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CC39" w14:textId="77777777" w:rsidR="0054155B" w:rsidRPr="00F5191B" w:rsidRDefault="0054155B" w:rsidP="00D62367">
      <w:pPr>
        <w:rPr>
          <w:rtl/>
        </w:rPr>
      </w:pPr>
    </w:p>
    <w:p w14:paraId="6D777109" w14:textId="77777777" w:rsidR="007C3A0C" w:rsidRPr="00F5191B" w:rsidRDefault="007C3A0C" w:rsidP="00D62367">
      <w:pPr>
        <w:pStyle w:val="2"/>
        <w:rPr>
          <w:rtl/>
        </w:rPr>
      </w:pPr>
      <w:r w:rsidRPr="00F5191B">
        <w:rPr>
          <w:rtl/>
        </w:rPr>
        <w:t>חלק א</w:t>
      </w:r>
      <w:r w:rsidR="001E6858" w:rsidRPr="00F5191B">
        <w:rPr>
          <w:rtl/>
        </w:rPr>
        <w:tab/>
      </w:r>
    </w:p>
    <w:p w14:paraId="1A38474E" w14:textId="77777777" w:rsidR="00944308" w:rsidRPr="00F5191B" w:rsidRDefault="00944308" w:rsidP="00D62367">
      <w:r w:rsidRPr="00F5191B">
        <w:rPr>
          <w:rtl/>
        </w:rPr>
        <w:t>א]</w:t>
      </w:r>
      <w:r w:rsidRPr="00F5191B">
        <w:rPr>
          <w:rStyle w:val="a6"/>
          <w:rtl/>
        </w:rPr>
        <w:footnoteReference w:id="1"/>
      </w:r>
    </w:p>
    <w:tbl>
      <w:tblPr>
        <w:tblStyle w:val="a3"/>
        <w:bidiVisual/>
        <w:tblW w:w="0" w:type="auto"/>
        <w:tblLook w:val="04A0" w:firstRow="1" w:lastRow="0" w:firstColumn="1" w:lastColumn="0" w:noHBand="0" w:noVBand="1"/>
      </w:tblPr>
      <w:tblGrid>
        <w:gridCol w:w="4315"/>
        <w:gridCol w:w="4315"/>
      </w:tblGrid>
      <w:tr w:rsidR="00944308" w:rsidRPr="00F5191B" w14:paraId="1D54D9A8" w14:textId="77777777" w:rsidTr="00944308">
        <w:tc>
          <w:tcPr>
            <w:tcW w:w="4315" w:type="dxa"/>
          </w:tcPr>
          <w:p w14:paraId="7C143780" w14:textId="77777777" w:rsidR="00944308" w:rsidRPr="00F5191B" w:rsidRDefault="00944308" w:rsidP="00D62367">
            <w:pPr>
              <w:rPr>
                <w:rtl/>
              </w:rPr>
            </w:pPr>
            <w:r w:rsidRPr="00F5191B">
              <w:rPr>
                <w:rtl/>
              </w:rPr>
              <w:t>שאלתי את פי רבינו הגדול</w:t>
            </w:r>
            <w:r w:rsidR="00687BB9" w:rsidRPr="00F5191B">
              <w:rPr>
                <w:rStyle w:val="a6"/>
                <w:rtl/>
              </w:rPr>
              <w:footnoteReference w:id="2"/>
            </w:r>
            <w:r w:rsidRPr="00F5191B">
              <w:rPr>
                <w:rtl/>
              </w:rPr>
              <w:t xml:space="preserve"> אודות ״סירכות" בדרך, או מתארח אצל בעה"ב, והשיב שאין לחקור ע״ז דהוי כנאבדה</w:t>
            </w:r>
            <w:r w:rsidR="001E4369" w:rsidRPr="00F5191B">
              <w:rPr>
                <w:rStyle w:val="a6"/>
                <w:rtl/>
              </w:rPr>
              <w:footnoteReference w:id="3"/>
            </w:r>
            <w:r w:rsidRPr="00F5191B">
              <w:rPr>
                <w:rtl/>
              </w:rPr>
              <w:t xml:space="preserve"> הריאה, רק </w:t>
            </w:r>
            <w:r w:rsidR="00D52E07" w:rsidRPr="00F5191B">
              <w:rPr>
                <w:rtl/>
              </w:rPr>
              <w:t>מ</w:t>
            </w:r>
            <w:r w:rsidRPr="00F5191B">
              <w:rPr>
                <w:rtl/>
              </w:rPr>
              <w:t>ודאי סירכא יש להחמיר,</w:t>
            </w:r>
            <w:r w:rsidR="00D52E07" w:rsidRPr="00F5191B">
              <w:rPr>
                <w:rStyle w:val="a6"/>
                <w:rtl/>
              </w:rPr>
              <w:footnoteReference w:id="4"/>
            </w:r>
            <w:r w:rsidRPr="00F5191B">
              <w:rPr>
                <w:rtl/>
              </w:rPr>
              <w:t xml:space="preserve"> ובביתו</w:t>
            </w:r>
            <w:r w:rsidR="00D52E07" w:rsidRPr="00F5191B">
              <w:rPr>
                <w:rStyle w:val="a6"/>
                <w:rtl/>
              </w:rPr>
              <w:footnoteReference w:id="5"/>
            </w:r>
            <w:r w:rsidRPr="00F5191B">
              <w:rPr>
                <w:rtl/>
              </w:rPr>
              <w:t xml:space="preserve"> צוה להחמיר</w:t>
            </w:r>
            <w:r w:rsidR="00D52E07" w:rsidRPr="00F5191B">
              <w:rPr>
                <w:rStyle w:val="a6"/>
                <w:rtl/>
              </w:rPr>
              <w:footnoteReference w:id="6"/>
            </w:r>
            <w:r w:rsidRPr="00F5191B">
              <w:rPr>
                <w:rtl/>
              </w:rPr>
              <w:t xml:space="preserve"> אף בכלים.</w:t>
            </w:r>
          </w:p>
        </w:tc>
        <w:tc>
          <w:tcPr>
            <w:tcW w:w="4315" w:type="dxa"/>
          </w:tcPr>
          <w:p w14:paraId="2EA2243C" w14:textId="77777777" w:rsidR="00944308" w:rsidRPr="00F5191B" w:rsidRDefault="001E6AE5" w:rsidP="00D62367">
            <w:pPr>
              <w:rPr>
                <w:rtl/>
              </w:rPr>
            </w:pPr>
            <w:r w:rsidRPr="00F5191B">
              <w:rPr>
                <w:rtl/>
              </w:rPr>
              <w:t>[שאילתות] ע"ד סירכות אמר שבדרך או באכסניה אין לחקור לזה דהוי כניטלה הריאה ובבית יש להחמיר אף בכלים.</w:t>
            </w:r>
          </w:p>
        </w:tc>
      </w:tr>
    </w:tbl>
    <w:p w14:paraId="5B2EBCEC" w14:textId="77777777" w:rsidR="00C87EE9" w:rsidRPr="00F5191B" w:rsidRDefault="00C87EE9" w:rsidP="00D62367">
      <w:pPr>
        <w:rPr>
          <w:rtl/>
        </w:rPr>
      </w:pPr>
    </w:p>
    <w:p w14:paraId="2B12A119" w14:textId="77777777" w:rsidR="00944308" w:rsidRPr="00F5191B" w:rsidRDefault="00944308" w:rsidP="00D62367">
      <w:r w:rsidRPr="00F5191B">
        <w:rPr>
          <w:rtl/>
        </w:rPr>
        <w:t>ב]</w:t>
      </w:r>
      <w:r w:rsidRPr="00F5191B">
        <w:rPr>
          <w:rStyle w:val="a6"/>
          <w:rtl/>
        </w:rPr>
        <w:footnoteReference w:id="7"/>
      </w:r>
    </w:p>
    <w:tbl>
      <w:tblPr>
        <w:tblStyle w:val="a3"/>
        <w:bidiVisual/>
        <w:tblW w:w="0" w:type="auto"/>
        <w:tblLook w:val="04A0" w:firstRow="1" w:lastRow="0" w:firstColumn="1" w:lastColumn="0" w:noHBand="0" w:noVBand="1"/>
      </w:tblPr>
      <w:tblGrid>
        <w:gridCol w:w="4315"/>
        <w:gridCol w:w="4315"/>
      </w:tblGrid>
      <w:tr w:rsidR="00944308" w:rsidRPr="00F5191B" w14:paraId="0DF1155D" w14:textId="77777777" w:rsidTr="00931122">
        <w:tc>
          <w:tcPr>
            <w:tcW w:w="4315" w:type="dxa"/>
          </w:tcPr>
          <w:p w14:paraId="04BAFD20" w14:textId="77777777" w:rsidR="00944308" w:rsidRPr="00F5191B" w:rsidRDefault="00944308" w:rsidP="00D62367">
            <w:pPr>
              <w:rPr>
                <w:rtl/>
              </w:rPr>
            </w:pPr>
            <w:r w:rsidRPr="00F5191B">
              <w:rPr>
                <w:rtl/>
              </w:rPr>
              <w:t>גם צוה להחמיר בכלים של חדש בני יומן.</w:t>
            </w:r>
          </w:p>
        </w:tc>
        <w:tc>
          <w:tcPr>
            <w:tcW w:w="4315" w:type="dxa"/>
          </w:tcPr>
          <w:p w14:paraId="148D5B37" w14:textId="77777777" w:rsidR="00944308" w:rsidRPr="00F5191B" w:rsidRDefault="001E6AE5" w:rsidP="00D62367">
            <w:pPr>
              <w:rPr>
                <w:rtl/>
              </w:rPr>
            </w:pPr>
            <w:r w:rsidRPr="00F5191B">
              <w:rPr>
                <w:rtl/>
              </w:rPr>
              <w:t>[שאילתות] גם בכלים של חדש</w:t>
            </w:r>
            <w:r w:rsidR="006B2671" w:rsidRPr="00F5191B">
              <w:rPr>
                <w:rtl/>
              </w:rPr>
              <w:t xml:space="preserve"> </w:t>
            </w:r>
            <w:r w:rsidRPr="00F5191B">
              <w:rPr>
                <w:rtl/>
              </w:rPr>
              <w:t>צוה להחמיר והחמיר למאוד בזה.</w:t>
            </w:r>
            <w:r w:rsidRPr="00F5191B">
              <w:rPr>
                <w:rStyle w:val="a6"/>
                <w:rtl/>
              </w:rPr>
              <w:footnoteReference w:id="8"/>
            </w:r>
          </w:p>
        </w:tc>
      </w:tr>
    </w:tbl>
    <w:p w14:paraId="74CD5617" w14:textId="77777777" w:rsidR="00944308" w:rsidRPr="00F5191B" w:rsidRDefault="00944308" w:rsidP="00D62367">
      <w:pPr>
        <w:rPr>
          <w:rtl/>
        </w:rPr>
      </w:pPr>
    </w:p>
    <w:p w14:paraId="046CB13C" w14:textId="77777777" w:rsidR="00944308" w:rsidRPr="00F5191B" w:rsidRDefault="00944308" w:rsidP="00D62367">
      <w:pPr>
        <w:rPr>
          <w:rtl/>
        </w:rPr>
      </w:pPr>
      <w:r w:rsidRPr="00F5191B">
        <w:rPr>
          <w:rtl/>
        </w:rPr>
        <w:t>ג]</w:t>
      </w:r>
      <w:r w:rsidRPr="00F5191B">
        <w:rPr>
          <w:rStyle w:val="a6"/>
          <w:rtl/>
        </w:rPr>
        <w:footnoteReference w:id="9"/>
      </w:r>
    </w:p>
    <w:tbl>
      <w:tblPr>
        <w:tblStyle w:val="a3"/>
        <w:bidiVisual/>
        <w:tblW w:w="0" w:type="auto"/>
        <w:tblLook w:val="04A0" w:firstRow="1" w:lastRow="0" w:firstColumn="1" w:lastColumn="0" w:noHBand="0" w:noVBand="1"/>
      </w:tblPr>
      <w:tblGrid>
        <w:gridCol w:w="4315"/>
        <w:gridCol w:w="4315"/>
      </w:tblGrid>
      <w:tr w:rsidR="00944308" w:rsidRPr="00F5191B" w14:paraId="2DC83838" w14:textId="77777777" w:rsidTr="00931122">
        <w:tc>
          <w:tcPr>
            <w:tcW w:w="4315" w:type="dxa"/>
          </w:tcPr>
          <w:p w14:paraId="58D80E75" w14:textId="77777777" w:rsidR="00944308" w:rsidRPr="00F5191B" w:rsidRDefault="00944308" w:rsidP="00D62367">
            <w:pPr>
              <w:rPr>
                <w:rtl/>
              </w:rPr>
            </w:pPr>
            <w:r w:rsidRPr="00F5191B">
              <w:rPr>
                <w:rtl/>
              </w:rPr>
              <w:t>שאלתיו</w:t>
            </w:r>
            <w:r w:rsidR="00D52E07" w:rsidRPr="00F5191B">
              <w:rPr>
                <w:rStyle w:val="a6"/>
                <w:rtl/>
              </w:rPr>
              <w:footnoteReference w:id="10"/>
            </w:r>
            <w:r w:rsidRPr="00F5191B">
              <w:rPr>
                <w:rtl/>
              </w:rPr>
              <w:t xml:space="preserve"> ענין השוכח דבר א' ממשנתו,</w:t>
            </w:r>
            <w:r w:rsidR="00916C79" w:rsidRPr="00F5191B">
              <w:rPr>
                <w:rStyle w:val="a6"/>
                <w:rtl/>
              </w:rPr>
              <w:footnoteReference w:id="11"/>
            </w:r>
            <w:r w:rsidRPr="00F5191B">
              <w:rPr>
                <w:rtl/>
              </w:rPr>
              <w:t xml:space="preserve"> והשיב דזה נאמר בדורות הראשונים שהיו לומדים בע"פ</w:t>
            </w:r>
            <w:r w:rsidR="001E4369" w:rsidRPr="00F5191B">
              <w:rPr>
                <w:rStyle w:val="a6"/>
                <w:rtl/>
              </w:rPr>
              <w:footnoteReference w:id="12"/>
            </w:r>
            <w:r w:rsidRPr="00F5191B">
              <w:rPr>
                <w:rtl/>
              </w:rPr>
              <w:t xml:space="preserve"> ואז </w:t>
            </w:r>
            <w:r w:rsidRPr="00F5191B">
              <w:rPr>
                <w:rtl/>
              </w:rPr>
              <w:lastRenderedPageBreak/>
              <w:t>אם ישכח דבר א׳</w:t>
            </w:r>
            <w:r w:rsidR="006E49B9" w:rsidRPr="00F5191B">
              <w:rPr>
                <w:rStyle w:val="a6"/>
                <w:rtl/>
              </w:rPr>
              <w:footnoteReference w:id="13"/>
            </w:r>
            <w:r w:rsidRPr="00F5191B">
              <w:rPr>
                <w:rtl/>
              </w:rPr>
              <w:t xml:space="preserve"> מתחייב בנפשו אבל עלינו לא נאמר </w:t>
            </w:r>
            <w:r w:rsidR="009E6F05" w:rsidRPr="00F5191B">
              <w:rPr>
                <w:rtl/>
              </w:rPr>
              <w:t>(</w:t>
            </w:r>
            <w:r w:rsidRPr="00F5191B">
              <w:rPr>
                <w:rtl/>
              </w:rPr>
              <w:t>עי׳ בשו"ע האדמו</w:t>
            </w:r>
            <w:r w:rsidR="009E6F05" w:rsidRPr="00F5191B">
              <w:rPr>
                <w:rtl/>
              </w:rPr>
              <w:t>"</w:t>
            </w:r>
            <w:r w:rsidRPr="00F5191B">
              <w:rPr>
                <w:rtl/>
              </w:rPr>
              <w:t>ר הלת"ת פ״ב סז ד</w:t>
            </w:r>
            <w:r w:rsidR="009E6F05" w:rsidRPr="00F5191B">
              <w:rPr>
                <w:rtl/>
              </w:rPr>
              <w:t>)</w:t>
            </w:r>
            <w:r w:rsidRPr="00F5191B">
              <w:rPr>
                <w:rtl/>
              </w:rPr>
              <w:t>.</w:t>
            </w:r>
            <w:r w:rsidR="001E4369" w:rsidRPr="00F5191B">
              <w:rPr>
                <w:rStyle w:val="a6"/>
                <w:rtl/>
              </w:rPr>
              <w:footnoteReference w:id="14"/>
            </w:r>
          </w:p>
        </w:tc>
        <w:tc>
          <w:tcPr>
            <w:tcW w:w="4315" w:type="dxa"/>
          </w:tcPr>
          <w:p w14:paraId="73AF792A" w14:textId="2AB34EE1" w:rsidR="00944308" w:rsidRPr="00F5191B" w:rsidRDefault="001E6AE5" w:rsidP="00D62367">
            <w:pPr>
              <w:rPr>
                <w:rtl/>
              </w:rPr>
            </w:pPr>
            <w:r w:rsidRPr="00F5191B">
              <w:rPr>
                <w:rtl/>
              </w:rPr>
              <w:lastRenderedPageBreak/>
              <w:t>[שאילתות] בענין השוכח דבר א' ממשנתו אמר שזה לא נאמר רק על הראשונים</w:t>
            </w:r>
            <w:r w:rsidR="00744813">
              <w:rPr>
                <w:rtl/>
              </w:rPr>
              <w:t xml:space="preserve"> </w:t>
            </w:r>
            <w:r w:rsidRPr="00F5191B">
              <w:rPr>
                <w:rtl/>
              </w:rPr>
              <w:t xml:space="preserve">שלמדו בע"פ. </w:t>
            </w:r>
          </w:p>
        </w:tc>
      </w:tr>
    </w:tbl>
    <w:p w14:paraId="75218ED6" w14:textId="77777777" w:rsidR="00944308" w:rsidRPr="00F5191B" w:rsidRDefault="00944308" w:rsidP="00D62367">
      <w:pPr>
        <w:rPr>
          <w:rtl/>
        </w:rPr>
      </w:pPr>
    </w:p>
    <w:p w14:paraId="2371A76C" w14:textId="77777777" w:rsidR="00944308" w:rsidRPr="00F5191B" w:rsidRDefault="00944308" w:rsidP="00D62367">
      <w:pPr>
        <w:rPr>
          <w:rtl/>
        </w:rPr>
      </w:pPr>
      <w:r w:rsidRPr="00F5191B">
        <w:rPr>
          <w:rtl/>
        </w:rPr>
        <w:t>ד]</w:t>
      </w:r>
      <w:r w:rsidRPr="00F5191B">
        <w:rPr>
          <w:rStyle w:val="a6"/>
          <w:rtl/>
        </w:rPr>
        <w:footnoteReference w:id="15"/>
      </w:r>
      <w:r w:rsidRPr="00F5191B">
        <w:rPr>
          <w:rtl/>
        </w:rPr>
        <w:t xml:space="preserve"> </w:t>
      </w:r>
    </w:p>
    <w:tbl>
      <w:tblPr>
        <w:tblStyle w:val="a3"/>
        <w:bidiVisual/>
        <w:tblW w:w="0" w:type="auto"/>
        <w:tblLook w:val="04A0" w:firstRow="1" w:lastRow="0" w:firstColumn="1" w:lastColumn="0" w:noHBand="0" w:noVBand="1"/>
      </w:tblPr>
      <w:tblGrid>
        <w:gridCol w:w="4315"/>
        <w:gridCol w:w="4315"/>
      </w:tblGrid>
      <w:tr w:rsidR="00944308" w:rsidRPr="00F5191B" w14:paraId="7FFA61E7" w14:textId="77777777" w:rsidTr="00931122">
        <w:tc>
          <w:tcPr>
            <w:tcW w:w="4315" w:type="dxa"/>
          </w:tcPr>
          <w:p w14:paraId="5A30A17D" w14:textId="77777777" w:rsidR="00944308" w:rsidRPr="00F5191B" w:rsidRDefault="00944308" w:rsidP="00D62367">
            <w:pPr>
              <w:rPr>
                <w:rtl/>
              </w:rPr>
            </w:pPr>
            <w:r w:rsidRPr="00F5191B">
              <w:rPr>
                <w:rtl/>
              </w:rPr>
              <w:t>שאלתיו על מאמרם ז"ל באדר"נ</w:t>
            </w:r>
            <w:r w:rsidR="00856AA2" w:rsidRPr="00F5191B">
              <w:rPr>
                <w:rStyle w:val="a6"/>
                <w:rtl/>
              </w:rPr>
              <w:footnoteReference w:id="16"/>
            </w:r>
            <w:r w:rsidRPr="00F5191B">
              <w:rPr>
                <w:rtl/>
              </w:rPr>
              <w:t xml:space="preserve"> כל שדעתו נוחה מפני חכמתו ומפני יצרו סי׳ יפה לו־</w:t>
            </w:r>
            <w:r w:rsidR="006E49B9" w:rsidRPr="00F5191B">
              <w:rPr>
                <w:rStyle w:val="a6"/>
                <w:rtl/>
              </w:rPr>
              <w:footnoteReference w:id="17"/>
            </w:r>
            <w:r w:rsidRPr="00F5191B">
              <w:rPr>
                <w:rtl/>
              </w:rPr>
              <w:t xml:space="preserve"> ולחיפוך ע"ש, והשיב דזה דרגא גבוה מאוד ואצלנו הכל אין דעתם</w:t>
            </w:r>
            <w:r w:rsidR="001E4369" w:rsidRPr="00F5191B">
              <w:rPr>
                <w:rStyle w:val="a6"/>
                <w:rtl/>
              </w:rPr>
              <w:footnoteReference w:id="18"/>
            </w:r>
            <w:r w:rsidRPr="00F5191B">
              <w:rPr>
                <w:rtl/>
              </w:rPr>
              <w:t xml:space="preserve"> נוחה, וגם הראשונים</w:t>
            </w:r>
            <w:r w:rsidR="006E49B9" w:rsidRPr="00F5191B">
              <w:rPr>
                <w:rStyle w:val="a6"/>
                <w:rtl/>
              </w:rPr>
              <w:footnoteReference w:id="19"/>
            </w:r>
            <w:r w:rsidRPr="00F5191B">
              <w:rPr>
                <w:rtl/>
              </w:rPr>
              <w:t xml:space="preserve"> לא ניצולו מזה על שהיו מלאים עמל וכעס ומלחמת היצר,</w:t>
            </w:r>
            <w:r w:rsidR="006E49B9" w:rsidRPr="00F5191B">
              <w:rPr>
                <w:rStyle w:val="a6"/>
                <w:rtl/>
              </w:rPr>
              <w:footnoteReference w:id="20"/>
            </w:r>
            <w:r w:rsidRPr="00F5191B">
              <w:rPr>
                <w:rtl/>
              </w:rPr>
              <w:t xml:space="preserve"> ולעולם ירגיז אדם יצ"ט על יצה"ר</w:t>
            </w:r>
            <w:r w:rsidR="00CE45E3" w:rsidRPr="00F5191B">
              <w:rPr>
                <w:rStyle w:val="a6"/>
                <w:rtl/>
              </w:rPr>
              <w:footnoteReference w:id="21"/>
            </w:r>
            <w:r w:rsidRPr="00F5191B">
              <w:rPr>
                <w:rtl/>
              </w:rPr>
              <w:t xml:space="preserve"> עד דנח נפשיה.</w:t>
            </w:r>
          </w:p>
        </w:tc>
        <w:tc>
          <w:tcPr>
            <w:tcW w:w="4315" w:type="dxa"/>
          </w:tcPr>
          <w:p w14:paraId="16B02EA6" w14:textId="77777777" w:rsidR="00944308" w:rsidRPr="00F5191B" w:rsidRDefault="001E6AE5" w:rsidP="00D62367">
            <w:pPr>
              <w:rPr>
                <w:rtl/>
              </w:rPr>
            </w:pPr>
            <w:r w:rsidRPr="00F5191B">
              <w:rPr>
                <w:rtl/>
              </w:rPr>
              <w:t xml:space="preserve">[שאילתות] בענין מאמרם באבות דר' נתן שמי שדעתו נוחה מפני חכמתו ליצרו סימן יפה לו ולהיפך כו' אמר שזה דרגא גבוה ואצלינו הכל אין דעתו נוחה וגם הראשונים היו מלאים עמל ממלחמת היצר. לעולם ירגיז. </w:t>
            </w:r>
          </w:p>
        </w:tc>
      </w:tr>
    </w:tbl>
    <w:p w14:paraId="438AE5AF" w14:textId="77777777" w:rsidR="00944308" w:rsidRPr="00F5191B" w:rsidRDefault="00944308" w:rsidP="00D62367">
      <w:pPr>
        <w:rPr>
          <w:rtl/>
        </w:rPr>
      </w:pPr>
    </w:p>
    <w:p w14:paraId="429A53B3" w14:textId="77777777" w:rsidR="00944308" w:rsidRPr="00F5191B" w:rsidRDefault="00944308" w:rsidP="00D62367">
      <w:pPr>
        <w:rPr>
          <w:rtl/>
        </w:rPr>
      </w:pPr>
      <w:r w:rsidRPr="00F5191B">
        <w:rPr>
          <w:rtl/>
        </w:rPr>
        <w:t>ה]</w:t>
      </w:r>
      <w:r w:rsidRPr="00F5191B">
        <w:rPr>
          <w:rStyle w:val="a6"/>
          <w:rtl/>
        </w:rPr>
        <w:footnoteReference w:id="22"/>
      </w:r>
      <w:r w:rsidRPr="00F5191B">
        <w:rPr>
          <w:rtl/>
        </w:rPr>
        <w:t xml:space="preserve"> </w:t>
      </w:r>
    </w:p>
    <w:tbl>
      <w:tblPr>
        <w:tblStyle w:val="a3"/>
        <w:bidiVisual/>
        <w:tblW w:w="0" w:type="auto"/>
        <w:tblLook w:val="04A0" w:firstRow="1" w:lastRow="0" w:firstColumn="1" w:lastColumn="0" w:noHBand="0" w:noVBand="1"/>
      </w:tblPr>
      <w:tblGrid>
        <w:gridCol w:w="4315"/>
        <w:gridCol w:w="4315"/>
      </w:tblGrid>
      <w:tr w:rsidR="00944308" w:rsidRPr="00F5191B" w14:paraId="24D14B09" w14:textId="77777777" w:rsidTr="00931122">
        <w:tc>
          <w:tcPr>
            <w:tcW w:w="4315" w:type="dxa"/>
          </w:tcPr>
          <w:p w14:paraId="3589CDCC" w14:textId="77777777" w:rsidR="00944308" w:rsidRPr="00F5191B" w:rsidRDefault="00944308" w:rsidP="00D62367">
            <w:pPr>
              <w:rPr>
                <w:rtl/>
              </w:rPr>
            </w:pPr>
            <w:r w:rsidRPr="00F5191B">
              <w:rPr>
                <w:rtl/>
              </w:rPr>
              <w:t>שאלתיו ענין מחשבה רעה, והשיב הרהורי עבירה גם התנאים לא נצולו מזה כדרז״ל ג׳</w:t>
            </w:r>
            <w:r w:rsidR="00904B21" w:rsidRPr="00F5191B">
              <w:rPr>
                <w:rStyle w:val="a6"/>
                <w:rtl/>
              </w:rPr>
              <w:footnoteReference w:id="23"/>
            </w:r>
            <w:r w:rsidRPr="00F5191B">
              <w:rPr>
                <w:rtl/>
              </w:rPr>
              <w:t xml:space="preserve"> אין אדם ניצול וכו'</w:t>
            </w:r>
            <w:r w:rsidR="006B2671" w:rsidRPr="00F5191B">
              <w:rPr>
                <w:rStyle w:val="a6"/>
                <w:rtl/>
              </w:rPr>
              <w:footnoteReference w:id="24"/>
            </w:r>
            <w:r w:rsidRPr="00F5191B">
              <w:rPr>
                <w:rtl/>
              </w:rPr>
              <w:t xml:space="preserve"> ואם יבא</w:t>
            </w:r>
            <w:r w:rsidR="006E49B9" w:rsidRPr="00F5191B">
              <w:rPr>
                <w:rStyle w:val="a6"/>
                <w:rtl/>
              </w:rPr>
              <w:footnoteReference w:id="25"/>
            </w:r>
            <w:r w:rsidRPr="00F5191B">
              <w:rPr>
                <w:rtl/>
              </w:rPr>
              <w:t xml:space="preserve"> לך</w:t>
            </w:r>
            <w:r w:rsidR="006E49B9" w:rsidRPr="00F5191B">
              <w:rPr>
                <w:rStyle w:val="a6"/>
                <w:rtl/>
              </w:rPr>
              <w:footnoteReference w:id="26"/>
            </w:r>
            <w:r w:rsidRPr="00F5191B">
              <w:rPr>
                <w:rtl/>
              </w:rPr>
              <w:t xml:space="preserve"> מחשבה רעה תסיחנה</w:t>
            </w:r>
            <w:r w:rsidR="006E49B9" w:rsidRPr="00F5191B">
              <w:rPr>
                <w:rStyle w:val="a6"/>
                <w:rtl/>
              </w:rPr>
              <w:footnoteReference w:id="27"/>
            </w:r>
            <w:r w:rsidRPr="00F5191B">
              <w:rPr>
                <w:rtl/>
              </w:rPr>
              <w:t xml:space="preserve"> מדעתך, </w:t>
            </w:r>
            <w:r w:rsidRPr="00F5191B">
              <w:rPr>
                <w:rtl/>
              </w:rPr>
              <w:lastRenderedPageBreak/>
              <w:t>ואדרבה בזה כופה להס"א,</w:t>
            </w:r>
            <w:r w:rsidR="0021171C" w:rsidRPr="00F5191B">
              <w:rPr>
                <w:rStyle w:val="a6"/>
                <w:rtl/>
              </w:rPr>
              <w:footnoteReference w:id="28"/>
            </w:r>
            <w:r w:rsidRPr="00F5191B">
              <w:rPr>
                <w:rtl/>
              </w:rPr>
              <w:t xml:space="preserve"> רק אם מפנה לבו ומחשב בו היא חולי רע ר"ל.</w:t>
            </w:r>
            <w:r w:rsidR="006E49B9" w:rsidRPr="00F5191B">
              <w:rPr>
                <w:rStyle w:val="a6"/>
                <w:rtl/>
              </w:rPr>
              <w:footnoteReference w:id="29"/>
            </w:r>
          </w:p>
        </w:tc>
        <w:tc>
          <w:tcPr>
            <w:tcW w:w="4315" w:type="dxa"/>
          </w:tcPr>
          <w:p w14:paraId="02A8E7CD" w14:textId="77777777" w:rsidR="00944308" w:rsidRPr="00F5191B" w:rsidRDefault="00687BB9" w:rsidP="00D62367">
            <w:pPr>
              <w:rPr>
                <w:rtl/>
              </w:rPr>
            </w:pPr>
            <w:r w:rsidRPr="00F5191B">
              <w:rPr>
                <w:rtl/>
              </w:rPr>
              <w:lastRenderedPageBreak/>
              <w:t xml:space="preserve">[שאילתות] </w:t>
            </w:r>
            <w:r w:rsidR="001E6AE5" w:rsidRPr="00F5191B">
              <w:rPr>
                <w:rtl/>
              </w:rPr>
              <w:t xml:space="preserve">בענין בעל מחשבה רעה אמר שגם הראשונים לא ניצולו מזה וכחז"ל ג"ד אין אדם כו' ואם מסיח דעתו מן המחשבה רעה בזו כופה הס"א. </w:t>
            </w:r>
            <w:r w:rsidR="001E6AE5" w:rsidRPr="00F5191B">
              <w:rPr>
                <w:rtl/>
              </w:rPr>
              <w:lastRenderedPageBreak/>
              <w:t xml:space="preserve">ואם מחשב בה זו היא דרך חולה. </w:t>
            </w:r>
          </w:p>
        </w:tc>
      </w:tr>
    </w:tbl>
    <w:p w14:paraId="0C386E85" w14:textId="77777777" w:rsidR="00944308" w:rsidRPr="00F5191B" w:rsidRDefault="00944308" w:rsidP="00D62367">
      <w:pPr>
        <w:rPr>
          <w:rtl/>
        </w:rPr>
      </w:pPr>
    </w:p>
    <w:p w14:paraId="6BF48B0D" w14:textId="77777777" w:rsidR="00944308" w:rsidRPr="00F5191B" w:rsidRDefault="00944308" w:rsidP="00D62367">
      <w:pPr>
        <w:rPr>
          <w:rtl/>
        </w:rPr>
      </w:pPr>
      <w:r w:rsidRPr="00F5191B">
        <w:rPr>
          <w:rtl/>
        </w:rPr>
        <w:t>ו]</w:t>
      </w:r>
      <w:r w:rsidRPr="00F5191B">
        <w:rPr>
          <w:rStyle w:val="a6"/>
          <w:rtl/>
        </w:rPr>
        <w:footnoteReference w:id="30"/>
      </w:r>
    </w:p>
    <w:tbl>
      <w:tblPr>
        <w:tblStyle w:val="a3"/>
        <w:bidiVisual/>
        <w:tblW w:w="0" w:type="auto"/>
        <w:tblLook w:val="04A0" w:firstRow="1" w:lastRow="0" w:firstColumn="1" w:lastColumn="0" w:noHBand="0" w:noVBand="1"/>
      </w:tblPr>
      <w:tblGrid>
        <w:gridCol w:w="4305"/>
        <w:gridCol w:w="4305"/>
      </w:tblGrid>
      <w:tr w:rsidR="00057B04" w:rsidRPr="00F5191B" w14:paraId="782E8817" w14:textId="77777777" w:rsidTr="00057B04">
        <w:tc>
          <w:tcPr>
            <w:tcW w:w="4305" w:type="dxa"/>
          </w:tcPr>
          <w:p w14:paraId="1F876E68" w14:textId="77777777" w:rsidR="00057B04" w:rsidRPr="00F5191B" w:rsidRDefault="00057B04" w:rsidP="00D62367">
            <w:pPr>
              <w:rPr>
                <w:rtl/>
              </w:rPr>
            </w:pPr>
            <w:r w:rsidRPr="00F5191B">
              <w:rPr>
                <w:rtl/>
              </w:rPr>
              <w:t>ציוה</w:t>
            </w:r>
            <w:r w:rsidRPr="00F5191B">
              <w:rPr>
                <w:rStyle w:val="a6"/>
                <w:rtl/>
              </w:rPr>
              <w:footnoteReference w:id="31"/>
            </w:r>
            <w:r w:rsidRPr="00F5191B">
              <w:rPr>
                <w:rtl/>
              </w:rPr>
              <w:t xml:space="preserve"> ללמוד במקום רחוק מביתו</w:t>
            </w:r>
            <w:r w:rsidRPr="00F5191B">
              <w:rPr>
                <w:rStyle w:val="a6"/>
                <w:rtl/>
              </w:rPr>
              <w:footnoteReference w:id="32"/>
            </w:r>
            <w:r w:rsidRPr="00F5191B">
              <w:rPr>
                <w:rtl/>
              </w:rPr>
              <w:t xml:space="preserve"> באופן שלא יהיה לו ביטול מביתו.</w:t>
            </w:r>
            <w:r w:rsidRPr="00F5191B">
              <w:rPr>
                <w:rStyle w:val="a6"/>
                <w:rtl/>
              </w:rPr>
              <w:footnoteReference w:id="33"/>
            </w:r>
          </w:p>
        </w:tc>
        <w:tc>
          <w:tcPr>
            <w:tcW w:w="4305" w:type="dxa"/>
          </w:tcPr>
          <w:p w14:paraId="29A348D9" w14:textId="77777777" w:rsidR="00057B04" w:rsidRPr="00F5191B" w:rsidRDefault="00057B04" w:rsidP="00D62367">
            <w:pPr>
              <w:rPr>
                <w:rtl/>
              </w:rPr>
            </w:pPr>
            <w:r w:rsidRPr="00F5191B">
              <w:rPr>
                <w:rtl/>
              </w:rPr>
              <w:t>[שאילתות] ללמוד במקום רחוק בכדי שלא יהי' לו טירדא מביתו</w:t>
            </w:r>
          </w:p>
        </w:tc>
      </w:tr>
    </w:tbl>
    <w:p w14:paraId="2C27E3B3" w14:textId="77777777" w:rsidR="00057B04" w:rsidRPr="00F5191B" w:rsidRDefault="00057B04" w:rsidP="00D62367">
      <w:pPr>
        <w:rPr>
          <w:rtl/>
        </w:rPr>
      </w:pPr>
    </w:p>
    <w:p w14:paraId="115721EC" w14:textId="77777777" w:rsidR="00944308" w:rsidRPr="00F5191B" w:rsidRDefault="00944308" w:rsidP="00D62367">
      <w:pPr>
        <w:rPr>
          <w:rtl/>
        </w:rPr>
      </w:pPr>
      <w:r w:rsidRPr="00F5191B">
        <w:rPr>
          <w:rtl/>
        </w:rPr>
        <w:t>ז]</w:t>
      </w:r>
      <w:r w:rsidRPr="00F5191B">
        <w:rPr>
          <w:rStyle w:val="a6"/>
          <w:rtl/>
        </w:rPr>
        <w:footnoteReference w:id="34"/>
      </w:r>
      <w:r w:rsidRPr="00F5191B">
        <w:rPr>
          <w:rtl/>
        </w:rPr>
        <w:t xml:space="preserve"> </w:t>
      </w:r>
    </w:p>
    <w:tbl>
      <w:tblPr>
        <w:tblStyle w:val="a3"/>
        <w:bidiVisual/>
        <w:tblW w:w="0" w:type="auto"/>
        <w:tblLook w:val="04A0" w:firstRow="1" w:lastRow="0" w:firstColumn="1" w:lastColumn="0" w:noHBand="0" w:noVBand="1"/>
      </w:tblPr>
      <w:tblGrid>
        <w:gridCol w:w="2979"/>
        <w:gridCol w:w="2673"/>
        <w:gridCol w:w="2978"/>
      </w:tblGrid>
      <w:tr w:rsidR="00FE7FDE" w:rsidRPr="00F5191B" w14:paraId="66510958" w14:textId="77777777" w:rsidTr="00FE7FDE">
        <w:tc>
          <w:tcPr>
            <w:tcW w:w="2979" w:type="dxa"/>
          </w:tcPr>
          <w:p w14:paraId="56BD10AF" w14:textId="77777777" w:rsidR="00FE7FDE" w:rsidRPr="00F5191B" w:rsidRDefault="00FE7FDE" w:rsidP="00D62367">
            <w:pPr>
              <w:rPr>
                <w:rtl/>
              </w:rPr>
            </w:pPr>
            <w:r w:rsidRPr="00F5191B">
              <w:rPr>
                <w:rtl/>
              </w:rPr>
              <w:t>שאלתיו תרופה לכעס ולדברים בטלים ולשה"ר, השיב יקדים תפלה לצרה, כדאי׳ בסנהדרין</w:t>
            </w:r>
            <w:r w:rsidRPr="00F5191B">
              <w:rPr>
                <w:rStyle w:val="a6"/>
                <w:rtl/>
              </w:rPr>
              <w:footnoteReference w:id="35"/>
            </w:r>
            <w:r w:rsidRPr="00F5191B">
              <w:rPr>
                <w:rtl/>
              </w:rPr>
              <w:t xml:space="preserve"> אר"א לעולם יקדים תפלה לצרה ע"ש. או בבוקר ישכים ויאמר רבש"ע הריני הולך לגיא צלמות למקום מסוכן, הצילני מחטאים ופשעים ובפרט מחטא פלוני, וירבה בזה מקירות לבו גם באלקי נצור.</w:t>
            </w:r>
          </w:p>
        </w:tc>
        <w:tc>
          <w:tcPr>
            <w:tcW w:w="2673" w:type="dxa"/>
          </w:tcPr>
          <w:p w14:paraId="2E35DB06" w14:textId="77777777" w:rsidR="00FE7FDE" w:rsidRPr="00F5191B" w:rsidRDefault="00FE7FDE" w:rsidP="00D62367">
            <w:pPr>
              <w:rPr>
                <w:rtl/>
              </w:rPr>
            </w:pPr>
            <w:r w:rsidRPr="00F5191B">
              <w:rPr>
                <w:rtl/>
              </w:rPr>
              <w:t>[ש"ר] שאלתי תרופה לכעס ולדברים בטלים ולשון הרע והסתכלות עריות ושיחתו.</w:t>
            </w:r>
            <w:r w:rsidRPr="00F5191B">
              <w:rPr>
                <w:rStyle w:val="a6"/>
                <w:rtl/>
              </w:rPr>
              <w:footnoteReference w:id="36"/>
            </w:r>
            <w:r w:rsidRPr="00F5191B">
              <w:rPr>
                <w:rtl/>
              </w:rPr>
              <w:t xml:space="preserve"> השיב יקדים תפילה לצרה (סנהדרין ד</w:t>
            </w:r>
            <w:r w:rsidR="007F6743" w:rsidRPr="00F5191B">
              <w:rPr>
                <w:rtl/>
              </w:rPr>
              <w:t>ף</w:t>
            </w:r>
            <w:r w:rsidRPr="00F5191B">
              <w:rPr>
                <w:rtl/>
              </w:rPr>
              <w:t xml:space="preserve"> מ"</w:t>
            </w:r>
            <w:r w:rsidR="007F6743" w:rsidRPr="00F5191B">
              <w:rPr>
                <w:rtl/>
              </w:rPr>
              <w:t xml:space="preserve">ד </w:t>
            </w:r>
            <w:r w:rsidRPr="00F5191B">
              <w:rPr>
                <w:rtl/>
              </w:rPr>
              <w:t>א"ר אלעזר לעולם יקדים כו')</w:t>
            </w:r>
            <w:r w:rsidRPr="00F5191B">
              <w:rPr>
                <w:rStyle w:val="a6"/>
                <w:rtl/>
              </w:rPr>
              <w:footnoteReference w:id="37"/>
            </w:r>
            <w:r w:rsidRPr="00F5191B">
              <w:rPr>
                <w:rtl/>
              </w:rPr>
              <w:t xml:space="preserve"> היינו תמיד קודם לכתו בין אנשים</w:t>
            </w:r>
            <w:r w:rsidRPr="00F5191B">
              <w:rPr>
                <w:rStyle w:val="a6"/>
                <w:rtl/>
              </w:rPr>
              <w:footnoteReference w:id="38"/>
            </w:r>
            <w:r w:rsidRPr="00F5191B">
              <w:rPr>
                <w:rtl/>
              </w:rPr>
              <w:t xml:space="preserve"> או נסיעתו בדרך או בבקר השכם יאמר רבש"ע הנני הולך בגיא צלמות ומקום מסוכן הושיענו מיצה"ר ומחטאים ומעוונות </w:t>
            </w:r>
            <w:r w:rsidRPr="00F5191B">
              <w:rPr>
                <w:rtl/>
              </w:rPr>
              <w:lastRenderedPageBreak/>
              <w:t>בפרט מעבירה פלונית כו' וירבה בזה מקירות לבו גם באלהי נצור.</w:t>
            </w:r>
            <w:r w:rsidR="00E21BA0" w:rsidRPr="00F5191B">
              <w:rPr>
                <w:rStyle w:val="a6"/>
                <w:rtl/>
              </w:rPr>
              <w:footnoteReference w:id="39"/>
            </w:r>
            <w:r w:rsidRPr="00F5191B">
              <w:rPr>
                <w:rtl/>
              </w:rPr>
              <w:t xml:space="preserve"> </w:t>
            </w:r>
          </w:p>
        </w:tc>
        <w:tc>
          <w:tcPr>
            <w:tcW w:w="2978" w:type="dxa"/>
          </w:tcPr>
          <w:p w14:paraId="632039AA" w14:textId="77777777" w:rsidR="00FE7FDE" w:rsidRPr="00F5191B" w:rsidRDefault="00FE7FDE" w:rsidP="00D62367">
            <w:pPr>
              <w:rPr>
                <w:rtl/>
              </w:rPr>
            </w:pPr>
            <w:r w:rsidRPr="00F5191B">
              <w:rPr>
                <w:rtl/>
              </w:rPr>
              <w:lastRenderedPageBreak/>
              <w:t>[שאילתות] שאלו איך להנצל מכעס ולה"ר והשיב שקודם יקדים תפלה לצרה תמיד קודם הליכתו בין בני אדם. או נסיעתו לאיזה מקום או בהשכמתו בבוקר יאמר רבש"ע הנני הולך בגיא צלמות הצילנו מיצה"ר והצילנו מעונות אלו ויפריט אותם וירבה בכי מקירות לבו באלה"נ, וזשה"כ</w:t>
            </w:r>
            <w:r w:rsidR="005279D8" w:rsidRPr="00F5191B">
              <w:rPr>
                <w:rStyle w:val="a6"/>
                <w:rtl/>
              </w:rPr>
              <w:footnoteReference w:id="40"/>
            </w:r>
            <w:r w:rsidRPr="00F5191B">
              <w:rPr>
                <w:rtl/>
              </w:rPr>
              <w:t xml:space="preserve"> גם כי אילך בגיא צלמות כו' כי אתה עמדי לשון להבא</w:t>
            </w:r>
            <w:r w:rsidR="006B2671" w:rsidRPr="00F5191B">
              <w:rPr>
                <w:rtl/>
              </w:rPr>
              <w:t>.</w:t>
            </w:r>
          </w:p>
        </w:tc>
      </w:tr>
    </w:tbl>
    <w:p w14:paraId="4DE065F6" w14:textId="77777777" w:rsidR="00944308" w:rsidRPr="00F5191B" w:rsidRDefault="00944308" w:rsidP="00D62367">
      <w:pPr>
        <w:rPr>
          <w:rtl/>
        </w:rPr>
      </w:pPr>
    </w:p>
    <w:p w14:paraId="34B464E9" w14:textId="77777777" w:rsidR="00944308" w:rsidRPr="00F5191B" w:rsidRDefault="00944308" w:rsidP="00D62367">
      <w:pPr>
        <w:rPr>
          <w:rtl/>
        </w:rPr>
      </w:pPr>
      <w:r w:rsidRPr="00F5191B">
        <w:rPr>
          <w:rtl/>
        </w:rPr>
        <w:t>ח]</w:t>
      </w:r>
      <w:r w:rsidRPr="00F5191B">
        <w:rPr>
          <w:rStyle w:val="a6"/>
          <w:rtl/>
        </w:rPr>
        <w:footnoteReference w:id="41"/>
      </w:r>
      <w:r w:rsidRPr="00F5191B">
        <w:rPr>
          <w:rtl/>
        </w:rPr>
        <w:t xml:space="preserve"> </w:t>
      </w:r>
    </w:p>
    <w:tbl>
      <w:tblPr>
        <w:tblStyle w:val="a3"/>
        <w:bidiVisual/>
        <w:tblW w:w="0" w:type="auto"/>
        <w:tblLook w:val="04A0" w:firstRow="1" w:lastRow="0" w:firstColumn="1" w:lastColumn="0" w:noHBand="0" w:noVBand="1"/>
      </w:tblPr>
      <w:tblGrid>
        <w:gridCol w:w="2937"/>
        <w:gridCol w:w="2696"/>
        <w:gridCol w:w="2997"/>
      </w:tblGrid>
      <w:tr w:rsidR="00E474B6" w:rsidRPr="00F5191B" w14:paraId="3305B0BC" w14:textId="77777777" w:rsidTr="00E474B6">
        <w:tc>
          <w:tcPr>
            <w:tcW w:w="2937" w:type="dxa"/>
          </w:tcPr>
          <w:p w14:paraId="0790109F" w14:textId="77777777" w:rsidR="00E474B6" w:rsidRPr="00F5191B" w:rsidRDefault="00E474B6" w:rsidP="00D62367">
            <w:pPr>
              <w:rPr>
                <w:rtl/>
              </w:rPr>
            </w:pPr>
            <w:r w:rsidRPr="00F5191B">
              <w:rPr>
                <w:rtl/>
              </w:rPr>
              <w:t xml:space="preserve">אמר רבינו ליקח עיצה מהתורה היינו שאלמוד בחשק שאדמה </w:t>
            </w:r>
            <w:r w:rsidR="00CE7AE1" w:rsidRPr="00F5191B">
              <w:rPr>
                <w:rtl/>
              </w:rPr>
              <w:t xml:space="preserve">אז </w:t>
            </w:r>
            <w:r w:rsidRPr="00F5191B">
              <w:rPr>
                <w:rtl/>
              </w:rPr>
              <w:t>בעצמי שלמדתי לשמה [וענין לשמה מבואר בנפה"ח]</w:t>
            </w:r>
            <w:r w:rsidR="00797A04" w:rsidRPr="00F5191B">
              <w:rPr>
                <w:rStyle w:val="a6"/>
                <w:rtl/>
              </w:rPr>
              <w:footnoteReference w:id="42"/>
            </w:r>
            <w:r w:rsidRPr="00F5191B">
              <w:rPr>
                <w:rtl/>
              </w:rPr>
              <w:t xml:space="preserve"> ומפנה את דעתו לענין המבוקש לעשות או שלא לעשות</w:t>
            </w:r>
            <w:r w:rsidRPr="00F5191B">
              <w:rPr>
                <w:rStyle w:val="a6"/>
                <w:rtl/>
              </w:rPr>
              <w:footnoteReference w:id="43"/>
            </w:r>
            <w:r w:rsidRPr="00F5191B">
              <w:rPr>
                <w:rtl/>
              </w:rPr>
              <w:t xml:space="preserve"> וכאשר יסכים בדעתו כן יעשה וכן יצליח.</w:t>
            </w:r>
          </w:p>
        </w:tc>
        <w:tc>
          <w:tcPr>
            <w:tcW w:w="2696" w:type="dxa"/>
          </w:tcPr>
          <w:p w14:paraId="3CDA4C4C" w14:textId="77777777" w:rsidR="00E474B6" w:rsidRPr="00F5191B" w:rsidRDefault="00E474B6" w:rsidP="00D62367">
            <w:pPr>
              <w:rPr>
                <w:rtl/>
              </w:rPr>
            </w:pPr>
            <w:r w:rsidRPr="00F5191B">
              <w:rPr>
                <w:rtl/>
              </w:rPr>
              <w:t>[י"ז] אמר לי כלל גדול ליקח עצה מהתורה [כמ"ש אני עצה,</w:t>
            </w:r>
            <w:r w:rsidR="006B2671" w:rsidRPr="00F5191B">
              <w:rPr>
                <w:rStyle w:val="a6"/>
                <w:rtl/>
              </w:rPr>
              <w:footnoteReference w:id="44"/>
            </w:r>
            <w:r w:rsidRPr="00F5191B">
              <w:rPr>
                <w:rtl/>
              </w:rPr>
              <w:t xml:space="preserve"> היינו]</w:t>
            </w:r>
            <w:r w:rsidRPr="00F5191B">
              <w:rPr>
                <w:rStyle w:val="a6"/>
                <w:rtl/>
              </w:rPr>
              <w:footnoteReference w:id="45"/>
            </w:r>
            <w:r w:rsidRPr="00F5191B">
              <w:rPr>
                <w:rtl/>
              </w:rPr>
              <w:t xml:space="preserve"> כשאלמוד בחשק שאדמה בעצמי שלמדתי כעת לשמה קצת. אפנה דעתי לעניין המבוקש לעשות או לא לעשות וכמדומה. וכמו שיפול אז בדעתו כן יעשה. </w:t>
            </w:r>
          </w:p>
        </w:tc>
        <w:tc>
          <w:tcPr>
            <w:tcW w:w="2997" w:type="dxa"/>
          </w:tcPr>
          <w:p w14:paraId="1DADE3B7" w14:textId="77777777" w:rsidR="00E474B6" w:rsidRPr="00F5191B" w:rsidRDefault="00E474B6" w:rsidP="00D62367">
            <w:pPr>
              <w:rPr>
                <w:rtl/>
              </w:rPr>
            </w:pPr>
            <w:r w:rsidRPr="00F5191B">
              <w:rPr>
                <w:rtl/>
              </w:rPr>
              <w:t>[שאילתות] גילה</w:t>
            </w:r>
            <w:r w:rsidRPr="00F5191B">
              <w:rPr>
                <w:rStyle w:val="a6"/>
                <w:rtl/>
              </w:rPr>
              <w:t xml:space="preserve"> </w:t>
            </w:r>
            <w:r w:rsidRPr="00F5191B">
              <w:rPr>
                <w:rtl/>
              </w:rPr>
              <w:t>לי בדרך סוד</w:t>
            </w:r>
            <w:r w:rsidRPr="00F5191B">
              <w:rPr>
                <w:rStyle w:val="a6"/>
                <w:rtl/>
              </w:rPr>
              <w:t xml:space="preserve"> </w:t>
            </w:r>
            <w:r w:rsidRPr="00F5191B">
              <w:rPr>
                <w:rtl/>
              </w:rPr>
              <w:t>ליקח עצה מן התורה</w:t>
            </w:r>
            <w:r w:rsidRPr="00F5191B">
              <w:rPr>
                <w:rStyle w:val="a6"/>
                <w:rtl/>
              </w:rPr>
              <w:t xml:space="preserve"> </w:t>
            </w:r>
            <w:r w:rsidRPr="00F5191B">
              <w:rPr>
                <w:rtl/>
              </w:rPr>
              <w:t>והיא כשאלמד בחשק שידמה לי שלמדתי קצת לשמה, אזי אחשוב על המבוקש אם לעשות אם לאו וכפי שיעלה בדעתי אז כן יעשה זה היא עצת התורה.</w:t>
            </w:r>
          </w:p>
        </w:tc>
      </w:tr>
    </w:tbl>
    <w:p w14:paraId="7C59DA2F" w14:textId="77777777" w:rsidR="00944308" w:rsidRPr="00F5191B" w:rsidRDefault="00944308" w:rsidP="00D62367">
      <w:pPr>
        <w:rPr>
          <w:rtl/>
        </w:rPr>
      </w:pPr>
    </w:p>
    <w:p w14:paraId="1E143EA1" w14:textId="77777777" w:rsidR="005870F2" w:rsidRPr="00F5191B" w:rsidRDefault="002E1BE2" w:rsidP="00D62367">
      <w:pPr>
        <w:rPr>
          <w:rtl/>
        </w:rPr>
      </w:pPr>
      <w:r w:rsidRPr="00F5191B">
        <w:rPr>
          <w:rtl/>
        </w:rPr>
        <w:t>ט]</w:t>
      </w:r>
      <w:r w:rsidRPr="00F5191B">
        <w:rPr>
          <w:rStyle w:val="a6"/>
          <w:rtl/>
        </w:rPr>
        <w:footnoteReference w:id="46"/>
      </w:r>
    </w:p>
    <w:tbl>
      <w:tblPr>
        <w:tblStyle w:val="a3"/>
        <w:bidiVisual/>
        <w:tblW w:w="0" w:type="auto"/>
        <w:tblLook w:val="04A0" w:firstRow="1" w:lastRow="0" w:firstColumn="1" w:lastColumn="0" w:noHBand="0" w:noVBand="1"/>
      </w:tblPr>
      <w:tblGrid>
        <w:gridCol w:w="4305"/>
        <w:gridCol w:w="4305"/>
      </w:tblGrid>
      <w:tr w:rsidR="005870F2" w:rsidRPr="00F5191B" w14:paraId="3B9AF387" w14:textId="77777777" w:rsidTr="00931122">
        <w:tc>
          <w:tcPr>
            <w:tcW w:w="4305" w:type="dxa"/>
          </w:tcPr>
          <w:p w14:paraId="09B35C37" w14:textId="77777777" w:rsidR="005870F2" w:rsidRPr="00F5191B" w:rsidRDefault="00042568" w:rsidP="00D62367">
            <w:pPr>
              <w:rPr>
                <w:rtl/>
              </w:rPr>
            </w:pPr>
            <w:r w:rsidRPr="00F5191B">
              <w:rPr>
                <w:rtl/>
              </w:rPr>
              <w:t>שאלתיו אם מותר להנות מן הצדקה</w:t>
            </w:r>
            <w:r w:rsidR="006D4ACD" w:rsidRPr="00F5191B">
              <w:rPr>
                <w:rStyle w:val="a6"/>
                <w:rtl/>
              </w:rPr>
              <w:footnoteReference w:id="47"/>
            </w:r>
            <w:r w:rsidRPr="00F5191B">
              <w:rPr>
                <w:rtl/>
              </w:rPr>
              <w:t xml:space="preserve"> כשאלמוד </w:t>
            </w:r>
            <w:r w:rsidRPr="00F5191B">
              <w:rPr>
                <w:rtl/>
              </w:rPr>
              <w:lastRenderedPageBreak/>
              <w:t>בעיר אחרת והייתי עני באותה שעה</w:t>
            </w:r>
            <w:r w:rsidR="003F0602" w:rsidRPr="00F5191B">
              <w:rPr>
                <w:rtl/>
              </w:rPr>
              <w:t>.</w:t>
            </w:r>
            <w:r w:rsidRPr="00F5191B">
              <w:rPr>
                <w:rtl/>
              </w:rPr>
              <w:t xml:space="preserve"> השיב מקופה שבכאן (ר"ל וואלאזין) ודאי מותר כי אדעתא דהכי נותנים הכל, אבל מגבאי אסור, ובעה"ב שיש לו ונותן ורוצה להנות ת"ח מנכסיו מותר, ואם נותן בתורת עני אסור לקבל, וגם מותר לקבל פרס מ"א</w:t>
            </w:r>
            <w:r w:rsidR="002E1BE2" w:rsidRPr="00F5191B">
              <w:rPr>
                <w:rStyle w:val="a6"/>
                <w:rtl/>
              </w:rPr>
              <w:footnoteReference w:id="48"/>
            </w:r>
            <w:r w:rsidR="002E1BE2" w:rsidRPr="00F5191B">
              <w:rPr>
                <w:rtl/>
              </w:rPr>
              <w:t xml:space="preserve"> </w:t>
            </w:r>
            <w:r w:rsidRPr="00F5191B">
              <w:rPr>
                <w:rtl/>
              </w:rPr>
              <w:t>עבור לימודו אח"כ שליש או רביע או מחצה, ואם רוצה ליתן לו</w:t>
            </w:r>
            <w:r w:rsidR="000B29C6" w:rsidRPr="00F5191B">
              <w:rPr>
                <w:rStyle w:val="a6"/>
                <w:rtl/>
              </w:rPr>
              <w:footnoteReference w:id="49"/>
            </w:r>
            <w:r w:rsidRPr="00F5191B">
              <w:rPr>
                <w:rtl/>
              </w:rPr>
              <w:t xml:space="preserve"> ג' שעות מלימודו, צריך ללמוד עכ״פ ששה שעות ביום.</w:t>
            </w:r>
          </w:p>
        </w:tc>
        <w:tc>
          <w:tcPr>
            <w:tcW w:w="4305" w:type="dxa"/>
          </w:tcPr>
          <w:p w14:paraId="40E56686" w14:textId="77777777" w:rsidR="005870F2" w:rsidRPr="00F5191B" w:rsidRDefault="003F0602" w:rsidP="00D62367">
            <w:pPr>
              <w:rPr>
                <w:rtl/>
              </w:rPr>
            </w:pPr>
            <w:r w:rsidRPr="00F5191B">
              <w:rPr>
                <w:rtl/>
              </w:rPr>
              <w:lastRenderedPageBreak/>
              <w:t xml:space="preserve">[י"ז] שאלתי אם מותר ליהנות מאחרים בעת </w:t>
            </w:r>
            <w:r w:rsidRPr="00F5191B">
              <w:rPr>
                <w:rtl/>
              </w:rPr>
              <w:lastRenderedPageBreak/>
              <w:t>שאלמוד, כשאהי' עני באותה שעה. השיב, מקופת הישיבה שבכאן</w:t>
            </w:r>
            <w:r w:rsidR="00DE684D" w:rsidRPr="00F5191B">
              <w:rPr>
                <w:rStyle w:val="a6"/>
                <w:rtl/>
              </w:rPr>
              <w:footnoteReference w:id="50"/>
            </w:r>
            <w:r w:rsidRPr="00F5191B">
              <w:rPr>
                <w:rtl/>
              </w:rPr>
              <w:t xml:space="preserve"> בוודאי מותר, ואדעתי' דהכי נותנים הכל. אבל מיד</w:t>
            </w:r>
            <w:r w:rsidR="00DE684D" w:rsidRPr="00F5191B">
              <w:rPr>
                <w:rStyle w:val="a6"/>
                <w:rtl/>
              </w:rPr>
              <w:footnoteReference w:id="51"/>
            </w:r>
            <w:r w:rsidRPr="00F5191B">
              <w:rPr>
                <w:rtl/>
              </w:rPr>
              <w:t xml:space="preserve"> גבאי אסור אם יש לו בבית.</w:t>
            </w:r>
            <w:r w:rsidR="00DE684D" w:rsidRPr="00F5191B">
              <w:rPr>
                <w:rStyle w:val="a6"/>
                <w:rtl/>
              </w:rPr>
              <w:footnoteReference w:id="52"/>
            </w:r>
            <w:r w:rsidRPr="00F5191B">
              <w:rPr>
                <w:rtl/>
              </w:rPr>
              <w:t xml:space="preserve"> ובעה"ב אם יש לו ונותן</w:t>
            </w:r>
            <w:r w:rsidR="00DE684D" w:rsidRPr="00F5191B">
              <w:rPr>
                <w:rStyle w:val="a6"/>
                <w:rtl/>
              </w:rPr>
              <w:footnoteReference w:id="53"/>
            </w:r>
            <w:r w:rsidRPr="00F5191B">
              <w:rPr>
                <w:rtl/>
              </w:rPr>
              <w:t xml:space="preserve"> שרוצה להנות ת"ח מנכסיו מותר. ואם נותן בתורת עני אסור לקבל. גם מותר לקבל פרס מאחד, וליתן לו חלק מלימודו</w:t>
            </w:r>
            <w:r w:rsidR="00DE684D" w:rsidRPr="00F5191B">
              <w:rPr>
                <w:rStyle w:val="a6"/>
                <w:rtl/>
              </w:rPr>
              <w:footnoteReference w:id="54"/>
            </w:r>
            <w:r w:rsidRPr="00F5191B">
              <w:rPr>
                <w:rtl/>
              </w:rPr>
              <w:t xml:space="preserve"> שילמוד אח"כ</w:t>
            </w:r>
            <w:r w:rsidR="00DE684D" w:rsidRPr="00F5191B">
              <w:rPr>
                <w:rStyle w:val="a6"/>
                <w:rtl/>
              </w:rPr>
              <w:footnoteReference w:id="55"/>
            </w:r>
            <w:r w:rsidRPr="00F5191B">
              <w:rPr>
                <w:rtl/>
              </w:rPr>
              <w:t xml:space="preserve"> שליש או רביעי או מחצה. ואם רוצה ליתן לו ג' שעות מלימודו צריך ללמוד לכל הפחות ו' שעות.</w:t>
            </w:r>
          </w:p>
        </w:tc>
      </w:tr>
    </w:tbl>
    <w:p w14:paraId="427D5B82" w14:textId="77777777" w:rsidR="005870F2" w:rsidRPr="00F5191B" w:rsidRDefault="005870F2" w:rsidP="00D62367">
      <w:pPr>
        <w:rPr>
          <w:rtl/>
        </w:rPr>
      </w:pPr>
    </w:p>
    <w:p w14:paraId="5E2C5F6B" w14:textId="77777777" w:rsidR="005870F2" w:rsidRPr="00F5191B" w:rsidRDefault="005870F2" w:rsidP="00D62367">
      <w:pPr>
        <w:rPr>
          <w:rtl/>
        </w:rPr>
      </w:pPr>
      <w:r w:rsidRPr="00F5191B">
        <w:rPr>
          <w:rtl/>
        </w:rPr>
        <w:t>י]</w:t>
      </w:r>
      <w:r w:rsidR="002E1BE2" w:rsidRPr="00F5191B">
        <w:rPr>
          <w:rStyle w:val="a6"/>
          <w:rtl/>
        </w:rPr>
        <w:t xml:space="preserve"> </w:t>
      </w:r>
      <w:r w:rsidR="002E1BE2" w:rsidRPr="00F5191B">
        <w:rPr>
          <w:rStyle w:val="a6"/>
          <w:rtl/>
        </w:rPr>
        <w:footnoteReference w:id="56"/>
      </w:r>
      <w:r w:rsidR="000E2B22" w:rsidRPr="00F5191B">
        <w:rPr>
          <w:rtl/>
        </w:rPr>
        <w:t xml:space="preserve"> </w:t>
      </w:r>
    </w:p>
    <w:tbl>
      <w:tblPr>
        <w:tblStyle w:val="a3"/>
        <w:bidiVisual/>
        <w:tblW w:w="0" w:type="auto"/>
        <w:tblLook w:val="04A0" w:firstRow="1" w:lastRow="0" w:firstColumn="1" w:lastColumn="0" w:noHBand="0" w:noVBand="1"/>
      </w:tblPr>
      <w:tblGrid>
        <w:gridCol w:w="4305"/>
        <w:gridCol w:w="4305"/>
      </w:tblGrid>
      <w:tr w:rsidR="005870F2" w:rsidRPr="00F5191B" w14:paraId="54C00B5C" w14:textId="77777777" w:rsidTr="00931122">
        <w:tc>
          <w:tcPr>
            <w:tcW w:w="4305" w:type="dxa"/>
          </w:tcPr>
          <w:p w14:paraId="675579DD" w14:textId="77777777" w:rsidR="005870F2" w:rsidRPr="00F5191B" w:rsidRDefault="00042568" w:rsidP="00D62367">
            <w:pPr>
              <w:rPr>
                <w:rtl/>
              </w:rPr>
            </w:pPr>
            <w:r w:rsidRPr="00F5191B">
              <w:rPr>
                <w:rtl/>
              </w:rPr>
              <w:t>אמר רבינו כלל גדול אם יצליח בלימודו באיזה מקום ויתחדש ענין לעשותו במקום אחר,</w:t>
            </w:r>
            <w:r w:rsidR="000B29C6" w:rsidRPr="00F5191B">
              <w:rPr>
                <w:rStyle w:val="a6"/>
                <w:rtl/>
              </w:rPr>
              <w:footnoteReference w:id="57"/>
            </w:r>
            <w:r w:rsidRPr="00F5191B">
              <w:rPr>
                <w:rtl/>
              </w:rPr>
              <w:t xml:space="preserve"> שלא למהר הדבר כנאמר והיא כחתף תארוב,</w:t>
            </w:r>
            <w:r w:rsidR="002E1BE2" w:rsidRPr="00F5191B">
              <w:rPr>
                <w:rStyle w:val="a6"/>
                <w:rtl/>
              </w:rPr>
              <w:footnoteReference w:id="58"/>
            </w:r>
            <w:r w:rsidRPr="00F5191B">
              <w:rPr>
                <w:rtl/>
              </w:rPr>
              <w:t xml:space="preserve"> רק ידחה הדברים זמן מה עד שיקיים בדעתו הדבר הזה.</w:t>
            </w:r>
          </w:p>
        </w:tc>
        <w:tc>
          <w:tcPr>
            <w:tcW w:w="4305" w:type="dxa"/>
          </w:tcPr>
          <w:p w14:paraId="55310600" w14:textId="3BE5E03C" w:rsidR="005870F2" w:rsidRPr="00F5191B" w:rsidRDefault="000E2B22" w:rsidP="00D62367">
            <w:pPr>
              <w:rPr>
                <w:rtl/>
              </w:rPr>
            </w:pPr>
            <w:r w:rsidRPr="00F5191B">
              <w:rPr>
                <w:rtl/>
              </w:rPr>
              <w:t>[שאילתות] כלל גדול אם יצליח בלימודו באיזה מקום</w:t>
            </w:r>
            <w:r w:rsidR="00744813">
              <w:rPr>
                <w:rtl/>
              </w:rPr>
              <w:t xml:space="preserve"> </w:t>
            </w:r>
            <w:r w:rsidRPr="00F5191B">
              <w:rPr>
                <w:rtl/>
              </w:rPr>
              <w:t>ויתחדש עליו לעשות באופן אחר או ליסע למקום אחר שלא למהר</w:t>
            </w:r>
            <w:r w:rsidR="00C104AD" w:rsidRPr="00F5191B">
              <w:rPr>
                <w:rStyle w:val="a6"/>
                <w:rtl/>
              </w:rPr>
              <w:footnoteReference w:id="59"/>
            </w:r>
            <w:r w:rsidRPr="00F5191B">
              <w:rPr>
                <w:rtl/>
              </w:rPr>
              <w:t xml:space="preserve"> לעשותו תיכף כנאמר אף היא כחתף תארוב. וידחה הדבר זמן מה עד שישקול בדעתו היטב.</w:t>
            </w:r>
            <w:r w:rsidR="00C104AD" w:rsidRPr="00F5191B">
              <w:rPr>
                <w:rStyle w:val="a6"/>
                <w:rtl/>
              </w:rPr>
              <w:footnoteReference w:id="60"/>
            </w:r>
          </w:p>
        </w:tc>
      </w:tr>
    </w:tbl>
    <w:p w14:paraId="6680AEB2" w14:textId="77777777" w:rsidR="005870F2" w:rsidRPr="00F5191B" w:rsidRDefault="005870F2" w:rsidP="00D62367">
      <w:pPr>
        <w:rPr>
          <w:rtl/>
        </w:rPr>
      </w:pPr>
    </w:p>
    <w:p w14:paraId="71BAE08A" w14:textId="77777777" w:rsidR="005870F2" w:rsidRPr="00F5191B" w:rsidRDefault="005870F2" w:rsidP="00D62367">
      <w:pPr>
        <w:rPr>
          <w:rtl/>
        </w:rPr>
      </w:pPr>
      <w:r w:rsidRPr="00F5191B">
        <w:rPr>
          <w:rtl/>
        </w:rPr>
        <w:t>יא]</w:t>
      </w:r>
      <w:r w:rsidR="002E1BE2" w:rsidRPr="00F5191B">
        <w:rPr>
          <w:rStyle w:val="a6"/>
          <w:rtl/>
        </w:rPr>
        <w:t xml:space="preserve"> </w:t>
      </w:r>
      <w:r w:rsidR="002E1BE2" w:rsidRPr="00F5191B">
        <w:rPr>
          <w:rStyle w:val="a6"/>
          <w:rtl/>
        </w:rPr>
        <w:footnoteReference w:id="61"/>
      </w:r>
    </w:p>
    <w:tbl>
      <w:tblPr>
        <w:tblStyle w:val="a3"/>
        <w:bidiVisual/>
        <w:tblW w:w="0" w:type="auto"/>
        <w:tblLook w:val="04A0" w:firstRow="1" w:lastRow="0" w:firstColumn="1" w:lastColumn="0" w:noHBand="0" w:noVBand="1"/>
      </w:tblPr>
      <w:tblGrid>
        <w:gridCol w:w="4305"/>
        <w:gridCol w:w="4305"/>
      </w:tblGrid>
      <w:tr w:rsidR="005870F2" w:rsidRPr="00F5191B" w14:paraId="0ED04386" w14:textId="77777777" w:rsidTr="00931122">
        <w:tc>
          <w:tcPr>
            <w:tcW w:w="4305" w:type="dxa"/>
          </w:tcPr>
          <w:p w14:paraId="29451455" w14:textId="77777777" w:rsidR="005870F2" w:rsidRPr="00F5191B" w:rsidRDefault="00042568" w:rsidP="00D62367">
            <w:pPr>
              <w:rPr>
                <w:rtl/>
              </w:rPr>
            </w:pPr>
            <w:r w:rsidRPr="00F5191B">
              <w:rPr>
                <w:rtl/>
              </w:rPr>
              <w:t>אמר רבינו</w:t>
            </w:r>
            <w:r w:rsidR="00C104AD" w:rsidRPr="00F5191B">
              <w:rPr>
                <w:rStyle w:val="a6"/>
                <w:rtl/>
              </w:rPr>
              <w:footnoteReference w:id="62"/>
            </w:r>
            <w:r w:rsidRPr="00F5191B">
              <w:rPr>
                <w:rtl/>
              </w:rPr>
              <w:t xml:space="preserve"> להרחיק מנדרים ושבועות, וכשירצה</w:t>
            </w:r>
            <w:r w:rsidR="000B29C6" w:rsidRPr="00F5191B">
              <w:rPr>
                <w:rStyle w:val="a6"/>
                <w:rtl/>
              </w:rPr>
              <w:footnoteReference w:id="63"/>
            </w:r>
            <w:r w:rsidRPr="00F5191B">
              <w:rPr>
                <w:rtl/>
              </w:rPr>
              <w:t xml:space="preserve"> לעשות נדר יקדים תפלה לצרה.</w:t>
            </w:r>
            <w:r w:rsidR="00C104AD" w:rsidRPr="00F5191B">
              <w:rPr>
                <w:rStyle w:val="a6"/>
                <w:rtl/>
              </w:rPr>
              <w:footnoteReference w:id="64"/>
            </w:r>
          </w:p>
        </w:tc>
        <w:tc>
          <w:tcPr>
            <w:tcW w:w="4305" w:type="dxa"/>
          </w:tcPr>
          <w:p w14:paraId="5A29C0A4" w14:textId="77777777" w:rsidR="005870F2" w:rsidRPr="00F5191B" w:rsidRDefault="000E2B22" w:rsidP="00D62367">
            <w:pPr>
              <w:rPr>
                <w:rtl/>
              </w:rPr>
            </w:pPr>
            <w:r w:rsidRPr="00F5191B">
              <w:rPr>
                <w:rtl/>
              </w:rPr>
              <w:t>[שאילתות] להרחיק משבועות ונדרים. רק להקדים תפלה לצרה.</w:t>
            </w:r>
          </w:p>
        </w:tc>
      </w:tr>
    </w:tbl>
    <w:p w14:paraId="66BB2D64" w14:textId="77777777" w:rsidR="005870F2" w:rsidRPr="00F5191B" w:rsidRDefault="005870F2" w:rsidP="00D62367">
      <w:pPr>
        <w:rPr>
          <w:rtl/>
        </w:rPr>
      </w:pPr>
    </w:p>
    <w:p w14:paraId="35C93AA2" w14:textId="77777777" w:rsidR="005870F2" w:rsidRPr="00F5191B" w:rsidRDefault="005870F2" w:rsidP="00D62367">
      <w:pPr>
        <w:rPr>
          <w:rtl/>
        </w:rPr>
      </w:pPr>
      <w:r w:rsidRPr="00F5191B">
        <w:rPr>
          <w:rtl/>
        </w:rPr>
        <w:t>יב]</w:t>
      </w:r>
      <w:r w:rsidR="002E1BE2" w:rsidRPr="00F5191B">
        <w:rPr>
          <w:rStyle w:val="a6"/>
          <w:rtl/>
        </w:rPr>
        <w:t xml:space="preserve"> </w:t>
      </w:r>
      <w:bookmarkStart w:id="0" w:name="_Ref482529982"/>
      <w:r w:rsidR="002E1BE2" w:rsidRPr="00F5191B">
        <w:rPr>
          <w:rStyle w:val="a6"/>
          <w:rtl/>
        </w:rPr>
        <w:footnoteReference w:id="65"/>
      </w:r>
      <w:bookmarkEnd w:id="0"/>
    </w:p>
    <w:tbl>
      <w:tblPr>
        <w:tblStyle w:val="a3"/>
        <w:bidiVisual/>
        <w:tblW w:w="0" w:type="auto"/>
        <w:tblLook w:val="04A0" w:firstRow="1" w:lastRow="0" w:firstColumn="1" w:lastColumn="0" w:noHBand="0" w:noVBand="1"/>
      </w:tblPr>
      <w:tblGrid>
        <w:gridCol w:w="4305"/>
        <w:gridCol w:w="4305"/>
      </w:tblGrid>
      <w:tr w:rsidR="005870F2" w:rsidRPr="00F5191B" w14:paraId="6D01AE76" w14:textId="77777777" w:rsidTr="00931122">
        <w:tc>
          <w:tcPr>
            <w:tcW w:w="4305" w:type="dxa"/>
          </w:tcPr>
          <w:p w14:paraId="03DB2283" w14:textId="77777777" w:rsidR="005870F2" w:rsidRPr="00F5191B" w:rsidRDefault="00DD4D28" w:rsidP="00D62367">
            <w:pPr>
              <w:rPr>
                <w:rtl/>
              </w:rPr>
            </w:pPr>
            <w:r w:rsidRPr="00F5191B">
              <w:rPr>
                <w:rtl/>
              </w:rPr>
              <w:t>כ</w:t>
            </w:r>
            <w:r w:rsidR="00042568" w:rsidRPr="00F5191B">
              <w:rPr>
                <w:rtl/>
              </w:rPr>
              <w:t>אמר רבינו להתרחק מחברת בני אדם.</w:t>
            </w:r>
          </w:p>
        </w:tc>
        <w:tc>
          <w:tcPr>
            <w:tcW w:w="4305" w:type="dxa"/>
          </w:tcPr>
          <w:p w14:paraId="08C79DE9" w14:textId="77777777" w:rsidR="005870F2" w:rsidRPr="00F5191B" w:rsidRDefault="000E2B22" w:rsidP="00D62367">
            <w:pPr>
              <w:rPr>
                <w:rtl/>
              </w:rPr>
            </w:pPr>
            <w:r w:rsidRPr="00F5191B">
              <w:rPr>
                <w:rtl/>
              </w:rPr>
              <w:t>[שאילתות] להתרחק מחברת בני אדם וזאת עיקר.</w:t>
            </w:r>
            <w:r w:rsidR="00C104AD" w:rsidRPr="00F5191B">
              <w:rPr>
                <w:rStyle w:val="a6"/>
                <w:rtl/>
              </w:rPr>
              <w:footnoteReference w:id="66"/>
            </w:r>
          </w:p>
        </w:tc>
      </w:tr>
    </w:tbl>
    <w:p w14:paraId="748ED542" w14:textId="77777777" w:rsidR="005870F2" w:rsidRPr="00F5191B" w:rsidRDefault="005870F2" w:rsidP="00D62367">
      <w:pPr>
        <w:rPr>
          <w:rtl/>
        </w:rPr>
      </w:pPr>
    </w:p>
    <w:p w14:paraId="26983080" w14:textId="77777777" w:rsidR="005870F2" w:rsidRPr="00F5191B" w:rsidRDefault="005870F2" w:rsidP="00D62367">
      <w:pPr>
        <w:rPr>
          <w:rtl/>
        </w:rPr>
      </w:pPr>
      <w:r w:rsidRPr="00F5191B">
        <w:rPr>
          <w:rtl/>
        </w:rPr>
        <w:t>יג]</w:t>
      </w:r>
      <w:r w:rsidR="002E1BE2" w:rsidRPr="00F5191B">
        <w:rPr>
          <w:rStyle w:val="a6"/>
          <w:rtl/>
        </w:rPr>
        <w:t xml:space="preserve"> </w:t>
      </w:r>
      <w:r w:rsidR="002E1BE2" w:rsidRPr="00F5191B">
        <w:rPr>
          <w:rStyle w:val="a6"/>
          <w:rtl/>
        </w:rPr>
        <w:footnoteReference w:id="67"/>
      </w:r>
    </w:p>
    <w:tbl>
      <w:tblPr>
        <w:tblStyle w:val="a3"/>
        <w:bidiVisual/>
        <w:tblW w:w="0" w:type="auto"/>
        <w:tblLook w:val="04A0" w:firstRow="1" w:lastRow="0" w:firstColumn="1" w:lastColumn="0" w:noHBand="0" w:noVBand="1"/>
      </w:tblPr>
      <w:tblGrid>
        <w:gridCol w:w="4305"/>
        <w:gridCol w:w="4305"/>
      </w:tblGrid>
      <w:tr w:rsidR="005870F2" w:rsidRPr="00F5191B" w14:paraId="1A1C776E" w14:textId="77777777" w:rsidTr="00931122">
        <w:tc>
          <w:tcPr>
            <w:tcW w:w="4305" w:type="dxa"/>
          </w:tcPr>
          <w:p w14:paraId="37896B27" w14:textId="77777777" w:rsidR="005870F2" w:rsidRPr="00F5191B" w:rsidRDefault="00042568" w:rsidP="00D62367">
            <w:pPr>
              <w:rPr>
                <w:rtl/>
              </w:rPr>
            </w:pPr>
            <w:r w:rsidRPr="00F5191B">
              <w:rPr>
                <w:rtl/>
              </w:rPr>
              <w:t>שאלתיו</w:t>
            </w:r>
            <w:r w:rsidR="00C36757" w:rsidRPr="00F5191B">
              <w:rPr>
                <w:rStyle w:val="a6"/>
                <w:rtl/>
              </w:rPr>
              <w:footnoteReference w:id="68"/>
            </w:r>
            <w:r w:rsidRPr="00F5191B">
              <w:rPr>
                <w:rtl/>
              </w:rPr>
              <w:t xml:space="preserve"> אם מותר ליתן</w:t>
            </w:r>
            <w:r w:rsidR="002E1BE2" w:rsidRPr="00F5191B">
              <w:rPr>
                <w:rStyle w:val="a6"/>
                <w:rtl/>
              </w:rPr>
              <w:footnoteReference w:id="69"/>
            </w:r>
            <w:r w:rsidRPr="00F5191B">
              <w:rPr>
                <w:rtl/>
              </w:rPr>
              <w:t xml:space="preserve"> חדש לאוכלי חדש, והשיב</w:t>
            </w:r>
            <w:r w:rsidR="00C36757" w:rsidRPr="00F5191B">
              <w:rPr>
                <w:rStyle w:val="a6"/>
                <w:rtl/>
              </w:rPr>
              <w:footnoteReference w:id="70"/>
            </w:r>
            <w:r w:rsidRPr="00F5191B">
              <w:rPr>
                <w:rtl/>
              </w:rPr>
              <w:t xml:space="preserve"> מותר, וראיתי שהיו מאכילים חדש לאוכלי חדש</w:t>
            </w:r>
            <w:r w:rsidR="000B29C6" w:rsidRPr="00F5191B">
              <w:rPr>
                <w:rStyle w:val="a6"/>
                <w:rtl/>
              </w:rPr>
              <w:footnoteReference w:id="71"/>
            </w:r>
            <w:r w:rsidRPr="00F5191B">
              <w:rPr>
                <w:rtl/>
              </w:rPr>
              <w:t xml:space="preserve"> על שולחנו לפניו.</w:t>
            </w:r>
          </w:p>
        </w:tc>
        <w:tc>
          <w:tcPr>
            <w:tcW w:w="4305" w:type="dxa"/>
          </w:tcPr>
          <w:p w14:paraId="2DE08A0A" w14:textId="77777777" w:rsidR="005870F2" w:rsidRPr="00F5191B" w:rsidRDefault="000E2B22" w:rsidP="00D62367">
            <w:pPr>
              <w:rPr>
                <w:rtl/>
              </w:rPr>
            </w:pPr>
            <w:r w:rsidRPr="00F5191B">
              <w:rPr>
                <w:rtl/>
              </w:rPr>
              <w:t>[שאילתות] מותר למכור חדש להאוכל חדש. וראינו שהי' מאכיל ומשקה על שולחנו לאוכלי חדש בפניו.</w:t>
            </w:r>
          </w:p>
        </w:tc>
      </w:tr>
    </w:tbl>
    <w:p w14:paraId="511E699D" w14:textId="77777777" w:rsidR="005870F2" w:rsidRPr="00F5191B" w:rsidRDefault="005870F2" w:rsidP="00D62367">
      <w:pPr>
        <w:rPr>
          <w:rtl/>
        </w:rPr>
      </w:pPr>
    </w:p>
    <w:p w14:paraId="16C67DC9" w14:textId="77777777" w:rsidR="005870F2" w:rsidRPr="00F5191B" w:rsidRDefault="005870F2" w:rsidP="00D62367">
      <w:pPr>
        <w:rPr>
          <w:rtl/>
        </w:rPr>
      </w:pPr>
      <w:r w:rsidRPr="00F5191B">
        <w:rPr>
          <w:rtl/>
        </w:rPr>
        <w:t>יד]</w:t>
      </w:r>
      <w:r w:rsidR="002E1BE2" w:rsidRPr="00F5191B">
        <w:rPr>
          <w:rStyle w:val="a6"/>
          <w:rtl/>
        </w:rPr>
        <w:t xml:space="preserve"> </w:t>
      </w:r>
      <w:r w:rsidR="002E1BE2" w:rsidRPr="00F5191B">
        <w:rPr>
          <w:rStyle w:val="a6"/>
          <w:rtl/>
        </w:rPr>
        <w:footnoteReference w:id="72"/>
      </w:r>
    </w:p>
    <w:tbl>
      <w:tblPr>
        <w:tblStyle w:val="a3"/>
        <w:bidiVisual/>
        <w:tblW w:w="0" w:type="auto"/>
        <w:tblLook w:val="04A0" w:firstRow="1" w:lastRow="0" w:firstColumn="1" w:lastColumn="0" w:noHBand="0" w:noVBand="1"/>
      </w:tblPr>
      <w:tblGrid>
        <w:gridCol w:w="4305"/>
        <w:gridCol w:w="4305"/>
      </w:tblGrid>
      <w:tr w:rsidR="005870F2" w:rsidRPr="00F5191B" w14:paraId="7869DEB8" w14:textId="77777777" w:rsidTr="00931122">
        <w:tc>
          <w:tcPr>
            <w:tcW w:w="4305" w:type="dxa"/>
          </w:tcPr>
          <w:p w14:paraId="57D44203" w14:textId="77777777" w:rsidR="005870F2" w:rsidRPr="00F5191B" w:rsidRDefault="00042568" w:rsidP="00D62367">
            <w:pPr>
              <w:rPr>
                <w:rtl/>
              </w:rPr>
            </w:pPr>
            <w:r w:rsidRPr="00F5191B">
              <w:rPr>
                <w:rtl/>
              </w:rPr>
              <w:lastRenderedPageBreak/>
              <w:t>היה מלעיג על המקילין ביי"ש חדש ואמר שהכל א׳ ופ"א נתערב יי"ש חדש ביי"ש ישן ואמר לבטלו בס'</w:t>
            </w:r>
            <w:r w:rsidR="006575DC" w:rsidRPr="00F5191B">
              <w:rPr>
                <w:rtl/>
              </w:rPr>
              <w:t>.</w:t>
            </w:r>
          </w:p>
          <w:p w14:paraId="04F55D90" w14:textId="77777777" w:rsidR="005B40AC" w:rsidRPr="00F5191B" w:rsidRDefault="005B40AC" w:rsidP="00D62367">
            <w:pPr>
              <w:rPr>
                <w:rtl/>
              </w:rPr>
            </w:pPr>
            <w:r w:rsidRPr="00F5191B">
              <w:rPr>
                <w:rtl/>
              </w:rPr>
              <w:t>[י"ז]</w:t>
            </w:r>
            <w:r w:rsidRPr="00F5191B">
              <w:rPr>
                <w:rStyle w:val="a6"/>
                <w:rtl/>
              </w:rPr>
              <w:t xml:space="preserve"> </w:t>
            </w:r>
            <w:r w:rsidRPr="00F5191B">
              <w:rPr>
                <w:rStyle w:val="a6"/>
                <w:rtl/>
              </w:rPr>
              <w:footnoteReference w:id="73"/>
            </w:r>
            <w:r w:rsidRPr="00F5191B">
              <w:rPr>
                <w:rtl/>
              </w:rPr>
              <w:t xml:space="preserve"> [כי כיון שתנחמץ לא הוי דבר של"מ</w:t>
            </w:r>
            <w:r w:rsidR="00111D54" w:rsidRPr="00F5191B">
              <w:rPr>
                <w:rStyle w:val="a6"/>
                <w:rtl/>
              </w:rPr>
              <w:footnoteReference w:id="74"/>
            </w:r>
            <w:r w:rsidRPr="00F5191B">
              <w:rPr>
                <w:rtl/>
              </w:rPr>
              <w:t xml:space="preserve"> שאינו יכול להניח עד אחר פסח]</w:t>
            </w:r>
          </w:p>
        </w:tc>
        <w:tc>
          <w:tcPr>
            <w:tcW w:w="4305" w:type="dxa"/>
          </w:tcPr>
          <w:p w14:paraId="54130313" w14:textId="77777777" w:rsidR="005870F2" w:rsidRPr="00F5191B" w:rsidRDefault="000E2B22" w:rsidP="00D62367">
            <w:pPr>
              <w:rPr>
                <w:rtl/>
              </w:rPr>
            </w:pPr>
            <w:r w:rsidRPr="00F5191B">
              <w:rPr>
                <w:rtl/>
              </w:rPr>
              <w:t>[שאילתות]</w:t>
            </w:r>
            <w:r w:rsidRPr="00F5191B">
              <w:rPr>
                <w:rStyle w:val="a6"/>
                <w:rtl/>
              </w:rPr>
              <w:footnoteReference w:id="75"/>
            </w:r>
            <w:r w:rsidRPr="00F5191B">
              <w:rPr>
                <w:rtl/>
              </w:rPr>
              <w:t xml:space="preserve"> ו</w:t>
            </w:r>
            <w:r w:rsidR="00111D54" w:rsidRPr="00F5191B">
              <w:rPr>
                <w:rtl/>
              </w:rPr>
              <w:t>שאלנו על יי"ש חדש והשיב שהכל א'</w:t>
            </w:r>
            <w:r w:rsidRPr="00F5191B">
              <w:rPr>
                <w:rtl/>
              </w:rPr>
              <w:t xml:space="preserve">. פעם א' נתערב יי"ש חדש בישן ופסק בששים. </w:t>
            </w:r>
          </w:p>
        </w:tc>
      </w:tr>
    </w:tbl>
    <w:p w14:paraId="10922B7D" w14:textId="77777777" w:rsidR="005870F2" w:rsidRPr="00F5191B" w:rsidRDefault="005870F2" w:rsidP="00D62367">
      <w:pPr>
        <w:rPr>
          <w:rtl/>
        </w:rPr>
      </w:pPr>
    </w:p>
    <w:p w14:paraId="529B0A97" w14:textId="77777777" w:rsidR="000B29C6" w:rsidRPr="00F5191B" w:rsidRDefault="000B29C6" w:rsidP="00D62367">
      <w:pPr>
        <w:rPr>
          <w:rtl/>
        </w:rPr>
      </w:pPr>
      <w:r w:rsidRPr="00F5191B">
        <w:rPr>
          <w:rtl/>
        </w:rPr>
        <w:t>טו*]</w:t>
      </w:r>
      <w:r w:rsidRPr="00F5191B">
        <w:rPr>
          <w:rStyle w:val="a6"/>
          <w:rtl/>
        </w:rPr>
        <w:t xml:space="preserve"> </w:t>
      </w:r>
      <w:bookmarkStart w:id="1" w:name="_Ref473090995"/>
      <w:r w:rsidRPr="00F5191B">
        <w:rPr>
          <w:rStyle w:val="a6"/>
          <w:rtl/>
        </w:rPr>
        <w:footnoteReference w:id="76"/>
      </w:r>
      <w:bookmarkEnd w:id="1"/>
    </w:p>
    <w:tbl>
      <w:tblPr>
        <w:tblStyle w:val="a3"/>
        <w:bidiVisual/>
        <w:tblW w:w="0" w:type="auto"/>
        <w:tblLook w:val="04A0" w:firstRow="1" w:lastRow="0" w:firstColumn="1" w:lastColumn="0" w:noHBand="0" w:noVBand="1"/>
      </w:tblPr>
      <w:tblGrid>
        <w:gridCol w:w="2941"/>
        <w:gridCol w:w="2694"/>
        <w:gridCol w:w="2995"/>
      </w:tblGrid>
      <w:tr w:rsidR="005B40AC" w:rsidRPr="00F5191B" w14:paraId="45BBF5CA" w14:textId="77777777" w:rsidTr="005B40AC">
        <w:tc>
          <w:tcPr>
            <w:tcW w:w="2941" w:type="dxa"/>
          </w:tcPr>
          <w:p w14:paraId="20F214D4" w14:textId="77777777" w:rsidR="005B40AC" w:rsidRPr="00F5191B" w:rsidRDefault="005B40AC" w:rsidP="00D62367">
            <w:pPr>
              <w:rPr>
                <w:rtl/>
              </w:rPr>
            </w:pPr>
            <w:r w:rsidRPr="00F5191B">
              <w:rPr>
                <w:rtl/>
              </w:rPr>
              <w:t>[א"ל] שמעתי מתלמידו בשמו שכל תפילותיו מעודו היה נותן עבור דין מחודש (ר"ל חדש) אפילו מגירס</w:t>
            </w:r>
            <w:r w:rsidR="00281842" w:rsidRPr="00F5191B">
              <w:rPr>
                <w:rtl/>
              </w:rPr>
              <w:t>א</w:t>
            </w:r>
            <w:r w:rsidRPr="00F5191B">
              <w:rPr>
                <w:rtl/>
              </w:rPr>
              <w:t xml:space="preserve"> אחרת שהיה יכול הרמב"ם לכתוב באופן אחר</w:t>
            </w:r>
          </w:p>
        </w:tc>
        <w:tc>
          <w:tcPr>
            <w:tcW w:w="2694" w:type="dxa"/>
          </w:tcPr>
          <w:p w14:paraId="0215D7EB" w14:textId="77777777" w:rsidR="005B40AC" w:rsidRPr="00F5191B" w:rsidRDefault="005B40AC" w:rsidP="00D62367">
            <w:pPr>
              <w:rPr>
                <w:rtl/>
              </w:rPr>
            </w:pPr>
            <w:r w:rsidRPr="00F5191B">
              <w:rPr>
                <w:rtl/>
              </w:rPr>
              <w:t>[י"ז] שמ</w:t>
            </w:r>
            <w:r w:rsidR="00E6124B" w:rsidRPr="00F5191B">
              <w:rPr>
                <w:rtl/>
              </w:rPr>
              <w:t>ע</w:t>
            </w:r>
            <w:r w:rsidRPr="00F5191B">
              <w:rPr>
                <w:rtl/>
              </w:rPr>
              <w:t>תי מתלמידו בשמו שכל תפילותיו מעודו היה נותן עבור דין מחודש מגמרא אפילו חדש מגו אחרת שהי' יכול הרמאי לטעון.</w:t>
            </w:r>
            <w:r w:rsidRPr="00F5191B">
              <w:rPr>
                <w:rStyle w:val="a6"/>
                <w:rtl/>
              </w:rPr>
              <w:footnoteReference w:id="77"/>
            </w:r>
          </w:p>
        </w:tc>
        <w:tc>
          <w:tcPr>
            <w:tcW w:w="2995" w:type="dxa"/>
          </w:tcPr>
          <w:p w14:paraId="1B09101D" w14:textId="77777777" w:rsidR="005B40AC" w:rsidRPr="00F5191B" w:rsidRDefault="005B40AC" w:rsidP="00D62367">
            <w:pPr>
              <w:rPr>
                <w:rtl/>
              </w:rPr>
            </w:pPr>
            <w:r w:rsidRPr="00F5191B">
              <w:rPr>
                <w:rtl/>
              </w:rPr>
              <w:t xml:space="preserve">[שאילתות] אמר שכל תפלתי מעודי הי' נותן עבור דין א' מחודש מגמ'. </w:t>
            </w:r>
          </w:p>
        </w:tc>
      </w:tr>
    </w:tbl>
    <w:p w14:paraId="56D11B47" w14:textId="77777777" w:rsidR="000B29C6" w:rsidRPr="00F5191B" w:rsidRDefault="000B29C6" w:rsidP="00D62367">
      <w:pPr>
        <w:rPr>
          <w:rtl/>
        </w:rPr>
      </w:pPr>
    </w:p>
    <w:p w14:paraId="2F1044EA" w14:textId="77777777" w:rsidR="005870F2" w:rsidRPr="00F5191B" w:rsidRDefault="005870F2" w:rsidP="00D62367">
      <w:pPr>
        <w:rPr>
          <w:rtl/>
        </w:rPr>
      </w:pPr>
      <w:r w:rsidRPr="00F5191B">
        <w:rPr>
          <w:rtl/>
        </w:rPr>
        <w:t>טו]</w:t>
      </w:r>
      <w:r w:rsidR="002E1BE2" w:rsidRPr="00F5191B">
        <w:rPr>
          <w:rStyle w:val="a6"/>
          <w:rtl/>
        </w:rPr>
        <w:t xml:space="preserve"> </w:t>
      </w:r>
      <w:r w:rsidR="002E1BE2" w:rsidRPr="00F5191B">
        <w:rPr>
          <w:rStyle w:val="a6"/>
          <w:rtl/>
        </w:rPr>
        <w:footnoteReference w:id="78"/>
      </w:r>
    </w:p>
    <w:tbl>
      <w:tblPr>
        <w:tblStyle w:val="a3"/>
        <w:bidiVisual/>
        <w:tblW w:w="0" w:type="auto"/>
        <w:tblLook w:val="04A0" w:firstRow="1" w:lastRow="0" w:firstColumn="1" w:lastColumn="0" w:noHBand="0" w:noVBand="1"/>
      </w:tblPr>
      <w:tblGrid>
        <w:gridCol w:w="4305"/>
        <w:gridCol w:w="4305"/>
      </w:tblGrid>
      <w:tr w:rsidR="005870F2" w:rsidRPr="00F5191B" w14:paraId="6B2F05E0" w14:textId="77777777" w:rsidTr="00931122">
        <w:tc>
          <w:tcPr>
            <w:tcW w:w="4305" w:type="dxa"/>
          </w:tcPr>
          <w:p w14:paraId="1E30A1D9" w14:textId="77777777" w:rsidR="00042568" w:rsidRPr="00F5191B" w:rsidRDefault="00042568" w:rsidP="00D62367">
            <w:pPr>
              <w:rPr>
                <w:rtl/>
              </w:rPr>
            </w:pPr>
            <w:r w:rsidRPr="00F5191B">
              <w:rPr>
                <w:rtl/>
              </w:rPr>
              <w:lastRenderedPageBreak/>
              <w:t>אמר רבינו כלל גדול בענין התפילה</w:t>
            </w:r>
            <w:r w:rsidR="008618E7" w:rsidRPr="00F5191B">
              <w:rPr>
                <w:rStyle w:val="a6"/>
                <w:rtl/>
              </w:rPr>
              <w:footnoteReference w:id="79"/>
            </w:r>
            <w:r w:rsidRPr="00F5191B">
              <w:rPr>
                <w:rtl/>
              </w:rPr>
              <w:t xml:space="preserve"> לצייר כל תיבה שבתפלה ככתבה באותיותיה</w:t>
            </w:r>
            <w:r w:rsidR="000B29C6" w:rsidRPr="00F5191B">
              <w:rPr>
                <w:rtl/>
              </w:rPr>
              <w:t>ם</w:t>
            </w:r>
            <w:r w:rsidR="008618E7" w:rsidRPr="00F5191B">
              <w:rPr>
                <w:rStyle w:val="a6"/>
                <w:rtl/>
              </w:rPr>
              <w:footnoteReference w:id="80"/>
            </w:r>
            <w:r w:rsidRPr="00F5191B">
              <w:rPr>
                <w:rtl/>
              </w:rPr>
              <w:t xml:space="preserve"> ומועיל מאוד לכוונה, ועל תפלה בלא כוונה אמר אם אינה נחשבת כקרבן שיש בה נפש מ"מ</w:t>
            </w:r>
            <w:r w:rsidR="008618E7" w:rsidRPr="00F5191B">
              <w:rPr>
                <w:rStyle w:val="a6"/>
                <w:rtl/>
              </w:rPr>
              <w:footnoteReference w:id="81"/>
            </w:r>
            <w:r w:rsidRPr="00F5191B">
              <w:rPr>
                <w:rtl/>
              </w:rPr>
              <w:t xml:space="preserve"> נחשבת כמנחה שאין בה נפש.</w:t>
            </w:r>
          </w:p>
        </w:tc>
        <w:tc>
          <w:tcPr>
            <w:tcW w:w="4305" w:type="dxa"/>
          </w:tcPr>
          <w:p w14:paraId="4ABDB755" w14:textId="77777777" w:rsidR="005870F2" w:rsidRPr="00F5191B" w:rsidRDefault="00194C14" w:rsidP="00D62367">
            <w:pPr>
              <w:rPr>
                <w:rtl/>
              </w:rPr>
            </w:pPr>
            <w:r w:rsidRPr="00F5191B">
              <w:rPr>
                <w:rtl/>
              </w:rPr>
              <w:t>[שאילתות] לצייר תיבות ה' ואותיות השמות ככתבן.</w:t>
            </w:r>
            <w:r w:rsidRPr="00F5191B">
              <w:rPr>
                <w:rStyle w:val="a6"/>
                <w:rtl/>
              </w:rPr>
              <w:footnoteReference w:id="82"/>
            </w:r>
          </w:p>
        </w:tc>
      </w:tr>
    </w:tbl>
    <w:p w14:paraId="060165F4" w14:textId="77777777" w:rsidR="006D4ACD" w:rsidRPr="00F5191B" w:rsidRDefault="006D4ACD" w:rsidP="00D62367">
      <w:pPr>
        <w:rPr>
          <w:rtl/>
        </w:rPr>
      </w:pPr>
    </w:p>
    <w:p w14:paraId="7EB0F39D" w14:textId="77777777" w:rsidR="005870F2" w:rsidRPr="00F5191B" w:rsidRDefault="005870F2" w:rsidP="00D62367">
      <w:pPr>
        <w:rPr>
          <w:rtl/>
        </w:rPr>
      </w:pPr>
      <w:r w:rsidRPr="00F5191B">
        <w:rPr>
          <w:rtl/>
        </w:rPr>
        <w:t>טז]</w:t>
      </w:r>
      <w:r w:rsidR="002E1BE2" w:rsidRPr="00F5191B">
        <w:rPr>
          <w:rStyle w:val="a6"/>
          <w:rtl/>
        </w:rPr>
        <w:t xml:space="preserve"> </w:t>
      </w:r>
      <w:r w:rsidR="002E1BE2" w:rsidRPr="00F5191B">
        <w:rPr>
          <w:rStyle w:val="a6"/>
          <w:rtl/>
        </w:rPr>
        <w:footnoteReference w:id="83"/>
      </w:r>
    </w:p>
    <w:tbl>
      <w:tblPr>
        <w:tblStyle w:val="a3"/>
        <w:bidiVisual/>
        <w:tblW w:w="0" w:type="auto"/>
        <w:tblLook w:val="04A0" w:firstRow="1" w:lastRow="0" w:firstColumn="1" w:lastColumn="0" w:noHBand="0" w:noVBand="1"/>
      </w:tblPr>
      <w:tblGrid>
        <w:gridCol w:w="8610"/>
      </w:tblGrid>
      <w:tr w:rsidR="008618E7" w:rsidRPr="00F5191B" w14:paraId="4D9DE1C4" w14:textId="77777777" w:rsidTr="00931122">
        <w:tc>
          <w:tcPr>
            <w:tcW w:w="8610" w:type="dxa"/>
          </w:tcPr>
          <w:p w14:paraId="657ED428" w14:textId="77777777" w:rsidR="008618E7" w:rsidRPr="00F5191B" w:rsidRDefault="008618E7" w:rsidP="00D62367">
            <w:pPr>
              <w:rPr>
                <w:rtl/>
              </w:rPr>
            </w:pPr>
            <w:r w:rsidRPr="00F5191B">
              <w:rPr>
                <w:rtl/>
              </w:rPr>
              <w:lastRenderedPageBreak/>
              <w:t>הזהיר מאוד להתפלל בציבור,</w:t>
            </w:r>
            <w:r w:rsidRPr="00F5191B">
              <w:rPr>
                <w:rStyle w:val="a6"/>
                <w:rtl/>
              </w:rPr>
              <w:footnoteReference w:id="84"/>
            </w:r>
            <w:r w:rsidRPr="00F5191B">
              <w:rPr>
                <w:rtl/>
              </w:rPr>
              <w:t xml:space="preserve"> ואמר שכל מי שזהיר להתפלל בציבור, לא יכשל כל ימיו להתפלל בלא ציבור,</w:t>
            </w:r>
            <w:r w:rsidRPr="00F5191B">
              <w:rPr>
                <w:rStyle w:val="a6"/>
                <w:rtl/>
              </w:rPr>
              <w:footnoteReference w:id="85"/>
            </w:r>
            <w:r w:rsidRPr="00F5191B">
              <w:rPr>
                <w:rtl/>
              </w:rPr>
              <w:t xml:space="preserve"> ופ״א נסע רבינו לווילנא</w:t>
            </w:r>
            <w:r w:rsidRPr="00F5191B">
              <w:rPr>
                <w:rStyle w:val="a6"/>
                <w:rtl/>
              </w:rPr>
              <w:footnoteReference w:id="86"/>
            </w:r>
            <w:r w:rsidRPr="00F5191B">
              <w:rPr>
                <w:rtl/>
              </w:rPr>
              <w:t xml:space="preserve"> והגיעה זמן ת׳ ערבית ובא לפונדק ושאל</w:t>
            </w:r>
            <w:r w:rsidR="0097629F" w:rsidRPr="00F5191B">
              <w:rPr>
                <w:rStyle w:val="a6"/>
                <w:rtl/>
              </w:rPr>
              <w:footnoteReference w:id="87"/>
            </w:r>
            <w:r w:rsidRPr="00F5191B">
              <w:rPr>
                <w:rtl/>
              </w:rPr>
              <w:t xml:space="preserve"> אם יהיה עשרה, והשיב שבודאי לא יהיה, אמר רבינו אעפי"כ אמתין עד שלא יעבור זמן תפילה אולי יתרחש ניסא,</w:t>
            </w:r>
            <w:r w:rsidR="0097629F" w:rsidRPr="00F5191B">
              <w:rPr>
                <w:rStyle w:val="a6"/>
                <w:rtl/>
              </w:rPr>
              <w:footnoteReference w:id="88"/>
            </w:r>
            <w:r w:rsidRPr="00F5191B">
              <w:rPr>
                <w:rtl/>
              </w:rPr>
              <w:t xml:space="preserve"> וכן היה והתפלל בעשרה.</w:t>
            </w:r>
          </w:p>
        </w:tc>
      </w:tr>
    </w:tbl>
    <w:p w14:paraId="3CEAF0DF" w14:textId="77777777" w:rsidR="005870F2" w:rsidRPr="00F5191B" w:rsidRDefault="005870F2" w:rsidP="00D62367">
      <w:pPr>
        <w:rPr>
          <w:rtl/>
        </w:rPr>
      </w:pPr>
    </w:p>
    <w:p w14:paraId="1C277E98" w14:textId="77777777" w:rsidR="005870F2" w:rsidRPr="00F5191B" w:rsidRDefault="005870F2" w:rsidP="00D62367">
      <w:pPr>
        <w:rPr>
          <w:rtl/>
        </w:rPr>
      </w:pPr>
      <w:r w:rsidRPr="00F5191B">
        <w:rPr>
          <w:rtl/>
        </w:rPr>
        <w:t>יז]</w:t>
      </w:r>
      <w:r w:rsidR="002E1BE2" w:rsidRPr="00F5191B">
        <w:rPr>
          <w:rStyle w:val="a6"/>
          <w:rtl/>
        </w:rPr>
        <w:t xml:space="preserve"> </w:t>
      </w:r>
      <w:r w:rsidR="002E1BE2" w:rsidRPr="00F5191B">
        <w:rPr>
          <w:rStyle w:val="a6"/>
          <w:rtl/>
        </w:rPr>
        <w:footnoteReference w:id="89"/>
      </w:r>
    </w:p>
    <w:tbl>
      <w:tblPr>
        <w:tblStyle w:val="a3"/>
        <w:bidiVisual/>
        <w:tblW w:w="0" w:type="auto"/>
        <w:tblLook w:val="04A0" w:firstRow="1" w:lastRow="0" w:firstColumn="1" w:lastColumn="0" w:noHBand="0" w:noVBand="1"/>
      </w:tblPr>
      <w:tblGrid>
        <w:gridCol w:w="4305"/>
        <w:gridCol w:w="4305"/>
      </w:tblGrid>
      <w:tr w:rsidR="005870F2" w:rsidRPr="00F5191B" w14:paraId="527BC8A5" w14:textId="77777777" w:rsidTr="00931122">
        <w:tc>
          <w:tcPr>
            <w:tcW w:w="4305" w:type="dxa"/>
          </w:tcPr>
          <w:p w14:paraId="3230500E" w14:textId="7CD8371C" w:rsidR="005870F2" w:rsidRPr="00F5191B" w:rsidRDefault="00042568" w:rsidP="00D62367">
            <w:pPr>
              <w:rPr>
                <w:rtl/>
              </w:rPr>
            </w:pPr>
            <w:r w:rsidRPr="00F5191B">
              <w:rPr>
                <w:rtl/>
              </w:rPr>
              <w:t>שאלתי אם אלך בתפילין קטנים תחת מלבושי בשוק והשיב</w:t>
            </w:r>
            <w:r w:rsidR="00310B2A" w:rsidRPr="00F5191B">
              <w:rPr>
                <w:rStyle w:val="a6"/>
                <w:rtl/>
              </w:rPr>
              <w:footnoteReference w:id="90"/>
            </w:r>
            <w:r w:rsidRPr="00F5191B">
              <w:rPr>
                <w:rtl/>
              </w:rPr>
              <w:t xml:space="preserve"> מותר ואם </w:t>
            </w:r>
            <w:r w:rsidR="00FE1372" w:rsidRPr="00F5191B">
              <w:rPr>
                <w:rtl/>
              </w:rPr>
              <w:t>יראה</w:t>
            </w:r>
            <w:r w:rsidRPr="00F5191B">
              <w:rPr>
                <w:rtl/>
              </w:rPr>
              <w:t xml:space="preserve"> אין לחוש לשום יוהרא</w:t>
            </w:r>
            <w:r w:rsidR="00310B2A" w:rsidRPr="00F5191B">
              <w:rPr>
                <w:rStyle w:val="a6"/>
                <w:rtl/>
              </w:rPr>
              <w:footnoteReference w:id="91"/>
            </w:r>
            <w:r w:rsidRPr="00F5191B">
              <w:rPr>
                <w:rtl/>
              </w:rPr>
              <w:t xml:space="preserve"> ואמר רבינו</w:t>
            </w:r>
            <w:r w:rsidR="00744813">
              <w:rPr>
                <w:rtl/>
              </w:rPr>
              <w:t xml:space="preserve"> </w:t>
            </w:r>
            <w:r w:rsidRPr="00F5191B">
              <w:rPr>
                <w:rtl/>
              </w:rPr>
              <w:t>בשם רבו הגר"׳א ז"ל בזה"ל אין לחוש לשום יוהרא</w:t>
            </w:r>
            <w:r w:rsidR="00310B2A" w:rsidRPr="00F5191B">
              <w:rPr>
                <w:rStyle w:val="a6"/>
                <w:rtl/>
              </w:rPr>
              <w:footnoteReference w:id="92"/>
            </w:r>
            <w:r w:rsidRPr="00F5191B">
              <w:rPr>
                <w:rtl/>
              </w:rPr>
              <w:t xml:space="preserve"> אדרבה נכון לפרסם.</w:t>
            </w:r>
          </w:p>
        </w:tc>
        <w:tc>
          <w:tcPr>
            <w:tcW w:w="4305" w:type="dxa"/>
          </w:tcPr>
          <w:p w14:paraId="027C03D4" w14:textId="77777777" w:rsidR="005870F2" w:rsidRPr="00F5191B" w:rsidRDefault="00194C14" w:rsidP="00D62367">
            <w:pPr>
              <w:rPr>
                <w:rtl/>
              </w:rPr>
            </w:pPr>
            <w:r w:rsidRPr="00F5191B">
              <w:rPr>
                <w:rtl/>
              </w:rPr>
              <w:t>[שאילתות] שאלתי אם אלך בתפילין קטנים כל היום תחת בגדי בשוק, השיב שמותר ואם יראה אדם אין לחוש ואולי יעשה גם הוא כן.</w:t>
            </w:r>
          </w:p>
          <w:p w14:paraId="6AAB8E37" w14:textId="77777777" w:rsidR="00194C14" w:rsidRPr="00F5191B" w:rsidRDefault="00194C14" w:rsidP="00D62367">
            <w:pPr>
              <w:rPr>
                <w:rtl/>
              </w:rPr>
            </w:pPr>
            <w:r w:rsidRPr="00F5191B">
              <w:rPr>
                <w:rtl/>
              </w:rPr>
              <w:t>ואמר רבינו שבזה"ז לא שייך יוהרא ואדרבא נכון לפרסם.</w:t>
            </w:r>
          </w:p>
        </w:tc>
      </w:tr>
    </w:tbl>
    <w:p w14:paraId="71CD4BAA" w14:textId="77777777" w:rsidR="005870F2" w:rsidRPr="00F5191B" w:rsidRDefault="005870F2" w:rsidP="00D62367">
      <w:pPr>
        <w:rPr>
          <w:rtl/>
        </w:rPr>
      </w:pPr>
    </w:p>
    <w:p w14:paraId="6BDC9DE9" w14:textId="77777777" w:rsidR="005870F2" w:rsidRPr="00F5191B" w:rsidRDefault="005870F2" w:rsidP="00D62367">
      <w:pPr>
        <w:rPr>
          <w:rtl/>
        </w:rPr>
      </w:pPr>
      <w:r w:rsidRPr="00F5191B">
        <w:rPr>
          <w:rtl/>
        </w:rPr>
        <w:lastRenderedPageBreak/>
        <w:t>יח]</w:t>
      </w:r>
      <w:r w:rsidR="002E1BE2" w:rsidRPr="00F5191B">
        <w:rPr>
          <w:rStyle w:val="a6"/>
          <w:rtl/>
        </w:rPr>
        <w:t xml:space="preserve"> </w:t>
      </w:r>
      <w:r w:rsidR="002E1BE2" w:rsidRPr="00F5191B">
        <w:rPr>
          <w:rStyle w:val="a6"/>
          <w:rtl/>
        </w:rPr>
        <w:footnoteReference w:id="93"/>
      </w:r>
    </w:p>
    <w:tbl>
      <w:tblPr>
        <w:tblStyle w:val="a3"/>
        <w:bidiVisual/>
        <w:tblW w:w="0" w:type="auto"/>
        <w:tblLook w:val="04A0" w:firstRow="1" w:lastRow="0" w:firstColumn="1" w:lastColumn="0" w:noHBand="0" w:noVBand="1"/>
      </w:tblPr>
      <w:tblGrid>
        <w:gridCol w:w="4305"/>
        <w:gridCol w:w="4305"/>
      </w:tblGrid>
      <w:tr w:rsidR="005870F2" w:rsidRPr="00F5191B" w14:paraId="12B1A2DC" w14:textId="77777777" w:rsidTr="00931122">
        <w:tc>
          <w:tcPr>
            <w:tcW w:w="4305" w:type="dxa"/>
          </w:tcPr>
          <w:p w14:paraId="09A2D5E1" w14:textId="0DC71ACC" w:rsidR="005870F2" w:rsidRPr="00F5191B" w:rsidRDefault="00042568" w:rsidP="00D62367">
            <w:pPr>
              <w:rPr>
                <w:rtl/>
              </w:rPr>
            </w:pPr>
            <w:r w:rsidRPr="00F5191B">
              <w:rPr>
                <w:rtl/>
              </w:rPr>
              <w:t>גם הרוצה להיות פרוש יצעוק ברחובות</w:t>
            </w:r>
            <w:r w:rsidR="00744813">
              <w:rPr>
                <w:rtl/>
              </w:rPr>
              <w:t xml:space="preserve"> </w:t>
            </w:r>
            <w:r w:rsidRPr="00F5191B">
              <w:rPr>
                <w:rtl/>
              </w:rPr>
              <w:t>אני רוצה לפרוש כי זולת זה לא יפרוש</w:t>
            </w:r>
            <w:r w:rsidR="000B29C6" w:rsidRPr="00F5191B">
              <w:rPr>
                <w:rStyle w:val="a6"/>
                <w:rtl/>
              </w:rPr>
              <w:footnoteReference w:id="94"/>
            </w:r>
            <w:r w:rsidRPr="00F5191B">
              <w:rPr>
                <w:rtl/>
              </w:rPr>
              <w:t xml:space="preserve"> מהם, אבל בזוה"ק הזהיר מאוד שלא להפליג בעניני פרישות שנראה כמובדל מעניני עוה״ז, והכל לשם שמים.</w:t>
            </w:r>
          </w:p>
        </w:tc>
        <w:tc>
          <w:tcPr>
            <w:tcW w:w="4305" w:type="dxa"/>
          </w:tcPr>
          <w:p w14:paraId="46F3D14F" w14:textId="77777777" w:rsidR="005870F2" w:rsidRPr="00F5191B" w:rsidRDefault="00194C14" w:rsidP="00D62367">
            <w:pPr>
              <w:rPr>
                <w:rtl/>
              </w:rPr>
            </w:pPr>
            <w:r w:rsidRPr="00F5191B">
              <w:rPr>
                <w:rtl/>
              </w:rPr>
              <w:t>[שאילתות] גם מי שרוצה לפרוש מן העולם</w:t>
            </w:r>
            <w:r w:rsidR="00310B2A" w:rsidRPr="00F5191B">
              <w:rPr>
                <w:rStyle w:val="a6"/>
                <w:rtl/>
              </w:rPr>
              <w:footnoteReference w:id="95"/>
            </w:r>
            <w:r w:rsidRPr="00F5191B">
              <w:rPr>
                <w:rtl/>
              </w:rPr>
              <w:t xml:space="preserve"> יצעוק ברחובות שרוצה לפרוש ולהצטדק,</w:t>
            </w:r>
            <w:r w:rsidR="00D221A4" w:rsidRPr="00F5191B">
              <w:rPr>
                <w:rStyle w:val="a6"/>
                <w:rtl/>
              </w:rPr>
              <w:footnoteReference w:id="96"/>
            </w:r>
            <w:r w:rsidRPr="00F5191B">
              <w:rPr>
                <w:rtl/>
              </w:rPr>
              <w:t xml:space="preserve"> וזולת זה לא יפטר מהם ושלא</w:t>
            </w:r>
            <w:r w:rsidR="00D221A4" w:rsidRPr="00F5191B">
              <w:rPr>
                <w:rStyle w:val="a6"/>
                <w:rtl/>
              </w:rPr>
              <w:footnoteReference w:id="97"/>
            </w:r>
            <w:r w:rsidRPr="00F5191B">
              <w:rPr>
                <w:rtl/>
              </w:rPr>
              <w:t xml:space="preserve"> להפליג בפרישות שיראה כמ</w:t>
            </w:r>
            <w:r w:rsidR="00D221A4" w:rsidRPr="00F5191B">
              <w:rPr>
                <w:rtl/>
              </w:rPr>
              <w:t>ובל מן העולם והעיקר שיהיה לש"ש.</w:t>
            </w:r>
            <w:r w:rsidR="00D221A4" w:rsidRPr="00F5191B">
              <w:rPr>
                <w:rStyle w:val="a6"/>
                <w:rtl/>
              </w:rPr>
              <w:footnoteReference w:id="98"/>
            </w:r>
          </w:p>
        </w:tc>
      </w:tr>
    </w:tbl>
    <w:p w14:paraId="43C19F9F" w14:textId="77777777" w:rsidR="005870F2" w:rsidRPr="00F5191B" w:rsidRDefault="005870F2" w:rsidP="00D62367">
      <w:pPr>
        <w:rPr>
          <w:rtl/>
        </w:rPr>
      </w:pPr>
    </w:p>
    <w:p w14:paraId="76157E76" w14:textId="77777777" w:rsidR="005870F2" w:rsidRPr="00F5191B" w:rsidRDefault="005870F2" w:rsidP="00D62367">
      <w:pPr>
        <w:rPr>
          <w:rtl/>
        </w:rPr>
      </w:pPr>
      <w:r w:rsidRPr="00F5191B">
        <w:rPr>
          <w:rtl/>
        </w:rPr>
        <w:t>יט]</w:t>
      </w:r>
      <w:r w:rsidR="002E1BE2" w:rsidRPr="00F5191B">
        <w:rPr>
          <w:rStyle w:val="a6"/>
          <w:rtl/>
        </w:rPr>
        <w:t xml:space="preserve"> </w:t>
      </w:r>
      <w:r w:rsidR="002E1BE2" w:rsidRPr="00F5191B">
        <w:rPr>
          <w:rStyle w:val="a6"/>
          <w:rtl/>
        </w:rPr>
        <w:footnoteReference w:id="99"/>
      </w:r>
    </w:p>
    <w:tbl>
      <w:tblPr>
        <w:tblStyle w:val="a3"/>
        <w:bidiVisual/>
        <w:tblW w:w="0" w:type="auto"/>
        <w:tblLook w:val="04A0" w:firstRow="1" w:lastRow="0" w:firstColumn="1" w:lastColumn="0" w:noHBand="0" w:noVBand="1"/>
      </w:tblPr>
      <w:tblGrid>
        <w:gridCol w:w="2931"/>
        <w:gridCol w:w="2700"/>
        <w:gridCol w:w="2999"/>
      </w:tblGrid>
      <w:tr w:rsidR="00D221A4" w:rsidRPr="00F5191B" w14:paraId="252C29B9" w14:textId="77777777" w:rsidTr="00D221A4">
        <w:tc>
          <w:tcPr>
            <w:tcW w:w="2931" w:type="dxa"/>
          </w:tcPr>
          <w:p w14:paraId="31A15DB1" w14:textId="77777777" w:rsidR="00D221A4" w:rsidRPr="00F5191B" w:rsidRDefault="00D221A4" w:rsidP="00D62367">
            <w:pPr>
              <w:rPr>
                <w:rtl/>
              </w:rPr>
            </w:pPr>
            <w:r w:rsidRPr="00F5191B">
              <w:rPr>
                <w:rtl/>
              </w:rPr>
              <w:t>גם בעניני תפילות והנהגות הניכר שינוי מנהג</w:t>
            </w:r>
            <w:r w:rsidRPr="00F5191B">
              <w:rPr>
                <w:rStyle w:val="a6"/>
              </w:rPr>
              <w:t xml:space="preserve"> </w:t>
            </w:r>
            <w:r w:rsidRPr="00F5191B">
              <w:rPr>
                <w:rtl/>
              </w:rPr>
              <w:t xml:space="preserve">אין לשנות מנהגם ואמר שאין לחוש לשינוי אותיות (ה־יינו בס״ת) וצורתם וכל האותיות והצורות כשרים לס"ת </w:t>
            </w:r>
            <w:r w:rsidRPr="00F5191B">
              <w:rPr>
                <w:rtl/>
              </w:rPr>
              <w:lastRenderedPageBreak/>
              <w:t>ותפילין.</w:t>
            </w:r>
          </w:p>
        </w:tc>
        <w:tc>
          <w:tcPr>
            <w:tcW w:w="2700" w:type="dxa"/>
          </w:tcPr>
          <w:p w14:paraId="16942DA3" w14:textId="77777777" w:rsidR="00D221A4" w:rsidRPr="00F5191B" w:rsidRDefault="00D221A4" w:rsidP="00D62367">
            <w:pPr>
              <w:rPr>
                <w:rtl/>
              </w:rPr>
            </w:pPr>
            <w:r w:rsidRPr="00F5191B">
              <w:rPr>
                <w:rtl/>
              </w:rPr>
              <w:lastRenderedPageBreak/>
              <w:t xml:space="preserve">[י"ז] גם </w:t>
            </w:r>
            <w:r w:rsidR="00736FB6" w:rsidRPr="00F5191B">
              <w:rPr>
                <w:rtl/>
              </w:rPr>
              <w:t xml:space="preserve">בעניני </w:t>
            </w:r>
            <w:r w:rsidRPr="00F5191B">
              <w:rPr>
                <w:rtl/>
              </w:rPr>
              <w:t xml:space="preserve">תפילות והנהגות הניכר שינוי מנהג בהם אין לשנות ממנהגן. כי שינוי מנהג יגרום פירוד לבבות והכל לשם שמים. וצוה לגדול מתלמידיו </w:t>
            </w:r>
            <w:r w:rsidRPr="00F5191B">
              <w:rPr>
                <w:rtl/>
              </w:rPr>
              <w:lastRenderedPageBreak/>
              <w:t xml:space="preserve">להתפלל כנוסח ספרדי כאנשי העיר ומנהגן. </w:t>
            </w:r>
          </w:p>
          <w:p w14:paraId="4DA793FD" w14:textId="77777777" w:rsidR="00D221A4" w:rsidRPr="00F5191B" w:rsidRDefault="00D221A4" w:rsidP="00D62367">
            <w:pPr>
              <w:rPr>
                <w:rtl/>
              </w:rPr>
            </w:pPr>
            <w:r w:rsidRPr="00F5191B">
              <w:rPr>
                <w:rtl/>
              </w:rPr>
              <w:t>אמר שאין לחוש לשינוי האותיות וצורתן, וכל הצורות והאותיות כשרין לס"ת ותפילין</w:t>
            </w:r>
          </w:p>
        </w:tc>
        <w:tc>
          <w:tcPr>
            <w:tcW w:w="2999" w:type="dxa"/>
          </w:tcPr>
          <w:p w14:paraId="30E53F95" w14:textId="77777777" w:rsidR="00440BEB" w:rsidRPr="00F5191B" w:rsidRDefault="00440BEB" w:rsidP="00D62367">
            <w:pPr>
              <w:rPr>
                <w:rtl/>
              </w:rPr>
            </w:pPr>
            <w:r w:rsidRPr="00F5191B">
              <w:rPr>
                <w:rtl/>
              </w:rPr>
              <w:lastRenderedPageBreak/>
              <w:t xml:space="preserve">[שאילתות צ] גם בעניני תפילות והנהגות שהרוב מהם. אין לשנות ממנהגם משום לא תתגודדו ומפירוד מנהג יוקח פירוד לבבות. ואיך שיהי' רק הכל לש"ש. וכן צוה </w:t>
            </w:r>
            <w:r w:rsidRPr="00F5191B">
              <w:rPr>
                <w:rtl/>
              </w:rPr>
              <w:lastRenderedPageBreak/>
              <w:t>לתלמידו הר' יעקב מנאהווארדאק</w:t>
            </w:r>
            <w:r w:rsidR="004530BE" w:rsidRPr="00F5191B">
              <w:rPr>
                <w:rStyle w:val="a6"/>
                <w:rtl/>
              </w:rPr>
              <w:footnoteReference w:id="100"/>
            </w:r>
            <w:r w:rsidRPr="00F5191B">
              <w:rPr>
                <w:rtl/>
              </w:rPr>
              <w:t xml:space="preserve"> להתפלל נוסח שלהם כמנהגם. כשאי אפשר לו באופן אחר. </w:t>
            </w:r>
          </w:p>
          <w:p w14:paraId="65C4F578" w14:textId="77777777" w:rsidR="00D221A4" w:rsidRPr="00F5191B" w:rsidRDefault="00D221A4" w:rsidP="00D62367">
            <w:pPr>
              <w:rPr>
                <w:rtl/>
              </w:rPr>
            </w:pPr>
            <w:r w:rsidRPr="00F5191B">
              <w:rPr>
                <w:rtl/>
              </w:rPr>
              <w:t>[שאילתות</w:t>
            </w:r>
            <w:r w:rsidR="00440BEB" w:rsidRPr="00F5191B">
              <w:rPr>
                <w:rtl/>
              </w:rPr>
              <w:t xml:space="preserve"> קיג</w:t>
            </w:r>
            <w:r w:rsidRPr="00F5191B">
              <w:rPr>
                <w:rtl/>
              </w:rPr>
              <w:t>] שאלתי הסופרים משנים בכתיבת אותיו' השם מצורתם גם שאר האותיות ואמר אין בזה כלום.</w:t>
            </w:r>
          </w:p>
          <w:p w14:paraId="5009DB3A" w14:textId="77777777" w:rsidR="00D221A4" w:rsidRPr="00F5191B" w:rsidRDefault="00D221A4" w:rsidP="00D62367">
            <w:pPr>
              <w:rPr>
                <w:rtl/>
              </w:rPr>
            </w:pPr>
            <w:r w:rsidRPr="00F5191B">
              <w:rPr>
                <w:rtl/>
              </w:rPr>
              <w:t>תש"ר</w:t>
            </w:r>
            <w:r w:rsidR="002A5396" w:rsidRPr="00F5191B">
              <w:rPr>
                <w:rStyle w:val="a6"/>
                <w:rtl/>
              </w:rPr>
              <w:footnoteReference w:id="101"/>
            </w:r>
            <w:r w:rsidRPr="00F5191B">
              <w:rPr>
                <w:rtl/>
              </w:rPr>
              <w:t xml:space="preserve"> יש לחלוץ כשהולך להטיל מים.</w:t>
            </w:r>
            <w:r w:rsidRPr="00F5191B">
              <w:rPr>
                <w:rStyle w:val="a6"/>
                <w:rtl/>
              </w:rPr>
              <w:footnoteReference w:id="102"/>
            </w:r>
          </w:p>
        </w:tc>
      </w:tr>
    </w:tbl>
    <w:p w14:paraId="2A495608" w14:textId="77777777" w:rsidR="005870F2" w:rsidRPr="00F5191B" w:rsidRDefault="005870F2" w:rsidP="00D62367">
      <w:pPr>
        <w:rPr>
          <w:rtl/>
        </w:rPr>
      </w:pPr>
    </w:p>
    <w:p w14:paraId="5A7630BE" w14:textId="77777777" w:rsidR="005870F2" w:rsidRPr="00F5191B" w:rsidRDefault="005870F2" w:rsidP="00D62367">
      <w:pPr>
        <w:rPr>
          <w:rtl/>
        </w:rPr>
      </w:pPr>
      <w:r w:rsidRPr="00F5191B">
        <w:rPr>
          <w:rtl/>
        </w:rPr>
        <w:t>כ]</w:t>
      </w:r>
      <w:r w:rsidR="002E1BE2" w:rsidRPr="00F5191B">
        <w:rPr>
          <w:rStyle w:val="a6"/>
          <w:rtl/>
        </w:rPr>
        <w:t xml:space="preserve"> </w:t>
      </w:r>
      <w:r w:rsidR="002E1BE2" w:rsidRPr="00F5191B">
        <w:rPr>
          <w:rStyle w:val="a6"/>
          <w:rtl/>
        </w:rPr>
        <w:footnoteReference w:id="103"/>
      </w:r>
    </w:p>
    <w:tbl>
      <w:tblPr>
        <w:tblStyle w:val="a3"/>
        <w:bidiVisual/>
        <w:tblW w:w="0" w:type="auto"/>
        <w:tblLook w:val="04A0" w:firstRow="1" w:lastRow="0" w:firstColumn="1" w:lastColumn="0" w:noHBand="0" w:noVBand="1"/>
      </w:tblPr>
      <w:tblGrid>
        <w:gridCol w:w="4305"/>
        <w:gridCol w:w="4305"/>
      </w:tblGrid>
      <w:tr w:rsidR="005870F2" w:rsidRPr="00F5191B" w14:paraId="1BDE32FA" w14:textId="77777777" w:rsidTr="00931122">
        <w:tc>
          <w:tcPr>
            <w:tcW w:w="4305" w:type="dxa"/>
          </w:tcPr>
          <w:p w14:paraId="0338DFF0" w14:textId="2A5BADB2" w:rsidR="005870F2" w:rsidRPr="00F5191B" w:rsidRDefault="00042568" w:rsidP="00D62367">
            <w:pPr>
              <w:rPr>
                <w:rtl/>
              </w:rPr>
            </w:pPr>
            <w:r w:rsidRPr="00F5191B">
              <w:rPr>
                <w:rtl/>
              </w:rPr>
              <w:t>שאלתי, אודות בדיקות הנשים, השיב אין אני יודע מאין יצא המנהג לא טוב שמקילין בזה וכל בדיקותם לא נחשב רק לקינוח בעלמא, ועכ"פ בדיקה א'</w:t>
            </w:r>
            <w:r w:rsidR="00744813">
              <w:rPr>
                <w:rtl/>
              </w:rPr>
              <w:t xml:space="preserve"> </w:t>
            </w:r>
            <w:r w:rsidRPr="00F5191B">
              <w:rPr>
                <w:rtl/>
              </w:rPr>
              <w:t>צדיך</w:t>
            </w:r>
            <w:r w:rsidR="00242EB6" w:rsidRPr="00F5191B">
              <w:rPr>
                <w:rStyle w:val="a6"/>
                <w:rtl/>
              </w:rPr>
              <w:footnoteReference w:id="104"/>
            </w:r>
            <w:r w:rsidRPr="00F5191B">
              <w:rPr>
                <w:rtl/>
              </w:rPr>
              <w:t xml:space="preserve"> במקום שהשמש דש.</w:t>
            </w:r>
          </w:p>
        </w:tc>
        <w:tc>
          <w:tcPr>
            <w:tcW w:w="4305" w:type="dxa"/>
          </w:tcPr>
          <w:p w14:paraId="37F3B7C8" w14:textId="77777777" w:rsidR="005870F2" w:rsidRPr="00F5191B" w:rsidRDefault="00052EFD" w:rsidP="00D62367">
            <w:pPr>
              <w:rPr>
                <w:rtl/>
              </w:rPr>
            </w:pPr>
            <w:r w:rsidRPr="00F5191B">
              <w:rPr>
                <w:rtl/>
              </w:rPr>
              <w:t>[שאילתות]</w:t>
            </w:r>
            <w:r w:rsidR="003F50E0" w:rsidRPr="00F5191B">
              <w:rPr>
                <w:rtl/>
              </w:rPr>
              <w:t xml:space="preserve"> </w:t>
            </w:r>
            <w:r w:rsidRPr="00F5191B">
              <w:rPr>
                <w:rtl/>
              </w:rPr>
              <w:t xml:space="preserve">שאלתי בענין בדיקות הנשים. השיב איני יודע מהמנהג הרע שמקילין לזה וכל בדיקתם לא נחשב רק לקינוח ועכ"פ בדיקה אחת צריכה במוך. ולבדוק היטב. </w:t>
            </w:r>
          </w:p>
        </w:tc>
      </w:tr>
    </w:tbl>
    <w:p w14:paraId="36565798" w14:textId="77777777" w:rsidR="008D63CC" w:rsidRPr="00F5191B" w:rsidRDefault="008D63CC" w:rsidP="00D62367">
      <w:pPr>
        <w:rPr>
          <w:rtl/>
        </w:rPr>
      </w:pPr>
    </w:p>
    <w:p w14:paraId="296B3398" w14:textId="77777777" w:rsidR="002E1BE2" w:rsidRPr="00F5191B" w:rsidRDefault="00AF43F4" w:rsidP="00D62367">
      <w:pPr>
        <w:rPr>
          <w:rtl/>
        </w:rPr>
      </w:pPr>
      <w:r w:rsidRPr="00F5191B">
        <w:rPr>
          <w:rtl/>
        </w:rPr>
        <w:t>כא]</w:t>
      </w:r>
      <w:bookmarkStart w:id="2" w:name="_Ref477948334"/>
      <w:r w:rsidR="002E1BE2" w:rsidRPr="00F5191B">
        <w:rPr>
          <w:rStyle w:val="a6"/>
          <w:rtl/>
        </w:rPr>
        <w:footnoteReference w:id="105"/>
      </w:r>
      <w:bookmarkEnd w:id="2"/>
    </w:p>
    <w:tbl>
      <w:tblPr>
        <w:tblStyle w:val="a3"/>
        <w:bidiVisual/>
        <w:tblW w:w="0" w:type="auto"/>
        <w:tblLook w:val="04A0" w:firstRow="1" w:lastRow="0" w:firstColumn="1" w:lastColumn="0" w:noHBand="0" w:noVBand="1"/>
      </w:tblPr>
      <w:tblGrid>
        <w:gridCol w:w="2944"/>
        <w:gridCol w:w="2692"/>
        <w:gridCol w:w="2994"/>
      </w:tblGrid>
      <w:tr w:rsidR="00C84EBB" w:rsidRPr="00F5191B" w14:paraId="1A6B4F53" w14:textId="77777777" w:rsidTr="00C84EBB">
        <w:tc>
          <w:tcPr>
            <w:tcW w:w="2944" w:type="dxa"/>
          </w:tcPr>
          <w:p w14:paraId="10A70BBD" w14:textId="1A23583D" w:rsidR="00C84EBB" w:rsidRPr="00F5191B" w:rsidRDefault="00C84EBB" w:rsidP="00D62367">
            <w:pPr>
              <w:rPr>
                <w:rtl/>
              </w:rPr>
            </w:pPr>
            <w:r w:rsidRPr="00F5191B">
              <w:rPr>
                <w:rtl/>
              </w:rPr>
              <w:lastRenderedPageBreak/>
              <w:t>שאלתי אם אלמוד ס' נשים או אחזור ס' מועד, ואמר צריך שתהא בקי בס' מועד</w:t>
            </w:r>
            <w:r w:rsidR="00744813">
              <w:rPr>
                <w:rtl/>
              </w:rPr>
              <w:t xml:space="preserve"> </w:t>
            </w:r>
            <w:r w:rsidRPr="00F5191B">
              <w:rPr>
                <w:rtl/>
              </w:rPr>
              <w:t>ותהיה מלך על ס' א' כדאי' בזה"ק מאן</w:t>
            </w:r>
            <w:r w:rsidRPr="00F5191B">
              <w:rPr>
                <w:rStyle w:val="a6"/>
                <w:rtl/>
              </w:rPr>
              <w:footnoteReference w:id="106"/>
            </w:r>
            <w:r w:rsidRPr="00F5191B">
              <w:rPr>
                <w:rtl/>
              </w:rPr>
              <w:t xml:space="preserve"> דירית הילכתא חדא ירית עלמא חדא, וירית דוקא כירושה</w:t>
            </w:r>
            <w:r w:rsidRPr="00F5191B">
              <w:rPr>
                <w:rStyle w:val="a6"/>
                <w:rtl/>
              </w:rPr>
              <w:footnoteReference w:id="107"/>
            </w:r>
            <w:r w:rsidRPr="00F5191B">
              <w:rPr>
                <w:rtl/>
              </w:rPr>
              <w:t xml:space="preserve"> שאין לה הפסק.</w:t>
            </w:r>
          </w:p>
        </w:tc>
        <w:tc>
          <w:tcPr>
            <w:tcW w:w="2692" w:type="dxa"/>
          </w:tcPr>
          <w:p w14:paraId="737A0A01" w14:textId="77777777" w:rsidR="00C84EBB" w:rsidRPr="00F5191B" w:rsidRDefault="00C84EBB" w:rsidP="00D62367">
            <w:pPr>
              <w:rPr>
                <w:rtl/>
              </w:rPr>
            </w:pPr>
            <w:r w:rsidRPr="00F5191B">
              <w:rPr>
                <w:rtl/>
              </w:rPr>
              <w:t>[י"ז] שאלתי אם ללמוד עוד סדר נשים או לחזור מועד. אמר טוב יותר לחזור מועד דייך שתהי' בקיא בסדר מועד תהי' מלך על סדר מועד כדאי' בזוה"ק מאן דזכי להלכתא חדא ירית עלמא חדא</w:t>
            </w:r>
            <w:r w:rsidR="006B0E5E" w:rsidRPr="00F5191B">
              <w:rPr>
                <w:rStyle w:val="a6"/>
                <w:rtl/>
              </w:rPr>
              <w:footnoteReference w:id="108"/>
            </w:r>
            <w:r w:rsidRPr="00F5191B">
              <w:rPr>
                <w:rtl/>
              </w:rPr>
              <w:t xml:space="preserve"> וכ"ש למסכת' חדא. והלכתא נקרא כל</w:t>
            </w:r>
            <w:r w:rsidR="008D63CC" w:rsidRPr="00F5191B">
              <w:rPr>
                <w:rtl/>
              </w:rPr>
              <w:t xml:space="preserve"> </w:t>
            </w:r>
            <w:r w:rsidRPr="00F5191B">
              <w:rPr>
                <w:rtl/>
              </w:rPr>
              <w:t xml:space="preserve">הלכה וכל דין. אבל זכה פי' כירושה שאין לה הפסק שיהי' בקי ויקרא תורתו. </w:t>
            </w:r>
          </w:p>
        </w:tc>
        <w:tc>
          <w:tcPr>
            <w:tcW w:w="2994" w:type="dxa"/>
          </w:tcPr>
          <w:p w14:paraId="2BDEB8FB" w14:textId="77777777" w:rsidR="00C84EBB" w:rsidRPr="00F5191B" w:rsidRDefault="00C84EBB" w:rsidP="00D62367">
            <w:pPr>
              <w:rPr>
                <w:rtl/>
              </w:rPr>
            </w:pPr>
            <w:r w:rsidRPr="00F5191B">
              <w:rPr>
                <w:rtl/>
              </w:rPr>
              <w:t xml:space="preserve">[שאילתות] שאלו ממנו אם ללמוד ס' נשים או לחזור סדר מועד. אמר טוב יותר לחזור סדר מועד </w:t>
            </w:r>
            <w:r w:rsidR="006B0E5E" w:rsidRPr="00F5191B">
              <w:rPr>
                <w:rtl/>
              </w:rPr>
              <w:t>כדי</w:t>
            </w:r>
            <w:r w:rsidRPr="00F5191B">
              <w:rPr>
                <w:rtl/>
              </w:rPr>
              <w:t xml:space="preserve"> שיהי' בקי בסדר מועד. ויהי' מלך על הסדר הזה.</w:t>
            </w:r>
          </w:p>
        </w:tc>
      </w:tr>
    </w:tbl>
    <w:p w14:paraId="21CEEA56" w14:textId="77777777" w:rsidR="00701285" w:rsidRPr="00F5191B" w:rsidRDefault="00701285" w:rsidP="00D62367">
      <w:pPr>
        <w:rPr>
          <w:rtl/>
        </w:rPr>
      </w:pPr>
    </w:p>
    <w:p w14:paraId="1A00AE26" w14:textId="77777777" w:rsidR="00AF43F4" w:rsidRPr="00F5191B" w:rsidRDefault="00AF43F4" w:rsidP="00D62367">
      <w:pPr>
        <w:rPr>
          <w:rtl/>
        </w:rPr>
      </w:pPr>
      <w:r w:rsidRPr="00F5191B">
        <w:rPr>
          <w:rtl/>
        </w:rPr>
        <w:t>כב]</w:t>
      </w:r>
      <w:bookmarkStart w:id="3" w:name="_Ref483220273"/>
      <w:r w:rsidRPr="00F5191B">
        <w:rPr>
          <w:rStyle w:val="a6"/>
          <w:rtl/>
        </w:rPr>
        <w:footnoteReference w:id="109"/>
      </w:r>
      <w:bookmarkEnd w:id="3"/>
    </w:p>
    <w:tbl>
      <w:tblPr>
        <w:tblStyle w:val="a3"/>
        <w:bidiVisual/>
        <w:tblW w:w="0" w:type="auto"/>
        <w:tblLook w:val="04A0" w:firstRow="1" w:lastRow="0" w:firstColumn="1" w:lastColumn="0" w:noHBand="0" w:noVBand="1"/>
      </w:tblPr>
      <w:tblGrid>
        <w:gridCol w:w="4315"/>
        <w:gridCol w:w="4315"/>
      </w:tblGrid>
      <w:tr w:rsidR="00AF43F4" w:rsidRPr="00F5191B" w14:paraId="7E69912E" w14:textId="77777777" w:rsidTr="00931122">
        <w:tc>
          <w:tcPr>
            <w:tcW w:w="4315" w:type="dxa"/>
          </w:tcPr>
          <w:p w14:paraId="2725B788" w14:textId="77777777" w:rsidR="00AF43F4" w:rsidRPr="00F5191B" w:rsidRDefault="00AF43F4" w:rsidP="00D62367">
            <w:pPr>
              <w:rPr>
                <w:rtl/>
              </w:rPr>
            </w:pPr>
            <w:r w:rsidRPr="00F5191B">
              <w:rPr>
                <w:rtl/>
              </w:rPr>
              <w:t>ציוני לחזור הרא"ש ואח"כ פנים השו"ע</w:t>
            </w:r>
            <w:r w:rsidR="006B0E5E" w:rsidRPr="00F5191B">
              <w:rPr>
                <w:rtl/>
              </w:rPr>
              <w:t xml:space="preserve"> </w:t>
            </w:r>
            <w:r w:rsidRPr="00F5191B">
              <w:rPr>
                <w:rtl/>
              </w:rPr>
              <w:t>ולעיין בביאור הגר"א.</w:t>
            </w:r>
            <w:r w:rsidR="005D5E7A" w:rsidRPr="00F5191B">
              <w:rPr>
                <w:rStyle w:val="a6"/>
                <w:rtl/>
              </w:rPr>
              <w:footnoteReference w:id="110"/>
            </w:r>
          </w:p>
        </w:tc>
        <w:tc>
          <w:tcPr>
            <w:tcW w:w="4315" w:type="dxa"/>
          </w:tcPr>
          <w:p w14:paraId="6CFE9A12" w14:textId="58FCD614" w:rsidR="00AF43F4" w:rsidRPr="00F5191B" w:rsidRDefault="003F50E0" w:rsidP="00D62367">
            <w:pPr>
              <w:rPr>
                <w:rtl/>
              </w:rPr>
            </w:pPr>
            <w:r w:rsidRPr="00F5191B">
              <w:rPr>
                <w:rtl/>
              </w:rPr>
              <w:t>[שאילתות]</w:t>
            </w:r>
            <w:r w:rsidRPr="00F5191B">
              <w:rPr>
                <w:rStyle w:val="a6"/>
                <w:rtl/>
              </w:rPr>
              <w:footnoteReference w:id="111"/>
            </w:r>
            <w:r w:rsidRPr="00F5191B">
              <w:rPr>
                <w:rtl/>
              </w:rPr>
              <w:t xml:space="preserve"> ולחזור הרא"ש במתון ובלאט פעם י' כפעם א'</w:t>
            </w:r>
            <w:r w:rsidR="00C84EBB" w:rsidRPr="00F5191B">
              <w:rPr>
                <w:rStyle w:val="a6"/>
                <w:rtl/>
              </w:rPr>
              <w:footnoteReference w:id="112"/>
            </w:r>
            <w:r w:rsidR="00744813">
              <w:rPr>
                <w:rtl/>
              </w:rPr>
              <w:t xml:space="preserve"> </w:t>
            </w:r>
            <w:r w:rsidRPr="00F5191B">
              <w:rPr>
                <w:rtl/>
              </w:rPr>
              <w:t>ואח"כ</w:t>
            </w:r>
            <w:r w:rsidR="00C84EBB" w:rsidRPr="00F5191B">
              <w:rPr>
                <w:rStyle w:val="a6"/>
                <w:rtl/>
              </w:rPr>
              <w:footnoteReference w:id="113"/>
            </w:r>
            <w:r w:rsidRPr="00F5191B">
              <w:rPr>
                <w:rtl/>
              </w:rPr>
              <w:t xml:space="preserve"> פנים השו"ע ולעיין לפעמים בביאורי הג</w:t>
            </w:r>
            <w:r w:rsidR="00782A58" w:rsidRPr="00F5191B">
              <w:rPr>
                <w:rtl/>
              </w:rPr>
              <w:t>ר</w:t>
            </w:r>
            <w:r w:rsidRPr="00F5191B">
              <w:rPr>
                <w:rtl/>
              </w:rPr>
              <w:t>"א ז"ל ולעיין היטב</w:t>
            </w:r>
          </w:p>
        </w:tc>
      </w:tr>
    </w:tbl>
    <w:p w14:paraId="32F3A09A" w14:textId="77777777" w:rsidR="00AF43F4" w:rsidRPr="00F5191B" w:rsidRDefault="00AF43F4" w:rsidP="00D62367">
      <w:pPr>
        <w:rPr>
          <w:rtl/>
        </w:rPr>
      </w:pPr>
    </w:p>
    <w:p w14:paraId="4764F668" w14:textId="77777777" w:rsidR="00AF43F4" w:rsidRPr="00F5191B" w:rsidRDefault="00AF43F4" w:rsidP="00D62367">
      <w:pPr>
        <w:rPr>
          <w:rtl/>
        </w:rPr>
      </w:pPr>
      <w:r w:rsidRPr="00F5191B">
        <w:rPr>
          <w:rtl/>
        </w:rPr>
        <w:t>כג]</w:t>
      </w:r>
      <w:r w:rsidRPr="00F5191B">
        <w:rPr>
          <w:rStyle w:val="a6"/>
          <w:rtl/>
        </w:rPr>
        <w:footnoteReference w:id="114"/>
      </w:r>
    </w:p>
    <w:tbl>
      <w:tblPr>
        <w:tblStyle w:val="a3"/>
        <w:bidiVisual/>
        <w:tblW w:w="0" w:type="auto"/>
        <w:tblLook w:val="04A0" w:firstRow="1" w:lastRow="0" w:firstColumn="1" w:lastColumn="0" w:noHBand="0" w:noVBand="1"/>
      </w:tblPr>
      <w:tblGrid>
        <w:gridCol w:w="8630"/>
      </w:tblGrid>
      <w:tr w:rsidR="00C84EBB" w:rsidRPr="00F5191B" w14:paraId="4F7FB6CD" w14:textId="77777777" w:rsidTr="00931122">
        <w:tc>
          <w:tcPr>
            <w:tcW w:w="8630" w:type="dxa"/>
          </w:tcPr>
          <w:p w14:paraId="074DD20B" w14:textId="77777777" w:rsidR="00C84EBB" w:rsidRPr="00F5191B" w:rsidRDefault="00C84EBB" w:rsidP="00D62367">
            <w:pPr>
              <w:rPr>
                <w:rtl/>
              </w:rPr>
            </w:pPr>
            <w:r w:rsidRPr="00F5191B">
              <w:rPr>
                <w:rtl/>
              </w:rPr>
              <w:t>תנ"ך טוב ללמוד רק</w:t>
            </w:r>
            <w:r w:rsidRPr="00F5191B">
              <w:rPr>
                <w:rStyle w:val="a6"/>
                <w:rtl/>
              </w:rPr>
              <w:footnoteReference w:id="115"/>
            </w:r>
            <w:r w:rsidRPr="00F5191B">
              <w:rPr>
                <w:rtl/>
              </w:rPr>
              <w:t xml:space="preserve"> עם פירש"י ז"ל.</w:t>
            </w:r>
            <w:r w:rsidRPr="00F5191B">
              <w:rPr>
                <w:rStyle w:val="a6"/>
                <w:rtl/>
              </w:rPr>
              <w:footnoteReference w:id="116"/>
            </w:r>
          </w:p>
        </w:tc>
      </w:tr>
    </w:tbl>
    <w:p w14:paraId="7194C943" w14:textId="77777777" w:rsidR="00236AA8" w:rsidRPr="00F5191B" w:rsidRDefault="00236AA8" w:rsidP="00D62367">
      <w:pPr>
        <w:rPr>
          <w:rtl/>
        </w:rPr>
      </w:pPr>
    </w:p>
    <w:p w14:paraId="73F9F3AA" w14:textId="77777777" w:rsidR="00AF43F4" w:rsidRPr="00F5191B" w:rsidRDefault="00AF43F4" w:rsidP="00D62367">
      <w:pPr>
        <w:rPr>
          <w:rtl/>
        </w:rPr>
      </w:pPr>
      <w:r w:rsidRPr="00F5191B">
        <w:rPr>
          <w:rtl/>
        </w:rPr>
        <w:t>כד]</w:t>
      </w:r>
      <w:r w:rsidRPr="00F5191B">
        <w:rPr>
          <w:rStyle w:val="a6"/>
          <w:rtl/>
        </w:rPr>
        <w:footnoteReference w:id="117"/>
      </w:r>
    </w:p>
    <w:tbl>
      <w:tblPr>
        <w:tblStyle w:val="a3"/>
        <w:bidiVisual/>
        <w:tblW w:w="0" w:type="auto"/>
        <w:tblLook w:val="04A0" w:firstRow="1" w:lastRow="0" w:firstColumn="1" w:lastColumn="0" w:noHBand="0" w:noVBand="1"/>
      </w:tblPr>
      <w:tblGrid>
        <w:gridCol w:w="4315"/>
        <w:gridCol w:w="4315"/>
      </w:tblGrid>
      <w:tr w:rsidR="00AF43F4" w:rsidRPr="00F5191B" w14:paraId="6D29DFA5" w14:textId="77777777" w:rsidTr="00931122">
        <w:tc>
          <w:tcPr>
            <w:tcW w:w="4315" w:type="dxa"/>
          </w:tcPr>
          <w:p w14:paraId="5705C95A" w14:textId="77777777" w:rsidR="00AF43F4" w:rsidRPr="00F5191B" w:rsidRDefault="00AF43F4" w:rsidP="00D62367">
            <w:pPr>
              <w:rPr>
                <w:rtl/>
              </w:rPr>
            </w:pPr>
            <w:r w:rsidRPr="00F5191B">
              <w:rPr>
                <w:rtl/>
              </w:rPr>
              <w:t>אמר לימוד וחזרת משניות סגולה להתמדה ותחזור</w:t>
            </w:r>
            <w:r w:rsidR="00236AA8" w:rsidRPr="00F5191B">
              <w:rPr>
                <w:rStyle w:val="a6"/>
                <w:rtl/>
              </w:rPr>
              <w:footnoteReference w:id="118"/>
            </w:r>
            <w:r w:rsidRPr="00F5191B">
              <w:rPr>
                <w:rtl/>
              </w:rPr>
              <w:t xml:space="preserve"> ג' פרקים בכל יום ולהבין הפשט עד שירגיל ג'</w:t>
            </w:r>
            <w:r w:rsidR="005D5E7A" w:rsidRPr="00F5191B">
              <w:rPr>
                <w:rStyle w:val="a6"/>
                <w:rtl/>
              </w:rPr>
              <w:footnoteReference w:id="119"/>
            </w:r>
            <w:r w:rsidRPr="00F5191B">
              <w:rPr>
                <w:rtl/>
              </w:rPr>
              <w:t xml:space="preserve"> פרקים בכל יום.</w:t>
            </w:r>
          </w:p>
        </w:tc>
        <w:tc>
          <w:tcPr>
            <w:tcW w:w="4315" w:type="dxa"/>
          </w:tcPr>
          <w:p w14:paraId="140A60A2" w14:textId="77777777" w:rsidR="00AF43F4" w:rsidRPr="00F5191B" w:rsidRDefault="003F50E0" w:rsidP="00D62367">
            <w:pPr>
              <w:rPr>
                <w:rtl/>
              </w:rPr>
            </w:pPr>
            <w:r w:rsidRPr="00F5191B">
              <w:rPr>
                <w:rtl/>
              </w:rPr>
              <w:t xml:space="preserve">[שאילתות] אמר שלימוד משניות סגולה להתמדה ולהבין הפשט דווקא ולחזור ב' או ג' פרקים בכל יום עד שיורגל ללמוד ח"י פרקים בכל יום. </w:t>
            </w:r>
          </w:p>
        </w:tc>
      </w:tr>
    </w:tbl>
    <w:p w14:paraId="7A75B101" w14:textId="77777777" w:rsidR="00AF43F4" w:rsidRPr="00F5191B" w:rsidRDefault="00AF43F4" w:rsidP="00D62367">
      <w:pPr>
        <w:rPr>
          <w:rtl/>
        </w:rPr>
      </w:pPr>
    </w:p>
    <w:p w14:paraId="10145B24" w14:textId="77777777" w:rsidR="00AF43F4" w:rsidRPr="00F5191B" w:rsidRDefault="00AF43F4" w:rsidP="00D62367">
      <w:pPr>
        <w:rPr>
          <w:rtl/>
        </w:rPr>
      </w:pPr>
      <w:r w:rsidRPr="00F5191B">
        <w:rPr>
          <w:rtl/>
        </w:rPr>
        <w:t>כה]</w:t>
      </w:r>
      <w:r w:rsidRPr="00F5191B">
        <w:rPr>
          <w:rStyle w:val="a6"/>
          <w:rtl/>
        </w:rPr>
        <w:footnoteReference w:id="120"/>
      </w:r>
    </w:p>
    <w:tbl>
      <w:tblPr>
        <w:tblStyle w:val="a3"/>
        <w:bidiVisual/>
        <w:tblW w:w="0" w:type="auto"/>
        <w:tblLook w:val="04A0" w:firstRow="1" w:lastRow="0" w:firstColumn="1" w:lastColumn="0" w:noHBand="0" w:noVBand="1"/>
      </w:tblPr>
      <w:tblGrid>
        <w:gridCol w:w="4315"/>
        <w:gridCol w:w="4315"/>
      </w:tblGrid>
      <w:tr w:rsidR="00AF43F4" w:rsidRPr="00F5191B" w14:paraId="68780D38" w14:textId="77777777" w:rsidTr="00931122">
        <w:tc>
          <w:tcPr>
            <w:tcW w:w="4315" w:type="dxa"/>
          </w:tcPr>
          <w:p w14:paraId="77F93D94" w14:textId="77777777" w:rsidR="00AF43F4" w:rsidRPr="00F5191B" w:rsidRDefault="00AF43F4" w:rsidP="00D62367">
            <w:pPr>
              <w:rPr>
                <w:rtl/>
              </w:rPr>
            </w:pPr>
            <w:r w:rsidRPr="00F5191B">
              <w:rPr>
                <w:rtl/>
              </w:rPr>
              <w:t>אמר רבינו</w:t>
            </w:r>
            <w:r w:rsidR="009B6016" w:rsidRPr="00F5191B">
              <w:rPr>
                <w:rStyle w:val="a6"/>
                <w:rtl/>
              </w:rPr>
              <w:footnoteReference w:id="121"/>
            </w:r>
            <w:r w:rsidRPr="00F5191B">
              <w:rPr>
                <w:rtl/>
              </w:rPr>
              <w:t xml:space="preserve"> טוב ללמוד ס' הזוהר וס' שערי אורה כדי להבין הכוונה שבזוה"ק רק בלי הפירוש שבשערי אורה שהוא מבלבל ומשיאו לד"א.</w:t>
            </w:r>
            <w:r w:rsidR="009B6016" w:rsidRPr="00F5191B">
              <w:rPr>
                <w:rStyle w:val="a6"/>
                <w:rtl/>
              </w:rPr>
              <w:footnoteReference w:id="122"/>
            </w:r>
          </w:p>
        </w:tc>
        <w:tc>
          <w:tcPr>
            <w:tcW w:w="4315" w:type="dxa"/>
          </w:tcPr>
          <w:p w14:paraId="2FBC5E3D" w14:textId="77777777" w:rsidR="00AF43F4" w:rsidRPr="00F5191B" w:rsidRDefault="003F50E0" w:rsidP="00D62367">
            <w:pPr>
              <w:rPr>
                <w:rtl/>
              </w:rPr>
            </w:pPr>
            <w:r w:rsidRPr="00F5191B">
              <w:rPr>
                <w:rtl/>
              </w:rPr>
              <w:t>[שאילתות] שאלתי ממנו, איך הדרך לצאת י"ח</w:t>
            </w:r>
            <w:r w:rsidR="00170816" w:rsidRPr="00F5191B">
              <w:rPr>
                <w:rStyle w:val="a6"/>
                <w:rtl/>
              </w:rPr>
              <w:footnoteReference w:id="123"/>
            </w:r>
            <w:r w:rsidRPr="00F5191B">
              <w:rPr>
                <w:rtl/>
              </w:rPr>
              <w:t xml:space="preserve"> השיעור לימוד שארז"ל והשיב ללמוד זוהר וגם ס' שערי אורה, כדי להבין קצת </w:t>
            </w:r>
            <w:r w:rsidR="00B276A8" w:rsidRPr="00F5191B">
              <w:rPr>
                <w:rtl/>
              </w:rPr>
              <w:t xml:space="preserve">הכינויים </w:t>
            </w:r>
            <w:r w:rsidRPr="00F5191B">
              <w:rPr>
                <w:rtl/>
              </w:rPr>
              <w:t>בזוה"ק</w:t>
            </w:r>
            <w:r w:rsidR="007A7951" w:rsidRPr="00F5191B">
              <w:rPr>
                <w:rStyle w:val="a6"/>
                <w:rtl/>
              </w:rPr>
              <w:footnoteReference w:id="124"/>
            </w:r>
            <w:r w:rsidRPr="00F5191B">
              <w:rPr>
                <w:rtl/>
              </w:rPr>
              <w:t xml:space="preserve"> רק </w:t>
            </w:r>
            <w:r w:rsidRPr="00F5191B">
              <w:rPr>
                <w:rtl/>
              </w:rPr>
              <w:lastRenderedPageBreak/>
              <w:t>בלי הפירוש כי הוא מבלבל ומסיע לענין אחר</w:t>
            </w:r>
          </w:p>
        </w:tc>
      </w:tr>
    </w:tbl>
    <w:p w14:paraId="60A00CFC" w14:textId="77777777" w:rsidR="00AF43F4" w:rsidRPr="00F5191B" w:rsidRDefault="00AF43F4" w:rsidP="00D62367">
      <w:pPr>
        <w:rPr>
          <w:rtl/>
        </w:rPr>
      </w:pPr>
    </w:p>
    <w:p w14:paraId="771F121C" w14:textId="77777777" w:rsidR="00AF43F4" w:rsidRPr="00F5191B" w:rsidRDefault="00AF43F4" w:rsidP="00D62367">
      <w:pPr>
        <w:rPr>
          <w:rtl/>
        </w:rPr>
      </w:pPr>
      <w:r w:rsidRPr="00F5191B">
        <w:rPr>
          <w:rtl/>
        </w:rPr>
        <w:t>כו]</w:t>
      </w:r>
      <w:r w:rsidRPr="00F5191B">
        <w:rPr>
          <w:rStyle w:val="a6"/>
          <w:rtl/>
        </w:rPr>
        <w:footnoteReference w:id="125"/>
      </w:r>
      <w:r w:rsidR="003F50E0" w:rsidRPr="00F5191B">
        <w:rPr>
          <w:rtl/>
        </w:rPr>
        <w:t xml:space="preserve"> </w:t>
      </w:r>
    </w:p>
    <w:tbl>
      <w:tblPr>
        <w:tblStyle w:val="a3"/>
        <w:bidiVisual/>
        <w:tblW w:w="0" w:type="auto"/>
        <w:tblLook w:val="04A0" w:firstRow="1" w:lastRow="0" w:firstColumn="1" w:lastColumn="0" w:noHBand="0" w:noVBand="1"/>
      </w:tblPr>
      <w:tblGrid>
        <w:gridCol w:w="4315"/>
        <w:gridCol w:w="4315"/>
      </w:tblGrid>
      <w:tr w:rsidR="00AF43F4" w:rsidRPr="00F5191B" w14:paraId="4D95D585" w14:textId="77777777" w:rsidTr="00931122">
        <w:tc>
          <w:tcPr>
            <w:tcW w:w="4315" w:type="dxa"/>
          </w:tcPr>
          <w:p w14:paraId="7E06B1F5" w14:textId="77777777" w:rsidR="00AF43F4" w:rsidRPr="00F5191B" w:rsidRDefault="00AF43F4" w:rsidP="00D62367">
            <w:pPr>
              <w:rPr>
                <w:rtl/>
              </w:rPr>
            </w:pPr>
            <w:r w:rsidRPr="00F5191B">
              <w:rPr>
                <w:rtl/>
              </w:rPr>
              <w:t>אמר רבינו טוב ללמוד ס׳ קיצור פרדס (</w:t>
            </w:r>
            <w:r w:rsidR="00E4322C" w:rsidRPr="00F5191B">
              <w:rPr>
                <w:rtl/>
              </w:rPr>
              <w:t xml:space="preserve">והוא </w:t>
            </w:r>
            <w:r w:rsidRPr="00F5191B">
              <w:rPr>
                <w:rtl/>
              </w:rPr>
              <w:t>הנקרא פלח הרימון)</w:t>
            </w:r>
            <w:r w:rsidR="009B6016" w:rsidRPr="00F5191B">
              <w:rPr>
                <w:rStyle w:val="a6"/>
                <w:rtl/>
              </w:rPr>
              <w:footnoteReference w:id="126"/>
            </w:r>
          </w:p>
        </w:tc>
        <w:tc>
          <w:tcPr>
            <w:tcW w:w="4315" w:type="dxa"/>
          </w:tcPr>
          <w:p w14:paraId="61E5F285" w14:textId="77777777" w:rsidR="00AF43F4" w:rsidRPr="00F5191B" w:rsidRDefault="003F50E0" w:rsidP="00D62367">
            <w:pPr>
              <w:rPr>
                <w:rtl/>
              </w:rPr>
            </w:pPr>
            <w:r w:rsidRPr="00F5191B">
              <w:rPr>
                <w:rtl/>
              </w:rPr>
              <w:t>[שאילתות]</w:t>
            </w:r>
            <w:r w:rsidRPr="00F5191B">
              <w:rPr>
                <w:rStyle w:val="a6"/>
                <w:rtl/>
              </w:rPr>
              <w:footnoteReference w:id="127"/>
            </w:r>
            <w:r w:rsidRPr="00F5191B">
              <w:rPr>
                <w:rtl/>
              </w:rPr>
              <w:t xml:space="preserve"> גם טוב ללמוד קיצור הפרדס והוא ס' פלח הרימון. </w:t>
            </w:r>
          </w:p>
        </w:tc>
      </w:tr>
    </w:tbl>
    <w:p w14:paraId="082D3D2A" w14:textId="77777777" w:rsidR="00AF43F4" w:rsidRPr="00F5191B" w:rsidRDefault="00AF43F4" w:rsidP="00D62367">
      <w:pPr>
        <w:rPr>
          <w:rtl/>
        </w:rPr>
      </w:pPr>
    </w:p>
    <w:p w14:paraId="4A9032AC" w14:textId="77777777" w:rsidR="00AF43F4" w:rsidRPr="00F5191B" w:rsidRDefault="00AF43F4" w:rsidP="00D62367">
      <w:pPr>
        <w:rPr>
          <w:rtl/>
        </w:rPr>
      </w:pPr>
      <w:r w:rsidRPr="00F5191B">
        <w:rPr>
          <w:rtl/>
        </w:rPr>
        <w:t>כז]</w:t>
      </w:r>
      <w:r w:rsidRPr="00F5191B">
        <w:rPr>
          <w:rStyle w:val="a6"/>
          <w:rtl/>
        </w:rPr>
        <w:footnoteReference w:id="128"/>
      </w:r>
    </w:p>
    <w:tbl>
      <w:tblPr>
        <w:tblStyle w:val="a3"/>
        <w:bidiVisual/>
        <w:tblW w:w="0" w:type="auto"/>
        <w:tblLook w:val="04A0" w:firstRow="1" w:lastRow="0" w:firstColumn="1" w:lastColumn="0" w:noHBand="0" w:noVBand="1"/>
      </w:tblPr>
      <w:tblGrid>
        <w:gridCol w:w="4315"/>
        <w:gridCol w:w="4315"/>
      </w:tblGrid>
      <w:tr w:rsidR="00AF43F4" w:rsidRPr="00F5191B" w14:paraId="5B829FE0" w14:textId="77777777" w:rsidTr="00931122">
        <w:tc>
          <w:tcPr>
            <w:tcW w:w="4315" w:type="dxa"/>
          </w:tcPr>
          <w:p w14:paraId="18F4D617" w14:textId="77777777" w:rsidR="00AF43F4" w:rsidRPr="00F5191B" w:rsidRDefault="00AF43F4" w:rsidP="00D62367">
            <w:pPr>
              <w:rPr>
                <w:rtl/>
              </w:rPr>
            </w:pPr>
            <w:r w:rsidRPr="00F5191B">
              <w:rPr>
                <w:rtl/>
              </w:rPr>
              <w:t>גם אמר רבינו</w:t>
            </w:r>
            <w:r w:rsidR="00236AA8" w:rsidRPr="00F5191B">
              <w:rPr>
                <w:rStyle w:val="a6"/>
                <w:rtl/>
              </w:rPr>
              <w:footnoteReference w:id="129"/>
            </w:r>
            <w:r w:rsidRPr="00F5191B">
              <w:rPr>
                <w:rtl/>
              </w:rPr>
              <w:t xml:space="preserve"> טוב ללמוד מדרש,</w:t>
            </w:r>
            <w:r w:rsidR="0034566A" w:rsidRPr="00F5191B">
              <w:rPr>
                <w:rStyle w:val="a6"/>
                <w:rtl/>
              </w:rPr>
              <w:footnoteReference w:id="130"/>
            </w:r>
            <w:r w:rsidRPr="00F5191B">
              <w:rPr>
                <w:rtl/>
              </w:rPr>
              <w:t xml:space="preserve"> עין יעקב, וספרי מוסר מבטלין הלמוד אבל בעה"ב העוסקין במו"מ ספרי מוסר טוב להם מאוד.</w:t>
            </w:r>
            <w:r w:rsidR="00236AA8" w:rsidRPr="00F5191B">
              <w:rPr>
                <w:rStyle w:val="a6"/>
                <w:rtl/>
              </w:rPr>
              <w:footnoteReference w:id="131"/>
            </w:r>
          </w:p>
        </w:tc>
        <w:tc>
          <w:tcPr>
            <w:tcW w:w="4315" w:type="dxa"/>
          </w:tcPr>
          <w:p w14:paraId="03C5EF86" w14:textId="77777777" w:rsidR="00AF43F4" w:rsidRPr="00F5191B" w:rsidRDefault="000F1FD0" w:rsidP="00D62367">
            <w:pPr>
              <w:rPr>
                <w:rtl/>
              </w:rPr>
            </w:pPr>
            <w:r w:rsidRPr="00F5191B">
              <w:rPr>
                <w:rtl/>
              </w:rPr>
              <w:t xml:space="preserve">[שאילתות] </w:t>
            </w:r>
            <w:r w:rsidR="003F50E0" w:rsidRPr="00F5191B">
              <w:rPr>
                <w:rtl/>
              </w:rPr>
              <w:t xml:space="preserve">טוב ללמוד מדרש וגם </w:t>
            </w:r>
            <w:r w:rsidR="00245C21" w:rsidRPr="00F5191B">
              <w:rPr>
                <w:rtl/>
              </w:rPr>
              <w:t xml:space="preserve">עין </w:t>
            </w:r>
            <w:r w:rsidR="003F50E0" w:rsidRPr="00F5191B">
              <w:rPr>
                <w:rtl/>
              </w:rPr>
              <w:t>יעקב. אבל ספרי מוסר אחרים שאחריהם מבטלין הם מהלימוד. וטובים למאוד לבעלי בתים העוסקים תמיד במו"מ. וגם הלומד תורה בתמידיות. אם יראה שבדבר א' יתגבר היצה"ר עליו ח"ו אזי מצוה וחיוב עליו לחזור אחר ספרי מוסר תמיד המדברים בענין הזה פן יכנע לבבו הערל ולא ישאר בו שום רע.</w:t>
            </w:r>
          </w:p>
        </w:tc>
      </w:tr>
    </w:tbl>
    <w:p w14:paraId="3D3C370E" w14:textId="77777777" w:rsidR="00701285" w:rsidRPr="00F5191B" w:rsidRDefault="00701285" w:rsidP="00D62367">
      <w:pPr>
        <w:rPr>
          <w:rtl/>
        </w:rPr>
      </w:pPr>
    </w:p>
    <w:p w14:paraId="4A18F664" w14:textId="77777777" w:rsidR="00AF43F4" w:rsidRPr="00F5191B" w:rsidRDefault="00AF43F4" w:rsidP="00D62367">
      <w:pPr>
        <w:rPr>
          <w:rtl/>
        </w:rPr>
      </w:pPr>
      <w:r w:rsidRPr="00F5191B">
        <w:rPr>
          <w:rtl/>
        </w:rPr>
        <w:t>כח]</w:t>
      </w:r>
      <w:r w:rsidRPr="00F5191B">
        <w:rPr>
          <w:rStyle w:val="a6"/>
          <w:rtl/>
        </w:rPr>
        <w:footnoteReference w:id="132"/>
      </w:r>
    </w:p>
    <w:tbl>
      <w:tblPr>
        <w:tblStyle w:val="a3"/>
        <w:bidiVisual/>
        <w:tblW w:w="0" w:type="auto"/>
        <w:tblLook w:val="04A0" w:firstRow="1" w:lastRow="0" w:firstColumn="1" w:lastColumn="0" w:noHBand="0" w:noVBand="1"/>
      </w:tblPr>
      <w:tblGrid>
        <w:gridCol w:w="4315"/>
        <w:gridCol w:w="4315"/>
      </w:tblGrid>
      <w:tr w:rsidR="00AF43F4" w:rsidRPr="00F5191B" w14:paraId="6D917024" w14:textId="77777777" w:rsidTr="00931122">
        <w:tc>
          <w:tcPr>
            <w:tcW w:w="4315" w:type="dxa"/>
          </w:tcPr>
          <w:p w14:paraId="3AB14028" w14:textId="76ADA6C3" w:rsidR="00AF43F4" w:rsidRPr="00F5191B" w:rsidRDefault="00AF43F4" w:rsidP="00D62367">
            <w:pPr>
              <w:rPr>
                <w:rtl/>
              </w:rPr>
            </w:pPr>
            <w:r w:rsidRPr="00F5191B">
              <w:rPr>
                <w:rtl/>
              </w:rPr>
              <w:lastRenderedPageBreak/>
              <w:t>אמר רבינו מה שכתוב בזוה"ק מאן דירית הלכתא חדא כו'</w:t>
            </w:r>
            <w:r w:rsidR="009B6016" w:rsidRPr="00F5191B">
              <w:rPr>
                <w:rStyle w:val="a6"/>
                <w:rtl/>
              </w:rPr>
              <w:footnoteReference w:id="133"/>
            </w:r>
            <w:r w:rsidR="00744813">
              <w:rPr>
                <w:rtl/>
              </w:rPr>
              <w:t xml:space="preserve"> </w:t>
            </w:r>
            <w:r w:rsidRPr="00F5191B">
              <w:rPr>
                <w:rtl/>
              </w:rPr>
              <w:t>שיך על כל דין ועל כל הלכה.</w:t>
            </w:r>
          </w:p>
        </w:tc>
        <w:tc>
          <w:tcPr>
            <w:tcW w:w="4315" w:type="dxa"/>
          </w:tcPr>
          <w:p w14:paraId="3CF7129A" w14:textId="77777777" w:rsidR="00AF43F4" w:rsidRPr="00F5191B" w:rsidRDefault="000F1FD0" w:rsidP="00D62367">
            <w:pPr>
              <w:rPr>
                <w:rtl/>
              </w:rPr>
            </w:pPr>
            <w:r w:rsidRPr="00F5191B">
              <w:rPr>
                <w:rtl/>
              </w:rPr>
              <w:t xml:space="preserve">[שאילתות] בזוה"ק מאן דזכי דירית הילכתא חדא ירית עלמא חדא כו' נקרא כל הלכה ודין פרטי אבל ירית דוקא ירושה שאין לה הפסק שיקרא תורתו ושיהי' בקי כמעט בע"פ והלכתא שייך על כל דין ודין. </w:t>
            </w:r>
          </w:p>
        </w:tc>
      </w:tr>
    </w:tbl>
    <w:p w14:paraId="7F87F8E1" w14:textId="77777777" w:rsidR="00701285" w:rsidRPr="00F5191B" w:rsidRDefault="00701285" w:rsidP="00D62367">
      <w:pPr>
        <w:rPr>
          <w:rtl/>
        </w:rPr>
      </w:pPr>
    </w:p>
    <w:p w14:paraId="1E63CDD8" w14:textId="77777777" w:rsidR="00AF43F4" w:rsidRPr="00F5191B" w:rsidRDefault="00AF43F4" w:rsidP="00D62367">
      <w:pPr>
        <w:rPr>
          <w:rtl/>
        </w:rPr>
      </w:pPr>
      <w:r w:rsidRPr="00F5191B">
        <w:rPr>
          <w:rtl/>
        </w:rPr>
        <w:t>כט]</w:t>
      </w:r>
      <w:r w:rsidRPr="00F5191B">
        <w:rPr>
          <w:rStyle w:val="a6"/>
          <w:rtl/>
        </w:rPr>
        <w:footnoteReference w:id="134"/>
      </w:r>
    </w:p>
    <w:tbl>
      <w:tblPr>
        <w:tblStyle w:val="a3"/>
        <w:bidiVisual/>
        <w:tblW w:w="0" w:type="auto"/>
        <w:tblLook w:val="04A0" w:firstRow="1" w:lastRow="0" w:firstColumn="1" w:lastColumn="0" w:noHBand="0" w:noVBand="1"/>
      </w:tblPr>
      <w:tblGrid>
        <w:gridCol w:w="3016"/>
        <w:gridCol w:w="2777"/>
        <w:gridCol w:w="3063"/>
      </w:tblGrid>
      <w:tr w:rsidR="0034566A" w:rsidRPr="00F5191B" w14:paraId="70D58B10" w14:textId="77777777" w:rsidTr="0034566A">
        <w:tc>
          <w:tcPr>
            <w:tcW w:w="3016" w:type="dxa"/>
          </w:tcPr>
          <w:p w14:paraId="75DCA5EA" w14:textId="77777777" w:rsidR="0034566A" w:rsidRPr="00F5191B" w:rsidRDefault="0034566A" w:rsidP="00D62367">
            <w:pPr>
              <w:rPr>
                <w:rtl/>
              </w:rPr>
            </w:pPr>
            <w:r w:rsidRPr="00F5191B">
              <w:rPr>
                <w:rtl/>
              </w:rPr>
              <w:t>אמר רבינו דרך לשפלות שכל א' לפי השגתו</w:t>
            </w:r>
            <w:r w:rsidRPr="00F5191B">
              <w:rPr>
                <w:rStyle w:val="a6"/>
                <w:rtl/>
              </w:rPr>
              <w:footnoteReference w:id="135"/>
            </w:r>
            <w:r w:rsidRPr="00F5191B">
              <w:rPr>
                <w:rtl/>
              </w:rPr>
              <w:t xml:space="preserve"> הוא מקצר ונידון לפי השגתו והכרתו ע"ד הגד לעמי פשעם אלו ת״ח כו'</w:t>
            </w:r>
            <w:r w:rsidRPr="00F5191B">
              <w:rPr>
                <w:rStyle w:val="a6"/>
                <w:rtl/>
              </w:rPr>
              <w:footnoteReference w:id="136"/>
            </w:r>
            <w:r w:rsidRPr="00F5191B">
              <w:rPr>
                <w:rtl/>
              </w:rPr>
              <w:t xml:space="preserve"> ואין דומה קיצורי העבודה מעבד פחות לעבד המתקן כתר לרבו.</w:t>
            </w:r>
            <w:r w:rsidR="00CF1648" w:rsidRPr="00F5191B">
              <w:rPr>
                <w:rStyle w:val="a6"/>
                <w:rtl/>
              </w:rPr>
              <w:t xml:space="preserve"> </w:t>
            </w:r>
            <w:r w:rsidR="00CF1648" w:rsidRPr="00F5191B">
              <w:rPr>
                <w:rStyle w:val="a6"/>
                <w:rtl/>
              </w:rPr>
              <w:footnoteReference w:id="137"/>
            </w:r>
          </w:p>
        </w:tc>
        <w:tc>
          <w:tcPr>
            <w:tcW w:w="2777" w:type="dxa"/>
          </w:tcPr>
          <w:p w14:paraId="2CD60908" w14:textId="77777777" w:rsidR="0034566A" w:rsidRPr="00F5191B" w:rsidRDefault="0034566A" w:rsidP="00D62367">
            <w:pPr>
              <w:rPr>
                <w:rtl/>
              </w:rPr>
            </w:pPr>
            <w:r w:rsidRPr="00F5191B">
              <w:rPr>
                <w:rtl/>
              </w:rPr>
              <w:t>[י"ז] אמר כל אחד לפי רוב השגתו הוא מקצר. ונידון לפי השגתו והכרתו ע"ד [הגד] לעמי פשעם אלו ת"ת ולבית יעקב כו' ואינו דומה קיצור עבודה מעבד מכבד הרפת לעבד המתקן כתר לרבו.</w:t>
            </w:r>
          </w:p>
        </w:tc>
        <w:tc>
          <w:tcPr>
            <w:tcW w:w="3063" w:type="dxa"/>
          </w:tcPr>
          <w:p w14:paraId="2A2537AC" w14:textId="77777777" w:rsidR="0034566A" w:rsidRPr="00F5191B" w:rsidRDefault="0034566A" w:rsidP="00D62367">
            <w:pPr>
              <w:rPr>
                <w:rtl/>
              </w:rPr>
            </w:pPr>
            <w:r w:rsidRPr="00F5191B">
              <w:rPr>
                <w:rtl/>
              </w:rPr>
              <w:t xml:space="preserve">[שאילתות] שאלתי ממנו איזה דרך לשפלות הרוח השיב להתיישב בדעתו כי כ"א מקצר במעשיו לפי השגתו. ונידון לפי השגתו. כמו שאחז"ל לעמי אלו ת"ח ולבית יעקב כו' ואינו דומה קיצורו של המכבד הרפת לקיצורו של עבד שמתקן כתר המלך. </w:t>
            </w:r>
          </w:p>
        </w:tc>
      </w:tr>
    </w:tbl>
    <w:p w14:paraId="4B44CCE3" w14:textId="77777777" w:rsidR="00AF43F4" w:rsidRPr="00F5191B" w:rsidRDefault="00AF43F4" w:rsidP="00D62367">
      <w:pPr>
        <w:rPr>
          <w:rtl/>
        </w:rPr>
      </w:pPr>
    </w:p>
    <w:p w14:paraId="297505D8" w14:textId="77777777" w:rsidR="00AF43F4" w:rsidRPr="00F5191B" w:rsidRDefault="00AF43F4" w:rsidP="00D62367">
      <w:pPr>
        <w:rPr>
          <w:rtl/>
        </w:rPr>
      </w:pPr>
      <w:r w:rsidRPr="00F5191B">
        <w:rPr>
          <w:rtl/>
        </w:rPr>
        <w:t>ל]</w:t>
      </w:r>
      <w:r w:rsidRPr="00F5191B">
        <w:rPr>
          <w:rStyle w:val="a6"/>
          <w:rtl/>
        </w:rPr>
        <w:footnoteReference w:id="138"/>
      </w:r>
    </w:p>
    <w:tbl>
      <w:tblPr>
        <w:tblStyle w:val="a3"/>
        <w:bidiVisual/>
        <w:tblW w:w="0" w:type="auto"/>
        <w:tblLook w:val="04A0" w:firstRow="1" w:lastRow="0" w:firstColumn="1" w:lastColumn="0" w:noHBand="0" w:noVBand="1"/>
      </w:tblPr>
      <w:tblGrid>
        <w:gridCol w:w="4315"/>
        <w:gridCol w:w="4315"/>
      </w:tblGrid>
      <w:tr w:rsidR="00AF43F4" w:rsidRPr="00F5191B" w14:paraId="7B354E59" w14:textId="77777777" w:rsidTr="00931122">
        <w:tc>
          <w:tcPr>
            <w:tcW w:w="4315" w:type="dxa"/>
          </w:tcPr>
          <w:p w14:paraId="096E0018" w14:textId="77777777" w:rsidR="00AF43F4" w:rsidRPr="00F5191B" w:rsidRDefault="00AF43F4" w:rsidP="00D62367">
            <w:pPr>
              <w:rPr>
                <w:rtl/>
              </w:rPr>
            </w:pPr>
            <w:r w:rsidRPr="00F5191B">
              <w:rPr>
                <w:rtl/>
              </w:rPr>
              <w:t>אמר ענין חדושי תורה נקרא כל מה שלומד יותר ונתברר אצלו הדברים יותר כ</w:t>
            </w:r>
            <w:r w:rsidR="000F1FD0" w:rsidRPr="00F5191B">
              <w:rPr>
                <w:rtl/>
              </w:rPr>
              <w:t xml:space="preserve">י מה שלומד יותר </w:t>
            </w:r>
            <w:r w:rsidR="000F1FD0" w:rsidRPr="00F5191B">
              <w:rPr>
                <w:rtl/>
              </w:rPr>
              <w:lastRenderedPageBreak/>
              <w:t>ימשמש.</w:t>
            </w:r>
          </w:p>
        </w:tc>
        <w:tc>
          <w:tcPr>
            <w:tcW w:w="4315" w:type="dxa"/>
          </w:tcPr>
          <w:p w14:paraId="5C065D47" w14:textId="77777777" w:rsidR="00AF43F4" w:rsidRPr="00F5191B" w:rsidRDefault="000F1FD0" w:rsidP="00D62367">
            <w:pPr>
              <w:rPr>
                <w:rtl/>
              </w:rPr>
            </w:pPr>
            <w:r w:rsidRPr="00F5191B">
              <w:rPr>
                <w:rtl/>
              </w:rPr>
              <w:lastRenderedPageBreak/>
              <w:t>[שאילתות] אמר</w:t>
            </w:r>
            <w:r w:rsidR="0034566A" w:rsidRPr="00F5191B">
              <w:rPr>
                <w:rStyle w:val="a6"/>
                <w:rtl/>
              </w:rPr>
              <w:footnoteReference w:id="139"/>
            </w:r>
            <w:r w:rsidRPr="00F5191B">
              <w:rPr>
                <w:rtl/>
              </w:rPr>
              <w:t xml:space="preserve"> ענין חדושי תורה נק' כל מה שלומד יותר ונתברר אצלו הדברים ומחוורים </w:t>
            </w:r>
            <w:r w:rsidRPr="00F5191B">
              <w:rPr>
                <w:rtl/>
              </w:rPr>
              <w:lastRenderedPageBreak/>
              <w:t>אצלו</w:t>
            </w:r>
            <w:r w:rsidR="003D4D26" w:rsidRPr="00F5191B">
              <w:rPr>
                <w:rStyle w:val="a6"/>
                <w:rtl/>
              </w:rPr>
              <w:footnoteReference w:id="140"/>
            </w:r>
            <w:r w:rsidRPr="00F5191B">
              <w:rPr>
                <w:rtl/>
              </w:rPr>
              <w:t xml:space="preserve"> כי כ"ז שממשמש בהם כו'. וכשחוזר יותר נתבאר טעמים ופירושים </w:t>
            </w:r>
            <w:r w:rsidR="003D4D26" w:rsidRPr="00F5191B">
              <w:rPr>
                <w:rtl/>
              </w:rPr>
              <w:t>וזה אצלו חידושים.</w:t>
            </w:r>
            <w:r w:rsidR="003D4D26" w:rsidRPr="00F5191B">
              <w:rPr>
                <w:rStyle w:val="a6"/>
                <w:rtl/>
              </w:rPr>
              <w:footnoteReference w:id="141"/>
            </w:r>
          </w:p>
        </w:tc>
      </w:tr>
    </w:tbl>
    <w:p w14:paraId="470B9934" w14:textId="77777777" w:rsidR="00E06C75" w:rsidRPr="00F5191B" w:rsidRDefault="00E06C75" w:rsidP="00D62367">
      <w:pPr>
        <w:rPr>
          <w:rtl/>
        </w:rPr>
      </w:pPr>
    </w:p>
    <w:p w14:paraId="230136E2" w14:textId="77777777" w:rsidR="003D4D26" w:rsidRPr="00F5191B" w:rsidRDefault="003D4D26" w:rsidP="00D62367">
      <w:pPr>
        <w:rPr>
          <w:rtl/>
        </w:rPr>
      </w:pPr>
      <w:r w:rsidRPr="00F5191B">
        <w:rPr>
          <w:rtl/>
        </w:rPr>
        <w:t>לא]</w:t>
      </w:r>
      <w:r w:rsidRPr="00F5191B">
        <w:rPr>
          <w:rStyle w:val="a6"/>
          <w:rtl/>
        </w:rPr>
        <w:footnoteReference w:id="142"/>
      </w:r>
    </w:p>
    <w:tbl>
      <w:tblPr>
        <w:tblStyle w:val="a3"/>
        <w:bidiVisual/>
        <w:tblW w:w="0" w:type="auto"/>
        <w:tblLook w:val="04A0" w:firstRow="1" w:lastRow="0" w:firstColumn="1" w:lastColumn="0" w:noHBand="0" w:noVBand="1"/>
      </w:tblPr>
      <w:tblGrid>
        <w:gridCol w:w="4315"/>
        <w:gridCol w:w="4315"/>
      </w:tblGrid>
      <w:tr w:rsidR="003D4D26" w:rsidRPr="00F5191B" w14:paraId="561A8C8C" w14:textId="77777777" w:rsidTr="00931122">
        <w:tc>
          <w:tcPr>
            <w:tcW w:w="4315" w:type="dxa"/>
          </w:tcPr>
          <w:p w14:paraId="00A35186" w14:textId="77777777" w:rsidR="003D4D26" w:rsidRPr="00F5191B" w:rsidRDefault="003D4D26" w:rsidP="00D62367">
            <w:pPr>
              <w:rPr>
                <w:rtl/>
              </w:rPr>
            </w:pPr>
            <w:r w:rsidRPr="00F5191B">
              <w:rPr>
                <w:rtl/>
              </w:rPr>
              <w:t>אמרתי לפניו הסכמתי לחזור כאן</w:t>
            </w:r>
            <w:r w:rsidR="004F27CE" w:rsidRPr="00F5191B">
              <w:rPr>
                <w:rStyle w:val="a6"/>
                <w:rtl/>
              </w:rPr>
              <w:footnoteReference w:id="143"/>
            </w:r>
            <w:r w:rsidRPr="00F5191B">
              <w:rPr>
                <w:rtl/>
              </w:rPr>
              <w:t xml:space="preserve"> אבל אני ירא מהיצר,</w:t>
            </w:r>
            <w:r w:rsidR="004F27CE" w:rsidRPr="00F5191B">
              <w:rPr>
                <w:rStyle w:val="a6"/>
                <w:rtl/>
              </w:rPr>
              <w:footnoteReference w:id="144"/>
            </w:r>
            <w:r w:rsidRPr="00F5191B">
              <w:rPr>
                <w:rtl/>
              </w:rPr>
              <w:t xml:space="preserve"> השיב צריך לבקש רחמים מהקב״ה</w:t>
            </w:r>
            <w:r w:rsidR="004F27CE" w:rsidRPr="00F5191B">
              <w:rPr>
                <w:rStyle w:val="a6"/>
                <w:rtl/>
              </w:rPr>
              <w:footnoteReference w:id="145"/>
            </w:r>
            <w:r w:rsidRPr="00F5191B">
              <w:rPr>
                <w:rtl/>
              </w:rPr>
              <w:t xml:space="preserve"> כי בלעדיו</w:t>
            </w:r>
            <w:r w:rsidR="004F27CE" w:rsidRPr="00F5191B">
              <w:rPr>
                <w:rStyle w:val="a6"/>
                <w:rtl/>
              </w:rPr>
              <w:footnoteReference w:id="146"/>
            </w:r>
            <w:r w:rsidRPr="00F5191B">
              <w:rPr>
                <w:rtl/>
              </w:rPr>
              <w:t xml:space="preserve"> אין עוזר והסכמה חזקה כ</w:t>
            </w:r>
            <w:r w:rsidR="002B591E" w:rsidRPr="00F5191B">
              <w:rPr>
                <w:rtl/>
              </w:rPr>
              <w:t>"</w:t>
            </w:r>
            <w:r w:rsidRPr="00F5191B">
              <w:rPr>
                <w:rtl/>
              </w:rPr>
              <w:t>ש שמזיק כמ"ש</w:t>
            </w:r>
            <w:r w:rsidR="004F27CE" w:rsidRPr="00F5191B">
              <w:rPr>
                <w:rStyle w:val="a6"/>
                <w:rtl/>
              </w:rPr>
              <w:footnoteReference w:id="147"/>
            </w:r>
            <w:r w:rsidRPr="00F5191B">
              <w:rPr>
                <w:rtl/>
              </w:rPr>
              <w:t xml:space="preserve"> מחשבה מועלת אפילו</w:t>
            </w:r>
            <w:r w:rsidR="004F27CE" w:rsidRPr="00F5191B">
              <w:rPr>
                <w:rStyle w:val="a6"/>
                <w:rtl/>
              </w:rPr>
              <w:footnoteReference w:id="148"/>
            </w:r>
            <w:r w:rsidRPr="00F5191B">
              <w:rPr>
                <w:rtl/>
              </w:rPr>
              <w:t xml:space="preserve"> לד"ת וכ״ש דיבור.</w:t>
            </w:r>
            <w:r w:rsidR="00E44F5A" w:rsidRPr="00F5191B">
              <w:rPr>
                <w:rStyle w:val="a6"/>
                <w:rtl/>
              </w:rPr>
              <w:footnoteReference w:id="149"/>
            </w:r>
          </w:p>
        </w:tc>
        <w:tc>
          <w:tcPr>
            <w:tcW w:w="4315" w:type="dxa"/>
          </w:tcPr>
          <w:p w14:paraId="147B37DB" w14:textId="77777777" w:rsidR="003D4D26" w:rsidRPr="00F5191B" w:rsidRDefault="007B3004" w:rsidP="00D62367">
            <w:pPr>
              <w:rPr>
                <w:rtl/>
              </w:rPr>
            </w:pPr>
            <w:r w:rsidRPr="00F5191B">
              <w:rPr>
                <w:rtl/>
              </w:rPr>
              <w:t xml:space="preserve">[שאילתות] </w:t>
            </w:r>
            <w:r w:rsidR="00E25564" w:rsidRPr="00F5191B">
              <w:rPr>
                <w:rtl/>
              </w:rPr>
              <w:t xml:space="preserve">אמרתי לו הסכמתי לחזור לפה עוד אבל אני ירא מטרדת הצפוני וצוה לי לבקש רחמים מהקב"ה. כי בלעדו אין עוזר. והסכמה חזקה </w:t>
            </w:r>
            <w:r w:rsidR="00334669" w:rsidRPr="00F5191B">
              <w:rPr>
                <w:rtl/>
              </w:rPr>
              <w:t>כ</w:t>
            </w:r>
            <w:r w:rsidR="00E25564" w:rsidRPr="00F5191B">
              <w:rPr>
                <w:rtl/>
              </w:rPr>
              <w:t xml:space="preserve">"ש שמזקת ואחז"ל אפי' מחשבה מועלת כו'. </w:t>
            </w:r>
          </w:p>
        </w:tc>
      </w:tr>
    </w:tbl>
    <w:p w14:paraId="538EC0D8" w14:textId="77777777" w:rsidR="00711FF3" w:rsidRPr="00F5191B" w:rsidRDefault="00711FF3" w:rsidP="00D62367">
      <w:pPr>
        <w:rPr>
          <w:rtl/>
        </w:rPr>
      </w:pPr>
    </w:p>
    <w:p w14:paraId="268908DE" w14:textId="77777777" w:rsidR="003D4D26" w:rsidRPr="00F5191B" w:rsidRDefault="003D4D26" w:rsidP="00D62367">
      <w:pPr>
        <w:rPr>
          <w:rtl/>
        </w:rPr>
      </w:pPr>
      <w:r w:rsidRPr="00F5191B">
        <w:rPr>
          <w:rtl/>
        </w:rPr>
        <w:t>לב]</w:t>
      </w:r>
      <w:r w:rsidRPr="00F5191B">
        <w:rPr>
          <w:rStyle w:val="a6"/>
          <w:rtl/>
        </w:rPr>
        <w:footnoteReference w:id="150"/>
      </w:r>
    </w:p>
    <w:tbl>
      <w:tblPr>
        <w:tblStyle w:val="a3"/>
        <w:bidiVisual/>
        <w:tblW w:w="0" w:type="auto"/>
        <w:tblLook w:val="04A0" w:firstRow="1" w:lastRow="0" w:firstColumn="1" w:lastColumn="0" w:noHBand="0" w:noVBand="1"/>
      </w:tblPr>
      <w:tblGrid>
        <w:gridCol w:w="3049"/>
        <w:gridCol w:w="2759"/>
        <w:gridCol w:w="3048"/>
      </w:tblGrid>
      <w:tr w:rsidR="004F27CE" w:rsidRPr="00F5191B" w14:paraId="520A703F" w14:textId="77777777" w:rsidTr="004F27CE">
        <w:tc>
          <w:tcPr>
            <w:tcW w:w="3049" w:type="dxa"/>
          </w:tcPr>
          <w:p w14:paraId="722603CA" w14:textId="77777777" w:rsidR="004F27CE" w:rsidRPr="00F5191B" w:rsidRDefault="004F27CE" w:rsidP="00D62367">
            <w:r w:rsidRPr="00F5191B">
              <w:rPr>
                <w:rtl/>
              </w:rPr>
              <w:lastRenderedPageBreak/>
              <w:t>שאלתי</w:t>
            </w:r>
            <w:r w:rsidRPr="00F5191B">
              <w:rPr>
                <w:rStyle w:val="a6"/>
                <w:rtl/>
              </w:rPr>
              <w:t xml:space="preserve"> </w:t>
            </w:r>
            <w:r w:rsidRPr="00F5191B">
              <w:rPr>
                <w:rtl/>
              </w:rPr>
              <w:t>א' נכשל בעון קרי ר"ל כמעט במזיד,</w:t>
            </w:r>
            <w:r w:rsidRPr="00F5191B">
              <w:rPr>
                <w:rStyle w:val="a6"/>
                <w:rtl/>
              </w:rPr>
              <w:t xml:space="preserve"> </w:t>
            </w:r>
            <w:r w:rsidRPr="00F5191B">
              <w:rPr>
                <w:rtl/>
              </w:rPr>
              <w:t>והשיב כל העוסקין בתורה אין להם לדאוג כלל, והזוה"ק וספרי מוסר מחמירין</w:t>
            </w:r>
            <w:r w:rsidRPr="00F5191B">
              <w:rPr>
                <w:rStyle w:val="a6"/>
                <w:rtl/>
              </w:rPr>
              <w:footnoteReference w:id="151"/>
            </w:r>
            <w:r w:rsidRPr="00F5191B">
              <w:rPr>
                <w:rtl/>
              </w:rPr>
              <w:t xml:space="preserve"> מאוד וכן בתקוני הזוהר מצריך</w:t>
            </w:r>
            <w:r w:rsidRPr="00F5191B">
              <w:rPr>
                <w:rStyle w:val="a6"/>
                <w:rtl/>
              </w:rPr>
              <w:t xml:space="preserve"> </w:t>
            </w:r>
            <w:r w:rsidRPr="00F5191B">
              <w:rPr>
                <w:rtl/>
              </w:rPr>
              <w:t>לסבול יסורין קשים כמות ואין תקנה כ׳א במיתה ממש וע"ז נאמר ועפר אחר.</w:t>
            </w:r>
            <w:r w:rsidRPr="00F5191B">
              <w:rPr>
                <w:rStyle w:val="a6"/>
                <w:rtl/>
              </w:rPr>
              <w:footnoteReference w:id="152"/>
            </w:r>
          </w:p>
          <w:p w14:paraId="376C3FBD" w14:textId="77777777" w:rsidR="004F27CE" w:rsidRPr="00F5191B" w:rsidRDefault="004F27CE" w:rsidP="00D62367">
            <w:pPr>
              <w:rPr>
                <w:rtl/>
              </w:rPr>
            </w:pPr>
            <w:r w:rsidRPr="00F5191B">
              <w:rPr>
                <w:rtl/>
              </w:rPr>
              <w:t>[א"ל]</w:t>
            </w:r>
            <w:r w:rsidRPr="00F5191B">
              <w:rPr>
                <w:rStyle w:val="a6"/>
                <w:rtl/>
              </w:rPr>
              <w:footnoteReference w:id="153"/>
            </w:r>
            <w:r w:rsidRPr="00F5191B">
              <w:rPr>
                <w:rtl/>
              </w:rPr>
              <w:t xml:space="preserve"> אבל מה שנמצא בסוף הזוה"ק דבר טוב מה שלא הביאו הספרי מוסר ש"כ אבל מדאורייתא כתיב אורך ימים בימינה ובשמאלה עושר וכבוד</w:t>
            </w:r>
            <w:r w:rsidRPr="00F5191B">
              <w:rPr>
                <w:rStyle w:val="a6"/>
                <w:rtl/>
              </w:rPr>
              <w:footnoteReference w:id="154"/>
            </w:r>
            <w:r w:rsidRPr="00F5191B">
              <w:rPr>
                <w:rtl/>
              </w:rPr>
              <w:t xml:space="preserve"> אורך ימים בימינה פי' שמצלת מן המיתה ובשמאלה עושר וכבוד פי' שמצלת מן היסורין ומן עונות הקשים כמות, ואמר הפי׳ שהלומד תורה לשמה שנקרא ימין מצלת מן המיתה וכ"ש מן היסורים ואמר שאורך ג"כ פ' עושר וכבוד - ובזה פי׳ הפסוק באיוב בישישים חכמה ואורך ימים תבונה</w:t>
            </w:r>
            <w:r w:rsidRPr="00F5191B">
              <w:rPr>
                <w:rStyle w:val="a6"/>
                <w:rtl/>
              </w:rPr>
              <w:footnoteReference w:id="155"/>
            </w:r>
            <w:r w:rsidRPr="00F5191B">
              <w:rPr>
                <w:rtl/>
              </w:rPr>
              <w:t xml:space="preserve"> ולכאורה תמוה למה כפל לשון בישישים ואורך ימים אבל הפי׳ אורך היינו רוחב לב בתענוגות מרווחים ולכן אמר בלשון ימים</w:t>
            </w:r>
            <w:r w:rsidR="000E2800" w:rsidRPr="00F5191B">
              <w:rPr>
                <w:rtl/>
              </w:rPr>
              <w:t>,</w:t>
            </w:r>
            <w:r w:rsidRPr="00F5191B">
              <w:rPr>
                <w:rtl/>
              </w:rPr>
              <w:t xml:space="preserve"> ימים ולא שנים שפ' זקנה וחכמה הוא התורה </w:t>
            </w:r>
            <w:r w:rsidRPr="00F5191B">
              <w:rPr>
                <w:rtl/>
              </w:rPr>
              <w:lastRenderedPageBreak/>
              <w:t>אצל הזקן כי לפי חייו למד הרבה אבל מי שהוא נער ורך בשנים ויש לו הרבה אריכות ימים (לדעתי כוונתו רוחב לב ותענוגים) אשר שכלו זך ונקי ויבין דבר מתוך דבר ויבין דבר על בוריו וזש"א הכתוב בישישים פי' בזקנים חכמה דוקא ולא תבונה אבל בנערים שיש להם אריכות ימים היינו עושר וכבוד וחיין מרווחים שמשנתו זך ונקי גם תבונה יש להם לצד החכמה ומ"ש כאן אורך ימים בימינה בלומד תורה לשמה יש לו אריכות ימים וגם עושר וכבוד אבל בשמאלה הלומד תורה שלא לשמה כתוב עושר וכבוד לבד היינו שמצלת מן היסורים. עוד שאלתי כנ"ל והשיב כנ׳ל.</w:t>
            </w:r>
          </w:p>
        </w:tc>
        <w:tc>
          <w:tcPr>
            <w:tcW w:w="2759" w:type="dxa"/>
          </w:tcPr>
          <w:p w14:paraId="4ED60A1B" w14:textId="7EE37D73" w:rsidR="004F27CE" w:rsidRPr="00F5191B" w:rsidRDefault="004F27CE" w:rsidP="00D62367">
            <w:pPr>
              <w:rPr>
                <w:rtl/>
              </w:rPr>
            </w:pPr>
            <w:r w:rsidRPr="00F5191B">
              <w:rPr>
                <w:rtl/>
              </w:rPr>
              <w:lastRenderedPageBreak/>
              <w:t>[י"ז]</w:t>
            </w:r>
            <w:r w:rsidR="00EE4581" w:rsidRPr="00F5191B">
              <w:rPr>
                <w:rtl/>
              </w:rPr>
              <w:t xml:space="preserve"> </w:t>
            </w:r>
            <w:r w:rsidRPr="00F5191B">
              <w:rPr>
                <w:rtl/>
              </w:rPr>
              <w:t xml:space="preserve">שאל אחד שנכשל בקרי כמעט בזדון. השיב כשעוסק בתורה אין לדאוג כלל. וכ"ש שמדאגה בדבר יוכל לראות עוד ח"ו. והס"מ הביאו מהזה"ק שהחמיר. וכן מתיקוני זוהר שצריך לסבול יסורים קשים כמות. ואין תקנה כ"א במיתה ממש. וע"ז נאמר ועפר אחר יקח כו'. אבל בסוף המאמר בתיקני תיקון </w:t>
            </w:r>
            <w:r w:rsidR="003820DF" w:rsidRPr="00F5191B">
              <w:rPr>
                <w:rtl/>
              </w:rPr>
              <w:t>ך</w:t>
            </w:r>
            <w:r w:rsidRPr="00F5191B">
              <w:rPr>
                <w:rtl/>
              </w:rPr>
              <w:t>"ב &lt;ובדפוס ירושלים דף ס"ו ע"ב: אסוותא דילי' מאי היא לההוא</w:t>
            </w:r>
            <w:r w:rsidR="00744813">
              <w:rPr>
                <w:rtl/>
              </w:rPr>
              <w:t xml:space="preserve"> </w:t>
            </w:r>
            <w:r w:rsidRPr="00F5191B">
              <w:rPr>
                <w:rtl/>
              </w:rPr>
              <w:t>עלמא אורייתא כו'&gt;</w:t>
            </w:r>
            <w:r w:rsidRPr="00F5191B">
              <w:rPr>
                <w:rStyle w:val="a6"/>
                <w:rtl/>
              </w:rPr>
              <w:footnoteReference w:id="156"/>
            </w:r>
            <w:r w:rsidRPr="00F5191B">
              <w:rPr>
                <w:rtl/>
              </w:rPr>
              <w:t xml:space="preserve"> נמצא בו דבר טוב שלא הביאו הס"מ שכתוב אבל אורייתא כתיב בי' אורך ימים בימינה. פי' שמצלת מן המיתה. ובשמאלה </w:t>
            </w:r>
            <w:r w:rsidR="0042375F" w:rsidRPr="00F5191B">
              <w:rPr>
                <w:rtl/>
              </w:rPr>
              <w:t xml:space="preserve">עושר </w:t>
            </w:r>
            <w:r w:rsidRPr="00F5191B">
              <w:rPr>
                <w:rtl/>
              </w:rPr>
              <w:t>וכבוד פי' שמצלת מן היסורים ועניות הקשים כמיתה.</w:t>
            </w:r>
          </w:p>
        </w:tc>
        <w:tc>
          <w:tcPr>
            <w:tcW w:w="3048" w:type="dxa"/>
          </w:tcPr>
          <w:p w14:paraId="044E7C7D" w14:textId="7850934B" w:rsidR="004F27CE" w:rsidRPr="00F5191B" w:rsidRDefault="004F27CE" w:rsidP="00D62367">
            <w:pPr>
              <w:rPr>
                <w:rtl/>
              </w:rPr>
            </w:pPr>
            <w:r w:rsidRPr="00F5191B">
              <w:rPr>
                <w:rtl/>
              </w:rPr>
              <w:t xml:space="preserve">[שאילתות] שאלו א' שנכשל בקרי כמעט בפשע ר"ל. השיב כשעוסק בתורה א"צ לדאוג כלל. ושאל בענין הזה לרבו זצ"ל והראה לו מאמר בתיקונים וגם בספרי מוסר שהחמירו שם מאוד בענין הזה. וצריך לסבול עבור זה יסורים קשים </w:t>
            </w:r>
            <w:r w:rsidR="000E2800" w:rsidRPr="00F5191B">
              <w:rPr>
                <w:rtl/>
              </w:rPr>
              <w:t xml:space="preserve">ומרודים </w:t>
            </w:r>
            <w:r w:rsidRPr="00F5191B">
              <w:rPr>
                <w:rtl/>
              </w:rPr>
              <w:t>כמות. ואין תקנה כ"א במיתה ממש. ואפר אחר יקח כו' אבל בסוף המאמר נמצא דבר טוב למבין. שכתב בתיקון כ"א וכ"ב אבל אורייתא אורך ימים מימינה פי' שמצלת מן המיתה. ובשמאלה עושר וכבוד שמצלת מן היסורים קשים כמיתה</w:t>
            </w:r>
            <w:r w:rsidR="00744813">
              <w:rPr>
                <w:rtl/>
              </w:rPr>
              <w:t xml:space="preserve"> </w:t>
            </w:r>
            <w:r w:rsidRPr="00F5191B">
              <w:rPr>
                <w:rtl/>
              </w:rPr>
              <w:t xml:space="preserve">והספרי מוסר לא הביאו סיום זה בספריהם. </w:t>
            </w:r>
          </w:p>
        </w:tc>
      </w:tr>
    </w:tbl>
    <w:p w14:paraId="7580FA7F" w14:textId="77777777" w:rsidR="003D4D26" w:rsidRPr="00F5191B" w:rsidRDefault="003D4D26" w:rsidP="00D62367">
      <w:pPr>
        <w:rPr>
          <w:rtl/>
        </w:rPr>
      </w:pPr>
    </w:p>
    <w:p w14:paraId="7016E3A1" w14:textId="77777777" w:rsidR="003D4D26" w:rsidRPr="00F5191B" w:rsidRDefault="003D4D26" w:rsidP="00D62367">
      <w:pPr>
        <w:rPr>
          <w:rtl/>
        </w:rPr>
      </w:pPr>
      <w:r w:rsidRPr="00F5191B">
        <w:rPr>
          <w:rtl/>
        </w:rPr>
        <w:t>לג]</w:t>
      </w:r>
      <w:r w:rsidRPr="00F5191B">
        <w:rPr>
          <w:rStyle w:val="a6"/>
          <w:rtl/>
        </w:rPr>
        <w:footnoteReference w:id="157"/>
      </w:r>
    </w:p>
    <w:tbl>
      <w:tblPr>
        <w:tblStyle w:val="a3"/>
        <w:bidiVisual/>
        <w:tblW w:w="0" w:type="auto"/>
        <w:tblLook w:val="04A0" w:firstRow="1" w:lastRow="0" w:firstColumn="1" w:lastColumn="0" w:noHBand="0" w:noVBand="1"/>
      </w:tblPr>
      <w:tblGrid>
        <w:gridCol w:w="4315"/>
        <w:gridCol w:w="4315"/>
      </w:tblGrid>
      <w:tr w:rsidR="003D4D26" w:rsidRPr="00F5191B" w14:paraId="72289A33" w14:textId="77777777" w:rsidTr="00931122">
        <w:tc>
          <w:tcPr>
            <w:tcW w:w="4315" w:type="dxa"/>
          </w:tcPr>
          <w:p w14:paraId="39277D51" w14:textId="77777777" w:rsidR="003D4D26" w:rsidRPr="00F5191B" w:rsidRDefault="003D4D26" w:rsidP="00D62367">
            <w:pPr>
              <w:rPr>
                <w:rtl/>
              </w:rPr>
            </w:pPr>
            <w:r w:rsidRPr="00F5191B">
              <w:rPr>
                <w:rtl/>
              </w:rPr>
              <w:t>שאלתיו על מאמרם ז"ל אכסנאי לא יאכל ביצים (יומא ד' י"ח ע"ב)</w:t>
            </w:r>
            <w:r w:rsidR="0029359C" w:rsidRPr="00F5191B">
              <w:rPr>
                <w:rStyle w:val="a6"/>
                <w:rtl/>
              </w:rPr>
              <w:footnoteReference w:id="158"/>
            </w:r>
            <w:r w:rsidRPr="00F5191B">
              <w:rPr>
                <w:rtl/>
              </w:rPr>
              <w:t xml:space="preserve"> משמע אבל אחר א"צ ליזהר מזה, והשיב בביתו בודאי א"צ ליזהר בזה ואין חטא בקרי מריבוי מאכלים הגורמים לוה או מן טירדת הדרך ואין איסור לאכסנאי רק בפירש"י שם שיהיה מאוס לבריות ותלמידי ר״י </w:t>
            </w:r>
            <w:r w:rsidR="0029359C" w:rsidRPr="00F5191B">
              <w:rPr>
                <w:rtl/>
              </w:rPr>
              <w:t>דימהו</w:t>
            </w:r>
            <w:r w:rsidRPr="00F5191B">
              <w:rPr>
                <w:rtl/>
              </w:rPr>
              <w:t xml:space="preserve"> לכ"ז</w:t>
            </w:r>
            <w:r w:rsidR="001321BF" w:rsidRPr="00F5191B">
              <w:rPr>
                <w:rStyle w:val="a6"/>
                <w:rtl/>
              </w:rPr>
              <w:footnoteReference w:id="159"/>
            </w:r>
            <w:r w:rsidRPr="00F5191B">
              <w:rPr>
                <w:rtl/>
              </w:rPr>
              <w:t xml:space="preserve"> שראה קרי </w:t>
            </w:r>
            <w:r w:rsidRPr="00F5191B">
              <w:rPr>
                <w:rtl/>
              </w:rPr>
              <w:lastRenderedPageBreak/>
              <w:t>מתוך טירדת הדרך רק אם יראה קרי מחמת ראיות ערוה והרהורים רעים ר"ל חולי רע הוא וגם ע״ז אין לדאוג כלל כי אין זה</w:t>
            </w:r>
            <w:r w:rsidR="001321BF" w:rsidRPr="00F5191B">
              <w:rPr>
                <w:rStyle w:val="a6"/>
                <w:rtl/>
              </w:rPr>
              <w:footnoteReference w:id="160"/>
            </w:r>
            <w:r w:rsidRPr="00F5191B">
              <w:rPr>
                <w:rtl/>
              </w:rPr>
              <w:t xml:space="preserve"> עיקר החטא רק שנתגלה המחשבה לחוץ וכ"ש שמדאגה יכול לראות.</w:t>
            </w:r>
          </w:p>
        </w:tc>
        <w:tc>
          <w:tcPr>
            <w:tcW w:w="4315" w:type="dxa"/>
          </w:tcPr>
          <w:p w14:paraId="3AFF6092" w14:textId="77777777" w:rsidR="003D4D26" w:rsidRPr="00F5191B" w:rsidRDefault="007B3004" w:rsidP="00D62367">
            <w:pPr>
              <w:rPr>
                <w:rtl/>
              </w:rPr>
            </w:pPr>
            <w:r w:rsidRPr="00F5191B">
              <w:rPr>
                <w:rtl/>
              </w:rPr>
              <w:lastRenderedPageBreak/>
              <w:t xml:space="preserve">[שאילתות] </w:t>
            </w:r>
            <w:r w:rsidR="00CA331D" w:rsidRPr="00F5191B">
              <w:rPr>
                <w:rtl/>
              </w:rPr>
              <w:t>עוד שאל האיש הנ"ל מרבינו ע"ד מאחז"ל אכסנאי לא יאכל ביצים כו'. אמר בודאי ת"ח צריך ליזהר שלא ימצא רבב כו'</w:t>
            </w:r>
            <w:r w:rsidR="00BE6902" w:rsidRPr="00F5191B">
              <w:rPr>
                <w:rStyle w:val="a6"/>
              </w:rPr>
              <w:t xml:space="preserve"> </w:t>
            </w:r>
            <w:r w:rsidR="00CA331D" w:rsidRPr="00F5191B">
              <w:rPr>
                <w:rtl/>
              </w:rPr>
              <w:t xml:space="preserve">אבל מן המתאכלים בביתו א"צ ליזהר. ואין חטא </w:t>
            </w:r>
            <w:r w:rsidR="003C36A2" w:rsidRPr="00F5191B">
              <w:rPr>
                <w:rtl/>
              </w:rPr>
              <w:t>כ"כ</w:t>
            </w:r>
            <w:r w:rsidR="00CA331D" w:rsidRPr="00F5191B">
              <w:rPr>
                <w:rtl/>
              </w:rPr>
              <w:t xml:space="preserve"> אם בא ע"י ריבוי מאכל או מיני מאכלים הגורמים. או מטירדת הדרך. רק אם בא מחמת ראיית ערווה או </w:t>
            </w:r>
            <w:r w:rsidR="003C36A2" w:rsidRPr="00F5191B">
              <w:rPr>
                <w:rtl/>
              </w:rPr>
              <w:lastRenderedPageBreak/>
              <w:t>הרהור</w:t>
            </w:r>
            <w:r w:rsidR="00CA331D" w:rsidRPr="00F5191B">
              <w:rPr>
                <w:rtl/>
              </w:rPr>
              <w:t xml:space="preserve"> חטא הוא. וגם אין להרעיש כ"כ כי הוא רק התגלות המחשבה לחוץ וכ"ש שמדאגה יוכל לבוא יותר לזה ח"ו.</w:t>
            </w:r>
          </w:p>
        </w:tc>
      </w:tr>
    </w:tbl>
    <w:p w14:paraId="1AB09C94" w14:textId="77777777" w:rsidR="003D4D26" w:rsidRPr="00F5191B" w:rsidRDefault="00BE6902" w:rsidP="00D62367">
      <w:r w:rsidRPr="00F5191B">
        <w:rPr>
          <w:rtl/>
        </w:rPr>
        <w:lastRenderedPageBreak/>
        <w:t xml:space="preserve"> </w:t>
      </w:r>
    </w:p>
    <w:p w14:paraId="04738B99" w14:textId="77777777" w:rsidR="003D4D26" w:rsidRPr="00F5191B" w:rsidRDefault="003D4D26" w:rsidP="00D62367">
      <w:pPr>
        <w:rPr>
          <w:rtl/>
        </w:rPr>
      </w:pPr>
      <w:r w:rsidRPr="00F5191B">
        <w:rPr>
          <w:rtl/>
        </w:rPr>
        <w:t>לד]</w:t>
      </w:r>
      <w:r w:rsidRPr="00F5191B">
        <w:rPr>
          <w:rStyle w:val="a6"/>
          <w:rtl/>
        </w:rPr>
        <w:footnoteReference w:id="161"/>
      </w:r>
    </w:p>
    <w:tbl>
      <w:tblPr>
        <w:tblStyle w:val="a3"/>
        <w:bidiVisual/>
        <w:tblW w:w="0" w:type="auto"/>
        <w:tblLook w:val="04A0" w:firstRow="1" w:lastRow="0" w:firstColumn="1" w:lastColumn="0" w:noHBand="0" w:noVBand="1"/>
      </w:tblPr>
      <w:tblGrid>
        <w:gridCol w:w="4315"/>
        <w:gridCol w:w="4315"/>
      </w:tblGrid>
      <w:tr w:rsidR="003D4D26" w:rsidRPr="00F5191B" w14:paraId="3C52895A" w14:textId="77777777" w:rsidTr="00931122">
        <w:tc>
          <w:tcPr>
            <w:tcW w:w="4315" w:type="dxa"/>
          </w:tcPr>
          <w:p w14:paraId="5FBF180A" w14:textId="77777777" w:rsidR="003D4D26" w:rsidRPr="00F5191B" w:rsidRDefault="003D4D26" w:rsidP="00D62367">
            <w:pPr>
              <w:rPr>
                <w:rtl/>
              </w:rPr>
            </w:pPr>
            <w:r w:rsidRPr="00F5191B">
              <w:rPr>
                <w:rtl/>
              </w:rPr>
              <w:t xml:space="preserve">שאלתיו עוד על </w:t>
            </w:r>
            <w:r w:rsidR="001321BF" w:rsidRPr="00F5191B">
              <w:rPr>
                <w:rtl/>
              </w:rPr>
              <w:t>ק"פ</w:t>
            </w:r>
            <w:r w:rsidR="001321BF" w:rsidRPr="00F5191B">
              <w:rPr>
                <w:rStyle w:val="a6"/>
                <w:rtl/>
              </w:rPr>
              <w:footnoteReference w:id="162"/>
            </w:r>
            <w:r w:rsidR="001321BF" w:rsidRPr="00F5191B">
              <w:rPr>
                <w:rtl/>
              </w:rPr>
              <w:t xml:space="preserve"> </w:t>
            </w:r>
            <w:r w:rsidRPr="00F5191B">
              <w:rPr>
                <w:rtl/>
              </w:rPr>
              <w:t>מלימודי לחלק</w:t>
            </w:r>
            <w:r w:rsidR="001321BF" w:rsidRPr="00F5191B">
              <w:rPr>
                <w:rStyle w:val="a6"/>
                <w:rtl/>
              </w:rPr>
              <w:footnoteReference w:id="163"/>
            </w:r>
            <w:r w:rsidRPr="00F5191B">
              <w:rPr>
                <w:rtl/>
              </w:rPr>
              <w:t xml:space="preserve"> אך שנראה שלומד ע"מ לקבל פרס, והשיב אם עינו צרה ליתן לאחר חלק מלימודו הוא מראה בעצמו שרוצה ליקח כל השכר לעצמו</w:t>
            </w:r>
            <w:r w:rsidR="001321BF" w:rsidRPr="00F5191B">
              <w:rPr>
                <w:rStyle w:val="a6"/>
                <w:rtl/>
              </w:rPr>
              <w:footnoteReference w:id="164"/>
            </w:r>
            <w:r w:rsidRPr="00F5191B">
              <w:rPr>
                <w:rtl/>
              </w:rPr>
              <w:t xml:space="preserve"> ולמעט רצון הבורא ית׳ש כדי לעשות רק רצונו אבל צריך שיהיה רק רצונו לעשות רצון הבורא ומינה יתקלס עילאה</w:t>
            </w:r>
            <w:r w:rsidR="001321BF" w:rsidRPr="00F5191B">
              <w:rPr>
                <w:rStyle w:val="a6"/>
                <w:rtl/>
              </w:rPr>
              <w:footnoteReference w:id="165"/>
            </w:r>
            <w:r w:rsidRPr="00F5191B">
              <w:rPr>
                <w:rtl/>
              </w:rPr>
              <w:t xml:space="preserve"> ואם מקבל פרס מאחר ובעבור זה יוכל ללמוד</w:t>
            </w:r>
            <w:r w:rsidR="00451E39" w:rsidRPr="00F5191B">
              <w:rPr>
                <w:rStyle w:val="a6"/>
                <w:rtl/>
              </w:rPr>
              <w:footnoteReference w:id="166"/>
            </w:r>
            <w:r w:rsidRPr="00F5191B">
              <w:rPr>
                <w:rtl/>
              </w:rPr>
              <w:t xml:space="preserve"> כל היום א"כ יעשה רצון הבורא יום שלם אבל אם לא יקבל פרס ויצטרך לעסוק במו"מ</w:t>
            </w:r>
            <w:r w:rsidR="00451E39" w:rsidRPr="00F5191B">
              <w:rPr>
                <w:rStyle w:val="a6"/>
                <w:rtl/>
              </w:rPr>
              <w:footnoteReference w:id="167"/>
            </w:r>
            <w:r w:rsidRPr="00F5191B">
              <w:rPr>
                <w:rtl/>
              </w:rPr>
              <w:t xml:space="preserve"> א״כ לא יעשה רצון הבורא רק מקצת היום.</w:t>
            </w:r>
            <w:r w:rsidR="00451E39" w:rsidRPr="00F5191B">
              <w:rPr>
                <w:rStyle w:val="a6"/>
                <w:rtl/>
              </w:rPr>
              <w:footnoteReference w:id="168"/>
            </w:r>
          </w:p>
        </w:tc>
        <w:tc>
          <w:tcPr>
            <w:tcW w:w="4315" w:type="dxa"/>
          </w:tcPr>
          <w:p w14:paraId="410A1EF6" w14:textId="77777777" w:rsidR="003D4D26" w:rsidRPr="00F5191B" w:rsidRDefault="007B3004" w:rsidP="00D62367">
            <w:pPr>
              <w:rPr>
                <w:rtl/>
              </w:rPr>
            </w:pPr>
            <w:r w:rsidRPr="00F5191B">
              <w:rPr>
                <w:rtl/>
              </w:rPr>
              <w:t xml:space="preserve">[שאילתות] </w:t>
            </w:r>
            <w:r w:rsidR="0081184B" w:rsidRPr="00F5191B">
              <w:rPr>
                <w:rtl/>
              </w:rPr>
              <w:t xml:space="preserve">שאלו לרבינו על דבר קבל פרס מלימודו לחלק. שנראה בהשקפה שלימד בשכר ולא לש"ש והשיב אדרבה אם עינו צרה ליתן חלק בלימודו לאחר מראה בזה שרוצה לקבל שכר לעצמו. ולמעט רצון הבורא כדי לעשות רק רצונו. אבל צריך שיהי' מטרת חפצו ומגמתו ורצונו רק שיעשה רצון הבורא ומיני' יתקלס עילאה ואם לא יקבל פרס לא יוכל ללמוד רק חצי היום כי חצי הב' יצטרך לעסוק במו"מ ואם יקבל פרס יוכל ללמוד כל היום ויבוא ע"י נחת רוח לפני הקב"ה מיום שלם ולא חצי יום וצריך ליהי' שוה בעיניו אם הוא לומד או אחר עובד רק שיעשה נ"ר לפני הקב"ה יותר. </w:t>
            </w:r>
          </w:p>
        </w:tc>
      </w:tr>
    </w:tbl>
    <w:p w14:paraId="456C0E32" w14:textId="77777777" w:rsidR="003D4D26" w:rsidRPr="00F5191B" w:rsidRDefault="003D4D26" w:rsidP="00D62367"/>
    <w:p w14:paraId="5D697F76" w14:textId="77777777" w:rsidR="003D4D26" w:rsidRPr="00F5191B" w:rsidRDefault="003D4D26" w:rsidP="00D62367">
      <w:pPr>
        <w:rPr>
          <w:rtl/>
        </w:rPr>
      </w:pPr>
      <w:r w:rsidRPr="00F5191B">
        <w:rPr>
          <w:rtl/>
        </w:rPr>
        <w:t>לה]</w:t>
      </w:r>
      <w:r w:rsidRPr="00F5191B">
        <w:rPr>
          <w:rStyle w:val="a6"/>
          <w:rtl/>
        </w:rPr>
        <w:footnoteReference w:id="169"/>
      </w:r>
    </w:p>
    <w:tbl>
      <w:tblPr>
        <w:tblStyle w:val="a3"/>
        <w:bidiVisual/>
        <w:tblW w:w="0" w:type="auto"/>
        <w:tblLook w:val="04A0" w:firstRow="1" w:lastRow="0" w:firstColumn="1" w:lastColumn="0" w:noHBand="0" w:noVBand="1"/>
      </w:tblPr>
      <w:tblGrid>
        <w:gridCol w:w="4315"/>
        <w:gridCol w:w="4315"/>
      </w:tblGrid>
      <w:tr w:rsidR="003D4D26" w:rsidRPr="00F5191B" w14:paraId="3E7528DD" w14:textId="77777777" w:rsidTr="00931122">
        <w:tc>
          <w:tcPr>
            <w:tcW w:w="4315" w:type="dxa"/>
          </w:tcPr>
          <w:p w14:paraId="334BAFE7" w14:textId="77777777" w:rsidR="003D4D26" w:rsidRPr="00F5191B" w:rsidRDefault="003D4D26" w:rsidP="00D62367">
            <w:pPr>
              <w:rPr>
                <w:rtl/>
              </w:rPr>
            </w:pPr>
            <w:r w:rsidRPr="00F5191B">
              <w:rPr>
                <w:rtl/>
              </w:rPr>
              <w:lastRenderedPageBreak/>
              <w:t>אמר רבינו שבא לפני הגר"א כבן י"ט שנה בתוקף חריפותו וזך שכלו וגודל התמדתו עם רב זכרונו ואמר לפניו חזרתי ס׳ מועד י"ט פעמים ועדיין אינם מבוררים אצלי</w:t>
            </w:r>
            <w:r w:rsidR="00451E39" w:rsidRPr="00F5191B">
              <w:rPr>
                <w:rtl/>
              </w:rPr>
              <w:t>.</w:t>
            </w:r>
            <w:r w:rsidR="00451E39" w:rsidRPr="00F5191B">
              <w:rPr>
                <w:rStyle w:val="a6"/>
                <w:rtl/>
              </w:rPr>
              <w:footnoteReference w:id="170"/>
            </w:r>
            <w:r w:rsidRPr="00F5191B">
              <w:rPr>
                <w:rtl/>
              </w:rPr>
              <w:t xml:space="preserve"> השיב הגר"א ז"ל</w:t>
            </w:r>
            <w:r w:rsidR="00451E39" w:rsidRPr="00F5191B">
              <w:rPr>
                <w:rStyle w:val="a6"/>
                <w:rtl/>
              </w:rPr>
              <w:footnoteReference w:id="171"/>
            </w:r>
            <w:r w:rsidRPr="00F5191B">
              <w:rPr>
                <w:rtl/>
              </w:rPr>
              <w:t xml:space="preserve"> בי"ט פעמים אתה רוצה שיהיה מבורר בפיך אמר לו</w:t>
            </w:r>
            <w:r w:rsidR="00451E39" w:rsidRPr="00F5191B">
              <w:rPr>
                <w:rStyle w:val="a6"/>
                <w:rtl/>
              </w:rPr>
              <w:footnoteReference w:id="172"/>
            </w:r>
            <w:r w:rsidR="00795B99" w:rsidRPr="00F5191B">
              <w:rPr>
                <w:rtl/>
              </w:rPr>
              <w:t xml:space="preserve"> ואלא בכמה </w:t>
            </w:r>
            <w:r w:rsidRPr="00F5191B">
              <w:rPr>
                <w:rtl/>
              </w:rPr>
              <w:t>א"ל אין לו שיעור אלא כל ימיך בעמוד וחזור קאי.</w:t>
            </w:r>
            <w:r w:rsidR="00451E39" w:rsidRPr="00F5191B">
              <w:rPr>
                <w:rStyle w:val="a6"/>
                <w:rtl/>
              </w:rPr>
              <w:footnoteReference w:id="173"/>
            </w:r>
          </w:p>
        </w:tc>
        <w:tc>
          <w:tcPr>
            <w:tcW w:w="4315" w:type="dxa"/>
          </w:tcPr>
          <w:p w14:paraId="79A8092E" w14:textId="77777777" w:rsidR="003D4D26" w:rsidRPr="00F5191B" w:rsidRDefault="007B3004" w:rsidP="00D62367">
            <w:pPr>
              <w:rPr>
                <w:rtl/>
              </w:rPr>
            </w:pPr>
            <w:r w:rsidRPr="00F5191B">
              <w:rPr>
                <w:rtl/>
              </w:rPr>
              <w:t>[שאילתות] סיפר רבינו</w:t>
            </w:r>
            <w:r w:rsidR="00EE4581" w:rsidRPr="00F5191B">
              <w:rPr>
                <w:rStyle w:val="a6"/>
                <w:rtl/>
              </w:rPr>
              <w:footnoteReference w:id="174"/>
            </w:r>
            <w:r w:rsidRPr="00F5191B">
              <w:rPr>
                <w:rtl/>
              </w:rPr>
              <w:t xml:space="preserve"> כשבא לפני הגר"א זצ"ל</w:t>
            </w:r>
            <w:r w:rsidR="00EE4581" w:rsidRPr="00F5191B">
              <w:rPr>
                <w:rStyle w:val="a6"/>
                <w:rtl/>
              </w:rPr>
              <w:footnoteReference w:id="175"/>
            </w:r>
            <w:r w:rsidRPr="00F5191B">
              <w:rPr>
                <w:rtl/>
              </w:rPr>
              <w:t xml:space="preserve"> והיה אז כבן י"ט שנה.</w:t>
            </w:r>
            <w:r w:rsidR="00EE4581" w:rsidRPr="00F5191B">
              <w:rPr>
                <w:rStyle w:val="a6"/>
                <w:rtl/>
              </w:rPr>
              <w:footnoteReference w:id="176"/>
            </w:r>
            <w:r w:rsidRPr="00F5191B">
              <w:rPr>
                <w:rtl/>
              </w:rPr>
              <w:t xml:space="preserve"> בתוקף חריפותו וזך שכלו, וגודל התמדתו</w:t>
            </w:r>
            <w:r w:rsidR="008E20D8" w:rsidRPr="00F5191B">
              <w:rPr>
                <w:rtl/>
              </w:rPr>
              <w:t>,</w:t>
            </w:r>
            <w:r w:rsidRPr="00F5191B">
              <w:rPr>
                <w:rtl/>
              </w:rPr>
              <w:t xml:space="preserve"> בעת ההיא ורב זכרונו כידוע ואמר לפני הגר"א ז"ל חזרתי סדר מועד י"ד פעמים ועדיין אינם מחודדין ומחוורין בפי. השיבו </w:t>
            </w:r>
            <w:r w:rsidR="008E20D8" w:rsidRPr="00F5191B">
              <w:rPr>
                <w:rtl/>
              </w:rPr>
              <w:t xml:space="preserve">רבו הגר"א ז"ל בדרך </w:t>
            </w:r>
            <w:r w:rsidR="00E073F1" w:rsidRPr="00F5191B">
              <w:rPr>
                <w:rtl/>
              </w:rPr>
              <w:t>תימא</w:t>
            </w:r>
            <w:r w:rsidR="00EE4581" w:rsidRPr="00F5191B">
              <w:rPr>
                <w:rStyle w:val="a6"/>
                <w:rtl/>
              </w:rPr>
              <w:footnoteReference w:id="177"/>
            </w:r>
            <w:r w:rsidR="008E20D8" w:rsidRPr="00F5191B">
              <w:rPr>
                <w:rtl/>
              </w:rPr>
              <w:t xml:space="preserve"> </w:t>
            </w:r>
            <w:r w:rsidRPr="00F5191B">
              <w:rPr>
                <w:rtl/>
              </w:rPr>
              <w:t>מי"ד פעמים ברצונך שיהי' מחוורין אצלך.</w:t>
            </w:r>
            <w:r w:rsidR="00EE4581" w:rsidRPr="00F5191B">
              <w:rPr>
                <w:rStyle w:val="a6"/>
                <w:rtl/>
              </w:rPr>
              <w:footnoteReference w:id="178"/>
            </w:r>
            <w:r w:rsidRPr="00F5191B">
              <w:rPr>
                <w:rtl/>
              </w:rPr>
              <w:t xml:space="preserve"> ואמר לו</w:t>
            </w:r>
            <w:r w:rsidR="00EE4581" w:rsidRPr="00F5191B">
              <w:rPr>
                <w:rStyle w:val="a6"/>
                <w:rtl/>
              </w:rPr>
              <w:footnoteReference w:id="179"/>
            </w:r>
            <w:r w:rsidRPr="00F5191B">
              <w:rPr>
                <w:rtl/>
              </w:rPr>
              <w:t xml:space="preserve"> אלא מאי ק"א פעמים שחק עליו ואמר אין לדבר זה שיעור כל</w:t>
            </w:r>
            <w:r w:rsidR="00EE4581" w:rsidRPr="00F5191B">
              <w:rPr>
                <w:rtl/>
              </w:rPr>
              <w:t xml:space="preserve">ל וכל ימי חייך בעמוד </w:t>
            </w:r>
            <w:r w:rsidR="008E20D8" w:rsidRPr="00F5191B">
              <w:rPr>
                <w:rtl/>
              </w:rPr>
              <w:t>והחזר</w:t>
            </w:r>
            <w:r w:rsidR="00EE4581" w:rsidRPr="00F5191B">
              <w:rPr>
                <w:rtl/>
              </w:rPr>
              <w:t xml:space="preserve"> קאי.</w:t>
            </w:r>
            <w:r w:rsidR="00EE4581" w:rsidRPr="00F5191B">
              <w:rPr>
                <w:rStyle w:val="a6"/>
                <w:rtl/>
              </w:rPr>
              <w:footnoteReference w:id="180"/>
            </w:r>
          </w:p>
        </w:tc>
      </w:tr>
    </w:tbl>
    <w:p w14:paraId="2FAD8991" w14:textId="77777777" w:rsidR="003D4D26" w:rsidRPr="00F5191B" w:rsidRDefault="003D4D26" w:rsidP="00D62367"/>
    <w:p w14:paraId="2F834D01" w14:textId="77777777" w:rsidR="003D4D26" w:rsidRPr="00F5191B" w:rsidRDefault="003D4D26" w:rsidP="00D62367">
      <w:pPr>
        <w:rPr>
          <w:rtl/>
        </w:rPr>
      </w:pPr>
      <w:r w:rsidRPr="00F5191B">
        <w:rPr>
          <w:rtl/>
        </w:rPr>
        <w:t>לו]</w:t>
      </w:r>
      <w:r w:rsidRPr="00F5191B">
        <w:rPr>
          <w:rStyle w:val="a6"/>
          <w:rtl/>
        </w:rPr>
        <w:footnoteReference w:id="181"/>
      </w:r>
    </w:p>
    <w:tbl>
      <w:tblPr>
        <w:tblStyle w:val="a3"/>
        <w:bidiVisual/>
        <w:tblW w:w="0" w:type="auto"/>
        <w:tblLook w:val="04A0" w:firstRow="1" w:lastRow="0" w:firstColumn="1" w:lastColumn="0" w:noHBand="0" w:noVBand="1"/>
      </w:tblPr>
      <w:tblGrid>
        <w:gridCol w:w="4315"/>
        <w:gridCol w:w="4315"/>
      </w:tblGrid>
      <w:tr w:rsidR="003D4D26" w:rsidRPr="00F5191B" w14:paraId="32B0C951" w14:textId="77777777" w:rsidTr="00931122">
        <w:tc>
          <w:tcPr>
            <w:tcW w:w="4315" w:type="dxa"/>
          </w:tcPr>
          <w:p w14:paraId="5B2DE439" w14:textId="77777777" w:rsidR="003D4D26" w:rsidRPr="00F5191B" w:rsidRDefault="003D4D26" w:rsidP="00D62367">
            <w:pPr>
              <w:rPr>
                <w:rtl/>
              </w:rPr>
            </w:pPr>
            <w:r w:rsidRPr="00F5191B">
              <w:rPr>
                <w:rtl/>
              </w:rPr>
              <w:t>שאלתי למורי</w:t>
            </w:r>
            <w:r w:rsidR="00EE4581" w:rsidRPr="00F5191B">
              <w:rPr>
                <w:rStyle w:val="a6"/>
                <w:rtl/>
              </w:rPr>
              <w:footnoteReference w:id="182"/>
            </w:r>
            <w:r w:rsidRPr="00F5191B">
              <w:rPr>
                <w:rtl/>
              </w:rPr>
              <w:t xml:space="preserve"> אכילת ארעי בתפילין, השיב כל שצריך נט"י והמוציא</w:t>
            </w:r>
            <w:r w:rsidR="00451E39" w:rsidRPr="00F5191B">
              <w:rPr>
                <w:rtl/>
              </w:rPr>
              <w:t xml:space="preserve"> </w:t>
            </w:r>
            <w:r w:rsidRPr="00F5191B">
              <w:rPr>
                <w:rtl/>
              </w:rPr>
              <w:t>אסור לאכול אבל מחמשת המינין אם לא קבע ודבר שטיבולו במשקה אף שצריך נט״י</w:t>
            </w:r>
            <w:r w:rsidR="00312EA7" w:rsidRPr="00F5191B">
              <w:rPr>
                <w:rStyle w:val="a6"/>
                <w:rtl/>
              </w:rPr>
              <w:footnoteReference w:id="183"/>
            </w:r>
            <w:r w:rsidRPr="00F5191B">
              <w:rPr>
                <w:rtl/>
              </w:rPr>
              <w:t xml:space="preserve"> מותר ואין זה דומה לקביעות סוכה.</w:t>
            </w:r>
            <w:r w:rsidR="00451E39" w:rsidRPr="00F5191B">
              <w:rPr>
                <w:rStyle w:val="a6"/>
                <w:rtl/>
              </w:rPr>
              <w:footnoteReference w:id="184"/>
            </w:r>
          </w:p>
        </w:tc>
        <w:tc>
          <w:tcPr>
            <w:tcW w:w="4315" w:type="dxa"/>
          </w:tcPr>
          <w:p w14:paraId="0A9935C7" w14:textId="77777777" w:rsidR="003D4D26" w:rsidRPr="00F5191B" w:rsidRDefault="007B3004" w:rsidP="00D62367">
            <w:pPr>
              <w:rPr>
                <w:rtl/>
              </w:rPr>
            </w:pPr>
            <w:r w:rsidRPr="00F5191B">
              <w:rPr>
                <w:rtl/>
              </w:rPr>
              <w:t>[שאילתות] שיעור אכילת עראי בתפילין כל שצריך נט"י והמוציא אסור אבל ה' מי</w:t>
            </w:r>
            <w:r w:rsidR="001165BD" w:rsidRPr="00F5191B">
              <w:rPr>
                <w:rtl/>
              </w:rPr>
              <w:t>נ</w:t>
            </w:r>
            <w:r w:rsidRPr="00F5191B">
              <w:rPr>
                <w:rtl/>
              </w:rPr>
              <w:t>ים אם לא קבע ודבר שטיבולו במשקה מותר ול"ד</w:t>
            </w:r>
            <w:r w:rsidR="00232CD9" w:rsidRPr="00F5191B">
              <w:rPr>
                <w:rStyle w:val="a6"/>
                <w:rtl/>
              </w:rPr>
              <w:footnoteReference w:id="185"/>
            </w:r>
            <w:r w:rsidRPr="00F5191B">
              <w:rPr>
                <w:rtl/>
              </w:rPr>
              <w:t xml:space="preserve"> זה לקבע דסוכה. </w:t>
            </w:r>
          </w:p>
        </w:tc>
      </w:tr>
    </w:tbl>
    <w:p w14:paraId="432800D7" w14:textId="77777777" w:rsidR="003D4D26" w:rsidRPr="00F5191B" w:rsidRDefault="003D4D26" w:rsidP="00D62367"/>
    <w:p w14:paraId="70B51ED4" w14:textId="77777777" w:rsidR="003D4D26" w:rsidRPr="00F5191B" w:rsidRDefault="003D4D26" w:rsidP="00D62367">
      <w:pPr>
        <w:rPr>
          <w:rtl/>
        </w:rPr>
      </w:pPr>
      <w:r w:rsidRPr="00F5191B">
        <w:rPr>
          <w:rtl/>
        </w:rPr>
        <w:t>לז]</w:t>
      </w:r>
      <w:r w:rsidRPr="00F5191B">
        <w:rPr>
          <w:rStyle w:val="a6"/>
          <w:rtl/>
        </w:rPr>
        <w:footnoteReference w:id="186"/>
      </w:r>
    </w:p>
    <w:tbl>
      <w:tblPr>
        <w:tblStyle w:val="a3"/>
        <w:bidiVisual/>
        <w:tblW w:w="0" w:type="auto"/>
        <w:tblLook w:val="04A0" w:firstRow="1" w:lastRow="0" w:firstColumn="1" w:lastColumn="0" w:noHBand="0" w:noVBand="1"/>
      </w:tblPr>
      <w:tblGrid>
        <w:gridCol w:w="4315"/>
        <w:gridCol w:w="4315"/>
      </w:tblGrid>
      <w:tr w:rsidR="003D4D26" w:rsidRPr="00F5191B" w14:paraId="597D4804" w14:textId="77777777" w:rsidTr="00931122">
        <w:tc>
          <w:tcPr>
            <w:tcW w:w="4315" w:type="dxa"/>
          </w:tcPr>
          <w:p w14:paraId="6F6CAC57" w14:textId="77777777" w:rsidR="003D4D26" w:rsidRPr="00F5191B" w:rsidRDefault="003D4D26" w:rsidP="00D62367">
            <w:pPr>
              <w:rPr>
                <w:rtl/>
              </w:rPr>
            </w:pPr>
            <w:r w:rsidRPr="00F5191B">
              <w:rPr>
                <w:rtl/>
              </w:rPr>
              <w:lastRenderedPageBreak/>
              <w:t>אמר רבינו לעבור לפני המתפלל אסור בכל</w:t>
            </w:r>
            <w:r w:rsidR="00451E39" w:rsidRPr="00F5191B">
              <w:rPr>
                <w:rStyle w:val="a6"/>
                <w:rtl/>
              </w:rPr>
              <w:footnoteReference w:id="187"/>
            </w:r>
            <w:r w:rsidRPr="00F5191B">
              <w:rPr>
                <w:rtl/>
              </w:rPr>
              <w:t xml:space="preserve"> ד״א והוא עפ"י הזוה"ק.</w:t>
            </w:r>
          </w:p>
        </w:tc>
        <w:tc>
          <w:tcPr>
            <w:tcW w:w="4315" w:type="dxa"/>
          </w:tcPr>
          <w:p w14:paraId="371C733A" w14:textId="77777777" w:rsidR="003D4D26" w:rsidRPr="00F5191B" w:rsidRDefault="00724F71" w:rsidP="00D62367">
            <w:pPr>
              <w:rPr>
                <w:rtl/>
              </w:rPr>
            </w:pPr>
            <w:r w:rsidRPr="00F5191B">
              <w:rPr>
                <w:rtl/>
              </w:rPr>
              <w:t xml:space="preserve">[שאילתות] </w:t>
            </w:r>
            <w:r w:rsidR="007B3004" w:rsidRPr="00F5191B">
              <w:rPr>
                <w:rtl/>
              </w:rPr>
              <w:t>עובר לפני המתפללים אסור בכל הצדדים (עי' מ"א סי' קפ"ב ס"ק ב')</w:t>
            </w:r>
            <w:r w:rsidR="00C233B4" w:rsidRPr="00F5191B">
              <w:rPr>
                <w:rStyle w:val="a6"/>
                <w:rtl/>
              </w:rPr>
              <w:footnoteReference w:id="188"/>
            </w:r>
            <w:r w:rsidR="007B3004" w:rsidRPr="00F5191B">
              <w:rPr>
                <w:rtl/>
              </w:rPr>
              <w:t xml:space="preserve"> ואמר שדרכו שנצרך לנקביו או שנזכר שלא נטל </w:t>
            </w:r>
            <w:r w:rsidR="00D747DD" w:rsidRPr="00F5191B">
              <w:rPr>
                <w:rtl/>
              </w:rPr>
              <w:t>ידים</w:t>
            </w:r>
            <w:r w:rsidR="007B3004" w:rsidRPr="00F5191B">
              <w:rPr>
                <w:rtl/>
              </w:rPr>
              <w:t xml:space="preserve"> לתפלה</w:t>
            </w:r>
            <w:r w:rsidR="00C233B4" w:rsidRPr="00F5191B">
              <w:rPr>
                <w:rStyle w:val="a6"/>
                <w:rtl/>
              </w:rPr>
              <w:footnoteReference w:id="189"/>
            </w:r>
            <w:r w:rsidR="007B3004" w:rsidRPr="00F5191B">
              <w:rPr>
                <w:rtl/>
              </w:rPr>
              <w:t xml:space="preserve"> כדרכו. ויצא לחוץ, וכשחזר ומצא להקהל כשמתפללים י"ח עמד אחורי הבימה.</w:t>
            </w:r>
            <w:r w:rsidR="00AF10F4" w:rsidRPr="00F5191B">
              <w:rPr>
                <w:rStyle w:val="a6"/>
                <w:rtl/>
              </w:rPr>
              <w:footnoteReference w:id="190"/>
            </w:r>
          </w:p>
        </w:tc>
      </w:tr>
    </w:tbl>
    <w:p w14:paraId="3640BA63" w14:textId="77777777" w:rsidR="003D4D26" w:rsidRPr="00F5191B" w:rsidRDefault="003D4D26" w:rsidP="00D62367"/>
    <w:p w14:paraId="6C3B483F" w14:textId="77777777" w:rsidR="003D4D26" w:rsidRPr="00F5191B" w:rsidRDefault="003D4D26" w:rsidP="00D62367">
      <w:pPr>
        <w:rPr>
          <w:rtl/>
        </w:rPr>
      </w:pPr>
      <w:r w:rsidRPr="00F5191B">
        <w:rPr>
          <w:rtl/>
        </w:rPr>
        <w:t>לח]</w:t>
      </w:r>
      <w:r w:rsidRPr="00F5191B">
        <w:rPr>
          <w:rStyle w:val="a6"/>
          <w:rtl/>
        </w:rPr>
        <w:footnoteReference w:id="191"/>
      </w:r>
    </w:p>
    <w:tbl>
      <w:tblPr>
        <w:tblStyle w:val="a3"/>
        <w:bidiVisual/>
        <w:tblW w:w="0" w:type="auto"/>
        <w:tblLook w:val="04A0" w:firstRow="1" w:lastRow="0" w:firstColumn="1" w:lastColumn="0" w:noHBand="0" w:noVBand="1"/>
      </w:tblPr>
      <w:tblGrid>
        <w:gridCol w:w="4315"/>
        <w:gridCol w:w="4315"/>
      </w:tblGrid>
      <w:tr w:rsidR="003D4D26" w:rsidRPr="00F5191B" w14:paraId="3F2B6610" w14:textId="77777777" w:rsidTr="00931122">
        <w:tc>
          <w:tcPr>
            <w:tcW w:w="4315" w:type="dxa"/>
          </w:tcPr>
          <w:p w14:paraId="394F8263" w14:textId="77777777" w:rsidR="003D4D26" w:rsidRPr="00F5191B" w:rsidRDefault="003D4D26" w:rsidP="00D62367">
            <w:pPr>
              <w:rPr>
                <w:rtl/>
              </w:rPr>
            </w:pPr>
            <w:r w:rsidRPr="00F5191B">
              <w:rPr>
                <w:rStyle w:val="Bodytext3105pt"/>
                <w:rFonts w:ascii="Narkisim" w:eastAsia="Arial Unicode MS" w:hAnsi="Narkisim" w:cs="Narkisim"/>
                <w:rtl/>
              </w:rPr>
              <w:t>אסור לפסוע ג׳ פסיעות לאחוריו עד שיראה שאין שום אדם בארבע אמותיו אפי׳ בפסיעה אחרונה ולא יחוש לי</w:t>
            </w:r>
            <w:r w:rsidR="00451E39" w:rsidRPr="00F5191B">
              <w:rPr>
                <w:rStyle w:val="Bodytext3105pt"/>
                <w:rFonts w:ascii="Narkisim" w:eastAsia="Arial Unicode MS" w:hAnsi="Narkisim" w:cs="Narkisim"/>
                <w:rtl/>
              </w:rPr>
              <w:t>ו</w:t>
            </w:r>
            <w:r w:rsidRPr="00F5191B">
              <w:rPr>
                <w:rStyle w:val="Bodytext3105pt"/>
                <w:rFonts w:ascii="Narkisim" w:eastAsia="Arial Unicode MS" w:hAnsi="Narkisim" w:cs="Narkisim"/>
                <w:rtl/>
              </w:rPr>
              <w:t>הרא על שמאריך וממתין וללמוד תורה מותר.</w:t>
            </w:r>
          </w:p>
        </w:tc>
        <w:tc>
          <w:tcPr>
            <w:tcW w:w="4315" w:type="dxa"/>
          </w:tcPr>
          <w:p w14:paraId="3A49E037" w14:textId="77777777" w:rsidR="003D4D26" w:rsidRPr="00F5191B" w:rsidRDefault="007B3004" w:rsidP="00D62367">
            <w:pPr>
              <w:rPr>
                <w:rtl/>
              </w:rPr>
            </w:pPr>
            <w:r w:rsidRPr="00F5191B">
              <w:rPr>
                <w:rtl/>
              </w:rPr>
              <w:t>[שאילתות]</w:t>
            </w:r>
            <w:r w:rsidR="00AF10F4" w:rsidRPr="00F5191B">
              <w:rPr>
                <w:rStyle w:val="a6"/>
                <w:rtl/>
              </w:rPr>
              <w:footnoteReference w:id="192"/>
            </w:r>
            <w:r w:rsidRPr="00F5191B">
              <w:rPr>
                <w:rtl/>
              </w:rPr>
              <w:t xml:space="preserve"> אסור לפסוע ג' פסיעות לאחוריו עד שיראה</w:t>
            </w:r>
            <w:r w:rsidR="00AF10F4" w:rsidRPr="00F5191B">
              <w:rPr>
                <w:rStyle w:val="a6"/>
                <w:rtl/>
              </w:rPr>
              <w:footnoteReference w:id="193"/>
            </w:r>
            <w:r w:rsidRPr="00F5191B">
              <w:rPr>
                <w:rtl/>
              </w:rPr>
              <w:t xml:space="preserve"> שאין שום</w:t>
            </w:r>
            <w:r w:rsidR="00AF10F4" w:rsidRPr="00F5191B">
              <w:rPr>
                <w:rStyle w:val="a6"/>
                <w:rtl/>
              </w:rPr>
              <w:footnoteReference w:id="194"/>
            </w:r>
            <w:r w:rsidRPr="00F5191B">
              <w:rPr>
                <w:rtl/>
              </w:rPr>
              <w:t xml:space="preserve"> אדם אחוריו ואין בזה משום יוהרא ובתוך כך יאמר תחינות ובקשות ומן הדין אפילו ללמו</w:t>
            </w:r>
            <w:r w:rsidR="00AF10F4" w:rsidRPr="00F5191B">
              <w:rPr>
                <w:rtl/>
              </w:rPr>
              <w:t>ד שרי.</w:t>
            </w:r>
            <w:r w:rsidR="00AF10F4" w:rsidRPr="00F5191B">
              <w:rPr>
                <w:rStyle w:val="a6"/>
                <w:rtl/>
              </w:rPr>
              <w:footnoteReference w:id="195"/>
            </w:r>
          </w:p>
        </w:tc>
      </w:tr>
    </w:tbl>
    <w:p w14:paraId="7EF7439C" w14:textId="77777777" w:rsidR="003D4D26" w:rsidRPr="00F5191B" w:rsidRDefault="003D4D26" w:rsidP="00D62367"/>
    <w:p w14:paraId="6EE9A2AB" w14:textId="77777777" w:rsidR="003D4D26" w:rsidRPr="00F5191B" w:rsidRDefault="003D4D26" w:rsidP="00D62367">
      <w:pPr>
        <w:rPr>
          <w:rtl/>
        </w:rPr>
      </w:pPr>
      <w:r w:rsidRPr="00F5191B">
        <w:rPr>
          <w:rtl/>
        </w:rPr>
        <w:t>לט]</w:t>
      </w:r>
      <w:r w:rsidRPr="00F5191B">
        <w:rPr>
          <w:rStyle w:val="a6"/>
          <w:rtl/>
        </w:rPr>
        <w:footnoteReference w:id="196"/>
      </w:r>
    </w:p>
    <w:tbl>
      <w:tblPr>
        <w:tblStyle w:val="a3"/>
        <w:bidiVisual/>
        <w:tblW w:w="0" w:type="auto"/>
        <w:tblLook w:val="04A0" w:firstRow="1" w:lastRow="0" w:firstColumn="1" w:lastColumn="0" w:noHBand="0" w:noVBand="1"/>
      </w:tblPr>
      <w:tblGrid>
        <w:gridCol w:w="8630"/>
      </w:tblGrid>
      <w:tr w:rsidR="003617C6" w:rsidRPr="00F5191B" w14:paraId="205F3CC5" w14:textId="77777777" w:rsidTr="00931122">
        <w:tc>
          <w:tcPr>
            <w:tcW w:w="8630" w:type="dxa"/>
          </w:tcPr>
          <w:p w14:paraId="141262A6" w14:textId="77777777" w:rsidR="003617C6" w:rsidRPr="00F5191B" w:rsidRDefault="003617C6" w:rsidP="00D62367">
            <w:pPr>
              <w:rPr>
                <w:rtl/>
              </w:rPr>
            </w:pPr>
            <w:r w:rsidRPr="00F5191B">
              <w:rPr>
                <w:rtl/>
              </w:rPr>
              <w:t>אמר רבינו טוב להתפלל פניו</w:t>
            </w:r>
            <w:r w:rsidRPr="00F5191B">
              <w:rPr>
                <w:rStyle w:val="a6"/>
                <w:rtl/>
              </w:rPr>
              <w:footnoteReference w:id="197"/>
            </w:r>
            <w:r w:rsidRPr="00F5191B">
              <w:rPr>
                <w:rtl/>
              </w:rPr>
              <w:t xml:space="preserve"> אל הקיר ואם א״א אין קפידא אף</w:t>
            </w:r>
            <w:r w:rsidRPr="00F5191B">
              <w:rPr>
                <w:rStyle w:val="a6"/>
                <w:rtl/>
              </w:rPr>
              <w:footnoteReference w:id="198"/>
            </w:r>
            <w:r w:rsidRPr="00F5191B">
              <w:rPr>
                <w:rtl/>
              </w:rPr>
              <w:t xml:space="preserve"> אחורי אדם.</w:t>
            </w:r>
            <w:r w:rsidRPr="00F5191B">
              <w:rPr>
                <w:rtl/>
              </w:rPr>
              <w:tab/>
            </w:r>
          </w:p>
        </w:tc>
      </w:tr>
    </w:tbl>
    <w:p w14:paraId="00AB0978" w14:textId="77777777" w:rsidR="003D4D26" w:rsidRPr="00F5191B" w:rsidRDefault="003D4D26" w:rsidP="00D62367"/>
    <w:p w14:paraId="3C96E10A" w14:textId="77777777" w:rsidR="003D4D26" w:rsidRPr="00F5191B" w:rsidRDefault="003D4D26" w:rsidP="00D62367">
      <w:pPr>
        <w:rPr>
          <w:rtl/>
        </w:rPr>
      </w:pPr>
      <w:r w:rsidRPr="00F5191B">
        <w:rPr>
          <w:rtl/>
        </w:rPr>
        <w:t>מ]</w:t>
      </w:r>
      <w:r w:rsidRPr="00F5191B">
        <w:rPr>
          <w:rStyle w:val="a6"/>
          <w:rtl/>
        </w:rPr>
        <w:footnoteReference w:id="199"/>
      </w:r>
    </w:p>
    <w:tbl>
      <w:tblPr>
        <w:tblStyle w:val="a3"/>
        <w:bidiVisual/>
        <w:tblW w:w="0" w:type="auto"/>
        <w:tblLook w:val="04A0" w:firstRow="1" w:lastRow="0" w:firstColumn="1" w:lastColumn="0" w:noHBand="0" w:noVBand="1"/>
      </w:tblPr>
      <w:tblGrid>
        <w:gridCol w:w="4315"/>
        <w:gridCol w:w="4315"/>
      </w:tblGrid>
      <w:tr w:rsidR="003D4D26" w:rsidRPr="00F5191B" w14:paraId="32A448AA" w14:textId="77777777" w:rsidTr="00931122">
        <w:tc>
          <w:tcPr>
            <w:tcW w:w="4315" w:type="dxa"/>
          </w:tcPr>
          <w:p w14:paraId="03440911" w14:textId="77777777" w:rsidR="003D4D26" w:rsidRPr="00F5191B" w:rsidRDefault="003D4D26" w:rsidP="00D62367">
            <w:pPr>
              <w:rPr>
                <w:rtl/>
              </w:rPr>
            </w:pPr>
            <w:r w:rsidRPr="00F5191B">
              <w:rPr>
                <w:rtl/>
              </w:rPr>
              <w:lastRenderedPageBreak/>
              <w:t>אמר רבינו מדינתינו בירכתי צפון ולכן</w:t>
            </w:r>
            <w:r w:rsidR="003617C6" w:rsidRPr="00F5191B">
              <w:rPr>
                <w:rStyle w:val="a6"/>
                <w:rtl/>
              </w:rPr>
              <w:footnoteReference w:id="200"/>
            </w:r>
            <w:r w:rsidRPr="00F5191B">
              <w:rPr>
                <w:rtl/>
              </w:rPr>
              <w:t xml:space="preserve"> טוב להדרים ואמר שמאסקווא</w:t>
            </w:r>
            <w:r w:rsidR="00E25564" w:rsidRPr="00F5191B">
              <w:rPr>
                <w:rStyle w:val="a6"/>
                <w:rtl/>
              </w:rPr>
              <w:footnoteReference w:id="201"/>
            </w:r>
            <w:r w:rsidRPr="00F5191B">
              <w:rPr>
                <w:rtl/>
              </w:rPr>
              <w:t xml:space="preserve"> נוטה יותר למזרח מירושלים.</w:t>
            </w:r>
            <w:r w:rsidR="00E25564" w:rsidRPr="00F5191B">
              <w:rPr>
                <w:rStyle w:val="a6"/>
                <w:rtl/>
              </w:rPr>
              <w:footnoteReference w:id="202"/>
            </w:r>
          </w:p>
        </w:tc>
        <w:tc>
          <w:tcPr>
            <w:tcW w:w="4315" w:type="dxa"/>
          </w:tcPr>
          <w:p w14:paraId="641C743E" w14:textId="77777777" w:rsidR="003D4D26" w:rsidRPr="00F5191B" w:rsidRDefault="007B3004" w:rsidP="00D62367">
            <w:pPr>
              <w:rPr>
                <w:rtl/>
              </w:rPr>
            </w:pPr>
            <w:r w:rsidRPr="00F5191B">
              <w:rPr>
                <w:rtl/>
              </w:rPr>
              <w:t>[שאילתות]</w:t>
            </w:r>
            <w:r w:rsidRPr="00F5191B">
              <w:rPr>
                <w:rStyle w:val="a6"/>
                <w:rtl/>
              </w:rPr>
              <w:footnoteReference w:id="203"/>
            </w:r>
            <w:r w:rsidRPr="00F5191B">
              <w:rPr>
                <w:rtl/>
              </w:rPr>
              <w:t xml:space="preserve"> ומדינתנו מירכתי צפון לכן טוב להדרים (ואמר שמאסקווע נוטה למזרח יותר מירושלים עיה"ק תובב"א בשערי רחמים</w:t>
            </w:r>
            <w:r w:rsidR="003617C6" w:rsidRPr="00F5191B">
              <w:rPr>
                <w:rtl/>
              </w:rPr>
              <w:t>).</w:t>
            </w:r>
            <w:r w:rsidR="003617C6" w:rsidRPr="00F5191B">
              <w:rPr>
                <w:rStyle w:val="a6"/>
                <w:rtl/>
              </w:rPr>
              <w:footnoteReference w:id="204"/>
            </w:r>
          </w:p>
        </w:tc>
      </w:tr>
    </w:tbl>
    <w:p w14:paraId="63847FF1" w14:textId="77777777" w:rsidR="00F44B56" w:rsidRPr="00F5191B" w:rsidRDefault="00F44B56" w:rsidP="00D62367">
      <w:pPr>
        <w:rPr>
          <w:rtl/>
        </w:rPr>
      </w:pPr>
    </w:p>
    <w:p w14:paraId="6D2D26C0" w14:textId="77777777" w:rsidR="00BA4CB4" w:rsidRPr="00F5191B" w:rsidRDefault="00BA4CB4" w:rsidP="00D62367">
      <w:pPr>
        <w:rPr>
          <w:rtl/>
        </w:rPr>
      </w:pPr>
      <w:r w:rsidRPr="00F5191B">
        <w:rPr>
          <w:rtl/>
        </w:rPr>
        <w:t>מא]</w:t>
      </w:r>
      <w:r w:rsidRPr="00F5191B">
        <w:rPr>
          <w:rStyle w:val="a6"/>
          <w:rtl/>
        </w:rPr>
        <w:footnoteReference w:id="205"/>
      </w:r>
    </w:p>
    <w:tbl>
      <w:tblPr>
        <w:tblStyle w:val="a3"/>
        <w:bidiVisual/>
        <w:tblW w:w="0" w:type="auto"/>
        <w:tblLook w:val="04A0" w:firstRow="1" w:lastRow="0" w:firstColumn="1" w:lastColumn="0" w:noHBand="0" w:noVBand="1"/>
      </w:tblPr>
      <w:tblGrid>
        <w:gridCol w:w="4315"/>
        <w:gridCol w:w="4315"/>
      </w:tblGrid>
      <w:tr w:rsidR="00BA4CB4" w:rsidRPr="00F5191B" w14:paraId="454B70F5" w14:textId="77777777" w:rsidTr="00931122">
        <w:tc>
          <w:tcPr>
            <w:tcW w:w="4315" w:type="dxa"/>
          </w:tcPr>
          <w:p w14:paraId="78348AA8" w14:textId="77777777" w:rsidR="00BA4CB4" w:rsidRPr="00F5191B" w:rsidRDefault="001A6183" w:rsidP="00D62367">
            <w:pPr>
              <w:rPr>
                <w:rtl/>
              </w:rPr>
            </w:pPr>
            <w:r w:rsidRPr="00F5191B">
              <w:rPr>
                <w:rtl/>
              </w:rPr>
              <w:t>עבודה</w:t>
            </w:r>
            <w:r w:rsidR="00966143" w:rsidRPr="00F5191B">
              <w:rPr>
                <w:rStyle w:val="a6"/>
                <w:rtl/>
              </w:rPr>
              <w:footnoteReference w:id="206"/>
            </w:r>
            <w:r w:rsidR="00966143" w:rsidRPr="00F5191B">
              <w:rPr>
                <w:rtl/>
              </w:rPr>
              <w:t xml:space="preserve"> </w:t>
            </w:r>
            <w:r w:rsidRPr="00F5191B">
              <w:rPr>
                <w:rtl/>
              </w:rPr>
              <w:t>לשמה מה היא אמר רבינו שלא היה מזמן מתן תורה והכת הידוע אומרים שאצלם הכל</w:t>
            </w:r>
            <w:r w:rsidR="000733D6" w:rsidRPr="00F5191B">
              <w:rPr>
                <w:rStyle w:val="a6"/>
                <w:rtl/>
              </w:rPr>
              <w:footnoteReference w:id="207"/>
            </w:r>
            <w:r w:rsidRPr="00F5191B">
              <w:rPr>
                <w:rtl/>
              </w:rPr>
              <w:t xml:space="preserve"> בכלל עבודה</w:t>
            </w:r>
            <w:r w:rsidR="00966143" w:rsidRPr="00F5191B">
              <w:rPr>
                <w:rStyle w:val="a6"/>
                <w:rtl/>
              </w:rPr>
              <w:footnoteReference w:id="208"/>
            </w:r>
            <w:r w:rsidRPr="00F5191B">
              <w:rPr>
                <w:rtl/>
              </w:rPr>
              <w:t xml:space="preserve"> לשמה וא"כ למה לנו תרי"ג מצות דכל מה</w:t>
            </w:r>
            <w:r w:rsidR="000733D6" w:rsidRPr="00F5191B">
              <w:rPr>
                <w:rStyle w:val="a6"/>
                <w:rtl/>
              </w:rPr>
              <w:footnoteReference w:id="209"/>
            </w:r>
            <w:r w:rsidRPr="00F5191B">
              <w:rPr>
                <w:rtl/>
              </w:rPr>
              <w:t xml:space="preserve"> שלש"ש יעשה ומה שאינו לש״ש לא יעשה, אפי׳ מצוה</w:t>
            </w:r>
            <w:r w:rsidR="000733D6" w:rsidRPr="00F5191B">
              <w:rPr>
                <w:rStyle w:val="a6"/>
                <w:rtl/>
              </w:rPr>
              <w:footnoteReference w:id="210"/>
            </w:r>
            <w:r w:rsidRPr="00F5191B">
              <w:rPr>
                <w:rtl/>
              </w:rPr>
              <w:t xml:space="preserve"> אבל האמת אחר מ"ת לא יזוז מתורת משה כלום,</w:t>
            </w:r>
            <w:r w:rsidR="000733D6" w:rsidRPr="00F5191B">
              <w:rPr>
                <w:rStyle w:val="a6"/>
                <w:rtl/>
              </w:rPr>
              <w:footnoteReference w:id="211"/>
            </w:r>
            <w:r w:rsidRPr="00F5191B">
              <w:rPr>
                <w:rtl/>
              </w:rPr>
              <w:t xml:space="preserve"> וכ"ש שלא להשען על </w:t>
            </w:r>
            <w:r w:rsidR="00966143" w:rsidRPr="00F5191B">
              <w:rPr>
                <w:strike/>
                <w:rtl/>
              </w:rPr>
              <w:t>שכלו</w:t>
            </w:r>
            <w:r w:rsidR="000733D6" w:rsidRPr="00F5191B">
              <w:rPr>
                <w:rStyle w:val="a6"/>
                <w:rtl/>
              </w:rPr>
              <w:footnoteReference w:id="212"/>
            </w:r>
            <w:r w:rsidR="00966143" w:rsidRPr="00F5191B">
              <w:rPr>
                <w:rtl/>
              </w:rPr>
              <w:t xml:space="preserve"> </w:t>
            </w:r>
            <w:r w:rsidRPr="00F5191B">
              <w:rPr>
                <w:rtl/>
              </w:rPr>
              <w:t>דברי היצר ועיקר חסידות הוא גודל הזריזות במצוה</w:t>
            </w:r>
            <w:r w:rsidR="000733D6" w:rsidRPr="00F5191B">
              <w:rPr>
                <w:rStyle w:val="a6"/>
                <w:rtl/>
              </w:rPr>
              <w:footnoteReference w:id="213"/>
            </w:r>
            <w:r w:rsidRPr="00F5191B">
              <w:rPr>
                <w:rtl/>
              </w:rPr>
              <w:t xml:space="preserve"> ולקיימה עד תכליתה.</w:t>
            </w:r>
            <w:r w:rsidR="000733D6" w:rsidRPr="00F5191B">
              <w:rPr>
                <w:rStyle w:val="a6"/>
                <w:rtl/>
              </w:rPr>
              <w:footnoteReference w:id="214"/>
            </w:r>
          </w:p>
        </w:tc>
        <w:tc>
          <w:tcPr>
            <w:tcW w:w="4315" w:type="dxa"/>
          </w:tcPr>
          <w:p w14:paraId="12B8596D" w14:textId="77777777" w:rsidR="00BA4CB4" w:rsidRPr="00F5191B" w:rsidRDefault="00931122" w:rsidP="00D62367">
            <w:pPr>
              <w:rPr>
                <w:rtl/>
              </w:rPr>
            </w:pPr>
            <w:r w:rsidRPr="00F5191B">
              <w:rPr>
                <w:rtl/>
              </w:rPr>
              <w:t>[שאילתות]</w:t>
            </w:r>
            <w:r w:rsidRPr="00F5191B">
              <w:rPr>
                <w:rStyle w:val="a6"/>
                <w:rtl/>
              </w:rPr>
              <w:t xml:space="preserve"> </w:t>
            </w:r>
            <w:r w:rsidR="00305EEE" w:rsidRPr="00F5191B">
              <w:rPr>
                <w:rtl/>
              </w:rPr>
              <w:t>עבירה לשמה אמר</w:t>
            </w:r>
            <w:r w:rsidR="00E06C75" w:rsidRPr="00F5191B">
              <w:rPr>
                <w:rStyle w:val="a6"/>
                <w:rtl/>
              </w:rPr>
              <w:footnoteReference w:id="215"/>
            </w:r>
            <w:r w:rsidR="00305EEE" w:rsidRPr="00F5191B">
              <w:rPr>
                <w:rtl/>
              </w:rPr>
              <w:t xml:space="preserve"> שלא הותר מזמן מתן תורה כלום. להידועים אמר</w:t>
            </w:r>
            <w:r w:rsidR="00A048F2" w:rsidRPr="00F5191B">
              <w:rPr>
                <w:rStyle w:val="a6"/>
                <w:rtl/>
              </w:rPr>
              <w:footnoteReference w:id="216"/>
            </w:r>
            <w:r w:rsidR="00305EEE" w:rsidRPr="00F5191B">
              <w:rPr>
                <w:rtl/>
              </w:rPr>
              <w:t xml:space="preserve"> שהכל ב</w:t>
            </w:r>
            <w:r w:rsidR="00A048F2" w:rsidRPr="00F5191B">
              <w:rPr>
                <w:rtl/>
              </w:rPr>
              <w:t>כ</w:t>
            </w:r>
            <w:r w:rsidR="00305EEE" w:rsidRPr="00F5191B">
              <w:rPr>
                <w:rtl/>
              </w:rPr>
              <w:t>לל עבירה לשמה. ואמר</w:t>
            </w:r>
            <w:r w:rsidR="00A048F2" w:rsidRPr="00F5191B">
              <w:rPr>
                <w:rStyle w:val="a6"/>
                <w:rtl/>
              </w:rPr>
              <w:footnoteReference w:id="217"/>
            </w:r>
            <w:r w:rsidR="00305EEE" w:rsidRPr="00F5191B">
              <w:rPr>
                <w:rtl/>
              </w:rPr>
              <w:t xml:space="preserve"> א"כ למה כל התרי"ג מצות מה שלשמה</w:t>
            </w:r>
            <w:r w:rsidR="00A048F2" w:rsidRPr="00F5191B">
              <w:rPr>
                <w:rStyle w:val="a6"/>
                <w:rtl/>
              </w:rPr>
              <w:footnoteReference w:id="218"/>
            </w:r>
            <w:r w:rsidR="00305EEE" w:rsidRPr="00F5191B">
              <w:rPr>
                <w:rtl/>
              </w:rPr>
              <w:t xml:space="preserve"> יעשה ומה שהיא שלא לשמה לא יעשה אפילו מצוה.</w:t>
            </w:r>
            <w:r w:rsidR="00A048F2" w:rsidRPr="00F5191B">
              <w:rPr>
                <w:rStyle w:val="a6"/>
                <w:rtl/>
              </w:rPr>
              <w:footnoteReference w:id="219"/>
            </w:r>
            <w:r w:rsidR="00305EEE" w:rsidRPr="00F5191B">
              <w:rPr>
                <w:rtl/>
              </w:rPr>
              <w:t xml:space="preserve"> ובאמת אמר</w:t>
            </w:r>
            <w:r w:rsidR="006F7D48" w:rsidRPr="00F5191B">
              <w:rPr>
                <w:rStyle w:val="a6"/>
                <w:rtl/>
              </w:rPr>
              <w:footnoteReference w:id="220"/>
            </w:r>
            <w:r w:rsidR="00305EEE" w:rsidRPr="00F5191B">
              <w:rPr>
                <w:rtl/>
              </w:rPr>
              <w:t xml:space="preserve"> אחר מ"ת אין לזוז מכל תו"מ ודברי רז"ל ושלא להשען</w:t>
            </w:r>
            <w:r w:rsidR="006F7D48" w:rsidRPr="00F5191B">
              <w:rPr>
                <w:rStyle w:val="a6"/>
                <w:rtl/>
              </w:rPr>
              <w:footnoteReference w:id="221"/>
            </w:r>
            <w:r w:rsidR="00305EEE" w:rsidRPr="00F5191B">
              <w:rPr>
                <w:rtl/>
              </w:rPr>
              <w:t xml:space="preserve"> על דעת היצר.</w:t>
            </w:r>
            <w:r w:rsidR="006F7D48" w:rsidRPr="00F5191B">
              <w:rPr>
                <w:rStyle w:val="a6"/>
                <w:rtl/>
              </w:rPr>
              <w:footnoteReference w:id="222"/>
            </w:r>
            <w:r w:rsidR="00305EEE" w:rsidRPr="00F5191B">
              <w:rPr>
                <w:rtl/>
              </w:rPr>
              <w:t xml:space="preserve"> ומצינו במד'</w:t>
            </w:r>
            <w:r w:rsidR="006F7D48" w:rsidRPr="00F5191B">
              <w:rPr>
                <w:rStyle w:val="a6"/>
                <w:rtl/>
              </w:rPr>
              <w:footnoteReference w:id="223"/>
            </w:r>
            <w:r w:rsidR="00305EEE" w:rsidRPr="00F5191B">
              <w:rPr>
                <w:rtl/>
              </w:rPr>
              <w:t xml:space="preserve"> שחנוך הי' תופר מנעלים ובכל תפירה כיוון יחודים ופעל למעלה.</w:t>
            </w:r>
            <w:r w:rsidR="006F7D48" w:rsidRPr="00F5191B">
              <w:rPr>
                <w:rStyle w:val="a6"/>
                <w:rtl/>
              </w:rPr>
              <w:footnoteReference w:id="224"/>
            </w:r>
            <w:r w:rsidR="00305EEE" w:rsidRPr="00F5191B">
              <w:rPr>
                <w:rtl/>
              </w:rPr>
              <w:t xml:space="preserve"> ועד"ז הי' </w:t>
            </w:r>
            <w:r w:rsidR="00305EEE" w:rsidRPr="00F5191B">
              <w:rPr>
                <w:rtl/>
              </w:rPr>
              <w:lastRenderedPageBreak/>
              <w:t>כל מעשה האבות אף הגשמיות ע"ד בכל דרכיך דעהו וכל זה קודם מ"ת או לבן נח גם בזה"ז</w:t>
            </w:r>
            <w:r w:rsidR="006F7D48" w:rsidRPr="00F5191B">
              <w:rPr>
                <w:rStyle w:val="a6"/>
                <w:rtl/>
              </w:rPr>
              <w:footnoteReference w:id="225"/>
            </w:r>
            <w:r w:rsidR="00305EEE" w:rsidRPr="00F5191B">
              <w:rPr>
                <w:rtl/>
              </w:rPr>
              <w:t xml:space="preserve"> הרשות נתונה לו לעבוד הבורא</w:t>
            </w:r>
            <w:r w:rsidRPr="00F5191B">
              <w:rPr>
                <w:rtl/>
              </w:rPr>
              <w:t xml:space="preserve"> בכל מה שירצה אך לשמו ית' זולתו</w:t>
            </w:r>
            <w:r w:rsidR="006F7D48" w:rsidRPr="00F5191B">
              <w:rPr>
                <w:rStyle w:val="a6"/>
                <w:rtl/>
              </w:rPr>
              <w:footnoteReference w:id="226"/>
            </w:r>
            <w:r w:rsidRPr="00F5191B">
              <w:rPr>
                <w:rtl/>
              </w:rPr>
              <w:t xml:space="preserve"> ז' מצות אבל לנו ב"י</w:t>
            </w:r>
            <w:r w:rsidRPr="00F5191B">
              <w:rPr>
                <w:rStyle w:val="a6"/>
                <w:rtl/>
              </w:rPr>
              <w:footnoteReference w:id="227"/>
            </w:r>
            <w:r w:rsidRPr="00F5191B">
              <w:rPr>
                <w:rtl/>
              </w:rPr>
              <w:t xml:space="preserve"> נתנה התורה גדר וגבול וכל המעשה נכלל</w:t>
            </w:r>
            <w:r w:rsidR="006F7D48" w:rsidRPr="00F5191B">
              <w:rPr>
                <w:rStyle w:val="a6"/>
                <w:rtl/>
              </w:rPr>
              <w:footnoteReference w:id="228"/>
            </w:r>
            <w:r w:rsidRPr="00F5191B">
              <w:rPr>
                <w:rtl/>
              </w:rPr>
              <w:t xml:space="preserve"> בציווי ואזהרה בציווי נייחד כוונתינו לבורא ית"ש</w:t>
            </w:r>
            <w:r w:rsidR="007A70B7" w:rsidRPr="00F5191B">
              <w:rPr>
                <w:rStyle w:val="a6"/>
                <w:rtl/>
              </w:rPr>
              <w:footnoteReference w:id="229"/>
            </w:r>
            <w:r w:rsidRPr="00F5191B">
              <w:rPr>
                <w:rtl/>
              </w:rPr>
              <w:t xml:space="preserve"> וגדר החסידות לדקדק בהן עד קצה האחרון.</w:t>
            </w:r>
            <w:r w:rsidR="007A70B7" w:rsidRPr="00F5191B">
              <w:rPr>
                <w:rStyle w:val="a6"/>
                <w:rtl/>
              </w:rPr>
              <w:footnoteReference w:id="230"/>
            </w:r>
            <w:r w:rsidRPr="00F5191B">
              <w:rPr>
                <w:rtl/>
              </w:rPr>
              <w:t xml:space="preserve"> ולפרוש מאחד ושבעים משער האיסור ולזהר בכל דקדוקי סופרים</w:t>
            </w:r>
            <w:r w:rsidR="007A70B7" w:rsidRPr="00F5191B">
              <w:rPr>
                <w:rStyle w:val="a6"/>
                <w:rtl/>
              </w:rPr>
              <w:footnoteReference w:id="231"/>
            </w:r>
            <w:r w:rsidRPr="00F5191B">
              <w:rPr>
                <w:rtl/>
              </w:rPr>
              <w:t xml:space="preserve"> ואזהרות שאסור לנו יום מ"ת</w:t>
            </w:r>
            <w:r w:rsidR="007A70B7" w:rsidRPr="00F5191B">
              <w:rPr>
                <w:rStyle w:val="a6"/>
                <w:rtl/>
              </w:rPr>
              <w:footnoteReference w:id="232"/>
            </w:r>
            <w:r w:rsidRPr="00F5191B">
              <w:rPr>
                <w:rtl/>
              </w:rPr>
              <w:t xml:space="preserve"> אשר צוה ה' והלאה ואם יעקב לקח ב' אחיות. ועמרם נשא דודתו. זה</w:t>
            </w:r>
            <w:r w:rsidR="007A70B7" w:rsidRPr="00F5191B">
              <w:rPr>
                <w:rStyle w:val="a6"/>
                <w:rtl/>
              </w:rPr>
              <w:footnoteReference w:id="233"/>
            </w:r>
            <w:r w:rsidRPr="00F5191B">
              <w:rPr>
                <w:rtl/>
              </w:rPr>
              <w:t xml:space="preserve"> הי' קודם מ"ת</w:t>
            </w:r>
            <w:r w:rsidR="007A70B7" w:rsidRPr="00F5191B">
              <w:rPr>
                <w:rStyle w:val="a6"/>
                <w:rtl/>
              </w:rPr>
              <w:footnoteReference w:id="234"/>
            </w:r>
            <w:r w:rsidRPr="00F5191B">
              <w:rPr>
                <w:rtl/>
              </w:rPr>
              <w:t xml:space="preserve"> אבל מעת שקיבל משה התורה מסיני. לא תתחלף ולא תסור ח"ו אף שישג כי כן ראוי לו לפי תיקון נשמתו באיזה עבודה. וקו"ח</w:t>
            </w:r>
            <w:r w:rsidR="00652540" w:rsidRPr="00F5191B">
              <w:rPr>
                <w:rStyle w:val="a6"/>
                <w:rtl/>
              </w:rPr>
              <w:footnoteReference w:id="235"/>
            </w:r>
            <w:r w:rsidRPr="00F5191B">
              <w:rPr>
                <w:rtl/>
              </w:rPr>
              <w:t xml:space="preserve"> אנו שהשגותינו הכל הבל. והשקפתינו ג"כ הבל ומה שאחז"ל גדולה עבירה לשמה זהו כמו שביארו גבי יעל אשת חבר כו' בכתבי האר"י ז"ל</w:t>
            </w:r>
            <w:r w:rsidRPr="00F5191B">
              <w:rPr>
                <w:rStyle w:val="a6"/>
                <w:rtl/>
              </w:rPr>
              <w:footnoteReference w:id="236"/>
            </w:r>
            <w:r w:rsidRPr="00F5191B">
              <w:rPr>
                <w:rtl/>
              </w:rPr>
              <w:t xml:space="preserve"> שהיתה גלגול ועוד שכוונתה הי' להצלת כלל ישראל וחלילה לדמות לזה שא"ר בפי סברתינו ואין דומה כו'. </w:t>
            </w:r>
          </w:p>
        </w:tc>
      </w:tr>
    </w:tbl>
    <w:p w14:paraId="7A392FFB" w14:textId="77777777" w:rsidR="00BA4CB4" w:rsidRPr="00F5191B" w:rsidRDefault="00BA4CB4" w:rsidP="00D62367">
      <w:pPr>
        <w:rPr>
          <w:rtl/>
        </w:rPr>
      </w:pPr>
    </w:p>
    <w:p w14:paraId="7EF2AD3C" w14:textId="77777777" w:rsidR="00BA4CB4" w:rsidRPr="00F5191B" w:rsidRDefault="00BA4CB4" w:rsidP="00D62367">
      <w:pPr>
        <w:rPr>
          <w:rtl/>
        </w:rPr>
      </w:pPr>
      <w:r w:rsidRPr="00F5191B">
        <w:rPr>
          <w:rtl/>
        </w:rPr>
        <w:lastRenderedPageBreak/>
        <w:t>מב]</w:t>
      </w:r>
      <w:r w:rsidRPr="00F5191B">
        <w:rPr>
          <w:rStyle w:val="a6"/>
          <w:rtl/>
        </w:rPr>
        <w:footnoteReference w:id="237"/>
      </w:r>
    </w:p>
    <w:tbl>
      <w:tblPr>
        <w:tblStyle w:val="a3"/>
        <w:bidiVisual/>
        <w:tblW w:w="0" w:type="auto"/>
        <w:tblLook w:val="04A0" w:firstRow="1" w:lastRow="0" w:firstColumn="1" w:lastColumn="0" w:noHBand="0" w:noVBand="1"/>
      </w:tblPr>
      <w:tblGrid>
        <w:gridCol w:w="4315"/>
        <w:gridCol w:w="4315"/>
      </w:tblGrid>
      <w:tr w:rsidR="00BA4CB4" w:rsidRPr="00F5191B" w14:paraId="541526C7" w14:textId="77777777" w:rsidTr="00931122">
        <w:tc>
          <w:tcPr>
            <w:tcW w:w="4315" w:type="dxa"/>
          </w:tcPr>
          <w:p w14:paraId="3EECDD25" w14:textId="77777777" w:rsidR="00BA4CB4" w:rsidRPr="00F5191B" w:rsidRDefault="00AA6CE1" w:rsidP="00D62367">
            <w:pPr>
              <w:rPr>
                <w:rtl/>
              </w:rPr>
            </w:pPr>
            <w:r w:rsidRPr="00F5191B">
              <w:rPr>
                <w:rtl/>
              </w:rPr>
              <w:t>אמר רבינו</w:t>
            </w:r>
            <w:r w:rsidR="007A70B7" w:rsidRPr="00F5191B">
              <w:rPr>
                <w:rStyle w:val="a6"/>
                <w:rtl/>
              </w:rPr>
              <w:footnoteReference w:id="238"/>
            </w:r>
            <w:r w:rsidRPr="00F5191B">
              <w:rPr>
                <w:rtl/>
              </w:rPr>
              <w:t xml:space="preserve"> ביי״ש הוי דבר שטיבולו במשקה ואין היתר לאכול</w:t>
            </w:r>
            <w:r w:rsidR="004F0771" w:rsidRPr="00F5191B">
              <w:rPr>
                <w:rStyle w:val="a6"/>
                <w:rtl/>
              </w:rPr>
              <w:t xml:space="preserve"> </w:t>
            </w:r>
            <w:r w:rsidR="004F0771" w:rsidRPr="00F5191B">
              <w:rPr>
                <w:rtl/>
              </w:rPr>
              <w:t xml:space="preserve">דבר </w:t>
            </w:r>
            <w:r w:rsidRPr="00F5191B">
              <w:rPr>
                <w:rtl/>
              </w:rPr>
              <w:t>שטיבולו במשקה בלא נט"י רק</w:t>
            </w:r>
            <w:r w:rsidR="00966143" w:rsidRPr="00F5191B">
              <w:rPr>
                <w:rStyle w:val="a6"/>
                <w:rtl/>
              </w:rPr>
              <w:footnoteReference w:id="239"/>
            </w:r>
            <w:r w:rsidRPr="00F5191B">
              <w:rPr>
                <w:rtl/>
              </w:rPr>
              <w:t xml:space="preserve"> בכף או מזלג</w:t>
            </w:r>
            <w:r w:rsidR="007A70B7" w:rsidRPr="00F5191B">
              <w:rPr>
                <w:rStyle w:val="a6"/>
                <w:rtl/>
              </w:rPr>
              <w:footnoteReference w:id="240"/>
            </w:r>
            <w:r w:rsidRPr="00F5191B">
              <w:rPr>
                <w:rtl/>
              </w:rPr>
              <w:t xml:space="preserve"> רק תבשיל.</w:t>
            </w:r>
          </w:p>
        </w:tc>
        <w:tc>
          <w:tcPr>
            <w:tcW w:w="4315" w:type="dxa"/>
          </w:tcPr>
          <w:p w14:paraId="1FECA225" w14:textId="77777777" w:rsidR="00BA4CB4" w:rsidRPr="00F5191B" w:rsidRDefault="00A008A6" w:rsidP="00D62367">
            <w:pPr>
              <w:rPr>
                <w:rtl/>
              </w:rPr>
            </w:pPr>
            <w:r w:rsidRPr="00F5191B">
              <w:rPr>
                <w:rtl/>
              </w:rPr>
              <w:t xml:space="preserve">[שאילות] ויי"ש הוא משקה ואין היתר ע"י כף ומזלג אלא בתבשיל ובכף אז צריך נטילת ידים. </w:t>
            </w:r>
          </w:p>
        </w:tc>
      </w:tr>
    </w:tbl>
    <w:p w14:paraId="4A7D891E" w14:textId="77777777" w:rsidR="00BA4CB4" w:rsidRPr="00F5191B" w:rsidRDefault="00BA4CB4" w:rsidP="00D62367"/>
    <w:p w14:paraId="4D022228" w14:textId="77777777" w:rsidR="00BA4CB4" w:rsidRPr="00F5191B" w:rsidRDefault="00BA4CB4" w:rsidP="00D62367">
      <w:pPr>
        <w:rPr>
          <w:rtl/>
        </w:rPr>
      </w:pPr>
      <w:r w:rsidRPr="00F5191B">
        <w:rPr>
          <w:rtl/>
        </w:rPr>
        <w:t>מג]</w:t>
      </w:r>
      <w:r w:rsidRPr="00F5191B">
        <w:rPr>
          <w:rStyle w:val="a6"/>
          <w:rtl/>
        </w:rPr>
        <w:footnoteReference w:id="241"/>
      </w:r>
    </w:p>
    <w:tbl>
      <w:tblPr>
        <w:tblStyle w:val="a3"/>
        <w:bidiVisual/>
        <w:tblW w:w="0" w:type="auto"/>
        <w:tblLook w:val="04A0" w:firstRow="1" w:lastRow="0" w:firstColumn="1" w:lastColumn="0" w:noHBand="0" w:noVBand="1"/>
      </w:tblPr>
      <w:tblGrid>
        <w:gridCol w:w="4315"/>
        <w:gridCol w:w="4315"/>
      </w:tblGrid>
      <w:tr w:rsidR="00BA4CB4" w:rsidRPr="00F5191B" w14:paraId="1FD0F442" w14:textId="77777777" w:rsidTr="00931122">
        <w:tc>
          <w:tcPr>
            <w:tcW w:w="4315" w:type="dxa"/>
          </w:tcPr>
          <w:p w14:paraId="65E545B3" w14:textId="77777777" w:rsidR="00BA4CB4" w:rsidRPr="00F5191B" w:rsidRDefault="00AA6CE1" w:rsidP="00D62367">
            <w:pPr>
              <w:rPr>
                <w:rtl/>
              </w:rPr>
            </w:pPr>
            <w:r w:rsidRPr="00F5191B">
              <w:rPr>
                <w:rtl/>
              </w:rPr>
              <w:t>אמר מה שנהג</w:t>
            </w:r>
            <w:r w:rsidR="000733D6" w:rsidRPr="00F5191B">
              <w:rPr>
                <w:rStyle w:val="a6"/>
                <w:rtl/>
              </w:rPr>
              <w:footnoteReference w:id="242"/>
            </w:r>
            <w:r w:rsidRPr="00F5191B">
              <w:rPr>
                <w:rtl/>
              </w:rPr>
              <w:t xml:space="preserve"> לסנן החלב שנחלב בשבת ע"י עכו"ם</w:t>
            </w:r>
            <w:r w:rsidR="000733D6" w:rsidRPr="00F5191B">
              <w:rPr>
                <w:rStyle w:val="a6"/>
                <w:rtl/>
              </w:rPr>
              <w:footnoteReference w:id="243"/>
            </w:r>
            <w:r w:rsidRPr="00F5191B">
              <w:rPr>
                <w:rtl/>
              </w:rPr>
              <w:t xml:space="preserve"> אף</w:t>
            </w:r>
            <w:r w:rsidR="000733D6" w:rsidRPr="00F5191B">
              <w:rPr>
                <w:rStyle w:val="a6"/>
                <w:rtl/>
              </w:rPr>
              <w:footnoteReference w:id="244"/>
            </w:r>
            <w:r w:rsidRPr="00F5191B">
              <w:rPr>
                <w:rtl/>
              </w:rPr>
              <w:t xml:space="preserve"> שמסננים בכלי שהוכן לכך אמר שהוא אסור שלא הותר לחלוב ע״י עכו"ם</w:t>
            </w:r>
            <w:r w:rsidR="000733D6" w:rsidRPr="00F5191B">
              <w:rPr>
                <w:rStyle w:val="a6"/>
                <w:rtl/>
              </w:rPr>
              <w:footnoteReference w:id="245"/>
            </w:r>
            <w:r w:rsidRPr="00F5191B">
              <w:rPr>
                <w:rtl/>
              </w:rPr>
              <w:t xml:space="preserve"> רק משום צער ב"ח.</w:t>
            </w:r>
          </w:p>
        </w:tc>
        <w:tc>
          <w:tcPr>
            <w:tcW w:w="4315" w:type="dxa"/>
          </w:tcPr>
          <w:p w14:paraId="27AFD6D2" w14:textId="77777777" w:rsidR="00BA4CB4" w:rsidRPr="00F5191B" w:rsidRDefault="007A70B7" w:rsidP="00D62367">
            <w:pPr>
              <w:rPr>
                <w:rtl/>
              </w:rPr>
            </w:pPr>
            <w:r w:rsidRPr="00F5191B">
              <w:rPr>
                <w:rtl/>
              </w:rPr>
              <w:t xml:space="preserve">[י"ז] הקפיד על סינון החלב בשבת ע"י נכרי. </w:t>
            </w:r>
          </w:p>
        </w:tc>
      </w:tr>
    </w:tbl>
    <w:p w14:paraId="2E3743C5" w14:textId="77777777" w:rsidR="003D4D26" w:rsidRPr="00F5191B" w:rsidRDefault="003D4D26" w:rsidP="00D62367">
      <w:pPr>
        <w:rPr>
          <w:rtl/>
        </w:rPr>
      </w:pPr>
    </w:p>
    <w:p w14:paraId="192FB476" w14:textId="77777777" w:rsidR="00BA4CB4" w:rsidRPr="00F5191B" w:rsidRDefault="00BA4CB4" w:rsidP="00D62367">
      <w:pPr>
        <w:rPr>
          <w:rtl/>
        </w:rPr>
      </w:pPr>
      <w:r w:rsidRPr="00F5191B">
        <w:rPr>
          <w:rtl/>
        </w:rPr>
        <w:t>מד]</w:t>
      </w:r>
      <w:r w:rsidRPr="00F5191B">
        <w:rPr>
          <w:rStyle w:val="a6"/>
          <w:rtl/>
        </w:rPr>
        <w:footnoteReference w:id="246"/>
      </w:r>
    </w:p>
    <w:tbl>
      <w:tblPr>
        <w:tblStyle w:val="a3"/>
        <w:bidiVisual/>
        <w:tblW w:w="0" w:type="auto"/>
        <w:tblLook w:val="04A0" w:firstRow="1" w:lastRow="0" w:firstColumn="1" w:lastColumn="0" w:noHBand="0" w:noVBand="1"/>
      </w:tblPr>
      <w:tblGrid>
        <w:gridCol w:w="4315"/>
        <w:gridCol w:w="4315"/>
      </w:tblGrid>
      <w:tr w:rsidR="00BA4CB4" w:rsidRPr="00F5191B" w14:paraId="7C94E65B" w14:textId="77777777" w:rsidTr="00931122">
        <w:tc>
          <w:tcPr>
            <w:tcW w:w="4315" w:type="dxa"/>
          </w:tcPr>
          <w:p w14:paraId="562AC8D1" w14:textId="77777777" w:rsidR="00BA4CB4" w:rsidRPr="00F5191B" w:rsidRDefault="00AA6CE1" w:rsidP="00D62367">
            <w:pPr>
              <w:rPr>
                <w:rtl/>
              </w:rPr>
            </w:pPr>
            <w:r w:rsidRPr="00F5191B">
              <w:rPr>
                <w:rtl/>
              </w:rPr>
              <w:t>אמר רבינו</w:t>
            </w:r>
            <w:r w:rsidR="00A4349F" w:rsidRPr="00F5191B">
              <w:rPr>
                <w:rStyle w:val="a6"/>
                <w:rtl/>
              </w:rPr>
              <w:footnoteReference w:id="247"/>
            </w:r>
            <w:r w:rsidRPr="00F5191B">
              <w:rPr>
                <w:rtl/>
              </w:rPr>
              <w:t xml:space="preserve"> לא׳ ממשפחתו שנטה לחסידי זמננו,</w:t>
            </w:r>
            <w:r w:rsidR="00305EEE" w:rsidRPr="00F5191B">
              <w:rPr>
                <w:rStyle w:val="a6"/>
                <w:rtl/>
              </w:rPr>
              <w:footnoteReference w:id="248"/>
            </w:r>
            <w:r w:rsidRPr="00F5191B">
              <w:rPr>
                <w:rtl/>
              </w:rPr>
              <w:t xml:space="preserve"> עכ"פ תשמור אלו ג' דברים. א׳. ללמוד הגמ׳ ופלפולה ויהיה זאת בעינך העבודה לפני</w:t>
            </w:r>
            <w:r w:rsidR="00A4349F" w:rsidRPr="00F5191B">
              <w:rPr>
                <w:rStyle w:val="a6"/>
                <w:rtl/>
              </w:rPr>
              <w:footnoteReference w:id="249"/>
            </w:r>
            <w:r w:rsidRPr="00F5191B">
              <w:rPr>
                <w:rtl/>
              </w:rPr>
              <w:t xml:space="preserve"> הקב"ה, ב׳. לשמור דינא דגמ׳</w:t>
            </w:r>
            <w:r w:rsidR="00966143" w:rsidRPr="00F5191B">
              <w:rPr>
                <w:rtl/>
              </w:rPr>
              <w:t>.</w:t>
            </w:r>
            <w:r w:rsidR="00A4349F" w:rsidRPr="00F5191B">
              <w:rPr>
                <w:rStyle w:val="a6"/>
                <w:rtl/>
              </w:rPr>
              <w:footnoteReference w:id="250"/>
            </w:r>
            <w:r w:rsidRPr="00F5191B">
              <w:rPr>
                <w:rtl/>
              </w:rPr>
              <w:t xml:space="preserve"> ג'</w:t>
            </w:r>
            <w:r w:rsidR="00305EEE" w:rsidRPr="00F5191B">
              <w:rPr>
                <w:rtl/>
              </w:rPr>
              <w:t>.</w:t>
            </w:r>
            <w:r w:rsidRPr="00F5191B">
              <w:rPr>
                <w:rtl/>
              </w:rPr>
              <w:t xml:space="preserve"> שלא לדבר על רבינו הגר"א.</w:t>
            </w:r>
            <w:r w:rsidR="00305EEE" w:rsidRPr="00F5191B">
              <w:rPr>
                <w:rStyle w:val="a6"/>
                <w:rtl/>
              </w:rPr>
              <w:footnoteReference w:id="251"/>
            </w:r>
          </w:p>
        </w:tc>
        <w:tc>
          <w:tcPr>
            <w:tcW w:w="4315" w:type="dxa"/>
          </w:tcPr>
          <w:p w14:paraId="4266CB5F" w14:textId="462FA174" w:rsidR="00BA4CB4" w:rsidRPr="00F5191B" w:rsidRDefault="00931122" w:rsidP="00D62367">
            <w:pPr>
              <w:rPr>
                <w:rtl/>
              </w:rPr>
            </w:pPr>
            <w:r w:rsidRPr="00F5191B">
              <w:rPr>
                <w:rtl/>
              </w:rPr>
              <w:t>[שאילתות]</w:t>
            </w:r>
            <w:r w:rsidRPr="00F5191B">
              <w:rPr>
                <w:rStyle w:val="a6"/>
                <w:rtl/>
              </w:rPr>
              <w:t xml:space="preserve"> </w:t>
            </w:r>
            <w:r w:rsidRPr="00F5191B">
              <w:rPr>
                <w:rtl/>
              </w:rPr>
              <w:t>אמר לקרובו. שרצה להיות מכת החסידים. הזהר לשמור עכ"פ ג' דברים אלו אשר אנכי מצוך א' שילמוד הגמ'</w:t>
            </w:r>
            <w:r w:rsidR="00744813">
              <w:rPr>
                <w:rtl/>
              </w:rPr>
              <w:t xml:space="preserve"> </w:t>
            </w:r>
            <w:r w:rsidRPr="00F5191B">
              <w:rPr>
                <w:rtl/>
              </w:rPr>
              <w:t xml:space="preserve">בעיון יהיה' אצלך היותר גדולה ויקרה להקב"ה אף לפלפל </w:t>
            </w:r>
            <w:r w:rsidR="00016034" w:rsidRPr="00F5191B">
              <w:rPr>
                <w:rtl/>
              </w:rPr>
              <w:t xml:space="preserve">במיגו </w:t>
            </w:r>
            <w:r w:rsidRPr="00F5191B">
              <w:rPr>
                <w:rtl/>
              </w:rPr>
              <w:t xml:space="preserve">דרמאי ואל </w:t>
            </w:r>
            <w:r w:rsidRPr="00F5191B">
              <w:rPr>
                <w:rtl/>
              </w:rPr>
              <w:lastRenderedPageBreak/>
              <w:t>יפתוך בני מה לי בזה</w:t>
            </w:r>
            <w:r w:rsidR="00D01640" w:rsidRPr="00F5191B">
              <w:rPr>
                <w:rtl/>
              </w:rPr>
              <w:t>,</w:t>
            </w:r>
            <w:r w:rsidRPr="00F5191B">
              <w:rPr>
                <w:rtl/>
              </w:rPr>
              <w:t xml:space="preserve"> וללמוד בכדי שידע הדין על בוריו. ב' שלא תעבור על דינא דגמ' בשום אופן. ג' ליותר למעה"ש</w:t>
            </w:r>
            <w:r w:rsidRPr="00F5191B">
              <w:rPr>
                <w:rStyle w:val="a6"/>
                <w:rtl/>
              </w:rPr>
              <w:footnoteReference w:id="252"/>
            </w:r>
            <w:r w:rsidRPr="00F5191B">
              <w:rPr>
                <w:rtl/>
              </w:rPr>
              <w:t xml:space="preserve"> שלא תדבר על הגדולים. ובפרט על אדמו"ר הח</w:t>
            </w:r>
            <w:r w:rsidR="00D01640" w:rsidRPr="00F5191B">
              <w:rPr>
                <w:rtl/>
              </w:rPr>
              <w:t>ס</w:t>
            </w:r>
            <w:r w:rsidRPr="00F5191B">
              <w:rPr>
                <w:rtl/>
              </w:rPr>
              <w:t>יד הגאון רבינו אליהו זצ"ל ואמר תאלמנה שפתי כו'.</w:t>
            </w:r>
            <w:r w:rsidR="00D01640" w:rsidRPr="00F5191B">
              <w:rPr>
                <w:rStyle w:val="a6"/>
                <w:rtl/>
              </w:rPr>
              <w:footnoteReference w:id="253"/>
            </w:r>
          </w:p>
        </w:tc>
      </w:tr>
    </w:tbl>
    <w:p w14:paraId="77563202" w14:textId="77777777" w:rsidR="00BA4CB4" w:rsidRPr="00F5191B" w:rsidRDefault="00BA4CB4" w:rsidP="00D62367">
      <w:pPr>
        <w:rPr>
          <w:rtl/>
        </w:rPr>
      </w:pPr>
    </w:p>
    <w:p w14:paraId="40C967CB" w14:textId="77777777" w:rsidR="00BA4CB4" w:rsidRPr="00F5191B" w:rsidRDefault="00BA4CB4" w:rsidP="00D62367">
      <w:pPr>
        <w:rPr>
          <w:rtl/>
        </w:rPr>
      </w:pPr>
      <w:r w:rsidRPr="00F5191B">
        <w:rPr>
          <w:rtl/>
        </w:rPr>
        <w:t>מה]</w:t>
      </w:r>
      <w:r w:rsidRPr="00F5191B">
        <w:rPr>
          <w:rStyle w:val="a6"/>
          <w:rtl/>
        </w:rPr>
        <w:footnoteReference w:id="254"/>
      </w:r>
    </w:p>
    <w:tbl>
      <w:tblPr>
        <w:tblStyle w:val="a3"/>
        <w:bidiVisual/>
        <w:tblW w:w="0" w:type="auto"/>
        <w:tblLook w:val="04A0" w:firstRow="1" w:lastRow="0" w:firstColumn="1" w:lastColumn="0" w:noHBand="0" w:noVBand="1"/>
      </w:tblPr>
      <w:tblGrid>
        <w:gridCol w:w="4315"/>
        <w:gridCol w:w="4315"/>
      </w:tblGrid>
      <w:tr w:rsidR="00BA4CB4" w:rsidRPr="00F5191B" w14:paraId="013F9F2F" w14:textId="77777777" w:rsidTr="00931122">
        <w:tc>
          <w:tcPr>
            <w:tcW w:w="4315" w:type="dxa"/>
          </w:tcPr>
          <w:p w14:paraId="099FB456" w14:textId="77777777" w:rsidR="00BA4CB4" w:rsidRPr="00F5191B" w:rsidRDefault="00AA6CE1" w:rsidP="00D62367">
            <w:pPr>
              <w:rPr>
                <w:rtl/>
              </w:rPr>
            </w:pPr>
            <w:r w:rsidRPr="00F5191B">
              <w:rPr>
                <w:rtl/>
              </w:rPr>
              <w:t>אמר רבינו לתלמידו ר׳ ישראל מד"ב</w:t>
            </w:r>
            <w:r w:rsidR="00305EEE" w:rsidRPr="00F5191B">
              <w:rPr>
                <w:rStyle w:val="a6"/>
                <w:rtl/>
              </w:rPr>
              <w:footnoteReference w:id="255"/>
            </w:r>
            <w:r w:rsidRPr="00F5191B">
              <w:rPr>
                <w:rtl/>
              </w:rPr>
              <w:t xml:space="preserve"> שלא ידור</w:t>
            </w:r>
            <w:r w:rsidR="00161E27" w:rsidRPr="00F5191B">
              <w:rPr>
                <w:rStyle w:val="a6"/>
                <w:rtl/>
              </w:rPr>
              <w:footnoteReference w:id="256"/>
            </w:r>
            <w:r w:rsidRPr="00F5191B">
              <w:rPr>
                <w:rtl/>
              </w:rPr>
              <w:t xml:space="preserve"> בד"ב</w:t>
            </w:r>
            <w:r w:rsidR="00161E27" w:rsidRPr="00F5191B">
              <w:rPr>
                <w:rStyle w:val="a6"/>
                <w:rtl/>
              </w:rPr>
              <w:footnoteReference w:id="257"/>
            </w:r>
            <w:r w:rsidRPr="00F5191B">
              <w:rPr>
                <w:rtl/>
              </w:rPr>
              <w:t xml:space="preserve"> מפני שהמקום פרוץ וצוה אותו לחזור </w:t>
            </w:r>
            <w:r w:rsidR="00262EDF" w:rsidRPr="00F5191B">
              <w:rPr>
                <w:rtl/>
              </w:rPr>
              <w:t>ס</w:t>
            </w:r>
            <w:r w:rsidRPr="00F5191B">
              <w:rPr>
                <w:rtl/>
              </w:rPr>
              <w:t>׳</w:t>
            </w:r>
            <w:r w:rsidR="00305EEE" w:rsidRPr="00F5191B">
              <w:rPr>
                <w:rStyle w:val="a6"/>
                <w:rtl/>
              </w:rPr>
              <w:footnoteReference w:id="258"/>
            </w:r>
            <w:r w:rsidRPr="00F5191B">
              <w:rPr>
                <w:rtl/>
              </w:rPr>
              <w:t xml:space="preserve"> מועד בכל יום</w:t>
            </w:r>
            <w:r w:rsidR="00161E27" w:rsidRPr="00F5191B">
              <w:rPr>
                <w:rStyle w:val="a6"/>
                <w:rtl/>
              </w:rPr>
              <w:footnoteReference w:id="259"/>
            </w:r>
            <w:r w:rsidRPr="00F5191B">
              <w:rPr>
                <w:rtl/>
              </w:rPr>
              <w:t xml:space="preserve"> ב״פ הגמ' וח' פעמים הרא"ש ואח"כ פנים השו"ע עד שיהיה בקי בו בע״פ</w:t>
            </w:r>
            <w:r w:rsidR="00161E27" w:rsidRPr="00F5191B">
              <w:rPr>
                <w:rStyle w:val="a6"/>
                <w:rtl/>
              </w:rPr>
              <w:footnoteReference w:id="260"/>
            </w:r>
            <w:r w:rsidRPr="00F5191B">
              <w:rPr>
                <w:rtl/>
              </w:rPr>
              <w:t xml:space="preserve"> וא״צ ללמוד התוס'</w:t>
            </w:r>
            <w:r w:rsidR="00161E27" w:rsidRPr="00F5191B">
              <w:rPr>
                <w:rStyle w:val="a6"/>
                <w:rtl/>
              </w:rPr>
              <w:footnoteReference w:id="261"/>
            </w:r>
            <w:r w:rsidRPr="00F5191B">
              <w:rPr>
                <w:rtl/>
              </w:rPr>
              <w:t xml:space="preserve"> בעיון ולא הטור והאחרונים.</w:t>
            </w:r>
          </w:p>
        </w:tc>
        <w:tc>
          <w:tcPr>
            <w:tcW w:w="4315" w:type="dxa"/>
          </w:tcPr>
          <w:p w14:paraId="4ED5F5B2" w14:textId="77777777" w:rsidR="00BA4CB4" w:rsidRPr="00F5191B" w:rsidRDefault="00BA4CB4" w:rsidP="00D62367">
            <w:pPr>
              <w:rPr>
                <w:rtl/>
              </w:rPr>
            </w:pPr>
          </w:p>
        </w:tc>
      </w:tr>
    </w:tbl>
    <w:p w14:paraId="00CA88AC" w14:textId="77777777" w:rsidR="00BA4CB4" w:rsidRPr="00F5191B" w:rsidRDefault="00B41105" w:rsidP="00D62367">
      <w:pPr>
        <w:rPr>
          <w:rtl/>
        </w:rPr>
      </w:pPr>
      <w:r w:rsidRPr="00F5191B">
        <w:rPr>
          <w:rtl/>
        </w:rPr>
        <w:t xml:space="preserve"> </w:t>
      </w:r>
    </w:p>
    <w:p w14:paraId="74E9E39B" w14:textId="77777777" w:rsidR="00BA4CB4" w:rsidRPr="00F5191B" w:rsidRDefault="00BA4CB4" w:rsidP="00D62367">
      <w:pPr>
        <w:rPr>
          <w:rtl/>
        </w:rPr>
      </w:pPr>
      <w:r w:rsidRPr="00F5191B">
        <w:rPr>
          <w:rtl/>
        </w:rPr>
        <w:t>מו]</w:t>
      </w:r>
      <w:r w:rsidRPr="00F5191B">
        <w:rPr>
          <w:rStyle w:val="a6"/>
          <w:rtl/>
        </w:rPr>
        <w:footnoteReference w:id="262"/>
      </w:r>
    </w:p>
    <w:tbl>
      <w:tblPr>
        <w:tblStyle w:val="a3"/>
        <w:bidiVisual/>
        <w:tblW w:w="0" w:type="auto"/>
        <w:tblLook w:val="04A0" w:firstRow="1" w:lastRow="0" w:firstColumn="1" w:lastColumn="0" w:noHBand="0" w:noVBand="1"/>
      </w:tblPr>
      <w:tblGrid>
        <w:gridCol w:w="4315"/>
        <w:gridCol w:w="4315"/>
      </w:tblGrid>
      <w:tr w:rsidR="00BA4CB4" w:rsidRPr="00F5191B" w14:paraId="01620F98" w14:textId="77777777" w:rsidTr="00931122">
        <w:tc>
          <w:tcPr>
            <w:tcW w:w="4315" w:type="dxa"/>
          </w:tcPr>
          <w:p w14:paraId="4BCDB4B1" w14:textId="77777777" w:rsidR="00BA4CB4" w:rsidRPr="00F5191B" w:rsidRDefault="00AA6CE1" w:rsidP="00D62367">
            <w:pPr>
              <w:rPr>
                <w:rtl/>
              </w:rPr>
            </w:pPr>
            <w:r w:rsidRPr="00F5191B">
              <w:rPr>
                <w:rtl/>
              </w:rPr>
              <w:t>אמר רבינו</w:t>
            </w:r>
            <w:r w:rsidR="00F44B56" w:rsidRPr="00F5191B">
              <w:rPr>
                <w:rStyle w:val="a6"/>
                <w:rtl/>
              </w:rPr>
              <w:footnoteReference w:id="263"/>
            </w:r>
            <w:r w:rsidRPr="00F5191B">
              <w:rPr>
                <w:rtl/>
              </w:rPr>
              <w:t xml:space="preserve"> שהגר"א החמיר ע"ע</w:t>
            </w:r>
            <w:r w:rsidR="00966143" w:rsidRPr="00F5191B">
              <w:rPr>
                <w:rStyle w:val="a6"/>
                <w:rtl/>
              </w:rPr>
              <w:footnoteReference w:id="264"/>
            </w:r>
            <w:r w:rsidRPr="00F5191B">
              <w:rPr>
                <w:rtl/>
              </w:rPr>
              <w:t xml:space="preserve"> מאוד מאוכלין ומשקין שתחת</w:t>
            </w:r>
            <w:r w:rsidR="00305EEE" w:rsidRPr="00F5191B">
              <w:rPr>
                <w:rStyle w:val="a6"/>
                <w:rtl/>
              </w:rPr>
              <w:footnoteReference w:id="265"/>
            </w:r>
            <w:r w:rsidRPr="00F5191B">
              <w:rPr>
                <w:rtl/>
              </w:rPr>
              <w:t xml:space="preserve"> המטה אף מעט והקיל לאחרים וצוה</w:t>
            </w:r>
            <w:r w:rsidR="00F44B56" w:rsidRPr="00F5191B">
              <w:rPr>
                <w:rStyle w:val="a6"/>
                <w:rtl/>
              </w:rPr>
              <w:footnoteReference w:id="266"/>
            </w:r>
            <w:r w:rsidRPr="00F5191B">
              <w:rPr>
                <w:rtl/>
              </w:rPr>
              <w:t xml:space="preserve"> להשקותם מזה.</w:t>
            </w:r>
            <w:r w:rsidR="00F44B56" w:rsidRPr="00F5191B">
              <w:rPr>
                <w:rStyle w:val="a6"/>
                <w:rtl/>
              </w:rPr>
              <w:footnoteReference w:id="267"/>
            </w:r>
          </w:p>
        </w:tc>
        <w:tc>
          <w:tcPr>
            <w:tcW w:w="4315" w:type="dxa"/>
          </w:tcPr>
          <w:p w14:paraId="2D99D3E0" w14:textId="77777777" w:rsidR="00BA4CB4" w:rsidRPr="00F5191B" w:rsidRDefault="00931122" w:rsidP="00D62367">
            <w:pPr>
              <w:rPr>
                <w:rtl/>
              </w:rPr>
            </w:pPr>
            <w:r w:rsidRPr="00F5191B">
              <w:rPr>
                <w:rtl/>
              </w:rPr>
              <w:t>[שאילתות]</w:t>
            </w:r>
            <w:r w:rsidRPr="00F5191B">
              <w:rPr>
                <w:rStyle w:val="a6"/>
                <w:rtl/>
              </w:rPr>
              <w:t xml:space="preserve"> </w:t>
            </w:r>
            <w:r w:rsidRPr="00F5191B">
              <w:rPr>
                <w:rtl/>
              </w:rPr>
              <w:t xml:space="preserve">אמר </w:t>
            </w:r>
            <w:r w:rsidR="00B102A9" w:rsidRPr="00F5191B">
              <w:rPr>
                <w:rtl/>
              </w:rPr>
              <w:t xml:space="preserve">שהגאון זצ"ל החמיר למאוד </w:t>
            </w:r>
            <w:r w:rsidR="00B41895" w:rsidRPr="00F5191B">
              <w:rPr>
                <w:rtl/>
              </w:rPr>
              <w:t xml:space="preserve">באוכלין </w:t>
            </w:r>
            <w:r w:rsidR="00B102A9" w:rsidRPr="00F5191B">
              <w:rPr>
                <w:rtl/>
              </w:rPr>
              <w:t xml:space="preserve">ומשקין שתחת המטה אפילו מה </w:t>
            </w:r>
            <w:r w:rsidR="00B41895" w:rsidRPr="00F5191B">
              <w:rPr>
                <w:rtl/>
              </w:rPr>
              <w:t xml:space="preserve">ששהו </w:t>
            </w:r>
            <w:r w:rsidR="00B102A9" w:rsidRPr="00F5191B">
              <w:rPr>
                <w:rtl/>
              </w:rPr>
              <w:t xml:space="preserve">שעה קלה. ובשאלה לאחרים </w:t>
            </w:r>
            <w:r w:rsidR="00B41895" w:rsidRPr="00F5191B">
              <w:rPr>
                <w:rtl/>
              </w:rPr>
              <w:t>הקיל</w:t>
            </w:r>
            <w:r w:rsidR="00B102A9" w:rsidRPr="00F5191B">
              <w:rPr>
                <w:rtl/>
              </w:rPr>
              <w:t xml:space="preserve">. (עיין בתמ"ר סי כ"ה) </w:t>
            </w:r>
          </w:p>
        </w:tc>
      </w:tr>
    </w:tbl>
    <w:p w14:paraId="29FCFE2E" w14:textId="77777777" w:rsidR="00BA4CB4" w:rsidRPr="00F5191B" w:rsidRDefault="00BA4CB4" w:rsidP="00D62367">
      <w:pPr>
        <w:rPr>
          <w:rtl/>
        </w:rPr>
      </w:pPr>
    </w:p>
    <w:p w14:paraId="69AFFAE2" w14:textId="77777777" w:rsidR="00BA4CB4" w:rsidRPr="00F5191B" w:rsidRDefault="00BA4CB4" w:rsidP="00D62367">
      <w:pPr>
        <w:rPr>
          <w:rtl/>
        </w:rPr>
      </w:pPr>
      <w:r w:rsidRPr="00F5191B">
        <w:rPr>
          <w:rtl/>
        </w:rPr>
        <w:t>מז]</w:t>
      </w:r>
      <w:r w:rsidRPr="00F5191B">
        <w:rPr>
          <w:rStyle w:val="a6"/>
          <w:rtl/>
        </w:rPr>
        <w:footnoteReference w:id="268"/>
      </w:r>
    </w:p>
    <w:tbl>
      <w:tblPr>
        <w:tblStyle w:val="a3"/>
        <w:bidiVisual/>
        <w:tblW w:w="0" w:type="auto"/>
        <w:tblLook w:val="04A0" w:firstRow="1" w:lastRow="0" w:firstColumn="1" w:lastColumn="0" w:noHBand="0" w:noVBand="1"/>
      </w:tblPr>
      <w:tblGrid>
        <w:gridCol w:w="4315"/>
        <w:gridCol w:w="4315"/>
      </w:tblGrid>
      <w:tr w:rsidR="00BA4CB4" w:rsidRPr="00F5191B" w14:paraId="3C27FE5A" w14:textId="77777777" w:rsidTr="00931122">
        <w:tc>
          <w:tcPr>
            <w:tcW w:w="4315" w:type="dxa"/>
          </w:tcPr>
          <w:p w14:paraId="1F38A315" w14:textId="77777777" w:rsidR="00BA4CB4" w:rsidRPr="00F5191B" w:rsidRDefault="00AA6CE1" w:rsidP="00D62367">
            <w:pPr>
              <w:rPr>
                <w:rtl/>
              </w:rPr>
            </w:pPr>
            <w:r w:rsidRPr="00F5191B">
              <w:rPr>
                <w:rtl/>
              </w:rPr>
              <w:t>שאלתי</w:t>
            </w:r>
            <w:r w:rsidR="00F44B56" w:rsidRPr="00F5191B">
              <w:rPr>
                <w:rStyle w:val="a6"/>
                <w:rtl/>
              </w:rPr>
              <w:footnoteReference w:id="269"/>
            </w:r>
            <w:r w:rsidRPr="00F5191B">
              <w:rPr>
                <w:rtl/>
              </w:rPr>
              <w:t xml:space="preserve"> אם לקדש על יי"ש בשבת בשחרית</w:t>
            </w:r>
            <w:r w:rsidR="00F44B56" w:rsidRPr="00F5191B">
              <w:rPr>
                <w:rStyle w:val="a6"/>
                <w:rtl/>
              </w:rPr>
              <w:footnoteReference w:id="270"/>
            </w:r>
            <w:r w:rsidRPr="00F5191B">
              <w:rPr>
                <w:rtl/>
              </w:rPr>
              <w:t xml:space="preserve"> השיב שאין זה משקה</w:t>
            </w:r>
            <w:r w:rsidR="00F44B56" w:rsidRPr="00F5191B">
              <w:rPr>
                <w:rStyle w:val="a6"/>
                <w:rtl/>
              </w:rPr>
              <w:footnoteReference w:id="271"/>
            </w:r>
            <w:r w:rsidRPr="00F5191B">
              <w:rPr>
                <w:rtl/>
              </w:rPr>
              <w:t xml:space="preserve"> ויותר טוב לקדש על השכר אם חביב עליו או על הפת אם אין שכר חביב</w:t>
            </w:r>
            <w:r w:rsidR="00966143" w:rsidRPr="00F5191B">
              <w:rPr>
                <w:rtl/>
              </w:rPr>
              <w:t xml:space="preserve"> עליו ואם אין לו יין מותר להבדיל על השכר</w:t>
            </w:r>
            <w:r w:rsidRPr="00F5191B">
              <w:rPr>
                <w:rtl/>
              </w:rPr>
              <w:t>.</w:t>
            </w:r>
            <w:r w:rsidR="007E01E4" w:rsidRPr="00F5191B">
              <w:rPr>
                <w:rStyle w:val="a6"/>
                <w:rtl/>
              </w:rPr>
              <w:footnoteReference w:id="272"/>
            </w:r>
          </w:p>
        </w:tc>
        <w:tc>
          <w:tcPr>
            <w:tcW w:w="4315" w:type="dxa"/>
          </w:tcPr>
          <w:p w14:paraId="5AD518DF" w14:textId="77777777" w:rsidR="00BA4CB4" w:rsidRPr="00F5191B" w:rsidRDefault="00B102A9" w:rsidP="00D62367">
            <w:pPr>
              <w:rPr>
                <w:rtl/>
              </w:rPr>
            </w:pPr>
            <w:r w:rsidRPr="00F5191B">
              <w:rPr>
                <w:rtl/>
              </w:rPr>
              <w:t>[שאילתות]</w:t>
            </w:r>
            <w:r w:rsidR="00F44B56" w:rsidRPr="00F5191B">
              <w:rPr>
                <w:rtl/>
              </w:rPr>
              <w:t xml:space="preserve"> </w:t>
            </w:r>
            <w:r w:rsidRPr="00F5191B">
              <w:rPr>
                <w:rtl/>
              </w:rPr>
              <w:t xml:space="preserve">שאלתי אם לקדש בשחרית על יי"ש אמר לא ויותר טוב על הפת. ועל השכר יכול להבדיל גם לקדש שחרית אם חביב עליו ואם לאו טוב יותר לקדש על הפת. ובלילה אם אין לו יין יקדש על הפת. </w:t>
            </w:r>
          </w:p>
        </w:tc>
      </w:tr>
    </w:tbl>
    <w:p w14:paraId="65558647" w14:textId="77777777" w:rsidR="00BA4CB4" w:rsidRPr="00CB03A3" w:rsidRDefault="00C43573" w:rsidP="00D62367">
      <w:pPr>
        <w:rPr>
          <w:highlight w:val="magenta"/>
          <w:rtl/>
        </w:rPr>
      </w:pPr>
      <w:r w:rsidRPr="00CB03A3">
        <w:rPr>
          <w:highlight w:val="magenta"/>
          <w:rtl/>
        </w:rPr>
        <w:t xml:space="preserve"> </w:t>
      </w:r>
    </w:p>
    <w:p w14:paraId="1D0D4BDB" w14:textId="77777777" w:rsidR="00BA4CB4" w:rsidRPr="00F5191B" w:rsidRDefault="00BA4CB4" w:rsidP="00D62367">
      <w:pPr>
        <w:rPr>
          <w:rtl/>
        </w:rPr>
      </w:pPr>
      <w:r w:rsidRPr="00F5191B">
        <w:rPr>
          <w:rtl/>
        </w:rPr>
        <w:t>מח]</w:t>
      </w:r>
      <w:r w:rsidRPr="00F5191B">
        <w:rPr>
          <w:rStyle w:val="a6"/>
          <w:rtl/>
        </w:rPr>
        <w:footnoteReference w:id="273"/>
      </w:r>
    </w:p>
    <w:tbl>
      <w:tblPr>
        <w:tblStyle w:val="a3"/>
        <w:bidiVisual/>
        <w:tblW w:w="0" w:type="auto"/>
        <w:tblLook w:val="04A0" w:firstRow="1" w:lastRow="0" w:firstColumn="1" w:lastColumn="0" w:noHBand="0" w:noVBand="1"/>
      </w:tblPr>
      <w:tblGrid>
        <w:gridCol w:w="4315"/>
        <w:gridCol w:w="4315"/>
      </w:tblGrid>
      <w:tr w:rsidR="00BA4CB4" w:rsidRPr="00F5191B" w14:paraId="4A3A5CF4" w14:textId="77777777" w:rsidTr="00931122">
        <w:tc>
          <w:tcPr>
            <w:tcW w:w="4315" w:type="dxa"/>
          </w:tcPr>
          <w:p w14:paraId="2223BFEA" w14:textId="77777777" w:rsidR="00BA4CB4" w:rsidRPr="00F5191B" w:rsidRDefault="00AA6CE1" w:rsidP="00D62367">
            <w:pPr>
              <w:rPr>
                <w:rtl/>
              </w:rPr>
            </w:pPr>
            <w:r w:rsidRPr="00F5191B">
              <w:rPr>
                <w:rtl/>
              </w:rPr>
              <w:t>אמר רבינו על הנהר המקיף אם ה</w:t>
            </w:r>
            <w:r w:rsidR="00305EEE" w:rsidRPr="00F5191B">
              <w:rPr>
                <w:rtl/>
              </w:rPr>
              <w:t>ג</w:t>
            </w:r>
            <w:r w:rsidRPr="00F5191B">
              <w:rPr>
                <w:rtl/>
              </w:rPr>
              <w:t>דודין מתלקטין י' מתוך ד' מותר לטלטל</w:t>
            </w:r>
            <w:r w:rsidR="00305EEE" w:rsidRPr="00F5191B">
              <w:rPr>
                <w:rStyle w:val="a6"/>
                <w:rtl/>
              </w:rPr>
              <w:footnoteReference w:id="274"/>
            </w:r>
            <w:r w:rsidRPr="00F5191B">
              <w:rPr>
                <w:rtl/>
              </w:rPr>
              <w:t xml:space="preserve"> בשבת ומארעא משחינן כי אין המים מבטלין המחיצה והפראם</w:t>
            </w:r>
            <w:r w:rsidR="0021542E" w:rsidRPr="00F5191B">
              <w:rPr>
                <w:rStyle w:val="a6"/>
                <w:rtl/>
              </w:rPr>
              <w:footnoteReference w:id="275"/>
            </w:r>
            <w:r w:rsidRPr="00F5191B">
              <w:rPr>
                <w:rtl/>
              </w:rPr>
              <w:t xml:space="preserve"> והספינות קטנות שקורין צאלנע מבטלין המחיצה ובימות הגשמים שהמים נקרשין יעשה תקון אחר או שיכריז שאסור לטלטל ושלג שנופל על מחיצה מבטל המחיצה.</w:t>
            </w:r>
            <w:r w:rsidR="00305EEE" w:rsidRPr="00F5191B">
              <w:rPr>
                <w:rStyle w:val="a6"/>
                <w:rtl/>
              </w:rPr>
              <w:footnoteReference w:id="276"/>
            </w:r>
          </w:p>
        </w:tc>
        <w:tc>
          <w:tcPr>
            <w:tcW w:w="4315" w:type="dxa"/>
          </w:tcPr>
          <w:p w14:paraId="5086460E" w14:textId="26B8FA6B" w:rsidR="00BA4CB4" w:rsidRPr="00F5191B" w:rsidRDefault="00B102A9" w:rsidP="00D62367">
            <w:pPr>
              <w:rPr>
                <w:rtl/>
              </w:rPr>
            </w:pPr>
            <w:r w:rsidRPr="00F5191B">
              <w:rPr>
                <w:rtl/>
              </w:rPr>
              <w:t>[שאילתות]</w:t>
            </w:r>
            <w:r w:rsidRPr="00F5191B">
              <w:rPr>
                <w:rStyle w:val="a6"/>
                <w:rtl/>
              </w:rPr>
              <w:t xml:space="preserve"> </w:t>
            </w:r>
            <w:r w:rsidRPr="00F5191B">
              <w:rPr>
                <w:rtl/>
              </w:rPr>
              <w:t>על הנהר המקיף את עירו</w:t>
            </w:r>
            <w:r w:rsidR="007D4BD5" w:rsidRPr="00F5191B">
              <w:rPr>
                <w:rStyle w:val="a6"/>
                <w:rtl/>
              </w:rPr>
              <w:footnoteReference w:id="277"/>
            </w:r>
            <w:r w:rsidRPr="00F5191B">
              <w:rPr>
                <w:rtl/>
              </w:rPr>
              <w:t xml:space="preserve"> אמר אם הגידודין מתלקטין י' מתוך ד' מסביב מותר</w:t>
            </w:r>
            <w:r w:rsidR="007D4BD5" w:rsidRPr="00F5191B">
              <w:rPr>
                <w:rStyle w:val="a6"/>
                <w:rtl/>
              </w:rPr>
              <w:footnoteReference w:id="278"/>
            </w:r>
            <w:r w:rsidRPr="00F5191B">
              <w:rPr>
                <w:rtl/>
              </w:rPr>
              <w:t xml:space="preserve"> ומארעא משחינן. כי אין המים מבטלין המחיצה וכן</w:t>
            </w:r>
            <w:r w:rsidR="007D4BD5" w:rsidRPr="00F5191B">
              <w:rPr>
                <w:rStyle w:val="a6"/>
                <w:rtl/>
              </w:rPr>
              <w:footnoteReference w:id="279"/>
            </w:r>
            <w:r w:rsidRPr="00F5191B">
              <w:rPr>
                <w:rtl/>
              </w:rPr>
              <w:t xml:space="preserve"> הפראם והספינות וספינות קטנות אין מבטלין המחיצה.</w:t>
            </w:r>
            <w:r w:rsidR="002E1EC5" w:rsidRPr="00F5191B">
              <w:rPr>
                <w:rStyle w:val="a6"/>
                <w:rtl/>
              </w:rPr>
              <w:footnoteReference w:id="280"/>
            </w:r>
            <w:r w:rsidRPr="00F5191B">
              <w:rPr>
                <w:rtl/>
              </w:rPr>
              <w:t xml:space="preserve"> והזהיר על ימות הגשמים</w:t>
            </w:r>
            <w:r w:rsidR="007D4BD5" w:rsidRPr="00F5191B">
              <w:rPr>
                <w:rStyle w:val="a6"/>
                <w:rtl/>
              </w:rPr>
              <w:footnoteReference w:id="281"/>
            </w:r>
            <w:r w:rsidRPr="00F5191B">
              <w:rPr>
                <w:rtl/>
              </w:rPr>
              <w:t xml:space="preserve"> לעשות תיקון. ואם נפל שלג על המחיצה אזי מבטלין אותה. ואם אין הגידודין מתלקטין יו"ד מתוך ד' צריך להכריז שלא ישאו. אבל לא ברעש רק בנחת ודברי חכמים בנחת</w:t>
            </w:r>
            <w:r w:rsidR="00744813">
              <w:rPr>
                <w:rtl/>
              </w:rPr>
              <w:t xml:space="preserve"> </w:t>
            </w:r>
            <w:r w:rsidRPr="00F5191B">
              <w:rPr>
                <w:rtl/>
              </w:rPr>
              <w:t>כו'.</w:t>
            </w:r>
          </w:p>
        </w:tc>
      </w:tr>
    </w:tbl>
    <w:p w14:paraId="3C0CDCA0" w14:textId="77777777" w:rsidR="00BA4CB4" w:rsidRPr="00F5191B" w:rsidRDefault="00BA4CB4" w:rsidP="00D62367">
      <w:pPr>
        <w:rPr>
          <w:rtl/>
        </w:rPr>
      </w:pPr>
    </w:p>
    <w:p w14:paraId="5478B3C0" w14:textId="77777777" w:rsidR="00BA4CB4" w:rsidRPr="00F5191B" w:rsidRDefault="00BA4CB4" w:rsidP="00D62367">
      <w:pPr>
        <w:rPr>
          <w:rtl/>
        </w:rPr>
      </w:pPr>
      <w:r w:rsidRPr="00F5191B">
        <w:rPr>
          <w:rtl/>
        </w:rPr>
        <w:t>מט]</w:t>
      </w:r>
      <w:r w:rsidRPr="00F5191B">
        <w:rPr>
          <w:rStyle w:val="a6"/>
          <w:rtl/>
        </w:rPr>
        <w:footnoteReference w:id="282"/>
      </w:r>
    </w:p>
    <w:tbl>
      <w:tblPr>
        <w:tblStyle w:val="a3"/>
        <w:bidiVisual/>
        <w:tblW w:w="0" w:type="auto"/>
        <w:tblLook w:val="04A0" w:firstRow="1" w:lastRow="0" w:firstColumn="1" w:lastColumn="0" w:noHBand="0" w:noVBand="1"/>
      </w:tblPr>
      <w:tblGrid>
        <w:gridCol w:w="4315"/>
        <w:gridCol w:w="4315"/>
      </w:tblGrid>
      <w:tr w:rsidR="00BA4CB4" w:rsidRPr="00F5191B" w14:paraId="057FE261" w14:textId="77777777" w:rsidTr="00931122">
        <w:tc>
          <w:tcPr>
            <w:tcW w:w="4315" w:type="dxa"/>
          </w:tcPr>
          <w:p w14:paraId="3594AD7C" w14:textId="77777777" w:rsidR="00BA4CB4" w:rsidRPr="00F5191B" w:rsidRDefault="00AA6CE1" w:rsidP="00D62367">
            <w:pPr>
              <w:rPr>
                <w:rtl/>
              </w:rPr>
            </w:pPr>
            <w:r w:rsidRPr="00F5191B">
              <w:rPr>
                <w:rtl/>
              </w:rPr>
              <w:t>אמר רבינו האוכל חדש מותר</w:t>
            </w:r>
            <w:r w:rsidR="002F64EA" w:rsidRPr="00F5191B">
              <w:rPr>
                <w:rStyle w:val="a6"/>
                <w:rtl/>
              </w:rPr>
              <w:footnoteReference w:id="283"/>
            </w:r>
            <w:r w:rsidRPr="00F5191B">
              <w:rPr>
                <w:rtl/>
              </w:rPr>
              <w:t xml:space="preserve"> להבדיל ולקדש על חדש ולהוציא את האוכלים ישן.</w:t>
            </w:r>
            <w:r w:rsidR="002F64EA" w:rsidRPr="00F5191B">
              <w:rPr>
                <w:rStyle w:val="a6"/>
                <w:rtl/>
              </w:rPr>
              <w:footnoteReference w:id="284"/>
            </w:r>
          </w:p>
        </w:tc>
        <w:tc>
          <w:tcPr>
            <w:tcW w:w="4315" w:type="dxa"/>
          </w:tcPr>
          <w:p w14:paraId="23D034A2" w14:textId="77777777" w:rsidR="00BA4CB4" w:rsidRPr="00F5191B" w:rsidRDefault="00B10829" w:rsidP="00D62367">
            <w:pPr>
              <w:rPr>
                <w:rtl/>
              </w:rPr>
            </w:pPr>
            <w:r w:rsidRPr="00F5191B">
              <w:rPr>
                <w:rtl/>
              </w:rPr>
              <w:t>[שאילתות]</w:t>
            </w:r>
            <w:r w:rsidRPr="00F5191B">
              <w:rPr>
                <w:rStyle w:val="a6"/>
                <w:rtl/>
              </w:rPr>
              <w:footnoteReference w:id="285"/>
            </w:r>
            <w:r w:rsidRPr="00F5191B">
              <w:rPr>
                <w:rtl/>
              </w:rPr>
              <w:t xml:space="preserve"> האוכל חדש יכול לקדש ולהבדיל על החדש ולהוציא</w:t>
            </w:r>
            <w:r w:rsidRPr="00F5191B">
              <w:rPr>
                <w:rStyle w:val="a6"/>
                <w:rtl/>
              </w:rPr>
              <w:footnoteReference w:id="286"/>
            </w:r>
            <w:r w:rsidRPr="00F5191B">
              <w:rPr>
                <w:rtl/>
              </w:rPr>
              <w:t xml:space="preserve"> את שאינו אוכל חדש. </w:t>
            </w:r>
          </w:p>
        </w:tc>
      </w:tr>
    </w:tbl>
    <w:p w14:paraId="161C4735" w14:textId="77777777" w:rsidR="00BA4CB4" w:rsidRPr="00F5191B" w:rsidRDefault="00BA4CB4" w:rsidP="00D62367">
      <w:pPr>
        <w:rPr>
          <w:rtl/>
        </w:rPr>
      </w:pPr>
    </w:p>
    <w:p w14:paraId="55E476EC" w14:textId="77777777" w:rsidR="00BA4CB4" w:rsidRPr="00F5191B" w:rsidRDefault="00BA4CB4" w:rsidP="00D62367">
      <w:pPr>
        <w:rPr>
          <w:rtl/>
        </w:rPr>
      </w:pPr>
      <w:r w:rsidRPr="00F5191B">
        <w:rPr>
          <w:rtl/>
        </w:rPr>
        <w:t>נ]</w:t>
      </w:r>
      <w:r w:rsidRPr="00F5191B">
        <w:rPr>
          <w:rStyle w:val="a6"/>
          <w:rtl/>
        </w:rPr>
        <w:footnoteReference w:id="287"/>
      </w:r>
    </w:p>
    <w:tbl>
      <w:tblPr>
        <w:tblStyle w:val="a3"/>
        <w:bidiVisual/>
        <w:tblW w:w="0" w:type="auto"/>
        <w:tblLook w:val="04A0" w:firstRow="1" w:lastRow="0" w:firstColumn="1" w:lastColumn="0" w:noHBand="0" w:noVBand="1"/>
      </w:tblPr>
      <w:tblGrid>
        <w:gridCol w:w="4599"/>
        <w:gridCol w:w="4257"/>
      </w:tblGrid>
      <w:tr w:rsidR="00EA18AE" w:rsidRPr="00F5191B" w14:paraId="12AC95B9" w14:textId="77777777" w:rsidTr="00464F8A">
        <w:tc>
          <w:tcPr>
            <w:tcW w:w="4599" w:type="dxa"/>
          </w:tcPr>
          <w:p w14:paraId="38B31E31" w14:textId="77777777" w:rsidR="00EA18AE" w:rsidRPr="00F5191B" w:rsidRDefault="00EA18AE" w:rsidP="00D62367">
            <w:pPr>
              <w:rPr>
                <w:rtl/>
              </w:rPr>
            </w:pPr>
            <w:r w:rsidRPr="00F5191B">
              <w:rPr>
                <w:rtl/>
              </w:rPr>
              <w:t>בענין נט"י למרקחת משום שטיבולו במשקה אמר שתולה</w:t>
            </w:r>
            <w:r w:rsidRPr="00F5191B">
              <w:rPr>
                <w:rStyle w:val="a6"/>
                <w:rtl/>
              </w:rPr>
              <w:footnoteReference w:id="288"/>
            </w:r>
            <w:r w:rsidRPr="00F5191B">
              <w:rPr>
                <w:rtl/>
              </w:rPr>
              <w:t xml:space="preserve"> במי שקונה הדבש</w:t>
            </w:r>
            <w:r w:rsidRPr="00F5191B">
              <w:rPr>
                <w:rStyle w:val="a6"/>
                <w:rtl/>
              </w:rPr>
              <w:footnoteReference w:id="289"/>
            </w:r>
            <w:r w:rsidRPr="00F5191B">
              <w:rPr>
                <w:rtl/>
              </w:rPr>
              <w:t xml:space="preserve"> אם קנה כדי לעשות משקה כמו מי דבש</w:t>
            </w:r>
            <w:r w:rsidRPr="00F5191B">
              <w:rPr>
                <w:rStyle w:val="a6"/>
                <w:rtl/>
              </w:rPr>
              <w:footnoteReference w:id="290"/>
            </w:r>
            <w:r w:rsidRPr="00F5191B">
              <w:rPr>
                <w:rtl/>
              </w:rPr>
              <w:t xml:space="preserve"> דינו כמשקה וצריך נט"י ואם קנה לעשות מרקחת או לעקיך</w:t>
            </w:r>
            <w:r w:rsidRPr="00F5191B">
              <w:rPr>
                <w:rStyle w:val="a6"/>
                <w:rtl/>
              </w:rPr>
              <w:footnoteReference w:id="291"/>
            </w:r>
            <w:r w:rsidRPr="00F5191B">
              <w:rPr>
                <w:rtl/>
              </w:rPr>
              <w:t xml:space="preserve"> הוי דינו כאוכל וא"צ נט"י. וכן ראינו מעשה ברבינו הגאון.</w:t>
            </w:r>
            <w:r w:rsidRPr="00F5191B">
              <w:rPr>
                <w:rStyle w:val="a6"/>
                <w:rtl/>
              </w:rPr>
              <w:footnoteReference w:id="292"/>
            </w:r>
          </w:p>
        </w:tc>
        <w:tc>
          <w:tcPr>
            <w:tcW w:w="4257" w:type="dxa"/>
          </w:tcPr>
          <w:p w14:paraId="4A9A0B34" w14:textId="77777777" w:rsidR="00EA18AE" w:rsidRPr="00F5191B" w:rsidRDefault="00EA18AE" w:rsidP="00D62367">
            <w:pPr>
              <w:rPr>
                <w:rtl/>
              </w:rPr>
            </w:pPr>
            <w:r w:rsidRPr="00F5191B">
              <w:rPr>
                <w:rtl/>
              </w:rPr>
              <w:t xml:space="preserve">[שאילתות] אמר רבינו ז"ל שיש להקל בדבש הנקנה לאוכל, ואין בו משום טיבולו במשקה. ויי"ש הוא משקה ואין היתר ע"י כף ומזלג אלא בתבשיל ובכף אז צריך נטילת ידים. </w:t>
            </w:r>
          </w:p>
        </w:tc>
      </w:tr>
    </w:tbl>
    <w:p w14:paraId="01F886CB" w14:textId="77777777" w:rsidR="00BA4CB4" w:rsidRPr="00F5191B" w:rsidRDefault="00C7497C" w:rsidP="00D62367">
      <w:pPr>
        <w:rPr>
          <w:rtl/>
        </w:rPr>
      </w:pPr>
      <w:r w:rsidRPr="00F5191B">
        <w:rPr>
          <w:rtl/>
        </w:rPr>
        <w:t xml:space="preserve"> </w:t>
      </w:r>
    </w:p>
    <w:p w14:paraId="3657D025" w14:textId="77777777" w:rsidR="00BA4CB4" w:rsidRPr="00F5191B" w:rsidRDefault="00BA4CB4" w:rsidP="00D62367">
      <w:pPr>
        <w:rPr>
          <w:rtl/>
        </w:rPr>
      </w:pPr>
      <w:r w:rsidRPr="00F5191B">
        <w:rPr>
          <w:rtl/>
        </w:rPr>
        <w:t>נא]</w:t>
      </w:r>
      <w:r w:rsidRPr="00F5191B">
        <w:rPr>
          <w:rStyle w:val="a6"/>
          <w:rtl/>
        </w:rPr>
        <w:footnoteReference w:id="293"/>
      </w:r>
    </w:p>
    <w:tbl>
      <w:tblPr>
        <w:tblStyle w:val="a3"/>
        <w:bidiVisual/>
        <w:tblW w:w="0" w:type="auto"/>
        <w:tblLook w:val="04A0" w:firstRow="1" w:lastRow="0" w:firstColumn="1" w:lastColumn="0" w:noHBand="0" w:noVBand="1"/>
      </w:tblPr>
      <w:tblGrid>
        <w:gridCol w:w="4594"/>
        <w:gridCol w:w="4262"/>
      </w:tblGrid>
      <w:tr w:rsidR="00B9078B" w:rsidRPr="00F5191B" w14:paraId="544675EB" w14:textId="77777777" w:rsidTr="00EF572D">
        <w:tc>
          <w:tcPr>
            <w:tcW w:w="4594" w:type="dxa"/>
          </w:tcPr>
          <w:p w14:paraId="61D8F056" w14:textId="77777777" w:rsidR="00B9078B" w:rsidRPr="00F5191B" w:rsidRDefault="00B9078B" w:rsidP="00D62367">
            <w:pPr>
              <w:rPr>
                <w:rtl/>
              </w:rPr>
            </w:pPr>
            <w:r w:rsidRPr="00F5191B">
              <w:rPr>
                <w:rtl/>
              </w:rPr>
              <w:t>שאלתי את רבינו אם ימאן אב על נדר אמר שיעשו</w:t>
            </w:r>
            <w:r w:rsidRPr="00F5191B">
              <w:rPr>
                <w:rStyle w:val="a6"/>
                <w:rtl/>
              </w:rPr>
              <w:footnoteReference w:id="294"/>
            </w:r>
            <w:r w:rsidRPr="00F5191B">
              <w:rPr>
                <w:rtl/>
              </w:rPr>
              <w:t xml:space="preserve"> דרך בקשה וקשה מאוד להתיר לסרב על דבריו.</w:t>
            </w:r>
            <w:r w:rsidRPr="00F5191B">
              <w:rPr>
                <w:rStyle w:val="a6"/>
                <w:rtl/>
              </w:rPr>
              <w:footnoteReference w:id="295"/>
            </w:r>
          </w:p>
        </w:tc>
        <w:tc>
          <w:tcPr>
            <w:tcW w:w="4262" w:type="dxa"/>
          </w:tcPr>
          <w:p w14:paraId="5A88FC5E" w14:textId="77777777" w:rsidR="00B9078B" w:rsidRPr="00F5191B" w:rsidRDefault="00B9078B" w:rsidP="00D62367">
            <w:pPr>
              <w:rPr>
                <w:rtl/>
              </w:rPr>
            </w:pPr>
            <w:r w:rsidRPr="00F5191B">
              <w:rPr>
                <w:rtl/>
              </w:rPr>
              <w:t>[שאילתות] שאלתי את רבינו אם ימאן אבי על נדר</w:t>
            </w:r>
            <w:r w:rsidRPr="00F5191B">
              <w:rPr>
                <w:rStyle w:val="a6"/>
                <w:rtl/>
              </w:rPr>
              <w:t>י</w:t>
            </w:r>
            <w:r w:rsidRPr="00F5191B">
              <w:rPr>
                <w:rtl/>
              </w:rPr>
              <w:t xml:space="preserve"> אמר שצריך לעשות</w:t>
            </w:r>
            <w:r w:rsidRPr="00F5191B">
              <w:rPr>
                <w:rStyle w:val="a6"/>
                <w:rtl/>
              </w:rPr>
              <w:footnoteReference w:id="296"/>
            </w:r>
            <w:r w:rsidRPr="00F5191B">
              <w:rPr>
                <w:rtl/>
              </w:rPr>
              <w:t xml:space="preserve"> דרך בקשה וקשה מאוד להתיר לסרב על דיבורים.</w:t>
            </w:r>
          </w:p>
        </w:tc>
      </w:tr>
    </w:tbl>
    <w:p w14:paraId="2E26950F" w14:textId="77777777" w:rsidR="00BA4CB4" w:rsidRPr="00F5191B" w:rsidRDefault="00BA4CB4" w:rsidP="00D62367">
      <w:pPr>
        <w:rPr>
          <w:rtl/>
        </w:rPr>
      </w:pPr>
    </w:p>
    <w:p w14:paraId="19312E61" w14:textId="77777777" w:rsidR="00B10829" w:rsidRPr="00F5191B" w:rsidRDefault="00B10829" w:rsidP="00D62367">
      <w:pPr>
        <w:rPr>
          <w:rtl/>
        </w:rPr>
      </w:pPr>
      <w:r w:rsidRPr="00F5191B">
        <w:rPr>
          <w:rtl/>
        </w:rPr>
        <w:t>נב]</w:t>
      </w:r>
      <w:r w:rsidRPr="00F5191B">
        <w:rPr>
          <w:rStyle w:val="a6"/>
          <w:rtl/>
        </w:rPr>
        <w:footnoteReference w:id="297"/>
      </w:r>
    </w:p>
    <w:tbl>
      <w:tblPr>
        <w:tblStyle w:val="a3"/>
        <w:bidiVisual/>
        <w:tblW w:w="0" w:type="auto"/>
        <w:tblLook w:val="04A0" w:firstRow="1" w:lastRow="0" w:firstColumn="1" w:lastColumn="0" w:noHBand="0" w:noVBand="1"/>
      </w:tblPr>
      <w:tblGrid>
        <w:gridCol w:w="4315"/>
        <w:gridCol w:w="4315"/>
      </w:tblGrid>
      <w:tr w:rsidR="00B10829" w:rsidRPr="00F5191B" w14:paraId="4052E771" w14:textId="77777777" w:rsidTr="00830A3A">
        <w:tc>
          <w:tcPr>
            <w:tcW w:w="4315" w:type="dxa"/>
          </w:tcPr>
          <w:p w14:paraId="0ECCEF1F" w14:textId="77777777" w:rsidR="00B10829" w:rsidRPr="00F5191B" w:rsidRDefault="00B10829" w:rsidP="00D62367">
            <w:pPr>
              <w:rPr>
                <w:rtl/>
              </w:rPr>
            </w:pPr>
            <w:r w:rsidRPr="00F5191B">
              <w:rPr>
                <w:rtl/>
              </w:rPr>
              <w:lastRenderedPageBreak/>
              <w:t>רבינו הגר"א</w:t>
            </w:r>
            <w:r w:rsidR="00830A3A" w:rsidRPr="00F5191B">
              <w:rPr>
                <w:rStyle w:val="a6"/>
                <w:rtl/>
              </w:rPr>
              <w:footnoteReference w:id="298"/>
            </w:r>
            <w:r w:rsidRPr="00F5191B">
              <w:rPr>
                <w:rtl/>
              </w:rPr>
              <w:t xml:space="preserve"> לא אכל חמץ הנמכר כנהוג לפי שאין כל אדם יכול לעשות כדין</w:t>
            </w:r>
            <w:r w:rsidR="00AB44A7" w:rsidRPr="00F5191B">
              <w:rPr>
                <w:rtl/>
              </w:rPr>
              <w:t>.</w:t>
            </w:r>
            <w:r w:rsidRPr="00F5191B">
              <w:rPr>
                <w:rtl/>
              </w:rPr>
              <w:t xml:space="preserve"> ואמר</w:t>
            </w:r>
            <w:r w:rsidR="00C54816" w:rsidRPr="00F5191B">
              <w:rPr>
                <w:rStyle w:val="a6"/>
                <w:rtl/>
              </w:rPr>
              <w:footnoteReference w:id="299"/>
            </w:r>
            <w:r w:rsidRPr="00F5191B">
              <w:rPr>
                <w:rtl/>
              </w:rPr>
              <w:t xml:space="preserve"> שצריכים לבדוק החדר תחילה שמוכרים</w:t>
            </w:r>
            <w:r w:rsidR="00830A3A" w:rsidRPr="00F5191B">
              <w:rPr>
                <w:rStyle w:val="a6"/>
                <w:rtl/>
              </w:rPr>
              <w:footnoteReference w:id="300"/>
            </w:r>
            <w:r w:rsidRPr="00F5191B">
              <w:rPr>
                <w:rtl/>
              </w:rPr>
              <w:t xml:space="preserve"> החמץ לעכו״ם, עי' בס' מעשה רב סי׳' קפ"ד</w:t>
            </w:r>
            <w:r w:rsidR="00950E47" w:rsidRPr="00F5191B">
              <w:rPr>
                <w:rtl/>
              </w:rPr>
              <w:t>.</w:t>
            </w:r>
            <w:r w:rsidR="00950E47" w:rsidRPr="00F5191B">
              <w:rPr>
                <w:rStyle w:val="a6"/>
                <w:rtl/>
              </w:rPr>
              <w:footnoteReference w:id="301"/>
            </w:r>
          </w:p>
        </w:tc>
        <w:tc>
          <w:tcPr>
            <w:tcW w:w="4315" w:type="dxa"/>
          </w:tcPr>
          <w:p w14:paraId="66FE2E5C" w14:textId="77777777" w:rsidR="00B10829" w:rsidRPr="00F5191B" w:rsidRDefault="006F7658" w:rsidP="00D62367">
            <w:pPr>
              <w:rPr>
                <w:rtl/>
              </w:rPr>
            </w:pPr>
            <w:r w:rsidRPr="00F5191B">
              <w:rPr>
                <w:rtl/>
              </w:rPr>
              <w:t>[שאילתות] (קכ) רבינו לא היה אוכל</w:t>
            </w:r>
            <w:r w:rsidRPr="00F5191B">
              <w:rPr>
                <w:rStyle w:val="a6"/>
                <w:rtl/>
              </w:rPr>
              <w:footnoteReference w:id="302"/>
            </w:r>
            <w:r w:rsidRPr="00F5191B">
              <w:rPr>
                <w:rtl/>
              </w:rPr>
              <w:t xml:space="preserve"> אחר הפסח חמץ הנמכרת כנהוג. והטעם</w:t>
            </w:r>
            <w:r w:rsidRPr="00F5191B">
              <w:rPr>
                <w:rStyle w:val="a6"/>
                <w:rtl/>
              </w:rPr>
              <w:footnoteReference w:id="303"/>
            </w:r>
            <w:r w:rsidRPr="00F5191B">
              <w:rPr>
                <w:rtl/>
              </w:rPr>
              <w:t xml:space="preserve"> שצריך להיות הביטול בלב שלם. ואין הכל יכולים לעשות כך.</w:t>
            </w:r>
            <w:r w:rsidRPr="00F5191B">
              <w:rPr>
                <w:rStyle w:val="a6"/>
                <w:rtl/>
              </w:rPr>
              <w:footnoteReference w:id="304"/>
            </w:r>
          </w:p>
          <w:p w14:paraId="40455ECE" w14:textId="77777777" w:rsidR="006F7658" w:rsidRPr="00F5191B" w:rsidRDefault="006F7658" w:rsidP="00D62367">
            <w:pPr>
              <w:rPr>
                <w:rtl/>
              </w:rPr>
            </w:pPr>
            <w:r w:rsidRPr="00F5191B">
              <w:rPr>
                <w:rtl/>
              </w:rPr>
              <w:t>(קכא) גם אמר שצריך</w:t>
            </w:r>
            <w:r w:rsidRPr="00F5191B">
              <w:rPr>
                <w:rStyle w:val="a6"/>
                <w:rtl/>
              </w:rPr>
              <w:footnoteReference w:id="305"/>
            </w:r>
            <w:r w:rsidRPr="00F5191B">
              <w:rPr>
                <w:rtl/>
              </w:rPr>
              <w:t xml:space="preserve"> לבדוק את החדר שמוכרים בו החמץ לגוי.</w:t>
            </w:r>
            <w:r w:rsidRPr="00F5191B">
              <w:rPr>
                <w:rStyle w:val="a6"/>
                <w:rtl/>
              </w:rPr>
              <w:footnoteReference w:id="306"/>
            </w:r>
          </w:p>
        </w:tc>
      </w:tr>
    </w:tbl>
    <w:p w14:paraId="4785B563" w14:textId="77777777" w:rsidR="00B10829" w:rsidRPr="00F5191B" w:rsidRDefault="00B10829" w:rsidP="00D62367">
      <w:pPr>
        <w:rPr>
          <w:rtl/>
        </w:rPr>
      </w:pPr>
    </w:p>
    <w:p w14:paraId="6F8C80E9" w14:textId="77777777" w:rsidR="00B10829" w:rsidRPr="00F5191B" w:rsidRDefault="00B10829" w:rsidP="00D62367">
      <w:pPr>
        <w:rPr>
          <w:rtl/>
        </w:rPr>
      </w:pPr>
      <w:r w:rsidRPr="00F5191B">
        <w:rPr>
          <w:rtl/>
        </w:rPr>
        <w:t>נג]</w:t>
      </w:r>
      <w:r w:rsidRPr="00F5191B">
        <w:rPr>
          <w:rStyle w:val="a6"/>
          <w:rtl/>
        </w:rPr>
        <w:footnoteReference w:id="307"/>
      </w:r>
    </w:p>
    <w:tbl>
      <w:tblPr>
        <w:tblStyle w:val="a3"/>
        <w:bidiVisual/>
        <w:tblW w:w="0" w:type="auto"/>
        <w:tblLook w:val="04A0" w:firstRow="1" w:lastRow="0" w:firstColumn="1" w:lastColumn="0" w:noHBand="0" w:noVBand="1"/>
      </w:tblPr>
      <w:tblGrid>
        <w:gridCol w:w="8856"/>
      </w:tblGrid>
      <w:tr w:rsidR="003111D1" w:rsidRPr="00F5191B" w14:paraId="6736232E" w14:textId="77777777" w:rsidTr="002D2ADA">
        <w:tc>
          <w:tcPr>
            <w:tcW w:w="8856" w:type="dxa"/>
          </w:tcPr>
          <w:p w14:paraId="7C3A64B3" w14:textId="77777777" w:rsidR="003111D1" w:rsidRPr="00F5191B" w:rsidRDefault="003111D1" w:rsidP="00D62367">
            <w:pPr>
              <w:rPr>
                <w:rtl/>
              </w:rPr>
            </w:pPr>
            <w:r w:rsidRPr="00F5191B">
              <w:rPr>
                <w:rtl/>
              </w:rPr>
              <w:t>שאלתי אם לדור בעיר שפרוצין בתוכה</w:t>
            </w:r>
            <w:r w:rsidRPr="00F5191B">
              <w:rPr>
                <w:rStyle w:val="a6"/>
                <w:rtl/>
              </w:rPr>
              <w:footnoteReference w:id="308"/>
            </w:r>
            <w:r w:rsidRPr="00F5191B">
              <w:rPr>
                <w:rtl/>
              </w:rPr>
              <w:t xml:space="preserve"> השיב</w:t>
            </w:r>
            <w:r w:rsidRPr="00F5191B">
              <w:rPr>
                <w:rStyle w:val="a6"/>
                <w:rtl/>
              </w:rPr>
              <w:footnoteReference w:id="309"/>
            </w:r>
            <w:r w:rsidRPr="00F5191B">
              <w:rPr>
                <w:rtl/>
              </w:rPr>
              <w:t xml:space="preserve"> ג' צועקין ואינן נענין</w:t>
            </w:r>
            <w:r w:rsidRPr="00F5191B">
              <w:rPr>
                <w:rStyle w:val="a6"/>
                <w:rtl/>
              </w:rPr>
              <w:footnoteReference w:id="310"/>
            </w:r>
            <w:r w:rsidRPr="00F5191B">
              <w:rPr>
                <w:rtl/>
              </w:rPr>
              <w:t xml:space="preserve"> דביש ליה בהאי מתא כו' ואם לא ביש ליה</w:t>
            </w:r>
            <w:r w:rsidRPr="00F5191B">
              <w:rPr>
                <w:rStyle w:val="a6"/>
                <w:rtl/>
              </w:rPr>
              <w:footnoteReference w:id="311"/>
            </w:r>
            <w:r w:rsidRPr="00F5191B">
              <w:rPr>
                <w:rtl/>
              </w:rPr>
              <w:t xml:space="preserve"> למה ישנה מקומו אולי מזלו גרם</w:t>
            </w:r>
            <w:r w:rsidRPr="00F5191B">
              <w:rPr>
                <w:rStyle w:val="a6"/>
                <w:rtl/>
              </w:rPr>
              <w:footnoteReference w:id="312"/>
            </w:r>
            <w:r w:rsidRPr="00F5191B">
              <w:rPr>
                <w:rtl/>
              </w:rPr>
              <w:t xml:space="preserve"> ובני</w:t>
            </w:r>
            <w:r w:rsidRPr="00F5191B">
              <w:rPr>
                <w:rStyle w:val="a6"/>
                <w:rtl/>
              </w:rPr>
              <w:footnoteReference w:id="313"/>
            </w:r>
            <w:r w:rsidRPr="00F5191B">
              <w:rPr>
                <w:rtl/>
              </w:rPr>
              <w:t xml:space="preserve"> חיי ומזוני וכו'.</w:t>
            </w:r>
            <w:r w:rsidRPr="00F5191B">
              <w:rPr>
                <w:rStyle w:val="a6"/>
                <w:rtl/>
              </w:rPr>
              <w:footnoteReference w:id="314"/>
            </w:r>
          </w:p>
        </w:tc>
      </w:tr>
    </w:tbl>
    <w:p w14:paraId="22F09B2B" w14:textId="77777777" w:rsidR="00B10829" w:rsidRPr="00F5191B" w:rsidRDefault="00B10829" w:rsidP="00D62367">
      <w:pPr>
        <w:rPr>
          <w:rtl/>
        </w:rPr>
      </w:pPr>
    </w:p>
    <w:p w14:paraId="037D72FA" w14:textId="77777777" w:rsidR="00B10829" w:rsidRPr="00F5191B" w:rsidRDefault="00B10829" w:rsidP="00D62367">
      <w:pPr>
        <w:rPr>
          <w:rtl/>
        </w:rPr>
      </w:pPr>
      <w:r w:rsidRPr="00F5191B">
        <w:rPr>
          <w:rtl/>
        </w:rPr>
        <w:t>נד]</w:t>
      </w:r>
      <w:r w:rsidRPr="00F5191B">
        <w:rPr>
          <w:rStyle w:val="a6"/>
          <w:rtl/>
        </w:rPr>
        <w:footnoteReference w:id="315"/>
      </w:r>
    </w:p>
    <w:tbl>
      <w:tblPr>
        <w:tblStyle w:val="a3"/>
        <w:bidiVisual/>
        <w:tblW w:w="0" w:type="auto"/>
        <w:tblLook w:val="04A0" w:firstRow="1" w:lastRow="0" w:firstColumn="1" w:lastColumn="0" w:noHBand="0" w:noVBand="1"/>
      </w:tblPr>
      <w:tblGrid>
        <w:gridCol w:w="4315"/>
        <w:gridCol w:w="4315"/>
      </w:tblGrid>
      <w:tr w:rsidR="00B10829" w:rsidRPr="00F5191B" w14:paraId="15765533" w14:textId="77777777" w:rsidTr="00830A3A">
        <w:tc>
          <w:tcPr>
            <w:tcW w:w="4315" w:type="dxa"/>
          </w:tcPr>
          <w:p w14:paraId="7EB096B1" w14:textId="77777777" w:rsidR="00B10829" w:rsidRPr="00F5191B" w:rsidRDefault="00B10829" w:rsidP="00D62367">
            <w:pPr>
              <w:rPr>
                <w:rtl/>
              </w:rPr>
            </w:pPr>
            <w:r w:rsidRPr="00F5191B">
              <w:rPr>
                <w:rtl/>
              </w:rPr>
              <w:t>הסתכלות בעריות</w:t>
            </w:r>
            <w:r w:rsidR="00830A3A" w:rsidRPr="00F5191B">
              <w:rPr>
                <w:rStyle w:val="a6"/>
                <w:rtl/>
              </w:rPr>
              <w:footnoteReference w:id="316"/>
            </w:r>
            <w:r w:rsidRPr="00F5191B">
              <w:rPr>
                <w:rtl/>
              </w:rPr>
              <w:t xml:space="preserve"> ושיחתן אמר שיבקש</w:t>
            </w:r>
            <w:r w:rsidR="00830A3A" w:rsidRPr="00F5191B">
              <w:rPr>
                <w:rStyle w:val="a6"/>
                <w:rtl/>
              </w:rPr>
              <w:footnoteReference w:id="317"/>
            </w:r>
            <w:r w:rsidRPr="00F5191B">
              <w:rPr>
                <w:rtl/>
              </w:rPr>
              <w:t xml:space="preserve"> רחמים</w:t>
            </w:r>
            <w:r w:rsidRPr="00F5191B">
              <w:t xml:space="preserve"> </w:t>
            </w:r>
            <w:r w:rsidRPr="00F5191B">
              <w:rPr>
                <w:rtl/>
              </w:rPr>
              <w:t>תחילה וזה כלל גדול</w:t>
            </w:r>
            <w:r w:rsidR="00BC0505" w:rsidRPr="00F5191B">
              <w:rPr>
                <w:rStyle w:val="a6"/>
                <w:rtl/>
              </w:rPr>
              <w:footnoteReference w:id="318"/>
            </w:r>
            <w:r w:rsidRPr="00F5191B">
              <w:rPr>
                <w:rtl/>
              </w:rPr>
              <w:t xml:space="preserve"> כל מה שיגדור עצמו יותר </w:t>
            </w:r>
            <w:r w:rsidRPr="00F5191B">
              <w:rPr>
                <w:rtl/>
              </w:rPr>
              <w:lastRenderedPageBreak/>
              <w:t>ויגדור עצמו</w:t>
            </w:r>
            <w:r w:rsidR="00BC0505" w:rsidRPr="00F5191B">
              <w:rPr>
                <w:rStyle w:val="a6"/>
                <w:rtl/>
              </w:rPr>
              <w:footnoteReference w:id="319"/>
            </w:r>
            <w:r w:rsidRPr="00F5191B">
              <w:rPr>
                <w:rtl/>
              </w:rPr>
              <w:t xml:space="preserve"> אפי' מראיה אח"כ יבעור בו כאש בוערת.</w:t>
            </w:r>
            <w:r w:rsidR="00BC0505" w:rsidRPr="00F5191B">
              <w:rPr>
                <w:rStyle w:val="a6"/>
                <w:rtl/>
              </w:rPr>
              <w:footnoteReference w:id="320"/>
            </w:r>
          </w:p>
        </w:tc>
        <w:tc>
          <w:tcPr>
            <w:tcW w:w="4315" w:type="dxa"/>
          </w:tcPr>
          <w:p w14:paraId="5791F524" w14:textId="77777777" w:rsidR="00B10829" w:rsidRPr="00F5191B" w:rsidRDefault="00BC0505" w:rsidP="00D62367">
            <w:pPr>
              <w:rPr>
                <w:rtl/>
              </w:rPr>
            </w:pPr>
            <w:r w:rsidRPr="00F5191B">
              <w:rPr>
                <w:rtl/>
              </w:rPr>
              <w:lastRenderedPageBreak/>
              <w:t xml:space="preserve">[שאילתות] הסתכלות עריות ושיחתן אמר זה הכלל כל מה שיגדיר א"ע ויפרוש מראי' אח"כ אם יראה </w:t>
            </w:r>
            <w:r w:rsidRPr="00F5191B">
              <w:rPr>
                <w:rtl/>
              </w:rPr>
              <w:lastRenderedPageBreak/>
              <w:t xml:space="preserve">ויביט יבער כאש אלא כשדעתו לילך בשוק יתפלל ויבקש רחמים לבל יכשל ח"ו ובשום נידנוד חטא והרהור עבירה. </w:t>
            </w:r>
          </w:p>
        </w:tc>
      </w:tr>
    </w:tbl>
    <w:p w14:paraId="77AF4750" w14:textId="77777777" w:rsidR="00B10829" w:rsidRPr="00F5191B" w:rsidRDefault="00B10829" w:rsidP="00D62367">
      <w:pPr>
        <w:rPr>
          <w:rtl/>
        </w:rPr>
      </w:pPr>
    </w:p>
    <w:p w14:paraId="1A4FB456" w14:textId="77777777" w:rsidR="00B10829" w:rsidRPr="00F5191B" w:rsidRDefault="00B10829" w:rsidP="00D62367">
      <w:pPr>
        <w:rPr>
          <w:rtl/>
        </w:rPr>
      </w:pPr>
      <w:r w:rsidRPr="00F5191B">
        <w:rPr>
          <w:rtl/>
        </w:rPr>
        <w:t>נה]</w:t>
      </w:r>
      <w:r w:rsidRPr="00F5191B">
        <w:rPr>
          <w:rStyle w:val="a6"/>
          <w:rtl/>
        </w:rPr>
        <w:footnoteReference w:id="321"/>
      </w:r>
    </w:p>
    <w:tbl>
      <w:tblPr>
        <w:tblStyle w:val="a3"/>
        <w:bidiVisual/>
        <w:tblW w:w="0" w:type="auto"/>
        <w:tblLook w:val="04A0" w:firstRow="1" w:lastRow="0" w:firstColumn="1" w:lastColumn="0" w:noHBand="0" w:noVBand="1"/>
      </w:tblPr>
      <w:tblGrid>
        <w:gridCol w:w="4315"/>
        <w:gridCol w:w="4315"/>
      </w:tblGrid>
      <w:tr w:rsidR="00B10829" w:rsidRPr="00F5191B" w14:paraId="5FB6B243" w14:textId="77777777" w:rsidTr="00830A3A">
        <w:tc>
          <w:tcPr>
            <w:tcW w:w="4315" w:type="dxa"/>
          </w:tcPr>
          <w:p w14:paraId="7EC60CD9" w14:textId="77777777" w:rsidR="00B10829" w:rsidRPr="00F5191B" w:rsidRDefault="00B10829" w:rsidP="00D62367">
            <w:pPr>
              <w:rPr>
                <w:rtl/>
              </w:rPr>
            </w:pPr>
            <w:r w:rsidRPr="00F5191B">
              <w:rPr>
                <w:rtl/>
              </w:rPr>
              <w:t>בחנופה אמר רבינו כלל של רבינו</w:t>
            </w:r>
            <w:r w:rsidR="00830A3A" w:rsidRPr="00F5191B">
              <w:rPr>
                <w:rStyle w:val="a6"/>
                <w:rtl/>
              </w:rPr>
              <w:footnoteReference w:id="322"/>
            </w:r>
            <w:r w:rsidRPr="00F5191B">
              <w:rPr>
                <w:rtl/>
              </w:rPr>
              <w:t xml:space="preserve"> יונה</w:t>
            </w:r>
            <w:r w:rsidR="00830A3A" w:rsidRPr="00F5191B">
              <w:rPr>
                <w:rStyle w:val="a6"/>
                <w:rtl/>
              </w:rPr>
              <w:footnoteReference w:id="323"/>
            </w:r>
            <w:r w:rsidRPr="00F5191B">
              <w:rPr>
                <w:rtl/>
              </w:rPr>
              <w:t xml:space="preserve"> לאמר לרשע צדיק אתה,</w:t>
            </w:r>
            <w:r w:rsidR="00FB4A16" w:rsidRPr="00F5191B">
              <w:rPr>
                <w:rStyle w:val="a6"/>
                <w:rtl/>
              </w:rPr>
              <w:footnoteReference w:id="324"/>
            </w:r>
            <w:r w:rsidRPr="00F5191B">
              <w:rPr>
                <w:rtl/>
              </w:rPr>
              <w:t xml:space="preserve"> אבל להראות לו לאוהב</w:t>
            </w:r>
            <w:r w:rsidR="00FB4A16" w:rsidRPr="00F5191B">
              <w:rPr>
                <w:rStyle w:val="a6"/>
                <w:rtl/>
              </w:rPr>
              <w:footnoteReference w:id="325"/>
            </w:r>
            <w:r w:rsidRPr="00F5191B">
              <w:rPr>
                <w:rtl/>
              </w:rPr>
              <w:t xml:space="preserve"> שלא ישנאהו מותר, ובתוכחה</w:t>
            </w:r>
            <w:r w:rsidR="00FB4A16" w:rsidRPr="00F5191B">
              <w:rPr>
                <w:rStyle w:val="a6"/>
                <w:rtl/>
              </w:rPr>
              <w:footnoteReference w:id="326"/>
            </w:r>
            <w:r w:rsidRPr="00F5191B">
              <w:rPr>
                <w:rtl/>
              </w:rPr>
              <w:t xml:space="preserve"> יאמר לו בלשון רכה ויש לו די לפטור א"ע אם לא יוכל לאמר לו בלשון קשה</w:t>
            </w:r>
            <w:r w:rsidR="00950E47" w:rsidRPr="00F5191B">
              <w:rPr>
                <w:rStyle w:val="a6"/>
                <w:rtl/>
              </w:rPr>
              <w:footnoteReference w:id="327"/>
            </w:r>
            <w:r w:rsidRPr="00F5191B">
              <w:rPr>
                <w:rtl/>
              </w:rPr>
              <w:t xml:space="preserve"> </w:t>
            </w:r>
          </w:p>
        </w:tc>
        <w:tc>
          <w:tcPr>
            <w:tcW w:w="4315" w:type="dxa"/>
          </w:tcPr>
          <w:p w14:paraId="0EE7D739" w14:textId="77777777" w:rsidR="00B10829" w:rsidRPr="00F5191B" w:rsidRDefault="00BC0505" w:rsidP="00D62367">
            <w:pPr>
              <w:rPr>
                <w:rtl/>
              </w:rPr>
            </w:pPr>
            <w:r w:rsidRPr="00F5191B">
              <w:rPr>
                <w:rtl/>
              </w:rPr>
              <w:t>[שאילתות עז] ענין חנופה. אמר</w:t>
            </w:r>
            <w:r w:rsidR="00FB4A16" w:rsidRPr="00F5191B">
              <w:rPr>
                <w:rtl/>
              </w:rPr>
              <w:t xml:space="preserve"> </w:t>
            </w:r>
            <w:r w:rsidRPr="00F5191B">
              <w:rPr>
                <w:rtl/>
              </w:rPr>
              <w:t xml:space="preserve">כבר פירש לנו רבינו יונה וז"ל. לומר לרשע צדיק אתה אסור, אבל להראות לו פנים שלא ישנאהו מותר. </w:t>
            </w:r>
          </w:p>
          <w:p w14:paraId="6F3858E1" w14:textId="77777777" w:rsidR="00BC0505" w:rsidRPr="00F5191B" w:rsidRDefault="00BC0505" w:rsidP="00D62367">
            <w:pPr>
              <w:rPr>
                <w:rtl/>
              </w:rPr>
            </w:pPr>
            <w:r w:rsidRPr="00F5191B">
              <w:rPr>
                <w:rtl/>
              </w:rPr>
              <w:t>[שאילתות סא] בענין תוכחה אמר שלא לדבר קשות. כי קשות אינן נשמעין רק יאמר בלשון רכה. ואם אין טבעו בשום אופן לדבר רכות אזי הוא פטור מלהוכיח.</w:t>
            </w:r>
          </w:p>
        </w:tc>
      </w:tr>
    </w:tbl>
    <w:p w14:paraId="7EE19E5C" w14:textId="77777777" w:rsidR="00B10829" w:rsidRPr="00F5191B" w:rsidRDefault="00FD1B5C" w:rsidP="00D62367">
      <w:pPr>
        <w:rPr>
          <w:rtl/>
        </w:rPr>
      </w:pPr>
      <w:r w:rsidRPr="00F5191B">
        <w:rPr>
          <w:rtl/>
        </w:rPr>
        <w:t xml:space="preserve"> </w:t>
      </w:r>
    </w:p>
    <w:p w14:paraId="30853073" w14:textId="77777777" w:rsidR="00B10829" w:rsidRPr="00F5191B" w:rsidRDefault="00B10829" w:rsidP="00D62367">
      <w:pPr>
        <w:rPr>
          <w:rtl/>
        </w:rPr>
      </w:pPr>
      <w:r w:rsidRPr="00F5191B">
        <w:rPr>
          <w:rtl/>
        </w:rPr>
        <w:t>נו]</w:t>
      </w:r>
      <w:r w:rsidRPr="00F5191B">
        <w:rPr>
          <w:rStyle w:val="a6"/>
          <w:rtl/>
        </w:rPr>
        <w:footnoteReference w:id="328"/>
      </w:r>
    </w:p>
    <w:tbl>
      <w:tblPr>
        <w:tblStyle w:val="a3"/>
        <w:bidiVisual/>
        <w:tblW w:w="0" w:type="auto"/>
        <w:tblLook w:val="04A0" w:firstRow="1" w:lastRow="0" w:firstColumn="1" w:lastColumn="0" w:noHBand="0" w:noVBand="1"/>
      </w:tblPr>
      <w:tblGrid>
        <w:gridCol w:w="4609"/>
        <w:gridCol w:w="4247"/>
      </w:tblGrid>
      <w:tr w:rsidR="00583DF3" w:rsidRPr="00F5191B" w14:paraId="17B06FBE" w14:textId="77777777" w:rsidTr="00464F8A">
        <w:tc>
          <w:tcPr>
            <w:tcW w:w="4609" w:type="dxa"/>
          </w:tcPr>
          <w:p w14:paraId="00A07D87" w14:textId="77777777" w:rsidR="00583DF3" w:rsidRPr="00F5191B" w:rsidRDefault="00583DF3" w:rsidP="00D62367">
            <w:pPr>
              <w:rPr>
                <w:rtl/>
              </w:rPr>
            </w:pPr>
            <w:r w:rsidRPr="00F5191B">
              <w:rPr>
                <w:rtl/>
              </w:rPr>
              <w:t>תפלה טוב בלשון תחנונים והנענועים הוא כדי שלא יישן אבל זולת זה א"צ רק ליתן הפרש בדיבורו והעיקר בכל צרתם לו צר</w:t>
            </w:r>
            <w:r w:rsidRPr="00F5191B">
              <w:rPr>
                <w:rStyle w:val="a6"/>
                <w:rtl/>
              </w:rPr>
              <w:footnoteReference w:id="329"/>
            </w:r>
            <w:r w:rsidRPr="00F5191B">
              <w:rPr>
                <w:rtl/>
              </w:rPr>
              <w:t xml:space="preserve"> ולבקש על צערו כביכול.</w:t>
            </w:r>
          </w:p>
        </w:tc>
        <w:tc>
          <w:tcPr>
            <w:tcW w:w="4247" w:type="dxa"/>
          </w:tcPr>
          <w:p w14:paraId="27FC5E0A" w14:textId="77777777" w:rsidR="00583DF3" w:rsidRPr="00F5191B" w:rsidRDefault="00583DF3" w:rsidP="00D62367">
            <w:pPr>
              <w:rPr>
                <w:rtl/>
              </w:rPr>
            </w:pPr>
            <w:r w:rsidRPr="00F5191B">
              <w:rPr>
                <w:rtl/>
              </w:rPr>
              <w:t xml:space="preserve">[שאילתות] אמר שטוב יותר להתפלל בלשון תחנונים מעומקא דליבא, מהתלהבות ברעש ועיקר כוונת האדם בתפילותיו ואפילו בעניני גשמיות שיגיע עי"ז נחת רוח להבורא ית"ש. כי כשאדם </w:t>
            </w:r>
            <w:r w:rsidRPr="00F5191B">
              <w:rPr>
                <w:rtl/>
              </w:rPr>
              <w:lastRenderedPageBreak/>
              <w:t>מצטער שכינה כו', לכן יבקש על צערו וישתתף ש"ש</w:t>
            </w:r>
            <w:r w:rsidRPr="00F5191B">
              <w:rPr>
                <w:rStyle w:val="a6"/>
                <w:rtl/>
              </w:rPr>
              <w:footnoteReference w:id="330"/>
            </w:r>
            <w:r w:rsidRPr="00F5191B">
              <w:rPr>
                <w:rtl/>
              </w:rPr>
              <w:t xml:space="preserve"> בצערו. והנענועים בתפילה אינו רק שלא לישן כמ"ש בשל"ה הקדוש. והמתנועע מעצמו מרוב תשוקת וטהרת הלב בוודאי טוב, וזולת זה א"צ</w:t>
            </w:r>
            <w:r w:rsidRPr="00F5191B">
              <w:rPr>
                <w:rStyle w:val="a6"/>
                <w:rtl/>
              </w:rPr>
              <w:footnoteReference w:id="331"/>
            </w:r>
            <w:r w:rsidRPr="00F5191B">
              <w:rPr>
                <w:rtl/>
              </w:rPr>
              <w:t xml:space="preserve"> רק ליתן הנפש בדיבורים. </w:t>
            </w:r>
          </w:p>
        </w:tc>
      </w:tr>
    </w:tbl>
    <w:p w14:paraId="66BB7D49" w14:textId="77777777" w:rsidR="00B10829" w:rsidRPr="00F5191B" w:rsidRDefault="00B10829" w:rsidP="00D62367">
      <w:pPr>
        <w:rPr>
          <w:rtl/>
        </w:rPr>
      </w:pPr>
    </w:p>
    <w:p w14:paraId="41C256FD" w14:textId="77777777" w:rsidR="00B10829" w:rsidRPr="00F5191B" w:rsidRDefault="00B10829" w:rsidP="00D62367">
      <w:pPr>
        <w:rPr>
          <w:rtl/>
        </w:rPr>
      </w:pPr>
      <w:r w:rsidRPr="00F5191B">
        <w:rPr>
          <w:rtl/>
        </w:rPr>
        <w:t>נז]</w:t>
      </w:r>
      <w:r w:rsidRPr="00F5191B">
        <w:rPr>
          <w:rStyle w:val="a6"/>
          <w:rtl/>
        </w:rPr>
        <w:footnoteReference w:id="332"/>
      </w:r>
    </w:p>
    <w:tbl>
      <w:tblPr>
        <w:tblStyle w:val="a3"/>
        <w:bidiVisual/>
        <w:tblW w:w="0" w:type="auto"/>
        <w:tblLook w:val="04A0" w:firstRow="1" w:lastRow="0" w:firstColumn="1" w:lastColumn="0" w:noHBand="0" w:noVBand="1"/>
      </w:tblPr>
      <w:tblGrid>
        <w:gridCol w:w="4315"/>
        <w:gridCol w:w="4315"/>
      </w:tblGrid>
      <w:tr w:rsidR="00B10829" w:rsidRPr="00F5191B" w14:paraId="134E49C3" w14:textId="77777777" w:rsidTr="00830A3A">
        <w:tc>
          <w:tcPr>
            <w:tcW w:w="4315" w:type="dxa"/>
          </w:tcPr>
          <w:p w14:paraId="578FF4A3" w14:textId="216BA9EC" w:rsidR="00B10829" w:rsidRPr="00F5191B" w:rsidRDefault="00B10829" w:rsidP="00D62367">
            <w:pPr>
              <w:rPr>
                <w:rtl/>
              </w:rPr>
            </w:pPr>
            <w:r w:rsidRPr="00F5191B">
              <w:rPr>
                <w:rtl/>
              </w:rPr>
              <w:t>דקדוק התיבות א"צ כלל וטוב ללמוד המסלול ואין מעכבין וזה בכלל מנעו</w:t>
            </w:r>
            <w:r w:rsidR="00744813">
              <w:rPr>
                <w:rtl/>
              </w:rPr>
              <w:t xml:space="preserve"> </w:t>
            </w:r>
            <w:r w:rsidRPr="00F5191B">
              <w:rPr>
                <w:rtl/>
              </w:rPr>
              <w:t>בניכם מן ההיגיון.</w:t>
            </w:r>
            <w:r w:rsidR="00830A3A" w:rsidRPr="00F5191B">
              <w:rPr>
                <w:rStyle w:val="a6"/>
                <w:rtl/>
              </w:rPr>
              <w:footnoteReference w:id="333"/>
            </w:r>
          </w:p>
        </w:tc>
        <w:tc>
          <w:tcPr>
            <w:tcW w:w="4315" w:type="dxa"/>
          </w:tcPr>
          <w:p w14:paraId="48A8EB0E" w14:textId="77777777" w:rsidR="00B10829" w:rsidRPr="00F5191B" w:rsidRDefault="00741B8E" w:rsidP="00D62367">
            <w:pPr>
              <w:rPr>
                <w:rtl/>
              </w:rPr>
            </w:pPr>
            <w:r w:rsidRPr="00F5191B">
              <w:rPr>
                <w:rtl/>
              </w:rPr>
              <w:t xml:space="preserve">[שאילתות] </w:t>
            </w:r>
            <w:r w:rsidR="003E571F" w:rsidRPr="00F5191B">
              <w:rPr>
                <w:rtl/>
              </w:rPr>
              <w:t>דקדוק התיבות אין מעכב</w:t>
            </w:r>
            <w:r w:rsidR="003E571F" w:rsidRPr="00F5191B">
              <w:rPr>
                <w:rStyle w:val="a6"/>
                <w:rtl/>
              </w:rPr>
              <w:footnoteReference w:id="334"/>
            </w:r>
            <w:r w:rsidR="003E571F" w:rsidRPr="00F5191B">
              <w:rPr>
                <w:rtl/>
              </w:rPr>
              <w:t xml:space="preserve"> אם לא ישתנה הפירוש גם המתגים א"צ זולת כשישתנה הפירוש</w:t>
            </w:r>
            <w:r w:rsidR="003E571F" w:rsidRPr="00F5191B">
              <w:rPr>
                <w:rStyle w:val="a6"/>
                <w:rtl/>
              </w:rPr>
              <w:footnoteReference w:id="335"/>
            </w:r>
            <w:r w:rsidR="003E571F" w:rsidRPr="00F5191B">
              <w:rPr>
                <w:rtl/>
              </w:rPr>
              <w:t xml:space="preserve"> כמו לשכוי בינה. בינה הגיגי.</w:t>
            </w:r>
            <w:r w:rsidR="003E571F" w:rsidRPr="00F5191B">
              <w:rPr>
                <w:rStyle w:val="a6"/>
                <w:rtl/>
              </w:rPr>
              <w:footnoteReference w:id="336"/>
            </w:r>
            <w:r w:rsidR="003E571F" w:rsidRPr="00F5191B">
              <w:rPr>
                <w:rtl/>
              </w:rPr>
              <w:t xml:space="preserve"> יותר לדקדק היטיב לבל יהפך הכונה ח"ו. וטוב ללמוד ס' המסלול</w:t>
            </w:r>
            <w:r w:rsidR="009B16C8" w:rsidRPr="00F5191B">
              <w:rPr>
                <w:rStyle w:val="a6"/>
                <w:rtl/>
              </w:rPr>
              <w:footnoteReference w:id="337"/>
            </w:r>
            <w:r w:rsidR="003E571F" w:rsidRPr="00F5191B">
              <w:rPr>
                <w:rtl/>
              </w:rPr>
              <w:t xml:space="preserve"> והרש"י ומצודת ציון ומצו"ד ופי' הרד"ק וכ"ז אינו מעכב והמה בכלל מאמר חז"ל מנעו בניכם מן ההגיון ומזה פקרו האפיקורסים שנתנו עיונם בזה יותר מכדאי ונעשית אצלם עיקר.</w:t>
            </w:r>
          </w:p>
        </w:tc>
      </w:tr>
    </w:tbl>
    <w:p w14:paraId="3D7070DE" w14:textId="77777777" w:rsidR="004D6935" w:rsidRPr="00F5191B" w:rsidRDefault="004D6935" w:rsidP="00D62367">
      <w:pPr>
        <w:rPr>
          <w:rtl/>
        </w:rPr>
      </w:pPr>
    </w:p>
    <w:p w14:paraId="1DA6C2E0" w14:textId="77777777" w:rsidR="00B10829" w:rsidRPr="00F5191B" w:rsidRDefault="00B10829" w:rsidP="00D62367">
      <w:pPr>
        <w:rPr>
          <w:rtl/>
        </w:rPr>
      </w:pPr>
      <w:r w:rsidRPr="00F5191B">
        <w:rPr>
          <w:rtl/>
        </w:rPr>
        <w:t>נח]</w:t>
      </w:r>
      <w:r w:rsidRPr="00F5191B">
        <w:rPr>
          <w:rStyle w:val="a6"/>
          <w:rtl/>
        </w:rPr>
        <w:footnoteReference w:id="338"/>
      </w:r>
    </w:p>
    <w:tbl>
      <w:tblPr>
        <w:tblStyle w:val="a3"/>
        <w:bidiVisual/>
        <w:tblW w:w="0" w:type="auto"/>
        <w:tblLook w:val="04A0" w:firstRow="1" w:lastRow="0" w:firstColumn="1" w:lastColumn="0" w:noHBand="0" w:noVBand="1"/>
      </w:tblPr>
      <w:tblGrid>
        <w:gridCol w:w="4315"/>
        <w:gridCol w:w="4315"/>
      </w:tblGrid>
      <w:tr w:rsidR="00B10829" w:rsidRPr="00F5191B" w14:paraId="49935C9D" w14:textId="77777777" w:rsidTr="00830A3A">
        <w:tc>
          <w:tcPr>
            <w:tcW w:w="4315" w:type="dxa"/>
          </w:tcPr>
          <w:p w14:paraId="218ED721" w14:textId="77777777" w:rsidR="00B10829" w:rsidRPr="00F5191B" w:rsidRDefault="00B10829" w:rsidP="00D62367">
            <w:pPr>
              <w:rPr>
                <w:rtl/>
              </w:rPr>
            </w:pPr>
            <w:r w:rsidRPr="00F5191B">
              <w:rPr>
                <w:rtl/>
              </w:rPr>
              <w:lastRenderedPageBreak/>
              <w:t>על ענית אמן בלא כוונה אמר שאין היתר בדבר.</w:t>
            </w:r>
            <w:r w:rsidR="00356470" w:rsidRPr="00F5191B">
              <w:rPr>
                <w:rStyle w:val="a6"/>
                <w:rtl/>
              </w:rPr>
              <w:footnoteReference w:id="339"/>
            </w:r>
          </w:p>
        </w:tc>
        <w:tc>
          <w:tcPr>
            <w:tcW w:w="4315" w:type="dxa"/>
          </w:tcPr>
          <w:p w14:paraId="7FDFD8F6" w14:textId="77777777" w:rsidR="00B10829" w:rsidRPr="00F5191B" w:rsidRDefault="00356470" w:rsidP="00D62367">
            <w:pPr>
              <w:rPr>
                <w:rtl/>
              </w:rPr>
            </w:pPr>
            <w:r w:rsidRPr="00F5191B">
              <w:rPr>
                <w:rtl/>
              </w:rPr>
              <w:t>[שאילתות] עניית אמן (עי' בתוספת מעשה רב י"ד).</w:t>
            </w:r>
            <w:r w:rsidR="00E35E60" w:rsidRPr="00F5191B">
              <w:rPr>
                <w:rStyle w:val="a6"/>
                <w:rtl/>
              </w:rPr>
              <w:footnoteReference w:id="340"/>
            </w:r>
          </w:p>
        </w:tc>
      </w:tr>
    </w:tbl>
    <w:p w14:paraId="3554C7A1" w14:textId="77777777" w:rsidR="00B10829" w:rsidRPr="00F5191B" w:rsidRDefault="00B10829" w:rsidP="00D62367">
      <w:pPr>
        <w:rPr>
          <w:rtl/>
        </w:rPr>
      </w:pPr>
    </w:p>
    <w:p w14:paraId="107B481A" w14:textId="77777777" w:rsidR="00B10829" w:rsidRPr="00F5191B" w:rsidRDefault="00B10829" w:rsidP="00D62367">
      <w:pPr>
        <w:rPr>
          <w:rtl/>
        </w:rPr>
      </w:pPr>
      <w:r w:rsidRPr="00F5191B">
        <w:rPr>
          <w:rtl/>
        </w:rPr>
        <w:t>נט]</w:t>
      </w:r>
      <w:r w:rsidRPr="00F5191B">
        <w:rPr>
          <w:rStyle w:val="a6"/>
          <w:rtl/>
        </w:rPr>
        <w:footnoteReference w:id="341"/>
      </w:r>
    </w:p>
    <w:tbl>
      <w:tblPr>
        <w:tblStyle w:val="a3"/>
        <w:bidiVisual/>
        <w:tblW w:w="0" w:type="auto"/>
        <w:tblLook w:val="04A0" w:firstRow="1" w:lastRow="0" w:firstColumn="1" w:lastColumn="0" w:noHBand="0" w:noVBand="1"/>
      </w:tblPr>
      <w:tblGrid>
        <w:gridCol w:w="4353"/>
        <w:gridCol w:w="4253"/>
      </w:tblGrid>
      <w:tr w:rsidR="00F76655" w:rsidRPr="00F5191B" w14:paraId="0502CDBF" w14:textId="77777777" w:rsidTr="00F76655">
        <w:tc>
          <w:tcPr>
            <w:tcW w:w="4353" w:type="dxa"/>
          </w:tcPr>
          <w:p w14:paraId="6489D467" w14:textId="77777777" w:rsidR="00F76655" w:rsidRPr="00F5191B" w:rsidRDefault="00F76655" w:rsidP="00D62367">
            <w:pPr>
              <w:rPr>
                <w:rtl/>
              </w:rPr>
            </w:pPr>
            <w:r w:rsidRPr="00F5191B">
              <w:rPr>
                <w:rtl/>
              </w:rPr>
              <w:t>וידוים בשמע קולנו</w:t>
            </w:r>
            <w:r w:rsidRPr="00F5191B">
              <w:rPr>
                <w:rStyle w:val="a6"/>
                <w:rtl/>
              </w:rPr>
              <w:footnoteReference w:id="342"/>
            </w:r>
            <w:r w:rsidRPr="00F5191B">
              <w:rPr>
                <w:rtl/>
              </w:rPr>
              <w:t xml:space="preserve"> אין לומר בכל עת רק כשישוב על איזה חטא</w:t>
            </w:r>
            <w:r w:rsidRPr="00F5191B">
              <w:rPr>
                <w:rStyle w:val="a6"/>
                <w:rtl/>
              </w:rPr>
              <w:footnoteReference w:id="343"/>
            </w:r>
            <w:r w:rsidRPr="00F5191B">
              <w:rPr>
                <w:rtl/>
              </w:rPr>
              <w:t xml:space="preserve"> ויתחרט ויקבל ע״ע</w:t>
            </w:r>
            <w:r w:rsidRPr="00F5191B">
              <w:rPr>
                <w:rStyle w:val="a6"/>
                <w:rtl/>
              </w:rPr>
              <w:footnoteReference w:id="344"/>
            </w:r>
            <w:r w:rsidRPr="00F5191B">
              <w:rPr>
                <w:rtl/>
              </w:rPr>
              <w:t xml:space="preserve"> להבא שלא ישוב לכסלה אבל זולת זה הוא ככלב שב על קיאו.</w:t>
            </w:r>
            <w:r w:rsidR="00E35B64" w:rsidRPr="00F5191B">
              <w:rPr>
                <w:rStyle w:val="a6"/>
                <w:rtl/>
              </w:rPr>
              <w:footnoteReference w:id="345"/>
            </w:r>
          </w:p>
        </w:tc>
        <w:tc>
          <w:tcPr>
            <w:tcW w:w="4253" w:type="dxa"/>
          </w:tcPr>
          <w:p w14:paraId="16A64DC9" w14:textId="77777777" w:rsidR="00F76655" w:rsidRPr="00F5191B" w:rsidRDefault="00F76655" w:rsidP="00D62367">
            <w:pPr>
              <w:rPr>
                <w:rtl/>
              </w:rPr>
            </w:pPr>
            <w:r w:rsidRPr="00F5191B">
              <w:rPr>
                <w:rtl/>
              </w:rPr>
              <w:t>[שאילתות] ווידוים בשמ"ע א"ל רק כשישוב על איזה דבר לעזוב ולהתחרט ויקבל על להבא אז ותודה ע"ז בשמ"ע</w:t>
            </w:r>
            <w:r w:rsidR="00E35B64" w:rsidRPr="00F5191B">
              <w:rPr>
                <w:rStyle w:val="a6"/>
                <w:rtl/>
              </w:rPr>
              <w:footnoteReference w:id="346"/>
            </w:r>
            <w:r w:rsidRPr="00F5191B">
              <w:rPr>
                <w:rtl/>
              </w:rPr>
              <w:t xml:space="preserve"> וזולת זה הוידוי הוא כשיר בעלמא.</w:t>
            </w:r>
          </w:p>
        </w:tc>
      </w:tr>
    </w:tbl>
    <w:p w14:paraId="579BD4ED" w14:textId="77777777" w:rsidR="00BF6D53" w:rsidRPr="00F5191B" w:rsidRDefault="00BF6D53" w:rsidP="00D62367">
      <w:pPr>
        <w:rPr>
          <w:rtl/>
        </w:rPr>
      </w:pPr>
    </w:p>
    <w:p w14:paraId="10447F50" w14:textId="77777777" w:rsidR="00B10829" w:rsidRPr="00F5191B" w:rsidRDefault="00B10829" w:rsidP="00D62367">
      <w:pPr>
        <w:rPr>
          <w:rtl/>
        </w:rPr>
      </w:pPr>
      <w:r w:rsidRPr="00F5191B">
        <w:rPr>
          <w:rtl/>
        </w:rPr>
        <w:t>ס]</w:t>
      </w:r>
      <w:r w:rsidRPr="00F5191B">
        <w:rPr>
          <w:rStyle w:val="a6"/>
          <w:rtl/>
        </w:rPr>
        <w:footnoteReference w:id="347"/>
      </w:r>
    </w:p>
    <w:tbl>
      <w:tblPr>
        <w:tblStyle w:val="a3"/>
        <w:bidiVisual/>
        <w:tblW w:w="5000" w:type="pct"/>
        <w:tblLook w:val="04A0" w:firstRow="1" w:lastRow="0" w:firstColumn="1" w:lastColumn="0" w:noHBand="0" w:noVBand="1"/>
      </w:tblPr>
      <w:tblGrid>
        <w:gridCol w:w="2970"/>
        <w:gridCol w:w="2786"/>
        <w:gridCol w:w="3100"/>
      </w:tblGrid>
      <w:tr w:rsidR="00D44E77" w:rsidRPr="00F5191B" w14:paraId="47D99C48" w14:textId="77777777" w:rsidTr="00D44E77">
        <w:tc>
          <w:tcPr>
            <w:tcW w:w="1677" w:type="pct"/>
          </w:tcPr>
          <w:p w14:paraId="2ED4D32A" w14:textId="77777777" w:rsidR="00D44E77" w:rsidRPr="00F5191B" w:rsidRDefault="00D44E77" w:rsidP="00D62367">
            <w:pPr>
              <w:rPr>
                <w:rtl/>
              </w:rPr>
            </w:pPr>
            <w:r w:rsidRPr="00F5191B">
              <w:rPr>
                <w:rtl/>
              </w:rPr>
              <w:t>כלל התשובה</w:t>
            </w:r>
            <w:r w:rsidRPr="00F5191B">
              <w:rPr>
                <w:rStyle w:val="a6"/>
                <w:rtl/>
              </w:rPr>
              <w:footnoteReference w:id="348"/>
            </w:r>
            <w:r w:rsidRPr="00F5191B">
              <w:rPr>
                <w:rtl/>
              </w:rPr>
              <w:t xml:space="preserve"> מדינא דגמ' נקל לצאת היינו</w:t>
            </w:r>
            <w:r w:rsidRPr="00F5191B">
              <w:rPr>
                <w:rStyle w:val="a6"/>
                <w:rtl/>
              </w:rPr>
              <w:footnoteReference w:id="349"/>
            </w:r>
            <w:r w:rsidRPr="00F5191B">
              <w:rPr>
                <w:rtl/>
              </w:rPr>
              <w:t xml:space="preserve"> אם יגמור בדעתו שלא יעשה עוד</w:t>
            </w:r>
            <w:r w:rsidRPr="00F5191B">
              <w:rPr>
                <w:rStyle w:val="a6"/>
                <w:rtl/>
              </w:rPr>
              <w:footnoteReference w:id="350"/>
            </w:r>
            <w:r w:rsidRPr="00F5191B">
              <w:rPr>
                <w:rtl/>
              </w:rPr>
              <w:t xml:space="preserve"> אם יבוא לידו ויתרון מריר</w:t>
            </w:r>
            <w:r w:rsidR="00E35E60" w:rsidRPr="00F5191B">
              <w:rPr>
                <w:rtl/>
              </w:rPr>
              <w:t>ו</w:t>
            </w:r>
            <w:r w:rsidRPr="00F5191B">
              <w:rPr>
                <w:rtl/>
              </w:rPr>
              <w:t xml:space="preserve">ת הלב הוא רק מידת </w:t>
            </w:r>
            <w:r w:rsidRPr="00F5191B">
              <w:rPr>
                <w:rtl/>
              </w:rPr>
              <w:lastRenderedPageBreak/>
              <w:t>חסידות.</w:t>
            </w:r>
          </w:p>
        </w:tc>
        <w:tc>
          <w:tcPr>
            <w:tcW w:w="1573" w:type="pct"/>
          </w:tcPr>
          <w:p w14:paraId="35B5C774" w14:textId="77777777" w:rsidR="00D44E77" w:rsidRPr="00F5191B" w:rsidRDefault="00D44E77" w:rsidP="00D62367">
            <w:pPr>
              <w:rPr>
                <w:rtl/>
              </w:rPr>
            </w:pPr>
            <w:r w:rsidRPr="00F5191B">
              <w:rPr>
                <w:rtl/>
              </w:rPr>
              <w:lastRenderedPageBreak/>
              <w:t xml:space="preserve">[י"ז] אמר שדין הגמרא נקל לצאת אם יגמור בדעתו שאם יבא לידו לא יעשה יצא. ויותר גם יתרון מרירות בלב הם </w:t>
            </w:r>
            <w:r w:rsidRPr="00F5191B">
              <w:rPr>
                <w:rtl/>
              </w:rPr>
              <w:lastRenderedPageBreak/>
              <w:t>למידות חסידות. ואמר שבדוק ומנוסה</w:t>
            </w:r>
            <w:r w:rsidR="004048A3" w:rsidRPr="00F5191B">
              <w:rPr>
                <w:rStyle w:val="a6"/>
                <w:rtl/>
              </w:rPr>
              <w:footnoteReference w:id="351"/>
            </w:r>
            <w:r w:rsidRPr="00F5191B">
              <w:rPr>
                <w:rtl/>
              </w:rPr>
              <w:t xml:space="preserve"> אם מכונים המדה כנגד מדה ומתודים מוכרחים לסור היסורין ואז טוב לו. </w:t>
            </w:r>
          </w:p>
        </w:tc>
        <w:tc>
          <w:tcPr>
            <w:tcW w:w="1750" w:type="pct"/>
          </w:tcPr>
          <w:p w14:paraId="19B174C6" w14:textId="77777777" w:rsidR="00D44E77" w:rsidRPr="00F5191B" w:rsidRDefault="00D44E77" w:rsidP="00D62367">
            <w:pPr>
              <w:rPr>
                <w:rtl/>
              </w:rPr>
            </w:pPr>
            <w:r w:rsidRPr="00F5191B">
              <w:rPr>
                <w:rtl/>
              </w:rPr>
              <w:lastRenderedPageBreak/>
              <w:t xml:space="preserve">[שאילתות] ע"ד התשובה. אמר שע"פ דין הגמרא נקל לצאת שיגמור בדעתו שלא ישוב לכסלה עוד אם יבוא לידו ומרירות הלב ליתר שאת ומדת </w:t>
            </w:r>
            <w:r w:rsidRPr="00F5191B">
              <w:rPr>
                <w:rtl/>
              </w:rPr>
              <w:lastRenderedPageBreak/>
              <w:t xml:space="preserve">חסידות. </w:t>
            </w:r>
          </w:p>
        </w:tc>
      </w:tr>
    </w:tbl>
    <w:p w14:paraId="024D5385" w14:textId="77777777" w:rsidR="00D128D2" w:rsidRPr="00F5191B" w:rsidRDefault="00A82A87" w:rsidP="00D62367">
      <w:pPr>
        <w:rPr>
          <w:rtl/>
        </w:rPr>
      </w:pPr>
      <w:r w:rsidRPr="00F5191B">
        <w:rPr>
          <w:rtl/>
        </w:rPr>
        <w:lastRenderedPageBreak/>
        <w:t xml:space="preserve"> </w:t>
      </w:r>
    </w:p>
    <w:p w14:paraId="6B89D53A" w14:textId="77777777" w:rsidR="00B10829" w:rsidRPr="00F5191B" w:rsidRDefault="00B10829" w:rsidP="00D62367">
      <w:pPr>
        <w:rPr>
          <w:rtl/>
        </w:rPr>
      </w:pPr>
      <w:r w:rsidRPr="00F5191B">
        <w:rPr>
          <w:rtl/>
        </w:rPr>
        <w:t>סא]</w:t>
      </w:r>
      <w:r w:rsidRPr="00F5191B">
        <w:rPr>
          <w:rStyle w:val="a6"/>
          <w:rtl/>
        </w:rPr>
        <w:footnoteReference w:id="352"/>
      </w:r>
    </w:p>
    <w:tbl>
      <w:tblPr>
        <w:tblStyle w:val="a3"/>
        <w:bidiVisual/>
        <w:tblW w:w="0" w:type="auto"/>
        <w:tblLook w:val="04A0" w:firstRow="1" w:lastRow="0" w:firstColumn="1" w:lastColumn="0" w:noHBand="0" w:noVBand="1"/>
      </w:tblPr>
      <w:tblGrid>
        <w:gridCol w:w="8630"/>
      </w:tblGrid>
      <w:tr w:rsidR="004C5BCC" w:rsidRPr="00F5191B" w14:paraId="465ED430" w14:textId="77777777" w:rsidTr="004C5BCC">
        <w:tc>
          <w:tcPr>
            <w:tcW w:w="8630" w:type="dxa"/>
          </w:tcPr>
          <w:p w14:paraId="21C60FF4" w14:textId="77777777" w:rsidR="004C5BCC" w:rsidRPr="00F5191B" w:rsidRDefault="004C5BCC" w:rsidP="00D62367">
            <w:pPr>
              <w:rPr>
                <w:rtl/>
              </w:rPr>
            </w:pPr>
            <w:r w:rsidRPr="00F5191B">
              <w:rPr>
                <w:rtl/>
              </w:rPr>
              <w:t>אמר רבינו שיש בני אדם שיכולים לדבר ולהרהר בד"ת אבל זה מלאכה גדולה ולא כל אדם יכול לעשות זאת.</w:t>
            </w:r>
          </w:p>
        </w:tc>
      </w:tr>
    </w:tbl>
    <w:p w14:paraId="3EFF1964" w14:textId="77777777" w:rsidR="00B10829" w:rsidRPr="00F5191B" w:rsidRDefault="00B10829" w:rsidP="00D62367">
      <w:pPr>
        <w:rPr>
          <w:rtl/>
        </w:rPr>
      </w:pPr>
    </w:p>
    <w:p w14:paraId="5B7DF701" w14:textId="77777777" w:rsidR="00F76655" w:rsidRPr="00F5191B" w:rsidRDefault="00F76655" w:rsidP="00D62367">
      <w:pPr>
        <w:rPr>
          <w:rtl/>
        </w:rPr>
      </w:pPr>
      <w:r w:rsidRPr="00F5191B">
        <w:rPr>
          <w:rtl/>
        </w:rPr>
        <w:t>סב]</w:t>
      </w:r>
      <w:r w:rsidRPr="00F5191B">
        <w:rPr>
          <w:rStyle w:val="a6"/>
          <w:rtl/>
        </w:rPr>
        <w:footnoteReference w:id="353"/>
      </w:r>
    </w:p>
    <w:tbl>
      <w:tblPr>
        <w:tblStyle w:val="a3"/>
        <w:bidiVisual/>
        <w:tblW w:w="0" w:type="auto"/>
        <w:tblLook w:val="04A0" w:firstRow="1" w:lastRow="0" w:firstColumn="1" w:lastColumn="0" w:noHBand="0" w:noVBand="1"/>
      </w:tblPr>
      <w:tblGrid>
        <w:gridCol w:w="3027"/>
        <w:gridCol w:w="2771"/>
        <w:gridCol w:w="3058"/>
      </w:tblGrid>
      <w:tr w:rsidR="00663623" w:rsidRPr="00F5191B" w14:paraId="15E48642" w14:textId="77777777" w:rsidTr="00663623">
        <w:tc>
          <w:tcPr>
            <w:tcW w:w="3027" w:type="dxa"/>
          </w:tcPr>
          <w:p w14:paraId="0A79CDDD" w14:textId="3A628E6A" w:rsidR="00663623" w:rsidRPr="00F5191B" w:rsidRDefault="00663623" w:rsidP="00D62367">
            <w:pPr>
              <w:rPr>
                <w:rtl/>
              </w:rPr>
            </w:pPr>
            <w:r w:rsidRPr="00F5191B">
              <w:rPr>
                <w:rtl/>
              </w:rPr>
              <w:t>אמר רבינו דברים בטלים</w:t>
            </w:r>
            <w:r w:rsidR="00744813">
              <w:rPr>
                <w:rtl/>
              </w:rPr>
              <w:t xml:space="preserve"> </w:t>
            </w:r>
            <w:r w:rsidRPr="00F5191B">
              <w:rPr>
                <w:rtl/>
              </w:rPr>
              <w:t>הכל בכלל לבד מה שיצטרך למו"מ גם מפני הכבוד אבל טוב להרחיק. אמרתי לו רצוני שתאמרו לי צד היתר בדבר אמר לי אין שום צד היתר רק המוכרח למו"מ וגם בזמן בענין שהוא עוסק צריך התחכמות גדול נגד היצר שלא יראה לו צד היתר על כמה דיבורים לומר לו שגם זה צריך לו וצריך לשקול בפלס מאזני</w:t>
            </w:r>
            <w:r w:rsidRPr="00F5191B">
              <w:rPr>
                <w:rStyle w:val="a6"/>
                <w:rtl/>
              </w:rPr>
              <w:footnoteReference w:id="354"/>
            </w:r>
            <w:r w:rsidRPr="00F5191B">
              <w:rPr>
                <w:rtl/>
              </w:rPr>
              <w:t xml:space="preserve"> </w:t>
            </w:r>
            <w:r w:rsidRPr="00F5191B">
              <w:rPr>
                <w:rtl/>
              </w:rPr>
              <w:lastRenderedPageBreak/>
              <w:t xml:space="preserve">שכלו תחילה על כל דיבור ודיבור שרוצה להוציא מפיו אם הוא מוכרח אם לא ולזה צריך התחכמות גדול גם בעת למודו צריך לחסום פיו ואין בזה שום יוהרא ועכשיו מותר לצעוק בשוק אני רוצה להיות פרוש. </w:t>
            </w:r>
          </w:p>
        </w:tc>
        <w:tc>
          <w:tcPr>
            <w:tcW w:w="2771" w:type="dxa"/>
          </w:tcPr>
          <w:p w14:paraId="7DDB4B5B" w14:textId="77777777" w:rsidR="00663623" w:rsidRPr="00F5191B" w:rsidRDefault="00663623" w:rsidP="00D62367">
            <w:pPr>
              <w:rPr>
                <w:rtl/>
              </w:rPr>
            </w:pPr>
            <w:r w:rsidRPr="00F5191B">
              <w:rPr>
                <w:rtl/>
              </w:rPr>
              <w:lastRenderedPageBreak/>
              <w:t>[י"ז] דברים בטלים.</w:t>
            </w:r>
            <w:r w:rsidRPr="00F5191B">
              <w:rPr>
                <w:rStyle w:val="a6"/>
                <w:rtl/>
              </w:rPr>
              <w:footnoteReference w:id="355"/>
            </w:r>
            <w:r w:rsidRPr="00F5191B">
              <w:rPr>
                <w:rtl/>
              </w:rPr>
              <w:t xml:space="preserve"> אמר הכל בכלל,</w:t>
            </w:r>
            <w:r w:rsidRPr="00F5191B">
              <w:rPr>
                <w:rStyle w:val="a6"/>
                <w:rtl/>
              </w:rPr>
              <w:footnoteReference w:id="356"/>
            </w:r>
            <w:r w:rsidRPr="00F5191B">
              <w:rPr>
                <w:rtl/>
              </w:rPr>
              <w:t xml:space="preserve"> לבד אשר יצטרך לו למו"מ. וגם לפעמים צריך להשיב מפני הכבוד, אבל טוב להרחיק</w:t>
            </w:r>
            <w:r w:rsidRPr="00F5191B">
              <w:rPr>
                <w:rStyle w:val="a6"/>
                <w:rtl/>
              </w:rPr>
              <w:footnoteReference w:id="357"/>
            </w:r>
            <w:r w:rsidRPr="00F5191B">
              <w:rPr>
                <w:rtl/>
              </w:rPr>
              <w:t xml:space="preserve"> מכל וכל. גם בעת לימודו טוב לבלום, ולרמוז אינו יכול להפסיק מלימודו, ואין בזה משום יוהרא. ועכשיו מותר לצעוק בשוק אני רוצה להיות פרוש. אמרתי אני איני רוצה </w:t>
            </w:r>
            <w:r w:rsidR="00790652" w:rsidRPr="00F5191B">
              <w:rPr>
                <w:rtl/>
                <w:lang w:val="en-GB"/>
              </w:rPr>
              <w:lastRenderedPageBreak/>
              <w:t>ש</w:t>
            </w:r>
            <w:r w:rsidR="00790652" w:rsidRPr="00F5191B">
              <w:rPr>
                <w:rtl/>
              </w:rPr>
              <w:t xml:space="preserve">יאסור </w:t>
            </w:r>
            <w:r w:rsidRPr="00F5191B">
              <w:rPr>
                <w:rtl/>
              </w:rPr>
              <w:t>לי כת"ר</w:t>
            </w:r>
            <w:r w:rsidR="00790652" w:rsidRPr="00F5191B">
              <w:rPr>
                <w:rStyle w:val="a6"/>
                <w:rtl/>
              </w:rPr>
              <w:footnoteReference w:id="358"/>
            </w:r>
            <w:r w:rsidRPr="00F5191B">
              <w:rPr>
                <w:rtl/>
              </w:rPr>
              <w:t xml:space="preserve"> רק למצוא לי צד היתר בזה. אמר אין בזה צד </w:t>
            </w:r>
            <w:r w:rsidR="00790652" w:rsidRPr="00F5191B">
              <w:rPr>
                <w:rtl/>
              </w:rPr>
              <w:t xml:space="preserve">היתר </w:t>
            </w:r>
            <w:r w:rsidRPr="00F5191B">
              <w:rPr>
                <w:rtl/>
              </w:rPr>
              <w:t>רק המוכרח למו"מ, כשעוסק במו"מ הזה, וצריך התחכמות נגד היצר בזה שלא יראה לו צד היתר בדברים האסורים שהם מוכרחים.</w:t>
            </w:r>
            <w:r w:rsidR="00E01F09" w:rsidRPr="00F5191B">
              <w:rPr>
                <w:rStyle w:val="a6"/>
                <w:rtl/>
              </w:rPr>
              <w:footnoteReference w:id="359"/>
            </w:r>
            <w:r w:rsidRPr="00F5191B">
              <w:rPr>
                <w:rtl/>
              </w:rPr>
              <w:t xml:space="preserve"> ואמר יש ב"א שיכולים לדבר ומהרהרים בת"ת אבל זה מלאכה גדולה ולא יוכל כ"א לעשות. </w:t>
            </w:r>
          </w:p>
        </w:tc>
        <w:tc>
          <w:tcPr>
            <w:tcW w:w="3058" w:type="dxa"/>
          </w:tcPr>
          <w:p w14:paraId="60E6EB7A" w14:textId="063EEC27" w:rsidR="00663623" w:rsidRPr="00F5191B" w:rsidRDefault="00663623" w:rsidP="00D62367">
            <w:pPr>
              <w:rPr>
                <w:rtl/>
              </w:rPr>
            </w:pPr>
            <w:r w:rsidRPr="00F5191B">
              <w:rPr>
                <w:rtl/>
              </w:rPr>
              <w:lastRenderedPageBreak/>
              <w:t>[שאילתות] ענין דברים בטלים אמר שהכל בכלל זולת אשר יצטרך למו"מ וגם לפעמים צריך להשיב מפני הכבוד.</w:t>
            </w:r>
            <w:r w:rsidR="00744813">
              <w:rPr>
                <w:rtl/>
              </w:rPr>
              <w:t xml:space="preserve"> </w:t>
            </w:r>
            <w:r w:rsidRPr="00F5191B">
              <w:rPr>
                <w:rtl/>
              </w:rPr>
              <w:t xml:space="preserve">אבל טוב להרחיק מזה רק ירמוז לו שלא יוכל להפסיק בלימודו ואין בזה משום יוהרא. ואמרתי לו אין כוונתי לאיסור להחמיר עלי רק למצוא היתר ולקולא ואמר שאין בזה שום צד היתר. וצריך התחכמות גדול נגד היצר שלא יראה לו צד </w:t>
            </w:r>
            <w:r w:rsidRPr="00F5191B">
              <w:rPr>
                <w:rtl/>
              </w:rPr>
              <w:lastRenderedPageBreak/>
              <w:t>היתר לומר ע"כ דיבורים שצריך להם. הגם שיש בני אדם שיכולים לדבר ובעת דיבורם יהרהרו בד"ת אבל אינו בנמצא</w:t>
            </w:r>
            <w:r w:rsidR="00744813">
              <w:rPr>
                <w:rtl/>
              </w:rPr>
              <w:t xml:space="preserve"> </w:t>
            </w:r>
            <w:r w:rsidRPr="00F5191B">
              <w:rPr>
                <w:rtl/>
              </w:rPr>
              <w:t>כזה ומלאכה גדולה</w:t>
            </w:r>
            <w:r w:rsidR="00744813">
              <w:rPr>
                <w:rtl/>
              </w:rPr>
              <w:t xml:space="preserve"> </w:t>
            </w:r>
            <w:r w:rsidRPr="00F5191B">
              <w:rPr>
                <w:rtl/>
              </w:rPr>
              <w:t xml:space="preserve">זאת. </w:t>
            </w:r>
          </w:p>
        </w:tc>
      </w:tr>
    </w:tbl>
    <w:p w14:paraId="7AFF4AC5" w14:textId="77777777" w:rsidR="00F76655" w:rsidRPr="00F5191B" w:rsidRDefault="00F76655" w:rsidP="00D62367">
      <w:pPr>
        <w:rPr>
          <w:rtl/>
        </w:rPr>
      </w:pPr>
    </w:p>
    <w:p w14:paraId="2EE45BA2" w14:textId="77777777" w:rsidR="00F76655" w:rsidRPr="00F5191B" w:rsidRDefault="00F76655" w:rsidP="00D62367">
      <w:pPr>
        <w:rPr>
          <w:rtl/>
        </w:rPr>
      </w:pPr>
      <w:r w:rsidRPr="00F5191B">
        <w:rPr>
          <w:rtl/>
        </w:rPr>
        <w:t>סג]</w:t>
      </w:r>
      <w:r w:rsidRPr="00F5191B">
        <w:rPr>
          <w:rStyle w:val="a6"/>
          <w:rtl/>
        </w:rPr>
        <w:footnoteReference w:id="360"/>
      </w:r>
    </w:p>
    <w:tbl>
      <w:tblPr>
        <w:tblStyle w:val="a3"/>
        <w:bidiVisual/>
        <w:tblW w:w="0" w:type="auto"/>
        <w:tblLook w:val="04A0" w:firstRow="1" w:lastRow="0" w:firstColumn="1" w:lastColumn="0" w:noHBand="0" w:noVBand="1"/>
      </w:tblPr>
      <w:tblGrid>
        <w:gridCol w:w="4315"/>
        <w:gridCol w:w="4315"/>
      </w:tblGrid>
      <w:tr w:rsidR="00F76655" w:rsidRPr="00F5191B" w14:paraId="4D0FD37D" w14:textId="77777777" w:rsidTr="004C5BCC">
        <w:tc>
          <w:tcPr>
            <w:tcW w:w="4315" w:type="dxa"/>
          </w:tcPr>
          <w:p w14:paraId="099C1745" w14:textId="77777777" w:rsidR="00F76655" w:rsidRPr="00F5191B" w:rsidRDefault="004C5BCC" w:rsidP="00D62367">
            <w:pPr>
              <w:rPr>
                <w:rtl/>
              </w:rPr>
            </w:pPr>
            <w:r w:rsidRPr="00F5191B">
              <w:rPr>
                <w:rtl/>
              </w:rPr>
              <w:t>פעם בא איש א׳ אל הישיבה על אופן שיאכל</w:t>
            </w:r>
            <w:r w:rsidR="00C07E88" w:rsidRPr="00F5191B">
              <w:rPr>
                <w:rStyle w:val="a6"/>
                <w:rtl/>
              </w:rPr>
              <w:footnoteReference w:id="361"/>
            </w:r>
            <w:r w:rsidRPr="00F5191B">
              <w:rPr>
                <w:rtl/>
              </w:rPr>
              <w:t xml:space="preserve"> ממעות מעשר שלו כי במעשר כתוב למען תלמד ליראה כו׳</w:t>
            </w:r>
            <w:r w:rsidRPr="00F5191B">
              <w:rPr>
                <w:rStyle w:val="a6"/>
                <w:rtl/>
              </w:rPr>
              <w:footnoteReference w:id="362"/>
            </w:r>
            <w:r w:rsidRPr="00F5191B">
              <w:rPr>
                <w:rtl/>
              </w:rPr>
              <w:t xml:space="preserve"> וא"כ אפשר מותר ללמוד ולהתפרנס ממעות מעשר שלו,</w:t>
            </w:r>
            <w:r w:rsidR="00C07E88" w:rsidRPr="00F5191B">
              <w:rPr>
                <w:rStyle w:val="a6"/>
                <w:rtl/>
              </w:rPr>
              <w:footnoteReference w:id="363"/>
            </w:r>
            <w:r w:rsidRPr="00F5191B">
              <w:rPr>
                <w:rtl/>
              </w:rPr>
              <w:t xml:space="preserve"> ואח"כ חשב</w:t>
            </w:r>
            <w:r w:rsidR="00C07E88" w:rsidRPr="00F5191B">
              <w:rPr>
                <w:rStyle w:val="a6"/>
                <w:rtl/>
              </w:rPr>
              <w:footnoteReference w:id="364"/>
            </w:r>
            <w:r w:rsidRPr="00F5191B">
              <w:rPr>
                <w:rtl/>
              </w:rPr>
              <w:t xml:space="preserve"> בדעתו שמא אינו יוצא בזה ידי חובת מעשר עד שאכל מה שאכל</w:t>
            </w:r>
            <w:r w:rsidR="00C07E88" w:rsidRPr="00F5191B">
              <w:rPr>
                <w:rStyle w:val="a6"/>
                <w:rtl/>
              </w:rPr>
              <w:footnoteReference w:id="365"/>
            </w:r>
            <w:r w:rsidRPr="00F5191B">
              <w:rPr>
                <w:rtl/>
              </w:rPr>
              <w:t xml:space="preserve"> ושאל לרבינו</w:t>
            </w:r>
            <w:r w:rsidRPr="00F5191B">
              <w:rPr>
                <w:rStyle w:val="a6"/>
                <w:rtl/>
              </w:rPr>
              <w:footnoteReference w:id="366"/>
            </w:r>
            <w:r w:rsidRPr="00F5191B">
              <w:rPr>
                <w:rtl/>
              </w:rPr>
              <w:t xml:space="preserve"> ע"ז אם צריך לשלם</w:t>
            </w:r>
            <w:r w:rsidRPr="00F5191B">
              <w:rPr>
                <w:rStyle w:val="a6"/>
                <w:rtl/>
              </w:rPr>
              <w:footnoteReference w:id="367"/>
            </w:r>
            <w:r w:rsidRPr="00F5191B">
              <w:rPr>
                <w:rtl/>
              </w:rPr>
              <w:t xml:space="preserve"> מה </w:t>
            </w:r>
            <w:r w:rsidRPr="00F5191B">
              <w:rPr>
                <w:rtl/>
              </w:rPr>
              <w:lastRenderedPageBreak/>
              <w:t xml:space="preserve">שאכל כבר והשיב לכתחילה צריך לאכול משלך אך מה שכבר אכלת א"צ לשלם. </w:t>
            </w:r>
          </w:p>
        </w:tc>
        <w:tc>
          <w:tcPr>
            <w:tcW w:w="4315" w:type="dxa"/>
          </w:tcPr>
          <w:p w14:paraId="44355522" w14:textId="77777777" w:rsidR="00F76655" w:rsidRPr="00F5191B" w:rsidRDefault="00317DFC" w:rsidP="00D62367">
            <w:pPr>
              <w:rPr>
                <w:rtl/>
              </w:rPr>
            </w:pPr>
            <w:r w:rsidRPr="00F5191B">
              <w:rPr>
                <w:rtl/>
              </w:rPr>
              <w:lastRenderedPageBreak/>
              <w:t xml:space="preserve">[שאילתות] </w:t>
            </w:r>
            <w:r w:rsidR="004E7B66" w:rsidRPr="00F5191B">
              <w:rPr>
                <w:rtl/>
              </w:rPr>
              <w:t>נידון מעשר פסק שא"צ לשלם וההיתר שלו הי' מעניין מע"ש</w:t>
            </w:r>
            <w:r w:rsidR="00AE644E" w:rsidRPr="00F5191B">
              <w:rPr>
                <w:rStyle w:val="a6"/>
                <w:rtl/>
              </w:rPr>
              <w:footnoteReference w:id="368"/>
            </w:r>
            <w:r w:rsidR="004E7B66" w:rsidRPr="00F5191B">
              <w:rPr>
                <w:rtl/>
              </w:rPr>
              <w:t xml:space="preserve"> מ"ש למען תלמד ליראה כו'. ושאלתי על להבא אם להנות מזה לביתי ואמר שהוא בעצמו הי' נצרך פ"א לשאלה הזאת ולא אסתייע מילתא לשאול מהגאון זצ"ל והקיל בדבר על לא זמן כביר כלה כל ממנו ותלה במאחז"ל (ב"מ לג) כל </w:t>
            </w:r>
            <w:r w:rsidR="004E7B66" w:rsidRPr="00F5191B">
              <w:rPr>
                <w:rtl/>
              </w:rPr>
              <w:lastRenderedPageBreak/>
              <w:t xml:space="preserve">העושה כך סוף בא לידי </w:t>
            </w:r>
            <w:r w:rsidR="00254E4D" w:rsidRPr="00F5191B">
              <w:rPr>
                <w:rtl/>
              </w:rPr>
              <w:t xml:space="preserve">כך </w:t>
            </w:r>
            <w:r w:rsidR="004E7B66" w:rsidRPr="00F5191B">
              <w:rPr>
                <w:rtl/>
              </w:rPr>
              <w:t>כו'</w:t>
            </w:r>
            <w:r w:rsidR="00254E4D" w:rsidRPr="00F5191B">
              <w:rPr>
                <w:rStyle w:val="a6"/>
                <w:rtl/>
              </w:rPr>
              <w:footnoteReference w:id="369"/>
            </w:r>
            <w:r w:rsidR="004E7B66" w:rsidRPr="00F5191B">
              <w:rPr>
                <w:rtl/>
              </w:rPr>
              <w:t xml:space="preserve"> והתחיל מאז והלאה לשלם מעט מעט ומילאו הקב"ה חסרונו.</w:t>
            </w:r>
          </w:p>
        </w:tc>
      </w:tr>
    </w:tbl>
    <w:p w14:paraId="73314FF4" w14:textId="77777777" w:rsidR="00F76655" w:rsidRPr="00F5191B" w:rsidRDefault="00F76655" w:rsidP="00D62367">
      <w:pPr>
        <w:rPr>
          <w:rtl/>
        </w:rPr>
      </w:pPr>
    </w:p>
    <w:p w14:paraId="45D532E9" w14:textId="77777777" w:rsidR="00F76655" w:rsidRPr="00F5191B" w:rsidRDefault="00F76655" w:rsidP="00D62367">
      <w:pPr>
        <w:rPr>
          <w:rtl/>
        </w:rPr>
      </w:pPr>
      <w:r w:rsidRPr="00F5191B">
        <w:rPr>
          <w:rtl/>
        </w:rPr>
        <w:t>סד]</w:t>
      </w:r>
      <w:r w:rsidRPr="00F5191B">
        <w:rPr>
          <w:rStyle w:val="a6"/>
          <w:rtl/>
        </w:rPr>
        <w:footnoteReference w:id="370"/>
      </w:r>
    </w:p>
    <w:tbl>
      <w:tblPr>
        <w:tblStyle w:val="a3"/>
        <w:bidiVisual/>
        <w:tblW w:w="0" w:type="auto"/>
        <w:tblLook w:val="04A0" w:firstRow="1" w:lastRow="0" w:firstColumn="1" w:lastColumn="0" w:noHBand="0" w:noVBand="1"/>
      </w:tblPr>
      <w:tblGrid>
        <w:gridCol w:w="4315"/>
        <w:gridCol w:w="4315"/>
      </w:tblGrid>
      <w:tr w:rsidR="00F76655" w:rsidRPr="00F5191B" w14:paraId="420AC8DA" w14:textId="77777777" w:rsidTr="004C5BCC">
        <w:tc>
          <w:tcPr>
            <w:tcW w:w="4315" w:type="dxa"/>
          </w:tcPr>
          <w:p w14:paraId="1F0EE472" w14:textId="77777777" w:rsidR="00F76655" w:rsidRPr="00F5191B" w:rsidRDefault="004C5BCC" w:rsidP="00D62367">
            <w:pPr>
              <w:rPr>
                <w:rtl/>
              </w:rPr>
            </w:pPr>
            <w:r w:rsidRPr="00F5191B">
              <w:rPr>
                <w:rtl/>
              </w:rPr>
              <w:t>שאלתיו אם להנות ביותר מכאן ולהלן,</w:t>
            </w:r>
            <w:r w:rsidR="00B26784" w:rsidRPr="00F5191B">
              <w:rPr>
                <w:rStyle w:val="a6"/>
                <w:rtl/>
              </w:rPr>
              <w:footnoteReference w:id="371"/>
            </w:r>
            <w:r w:rsidRPr="00F5191B">
              <w:rPr>
                <w:rtl/>
              </w:rPr>
              <w:t xml:space="preserve"> אמר שהוא בעצמו היה נצרך לזה השאלה</w:t>
            </w:r>
            <w:r w:rsidRPr="00F5191B">
              <w:rPr>
                <w:rStyle w:val="a6"/>
                <w:rtl/>
              </w:rPr>
              <w:footnoteReference w:id="372"/>
            </w:r>
            <w:r w:rsidRPr="00F5191B">
              <w:rPr>
                <w:rtl/>
              </w:rPr>
              <w:t xml:space="preserve"> ושאל לרבינו הגר"א</w:t>
            </w:r>
            <w:r w:rsidR="00B26784" w:rsidRPr="00F5191B">
              <w:rPr>
                <w:rStyle w:val="a6"/>
                <w:rtl/>
              </w:rPr>
              <w:footnoteReference w:id="373"/>
            </w:r>
            <w:r w:rsidRPr="00F5191B">
              <w:rPr>
                <w:rtl/>
              </w:rPr>
              <w:t xml:space="preserve"> והיקל לו עד שנאבד</w:t>
            </w:r>
            <w:r w:rsidR="00DB4EA5" w:rsidRPr="00F5191B">
              <w:rPr>
                <w:rStyle w:val="a6"/>
                <w:rtl/>
              </w:rPr>
              <w:footnoteReference w:id="374"/>
            </w:r>
            <w:r w:rsidRPr="00F5191B">
              <w:rPr>
                <w:rtl/>
              </w:rPr>
              <w:t xml:space="preserve"> כל אשר לו ותלה במאמר רז"ל</w:t>
            </w:r>
            <w:r w:rsidR="00B26784" w:rsidRPr="00F5191B">
              <w:rPr>
                <w:rStyle w:val="a6"/>
                <w:rtl/>
              </w:rPr>
              <w:footnoteReference w:id="375"/>
            </w:r>
            <w:r w:rsidRPr="00F5191B">
              <w:rPr>
                <w:rtl/>
              </w:rPr>
              <w:t xml:space="preserve"> כל המקיים בעצמו כך סוף שבא לידי כך</w:t>
            </w:r>
            <w:r w:rsidR="00DB4EA5" w:rsidRPr="00F5191B">
              <w:rPr>
                <w:rStyle w:val="a6"/>
                <w:rtl/>
              </w:rPr>
              <w:footnoteReference w:id="376"/>
            </w:r>
            <w:r w:rsidRPr="00F5191B">
              <w:rPr>
                <w:rtl/>
              </w:rPr>
              <w:t xml:space="preserve"> ואח"כ שילם לעניים ומילא השי״ת חסרונו, ואמר רבינו השומר מעשר מובטח שלא יבא לידי הזק</w:t>
            </w:r>
            <w:r w:rsidR="00DB4EA5" w:rsidRPr="00F5191B">
              <w:rPr>
                <w:rStyle w:val="a6"/>
                <w:rtl/>
              </w:rPr>
              <w:footnoteReference w:id="377"/>
            </w:r>
            <w:r w:rsidRPr="00F5191B">
              <w:rPr>
                <w:rtl/>
              </w:rPr>
              <w:t xml:space="preserve"> והשומר חומש מובטח לשכר ואמר אם כל ישראל ישמרו חומש יתקיים בהם אפס כי לא יהיה בך אביון, </w:t>
            </w:r>
            <w:r w:rsidR="00DB4EA5" w:rsidRPr="00F5191B">
              <w:rPr>
                <w:rtl/>
              </w:rPr>
              <w:t>ג</w:t>
            </w:r>
            <w:r w:rsidRPr="00F5191B">
              <w:rPr>
                <w:rtl/>
              </w:rPr>
              <w:t>ם אם יחשוב אדם כל מעשיו ויתודה עליהם לא יבא לידי היזק לעולם</w:t>
            </w:r>
            <w:r w:rsidR="00DB4EA5" w:rsidRPr="00F5191B">
              <w:rPr>
                <w:rtl/>
              </w:rPr>
              <w:t>.</w:t>
            </w:r>
            <w:r w:rsidRPr="00F5191B">
              <w:rPr>
                <w:rtl/>
              </w:rPr>
              <w:t xml:space="preserve"> ופ"א נסתפק על דבר א׳ אם נתן חמישיתו ונפל לבאר הכלי ששואבין יחשב</w:t>
            </w:r>
            <w:r w:rsidR="00DB4EA5" w:rsidRPr="00F5191B">
              <w:rPr>
                <w:rStyle w:val="a6"/>
                <w:rtl/>
              </w:rPr>
              <w:footnoteReference w:id="378"/>
            </w:r>
            <w:r w:rsidRPr="00F5191B">
              <w:rPr>
                <w:rtl/>
              </w:rPr>
              <w:t xml:space="preserve"> שסך הכלי עולה נגד חמישיתו שנסתפק ושלם החומש ואח"כ</w:t>
            </w:r>
            <w:r w:rsidR="00DB4EA5" w:rsidRPr="00F5191B">
              <w:rPr>
                <w:rStyle w:val="a6"/>
                <w:rtl/>
              </w:rPr>
              <w:footnoteReference w:id="379"/>
            </w:r>
            <w:r w:rsidRPr="00F5191B">
              <w:rPr>
                <w:rtl/>
              </w:rPr>
              <w:t xml:space="preserve"> הלך משרתו לשאוב מים ונמצא הכלי.</w:t>
            </w:r>
          </w:p>
        </w:tc>
        <w:tc>
          <w:tcPr>
            <w:tcW w:w="4315" w:type="dxa"/>
          </w:tcPr>
          <w:p w14:paraId="195EAE0D" w14:textId="77777777" w:rsidR="00F76655" w:rsidRPr="00F5191B" w:rsidRDefault="00317DFC" w:rsidP="00D62367">
            <w:pPr>
              <w:rPr>
                <w:rtl/>
              </w:rPr>
            </w:pPr>
            <w:r w:rsidRPr="00F5191B">
              <w:rPr>
                <w:rtl/>
              </w:rPr>
              <w:t xml:space="preserve">[שאילתות צז] </w:t>
            </w:r>
            <w:r w:rsidR="004E7B66" w:rsidRPr="00F5191B">
              <w:rPr>
                <w:rtl/>
              </w:rPr>
              <w:t xml:space="preserve">אמר בשם הגר"א זצוק"ל שכל השומר מעשר לא יבוא לידי היזק כלל. ומובטח בכל והשומר חומש מובטח שיתעשר (עי' יו"ד סי רמט ס"א). ויושרש בזה מדות הביטחון. ואם היו כל ישראל שומרים מעשר הי' מתקיים הפ' אפס לא יהי' בך אביון. </w:t>
            </w:r>
          </w:p>
          <w:p w14:paraId="6047EAE2" w14:textId="77777777" w:rsidR="00317DFC" w:rsidRPr="00F5191B" w:rsidRDefault="00317DFC" w:rsidP="00D62367">
            <w:pPr>
              <w:rPr>
                <w:rtl/>
              </w:rPr>
            </w:pPr>
            <w:r w:rsidRPr="00F5191B">
              <w:rPr>
                <w:rtl/>
              </w:rPr>
              <w:t xml:space="preserve">[שאילתות צט] פ"א הי' לו ספק בדמי החומש שהי' נותן והקיל ע"ע. ואח"כ הלך למרחץ ובבואו מן המרחץ, אמר לו משרתו שנאבד הכלי בבאר. וכשירד עם גרזן להוציא הדלי ונפל גם הגרזן לבאר. ותכף עשה רבינו חשבון שהדלי והגרזן עולה ה' זהובים. ממש אותו הסך שהקיל ע"ע בענין החומש והפריש תיכף החמשה זהובים דמי החומש. ואח"ז עלו הגרזן והדלי. </w:t>
            </w:r>
          </w:p>
        </w:tc>
      </w:tr>
    </w:tbl>
    <w:p w14:paraId="32C82A7D" w14:textId="77777777" w:rsidR="00F76655" w:rsidRPr="00F5191B" w:rsidRDefault="00F76655" w:rsidP="00D62367">
      <w:pPr>
        <w:rPr>
          <w:rtl/>
        </w:rPr>
      </w:pPr>
    </w:p>
    <w:p w14:paraId="4412C857" w14:textId="77777777" w:rsidR="00F76655" w:rsidRPr="00F5191B" w:rsidRDefault="00F76655" w:rsidP="00D62367">
      <w:pPr>
        <w:rPr>
          <w:rtl/>
        </w:rPr>
      </w:pPr>
      <w:r w:rsidRPr="00F5191B">
        <w:rPr>
          <w:rtl/>
        </w:rPr>
        <w:t>סה]</w:t>
      </w:r>
      <w:r w:rsidRPr="00F5191B">
        <w:rPr>
          <w:rStyle w:val="a6"/>
          <w:rtl/>
        </w:rPr>
        <w:footnoteReference w:id="380"/>
      </w:r>
    </w:p>
    <w:tbl>
      <w:tblPr>
        <w:tblStyle w:val="a3"/>
        <w:bidiVisual/>
        <w:tblW w:w="0" w:type="auto"/>
        <w:tblLook w:val="04A0" w:firstRow="1" w:lastRow="0" w:firstColumn="1" w:lastColumn="0" w:noHBand="0" w:noVBand="1"/>
      </w:tblPr>
      <w:tblGrid>
        <w:gridCol w:w="4315"/>
        <w:gridCol w:w="4315"/>
      </w:tblGrid>
      <w:tr w:rsidR="00F76655" w:rsidRPr="00F5191B" w14:paraId="3C231780" w14:textId="77777777" w:rsidTr="004C5BCC">
        <w:tc>
          <w:tcPr>
            <w:tcW w:w="4315" w:type="dxa"/>
          </w:tcPr>
          <w:p w14:paraId="1F9C7DA9" w14:textId="77777777" w:rsidR="00F76655" w:rsidRPr="00F5191B" w:rsidRDefault="004C5BCC" w:rsidP="00D62367">
            <w:pPr>
              <w:rPr>
                <w:rtl/>
              </w:rPr>
            </w:pPr>
            <w:r w:rsidRPr="00F5191B">
              <w:rPr>
                <w:rtl/>
              </w:rPr>
              <w:t>שאלתיו נידון הריבית שקבלתי כבר ואמר</w:t>
            </w:r>
            <w:r w:rsidR="00DB4EA5" w:rsidRPr="00F5191B">
              <w:rPr>
                <w:rStyle w:val="a6"/>
                <w:rtl/>
              </w:rPr>
              <w:footnoteReference w:id="381"/>
            </w:r>
            <w:r w:rsidRPr="00F5191B">
              <w:rPr>
                <w:rtl/>
              </w:rPr>
              <w:t xml:space="preserve"> לי מורי שהוא מתנה. </w:t>
            </w:r>
          </w:p>
        </w:tc>
        <w:tc>
          <w:tcPr>
            <w:tcW w:w="4315" w:type="dxa"/>
          </w:tcPr>
          <w:p w14:paraId="518D7DE2" w14:textId="77777777" w:rsidR="00F76655" w:rsidRPr="00F5191B" w:rsidRDefault="00317DFC" w:rsidP="00D62367">
            <w:pPr>
              <w:rPr>
                <w:rtl/>
              </w:rPr>
            </w:pPr>
            <w:r w:rsidRPr="00F5191B">
              <w:rPr>
                <w:rtl/>
              </w:rPr>
              <w:t>[שאילתות] נידון ריבית שנתתי מכבר,</w:t>
            </w:r>
            <w:r w:rsidR="00B64C5D" w:rsidRPr="00F5191B">
              <w:rPr>
                <w:rStyle w:val="a6"/>
                <w:rtl/>
              </w:rPr>
              <w:footnoteReference w:id="382"/>
            </w:r>
            <w:r w:rsidRPr="00F5191B">
              <w:rPr>
                <w:rtl/>
              </w:rPr>
              <w:t xml:space="preserve"> התיר לי</w:t>
            </w:r>
            <w:r w:rsidR="00E5584A" w:rsidRPr="00F5191B">
              <w:rPr>
                <w:rStyle w:val="a6"/>
                <w:rtl/>
              </w:rPr>
              <w:footnoteReference w:id="383"/>
            </w:r>
            <w:r w:rsidRPr="00F5191B">
              <w:rPr>
                <w:rtl/>
              </w:rPr>
              <w:t xml:space="preserve"> ואמר שבוודאי נתתי בתורת מתנה ודרכו של רבינו</w:t>
            </w:r>
            <w:r w:rsidR="00E5584A" w:rsidRPr="00F5191B">
              <w:rPr>
                <w:rStyle w:val="a6"/>
                <w:rtl/>
              </w:rPr>
              <w:footnoteReference w:id="384"/>
            </w:r>
            <w:r w:rsidRPr="00F5191B">
              <w:rPr>
                <w:rtl/>
              </w:rPr>
              <w:t xml:space="preserve"> (עיין בתמ"ר סי' כ"ח)</w:t>
            </w:r>
            <w:r w:rsidR="00D44D03" w:rsidRPr="00F5191B">
              <w:rPr>
                <w:rStyle w:val="a6"/>
                <w:rtl/>
              </w:rPr>
              <w:footnoteReference w:id="385"/>
            </w:r>
            <w:r w:rsidRPr="00F5191B">
              <w:rPr>
                <w:rtl/>
              </w:rPr>
              <w:t xml:space="preserve"> ושכר טרחה קיבל א לעקאך (עי' יו"ד סי' קסז).</w:t>
            </w:r>
            <w:r w:rsidR="00D44D03" w:rsidRPr="00F5191B">
              <w:rPr>
                <w:rStyle w:val="a6"/>
                <w:rtl/>
              </w:rPr>
              <w:footnoteReference w:id="386"/>
            </w:r>
          </w:p>
        </w:tc>
      </w:tr>
    </w:tbl>
    <w:p w14:paraId="29495F85" w14:textId="77777777" w:rsidR="00F76655" w:rsidRPr="00F5191B" w:rsidRDefault="00F76655" w:rsidP="00D62367">
      <w:pPr>
        <w:rPr>
          <w:rtl/>
        </w:rPr>
      </w:pPr>
    </w:p>
    <w:p w14:paraId="7EE238DF" w14:textId="77777777" w:rsidR="00F76655" w:rsidRPr="00F5191B" w:rsidRDefault="00F76655" w:rsidP="00D62367">
      <w:pPr>
        <w:rPr>
          <w:rtl/>
        </w:rPr>
      </w:pPr>
      <w:r w:rsidRPr="00F5191B">
        <w:rPr>
          <w:rtl/>
        </w:rPr>
        <w:t>סו]</w:t>
      </w:r>
      <w:r w:rsidRPr="00F5191B">
        <w:rPr>
          <w:rStyle w:val="a6"/>
          <w:rtl/>
        </w:rPr>
        <w:footnoteReference w:id="387"/>
      </w:r>
    </w:p>
    <w:tbl>
      <w:tblPr>
        <w:tblStyle w:val="a3"/>
        <w:bidiVisual/>
        <w:tblW w:w="0" w:type="auto"/>
        <w:tblLook w:val="04A0" w:firstRow="1" w:lastRow="0" w:firstColumn="1" w:lastColumn="0" w:noHBand="0" w:noVBand="1"/>
      </w:tblPr>
      <w:tblGrid>
        <w:gridCol w:w="4315"/>
        <w:gridCol w:w="4315"/>
      </w:tblGrid>
      <w:tr w:rsidR="00F76655" w:rsidRPr="00F5191B" w14:paraId="489141A6" w14:textId="77777777" w:rsidTr="004C5BCC">
        <w:tc>
          <w:tcPr>
            <w:tcW w:w="4315" w:type="dxa"/>
          </w:tcPr>
          <w:p w14:paraId="47ACAEC2" w14:textId="77777777" w:rsidR="00F76655" w:rsidRPr="00F5191B" w:rsidRDefault="004C5BCC" w:rsidP="00D62367">
            <w:pPr>
              <w:rPr>
                <w:rtl/>
              </w:rPr>
            </w:pPr>
            <w:r w:rsidRPr="00F5191B">
              <w:rPr>
                <w:rtl/>
              </w:rPr>
              <w:t>דרכו של רבינו הגאון שנתן על עיסקא עד שיעשה ח"י למאה למחצית שכר והמותר היה לו לבד ושכר טירחתו א</w:t>
            </w:r>
            <w:r w:rsidR="004F208A" w:rsidRPr="00F5191B">
              <w:rPr>
                <w:rtl/>
              </w:rPr>
              <w:t>'</w:t>
            </w:r>
            <w:r w:rsidRPr="00F5191B">
              <w:rPr>
                <w:rtl/>
              </w:rPr>
              <w:t xml:space="preserve"> לעקיך.</w:t>
            </w:r>
          </w:p>
        </w:tc>
        <w:tc>
          <w:tcPr>
            <w:tcW w:w="4315" w:type="dxa"/>
          </w:tcPr>
          <w:p w14:paraId="46B92A1C" w14:textId="77777777" w:rsidR="00F76655" w:rsidRPr="00F5191B" w:rsidRDefault="00F76655" w:rsidP="00D62367">
            <w:pPr>
              <w:rPr>
                <w:rtl/>
              </w:rPr>
            </w:pPr>
          </w:p>
        </w:tc>
      </w:tr>
    </w:tbl>
    <w:p w14:paraId="0790501B" w14:textId="77777777" w:rsidR="00F76655" w:rsidRPr="00F5191B" w:rsidRDefault="00CD616F" w:rsidP="00D62367">
      <w:pPr>
        <w:rPr>
          <w:rtl/>
        </w:rPr>
      </w:pPr>
      <w:r w:rsidRPr="00F5191B">
        <w:rPr>
          <w:rtl/>
        </w:rPr>
        <w:t xml:space="preserve"> </w:t>
      </w:r>
    </w:p>
    <w:p w14:paraId="465DC445" w14:textId="77777777" w:rsidR="00F76655" w:rsidRPr="00F5191B" w:rsidRDefault="00F76655" w:rsidP="00D62367">
      <w:pPr>
        <w:rPr>
          <w:rtl/>
        </w:rPr>
      </w:pPr>
      <w:r w:rsidRPr="00F5191B">
        <w:rPr>
          <w:rtl/>
        </w:rPr>
        <w:t>סז]</w:t>
      </w:r>
      <w:r w:rsidRPr="00F5191B">
        <w:rPr>
          <w:rStyle w:val="a6"/>
          <w:rtl/>
        </w:rPr>
        <w:footnoteReference w:id="388"/>
      </w:r>
    </w:p>
    <w:tbl>
      <w:tblPr>
        <w:tblStyle w:val="a3"/>
        <w:bidiVisual/>
        <w:tblW w:w="0" w:type="auto"/>
        <w:tblLook w:val="04A0" w:firstRow="1" w:lastRow="0" w:firstColumn="1" w:lastColumn="0" w:noHBand="0" w:noVBand="1"/>
      </w:tblPr>
      <w:tblGrid>
        <w:gridCol w:w="4315"/>
        <w:gridCol w:w="4315"/>
      </w:tblGrid>
      <w:tr w:rsidR="00F76655" w:rsidRPr="00F5191B" w14:paraId="604C4238" w14:textId="77777777" w:rsidTr="004C5BCC">
        <w:tc>
          <w:tcPr>
            <w:tcW w:w="4315" w:type="dxa"/>
          </w:tcPr>
          <w:p w14:paraId="163F6835" w14:textId="77777777" w:rsidR="00F76655" w:rsidRPr="00F5191B" w:rsidRDefault="004C5BCC" w:rsidP="00D62367">
            <w:pPr>
              <w:rPr>
                <w:rtl/>
              </w:rPr>
            </w:pPr>
            <w:r w:rsidRPr="00F5191B">
              <w:rPr>
                <w:rtl/>
              </w:rPr>
              <w:t>שמעתי ממנו שהגר״א</w:t>
            </w:r>
            <w:r w:rsidR="00DB4EA5" w:rsidRPr="00F5191B">
              <w:rPr>
                <w:rStyle w:val="a6"/>
                <w:rtl/>
              </w:rPr>
              <w:footnoteReference w:id="389"/>
            </w:r>
            <w:r w:rsidRPr="00F5191B">
              <w:rPr>
                <w:rtl/>
              </w:rPr>
              <w:t xml:space="preserve"> אמר שהזוהר אינו מחולק בשום פעם</w:t>
            </w:r>
            <w:r w:rsidR="00066C39" w:rsidRPr="00F5191B">
              <w:rPr>
                <w:rStyle w:val="a6"/>
                <w:rtl/>
              </w:rPr>
              <w:footnoteReference w:id="390"/>
            </w:r>
            <w:r w:rsidRPr="00F5191B">
              <w:rPr>
                <w:rtl/>
              </w:rPr>
              <w:t xml:space="preserve"> עם הגמ' רק שאין יודעין הפי׳ בזוהר או בגמ' ע"כ אומרים שהם מחולקים</w:t>
            </w:r>
            <w:r w:rsidR="00327320" w:rsidRPr="00F5191B">
              <w:rPr>
                <w:rStyle w:val="a6"/>
                <w:rtl/>
              </w:rPr>
              <w:footnoteReference w:id="391"/>
            </w:r>
            <w:r w:rsidRPr="00F5191B">
              <w:rPr>
                <w:rtl/>
              </w:rPr>
              <w:t xml:space="preserve"> לבד דין א׳ </w:t>
            </w:r>
            <w:r w:rsidRPr="00F5191B">
              <w:rPr>
                <w:rtl/>
              </w:rPr>
              <w:lastRenderedPageBreak/>
              <w:t>אינו</w:t>
            </w:r>
            <w:r w:rsidR="00327320" w:rsidRPr="00F5191B">
              <w:rPr>
                <w:rStyle w:val="a6"/>
                <w:rtl/>
              </w:rPr>
              <w:footnoteReference w:id="392"/>
            </w:r>
            <w:r w:rsidRPr="00F5191B">
              <w:rPr>
                <w:rtl/>
              </w:rPr>
              <w:t xml:space="preserve"> נוהג עפ"י זוה"ק והוא להתרחק ד"א מסביב המתפלל ובגמ׳ לא נזכר רק לפניו</w:t>
            </w:r>
            <w:r w:rsidR="00066C39" w:rsidRPr="00F5191B">
              <w:rPr>
                <w:rtl/>
              </w:rPr>
              <w:t>.</w:t>
            </w:r>
            <w:r w:rsidRPr="00F5191B">
              <w:rPr>
                <w:rtl/>
              </w:rPr>
              <w:t xml:space="preserve"> א"ל רבינו הלא בנותן מטתו בין צפון לדרום הם מחולקים,</w:t>
            </w:r>
            <w:r w:rsidR="00066C39" w:rsidRPr="00F5191B">
              <w:rPr>
                <w:rStyle w:val="a6"/>
                <w:rtl/>
              </w:rPr>
              <w:footnoteReference w:id="393"/>
            </w:r>
            <w:r w:rsidRPr="00F5191B">
              <w:rPr>
                <w:rtl/>
              </w:rPr>
              <w:t xml:space="preserve"> השיב שאינם</w:t>
            </w:r>
            <w:r w:rsidR="00066C39" w:rsidRPr="00F5191B">
              <w:rPr>
                <w:rStyle w:val="a6"/>
                <w:rtl/>
              </w:rPr>
              <w:footnoteReference w:id="394"/>
            </w:r>
            <w:r w:rsidRPr="00F5191B">
              <w:rPr>
                <w:rtl/>
              </w:rPr>
              <w:t xml:space="preserve"> מחולקים רק שהפי</w:t>
            </w:r>
            <w:r w:rsidR="003C3311" w:rsidRPr="00F5191B">
              <w:rPr>
                <w:rtl/>
              </w:rPr>
              <w:t>'</w:t>
            </w:r>
            <w:r w:rsidRPr="00F5191B">
              <w:rPr>
                <w:rtl/>
              </w:rPr>
              <w:t xml:space="preserve"> בזוה"ק הוא בע״א</w:t>
            </w:r>
            <w:r w:rsidR="00066C39" w:rsidRPr="00F5191B">
              <w:rPr>
                <w:rStyle w:val="a6"/>
                <w:rtl/>
              </w:rPr>
              <w:footnoteReference w:id="395"/>
            </w:r>
            <w:r w:rsidRPr="00F5191B">
              <w:rPr>
                <w:rtl/>
              </w:rPr>
              <w:t xml:space="preserve"> ואמר לו הפי' </w:t>
            </w:r>
            <w:r w:rsidR="00327320" w:rsidRPr="00F5191B">
              <w:rPr>
                <w:rtl/>
              </w:rPr>
              <w:t>ב</w:t>
            </w:r>
            <w:r w:rsidRPr="00F5191B">
              <w:rPr>
                <w:rtl/>
              </w:rPr>
              <w:t>זוה״ק,</w:t>
            </w:r>
            <w:r w:rsidR="00066C39" w:rsidRPr="00F5191B">
              <w:rPr>
                <w:rStyle w:val="a6"/>
                <w:rtl/>
              </w:rPr>
              <w:footnoteReference w:id="396"/>
            </w:r>
            <w:r w:rsidRPr="00F5191B">
              <w:rPr>
                <w:rtl/>
              </w:rPr>
              <w:t xml:space="preserve"> ומיום ששמע רבינו זאת אמר שהדברים הם בלי פקפוק.</w:t>
            </w:r>
            <w:r w:rsidR="00066C39" w:rsidRPr="00F5191B">
              <w:rPr>
                <w:rStyle w:val="a6"/>
                <w:rtl/>
              </w:rPr>
              <w:footnoteReference w:id="397"/>
            </w:r>
          </w:p>
        </w:tc>
        <w:tc>
          <w:tcPr>
            <w:tcW w:w="4315" w:type="dxa"/>
          </w:tcPr>
          <w:p w14:paraId="198D6444" w14:textId="77777777" w:rsidR="00F76655" w:rsidRPr="00F5191B" w:rsidRDefault="00F76655" w:rsidP="00D62367">
            <w:pPr>
              <w:rPr>
                <w:rtl/>
              </w:rPr>
            </w:pPr>
          </w:p>
        </w:tc>
      </w:tr>
    </w:tbl>
    <w:p w14:paraId="68953D0D" w14:textId="77777777" w:rsidR="00F76655" w:rsidRPr="00F5191B" w:rsidRDefault="00F76655" w:rsidP="00D62367">
      <w:pPr>
        <w:rPr>
          <w:rtl/>
        </w:rPr>
      </w:pPr>
    </w:p>
    <w:p w14:paraId="40540C57" w14:textId="77777777" w:rsidR="00F76655" w:rsidRPr="00F5191B" w:rsidRDefault="00F76655" w:rsidP="00D62367">
      <w:pPr>
        <w:rPr>
          <w:rtl/>
        </w:rPr>
      </w:pPr>
      <w:r w:rsidRPr="00F5191B">
        <w:rPr>
          <w:rtl/>
        </w:rPr>
        <w:t>סח]</w:t>
      </w:r>
      <w:r w:rsidRPr="00F5191B">
        <w:rPr>
          <w:rStyle w:val="a6"/>
          <w:rtl/>
        </w:rPr>
        <w:footnoteReference w:id="398"/>
      </w:r>
    </w:p>
    <w:tbl>
      <w:tblPr>
        <w:tblStyle w:val="a3"/>
        <w:bidiVisual/>
        <w:tblW w:w="0" w:type="auto"/>
        <w:tblLook w:val="04A0" w:firstRow="1" w:lastRow="0" w:firstColumn="1" w:lastColumn="0" w:noHBand="0" w:noVBand="1"/>
      </w:tblPr>
      <w:tblGrid>
        <w:gridCol w:w="8630"/>
      </w:tblGrid>
      <w:tr w:rsidR="00D30573" w:rsidRPr="00F5191B" w14:paraId="4E1969B3" w14:textId="77777777" w:rsidTr="00D128D2">
        <w:tc>
          <w:tcPr>
            <w:tcW w:w="8630" w:type="dxa"/>
          </w:tcPr>
          <w:p w14:paraId="736A3FAB" w14:textId="77777777" w:rsidR="00D30573" w:rsidRPr="00F5191B" w:rsidRDefault="00D30573" w:rsidP="00D62367">
            <w:pPr>
              <w:rPr>
                <w:rtl/>
              </w:rPr>
            </w:pPr>
            <w:r w:rsidRPr="00F5191B">
              <w:rPr>
                <w:rtl/>
              </w:rPr>
              <w:t>אמר רבינו יש לי מסורה תשובה דאורייתא. חרטה ועזיבת החטא ורז״ל החמירו צום ובכי ומספד ושארי דברים עכשיו אנו</w:t>
            </w:r>
            <w:r w:rsidRPr="00F5191B">
              <w:rPr>
                <w:rStyle w:val="a6"/>
                <w:rtl/>
              </w:rPr>
              <w:footnoteReference w:id="399"/>
            </w:r>
            <w:r w:rsidRPr="00F5191B">
              <w:rPr>
                <w:rtl/>
              </w:rPr>
              <w:t xml:space="preserve"> מקיימין צום ובכי,</w:t>
            </w:r>
            <w:r w:rsidR="00506BF4" w:rsidRPr="00F5191B">
              <w:rPr>
                <w:rStyle w:val="a6"/>
                <w:rtl/>
              </w:rPr>
              <w:footnoteReference w:id="400"/>
            </w:r>
            <w:r w:rsidRPr="00F5191B">
              <w:rPr>
                <w:rtl/>
              </w:rPr>
              <w:t xml:space="preserve"> וחרטה ועזיבת החטא אין</w:t>
            </w:r>
            <w:r w:rsidRPr="00F5191B">
              <w:rPr>
                <w:rStyle w:val="a6"/>
                <w:rtl/>
              </w:rPr>
              <w:footnoteReference w:id="401"/>
            </w:r>
            <w:r w:rsidRPr="00F5191B">
              <w:rPr>
                <w:rtl/>
              </w:rPr>
              <w:t xml:space="preserve"> מקיימין</w:t>
            </w:r>
            <w:r w:rsidR="00BE0557" w:rsidRPr="00F5191B">
              <w:rPr>
                <w:rtl/>
              </w:rPr>
              <w:t xml:space="preserve">. </w:t>
            </w:r>
            <w:r w:rsidRPr="00F5191B">
              <w:rPr>
                <w:rtl/>
              </w:rPr>
              <w:t>וכן חמץ בפסח</w:t>
            </w:r>
            <w:r w:rsidRPr="00F5191B">
              <w:rPr>
                <w:rStyle w:val="a6"/>
                <w:rtl/>
              </w:rPr>
              <w:footnoteReference w:id="402"/>
            </w:r>
            <w:r w:rsidRPr="00F5191B">
              <w:rPr>
                <w:rtl/>
              </w:rPr>
              <w:t xml:space="preserve"> מדאורייתא בביטול בעלמא סגי</w:t>
            </w:r>
            <w:r w:rsidRPr="00F5191B">
              <w:rPr>
                <w:rStyle w:val="a6"/>
                <w:rtl/>
              </w:rPr>
              <w:footnoteReference w:id="403"/>
            </w:r>
            <w:r w:rsidRPr="00F5191B">
              <w:rPr>
                <w:rtl/>
              </w:rPr>
              <w:t xml:space="preserve"> וחז"ל החמירו בדיקה שריפה ומכירה ועכשיו</w:t>
            </w:r>
            <w:r w:rsidRPr="00F5191B">
              <w:rPr>
                <w:rStyle w:val="a6"/>
                <w:rtl/>
              </w:rPr>
              <w:footnoteReference w:id="404"/>
            </w:r>
            <w:r w:rsidRPr="00F5191B">
              <w:rPr>
                <w:rtl/>
              </w:rPr>
              <w:t xml:space="preserve"> אנו מקיימין בדיקה שריפה והמכירה בערמה והביטול אינו כראוי.</w:t>
            </w:r>
            <w:r w:rsidRPr="00F5191B">
              <w:rPr>
                <w:rStyle w:val="a6"/>
                <w:rtl/>
              </w:rPr>
              <w:footnoteReference w:id="405"/>
            </w:r>
          </w:p>
        </w:tc>
      </w:tr>
    </w:tbl>
    <w:p w14:paraId="3FF8C521" w14:textId="77777777" w:rsidR="00F76655" w:rsidRPr="00F5191B" w:rsidRDefault="00F76655" w:rsidP="00D62367">
      <w:pPr>
        <w:rPr>
          <w:rtl/>
        </w:rPr>
      </w:pPr>
    </w:p>
    <w:p w14:paraId="45AF594E" w14:textId="77777777" w:rsidR="00F76655" w:rsidRPr="00F5191B" w:rsidRDefault="00F76655" w:rsidP="00D62367">
      <w:pPr>
        <w:rPr>
          <w:rtl/>
        </w:rPr>
      </w:pPr>
      <w:r w:rsidRPr="00F5191B">
        <w:rPr>
          <w:rtl/>
        </w:rPr>
        <w:t>סט]</w:t>
      </w:r>
      <w:r w:rsidRPr="00F5191B">
        <w:rPr>
          <w:rStyle w:val="a6"/>
          <w:rtl/>
        </w:rPr>
        <w:footnoteReference w:id="406"/>
      </w:r>
    </w:p>
    <w:tbl>
      <w:tblPr>
        <w:tblStyle w:val="a3"/>
        <w:bidiVisual/>
        <w:tblW w:w="0" w:type="auto"/>
        <w:tblLook w:val="04A0" w:firstRow="1" w:lastRow="0" w:firstColumn="1" w:lastColumn="0" w:noHBand="0" w:noVBand="1"/>
      </w:tblPr>
      <w:tblGrid>
        <w:gridCol w:w="3019"/>
        <w:gridCol w:w="2788"/>
        <w:gridCol w:w="3049"/>
      </w:tblGrid>
      <w:tr w:rsidR="00E912AE" w:rsidRPr="00F5191B" w14:paraId="26BF2073" w14:textId="77777777" w:rsidTr="00E912AE">
        <w:tc>
          <w:tcPr>
            <w:tcW w:w="3019" w:type="dxa"/>
          </w:tcPr>
          <w:p w14:paraId="7301E8C3" w14:textId="77777777" w:rsidR="00E912AE" w:rsidRPr="00F5191B" w:rsidRDefault="00E912AE" w:rsidP="00D62367">
            <w:pPr>
              <w:rPr>
                <w:rtl/>
              </w:rPr>
            </w:pPr>
            <w:r w:rsidRPr="00F5191B">
              <w:rPr>
                <w:rtl/>
              </w:rPr>
              <w:lastRenderedPageBreak/>
              <w:t>שמעתי בשמו שיותר טוב לגרש אשר</w:t>
            </w:r>
            <w:r w:rsidRPr="00F5191B">
              <w:rPr>
                <w:rStyle w:val="a6"/>
                <w:rtl/>
              </w:rPr>
              <w:footnoteReference w:id="407"/>
            </w:r>
            <w:r w:rsidRPr="00F5191B">
              <w:rPr>
                <w:rtl/>
              </w:rPr>
              <w:t xml:space="preserve"> לא תמצא חן בעיניו שהתורה התירה אבל לא לבטל התנאים ותקיעת כף שעשה כי כיון שעשה תקיעת כף הוא מן השמים ובהדי כבשי דרחמנא כו'.</w:t>
            </w:r>
            <w:r w:rsidRPr="00F5191B">
              <w:rPr>
                <w:rStyle w:val="a6"/>
                <w:rtl/>
              </w:rPr>
              <w:footnoteReference w:id="408"/>
            </w:r>
            <w:r w:rsidRPr="00F5191B">
              <w:rPr>
                <w:rtl/>
              </w:rPr>
              <w:t xml:space="preserve"> ואמר בשם הגר"א</w:t>
            </w:r>
            <w:r w:rsidRPr="00F5191B">
              <w:rPr>
                <w:rStyle w:val="a6"/>
                <w:rtl/>
              </w:rPr>
              <w:footnoteReference w:id="409"/>
            </w:r>
            <w:r w:rsidRPr="00F5191B">
              <w:rPr>
                <w:rtl/>
              </w:rPr>
              <w:t xml:space="preserve"> שזהו</w:t>
            </w:r>
            <w:r w:rsidRPr="00F5191B">
              <w:rPr>
                <w:rStyle w:val="a6"/>
                <w:rtl/>
              </w:rPr>
              <w:footnoteReference w:id="410"/>
            </w:r>
            <w:r w:rsidRPr="00F5191B">
              <w:rPr>
                <w:rtl/>
              </w:rPr>
              <w:t xml:space="preserve"> ששוברין בשעת תנאים כלי חרס</w:t>
            </w:r>
            <w:r w:rsidR="00105998" w:rsidRPr="00F5191B">
              <w:rPr>
                <w:rtl/>
              </w:rPr>
              <w:t>,</w:t>
            </w:r>
            <w:r w:rsidRPr="00F5191B">
              <w:rPr>
                <w:rtl/>
              </w:rPr>
              <w:t xml:space="preserve"> שכ״ח</w:t>
            </w:r>
            <w:r w:rsidRPr="00F5191B">
              <w:rPr>
                <w:rStyle w:val="a6"/>
                <w:rtl/>
              </w:rPr>
              <w:footnoteReference w:id="411"/>
            </w:r>
            <w:r w:rsidRPr="00F5191B">
              <w:rPr>
                <w:rtl/>
              </w:rPr>
              <w:t xml:space="preserve"> כיון שנשבר אין לו</w:t>
            </w:r>
            <w:r w:rsidRPr="00F5191B">
              <w:rPr>
                <w:rStyle w:val="a6"/>
                <w:rtl/>
              </w:rPr>
              <w:footnoteReference w:id="412"/>
            </w:r>
            <w:r w:rsidRPr="00F5191B">
              <w:rPr>
                <w:rtl/>
              </w:rPr>
              <w:t xml:space="preserve"> תקנה כן אין תקנה לבטל התנאים כ"א ישאנה ויגרשנה וזהו הטעם ששוברין כלי זכוכית בשעת החופה</w:t>
            </w:r>
            <w:r w:rsidRPr="00F5191B">
              <w:rPr>
                <w:rStyle w:val="a6"/>
                <w:rtl/>
              </w:rPr>
              <w:footnoteReference w:id="413"/>
            </w:r>
            <w:r w:rsidRPr="00F5191B">
              <w:rPr>
                <w:rtl/>
              </w:rPr>
              <w:t xml:space="preserve"> שאעפ״י שנשברו יש להם תקנה.</w:t>
            </w:r>
          </w:p>
        </w:tc>
        <w:tc>
          <w:tcPr>
            <w:tcW w:w="2788" w:type="dxa"/>
          </w:tcPr>
          <w:p w14:paraId="2B4B8278" w14:textId="77777777" w:rsidR="00E912AE" w:rsidRPr="00F5191B" w:rsidRDefault="00E912AE" w:rsidP="00D62367">
            <w:pPr>
              <w:rPr>
                <w:rtl/>
              </w:rPr>
            </w:pPr>
            <w:r w:rsidRPr="00F5191B">
              <w:rPr>
                <w:rtl/>
              </w:rPr>
              <w:t xml:space="preserve">[י"ז] העולם אומרים טוב לקרוע הנייר של תנאים מקלף של הגט והוא אמר בהיפך בהדי כבשא דרחמנא למה לי. </w:t>
            </w:r>
          </w:p>
        </w:tc>
        <w:tc>
          <w:tcPr>
            <w:tcW w:w="3049" w:type="dxa"/>
          </w:tcPr>
          <w:p w14:paraId="0AD8F25D" w14:textId="77777777" w:rsidR="00E912AE" w:rsidRPr="00F5191B" w:rsidRDefault="00E912AE" w:rsidP="00D62367">
            <w:pPr>
              <w:rPr>
                <w:rtl/>
              </w:rPr>
            </w:pPr>
            <w:r w:rsidRPr="00F5191B">
              <w:rPr>
                <w:rtl/>
              </w:rPr>
              <w:t>[שאילתות קלג] אמר רבינו שיותר נקל לגרש אשתו אם לא תמצא חן בעיניו שהתורה התירה אבל לא לבטל תקיעת כף ותנאים דכיון שנעשה ת"כ</w:t>
            </w:r>
            <w:r w:rsidRPr="00F5191B">
              <w:rPr>
                <w:rStyle w:val="a6"/>
                <w:rtl/>
              </w:rPr>
              <w:footnoteReference w:id="414"/>
            </w:r>
            <w:r w:rsidRPr="00F5191B">
              <w:rPr>
                <w:rtl/>
              </w:rPr>
              <w:t xml:space="preserve"> הוא מן השמים ובהדי כבשי דרחמנא למה לי.</w:t>
            </w:r>
          </w:p>
          <w:p w14:paraId="3FD6992D" w14:textId="77777777" w:rsidR="00E912AE" w:rsidRPr="00F5191B" w:rsidRDefault="00E912AE" w:rsidP="00D62367">
            <w:pPr>
              <w:rPr>
                <w:rtl/>
              </w:rPr>
            </w:pPr>
            <w:r w:rsidRPr="00F5191B">
              <w:rPr>
                <w:rtl/>
              </w:rPr>
              <w:t xml:space="preserve">[שאילתות קלד] אמר בשם הגאון זצ"ל שמזה הטעם שוברין בעת התנאים כלים של חס שכיון שנשברו אין להם תקנה כן אסור לבטל התנאים ובחופה שוברין כלי זכוכית שיש לו תקנה להדבק כן יש תקנה להפרד בגט. </w:t>
            </w:r>
          </w:p>
        </w:tc>
      </w:tr>
    </w:tbl>
    <w:p w14:paraId="0D4CB219" w14:textId="77777777" w:rsidR="00F76655" w:rsidRPr="00F5191B" w:rsidRDefault="00F76655" w:rsidP="00D62367">
      <w:pPr>
        <w:rPr>
          <w:rtl/>
        </w:rPr>
      </w:pPr>
    </w:p>
    <w:p w14:paraId="52592626" w14:textId="77777777" w:rsidR="00F76655" w:rsidRPr="00F5191B" w:rsidRDefault="00F76655" w:rsidP="00D62367">
      <w:pPr>
        <w:rPr>
          <w:rtl/>
        </w:rPr>
      </w:pPr>
      <w:r w:rsidRPr="00F5191B">
        <w:rPr>
          <w:rtl/>
        </w:rPr>
        <w:t>ע]</w:t>
      </w:r>
      <w:r w:rsidRPr="00F5191B">
        <w:rPr>
          <w:rStyle w:val="a6"/>
          <w:rtl/>
        </w:rPr>
        <w:footnoteReference w:id="415"/>
      </w:r>
    </w:p>
    <w:tbl>
      <w:tblPr>
        <w:tblStyle w:val="a3"/>
        <w:bidiVisual/>
        <w:tblW w:w="0" w:type="auto"/>
        <w:tblLook w:val="04A0" w:firstRow="1" w:lastRow="0" w:firstColumn="1" w:lastColumn="0" w:noHBand="0" w:noVBand="1"/>
      </w:tblPr>
      <w:tblGrid>
        <w:gridCol w:w="4315"/>
        <w:gridCol w:w="4315"/>
      </w:tblGrid>
      <w:tr w:rsidR="00F76655" w:rsidRPr="00F5191B" w14:paraId="743F9C58" w14:textId="77777777" w:rsidTr="004C5BCC">
        <w:tc>
          <w:tcPr>
            <w:tcW w:w="4315" w:type="dxa"/>
          </w:tcPr>
          <w:p w14:paraId="41195B11" w14:textId="36F646F8" w:rsidR="00F76655" w:rsidRPr="00F5191B" w:rsidRDefault="004C5BCC" w:rsidP="00D62367">
            <w:pPr>
              <w:rPr>
                <w:rtl/>
              </w:rPr>
            </w:pPr>
            <w:r w:rsidRPr="00F5191B">
              <w:rPr>
                <w:rtl/>
              </w:rPr>
              <w:t>ראיתי לרבינו</w:t>
            </w:r>
            <w:r w:rsidR="00996BB7" w:rsidRPr="00F5191B">
              <w:rPr>
                <w:rStyle w:val="a6"/>
                <w:rtl/>
              </w:rPr>
              <w:footnoteReference w:id="416"/>
            </w:r>
            <w:r w:rsidRPr="00F5191B">
              <w:rPr>
                <w:rtl/>
              </w:rPr>
              <w:t xml:space="preserve"> שנתן לא׳ שקידש ביו"ט בשחרית</w:t>
            </w:r>
            <w:r w:rsidR="00996BB7" w:rsidRPr="00F5191B">
              <w:rPr>
                <w:rStyle w:val="a6"/>
                <w:rtl/>
              </w:rPr>
              <w:footnoteReference w:id="417"/>
            </w:r>
            <w:r w:rsidRPr="00F5191B">
              <w:rPr>
                <w:rtl/>
              </w:rPr>
              <w:t xml:space="preserve"> שליש כף מצה פארפעליך</w:t>
            </w:r>
            <w:r w:rsidR="00744813">
              <w:rPr>
                <w:rtl/>
              </w:rPr>
              <w:t xml:space="preserve"> </w:t>
            </w:r>
            <w:r w:rsidRPr="00F5191B">
              <w:rPr>
                <w:rtl/>
              </w:rPr>
              <w:t>מבושל</w:t>
            </w:r>
            <w:r w:rsidR="00996BB7" w:rsidRPr="00F5191B">
              <w:rPr>
                <w:rStyle w:val="a6"/>
                <w:rtl/>
              </w:rPr>
              <w:footnoteReference w:id="418"/>
            </w:r>
            <w:r w:rsidRPr="00F5191B">
              <w:rPr>
                <w:rtl/>
              </w:rPr>
              <w:t xml:space="preserve"> בחלב, לאכול אחר שקיד</w:t>
            </w:r>
            <w:r w:rsidR="00996BB7" w:rsidRPr="00F5191B">
              <w:rPr>
                <w:rtl/>
              </w:rPr>
              <w:t>ש</w:t>
            </w:r>
            <w:r w:rsidR="00996BB7" w:rsidRPr="00F5191B">
              <w:rPr>
                <w:rStyle w:val="a6"/>
                <w:rtl/>
              </w:rPr>
              <w:footnoteReference w:id="419"/>
            </w:r>
            <w:r w:rsidR="00996BB7" w:rsidRPr="00F5191B">
              <w:rPr>
                <w:rtl/>
              </w:rPr>
              <w:t xml:space="preserve"> </w:t>
            </w:r>
            <w:r w:rsidRPr="00F5191B">
              <w:rPr>
                <w:rtl/>
              </w:rPr>
              <w:t>במקום סעודה ואמר שיש כאן כזית והכף היה של מתכות בינוניות.</w:t>
            </w:r>
            <w:r w:rsidR="00996BB7" w:rsidRPr="00F5191B">
              <w:rPr>
                <w:rStyle w:val="a6"/>
                <w:rtl/>
              </w:rPr>
              <w:footnoteReference w:id="420"/>
            </w:r>
          </w:p>
        </w:tc>
        <w:tc>
          <w:tcPr>
            <w:tcW w:w="4315" w:type="dxa"/>
          </w:tcPr>
          <w:p w14:paraId="04C77E29" w14:textId="77777777" w:rsidR="00F76655" w:rsidRPr="00F5191B" w:rsidRDefault="00F76655" w:rsidP="00D62367">
            <w:pPr>
              <w:rPr>
                <w:rtl/>
              </w:rPr>
            </w:pPr>
          </w:p>
        </w:tc>
      </w:tr>
    </w:tbl>
    <w:p w14:paraId="49C5602E" w14:textId="77777777" w:rsidR="001D09A3" w:rsidRDefault="001D09A3" w:rsidP="00D62367">
      <w:pPr>
        <w:rPr>
          <w:rtl/>
        </w:rPr>
      </w:pPr>
    </w:p>
    <w:p w14:paraId="475DD7AD" w14:textId="0BEE231A" w:rsidR="00F76655" w:rsidRPr="00F5191B" w:rsidRDefault="00F76655" w:rsidP="00D62367">
      <w:pPr>
        <w:rPr>
          <w:rtl/>
        </w:rPr>
      </w:pPr>
      <w:r w:rsidRPr="00F5191B">
        <w:rPr>
          <w:rtl/>
        </w:rPr>
        <w:lastRenderedPageBreak/>
        <w:t>עא]</w:t>
      </w:r>
      <w:r w:rsidRPr="00F5191B">
        <w:rPr>
          <w:rStyle w:val="a6"/>
          <w:rtl/>
        </w:rPr>
        <w:footnoteReference w:id="421"/>
      </w:r>
    </w:p>
    <w:tbl>
      <w:tblPr>
        <w:tblStyle w:val="a3"/>
        <w:bidiVisual/>
        <w:tblW w:w="0" w:type="auto"/>
        <w:tblLook w:val="04A0" w:firstRow="1" w:lastRow="0" w:firstColumn="1" w:lastColumn="0" w:noHBand="0" w:noVBand="1"/>
      </w:tblPr>
      <w:tblGrid>
        <w:gridCol w:w="4315"/>
        <w:gridCol w:w="4315"/>
      </w:tblGrid>
      <w:tr w:rsidR="00F76655" w:rsidRPr="00F5191B" w14:paraId="3FAC8656" w14:textId="77777777" w:rsidTr="004C5BCC">
        <w:tc>
          <w:tcPr>
            <w:tcW w:w="4315" w:type="dxa"/>
          </w:tcPr>
          <w:p w14:paraId="7627DD7D" w14:textId="77777777" w:rsidR="00F76655" w:rsidRPr="00F5191B" w:rsidRDefault="008977EE" w:rsidP="00D62367">
            <w:pPr>
              <w:rPr>
                <w:rtl/>
              </w:rPr>
            </w:pPr>
            <w:r w:rsidRPr="00F5191B">
              <w:rPr>
                <w:rtl/>
              </w:rPr>
              <w:t>שמעתי מרבינו</w:t>
            </w:r>
            <w:r w:rsidR="007B57D8" w:rsidRPr="00F5191B">
              <w:rPr>
                <w:rStyle w:val="a6"/>
                <w:rtl/>
              </w:rPr>
              <w:footnoteReference w:id="422"/>
            </w:r>
            <w:r w:rsidRPr="00F5191B">
              <w:rPr>
                <w:rtl/>
              </w:rPr>
              <w:t xml:space="preserve"> שעשה קניידלעך ממצה כתושה ובירך במ"מ וא'צ נט״י</w:t>
            </w:r>
            <w:r w:rsidR="00134910" w:rsidRPr="00F5191B">
              <w:rPr>
                <w:rStyle w:val="a6"/>
                <w:rtl/>
              </w:rPr>
              <w:footnoteReference w:id="423"/>
            </w:r>
            <w:r w:rsidRPr="00F5191B">
              <w:rPr>
                <w:rtl/>
              </w:rPr>
              <w:t xml:space="preserve"> והמוציא מחמת לחם</w:t>
            </w:r>
            <w:r w:rsidR="007B57D8" w:rsidRPr="00F5191B">
              <w:rPr>
                <w:rStyle w:val="a6"/>
                <w:rtl/>
              </w:rPr>
              <w:footnoteReference w:id="424"/>
            </w:r>
            <w:r w:rsidRPr="00F5191B">
              <w:rPr>
                <w:rtl/>
              </w:rPr>
              <w:t xml:space="preserve"> וחרעמזלך ספק מחמת תוריתא דנהמיא.</w:t>
            </w:r>
          </w:p>
        </w:tc>
        <w:tc>
          <w:tcPr>
            <w:tcW w:w="4315" w:type="dxa"/>
          </w:tcPr>
          <w:p w14:paraId="7268F5D9" w14:textId="77777777" w:rsidR="00F76655" w:rsidRPr="00F5191B" w:rsidRDefault="00F76655" w:rsidP="00D62367">
            <w:pPr>
              <w:rPr>
                <w:rtl/>
              </w:rPr>
            </w:pPr>
          </w:p>
        </w:tc>
      </w:tr>
    </w:tbl>
    <w:p w14:paraId="58AA587F" w14:textId="77777777" w:rsidR="00F76655" w:rsidRPr="00F5191B" w:rsidRDefault="00F76655" w:rsidP="00D62367">
      <w:pPr>
        <w:rPr>
          <w:rtl/>
        </w:rPr>
      </w:pPr>
    </w:p>
    <w:p w14:paraId="1A11F660" w14:textId="77777777" w:rsidR="001D4AA2" w:rsidRPr="00F5191B" w:rsidRDefault="001D4AA2" w:rsidP="00D62367">
      <w:pPr>
        <w:rPr>
          <w:rtl/>
        </w:rPr>
      </w:pPr>
      <w:r w:rsidRPr="00F5191B">
        <w:rPr>
          <w:rtl/>
        </w:rPr>
        <w:t>עב]</w:t>
      </w:r>
      <w:r w:rsidRPr="00F5191B">
        <w:rPr>
          <w:rStyle w:val="a6"/>
          <w:rtl/>
        </w:rPr>
        <w:footnoteReference w:id="425"/>
      </w:r>
    </w:p>
    <w:tbl>
      <w:tblPr>
        <w:tblStyle w:val="a3"/>
        <w:bidiVisual/>
        <w:tblW w:w="0" w:type="auto"/>
        <w:tblLook w:val="04A0" w:firstRow="1" w:lastRow="0" w:firstColumn="1" w:lastColumn="0" w:noHBand="0" w:noVBand="1"/>
      </w:tblPr>
      <w:tblGrid>
        <w:gridCol w:w="3061"/>
        <w:gridCol w:w="2743"/>
        <w:gridCol w:w="3052"/>
      </w:tblGrid>
      <w:tr w:rsidR="00C83E3E" w:rsidRPr="00F5191B" w14:paraId="13F9B2A7" w14:textId="77777777" w:rsidTr="00C83E3E">
        <w:tc>
          <w:tcPr>
            <w:tcW w:w="3061" w:type="dxa"/>
          </w:tcPr>
          <w:p w14:paraId="3E258C7A" w14:textId="77777777" w:rsidR="00C83E3E" w:rsidRPr="00F5191B" w:rsidRDefault="00C83E3E" w:rsidP="00D62367">
            <w:pPr>
              <w:rPr>
                <w:rtl/>
              </w:rPr>
            </w:pPr>
            <w:r w:rsidRPr="00F5191B">
              <w:rPr>
                <w:rtl/>
              </w:rPr>
              <w:t>שאל רבינו את הגר"א ז"ל על תפילין דר"ת וכך אמר לו בצחות לשונו בשלמא אתם אינכם רוצים לילך ד׳א</w:t>
            </w:r>
            <w:r w:rsidRPr="00F5191B">
              <w:rPr>
                <w:rStyle w:val="a6"/>
                <w:rtl/>
              </w:rPr>
              <w:footnoteReference w:id="426"/>
            </w:r>
            <w:r w:rsidRPr="00F5191B">
              <w:rPr>
                <w:rtl/>
              </w:rPr>
              <w:t xml:space="preserve"> בלא תפילין ע׳כ אין אתם מניחים ת׳</w:t>
            </w:r>
            <w:r w:rsidRPr="00F5191B">
              <w:rPr>
                <w:rStyle w:val="a6"/>
                <w:rtl/>
              </w:rPr>
              <w:footnoteReference w:id="427"/>
            </w:r>
            <w:r w:rsidRPr="00F5191B">
              <w:rPr>
                <w:rtl/>
              </w:rPr>
              <w:t xml:space="preserve"> דר"ת כדי שלא לבטל מתדרש"י</w:t>
            </w:r>
            <w:r w:rsidRPr="00F5191B">
              <w:rPr>
                <w:rStyle w:val="a6"/>
                <w:rtl/>
              </w:rPr>
              <w:footnoteReference w:id="428"/>
            </w:r>
            <w:r w:rsidRPr="00F5191B">
              <w:rPr>
                <w:rtl/>
              </w:rPr>
              <w:t xml:space="preserve"> אבל אני מה בכך אם אניח ת' דר"ת</w:t>
            </w:r>
            <w:r w:rsidRPr="00F5191B">
              <w:rPr>
                <w:rStyle w:val="a6"/>
                <w:rtl/>
              </w:rPr>
              <w:footnoteReference w:id="429"/>
            </w:r>
            <w:r w:rsidRPr="00F5191B">
              <w:rPr>
                <w:rtl/>
              </w:rPr>
              <w:t xml:space="preserve"> כדי לצאת כל הדיעות, השיב אם תרצה</w:t>
            </w:r>
            <w:r w:rsidRPr="00F5191B">
              <w:rPr>
                <w:rStyle w:val="a6"/>
                <w:rtl/>
              </w:rPr>
              <w:footnoteReference w:id="430"/>
            </w:r>
            <w:r w:rsidRPr="00F5191B">
              <w:rPr>
                <w:rtl/>
              </w:rPr>
              <w:t xml:space="preserve"> לצאת כל הדיעות תניח כ"ד זוגות תפילין, והיה מתפלא מאוד היכן מצא כ"ד זוגות, השיב לו דוק ותשכח, נפק דק </w:t>
            </w:r>
            <w:r w:rsidRPr="00F5191B">
              <w:rPr>
                <w:rtl/>
              </w:rPr>
              <w:lastRenderedPageBreak/>
              <w:t>ואשכח היינו שיש דיעה ג' של רב שר שלום</w:t>
            </w:r>
            <w:r w:rsidRPr="00F5191B">
              <w:rPr>
                <w:rStyle w:val="a6"/>
                <w:rtl/>
              </w:rPr>
              <w:footnoteReference w:id="431"/>
            </w:r>
            <w:r w:rsidRPr="00F5191B">
              <w:rPr>
                <w:rtl/>
              </w:rPr>
              <w:t xml:space="preserve"> סובר כר"ת רק שר"ת מתחיל להניח הפרשיות בתוך הבתים מימין לשמאל והוא מתחיל משמאל לימין הרי ג' זוגות ועוד יש מחלוקת הפוסקים אם הפרשיות יהיו עומדים או שוכבים הרי ששה, עוד יש דיעות בתמונת האותיות</w:t>
            </w:r>
            <w:r w:rsidRPr="00F5191B">
              <w:rPr>
                <w:rStyle w:val="a6"/>
                <w:rtl/>
              </w:rPr>
              <w:footnoteReference w:id="432"/>
            </w:r>
            <w:r w:rsidRPr="00F5191B">
              <w:rPr>
                <w:rtl/>
              </w:rPr>
              <w:t xml:space="preserve"> הרי י"ב, עוד יש מחלוקת הפוס' אם לכתוב על מקום שיער או על מקום בשר הרי כ"ד זוגות, אמר רבינו הלא נמצא בזוה"ק שתפי' דר"ת הם עוה"ב וגם הארי ז"ל כ' בפירוש שיש להניח ת' דר"ת, והשיב לי אין אני מהדר אחר עוה"ב והמהדר אחר עוה"ב יניח ת' דר"ת וגם פשט הזוהר אינו כן, ומיום ששמע רבינו מפי</w:t>
            </w:r>
            <w:r w:rsidRPr="00F5191B">
              <w:rPr>
                <w:rStyle w:val="a6"/>
                <w:rtl/>
              </w:rPr>
              <w:footnoteReference w:id="433"/>
            </w:r>
            <w:r w:rsidRPr="00F5191B">
              <w:rPr>
                <w:rtl/>
              </w:rPr>
              <w:t xml:space="preserve"> הגר"א לא הניח ת' דר"ת.</w:t>
            </w:r>
            <w:r w:rsidRPr="00F5191B">
              <w:rPr>
                <w:rStyle w:val="a6"/>
                <w:rtl/>
              </w:rPr>
              <w:footnoteReference w:id="434"/>
            </w:r>
          </w:p>
        </w:tc>
        <w:tc>
          <w:tcPr>
            <w:tcW w:w="2743" w:type="dxa"/>
          </w:tcPr>
          <w:p w14:paraId="418B08B9" w14:textId="77777777" w:rsidR="00C83E3E" w:rsidRPr="00F5191B" w:rsidRDefault="00C83E3E" w:rsidP="00D62367">
            <w:pPr>
              <w:rPr>
                <w:rtl/>
              </w:rPr>
            </w:pPr>
            <w:r w:rsidRPr="00F5191B">
              <w:rPr>
                <w:rtl/>
              </w:rPr>
              <w:lastRenderedPageBreak/>
              <w:t>[י"ז] ועל תפילין דר"ת שאל את רבו הגאון ז"ל אם יניחם, ואמר בשלמא אדמו"ר אינו הולך ד' אמות בלא תפילין, ע"כ אינו רוצה להניחם שלא להתבטל באותה שעה מתפילין של רש"י. אבל אני מה בכך אם אניח גם של ר"ת לצאת לכל הדיעות. השיב הגאון ז</w:t>
            </w:r>
            <w:r w:rsidR="00407BE5" w:rsidRPr="00F5191B">
              <w:rPr>
                <w:rtl/>
              </w:rPr>
              <w:t>"</w:t>
            </w:r>
            <w:r w:rsidRPr="00F5191B">
              <w:rPr>
                <w:rtl/>
              </w:rPr>
              <w:t xml:space="preserve">ל אם תרצה לצאת כל הדיעות תצטרך להניח כ"ד זוגות תפילין. שאל מורי </w:t>
            </w:r>
            <w:r w:rsidRPr="00F5191B">
              <w:rPr>
                <w:rtl/>
              </w:rPr>
              <w:lastRenderedPageBreak/>
              <w:t>באיזה אופן הם כ"ד זוג. אמר הגאון ז"ל לכי תשכח. נפק ק' ואשכח. דדעת רב האי גאון כר"ת רק להיפך מימין לשמאל הרי ג' זוג. מחלוקת אם לכתבן בקלף במקום בשר, או במקום שער א"כ הרי שנים עשר זוג. מחלוקת אם להניח הפרשיות מעומד או מונחין הרי כ"ד זוגות. אמר לו מורי הרי נמצא בזוהר על תפלין כדעת ר" שהם תפילין של עוה"ב, והאר"י כתב בפי' הזוהר שגם עתה יש להניחן. השיב הגאון ז"ל פשט הזהר אינו כך, וגם אני איני מהדר אחר עוה"ב כ"כ. מי שמהדר אחר עוה"ב [ועובד ע"מ לקבל פרס] יניחן. ואמר מורי ע"י שמאז שמע כזאת פסק מלהניחן. ואמר מורי שכן דרך האר"י ז"ל לפרש הזהר בחריפות בפשט</w:t>
            </w:r>
            <w:r w:rsidR="00C3306F" w:rsidRPr="00F5191B">
              <w:rPr>
                <w:rtl/>
              </w:rPr>
              <w:t xml:space="preserve"> </w:t>
            </w:r>
            <w:r w:rsidRPr="00F5191B">
              <w:rPr>
                <w:rtl/>
              </w:rPr>
              <w:t xml:space="preserve">על, ודרך הגאון לפרש הנראה מפשט המאמר ודברים כפשטן. </w:t>
            </w:r>
          </w:p>
        </w:tc>
        <w:tc>
          <w:tcPr>
            <w:tcW w:w="3052" w:type="dxa"/>
          </w:tcPr>
          <w:p w14:paraId="0DDA8A56" w14:textId="77777777" w:rsidR="00C83E3E" w:rsidRPr="00F5191B" w:rsidRDefault="00C83E3E" w:rsidP="00D62367">
            <w:pPr>
              <w:rPr>
                <w:rtl/>
              </w:rPr>
            </w:pPr>
            <w:r w:rsidRPr="00F5191B">
              <w:rPr>
                <w:rtl/>
              </w:rPr>
              <w:lastRenderedPageBreak/>
              <w:t>[שאילתות] בעניין תפילין דר"ת (עיין</w:t>
            </w:r>
            <w:r w:rsidR="00407BE5" w:rsidRPr="00F5191B">
              <w:rPr>
                <w:rtl/>
              </w:rPr>
              <w:t xml:space="preserve"> </w:t>
            </w:r>
            <w:r w:rsidRPr="00F5191B">
              <w:rPr>
                <w:rtl/>
              </w:rPr>
              <w:t xml:space="preserve">בתמ"ר לעיל י"ח) ואמר שדרך האריז"ל לפרש הזוהר בחריפות ודרך רבו הגר"א לפרש ע"ד פשט המאמר. </w:t>
            </w:r>
          </w:p>
        </w:tc>
      </w:tr>
    </w:tbl>
    <w:p w14:paraId="6D4766FD" w14:textId="77777777" w:rsidR="001D4AA2" w:rsidRPr="00F5191B" w:rsidRDefault="001D4AA2" w:rsidP="00D62367">
      <w:pPr>
        <w:rPr>
          <w:rtl/>
        </w:rPr>
      </w:pPr>
    </w:p>
    <w:p w14:paraId="6746EC32" w14:textId="77777777" w:rsidR="001D4AA2" w:rsidRPr="00F5191B" w:rsidRDefault="001D4AA2" w:rsidP="00D62367">
      <w:pPr>
        <w:rPr>
          <w:rtl/>
        </w:rPr>
      </w:pPr>
      <w:r w:rsidRPr="00F5191B">
        <w:rPr>
          <w:rtl/>
        </w:rPr>
        <w:lastRenderedPageBreak/>
        <w:t>עג]</w:t>
      </w:r>
      <w:r w:rsidRPr="00F5191B">
        <w:rPr>
          <w:rStyle w:val="a6"/>
          <w:rtl/>
        </w:rPr>
        <w:footnoteReference w:id="435"/>
      </w:r>
    </w:p>
    <w:tbl>
      <w:tblPr>
        <w:tblStyle w:val="a3"/>
        <w:bidiVisual/>
        <w:tblW w:w="0" w:type="auto"/>
        <w:tblLook w:val="04A0" w:firstRow="1" w:lastRow="0" w:firstColumn="1" w:lastColumn="0" w:noHBand="0" w:noVBand="1"/>
      </w:tblPr>
      <w:tblGrid>
        <w:gridCol w:w="4315"/>
        <w:gridCol w:w="4315"/>
      </w:tblGrid>
      <w:tr w:rsidR="001D4AA2" w:rsidRPr="00F5191B" w14:paraId="1BE7EBEE" w14:textId="77777777" w:rsidTr="00D11CE4">
        <w:tc>
          <w:tcPr>
            <w:tcW w:w="4315" w:type="dxa"/>
          </w:tcPr>
          <w:p w14:paraId="26E036C6" w14:textId="77777777" w:rsidR="001D4AA2" w:rsidRPr="00F5191B" w:rsidRDefault="008977EE" w:rsidP="00D62367">
            <w:pPr>
              <w:rPr>
                <w:rtl/>
              </w:rPr>
            </w:pPr>
            <w:r w:rsidRPr="00F5191B">
              <w:rPr>
                <w:rtl/>
              </w:rPr>
              <w:t>שאלתי על תפי' ש</w:t>
            </w:r>
            <w:r w:rsidR="00134910" w:rsidRPr="00F5191B">
              <w:rPr>
                <w:rtl/>
              </w:rPr>
              <w:t>"</w:t>
            </w:r>
            <w:r w:rsidRPr="00F5191B">
              <w:rPr>
                <w:rtl/>
              </w:rPr>
              <w:t>ר</w:t>
            </w:r>
            <w:r w:rsidR="00134910" w:rsidRPr="00F5191B">
              <w:rPr>
                <w:rStyle w:val="a6"/>
                <w:rtl/>
              </w:rPr>
              <w:footnoteReference w:id="436"/>
            </w:r>
            <w:r w:rsidR="00134910" w:rsidRPr="00F5191B">
              <w:rPr>
                <w:rtl/>
              </w:rPr>
              <w:t xml:space="preserve"> </w:t>
            </w:r>
            <w:r w:rsidRPr="00F5191B">
              <w:rPr>
                <w:rtl/>
              </w:rPr>
              <w:t>אם מותר להיות דבוקות והשיב לפי דעתי</w:t>
            </w:r>
            <w:r w:rsidR="00F859EA" w:rsidRPr="00F5191B">
              <w:rPr>
                <w:rStyle w:val="a6"/>
                <w:rtl/>
              </w:rPr>
              <w:footnoteReference w:id="437"/>
            </w:r>
            <w:r w:rsidRPr="00F5191B">
              <w:rPr>
                <w:rtl/>
              </w:rPr>
              <w:t xml:space="preserve"> טוב יותר להיות</w:t>
            </w:r>
            <w:r w:rsidR="00F859EA" w:rsidRPr="00F5191B">
              <w:rPr>
                <w:rStyle w:val="a6"/>
                <w:rtl/>
              </w:rPr>
              <w:footnoteReference w:id="438"/>
            </w:r>
            <w:r w:rsidRPr="00F5191B">
              <w:rPr>
                <w:rtl/>
              </w:rPr>
              <w:t xml:space="preserve"> דבוקות</w:t>
            </w:r>
            <w:r w:rsidR="00F859EA" w:rsidRPr="00F5191B">
              <w:rPr>
                <w:rStyle w:val="a6"/>
                <w:rtl/>
              </w:rPr>
              <w:footnoteReference w:id="439"/>
            </w:r>
            <w:r w:rsidRPr="00F5191B">
              <w:rPr>
                <w:rtl/>
              </w:rPr>
              <w:t xml:space="preserve"> אבל מה אעשה שהגר"א וגם הגאון בעל </w:t>
            </w:r>
            <w:r w:rsidR="00134910" w:rsidRPr="00F5191B">
              <w:rPr>
                <w:rtl/>
              </w:rPr>
              <w:t>ש"א</w:t>
            </w:r>
            <w:r w:rsidR="00134910" w:rsidRPr="00F5191B">
              <w:rPr>
                <w:rStyle w:val="a6"/>
                <w:rtl/>
              </w:rPr>
              <w:footnoteReference w:id="440"/>
            </w:r>
            <w:r w:rsidR="00134910" w:rsidRPr="00F5191B">
              <w:rPr>
                <w:rtl/>
              </w:rPr>
              <w:t xml:space="preserve"> </w:t>
            </w:r>
            <w:r w:rsidRPr="00F5191B">
              <w:rPr>
                <w:rtl/>
              </w:rPr>
              <w:t>אם ראו</w:t>
            </w:r>
            <w:r w:rsidR="00B70248" w:rsidRPr="00F5191B">
              <w:rPr>
                <w:rStyle w:val="a6"/>
                <w:rtl/>
              </w:rPr>
              <w:footnoteReference w:id="441"/>
            </w:r>
            <w:r w:rsidRPr="00F5191B">
              <w:rPr>
                <w:rtl/>
              </w:rPr>
              <w:t xml:space="preserve"> לא׳ שהניח ש"ר דבוקות א״ל מדוע ת</w:t>
            </w:r>
            <w:r w:rsidR="00134910" w:rsidRPr="00F5191B">
              <w:rPr>
                <w:rtl/>
              </w:rPr>
              <w:t>ו</w:t>
            </w:r>
            <w:r w:rsidRPr="00F5191B">
              <w:rPr>
                <w:rtl/>
              </w:rPr>
              <w:t>נח ש</w:t>
            </w:r>
            <w:r w:rsidR="00134910" w:rsidRPr="00F5191B">
              <w:rPr>
                <w:rtl/>
              </w:rPr>
              <w:t>"</w:t>
            </w:r>
            <w:r w:rsidRPr="00F5191B">
              <w:rPr>
                <w:rtl/>
              </w:rPr>
              <w:t>י</w:t>
            </w:r>
            <w:r w:rsidR="00134910" w:rsidRPr="00F5191B">
              <w:rPr>
                <w:rStyle w:val="a6"/>
                <w:rtl/>
              </w:rPr>
              <w:footnoteReference w:id="442"/>
            </w:r>
            <w:r w:rsidR="00134910" w:rsidRPr="00F5191B">
              <w:rPr>
                <w:rtl/>
              </w:rPr>
              <w:t xml:space="preserve"> </w:t>
            </w:r>
            <w:r w:rsidRPr="00F5191B">
              <w:rPr>
                <w:rtl/>
              </w:rPr>
              <w:t>על ראשך.</w:t>
            </w:r>
          </w:p>
        </w:tc>
        <w:tc>
          <w:tcPr>
            <w:tcW w:w="4315" w:type="dxa"/>
          </w:tcPr>
          <w:p w14:paraId="02A20008" w14:textId="77777777" w:rsidR="001D4AA2" w:rsidRPr="00F5191B" w:rsidRDefault="00B70248" w:rsidP="00D62367">
            <w:pPr>
              <w:rPr>
                <w:rtl/>
              </w:rPr>
            </w:pPr>
            <w:r w:rsidRPr="00F5191B">
              <w:rPr>
                <w:rtl/>
              </w:rPr>
              <w:t xml:space="preserve">[י"ז] אמר מורי. הי' יותר טוב שיהי' ד' בתים של ראש מדובקין תמיד, אבל מה אעשה ששני גדולי הדור הגאון ז"ל ובעל שאגת ארי' אמרו ע"ז בלשון אחד שנושאין ש"י על הראש, ומחמת זה שנפתחים אינם מרובעין. </w:t>
            </w:r>
          </w:p>
        </w:tc>
      </w:tr>
    </w:tbl>
    <w:p w14:paraId="2B52C5B5" w14:textId="77777777" w:rsidR="001D4AA2" w:rsidRPr="00F5191B" w:rsidRDefault="001D4AA2" w:rsidP="00D62367">
      <w:pPr>
        <w:rPr>
          <w:rtl/>
        </w:rPr>
      </w:pPr>
    </w:p>
    <w:p w14:paraId="21777CBC" w14:textId="77777777" w:rsidR="001D4AA2" w:rsidRPr="00F5191B" w:rsidRDefault="001D4AA2" w:rsidP="00D62367">
      <w:pPr>
        <w:rPr>
          <w:rtl/>
        </w:rPr>
      </w:pPr>
      <w:r w:rsidRPr="00F5191B">
        <w:rPr>
          <w:rtl/>
        </w:rPr>
        <w:t>עד]</w:t>
      </w:r>
      <w:r w:rsidRPr="00F5191B">
        <w:rPr>
          <w:rStyle w:val="a6"/>
          <w:rtl/>
        </w:rPr>
        <w:footnoteReference w:id="443"/>
      </w:r>
    </w:p>
    <w:tbl>
      <w:tblPr>
        <w:tblStyle w:val="a3"/>
        <w:bidiVisual/>
        <w:tblW w:w="0" w:type="auto"/>
        <w:tblLook w:val="04A0" w:firstRow="1" w:lastRow="0" w:firstColumn="1" w:lastColumn="0" w:noHBand="0" w:noVBand="1"/>
      </w:tblPr>
      <w:tblGrid>
        <w:gridCol w:w="4315"/>
        <w:gridCol w:w="4315"/>
      </w:tblGrid>
      <w:tr w:rsidR="001D4AA2" w:rsidRPr="00F5191B" w14:paraId="5AEBBB0E" w14:textId="77777777" w:rsidTr="00D11CE4">
        <w:tc>
          <w:tcPr>
            <w:tcW w:w="4315" w:type="dxa"/>
          </w:tcPr>
          <w:p w14:paraId="7FF8F2D0" w14:textId="77777777" w:rsidR="001D4AA2" w:rsidRPr="00F5191B" w:rsidRDefault="008977EE" w:rsidP="00D62367">
            <w:pPr>
              <w:rPr>
                <w:rtl/>
              </w:rPr>
            </w:pPr>
            <w:r w:rsidRPr="00F5191B">
              <w:rPr>
                <w:rtl/>
              </w:rPr>
              <w:t>שאלתי על גלאנץ</w:t>
            </w:r>
            <w:r w:rsidR="008261AD" w:rsidRPr="00F5191B">
              <w:rPr>
                <w:rStyle w:val="a6"/>
                <w:rtl/>
              </w:rPr>
              <w:footnoteReference w:id="444"/>
            </w:r>
            <w:r w:rsidRPr="00F5191B">
              <w:rPr>
                <w:rtl/>
              </w:rPr>
              <w:t xml:space="preserve"> דסלאנים השיב לרעתי אין קפידא.</w:t>
            </w:r>
            <w:r w:rsidR="00F859EA" w:rsidRPr="00F5191B">
              <w:rPr>
                <w:rStyle w:val="a6"/>
                <w:rtl/>
              </w:rPr>
              <w:footnoteReference w:id="445"/>
            </w:r>
          </w:p>
        </w:tc>
        <w:tc>
          <w:tcPr>
            <w:tcW w:w="4315" w:type="dxa"/>
          </w:tcPr>
          <w:p w14:paraId="0C881073" w14:textId="77777777" w:rsidR="001D4AA2" w:rsidRPr="00F5191B" w:rsidRDefault="001D4AA2" w:rsidP="00D62367">
            <w:pPr>
              <w:rPr>
                <w:rtl/>
              </w:rPr>
            </w:pPr>
          </w:p>
        </w:tc>
      </w:tr>
    </w:tbl>
    <w:p w14:paraId="2073F988" w14:textId="77777777" w:rsidR="001D4AA2" w:rsidRPr="00F5191B" w:rsidRDefault="001D4AA2" w:rsidP="00D62367">
      <w:pPr>
        <w:rPr>
          <w:rtl/>
        </w:rPr>
      </w:pPr>
    </w:p>
    <w:p w14:paraId="1C388A09" w14:textId="77777777" w:rsidR="001D4AA2" w:rsidRPr="00F5191B" w:rsidRDefault="001D4AA2" w:rsidP="00D62367">
      <w:pPr>
        <w:rPr>
          <w:rtl/>
        </w:rPr>
      </w:pPr>
      <w:r w:rsidRPr="00F5191B">
        <w:rPr>
          <w:rtl/>
        </w:rPr>
        <w:t>עה]</w:t>
      </w:r>
      <w:r w:rsidRPr="00F5191B">
        <w:rPr>
          <w:rStyle w:val="a6"/>
          <w:rtl/>
        </w:rPr>
        <w:footnoteReference w:id="446"/>
      </w:r>
    </w:p>
    <w:tbl>
      <w:tblPr>
        <w:tblStyle w:val="a3"/>
        <w:bidiVisual/>
        <w:tblW w:w="0" w:type="auto"/>
        <w:tblLook w:val="04A0" w:firstRow="1" w:lastRow="0" w:firstColumn="1" w:lastColumn="0" w:noHBand="0" w:noVBand="1"/>
      </w:tblPr>
      <w:tblGrid>
        <w:gridCol w:w="4315"/>
        <w:gridCol w:w="4315"/>
      </w:tblGrid>
      <w:tr w:rsidR="001D4AA2" w:rsidRPr="00F5191B" w14:paraId="52DF1D6B" w14:textId="77777777" w:rsidTr="00D11CE4">
        <w:tc>
          <w:tcPr>
            <w:tcW w:w="4315" w:type="dxa"/>
          </w:tcPr>
          <w:p w14:paraId="40143484" w14:textId="77777777" w:rsidR="001D4AA2" w:rsidRPr="00F5191B" w:rsidRDefault="008977EE" w:rsidP="00D62367">
            <w:pPr>
              <w:rPr>
                <w:rtl/>
              </w:rPr>
            </w:pPr>
            <w:r w:rsidRPr="00F5191B">
              <w:rPr>
                <w:rtl/>
              </w:rPr>
              <w:t>שאלתי על תפילין מעור א' השיב כי לא נזכר בגמ', והוא בעצמו הניח מעור א'.</w:t>
            </w:r>
          </w:p>
        </w:tc>
        <w:tc>
          <w:tcPr>
            <w:tcW w:w="4315" w:type="dxa"/>
          </w:tcPr>
          <w:p w14:paraId="622F7D19" w14:textId="77777777" w:rsidR="001D4AA2" w:rsidRPr="00F5191B" w:rsidRDefault="000B1AEC" w:rsidP="00D62367">
            <w:pPr>
              <w:rPr>
                <w:rtl/>
              </w:rPr>
            </w:pPr>
            <w:r w:rsidRPr="00F5191B">
              <w:rPr>
                <w:rtl/>
              </w:rPr>
              <w:t xml:space="preserve">[שאילתות] </w:t>
            </w:r>
            <w:r w:rsidR="009F0981" w:rsidRPr="00F5191B">
              <w:rPr>
                <w:rtl/>
              </w:rPr>
              <w:t>בעניין תפילין מעו"א</w:t>
            </w:r>
            <w:r w:rsidR="009F0981" w:rsidRPr="00F5191B">
              <w:rPr>
                <w:rStyle w:val="a6"/>
                <w:rtl/>
              </w:rPr>
              <w:footnoteReference w:id="447"/>
            </w:r>
            <w:r w:rsidR="009F0981" w:rsidRPr="00F5191B">
              <w:rPr>
                <w:rtl/>
              </w:rPr>
              <w:t xml:space="preserve"> אמר רבינו ששאל את רבו הגר"א ז"ל ואמר שאין להקפיד ע"ז כלל ובגמרא לא נזכר כלל מעור אחד ומחובר בדבק חשוב חיבור רק שרש"י בסדר עשייתן כתר מעו"א ועל הגלנץ טוב בפאקאסט אמר שאומרים דחשיב </w:t>
            </w:r>
            <w:r w:rsidR="009F0981" w:rsidRPr="00F5191B">
              <w:rPr>
                <w:rtl/>
              </w:rPr>
              <w:lastRenderedPageBreak/>
              <w:t xml:space="preserve">כמצופין בד"א אבל נ"ל מדעתי דאין קפידא וכשר. </w:t>
            </w:r>
          </w:p>
        </w:tc>
      </w:tr>
    </w:tbl>
    <w:p w14:paraId="54787CF1" w14:textId="77777777" w:rsidR="001D4AA2" w:rsidRPr="00F5191B" w:rsidRDefault="00576253" w:rsidP="00D62367">
      <w:pPr>
        <w:rPr>
          <w:rtl/>
        </w:rPr>
      </w:pPr>
      <w:r w:rsidRPr="00F5191B">
        <w:rPr>
          <w:rtl/>
        </w:rPr>
        <w:lastRenderedPageBreak/>
        <w:t xml:space="preserve"> </w:t>
      </w:r>
    </w:p>
    <w:p w14:paraId="2D5E190C" w14:textId="77777777" w:rsidR="001D4AA2" w:rsidRPr="00F5191B" w:rsidRDefault="001D4AA2" w:rsidP="00D62367">
      <w:pPr>
        <w:rPr>
          <w:rtl/>
        </w:rPr>
      </w:pPr>
      <w:r w:rsidRPr="00F5191B">
        <w:rPr>
          <w:rtl/>
        </w:rPr>
        <w:t>עו]</w:t>
      </w:r>
      <w:r w:rsidRPr="00F5191B">
        <w:rPr>
          <w:rStyle w:val="a6"/>
          <w:rtl/>
        </w:rPr>
        <w:footnoteReference w:id="448"/>
      </w:r>
    </w:p>
    <w:tbl>
      <w:tblPr>
        <w:tblStyle w:val="a3"/>
        <w:bidiVisual/>
        <w:tblW w:w="0" w:type="auto"/>
        <w:tblLook w:val="04A0" w:firstRow="1" w:lastRow="0" w:firstColumn="1" w:lastColumn="0" w:noHBand="0" w:noVBand="1"/>
      </w:tblPr>
      <w:tblGrid>
        <w:gridCol w:w="4315"/>
        <w:gridCol w:w="4315"/>
      </w:tblGrid>
      <w:tr w:rsidR="001D4AA2" w:rsidRPr="00F5191B" w14:paraId="603BF727" w14:textId="77777777" w:rsidTr="00D11CE4">
        <w:tc>
          <w:tcPr>
            <w:tcW w:w="4315" w:type="dxa"/>
          </w:tcPr>
          <w:p w14:paraId="0DF39FA1" w14:textId="210D77C8" w:rsidR="001D4AA2" w:rsidRPr="00F5191B" w:rsidRDefault="008977EE" w:rsidP="00D62367">
            <w:pPr>
              <w:rPr>
                <w:rtl/>
              </w:rPr>
            </w:pPr>
            <w:r w:rsidRPr="00F5191B">
              <w:rPr>
                <w:rtl/>
              </w:rPr>
              <w:t>אמר רבינו אם יפשפש אדם במעשיו וישוב יהי ניצול מכל היזק ופ"א בעת חתונת בנו הגמוהרי"ץ היה שם הרב דראדעסקאוויץ והיה החתונה בדרך אמר רבינו שיביאו ס"ת ממקום הסמוך לו אמר הרב הנ״ל שלא יטלטלו הס"ת עבור זה, והוא היה זקן מרבינו ושמע לדבריו ובבואו לביתו נגנב הס"ת של רבינו ז"ל וניכנס לבית התבודדות,</w:t>
            </w:r>
            <w:r w:rsidR="00F859EA" w:rsidRPr="00F5191B">
              <w:rPr>
                <w:rStyle w:val="a6"/>
                <w:rtl/>
              </w:rPr>
              <w:footnoteReference w:id="449"/>
            </w:r>
            <w:r w:rsidRPr="00F5191B">
              <w:rPr>
                <w:rtl/>
              </w:rPr>
              <w:t xml:space="preserve"> והתודה שביטל קה"ת</w:t>
            </w:r>
            <w:r w:rsidR="00F859EA" w:rsidRPr="00F5191B">
              <w:rPr>
                <w:rStyle w:val="a6"/>
                <w:rtl/>
              </w:rPr>
              <w:footnoteReference w:id="450"/>
            </w:r>
            <w:r w:rsidRPr="00F5191B">
              <w:rPr>
                <w:rtl/>
              </w:rPr>
              <w:t xml:space="preserve"> בשני ובהיותו עדיין בחדרו באו והודיעוהו שנמצא הס"ת אצל</w:t>
            </w:r>
            <w:r w:rsidR="00134910" w:rsidRPr="00F5191B">
              <w:rPr>
                <w:rtl/>
              </w:rPr>
              <w:t xml:space="preserve"> </w:t>
            </w:r>
            <w:r w:rsidRPr="00F5191B">
              <w:rPr>
                <w:rtl/>
              </w:rPr>
              <w:t>א"ח</w:t>
            </w:r>
            <w:r w:rsidR="00134910" w:rsidRPr="00F5191B">
              <w:rPr>
                <w:rStyle w:val="a6"/>
                <w:rtl/>
              </w:rPr>
              <w:footnoteReference w:id="451"/>
            </w:r>
            <w:r w:rsidR="00134910" w:rsidRPr="00F5191B">
              <w:rPr>
                <w:rtl/>
              </w:rPr>
              <w:t xml:space="preserve"> </w:t>
            </w:r>
            <w:r w:rsidRPr="00F5191B">
              <w:rPr>
                <w:rtl/>
              </w:rPr>
              <w:t>והיה</w:t>
            </w:r>
            <w:r w:rsidR="00134910" w:rsidRPr="00F5191B">
              <w:rPr>
                <w:rtl/>
              </w:rPr>
              <w:t xml:space="preserve"> </w:t>
            </w:r>
            <w:r w:rsidRPr="00F5191B">
              <w:rPr>
                <w:rtl/>
              </w:rPr>
              <w:t>נחסר הפרשה שהיה</w:t>
            </w:r>
            <w:r w:rsidR="00744813">
              <w:rPr>
                <w:rtl/>
              </w:rPr>
              <w:t xml:space="preserve"> </w:t>
            </w:r>
            <w:r w:rsidRPr="00F5191B">
              <w:rPr>
                <w:rtl/>
              </w:rPr>
              <w:t>נצרך לקרות באותו השבוע.</w:t>
            </w:r>
          </w:p>
        </w:tc>
        <w:tc>
          <w:tcPr>
            <w:tcW w:w="4315" w:type="dxa"/>
          </w:tcPr>
          <w:p w14:paraId="563F94CA" w14:textId="77777777" w:rsidR="001D4AA2" w:rsidRPr="00F5191B" w:rsidRDefault="000B1AEC" w:rsidP="00D62367">
            <w:pPr>
              <w:rPr>
                <w:rtl/>
              </w:rPr>
            </w:pPr>
            <w:r w:rsidRPr="00F5191B">
              <w:rPr>
                <w:rtl/>
              </w:rPr>
              <w:t xml:space="preserve">[שאילתות] </w:t>
            </w:r>
            <w:r w:rsidR="009F0981" w:rsidRPr="00F5191B">
              <w:rPr>
                <w:rtl/>
              </w:rPr>
              <w:t>החתונה של הרב מוהרי"צ בן רבינו הי' באצייע והתפללו ולא היה שם ס"ת לקרות ורצה רבינו ז"ל לילך למקום שיש ס"ת. והיה שם הרב דראדשקוויטץ ואמר מה בכך א</w:t>
            </w:r>
            <w:r w:rsidRPr="00F5191B">
              <w:rPr>
                <w:rtl/>
              </w:rPr>
              <w:t>ם לא מהדרין בעת החתונה אחר קה"ת. ובטלה דעת רבינו נגדו כי היה הרב הנ"ל זקן ממנו וכבוא רבינו לביתו פתח הא"ק</w:t>
            </w:r>
            <w:r w:rsidRPr="00F5191B">
              <w:rPr>
                <w:rStyle w:val="a6"/>
                <w:rtl/>
              </w:rPr>
              <w:footnoteReference w:id="452"/>
            </w:r>
            <w:r w:rsidRPr="00F5191B">
              <w:rPr>
                <w:rtl/>
              </w:rPr>
              <w:t xml:space="preserve"> ולא מצא בו הס"ת ותלה תיכף בזה. ואמר בפירוש שבכל החתונה לא היה בו שמץ כ"א</w:t>
            </w:r>
            <w:r w:rsidR="002A3097" w:rsidRPr="00F5191B">
              <w:rPr>
                <w:rStyle w:val="a6"/>
                <w:rtl/>
              </w:rPr>
              <w:footnoteReference w:id="453"/>
            </w:r>
            <w:r w:rsidRPr="00F5191B">
              <w:rPr>
                <w:rtl/>
              </w:rPr>
              <w:t xml:space="preserve"> בזה ונכנס בחדר מיוחד להתודות ע"ז עודנו שם בחדרו והנה קול דופק שנמצאת הס"ת היינו שראו שא' מאנשי חיל נשאר למוכרה וראו שאותה היריעה שהיו צריכין לקרות בעת החתונה היתה חסירה ואמר רבינו שבדוק הדבר שהם מכוונים מדה כנג"מ</w:t>
            </w:r>
            <w:r w:rsidRPr="00F5191B">
              <w:rPr>
                <w:rStyle w:val="a6"/>
                <w:rtl/>
              </w:rPr>
              <w:footnoteReference w:id="454"/>
            </w:r>
            <w:r w:rsidRPr="00F5191B">
              <w:rPr>
                <w:rtl/>
              </w:rPr>
              <w:t xml:space="preserve"> ומתודים אזי מוכרחים היסורים לסור. </w:t>
            </w:r>
          </w:p>
        </w:tc>
      </w:tr>
    </w:tbl>
    <w:p w14:paraId="778570FA" w14:textId="77777777" w:rsidR="001D4AA2" w:rsidRPr="00F5191B" w:rsidRDefault="001D4AA2" w:rsidP="00D62367">
      <w:pPr>
        <w:rPr>
          <w:rtl/>
        </w:rPr>
      </w:pPr>
    </w:p>
    <w:p w14:paraId="554C108B" w14:textId="77777777" w:rsidR="001D4AA2" w:rsidRPr="00F5191B" w:rsidRDefault="001D4AA2" w:rsidP="00D62367">
      <w:pPr>
        <w:rPr>
          <w:rtl/>
        </w:rPr>
      </w:pPr>
      <w:r w:rsidRPr="00F5191B">
        <w:rPr>
          <w:rtl/>
        </w:rPr>
        <w:t>עז]</w:t>
      </w:r>
      <w:r w:rsidRPr="00F5191B">
        <w:rPr>
          <w:rStyle w:val="a6"/>
          <w:rtl/>
        </w:rPr>
        <w:footnoteReference w:id="455"/>
      </w:r>
    </w:p>
    <w:tbl>
      <w:tblPr>
        <w:tblStyle w:val="a3"/>
        <w:bidiVisual/>
        <w:tblW w:w="0" w:type="auto"/>
        <w:tblLook w:val="04A0" w:firstRow="1" w:lastRow="0" w:firstColumn="1" w:lastColumn="0" w:noHBand="0" w:noVBand="1"/>
      </w:tblPr>
      <w:tblGrid>
        <w:gridCol w:w="4315"/>
        <w:gridCol w:w="4315"/>
      </w:tblGrid>
      <w:tr w:rsidR="001D4AA2" w:rsidRPr="00F5191B" w14:paraId="01F11BC8" w14:textId="77777777" w:rsidTr="00D11CE4">
        <w:tc>
          <w:tcPr>
            <w:tcW w:w="4315" w:type="dxa"/>
          </w:tcPr>
          <w:p w14:paraId="622389B9" w14:textId="77777777" w:rsidR="001D4AA2" w:rsidRPr="00F5191B" w:rsidRDefault="008977EE" w:rsidP="00D62367">
            <w:pPr>
              <w:rPr>
                <w:rtl/>
              </w:rPr>
            </w:pPr>
            <w:r w:rsidRPr="00F5191B">
              <w:rPr>
                <w:rtl/>
              </w:rPr>
              <w:lastRenderedPageBreak/>
              <w:t>הראה לי כל בגדיו והיה קרן א' עגול לבד הפוטער</w:t>
            </w:r>
            <w:r w:rsidR="00D4356A" w:rsidRPr="00F5191B">
              <w:rPr>
                <w:rStyle w:val="a6"/>
                <w:rtl/>
              </w:rPr>
              <w:footnoteReference w:id="456"/>
            </w:r>
            <w:r w:rsidRPr="00F5191B">
              <w:rPr>
                <w:rtl/>
              </w:rPr>
              <w:t xml:space="preserve"> והצבע של שועלים היה באלכסון בכדי שלא יראה שתי וערב והרעמין</w:t>
            </w:r>
            <w:r w:rsidR="00D4356A" w:rsidRPr="00F5191B">
              <w:rPr>
                <w:rStyle w:val="a6"/>
                <w:rtl/>
              </w:rPr>
              <w:footnoteReference w:id="457"/>
            </w:r>
            <w:r w:rsidRPr="00F5191B">
              <w:rPr>
                <w:rtl/>
              </w:rPr>
              <w:t xml:space="preserve"> של חלונות היו ג"כ באלכסון מטעם הנ"</w:t>
            </w:r>
            <w:r w:rsidR="00134910" w:rsidRPr="00F5191B">
              <w:rPr>
                <w:rtl/>
              </w:rPr>
              <w:t>ל.</w:t>
            </w:r>
            <w:r w:rsidR="00134910" w:rsidRPr="00F5191B">
              <w:rPr>
                <w:rStyle w:val="a6"/>
                <w:rtl/>
              </w:rPr>
              <w:footnoteReference w:id="458"/>
            </w:r>
          </w:p>
        </w:tc>
        <w:tc>
          <w:tcPr>
            <w:tcW w:w="4315" w:type="dxa"/>
          </w:tcPr>
          <w:p w14:paraId="08676743" w14:textId="77777777" w:rsidR="001D4AA2" w:rsidRPr="00F5191B" w:rsidRDefault="000B1AEC" w:rsidP="00D62367">
            <w:pPr>
              <w:rPr>
                <w:rtl/>
              </w:rPr>
            </w:pPr>
            <w:r w:rsidRPr="00F5191B">
              <w:rPr>
                <w:rtl/>
              </w:rPr>
              <w:t>[שאילתות] הזהיר אותי לעשות כל הבגדים קרן א' עגולה כדי שלא יתחייב בציצית. לבד הפוטער (עי' מ"א ס"ו סעי' יו"ד) והשועלים יהי' הצבע באלכסון כדי שלא יהא נראה</w:t>
            </w:r>
            <w:r w:rsidR="006D686B" w:rsidRPr="00F5191B">
              <w:rPr>
                <w:rStyle w:val="a6"/>
                <w:rtl/>
              </w:rPr>
              <w:footnoteReference w:id="459"/>
            </w:r>
            <w:r w:rsidRPr="00F5191B">
              <w:rPr>
                <w:rtl/>
              </w:rPr>
              <w:t xml:space="preserve"> כשתי וערב. וכן הרעמען של החלונות יהי' באלכסון מטעם הנ"ל. וגם השטעפין של הבגדים יהי'</w:t>
            </w:r>
            <w:r w:rsidR="006D686B" w:rsidRPr="00F5191B">
              <w:rPr>
                <w:rStyle w:val="a6"/>
                <w:rtl/>
              </w:rPr>
              <w:footnoteReference w:id="460"/>
            </w:r>
            <w:r w:rsidRPr="00F5191B">
              <w:rPr>
                <w:rtl/>
              </w:rPr>
              <w:t xml:space="preserve"> באלכסון. ע"כ. </w:t>
            </w:r>
          </w:p>
        </w:tc>
      </w:tr>
    </w:tbl>
    <w:p w14:paraId="19C3821A" w14:textId="77777777" w:rsidR="001D4AA2" w:rsidRPr="00F5191B" w:rsidRDefault="001D4AA2" w:rsidP="00D62367">
      <w:pPr>
        <w:rPr>
          <w:rtl/>
        </w:rPr>
      </w:pPr>
    </w:p>
    <w:p w14:paraId="7C62ECFF" w14:textId="77777777" w:rsidR="001D4AA2" w:rsidRPr="00F5191B" w:rsidRDefault="001D4AA2" w:rsidP="00D62367">
      <w:pPr>
        <w:rPr>
          <w:rtl/>
        </w:rPr>
      </w:pPr>
      <w:r w:rsidRPr="00F5191B">
        <w:rPr>
          <w:rtl/>
        </w:rPr>
        <w:t>עח]</w:t>
      </w:r>
      <w:r w:rsidRPr="00F5191B">
        <w:rPr>
          <w:rStyle w:val="a6"/>
          <w:rtl/>
        </w:rPr>
        <w:footnoteReference w:id="461"/>
      </w:r>
    </w:p>
    <w:tbl>
      <w:tblPr>
        <w:tblStyle w:val="a3"/>
        <w:bidiVisual/>
        <w:tblW w:w="0" w:type="auto"/>
        <w:tblLook w:val="04A0" w:firstRow="1" w:lastRow="0" w:firstColumn="1" w:lastColumn="0" w:noHBand="0" w:noVBand="1"/>
      </w:tblPr>
      <w:tblGrid>
        <w:gridCol w:w="3016"/>
        <w:gridCol w:w="2777"/>
        <w:gridCol w:w="2777"/>
      </w:tblGrid>
      <w:tr w:rsidR="00CC1975" w:rsidRPr="00F5191B" w14:paraId="48D1B1CA" w14:textId="77777777" w:rsidTr="007E33DA">
        <w:tc>
          <w:tcPr>
            <w:tcW w:w="3016" w:type="dxa"/>
          </w:tcPr>
          <w:p w14:paraId="7A2AE367" w14:textId="77777777" w:rsidR="00CC1975" w:rsidRPr="00F5191B" w:rsidRDefault="00CC1975" w:rsidP="00D62367">
            <w:pPr>
              <w:rPr>
                <w:rtl/>
              </w:rPr>
            </w:pPr>
            <w:r w:rsidRPr="00F5191B">
              <w:rPr>
                <w:rtl/>
              </w:rPr>
              <w:t>אמר רבינו מה שמנגנין בימים נוראים</w:t>
            </w:r>
            <w:r w:rsidRPr="00F5191B">
              <w:rPr>
                <w:rStyle w:val="a6"/>
                <w:rtl/>
              </w:rPr>
              <w:footnoteReference w:id="462"/>
            </w:r>
            <w:r w:rsidRPr="00F5191B">
              <w:rPr>
                <w:rtl/>
              </w:rPr>
              <w:t xml:space="preserve"> הוא רק מפני</w:t>
            </w:r>
            <w:r w:rsidRPr="00F5191B">
              <w:rPr>
                <w:rStyle w:val="a6"/>
                <w:rtl/>
              </w:rPr>
              <w:footnoteReference w:id="463"/>
            </w:r>
            <w:r w:rsidRPr="00F5191B">
              <w:rPr>
                <w:rtl/>
              </w:rPr>
              <w:t xml:space="preserve"> הכוונה כי במקום שא</w:t>
            </w:r>
            <w:r w:rsidR="00464F8A" w:rsidRPr="00F5191B">
              <w:rPr>
                <w:rtl/>
              </w:rPr>
              <w:t>"</w:t>
            </w:r>
            <w:r w:rsidRPr="00F5191B">
              <w:rPr>
                <w:rtl/>
              </w:rPr>
              <w:t>א לכוון כל הצורך בתפלה אזי כשהש"ץ מנגן מכוונים כל הצורך.</w:t>
            </w:r>
          </w:p>
        </w:tc>
        <w:tc>
          <w:tcPr>
            <w:tcW w:w="2777" w:type="dxa"/>
          </w:tcPr>
          <w:p w14:paraId="5A62CE7E" w14:textId="77777777" w:rsidR="00CC1975" w:rsidRPr="00F5191B" w:rsidRDefault="00CC1975" w:rsidP="00D62367">
            <w:pPr>
              <w:rPr>
                <w:rtl/>
              </w:rPr>
            </w:pPr>
            <w:r w:rsidRPr="00F5191B">
              <w:rPr>
                <w:rtl/>
              </w:rPr>
              <w:t>[י"ז] שמעתי מרבינו, הניגונים בימים נוראים נשתרבבו מחמת הכונות. ובמקום שיש שם כוונות רבות שא"א בשום אופן לכוונם בעוד שהוא מדבר מאריך בניגונים. ובעוד שהוא מאריך בניגונים או המשוררי' הי' בהעל תפילה מכוון הכוונות, וראי' לדבר שבמקום שיש כוונות רבות שם מאריכין יותר בניגונים כמו בפתיחת ש"ע ובקדישים.</w:t>
            </w:r>
          </w:p>
        </w:tc>
        <w:tc>
          <w:tcPr>
            <w:tcW w:w="2777" w:type="dxa"/>
          </w:tcPr>
          <w:p w14:paraId="1B989D27" w14:textId="77777777" w:rsidR="00CC1975" w:rsidRPr="00F5191B" w:rsidRDefault="00CC1975" w:rsidP="00D62367">
            <w:pPr>
              <w:rPr>
                <w:rtl/>
              </w:rPr>
            </w:pPr>
            <w:r w:rsidRPr="00F5191B">
              <w:rPr>
                <w:rtl/>
              </w:rPr>
              <w:t>[שאילתות] אמר רבינו הניגוני' שמנגנים בימים נוראים בסדר התפלה נשתרבבו מחמת הכונות שבמקום שא"א לכוונם בעודו מדבר הי' מנגן ובעת הניגונים כיון בנ</w:t>
            </w:r>
            <w:r w:rsidR="00FF1864" w:rsidRPr="00F5191B">
              <w:rPr>
                <w:rtl/>
              </w:rPr>
              <w:t>ת</w:t>
            </w:r>
            <w:r w:rsidRPr="00F5191B">
              <w:rPr>
                <w:rtl/>
              </w:rPr>
              <w:t xml:space="preserve">ים. וצאו </w:t>
            </w:r>
            <w:r w:rsidR="00FF1864" w:rsidRPr="00F5191B">
              <w:rPr>
                <w:rtl/>
              </w:rPr>
              <w:t xml:space="preserve">וראו </w:t>
            </w:r>
            <w:r w:rsidRPr="00F5191B">
              <w:rPr>
                <w:rtl/>
              </w:rPr>
              <w:t xml:space="preserve">שבמקום שיש הרבה כונות שם מאריכין בניגונים כמו בפתיחת הש"ע וכדומה. </w:t>
            </w:r>
          </w:p>
        </w:tc>
      </w:tr>
    </w:tbl>
    <w:p w14:paraId="2F9E7D4F" w14:textId="77777777" w:rsidR="001D4AA2" w:rsidRPr="00F5191B" w:rsidRDefault="001D4AA2" w:rsidP="00D62367">
      <w:pPr>
        <w:rPr>
          <w:rtl/>
        </w:rPr>
      </w:pPr>
    </w:p>
    <w:p w14:paraId="6E39FAE4" w14:textId="77777777" w:rsidR="001D4AA2" w:rsidRPr="00F5191B" w:rsidRDefault="001D4AA2" w:rsidP="00D62367">
      <w:pPr>
        <w:rPr>
          <w:rtl/>
        </w:rPr>
      </w:pPr>
      <w:r w:rsidRPr="00F5191B">
        <w:rPr>
          <w:rtl/>
        </w:rPr>
        <w:lastRenderedPageBreak/>
        <w:t>עט]</w:t>
      </w:r>
      <w:r w:rsidRPr="00F5191B">
        <w:rPr>
          <w:rStyle w:val="a6"/>
          <w:rtl/>
        </w:rPr>
        <w:footnoteReference w:id="464"/>
      </w:r>
    </w:p>
    <w:tbl>
      <w:tblPr>
        <w:tblStyle w:val="a3"/>
        <w:bidiVisual/>
        <w:tblW w:w="0" w:type="auto"/>
        <w:tblLook w:val="04A0" w:firstRow="1" w:lastRow="0" w:firstColumn="1" w:lastColumn="0" w:noHBand="0" w:noVBand="1"/>
      </w:tblPr>
      <w:tblGrid>
        <w:gridCol w:w="4315"/>
        <w:gridCol w:w="4315"/>
      </w:tblGrid>
      <w:tr w:rsidR="001D4AA2" w:rsidRPr="00F5191B" w14:paraId="2118483D" w14:textId="77777777" w:rsidTr="00D11CE4">
        <w:tc>
          <w:tcPr>
            <w:tcW w:w="4315" w:type="dxa"/>
          </w:tcPr>
          <w:p w14:paraId="415AE9B3" w14:textId="77777777" w:rsidR="001D4AA2" w:rsidRPr="00F5191B" w:rsidRDefault="00134910" w:rsidP="00D62367">
            <w:pPr>
              <w:rPr>
                <w:rtl/>
              </w:rPr>
            </w:pPr>
            <w:r w:rsidRPr="00F5191B">
              <w:rPr>
                <w:rtl/>
              </w:rPr>
              <w:t xml:space="preserve">הזהיר </w:t>
            </w:r>
            <w:r w:rsidR="008977EE" w:rsidRPr="00F5191B">
              <w:rPr>
                <w:rtl/>
              </w:rPr>
              <w:t>אותי שלא ליקח כל</w:t>
            </w:r>
            <w:r w:rsidR="00CC1975" w:rsidRPr="00F5191B">
              <w:rPr>
                <w:rStyle w:val="a6"/>
                <w:rtl/>
              </w:rPr>
              <w:footnoteReference w:id="465"/>
            </w:r>
            <w:r w:rsidR="008977EE" w:rsidRPr="00F5191B">
              <w:rPr>
                <w:rtl/>
              </w:rPr>
              <w:t xml:space="preserve"> הד׳ ציצית בשעת ק"ש,</w:t>
            </w:r>
            <w:r w:rsidR="00CC1975" w:rsidRPr="00F5191B">
              <w:rPr>
                <w:rStyle w:val="a6"/>
                <w:rtl/>
              </w:rPr>
              <w:footnoteReference w:id="466"/>
            </w:r>
            <w:r w:rsidR="008977EE" w:rsidRPr="00F5191B">
              <w:rPr>
                <w:rtl/>
              </w:rPr>
              <w:t xml:space="preserve"> והתרעם מאוד ע׳ז</w:t>
            </w:r>
            <w:r w:rsidR="00CC1975" w:rsidRPr="00F5191B">
              <w:rPr>
                <w:rStyle w:val="a6"/>
                <w:rtl/>
              </w:rPr>
              <w:footnoteReference w:id="467"/>
            </w:r>
            <w:r w:rsidR="008977EE" w:rsidRPr="00F5191B">
              <w:rPr>
                <w:rtl/>
              </w:rPr>
              <w:t xml:space="preserve"> כי לא נזכר</w:t>
            </w:r>
            <w:r w:rsidR="00CC1975" w:rsidRPr="00F5191B">
              <w:rPr>
                <w:rStyle w:val="a6"/>
                <w:rtl/>
              </w:rPr>
              <w:footnoteReference w:id="468"/>
            </w:r>
            <w:r w:rsidR="008977EE" w:rsidRPr="00F5191B">
              <w:rPr>
                <w:rtl/>
              </w:rPr>
              <w:t xml:space="preserve"> בגמ׳ ובשו"ע כלל ואדרבה צריך ב׳ לפניו וב׳ לאחריו.</w:t>
            </w:r>
            <w:r w:rsidR="00CC1975" w:rsidRPr="00F5191B">
              <w:rPr>
                <w:rStyle w:val="a6"/>
                <w:rtl/>
              </w:rPr>
              <w:footnoteReference w:id="469"/>
            </w:r>
          </w:p>
        </w:tc>
        <w:tc>
          <w:tcPr>
            <w:tcW w:w="4315" w:type="dxa"/>
          </w:tcPr>
          <w:p w14:paraId="57C44F05" w14:textId="77777777" w:rsidR="001D4AA2" w:rsidRPr="00F5191B" w:rsidRDefault="00CC1975" w:rsidP="00D62367">
            <w:pPr>
              <w:rPr>
                <w:rtl/>
              </w:rPr>
            </w:pPr>
            <w:r w:rsidRPr="00F5191B">
              <w:rPr>
                <w:rtl/>
              </w:rPr>
              <w:t xml:space="preserve">[י"ז] לק"ש אין נוטל רק ב' הציצית שלפניו. </w:t>
            </w:r>
          </w:p>
        </w:tc>
      </w:tr>
    </w:tbl>
    <w:p w14:paraId="519E5D3B" w14:textId="77777777" w:rsidR="001D4AA2" w:rsidRPr="00F5191B" w:rsidRDefault="001D4AA2" w:rsidP="00D62367">
      <w:pPr>
        <w:rPr>
          <w:rtl/>
        </w:rPr>
      </w:pPr>
      <w:r w:rsidRPr="00F5191B">
        <w:rPr>
          <w:rtl/>
        </w:rPr>
        <w:t>פ]</w:t>
      </w:r>
      <w:r w:rsidRPr="00F5191B">
        <w:rPr>
          <w:rStyle w:val="a6"/>
          <w:rtl/>
        </w:rPr>
        <w:footnoteReference w:id="470"/>
      </w:r>
    </w:p>
    <w:tbl>
      <w:tblPr>
        <w:tblStyle w:val="a3"/>
        <w:bidiVisual/>
        <w:tblW w:w="0" w:type="auto"/>
        <w:tblLook w:val="04A0" w:firstRow="1" w:lastRow="0" w:firstColumn="1" w:lastColumn="0" w:noHBand="0" w:noVBand="1"/>
      </w:tblPr>
      <w:tblGrid>
        <w:gridCol w:w="4315"/>
        <w:gridCol w:w="4315"/>
      </w:tblGrid>
      <w:tr w:rsidR="001D4AA2" w:rsidRPr="00F5191B" w14:paraId="6BC4E10E" w14:textId="77777777" w:rsidTr="00D11CE4">
        <w:tc>
          <w:tcPr>
            <w:tcW w:w="4315" w:type="dxa"/>
          </w:tcPr>
          <w:p w14:paraId="436B7EEB" w14:textId="77777777" w:rsidR="001D4AA2" w:rsidRPr="00F5191B" w:rsidRDefault="008977EE" w:rsidP="00D62367">
            <w:pPr>
              <w:rPr>
                <w:rtl/>
              </w:rPr>
            </w:pPr>
            <w:r w:rsidRPr="00F5191B">
              <w:rPr>
                <w:rtl/>
              </w:rPr>
              <w:t>סיפר לי הרב דחאליץ</w:t>
            </w:r>
            <w:r w:rsidR="00707AA1" w:rsidRPr="00F5191B">
              <w:rPr>
                <w:rStyle w:val="a6"/>
                <w:rtl/>
              </w:rPr>
              <w:footnoteReference w:id="471"/>
            </w:r>
            <w:r w:rsidRPr="00F5191B">
              <w:rPr>
                <w:rtl/>
              </w:rPr>
              <w:t xml:space="preserve"> שהיה איש תם וישר דפה וולאזין והיה חשוכי בנים ואחר שמת למד רבינו אחר נשמתו שיעור קבוע ובעת היאצ׳ט</w:t>
            </w:r>
            <w:r w:rsidR="00707AA1" w:rsidRPr="00F5191B">
              <w:rPr>
                <w:rStyle w:val="a6"/>
                <w:rtl/>
              </w:rPr>
              <w:footnoteReference w:id="472"/>
            </w:r>
            <w:r w:rsidRPr="00F5191B">
              <w:rPr>
                <w:rtl/>
              </w:rPr>
              <w:t xml:space="preserve"> הלך על קברו ושאל ממנו ג׳ דברים, א' אם יש גיהנום לאחר י"ב חודש, ב׳ חטאת נעורים שקודם ח"י שנה מה דינו, ג׳ אם להטיל ציצית בקאטאיי</w:t>
            </w:r>
            <w:r w:rsidR="00E762EC" w:rsidRPr="00F5191B">
              <w:rPr>
                <w:rStyle w:val="a6"/>
                <w:rtl/>
              </w:rPr>
              <w:footnoteReference w:id="473"/>
            </w:r>
            <w:r w:rsidRPr="00F5191B">
              <w:rPr>
                <w:rtl/>
              </w:rPr>
              <w:t xml:space="preserve"> יונית</w:t>
            </w:r>
            <w:r w:rsidR="00134910" w:rsidRPr="00F5191B">
              <w:rPr>
                <w:rtl/>
              </w:rPr>
              <w:t>,</w:t>
            </w:r>
            <w:r w:rsidRPr="00F5191B">
              <w:rPr>
                <w:rtl/>
              </w:rPr>
              <w:t xml:space="preserve"> והשיב יש גיהנם לאחר יב"ח אבל אינו קשה כ״כ, ועל ח"נ</w:t>
            </w:r>
            <w:r w:rsidR="00134910" w:rsidRPr="00F5191B">
              <w:rPr>
                <w:rStyle w:val="a6"/>
                <w:rtl/>
              </w:rPr>
              <w:footnoteReference w:id="474"/>
            </w:r>
            <w:r w:rsidRPr="00F5191B">
              <w:rPr>
                <w:rtl/>
              </w:rPr>
              <w:t xml:space="preserve"> שקודם י״ח שנה</w:t>
            </w:r>
            <w:r w:rsidR="003B4329" w:rsidRPr="00F5191B">
              <w:rPr>
                <w:rStyle w:val="a6"/>
                <w:rtl/>
              </w:rPr>
              <w:footnoteReference w:id="475"/>
            </w:r>
            <w:r w:rsidRPr="00F5191B">
              <w:rPr>
                <w:rtl/>
              </w:rPr>
              <w:t xml:space="preserve"> נעשה פניו מוריקות והבין שהוא היה בעל מעשה ואם להטיל צצית כו׳ השיב כי הוא לבוש ציצית צמר בקאטאיי יונית והגם כי ממנו אין ראיה כי במתים חפשי, ותמה רבינו ע"ז הלא הוא היה ע"ה.</w:t>
            </w:r>
            <w:r w:rsidR="00134910" w:rsidRPr="00F5191B">
              <w:rPr>
                <w:rStyle w:val="a6"/>
                <w:rtl/>
              </w:rPr>
              <w:footnoteReference w:id="476"/>
            </w:r>
          </w:p>
        </w:tc>
        <w:tc>
          <w:tcPr>
            <w:tcW w:w="4315" w:type="dxa"/>
          </w:tcPr>
          <w:p w14:paraId="0DF0D916" w14:textId="77777777" w:rsidR="001D4AA2" w:rsidRPr="00F5191B" w:rsidRDefault="009C01DE" w:rsidP="00D62367">
            <w:pPr>
              <w:rPr>
                <w:rtl/>
              </w:rPr>
            </w:pPr>
            <w:r w:rsidRPr="00F5191B">
              <w:rPr>
                <w:rtl/>
              </w:rPr>
              <w:t xml:space="preserve">[שאילתות] איש תם וישר היא בוואלאזין. חשוך </w:t>
            </w:r>
            <w:r w:rsidR="00707AA1" w:rsidRPr="00F5191B">
              <w:rPr>
                <w:rtl/>
              </w:rPr>
              <w:t xml:space="preserve">הבנים </w:t>
            </w:r>
            <w:r w:rsidRPr="00F5191B">
              <w:rPr>
                <w:rtl/>
              </w:rPr>
              <w:t>ר"ל</w:t>
            </w:r>
            <w:r w:rsidRPr="00F5191B">
              <w:rPr>
                <w:rStyle w:val="a6"/>
                <w:rtl/>
              </w:rPr>
              <w:footnoteReference w:id="477"/>
            </w:r>
            <w:r w:rsidRPr="00F5191B">
              <w:rPr>
                <w:rtl/>
              </w:rPr>
              <w:t xml:space="preserve"> ובמותו צוה לבקש מרבינו שילמוד בעד נשמתו משניות וכן עשה רבינו כי מצוה לקיים דברי המת. וכשגמר סדר זרעים הלך על קברו ואמר למדתי עבורך ס' זרעים תתראה לי בחלום. והכין א"ע לשאול ממנו ג' שאלות א' מה משפט העבירות עד עשרים שנה. ב' אודות חטאת נעורים. ג' איך מחזיקים של קיטאיי יוונית אם כשר. והשיבו על הא' שאינו יודע מחמת שלא הגיע עדיין לזה ועל הב' ראה רבינו שחלשה דעתו והסיעו לד"א.</w:t>
            </w:r>
            <w:r w:rsidRPr="00F5191B">
              <w:rPr>
                <w:rStyle w:val="a6"/>
                <w:rtl/>
              </w:rPr>
              <w:footnoteReference w:id="478"/>
            </w:r>
            <w:r w:rsidRPr="00F5191B">
              <w:rPr>
                <w:rtl/>
              </w:rPr>
              <w:t xml:space="preserve"> ועל הג' אמר אני הולך בקטריי של יוונית אבל אין ראיה במתים חפשי ומלמעלה לא שמעתי ע"ז.</w:t>
            </w:r>
            <w:r w:rsidRPr="00F5191B">
              <w:rPr>
                <w:rStyle w:val="a6"/>
                <w:rtl/>
              </w:rPr>
              <w:footnoteReference w:id="479"/>
            </w:r>
            <w:r w:rsidRPr="00F5191B">
              <w:rPr>
                <w:rtl/>
              </w:rPr>
              <w:t xml:space="preserve"> אבל פליאה לי מה הספק אצליכם הלא ספיקא דאורייתא </w:t>
            </w:r>
            <w:r w:rsidRPr="00F5191B">
              <w:rPr>
                <w:rtl/>
              </w:rPr>
              <w:lastRenderedPageBreak/>
              <w:t xml:space="preserve">לחומרא. </w:t>
            </w:r>
          </w:p>
        </w:tc>
      </w:tr>
    </w:tbl>
    <w:p w14:paraId="7AFABB89" w14:textId="77777777" w:rsidR="001D4AA2" w:rsidRPr="00F5191B" w:rsidRDefault="001D4AA2" w:rsidP="00D62367">
      <w:pPr>
        <w:rPr>
          <w:rtl/>
        </w:rPr>
      </w:pPr>
    </w:p>
    <w:p w14:paraId="7FF974DF" w14:textId="77777777" w:rsidR="001D4AA2" w:rsidRPr="00F5191B" w:rsidRDefault="001D4AA2" w:rsidP="00D62367">
      <w:pPr>
        <w:rPr>
          <w:rtl/>
        </w:rPr>
      </w:pPr>
      <w:r w:rsidRPr="00F5191B">
        <w:rPr>
          <w:rtl/>
        </w:rPr>
        <w:t>פא]</w:t>
      </w:r>
      <w:r w:rsidRPr="00F5191B">
        <w:rPr>
          <w:rStyle w:val="a6"/>
          <w:rtl/>
        </w:rPr>
        <w:footnoteReference w:id="480"/>
      </w:r>
    </w:p>
    <w:tbl>
      <w:tblPr>
        <w:tblStyle w:val="a3"/>
        <w:bidiVisual/>
        <w:tblW w:w="0" w:type="auto"/>
        <w:tblLook w:val="04A0" w:firstRow="1" w:lastRow="0" w:firstColumn="1" w:lastColumn="0" w:noHBand="0" w:noVBand="1"/>
      </w:tblPr>
      <w:tblGrid>
        <w:gridCol w:w="4315"/>
        <w:gridCol w:w="4315"/>
      </w:tblGrid>
      <w:tr w:rsidR="001D4AA2" w:rsidRPr="00F5191B" w14:paraId="082A9A8D" w14:textId="77777777" w:rsidTr="00D11CE4">
        <w:tc>
          <w:tcPr>
            <w:tcW w:w="4315" w:type="dxa"/>
          </w:tcPr>
          <w:p w14:paraId="200583D4" w14:textId="77777777" w:rsidR="001D4AA2" w:rsidRPr="00F5191B" w:rsidRDefault="00CC1975" w:rsidP="00D62367">
            <w:pPr>
              <w:rPr>
                <w:rtl/>
              </w:rPr>
            </w:pPr>
            <w:r w:rsidRPr="00F5191B">
              <w:rPr>
                <w:rtl/>
              </w:rPr>
              <w:t>פ</w:t>
            </w:r>
            <w:r w:rsidR="007E33DA" w:rsidRPr="00F5191B">
              <w:rPr>
                <w:rtl/>
              </w:rPr>
              <w:t>"א</w:t>
            </w:r>
            <w:r w:rsidRPr="00F5191B">
              <w:rPr>
                <w:rtl/>
              </w:rPr>
              <w:t xml:space="preserve"> נשתטח על קבר הגר״א ועל קבר אחיו ר״ז</w:t>
            </w:r>
            <w:r w:rsidR="007E33DA" w:rsidRPr="00F5191B">
              <w:rPr>
                <w:rStyle w:val="a6"/>
                <w:rtl/>
              </w:rPr>
              <w:footnoteReference w:id="481"/>
            </w:r>
            <w:r w:rsidRPr="00F5191B">
              <w:rPr>
                <w:rtl/>
              </w:rPr>
              <w:t xml:space="preserve"> וכסה ראשו ואמר לתלמידים שאלמלא היה בוש </w:t>
            </w:r>
            <w:r w:rsidR="007E33DA" w:rsidRPr="00F5191B">
              <w:rPr>
                <w:rtl/>
              </w:rPr>
              <w:t xml:space="preserve">מפניהם </w:t>
            </w:r>
            <w:r w:rsidRPr="00F5191B">
              <w:rPr>
                <w:rtl/>
              </w:rPr>
              <w:t>היה מדבר עם אחיו ר"ז כדבר איש אל אחיו.</w:t>
            </w:r>
          </w:p>
        </w:tc>
        <w:tc>
          <w:tcPr>
            <w:tcW w:w="4315" w:type="dxa"/>
          </w:tcPr>
          <w:p w14:paraId="0E9F1663" w14:textId="77777777" w:rsidR="001D4AA2" w:rsidRPr="00F5191B" w:rsidRDefault="001D4AA2" w:rsidP="00D62367">
            <w:pPr>
              <w:rPr>
                <w:rtl/>
              </w:rPr>
            </w:pPr>
          </w:p>
        </w:tc>
      </w:tr>
    </w:tbl>
    <w:p w14:paraId="6577CABE" w14:textId="77777777" w:rsidR="001D4AA2" w:rsidRPr="00F5191B" w:rsidRDefault="001D4AA2" w:rsidP="00D62367">
      <w:pPr>
        <w:rPr>
          <w:rtl/>
        </w:rPr>
      </w:pPr>
    </w:p>
    <w:p w14:paraId="3FA9CBB7" w14:textId="77777777" w:rsidR="00783D44" w:rsidRPr="00F5191B" w:rsidRDefault="00783D44" w:rsidP="00D62367">
      <w:pPr>
        <w:rPr>
          <w:rtl/>
        </w:rPr>
      </w:pPr>
      <w:r w:rsidRPr="00F5191B">
        <w:rPr>
          <w:rtl/>
        </w:rPr>
        <w:t>פב]</w:t>
      </w:r>
      <w:r w:rsidRPr="00F5191B">
        <w:rPr>
          <w:rStyle w:val="a6"/>
          <w:rtl/>
        </w:rPr>
        <w:footnoteReference w:id="482"/>
      </w:r>
    </w:p>
    <w:tbl>
      <w:tblPr>
        <w:tblStyle w:val="a3"/>
        <w:bidiVisual/>
        <w:tblW w:w="0" w:type="auto"/>
        <w:tblLook w:val="04A0" w:firstRow="1" w:lastRow="0" w:firstColumn="1" w:lastColumn="0" w:noHBand="0" w:noVBand="1"/>
      </w:tblPr>
      <w:tblGrid>
        <w:gridCol w:w="4315"/>
        <w:gridCol w:w="4315"/>
      </w:tblGrid>
      <w:tr w:rsidR="00783D44" w:rsidRPr="00F5191B" w14:paraId="05DCF9EA" w14:textId="77777777" w:rsidTr="006D686B">
        <w:tc>
          <w:tcPr>
            <w:tcW w:w="4315" w:type="dxa"/>
          </w:tcPr>
          <w:p w14:paraId="6FF90C83" w14:textId="77777777" w:rsidR="00783D44" w:rsidRPr="00F5191B" w:rsidRDefault="00CC1975" w:rsidP="00D62367">
            <w:pPr>
              <w:rPr>
                <w:rtl/>
              </w:rPr>
            </w:pPr>
            <w:r w:rsidRPr="00F5191B">
              <w:rPr>
                <w:rtl/>
              </w:rPr>
              <w:t>הזהיר</w:t>
            </w:r>
            <w:r w:rsidR="007E33DA" w:rsidRPr="00F5191B">
              <w:rPr>
                <w:rStyle w:val="a6"/>
                <w:rtl/>
              </w:rPr>
              <w:footnoteReference w:id="483"/>
            </w:r>
            <w:r w:rsidRPr="00F5191B">
              <w:rPr>
                <w:rtl/>
              </w:rPr>
              <w:t xml:space="preserve"> לעשות זופיצא קרן א' עגולה כי בלא זה יתחייב בצצית בכל בגדיו</w:t>
            </w:r>
            <w:r w:rsidR="007E33DA" w:rsidRPr="00F5191B">
              <w:rPr>
                <w:rStyle w:val="a6"/>
                <w:rtl/>
              </w:rPr>
              <w:footnoteReference w:id="484"/>
            </w:r>
            <w:r w:rsidRPr="00F5191B">
              <w:rPr>
                <w:rtl/>
              </w:rPr>
              <w:t xml:space="preserve"> של ד' כנפות.</w:t>
            </w:r>
          </w:p>
        </w:tc>
        <w:tc>
          <w:tcPr>
            <w:tcW w:w="4315" w:type="dxa"/>
          </w:tcPr>
          <w:p w14:paraId="4061E00C" w14:textId="77777777" w:rsidR="00783D44" w:rsidRPr="00F5191B" w:rsidRDefault="00783D44" w:rsidP="00D62367">
            <w:pPr>
              <w:rPr>
                <w:rtl/>
              </w:rPr>
            </w:pPr>
          </w:p>
        </w:tc>
      </w:tr>
    </w:tbl>
    <w:p w14:paraId="096C396A" w14:textId="77777777" w:rsidR="00F5670E" w:rsidRPr="00F5191B" w:rsidRDefault="00F5670E" w:rsidP="00D62367">
      <w:pPr>
        <w:rPr>
          <w:rtl/>
        </w:rPr>
      </w:pPr>
    </w:p>
    <w:p w14:paraId="17E33BDA" w14:textId="77777777" w:rsidR="00783D44" w:rsidRPr="00F5191B" w:rsidRDefault="00783D44" w:rsidP="00D62367">
      <w:pPr>
        <w:rPr>
          <w:rtl/>
        </w:rPr>
      </w:pPr>
      <w:r w:rsidRPr="00F5191B">
        <w:rPr>
          <w:rtl/>
        </w:rPr>
        <w:t>פג]</w:t>
      </w:r>
      <w:r w:rsidRPr="00F5191B">
        <w:rPr>
          <w:rStyle w:val="a6"/>
          <w:rtl/>
        </w:rPr>
        <w:footnoteReference w:id="485"/>
      </w:r>
    </w:p>
    <w:tbl>
      <w:tblPr>
        <w:tblStyle w:val="a3"/>
        <w:bidiVisual/>
        <w:tblW w:w="0" w:type="auto"/>
        <w:tblLook w:val="04A0" w:firstRow="1" w:lastRow="0" w:firstColumn="1" w:lastColumn="0" w:noHBand="0" w:noVBand="1"/>
      </w:tblPr>
      <w:tblGrid>
        <w:gridCol w:w="8630"/>
      </w:tblGrid>
      <w:tr w:rsidR="00F5670E" w:rsidRPr="00F5191B" w14:paraId="401AEAD2" w14:textId="77777777" w:rsidTr="00FD4C7F">
        <w:tc>
          <w:tcPr>
            <w:tcW w:w="8630" w:type="dxa"/>
          </w:tcPr>
          <w:p w14:paraId="037BD159" w14:textId="77777777" w:rsidR="00F5670E" w:rsidRPr="00F5191B" w:rsidRDefault="00F5670E" w:rsidP="00D62367">
            <w:pPr>
              <w:rPr>
                <w:rtl/>
              </w:rPr>
            </w:pPr>
            <w:r w:rsidRPr="00F5191B">
              <w:rPr>
                <w:rtl/>
              </w:rPr>
              <w:t>אמר רבינו אחר דרישה וחקירה נתברר לי</w:t>
            </w:r>
            <w:r w:rsidRPr="00F5191B">
              <w:rPr>
                <w:rStyle w:val="a6"/>
                <w:rtl/>
              </w:rPr>
              <w:footnoteReference w:id="486"/>
            </w:r>
            <w:r w:rsidRPr="00F5191B">
              <w:rPr>
                <w:rtl/>
              </w:rPr>
              <w:t xml:space="preserve"> שכל מה שהשיג ר"ז אחי</w:t>
            </w:r>
            <w:r w:rsidRPr="00F5191B">
              <w:rPr>
                <w:rStyle w:val="a6"/>
                <w:rtl/>
              </w:rPr>
              <w:footnoteReference w:id="487"/>
            </w:r>
            <w:r w:rsidRPr="00F5191B">
              <w:rPr>
                <w:rtl/>
              </w:rPr>
              <w:t xml:space="preserve"> קודם מותו השיג הגר"א</w:t>
            </w:r>
            <w:r w:rsidRPr="00F5191B">
              <w:rPr>
                <w:rStyle w:val="a6"/>
                <w:rtl/>
              </w:rPr>
              <w:footnoteReference w:id="488"/>
            </w:r>
            <w:r w:rsidRPr="00F5191B">
              <w:rPr>
                <w:rtl/>
              </w:rPr>
              <w:t xml:space="preserve"> בן י״ג שנה רק שר"ז היה נראה לכל פרישותו כמו</w:t>
            </w:r>
            <w:r w:rsidRPr="00F5191B">
              <w:rPr>
                <w:rStyle w:val="a6"/>
                <w:rtl/>
              </w:rPr>
              <w:footnoteReference w:id="489"/>
            </w:r>
            <w:r w:rsidRPr="00F5191B">
              <w:rPr>
                <w:rtl/>
              </w:rPr>
              <w:t xml:space="preserve"> מלאך אבל</w:t>
            </w:r>
            <w:r w:rsidRPr="00F5191B">
              <w:rPr>
                <w:rStyle w:val="a6"/>
                <w:rtl/>
              </w:rPr>
              <w:footnoteReference w:id="490"/>
            </w:r>
            <w:r w:rsidRPr="00F5191B">
              <w:rPr>
                <w:rtl/>
              </w:rPr>
              <w:t xml:space="preserve"> הגר״א היה הכל בצינעא.</w:t>
            </w:r>
            <w:r w:rsidRPr="00F5191B">
              <w:rPr>
                <w:rStyle w:val="a6"/>
                <w:rtl/>
              </w:rPr>
              <w:footnoteReference w:id="491"/>
            </w:r>
          </w:p>
        </w:tc>
      </w:tr>
    </w:tbl>
    <w:p w14:paraId="63AF4990" w14:textId="77777777" w:rsidR="00D7209B" w:rsidRPr="00F5191B" w:rsidRDefault="00D7209B" w:rsidP="00D62367">
      <w:pPr>
        <w:rPr>
          <w:rtl/>
        </w:rPr>
      </w:pPr>
    </w:p>
    <w:p w14:paraId="56A5F9E5" w14:textId="77777777" w:rsidR="00783D44" w:rsidRPr="00F5191B" w:rsidRDefault="00783D44" w:rsidP="00D62367">
      <w:pPr>
        <w:rPr>
          <w:rtl/>
        </w:rPr>
      </w:pPr>
      <w:r w:rsidRPr="00F5191B">
        <w:rPr>
          <w:rtl/>
        </w:rPr>
        <w:t>פד]</w:t>
      </w:r>
      <w:r w:rsidRPr="00F5191B">
        <w:rPr>
          <w:rStyle w:val="a6"/>
          <w:rtl/>
        </w:rPr>
        <w:footnoteReference w:id="492"/>
      </w:r>
    </w:p>
    <w:tbl>
      <w:tblPr>
        <w:tblStyle w:val="a3"/>
        <w:bidiVisual/>
        <w:tblW w:w="0" w:type="auto"/>
        <w:tblLook w:val="04A0" w:firstRow="1" w:lastRow="0" w:firstColumn="1" w:lastColumn="0" w:noHBand="0" w:noVBand="1"/>
      </w:tblPr>
      <w:tblGrid>
        <w:gridCol w:w="4315"/>
        <w:gridCol w:w="4315"/>
      </w:tblGrid>
      <w:tr w:rsidR="00783D44" w:rsidRPr="00F5191B" w14:paraId="135AA59D" w14:textId="77777777" w:rsidTr="006D686B">
        <w:tc>
          <w:tcPr>
            <w:tcW w:w="4315" w:type="dxa"/>
          </w:tcPr>
          <w:p w14:paraId="3870A534" w14:textId="77777777" w:rsidR="00783D44" w:rsidRPr="00F5191B" w:rsidRDefault="00CC1975" w:rsidP="00D62367">
            <w:pPr>
              <w:rPr>
                <w:rtl/>
              </w:rPr>
            </w:pPr>
            <w:r w:rsidRPr="00F5191B">
              <w:rPr>
                <w:rtl/>
              </w:rPr>
              <w:lastRenderedPageBreak/>
              <w:t>אמר הגר"א על הגאון</w:t>
            </w:r>
            <w:r w:rsidR="007E33DA" w:rsidRPr="00F5191B">
              <w:rPr>
                <w:rStyle w:val="a6"/>
                <w:rtl/>
              </w:rPr>
              <w:footnoteReference w:id="493"/>
            </w:r>
            <w:r w:rsidRPr="00F5191B">
              <w:rPr>
                <w:rtl/>
              </w:rPr>
              <w:t xml:space="preserve"> בעל שאגת אריה</w:t>
            </w:r>
            <w:r w:rsidR="007E33DA" w:rsidRPr="00F5191B">
              <w:rPr>
                <w:rStyle w:val="a6"/>
                <w:rtl/>
              </w:rPr>
              <w:footnoteReference w:id="494"/>
            </w:r>
            <w:r w:rsidRPr="00F5191B">
              <w:rPr>
                <w:rtl/>
              </w:rPr>
              <w:t xml:space="preserve"> שהוא מרבה בפלפול והגאון בעל ש"א</w:t>
            </w:r>
            <w:r w:rsidR="00F5670E" w:rsidRPr="00F5191B">
              <w:rPr>
                <w:rStyle w:val="a6"/>
                <w:rtl/>
              </w:rPr>
              <w:footnoteReference w:id="495"/>
            </w:r>
            <w:r w:rsidRPr="00F5191B">
              <w:rPr>
                <w:rtl/>
              </w:rPr>
              <w:t xml:space="preserve"> אמר על הגר״א שמרבה</w:t>
            </w:r>
            <w:r w:rsidR="00F5670E" w:rsidRPr="00F5191B">
              <w:rPr>
                <w:rStyle w:val="a6"/>
                <w:rtl/>
              </w:rPr>
              <w:footnoteReference w:id="496"/>
            </w:r>
            <w:r w:rsidRPr="00F5191B">
              <w:rPr>
                <w:rtl/>
              </w:rPr>
              <w:t xml:space="preserve"> בפשטות.</w:t>
            </w:r>
          </w:p>
        </w:tc>
        <w:tc>
          <w:tcPr>
            <w:tcW w:w="4315" w:type="dxa"/>
          </w:tcPr>
          <w:p w14:paraId="7FADF0FB" w14:textId="77777777" w:rsidR="009808FD" w:rsidRDefault="00F5670E" w:rsidP="00D62367">
            <w:pPr>
              <w:rPr>
                <w:rtl/>
              </w:rPr>
            </w:pPr>
            <w:r w:rsidRPr="00F5191B">
              <w:rPr>
                <w:rtl/>
              </w:rPr>
              <w:t>[שאילתות]</w:t>
            </w:r>
            <w:r w:rsidR="00744813">
              <w:rPr>
                <w:rtl/>
              </w:rPr>
              <w:t xml:space="preserve"> </w:t>
            </w:r>
            <w:r w:rsidRPr="00F5191B">
              <w:rPr>
                <w:rtl/>
              </w:rPr>
              <w:t xml:space="preserve">גם אמר שהגאון אמר על השאגת אריה שהוא מרבה אחר הפלפול. והשאגת ארי' אמר על הגאון זצ"ל שהוא מרבה בפשטות. </w:t>
            </w:r>
          </w:p>
          <w:p w14:paraId="547E7BA7" w14:textId="6450610C" w:rsidR="00783D44" w:rsidRPr="00F5191B" w:rsidRDefault="00F5670E" w:rsidP="00D62367">
            <w:pPr>
              <w:rPr>
                <w:rtl/>
              </w:rPr>
            </w:pPr>
            <w:r w:rsidRPr="00F5191B">
              <w:rPr>
                <w:rtl/>
              </w:rPr>
              <w:t>ועוד אמר שהבעש"ט מה שידע הי' ע"י שאלות חלום בכל לילה.</w:t>
            </w:r>
            <w:r w:rsidR="009808FD">
              <w:rPr>
                <w:rStyle w:val="a6"/>
                <w:rtl/>
              </w:rPr>
              <w:footnoteReference w:id="497"/>
            </w:r>
          </w:p>
        </w:tc>
      </w:tr>
    </w:tbl>
    <w:p w14:paraId="179039C0" w14:textId="77777777" w:rsidR="00783D44" w:rsidRPr="00F5191B" w:rsidRDefault="00783D44" w:rsidP="00D62367">
      <w:pPr>
        <w:rPr>
          <w:rtl/>
        </w:rPr>
      </w:pPr>
    </w:p>
    <w:p w14:paraId="130439B1" w14:textId="77777777" w:rsidR="00783D44" w:rsidRPr="00F5191B" w:rsidRDefault="00783D44" w:rsidP="00D62367">
      <w:pPr>
        <w:rPr>
          <w:rtl/>
        </w:rPr>
      </w:pPr>
      <w:r w:rsidRPr="00F5191B">
        <w:rPr>
          <w:rtl/>
        </w:rPr>
        <w:t>פה]</w:t>
      </w:r>
      <w:r w:rsidRPr="00F5191B">
        <w:rPr>
          <w:rStyle w:val="a6"/>
          <w:rtl/>
        </w:rPr>
        <w:footnoteReference w:id="498"/>
      </w:r>
    </w:p>
    <w:tbl>
      <w:tblPr>
        <w:tblStyle w:val="a3"/>
        <w:bidiVisual/>
        <w:tblW w:w="0" w:type="auto"/>
        <w:tblLook w:val="04A0" w:firstRow="1" w:lastRow="0" w:firstColumn="1" w:lastColumn="0" w:noHBand="0" w:noVBand="1"/>
      </w:tblPr>
      <w:tblGrid>
        <w:gridCol w:w="4315"/>
        <w:gridCol w:w="4315"/>
      </w:tblGrid>
      <w:tr w:rsidR="00783D44" w:rsidRPr="00F5191B" w14:paraId="43C961C2" w14:textId="77777777" w:rsidTr="006D686B">
        <w:tc>
          <w:tcPr>
            <w:tcW w:w="4315" w:type="dxa"/>
          </w:tcPr>
          <w:p w14:paraId="242604F5" w14:textId="77777777" w:rsidR="00783D44" w:rsidRPr="00F5191B" w:rsidRDefault="00CC1975" w:rsidP="00D62367">
            <w:pPr>
              <w:rPr>
                <w:rtl/>
              </w:rPr>
            </w:pPr>
            <w:r w:rsidRPr="00F5191B">
              <w:rPr>
                <w:rtl/>
              </w:rPr>
              <w:t>אמר רבינו</w:t>
            </w:r>
            <w:r w:rsidR="00F5670E" w:rsidRPr="00F5191B">
              <w:rPr>
                <w:rStyle w:val="a6"/>
                <w:rtl/>
              </w:rPr>
              <w:footnoteReference w:id="499"/>
            </w:r>
            <w:r w:rsidRPr="00F5191B">
              <w:rPr>
                <w:rtl/>
              </w:rPr>
              <w:t xml:space="preserve"> כ"ז שממשמש בתפילין א</w:t>
            </w:r>
            <w:r w:rsidR="00F5670E" w:rsidRPr="00F5191B">
              <w:rPr>
                <w:rtl/>
              </w:rPr>
              <w:t>"</w:t>
            </w:r>
            <w:r w:rsidRPr="00F5191B">
              <w:rPr>
                <w:rtl/>
              </w:rPr>
              <w:t>צ לברך אם נשארו קצת על מקום התפילין רק אם נשמטו לגמרי וזה לא שכיח.</w:t>
            </w:r>
            <w:r w:rsidR="00F5670E" w:rsidRPr="00F5191B">
              <w:rPr>
                <w:rStyle w:val="a6"/>
                <w:rtl/>
              </w:rPr>
              <w:footnoteReference w:id="500"/>
            </w:r>
          </w:p>
        </w:tc>
        <w:tc>
          <w:tcPr>
            <w:tcW w:w="4315" w:type="dxa"/>
          </w:tcPr>
          <w:p w14:paraId="6198F3AF" w14:textId="082FCFE8" w:rsidR="00783D44" w:rsidRPr="00F5191B" w:rsidRDefault="00F5670E" w:rsidP="00D62367">
            <w:pPr>
              <w:rPr>
                <w:rtl/>
              </w:rPr>
            </w:pPr>
            <w:r w:rsidRPr="00F5191B">
              <w:rPr>
                <w:rtl/>
              </w:rPr>
              <w:t>[שאילתות] כשממשמש בתפילין א"צ לברך כ"ז שנשארו קצת במקום תפילין, אם לא כשנשמטו ממקומם לגמרי וזה לא שכיח.</w:t>
            </w:r>
          </w:p>
        </w:tc>
      </w:tr>
    </w:tbl>
    <w:p w14:paraId="1FB81982" w14:textId="77777777" w:rsidR="00783D44" w:rsidRPr="00F5191B" w:rsidRDefault="00783D44" w:rsidP="00D62367">
      <w:pPr>
        <w:rPr>
          <w:rtl/>
        </w:rPr>
      </w:pPr>
    </w:p>
    <w:p w14:paraId="74B75562" w14:textId="77777777" w:rsidR="00783D44" w:rsidRPr="00F5191B" w:rsidRDefault="00783D44" w:rsidP="00D62367">
      <w:pPr>
        <w:rPr>
          <w:rtl/>
        </w:rPr>
      </w:pPr>
      <w:r w:rsidRPr="00F5191B">
        <w:rPr>
          <w:rtl/>
        </w:rPr>
        <w:t>פו]</w:t>
      </w:r>
      <w:r w:rsidRPr="00F5191B">
        <w:rPr>
          <w:rStyle w:val="a6"/>
          <w:rtl/>
        </w:rPr>
        <w:footnoteReference w:id="501"/>
      </w:r>
    </w:p>
    <w:tbl>
      <w:tblPr>
        <w:tblStyle w:val="a3"/>
        <w:bidiVisual/>
        <w:tblW w:w="0" w:type="auto"/>
        <w:tblLook w:val="04A0" w:firstRow="1" w:lastRow="0" w:firstColumn="1" w:lastColumn="0" w:noHBand="0" w:noVBand="1"/>
      </w:tblPr>
      <w:tblGrid>
        <w:gridCol w:w="4315"/>
        <w:gridCol w:w="4315"/>
      </w:tblGrid>
      <w:tr w:rsidR="00783D44" w:rsidRPr="00F5191B" w14:paraId="1261DDB7" w14:textId="77777777" w:rsidTr="006D686B">
        <w:tc>
          <w:tcPr>
            <w:tcW w:w="4315" w:type="dxa"/>
          </w:tcPr>
          <w:p w14:paraId="3853838B" w14:textId="2EADBED0" w:rsidR="00783D44" w:rsidRPr="00F5191B" w:rsidRDefault="00CC1975" w:rsidP="00D62367">
            <w:pPr>
              <w:rPr>
                <w:rtl/>
              </w:rPr>
            </w:pPr>
            <w:r w:rsidRPr="00F5191B">
              <w:rPr>
                <w:rtl/>
              </w:rPr>
              <w:t xml:space="preserve">טלית של </w:t>
            </w:r>
            <w:r w:rsidR="00F5670E" w:rsidRPr="00F5191B">
              <w:rPr>
                <w:rtl/>
              </w:rPr>
              <w:t>צ"ג</w:t>
            </w:r>
            <w:r w:rsidR="00F5670E" w:rsidRPr="00F5191B">
              <w:rPr>
                <w:rStyle w:val="a6"/>
                <w:rtl/>
              </w:rPr>
              <w:footnoteReference w:id="502"/>
            </w:r>
            <w:r w:rsidRPr="00F5191B">
              <w:rPr>
                <w:rtl/>
              </w:rPr>
              <w:t xml:space="preserve"> או של משי</w:t>
            </w:r>
            <w:r w:rsidR="00F5670E" w:rsidRPr="00F5191B">
              <w:rPr>
                <w:rStyle w:val="a6"/>
                <w:rtl/>
              </w:rPr>
              <w:footnoteReference w:id="503"/>
            </w:r>
            <w:r w:rsidRPr="00F5191B">
              <w:rPr>
                <w:rtl/>
              </w:rPr>
              <w:t xml:space="preserve"> והאונטערשלאק</w:t>
            </w:r>
            <w:r w:rsidR="00AB6FB0" w:rsidRPr="00F5191B">
              <w:rPr>
                <w:rStyle w:val="a6"/>
                <w:rtl/>
              </w:rPr>
              <w:footnoteReference w:id="504"/>
            </w:r>
            <w:r w:rsidRPr="00F5191B">
              <w:rPr>
                <w:rtl/>
              </w:rPr>
              <w:t xml:space="preserve"> של פשתן יכול להטיל בו ציצית של פשתן מאחר שהאונטערשלאק של פשתן.</w:t>
            </w:r>
          </w:p>
        </w:tc>
        <w:tc>
          <w:tcPr>
            <w:tcW w:w="4315" w:type="dxa"/>
          </w:tcPr>
          <w:p w14:paraId="76EA378C" w14:textId="4037C241" w:rsidR="00783D44" w:rsidRPr="00F5191B" w:rsidRDefault="009C5CC4" w:rsidP="00D62367">
            <w:pPr>
              <w:rPr>
                <w:rtl/>
              </w:rPr>
            </w:pPr>
            <w:r w:rsidRPr="00F5191B">
              <w:rPr>
                <w:rtl/>
              </w:rPr>
              <w:t>[שאילתות] בעניין ציצית בטלית שיש לו אונטער שלאק העיקר הולך אחר האויבער שלאק.</w:t>
            </w:r>
            <w:r w:rsidR="00654578" w:rsidRPr="00F5191B">
              <w:rPr>
                <w:rStyle w:val="a6"/>
                <w:rtl/>
              </w:rPr>
              <w:footnoteReference w:id="505"/>
            </w:r>
            <w:r w:rsidRPr="00F5191B">
              <w:rPr>
                <w:rtl/>
              </w:rPr>
              <w:t xml:space="preserve"> </w:t>
            </w:r>
          </w:p>
        </w:tc>
      </w:tr>
    </w:tbl>
    <w:p w14:paraId="4F835FAA" w14:textId="77777777" w:rsidR="00783D44" w:rsidRPr="00F5191B" w:rsidRDefault="009D3A85" w:rsidP="00D62367">
      <w:pPr>
        <w:rPr>
          <w:rtl/>
        </w:rPr>
      </w:pPr>
      <w:r w:rsidRPr="00F5191B">
        <w:rPr>
          <w:color w:val="FF0000"/>
          <w:rtl/>
        </w:rPr>
        <w:br/>
      </w:r>
      <w:r w:rsidR="00783D44" w:rsidRPr="00F5191B">
        <w:rPr>
          <w:rtl/>
        </w:rPr>
        <w:t>פז]</w:t>
      </w:r>
      <w:r w:rsidR="00783D44" w:rsidRPr="00F5191B">
        <w:rPr>
          <w:rStyle w:val="a6"/>
          <w:rtl/>
        </w:rPr>
        <w:footnoteReference w:id="506"/>
      </w:r>
    </w:p>
    <w:tbl>
      <w:tblPr>
        <w:tblStyle w:val="a3"/>
        <w:bidiVisual/>
        <w:tblW w:w="0" w:type="auto"/>
        <w:tblLook w:val="04A0" w:firstRow="1" w:lastRow="0" w:firstColumn="1" w:lastColumn="0" w:noHBand="0" w:noVBand="1"/>
      </w:tblPr>
      <w:tblGrid>
        <w:gridCol w:w="4315"/>
        <w:gridCol w:w="4315"/>
      </w:tblGrid>
      <w:tr w:rsidR="00783D44" w:rsidRPr="00F5191B" w14:paraId="72B5D750" w14:textId="77777777" w:rsidTr="006D686B">
        <w:tc>
          <w:tcPr>
            <w:tcW w:w="4315" w:type="dxa"/>
          </w:tcPr>
          <w:p w14:paraId="7DF9E0B5" w14:textId="77777777" w:rsidR="00783D44" w:rsidRPr="00F5191B" w:rsidRDefault="00CC1975" w:rsidP="00D62367">
            <w:pPr>
              <w:rPr>
                <w:rtl/>
              </w:rPr>
            </w:pPr>
            <w:r w:rsidRPr="00F5191B">
              <w:rPr>
                <w:rtl/>
              </w:rPr>
              <w:lastRenderedPageBreak/>
              <w:t>אמרו בשם רבינו</w:t>
            </w:r>
            <w:r w:rsidR="009D3A85" w:rsidRPr="00F5191B">
              <w:rPr>
                <w:rStyle w:val="a6"/>
                <w:rtl/>
              </w:rPr>
              <w:footnoteReference w:id="507"/>
            </w:r>
            <w:r w:rsidRPr="00F5191B">
              <w:rPr>
                <w:rtl/>
              </w:rPr>
              <w:t xml:space="preserve"> ט"ק שאינו עד למטה מהברכים לא יצא י"ח ציצית וטוב להפשיטו</w:t>
            </w:r>
            <w:r w:rsidR="009D3A85" w:rsidRPr="00F5191B">
              <w:rPr>
                <w:rStyle w:val="a6"/>
                <w:rtl/>
              </w:rPr>
              <w:footnoteReference w:id="508"/>
            </w:r>
            <w:r w:rsidRPr="00F5191B">
              <w:rPr>
                <w:rtl/>
              </w:rPr>
              <w:t xml:space="preserve"> בשבת. ודעתו נוטה לדעת הפוסקים שאין להטיל צצית</w:t>
            </w:r>
            <w:r w:rsidR="009D3A85" w:rsidRPr="00F5191B">
              <w:rPr>
                <w:rStyle w:val="a6"/>
                <w:rtl/>
              </w:rPr>
              <w:footnoteReference w:id="509"/>
            </w:r>
            <w:r w:rsidRPr="00F5191B">
              <w:rPr>
                <w:rtl/>
              </w:rPr>
              <w:t xml:space="preserve"> בטלית של פשתן אבל</w:t>
            </w:r>
            <w:r w:rsidR="009D3A85" w:rsidRPr="00F5191B">
              <w:rPr>
                <w:rStyle w:val="a6"/>
                <w:rtl/>
              </w:rPr>
              <w:footnoteReference w:id="510"/>
            </w:r>
            <w:r w:rsidRPr="00F5191B">
              <w:rPr>
                <w:rtl/>
              </w:rPr>
              <w:t xml:space="preserve"> של משי או צ"ג</w:t>
            </w:r>
            <w:r w:rsidR="009C5CC4" w:rsidRPr="00F5191B">
              <w:rPr>
                <w:rStyle w:val="a6"/>
                <w:rtl/>
              </w:rPr>
              <w:footnoteReference w:id="511"/>
            </w:r>
            <w:r w:rsidR="009C5CC4" w:rsidRPr="00F5191B">
              <w:rPr>
                <w:rtl/>
              </w:rPr>
              <w:t xml:space="preserve"> </w:t>
            </w:r>
            <w:r w:rsidRPr="00F5191B">
              <w:rPr>
                <w:rtl/>
              </w:rPr>
              <w:t>יכול להטיל בו צצית של פשתן א</w:t>
            </w:r>
            <w:r w:rsidR="009C5CC4" w:rsidRPr="00F5191B">
              <w:rPr>
                <w:rtl/>
              </w:rPr>
              <w:t>ו</w:t>
            </w:r>
            <w:r w:rsidR="009C5CC4" w:rsidRPr="00F5191B">
              <w:rPr>
                <w:rStyle w:val="a6"/>
                <w:rtl/>
              </w:rPr>
              <w:footnoteReference w:id="512"/>
            </w:r>
            <w:r w:rsidR="009C5CC4" w:rsidRPr="00F5191B">
              <w:rPr>
                <w:rtl/>
              </w:rPr>
              <w:t xml:space="preserve"> </w:t>
            </w:r>
            <w:r w:rsidRPr="00F5191B">
              <w:rPr>
                <w:rtl/>
              </w:rPr>
              <w:t>צמר גפן.</w:t>
            </w:r>
            <w:r w:rsidR="009D3A85" w:rsidRPr="00F5191B">
              <w:rPr>
                <w:rStyle w:val="a6"/>
                <w:rtl/>
              </w:rPr>
              <w:footnoteReference w:id="513"/>
            </w:r>
          </w:p>
        </w:tc>
        <w:tc>
          <w:tcPr>
            <w:tcW w:w="4315" w:type="dxa"/>
          </w:tcPr>
          <w:p w14:paraId="762E8BCB" w14:textId="77777777" w:rsidR="00783D44" w:rsidRPr="00F5191B" w:rsidRDefault="00B8487C" w:rsidP="00D62367">
            <w:pPr>
              <w:rPr>
                <w:rtl/>
              </w:rPr>
            </w:pPr>
            <w:r w:rsidRPr="00F5191B">
              <w:rPr>
                <w:rtl/>
              </w:rPr>
              <w:t xml:space="preserve">[שאילתות] שמעתי בשם רבינו ט"ק שאינו מגיע עד למטה מן הברכים אין יוצאין בו ידי ציצית, וטוב להפשיטו אפי' בשבת. </w:t>
            </w:r>
          </w:p>
        </w:tc>
      </w:tr>
    </w:tbl>
    <w:p w14:paraId="45121FE8" w14:textId="5604FBF4" w:rsidR="00783D44" w:rsidRPr="00F5191B" w:rsidRDefault="00783D44" w:rsidP="00D62367">
      <w:pPr>
        <w:rPr>
          <w:rtl/>
        </w:rPr>
      </w:pPr>
    </w:p>
    <w:p w14:paraId="635EED42" w14:textId="77777777" w:rsidR="00783D44" w:rsidRPr="00F5191B" w:rsidRDefault="00783D44" w:rsidP="00D62367">
      <w:pPr>
        <w:rPr>
          <w:rtl/>
        </w:rPr>
      </w:pPr>
      <w:r w:rsidRPr="00F5191B">
        <w:rPr>
          <w:rtl/>
        </w:rPr>
        <w:t>פח]</w:t>
      </w:r>
      <w:r w:rsidRPr="00F5191B">
        <w:rPr>
          <w:rStyle w:val="a6"/>
          <w:rtl/>
        </w:rPr>
        <w:footnoteReference w:id="514"/>
      </w:r>
    </w:p>
    <w:tbl>
      <w:tblPr>
        <w:tblStyle w:val="a3"/>
        <w:bidiVisual/>
        <w:tblW w:w="0" w:type="auto"/>
        <w:tblLook w:val="04A0" w:firstRow="1" w:lastRow="0" w:firstColumn="1" w:lastColumn="0" w:noHBand="0" w:noVBand="1"/>
      </w:tblPr>
      <w:tblGrid>
        <w:gridCol w:w="4315"/>
        <w:gridCol w:w="4315"/>
      </w:tblGrid>
      <w:tr w:rsidR="00783D44" w:rsidRPr="00F5191B" w14:paraId="7DBF9A0D" w14:textId="77777777" w:rsidTr="006D686B">
        <w:tc>
          <w:tcPr>
            <w:tcW w:w="4315" w:type="dxa"/>
          </w:tcPr>
          <w:p w14:paraId="4BC0DEFB" w14:textId="48B4D93A" w:rsidR="00783D44" w:rsidRPr="00F5191B" w:rsidRDefault="00CC1975" w:rsidP="00D62367">
            <w:pPr>
              <w:rPr>
                <w:rtl/>
              </w:rPr>
            </w:pPr>
            <w:r w:rsidRPr="00F5191B">
              <w:rPr>
                <w:rtl/>
              </w:rPr>
              <w:t>העולם חוששין על באוועלנצע</w:t>
            </w:r>
            <w:r w:rsidR="00CD5D8D" w:rsidRPr="00F5191B">
              <w:rPr>
                <w:rStyle w:val="a6"/>
                <w:rtl/>
              </w:rPr>
              <w:footnoteReference w:id="515"/>
            </w:r>
            <w:r w:rsidRPr="00F5191B">
              <w:rPr>
                <w:rtl/>
              </w:rPr>
              <w:t xml:space="preserve"> משום תערובות פשתן ואמר רבינו שאין לחוש מאחר שלא נמצא בו פשתן מעולם.</w:t>
            </w:r>
          </w:p>
        </w:tc>
        <w:tc>
          <w:tcPr>
            <w:tcW w:w="4315" w:type="dxa"/>
          </w:tcPr>
          <w:p w14:paraId="41373380" w14:textId="0A18A68A" w:rsidR="00783D44" w:rsidRPr="00F5191B" w:rsidRDefault="00B8487C" w:rsidP="00D62367">
            <w:pPr>
              <w:rPr>
                <w:rtl/>
              </w:rPr>
            </w:pPr>
            <w:r w:rsidRPr="00F5191B">
              <w:rPr>
                <w:rtl/>
              </w:rPr>
              <w:t>[שאילתות] דעתו כדעת הפוסקים שלא</w:t>
            </w:r>
            <w:r w:rsidR="00787BC5" w:rsidRPr="00F5191B">
              <w:rPr>
                <w:rtl/>
              </w:rPr>
              <w:t xml:space="preserve"> </w:t>
            </w:r>
            <w:r w:rsidRPr="00F5191B">
              <w:rPr>
                <w:rtl/>
              </w:rPr>
              <w:t>להטיל ציצית בטלי</w:t>
            </w:r>
            <w:r w:rsidR="00787BC5" w:rsidRPr="00F5191B">
              <w:rPr>
                <w:rtl/>
              </w:rPr>
              <w:t>ת</w:t>
            </w:r>
            <w:r w:rsidRPr="00F5191B">
              <w:rPr>
                <w:rtl/>
              </w:rPr>
              <w:t xml:space="preserve"> ש"פ</w:t>
            </w:r>
            <w:r w:rsidRPr="00F5191B">
              <w:rPr>
                <w:rStyle w:val="a6"/>
                <w:rtl/>
              </w:rPr>
              <w:footnoteReference w:id="516"/>
            </w:r>
            <w:r w:rsidRPr="00F5191B">
              <w:rPr>
                <w:rtl/>
              </w:rPr>
              <w:t xml:space="preserve"> (עי' בתמ"ר ה')</w:t>
            </w:r>
            <w:r w:rsidRPr="00F5191B">
              <w:rPr>
                <w:rStyle w:val="a6"/>
                <w:rtl/>
              </w:rPr>
              <w:footnoteReference w:id="517"/>
            </w:r>
            <w:r w:rsidRPr="00F5191B">
              <w:rPr>
                <w:rtl/>
              </w:rPr>
              <w:t xml:space="preserve"> אבל טלית של משי או של צ"ג יכול להטיל בו ציצית או ציצית צמר והעולם חוששין על באוויל</w:t>
            </w:r>
            <w:r w:rsidR="00380A36" w:rsidRPr="00F5191B">
              <w:rPr>
                <w:rStyle w:val="a6"/>
                <w:rtl/>
              </w:rPr>
              <w:footnoteReference w:id="518"/>
            </w:r>
            <w:r w:rsidRPr="00F5191B">
              <w:rPr>
                <w:rtl/>
              </w:rPr>
              <w:t xml:space="preserve"> מחמת חשש תערובת פשתן אמר שאין לחוש בחנם כיון שלא נמצא בו פשתן מעולם. </w:t>
            </w:r>
          </w:p>
        </w:tc>
      </w:tr>
    </w:tbl>
    <w:p w14:paraId="3A85DBC9" w14:textId="77777777" w:rsidR="00783D44" w:rsidRPr="00F5191B" w:rsidRDefault="00783D44" w:rsidP="00D62367">
      <w:pPr>
        <w:rPr>
          <w:rtl/>
        </w:rPr>
      </w:pPr>
    </w:p>
    <w:p w14:paraId="3C4D799F" w14:textId="77777777" w:rsidR="00783D44" w:rsidRPr="00F5191B" w:rsidRDefault="00783D44" w:rsidP="00D62367">
      <w:pPr>
        <w:rPr>
          <w:rtl/>
        </w:rPr>
      </w:pPr>
      <w:r w:rsidRPr="00F5191B">
        <w:rPr>
          <w:rtl/>
        </w:rPr>
        <w:t>פט]</w:t>
      </w:r>
      <w:r w:rsidRPr="00F5191B">
        <w:rPr>
          <w:rStyle w:val="a6"/>
          <w:rtl/>
        </w:rPr>
        <w:footnoteReference w:id="519"/>
      </w:r>
    </w:p>
    <w:tbl>
      <w:tblPr>
        <w:tblStyle w:val="a3"/>
        <w:bidiVisual/>
        <w:tblW w:w="0" w:type="auto"/>
        <w:tblLook w:val="04A0" w:firstRow="1" w:lastRow="0" w:firstColumn="1" w:lastColumn="0" w:noHBand="0" w:noVBand="1"/>
      </w:tblPr>
      <w:tblGrid>
        <w:gridCol w:w="4315"/>
        <w:gridCol w:w="4315"/>
      </w:tblGrid>
      <w:tr w:rsidR="00783D44" w:rsidRPr="00F5191B" w14:paraId="6D853C5F" w14:textId="77777777" w:rsidTr="006D686B">
        <w:tc>
          <w:tcPr>
            <w:tcW w:w="4315" w:type="dxa"/>
          </w:tcPr>
          <w:p w14:paraId="033FAD2B" w14:textId="77777777" w:rsidR="00783D44" w:rsidRPr="00F5191B" w:rsidRDefault="00CC1975" w:rsidP="00D62367">
            <w:pPr>
              <w:rPr>
                <w:rtl/>
              </w:rPr>
            </w:pPr>
            <w:r w:rsidRPr="00F5191B">
              <w:rPr>
                <w:rtl/>
              </w:rPr>
              <w:t xml:space="preserve">הט"ק של צמר יכול להיות עם קרסים או עם </w:t>
            </w:r>
            <w:r w:rsidRPr="00F5191B">
              <w:rPr>
                <w:rtl/>
              </w:rPr>
              <w:lastRenderedPageBreak/>
              <w:t>בענדליך ואין לחוש מה שלובשין אותו על הכתונת של פשתן מאחר</w:t>
            </w:r>
            <w:r w:rsidR="009C5CC4" w:rsidRPr="00F5191B">
              <w:rPr>
                <w:rtl/>
              </w:rPr>
              <w:t xml:space="preserve"> </w:t>
            </w:r>
            <w:r w:rsidRPr="00F5191B">
              <w:rPr>
                <w:rtl/>
              </w:rPr>
              <w:t>שיכול לסלק הכתונת מתחת הט״ק או לשלוף הט"ק מתחת הקאפטיל של פשתן שעליו ואין קפידא רק אם לא יכול לפשוט התחתון בלא הבגד העליון.</w:t>
            </w:r>
            <w:r w:rsidR="009C5CC4" w:rsidRPr="00F5191B">
              <w:rPr>
                <w:rStyle w:val="a6"/>
                <w:rtl/>
              </w:rPr>
              <w:footnoteReference w:id="520"/>
            </w:r>
          </w:p>
        </w:tc>
        <w:tc>
          <w:tcPr>
            <w:tcW w:w="4315" w:type="dxa"/>
          </w:tcPr>
          <w:p w14:paraId="3CE30D62" w14:textId="77777777" w:rsidR="00783D44" w:rsidRPr="00F5191B" w:rsidRDefault="00B8487C" w:rsidP="00D62367">
            <w:pPr>
              <w:rPr>
                <w:rtl/>
              </w:rPr>
            </w:pPr>
            <w:r w:rsidRPr="00F5191B">
              <w:rPr>
                <w:rtl/>
              </w:rPr>
              <w:lastRenderedPageBreak/>
              <w:t xml:space="preserve">[שאילתות] הט"ק של צמר יכול להיות עם קרסים </w:t>
            </w:r>
            <w:r w:rsidRPr="00F5191B">
              <w:rPr>
                <w:rtl/>
              </w:rPr>
              <w:lastRenderedPageBreak/>
              <w:t xml:space="preserve">ואפי' לקשור עם בענדליך ואין לחוש מה שלובשין אותו על כתונת פשתן מאחר שיכול להסיר הבענדליך ולשלוף הכתונת מתחת הט"ק או לשלוף הט"ק מתחת הקאפטין ש"פ שעליו, ואין קפידא רק אם אינו יכול לשלוף בבגד התחתון אא"כ יפשוט תחלה הבגד העליון. </w:t>
            </w:r>
          </w:p>
        </w:tc>
      </w:tr>
    </w:tbl>
    <w:p w14:paraId="2B69FC34" w14:textId="77777777" w:rsidR="00783D44" w:rsidRPr="00F5191B" w:rsidRDefault="00D86B79" w:rsidP="00D62367">
      <w:pPr>
        <w:rPr>
          <w:rtl/>
        </w:rPr>
      </w:pPr>
      <w:r w:rsidRPr="00F5191B">
        <w:rPr>
          <w:rtl/>
        </w:rPr>
        <w:lastRenderedPageBreak/>
        <w:t xml:space="preserve"> </w:t>
      </w:r>
    </w:p>
    <w:p w14:paraId="1BFD1BC1" w14:textId="77777777" w:rsidR="00783D44" w:rsidRPr="00F5191B" w:rsidRDefault="00783D44" w:rsidP="00D62367">
      <w:pPr>
        <w:rPr>
          <w:rtl/>
        </w:rPr>
      </w:pPr>
      <w:r w:rsidRPr="00F5191B">
        <w:rPr>
          <w:rtl/>
        </w:rPr>
        <w:t>צ]</w:t>
      </w:r>
      <w:r w:rsidRPr="00F5191B">
        <w:rPr>
          <w:rStyle w:val="a6"/>
          <w:rtl/>
        </w:rPr>
        <w:footnoteReference w:id="521"/>
      </w:r>
    </w:p>
    <w:tbl>
      <w:tblPr>
        <w:tblStyle w:val="a3"/>
        <w:bidiVisual/>
        <w:tblW w:w="0" w:type="auto"/>
        <w:tblLook w:val="04A0" w:firstRow="1" w:lastRow="0" w:firstColumn="1" w:lastColumn="0" w:noHBand="0" w:noVBand="1"/>
      </w:tblPr>
      <w:tblGrid>
        <w:gridCol w:w="4315"/>
        <w:gridCol w:w="4315"/>
      </w:tblGrid>
      <w:tr w:rsidR="00783D44" w:rsidRPr="00F5191B" w14:paraId="02DA8E7B" w14:textId="77777777" w:rsidTr="006D686B">
        <w:tc>
          <w:tcPr>
            <w:tcW w:w="4315" w:type="dxa"/>
          </w:tcPr>
          <w:p w14:paraId="581E6BD1" w14:textId="2F2B39AD" w:rsidR="00783D44" w:rsidRPr="00F5191B" w:rsidRDefault="00CC1975" w:rsidP="00D62367">
            <w:pPr>
              <w:rPr>
                <w:rtl/>
              </w:rPr>
            </w:pPr>
            <w:r w:rsidRPr="00F5191B">
              <w:rPr>
                <w:rtl/>
              </w:rPr>
              <w:t>פ"א נסע רבינו לווילנא ולא היה ס"ת במלון לקרות ואמר שילכו עמו כל מי שיש שם עמו</w:t>
            </w:r>
            <w:r w:rsidR="009C5CC4" w:rsidRPr="00F5191B">
              <w:rPr>
                <w:rStyle w:val="a6"/>
                <w:rtl/>
              </w:rPr>
              <w:footnoteReference w:id="522"/>
            </w:r>
            <w:r w:rsidRPr="00F5191B">
              <w:rPr>
                <w:rtl/>
              </w:rPr>
              <w:t xml:space="preserve"> במלון לקרעצמע</w:t>
            </w:r>
            <w:r w:rsidR="00237B49" w:rsidRPr="00F5191B">
              <w:rPr>
                <w:rStyle w:val="a6"/>
                <w:rtl/>
              </w:rPr>
              <w:footnoteReference w:id="523"/>
            </w:r>
            <w:r w:rsidRPr="00F5191B">
              <w:rPr>
                <w:rtl/>
              </w:rPr>
              <w:t xml:space="preserve"> שיש שם ס"ת והיה רקק בדרך ולקח תלמידו הרב דחאליץ</w:t>
            </w:r>
            <w:r w:rsidR="00DC454F" w:rsidRPr="00F5191B">
              <w:rPr>
                <w:rStyle w:val="a6"/>
                <w:rtl/>
              </w:rPr>
              <w:footnoteReference w:id="524"/>
            </w:r>
            <w:r w:rsidRPr="00F5191B">
              <w:rPr>
                <w:rtl/>
              </w:rPr>
              <w:t xml:space="preserve"> עץ והניח על הרקק שילכו עליו ואח"כ חזרו למלון באמצע הדרך צוה לאנשיו שילכו למלון והוא</w:t>
            </w:r>
            <w:r w:rsidR="009C5CC4" w:rsidRPr="00F5191B">
              <w:rPr>
                <w:rtl/>
              </w:rPr>
              <w:t xml:space="preserve"> </w:t>
            </w:r>
            <w:r w:rsidRPr="00F5191B">
              <w:rPr>
                <w:rtl/>
              </w:rPr>
              <w:t>עם הרב דחאליץ הלכ</w:t>
            </w:r>
            <w:r w:rsidR="009C5CC4" w:rsidRPr="00F5191B">
              <w:rPr>
                <w:rtl/>
              </w:rPr>
              <w:t>ו</w:t>
            </w:r>
            <w:r w:rsidRPr="00F5191B">
              <w:rPr>
                <w:rtl/>
              </w:rPr>
              <w:t xml:space="preserve"> לבקש מבעה"ב</w:t>
            </w:r>
            <w:r w:rsidR="00B8487C" w:rsidRPr="00F5191B">
              <w:rPr>
                <w:rStyle w:val="a6"/>
                <w:rtl/>
              </w:rPr>
              <w:footnoteReference w:id="525"/>
            </w:r>
            <w:r w:rsidRPr="00F5191B">
              <w:rPr>
                <w:rtl/>
              </w:rPr>
              <w:t xml:space="preserve"> שימחול להם מה שהפסידוהו העץ שיאמר בפירוש שהוא מחול.</w:t>
            </w:r>
          </w:p>
        </w:tc>
        <w:tc>
          <w:tcPr>
            <w:tcW w:w="4315" w:type="dxa"/>
          </w:tcPr>
          <w:p w14:paraId="221B0D51" w14:textId="7C45B7FF" w:rsidR="00783D44" w:rsidRPr="00F5191B" w:rsidRDefault="00DA64A9" w:rsidP="00D62367">
            <w:pPr>
              <w:rPr>
                <w:rtl/>
              </w:rPr>
            </w:pPr>
            <w:r w:rsidRPr="00F5191B">
              <w:rPr>
                <w:rtl/>
              </w:rPr>
              <w:t>[שאילתות] פ"א נסע רבינו לוולינא ולא היה במלון ס"ת לקרות ורצה שילכו עמו כל המנין לקרעצמע הסמוכה לה ששם ס"ת והיה שם רקק של מים בדרך ולקח תלמידו הרב דחאלץ בקעת והניח על הרקק בכדי שי</w:t>
            </w:r>
            <w:r w:rsidR="00C75455" w:rsidRPr="00F5191B">
              <w:rPr>
                <w:rtl/>
              </w:rPr>
              <w:t>ל</w:t>
            </w:r>
            <w:r w:rsidRPr="00F5191B">
              <w:rPr>
                <w:rtl/>
              </w:rPr>
              <w:t xml:space="preserve">כו עליו, אח"כ כשחזרו למקומם באמצע הדרך צוה לכל המנין שיכלו להמלון והוא עם הרב דחאלץ הלכו בחזרה להקרעצמע ושאל מבעה"ב אם הוא מוחל הבקעת ואמר בפירוש שמוחל. </w:t>
            </w:r>
          </w:p>
        </w:tc>
      </w:tr>
    </w:tbl>
    <w:p w14:paraId="1598C50D" w14:textId="77777777" w:rsidR="00544E3A" w:rsidRPr="00F5191B" w:rsidRDefault="00087D9E" w:rsidP="00D62367">
      <w:pPr>
        <w:rPr>
          <w:rtl/>
        </w:rPr>
      </w:pPr>
      <w:r w:rsidRPr="00F5191B">
        <w:rPr>
          <w:rtl/>
        </w:rPr>
        <w:t xml:space="preserve"> </w:t>
      </w:r>
    </w:p>
    <w:p w14:paraId="20CC3854" w14:textId="77777777" w:rsidR="00544E3A" w:rsidRPr="00F5191B" w:rsidRDefault="00544E3A" w:rsidP="00D62367">
      <w:pPr>
        <w:rPr>
          <w:rtl/>
        </w:rPr>
      </w:pPr>
      <w:r w:rsidRPr="00F5191B">
        <w:rPr>
          <w:rtl/>
        </w:rPr>
        <w:t>צא]</w:t>
      </w:r>
      <w:r w:rsidRPr="00F5191B">
        <w:rPr>
          <w:rStyle w:val="a6"/>
          <w:rtl/>
        </w:rPr>
        <w:footnoteReference w:id="526"/>
      </w:r>
    </w:p>
    <w:tbl>
      <w:tblPr>
        <w:tblStyle w:val="a3"/>
        <w:bidiVisual/>
        <w:tblW w:w="0" w:type="auto"/>
        <w:tblLook w:val="04A0" w:firstRow="1" w:lastRow="0" w:firstColumn="1" w:lastColumn="0" w:noHBand="0" w:noVBand="1"/>
      </w:tblPr>
      <w:tblGrid>
        <w:gridCol w:w="4315"/>
        <w:gridCol w:w="4315"/>
      </w:tblGrid>
      <w:tr w:rsidR="00544E3A" w:rsidRPr="00F5191B" w14:paraId="583CD712" w14:textId="77777777" w:rsidTr="00FD4C7F">
        <w:tc>
          <w:tcPr>
            <w:tcW w:w="4315" w:type="dxa"/>
          </w:tcPr>
          <w:p w14:paraId="5599A643" w14:textId="77777777" w:rsidR="00544E3A" w:rsidRPr="00F5191B" w:rsidRDefault="00544E3A" w:rsidP="00D62367">
            <w:pPr>
              <w:rPr>
                <w:rtl/>
              </w:rPr>
            </w:pPr>
            <w:r w:rsidRPr="00F5191B">
              <w:rPr>
                <w:rtl/>
              </w:rPr>
              <w:t>אמר רבינו שמיום</w:t>
            </w:r>
            <w:r w:rsidR="00BF5F26" w:rsidRPr="00F5191B">
              <w:rPr>
                <w:rStyle w:val="a6"/>
                <w:rtl/>
              </w:rPr>
              <w:footnoteReference w:id="527"/>
            </w:r>
            <w:r w:rsidRPr="00F5191B">
              <w:rPr>
                <w:rtl/>
              </w:rPr>
              <w:t xml:space="preserve"> עמדו ע"ד</w:t>
            </w:r>
            <w:r w:rsidR="00D86B79" w:rsidRPr="00F5191B">
              <w:rPr>
                <w:rStyle w:val="a6"/>
                <w:rtl/>
              </w:rPr>
              <w:footnoteReference w:id="528"/>
            </w:r>
            <w:r w:rsidRPr="00F5191B">
              <w:rPr>
                <w:rtl/>
              </w:rPr>
              <w:t xml:space="preserve"> לא התפלל בלא עשרה</w:t>
            </w:r>
            <w:r w:rsidR="002B7D1D" w:rsidRPr="00F5191B">
              <w:rPr>
                <w:rStyle w:val="a6"/>
                <w:rtl/>
              </w:rPr>
              <w:footnoteReference w:id="529"/>
            </w:r>
            <w:r w:rsidRPr="00F5191B">
              <w:rPr>
                <w:rtl/>
              </w:rPr>
              <w:t xml:space="preserve"> פ״א היה</w:t>
            </w:r>
            <w:r w:rsidR="002B7D1D" w:rsidRPr="00F5191B">
              <w:rPr>
                <w:rStyle w:val="a6"/>
                <w:rtl/>
              </w:rPr>
              <w:footnoteReference w:id="530"/>
            </w:r>
            <w:r w:rsidRPr="00F5191B">
              <w:rPr>
                <w:rtl/>
              </w:rPr>
              <w:t xml:space="preserve"> במלון ושלח עגלות לכפרים הסמוכים שיבוא</w:t>
            </w:r>
            <w:r w:rsidR="00BF5F26" w:rsidRPr="00F5191B">
              <w:rPr>
                <w:rStyle w:val="a6"/>
                <w:rtl/>
              </w:rPr>
              <w:footnoteReference w:id="531"/>
            </w:r>
            <w:r w:rsidRPr="00F5191B">
              <w:rPr>
                <w:rtl/>
              </w:rPr>
              <w:t xml:space="preserve"> להתפלל מנחה בצבור.</w:t>
            </w:r>
          </w:p>
        </w:tc>
        <w:tc>
          <w:tcPr>
            <w:tcW w:w="4315" w:type="dxa"/>
          </w:tcPr>
          <w:p w14:paraId="028C3794" w14:textId="77777777" w:rsidR="00544E3A" w:rsidRPr="00F5191B" w:rsidRDefault="00544E3A" w:rsidP="00D62367">
            <w:pPr>
              <w:rPr>
                <w:rtl/>
              </w:rPr>
            </w:pPr>
          </w:p>
        </w:tc>
      </w:tr>
    </w:tbl>
    <w:p w14:paraId="3113B11F" w14:textId="77777777" w:rsidR="00544E3A" w:rsidRPr="00F5191B" w:rsidRDefault="00544E3A" w:rsidP="00D62367">
      <w:pPr>
        <w:rPr>
          <w:rtl/>
        </w:rPr>
      </w:pPr>
    </w:p>
    <w:p w14:paraId="5B7ECC19" w14:textId="77777777" w:rsidR="00544E3A" w:rsidRPr="00F5191B" w:rsidRDefault="00544E3A" w:rsidP="00D62367">
      <w:pPr>
        <w:rPr>
          <w:rtl/>
        </w:rPr>
      </w:pPr>
      <w:r w:rsidRPr="00F5191B">
        <w:rPr>
          <w:rtl/>
        </w:rPr>
        <w:t>צב]</w:t>
      </w:r>
      <w:r w:rsidRPr="00F5191B">
        <w:rPr>
          <w:rStyle w:val="a6"/>
          <w:rtl/>
        </w:rPr>
        <w:footnoteReference w:id="532"/>
      </w:r>
    </w:p>
    <w:tbl>
      <w:tblPr>
        <w:tblStyle w:val="a3"/>
        <w:bidiVisual/>
        <w:tblW w:w="0" w:type="auto"/>
        <w:tblLook w:val="04A0" w:firstRow="1" w:lastRow="0" w:firstColumn="1" w:lastColumn="0" w:noHBand="0" w:noVBand="1"/>
      </w:tblPr>
      <w:tblGrid>
        <w:gridCol w:w="4315"/>
        <w:gridCol w:w="4315"/>
      </w:tblGrid>
      <w:tr w:rsidR="00544E3A" w:rsidRPr="00F5191B" w14:paraId="2089881C" w14:textId="77777777" w:rsidTr="00FD4C7F">
        <w:tc>
          <w:tcPr>
            <w:tcW w:w="4315" w:type="dxa"/>
          </w:tcPr>
          <w:p w14:paraId="2A68D31E" w14:textId="77777777" w:rsidR="00544E3A" w:rsidRPr="00F5191B" w:rsidRDefault="00544E3A" w:rsidP="00D62367">
            <w:pPr>
              <w:rPr>
                <w:rtl/>
              </w:rPr>
            </w:pPr>
            <w:r w:rsidRPr="00F5191B">
              <w:rPr>
                <w:rtl/>
              </w:rPr>
              <w:t>ענין ברכה להקב"ה הוא כמשמעה</w:t>
            </w:r>
            <w:r w:rsidR="002B7D1D" w:rsidRPr="00F5191B">
              <w:rPr>
                <w:rStyle w:val="a6"/>
                <w:rtl/>
              </w:rPr>
              <w:footnoteReference w:id="533"/>
            </w:r>
            <w:r w:rsidRPr="00F5191B">
              <w:rPr>
                <w:rtl/>
              </w:rPr>
              <w:t xml:space="preserve"> מצד התחברותו בעולם דוגמת</w:t>
            </w:r>
            <w:r w:rsidR="00BF5F26" w:rsidRPr="00F5191B">
              <w:rPr>
                <w:rStyle w:val="a6"/>
                <w:rtl/>
              </w:rPr>
              <w:footnoteReference w:id="534"/>
            </w:r>
            <w:r w:rsidRPr="00F5191B">
              <w:rPr>
                <w:rtl/>
              </w:rPr>
              <w:t xml:space="preserve"> הנשמה שצריכה למזון מצד התחברותה אל</w:t>
            </w:r>
            <w:r w:rsidR="002B7D1D" w:rsidRPr="00F5191B">
              <w:rPr>
                <w:rStyle w:val="a6"/>
                <w:rtl/>
              </w:rPr>
              <w:footnoteReference w:id="535"/>
            </w:r>
            <w:r w:rsidRPr="00F5191B">
              <w:rPr>
                <w:rtl/>
              </w:rPr>
              <w:t xml:space="preserve"> הגוף.</w:t>
            </w:r>
          </w:p>
        </w:tc>
        <w:tc>
          <w:tcPr>
            <w:tcW w:w="4315" w:type="dxa"/>
          </w:tcPr>
          <w:p w14:paraId="1277FF4A" w14:textId="77777777" w:rsidR="00544E3A" w:rsidRPr="00F5191B" w:rsidRDefault="00033822" w:rsidP="00D62367">
            <w:pPr>
              <w:rPr>
                <w:rtl/>
              </w:rPr>
            </w:pPr>
            <w:r w:rsidRPr="00F5191B">
              <w:rPr>
                <w:rtl/>
              </w:rPr>
              <w:t>[שאילתות] עניין ברכה להקב"ה (עי' בתמ"ר י"ב)</w:t>
            </w:r>
            <w:r w:rsidRPr="00F5191B">
              <w:rPr>
                <w:rStyle w:val="a6"/>
                <w:rtl/>
              </w:rPr>
              <w:footnoteReference w:id="536"/>
            </w:r>
          </w:p>
        </w:tc>
      </w:tr>
    </w:tbl>
    <w:p w14:paraId="573765EC" w14:textId="77777777" w:rsidR="00544E3A" w:rsidRPr="00F5191B" w:rsidRDefault="00544E3A" w:rsidP="00D62367">
      <w:pPr>
        <w:rPr>
          <w:rtl/>
        </w:rPr>
      </w:pPr>
    </w:p>
    <w:p w14:paraId="034E0114" w14:textId="77777777" w:rsidR="00544E3A" w:rsidRPr="00F5191B" w:rsidRDefault="00544E3A" w:rsidP="00D62367">
      <w:pPr>
        <w:rPr>
          <w:rtl/>
        </w:rPr>
      </w:pPr>
      <w:r w:rsidRPr="00F5191B">
        <w:rPr>
          <w:rtl/>
        </w:rPr>
        <w:t>צג]</w:t>
      </w:r>
      <w:r w:rsidRPr="00F5191B">
        <w:rPr>
          <w:rStyle w:val="a6"/>
          <w:rtl/>
        </w:rPr>
        <w:footnoteReference w:id="537"/>
      </w:r>
    </w:p>
    <w:tbl>
      <w:tblPr>
        <w:tblStyle w:val="a3"/>
        <w:bidiVisual/>
        <w:tblW w:w="0" w:type="auto"/>
        <w:tblLook w:val="04A0" w:firstRow="1" w:lastRow="0" w:firstColumn="1" w:lastColumn="0" w:noHBand="0" w:noVBand="1"/>
      </w:tblPr>
      <w:tblGrid>
        <w:gridCol w:w="4315"/>
        <w:gridCol w:w="4315"/>
      </w:tblGrid>
      <w:tr w:rsidR="00544E3A" w:rsidRPr="00F5191B" w14:paraId="100927C8" w14:textId="77777777" w:rsidTr="00FD4C7F">
        <w:tc>
          <w:tcPr>
            <w:tcW w:w="4315" w:type="dxa"/>
          </w:tcPr>
          <w:p w14:paraId="628C16C8" w14:textId="77777777" w:rsidR="00544E3A" w:rsidRPr="00F5191B" w:rsidRDefault="00544E3A" w:rsidP="00D62367">
            <w:pPr>
              <w:rPr>
                <w:rtl/>
              </w:rPr>
            </w:pPr>
            <w:r w:rsidRPr="00F5191B">
              <w:rPr>
                <w:rtl/>
              </w:rPr>
              <w:t>אמר רבינו תפלין של ראש יש לחלוץ כשהוא הולך להטיל מים.</w:t>
            </w:r>
          </w:p>
        </w:tc>
        <w:tc>
          <w:tcPr>
            <w:tcW w:w="4315" w:type="dxa"/>
          </w:tcPr>
          <w:p w14:paraId="3352F18B" w14:textId="77777777" w:rsidR="00544E3A" w:rsidRPr="00F5191B" w:rsidRDefault="00544E3A" w:rsidP="00D62367">
            <w:pPr>
              <w:rPr>
                <w:rtl/>
              </w:rPr>
            </w:pPr>
          </w:p>
        </w:tc>
      </w:tr>
    </w:tbl>
    <w:p w14:paraId="4A47E5AB" w14:textId="3829967A" w:rsidR="00544E3A" w:rsidRPr="00F5191B" w:rsidRDefault="00544E3A" w:rsidP="00D62367">
      <w:pPr>
        <w:rPr>
          <w:rtl/>
        </w:rPr>
      </w:pPr>
    </w:p>
    <w:p w14:paraId="4342ABEF" w14:textId="77777777" w:rsidR="00544E3A" w:rsidRPr="00F5191B" w:rsidRDefault="00544E3A" w:rsidP="00D62367">
      <w:pPr>
        <w:rPr>
          <w:rtl/>
        </w:rPr>
      </w:pPr>
      <w:r w:rsidRPr="00F5191B">
        <w:rPr>
          <w:rtl/>
        </w:rPr>
        <w:t>צד]</w:t>
      </w:r>
      <w:r w:rsidRPr="00F5191B">
        <w:rPr>
          <w:rStyle w:val="a6"/>
          <w:rtl/>
        </w:rPr>
        <w:footnoteReference w:id="538"/>
      </w:r>
    </w:p>
    <w:tbl>
      <w:tblPr>
        <w:tblStyle w:val="a3"/>
        <w:bidiVisual/>
        <w:tblW w:w="0" w:type="auto"/>
        <w:tblLook w:val="04A0" w:firstRow="1" w:lastRow="0" w:firstColumn="1" w:lastColumn="0" w:noHBand="0" w:noVBand="1"/>
      </w:tblPr>
      <w:tblGrid>
        <w:gridCol w:w="8630"/>
      </w:tblGrid>
      <w:tr w:rsidR="00033822" w:rsidRPr="00F5191B" w14:paraId="5281C69A" w14:textId="77777777" w:rsidTr="00BF5F26">
        <w:tc>
          <w:tcPr>
            <w:tcW w:w="8630" w:type="dxa"/>
          </w:tcPr>
          <w:p w14:paraId="6FCACF5B" w14:textId="77777777" w:rsidR="00033822" w:rsidRPr="00F5191B" w:rsidRDefault="00033822" w:rsidP="00D62367">
            <w:pPr>
              <w:rPr>
                <w:rtl/>
              </w:rPr>
            </w:pPr>
            <w:r w:rsidRPr="00F5191B">
              <w:rPr>
                <w:rtl/>
              </w:rPr>
              <w:t>קדושה דסידרא יש לאומרה ביחיד אבל לא דיוצר אם יכול לאחר קצת.</w:t>
            </w:r>
          </w:p>
        </w:tc>
      </w:tr>
    </w:tbl>
    <w:p w14:paraId="57ACD531" w14:textId="77777777" w:rsidR="00544E3A" w:rsidRPr="00F5191B" w:rsidRDefault="00544E3A" w:rsidP="00D62367">
      <w:pPr>
        <w:rPr>
          <w:rtl/>
        </w:rPr>
      </w:pPr>
    </w:p>
    <w:p w14:paraId="1C7B8B13" w14:textId="77777777" w:rsidR="00544E3A" w:rsidRPr="00F5191B" w:rsidRDefault="00544E3A" w:rsidP="00D62367">
      <w:pPr>
        <w:rPr>
          <w:rtl/>
        </w:rPr>
      </w:pPr>
      <w:r w:rsidRPr="00F5191B">
        <w:rPr>
          <w:rtl/>
        </w:rPr>
        <w:t>צה]</w:t>
      </w:r>
      <w:r w:rsidRPr="00F5191B">
        <w:rPr>
          <w:rStyle w:val="a6"/>
          <w:rtl/>
        </w:rPr>
        <w:footnoteReference w:id="539"/>
      </w:r>
    </w:p>
    <w:tbl>
      <w:tblPr>
        <w:tblStyle w:val="a3"/>
        <w:bidiVisual/>
        <w:tblW w:w="0" w:type="auto"/>
        <w:tblLook w:val="04A0" w:firstRow="1" w:lastRow="0" w:firstColumn="1" w:lastColumn="0" w:noHBand="0" w:noVBand="1"/>
      </w:tblPr>
      <w:tblGrid>
        <w:gridCol w:w="4315"/>
        <w:gridCol w:w="4315"/>
      </w:tblGrid>
      <w:tr w:rsidR="00544E3A" w:rsidRPr="00F5191B" w14:paraId="2F379453" w14:textId="77777777" w:rsidTr="00FD4C7F">
        <w:tc>
          <w:tcPr>
            <w:tcW w:w="4315" w:type="dxa"/>
          </w:tcPr>
          <w:p w14:paraId="4A931C50" w14:textId="1C8A555A" w:rsidR="00544E3A" w:rsidRPr="00F5191B" w:rsidRDefault="00544E3A" w:rsidP="00D62367">
            <w:pPr>
              <w:rPr>
                <w:rtl/>
              </w:rPr>
            </w:pPr>
            <w:r w:rsidRPr="00F5191B">
              <w:rPr>
                <w:rtl/>
              </w:rPr>
              <w:t xml:space="preserve">סיפר לי ר' יואל </w:t>
            </w:r>
            <w:r w:rsidR="008E2E64" w:rsidRPr="00F5191B">
              <w:rPr>
                <w:rtl/>
              </w:rPr>
              <w:t>מאמציסלאוו</w:t>
            </w:r>
            <w:r w:rsidR="00B076AE" w:rsidRPr="00F5191B">
              <w:rPr>
                <w:rStyle w:val="a6"/>
                <w:rtl/>
              </w:rPr>
              <w:footnoteReference w:id="540"/>
            </w:r>
            <w:r w:rsidR="008E2E64" w:rsidRPr="00F5191B">
              <w:rPr>
                <w:rtl/>
              </w:rPr>
              <w:t xml:space="preserve"> </w:t>
            </w:r>
            <w:r w:rsidRPr="00F5191B">
              <w:rPr>
                <w:rtl/>
              </w:rPr>
              <w:t>ששאל את ר' הגר"א</w:t>
            </w:r>
            <w:r w:rsidR="002B7D1D" w:rsidRPr="00F5191B">
              <w:rPr>
                <w:rStyle w:val="a6"/>
                <w:rtl/>
              </w:rPr>
              <w:footnoteReference w:id="541"/>
            </w:r>
            <w:r w:rsidRPr="00F5191B">
              <w:rPr>
                <w:rtl/>
              </w:rPr>
              <w:t xml:space="preserve"> אודות פרישות השיב אם הוא עקשן יצליח.</w:t>
            </w:r>
          </w:p>
        </w:tc>
        <w:tc>
          <w:tcPr>
            <w:tcW w:w="4315" w:type="dxa"/>
          </w:tcPr>
          <w:p w14:paraId="08B1FCB0" w14:textId="19B09D16" w:rsidR="00544E3A" w:rsidRPr="00F5191B" w:rsidRDefault="00033822" w:rsidP="00D62367">
            <w:pPr>
              <w:rPr>
                <w:rtl/>
              </w:rPr>
            </w:pPr>
            <w:r w:rsidRPr="00F5191B">
              <w:rPr>
                <w:rtl/>
              </w:rPr>
              <w:t>[שאילתות</w:t>
            </w:r>
            <w:r w:rsidR="008E2E64" w:rsidRPr="00F5191B">
              <w:rPr>
                <w:rtl/>
              </w:rPr>
              <w:t xml:space="preserve">] </w:t>
            </w:r>
            <w:r w:rsidRPr="00F5191B">
              <w:rPr>
                <w:rtl/>
              </w:rPr>
              <w:t xml:space="preserve">פ"א שאל הרב ר' יואל מאמציססלעוו את הגאון ז"ל אודות הפרישות ואמר לו אם הוא </w:t>
            </w:r>
            <w:r w:rsidRPr="00F5191B">
              <w:rPr>
                <w:rtl/>
              </w:rPr>
              <w:lastRenderedPageBreak/>
              <w:t>עקשן</w:t>
            </w:r>
            <w:r w:rsidR="00744813">
              <w:rPr>
                <w:rtl/>
              </w:rPr>
              <w:t xml:space="preserve"> </w:t>
            </w:r>
            <w:r w:rsidRPr="00F5191B">
              <w:rPr>
                <w:rtl/>
              </w:rPr>
              <w:t xml:space="preserve">יצליח. </w:t>
            </w:r>
          </w:p>
        </w:tc>
      </w:tr>
    </w:tbl>
    <w:p w14:paraId="02420A53" w14:textId="373BA79C" w:rsidR="00544E3A" w:rsidRPr="00F5191B" w:rsidRDefault="00544E3A" w:rsidP="00D62367">
      <w:pPr>
        <w:rPr>
          <w:rtl/>
        </w:rPr>
      </w:pPr>
    </w:p>
    <w:p w14:paraId="3A92C148" w14:textId="77777777" w:rsidR="00544E3A" w:rsidRPr="00F5191B" w:rsidRDefault="00544E3A" w:rsidP="00D62367">
      <w:pPr>
        <w:rPr>
          <w:rtl/>
        </w:rPr>
      </w:pPr>
      <w:r w:rsidRPr="00F5191B">
        <w:rPr>
          <w:rtl/>
        </w:rPr>
        <w:t>צו]</w:t>
      </w:r>
      <w:r w:rsidRPr="00F5191B">
        <w:rPr>
          <w:rStyle w:val="a6"/>
          <w:rtl/>
        </w:rPr>
        <w:footnoteReference w:id="542"/>
      </w:r>
    </w:p>
    <w:tbl>
      <w:tblPr>
        <w:tblStyle w:val="a3"/>
        <w:bidiVisual/>
        <w:tblW w:w="0" w:type="auto"/>
        <w:tblLook w:val="04A0" w:firstRow="1" w:lastRow="0" w:firstColumn="1" w:lastColumn="0" w:noHBand="0" w:noVBand="1"/>
      </w:tblPr>
      <w:tblGrid>
        <w:gridCol w:w="4315"/>
        <w:gridCol w:w="4315"/>
      </w:tblGrid>
      <w:tr w:rsidR="00544E3A" w:rsidRPr="00F5191B" w14:paraId="594C2C48" w14:textId="77777777" w:rsidTr="00FD4C7F">
        <w:tc>
          <w:tcPr>
            <w:tcW w:w="4315" w:type="dxa"/>
          </w:tcPr>
          <w:p w14:paraId="2B0DCAAA" w14:textId="03EB0EA9" w:rsidR="00544E3A" w:rsidRPr="00F5191B" w:rsidRDefault="00544E3A" w:rsidP="00D62367">
            <w:pPr>
              <w:rPr>
                <w:rtl/>
              </w:rPr>
            </w:pPr>
            <w:r w:rsidRPr="00F5191B">
              <w:rPr>
                <w:rtl/>
              </w:rPr>
              <w:t>ועוד</w:t>
            </w:r>
            <w:r w:rsidR="00762304" w:rsidRPr="00F5191B">
              <w:rPr>
                <w:rStyle w:val="a6"/>
                <w:rtl/>
              </w:rPr>
              <w:footnoteReference w:id="543"/>
            </w:r>
            <w:r w:rsidRPr="00F5191B">
              <w:rPr>
                <w:rtl/>
              </w:rPr>
              <w:t xml:space="preserve"> שאלו על שמנעוהו בנסיונות והבהילוהו עד שראה אותיות פויל</w:t>
            </w:r>
            <w:r w:rsidR="002B7D1D" w:rsidRPr="00F5191B">
              <w:rPr>
                <w:rtl/>
              </w:rPr>
              <w:t>י</w:t>
            </w:r>
            <w:r w:rsidRPr="00F5191B">
              <w:rPr>
                <w:rtl/>
              </w:rPr>
              <w:t>ש</w:t>
            </w:r>
            <w:r w:rsidR="002B7D1D" w:rsidRPr="00F5191B">
              <w:rPr>
                <w:rStyle w:val="a6"/>
                <w:rtl/>
              </w:rPr>
              <w:footnoteReference w:id="544"/>
            </w:r>
            <w:r w:rsidR="002B7D1D" w:rsidRPr="00F5191B">
              <w:rPr>
                <w:rtl/>
              </w:rPr>
              <w:t xml:space="preserve"> </w:t>
            </w:r>
            <w:r w:rsidRPr="00F5191B">
              <w:rPr>
                <w:rtl/>
              </w:rPr>
              <w:t>בספר ובכה חצי הלילה עד אור הבוקר עד שזכה לראות אותיות קדושות בספר</w:t>
            </w:r>
            <w:r w:rsidR="00762304" w:rsidRPr="00F5191B">
              <w:rPr>
                <w:rStyle w:val="a6"/>
                <w:rtl/>
              </w:rPr>
              <w:footnoteReference w:id="545"/>
            </w:r>
            <w:r w:rsidRPr="00F5191B">
              <w:rPr>
                <w:rtl/>
              </w:rPr>
              <w:t xml:space="preserve"> ואמר לו הגר</w:t>
            </w:r>
            <w:r w:rsidR="00E06CA8" w:rsidRPr="00F5191B">
              <w:rPr>
                <w:rtl/>
              </w:rPr>
              <w:t>"</w:t>
            </w:r>
            <w:r w:rsidRPr="00F5191B">
              <w:rPr>
                <w:rtl/>
              </w:rPr>
              <w:t>א</w:t>
            </w:r>
            <w:r w:rsidR="00762304" w:rsidRPr="00F5191B">
              <w:rPr>
                <w:rStyle w:val="a6"/>
                <w:rtl/>
              </w:rPr>
              <w:footnoteReference w:id="546"/>
            </w:r>
            <w:r w:rsidRPr="00F5191B">
              <w:rPr>
                <w:rtl/>
              </w:rPr>
              <w:t xml:space="preserve"> שזה גרם לו על שדיבר</w:t>
            </w:r>
            <w:r w:rsidR="002B7D1D" w:rsidRPr="00F5191B">
              <w:rPr>
                <w:rStyle w:val="a6"/>
                <w:rtl/>
              </w:rPr>
              <w:footnoteReference w:id="547"/>
            </w:r>
            <w:r w:rsidRPr="00F5191B">
              <w:rPr>
                <w:rtl/>
              </w:rPr>
              <w:t xml:space="preserve"> קודם פרישות והתקנא בו הס״א מדברים אלו ואפי' דיבור מועיל בזה</w:t>
            </w:r>
            <w:r w:rsidR="00F119F0" w:rsidRPr="00F5191B">
              <w:rPr>
                <w:rtl/>
              </w:rPr>
              <w:t xml:space="preserve">. </w:t>
            </w:r>
            <w:r w:rsidRPr="00F5191B">
              <w:rPr>
                <w:rtl/>
              </w:rPr>
              <w:t>ועל כמה איגרות לא רצה להשיבו. פ</w:t>
            </w:r>
            <w:r w:rsidR="00972012" w:rsidRPr="00F5191B">
              <w:rPr>
                <w:rtl/>
              </w:rPr>
              <w:t>"</w:t>
            </w:r>
            <w:r w:rsidRPr="00F5191B">
              <w:rPr>
                <w:rtl/>
              </w:rPr>
              <w:t>א כתב אליו שאם לא ישיבו ירוץ אליו והשיבוהו נראה כיון שעמדת בנסיונות הרבה עד הנה תבטח בשם ה׳ כו' ומאז ניצל</w:t>
            </w:r>
            <w:r w:rsidR="00762304" w:rsidRPr="00F5191B">
              <w:rPr>
                <w:rStyle w:val="a6"/>
                <w:rtl/>
              </w:rPr>
              <w:footnoteReference w:id="548"/>
            </w:r>
            <w:r w:rsidRPr="00F5191B">
              <w:rPr>
                <w:rtl/>
              </w:rPr>
              <w:t xml:space="preserve"> והרב ר' יואל היה דרכו שקיבל פרס מהנגיד ר' בנימין עבור שכר רבת</w:t>
            </w:r>
            <w:r w:rsidR="002B7D1D" w:rsidRPr="00F5191B">
              <w:rPr>
                <w:rStyle w:val="a6"/>
                <w:rtl/>
              </w:rPr>
              <w:footnoteReference w:id="549"/>
            </w:r>
            <w:r w:rsidRPr="00F5191B">
              <w:rPr>
                <w:rtl/>
              </w:rPr>
              <w:t xml:space="preserve"> לימודו שהוסיף על מה שלמד עד הנה ורק עמו דיבר ואותו ציית כל מה שאמר.</w:t>
            </w:r>
          </w:p>
        </w:tc>
        <w:tc>
          <w:tcPr>
            <w:tcW w:w="4315" w:type="dxa"/>
          </w:tcPr>
          <w:p w14:paraId="4B24AEA1" w14:textId="6B9E1261" w:rsidR="00544E3A" w:rsidRPr="00F5191B" w:rsidRDefault="00033822" w:rsidP="00D62367">
            <w:pPr>
              <w:rPr>
                <w:rtl/>
              </w:rPr>
            </w:pPr>
            <w:r w:rsidRPr="00F5191B">
              <w:rPr>
                <w:rtl/>
              </w:rPr>
              <w:t>[שאילתות] עוד שאלו הנ"ל ע"ד שניסהו בניסיונות רבים ויבהילוהו עד שראה אותיות פוליש בספר שלמד מתוכו ובכה מחצות לילה עד אור היום שאז זכה לראות בהספר אותיות הקדושים אמר הגאון ז"ל אליו שבא לו על שדיבר זמן הרבה קודם פרישות והתקנא בו הס"א מדיבורים כאלה ואפילו מחשבה מועלת בזה וע"כ איגרות לא רצה להשיבו עד שכתב לו פ"א שאם לא ישיבו ירוץ אליו ואז השיבו בזה"ל</w:t>
            </w:r>
            <w:r w:rsidR="00F119F0" w:rsidRPr="00F5191B">
              <w:rPr>
                <w:rStyle w:val="a6"/>
                <w:rtl/>
              </w:rPr>
              <w:footnoteReference w:id="550"/>
            </w:r>
            <w:r w:rsidRPr="00F5191B">
              <w:rPr>
                <w:rtl/>
              </w:rPr>
              <w:t xml:space="preserve"> נראה כיון שעמד עד כה בפרישותו מובטח שיעמוד בו ומאז ניצול מרעת הס"א שעשו לו כי ר' יואל חשב שמא כו'. והנה דרכו של ר' יואל ז"ל הי' שקיבל פרס מהנגיד ר' בנימין על שכר רביעית למודו ההוספה ממה שקבל עד הנה. </w:t>
            </w:r>
          </w:p>
        </w:tc>
      </w:tr>
    </w:tbl>
    <w:p w14:paraId="5A4B9F2B" w14:textId="77777777" w:rsidR="00544E3A" w:rsidRPr="00F5191B" w:rsidRDefault="00544E3A" w:rsidP="00D62367">
      <w:pPr>
        <w:rPr>
          <w:rtl/>
        </w:rPr>
      </w:pPr>
    </w:p>
    <w:p w14:paraId="22262CBC" w14:textId="77777777" w:rsidR="00544E3A" w:rsidRPr="00F5191B" w:rsidRDefault="00544E3A" w:rsidP="00D62367">
      <w:pPr>
        <w:rPr>
          <w:rtl/>
        </w:rPr>
      </w:pPr>
      <w:r w:rsidRPr="00F5191B">
        <w:rPr>
          <w:rtl/>
        </w:rPr>
        <w:t>צז]</w:t>
      </w:r>
      <w:r w:rsidRPr="00F5191B">
        <w:rPr>
          <w:rStyle w:val="a6"/>
          <w:rtl/>
        </w:rPr>
        <w:footnoteReference w:id="551"/>
      </w:r>
    </w:p>
    <w:tbl>
      <w:tblPr>
        <w:tblStyle w:val="a3"/>
        <w:bidiVisual/>
        <w:tblW w:w="0" w:type="auto"/>
        <w:tblLook w:val="04A0" w:firstRow="1" w:lastRow="0" w:firstColumn="1" w:lastColumn="0" w:noHBand="0" w:noVBand="1"/>
      </w:tblPr>
      <w:tblGrid>
        <w:gridCol w:w="4315"/>
        <w:gridCol w:w="4315"/>
      </w:tblGrid>
      <w:tr w:rsidR="00544E3A" w:rsidRPr="00F5191B" w14:paraId="63E845D2" w14:textId="77777777" w:rsidTr="00FD4C7F">
        <w:tc>
          <w:tcPr>
            <w:tcW w:w="4315" w:type="dxa"/>
          </w:tcPr>
          <w:p w14:paraId="2D8EE24B" w14:textId="77777777" w:rsidR="00544E3A" w:rsidRPr="00F5191B" w:rsidRDefault="00544E3A" w:rsidP="00D62367">
            <w:pPr>
              <w:rPr>
                <w:rtl/>
              </w:rPr>
            </w:pPr>
            <w:r w:rsidRPr="00F5191B">
              <w:rPr>
                <w:rtl/>
              </w:rPr>
              <w:lastRenderedPageBreak/>
              <w:t>אמר הגר"א לרבינו שלא מלאו לבו לשנות גירסא בזוה׳ק אם לא שהיה</w:t>
            </w:r>
            <w:r w:rsidR="00762304" w:rsidRPr="00F5191B">
              <w:rPr>
                <w:rStyle w:val="a6"/>
                <w:rtl/>
              </w:rPr>
              <w:footnoteReference w:id="552"/>
            </w:r>
            <w:r w:rsidRPr="00F5191B">
              <w:rPr>
                <w:rtl/>
              </w:rPr>
              <w:t xml:space="preserve"> מתרץ בזה כמה מאות מקומות.</w:t>
            </w:r>
            <w:r w:rsidR="00762304" w:rsidRPr="00F5191B">
              <w:rPr>
                <w:rStyle w:val="a6"/>
                <w:rtl/>
              </w:rPr>
              <w:footnoteReference w:id="553"/>
            </w:r>
          </w:p>
        </w:tc>
        <w:tc>
          <w:tcPr>
            <w:tcW w:w="4315" w:type="dxa"/>
          </w:tcPr>
          <w:p w14:paraId="5D8C2159" w14:textId="77777777" w:rsidR="00544E3A" w:rsidRPr="00F5191B" w:rsidRDefault="00365124" w:rsidP="00D62367">
            <w:pPr>
              <w:rPr>
                <w:rtl/>
              </w:rPr>
            </w:pPr>
            <w:r w:rsidRPr="00F5191B">
              <w:rPr>
                <w:rtl/>
              </w:rPr>
              <w:t>[שאילתות] אמר הגר"א לרבינו שלא מלאו לבו לשנות גירסא בזוהר אא"כ שיהי' מתורץ בזה כמה מאות מקומות בזוהר ראשו לפניו לדרום.</w:t>
            </w:r>
          </w:p>
        </w:tc>
      </w:tr>
    </w:tbl>
    <w:p w14:paraId="60CB781B" w14:textId="2EF756DC" w:rsidR="00544E3A" w:rsidRPr="00F5191B" w:rsidRDefault="00544E3A" w:rsidP="00641DC6">
      <w:pPr>
        <w:rPr>
          <w:rtl/>
        </w:rPr>
      </w:pPr>
    </w:p>
    <w:p w14:paraId="78CB9672" w14:textId="77777777" w:rsidR="00544E3A" w:rsidRPr="00F5191B" w:rsidRDefault="00544E3A" w:rsidP="00D62367">
      <w:pPr>
        <w:rPr>
          <w:rtl/>
        </w:rPr>
      </w:pPr>
      <w:r w:rsidRPr="00F5191B">
        <w:rPr>
          <w:rtl/>
        </w:rPr>
        <w:t>צח]</w:t>
      </w:r>
      <w:r w:rsidRPr="00F5191B">
        <w:rPr>
          <w:rStyle w:val="a6"/>
          <w:rtl/>
        </w:rPr>
        <w:footnoteReference w:id="554"/>
      </w:r>
    </w:p>
    <w:tbl>
      <w:tblPr>
        <w:tblStyle w:val="a3"/>
        <w:bidiVisual/>
        <w:tblW w:w="0" w:type="auto"/>
        <w:tblLook w:val="04A0" w:firstRow="1" w:lastRow="0" w:firstColumn="1" w:lastColumn="0" w:noHBand="0" w:noVBand="1"/>
      </w:tblPr>
      <w:tblGrid>
        <w:gridCol w:w="3059"/>
        <w:gridCol w:w="2752"/>
        <w:gridCol w:w="3045"/>
      </w:tblGrid>
      <w:tr w:rsidR="0020781F" w:rsidRPr="00F5191B" w14:paraId="36008E40" w14:textId="77777777" w:rsidTr="0020781F">
        <w:tc>
          <w:tcPr>
            <w:tcW w:w="3059" w:type="dxa"/>
          </w:tcPr>
          <w:p w14:paraId="3557902C" w14:textId="646575D1" w:rsidR="0020781F" w:rsidRPr="00F5191B" w:rsidRDefault="0020781F" w:rsidP="00D62367">
            <w:pPr>
              <w:rPr>
                <w:rtl/>
              </w:rPr>
            </w:pPr>
            <w:r w:rsidRPr="00F5191B">
              <w:rPr>
                <w:rtl/>
              </w:rPr>
              <w:t>תפלה טוב מעומק הלב בלשון תחנונים מהלהבות כאש, והנענועים הוא רק שלא לישן אבל זולת זה א״צ רק ליתן לְהִנָפש בדיבורו בכל מלה, וכשמתנועע מרוב תשוקת הלב וטהרתו אזי הוא טוב.</w:t>
            </w:r>
          </w:p>
        </w:tc>
        <w:tc>
          <w:tcPr>
            <w:tcW w:w="2752" w:type="dxa"/>
          </w:tcPr>
          <w:p w14:paraId="7B42AC17" w14:textId="2059C8E0" w:rsidR="0020781F" w:rsidRPr="00F5191B" w:rsidRDefault="0020781F" w:rsidP="00D62367">
            <w:pPr>
              <w:rPr>
                <w:rtl/>
              </w:rPr>
            </w:pPr>
            <w:r w:rsidRPr="00F5191B">
              <w:rPr>
                <w:rtl/>
              </w:rPr>
              <w:t xml:space="preserve">[ש"ר] תפלה טוב מעומק הלב בלשון </w:t>
            </w:r>
            <w:r w:rsidRPr="00D62367">
              <w:rPr>
                <w:rFonts w:hint="cs"/>
                <w:rtl/>
              </w:rPr>
              <w:t>תחתנונים</w:t>
            </w:r>
            <w:r w:rsidRPr="00F5191B">
              <w:rPr>
                <w:rtl/>
              </w:rPr>
              <w:t xml:space="preserve"> וליתן הפרש בדיבורו. ותנועות בראש ונענועים רק שלא יישן. ועיקר כוונתו בכל התפילות אפי</w:t>
            </w:r>
            <w:r w:rsidR="00F5191B" w:rsidRPr="00F5191B">
              <w:rPr>
                <w:rtl/>
              </w:rPr>
              <w:t>'</w:t>
            </w:r>
            <w:r w:rsidRPr="00F5191B">
              <w:rPr>
                <w:rtl/>
              </w:rPr>
              <w:t xml:space="preserve"> בקשת הג</w:t>
            </w:r>
            <w:r w:rsidR="00F5191B" w:rsidRPr="00F5191B">
              <w:rPr>
                <w:rtl/>
              </w:rPr>
              <w:t>ש</w:t>
            </w:r>
            <w:r w:rsidRPr="00F5191B">
              <w:rPr>
                <w:rtl/>
              </w:rPr>
              <w:t>מיות על צערו כביכול. כמ"ש בכל צרתם לו צר.</w:t>
            </w:r>
            <w:r w:rsidRPr="00F5191B">
              <w:rPr>
                <w:rStyle w:val="a6"/>
                <w:rtl/>
              </w:rPr>
              <w:footnoteReference w:id="555"/>
            </w:r>
            <w:r w:rsidRPr="00F5191B">
              <w:rPr>
                <w:rtl/>
              </w:rPr>
              <w:t xml:space="preserve"> וכמ"ש בזמן שאמר מצטער שכינה מה אומרת כו'. </w:t>
            </w:r>
          </w:p>
        </w:tc>
        <w:tc>
          <w:tcPr>
            <w:tcW w:w="3045" w:type="dxa"/>
          </w:tcPr>
          <w:p w14:paraId="47D0F2D4" w14:textId="5F284305" w:rsidR="0020781F" w:rsidRPr="00F5191B" w:rsidRDefault="0020781F" w:rsidP="00D62367">
            <w:pPr>
              <w:rPr>
                <w:rtl/>
              </w:rPr>
            </w:pPr>
            <w:r w:rsidRPr="00F5191B">
              <w:rPr>
                <w:rtl/>
              </w:rPr>
              <w:t>[שאילתות]</w:t>
            </w:r>
            <w:r w:rsidR="00744813">
              <w:rPr>
                <w:rtl/>
              </w:rPr>
              <w:t xml:space="preserve"> </w:t>
            </w:r>
            <w:r w:rsidRPr="00F5191B">
              <w:rPr>
                <w:rtl/>
              </w:rPr>
              <w:t>אמר שטוב יותר להתפלל בלשון תחנונים מעומקא דליבא, מהתלהבות ברעש ועיקר כוונת האדם בתפילותיו ואפילו בעניני גשמיות שיגיע עי"ז נחת רוח להבורא ית"ש. כי כשהאדם מצטער שכינה כו', לכן יבקש על צערו וישתתף ש"ש</w:t>
            </w:r>
            <w:r w:rsidRPr="00F5191B">
              <w:rPr>
                <w:rStyle w:val="a6"/>
                <w:rtl/>
              </w:rPr>
              <w:footnoteReference w:id="556"/>
            </w:r>
            <w:r w:rsidRPr="00F5191B">
              <w:rPr>
                <w:rtl/>
              </w:rPr>
              <w:t xml:space="preserve"> בצערו. והנענועים בתפלה אינו רק שלא לישן כמ"ש בשל"ה הקדוש.</w:t>
            </w:r>
            <w:r w:rsidRPr="00F5191B">
              <w:rPr>
                <w:rStyle w:val="a6"/>
                <w:rtl/>
              </w:rPr>
              <w:footnoteReference w:id="557"/>
            </w:r>
            <w:r w:rsidRPr="00F5191B">
              <w:rPr>
                <w:rtl/>
              </w:rPr>
              <w:t xml:space="preserve"> והמתנועע מעצמו מרוב תשוקת וטהרת הלב בוודאי טוב, וזולת זה א"צ רק ליתן הנפש בדיבורים. </w:t>
            </w:r>
          </w:p>
        </w:tc>
      </w:tr>
    </w:tbl>
    <w:p w14:paraId="4E5E01EB" w14:textId="77777777" w:rsidR="00544E3A" w:rsidRPr="00F5191B" w:rsidRDefault="00544E3A" w:rsidP="00D62367">
      <w:pPr>
        <w:rPr>
          <w:rtl/>
        </w:rPr>
      </w:pPr>
    </w:p>
    <w:p w14:paraId="077C77F4" w14:textId="77777777" w:rsidR="00544E3A" w:rsidRPr="00F5191B" w:rsidRDefault="00544E3A" w:rsidP="00D62367">
      <w:pPr>
        <w:rPr>
          <w:rtl/>
        </w:rPr>
      </w:pPr>
      <w:r w:rsidRPr="00F5191B">
        <w:rPr>
          <w:rtl/>
        </w:rPr>
        <w:t>צט]</w:t>
      </w:r>
      <w:r w:rsidRPr="00F5191B">
        <w:rPr>
          <w:rStyle w:val="a6"/>
          <w:rtl/>
        </w:rPr>
        <w:footnoteReference w:id="558"/>
      </w:r>
    </w:p>
    <w:tbl>
      <w:tblPr>
        <w:tblStyle w:val="a3"/>
        <w:bidiVisual/>
        <w:tblW w:w="0" w:type="auto"/>
        <w:tblLook w:val="04A0" w:firstRow="1" w:lastRow="0" w:firstColumn="1" w:lastColumn="0" w:noHBand="0" w:noVBand="1"/>
      </w:tblPr>
      <w:tblGrid>
        <w:gridCol w:w="4315"/>
        <w:gridCol w:w="4315"/>
      </w:tblGrid>
      <w:tr w:rsidR="00544E3A" w:rsidRPr="00F5191B" w14:paraId="3CF84D04" w14:textId="77777777" w:rsidTr="00FD4C7F">
        <w:tc>
          <w:tcPr>
            <w:tcW w:w="4315" w:type="dxa"/>
          </w:tcPr>
          <w:p w14:paraId="4D128E7A" w14:textId="77777777" w:rsidR="00544E3A" w:rsidRPr="00F5191B" w:rsidRDefault="00544E3A" w:rsidP="00D62367">
            <w:pPr>
              <w:rPr>
                <w:rtl/>
              </w:rPr>
            </w:pPr>
            <w:r w:rsidRPr="00F5191B">
              <w:rPr>
                <w:rtl/>
              </w:rPr>
              <w:t>עיקר כוונתו בכל תפלה ואפי</w:t>
            </w:r>
            <w:r w:rsidR="00762304" w:rsidRPr="00F5191B">
              <w:rPr>
                <w:rtl/>
              </w:rPr>
              <w:t>'</w:t>
            </w:r>
            <w:r w:rsidRPr="00F5191B">
              <w:rPr>
                <w:rtl/>
              </w:rPr>
              <w:t xml:space="preserve"> בקשות הגשמיות שיהיה נ</w:t>
            </w:r>
            <w:r w:rsidR="002B7D1D" w:rsidRPr="00F5191B">
              <w:rPr>
                <w:rtl/>
              </w:rPr>
              <w:t>"ר</w:t>
            </w:r>
            <w:r w:rsidR="002B7D1D" w:rsidRPr="00F5191B">
              <w:rPr>
                <w:rStyle w:val="a6"/>
                <w:rtl/>
              </w:rPr>
              <w:footnoteReference w:id="559"/>
            </w:r>
            <w:r w:rsidR="002B7D1D" w:rsidRPr="00F5191B">
              <w:rPr>
                <w:rtl/>
              </w:rPr>
              <w:t xml:space="preserve"> </w:t>
            </w:r>
            <w:r w:rsidRPr="00F5191B">
              <w:rPr>
                <w:rtl/>
              </w:rPr>
              <w:t>מזה להבורא ית'</w:t>
            </w:r>
            <w:r w:rsidR="00762304" w:rsidRPr="00F5191B">
              <w:rPr>
                <w:rStyle w:val="a6"/>
                <w:rtl/>
              </w:rPr>
              <w:footnoteReference w:id="560"/>
            </w:r>
            <w:r w:rsidRPr="00F5191B">
              <w:rPr>
                <w:rtl/>
              </w:rPr>
              <w:t xml:space="preserve"> שכשהאדם מצטער שכינה כו'</w:t>
            </w:r>
            <w:r w:rsidR="002B7D1D" w:rsidRPr="00F5191B">
              <w:rPr>
                <w:rStyle w:val="a6"/>
                <w:rtl/>
              </w:rPr>
              <w:footnoteReference w:id="561"/>
            </w:r>
            <w:r w:rsidRPr="00F5191B">
              <w:rPr>
                <w:rtl/>
              </w:rPr>
              <w:t xml:space="preserve"> ולבקש על צערו כביבול.</w:t>
            </w:r>
          </w:p>
        </w:tc>
        <w:tc>
          <w:tcPr>
            <w:tcW w:w="4315" w:type="dxa"/>
          </w:tcPr>
          <w:p w14:paraId="5BF0B90F" w14:textId="77777777" w:rsidR="00544E3A" w:rsidRPr="00F5191B" w:rsidRDefault="00544E3A" w:rsidP="00D62367">
            <w:pPr>
              <w:rPr>
                <w:rtl/>
              </w:rPr>
            </w:pPr>
          </w:p>
        </w:tc>
      </w:tr>
    </w:tbl>
    <w:p w14:paraId="1CAF60C1" w14:textId="77777777" w:rsidR="00544E3A" w:rsidRPr="00F5191B" w:rsidRDefault="00544E3A" w:rsidP="00D62367">
      <w:pPr>
        <w:rPr>
          <w:rtl/>
        </w:rPr>
      </w:pPr>
    </w:p>
    <w:p w14:paraId="0F1F9ED6" w14:textId="77777777" w:rsidR="00544E3A" w:rsidRPr="00F5191B" w:rsidRDefault="00544E3A" w:rsidP="00D62367">
      <w:pPr>
        <w:rPr>
          <w:rtl/>
        </w:rPr>
      </w:pPr>
      <w:r w:rsidRPr="00F5191B">
        <w:rPr>
          <w:rtl/>
        </w:rPr>
        <w:t>ק]</w:t>
      </w:r>
      <w:r w:rsidRPr="00F5191B">
        <w:rPr>
          <w:rStyle w:val="a6"/>
          <w:rtl/>
        </w:rPr>
        <w:footnoteReference w:id="562"/>
      </w:r>
    </w:p>
    <w:tbl>
      <w:tblPr>
        <w:tblStyle w:val="a3"/>
        <w:bidiVisual/>
        <w:tblW w:w="0" w:type="auto"/>
        <w:tblLook w:val="04A0" w:firstRow="1" w:lastRow="0" w:firstColumn="1" w:lastColumn="0" w:noHBand="0" w:noVBand="1"/>
      </w:tblPr>
      <w:tblGrid>
        <w:gridCol w:w="2986"/>
        <w:gridCol w:w="2794"/>
        <w:gridCol w:w="3076"/>
      </w:tblGrid>
      <w:tr w:rsidR="00A80A36" w:rsidRPr="00F5191B" w14:paraId="57C00AD8" w14:textId="77777777" w:rsidTr="00A80A36">
        <w:tc>
          <w:tcPr>
            <w:tcW w:w="2986" w:type="dxa"/>
          </w:tcPr>
          <w:p w14:paraId="4B1D3F99" w14:textId="77777777" w:rsidR="00A80A36" w:rsidRPr="00F5191B" w:rsidRDefault="00A80A36" w:rsidP="00D62367">
            <w:pPr>
              <w:rPr>
                <w:rtl/>
              </w:rPr>
            </w:pPr>
            <w:r w:rsidRPr="00F5191B">
              <w:rPr>
                <w:rtl/>
              </w:rPr>
              <w:t>שאלתי על פת הנילוש בביצים איך לברך דדעת המ׳א דביצים אין מבטלין מתורת לחם, והשיב אין העולם נוהגין כמ"א.</w:t>
            </w:r>
          </w:p>
        </w:tc>
        <w:tc>
          <w:tcPr>
            <w:tcW w:w="2794" w:type="dxa"/>
          </w:tcPr>
          <w:p w14:paraId="3C1DB1D7" w14:textId="77777777" w:rsidR="00A80A36" w:rsidRPr="00F5191B" w:rsidRDefault="00A80A36" w:rsidP="00D62367">
            <w:pPr>
              <w:rPr>
                <w:rtl/>
              </w:rPr>
            </w:pPr>
            <w:r w:rsidRPr="00F5191B">
              <w:rPr>
                <w:rtl/>
              </w:rPr>
              <w:t xml:space="preserve">[י"ז] שאל חברי את רבינו, על פת הנלוש במי ביצים לבד, מאי מברך דדעת המג"א דביצים אינם מבטלים מתורת לחם. השיב רבינו מברוך במ"מ אי לא קבע דכן נהוג עלמא, דלא כמ"א, ועל לעקיך אם אכל שיעור קביעות מברך המוציא. </w:t>
            </w:r>
          </w:p>
        </w:tc>
        <w:tc>
          <w:tcPr>
            <w:tcW w:w="3076" w:type="dxa"/>
          </w:tcPr>
          <w:p w14:paraId="5A3C561A" w14:textId="77777777" w:rsidR="00A80A36" w:rsidRPr="00F5191B" w:rsidRDefault="00A80A36" w:rsidP="00D62367">
            <w:pPr>
              <w:rPr>
                <w:rtl/>
              </w:rPr>
            </w:pPr>
            <w:r w:rsidRPr="00F5191B">
              <w:rPr>
                <w:rtl/>
              </w:rPr>
              <w:t xml:space="preserve">[שאילתות] פת הנילוש במי בצים לבד מברך במ"מ ועל לעקעך אם אכל כשיעור קביעות מברך המוציא. </w:t>
            </w:r>
          </w:p>
        </w:tc>
      </w:tr>
    </w:tbl>
    <w:p w14:paraId="7D6CF3C8" w14:textId="77777777" w:rsidR="00544E3A" w:rsidRPr="00F5191B" w:rsidRDefault="00544E3A" w:rsidP="00D62367">
      <w:pPr>
        <w:rPr>
          <w:rtl/>
        </w:rPr>
      </w:pPr>
    </w:p>
    <w:p w14:paraId="57D12E66" w14:textId="77777777" w:rsidR="00544E3A" w:rsidRPr="00F5191B" w:rsidRDefault="00544E3A" w:rsidP="00D62367">
      <w:pPr>
        <w:rPr>
          <w:rtl/>
        </w:rPr>
      </w:pPr>
      <w:r w:rsidRPr="00F5191B">
        <w:rPr>
          <w:rtl/>
        </w:rPr>
        <w:t>קא]</w:t>
      </w:r>
      <w:r w:rsidRPr="00F5191B">
        <w:rPr>
          <w:rStyle w:val="a6"/>
          <w:rtl/>
        </w:rPr>
        <w:footnoteReference w:id="563"/>
      </w:r>
    </w:p>
    <w:tbl>
      <w:tblPr>
        <w:tblStyle w:val="a3"/>
        <w:bidiVisual/>
        <w:tblW w:w="0" w:type="auto"/>
        <w:tblLook w:val="04A0" w:firstRow="1" w:lastRow="0" w:firstColumn="1" w:lastColumn="0" w:noHBand="0" w:noVBand="1"/>
      </w:tblPr>
      <w:tblGrid>
        <w:gridCol w:w="4315"/>
        <w:gridCol w:w="4315"/>
      </w:tblGrid>
      <w:tr w:rsidR="00544E3A" w:rsidRPr="00F5191B" w14:paraId="55932F6F" w14:textId="77777777" w:rsidTr="00FD4C7F">
        <w:tc>
          <w:tcPr>
            <w:tcW w:w="4315" w:type="dxa"/>
          </w:tcPr>
          <w:p w14:paraId="0EEDEAE1" w14:textId="4F2F745B" w:rsidR="00544E3A" w:rsidRPr="00F5191B" w:rsidRDefault="004A06B7" w:rsidP="00D62367">
            <w:pPr>
              <w:rPr>
                <w:rtl/>
              </w:rPr>
            </w:pPr>
            <w:r w:rsidRPr="00F5191B">
              <w:rPr>
                <w:rtl/>
              </w:rPr>
              <w:t>שמעתי מאחי מו"</w:t>
            </w:r>
            <w:r w:rsidR="00D90E33" w:rsidRPr="00F5191B">
              <w:rPr>
                <w:rtl/>
              </w:rPr>
              <w:t>ה</w:t>
            </w:r>
            <w:r w:rsidRPr="00F5191B">
              <w:rPr>
                <w:rtl/>
              </w:rPr>
              <w:t xml:space="preserve"> בנימין</w:t>
            </w:r>
            <w:r w:rsidR="00CA1AA1">
              <w:rPr>
                <w:rStyle w:val="a6"/>
                <w:rtl/>
              </w:rPr>
              <w:footnoteReference w:id="564"/>
            </w:r>
            <w:r w:rsidRPr="00F5191B">
              <w:rPr>
                <w:rtl/>
              </w:rPr>
              <w:t xml:space="preserve"> ששמע מהמשולח</w:t>
            </w:r>
            <w:r w:rsidR="00FA7DF2" w:rsidRPr="00F5191B">
              <w:rPr>
                <w:rStyle w:val="a6"/>
                <w:rtl/>
              </w:rPr>
              <w:footnoteReference w:id="565"/>
            </w:r>
            <w:r w:rsidRPr="00F5191B">
              <w:rPr>
                <w:rtl/>
              </w:rPr>
              <w:t xml:space="preserve"> מו"ה ניסן</w:t>
            </w:r>
            <w:r w:rsidR="00D90E33" w:rsidRPr="00F5191B">
              <w:rPr>
                <w:rStyle w:val="a6"/>
                <w:rtl/>
              </w:rPr>
              <w:footnoteReference w:id="566"/>
            </w:r>
            <w:r w:rsidRPr="00F5191B">
              <w:rPr>
                <w:rtl/>
              </w:rPr>
              <w:t xml:space="preserve"> ששמע מפי איש א׳ איך שבימי בחרותו </w:t>
            </w:r>
            <w:r w:rsidRPr="00F5191B">
              <w:rPr>
                <w:rtl/>
              </w:rPr>
              <w:lastRenderedPageBreak/>
              <w:t xml:space="preserve">היה אביו קצין גדול </w:t>
            </w:r>
            <w:r w:rsidR="00D90E33" w:rsidRPr="00F5191B">
              <w:rPr>
                <w:rtl/>
              </w:rPr>
              <w:t>והיה דעתו נוטה לחסידי זמנינו</w:t>
            </w:r>
            <w:r w:rsidR="00FA7DF2" w:rsidRPr="00F5191B">
              <w:rPr>
                <w:rStyle w:val="a6"/>
                <w:rtl/>
              </w:rPr>
              <w:footnoteReference w:id="567"/>
            </w:r>
            <w:r w:rsidR="00D90E33" w:rsidRPr="00F5191B">
              <w:rPr>
                <w:rtl/>
              </w:rPr>
              <w:t xml:space="preserve"> </w:t>
            </w:r>
            <w:r w:rsidRPr="00F5191B">
              <w:rPr>
                <w:rtl/>
              </w:rPr>
              <w:t>ורצה הוא</w:t>
            </w:r>
            <w:r w:rsidR="00FA7DF2" w:rsidRPr="00F5191B">
              <w:rPr>
                <w:rStyle w:val="a6"/>
                <w:rtl/>
              </w:rPr>
              <w:footnoteReference w:id="568"/>
            </w:r>
            <w:r w:rsidRPr="00F5191B">
              <w:rPr>
                <w:rtl/>
              </w:rPr>
              <w:t xml:space="preserve"> ליסע להרב</w:t>
            </w:r>
            <w:r w:rsidR="00D90E33" w:rsidRPr="00F5191B">
              <w:rPr>
                <w:rtl/>
              </w:rPr>
              <w:t>,</w:t>
            </w:r>
            <w:r w:rsidRPr="00F5191B">
              <w:rPr>
                <w:rtl/>
              </w:rPr>
              <w:t xml:space="preserve"> אמר לו שעצתו שיסע לוואלאזין מקודם</w:t>
            </w:r>
            <w:r w:rsidR="00FA7DF2" w:rsidRPr="00F5191B">
              <w:rPr>
                <w:rStyle w:val="a6"/>
                <w:rtl/>
              </w:rPr>
              <w:footnoteReference w:id="569"/>
            </w:r>
            <w:r w:rsidRPr="00F5191B">
              <w:rPr>
                <w:rtl/>
              </w:rPr>
              <w:t xml:space="preserve"> ומשם יסע להרב וכן עשה, ובבואו סמוך לוולאזין נכשל האיש הנ"ל בעוון קרי ר"ל והיתה הסכמתו חזקה שלא לישב בישיבה דוולאזין בכ״ז התחזק</w:t>
            </w:r>
            <w:r w:rsidR="00FA7DF2" w:rsidRPr="00F5191B">
              <w:rPr>
                <w:rStyle w:val="a6"/>
                <w:rtl/>
              </w:rPr>
              <w:footnoteReference w:id="570"/>
            </w:r>
            <w:r w:rsidRPr="00F5191B">
              <w:rPr>
                <w:rtl/>
              </w:rPr>
              <w:t xml:space="preserve"> ונכנס להגמוהר״ח</w:t>
            </w:r>
            <w:r w:rsidR="00FA7DF2" w:rsidRPr="00F5191B">
              <w:rPr>
                <w:rStyle w:val="a6"/>
                <w:rtl/>
              </w:rPr>
              <w:footnoteReference w:id="571"/>
            </w:r>
            <w:r w:rsidRPr="00F5191B">
              <w:rPr>
                <w:rtl/>
              </w:rPr>
              <w:t xml:space="preserve"> ודבר אתו רבינו חדשות</w:t>
            </w:r>
            <w:r w:rsidR="00FA7DF2" w:rsidRPr="00F5191B">
              <w:rPr>
                <w:rStyle w:val="a6"/>
                <w:rtl/>
              </w:rPr>
              <w:footnoteReference w:id="572"/>
            </w:r>
            <w:r w:rsidRPr="00F5191B">
              <w:rPr>
                <w:rtl/>
              </w:rPr>
              <w:t xml:space="preserve"> בעניני העולם ובנידון המדינה ובתוך</w:t>
            </w:r>
            <w:r w:rsidR="00157FE3" w:rsidRPr="00F5191B">
              <w:rPr>
                <w:rStyle w:val="a6"/>
                <w:rtl/>
              </w:rPr>
              <w:footnoteReference w:id="573"/>
            </w:r>
            <w:r w:rsidRPr="00F5191B">
              <w:rPr>
                <w:rtl/>
              </w:rPr>
              <w:t xml:space="preserve"> הדברים ענה לו רבינו למה פניך זועפים ע״ד קרי הלא תלמידי ר׳י דנוהו לכ"ז</w:t>
            </w:r>
            <w:r w:rsidR="00157FE3" w:rsidRPr="00F5191B">
              <w:rPr>
                <w:rStyle w:val="a6"/>
                <w:rtl/>
              </w:rPr>
              <w:footnoteReference w:id="574"/>
            </w:r>
            <w:r w:rsidRPr="00F5191B">
              <w:rPr>
                <w:rtl/>
              </w:rPr>
              <w:t xml:space="preserve"> שקרא לו מטירדת הדרך ותיכף ניבהל מאד ונתרחק אחוריו אמר לו ברוב ענותנותו בזה"ל בן יומו אין רבותא להכיר והענין הזא פלאי.</w:t>
            </w:r>
            <w:r w:rsidR="00157FE3" w:rsidRPr="00F5191B">
              <w:rPr>
                <w:rStyle w:val="a6"/>
                <w:rtl/>
              </w:rPr>
              <w:footnoteReference w:id="575"/>
            </w:r>
          </w:p>
        </w:tc>
        <w:tc>
          <w:tcPr>
            <w:tcW w:w="4315" w:type="dxa"/>
          </w:tcPr>
          <w:p w14:paraId="58587BD3" w14:textId="77777777" w:rsidR="00544E3A" w:rsidRPr="00F5191B" w:rsidRDefault="00544E3A" w:rsidP="00D62367">
            <w:pPr>
              <w:rPr>
                <w:rtl/>
              </w:rPr>
            </w:pPr>
          </w:p>
        </w:tc>
      </w:tr>
    </w:tbl>
    <w:p w14:paraId="0A8F90BE" w14:textId="77777777" w:rsidR="00544E3A" w:rsidRPr="00F5191B" w:rsidRDefault="00544E3A" w:rsidP="00D62367">
      <w:pPr>
        <w:rPr>
          <w:rtl/>
        </w:rPr>
      </w:pPr>
    </w:p>
    <w:p w14:paraId="40B06D37" w14:textId="77777777" w:rsidR="00762304" w:rsidRPr="00F5191B" w:rsidRDefault="00762304" w:rsidP="00D62367">
      <w:pPr>
        <w:rPr>
          <w:rtl/>
        </w:rPr>
      </w:pPr>
      <w:r w:rsidRPr="00F5191B">
        <w:rPr>
          <w:rtl/>
        </w:rPr>
        <w:t>ק</w:t>
      </w:r>
      <w:r w:rsidR="004A06B7" w:rsidRPr="00F5191B">
        <w:rPr>
          <w:rtl/>
        </w:rPr>
        <w:t>ב</w:t>
      </w:r>
      <w:r w:rsidRPr="00F5191B">
        <w:rPr>
          <w:rtl/>
        </w:rPr>
        <w:t>]</w:t>
      </w:r>
      <w:r w:rsidRPr="00F5191B">
        <w:rPr>
          <w:rStyle w:val="a6"/>
          <w:rtl/>
        </w:rPr>
        <w:footnoteReference w:id="576"/>
      </w:r>
    </w:p>
    <w:tbl>
      <w:tblPr>
        <w:tblStyle w:val="a3"/>
        <w:bidiVisual/>
        <w:tblW w:w="0" w:type="auto"/>
        <w:tblLook w:val="04A0" w:firstRow="1" w:lastRow="0" w:firstColumn="1" w:lastColumn="0" w:noHBand="0" w:noVBand="1"/>
      </w:tblPr>
      <w:tblGrid>
        <w:gridCol w:w="4315"/>
        <w:gridCol w:w="4315"/>
      </w:tblGrid>
      <w:tr w:rsidR="00762304" w:rsidRPr="00F5191B" w14:paraId="7A55D3EB" w14:textId="77777777" w:rsidTr="00BF5F26">
        <w:tc>
          <w:tcPr>
            <w:tcW w:w="4315" w:type="dxa"/>
          </w:tcPr>
          <w:p w14:paraId="4B5AA68E" w14:textId="77777777" w:rsidR="00762304" w:rsidRPr="00F5191B" w:rsidRDefault="00AD5025" w:rsidP="00D62367">
            <w:pPr>
              <w:rPr>
                <w:rtl/>
              </w:rPr>
            </w:pPr>
            <w:r w:rsidRPr="00F5191B">
              <w:rPr>
                <w:rtl/>
              </w:rPr>
              <w:t xml:space="preserve">שאלתי אם ברכה מפסקת לשיעור קביעות, היינו אם אכל קודם הברכה </w:t>
            </w:r>
            <w:r w:rsidR="00D90E33" w:rsidRPr="00F5191B">
              <w:rPr>
                <w:rtl/>
              </w:rPr>
              <w:t>ח"ש</w:t>
            </w:r>
            <w:r w:rsidR="00D90E33" w:rsidRPr="00F5191B">
              <w:rPr>
                <w:rStyle w:val="a6"/>
                <w:rtl/>
              </w:rPr>
              <w:footnoteReference w:id="577"/>
            </w:r>
            <w:r w:rsidRPr="00F5191B">
              <w:rPr>
                <w:rtl/>
              </w:rPr>
              <w:t xml:space="preserve"> ולאחר הברכה ח"ש אם מצטרף</w:t>
            </w:r>
            <w:r w:rsidR="00FA7DF2" w:rsidRPr="00F5191B">
              <w:rPr>
                <w:rStyle w:val="a6"/>
                <w:rtl/>
              </w:rPr>
              <w:footnoteReference w:id="578"/>
            </w:r>
            <w:r w:rsidRPr="00F5191B">
              <w:rPr>
                <w:rtl/>
              </w:rPr>
              <w:t xml:space="preserve"> לשיעור קביעות, והשיב ימתין עד כדי אכילת פרס ואז יכול לאכול אף בשלא בירך ביניהם כי שהה בכא"פ</w:t>
            </w:r>
            <w:r w:rsidR="00D90E33" w:rsidRPr="00F5191B">
              <w:rPr>
                <w:rStyle w:val="a6"/>
                <w:rtl/>
              </w:rPr>
              <w:footnoteReference w:id="579"/>
            </w:r>
            <w:r w:rsidRPr="00F5191B">
              <w:rPr>
                <w:rtl/>
              </w:rPr>
              <w:t xml:space="preserve"> אינו מצטרף אבל ברכה אחרונה אינה מפסקת. </w:t>
            </w:r>
          </w:p>
        </w:tc>
        <w:tc>
          <w:tcPr>
            <w:tcW w:w="4315" w:type="dxa"/>
          </w:tcPr>
          <w:p w14:paraId="6FB46BAD" w14:textId="77777777" w:rsidR="00457C8B" w:rsidRPr="00F5191B" w:rsidRDefault="00457C8B" w:rsidP="00D62367">
            <w:pPr>
              <w:rPr>
                <w:rtl/>
              </w:rPr>
            </w:pPr>
            <w:r w:rsidRPr="00F5191B">
              <w:rPr>
                <w:rtl/>
              </w:rPr>
              <w:t>[שאילתות] שאלתי אם ברך על כוסמין</w:t>
            </w:r>
            <w:r w:rsidRPr="00F5191B">
              <w:rPr>
                <w:rStyle w:val="a6"/>
                <w:rtl/>
              </w:rPr>
              <w:footnoteReference w:id="580"/>
            </w:r>
            <w:r w:rsidRPr="00F5191B">
              <w:rPr>
                <w:rtl/>
              </w:rPr>
              <w:t xml:space="preserve"> פחות מכשיעור</w:t>
            </w:r>
            <w:r w:rsidRPr="00F5191B">
              <w:rPr>
                <w:rStyle w:val="a6"/>
                <w:rtl/>
              </w:rPr>
              <w:footnoteReference w:id="581"/>
            </w:r>
            <w:r w:rsidRPr="00F5191B">
              <w:rPr>
                <w:rtl/>
              </w:rPr>
              <w:t xml:space="preserve"> קביעות אם יכול לחזור ולאכול</w:t>
            </w:r>
            <w:r w:rsidRPr="00F5191B">
              <w:rPr>
                <w:rStyle w:val="a6"/>
                <w:rtl/>
              </w:rPr>
              <w:footnoteReference w:id="582"/>
            </w:r>
            <w:r w:rsidRPr="00F5191B">
              <w:rPr>
                <w:rtl/>
              </w:rPr>
              <w:t xml:space="preserve"> שלא תצטרף עם הראשון לשיעור קביעות.</w:t>
            </w:r>
            <w:r w:rsidRPr="00F5191B">
              <w:rPr>
                <w:rStyle w:val="a6"/>
                <w:rtl/>
              </w:rPr>
              <w:footnoteReference w:id="583"/>
            </w:r>
            <w:r w:rsidRPr="00F5191B">
              <w:rPr>
                <w:rtl/>
              </w:rPr>
              <w:t xml:space="preserve"> והשיב דימתין</w:t>
            </w:r>
            <w:r w:rsidR="00A10157" w:rsidRPr="00F5191B">
              <w:rPr>
                <w:rStyle w:val="a6"/>
                <w:rtl/>
              </w:rPr>
              <w:footnoteReference w:id="584"/>
            </w:r>
            <w:r w:rsidRPr="00F5191B">
              <w:rPr>
                <w:rtl/>
              </w:rPr>
              <w:t xml:space="preserve"> עד כדי אכילת פרס ואז יכול לאכול יותר אף אם לא</w:t>
            </w:r>
            <w:r w:rsidR="00A10157" w:rsidRPr="00F5191B">
              <w:rPr>
                <w:rStyle w:val="a6"/>
                <w:rtl/>
              </w:rPr>
              <w:footnoteReference w:id="585"/>
            </w:r>
            <w:r w:rsidRPr="00F5191B">
              <w:rPr>
                <w:rtl/>
              </w:rPr>
              <w:t xml:space="preserve"> בירך בנתים דאינו מצטרף השיעור יותר מכדי א"פ.</w:t>
            </w:r>
            <w:r w:rsidR="00A10157" w:rsidRPr="00F5191B">
              <w:rPr>
                <w:rStyle w:val="a6"/>
                <w:rtl/>
              </w:rPr>
              <w:footnoteReference w:id="586"/>
            </w:r>
          </w:p>
          <w:p w14:paraId="7793C0BC" w14:textId="77777777" w:rsidR="00762304" w:rsidRPr="00F5191B" w:rsidRDefault="00457C8B" w:rsidP="00D62367">
            <w:pPr>
              <w:rPr>
                <w:rtl/>
              </w:rPr>
            </w:pPr>
            <w:r w:rsidRPr="00F5191B">
              <w:rPr>
                <w:rtl/>
              </w:rPr>
              <w:lastRenderedPageBreak/>
              <w:t>(ומיירי דלא הי' דעתו ממתחילה שיעור קביעות אח"ז נמלך לאכול אבל אם מתחילה הי' דעתו לאכול שיעור קביעות נ"ל פשוט אף דהפסיק באמצע אכילה כדי א"פ צריך לברך המוציא וברהמ"ז) [מהרב הגאון ר' אשר זצל"ה אבד"ק טיקטין].</w:t>
            </w:r>
            <w:r w:rsidRPr="00F5191B">
              <w:rPr>
                <w:rStyle w:val="a6"/>
                <w:rtl/>
              </w:rPr>
              <w:footnoteReference w:id="587"/>
            </w:r>
          </w:p>
        </w:tc>
      </w:tr>
    </w:tbl>
    <w:p w14:paraId="49AFE6AA" w14:textId="77777777" w:rsidR="00762304" w:rsidRPr="00F5191B" w:rsidRDefault="00762304" w:rsidP="00D62367">
      <w:pPr>
        <w:rPr>
          <w:rtl/>
        </w:rPr>
      </w:pPr>
    </w:p>
    <w:p w14:paraId="7C30F12E" w14:textId="77777777" w:rsidR="004A06B7" w:rsidRPr="00F5191B" w:rsidRDefault="004A06B7" w:rsidP="00D62367">
      <w:pPr>
        <w:rPr>
          <w:rtl/>
        </w:rPr>
      </w:pPr>
      <w:r w:rsidRPr="00F5191B">
        <w:rPr>
          <w:rtl/>
        </w:rPr>
        <w:t>קג]</w:t>
      </w:r>
      <w:r w:rsidRPr="00F5191B">
        <w:rPr>
          <w:rStyle w:val="a6"/>
          <w:rtl/>
        </w:rPr>
        <w:footnoteReference w:id="588"/>
      </w:r>
    </w:p>
    <w:tbl>
      <w:tblPr>
        <w:tblStyle w:val="a3"/>
        <w:bidiVisual/>
        <w:tblW w:w="0" w:type="auto"/>
        <w:tblLook w:val="04A0" w:firstRow="1" w:lastRow="0" w:firstColumn="1" w:lastColumn="0" w:noHBand="0" w:noVBand="1"/>
      </w:tblPr>
      <w:tblGrid>
        <w:gridCol w:w="4315"/>
        <w:gridCol w:w="4315"/>
      </w:tblGrid>
      <w:tr w:rsidR="004A06B7" w:rsidRPr="00F5191B" w14:paraId="3E831595" w14:textId="77777777" w:rsidTr="00D90E33">
        <w:tc>
          <w:tcPr>
            <w:tcW w:w="4315" w:type="dxa"/>
          </w:tcPr>
          <w:p w14:paraId="7CA1615A" w14:textId="77777777" w:rsidR="004A06B7" w:rsidRPr="00F5191B" w:rsidRDefault="00AD5025" w:rsidP="00D62367">
            <w:pPr>
              <w:rPr>
                <w:rtl/>
              </w:rPr>
            </w:pPr>
            <w:r w:rsidRPr="00F5191B">
              <w:rPr>
                <w:rtl/>
              </w:rPr>
              <w:t>על לעקיך אמר רבינו</w:t>
            </w:r>
            <w:r w:rsidR="00FA7DF2" w:rsidRPr="00F5191B">
              <w:rPr>
                <w:rStyle w:val="a6"/>
                <w:rtl/>
              </w:rPr>
              <w:footnoteReference w:id="589"/>
            </w:r>
            <w:r w:rsidRPr="00F5191B">
              <w:rPr>
                <w:rtl/>
              </w:rPr>
              <w:t xml:space="preserve"> אם אכל שיעור קביעות מברך המוציא.</w:t>
            </w:r>
          </w:p>
        </w:tc>
        <w:tc>
          <w:tcPr>
            <w:tcW w:w="4315" w:type="dxa"/>
          </w:tcPr>
          <w:p w14:paraId="5620AC69" w14:textId="77777777" w:rsidR="004A06B7" w:rsidRPr="00F5191B" w:rsidRDefault="004A06B7" w:rsidP="00D62367">
            <w:pPr>
              <w:rPr>
                <w:rtl/>
              </w:rPr>
            </w:pPr>
          </w:p>
        </w:tc>
      </w:tr>
    </w:tbl>
    <w:p w14:paraId="45DFBC03" w14:textId="77777777" w:rsidR="004A06B7" w:rsidRPr="00F5191B" w:rsidRDefault="004A06B7" w:rsidP="00D62367">
      <w:pPr>
        <w:rPr>
          <w:rtl/>
        </w:rPr>
      </w:pPr>
    </w:p>
    <w:p w14:paraId="333C927C" w14:textId="77777777" w:rsidR="004A06B7" w:rsidRPr="00F5191B" w:rsidRDefault="004A06B7" w:rsidP="00D62367">
      <w:pPr>
        <w:rPr>
          <w:rtl/>
        </w:rPr>
      </w:pPr>
      <w:r w:rsidRPr="00F5191B">
        <w:rPr>
          <w:rtl/>
        </w:rPr>
        <w:t>קד]</w:t>
      </w:r>
      <w:r w:rsidRPr="00F5191B">
        <w:rPr>
          <w:rStyle w:val="a6"/>
          <w:rtl/>
        </w:rPr>
        <w:footnoteReference w:id="590"/>
      </w:r>
    </w:p>
    <w:tbl>
      <w:tblPr>
        <w:tblStyle w:val="a3"/>
        <w:bidiVisual/>
        <w:tblW w:w="0" w:type="auto"/>
        <w:tblLook w:val="04A0" w:firstRow="1" w:lastRow="0" w:firstColumn="1" w:lastColumn="0" w:noHBand="0" w:noVBand="1"/>
      </w:tblPr>
      <w:tblGrid>
        <w:gridCol w:w="4315"/>
        <w:gridCol w:w="4315"/>
      </w:tblGrid>
      <w:tr w:rsidR="004A06B7" w:rsidRPr="00F5191B" w14:paraId="465D36D0" w14:textId="77777777" w:rsidTr="00D90E33">
        <w:tc>
          <w:tcPr>
            <w:tcW w:w="4315" w:type="dxa"/>
          </w:tcPr>
          <w:p w14:paraId="35CC7F41" w14:textId="77777777" w:rsidR="004A06B7" w:rsidRPr="00F5191B" w:rsidRDefault="00AD5025" w:rsidP="00D62367">
            <w:pPr>
              <w:rPr>
                <w:rtl/>
              </w:rPr>
            </w:pPr>
            <w:r w:rsidRPr="00F5191B">
              <w:rPr>
                <w:rtl/>
              </w:rPr>
              <w:t>אמר חברי למורי אני עושה</w:t>
            </w:r>
            <w:r w:rsidR="00C43869" w:rsidRPr="00F5191B">
              <w:rPr>
                <w:rStyle w:val="a6"/>
                <w:rtl/>
              </w:rPr>
              <w:footnoteReference w:id="591"/>
            </w:r>
            <w:r w:rsidRPr="00F5191B">
              <w:rPr>
                <w:rtl/>
              </w:rPr>
              <w:t xml:space="preserve"> גדרים וסייגים והסכמות חזקות</w:t>
            </w:r>
            <w:r w:rsidR="00FA7DF2" w:rsidRPr="00F5191B">
              <w:rPr>
                <w:rStyle w:val="a6"/>
                <w:rtl/>
              </w:rPr>
              <w:footnoteReference w:id="592"/>
            </w:r>
            <w:r w:rsidRPr="00F5191B">
              <w:rPr>
                <w:rtl/>
              </w:rPr>
              <w:t xml:space="preserve"> ואעפי"כ אני נכשל תמיד, השיב רבינו</w:t>
            </w:r>
            <w:r w:rsidR="00FA7DF2" w:rsidRPr="00F5191B">
              <w:rPr>
                <w:rStyle w:val="a6"/>
                <w:rtl/>
              </w:rPr>
              <w:footnoteReference w:id="593"/>
            </w:r>
            <w:r w:rsidRPr="00F5191B">
              <w:rPr>
                <w:rtl/>
              </w:rPr>
              <w:t xml:space="preserve"> ד' מתו בעטיו כו'</w:t>
            </w:r>
            <w:r w:rsidR="00D90E33" w:rsidRPr="00F5191B">
              <w:rPr>
                <w:rStyle w:val="a6"/>
                <w:rtl/>
              </w:rPr>
              <w:footnoteReference w:id="594"/>
            </w:r>
            <w:r w:rsidRPr="00F5191B">
              <w:rPr>
                <w:rtl/>
              </w:rPr>
              <w:t xml:space="preserve"> עד הנה לא היו</w:t>
            </w:r>
            <w:r w:rsidR="00C43869" w:rsidRPr="00F5191B">
              <w:rPr>
                <w:rStyle w:val="a6"/>
                <w:rtl/>
              </w:rPr>
              <w:footnoteReference w:id="595"/>
            </w:r>
            <w:r w:rsidRPr="00F5191B">
              <w:rPr>
                <w:rtl/>
              </w:rPr>
              <w:t xml:space="preserve"> מתים, ומאותו העת</w:t>
            </w:r>
            <w:r w:rsidR="00FA7DF2" w:rsidRPr="00F5191B">
              <w:rPr>
                <w:rStyle w:val="a6"/>
                <w:rtl/>
              </w:rPr>
              <w:footnoteReference w:id="596"/>
            </w:r>
            <w:r w:rsidRPr="00F5191B">
              <w:rPr>
                <w:rtl/>
              </w:rPr>
              <w:t xml:space="preserve"> עד לימות המשיח ודוד אמר מזדים חשוך וכו' מפשע רב כו'.</w:t>
            </w:r>
            <w:r w:rsidR="00D90E33" w:rsidRPr="00F5191B">
              <w:rPr>
                <w:rStyle w:val="a6"/>
                <w:rtl/>
              </w:rPr>
              <w:footnoteReference w:id="597"/>
            </w:r>
          </w:p>
        </w:tc>
        <w:tc>
          <w:tcPr>
            <w:tcW w:w="4315" w:type="dxa"/>
          </w:tcPr>
          <w:p w14:paraId="013AC326" w14:textId="77777777" w:rsidR="004A06B7" w:rsidRPr="00F5191B" w:rsidRDefault="00A10157" w:rsidP="00D62367">
            <w:pPr>
              <w:rPr>
                <w:rtl/>
              </w:rPr>
            </w:pPr>
            <w:r w:rsidRPr="00F5191B">
              <w:rPr>
                <w:rtl/>
              </w:rPr>
              <w:t xml:space="preserve">[שאילתות] אמר רבינו, שעושה לו גדרים והסכמות בכל יום ועכ"ז נכשל, אמר אמרו </w:t>
            </w:r>
            <w:r w:rsidR="00C43869" w:rsidRPr="00F5191B">
              <w:rPr>
                <w:rtl/>
              </w:rPr>
              <w:t xml:space="preserve">רז"ל ד' מתו בעטיו של נחש ולא היה עד הנה יותר ולא יהיה עד ימות המשיח, ודוד ע"ה אמר גם מזדים כו מפשע רב'. </w:t>
            </w:r>
          </w:p>
        </w:tc>
      </w:tr>
    </w:tbl>
    <w:p w14:paraId="010C9146" w14:textId="77777777" w:rsidR="004A06B7" w:rsidRPr="00F5191B" w:rsidRDefault="004A06B7" w:rsidP="00D62367">
      <w:pPr>
        <w:rPr>
          <w:rtl/>
        </w:rPr>
      </w:pPr>
    </w:p>
    <w:p w14:paraId="5A2DE2D9" w14:textId="77777777" w:rsidR="004A06B7" w:rsidRPr="00F5191B" w:rsidRDefault="004A06B7" w:rsidP="00D62367">
      <w:pPr>
        <w:rPr>
          <w:rtl/>
        </w:rPr>
      </w:pPr>
      <w:r w:rsidRPr="00F5191B">
        <w:rPr>
          <w:rtl/>
        </w:rPr>
        <w:lastRenderedPageBreak/>
        <w:t>קה]</w:t>
      </w:r>
      <w:r w:rsidRPr="00F5191B">
        <w:rPr>
          <w:rStyle w:val="a6"/>
          <w:rtl/>
        </w:rPr>
        <w:footnoteReference w:id="598"/>
      </w:r>
    </w:p>
    <w:tbl>
      <w:tblPr>
        <w:tblStyle w:val="a3"/>
        <w:bidiVisual/>
        <w:tblW w:w="0" w:type="auto"/>
        <w:tblLook w:val="04A0" w:firstRow="1" w:lastRow="0" w:firstColumn="1" w:lastColumn="0" w:noHBand="0" w:noVBand="1"/>
      </w:tblPr>
      <w:tblGrid>
        <w:gridCol w:w="3014"/>
        <w:gridCol w:w="2778"/>
        <w:gridCol w:w="3064"/>
      </w:tblGrid>
      <w:tr w:rsidR="00637B53" w:rsidRPr="00F5191B" w14:paraId="429BA0BB" w14:textId="77777777" w:rsidTr="00637B53">
        <w:tc>
          <w:tcPr>
            <w:tcW w:w="3014" w:type="dxa"/>
          </w:tcPr>
          <w:p w14:paraId="2D64966C" w14:textId="77777777" w:rsidR="00637B53" w:rsidRPr="00F5191B" w:rsidRDefault="00637B53" w:rsidP="00D62367">
            <w:pPr>
              <w:rPr>
                <w:rtl/>
              </w:rPr>
            </w:pPr>
            <w:r w:rsidRPr="00F5191B">
              <w:rPr>
                <w:rtl/>
              </w:rPr>
              <w:t>שמעתי מרבינו שעשה חתונת בנו לסוף חודש ואמר שאין להקפיד ע"ז וזהו פ׳ הפ'</w:t>
            </w:r>
            <w:r w:rsidRPr="00F5191B">
              <w:rPr>
                <w:rStyle w:val="a6"/>
                <w:rtl/>
              </w:rPr>
              <w:footnoteReference w:id="599"/>
            </w:r>
            <w:r w:rsidRPr="00F5191B">
              <w:rPr>
                <w:rtl/>
              </w:rPr>
              <w:t xml:space="preserve"> בידך עתותי הצילני</w:t>
            </w:r>
            <w:r w:rsidRPr="00F5191B">
              <w:rPr>
                <w:rStyle w:val="a6"/>
                <w:rtl/>
              </w:rPr>
              <w:footnoteReference w:id="600"/>
            </w:r>
            <w:r w:rsidRPr="00F5191B">
              <w:rPr>
                <w:rtl/>
              </w:rPr>
              <w:t xml:space="preserve"> שכל הזמנים שלי מסורים בידך.</w:t>
            </w:r>
          </w:p>
        </w:tc>
        <w:tc>
          <w:tcPr>
            <w:tcW w:w="2778" w:type="dxa"/>
          </w:tcPr>
          <w:p w14:paraId="06EB6848" w14:textId="69987CED" w:rsidR="00637B53" w:rsidRPr="00F5191B" w:rsidRDefault="00637B53" w:rsidP="00D62367">
            <w:pPr>
              <w:rPr>
                <w:rtl/>
              </w:rPr>
            </w:pPr>
            <w:r w:rsidRPr="00F5191B">
              <w:rPr>
                <w:rtl/>
              </w:rPr>
              <w:t>[ש"ר] שמעתי ממורי שעשה חתונה לבנו בסוף חדש. ואמר הטעם שאין להקפיד על אלו הזמנים. ובזה פי</w:t>
            </w:r>
            <w:r w:rsidR="00E33EC2">
              <w:rPr>
                <w:rFonts w:hint="cs"/>
                <w:rtl/>
              </w:rPr>
              <w:t>'</w:t>
            </w:r>
            <w:r w:rsidRPr="00F5191B">
              <w:rPr>
                <w:rtl/>
              </w:rPr>
              <w:t xml:space="preserve"> הפסוק בידך עתותי. פי' שכל הזמנים שלי מסור בידך. </w:t>
            </w:r>
          </w:p>
        </w:tc>
        <w:tc>
          <w:tcPr>
            <w:tcW w:w="3064" w:type="dxa"/>
          </w:tcPr>
          <w:p w14:paraId="100C4ABB" w14:textId="26A00DF4" w:rsidR="00637B53" w:rsidRPr="00F5191B" w:rsidRDefault="00637B53" w:rsidP="00D62367">
            <w:pPr>
              <w:rPr>
                <w:rtl/>
              </w:rPr>
            </w:pPr>
            <w:r w:rsidRPr="00F5191B">
              <w:rPr>
                <w:rtl/>
              </w:rPr>
              <w:t>[שאילתות] מורי עשה חתונה של בנו בסוף חודש. ואמר שאין להקפיד על</w:t>
            </w:r>
            <w:r w:rsidR="00744813">
              <w:rPr>
                <w:rtl/>
              </w:rPr>
              <w:t xml:space="preserve">  </w:t>
            </w:r>
            <w:r w:rsidRPr="00F5191B">
              <w:rPr>
                <w:rtl/>
              </w:rPr>
              <w:t xml:space="preserve">הזמנים אלו. ובזה פי' הפ' בידך כל עתותי. </w:t>
            </w:r>
          </w:p>
        </w:tc>
      </w:tr>
    </w:tbl>
    <w:p w14:paraId="6771F3A2" w14:textId="48ECBC84" w:rsidR="004A06B7" w:rsidRPr="00F5191B" w:rsidRDefault="004A06B7" w:rsidP="00324414">
      <w:pPr>
        <w:rPr>
          <w:rtl/>
        </w:rPr>
      </w:pPr>
    </w:p>
    <w:p w14:paraId="199C758E" w14:textId="77777777" w:rsidR="004A06B7" w:rsidRPr="00F5191B" w:rsidRDefault="004A06B7" w:rsidP="00D62367">
      <w:pPr>
        <w:rPr>
          <w:rtl/>
        </w:rPr>
      </w:pPr>
      <w:r w:rsidRPr="00F5191B">
        <w:rPr>
          <w:rtl/>
        </w:rPr>
        <w:t>קו]</w:t>
      </w:r>
      <w:r w:rsidRPr="00F5191B">
        <w:rPr>
          <w:rStyle w:val="a6"/>
          <w:rtl/>
        </w:rPr>
        <w:footnoteReference w:id="601"/>
      </w:r>
    </w:p>
    <w:tbl>
      <w:tblPr>
        <w:tblStyle w:val="a3"/>
        <w:bidiVisual/>
        <w:tblW w:w="0" w:type="auto"/>
        <w:tblLook w:val="04A0" w:firstRow="1" w:lastRow="0" w:firstColumn="1" w:lastColumn="0" w:noHBand="0" w:noVBand="1"/>
      </w:tblPr>
      <w:tblGrid>
        <w:gridCol w:w="3011"/>
        <w:gridCol w:w="2780"/>
        <w:gridCol w:w="3065"/>
      </w:tblGrid>
      <w:tr w:rsidR="00082DE2" w:rsidRPr="00F5191B" w14:paraId="2798D08B" w14:textId="77777777" w:rsidTr="00082DE2">
        <w:tc>
          <w:tcPr>
            <w:tcW w:w="3011" w:type="dxa"/>
          </w:tcPr>
          <w:p w14:paraId="22568B0D" w14:textId="3D08FD01" w:rsidR="00082DE2" w:rsidRPr="00F5191B" w:rsidRDefault="00082DE2" w:rsidP="00D62367">
            <w:pPr>
              <w:rPr>
                <w:rtl/>
              </w:rPr>
            </w:pPr>
            <w:r w:rsidRPr="00F5191B">
              <w:rPr>
                <w:rtl/>
              </w:rPr>
              <w:t>שמעתי מרבינו</w:t>
            </w:r>
            <w:r w:rsidRPr="00F5191B">
              <w:rPr>
                <w:rStyle w:val="a6"/>
                <w:rtl/>
              </w:rPr>
              <w:footnoteReference w:id="602"/>
            </w:r>
            <w:r w:rsidRPr="00F5191B">
              <w:rPr>
                <w:rtl/>
              </w:rPr>
              <w:t xml:space="preserve"> שאין להתיר צצית מופסקים כ"ז</w:t>
            </w:r>
            <w:r w:rsidR="00F11006">
              <w:rPr>
                <w:rStyle w:val="a6"/>
                <w:rtl/>
              </w:rPr>
              <w:footnoteReference w:id="603"/>
            </w:r>
            <w:r w:rsidRPr="00F5191B">
              <w:rPr>
                <w:rtl/>
              </w:rPr>
              <w:t xml:space="preserve"> שהם כשרים</w:t>
            </w:r>
            <w:r w:rsidRPr="00F5191B">
              <w:rPr>
                <w:rStyle w:val="a6"/>
                <w:rtl/>
              </w:rPr>
              <w:footnoteReference w:id="604"/>
            </w:r>
            <w:r w:rsidRPr="00F5191B">
              <w:rPr>
                <w:rtl/>
              </w:rPr>
              <w:t xml:space="preserve"> עפ</w:t>
            </w:r>
            <w:r w:rsidR="00F11006">
              <w:rPr>
                <w:rFonts w:hint="cs"/>
                <w:rtl/>
              </w:rPr>
              <w:t>"</w:t>
            </w:r>
            <w:r w:rsidRPr="00F5191B">
              <w:rPr>
                <w:rtl/>
              </w:rPr>
              <w:t>י דין משום ביזיון וקשה</w:t>
            </w:r>
            <w:r w:rsidRPr="00F5191B">
              <w:rPr>
                <w:rStyle w:val="a6"/>
                <w:rtl/>
              </w:rPr>
              <w:footnoteReference w:id="605"/>
            </w:r>
            <w:r w:rsidRPr="00F5191B">
              <w:rPr>
                <w:rtl/>
              </w:rPr>
              <w:t xml:space="preserve"> על הפוסקים שנזרקים כשהם בבגדים בלוים ולא חשו לשום</w:t>
            </w:r>
            <w:r w:rsidRPr="00F5191B">
              <w:rPr>
                <w:rStyle w:val="a6"/>
                <w:rtl/>
              </w:rPr>
              <w:footnoteReference w:id="606"/>
            </w:r>
            <w:r w:rsidRPr="00F5191B">
              <w:rPr>
                <w:rtl/>
              </w:rPr>
              <w:t xml:space="preserve"> בזיון.</w:t>
            </w:r>
          </w:p>
        </w:tc>
        <w:tc>
          <w:tcPr>
            <w:tcW w:w="2780" w:type="dxa"/>
          </w:tcPr>
          <w:p w14:paraId="6D21299E" w14:textId="0801A8D2" w:rsidR="00082DE2" w:rsidRPr="00F5191B" w:rsidRDefault="00082DE2" w:rsidP="00D62367">
            <w:pPr>
              <w:rPr>
                <w:rtl/>
              </w:rPr>
            </w:pPr>
            <w:r w:rsidRPr="00F5191B">
              <w:rPr>
                <w:rtl/>
              </w:rPr>
              <w:t>[י"ז]</w:t>
            </w:r>
            <w:r w:rsidR="00F808A7">
              <w:rPr>
                <w:rFonts w:hint="cs"/>
                <w:rtl/>
              </w:rPr>
              <w:t xml:space="preserve"> </w:t>
            </w:r>
            <w:r w:rsidRPr="00F5191B">
              <w:rPr>
                <w:rtl/>
              </w:rPr>
              <w:t xml:space="preserve">שמעתי שאמר אין </w:t>
            </w:r>
            <w:r w:rsidR="008B3DD0" w:rsidRPr="00F5191B">
              <w:rPr>
                <w:rtl/>
              </w:rPr>
              <w:t xml:space="preserve">להתיר </w:t>
            </w:r>
            <w:r w:rsidRPr="00F5191B">
              <w:rPr>
                <w:rtl/>
              </w:rPr>
              <w:t xml:space="preserve">ציצית מופסקין, כ"ז שכשרים מדינא משום שמבזה אותם. והוקשה לו על הפוסקים שכתבו שנזרקין, וצ"ע אם להתיר. </w:t>
            </w:r>
          </w:p>
        </w:tc>
        <w:tc>
          <w:tcPr>
            <w:tcW w:w="3065" w:type="dxa"/>
          </w:tcPr>
          <w:p w14:paraId="2C467F92" w14:textId="2CB11811" w:rsidR="00082DE2" w:rsidRPr="00F5191B" w:rsidRDefault="00082DE2" w:rsidP="00D62367">
            <w:pPr>
              <w:rPr>
                <w:rtl/>
              </w:rPr>
            </w:pPr>
            <w:r w:rsidRPr="00F5191B">
              <w:rPr>
                <w:rtl/>
              </w:rPr>
              <w:t xml:space="preserve">[שאילתות] אמר אין להתיר ציצית מופסקים כ"ז שהם כשרים משום בזיון והוקשה לו עה"פ שכ' שנזרקין (עי' מ"א סי' </w:t>
            </w:r>
            <w:r w:rsidR="00084300">
              <w:rPr>
                <w:rFonts w:hint="cs"/>
                <w:rtl/>
              </w:rPr>
              <w:t>ט</w:t>
            </w:r>
            <w:r w:rsidRPr="00F5191B">
              <w:rPr>
                <w:rtl/>
              </w:rPr>
              <w:t xml:space="preserve">"ו ס"ק ב') גם אמר שאין לכרוך הרצועות סביב הבתים משום בזיון (עי' </w:t>
            </w:r>
            <w:r w:rsidR="00F11006">
              <w:rPr>
                <w:rFonts w:hint="cs"/>
                <w:rtl/>
              </w:rPr>
              <w:t>מ"ש</w:t>
            </w:r>
            <w:r w:rsidRPr="00F5191B">
              <w:rPr>
                <w:rtl/>
              </w:rPr>
              <w:t xml:space="preserve"> סי' כ"ח ס"ק ד'). </w:t>
            </w:r>
          </w:p>
        </w:tc>
      </w:tr>
    </w:tbl>
    <w:p w14:paraId="2C85296E" w14:textId="77777777" w:rsidR="004A06B7" w:rsidRPr="00F5191B" w:rsidRDefault="004A06B7" w:rsidP="00D62367">
      <w:pPr>
        <w:rPr>
          <w:rtl/>
        </w:rPr>
      </w:pPr>
    </w:p>
    <w:p w14:paraId="0B933F00" w14:textId="77777777" w:rsidR="004A06B7" w:rsidRPr="00F5191B" w:rsidRDefault="004A06B7" w:rsidP="00D62367">
      <w:pPr>
        <w:rPr>
          <w:rtl/>
        </w:rPr>
      </w:pPr>
      <w:r w:rsidRPr="00F5191B">
        <w:rPr>
          <w:rtl/>
        </w:rPr>
        <w:lastRenderedPageBreak/>
        <w:t>קז]</w:t>
      </w:r>
      <w:r w:rsidRPr="00F5191B">
        <w:rPr>
          <w:rStyle w:val="a6"/>
          <w:rtl/>
        </w:rPr>
        <w:footnoteReference w:id="607"/>
      </w:r>
    </w:p>
    <w:tbl>
      <w:tblPr>
        <w:tblStyle w:val="a3"/>
        <w:bidiVisual/>
        <w:tblW w:w="0" w:type="auto"/>
        <w:tblLook w:val="04A0" w:firstRow="1" w:lastRow="0" w:firstColumn="1" w:lastColumn="0" w:noHBand="0" w:noVBand="1"/>
      </w:tblPr>
      <w:tblGrid>
        <w:gridCol w:w="3057"/>
        <w:gridCol w:w="2736"/>
        <w:gridCol w:w="3063"/>
      </w:tblGrid>
      <w:tr w:rsidR="00623302" w:rsidRPr="00F5191B" w14:paraId="61A614F5" w14:textId="77777777" w:rsidTr="00641DC6">
        <w:tc>
          <w:tcPr>
            <w:tcW w:w="3057" w:type="dxa"/>
          </w:tcPr>
          <w:p w14:paraId="2AE494E7" w14:textId="77777777" w:rsidR="00623302" w:rsidRPr="00F5191B" w:rsidRDefault="00623302" w:rsidP="00D62367">
            <w:pPr>
              <w:rPr>
                <w:rtl/>
              </w:rPr>
            </w:pPr>
            <w:r w:rsidRPr="00F5191B">
              <w:rPr>
                <w:rtl/>
              </w:rPr>
              <w:t>שאלתי על הרצועות שהסופרים לוקחים אותן ועובדין אותם</w:t>
            </w:r>
            <w:r w:rsidRPr="00F5191B">
              <w:rPr>
                <w:rStyle w:val="a6"/>
                <w:rtl/>
              </w:rPr>
              <w:footnoteReference w:id="608"/>
            </w:r>
            <w:r w:rsidRPr="00F5191B">
              <w:rPr>
                <w:rtl/>
              </w:rPr>
              <w:t xml:space="preserve"> שלא לשמן, והשיב אני נוהג ברצועות שעיבדן</w:t>
            </w:r>
            <w:r w:rsidRPr="00F5191B">
              <w:rPr>
                <w:rStyle w:val="a6"/>
                <w:rtl/>
              </w:rPr>
              <w:footnoteReference w:id="609"/>
            </w:r>
            <w:r w:rsidRPr="00F5191B">
              <w:rPr>
                <w:rtl/>
              </w:rPr>
              <w:t xml:space="preserve"> ישראל לשמן.</w:t>
            </w:r>
            <w:r w:rsidRPr="00F5191B">
              <w:rPr>
                <w:rStyle w:val="a6"/>
                <w:rtl/>
              </w:rPr>
              <w:footnoteReference w:id="610"/>
            </w:r>
          </w:p>
        </w:tc>
        <w:tc>
          <w:tcPr>
            <w:tcW w:w="2736" w:type="dxa"/>
          </w:tcPr>
          <w:p w14:paraId="491C443C" w14:textId="02798E37" w:rsidR="00623302" w:rsidRPr="00F5191B" w:rsidRDefault="00623302" w:rsidP="00D62367">
            <w:pPr>
              <w:rPr>
                <w:rtl/>
              </w:rPr>
            </w:pPr>
            <w:r>
              <w:rPr>
                <w:rFonts w:hint="cs"/>
                <w:rtl/>
              </w:rPr>
              <w:t xml:space="preserve">[י"ז] שאלתי למורי על רצועות שהסופרין נוהגין ליקח עור מעובד שלא לשמן רק שמשחיר לשמן. השיב רבינו אני נוהג ברצועות כשרות שעבדן יהודי לשמן. </w:t>
            </w:r>
          </w:p>
        </w:tc>
        <w:tc>
          <w:tcPr>
            <w:tcW w:w="3063" w:type="dxa"/>
          </w:tcPr>
          <w:p w14:paraId="1E313AB6" w14:textId="5A1DEBD2" w:rsidR="00623302" w:rsidRPr="00F5191B" w:rsidRDefault="00623302" w:rsidP="00D62367">
            <w:pPr>
              <w:rPr>
                <w:rtl/>
              </w:rPr>
            </w:pPr>
            <w:r w:rsidRPr="00F5191B">
              <w:rPr>
                <w:rtl/>
              </w:rPr>
              <w:t>[שאילתות] שאלתי</w:t>
            </w:r>
            <w:r w:rsidR="00B20987">
              <w:rPr>
                <w:rStyle w:val="a6"/>
                <w:rFonts w:hint="cs"/>
                <w:rtl/>
              </w:rPr>
              <w:t xml:space="preserve"> </w:t>
            </w:r>
            <w:r w:rsidRPr="00F5191B">
              <w:rPr>
                <w:rtl/>
              </w:rPr>
              <w:t>על רצועות שהסופרין לוקחין עור שאינו מעובד לשמן</w:t>
            </w:r>
            <w:r w:rsidR="00B20987" w:rsidRPr="00F5191B">
              <w:rPr>
                <w:rtl/>
              </w:rPr>
              <w:t>.</w:t>
            </w:r>
            <w:r w:rsidR="00B20987">
              <w:rPr>
                <w:rStyle w:val="a6"/>
                <w:rFonts w:hint="cs"/>
                <w:rtl/>
              </w:rPr>
              <w:t xml:space="preserve"> </w:t>
            </w:r>
            <w:r>
              <w:rPr>
                <w:rFonts w:hint="cs"/>
                <w:rtl/>
              </w:rPr>
              <w:t>ו</w:t>
            </w:r>
            <w:r w:rsidRPr="00F5191B">
              <w:rPr>
                <w:rtl/>
              </w:rPr>
              <w:t>אמר אני נוהג ברצועות שעבדן יהודי לשמן (עי' מ"א סי ל"ב ס"ק י"א)</w:t>
            </w:r>
          </w:p>
        </w:tc>
      </w:tr>
    </w:tbl>
    <w:p w14:paraId="3B7EE7BA" w14:textId="77777777" w:rsidR="004A06B7" w:rsidRPr="00F5191B" w:rsidRDefault="004A06B7" w:rsidP="00D62367">
      <w:pPr>
        <w:rPr>
          <w:rtl/>
        </w:rPr>
      </w:pPr>
    </w:p>
    <w:p w14:paraId="0E8C938E" w14:textId="77777777" w:rsidR="004A06B7" w:rsidRPr="00F5191B" w:rsidRDefault="004A06B7" w:rsidP="00D62367">
      <w:pPr>
        <w:rPr>
          <w:rtl/>
        </w:rPr>
      </w:pPr>
      <w:r w:rsidRPr="00F5191B">
        <w:rPr>
          <w:rtl/>
        </w:rPr>
        <w:t>קח]</w:t>
      </w:r>
      <w:r w:rsidRPr="00F5191B">
        <w:rPr>
          <w:rStyle w:val="a6"/>
          <w:rtl/>
        </w:rPr>
        <w:footnoteReference w:id="611"/>
      </w:r>
    </w:p>
    <w:tbl>
      <w:tblPr>
        <w:tblStyle w:val="a3"/>
        <w:bidiVisual/>
        <w:tblW w:w="0" w:type="auto"/>
        <w:tblLook w:val="04A0" w:firstRow="1" w:lastRow="0" w:firstColumn="1" w:lastColumn="0" w:noHBand="0" w:noVBand="1"/>
      </w:tblPr>
      <w:tblGrid>
        <w:gridCol w:w="4315"/>
        <w:gridCol w:w="4315"/>
      </w:tblGrid>
      <w:tr w:rsidR="004A06B7" w:rsidRPr="00F5191B" w14:paraId="07D6FC08" w14:textId="77777777" w:rsidTr="00D90E33">
        <w:tc>
          <w:tcPr>
            <w:tcW w:w="4315" w:type="dxa"/>
          </w:tcPr>
          <w:p w14:paraId="42055EEA" w14:textId="77777777" w:rsidR="004A06B7" w:rsidRPr="00F5191B" w:rsidRDefault="00D90E33" w:rsidP="00D62367">
            <w:pPr>
              <w:rPr>
                <w:rtl/>
              </w:rPr>
            </w:pPr>
            <w:r w:rsidRPr="00F5191B">
              <w:rPr>
                <w:rtl/>
              </w:rPr>
              <w:t>ה</w:t>
            </w:r>
            <w:r w:rsidR="00AD5025" w:rsidRPr="00F5191B">
              <w:rPr>
                <w:rtl/>
              </w:rPr>
              <w:t>ראהו תפילין כאצבע ופחות ואמר שכשרים</w:t>
            </w:r>
            <w:r w:rsidR="00082DE2" w:rsidRPr="00F5191B">
              <w:rPr>
                <w:rStyle w:val="a6"/>
                <w:rtl/>
              </w:rPr>
              <w:footnoteReference w:id="612"/>
            </w:r>
            <w:r w:rsidR="00AD5025" w:rsidRPr="00F5191B">
              <w:rPr>
                <w:rtl/>
              </w:rPr>
              <w:t xml:space="preserve"> ואמר שאין לכרוך הרצועות סביב התפילין משום ביזוי.</w:t>
            </w:r>
          </w:p>
        </w:tc>
        <w:tc>
          <w:tcPr>
            <w:tcW w:w="4315" w:type="dxa"/>
          </w:tcPr>
          <w:p w14:paraId="631716EA" w14:textId="77777777" w:rsidR="004A06B7" w:rsidRPr="00F5191B" w:rsidRDefault="00DA5F32" w:rsidP="00D62367">
            <w:pPr>
              <w:rPr>
                <w:rtl/>
              </w:rPr>
            </w:pPr>
            <w:r w:rsidRPr="00F5191B">
              <w:rPr>
                <w:rtl/>
              </w:rPr>
              <w:t xml:space="preserve">[שאילתות] הראו לרבינו תפילין כאצבע ולא פחות ואמר כשרין (עי' ש"ע סי' ל"ב ס"ק מ"א ובביאור הגר"א ס"ק צ"ז). </w:t>
            </w:r>
          </w:p>
        </w:tc>
      </w:tr>
    </w:tbl>
    <w:p w14:paraId="5D8F7D65" w14:textId="19C71B7E" w:rsidR="004A06B7" w:rsidRPr="00F5191B" w:rsidRDefault="004A06B7" w:rsidP="00F95EDA">
      <w:pPr>
        <w:rPr>
          <w:rtl/>
        </w:rPr>
      </w:pPr>
    </w:p>
    <w:p w14:paraId="64CA7843" w14:textId="77777777" w:rsidR="004A06B7" w:rsidRPr="00F5191B" w:rsidRDefault="004A06B7" w:rsidP="00D62367">
      <w:pPr>
        <w:rPr>
          <w:rtl/>
        </w:rPr>
      </w:pPr>
      <w:r w:rsidRPr="00F5191B">
        <w:rPr>
          <w:rtl/>
        </w:rPr>
        <w:t>קט]</w:t>
      </w:r>
      <w:r w:rsidRPr="00F5191B">
        <w:rPr>
          <w:rStyle w:val="a6"/>
          <w:rtl/>
        </w:rPr>
        <w:footnoteReference w:id="613"/>
      </w:r>
    </w:p>
    <w:tbl>
      <w:tblPr>
        <w:tblStyle w:val="a3"/>
        <w:bidiVisual/>
        <w:tblW w:w="0" w:type="auto"/>
        <w:tblLook w:val="04A0" w:firstRow="1" w:lastRow="0" w:firstColumn="1" w:lastColumn="0" w:noHBand="0" w:noVBand="1"/>
      </w:tblPr>
      <w:tblGrid>
        <w:gridCol w:w="4315"/>
        <w:gridCol w:w="4315"/>
      </w:tblGrid>
      <w:tr w:rsidR="004A06B7" w:rsidRPr="00F5191B" w14:paraId="3511C9F3" w14:textId="77777777" w:rsidTr="00D90E33">
        <w:tc>
          <w:tcPr>
            <w:tcW w:w="4315" w:type="dxa"/>
          </w:tcPr>
          <w:p w14:paraId="467483BF" w14:textId="06767DF4" w:rsidR="004A06B7" w:rsidRPr="00F5191B" w:rsidRDefault="00AD5025" w:rsidP="00D62367">
            <w:pPr>
              <w:rPr>
                <w:rtl/>
              </w:rPr>
            </w:pPr>
            <w:r w:rsidRPr="00F5191B">
              <w:rPr>
                <w:rtl/>
              </w:rPr>
              <w:lastRenderedPageBreak/>
              <w:t>אמר רבנו</w:t>
            </w:r>
            <w:r w:rsidR="00D90E33" w:rsidRPr="00F5191B">
              <w:rPr>
                <w:rtl/>
              </w:rPr>
              <w:t xml:space="preserve"> שכן</w:t>
            </w:r>
            <w:r w:rsidRPr="00F5191B">
              <w:rPr>
                <w:rtl/>
              </w:rPr>
              <w:t xml:space="preserve"> דרך האריז"ל לפרש הזוה״ק ע"פ חריפות</w:t>
            </w:r>
            <w:r w:rsidR="009465AB" w:rsidRPr="00F5191B">
              <w:rPr>
                <w:rStyle w:val="a6"/>
                <w:rtl/>
              </w:rPr>
              <w:footnoteReference w:id="614"/>
            </w:r>
            <w:r w:rsidRPr="00F5191B">
              <w:rPr>
                <w:rtl/>
              </w:rPr>
              <w:t xml:space="preserve"> ודרך הגר</w:t>
            </w:r>
            <w:r w:rsidR="00EE5D21">
              <w:rPr>
                <w:rFonts w:hint="cs"/>
                <w:rtl/>
              </w:rPr>
              <w:t>"</w:t>
            </w:r>
            <w:r w:rsidRPr="00F5191B">
              <w:rPr>
                <w:rtl/>
              </w:rPr>
              <w:t>א לפרש הזוהר פשט לדברים פשוטים.</w:t>
            </w:r>
            <w:r w:rsidR="009465AB" w:rsidRPr="00F5191B">
              <w:rPr>
                <w:rStyle w:val="a6"/>
                <w:rtl/>
              </w:rPr>
              <w:footnoteReference w:id="615"/>
            </w:r>
          </w:p>
        </w:tc>
        <w:tc>
          <w:tcPr>
            <w:tcW w:w="4315" w:type="dxa"/>
          </w:tcPr>
          <w:p w14:paraId="7EEF1551" w14:textId="77777777" w:rsidR="004A06B7" w:rsidRPr="00F5191B" w:rsidRDefault="004A06B7" w:rsidP="00D62367">
            <w:pPr>
              <w:rPr>
                <w:rtl/>
              </w:rPr>
            </w:pPr>
          </w:p>
        </w:tc>
      </w:tr>
    </w:tbl>
    <w:p w14:paraId="067D3D22" w14:textId="77777777" w:rsidR="004A06B7" w:rsidRPr="00F5191B" w:rsidRDefault="004A06B7" w:rsidP="00D62367">
      <w:pPr>
        <w:rPr>
          <w:rtl/>
        </w:rPr>
      </w:pPr>
    </w:p>
    <w:p w14:paraId="0D9EEA44" w14:textId="77777777" w:rsidR="004A06B7" w:rsidRPr="00F5191B" w:rsidRDefault="004A06B7" w:rsidP="00D62367">
      <w:pPr>
        <w:rPr>
          <w:rtl/>
        </w:rPr>
      </w:pPr>
      <w:r w:rsidRPr="00F5191B">
        <w:rPr>
          <w:rtl/>
        </w:rPr>
        <w:t>קי]</w:t>
      </w:r>
      <w:r w:rsidRPr="00F5191B">
        <w:rPr>
          <w:rStyle w:val="a6"/>
          <w:rtl/>
        </w:rPr>
        <w:footnoteReference w:id="616"/>
      </w:r>
    </w:p>
    <w:tbl>
      <w:tblPr>
        <w:tblStyle w:val="a3"/>
        <w:bidiVisual/>
        <w:tblW w:w="0" w:type="auto"/>
        <w:tblLook w:val="04A0" w:firstRow="1" w:lastRow="0" w:firstColumn="1" w:lastColumn="0" w:noHBand="0" w:noVBand="1"/>
      </w:tblPr>
      <w:tblGrid>
        <w:gridCol w:w="8630"/>
      </w:tblGrid>
      <w:tr w:rsidR="00DA5F32" w:rsidRPr="00F5191B" w14:paraId="73C6F8BE" w14:textId="77777777" w:rsidTr="00082DE2">
        <w:tc>
          <w:tcPr>
            <w:tcW w:w="8630" w:type="dxa"/>
          </w:tcPr>
          <w:p w14:paraId="248DECED" w14:textId="77777777" w:rsidR="00DA5F32" w:rsidRPr="00F5191B" w:rsidRDefault="00DA5F32" w:rsidP="00D62367">
            <w:pPr>
              <w:rPr>
                <w:rtl/>
              </w:rPr>
            </w:pPr>
            <w:r w:rsidRPr="00F5191B">
              <w:rPr>
                <w:rtl/>
              </w:rPr>
              <w:t>אמר רבינו</w:t>
            </w:r>
            <w:r w:rsidRPr="00F5191B">
              <w:rPr>
                <w:rStyle w:val="a6"/>
                <w:rtl/>
              </w:rPr>
              <w:footnoteReference w:id="617"/>
            </w:r>
            <w:r w:rsidRPr="00F5191B">
              <w:rPr>
                <w:rtl/>
              </w:rPr>
              <w:t xml:space="preserve"> מה שארז׳ל לזקוף כחיויא</w:t>
            </w:r>
            <w:r w:rsidRPr="00F5191B">
              <w:rPr>
                <w:rStyle w:val="a6"/>
                <w:rtl/>
              </w:rPr>
              <w:footnoteReference w:id="618"/>
            </w:r>
            <w:r w:rsidRPr="00F5191B">
              <w:rPr>
                <w:rtl/>
              </w:rPr>
              <w:t xml:space="preserve"> היינו שיזקוף</w:t>
            </w:r>
            <w:r w:rsidRPr="00F5191B">
              <w:rPr>
                <w:rStyle w:val="a6"/>
                <w:rtl/>
              </w:rPr>
              <w:footnoteReference w:id="619"/>
            </w:r>
            <w:r w:rsidRPr="00F5191B">
              <w:rPr>
                <w:rtl/>
              </w:rPr>
              <w:t xml:space="preserve"> גופו אבל ראשו יהיה תמיד כפוף למטה כמ"ש הלכוף כאגמון ראשו</w:t>
            </w:r>
            <w:r w:rsidRPr="00F5191B">
              <w:rPr>
                <w:rStyle w:val="a6"/>
                <w:rtl/>
              </w:rPr>
              <w:footnoteReference w:id="620"/>
            </w:r>
            <w:r w:rsidRPr="00F5191B">
              <w:rPr>
                <w:rtl/>
              </w:rPr>
              <w:t xml:space="preserve"> וכן דרך הנחש דראשו מעוך בעפרא כמובא בזוה"ק.</w:t>
            </w:r>
            <w:r w:rsidRPr="00F5191B">
              <w:rPr>
                <w:rStyle w:val="a6"/>
                <w:rtl/>
              </w:rPr>
              <w:footnoteReference w:id="621"/>
            </w:r>
          </w:p>
        </w:tc>
      </w:tr>
    </w:tbl>
    <w:p w14:paraId="402B0293" w14:textId="77777777" w:rsidR="00547C27" w:rsidRDefault="00547C27" w:rsidP="00D62367">
      <w:pPr>
        <w:rPr>
          <w:rtl/>
        </w:rPr>
      </w:pPr>
    </w:p>
    <w:p w14:paraId="33417727" w14:textId="4622CD4E" w:rsidR="004A06B7" w:rsidRPr="00F5191B" w:rsidRDefault="004A06B7" w:rsidP="00D62367">
      <w:pPr>
        <w:rPr>
          <w:rtl/>
        </w:rPr>
      </w:pPr>
      <w:r w:rsidRPr="00F5191B">
        <w:rPr>
          <w:rtl/>
        </w:rPr>
        <w:t>קיא]</w:t>
      </w:r>
      <w:r w:rsidRPr="00F5191B">
        <w:rPr>
          <w:rStyle w:val="a6"/>
          <w:rtl/>
        </w:rPr>
        <w:footnoteReference w:id="622"/>
      </w:r>
    </w:p>
    <w:tbl>
      <w:tblPr>
        <w:tblStyle w:val="a3"/>
        <w:bidiVisual/>
        <w:tblW w:w="0" w:type="auto"/>
        <w:tblLook w:val="04A0" w:firstRow="1" w:lastRow="0" w:firstColumn="1" w:lastColumn="0" w:noHBand="0" w:noVBand="1"/>
      </w:tblPr>
      <w:tblGrid>
        <w:gridCol w:w="8630"/>
      </w:tblGrid>
      <w:tr w:rsidR="007E497E" w:rsidRPr="00F5191B" w14:paraId="11185356" w14:textId="77777777" w:rsidTr="00FD3B12">
        <w:tc>
          <w:tcPr>
            <w:tcW w:w="8630" w:type="dxa"/>
          </w:tcPr>
          <w:p w14:paraId="7184DCD2" w14:textId="77777777" w:rsidR="007E497E" w:rsidRPr="00F5191B" w:rsidRDefault="007E497E" w:rsidP="00D62367">
            <w:pPr>
              <w:rPr>
                <w:rtl/>
              </w:rPr>
            </w:pPr>
            <w:r w:rsidRPr="00F5191B">
              <w:rPr>
                <w:rtl/>
              </w:rPr>
              <w:t>אמר כשאדם מכין</w:t>
            </w:r>
            <w:r w:rsidRPr="00F5191B">
              <w:rPr>
                <w:rStyle w:val="a6"/>
                <w:rtl/>
              </w:rPr>
              <w:footnoteReference w:id="623"/>
            </w:r>
            <w:r w:rsidRPr="00F5191B">
              <w:rPr>
                <w:rtl/>
              </w:rPr>
              <w:t xml:space="preserve"> א"ע להתפלל או לעשות איזה מצוה לשמה</w:t>
            </w:r>
            <w:r w:rsidRPr="00F5191B">
              <w:rPr>
                <w:rStyle w:val="a6"/>
                <w:rtl/>
              </w:rPr>
              <w:footnoteReference w:id="624"/>
            </w:r>
            <w:r w:rsidRPr="00F5191B">
              <w:rPr>
                <w:rtl/>
              </w:rPr>
              <w:t xml:space="preserve"> ויתעורר עצמו</w:t>
            </w:r>
            <w:r w:rsidRPr="00F5191B">
              <w:rPr>
                <w:rStyle w:val="a6"/>
                <w:rtl/>
              </w:rPr>
              <w:footnoteReference w:id="625"/>
            </w:r>
            <w:r w:rsidRPr="00F5191B">
              <w:rPr>
                <w:rtl/>
              </w:rPr>
              <w:t xml:space="preserve"> לקבל תוספות קדושה, הנה כפי גודל ההכנה וההתעוררות לזה, כן ירגיש אח"כ בעצמו התוס' קדושה כמ"ש קדשנו במצותיך רק שבסוף</w:t>
            </w:r>
            <w:r w:rsidRPr="00F5191B">
              <w:rPr>
                <w:rStyle w:val="a6"/>
                <w:rtl/>
              </w:rPr>
              <w:footnoteReference w:id="626"/>
            </w:r>
            <w:r w:rsidRPr="00F5191B">
              <w:rPr>
                <w:rtl/>
              </w:rPr>
              <w:t xml:space="preserve"> בא לו התוספת קדושה.</w:t>
            </w:r>
          </w:p>
        </w:tc>
      </w:tr>
    </w:tbl>
    <w:p w14:paraId="6D41C535" w14:textId="77777777" w:rsidR="004A06B7" w:rsidRPr="00F5191B" w:rsidRDefault="004A06B7" w:rsidP="00D62367">
      <w:pPr>
        <w:rPr>
          <w:rtl/>
        </w:rPr>
      </w:pPr>
    </w:p>
    <w:p w14:paraId="0F378096" w14:textId="77777777" w:rsidR="005B12E1" w:rsidRPr="00F5191B" w:rsidRDefault="005B12E1" w:rsidP="00D62367">
      <w:pPr>
        <w:rPr>
          <w:rtl/>
        </w:rPr>
      </w:pPr>
      <w:r w:rsidRPr="00F5191B">
        <w:rPr>
          <w:rtl/>
        </w:rPr>
        <w:t>קיב]</w:t>
      </w:r>
      <w:r w:rsidRPr="00F5191B">
        <w:rPr>
          <w:rStyle w:val="a6"/>
          <w:rtl/>
        </w:rPr>
        <w:footnoteReference w:id="627"/>
      </w:r>
    </w:p>
    <w:tbl>
      <w:tblPr>
        <w:tblStyle w:val="a3"/>
        <w:bidiVisual/>
        <w:tblW w:w="0" w:type="auto"/>
        <w:tblLook w:val="04A0" w:firstRow="1" w:lastRow="0" w:firstColumn="1" w:lastColumn="0" w:noHBand="0" w:noVBand="1"/>
      </w:tblPr>
      <w:tblGrid>
        <w:gridCol w:w="4315"/>
        <w:gridCol w:w="4315"/>
      </w:tblGrid>
      <w:tr w:rsidR="005B12E1" w:rsidRPr="00F5191B" w14:paraId="0CB62E9A" w14:textId="77777777" w:rsidTr="00082DE2">
        <w:tc>
          <w:tcPr>
            <w:tcW w:w="4315" w:type="dxa"/>
          </w:tcPr>
          <w:p w14:paraId="5F4CB78F" w14:textId="77777777" w:rsidR="005B12E1" w:rsidRPr="00F5191B" w:rsidRDefault="00CB2101" w:rsidP="00D62367">
            <w:pPr>
              <w:rPr>
                <w:rtl/>
              </w:rPr>
            </w:pPr>
            <w:r w:rsidRPr="00F5191B">
              <w:rPr>
                <w:rtl/>
              </w:rPr>
              <w:lastRenderedPageBreak/>
              <w:t>אמר רבינו בקדושה טוב לומר קדוש קדוש, קדוש ה' כו' היינו שיהיה הקדוש ה</w:t>
            </w:r>
            <w:r w:rsidR="00BB01A3" w:rsidRPr="00F5191B">
              <w:rPr>
                <w:rtl/>
              </w:rPr>
              <w:t>ג</w:t>
            </w:r>
            <w:r w:rsidRPr="00F5191B">
              <w:rPr>
                <w:rtl/>
              </w:rPr>
              <w:t>' סמוך</w:t>
            </w:r>
            <w:r w:rsidR="009D050D" w:rsidRPr="00F5191B">
              <w:rPr>
                <w:rStyle w:val="a6"/>
                <w:rtl/>
              </w:rPr>
              <w:footnoteReference w:id="628"/>
            </w:r>
            <w:r w:rsidRPr="00F5191B">
              <w:rPr>
                <w:rtl/>
              </w:rPr>
              <w:t xml:space="preserve"> אל ה' צבאות ולא כמו שנהגו העולם להפסיק כי אכן ארז"ל כת א' אומרת כו' וכת א' אומרת</w:t>
            </w:r>
            <w:r w:rsidR="00BB01A3" w:rsidRPr="00F5191B">
              <w:rPr>
                <w:rStyle w:val="a6"/>
                <w:rtl/>
              </w:rPr>
              <w:footnoteReference w:id="629"/>
            </w:r>
            <w:r w:rsidRPr="00F5191B">
              <w:rPr>
                <w:rtl/>
              </w:rPr>
              <w:t xml:space="preserve"> ה' צבאות.</w:t>
            </w:r>
            <w:r w:rsidR="00BB01A3" w:rsidRPr="00F5191B">
              <w:rPr>
                <w:rStyle w:val="a6"/>
                <w:rtl/>
              </w:rPr>
              <w:footnoteReference w:id="630"/>
            </w:r>
          </w:p>
        </w:tc>
        <w:tc>
          <w:tcPr>
            <w:tcW w:w="4315" w:type="dxa"/>
          </w:tcPr>
          <w:p w14:paraId="1D2AC437" w14:textId="77777777" w:rsidR="005B12E1" w:rsidRPr="00F5191B" w:rsidRDefault="00463A58" w:rsidP="00D62367">
            <w:pPr>
              <w:rPr>
                <w:rtl/>
              </w:rPr>
            </w:pPr>
            <w:r w:rsidRPr="00F5191B">
              <w:rPr>
                <w:rtl/>
              </w:rPr>
              <w:t xml:space="preserve">[י"ז] בקדושה לומר קדוש קודש, קדוש ה' צבאות, שיהי' קדוש ג' מחובר לד' צבאו' כי כן אמרו חז"ל כת אחת כו'. </w:t>
            </w:r>
          </w:p>
        </w:tc>
      </w:tr>
    </w:tbl>
    <w:p w14:paraId="44267B66" w14:textId="77777777" w:rsidR="005B12E1" w:rsidRPr="00F5191B" w:rsidRDefault="005B12E1" w:rsidP="00D62367">
      <w:pPr>
        <w:rPr>
          <w:rtl/>
        </w:rPr>
      </w:pPr>
    </w:p>
    <w:p w14:paraId="1358CD67" w14:textId="77777777" w:rsidR="005B12E1" w:rsidRPr="00F5191B" w:rsidRDefault="005B12E1" w:rsidP="00D62367">
      <w:pPr>
        <w:rPr>
          <w:rtl/>
        </w:rPr>
      </w:pPr>
      <w:r w:rsidRPr="00F5191B">
        <w:rPr>
          <w:rtl/>
        </w:rPr>
        <w:t>קיג]</w:t>
      </w:r>
      <w:r w:rsidRPr="00F5191B">
        <w:rPr>
          <w:rStyle w:val="a6"/>
          <w:rtl/>
        </w:rPr>
        <w:footnoteReference w:id="631"/>
      </w:r>
    </w:p>
    <w:tbl>
      <w:tblPr>
        <w:tblStyle w:val="a3"/>
        <w:bidiVisual/>
        <w:tblW w:w="0" w:type="auto"/>
        <w:tblLook w:val="04A0" w:firstRow="1" w:lastRow="0" w:firstColumn="1" w:lastColumn="0" w:noHBand="0" w:noVBand="1"/>
      </w:tblPr>
      <w:tblGrid>
        <w:gridCol w:w="3012"/>
        <w:gridCol w:w="2815"/>
        <w:gridCol w:w="3029"/>
      </w:tblGrid>
      <w:tr w:rsidR="00463A58" w:rsidRPr="00F5191B" w14:paraId="41B85384" w14:textId="77777777" w:rsidTr="00463A58">
        <w:tc>
          <w:tcPr>
            <w:tcW w:w="3012" w:type="dxa"/>
          </w:tcPr>
          <w:p w14:paraId="50CC979F" w14:textId="77777777" w:rsidR="00463A58" w:rsidRPr="00F5191B" w:rsidRDefault="00463A58" w:rsidP="00D62367">
            <w:pPr>
              <w:rPr>
                <w:rtl/>
              </w:rPr>
            </w:pPr>
            <w:r w:rsidRPr="00F5191B">
              <w:rPr>
                <w:rtl/>
              </w:rPr>
              <w:t>אמר רבינו לומר באל מלא רחמים הנוסח בצל שוכן מעונה ולא תחת כנפי השכינה כמו שנוהגין עכשיו.</w:t>
            </w:r>
          </w:p>
        </w:tc>
        <w:tc>
          <w:tcPr>
            <w:tcW w:w="2815" w:type="dxa"/>
          </w:tcPr>
          <w:p w14:paraId="53E1993C" w14:textId="65441C22" w:rsidR="00463A58" w:rsidRPr="00F5191B" w:rsidRDefault="00463A58" w:rsidP="00D62367">
            <w:pPr>
              <w:rPr>
                <w:rtl/>
              </w:rPr>
            </w:pPr>
            <w:r w:rsidRPr="00F5191B">
              <w:rPr>
                <w:rtl/>
              </w:rPr>
              <w:t>[י"ז]</w:t>
            </w:r>
            <w:r w:rsidR="00744813">
              <w:rPr>
                <w:rtl/>
              </w:rPr>
              <w:t xml:space="preserve">  </w:t>
            </w:r>
            <w:r w:rsidRPr="00F5191B">
              <w:rPr>
                <w:rtl/>
              </w:rPr>
              <w:t xml:space="preserve">אין לומר בצל כנפי השכינה אלא בצל שוכן מעונה, כשהי' לו יא"צ שמעתי זאת מפיו. </w:t>
            </w:r>
          </w:p>
        </w:tc>
        <w:tc>
          <w:tcPr>
            <w:tcW w:w="3029" w:type="dxa"/>
          </w:tcPr>
          <w:p w14:paraId="10C070E9" w14:textId="77777777" w:rsidR="00463A58" w:rsidRPr="00F5191B" w:rsidRDefault="00463A58" w:rsidP="00D62367">
            <w:pPr>
              <w:rPr>
                <w:rtl/>
              </w:rPr>
            </w:pPr>
            <w:r w:rsidRPr="00F5191B">
              <w:rPr>
                <w:rtl/>
              </w:rPr>
              <w:t xml:space="preserve">[שאילתות] באל מלא רחמים הנוסח בצל שוכן מעונה ולא תחת כנפי השכינה. </w:t>
            </w:r>
          </w:p>
        </w:tc>
      </w:tr>
    </w:tbl>
    <w:p w14:paraId="5768C39F" w14:textId="77777777" w:rsidR="005B12E1" w:rsidRPr="00F5191B" w:rsidRDefault="005B12E1" w:rsidP="00D62367">
      <w:pPr>
        <w:rPr>
          <w:rtl/>
        </w:rPr>
      </w:pPr>
    </w:p>
    <w:p w14:paraId="69258E57" w14:textId="77777777" w:rsidR="005B12E1" w:rsidRPr="00F5191B" w:rsidRDefault="005B12E1" w:rsidP="00D62367">
      <w:pPr>
        <w:rPr>
          <w:rtl/>
        </w:rPr>
      </w:pPr>
      <w:r w:rsidRPr="00F5191B">
        <w:rPr>
          <w:rtl/>
        </w:rPr>
        <w:t>קיד]</w:t>
      </w:r>
      <w:r w:rsidRPr="00F5191B">
        <w:rPr>
          <w:rStyle w:val="a6"/>
          <w:rtl/>
        </w:rPr>
        <w:footnoteReference w:id="632"/>
      </w:r>
    </w:p>
    <w:tbl>
      <w:tblPr>
        <w:tblStyle w:val="a3"/>
        <w:bidiVisual/>
        <w:tblW w:w="0" w:type="auto"/>
        <w:tblLook w:val="04A0" w:firstRow="1" w:lastRow="0" w:firstColumn="1" w:lastColumn="0" w:noHBand="0" w:noVBand="1"/>
      </w:tblPr>
      <w:tblGrid>
        <w:gridCol w:w="4315"/>
        <w:gridCol w:w="4315"/>
      </w:tblGrid>
      <w:tr w:rsidR="005B12E1" w:rsidRPr="00F5191B" w14:paraId="632FDCF7" w14:textId="77777777" w:rsidTr="00082DE2">
        <w:tc>
          <w:tcPr>
            <w:tcW w:w="4315" w:type="dxa"/>
          </w:tcPr>
          <w:p w14:paraId="60D288CE" w14:textId="77777777" w:rsidR="005B12E1" w:rsidRPr="00F5191B" w:rsidRDefault="00BB01A3" w:rsidP="00D62367">
            <w:pPr>
              <w:rPr>
                <w:rtl/>
              </w:rPr>
            </w:pPr>
            <w:r w:rsidRPr="00F5191B">
              <w:rPr>
                <w:rtl/>
              </w:rPr>
              <w:t xml:space="preserve">עושה </w:t>
            </w:r>
            <w:r w:rsidR="00CB2101" w:rsidRPr="00F5191B">
              <w:rPr>
                <w:rtl/>
              </w:rPr>
              <w:t>שלום במרומיו לצד א', הוא יעשה שלום עלינו לצד ימין, ועל כל ישראל לצד פנים.</w:t>
            </w:r>
            <w:r w:rsidR="00463A58" w:rsidRPr="00F5191B">
              <w:rPr>
                <w:rStyle w:val="a6"/>
                <w:rtl/>
              </w:rPr>
              <w:footnoteReference w:id="633"/>
            </w:r>
          </w:p>
        </w:tc>
        <w:tc>
          <w:tcPr>
            <w:tcW w:w="4315" w:type="dxa"/>
          </w:tcPr>
          <w:p w14:paraId="07D72194" w14:textId="77777777" w:rsidR="005B12E1" w:rsidRPr="00F5191B" w:rsidRDefault="005B12E1" w:rsidP="00D62367">
            <w:pPr>
              <w:rPr>
                <w:rtl/>
              </w:rPr>
            </w:pPr>
          </w:p>
        </w:tc>
      </w:tr>
    </w:tbl>
    <w:p w14:paraId="3E3CE465" w14:textId="77777777" w:rsidR="005B12E1" w:rsidRPr="00F5191B" w:rsidRDefault="005B12E1" w:rsidP="00D62367">
      <w:pPr>
        <w:rPr>
          <w:rtl/>
        </w:rPr>
      </w:pPr>
    </w:p>
    <w:p w14:paraId="4112C96A" w14:textId="77777777" w:rsidR="005B12E1" w:rsidRPr="00F5191B" w:rsidRDefault="005B12E1" w:rsidP="00D62367">
      <w:pPr>
        <w:rPr>
          <w:rtl/>
        </w:rPr>
      </w:pPr>
      <w:r w:rsidRPr="00F5191B">
        <w:rPr>
          <w:rtl/>
        </w:rPr>
        <w:t>קטו]</w:t>
      </w:r>
      <w:r w:rsidRPr="00F5191B">
        <w:rPr>
          <w:rStyle w:val="a6"/>
          <w:rtl/>
        </w:rPr>
        <w:footnoteReference w:id="634"/>
      </w:r>
    </w:p>
    <w:tbl>
      <w:tblPr>
        <w:tblStyle w:val="a3"/>
        <w:bidiVisual/>
        <w:tblW w:w="0" w:type="auto"/>
        <w:tblLook w:val="04A0" w:firstRow="1" w:lastRow="0" w:firstColumn="1" w:lastColumn="0" w:noHBand="0" w:noVBand="1"/>
      </w:tblPr>
      <w:tblGrid>
        <w:gridCol w:w="4315"/>
        <w:gridCol w:w="4315"/>
      </w:tblGrid>
      <w:tr w:rsidR="005B12E1" w:rsidRPr="00F5191B" w14:paraId="553BCAFE" w14:textId="77777777" w:rsidTr="00082DE2">
        <w:tc>
          <w:tcPr>
            <w:tcW w:w="4315" w:type="dxa"/>
          </w:tcPr>
          <w:p w14:paraId="08C5AF5E" w14:textId="77777777" w:rsidR="005B12E1" w:rsidRPr="00F5191B" w:rsidRDefault="00CB2101" w:rsidP="00D62367">
            <w:pPr>
              <w:rPr>
                <w:rtl/>
              </w:rPr>
            </w:pPr>
            <w:r w:rsidRPr="00F5191B">
              <w:rPr>
                <w:rtl/>
              </w:rPr>
              <w:t>אמר רבינו שאין טוב לחזור אחר המצות, ואמר בשם הגר״א</w:t>
            </w:r>
            <w:r w:rsidR="009D050D" w:rsidRPr="00F5191B">
              <w:rPr>
                <w:rStyle w:val="a6"/>
                <w:rtl/>
              </w:rPr>
              <w:footnoteReference w:id="635"/>
            </w:r>
            <w:r w:rsidRPr="00F5191B">
              <w:rPr>
                <w:rtl/>
              </w:rPr>
              <w:t xml:space="preserve"> שטוב יותר</w:t>
            </w:r>
            <w:r w:rsidR="009D050D" w:rsidRPr="00F5191B">
              <w:rPr>
                <w:rStyle w:val="a6"/>
                <w:rtl/>
              </w:rPr>
              <w:footnoteReference w:id="636"/>
            </w:r>
            <w:r w:rsidRPr="00F5191B">
              <w:rPr>
                <w:rtl/>
              </w:rPr>
              <w:t xml:space="preserve"> לילך בבית התבודדות חיבוק כף אל כף מלילך בשוק לבקש מצוה.</w:t>
            </w:r>
          </w:p>
        </w:tc>
        <w:tc>
          <w:tcPr>
            <w:tcW w:w="4315" w:type="dxa"/>
          </w:tcPr>
          <w:p w14:paraId="22E5640B" w14:textId="77777777" w:rsidR="005B12E1" w:rsidRPr="00F5191B" w:rsidRDefault="005B12E1" w:rsidP="00D62367">
            <w:pPr>
              <w:rPr>
                <w:rtl/>
              </w:rPr>
            </w:pPr>
          </w:p>
        </w:tc>
      </w:tr>
    </w:tbl>
    <w:p w14:paraId="71E759AC" w14:textId="00F84409" w:rsidR="005B12E1" w:rsidRPr="00F5191B" w:rsidRDefault="00744813" w:rsidP="00D62367">
      <w:pPr>
        <w:rPr>
          <w:rtl/>
        </w:rPr>
      </w:pPr>
      <w:r>
        <w:rPr>
          <w:rtl/>
        </w:rPr>
        <w:t xml:space="preserve">  </w:t>
      </w:r>
    </w:p>
    <w:p w14:paraId="53680ECC" w14:textId="77777777" w:rsidR="005B12E1" w:rsidRPr="00F5191B" w:rsidRDefault="005B12E1" w:rsidP="00D62367">
      <w:pPr>
        <w:rPr>
          <w:rtl/>
        </w:rPr>
      </w:pPr>
      <w:r w:rsidRPr="00F5191B">
        <w:rPr>
          <w:rtl/>
        </w:rPr>
        <w:t>קטז]</w:t>
      </w:r>
      <w:r w:rsidRPr="00F5191B">
        <w:rPr>
          <w:rStyle w:val="a6"/>
          <w:rtl/>
        </w:rPr>
        <w:footnoteReference w:id="637"/>
      </w:r>
    </w:p>
    <w:tbl>
      <w:tblPr>
        <w:tblStyle w:val="a3"/>
        <w:bidiVisual/>
        <w:tblW w:w="0" w:type="auto"/>
        <w:tblLook w:val="04A0" w:firstRow="1" w:lastRow="0" w:firstColumn="1" w:lastColumn="0" w:noHBand="0" w:noVBand="1"/>
      </w:tblPr>
      <w:tblGrid>
        <w:gridCol w:w="3068"/>
        <w:gridCol w:w="2780"/>
        <w:gridCol w:w="3008"/>
      </w:tblGrid>
      <w:tr w:rsidR="00FD3B12" w:rsidRPr="00F5191B" w14:paraId="78B2561E" w14:textId="77777777" w:rsidTr="00FD3B12">
        <w:tc>
          <w:tcPr>
            <w:tcW w:w="3068" w:type="dxa"/>
          </w:tcPr>
          <w:p w14:paraId="5A0C96ED" w14:textId="64269857" w:rsidR="00FD3B12" w:rsidRPr="00F5191B" w:rsidRDefault="00FD3B12" w:rsidP="00D62367">
            <w:pPr>
              <w:rPr>
                <w:rtl/>
              </w:rPr>
            </w:pPr>
            <w:r w:rsidRPr="00F5191B">
              <w:rPr>
                <w:rtl/>
              </w:rPr>
              <w:lastRenderedPageBreak/>
              <w:t>אמר רבינו דבר בדוק ומנוסה אם יהיה לאיש שונאים אם יפעל אצל עצמו שהם צדיקים בזה ויאמר שמסתמא דברו עליו לשה״ר שהם סוברים שהוא אמת וכדומה תיכף כשידרוש זכותם ויפעל אצל עצמו שהדין עמהם מיד יתהפכו לאוהבים ובזה פי׳ הגמוהרי"ץ</w:t>
            </w:r>
            <w:r w:rsidR="00D15F12" w:rsidRPr="00F5191B">
              <w:rPr>
                <w:rStyle w:val="a6"/>
                <w:rtl/>
              </w:rPr>
              <w:footnoteReference w:id="638"/>
            </w:r>
            <w:r w:rsidRPr="00F5191B">
              <w:rPr>
                <w:rtl/>
              </w:rPr>
              <w:t xml:space="preserve"> הפי׳ עד שוב אף אחיך ממך</w:t>
            </w:r>
            <w:r w:rsidRPr="00F5191B">
              <w:rPr>
                <w:rStyle w:val="a6"/>
                <w:rtl/>
              </w:rPr>
              <w:footnoteReference w:id="639"/>
            </w:r>
            <w:r w:rsidRPr="00F5191B">
              <w:rPr>
                <w:rtl/>
              </w:rPr>
              <w:t xml:space="preserve"> פי' ישוב מלבך שהוא חטא כנגדך, ואז ישכח אשר עשית לו ואמר ששמע מגדול א׳ שדבר זה בדוק ומנוסה.</w:t>
            </w:r>
            <w:r w:rsidR="00D4138E">
              <w:rPr>
                <w:rStyle w:val="a6"/>
                <w:rtl/>
              </w:rPr>
              <w:footnoteReference w:id="640"/>
            </w:r>
          </w:p>
        </w:tc>
        <w:tc>
          <w:tcPr>
            <w:tcW w:w="2780" w:type="dxa"/>
          </w:tcPr>
          <w:p w14:paraId="3006F4BD" w14:textId="4F56AE2A" w:rsidR="00FD3B12" w:rsidRPr="00F5191B" w:rsidRDefault="00FD3B12" w:rsidP="00D62367">
            <w:pPr>
              <w:rPr>
                <w:rtl/>
              </w:rPr>
            </w:pPr>
            <w:r w:rsidRPr="00F5191B">
              <w:rPr>
                <w:rtl/>
              </w:rPr>
              <w:t>[י"ז]</w:t>
            </w:r>
            <w:r w:rsidR="00744813">
              <w:rPr>
                <w:rtl/>
              </w:rPr>
              <w:t xml:space="preserve">  </w:t>
            </w:r>
            <w:r w:rsidRPr="00F5191B">
              <w:rPr>
                <w:rtl/>
              </w:rPr>
              <w:t xml:space="preserve">אמר מורי ששמע מגדול אחד, דבר בדוק ומנוסה, כשיהי' לאיש שונאים, אזי אם יפעול אצל עצמו, שהם צדיקים בזה, ויאמר מסתמא דיבר א' לה"ר עלי לפניהם, או כדומה, ותיכף כשידונם לזכות, ויפעול אצל עצמו שהדין עמהם, יתהפך לבבם לו לאוהבים. ובזה פירש בנו הרב מוהרי"ץ, עד שוב אף אחיך 'ממך' פי' שישוב ממך מלבבך שהוא חוטא נגדך, ואז ושכח את אשר עשית לו. </w:t>
            </w:r>
          </w:p>
        </w:tc>
        <w:tc>
          <w:tcPr>
            <w:tcW w:w="3008" w:type="dxa"/>
          </w:tcPr>
          <w:p w14:paraId="15E7CD0E" w14:textId="77777777" w:rsidR="00FD3B12" w:rsidRPr="00F5191B" w:rsidRDefault="00FD3B12" w:rsidP="00D62367">
            <w:pPr>
              <w:rPr>
                <w:rtl/>
              </w:rPr>
            </w:pPr>
            <w:r w:rsidRPr="00F5191B">
              <w:rPr>
                <w:rtl/>
              </w:rPr>
              <w:t>[שאילתות] אמר רבינו דבר</w:t>
            </w:r>
            <w:r w:rsidRPr="00F5191B">
              <w:rPr>
                <w:rStyle w:val="a6"/>
                <w:rtl/>
              </w:rPr>
              <w:footnoteReference w:id="641"/>
            </w:r>
            <w:r w:rsidRPr="00F5191B">
              <w:rPr>
                <w:rtl/>
              </w:rPr>
              <w:t xml:space="preserve"> מנוסה אם יהי' לאדם שונאים ח"ו אם יפעול אצל עצמו שהם צדיקים</w:t>
            </w:r>
            <w:r w:rsidRPr="00F5191B">
              <w:rPr>
                <w:rStyle w:val="a6"/>
                <w:rtl/>
              </w:rPr>
              <w:footnoteReference w:id="642"/>
            </w:r>
            <w:r w:rsidRPr="00F5191B">
              <w:rPr>
                <w:rtl/>
              </w:rPr>
              <w:t xml:space="preserve"> גמורים בזה וידין הדבר לכף זכות אזי תיכף יתהפך לבבם לאוהבים לו. </w:t>
            </w:r>
          </w:p>
        </w:tc>
      </w:tr>
    </w:tbl>
    <w:p w14:paraId="6C9EBA67" w14:textId="77777777" w:rsidR="005B12E1" w:rsidRPr="00F5191B" w:rsidRDefault="005B12E1" w:rsidP="00D62367">
      <w:pPr>
        <w:rPr>
          <w:rtl/>
        </w:rPr>
      </w:pPr>
    </w:p>
    <w:p w14:paraId="2061E4DA" w14:textId="77777777" w:rsidR="005B12E1" w:rsidRPr="00F5191B" w:rsidRDefault="005B12E1" w:rsidP="00D62367">
      <w:pPr>
        <w:rPr>
          <w:rtl/>
        </w:rPr>
      </w:pPr>
      <w:r w:rsidRPr="00F5191B">
        <w:rPr>
          <w:rtl/>
        </w:rPr>
        <w:t>קיז]</w:t>
      </w:r>
      <w:r w:rsidRPr="00F5191B">
        <w:rPr>
          <w:rStyle w:val="a6"/>
          <w:rtl/>
        </w:rPr>
        <w:footnoteReference w:id="643"/>
      </w:r>
    </w:p>
    <w:tbl>
      <w:tblPr>
        <w:tblStyle w:val="a3"/>
        <w:bidiVisual/>
        <w:tblW w:w="0" w:type="auto"/>
        <w:tblLook w:val="04A0" w:firstRow="1" w:lastRow="0" w:firstColumn="1" w:lastColumn="0" w:noHBand="0" w:noVBand="1"/>
      </w:tblPr>
      <w:tblGrid>
        <w:gridCol w:w="4315"/>
        <w:gridCol w:w="4315"/>
      </w:tblGrid>
      <w:tr w:rsidR="005B12E1" w:rsidRPr="00F5191B" w14:paraId="4F3697BC" w14:textId="77777777" w:rsidTr="00082DE2">
        <w:tc>
          <w:tcPr>
            <w:tcW w:w="4315" w:type="dxa"/>
          </w:tcPr>
          <w:p w14:paraId="6695342B" w14:textId="77777777" w:rsidR="005B12E1" w:rsidRPr="00F5191B" w:rsidRDefault="00CB2101" w:rsidP="00D62367">
            <w:pPr>
              <w:rPr>
                <w:rtl/>
              </w:rPr>
            </w:pPr>
            <w:r w:rsidRPr="00F5191B">
              <w:rPr>
                <w:rtl/>
              </w:rPr>
              <w:t>בנו של הגר׳א</w:t>
            </w:r>
            <w:r w:rsidR="00412BEB" w:rsidRPr="00F5191B">
              <w:rPr>
                <w:rStyle w:val="a6"/>
                <w:rtl/>
              </w:rPr>
              <w:footnoteReference w:id="644"/>
            </w:r>
            <w:r w:rsidRPr="00F5191B">
              <w:rPr>
                <w:rtl/>
              </w:rPr>
              <w:t xml:space="preserve"> בא לפניו ושאל אם יש לו ס"ת אמר לא ותיכף צווהו לקנות ס״ת.</w:t>
            </w:r>
            <w:r w:rsidR="00412BEB" w:rsidRPr="00F5191B">
              <w:rPr>
                <w:rStyle w:val="a6"/>
                <w:rtl/>
              </w:rPr>
              <w:footnoteReference w:id="645"/>
            </w:r>
          </w:p>
        </w:tc>
        <w:tc>
          <w:tcPr>
            <w:tcW w:w="4315" w:type="dxa"/>
          </w:tcPr>
          <w:p w14:paraId="04FF3F93" w14:textId="77777777" w:rsidR="005B12E1" w:rsidRPr="00F5191B" w:rsidRDefault="005B12E1" w:rsidP="00D62367">
            <w:pPr>
              <w:rPr>
                <w:rtl/>
              </w:rPr>
            </w:pPr>
          </w:p>
        </w:tc>
      </w:tr>
    </w:tbl>
    <w:p w14:paraId="7C67DD03" w14:textId="77777777" w:rsidR="005B12E1" w:rsidRPr="00F5191B" w:rsidRDefault="005B12E1" w:rsidP="00D62367">
      <w:pPr>
        <w:rPr>
          <w:rtl/>
        </w:rPr>
      </w:pPr>
    </w:p>
    <w:p w14:paraId="3796B480" w14:textId="77777777" w:rsidR="005B12E1" w:rsidRPr="00F5191B" w:rsidRDefault="005B12E1" w:rsidP="00D62367">
      <w:pPr>
        <w:rPr>
          <w:rtl/>
        </w:rPr>
      </w:pPr>
      <w:r w:rsidRPr="00F5191B">
        <w:rPr>
          <w:rtl/>
        </w:rPr>
        <w:t>קיח]</w:t>
      </w:r>
      <w:r w:rsidRPr="00F5191B">
        <w:rPr>
          <w:rStyle w:val="a6"/>
          <w:rtl/>
        </w:rPr>
        <w:footnoteReference w:id="646"/>
      </w:r>
    </w:p>
    <w:tbl>
      <w:tblPr>
        <w:tblStyle w:val="a3"/>
        <w:bidiVisual/>
        <w:tblW w:w="0" w:type="auto"/>
        <w:tblLook w:val="04A0" w:firstRow="1" w:lastRow="0" w:firstColumn="1" w:lastColumn="0" w:noHBand="0" w:noVBand="1"/>
      </w:tblPr>
      <w:tblGrid>
        <w:gridCol w:w="4315"/>
        <w:gridCol w:w="4315"/>
      </w:tblGrid>
      <w:tr w:rsidR="005B12E1" w:rsidRPr="00F5191B" w14:paraId="7C5055DD" w14:textId="77777777" w:rsidTr="00082DE2">
        <w:tc>
          <w:tcPr>
            <w:tcW w:w="4315" w:type="dxa"/>
          </w:tcPr>
          <w:p w14:paraId="2B976872" w14:textId="77777777" w:rsidR="005B12E1" w:rsidRPr="00F5191B" w:rsidRDefault="00CB2101" w:rsidP="00D62367">
            <w:pPr>
              <w:rPr>
                <w:rtl/>
              </w:rPr>
            </w:pPr>
            <w:r w:rsidRPr="00F5191B">
              <w:rPr>
                <w:rtl/>
              </w:rPr>
              <w:lastRenderedPageBreak/>
              <w:t>אמר רבינו שיש ב״א</w:t>
            </w:r>
            <w:r w:rsidR="00412BEB" w:rsidRPr="00F5191B">
              <w:rPr>
                <w:rStyle w:val="a6"/>
                <w:rtl/>
              </w:rPr>
              <w:footnoteReference w:id="647"/>
            </w:r>
            <w:r w:rsidRPr="00F5191B">
              <w:rPr>
                <w:rtl/>
              </w:rPr>
              <w:t xml:space="preserve"> אשר ילוה לא' אינו בר מזלו שיסלקו להם בנקל</w:t>
            </w:r>
            <w:r w:rsidR="00412BEB" w:rsidRPr="00F5191B">
              <w:rPr>
                <w:rStyle w:val="a6"/>
                <w:rtl/>
              </w:rPr>
              <w:footnoteReference w:id="648"/>
            </w:r>
            <w:r w:rsidRPr="00F5191B">
              <w:rPr>
                <w:rtl/>
              </w:rPr>
              <w:t xml:space="preserve"> ונסמך על הגמ׳ הלוה מאיוב</w:t>
            </w:r>
            <w:r w:rsidR="00412BEB" w:rsidRPr="00F5191B">
              <w:rPr>
                <w:rStyle w:val="a6"/>
                <w:rtl/>
              </w:rPr>
              <w:footnoteReference w:id="649"/>
            </w:r>
            <w:r w:rsidRPr="00F5191B">
              <w:rPr>
                <w:rtl/>
              </w:rPr>
              <w:t xml:space="preserve"> מתברך ו</w:t>
            </w:r>
            <w:r w:rsidR="00BB01A3" w:rsidRPr="00F5191B">
              <w:rPr>
                <w:rtl/>
              </w:rPr>
              <w:t>אז יקל לסלקו מיד</w:t>
            </w:r>
            <w:r w:rsidR="00BB01A3" w:rsidRPr="00F5191B">
              <w:rPr>
                <w:rStyle w:val="a6"/>
                <w:rtl/>
              </w:rPr>
              <w:footnoteReference w:id="650"/>
            </w:r>
          </w:p>
        </w:tc>
        <w:tc>
          <w:tcPr>
            <w:tcW w:w="4315" w:type="dxa"/>
          </w:tcPr>
          <w:p w14:paraId="6A8E9E00" w14:textId="77777777" w:rsidR="005B12E1" w:rsidRPr="00F5191B" w:rsidRDefault="00FA1FC8" w:rsidP="00D62367">
            <w:pPr>
              <w:rPr>
                <w:rtl/>
              </w:rPr>
            </w:pPr>
            <w:r w:rsidRPr="00F5191B">
              <w:rPr>
                <w:rtl/>
              </w:rPr>
              <w:t xml:space="preserve">[י"ז] גם אמר אשר יש כמה כאשר ילוה מהם אינם בר מזלות להיות נקל לסלק להם ויש בהיפך. וסמך על הגמרא הלוקח פרוטה מאיוב מתברך. </w:t>
            </w:r>
          </w:p>
        </w:tc>
      </w:tr>
    </w:tbl>
    <w:p w14:paraId="30FB06C2" w14:textId="15CA0039" w:rsidR="005B12E1" w:rsidRPr="00F5191B" w:rsidRDefault="005B12E1" w:rsidP="004A374D">
      <w:pPr>
        <w:rPr>
          <w:rtl/>
        </w:rPr>
      </w:pPr>
    </w:p>
    <w:p w14:paraId="293F038A" w14:textId="77777777" w:rsidR="005B12E1" w:rsidRPr="00F5191B" w:rsidRDefault="005B12E1" w:rsidP="00D62367">
      <w:pPr>
        <w:rPr>
          <w:rtl/>
        </w:rPr>
      </w:pPr>
      <w:r w:rsidRPr="00F5191B">
        <w:rPr>
          <w:rtl/>
        </w:rPr>
        <w:t>קיט]</w:t>
      </w:r>
      <w:r w:rsidRPr="00F5191B">
        <w:rPr>
          <w:rStyle w:val="a6"/>
          <w:rtl/>
        </w:rPr>
        <w:footnoteReference w:id="651"/>
      </w:r>
    </w:p>
    <w:tbl>
      <w:tblPr>
        <w:tblStyle w:val="a3"/>
        <w:bidiVisual/>
        <w:tblW w:w="0" w:type="auto"/>
        <w:tblLook w:val="04A0" w:firstRow="1" w:lastRow="0" w:firstColumn="1" w:lastColumn="0" w:noHBand="0" w:noVBand="1"/>
      </w:tblPr>
      <w:tblGrid>
        <w:gridCol w:w="4315"/>
        <w:gridCol w:w="4315"/>
      </w:tblGrid>
      <w:tr w:rsidR="005B12E1" w:rsidRPr="00F5191B" w14:paraId="031BC99F" w14:textId="77777777" w:rsidTr="00082DE2">
        <w:tc>
          <w:tcPr>
            <w:tcW w:w="4315" w:type="dxa"/>
          </w:tcPr>
          <w:p w14:paraId="71778E69" w14:textId="77777777" w:rsidR="005B12E1" w:rsidRPr="00F5191B" w:rsidRDefault="00BB01A3" w:rsidP="00D62367">
            <w:pPr>
              <w:rPr>
                <w:rtl/>
              </w:rPr>
            </w:pPr>
            <w:r w:rsidRPr="00F5191B">
              <w:rPr>
                <w:rtl/>
              </w:rPr>
              <w:t>שמעתי שאמר א' להגר"א</w:t>
            </w:r>
            <w:r w:rsidR="00412BEB" w:rsidRPr="00F5191B">
              <w:rPr>
                <w:rStyle w:val="a6"/>
                <w:rtl/>
              </w:rPr>
              <w:footnoteReference w:id="652"/>
            </w:r>
            <w:r w:rsidRPr="00F5191B">
              <w:rPr>
                <w:rtl/>
              </w:rPr>
              <w:t xml:space="preserve"> שהרביים של החסידים אינם יודעים מאומה</w:t>
            </w:r>
            <w:r w:rsidR="00D257D6" w:rsidRPr="00F5191B">
              <w:rPr>
                <w:rStyle w:val="a6"/>
                <w:rtl/>
              </w:rPr>
              <w:footnoteReference w:id="653"/>
            </w:r>
            <w:r w:rsidRPr="00F5191B">
              <w:rPr>
                <w:rtl/>
              </w:rPr>
              <w:t xml:space="preserve"> ואינם עושים שום דבר בלתי רמאות,</w:t>
            </w:r>
            <w:r w:rsidR="00D257D6" w:rsidRPr="00F5191B">
              <w:rPr>
                <w:rStyle w:val="a6"/>
                <w:rtl/>
              </w:rPr>
              <w:footnoteReference w:id="654"/>
            </w:r>
            <w:r w:rsidRPr="00F5191B">
              <w:rPr>
                <w:rtl/>
              </w:rPr>
              <w:t xml:space="preserve"> והשיב הגר"א לא כי מעשים הם עושים ובהם יודעים קצת עתידות וקצת נסתרות</w:t>
            </w:r>
            <w:r w:rsidR="00D257D6" w:rsidRPr="00F5191B">
              <w:rPr>
                <w:rStyle w:val="a6"/>
                <w:rtl/>
              </w:rPr>
              <w:footnoteReference w:id="655"/>
            </w:r>
            <w:r w:rsidRPr="00F5191B">
              <w:rPr>
                <w:rtl/>
              </w:rPr>
              <w:t xml:space="preserve"> עי' רמב"ן אחרי מות פ' י"ז ג ד"ה לשעירים.</w:t>
            </w:r>
            <w:r w:rsidRPr="00F5191B">
              <w:rPr>
                <w:rStyle w:val="a6"/>
                <w:rtl/>
              </w:rPr>
              <w:footnoteReference w:id="656"/>
            </w:r>
          </w:p>
        </w:tc>
        <w:tc>
          <w:tcPr>
            <w:tcW w:w="4315" w:type="dxa"/>
          </w:tcPr>
          <w:p w14:paraId="129F44B7" w14:textId="77777777" w:rsidR="005B12E1" w:rsidRPr="00F5191B" w:rsidRDefault="005B12E1" w:rsidP="00D62367">
            <w:pPr>
              <w:rPr>
                <w:rtl/>
              </w:rPr>
            </w:pPr>
          </w:p>
        </w:tc>
      </w:tr>
    </w:tbl>
    <w:p w14:paraId="5C128185" w14:textId="77777777" w:rsidR="005B12E1" w:rsidRPr="00F5191B" w:rsidRDefault="005B12E1" w:rsidP="00D62367">
      <w:pPr>
        <w:rPr>
          <w:rtl/>
        </w:rPr>
      </w:pPr>
    </w:p>
    <w:p w14:paraId="4CFFC454" w14:textId="77777777" w:rsidR="005B12E1" w:rsidRPr="00F5191B" w:rsidRDefault="005B12E1" w:rsidP="00D62367">
      <w:pPr>
        <w:rPr>
          <w:rtl/>
        </w:rPr>
      </w:pPr>
      <w:r w:rsidRPr="00F5191B">
        <w:rPr>
          <w:rtl/>
        </w:rPr>
        <w:t>ק</w:t>
      </w:r>
      <w:r w:rsidR="0068384D" w:rsidRPr="00F5191B">
        <w:rPr>
          <w:rtl/>
        </w:rPr>
        <w:t>כ</w:t>
      </w:r>
      <w:r w:rsidRPr="00F5191B">
        <w:rPr>
          <w:rtl/>
        </w:rPr>
        <w:t>]</w:t>
      </w:r>
      <w:r w:rsidRPr="00F5191B">
        <w:rPr>
          <w:rStyle w:val="a6"/>
          <w:rtl/>
        </w:rPr>
        <w:footnoteReference w:id="657"/>
      </w:r>
    </w:p>
    <w:tbl>
      <w:tblPr>
        <w:tblStyle w:val="a3"/>
        <w:bidiVisual/>
        <w:tblW w:w="0" w:type="auto"/>
        <w:tblLook w:val="04A0" w:firstRow="1" w:lastRow="0" w:firstColumn="1" w:lastColumn="0" w:noHBand="0" w:noVBand="1"/>
      </w:tblPr>
      <w:tblGrid>
        <w:gridCol w:w="2978"/>
        <w:gridCol w:w="2780"/>
        <w:gridCol w:w="3098"/>
      </w:tblGrid>
      <w:tr w:rsidR="009808FD" w:rsidRPr="00F5191B" w14:paraId="2A9E062B" w14:textId="77777777" w:rsidTr="006E4ED5">
        <w:tc>
          <w:tcPr>
            <w:tcW w:w="2978" w:type="dxa"/>
          </w:tcPr>
          <w:p w14:paraId="0B1BA269" w14:textId="0FBD7148" w:rsidR="009808FD" w:rsidRPr="00F5191B" w:rsidRDefault="009808FD" w:rsidP="00D62367">
            <w:pPr>
              <w:rPr>
                <w:rtl/>
              </w:rPr>
            </w:pPr>
            <w:r w:rsidRPr="00F5191B">
              <w:rPr>
                <w:rtl/>
              </w:rPr>
              <w:t>אמר מורי הגר"א היה לו עליות נשמה בלא שום יחודים רק בטבע.</w:t>
            </w:r>
          </w:p>
        </w:tc>
        <w:tc>
          <w:tcPr>
            <w:tcW w:w="2780" w:type="dxa"/>
          </w:tcPr>
          <w:p w14:paraId="520A4DCB" w14:textId="0C589BD4" w:rsidR="009808FD" w:rsidRPr="00F5191B" w:rsidRDefault="009808FD" w:rsidP="00D62367">
            <w:pPr>
              <w:rPr>
                <w:rtl/>
              </w:rPr>
            </w:pPr>
            <w:r>
              <w:rPr>
                <w:rFonts w:hint="cs"/>
                <w:rtl/>
              </w:rPr>
              <w:t>[י"ז] אמר מורי. שכל מה שידע הבעש"ט הי' ע"י שאילות חלום בלילה.</w:t>
            </w:r>
            <w:r w:rsidR="006E4ED5" w:rsidRPr="00F5191B">
              <w:rPr>
                <w:rStyle w:val="a6"/>
                <w:rtl/>
              </w:rPr>
              <w:footnoteReference w:id="658"/>
            </w:r>
            <w:r>
              <w:rPr>
                <w:rFonts w:hint="cs"/>
                <w:rtl/>
              </w:rPr>
              <w:t xml:space="preserve"> והגר"א </w:t>
            </w:r>
            <w:r w:rsidR="006E4ED5">
              <w:rPr>
                <w:rFonts w:hint="cs"/>
                <w:rtl/>
              </w:rPr>
              <w:t xml:space="preserve">ז"ל הי' לו </w:t>
            </w:r>
            <w:r w:rsidR="006E4ED5">
              <w:rPr>
                <w:rFonts w:hint="cs"/>
                <w:rtl/>
              </w:rPr>
              <w:lastRenderedPageBreak/>
              <w:t>עליות נשמה בלא שום יחודים רק בטבע.</w:t>
            </w:r>
          </w:p>
        </w:tc>
        <w:tc>
          <w:tcPr>
            <w:tcW w:w="3098" w:type="dxa"/>
          </w:tcPr>
          <w:p w14:paraId="3E324C18" w14:textId="15D2C633" w:rsidR="009808FD" w:rsidRPr="00F5191B" w:rsidRDefault="009808FD" w:rsidP="00D62367">
            <w:pPr>
              <w:rPr>
                <w:rtl/>
              </w:rPr>
            </w:pPr>
            <w:r w:rsidRPr="00F5191B">
              <w:rPr>
                <w:rtl/>
              </w:rPr>
              <w:lastRenderedPageBreak/>
              <w:t xml:space="preserve">[שאילתות] אמר שהגאון ז"ל הי' לו עליית נשמה בכל לילה בלי שום יחודים וכוונות. ואמר בשמו שאין זה </w:t>
            </w:r>
            <w:r w:rsidRPr="00F5191B">
              <w:rPr>
                <w:rtl/>
              </w:rPr>
              <w:lastRenderedPageBreak/>
              <w:t xml:space="preserve">מן המובחר כי בכלל קיבול שכר כו' נחשב כו'. </w:t>
            </w:r>
          </w:p>
        </w:tc>
      </w:tr>
    </w:tbl>
    <w:p w14:paraId="0B5F641C" w14:textId="77777777" w:rsidR="00AC62B5" w:rsidRPr="00F5191B" w:rsidRDefault="00AC62B5" w:rsidP="00D62367">
      <w:pPr>
        <w:rPr>
          <w:rtl/>
        </w:rPr>
      </w:pPr>
    </w:p>
    <w:p w14:paraId="65903A65" w14:textId="77777777" w:rsidR="00AC62B5" w:rsidRPr="00F5191B" w:rsidRDefault="00AC62B5" w:rsidP="00D62367">
      <w:pPr>
        <w:rPr>
          <w:rtl/>
        </w:rPr>
      </w:pPr>
      <w:r w:rsidRPr="00F5191B">
        <w:rPr>
          <w:rtl/>
        </w:rPr>
        <w:t>קכא]</w:t>
      </w:r>
      <w:r w:rsidRPr="00F5191B">
        <w:rPr>
          <w:rStyle w:val="a6"/>
          <w:rtl/>
        </w:rPr>
        <w:footnoteReference w:id="659"/>
      </w:r>
    </w:p>
    <w:tbl>
      <w:tblPr>
        <w:tblStyle w:val="a3"/>
        <w:bidiVisual/>
        <w:tblW w:w="0" w:type="auto"/>
        <w:tblLook w:val="04A0" w:firstRow="1" w:lastRow="0" w:firstColumn="1" w:lastColumn="0" w:noHBand="0" w:noVBand="1"/>
      </w:tblPr>
      <w:tblGrid>
        <w:gridCol w:w="4315"/>
        <w:gridCol w:w="4315"/>
      </w:tblGrid>
      <w:tr w:rsidR="00AC62B5" w:rsidRPr="00F5191B" w14:paraId="6BD52DDE" w14:textId="77777777" w:rsidTr="00546A41">
        <w:tc>
          <w:tcPr>
            <w:tcW w:w="4315" w:type="dxa"/>
          </w:tcPr>
          <w:p w14:paraId="691D25AE" w14:textId="77777777" w:rsidR="00AC62B5" w:rsidRPr="00F5191B" w:rsidRDefault="00AC62B5" w:rsidP="00D62367">
            <w:pPr>
              <w:rPr>
                <w:rtl/>
              </w:rPr>
            </w:pPr>
            <w:r w:rsidRPr="00F5191B">
              <w:rPr>
                <w:rtl/>
              </w:rPr>
              <w:t xml:space="preserve">אמר פ"א דנו לנפש א' </w:t>
            </w:r>
            <w:r w:rsidR="00417F09" w:rsidRPr="00F5191B">
              <w:rPr>
                <w:rtl/>
              </w:rPr>
              <w:t xml:space="preserve">בגפרית </w:t>
            </w:r>
            <w:r w:rsidRPr="00F5191B">
              <w:rPr>
                <w:rtl/>
              </w:rPr>
              <w:t>בחדר הגר"א.</w:t>
            </w:r>
            <w:r w:rsidR="006D5CFB" w:rsidRPr="00F5191B">
              <w:rPr>
                <w:rStyle w:val="a6"/>
                <w:rtl/>
              </w:rPr>
              <w:footnoteReference w:id="660"/>
            </w:r>
          </w:p>
        </w:tc>
        <w:tc>
          <w:tcPr>
            <w:tcW w:w="4315" w:type="dxa"/>
          </w:tcPr>
          <w:p w14:paraId="1E3B811E" w14:textId="77777777" w:rsidR="00AC62B5" w:rsidRPr="00F5191B" w:rsidRDefault="00580D93" w:rsidP="00D62367">
            <w:pPr>
              <w:rPr>
                <w:rtl/>
              </w:rPr>
            </w:pPr>
            <w:r w:rsidRPr="00F5191B">
              <w:rPr>
                <w:rtl/>
              </w:rPr>
              <w:t>[שאילתות] בחדר הגר"א דנו לנפש א' בגפרית.</w:t>
            </w:r>
          </w:p>
        </w:tc>
      </w:tr>
    </w:tbl>
    <w:p w14:paraId="6C4D92E9" w14:textId="77777777" w:rsidR="005B12E1" w:rsidRPr="00F5191B" w:rsidRDefault="005B12E1" w:rsidP="00D62367">
      <w:pPr>
        <w:rPr>
          <w:rtl/>
        </w:rPr>
      </w:pPr>
    </w:p>
    <w:p w14:paraId="7709D8D2" w14:textId="77777777" w:rsidR="005B12E1" w:rsidRPr="00F5191B" w:rsidRDefault="005B12E1" w:rsidP="00D62367">
      <w:pPr>
        <w:rPr>
          <w:rtl/>
        </w:rPr>
      </w:pPr>
      <w:r w:rsidRPr="00F5191B">
        <w:rPr>
          <w:rtl/>
        </w:rPr>
        <w:t>קכ</w:t>
      </w:r>
      <w:r w:rsidR="00AC62B5" w:rsidRPr="00F5191B">
        <w:rPr>
          <w:rtl/>
        </w:rPr>
        <w:t>ב</w:t>
      </w:r>
      <w:r w:rsidRPr="00F5191B">
        <w:rPr>
          <w:rtl/>
        </w:rPr>
        <w:t>]</w:t>
      </w:r>
      <w:r w:rsidRPr="00F5191B">
        <w:rPr>
          <w:rStyle w:val="a6"/>
          <w:rtl/>
        </w:rPr>
        <w:footnoteReference w:id="661"/>
      </w:r>
    </w:p>
    <w:tbl>
      <w:tblPr>
        <w:tblStyle w:val="a3"/>
        <w:bidiVisual/>
        <w:tblW w:w="0" w:type="auto"/>
        <w:tblLook w:val="04A0" w:firstRow="1" w:lastRow="0" w:firstColumn="1" w:lastColumn="0" w:noHBand="0" w:noVBand="1"/>
      </w:tblPr>
      <w:tblGrid>
        <w:gridCol w:w="4315"/>
        <w:gridCol w:w="4315"/>
      </w:tblGrid>
      <w:tr w:rsidR="005B12E1" w:rsidRPr="00F5191B" w14:paraId="084FA9C5" w14:textId="77777777" w:rsidTr="00082DE2">
        <w:tc>
          <w:tcPr>
            <w:tcW w:w="4315" w:type="dxa"/>
          </w:tcPr>
          <w:p w14:paraId="4FCFEAF2" w14:textId="77777777" w:rsidR="005B12E1" w:rsidRPr="00F5191B" w:rsidRDefault="00AC62B5" w:rsidP="00D62367">
            <w:pPr>
              <w:rPr>
                <w:rtl/>
              </w:rPr>
            </w:pPr>
            <w:r w:rsidRPr="00F5191B">
              <w:rPr>
                <w:rtl/>
              </w:rPr>
              <w:t>בתולה א' עשתה נפלאות ודברה גדולות עצומות ולמדה זוהר עם לומדים ואמר הגר"א</w:t>
            </w:r>
            <w:r w:rsidR="006D5CFB" w:rsidRPr="00F5191B">
              <w:rPr>
                <w:rStyle w:val="a6"/>
                <w:rtl/>
              </w:rPr>
              <w:footnoteReference w:id="662"/>
            </w:r>
            <w:r w:rsidRPr="00F5191B">
              <w:rPr>
                <w:rtl/>
              </w:rPr>
              <w:t xml:space="preserve"> תנשא לאיש ויסר הרוח.</w:t>
            </w:r>
          </w:p>
        </w:tc>
        <w:tc>
          <w:tcPr>
            <w:tcW w:w="4315" w:type="dxa"/>
          </w:tcPr>
          <w:p w14:paraId="76752D16" w14:textId="77777777" w:rsidR="005B12E1" w:rsidRPr="00F5191B" w:rsidRDefault="00580D93" w:rsidP="00D62367">
            <w:pPr>
              <w:rPr>
                <w:rtl/>
              </w:rPr>
            </w:pPr>
            <w:r w:rsidRPr="00F5191B">
              <w:rPr>
                <w:rtl/>
              </w:rPr>
              <w:t xml:space="preserve">[שאילתות] בתולה אחת עשתה נפלאות ודברה גדולות ולמדה זוהר וסודות עם לומדים. אמר הגאון ז"ל לכשתנשא יסור הרוח מעלי'. וכן היה. </w:t>
            </w:r>
          </w:p>
        </w:tc>
      </w:tr>
    </w:tbl>
    <w:p w14:paraId="733098F2" w14:textId="77777777" w:rsidR="005B12E1" w:rsidRPr="00F5191B" w:rsidRDefault="005B12E1" w:rsidP="00D62367">
      <w:pPr>
        <w:rPr>
          <w:rtl/>
        </w:rPr>
      </w:pPr>
    </w:p>
    <w:p w14:paraId="2A686677" w14:textId="77777777" w:rsidR="00FA1FC8" w:rsidRPr="00F5191B" w:rsidRDefault="00FA1FC8" w:rsidP="00D62367">
      <w:pPr>
        <w:rPr>
          <w:rtl/>
        </w:rPr>
      </w:pPr>
      <w:r w:rsidRPr="00F5191B">
        <w:rPr>
          <w:rtl/>
        </w:rPr>
        <w:t>קכ</w:t>
      </w:r>
      <w:r w:rsidR="00AC62B5" w:rsidRPr="00F5191B">
        <w:rPr>
          <w:rtl/>
        </w:rPr>
        <w:t>ג</w:t>
      </w:r>
      <w:r w:rsidRPr="00F5191B">
        <w:rPr>
          <w:rtl/>
        </w:rPr>
        <w:t>]</w:t>
      </w:r>
      <w:r w:rsidRPr="00F5191B">
        <w:rPr>
          <w:rStyle w:val="a6"/>
          <w:rtl/>
        </w:rPr>
        <w:footnoteReference w:id="663"/>
      </w:r>
    </w:p>
    <w:tbl>
      <w:tblPr>
        <w:tblStyle w:val="a3"/>
        <w:bidiVisual/>
        <w:tblW w:w="0" w:type="auto"/>
        <w:tblLook w:val="04A0" w:firstRow="1" w:lastRow="0" w:firstColumn="1" w:lastColumn="0" w:noHBand="0" w:noVBand="1"/>
      </w:tblPr>
      <w:tblGrid>
        <w:gridCol w:w="4315"/>
        <w:gridCol w:w="4315"/>
      </w:tblGrid>
      <w:tr w:rsidR="00FA1FC8" w:rsidRPr="00F5191B" w14:paraId="234F615F" w14:textId="77777777" w:rsidTr="00546A41">
        <w:tc>
          <w:tcPr>
            <w:tcW w:w="4315" w:type="dxa"/>
          </w:tcPr>
          <w:p w14:paraId="022FA219" w14:textId="6EBDE7E4" w:rsidR="00FA1FC8" w:rsidRPr="00F5191B" w:rsidRDefault="00AC62B5" w:rsidP="00D62367">
            <w:pPr>
              <w:rPr>
                <w:rtl/>
              </w:rPr>
            </w:pPr>
            <w:r w:rsidRPr="00F5191B">
              <w:rPr>
                <w:rtl/>
              </w:rPr>
              <w:t>ציוה לנסות המגיד עתידות</w:t>
            </w:r>
            <w:r w:rsidR="00546A41" w:rsidRPr="00F5191B">
              <w:rPr>
                <w:rStyle w:val="a6"/>
                <w:rtl/>
              </w:rPr>
              <w:footnoteReference w:id="664"/>
            </w:r>
            <w:r w:rsidRPr="00F5191B">
              <w:rPr>
                <w:rtl/>
              </w:rPr>
              <w:t xml:space="preserve"> דשקלאוו לכרוך ולקשור ס</w:t>
            </w:r>
            <w:r w:rsidR="00546A41" w:rsidRPr="00F5191B">
              <w:rPr>
                <w:rtl/>
              </w:rPr>
              <w:t>'</w:t>
            </w:r>
            <w:r w:rsidR="00546A41" w:rsidRPr="00F5191B">
              <w:rPr>
                <w:rStyle w:val="a6"/>
                <w:rtl/>
              </w:rPr>
              <w:footnoteReference w:id="665"/>
            </w:r>
            <w:r w:rsidRPr="00F5191B">
              <w:rPr>
                <w:rtl/>
              </w:rPr>
              <w:t xml:space="preserve"> אחד בקשר של קיימא אם יגיד מה שכתוב בו והוא מהגמ</w:t>
            </w:r>
            <w:r w:rsidR="00B07C20" w:rsidRPr="00F5191B">
              <w:rPr>
                <w:rtl/>
              </w:rPr>
              <w:t>׳</w:t>
            </w:r>
            <w:r w:rsidR="00B07C20" w:rsidRPr="00F5191B">
              <w:rPr>
                <w:rStyle w:val="a6"/>
                <w:rtl/>
              </w:rPr>
              <w:footnoteReference w:id="666"/>
            </w:r>
            <w:r w:rsidR="00B07C20" w:rsidRPr="00F5191B">
              <w:rPr>
                <w:rtl/>
              </w:rPr>
              <w:t xml:space="preserve"> </w:t>
            </w:r>
            <w:r w:rsidRPr="00F5191B">
              <w:rPr>
                <w:rtl/>
              </w:rPr>
              <w:t>דצי</w:t>
            </w:r>
            <w:r w:rsidR="00546A41" w:rsidRPr="00F5191B">
              <w:rPr>
                <w:rtl/>
              </w:rPr>
              <w:t>יר</w:t>
            </w:r>
            <w:r w:rsidRPr="00F5191B">
              <w:rPr>
                <w:rtl/>
              </w:rPr>
              <w:t xml:space="preserve"> וחתים לית ליה רשותא.</w:t>
            </w:r>
            <w:r w:rsidR="006071E7">
              <w:rPr>
                <w:rStyle w:val="a6"/>
                <w:rtl/>
              </w:rPr>
              <w:footnoteReference w:id="667"/>
            </w:r>
          </w:p>
        </w:tc>
        <w:tc>
          <w:tcPr>
            <w:tcW w:w="4315" w:type="dxa"/>
          </w:tcPr>
          <w:p w14:paraId="786A5BC4" w14:textId="77777777" w:rsidR="00FA1FC8" w:rsidRPr="00F5191B" w:rsidRDefault="00580D93" w:rsidP="00D62367">
            <w:pPr>
              <w:rPr>
                <w:rtl/>
              </w:rPr>
            </w:pPr>
            <w:r w:rsidRPr="00F5191B">
              <w:rPr>
                <w:rtl/>
              </w:rPr>
              <w:t>[שאילתות] בימי הגר"א ז"ל הי' בשקלאוו איש א' שהי' מגיד בע"פ מה שכתוב בכל ספר. צוה הגאון זצוק"ל לצרור ס' אחד ולא ידע כלום ממש בהספר הצרור. כמאחז"ל כל מידי דצריר וחתים כו'</w:t>
            </w:r>
          </w:p>
        </w:tc>
      </w:tr>
    </w:tbl>
    <w:p w14:paraId="37574AF6" w14:textId="7CF4656A" w:rsidR="00FA1FC8" w:rsidRPr="00F5191B" w:rsidRDefault="00FA1FC8" w:rsidP="006071E7">
      <w:pPr>
        <w:rPr>
          <w:rtl/>
        </w:rPr>
      </w:pPr>
    </w:p>
    <w:p w14:paraId="2AE383DA" w14:textId="77777777" w:rsidR="00FA1FC8" w:rsidRPr="00F5191B" w:rsidRDefault="00FA1FC8" w:rsidP="00D62367">
      <w:pPr>
        <w:rPr>
          <w:rtl/>
        </w:rPr>
      </w:pPr>
      <w:r w:rsidRPr="00F5191B">
        <w:rPr>
          <w:rtl/>
        </w:rPr>
        <w:t>קכ</w:t>
      </w:r>
      <w:r w:rsidR="00AC62B5" w:rsidRPr="00F5191B">
        <w:rPr>
          <w:rtl/>
        </w:rPr>
        <w:t>ד</w:t>
      </w:r>
      <w:r w:rsidRPr="00F5191B">
        <w:rPr>
          <w:rtl/>
        </w:rPr>
        <w:t>]</w:t>
      </w:r>
      <w:r w:rsidRPr="00F5191B">
        <w:rPr>
          <w:rStyle w:val="a6"/>
          <w:rtl/>
        </w:rPr>
        <w:footnoteReference w:id="668"/>
      </w:r>
    </w:p>
    <w:tbl>
      <w:tblPr>
        <w:tblStyle w:val="a3"/>
        <w:bidiVisual/>
        <w:tblW w:w="0" w:type="auto"/>
        <w:tblLook w:val="04A0" w:firstRow="1" w:lastRow="0" w:firstColumn="1" w:lastColumn="0" w:noHBand="0" w:noVBand="1"/>
      </w:tblPr>
      <w:tblGrid>
        <w:gridCol w:w="4315"/>
        <w:gridCol w:w="4315"/>
      </w:tblGrid>
      <w:tr w:rsidR="00FA1FC8" w:rsidRPr="00F5191B" w14:paraId="130A57DA" w14:textId="77777777" w:rsidTr="00546A41">
        <w:tc>
          <w:tcPr>
            <w:tcW w:w="4315" w:type="dxa"/>
          </w:tcPr>
          <w:p w14:paraId="75461CC8" w14:textId="5FD57413" w:rsidR="00FA1FC8" w:rsidRPr="00F5191B" w:rsidRDefault="00AC62B5" w:rsidP="00D62367">
            <w:pPr>
              <w:rPr>
                <w:rtl/>
              </w:rPr>
            </w:pPr>
            <w:r w:rsidRPr="00F5191B">
              <w:rPr>
                <w:rtl/>
              </w:rPr>
              <w:t>אמר על המתנבא דקאוונא</w:t>
            </w:r>
            <w:r w:rsidR="00D92155">
              <w:rPr>
                <w:rStyle w:val="a6"/>
                <w:rtl/>
              </w:rPr>
              <w:footnoteReference w:id="669"/>
            </w:r>
            <w:r w:rsidRPr="00F5191B">
              <w:rPr>
                <w:rtl/>
              </w:rPr>
              <w:t xml:space="preserve"> שהוא שד קטן וגזר עליו בחרם שלא יגיד עוד נפלאות ושתק כמה </w:t>
            </w:r>
            <w:r w:rsidRPr="00F5191B">
              <w:rPr>
                <w:rtl/>
              </w:rPr>
              <w:lastRenderedPageBreak/>
              <w:t>שבועות ואח"כ התחיל עוד לדבר</w:t>
            </w:r>
            <w:r w:rsidR="00B07C20" w:rsidRPr="00F5191B">
              <w:rPr>
                <w:rStyle w:val="a6"/>
                <w:rtl/>
              </w:rPr>
              <w:footnoteReference w:id="670"/>
            </w:r>
            <w:r w:rsidRPr="00F5191B">
              <w:rPr>
                <w:rtl/>
              </w:rPr>
              <w:t xml:space="preserve"> וגזר עליו הגר"א</w:t>
            </w:r>
            <w:r w:rsidR="00B07C20" w:rsidRPr="00F5191B">
              <w:rPr>
                <w:rStyle w:val="a6"/>
                <w:rtl/>
              </w:rPr>
              <w:footnoteReference w:id="671"/>
            </w:r>
            <w:r w:rsidRPr="00F5191B">
              <w:rPr>
                <w:rtl/>
              </w:rPr>
              <w:t xml:space="preserve"> בחרם שלא ישמע ממנו שום</w:t>
            </w:r>
            <w:r w:rsidR="00B07C20" w:rsidRPr="00F5191B">
              <w:rPr>
                <w:rStyle w:val="a6"/>
                <w:rtl/>
              </w:rPr>
              <w:footnoteReference w:id="672"/>
            </w:r>
            <w:r w:rsidRPr="00F5191B">
              <w:rPr>
                <w:rtl/>
              </w:rPr>
              <w:t xml:space="preserve"> ותיכף סר ממנו הרוח.</w:t>
            </w:r>
          </w:p>
        </w:tc>
        <w:tc>
          <w:tcPr>
            <w:tcW w:w="4315" w:type="dxa"/>
          </w:tcPr>
          <w:p w14:paraId="1DCB15A7" w14:textId="72C1FC5F" w:rsidR="00FA1FC8" w:rsidRPr="00F5191B" w:rsidRDefault="00580D93" w:rsidP="00D62367">
            <w:pPr>
              <w:rPr>
                <w:rtl/>
              </w:rPr>
            </w:pPr>
            <w:r w:rsidRPr="00F5191B">
              <w:rPr>
                <w:rtl/>
              </w:rPr>
              <w:lastRenderedPageBreak/>
              <w:t xml:space="preserve">[שאילתות] מן המתנבא </w:t>
            </w:r>
            <w:r w:rsidRPr="009C4464">
              <w:rPr>
                <w:rtl/>
              </w:rPr>
              <w:t>בקאיי</w:t>
            </w:r>
            <w:r w:rsidR="009C4464" w:rsidRPr="009C4464">
              <w:rPr>
                <w:rFonts w:hint="cs"/>
                <w:rtl/>
              </w:rPr>
              <w:t>נ</w:t>
            </w:r>
            <w:r w:rsidRPr="009C4464">
              <w:rPr>
                <w:rtl/>
              </w:rPr>
              <w:t>א</w:t>
            </w:r>
            <w:r w:rsidRPr="00F5191B">
              <w:rPr>
                <w:rtl/>
              </w:rPr>
              <w:t xml:space="preserve">. אמר מה תתמהה הוא שד קטן וגזר עליו בחרם שלא יגיד עוד. ושתק </w:t>
            </w:r>
            <w:r w:rsidRPr="00F5191B">
              <w:rPr>
                <w:rtl/>
              </w:rPr>
              <w:lastRenderedPageBreak/>
              <w:t xml:space="preserve">כמה שבועות. ואח"כ התחיל לדבר עוד איזה ענינים. גזר הגר"א ז"ל שלא ישמעו לדבריו. ותיכף סר הרוח מעלי' ונעשה אדם כבתחילה. </w:t>
            </w:r>
          </w:p>
        </w:tc>
      </w:tr>
    </w:tbl>
    <w:p w14:paraId="33C13ABD" w14:textId="77777777" w:rsidR="00FA1FC8" w:rsidRPr="00F5191B" w:rsidRDefault="00FA1FC8" w:rsidP="00D62367">
      <w:pPr>
        <w:rPr>
          <w:rtl/>
        </w:rPr>
      </w:pPr>
      <w:r w:rsidRPr="00F5191B">
        <w:rPr>
          <w:rtl/>
        </w:rPr>
        <w:lastRenderedPageBreak/>
        <w:t>קכ</w:t>
      </w:r>
      <w:r w:rsidR="00AC62B5" w:rsidRPr="00F5191B">
        <w:rPr>
          <w:rtl/>
        </w:rPr>
        <w:t>ה</w:t>
      </w:r>
      <w:r w:rsidRPr="00F5191B">
        <w:rPr>
          <w:rtl/>
        </w:rPr>
        <w:t>]</w:t>
      </w:r>
      <w:r w:rsidRPr="00F5191B">
        <w:rPr>
          <w:rStyle w:val="a6"/>
          <w:rtl/>
        </w:rPr>
        <w:footnoteReference w:id="673"/>
      </w:r>
    </w:p>
    <w:tbl>
      <w:tblPr>
        <w:tblStyle w:val="a3"/>
        <w:bidiVisual/>
        <w:tblW w:w="0" w:type="auto"/>
        <w:tblLook w:val="04A0" w:firstRow="1" w:lastRow="0" w:firstColumn="1" w:lastColumn="0" w:noHBand="0" w:noVBand="1"/>
      </w:tblPr>
      <w:tblGrid>
        <w:gridCol w:w="4315"/>
        <w:gridCol w:w="4315"/>
      </w:tblGrid>
      <w:tr w:rsidR="00FA1FC8" w:rsidRPr="00F5191B" w14:paraId="7F74025F" w14:textId="77777777" w:rsidTr="00546A41">
        <w:tc>
          <w:tcPr>
            <w:tcW w:w="4315" w:type="dxa"/>
          </w:tcPr>
          <w:p w14:paraId="16F72267" w14:textId="3C0CD913" w:rsidR="00FA1FC8" w:rsidRPr="00F5191B" w:rsidRDefault="00AC62B5" w:rsidP="00D62367">
            <w:pPr>
              <w:rPr>
                <w:rtl/>
              </w:rPr>
            </w:pPr>
            <w:r w:rsidRPr="00F5191B">
              <w:rPr>
                <w:rtl/>
              </w:rPr>
              <w:t>אמר אם רואה אביו בחלום כו'</w:t>
            </w:r>
            <w:r w:rsidR="003C6648">
              <w:rPr>
                <w:rStyle w:val="a6"/>
                <w:rtl/>
              </w:rPr>
              <w:footnoteReference w:id="674"/>
            </w:r>
            <w:r w:rsidRPr="00F5191B">
              <w:rPr>
                <w:rtl/>
              </w:rPr>
              <w:t xml:space="preserve"> ואם אמו הוא לטובה.</w:t>
            </w:r>
          </w:p>
        </w:tc>
        <w:tc>
          <w:tcPr>
            <w:tcW w:w="4315" w:type="dxa"/>
          </w:tcPr>
          <w:p w14:paraId="21EF96AC" w14:textId="77777777" w:rsidR="00FA1FC8" w:rsidRPr="00F5191B" w:rsidRDefault="00FA1FC8" w:rsidP="00D62367">
            <w:pPr>
              <w:rPr>
                <w:rtl/>
              </w:rPr>
            </w:pPr>
          </w:p>
        </w:tc>
      </w:tr>
    </w:tbl>
    <w:p w14:paraId="208BF811" w14:textId="77777777" w:rsidR="00FA1FC8" w:rsidRPr="00F5191B" w:rsidRDefault="00FA1FC8" w:rsidP="00D62367">
      <w:pPr>
        <w:rPr>
          <w:rtl/>
        </w:rPr>
      </w:pPr>
    </w:p>
    <w:p w14:paraId="34B859E6" w14:textId="77777777" w:rsidR="00FA1FC8" w:rsidRPr="00F5191B" w:rsidRDefault="00FA1FC8" w:rsidP="00D62367">
      <w:pPr>
        <w:rPr>
          <w:rtl/>
        </w:rPr>
      </w:pPr>
      <w:r w:rsidRPr="00F5191B">
        <w:rPr>
          <w:rtl/>
        </w:rPr>
        <w:t>קכ</w:t>
      </w:r>
      <w:r w:rsidR="00AC62B5" w:rsidRPr="00F5191B">
        <w:rPr>
          <w:rtl/>
        </w:rPr>
        <w:t>ו</w:t>
      </w:r>
      <w:r w:rsidRPr="00F5191B">
        <w:rPr>
          <w:rtl/>
        </w:rPr>
        <w:t>]</w:t>
      </w:r>
      <w:r w:rsidRPr="00F5191B">
        <w:rPr>
          <w:rStyle w:val="a6"/>
          <w:rtl/>
        </w:rPr>
        <w:footnoteReference w:id="675"/>
      </w:r>
    </w:p>
    <w:tbl>
      <w:tblPr>
        <w:tblStyle w:val="a3"/>
        <w:bidiVisual/>
        <w:tblW w:w="0" w:type="auto"/>
        <w:tblLook w:val="04A0" w:firstRow="1" w:lastRow="0" w:firstColumn="1" w:lastColumn="0" w:noHBand="0" w:noVBand="1"/>
      </w:tblPr>
      <w:tblGrid>
        <w:gridCol w:w="4315"/>
        <w:gridCol w:w="4315"/>
      </w:tblGrid>
      <w:tr w:rsidR="00FA1FC8" w:rsidRPr="00F5191B" w14:paraId="57D7CFF2" w14:textId="77777777" w:rsidTr="00546A41">
        <w:tc>
          <w:tcPr>
            <w:tcW w:w="4315" w:type="dxa"/>
          </w:tcPr>
          <w:p w14:paraId="1F5DAF76" w14:textId="04457D6E" w:rsidR="00FA1FC8" w:rsidRPr="00F5191B" w:rsidRDefault="00AC62B5" w:rsidP="00D62367">
            <w:pPr>
              <w:rPr>
                <w:rtl/>
              </w:rPr>
            </w:pPr>
            <w:r w:rsidRPr="00F5191B">
              <w:rPr>
                <w:rtl/>
              </w:rPr>
              <w:t>חברתה</w:t>
            </w:r>
            <w:r w:rsidR="00B07C20" w:rsidRPr="00F5191B">
              <w:rPr>
                <w:rStyle w:val="a6"/>
                <w:rtl/>
              </w:rPr>
              <w:footnoteReference w:id="676"/>
            </w:r>
            <w:r w:rsidRPr="00F5191B">
              <w:rPr>
                <w:rtl/>
              </w:rPr>
              <w:t xml:space="preserve"> של אשת הגר׳א באה בחלום אצלה וספרה לה מגדולתה וכאשר קמה משנתה סיפר לה הגר"א על </w:t>
            </w:r>
            <w:r w:rsidR="002E38B0">
              <w:rPr>
                <w:rFonts w:hint="cs"/>
                <w:rtl/>
              </w:rPr>
              <w:t>מ</w:t>
            </w:r>
            <w:r w:rsidR="002E38B0" w:rsidRPr="00E24FB0">
              <w:rPr>
                <w:rtl/>
              </w:rPr>
              <w:t>כונה</w:t>
            </w:r>
            <w:r w:rsidR="00E24FB0">
              <w:rPr>
                <w:rStyle w:val="a6"/>
              </w:rPr>
              <w:t xml:space="preserve"> </w:t>
            </w:r>
            <w:r w:rsidR="00E24FB0">
              <w:rPr>
                <w:rStyle w:val="a6"/>
              </w:rPr>
              <w:footnoteReference w:id="677"/>
            </w:r>
            <w:r w:rsidRPr="00F5191B">
              <w:rPr>
                <w:rtl/>
              </w:rPr>
              <w:t>ואמרה כן היה.</w:t>
            </w:r>
          </w:p>
        </w:tc>
        <w:tc>
          <w:tcPr>
            <w:tcW w:w="4315" w:type="dxa"/>
          </w:tcPr>
          <w:p w14:paraId="682112B6" w14:textId="77777777" w:rsidR="00FA1FC8" w:rsidRPr="00F5191B" w:rsidRDefault="00FA1FC8" w:rsidP="00D62367">
            <w:pPr>
              <w:rPr>
                <w:rtl/>
              </w:rPr>
            </w:pPr>
          </w:p>
        </w:tc>
      </w:tr>
    </w:tbl>
    <w:p w14:paraId="0D514C1C" w14:textId="166B49BF" w:rsidR="00711FF3" w:rsidRPr="004D6841" w:rsidRDefault="00711FF3" w:rsidP="0070108C">
      <w:pPr>
        <w:rPr>
          <w:lang w:val="en-GB"/>
        </w:rPr>
      </w:pPr>
    </w:p>
    <w:p w14:paraId="02E195CF" w14:textId="77777777" w:rsidR="00FA1FC8" w:rsidRPr="00F5191B" w:rsidRDefault="00FA1FC8" w:rsidP="00D62367">
      <w:pPr>
        <w:rPr>
          <w:rtl/>
        </w:rPr>
      </w:pPr>
      <w:r w:rsidRPr="00F5191B">
        <w:rPr>
          <w:rtl/>
        </w:rPr>
        <w:t>קכ</w:t>
      </w:r>
      <w:r w:rsidR="00AC62B5" w:rsidRPr="00F5191B">
        <w:rPr>
          <w:rtl/>
        </w:rPr>
        <w:t>ז</w:t>
      </w:r>
      <w:r w:rsidRPr="00F5191B">
        <w:rPr>
          <w:rtl/>
        </w:rPr>
        <w:t>]</w:t>
      </w:r>
      <w:r w:rsidRPr="00F5191B">
        <w:rPr>
          <w:rStyle w:val="a6"/>
          <w:rtl/>
        </w:rPr>
        <w:footnoteReference w:id="678"/>
      </w:r>
    </w:p>
    <w:tbl>
      <w:tblPr>
        <w:tblStyle w:val="a3"/>
        <w:bidiVisual/>
        <w:tblW w:w="0" w:type="auto"/>
        <w:tblLook w:val="04A0" w:firstRow="1" w:lastRow="0" w:firstColumn="1" w:lastColumn="0" w:noHBand="0" w:noVBand="1"/>
      </w:tblPr>
      <w:tblGrid>
        <w:gridCol w:w="4593"/>
        <w:gridCol w:w="4263"/>
      </w:tblGrid>
      <w:tr w:rsidR="006860F6" w:rsidRPr="00F5191B" w14:paraId="2CE0D164" w14:textId="77777777" w:rsidTr="006860F6">
        <w:tc>
          <w:tcPr>
            <w:tcW w:w="4593" w:type="dxa"/>
          </w:tcPr>
          <w:p w14:paraId="233CCC31" w14:textId="77777777" w:rsidR="006860F6" w:rsidRPr="00F5191B" w:rsidRDefault="006860F6" w:rsidP="00D62367">
            <w:pPr>
              <w:rPr>
                <w:rtl/>
              </w:rPr>
            </w:pPr>
            <w:r w:rsidRPr="00F5191B">
              <w:rPr>
                <w:rtl/>
              </w:rPr>
              <w:t>אמר רבינו דבר בדוק</w:t>
            </w:r>
            <w:r w:rsidRPr="00F5191B">
              <w:rPr>
                <w:rStyle w:val="a6"/>
                <w:rtl/>
              </w:rPr>
              <w:footnoteReference w:id="679"/>
            </w:r>
            <w:r w:rsidRPr="00F5191B">
              <w:rPr>
                <w:rtl/>
              </w:rPr>
              <w:t xml:space="preserve"> מנוסה אם ישכים</w:t>
            </w:r>
            <w:r w:rsidRPr="00F5191B">
              <w:rPr>
                <w:rStyle w:val="a6"/>
                <w:rtl/>
              </w:rPr>
              <w:footnoteReference w:id="680"/>
            </w:r>
            <w:r w:rsidRPr="00F5191B">
              <w:rPr>
                <w:rtl/>
              </w:rPr>
              <w:t xml:space="preserve"> אדם בבוקר ויקבל ע"ע</w:t>
            </w:r>
            <w:r w:rsidRPr="00F5191B">
              <w:rPr>
                <w:rStyle w:val="a6"/>
                <w:rtl/>
              </w:rPr>
              <w:footnoteReference w:id="681"/>
            </w:r>
            <w:r w:rsidRPr="00F5191B">
              <w:rPr>
                <w:rtl/>
              </w:rPr>
              <w:t xml:space="preserve"> ביום ההוא על תורה באמת היינו שיגמור בליבו שלא ישמע לשום אדם</w:t>
            </w:r>
            <w:r w:rsidRPr="00F5191B">
              <w:rPr>
                <w:rStyle w:val="a6"/>
                <w:rtl/>
              </w:rPr>
              <w:footnoteReference w:id="682"/>
            </w:r>
            <w:r w:rsidRPr="00F5191B">
              <w:rPr>
                <w:rtl/>
              </w:rPr>
              <w:t xml:space="preserve"> ולא יבטלנו שום</w:t>
            </w:r>
            <w:r w:rsidRPr="00F5191B">
              <w:rPr>
                <w:rStyle w:val="a6"/>
                <w:rtl/>
              </w:rPr>
              <w:footnoteReference w:id="683"/>
            </w:r>
            <w:r w:rsidRPr="00F5191B">
              <w:rPr>
                <w:rtl/>
              </w:rPr>
              <w:t xml:space="preserve"> טרדה אז בודאי יצליח ביום ההוא בתורה</w:t>
            </w:r>
            <w:r w:rsidRPr="00F5191B">
              <w:rPr>
                <w:rStyle w:val="a6"/>
                <w:rtl/>
              </w:rPr>
              <w:footnoteReference w:id="684"/>
            </w:r>
            <w:r w:rsidRPr="00F5191B">
              <w:rPr>
                <w:rtl/>
              </w:rPr>
              <w:t xml:space="preserve"> וכפי גודל קבלתו על תורה</w:t>
            </w:r>
            <w:r w:rsidRPr="00F5191B">
              <w:rPr>
                <w:rStyle w:val="a6"/>
                <w:rtl/>
              </w:rPr>
              <w:footnoteReference w:id="685"/>
            </w:r>
            <w:r w:rsidRPr="00F5191B">
              <w:rPr>
                <w:rtl/>
              </w:rPr>
              <w:t xml:space="preserve"> וכפי תוקף ההסכמה כן יעזרוהו ביום ההוא מן השמים וכן יסירו הטרדות והבטולין ממנו.</w:t>
            </w:r>
            <w:r w:rsidRPr="00F5191B">
              <w:rPr>
                <w:rStyle w:val="a6"/>
                <w:rtl/>
              </w:rPr>
              <w:footnoteReference w:id="686"/>
            </w:r>
          </w:p>
        </w:tc>
        <w:tc>
          <w:tcPr>
            <w:tcW w:w="4263" w:type="dxa"/>
          </w:tcPr>
          <w:p w14:paraId="6E722ACC" w14:textId="77777777" w:rsidR="006860F6" w:rsidRPr="00F5191B" w:rsidRDefault="006860F6" w:rsidP="00D62367">
            <w:pPr>
              <w:rPr>
                <w:rtl/>
              </w:rPr>
            </w:pPr>
            <w:r w:rsidRPr="00F5191B">
              <w:rPr>
                <w:rtl/>
              </w:rPr>
              <w:t xml:space="preserve">[י"ז] תיכף כשישכים ממטתו לומר בלב שלם ובשמחה: הריני מקבל עלי עול תורה היום. </w:t>
            </w:r>
          </w:p>
        </w:tc>
      </w:tr>
    </w:tbl>
    <w:p w14:paraId="47CDB7C7" w14:textId="77777777" w:rsidR="00FA1FC8" w:rsidRPr="00F5191B" w:rsidRDefault="00FA1FC8" w:rsidP="00D62367">
      <w:pPr>
        <w:rPr>
          <w:rtl/>
        </w:rPr>
      </w:pPr>
    </w:p>
    <w:p w14:paraId="3A102DF3" w14:textId="77777777" w:rsidR="00FA1FC8" w:rsidRPr="00F5191B" w:rsidRDefault="00FA1FC8" w:rsidP="00D62367">
      <w:pPr>
        <w:rPr>
          <w:rtl/>
        </w:rPr>
      </w:pPr>
      <w:r w:rsidRPr="00F5191B">
        <w:rPr>
          <w:rtl/>
        </w:rPr>
        <w:t>קכ</w:t>
      </w:r>
      <w:r w:rsidR="00AC62B5" w:rsidRPr="00F5191B">
        <w:rPr>
          <w:rtl/>
        </w:rPr>
        <w:t>ח</w:t>
      </w:r>
      <w:r w:rsidRPr="00F5191B">
        <w:rPr>
          <w:rtl/>
        </w:rPr>
        <w:t>]</w:t>
      </w:r>
      <w:r w:rsidRPr="00F5191B">
        <w:rPr>
          <w:rStyle w:val="a6"/>
          <w:rtl/>
        </w:rPr>
        <w:footnoteReference w:id="687"/>
      </w:r>
    </w:p>
    <w:tbl>
      <w:tblPr>
        <w:tblStyle w:val="a3"/>
        <w:bidiVisual/>
        <w:tblW w:w="0" w:type="auto"/>
        <w:tblLook w:val="04A0" w:firstRow="1" w:lastRow="0" w:firstColumn="1" w:lastColumn="0" w:noHBand="0" w:noVBand="1"/>
      </w:tblPr>
      <w:tblGrid>
        <w:gridCol w:w="4315"/>
        <w:gridCol w:w="4315"/>
      </w:tblGrid>
      <w:tr w:rsidR="00FA1FC8" w:rsidRPr="00F5191B" w14:paraId="1C3711B8" w14:textId="77777777" w:rsidTr="00546A41">
        <w:tc>
          <w:tcPr>
            <w:tcW w:w="4315" w:type="dxa"/>
          </w:tcPr>
          <w:p w14:paraId="19BFA942" w14:textId="77777777" w:rsidR="00FA1FC8" w:rsidRPr="00F5191B" w:rsidRDefault="00AC62B5" w:rsidP="00D62367">
            <w:pPr>
              <w:rPr>
                <w:rtl/>
              </w:rPr>
            </w:pPr>
            <w:r w:rsidRPr="00F5191B">
              <w:rPr>
                <w:rtl/>
              </w:rPr>
              <w:t>אמר הגר"א</w:t>
            </w:r>
            <w:r w:rsidR="00660EFD" w:rsidRPr="00F5191B">
              <w:rPr>
                <w:rStyle w:val="a6"/>
                <w:rtl/>
              </w:rPr>
              <w:footnoteReference w:id="688"/>
            </w:r>
            <w:r w:rsidRPr="00F5191B">
              <w:rPr>
                <w:rtl/>
              </w:rPr>
              <w:t xml:space="preserve"> שכל הש"ס ומשנה מרומזים ומדוייקים בתורה שבכתב ור'</w:t>
            </w:r>
            <w:r w:rsidR="00546A41" w:rsidRPr="00F5191B">
              <w:rPr>
                <w:rStyle w:val="a6"/>
                <w:rtl/>
              </w:rPr>
              <w:footnoteReference w:id="689"/>
            </w:r>
            <w:r w:rsidRPr="00F5191B">
              <w:rPr>
                <w:rtl/>
              </w:rPr>
              <w:t xml:space="preserve"> ס</w:t>
            </w:r>
            <w:r w:rsidR="00546A41" w:rsidRPr="00F5191B">
              <w:rPr>
                <w:rtl/>
              </w:rPr>
              <w:t>י</w:t>
            </w:r>
            <w:r w:rsidRPr="00F5191B">
              <w:rPr>
                <w:rtl/>
              </w:rPr>
              <w:t>דר המשנה נגד תורה שבכתב וכל הגמ' מרומזים במשנה והראה בחוש בפ'</w:t>
            </w:r>
            <w:r w:rsidR="009144DE" w:rsidRPr="00F5191B">
              <w:rPr>
                <w:rStyle w:val="a6"/>
                <w:rtl/>
              </w:rPr>
              <w:footnoteReference w:id="690"/>
            </w:r>
            <w:r w:rsidRPr="00F5191B">
              <w:rPr>
                <w:rtl/>
              </w:rPr>
              <w:t xml:space="preserve"> ונתצתם את מזבחותם.</w:t>
            </w:r>
            <w:r w:rsidR="00546A41" w:rsidRPr="00F5191B">
              <w:rPr>
                <w:rStyle w:val="a6"/>
                <w:rtl/>
              </w:rPr>
              <w:footnoteReference w:id="691"/>
            </w:r>
          </w:p>
        </w:tc>
        <w:tc>
          <w:tcPr>
            <w:tcW w:w="4315" w:type="dxa"/>
          </w:tcPr>
          <w:p w14:paraId="68CD049E" w14:textId="77777777" w:rsidR="00FA1FC8" w:rsidRPr="00F5191B" w:rsidRDefault="00FA1FC8" w:rsidP="00D62367">
            <w:pPr>
              <w:rPr>
                <w:rtl/>
              </w:rPr>
            </w:pPr>
          </w:p>
        </w:tc>
      </w:tr>
    </w:tbl>
    <w:p w14:paraId="07AF7E0A" w14:textId="77777777" w:rsidR="00FA1FC8" w:rsidRPr="00F5191B" w:rsidRDefault="00FA1FC8" w:rsidP="00D62367">
      <w:pPr>
        <w:rPr>
          <w:rtl/>
        </w:rPr>
      </w:pPr>
    </w:p>
    <w:p w14:paraId="7282EFF7" w14:textId="77777777" w:rsidR="00FA1FC8" w:rsidRPr="00F5191B" w:rsidRDefault="00FA1FC8" w:rsidP="00D62367">
      <w:pPr>
        <w:rPr>
          <w:rtl/>
        </w:rPr>
      </w:pPr>
      <w:r w:rsidRPr="00F5191B">
        <w:rPr>
          <w:rtl/>
        </w:rPr>
        <w:t>קכ</w:t>
      </w:r>
      <w:r w:rsidR="00AC62B5" w:rsidRPr="00F5191B">
        <w:rPr>
          <w:rtl/>
        </w:rPr>
        <w:t>ט</w:t>
      </w:r>
      <w:r w:rsidRPr="00F5191B">
        <w:rPr>
          <w:rtl/>
        </w:rPr>
        <w:t>]</w:t>
      </w:r>
      <w:r w:rsidRPr="00F5191B">
        <w:rPr>
          <w:rStyle w:val="a6"/>
          <w:rtl/>
        </w:rPr>
        <w:footnoteReference w:id="692"/>
      </w:r>
    </w:p>
    <w:tbl>
      <w:tblPr>
        <w:tblStyle w:val="a3"/>
        <w:bidiVisual/>
        <w:tblW w:w="0" w:type="auto"/>
        <w:tblLook w:val="04A0" w:firstRow="1" w:lastRow="0" w:firstColumn="1" w:lastColumn="0" w:noHBand="0" w:noVBand="1"/>
      </w:tblPr>
      <w:tblGrid>
        <w:gridCol w:w="4315"/>
        <w:gridCol w:w="4315"/>
      </w:tblGrid>
      <w:tr w:rsidR="00FA1FC8" w:rsidRPr="00F5191B" w14:paraId="750FC068" w14:textId="77777777" w:rsidTr="00546A41">
        <w:tc>
          <w:tcPr>
            <w:tcW w:w="4315" w:type="dxa"/>
          </w:tcPr>
          <w:p w14:paraId="243CC8A0" w14:textId="77777777" w:rsidR="00FA1FC8" w:rsidRPr="00F5191B" w:rsidRDefault="00AC62B5" w:rsidP="00D62367">
            <w:pPr>
              <w:rPr>
                <w:rtl/>
              </w:rPr>
            </w:pPr>
            <w:r w:rsidRPr="00F5191B">
              <w:rPr>
                <w:rtl/>
              </w:rPr>
              <w:t>הילד נתמשכן קודם המילה בעד מאתיים זוז</w:t>
            </w:r>
            <w:r w:rsidR="00660EFD" w:rsidRPr="00F5191B">
              <w:rPr>
                <w:rStyle w:val="a6"/>
                <w:rtl/>
              </w:rPr>
              <w:footnoteReference w:id="693"/>
            </w:r>
            <w:r w:rsidRPr="00F5191B">
              <w:rPr>
                <w:rtl/>
              </w:rPr>
              <w:t xml:space="preserve"> ופדה אותו הגר"א ז"ל.</w:t>
            </w:r>
          </w:p>
        </w:tc>
        <w:tc>
          <w:tcPr>
            <w:tcW w:w="4315" w:type="dxa"/>
          </w:tcPr>
          <w:p w14:paraId="4AE95932" w14:textId="77777777" w:rsidR="00FA1FC8" w:rsidRPr="00F5191B" w:rsidRDefault="006860F6" w:rsidP="00D62367">
            <w:pPr>
              <w:rPr>
                <w:rtl/>
              </w:rPr>
            </w:pPr>
            <w:r w:rsidRPr="00F5191B">
              <w:rPr>
                <w:rtl/>
              </w:rPr>
              <w:t>[שאילתות] סיפר מעשה בילד שנתמשכן קודם הכניסתו לבריתו שא"א.</w:t>
            </w:r>
            <w:r w:rsidRPr="00F5191B">
              <w:rPr>
                <w:rStyle w:val="a6"/>
                <w:rtl/>
              </w:rPr>
              <w:footnoteReference w:id="694"/>
            </w:r>
            <w:r w:rsidRPr="00F5191B">
              <w:rPr>
                <w:rtl/>
              </w:rPr>
              <w:t xml:space="preserve"> </w:t>
            </w:r>
            <w:r w:rsidR="009C1C35" w:rsidRPr="00F5191B">
              <w:rPr>
                <w:rtl/>
              </w:rPr>
              <w:t xml:space="preserve">בעד מאתים זהובים ופדה אותו הגר"א זצוק"ל. </w:t>
            </w:r>
          </w:p>
        </w:tc>
      </w:tr>
    </w:tbl>
    <w:p w14:paraId="78554F89" w14:textId="77777777" w:rsidR="00FA1FC8" w:rsidRPr="00F5191B" w:rsidRDefault="00FA1FC8" w:rsidP="00D62367">
      <w:pPr>
        <w:rPr>
          <w:rtl/>
        </w:rPr>
      </w:pPr>
    </w:p>
    <w:p w14:paraId="7BD9416A" w14:textId="77777777" w:rsidR="00FA1FC8" w:rsidRPr="00F5191B" w:rsidRDefault="00FA1FC8" w:rsidP="00D62367">
      <w:pPr>
        <w:rPr>
          <w:rtl/>
        </w:rPr>
      </w:pPr>
      <w:r w:rsidRPr="00F5191B">
        <w:rPr>
          <w:rtl/>
        </w:rPr>
        <w:t>ק</w:t>
      </w:r>
      <w:r w:rsidR="00AC62B5" w:rsidRPr="00F5191B">
        <w:rPr>
          <w:rtl/>
        </w:rPr>
        <w:t>ל</w:t>
      </w:r>
      <w:r w:rsidRPr="00F5191B">
        <w:rPr>
          <w:rtl/>
        </w:rPr>
        <w:t>]</w:t>
      </w:r>
      <w:r w:rsidRPr="00F5191B">
        <w:rPr>
          <w:rStyle w:val="a6"/>
          <w:rtl/>
        </w:rPr>
        <w:footnoteReference w:id="695"/>
      </w:r>
    </w:p>
    <w:tbl>
      <w:tblPr>
        <w:tblStyle w:val="a3"/>
        <w:bidiVisual/>
        <w:tblW w:w="0" w:type="auto"/>
        <w:tblLook w:val="04A0" w:firstRow="1" w:lastRow="0" w:firstColumn="1" w:lastColumn="0" w:noHBand="0" w:noVBand="1"/>
      </w:tblPr>
      <w:tblGrid>
        <w:gridCol w:w="4315"/>
        <w:gridCol w:w="4315"/>
      </w:tblGrid>
      <w:tr w:rsidR="00FA1FC8" w:rsidRPr="00F5191B" w14:paraId="48A525AA" w14:textId="77777777" w:rsidTr="00546A41">
        <w:tc>
          <w:tcPr>
            <w:tcW w:w="4315" w:type="dxa"/>
          </w:tcPr>
          <w:p w14:paraId="58AF6915" w14:textId="77777777" w:rsidR="00FA1FC8" w:rsidRPr="00F5191B" w:rsidRDefault="00AC62B5" w:rsidP="00D62367">
            <w:pPr>
              <w:rPr>
                <w:rtl/>
              </w:rPr>
            </w:pPr>
            <w:r w:rsidRPr="00F5191B">
              <w:rPr>
                <w:rtl/>
              </w:rPr>
              <w:lastRenderedPageBreak/>
              <w:t>שמעתי מרבינו</w:t>
            </w:r>
            <w:r w:rsidR="00660EFD" w:rsidRPr="00F5191B">
              <w:rPr>
                <w:rStyle w:val="a6"/>
                <w:rtl/>
              </w:rPr>
              <w:footnoteReference w:id="696"/>
            </w:r>
            <w:r w:rsidRPr="00F5191B">
              <w:rPr>
                <w:rtl/>
              </w:rPr>
              <w:t xml:space="preserve"> שבני עניים עושים יותר פעולה</w:t>
            </w:r>
            <w:r w:rsidR="001E3E6A" w:rsidRPr="00F5191B">
              <w:rPr>
                <w:rStyle w:val="a6"/>
                <w:rtl/>
              </w:rPr>
              <w:footnoteReference w:id="697"/>
            </w:r>
            <w:r w:rsidRPr="00F5191B">
              <w:rPr>
                <w:rtl/>
              </w:rPr>
              <w:t xml:space="preserve"> בוואלאזין מבני עשירים, מפני שאבותיהם לא הוציאו עליהם הרבה שכר למוד במלמדים טובים ונשאר הפעולה אצלם בכח לא בפועל ופה</w:t>
            </w:r>
            <w:r w:rsidR="001E3E6A" w:rsidRPr="00F5191B">
              <w:rPr>
                <w:rStyle w:val="a6"/>
                <w:rtl/>
              </w:rPr>
              <w:footnoteReference w:id="698"/>
            </w:r>
            <w:r w:rsidRPr="00F5191B">
              <w:rPr>
                <w:rtl/>
              </w:rPr>
              <w:t xml:space="preserve"> בהתמדתם יוצאים מכח אל הפועל אבל העשירים מה שהיה בכח הוציאו כבר במלמדים טובים</w:t>
            </w:r>
            <w:r w:rsidR="001E3E6A" w:rsidRPr="00F5191B">
              <w:rPr>
                <w:rStyle w:val="a6"/>
                <w:rtl/>
              </w:rPr>
              <w:footnoteReference w:id="699"/>
            </w:r>
            <w:r w:rsidRPr="00F5191B">
              <w:rPr>
                <w:rtl/>
              </w:rPr>
              <w:t xml:space="preserve"> ובזה תקיש אל השאר אופנים ולזה</w:t>
            </w:r>
            <w:r w:rsidR="00546A41" w:rsidRPr="00F5191B">
              <w:rPr>
                <w:rStyle w:val="a6"/>
                <w:rtl/>
              </w:rPr>
              <w:footnoteReference w:id="700"/>
            </w:r>
            <w:r w:rsidRPr="00F5191B">
              <w:rPr>
                <w:rtl/>
              </w:rPr>
              <w:t xml:space="preserve"> כיוונו חז"ל הזהרו בבני עניים כו'.</w:t>
            </w:r>
            <w:r w:rsidR="00546A41" w:rsidRPr="00F5191B">
              <w:rPr>
                <w:rStyle w:val="a6"/>
                <w:rtl/>
              </w:rPr>
              <w:footnoteReference w:id="701"/>
            </w:r>
          </w:p>
        </w:tc>
        <w:tc>
          <w:tcPr>
            <w:tcW w:w="4315" w:type="dxa"/>
          </w:tcPr>
          <w:p w14:paraId="5C5F21EB" w14:textId="77777777" w:rsidR="00FA1FC8" w:rsidRPr="00F5191B" w:rsidRDefault="009C1C35" w:rsidP="00D62367">
            <w:pPr>
              <w:rPr>
                <w:rtl/>
              </w:rPr>
            </w:pPr>
            <w:r w:rsidRPr="00F5191B">
              <w:rPr>
                <w:rtl/>
              </w:rPr>
              <w:t xml:space="preserve">[שאילתות] שמעתי מפי רבינו בני עניים עושים פעולה יותר גדולה בהישיבה מבני העשירים. מפני שאבותיהם לא הרבו להוציא הוצאות עליהם לשכור מלמדים טובים ונשאר אצלם בכח. ובהישיבה מוציאים מכח אל הפועל. אבל בני העשירים כבר הוציאו המלמדים טובים מה שהי' בכחם אל הפועל ומזה תקיש לשאר אופנים. </w:t>
            </w:r>
          </w:p>
        </w:tc>
      </w:tr>
    </w:tbl>
    <w:p w14:paraId="1399D0A4" w14:textId="77777777" w:rsidR="001E7A0F" w:rsidRDefault="001E7A0F" w:rsidP="00D62367">
      <w:pPr>
        <w:rPr>
          <w:rtl/>
        </w:rPr>
      </w:pPr>
    </w:p>
    <w:p w14:paraId="374C0B0D" w14:textId="2AE7A460" w:rsidR="00FA1FC8" w:rsidRPr="00F5191B" w:rsidRDefault="00FA1FC8" w:rsidP="00D62367">
      <w:pPr>
        <w:rPr>
          <w:rtl/>
        </w:rPr>
      </w:pPr>
      <w:r w:rsidRPr="00F5191B">
        <w:rPr>
          <w:rtl/>
        </w:rPr>
        <w:t>ק</w:t>
      </w:r>
      <w:r w:rsidR="00AC62B5" w:rsidRPr="00F5191B">
        <w:rPr>
          <w:rtl/>
        </w:rPr>
        <w:t>ל</w:t>
      </w:r>
      <w:r w:rsidRPr="00F5191B">
        <w:rPr>
          <w:rtl/>
        </w:rPr>
        <w:t>א]</w:t>
      </w:r>
      <w:r w:rsidRPr="00F5191B">
        <w:rPr>
          <w:rStyle w:val="a6"/>
          <w:rtl/>
        </w:rPr>
        <w:footnoteReference w:id="702"/>
      </w:r>
    </w:p>
    <w:tbl>
      <w:tblPr>
        <w:tblStyle w:val="a3"/>
        <w:bidiVisual/>
        <w:tblW w:w="0" w:type="auto"/>
        <w:tblLook w:val="04A0" w:firstRow="1" w:lastRow="0" w:firstColumn="1" w:lastColumn="0" w:noHBand="0" w:noVBand="1"/>
      </w:tblPr>
      <w:tblGrid>
        <w:gridCol w:w="4315"/>
        <w:gridCol w:w="4315"/>
      </w:tblGrid>
      <w:tr w:rsidR="00FA1FC8" w:rsidRPr="00F5191B" w14:paraId="3BC80B16" w14:textId="77777777" w:rsidTr="00546A41">
        <w:tc>
          <w:tcPr>
            <w:tcW w:w="4315" w:type="dxa"/>
          </w:tcPr>
          <w:p w14:paraId="7B50C21F" w14:textId="77777777" w:rsidR="00FA1FC8" w:rsidRPr="00F5191B" w:rsidRDefault="00324650" w:rsidP="00D62367">
            <w:pPr>
              <w:rPr>
                <w:rtl/>
              </w:rPr>
            </w:pPr>
            <w:r w:rsidRPr="00F5191B">
              <w:rPr>
                <w:rtl/>
              </w:rPr>
              <w:t>שמעתי מרבינו שכל העולם אומרים שהלומד פוסקים בלא גמ' הוא כדגים בלא פלפלין אבל אני אומר כפלפלין בלא דגים.</w:t>
            </w:r>
          </w:p>
        </w:tc>
        <w:tc>
          <w:tcPr>
            <w:tcW w:w="4315" w:type="dxa"/>
          </w:tcPr>
          <w:p w14:paraId="64340C48" w14:textId="77777777" w:rsidR="00FA1FC8" w:rsidRPr="00F5191B" w:rsidRDefault="00FA1FC8" w:rsidP="00D62367">
            <w:pPr>
              <w:rPr>
                <w:rtl/>
              </w:rPr>
            </w:pPr>
          </w:p>
        </w:tc>
      </w:tr>
    </w:tbl>
    <w:p w14:paraId="045E182C" w14:textId="77777777" w:rsidR="00FA1FC8" w:rsidRPr="00F5191B" w:rsidRDefault="00FA1FC8" w:rsidP="00D62367">
      <w:pPr>
        <w:rPr>
          <w:rtl/>
        </w:rPr>
      </w:pPr>
    </w:p>
    <w:p w14:paraId="28D206E9" w14:textId="77777777" w:rsidR="00FA1FC8" w:rsidRPr="00F5191B" w:rsidRDefault="00FA1FC8" w:rsidP="00D62367">
      <w:pPr>
        <w:rPr>
          <w:rtl/>
        </w:rPr>
      </w:pPr>
      <w:r w:rsidRPr="00F5191B">
        <w:rPr>
          <w:rtl/>
        </w:rPr>
        <w:t>ק</w:t>
      </w:r>
      <w:r w:rsidR="00AC62B5" w:rsidRPr="00F5191B">
        <w:rPr>
          <w:rtl/>
        </w:rPr>
        <w:t>לב</w:t>
      </w:r>
      <w:r w:rsidRPr="00F5191B">
        <w:rPr>
          <w:rtl/>
        </w:rPr>
        <w:t>]</w:t>
      </w:r>
      <w:r w:rsidRPr="00F5191B">
        <w:rPr>
          <w:rStyle w:val="a6"/>
          <w:rtl/>
        </w:rPr>
        <w:footnoteReference w:id="703"/>
      </w:r>
    </w:p>
    <w:tbl>
      <w:tblPr>
        <w:tblStyle w:val="a3"/>
        <w:bidiVisual/>
        <w:tblW w:w="0" w:type="auto"/>
        <w:tblLook w:val="04A0" w:firstRow="1" w:lastRow="0" w:firstColumn="1" w:lastColumn="0" w:noHBand="0" w:noVBand="1"/>
      </w:tblPr>
      <w:tblGrid>
        <w:gridCol w:w="4315"/>
        <w:gridCol w:w="4315"/>
      </w:tblGrid>
      <w:tr w:rsidR="00FA1FC8" w:rsidRPr="00F5191B" w14:paraId="2EF3E63C" w14:textId="77777777" w:rsidTr="00546A41">
        <w:tc>
          <w:tcPr>
            <w:tcW w:w="4315" w:type="dxa"/>
          </w:tcPr>
          <w:p w14:paraId="1C5FD198" w14:textId="77777777" w:rsidR="00FA1FC8" w:rsidRPr="00F5191B" w:rsidRDefault="00324650" w:rsidP="00D62367">
            <w:pPr>
              <w:rPr>
                <w:rtl/>
              </w:rPr>
            </w:pPr>
            <w:r w:rsidRPr="00F5191B">
              <w:rPr>
                <w:rtl/>
              </w:rPr>
              <w:t>אמר רבינו שמעת שקבע הישיבה נפטר מכינים וכמ"ש חז"ל</w:t>
            </w:r>
            <w:r w:rsidR="00742C95" w:rsidRPr="00F5191B">
              <w:rPr>
                <w:rStyle w:val="a6"/>
                <w:rtl/>
              </w:rPr>
              <w:footnoteReference w:id="704"/>
            </w:r>
            <w:r w:rsidRPr="00F5191B">
              <w:rPr>
                <w:rtl/>
              </w:rPr>
              <w:t xml:space="preserve"> ברצות ה' דרכי איש כו'</w:t>
            </w:r>
            <w:r w:rsidR="00850AD8" w:rsidRPr="00F5191B">
              <w:rPr>
                <w:rStyle w:val="a6"/>
                <w:rtl/>
              </w:rPr>
              <w:footnoteReference w:id="705"/>
            </w:r>
            <w:r w:rsidRPr="00F5191B">
              <w:rPr>
                <w:rtl/>
              </w:rPr>
              <w:t xml:space="preserve"> ופ"א סיפר </w:t>
            </w:r>
            <w:r w:rsidRPr="00F5191B">
              <w:rPr>
                <w:rtl/>
              </w:rPr>
              <w:lastRenderedPageBreak/>
              <w:t>זאת לר' אשר ו</w:t>
            </w:r>
            <w:r w:rsidR="00850AD8" w:rsidRPr="00F5191B">
              <w:rPr>
                <w:rtl/>
              </w:rPr>
              <w:t>מ</w:t>
            </w:r>
            <w:r w:rsidRPr="00F5191B">
              <w:rPr>
                <w:rtl/>
              </w:rPr>
              <w:t>אותו העת נפלו עליו המונים המונים</w:t>
            </w:r>
            <w:r w:rsidR="00742C95" w:rsidRPr="00F5191B">
              <w:rPr>
                <w:rStyle w:val="a6"/>
                <w:rtl/>
              </w:rPr>
              <w:footnoteReference w:id="706"/>
            </w:r>
            <w:r w:rsidRPr="00F5191B">
              <w:rPr>
                <w:rtl/>
              </w:rPr>
              <w:t xml:space="preserve"> ואמר שמאותו העת</w:t>
            </w:r>
            <w:r w:rsidR="00742C95" w:rsidRPr="00F5191B">
              <w:rPr>
                <w:rStyle w:val="a6"/>
                <w:rtl/>
              </w:rPr>
              <w:footnoteReference w:id="707"/>
            </w:r>
            <w:r w:rsidRPr="00F5191B">
              <w:rPr>
                <w:rtl/>
              </w:rPr>
              <w:t xml:space="preserve"> הוא עפ</w:t>
            </w:r>
            <w:r w:rsidR="00850AD8" w:rsidRPr="00F5191B">
              <w:rPr>
                <w:rtl/>
              </w:rPr>
              <w:t>"</w:t>
            </w:r>
            <w:r w:rsidRPr="00F5191B">
              <w:rPr>
                <w:rtl/>
              </w:rPr>
              <w:t>י הטבע ולא ידעתי כוונתו.</w:t>
            </w:r>
          </w:p>
        </w:tc>
        <w:tc>
          <w:tcPr>
            <w:tcW w:w="4315" w:type="dxa"/>
          </w:tcPr>
          <w:p w14:paraId="22F8697F" w14:textId="77777777" w:rsidR="00FA1FC8" w:rsidRPr="00F5191B" w:rsidRDefault="00FA1FC8" w:rsidP="00D62367">
            <w:pPr>
              <w:rPr>
                <w:rtl/>
              </w:rPr>
            </w:pPr>
          </w:p>
        </w:tc>
      </w:tr>
    </w:tbl>
    <w:p w14:paraId="5DD44F02" w14:textId="77777777" w:rsidR="00494235" w:rsidRPr="00F5191B" w:rsidRDefault="00494235" w:rsidP="00D62367">
      <w:pPr>
        <w:rPr>
          <w:rtl/>
        </w:rPr>
      </w:pPr>
    </w:p>
    <w:p w14:paraId="34E7D6F2" w14:textId="77777777" w:rsidR="009C1C35" w:rsidRPr="00F5191B" w:rsidRDefault="009C1C35" w:rsidP="00D62367">
      <w:pPr>
        <w:rPr>
          <w:rtl/>
        </w:rPr>
      </w:pPr>
      <w:r w:rsidRPr="00F5191B">
        <w:rPr>
          <w:rtl/>
        </w:rPr>
        <w:t>קלג]</w:t>
      </w:r>
      <w:r w:rsidRPr="00F5191B">
        <w:rPr>
          <w:rStyle w:val="a6"/>
          <w:rtl/>
        </w:rPr>
        <w:footnoteReference w:id="708"/>
      </w:r>
    </w:p>
    <w:tbl>
      <w:tblPr>
        <w:tblStyle w:val="a3"/>
        <w:bidiVisual/>
        <w:tblW w:w="0" w:type="auto"/>
        <w:tblLook w:val="04A0" w:firstRow="1" w:lastRow="0" w:firstColumn="1" w:lastColumn="0" w:noHBand="0" w:noVBand="1"/>
      </w:tblPr>
      <w:tblGrid>
        <w:gridCol w:w="4315"/>
        <w:gridCol w:w="4315"/>
      </w:tblGrid>
      <w:tr w:rsidR="009C1C35" w:rsidRPr="00F5191B" w14:paraId="2BC1CC56" w14:textId="77777777" w:rsidTr="00850AD8">
        <w:tc>
          <w:tcPr>
            <w:tcW w:w="4315" w:type="dxa"/>
          </w:tcPr>
          <w:p w14:paraId="3D2DC5E0" w14:textId="77777777" w:rsidR="009C1C35" w:rsidRPr="00F5191B" w:rsidRDefault="00324650" w:rsidP="00D62367">
            <w:pPr>
              <w:rPr>
                <w:rtl/>
              </w:rPr>
            </w:pPr>
            <w:r w:rsidRPr="00F5191B">
              <w:rPr>
                <w:rtl/>
              </w:rPr>
              <w:t>אמר רבינו שהגר׳א הבטיח לו</w:t>
            </w:r>
            <w:r w:rsidR="00742C95" w:rsidRPr="00F5191B">
              <w:rPr>
                <w:rStyle w:val="a6"/>
                <w:rtl/>
              </w:rPr>
              <w:footnoteReference w:id="709"/>
            </w:r>
            <w:r w:rsidR="00ED4929" w:rsidRPr="00F5191B">
              <w:rPr>
                <w:rtl/>
              </w:rPr>
              <w:t xml:space="preserve"> </w:t>
            </w:r>
            <w:r w:rsidRPr="00F5191B">
              <w:rPr>
                <w:rtl/>
              </w:rPr>
              <w:t>שיכול</w:t>
            </w:r>
            <w:r w:rsidR="00ED4929" w:rsidRPr="00F5191B">
              <w:rPr>
                <w:rtl/>
              </w:rPr>
              <w:t xml:space="preserve"> </w:t>
            </w:r>
            <w:r w:rsidRPr="00F5191B">
              <w:rPr>
                <w:rtl/>
              </w:rPr>
              <w:t>ללימוד הנמשל מקבלה</w:t>
            </w:r>
            <w:r w:rsidR="00742C95" w:rsidRPr="00F5191B">
              <w:rPr>
                <w:rStyle w:val="a6"/>
                <w:rtl/>
              </w:rPr>
              <w:footnoteReference w:id="710"/>
            </w:r>
            <w:r w:rsidRPr="00F5191B">
              <w:rPr>
                <w:rtl/>
              </w:rPr>
              <w:t xml:space="preserve"> כי כל הנאמר בספרי קבלה הוא</w:t>
            </w:r>
            <w:r w:rsidR="00742C95" w:rsidRPr="00F5191B">
              <w:rPr>
                <w:rStyle w:val="a6"/>
                <w:rtl/>
              </w:rPr>
              <w:footnoteReference w:id="711"/>
            </w:r>
            <w:r w:rsidRPr="00F5191B">
              <w:rPr>
                <w:rtl/>
              </w:rPr>
              <w:t xml:space="preserve"> ע"ד משל.</w:t>
            </w:r>
          </w:p>
        </w:tc>
        <w:tc>
          <w:tcPr>
            <w:tcW w:w="4315" w:type="dxa"/>
          </w:tcPr>
          <w:p w14:paraId="200CF28D" w14:textId="77777777" w:rsidR="009C1C35" w:rsidRPr="00F5191B" w:rsidRDefault="009C1C35" w:rsidP="00D62367">
            <w:pPr>
              <w:rPr>
                <w:rtl/>
              </w:rPr>
            </w:pPr>
          </w:p>
        </w:tc>
      </w:tr>
    </w:tbl>
    <w:p w14:paraId="44C8D329" w14:textId="77777777" w:rsidR="009C1C35" w:rsidRPr="00F5191B" w:rsidRDefault="009C1C35" w:rsidP="00D62367">
      <w:pPr>
        <w:rPr>
          <w:rtl/>
        </w:rPr>
      </w:pPr>
    </w:p>
    <w:p w14:paraId="6759B684" w14:textId="77777777" w:rsidR="009C1C35" w:rsidRPr="00F5191B" w:rsidRDefault="009C1C35" w:rsidP="00D62367">
      <w:pPr>
        <w:rPr>
          <w:rtl/>
        </w:rPr>
      </w:pPr>
      <w:r w:rsidRPr="00F5191B">
        <w:rPr>
          <w:rtl/>
        </w:rPr>
        <w:t>קלד]</w:t>
      </w:r>
      <w:r w:rsidRPr="00F5191B">
        <w:rPr>
          <w:rStyle w:val="a6"/>
          <w:rtl/>
        </w:rPr>
        <w:footnoteReference w:id="712"/>
      </w:r>
    </w:p>
    <w:tbl>
      <w:tblPr>
        <w:tblStyle w:val="a3"/>
        <w:bidiVisual/>
        <w:tblW w:w="0" w:type="auto"/>
        <w:tblLook w:val="04A0" w:firstRow="1" w:lastRow="0" w:firstColumn="1" w:lastColumn="0" w:noHBand="0" w:noVBand="1"/>
      </w:tblPr>
      <w:tblGrid>
        <w:gridCol w:w="4315"/>
        <w:gridCol w:w="4315"/>
      </w:tblGrid>
      <w:tr w:rsidR="009C1C35" w:rsidRPr="00F5191B" w14:paraId="312285C5" w14:textId="77777777" w:rsidTr="00850AD8">
        <w:tc>
          <w:tcPr>
            <w:tcW w:w="4315" w:type="dxa"/>
          </w:tcPr>
          <w:p w14:paraId="77BBD1FF" w14:textId="62895C6B" w:rsidR="009C1C35" w:rsidRPr="00F5191B" w:rsidRDefault="00324650" w:rsidP="00D62367">
            <w:pPr>
              <w:rPr>
                <w:rtl/>
              </w:rPr>
            </w:pPr>
            <w:r w:rsidRPr="00F5191B">
              <w:rPr>
                <w:rtl/>
              </w:rPr>
              <w:t>אמר רבינו כחות</w:t>
            </w:r>
            <w:r w:rsidR="00744813">
              <w:rPr>
                <w:rtl/>
              </w:rPr>
              <w:t xml:space="preserve">  </w:t>
            </w:r>
            <w:r w:rsidRPr="00F5191B">
              <w:rPr>
                <w:rtl/>
              </w:rPr>
              <w:t>הנפש אינו שב רק ע"י ת"</w:t>
            </w:r>
            <w:r w:rsidR="00ED4929" w:rsidRPr="00F5191B">
              <w:rPr>
                <w:rtl/>
              </w:rPr>
              <w:t>ת</w:t>
            </w:r>
            <w:r w:rsidRPr="00F5191B">
              <w:rPr>
                <w:rtl/>
              </w:rPr>
              <w:t>.</w:t>
            </w:r>
            <w:r w:rsidR="00742C95" w:rsidRPr="00F5191B">
              <w:rPr>
                <w:rStyle w:val="a6"/>
                <w:rtl/>
              </w:rPr>
              <w:footnoteReference w:id="713"/>
            </w:r>
          </w:p>
        </w:tc>
        <w:tc>
          <w:tcPr>
            <w:tcW w:w="4315" w:type="dxa"/>
          </w:tcPr>
          <w:p w14:paraId="7B7420FD" w14:textId="77777777" w:rsidR="009C1C35" w:rsidRPr="00F5191B" w:rsidRDefault="009C1C35" w:rsidP="00D62367">
            <w:pPr>
              <w:rPr>
                <w:rtl/>
              </w:rPr>
            </w:pPr>
          </w:p>
        </w:tc>
      </w:tr>
    </w:tbl>
    <w:p w14:paraId="147293C9" w14:textId="77777777" w:rsidR="009C1C35" w:rsidRPr="00F5191B" w:rsidRDefault="009C1C35" w:rsidP="00D62367">
      <w:pPr>
        <w:rPr>
          <w:rtl/>
        </w:rPr>
      </w:pPr>
    </w:p>
    <w:p w14:paraId="0A9C48DC" w14:textId="77777777" w:rsidR="009C1C35" w:rsidRPr="00F5191B" w:rsidRDefault="009C1C35" w:rsidP="00D62367">
      <w:pPr>
        <w:rPr>
          <w:rtl/>
        </w:rPr>
      </w:pPr>
      <w:r w:rsidRPr="00F5191B">
        <w:rPr>
          <w:rtl/>
        </w:rPr>
        <w:t>קלה]</w:t>
      </w:r>
      <w:r w:rsidRPr="00F5191B">
        <w:rPr>
          <w:rStyle w:val="a6"/>
          <w:rtl/>
        </w:rPr>
        <w:footnoteReference w:id="714"/>
      </w:r>
    </w:p>
    <w:tbl>
      <w:tblPr>
        <w:tblStyle w:val="a3"/>
        <w:bidiVisual/>
        <w:tblW w:w="0" w:type="auto"/>
        <w:tblLook w:val="04A0" w:firstRow="1" w:lastRow="0" w:firstColumn="1" w:lastColumn="0" w:noHBand="0" w:noVBand="1"/>
      </w:tblPr>
      <w:tblGrid>
        <w:gridCol w:w="4315"/>
        <w:gridCol w:w="4315"/>
      </w:tblGrid>
      <w:tr w:rsidR="009C1C35" w:rsidRPr="00F5191B" w14:paraId="13EECCA7" w14:textId="77777777" w:rsidTr="00850AD8">
        <w:tc>
          <w:tcPr>
            <w:tcW w:w="4315" w:type="dxa"/>
          </w:tcPr>
          <w:p w14:paraId="28A3D44C" w14:textId="72DB3F21" w:rsidR="009C1C35" w:rsidRPr="00F5191B" w:rsidRDefault="00324650" w:rsidP="00D62367">
            <w:pPr>
              <w:rPr>
                <w:rtl/>
              </w:rPr>
            </w:pPr>
            <w:r w:rsidRPr="00F5191B">
              <w:rPr>
                <w:rtl/>
              </w:rPr>
              <w:t>אמר רבינו שכל מי שנזהר ללמוד ג׳ שעות בלילה לשמה מוחלין לו כל עוונתיו וסיפר כי רוח מלמד א׳ נכנס בתוך בחור א׳</w:t>
            </w:r>
            <w:r w:rsidR="00742C95" w:rsidRPr="00F5191B">
              <w:rPr>
                <w:rStyle w:val="a6"/>
                <w:rtl/>
              </w:rPr>
              <w:footnoteReference w:id="715"/>
            </w:r>
            <w:r w:rsidRPr="00F5191B">
              <w:rPr>
                <w:rtl/>
              </w:rPr>
              <w:t xml:space="preserve"> בווילנא וצווח הבחור שיבואו </w:t>
            </w:r>
            <w:r w:rsidRPr="00F5191B">
              <w:rPr>
                <w:rtl/>
              </w:rPr>
              <w:lastRenderedPageBreak/>
              <w:t>אצלו</w:t>
            </w:r>
            <w:r w:rsidR="00742C95" w:rsidRPr="00F5191B">
              <w:rPr>
                <w:rStyle w:val="a6"/>
                <w:rtl/>
              </w:rPr>
              <w:footnoteReference w:id="716"/>
            </w:r>
            <w:r w:rsidRPr="00F5191B">
              <w:rPr>
                <w:rtl/>
              </w:rPr>
              <w:t xml:space="preserve"> מגדולי ווילנא ולא ימות ובקש הרוח מהנער שיסלק עבורו ח"י זהובים לב"ח</w:t>
            </w:r>
            <w:r w:rsidR="00ED4929" w:rsidRPr="00F5191B">
              <w:rPr>
                <w:rStyle w:val="a6"/>
                <w:rtl/>
              </w:rPr>
              <w:footnoteReference w:id="717"/>
            </w:r>
            <w:r w:rsidR="00ED4929" w:rsidRPr="00F5191B">
              <w:rPr>
                <w:rtl/>
              </w:rPr>
              <w:t xml:space="preserve"> </w:t>
            </w:r>
            <w:r w:rsidRPr="00F5191B">
              <w:rPr>
                <w:rtl/>
              </w:rPr>
              <w:t>כי מפני</w:t>
            </w:r>
            <w:r w:rsidR="00742C95" w:rsidRPr="00F5191B">
              <w:rPr>
                <w:rStyle w:val="a6"/>
                <w:rtl/>
              </w:rPr>
              <w:footnoteReference w:id="718"/>
            </w:r>
            <w:r w:rsidRPr="00F5191B">
              <w:rPr>
                <w:rtl/>
              </w:rPr>
              <w:t xml:space="preserve"> זה אינו יכול לבא בג״ע</w:t>
            </w:r>
            <w:r w:rsidR="005006DF">
              <w:rPr>
                <w:rFonts w:hint="cs"/>
                <w:rtl/>
              </w:rPr>
              <w:t>.</w:t>
            </w:r>
            <w:r w:rsidR="005006DF">
              <w:rPr>
                <w:rStyle w:val="a6"/>
                <w:rtl/>
              </w:rPr>
              <w:footnoteReference w:id="719"/>
            </w:r>
            <w:r w:rsidRPr="00F5191B">
              <w:rPr>
                <w:rtl/>
              </w:rPr>
              <w:t xml:space="preserve"> והנער היה מכיר את המלמד בחייו וישאלהו הנער אודות המעשה המגונה בג"ע</w:t>
            </w:r>
            <w:r w:rsidR="00386454">
              <w:rPr>
                <w:rStyle w:val="a6"/>
                <w:rtl/>
              </w:rPr>
              <w:footnoteReference w:id="720"/>
            </w:r>
            <w:r w:rsidRPr="00F5191B">
              <w:rPr>
                <w:rtl/>
              </w:rPr>
              <w:t xml:space="preserve"> הידוע לו</w:t>
            </w:r>
            <w:r w:rsidR="00742C95" w:rsidRPr="00F5191B">
              <w:rPr>
                <w:rStyle w:val="a6"/>
                <w:rtl/>
              </w:rPr>
              <w:footnoteReference w:id="721"/>
            </w:r>
            <w:r w:rsidRPr="00F5191B">
              <w:rPr>
                <w:rtl/>
              </w:rPr>
              <w:t xml:space="preserve"> מה נעשה בך והשיב מה שלמדתי ג</w:t>
            </w:r>
            <w:r w:rsidR="00ED4929" w:rsidRPr="00F5191B">
              <w:rPr>
                <w:rtl/>
              </w:rPr>
              <w:t>'</w:t>
            </w:r>
            <w:r w:rsidRPr="00F5191B">
              <w:rPr>
                <w:rtl/>
              </w:rPr>
              <w:t xml:space="preserve"> שעות בלילה לשמה מחלו לי ע"ז זולת עבירות שבין אדם לחברו.</w:t>
            </w:r>
          </w:p>
        </w:tc>
        <w:tc>
          <w:tcPr>
            <w:tcW w:w="4315" w:type="dxa"/>
          </w:tcPr>
          <w:p w14:paraId="3014402D" w14:textId="77777777" w:rsidR="009C1C35" w:rsidRPr="00F5191B" w:rsidRDefault="00DE14E9" w:rsidP="00D62367">
            <w:pPr>
              <w:rPr>
                <w:rtl/>
              </w:rPr>
            </w:pPr>
            <w:r w:rsidRPr="00F5191B">
              <w:rPr>
                <w:rtl/>
              </w:rPr>
              <w:lastRenderedPageBreak/>
              <w:t xml:space="preserve">[ש"ר] אמר שמי שנזהר ללמוד בלילה ג' שעות לשמה מוחלין לו כל עוונותיו זולת עבירות שבין אדם לחבירו כי כחות הנפש אינו שב ונתקן אלא בתלמוד </w:t>
            </w:r>
            <w:r w:rsidRPr="00F5191B">
              <w:rPr>
                <w:rtl/>
              </w:rPr>
              <w:lastRenderedPageBreak/>
              <w:t>תורה.</w:t>
            </w:r>
          </w:p>
        </w:tc>
      </w:tr>
    </w:tbl>
    <w:p w14:paraId="4B2DCF06" w14:textId="77777777" w:rsidR="009C1C35" w:rsidRPr="00F5191B" w:rsidRDefault="009C1C35" w:rsidP="00D62367">
      <w:pPr>
        <w:rPr>
          <w:rtl/>
        </w:rPr>
      </w:pPr>
    </w:p>
    <w:p w14:paraId="376C0766" w14:textId="77777777" w:rsidR="009C1C35" w:rsidRPr="00F5191B" w:rsidRDefault="009C1C35" w:rsidP="00D62367">
      <w:pPr>
        <w:rPr>
          <w:rtl/>
        </w:rPr>
      </w:pPr>
      <w:r w:rsidRPr="00F5191B">
        <w:rPr>
          <w:rtl/>
        </w:rPr>
        <w:t>קלו]</w:t>
      </w:r>
      <w:r w:rsidRPr="00F5191B">
        <w:rPr>
          <w:rStyle w:val="a6"/>
          <w:rtl/>
        </w:rPr>
        <w:footnoteReference w:id="722"/>
      </w:r>
    </w:p>
    <w:tbl>
      <w:tblPr>
        <w:tblStyle w:val="a3"/>
        <w:bidiVisual/>
        <w:tblW w:w="0" w:type="auto"/>
        <w:tblLook w:val="04A0" w:firstRow="1" w:lastRow="0" w:firstColumn="1" w:lastColumn="0" w:noHBand="0" w:noVBand="1"/>
      </w:tblPr>
      <w:tblGrid>
        <w:gridCol w:w="3034"/>
        <w:gridCol w:w="2767"/>
        <w:gridCol w:w="3055"/>
      </w:tblGrid>
      <w:tr w:rsidR="00DE14E9" w:rsidRPr="00F5191B" w14:paraId="34418D26" w14:textId="77777777" w:rsidTr="00DE14E9">
        <w:tc>
          <w:tcPr>
            <w:tcW w:w="3034" w:type="dxa"/>
          </w:tcPr>
          <w:p w14:paraId="4664B550" w14:textId="77777777" w:rsidR="00DE14E9" w:rsidRPr="00F5191B" w:rsidRDefault="00DE14E9" w:rsidP="00D62367">
            <w:pPr>
              <w:rPr>
                <w:rtl/>
              </w:rPr>
            </w:pPr>
            <w:r w:rsidRPr="00F5191B">
              <w:rPr>
                <w:rtl/>
              </w:rPr>
              <w:t>אמר רבינו שיעור גריס של כתמים</w:t>
            </w:r>
            <w:r w:rsidRPr="00F5191B">
              <w:rPr>
                <w:rStyle w:val="a6"/>
                <w:rtl/>
              </w:rPr>
              <w:footnoteReference w:id="723"/>
            </w:r>
            <w:r w:rsidRPr="00F5191B">
              <w:rPr>
                <w:rtl/>
              </w:rPr>
              <w:t xml:space="preserve"> הוא כמו פערציקער יונית ותורמוס מעט גדול מזה.</w:t>
            </w:r>
            <w:r w:rsidRPr="00F5191B">
              <w:rPr>
                <w:rStyle w:val="a6"/>
                <w:rtl/>
              </w:rPr>
              <w:footnoteReference w:id="724"/>
            </w:r>
          </w:p>
        </w:tc>
        <w:tc>
          <w:tcPr>
            <w:tcW w:w="2767" w:type="dxa"/>
          </w:tcPr>
          <w:p w14:paraId="208C8F10" w14:textId="77777777" w:rsidR="00DE14E9" w:rsidRPr="00F5191B" w:rsidRDefault="00DE14E9" w:rsidP="00D62367">
            <w:pPr>
              <w:rPr>
                <w:rtl/>
              </w:rPr>
            </w:pPr>
            <w:r w:rsidRPr="00F5191B">
              <w:rPr>
                <w:rtl/>
              </w:rPr>
              <w:t>[י"ז] השיעור לכתם גריס הוא כמו פערציגער יוונית. ותורמוס גדול מעט.</w:t>
            </w:r>
          </w:p>
        </w:tc>
        <w:tc>
          <w:tcPr>
            <w:tcW w:w="3055" w:type="dxa"/>
          </w:tcPr>
          <w:p w14:paraId="4B5919DA" w14:textId="77777777" w:rsidR="00DE14E9" w:rsidRPr="00F5191B" w:rsidRDefault="00DE14E9" w:rsidP="00D62367">
            <w:pPr>
              <w:rPr>
                <w:rtl/>
              </w:rPr>
            </w:pPr>
            <w:r w:rsidRPr="00F5191B">
              <w:rPr>
                <w:rtl/>
              </w:rPr>
              <w:t>[שאילתות] שיעור גריס של כתם כמו פערציגער ותורמוס מעט גדול מזה.</w:t>
            </w:r>
          </w:p>
        </w:tc>
      </w:tr>
    </w:tbl>
    <w:p w14:paraId="51D0B32F" w14:textId="77777777" w:rsidR="009C1C35" w:rsidRPr="00F5191B" w:rsidRDefault="009C1C35" w:rsidP="00D62367">
      <w:pPr>
        <w:rPr>
          <w:rtl/>
        </w:rPr>
      </w:pPr>
    </w:p>
    <w:p w14:paraId="4E76FDBF" w14:textId="77777777" w:rsidR="009C1C35" w:rsidRPr="00F5191B" w:rsidRDefault="009C1C35" w:rsidP="00D62367">
      <w:pPr>
        <w:rPr>
          <w:rtl/>
        </w:rPr>
      </w:pPr>
      <w:r w:rsidRPr="00F5191B">
        <w:rPr>
          <w:rtl/>
        </w:rPr>
        <w:t>קלז]</w:t>
      </w:r>
      <w:r w:rsidRPr="00F5191B">
        <w:rPr>
          <w:rStyle w:val="a6"/>
          <w:rtl/>
        </w:rPr>
        <w:footnoteReference w:id="725"/>
      </w:r>
    </w:p>
    <w:tbl>
      <w:tblPr>
        <w:tblStyle w:val="a3"/>
        <w:bidiVisual/>
        <w:tblW w:w="0" w:type="auto"/>
        <w:tblLook w:val="04A0" w:firstRow="1" w:lastRow="0" w:firstColumn="1" w:lastColumn="0" w:noHBand="0" w:noVBand="1"/>
      </w:tblPr>
      <w:tblGrid>
        <w:gridCol w:w="3030"/>
        <w:gridCol w:w="2782"/>
        <w:gridCol w:w="3044"/>
      </w:tblGrid>
      <w:tr w:rsidR="00DE14E9" w:rsidRPr="00F5191B" w14:paraId="68D2685E" w14:textId="77777777" w:rsidTr="00DE14E9">
        <w:tc>
          <w:tcPr>
            <w:tcW w:w="3030" w:type="dxa"/>
          </w:tcPr>
          <w:p w14:paraId="45F162E6" w14:textId="77777777" w:rsidR="00DE14E9" w:rsidRPr="00F5191B" w:rsidRDefault="00DE14E9" w:rsidP="00D62367">
            <w:pPr>
              <w:rPr>
                <w:rtl/>
              </w:rPr>
            </w:pPr>
            <w:r w:rsidRPr="00F5191B">
              <w:rPr>
                <w:rtl/>
              </w:rPr>
              <w:t>אמר רבינו שיכולים לאכול פת שחרית</w:t>
            </w:r>
            <w:r w:rsidRPr="00F5191B">
              <w:rPr>
                <w:rStyle w:val="a6"/>
                <w:rtl/>
              </w:rPr>
              <w:footnoteReference w:id="726"/>
            </w:r>
            <w:r w:rsidRPr="00F5191B">
              <w:rPr>
                <w:rtl/>
              </w:rPr>
              <w:t xml:space="preserve"> ג׳ ביגעליך הנילושים בביצים שהם קטנים מעט מביגעל שלנו</w:t>
            </w:r>
            <w:r w:rsidRPr="00F5191B">
              <w:rPr>
                <w:rStyle w:val="a6"/>
                <w:rtl/>
              </w:rPr>
              <w:footnoteReference w:id="727"/>
            </w:r>
            <w:r w:rsidRPr="00F5191B">
              <w:rPr>
                <w:rtl/>
              </w:rPr>
              <w:t xml:space="preserve"> אך טוב שלא לאכול הרבה </w:t>
            </w:r>
            <w:r w:rsidRPr="00F5191B">
              <w:rPr>
                <w:rtl/>
              </w:rPr>
              <w:lastRenderedPageBreak/>
              <w:t>פת שחרית מפני</w:t>
            </w:r>
            <w:r w:rsidRPr="00F5191B">
              <w:rPr>
                <w:rStyle w:val="a6"/>
                <w:rtl/>
              </w:rPr>
              <w:footnoteReference w:id="728"/>
            </w:r>
            <w:r w:rsidRPr="00F5191B">
              <w:rPr>
                <w:rtl/>
              </w:rPr>
              <w:t xml:space="preserve"> שמטמטם המוח ומנוסה שמעט משובח אך כדי לסעוד.</w:t>
            </w:r>
          </w:p>
        </w:tc>
        <w:tc>
          <w:tcPr>
            <w:tcW w:w="2782" w:type="dxa"/>
          </w:tcPr>
          <w:p w14:paraId="586BFB94" w14:textId="77777777" w:rsidR="00DE14E9" w:rsidRPr="00F5191B" w:rsidRDefault="00DE14E9" w:rsidP="00D62367">
            <w:pPr>
              <w:rPr>
                <w:rtl/>
              </w:rPr>
            </w:pPr>
            <w:r w:rsidRPr="00F5191B">
              <w:rPr>
                <w:rtl/>
              </w:rPr>
              <w:lastRenderedPageBreak/>
              <w:t>[י"ז]</w:t>
            </w:r>
            <w:r w:rsidRPr="00F5191B">
              <w:rPr>
                <w:rStyle w:val="a6"/>
                <w:rtl/>
              </w:rPr>
              <w:footnoteReference w:id="729"/>
            </w:r>
            <w:r w:rsidRPr="00F5191B">
              <w:rPr>
                <w:rtl/>
              </w:rPr>
              <w:t xml:space="preserve"> ושיעור קביעות סעודה אמר שהוא יותר מד' ביצים. והוא פחות מעט משיעור שרגילים לאכול על סעודה. </w:t>
            </w:r>
            <w:r w:rsidRPr="00F5191B">
              <w:rPr>
                <w:rtl/>
              </w:rPr>
              <w:lastRenderedPageBreak/>
              <w:t xml:space="preserve">ושאלנו כמה אני וחבירי אוכלין לפת שחרית, אמרתי לא פחות מן ג' בייגיל. אמר רבינו אם כן יכולים לאכול ג' בייגיל הנילושים בביצים שהם קטנים מעט משאר בייגל. אך אמר שאין טוב לאכול הרבה לפת שחרית שהוא מטמטם המוח. ומנוסה שהממעיט מאוד משובח. רק כדי לסעוד הלב. </w:t>
            </w:r>
          </w:p>
        </w:tc>
        <w:tc>
          <w:tcPr>
            <w:tcW w:w="3044" w:type="dxa"/>
          </w:tcPr>
          <w:p w14:paraId="419F376E" w14:textId="77777777" w:rsidR="00DE14E9" w:rsidRPr="00F5191B" w:rsidRDefault="00DE14E9" w:rsidP="00D62367">
            <w:pPr>
              <w:rPr>
                <w:rtl/>
              </w:rPr>
            </w:pPr>
            <w:r w:rsidRPr="00F5191B">
              <w:rPr>
                <w:rtl/>
              </w:rPr>
              <w:lastRenderedPageBreak/>
              <w:t xml:space="preserve">[שאילתות קלב] אמר רבינו טוב שלא לאכול פת שחרית הרבה מפני שמטמטם המוח. ויאכל מעט רק כדי לסעוד הלב. </w:t>
            </w:r>
          </w:p>
          <w:p w14:paraId="141E4890" w14:textId="53D9C3D1" w:rsidR="00DE14E9" w:rsidRPr="00F5191B" w:rsidRDefault="00DE14E9" w:rsidP="00D62367">
            <w:pPr>
              <w:rPr>
                <w:rtl/>
              </w:rPr>
            </w:pPr>
            <w:r w:rsidRPr="00F5191B">
              <w:rPr>
                <w:rtl/>
              </w:rPr>
              <w:lastRenderedPageBreak/>
              <w:t xml:space="preserve">[שאילתות קנב] גם אמר ששיעור קביעות הוא יותר מד' ביצים והוא פחות ממה שרגילי' לאכול על הסעודה. ואמרתי לו שדרכי לאכול ג' </w:t>
            </w:r>
            <w:r w:rsidR="00C726A7">
              <w:rPr>
                <w:rFonts w:hint="cs"/>
                <w:rtl/>
              </w:rPr>
              <w:t>ב</w:t>
            </w:r>
            <w:r w:rsidR="00C726A7" w:rsidRPr="00F5191B">
              <w:rPr>
                <w:rtl/>
              </w:rPr>
              <w:t xml:space="preserve">ייגיל </w:t>
            </w:r>
            <w:r w:rsidRPr="00F5191B">
              <w:rPr>
                <w:rtl/>
              </w:rPr>
              <w:t xml:space="preserve">פת שחרית ואמר לי א"כ תוכל לאכול הג' בייגיל הנילושים בבצים שהם קטנים מעט משיעור בייגיל'. </w:t>
            </w:r>
          </w:p>
        </w:tc>
      </w:tr>
    </w:tbl>
    <w:p w14:paraId="6AFAD6DB" w14:textId="47A2EE77" w:rsidR="009C1C35" w:rsidRPr="00F5191B" w:rsidRDefault="009C1C35" w:rsidP="00595474">
      <w:pPr>
        <w:rPr>
          <w:rtl/>
        </w:rPr>
      </w:pPr>
    </w:p>
    <w:p w14:paraId="3411814D" w14:textId="77777777" w:rsidR="009C1C35" w:rsidRPr="00F5191B" w:rsidRDefault="009C1C35" w:rsidP="00D62367">
      <w:pPr>
        <w:rPr>
          <w:rtl/>
        </w:rPr>
      </w:pPr>
      <w:r w:rsidRPr="00F5191B">
        <w:rPr>
          <w:rtl/>
        </w:rPr>
        <w:t>קלח]</w:t>
      </w:r>
      <w:r w:rsidRPr="00F5191B">
        <w:rPr>
          <w:rStyle w:val="a6"/>
          <w:rtl/>
        </w:rPr>
        <w:footnoteReference w:id="730"/>
      </w:r>
    </w:p>
    <w:tbl>
      <w:tblPr>
        <w:tblStyle w:val="a3"/>
        <w:bidiVisual/>
        <w:tblW w:w="0" w:type="auto"/>
        <w:tblLook w:val="04A0" w:firstRow="1" w:lastRow="0" w:firstColumn="1" w:lastColumn="0" w:noHBand="0" w:noVBand="1"/>
      </w:tblPr>
      <w:tblGrid>
        <w:gridCol w:w="4315"/>
        <w:gridCol w:w="4315"/>
      </w:tblGrid>
      <w:tr w:rsidR="009C1C35" w:rsidRPr="00F5191B" w14:paraId="1492BF0F" w14:textId="77777777" w:rsidTr="00850AD8">
        <w:tc>
          <w:tcPr>
            <w:tcW w:w="4315" w:type="dxa"/>
          </w:tcPr>
          <w:p w14:paraId="1E9A36A0" w14:textId="50A326A4" w:rsidR="009C1C35" w:rsidRPr="00F5191B" w:rsidRDefault="00324650" w:rsidP="00D62367">
            <w:pPr>
              <w:rPr>
                <w:rtl/>
              </w:rPr>
            </w:pPr>
            <w:r w:rsidRPr="00F5191B">
              <w:rPr>
                <w:rtl/>
              </w:rPr>
              <w:t xml:space="preserve">התיר לעשות חופה בעש"ק כמעט בעת קבלת שבת מפני </w:t>
            </w:r>
            <w:r w:rsidR="00AE661E" w:rsidRPr="00F5191B">
              <w:rPr>
                <w:rtl/>
              </w:rPr>
              <w:t>טיר</w:t>
            </w:r>
            <w:r w:rsidR="00AE661E">
              <w:rPr>
                <w:rFonts w:hint="cs"/>
                <w:rtl/>
              </w:rPr>
              <w:t>דו</w:t>
            </w:r>
            <w:r w:rsidR="00AE661E" w:rsidRPr="00F5191B">
              <w:rPr>
                <w:rtl/>
              </w:rPr>
              <w:t xml:space="preserve">ת </w:t>
            </w:r>
            <w:r w:rsidRPr="00F5191B">
              <w:rPr>
                <w:rtl/>
              </w:rPr>
              <w:t>חתן וכלה.</w:t>
            </w:r>
          </w:p>
        </w:tc>
        <w:tc>
          <w:tcPr>
            <w:tcW w:w="4315" w:type="dxa"/>
          </w:tcPr>
          <w:p w14:paraId="1D2E4ED3" w14:textId="77777777" w:rsidR="009C1C35" w:rsidRPr="00F5191B" w:rsidRDefault="009C1C35" w:rsidP="00D62367">
            <w:pPr>
              <w:rPr>
                <w:rtl/>
              </w:rPr>
            </w:pPr>
          </w:p>
        </w:tc>
      </w:tr>
    </w:tbl>
    <w:p w14:paraId="5CB86416" w14:textId="77777777" w:rsidR="009C1C35" w:rsidRPr="00AE661E" w:rsidRDefault="009C1C35" w:rsidP="00D62367">
      <w:pPr>
        <w:rPr>
          <w:rtl/>
        </w:rPr>
      </w:pPr>
    </w:p>
    <w:p w14:paraId="28E47E54" w14:textId="77777777" w:rsidR="009C1C35" w:rsidRPr="00F5191B" w:rsidRDefault="009C1C35" w:rsidP="00D62367">
      <w:pPr>
        <w:rPr>
          <w:rtl/>
        </w:rPr>
      </w:pPr>
      <w:r w:rsidRPr="00F5191B">
        <w:rPr>
          <w:rtl/>
        </w:rPr>
        <w:t>קלט]</w:t>
      </w:r>
      <w:r w:rsidRPr="00F5191B">
        <w:rPr>
          <w:rStyle w:val="a6"/>
          <w:rtl/>
        </w:rPr>
        <w:footnoteReference w:id="731"/>
      </w:r>
    </w:p>
    <w:tbl>
      <w:tblPr>
        <w:tblStyle w:val="a3"/>
        <w:bidiVisual/>
        <w:tblW w:w="0" w:type="auto"/>
        <w:tblLook w:val="04A0" w:firstRow="1" w:lastRow="0" w:firstColumn="1" w:lastColumn="0" w:noHBand="0" w:noVBand="1"/>
      </w:tblPr>
      <w:tblGrid>
        <w:gridCol w:w="4315"/>
        <w:gridCol w:w="4315"/>
      </w:tblGrid>
      <w:tr w:rsidR="009C1C35" w:rsidRPr="00F5191B" w14:paraId="4E43D0ED" w14:textId="77777777" w:rsidTr="00850AD8">
        <w:tc>
          <w:tcPr>
            <w:tcW w:w="4315" w:type="dxa"/>
          </w:tcPr>
          <w:p w14:paraId="60CF2A4A" w14:textId="77777777" w:rsidR="009C1C35" w:rsidRPr="00F5191B" w:rsidRDefault="00ED4929" w:rsidP="00D62367">
            <w:pPr>
              <w:rPr>
                <w:rtl/>
              </w:rPr>
            </w:pPr>
            <w:r w:rsidRPr="00F5191B">
              <w:rPr>
                <w:rtl/>
              </w:rPr>
              <w:t>פ"</w:t>
            </w:r>
            <w:r w:rsidR="00324650" w:rsidRPr="00F5191B">
              <w:rPr>
                <w:rtl/>
              </w:rPr>
              <w:t>א התיר לבעול</w:t>
            </w:r>
            <w:r w:rsidR="007F5071" w:rsidRPr="00F5191B">
              <w:rPr>
                <w:rStyle w:val="a6"/>
                <w:rtl/>
              </w:rPr>
              <w:footnoteReference w:id="732"/>
            </w:r>
            <w:r w:rsidR="00324650" w:rsidRPr="00F5191B">
              <w:rPr>
                <w:rtl/>
              </w:rPr>
              <w:t xml:space="preserve"> בעילה ראשונה בשבת והוא</w:t>
            </w:r>
            <w:r w:rsidR="007F5071" w:rsidRPr="00F5191B">
              <w:rPr>
                <w:rStyle w:val="a6"/>
                <w:rtl/>
              </w:rPr>
              <w:footnoteReference w:id="733"/>
            </w:r>
            <w:r w:rsidR="00324650" w:rsidRPr="00F5191B">
              <w:rPr>
                <w:rtl/>
              </w:rPr>
              <w:t xml:space="preserve"> הסגיר הדלת ואף שבירושלמי איתא הלין דכנסין ארמלתא לא יכנסנה אלא מבעו"י</w:t>
            </w:r>
            <w:r w:rsidRPr="00F5191B">
              <w:rPr>
                <w:rStyle w:val="a6"/>
                <w:rtl/>
              </w:rPr>
              <w:footnoteReference w:id="734"/>
            </w:r>
            <w:r w:rsidR="00324650" w:rsidRPr="00F5191B">
              <w:rPr>
                <w:rtl/>
              </w:rPr>
              <w:t xml:space="preserve"> שלא יהא נראה כקונה קנין בשבת,</w:t>
            </w:r>
            <w:r w:rsidRPr="00F5191B">
              <w:rPr>
                <w:rStyle w:val="a6"/>
                <w:rtl/>
              </w:rPr>
              <w:footnoteReference w:id="735"/>
            </w:r>
            <w:r w:rsidR="00324650" w:rsidRPr="00F5191B">
              <w:rPr>
                <w:rtl/>
              </w:rPr>
              <w:t xml:space="preserve"> ופי' כל המפרשים שהירושלמי </w:t>
            </w:r>
            <w:r w:rsidR="00324650" w:rsidRPr="00F5191B">
              <w:rPr>
                <w:rtl/>
              </w:rPr>
              <w:lastRenderedPageBreak/>
              <w:t>סובר שאלמנה אין לה חופה אלא ביאה לכן צריך להיות</w:t>
            </w:r>
            <w:r w:rsidR="007F5071" w:rsidRPr="00F5191B">
              <w:rPr>
                <w:rStyle w:val="a6"/>
                <w:rtl/>
              </w:rPr>
              <w:footnoteReference w:id="736"/>
            </w:r>
            <w:r w:rsidR="00324650" w:rsidRPr="00F5191B">
              <w:rPr>
                <w:rtl/>
              </w:rPr>
              <w:t xml:space="preserve"> הביאה קודם הלילה כדי שלא יהא נראה שקונה</w:t>
            </w:r>
            <w:r w:rsidR="007F5071" w:rsidRPr="00F5191B">
              <w:rPr>
                <w:rStyle w:val="a6"/>
                <w:rtl/>
              </w:rPr>
              <w:footnoteReference w:id="737"/>
            </w:r>
            <w:r w:rsidR="00324650" w:rsidRPr="00F5191B">
              <w:rPr>
                <w:rtl/>
              </w:rPr>
              <w:t xml:space="preserve"> קנין בשבת אבל בתולה דיש</w:t>
            </w:r>
            <w:r w:rsidR="007F5071" w:rsidRPr="00F5191B">
              <w:rPr>
                <w:rStyle w:val="a6"/>
                <w:rtl/>
              </w:rPr>
              <w:footnoteReference w:id="738"/>
            </w:r>
            <w:r w:rsidR="00324650" w:rsidRPr="00F5191B">
              <w:rPr>
                <w:rtl/>
              </w:rPr>
              <w:t xml:space="preserve"> לה חופה א"צ רק החופה קודם הלילה</w:t>
            </w:r>
            <w:r w:rsidR="007F5071" w:rsidRPr="00F5191B">
              <w:rPr>
                <w:rStyle w:val="a6"/>
                <w:rtl/>
              </w:rPr>
              <w:footnoteReference w:id="739"/>
            </w:r>
            <w:r w:rsidR="00324650" w:rsidRPr="00F5191B">
              <w:rPr>
                <w:rtl/>
              </w:rPr>
              <w:t xml:space="preserve"> אבל הביאה מותר אף בלילה,</w:t>
            </w:r>
            <w:r w:rsidR="007F5071" w:rsidRPr="00F5191B">
              <w:rPr>
                <w:rStyle w:val="a6"/>
                <w:rtl/>
              </w:rPr>
              <w:footnoteReference w:id="740"/>
            </w:r>
            <w:r w:rsidR="00324650" w:rsidRPr="00F5191B">
              <w:rPr>
                <w:rtl/>
              </w:rPr>
              <w:t xml:space="preserve"> נמצא שאלמנה אסורה לפי"ז אבל רבינו אמר שאין הפי׳ כן בירושלמי</w:t>
            </w:r>
            <w:r w:rsidR="007F5071" w:rsidRPr="00F5191B">
              <w:rPr>
                <w:rStyle w:val="a6"/>
                <w:rtl/>
              </w:rPr>
              <w:footnoteReference w:id="741"/>
            </w:r>
            <w:r w:rsidR="00324650" w:rsidRPr="00F5191B">
              <w:rPr>
                <w:rtl/>
              </w:rPr>
              <w:t xml:space="preserve"> שהרי גם</w:t>
            </w:r>
            <w:r w:rsidR="007F5071" w:rsidRPr="00F5191B">
              <w:rPr>
                <w:rStyle w:val="a6"/>
                <w:rtl/>
              </w:rPr>
              <w:footnoteReference w:id="742"/>
            </w:r>
            <w:r w:rsidR="00324650" w:rsidRPr="00F5191B">
              <w:rPr>
                <w:rtl/>
              </w:rPr>
              <w:t xml:space="preserve"> לאלמנה יש</w:t>
            </w:r>
            <w:r w:rsidR="007F5071" w:rsidRPr="00F5191B">
              <w:rPr>
                <w:rStyle w:val="a6"/>
                <w:rtl/>
              </w:rPr>
              <w:footnoteReference w:id="743"/>
            </w:r>
            <w:r w:rsidR="00324650" w:rsidRPr="00F5191B">
              <w:rPr>
                <w:rtl/>
              </w:rPr>
              <w:t xml:space="preserve"> חופה וכי בשביל שהחופה בבית אינו</w:t>
            </w:r>
            <w:r w:rsidR="007F5071" w:rsidRPr="00F5191B">
              <w:rPr>
                <w:rStyle w:val="a6"/>
                <w:rtl/>
              </w:rPr>
              <w:footnoteReference w:id="744"/>
            </w:r>
            <w:r w:rsidR="00324650" w:rsidRPr="00F5191B">
              <w:rPr>
                <w:rtl/>
              </w:rPr>
              <w:t xml:space="preserve"> חופה, אבל עיקר הפי׳ כ״</w:t>
            </w:r>
            <w:r w:rsidRPr="00F5191B">
              <w:rPr>
                <w:rtl/>
              </w:rPr>
              <w:t>ה</w:t>
            </w:r>
            <w:r w:rsidR="002F0567" w:rsidRPr="00F5191B">
              <w:rPr>
                <w:rStyle w:val="a6"/>
                <w:rtl/>
              </w:rPr>
              <w:footnoteReference w:id="745"/>
            </w:r>
            <w:r w:rsidR="00324650" w:rsidRPr="00F5191B">
              <w:rPr>
                <w:rtl/>
              </w:rPr>
              <w:t xml:space="preserve"> שהירושלמי סובר שבתולה אסור לבעול בתחילה בשבת משום חבורה ולכן אמר דווקא אלמנה הוא דרק החופה</w:t>
            </w:r>
            <w:r w:rsidR="002F0567" w:rsidRPr="00F5191B">
              <w:rPr>
                <w:rStyle w:val="a6"/>
                <w:rtl/>
              </w:rPr>
              <w:footnoteReference w:id="746"/>
            </w:r>
            <w:r w:rsidR="00324650" w:rsidRPr="00F5191B">
              <w:rPr>
                <w:rtl/>
              </w:rPr>
              <w:t xml:space="preserve"> צ״ל מבעו"י אבל הביאה מותר אף בשבת</w:t>
            </w:r>
            <w:r w:rsidR="002F0567" w:rsidRPr="00F5191B">
              <w:rPr>
                <w:rStyle w:val="a6"/>
                <w:rtl/>
              </w:rPr>
              <w:footnoteReference w:id="747"/>
            </w:r>
            <w:r w:rsidR="00324650" w:rsidRPr="00F5191B">
              <w:rPr>
                <w:rtl/>
              </w:rPr>
              <w:t xml:space="preserve"> אבל הבתולה אף הביאה אסור להיות בשבת משום חבורה.</w:t>
            </w:r>
          </w:p>
        </w:tc>
        <w:tc>
          <w:tcPr>
            <w:tcW w:w="4315" w:type="dxa"/>
          </w:tcPr>
          <w:p w14:paraId="0696478E" w14:textId="4AAB5142" w:rsidR="009C1C35" w:rsidRPr="00F5191B" w:rsidRDefault="00F11F62" w:rsidP="00D62367">
            <w:pPr>
              <w:rPr>
                <w:rtl/>
              </w:rPr>
            </w:pPr>
            <w:r w:rsidRPr="00F5191B">
              <w:rPr>
                <w:rtl/>
              </w:rPr>
              <w:lastRenderedPageBreak/>
              <w:t xml:space="preserve">[שאילתות] פעם אחת התיר לבעול אלמנה בעילה ראשונה בשבת והוא בעצמו הסגיר הדלת ואף שבירושלמי איתא הלין דכנסין ארמלין לא יכניסנה אליו מבעוד יום שלא יהי' נראה כקונה קנין בשבת </w:t>
            </w:r>
            <w:r w:rsidRPr="00F5191B">
              <w:rPr>
                <w:rtl/>
              </w:rPr>
              <w:lastRenderedPageBreak/>
              <w:t>ופירשו כל המפרשים שהירושלמי סובר שהאלמנה אין לה חופה אלא ביאה וצ"ל הביאה קודם הלילה כדי שלא יהא כקונה קנין בשבת אבל בתורה יש לה חופה וצריך החופה לבד להיות קודם הלילה אבל הביאה סובר הירושלמי שמותר להיות בלילה נמצא שהאלמנה אסור לפי פירושם. אבל רבינו אמר שהפירוש בירושלמי אינו כן שהרי ג"כ לאלמנה יש לה חופה. אלא שהפירוש כך הוא שהירושלמי סובר שהבתולה</w:t>
            </w:r>
            <w:r w:rsidR="00744813">
              <w:rPr>
                <w:rtl/>
              </w:rPr>
              <w:t xml:space="preserve">  </w:t>
            </w:r>
            <w:r w:rsidRPr="00F5191B">
              <w:rPr>
                <w:rtl/>
              </w:rPr>
              <w:t xml:space="preserve">אסור לבעול בתחילה בשבת מסום חבורה ולכך אמר דווקא אלמנה הוא דהחופה דווקא אסור להיות בשבת אבל הביאה מותר. אבל בתולה אף הביאה אסור להיות בשבת משום חבורה. </w:t>
            </w:r>
          </w:p>
        </w:tc>
      </w:tr>
    </w:tbl>
    <w:p w14:paraId="1AB2F2BC" w14:textId="77777777" w:rsidR="009C1C35" w:rsidRPr="00F5191B" w:rsidRDefault="009C1C35" w:rsidP="00D62367">
      <w:pPr>
        <w:rPr>
          <w:rtl/>
        </w:rPr>
      </w:pPr>
    </w:p>
    <w:p w14:paraId="5E16D995" w14:textId="77777777" w:rsidR="009C1C35" w:rsidRPr="00F5191B" w:rsidRDefault="009C1C35" w:rsidP="00D62367">
      <w:pPr>
        <w:rPr>
          <w:rtl/>
        </w:rPr>
      </w:pPr>
      <w:r w:rsidRPr="00F5191B">
        <w:rPr>
          <w:rtl/>
        </w:rPr>
        <w:t>ק</w:t>
      </w:r>
      <w:r w:rsidR="00D625E3" w:rsidRPr="00F5191B">
        <w:rPr>
          <w:rtl/>
        </w:rPr>
        <w:t>מ</w:t>
      </w:r>
      <w:r w:rsidRPr="00F5191B">
        <w:rPr>
          <w:rtl/>
        </w:rPr>
        <w:t>]</w:t>
      </w:r>
      <w:r w:rsidRPr="00F5191B">
        <w:rPr>
          <w:rStyle w:val="a6"/>
          <w:rtl/>
        </w:rPr>
        <w:footnoteReference w:id="748"/>
      </w:r>
    </w:p>
    <w:tbl>
      <w:tblPr>
        <w:tblStyle w:val="a3"/>
        <w:bidiVisual/>
        <w:tblW w:w="0" w:type="auto"/>
        <w:tblLook w:val="04A0" w:firstRow="1" w:lastRow="0" w:firstColumn="1" w:lastColumn="0" w:noHBand="0" w:noVBand="1"/>
      </w:tblPr>
      <w:tblGrid>
        <w:gridCol w:w="4315"/>
        <w:gridCol w:w="4315"/>
      </w:tblGrid>
      <w:tr w:rsidR="009C1C35" w:rsidRPr="00F5191B" w14:paraId="4859F740" w14:textId="77777777" w:rsidTr="00850AD8">
        <w:tc>
          <w:tcPr>
            <w:tcW w:w="4315" w:type="dxa"/>
          </w:tcPr>
          <w:p w14:paraId="2DA60751" w14:textId="77777777" w:rsidR="009C1C35" w:rsidRPr="00F5191B" w:rsidRDefault="00324650" w:rsidP="00D62367">
            <w:pPr>
              <w:rPr>
                <w:rtl/>
              </w:rPr>
            </w:pPr>
            <w:r w:rsidRPr="00F5191B">
              <w:rPr>
                <w:rtl/>
              </w:rPr>
              <w:t>שמעתי ממנו מה שנוהגים העולם לומר בליל שבת</w:t>
            </w:r>
            <w:r w:rsidR="007D61EE" w:rsidRPr="00F5191B">
              <w:rPr>
                <w:rStyle w:val="a6"/>
                <w:rtl/>
              </w:rPr>
              <w:footnoteReference w:id="749"/>
            </w:r>
            <w:r w:rsidRPr="00F5191B">
              <w:rPr>
                <w:rtl/>
              </w:rPr>
              <w:t xml:space="preserve"> ברכוני לשלום וגם בסליחות מלאכי רחמים</w:t>
            </w:r>
            <w:r w:rsidR="00537765" w:rsidRPr="00F5191B">
              <w:rPr>
                <w:rStyle w:val="a6"/>
                <w:rtl/>
              </w:rPr>
              <w:footnoteReference w:id="750"/>
            </w:r>
            <w:r w:rsidRPr="00F5191B">
              <w:rPr>
                <w:rtl/>
              </w:rPr>
              <w:t xml:space="preserve"> אין דעתו נוחה בזה וכן אמר לא ידעתי הבקשה </w:t>
            </w:r>
            <w:r w:rsidRPr="00F5191B">
              <w:rPr>
                <w:rtl/>
              </w:rPr>
              <w:lastRenderedPageBreak/>
              <w:t>למלאכים הלא אין להם כח מאומה וגם אינם בעלי בחירה לשאול מהם מאומה כי הכל</w:t>
            </w:r>
            <w:r w:rsidR="00537765" w:rsidRPr="00F5191B">
              <w:rPr>
                <w:rStyle w:val="a6"/>
                <w:rtl/>
              </w:rPr>
              <w:footnoteReference w:id="751"/>
            </w:r>
            <w:r w:rsidRPr="00F5191B">
              <w:rPr>
                <w:rtl/>
              </w:rPr>
              <w:t xml:space="preserve"> בהכרח כי אם</w:t>
            </w:r>
            <w:r w:rsidR="00537765" w:rsidRPr="00F5191B">
              <w:rPr>
                <w:rStyle w:val="a6"/>
                <w:rtl/>
              </w:rPr>
              <w:footnoteReference w:id="752"/>
            </w:r>
            <w:r w:rsidRPr="00F5191B">
              <w:rPr>
                <w:rtl/>
              </w:rPr>
              <w:t xml:space="preserve"> האדם זוכה מוכרחים הם בע"כ לברכו</w:t>
            </w:r>
            <w:r w:rsidR="00537765" w:rsidRPr="00F5191B">
              <w:rPr>
                <w:rStyle w:val="a6"/>
                <w:rtl/>
              </w:rPr>
              <w:footnoteReference w:id="753"/>
            </w:r>
            <w:r w:rsidRPr="00F5191B">
              <w:rPr>
                <w:rtl/>
              </w:rPr>
              <w:t xml:space="preserve"> ואם</w:t>
            </w:r>
            <w:r w:rsidR="00537765" w:rsidRPr="00F5191B">
              <w:rPr>
                <w:rStyle w:val="a6"/>
                <w:rtl/>
              </w:rPr>
              <w:footnoteReference w:id="754"/>
            </w:r>
            <w:r w:rsidRPr="00F5191B">
              <w:rPr>
                <w:rtl/>
              </w:rPr>
              <w:t xml:space="preserve"> רעה תמצא בו אזי תיכף מקללין אותו ואף דכתיב</w:t>
            </w:r>
            <w:r w:rsidR="00537765" w:rsidRPr="00F5191B">
              <w:rPr>
                <w:rStyle w:val="a6"/>
                <w:rtl/>
              </w:rPr>
              <w:footnoteReference w:id="755"/>
            </w:r>
            <w:r w:rsidRPr="00F5191B">
              <w:rPr>
                <w:rtl/>
              </w:rPr>
              <w:t xml:space="preserve"> אם יש עליו מלאך מליץ א׳ כו' הוא הכל לפי מעשה האדם אם זוכה</w:t>
            </w:r>
            <w:r w:rsidR="00537765" w:rsidRPr="00F5191B">
              <w:rPr>
                <w:rStyle w:val="a6"/>
                <w:rtl/>
              </w:rPr>
              <w:footnoteReference w:id="756"/>
            </w:r>
            <w:r w:rsidRPr="00F5191B">
              <w:rPr>
                <w:rtl/>
              </w:rPr>
              <w:t xml:space="preserve"> אזי נברא מלאך ממעשיו ובהכרח יהיה מליץ</w:t>
            </w:r>
            <w:r w:rsidR="00537765" w:rsidRPr="00F5191B">
              <w:rPr>
                <w:rStyle w:val="a6"/>
                <w:rtl/>
              </w:rPr>
              <w:footnoteReference w:id="757"/>
            </w:r>
            <w:r w:rsidRPr="00F5191B">
              <w:rPr>
                <w:rtl/>
              </w:rPr>
              <w:t xml:space="preserve"> שלו ולהיפך ח"ו להיפוך</w:t>
            </w:r>
            <w:r w:rsidR="00537765" w:rsidRPr="00F5191B">
              <w:rPr>
                <w:rStyle w:val="a6"/>
                <w:rtl/>
              </w:rPr>
              <w:footnoteReference w:id="758"/>
            </w:r>
            <w:r w:rsidRPr="00F5191B">
              <w:rPr>
                <w:rtl/>
              </w:rPr>
              <w:t xml:space="preserve"> ואמר שמיום עמדו</w:t>
            </w:r>
            <w:r w:rsidR="00537765" w:rsidRPr="00F5191B">
              <w:rPr>
                <w:rStyle w:val="a6"/>
                <w:rtl/>
              </w:rPr>
              <w:footnoteReference w:id="759"/>
            </w:r>
            <w:r w:rsidRPr="00F5191B">
              <w:rPr>
                <w:rtl/>
              </w:rPr>
              <w:t xml:space="preserve"> ע"ד</w:t>
            </w:r>
            <w:r w:rsidR="00ED4929" w:rsidRPr="00F5191B">
              <w:rPr>
                <w:rStyle w:val="a6"/>
                <w:rtl/>
              </w:rPr>
              <w:footnoteReference w:id="760"/>
            </w:r>
            <w:r w:rsidRPr="00F5191B">
              <w:rPr>
                <w:rtl/>
              </w:rPr>
              <w:t xml:space="preserve"> לא אמר כל הנ"ל רק אמר</w:t>
            </w:r>
            <w:r w:rsidR="00537765" w:rsidRPr="00F5191B">
              <w:rPr>
                <w:rStyle w:val="a6"/>
                <w:rtl/>
              </w:rPr>
              <w:footnoteReference w:id="761"/>
            </w:r>
            <w:r w:rsidRPr="00F5191B">
              <w:rPr>
                <w:rtl/>
              </w:rPr>
              <w:t xml:space="preserve"> אבות העולם אהובי עליון חלו נא כו'</w:t>
            </w:r>
            <w:r w:rsidR="00537765" w:rsidRPr="00F5191B">
              <w:rPr>
                <w:rStyle w:val="a6"/>
                <w:rtl/>
              </w:rPr>
              <w:footnoteReference w:id="762"/>
            </w:r>
            <w:r w:rsidRPr="00F5191B">
              <w:rPr>
                <w:rtl/>
              </w:rPr>
              <w:t xml:space="preserve"> רק לא רצה לגעור בהאומרים.</w:t>
            </w:r>
          </w:p>
        </w:tc>
        <w:tc>
          <w:tcPr>
            <w:tcW w:w="4315" w:type="dxa"/>
          </w:tcPr>
          <w:p w14:paraId="55736E44" w14:textId="77777777" w:rsidR="009C1C35" w:rsidRPr="00F5191B" w:rsidRDefault="00035458" w:rsidP="00D62367">
            <w:pPr>
              <w:rPr>
                <w:rtl/>
              </w:rPr>
            </w:pPr>
            <w:r w:rsidRPr="00F5191B">
              <w:rPr>
                <w:rtl/>
              </w:rPr>
              <w:lastRenderedPageBreak/>
              <w:t>[שאילתות] אמר רבינו ז"ל שתמה על מה</w:t>
            </w:r>
            <w:r w:rsidRPr="00F5191B">
              <w:rPr>
                <w:rStyle w:val="a6"/>
                <w:rtl/>
              </w:rPr>
              <w:footnoteReference w:id="763"/>
            </w:r>
            <w:r w:rsidRPr="00F5191B">
              <w:rPr>
                <w:rtl/>
              </w:rPr>
              <w:t xml:space="preserve"> שנוהגים לומר בליל שבת,</w:t>
            </w:r>
            <w:r w:rsidR="00F2244B" w:rsidRPr="00F5191B">
              <w:rPr>
                <w:rStyle w:val="a6"/>
                <w:rtl/>
              </w:rPr>
              <w:footnoteReference w:id="764"/>
            </w:r>
            <w:r w:rsidRPr="00F5191B">
              <w:rPr>
                <w:rtl/>
              </w:rPr>
              <w:t xml:space="preserve"> ברכוני לשלום, וכן בסליחות מלאכי רחמים, וכדומה.</w:t>
            </w:r>
            <w:r w:rsidRPr="00F5191B">
              <w:rPr>
                <w:rStyle w:val="a6"/>
                <w:rtl/>
              </w:rPr>
              <w:footnoteReference w:id="765"/>
            </w:r>
            <w:r w:rsidRPr="00F5191B">
              <w:rPr>
                <w:rtl/>
              </w:rPr>
              <w:t xml:space="preserve"> וכן</w:t>
            </w:r>
            <w:r w:rsidRPr="00F5191B">
              <w:rPr>
                <w:rStyle w:val="a6"/>
                <w:rtl/>
              </w:rPr>
              <w:footnoteReference w:id="766"/>
            </w:r>
            <w:r w:rsidRPr="00F5191B">
              <w:rPr>
                <w:rtl/>
              </w:rPr>
              <w:t xml:space="preserve"> אמר לא ידעתי </w:t>
            </w:r>
            <w:r w:rsidRPr="00F5191B">
              <w:rPr>
                <w:rtl/>
              </w:rPr>
              <w:lastRenderedPageBreak/>
              <w:t>הבקשה ממלאכים</w:t>
            </w:r>
            <w:r w:rsidRPr="00F5191B">
              <w:rPr>
                <w:rStyle w:val="a6"/>
                <w:rtl/>
              </w:rPr>
              <w:footnoteReference w:id="767"/>
            </w:r>
            <w:r w:rsidRPr="00F5191B">
              <w:rPr>
                <w:rtl/>
              </w:rPr>
              <w:t xml:space="preserve"> הלא אין להם כח מאומה, וגם אינם בעלי בחירה לשאול מהם</w:t>
            </w:r>
            <w:r w:rsidRPr="00F5191B">
              <w:rPr>
                <w:rStyle w:val="a6"/>
                <w:rtl/>
              </w:rPr>
              <w:footnoteReference w:id="768"/>
            </w:r>
            <w:r w:rsidRPr="00F5191B">
              <w:rPr>
                <w:rtl/>
              </w:rPr>
              <w:t xml:space="preserve"> מאומה כי הכל אצלם בהכרח</w:t>
            </w:r>
            <w:r w:rsidRPr="00F5191B">
              <w:rPr>
                <w:rStyle w:val="a6"/>
                <w:rtl/>
              </w:rPr>
              <w:footnoteReference w:id="769"/>
            </w:r>
            <w:r w:rsidRPr="00F5191B">
              <w:rPr>
                <w:rtl/>
              </w:rPr>
              <w:t xml:space="preserve"> כי כאשר זוכה האדם הם מוכרחים בע"כ לברך אותו.</w:t>
            </w:r>
            <w:r w:rsidRPr="00F5191B">
              <w:rPr>
                <w:rStyle w:val="a6"/>
                <w:rtl/>
              </w:rPr>
              <w:footnoteReference w:id="770"/>
            </w:r>
            <w:r w:rsidRPr="00F5191B">
              <w:rPr>
                <w:rtl/>
              </w:rPr>
              <w:t xml:space="preserve"> אף שכתוב</w:t>
            </w:r>
            <w:r w:rsidRPr="00F5191B">
              <w:rPr>
                <w:rStyle w:val="a6"/>
                <w:rtl/>
              </w:rPr>
              <w:footnoteReference w:id="771"/>
            </w:r>
            <w:r w:rsidRPr="00F5191B">
              <w:rPr>
                <w:rtl/>
              </w:rPr>
              <w:t xml:space="preserve"> אם יש עליו מלאך מליץ כו' הכל לפי מעשהו,</w:t>
            </w:r>
            <w:r w:rsidR="000A694F" w:rsidRPr="00F5191B">
              <w:rPr>
                <w:rStyle w:val="a6"/>
                <w:rtl/>
              </w:rPr>
              <w:footnoteReference w:id="772"/>
            </w:r>
            <w:r w:rsidRPr="00F5191B">
              <w:rPr>
                <w:rtl/>
              </w:rPr>
              <w:t xml:space="preserve"> כאשר זוכ</w:t>
            </w:r>
            <w:r w:rsidR="000A694F" w:rsidRPr="00F5191B">
              <w:rPr>
                <w:rtl/>
              </w:rPr>
              <w:t>ה</w:t>
            </w:r>
            <w:r w:rsidRPr="00F5191B">
              <w:rPr>
                <w:rtl/>
              </w:rPr>
              <w:t xml:space="preserve"> האדם אז נברא מלאך ומע"ט בהכרח שיהי' מליץ שלו.</w:t>
            </w:r>
            <w:r w:rsidRPr="00F5191B">
              <w:rPr>
                <w:rStyle w:val="a6"/>
                <w:rtl/>
              </w:rPr>
              <w:footnoteReference w:id="773"/>
            </w:r>
            <w:r w:rsidRPr="00F5191B">
              <w:rPr>
                <w:rtl/>
              </w:rPr>
              <w:t xml:space="preserve"> ואמר שמיום עמדו על דעתו לא אמר ברכוני לשלום, וכן</w:t>
            </w:r>
            <w:r w:rsidR="000A694F" w:rsidRPr="00F5191B">
              <w:rPr>
                <w:rStyle w:val="a6"/>
                <w:rtl/>
              </w:rPr>
              <w:footnoteReference w:id="774"/>
            </w:r>
            <w:r w:rsidRPr="00F5191B">
              <w:rPr>
                <w:rtl/>
              </w:rPr>
              <w:t xml:space="preserve"> מלאכי רחמים.</w:t>
            </w:r>
            <w:r w:rsidR="00F2244B" w:rsidRPr="00F5191B">
              <w:rPr>
                <w:rStyle w:val="a6"/>
                <w:rtl/>
              </w:rPr>
              <w:footnoteReference w:id="775"/>
            </w:r>
            <w:r w:rsidRPr="00F5191B">
              <w:rPr>
                <w:rtl/>
              </w:rPr>
              <w:t xml:space="preserve"> אך אמר אבות העולם אהובי עליון חלו נא פנ</w:t>
            </w:r>
            <w:r w:rsidR="00F2244B" w:rsidRPr="00F5191B">
              <w:rPr>
                <w:rtl/>
              </w:rPr>
              <w:t>י אל, רק לא רצה לגעור בהאומרים.</w:t>
            </w:r>
            <w:r w:rsidR="00F2244B" w:rsidRPr="00F5191B">
              <w:rPr>
                <w:rStyle w:val="a6"/>
                <w:rtl/>
              </w:rPr>
              <w:footnoteReference w:id="776"/>
            </w:r>
          </w:p>
        </w:tc>
      </w:tr>
    </w:tbl>
    <w:p w14:paraId="3E6F3634" w14:textId="557825CF" w:rsidR="009C1C35" w:rsidRPr="00F5191B" w:rsidRDefault="009C1C35" w:rsidP="000E3170">
      <w:pPr>
        <w:rPr>
          <w:rtl/>
        </w:rPr>
      </w:pPr>
    </w:p>
    <w:p w14:paraId="4B7F4E91" w14:textId="77777777" w:rsidR="009C1C35" w:rsidRPr="00F5191B" w:rsidRDefault="009C1C35" w:rsidP="00D62367">
      <w:pPr>
        <w:rPr>
          <w:rtl/>
        </w:rPr>
      </w:pPr>
      <w:r w:rsidRPr="00F5191B">
        <w:rPr>
          <w:rtl/>
        </w:rPr>
        <w:t>קמא]</w:t>
      </w:r>
      <w:r w:rsidRPr="00F5191B">
        <w:rPr>
          <w:rStyle w:val="a6"/>
          <w:rtl/>
        </w:rPr>
        <w:footnoteReference w:id="777"/>
      </w:r>
    </w:p>
    <w:tbl>
      <w:tblPr>
        <w:tblStyle w:val="a3"/>
        <w:bidiVisual/>
        <w:tblW w:w="0" w:type="auto"/>
        <w:tblLook w:val="04A0" w:firstRow="1" w:lastRow="0" w:firstColumn="1" w:lastColumn="0" w:noHBand="0" w:noVBand="1"/>
      </w:tblPr>
      <w:tblGrid>
        <w:gridCol w:w="8630"/>
      </w:tblGrid>
      <w:tr w:rsidR="00DD4507" w:rsidRPr="00F5191B" w14:paraId="10FE5B6D" w14:textId="77777777" w:rsidTr="00635072">
        <w:tc>
          <w:tcPr>
            <w:tcW w:w="8630" w:type="dxa"/>
          </w:tcPr>
          <w:p w14:paraId="6DF5FD2B" w14:textId="77777777" w:rsidR="00DD4507" w:rsidRPr="00F5191B" w:rsidRDefault="00DD4507" w:rsidP="00D62367">
            <w:pPr>
              <w:rPr>
                <w:rtl/>
              </w:rPr>
            </w:pPr>
            <w:r w:rsidRPr="00F5191B">
              <w:rPr>
                <w:rtl/>
              </w:rPr>
              <w:t>שמעתי ממנו טעם למה מניחים</w:t>
            </w:r>
            <w:r w:rsidRPr="00F5191B">
              <w:rPr>
                <w:rStyle w:val="a6"/>
                <w:rtl/>
              </w:rPr>
              <w:footnoteReference w:id="778"/>
            </w:r>
            <w:r w:rsidRPr="00F5191B">
              <w:rPr>
                <w:rtl/>
              </w:rPr>
              <w:t xml:space="preserve"> החלה על השולחן בע"ש מבעו"י,</w:t>
            </w:r>
            <w:r w:rsidRPr="00F5191B">
              <w:rPr>
                <w:rStyle w:val="a6"/>
                <w:rtl/>
              </w:rPr>
              <w:footnoteReference w:id="779"/>
            </w:r>
            <w:r w:rsidRPr="00F5191B">
              <w:rPr>
                <w:rtl/>
              </w:rPr>
              <w:t xml:space="preserve"> משום דהוי השולחן בסיס לדבר </w:t>
            </w:r>
            <w:r w:rsidRPr="00F5191B">
              <w:rPr>
                <w:rtl/>
              </w:rPr>
              <w:lastRenderedPageBreak/>
              <w:t>האסור ע"כ מניחים החלה קודם אבל ביו"ט א"צ.</w:t>
            </w:r>
          </w:p>
        </w:tc>
      </w:tr>
    </w:tbl>
    <w:p w14:paraId="0906215E" w14:textId="77777777" w:rsidR="009C1C35" w:rsidRPr="00F5191B" w:rsidRDefault="00635072" w:rsidP="00D62367">
      <w:pPr>
        <w:rPr>
          <w:rtl/>
        </w:rPr>
      </w:pPr>
      <w:r w:rsidRPr="00F5191B">
        <w:rPr>
          <w:rtl/>
        </w:rPr>
        <w:lastRenderedPageBreak/>
        <w:t xml:space="preserve"> </w:t>
      </w:r>
    </w:p>
    <w:p w14:paraId="4B3AD28A" w14:textId="77777777" w:rsidR="009C1C35" w:rsidRPr="00F5191B" w:rsidRDefault="009C1C35" w:rsidP="00D62367">
      <w:pPr>
        <w:rPr>
          <w:rtl/>
        </w:rPr>
      </w:pPr>
      <w:r w:rsidRPr="00F5191B">
        <w:rPr>
          <w:rtl/>
        </w:rPr>
        <w:t>ק</w:t>
      </w:r>
      <w:r w:rsidR="00324650" w:rsidRPr="00F5191B">
        <w:rPr>
          <w:rtl/>
        </w:rPr>
        <w:t>מ</w:t>
      </w:r>
      <w:r w:rsidRPr="00F5191B">
        <w:rPr>
          <w:rtl/>
        </w:rPr>
        <w:t>ב]</w:t>
      </w:r>
      <w:r w:rsidRPr="00F5191B">
        <w:rPr>
          <w:rStyle w:val="a6"/>
          <w:rtl/>
        </w:rPr>
        <w:footnoteReference w:id="780"/>
      </w:r>
    </w:p>
    <w:tbl>
      <w:tblPr>
        <w:tblStyle w:val="a3"/>
        <w:bidiVisual/>
        <w:tblW w:w="0" w:type="auto"/>
        <w:tblLook w:val="04A0" w:firstRow="1" w:lastRow="0" w:firstColumn="1" w:lastColumn="0" w:noHBand="0" w:noVBand="1"/>
      </w:tblPr>
      <w:tblGrid>
        <w:gridCol w:w="4315"/>
        <w:gridCol w:w="4315"/>
      </w:tblGrid>
      <w:tr w:rsidR="009C1C35" w:rsidRPr="00F5191B" w14:paraId="7BC5ECF6" w14:textId="77777777" w:rsidTr="00850AD8">
        <w:tc>
          <w:tcPr>
            <w:tcW w:w="4315" w:type="dxa"/>
          </w:tcPr>
          <w:p w14:paraId="2AABC53C" w14:textId="77777777" w:rsidR="009C1C35" w:rsidRPr="00F5191B" w:rsidRDefault="00870800" w:rsidP="00D62367">
            <w:pPr>
              <w:rPr>
                <w:rtl/>
              </w:rPr>
            </w:pPr>
            <w:r w:rsidRPr="00F5191B">
              <w:rPr>
                <w:rtl/>
              </w:rPr>
              <w:t>לא אמר</w:t>
            </w:r>
            <w:r w:rsidR="00DD4507" w:rsidRPr="00F5191B">
              <w:rPr>
                <w:rStyle w:val="a6"/>
                <w:rtl/>
              </w:rPr>
              <w:t xml:space="preserve"> </w:t>
            </w:r>
            <w:r w:rsidRPr="00F5191B">
              <w:rPr>
                <w:rtl/>
              </w:rPr>
              <w:t>בשבת</w:t>
            </w:r>
            <w:r w:rsidR="00DD4507" w:rsidRPr="00F5191B">
              <w:rPr>
                <w:rStyle w:val="a6"/>
                <w:rtl/>
              </w:rPr>
              <w:t xml:space="preserve"> </w:t>
            </w:r>
            <w:r w:rsidRPr="00F5191B">
              <w:rPr>
                <w:rtl/>
              </w:rPr>
              <w:t>שיר המעלות</w:t>
            </w:r>
            <w:r w:rsidR="00635072" w:rsidRPr="00F5191B">
              <w:rPr>
                <w:rStyle w:val="a6"/>
                <w:rtl/>
              </w:rPr>
              <w:footnoteReference w:id="781"/>
            </w:r>
            <w:r w:rsidRPr="00F5191B">
              <w:rPr>
                <w:rtl/>
              </w:rPr>
              <w:t xml:space="preserve"> קודם ברהמ"ז ולא</w:t>
            </w:r>
            <w:r w:rsidR="00635072" w:rsidRPr="00F5191B">
              <w:rPr>
                <w:rStyle w:val="a6"/>
                <w:rtl/>
              </w:rPr>
              <w:footnoteReference w:id="782"/>
            </w:r>
            <w:r w:rsidR="00DD4507" w:rsidRPr="00F5191B">
              <w:rPr>
                <w:rStyle w:val="a6"/>
                <w:rtl/>
              </w:rPr>
              <w:t xml:space="preserve"> </w:t>
            </w:r>
            <w:r w:rsidRPr="00F5191B">
              <w:rPr>
                <w:rtl/>
              </w:rPr>
              <w:t>הפזמון צור משלו.</w:t>
            </w:r>
          </w:p>
        </w:tc>
        <w:tc>
          <w:tcPr>
            <w:tcW w:w="4315" w:type="dxa"/>
          </w:tcPr>
          <w:p w14:paraId="1ABA651E" w14:textId="77777777" w:rsidR="009C1C35" w:rsidRPr="00F5191B" w:rsidRDefault="00DD4507" w:rsidP="00D62367">
            <w:pPr>
              <w:rPr>
                <w:rtl/>
              </w:rPr>
            </w:pPr>
            <w:r w:rsidRPr="00F5191B">
              <w:rPr>
                <w:rtl/>
              </w:rPr>
              <w:t>[שאילתות] אין אומרים בשבת שיר המעלות</w:t>
            </w:r>
            <w:r w:rsidRPr="00F5191B">
              <w:rPr>
                <w:rStyle w:val="a6"/>
                <w:rtl/>
              </w:rPr>
              <w:footnoteReference w:id="783"/>
            </w:r>
            <w:r w:rsidRPr="00F5191B">
              <w:rPr>
                <w:rtl/>
              </w:rPr>
              <w:t xml:space="preserve"> קודם ברהמ"ז. וגם א"א בזמירות הפזמון צור משלו. </w:t>
            </w:r>
          </w:p>
        </w:tc>
      </w:tr>
    </w:tbl>
    <w:p w14:paraId="7848A329" w14:textId="77777777" w:rsidR="002050C7" w:rsidRDefault="002050C7" w:rsidP="00D62367">
      <w:pPr>
        <w:rPr>
          <w:rtl/>
        </w:rPr>
      </w:pPr>
    </w:p>
    <w:p w14:paraId="44E6E567" w14:textId="4B5E35F4" w:rsidR="00870800" w:rsidRPr="00F5191B" w:rsidRDefault="00870800" w:rsidP="00D62367">
      <w:pPr>
        <w:rPr>
          <w:rtl/>
        </w:rPr>
      </w:pPr>
      <w:r w:rsidRPr="00F5191B">
        <w:rPr>
          <w:rtl/>
        </w:rPr>
        <w:t>קמג]</w:t>
      </w:r>
      <w:r w:rsidRPr="00F5191B">
        <w:rPr>
          <w:rStyle w:val="a6"/>
          <w:rtl/>
        </w:rPr>
        <w:footnoteReference w:id="784"/>
      </w:r>
    </w:p>
    <w:tbl>
      <w:tblPr>
        <w:tblStyle w:val="a3"/>
        <w:bidiVisual/>
        <w:tblW w:w="0" w:type="auto"/>
        <w:tblLook w:val="04A0" w:firstRow="1" w:lastRow="0" w:firstColumn="1" w:lastColumn="0" w:noHBand="0" w:noVBand="1"/>
      </w:tblPr>
      <w:tblGrid>
        <w:gridCol w:w="4315"/>
        <w:gridCol w:w="4315"/>
      </w:tblGrid>
      <w:tr w:rsidR="00870800" w:rsidRPr="00F5191B" w14:paraId="59CA7333" w14:textId="77777777" w:rsidTr="00635072">
        <w:tc>
          <w:tcPr>
            <w:tcW w:w="4315" w:type="dxa"/>
          </w:tcPr>
          <w:p w14:paraId="68FB863E" w14:textId="77777777" w:rsidR="00870800" w:rsidRPr="00F5191B" w:rsidRDefault="00870800" w:rsidP="00D62367">
            <w:pPr>
              <w:rPr>
                <w:rtl/>
              </w:rPr>
            </w:pPr>
            <w:r w:rsidRPr="00F5191B">
              <w:rPr>
                <w:rtl/>
              </w:rPr>
              <w:t>מקדשין הלבנה, אף קודם יו"כ.</w:t>
            </w:r>
          </w:p>
        </w:tc>
        <w:tc>
          <w:tcPr>
            <w:tcW w:w="4315" w:type="dxa"/>
          </w:tcPr>
          <w:p w14:paraId="1459F2F6" w14:textId="77777777" w:rsidR="00870800" w:rsidRPr="00F5191B" w:rsidRDefault="00635072" w:rsidP="00D62367">
            <w:pPr>
              <w:rPr>
                <w:rtl/>
              </w:rPr>
            </w:pPr>
            <w:r w:rsidRPr="00F5191B">
              <w:rPr>
                <w:rtl/>
              </w:rPr>
              <w:t>[י"ז] מקדשין הלבנה קודם יו"כ כדעת ר"א.</w:t>
            </w:r>
          </w:p>
        </w:tc>
      </w:tr>
    </w:tbl>
    <w:p w14:paraId="71272F20" w14:textId="7CAF5D16" w:rsidR="002050C7" w:rsidRPr="00F5191B" w:rsidRDefault="002050C7" w:rsidP="00784D55">
      <w:pPr>
        <w:rPr>
          <w:rtl/>
        </w:rPr>
      </w:pPr>
    </w:p>
    <w:p w14:paraId="46B24F55" w14:textId="77777777" w:rsidR="00870800" w:rsidRPr="00F5191B" w:rsidRDefault="00870800" w:rsidP="00D62367">
      <w:pPr>
        <w:rPr>
          <w:rtl/>
        </w:rPr>
      </w:pPr>
    </w:p>
    <w:p w14:paraId="419A479F" w14:textId="77777777" w:rsidR="00870800" w:rsidRPr="00F5191B" w:rsidRDefault="00870800" w:rsidP="00D62367">
      <w:pPr>
        <w:rPr>
          <w:rtl/>
        </w:rPr>
      </w:pPr>
      <w:r w:rsidRPr="00F5191B">
        <w:rPr>
          <w:rtl/>
        </w:rPr>
        <w:t>קמד]</w:t>
      </w:r>
      <w:r w:rsidRPr="00F5191B">
        <w:rPr>
          <w:rStyle w:val="a6"/>
          <w:rtl/>
        </w:rPr>
        <w:footnoteReference w:id="785"/>
      </w:r>
    </w:p>
    <w:tbl>
      <w:tblPr>
        <w:tblStyle w:val="a3"/>
        <w:bidiVisual/>
        <w:tblW w:w="0" w:type="auto"/>
        <w:tblLook w:val="04A0" w:firstRow="1" w:lastRow="0" w:firstColumn="1" w:lastColumn="0" w:noHBand="0" w:noVBand="1"/>
      </w:tblPr>
      <w:tblGrid>
        <w:gridCol w:w="3047"/>
        <w:gridCol w:w="3043"/>
        <w:gridCol w:w="2766"/>
      </w:tblGrid>
      <w:tr w:rsidR="00635072" w:rsidRPr="00F5191B" w14:paraId="5C5BF795" w14:textId="77777777" w:rsidTr="00635072">
        <w:tc>
          <w:tcPr>
            <w:tcW w:w="3047" w:type="dxa"/>
          </w:tcPr>
          <w:p w14:paraId="56BA6D23" w14:textId="77777777" w:rsidR="00635072" w:rsidRPr="00F5191B" w:rsidRDefault="00635072" w:rsidP="00D62367">
            <w:pPr>
              <w:rPr>
                <w:rtl/>
              </w:rPr>
            </w:pPr>
            <w:r w:rsidRPr="00F5191B">
              <w:rPr>
                <w:rtl/>
              </w:rPr>
              <w:t>היה נוהג בימים שאומרים חצי הלל לא היה מברך</w:t>
            </w:r>
            <w:r w:rsidRPr="00F5191B">
              <w:rPr>
                <w:rStyle w:val="a6"/>
                <w:rtl/>
              </w:rPr>
              <w:footnoteReference w:id="786"/>
            </w:r>
            <w:r w:rsidRPr="00F5191B">
              <w:rPr>
                <w:rtl/>
              </w:rPr>
              <w:t xml:space="preserve"> ברכת הלל ולא</w:t>
            </w:r>
            <w:r w:rsidRPr="00F5191B">
              <w:rPr>
                <w:rStyle w:val="a6"/>
                <w:rtl/>
              </w:rPr>
              <w:footnoteReference w:id="787"/>
            </w:r>
            <w:r w:rsidRPr="00F5191B">
              <w:rPr>
                <w:rtl/>
              </w:rPr>
              <w:t xml:space="preserve"> יהללוך אלא הש"צ היה מכוון להוציאו</w:t>
            </w:r>
            <w:r w:rsidRPr="00F5191B">
              <w:rPr>
                <w:rStyle w:val="a6"/>
                <w:rtl/>
              </w:rPr>
              <w:footnoteReference w:id="788"/>
            </w:r>
            <w:r w:rsidRPr="00F5191B">
              <w:rPr>
                <w:rtl/>
              </w:rPr>
              <w:t xml:space="preserve"> ובימים שגומרין הלל היה</w:t>
            </w:r>
            <w:r w:rsidRPr="00F5191B">
              <w:rPr>
                <w:rStyle w:val="a6"/>
                <w:rtl/>
              </w:rPr>
              <w:footnoteReference w:id="789"/>
            </w:r>
            <w:r w:rsidRPr="00F5191B">
              <w:rPr>
                <w:rtl/>
              </w:rPr>
              <w:t xml:space="preserve"> מברך וגם אמר</w:t>
            </w:r>
            <w:r w:rsidRPr="00F5191B">
              <w:rPr>
                <w:rStyle w:val="a6"/>
                <w:rtl/>
              </w:rPr>
              <w:footnoteReference w:id="790"/>
            </w:r>
            <w:r w:rsidRPr="00F5191B">
              <w:rPr>
                <w:rtl/>
              </w:rPr>
              <w:t xml:space="preserve"> יהללוך </w:t>
            </w:r>
            <w:r w:rsidRPr="00F5191B">
              <w:rPr>
                <w:rtl/>
              </w:rPr>
              <w:lastRenderedPageBreak/>
              <w:t>ואמר כל מעשיך ולא על כל מעשיך, וקה"ת בר"ח</w:t>
            </w:r>
            <w:r w:rsidRPr="00F5191B">
              <w:rPr>
                <w:rStyle w:val="a6"/>
                <w:rtl/>
              </w:rPr>
              <w:footnoteReference w:id="791"/>
            </w:r>
            <w:r w:rsidRPr="00F5191B">
              <w:rPr>
                <w:rtl/>
              </w:rPr>
              <w:t xml:space="preserve"> כהגר׳א ז"ל.</w:t>
            </w:r>
          </w:p>
        </w:tc>
        <w:tc>
          <w:tcPr>
            <w:tcW w:w="3043" w:type="dxa"/>
          </w:tcPr>
          <w:p w14:paraId="48F9B167" w14:textId="77777777" w:rsidR="00635072" w:rsidRPr="00F5191B" w:rsidRDefault="00635072" w:rsidP="00D62367">
            <w:pPr>
              <w:rPr>
                <w:rtl/>
              </w:rPr>
            </w:pPr>
            <w:r w:rsidRPr="00F5191B">
              <w:rPr>
                <w:rtl/>
              </w:rPr>
              <w:lastRenderedPageBreak/>
              <w:t>[י"ז] נהג כשאומרים חצי דהלל לא הי' מברך לפני' ולאחרי' אלא הש"ץ מברך ומכוון להוציא. יהללוך ד' על מעשיך ולא על כל מעשיך.</w:t>
            </w:r>
          </w:p>
        </w:tc>
        <w:tc>
          <w:tcPr>
            <w:tcW w:w="2766" w:type="dxa"/>
          </w:tcPr>
          <w:p w14:paraId="2E17A685" w14:textId="77777777" w:rsidR="00635072" w:rsidRPr="00F5191B" w:rsidRDefault="00635072" w:rsidP="00D62367">
            <w:pPr>
              <w:rPr>
                <w:rtl/>
              </w:rPr>
            </w:pPr>
            <w:r w:rsidRPr="00F5191B">
              <w:rPr>
                <w:rtl/>
              </w:rPr>
              <w:t xml:space="preserve">[ש"ר] היה נוהג כשאומרים חצי הלל אינו מברך ברכת הלל וגם א"א יהללוך. אלא הש"ץ מברך ומכון להוציא וכולם שומעין וכשאומרים הלל שלם מברך. </w:t>
            </w:r>
          </w:p>
        </w:tc>
      </w:tr>
    </w:tbl>
    <w:p w14:paraId="4F3602F8" w14:textId="77777777" w:rsidR="00870800" w:rsidRPr="00F5191B" w:rsidRDefault="00870800" w:rsidP="00D62367">
      <w:pPr>
        <w:rPr>
          <w:rtl/>
        </w:rPr>
      </w:pPr>
    </w:p>
    <w:p w14:paraId="661CB6E3" w14:textId="77777777" w:rsidR="00870800" w:rsidRPr="00F5191B" w:rsidRDefault="00870800" w:rsidP="00D62367">
      <w:pPr>
        <w:rPr>
          <w:rtl/>
        </w:rPr>
      </w:pPr>
      <w:r w:rsidRPr="00F5191B">
        <w:rPr>
          <w:rtl/>
        </w:rPr>
        <w:t>קמה]</w:t>
      </w:r>
      <w:r w:rsidRPr="00F5191B">
        <w:rPr>
          <w:rStyle w:val="a6"/>
          <w:rtl/>
        </w:rPr>
        <w:footnoteReference w:id="792"/>
      </w:r>
    </w:p>
    <w:tbl>
      <w:tblPr>
        <w:tblStyle w:val="a3"/>
        <w:bidiVisual/>
        <w:tblW w:w="0" w:type="auto"/>
        <w:tblLook w:val="04A0" w:firstRow="1" w:lastRow="0" w:firstColumn="1" w:lastColumn="0" w:noHBand="0" w:noVBand="1"/>
      </w:tblPr>
      <w:tblGrid>
        <w:gridCol w:w="8630"/>
      </w:tblGrid>
      <w:tr w:rsidR="00DD4507" w:rsidRPr="00F5191B" w14:paraId="1D153ECE" w14:textId="77777777" w:rsidTr="00635072">
        <w:tc>
          <w:tcPr>
            <w:tcW w:w="8630" w:type="dxa"/>
          </w:tcPr>
          <w:p w14:paraId="76A117A6" w14:textId="77777777" w:rsidR="00DD4507" w:rsidRPr="00F5191B" w:rsidRDefault="00DD4507" w:rsidP="00D62367">
            <w:pPr>
              <w:rPr>
                <w:rtl/>
              </w:rPr>
            </w:pPr>
            <w:r w:rsidRPr="00F5191B">
              <w:rPr>
                <w:rtl/>
              </w:rPr>
              <w:t>הקפיד</w:t>
            </w:r>
            <w:r w:rsidRPr="00F5191B">
              <w:rPr>
                <w:rStyle w:val="a6"/>
                <w:rtl/>
              </w:rPr>
              <w:footnoteReference w:id="793"/>
            </w:r>
            <w:r w:rsidRPr="00F5191B">
              <w:rPr>
                <w:rtl/>
              </w:rPr>
              <w:t xml:space="preserve"> מאוד על האוכלים פארפעליך</w:t>
            </w:r>
            <w:r w:rsidRPr="00F5191B">
              <w:rPr>
                <w:rStyle w:val="a6"/>
                <w:rtl/>
              </w:rPr>
              <w:footnoteReference w:id="794"/>
            </w:r>
            <w:r w:rsidRPr="00F5191B">
              <w:rPr>
                <w:rtl/>
              </w:rPr>
              <w:t xml:space="preserve"> בע"פ</w:t>
            </w:r>
            <w:r w:rsidRPr="00F5191B">
              <w:rPr>
                <w:rStyle w:val="a6"/>
                <w:rtl/>
              </w:rPr>
              <w:footnoteReference w:id="795"/>
            </w:r>
            <w:r w:rsidRPr="00F5191B">
              <w:rPr>
                <w:rtl/>
              </w:rPr>
              <w:t xml:space="preserve"> מן המנחה ולמעלה.</w:t>
            </w:r>
          </w:p>
        </w:tc>
      </w:tr>
    </w:tbl>
    <w:p w14:paraId="53173648" w14:textId="77777777" w:rsidR="00870800" w:rsidRPr="00F5191B" w:rsidRDefault="00870800" w:rsidP="00D62367">
      <w:pPr>
        <w:rPr>
          <w:rtl/>
        </w:rPr>
      </w:pPr>
    </w:p>
    <w:p w14:paraId="3C8A5301" w14:textId="77777777" w:rsidR="00870800" w:rsidRPr="00F5191B" w:rsidRDefault="00870800" w:rsidP="00D62367">
      <w:pPr>
        <w:rPr>
          <w:rtl/>
        </w:rPr>
      </w:pPr>
      <w:r w:rsidRPr="00F5191B">
        <w:rPr>
          <w:rtl/>
        </w:rPr>
        <w:t>קמו]</w:t>
      </w:r>
      <w:r w:rsidRPr="00F5191B">
        <w:rPr>
          <w:rStyle w:val="a6"/>
          <w:rtl/>
        </w:rPr>
        <w:footnoteReference w:id="796"/>
      </w:r>
    </w:p>
    <w:tbl>
      <w:tblPr>
        <w:tblStyle w:val="a3"/>
        <w:bidiVisual/>
        <w:tblW w:w="0" w:type="auto"/>
        <w:tblLook w:val="04A0" w:firstRow="1" w:lastRow="0" w:firstColumn="1" w:lastColumn="0" w:noHBand="0" w:noVBand="1"/>
      </w:tblPr>
      <w:tblGrid>
        <w:gridCol w:w="4315"/>
        <w:gridCol w:w="4315"/>
      </w:tblGrid>
      <w:tr w:rsidR="00870800" w:rsidRPr="00F5191B" w14:paraId="4E47DB9C" w14:textId="77777777" w:rsidTr="00635072">
        <w:tc>
          <w:tcPr>
            <w:tcW w:w="4315" w:type="dxa"/>
          </w:tcPr>
          <w:p w14:paraId="219F27F4" w14:textId="77777777" w:rsidR="00870800" w:rsidRPr="00F5191B" w:rsidRDefault="00870800" w:rsidP="00D62367">
            <w:pPr>
              <w:rPr>
                <w:rtl/>
              </w:rPr>
            </w:pPr>
            <w:r w:rsidRPr="00F5191B">
              <w:rPr>
                <w:rtl/>
              </w:rPr>
              <w:t>במרור</w:t>
            </w:r>
            <w:r w:rsidR="00B92F5E" w:rsidRPr="00F5191B">
              <w:rPr>
                <w:rStyle w:val="a6"/>
                <w:rtl/>
              </w:rPr>
              <w:footnoteReference w:id="797"/>
            </w:r>
            <w:r w:rsidRPr="00F5191B">
              <w:rPr>
                <w:rtl/>
              </w:rPr>
              <w:t xml:space="preserve"> שלו לקח זערזעך</w:t>
            </w:r>
            <w:r w:rsidR="00E327DC" w:rsidRPr="00F5191B">
              <w:rPr>
                <w:rStyle w:val="a6"/>
                <w:rtl/>
              </w:rPr>
              <w:footnoteReference w:id="798"/>
            </w:r>
            <w:r w:rsidRPr="00F5191B">
              <w:rPr>
                <w:rtl/>
              </w:rPr>
              <w:t xml:space="preserve"> ואמרתי לו במקומנו לוקחים סאלאטע</w:t>
            </w:r>
            <w:r w:rsidR="00B92F5E" w:rsidRPr="00F5191B">
              <w:rPr>
                <w:rStyle w:val="a6"/>
                <w:rtl/>
              </w:rPr>
              <w:footnoteReference w:id="799"/>
            </w:r>
            <w:r w:rsidRPr="00F5191B">
              <w:rPr>
                <w:rtl/>
              </w:rPr>
              <w:t xml:space="preserve"> וא"ל אם יש לכם קבלה מבר סמכא מותר.</w:t>
            </w:r>
            <w:r w:rsidR="00E327DC" w:rsidRPr="00F5191B">
              <w:rPr>
                <w:rStyle w:val="a6"/>
                <w:rtl/>
              </w:rPr>
              <w:footnoteReference w:id="800"/>
            </w:r>
          </w:p>
        </w:tc>
        <w:tc>
          <w:tcPr>
            <w:tcW w:w="4315" w:type="dxa"/>
          </w:tcPr>
          <w:p w14:paraId="71CC8644" w14:textId="29592965" w:rsidR="00870800" w:rsidRPr="00F5191B" w:rsidRDefault="00E327DC" w:rsidP="00D62367">
            <w:pPr>
              <w:rPr>
                <w:rtl/>
              </w:rPr>
            </w:pPr>
            <w:r w:rsidRPr="00F5191B">
              <w:rPr>
                <w:rtl/>
              </w:rPr>
              <w:t>[י"ז] בפסח טובל בחרוסת את המרור של כורך. המרור שלו נקרא זערזיך ואמרתי לו שבמקומנו נוהגים ליקח סלאטע</w:t>
            </w:r>
            <w:r w:rsidR="00744813">
              <w:rPr>
                <w:rtl/>
              </w:rPr>
              <w:t xml:space="preserve">  </w:t>
            </w:r>
            <w:r w:rsidRPr="00F5191B">
              <w:rPr>
                <w:rtl/>
              </w:rPr>
              <w:t>והשיב לי אם יש לי בקבלה מאיש בר סמעט צייתי לו כי עך הזערזיך הוא מקובל מאת הרב ר' שמשון אב"ד קיניגשבארג שזהו חזרת</w:t>
            </w:r>
          </w:p>
        </w:tc>
      </w:tr>
    </w:tbl>
    <w:p w14:paraId="35C0C1B8" w14:textId="77777777" w:rsidR="00870800" w:rsidRPr="00F5191B" w:rsidRDefault="00870800" w:rsidP="00D62367">
      <w:pPr>
        <w:rPr>
          <w:rtl/>
        </w:rPr>
      </w:pPr>
    </w:p>
    <w:p w14:paraId="3ED485B6" w14:textId="77777777" w:rsidR="00870800" w:rsidRPr="00F5191B" w:rsidRDefault="00870800" w:rsidP="00D62367">
      <w:pPr>
        <w:rPr>
          <w:rtl/>
        </w:rPr>
      </w:pPr>
      <w:r w:rsidRPr="00F5191B">
        <w:rPr>
          <w:rtl/>
        </w:rPr>
        <w:t>קמז]</w:t>
      </w:r>
      <w:r w:rsidRPr="00F5191B">
        <w:rPr>
          <w:rStyle w:val="a6"/>
          <w:rtl/>
        </w:rPr>
        <w:footnoteReference w:id="801"/>
      </w:r>
    </w:p>
    <w:tbl>
      <w:tblPr>
        <w:tblStyle w:val="a3"/>
        <w:bidiVisual/>
        <w:tblW w:w="0" w:type="auto"/>
        <w:tblLook w:val="04A0" w:firstRow="1" w:lastRow="0" w:firstColumn="1" w:lastColumn="0" w:noHBand="0" w:noVBand="1"/>
      </w:tblPr>
      <w:tblGrid>
        <w:gridCol w:w="8630"/>
      </w:tblGrid>
      <w:tr w:rsidR="002A255F" w:rsidRPr="00F5191B" w14:paraId="6457EE12" w14:textId="77777777" w:rsidTr="00BE7E91">
        <w:tc>
          <w:tcPr>
            <w:tcW w:w="8630" w:type="dxa"/>
          </w:tcPr>
          <w:p w14:paraId="7A1A7719" w14:textId="77777777" w:rsidR="002A255F" w:rsidRPr="00F5191B" w:rsidRDefault="002A255F" w:rsidP="00D62367">
            <w:pPr>
              <w:rPr>
                <w:rtl/>
              </w:rPr>
            </w:pPr>
            <w:r w:rsidRPr="00F5191B">
              <w:rPr>
                <w:rtl/>
              </w:rPr>
              <w:t>אמר על הזערזעך יש לו קבלה מר' שמשון ממיץ שהוא חזרת.</w:t>
            </w:r>
            <w:r w:rsidRPr="00F5191B">
              <w:rPr>
                <w:rStyle w:val="a6"/>
                <w:rtl/>
              </w:rPr>
              <w:footnoteReference w:id="802"/>
            </w:r>
          </w:p>
        </w:tc>
      </w:tr>
    </w:tbl>
    <w:p w14:paraId="1C550946" w14:textId="77777777" w:rsidR="00870800" w:rsidRPr="00F5191B" w:rsidRDefault="00870800" w:rsidP="00D62367">
      <w:pPr>
        <w:rPr>
          <w:rtl/>
        </w:rPr>
      </w:pPr>
    </w:p>
    <w:p w14:paraId="05518904" w14:textId="77777777" w:rsidR="00870800" w:rsidRPr="00F5191B" w:rsidRDefault="00870800" w:rsidP="00D62367">
      <w:pPr>
        <w:rPr>
          <w:rtl/>
        </w:rPr>
      </w:pPr>
      <w:r w:rsidRPr="00F5191B">
        <w:rPr>
          <w:rtl/>
        </w:rPr>
        <w:t>קמח]</w:t>
      </w:r>
      <w:r w:rsidRPr="00F5191B">
        <w:rPr>
          <w:rStyle w:val="a6"/>
          <w:rtl/>
        </w:rPr>
        <w:footnoteReference w:id="803"/>
      </w:r>
    </w:p>
    <w:tbl>
      <w:tblPr>
        <w:tblStyle w:val="a3"/>
        <w:bidiVisual/>
        <w:tblW w:w="0" w:type="auto"/>
        <w:tblLook w:val="04A0" w:firstRow="1" w:lastRow="0" w:firstColumn="1" w:lastColumn="0" w:noHBand="0" w:noVBand="1"/>
      </w:tblPr>
      <w:tblGrid>
        <w:gridCol w:w="4315"/>
        <w:gridCol w:w="4315"/>
      </w:tblGrid>
      <w:tr w:rsidR="00870800" w:rsidRPr="00F5191B" w14:paraId="6C1DACD6" w14:textId="77777777" w:rsidTr="00635072">
        <w:tc>
          <w:tcPr>
            <w:tcW w:w="4315" w:type="dxa"/>
          </w:tcPr>
          <w:p w14:paraId="240215FA" w14:textId="77777777" w:rsidR="00870800" w:rsidRPr="00F5191B" w:rsidRDefault="00870800" w:rsidP="00D62367">
            <w:pPr>
              <w:rPr>
                <w:rtl/>
              </w:rPr>
            </w:pPr>
            <w:r w:rsidRPr="00F5191B">
              <w:rPr>
                <w:rtl/>
              </w:rPr>
              <w:lastRenderedPageBreak/>
              <w:t>ראיתי שטבל המרור של כורך.</w:t>
            </w:r>
          </w:p>
        </w:tc>
        <w:tc>
          <w:tcPr>
            <w:tcW w:w="4315" w:type="dxa"/>
          </w:tcPr>
          <w:p w14:paraId="7F11E225" w14:textId="77777777" w:rsidR="00870800" w:rsidRPr="00F5191B" w:rsidRDefault="00870800" w:rsidP="00D62367">
            <w:pPr>
              <w:rPr>
                <w:rtl/>
              </w:rPr>
            </w:pPr>
          </w:p>
        </w:tc>
      </w:tr>
    </w:tbl>
    <w:p w14:paraId="497C7046" w14:textId="77777777" w:rsidR="00870800" w:rsidRPr="00F5191B" w:rsidRDefault="00870800" w:rsidP="00D62367">
      <w:pPr>
        <w:rPr>
          <w:rtl/>
        </w:rPr>
      </w:pPr>
    </w:p>
    <w:p w14:paraId="45EC01E0" w14:textId="77777777" w:rsidR="00870800" w:rsidRPr="00F5191B" w:rsidRDefault="00870800" w:rsidP="00D62367">
      <w:pPr>
        <w:rPr>
          <w:rtl/>
        </w:rPr>
      </w:pPr>
      <w:r w:rsidRPr="00F5191B">
        <w:rPr>
          <w:rtl/>
        </w:rPr>
        <w:t>קמט]</w:t>
      </w:r>
      <w:r w:rsidRPr="00F5191B">
        <w:rPr>
          <w:rStyle w:val="a6"/>
          <w:rtl/>
        </w:rPr>
        <w:footnoteReference w:id="804"/>
      </w:r>
    </w:p>
    <w:tbl>
      <w:tblPr>
        <w:tblStyle w:val="a3"/>
        <w:bidiVisual/>
        <w:tblW w:w="0" w:type="auto"/>
        <w:tblLook w:val="04A0" w:firstRow="1" w:lastRow="0" w:firstColumn="1" w:lastColumn="0" w:noHBand="0" w:noVBand="1"/>
      </w:tblPr>
      <w:tblGrid>
        <w:gridCol w:w="4315"/>
        <w:gridCol w:w="4315"/>
      </w:tblGrid>
      <w:tr w:rsidR="00870800" w:rsidRPr="00F5191B" w14:paraId="65DFB959" w14:textId="77777777" w:rsidTr="00635072">
        <w:tc>
          <w:tcPr>
            <w:tcW w:w="4315" w:type="dxa"/>
          </w:tcPr>
          <w:p w14:paraId="0A10BD0E" w14:textId="77777777" w:rsidR="00870800" w:rsidRPr="00F5191B" w:rsidRDefault="00870800" w:rsidP="00D62367">
            <w:pPr>
              <w:rPr>
                <w:rtl/>
              </w:rPr>
            </w:pPr>
            <w:r w:rsidRPr="00F5191B">
              <w:rPr>
                <w:rtl/>
              </w:rPr>
              <w:t>להמצות שעל</w:t>
            </w:r>
            <w:r w:rsidR="00B92F5E" w:rsidRPr="00F5191B">
              <w:rPr>
                <w:rStyle w:val="a6"/>
                <w:rtl/>
              </w:rPr>
              <w:footnoteReference w:id="805"/>
            </w:r>
            <w:r w:rsidRPr="00F5191B">
              <w:rPr>
                <w:rtl/>
              </w:rPr>
              <w:t xml:space="preserve"> הסדר לקח מלח.</w:t>
            </w:r>
          </w:p>
        </w:tc>
        <w:tc>
          <w:tcPr>
            <w:tcW w:w="4315" w:type="dxa"/>
          </w:tcPr>
          <w:p w14:paraId="3F316AEC" w14:textId="77777777" w:rsidR="00870800" w:rsidRPr="00F5191B" w:rsidRDefault="00870800" w:rsidP="00D62367">
            <w:pPr>
              <w:rPr>
                <w:rtl/>
              </w:rPr>
            </w:pPr>
          </w:p>
        </w:tc>
      </w:tr>
    </w:tbl>
    <w:p w14:paraId="52D66E76" w14:textId="77777777" w:rsidR="00870800" w:rsidRPr="00F5191B" w:rsidRDefault="00870800" w:rsidP="00D62367">
      <w:pPr>
        <w:rPr>
          <w:rtl/>
        </w:rPr>
      </w:pPr>
    </w:p>
    <w:p w14:paraId="07588AA0" w14:textId="77777777" w:rsidR="00870800" w:rsidRPr="00F5191B" w:rsidRDefault="00870800" w:rsidP="00D62367">
      <w:pPr>
        <w:rPr>
          <w:rtl/>
        </w:rPr>
      </w:pPr>
      <w:r w:rsidRPr="00F5191B">
        <w:rPr>
          <w:rtl/>
        </w:rPr>
        <w:t>קנ]</w:t>
      </w:r>
      <w:r w:rsidRPr="00F5191B">
        <w:rPr>
          <w:rStyle w:val="a6"/>
          <w:rtl/>
        </w:rPr>
        <w:footnoteReference w:id="806"/>
      </w:r>
    </w:p>
    <w:tbl>
      <w:tblPr>
        <w:tblStyle w:val="a3"/>
        <w:bidiVisual/>
        <w:tblW w:w="0" w:type="auto"/>
        <w:tblLook w:val="04A0" w:firstRow="1" w:lastRow="0" w:firstColumn="1" w:lastColumn="0" w:noHBand="0" w:noVBand="1"/>
      </w:tblPr>
      <w:tblGrid>
        <w:gridCol w:w="4315"/>
        <w:gridCol w:w="4315"/>
      </w:tblGrid>
      <w:tr w:rsidR="00870800" w:rsidRPr="00F5191B" w14:paraId="1579ED61" w14:textId="77777777" w:rsidTr="00635072">
        <w:tc>
          <w:tcPr>
            <w:tcW w:w="4315" w:type="dxa"/>
          </w:tcPr>
          <w:p w14:paraId="6ACAC2DC" w14:textId="77777777" w:rsidR="00870800" w:rsidRPr="00F5191B" w:rsidRDefault="00E327DC" w:rsidP="00D62367">
            <w:pPr>
              <w:rPr>
                <w:rtl/>
              </w:rPr>
            </w:pPr>
            <w:r w:rsidRPr="00F5191B">
              <w:rPr>
                <w:rtl/>
              </w:rPr>
              <w:t>בהגדה אמר ונ</w:t>
            </w:r>
            <w:r w:rsidR="00870800" w:rsidRPr="00F5191B">
              <w:rPr>
                <w:rtl/>
              </w:rPr>
              <w:t>אמר לפניו</w:t>
            </w:r>
            <w:r w:rsidRPr="00F5191B">
              <w:rPr>
                <w:rStyle w:val="a6"/>
                <w:rtl/>
              </w:rPr>
              <w:footnoteReference w:id="807"/>
            </w:r>
            <w:r w:rsidR="00870800" w:rsidRPr="00F5191B">
              <w:rPr>
                <w:rtl/>
              </w:rPr>
              <w:t xml:space="preserve"> בחולם.</w:t>
            </w:r>
            <w:r w:rsidR="00024B2C" w:rsidRPr="00F5191B">
              <w:rPr>
                <w:rStyle w:val="a6"/>
                <w:rtl/>
              </w:rPr>
              <w:footnoteReference w:id="808"/>
            </w:r>
          </w:p>
        </w:tc>
        <w:tc>
          <w:tcPr>
            <w:tcW w:w="4315" w:type="dxa"/>
          </w:tcPr>
          <w:p w14:paraId="7FA26E99" w14:textId="77777777" w:rsidR="00870800" w:rsidRPr="00F5191B" w:rsidRDefault="00870800" w:rsidP="00D62367">
            <w:pPr>
              <w:rPr>
                <w:rtl/>
              </w:rPr>
            </w:pPr>
          </w:p>
        </w:tc>
      </w:tr>
    </w:tbl>
    <w:p w14:paraId="01945737" w14:textId="0A8E58EA" w:rsidR="00870800" w:rsidRPr="00F5191B" w:rsidRDefault="00870800" w:rsidP="0015111C">
      <w:pPr>
        <w:rPr>
          <w:rtl/>
        </w:rPr>
      </w:pPr>
    </w:p>
    <w:p w14:paraId="32E29C91" w14:textId="77777777" w:rsidR="00870800" w:rsidRPr="00F5191B" w:rsidRDefault="00870800" w:rsidP="00D62367">
      <w:pPr>
        <w:rPr>
          <w:rtl/>
        </w:rPr>
      </w:pPr>
      <w:r w:rsidRPr="00F5191B">
        <w:rPr>
          <w:rtl/>
        </w:rPr>
        <w:t>קנא]</w:t>
      </w:r>
      <w:r w:rsidRPr="00F5191B">
        <w:rPr>
          <w:rStyle w:val="a6"/>
          <w:rtl/>
        </w:rPr>
        <w:footnoteReference w:id="809"/>
      </w:r>
    </w:p>
    <w:tbl>
      <w:tblPr>
        <w:tblStyle w:val="a3"/>
        <w:bidiVisual/>
        <w:tblW w:w="0" w:type="auto"/>
        <w:tblLook w:val="04A0" w:firstRow="1" w:lastRow="0" w:firstColumn="1" w:lastColumn="0" w:noHBand="0" w:noVBand="1"/>
      </w:tblPr>
      <w:tblGrid>
        <w:gridCol w:w="4315"/>
        <w:gridCol w:w="4315"/>
      </w:tblGrid>
      <w:tr w:rsidR="00870800" w:rsidRPr="00F5191B" w14:paraId="5994F997" w14:textId="77777777" w:rsidTr="00635072">
        <w:tc>
          <w:tcPr>
            <w:tcW w:w="4315" w:type="dxa"/>
          </w:tcPr>
          <w:p w14:paraId="3A9D3A5F" w14:textId="77777777" w:rsidR="00870800" w:rsidRPr="00F5191B" w:rsidRDefault="00CD7B7F" w:rsidP="00D62367">
            <w:pPr>
              <w:rPr>
                <w:rtl/>
              </w:rPr>
            </w:pPr>
            <w:r w:rsidRPr="00F5191B">
              <w:rPr>
                <w:rtl/>
              </w:rPr>
              <w:t>כשאמר הא לחמא הסיר הקערה מן השולחן על ההסיבה ולא הסיר מהקערה</w:t>
            </w:r>
            <w:r w:rsidR="00DE3D34" w:rsidRPr="00F5191B">
              <w:rPr>
                <w:rStyle w:val="a6"/>
                <w:rtl/>
              </w:rPr>
              <w:footnoteReference w:id="810"/>
            </w:r>
            <w:r w:rsidRPr="00F5191B">
              <w:rPr>
                <w:rtl/>
              </w:rPr>
              <w:t xml:space="preserve"> הזרוע והביצה.</w:t>
            </w:r>
          </w:p>
        </w:tc>
        <w:tc>
          <w:tcPr>
            <w:tcW w:w="4315" w:type="dxa"/>
          </w:tcPr>
          <w:p w14:paraId="3CD52FBB" w14:textId="6D474383" w:rsidR="00870800" w:rsidRPr="00F5191B" w:rsidRDefault="000460EE" w:rsidP="00D62367">
            <w:pPr>
              <w:rPr>
                <w:rtl/>
              </w:rPr>
            </w:pPr>
            <w:r w:rsidRPr="00F5191B">
              <w:rPr>
                <w:rtl/>
              </w:rPr>
              <w:t xml:space="preserve">[י"ז] כאשר אמר הא לחמא עניא סלק הקערה מן שלחן ההסיבה ולא </w:t>
            </w:r>
            <w:r w:rsidR="00C91427" w:rsidRPr="00C91427">
              <w:rPr>
                <w:rtl/>
              </w:rPr>
              <w:t>סל</w:t>
            </w:r>
            <w:r w:rsidR="00C91427">
              <w:rPr>
                <w:rFonts w:hint="cs"/>
                <w:rtl/>
              </w:rPr>
              <w:t>ק</w:t>
            </w:r>
            <w:r w:rsidR="00C91427" w:rsidRPr="00F5191B">
              <w:rPr>
                <w:rtl/>
              </w:rPr>
              <w:t xml:space="preserve"> </w:t>
            </w:r>
            <w:r w:rsidRPr="00F5191B">
              <w:rPr>
                <w:rtl/>
              </w:rPr>
              <w:t>מן הקערה הזרוע והביצה</w:t>
            </w:r>
          </w:p>
        </w:tc>
      </w:tr>
    </w:tbl>
    <w:p w14:paraId="34166D45" w14:textId="77777777" w:rsidR="009F339E" w:rsidRDefault="009F339E" w:rsidP="00D62367">
      <w:pPr>
        <w:rPr>
          <w:rtl/>
        </w:rPr>
      </w:pPr>
    </w:p>
    <w:p w14:paraId="4337FBD5" w14:textId="62F6E0AE" w:rsidR="00AF769A" w:rsidRPr="00F5191B" w:rsidRDefault="00AF769A" w:rsidP="00D62367">
      <w:pPr>
        <w:rPr>
          <w:rtl/>
        </w:rPr>
      </w:pPr>
      <w:r w:rsidRPr="00F5191B">
        <w:rPr>
          <w:rtl/>
        </w:rPr>
        <w:t>קנב]</w:t>
      </w:r>
      <w:r w:rsidRPr="00F5191B">
        <w:rPr>
          <w:rStyle w:val="a6"/>
          <w:rtl/>
        </w:rPr>
        <w:footnoteReference w:id="811"/>
      </w:r>
    </w:p>
    <w:tbl>
      <w:tblPr>
        <w:tblStyle w:val="a3"/>
        <w:bidiVisual/>
        <w:tblW w:w="0" w:type="auto"/>
        <w:tblLook w:val="04A0" w:firstRow="1" w:lastRow="0" w:firstColumn="1" w:lastColumn="0" w:noHBand="0" w:noVBand="1"/>
      </w:tblPr>
      <w:tblGrid>
        <w:gridCol w:w="4315"/>
        <w:gridCol w:w="4315"/>
      </w:tblGrid>
      <w:tr w:rsidR="00AF769A" w:rsidRPr="00F5191B" w14:paraId="5788BAEC" w14:textId="77777777" w:rsidTr="00635072">
        <w:tc>
          <w:tcPr>
            <w:tcW w:w="4315" w:type="dxa"/>
          </w:tcPr>
          <w:p w14:paraId="55C4FC62" w14:textId="77777777" w:rsidR="00AF769A" w:rsidRPr="00F5191B" w:rsidRDefault="00CD7B7F" w:rsidP="00D62367">
            <w:pPr>
              <w:rPr>
                <w:rtl/>
              </w:rPr>
            </w:pPr>
            <w:r w:rsidRPr="00F5191B">
              <w:rPr>
                <w:rtl/>
              </w:rPr>
              <w:lastRenderedPageBreak/>
              <w:t>אמר בר</w:t>
            </w:r>
            <w:r w:rsidR="00087D9E" w:rsidRPr="00F5191B">
              <w:rPr>
                <w:rtl/>
              </w:rPr>
              <w:t>"</w:t>
            </w:r>
            <w:r w:rsidRPr="00F5191B">
              <w:rPr>
                <w:rtl/>
              </w:rPr>
              <w:t>ה סדר התקיעות הם ל' דמיושב ול' דמיושב</w:t>
            </w:r>
            <w:r w:rsidR="00DE3D34" w:rsidRPr="00F5191B">
              <w:rPr>
                <w:rStyle w:val="a6"/>
                <w:rtl/>
              </w:rPr>
              <w:footnoteReference w:id="812"/>
            </w:r>
            <w:r w:rsidRPr="00F5191B">
              <w:rPr>
                <w:rtl/>
              </w:rPr>
              <w:t xml:space="preserve"> קשר"ק קש"ק קר"ק למלכיות וכן לזכרונות וכן לשופרות ואחר התפלה</w:t>
            </w:r>
            <w:r w:rsidR="00DE3D34" w:rsidRPr="00F5191B">
              <w:rPr>
                <w:rStyle w:val="a6"/>
                <w:rtl/>
              </w:rPr>
              <w:footnoteReference w:id="813"/>
            </w:r>
            <w:r w:rsidRPr="00F5191B">
              <w:rPr>
                <w:rtl/>
              </w:rPr>
              <w:t xml:space="preserve"> ל' קולות ואח"כ י' קולות קשר"ק קש"ק קר"ק.</w:t>
            </w:r>
            <w:r w:rsidR="00313BDB" w:rsidRPr="00F5191B">
              <w:rPr>
                <w:rStyle w:val="a6"/>
                <w:rtl/>
              </w:rPr>
              <w:footnoteReference w:id="814"/>
            </w:r>
          </w:p>
        </w:tc>
        <w:tc>
          <w:tcPr>
            <w:tcW w:w="4315" w:type="dxa"/>
          </w:tcPr>
          <w:p w14:paraId="01132BEC" w14:textId="77777777" w:rsidR="00AF769A" w:rsidRPr="00F5191B" w:rsidRDefault="00AF769A" w:rsidP="00D62367">
            <w:pPr>
              <w:rPr>
                <w:rtl/>
              </w:rPr>
            </w:pPr>
          </w:p>
        </w:tc>
      </w:tr>
    </w:tbl>
    <w:p w14:paraId="3377E6CC" w14:textId="77777777" w:rsidR="00CD7B7F" w:rsidRPr="00F5191B" w:rsidRDefault="00CD7B7F" w:rsidP="00D62367">
      <w:pPr>
        <w:rPr>
          <w:rtl/>
        </w:rPr>
      </w:pPr>
    </w:p>
    <w:p w14:paraId="19DDF71B" w14:textId="77777777" w:rsidR="00CD7B7F" w:rsidRPr="00F5191B" w:rsidRDefault="00CD7B7F" w:rsidP="00D62367">
      <w:pPr>
        <w:rPr>
          <w:rtl/>
        </w:rPr>
      </w:pPr>
      <w:r w:rsidRPr="00F5191B">
        <w:rPr>
          <w:rtl/>
        </w:rPr>
        <w:t>קנג]</w:t>
      </w:r>
      <w:r w:rsidRPr="00F5191B">
        <w:rPr>
          <w:rStyle w:val="a6"/>
          <w:rtl/>
        </w:rPr>
        <w:footnoteReference w:id="815"/>
      </w:r>
    </w:p>
    <w:tbl>
      <w:tblPr>
        <w:tblStyle w:val="a3"/>
        <w:bidiVisual/>
        <w:tblW w:w="0" w:type="auto"/>
        <w:tblLook w:val="04A0" w:firstRow="1" w:lastRow="0" w:firstColumn="1" w:lastColumn="0" w:noHBand="0" w:noVBand="1"/>
      </w:tblPr>
      <w:tblGrid>
        <w:gridCol w:w="4315"/>
        <w:gridCol w:w="4315"/>
      </w:tblGrid>
      <w:tr w:rsidR="00CD7B7F" w:rsidRPr="00F5191B" w14:paraId="2CBE0DB8" w14:textId="77777777" w:rsidTr="00DE3D34">
        <w:tc>
          <w:tcPr>
            <w:tcW w:w="4315" w:type="dxa"/>
          </w:tcPr>
          <w:p w14:paraId="735D75DC" w14:textId="77777777" w:rsidR="00CD7B7F" w:rsidRPr="00F5191B" w:rsidRDefault="00CD7B7F" w:rsidP="00D62367">
            <w:pPr>
              <w:rPr>
                <w:rtl/>
              </w:rPr>
            </w:pPr>
            <w:r w:rsidRPr="00F5191B">
              <w:rPr>
                <w:rtl/>
              </w:rPr>
              <w:t>לתשליך לא הלך רבינו הגדול.</w:t>
            </w:r>
          </w:p>
        </w:tc>
        <w:tc>
          <w:tcPr>
            <w:tcW w:w="4315" w:type="dxa"/>
          </w:tcPr>
          <w:p w14:paraId="637F7BD2" w14:textId="77777777" w:rsidR="00CD7B7F" w:rsidRPr="00F5191B" w:rsidRDefault="000460EE" w:rsidP="00D62367">
            <w:pPr>
              <w:rPr>
                <w:rtl/>
              </w:rPr>
            </w:pPr>
            <w:r w:rsidRPr="00F5191B">
              <w:rPr>
                <w:rtl/>
              </w:rPr>
              <w:t>[י"ז] הרב הגדול אינו הולך לתשליך בר"ה.</w:t>
            </w:r>
          </w:p>
        </w:tc>
      </w:tr>
    </w:tbl>
    <w:p w14:paraId="12210AF0" w14:textId="77777777" w:rsidR="00CD7B7F" w:rsidRPr="00F5191B" w:rsidRDefault="00CD7B7F" w:rsidP="00D62367">
      <w:pPr>
        <w:rPr>
          <w:rtl/>
        </w:rPr>
      </w:pPr>
    </w:p>
    <w:p w14:paraId="18AD4A6B" w14:textId="77777777" w:rsidR="00CD7B7F" w:rsidRPr="00F5191B" w:rsidRDefault="00CD7B7F" w:rsidP="00D62367">
      <w:pPr>
        <w:rPr>
          <w:rtl/>
        </w:rPr>
      </w:pPr>
      <w:r w:rsidRPr="00F5191B">
        <w:rPr>
          <w:rtl/>
        </w:rPr>
        <w:t>קנד]</w:t>
      </w:r>
      <w:r w:rsidRPr="00F5191B">
        <w:rPr>
          <w:rStyle w:val="a6"/>
          <w:rtl/>
        </w:rPr>
        <w:footnoteReference w:id="816"/>
      </w:r>
    </w:p>
    <w:tbl>
      <w:tblPr>
        <w:tblStyle w:val="a3"/>
        <w:bidiVisual/>
        <w:tblW w:w="0" w:type="auto"/>
        <w:tblLook w:val="04A0" w:firstRow="1" w:lastRow="0" w:firstColumn="1" w:lastColumn="0" w:noHBand="0" w:noVBand="1"/>
      </w:tblPr>
      <w:tblGrid>
        <w:gridCol w:w="4315"/>
        <w:gridCol w:w="4315"/>
      </w:tblGrid>
      <w:tr w:rsidR="00CD7B7F" w:rsidRPr="00F5191B" w14:paraId="7AA124D6" w14:textId="77777777" w:rsidTr="00DE3D34">
        <w:tc>
          <w:tcPr>
            <w:tcW w:w="4315" w:type="dxa"/>
          </w:tcPr>
          <w:p w14:paraId="4B0CAB4F" w14:textId="77777777" w:rsidR="00CD7B7F" w:rsidRPr="00F5191B" w:rsidRDefault="00CD7B7F" w:rsidP="00D62367">
            <w:pPr>
              <w:rPr>
                <w:rtl/>
              </w:rPr>
            </w:pPr>
            <w:r w:rsidRPr="00F5191B">
              <w:rPr>
                <w:rtl/>
              </w:rPr>
              <w:t>אמר רבינו הגדול אין לבכות בר"ה.</w:t>
            </w:r>
          </w:p>
        </w:tc>
        <w:tc>
          <w:tcPr>
            <w:tcW w:w="4315" w:type="dxa"/>
          </w:tcPr>
          <w:p w14:paraId="4014D7A1" w14:textId="77777777" w:rsidR="00CD7B7F" w:rsidRPr="00F5191B" w:rsidRDefault="000460EE" w:rsidP="00D62367">
            <w:pPr>
              <w:rPr>
                <w:rtl/>
              </w:rPr>
            </w:pPr>
            <w:r w:rsidRPr="00F5191B">
              <w:rPr>
                <w:rtl/>
              </w:rPr>
              <w:t>[י"ז] דעת הגאון רי"א</w:t>
            </w:r>
            <w:r w:rsidRPr="00F5191B">
              <w:rPr>
                <w:rStyle w:val="a6"/>
                <w:rtl/>
              </w:rPr>
              <w:footnoteReference w:id="817"/>
            </w:r>
            <w:r w:rsidRPr="00F5191B">
              <w:rPr>
                <w:rtl/>
              </w:rPr>
              <w:t xml:space="preserve"> והגאון ר"ח שאין לבכות בר"ה. </w:t>
            </w:r>
          </w:p>
        </w:tc>
      </w:tr>
    </w:tbl>
    <w:p w14:paraId="130F0E6C" w14:textId="77777777" w:rsidR="00CD7B7F" w:rsidRPr="00F5191B" w:rsidRDefault="00CD7B7F" w:rsidP="00D62367">
      <w:pPr>
        <w:rPr>
          <w:rtl/>
        </w:rPr>
      </w:pPr>
    </w:p>
    <w:p w14:paraId="43A8EF45" w14:textId="77777777" w:rsidR="00CD7B7F" w:rsidRPr="00F5191B" w:rsidRDefault="00CD7B7F" w:rsidP="00D62367">
      <w:pPr>
        <w:rPr>
          <w:rtl/>
        </w:rPr>
      </w:pPr>
      <w:r w:rsidRPr="00F5191B">
        <w:rPr>
          <w:rtl/>
        </w:rPr>
        <w:t>קנה]</w:t>
      </w:r>
      <w:r w:rsidRPr="00F5191B">
        <w:rPr>
          <w:rStyle w:val="a6"/>
          <w:rtl/>
        </w:rPr>
        <w:footnoteReference w:id="818"/>
      </w:r>
    </w:p>
    <w:tbl>
      <w:tblPr>
        <w:tblStyle w:val="a3"/>
        <w:bidiVisual/>
        <w:tblW w:w="0" w:type="auto"/>
        <w:tblLook w:val="04A0" w:firstRow="1" w:lastRow="0" w:firstColumn="1" w:lastColumn="0" w:noHBand="0" w:noVBand="1"/>
      </w:tblPr>
      <w:tblGrid>
        <w:gridCol w:w="4315"/>
        <w:gridCol w:w="4315"/>
      </w:tblGrid>
      <w:tr w:rsidR="00CD7B7F" w:rsidRPr="00F5191B" w14:paraId="113ACD9C" w14:textId="77777777" w:rsidTr="00DE3D34">
        <w:tc>
          <w:tcPr>
            <w:tcW w:w="4315" w:type="dxa"/>
          </w:tcPr>
          <w:p w14:paraId="42F00016" w14:textId="77777777" w:rsidR="00CD7B7F" w:rsidRPr="00F5191B" w:rsidRDefault="00CD7B7F" w:rsidP="00D62367">
            <w:pPr>
              <w:rPr>
                <w:rtl/>
              </w:rPr>
            </w:pPr>
            <w:r w:rsidRPr="00F5191B">
              <w:rPr>
                <w:rtl/>
              </w:rPr>
              <w:t>בעשי"ת אמר</w:t>
            </w:r>
            <w:r w:rsidR="00313BDB" w:rsidRPr="00F5191B">
              <w:rPr>
                <w:rStyle w:val="a6"/>
                <w:rtl/>
              </w:rPr>
              <w:footnoteReference w:id="819"/>
            </w:r>
            <w:r w:rsidRPr="00F5191B">
              <w:rPr>
                <w:rtl/>
              </w:rPr>
              <w:t xml:space="preserve"> הנוסח המברך את עמו כו'</w:t>
            </w:r>
            <w:r w:rsidR="00313BDB" w:rsidRPr="00F5191B">
              <w:rPr>
                <w:rStyle w:val="a6"/>
                <w:rtl/>
              </w:rPr>
              <w:footnoteReference w:id="820"/>
            </w:r>
            <w:r w:rsidRPr="00F5191B">
              <w:rPr>
                <w:rtl/>
              </w:rPr>
              <w:t xml:space="preserve"> ולא עושה השלום כי אין לשנות</w:t>
            </w:r>
            <w:r w:rsidR="000460EE" w:rsidRPr="00F5191B">
              <w:rPr>
                <w:rStyle w:val="a6"/>
                <w:rtl/>
              </w:rPr>
              <w:footnoteReference w:id="821"/>
            </w:r>
            <w:r w:rsidRPr="00F5191B">
              <w:rPr>
                <w:rtl/>
              </w:rPr>
              <w:t xml:space="preserve"> ממטבע שטבעו חכמים.</w:t>
            </w:r>
            <w:r w:rsidR="00E2244A" w:rsidRPr="00F5191B">
              <w:rPr>
                <w:rStyle w:val="a6"/>
                <w:rtl/>
              </w:rPr>
              <w:footnoteReference w:id="822"/>
            </w:r>
          </w:p>
        </w:tc>
        <w:tc>
          <w:tcPr>
            <w:tcW w:w="4315" w:type="dxa"/>
          </w:tcPr>
          <w:p w14:paraId="0C40138D" w14:textId="77777777" w:rsidR="00CD7B7F" w:rsidRPr="00F5191B" w:rsidRDefault="00CD7B7F" w:rsidP="00D62367">
            <w:pPr>
              <w:rPr>
                <w:rtl/>
              </w:rPr>
            </w:pPr>
          </w:p>
        </w:tc>
      </w:tr>
    </w:tbl>
    <w:p w14:paraId="17EE94CB" w14:textId="51FEA125" w:rsidR="00CD7B7F" w:rsidRPr="00F5191B" w:rsidRDefault="00CD7B7F" w:rsidP="001F07D7">
      <w:pPr>
        <w:rPr>
          <w:rtl/>
        </w:rPr>
      </w:pPr>
    </w:p>
    <w:p w14:paraId="36CEEF49" w14:textId="77777777" w:rsidR="00CD7B7F" w:rsidRPr="00F5191B" w:rsidRDefault="00CD7B7F" w:rsidP="00D62367">
      <w:pPr>
        <w:rPr>
          <w:rtl/>
        </w:rPr>
      </w:pPr>
      <w:r w:rsidRPr="00F5191B">
        <w:rPr>
          <w:rtl/>
        </w:rPr>
        <w:t>קנו]</w:t>
      </w:r>
      <w:r w:rsidRPr="00F5191B">
        <w:rPr>
          <w:rStyle w:val="a6"/>
          <w:rtl/>
        </w:rPr>
        <w:footnoteReference w:id="823"/>
      </w:r>
    </w:p>
    <w:tbl>
      <w:tblPr>
        <w:tblStyle w:val="a3"/>
        <w:bidiVisual/>
        <w:tblW w:w="0" w:type="auto"/>
        <w:tblLook w:val="04A0" w:firstRow="1" w:lastRow="0" w:firstColumn="1" w:lastColumn="0" w:noHBand="0" w:noVBand="1"/>
      </w:tblPr>
      <w:tblGrid>
        <w:gridCol w:w="4315"/>
        <w:gridCol w:w="4315"/>
      </w:tblGrid>
      <w:tr w:rsidR="00CD7B7F" w:rsidRPr="00F5191B" w14:paraId="10B5A45D" w14:textId="77777777" w:rsidTr="00DE3D34">
        <w:tc>
          <w:tcPr>
            <w:tcW w:w="4315" w:type="dxa"/>
          </w:tcPr>
          <w:p w14:paraId="3BBE9E8F" w14:textId="77777777" w:rsidR="00CD7B7F" w:rsidRPr="00F5191B" w:rsidRDefault="00CD7B7F" w:rsidP="00D62367">
            <w:pPr>
              <w:rPr>
                <w:rtl/>
              </w:rPr>
            </w:pPr>
            <w:r w:rsidRPr="00F5191B">
              <w:rPr>
                <w:rtl/>
              </w:rPr>
              <w:lastRenderedPageBreak/>
              <w:t>אמר רבינו</w:t>
            </w:r>
            <w:r w:rsidR="00313BDB" w:rsidRPr="00F5191B">
              <w:rPr>
                <w:rStyle w:val="a6"/>
                <w:rtl/>
              </w:rPr>
              <w:footnoteReference w:id="824"/>
            </w:r>
            <w:r w:rsidRPr="00F5191B">
              <w:rPr>
                <w:rtl/>
              </w:rPr>
              <w:t xml:space="preserve"> שיכולים לישא כפיהם ביו"כ שחל</w:t>
            </w:r>
            <w:r w:rsidR="00313BDB" w:rsidRPr="00F5191B">
              <w:rPr>
                <w:rStyle w:val="a6"/>
                <w:rtl/>
              </w:rPr>
              <w:footnoteReference w:id="825"/>
            </w:r>
            <w:r w:rsidRPr="00F5191B">
              <w:rPr>
                <w:rtl/>
              </w:rPr>
              <w:t xml:space="preserve"> בשבת.</w:t>
            </w:r>
          </w:p>
        </w:tc>
        <w:tc>
          <w:tcPr>
            <w:tcW w:w="4315" w:type="dxa"/>
          </w:tcPr>
          <w:p w14:paraId="1AD5A207" w14:textId="77777777" w:rsidR="00CD7B7F" w:rsidRPr="00F5191B" w:rsidRDefault="000460EE" w:rsidP="00D62367">
            <w:pPr>
              <w:rPr>
                <w:rtl/>
              </w:rPr>
            </w:pPr>
            <w:r w:rsidRPr="00F5191B">
              <w:rPr>
                <w:rtl/>
              </w:rPr>
              <w:t xml:space="preserve">[י"ז] עולין לדוכן אף בשבת שחל בו יו"כ. </w:t>
            </w:r>
          </w:p>
        </w:tc>
      </w:tr>
    </w:tbl>
    <w:p w14:paraId="236F31A5" w14:textId="77777777" w:rsidR="00CD7B7F" w:rsidRPr="00F5191B" w:rsidRDefault="00CD7B7F" w:rsidP="00D62367">
      <w:pPr>
        <w:rPr>
          <w:rtl/>
        </w:rPr>
      </w:pPr>
    </w:p>
    <w:p w14:paraId="7BD040B5" w14:textId="77777777" w:rsidR="00CD7B7F" w:rsidRPr="00F5191B" w:rsidRDefault="00CD7B7F" w:rsidP="00D62367">
      <w:pPr>
        <w:rPr>
          <w:rtl/>
        </w:rPr>
      </w:pPr>
      <w:r w:rsidRPr="00F5191B">
        <w:rPr>
          <w:rtl/>
        </w:rPr>
        <w:t>קנז]</w:t>
      </w:r>
      <w:r w:rsidRPr="00F5191B">
        <w:rPr>
          <w:rStyle w:val="a6"/>
          <w:rtl/>
        </w:rPr>
        <w:footnoteReference w:id="826"/>
      </w:r>
    </w:p>
    <w:tbl>
      <w:tblPr>
        <w:tblStyle w:val="a3"/>
        <w:bidiVisual/>
        <w:tblW w:w="0" w:type="auto"/>
        <w:tblLook w:val="04A0" w:firstRow="1" w:lastRow="0" w:firstColumn="1" w:lastColumn="0" w:noHBand="0" w:noVBand="1"/>
      </w:tblPr>
      <w:tblGrid>
        <w:gridCol w:w="4315"/>
        <w:gridCol w:w="4315"/>
      </w:tblGrid>
      <w:tr w:rsidR="00CD7B7F" w:rsidRPr="00F5191B" w14:paraId="2E23088A" w14:textId="77777777" w:rsidTr="00DE3D34">
        <w:tc>
          <w:tcPr>
            <w:tcW w:w="4315" w:type="dxa"/>
          </w:tcPr>
          <w:p w14:paraId="7F4F61AD" w14:textId="77777777" w:rsidR="00CD7B7F" w:rsidRPr="00F5191B" w:rsidRDefault="00CD7B7F" w:rsidP="00D62367">
            <w:pPr>
              <w:rPr>
                <w:rtl/>
              </w:rPr>
            </w:pPr>
            <w:r w:rsidRPr="00F5191B">
              <w:rPr>
                <w:rtl/>
              </w:rPr>
              <w:t>בסוכות קידש מיושב</w:t>
            </w:r>
            <w:r w:rsidR="000460EE" w:rsidRPr="00F5191B">
              <w:rPr>
                <w:rStyle w:val="a6"/>
                <w:rtl/>
              </w:rPr>
              <w:footnoteReference w:id="827"/>
            </w:r>
            <w:r w:rsidRPr="00F5191B">
              <w:rPr>
                <w:rtl/>
              </w:rPr>
              <w:t xml:space="preserve"> ובירך סוכה ואח"כ זמן אף בליל ב'.</w:t>
            </w:r>
          </w:p>
        </w:tc>
        <w:tc>
          <w:tcPr>
            <w:tcW w:w="4315" w:type="dxa"/>
          </w:tcPr>
          <w:p w14:paraId="236328DA" w14:textId="77777777" w:rsidR="00CD7B7F" w:rsidRPr="00F5191B" w:rsidRDefault="00CD7B7F" w:rsidP="00D62367">
            <w:pPr>
              <w:rPr>
                <w:rtl/>
              </w:rPr>
            </w:pPr>
          </w:p>
        </w:tc>
      </w:tr>
    </w:tbl>
    <w:p w14:paraId="110B6BB4" w14:textId="0C60C50F" w:rsidR="00CD7B7F" w:rsidRPr="00F5191B" w:rsidRDefault="00CD7B7F" w:rsidP="00AB2A50">
      <w:pPr>
        <w:rPr>
          <w:rtl/>
        </w:rPr>
      </w:pPr>
    </w:p>
    <w:p w14:paraId="7E2F9C7F" w14:textId="77777777" w:rsidR="00CD7B7F" w:rsidRPr="00F5191B" w:rsidRDefault="00CD7B7F" w:rsidP="00D62367">
      <w:pPr>
        <w:rPr>
          <w:rtl/>
        </w:rPr>
      </w:pPr>
      <w:r w:rsidRPr="00F5191B">
        <w:rPr>
          <w:rtl/>
        </w:rPr>
        <w:t>קנח]</w:t>
      </w:r>
      <w:r w:rsidRPr="00F5191B">
        <w:rPr>
          <w:rStyle w:val="a6"/>
          <w:rtl/>
        </w:rPr>
        <w:footnoteReference w:id="828"/>
      </w:r>
    </w:p>
    <w:tbl>
      <w:tblPr>
        <w:tblStyle w:val="a3"/>
        <w:bidiVisual/>
        <w:tblW w:w="0" w:type="auto"/>
        <w:tblLook w:val="04A0" w:firstRow="1" w:lastRow="0" w:firstColumn="1" w:lastColumn="0" w:noHBand="0" w:noVBand="1"/>
      </w:tblPr>
      <w:tblGrid>
        <w:gridCol w:w="4315"/>
        <w:gridCol w:w="4315"/>
      </w:tblGrid>
      <w:tr w:rsidR="00CD7B7F" w:rsidRPr="00F5191B" w14:paraId="7E87F3F2" w14:textId="77777777" w:rsidTr="00DE3D34">
        <w:tc>
          <w:tcPr>
            <w:tcW w:w="4315" w:type="dxa"/>
          </w:tcPr>
          <w:p w14:paraId="0393B89D" w14:textId="77777777" w:rsidR="00CD7B7F" w:rsidRPr="00F5191B" w:rsidRDefault="00CD7B7F" w:rsidP="00D62367">
            <w:pPr>
              <w:rPr>
                <w:rtl/>
              </w:rPr>
            </w:pPr>
            <w:r w:rsidRPr="00F5191B">
              <w:rPr>
                <w:rtl/>
              </w:rPr>
              <w:t>בשחרית בירך על האתרוג בסוכה אף קודם התפלה ובנענועים דלמטה היפך ראשו למטה.</w:t>
            </w:r>
            <w:r w:rsidR="00E2244A" w:rsidRPr="00F5191B">
              <w:rPr>
                <w:rStyle w:val="a6"/>
                <w:rtl/>
              </w:rPr>
              <w:footnoteReference w:id="829"/>
            </w:r>
          </w:p>
        </w:tc>
        <w:tc>
          <w:tcPr>
            <w:tcW w:w="4315" w:type="dxa"/>
          </w:tcPr>
          <w:p w14:paraId="551E17E8" w14:textId="77777777" w:rsidR="00CD7B7F" w:rsidRPr="00F5191B" w:rsidRDefault="00E2244A" w:rsidP="00D62367">
            <w:pPr>
              <w:rPr>
                <w:rtl/>
              </w:rPr>
            </w:pPr>
            <w:r w:rsidRPr="00F5191B">
              <w:rPr>
                <w:rtl/>
              </w:rPr>
              <w:t>[י"ז] ברך על אתרוג בסוכה קודם התפילה, ובנענועין הפך הלולב למטה כשפנה למטה.</w:t>
            </w:r>
          </w:p>
        </w:tc>
      </w:tr>
    </w:tbl>
    <w:p w14:paraId="40A694DB" w14:textId="77777777" w:rsidR="00CD7B7F" w:rsidRPr="00F5191B" w:rsidRDefault="00CD7B7F" w:rsidP="00D62367">
      <w:pPr>
        <w:rPr>
          <w:rtl/>
        </w:rPr>
      </w:pPr>
    </w:p>
    <w:p w14:paraId="51A97ED5" w14:textId="77777777" w:rsidR="00CD7B7F" w:rsidRPr="00F5191B" w:rsidRDefault="00CD7B7F" w:rsidP="00D62367">
      <w:pPr>
        <w:rPr>
          <w:rtl/>
        </w:rPr>
      </w:pPr>
      <w:r w:rsidRPr="00F5191B">
        <w:rPr>
          <w:rtl/>
        </w:rPr>
        <w:lastRenderedPageBreak/>
        <w:t>קנט]</w:t>
      </w:r>
      <w:r w:rsidRPr="00F5191B">
        <w:rPr>
          <w:rStyle w:val="a6"/>
          <w:rtl/>
        </w:rPr>
        <w:footnoteReference w:id="830"/>
      </w:r>
    </w:p>
    <w:tbl>
      <w:tblPr>
        <w:tblStyle w:val="a3"/>
        <w:bidiVisual/>
        <w:tblW w:w="0" w:type="auto"/>
        <w:tblLook w:val="04A0" w:firstRow="1" w:lastRow="0" w:firstColumn="1" w:lastColumn="0" w:noHBand="0" w:noVBand="1"/>
      </w:tblPr>
      <w:tblGrid>
        <w:gridCol w:w="4315"/>
        <w:gridCol w:w="4315"/>
      </w:tblGrid>
      <w:tr w:rsidR="00CD7B7F" w:rsidRPr="00F5191B" w14:paraId="0DFEA271" w14:textId="77777777" w:rsidTr="00DE3D34">
        <w:tc>
          <w:tcPr>
            <w:tcW w:w="4315" w:type="dxa"/>
          </w:tcPr>
          <w:p w14:paraId="6E739315" w14:textId="77777777" w:rsidR="00CD7B7F" w:rsidRPr="00F5191B" w:rsidRDefault="00CD7B7F" w:rsidP="00D62367">
            <w:pPr>
              <w:rPr>
                <w:rtl/>
              </w:rPr>
            </w:pPr>
            <w:r w:rsidRPr="00F5191B">
              <w:rPr>
                <w:rtl/>
              </w:rPr>
              <w:t>בהושענא רבא כשמגיעין</w:t>
            </w:r>
            <w:r w:rsidR="00313BDB" w:rsidRPr="00F5191B">
              <w:rPr>
                <w:rStyle w:val="a6"/>
                <w:rtl/>
              </w:rPr>
              <w:footnoteReference w:id="831"/>
            </w:r>
            <w:r w:rsidRPr="00F5191B">
              <w:rPr>
                <w:rtl/>
              </w:rPr>
              <w:t xml:space="preserve"> למען תמים</w:t>
            </w:r>
            <w:r w:rsidR="00313BDB" w:rsidRPr="00F5191B">
              <w:rPr>
                <w:rStyle w:val="a6"/>
                <w:rtl/>
              </w:rPr>
              <w:footnoteReference w:id="832"/>
            </w:r>
            <w:r w:rsidRPr="00F5191B">
              <w:rPr>
                <w:rtl/>
              </w:rPr>
              <w:t xml:space="preserve"> הניח את הלולב ונטל את ההושענא ובעת חביטת הערבה לא חבט רק ה' פעמים.</w:t>
            </w:r>
          </w:p>
        </w:tc>
        <w:tc>
          <w:tcPr>
            <w:tcW w:w="4315" w:type="dxa"/>
          </w:tcPr>
          <w:p w14:paraId="62DE876F" w14:textId="77777777" w:rsidR="00CD7B7F" w:rsidRPr="00F5191B" w:rsidRDefault="00E03EA9" w:rsidP="00D62367">
            <w:pPr>
              <w:rPr>
                <w:rtl/>
              </w:rPr>
            </w:pPr>
            <w:r w:rsidRPr="00F5191B">
              <w:rPr>
                <w:rtl/>
              </w:rPr>
              <w:t xml:space="preserve">[י"ז] כשבא בהושענא למען תמים בדורותיו הניח את הלולב ונטל ההושענא ובשעת חבטה חבט ה' פעמים. </w:t>
            </w:r>
          </w:p>
        </w:tc>
      </w:tr>
    </w:tbl>
    <w:p w14:paraId="7CAA78DA" w14:textId="77777777" w:rsidR="00CD7B7F" w:rsidRPr="00F5191B" w:rsidRDefault="00CD7B7F" w:rsidP="00D62367">
      <w:pPr>
        <w:rPr>
          <w:rtl/>
        </w:rPr>
      </w:pPr>
    </w:p>
    <w:p w14:paraId="32EB3F0E" w14:textId="77777777" w:rsidR="00CD7B7F" w:rsidRPr="00F5191B" w:rsidRDefault="00CD7B7F" w:rsidP="00D62367">
      <w:pPr>
        <w:rPr>
          <w:rtl/>
        </w:rPr>
      </w:pPr>
      <w:r w:rsidRPr="00F5191B">
        <w:rPr>
          <w:rtl/>
        </w:rPr>
        <w:t>קס]</w:t>
      </w:r>
      <w:r w:rsidRPr="00F5191B">
        <w:rPr>
          <w:rStyle w:val="a6"/>
          <w:rtl/>
        </w:rPr>
        <w:footnoteReference w:id="833"/>
      </w:r>
    </w:p>
    <w:tbl>
      <w:tblPr>
        <w:tblStyle w:val="a3"/>
        <w:bidiVisual/>
        <w:tblW w:w="0" w:type="auto"/>
        <w:tblLook w:val="04A0" w:firstRow="1" w:lastRow="0" w:firstColumn="1" w:lastColumn="0" w:noHBand="0" w:noVBand="1"/>
      </w:tblPr>
      <w:tblGrid>
        <w:gridCol w:w="4315"/>
        <w:gridCol w:w="4315"/>
      </w:tblGrid>
      <w:tr w:rsidR="00CD7B7F" w:rsidRPr="00F5191B" w14:paraId="257B7AB9" w14:textId="77777777" w:rsidTr="00DE3D34">
        <w:tc>
          <w:tcPr>
            <w:tcW w:w="4315" w:type="dxa"/>
          </w:tcPr>
          <w:p w14:paraId="05DEB94E" w14:textId="77777777" w:rsidR="00CD7B7F" w:rsidRPr="00F5191B" w:rsidRDefault="00CD7B7F" w:rsidP="00D62367">
            <w:pPr>
              <w:rPr>
                <w:rtl/>
              </w:rPr>
            </w:pPr>
            <w:r w:rsidRPr="00F5191B">
              <w:rPr>
                <w:rtl/>
              </w:rPr>
              <w:t>אמר רבינו</w:t>
            </w:r>
            <w:r w:rsidRPr="00F5191B">
              <w:rPr>
                <w:rStyle w:val="a6"/>
                <w:rtl/>
              </w:rPr>
              <w:footnoteReference w:id="834"/>
            </w:r>
            <w:r w:rsidRPr="00F5191B">
              <w:rPr>
                <w:rtl/>
              </w:rPr>
              <w:t xml:space="preserve"> שצריך לאגוד הד' מינים ביחד</w:t>
            </w:r>
            <w:r w:rsidR="00313BDB" w:rsidRPr="00F5191B">
              <w:rPr>
                <w:rStyle w:val="a6"/>
                <w:rtl/>
              </w:rPr>
              <w:footnoteReference w:id="835"/>
            </w:r>
            <w:r w:rsidRPr="00F5191B">
              <w:rPr>
                <w:rtl/>
              </w:rPr>
              <w:t xml:space="preserve"> ואמר רמז</w:t>
            </w:r>
            <w:r w:rsidR="00313BDB" w:rsidRPr="00F5191B">
              <w:rPr>
                <w:rStyle w:val="a6"/>
                <w:rtl/>
              </w:rPr>
              <w:footnoteReference w:id="836"/>
            </w:r>
            <w:r w:rsidRPr="00F5191B">
              <w:rPr>
                <w:rtl/>
              </w:rPr>
              <w:t xml:space="preserve"> אעל"ה בתמר</w:t>
            </w:r>
            <w:r w:rsidR="00313BDB" w:rsidRPr="00F5191B">
              <w:rPr>
                <w:rStyle w:val="a6"/>
                <w:rtl/>
              </w:rPr>
              <w:footnoteReference w:id="837"/>
            </w:r>
            <w:r w:rsidRPr="00F5191B">
              <w:rPr>
                <w:rtl/>
              </w:rPr>
              <w:t xml:space="preserve"> ר"ת אתרוג ערבה לולב הדס.</w:t>
            </w:r>
          </w:p>
        </w:tc>
        <w:tc>
          <w:tcPr>
            <w:tcW w:w="4315" w:type="dxa"/>
          </w:tcPr>
          <w:p w14:paraId="4C77A82C" w14:textId="77777777" w:rsidR="00CD7B7F" w:rsidRPr="00F5191B" w:rsidRDefault="00CD7B7F" w:rsidP="00D62367">
            <w:pPr>
              <w:rPr>
                <w:rtl/>
              </w:rPr>
            </w:pPr>
          </w:p>
        </w:tc>
      </w:tr>
    </w:tbl>
    <w:p w14:paraId="78FB7CFD" w14:textId="77777777" w:rsidR="009F339E" w:rsidRDefault="009F339E" w:rsidP="00D62367">
      <w:pPr>
        <w:rPr>
          <w:rtl/>
        </w:rPr>
      </w:pPr>
    </w:p>
    <w:p w14:paraId="0D1FE3C7" w14:textId="22823A18" w:rsidR="00CD7B7F" w:rsidRPr="00F5191B" w:rsidRDefault="00CD7B7F" w:rsidP="00D62367">
      <w:pPr>
        <w:rPr>
          <w:rtl/>
        </w:rPr>
      </w:pPr>
      <w:r w:rsidRPr="00F5191B">
        <w:rPr>
          <w:rtl/>
        </w:rPr>
        <w:t>קסא]</w:t>
      </w:r>
      <w:r w:rsidRPr="00F5191B">
        <w:rPr>
          <w:rStyle w:val="a6"/>
          <w:rtl/>
        </w:rPr>
        <w:footnoteReference w:id="838"/>
      </w:r>
    </w:p>
    <w:tbl>
      <w:tblPr>
        <w:tblStyle w:val="a3"/>
        <w:bidiVisual/>
        <w:tblW w:w="0" w:type="auto"/>
        <w:tblLook w:val="04A0" w:firstRow="1" w:lastRow="0" w:firstColumn="1" w:lastColumn="0" w:noHBand="0" w:noVBand="1"/>
      </w:tblPr>
      <w:tblGrid>
        <w:gridCol w:w="4315"/>
        <w:gridCol w:w="4315"/>
      </w:tblGrid>
      <w:tr w:rsidR="00CD7B7F" w:rsidRPr="00F5191B" w14:paraId="2390C164" w14:textId="77777777" w:rsidTr="00DE3D34">
        <w:tc>
          <w:tcPr>
            <w:tcW w:w="4315" w:type="dxa"/>
          </w:tcPr>
          <w:p w14:paraId="1B71F13B" w14:textId="77777777" w:rsidR="00CD7B7F" w:rsidRPr="00F5191B" w:rsidRDefault="00E30033" w:rsidP="00D62367">
            <w:pPr>
              <w:rPr>
                <w:rtl/>
              </w:rPr>
            </w:pPr>
            <w:r w:rsidRPr="00F5191B">
              <w:rPr>
                <w:rtl/>
              </w:rPr>
              <w:t>ראיתי</w:t>
            </w:r>
            <w:r w:rsidR="0005495C" w:rsidRPr="00F5191B">
              <w:rPr>
                <w:rStyle w:val="a6"/>
                <w:rtl/>
              </w:rPr>
              <w:footnoteReference w:id="839"/>
            </w:r>
            <w:r w:rsidRPr="00F5191B">
              <w:rPr>
                <w:rtl/>
              </w:rPr>
              <w:t xml:space="preserve"> שלא אכל בערב הסוכות</w:t>
            </w:r>
            <w:r w:rsidR="0005495C" w:rsidRPr="00F5191B">
              <w:rPr>
                <w:rStyle w:val="a6"/>
                <w:rtl/>
              </w:rPr>
              <w:footnoteReference w:id="840"/>
            </w:r>
            <w:r w:rsidRPr="00F5191B">
              <w:rPr>
                <w:rtl/>
              </w:rPr>
              <w:t xml:space="preserve"> מחצות</w:t>
            </w:r>
            <w:r w:rsidR="0005495C" w:rsidRPr="00F5191B">
              <w:rPr>
                <w:rStyle w:val="a6"/>
                <w:rtl/>
              </w:rPr>
              <w:footnoteReference w:id="841"/>
            </w:r>
            <w:r w:rsidRPr="00F5191B">
              <w:rPr>
                <w:rtl/>
              </w:rPr>
              <w:t xml:space="preserve"> ואילך רק שתה קאווא ואמר הטעם דיליף ג"ש ט"ו ט"ו מחג המצות.</w:t>
            </w:r>
          </w:p>
        </w:tc>
        <w:tc>
          <w:tcPr>
            <w:tcW w:w="4315" w:type="dxa"/>
          </w:tcPr>
          <w:p w14:paraId="7D403727" w14:textId="77777777" w:rsidR="00CD7B7F" w:rsidRPr="00F5191B" w:rsidRDefault="00CD7B7F" w:rsidP="00D62367">
            <w:pPr>
              <w:rPr>
                <w:rtl/>
              </w:rPr>
            </w:pPr>
          </w:p>
        </w:tc>
      </w:tr>
    </w:tbl>
    <w:p w14:paraId="0357D44D" w14:textId="77777777" w:rsidR="00E30033" w:rsidRPr="00F5191B" w:rsidRDefault="00E30033" w:rsidP="00D62367">
      <w:pPr>
        <w:rPr>
          <w:rtl/>
        </w:rPr>
      </w:pPr>
    </w:p>
    <w:p w14:paraId="5B783F93" w14:textId="77777777" w:rsidR="00E30033" w:rsidRPr="00F5191B" w:rsidRDefault="00E30033" w:rsidP="00D62367">
      <w:pPr>
        <w:rPr>
          <w:rtl/>
        </w:rPr>
      </w:pPr>
      <w:r w:rsidRPr="00F5191B">
        <w:rPr>
          <w:rtl/>
        </w:rPr>
        <w:t>קסב]</w:t>
      </w:r>
      <w:r w:rsidRPr="00F5191B">
        <w:rPr>
          <w:rStyle w:val="a6"/>
          <w:rtl/>
        </w:rPr>
        <w:footnoteReference w:id="842"/>
      </w:r>
    </w:p>
    <w:tbl>
      <w:tblPr>
        <w:tblStyle w:val="a3"/>
        <w:bidiVisual/>
        <w:tblW w:w="0" w:type="auto"/>
        <w:tblLook w:val="04A0" w:firstRow="1" w:lastRow="0" w:firstColumn="1" w:lastColumn="0" w:noHBand="0" w:noVBand="1"/>
      </w:tblPr>
      <w:tblGrid>
        <w:gridCol w:w="4315"/>
        <w:gridCol w:w="4315"/>
      </w:tblGrid>
      <w:tr w:rsidR="00E30033" w:rsidRPr="00F5191B" w14:paraId="15FD85C8" w14:textId="77777777" w:rsidTr="0084737F">
        <w:tc>
          <w:tcPr>
            <w:tcW w:w="4315" w:type="dxa"/>
          </w:tcPr>
          <w:p w14:paraId="2F2BCDAF" w14:textId="77777777" w:rsidR="00E30033" w:rsidRPr="00F5191B" w:rsidRDefault="00E30033" w:rsidP="00D62367">
            <w:pPr>
              <w:rPr>
                <w:rtl/>
              </w:rPr>
            </w:pPr>
            <w:r w:rsidRPr="00F5191B">
              <w:rPr>
                <w:rtl/>
              </w:rPr>
              <w:t>אמר</w:t>
            </w:r>
            <w:r w:rsidR="0005495C" w:rsidRPr="00F5191B">
              <w:rPr>
                <w:rStyle w:val="a6"/>
                <w:rtl/>
              </w:rPr>
              <w:footnoteReference w:id="843"/>
            </w:r>
            <w:r w:rsidRPr="00F5191B">
              <w:rPr>
                <w:rtl/>
              </w:rPr>
              <w:t xml:space="preserve"> רבינו הנוסח בהשיאנו כהגר"א ז"ל.</w:t>
            </w:r>
          </w:p>
        </w:tc>
        <w:tc>
          <w:tcPr>
            <w:tcW w:w="4315" w:type="dxa"/>
          </w:tcPr>
          <w:p w14:paraId="3E7E7FE7" w14:textId="77777777" w:rsidR="00E30033" w:rsidRPr="00F5191B" w:rsidRDefault="00E30033" w:rsidP="00D62367">
            <w:pPr>
              <w:rPr>
                <w:rtl/>
              </w:rPr>
            </w:pPr>
          </w:p>
        </w:tc>
      </w:tr>
    </w:tbl>
    <w:p w14:paraId="3A01FA5C" w14:textId="77777777" w:rsidR="00E30033" w:rsidRPr="00F5191B" w:rsidRDefault="00E30033" w:rsidP="00D62367">
      <w:pPr>
        <w:rPr>
          <w:rtl/>
        </w:rPr>
      </w:pPr>
    </w:p>
    <w:p w14:paraId="78EE77CE" w14:textId="77777777" w:rsidR="00E30033" w:rsidRPr="00F5191B" w:rsidRDefault="00E30033" w:rsidP="00D62367">
      <w:pPr>
        <w:rPr>
          <w:rtl/>
        </w:rPr>
      </w:pPr>
      <w:r w:rsidRPr="00F5191B">
        <w:rPr>
          <w:rtl/>
        </w:rPr>
        <w:lastRenderedPageBreak/>
        <w:t>קסג]</w:t>
      </w:r>
      <w:r w:rsidRPr="00F5191B">
        <w:rPr>
          <w:rStyle w:val="a6"/>
          <w:rtl/>
        </w:rPr>
        <w:footnoteReference w:id="844"/>
      </w:r>
    </w:p>
    <w:tbl>
      <w:tblPr>
        <w:tblStyle w:val="a3"/>
        <w:bidiVisual/>
        <w:tblW w:w="0" w:type="auto"/>
        <w:tblLook w:val="04A0" w:firstRow="1" w:lastRow="0" w:firstColumn="1" w:lastColumn="0" w:noHBand="0" w:noVBand="1"/>
      </w:tblPr>
      <w:tblGrid>
        <w:gridCol w:w="4315"/>
        <w:gridCol w:w="4315"/>
      </w:tblGrid>
      <w:tr w:rsidR="00E30033" w:rsidRPr="00F5191B" w14:paraId="38CD84E1" w14:textId="77777777" w:rsidTr="0084737F">
        <w:tc>
          <w:tcPr>
            <w:tcW w:w="4315" w:type="dxa"/>
          </w:tcPr>
          <w:p w14:paraId="6F77189D" w14:textId="2D87AE2C" w:rsidR="00E30033" w:rsidRPr="00F5191B" w:rsidRDefault="0084737F" w:rsidP="00D62367">
            <w:pPr>
              <w:rPr>
                <w:rtl/>
              </w:rPr>
            </w:pPr>
            <w:r w:rsidRPr="00F5191B">
              <w:rPr>
                <w:rtl/>
              </w:rPr>
              <w:t>בש"ע א"א</w:t>
            </w:r>
            <w:r w:rsidR="003E461B">
              <w:rPr>
                <w:rStyle w:val="a6"/>
                <w:rtl/>
              </w:rPr>
              <w:footnoteReference w:id="845"/>
            </w:r>
            <w:r w:rsidRPr="00F5191B">
              <w:rPr>
                <w:rtl/>
              </w:rPr>
              <w:t xml:space="preserve"> מערבית באמצע מעריב.</w:t>
            </w:r>
          </w:p>
        </w:tc>
        <w:tc>
          <w:tcPr>
            <w:tcW w:w="4315" w:type="dxa"/>
          </w:tcPr>
          <w:p w14:paraId="46F825C3" w14:textId="77777777" w:rsidR="00E30033" w:rsidRPr="00F5191B" w:rsidRDefault="0005495C" w:rsidP="00D62367">
            <w:pPr>
              <w:rPr>
                <w:rtl/>
              </w:rPr>
            </w:pPr>
            <w:r w:rsidRPr="00F5191B">
              <w:rPr>
                <w:rtl/>
              </w:rPr>
              <w:t>[א"ל] א"א מערבית</w:t>
            </w:r>
            <w:r w:rsidR="00F91A27" w:rsidRPr="00F5191B">
              <w:rPr>
                <w:rStyle w:val="a6"/>
                <w:rtl/>
              </w:rPr>
              <w:footnoteReference w:id="846"/>
            </w:r>
            <w:r w:rsidRPr="00F5191B">
              <w:rPr>
                <w:rtl/>
              </w:rPr>
              <w:t xml:space="preserve"> באמצע מעריב.</w:t>
            </w:r>
          </w:p>
        </w:tc>
      </w:tr>
    </w:tbl>
    <w:p w14:paraId="3F6F79D0" w14:textId="77777777" w:rsidR="00E30033" w:rsidRPr="00F5191B" w:rsidRDefault="00E30033" w:rsidP="00D62367">
      <w:pPr>
        <w:rPr>
          <w:rtl/>
        </w:rPr>
      </w:pPr>
    </w:p>
    <w:p w14:paraId="32A104BE" w14:textId="77777777" w:rsidR="00E30033" w:rsidRPr="00F5191B" w:rsidRDefault="00E30033" w:rsidP="00D62367">
      <w:pPr>
        <w:rPr>
          <w:rtl/>
        </w:rPr>
      </w:pPr>
      <w:r w:rsidRPr="00F5191B">
        <w:rPr>
          <w:rtl/>
        </w:rPr>
        <w:t>קסד]</w:t>
      </w:r>
      <w:r w:rsidRPr="00F5191B">
        <w:rPr>
          <w:rStyle w:val="a6"/>
          <w:rtl/>
        </w:rPr>
        <w:footnoteReference w:id="847"/>
      </w:r>
    </w:p>
    <w:tbl>
      <w:tblPr>
        <w:tblStyle w:val="a3"/>
        <w:bidiVisual/>
        <w:tblW w:w="0" w:type="auto"/>
        <w:tblLook w:val="04A0" w:firstRow="1" w:lastRow="0" w:firstColumn="1" w:lastColumn="0" w:noHBand="0" w:noVBand="1"/>
      </w:tblPr>
      <w:tblGrid>
        <w:gridCol w:w="4315"/>
        <w:gridCol w:w="4315"/>
      </w:tblGrid>
      <w:tr w:rsidR="00E30033" w:rsidRPr="00F5191B" w14:paraId="14FAD399" w14:textId="77777777" w:rsidTr="0084737F">
        <w:tc>
          <w:tcPr>
            <w:tcW w:w="4315" w:type="dxa"/>
          </w:tcPr>
          <w:p w14:paraId="663FC13E" w14:textId="77777777" w:rsidR="00E30033" w:rsidRPr="00F5191B" w:rsidRDefault="00E30033" w:rsidP="00D62367">
            <w:pPr>
              <w:rPr>
                <w:rtl/>
              </w:rPr>
            </w:pPr>
            <w:r w:rsidRPr="00F5191B">
              <w:rPr>
                <w:rtl/>
              </w:rPr>
              <w:t>קדושה א"א ביח</w:t>
            </w:r>
            <w:r w:rsidR="005B5CCA" w:rsidRPr="00F5191B">
              <w:rPr>
                <w:rtl/>
              </w:rPr>
              <w:t>י</w:t>
            </w:r>
            <w:r w:rsidRPr="00F5191B">
              <w:rPr>
                <w:rtl/>
              </w:rPr>
              <w:t>ד כדעת הגר"א</w:t>
            </w:r>
            <w:r w:rsidR="0005495C" w:rsidRPr="00F5191B">
              <w:rPr>
                <w:rStyle w:val="a6"/>
                <w:rtl/>
              </w:rPr>
              <w:footnoteReference w:id="848"/>
            </w:r>
            <w:r w:rsidRPr="00F5191B">
              <w:rPr>
                <w:rtl/>
              </w:rPr>
              <w:t xml:space="preserve"> רק אומרים הפיוטים כנהוג.</w:t>
            </w:r>
          </w:p>
        </w:tc>
        <w:tc>
          <w:tcPr>
            <w:tcW w:w="4315" w:type="dxa"/>
          </w:tcPr>
          <w:p w14:paraId="36E547A8" w14:textId="77777777" w:rsidR="00E30033" w:rsidRPr="00F5191B" w:rsidRDefault="00E30033" w:rsidP="00D62367">
            <w:pPr>
              <w:rPr>
                <w:rtl/>
              </w:rPr>
            </w:pPr>
          </w:p>
        </w:tc>
      </w:tr>
    </w:tbl>
    <w:p w14:paraId="759446B5" w14:textId="77777777" w:rsidR="00E30033" w:rsidRPr="00F5191B" w:rsidRDefault="00E30033" w:rsidP="00D62367">
      <w:pPr>
        <w:rPr>
          <w:rtl/>
        </w:rPr>
      </w:pPr>
    </w:p>
    <w:p w14:paraId="54697B73" w14:textId="77777777" w:rsidR="00E30033" w:rsidRPr="00F5191B" w:rsidRDefault="00E30033" w:rsidP="00D62367">
      <w:pPr>
        <w:rPr>
          <w:rtl/>
        </w:rPr>
      </w:pPr>
      <w:r w:rsidRPr="00F5191B">
        <w:rPr>
          <w:rtl/>
        </w:rPr>
        <w:t>קסה]</w:t>
      </w:r>
      <w:r w:rsidRPr="00F5191B">
        <w:rPr>
          <w:rStyle w:val="a6"/>
          <w:rtl/>
        </w:rPr>
        <w:footnoteReference w:id="849"/>
      </w:r>
    </w:p>
    <w:tbl>
      <w:tblPr>
        <w:tblStyle w:val="a3"/>
        <w:bidiVisual/>
        <w:tblW w:w="0" w:type="auto"/>
        <w:tblLook w:val="04A0" w:firstRow="1" w:lastRow="0" w:firstColumn="1" w:lastColumn="0" w:noHBand="0" w:noVBand="1"/>
      </w:tblPr>
      <w:tblGrid>
        <w:gridCol w:w="4315"/>
        <w:gridCol w:w="4315"/>
      </w:tblGrid>
      <w:tr w:rsidR="00E30033" w:rsidRPr="00F5191B" w14:paraId="41720774" w14:textId="77777777" w:rsidTr="0084737F">
        <w:tc>
          <w:tcPr>
            <w:tcW w:w="4315" w:type="dxa"/>
          </w:tcPr>
          <w:p w14:paraId="6DB1C19E" w14:textId="77777777" w:rsidR="00E30033" w:rsidRPr="00F5191B" w:rsidRDefault="00E30033" w:rsidP="00D62367">
            <w:pPr>
              <w:rPr>
                <w:rtl/>
              </w:rPr>
            </w:pPr>
            <w:r w:rsidRPr="00F5191B">
              <w:rPr>
                <w:rtl/>
              </w:rPr>
              <w:t>קרא ההפטרה של פ' זכור וקרא זכר בסגול.</w:t>
            </w:r>
            <w:r w:rsidR="0084737F" w:rsidRPr="00F5191B">
              <w:rPr>
                <w:rStyle w:val="a6"/>
                <w:rtl/>
              </w:rPr>
              <w:footnoteReference w:id="850"/>
            </w:r>
          </w:p>
        </w:tc>
        <w:tc>
          <w:tcPr>
            <w:tcW w:w="4315" w:type="dxa"/>
          </w:tcPr>
          <w:p w14:paraId="575DB83E" w14:textId="69391A50" w:rsidR="00E30033" w:rsidRPr="00F5191B" w:rsidRDefault="00F91A27" w:rsidP="00D62367">
            <w:pPr>
              <w:rPr>
                <w:rtl/>
              </w:rPr>
            </w:pPr>
            <w:r w:rsidRPr="00F5191B">
              <w:rPr>
                <w:rtl/>
              </w:rPr>
              <w:t xml:space="preserve">[י"ז] קרא בעצמו הפטורה של פרשת זכור וגם קרא זכר </w:t>
            </w:r>
            <w:r w:rsidR="00E63A2B" w:rsidRPr="00F5191B">
              <w:rPr>
                <w:rtl/>
              </w:rPr>
              <w:t>עמל</w:t>
            </w:r>
            <w:r w:rsidR="00E63A2B">
              <w:rPr>
                <w:rFonts w:hint="cs"/>
                <w:rtl/>
              </w:rPr>
              <w:t>ק</w:t>
            </w:r>
            <w:r w:rsidR="00E63A2B" w:rsidRPr="00F5191B">
              <w:rPr>
                <w:rtl/>
              </w:rPr>
              <w:t xml:space="preserve"> </w:t>
            </w:r>
            <w:r w:rsidRPr="00F5191B">
              <w:rPr>
                <w:rtl/>
              </w:rPr>
              <w:t xml:space="preserve">בצירי תחת הזיין. </w:t>
            </w:r>
          </w:p>
        </w:tc>
      </w:tr>
    </w:tbl>
    <w:p w14:paraId="4E94BA51" w14:textId="416D9806" w:rsidR="00E30033" w:rsidRPr="001E7A0F" w:rsidRDefault="00E30033" w:rsidP="001E7A0F">
      <w:pPr>
        <w:rPr>
          <w:b/>
          <w:bCs/>
          <w:rtl/>
        </w:rPr>
      </w:pPr>
    </w:p>
    <w:p w14:paraId="3ABC92B6" w14:textId="77777777" w:rsidR="00E30033" w:rsidRPr="00F5191B" w:rsidRDefault="00E30033" w:rsidP="00D62367">
      <w:pPr>
        <w:rPr>
          <w:rtl/>
        </w:rPr>
      </w:pPr>
      <w:r w:rsidRPr="00F5191B">
        <w:rPr>
          <w:rtl/>
        </w:rPr>
        <w:t>קסו]</w:t>
      </w:r>
      <w:r w:rsidRPr="00F5191B">
        <w:rPr>
          <w:rStyle w:val="a6"/>
          <w:rtl/>
        </w:rPr>
        <w:footnoteReference w:id="851"/>
      </w:r>
    </w:p>
    <w:tbl>
      <w:tblPr>
        <w:tblStyle w:val="a3"/>
        <w:bidiVisual/>
        <w:tblW w:w="0" w:type="auto"/>
        <w:tblLook w:val="04A0" w:firstRow="1" w:lastRow="0" w:firstColumn="1" w:lastColumn="0" w:noHBand="0" w:noVBand="1"/>
      </w:tblPr>
      <w:tblGrid>
        <w:gridCol w:w="4315"/>
        <w:gridCol w:w="4315"/>
      </w:tblGrid>
      <w:tr w:rsidR="00E30033" w:rsidRPr="00F5191B" w14:paraId="288B9155" w14:textId="77777777" w:rsidTr="0084737F">
        <w:tc>
          <w:tcPr>
            <w:tcW w:w="4315" w:type="dxa"/>
          </w:tcPr>
          <w:p w14:paraId="6F552F6C" w14:textId="77777777" w:rsidR="00E30033" w:rsidRPr="00F5191B" w:rsidRDefault="00E30033" w:rsidP="00D62367">
            <w:pPr>
              <w:rPr>
                <w:rtl/>
              </w:rPr>
            </w:pPr>
            <w:r w:rsidRPr="00F5191B">
              <w:rPr>
                <w:rtl/>
              </w:rPr>
              <w:t>בנר חנוכה ברך להדליק נ</w:t>
            </w:r>
            <w:r w:rsidR="0084737F" w:rsidRPr="00F5191B">
              <w:rPr>
                <w:rtl/>
              </w:rPr>
              <w:t>"</w:t>
            </w:r>
            <w:r w:rsidRPr="00F5191B">
              <w:rPr>
                <w:rtl/>
              </w:rPr>
              <w:t>ח</w:t>
            </w:r>
            <w:r w:rsidR="0084737F" w:rsidRPr="00F5191B">
              <w:rPr>
                <w:rStyle w:val="a6"/>
                <w:rtl/>
              </w:rPr>
              <w:footnoteReference w:id="852"/>
            </w:r>
            <w:r w:rsidR="0084737F" w:rsidRPr="00F5191B">
              <w:rPr>
                <w:rtl/>
              </w:rPr>
              <w:t xml:space="preserve"> </w:t>
            </w:r>
            <w:r w:rsidRPr="00F5191B">
              <w:rPr>
                <w:rtl/>
              </w:rPr>
              <w:t>ומדליק הכל כדעת הגר״א.</w:t>
            </w:r>
            <w:r w:rsidR="00813DD6" w:rsidRPr="00F5191B">
              <w:rPr>
                <w:rStyle w:val="a6"/>
                <w:rtl/>
              </w:rPr>
              <w:footnoteReference w:id="853"/>
            </w:r>
          </w:p>
        </w:tc>
        <w:tc>
          <w:tcPr>
            <w:tcW w:w="4315" w:type="dxa"/>
          </w:tcPr>
          <w:p w14:paraId="3209443C" w14:textId="77777777" w:rsidR="00E30033" w:rsidRPr="00F5191B" w:rsidRDefault="00F91A27" w:rsidP="00D62367">
            <w:pPr>
              <w:rPr>
                <w:rtl/>
              </w:rPr>
            </w:pPr>
            <w:r w:rsidRPr="00F5191B">
              <w:rPr>
                <w:rtl/>
              </w:rPr>
              <w:t xml:space="preserve">[י"ז] חנוכה מברך להדליק נר חנוכה כדעת הגאון ר"א. והתחיל להדליק מנר היותר שמאל ופנה לימין ובכל לילה בירך על הראשון ולא על הנוסף. </w:t>
            </w:r>
          </w:p>
        </w:tc>
      </w:tr>
    </w:tbl>
    <w:p w14:paraId="0D533410" w14:textId="77777777" w:rsidR="00E30033" w:rsidRPr="00F5191B" w:rsidRDefault="00E30033" w:rsidP="00D62367">
      <w:pPr>
        <w:rPr>
          <w:rtl/>
        </w:rPr>
      </w:pPr>
    </w:p>
    <w:p w14:paraId="4C00F68B" w14:textId="77777777" w:rsidR="00E30033" w:rsidRPr="00F5191B" w:rsidRDefault="00E30033" w:rsidP="00D62367">
      <w:pPr>
        <w:rPr>
          <w:rtl/>
        </w:rPr>
      </w:pPr>
      <w:r w:rsidRPr="00F5191B">
        <w:rPr>
          <w:rtl/>
        </w:rPr>
        <w:lastRenderedPageBreak/>
        <w:t>קסז]</w:t>
      </w:r>
      <w:r w:rsidRPr="00F5191B">
        <w:rPr>
          <w:rStyle w:val="a6"/>
          <w:rtl/>
        </w:rPr>
        <w:footnoteReference w:id="854"/>
      </w:r>
    </w:p>
    <w:tbl>
      <w:tblPr>
        <w:tblStyle w:val="a3"/>
        <w:bidiVisual/>
        <w:tblW w:w="0" w:type="auto"/>
        <w:tblLook w:val="04A0" w:firstRow="1" w:lastRow="0" w:firstColumn="1" w:lastColumn="0" w:noHBand="0" w:noVBand="1"/>
      </w:tblPr>
      <w:tblGrid>
        <w:gridCol w:w="3073"/>
        <w:gridCol w:w="2773"/>
        <w:gridCol w:w="3010"/>
      </w:tblGrid>
      <w:tr w:rsidR="001E7A0F" w:rsidRPr="00F5191B" w14:paraId="2B3DCBCC" w14:textId="77777777" w:rsidTr="001E7A0F">
        <w:tc>
          <w:tcPr>
            <w:tcW w:w="3073" w:type="dxa"/>
          </w:tcPr>
          <w:p w14:paraId="5BFF1D31" w14:textId="151BFC01" w:rsidR="001E7A0F" w:rsidRPr="00F5191B" w:rsidRDefault="001E7A0F" w:rsidP="00D62367">
            <w:pPr>
              <w:rPr>
                <w:rtl/>
              </w:rPr>
            </w:pPr>
            <w:r w:rsidRPr="00F5191B">
              <w:rPr>
                <w:rtl/>
              </w:rPr>
              <w:t>בענין נ"ח</w:t>
            </w:r>
            <w:r w:rsidR="00CA5CA9">
              <w:rPr>
                <w:rStyle w:val="a6"/>
                <w:rtl/>
              </w:rPr>
              <w:footnoteReference w:id="855"/>
            </w:r>
            <w:r w:rsidRPr="00F5191B">
              <w:rPr>
                <w:rtl/>
              </w:rPr>
              <w:t xml:space="preserve"> כהגר"א וטעמו כהגר"א.</w:t>
            </w:r>
          </w:p>
        </w:tc>
        <w:tc>
          <w:tcPr>
            <w:tcW w:w="2773" w:type="dxa"/>
          </w:tcPr>
          <w:p w14:paraId="6850FC0C" w14:textId="7580E257" w:rsidR="001E7A0F" w:rsidRPr="00F5191B" w:rsidRDefault="001E7A0F" w:rsidP="00D62367">
            <w:pPr>
              <w:rPr>
                <w:rtl/>
              </w:rPr>
            </w:pPr>
            <w:r>
              <w:rPr>
                <w:rFonts w:hint="cs"/>
                <w:rtl/>
              </w:rPr>
              <w:t>[א"ל] ב</w:t>
            </w:r>
            <w:r w:rsidRPr="00F5191B">
              <w:rPr>
                <w:rtl/>
              </w:rPr>
              <w:t xml:space="preserve">ענין </w:t>
            </w:r>
            <w:r>
              <w:rPr>
                <w:rFonts w:hint="cs"/>
                <w:rtl/>
              </w:rPr>
              <w:t>מזמור שיר חנוכת</w:t>
            </w:r>
            <w:r w:rsidRPr="00F5191B">
              <w:rPr>
                <w:rtl/>
              </w:rPr>
              <w:t xml:space="preserve"> כהגר"א</w:t>
            </w:r>
            <w:r>
              <w:rPr>
                <w:rStyle w:val="a6"/>
                <w:rFonts w:hint="cs"/>
                <w:rtl/>
              </w:rPr>
              <w:t xml:space="preserve"> </w:t>
            </w:r>
            <w:r>
              <w:rPr>
                <w:rFonts w:hint="cs"/>
                <w:rtl/>
              </w:rPr>
              <w:t>ז"ל</w:t>
            </w:r>
            <w:r w:rsidRPr="00F5191B">
              <w:rPr>
                <w:rtl/>
              </w:rPr>
              <w:t xml:space="preserve"> וטעמו כהגר"א</w:t>
            </w:r>
            <w:r>
              <w:rPr>
                <w:rFonts w:hint="cs"/>
                <w:rtl/>
              </w:rPr>
              <w:t xml:space="preserve"> ז"ל</w:t>
            </w:r>
            <w:r w:rsidRPr="00F5191B">
              <w:rPr>
                <w:rtl/>
              </w:rPr>
              <w:t>.</w:t>
            </w:r>
          </w:p>
        </w:tc>
        <w:tc>
          <w:tcPr>
            <w:tcW w:w="3010" w:type="dxa"/>
          </w:tcPr>
          <w:p w14:paraId="650FD3D0" w14:textId="503DA788" w:rsidR="001E7A0F" w:rsidRPr="00F5191B" w:rsidRDefault="001E7A0F" w:rsidP="00D62367">
            <w:pPr>
              <w:rPr>
                <w:rtl/>
              </w:rPr>
            </w:pPr>
            <w:r w:rsidRPr="00F5191B">
              <w:rPr>
                <w:rtl/>
              </w:rPr>
              <w:t xml:space="preserve">[י"ז] אינו אומר מזמור שיר חנוכת קודם ברוך שאמר ושמעתי ממנו מחמת שאין מוסיפין על הציבור מפני טורח הציבור. </w:t>
            </w:r>
          </w:p>
        </w:tc>
      </w:tr>
    </w:tbl>
    <w:p w14:paraId="7CC026E6" w14:textId="77777777" w:rsidR="00E30033" w:rsidRPr="00F5191B" w:rsidRDefault="00E30033" w:rsidP="00D62367">
      <w:pPr>
        <w:rPr>
          <w:rtl/>
        </w:rPr>
      </w:pPr>
    </w:p>
    <w:p w14:paraId="72A144EE" w14:textId="77777777" w:rsidR="00E30033" w:rsidRPr="00F5191B" w:rsidRDefault="00E30033" w:rsidP="00D62367">
      <w:pPr>
        <w:rPr>
          <w:rtl/>
        </w:rPr>
      </w:pPr>
      <w:r w:rsidRPr="00F5191B">
        <w:rPr>
          <w:rtl/>
        </w:rPr>
        <w:t>קסח]</w:t>
      </w:r>
      <w:r w:rsidRPr="00F5191B">
        <w:rPr>
          <w:rStyle w:val="a6"/>
          <w:rtl/>
        </w:rPr>
        <w:footnoteReference w:id="856"/>
      </w:r>
    </w:p>
    <w:tbl>
      <w:tblPr>
        <w:tblStyle w:val="a3"/>
        <w:bidiVisual/>
        <w:tblW w:w="0" w:type="auto"/>
        <w:tblLook w:val="04A0" w:firstRow="1" w:lastRow="0" w:firstColumn="1" w:lastColumn="0" w:noHBand="0" w:noVBand="1"/>
      </w:tblPr>
      <w:tblGrid>
        <w:gridCol w:w="4315"/>
        <w:gridCol w:w="4315"/>
      </w:tblGrid>
      <w:tr w:rsidR="00E30033" w:rsidRPr="00F5191B" w14:paraId="04749609" w14:textId="77777777" w:rsidTr="0084737F">
        <w:tc>
          <w:tcPr>
            <w:tcW w:w="4315" w:type="dxa"/>
          </w:tcPr>
          <w:p w14:paraId="2FDE5693" w14:textId="77777777" w:rsidR="00E30033" w:rsidRPr="00F5191B" w:rsidRDefault="00287566" w:rsidP="00D62367">
            <w:pPr>
              <w:rPr>
                <w:rtl/>
              </w:rPr>
            </w:pPr>
            <w:r w:rsidRPr="00F5191B">
              <w:rPr>
                <w:rtl/>
              </w:rPr>
              <w:t>נ"א</w:t>
            </w:r>
            <w:r w:rsidRPr="00F5191B">
              <w:rPr>
                <w:rStyle w:val="a6"/>
                <w:rtl/>
              </w:rPr>
              <w:footnoteReference w:id="857"/>
            </w:r>
            <w:r w:rsidRPr="00F5191B">
              <w:rPr>
                <w:rtl/>
              </w:rPr>
              <w:t xml:space="preserve"> </w:t>
            </w:r>
            <w:r w:rsidR="00E30033" w:rsidRPr="00F5191B">
              <w:rPr>
                <w:rtl/>
              </w:rPr>
              <w:t>בשחרית כהגר"א.</w:t>
            </w:r>
            <w:r w:rsidR="00813DD6" w:rsidRPr="00F5191B">
              <w:rPr>
                <w:rStyle w:val="a6"/>
                <w:rtl/>
              </w:rPr>
              <w:footnoteReference w:id="858"/>
            </w:r>
          </w:p>
        </w:tc>
        <w:tc>
          <w:tcPr>
            <w:tcW w:w="4315" w:type="dxa"/>
          </w:tcPr>
          <w:p w14:paraId="7FABFF78" w14:textId="77777777" w:rsidR="00E30033" w:rsidRPr="00F5191B" w:rsidRDefault="00F91A27" w:rsidP="00D62367">
            <w:pPr>
              <w:rPr>
                <w:rtl/>
              </w:rPr>
            </w:pPr>
            <w:r w:rsidRPr="00F5191B">
              <w:rPr>
                <w:rtl/>
              </w:rPr>
              <w:t xml:space="preserve">[י"ז] תחנון נופל תמיד על יד שמאל אפילו בשחרית. </w:t>
            </w:r>
          </w:p>
        </w:tc>
      </w:tr>
    </w:tbl>
    <w:p w14:paraId="07AC7911" w14:textId="77777777" w:rsidR="00E30033" w:rsidRPr="00F5191B" w:rsidRDefault="00E30033" w:rsidP="00D62367">
      <w:pPr>
        <w:rPr>
          <w:rtl/>
        </w:rPr>
      </w:pPr>
    </w:p>
    <w:p w14:paraId="7EAD3193" w14:textId="77777777" w:rsidR="00E30033" w:rsidRPr="00F5191B" w:rsidRDefault="00E30033" w:rsidP="00D62367">
      <w:pPr>
        <w:rPr>
          <w:rtl/>
        </w:rPr>
      </w:pPr>
      <w:r w:rsidRPr="00F5191B">
        <w:rPr>
          <w:rtl/>
        </w:rPr>
        <w:t>קסט]</w:t>
      </w:r>
      <w:r w:rsidRPr="00F5191B">
        <w:rPr>
          <w:rStyle w:val="a6"/>
          <w:rtl/>
        </w:rPr>
        <w:footnoteReference w:id="859"/>
      </w:r>
    </w:p>
    <w:tbl>
      <w:tblPr>
        <w:tblStyle w:val="a3"/>
        <w:bidiVisual/>
        <w:tblW w:w="0" w:type="auto"/>
        <w:tblLook w:val="04A0" w:firstRow="1" w:lastRow="0" w:firstColumn="1" w:lastColumn="0" w:noHBand="0" w:noVBand="1"/>
      </w:tblPr>
      <w:tblGrid>
        <w:gridCol w:w="4315"/>
        <w:gridCol w:w="4315"/>
      </w:tblGrid>
      <w:tr w:rsidR="00E30033" w:rsidRPr="00F5191B" w14:paraId="5320C26B" w14:textId="77777777" w:rsidTr="0084737F">
        <w:tc>
          <w:tcPr>
            <w:tcW w:w="4315" w:type="dxa"/>
          </w:tcPr>
          <w:p w14:paraId="5553E1A4" w14:textId="77777777" w:rsidR="00E30033" w:rsidRPr="00F5191B" w:rsidRDefault="00E30033" w:rsidP="00D62367">
            <w:pPr>
              <w:rPr>
                <w:rtl/>
              </w:rPr>
            </w:pPr>
            <w:r w:rsidRPr="00F5191B">
              <w:rPr>
                <w:rtl/>
              </w:rPr>
              <w:t>בעניני קדיש כהגר"א.</w:t>
            </w:r>
            <w:r w:rsidR="00813DD6" w:rsidRPr="00F5191B">
              <w:rPr>
                <w:rStyle w:val="a6"/>
                <w:rtl/>
              </w:rPr>
              <w:footnoteReference w:id="860"/>
            </w:r>
          </w:p>
        </w:tc>
        <w:tc>
          <w:tcPr>
            <w:tcW w:w="4315" w:type="dxa"/>
          </w:tcPr>
          <w:p w14:paraId="0E04398E" w14:textId="77777777" w:rsidR="00E30033" w:rsidRPr="00F5191B" w:rsidRDefault="00E30033" w:rsidP="00D62367">
            <w:pPr>
              <w:rPr>
                <w:rtl/>
              </w:rPr>
            </w:pPr>
          </w:p>
        </w:tc>
      </w:tr>
    </w:tbl>
    <w:p w14:paraId="2ACF67CD" w14:textId="77777777" w:rsidR="00E30033" w:rsidRPr="00F5191B" w:rsidRDefault="00E30033" w:rsidP="00D62367">
      <w:pPr>
        <w:rPr>
          <w:rtl/>
        </w:rPr>
      </w:pPr>
    </w:p>
    <w:p w14:paraId="71CDF0A5" w14:textId="77777777" w:rsidR="00E30033" w:rsidRPr="00F5191B" w:rsidRDefault="00E30033" w:rsidP="00D62367">
      <w:pPr>
        <w:rPr>
          <w:rtl/>
        </w:rPr>
      </w:pPr>
      <w:r w:rsidRPr="00F5191B">
        <w:rPr>
          <w:rtl/>
        </w:rPr>
        <w:t>קע]</w:t>
      </w:r>
      <w:r w:rsidRPr="00F5191B">
        <w:rPr>
          <w:rStyle w:val="a6"/>
          <w:rtl/>
        </w:rPr>
        <w:footnoteReference w:id="861"/>
      </w:r>
    </w:p>
    <w:tbl>
      <w:tblPr>
        <w:tblStyle w:val="a3"/>
        <w:bidiVisual/>
        <w:tblW w:w="0" w:type="auto"/>
        <w:tblLook w:val="04A0" w:firstRow="1" w:lastRow="0" w:firstColumn="1" w:lastColumn="0" w:noHBand="0" w:noVBand="1"/>
      </w:tblPr>
      <w:tblGrid>
        <w:gridCol w:w="4315"/>
        <w:gridCol w:w="4315"/>
      </w:tblGrid>
      <w:tr w:rsidR="00E30033" w:rsidRPr="00F5191B" w14:paraId="58AB9BC4" w14:textId="77777777" w:rsidTr="0084737F">
        <w:tc>
          <w:tcPr>
            <w:tcW w:w="4315" w:type="dxa"/>
          </w:tcPr>
          <w:p w14:paraId="0495ED98" w14:textId="0BCF6516" w:rsidR="00E30033" w:rsidRPr="00F5191B" w:rsidRDefault="00E30033" w:rsidP="00D62367">
            <w:pPr>
              <w:rPr>
                <w:rtl/>
              </w:rPr>
            </w:pPr>
            <w:r w:rsidRPr="00F5191B">
              <w:rPr>
                <w:rtl/>
              </w:rPr>
              <w:lastRenderedPageBreak/>
              <w:t>שמעתי מרבינו מ״ש</w:t>
            </w:r>
            <w:r w:rsidR="00F91A27" w:rsidRPr="00F5191B">
              <w:rPr>
                <w:rStyle w:val="a6"/>
                <w:rtl/>
              </w:rPr>
              <w:t xml:space="preserve"> </w:t>
            </w:r>
            <w:r w:rsidRPr="00F5191B">
              <w:rPr>
                <w:rtl/>
              </w:rPr>
              <w:t>לעולם יעמוד אדם א״ע אם יכול</w:t>
            </w:r>
            <w:r w:rsidR="00744813">
              <w:rPr>
                <w:rtl/>
              </w:rPr>
              <w:t xml:space="preserve">    </w:t>
            </w:r>
            <w:r w:rsidR="00287566" w:rsidRPr="00F5191B">
              <w:rPr>
                <w:rtl/>
              </w:rPr>
              <w:t>[</w:t>
            </w:r>
            <w:r w:rsidRPr="00F5191B">
              <w:rPr>
                <w:rtl/>
              </w:rPr>
              <w:t>לכוון ולהתפלל]</w:t>
            </w:r>
            <w:r w:rsidR="00287566" w:rsidRPr="00F5191B">
              <w:rPr>
                <w:rStyle w:val="a6"/>
                <w:rtl/>
              </w:rPr>
              <w:footnoteReference w:id="862"/>
            </w:r>
            <w:r w:rsidRPr="00F5191B">
              <w:rPr>
                <w:rtl/>
              </w:rPr>
              <w:t xml:space="preserve"> היינו פעם ב׳ שאם לא כיון לבו בפ"א</w:t>
            </w:r>
            <w:r w:rsidR="00FE7BBC">
              <w:rPr>
                <w:rStyle w:val="a6"/>
                <w:rtl/>
              </w:rPr>
              <w:footnoteReference w:id="863"/>
            </w:r>
            <w:r w:rsidR="00F91A27" w:rsidRPr="00F5191B">
              <w:rPr>
                <w:rStyle w:val="a6"/>
                <w:rtl/>
              </w:rPr>
              <w:t xml:space="preserve"> </w:t>
            </w:r>
            <w:r w:rsidRPr="00F5191B">
              <w:rPr>
                <w:rtl/>
              </w:rPr>
              <w:t>צריך להאמיד</w:t>
            </w:r>
            <w:r w:rsidR="00FE7BBC">
              <w:rPr>
                <w:rFonts w:hint="cs"/>
                <w:rtl/>
              </w:rPr>
              <w:t>[!]</w:t>
            </w:r>
            <w:r w:rsidRPr="00F5191B">
              <w:rPr>
                <w:rtl/>
              </w:rPr>
              <w:t>.</w:t>
            </w:r>
            <w:r w:rsidR="00287566" w:rsidRPr="00F5191B">
              <w:rPr>
                <w:rtl/>
              </w:rPr>
              <w:t xml:space="preserve"> [</w:t>
            </w:r>
            <w:r w:rsidRPr="00F5191B">
              <w:rPr>
                <w:rtl/>
              </w:rPr>
              <w:t>עצמו אם]</w:t>
            </w:r>
            <w:r w:rsidR="00287566" w:rsidRPr="00F5191B">
              <w:rPr>
                <w:rStyle w:val="a6"/>
                <w:rtl/>
              </w:rPr>
              <w:footnoteReference w:id="864"/>
            </w:r>
            <w:r w:rsidRPr="00F5191B">
              <w:rPr>
                <w:rtl/>
              </w:rPr>
              <w:t xml:space="preserve"> יוכל לכוון</w:t>
            </w:r>
            <w:r w:rsidR="00813DD6" w:rsidRPr="00F5191B">
              <w:rPr>
                <w:rStyle w:val="a6"/>
                <w:rtl/>
              </w:rPr>
              <w:footnoteReference w:id="865"/>
            </w:r>
            <w:r w:rsidRPr="00F5191B">
              <w:rPr>
                <w:rtl/>
              </w:rPr>
              <w:t xml:space="preserve"> אבל לא בפ"א.</w:t>
            </w:r>
            <w:r w:rsidR="00813DD6" w:rsidRPr="00F5191B">
              <w:rPr>
                <w:rStyle w:val="a6"/>
                <w:rtl/>
              </w:rPr>
              <w:footnoteReference w:id="866"/>
            </w:r>
          </w:p>
        </w:tc>
        <w:tc>
          <w:tcPr>
            <w:tcW w:w="4315" w:type="dxa"/>
          </w:tcPr>
          <w:p w14:paraId="06C8993E" w14:textId="77777777" w:rsidR="00E30033" w:rsidRPr="00F5191B" w:rsidRDefault="00F91A27" w:rsidP="00D62367">
            <w:pPr>
              <w:rPr>
                <w:rtl/>
              </w:rPr>
            </w:pPr>
            <w:r w:rsidRPr="00F5191B">
              <w:rPr>
                <w:rtl/>
              </w:rPr>
              <w:t>[שאילתות] שמעתי מרבינו שמה שאמרו חכמים לעולם ימוד אדם עצמו אם יכול לכוון ולהתפלל יתפלל.</w:t>
            </w:r>
            <w:r w:rsidRPr="00F5191B">
              <w:rPr>
                <w:rStyle w:val="a6"/>
                <w:rtl/>
              </w:rPr>
              <w:footnoteReference w:id="867"/>
            </w:r>
            <w:r w:rsidRPr="00F5191B">
              <w:rPr>
                <w:rtl/>
              </w:rPr>
              <w:t xml:space="preserve"> היינו בפעם ב' שאם התפלל פ"א ולא יכון לבו צריך להאמיד עצמו אם יוכל לכוון יתפלל ואם לאו אל יתפלל אבל לא בפעם ראשון. </w:t>
            </w:r>
          </w:p>
        </w:tc>
      </w:tr>
    </w:tbl>
    <w:p w14:paraId="44A46D34" w14:textId="77777777" w:rsidR="00744813" w:rsidRDefault="00744813" w:rsidP="00D62367">
      <w:pPr>
        <w:rPr>
          <w:rtl/>
        </w:rPr>
      </w:pPr>
    </w:p>
    <w:p w14:paraId="4A83898A" w14:textId="4D0E9CDB" w:rsidR="00E30033" w:rsidRPr="00F5191B" w:rsidRDefault="00E30033" w:rsidP="00D62367">
      <w:pPr>
        <w:rPr>
          <w:rtl/>
        </w:rPr>
      </w:pPr>
      <w:r w:rsidRPr="00F5191B">
        <w:rPr>
          <w:rtl/>
        </w:rPr>
        <w:t>קעא]</w:t>
      </w:r>
      <w:r w:rsidRPr="00F5191B">
        <w:rPr>
          <w:rStyle w:val="a6"/>
          <w:rtl/>
        </w:rPr>
        <w:footnoteReference w:id="868"/>
      </w:r>
    </w:p>
    <w:tbl>
      <w:tblPr>
        <w:tblStyle w:val="a3"/>
        <w:bidiVisual/>
        <w:tblW w:w="0" w:type="auto"/>
        <w:tblLook w:val="04A0" w:firstRow="1" w:lastRow="0" w:firstColumn="1" w:lastColumn="0" w:noHBand="0" w:noVBand="1"/>
      </w:tblPr>
      <w:tblGrid>
        <w:gridCol w:w="3054"/>
        <w:gridCol w:w="2751"/>
        <w:gridCol w:w="3051"/>
      </w:tblGrid>
      <w:tr w:rsidR="00DA6708" w:rsidRPr="00F5191B" w14:paraId="74E3A00E" w14:textId="77777777" w:rsidTr="00DA6708">
        <w:tc>
          <w:tcPr>
            <w:tcW w:w="3054" w:type="dxa"/>
          </w:tcPr>
          <w:p w14:paraId="33405D15" w14:textId="13E5533D" w:rsidR="00DA6708" w:rsidRPr="00F5191B" w:rsidRDefault="00DA6708" w:rsidP="00D62367">
            <w:pPr>
              <w:rPr>
                <w:rtl/>
              </w:rPr>
            </w:pPr>
            <w:r w:rsidRPr="00F5191B">
              <w:rPr>
                <w:rtl/>
              </w:rPr>
              <w:t>אמר רבינו ששמע מרבו הגר׳א מ"ש בגמ' ברכות ראב</w:t>
            </w:r>
            <w:r w:rsidR="00F056B3">
              <w:rPr>
                <w:rFonts w:hint="cs"/>
                <w:rtl/>
              </w:rPr>
              <w:t>"</w:t>
            </w:r>
            <w:r w:rsidRPr="00F5191B">
              <w:rPr>
                <w:rtl/>
              </w:rPr>
              <w:t xml:space="preserve">ע אין תפלת המוספין אלא בחבר עיר רי״א משמו כ׳מ שיש ח"ע היחיד פטור מתפי׳ המוספין ופריך גמ׳ ר״י היינו ת״ק ומשני א"ב יחיד שלא בח"ע ת"ק סבר פטור כו' ואיתא שם ד' ל' יתיב ר"ח קמיה דר׳ ינאי ויתיב וקאמר הלכה כר׳י שאמר משום ראב׳ע אר׳י אני ראיתי את ר' ינאי דצלי והדר צלי א״ל ר״י לר"ז ודילמא מעיקרא </w:t>
            </w:r>
            <w:r w:rsidRPr="00F5191B">
              <w:rPr>
                <w:rtl/>
              </w:rPr>
              <w:lastRenderedPageBreak/>
              <w:t>לא כיון דעתיה כו' ופירש״י דצלי והדר צלי, ול"ל</w:t>
            </w:r>
            <w:r w:rsidRPr="00F5191B">
              <w:rPr>
                <w:rStyle w:val="a6"/>
                <w:rtl/>
              </w:rPr>
              <w:footnoteReference w:id="869"/>
            </w:r>
            <w:r w:rsidRPr="00F5191B">
              <w:rPr>
                <w:rtl/>
              </w:rPr>
              <w:t xml:space="preserve"> ב׳ תפלות אלא א׳ של מוספי ש"מ ל"ל לדראב"ע א"ל ר״י לר״ז ודילמא כו' ולהכי התפלל ב' תפלות ואיתא במהרש"א שם בד"ה א"ל ר׳י לר"ז וקשה אמאי לא השיב לו ר"ז כסברתו לקמן דל"ל דפריך לקמן אמאי עביד מר הכי אי משום דלא כיון דעתיה וה"א אר״י לעולם יאמוד אדם א״ע, ותירץ הגר"א דלק"מ דהא דאמרינן לעולם יאמוד אדם היינו בפ*ב</w:t>
            </w:r>
            <w:r w:rsidRPr="00F5191B">
              <w:rPr>
                <w:rStyle w:val="a6"/>
                <w:rtl/>
              </w:rPr>
              <w:footnoteReference w:id="870"/>
            </w:r>
            <w:r w:rsidRPr="00F5191B">
              <w:rPr>
                <w:rtl/>
              </w:rPr>
              <w:t xml:space="preserve"> ולא בפ׳ב והביא ג"כ מהירושלמי דאיתא שם להדיא דבפ"א א"צ אומד וא"כ פריך ר"י שפיר ודילמא לא כיון כו' ובפ"ב האמיד א״ע לכון ומאי דפריך האר"א וכו' לפי שר"ז סבר שלא האמיד א״ע בפ"ב ולהכי פריך האר״א לעולם יאמיד אדם א"ע, ובזה נסתלקה קושית מהרש"א ז"ל ודו"ק.</w:t>
            </w:r>
          </w:p>
        </w:tc>
        <w:tc>
          <w:tcPr>
            <w:tcW w:w="2751" w:type="dxa"/>
          </w:tcPr>
          <w:p w14:paraId="473FC253" w14:textId="0290CC5E" w:rsidR="00DA6708" w:rsidRPr="00F5191B" w:rsidRDefault="00DA6708" w:rsidP="00D62367">
            <w:pPr>
              <w:rPr>
                <w:rtl/>
              </w:rPr>
            </w:pPr>
            <w:r w:rsidRPr="00F5191B">
              <w:rPr>
                <w:rtl/>
              </w:rPr>
              <w:lastRenderedPageBreak/>
              <w:t>[י"ז] שמעתי מפיו על הגמר' ברכות למ"ד ר' אב"ע אומר אין תפילת המוספין אלא בחבר עיר כו' ר' יהודא אומר משמו כו' ר"י היינו ת"ק שלא בחבר עיר א"ב ת"ק סבר פטור ור"ע סבר חייב וכו' עד יתיב ר' חנינא כו' א"ל ר"י ודלמא לא כיון דעתי'. והקשה ע"ז וכן איתא במהרשא"ה</w:t>
            </w:r>
            <w:r w:rsidR="00F056B3">
              <w:rPr>
                <w:rFonts w:hint="cs"/>
                <w:rtl/>
              </w:rPr>
              <w:t>[!]</w:t>
            </w:r>
            <w:r w:rsidRPr="00F5191B">
              <w:rPr>
                <w:rtl/>
              </w:rPr>
              <w:t xml:space="preserve"> מאי ודלמא דקאמר והא איתא בסמוך אתמר </w:t>
            </w:r>
            <w:r w:rsidRPr="00F5191B">
              <w:rPr>
                <w:rtl/>
              </w:rPr>
              <w:lastRenderedPageBreak/>
              <w:t>כו' רחב"א צלי והדר צלי וא"ל ר"ז מ"ט עביד מר הכי אילימא דלא כיון מר דעת' והאר"א לעולם ימוד אדם א"ע אם יוכל לכוין יתפלל וא"ל אל יתפלל אלא כו'. ותירץ דהא דאמרין לעולם ימוד כו' היינו דווקא בפעם שני אבל בפעם ראשון א"צ האמדה. והביא ג"כ ראיה מירושלמי דאיתא בהדיא בשם רחב"א אם התפלל ולא כיון לבו ימוד א"ע אם יכול לכוין יתפלל וא"ל אל יתפלל ומשמע בהדיא דא"צ ה</w:t>
            </w:r>
            <w:r w:rsidR="005A5E96" w:rsidRPr="00F5191B">
              <w:rPr>
                <w:rtl/>
              </w:rPr>
              <w:t>[א]</w:t>
            </w:r>
            <w:r w:rsidRPr="00F5191B">
              <w:rPr>
                <w:rtl/>
              </w:rPr>
              <w:t>מדה</w:t>
            </w:r>
            <w:r w:rsidR="005A5E96" w:rsidRPr="00F5191B">
              <w:rPr>
                <w:rtl/>
              </w:rPr>
              <w:t xml:space="preserve"> אלא בפעם ב'. וא"כ פריך שפיר צריך להאמיד דעתו ובפעם ב' האמיד א"ע והא דבסמוך פריך ר"ז לרחב"א והא אר"א לעולם ימוד אדם כו' אפעם ב' פריך שר"ז ראה שלא</w:t>
            </w:r>
            <w:r w:rsidR="00744813">
              <w:rPr>
                <w:rtl/>
              </w:rPr>
              <w:t xml:space="preserve"> </w:t>
            </w:r>
            <w:r w:rsidR="005A5E96" w:rsidRPr="00F5191B">
              <w:rPr>
                <w:rtl/>
              </w:rPr>
              <w:t>האמיד א"ע בפעם הב' ודוק'.</w:t>
            </w:r>
          </w:p>
        </w:tc>
        <w:tc>
          <w:tcPr>
            <w:tcW w:w="3051" w:type="dxa"/>
          </w:tcPr>
          <w:p w14:paraId="740EBFDE" w14:textId="4E8D2B68" w:rsidR="00DA6708" w:rsidRPr="00F5191B" w:rsidRDefault="00DA6708" w:rsidP="00D62367">
            <w:pPr>
              <w:rPr>
                <w:rtl/>
              </w:rPr>
            </w:pPr>
            <w:r w:rsidRPr="00F5191B">
              <w:rPr>
                <w:rtl/>
              </w:rPr>
              <w:lastRenderedPageBreak/>
              <w:t>[שאילתות] אמר רבינו הגדול ששמע מרבו הגר"א ז"ל על הגמרא דברכות ראב"ע אמר אין תפילת המוספין אלא בחבר עיר ר"י אומר משמו כ"מ שיש חבר עיר יחיד פטור מתפלת המוספין ופריך הגמ' ר"י היינו ת"</w:t>
            </w:r>
            <w:r w:rsidR="00F056B3">
              <w:rPr>
                <w:rFonts w:hint="cs"/>
                <w:rtl/>
              </w:rPr>
              <w:t>ק</w:t>
            </w:r>
            <w:r w:rsidR="00F056B3" w:rsidRPr="00F5191B">
              <w:rPr>
                <w:rtl/>
              </w:rPr>
              <w:t xml:space="preserve"> </w:t>
            </w:r>
            <w:r w:rsidRPr="00F5191B">
              <w:rPr>
                <w:rtl/>
              </w:rPr>
              <w:t>ותי' א"ב יחיד שלא בחבר עיר ת"ק סבר פטור ור"י סבר חייב. ואיתא שם</w:t>
            </w:r>
            <w:r w:rsidRPr="00F5191B">
              <w:rPr>
                <w:rStyle w:val="a6"/>
                <w:rtl/>
              </w:rPr>
              <w:footnoteReference w:id="871"/>
            </w:r>
            <w:r w:rsidRPr="00F5191B">
              <w:rPr>
                <w:rtl/>
              </w:rPr>
              <w:t xml:space="preserve"> ל' ע"ב יתיב ר"ח קמי' דר' ינאי ויתיב וקאמר הלכה כר"י שאמר משום ראב"ע אר"ז ר</w:t>
            </w:r>
            <w:r w:rsidR="008C1A57">
              <w:rPr>
                <w:rFonts w:hint="cs"/>
                <w:rtl/>
              </w:rPr>
              <w:t>"</w:t>
            </w:r>
            <w:r w:rsidRPr="00F5191B">
              <w:rPr>
                <w:rtl/>
              </w:rPr>
              <w:t>י צלי</w:t>
            </w:r>
            <w:r w:rsidR="00744813">
              <w:rPr>
                <w:rtl/>
              </w:rPr>
              <w:t xml:space="preserve"> </w:t>
            </w:r>
            <w:r w:rsidRPr="00F5191B">
              <w:rPr>
                <w:rtl/>
              </w:rPr>
              <w:t xml:space="preserve">והדר צלי </w:t>
            </w:r>
            <w:r w:rsidRPr="00F5191B">
              <w:rPr>
                <w:rtl/>
              </w:rPr>
              <w:lastRenderedPageBreak/>
              <w:t xml:space="preserve">ופירש"י </w:t>
            </w:r>
            <w:r w:rsidR="008C1A57">
              <w:rPr>
                <w:rFonts w:hint="cs"/>
                <w:rtl/>
              </w:rPr>
              <w:t xml:space="preserve">שם </w:t>
            </w:r>
            <w:r w:rsidRPr="00F5191B">
              <w:rPr>
                <w:rtl/>
              </w:rPr>
              <w:t>ז"ל ול"ל ב' תפילות אלא א' של שחרית וא' של מוספין ש"מ ל"ל לדארב"ע א"ל ר' ירמיה לר' זירא ודלמא לא כיון דעתו ולבסוף כיון דעתו ולהכי מתפלל ב' פעמים ואיתא מהרש"א</w:t>
            </w:r>
            <w:r w:rsidRPr="00F5191B">
              <w:rPr>
                <w:rStyle w:val="a6"/>
                <w:rtl/>
              </w:rPr>
              <w:footnoteReference w:id="872"/>
            </w:r>
            <w:r w:rsidRPr="00F5191B">
              <w:rPr>
                <w:rtl/>
              </w:rPr>
              <w:t xml:space="preserve"> ז"ל בד"ה א"ל ר"י לר' זירא וכו'. וקשה אמאי לא השיב לו ר"ז כסברתו לקמן דליכא למימר הכי דפריך לקמן אמאי קעביד </w:t>
            </w:r>
            <w:r w:rsidR="008C1A57">
              <w:rPr>
                <w:rFonts w:hint="cs"/>
                <w:rtl/>
              </w:rPr>
              <w:t>מ</w:t>
            </w:r>
            <w:r w:rsidR="008C1A57" w:rsidRPr="00F5191B">
              <w:rPr>
                <w:rtl/>
              </w:rPr>
              <w:t xml:space="preserve">ר </w:t>
            </w:r>
            <w:r w:rsidRPr="00F5191B">
              <w:rPr>
                <w:rtl/>
              </w:rPr>
              <w:t>הכי אי משום דלא כיוון דעתו האר"א לעולם יאמיד אדם עצמו ותירץ הגר"א ז"ל דל"ק מידי דהא דאמרי' לקמן לעולם יאמיד אדם עצמו, הינו בפעם ב' אבל בפעם ראשון אינו צריך האמדה רק בפעם ב' וא"כ פריך ר"י שפיר ודלמא לא כיון דעתו ובפעם ב' האמיד דעתו ומאי דפריך האר"א שר"ז סבר שלא האמיד עצמו בפעם ב' ולהכי פריך האר"א לעולם יאמיד אדם עצמו ובזה נסתלק קושית מהרש"א ודו"ק.</w:t>
            </w:r>
          </w:p>
        </w:tc>
      </w:tr>
    </w:tbl>
    <w:p w14:paraId="5B803564" w14:textId="77777777" w:rsidR="00AF769A" w:rsidRPr="00F5191B" w:rsidRDefault="00AF769A" w:rsidP="00D62367">
      <w:pPr>
        <w:rPr>
          <w:rtl/>
        </w:rPr>
      </w:pPr>
    </w:p>
    <w:p w14:paraId="608D245A" w14:textId="77777777" w:rsidR="00F91A27" w:rsidRPr="00F5191B" w:rsidRDefault="00F91A27" w:rsidP="00D62367">
      <w:pPr>
        <w:rPr>
          <w:rtl/>
        </w:rPr>
      </w:pPr>
    </w:p>
    <w:p w14:paraId="21B88789" w14:textId="77777777" w:rsidR="00BA010F" w:rsidRPr="00F5191B" w:rsidRDefault="00BA010F" w:rsidP="00D62367">
      <w:pPr>
        <w:bidi w:val="0"/>
        <w:rPr>
          <w:rtl/>
        </w:rPr>
      </w:pPr>
      <w:r w:rsidRPr="00F5191B">
        <w:rPr>
          <w:rtl/>
        </w:rPr>
        <w:br w:type="page"/>
      </w:r>
    </w:p>
    <w:p w14:paraId="3F344965" w14:textId="77777777" w:rsidR="00CD7B7F" w:rsidRPr="00F5191B" w:rsidRDefault="00F91A27" w:rsidP="00D62367">
      <w:pPr>
        <w:pStyle w:val="2"/>
        <w:rPr>
          <w:rtl/>
        </w:rPr>
      </w:pPr>
      <w:r w:rsidRPr="00F5191B">
        <w:rPr>
          <w:rtl/>
        </w:rPr>
        <w:lastRenderedPageBreak/>
        <w:t>חלק ב</w:t>
      </w:r>
      <w:r w:rsidR="00AC5A8A" w:rsidRPr="00F5191B">
        <w:rPr>
          <w:rStyle w:val="a6"/>
          <w:rtl/>
        </w:rPr>
        <w:footnoteReference w:id="873"/>
      </w:r>
    </w:p>
    <w:p w14:paraId="53F06B20" w14:textId="36D4CD1D" w:rsidR="00777BC9" w:rsidRPr="00F5191B" w:rsidRDefault="00777BC9" w:rsidP="00D62367">
      <w:pPr>
        <w:rPr>
          <w:rtl/>
        </w:rPr>
      </w:pPr>
      <w:r w:rsidRPr="00F5191B">
        <w:rPr>
          <w:rtl/>
        </w:rPr>
        <w:t>משאלות והנהגות מהגמור"ח</w:t>
      </w:r>
      <w:r w:rsidR="00744813">
        <w:rPr>
          <w:rtl/>
        </w:rPr>
        <w:t xml:space="preserve"> </w:t>
      </w:r>
      <w:r w:rsidRPr="00F5191B">
        <w:rPr>
          <w:rtl/>
        </w:rPr>
        <w:t>מוואלאזין</w:t>
      </w:r>
      <w:r w:rsidR="006C6E4C">
        <w:rPr>
          <w:rStyle w:val="a6"/>
          <w:rtl/>
        </w:rPr>
        <w:footnoteReference w:id="874"/>
      </w:r>
    </w:p>
    <w:p w14:paraId="494A96BF" w14:textId="77777777" w:rsidR="00777BC9" w:rsidRPr="00F5191B" w:rsidRDefault="00777BC9" w:rsidP="00D62367">
      <w:pPr>
        <w:rPr>
          <w:rtl/>
        </w:rPr>
      </w:pPr>
    </w:p>
    <w:p w14:paraId="4D85FB59" w14:textId="77777777" w:rsidR="00F91A27" w:rsidRPr="00F5191B" w:rsidRDefault="00F91A27" w:rsidP="00D62367">
      <w:pPr>
        <w:rPr>
          <w:rtl/>
        </w:rPr>
      </w:pPr>
      <w:r w:rsidRPr="00F5191B">
        <w:rPr>
          <w:rtl/>
        </w:rPr>
        <w:t>א]</w:t>
      </w:r>
      <w:r w:rsidRPr="00F5191B">
        <w:rPr>
          <w:rStyle w:val="a6"/>
          <w:rtl/>
        </w:rPr>
        <w:footnoteReference w:id="875"/>
      </w:r>
    </w:p>
    <w:tbl>
      <w:tblPr>
        <w:tblStyle w:val="a3"/>
        <w:bidiVisual/>
        <w:tblW w:w="0" w:type="auto"/>
        <w:tblLook w:val="04A0" w:firstRow="1" w:lastRow="0" w:firstColumn="1" w:lastColumn="0" w:noHBand="0" w:noVBand="1"/>
      </w:tblPr>
      <w:tblGrid>
        <w:gridCol w:w="4315"/>
        <w:gridCol w:w="4315"/>
      </w:tblGrid>
      <w:tr w:rsidR="00F91A27" w:rsidRPr="00F5191B" w14:paraId="35239AE3" w14:textId="77777777" w:rsidTr="00A8439D">
        <w:tc>
          <w:tcPr>
            <w:tcW w:w="4315" w:type="dxa"/>
          </w:tcPr>
          <w:p w14:paraId="280856A2" w14:textId="5C88D35C" w:rsidR="00F91A27" w:rsidRPr="00F5191B" w:rsidRDefault="00777BC9" w:rsidP="00D62367">
            <w:pPr>
              <w:rPr>
                <w:rtl/>
              </w:rPr>
            </w:pPr>
            <w:r w:rsidRPr="00F5191B">
              <w:rPr>
                <w:rtl/>
              </w:rPr>
              <w:t>בענין התפילין הגר"א זצ"ל ובעל שאגת אריה אמרו ד"א שצריכים להיות פרודות דוקא דאמרי' בגמ' אם תלה על ש"ר כשר לש"י,</w:t>
            </w:r>
            <w:r w:rsidR="00635CAF">
              <w:rPr>
                <w:rStyle w:val="a6"/>
                <w:rtl/>
              </w:rPr>
              <w:footnoteReference w:id="876"/>
            </w:r>
            <w:r w:rsidRPr="00F5191B">
              <w:rPr>
                <w:rtl/>
              </w:rPr>
              <w:t xml:space="preserve"> וכן הדין בדבקו בדבק</w:t>
            </w:r>
            <w:r w:rsidR="002D262B" w:rsidRPr="00F5191B">
              <w:rPr>
                <w:rtl/>
              </w:rPr>
              <w:t xml:space="preserve"> </w:t>
            </w:r>
            <w:r w:rsidRPr="00F5191B">
              <w:rPr>
                <w:rtl/>
              </w:rPr>
              <w:t>לפ"ד</w:t>
            </w:r>
            <w:r w:rsidR="002D262B" w:rsidRPr="00F5191B">
              <w:rPr>
                <w:rStyle w:val="a6"/>
                <w:rtl/>
              </w:rPr>
              <w:footnoteReference w:id="877"/>
            </w:r>
            <w:r w:rsidR="002D262B" w:rsidRPr="00F5191B">
              <w:rPr>
                <w:rtl/>
              </w:rPr>
              <w:t xml:space="preserve"> וזה פלא ששניהם תמהו בד"א</w:t>
            </w:r>
            <w:r w:rsidRPr="00F5191B">
              <w:rPr>
                <w:rtl/>
              </w:rPr>
              <w:t>.</w:t>
            </w:r>
          </w:p>
        </w:tc>
        <w:tc>
          <w:tcPr>
            <w:tcW w:w="4315" w:type="dxa"/>
          </w:tcPr>
          <w:p w14:paraId="62F03B66" w14:textId="77777777" w:rsidR="00F91A27" w:rsidRPr="00F5191B" w:rsidRDefault="00F91A27" w:rsidP="00D62367">
            <w:pPr>
              <w:rPr>
                <w:rtl/>
              </w:rPr>
            </w:pPr>
          </w:p>
        </w:tc>
      </w:tr>
    </w:tbl>
    <w:p w14:paraId="31F9C058" w14:textId="77777777" w:rsidR="00F91A27" w:rsidRPr="00F5191B" w:rsidRDefault="00F91A27" w:rsidP="00D62367">
      <w:pPr>
        <w:rPr>
          <w:rtl/>
        </w:rPr>
      </w:pPr>
    </w:p>
    <w:p w14:paraId="5554CD8E" w14:textId="77777777" w:rsidR="007C3A0C" w:rsidRPr="00F5191B" w:rsidRDefault="007C3A0C" w:rsidP="00D62367">
      <w:pPr>
        <w:rPr>
          <w:rtl/>
        </w:rPr>
      </w:pPr>
      <w:r w:rsidRPr="00F5191B">
        <w:rPr>
          <w:rtl/>
        </w:rPr>
        <w:t>ב]</w:t>
      </w:r>
      <w:r w:rsidRPr="00F5191B">
        <w:rPr>
          <w:rStyle w:val="a6"/>
          <w:rtl/>
        </w:rPr>
        <w:footnoteReference w:id="878"/>
      </w:r>
    </w:p>
    <w:tbl>
      <w:tblPr>
        <w:tblStyle w:val="a3"/>
        <w:bidiVisual/>
        <w:tblW w:w="0" w:type="auto"/>
        <w:tblLook w:val="04A0" w:firstRow="1" w:lastRow="0" w:firstColumn="1" w:lastColumn="0" w:noHBand="0" w:noVBand="1"/>
      </w:tblPr>
      <w:tblGrid>
        <w:gridCol w:w="4315"/>
        <w:gridCol w:w="4315"/>
      </w:tblGrid>
      <w:tr w:rsidR="007C3A0C" w:rsidRPr="00F5191B" w14:paraId="6D038EC7" w14:textId="77777777" w:rsidTr="00A8439D">
        <w:tc>
          <w:tcPr>
            <w:tcW w:w="4315" w:type="dxa"/>
          </w:tcPr>
          <w:p w14:paraId="315E9568" w14:textId="2089BF23" w:rsidR="007C3A0C" w:rsidRPr="00F5191B" w:rsidRDefault="00777BC9" w:rsidP="00D62367">
            <w:pPr>
              <w:rPr>
                <w:rtl/>
              </w:rPr>
            </w:pPr>
            <w:r w:rsidRPr="00F5191B">
              <w:rPr>
                <w:rtl/>
              </w:rPr>
              <w:t>עוד ד"א אמרו שניהם בל״א,</w:t>
            </w:r>
            <w:r w:rsidR="002D262B" w:rsidRPr="00F5191B">
              <w:rPr>
                <w:rStyle w:val="a6"/>
                <w:rtl/>
              </w:rPr>
              <w:footnoteReference w:id="879"/>
            </w:r>
            <w:r w:rsidRPr="00F5191B">
              <w:rPr>
                <w:rtl/>
              </w:rPr>
              <w:t xml:space="preserve"> גרסי׳ בגמ׳ הרואה לבנה בחידושה מברך</w:t>
            </w:r>
            <w:r w:rsidR="00635CAF">
              <w:rPr>
                <w:rStyle w:val="a6"/>
                <w:rtl/>
              </w:rPr>
              <w:footnoteReference w:id="880"/>
            </w:r>
            <w:r w:rsidRPr="00F5191B">
              <w:rPr>
                <w:rtl/>
              </w:rPr>
              <w:t xml:space="preserve"> משמע תיכף בראייתה כמו בכל ברכות הראיה שבגמ' ואף שבמ"ס</w:t>
            </w:r>
            <w:r w:rsidR="00635CAF">
              <w:rPr>
                <w:rStyle w:val="a6"/>
                <w:rtl/>
              </w:rPr>
              <w:footnoteReference w:id="881"/>
            </w:r>
            <w:r w:rsidRPr="00F5191B">
              <w:rPr>
                <w:rtl/>
              </w:rPr>
              <w:t xml:space="preserve"> איתא עד שתתבסם</w:t>
            </w:r>
            <w:r w:rsidR="00635CAF">
              <w:rPr>
                <w:rStyle w:val="a6"/>
                <w:rtl/>
              </w:rPr>
              <w:footnoteReference w:id="882"/>
            </w:r>
            <w:r w:rsidRPr="00F5191B">
              <w:rPr>
                <w:rtl/>
              </w:rPr>
              <w:t xml:space="preserve"> מלבד שיש בזה כמה פירושים אבל עכ״פ לא יראה אותה עד שתתבסם שאם יראה אותה בודאי צריך לברך תיכף אף ביחיד ואמר מורי דדבר קשה הוא לקיים בערים הקטנות שהלבנה נראית </w:t>
            </w:r>
            <w:r w:rsidRPr="00F5191B">
              <w:rPr>
                <w:rtl/>
              </w:rPr>
              <w:lastRenderedPageBreak/>
              <w:t>תיכף בעליל.</w:t>
            </w:r>
          </w:p>
        </w:tc>
        <w:tc>
          <w:tcPr>
            <w:tcW w:w="4315" w:type="dxa"/>
          </w:tcPr>
          <w:p w14:paraId="149681F0" w14:textId="77777777" w:rsidR="007C3A0C" w:rsidRPr="00F5191B" w:rsidRDefault="007C3A0C" w:rsidP="00D62367">
            <w:pPr>
              <w:rPr>
                <w:rtl/>
              </w:rPr>
            </w:pPr>
          </w:p>
        </w:tc>
      </w:tr>
    </w:tbl>
    <w:p w14:paraId="3C896A25" w14:textId="77777777" w:rsidR="007C3A0C" w:rsidRPr="00F5191B" w:rsidRDefault="007C3A0C" w:rsidP="00D62367">
      <w:pPr>
        <w:rPr>
          <w:rtl/>
        </w:rPr>
      </w:pPr>
    </w:p>
    <w:p w14:paraId="7EB9DF09" w14:textId="77777777" w:rsidR="007C3A0C" w:rsidRPr="00F5191B" w:rsidRDefault="007C3A0C" w:rsidP="00D62367">
      <w:pPr>
        <w:rPr>
          <w:rtl/>
        </w:rPr>
      </w:pPr>
      <w:r w:rsidRPr="00F5191B">
        <w:rPr>
          <w:rtl/>
        </w:rPr>
        <w:t>ג]</w:t>
      </w:r>
      <w:r w:rsidRPr="00F5191B">
        <w:rPr>
          <w:rStyle w:val="a6"/>
          <w:rtl/>
        </w:rPr>
        <w:footnoteReference w:id="883"/>
      </w:r>
    </w:p>
    <w:tbl>
      <w:tblPr>
        <w:tblStyle w:val="a3"/>
        <w:bidiVisual/>
        <w:tblW w:w="0" w:type="auto"/>
        <w:tblLook w:val="04A0" w:firstRow="1" w:lastRow="0" w:firstColumn="1" w:lastColumn="0" w:noHBand="0" w:noVBand="1"/>
      </w:tblPr>
      <w:tblGrid>
        <w:gridCol w:w="3028"/>
        <w:gridCol w:w="2770"/>
        <w:gridCol w:w="3058"/>
      </w:tblGrid>
      <w:tr w:rsidR="0051369A" w:rsidRPr="00F5191B" w14:paraId="560B8DE3" w14:textId="77777777" w:rsidTr="0051369A">
        <w:tc>
          <w:tcPr>
            <w:tcW w:w="3028" w:type="dxa"/>
          </w:tcPr>
          <w:p w14:paraId="3BAE550E" w14:textId="7EC595D8" w:rsidR="0051369A" w:rsidRPr="00F5191B" w:rsidRDefault="0051369A" w:rsidP="00D62367">
            <w:pPr>
              <w:rPr>
                <w:rtl/>
              </w:rPr>
            </w:pPr>
            <w:r w:rsidRPr="00F5191B">
              <w:rPr>
                <w:rtl/>
              </w:rPr>
              <w:t>שמעתי ממנו שמזיק לאדם מה שיכבדוהו ב"א</w:t>
            </w:r>
            <w:r w:rsidR="00BF5687" w:rsidRPr="00F5191B">
              <w:rPr>
                <w:rStyle w:val="a6"/>
                <w:rtl/>
              </w:rPr>
              <w:footnoteReference w:id="884"/>
            </w:r>
            <w:r w:rsidRPr="00F5191B">
              <w:rPr>
                <w:rtl/>
              </w:rPr>
              <w:t xml:space="preserve"> אפי׳ שלא לרצונו שיתנשא לבבו ולא ירגיש בדבר ואמר שלא יתכן שינכו לעוה"ב עבור צלי ומעדנים כי איך ינכו לו הנאה רוחנית עבור גשמיות אבל אני ירא שלא ינכו נגד כבוד כי גם זה הנאה רוחנית, אמר מורי זאת נחמתי כי אני מוקיר רבנן ואמרו מאן דרחים כו'.</w:t>
            </w:r>
            <w:r w:rsidR="009F3AC1">
              <w:rPr>
                <w:rStyle w:val="a6"/>
                <w:rtl/>
              </w:rPr>
              <w:footnoteReference w:id="885"/>
            </w:r>
          </w:p>
        </w:tc>
        <w:tc>
          <w:tcPr>
            <w:tcW w:w="2770" w:type="dxa"/>
          </w:tcPr>
          <w:p w14:paraId="2A01CC6F" w14:textId="7D12891C" w:rsidR="0051369A" w:rsidRPr="00F5191B" w:rsidRDefault="0051369A" w:rsidP="00D62367">
            <w:pPr>
              <w:rPr>
                <w:rtl/>
              </w:rPr>
            </w:pPr>
            <w:r w:rsidRPr="00F5191B">
              <w:rPr>
                <w:rtl/>
              </w:rPr>
              <w:t>[י"ז] ואמר אין רודף לאדם כמו הכבוד. והוא מושל על המלכות כמו הקיסר שהי' יכול לאכול מעדנים, וכל התענוגים בטח, ומאהבת הכבוד שיתוסף לו עוד ארדער</w:t>
            </w:r>
            <w:r w:rsidR="008140A2">
              <w:rPr>
                <w:rStyle w:val="a6"/>
                <w:rtl/>
              </w:rPr>
              <w:footnoteReference w:id="886"/>
            </w:r>
            <w:r w:rsidRPr="00F5191B">
              <w:rPr>
                <w:rtl/>
              </w:rPr>
              <w:t xml:space="preserve"> שהוא מושל על עוד מדינה אחת, מסתכן בעצמו וממ</w:t>
            </w:r>
            <w:r w:rsidR="008140A2">
              <w:rPr>
                <w:rFonts w:hint="cs"/>
                <w:rtl/>
              </w:rPr>
              <w:t>י</w:t>
            </w:r>
            <w:r w:rsidRPr="00F5191B">
              <w:rPr>
                <w:rtl/>
              </w:rPr>
              <w:t>ת עצמו במלחמות ותגרות. ואמר מורי שזאת נחמתו, שהכבוד שלו פסקו לו רז"ל דמוקיר רבנן משתמעין מילי', והוא הי' מוקיר את הגאון ז"ל.</w:t>
            </w:r>
          </w:p>
        </w:tc>
        <w:tc>
          <w:tcPr>
            <w:tcW w:w="3058" w:type="dxa"/>
          </w:tcPr>
          <w:p w14:paraId="220C89B4" w14:textId="77777777" w:rsidR="0051369A" w:rsidRPr="00F5191B" w:rsidRDefault="0051369A" w:rsidP="00D62367">
            <w:pPr>
              <w:rPr>
                <w:rtl/>
              </w:rPr>
            </w:pPr>
            <w:r w:rsidRPr="00F5191B">
              <w:rPr>
                <w:rtl/>
              </w:rPr>
              <w:t>[שאילתות] אמר שאינו נראה לו שינכו בעוה"ב עבור הנאה הגולמית של מעדנים אבל אני יקר שינכו שם עבור כבוד לפי שהוא ג"כ הנאה רוחנית ואמר ע"ז זה כל נחמתי לי הכבוד דחז"ל דרחיל מרבנן כו'.</w:t>
            </w:r>
            <w:r w:rsidRPr="00F5191B">
              <w:rPr>
                <w:rStyle w:val="a6"/>
                <w:rtl/>
              </w:rPr>
              <w:footnoteReference w:id="887"/>
            </w:r>
            <w:r w:rsidRPr="00F5191B">
              <w:rPr>
                <w:rtl/>
              </w:rPr>
              <w:t xml:space="preserve"> ואני היתי דחיל מרבי מידי הגאון החסיד ז"ל ואמר שהכבוד מושל גם על המלכות כמו המלך שיש לו מה לאכול כל המעדנים שבעולם ולישב בהשקט ושלוה רק בעבור הכבוד שיהיה מושל גם על עוד מדינות הוא מסתכן עצמו במלחמות ותיגרות עד אין חקר.</w:t>
            </w:r>
          </w:p>
        </w:tc>
      </w:tr>
    </w:tbl>
    <w:p w14:paraId="144F32F5" w14:textId="77777777" w:rsidR="007C3A0C" w:rsidRPr="00F5191B" w:rsidRDefault="007C3A0C" w:rsidP="00D62367">
      <w:pPr>
        <w:rPr>
          <w:rtl/>
        </w:rPr>
      </w:pPr>
    </w:p>
    <w:p w14:paraId="3D628D49" w14:textId="77777777" w:rsidR="007C3A0C" w:rsidRPr="00F5191B" w:rsidRDefault="007C3A0C" w:rsidP="00D62367">
      <w:pPr>
        <w:rPr>
          <w:rtl/>
        </w:rPr>
      </w:pPr>
      <w:r w:rsidRPr="00F5191B">
        <w:rPr>
          <w:rtl/>
        </w:rPr>
        <w:t>ד]</w:t>
      </w:r>
      <w:r w:rsidRPr="00F5191B">
        <w:rPr>
          <w:rStyle w:val="a6"/>
          <w:rtl/>
        </w:rPr>
        <w:footnoteReference w:id="888"/>
      </w:r>
    </w:p>
    <w:tbl>
      <w:tblPr>
        <w:tblStyle w:val="a3"/>
        <w:bidiVisual/>
        <w:tblW w:w="0" w:type="auto"/>
        <w:tblLook w:val="04A0" w:firstRow="1" w:lastRow="0" w:firstColumn="1" w:lastColumn="0" w:noHBand="0" w:noVBand="1"/>
      </w:tblPr>
      <w:tblGrid>
        <w:gridCol w:w="4315"/>
        <w:gridCol w:w="4315"/>
      </w:tblGrid>
      <w:tr w:rsidR="007C3A0C" w:rsidRPr="00F5191B" w14:paraId="75DD2689" w14:textId="77777777" w:rsidTr="00A8439D">
        <w:tc>
          <w:tcPr>
            <w:tcW w:w="4315" w:type="dxa"/>
          </w:tcPr>
          <w:p w14:paraId="08D310C6" w14:textId="77777777" w:rsidR="007C3A0C" w:rsidRPr="00F5191B" w:rsidRDefault="00777BC9" w:rsidP="00D62367">
            <w:pPr>
              <w:rPr>
                <w:rtl/>
              </w:rPr>
            </w:pPr>
            <w:r w:rsidRPr="00F5191B">
              <w:rPr>
                <w:rtl/>
              </w:rPr>
              <w:t xml:space="preserve">אמר מורי ששיעור קביעות סעודה יותר מד׳ ביצים, </w:t>
            </w:r>
            <w:r w:rsidRPr="00F5191B">
              <w:rPr>
                <w:rtl/>
              </w:rPr>
              <w:lastRenderedPageBreak/>
              <w:t>ואמר מורי שאין טוב לאכול פת שחרית הרבה שמטמטם המוח, והמעט הרי זה משובח רק לסעוד הלב קצת.</w:t>
            </w:r>
          </w:p>
        </w:tc>
        <w:tc>
          <w:tcPr>
            <w:tcW w:w="4315" w:type="dxa"/>
          </w:tcPr>
          <w:p w14:paraId="24373AF2" w14:textId="77777777" w:rsidR="007C3A0C" w:rsidRPr="00F5191B" w:rsidRDefault="007C3A0C" w:rsidP="00D62367">
            <w:pPr>
              <w:rPr>
                <w:rtl/>
              </w:rPr>
            </w:pPr>
          </w:p>
        </w:tc>
      </w:tr>
    </w:tbl>
    <w:p w14:paraId="401C40B1" w14:textId="77777777" w:rsidR="007C3A0C" w:rsidRPr="00F5191B" w:rsidRDefault="007C3A0C" w:rsidP="00D62367">
      <w:pPr>
        <w:rPr>
          <w:rtl/>
        </w:rPr>
      </w:pPr>
    </w:p>
    <w:p w14:paraId="16EAA7EF" w14:textId="77777777" w:rsidR="007C3A0C" w:rsidRPr="00F5191B" w:rsidRDefault="007C3A0C" w:rsidP="00D62367">
      <w:pPr>
        <w:rPr>
          <w:rtl/>
        </w:rPr>
      </w:pPr>
      <w:r w:rsidRPr="00F5191B">
        <w:rPr>
          <w:rtl/>
        </w:rPr>
        <w:t>ה]</w:t>
      </w:r>
      <w:r w:rsidRPr="00F5191B">
        <w:rPr>
          <w:rStyle w:val="a6"/>
          <w:rtl/>
        </w:rPr>
        <w:footnoteReference w:id="889"/>
      </w:r>
    </w:p>
    <w:tbl>
      <w:tblPr>
        <w:tblStyle w:val="a3"/>
        <w:bidiVisual/>
        <w:tblW w:w="0" w:type="auto"/>
        <w:tblLook w:val="04A0" w:firstRow="1" w:lastRow="0" w:firstColumn="1" w:lastColumn="0" w:noHBand="0" w:noVBand="1"/>
      </w:tblPr>
      <w:tblGrid>
        <w:gridCol w:w="4315"/>
        <w:gridCol w:w="4315"/>
      </w:tblGrid>
      <w:tr w:rsidR="007C3A0C" w:rsidRPr="00F5191B" w14:paraId="1A8B1165" w14:textId="77777777" w:rsidTr="00A8439D">
        <w:tc>
          <w:tcPr>
            <w:tcW w:w="4315" w:type="dxa"/>
          </w:tcPr>
          <w:p w14:paraId="4339494D" w14:textId="77777777" w:rsidR="007C3A0C" w:rsidRPr="00F5191B" w:rsidRDefault="00777BC9" w:rsidP="00D62367">
            <w:pPr>
              <w:rPr>
                <w:rtl/>
              </w:rPr>
            </w:pPr>
            <w:r w:rsidRPr="00F5191B">
              <w:rPr>
                <w:rtl/>
              </w:rPr>
              <w:t xml:space="preserve">על גלאנץ הטוב דתפילין כמו פאקעסט אמר מורי דהשיב כמצופה </w:t>
            </w:r>
            <w:r w:rsidR="002D262B" w:rsidRPr="00F5191B">
              <w:rPr>
                <w:rtl/>
              </w:rPr>
              <w:t>ב</w:t>
            </w:r>
            <w:r w:rsidRPr="00F5191B">
              <w:rPr>
                <w:rtl/>
              </w:rPr>
              <w:t>ד״א, וחזיתה לדעתיה דאין קפידא וכשר.</w:t>
            </w:r>
          </w:p>
        </w:tc>
        <w:tc>
          <w:tcPr>
            <w:tcW w:w="4315" w:type="dxa"/>
          </w:tcPr>
          <w:p w14:paraId="07BDE1C6" w14:textId="77777777" w:rsidR="007C3A0C" w:rsidRPr="00F5191B" w:rsidRDefault="007C3A0C" w:rsidP="00D62367">
            <w:pPr>
              <w:rPr>
                <w:rtl/>
              </w:rPr>
            </w:pPr>
          </w:p>
        </w:tc>
      </w:tr>
    </w:tbl>
    <w:p w14:paraId="64270676" w14:textId="77777777" w:rsidR="007C3A0C" w:rsidRPr="00F5191B" w:rsidRDefault="007C3A0C" w:rsidP="00D62367">
      <w:pPr>
        <w:rPr>
          <w:rtl/>
        </w:rPr>
      </w:pPr>
    </w:p>
    <w:p w14:paraId="482FD49A" w14:textId="77777777" w:rsidR="007C3A0C" w:rsidRPr="00F5191B" w:rsidRDefault="007C3A0C" w:rsidP="00D62367">
      <w:pPr>
        <w:rPr>
          <w:rtl/>
        </w:rPr>
      </w:pPr>
      <w:r w:rsidRPr="00F5191B">
        <w:rPr>
          <w:rtl/>
        </w:rPr>
        <w:t>ו]</w:t>
      </w:r>
      <w:r w:rsidRPr="00F5191B">
        <w:rPr>
          <w:rStyle w:val="a6"/>
          <w:rtl/>
        </w:rPr>
        <w:footnoteReference w:id="890"/>
      </w:r>
    </w:p>
    <w:tbl>
      <w:tblPr>
        <w:tblStyle w:val="a3"/>
        <w:bidiVisual/>
        <w:tblW w:w="0" w:type="auto"/>
        <w:tblLook w:val="04A0" w:firstRow="1" w:lastRow="0" w:firstColumn="1" w:lastColumn="0" w:noHBand="0" w:noVBand="1"/>
      </w:tblPr>
      <w:tblGrid>
        <w:gridCol w:w="4315"/>
        <w:gridCol w:w="4315"/>
      </w:tblGrid>
      <w:tr w:rsidR="007C3A0C" w:rsidRPr="00F5191B" w14:paraId="3CF9360A" w14:textId="77777777" w:rsidTr="00A8439D">
        <w:tc>
          <w:tcPr>
            <w:tcW w:w="4315" w:type="dxa"/>
          </w:tcPr>
          <w:p w14:paraId="6DFBFBD2" w14:textId="31743BB2" w:rsidR="007C3A0C" w:rsidRPr="00F5191B" w:rsidRDefault="00777BC9" w:rsidP="00D62367">
            <w:pPr>
              <w:rPr>
                <w:rtl/>
              </w:rPr>
            </w:pPr>
            <w:r w:rsidRPr="00F5191B">
              <w:rPr>
                <w:rtl/>
              </w:rPr>
              <w:t>שאלתי את מורי באדר תקפ"א</w:t>
            </w:r>
            <w:r w:rsidR="002D262B" w:rsidRPr="00F5191B">
              <w:rPr>
                <w:rStyle w:val="a6"/>
                <w:rtl/>
              </w:rPr>
              <w:footnoteReference w:id="891"/>
            </w:r>
            <w:r w:rsidRPr="00F5191B">
              <w:rPr>
                <w:rtl/>
              </w:rPr>
              <w:t xml:space="preserve"> על גריקע</w:t>
            </w:r>
            <w:r w:rsidR="009F3AC1">
              <w:rPr>
                <w:rStyle w:val="a6"/>
                <w:rtl/>
              </w:rPr>
              <w:footnoteReference w:id="892"/>
            </w:r>
            <w:r w:rsidRPr="00F5191B">
              <w:rPr>
                <w:rtl/>
              </w:rPr>
              <w:t xml:space="preserve"> שנימצא בתוכו חיטים שלמים ושיפון ו</w:t>
            </w:r>
            <w:r w:rsidR="002D262B" w:rsidRPr="00F5191B">
              <w:rPr>
                <w:rtl/>
              </w:rPr>
              <w:t>ש"ש</w:t>
            </w:r>
            <w:r w:rsidR="002D262B" w:rsidRPr="00F5191B">
              <w:rPr>
                <w:rStyle w:val="a6"/>
                <w:rtl/>
              </w:rPr>
              <w:footnoteReference w:id="893"/>
            </w:r>
            <w:r w:rsidR="002D262B" w:rsidRPr="00F5191B">
              <w:rPr>
                <w:rtl/>
              </w:rPr>
              <w:t xml:space="preserve"> </w:t>
            </w:r>
            <w:r w:rsidRPr="00F5191B">
              <w:rPr>
                <w:rtl/>
              </w:rPr>
              <w:t>וכמדומה שהם חדש שמזריע עם הגריקע אחר פסח</w:t>
            </w:r>
            <w:r w:rsidR="002D262B" w:rsidRPr="00F5191B">
              <w:rPr>
                <w:rtl/>
              </w:rPr>
              <w:t>,</w:t>
            </w:r>
            <w:r w:rsidRPr="00F5191B">
              <w:rPr>
                <w:rtl/>
              </w:rPr>
              <w:t xml:space="preserve"> והשיב אין </w:t>
            </w:r>
            <w:r w:rsidRPr="00093C16">
              <w:rPr>
                <w:rtl/>
              </w:rPr>
              <w:t>לחפוש</w:t>
            </w:r>
            <w:r w:rsidRPr="00F5191B">
              <w:rPr>
                <w:rtl/>
              </w:rPr>
              <w:t xml:space="preserve"> ע"ז והגרעינין שלמים יש להחמיר ולזרוק אותם והשאר מותר אף אם</w:t>
            </w:r>
            <w:r w:rsidR="00744813">
              <w:rPr>
                <w:rtl/>
              </w:rPr>
              <w:t xml:space="preserve"> </w:t>
            </w:r>
            <w:r w:rsidRPr="00F5191B">
              <w:rPr>
                <w:rtl/>
              </w:rPr>
              <w:t>נמצא שלשה ויותר ואמר שאין זה ודאי חדש ואולי הוא מהספיח דאשתקד.</w:t>
            </w:r>
          </w:p>
        </w:tc>
        <w:tc>
          <w:tcPr>
            <w:tcW w:w="4315" w:type="dxa"/>
          </w:tcPr>
          <w:p w14:paraId="76F8AC5C" w14:textId="77777777" w:rsidR="007C3A0C" w:rsidRPr="00F5191B" w:rsidRDefault="007C3A0C" w:rsidP="00D62367">
            <w:pPr>
              <w:rPr>
                <w:rtl/>
              </w:rPr>
            </w:pPr>
          </w:p>
        </w:tc>
      </w:tr>
    </w:tbl>
    <w:p w14:paraId="3F9AF7C6" w14:textId="77777777" w:rsidR="007C3A0C" w:rsidRPr="00F5191B" w:rsidRDefault="007C3A0C" w:rsidP="00D62367">
      <w:pPr>
        <w:rPr>
          <w:rtl/>
        </w:rPr>
      </w:pPr>
    </w:p>
    <w:p w14:paraId="37202E1D" w14:textId="77777777" w:rsidR="007C3A0C" w:rsidRPr="00F5191B" w:rsidRDefault="007C3A0C" w:rsidP="00D62367">
      <w:pPr>
        <w:rPr>
          <w:rtl/>
        </w:rPr>
      </w:pPr>
      <w:r w:rsidRPr="00F5191B">
        <w:rPr>
          <w:rtl/>
        </w:rPr>
        <w:t>ז]</w:t>
      </w:r>
      <w:r w:rsidRPr="00F5191B">
        <w:rPr>
          <w:rStyle w:val="a6"/>
          <w:rtl/>
        </w:rPr>
        <w:footnoteReference w:id="894"/>
      </w:r>
    </w:p>
    <w:tbl>
      <w:tblPr>
        <w:tblStyle w:val="a3"/>
        <w:bidiVisual/>
        <w:tblW w:w="0" w:type="auto"/>
        <w:tblLook w:val="04A0" w:firstRow="1" w:lastRow="0" w:firstColumn="1" w:lastColumn="0" w:noHBand="0" w:noVBand="1"/>
      </w:tblPr>
      <w:tblGrid>
        <w:gridCol w:w="4315"/>
        <w:gridCol w:w="4315"/>
      </w:tblGrid>
      <w:tr w:rsidR="007C3A0C" w:rsidRPr="00F5191B" w14:paraId="058D64F6" w14:textId="77777777" w:rsidTr="00A8439D">
        <w:tc>
          <w:tcPr>
            <w:tcW w:w="4315" w:type="dxa"/>
          </w:tcPr>
          <w:p w14:paraId="6895D770" w14:textId="3537310E" w:rsidR="007C3A0C" w:rsidRPr="00F5191B" w:rsidRDefault="00777BC9" w:rsidP="00D62367">
            <w:pPr>
              <w:rPr>
                <w:rtl/>
              </w:rPr>
            </w:pPr>
            <w:r w:rsidRPr="00F5191B">
              <w:rPr>
                <w:rtl/>
              </w:rPr>
              <w:t xml:space="preserve">אמר מורי שמותר לשתות מן הבדלה באב קודם התענית ולא זו בלבד אלא שמותר לאכול בשר </w:t>
            </w:r>
            <w:r w:rsidRPr="00F5191B">
              <w:rPr>
                <w:rtl/>
              </w:rPr>
              <w:lastRenderedPageBreak/>
              <w:t>ולשתות יין בסעודת מלוה מלכה שהרי היא סעודת מצוה וכן על סיום הש״ס אכלו בשר בישיבה, ובט"ב</w:t>
            </w:r>
            <w:r w:rsidR="009F3AC1">
              <w:rPr>
                <w:rStyle w:val="a6"/>
                <w:rtl/>
              </w:rPr>
              <w:footnoteReference w:id="895"/>
            </w:r>
            <w:r w:rsidRPr="00F5191B">
              <w:rPr>
                <w:rtl/>
              </w:rPr>
              <w:t xml:space="preserve"> אמר שלא לישב ע״ג כרים רק ע"ג קרקע ממש ואם א״א לו ישב ע"ג עץ או שק או לבינה.</w:t>
            </w:r>
          </w:p>
        </w:tc>
        <w:tc>
          <w:tcPr>
            <w:tcW w:w="4315" w:type="dxa"/>
          </w:tcPr>
          <w:p w14:paraId="5776D9C6" w14:textId="77777777" w:rsidR="007C3A0C" w:rsidRPr="00F5191B" w:rsidRDefault="007C3A0C" w:rsidP="00D62367">
            <w:pPr>
              <w:rPr>
                <w:rtl/>
              </w:rPr>
            </w:pPr>
          </w:p>
        </w:tc>
      </w:tr>
    </w:tbl>
    <w:p w14:paraId="1C66F7A7" w14:textId="77777777" w:rsidR="007C3A0C" w:rsidRPr="00F5191B" w:rsidRDefault="007C3A0C" w:rsidP="00D62367">
      <w:pPr>
        <w:rPr>
          <w:rtl/>
        </w:rPr>
      </w:pPr>
    </w:p>
    <w:p w14:paraId="353783AE" w14:textId="77777777" w:rsidR="007C3A0C" w:rsidRPr="00F5191B" w:rsidRDefault="007C3A0C" w:rsidP="00D62367">
      <w:pPr>
        <w:rPr>
          <w:rtl/>
        </w:rPr>
      </w:pPr>
      <w:r w:rsidRPr="00F5191B">
        <w:rPr>
          <w:rtl/>
        </w:rPr>
        <w:t>ח]</w:t>
      </w:r>
      <w:r w:rsidRPr="00F5191B">
        <w:rPr>
          <w:rStyle w:val="a6"/>
          <w:rtl/>
        </w:rPr>
        <w:footnoteReference w:id="896"/>
      </w:r>
    </w:p>
    <w:tbl>
      <w:tblPr>
        <w:tblStyle w:val="a3"/>
        <w:bidiVisual/>
        <w:tblW w:w="0" w:type="auto"/>
        <w:tblLook w:val="04A0" w:firstRow="1" w:lastRow="0" w:firstColumn="1" w:lastColumn="0" w:noHBand="0" w:noVBand="1"/>
      </w:tblPr>
      <w:tblGrid>
        <w:gridCol w:w="4315"/>
        <w:gridCol w:w="4315"/>
      </w:tblGrid>
      <w:tr w:rsidR="007C3A0C" w:rsidRPr="00F5191B" w14:paraId="7D1B34A8" w14:textId="77777777" w:rsidTr="00A8439D">
        <w:tc>
          <w:tcPr>
            <w:tcW w:w="4315" w:type="dxa"/>
          </w:tcPr>
          <w:p w14:paraId="2DC38507" w14:textId="77777777" w:rsidR="007C3A0C" w:rsidRPr="00F5191B" w:rsidRDefault="00777BC9" w:rsidP="00D62367">
            <w:pPr>
              <w:rPr>
                <w:rtl/>
              </w:rPr>
            </w:pPr>
            <w:r w:rsidRPr="00F5191B">
              <w:rPr>
                <w:rtl/>
              </w:rPr>
              <w:t>שאל מורי את הגר״א אם בתחילת הלמוד כיון לשמה ואח״כ יבוא בלבו מחשבת פניה וכן בשארי מצות ומע"ט, והשיב אין בכך כלום ראיה מדאמר רבא גבי אשת ישראל שנאנסה תחילתה באונס וסופה ברצון ואפי׳ אמרה הניחו לו כו'.</w:t>
            </w:r>
            <w:r w:rsidR="002D262B" w:rsidRPr="00F5191B">
              <w:rPr>
                <w:rStyle w:val="a6"/>
                <w:rtl/>
              </w:rPr>
              <w:footnoteReference w:id="897"/>
            </w:r>
          </w:p>
        </w:tc>
        <w:tc>
          <w:tcPr>
            <w:tcW w:w="4315" w:type="dxa"/>
          </w:tcPr>
          <w:p w14:paraId="40D316B7" w14:textId="77777777" w:rsidR="007C3A0C" w:rsidRPr="00F5191B" w:rsidRDefault="007C3A0C" w:rsidP="00D62367">
            <w:pPr>
              <w:rPr>
                <w:rtl/>
              </w:rPr>
            </w:pPr>
          </w:p>
        </w:tc>
      </w:tr>
    </w:tbl>
    <w:p w14:paraId="17C00A7E" w14:textId="7AF01B84" w:rsidR="007C3A0C" w:rsidRPr="00F5191B" w:rsidRDefault="007C3A0C" w:rsidP="00D62367">
      <w:pPr>
        <w:rPr>
          <w:rtl/>
        </w:rPr>
      </w:pPr>
    </w:p>
    <w:p w14:paraId="3D5F482F" w14:textId="77777777" w:rsidR="007C3A0C" w:rsidRPr="00F5191B" w:rsidRDefault="007C3A0C" w:rsidP="00D62367">
      <w:pPr>
        <w:rPr>
          <w:rtl/>
        </w:rPr>
      </w:pPr>
      <w:r w:rsidRPr="00F5191B">
        <w:rPr>
          <w:rtl/>
        </w:rPr>
        <w:t>ט]</w:t>
      </w:r>
      <w:r w:rsidRPr="00F5191B">
        <w:rPr>
          <w:rStyle w:val="a6"/>
          <w:rtl/>
        </w:rPr>
        <w:footnoteReference w:id="898"/>
      </w:r>
    </w:p>
    <w:tbl>
      <w:tblPr>
        <w:tblStyle w:val="a3"/>
        <w:bidiVisual/>
        <w:tblW w:w="0" w:type="auto"/>
        <w:tblLook w:val="04A0" w:firstRow="1" w:lastRow="0" w:firstColumn="1" w:lastColumn="0" w:noHBand="0" w:noVBand="1"/>
      </w:tblPr>
      <w:tblGrid>
        <w:gridCol w:w="4315"/>
        <w:gridCol w:w="4315"/>
      </w:tblGrid>
      <w:tr w:rsidR="007C3A0C" w:rsidRPr="00F5191B" w14:paraId="5F521DAC" w14:textId="77777777" w:rsidTr="00A8439D">
        <w:tc>
          <w:tcPr>
            <w:tcW w:w="4315" w:type="dxa"/>
          </w:tcPr>
          <w:p w14:paraId="0B6106B3" w14:textId="77777777" w:rsidR="007C3A0C" w:rsidRPr="00F5191B" w:rsidRDefault="00777BC9" w:rsidP="00D62367">
            <w:pPr>
              <w:rPr>
                <w:rtl/>
              </w:rPr>
            </w:pPr>
            <w:r w:rsidRPr="00F5191B">
              <w:rPr>
                <w:rtl/>
              </w:rPr>
              <w:t>לא היה מחמיר ליקח עגלים מן הנכרים לחוש שהם פחותים מח׳ ימים.</w:t>
            </w:r>
          </w:p>
        </w:tc>
        <w:tc>
          <w:tcPr>
            <w:tcW w:w="4315" w:type="dxa"/>
          </w:tcPr>
          <w:p w14:paraId="244AA96A" w14:textId="77777777" w:rsidR="007C3A0C" w:rsidRPr="00F5191B" w:rsidRDefault="007C3A0C" w:rsidP="00D62367">
            <w:pPr>
              <w:rPr>
                <w:rtl/>
              </w:rPr>
            </w:pPr>
          </w:p>
        </w:tc>
      </w:tr>
    </w:tbl>
    <w:p w14:paraId="6C494B57" w14:textId="77777777" w:rsidR="007C3A0C" w:rsidRPr="00F5191B" w:rsidRDefault="007C3A0C" w:rsidP="00D62367">
      <w:pPr>
        <w:rPr>
          <w:rtl/>
        </w:rPr>
      </w:pPr>
    </w:p>
    <w:p w14:paraId="52DC2C1C" w14:textId="77777777" w:rsidR="007C3A0C" w:rsidRPr="00F5191B" w:rsidRDefault="007C3A0C" w:rsidP="00D62367">
      <w:pPr>
        <w:rPr>
          <w:rtl/>
        </w:rPr>
      </w:pPr>
      <w:r w:rsidRPr="00F5191B">
        <w:rPr>
          <w:rtl/>
        </w:rPr>
        <w:t>י]</w:t>
      </w:r>
      <w:r w:rsidRPr="00F5191B">
        <w:rPr>
          <w:rStyle w:val="a6"/>
          <w:rtl/>
        </w:rPr>
        <w:footnoteReference w:id="899"/>
      </w:r>
    </w:p>
    <w:tbl>
      <w:tblPr>
        <w:tblStyle w:val="a3"/>
        <w:bidiVisual/>
        <w:tblW w:w="0" w:type="auto"/>
        <w:tblLook w:val="04A0" w:firstRow="1" w:lastRow="0" w:firstColumn="1" w:lastColumn="0" w:noHBand="0" w:noVBand="1"/>
      </w:tblPr>
      <w:tblGrid>
        <w:gridCol w:w="4315"/>
        <w:gridCol w:w="4315"/>
      </w:tblGrid>
      <w:tr w:rsidR="007C3A0C" w:rsidRPr="00F5191B" w14:paraId="54CD61FC" w14:textId="77777777" w:rsidTr="00A8439D">
        <w:tc>
          <w:tcPr>
            <w:tcW w:w="4315" w:type="dxa"/>
          </w:tcPr>
          <w:p w14:paraId="63951067" w14:textId="7DB6E247" w:rsidR="007C3A0C" w:rsidRPr="00F5191B" w:rsidRDefault="00777BC9" w:rsidP="00D62367">
            <w:pPr>
              <w:rPr>
                <w:rtl/>
              </w:rPr>
            </w:pPr>
            <w:r w:rsidRPr="00F5191B">
              <w:rPr>
                <w:rtl/>
              </w:rPr>
              <w:t>שמעתי ממורי לא היה דעתו נוחה בעשית הצוואות שמניחים לעשות מצוה אחרי מותם בעת שהוא פטור מן המצות</w:t>
            </w:r>
            <w:r w:rsidR="00220B4B">
              <w:rPr>
                <w:rStyle w:val="a6"/>
                <w:rtl/>
              </w:rPr>
              <w:footnoteReference w:id="900"/>
            </w:r>
            <w:r w:rsidRPr="00F5191B">
              <w:rPr>
                <w:rtl/>
              </w:rPr>
              <w:t xml:space="preserve"> וטוב יותר לחלוק בחייו זולת אם החזיק במצוה ומניח על המצוה שהחזיק בה </w:t>
            </w:r>
            <w:r w:rsidRPr="00F5191B">
              <w:rPr>
                <w:rtl/>
              </w:rPr>
              <w:lastRenderedPageBreak/>
              <w:t>שיתקיים לדורות זה טוב, ושמעתי מפי ר' יעקב מאיר</w:t>
            </w:r>
            <w:r w:rsidR="009F3AC1">
              <w:rPr>
                <w:rStyle w:val="a6"/>
                <w:rtl/>
              </w:rPr>
              <w:footnoteReference w:id="901"/>
            </w:r>
            <w:r w:rsidRPr="00F5191B">
              <w:rPr>
                <w:rtl/>
              </w:rPr>
              <w:t xml:space="preserve"> שהוא חילק ביום מיתתו קודם פטירתו כל המעות שלו שהיו מונחים על הצדקה כי מיתתו היה בפתע פתאום והוא התאוה לאותה מיתה שמת ע"י חלישות ואמר תמיד וידוי קודם הליכתו לביהכ"נ.</w:t>
            </w:r>
          </w:p>
        </w:tc>
        <w:tc>
          <w:tcPr>
            <w:tcW w:w="4315" w:type="dxa"/>
          </w:tcPr>
          <w:p w14:paraId="68A31E46" w14:textId="77777777" w:rsidR="007C3A0C" w:rsidRPr="00F5191B" w:rsidRDefault="007C3A0C" w:rsidP="00D62367">
            <w:pPr>
              <w:rPr>
                <w:rtl/>
              </w:rPr>
            </w:pPr>
          </w:p>
        </w:tc>
      </w:tr>
    </w:tbl>
    <w:p w14:paraId="6634D25E" w14:textId="1611A71B" w:rsidR="007C3A0C" w:rsidRPr="00F5191B" w:rsidRDefault="007C3A0C" w:rsidP="002021F7">
      <w:pPr>
        <w:rPr>
          <w:rtl/>
        </w:rPr>
      </w:pPr>
    </w:p>
    <w:p w14:paraId="1377477A" w14:textId="77777777" w:rsidR="007C3A0C" w:rsidRPr="00F5191B" w:rsidRDefault="007C3A0C" w:rsidP="00D62367">
      <w:pPr>
        <w:rPr>
          <w:rtl/>
        </w:rPr>
      </w:pPr>
      <w:r w:rsidRPr="00F5191B">
        <w:rPr>
          <w:rtl/>
        </w:rPr>
        <w:t>יא]</w:t>
      </w:r>
      <w:r w:rsidRPr="00F5191B">
        <w:rPr>
          <w:rStyle w:val="a6"/>
          <w:rtl/>
        </w:rPr>
        <w:footnoteReference w:id="902"/>
      </w:r>
    </w:p>
    <w:tbl>
      <w:tblPr>
        <w:tblStyle w:val="a3"/>
        <w:bidiVisual/>
        <w:tblW w:w="0" w:type="auto"/>
        <w:tblLook w:val="04A0" w:firstRow="1" w:lastRow="0" w:firstColumn="1" w:lastColumn="0" w:noHBand="0" w:noVBand="1"/>
      </w:tblPr>
      <w:tblGrid>
        <w:gridCol w:w="4315"/>
        <w:gridCol w:w="4315"/>
      </w:tblGrid>
      <w:tr w:rsidR="007C3A0C" w:rsidRPr="00F5191B" w14:paraId="55FE6A0A" w14:textId="77777777" w:rsidTr="00A8439D">
        <w:tc>
          <w:tcPr>
            <w:tcW w:w="4315" w:type="dxa"/>
          </w:tcPr>
          <w:p w14:paraId="61FDD94D" w14:textId="2C2CC82A" w:rsidR="007C3A0C" w:rsidRPr="00F5191B" w:rsidRDefault="00777BC9" w:rsidP="00D62367">
            <w:pPr>
              <w:rPr>
                <w:rtl/>
              </w:rPr>
            </w:pPr>
            <w:r w:rsidRPr="00F5191B">
              <w:rPr>
                <w:rtl/>
              </w:rPr>
              <w:t xml:space="preserve">דעת מורי שטוב יותר להדליק נר חנוכה אצל החלון מאצל הפתח ובפרט אם הפתח פתוח לפיר </w:t>
            </w:r>
            <w:r w:rsidR="009B74A0" w:rsidRPr="00F5191B">
              <w:rPr>
                <w:rtl/>
              </w:rPr>
              <w:t>הוי</w:t>
            </w:r>
            <w:r w:rsidR="009B74A0">
              <w:rPr>
                <w:rFonts w:hint="cs"/>
                <w:rtl/>
              </w:rPr>
              <w:t>ז</w:t>
            </w:r>
            <w:r w:rsidR="009B74A0">
              <w:rPr>
                <w:rStyle w:val="a6"/>
                <w:rtl/>
              </w:rPr>
              <w:footnoteReference w:id="903"/>
            </w:r>
            <w:r w:rsidR="009B74A0" w:rsidRPr="00F5191B">
              <w:rPr>
                <w:rtl/>
              </w:rPr>
              <w:t xml:space="preserve"> </w:t>
            </w:r>
            <w:r w:rsidRPr="00F5191B">
              <w:rPr>
                <w:rtl/>
              </w:rPr>
              <w:t>וחזיתיה לדעתיה דאפי׳ אם החלון גבוה י"ט</w:t>
            </w:r>
            <w:r w:rsidR="002C11D2" w:rsidRPr="00F5191B">
              <w:rPr>
                <w:rStyle w:val="a6"/>
                <w:rtl/>
              </w:rPr>
              <w:footnoteReference w:id="904"/>
            </w:r>
            <w:r w:rsidRPr="00F5191B">
              <w:rPr>
                <w:rtl/>
              </w:rPr>
              <w:t xml:space="preserve"> מבפנים ומבחוץ אעפי׳כ לא היה מדליק אצל הפתח.</w:t>
            </w:r>
          </w:p>
        </w:tc>
        <w:tc>
          <w:tcPr>
            <w:tcW w:w="4315" w:type="dxa"/>
          </w:tcPr>
          <w:p w14:paraId="628651D6" w14:textId="77777777" w:rsidR="007C3A0C" w:rsidRPr="00F5191B" w:rsidRDefault="007C3A0C" w:rsidP="00D62367">
            <w:pPr>
              <w:rPr>
                <w:rtl/>
              </w:rPr>
            </w:pPr>
          </w:p>
        </w:tc>
      </w:tr>
    </w:tbl>
    <w:p w14:paraId="1C36DFAC" w14:textId="77777777" w:rsidR="00777BC9" w:rsidRPr="00F5191B" w:rsidRDefault="00777BC9" w:rsidP="00D62367">
      <w:pPr>
        <w:rPr>
          <w:rtl/>
        </w:rPr>
      </w:pPr>
    </w:p>
    <w:p w14:paraId="002F7B64" w14:textId="77777777" w:rsidR="00777BC9" w:rsidRPr="00F5191B" w:rsidRDefault="00777BC9" w:rsidP="00D62367">
      <w:pPr>
        <w:rPr>
          <w:rtl/>
        </w:rPr>
      </w:pPr>
      <w:r w:rsidRPr="00F5191B">
        <w:rPr>
          <w:rtl/>
        </w:rPr>
        <w:t>יב]</w:t>
      </w:r>
      <w:r w:rsidRPr="00F5191B">
        <w:rPr>
          <w:rStyle w:val="a6"/>
          <w:rtl/>
        </w:rPr>
        <w:footnoteReference w:id="905"/>
      </w:r>
    </w:p>
    <w:tbl>
      <w:tblPr>
        <w:tblStyle w:val="a3"/>
        <w:bidiVisual/>
        <w:tblW w:w="0" w:type="auto"/>
        <w:tblLook w:val="04A0" w:firstRow="1" w:lastRow="0" w:firstColumn="1" w:lastColumn="0" w:noHBand="0" w:noVBand="1"/>
      </w:tblPr>
      <w:tblGrid>
        <w:gridCol w:w="4315"/>
        <w:gridCol w:w="4315"/>
      </w:tblGrid>
      <w:tr w:rsidR="00777BC9" w:rsidRPr="00F5191B" w14:paraId="323A5689" w14:textId="77777777" w:rsidTr="002D262B">
        <w:tc>
          <w:tcPr>
            <w:tcW w:w="4315" w:type="dxa"/>
          </w:tcPr>
          <w:p w14:paraId="389D5DC1" w14:textId="77777777" w:rsidR="00777BC9" w:rsidRPr="00F5191B" w:rsidRDefault="00777BC9" w:rsidP="00D62367">
            <w:pPr>
              <w:rPr>
                <w:rtl/>
              </w:rPr>
            </w:pPr>
            <w:r w:rsidRPr="00F5191B">
              <w:rPr>
                <w:rtl/>
              </w:rPr>
              <w:t>ענין הסתכלות בעריות הוא שמאריך לראות להנאתו.</w:t>
            </w:r>
          </w:p>
        </w:tc>
        <w:tc>
          <w:tcPr>
            <w:tcW w:w="4315" w:type="dxa"/>
          </w:tcPr>
          <w:p w14:paraId="08229853" w14:textId="77777777" w:rsidR="00777BC9" w:rsidRPr="00F5191B" w:rsidRDefault="00777BC9" w:rsidP="00D62367">
            <w:pPr>
              <w:rPr>
                <w:rtl/>
              </w:rPr>
            </w:pPr>
          </w:p>
        </w:tc>
      </w:tr>
    </w:tbl>
    <w:p w14:paraId="031689F5" w14:textId="77777777" w:rsidR="00777BC9" w:rsidRPr="00F5191B" w:rsidRDefault="00777BC9" w:rsidP="00D62367">
      <w:pPr>
        <w:rPr>
          <w:rtl/>
        </w:rPr>
      </w:pPr>
    </w:p>
    <w:p w14:paraId="12B73AB9" w14:textId="77777777" w:rsidR="00777BC9" w:rsidRPr="00F5191B" w:rsidRDefault="00777BC9" w:rsidP="00D62367">
      <w:pPr>
        <w:rPr>
          <w:rtl/>
        </w:rPr>
      </w:pPr>
      <w:r w:rsidRPr="00F5191B">
        <w:rPr>
          <w:rtl/>
        </w:rPr>
        <w:t>יג]</w:t>
      </w:r>
      <w:r w:rsidRPr="00F5191B">
        <w:rPr>
          <w:rStyle w:val="a6"/>
          <w:rtl/>
        </w:rPr>
        <w:footnoteReference w:id="906"/>
      </w:r>
    </w:p>
    <w:tbl>
      <w:tblPr>
        <w:tblStyle w:val="a3"/>
        <w:bidiVisual/>
        <w:tblW w:w="0" w:type="auto"/>
        <w:tblLook w:val="04A0" w:firstRow="1" w:lastRow="0" w:firstColumn="1" w:lastColumn="0" w:noHBand="0" w:noVBand="1"/>
      </w:tblPr>
      <w:tblGrid>
        <w:gridCol w:w="4315"/>
        <w:gridCol w:w="4315"/>
      </w:tblGrid>
      <w:tr w:rsidR="00777BC9" w:rsidRPr="00F5191B" w14:paraId="2963B7B7" w14:textId="77777777" w:rsidTr="002D262B">
        <w:tc>
          <w:tcPr>
            <w:tcW w:w="4315" w:type="dxa"/>
          </w:tcPr>
          <w:p w14:paraId="1A547FF6" w14:textId="62F73ED1" w:rsidR="00777BC9" w:rsidRPr="00F5191B" w:rsidRDefault="00977322" w:rsidP="00D62367">
            <w:pPr>
              <w:rPr>
                <w:rtl/>
              </w:rPr>
            </w:pPr>
            <w:r w:rsidRPr="00F5191B">
              <w:rPr>
                <w:rtl/>
              </w:rPr>
              <w:t>הורה שהמחמיר בחדש יוצא בהבדלה שמבדיל בשכר חדש מי שאינו נזהר</w:t>
            </w:r>
            <w:r w:rsidR="00744813">
              <w:rPr>
                <w:rtl/>
              </w:rPr>
              <w:t xml:space="preserve"> </w:t>
            </w:r>
            <w:r w:rsidRPr="00F5191B">
              <w:rPr>
                <w:rtl/>
              </w:rPr>
              <w:t xml:space="preserve">מחדש וכן בקידוש. </w:t>
            </w:r>
          </w:p>
        </w:tc>
        <w:tc>
          <w:tcPr>
            <w:tcW w:w="4315" w:type="dxa"/>
          </w:tcPr>
          <w:p w14:paraId="36BDC60D" w14:textId="77777777" w:rsidR="00777BC9" w:rsidRPr="00F5191B" w:rsidRDefault="00777BC9" w:rsidP="00D62367">
            <w:pPr>
              <w:rPr>
                <w:rtl/>
              </w:rPr>
            </w:pPr>
          </w:p>
        </w:tc>
      </w:tr>
    </w:tbl>
    <w:p w14:paraId="718BBCE5" w14:textId="77777777" w:rsidR="00777BC9" w:rsidRPr="00F5191B" w:rsidRDefault="00777BC9" w:rsidP="00D62367">
      <w:pPr>
        <w:rPr>
          <w:rtl/>
        </w:rPr>
      </w:pPr>
    </w:p>
    <w:p w14:paraId="18DAA018" w14:textId="77777777" w:rsidR="00777BC9" w:rsidRPr="00F5191B" w:rsidRDefault="00777BC9" w:rsidP="00D62367">
      <w:pPr>
        <w:rPr>
          <w:rtl/>
        </w:rPr>
      </w:pPr>
      <w:r w:rsidRPr="00F5191B">
        <w:rPr>
          <w:rtl/>
        </w:rPr>
        <w:t>יד]</w:t>
      </w:r>
      <w:r w:rsidRPr="00F5191B">
        <w:rPr>
          <w:rStyle w:val="a6"/>
          <w:rtl/>
        </w:rPr>
        <w:footnoteReference w:id="907"/>
      </w:r>
    </w:p>
    <w:tbl>
      <w:tblPr>
        <w:tblStyle w:val="a3"/>
        <w:bidiVisual/>
        <w:tblW w:w="0" w:type="auto"/>
        <w:tblLook w:val="04A0" w:firstRow="1" w:lastRow="0" w:firstColumn="1" w:lastColumn="0" w:noHBand="0" w:noVBand="1"/>
      </w:tblPr>
      <w:tblGrid>
        <w:gridCol w:w="4315"/>
        <w:gridCol w:w="4315"/>
      </w:tblGrid>
      <w:tr w:rsidR="00777BC9" w:rsidRPr="00F5191B" w14:paraId="78A9E7C3" w14:textId="77777777" w:rsidTr="002D262B">
        <w:tc>
          <w:tcPr>
            <w:tcW w:w="4315" w:type="dxa"/>
          </w:tcPr>
          <w:p w14:paraId="163C78C9" w14:textId="49FB67C8" w:rsidR="00777BC9" w:rsidRPr="00F5191B" w:rsidRDefault="00977322" w:rsidP="00D62367">
            <w:pPr>
              <w:rPr>
                <w:rtl/>
              </w:rPr>
            </w:pPr>
            <w:r w:rsidRPr="00F5191B">
              <w:rPr>
                <w:rtl/>
              </w:rPr>
              <w:t>הכותבים הדרכות לבניהם</w:t>
            </w:r>
            <w:r w:rsidR="002E5FAD">
              <w:rPr>
                <w:rStyle w:val="a6"/>
                <w:rtl/>
              </w:rPr>
              <w:footnoteReference w:id="908"/>
            </w:r>
            <w:r w:rsidRPr="00F5191B">
              <w:rPr>
                <w:rtl/>
              </w:rPr>
              <w:t xml:space="preserve"> אמר מוטב שיכתבו להם עשרת הדברות רק שפ</w:t>
            </w:r>
            <w:r w:rsidR="009F3AC1">
              <w:rPr>
                <w:rFonts w:hint="cs"/>
                <w:rtl/>
              </w:rPr>
              <w:t>"</w:t>
            </w:r>
            <w:r w:rsidRPr="00F5191B">
              <w:rPr>
                <w:rtl/>
              </w:rPr>
              <w:t>א</w:t>
            </w:r>
            <w:r w:rsidR="009F3AC1">
              <w:rPr>
                <w:rStyle w:val="a6"/>
                <w:rtl/>
              </w:rPr>
              <w:footnoteReference w:id="909"/>
            </w:r>
            <w:r w:rsidRPr="00F5191B">
              <w:rPr>
                <w:rtl/>
              </w:rPr>
              <w:t xml:space="preserve"> מצא בהם דבר טוב </w:t>
            </w:r>
            <w:r w:rsidRPr="00F5191B">
              <w:rPr>
                <w:rtl/>
              </w:rPr>
              <w:lastRenderedPageBreak/>
              <w:t>שיתרחק מהשדכנות שכל מה שנותנים לו מעט הוא בעיניו.</w:t>
            </w:r>
          </w:p>
        </w:tc>
        <w:tc>
          <w:tcPr>
            <w:tcW w:w="4315" w:type="dxa"/>
          </w:tcPr>
          <w:p w14:paraId="28F2761C" w14:textId="77777777" w:rsidR="00777BC9" w:rsidRPr="00F5191B" w:rsidRDefault="00777BC9" w:rsidP="00D62367">
            <w:pPr>
              <w:rPr>
                <w:rtl/>
              </w:rPr>
            </w:pPr>
          </w:p>
        </w:tc>
      </w:tr>
    </w:tbl>
    <w:p w14:paraId="292D0AA5" w14:textId="77777777" w:rsidR="00777BC9" w:rsidRPr="00F5191B" w:rsidRDefault="00777BC9" w:rsidP="00D62367">
      <w:pPr>
        <w:rPr>
          <w:rtl/>
        </w:rPr>
      </w:pPr>
    </w:p>
    <w:p w14:paraId="3FFE1782" w14:textId="77777777" w:rsidR="00777BC9" w:rsidRPr="00F5191B" w:rsidRDefault="00977322" w:rsidP="00D62367">
      <w:pPr>
        <w:rPr>
          <w:rtl/>
        </w:rPr>
      </w:pPr>
      <w:r w:rsidRPr="00F5191B">
        <w:rPr>
          <w:rtl/>
        </w:rPr>
        <w:t>טו</w:t>
      </w:r>
      <w:r w:rsidR="00777BC9" w:rsidRPr="00F5191B">
        <w:rPr>
          <w:rtl/>
        </w:rPr>
        <w:t>]</w:t>
      </w:r>
      <w:r w:rsidR="00777BC9" w:rsidRPr="00F5191B">
        <w:rPr>
          <w:rStyle w:val="a6"/>
          <w:rtl/>
        </w:rPr>
        <w:footnoteReference w:id="910"/>
      </w:r>
    </w:p>
    <w:tbl>
      <w:tblPr>
        <w:tblStyle w:val="a3"/>
        <w:bidiVisual/>
        <w:tblW w:w="0" w:type="auto"/>
        <w:tblLook w:val="04A0" w:firstRow="1" w:lastRow="0" w:firstColumn="1" w:lastColumn="0" w:noHBand="0" w:noVBand="1"/>
      </w:tblPr>
      <w:tblGrid>
        <w:gridCol w:w="3023"/>
        <w:gridCol w:w="2800"/>
        <w:gridCol w:w="3033"/>
      </w:tblGrid>
      <w:tr w:rsidR="002F64EA" w:rsidRPr="00F5191B" w14:paraId="0B818A61" w14:textId="77777777" w:rsidTr="002F64EA">
        <w:tc>
          <w:tcPr>
            <w:tcW w:w="3023" w:type="dxa"/>
          </w:tcPr>
          <w:p w14:paraId="11D8BF94" w14:textId="77777777" w:rsidR="002F64EA" w:rsidRPr="00F5191B" w:rsidRDefault="002F64EA" w:rsidP="00D62367">
            <w:pPr>
              <w:rPr>
                <w:rtl/>
              </w:rPr>
            </w:pPr>
            <w:r w:rsidRPr="00F5191B">
              <w:rPr>
                <w:rtl/>
              </w:rPr>
              <w:t>כלל גדול אמר רבינו שיותר טוב לקבוע עת לביטול היינו לביטול או למו"מ בכל יום ב׳ שעות אחר חצות היום ובתוך הב' שעות יעסוק בעסקיו ולא יותר ואז יראה הצלחה גדולה משאם יקבע עת לתורה וקביעות עת לתורה הוא טוב לבע"ב הטרודים יותר בעסקים, ואמר טוב יותר ללמוד במקום רחוק מבית שלא יבטלוהו ב"ב</w:t>
            </w:r>
            <w:r w:rsidR="00E31819" w:rsidRPr="00F5191B">
              <w:rPr>
                <w:rStyle w:val="a6"/>
                <w:rtl/>
              </w:rPr>
              <w:footnoteReference w:id="911"/>
            </w:r>
            <w:r w:rsidRPr="00F5191B">
              <w:rPr>
                <w:rtl/>
              </w:rPr>
              <w:t xml:space="preserve"> ואם יכול ללמוד בבית באופן שלא יבטלוהו טוב יותר.</w:t>
            </w:r>
          </w:p>
        </w:tc>
        <w:tc>
          <w:tcPr>
            <w:tcW w:w="2800" w:type="dxa"/>
          </w:tcPr>
          <w:p w14:paraId="433A5314" w14:textId="4231B523" w:rsidR="00DD3A48" w:rsidRPr="00F5191B" w:rsidRDefault="00DD3A48" w:rsidP="00D62367">
            <w:pPr>
              <w:rPr>
                <w:rtl/>
              </w:rPr>
            </w:pPr>
            <w:r w:rsidRPr="00F5191B">
              <w:rPr>
                <w:rtl/>
              </w:rPr>
              <w:t>[י"ז כח] שאלתי אם טוב לישב אצל נגידי</w:t>
            </w:r>
            <w:r w:rsidR="00744813">
              <w:rPr>
                <w:rtl/>
              </w:rPr>
              <w:t xml:space="preserve"> </w:t>
            </w:r>
            <w:r w:rsidRPr="00F5191B">
              <w:rPr>
                <w:rtl/>
              </w:rPr>
              <w:t xml:space="preserve">קרובי ומחותני ללמוד. אמר הן. ואצל א"מ טוב יותר. ובבית בסדר מיוחד עם איזה למדן טוב יותר. רק באופן שלא יהי' לו ביטולים. שאלתי על פירושים שלא שמע מרבו שהפליגו בעונשן. אמר זה נאמר על האומר איזה הקדמה ויסוד. אבל פי' במקרא, או אפי' בגפ"ת שנראה לו שזה אמת וקרוב לפשוטו מותר לאמרו. </w:t>
            </w:r>
          </w:p>
          <w:p w14:paraId="2F91F697" w14:textId="77777777" w:rsidR="00DD3A48" w:rsidRPr="00F5191B" w:rsidRDefault="002F64EA" w:rsidP="00D62367">
            <w:pPr>
              <w:rPr>
                <w:rtl/>
              </w:rPr>
            </w:pPr>
            <w:r w:rsidRPr="00F5191B">
              <w:rPr>
                <w:rtl/>
              </w:rPr>
              <w:t>[י"ז</w:t>
            </w:r>
            <w:r w:rsidR="00DD3A48" w:rsidRPr="00F5191B">
              <w:rPr>
                <w:rtl/>
              </w:rPr>
              <w:t xml:space="preserve"> לא</w:t>
            </w:r>
            <w:r w:rsidRPr="00F5191B">
              <w:rPr>
                <w:rtl/>
              </w:rPr>
              <w:t xml:space="preserve">] כלל גדול אמר לקבוע בבית עת לביטול ולד"א למשל בכל יום ב' שעות אחר חצות היום לילך לעסקיו. </w:t>
            </w:r>
          </w:p>
        </w:tc>
        <w:tc>
          <w:tcPr>
            <w:tcW w:w="3033" w:type="dxa"/>
          </w:tcPr>
          <w:p w14:paraId="0DADCDE9" w14:textId="77777777" w:rsidR="002F64EA" w:rsidRPr="00F5191B" w:rsidRDefault="002F64EA" w:rsidP="00D62367">
            <w:pPr>
              <w:rPr>
                <w:rtl/>
              </w:rPr>
            </w:pPr>
            <w:r w:rsidRPr="00F5191B">
              <w:rPr>
                <w:rtl/>
              </w:rPr>
              <w:t xml:space="preserve">[שאילות מד] כלל גודל לקבוע עת להביטול ולר"א כמו בכל יום ב' שעות אחר חצות מחמת שפרנסות שלנו אין קבועין. </w:t>
            </w:r>
          </w:p>
          <w:p w14:paraId="5FC108F5" w14:textId="77777777" w:rsidR="002F64EA" w:rsidRPr="00F5191B" w:rsidRDefault="002F64EA" w:rsidP="00D62367">
            <w:pPr>
              <w:rPr>
                <w:rtl/>
              </w:rPr>
            </w:pPr>
            <w:r w:rsidRPr="00F5191B">
              <w:rPr>
                <w:rtl/>
              </w:rPr>
              <w:t xml:space="preserve">[שאילות נא] שאלו טוב לישב אצל נגידים קרובים וללמוד אמר הן רק באם שיוכל ללמוד בבית מיוחד עם איזה למדן טוב יותר ובאופן שלא יגרום ביטול. </w:t>
            </w:r>
          </w:p>
        </w:tc>
      </w:tr>
    </w:tbl>
    <w:p w14:paraId="03A669E2" w14:textId="77777777" w:rsidR="00777BC9" w:rsidRPr="00F5191B" w:rsidRDefault="00777BC9" w:rsidP="00D62367">
      <w:pPr>
        <w:rPr>
          <w:rtl/>
        </w:rPr>
      </w:pPr>
    </w:p>
    <w:p w14:paraId="2238B0E3" w14:textId="77777777" w:rsidR="00777BC9" w:rsidRPr="00F5191B" w:rsidRDefault="00977322" w:rsidP="00D62367">
      <w:pPr>
        <w:rPr>
          <w:rtl/>
        </w:rPr>
      </w:pPr>
      <w:r w:rsidRPr="00F5191B">
        <w:rPr>
          <w:rtl/>
        </w:rPr>
        <w:t>טז</w:t>
      </w:r>
      <w:r w:rsidR="00777BC9" w:rsidRPr="00F5191B">
        <w:rPr>
          <w:rtl/>
        </w:rPr>
        <w:t>]</w:t>
      </w:r>
      <w:r w:rsidR="00777BC9" w:rsidRPr="00F5191B">
        <w:rPr>
          <w:rStyle w:val="a6"/>
          <w:rtl/>
        </w:rPr>
        <w:footnoteReference w:id="912"/>
      </w:r>
    </w:p>
    <w:tbl>
      <w:tblPr>
        <w:tblStyle w:val="a3"/>
        <w:bidiVisual/>
        <w:tblW w:w="0" w:type="auto"/>
        <w:tblLook w:val="04A0" w:firstRow="1" w:lastRow="0" w:firstColumn="1" w:lastColumn="0" w:noHBand="0" w:noVBand="1"/>
      </w:tblPr>
      <w:tblGrid>
        <w:gridCol w:w="4315"/>
        <w:gridCol w:w="4315"/>
      </w:tblGrid>
      <w:tr w:rsidR="00777BC9" w:rsidRPr="00F5191B" w14:paraId="41409D28" w14:textId="77777777" w:rsidTr="002D262B">
        <w:tc>
          <w:tcPr>
            <w:tcW w:w="4315" w:type="dxa"/>
          </w:tcPr>
          <w:p w14:paraId="73E6A743" w14:textId="0FEF9CA4" w:rsidR="00777BC9" w:rsidRPr="00F5191B" w:rsidRDefault="00977322" w:rsidP="00D62367">
            <w:pPr>
              <w:rPr>
                <w:rtl/>
              </w:rPr>
            </w:pPr>
            <w:r w:rsidRPr="00F5191B">
              <w:rPr>
                <w:rtl/>
              </w:rPr>
              <w:t xml:space="preserve">אמרתי לפני מורי אני ג״כ מתיירא מזה שעכשיו כוונה מושרשת לשם כבוד ודחה אותי שזה אין </w:t>
            </w:r>
            <w:r w:rsidRPr="00F5191B">
              <w:rPr>
                <w:rtl/>
              </w:rPr>
              <w:lastRenderedPageBreak/>
              <w:t>חשש, ועל ההוראה אמר שגם זה טוב ואפי׳ אינו בקי רק בקצת דינים מפני שהאחרונים מבארין כל הדינים בפירוש, רק מדיינות יש להרחיק א' מפני שקשה מאוד בד"מ לדמות מילתא למילתא, ב׳ שקשה מאוד ליזהר שלא יטה לבו לא' מן הצדדין כמש"כ הרא"ש ז"ל</w:t>
            </w:r>
            <w:r w:rsidR="001E19EB">
              <w:rPr>
                <w:rStyle w:val="a6"/>
                <w:rtl/>
              </w:rPr>
              <w:footnoteReference w:id="913"/>
            </w:r>
            <w:r w:rsidRPr="00F5191B">
              <w:rPr>
                <w:rtl/>
              </w:rPr>
              <w:t xml:space="preserve"> וגם בהוראה אמר שאם יש בזה צד שררה על הציבור ראוי להרחיק שאין רודף בעולם שיורד לחייו של אדם כמו הכבוד והכבוד הוא מושל אף על המלכים.</w:t>
            </w:r>
          </w:p>
        </w:tc>
        <w:tc>
          <w:tcPr>
            <w:tcW w:w="4315" w:type="dxa"/>
          </w:tcPr>
          <w:p w14:paraId="72ABBB62" w14:textId="07FED80F" w:rsidR="00777BC9" w:rsidRPr="00F5191B" w:rsidRDefault="00A64E8A" w:rsidP="00D62367">
            <w:pPr>
              <w:rPr>
                <w:rtl/>
              </w:rPr>
            </w:pPr>
            <w:r w:rsidRPr="00F5191B">
              <w:rPr>
                <w:rtl/>
              </w:rPr>
              <w:lastRenderedPageBreak/>
              <w:t>[שאילתות</w:t>
            </w:r>
            <w:r w:rsidR="008E20D8" w:rsidRPr="00F5191B">
              <w:rPr>
                <w:rtl/>
              </w:rPr>
              <w:t>] שאלתי על אודות הוראה. ואמר ג"כ שזה טוב ומועיל</w:t>
            </w:r>
            <w:r w:rsidR="00744813">
              <w:rPr>
                <w:rtl/>
              </w:rPr>
              <w:t xml:space="preserve"> </w:t>
            </w:r>
            <w:r w:rsidR="008E20D8" w:rsidRPr="00F5191B">
              <w:rPr>
                <w:rtl/>
              </w:rPr>
              <w:t xml:space="preserve">ואפילו אינו בקי רק בקצת דינים מפני </w:t>
            </w:r>
            <w:r w:rsidR="008E20D8" w:rsidRPr="00F5191B">
              <w:rPr>
                <w:rtl/>
              </w:rPr>
              <w:lastRenderedPageBreak/>
              <w:t>שעכשיו ערכו לנו הכל האחרונים בבירור, רק מדיינות יש להרחיק א' משום שקשה מאוד לדמות מילתא למילתא, והב' שקשה מאוד להזהר שלא יטה לבבו לא' מהצדדים כמ"ש הרא"ש ולבבו מבצבץ בלי כוונת השו"ע ובאם שיש ח"ו עוד צד שררה בזה על הציבור, ראוי ונכון להתרחק למאוד שאין רודף בעולם לחיי אדם כמו הכבוד. והוא מושל על</w:t>
            </w:r>
            <w:r w:rsidR="00E31819" w:rsidRPr="00F5191B">
              <w:rPr>
                <w:rtl/>
              </w:rPr>
              <w:t xml:space="preserve"> </w:t>
            </w:r>
            <w:r w:rsidR="008E20D8" w:rsidRPr="00F5191B">
              <w:rPr>
                <w:rtl/>
              </w:rPr>
              <w:t>המלכים.</w:t>
            </w:r>
          </w:p>
        </w:tc>
      </w:tr>
    </w:tbl>
    <w:p w14:paraId="66D9D96D" w14:textId="46B9E27C" w:rsidR="00777BC9" w:rsidRPr="008E58A3" w:rsidRDefault="00777BC9" w:rsidP="008E58A3">
      <w:pPr>
        <w:rPr>
          <w:rtl/>
        </w:rPr>
      </w:pPr>
    </w:p>
    <w:p w14:paraId="4E7718E4" w14:textId="77777777" w:rsidR="00777BC9" w:rsidRPr="00F5191B" w:rsidRDefault="00777BC9" w:rsidP="00D62367">
      <w:pPr>
        <w:rPr>
          <w:rtl/>
        </w:rPr>
      </w:pPr>
      <w:r w:rsidRPr="00F5191B">
        <w:rPr>
          <w:rtl/>
        </w:rPr>
        <w:t>י</w:t>
      </w:r>
      <w:r w:rsidR="00977322" w:rsidRPr="00F5191B">
        <w:rPr>
          <w:rtl/>
        </w:rPr>
        <w:t>ז</w:t>
      </w:r>
      <w:r w:rsidRPr="00F5191B">
        <w:rPr>
          <w:rtl/>
        </w:rPr>
        <w:t>]</w:t>
      </w:r>
      <w:r w:rsidRPr="00F5191B">
        <w:rPr>
          <w:rStyle w:val="a6"/>
          <w:rtl/>
        </w:rPr>
        <w:footnoteReference w:id="914"/>
      </w:r>
    </w:p>
    <w:tbl>
      <w:tblPr>
        <w:tblStyle w:val="a3"/>
        <w:bidiVisual/>
        <w:tblW w:w="0" w:type="auto"/>
        <w:tblLook w:val="04A0" w:firstRow="1" w:lastRow="0" w:firstColumn="1" w:lastColumn="0" w:noHBand="0" w:noVBand="1"/>
      </w:tblPr>
      <w:tblGrid>
        <w:gridCol w:w="4315"/>
        <w:gridCol w:w="4315"/>
      </w:tblGrid>
      <w:tr w:rsidR="00777BC9" w:rsidRPr="00F5191B" w14:paraId="69CDA9DE" w14:textId="77777777" w:rsidTr="002D262B">
        <w:tc>
          <w:tcPr>
            <w:tcW w:w="4315" w:type="dxa"/>
          </w:tcPr>
          <w:p w14:paraId="4A02CB0E" w14:textId="6A1602C2" w:rsidR="00777BC9" w:rsidRPr="00F5191B" w:rsidRDefault="00977322" w:rsidP="00D62367">
            <w:pPr>
              <w:rPr>
                <w:rtl/>
              </w:rPr>
            </w:pPr>
            <w:r w:rsidRPr="00F5191B">
              <w:rPr>
                <w:rtl/>
              </w:rPr>
              <w:t xml:space="preserve">אמר מורי העולם אומרים בעניני שידוכים מותר להיות בעל גאוה אבל זה טעות ואמר שאם היה מזדמן לפניו שידוך טוב </w:t>
            </w:r>
            <w:r w:rsidR="008E58A3">
              <w:rPr>
                <w:rFonts w:hint="cs"/>
                <w:rtl/>
              </w:rPr>
              <w:t>ל</w:t>
            </w:r>
            <w:r w:rsidRPr="00F5191B">
              <w:rPr>
                <w:rtl/>
              </w:rPr>
              <w:t>פי</w:t>
            </w:r>
            <w:r w:rsidR="00F54126">
              <w:rPr>
                <w:rFonts w:hint="cs"/>
                <w:rtl/>
              </w:rPr>
              <w:t xml:space="preserve">[ </w:t>
            </w:r>
            <w:r w:rsidR="008E58A3">
              <w:rPr>
                <w:rFonts w:hint="cs"/>
                <w:rtl/>
              </w:rPr>
              <w:t>]</w:t>
            </w:r>
            <w:r w:rsidR="008E58A3">
              <w:rPr>
                <w:rStyle w:val="a6"/>
                <w:rtl/>
              </w:rPr>
              <w:footnoteReference w:id="915"/>
            </w:r>
            <w:r w:rsidR="008E58A3" w:rsidRPr="00F5191B">
              <w:rPr>
                <w:rtl/>
              </w:rPr>
              <w:t xml:space="preserve"> </w:t>
            </w:r>
            <w:r w:rsidRPr="00F5191B">
              <w:rPr>
                <w:rtl/>
              </w:rPr>
              <w:t>שיהיה</w:t>
            </w:r>
            <w:r w:rsidR="00E31819" w:rsidRPr="00F5191B">
              <w:rPr>
                <w:rtl/>
              </w:rPr>
              <w:t xml:space="preserve"> </w:t>
            </w:r>
            <w:r w:rsidRPr="00F5191B">
              <w:rPr>
                <w:rtl/>
              </w:rPr>
              <w:t>טוב</w:t>
            </w:r>
            <w:r w:rsidR="00E31819" w:rsidRPr="00F5191B">
              <w:rPr>
                <w:rtl/>
              </w:rPr>
              <w:t xml:space="preserve"> </w:t>
            </w:r>
            <w:r w:rsidRPr="00F5191B">
              <w:rPr>
                <w:rtl/>
              </w:rPr>
              <w:t>לתולדות הדורות האחרונים גם אם הוא ממשפחה קטנה רק שלא גילה זאת וב"ה ששידכו לו שידוכים טובים, ודרך הלצה</w:t>
            </w:r>
            <w:r w:rsidR="00E31819" w:rsidRPr="00F5191B">
              <w:rPr>
                <w:rtl/>
              </w:rPr>
              <w:t xml:space="preserve"> </w:t>
            </w:r>
            <w:r w:rsidRPr="00F5191B">
              <w:rPr>
                <w:rtl/>
              </w:rPr>
              <w:t>אמר שגדר ענוה הוא כאברהם שאמר ואנכי עפר ואפר</w:t>
            </w:r>
            <w:r w:rsidR="00E31819" w:rsidRPr="00F5191B">
              <w:rPr>
                <w:rStyle w:val="a6"/>
                <w:rtl/>
              </w:rPr>
              <w:footnoteReference w:id="916"/>
            </w:r>
            <w:r w:rsidRPr="00F5191B">
              <w:rPr>
                <w:rtl/>
              </w:rPr>
              <w:t xml:space="preserve"> וכן זהב הוא עפר שנאמר ועפרות זהב</w:t>
            </w:r>
            <w:r w:rsidR="00E31819" w:rsidRPr="00F5191B">
              <w:rPr>
                <w:rStyle w:val="a6"/>
                <w:rtl/>
              </w:rPr>
              <w:footnoteReference w:id="917"/>
            </w:r>
            <w:r w:rsidRPr="00F5191B">
              <w:rPr>
                <w:rtl/>
              </w:rPr>
              <w:t xml:space="preserve"> רק שהוא חשוב מצד ההסכמה וגם אנכי עפר חשוב מצד ההסכמה כנגד זה המחותן נותן ת״ק אדומים עפר חשוב מצד ההסכמה.</w:t>
            </w:r>
          </w:p>
        </w:tc>
        <w:tc>
          <w:tcPr>
            <w:tcW w:w="4315" w:type="dxa"/>
          </w:tcPr>
          <w:p w14:paraId="6834A4F6" w14:textId="2992843D" w:rsidR="00ED618A" w:rsidRPr="00F5191B" w:rsidRDefault="00A64E8A" w:rsidP="00D62367">
            <w:pPr>
              <w:rPr>
                <w:rtl/>
              </w:rPr>
            </w:pPr>
            <w:r w:rsidRPr="00F5191B">
              <w:rPr>
                <w:rtl/>
              </w:rPr>
              <w:t>[שאילתות קכב] שאלתי שאומרים גדולים שמותר להתגאות בענין שידוך ואמר שאומרים כן בשם השאגת ארי' או בשם הרב ר' לייב מטשעכנאוויטץ</w:t>
            </w:r>
            <w:r w:rsidR="00F54126">
              <w:rPr>
                <w:rStyle w:val="a6"/>
                <w:rtl/>
              </w:rPr>
              <w:footnoteReference w:id="918"/>
            </w:r>
            <w:r w:rsidRPr="00F5191B">
              <w:rPr>
                <w:rtl/>
              </w:rPr>
              <w:t xml:space="preserve"> שמותר. אבל הוא אינו מאמין בזה ואסור. </w:t>
            </w:r>
          </w:p>
          <w:p w14:paraId="46A95925" w14:textId="3CFCED8E" w:rsidR="00A64E8A" w:rsidRPr="00F5191B" w:rsidRDefault="00ED618A" w:rsidP="00D62367">
            <w:pPr>
              <w:rPr>
                <w:rtl/>
              </w:rPr>
            </w:pPr>
            <w:r w:rsidRPr="00F5191B">
              <w:rPr>
                <w:rtl/>
              </w:rPr>
              <w:t>[שאילתות קכד] גם אמר שהם הי' בא לפניו שדכן עם שידוך טוב. גם אם הוא ממשפחה אינו גדול כ"כ ומעות מעט הי'</w:t>
            </w:r>
            <w:r w:rsidR="00744813">
              <w:rPr>
                <w:rtl/>
              </w:rPr>
              <w:t xml:space="preserve"> </w:t>
            </w:r>
            <w:r w:rsidRPr="00F5191B">
              <w:rPr>
                <w:rtl/>
              </w:rPr>
              <w:t>עושה ואמר ע"ד הלצה כי גדר הענוה הוא כאברהם שאמר ואנכי עפר ואפר. וכן זהב הוא עפר. עפרות זהב רק הוא חשוב מפאת ההסכמה. כן גם אני עפר רק שהעולם הסכימו שאני חשוב. א"כ אני חשוב עפר מצד ההסכמה.</w:t>
            </w:r>
            <w:r w:rsidR="00744813">
              <w:rPr>
                <w:rtl/>
              </w:rPr>
              <w:t xml:space="preserve"> </w:t>
            </w:r>
            <w:r w:rsidRPr="00F5191B">
              <w:rPr>
                <w:rtl/>
              </w:rPr>
              <w:t xml:space="preserve">כן גם המחותן נתן נגד </w:t>
            </w:r>
            <w:r w:rsidRPr="00F5191B">
              <w:rPr>
                <w:rtl/>
              </w:rPr>
              <w:lastRenderedPageBreak/>
              <w:t>זה ת"ק אדומים זהובים שהם עפר. רק חשוב מפאת ההסכמה.</w:t>
            </w:r>
          </w:p>
        </w:tc>
      </w:tr>
    </w:tbl>
    <w:p w14:paraId="11FAAA27" w14:textId="77777777" w:rsidR="00014DD2" w:rsidRPr="00F5191B" w:rsidRDefault="00014DD2" w:rsidP="00D62367">
      <w:pPr>
        <w:rPr>
          <w:rtl/>
        </w:rPr>
      </w:pPr>
    </w:p>
    <w:p w14:paraId="585E6159" w14:textId="77777777" w:rsidR="00777BC9" w:rsidRPr="00F5191B" w:rsidRDefault="00977322" w:rsidP="00D62367">
      <w:pPr>
        <w:rPr>
          <w:rtl/>
        </w:rPr>
      </w:pPr>
      <w:r w:rsidRPr="00F5191B">
        <w:rPr>
          <w:rtl/>
        </w:rPr>
        <w:t>יח</w:t>
      </w:r>
      <w:r w:rsidR="00777BC9" w:rsidRPr="00F5191B">
        <w:rPr>
          <w:rtl/>
        </w:rPr>
        <w:t>]</w:t>
      </w:r>
      <w:r w:rsidR="00777BC9" w:rsidRPr="00F5191B">
        <w:rPr>
          <w:rStyle w:val="a6"/>
          <w:rtl/>
        </w:rPr>
        <w:footnoteReference w:id="919"/>
      </w:r>
    </w:p>
    <w:tbl>
      <w:tblPr>
        <w:tblStyle w:val="a3"/>
        <w:bidiVisual/>
        <w:tblW w:w="0" w:type="auto"/>
        <w:tblLook w:val="04A0" w:firstRow="1" w:lastRow="0" w:firstColumn="1" w:lastColumn="0" w:noHBand="0" w:noVBand="1"/>
      </w:tblPr>
      <w:tblGrid>
        <w:gridCol w:w="4315"/>
        <w:gridCol w:w="4315"/>
      </w:tblGrid>
      <w:tr w:rsidR="00777BC9" w:rsidRPr="00F5191B" w14:paraId="5B130D26" w14:textId="77777777" w:rsidTr="002D262B">
        <w:tc>
          <w:tcPr>
            <w:tcW w:w="4315" w:type="dxa"/>
          </w:tcPr>
          <w:p w14:paraId="37C9829A" w14:textId="77777777" w:rsidR="00777BC9" w:rsidRPr="00F5191B" w:rsidRDefault="00977322" w:rsidP="00D62367">
            <w:pPr>
              <w:rPr>
                <w:rtl/>
              </w:rPr>
            </w:pPr>
            <w:r w:rsidRPr="00F5191B">
              <w:rPr>
                <w:rtl/>
              </w:rPr>
              <w:t>נידון ההלואה לעניים אמר שהשתדל מאד להניח כל מעותיו בחנות בסחורה שלא יהיה לו מעות מזומנים, כי א"א לצאת חובת הפ' השמר לך פן תקפוץ כו'.</w:t>
            </w:r>
            <w:r w:rsidR="00E31819" w:rsidRPr="00F5191B">
              <w:rPr>
                <w:rStyle w:val="a6"/>
                <w:rtl/>
              </w:rPr>
              <w:footnoteReference w:id="920"/>
            </w:r>
          </w:p>
        </w:tc>
        <w:tc>
          <w:tcPr>
            <w:tcW w:w="4315" w:type="dxa"/>
          </w:tcPr>
          <w:p w14:paraId="48A41DAB" w14:textId="77777777" w:rsidR="00777BC9" w:rsidRPr="00F5191B" w:rsidRDefault="00ED618A" w:rsidP="00D62367">
            <w:pPr>
              <w:rPr>
                <w:rtl/>
              </w:rPr>
            </w:pPr>
            <w:r w:rsidRPr="00F5191B">
              <w:rPr>
                <w:rtl/>
              </w:rPr>
              <w:t>[שאילתות] נידון הלואת לעניים בנערותו הי' מרבה בסחורה כדי שלא יהי' לו ממון במזומן כי א"א לצאת י"ח הפ' פן יהי' עם לבבך בליעל.</w:t>
            </w:r>
            <w:r w:rsidR="00014DD2" w:rsidRPr="00F5191B">
              <w:rPr>
                <w:rStyle w:val="a6"/>
                <w:rtl/>
              </w:rPr>
              <w:footnoteReference w:id="921"/>
            </w:r>
          </w:p>
        </w:tc>
      </w:tr>
    </w:tbl>
    <w:p w14:paraId="04EC5774" w14:textId="77777777" w:rsidR="00777BC9" w:rsidRPr="00F5191B" w:rsidRDefault="00777BC9" w:rsidP="00D62367">
      <w:pPr>
        <w:rPr>
          <w:rtl/>
        </w:rPr>
      </w:pPr>
    </w:p>
    <w:p w14:paraId="79E3BF26" w14:textId="77777777" w:rsidR="00777BC9" w:rsidRPr="00F5191B" w:rsidRDefault="00977322" w:rsidP="00D62367">
      <w:pPr>
        <w:rPr>
          <w:rtl/>
        </w:rPr>
      </w:pPr>
      <w:r w:rsidRPr="00F5191B">
        <w:rPr>
          <w:rtl/>
        </w:rPr>
        <w:t>יט</w:t>
      </w:r>
      <w:r w:rsidR="00777BC9" w:rsidRPr="00F5191B">
        <w:rPr>
          <w:rtl/>
        </w:rPr>
        <w:t>]</w:t>
      </w:r>
      <w:r w:rsidR="00777BC9" w:rsidRPr="00F5191B">
        <w:rPr>
          <w:rStyle w:val="a6"/>
          <w:rtl/>
        </w:rPr>
        <w:footnoteReference w:id="922"/>
      </w:r>
    </w:p>
    <w:tbl>
      <w:tblPr>
        <w:tblStyle w:val="a3"/>
        <w:bidiVisual/>
        <w:tblW w:w="0" w:type="auto"/>
        <w:tblLook w:val="04A0" w:firstRow="1" w:lastRow="0" w:firstColumn="1" w:lastColumn="0" w:noHBand="0" w:noVBand="1"/>
      </w:tblPr>
      <w:tblGrid>
        <w:gridCol w:w="4315"/>
        <w:gridCol w:w="4315"/>
      </w:tblGrid>
      <w:tr w:rsidR="00777BC9" w:rsidRPr="00F5191B" w14:paraId="13A9E607" w14:textId="77777777" w:rsidTr="002D262B">
        <w:tc>
          <w:tcPr>
            <w:tcW w:w="4315" w:type="dxa"/>
          </w:tcPr>
          <w:p w14:paraId="312915FB" w14:textId="77777777" w:rsidR="00777BC9" w:rsidRPr="00F5191B" w:rsidRDefault="00977322" w:rsidP="00D62367">
            <w:pPr>
              <w:rPr>
                <w:rtl/>
              </w:rPr>
            </w:pPr>
            <w:r w:rsidRPr="00F5191B">
              <w:rPr>
                <w:rtl/>
              </w:rPr>
              <w:t>נידון סירכות אמר ח"ו להנהיג למעך במקום שנהגו שלא למעך ואשרי למי שאינו אוכל מסירכות.</w:t>
            </w:r>
          </w:p>
        </w:tc>
        <w:tc>
          <w:tcPr>
            <w:tcW w:w="4315" w:type="dxa"/>
          </w:tcPr>
          <w:p w14:paraId="103D1DB8" w14:textId="77777777" w:rsidR="00777BC9" w:rsidRPr="00F5191B" w:rsidRDefault="00014DD2" w:rsidP="00D62367">
            <w:pPr>
              <w:rPr>
                <w:rtl/>
              </w:rPr>
            </w:pPr>
            <w:r w:rsidRPr="00F5191B">
              <w:rPr>
                <w:rtl/>
              </w:rPr>
              <w:t xml:space="preserve">[שאילתות] אודות הסירכות. אמר ח"ו למעך הסירכות במקום שעד הנה לא נהגו למעך. </w:t>
            </w:r>
          </w:p>
        </w:tc>
      </w:tr>
    </w:tbl>
    <w:p w14:paraId="77EA4746" w14:textId="302BE532" w:rsidR="00777BC9" w:rsidRPr="00F5191B" w:rsidRDefault="0088187A" w:rsidP="00D62367">
      <w:pPr>
        <w:rPr>
          <w:rtl/>
        </w:rPr>
      </w:pPr>
      <w:r>
        <w:rPr>
          <w:rFonts w:hint="cs"/>
          <w:rtl/>
        </w:rPr>
        <w:t xml:space="preserve"> </w:t>
      </w:r>
    </w:p>
    <w:p w14:paraId="71BD3320" w14:textId="77777777" w:rsidR="00777BC9" w:rsidRPr="00F5191B" w:rsidRDefault="00977322" w:rsidP="00D62367">
      <w:pPr>
        <w:rPr>
          <w:rtl/>
        </w:rPr>
      </w:pPr>
      <w:r w:rsidRPr="00F5191B">
        <w:rPr>
          <w:rtl/>
        </w:rPr>
        <w:t>כ</w:t>
      </w:r>
      <w:r w:rsidR="00777BC9" w:rsidRPr="00F5191B">
        <w:rPr>
          <w:rtl/>
        </w:rPr>
        <w:t>]</w:t>
      </w:r>
      <w:r w:rsidR="00777BC9" w:rsidRPr="00F5191B">
        <w:rPr>
          <w:rStyle w:val="a6"/>
          <w:rtl/>
        </w:rPr>
        <w:footnoteReference w:id="923"/>
      </w:r>
    </w:p>
    <w:tbl>
      <w:tblPr>
        <w:tblStyle w:val="a3"/>
        <w:bidiVisual/>
        <w:tblW w:w="0" w:type="auto"/>
        <w:tblLook w:val="04A0" w:firstRow="1" w:lastRow="0" w:firstColumn="1" w:lastColumn="0" w:noHBand="0" w:noVBand="1"/>
      </w:tblPr>
      <w:tblGrid>
        <w:gridCol w:w="4315"/>
        <w:gridCol w:w="4315"/>
      </w:tblGrid>
      <w:tr w:rsidR="00777BC9" w:rsidRPr="00F5191B" w14:paraId="32992C72" w14:textId="77777777" w:rsidTr="002D262B">
        <w:tc>
          <w:tcPr>
            <w:tcW w:w="4315" w:type="dxa"/>
          </w:tcPr>
          <w:p w14:paraId="025F45A5" w14:textId="2BAEA5B2" w:rsidR="00777BC9" w:rsidRPr="00F5191B" w:rsidRDefault="00977322" w:rsidP="00D62367">
            <w:pPr>
              <w:rPr>
                <w:rtl/>
              </w:rPr>
            </w:pPr>
            <w:r w:rsidRPr="00F5191B">
              <w:rPr>
                <w:rtl/>
              </w:rPr>
              <w:t>צריך להיות תלמודו בידו וטוב להיות בקי במס׳ א׳ ע"פ</w:t>
            </w:r>
            <w:r w:rsidR="0088187A">
              <w:rPr>
                <w:rStyle w:val="a6"/>
                <w:rtl/>
              </w:rPr>
              <w:footnoteReference w:id="924"/>
            </w:r>
            <w:r w:rsidRPr="00F5191B">
              <w:rPr>
                <w:rtl/>
              </w:rPr>
              <w:t xml:space="preserve"> שיוכל לקיים שלא לילך ד״א</w:t>
            </w:r>
            <w:r w:rsidR="005D2902" w:rsidRPr="00F5191B">
              <w:rPr>
                <w:rStyle w:val="a6"/>
                <w:rtl/>
              </w:rPr>
              <w:footnoteReference w:id="925"/>
            </w:r>
            <w:r w:rsidRPr="00F5191B">
              <w:rPr>
                <w:rtl/>
              </w:rPr>
              <w:t xml:space="preserve"> בלא תורה או במקום שלא יוכל ללמוד בספר יוכל ללמוד תמיד.</w:t>
            </w:r>
          </w:p>
        </w:tc>
        <w:tc>
          <w:tcPr>
            <w:tcW w:w="4315" w:type="dxa"/>
          </w:tcPr>
          <w:p w14:paraId="1BFF7787" w14:textId="77777777" w:rsidR="00777BC9" w:rsidRPr="00F5191B" w:rsidRDefault="00014DD2" w:rsidP="00D62367">
            <w:pPr>
              <w:rPr>
                <w:rtl/>
              </w:rPr>
            </w:pPr>
            <w:r w:rsidRPr="00F5191B">
              <w:rPr>
                <w:rtl/>
              </w:rPr>
              <w:t>[שאילתות] צריך להיות תלמודו בידו.</w:t>
            </w:r>
            <w:r w:rsidRPr="00F5191B">
              <w:rPr>
                <w:rStyle w:val="a6"/>
                <w:rtl/>
              </w:rPr>
              <w:footnoteReference w:id="926"/>
            </w:r>
            <w:r w:rsidRPr="00F5191B">
              <w:rPr>
                <w:rtl/>
              </w:rPr>
              <w:t xml:space="preserve"> טוב להיות בקי במס' א' היטב.</w:t>
            </w:r>
            <w:r w:rsidRPr="00F5191B">
              <w:rPr>
                <w:rStyle w:val="a6"/>
                <w:rtl/>
              </w:rPr>
              <w:footnoteReference w:id="927"/>
            </w:r>
            <w:r w:rsidRPr="00F5191B">
              <w:rPr>
                <w:rtl/>
              </w:rPr>
              <w:t xml:space="preserve"> מהרבות בלא כוונה. </w:t>
            </w:r>
          </w:p>
        </w:tc>
      </w:tr>
    </w:tbl>
    <w:p w14:paraId="503DF4C3" w14:textId="77777777" w:rsidR="00A504C1" w:rsidRDefault="00A504C1" w:rsidP="00D62367">
      <w:pPr>
        <w:rPr>
          <w:rtl/>
        </w:rPr>
      </w:pPr>
    </w:p>
    <w:p w14:paraId="0724F156" w14:textId="090642D1" w:rsidR="00777BC9" w:rsidRPr="00F5191B" w:rsidRDefault="00977322" w:rsidP="00D62367">
      <w:pPr>
        <w:rPr>
          <w:rtl/>
        </w:rPr>
      </w:pPr>
      <w:r w:rsidRPr="00F5191B">
        <w:rPr>
          <w:rtl/>
        </w:rPr>
        <w:t>כ</w:t>
      </w:r>
      <w:r w:rsidR="00777BC9" w:rsidRPr="00F5191B">
        <w:rPr>
          <w:rtl/>
        </w:rPr>
        <w:t>א]</w:t>
      </w:r>
      <w:r w:rsidR="00777BC9" w:rsidRPr="00F5191B">
        <w:rPr>
          <w:rStyle w:val="a6"/>
          <w:rtl/>
        </w:rPr>
        <w:footnoteReference w:id="928"/>
      </w:r>
    </w:p>
    <w:tbl>
      <w:tblPr>
        <w:tblStyle w:val="a3"/>
        <w:bidiVisual/>
        <w:tblW w:w="0" w:type="auto"/>
        <w:tblLook w:val="04A0" w:firstRow="1" w:lastRow="0" w:firstColumn="1" w:lastColumn="0" w:noHBand="0" w:noVBand="1"/>
      </w:tblPr>
      <w:tblGrid>
        <w:gridCol w:w="4315"/>
        <w:gridCol w:w="4315"/>
      </w:tblGrid>
      <w:tr w:rsidR="00777BC9" w:rsidRPr="00F5191B" w14:paraId="2F68A889" w14:textId="77777777" w:rsidTr="002D262B">
        <w:tc>
          <w:tcPr>
            <w:tcW w:w="4315" w:type="dxa"/>
          </w:tcPr>
          <w:p w14:paraId="2F4B278A" w14:textId="0A244870" w:rsidR="00777BC9" w:rsidRPr="00F5191B" w:rsidRDefault="00977322" w:rsidP="00D62367">
            <w:pPr>
              <w:rPr>
                <w:rtl/>
              </w:rPr>
            </w:pPr>
            <w:r w:rsidRPr="00F5191B">
              <w:rPr>
                <w:rtl/>
              </w:rPr>
              <w:t xml:space="preserve">שאלתי על כלי פגום, השיב בשם רבו הגר"א שאמר </w:t>
            </w:r>
            <w:r w:rsidRPr="00F5191B">
              <w:rPr>
                <w:rtl/>
              </w:rPr>
              <w:lastRenderedPageBreak/>
              <w:t>הלואי שיהיה לו ברור כל התורה כדין זה דכלי המחזיק רביעית מן הנקב ולמטה או מן השבר ולמטה כשר לנט"י רק צריך ליזהר שיהיה בצינעה שלא יראה אדם ויקל יותר (ועי' בפירושו</w:t>
            </w:r>
            <w:r w:rsidR="005D2902" w:rsidRPr="00F5191B">
              <w:rPr>
                <w:rtl/>
              </w:rPr>
              <w:t xml:space="preserve"> </w:t>
            </w:r>
            <w:r w:rsidRPr="00F5191B">
              <w:rPr>
                <w:rtl/>
              </w:rPr>
              <w:t>על המשנה פ״ה דפרה מ"ב)</w:t>
            </w:r>
            <w:r w:rsidR="005D2902" w:rsidRPr="00F5191B">
              <w:rPr>
                <w:rStyle w:val="a6"/>
                <w:rtl/>
              </w:rPr>
              <w:footnoteReference w:id="929"/>
            </w:r>
            <w:r w:rsidRPr="00F5191B">
              <w:rPr>
                <w:rtl/>
              </w:rPr>
              <w:t xml:space="preserve"> ויאחוז הכלי במקום יבש שבה</w:t>
            </w:r>
            <w:r w:rsidR="007656B7">
              <w:rPr>
                <w:rFonts w:hint="cs"/>
                <w:rtl/>
              </w:rPr>
              <w:t>.</w:t>
            </w:r>
            <w:r w:rsidR="00D8436E">
              <w:rPr>
                <w:rStyle w:val="a6"/>
                <w:rtl/>
              </w:rPr>
              <w:footnoteReference w:id="930"/>
            </w:r>
            <w:r w:rsidR="007656B7" w:rsidRPr="00F5191B">
              <w:rPr>
                <w:rtl/>
              </w:rPr>
              <w:t xml:space="preserve"> </w:t>
            </w:r>
            <w:r w:rsidRPr="00F5191B">
              <w:rPr>
                <w:rtl/>
              </w:rPr>
              <w:t>ואמר לדעתי יותר טוב להגביהם מלהשפילם כי עיקר נט"י עד פירקי אצבעות, ובגב היד שהוא מקום נטילה לקדשים הוא שמטמאין וניטמאין אבל הזרוע אינו מטמא כלל כי אינו במקום נטילה לשום דבר א"כ אם ישפילם יפול המים שעל היד על האצבעות.</w:t>
            </w:r>
          </w:p>
        </w:tc>
        <w:tc>
          <w:tcPr>
            <w:tcW w:w="4315" w:type="dxa"/>
          </w:tcPr>
          <w:p w14:paraId="7138B4EB" w14:textId="77777777" w:rsidR="00777BC9" w:rsidRPr="00F5191B" w:rsidRDefault="009579ED" w:rsidP="00D62367">
            <w:pPr>
              <w:rPr>
                <w:rtl/>
              </w:rPr>
            </w:pPr>
            <w:r w:rsidRPr="00F5191B">
              <w:rPr>
                <w:rtl/>
              </w:rPr>
              <w:lastRenderedPageBreak/>
              <w:t>[שאילתות צא] שאלתי להרב על כלי פגום לנט"י</w:t>
            </w:r>
            <w:r w:rsidRPr="00F5191B">
              <w:rPr>
                <w:rStyle w:val="a6"/>
                <w:rtl/>
              </w:rPr>
              <w:footnoteReference w:id="931"/>
            </w:r>
            <w:r w:rsidRPr="00F5191B">
              <w:rPr>
                <w:rtl/>
              </w:rPr>
              <w:t xml:space="preserve"> </w:t>
            </w:r>
            <w:r w:rsidRPr="00F5191B">
              <w:rPr>
                <w:rtl/>
              </w:rPr>
              <w:lastRenderedPageBreak/>
              <w:t xml:space="preserve">השיב בשם רבו הגאון זצ"ל שאמר ברור שכלי המחזיק רביעית מן הנקב למטה או מן השבר למטה כשר לנט"י ובכל זאת שלא ליטול בה בפני בני אדם. </w:t>
            </w:r>
          </w:p>
          <w:p w14:paraId="278188C5" w14:textId="4BF17272" w:rsidR="009579ED" w:rsidRPr="00F5191B" w:rsidRDefault="009579ED" w:rsidP="00D62367">
            <w:pPr>
              <w:rPr>
                <w:rtl/>
              </w:rPr>
            </w:pPr>
            <w:r w:rsidRPr="00F5191B">
              <w:rPr>
                <w:rtl/>
              </w:rPr>
              <w:t xml:space="preserve">[שאילתות צב] ולאחוז הכלי במקום יבש שבה. ולנגב ידיו </w:t>
            </w:r>
            <w:r w:rsidR="00D8436E" w:rsidRPr="00F5191B">
              <w:rPr>
                <w:rtl/>
              </w:rPr>
              <w:t>היט</w:t>
            </w:r>
            <w:r w:rsidR="00D8436E">
              <w:rPr>
                <w:rFonts w:hint="cs"/>
                <w:rtl/>
              </w:rPr>
              <w:t>ב</w:t>
            </w:r>
            <w:r w:rsidR="00D8436E" w:rsidRPr="00F5191B">
              <w:rPr>
                <w:rtl/>
              </w:rPr>
              <w:t xml:space="preserve"> </w:t>
            </w:r>
            <w:r w:rsidRPr="00F5191B">
              <w:rPr>
                <w:rtl/>
              </w:rPr>
              <w:t xml:space="preserve">קודם. ואמר לדעתו יותר טוב להגביה הידים מלהשפילם כי עיקר נט"י עד פרקי אצבעות ובגב היד שהיא נטילה לקדשים הוא שמטמאין ומיטמאין אבל הזרוע אינו אינו מטמא כלל. כי אין מקום נטילה לשום דבר א"כ כשמשפילם יפול מגב היד על האצבעות. </w:t>
            </w:r>
          </w:p>
        </w:tc>
      </w:tr>
    </w:tbl>
    <w:p w14:paraId="5D1667BC" w14:textId="77777777" w:rsidR="00777BC9" w:rsidRPr="00F5191B" w:rsidRDefault="00777BC9" w:rsidP="00D62367">
      <w:pPr>
        <w:rPr>
          <w:rtl/>
        </w:rPr>
      </w:pPr>
    </w:p>
    <w:p w14:paraId="3F967A94" w14:textId="77777777" w:rsidR="00777BC9" w:rsidRPr="00F5191B" w:rsidRDefault="00977322" w:rsidP="00D62367">
      <w:pPr>
        <w:rPr>
          <w:rtl/>
        </w:rPr>
      </w:pPr>
      <w:r w:rsidRPr="00F5191B">
        <w:rPr>
          <w:rtl/>
        </w:rPr>
        <w:t>כב</w:t>
      </w:r>
      <w:r w:rsidR="00777BC9" w:rsidRPr="00F5191B">
        <w:rPr>
          <w:rtl/>
        </w:rPr>
        <w:t>]</w:t>
      </w:r>
      <w:r w:rsidR="00777BC9" w:rsidRPr="00F5191B">
        <w:rPr>
          <w:rStyle w:val="a6"/>
          <w:rtl/>
        </w:rPr>
        <w:footnoteReference w:id="932"/>
      </w:r>
    </w:p>
    <w:tbl>
      <w:tblPr>
        <w:tblStyle w:val="a3"/>
        <w:bidiVisual/>
        <w:tblW w:w="0" w:type="auto"/>
        <w:tblLook w:val="04A0" w:firstRow="1" w:lastRow="0" w:firstColumn="1" w:lastColumn="0" w:noHBand="0" w:noVBand="1"/>
      </w:tblPr>
      <w:tblGrid>
        <w:gridCol w:w="4315"/>
        <w:gridCol w:w="4315"/>
      </w:tblGrid>
      <w:tr w:rsidR="00777BC9" w:rsidRPr="00F5191B" w14:paraId="1FE942D6" w14:textId="77777777" w:rsidTr="002D262B">
        <w:tc>
          <w:tcPr>
            <w:tcW w:w="4315" w:type="dxa"/>
          </w:tcPr>
          <w:p w14:paraId="0AE94D18" w14:textId="77777777" w:rsidR="00777BC9" w:rsidRPr="00F5191B" w:rsidRDefault="00977322" w:rsidP="00D62367">
            <w:pPr>
              <w:rPr>
                <w:rtl/>
              </w:rPr>
            </w:pPr>
            <w:r w:rsidRPr="00F5191B">
              <w:rPr>
                <w:rtl/>
              </w:rPr>
              <w:t>שאלתי על טבילת נשים בנהר בעת הפשרת שלגים ורבו הנוטפין השיב הנה כבר נחלקו הפוסקים ובד"ס</w:t>
            </w:r>
            <w:r w:rsidR="005D2902" w:rsidRPr="00F5191B">
              <w:rPr>
                <w:rStyle w:val="a6"/>
                <w:rtl/>
              </w:rPr>
              <w:footnoteReference w:id="933"/>
            </w:r>
            <w:r w:rsidRPr="00F5191B">
              <w:rPr>
                <w:rtl/>
              </w:rPr>
              <w:t xml:space="preserve"> הלך אחר המיקל אמרתי לו וכי אין כאן חשש דאורייתא אמר לי לא.</w:t>
            </w:r>
          </w:p>
        </w:tc>
        <w:tc>
          <w:tcPr>
            <w:tcW w:w="4315" w:type="dxa"/>
          </w:tcPr>
          <w:p w14:paraId="333F5694" w14:textId="77777777" w:rsidR="00777BC9" w:rsidRPr="00F5191B" w:rsidRDefault="009579ED" w:rsidP="00D62367">
            <w:pPr>
              <w:rPr>
                <w:rtl/>
              </w:rPr>
            </w:pPr>
            <w:r w:rsidRPr="00F5191B">
              <w:rPr>
                <w:rtl/>
              </w:rPr>
              <w:t xml:space="preserve">[שאילתות] שאלתי על טבילת הנשים בנהר בשעת הפשרת שלגים ורבו הנוטפין על הזוחלים. ואמר כבר נחלקו בזה הפוסקים ובד"ס אנו הולכין אחר דברי המיקל. ושאלתי לו אין כאן חששא דאוריתא. ואמר שלא יש בזה חשש דאוריתא. </w:t>
            </w:r>
          </w:p>
        </w:tc>
      </w:tr>
    </w:tbl>
    <w:p w14:paraId="52B5C1C4" w14:textId="77777777" w:rsidR="00777BC9" w:rsidRPr="00F5191B" w:rsidRDefault="00777BC9" w:rsidP="00D62367">
      <w:pPr>
        <w:rPr>
          <w:rtl/>
        </w:rPr>
      </w:pPr>
    </w:p>
    <w:p w14:paraId="21D7549F" w14:textId="77777777" w:rsidR="00777BC9" w:rsidRPr="00F5191B" w:rsidRDefault="00977322" w:rsidP="00D62367">
      <w:pPr>
        <w:rPr>
          <w:rtl/>
        </w:rPr>
      </w:pPr>
      <w:r w:rsidRPr="00F5191B">
        <w:rPr>
          <w:rtl/>
        </w:rPr>
        <w:t>כג</w:t>
      </w:r>
      <w:r w:rsidR="00777BC9" w:rsidRPr="00F5191B">
        <w:rPr>
          <w:rtl/>
        </w:rPr>
        <w:t>]</w:t>
      </w:r>
      <w:r w:rsidR="00777BC9" w:rsidRPr="00F5191B">
        <w:rPr>
          <w:rStyle w:val="a6"/>
          <w:rtl/>
        </w:rPr>
        <w:footnoteReference w:id="934"/>
      </w:r>
    </w:p>
    <w:tbl>
      <w:tblPr>
        <w:tblStyle w:val="a3"/>
        <w:bidiVisual/>
        <w:tblW w:w="0" w:type="auto"/>
        <w:tblLook w:val="04A0" w:firstRow="1" w:lastRow="0" w:firstColumn="1" w:lastColumn="0" w:noHBand="0" w:noVBand="1"/>
      </w:tblPr>
      <w:tblGrid>
        <w:gridCol w:w="4315"/>
        <w:gridCol w:w="4315"/>
      </w:tblGrid>
      <w:tr w:rsidR="00777BC9" w:rsidRPr="00F5191B" w14:paraId="6B018DF6" w14:textId="77777777" w:rsidTr="002D262B">
        <w:tc>
          <w:tcPr>
            <w:tcW w:w="4315" w:type="dxa"/>
          </w:tcPr>
          <w:p w14:paraId="5CD61820" w14:textId="77777777" w:rsidR="00777BC9" w:rsidRPr="00F5191B" w:rsidRDefault="00977322" w:rsidP="00D62367">
            <w:pPr>
              <w:rPr>
                <w:rtl/>
              </w:rPr>
            </w:pPr>
            <w:r w:rsidRPr="00F5191B">
              <w:rPr>
                <w:rtl/>
              </w:rPr>
              <w:t>שאלתי על חפצי ללמוד עם תלמידים, הפליג זאת מאוד לטוב, ואפי׳ להטיל עצמו</w:t>
            </w:r>
            <w:r w:rsidR="005D2902" w:rsidRPr="00F5191B">
              <w:rPr>
                <w:rtl/>
              </w:rPr>
              <w:t xml:space="preserve"> על</w:t>
            </w:r>
            <w:r w:rsidRPr="00F5191B">
              <w:rPr>
                <w:rtl/>
              </w:rPr>
              <w:t xml:space="preserve"> הצבור רק </w:t>
            </w:r>
            <w:r w:rsidRPr="00F5191B">
              <w:rPr>
                <w:rtl/>
              </w:rPr>
              <w:lastRenderedPageBreak/>
              <w:t>להרחיק עצמו מכוונת הכבוד שלדעתו מזה הטעם לא הצליח לכמה אנשים שרצו לעשות כן.</w:t>
            </w:r>
          </w:p>
        </w:tc>
        <w:tc>
          <w:tcPr>
            <w:tcW w:w="4315" w:type="dxa"/>
          </w:tcPr>
          <w:p w14:paraId="1C685E97" w14:textId="77777777" w:rsidR="00777BC9" w:rsidRPr="00F5191B" w:rsidRDefault="009579ED" w:rsidP="00D62367">
            <w:pPr>
              <w:rPr>
                <w:rtl/>
              </w:rPr>
            </w:pPr>
            <w:r w:rsidRPr="00F5191B">
              <w:rPr>
                <w:rtl/>
              </w:rPr>
              <w:lastRenderedPageBreak/>
              <w:t>[שאילתות] שאלתי על חפ</w:t>
            </w:r>
            <w:r w:rsidR="00E33F45" w:rsidRPr="00F5191B">
              <w:rPr>
                <w:rtl/>
              </w:rPr>
              <w:t xml:space="preserve">צי ללמוד עם תלמידים והפליג זאת מאוד לטובה ואפילו להטיל עצמו על </w:t>
            </w:r>
            <w:r w:rsidR="00E33F45" w:rsidRPr="00F5191B">
              <w:rPr>
                <w:rtl/>
              </w:rPr>
              <w:lastRenderedPageBreak/>
              <w:t xml:space="preserve">הציבור, רק להרחיק מכוונת הכבוד, ורמות רוחא, שלדעתו מטעם זה לא הצליח לכמה אנשים שרצו לעשות כן מחמת שהיה גם לשם כבוד ואמרתי גם אני מתירא מזה, אולי יש עכ"פ כוונה מיותרת לשם כבוד ודחה אותי ואמר שע"ז אין חשש. </w:t>
            </w:r>
          </w:p>
        </w:tc>
      </w:tr>
    </w:tbl>
    <w:p w14:paraId="35AFFEAB" w14:textId="77777777" w:rsidR="00777BC9" w:rsidRPr="00F5191B" w:rsidRDefault="00777BC9" w:rsidP="00D62367">
      <w:pPr>
        <w:rPr>
          <w:rtl/>
        </w:rPr>
      </w:pPr>
    </w:p>
    <w:p w14:paraId="3BC9B9F7" w14:textId="77777777" w:rsidR="00777BC9" w:rsidRPr="00F5191B" w:rsidRDefault="00977322" w:rsidP="00D62367">
      <w:pPr>
        <w:rPr>
          <w:rtl/>
        </w:rPr>
      </w:pPr>
      <w:r w:rsidRPr="00F5191B">
        <w:rPr>
          <w:rtl/>
        </w:rPr>
        <w:t>כד</w:t>
      </w:r>
      <w:r w:rsidR="00777BC9" w:rsidRPr="00F5191B">
        <w:rPr>
          <w:rtl/>
        </w:rPr>
        <w:t>]</w:t>
      </w:r>
      <w:r w:rsidR="00777BC9" w:rsidRPr="00F5191B">
        <w:rPr>
          <w:rStyle w:val="a6"/>
          <w:rtl/>
        </w:rPr>
        <w:footnoteReference w:id="935"/>
      </w:r>
    </w:p>
    <w:tbl>
      <w:tblPr>
        <w:tblStyle w:val="a3"/>
        <w:bidiVisual/>
        <w:tblW w:w="0" w:type="auto"/>
        <w:tblLook w:val="04A0" w:firstRow="1" w:lastRow="0" w:firstColumn="1" w:lastColumn="0" w:noHBand="0" w:noVBand="1"/>
      </w:tblPr>
      <w:tblGrid>
        <w:gridCol w:w="4315"/>
        <w:gridCol w:w="4315"/>
      </w:tblGrid>
      <w:tr w:rsidR="00777BC9" w:rsidRPr="00F5191B" w14:paraId="56FF1B2F" w14:textId="77777777" w:rsidTr="002D262B">
        <w:tc>
          <w:tcPr>
            <w:tcW w:w="4315" w:type="dxa"/>
          </w:tcPr>
          <w:p w14:paraId="44F01C63" w14:textId="6D16201E" w:rsidR="00777BC9" w:rsidRPr="00F5191B" w:rsidRDefault="00977322" w:rsidP="00D62367">
            <w:pPr>
              <w:rPr>
                <w:rtl/>
              </w:rPr>
            </w:pPr>
            <w:r w:rsidRPr="00F5191B">
              <w:rPr>
                <w:rtl/>
              </w:rPr>
              <w:t>שאל לר'</w:t>
            </w:r>
            <w:r w:rsidR="005D2902" w:rsidRPr="00F5191B">
              <w:rPr>
                <w:rtl/>
              </w:rPr>
              <w:t xml:space="preserve"> שמואל </w:t>
            </w:r>
            <w:r w:rsidRPr="00F5191B">
              <w:rPr>
                <w:rtl/>
              </w:rPr>
              <w:t>חסיד על הידוע לו מנעוריו השיב שזאת הכוונה כיוונו חז"ל באמרם אפי׳ בשעת מיתה תהי עוסק בתורה</w:t>
            </w:r>
            <w:r w:rsidR="00F4025F" w:rsidRPr="00F5191B">
              <w:rPr>
                <w:rStyle w:val="a6"/>
                <w:rtl/>
              </w:rPr>
              <w:footnoteReference w:id="936"/>
            </w:r>
            <w:r w:rsidRPr="00F5191B">
              <w:rPr>
                <w:rtl/>
              </w:rPr>
              <w:t xml:space="preserve"> אפי' בשעה שאתה מחשב עצמך כמת תהי עוסק כו'.</w:t>
            </w:r>
            <w:r w:rsidR="00E901AE">
              <w:rPr>
                <w:rStyle w:val="a6"/>
                <w:rtl/>
              </w:rPr>
              <w:footnoteReference w:id="937"/>
            </w:r>
          </w:p>
        </w:tc>
        <w:tc>
          <w:tcPr>
            <w:tcW w:w="4315" w:type="dxa"/>
          </w:tcPr>
          <w:p w14:paraId="4A7DCBC5" w14:textId="77777777" w:rsidR="00777BC9" w:rsidRPr="00F5191B" w:rsidRDefault="00777BC9" w:rsidP="00D62367">
            <w:pPr>
              <w:rPr>
                <w:rtl/>
              </w:rPr>
            </w:pPr>
          </w:p>
        </w:tc>
      </w:tr>
    </w:tbl>
    <w:p w14:paraId="13C2B304" w14:textId="77777777" w:rsidR="00777BC9" w:rsidRPr="00F5191B" w:rsidRDefault="00777BC9" w:rsidP="00D62367">
      <w:pPr>
        <w:rPr>
          <w:rtl/>
        </w:rPr>
      </w:pPr>
    </w:p>
    <w:p w14:paraId="2F5A6B3C" w14:textId="77777777" w:rsidR="00777BC9" w:rsidRPr="00F5191B" w:rsidRDefault="00977322" w:rsidP="00D62367">
      <w:pPr>
        <w:rPr>
          <w:rtl/>
        </w:rPr>
      </w:pPr>
      <w:r w:rsidRPr="00F5191B">
        <w:rPr>
          <w:rtl/>
        </w:rPr>
        <w:t>כה</w:t>
      </w:r>
      <w:r w:rsidR="00777BC9" w:rsidRPr="00F5191B">
        <w:rPr>
          <w:rtl/>
        </w:rPr>
        <w:t>]</w:t>
      </w:r>
      <w:r w:rsidR="00777BC9" w:rsidRPr="00F5191B">
        <w:rPr>
          <w:rStyle w:val="a6"/>
          <w:rtl/>
        </w:rPr>
        <w:footnoteReference w:id="938"/>
      </w:r>
    </w:p>
    <w:tbl>
      <w:tblPr>
        <w:tblStyle w:val="a3"/>
        <w:bidiVisual/>
        <w:tblW w:w="0" w:type="auto"/>
        <w:tblLook w:val="04A0" w:firstRow="1" w:lastRow="0" w:firstColumn="1" w:lastColumn="0" w:noHBand="0" w:noVBand="1"/>
      </w:tblPr>
      <w:tblGrid>
        <w:gridCol w:w="4315"/>
        <w:gridCol w:w="4315"/>
      </w:tblGrid>
      <w:tr w:rsidR="00777BC9" w:rsidRPr="00F5191B" w14:paraId="2B623E4F" w14:textId="77777777" w:rsidTr="002D262B">
        <w:tc>
          <w:tcPr>
            <w:tcW w:w="4315" w:type="dxa"/>
          </w:tcPr>
          <w:p w14:paraId="3AD09AEA" w14:textId="5F149037" w:rsidR="00777BC9" w:rsidRPr="00F5191B" w:rsidRDefault="00977322" w:rsidP="00D62367">
            <w:pPr>
              <w:rPr>
                <w:rtl/>
              </w:rPr>
            </w:pPr>
            <w:r w:rsidRPr="00F5191B">
              <w:rPr>
                <w:rtl/>
              </w:rPr>
              <w:t>אין להסתפק ולברך על ב"ח</w:t>
            </w:r>
            <w:r w:rsidR="00E901AE">
              <w:rPr>
                <w:rStyle w:val="a6"/>
                <w:rtl/>
              </w:rPr>
              <w:footnoteReference w:id="939"/>
            </w:r>
            <w:r w:rsidRPr="00F5191B">
              <w:rPr>
                <w:rtl/>
              </w:rPr>
              <w:t xml:space="preserve"> הטוב והמטיב מאחר דאיכא לו ולאחרים ופ״א קנה בהמה ובירך ג"כ הטוב והמטיב</w:t>
            </w:r>
            <w:r w:rsidR="00744813">
              <w:rPr>
                <w:rtl/>
              </w:rPr>
              <w:t xml:space="preserve"> </w:t>
            </w:r>
            <w:r w:rsidRPr="00F5191B">
              <w:rPr>
                <w:rtl/>
              </w:rPr>
              <w:t>מטעם הנ"ל.</w:t>
            </w:r>
          </w:p>
        </w:tc>
        <w:tc>
          <w:tcPr>
            <w:tcW w:w="4315" w:type="dxa"/>
          </w:tcPr>
          <w:p w14:paraId="6FD3CCBC" w14:textId="77777777" w:rsidR="00777BC9" w:rsidRPr="00F5191B" w:rsidRDefault="00777BC9" w:rsidP="00D62367">
            <w:pPr>
              <w:rPr>
                <w:rtl/>
              </w:rPr>
            </w:pPr>
          </w:p>
        </w:tc>
      </w:tr>
    </w:tbl>
    <w:p w14:paraId="72FD39D5" w14:textId="77777777" w:rsidR="00777BC9" w:rsidRPr="00F5191B" w:rsidRDefault="00777BC9" w:rsidP="00D62367">
      <w:pPr>
        <w:rPr>
          <w:rtl/>
        </w:rPr>
      </w:pPr>
    </w:p>
    <w:p w14:paraId="77A0981C" w14:textId="77777777" w:rsidR="00777BC9" w:rsidRPr="00F5191B" w:rsidRDefault="00977322" w:rsidP="00D62367">
      <w:pPr>
        <w:rPr>
          <w:rtl/>
        </w:rPr>
      </w:pPr>
      <w:r w:rsidRPr="00F5191B">
        <w:rPr>
          <w:rtl/>
        </w:rPr>
        <w:t>כו</w:t>
      </w:r>
      <w:r w:rsidR="00777BC9" w:rsidRPr="00F5191B">
        <w:rPr>
          <w:rtl/>
        </w:rPr>
        <w:t>]</w:t>
      </w:r>
      <w:r w:rsidR="00777BC9" w:rsidRPr="00F5191B">
        <w:rPr>
          <w:rStyle w:val="a6"/>
          <w:rtl/>
        </w:rPr>
        <w:footnoteReference w:id="940"/>
      </w:r>
    </w:p>
    <w:tbl>
      <w:tblPr>
        <w:tblStyle w:val="a3"/>
        <w:bidiVisual/>
        <w:tblW w:w="0" w:type="auto"/>
        <w:tblLook w:val="04A0" w:firstRow="1" w:lastRow="0" w:firstColumn="1" w:lastColumn="0" w:noHBand="0" w:noVBand="1"/>
      </w:tblPr>
      <w:tblGrid>
        <w:gridCol w:w="4315"/>
        <w:gridCol w:w="4315"/>
      </w:tblGrid>
      <w:tr w:rsidR="00777BC9" w:rsidRPr="00F5191B" w14:paraId="6874133F" w14:textId="77777777" w:rsidTr="002D262B">
        <w:tc>
          <w:tcPr>
            <w:tcW w:w="4315" w:type="dxa"/>
          </w:tcPr>
          <w:p w14:paraId="66F87490" w14:textId="77777777" w:rsidR="00777BC9" w:rsidRPr="00F5191B" w:rsidRDefault="00977322" w:rsidP="00D62367">
            <w:pPr>
              <w:rPr>
                <w:rtl/>
              </w:rPr>
            </w:pPr>
            <w:r w:rsidRPr="00F5191B">
              <w:rPr>
                <w:rtl/>
              </w:rPr>
              <w:t xml:space="preserve">לא היה שותה משקה אריק ואמר לי כמה טעמים, א' מפני המבואר ביו"ד שכל משקה החשוב מיין חוששין שמא יערבו בתוכו יין וגם נתברר לו זה ושאל </w:t>
            </w:r>
            <w:r w:rsidRPr="00F5191B">
              <w:rPr>
                <w:rtl/>
              </w:rPr>
              <w:lastRenderedPageBreak/>
              <w:t>להגמוהר"ח והשיב שגם הוא אינו שותה.</w:t>
            </w:r>
          </w:p>
        </w:tc>
        <w:tc>
          <w:tcPr>
            <w:tcW w:w="4315" w:type="dxa"/>
          </w:tcPr>
          <w:p w14:paraId="649CA508" w14:textId="77777777" w:rsidR="00777BC9" w:rsidRPr="00F5191B" w:rsidRDefault="00777BC9" w:rsidP="00D62367">
            <w:pPr>
              <w:rPr>
                <w:rtl/>
              </w:rPr>
            </w:pPr>
          </w:p>
        </w:tc>
      </w:tr>
    </w:tbl>
    <w:p w14:paraId="481354F1" w14:textId="77777777" w:rsidR="00777BC9" w:rsidRPr="00F5191B" w:rsidRDefault="00777BC9" w:rsidP="00D62367">
      <w:pPr>
        <w:rPr>
          <w:rtl/>
        </w:rPr>
      </w:pPr>
    </w:p>
    <w:p w14:paraId="28AE8176" w14:textId="77777777" w:rsidR="00777BC9" w:rsidRPr="00F5191B" w:rsidRDefault="00977322" w:rsidP="00D62367">
      <w:pPr>
        <w:rPr>
          <w:rtl/>
        </w:rPr>
      </w:pPr>
      <w:r w:rsidRPr="00F5191B">
        <w:rPr>
          <w:rtl/>
        </w:rPr>
        <w:t>כז</w:t>
      </w:r>
      <w:r w:rsidR="00777BC9" w:rsidRPr="00F5191B">
        <w:rPr>
          <w:rtl/>
        </w:rPr>
        <w:t>]</w:t>
      </w:r>
      <w:r w:rsidR="00777BC9" w:rsidRPr="00F5191B">
        <w:rPr>
          <w:rStyle w:val="a6"/>
          <w:rtl/>
        </w:rPr>
        <w:footnoteReference w:id="941"/>
      </w:r>
    </w:p>
    <w:tbl>
      <w:tblPr>
        <w:tblStyle w:val="a3"/>
        <w:bidiVisual/>
        <w:tblW w:w="0" w:type="auto"/>
        <w:tblLook w:val="04A0" w:firstRow="1" w:lastRow="0" w:firstColumn="1" w:lastColumn="0" w:noHBand="0" w:noVBand="1"/>
      </w:tblPr>
      <w:tblGrid>
        <w:gridCol w:w="4315"/>
        <w:gridCol w:w="4315"/>
      </w:tblGrid>
      <w:tr w:rsidR="00777BC9" w:rsidRPr="00F5191B" w14:paraId="608D24FA" w14:textId="77777777" w:rsidTr="002D262B">
        <w:tc>
          <w:tcPr>
            <w:tcW w:w="4315" w:type="dxa"/>
          </w:tcPr>
          <w:p w14:paraId="49A95286" w14:textId="77777777" w:rsidR="00777BC9" w:rsidRPr="00F5191B" w:rsidRDefault="00977322" w:rsidP="00D62367">
            <w:pPr>
              <w:rPr>
                <w:rtl/>
              </w:rPr>
            </w:pPr>
            <w:r w:rsidRPr="00F5191B">
              <w:rPr>
                <w:rtl/>
              </w:rPr>
              <w:t>גם אמר שבמקום שמסתיים פילוסופיא שם מתחיל קבלה וממקום שמסתיים קבלת הרמ"ק שם מתחיל קבלת האריז"ל.</w:t>
            </w:r>
          </w:p>
        </w:tc>
        <w:tc>
          <w:tcPr>
            <w:tcW w:w="4315" w:type="dxa"/>
          </w:tcPr>
          <w:p w14:paraId="7FCFC388" w14:textId="77777777" w:rsidR="00777BC9" w:rsidRPr="00F5191B" w:rsidRDefault="00E33F45" w:rsidP="00D62367">
            <w:pPr>
              <w:rPr>
                <w:rtl/>
              </w:rPr>
            </w:pPr>
            <w:r w:rsidRPr="00F5191B">
              <w:rPr>
                <w:rtl/>
              </w:rPr>
              <w:t>[שאילתות] אמר רבינו שבמקום שמסתיים הפילוסופי' משם ולמעלה מתחיל חכמת הקבלה וממקום שמסתיים קבלת ה' משה קורדווארי משם ולמעלה מתחיל קבלת האריז"ל.</w:t>
            </w:r>
          </w:p>
        </w:tc>
      </w:tr>
    </w:tbl>
    <w:p w14:paraId="21D06C4E" w14:textId="77777777" w:rsidR="00777BC9" w:rsidRPr="00F5191B" w:rsidRDefault="00777BC9" w:rsidP="00D62367">
      <w:pPr>
        <w:rPr>
          <w:rtl/>
        </w:rPr>
      </w:pPr>
    </w:p>
    <w:p w14:paraId="53D7ABE0" w14:textId="77777777" w:rsidR="00777BC9" w:rsidRPr="00F5191B" w:rsidRDefault="00977322" w:rsidP="00D62367">
      <w:pPr>
        <w:rPr>
          <w:rtl/>
        </w:rPr>
      </w:pPr>
      <w:r w:rsidRPr="00F5191B">
        <w:rPr>
          <w:rtl/>
        </w:rPr>
        <w:t>כח</w:t>
      </w:r>
      <w:r w:rsidR="00777BC9" w:rsidRPr="00F5191B">
        <w:rPr>
          <w:rtl/>
        </w:rPr>
        <w:t>]</w:t>
      </w:r>
      <w:r w:rsidR="00777BC9" w:rsidRPr="00F5191B">
        <w:rPr>
          <w:rStyle w:val="a6"/>
          <w:rtl/>
        </w:rPr>
        <w:footnoteReference w:id="942"/>
      </w:r>
    </w:p>
    <w:tbl>
      <w:tblPr>
        <w:tblStyle w:val="a3"/>
        <w:bidiVisual/>
        <w:tblW w:w="0" w:type="auto"/>
        <w:tblLook w:val="04A0" w:firstRow="1" w:lastRow="0" w:firstColumn="1" w:lastColumn="0" w:noHBand="0" w:noVBand="1"/>
      </w:tblPr>
      <w:tblGrid>
        <w:gridCol w:w="4315"/>
        <w:gridCol w:w="4315"/>
      </w:tblGrid>
      <w:tr w:rsidR="00777BC9" w:rsidRPr="00F5191B" w14:paraId="79AC4B4E" w14:textId="77777777" w:rsidTr="002D262B">
        <w:tc>
          <w:tcPr>
            <w:tcW w:w="4315" w:type="dxa"/>
          </w:tcPr>
          <w:p w14:paraId="13E98B6A" w14:textId="1208C2D8" w:rsidR="00777BC9" w:rsidRPr="00F5191B" w:rsidRDefault="00977322" w:rsidP="00D62367">
            <w:pPr>
              <w:rPr>
                <w:rtl/>
              </w:rPr>
            </w:pPr>
            <w:r w:rsidRPr="00F5191B">
              <w:rPr>
                <w:rtl/>
              </w:rPr>
              <w:t xml:space="preserve">גם אמר ששורש הבטחון הוא בנס נסתר ולא בנס נראה ולזה נענש על שהטמין בתיבה ובכל הענינים צריך להתישב בתחילה אם הוא נס נראה או </w:t>
            </w:r>
            <w:r w:rsidR="00977D79">
              <w:rPr>
                <w:rFonts w:hint="cs"/>
                <w:rtl/>
              </w:rPr>
              <w:t>נס</w:t>
            </w:r>
            <w:r w:rsidR="00977D79" w:rsidRPr="00F5191B">
              <w:rPr>
                <w:rtl/>
              </w:rPr>
              <w:t xml:space="preserve"> </w:t>
            </w:r>
            <w:r w:rsidRPr="00F5191B">
              <w:rPr>
                <w:rtl/>
              </w:rPr>
              <w:t>נסתר.</w:t>
            </w:r>
          </w:p>
        </w:tc>
        <w:tc>
          <w:tcPr>
            <w:tcW w:w="4315" w:type="dxa"/>
          </w:tcPr>
          <w:p w14:paraId="01962F96" w14:textId="77777777" w:rsidR="00777BC9" w:rsidRPr="00F5191B" w:rsidRDefault="00777BC9" w:rsidP="00D62367">
            <w:pPr>
              <w:rPr>
                <w:rtl/>
              </w:rPr>
            </w:pPr>
          </w:p>
        </w:tc>
      </w:tr>
    </w:tbl>
    <w:p w14:paraId="61D1E9EB" w14:textId="77777777" w:rsidR="00777BC9" w:rsidRPr="00F5191B" w:rsidRDefault="00777BC9" w:rsidP="00D62367">
      <w:pPr>
        <w:rPr>
          <w:rtl/>
        </w:rPr>
      </w:pPr>
    </w:p>
    <w:p w14:paraId="4D07C80B" w14:textId="77777777" w:rsidR="00777BC9" w:rsidRPr="00F5191B" w:rsidRDefault="00977322" w:rsidP="00D62367">
      <w:pPr>
        <w:rPr>
          <w:rtl/>
        </w:rPr>
      </w:pPr>
      <w:r w:rsidRPr="00F5191B">
        <w:rPr>
          <w:rtl/>
        </w:rPr>
        <w:t>כט</w:t>
      </w:r>
      <w:r w:rsidR="00777BC9" w:rsidRPr="00F5191B">
        <w:rPr>
          <w:rtl/>
        </w:rPr>
        <w:t>]</w:t>
      </w:r>
      <w:r w:rsidR="00777BC9" w:rsidRPr="00F5191B">
        <w:rPr>
          <w:rStyle w:val="a6"/>
          <w:rtl/>
        </w:rPr>
        <w:footnoteReference w:id="943"/>
      </w:r>
    </w:p>
    <w:tbl>
      <w:tblPr>
        <w:tblStyle w:val="a3"/>
        <w:bidiVisual/>
        <w:tblW w:w="0" w:type="auto"/>
        <w:tblLook w:val="04A0" w:firstRow="1" w:lastRow="0" w:firstColumn="1" w:lastColumn="0" w:noHBand="0" w:noVBand="1"/>
      </w:tblPr>
      <w:tblGrid>
        <w:gridCol w:w="4315"/>
        <w:gridCol w:w="4315"/>
      </w:tblGrid>
      <w:tr w:rsidR="00777BC9" w:rsidRPr="00F5191B" w14:paraId="25228AEA" w14:textId="77777777" w:rsidTr="002D262B">
        <w:tc>
          <w:tcPr>
            <w:tcW w:w="4315" w:type="dxa"/>
          </w:tcPr>
          <w:p w14:paraId="3E922883" w14:textId="77777777" w:rsidR="00777BC9" w:rsidRPr="00F5191B" w:rsidRDefault="00977322" w:rsidP="00D62367">
            <w:pPr>
              <w:rPr>
                <w:rtl/>
              </w:rPr>
            </w:pPr>
            <w:r w:rsidRPr="00F5191B">
              <w:rPr>
                <w:rtl/>
              </w:rPr>
              <w:t>אמר על הידוע שנסיונו גדול מיוסף הצדיק.</w:t>
            </w:r>
            <w:r w:rsidR="005D2902" w:rsidRPr="00F5191B">
              <w:rPr>
                <w:rtl/>
              </w:rPr>
              <w:t xml:space="preserve"> </w:t>
            </w:r>
            <w:r w:rsidRPr="00F5191B">
              <w:rPr>
                <w:rtl/>
              </w:rPr>
              <w:t>ואח</w:t>
            </w:r>
            <w:r w:rsidR="00494635" w:rsidRPr="00F5191B">
              <w:rPr>
                <w:rtl/>
              </w:rPr>
              <w:t>"</w:t>
            </w:r>
            <w:r w:rsidRPr="00F5191B">
              <w:rPr>
                <w:rtl/>
              </w:rPr>
              <w:t>ז היה הגרם דיבור א׳ של הרב.</w:t>
            </w:r>
          </w:p>
        </w:tc>
        <w:tc>
          <w:tcPr>
            <w:tcW w:w="4315" w:type="dxa"/>
          </w:tcPr>
          <w:p w14:paraId="0828ED41" w14:textId="77777777" w:rsidR="00777BC9" w:rsidRPr="00F5191B" w:rsidRDefault="00777BC9" w:rsidP="00D62367">
            <w:pPr>
              <w:rPr>
                <w:rtl/>
              </w:rPr>
            </w:pPr>
          </w:p>
        </w:tc>
      </w:tr>
    </w:tbl>
    <w:p w14:paraId="3938049B" w14:textId="77777777" w:rsidR="00777BC9" w:rsidRPr="00F5191B" w:rsidRDefault="00777BC9" w:rsidP="00D62367">
      <w:pPr>
        <w:rPr>
          <w:rtl/>
        </w:rPr>
      </w:pPr>
    </w:p>
    <w:p w14:paraId="351580BB" w14:textId="77777777" w:rsidR="00777BC9" w:rsidRPr="00F5191B" w:rsidRDefault="00977322" w:rsidP="00D62367">
      <w:pPr>
        <w:rPr>
          <w:rtl/>
        </w:rPr>
      </w:pPr>
      <w:r w:rsidRPr="00F5191B">
        <w:rPr>
          <w:rtl/>
        </w:rPr>
        <w:t>ל</w:t>
      </w:r>
      <w:r w:rsidR="00777BC9" w:rsidRPr="00F5191B">
        <w:rPr>
          <w:rtl/>
        </w:rPr>
        <w:t>]</w:t>
      </w:r>
      <w:r w:rsidR="00777BC9" w:rsidRPr="00F5191B">
        <w:rPr>
          <w:rStyle w:val="a6"/>
          <w:rtl/>
        </w:rPr>
        <w:footnoteReference w:id="944"/>
      </w:r>
    </w:p>
    <w:tbl>
      <w:tblPr>
        <w:tblStyle w:val="a3"/>
        <w:bidiVisual/>
        <w:tblW w:w="0" w:type="auto"/>
        <w:tblLook w:val="04A0" w:firstRow="1" w:lastRow="0" w:firstColumn="1" w:lastColumn="0" w:noHBand="0" w:noVBand="1"/>
      </w:tblPr>
      <w:tblGrid>
        <w:gridCol w:w="4315"/>
        <w:gridCol w:w="4315"/>
      </w:tblGrid>
      <w:tr w:rsidR="00777BC9" w:rsidRPr="00F5191B" w14:paraId="6AC59044" w14:textId="77777777" w:rsidTr="002D262B">
        <w:tc>
          <w:tcPr>
            <w:tcW w:w="4315" w:type="dxa"/>
          </w:tcPr>
          <w:p w14:paraId="14F85848" w14:textId="77777777" w:rsidR="00777BC9" w:rsidRPr="00F5191B" w:rsidRDefault="00977322" w:rsidP="00D62367">
            <w:pPr>
              <w:rPr>
                <w:rtl/>
              </w:rPr>
            </w:pPr>
            <w:r w:rsidRPr="00F5191B">
              <w:rPr>
                <w:rtl/>
              </w:rPr>
              <w:lastRenderedPageBreak/>
              <w:t>סיפר מאדם א' שערער על הישיבה וכו' וז"ש וכל דבריהם כגחלי</w:t>
            </w:r>
            <w:r w:rsidR="00494635" w:rsidRPr="00F5191B">
              <w:rPr>
                <w:rtl/>
              </w:rPr>
              <w:t xml:space="preserve"> </w:t>
            </w:r>
            <w:r w:rsidRPr="00F5191B">
              <w:rPr>
                <w:rtl/>
              </w:rPr>
              <w:t>אש.</w:t>
            </w:r>
            <w:r w:rsidR="00494635" w:rsidRPr="00F5191B">
              <w:rPr>
                <w:rStyle w:val="a6"/>
                <w:rtl/>
              </w:rPr>
              <w:footnoteReference w:id="945"/>
            </w:r>
          </w:p>
        </w:tc>
        <w:tc>
          <w:tcPr>
            <w:tcW w:w="4315" w:type="dxa"/>
          </w:tcPr>
          <w:p w14:paraId="165F8D89" w14:textId="77777777" w:rsidR="00777BC9" w:rsidRPr="00F5191B" w:rsidRDefault="00777BC9" w:rsidP="00D62367">
            <w:pPr>
              <w:rPr>
                <w:rtl/>
              </w:rPr>
            </w:pPr>
          </w:p>
        </w:tc>
      </w:tr>
    </w:tbl>
    <w:p w14:paraId="383C7631" w14:textId="77777777" w:rsidR="00777BC9" w:rsidRPr="00F5191B" w:rsidRDefault="00777BC9" w:rsidP="00D62367">
      <w:pPr>
        <w:rPr>
          <w:rtl/>
        </w:rPr>
      </w:pPr>
    </w:p>
    <w:p w14:paraId="028F0873" w14:textId="77777777" w:rsidR="00777BC9" w:rsidRPr="00F5191B" w:rsidRDefault="00977322" w:rsidP="00D62367">
      <w:pPr>
        <w:rPr>
          <w:rtl/>
        </w:rPr>
      </w:pPr>
      <w:bookmarkStart w:id="4" w:name="_Hlk489522577"/>
      <w:r w:rsidRPr="00F5191B">
        <w:rPr>
          <w:rtl/>
        </w:rPr>
        <w:t>ל</w:t>
      </w:r>
      <w:r w:rsidR="00777BC9" w:rsidRPr="00F5191B">
        <w:rPr>
          <w:rtl/>
        </w:rPr>
        <w:t>א]</w:t>
      </w:r>
      <w:r w:rsidR="00777BC9" w:rsidRPr="00F5191B">
        <w:rPr>
          <w:rStyle w:val="a6"/>
          <w:rtl/>
        </w:rPr>
        <w:footnoteReference w:id="946"/>
      </w:r>
    </w:p>
    <w:tbl>
      <w:tblPr>
        <w:tblStyle w:val="a3"/>
        <w:bidiVisual/>
        <w:tblW w:w="0" w:type="auto"/>
        <w:tblLook w:val="04A0" w:firstRow="1" w:lastRow="0" w:firstColumn="1" w:lastColumn="0" w:noHBand="0" w:noVBand="1"/>
      </w:tblPr>
      <w:tblGrid>
        <w:gridCol w:w="4315"/>
        <w:gridCol w:w="4315"/>
      </w:tblGrid>
      <w:tr w:rsidR="00777BC9" w:rsidRPr="00F5191B" w14:paraId="7EBEAD56" w14:textId="77777777" w:rsidTr="002D262B">
        <w:tc>
          <w:tcPr>
            <w:tcW w:w="4315" w:type="dxa"/>
          </w:tcPr>
          <w:p w14:paraId="4443E4AA" w14:textId="77777777" w:rsidR="00777BC9" w:rsidRPr="00F5191B" w:rsidRDefault="00977322" w:rsidP="00D62367">
            <w:pPr>
              <w:rPr>
                <w:rtl/>
              </w:rPr>
            </w:pPr>
            <w:r w:rsidRPr="00F5191B">
              <w:rPr>
                <w:rtl/>
              </w:rPr>
              <w:t>הגר"א רמז לו כשהגיע להרחמן שלא יאמר וספק אם משום יו"ט.</w:t>
            </w:r>
          </w:p>
        </w:tc>
        <w:tc>
          <w:tcPr>
            <w:tcW w:w="4315" w:type="dxa"/>
          </w:tcPr>
          <w:p w14:paraId="7BA83323" w14:textId="77777777" w:rsidR="00777BC9" w:rsidRPr="00F5191B" w:rsidRDefault="00777BC9" w:rsidP="00D62367">
            <w:pPr>
              <w:rPr>
                <w:rtl/>
              </w:rPr>
            </w:pPr>
          </w:p>
        </w:tc>
      </w:tr>
    </w:tbl>
    <w:p w14:paraId="740CC489" w14:textId="77777777" w:rsidR="00777BC9" w:rsidRPr="00F5191B" w:rsidRDefault="00777BC9" w:rsidP="00D62367">
      <w:pPr>
        <w:rPr>
          <w:rtl/>
        </w:rPr>
      </w:pPr>
    </w:p>
    <w:p w14:paraId="28DCA532" w14:textId="77777777" w:rsidR="00777BC9" w:rsidRPr="00F5191B" w:rsidRDefault="00977322" w:rsidP="00D62367">
      <w:pPr>
        <w:rPr>
          <w:rtl/>
        </w:rPr>
      </w:pPr>
      <w:r w:rsidRPr="00F5191B">
        <w:rPr>
          <w:rtl/>
        </w:rPr>
        <w:t>לב</w:t>
      </w:r>
      <w:r w:rsidR="00777BC9" w:rsidRPr="00F5191B">
        <w:rPr>
          <w:rtl/>
        </w:rPr>
        <w:t>]</w:t>
      </w:r>
      <w:r w:rsidR="00777BC9" w:rsidRPr="00F5191B">
        <w:rPr>
          <w:rStyle w:val="a6"/>
          <w:rtl/>
        </w:rPr>
        <w:footnoteReference w:id="947"/>
      </w:r>
    </w:p>
    <w:tbl>
      <w:tblPr>
        <w:tblStyle w:val="a3"/>
        <w:bidiVisual/>
        <w:tblW w:w="0" w:type="auto"/>
        <w:tblLook w:val="04A0" w:firstRow="1" w:lastRow="0" w:firstColumn="1" w:lastColumn="0" w:noHBand="0" w:noVBand="1"/>
      </w:tblPr>
      <w:tblGrid>
        <w:gridCol w:w="4315"/>
        <w:gridCol w:w="4315"/>
      </w:tblGrid>
      <w:tr w:rsidR="00777BC9" w:rsidRPr="00F5191B" w14:paraId="33399BB7" w14:textId="77777777" w:rsidTr="002D262B">
        <w:tc>
          <w:tcPr>
            <w:tcW w:w="4315" w:type="dxa"/>
          </w:tcPr>
          <w:p w14:paraId="33BA3885" w14:textId="77777777" w:rsidR="00777BC9" w:rsidRPr="00F5191B" w:rsidRDefault="00977322" w:rsidP="00D62367">
            <w:pPr>
              <w:rPr>
                <w:rtl/>
              </w:rPr>
            </w:pPr>
            <w:r w:rsidRPr="00F5191B">
              <w:rPr>
                <w:rtl/>
              </w:rPr>
              <w:t>ראה אצלו ט״ק של פשתן וצוה לפושטו מיד, ובתוך כך נתן לו את שלו.</w:t>
            </w:r>
          </w:p>
        </w:tc>
        <w:tc>
          <w:tcPr>
            <w:tcW w:w="4315" w:type="dxa"/>
          </w:tcPr>
          <w:p w14:paraId="0A17197E" w14:textId="77777777" w:rsidR="00777BC9" w:rsidRPr="00F5191B" w:rsidRDefault="00777BC9" w:rsidP="00D62367">
            <w:pPr>
              <w:rPr>
                <w:rtl/>
              </w:rPr>
            </w:pPr>
          </w:p>
        </w:tc>
      </w:tr>
    </w:tbl>
    <w:p w14:paraId="44178403" w14:textId="77777777" w:rsidR="00777BC9" w:rsidRPr="00F5191B" w:rsidRDefault="00777BC9" w:rsidP="00D62367">
      <w:pPr>
        <w:rPr>
          <w:rtl/>
        </w:rPr>
      </w:pPr>
    </w:p>
    <w:p w14:paraId="55303A56" w14:textId="77777777" w:rsidR="00777BC9" w:rsidRPr="00F5191B" w:rsidRDefault="00977322" w:rsidP="00D62367">
      <w:pPr>
        <w:rPr>
          <w:rtl/>
        </w:rPr>
      </w:pPr>
      <w:r w:rsidRPr="00F5191B">
        <w:rPr>
          <w:rtl/>
        </w:rPr>
        <w:t>לג</w:t>
      </w:r>
      <w:r w:rsidR="00777BC9" w:rsidRPr="00F5191B">
        <w:rPr>
          <w:rtl/>
        </w:rPr>
        <w:t>]</w:t>
      </w:r>
      <w:r w:rsidR="00777BC9" w:rsidRPr="00F5191B">
        <w:rPr>
          <w:rStyle w:val="a6"/>
          <w:rtl/>
        </w:rPr>
        <w:footnoteReference w:id="948"/>
      </w:r>
    </w:p>
    <w:tbl>
      <w:tblPr>
        <w:tblStyle w:val="a3"/>
        <w:bidiVisual/>
        <w:tblW w:w="0" w:type="auto"/>
        <w:tblLook w:val="04A0" w:firstRow="1" w:lastRow="0" w:firstColumn="1" w:lastColumn="0" w:noHBand="0" w:noVBand="1"/>
      </w:tblPr>
      <w:tblGrid>
        <w:gridCol w:w="4315"/>
        <w:gridCol w:w="4315"/>
      </w:tblGrid>
      <w:tr w:rsidR="00777BC9" w:rsidRPr="00F5191B" w14:paraId="3CC6DE68" w14:textId="77777777" w:rsidTr="002D262B">
        <w:tc>
          <w:tcPr>
            <w:tcW w:w="4315" w:type="dxa"/>
          </w:tcPr>
          <w:p w14:paraId="363AC784" w14:textId="77777777" w:rsidR="00777BC9" w:rsidRPr="00F5191B" w:rsidRDefault="00977322" w:rsidP="00D62367">
            <w:pPr>
              <w:rPr>
                <w:rtl/>
              </w:rPr>
            </w:pPr>
            <w:r w:rsidRPr="00F5191B">
              <w:rPr>
                <w:rtl/>
              </w:rPr>
              <w:t>צורת הפתח רחוק מהכותל ג' טפחים.</w:t>
            </w:r>
          </w:p>
        </w:tc>
        <w:tc>
          <w:tcPr>
            <w:tcW w:w="4315" w:type="dxa"/>
          </w:tcPr>
          <w:p w14:paraId="0804D75E" w14:textId="77777777" w:rsidR="00777BC9" w:rsidRPr="00F5191B" w:rsidRDefault="00777BC9" w:rsidP="00D62367">
            <w:pPr>
              <w:rPr>
                <w:rtl/>
              </w:rPr>
            </w:pPr>
          </w:p>
        </w:tc>
      </w:tr>
    </w:tbl>
    <w:p w14:paraId="344F0A88" w14:textId="77777777" w:rsidR="00777BC9" w:rsidRPr="00F5191B" w:rsidRDefault="00777BC9" w:rsidP="00D62367">
      <w:pPr>
        <w:rPr>
          <w:rtl/>
        </w:rPr>
      </w:pPr>
    </w:p>
    <w:p w14:paraId="5753D993" w14:textId="77777777" w:rsidR="00777BC9" w:rsidRPr="00F5191B" w:rsidRDefault="00977322" w:rsidP="00D62367">
      <w:pPr>
        <w:rPr>
          <w:rtl/>
        </w:rPr>
      </w:pPr>
      <w:r w:rsidRPr="00F5191B">
        <w:rPr>
          <w:rtl/>
        </w:rPr>
        <w:t>לד</w:t>
      </w:r>
      <w:r w:rsidR="00777BC9" w:rsidRPr="00F5191B">
        <w:rPr>
          <w:rtl/>
        </w:rPr>
        <w:t>]</w:t>
      </w:r>
      <w:r w:rsidR="00777BC9" w:rsidRPr="00F5191B">
        <w:rPr>
          <w:rStyle w:val="a6"/>
          <w:rtl/>
        </w:rPr>
        <w:footnoteReference w:id="949"/>
      </w:r>
    </w:p>
    <w:tbl>
      <w:tblPr>
        <w:tblStyle w:val="a3"/>
        <w:bidiVisual/>
        <w:tblW w:w="0" w:type="auto"/>
        <w:tblLook w:val="04A0" w:firstRow="1" w:lastRow="0" w:firstColumn="1" w:lastColumn="0" w:noHBand="0" w:noVBand="1"/>
      </w:tblPr>
      <w:tblGrid>
        <w:gridCol w:w="4315"/>
        <w:gridCol w:w="4315"/>
      </w:tblGrid>
      <w:tr w:rsidR="00777BC9" w:rsidRPr="00F5191B" w14:paraId="3CFB6BE5" w14:textId="77777777" w:rsidTr="002D262B">
        <w:tc>
          <w:tcPr>
            <w:tcW w:w="4315" w:type="dxa"/>
          </w:tcPr>
          <w:p w14:paraId="46CEB1E5" w14:textId="77777777" w:rsidR="00777BC9" w:rsidRPr="00F5191B" w:rsidRDefault="00977322" w:rsidP="00D62367">
            <w:pPr>
              <w:rPr>
                <w:rtl/>
              </w:rPr>
            </w:pPr>
            <w:r w:rsidRPr="00F5191B">
              <w:rPr>
                <w:rtl/>
              </w:rPr>
              <w:t>הגר"א אמר שעיקר העמל של אדם צריך להיות על עבירות שבין אדם לחברו בכל הדקדוקים.</w:t>
            </w:r>
          </w:p>
        </w:tc>
        <w:tc>
          <w:tcPr>
            <w:tcW w:w="4315" w:type="dxa"/>
          </w:tcPr>
          <w:p w14:paraId="028B81B3" w14:textId="77777777" w:rsidR="00777BC9" w:rsidRPr="00F5191B" w:rsidRDefault="00777BC9" w:rsidP="00D62367">
            <w:pPr>
              <w:rPr>
                <w:rtl/>
              </w:rPr>
            </w:pPr>
          </w:p>
        </w:tc>
      </w:tr>
    </w:tbl>
    <w:p w14:paraId="14670F0E" w14:textId="77777777" w:rsidR="00777BC9" w:rsidRPr="00F5191B" w:rsidRDefault="00777BC9" w:rsidP="00D62367">
      <w:pPr>
        <w:rPr>
          <w:rtl/>
        </w:rPr>
      </w:pPr>
    </w:p>
    <w:p w14:paraId="50B954EA" w14:textId="77777777" w:rsidR="00777BC9" w:rsidRPr="00F5191B" w:rsidRDefault="00977322" w:rsidP="00D62367">
      <w:pPr>
        <w:rPr>
          <w:rtl/>
        </w:rPr>
      </w:pPr>
      <w:r w:rsidRPr="00F5191B">
        <w:rPr>
          <w:rtl/>
        </w:rPr>
        <w:t>לה</w:t>
      </w:r>
      <w:r w:rsidR="00777BC9" w:rsidRPr="00F5191B">
        <w:rPr>
          <w:rtl/>
        </w:rPr>
        <w:t>]</w:t>
      </w:r>
      <w:r w:rsidR="00777BC9" w:rsidRPr="00F5191B">
        <w:rPr>
          <w:rStyle w:val="a6"/>
          <w:rtl/>
        </w:rPr>
        <w:footnoteReference w:id="950"/>
      </w:r>
    </w:p>
    <w:tbl>
      <w:tblPr>
        <w:tblStyle w:val="a3"/>
        <w:bidiVisual/>
        <w:tblW w:w="0" w:type="auto"/>
        <w:tblLook w:val="04A0" w:firstRow="1" w:lastRow="0" w:firstColumn="1" w:lastColumn="0" w:noHBand="0" w:noVBand="1"/>
      </w:tblPr>
      <w:tblGrid>
        <w:gridCol w:w="4315"/>
        <w:gridCol w:w="4315"/>
      </w:tblGrid>
      <w:tr w:rsidR="00777BC9" w:rsidRPr="00F5191B" w14:paraId="73194359" w14:textId="77777777" w:rsidTr="002D262B">
        <w:tc>
          <w:tcPr>
            <w:tcW w:w="4315" w:type="dxa"/>
          </w:tcPr>
          <w:p w14:paraId="70FB8420" w14:textId="77777777" w:rsidR="00777BC9" w:rsidRPr="00F5191B" w:rsidRDefault="00977322" w:rsidP="00D62367">
            <w:pPr>
              <w:rPr>
                <w:rtl/>
              </w:rPr>
            </w:pPr>
            <w:r w:rsidRPr="00F5191B">
              <w:rPr>
                <w:rtl/>
              </w:rPr>
              <w:lastRenderedPageBreak/>
              <w:t>דיני הגר"א לקיים בצינעא רק להזהר מאוד מן המחלוקת וגם לחתוך הב׳ החלות בשבת צריך להיות בצינעא אבל לא במקום מראית העין בש</w:t>
            </w:r>
            <w:r w:rsidR="00494635" w:rsidRPr="00F5191B">
              <w:rPr>
                <w:rtl/>
              </w:rPr>
              <w:t>גם</w:t>
            </w:r>
            <w:r w:rsidRPr="00F5191B">
              <w:rPr>
                <w:rtl/>
              </w:rPr>
              <w:t xml:space="preserve"> </w:t>
            </w:r>
            <w:r w:rsidR="00494635" w:rsidRPr="00F5191B">
              <w:rPr>
                <w:rtl/>
              </w:rPr>
              <w:t>ז</w:t>
            </w:r>
            <w:r w:rsidRPr="00F5191B">
              <w:rPr>
                <w:rtl/>
              </w:rPr>
              <w:t xml:space="preserve">את הדעה מוזכרת בגמ' דנקט תרתי ובצע </w:t>
            </w:r>
            <w:r w:rsidR="00494635" w:rsidRPr="00F5191B">
              <w:rPr>
                <w:rtl/>
              </w:rPr>
              <w:t>ח</w:t>
            </w:r>
            <w:r w:rsidRPr="00F5191B">
              <w:rPr>
                <w:rtl/>
              </w:rPr>
              <w:t>דא.</w:t>
            </w:r>
            <w:r w:rsidR="00494635" w:rsidRPr="00F5191B">
              <w:rPr>
                <w:rStyle w:val="a6"/>
                <w:rtl/>
              </w:rPr>
              <w:footnoteReference w:id="951"/>
            </w:r>
          </w:p>
        </w:tc>
        <w:tc>
          <w:tcPr>
            <w:tcW w:w="4315" w:type="dxa"/>
          </w:tcPr>
          <w:p w14:paraId="7C08A7C6" w14:textId="77777777" w:rsidR="00777BC9" w:rsidRPr="00F5191B" w:rsidRDefault="00E33F45" w:rsidP="00D62367">
            <w:pPr>
              <w:rPr>
                <w:rtl/>
              </w:rPr>
            </w:pPr>
            <w:r w:rsidRPr="00F5191B">
              <w:rPr>
                <w:rtl/>
              </w:rPr>
              <w:t xml:space="preserve">[שאילתות] דיני אדמו"ר הגאון זצלה"ה בצינעה לקיימן. והדברים שהם יותר הפרהסיא ויש מחלוקת בזה כגון לבצוע ב' חלות אם אין ביכולת לקיים בצינעה הן הנכון שלא לעשות כן במקום מחלוקת והגם כי דעה זאת מובאת בגמ' ג"כ. </w:t>
            </w:r>
          </w:p>
        </w:tc>
      </w:tr>
    </w:tbl>
    <w:p w14:paraId="2F014E87" w14:textId="4A314D34" w:rsidR="00EB718E" w:rsidRPr="00E21DE6" w:rsidRDefault="00EB718E" w:rsidP="00B91888">
      <w:pPr>
        <w:rPr>
          <w:highlight w:val="yellow"/>
          <w:rtl/>
        </w:rPr>
      </w:pPr>
    </w:p>
    <w:p w14:paraId="2B39A73E" w14:textId="77777777" w:rsidR="007C3A0C" w:rsidRPr="00F5191B" w:rsidRDefault="007C3A0C" w:rsidP="00EB718E">
      <w:pPr>
        <w:rPr>
          <w:rtl/>
        </w:rPr>
      </w:pPr>
    </w:p>
    <w:bookmarkEnd w:id="4"/>
    <w:p w14:paraId="52A0D902" w14:textId="77777777" w:rsidR="00EB718E" w:rsidRDefault="00EB718E" w:rsidP="00D274FC">
      <w:pPr>
        <w:rPr>
          <w:rtl/>
        </w:rPr>
      </w:pPr>
    </w:p>
    <w:p w14:paraId="690CE6DB" w14:textId="77777777" w:rsidR="00EB718E" w:rsidRDefault="00EB718E" w:rsidP="00D274FC">
      <w:pPr>
        <w:rPr>
          <w:rtl/>
        </w:rPr>
      </w:pPr>
    </w:p>
    <w:p w14:paraId="5DD1BD61" w14:textId="4CDC2C3F" w:rsidR="00E91B97" w:rsidRPr="00F5191B" w:rsidRDefault="00E5418C" w:rsidP="00D62367">
      <w:pPr>
        <w:pStyle w:val="2"/>
        <w:rPr>
          <w:rtl/>
        </w:rPr>
      </w:pPr>
      <w:r>
        <w:rPr>
          <w:rFonts w:hint="cs"/>
          <w:rtl/>
        </w:rPr>
        <w:t xml:space="preserve">חלק ג: </w:t>
      </w:r>
      <w:r w:rsidR="00AC5A8A" w:rsidRPr="00F5191B">
        <w:rPr>
          <w:rtl/>
        </w:rPr>
        <w:t>סימנים שלא קיימים בכתב יד פודרו.</w:t>
      </w:r>
    </w:p>
    <w:p w14:paraId="525B137F" w14:textId="606BA78B" w:rsidR="00E91B97" w:rsidRPr="00F5191B" w:rsidRDefault="00AC5A8A" w:rsidP="00D62367">
      <w:pPr>
        <w:rPr>
          <w:rtl/>
        </w:rPr>
      </w:pPr>
      <w:r w:rsidRPr="00F5191B">
        <w:rPr>
          <w:rtl/>
        </w:rPr>
        <w:t xml:space="preserve">א] </w:t>
      </w:r>
      <w:r w:rsidR="00E91B97" w:rsidRPr="00F5191B">
        <w:rPr>
          <w:rtl/>
        </w:rPr>
        <w:t>אריה</w:t>
      </w:r>
      <w:r w:rsidR="000D4B7F" w:rsidRPr="00F5191B">
        <w:rPr>
          <w:rtl/>
        </w:rPr>
        <w:t xml:space="preserve"> לוין</w:t>
      </w:r>
      <w:r w:rsidR="00E91B97" w:rsidRPr="00F5191B">
        <w:rPr>
          <w:rtl/>
        </w:rPr>
        <w:t xml:space="preserve"> </w:t>
      </w:r>
      <w:r w:rsidR="000D4B7F" w:rsidRPr="00F5191B">
        <w:rPr>
          <w:rtl/>
        </w:rPr>
        <w:t xml:space="preserve">סעיף </w:t>
      </w:r>
      <w:r w:rsidR="00E91B97" w:rsidRPr="00F5191B">
        <w:rPr>
          <w:rtl/>
        </w:rPr>
        <w:t>קעא</w:t>
      </w:r>
      <w:r w:rsidR="0057030F">
        <w:rPr>
          <w:rFonts w:hint="cs"/>
          <w:rtl/>
        </w:rPr>
        <w:t>;</w:t>
      </w:r>
      <w:r w:rsidR="0057030F" w:rsidRPr="00F5191B">
        <w:rPr>
          <w:rtl/>
        </w:rPr>
        <w:t xml:space="preserve"> </w:t>
      </w:r>
      <w:r w:rsidR="00E91B97" w:rsidRPr="00F5191B">
        <w:rPr>
          <w:rtl/>
        </w:rPr>
        <w:t>יוסף זונדל, עניינים, סעיף י; שאילתות, סעיף קמ</w:t>
      </w:r>
      <w:r w:rsidR="00DD7288" w:rsidRPr="00F5191B">
        <w:rPr>
          <w:rtl/>
        </w:rPr>
        <w:t>ז</w:t>
      </w:r>
      <w:r w:rsidR="00E91B97" w:rsidRPr="00F5191B">
        <w:rPr>
          <w:rStyle w:val="a6"/>
          <w:rtl/>
        </w:rPr>
        <w:footnoteReference w:id="952"/>
      </w:r>
    </w:p>
    <w:tbl>
      <w:tblPr>
        <w:tblStyle w:val="a3"/>
        <w:bidiVisual/>
        <w:tblW w:w="0" w:type="auto"/>
        <w:tblLook w:val="04A0" w:firstRow="1" w:lastRow="0" w:firstColumn="1" w:lastColumn="0" w:noHBand="0" w:noVBand="1"/>
      </w:tblPr>
      <w:tblGrid>
        <w:gridCol w:w="4315"/>
        <w:gridCol w:w="4315"/>
      </w:tblGrid>
      <w:tr w:rsidR="00E91B97" w:rsidRPr="00F5191B" w14:paraId="3E631C11" w14:textId="77777777" w:rsidTr="00E91B97">
        <w:tc>
          <w:tcPr>
            <w:tcW w:w="4315" w:type="dxa"/>
          </w:tcPr>
          <w:p w14:paraId="0B07C023" w14:textId="4153A360" w:rsidR="00E91B97" w:rsidRPr="00F5191B" w:rsidRDefault="00E91B97" w:rsidP="00D62367">
            <w:pPr>
              <w:rPr>
                <w:rtl/>
              </w:rPr>
            </w:pPr>
            <w:r w:rsidRPr="00F5191B">
              <w:rPr>
                <w:rtl/>
              </w:rPr>
              <w:t>[א"ל] ב"ב דף יו"ד. אמר ר' אבהו. אמר ה רבינו לפני הקב"ה רבש"ע במה תרום קרנם של ישראל א"ל בכי תשא והנה ליישב ענין זה</w:t>
            </w:r>
            <w:r w:rsidRPr="00F5191B">
              <w:rPr>
                <w:rStyle w:val="a6"/>
                <w:rtl/>
              </w:rPr>
              <w:footnoteReference w:id="953"/>
            </w:r>
            <w:r w:rsidRPr="00F5191B">
              <w:rPr>
                <w:rtl/>
              </w:rPr>
              <w:t xml:space="preserve"> האריך מאוד והעלה שכל המצות שיעשה אותם האדם וחי בהם השכר לעולם הבא. רק מצות צדקה אמר השי"ת בחנוני נא כו'</w:t>
            </w:r>
            <w:r w:rsidRPr="00F5191B">
              <w:rPr>
                <w:rStyle w:val="a6"/>
                <w:rtl/>
              </w:rPr>
              <w:footnoteReference w:id="954"/>
            </w:r>
            <w:r w:rsidRPr="00F5191B">
              <w:rPr>
                <w:rtl/>
              </w:rPr>
              <w:t xml:space="preserve"> וגם עשר תעשר עשר בשביל שתתעשר</w:t>
            </w:r>
            <w:r w:rsidRPr="00F5191B">
              <w:rPr>
                <w:rStyle w:val="a6"/>
                <w:rtl/>
              </w:rPr>
              <w:footnoteReference w:id="955"/>
            </w:r>
            <w:r w:rsidRPr="00F5191B">
              <w:rPr>
                <w:rtl/>
              </w:rPr>
              <w:t xml:space="preserve"> וגם דוד המלך ע"ה אמר פזר נתן לאביונים צדקתם עומדת לעד</w:t>
            </w:r>
            <w:r w:rsidRPr="00F5191B">
              <w:rPr>
                <w:rStyle w:val="a6"/>
                <w:rtl/>
              </w:rPr>
              <w:footnoteReference w:id="956"/>
            </w:r>
            <w:r w:rsidRPr="00F5191B">
              <w:rPr>
                <w:rtl/>
              </w:rPr>
              <w:t xml:space="preserve"> וגם </w:t>
            </w:r>
            <w:r w:rsidR="0057030F">
              <w:rPr>
                <w:rFonts w:hint="cs"/>
                <w:rtl/>
              </w:rPr>
              <w:t>ק</w:t>
            </w:r>
            <w:r w:rsidR="0057030F" w:rsidRPr="00F5191B">
              <w:rPr>
                <w:rtl/>
              </w:rPr>
              <w:t xml:space="preserve">רנו </w:t>
            </w:r>
            <w:r w:rsidRPr="00F5191B">
              <w:rPr>
                <w:rtl/>
              </w:rPr>
              <w:t>תרום</w:t>
            </w:r>
            <w:r w:rsidR="0057030F">
              <w:rPr>
                <w:rStyle w:val="a6"/>
                <w:rtl/>
              </w:rPr>
              <w:footnoteReference w:id="957"/>
            </w:r>
            <w:r w:rsidRPr="00F5191B">
              <w:rPr>
                <w:rtl/>
              </w:rPr>
              <w:t xml:space="preserve"> בכבוד בעוה"ז כי הקב"ה משלם מדה כנגד מדה בשכר שהחי' את העני כנגד זה יחי' הקב"ה אותו בעוה"ז וה</w:t>
            </w:r>
            <w:r w:rsidR="0057030F">
              <w:rPr>
                <w:rFonts w:hint="cs"/>
                <w:rtl/>
              </w:rPr>
              <w:t>ו</w:t>
            </w:r>
            <w:r w:rsidRPr="00F5191B">
              <w:rPr>
                <w:rtl/>
              </w:rPr>
              <w:t xml:space="preserve">א רק שנותן </w:t>
            </w:r>
            <w:r w:rsidRPr="00F5191B">
              <w:rPr>
                <w:rtl/>
              </w:rPr>
              <w:lastRenderedPageBreak/>
              <w:t>צדקה</w:t>
            </w:r>
            <w:r w:rsidR="0057030F">
              <w:rPr>
                <w:rFonts w:hint="cs"/>
                <w:rtl/>
              </w:rPr>
              <w:t>.</w:t>
            </w:r>
            <w:r w:rsidRPr="00F5191B">
              <w:rPr>
                <w:rtl/>
              </w:rPr>
              <w:t xml:space="preserve"> ואיתא בגמרא גדול הנותן צדקה ממשה רבינו</w:t>
            </w:r>
            <w:r w:rsidR="007E54F5" w:rsidRPr="00F5191B">
              <w:rPr>
                <w:rStyle w:val="a6"/>
                <w:rtl/>
              </w:rPr>
              <w:footnoteReference w:id="958"/>
            </w:r>
            <w:r w:rsidRPr="00F5191B">
              <w:rPr>
                <w:rtl/>
              </w:rPr>
              <w:t xml:space="preserve"> דאילו במשה רבינו כתוב יגרתי מפני האף והחמה</w:t>
            </w:r>
            <w:r w:rsidR="00D82D6B" w:rsidRPr="00F5191B">
              <w:rPr>
                <w:rStyle w:val="a6"/>
                <w:rtl/>
              </w:rPr>
              <w:footnoteReference w:id="959"/>
            </w:r>
            <w:r w:rsidRPr="00F5191B">
              <w:rPr>
                <w:rtl/>
              </w:rPr>
              <w:t xml:space="preserve"> ואילו</w:t>
            </w:r>
            <w:r w:rsidR="0057030F">
              <w:rPr>
                <w:rFonts w:hint="cs"/>
                <w:rtl/>
              </w:rPr>
              <w:t>,</w:t>
            </w:r>
            <w:r w:rsidRPr="00F5191B">
              <w:rPr>
                <w:rtl/>
              </w:rPr>
              <w:t xml:space="preserve"> מתן בסתר יכפה אף</w:t>
            </w:r>
            <w:r w:rsidR="0057030F">
              <w:rPr>
                <w:rFonts w:hint="cs"/>
                <w:rtl/>
              </w:rPr>
              <w:t>.</w:t>
            </w:r>
            <w:r w:rsidR="00D82D6B" w:rsidRPr="00F5191B">
              <w:rPr>
                <w:rStyle w:val="a6"/>
                <w:rtl/>
              </w:rPr>
              <w:footnoteReference w:id="960"/>
            </w:r>
            <w:r w:rsidRPr="00F5191B">
              <w:rPr>
                <w:rtl/>
              </w:rPr>
              <w:t xml:space="preserve"> ולכאורה קשה וכי משה רבינו לא קיים מצות צדקה בסתר. והענין ששכר המגיע בעד מצות צדקה בעוה"ז</w:t>
            </w:r>
            <w:r w:rsidR="00744813">
              <w:rPr>
                <w:rStyle w:val="a6"/>
                <w:rtl/>
              </w:rPr>
              <w:t xml:space="preserve"> </w:t>
            </w:r>
            <w:r w:rsidRPr="00F5191B">
              <w:rPr>
                <w:rtl/>
              </w:rPr>
              <w:t>הוא מחמת שהחי' את העני. והנה בדורו של משה לא הי' עניים בזה האופן שיוכל לקיים מצות צדקה בזה האופן כי אוכלי מן היו ולא הי' חסר להם רק המותרות לזאת לא הי' יכול לקיים המצוה להחיות אותו והשתא יתישב הענין ששאל במה תרום קרנם של ישראל בעוה"ז הלא אין להם צדקה לזאת השיב בכי תשא דכתיב ונתנו איש כופר נפשו</w:t>
            </w:r>
            <w:r w:rsidRPr="00F5191B">
              <w:rPr>
                <w:rStyle w:val="a6"/>
                <w:rtl/>
              </w:rPr>
              <w:footnoteReference w:id="961"/>
            </w:r>
            <w:r w:rsidRPr="00F5191B">
              <w:rPr>
                <w:rtl/>
              </w:rPr>
              <w:t xml:space="preserve"> והנה מחצית השקל לעני הוא נותן פדיון נפשו ומחירו ומשלם מדה כנגד מדה בעוה"ז </w:t>
            </w:r>
            <w:r w:rsidR="0057030F" w:rsidRPr="00F5191B">
              <w:rPr>
                <w:rtl/>
              </w:rPr>
              <w:t>לה</w:t>
            </w:r>
            <w:r w:rsidR="0057030F">
              <w:rPr>
                <w:rFonts w:hint="cs"/>
                <w:rtl/>
              </w:rPr>
              <w:t>ר</w:t>
            </w:r>
            <w:r w:rsidR="0057030F" w:rsidRPr="00F5191B">
              <w:rPr>
                <w:rtl/>
              </w:rPr>
              <w:t xml:space="preserve">ים </w:t>
            </w:r>
            <w:r w:rsidRPr="00F5191B">
              <w:rPr>
                <w:rtl/>
              </w:rPr>
              <w:t xml:space="preserve">קרנם וד"ל. </w:t>
            </w:r>
          </w:p>
        </w:tc>
        <w:tc>
          <w:tcPr>
            <w:tcW w:w="4315" w:type="dxa"/>
          </w:tcPr>
          <w:p w14:paraId="4362BFC1" w14:textId="77777777" w:rsidR="00E91B97" w:rsidRPr="00F5191B" w:rsidRDefault="00E91B97" w:rsidP="00D62367">
            <w:pPr>
              <w:rPr>
                <w:rtl/>
              </w:rPr>
            </w:pPr>
            <w:r w:rsidRPr="00F5191B">
              <w:rPr>
                <w:rtl/>
              </w:rPr>
              <w:lastRenderedPageBreak/>
              <w:t>[י"ז] שמעתי ממנו על הגמרא ב"ב י' ע"ב א"ר אבהו אמר משה לפני הקב"ה במה תרום קרן ישראל אמר לו בכי תשא והנה ליישב זאת האריך מאד בגמראות והעלה שכל המצות אשר יעשה אותם האדם חי בהם לעוה"ב רק</w:t>
            </w:r>
            <w:r w:rsidR="004E5871" w:rsidRPr="00F5191B">
              <w:rPr>
                <w:rtl/>
              </w:rPr>
              <w:t xml:space="preserve"> </w:t>
            </w:r>
            <w:r w:rsidRPr="00F5191B">
              <w:rPr>
                <w:rtl/>
              </w:rPr>
              <w:t xml:space="preserve">מצות צדקה לבד אמר הכתוב בחנוני נא בזאת. וגם עשר בשביל שתתעשר וגם דוד המלך ע"ה אמר פזר נתן לאביונים צדקתו עומדת לעד וגם קרנו תרום בכבוד לעוה"ז כי הקב"ה משלם מדה כנגד דה בשכר שהחי' את העני הקב"ה מחיי' אותו בעוה"ז והיא רק הצדקה שנותן. והנה שם דף ט' אמרו גדול </w:t>
            </w:r>
            <w:r w:rsidRPr="00F5191B">
              <w:rPr>
                <w:rtl/>
              </w:rPr>
              <w:lastRenderedPageBreak/>
              <w:t xml:space="preserve">הנותן צדקה יותר ממשה רבינו דאלו במשה רבינו נאמר כי יגורתי מפני האף והחמה ואלו מתן בסתר יכפה אף. וקשה האם ח"ו לא קיים משה רבינו מצות צדקה בסתר. והנה הענין ששכר המגיע עבור מצות צדקה העוה"ז הוא רק מחמת שהחי' את הכני ובדוק של משה רבינו לא העני בזה האופן שיקיים בו מצות צדקה להחיות אותן כי אוכלי המן היו ולא הי' חסר רק המותרות. והשתא מיושב ששאל במה תרום קרן ישראל בעוה"ז הלא אין להם מצות צדקה והשיב בכי תשא שכתוב ונתנו כופר נפשו והנה מחצית השקל כשנותן עבור העני הוא נותן פדיון נפש ומחייהו באמת על כן משלם לו מדה כנגד מדה להרים קרנם. </w:t>
            </w:r>
          </w:p>
        </w:tc>
      </w:tr>
    </w:tbl>
    <w:p w14:paraId="7B38808E" w14:textId="77777777" w:rsidR="00E91B97" w:rsidRPr="00F5191B" w:rsidRDefault="00E91B97" w:rsidP="00D62367">
      <w:pPr>
        <w:rPr>
          <w:rtl/>
        </w:rPr>
      </w:pPr>
    </w:p>
    <w:p w14:paraId="41A8B342" w14:textId="77777777" w:rsidR="00AC5A8A" w:rsidRPr="00F5191B" w:rsidRDefault="00E91B97" w:rsidP="00D62367">
      <w:pPr>
        <w:rPr>
          <w:rtl/>
        </w:rPr>
      </w:pPr>
      <w:r w:rsidRPr="00F5191B">
        <w:rPr>
          <w:rtl/>
        </w:rPr>
        <w:t xml:space="preserve">ב] </w:t>
      </w:r>
      <w:r w:rsidR="000D4B7F" w:rsidRPr="00F5191B">
        <w:rPr>
          <w:rtl/>
        </w:rPr>
        <w:t xml:space="preserve">אריה לוין סעיף </w:t>
      </w:r>
      <w:r w:rsidR="00AC5A8A" w:rsidRPr="00F5191B">
        <w:rPr>
          <w:rtl/>
        </w:rPr>
        <w:t>קעב</w:t>
      </w:r>
      <w:r w:rsidR="00DD7288" w:rsidRPr="00F5191B">
        <w:rPr>
          <w:rtl/>
        </w:rPr>
        <w:t>; שאילתות קמח.</w:t>
      </w:r>
      <w:r w:rsidR="00DD7288" w:rsidRPr="00F5191B">
        <w:rPr>
          <w:rStyle w:val="a6"/>
          <w:rtl/>
        </w:rPr>
        <w:footnoteReference w:id="962"/>
      </w:r>
    </w:p>
    <w:tbl>
      <w:tblPr>
        <w:tblStyle w:val="a3"/>
        <w:bidiVisual/>
        <w:tblW w:w="0" w:type="auto"/>
        <w:tblLook w:val="04A0" w:firstRow="1" w:lastRow="0" w:firstColumn="1" w:lastColumn="0" w:noHBand="0" w:noVBand="1"/>
      </w:tblPr>
      <w:tblGrid>
        <w:gridCol w:w="4315"/>
        <w:gridCol w:w="4315"/>
      </w:tblGrid>
      <w:tr w:rsidR="00E91B97" w:rsidRPr="00F5191B" w14:paraId="04A584E2" w14:textId="77777777" w:rsidTr="00E91B97">
        <w:tc>
          <w:tcPr>
            <w:tcW w:w="4315" w:type="dxa"/>
          </w:tcPr>
          <w:p w14:paraId="7FF1C590" w14:textId="766BED16" w:rsidR="00E91B97" w:rsidRPr="00F5191B" w:rsidRDefault="00E91B97" w:rsidP="00D62367">
            <w:pPr>
              <w:rPr>
                <w:rtl/>
              </w:rPr>
            </w:pPr>
            <w:r w:rsidRPr="00F5191B">
              <w:rPr>
                <w:rtl/>
              </w:rPr>
              <w:t>[א"ל] כרום זולת לבני אדם</w:t>
            </w:r>
            <w:r w:rsidR="00FC0FBA">
              <w:rPr>
                <w:rStyle w:val="a6"/>
                <w:rtl/>
              </w:rPr>
              <w:footnoteReference w:id="963"/>
            </w:r>
            <w:r w:rsidRPr="00F5191B">
              <w:rPr>
                <w:rtl/>
              </w:rPr>
              <w:t xml:space="preserve"> דברים העומדים ברומו ש"ע</w:t>
            </w:r>
            <w:r w:rsidRPr="00F5191B">
              <w:rPr>
                <w:rStyle w:val="a6"/>
                <w:rtl/>
              </w:rPr>
              <w:footnoteReference w:id="964"/>
            </w:r>
            <w:r w:rsidRPr="00F5191B">
              <w:rPr>
                <w:rtl/>
              </w:rPr>
              <w:t xml:space="preserve"> ובני אדם מזלזלין בהן</w:t>
            </w:r>
            <w:r w:rsidRPr="00F5191B">
              <w:rPr>
                <w:rStyle w:val="a6"/>
                <w:rtl/>
              </w:rPr>
              <w:footnoteReference w:id="965"/>
            </w:r>
            <w:r w:rsidRPr="00F5191B">
              <w:rPr>
                <w:rtl/>
              </w:rPr>
              <w:t xml:space="preserve"> ע"פ</w:t>
            </w:r>
            <w:r w:rsidR="00D40AB5">
              <w:rPr>
                <w:rStyle w:val="a6"/>
                <w:rtl/>
              </w:rPr>
              <w:footnoteReference w:id="966"/>
            </w:r>
            <w:r w:rsidRPr="00F5191B">
              <w:rPr>
                <w:rtl/>
              </w:rPr>
              <w:t xml:space="preserve"> ודמות כמראה אדם וכו'</w:t>
            </w:r>
            <w:r w:rsidRPr="00F5191B">
              <w:rPr>
                <w:rStyle w:val="a6"/>
                <w:rtl/>
              </w:rPr>
              <w:footnoteReference w:id="967"/>
            </w:r>
            <w:r w:rsidR="00744813">
              <w:rPr>
                <w:rtl/>
              </w:rPr>
              <w:t xml:space="preserve"> </w:t>
            </w:r>
            <w:r w:rsidRPr="00F5191B">
              <w:rPr>
                <w:rtl/>
              </w:rPr>
              <w:t>בצלם אלקים וכו'</w:t>
            </w:r>
            <w:r w:rsidRPr="00F5191B">
              <w:rPr>
                <w:rStyle w:val="a6"/>
                <w:rtl/>
              </w:rPr>
              <w:footnoteReference w:id="968"/>
            </w:r>
            <w:r w:rsidRPr="00F5191B">
              <w:rPr>
                <w:rtl/>
              </w:rPr>
              <w:t xml:space="preserve"> </w:t>
            </w:r>
            <w:r w:rsidR="00DD7288" w:rsidRPr="00F5191B">
              <w:rPr>
                <w:rtl/>
              </w:rPr>
              <w:t>ב</w:t>
            </w:r>
            <w:r w:rsidRPr="00F5191B">
              <w:rPr>
                <w:rtl/>
              </w:rPr>
              <w:t>על הכוחות כולם</w:t>
            </w:r>
            <w:r w:rsidR="00FE6776">
              <w:rPr>
                <w:rStyle w:val="a6"/>
                <w:rtl/>
              </w:rPr>
              <w:footnoteReference w:id="969"/>
            </w:r>
            <w:r w:rsidRPr="00F5191B">
              <w:rPr>
                <w:rtl/>
              </w:rPr>
              <w:t xml:space="preserve"> ור"ל ע"ד ה</w:t>
            </w:r>
            <w:r w:rsidR="00DD7288" w:rsidRPr="00F5191B">
              <w:rPr>
                <w:rtl/>
              </w:rPr>
              <w:t>וי</w:t>
            </w:r>
            <w:r w:rsidRPr="00F5191B">
              <w:rPr>
                <w:rtl/>
              </w:rPr>
              <w:t>ה מלך</w:t>
            </w:r>
            <w:r w:rsidR="00DE78E1">
              <w:rPr>
                <w:rStyle w:val="a6"/>
                <w:rtl/>
              </w:rPr>
              <w:footnoteReference w:id="970"/>
            </w:r>
            <w:r w:rsidR="00DE78E1">
              <w:rPr>
                <w:rStyle w:val="a6"/>
                <w:rFonts w:hint="cs"/>
                <w:rtl/>
              </w:rPr>
              <w:t xml:space="preserve"> </w:t>
            </w:r>
            <w:r w:rsidRPr="00F5191B">
              <w:rPr>
                <w:rtl/>
              </w:rPr>
              <w:t>ש</w:t>
            </w:r>
            <w:r w:rsidR="00DD7288" w:rsidRPr="00F5191B">
              <w:rPr>
                <w:rtl/>
              </w:rPr>
              <w:t>י</w:t>
            </w:r>
            <w:r w:rsidRPr="00F5191B">
              <w:rPr>
                <w:rtl/>
              </w:rPr>
              <w:t xml:space="preserve">ש עולמות שאין </w:t>
            </w:r>
            <w:r w:rsidRPr="00F5191B">
              <w:rPr>
                <w:rtl/>
              </w:rPr>
              <w:lastRenderedPageBreak/>
              <w:t>החטא נוגע שם כלל ומלך לשעבר קודם החטא ובשעת מ"ת</w:t>
            </w:r>
            <w:r w:rsidR="000307B2" w:rsidRPr="00F5191B">
              <w:rPr>
                <w:rStyle w:val="a6"/>
                <w:rtl/>
              </w:rPr>
              <w:footnoteReference w:id="971"/>
            </w:r>
            <w:r w:rsidRPr="00F5191B">
              <w:rPr>
                <w:rtl/>
              </w:rPr>
              <w:t xml:space="preserve"> ועכשיו </w:t>
            </w:r>
            <w:r w:rsidR="00DD7288" w:rsidRPr="00F5191B">
              <w:rPr>
                <w:rtl/>
              </w:rPr>
              <w:t>נ</w:t>
            </w:r>
            <w:r w:rsidRPr="00F5191B">
              <w:rPr>
                <w:rtl/>
              </w:rPr>
              <w:t>פגמו</w:t>
            </w:r>
            <w:r w:rsidR="000307B2" w:rsidRPr="00F5191B">
              <w:rPr>
                <w:rtl/>
              </w:rPr>
              <w:t>,</w:t>
            </w:r>
            <w:r w:rsidRPr="00F5191B">
              <w:rPr>
                <w:rtl/>
              </w:rPr>
              <w:t xml:space="preserve"> </w:t>
            </w:r>
            <w:r w:rsidR="00DD7288" w:rsidRPr="00F5191B">
              <w:rPr>
                <w:rtl/>
              </w:rPr>
              <w:t>ימלוך</w:t>
            </w:r>
            <w:r w:rsidRPr="00F5191B">
              <w:rPr>
                <w:rtl/>
              </w:rPr>
              <w:t xml:space="preserve"> בעולם העתיד </w:t>
            </w:r>
            <w:r w:rsidR="000307B2" w:rsidRPr="00F5191B">
              <w:rPr>
                <w:rtl/>
              </w:rPr>
              <w:t xml:space="preserve">יתקנו </w:t>
            </w:r>
            <w:r w:rsidRPr="00F5191B">
              <w:rPr>
                <w:rtl/>
              </w:rPr>
              <w:t>לכן חשוב כ</w:t>
            </w:r>
            <w:r w:rsidR="00DD7288" w:rsidRPr="00F5191B">
              <w:rPr>
                <w:rtl/>
              </w:rPr>
              <w:t>מד</w:t>
            </w:r>
            <w:r w:rsidR="004B7F49" w:rsidRPr="00F5191B">
              <w:rPr>
                <w:rtl/>
              </w:rPr>
              <w:t>ת</w:t>
            </w:r>
            <w:r w:rsidRPr="00F5191B">
              <w:rPr>
                <w:rtl/>
              </w:rPr>
              <w:t xml:space="preserve"> העולמות</w:t>
            </w:r>
          </w:p>
        </w:tc>
        <w:tc>
          <w:tcPr>
            <w:tcW w:w="4315" w:type="dxa"/>
          </w:tcPr>
          <w:p w14:paraId="7935164D" w14:textId="77777777" w:rsidR="00E91B97" w:rsidRPr="00F5191B" w:rsidRDefault="00E91B97" w:rsidP="00D62367">
            <w:pPr>
              <w:rPr>
                <w:rtl/>
              </w:rPr>
            </w:pPr>
          </w:p>
        </w:tc>
      </w:tr>
    </w:tbl>
    <w:p w14:paraId="5CE77DC9" w14:textId="77777777" w:rsidR="00AC5A8A" w:rsidRPr="00F5191B" w:rsidRDefault="00AC5A8A" w:rsidP="00D62367">
      <w:pPr>
        <w:rPr>
          <w:rtl/>
        </w:rPr>
      </w:pPr>
    </w:p>
    <w:p w14:paraId="37D15DE3" w14:textId="77777777" w:rsidR="00AC5A8A" w:rsidRPr="00F5191B" w:rsidRDefault="000D4B7F" w:rsidP="00D62367">
      <w:pPr>
        <w:rPr>
          <w:rtl/>
        </w:rPr>
      </w:pPr>
      <w:r w:rsidRPr="00F5191B">
        <w:rPr>
          <w:rtl/>
        </w:rPr>
        <w:t>ג</w:t>
      </w:r>
      <w:r w:rsidR="00AC5A8A" w:rsidRPr="00F5191B">
        <w:rPr>
          <w:rtl/>
        </w:rPr>
        <w:t xml:space="preserve">] </w:t>
      </w:r>
      <w:r w:rsidRPr="00F5191B">
        <w:rPr>
          <w:rtl/>
        </w:rPr>
        <w:t>אריה לוין סעיף</w:t>
      </w:r>
      <w:r w:rsidR="00AC5A8A" w:rsidRPr="00F5191B">
        <w:rPr>
          <w:rtl/>
        </w:rPr>
        <w:t xml:space="preserve"> קעג</w:t>
      </w:r>
      <w:r w:rsidR="00D81065" w:rsidRPr="00F5191B">
        <w:rPr>
          <w:rtl/>
        </w:rPr>
        <w:t>; י"ז, עניינים, סעיף יט</w:t>
      </w:r>
      <w:r w:rsidR="00DD7288" w:rsidRPr="00F5191B">
        <w:rPr>
          <w:rtl/>
        </w:rPr>
        <w:t>; שאילתות קמט</w:t>
      </w:r>
      <w:r w:rsidR="00573F4B" w:rsidRPr="00F5191B">
        <w:rPr>
          <w:rtl/>
        </w:rPr>
        <w:t>.</w:t>
      </w:r>
      <w:r w:rsidR="000307B2" w:rsidRPr="00F5191B">
        <w:rPr>
          <w:rStyle w:val="a6"/>
          <w:rtl/>
        </w:rPr>
        <w:footnoteReference w:id="972"/>
      </w:r>
    </w:p>
    <w:tbl>
      <w:tblPr>
        <w:tblStyle w:val="a3"/>
        <w:bidiVisual/>
        <w:tblW w:w="0" w:type="auto"/>
        <w:tblLook w:val="04A0" w:firstRow="1" w:lastRow="0" w:firstColumn="1" w:lastColumn="0" w:noHBand="0" w:noVBand="1"/>
      </w:tblPr>
      <w:tblGrid>
        <w:gridCol w:w="4315"/>
        <w:gridCol w:w="4315"/>
      </w:tblGrid>
      <w:tr w:rsidR="00E91B97" w:rsidRPr="00F5191B" w14:paraId="4B3F6A26" w14:textId="77777777" w:rsidTr="00E91B97">
        <w:tc>
          <w:tcPr>
            <w:tcW w:w="4315" w:type="dxa"/>
          </w:tcPr>
          <w:p w14:paraId="760BAD72" w14:textId="4EC71555" w:rsidR="00E91B97" w:rsidRPr="00F5191B" w:rsidRDefault="00E91B97" w:rsidP="00D62367">
            <w:pPr>
              <w:rPr>
                <w:rtl/>
              </w:rPr>
            </w:pPr>
            <w:r w:rsidRPr="00F5191B">
              <w:rPr>
                <w:rtl/>
              </w:rPr>
              <w:t>שמעתי מרבינו</w:t>
            </w:r>
            <w:r w:rsidR="00D81065" w:rsidRPr="00F5191B">
              <w:rPr>
                <w:rStyle w:val="a6"/>
                <w:rtl/>
              </w:rPr>
              <w:footnoteReference w:id="973"/>
            </w:r>
            <w:r w:rsidRPr="00F5191B">
              <w:rPr>
                <w:rtl/>
              </w:rPr>
              <w:t xml:space="preserve"> ע"פ</w:t>
            </w:r>
            <w:r w:rsidR="008D4D51" w:rsidRPr="00F5191B">
              <w:rPr>
                <w:rStyle w:val="a6"/>
                <w:rtl/>
              </w:rPr>
              <w:footnoteReference w:id="974"/>
            </w:r>
            <w:r w:rsidRPr="00F5191B">
              <w:rPr>
                <w:rtl/>
              </w:rPr>
              <w:t xml:space="preserve"> לא תוסיף קום בתולת ישראל</w:t>
            </w:r>
            <w:r w:rsidR="000307B2" w:rsidRPr="00F5191B">
              <w:rPr>
                <w:rStyle w:val="a6"/>
                <w:rtl/>
              </w:rPr>
              <w:footnoteReference w:id="975"/>
            </w:r>
            <w:r w:rsidRPr="00F5191B">
              <w:rPr>
                <w:rtl/>
              </w:rPr>
              <w:t xml:space="preserve"> דרשו חז"ל בגמרא </w:t>
            </w:r>
            <w:r w:rsidR="004B7F49" w:rsidRPr="00F5191B">
              <w:rPr>
                <w:rtl/>
              </w:rPr>
              <w:t>פ</w:t>
            </w:r>
            <w:r w:rsidR="00DD7288" w:rsidRPr="00F5191B">
              <w:rPr>
                <w:rtl/>
              </w:rPr>
              <w:t>ירוש</w:t>
            </w:r>
            <w:r w:rsidR="00D81065" w:rsidRPr="00F5191B">
              <w:rPr>
                <w:rStyle w:val="a6"/>
                <w:rtl/>
              </w:rPr>
              <w:footnoteReference w:id="976"/>
            </w:r>
            <w:r w:rsidR="004B7F49" w:rsidRPr="00F5191B">
              <w:rPr>
                <w:rtl/>
              </w:rPr>
              <w:t xml:space="preserve"> נפל</w:t>
            </w:r>
            <w:r w:rsidR="00D81065" w:rsidRPr="00F5191B">
              <w:rPr>
                <w:rtl/>
              </w:rPr>
              <w:t>ה</w:t>
            </w:r>
            <w:r w:rsidR="004B7F49" w:rsidRPr="00F5191B">
              <w:rPr>
                <w:rtl/>
              </w:rPr>
              <w:t xml:space="preserve"> ולא תוסיף לנפול עוד קום בתולת ישראל</w:t>
            </w:r>
            <w:r w:rsidR="004B7F49" w:rsidRPr="00F5191B">
              <w:rPr>
                <w:rStyle w:val="a6"/>
                <w:rtl/>
              </w:rPr>
              <w:footnoteReference w:id="977"/>
            </w:r>
            <w:r w:rsidR="004B7F49" w:rsidRPr="00F5191B">
              <w:rPr>
                <w:rtl/>
              </w:rPr>
              <w:t xml:space="preserve"> ואמר בתולת</w:t>
            </w:r>
            <w:r w:rsidR="00D81065" w:rsidRPr="00F5191B">
              <w:rPr>
                <w:rStyle w:val="a6"/>
                <w:rtl/>
              </w:rPr>
              <w:footnoteReference w:id="978"/>
            </w:r>
            <w:r w:rsidR="004B7F49" w:rsidRPr="00F5191B">
              <w:rPr>
                <w:rtl/>
              </w:rPr>
              <w:t xml:space="preserve"> ישאל מכונה בשם נופלת</w:t>
            </w:r>
            <w:r w:rsidR="008D4D51" w:rsidRPr="00F5191B">
              <w:rPr>
                <w:rStyle w:val="a6"/>
                <w:rtl/>
              </w:rPr>
              <w:footnoteReference w:id="979"/>
            </w:r>
            <w:r w:rsidR="004B7F49" w:rsidRPr="00F5191B">
              <w:rPr>
                <w:rtl/>
              </w:rPr>
              <w:t xml:space="preserve"> כמו סוכת דוד הנופלת</w:t>
            </w:r>
            <w:r w:rsidR="004B7F49" w:rsidRPr="00F5191B">
              <w:rPr>
                <w:rStyle w:val="a6"/>
                <w:rtl/>
              </w:rPr>
              <w:footnoteReference w:id="980"/>
            </w:r>
            <w:r w:rsidR="00CC4690" w:rsidRPr="00F5191B">
              <w:rPr>
                <w:rtl/>
              </w:rPr>
              <w:t xml:space="preserve"> כלומר אשר</w:t>
            </w:r>
            <w:r w:rsidR="00D81065" w:rsidRPr="00F5191B">
              <w:rPr>
                <w:rStyle w:val="a6"/>
                <w:rtl/>
              </w:rPr>
              <w:footnoteReference w:id="981"/>
            </w:r>
            <w:r w:rsidR="00CC4690" w:rsidRPr="00F5191B">
              <w:rPr>
                <w:rtl/>
              </w:rPr>
              <w:t xml:space="preserve"> בכל יום היא נופלת כי אין לך שאין קללתו מרובה מחברתה</w:t>
            </w:r>
            <w:r w:rsidR="00D81065" w:rsidRPr="00F5191B">
              <w:rPr>
                <w:rStyle w:val="a6"/>
                <w:rtl/>
              </w:rPr>
              <w:footnoteReference w:id="982"/>
            </w:r>
            <w:r w:rsidR="00CC4690" w:rsidRPr="00F5191B">
              <w:rPr>
                <w:rtl/>
              </w:rPr>
              <w:t xml:space="preserve"> וכל יום ויום בשם הנופלת</w:t>
            </w:r>
            <w:r w:rsidR="00D81065" w:rsidRPr="00F5191B">
              <w:rPr>
                <w:rStyle w:val="a6"/>
                <w:rtl/>
              </w:rPr>
              <w:footnoteReference w:id="983"/>
            </w:r>
            <w:r w:rsidR="00CC4690" w:rsidRPr="00F5191B">
              <w:rPr>
                <w:rtl/>
              </w:rPr>
              <w:t xml:space="preserve"> יכונה</w:t>
            </w:r>
            <w:r w:rsidR="008D4D51" w:rsidRPr="00F5191B">
              <w:rPr>
                <w:rStyle w:val="a6"/>
                <w:rtl/>
              </w:rPr>
              <w:footnoteReference w:id="984"/>
            </w:r>
            <w:r w:rsidR="00CC4690" w:rsidRPr="00F5191B">
              <w:rPr>
                <w:rtl/>
              </w:rPr>
              <w:t xml:space="preserve"> כי ע</w:t>
            </w:r>
            <w:r w:rsidR="00D81065" w:rsidRPr="00F5191B">
              <w:rPr>
                <w:rtl/>
              </w:rPr>
              <w:t>דיין</w:t>
            </w:r>
            <w:r w:rsidR="00CC4690" w:rsidRPr="00F5191B">
              <w:rPr>
                <w:rtl/>
              </w:rPr>
              <w:t xml:space="preserve"> הוא נופלת עד שתגיע למדרגה</w:t>
            </w:r>
            <w:r w:rsidR="00573F4B" w:rsidRPr="00F5191B">
              <w:rPr>
                <w:rStyle w:val="a6"/>
                <w:rtl/>
              </w:rPr>
              <w:footnoteReference w:id="985"/>
            </w:r>
            <w:r w:rsidR="00CC4690" w:rsidRPr="00F5191B">
              <w:rPr>
                <w:rtl/>
              </w:rPr>
              <w:t xml:space="preserve"> התחתונה</w:t>
            </w:r>
            <w:r w:rsidR="00573F4B" w:rsidRPr="00F5191B">
              <w:rPr>
                <w:rStyle w:val="a6"/>
                <w:rtl/>
              </w:rPr>
              <w:footnoteReference w:id="986"/>
            </w:r>
            <w:r w:rsidR="00CC4690" w:rsidRPr="00F5191B">
              <w:rPr>
                <w:rtl/>
              </w:rPr>
              <w:t xml:space="preserve"> ולא תוכל עוד לנפול ועתה כבר הגיע לקום</w:t>
            </w:r>
            <w:r w:rsidR="00744813">
              <w:rPr>
                <w:rtl/>
              </w:rPr>
              <w:t xml:space="preserve"> </w:t>
            </w:r>
            <w:r w:rsidR="00CC4690" w:rsidRPr="00F5191B">
              <w:rPr>
                <w:rtl/>
              </w:rPr>
              <w:t>בתולת ישראל</w:t>
            </w:r>
          </w:p>
        </w:tc>
        <w:tc>
          <w:tcPr>
            <w:tcW w:w="4315" w:type="dxa"/>
          </w:tcPr>
          <w:p w14:paraId="3909E267" w14:textId="77777777" w:rsidR="00E91B97" w:rsidRPr="00F5191B" w:rsidRDefault="00E91B97" w:rsidP="00D62367">
            <w:pPr>
              <w:rPr>
                <w:rtl/>
              </w:rPr>
            </w:pPr>
          </w:p>
        </w:tc>
      </w:tr>
    </w:tbl>
    <w:p w14:paraId="5AD820C0" w14:textId="77777777" w:rsidR="00DD3A48" w:rsidRPr="00F5191B" w:rsidRDefault="00DD3A48" w:rsidP="00D62367">
      <w:pPr>
        <w:rPr>
          <w:rtl/>
        </w:rPr>
      </w:pPr>
    </w:p>
    <w:p w14:paraId="306D43A3" w14:textId="77777777" w:rsidR="000D4B7F" w:rsidRPr="00F5191B" w:rsidRDefault="000D4B7F" w:rsidP="00D62367">
      <w:pPr>
        <w:rPr>
          <w:rtl/>
        </w:rPr>
      </w:pPr>
      <w:r w:rsidRPr="00F5191B">
        <w:rPr>
          <w:rtl/>
        </w:rPr>
        <w:t>ד] שאילתות סעיף כ</w:t>
      </w:r>
      <w:r w:rsidR="00D64A8A" w:rsidRPr="00F5191B">
        <w:rPr>
          <w:rtl/>
        </w:rPr>
        <w:t>ד</w:t>
      </w:r>
      <w:r w:rsidR="000307B2" w:rsidRPr="00F5191B">
        <w:rPr>
          <w:rStyle w:val="a6"/>
          <w:rtl/>
        </w:rPr>
        <w:footnoteReference w:id="987"/>
      </w:r>
    </w:p>
    <w:tbl>
      <w:tblPr>
        <w:tblStyle w:val="a3"/>
        <w:bidiVisual/>
        <w:tblW w:w="0" w:type="auto"/>
        <w:tblLook w:val="04A0" w:firstRow="1" w:lastRow="0" w:firstColumn="1" w:lastColumn="0" w:noHBand="0" w:noVBand="1"/>
      </w:tblPr>
      <w:tblGrid>
        <w:gridCol w:w="4315"/>
        <w:gridCol w:w="4315"/>
      </w:tblGrid>
      <w:tr w:rsidR="00D64A8A" w:rsidRPr="00F5191B" w14:paraId="518B5C93" w14:textId="77777777" w:rsidTr="000E7813">
        <w:tc>
          <w:tcPr>
            <w:tcW w:w="4315" w:type="dxa"/>
          </w:tcPr>
          <w:p w14:paraId="6AC88E8B" w14:textId="5DC5D941" w:rsidR="00D64A8A" w:rsidRPr="00F5191B" w:rsidRDefault="00D64A8A" w:rsidP="00D62367">
            <w:pPr>
              <w:rPr>
                <w:rtl/>
              </w:rPr>
            </w:pPr>
            <w:r w:rsidRPr="00F5191B">
              <w:rPr>
                <w:rtl/>
              </w:rPr>
              <w:lastRenderedPageBreak/>
              <w:t>[שאילתות] ה' מלך</w:t>
            </w:r>
            <w:r w:rsidR="00744813">
              <w:rPr>
                <w:rtl/>
              </w:rPr>
              <w:t xml:space="preserve"> </w:t>
            </w:r>
            <w:r w:rsidRPr="00F5191B">
              <w:rPr>
                <w:rtl/>
              </w:rPr>
              <w:t>שיש עולמות שאין החטא נוגע בהם. ד' מלך בעוה"ז לשעבר כמו</w:t>
            </w:r>
            <w:r w:rsidR="00744813">
              <w:rPr>
                <w:rtl/>
              </w:rPr>
              <w:t xml:space="preserve"> </w:t>
            </w:r>
            <w:r w:rsidRPr="00F5191B">
              <w:rPr>
                <w:rtl/>
              </w:rPr>
              <w:t>קודם חטא אדה"ר</w:t>
            </w:r>
            <w:r w:rsidR="000307B2" w:rsidRPr="00F5191B">
              <w:rPr>
                <w:rStyle w:val="a6"/>
                <w:rtl/>
              </w:rPr>
              <w:footnoteReference w:id="988"/>
            </w:r>
            <w:r w:rsidRPr="00F5191B">
              <w:rPr>
                <w:rtl/>
              </w:rPr>
              <w:t xml:space="preserve"> ובשעת מ"ת</w:t>
            </w:r>
            <w:r w:rsidR="000307B2" w:rsidRPr="00F5191B">
              <w:rPr>
                <w:rStyle w:val="a6"/>
                <w:rtl/>
              </w:rPr>
              <w:footnoteReference w:id="989"/>
            </w:r>
            <w:r w:rsidRPr="00F5191B">
              <w:rPr>
                <w:rtl/>
              </w:rPr>
              <w:t xml:space="preserve"> ועכשיו </w:t>
            </w:r>
            <w:r w:rsidR="009C01DE" w:rsidRPr="00F5191B">
              <w:rPr>
                <w:rtl/>
              </w:rPr>
              <w:t xml:space="preserve">נפגמו. ד' ימלוך בעולם </w:t>
            </w:r>
            <w:r w:rsidR="006B05B4" w:rsidRPr="00F5191B">
              <w:rPr>
                <w:rtl/>
              </w:rPr>
              <w:t>העתי</w:t>
            </w:r>
            <w:r w:rsidR="006B05B4">
              <w:rPr>
                <w:rFonts w:hint="cs"/>
                <w:rtl/>
              </w:rPr>
              <w:t>ד</w:t>
            </w:r>
            <w:r w:rsidR="006B05B4" w:rsidRPr="00F5191B">
              <w:rPr>
                <w:rtl/>
              </w:rPr>
              <w:t xml:space="preserve"> </w:t>
            </w:r>
            <w:r w:rsidR="009C01DE" w:rsidRPr="00F5191B">
              <w:rPr>
                <w:rtl/>
              </w:rPr>
              <w:t>שיתוקן הכל</w:t>
            </w:r>
            <w:r w:rsidR="000307B2" w:rsidRPr="00F5191B">
              <w:rPr>
                <w:rtl/>
              </w:rPr>
              <w:t>.</w:t>
            </w:r>
            <w:r w:rsidR="009C01DE" w:rsidRPr="00F5191B">
              <w:rPr>
                <w:rtl/>
              </w:rPr>
              <w:t xml:space="preserve"> עוד אמר אשר כרת הנפש ממקומה אינו נתקן רק בד"ת</w:t>
            </w:r>
            <w:r w:rsidR="000307B2" w:rsidRPr="00F5191B">
              <w:rPr>
                <w:rStyle w:val="a6"/>
                <w:rtl/>
              </w:rPr>
              <w:footnoteReference w:id="990"/>
            </w:r>
          </w:p>
        </w:tc>
        <w:tc>
          <w:tcPr>
            <w:tcW w:w="4315" w:type="dxa"/>
          </w:tcPr>
          <w:p w14:paraId="2B114B88" w14:textId="77777777" w:rsidR="00D64A8A" w:rsidRPr="00F5191B" w:rsidRDefault="00D64A8A" w:rsidP="00D62367">
            <w:pPr>
              <w:rPr>
                <w:rtl/>
              </w:rPr>
            </w:pPr>
          </w:p>
        </w:tc>
      </w:tr>
    </w:tbl>
    <w:p w14:paraId="6A6B47C5" w14:textId="72F57A55" w:rsidR="000D4B7F" w:rsidRPr="00F5191B" w:rsidRDefault="00061095" w:rsidP="00D62367">
      <w:pPr>
        <w:rPr>
          <w:rtl/>
        </w:rPr>
      </w:pPr>
      <w:r>
        <w:rPr>
          <w:rFonts w:hint="cs"/>
          <w:rtl/>
        </w:rPr>
        <w:t xml:space="preserve">-- </w:t>
      </w:r>
      <w:r w:rsidRPr="00061095">
        <w:rPr>
          <w:rFonts w:hint="cs"/>
          <w:highlight w:val="yellow"/>
          <w:rtl/>
        </w:rPr>
        <w:t>עד כאן.</w:t>
      </w:r>
      <w:r>
        <w:rPr>
          <w:rFonts w:hint="cs"/>
          <w:rtl/>
        </w:rPr>
        <w:t xml:space="preserve"> </w:t>
      </w:r>
    </w:p>
    <w:p w14:paraId="30AD3EA3" w14:textId="77777777" w:rsidR="000D4B7F" w:rsidRPr="00F5191B" w:rsidRDefault="009C01DE" w:rsidP="00D62367">
      <w:pPr>
        <w:rPr>
          <w:rtl/>
        </w:rPr>
      </w:pPr>
      <w:r w:rsidRPr="00F5191B">
        <w:rPr>
          <w:rtl/>
        </w:rPr>
        <w:t>ה</w:t>
      </w:r>
      <w:r w:rsidR="000D4B7F" w:rsidRPr="00F5191B">
        <w:rPr>
          <w:rtl/>
        </w:rPr>
        <w:t>] שאילתות סעיף לח</w:t>
      </w:r>
      <w:r w:rsidR="000307B2" w:rsidRPr="00F5191B">
        <w:rPr>
          <w:rStyle w:val="a6"/>
          <w:rtl/>
        </w:rPr>
        <w:footnoteReference w:id="991"/>
      </w:r>
    </w:p>
    <w:tbl>
      <w:tblPr>
        <w:tblStyle w:val="a3"/>
        <w:bidiVisual/>
        <w:tblW w:w="0" w:type="auto"/>
        <w:tblLook w:val="04A0" w:firstRow="1" w:lastRow="0" w:firstColumn="1" w:lastColumn="0" w:noHBand="0" w:noVBand="1"/>
      </w:tblPr>
      <w:tblGrid>
        <w:gridCol w:w="4315"/>
        <w:gridCol w:w="4315"/>
      </w:tblGrid>
      <w:tr w:rsidR="00D64A8A" w:rsidRPr="00F5191B" w14:paraId="60E4E661" w14:textId="77777777" w:rsidTr="000E7813">
        <w:tc>
          <w:tcPr>
            <w:tcW w:w="4315" w:type="dxa"/>
          </w:tcPr>
          <w:p w14:paraId="0148C68A" w14:textId="77777777" w:rsidR="00D64A8A" w:rsidRPr="00F5191B" w:rsidRDefault="009C01DE" w:rsidP="00D62367">
            <w:pPr>
              <w:rPr>
                <w:rtl/>
              </w:rPr>
            </w:pPr>
            <w:r w:rsidRPr="00F5191B">
              <w:rPr>
                <w:rtl/>
              </w:rPr>
              <w:t xml:space="preserve">[שאילתות] הגאון זצ"ל הי' דרכו כשחטא לו אדם שלח אליו גבאי שלו לומר לו דע שיש לי תרעומת עליך למען יקבל נזיפה והי' מצטער ע"ז הגאון החסיד זצוק"ל אבל מחויב הי' בזה מפני כבוד התורה. </w:t>
            </w:r>
          </w:p>
        </w:tc>
        <w:tc>
          <w:tcPr>
            <w:tcW w:w="4315" w:type="dxa"/>
          </w:tcPr>
          <w:p w14:paraId="5FF54F02" w14:textId="77777777" w:rsidR="00D64A8A" w:rsidRPr="00F5191B" w:rsidRDefault="00D64A8A" w:rsidP="00D62367">
            <w:pPr>
              <w:rPr>
                <w:rtl/>
              </w:rPr>
            </w:pPr>
          </w:p>
        </w:tc>
      </w:tr>
    </w:tbl>
    <w:p w14:paraId="4866F6B2" w14:textId="77777777" w:rsidR="000D4B7F" w:rsidRPr="00F5191B" w:rsidRDefault="000D4B7F" w:rsidP="00D62367">
      <w:pPr>
        <w:rPr>
          <w:rtl/>
        </w:rPr>
      </w:pPr>
    </w:p>
    <w:p w14:paraId="3112F43D" w14:textId="77777777" w:rsidR="000D4B7F" w:rsidRPr="00F5191B" w:rsidRDefault="009C01DE" w:rsidP="00D62367">
      <w:pPr>
        <w:rPr>
          <w:rtl/>
        </w:rPr>
      </w:pPr>
      <w:r w:rsidRPr="00F5191B">
        <w:rPr>
          <w:rtl/>
        </w:rPr>
        <w:t>ו] שאילתות סעיף סד; יוסף זונדל יט</w:t>
      </w:r>
      <w:r w:rsidR="00FB1AC8" w:rsidRPr="00F5191B">
        <w:rPr>
          <w:rStyle w:val="a6"/>
          <w:rtl/>
        </w:rPr>
        <w:footnoteReference w:id="992"/>
      </w:r>
    </w:p>
    <w:tbl>
      <w:tblPr>
        <w:tblStyle w:val="a3"/>
        <w:bidiVisual/>
        <w:tblW w:w="0" w:type="auto"/>
        <w:tblLook w:val="04A0" w:firstRow="1" w:lastRow="0" w:firstColumn="1" w:lastColumn="0" w:noHBand="0" w:noVBand="1"/>
      </w:tblPr>
      <w:tblGrid>
        <w:gridCol w:w="4315"/>
        <w:gridCol w:w="4315"/>
      </w:tblGrid>
      <w:tr w:rsidR="00D64A8A" w:rsidRPr="00F5191B" w14:paraId="24FD44B4" w14:textId="77777777" w:rsidTr="000E7813">
        <w:tc>
          <w:tcPr>
            <w:tcW w:w="4315" w:type="dxa"/>
          </w:tcPr>
          <w:p w14:paraId="3F309F61" w14:textId="383B0AB2" w:rsidR="00D64A8A" w:rsidRPr="00F5191B" w:rsidRDefault="009C01DE" w:rsidP="00D62367">
            <w:pPr>
              <w:rPr>
                <w:rtl/>
              </w:rPr>
            </w:pPr>
            <w:r w:rsidRPr="00F5191B">
              <w:rPr>
                <w:rtl/>
              </w:rPr>
              <w:t>[שאילתות] איזה חידש בגמ' יהי' שוה בין שהוא מחדש</w:t>
            </w:r>
            <w:r w:rsidR="00744813">
              <w:rPr>
                <w:rtl/>
              </w:rPr>
              <w:t xml:space="preserve"> </w:t>
            </w:r>
            <w:r w:rsidRPr="00F5191B">
              <w:rPr>
                <w:rtl/>
              </w:rPr>
              <w:t xml:space="preserve">או אחר. רק שיצא הדבר לאור. </w:t>
            </w:r>
          </w:p>
        </w:tc>
        <w:tc>
          <w:tcPr>
            <w:tcW w:w="4315" w:type="dxa"/>
          </w:tcPr>
          <w:p w14:paraId="475F1033" w14:textId="77777777" w:rsidR="00D64A8A" w:rsidRPr="00F5191B" w:rsidRDefault="00DD3A48" w:rsidP="00D62367">
            <w:pPr>
              <w:rPr>
                <w:rtl/>
              </w:rPr>
            </w:pPr>
            <w:r w:rsidRPr="00F5191B">
              <w:rPr>
                <w:rtl/>
              </w:rPr>
              <w:t xml:space="preserve">[י"ז] וכן בחידושין יהי' שוה בעיניו מה שמחדש בעצמו או שחידשו חביריו רק ישמח שיוצא הדבר לאור. </w:t>
            </w:r>
          </w:p>
        </w:tc>
      </w:tr>
    </w:tbl>
    <w:p w14:paraId="20391EC9" w14:textId="54EEE835" w:rsidR="000D4B7F" w:rsidRPr="00F5191B" w:rsidRDefault="00A629D6" w:rsidP="00061095">
      <w:pPr>
        <w:rPr>
          <w:rtl/>
        </w:rPr>
      </w:pPr>
      <w:r w:rsidRPr="00F5191B">
        <w:rPr>
          <w:rtl/>
        </w:rPr>
        <w:t xml:space="preserve"> </w:t>
      </w:r>
      <w:bookmarkStart w:id="5" w:name="_GoBack"/>
      <w:bookmarkEnd w:id="5"/>
    </w:p>
    <w:p w14:paraId="4A5EC947" w14:textId="77777777" w:rsidR="000D4B7F" w:rsidRPr="00F5191B" w:rsidRDefault="000D4B7F" w:rsidP="00D62367">
      <w:pPr>
        <w:rPr>
          <w:rtl/>
        </w:rPr>
      </w:pPr>
      <w:r w:rsidRPr="00F5191B">
        <w:rPr>
          <w:rtl/>
        </w:rPr>
        <w:t>ח] שאילתות סעיף עג</w:t>
      </w:r>
      <w:r w:rsidR="00DD3A48" w:rsidRPr="00F5191B">
        <w:rPr>
          <w:rStyle w:val="a6"/>
          <w:rtl/>
        </w:rPr>
        <w:footnoteReference w:id="993"/>
      </w:r>
    </w:p>
    <w:tbl>
      <w:tblPr>
        <w:tblStyle w:val="a3"/>
        <w:bidiVisual/>
        <w:tblW w:w="0" w:type="auto"/>
        <w:tblLook w:val="04A0" w:firstRow="1" w:lastRow="0" w:firstColumn="1" w:lastColumn="0" w:noHBand="0" w:noVBand="1"/>
      </w:tblPr>
      <w:tblGrid>
        <w:gridCol w:w="4315"/>
        <w:gridCol w:w="4315"/>
      </w:tblGrid>
      <w:tr w:rsidR="00D64A8A" w:rsidRPr="00F5191B" w14:paraId="319D3B80" w14:textId="77777777" w:rsidTr="000E7813">
        <w:tc>
          <w:tcPr>
            <w:tcW w:w="4315" w:type="dxa"/>
          </w:tcPr>
          <w:p w14:paraId="315C94D7" w14:textId="4C161A57" w:rsidR="00D64A8A" w:rsidRPr="00F5191B" w:rsidRDefault="009C01DE" w:rsidP="00D62367">
            <w:pPr>
              <w:rPr>
                <w:rtl/>
              </w:rPr>
            </w:pPr>
            <w:r w:rsidRPr="00F5191B">
              <w:rPr>
                <w:rtl/>
              </w:rPr>
              <w:t>[שאילתות] שאלתיו בענין פירושים שלא שמע מרבו. שהפליגו רז"ל מאוד בזה. ואמר שא"ז רק על האומ</w:t>
            </w:r>
            <w:r w:rsidR="00077D4E" w:rsidRPr="00F5191B">
              <w:rPr>
                <w:rtl/>
              </w:rPr>
              <w:t>ר איזה הקדמה ויסוד שלא שמע מרבו. אבל פשט שנראה לו בפסוק או בגפ"ת</w:t>
            </w:r>
            <w:r w:rsidR="00744813">
              <w:rPr>
                <w:rtl/>
              </w:rPr>
              <w:t xml:space="preserve"> </w:t>
            </w:r>
            <w:r w:rsidR="00077D4E" w:rsidRPr="00F5191B">
              <w:rPr>
                <w:rtl/>
              </w:rPr>
              <w:t xml:space="preserve">שזה נכון ואמת מותר לאומרו. </w:t>
            </w:r>
          </w:p>
        </w:tc>
        <w:tc>
          <w:tcPr>
            <w:tcW w:w="4315" w:type="dxa"/>
          </w:tcPr>
          <w:p w14:paraId="47C6D319" w14:textId="77777777" w:rsidR="00D64A8A" w:rsidRPr="00F5191B" w:rsidRDefault="00D64A8A" w:rsidP="00D62367">
            <w:pPr>
              <w:rPr>
                <w:rtl/>
              </w:rPr>
            </w:pPr>
          </w:p>
        </w:tc>
      </w:tr>
    </w:tbl>
    <w:p w14:paraId="78007A09" w14:textId="77777777" w:rsidR="000D4B7F" w:rsidRPr="00F5191B" w:rsidRDefault="000D4B7F" w:rsidP="00D62367">
      <w:pPr>
        <w:rPr>
          <w:rtl/>
        </w:rPr>
      </w:pPr>
    </w:p>
    <w:p w14:paraId="4556919F" w14:textId="77777777" w:rsidR="000D4B7F" w:rsidRPr="00F5191B" w:rsidRDefault="00440BEB" w:rsidP="00D62367">
      <w:pPr>
        <w:rPr>
          <w:rtl/>
        </w:rPr>
      </w:pPr>
      <w:r w:rsidRPr="00F5191B">
        <w:rPr>
          <w:rtl/>
        </w:rPr>
        <w:t>ט] שאילתות סעיף קא</w:t>
      </w:r>
      <w:r w:rsidR="00FB1AC8" w:rsidRPr="00F5191B">
        <w:rPr>
          <w:rStyle w:val="a6"/>
          <w:rtl/>
        </w:rPr>
        <w:footnoteReference w:id="994"/>
      </w:r>
    </w:p>
    <w:tbl>
      <w:tblPr>
        <w:tblStyle w:val="a3"/>
        <w:bidiVisual/>
        <w:tblW w:w="0" w:type="auto"/>
        <w:tblLook w:val="04A0" w:firstRow="1" w:lastRow="0" w:firstColumn="1" w:lastColumn="0" w:noHBand="0" w:noVBand="1"/>
      </w:tblPr>
      <w:tblGrid>
        <w:gridCol w:w="4315"/>
        <w:gridCol w:w="4315"/>
      </w:tblGrid>
      <w:tr w:rsidR="00D64A8A" w:rsidRPr="00F5191B" w14:paraId="5244DACA" w14:textId="77777777" w:rsidTr="000E7813">
        <w:tc>
          <w:tcPr>
            <w:tcW w:w="4315" w:type="dxa"/>
          </w:tcPr>
          <w:p w14:paraId="251D5F66" w14:textId="77777777" w:rsidR="00D64A8A" w:rsidRPr="00F5191B" w:rsidRDefault="00440BEB" w:rsidP="00D62367">
            <w:pPr>
              <w:rPr>
                <w:rtl/>
              </w:rPr>
            </w:pPr>
            <w:r w:rsidRPr="00F5191B">
              <w:rPr>
                <w:rtl/>
              </w:rPr>
              <w:lastRenderedPageBreak/>
              <w:t xml:space="preserve">[שאילתות] סיפר לר' יעקב טארניפאלער שכשהתחיל האר"י ז"ל לדרוש ישבו ב"ד ושלחו אחריו. וכשבא לבית ועדם נפל עליהם אימה חשיכה ושאלו אותו לאמר להם ממי קיבל או שלא ידרוש עוד והשיב ממי שהוא יושב עתה ביני וביניכם. </w:t>
            </w:r>
          </w:p>
        </w:tc>
        <w:tc>
          <w:tcPr>
            <w:tcW w:w="4315" w:type="dxa"/>
          </w:tcPr>
          <w:p w14:paraId="72E18F56" w14:textId="77777777" w:rsidR="00D64A8A" w:rsidRPr="00F5191B" w:rsidRDefault="00D64A8A" w:rsidP="00D62367">
            <w:pPr>
              <w:rPr>
                <w:rtl/>
              </w:rPr>
            </w:pPr>
          </w:p>
        </w:tc>
      </w:tr>
    </w:tbl>
    <w:p w14:paraId="368A5DA9" w14:textId="77777777" w:rsidR="00D64A8A" w:rsidRPr="00F5191B" w:rsidRDefault="00D64A8A" w:rsidP="00D62367">
      <w:pPr>
        <w:rPr>
          <w:rtl/>
        </w:rPr>
      </w:pPr>
    </w:p>
    <w:p w14:paraId="7537F3E8" w14:textId="77777777" w:rsidR="00440BEB" w:rsidRPr="00F5191B" w:rsidRDefault="00440BEB" w:rsidP="00D62367">
      <w:pPr>
        <w:rPr>
          <w:rtl/>
        </w:rPr>
      </w:pPr>
      <w:r w:rsidRPr="00F5191B">
        <w:rPr>
          <w:rtl/>
        </w:rPr>
        <w:t>י] שאילתות סעיף קב</w:t>
      </w:r>
      <w:r w:rsidR="004A5123" w:rsidRPr="00F5191B">
        <w:rPr>
          <w:rStyle w:val="a6"/>
          <w:rtl/>
        </w:rPr>
        <w:footnoteReference w:id="995"/>
      </w:r>
    </w:p>
    <w:tbl>
      <w:tblPr>
        <w:tblStyle w:val="a3"/>
        <w:bidiVisual/>
        <w:tblW w:w="0" w:type="auto"/>
        <w:tblLook w:val="04A0" w:firstRow="1" w:lastRow="0" w:firstColumn="1" w:lastColumn="0" w:noHBand="0" w:noVBand="1"/>
      </w:tblPr>
      <w:tblGrid>
        <w:gridCol w:w="4315"/>
        <w:gridCol w:w="4315"/>
      </w:tblGrid>
      <w:tr w:rsidR="00440BEB" w:rsidRPr="00F5191B" w14:paraId="35DD146F" w14:textId="77777777" w:rsidTr="000E7813">
        <w:tc>
          <w:tcPr>
            <w:tcW w:w="4315" w:type="dxa"/>
          </w:tcPr>
          <w:p w14:paraId="7E951179" w14:textId="77777777" w:rsidR="00440BEB" w:rsidRPr="00F5191B" w:rsidRDefault="000E7813" w:rsidP="00D62367">
            <w:pPr>
              <w:rPr>
                <w:rtl/>
              </w:rPr>
            </w:pPr>
            <w:r w:rsidRPr="00F5191B">
              <w:rPr>
                <w:rtl/>
              </w:rPr>
              <w:t xml:space="preserve">[שאילתות] </w:t>
            </w:r>
            <w:r w:rsidR="00440BEB" w:rsidRPr="00F5191B">
              <w:rPr>
                <w:rtl/>
              </w:rPr>
              <w:t xml:space="preserve">עוד סיפר שנהר א' נסתם סמוך לבית ר' חיים וויטאל ופעם הי' האריז"ל מקיפה בהילוכו ופעם הלך והפסיע דרך עלי' ופ"א הל האריז"ל עם ר"ח וויטאל והאריז"ל הקיף את הנהר. והרח"ו הלך דרך עלי' וכשבא רח"ו לביתו צעק על רעיתו בקול רם שתתן לו לאכול. והי' עדין הפת בתנור גער עלי' ואמר הבא לי פת פלטר ונשתוממה על הדבר. ולא רצתה. והרים עלי' יד להכותה והוסר ממנו כח הדיבור ותיכף הלכה זוגתו לרבו האריז"ל וסיפרה לו המאורע, ואמר לה שתתן לו לאכול כל מה שיבקש עד שישן. וכשישן הלך אליו האריז"ל ולחש לו באזניו ונתרפא. </w:t>
            </w:r>
          </w:p>
        </w:tc>
        <w:tc>
          <w:tcPr>
            <w:tcW w:w="4315" w:type="dxa"/>
          </w:tcPr>
          <w:p w14:paraId="37CC5B73" w14:textId="77777777" w:rsidR="00440BEB" w:rsidRPr="00F5191B" w:rsidRDefault="00440BEB" w:rsidP="00D62367">
            <w:pPr>
              <w:rPr>
                <w:rtl/>
              </w:rPr>
            </w:pPr>
          </w:p>
        </w:tc>
      </w:tr>
    </w:tbl>
    <w:p w14:paraId="7D65AF00" w14:textId="77777777" w:rsidR="00440BEB" w:rsidRPr="00F5191B" w:rsidRDefault="00440BEB" w:rsidP="00D62367">
      <w:pPr>
        <w:rPr>
          <w:rtl/>
        </w:rPr>
      </w:pPr>
    </w:p>
    <w:p w14:paraId="40F79A8C" w14:textId="77777777" w:rsidR="000E7813" w:rsidRPr="00F5191B" w:rsidRDefault="001406EF" w:rsidP="00D62367">
      <w:pPr>
        <w:rPr>
          <w:rtl/>
        </w:rPr>
      </w:pPr>
      <w:r w:rsidRPr="00F5191B">
        <w:rPr>
          <w:rtl/>
        </w:rPr>
        <w:t xml:space="preserve">יא] </w:t>
      </w:r>
      <w:r w:rsidR="000E7813" w:rsidRPr="00F5191B">
        <w:rPr>
          <w:rtl/>
        </w:rPr>
        <w:t>שאילתות סעיף קט</w:t>
      </w:r>
      <w:r w:rsidRPr="00F5191B">
        <w:rPr>
          <w:rStyle w:val="a6"/>
          <w:rtl/>
        </w:rPr>
        <w:footnoteReference w:id="996"/>
      </w:r>
    </w:p>
    <w:tbl>
      <w:tblPr>
        <w:tblStyle w:val="a3"/>
        <w:bidiVisual/>
        <w:tblW w:w="0" w:type="auto"/>
        <w:tblLook w:val="04A0" w:firstRow="1" w:lastRow="0" w:firstColumn="1" w:lastColumn="0" w:noHBand="0" w:noVBand="1"/>
      </w:tblPr>
      <w:tblGrid>
        <w:gridCol w:w="4315"/>
        <w:gridCol w:w="4315"/>
      </w:tblGrid>
      <w:tr w:rsidR="000E7813" w:rsidRPr="00F5191B" w14:paraId="7B5CD960" w14:textId="77777777" w:rsidTr="000E7813">
        <w:tc>
          <w:tcPr>
            <w:tcW w:w="4315" w:type="dxa"/>
          </w:tcPr>
          <w:p w14:paraId="75F0B6F6" w14:textId="06FD66FB" w:rsidR="000E7813" w:rsidRPr="00F5191B" w:rsidRDefault="000E7813" w:rsidP="00D62367">
            <w:pPr>
              <w:rPr>
                <w:rtl/>
              </w:rPr>
            </w:pPr>
            <w:r w:rsidRPr="00F5191B">
              <w:rPr>
                <w:rtl/>
              </w:rPr>
              <w:lastRenderedPageBreak/>
              <w:t>[שאילתות] פ"א הי' הגר"א ז"ל שמח הרבה למאד ביום ג' של סוכות ושאלו אביו ואמו ע"ה. ואמר להם שיעקב אבינו ע"ה</w:t>
            </w:r>
            <w:r w:rsidR="00744813">
              <w:rPr>
                <w:rtl/>
              </w:rPr>
              <w:t xml:space="preserve"> </w:t>
            </w:r>
            <w:r w:rsidRPr="00F5191B">
              <w:rPr>
                <w:rtl/>
              </w:rPr>
              <w:t xml:space="preserve">נשק אותו. </w:t>
            </w:r>
          </w:p>
        </w:tc>
        <w:tc>
          <w:tcPr>
            <w:tcW w:w="4315" w:type="dxa"/>
          </w:tcPr>
          <w:p w14:paraId="2EA7EDDC" w14:textId="77777777" w:rsidR="000E7813" w:rsidRPr="00F5191B" w:rsidRDefault="000E7813" w:rsidP="00D62367">
            <w:pPr>
              <w:rPr>
                <w:rtl/>
              </w:rPr>
            </w:pPr>
          </w:p>
        </w:tc>
      </w:tr>
    </w:tbl>
    <w:p w14:paraId="340C2A84" w14:textId="77777777" w:rsidR="000E7813" w:rsidRPr="00F5191B" w:rsidRDefault="000E7813" w:rsidP="00D62367">
      <w:pPr>
        <w:rPr>
          <w:rtl/>
        </w:rPr>
      </w:pPr>
    </w:p>
    <w:p w14:paraId="51C7E07F" w14:textId="77777777" w:rsidR="000E7813" w:rsidRPr="00F5191B" w:rsidRDefault="001406EF" w:rsidP="00D62367">
      <w:pPr>
        <w:rPr>
          <w:rtl/>
        </w:rPr>
      </w:pPr>
      <w:r w:rsidRPr="00F5191B">
        <w:rPr>
          <w:rtl/>
        </w:rPr>
        <w:t xml:space="preserve">יב] </w:t>
      </w:r>
      <w:r w:rsidR="000E7813" w:rsidRPr="00F5191B">
        <w:rPr>
          <w:rtl/>
        </w:rPr>
        <w:t>שאילתות סעיף קיד</w:t>
      </w:r>
      <w:r w:rsidR="0095239C" w:rsidRPr="00F5191B">
        <w:rPr>
          <w:rStyle w:val="a6"/>
          <w:rtl/>
        </w:rPr>
        <w:footnoteReference w:id="997"/>
      </w:r>
    </w:p>
    <w:tbl>
      <w:tblPr>
        <w:tblStyle w:val="a3"/>
        <w:bidiVisual/>
        <w:tblW w:w="0" w:type="auto"/>
        <w:tblLook w:val="04A0" w:firstRow="1" w:lastRow="0" w:firstColumn="1" w:lastColumn="0" w:noHBand="0" w:noVBand="1"/>
      </w:tblPr>
      <w:tblGrid>
        <w:gridCol w:w="4315"/>
        <w:gridCol w:w="4315"/>
      </w:tblGrid>
      <w:tr w:rsidR="000E7813" w:rsidRPr="00F5191B" w14:paraId="4C3E7DB8" w14:textId="77777777" w:rsidTr="000E7813">
        <w:tc>
          <w:tcPr>
            <w:tcW w:w="4315" w:type="dxa"/>
          </w:tcPr>
          <w:p w14:paraId="7BFC3A1B" w14:textId="77777777" w:rsidR="000E7813" w:rsidRPr="00F5191B" w:rsidRDefault="000E7813" w:rsidP="00D62367">
            <w:pPr>
              <w:rPr>
                <w:rtl/>
              </w:rPr>
            </w:pPr>
            <w:r w:rsidRPr="00F5191B">
              <w:rPr>
                <w:rtl/>
              </w:rPr>
              <w:t xml:space="preserve">[שאילתות] ליזהר שלא לקנח את פניו אחר הרחיצה בשבת משום איסור סחיטה. רק לקנח בנחת ובזהירות רבה. </w:t>
            </w:r>
          </w:p>
        </w:tc>
        <w:tc>
          <w:tcPr>
            <w:tcW w:w="4315" w:type="dxa"/>
          </w:tcPr>
          <w:p w14:paraId="164E1313" w14:textId="77777777" w:rsidR="000E7813" w:rsidRPr="00F5191B" w:rsidRDefault="000E7813" w:rsidP="00D62367">
            <w:pPr>
              <w:rPr>
                <w:rtl/>
              </w:rPr>
            </w:pPr>
          </w:p>
        </w:tc>
      </w:tr>
    </w:tbl>
    <w:p w14:paraId="1469D011" w14:textId="77777777" w:rsidR="000E7813" w:rsidRPr="00F5191B" w:rsidRDefault="000E7813" w:rsidP="00D62367">
      <w:pPr>
        <w:rPr>
          <w:rtl/>
        </w:rPr>
      </w:pPr>
    </w:p>
    <w:p w14:paraId="3A5FD5F2" w14:textId="77777777" w:rsidR="000E7813" w:rsidRPr="00F5191B" w:rsidRDefault="001406EF" w:rsidP="00D62367">
      <w:pPr>
        <w:rPr>
          <w:rtl/>
        </w:rPr>
      </w:pPr>
      <w:r w:rsidRPr="00F5191B">
        <w:rPr>
          <w:rtl/>
        </w:rPr>
        <w:t xml:space="preserve">יג] </w:t>
      </w:r>
      <w:r w:rsidR="000E7813" w:rsidRPr="00F5191B">
        <w:rPr>
          <w:rtl/>
        </w:rPr>
        <w:t>שאילתות סעיף קטו</w:t>
      </w:r>
      <w:r w:rsidR="00670DF7" w:rsidRPr="00F5191B">
        <w:rPr>
          <w:rtl/>
        </w:rPr>
        <w:t>, יוסף זונדל סעיף עח.</w:t>
      </w:r>
      <w:r w:rsidRPr="00F5191B">
        <w:rPr>
          <w:rStyle w:val="a6"/>
          <w:rtl/>
        </w:rPr>
        <w:footnoteReference w:id="998"/>
      </w:r>
      <w:r w:rsidR="00670DF7" w:rsidRPr="00F5191B">
        <w:rPr>
          <w:rtl/>
        </w:rPr>
        <w:t xml:space="preserve"> </w:t>
      </w:r>
    </w:p>
    <w:tbl>
      <w:tblPr>
        <w:tblStyle w:val="a3"/>
        <w:bidiVisual/>
        <w:tblW w:w="0" w:type="auto"/>
        <w:tblLook w:val="04A0" w:firstRow="1" w:lastRow="0" w:firstColumn="1" w:lastColumn="0" w:noHBand="0" w:noVBand="1"/>
      </w:tblPr>
      <w:tblGrid>
        <w:gridCol w:w="4315"/>
        <w:gridCol w:w="4315"/>
      </w:tblGrid>
      <w:tr w:rsidR="000E7813" w:rsidRPr="00F5191B" w14:paraId="63F612E4" w14:textId="77777777" w:rsidTr="000E7813">
        <w:tc>
          <w:tcPr>
            <w:tcW w:w="4315" w:type="dxa"/>
          </w:tcPr>
          <w:p w14:paraId="099F807B" w14:textId="426469D3" w:rsidR="000E7813" w:rsidRPr="00F5191B" w:rsidRDefault="00670DF7" w:rsidP="00D62367">
            <w:pPr>
              <w:rPr>
                <w:rtl/>
              </w:rPr>
            </w:pPr>
            <w:r w:rsidRPr="00F5191B">
              <w:rPr>
                <w:rtl/>
              </w:rPr>
              <w:t xml:space="preserve">[שאילתות] </w:t>
            </w:r>
            <w:r w:rsidR="000E7813" w:rsidRPr="00F5191B">
              <w:rPr>
                <w:rtl/>
              </w:rPr>
              <w:t>בתים בשני צדדין בבנין א' צריך ע</w:t>
            </w:r>
            <w:r w:rsidR="001165BD" w:rsidRPr="00F5191B">
              <w:rPr>
                <w:rtl/>
              </w:rPr>
              <w:t>ח</w:t>
            </w:r>
            <w:r w:rsidR="000E7813" w:rsidRPr="00F5191B">
              <w:rPr>
                <w:rtl/>
              </w:rPr>
              <w:t>"צ</w:t>
            </w:r>
            <w:r w:rsidR="000E7813" w:rsidRPr="00F5191B">
              <w:rPr>
                <w:rStyle w:val="a6"/>
                <w:rtl/>
              </w:rPr>
              <w:footnoteReference w:id="999"/>
            </w:r>
            <w:r w:rsidR="000E7813" w:rsidRPr="00F5191B">
              <w:rPr>
                <w:rtl/>
              </w:rPr>
              <w:t xml:space="preserve"> ואם המשכיר הבית יש לו תפיסת יד א"צ. ועכו"ם הגר בחצר או בבית קטן אסור. כשהבית של נכרי. אבל כשהבית של ישראל מותר דלא לעוותי כו'</w:t>
            </w:r>
            <w:r w:rsidR="000E7813" w:rsidRPr="00F5191B">
              <w:rPr>
                <w:rStyle w:val="a6"/>
                <w:rtl/>
              </w:rPr>
              <w:footnoteReference w:id="1000"/>
            </w:r>
            <w:r w:rsidR="00744813">
              <w:rPr>
                <w:rtl/>
              </w:rPr>
              <w:t xml:space="preserve"> </w:t>
            </w:r>
            <w:r w:rsidR="000E7813" w:rsidRPr="00F5191B">
              <w:rPr>
                <w:rtl/>
              </w:rPr>
              <w:t>ואם קנה רשות משר העיר א"צ</w:t>
            </w:r>
            <w:r w:rsidR="001165BD" w:rsidRPr="00F5191B">
              <w:rPr>
                <w:rtl/>
              </w:rPr>
              <w:t xml:space="preserve"> לקנות מב"ב נכרים. </w:t>
            </w:r>
          </w:p>
        </w:tc>
        <w:tc>
          <w:tcPr>
            <w:tcW w:w="4315" w:type="dxa"/>
          </w:tcPr>
          <w:p w14:paraId="4710A0CF" w14:textId="213C97CD" w:rsidR="000E7813" w:rsidRPr="00F5191B" w:rsidRDefault="00670DF7" w:rsidP="00D62367">
            <w:pPr>
              <w:rPr>
                <w:rtl/>
              </w:rPr>
            </w:pPr>
            <w:r w:rsidRPr="00F5191B">
              <w:rPr>
                <w:rtl/>
              </w:rPr>
              <w:t>[י"ז] ב' בתים בבנין אחד ופירהוז בנתיים צריך עח"צ. ואם הבעבי"ת בצד אחד ויש לו תפיסת יד בבית, אין צריך [כנזכר בשו"ע].</w:t>
            </w:r>
            <w:r w:rsidR="001406EF" w:rsidRPr="00F5191B">
              <w:rPr>
                <w:rStyle w:val="a6"/>
                <w:rtl/>
              </w:rPr>
              <w:footnoteReference w:id="1001"/>
            </w:r>
            <w:r w:rsidR="00744813">
              <w:rPr>
                <w:rtl/>
              </w:rPr>
              <w:t xml:space="preserve"> </w:t>
            </w:r>
            <w:r w:rsidRPr="00F5191B">
              <w:rPr>
                <w:rtl/>
              </w:rPr>
              <w:t>ועכו"ם הדר בצד אחד כנ"ל אוס</w:t>
            </w:r>
            <w:r w:rsidR="003740D3" w:rsidRPr="00F5191B">
              <w:rPr>
                <w:rtl/>
              </w:rPr>
              <w:t xml:space="preserve">ר על ישראל הדר בצד השני כשהבית של נכרי, אבל אם הבית של ישראל מותר, דאמר לי' לא השכרתי לך לעוותי, ואם קנה רשות מאדון העיר שהעיר שלו אין צריך לקנות עוד מב"ב נכרים. </w:t>
            </w:r>
          </w:p>
        </w:tc>
      </w:tr>
    </w:tbl>
    <w:p w14:paraId="723FB208" w14:textId="77777777" w:rsidR="000E7813" w:rsidRPr="00F5191B" w:rsidRDefault="000E7813" w:rsidP="00D62367">
      <w:pPr>
        <w:rPr>
          <w:rtl/>
        </w:rPr>
      </w:pPr>
    </w:p>
    <w:p w14:paraId="109DCAC1" w14:textId="77777777" w:rsidR="000E7813" w:rsidRPr="00F5191B" w:rsidRDefault="001406EF" w:rsidP="00D62367">
      <w:pPr>
        <w:rPr>
          <w:rtl/>
        </w:rPr>
      </w:pPr>
      <w:r w:rsidRPr="00F5191B">
        <w:rPr>
          <w:rtl/>
        </w:rPr>
        <w:t xml:space="preserve">יד] </w:t>
      </w:r>
      <w:r w:rsidR="000E7813" w:rsidRPr="00F5191B">
        <w:rPr>
          <w:rtl/>
        </w:rPr>
        <w:t>שאילתות סעיף קטז</w:t>
      </w:r>
      <w:r w:rsidRPr="00F5191B">
        <w:rPr>
          <w:rStyle w:val="a6"/>
          <w:rtl/>
        </w:rPr>
        <w:footnoteReference w:id="1002"/>
      </w:r>
    </w:p>
    <w:tbl>
      <w:tblPr>
        <w:tblStyle w:val="a3"/>
        <w:bidiVisual/>
        <w:tblW w:w="0" w:type="auto"/>
        <w:tblLook w:val="04A0" w:firstRow="1" w:lastRow="0" w:firstColumn="1" w:lastColumn="0" w:noHBand="0" w:noVBand="1"/>
      </w:tblPr>
      <w:tblGrid>
        <w:gridCol w:w="4315"/>
        <w:gridCol w:w="4315"/>
      </w:tblGrid>
      <w:tr w:rsidR="000E7813" w:rsidRPr="00F5191B" w14:paraId="40987F40" w14:textId="77777777" w:rsidTr="000E7813">
        <w:tc>
          <w:tcPr>
            <w:tcW w:w="4315" w:type="dxa"/>
          </w:tcPr>
          <w:p w14:paraId="10780CAE" w14:textId="77777777" w:rsidR="000E7813" w:rsidRPr="00F5191B" w:rsidRDefault="001165BD" w:rsidP="00D62367">
            <w:pPr>
              <w:rPr>
                <w:rtl/>
              </w:rPr>
            </w:pPr>
            <w:r w:rsidRPr="00F5191B">
              <w:rPr>
                <w:rtl/>
              </w:rPr>
              <w:t>[שאילתות] ע"ד הבורגמאייסטער. שאל איזה כח יש לו בדירה עצמה. אמרתי לו יש לו כח להעמיד אנשי חיל בהדירה. ושאל וכשאין אנשי</w:t>
            </w:r>
            <w:r w:rsidR="00872FE4" w:rsidRPr="00F5191B">
              <w:rPr>
                <w:rtl/>
              </w:rPr>
              <w:t xml:space="preserve"> </w:t>
            </w:r>
            <w:r w:rsidRPr="00F5191B">
              <w:rPr>
                <w:rtl/>
              </w:rPr>
              <w:t xml:space="preserve">חיל בעיר מה הכח שלו. אמרתי יש לו כח ברצונו לעשות מאיזה בית שירצה מאגזאן. </w:t>
            </w:r>
            <w:r w:rsidR="001406EF" w:rsidRPr="00F5191B">
              <w:rPr>
                <w:rtl/>
              </w:rPr>
              <w:t xml:space="preserve">ונסתפק </w:t>
            </w:r>
            <w:r w:rsidRPr="00F5191B">
              <w:rPr>
                <w:rtl/>
              </w:rPr>
              <w:t>הי' בדין זה.</w:t>
            </w:r>
          </w:p>
        </w:tc>
        <w:tc>
          <w:tcPr>
            <w:tcW w:w="4315" w:type="dxa"/>
          </w:tcPr>
          <w:p w14:paraId="688B3C63" w14:textId="77777777" w:rsidR="000E7813" w:rsidRPr="00F5191B" w:rsidRDefault="000E7813" w:rsidP="00D62367">
            <w:pPr>
              <w:rPr>
                <w:rtl/>
              </w:rPr>
            </w:pPr>
          </w:p>
        </w:tc>
      </w:tr>
    </w:tbl>
    <w:p w14:paraId="3556998F" w14:textId="77777777" w:rsidR="000E7813" w:rsidRPr="00F5191B" w:rsidRDefault="000E7813" w:rsidP="00D62367">
      <w:pPr>
        <w:rPr>
          <w:rtl/>
        </w:rPr>
      </w:pPr>
    </w:p>
    <w:p w14:paraId="564DDE96" w14:textId="77777777" w:rsidR="000E7813" w:rsidRPr="00F5191B" w:rsidRDefault="001406EF" w:rsidP="00D62367">
      <w:pPr>
        <w:rPr>
          <w:rtl/>
        </w:rPr>
      </w:pPr>
      <w:r w:rsidRPr="00F5191B">
        <w:rPr>
          <w:rtl/>
        </w:rPr>
        <w:lastRenderedPageBreak/>
        <w:t xml:space="preserve">טו] </w:t>
      </w:r>
      <w:r w:rsidR="000E7813" w:rsidRPr="00F5191B">
        <w:rPr>
          <w:rtl/>
        </w:rPr>
        <w:t>שאילתות סעיף קיז</w:t>
      </w:r>
      <w:r w:rsidR="003740D3" w:rsidRPr="00F5191B">
        <w:rPr>
          <w:rtl/>
        </w:rPr>
        <w:t>; יוסף זונדל עט</w:t>
      </w:r>
      <w:r w:rsidRPr="00F5191B">
        <w:rPr>
          <w:rStyle w:val="a6"/>
          <w:rtl/>
        </w:rPr>
        <w:footnoteReference w:id="1003"/>
      </w:r>
    </w:p>
    <w:tbl>
      <w:tblPr>
        <w:tblStyle w:val="a3"/>
        <w:bidiVisual/>
        <w:tblW w:w="0" w:type="auto"/>
        <w:tblLook w:val="04A0" w:firstRow="1" w:lastRow="0" w:firstColumn="1" w:lastColumn="0" w:noHBand="0" w:noVBand="1"/>
      </w:tblPr>
      <w:tblGrid>
        <w:gridCol w:w="4315"/>
        <w:gridCol w:w="4315"/>
      </w:tblGrid>
      <w:tr w:rsidR="000E7813" w:rsidRPr="00F5191B" w14:paraId="1BD5E06A" w14:textId="77777777" w:rsidTr="000E7813">
        <w:tc>
          <w:tcPr>
            <w:tcW w:w="4315" w:type="dxa"/>
          </w:tcPr>
          <w:p w14:paraId="0460FFF4" w14:textId="77777777" w:rsidR="000E7813" w:rsidRPr="00F5191B" w:rsidRDefault="001165BD" w:rsidP="00D62367">
            <w:pPr>
              <w:rPr>
                <w:rtl/>
              </w:rPr>
            </w:pPr>
            <w:r w:rsidRPr="00F5191B">
              <w:rPr>
                <w:rtl/>
              </w:rPr>
              <w:t xml:space="preserve">[שאילתות] חנויות פתוחות בשבת ושם הישראל עליהם אסור מפני מראית עין. </w:t>
            </w:r>
          </w:p>
        </w:tc>
        <w:tc>
          <w:tcPr>
            <w:tcW w:w="4315" w:type="dxa"/>
          </w:tcPr>
          <w:p w14:paraId="1847F6DB" w14:textId="77777777" w:rsidR="000E7813" w:rsidRPr="00F5191B" w:rsidRDefault="003740D3" w:rsidP="00D62367">
            <w:pPr>
              <w:rPr>
                <w:rtl/>
              </w:rPr>
            </w:pPr>
            <w:r w:rsidRPr="00F5191B">
              <w:rPr>
                <w:rtl/>
              </w:rPr>
              <w:t>[י"ז] שאלתי על חנויות של ישראל פתוחות לר"ה</w:t>
            </w:r>
            <w:r w:rsidRPr="00F5191B">
              <w:rPr>
                <w:rStyle w:val="a6"/>
                <w:rtl/>
              </w:rPr>
              <w:footnoteReference w:id="1004"/>
            </w:r>
            <w:r w:rsidRPr="00F5191B">
              <w:rPr>
                <w:rtl/>
              </w:rPr>
              <w:t xml:space="preserve"> בשבת ונכרים מוכרים י"ש של ישראל. השיב מורי אם שם של ישראל נקרא עליהם אסור מפני מראית עין. אבל אין כח למחות בידם. </w:t>
            </w:r>
          </w:p>
        </w:tc>
      </w:tr>
    </w:tbl>
    <w:p w14:paraId="770F0677" w14:textId="77777777" w:rsidR="000E7813" w:rsidRPr="00F5191B" w:rsidRDefault="000E7813" w:rsidP="00D62367">
      <w:pPr>
        <w:rPr>
          <w:rtl/>
        </w:rPr>
      </w:pPr>
    </w:p>
    <w:p w14:paraId="1677F9C5" w14:textId="77777777" w:rsidR="000E7813" w:rsidRPr="00F5191B" w:rsidRDefault="001406EF" w:rsidP="00D62367">
      <w:pPr>
        <w:rPr>
          <w:rtl/>
        </w:rPr>
      </w:pPr>
      <w:r w:rsidRPr="00F5191B">
        <w:rPr>
          <w:rtl/>
        </w:rPr>
        <w:t xml:space="preserve">טז] </w:t>
      </w:r>
      <w:r w:rsidR="000E7813" w:rsidRPr="00F5191B">
        <w:rPr>
          <w:rtl/>
        </w:rPr>
        <w:t>שאילתות סעיף קכז</w:t>
      </w:r>
      <w:r w:rsidRPr="00F5191B">
        <w:rPr>
          <w:rStyle w:val="a6"/>
          <w:rtl/>
        </w:rPr>
        <w:footnoteReference w:id="1005"/>
      </w:r>
    </w:p>
    <w:tbl>
      <w:tblPr>
        <w:tblStyle w:val="a3"/>
        <w:bidiVisual/>
        <w:tblW w:w="0" w:type="auto"/>
        <w:tblLook w:val="04A0" w:firstRow="1" w:lastRow="0" w:firstColumn="1" w:lastColumn="0" w:noHBand="0" w:noVBand="1"/>
      </w:tblPr>
      <w:tblGrid>
        <w:gridCol w:w="4315"/>
        <w:gridCol w:w="4315"/>
      </w:tblGrid>
      <w:tr w:rsidR="000E7813" w:rsidRPr="00F5191B" w14:paraId="44C96E65" w14:textId="77777777" w:rsidTr="000E7813">
        <w:tc>
          <w:tcPr>
            <w:tcW w:w="4315" w:type="dxa"/>
          </w:tcPr>
          <w:p w14:paraId="13B5BBD5" w14:textId="2C984647" w:rsidR="000E7813" w:rsidRPr="00F5191B" w:rsidRDefault="001165BD" w:rsidP="00D62367">
            <w:pPr>
              <w:rPr>
                <w:rtl/>
              </w:rPr>
            </w:pPr>
            <w:r w:rsidRPr="00F5191B">
              <w:rPr>
                <w:rtl/>
              </w:rPr>
              <w:t>[שאילתות] שמעתי ממנו דחמשת מיני דגן שבשלן</w:t>
            </w:r>
            <w:r w:rsidR="00744813">
              <w:rPr>
                <w:rtl/>
              </w:rPr>
              <w:t xml:space="preserve"> </w:t>
            </w:r>
            <w:r w:rsidRPr="00F5191B">
              <w:rPr>
                <w:rtl/>
              </w:rPr>
              <w:t>עם שאר מינים כגון קטניות או תפוחי אדמה א"צ לברך רק בומ"מ</w:t>
            </w:r>
            <w:r w:rsidR="001406EF" w:rsidRPr="00F5191B">
              <w:rPr>
                <w:rStyle w:val="a6"/>
                <w:rtl/>
              </w:rPr>
              <w:footnoteReference w:id="1006"/>
            </w:r>
            <w:r w:rsidRPr="00F5191B">
              <w:rPr>
                <w:rtl/>
              </w:rPr>
              <w:t xml:space="preserve"> כפשטא דלשנא דגמ' (ברכות ל"ז). </w:t>
            </w:r>
          </w:p>
        </w:tc>
        <w:tc>
          <w:tcPr>
            <w:tcW w:w="4315" w:type="dxa"/>
          </w:tcPr>
          <w:p w14:paraId="3DF395DF" w14:textId="77777777" w:rsidR="000E7813" w:rsidRPr="00F5191B" w:rsidRDefault="000E7813" w:rsidP="00D62367">
            <w:pPr>
              <w:rPr>
                <w:rtl/>
              </w:rPr>
            </w:pPr>
          </w:p>
        </w:tc>
      </w:tr>
    </w:tbl>
    <w:p w14:paraId="7E9CDF1F" w14:textId="77777777" w:rsidR="000E7813" w:rsidRPr="00F5191B" w:rsidRDefault="000E7813" w:rsidP="00D62367">
      <w:pPr>
        <w:rPr>
          <w:rtl/>
        </w:rPr>
      </w:pPr>
    </w:p>
    <w:p w14:paraId="63289E92" w14:textId="77777777" w:rsidR="000E7813" w:rsidRPr="00F5191B" w:rsidRDefault="001406EF" w:rsidP="00D62367">
      <w:pPr>
        <w:rPr>
          <w:rtl/>
        </w:rPr>
      </w:pPr>
      <w:r w:rsidRPr="00F5191B">
        <w:rPr>
          <w:rtl/>
        </w:rPr>
        <w:t xml:space="preserve">יז] </w:t>
      </w:r>
      <w:r w:rsidR="000E7813" w:rsidRPr="00F5191B">
        <w:rPr>
          <w:rtl/>
        </w:rPr>
        <w:t>שאילתות סעיף קלה</w:t>
      </w:r>
      <w:r w:rsidRPr="00F5191B">
        <w:rPr>
          <w:rStyle w:val="a6"/>
          <w:rtl/>
        </w:rPr>
        <w:footnoteReference w:id="1007"/>
      </w:r>
    </w:p>
    <w:tbl>
      <w:tblPr>
        <w:tblStyle w:val="a3"/>
        <w:bidiVisual/>
        <w:tblW w:w="0" w:type="auto"/>
        <w:tblLook w:val="04A0" w:firstRow="1" w:lastRow="0" w:firstColumn="1" w:lastColumn="0" w:noHBand="0" w:noVBand="1"/>
      </w:tblPr>
      <w:tblGrid>
        <w:gridCol w:w="4315"/>
        <w:gridCol w:w="4315"/>
      </w:tblGrid>
      <w:tr w:rsidR="000E7813" w:rsidRPr="00F5191B" w14:paraId="32978D0D" w14:textId="77777777" w:rsidTr="000E7813">
        <w:tc>
          <w:tcPr>
            <w:tcW w:w="4315" w:type="dxa"/>
          </w:tcPr>
          <w:p w14:paraId="2858400D" w14:textId="77777777" w:rsidR="000E7813" w:rsidRPr="00F5191B" w:rsidRDefault="001165BD" w:rsidP="00D62367">
            <w:pPr>
              <w:rPr>
                <w:rtl/>
              </w:rPr>
            </w:pPr>
            <w:r w:rsidRPr="00F5191B">
              <w:rPr>
                <w:rtl/>
              </w:rPr>
              <w:t>[שאילתות] כשישב הגאון החסיד ללמוד בפאסטראו בא מומר א' וביקש יי"ש לשתות והי' ידוע להחסיד שהי' מומר. וצוה לבעה"</w:t>
            </w:r>
            <w:r w:rsidR="003B7B3F" w:rsidRPr="00F5191B">
              <w:rPr>
                <w:rtl/>
              </w:rPr>
              <w:t>ב</w:t>
            </w:r>
            <w:r w:rsidRPr="00F5191B">
              <w:rPr>
                <w:rtl/>
              </w:rPr>
              <w:t xml:space="preserve"> באמרו שהרב צוה לך לברך. א"ל מפני מה אני צריך לברך הרי אני ככל הנכרים ששותים בלא ברכה והשיב הגאון החסיד כסיל במה שאתה מומר לא הפטרת א"ע משום לפרטי דקדוקי מצוה קטנה. והרי אתה כישראל </w:t>
            </w:r>
            <w:r w:rsidR="00E901E4" w:rsidRPr="00F5191B">
              <w:rPr>
                <w:rtl/>
              </w:rPr>
              <w:t>גמור. ומה שהרשעת תקבל עונש הראוי לך</w:t>
            </w:r>
            <w:r w:rsidR="00DD7288" w:rsidRPr="00F5191B">
              <w:rPr>
                <w:rtl/>
              </w:rPr>
              <w:t>. ואם תכפור כמה וכמה תענש ותצרף ותשאר ישראל כי זרע אברהם איננו כלה. וכתכתיב ואעשה אותך לגוי גדול כו' ונתברכו בך כל משפחות האדמה.</w:t>
            </w:r>
            <w:r w:rsidR="005D3110" w:rsidRPr="00F5191B">
              <w:rPr>
                <w:rStyle w:val="a6"/>
                <w:rtl/>
              </w:rPr>
              <w:footnoteReference w:id="1008"/>
            </w:r>
            <w:r w:rsidR="00DD7288" w:rsidRPr="00F5191B">
              <w:rPr>
                <w:rtl/>
              </w:rPr>
              <w:t xml:space="preserve"> בשמעו את כל הדברים האלו </w:t>
            </w:r>
            <w:r w:rsidR="005D3110" w:rsidRPr="00F5191B">
              <w:rPr>
                <w:rtl/>
              </w:rPr>
              <w:t xml:space="preserve">יוצאים </w:t>
            </w:r>
            <w:r w:rsidR="00DD7288" w:rsidRPr="00F5191B">
              <w:rPr>
                <w:rtl/>
              </w:rPr>
              <w:t xml:space="preserve">מפורש מפי הגאון החסיד </w:t>
            </w:r>
            <w:r w:rsidR="00DD7288" w:rsidRPr="00F5191B">
              <w:rPr>
                <w:rtl/>
              </w:rPr>
              <w:lastRenderedPageBreak/>
              <w:t xml:space="preserve">נזדעדע למאד ונעשה ישראל כשר ועובד ד' כן יזכנו לעבדו ביראה ואהבה. </w:t>
            </w:r>
          </w:p>
        </w:tc>
        <w:tc>
          <w:tcPr>
            <w:tcW w:w="4315" w:type="dxa"/>
          </w:tcPr>
          <w:p w14:paraId="5C9DF39C" w14:textId="77777777" w:rsidR="000E7813" w:rsidRPr="00F5191B" w:rsidRDefault="000E7813" w:rsidP="00D62367">
            <w:pPr>
              <w:rPr>
                <w:rtl/>
              </w:rPr>
            </w:pPr>
          </w:p>
        </w:tc>
      </w:tr>
    </w:tbl>
    <w:p w14:paraId="7B0AFC58" w14:textId="77777777" w:rsidR="000E7813" w:rsidRPr="00F5191B" w:rsidRDefault="000E7813" w:rsidP="00D62367">
      <w:pPr>
        <w:rPr>
          <w:rtl/>
        </w:rPr>
      </w:pPr>
    </w:p>
    <w:p w14:paraId="6F7FA6E4" w14:textId="77777777" w:rsidR="000E7813" w:rsidRPr="00F5191B" w:rsidRDefault="001406EF" w:rsidP="00D62367">
      <w:pPr>
        <w:rPr>
          <w:rtl/>
        </w:rPr>
      </w:pPr>
      <w:r w:rsidRPr="00F5191B">
        <w:rPr>
          <w:rtl/>
        </w:rPr>
        <w:t xml:space="preserve">יח] </w:t>
      </w:r>
      <w:r w:rsidR="000E7813" w:rsidRPr="00F5191B">
        <w:rPr>
          <w:rtl/>
        </w:rPr>
        <w:t>שאילתות סעיף קלט</w:t>
      </w:r>
      <w:r w:rsidR="005D3110" w:rsidRPr="00F5191B">
        <w:rPr>
          <w:rStyle w:val="a6"/>
          <w:rtl/>
        </w:rPr>
        <w:footnoteReference w:id="1009"/>
      </w:r>
    </w:p>
    <w:tbl>
      <w:tblPr>
        <w:tblStyle w:val="a3"/>
        <w:bidiVisual/>
        <w:tblW w:w="0" w:type="auto"/>
        <w:tblLook w:val="04A0" w:firstRow="1" w:lastRow="0" w:firstColumn="1" w:lastColumn="0" w:noHBand="0" w:noVBand="1"/>
      </w:tblPr>
      <w:tblGrid>
        <w:gridCol w:w="4315"/>
        <w:gridCol w:w="4315"/>
      </w:tblGrid>
      <w:tr w:rsidR="000E7813" w:rsidRPr="00F5191B" w14:paraId="3C9298A3" w14:textId="77777777" w:rsidTr="000E7813">
        <w:tc>
          <w:tcPr>
            <w:tcW w:w="4315" w:type="dxa"/>
          </w:tcPr>
          <w:p w14:paraId="0F325A77" w14:textId="68CCCB1C" w:rsidR="000E7813" w:rsidRPr="00F5191B" w:rsidRDefault="00DD7288" w:rsidP="00D62367">
            <w:pPr>
              <w:rPr>
                <w:rtl/>
              </w:rPr>
            </w:pPr>
            <w:r w:rsidRPr="00F5191B">
              <w:rPr>
                <w:rtl/>
              </w:rPr>
              <w:t>[שאילתות] איתא בגמ' (ברכות ל"ב ע"ב)</w:t>
            </w:r>
            <w:r w:rsidR="008D4D51" w:rsidRPr="00F5191B">
              <w:rPr>
                <w:rtl/>
              </w:rPr>
              <w:t xml:space="preserve"> </w:t>
            </w:r>
            <w:r w:rsidRPr="00F5191B">
              <w:rPr>
                <w:rtl/>
              </w:rPr>
              <w:t>אם ראה אדם שהתפלל ולא נענה יחזור ויתפלל שנאמר כו' בסוד ב' תפילות בלחש</w:t>
            </w:r>
            <w:r w:rsidR="00744813">
              <w:rPr>
                <w:rtl/>
              </w:rPr>
              <w:t xml:space="preserve"> </w:t>
            </w:r>
            <w:r w:rsidRPr="00F5191B">
              <w:rPr>
                <w:rtl/>
              </w:rPr>
              <w:t xml:space="preserve">ובחזרה ששם מתקבל התפילה ביותר. </w:t>
            </w:r>
          </w:p>
        </w:tc>
        <w:tc>
          <w:tcPr>
            <w:tcW w:w="4315" w:type="dxa"/>
          </w:tcPr>
          <w:p w14:paraId="19C52E6C" w14:textId="77777777" w:rsidR="000E7813" w:rsidRPr="00F5191B" w:rsidRDefault="000E7813" w:rsidP="00D62367">
            <w:pPr>
              <w:rPr>
                <w:rtl/>
              </w:rPr>
            </w:pPr>
          </w:p>
        </w:tc>
      </w:tr>
    </w:tbl>
    <w:p w14:paraId="5EF66FEB" w14:textId="77777777" w:rsidR="000E7813" w:rsidRPr="00F5191B" w:rsidRDefault="000E7813" w:rsidP="00D62367">
      <w:pPr>
        <w:rPr>
          <w:rtl/>
        </w:rPr>
      </w:pPr>
    </w:p>
    <w:p w14:paraId="2F3067E2" w14:textId="77777777" w:rsidR="000E7813" w:rsidRPr="00F5191B" w:rsidRDefault="001406EF" w:rsidP="00D62367">
      <w:pPr>
        <w:rPr>
          <w:rtl/>
        </w:rPr>
      </w:pPr>
      <w:r w:rsidRPr="00F5191B">
        <w:rPr>
          <w:rtl/>
        </w:rPr>
        <w:t xml:space="preserve">יט] </w:t>
      </w:r>
      <w:r w:rsidR="000E7813" w:rsidRPr="00F5191B">
        <w:rPr>
          <w:rtl/>
        </w:rPr>
        <w:t>שאילתות סעיף קנ</w:t>
      </w:r>
      <w:r w:rsidR="00EB6376" w:rsidRPr="00F5191B">
        <w:rPr>
          <w:rtl/>
        </w:rPr>
        <w:t>; יוסף זונדל עניינים סעיף לה.</w:t>
      </w:r>
      <w:r w:rsidR="005D3110" w:rsidRPr="00F5191B">
        <w:rPr>
          <w:rStyle w:val="a6"/>
          <w:rtl/>
        </w:rPr>
        <w:footnoteReference w:id="1010"/>
      </w:r>
    </w:p>
    <w:tbl>
      <w:tblPr>
        <w:tblStyle w:val="a3"/>
        <w:bidiVisual/>
        <w:tblW w:w="0" w:type="auto"/>
        <w:tblLook w:val="04A0" w:firstRow="1" w:lastRow="0" w:firstColumn="1" w:lastColumn="0" w:noHBand="0" w:noVBand="1"/>
      </w:tblPr>
      <w:tblGrid>
        <w:gridCol w:w="4315"/>
        <w:gridCol w:w="4315"/>
      </w:tblGrid>
      <w:tr w:rsidR="000E7813" w:rsidRPr="00F5191B" w14:paraId="5286BABD" w14:textId="77777777" w:rsidTr="000E7813">
        <w:tc>
          <w:tcPr>
            <w:tcW w:w="4315" w:type="dxa"/>
          </w:tcPr>
          <w:p w14:paraId="6F0E16F3" w14:textId="1398EFA7" w:rsidR="000E7813" w:rsidRPr="00F5191B" w:rsidRDefault="008D4D51" w:rsidP="00D62367">
            <w:pPr>
              <w:rPr>
                <w:rtl/>
              </w:rPr>
            </w:pPr>
            <w:r w:rsidRPr="00F5191B">
              <w:rPr>
                <w:rtl/>
              </w:rPr>
              <w:t>[שאילתות]</w:t>
            </w:r>
            <w:r w:rsidR="00744813">
              <w:rPr>
                <w:rtl/>
              </w:rPr>
              <w:t xml:space="preserve"> </w:t>
            </w:r>
            <w:r w:rsidRPr="00F5191B">
              <w:rPr>
                <w:rtl/>
              </w:rPr>
              <w:t xml:space="preserve">נידון יאר צייט אם המיתה וקבורה אינו ביום א' אזי הי"צ בשנה ראשונה ביום הקבורה ובכל שנה ביום המיתה. </w:t>
            </w:r>
          </w:p>
        </w:tc>
        <w:tc>
          <w:tcPr>
            <w:tcW w:w="4315" w:type="dxa"/>
          </w:tcPr>
          <w:p w14:paraId="0A935DEB" w14:textId="6D2EA485" w:rsidR="000E7813" w:rsidRPr="00F5191B" w:rsidRDefault="00EB6376" w:rsidP="00D62367">
            <w:pPr>
              <w:rPr>
                <w:rtl/>
              </w:rPr>
            </w:pPr>
            <w:r w:rsidRPr="00F5191B">
              <w:rPr>
                <w:rtl/>
              </w:rPr>
              <w:t>[י"ז] דעתו שהיא"צ בשנה הראשונה ובכל שנה</w:t>
            </w:r>
            <w:r w:rsidR="00744813">
              <w:rPr>
                <w:rtl/>
              </w:rPr>
              <w:t xml:space="preserve"> </w:t>
            </w:r>
            <w:r w:rsidRPr="00F5191B">
              <w:rPr>
                <w:rtl/>
              </w:rPr>
              <w:t>יום המיתה ולא כדעת הש"ע.</w:t>
            </w:r>
          </w:p>
        </w:tc>
      </w:tr>
    </w:tbl>
    <w:p w14:paraId="15B6D19C" w14:textId="77777777" w:rsidR="000E7813" w:rsidRPr="00F5191B" w:rsidRDefault="000E7813" w:rsidP="00D62367">
      <w:pPr>
        <w:rPr>
          <w:rtl/>
        </w:rPr>
      </w:pPr>
    </w:p>
    <w:p w14:paraId="21940532" w14:textId="77777777" w:rsidR="00670DF7" w:rsidRPr="00F5191B" w:rsidRDefault="001406EF" w:rsidP="00D62367">
      <w:pPr>
        <w:rPr>
          <w:rtl/>
        </w:rPr>
      </w:pPr>
      <w:r w:rsidRPr="00F5191B">
        <w:rPr>
          <w:rtl/>
        </w:rPr>
        <w:t xml:space="preserve">כ] </w:t>
      </w:r>
      <w:r w:rsidR="00670DF7" w:rsidRPr="00F5191B">
        <w:rPr>
          <w:rtl/>
        </w:rPr>
        <w:t>יוסף זונדל סעיף עז</w:t>
      </w:r>
      <w:r w:rsidR="0095239C" w:rsidRPr="00F5191B">
        <w:rPr>
          <w:rStyle w:val="a6"/>
          <w:rtl/>
        </w:rPr>
        <w:footnoteReference w:id="1011"/>
      </w:r>
    </w:p>
    <w:tbl>
      <w:tblPr>
        <w:tblStyle w:val="a3"/>
        <w:bidiVisual/>
        <w:tblW w:w="0" w:type="auto"/>
        <w:tblLook w:val="04A0" w:firstRow="1" w:lastRow="0" w:firstColumn="1" w:lastColumn="0" w:noHBand="0" w:noVBand="1"/>
      </w:tblPr>
      <w:tblGrid>
        <w:gridCol w:w="4315"/>
        <w:gridCol w:w="4315"/>
      </w:tblGrid>
      <w:tr w:rsidR="00670DF7" w:rsidRPr="00F5191B" w14:paraId="0B61DC4C" w14:textId="77777777" w:rsidTr="006B2671">
        <w:tc>
          <w:tcPr>
            <w:tcW w:w="4315" w:type="dxa"/>
          </w:tcPr>
          <w:p w14:paraId="4698197E" w14:textId="77777777" w:rsidR="00670DF7" w:rsidRPr="00F5191B" w:rsidRDefault="00670DF7" w:rsidP="00D62367">
            <w:pPr>
              <w:rPr>
                <w:rtl/>
              </w:rPr>
            </w:pPr>
            <w:r w:rsidRPr="00F5191B">
              <w:rPr>
                <w:rtl/>
              </w:rPr>
              <w:t>[י"ז] אמר לי ליזהר בשבת שלא לקנח במפה את הפנים במקום שער אחר שרחץ משום סחיטה, רק לדבק בנחת המפה על מקום הרחיצה, וכן ברחיצת מטה אחר המשגל</w:t>
            </w:r>
          </w:p>
        </w:tc>
        <w:tc>
          <w:tcPr>
            <w:tcW w:w="4315" w:type="dxa"/>
          </w:tcPr>
          <w:p w14:paraId="5416D7CE" w14:textId="77777777" w:rsidR="00670DF7" w:rsidRPr="00F5191B" w:rsidRDefault="00670DF7" w:rsidP="00D62367">
            <w:pPr>
              <w:rPr>
                <w:rtl/>
              </w:rPr>
            </w:pPr>
          </w:p>
        </w:tc>
      </w:tr>
    </w:tbl>
    <w:p w14:paraId="444CF6A6" w14:textId="77777777" w:rsidR="003740D3" w:rsidRPr="00F5191B" w:rsidRDefault="003740D3" w:rsidP="00D62367">
      <w:pPr>
        <w:rPr>
          <w:rtl/>
        </w:rPr>
      </w:pPr>
    </w:p>
    <w:p w14:paraId="579F0A22" w14:textId="77777777" w:rsidR="003740D3" w:rsidRPr="00F5191B" w:rsidRDefault="001406EF" w:rsidP="00D62367">
      <w:pPr>
        <w:rPr>
          <w:rtl/>
        </w:rPr>
      </w:pPr>
      <w:r w:rsidRPr="00F5191B">
        <w:rPr>
          <w:rtl/>
        </w:rPr>
        <w:t xml:space="preserve">כא] </w:t>
      </w:r>
      <w:r w:rsidR="003740D3" w:rsidRPr="00F5191B">
        <w:rPr>
          <w:rtl/>
        </w:rPr>
        <w:t>יוסף זונדל סעיף פא</w:t>
      </w:r>
    </w:p>
    <w:tbl>
      <w:tblPr>
        <w:tblStyle w:val="a3"/>
        <w:bidiVisual/>
        <w:tblW w:w="0" w:type="auto"/>
        <w:tblLook w:val="04A0" w:firstRow="1" w:lastRow="0" w:firstColumn="1" w:lastColumn="0" w:noHBand="0" w:noVBand="1"/>
      </w:tblPr>
      <w:tblGrid>
        <w:gridCol w:w="4315"/>
        <w:gridCol w:w="4315"/>
      </w:tblGrid>
      <w:tr w:rsidR="003740D3" w:rsidRPr="00F5191B" w14:paraId="10E60669" w14:textId="77777777" w:rsidTr="006B2671">
        <w:tc>
          <w:tcPr>
            <w:tcW w:w="4315" w:type="dxa"/>
          </w:tcPr>
          <w:p w14:paraId="0B548D4D" w14:textId="77777777" w:rsidR="003740D3" w:rsidRPr="00F5191B" w:rsidRDefault="003740D3" w:rsidP="00D62367">
            <w:pPr>
              <w:rPr>
                <w:rtl/>
              </w:rPr>
            </w:pPr>
            <w:r w:rsidRPr="00F5191B">
              <w:rPr>
                <w:rtl/>
              </w:rPr>
              <w:t>[י"ז]</w:t>
            </w:r>
            <w:r w:rsidRPr="00F5191B">
              <w:rPr>
                <w:rStyle w:val="a6"/>
                <w:rtl/>
              </w:rPr>
              <w:footnoteReference w:id="1012"/>
            </w:r>
            <w:r w:rsidRPr="00F5191B">
              <w:rPr>
                <w:rtl/>
              </w:rPr>
              <w:t xml:space="preserve"> גם על שנוהגין לחתוך הבצלים קודם יציאת בהכ"נ</w:t>
            </w:r>
          </w:p>
        </w:tc>
        <w:tc>
          <w:tcPr>
            <w:tcW w:w="4315" w:type="dxa"/>
          </w:tcPr>
          <w:p w14:paraId="45BD795F" w14:textId="77777777" w:rsidR="003740D3" w:rsidRPr="00F5191B" w:rsidRDefault="003740D3" w:rsidP="00D62367">
            <w:pPr>
              <w:rPr>
                <w:rtl/>
              </w:rPr>
            </w:pPr>
          </w:p>
        </w:tc>
      </w:tr>
    </w:tbl>
    <w:p w14:paraId="639095E7" w14:textId="77777777" w:rsidR="00EB6376" w:rsidRPr="00F5191B" w:rsidRDefault="00A627B6" w:rsidP="00D62367">
      <w:pPr>
        <w:rPr>
          <w:rtl/>
        </w:rPr>
      </w:pPr>
      <w:r w:rsidRPr="00F5191B">
        <w:rPr>
          <w:rtl/>
        </w:rPr>
        <w:t xml:space="preserve"> </w:t>
      </w:r>
    </w:p>
    <w:p w14:paraId="3CD39BC1" w14:textId="77777777" w:rsidR="00EB6376" w:rsidRPr="00F5191B" w:rsidRDefault="001406EF" w:rsidP="00D62367">
      <w:pPr>
        <w:rPr>
          <w:rtl/>
        </w:rPr>
      </w:pPr>
      <w:r w:rsidRPr="00F5191B">
        <w:rPr>
          <w:rtl/>
        </w:rPr>
        <w:t xml:space="preserve">כב] </w:t>
      </w:r>
      <w:r w:rsidR="00EB6376" w:rsidRPr="00F5191B">
        <w:rPr>
          <w:rtl/>
        </w:rPr>
        <w:t>יוסף זונדל סעיף פב</w:t>
      </w:r>
    </w:p>
    <w:tbl>
      <w:tblPr>
        <w:tblStyle w:val="a3"/>
        <w:bidiVisual/>
        <w:tblW w:w="0" w:type="auto"/>
        <w:tblLook w:val="04A0" w:firstRow="1" w:lastRow="0" w:firstColumn="1" w:lastColumn="0" w:noHBand="0" w:noVBand="1"/>
      </w:tblPr>
      <w:tblGrid>
        <w:gridCol w:w="4315"/>
        <w:gridCol w:w="4315"/>
      </w:tblGrid>
      <w:tr w:rsidR="00EB6376" w:rsidRPr="00F5191B" w14:paraId="59794F80" w14:textId="77777777" w:rsidTr="006B2671">
        <w:tc>
          <w:tcPr>
            <w:tcW w:w="4315" w:type="dxa"/>
          </w:tcPr>
          <w:p w14:paraId="1D0B16FA" w14:textId="49A4BAB6" w:rsidR="00EB6376" w:rsidRPr="00F5191B" w:rsidRDefault="00EB6376" w:rsidP="00D62367">
            <w:pPr>
              <w:rPr>
                <w:rtl/>
              </w:rPr>
            </w:pPr>
            <w:r w:rsidRPr="00F5191B">
              <w:rPr>
                <w:rtl/>
              </w:rPr>
              <w:t>[י"ז] גם שלא לשאת</w:t>
            </w:r>
            <w:r w:rsidR="00744813">
              <w:rPr>
                <w:rtl/>
              </w:rPr>
              <w:t xml:space="preserve"> </w:t>
            </w:r>
            <w:r w:rsidRPr="00F5191B">
              <w:rPr>
                <w:rtl/>
              </w:rPr>
              <w:t xml:space="preserve">בשבת ע"י נכרי, ופ"א אכל </w:t>
            </w:r>
            <w:r w:rsidRPr="00F5191B">
              <w:rPr>
                <w:rtl/>
              </w:rPr>
              <w:lastRenderedPageBreak/>
              <w:t xml:space="preserve">במפה שלוש סעודות מפני שלא רצה להביא לו מים ע"י נכרי. </w:t>
            </w:r>
          </w:p>
        </w:tc>
        <w:tc>
          <w:tcPr>
            <w:tcW w:w="4315" w:type="dxa"/>
          </w:tcPr>
          <w:p w14:paraId="4D7D42D2" w14:textId="77777777" w:rsidR="00EB6376" w:rsidRPr="00F5191B" w:rsidRDefault="00EB6376" w:rsidP="00D62367">
            <w:pPr>
              <w:rPr>
                <w:rtl/>
              </w:rPr>
            </w:pPr>
          </w:p>
        </w:tc>
      </w:tr>
    </w:tbl>
    <w:p w14:paraId="1DEBB9D8" w14:textId="77777777" w:rsidR="00A627B6" w:rsidRPr="00F5191B" w:rsidRDefault="00A627B6" w:rsidP="00D62367">
      <w:pPr>
        <w:rPr>
          <w:rtl/>
        </w:rPr>
      </w:pPr>
    </w:p>
    <w:p w14:paraId="77454CDC" w14:textId="77777777" w:rsidR="00EB6376" w:rsidRPr="00F5191B" w:rsidRDefault="008838CE" w:rsidP="00D62367">
      <w:pPr>
        <w:rPr>
          <w:rtl/>
        </w:rPr>
      </w:pPr>
      <w:r w:rsidRPr="00F5191B">
        <w:rPr>
          <w:rtl/>
        </w:rPr>
        <w:t xml:space="preserve">כג] יוסף זונדל, </w:t>
      </w:r>
      <w:r w:rsidR="00EB6376" w:rsidRPr="00F5191B">
        <w:rPr>
          <w:rtl/>
        </w:rPr>
        <w:t>עניינים טו</w:t>
      </w:r>
    </w:p>
    <w:tbl>
      <w:tblPr>
        <w:tblStyle w:val="a3"/>
        <w:bidiVisual/>
        <w:tblW w:w="0" w:type="auto"/>
        <w:tblLook w:val="04A0" w:firstRow="1" w:lastRow="0" w:firstColumn="1" w:lastColumn="0" w:noHBand="0" w:noVBand="1"/>
      </w:tblPr>
      <w:tblGrid>
        <w:gridCol w:w="4315"/>
        <w:gridCol w:w="4315"/>
      </w:tblGrid>
      <w:tr w:rsidR="00EB6376" w:rsidRPr="00F5191B" w14:paraId="1FFA4E38" w14:textId="77777777" w:rsidTr="006B2671">
        <w:tc>
          <w:tcPr>
            <w:tcW w:w="4315" w:type="dxa"/>
          </w:tcPr>
          <w:p w14:paraId="38A2995F" w14:textId="4F9BBCF8" w:rsidR="00EB6376" w:rsidRPr="00F5191B" w:rsidRDefault="00EB6376" w:rsidP="00D62367">
            <w:pPr>
              <w:rPr>
                <w:rtl/>
              </w:rPr>
            </w:pPr>
            <w:r w:rsidRPr="00F5191B">
              <w:rPr>
                <w:rtl/>
              </w:rPr>
              <w:t>[י"ז]</w:t>
            </w:r>
            <w:r w:rsidR="00744813">
              <w:rPr>
                <w:rtl/>
              </w:rPr>
              <w:t xml:space="preserve"> </w:t>
            </w:r>
            <w:r w:rsidRPr="00F5191B">
              <w:rPr>
                <w:rtl/>
              </w:rPr>
              <w:t xml:space="preserve">ברכת הזימון אומר המברך עד נודה לך וכולם שומעין ומוציא אותן. ואומר בונה ירושלים והמברך עונה אמן אחר בונה ירושלים. וכשמסיים אל יחסרינו עונין אמן. אמר ינחילנו יום שכולו שבת, ולא ליום. </w:t>
            </w:r>
          </w:p>
        </w:tc>
        <w:tc>
          <w:tcPr>
            <w:tcW w:w="4315" w:type="dxa"/>
          </w:tcPr>
          <w:p w14:paraId="50E29851" w14:textId="77777777" w:rsidR="00EB6376" w:rsidRPr="00F5191B" w:rsidRDefault="00EB6376" w:rsidP="00D62367">
            <w:pPr>
              <w:rPr>
                <w:rtl/>
              </w:rPr>
            </w:pPr>
          </w:p>
        </w:tc>
      </w:tr>
    </w:tbl>
    <w:p w14:paraId="6097784F" w14:textId="77777777" w:rsidR="00EB6376" w:rsidRPr="00F5191B" w:rsidRDefault="00EB6376" w:rsidP="00D62367">
      <w:pPr>
        <w:rPr>
          <w:rtl/>
        </w:rPr>
      </w:pPr>
    </w:p>
    <w:p w14:paraId="2DEF50DB" w14:textId="77777777" w:rsidR="00EB6376" w:rsidRPr="00F5191B" w:rsidRDefault="008838CE" w:rsidP="00D62367">
      <w:pPr>
        <w:rPr>
          <w:rtl/>
        </w:rPr>
      </w:pPr>
      <w:r w:rsidRPr="00F5191B">
        <w:rPr>
          <w:rtl/>
        </w:rPr>
        <w:t xml:space="preserve">כד] יוסף זונדל, </w:t>
      </w:r>
      <w:r w:rsidR="00EB6376" w:rsidRPr="00F5191B">
        <w:rPr>
          <w:rtl/>
        </w:rPr>
        <w:t>עניינים טז</w:t>
      </w:r>
      <w:r w:rsidRPr="00F5191B">
        <w:rPr>
          <w:rStyle w:val="a6"/>
          <w:rtl/>
        </w:rPr>
        <w:footnoteReference w:id="1013"/>
      </w:r>
    </w:p>
    <w:tbl>
      <w:tblPr>
        <w:tblStyle w:val="a3"/>
        <w:bidiVisual/>
        <w:tblW w:w="0" w:type="auto"/>
        <w:tblLook w:val="04A0" w:firstRow="1" w:lastRow="0" w:firstColumn="1" w:lastColumn="0" w:noHBand="0" w:noVBand="1"/>
      </w:tblPr>
      <w:tblGrid>
        <w:gridCol w:w="4315"/>
        <w:gridCol w:w="4315"/>
      </w:tblGrid>
      <w:tr w:rsidR="00EB6376" w:rsidRPr="00F5191B" w14:paraId="5C5A3CCD" w14:textId="77777777" w:rsidTr="006B2671">
        <w:tc>
          <w:tcPr>
            <w:tcW w:w="4315" w:type="dxa"/>
          </w:tcPr>
          <w:p w14:paraId="50FDB973" w14:textId="77777777" w:rsidR="00EB6376" w:rsidRPr="00F5191B" w:rsidRDefault="00EB6376" w:rsidP="00D62367">
            <w:pPr>
              <w:rPr>
                <w:rtl/>
              </w:rPr>
            </w:pPr>
            <w:r w:rsidRPr="00F5191B">
              <w:rPr>
                <w:rtl/>
              </w:rPr>
              <w:t xml:space="preserve">[י"ז] לברכת המוציא אינו נוטל רשות ולברכת המזון נוטל. ובעה"ב מברך המוציא וכולם שומעין ויוצאין. </w:t>
            </w:r>
          </w:p>
        </w:tc>
        <w:tc>
          <w:tcPr>
            <w:tcW w:w="4315" w:type="dxa"/>
          </w:tcPr>
          <w:p w14:paraId="30C04D17" w14:textId="77777777" w:rsidR="00EB6376" w:rsidRPr="00F5191B" w:rsidRDefault="00EB6376" w:rsidP="00D62367">
            <w:pPr>
              <w:rPr>
                <w:rtl/>
              </w:rPr>
            </w:pPr>
          </w:p>
        </w:tc>
      </w:tr>
    </w:tbl>
    <w:p w14:paraId="0CDB6F53" w14:textId="77777777" w:rsidR="00EB6376" w:rsidRPr="00F5191B" w:rsidRDefault="00EB6376" w:rsidP="00D62367">
      <w:pPr>
        <w:rPr>
          <w:rtl/>
        </w:rPr>
      </w:pPr>
    </w:p>
    <w:p w14:paraId="594A7760" w14:textId="77777777" w:rsidR="00EB6376" w:rsidRPr="00F5191B" w:rsidRDefault="00CA7795" w:rsidP="00D62367">
      <w:pPr>
        <w:rPr>
          <w:rtl/>
        </w:rPr>
      </w:pPr>
      <w:r w:rsidRPr="00F5191B">
        <w:rPr>
          <w:rtl/>
        </w:rPr>
        <w:t xml:space="preserve">כה] יוסף זונדל, </w:t>
      </w:r>
      <w:r w:rsidR="00EB6376" w:rsidRPr="00F5191B">
        <w:rPr>
          <w:rtl/>
        </w:rPr>
        <w:t>עניינים לד</w:t>
      </w:r>
      <w:r w:rsidR="00ED24B7" w:rsidRPr="00F5191B">
        <w:rPr>
          <w:rStyle w:val="a6"/>
          <w:rtl/>
        </w:rPr>
        <w:footnoteReference w:id="1014"/>
      </w:r>
    </w:p>
    <w:tbl>
      <w:tblPr>
        <w:tblStyle w:val="a3"/>
        <w:bidiVisual/>
        <w:tblW w:w="0" w:type="auto"/>
        <w:tblLook w:val="04A0" w:firstRow="1" w:lastRow="0" w:firstColumn="1" w:lastColumn="0" w:noHBand="0" w:noVBand="1"/>
      </w:tblPr>
      <w:tblGrid>
        <w:gridCol w:w="4315"/>
        <w:gridCol w:w="4315"/>
      </w:tblGrid>
      <w:tr w:rsidR="00EB6376" w:rsidRPr="00F5191B" w14:paraId="34FD76C6" w14:textId="77777777" w:rsidTr="006B2671">
        <w:tc>
          <w:tcPr>
            <w:tcW w:w="4315" w:type="dxa"/>
          </w:tcPr>
          <w:p w14:paraId="18D28EDF" w14:textId="77777777" w:rsidR="00EB6376" w:rsidRPr="00F5191B" w:rsidRDefault="00EB6376" w:rsidP="00D62367">
            <w:pPr>
              <w:rPr>
                <w:rtl/>
              </w:rPr>
            </w:pPr>
            <w:r w:rsidRPr="00F5191B">
              <w:rPr>
                <w:rtl/>
              </w:rPr>
              <w:t xml:space="preserve">[י"ז] קריאת ר"ח. כהן עד עולה תמיד. לוי מתחילין את הכבש כו' עד ניחוח לה'. ג' מתחיל ואמרת להם עד ונסכה. ד' ובראשי חדשיכם. </w:t>
            </w:r>
          </w:p>
        </w:tc>
        <w:tc>
          <w:tcPr>
            <w:tcW w:w="4315" w:type="dxa"/>
          </w:tcPr>
          <w:p w14:paraId="60BFB130" w14:textId="77777777" w:rsidR="00EB6376" w:rsidRPr="00F5191B" w:rsidRDefault="00EB6376" w:rsidP="00D62367">
            <w:pPr>
              <w:rPr>
                <w:rtl/>
              </w:rPr>
            </w:pPr>
          </w:p>
        </w:tc>
      </w:tr>
    </w:tbl>
    <w:p w14:paraId="7AC258D3" w14:textId="77777777" w:rsidR="00EB6376" w:rsidRPr="00F5191B" w:rsidRDefault="00EB6376" w:rsidP="00D62367">
      <w:pPr>
        <w:rPr>
          <w:rtl/>
        </w:rPr>
      </w:pPr>
    </w:p>
    <w:sectPr w:rsidR="00EB6376" w:rsidRPr="00F5191B" w:rsidSect="003D5847">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3ACF" w14:textId="77777777" w:rsidR="0023475D" w:rsidRDefault="0023475D" w:rsidP="00D62367">
      <w:r>
        <w:separator/>
      </w:r>
    </w:p>
  </w:endnote>
  <w:endnote w:type="continuationSeparator" w:id="0">
    <w:p w14:paraId="5AB2D2C1" w14:textId="77777777" w:rsidR="0023475D" w:rsidRDefault="0023475D" w:rsidP="00D6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w:panose1 w:val="00000500000000000000"/>
    <w:charset w:val="00"/>
    <w:family w:val="auto"/>
    <w:pitch w:val="variable"/>
    <w:sig w:usb0="00000807" w:usb1="40000000" w:usb2="00000000" w:usb3="00000000" w:csb0="000000B3" w:csb1="00000000"/>
  </w:font>
  <w:font w:name="Code2000">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0526" w14:textId="77777777" w:rsidR="0023475D" w:rsidRDefault="0023475D" w:rsidP="00D62367">
      <w:r>
        <w:separator/>
      </w:r>
    </w:p>
  </w:footnote>
  <w:footnote w:type="continuationSeparator" w:id="0">
    <w:p w14:paraId="558A59F5" w14:textId="77777777" w:rsidR="0023475D" w:rsidRDefault="0023475D" w:rsidP="00D62367">
      <w:r>
        <w:continuationSeparator/>
      </w:r>
    </w:p>
  </w:footnote>
  <w:footnote w:id="1">
    <w:p w14:paraId="6032F80D" w14:textId="5EB0AD5B"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סעיף</w:t>
      </w:r>
      <w:r>
        <w:rPr>
          <w:rtl/>
        </w:rPr>
        <w:t xml:space="preserve"> </w:t>
      </w:r>
      <w:r w:rsidRPr="00D62367">
        <w:rPr>
          <w:rtl/>
        </w:rPr>
        <w:t>נא</w:t>
      </w:r>
      <w:r>
        <w:rPr>
          <w:rtl/>
        </w:rPr>
        <w:t xml:space="preserve"> </w:t>
      </w:r>
      <w:r w:rsidRPr="00D62367">
        <w:rPr>
          <w:rtl/>
        </w:rPr>
        <w:t>בשערי</w:t>
      </w:r>
      <w:r>
        <w:rPr>
          <w:rtl/>
        </w:rPr>
        <w:t xml:space="preserve"> </w:t>
      </w:r>
      <w:r w:rsidRPr="00D62367">
        <w:rPr>
          <w:rtl/>
        </w:rPr>
        <w:t>רחמים</w:t>
      </w:r>
      <w:r>
        <w:rPr>
          <w:rtl/>
        </w:rPr>
        <w:t xml:space="preserve"> </w:t>
      </w:r>
      <w:r w:rsidRPr="00D62367">
        <w:rPr>
          <w:rtl/>
        </w:rPr>
        <w:t>הוא</w:t>
      </w:r>
      <w:r>
        <w:rPr>
          <w:rtl/>
        </w:rPr>
        <w:t xml:space="preserve"> </w:t>
      </w:r>
      <w:r w:rsidRPr="00D62367">
        <w:rPr>
          <w:rtl/>
        </w:rPr>
        <w:t>ליקוט</w:t>
      </w:r>
      <w:r>
        <w:rPr>
          <w:rtl/>
        </w:rPr>
        <w:t xml:space="preserve"> </w:t>
      </w:r>
      <w:r w:rsidRPr="00D62367">
        <w:rPr>
          <w:rtl/>
        </w:rPr>
        <w:t>של</w:t>
      </w:r>
      <w:r>
        <w:rPr>
          <w:rtl/>
        </w:rPr>
        <w:t xml:space="preserve"> </w:t>
      </w:r>
      <w:r w:rsidRPr="00D62367">
        <w:rPr>
          <w:rtl/>
        </w:rPr>
        <w:t>הנהגות</w:t>
      </w:r>
      <w:r>
        <w:rPr>
          <w:rtl/>
        </w:rPr>
        <w:t xml:space="preserve"> </w:t>
      </w:r>
      <w:r w:rsidRPr="00D62367">
        <w:rPr>
          <w:rtl/>
        </w:rPr>
        <w:t>רבות</w:t>
      </w:r>
      <w:r>
        <w:rPr>
          <w:rtl/>
        </w:rPr>
        <w:t xml:space="preserve"> </w:t>
      </w:r>
      <w:r w:rsidRPr="00D62367">
        <w:rPr>
          <w:rtl/>
        </w:rPr>
        <w:t>שלוקטו</w:t>
      </w:r>
      <w:r>
        <w:rPr>
          <w:rtl/>
        </w:rPr>
        <w:t xml:space="preserve"> </w:t>
      </w:r>
      <w:r w:rsidRPr="00D62367">
        <w:rPr>
          <w:rtl/>
        </w:rPr>
        <w:t>לסעיף</w:t>
      </w:r>
      <w:r>
        <w:rPr>
          <w:rtl/>
        </w:rPr>
        <w:t xml:space="preserve"> </w:t>
      </w:r>
      <w:r w:rsidRPr="00D62367">
        <w:rPr>
          <w:rtl/>
        </w:rPr>
        <w:t>אחד.</w:t>
      </w:r>
      <w:r>
        <w:rPr>
          <w:rtl/>
        </w:rPr>
        <w:t xml:space="preserve"> </w:t>
      </w:r>
      <w:r w:rsidRPr="00D62367">
        <w:rPr>
          <w:rtl/>
        </w:rPr>
        <w:t>ראו:</w:t>
      </w:r>
      <w:r>
        <w:rPr>
          <w:rtl/>
        </w:rPr>
        <w:t xml:space="preserve"> </w:t>
      </w:r>
      <w:r w:rsidRPr="00D62367">
        <w:rPr>
          <w:highlight w:val="green"/>
          <w:rtl/>
        </w:rPr>
        <w:t>@@</w:t>
      </w:r>
      <w:r w:rsidRPr="00D62367">
        <w:rPr>
          <w:rtl/>
        </w:rPr>
        <w:t>.</w:t>
      </w:r>
      <w:r>
        <w:rPr>
          <w:rtl/>
        </w:rPr>
        <w:t xml:space="preserve"> </w:t>
      </w:r>
      <w:r w:rsidRPr="00D62367">
        <w:rPr>
          <w:rtl/>
        </w:rPr>
        <w:t>נוסח</w:t>
      </w:r>
      <w:r>
        <w:rPr>
          <w:rtl/>
        </w:rPr>
        <w:t xml:space="preserve"> </w:t>
      </w:r>
      <w:r w:rsidRPr="00D62367">
        <w:rPr>
          <w:rtl/>
        </w:rPr>
        <w:t>י"ז</w:t>
      </w:r>
      <w:r>
        <w:rPr>
          <w:rtl/>
        </w:rPr>
        <w:t xml:space="preserve"> </w:t>
      </w:r>
      <w:r w:rsidRPr="00D62367">
        <w:rPr>
          <w:rtl/>
        </w:rPr>
        <w:t>הוא</w:t>
      </w:r>
      <w:r>
        <w:rPr>
          <w:rtl/>
        </w:rPr>
        <w:t xml:space="preserve"> </w:t>
      </w:r>
      <w:r w:rsidRPr="00D62367">
        <w:rPr>
          <w:rtl/>
        </w:rPr>
        <w:t>נוסח</w:t>
      </w:r>
      <w:r>
        <w:rPr>
          <w:rtl/>
        </w:rPr>
        <w:t xml:space="preserve"> </w:t>
      </w:r>
      <w:r w:rsidRPr="00D62367">
        <w:rPr>
          <w:rtl/>
        </w:rPr>
        <w:t>ביניים</w:t>
      </w:r>
      <w:r>
        <w:rPr>
          <w:rtl/>
        </w:rPr>
        <w:t xml:space="preserve"> </w:t>
      </w:r>
      <w:r w:rsidRPr="00D62367">
        <w:rPr>
          <w:rtl/>
        </w:rPr>
        <w:t>בין</w:t>
      </w:r>
      <w:r>
        <w:rPr>
          <w:rtl/>
        </w:rPr>
        <w:t xml:space="preserve"> </w:t>
      </w:r>
      <w:r w:rsidRPr="00D62367">
        <w:rPr>
          <w:rtl/>
        </w:rPr>
        <w:t>נוסח</w:t>
      </w:r>
      <w:r>
        <w:rPr>
          <w:rtl/>
        </w:rPr>
        <w:t xml:space="preserve"> </w:t>
      </w:r>
      <w:r w:rsidRPr="00D62367">
        <w:rPr>
          <w:rtl/>
        </w:rPr>
        <w:t>השאילתות</w:t>
      </w:r>
      <w:r>
        <w:rPr>
          <w:rtl/>
        </w:rPr>
        <w:t xml:space="preserve"> </w:t>
      </w:r>
      <w:r w:rsidRPr="00D62367">
        <w:rPr>
          <w:rtl/>
        </w:rPr>
        <w:t>ונוסח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קיא;</w:t>
      </w:r>
      <w:r>
        <w:rPr>
          <w:rtl/>
        </w:rPr>
        <w:t xml:space="preserve"> </w:t>
      </w:r>
      <w:r w:rsidRPr="00D62367">
        <w:rPr>
          <w:rtl/>
        </w:rPr>
        <w:t>כתר</w:t>
      </w:r>
      <w:r>
        <w:rPr>
          <w:rtl/>
        </w:rPr>
        <w:t xml:space="preserve"> </w:t>
      </w:r>
      <w:r w:rsidRPr="00D62367">
        <w:rPr>
          <w:rtl/>
        </w:rPr>
        <w:t>ראש</w:t>
      </w:r>
      <w:r>
        <w:rPr>
          <w:rtl/>
        </w:rPr>
        <w:t xml:space="preserve"> </w:t>
      </w:r>
      <w:r w:rsidRPr="00D62367">
        <w:rPr>
          <w:rtl/>
        </w:rPr>
        <w:t>קנב.</w:t>
      </w:r>
    </w:p>
    <w:p w14:paraId="1AE810C9" w14:textId="00F4E376" w:rsidR="00D274FC" w:rsidRDefault="00D274FC" w:rsidP="00D62367">
      <w:pPr>
        <w:pStyle w:val="a4"/>
        <w:rPr>
          <w:rtl/>
        </w:rPr>
      </w:pPr>
      <w:r>
        <w:rPr>
          <w:rFonts w:hint="cs"/>
          <w:rtl/>
        </w:rPr>
        <w:t>השלחן ערוך</w:t>
      </w:r>
      <w:r>
        <w:rPr>
          <w:rtl/>
        </w:rPr>
        <w:t xml:space="preserve"> </w:t>
      </w:r>
      <w:r>
        <w:rPr>
          <w:rFonts w:hint="cs"/>
          <w:rtl/>
        </w:rPr>
        <w:t xml:space="preserve">(יורה דעה לט סי' י) </w:t>
      </w:r>
      <w:r w:rsidRPr="00D62367">
        <w:rPr>
          <w:rtl/>
        </w:rPr>
        <w:t>החמי</w:t>
      </w:r>
      <w:r>
        <w:rPr>
          <w:rFonts w:hint="cs"/>
          <w:rtl/>
        </w:rPr>
        <w:t>ר</w:t>
      </w:r>
      <w:r>
        <w:rPr>
          <w:rtl/>
        </w:rPr>
        <w:t xml:space="preserve"> </w:t>
      </w:r>
      <w:r w:rsidRPr="00D62367">
        <w:rPr>
          <w:rtl/>
        </w:rPr>
        <w:t>בדין</w:t>
      </w:r>
      <w:r>
        <w:rPr>
          <w:rtl/>
        </w:rPr>
        <w:t xml:space="preserve"> </w:t>
      </w:r>
      <w:r w:rsidRPr="00D62367">
        <w:rPr>
          <w:rtl/>
        </w:rPr>
        <w:t>סירכות</w:t>
      </w:r>
      <w:r>
        <w:rPr>
          <w:rFonts w:hint="cs"/>
          <w:rtl/>
        </w:rPr>
        <w:t xml:space="preserve"> ואף מיעוך של הסירכא לא מתיר: "ולא כאותם שממעכים ביד ואם נתמערכה תולים להקל וכל הנוהג כן כאילו מאכיל טריפות לישראל"</w:t>
      </w:r>
      <w:r w:rsidRPr="00D62367">
        <w:rPr>
          <w:rtl/>
        </w:rPr>
        <w:t>,</w:t>
      </w:r>
      <w:r>
        <w:rPr>
          <w:rtl/>
        </w:rPr>
        <w:t xml:space="preserve"> </w:t>
      </w:r>
      <w:r w:rsidRPr="00D62367">
        <w:rPr>
          <w:rtl/>
        </w:rPr>
        <w:t>לעומת</w:t>
      </w:r>
      <w:r>
        <w:rPr>
          <w:rtl/>
        </w:rPr>
        <w:t xml:space="preserve"> </w:t>
      </w:r>
      <w:r w:rsidRPr="00D62367">
        <w:rPr>
          <w:rtl/>
        </w:rPr>
        <w:t>הרמ"א</w:t>
      </w:r>
      <w:r>
        <w:rPr>
          <w:rtl/>
        </w:rPr>
        <w:t xml:space="preserve"> </w:t>
      </w:r>
      <w:r w:rsidRPr="00D62367">
        <w:rPr>
          <w:rtl/>
        </w:rPr>
        <w:t>שם</w:t>
      </w:r>
      <w:r>
        <w:rPr>
          <w:rFonts w:hint="cs"/>
          <w:rtl/>
        </w:rPr>
        <w:t xml:space="preserve"> (סעיך יא)</w:t>
      </w:r>
      <w:r>
        <w:rPr>
          <w:rtl/>
        </w:rPr>
        <w:t xml:space="preserve"> </w:t>
      </w:r>
      <w:r w:rsidRPr="00D62367">
        <w:rPr>
          <w:rtl/>
        </w:rPr>
        <w:t>הכותב:</w:t>
      </w:r>
      <w:r>
        <w:rPr>
          <w:rtl/>
        </w:rPr>
        <w:t xml:space="preserve"> </w:t>
      </w:r>
      <w:r w:rsidRPr="00D62367">
        <w:rPr>
          <w:rtl/>
        </w:rPr>
        <w:t>"</w:t>
      </w:r>
      <w:r>
        <w:rPr>
          <w:rFonts w:hint="cs"/>
          <w:rtl/>
        </w:rPr>
        <w:t xml:space="preserve">ויש מתירין למשמש בסרכות ולמעך בהם... ואף ע"פ שהוא קולא גדולה </w:t>
      </w:r>
      <w:r w:rsidRPr="00D62367">
        <w:rPr>
          <w:rtl/>
        </w:rPr>
        <w:t>כבר</w:t>
      </w:r>
      <w:r>
        <w:rPr>
          <w:rtl/>
        </w:rPr>
        <w:t xml:space="preserve"> </w:t>
      </w:r>
      <w:r w:rsidRPr="00D62367">
        <w:rPr>
          <w:rtl/>
        </w:rPr>
        <w:t>נהגו</w:t>
      </w:r>
      <w:r>
        <w:rPr>
          <w:rtl/>
        </w:rPr>
        <w:t xml:space="preserve"> </w:t>
      </w:r>
      <w:r w:rsidRPr="00D62367">
        <w:rPr>
          <w:rtl/>
        </w:rPr>
        <w:t>על</w:t>
      </w:r>
      <w:r>
        <w:rPr>
          <w:rtl/>
        </w:rPr>
        <w:t xml:space="preserve"> </w:t>
      </w:r>
      <w:r w:rsidRPr="00D62367">
        <w:rPr>
          <w:rtl/>
        </w:rPr>
        <w:t>בני</w:t>
      </w:r>
      <w:r>
        <w:rPr>
          <w:rtl/>
        </w:rPr>
        <w:t xml:space="preserve"> </w:t>
      </w:r>
      <w:r w:rsidRPr="00D62367">
        <w:rPr>
          <w:rtl/>
        </w:rPr>
        <w:t>מדינות</w:t>
      </w:r>
      <w:r>
        <w:rPr>
          <w:rtl/>
        </w:rPr>
        <w:t xml:space="preserve"> </w:t>
      </w:r>
      <w:r w:rsidRPr="00D62367">
        <w:rPr>
          <w:rtl/>
        </w:rPr>
        <w:t>אלו</w:t>
      </w:r>
      <w:r>
        <w:rPr>
          <w:rtl/>
        </w:rPr>
        <w:t xml:space="preserve"> </w:t>
      </w:r>
      <w:r w:rsidRPr="00D62367">
        <w:rPr>
          <w:rtl/>
        </w:rPr>
        <w:t>ואין</w:t>
      </w:r>
      <w:r>
        <w:rPr>
          <w:rtl/>
        </w:rPr>
        <w:t xml:space="preserve"> </w:t>
      </w:r>
      <w:r w:rsidRPr="00D62367">
        <w:rPr>
          <w:rtl/>
        </w:rPr>
        <w:t>למחות</w:t>
      </w:r>
      <w:r>
        <w:rPr>
          <w:rtl/>
        </w:rPr>
        <w:t xml:space="preserve"> </w:t>
      </w:r>
      <w:r w:rsidRPr="00D62367">
        <w:rPr>
          <w:rtl/>
        </w:rPr>
        <w:t>בידם"</w:t>
      </w:r>
      <w:r>
        <w:rPr>
          <w:rFonts w:hint="cs"/>
          <w:rtl/>
        </w:rPr>
        <w:t>.</w:t>
      </w:r>
    </w:p>
    <w:p w14:paraId="1E62E624" w14:textId="104C5762" w:rsidR="00D274FC" w:rsidRDefault="00D274FC" w:rsidP="00D62367">
      <w:pPr>
        <w:pStyle w:val="a4"/>
        <w:rPr>
          <w:rtl/>
        </w:rPr>
      </w:pPr>
      <w:r w:rsidRPr="00D62367">
        <w:rPr>
          <w:rtl/>
        </w:rPr>
        <w:t>ובהגהות</w:t>
      </w:r>
      <w:r>
        <w:rPr>
          <w:rtl/>
        </w:rPr>
        <w:t xml:space="preserve"> </w:t>
      </w:r>
      <w:r w:rsidRPr="00D62367">
        <w:rPr>
          <w:rtl/>
        </w:rPr>
        <w:t>הגר"א</w:t>
      </w:r>
      <w:r>
        <w:rPr>
          <w:rtl/>
        </w:rPr>
        <w:t xml:space="preserve"> </w:t>
      </w:r>
      <w:r w:rsidRPr="00D62367">
        <w:rPr>
          <w:rtl/>
        </w:rPr>
        <w:t>שם</w:t>
      </w:r>
      <w:r>
        <w:rPr>
          <w:rtl/>
        </w:rPr>
        <w:t xml:space="preserve"> </w:t>
      </w:r>
      <w:r>
        <w:rPr>
          <w:rFonts w:hint="cs"/>
          <w:rtl/>
        </w:rPr>
        <w:t xml:space="preserve">(יג) </w:t>
      </w:r>
      <w:r w:rsidRPr="00D62367">
        <w:rPr>
          <w:rtl/>
        </w:rPr>
        <w:t>החמיר</w:t>
      </w:r>
      <w:r>
        <w:rPr>
          <w:rtl/>
        </w:rPr>
        <w:t xml:space="preserve"> </w:t>
      </w:r>
      <w:r w:rsidRPr="00D62367">
        <w:rPr>
          <w:rtl/>
        </w:rPr>
        <w:t>במיעוך</w:t>
      </w:r>
      <w:r>
        <w:rPr>
          <w:rtl/>
        </w:rPr>
        <w:t xml:space="preserve"> </w:t>
      </w:r>
      <w:r w:rsidRPr="00D62367">
        <w:rPr>
          <w:rtl/>
        </w:rPr>
        <w:t>הסירכא,</w:t>
      </w:r>
      <w:r>
        <w:rPr>
          <w:rtl/>
        </w:rPr>
        <w:t xml:space="preserve"> </w:t>
      </w:r>
      <w:r w:rsidRPr="00D62367">
        <w:rPr>
          <w:rtl/>
        </w:rPr>
        <w:t>וכנגד</w:t>
      </w:r>
      <w:r>
        <w:rPr>
          <w:rtl/>
        </w:rPr>
        <w:t xml:space="preserve"> </w:t>
      </w:r>
      <w:r w:rsidRPr="00D62367">
        <w:rPr>
          <w:rtl/>
        </w:rPr>
        <w:t>השיטת</w:t>
      </w:r>
      <w:r>
        <w:rPr>
          <w:rtl/>
        </w:rPr>
        <w:t xml:space="preserve"> </w:t>
      </w:r>
      <w:r w:rsidRPr="00D62367">
        <w:rPr>
          <w:rtl/>
        </w:rPr>
        <w:t>הרמ"א</w:t>
      </w:r>
      <w:r>
        <w:rPr>
          <w:rFonts w:hint="cs"/>
          <w:rtl/>
        </w:rPr>
        <w:t>: "</w:t>
      </w:r>
      <w:r w:rsidRPr="0048511E">
        <w:rPr>
          <w:rtl/>
        </w:rPr>
        <w:t xml:space="preserve"> אבל הרשב"א בתשובה סי' ש"ד כתב על זה שכל טבח שעושה כזה מסלקין אותו</w:t>
      </w:r>
      <w:r>
        <w:rPr>
          <w:rFonts w:hint="cs"/>
          <w:rtl/>
        </w:rPr>
        <w:t>"</w:t>
      </w:r>
      <w:r>
        <w:rPr>
          <w:rtl/>
        </w:rPr>
        <w:t xml:space="preserve"> </w:t>
      </w:r>
      <w:r w:rsidRPr="00D62367">
        <w:rPr>
          <w:rtl/>
        </w:rPr>
        <w:t>וראו</w:t>
      </w:r>
      <w:r>
        <w:rPr>
          <w:rtl/>
        </w:rPr>
        <w:t xml:space="preserve"> </w:t>
      </w:r>
      <w:r w:rsidRPr="00D62367">
        <w:rPr>
          <w:rtl/>
        </w:rPr>
        <w:t>דיון</w:t>
      </w:r>
      <w:r>
        <w:rPr>
          <w:rtl/>
        </w:rPr>
        <w:t xml:space="preserve"> </w:t>
      </w:r>
      <w:r w:rsidRPr="00D62367">
        <w:rPr>
          <w:rtl/>
        </w:rPr>
        <w:t>בכתר</w:t>
      </w:r>
      <w:r>
        <w:rPr>
          <w:rtl/>
        </w:rPr>
        <w:t xml:space="preserve"> </w:t>
      </w:r>
      <w:r w:rsidRPr="00D62367">
        <w:rPr>
          <w:rtl/>
        </w:rPr>
        <w:t>ראש</w:t>
      </w:r>
      <w:r>
        <w:rPr>
          <w:rtl/>
        </w:rPr>
        <w:t xml:space="preserve"> </w:t>
      </w:r>
      <w:r w:rsidRPr="00D62367">
        <w:rPr>
          <w:rtl/>
        </w:rPr>
        <w:t>(תשע"ב)</w:t>
      </w:r>
      <w:r>
        <w:rPr>
          <w:rtl/>
        </w:rPr>
        <w:t xml:space="preserve"> </w:t>
      </w:r>
      <w:r w:rsidRPr="00D62367">
        <w:rPr>
          <w:rtl/>
        </w:rPr>
        <w:t>עמ'</w:t>
      </w:r>
      <w:r>
        <w:rPr>
          <w:rtl/>
        </w:rPr>
        <w:t xml:space="preserve"> </w:t>
      </w:r>
      <w:r w:rsidRPr="00D62367">
        <w:rPr>
          <w:rtl/>
        </w:rPr>
        <w:t>קד</w:t>
      </w:r>
      <w:r>
        <w:rPr>
          <w:rtl/>
        </w:rPr>
        <w:t xml:space="preserve"> </w:t>
      </w:r>
      <w:r w:rsidRPr="00D62367">
        <w:rPr>
          <w:rtl/>
        </w:rPr>
        <w:t>הע'</w:t>
      </w:r>
      <w:r>
        <w:rPr>
          <w:rtl/>
        </w:rPr>
        <w:t xml:space="preserve"> </w:t>
      </w:r>
      <w:r w:rsidRPr="00D62367">
        <w:rPr>
          <w:rtl/>
        </w:rPr>
        <w:t>יא.</w:t>
      </w:r>
      <w:r>
        <w:rPr>
          <w:rFonts w:hint="cs"/>
          <w:rtl/>
        </w:rPr>
        <w:t xml:space="preserve"> </w:t>
      </w:r>
      <w:r>
        <w:rPr>
          <w:rtl/>
        </w:rPr>
        <w:t xml:space="preserve"> </w:t>
      </w:r>
      <w:r w:rsidRPr="00D62367">
        <w:rPr>
          <w:rtl/>
        </w:rPr>
        <w:t>על</w:t>
      </w:r>
      <w:r>
        <w:rPr>
          <w:rtl/>
        </w:rPr>
        <w:t xml:space="preserve"> </w:t>
      </w:r>
      <w:r w:rsidRPr="00D62367">
        <w:rPr>
          <w:rtl/>
        </w:rPr>
        <w:t>דעת</w:t>
      </w:r>
      <w:r>
        <w:rPr>
          <w:rtl/>
        </w:rPr>
        <w:t xml:space="preserve"> </w:t>
      </w:r>
      <w:r w:rsidRPr="00D62367">
        <w:rPr>
          <w:rtl/>
        </w:rPr>
        <w:t>ר'</w:t>
      </w:r>
      <w:r>
        <w:rPr>
          <w:rtl/>
        </w:rPr>
        <w:t xml:space="preserve"> </w:t>
      </w:r>
      <w:r w:rsidRPr="00D62367">
        <w:rPr>
          <w:rtl/>
        </w:rPr>
        <w:t>חיים</w:t>
      </w:r>
      <w:r>
        <w:rPr>
          <w:rtl/>
        </w:rPr>
        <w:t xml:space="preserve"> </w:t>
      </w:r>
      <w:r w:rsidRPr="00D62367">
        <w:rPr>
          <w:rtl/>
        </w:rPr>
        <w:t>ראו:</w:t>
      </w:r>
      <w:r>
        <w:rPr>
          <w:rtl/>
        </w:rPr>
        <w:t xml:space="preserve"> </w:t>
      </w:r>
      <w:r>
        <w:rPr>
          <w:rFonts w:hint="cs"/>
          <w:rtl/>
        </w:rPr>
        <w:t xml:space="preserve">חלק ב' סימן יט. </w:t>
      </w:r>
    </w:p>
    <w:p w14:paraId="1BBC03E3" w14:textId="14C4A99A" w:rsidR="00D274FC" w:rsidRPr="00D62367" w:rsidRDefault="00D274FC" w:rsidP="00D62367">
      <w:pPr>
        <w:pStyle w:val="a4"/>
      </w:pPr>
      <w:r>
        <w:rPr>
          <w:rFonts w:hint="cs"/>
          <w:rtl/>
        </w:rPr>
        <w:t xml:space="preserve">ראו גם: חלק ב' סעיף כ'. </w:t>
      </w:r>
    </w:p>
  </w:footnote>
  <w:footnote w:id="2">
    <w:p w14:paraId="5323A5A7" w14:textId="741905E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'מורי'</w:t>
      </w:r>
      <w:r>
        <w:rPr>
          <w:rtl/>
        </w:rPr>
        <w:t xml:space="preserve"> </w:t>
      </w:r>
    </w:p>
  </w:footnote>
  <w:footnote w:id="3">
    <w:p w14:paraId="1996E8D0" w14:textId="6D0F730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'כנטולה</w:t>
      </w:r>
      <w:r>
        <w:rPr>
          <w:rtl/>
        </w:rPr>
        <w:t xml:space="preserve"> </w:t>
      </w:r>
      <w:r w:rsidRPr="00D62367">
        <w:rPr>
          <w:rtl/>
        </w:rPr>
        <w:t>(הנאבדה)'.</w:t>
      </w:r>
      <w:r>
        <w:rPr>
          <w:rtl/>
        </w:rPr>
        <w:t xml:space="preserve"> </w:t>
      </w:r>
      <w:r w:rsidRPr="00D62367">
        <w:rPr>
          <w:rtl/>
        </w:rPr>
        <w:t>י"ז,</w:t>
      </w:r>
      <w:r>
        <w:rPr>
          <w:rtl/>
        </w:rPr>
        <w:t xml:space="preserve"> </w:t>
      </w:r>
      <w:r w:rsidRPr="00D62367">
        <w:rPr>
          <w:rtl/>
        </w:rPr>
        <w:t>ש"ר:</w:t>
      </w:r>
      <w:r>
        <w:rPr>
          <w:rtl/>
        </w:rPr>
        <w:t xml:space="preserve"> </w:t>
      </w:r>
      <w:r w:rsidRPr="00D62367">
        <w:rPr>
          <w:rtl/>
        </w:rPr>
        <w:t>'כנטלה</w:t>
      </w:r>
      <w:r>
        <w:rPr>
          <w:rtl/>
        </w:rPr>
        <w:t xml:space="preserve"> </w:t>
      </w:r>
      <w:r w:rsidRPr="00D62367">
        <w:rPr>
          <w:rtl/>
        </w:rPr>
        <w:t>הריאה'.</w:t>
      </w:r>
    </w:p>
  </w:footnote>
  <w:footnote w:id="4">
    <w:p w14:paraId="4D6E31AD" w14:textId="07BB05A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במקום</w:t>
      </w:r>
      <w:r>
        <w:rPr>
          <w:rtl/>
        </w:rPr>
        <w:t xml:space="preserve"> </w:t>
      </w:r>
      <w:r w:rsidRPr="00D62367">
        <w:rPr>
          <w:rtl/>
        </w:rPr>
        <w:t>'להחמיר':</w:t>
      </w:r>
      <w:r>
        <w:rPr>
          <w:rtl/>
        </w:rPr>
        <w:t xml:space="preserve"> </w:t>
      </w:r>
      <w:r w:rsidRPr="00D62367">
        <w:rPr>
          <w:rtl/>
        </w:rPr>
        <w:t>'להרחיק</w:t>
      </w:r>
      <w:r>
        <w:rPr>
          <w:rtl/>
        </w:rPr>
        <w:t xml:space="preserve"> </w:t>
      </w:r>
      <w:r w:rsidRPr="00D62367">
        <w:rPr>
          <w:rtl/>
        </w:rPr>
        <w:t>[פי'</w:t>
      </w:r>
      <w:r>
        <w:rPr>
          <w:rtl/>
        </w:rPr>
        <w:t xml:space="preserve"> </w:t>
      </w:r>
      <w:r w:rsidRPr="00D62367">
        <w:rPr>
          <w:rtl/>
        </w:rPr>
        <w:t>רק</w:t>
      </w:r>
      <w:r>
        <w:rPr>
          <w:rtl/>
        </w:rPr>
        <w:t xml:space="preserve"> </w:t>
      </w:r>
      <w:r w:rsidRPr="00D62367">
        <w:rPr>
          <w:rtl/>
        </w:rPr>
        <w:t>לחקור</w:t>
      </w:r>
      <w:r>
        <w:rPr>
          <w:rtl/>
        </w:rPr>
        <w:t xml:space="preserve"> </w:t>
      </w:r>
      <w:r w:rsidRPr="00D62367">
        <w:rPr>
          <w:rtl/>
        </w:rPr>
        <w:t>לבעה"ב</w:t>
      </w:r>
      <w:r>
        <w:rPr>
          <w:rtl/>
        </w:rPr>
        <w:t xml:space="preserve"> </w:t>
      </w:r>
      <w:r w:rsidRPr="00D62367">
        <w:rPr>
          <w:rtl/>
        </w:rPr>
        <w:t>וב"ב</w:t>
      </w:r>
      <w:r>
        <w:rPr>
          <w:rtl/>
        </w:rPr>
        <w:t xml:space="preserve"> </w:t>
      </w:r>
      <w:r w:rsidRPr="00D62367">
        <w:rPr>
          <w:rtl/>
        </w:rPr>
        <w:t>ואם</w:t>
      </w:r>
      <w:r>
        <w:rPr>
          <w:rtl/>
        </w:rPr>
        <w:t xml:space="preserve"> </w:t>
      </w:r>
      <w:r w:rsidRPr="00D62367">
        <w:rPr>
          <w:rtl/>
        </w:rPr>
        <w:t>אינם</w:t>
      </w:r>
      <w:r>
        <w:rPr>
          <w:rtl/>
        </w:rPr>
        <w:t xml:space="preserve"> </w:t>
      </w:r>
      <w:r w:rsidRPr="00D62367">
        <w:rPr>
          <w:rtl/>
        </w:rPr>
        <w:t>יודעים</w:t>
      </w:r>
      <w:r>
        <w:rPr>
          <w:rtl/>
        </w:rPr>
        <w:t xml:space="preserve"> </w:t>
      </w:r>
      <w:r w:rsidRPr="00D62367">
        <w:rPr>
          <w:rtl/>
        </w:rPr>
        <w:t>מותר</w:t>
      </w:r>
      <w:r>
        <w:rPr>
          <w:rtl/>
        </w:rPr>
        <w:t xml:space="preserve"> </w:t>
      </w:r>
      <w:r w:rsidRPr="00D62367">
        <w:rPr>
          <w:rtl/>
        </w:rPr>
        <w:t>דהוי</w:t>
      </w:r>
      <w:r>
        <w:rPr>
          <w:rtl/>
        </w:rPr>
        <w:t xml:space="preserve"> </w:t>
      </w:r>
      <w:r w:rsidRPr="00D62367">
        <w:rPr>
          <w:rtl/>
        </w:rPr>
        <w:t>כו']'.</w:t>
      </w:r>
      <w:r>
        <w:rPr>
          <w:rtl/>
        </w:rPr>
        <w:t xml:space="preserve"> </w:t>
      </w:r>
      <w:r w:rsidRPr="00D62367">
        <w:rPr>
          <w:rtl/>
        </w:rPr>
        <w:t>ש"ר:</w:t>
      </w:r>
      <w:r>
        <w:rPr>
          <w:rtl/>
        </w:rPr>
        <w:t xml:space="preserve"> </w:t>
      </w:r>
      <w:r w:rsidRPr="00D62367">
        <w:rPr>
          <w:rtl/>
        </w:rPr>
        <w:t>'להרחיק'.</w:t>
      </w:r>
    </w:p>
  </w:footnote>
  <w:footnote w:id="5">
    <w:p w14:paraId="1774A9F1" w14:textId="30B9BBF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'ובבית'.</w:t>
      </w:r>
    </w:p>
  </w:footnote>
  <w:footnote w:id="6">
    <w:p w14:paraId="71A85232" w14:textId="1D5D64F5"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'מאוד'.</w:t>
      </w:r>
      <w:r>
        <w:rPr>
          <w:rtl/>
        </w:rPr>
        <w:t xml:space="preserve"> </w:t>
      </w:r>
    </w:p>
  </w:footnote>
  <w:footnote w:id="7">
    <w:p w14:paraId="61664B96" w14:textId="5C14B330"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ונוסח</w:t>
      </w:r>
      <w:r>
        <w:rPr>
          <w:rtl/>
        </w:rPr>
        <w:t xml:space="preserve"> </w:t>
      </w:r>
      <w:r w:rsidRPr="00D62367">
        <w:rPr>
          <w:rtl/>
        </w:rPr>
        <w:t>א"ל</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קיא</w:t>
      </w:r>
      <w:r>
        <w:rPr>
          <w:rtl/>
        </w:rPr>
        <w:t xml:space="preserve"> </w:t>
      </w:r>
      <w:r w:rsidRPr="00D62367">
        <w:rPr>
          <w:rtl/>
        </w:rPr>
        <w:t>(המשך</w:t>
      </w:r>
      <w:r>
        <w:rPr>
          <w:rtl/>
        </w:rPr>
        <w:t xml:space="preserve"> </w:t>
      </w:r>
      <w:r w:rsidRPr="00D62367">
        <w:rPr>
          <w:rtl/>
        </w:rPr>
        <w:t>של</w:t>
      </w:r>
      <w:r>
        <w:rPr>
          <w:rtl/>
        </w:rPr>
        <w:t xml:space="preserve"> </w:t>
      </w:r>
      <w:r w:rsidRPr="00D62367">
        <w:rPr>
          <w:rtl/>
        </w:rPr>
        <w:t>הסעיף</w:t>
      </w:r>
      <w:r>
        <w:rPr>
          <w:rtl/>
        </w:rPr>
        <w:t xml:space="preserve"> </w:t>
      </w:r>
      <w:r w:rsidRPr="00D62367">
        <w:rPr>
          <w:rtl/>
        </w:rPr>
        <w:t>הקודם);</w:t>
      </w:r>
      <w:r>
        <w:rPr>
          <w:rtl/>
        </w:rPr>
        <w:t xml:space="preserve"> </w:t>
      </w:r>
      <w:r w:rsidRPr="00D62367">
        <w:rPr>
          <w:rtl/>
        </w:rPr>
        <w:t>כתר</w:t>
      </w:r>
      <w:r>
        <w:rPr>
          <w:rtl/>
        </w:rPr>
        <w:t xml:space="preserve"> </w:t>
      </w:r>
      <w:r w:rsidRPr="00D62367">
        <w:rPr>
          <w:rtl/>
        </w:rPr>
        <w:t>ראש</w:t>
      </w:r>
      <w:r>
        <w:rPr>
          <w:rtl/>
        </w:rPr>
        <w:t xml:space="preserve"> </w:t>
      </w:r>
      <w:r w:rsidRPr="00D62367">
        <w:rPr>
          <w:rtl/>
        </w:rPr>
        <w:t>קנא.</w:t>
      </w:r>
      <w:r>
        <w:rPr>
          <w:rtl/>
        </w:rPr>
        <w:t xml:space="preserve">   </w:t>
      </w:r>
    </w:p>
  </w:footnote>
  <w:footnote w:id="8">
    <w:p w14:paraId="2C6EAA69" w14:textId="203C1F6C" w:rsidR="00D274FC" w:rsidRPr="00D62367" w:rsidRDefault="00D274FC" w:rsidP="00D62367">
      <w:pPr>
        <w:pStyle w:val="a4"/>
        <w:rPr>
          <w:rtl/>
        </w:rPr>
      </w:pPr>
      <w:r w:rsidRPr="00D62367">
        <w:rPr>
          <w:rStyle w:val="a6"/>
        </w:rPr>
        <w:footnoteRef/>
      </w:r>
      <w:r>
        <w:rPr>
          <w:rtl/>
        </w:rPr>
        <w:t xml:space="preserve"> </w:t>
      </w:r>
      <w:r w:rsidRPr="00D62367">
        <w:rPr>
          <w:rtl/>
        </w:rPr>
        <w:t>גם</w:t>
      </w:r>
      <w:r>
        <w:rPr>
          <w:rtl/>
        </w:rPr>
        <w:t xml:space="preserve"> </w:t>
      </w:r>
      <w:r w:rsidRPr="00D62367">
        <w:rPr>
          <w:rtl/>
        </w:rPr>
        <w:t>כאן,</w:t>
      </w:r>
      <w:r>
        <w:rPr>
          <w:rtl/>
        </w:rPr>
        <w:t xml:space="preserve"> </w:t>
      </w:r>
      <w:r w:rsidRPr="00D62367">
        <w:rPr>
          <w:rtl/>
        </w:rPr>
        <w:t>אפשר</w:t>
      </w:r>
      <w:r>
        <w:rPr>
          <w:rtl/>
        </w:rPr>
        <w:t xml:space="preserve"> </w:t>
      </w:r>
      <w:r w:rsidRPr="00D62367">
        <w:rPr>
          <w:rtl/>
        </w:rPr>
        <w:t>לראות</w:t>
      </w:r>
      <w:r>
        <w:rPr>
          <w:rtl/>
        </w:rPr>
        <w:t xml:space="preserve"> </w:t>
      </w:r>
      <w:r w:rsidRPr="00D62367">
        <w:rPr>
          <w:rtl/>
        </w:rPr>
        <w:t>החמרה</w:t>
      </w:r>
      <w:r>
        <w:rPr>
          <w:rtl/>
        </w:rPr>
        <w:t xml:space="preserve"> </w:t>
      </w:r>
      <w:r w:rsidRPr="00D62367">
        <w:rPr>
          <w:rtl/>
        </w:rPr>
        <w:t>לעומת</w:t>
      </w:r>
      <w:r>
        <w:rPr>
          <w:rtl/>
        </w:rPr>
        <w:t xml:space="preserve"> </w:t>
      </w:r>
      <w:r w:rsidRPr="00D62367">
        <w:rPr>
          <w:rtl/>
        </w:rPr>
        <w:t>ההלכה</w:t>
      </w:r>
      <w:r>
        <w:rPr>
          <w:rtl/>
        </w:rPr>
        <w:t xml:space="preserve"> </w:t>
      </w:r>
      <w:r w:rsidRPr="00D62367">
        <w:rPr>
          <w:rtl/>
        </w:rPr>
        <w:t>האשכנזית</w:t>
      </w:r>
      <w:r>
        <w:rPr>
          <w:rtl/>
        </w:rPr>
        <w:t xml:space="preserve"> </w:t>
      </w:r>
      <w:r w:rsidRPr="00D62367">
        <w:rPr>
          <w:rtl/>
        </w:rPr>
        <w:t>המקובלת</w:t>
      </w:r>
      <w:r>
        <w:rPr>
          <w:rtl/>
        </w:rPr>
        <w:t xml:space="preserve"> </w:t>
      </w:r>
      <w:r w:rsidRPr="00D62367">
        <w:rPr>
          <w:rtl/>
        </w:rPr>
        <w:t>ראו</w:t>
      </w:r>
      <w:r>
        <w:rPr>
          <w:rtl/>
        </w:rPr>
        <w:t xml:space="preserve"> </w:t>
      </w:r>
      <w:r w:rsidRPr="00D62367">
        <w:rPr>
          <w:rtl/>
        </w:rPr>
        <w:t>מ"א</w:t>
      </w:r>
      <w:r>
        <w:rPr>
          <w:rtl/>
        </w:rPr>
        <w:t xml:space="preserve"> </w:t>
      </w:r>
      <w:r w:rsidRPr="00D62367">
        <w:rPr>
          <w:rtl/>
        </w:rPr>
        <w:t>יו"ד</w:t>
      </w:r>
      <w:r>
        <w:rPr>
          <w:rtl/>
        </w:rPr>
        <w:t xml:space="preserve"> </w:t>
      </w:r>
      <w:r w:rsidRPr="00D62367">
        <w:rPr>
          <w:rtl/>
        </w:rPr>
        <w:t>תפ"ט</w:t>
      </w:r>
      <w:r>
        <w:rPr>
          <w:rtl/>
        </w:rPr>
        <w:t xml:space="preserve"> </w:t>
      </w:r>
      <w:r w:rsidRPr="00D62367">
        <w:rPr>
          <w:rtl/>
        </w:rPr>
        <w:t>ובשו"ת</w:t>
      </w:r>
      <w:r>
        <w:rPr>
          <w:rtl/>
        </w:rPr>
        <w:t xml:space="preserve"> </w:t>
      </w:r>
      <w:r w:rsidRPr="00D62367">
        <w:rPr>
          <w:rtl/>
        </w:rPr>
        <w:t>הרמ"א</w:t>
      </w:r>
      <w:r>
        <w:rPr>
          <w:rtl/>
        </w:rPr>
        <w:t xml:space="preserve"> </w:t>
      </w:r>
      <w:r w:rsidRPr="00D62367">
        <w:rPr>
          <w:rtl/>
        </w:rPr>
        <w:t>סי'</w:t>
      </w:r>
      <w:r>
        <w:rPr>
          <w:rtl/>
        </w:rPr>
        <w:t xml:space="preserve"> </w:t>
      </w:r>
      <w:r w:rsidRPr="00D62367">
        <w:rPr>
          <w:rtl/>
        </w:rPr>
        <w:t>קל"ב,</w:t>
      </w:r>
      <w:r>
        <w:rPr>
          <w:rtl/>
        </w:rPr>
        <w:t xml:space="preserve"> </w:t>
      </w:r>
      <w:r w:rsidRPr="00D62367">
        <w:rPr>
          <w:rtl/>
        </w:rPr>
        <w:t>טו</w:t>
      </w:r>
      <w:r>
        <w:rPr>
          <w:rtl/>
        </w:rPr>
        <w:t xml:space="preserve"> </w:t>
      </w:r>
      <w:r w:rsidRPr="00D62367">
        <w:rPr>
          <w:rtl/>
        </w:rPr>
        <w:t>ששניהם</w:t>
      </w:r>
      <w:r>
        <w:rPr>
          <w:rtl/>
        </w:rPr>
        <w:t xml:space="preserve"> </w:t>
      </w:r>
      <w:r w:rsidRPr="00D62367">
        <w:rPr>
          <w:rtl/>
        </w:rPr>
        <w:t>הקלו</w:t>
      </w:r>
      <w:r>
        <w:rPr>
          <w:rtl/>
        </w:rPr>
        <w:t xml:space="preserve"> </w:t>
      </w:r>
      <w:r w:rsidRPr="00D62367">
        <w:rPr>
          <w:rtl/>
        </w:rPr>
        <w:t>בבליעה</w:t>
      </w:r>
      <w:r>
        <w:rPr>
          <w:rtl/>
        </w:rPr>
        <w:t xml:space="preserve"> </w:t>
      </w:r>
      <w:r w:rsidRPr="00D62367">
        <w:rPr>
          <w:rtl/>
        </w:rPr>
        <w:t>בכלים.</w:t>
      </w:r>
      <w:r>
        <w:rPr>
          <w:rtl/>
        </w:rPr>
        <w:t xml:space="preserve"> </w:t>
      </w:r>
    </w:p>
  </w:footnote>
  <w:footnote w:id="9">
    <w:p w14:paraId="2C8C4DB8" w14:textId="032DC7DE"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נח;</w:t>
      </w:r>
      <w:r>
        <w:rPr>
          <w:rtl/>
        </w:rPr>
        <w:t xml:space="preserve"> </w:t>
      </w:r>
      <w:r w:rsidRPr="00D62367">
        <w:rPr>
          <w:rtl/>
        </w:rPr>
        <w:t>כתר</w:t>
      </w:r>
      <w:r>
        <w:rPr>
          <w:rtl/>
        </w:rPr>
        <w:t xml:space="preserve"> </w:t>
      </w:r>
      <w:r w:rsidRPr="00D62367">
        <w:rPr>
          <w:rtl/>
        </w:rPr>
        <w:t>ראש</w:t>
      </w:r>
      <w:r>
        <w:rPr>
          <w:rtl/>
        </w:rPr>
        <w:t xml:space="preserve"> </w:t>
      </w:r>
      <w:r w:rsidRPr="00D62367">
        <w:rPr>
          <w:rtl/>
        </w:rPr>
        <w:t>סז.</w:t>
      </w:r>
    </w:p>
  </w:footnote>
  <w:footnote w:id="10">
    <w:p w14:paraId="1D8E61F0" w14:textId="17BCD5C4"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'שאלתי'</w:t>
      </w:r>
    </w:p>
  </w:footnote>
  <w:footnote w:id="11">
    <w:p w14:paraId="7A5002B6" w14:textId="6281B296" w:rsidR="00D274FC" w:rsidRPr="00D62367" w:rsidRDefault="00D274FC" w:rsidP="00D62367">
      <w:pPr>
        <w:pStyle w:val="a4"/>
      </w:pPr>
      <w:r w:rsidRPr="00D62367">
        <w:rPr>
          <w:rStyle w:val="a6"/>
        </w:rPr>
        <w:footnoteRef/>
      </w:r>
      <w:r>
        <w:rPr>
          <w:rtl/>
        </w:rPr>
        <w:t xml:space="preserve"> </w:t>
      </w:r>
      <w:r w:rsidRPr="00D62367">
        <w:rPr>
          <w:rtl/>
        </w:rPr>
        <w:t>אבות</w:t>
      </w:r>
      <w:r>
        <w:rPr>
          <w:rtl/>
        </w:rPr>
        <w:t xml:space="preserve"> </w:t>
      </w:r>
      <w:r w:rsidRPr="00D62367">
        <w:rPr>
          <w:rtl/>
        </w:rPr>
        <w:t>ג</w:t>
      </w:r>
      <w:r>
        <w:rPr>
          <w:rtl/>
        </w:rPr>
        <w:t xml:space="preserve"> </w:t>
      </w:r>
      <w:r w:rsidRPr="00D62367">
        <w:rPr>
          <w:rtl/>
        </w:rPr>
        <w:t>ח:</w:t>
      </w:r>
      <w:r>
        <w:rPr>
          <w:rtl/>
        </w:rPr>
        <w:t xml:space="preserve"> </w:t>
      </w:r>
      <w:r w:rsidRPr="00D62367">
        <w:rPr>
          <w:rtl/>
        </w:rPr>
        <w:t>'השוכח</w:t>
      </w:r>
      <w:r>
        <w:rPr>
          <w:rtl/>
        </w:rPr>
        <w:t xml:space="preserve"> </w:t>
      </w:r>
      <w:r w:rsidRPr="00D62367">
        <w:rPr>
          <w:rtl/>
        </w:rPr>
        <w:t>דבר</w:t>
      </w:r>
      <w:r>
        <w:rPr>
          <w:rtl/>
        </w:rPr>
        <w:t xml:space="preserve"> </w:t>
      </w:r>
      <w:r w:rsidRPr="00D62367">
        <w:rPr>
          <w:rtl/>
        </w:rPr>
        <w:t>אחד</w:t>
      </w:r>
      <w:r>
        <w:rPr>
          <w:rtl/>
        </w:rPr>
        <w:t xml:space="preserve"> </w:t>
      </w:r>
      <w:r w:rsidRPr="00D62367">
        <w:rPr>
          <w:rtl/>
        </w:rPr>
        <w:t>ממשנתו</w:t>
      </w:r>
      <w:r>
        <w:rPr>
          <w:rtl/>
        </w:rPr>
        <w:t xml:space="preserve"> </w:t>
      </w:r>
      <w:r w:rsidRPr="00D62367">
        <w:rPr>
          <w:rtl/>
        </w:rPr>
        <w:t>מעלה</w:t>
      </w:r>
      <w:r>
        <w:rPr>
          <w:rtl/>
        </w:rPr>
        <w:t xml:space="preserve"> </w:t>
      </w:r>
      <w:r w:rsidRPr="00D62367">
        <w:rPr>
          <w:rtl/>
        </w:rPr>
        <w:t>עליו</w:t>
      </w:r>
      <w:r>
        <w:rPr>
          <w:rtl/>
        </w:rPr>
        <w:t xml:space="preserve"> </w:t>
      </w:r>
      <w:r w:rsidRPr="00D62367">
        <w:rPr>
          <w:rtl/>
        </w:rPr>
        <w:t>הכתוב</w:t>
      </w:r>
      <w:r>
        <w:rPr>
          <w:rtl/>
        </w:rPr>
        <w:t xml:space="preserve"> </w:t>
      </w:r>
      <w:r w:rsidRPr="00D62367">
        <w:rPr>
          <w:rtl/>
        </w:rPr>
        <w:t>כאילו</w:t>
      </w:r>
      <w:r>
        <w:rPr>
          <w:rtl/>
        </w:rPr>
        <w:t xml:space="preserve"> </w:t>
      </w:r>
      <w:r w:rsidRPr="00D62367">
        <w:rPr>
          <w:rtl/>
        </w:rPr>
        <w:t>מתחייב</w:t>
      </w:r>
      <w:r>
        <w:rPr>
          <w:rtl/>
        </w:rPr>
        <w:t xml:space="preserve"> </w:t>
      </w:r>
      <w:r w:rsidRPr="00D62367">
        <w:rPr>
          <w:rtl/>
        </w:rPr>
        <w:t>בנפשו',</w:t>
      </w:r>
      <w:r>
        <w:rPr>
          <w:rtl/>
        </w:rPr>
        <w:t xml:space="preserve"> </w:t>
      </w:r>
      <w:r w:rsidRPr="00D62367">
        <w:rPr>
          <w:rtl/>
        </w:rPr>
        <w:t>ומובא</w:t>
      </w:r>
      <w:r>
        <w:rPr>
          <w:rtl/>
        </w:rPr>
        <w:t xml:space="preserve"> </w:t>
      </w:r>
      <w:r w:rsidRPr="00D62367">
        <w:rPr>
          <w:rtl/>
        </w:rPr>
        <w:t>גם</w:t>
      </w:r>
      <w:r>
        <w:rPr>
          <w:rtl/>
        </w:rPr>
        <w:t xml:space="preserve"> </w:t>
      </w:r>
      <w:r w:rsidRPr="00D62367">
        <w:rPr>
          <w:rtl/>
        </w:rPr>
        <w:t>בבלי,</w:t>
      </w:r>
      <w:r>
        <w:rPr>
          <w:rtl/>
        </w:rPr>
        <w:t xml:space="preserve"> </w:t>
      </w:r>
      <w:r w:rsidRPr="00D62367">
        <w:rPr>
          <w:rtl/>
        </w:rPr>
        <w:t>מנחות</w:t>
      </w:r>
      <w:r>
        <w:rPr>
          <w:rtl/>
        </w:rPr>
        <w:t xml:space="preserve"> </w:t>
      </w:r>
      <w:r w:rsidRPr="00D62367">
        <w:rPr>
          <w:rtl/>
        </w:rPr>
        <w:t>צט</w:t>
      </w:r>
      <w:r>
        <w:rPr>
          <w:rtl/>
        </w:rPr>
        <w:t xml:space="preserve"> </w:t>
      </w:r>
      <w:r w:rsidRPr="00D62367">
        <w:rPr>
          <w:rtl/>
        </w:rPr>
        <w:t>ע"א:</w:t>
      </w:r>
      <w:r>
        <w:rPr>
          <w:rtl/>
        </w:rPr>
        <w:t xml:space="preserve"> </w:t>
      </w:r>
      <w:r w:rsidRPr="00D62367">
        <w:rPr>
          <w:rtl/>
        </w:rPr>
        <w:t>'המשכח</w:t>
      </w:r>
      <w:r>
        <w:rPr>
          <w:rtl/>
        </w:rPr>
        <w:t xml:space="preserve"> </w:t>
      </w:r>
      <w:r w:rsidRPr="00D62367">
        <w:rPr>
          <w:rtl/>
        </w:rPr>
        <w:t>דבר</w:t>
      </w:r>
      <w:r>
        <w:rPr>
          <w:rtl/>
        </w:rPr>
        <w:t xml:space="preserve"> </w:t>
      </w:r>
      <w:r w:rsidRPr="00D62367">
        <w:rPr>
          <w:rtl/>
        </w:rPr>
        <w:t>אחד</w:t>
      </w:r>
      <w:r>
        <w:rPr>
          <w:rtl/>
        </w:rPr>
        <w:t xml:space="preserve"> </w:t>
      </w:r>
      <w:r w:rsidRPr="00D62367">
        <w:rPr>
          <w:rtl/>
        </w:rPr>
        <w:t>מלימודו</w:t>
      </w:r>
      <w:r>
        <w:rPr>
          <w:rtl/>
        </w:rPr>
        <w:t xml:space="preserve"> </w:t>
      </w:r>
      <w:r w:rsidRPr="00D62367">
        <w:rPr>
          <w:rtl/>
        </w:rPr>
        <w:t>עובר</w:t>
      </w:r>
      <w:r>
        <w:rPr>
          <w:rtl/>
        </w:rPr>
        <w:t xml:space="preserve"> </w:t>
      </w:r>
      <w:r w:rsidRPr="00D62367">
        <w:rPr>
          <w:rtl/>
        </w:rPr>
        <w:t>בלאו,</w:t>
      </w:r>
      <w:r>
        <w:rPr>
          <w:rtl/>
        </w:rPr>
        <w:t xml:space="preserve"> </w:t>
      </w:r>
      <w:r w:rsidRPr="00D62367">
        <w:rPr>
          <w:rtl/>
        </w:rPr>
        <w:t>הגר"א</w:t>
      </w:r>
      <w:r>
        <w:rPr>
          <w:rtl/>
        </w:rPr>
        <w:t xml:space="preserve"> </w:t>
      </w:r>
      <w:r w:rsidRPr="00D62367">
        <w:rPr>
          <w:rtl/>
        </w:rPr>
        <w:t>הולך</w:t>
      </w:r>
      <w:r>
        <w:rPr>
          <w:rtl/>
        </w:rPr>
        <w:t xml:space="preserve"> </w:t>
      </w:r>
      <w:r w:rsidRPr="00D62367">
        <w:rPr>
          <w:rtl/>
        </w:rPr>
        <w:t>על</w:t>
      </w:r>
      <w:r>
        <w:rPr>
          <w:rtl/>
        </w:rPr>
        <w:t xml:space="preserve"> </w:t>
      </w:r>
      <w:r w:rsidRPr="00D62367">
        <w:rPr>
          <w:rtl/>
        </w:rPr>
        <w:t>פי</w:t>
      </w:r>
      <w:r>
        <w:rPr>
          <w:rtl/>
        </w:rPr>
        <w:t xml:space="preserve"> </w:t>
      </w:r>
      <w:r w:rsidRPr="00D62367">
        <w:rPr>
          <w:rtl/>
        </w:rPr>
        <w:t>דברי</w:t>
      </w:r>
      <w:r>
        <w:rPr>
          <w:rtl/>
        </w:rPr>
        <w:t xml:space="preserve"> </w:t>
      </w:r>
      <w:r w:rsidRPr="00D62367">
        <w:rPr>
          <w:rtl/>
        </w:rPr>
        <w:t>המשנה</w:t>
      </w:r>
      <w:r>
        <w:rPr>
          <w:rtl/>
        </w:rPr>
        <w:t xml:space="preserve"> </w:t>
      </w:r>
      <w:r w:rsidRPr="00D62367">
        <w:rPr>
          <w:rtl/>
        </w:rPr>
        <w:t>באבות,</w:t>
      </w:r>
      <w:r>
        <w:rPr>
          <w:rtl/>
        </w:rPr>
        <w:t xml:space="preserve"> </w:t>
      </w:r>
      <w:r w:rsidRPr="00D62367">
        <w:rPr>
          <w:rtl/>
        </w:rPr>
        <w:t>ונראה</w:t>
      </w:r>
      <w:r>
        <w:rPr>
          <w:rtl/>
        </w:rPr>
        <w:t xml:space="preserve"> </w:t>
      </w:r>
      <w:r w:rsidRPr="00D62367">
        <w:rPr>
          <w:rtl/>
        </w:rPr>
        <w:t>כי</w:t>
      </w:r>
      <w:r>
        <w:rPr>
          <w:rtl/>
        </w:rPr>
        <w:t xml:space="preserve"> </w:t>
      </w:r>
      <w:r w:rsidRPr="00D62367">
        <w:rPr>
          <w:rtl/>
        </w:rPr>
        <w:t>הוא</w:t>
      </w:r>
      <w:r>
        <w:rPr>
          <w:rtl/>
        </w:rPr>
        <w:t xml:space="preserve"> </w:t>
      </w:r>
      <w:r w:rsidRPr="00D62367">
        <w:rPr>
          <w:rtl/>
        </w:rPr>
        <w:t>מפרש</w:t>
      </w:r>
      <w:r>
        <w:rPr>
          <w:rtl/>
        </w:rPr>
        <w:t xml:space="preserve"> </w:t>
      </w:r>
      <w:r w:rsidRPr="00D62367">
        <w:rPr>
          <w:rtl/>
        </w:rPr>
        <w:t>את</w:t>
      </w:r>
      <w:r>
        <w:rPr>
          <w:rtl/>
        </w:rPr>
        <w:t xml:space="preserve"> </w:t>
      </w:r>
      <w:r w:rsidRPr="00D62367">
        <w:rPr>
          <w:rtl/>
        </w:rPr>
        <w:t>נושא</w:t>
      </w:r>
      <w:r>
        <w:rPr>
          <w:rtl/>
        </w:rPr>
        <w:t xml:space="preserve"> </w:t>
      </w:r>
      <w:r w:rsidRPr="00D62367">
        <w:rPr>
          <w:rtl/>
        </w:rPr>
        <w:t>המשנה</w:t>
      </w:r>
      <w:r>
        <w:rPr>
          <w:rtl/>
        </w:rPr>
        <w:t xml:space="preserve"> </w:t>
      </w:r>
      <w:r w:rsidRPr="00D62367">
        <w:rPr>
          <w:rtl/>
        </w:rPr>
        <w:t>בהעברת</w:t>
      </w:r>
      <w:r>
        <w:rPr>
          <w:rtl/>
        </w:rPr>
        <w:t xml:space="preserve"> </w:t>
      </w:r>
      <w:r w:rsidRPr="00D62367">
        <w:rPr>
          <w:rtl/>
        </w:rPr>
        <w:t>תורה</w:t>
      </w:r>
      <w:r>
        <w:rPr>
          <w:rtl/>
        </w:rPr>
        <w:t xml:space="preserve"> </w:t>
      </w:r>
      <w:r w:rsidRPr="00D62367">
        <w:rPr>
          <w:rtl/>
        </w:rPr>
        <w:t>שבעל</w:t>
      </w:r>
      <w:r>
        <w:rPr>
          <w:rtl/>
        </w:rPr>
        <w:t xml:space="preserve"> </w:t>
      </w:r>
      <w:r w:rsidRPr="00D62367">
        <w:rPr>
          <w:rtl/>
        </w:rPr>
        <w:t>פה.</w:t>
      </w:r>
      <w:r>
        <w:rPr>
          <w:rtl/>
        </w:rPr>
        <w:t xml:space="preserve"> </w:t>
      </w:r>
    </w:p>
  </w:footnote>
  <w:footnote w:id="12">
    <w:p w14:paraId="6A84E7BE" w14:textId="5403CB0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'שלמדו</w:t>
      </w:r>
      <w:r>
        <w:rPr>
          <w:rtl/>
        </w:rPr>
        <w:t xml:space="preserve"> </w:t>
      </w:r>
      <w:r w:rsidRPr="00D62367">
        <w:rPr>
          <w:rtl/>
        </w:rPr>
        <w:t>עד</w:t>
      </w:r>
      <w:r>
        <w:rPr>
          <w:rtl/>
        </w:rPr>
        <w:t xml:space="preserve"> </w:t>
      </w:r>
      <w:r w:rsidRPr="00D62367">
        <w:rPr>
          <w:rtl/>
        </w:rPr>
        <w:t>היו</w:t>
      </w:r>
      <w:r>
        <w:rPr>
          <w:rtl/>
        </w:rPr>
        <w:t xml:space="preserve"> </w:t>
      </w:r>
      <w:r w:rsidRPr="00D62367">
        <w:rPr>
          <w:rtl/>
        </w:rPr>
        <w:t>שהיו</w:t>
      </w:r>
      <w:r>
        <w:rPr>
          <w:rtl/>
        </w:rPr>
        <w:t xml:space="preserve"> </w:t>
      </w:r>
      <w:r w:rsidRPr="00D62367">
        <w:rPr>
          <w:rtl/>
        </w:rPr>
        <w:t>בקיאים</w:t>
      </w:r>
      <w:r>
        <w:rPr>
          <w:rtl/>
        </w:rPr>
        <w:t xml:space="preserve"> </w:t>
      </w:r>
      <w:r w:rsidRPr="00D62367">
        <w:rPr>
          <w:rtl/>
        </w:rPr>
        <w:t>בע"פ'.</w:t>
      </w:r>
      <w:r>
        <w:rPr>
          <w:rtl/>
        </w:rPr>
        <w:t xml:space="preserve"> </w:t>
      </w:r>
      <w:r w:rsidRPr="00D62367">
        <w:rPr>
          <w:rtl/>
        </w:rPr>
        <w:t>י"ז:</w:t>
      </w:r>
      <w:r>
        <w:rPr>
          <w:rtl/>
        </w:rPr>
        <w:t xml:space="preserve"> </w:t>
      </w:r>
      <w:r w:rsidRPr="00D62367">
        <w:rPr>
          <w:rtl/>
        </w:rPr>
        <w:t>'ואז'</w:t>
      </w:r>
      <w:r>
        <w:rPr>
          <w:rtl/>
        </w:rPr>
        <w:t xml:space="preserve"> </w:t>
      </w:r>
      <w:r w:rsidRPr="00D62367">
        <w:rPr>
          <w:rtl/>
        </w:rPr>
        <w:t>חסר,</w:t>
      </w:r>
      <w:r>
        <w:rPr>
          <w:rtl/>
        </w:rPr>
        <w:t xml:space="preserve"> </w:t>
      </w:r>
      <w:r w:rsidRPr="00D62367">
        <w:rPr>
          <w:rtl/>
        </w:rPr>
        <w:t>וממשיך</w:t>
      </w:r>
      <w:r>
        <w:rPr>
          <w:rtl/>
        </w:rPr>
        <w:t xml:space="preserve"> </w:t>
      </w:r>
      <w:r w:rsidRPr="00D62367">
        <w:rPr>
          <w:rtl/>
        </w:rPr>
        <w:t>'ואם'.</w:t>
      </w:r>
      <w:r>
        <w:rPr>
          <w:rtl/>
        </w:rPr>
        <w:t xml:space="preserve"> </w:t>
      </w:r>
    </w:p>
  </w:footnote>
  <w:footnote w:id="13">
    <w:p w14:paraId="07BB45F5" w14:textId="6AE0DED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'אח"כ'.</w:t>
      </w:r>
    </w:p>
  </w:footnote>
  <w:footnote w:id="14">
    <w:p w14:paraId="36778AFE" w14:textId="46583FA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ההפנייה</w:t>
      </w:r>
      <w:r>
        <w:rPr>
          <w:rtl/>
        </w:rPr>
        <w:t xml:space="preserve"> </w:t>
      </w:r>
      <w:r w:rsidRPr="00D62367">
        <w:rPr>
          <w:rtl/>
        </w:rPr>
        <w:t>שבסוגריים</w:t>
      </w:r>
      <w:r>
        <w:rPr>
          <w:rtl/>
        </w:rPr>
        <w:t xml:space="preserve"> </w:t>
      </w:r>
      <w:r w:rsidRPr="00D62367">
        <w:rPr>
          <w:rtl/>
        </w:rPr>
        <w:t>אינה.</w:t>
      </w:r>
      <w:r>
        <w:rPr>
          <w:rtl/>
        </w:rPr>
        <w:t xml:space="preserve"> </w:t>
      </w:r>
      <w:r w:rsidRPr="00D62367">
        <w:rPr>
          <w:rtl/>
        </w:rPr>
        <w:t>ונראה</w:t>
      </w:r>
      <w:r>
        <w:rPr>
          <w:rtl/>
        </w:rPr>
        <w:t xml:space="preserve"> </w:t>
      </w:r>
      <w:r w:rsidRPr="00D62367">
        <w:rPr>
          <w:rtl/>
        </w:rPr>
        <w:t>כי</w:t>
      </w:r>
      <w:r>
        <w:rPr>
          <w:rtl/>
        </w:rPr>
        <w:t xml:space="preserve"> </w:t>
      </w:r>
      <w:r w:rsidRPr="00D62367">
        <w:rPr>
          <w:rtl/>
        </w:rPr>
        <w:t>היא</w:t>
      </w:r>
      <w:r>
        <w:rPr>
          <w:rtl/>
        </w:rPr>
        <w:t xml:space="preserve"> </w:t>
      </w:r>
      <w:r w:rsidRPr="00D62367">
        <w:rPr>
          <w:rtl/>
        </w:rPr>
        <w:t>הוספת</w:t>
      </w:r>
      <w:r>
        <w:rPr>
          <w:rtl/>
        </w:rPr>
        <w:t xml:space="preserve"> </w:t>
      </w:r>
      <w:r w:rsidRPr="00D62367">
        <w:rPr>
          <w:rtl/>
        </w:rPr>
        <w:t>המעתיק,</w:t>
      </w:r>
      <w:r>
        <w:rPr>
          <w:rtl/>
        </w:rPr>
        <w:t xml:space="preserve"> </w:t>
      </w:r>
      <w:r w:rsidRPr="00D62367">
        <w:rPr>
          <w:rtl/>
        </w:rPr>
        <w:t>הפניה</w:t>
      </w:r>
      <w:r>
        <w:rPr>
          <w:rtl/>
        </w:rPr>
        <w:t xml:space="preserve"> </w:t>
      </w:r>
      <w:r w:rsidRPr="00D62367">
        <w:rPr>
          <w:rtl/>
        </w:rPr>
        <w:t>לדברי</w:t>
      </w:r>
      <w:r>
        <w:rPr>
          <w:rtl/>
        </w:rPr>
        <w:t xml:space="preserve"> </w:t>
      </w:r>
      <w:r w:rsidRPr="00D62367">
        <w:rPr>
          <w:rtl/>
        </w:rPr>
        <w:t>האדמו"ר</w:t>
      </w:r>
      <w:r>
        <w:rPr>
          <w:rtl/>
        </w:rPr>
        <w:t xml:space="preserve"> </w:t>
      </w:r>
      <w:r w:rsidRPr="00D62367">
        <w:rPr>
          <w:rtl/>
        </w:rPr>
        <w:t>הזקן</w:t>
      </w:r>
      <w:r>
        <w:rPr>
          <w:rtl/>
        </w:rPr>
        <w:t xml:space="preserve"> </w:t>
      </w:r>
      <w:r w:rsidRPr="00D62367">
        <w:rPr>
          <w:rtl/>
        </w:rPr>
        <w:t>שכתב</w:t>
      </w:r>
      <w:r>
        <w:rPr>
          <w:rtl/>
        </w:rPr>
        <w:t xml:space="preserve"> </w:t>
      </w:r>
      <w:r w:rsidRPr="00D62367">
        <w:rPr>
          <w:rtl/>
        </w:rPr>
        <w:t>כי</w:t>
      </w:r>
      <w:r>
        <w:rPr>
          <w:rtl/>
        </w:rPr>
        <w:t xml:space="preserve"> </w:t>
      </w:r>
      <w:r w:rsidRPr="00D62367">
        <w:rPr>
          <w:rtl/>
        </w:rPr>
        <w:t>הדברים</w:t>
      </w:r>
      <w:r>
        <w:rPr>
          <w:rtl/>
        </w:rPr>
        <w:t xml:space="preserve"> </w:t>
      </w:r>
      <w:r w:rsidRPr="00D62367">
        <w:rPr>
          <w:rtl/>
        </w:rPr>
        <w:t>נוהגים</w:t>
      </w:r>
      <w:r>
        <w:rPr>
          <w:rtl/>
        </w:rPr>
        <w:t xml:space="preserve"> </w:t>
      </w:r>
      <w:r w:rsidRPr="00D62367">
        <w:rPr>
          <w:rtl/>
        </w:rPr>
        <w:t>גם</w:t>
      </w:r>
      <w:r>
        <w:rPr>
          <w:rtl/>
        </w:rPr>
        <w:t xml:space="preserve"> </w:t>
      </w:r>
      <w:r w:rsidRPr="00D62367">
        <w:rPr>
          <w:rtl/>
        </w:rPr>
        <w:t>היום:</w:t>
      </w:r>
      <w:r>
        <w:rPr>
          <w:rtl/>
        </w:rPr>
        <w:t xml:space="preserve"> </w:t>
      </w:r>
      <w:r w:rsidRPr="00D62367">
        <w:rPr>
          <w:rtl/>
        </w:rPr>
        <w:t>"וגם</w:t>
      </w:r>
      <w:r>
        <w:rPr>
          <w:rtl/>
        </w:rPr>
        <w:t xml:space="preserve"> </w:t>
      </w:r>
      <w:r w:rsidRPr="00D62367">
        <w:rPr>
          <w:rtl/>
        </w:rPr>
        <w:t>עכשיו</w:t>
      </w:r>
      <w:r>
        <w:rPr>
          <w:rtl/>
        </w:rPr>
        <w:t xml:space="preserve"> </w:t>
      </w:r>
      <w:r w:rsidRPr="00D62367">
        <w:rPr>
          <w:rtl/>
        </w:rPr>
        <w:t>שנכתבה</w:t>
      </w:r>
      <w:r>
        <w:rPr>
          <w:rtl/>
        </w:rPr>
        <w:t xml:space="preserve"> </w:t>
      </w:r>
      <w:r w:rsidRPr="00D62367">
        <w:rPr>
          <w:rtl/>
        </w:rPr>
        <w:t>תורה</w:t>
      </w:r>
      <w:r>
        <w:rPr>
          <w:rtl/>
        </w:rPr>
        <w:t xml:space="preserve"> </w:t>
      </w:r>
      <w:r w:rsidRPr="00D62367">
        <w:rPr>
          <w:rtl/>
        </w:rPr>
        <w:t>שבעל</w:t>
      </w:r>
      <w:r>
        <w:rPr>
          <w:rtl/>
        </w:rPr>
        <w:t xml:space="preserve"> </w:t>
      </w:r>
      <w:r w:rsidRPr="00D62367">
        <w:rPr>
          <w:rtl/>
        </w:rPr>
        <w:t>פה</w:t>
      </w:r>
      <w:r>
        <w:rPr>
          <w:rtl/>
        </w:rPr>
        <w:t xml:space="preserve"> </w:t>
      </w:r>
      <w:r w:rsidRPr="00D62367">
        <w:rPr>
          <w:rtl/>
        </w:rPr>
        <w:t>ויוכל</w:t>
      </w:r>
      <w:r>
        <w:rPr>
          <w:rtl/>
        </w:rPr>
        <w:t xml:space="preserve"> </w:t>
      </w:r>
      <w:r w:rsidRPr="00D62367">
        <w:rPr>
          <w:rtl/>
        </w:rPr>
        <w:t>לעין</w:t>
      </w:r>
      <w:r>
        <w:rPr>
          <w:rtl/>
        </w:rPr>
        <w:t xml:space="preserve"> </w:t>
      </w:r>
      <w:r w:rsidRPr="00D62367">
        <w:rPr>
          <w:rtl/>
        </w:rPr>
        <w:t>בספרים</w:t>
      </w:r>
      <w:r>
        <w:rPr>
          <w:rtl/>
        </w:rPr>
        <w:t xml:space="preserve"> </w:t>
      </w:r>
      <w:r w:rsidRPr="00D62367">
        <w:rPr>
          <w:rtl/>
        </w:rPr>
        <w:t>מה</w:t>
      </w:r>
      <w:r>
        <w:rPr>
          <w:rtl/>
        </w:rPr>
        <w:t xml:space="preserve"> </w:t>
      </w:r>
      <w:r w:rsidRPr="00D62367">
        <w:rPr>
          <w:rtl/>
        </w:rPr>
        <w:t>ששכח</w:t>
      </w:r>
      <w:r>
        <w:rPr>
          <w:rtl/>
        </w:rPr>
        <w:t xml:space="preserve"> </w:t>
      </w:r>
      <w:r w:rsidRPr="00D62367">
        <w:rPr>
          <w:rtl/>
        </w:rPr>
        <w:t>–</w:t>
      </w:r>
      <w:r>
        <w:rPr>
          <w:rtl/>
        </w:rPr>
        <w:t xml:space="preserve"> </w:t>
      </w:r>
      <w:r w:rsidRPr="00D62367">
        <w:rPr>
          <w:rtl/>
        </w:rPr>
        <w:t>אין</w:t>
      </w:r>
      <w:r>
        <w:rPr>
          <w:rtl/>
        </w:rPr>
        <w:t xml:space="preserve"> </w:t>
      </w:r>
      <w:r w:rsidRPr="00D62367">
        <w:rPr>
          <w:rtl/>
        </w:rPr>
        <w:t>זה</w:t>
      </w:r>
      <w:r>
        <w:rPr>
          <w:rtl/>
        </w:rPr>
        <w:t xml:space="preserve"> </w:t>
      </w:r>
      <w:r w:rsidRPr="00D62367">
        <w:rPr>
          <w:rtl/>
        </w:rPr>
        <w:t>מועיל</w:t>
      </w:r>
      <w:r>
        <w:rPr>
          <w:rtl/>
        </w:rPr>
        <w:t xml:space="preserve"> </w:t>
      </w:r>
      <w:r w:rsidRPr="00D62367">
        <w:rPr>
          <w:rtl/>
        </w:rPr>
        <w:t>כלום,</w:t>
      </w:r>
      <w:r>
        <w:rPr>
          <w:rtl/>
        </w:rPr>
        <w:t xml:space="preserve"> </w:t>
      </w:r>
      <w:r w:rsidRPr="00D62367">
        <w:rPr>
          <w:rtl/>
        </w:rPr>
        <w:t>כי</w:t>
      </w:r>
      <w:r>
        <w:rPr>
          <w:rtl/>
        </w:rPr>
        <w:t xml:space="preserve"> </w:t>
      </w:r>
      <w:r w:rsidRPr="00D62367">
        <w:rPr>
          <w:rtl/>
        </w:rPr>
        <w:t>מיד</w:t>
      </w:r>
      <w:r>
        <w:rPr>
          <w:rtl/>
        </w:rPr>
        <w:t xml:space="preserve"> </w:t>
      </w:r>
      <w:r w:rsidRPr="00D62367">
        <w:rPr>
          <w:rtl/>
        </w:rPr>
        <w:t>ששכח</w:t>
      </w:r>
      <w:r>
        <w:rPr>
          <w:rtl/>
        </w:rPr>
        <w:t xml:space="preserve"> </w:t>
      </w:r>
      <w:r w:rsidRPr="00D62367">
        <w:rPr>
          <w:rtl/>
        </w:rPr>
        <w:t>עובר</w:t>
      </w:r>
      <w:r>
        <w:rPr>
          <w:rtl/>
        </w:rPr>
        <w:t xml:space="preserve"> </w:t>
      </w:r>
      <w:r w:rsidRPr="00D62367">
        <w:rPr>
          <w:rtl/>
        </w:rPr>
        <w:t>בלאו</w:t>
      </w:r>
      <w:r>
        <w:rPr>
          <w:rtl/>
        </w:rPr>
        <w:t xml:space="preserve"> </w:t>
      </w:r>
      <w:r w:rsidRPr="00D62367">
        <w:rPr>
          <w:rtl/>
        </w:rPr>
        <w:t>קודם</w:t>
      </w:r>
      <w:r>
        <w:rPr>
          <w:rtl/>
        </w:rPr>
        <w:t xml:space="preserve"> </w:t>
      </w:r>
      <w:r w:rsidRPr="00D62367">
        <w:rPr>
          <w:rtl/>
        </w:rPr>
        <w:t>שיעיין,</w:t>
      </w:r>
      <w:r>
        <w:rPr>
          <w:rtl/>
        </w:rPr>
        <w:t xml:space="preserve"> </w:t>
      </w:r>
      <w:r w:rsidRPr="00D62367">
        <w:rPr>
          <w:rtl/>
        </w:rPr>
        <w:t>כמו</w:t>
      </w:r>
      <w:r>
        <w:rPr>
          <w:rtl/>
        </w:rPr>
        <w:t xml:space="preserve"> </w:t>
      </w:r>
      <w:r w:rsidRPr="00D62367">
        <w:rPr>
          <w:rtl/>
        </w:rPr>
        <w:t>בימיהם</w:t>
      </w:r>
      <w:r>
        <w:rPr>
          <w:rtl/>
        </w:rPr>
        <w:t xml:space="preserve"> </w:t>
      </w:r>
      <w:r w:rsidRPr="00D62367">
        <w:rPr>
          <w:rtl/>
        </w:rPr>
        <w:t>שעובר</w:t>
      </w:r>
      <w:r>
        <w:rPr>
          <w:rtl/>
        </w:rPr>
        <w:t xml:space="preserve"> </w:t>
      </w:r>
      <w:r w:rsidRPr="00D62367">
        <w:rPr>
          <w:rtl/>
        </w:rPr>
        <w:t>בלאו</w:t>
      </w:r>
      <w:r>
        <w:rPr>
          <w:rtl/>
        </w:rPr>
        <w:t xml:space="preserve"> </w:t>
      </w:r>
      <w:r w:rsidRPr="00D62367">
        <w:rPr>
          <w:rtl/>
        </w:rPr>
        <w:t>בשעה</w:t>
      </w:r>
      <w:r>
        <w:rPr>
          <w:rtl/>
        </w:rPr>
        <w:t xml:space="preserve"> </w:t>
      </w:r>
      <w:r w:rsidRPr="00D62367">
        <w:rPr>
          <w:rtl/>
        </w:rPr>
        <w:t>ששוכח</w:t>
      </w:r>
      <w:r>
        <w:rPr>
          <w:rtl/>
        </w:rPr>
        <w:t xml:space="preserve"> </w:t>
      </w:r>
      <w:r w:rsidRPr="00D62367">
        <w:rPr>
          <w:rtl/>
        </w:rPr>
        <w:t>אף</w:t>
      </w:r>
      <w:r>
        <w:rPr>
          <w:rtl/>
        </w:rPr>
        <w:t xml:space="preserve"> </w:t>
      </w:r>
      <w:r w:rsidRPr="00D62367">
        <w:rPr>
          <w:rtl/>
        </w:rPr>
        <w:t>שאחר</w:t>
      </w:r>
      <w:r>
        <w:rPr>
          <w:rtl/>
        </w:rPr>
        <w:t xml:space="preserve"> </w:t>
      </w:r>
      <w:r w:rsidRPr="00D62367">
        <w:rPr>
          <w:rtl/>
        </w:rPr>
        <w:t>כך</w:t>
      </w:r>
      <w:r>
        <w:rPr>
          <w:rtl/>
        </w:rPr>
        <w:t xml:space="preserve"> </w:t>
      </w:r>
      <w:r w:rsidRPr="00D62367">
        <w:rPr>
          <w:rtl/>
        </w:rPr>
        <w:t>יחזור</w:t>
      </w:r>
      <w:r>
        <w:rPr>
          <w:rtl/>
        </w:rPr>
        <w:t xml:space="preserve"> </w:t>
      </w:r>
      <w:r w:rsidRPr="00D62367">
        <w:rPr>
          <w:rtl/>
        </w:rPr>
        <w:t>וישאל</w:t>
      </w:r>
      <w:r>
        <w:rPr>
          <w:rtl/>
        </w:rPr>
        <w:t xml:space="preserve"> </w:t>
      </w:r>
      <w:r w:rsidRPr="00D62367">
        <w:rPr>
          <w:rtl/>
        </w:rPr>
        <w:t>מרבו</w:t>
      </w:r>
      <w:r>
        <w:rPr>
          <w:rtl/>
        </w:rPr>
        <w:t xml:space="preserve"> </w:t>
      </w:r>
      <w:r w:rsidRPr="00D62367">
        <w:rPr>
          <w:rtl/>
        </w:rPr>
        <w:t>וילמדנו</w:t>
      </w:r>
      <w:r>
        <w:rPr>
          <w:rtl/>
        </w:rPr>
        <w:t xml:space="preserve"> </w:t>
      </w:r>
      <w:r w:rsidRPr="00D62367">
        <w:rPr>
          <w:rtl/>
        </w:rPr>
        <w:t>מה</w:t>
      </w:r>
      <w:r>
        <w:rPr>
          <w:rtl/>
        </w:rPr>
        <w:t xml:space="preserve"> </w:t>
      </w:r>
      <w:r w:rsidRPr="00D62367">
        <w:rPr>
          <w:rtl/>
        </w:rPr>
        <w:t>ששכח,</w:t>
      </w:r>
      <w:r>
        <w:rPr>
          <w:rtl/>
        </w:rPr>
        <w:t xml:space="preserve"> </w:t>
      </w:r>
      <w:r w:rsidRPr="00D62367">
        <w:rPr>
          <w:rtl/>
        </w:rPr>
        <w:t>ועוד</w:t>
      </w:r>
      <w:r>
        <w:rPr>
          <w:rtl/>
        </w:rPr>
        <w:t xml:space="preserve"> </w:t>
      </w:r>
      <w:r w:rsidRPr="00D62367">
        <w:rPr>
          <w:rtl/>
        </w:rPr>
        <w:t>שמצות</w:t>
      </w:r>
      <w:r>
        <w:rPr>
          <w:rtl/>
        </w:rPr>
        <w:t xml:space="preserve"> </w:t>
      </w:r>
      <w:r w:rsidRPr="00D62367">
        <w:rPr>
          <w:rtl/>
        </w:rPr>
        <w:t>תלמוד</w:t>
      </w:r>
      <w:r>
        <w:rPr>
          <w:rtl/>
        </w:rPr>
        <w:t xml:space="preserve"> </w:t>
      </w:r>
      <w:r w:rsidRPr="00D62367">
        <w:rPr>
          <w:rtl/>
        </w:rPr>
        <w:t>התורה</w:t>
      </w:r>
      <w:r>
        <w:rPr>
          <w:rtl/>
        </w:rPr>
        <w:t xml:space="preserve"> </w:t>
      </w:r>
      <w:r w:rsidRPr="00D62367">
        <w:rPr>
          <w:rtl/>
        </w:rPr>
        <w:t>לא</w:t>
      </w:r>
      <w:r>
        <w:rPr>
          <w:rtl/>
        </w:rPr>
        <w:t xml:space="preserve"> </w:t>
      </w:r>
      <w:r w:rsidRPr="00D62367">
        <w:rPr>
          <w:rtl/>
        </w:rPr>
        <w:t>תשתנה</w:t>
      </w:r>
      <w:r>
        <w:rPr>
          <w:rtl/>
        </w:rPr>
        <w:t xml:space="preserve"> </w:t>
      </w:r>
      <w:r w:rsidRPr="00D62367">
        <w:rPr>
          <w:rtl/>
        </w:rPr>
        <w:t>בשינוי</w:t>
      </w:r>
      <w:r>
        <w:rPr>
          <w:rtl/>
        </w:rPr>
        <w:t xml:space="preserve"> </w:t>
      </w:r>
      <w:r w:rsidRPr="00D62367">
        <w:rPr>
          <w:rtl/>
        </w:rPr>
        <w:t>הדורות</w:t>
      </w:r>
      <w:r>
        <w:rPr>
          <w:rtl/>
        </w:rPr>
        <w:t xml:space="preserve"> </w:t>
      </w:r>
      <w:r w:rsidRPr="00D62367">
        <w:rPr>
          <w:rtl/>
        </w:rPr>
        <w:t>ולא</w:t>
      </w:r>
      <w:r>
        <w:rPr>
          <w:rtl/>
        </w:rPr>
        <w:t xml:space="preserve"> </w:t>
      </w:r>
      <w:r w:rsidRPr="00D62367">
        <w:rPr>
          <w:rtl/>
        </w:rPr>
        <w:t>יחליף</w:t>
      </w:r>
      <w:r>
        <w:rPr>
          <w:rtl/>
        </w:rPr>
        <w:t xml:space="preserve"> </w:t>
      </w:r>
      <w:r w:rsidRPr="00D62367">
        <w:rPr>
          <w:rtl/>
        </w:rPr>
        <w:t>ולא</w:t>
      </w:r>
      <w:r>
        <w:rPr>
          <w:rtl/>
        </w:rPr>
        <w:t xml:space="preserve"> </w:t>
      </w:r>
      <w:r w:rsidRPr="00D62367">
        <w:rPr>
          <w:rtl/>
        </w:rPr>
        <w:t>ימיר</w:t>
      </w:r>
      <w:r>
        <w:rPr>
          <w:rtl/>
        </w:rPr>
        <w:t xml:space="preserve"> </w:t>
      </w:r>
      <w:r w:rsidRPr="00D62367">
        <w:rPr>
          <w:rtl/>
        </w:rPr>
        <w:t>דתו</w:t>
      </w:r>
      <w:r>
        <w:rPr>
          <w:rtl/>
        </w:rPr>
        <w:t xml:space="preserve"> </w:t>
      </w:r>
      <w:r w:rsidRPr="00D62367">
        <w:rPr>
          <w:rtl/>
        </w:rPr>
        <w:t>לעולמים".</w:t>
      </w:r>
    </w:p>
  </w:footnote>
  <w:footnote w:id="15">
    <w:p w14:paraId="231BF496" w14:textId="4A6261BA"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צה;</w:t>
      </w:r>
      <w:r>
        <w:rPr>
          <w:rtl/>
        </w:rPr>
        <w:t xml:space="preserve"> </w:t>
      </w:r>
      <w:r w:rsidRPr="00D62367">
        <w:rPr>
          <w:rtl/>
        </w:rPr>
        <w:t>כתר</w:t>
      </w:r>
      <w:r>
        <w:rPr>
          <w:rtl/>
        </w:rPr>
        <w:t xml:space="preserve"> </w:t>
      </w:r>
      <w:r w:rsidRPr="00D62367">
        <w:rPr>
          <w:rtl/>
        </w:rPr>
        <w:t>ראש</w:t>
      </w:r>
      <w:r>
        <w:rPr>
          <w:rtl/>
        </w:rPr>
        <w:t xml:space="preserve"> </w:t>
      </w:r>
      <w:r w:rsidRPr="00D62367">
        <w:rPr>
          <w:rtl/>
        </w:rPr>
        <w:t>עב;</w:t>
      </w:r>
      <w:r>
        <w:rPr>
          <w:rtl/>
        </w:rPr>
        <w:t xml:space="preserve"> </w:t>
      </w:r>
      <w:r w:rsidRPr="00D62367">
        <w:rPr>
          <w:rtl/>
        </w:rPr>
        <w:t>וראו</w:t>
      </w:r>
      <w:r>
        <w:rPr>
          <w:rtl/>
        </w:rPr>
        <w:t xml:space="preserve"> </w:t>
      </w:r>
      <w:r w:rsidRPr="00D62367">
        <w:rPr>
          <w:rtl/>
        </w:rPr>
        <w:t>פירוש</w:t>
      </w:r>
      <w:r>
        <w:rPr>
          <w:rtl/>
        </w:rPr>
        <w:t xml:space="preserve"> </w:t>
      </w:r>
      <w:r w:rsidRPr="00D62367">
        <w:rPr>
          <w:rtl/>
        </w:rPr>
        <w:t>ר'</w:t>
      </w:r>
      <w:r>
        <w:rPr>
          <w:rtl/>
        </w:rPr>
        <w:t xml:space="preserve"> </w:t>
      </w:r>
      <w:r w:rsidRPr="00D62367">
        <w:rPr>
          <w:rtl/>
        </w:rPr>
        <w:t>חיים</w:t>
      </w:r>
      <w:r>
        <w:rPr>
          <w:rtl/>
        </w:rPr>
        <w:t xml:space="preserve"> </w:t>
      </w:r>
      <w:r w:rsidRPr="00D62367">
        <w:rPr>
          <w:rtl/>
        </w:rPr>
        <w:t>על</w:t>
      </w:r>
      <w:r>
        <w:rPr>
          <w:rtl/>
        </w:rPr>
        <w:t xml:space="preserve"> </w:t>
      </w:r>
      <w:r w:rsidRPr="00D62367">
        <w:rPr>
          <w:rtl/>
        </w:rPr>
        <w:t>משנת</w:t>
      </w:r>
      <w:r>
        <w:rPr>
          <w:rtl/>
        </w:rPr>
        <w:t xml:space="preserve"> </w:t>
      </w:r>
      <w:r w:rsidRPr="00D62367">
        <w:rPr>
          <w:rtl/>
        </w:rPr>
        <w:t>'איזהו</w:t>
      </w:r>
      <w:r>
        <w:rPr>
          <w:rtl/>
        </w:rPr>
        <w:t xml:space="preserve"> </w:t>
      </w:r>
      <w:r w:rsidRPr="00D62367">
        <w:rPr>
          <w:rtl/>
        </w:rPr>
        <w:t>גיבור':</w:t>
      </w:r>
      <w:r>
        <w:rPr>
          <w:rtl/>
        </w:rPr>
        <w:t xml:space="preserve"> </w:t>
      </w:r>
      <w:r w:rsidRPr="00D62367">
        <w:rPr>
          <w:rtl/>
        </w:rPr>
        <w:t>רוח</w:t>
      </w:r>
      <w:r>
        <w:rPr>
          <w:rtl/>
        </w:rPr>
        <w:t xml:space="preserve"> </w:t>
      </w:r>
      <w:r w:rsidRPr="00D62367">
        <w:rPr>
          <w:rtl/>
        </w:rPr>
        <w:t>חיים</w:t>
      </w:r>
      <w:r>
        <w:rPr>
          <w:rtl/>
        </w:rPr>
        <w:t xml:space="preserve"> </w:t>
      </w:r>
      <w:r w:rsidRPr="00D62367">
        <w:rPr>
          <w:rtl/>
        </w:rPr>
        <w:t>ד</w:t>
      </w:r>
      <w:r>
        <w:rPr>
          <w:rtl/>
        </w:rPr>
        <w:t xml:space="preserve"> </w:t>
      </w:r>
      <w:r w:rsidRPr="00D62367">
        <w:rPr>
          <w:rtl/>
        </w:rPr>
        <w:t>א:</w:t>
      </w:r>
      <w:r>
        <w:rPr>
          <w:rtl/>
        </w:rPr>
        <w:t xml:space="preserve"> </w:t>
      </w:r>
      <w:r w:rsidRPr="00D62367">
        <w:rPr>
          <w:rtl/>
        </w:rPr>
        <w:t>"וכתב</w:t>
      </w:r>
      <w:r>
        <w:rPr>
          <w:rtl/>
        </w:rPr>
        <w:t xml:space="preserve"> </w:t>
      </w:r>
      <w:r w:rsidRPr="00D62367">
        <w:rPr>
          <w:rtl/>
        </w:rPr>
        <w:t>רבינו</w:t>
      </w:r>
      <w:r>
        <w:rPr>
          <w:rtl/>
        </w:rPr>
        <w:t xml:space="preserve"> </w:t>
      </w:r>
      <w:r w:rsidRPr="00D62367">
        <w:rPr>
          <w:rtl/>
        </w:rPr>
        <w:t>כי</w:t>
      </w:r>
      <w:r>
        <w:rPr>
          <w:rtl/>
        </w:rPr>
        <w:t xml:space="preserve"> </w:t>
      </w:r>
      <w:r w:rsidRPr="00D62367">
        <w:rPr>
          <w:rtl/>
        </w:rPr>
        <w:t>אע"פ</w:t>
      </w:r>
      <w:r>
        <w:rPr>
          <w:rtl/>
        </w:rPr>
        <w:t xml:space="preserve"> </w:t>
      </w:r>
      <w:r w:rsidRPr="00D62367">
        <w:rPr>
          <w:rtl/>
        </w:rPr>
        <w:t>שהוא</w:t>
      </w:r>
      <w:r>
        <w:rPr>
          <w:rtl/>
        </w:rPr>
        <w:t xml:space="preserve"> </w:t>
      </w:r>
      <w:r w:rsidRPr="00D62367">
        <w:rPr>
          <w:rtl/>
        </w:rPr>
        <w:t>צדיק</w:t>
      </w:r>
      <w:r>
        <w:rPr>
          <w:rtl/>
        </w:rPr>
        <w:t xml:space="preserve"> </w:t>
      </w:r>
      <w:r w:rsidRPr="00D62367">
        <w:rPr>
          <w:rtl/>
        </w:rPr>
        <w:t>וחסיד</w:t>
      </w:r>
      <w:r>
        <w:rPr>
          <w:rtl/>
        </w:rPr>
        <w:t xml:space="preserve"> </w:t>
      </w:r>
      <w:r w:rsidRPr="00D62367">
        <w:rPr>
          <w:rtl/>
        </w:rPr>
        <w:t>גדול</w:t>
      </w:r>
      <w:r>
        <w:rPr>
          <w:rtl/>
        </w:rPr>
        <w:t xml:space="preserve"> </w:t>
      </w:r>
      <w:r w:rsidRPr="00D62367">
        <w:rPr>
          <w:rtl/>
        </w:rPr>
        <w:t>לא</w:t>
      </w:r>
      <w:r>
        <w:rPr>
          <w:rtl/>
        </w:rPr>
        <w:t xml:space="preserve"> </w:t>
      </w:r>
      <w:r w:rsidRPr="00D62367">
        <w:rPr>
          <w:rtl/>
        </w:rPr>
        <w:t>יחשוב</w:t>
      </w:r>
      <w:r>
        <w:rPr>
          <w:rtl/>
        </w:rPr>
        <w:t xml:space="preserve"> </w:t>
      </w:r>
      <w:r w:rsidRPr="00D62367">
        <w:rPr>
          <w:rtl/>
        </w:rPr>
        <w:t>שכבר</w:t>
      </w:r>
      <w:r>
        <w:rPr>
          <w:rtl/>
        </w:rPr>
        <w:t xml:space="preserve"> </w:t>
      </w:r>
      <w:r w:rsidRPr="00D62367">
        <w:rPr>
          <w:rtl/>
        </w:rPr>
        <w:t>לבו</w:t>
      </w:r>
      <w:r>
        <w:rPr>
          <w:rtl/>
        </w:rPr>
        <w:t xml:space="preserve"> </w:t>
      </w:r>
      <w:r w:rsidRPr="00D62367">
        <w:rPr>
          <w:rtl/>
        </w:rPr>
        <w:t>חלל</w:t>
      </w:r>
      <w:r>
        <w:rPr>
          <w:rtl/>
        </w:rPr>
        <w:t xml:space="preserve"> </w:t>
      </w:r>
      <w:r w:rsidRPr="00D62367">
        <w:rPr>
          <w:rtl/>
        </w:rPr>
        <w:t>בקרבו</w:t>
      </w:r>
      <w:r>
        <w:rPr>
          <w:rtl/>
        </w:rPr>
        <w:t xml:space="preserve"> </w:t>
      </w:r>
      <w:r w:rsidRPr="00D62367">
        <w:rPr>
          <w:rtl/>
        </w:rPr>
        <w:t>וא"צ</w:t>
      </w:r>
      <w:r>
        <w:rPr>
          <w:rtl/>
        </w:rPr>
        <w:t xml:space="preserve"> </w:t>
      </w:r>
      <w:r w:rsidRPr="00D62367">
        <w:rPr>
          <w:rtl/>
        </w:rPr>
        <w:t>עוד</w:t>
      </w:r>
      <w:r>
        <w:rPr>
          <w:rtl/>
        </w:rPr>
        <w:t xml:space="preserve"> </w:t>
      </w:r>
      <w:r w:rsidRPr="00D62367">
        <w:rPr>
          <w:rtl/>
        </w:rPr>
        <w:t>להלחם</w:t>
      </w:r>
      <w:r>
        <w:rPr>
          <w:rtl/>
        </w:rPr>
        <w:t xml:space="preserve"> </w:t>
      </w:r>
      <w:r w:rsidRPr="00D62367">
        <w:rPr>
          <w:rtl/>
        </w:rPr>
        <w:t>עם</w:t>
      </w:r>
      <w:r>
        <w:rPr>
          <w:rtl/>
        </w:rPr>
        <w:t xml:space="preserve"> </w:t>
      </w:r>
      <w:r w:rsidRPr="00D62367">
        <w:rPr>
          <w:rtl/>
        </w:rPr>
        <w:t>היצר</w:t>
      </w:r>
      <w:r>
        <w:rPr>
          <w:rtl/>
        </w:rPr>
        <w:t xml:space="preserve"> </w:t>
      </w:r>
      <w:r w:rsidRPr="00D62367">
        <w:rPr>
          <w:rtl/>
        </w:rPr>
        <w:t>כי</w:t>
      </w:r>
      <w:r>
        <w:rPr>
          <w:rtl/>
        </w:rPr>
        <w:t xml:space="preserve"> </w:t>
      </w:r>
      <w:r w:rsidRPr="00D62367">
        <w:rPr>
          <w:rtl/>
        </w:rPr>
        <w:t>אם</w:t>
      </w:r>
      <w:r>
        <w:rPr>
          <w:rtl/>
        </w:rPr>
        <w:t xml:space="preserve"> </w:t>
      </w:r>
      <w:r w:rsidRPr="00D62367">
        <w:rPr>
          <w:rtl/>
        </w:rPr>
        <w:t>צריך</w:t>
      </w:r>
      <w:r>
        <w:rPr>
          <w:rtl/>
        </w:rPr>
        <w:t xml:space="preserve"> </w:t>
      </w:r>
      <w:r w:rsidRPr="00D62367">
        <w:rPr>
          <w:rtl/>
        </w:rPr>
        <w:t>לכבוש</w:t>
      </w:r>
      <w:r>
        <w:rPr>
          <w:rtl/>
        </w:rPr>
        <w:t xml:space="preserve"> </w:t>
      </w:r>
      <w:r w:rsidRPr="00D62367">
        <w:rPr>
          <w:rtl/>
        </w:rPr>
        <w:t>אותו</w:t>
      </w:r>
      <w:r>
        <w:rPr>
          <w:rtl/>
        </w:rPr>
        <w:t xml:space="preserve"> </w:t>
      </w:r>
      <w:r w:rsidRPr="00D62367">
        <w:rPr>
          <w:rtl/>
        </w:rPr>
        <w:t>בכל</w:t>
      </w:r>
      <w:r>
        <w:rPr>
          <w:rtl/>
        </w:rPr>
        <w:t xml:space="preserve"> </w:t>
      </w:r>
      <w:r w:rsidRPr="00D62367">
        <w:rPr>
          <w:rtl/>
        </w:rPr>
        <w:t>עת</w:t>
      </w:r>
      <w:r>
        <w:rPr>
          <w:rtl/>
        </w:rPr>
        <w:t xml:space="preserve"> </w:t>
      </w:r>
      <w:r w:rsidRPr="00D62367">
        <w:rPr>
          <w:rtl/>
        </w:rPr>
        <w:t>ובכל</w:t>
      </w:r>
      <w:r>
        <w:rPr>
          <w:rtl/>
        </w:rPr>
        <w:t xml:space="preserve"> </w:t>
      </w:r>
      <w:r w:rsidRPr="00D62367">
        <w:rPr>
          <w:rtl/>
        </w:rPr>
        <w:t>רגע...</w:t>
      </w:r>
      <w:r>
        <w:rPr>
          <w:rtl/>
        </w:rPr>
        <w:t xml:space="preserve"> </w:t>
      </w:r>
      <w:r w:rsidRPr="00D62367">
        <w:rPr>
          <w:rtl/>
        </w:rPr>
        <w:t>ולעולם</w:t>
      </w:r>
      <w:r>
        <w:rPr>
          <w:rtl/>
        </w:rPr>
        <w:t xml:space="preserve"> </w:t>
      </w:r>
      <w:r w:rsidRPr="00D62367">
        <w:rPr>
          <w:rtl/>
        </w:rPr>
        <w:t>צריך</w:t>
      </w:r>
      <w:r>
        <w:rPr>
          <w:rtl/>
        </w:rPr>
        <w:t xml:space="preserve"> </w:t>
      </w:r>
      <w:r w:rsidRPr="00D62367">
        <w:rPr>
          <w:rtl/>
        </w:rPr>
        <w:t>אדם</w:t>
      </w:r>
      <w:r>
        <w:rPr>
          <w:rtl/>
        </w:rPr>
        <w:t xml:space="preserve"> </w:t>
      </w:r>
      <w:r w:rsidRPr="00D62367">
        <w:rPr>
          <w:rtl/>
        </w:rPr>
        <w:t>להרגיז</w:t>
      </w:r>
      <w:r>
        <w:rPr>
          <w:rtl/>
        </w:rPr>
        <w:t xml:space="preserve"> </w:t>
      </w:r>
      <w:r w:rsidRPr="00D62367">
        <w:rPr>
          <w:rtl/>
        </w:rPr>
        <w:t>טוב</w:t>
      </w:r>
      <w:r>
        <w:rPr>
          <w:rtl/>
        </w:rPr>
        <w:t xml:space="preserve"> </w:t>
      </w:r>
      <w:r w:rsidRPr="00D62367">
        <w:rPr>
          <w:rtl/>
        </w:rPr>
        <w:t>על</w:t>
      </w:r>
      <w:r>
        <w:rPr>
          <w:rtl/>
        </w:rPr>
        <w:t xml:space="preserve"> </w:t>
      </w:r>
      <w:r w:rsidRPr="00D62367">
        <w:rPr>
          <w:rtl/>
        </w:rPr>
        <w:t>יצר</w:t>
      </w:r>
      <w:r>
        <w:rPr>
          <w:rtl/>
        </w:rPr>
        <w:t xml:space="preserve"> </w:t>
      </w:r>
      <w:r w:rsidRPr="00D62367">
        <w:rPr>
          <w:rtl/>
        </w:rPr>
        <w:t>הרע</w:t>
      </w:r>
      <w:r>
        <w:rPr>
          <w:rtl/>
        </w:rPr>
        <w:t xml:space="preserve"> </w:t>
      </w:r>
      <w:r w:rsidRPr="00D62367">
        <w:rPr>
          <w:rtl/>
        </w:rPr>
        <w:t>וידע</w:t>
      </w:r>
      <w:r>
        <w:rPr>
          <w:rtl/>
        </w:rPr>
        <w:t xml:space="preserve"> </w:t>
      </w:r>
      <w:r w:rsidRPr="00D62367">
        <w:rPr>
          <w:rtl/>
        </w:rPr>
        <w:t>נכונה</w:t>
      </w:r>
      <w:r>
        <w:rPr>
          <w:rtl/>
        </w:rPr>
        <w:t xml:space="preserve"> </w:t>
      </w:r>
      <w:r w:rsidRPr="00D62367">
        <w:rPr>
          <w:rtl/>
        </w:rPr>
        <w:t>כי</w:t>
      </w:r>
      <w:r>
        <w:rPr>
          <w:rtl/>
        </w:rPr>
        <w:t xml:space="preserve"> </w:t>
      </w:r>
      <w:r w:rsidRPr="00D62367">
        <w:rPr>
          <w:rtl/>
        </w:rPr>
        <w:t>הוא</w:t>
      </w:r>
      <w:r>
        <w:rPr>
          <w:rtl/>
        </w:rPr>
        <w:t xml:space="preserve"> </w:t>
      </w:r>
      <w:r w:rsidRPr="00D62367">
        <w:rPr>
          <w:rtl/>
        </w:rPr>
        <w:t>במצור</w:t>
      </w:r>
      <w:r>
        <w:rPr>
          <w:rtl/>
        </w:rPr>
        <w:t xml:space="preserve"> </w:t>
      </w:r>
      <w:r w:rsidRPr="00D62367">
        <w:rPr>
          <w:rtl/>
        </w:rPr>
        <w:t>תמיד".</w:t>
      </w:r>
      <w:r>
        <w:rPr>
          <w:rtl/>
        </w:rPr>
        <w:t xml:space="preserve"> </w:t>
      </w:r>
    </w:p>
  </w:footnote>
  <w:footnote w:id="16">
    <w:p w14:paraId="0282EED2" w14:textId="0F764C55" w:rsidR="00D274FC" w:rsidRPr="00D62367" w:rsidRDefault="00D274FC" w:rsidP="00D62367">
      <w:pPr>
        <w:pStyle w:val="a4"/>
        <w:rPr>
          <w:rtl/>
        </w:rPr>
      </w:pPr>
      <w:r w:rsidRPr="00D62367">
        <w:rPr>
          <w:rStyle w:val="a6"/>
        </w:rPr>
        <w:footnoteRef/>
      </w:r>
      <w:r>
        <w:rPr>
          <w:rtl/>
        </w:rPr>
        <w:t xml:space="preserve"> </w:t>
      </w:r>
      <w:r w:rsidRPr="00D62367">
        <w:rPr>
          <w:rtl/>
        </w:rPr>
        <w:t>אבות</w:t>
      </w:r>
      <w:r>
        <w:rPr>
          <w:rtl/>
        </w:rPr>
        <w:t xml:space="preserve"> </w:t>
      </w:r>
      <w:r w:rsidRPr="00D62367">
        <w:rPr>
          <w:rtl/>
        </w:rPr>
        <w:t>דרבי</w:t>
      </w:r>
      <w:r>
        <w:rPr>
          <w:rtl/>
        </w:rPr>
        <w:t xml:space="preserve"> </w:t>
      </w:r>
      <w:r w:rsidRPr="00D62367">
        <w:rPr>
          <w:rtl/>
        </w:rPr>
        <w:t>נתן</w:t>
      </w:r>
      <w:r>
        <w:rPr>
          <w:rtl/>
        </w:rPr>
        <w:t xml:space="preserve"> </w:t>
      </w:r>
      <w:r w:rsidRPr="00D62367">
        <w:rPr>
          <w:rtl/>
        </w:rPr>
        <w:t>כה:</w:t>
      </w:r>
      <w:r>
        <w:rPr>
          <w:rtl/>
        </w:rPr>
        <w:t xml:space="preserve"> </w:t>
      </w:r>
      <w:r w:rsidRPr="00D62367">
        <w:rPr>
          <w:rtl/>
        </w:rPr>
        <w:t>"בן</w:t>
      </w:r>
      <w:r>
        <w:rPr>
          <w:rtl/>
        </w:rPr>
        <w:t xml:space="preserve"> </w:t>
      </w:r>
      <w:r w:rsidRPr="00D62367">
        <w:rPr>
          <w:rtl/>
        </w:rPr>
        <w:t>עזאי</w:t>
      </w:r>
      <w:r>
        <w:rPr>
          <w:rtl/>
        </w:rPr>
        <w:t xml:space="preserve"> </w:t>
      </w:r>
      <w:r w:rsidRPr="00D62367">
        <w:rPr>
          <w:rtl/>
        </w:rPr>
        <w:t>אומר</w:t>
      </w:r>
      <w:r>
        <w:rPr>
          <w:rtl/>
        </w:rPr>
        <w:t xml:space="preserve"> </w:t>
      </w:r>
      <w:r w:rsidRPr="00D62367">
        <w:rPr>
          <w:rtl/>
        </w:rPr>
        <w:t>כל</w:t>
      </w:r>
      <w:r>
        <w:rPr>
          <w:rtl/>
        </w:rPr>
        <w:t xml:space="preserve"> </w:t>
      </w:r>
      <w:r w:rsidRPr="00D62367">
        <w:rPr>
          <w:rtl/>
        </w:rPr>
        <w:t>שדעתו</w:t>
      </w:r>
      <w:r>
        <w:rPr>
          <w:rtl/>
        </w:rPr>
        <w:t xml:space="preserve"> </w:t>
      </w:r>
      <w:r w:rsidRPr="00D62367">
        <w:rPr>
          <w:rtl/>
        </w:rPr>
        <w:t>נוחה</w:t>
      </w:r>
      <w:r>
        <w:rPr>
          <w:rtl/>
        </w:rPr>
        <w:t xml:space="preserve"> </w:t>
      </w:r>
      <w:r w:rsidRPr="00D62367">
        <w:rPr>
          <w:rtl/>
        </w:rPr>
        <w:t>מפני</w:t>
      </w:r>
      <w:r>
        <w:rPr>
          <w:rtl/>
        </w:rPr>
        <w:t xml:space="preserve"> </w:t>
      </w:r>
      <w:r w:rsidRPr="00D62367">
        <w:rPr>
          <w:rtl/>
        </w:rPr>
        <w:t>חכמתו</w:t>
      </w:r>
      <w:r>
        <w:rPr>
          <w:rtl/>
        </w:rPr>
        <w:t xml:space="preserve"> </w:t>
      </w:r>
      <w:r w:rsidRPr="00D62367">
        <w:rPr>
          <w:rtl/>
        </w:rPr>
        <w:t>סימן</w:t>
      </w:r>
      <w:r>
        <w:rPr>
          <w:rtl/>
        </w:rPr>
        <w:t xml:space="preserve"> </w:t>
      </w:r>
      <w:r w:rsidRPr="00D62367">
        <w:rPr>
          <w:rtl/>
        </w:rPr>
        <w:t>יפה</w:t>
      </w:r>
      <w:r>
        <w:rPr>
          <w:rtl/>
        </w:rPr>
        <w:t xml:space="preserve"> </w:t>
      </w:r>
      <w:r w:rsidRPr="00D62367">
        <w:rPr>
          <w:rtl/>
        </w:rPr>
        <w:t>הוא</w:t>
      </w:r>
      <w:r>
        <w:rPr>
          <w:rtl/>
        </w:rPr>
        <w:t xml:space="preserve"> </w:t>
      </w:r>
      <w:r w:rsidRPr="00D62367">
        <w:rPr>
          <w:rtl/>
        </w:rPr>
        <w:t>לו</w:t>
      </w:r>
      <w:r>
        <w:rPr>
          <w:rtl/>
        </w:rPr>
        <w:t xml:space="preserve"> </w:t>
      </w:r>
      <w:r w:rsidRPr="00D62367">
        <w:rPr>
          <w:rtl/>
        </w:rPr>
        <w:t>ושאין</w:t>
      </w:r>
      <w:r>
        <w:rPr>
          <w:rtl/>
        </w:rPr>
        <w:t xml:space="preserve"> </w:t>
      </w:r>
      <w:r w:rsidRPr="00D62367">
        <w:rPr>
          <w:rtl/>
        </w:rPr>
        <w:t>דעתו</w:t>
      </w:r>
      <w:r>
        <w:rPr>
          <w:rtl/>
        </w:rPr>
        <w:t xml:space="preserve"> </w:t>
      </w:r>
      <w:r w:rsidRPr="00D62367">
        <w:rPr>
          <w:rtl/>
        </w:rPr>
        <w:t>נוחה</w:t>
      </w:r>
      <w:r>
        <w:rPr>
          <w:rtl/>
        </w:rPr>
        <w:t xml:space="preserve"> </w:t>
      </w:r>
      <w:r w:rsidRPr="00D62367">
        <w:rPr>
          <w:rtl/>
        </w:rPr>
        <w:t>מפני</w:t>
      </w:r>
      <w:r>
        <w:rPr>
          <w:rtl/>
        </w:rPr>
        <w:t xml:space="preserve"> </w:t>
      </w:r>
      <w:r w:rsidRPr="00D62367">
        <w:rPr>
          <w:rtl/>
        </w:rPr>
        <w:t>חכמתו</w:t>
      </w:r>
      <w:r>
        <w:rPr>
          <w:rtl/>
        </w:rPr>
        <w:t xml:space="preserve"> </w:t>
      </w:r>
      <w:r w:rsidRPr="00D62367">
        <w:rPr>
          <w:rtl/>
        </w:rPr>
        <w:t>סימן</w:t>
      </w:r>
      <w:r>
        <w:rPr>
          <w:rtl/>
        </w:rPr>
        <w:t xml:space="preserve"> </w:t>
      </w:r>
      <w:r w:rsidRPr="00D62367">
        <w:rPr>
          <w:rtl/>
        </w:rPr>
        <w:t>רע</w:t>
      </w:r>
      <w:r>
        <w:rPr>
          <w:rtl/>
        </w:rPr>
        <w:t xml:space="preserve"> </w:t>
      </w:r>
      <w:r w:rsidRPr="00D62367">
        <w:rPr>
          <w:rtl/>
        </w:rPr>
        <w:t>הוא</w:t>
      </w:r>
      <w:r>
        <w:rPr>
          <w:rtl/>
        </w:rPr>
        <w:t xml:space="preserve"> </w:t>
      </w:r>
      <w:r w:rsidRPr="00D62367">
        <w:rPr>
          <w:rtl/>
        </w:rPr>
        <w:t>לו.</w:t>
      </w:r>
      <w:r>
        <w:rPr>
          <w:rtl/>
        </w:rPr>
        <w:t xml:space="preserve"> </w:t>
      </w:r>
      <w:r w:rsidRPr="00D62367">
        <w:rPr>
          <w:rtl/>
        </w:rPr>
        <w:t>כל</w:t>
      </w:r>
      <w:r>
        <w:rPr>
          <w:rtl/>
        </w:rPr>
        <w:t xml:space="preserve"> </w:t>
      </w:r>
      <w:r w:rsidRPr="00D62367">
        <w:rPr>
          <w:rtl/>
        </w:rPr>
        <w:t>שדעתו</w:t>
      </w:r>
      <w:r>
        <w:rPr>
          <w:rtl/>
        </w:rPr>
        <w:t xml:space="preserve"> </w:t>
      </w:r>
      <w:r w:rsidRPr="00D62367">
        <w:rPr>
          <w:rtl/>
        </w:rPr>
        <w:t>נוחה</w:t>
      </w:r>
      <w:r>
        <w:rPr>
          <w:rtl/>
        </w:rPr>
        <w:t xml:space="preserve"> </w:t>
      </w:r>
      <w:r w:rsidRPr="00D62367">
        <w:rPr>
          <w:rtl/>
        </w:rPr>
        <w:t>מפני</w:t>
      </w:r>
      <w:r>
        <w:rPr>
          <w:rtl/>
        </w:rPr>
        <w:t xml:space="preserve"> </w:t>
      </w:r>
      <w:r w:rsidRPr="00D62367">
        <w:rPr>
          <w:rtl/>
        </w:rPr>
        <w:t>יצרו</w:t>
      </w:r>
      <w:r>
        <w:rPr>
          <w:rtl/>
        </w:rPr>
        <w:t xml:space="preserve"> </w:t>
      </w:r>
      <w:r w:rsidRPr="00D62367">
        <w:rPr>
          <w:rtl/>
        </w:rPr>
        <w:t>סימן</w:t>
      </w:r>
      <w:r>
        <w:rPr>
          <w:rtl/>
        </w:rPr>
        <w:t xml:space="preserve"> </w:t>
      </w:r>
      <w:r w:rsidRPr="00D62367">
        <w:rPr>
          <w:rtl/>
        </w:rPr>
        <w:t>יפה</w:t>
      </w:r>
      <w:r>
        <w:rPr>
          <w:rtl/>
        </w:rPr>
        <w:t xml:space="preserve"> </w:t>
      </w:r>
      <w:r w:rsidRPr="00D62367">
        <w:rPr>
          <w:rtl/>
        </w:rPr>
        <w:t>לו.</w:t>
      </w:r>
      <w:r>
        <w:rPr>
          <w:rtl/>
        </w:rPr>
        <w:t xml:space="preserve"> </w:t>
      </w:r>
      <w:r w:rsidRPr="00D62367">
        <w:rPr>
          <w:rtl/>
        </w:rPr>
        <w:t>ושאין</w:t>
      </w:r>
      <w:r>
        <w:rPr>
          <w:rtl/>
        </w:rPr>
        <w:t xml:space="preserve"> </w:t>
      </w:r>
      <w:r w:rsidRPr="00D62367">
        <w:rPr>
          <w:rtl/>
        </w:rPr>
        <w:t>דעתו</w:t>
      </w:r>
      <w:r>
        <w:rPr>
          <w:rtl/>
        </w:rPr>
        <w:t xml:space="preserve"> </w:t>
      </w:r>
      <w:r w:rsidRPr="00D62367">
        <w:rPr>
          <w:rtl/>
        </w:rPr>
        <w:t>נוחה</w:t>
      </w:r>
      <w:r>
        <w:rPr>
          <w:rtl/>
        </w:rPr>
        <w:t xml:space="preserve"> </w:t>
      </w:r>
      <w:r w:rsidRPr="00D62367">
        <w:rPr>
          <w:rtl/>
        </w:rPr>
        <w:t>מפני</w:t>
      </w:r>
      <w:r>
        <w:rPr>
          <w:rtl/>
        </w:rPr>
        <w:t xml:space="preserve"> </w:t>
      </w:r>
      <w:r w:rsidRPr="00D62367">
        <w:rPr>
          <w:rtl/>
        </w:rPr>
        <w:t>יצרו</w:t>
      </w:r>
      <w:r>
        <w:rPr>
          <w:rtl/>
        </w:rPr>
        <w:t xml:space="preserve"> </w:t>
      </w:r>
      <w:r w:rsidRPr="00D62367">
        <w:rPr>
          <w:rtl/>
        </w:rPr>
        <w:t>סימן</w:t>
      </w:r>
      <w:r>
        <w:rPr>
          <w:rtl/>
        </w:rPr>
        <w:t xml:space="preserve"> </w:t>
      </w:r>
      <w:r w:rsidRPr="00D62367">
        <w:rPr>
          <w:rtl/>
        </w:rPr>
        <w:t>רע</w:t>
      </w:r>
      <w:r>
        <w:rPr>
          <w:rtl/>
        </w:rPr>
        <w:t xml:space="preserve"> </w:t>
      </w:r>
      <w:r w:rsidRPr="00D62367">
        <w:rPr>
          <w:rtl/>
        </w:rPr>
        <w:t>לו".</w:t>
      </w:r>
      <w:r>
        <w:rPr>
          <w:rtl/>
        </w:rPr>
        <w:t xml:space="preserve"> </w:t>
      </w:r>
    </w:p>
  </w:footnote>
  <w:footnote w:id="17">
    <w:p w14:paraId="741096F9" w14:textId="6538BF4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'לו'</w:t>
      </w:r>
      <w:r>
        <w:rPr>
          <w:rtl/>
        </w:rPr>
        <w:t xml:space="preserve"> </w:t>
      </w:r>
      <w:r w:rsidRPr="00D62367">
        <w:rPr>
          <w:rtl/>
        </w:rPr>
        <w:t>חסר.</w:t>
      </w:r>
    </w:p>
  </w:footnote>
  <w:footnote w:id="18">
    <w:p w14:paraId="3B7CC080" w14:textId="515F43D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'דעתינו'.</w:t>
      </w:r>
      <w:r>
        <w:rPr>
          <w:rtl/>
        </w:rPr>
        <w:t xml:space="preserve"> </w:t>
      </w:r>
    </w:p>
  </w:footnote>
  <w:footnote w:id="19">
    <w:p w14:paraId="3BF1CA96" w14:textId="3C39CCD1"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'לא</w:t>
      </w:r>
      <w:r>
        <w:rPr>
          <w:rtl/>
        </w:rPr>
        <w:t xml:space="preserve"> </w:t>
      </w:r>
      <w:r w:rsidRPr="00D62367">
        <w:rPr>
          <w:rtl/>
        </w:rPr>
        <w:t>ניצולו</w:t>
      </w:r>
      <w:r>
        <w:rPr>
          <w:rtl/>
        </w:rPr>
        <w:t xml:space="preserve"> </w:t>
      </w:r>
      <w:r w:rsidRPr="00D62367">
        <w:rPr>
          <w:rtl/>
        </w:rPr>
        <w:t>מזה</w:t>
      </w:r>
      <w:r>
        <w:rPr>
          <w:rtl/>
        </w:rPr>
        <w:t xml:space="preserve"> </w:t>
      </w:r>
      <w:r w:rsidRPr="00D62367">
        <w:rPr>
          <w:rtl/>
        </w:rPr>
        <w:t>על</w:t>
      </w:r>
      <w:r>
        <w:rPr>
          <w:rtl/>
        </w:rPr>
        <w:t xml:space="preserve"> </w:t>
      </w:r>
      <w:r w:rsidRPr="00D62367">
        <w:rPr>
          <w:rtl/>
        </w:rPr>
        <w:t>שהיו'</w:t>
      </w:r>
      <w:r>
        <w:rPr>
          <w:rtl/>
        </w:rPr>
        <w:t xml:space="preserve"> </w:t>
      </w:r>
      <w:r w:rsidRPr="00D62367">
        <w:rPr>
          <w:rtl/>
        </w:rPr>
        <w:t>חסר.</w:t>
      </w:r>
    </w:p>
  </w:footnote>
  <w:footnote w:id="20">
    <w:p w14:paraId="45F5BF66" w14:textId="2C36AEF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'כמ"ש'</w:t>
      </w:r>
      <w:r>
        <w:rPr>
          <w:rtl/>
        </w:rPr>
        <w:t xml:space="preserve"> </w:t>
      </w:r>
      <w:r w:rsidRPr="00D62367">
        <w:rPr>
          <w:rtl/>
        </w:rPr>
        <w:t>.</w:t>
      </w:r>
    </w:p>
  </w:footnote>
  <w:footnote w:id="21">
    <w:p w14:paraId="7FBC7CE6" w14:textId="18287C8E" w:rsidR="00D274FC" w:rsidRPr="00D62367" w:rsidRDefault="00D274FC" w:rsidP="00D62367">
      <w:pPr>
        <w:pStyle w:val="a4"/>
        <w:rPr>
          <w:rtl/>
        </w:rPr>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ברכות</w:t>
      </w:r>
      <w:r>
        <w:rPr>
          <w:rtl/>
        </w:rPr>
        <w:t xml:space="preserve"> </w:t>
      </w:r>
      <w:r w:rsidRPr="00D62367">
        <w:rPr>
          <w:rtl/>
        </w:rPr>
        <w:t>ה</w:t>
      </w:r>
      <w:r>
        <w:rPr>
          <w:rtl/>
        </w:rPr>
        <w:t xml:space="preserve"> </w:t>
      </w:r>
      <w:r w:rsidRPr="00D62367">
        <w:rPr>
          <w:rtl/>
        </w:rPr>
        <w:t>ע"א.</w:t>
      </w:r>
      <w:r>
        <w:rPr>
          <w:rtl/>
        </w:rPr>
        <w:t xml:space="preserve"> </w:t>
      </w:r>
      <w:r w:rsidRPr="00D62367">
        <w:rPr>
          <w:rtl/>
        </w:rPr>
        <w:t>וראו</w:t>
      </w:r>
      <w:r>
        <w:rPr>
          <w:rtl/>
        </w:rPr>
        <w:t xml:space="preserve"> </w:t>
      </w:r>
      <w:r w:rsidRPr="00D62367">
        <w:rPr>
          <w:rtl/>
        </w:rPr>
        <w:t>דברי</w:t>
      </w:r>
      <w:r>
        <w:rPr>
          <w:rtl/>
        </w:rPr>
        <w:t xml:space="preserve"> </w:t>
      </w:r>
      <w:r w:rsidRPr="00D62367">
        <w:rPr>
          <w:rtl/>
        </w:rPr>
        <w:t>הגר"א</w:t>
      </w:r>
      <w:r>
        <w:rPr>
          <w:rtl/>
        </w:rPr>
        <w:t xml:space="preserve"> </w:t>
      </w:r>
      <w:r w:rsidRPr="00D62367">
        <w:rPr>
          <w:rtl/>
        </w:rPr>
        <w:t>באמרי</w:t>
      </w:r>
      <w:r>
        <w:rPr>
          <w:rtl/>
        </w:rPr>
        <w:t xml:space="preserve"> </w:t>
      </w:r>
      <w:r w:rsidRPr="00D62367">
        <w:rPr>
          <w:rtl/>
        </w:rPr>
        <w:t>נועם</w:t>
      </w:r>
      <w:r>
        <w:rPr>
          <w:rtl/>
        </w:rPr>
        <w:t xml:space="preserve"> </w:t>
      </w:r>
      <w:r w:rsidRPr="00D62367">
        <w:rPr>
          <w:rtl/>
        </w:rPr>
        <w:t>שם:</w:t>
      </w:r>
      <w:r>
        <w:rPr>
          <w:rtl/>
        </w:rPr>
        <w:t xml:space="preserve"> </w:t>
      </w:r>
      <w:r w:rsidRPr="00D62367">
        <w:rPr>
          <w:rtl/>
        </w:rPr>
        <w:t>"לעולם</w:t>
      </w:r>
      <w:r>
        <w:rPr>
          <w:rtl/>
        </w:rPr>
        <w:t xml:space="preserve"> </w:t>
      </w:r>
      <w:r w:rsidRPr="00D62367">
        <w:rPr>
          <w:rtl/>
        </w:rPr>
        <w:t>ירגיז</w:t>
      </w:r>
      <w:r>
        <w:rPr>
          <w:rtl/>
        </w:rPr>
        <w:t xml:space="preserve"> </w:t>
      </w:r>
      <w:r w:rsidRPr="00D62367">
        <w:rPr>
          <w:rtl/>
        </w:rPr>
        <w:t>יצר</w:t>
      </w:r>
      <w:r>
        <w:rPr>
          <w:rtl/>
        </w:rPr>
        <w:t xml:space="preserve"> </w:t>
      </w:r>
      <w:r w:rsidRPr="00D62367">
        <w:rPr>
          <w:rtl/>
        </w:rPr>
        <w:t>טוב</w:t>
      </w:r>
      <w:r>
        <w:rPr>
          <w:rtl/>
        </w:rPr>
        <w:t xml:space="preserve"> </w:t>
      </w:r>
      <w:r w:rsidRPr="00D62367">
        <w:rPr>
          <w:rtl/>
        </w:rPr>
        <w:t>על</w:t>
      </w:r>
      <w:r>
        <w:rPr>
          <w:rtl/>
        </w:rPr>
        <w:t xml:space="preserve"> </w:t>
      </w:r>
      <w:r w:rsidRPr="00D62367">
        <w:rPr>
          <w:rtl/>
        </w:rPr>
        <w:t>יצר</w:t>
      </w:r>
      <w:r>
        <w:rPr>
          <w:rtl/>
        </w:rPr>
        <w:t xml:space="preserve"> </w:t>
      </w:r>
      <w:r w:rsidRPr="00D62367">
        <w:rPr>
          <w:rtl/>
        </w:rPr>
        <w:t>הרע</w:t>
      </w:r>
      <w:r>
        <w:rPr>
          <w:rtl/>
        </w:rPr>
        <w:t xml:space="preserve"> </w:t>
      </w:r>
      <w:r w:rsidRPr="00D62367">
        <w:rPr>
          <w:rtl/>
        </w:rPr>
        <w:t>לפי</w:t>
      </w:r>
      <w:r>
        <w:rPr>
          <w:rtl/>
        </w:rPr>
        <w:t xml:space="preserve"> </w:t>
      </w:r>
      <w:r w:rsidRPr="00D62367">
        <w:rPr>
          <w:rtl/>
        </w:rPr>
        <w:t>שדרך</w:t>
      </w:r>
      <w:r>
        <w:rPr>
          <w:rtl/>
        </w:rPr>
        <w:t xml:space="preserve"> </w:t>
      </w:r>
      <w:r w:rsidRPr="00D62367">
        <w:rPr>
          <w:rtl/>
        </w:rPr>
        <w:t>מלחמה</w:t>
      </w:r>
      <w:r>
        <w:rPr>
          <w:rtl/>
        </w:rPr>
        <w:t xml:space="preserve"> </w:t>
      </w:r>
      <w:r w:rsidRPr="00D62367">
        <w:rPr>
          <w:rtl/>
        </w:rPr>
        <w:t>הוא</w:t>
      </w:r>
      <w:r>
        <w:rPr>
          <w:rtl/>
        </w:rPr>
        <w:t xml:space="preserve"> </w:t>
      </w:r>
      <w:r w:rsidRPr="00D62367">
        <w:rPr>
          <w:rtl/>
        </w:rPr>
        <w:t>שיהיה</w:t>
      </w:r>
      <w:r>
        <w:rPr>
          <w:rtl/>
        </w:rPr>
        <w:t xml:space="preserve"> </w:t>
      </w:r>
      <w:r w:rsidRPr="00D62367">
        <w:rPr>
          <w:rtl/>
        </w:rPr>
        <w:t>רודף</w:t>
      </w:r>
      <w:r>
        <w:rPr>
          <w:rtl/>
        </w:rPr>
        <w:t xml:space="preserve"> </w:t>
      </w:r>
      <w:r w:rsidRPr="00D62367">
        <w:rPr>
          <w:rtl/>
        </w:rPr>
        <w:t>את</w:t>
      </w:r>
      <w:r>
        <w:rPr>
          <w:rtl/>
        </w:rPr>
        <w:t xml:space="preserve"> </w:t>
      </w:r>
      <w:r w:rsidRPr="00D62367">
        <w:rPr>
          <w:rtl/>
        </w:rPr>
        <w:t>השונא</w:t>
      </w:r>
      <w:r>
        <w:rPr>
          <w:rtl/>
        </w:rPr>
        <w:t xml:space="preserve"> </w:t>
      </w:r>
      <w:r w:rsidRPr="00D62367">
        <w:rPr>
          <w:rtl/>
        </w:rPr>
        <w:t>ויתחיל</w:t>
      </w:r>
      <w:r>
        <w:rPr>
          <w:rtl/>
        </w:rPr>
        <w:t xml:space="preserve"> </w:t>
      </w:r>
      <w:r w:rsidRPr="00D62367">
        <w:rPr>
          <w:rtl/>
        </w:rPr>
        <w:t>לרדוף</w:t>
      </w:r>
      <w:r>
        <w:rPr>
          <w:rtl/>
        </w:rPr>
        <w:t xml:space="preserve"> </w:t>
      </w:r>
      <w:r w:rsidRPr="00D62367">
        <w:rPr>
          <w:rtl/>
        </w:rPr>
        <w:t>את</w:t>
      </w:r>
      <w:r>
        <w:rPr>
          <w:rtl/>
        </w:rPr>
        <w:t xml:space="preserve"> </w:t>
      </w:r>
      <w:r w:rsidRPr="00D62367">
        <w:rPr>
          <w:rtl/>
        </w:rPr>
        <w:t>הראשון</w:t>
      </w:r>
      <w:r>
        <w:rPr>
          <w:rtl/>
        </w:rPr>
        <w:t xml:space="preserve"> </w:t>
      </w:r>
      <w:r w:rsidRPr="00D62367">
        <w:rPr>
          <w:rtl/>
        </w:rPr>
        <w:t>אבל</w:t>
      </w:r>
      <w:r>
        <w:rPr>
          <w:rtl/>
        </w:rPr>
        <w:t xml:space="preserve"> </w:t>
      </w:r>
      <w:r w:rsidRPr="00D62367">
        <w:rPr>
          <w:rtl/>
        </w:rPr>
        <w:t>במלחמת</w:t>
      </w:r>
      <w:r>
        <w:rPr>
          <w:rtl/>
        </w:rPr>
        <w:t xml:space="preserve"> </w:t>
      </w:r>
      <w:r w:rsidRPr="00D62367">
        <w:rPr>
          <w:rtl/>
        </w:rPr>
        <w:t>היצה"ר</w:t>
      </w:r>
      <w:r>
        <w:rPr>
          <w:rtl/>
        </w:rPr>
        <w:t xml:space="preserve"> </w:t>
      </w:r>
      <w:r w:rsidRPr="00D62367">
        <w:rPr>
          <w:rtl/>
        </w:rPr>
        <w:t>אינו</w:t>
      </w:r>
      <w:r>
        <w:rPr>
          <w:rtl/>
        </w:rPr>
        <w:t xml:space="preserve"> </w:t>
      </w:r>
      <w:r w:rsidRPr="00D62367">
        <w:rPr>
          <w:rtl/>
        </w:rPr>
        <w:t>כן</w:t>
      </w:r>
      <w:r>
        <w:rPr>
          <w:rtl/>
        </w:rPr>
        <w:t xml:space="preserve"> </w:t>
      </w:r>
      <w:r w:rsidRPr="00D62367">
        <w:rPr>
          <w:rtl/>
        </w:rPr>
        <w:t>אלא</w:t>
      </w:r>
      <w:r>
        <w:rPr>
          <w:rtl/>
        </w:rPr>
        <w:t xml:space="preserve"> </w:t>
      </w:r>
      <w:r w:rsidRPr="00D62367">
        <w:rPr>
          <w:rtl/>
        </w:rPr>
        <w:t>אע"פ</w:t>
      </w:r>
      <w:r>
        <w:rPr>
          <w:rtl/>
        </w:rPr>
        <w:t xml:space="preserve"> </w:t>
      </w:r>
      <w:r w:rsidRPr="00D62367">
        <w:rPr>
          <w:rtl/>
        </w:rPr>
        <w:t>שנראה</w:t>
      </w:r>
      <w:r>
        <w:rPr>
          <w:rtl/>
        </w:rPr>
        <w:t xml:space="preserve"> </w:t>
      </w:r>
      <w:r w:rsidRPr="00D62367">
        <w:rPr>
          <w:rtl/>
        </w:rPr>
        <w:t>שכבר</w:t>
      </w:r>
      <w:r>
        <w:rPr>
          <w:rtl/>
        </w:rPr>
        <w:t xml:space="preserve"> </w:t>
      </w:r>
      <w:r w:rsidRPr="00D62367">
        <w:rPr>
          <w:rtl/>
        </w:rPr>
        <w:t>הכניעו</w:t>
      </w:r>
      <w:r>
        <w:rPr>
          <w:rtl/>
        </w:rPr>
        <w:t xml:space="preserve"> </w:t>
      </w:r>
      <w:r w:rsidRPr="00D62367">
        <w:rPr>
          <w:rtl/>
        </w:rPr>
        <w:t>לגמרי</w:t>
      </w:r>
      <w:r>
        <w:rPr>
          <w:rtl/>
        </w:rPr>
        <w:t xml:space="preserve"> </w:t>
      </w:r>
      <w:r w:rsidRPr="00D62367">
        <w:rPr>
          <w:rtl/>
        </w:rPr>
        <w:t>אעפ"כ</w:t>
      </w:r>
      <w:r>
        <w:rPr>
          <w:rtl/>
        </w:rPr>
        <w:t xml:space="preserve"> </w:t>
      </w:r>
      <w:r w:rsidRPr="00D62367">
        <w:rPr>
          <w:rtl/>
        </w:rPr>
        <w:t>לא</w:t>
      </w:r>
      <w:r>
        <w:rPr>
          <w:rtl/>
        </w:rPr>
        <w:t xml:space="preserve"> </w:t>
      </w:r>
      <w:r w:rsidRPr="00D62367">
        <w:rPr>
          <w:rtl/>
        </w:rPr>
        <w:t>יתיאש</w:t>
      </w:r>
      <w:r>
        <w:rPr>
          <w:rtl/>
        </w:rPr>
        <w:t xml:space="preserve"> </w:t>
      </w:r>
      <w:r w:rsidRPr="00D62367">
        <w:rPr>
          <w:rtl/>
        </w:rPr>
        <w:t>מלהלחם</w:t>
      </w:r>
      <w:r>
        <w:rPr>
          <w:rtl/>
        </w:rPr>
        <w:t xml:space="preserve"> </w:t>
      </w:r>
      <w:r w:rsidRPr="00D62367">
        <w:rPr>
          <w:rtl/>
        </w:rPr>
        <w:t>עמו</w:t>
      </w:r>
      <w:r>
        <w:rPr>
          <w:rtl/>
        </w:rPr>
        <w:t xml:space="preserve"> </w:t>
      </w:r>
      <w:r w:rsidRPr="00D62367">
        <w:rPr>
          <w:rtl/>
        </w:rPr>
        <w:t>וז"ש</w:t>
      </w:r>
      <w:r>
        <w:rPr>
          <w:rtl/>
        </w:rPr>
        <w:t xml:space="preserve"> </w:t>
      </w:r>
      <w:r w:rsidRPr="00D62367">
        <w:rPr>
          <w:rtl/>
        </w:rPr>
        <w:t>לעולם</w:t>
      </w:r>
      <w:r>
        <w:rPr>
          <w:rtl/>
        </w:rPr>
        <w:t xml:space="preserve"> </w:t>
      </w:r>
      <w:r w:rsidRPr="00D62367">
        <w:rPr>
          <w:rtl/>
        </w:rPr>
        <w:t>ירגיז</w:t>
      </w:r>
      <w:r>
        <w:rPr>
          <w:rtl/>
        </w:rPr>
        <w:t xml:space="preserve"> </w:t>
      </w:r>
      <w:r w:rsidRPr="00D62367">
        <w:rPr>
          <w:rtl/>
        </w:rPr>
        <w:t>אדם</w:t>
      </w:r>
      <w:r>
        <w:rPr>
          <w:rtl/>
        </w:rPr>
        <w:t xml:space="preserve"> </w:t>
      </w:r>
      <w:r w:rsidRPr="00D62367">
        <w:rPr>
          <w:rtl/>
        </w:rPr>
        <w:t>גו'</w:t>
      </w:r>
      <w:r>
        <w:rPr>
          <w:rtl/>
        </w:rPr>
        <w:t xml:space="preserve"> </w:t>
      </w:r>
      <w:r w:rsidRPr="00D62367">
        <w:rPr>
          <w:rtl/>
        </w:rPr>
        <w:t>שנא'</w:t>
      </w:r>
      <w:r>
        <w:rPr>
          <w:rtl/>
        </w:rPr>
        <w:t xml:space="preserve"> </w:t>
      </w:r>
      <w:r w:rsidRPr="00D62367">
        <w:rPr>
          <w:rtl/>
        </w:rPr>
        <w:t>רגזו</w:t>
      </w:r>
      <w:r>
        <w:rPr>
          <w:rtl/>
        </w:rPr>
        <w:t xml:space="preserve"> </w:t>
      </w:r>
      <w:r w:rsidRPr="00D62367">
        <w:rPr>
          <w:rtl/>
        </w:rPr>
        <w:t>רגזו</w:t>
      </w:r>
      <w:r>
        <w:rPr>
          <w:rtl/>
        </w:rPr>
        <w:t xml:space="preserve"> </w:t>
      </w:r>
      <w:r w:rsidRPr="00D62367">
        <w:rPr>
          <w:rtl/>
        </w:rPr>
        <w:t>תמיד</w:t>
      </w:r>
      <w:r>
        <w:rPr>
          <w:rtl/>
        </w:rPr>
        <w:t xml:space="preserve"> </w:t>
      </w:r>
      <w:r w:rsidRPr="00D62367">
        <w:rPr>
          <w:rtl/>
        </w:rPr>
        <w:t>ואז</w:t>
      </w:r>
      <w:r>
        <w:rPr>
          <w:rtl/>
        </w:rPr>
        <w:t xml:space="preserve"> </w:t>
      </w:r>
      <w:r w:rsidRPr="00D62367">
        <w:rPr>
          <w:rtl/>
        </w:rPr>
        <w:t>אל</w:t>
      </w:r>
      <w:r>
        <w:rPr>
          <w:rtl/>
        </w:rPr>
        <w:t xml:space="preserve"> </w:t>
      </w:r>
      <w:r w:rsidRPr="00D62367">
        <w:rPr>
          <w:rtl/>
        </w:rPr>
        <w:t>תחטאו".</w:t>
      </w:r>
    </w:p>
  </w:footnote>
  <w:footnote w:id="22">
    <w:p w14:paraId="7D108361" w14:textId="2387200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מז;</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פג;</w:t>
      </w:r>
      <w:r>
        <w:rPr>
          <w:rtl/>
        </w:rPr>
        <w:t xml:space="preserve"> </w:t>
      </w:r>
      <w:r w:rsidRPr="00D62367">
        <w:rPr>
          <w:rtl/>
        </w:rPr>
        <w:t>כתר</w:t>
      </w:r>
      <w:r>
        <w:rPr>
          <w:rtl/>
        </w:rPr>
        <w:t xml:space="preserve"> </w:t>
      </w:r>
      <w:r w:rsidRPr="00D62367">
        <w:rPr>
          <w:rtl/>
        </w:rPr>
        <w:t>ראש</w:t>
      </w:r>
      <w:r>
        <w:rPr>
          <w:rtl/>
        </w:rPr>
        <w:t xml:space="preserve"> </w:t>
      </w:r>
      <w:r w:rsidRPr="00D62367">
        <w:rPr>
          <w:rtl/>
        </w:rPr>
        <w:t>קלו.</w:t>
      </w:r>
      <w:r>
        <w:rPr>
          <w:rtl/>
        </w:rPr>
        <w:t xml:space="preserve"> </w:t>
      </w:r>
    </w:p>
    <w:p w14:paraId="7D8D1BF1" w14:textId="59D799B4" w:rsidR="00D274FC" w:rsidRPr="00D62367" w:rsidRDefault="00D274FC" w:rsidP="00D62367">
      <w:pPr>
        <w:pStyle w:val="a4"/>
      </w:pPr>
      <w:r w:rsidRPr="00D62367">
        <w:rPr>
          <w:rtl/>
        </w:rPr>
        <w:t>יכול</w:t>
      </w:r>
      <w:r>
        <w:rPr>
          <w:rtl/>
        </w:rPr>
        <w:t xml:space="preserve"> </w:t>
      </w:r>
      <w:r w:rsidRPr="00D62367">
        <w:rPr>
          <w:rtl/>
        </w:rPr>
        <w:t>מאוד</w:t>
      </w:r>
      <w:r>
        <w:rPr>
          <w:rtl/>
        </w:rPr>
        <w:t xml:space="preserve"> </w:t>
      </w:r>
      <w:r w:rsidRPr="00D62367">
        <w:rPr>
          <w:rtl/>
        </w:rPr>
        <w:t>להיות</w:t>
      </w:r>
      <w:r>
        <w:rPr>
          <w:rtl/>
        </w:rPr>
        <w:t xml:space="preserve"> </w:t>
      </w:r>
      <w:r w:rsidRPr="00D62367">
        <w:rPr>
          <w:rtl/>
        </w:rPr>
        <w:t>כי</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עומדים</w:t>
      </w:r>
      <w:r>
        <w:rPr>
          <w:rtl/>
        </w:rPr>
        <w:t xml:space="preserve"> </w:t>
      </w:r>
      <w:r w:rsidRPr="00D62367">
        <w:rPr>
          <w:rtl/>
        </w:rPr>
        <w:t>מול</w:t>
      </w:r>
      <w:r>
        <w:rPr>
          <w:rtl/>
        </w:rPr>
        <w:t xml:space="preserve"> </w:t>
      </w:r>
      <w:r w:rsidRPr="00D62367">
        <w:rPr>
          <w:rtl/>
        </w:rPr>
        <w:t>תפיסות</w:t>
      </w:r>
      <w:r>
        <w:rPr>
          <w:rtl/>
        </w:rPr>
        <w:t xml:space="preserve"> </w:t>
      </w:r>
      <w:r w:rsidRPr="00D62367">
        <w:rPr>
          <w:rtl/>
        </w:rPr>
        <w:t>חסידיות.</w:t>
      </w:r>
      <w:r>
        <w:rPr>
          <w:rtl/>
        </w:rPr>
        <w:t xml:space="preserve"> </w:t>
      </w:r>
      <w:r w:rsidRPr="00D62367">
        <w:rPr>
          <w:rtl/>
        </w:rPr>
        <w:t>על</w:t>
      </w:r>
      <w:r>
        <w:rPr>
          <w:rtl/>
        </w:rPr>
        <w:t xml:space="preserve"> </w:t>
      </w:r>
      <w:r w:rsidRPr="00D62367">
        <w:rPr>
          <w:rtl/>
        </w:rPr>
        <w:t>העלאת</w:t>
      </w:r>
      <w:r>
        <w:rPr>
          <w:rtl/>
        </w:rPr>
        <w:t xml:space="preserve"> </w:t>
      </w:r>
      <w:r w:rsidRPr="00D62367">
        <w:rPr>
          <w:rtl/>
        </w:rPr>
        <w:t>מחשבות</w:t>
      </w:r>
      <w:r>
        <w:rPr>
          <w:rtl/>
        </w:rPr>
        <w:t xml:space="preserve"> </w:t>
      </w:r>
      <w:r w:rsidRPr="00D62367">
        <w:rPr>
          <w:rtl/>
        </w:rPr>
        <w:t>זרות</w:t>
      </w:r>
      <w:r>
        <w:rPr>
          <w:rtl/>
        </w:rPr>
        <w:t xml:space="preserve"> </w:t>
      </w:r>
      <w:r w:rsidRPr="00D62367">
        <w:rPr>
          <w:rtl/>
        </w:rPr>
        <w:t>בחסידות</w:t>
      </w:r>
      <w:r>
        <w:rPr>
          <w:rtl/>
        </w:rPr>
        <w:t xml:space="preserve"> </w:t>
      </w:r>
      <w:r w:rsidRPr="00D62367">
        <w:rPr>
          <w:rtl/>
        </w:rPr>
        <w:t>ראו:</w:t>
      </w:r>
      <w:r>
        <w:rPr>
          <w:rtl/>
        </w:rPr>
        <w:t xml:space="preserve"> </w:t>
      </w:r>
      <w:r w:rsidRPr="00D62367">
        <w:rPr>
          <w:highlight w:val="yellow"/>
          <w:rtl/>
        </w:rPr>
        <w:t>ציפי</w:t>
      </w:r>
      <w:r>
        <w:rPr>
          <w:highlight w:val="yellow"/>
          <w:rtl/>
        </w:rPr>
        <w:t xml:space="preserve"> </w:t>
      </w:r>
      <w:r w:rsidRPr="00D62367">
        <w:rPr>
          <w:highlight w:val="yellow"/>
          <w:rtl/>
        </w:rPr>
        <w:t>קויפמן,</w:t>
      </w:r>
      <w:r>
        <w:rPr>
          <w:highlight w:val="yellow"/>
          <w:rtl/>
        </w:rPr>
        <w:t xml:space="preserve"> </w:t>
      </w:r>
      <w:r w:rsidRPr="00D62367">
        <w:rPr>
          <w:highlight w:val="yellow"/>
          <w:rtl/>
        </w:rPr>
        <w:t>להשלים</w:t>
      </w:r>
    </w:p>
  </w:footnote>
  <w:footnote w:id="23">
    <w:p w14:paraId="2975E88F" w14:textId="28A4E47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'ג'</w:t>
      </w:r>
      <w:r>
        <w:rPr>
          <w:rtl/>
        </w:rPr>
        <w:t xml:space="preserve"> </w:t>
      </w:r>
      <w:r w:rsidRPr="00D62367">
        <w:rPr>
          <w:rtl/>
        </w:rPr>
        <w:t>דברים</w:t>
      </w:r>
      <w:r>
        <w:rPr>
          <w:rtl/>
        </w:rPr>
        <w:t xml:space="preserve"> </w:t>
      </w:r>
      <w:r w:rsidRPr="00D62367">
        <w:rPr>
          <w:rtl/>
        </w:rPr>
        <w:t>אין</w:t>
      </w:r>
      <w:r>
        <w:rPr>
          <w:rtl/>
        </w:rPr>
        <w:t xml:space="preserve"> </w:t>
      </w:r>
      <w:r w:rsidRPr="00D62367">
        <w:rPr>
          <w:rtl/>
        </w:rPr>
        <w:t>אדם</w:t>
      </w:r>
      <w:r>
        <w:rPr>
          <w:rtl/>
        </w:rPr>
        <w:t xml:space="preserve"> </w:t>
      </w:r>
      <w:r w:rsidRPr="00D62367">
        <w:rPr>
          <w:rtl/>
        </w:rPr>
        <w:t>ניצול</w:t>
      </w:r>
      <w:r>
        <w:rPr>
          <w:rtl/>
        </w:rPr>
        <w:t xml:space="preserve"> </w:t>
      </w:r>
      <w:r w:rsidRPr="00D62367">
        <w:rPr>
          <w:rtl/>
        </w:rPr>
        <w:t>מהם</w:t>
      </w:r>
      <w:r>
        <w:rPr>
          <w:rtl/>
        </w:rPr>
        <w:t xml:space="preserve"> </w:t>
      </w:r>
      <w:r w:rsidRPr="00D62367">
        <w:rPr>
          <w:rtl/>
        </w:rPr>
        <w:t>בכל</w:t>
      </w:r>
      <w:r>
        <w:rPr>
          <w:rtl/>
        </w:rPr>
        <w:t xml:space="preserve"> </w:t>
      </w:r>
      <w:r w:rsidRPr="00D62367">
        <w:rPr>
          <w:rtl/>
        </w:rPr>
        <w:t>יום'.</w:t>
      </w:r>
      <w:r>
        <w:rPr>
          <w:rtl/>
        </w:rPr>
        <w:t xml:space="preserve"> </w:t>
      </w:r>
      <w:r w:rsidRPr="00D62367">
        <w:rPr>
          <w:rtl/>
        </w:rPr>
        <w:t>ואת</w:t>
      </w:r>
      <w:r>
        <w:rPr>
          <w:rtl/>
        </w:rPr>
        <w:t xml:space="preserve"> </w:t>
      </w:r>
      <w:r w:rsidRPr="00D62367">
        <w:rPr>
          <w:rtl/>
        </w:rPr>
        <w:t>המילה</w:t>
      </w:r>
      <w:r>
        <w:rPr>
          <w:rtl/>
        </w:rPr>
        <w:t xml:space="preserve"> </w:t>
      </w:r>
      <w:r w:rsidRPr="00D62367">
        <w:rPr>
          <w:rtl/>
        </w:rPr>
        <w:t>'דברים'</w:t>
      </w:r>
      <w:r>
        <w:rPr>
          <w:rtl/>
        </w:rPr>
        <w:t xml:space="preserve"> </w:t>
      </w:r>
      <w:r w:rsidRPr="00D62367">
        <w:rPr>
          <w:rtl/>
        </w:rPr>
        <w:t>השלימו</w:t>
      </w:r>
      <w:r>
        <w:rPr>
          <w:rtl/>
        </w:rPr>
        <w:t xml:space="preserve"> </w:t>
      </w:r>
      <w:r w:rsidRPr="00D62367">
        <w:rPr>
          <w:rtl/>
        </w:rPr>
        <w:t>גם</w:t>
      </w:r>
      <w:r>
        <w:rPr>
          <w:rtl/>
        </w:rPr>
        <w:t xml:space="preserve"> </w:t>
      </w:r>
      <w:r w:rsidRPr="00D62367">
        <w:rPr>
          <w:rtl/>
        </w:rPr>
        <w:t>בדפוס</w:t>
      </w:r>
      <w:r>
        <w:rPr>
          <w:rtl/>
        </w:rPr>
        <w:t xml:space="preserve"> </w:t>
      </w:r>
      <w:r w:rsidRPr="00D62367">
        <w:rPr>
          <w:rtl/>
        </w:rPr>
        <w:t>פודרו.</w:t>
      </w:r>
      <w:r>
        <w:rPr>
          <w:rtl/>
        </w:rPr>
        <w:t xml:space="preserve"> </w:t>
      </w:r>
      <w:r w:rsidRPr="00D62367">
        <w:rPr>
          <w:rtl/>
        </w:rPr>
        <w:t>י"ז:</w:t>
      </w:r>
      <w:r>
        <w:rPr>
          <w:rtl/>
        </w:rPr>
        <w:t xml:space="preserve"> </w:t>
      </w:r>
      <w:r w:rsidRPr="00D62367">
        <w:rPr>
          <w:rtl/>
        </w:rPr>
        <w:t>'ג'</w:t>
      </w:r>
      <w:r>
        <w:rPr>
          <w:rtl/>
        </w:rPr>
        <w:t xml:space="preserve"> </w:t>
      </w:r>
      <w:r w:rsidRPr="00D62367">
        <w:rPr>
          <w:rtl/>
        </w:rPr>
        <w:t>אין</w:t>
      </w:r>
      <w:r>
        <w:rPr>
          <w:rtl/>
        </w:rPr>
        <w:t xml:space="preserve"> </w:t>
      </w:r>
      <w:r w:rsidRPr="00D62367">
        <w:rPr>
          <w:rtl/>
        </w:rPr>
        <w:t>אדם</w:t>
      </w:r>
      <w:r>
        <w:rPr>
          <w:rtl/>
        </w:rPr>
        <w:t xml:space="preserve"> </w:t>
      </w:r>
      <w:r w:rsidRPr="00D62367">
        <w:rPr>
          <w:rtl/>
        </w:rPr>
        <w:t>ניצול</w:t>
      </w:r>
      <w:r>
        <w:rPr>
          <w:rtl/>
        </w:rPr>
        <w:t xml:space="preserve"> </w:t>
      </w:r>
      <w:r w:rsidRPr="00D62367">
        <w:rPr>
          <w:rtl/>
        </w:rPr>
        <w:t>בכל</w:t>
      </w:r>
      <w:r>
        <w:rPr>
          <w:rtl/>
        </w:rPr>
        <w:t xml:space="preserve"> </w:t>
      </w:r>
      <w:r w:rsidRPr="00D62367">
        <w:rPr>
          <w:rtl/>
        </w:rPr>
        <w:t>יום'.</w:t>
      </w:r>
    </w:p>
  </w:footnote>
  <w:footnote w:id="24">
    <w:p w14:paraId="2B67811B" w14:textId="4D3011C5" w:rsidR="00D274FC" w:rsidRPr="00D62367" w:rsidRDefault="00D274FC" w:rsidP="00D62367">
      <w:pPr>
        <w:pStyle w:val="a4"/>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מסכת</w:t>
      </w:r>
      <w:r>
        <w:rPr>
          <w:rtl/>
        </w:rPr>
        <w:t xml:space="preserve"> </w:t>
      </w:r>
      <w:r w:rsidRPr="00D62367">
        <w:rPr>
          <w:rtl/>
        </w:rPr>
        <w:t>בבא</w:t>
      </w:r>
      <w:r>
        <w:rPr>
          <w:rtl/>
        </w:rPr>
        <w:t xml:space="preserve"> </w:t>
      </w:r>
      <w:r w:rsidRPr="00D62367">
        <w:rPr>
          <w:rtl/>
        </w:rPr>
        <w:t>בתרא</w:t>
      </w:r>
      <w:r>
        <w:rPr>
          <w:rtl/>
        </w:rPr>
        <w:t xml:space="preserve"> </w:t>
      </w:r>
      <w:r w:rsidRPr="00D62367">
        <w:rPr>
          <w:rtl/>
        </w:rPr>
        <w:t>קסד</w:t>
      </w:r>
      <w:r>
        <w:rPr>
          <w:rtl/>
        </w:rPr>
        <w:t xml:space="preserve"> </w:t>
      </w:r>
      <w:r w:rsidRPr="00D62367">
        <w:rPr>
          <w:rtl/>
        </w:rPr>
        <w:t>ע"ב:</w:t>
      </w:r>
      <w:r>
        <w:rPr>
          <w:rtl/>
        </w:rPr>
        <w:t xml:space="preserve"> </w:t>
      </w:r>
      <w:r w:rsidRPr="00D62367">
        <w:rPr>
          <w:rtl/>
        </w:rPr>
        <w:t>'שלשה</w:t>
      </w:r>
      <w:r>
        <w:rPr>
          <w:rtl/>
        </w:rPr>
        <w:t xml:space="preserve"> </w:t>
      </w:r>
      <w:r w:rsidRPr="00D62367">
        <w:rPr>
          <w:rtl/>
        </w:rPr>
        <w:t>דברים</w:t>
      </w:r>
      <w:r>
        <w:rPr>
          <w:rtl/>
        </w:rPr>
        <w:t xml:space="preserve"> </w:t>
      </w:r>
      <w:r w:rsidRPr="00D62367">
        <w:rPr>
          <w:rtl/>
        </w:rPr>
        <w:t>אין</w:t>
      </w:r>
      <w:r>
        <w:rPr>
          <w:rtl/>
        </w:rPr>
        <w:t xml:space="preserve"> </w:t>
      </w:r>
      <w:r w:rsidRPr="00D62367">
        <w:rPr>
          <w:rtl/>
        </w:rPr>
        <w:t>אדם</w:t>
      </w:r>
      <w:r>
        <w:rPr>
          <w:rtl/>
        </w:rPr>
        <w:t xml:space="preserve"> </w:t>
      </w:r>
      <w:r w:rsidRPr="00D62367">
        <w:rPr>
          <w:rtl/>
        </w:rPr>
        <w:t>ניצול</w:t>
      </w:r>
      <w:r>
        <w:rPr>
          <w:rtl/>
        </w:rPr>
        <w:t xml:space="preserve"> </w:t>
      </w:r>
      <w:r w:rsidRPr="00D62367">
        <w:rPr>
          <w:rtl/>
        </w:rPr>
        <w:t>מהם</w:t>
      </w:r>
      <w:r>
        <w:rPr>
          <w:rtl/>
        </w:rPr>
        <w:t xml:space="preserve"> </w:t>
      </w:r>
      <w:r w:rsidRPr="00D62367">
        <w:rPr>
          <w:rtl/>
        </w:rPr>
        <w:t>בכל</w:t>
      </w:r>
      <w:r>
        <w:rPr>
          <w:rtl/>
        </w:rPr>
        <w:t xml:space="preserve"> </w:t>
      </w:r>
      <w:r w:rsidRPr="00D62367">
        <w:rPr>
          <w:rtl/>
        </w:rPr>
        <w:t>יום</w:t>
      </w:r>
      <w:r>
        <w:rPr>
          <w:rtl/>
        </w:rPr>
        <w:t xml:space="preserve"> </w:t>
      </w:r>
      <w:r w:rsidRPr="00D62367">
        <w:rPr>
          <w:rtl/>
        </w:rPr>
        <w:t>לשון</w:t>
      </w:r>
      <w:r>
        <w:rPr>
          <w:rtl/>
        </w:rPr>
        <w:t xml:space="preserve"> </w:t>
      </w:r>
      <w:r w:rsidRPr="00D62367">
        <w:rPr>
          <w:rtl/>
        </w:rPr>
        <w:t>הרע</w:t>
      </w:r>
      <w:r>
        <w:rPr>
          <w:rtl/>
        </w:rPr>
        <w:t xml:space="preserve"> </w:t>
      </w:r>
      <w:r w:rsidRPr="00D62367">
        <w:rPr>
          <w:rtl/>
        </w:rPr>
        <w:t>והרהור</w:t>
      </w:r>
      <w:r>
        <w:rPr>
          <w:rtl/>
        </w:rPr>
        <w:t xml:space="preserve"> </w:t>
      </w:r>
      <w:r w:rsidRPr="00D62367">
        <w:rPr>
          <w:rtl/>
        </w:rPr>
        <w:t>עבירה</w:t>
      </w:r>
      <w:r>
        <w:rPr>
          <w:rtl/>
        </w:rPr>
        <w:t xml:space="preserve"> </w:t>
      </w:r>
      <w:r w:rsidRPr="00D62367">
        <w:rPr>
          <w:rtl/>
        </w:rPr>
        <w:t>ועיון</w:t>
      </w:r>
      <w:r>
        <w:rPr>
          <w:rtl/>
        </w:rPr>
        <w:t xml:space="preserve"> </w:t>
      </w:r>
      <w:r w:rsidRPr="00D62367">
        <w:rPr>
          <w:rtl/>
        </w:rPr>
        <w:t>תפלה'.</w:t>
      </w:r>
    </w:p>
  </w:footnote>
  <w:footnote w:id="25">
    <w:p w14:paraId="3CD0A367" w14:textId="3AF995F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'תבוא'.</w:t>
      </w:r>
    </w:p>
  </w:footnote>
  <w:footnote w:id="26">
    <w:p w14:paraId="2B1981E8" w14:textId="561EC8B6"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'עליך'.</w:t>
      </w:r>
      <w:r>
        <w:rPr>
          <w:rtl/>
        </w:rPr>
        <w:t xml:space="preserve"> </w:t>
      </w:r>
    </w:p>
  </w:footnote>
  <w:footnote w:id="27">
    <w:p w14:paraId="0C9972CF" w14:textId="30796071"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'יסיחנה'.</w:t>
      </w:r>
      <w:r>
        <w:rPr>
          <w:rtl/>
        </w:rPr>
        <w:t xml:space="preserve"> </w:t>
      </w:r>
      <w:r w:rsidRPr="00D62367">
        <w:rPr>
          <w:rtl/>
        </w:rPr>
        <w:t>משלי</w:t>
      </w:r>
      <w:r>
        <w:rPr>
          <w:rtl/>
        </w:rPr>
        <w:t xml:space="preserve"> </w:t>
      </w:r>
      <w:r w:rsidRPr="00D62367">
        <w:rPr>
          <w:rtl/>
        </w:rPr>
        <w:t>יב</w:t>
      </w:r>
      <w:r>
        <w:rPr>
          <w:rtl/>
        </w:rPr>
        <w:t xml:space="preserve"> </w:t>
      </w:r>
      <w:r w:rsidRPr="00D62367">
        <w:rPr>
          <w:rtl/>
        </w:rPr>
        <w:t>כה.</w:t>
      </w:r>
      <w:r>
        <w:rPr>
          <w:rtl/>
        </w:rPr>
        <w:t xml:space="preserve"> </w:t>
      </w:r>
      <w:r w:rsidRPr="00D62367">
        <w:rPr>
          <w:rtl/>
        </w:rPr>
        <w:t>וראו</w:t>
      </w:r>
      <w:r>
        <w:rPr>
          <w:rtl/>
        </w:rPr>
        <w:t xml:space="preserve"> </w:t>
      </w:r>
      <w:r w:rsidRPr="00D62367">
        <w:rPr>
          <w:rtl/>
        </w:rPr>
        <w:t>דברי</w:t>
      </w:r>
      <w:r>
        <w:rPr>
          <w:rtl/>
        </w:rPr>
        <w:t xml:space="preserve"> </w:t>
      </w:r>
      <w:r w:rsidRPr="00D62367">
        <w:rPr>
          <w:rtl/>
        </w:rPr>
        <w:t>הגר"א</w:t>
      </w:r>
      <w:r>
        <w:rPr>
          <w:rtl/>
        </w:rPr>
        <w:t xml:space="preserve"> </w:t>
      </w:r>
      <w:r w:rsidRPr="00D62367">
        <w:rPr>
          <w:rtl/>
        </w:rPr>
        <w:t>שם,</w:t>
      </w:r>
      <w:r>
        <w:rPr>
          <w:rtl/>
        </w:rPr>
        <w:t xml:space="preserve"> </w:t>
      </w:r>
      <w:r w:rsidRPr="00D62367">
        <w:rPr>
          <w:rtl/>
        </w:rPr>
        <w:t>שמפרש</w:t>
      </w:r>
      <w:r>
        <w:rPr>
          <w:rtl/>
        </w:rPr>
        <w:t xml:space="preserve"> </w:t>
      </w:r>
      <w:r w:rsidRPr="00D62367">
        <w:rPr>
          <w:rtl/>
        </w:rPr>
        <w:t>את</w:t>
      </w:r>
      <w:r>
        <w:rPr>
          <w:rtl/>
        </w:rPr>
        <w:t xml:space="preserve"> </w:t>
      </w:r>
      <w:r w:rsidRPr="00D62367">
        <w:rPr>
          <w:rtl/>
        </w:rPr>
        <w:t>הפסוק</w:t>
      </w:r>
      <w:r>
        <w:rPr>
          <w:rtl/>
        </w:rPr>
        <w:t xml:space="preserve"> </w:t>
      </w:r>
      <w:r w:rsidRPr="00D62367">
        <w:rPr>
          <w:rtl/>
        </w:rPr>
        <w:t>כצורך</w:t>
      </w:r>
      <w:r>
        <w:rPr>
          <w:rtl/>
        </w:rPr>
        <w:t xml:space="preserve"> </w:t>
      </w:r>
      <w:r w:rsidRPr="00D62367">
        <w:rPr>
          <w:rtl/>
        </w:rPr>
        <w:t>לעסוק</w:t>
      </w:r>
      <w:r>
        <w:rPr>
          <w:rtl/>
        </w:rPr>
        <w:t xml:space="preserve"> </w:t>
      </w:r>
      <w:r w:rsidRPr="00D62367">
        <w:rPr>
          <w:rtl/>
        </w:rPr>
        <w:t>בתורה</w:t>
      </w:r>
      <w:r>
        <w:rPr>
          <w:rtl/>
        </w:rPr>
        <w:t xml:space="preserve"> </w:t>
      </w:r>
      <w:r w:rsidRPr="00D62367">
        <w:rPr>
          <w:rtl/>
        </w:rPr>
        <w:t>כדרך</w:t>
      </w:r>
      <w:r>
        <w:rPr>
          <w:rtl/>
        </w:rPr>
        <w:t xml:space="preserve"> </w:t>
      </w:r>
      <w:r w:rsidRPr="00D62367">
        <w:rPr>
          <w:rtl/>
        </w:rPr>
        <w:t>להעברת</w:t>
      </w:r>
      <w:r>
        <w:rPr>
          <w:rtl/>
        </w:rPr>
        <w:t xml:space="preserve"> </w:t>
      </w:r>
      <w:r w:rsidRPr="00D62367">
        <w:rPr>
          <w:rtl/>
        </w:rPr>
        <w:t>מחשבות</w:t>
      </w:r>
      <w:r>
        <w:rPr>
          <w:rtl/>
        </w:rPr>
        <w:t xml:space="preserve"> </w:t>
      </w:r>
      <w:r w:rsidRPr="00D62367">
        <w:rPr>
          <w:rtl/>
        </w:rPr>
        <w:t>זנות.</w:t>
      </w:r>
      <w:r>
        <w:rPr>
          <w:rtl/>
        </w:rPr>
        <w:t xml:space="preserve"> </w:t>
      </w:r>
    </w:p>
  </w:footnote>
  <w:footnote w:id="28">
    <w:p w14:paraId="75D61449" w14:textId="1A1DA591" w:rsidR="00D274FC" w:rsidRPr="00D62367" w:rsidRDefault="00D274FC" w:rsidP="00D62367">
      <w:pPr>
        <w:pStyle w:val="a4"/>
      </w:pPr>
      <w:r w:rsidRPr="00D62367">
        <w:rPr>
          <w:rStyle w:val="a6"/>
        </w:rPr>
        <w:footnoteRef/>
      </w:r>
      <w:r>
        <w:rPr>
          <w:rtl/>
        </w:rPr>
        <w:t xml:space="preserve"> </w:t>
      </w:r>
      <w:r w:rsidRPr="00D62367">
        <w:rPr>
          <w:rtl/>
        </w:rPr>
        <w:t>להסטרא</w:t>
      </w:r>
      <w:r>
        <w:rPr>
          <w:rtl/>
        </w:rPr>
        <w:t xml:space="preserve"> </w:t>
      </w:r>
      <w:r w:rsidRPr="00D62367">
        <w:rPr>
          <w:rtl/>
        </w:rPr>
        <w:t>אחרא.</w:t>
      </w:r>
    </w:p>
  </w:footnote>
  <w:footnote w:id="29">
    <w:p w14:paraId="30D5315A" w14:textId="370677C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'רק</w:t>
      </w:r>
      <w:r>
        <w:rPr>
          <w:rtl/>
        </w:rPr>
        <w:t xml:space="preserve"> </w:t>
      </w:r>
      <w:r w:rsidRPr="00D62367">
        <w:rPr>
          <w:rtl/>
        </w:rPr>
        <w:t>אם</w:t>
      </w:r>
      <w:r>
        <w:rPr>
          <w:rtl/>
        </w:rPr>
        <w:t xml:space="preserve"> </w:t>
      </w:r>
      <w:r w:rsidRPr="00D62367">
        <w:rPr>
          <w:rtl/>
        </w:rPr>
        <w:t>מפנה</w:t>
      </w:r>
      <w:r>
        <w:rPr>
          <w:rtl/>
        </w:rPr>
        <w:t xml:space="preserve"> </w:t>
      </w:r>
      <w:r w:rsidRPr="00D62367">
        <w:rPr>
          <w:rtl/>
        </w:rPr>
        <w:t>דעתו</w:t>
      </w:r>
      <w:r>
        <w:rPr>
          <w:rtl/>
        </w:rPr>
        <w:t xml:space="preserve"> </w:t>
      </w:r>
      <w:r w:rsidRPr="00D62367">
        <w:rPr>
          <w:rtl/>
        </w:rPr>
        <w:t>לרע</w:t>
      </w:r>
      <w:r>
        <w:rPr>
          <w:rtl/>
        </w:rPr>
        <w:t xml:space="preserve"> </w:t>
      </w:r>
      <w:r w:rsidRPr="00D62367">
        <w:rPr>
          <w:rtl/>
        </w:rPr>
        <w:t>ומחשב</w:t>
      </w:r>
      <w:r>
        <w:rPr>
          <w:rtl/>
        </w:rPr>
        <w:t xml:space="preserve"> </w:t>
      </w:r>
      <w:r w:rsidRPr="00D62367">
        <w:rPr>
          <w:rtl/>
        </w:rPr>
        <w:t>בה</w:t>
      </w:r>
      <w:r>
        <w:rPr>
          <w:rtl/>
        </w:rPr>
        <w:t xml:space="preserve"> </w:t>
      </w:r>
      <w:r w:rsidRPr="00D62367">
        <w:rPr>
          <w:rtl/>
        </w:rPr>
        <w:t>זו</w:t>
      </w:r>
      <w:r>
        <w:rPr>
          <w:rtl/>
        </w:rPr>
        <w:t xml:space="preserve"> </w:t>
      </w:r>
      <w:r w:rsidRPr="00D62367">
        <w:rPr>
          <w:rtl/>
        </w:rPr>
        <w:t>רעה</w:t>
      </w:r>
      <w:r>
        <w:rPr>
          <w:rtl/>
        </w:rPr>
        <w:t xml:space="preserve"> </w:t>
      </w:r>
      <w:r w:rsidRPr="00D62367">
        <w:rPr>
          <w:rtl/>
        </w:rPr>
        <w:t>חולי'.</w:t>
      </w:r>
    </w:p>
  </w:footnote>
  <w:footnote w:id="30">
    <w:p w14:paraId="7DD314D8" w14:textId="10D4096F"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בשערי</w:t>
      </w:r>
      <w:r>
        <w:rPr>
          <w:rtl/>
        </w:rPr>
        <w:t xml:space="preserve"> </w:t>
      </w:r>
      <w:r w:rsidRPr="00D62367">
        <w:rPr>
          <w:rtl/>
        </w:rPr>
        <w:t>רחמים;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סא.</w:t>
      </w:r>
      <w:r>
        <w:rPr>
          <w:rtl/>
        </w:rPr>
        <w:t xml:space="preserve"> </w:t>
      </w:r>
      <w:r w:rsidRPr="00D62367">
        <w:rPr>
          <w:rtl/>
        </w:rPr>
        <w:t>ש"ר,</w:t>
      </w:r>
      <w:r>
        <w:rPr>
          <w:rtl/>
        </w:rPr>
        <w:t xml:space="preserve"> </w:t>
      </w:r>
      <w:r w:rsidRPr="00D62367">
        <w:rPr>
          <w:rtl/>
        </w:rPr>
        <w:t>י"ז,</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הסעיף</w:t>
      </w:r>
      <w:r>
        <w:rPr>
          <w:rtl/>
        </w:rPr>
        <w:t xml:space="preserve"> </w:t>
      </w:r>
      <w:r w:rsidRPr="00D62367">
        <w:rPr>
          <w:rtl/>
        </w:rPr>
        <w:t>כולו</w:t>
      </w:r>
      <w:r>
        <w:rPr>
          <w:rtl/>
        </w:rPr>
        <w:t xml:space="preserve"> </w:t>
      </w:r>
      <w:r w:rsidRPr="00D62367">
        <w:rPr>
          <w:rtl/>
        </w:rPr>
        <w:t>בגוף</w:t>
      </w:r>
      <w:r>
        <w:rPr>
          <w:rtl/>
        </w:rPr>
        <w:t xml:space="preserve"> </w:t>
      </w:r>
      <w:r w:rsidRPr="00D62367">
        <w:rPr>
          <w:rtl/>
        </w:rPr>
        <w:t>ראשון;</w:t>
      </w:r>
      <w:r>
        <w:rPr>
          <w:rtl/>
        </w:rPr>
        <w:t xml:space="preserve"> </w:t>
      </w:r>
      <w:r w:rsidRPr="00D62367">
        <w:rPr>
          <w:rtl/>
        </w:rPr>
        <w:t>כתר</w:t>
      </w:r>
      <w:r>
        <w:rPr>
          <w:rtl/>
        </w:rPr>
        <w:t xml:space="preserve"> </w:t>
      </w:r>
      <w:r w:rsidRPr="00D62367">
        <w:rPr>
          <w:rtl/>
        </w:rPr>
        <w:t>ראש</w:t>
      </w:r>
      <w:r>
        <w:rPr>
          <w:rtl/>
        </w:rPr>
        <w:t xml:space="preserve"> </w:t>
      </w:r>
      <w:r w:rsidRPr="00D62367">
        <w:rPr>
          <w:rtl/>
        </w:rPr>
        <w:t>סז.</w:t>
      </w:r>
    </w:p>
    <w:p w14:paraId="25D3A9CB" w14:textId="5E60CB07" w:rsidR="00D274FC" w:rsidRPr="00D62367" w:rsidRDefault="00D274FC" w:rsidP="00D62367">
      <w:pPr>
        <w:pStyle w:val="a4"/>
      </w:pPr>
      <w:r w:rsidRPr="00D62367">
        <w:rPr>
          <w:rtl/>
        </w:rPr>
        <w:t>ראו:</w:t>
      </w:r>
      <w:r>
        <w:rPr>
          <w:rtl/>
        </w:rPr>
        <w:t xml:space="preserve"> </w:t>
      </w:r>
      <w:r w:rsidRPr="00D62367">
        <w:rPr>
          <w:rtl/>
        </w:rPr>
        <w:t>פאת</w:t>
      </w:r>
      <w:r>
        <w:rPr>
          <w:rtl/>
        </w:rPr>
        <w:t xml:space="preserve"> </w:t>
      </w:r>
      <w:r w:rsidRPr="00D62367">
        <w:rPr>
          <w:rtl/>
        </w:rPr>
        <w:t>השולחן</w:t>
      </w:r>
      <w:r>
        <w:rPr>
          <w:rtl/>
        </w:rPr>
        <w:t xml:space="preserve"> </w:t>
      </w:r>
      <w:r w:rsidRPr="00D62367">
        <w:rPr>
          <w:rtl/>
        </w:rPr>
        <w:t>הקדמה,</w:t>
      </w:r>
      <w:r>
        <w:rPr>
          <w:rtl/>
        </w:rPr>
        <w:t xml:space="preserve"> </w:t>
      </w:r>
      <w:r w:rsidRPr="00D62367">
        <w:rPr>
          <w:rtl/>
        </w:rPr>
        <w:t>ה</w:t>
      </w:r>
      <w:r>
        <w:rPr>
          <w:rtl/>
        </w:rPr>
        <w:t xml:space="preserve"> </w:t>
      </w:r>
      <w:r w:rsidRPr="00D62367">
        <w:rPr>
          <w:rtl/>
        </w:rPr>
        <w:t>ע"א:</w:t>
      </w:r>
      <w:r>
        <w:rPr>
          <w:rtl/>
        </w:rPr>
        <w:t xml:space="preserve"> </w:t>
      </w:r>
      <w:r w:rsidRPr="00D62367">
        <w:rPr>
          <w:rtl/>
        </w:rPr>
        <w:t>"ומי</w:t>
      </w:r>
      <w:r>
        <w:rPr>
          <w:rtl/>
        </w:rPr>
        <w:t xml:space="preserve"> </w:t>
      </w:r>
      <w:r w:rsidRPr="00D62367">
        <w:rPr>
          <w:rtl/>
        </w:rPr>
        <w:t>יוכל</w:t>
      </w:r>
      <w:r>
        <w:rPr>
          <w:rtl/>
        </w:rPr>
        <w:t xml:space="preserve"> </w:t>
      </w:r>
      <w:r w:rsidRPr="00D62367">
        <w:rPr>
          <w:rtl/>
        </w:rPr>
        <w:t>לספר</w:t>
      </w:r>
      <w:r>
        <w:rPr>
          <w:rtl/>
        </w:rPr>
        <w:t xml:space="preserve"> </w:t>
      </w:r>
      <w:r w:rsidRPr="00D62367">
        <w:rPr>
          <w:rtl/>
        </w:rPr>
        <w:t>צדקתו</w:t>
      </w:r>
      <w:r>
        <w:rPr>
          <w:rtl/>
        </w:rPr>
        <w:t xml:space="preserve"> </w:t>
      </w:r>
      <w:r w:rsidRPr="00D62367">
        <w:rPr>
          <w:rtl/>
        </w:rPr>
        <w:t>וחסידותו</w:t>
      </w:r>
      <w:r>
        <w:rPr>
          <w:rtl/>
        </w:rPr>
        <w:t xml:space="preserve"> </w:t>
      </w:r>
      <w:r w:rsidRPr="00D62367">
        <w:rPr>
          <w:rtl/>
        </w:rPr>
        <w:t>שלא</w:t>
      </w:r>
      <w:r>
        <w:rPr>
          <w:rtl/>
        </w:rPr>
        <w:t xml:space="preserve"> </w:t>
      </w:r>
      <w:r w:rsidRPr="00D62367">
        <w:rPr>
          <w:rtl/>
        </w:rPr>
        <w:t>שח</w:t>
      </w:r>
      <w:r>
        <w:rPr>
          <w:rtl/>
        </w:rPr>
        <w:t xml:space="preserve"> </w:t>
      </w:r>
      <w:r w:rsidRPr="00D62367">
        <w:rPr>
          <w:rtl/>
        </w:rPr>
        <w:t>שיחת</w:t>
      </w:r>
      <w:r>
        <w:rPr>
          <w:rtl/>
        </w:rPr>
        <w:t xml:space="preserve"> </w:t>
      </w:r>
      <w:r w:rsidRPr="00D62367">
        <w:rPr>
          <w:rtl/>
        </w:rPr>
        <w:t>חולין</w:t>
      </w:r>
      <w:r>
        <w:rPr>
          <w:rtl/>
        </w:rPr>
        <w:t xml:space="preserve"> </w:t>
      </w:r>
      <w:r w:rsidRPr="00D62367">
        <w:rPr>
          <w:rtl/>
        </w:rPr>
        <w:t>מעולם</w:t>
      </w:r>
      <w:r>
        <w:rPr>
          <w:rtl/>
        </w:rPr>
        <w:t xml:space="preserve"> </w:t>
      </w:r>
      <w:r w:rsidRPr="00D62367">
        <w:rPr>
          <w:rtl/>
        </w:rPr>
        <w:t>ולא</w:t>
      </w:r>
      <w:r>
        <w:rPr>
          <w:rtl/>
        </w:rPr>
        <w:t xml:space="preserve"> </w:t>
      </w:r>
      <w:r w:rsidRPr="00D62367">
        <w:rPr>
          <w:rtl/>
        </w:rPr>
        <w:t>קיבל</w:t>
      </w:r>
      <w:r>
        <w:rPr>
          <w:rtl/>
        </w:rPr>
        <w:t xml:space="preserve"> </w:t>
      </w:r>
      <w:r w:rsidRPr="00D62367">
        <w:rPr>
          <w:rtl/>
        </w:rPr>
        <w:t>עליו</w:t>
      </w:r>
      <w:r>
        <w:rPr>
          <w:rtl/>
        </w:rPr>
        <w:t xml:space="preserve"> </w:t>
      </w:r>
      <w:r w:rsidRPr="00D62367">
        <w:rPr>
          <w:rtl/>
        </w:rPr>
        <w:t>עול</w:t>
      </w:r>
      <w:r>
        <w:rPr>
          <w:rtl/>
        </w:rPr>
        <w:t xml:space="preserve"> </w:t>
      </w:r>
      <w:r w:rsidRPr="00D62367">
        <w:rPr>
          <w:rtl/>
        </w:rPr>
        <w:t>ציבור</w:t>
      </w:r>
      <w:r>
        <w:rPr>
          <w:rtl/>
        </w:rPr>
        <w:t xml:space="preserve"> </w:t>
      </w:r>
      <w:r w:rsidRPr="00D62367">
        <w:rPr>
          <w:rtl/>
        </w:rPr>
        <w:t>ורבנות</w:t>
      </w:r>
      <w:r>
        <w:rPr>
          <w:rtl/>
        </w:rPr>
        <w:t xml:space="preserve"> </w:t>
      </w:r>
      <w:r w:rsidRPr="00D62367">
        <w:rPr>
          <w:rtl/>
        </w:rPr>
        <w:t>ושום</w:t>
      </w:r>
      <w:r>
        <w:rPr>
          <w:rtl/>
        </w:rPr>
        <w:t xml:space="preserve"> </w:t>
      </w:r>
      <w:r w:rsidRPr="00D62367">
        <w:rPr>
          <w:rtl/>
        </w:rPr>
        <w:t>מרדות</w:t>
      </w:r>
      <w:r>
        <w:rPr>
          <w:rtl/>
        </w:rPr>
        <w:t xml:space="preserve"> </w:t>
      </w:r>
      <w:r w:rsidRPr="00D62367">
        <w:rPr>
          <w:rtl/>
        </w:rPr>
        <w:t>והיה</w:t>
      </w:r>
      <w:r>
        <w:rPr>
          <w:rtl/>
        </w:rPr>
        <w:t xml:space="preserve"> </w:t>
      </w:r>
      <w:r w:rsidRPr="00D62367">
        <w:rPr>
          <w:rtl/>
        </w:rPr>
        <w:t>שונא</w:t>
      </w:r>
      <w:r>
        <w:rPr>
          <w:rtl/>
        </w:rPr>
        <w:t xml:space="preserve"> </w:t>
      </w:r>
      <w:r w:rsidRPr="00D62367">
        <w:rPr>
          <w:rtl/>
        </w:rPr>
        <w:t>בצע</w:t>
      </w:r>
      <w:r>
        <w:rPr>
          <w:rtl/>
        </w:rPr>
        <w:t xml:space="preserve"> </w:t>
      </w:r>
      <w:r w:rsidRPr="00D62367">
        <w:rPr>
          <w:rtl/>
        </w:rPr>
        <w:t>והיה</w:t>
      </w:r>
      <w:r>
        <w:rPr>
          <w:rtl/>
        </w:rPr>
        <w:t xml:space="preserve"> </w:t>
      </w:r>
      <w:r w:rsidRPr="00D62367">
        <w:rPr>
          <w:rtl/>
        </w:rPr>
        <w:t>לומד</w:t>
      </w:r>
      <w:r>
        <w:rPr>
          <w:rtl/>
        </w:rPr>
        <w:t xml:space="preserve"> </w:t>
      </w:r>
      <w:r w:rsidRPr="00D62367">
        <w:rPr>
          <w:rtl/>
        </w:rPr>
        <w:t>זמן</w:t>
      </w:r>
      <w:r>
        <w:rPr>
          <w:rtl/>
        </w:rPr>
        <w:t xml:space="preserve"> </w:t>
      </w:r>
      <w:r w:rsidRPr="00D62367">
        <w:rPr>
          <w:rtl/>
        </w:rPr>
        <w:t>רב</w:t>
      </w:r>
      <w:r>
        <w:rPr>
          <w:rtl/>
        </w:rPr>
        <w:t xml:space="preserve"> </w:t>
      </w:r>
      <w:r w:rsidRPr="00D62367">
        <w:rPr>
          <w:rtl/>
        </w:rPr>
        <w:t>ביערות</w:t>
      </w:r>
      <w:r>
        <w:rPr>
          <w:rtl/>
        </w:rPr>
        <w:t xml:space="preserve"> </w:t>
      </w:r>
      <w:r w:rsidRPr="00D62367">
        <w:rPr>
          <w:rtl/>
        </w:rPr>
        <w:t>בבית</w:t>
      </w:r>
      <w:r>
        <w:rPr>
          <w:rtl/>
        </w:rPr>
        <w:t xml:space="preserve"> </w:t>
      </w:r>
      <w:r w:rsidRPr="00D62367">
        <w:rPr>
          <w:rtl/>
        </w:rPr>
        <w:t>יחידי".</w:t>
      </w:r>
      <w:r>
        <w:rPr>
          <w:rtl/>
        </w:rPr>
        <w:t xml:space="preserve"> </w:t>
      </w:r>
      <w:r w:rsidRPr="00D62367">
        <w:rPr>
          <w:rtl/>
        </w:rPr>
        <w:t>וראו:</w:t>
      </w:r>
      <w:r>
        <w:rPr>
          <w:rtl/>
        </w:rPr>
        <w:t xml:space="preserve"> </w:t>
      </w:r>
      <w:r w:rsidRPr="00D62367">
        <w:rPr>
          <w:highlight w:val="green"/>
          <w:rtl/>
        </w:rPr>
        <w:t>שוחט,</w:t>
      </w:r>
      <w:r>
        <w:rPr>
          <w:highlight w:val="green"/>
          <w:rtl/>
        </w:rPr>
        <w:t xml:space="preserve"> </w:t>
      </w:r>
      <w:r w:rsidRPr="00D62367">
        <w:rPr>
          <w:highlight w:val="green"/>
          <w:rtl/>
        </w:rPr>
        <w:t>עולם</w:t>
      </w:r>
      <w:r>
        <w:rPr>
          <w:highlight w:val="green"/>
          <w:rtl/>
        </w:rPr>
        <w:t xml:space="preserve"> </w:t>
      </w:r>
      <w:r w:rsidRPr="00D62367">
        <w:rPr>
          <w:highlight w:val="green"/>
          <w:rtl/>
        </w:rPr>
        <w:t>נסתר</w:t>
      </w:r>
      <w:r>
        <w:rPr>
          <w:rtl/>
        </w:rPr>
        <w:t xml:space="preserve"> </w:t>
      </w:r>
      <w:r w:rsidRPr="00D62367">
        <w:rPr>
          <w:rtl/>
        </w:rPr>
        <w:t>עמ'</w:t>
      </w:r>
      <w:r>
        <w:rPr>
          <w:rtl/>
        </w:rPr>
        <w:t xml:space="preserve"> </w:t>
      </w:r>
      <w:r w:rsidRPr="00D62367">
        <w:rPr>
          <w:rtl/>
        </w:rPr>
        <w:t>43.</w:t>
      </w:r>
      <w:r>
        <w:rPr>
          <w:rtl/>
        </w:rPr>
        <w:t xml:space="preserve"> </w:t>
      </w:r>
    </w:p>
  </w:footnote>
  <w:footnote w:id="31">
    <w:p w14:paraId="44258605" w14:textId="6DFA114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'ציווני'.</w:t>
      </w:r>
    </w:p>
  </w:footnote>
  <w:footnote w:id="32">
    <w:p w14:paraId="6E934D46" w14:textId="427DBA25"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'מביתי'.</w:t>
      </w:r>
    </w:p>
  </w:footnote>
  <w:footnote w:id="33">
    <w:p w14:paraId="24086001" w14:textId="42B2614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'מבית'.</w:t>
      </w:r>
      <w:r>
        <w:rPr>
          <w:rtl/>
        </w:rPr>
        <w:t xml:space="preserve"> </w:t>
      </w:r>
      <w:r w:rsidRPr="00D62367">
        <w:rPr>
          <w:rtl/>
        </w:rPr>
        <w:t>בי"ז:</w:t>
      </w:r>
      <w:r>
        <w:rPr>
          <w:rtl/>
        </w:rPr>
        <w:t xml:space="preserve"> </w:t>
      </w:r>
      <w:r w:rsidRPr="00D62367">
        <w:rPr>
          <w:rtl/>
        </w:rPr>
        <w:t>'שלא</w:t>
      </w:r>
      <w:r>
        <w:rPr>
          <w:rtl/>
        </w:rPr>
        <w:t xml:space="preserve"> </w:t>
      </w:r>
      <w:r w:rsidRPr="00D62367">
        <w:rPr>
          <w:rtl/>
        </w:rPr>
        <w:t>יהיה</w:t>
      </w:r>
      <w:r>
        <w:rPr>
          <w:rtl/>
        </w:rPr>
        <w:t xml:space="preserve"> </w:t>
      </w:r>
      <w:r w:rsidRPr="00D62367">
        <w:rPr>
          <w:rtl/>
        </w:rPr>
        <w:t>לנו'.</w:t>
      </w:r>
    </w:p>
  </w:footnote>
  <w:footnote w:id="34">
    <w:p w14:paraId="7057DDA7" w14:textId="299A0929"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מד.</w:t>
      </w:r>
      <w:r>
        <w:rPr>
          <w:rtl/>
        </w:rPr>
        <w:t xml:space="preserve"> </w:t>
      </w:r>
      <w:r w:rsidRPr="00D62367">
        <w:rPr>
          <w:rtl/>
        </w:rPr>
        <w:t>נוסח</w:t>
      </w:r>
      <w:r>
        <w:rPr>
          <w:rtl/>
        </w:rPr>
        <w:t xml:space="preserve"> </w:t>
      </w:r>
      <w:r w:rsidRPr="00D62367">
        <w:rPr>
          <w:rtl/>
        </w:rPr>
        <w:t>י"ז</w:t>
      </w:r>
      <w:r>
        <w:rPr>
          <w:rtl/>
        </w:rPr>
        <w:t xml:space="preserve"> </w:t>
      </w:r>
      <w:r w:rsidRPr="00D62367">
        <w:rPr>
          <w:rtl/>
        </w:rPr>
        <w:t>וש"ר</w:t>
      </w:r>
      <w:r>
        <w:rPr>
          <w:rtl/>
        </w:rPr>
        <w:t xml:space="preserve"> </w:t>
      </w:r>
      <w:r w:rsidRPr="00D62367">
        <w:rPr>
          <w:rtl/>
        </w:rPr>
        <w:t>כנוסח</w:t>
      </w:r>
      <w:r>
        <w:rPr>
          <w:rtl/>
        </w:rPr>
        <w:t xml:space="preserve"> </w:t>
      </w:r>
      <w:r w:rsidRPr="00D62367">
        <w:rPr>
          <w:rtl/>
        </w:rPr>
        <w:t>ביניים</w:t>
      </w:r>
      <w:r>
        <w:rPr>
          <w:rtl/>
        </w:rPr>
        <w:t xml:space="preserve"> </w:t>
      </w:r>
      <w:r w:rsidRPr="00D62367">
        <w:rPr>
          <w:rtl/>
        </w:rPr>
        <w:t>בין</w:t>
      </w:r>
      <w:r>
        <w:rPr>
          <w:rtl/>
        </w:rPr>
        <w:t xml:space="preserve"> </w:t>
      </w:r>
      <w:r w:rsidRPr="00D62367">
        <w:rPr>
          <w:rtl/>
        </w:rPr>
        <w:t>פודרו</w:t>
      </w:r>
      <w:r>
        <w:rPr>
          <w:rtl/>
        </w:rPr>
        <w:t xml:space="preserve"> </w:t>
      </w:r>
      <w:r w:rsidRPr="00D62367">
        <w:rPr>
          <w:rtl/>
        </w:rPr>
        <w:t>והשאילתות;</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עט;</w:t>
      </w:r>
      <w:r>
        <w:rPr>
          <w:rtl/>
        </w:rPr>
        <w:t xml:space="preserve"> </w:t>
      </w:r>
      <w:r w:rsidRPr="00D62367">
        <w:rPr>
          <w:rtl/>
        </w:rPr>
        <w:t>כתר</w:t>
      </w:r>
      <w:r>
        <w:rPr>
          <w:rtl/>
        </w:rPr>
        <w:t xml:space="preserve"> </w:t>
      </w:r>
      <w:r w:rsidRPr="00D62367">
        <w:rPr>
          <w:rtl/>
        </w:rPr>
        <w:t>ראש</w:t>
      </w:r>
      <w:r>
        <w:rPr>
          <w:rtl/>
        </w:rPr>
        <w:t xml:space="preserve"> </w:t>
      </w:r>
      <w:r w:rsidRPr="00D62367">
        <w:rPr>
          <w:rtl/>
        </w:rPr>
        <w:t>סז.</w:t>
      </w:r>
      <w:r>
        <w:rPr>
          <w:rtl/>
        </w:rPr>
        <w:t xml:space="preserve"> </w:t>
      </w:r>
    </w:p>
  </w:footnote>
  <w:footnote w:id="35">
    <w:p w14:paraId="75DF40F5" w14:textId="64374A9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המקור</w:t>
      </w:r>
      <w:r>
        <w:rPr>
          <w:rtl/>
        </w:rPr>
        <w:t xml:space="preserve"> </w:t>
      </w:r>
      <w:r w:rsidRPr="00D62367">
        <w:rPr>
          <w:rtl/>
        </w:rPr>
        <w:t>בסנהדרין:</w:t>
      </w:r>
      <w:r>
        <w:rPr>
          <w:rtl/>
        </w:rPr>
        <w:t xml:space="preserve"> </w:t>
      </w:r>
      <w:r w:rsidRPr="00D62367">
        <w:rPr>
          <w:rtl/>
        </w:rPr>
        <w:t>'דף</w:t>
      </w:r>
      <w:r>
        <w:rPr>
          <w:rtl/>
        </w:rPr>
        <w:t xml:space="preserve"> </w:t>
      </w:r>
      <w:r w:rsidRPr="00D62367">
        <w:rPr>
          <w:rtl/>
        </w:rPr>
        <w:t>מ"ד</w:t>
      </w:r>
      <w:r>
        <w:rPr>
          <w:rtl/>
        </w:rPr>
        <w:t xml:space="preserve"> </w:t>
      </w:r>
      <w:r w:rsidRPr="00D62367">
        <w:rPr>
          <w:rtl/>
        </w:rPr>
        <w:t>ע"ב'.</w:t>
      </w:r>
      <w:r>
        <w:rPr>
          <w:rtl/>
        </w:rPr>
        <w:t xml:space="preserve"> </w:t>
      </w:r>
      <w:r w:rsidRPr="00D62367">
        <w:rPr>
          <w:rtl/>
        </w:rPr>
        <w:t>ושם:</w:t>
      </w:r>
      <w:r>
        <w:rPr>
          <w:rtl/>
        </w:rPr>
        <w:t xml:space="preserve"> </w:t>
      </w:r>
      <w:r w:rsidRPr="00D62367">
        <w:rPr>
          <w:rtl/>
        </w:rPr>
        <w:t>'אמר</w:t>
      </w:r>
      <w:r>
        <w:rPr>
          <w:rtl/>
        </w:rPr>
        <w:t xml:space="preserve"> </w:t>
      </w:r>
      <w:r w:rsidRPr="00D62367">
        <w:rPr>
          <w:rtl/>
        </w:rPr>
        <w:t>ר'</w:t>
      </w:r>
      <w:r>
        <w:rPr>
          <w:rtl/>
        </w:rPr>
        <w:t xml:space="preserve"> </w:t>
      </w:r>
      <w:r w:rsidRPr="00D62367">
        <w:rPr>
          <w:rtl/>
        </w:rPr>
        <w:t>אלעזר:</w:t>
      </w:r>
      <w:r>
        <w:rPr>
          <w:rtl/>
        </w:rPr>
        <w:t xml:space="preserve"> </w:t>
      </w:r>
      <w:r w:rsidRPr="00D62367">
        <w:rPr>
          <w:rtl/>
        </w:rPr>
        <w:t>לעולם</w:t>
      </w:r>
      <w:r>
        <w:rPr>
          <w:rtl/>
        </w:rPr>
        <w:t xml:space="preserve"> </w:t>
      </w:r>
      <w:r w:rsidRPr="00D62367">
        <w:rPr>
          <w:rtl/>
        </w:rPr>
        <w:t>יקדים</w:t>
      </w:r>
      <w:r>
        <w:rPr>
          <w:rtl/>
        </w:rPr>
        <w:t xml:space="preserve"> </w:t>
      </w:r>
      <w:r w:rsidRPr="00D62367">
        <w:rPr>
          <w:rtl/>
        </w:rPr>
        <w:t>אדם</w:t>
      </w:r>
      <w:r>
        <w:rPr>
          <w:rtl/>
        </w:rPr>
        <w:t xml:space="preserve"> </w:t>
      </w:r>
      <w:r w:rsidRPr="00D62367">
        <w:rPr>
          <w:rtl/>
        </w:rPr>
        <w:t>תפלה</w:t>
      </w:r>
      <w:r>
        <w:rPr>
          <w:rtl/>
        </w:rPr>
        <w:t xml:space="preserve"> </w:t>
      </w:r>
      <w:r w:rsidRPr="00D62367">
        <w:rPr>
          <w:rtl/>
        </w:rPr>
        <w:t>לצרה,</w:t>
      </w:r>
      <w:r>
        <w:rPr>
          <w:rtl/>
        </w:rPr>
        <w:t xml:space="preserve"> </w:t>
      </w:r>
      <w:r w:rsidRPr="00D62367">
        <w:rPr>
          <w:rtl/>
        </w:rPr>
        <w:t>שאילמלא</w:t>
      </w:r>
      <w:r>
        <w:rPr>
          <w:rtl/>
        </w:rPr>
        <w:t xml:space="preserve"> </w:t>
      </w:r>
      <w:r w:rsidRPr="00D62367">
        <w:rPr>
          <w:rtl/>
        </w:rPr>
        <w:t>הקדים</w:t>
      </w:r>
      <w:r>
        <w:rPr>
          <w:rtl/>
        </w:rPr>
        <w:t xml:space="preserve"> </w:t>
      </w:r>
      <w:r w:rsidRPr="00D62367">
        <w:rPr>
          <w:rtl/>
        </w:rPr>
        <w:t>אברהם</w:t>
      </w:r>
      <w:r>
        <w:rPr>
          <w:rtl/>
        </w:rPr>
        <w:t xml:space="preserve"> </w:t>
      </w:r>
      <w:r w:rsidRPr="00D62367">
        <w:rPr>
          <w:rtl/>
        </w:rPr>
        <w:t>תפלה</w:t>
      </w:r>
      <w:r>
        <w:rPr>
          <w:rtl/>
        </w:rPr>
        <w:t xml:space="preserve"> </w:t>
      </w:r>
      <w:r w:rsidRPr="00D62367">
        <w:rPr>
          <w:rtl/>
        </w:rPr>
        <w:t>לצרה</w:t>
      </w:r>
      <w:r>
        <w:rPr>
          <w:rtl/>
        </w:rPr>
        <w:t xml:space="preserve"> </w:t>
      </w:r>
      <w:r w:rsidRPr="00D62367">
        <w:rPr>
          <w:rtl/>
        </w:rPr>
        <w:t>בין</w:t>
      </w:r>
      <w:r>
        <w:rPr>
          <w:rtl/>
        </w:rPr>
        <w:t xml:space="preserve"> </w:t>
      </w:r>
      <w:r w:rsidRPr="00D62367">
        <w:rPr>
          <w:rtl/>
        </w:rPr>
        <w:t>בית</w:t>
      </w:r>
      <w:r>
        <w:rPr>
          <w:rtl/>
        </w:rPr>
        <w:t xml:space="preserve"> </w:t>
      </w:r>
      <w:r w:rsidRPr="00D62367">
        <w:rPr>
          <w:rtl/>
        </w:rPr>
        <w:t>אל</w:t>
      </w:r>
      <w:r>
        <w:rPr>
          <w:rtl/>
        </w:rPr>
        <w:t xml:space="preserve"> </w:t>
      </w:r>
      <w:r w:rsidRPr="00D62367">
        <w:rPr>
          <w:rtl/>
        </w:rPr>
        <w:t>ובין</w:t>
      </w:r>
      <w:r>
        <w:rPr>
          <w:rtl/>
        </w:rPr>
        <w:t xml:space="preserve"> </w:t>
      </w:r>
      <w:r w:rsidRPr="00D62367">
        <w:rPr>
          <w:rtl/>
        </w:rPr>
        <w:t>העי</w:t>
      </w:r>
      <w:r>
        <w:rPr>
          <w:rtl/>
        </w:rPr>
        <w:t xml:space="preserve"> </w:t>
      </w:r>
      <w:r w:rsidRPr="00D62367">
        <w:rPr>
          <w:rtl/>
        </w:rPr>
        <w:t>לא</w:t>
      </w:r>
      <w:r>
        <w:rPr>
          <w:rtl/>
        </w:rPr>
        <w:t xml:space="preserve"> </w:t>
      </w:r>
      <w:r w:rsidRPr="00D62367">
        <w:rPr>
          <w:rtl/>
        </w:rPr>
        <w:t>נשתייר</w:t>
      </w:r>
      <w:r>
        <w:rPr>
          <w:rtl/>
        </w:rPr>
        <w:t xml:space="preserve"> </w:t>
      </w:r>
      <w:r w:rsidRPr="00D62367">
        <w:rPr>
          <w:rtl/>
        </w:rPr>
        <w:t>מרשעי</w:t>
      </w:r>
      <w:r>
        <w:rPr>
          <w:rtl/>
        </w:rPr>
        <w:t xml:space="preserve"> </w:t>
      </w:r>
      <w:r w:rsidRPr="00D62367">
        <w:rPr>
          <w:rtl/>
        </w:rPr>
        <w:t>ישראל</w:t>
      </w:r>
      <w:r>
        <w:rPr>
          <w:rtl/>
        </w:rPr>
        <w:t xml:space="preserve"> </w:t>
      </w:r>
      <w:r w:rsidRPr="00D62367">
        <w:rPr>
          <w:rtl/>
        </w:rPr>
        <w:t>שריד</w:t>
      </w:r>
      <w:r>
        <w:rPr>
          <w:rtl/>
        </w:rPr>
        <w:t xml:space="preserve"> </w:t>
      </w:r>
      <w:r w:rsidRPr="00D62367">
        <w:rPr>
          <w:rtl/>
        </w:rPr>
        <w:t>ופליט'.</w:t>
      </w:r>
      <w:r>
        <w:rPr>
          <w:rtl/>
        </w:rPr>
        <w:t xml:space="preserve"> </w:t>
      </w:r>
    </w:p>
  </w:footnote>
  <w:footnote w:id="36">
    <w:p w14:paraId="10CBE96C" w14:textId="24C2BDDC"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'והסתכלות</w:t>
      </w:r>
      <w:r>
        <w:rPr>
          <w:rtl/>
        </w:rPr>
        <w:t xml:space="preserve"> </w:t>
      </w:r>
      <w:r w:rsidRPr="00D62367">
        <w:rPr>
          <w:rtl/>
        </w:rPr>
        <w:t>עריות</w:t>
      </w:r>
      <w:r>
        <w:rPr>
          <w:rtl/>
        </w:rPr>
        <w:t xml:space="preserve"> </w:t>
      </w:r>
      <w:r w:rsidRPr="00D62367">
        <w:rPr>
          <w:rtl/>
        </w:rPr>
        <w:t>ושיחתו'</w:t>
      </w:r>
      <w:r>
        <w:rPr>
          <w:rtl/>
        </w:rPr>
        <w:t xml:space="preserve"> </w:t>
      </w:r>
      <w:r w:rsidRPr="00D62367">
        <w:rPr>
          <w:rtl/>
        </w:rPr>
        <w:t>חסר.</w:t>
      </w:r>
      <w:r>
        <w:rPr>
          <w:rtl/>
        </w:rPr>
        <w:t xml:space="preserve"> </w:t>
      </w:r>
      <w:r w:rsidRPr="00D62367">
        <w:rPr>
          <w:rtl/>
        </w:rPr>
        <w:t>הנוסח</w:t>
      </w:r>
      <w:r>
        <w:rPr>
          <w:rtl/>
        </w:rPr>
        <w:t xml:space="preserve"> </w:t>
      </w:r>
      <w:r w:rsidRPr="00D62367">
        <w:rPr>
          <w:rtl/>
        </w:rPr>
        <w:t>בכתר</w:t>
      </w:r>
      <w:r>
        <w:rPr>
          <w:rtl/>
        </w:rPr>
        <w:t xml:space="preserve"> </w:t>
      </w:r>
      <w:r w:rsidRPr="00D62367">
        <w:rPr>
          <w:rtl/>
        </w:rPr>
        <w:t>ראש</w:t>
      </w:r>
      <w:r>
        <w:rPr>
          <w:rtl/>
        </w:rPr>
        <w:t xml:space="preserve"> </w:t>
      </w:r>
      <w:r w:rsidRPr="00D62367">
        <w:rPr>
          <w:rtl/>
        </w:rPr>
        <w:t>כולל</w:t>
      </w:r>
      <w:r>
        <w:rPr>
          <w:rtl/>
        </w:rPr>
        <w:t xml:space="preserve"> </w:t>
      </w:r>
      <w:r w:rsidRPr="00D62367">
        <w:rPr>
          <w:rtl/>
        </w:rPr>
        <w:t>גם</w:t>
      </w:r>
      <w:r>
        <w:rPr>
          <w:rtl/>
        </w:rPr>
        <w:t xml:space="preserve"> </w:t>
      </w:r>
      <w:r w:rsidRPr="00D62367">
        <w:rPr>
          <w:rtl/>
        </w:rPr>
        <w:t>הוא</w:t>
      </w:r>
      <w:r>
        <w:rPr>
          <w:rtl/>
        </w:rPr>
        <w:t xml:space="preserve"> </w:t>
      </w:r>
      <w:r w:rsidRPr="00D62367">
        <w:rPr>
          <w:rtl/>
        </w:rPr>
        <w:t>'הסתכלות</w:t>
      </w:r>
      <w:r>
        <w:rPr>
          <w:rtl/>
        </w:rPr>
        <w:t xml:space="preserve"> </w:t>
      </w:r>
      <w:r w:rsidRPr="00D62367">
        <w:rPr>
          <w:rtl/>
        </w:rPr>
        <w:t>עריות</w:t>
      </w:r>
      <w:r>
        <w:rPr>
          <w:rtl/>
        </w:rPr>
        <w:t xml:space="preserve"> </w:t>
      </w:r>
      <w:r w:rsidRPr="00D62367">
        <w:rPr>
          <w:rtl/>
        </w:rPr>
        <w:t>ושיחתן',</w:t>
      </w:r>
      <w:r>
        <w:rPr>
          <w:rtl/>
        </w:rPr>
        <w:t xml:space="preserve"> </w:t>
      </w:r>
      <w:r w:rsidRPr="00D62367">
        <w:rPr>
          <w:rtl/>
        </w:rPr>
        <w:t>וכנראה</w:t>
      </w:r>
      <w:r>
        <w:rPr>
          <w:rtl/>
        </w:rPr>
        <w:t xml:space="preserve"> </w:t>
      </w:r>
      <w:r w:rsidRPr="00D62367">
        <w:rPr>
          <w:rtl/>
        </w:rPr>
        <w:t>שהוא</w:t>
      </w:r>
      <w:r>
        <w:rPr>
          <w:rtl/>
        </w:rPr>
        <w:t xml:space="preserve"> </w:t>
      </w:r>
      <w:r w:rsidRPr="00D62367">
        <w:rPr>
          <w:rtl/>
        </w:rPr>
        <w:t>לקח</w:t>
      </w:r>
      <w:r>
        <w:rPr>
          <w:rtl/>
        </w:rPr>
        <w:t xml:space="preserve"> </w:t>
      </w:r>
      <w:r w:rsidRPr="00D62367">
        <w:rPr>
          <w:rtl/>
        </w:rPr>
        <w:t>את</w:t>
      </w:r>
      <w:r>
        <w:rPr>
          <w:rtl/>
        </w:rPr>
        <w:t xml:space="preserve"> </w:t>
      </w:r>
      <w:r w:rsidRPr="00D62367">
        <w:rPr>
          <w:rtl/>
        </w:rPr>
        <w:t>הדברים</w:t>
      </w:r>
      <w:r>
        <w:rPr>
          <w:rtl/>
        </w:rPr>
        <w:t xml:space="preserve"> </w:t>
      </w:r>
      <w:r w:rsidRPr="00D62367">
        <w:rPr>
          <w:rtl/>
        </w:rPr>
        <w:t>משערי</w:t>
      </w:r>
      <w:r>
        <w:rPr>
          <w:rtl/>
        </w:rPr>
        <w:t xml:space="preserve"> </w:t>
      </w:r>
      <w:r w:rsidRPr="00D62367">
        <w:rPr>
          <w:rtl/>
        </w:rPr>
        <w:t>רחמים,</w:t>
      </w:r>
      <w:r>
        <w:rPr>
          <w:rtl/>
        </w:rPr>
        <w:t xml:space="preserve"> </w:t>
      </w:r>
      <w:r w:rsidRPr="00D62367">
        <w:rPr>
          <w:rtl/>
        </w:rPr>
        <w:t>ולא</w:t>
      </w:r>
      <w:r>
        <w:rPr>
          <w:rtl/>
        </w:rPr>
        <w:t xml:space="preserve"> </w:t>
      </w:r>
      <w:r w:rsidRPr="00D62367">
        <w:rPr>
          <w:rtl/>
        </w:rPr>
        <w:t>מהשאילתות</w:t>
      </w:r>
      <w:r>
        <w:rPr>
          <w:rtl/>
        </w:rPr>
        <w:t xml:space="preserve"> </w:t>
      </w:r>
      <w:r w:rsidRPr="00D62367">
        <w:rPr>
          <w:rtl/>
        </w:rPr>
        <w:t>כדרכו</w:t>
      </w:r>
      <w:r>
        <w:rPr>
          <w:rtl/>
        </w:rPr>
        <w:t xml:space="preserve"> </w:t>
      </w:r>
      <w:r w:rsidRPr="00D62367">
        <w:rPr>
          <w:rtl/>
        </w:rPr>
        <w:t>הוכחה</w:t>
      </w:r>
      <w:r>
        <w:rPr>
          <w:rtl/>
        </w:rPr>
        <w:t xml:space="preserve"> </w:t>
      </w:r>
      <w:r w:rsidRPr="00D62367">
        <w:rPr>
          <w:rtl/>
        </w:rPr>
        <w:t>אפשרית</w:t>
      </w:r>
      <w:r>
        <w:rPr>
          <w:rtl/>
        </w:rPr>
        <w:t xml:space="preserve"> </w:t>
      </w:r>
      <w:r w:rsidRPr="00D62367">
        <w:rPr>
          <w:rtl/>
        </w:rPr>
        <w:t>לכך</w:t>
      </w:r>
      <w:r>
        <w:rPr>
          <w:rtl/>
        </w:rPr>
        <w:t xml:space="preserve"> </w:t>
      </w:r>
      <w:r w:rsidRPr="00D62367">
        <w:rPr>
          <w:rtl/>
        </w:rPr>
        <w:t>היא</w:t>
      </w:r>
      <w:r>
        <w:rPr>
          <w:rtl/>
        </w:rPr>
        <w:t xml:space="preserve"> </w:t>
      </w:r>
      <w:r w:rsidRPr="00D62367">
        <w:rPr>
          <w:rtl/>
        </w:rPr>
        <w:t>סעיף</w:t>
      </w:r>
      <w:r>
        <w:rPr>
          <w:rtl/>
        </w:rPr>
        <w:t xml:space="preserve"> </w:t>
      </w:r>
      <w:r w:rsidRPr="00D62367">
        <w:rPr>
          <w:rtl/>
        </w:rPr>
        <w:t>נד</w:t>
      </w:r>
      <w:r>
        <w:rPr>
          <w:rtl/>
        </w:rPr>
        <w:t xml:space="preserve"> </w:t>
      </w:r>
      <w:r w:rsidRPr="00D62367">
        <w:rPr>
          <w:rtl/>
        </w:rPr>
        <w:t>להלן,</w:t>
      </w:r>
      <w:r>
        <w:rPr>
          <w:rtl/>
        </w:rPr>
        <w:t xml:space="preserve"> </w:t>
      </w:r>
      <w:r w:rsidRPr="00D62367">
        <w:rPr>
          <w:rtl/>
        </w:rPr>
        <w:t>שם</w:t>
      </w:r>
      <w:r>
        <w:rPr>
          <w:rtl/>
        </w:rPr>
        <w:t xml:space="preserve"> </w:t>
      </w:r>
      <w:r w:rsidRPr="00D62367">
        <w:rPr>
          <w:rtl/>
        </w:rPr>
        <w:t>עיקר</w:t>
      </w:r>
      <w:r>
        <w:rPr>
          <w:rtl/>
        </w:rPr>
        <w:t xml:space="preserve"> </w:t>
      </w:r>
      <w:r w:rsidRPr="00D62367">
        <w:rPr>
          <w:rtl/>
        </w:rPr>
        <w:t>הדיון</w:t>
      </w:r>
      <w:r>
        <w:rPr>
          <w:rtl/>
        </w:rPr>
        <w:t xml:space="preserve"> </w:t>
      </w:r>
      <w:r w:rsidRPr="00D62367">
        <w:rPr>
          <w:rtl/>
        </w:rPr>
        <w:t>הוא</w:t>
      </w:r>
      <w:r>
        <w:rPr>
          <w:rtl/>
        </w:rPr>
        <w:t xml:space="preserve"> </w:t>
      </w:r>
      <w:r w:rsidRPr="00D62367">
        <w:rPr>
          <w:rtl/>
        </w:rPr>
        <w:t>סביב</w:t>
      </w:r>
      <w:r>
        <w:rPr>
          <w:rtl/>
        </w:rPr>
        <w:t xml:space="preserve"> </w:t>
      </w:r>
      <w:r w:rsidRPr="00D62367">
        <w:rPr>
          <w:rtl/>
        </w:rPr>
        <w:t>הימנעות</w:t>
      </w:r>
      <w:r>
        <w:rPr>
          <w:rtl/>
        </w:rPr>
        <w:t xml:space="preserve"> </w:t>
      </w:r>
      <w:r w:rsidRPr="00D62367">
        <w:rPr>
          <w:rtl/>
        </w:rPr>
        <w:t>מעריות.</w:t>
      </w:r>
      <w:r>
        <w:rPr>
          <w:rtl/>
        </w:rPr>
        <w:t xml:space="preserve"> </w:t>
      </w:r>
      <w:r w:rsidRPr="00D62367">
        <w:rPr>
          <w:rtl/>
        </w:rPr>
        <w:t>החידוש</w:t>
      </w:r>
      <w:r>
        <w:rPr>
          <w:rtl/>
        </w:rPr>
        <w:t xml:space="preserve"> </w:t>
      </w:r>
      <w:r w:rsidRPr="00D62367">
        <w:rPr>
          <w:rtl/>
        </w:rPr>
        <w:t>בסעיף</w:t>
      </w:r>
      <w:r>
        <w:rPr>
          <w:rtl/>
        </w:rPr>
        <w:t xml:space="preserve"> </w:t>
      </w:r>
      <w:r w:rsidRPr="00D62367">
        <w:rPr>
          <w:rtl/>
        </w:rPr>
        <w:t>כאן,</w:t>
      </w:r>
      <w:r>
        <w:rPr>
          <w:rtl/>
        </w:rPr>
        <w:t xml:space="preserve"> </w:t>
      </w:r>
      <w:r w:rsidRPr="00D62367">
        <w:rPr>
          <w:rtl/>
        </w:rPr>
        <w:t>הוא</w:t>
      </w:r>
      <w:r>
        <w:rPr>
          <w:rtl/>
        </w:rPr>
        <w:t xml:space="preserve"> </w:t>
      </w:r>
      <w:r w:rsidRPr="00D62367">
        <w:rPr>
          <w:rtl/>
        </w:rPr>
        <w:t>כי</w:t>
      </w:r>
      <w:r>
        <w:rPr>
          <w:rtl/>
        </w:rPr>
        <w:t xml:space="preserve"> </w:t>
      </w:r>
      <w:r w:rsidRPr="00D62367">
        <w:rPr>
          <w:rtl/>
        </w:rPr>
        <w:t>התפילה</w:t>
      </w:r>
      <w:r>
        <w:rPr>
          <w:rtl/>
        </w:rPr>
        <w:t xml:space="preserve"> </w:t>
      </w:r>
      <w:r w:rsidRPr="00D62367">
        <w:rPr>
          <w:rtl/>
        </w:rPr>
        <w:t>הינה</w:t>
      </w:r>
      <w:r>
        <w:rPr>
          <w:rtl/>
        </w:rPr>
        <w:t xml:space="preserve"> </w:t>
      </w:r>
      <w:r w:rsidRPr="00D62367">
        <w:rPr>
          <w:rtl/>
        </w:rPr>
        <w:t>על</w:t>
      </w:r>
      <w:r>
        <w:rPr>
          <w:rtl/>
        </w:rPr>
        <w:t xml:space="preserve"> </w:t>
      </w:r>
      <w:r w:rsidRPr="00D62367">
        <w:rPr>
          <w:rtl/>
        </w:rPr>
        <w:t>דברים</w:t>
      </w:r>
      <w:r>
        <w:rPr>
          <w:rtl/>
        </w:rPr>
        <w:t xml:space="preserve"> </w:t>
      </w:r>
      <w:r w:rsidRPr="00D62367">
        <w:rPr>
          <w:rtl/>
        </w:rPr>
        <w:t>כמו</w:t>
      </w:r>
      <w:r>
        <w:rPr>
          <w:rtl/>
        </w:rPr>
        <w:t xml:space="preserve"> </w:t>
      </w:r>
      <w:r w:rsidRPr="00D62367">
        <w:rPr>
          <w:rtl/>
        </w:rPr>
        <w:t>לשון</w:t>
      </w:r>
      <w:r>
        <w:rPr>
          <w:rtl/>
        </w:rPr>
        <w:t xml:space="preserve"> </w:t>
      </w:r>
      <w:r w:rsidRPr="00D62367">
        <w:rPr>
          <w:rtl/>
        </w:rPr>
        <w:t>הרע</w:t>
      </w:r>
      <w:r>
        <w:rPr>
          <w:rtl/>
        </w:rPr>
        <w:t xml:space="preserve"> </w:t>
      </w:r>
      <w:r w:rsidRPr="00D62367">
        <w:rPr>
          <w:rtl/>
        </w:rPr>
        <w:t>או</w:t>
      </w:r>
      <w:r>
        <w:rPr>
          <w:rtl/>
        </w:rPr>
        <w:t xml:space="preserve"> </w:t>
      </w:r>
      <w:r w:rsidRPr="00D62367">
        <w:rPr>
          <w:rtl/>
        </w:rPr>
        <w:t>כעס,</w:t>
      </w:r>
      <w:r>
        <w:rPr>
          <w:rtl/>
        </w:rPr>
        <w:t xml:space="preserve"> </w:t>
      </w:r>
      <w:r w:rsidRPr="00D62367">
        <w:rPr>
          <w:rtl/>
        </w:rPr>
        <w:t>שבכוחו</w:t>
      </w:r>
      <w:r>
        <w:rPr>
          <w:rtl/>
        </w:rPr>
        <w:t xml:space="preserve"> </w:t>
      </w:r>
      <w:r w:rsidRPr="00D62367">
        <w:rPr>
          <w:rtl/>
        </w:rPr>
        <w:t>של</w:t>
      </w:r>
      <w:r>
        <w:rPr>
          <w:rtl/>
        </w:rPr>
        <w:t xml:space="preserve"> </w:t>
      </w:r>
      <w:r w:rsidRPr="00D62367">
        <w:rPr>
          <w:rtl/>
        </w:rPr>
        <w:t>האדם</w:t>
      </w:r>
      <w:r>
        <w:rPr>
          <w:rtl/>
        </w:rPr>
        <w:t xml:space="preserve"> </w:t>
      </w:r>
      <w:r w:rsidRPr="00D62367">
        <w:rPr>
          <w:rtl/>
        </w:rPr>
        <w:t>למנעם.</w:t>
      </w:r>
      <w:r>
        <w:rPr>
          <w:rtl/>
        </w:rPr>
        <w:t xml:space="preserve"> </w:t>
      </w:r>
    </w:p>
  </w:footnote>
  <w:footnote w:id="37">
    <w:p w14:paraId="79C695CB" w14:textId="27A39C6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הסוגריים</w:t>
      </w:r>
      <w:r>
        <w:rPr>
          <w:rtl/>
        </w:rPr>
        <w:t xml:space="preserve"> </w:t>
      </w:r>
      <w:r w:rsidRPr="00D62367">
        <w:rPr>
          <w:rtl/>
        </w:rPr>
        <w:t>חסרים.</w:t>
      </w:r>
      <w:r>
        <w:rPr>
          <w:rtl/>
        </w:rPr>
        <w:t xml:space="preserve"> </w:t>
      </w:r>
    </w:p>
  </w:footnote>
  <w:footnote w:id="38">
    <w:p w14:paraId="526D8A7A" w14:textId="54DDEA3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'ב"א'</w:t>
      </w:r>
      <w:r>
        <w:rPr>
          <w:rtl/>
        </w:rPr>
        <w:t xml:space="preserve"> </w:t>
      </w:r>
      <w:r w:rsidRPr="00D62367">
        <w:rPr>
          <w:rtl/>
        </w:rPr>
        <w:t>במקום</w:t>
      </w:r>
      <w:r>
        <w:rPr>
          <w:rtl/>
        </w:rPr>
        <w:t xml:space="preserve"> </w:t>
      </w:r>
      <w:r w:rsidRPr="00D62367">
        <w:rPr>
          <w:rtl/>
        </w:rPr>
        <w:t>'אנשים'.</w:t>
      </w:r>
    </w:p>
  </w:footnote>
  <w:footnote w:id="39">
    <w:p w14:paraId="4F663C5E" w14:textId="56DC5AB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'הושיעני</w:t>
      </w:r>
      <w:r>
        <w:rPr>
          <w:rtl/>
        </w:rPr>
        <w:t xml:space="preserve"> </w:t>
      </w:r>
      <w:r w:rsidRPr="00D62367">
        <w:rPr>
          <w:rtl/>
        </w:rPr>
        <w:t>מיצה"ר</w:t>
      </w:r>
      <w:r>
        <w:rPr>
          <w:rtl/>
        </w:rPr>
        <w:t xml:space="preserve"> </w:t>
      </w:r>
      <w:r w:rsidRPr="00D62367">
        <w:rPr>
          <w:rtl/>
        </w:rPr>
        <w:t>והצילני</w:t>
      </w:r>
      <w:r>
        <w:rPr>
          <w:rtl/>
        </w:rPr>
        <w:t xml:space="preserve"> </w:t>
      </w:r>
      <w:r w:rsidRPr="00D62367">
        <w:rPr>
          <w:rtl/>
        </w:rPr>
        <w:t>מעוונות</w:t>
      </w:r>
      <w:r>
        <w:rPr>
          <w:rtl/>
        </w:rPr>
        <w:t xml:space="preserve"> </w:t>
      </w:r>
      <w:r w:rsidRPr="00D62367">
        <w:rPr>
          <w:rtl/>
        </w:rPr>
        <w:t>אלו</w:t>
      </w:r>
      <w:r>
        <w:rPr>
          <w:rtl/>
        </w:rPr>
        <w:t xml:space="preserve"> </w:t>
      </w:r>
      <w:r w:rsidRPr="00D62367">
        <w:rPr>
          <w:rtl/>
        </w:rPr>
        <w:t>בפרט.</w:t>
      </w:r>
      <w:r>
        <w:rPr>
          <w:rtl/>
        </w:rPr>
        <w:t xml:space="preserve"> </w:t>
      </w:r>
      <w:r w:rsidRPr="00D62367">
        <w:rPr>
          <w:rtl/>
        </w:rPr>
        <w:t>וירבה</w:t>
      </w:r>
      <w:r>
        <w:rPr>
          <w:rtl/>
        </w:rPr>
        <w:t xml:space="preserve"> </w:t>
      </w:r>
      <w:r w:rsidRPr="00D62367">
        <w:rPr>
          <w:rtl/>
        </w:rPr>
        <w:t>בזה</w:t>
      </w:r>
      <w:r>
        <w:rPr>
          <w:rtl/>
        </w:rPr>
        <w:t xml:space="preserve"> </w:t>
      </w:r>
      <w:r w:rsidRPr="00D62367">
        <w:rPr>
          <w:rtl/>
        </w:rPr>
        <w:t>מקירות</w:t>
      </w:r>
      <w:r>
        <w:rPr>
          <w:rtl/>
        </w:rPr>
        <w:t xml:space="preserve"> </w:t>
      </w:r>
      <w:r w:rsidRPr="00D62367">
        <w:rPr>
          <w:rtl/>
        </w:rPr>
        <w:t>לבו.</w:t>
      </w:r>
      <w:r>
        <w:rPr>
          <w:rtl/>
        </w:rPr>
        <w:t xml:space="preserve"> </w:t>
      </w:r>
      <w:r w:rsidRPr="00D62367">
        <w:rPr>
          <w:rtl/>
        </w:rPr>
        <w:t>גם</w:t>
      </w:r>
      <w:r>
        <w:rPr>
          <w:rtl/>
        </w:rPr>
        <w:t xml:space="preserve"> </w:t>
      </w:r>
      <w:r w:rsidRPr="00D62367">
        <w:rPr>
          <w:rtl/>
        </w:rPr>
        <w:t>באלקי</w:t>
      </w:r>
      <w:r>
        <w:rPr>
          <w:rtl/>
        </w:rPr>
        <w:t xml:space="preserve"> </w:t>
      </w:r>
      <w:r w:rsidRPr="00D62367">
        <w:rPr>
          <w:rtl/>
        </w:rPr>
        <w:t>נצור'.</w:t>
      </w:r>
      <w:r>
        <w:rPr>
          <w:rtl/>
        </w:rPr>
        <w:t xml:space="preserve"> </w:t>
      </w:r>
    </w:p>
  </w:footnote>
  <w:footnote w:id="40">
    <w:p w14:paraId="2026B805" w14:textId="062E87B6" w:rsidR="00D274FC" w:rsidRPr="00D62367" w:rsidRDefault="00D274FC" w:rsidP="00D62367">
      <w:pPr>
        <w:pStyle w:val="a4"/>
      </w:pPr>
      <w:r w:rsidRPr="00D62367">
        <w:rPr>
          <w:rStyle w:val="a6"/>
        </w:rPr>
        <w:footnoteRef/>
      </w:r>
      <w:r>
        <w:rPr>
          <w:rtl/>
        </w:rPr>
        <w:t xml:space="preserve"> </w:t>
      </w:r>
      <w:r w:rsidRPr="00D62367">
        <w:rPr>
          <w:rtl/>
        </w:rPr>
        <w:t>וזה</w:t>
      </w:r>
      <w:r>
        <w:rPr>
          <w:rtl/>
        </w:rPr>
        <w:t xml:space="preserve"> </w:t>
      </w:r>
      <w:r w:rsidRPr="00D62367">
        <w:rPr>
          <w:rtl/>
        </w:rPr>
        <w:t>שאמר</w:t>
      </w:r>
      <w:r>
        <w:rPr>
          <w:rtl/>
        </w:rPr>
        <w:t xml:space="preserve"> </w:t>
      </w:r>
      <w:r w:rsidRPr="00D62367">
        <w:rPr>
          <w:rtl/>
        </w:rPr>
        <w:t>הכתוב.</w:t>
      </w:r>
    </w:p>
  </w:footnote>
  <w:footnote w:id="41">
    <w:p w14:paraId="086E5171" w14:textId="01664F0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סג;</w:t>
      </w:r>
      <w:r>
        <w:rPr>
          <w:rtl/>
        </w:rPr>
        <w:t xml:space="preserve"> </w:t>
      </w:r>
      <w:r w:rsidRPr="00D62367">
        <w:rPr>
          <w:rtl/>
        </w:rPr>
        <w:t>כתר</w:t>
      </w:r>
      <w:r>
        <w:rPr>
          <w:rtl/>
        </w:rPr>
        <w:t xml:space="preserve"> </w:t>
      </w:r>
      <w:r w:rsidRPr="00D62367">
        <w:rPr>
          <w:rtl/>
        </w:rPr>
        <w:t>ראש</w:t>
      </w:r>
      <w:r>
        <w:rPr>
          <w:rtl/>
        </w:rPr>
        <w:t xml:space="preserve"> </w:t>
      </w:r>
      <w:r w:rsidRPr="00D62367">
        <w:rPr>
          <w:rtl/>
        </w:rPr>
        <w:t>סט.</w:t>
      </w:r>
      <w:r>
        <w:rPr>
          <w:rtl/>
        </w:rPr>
        <w:t xml:space="preserve"> </w:t>
      </w:r>
    </w:p>
    <w:p w14:paraId="0B370351" w14:textId="0CB71C30" w:rsidR="00D274FC" w:rsidRPr="00D62367" w:rsidRDefault="00D274FC" w:rsidP="00D62367">
      <w:pPr>
        <w:pStyle w:val="a4"/>
        <w:rPr>
          <w:rtl/>
        </w:rPr>
      </w:pPr>
      <w:r w:rsidRPr="00D62367">
        <w:rPr>
          <w:rtl/>
        </w:rPr>
        <w:t>ראו</w:t>
      </w:r>
      <w:r>
        <w:rPr>
          <w:rtl/>
        </w:rPr>
        <w:t xml:space="preserve"> </w:t>
      </w:r>
      <w:r w:rsidRPr="00D62367">
        <w:rPr>
          <w:rtl/>
        </w:rPr>
        <w:t>גם</w:t>
      </w:r>
      <w:r>
        <w:rPr>
          <w:rtl/>
        </w:rPr>
        <w:t xml:space="preserve"> </w:t>
      </w:r>
      <w:r w:rsidRPr="00D62367">
        <w:rPr>
          <w:rtl/>
        </w:rPr>
        <w:t>רוח</w:t>
      </w:r>
      <w:r>
        <w:rPr>
          <w:rtl/>
        </w:rPr>
        <w:t xml:space="preserve"> </w:t>
      </w:r>
      <w:r w:rsidRPr="00D62367">
        <w:rPr>
          <w:rtl/>
        </w:rPr>
        <w:t>חיים</w:t>
      </w:r>
      <w:r>
        <w:rPr>
          <w:rtl/>
        </w:rPr>
        <w:t xml:space="preserve"> </w:t>
      </w:r>
      <w:r w:rsidRPr="00D62367">
        <w:rPr>
          <w:rtl/>
        </w:rPr>
        <w:t>אבות</w:t>
      </w:r>
      <w:r>
        <w:rPr>
          <w:rtl/>
        </w:rPr>
        <w:t xml:space="preserve"> </w:t>
      </w:r>
      <w:r w:rsidRPr="00D62367">
        <w:rPr>
          <w:rtl/>
        </w:rPr>
        <w:t>ו</w:t>
      </w:r>
      <w:r>
        <w:rPr>
          <w:rtl/>
        </w:rPr>
        <w:t xml:space="preserve"> </w:t>
      </w:r>
      <w:r w:rsidRPr="00D62367">
        <w:rPr>
          <w:rtl/>
        </w:rPr>
        <w:t>ט.</w:t>
      </w:r>
      <w:r>
        <w:rPr>
          <w:rtl/>
        </w:rPr>
        <w:t xml:space="preserve"> </w:t>
      </w:r>
      <w:r w:rsidRPr="00D62367">
        <w:rPr>
          <w:rtl/>
        </w:rPr>
        <w:t>על</w:t>
      </w:r>
      <w:r>
        <w:rPr>
          <w:rtl/>
        </w:rPr>
        <w:t xml:space="preserve"> </w:t>
      </w:r>
      <w:r w:rsidRPr="00D62367">
        <w:rPr>
          <w:rtl/>
        </w:rPr>
        <w:t>הסעיף</w:t>
      </w:r>
      <w:r>
        <w:rPr>
          <w:rtl/>
        </w:rPr>
        <w:t xml:space="preserve"> </w:t>
      </w:r>
      <w:r w:rsidRPr="00D62367">
        <w:rPr>
          <w:rtl/>
        </w:rPr>
        <w:t>ראו</w:t>
      </w:r>
      <w:r>
        <w:rPr>
          <w:rtl/>
        </w:rPr>
        <w:t xml:space="preserve"> </w:t>
      </w:r>
      <w:r w:rsidRPr="00D62367">
        <w:rPr>
          <w:rtl/>
        </w:rPr>
        <w:t>אצל:</w:t>
      </w:r>
      <w:r>
        <w:rPr>
          <w:rtl/>
        </w:rPr>
        <w:t xml:space="preserve"> </w:t>
      </w:r>
      <w:r w:rsidRPr="00D62367">
        <w:rPr>
          <w:highlight w:val="cyan"/>
          <w:rtl/>
        </w:rPr>
        <w:t>רפאל</w:t>
      </w:r>
      <w:r>
        <w:rPr>
          <w:highlight w:val="cyan"/>
          <w:rtl/>
        </w:rPr>
        <w:t xml:space="preserve"> </w:t>
      </w:r>
      <w:r w:rsidRPr="00D62367">
        <w:rPr>
          <w:highlight w:val="cyan"/>
          <w:rtl/>
        </w:rPr>
        <w:t>שוחט,</w:t>
      </w:r>
      <w:r>
        <w:rPr>
          <w:highlight w:val="cyan"/>
          <w:rtl/>
        </w:rPr>
        <w:t xml:space="preserve"> </w:t>
      </w:r>
      <w:r w:rsidRPr="00D62367">
        <w:rPr>
          <w:highlight w:val="cyan"/>
          <w:rtl/>
        </w:rPr>
        <w:t>'יסודות</w:t>
      </w:r>
      <w:r>
        <w:rPr>
          <w:highlight w:val="cyan"/>
          <w:rtl/>
        </w:rPr>
        <w:t xml:space="preserve"> </w:t>
      </w:r>
      <w:r w:rsidRPr="00D62367">
        <w:rPr>
          <w:highlight w:val="cyan"/>
          <w:rtl/>
        </w:rPr>
        <w:t>משיחיים</w:t>
      </w:r>
      <w:r>
        <w:rPr>
          <w:highlight w:val="cyan"/>
          <w:rtl/>
        </w:rPr>
        <w:t xml:space="preserve"> </w:t>
      </w:r>
      <w:r w:rsidRPr="00D62367">
        <w:rPr>
          <w:highlight w:val="cyan"/>
          <w:rtl/>
        </w:rPr>
        <w:t>ומיסטיים</w:t>
      </w:r>
      <w:r>
        <w:rPr>
          <w:highlight w:val="cyan"/>
          <w:rtl/>
        </w:rPr>
        <w:t xml:space="preserve"> </w:t>
      </w:r>
      <w:r w:rsidRPr="00D62367">
        <w:rPr>
          <w:highlight w:val="cyan"/>
          <w:rtl/>
        </w:rPr>
        <w:t>בלימוד</w:t>
      </w:r>
      <w:r>
        <w:rPr>
          <w:highlight w:val="cyan"/>
          <w:rtl/>
        </w:rPr>
        <w:t xml:space="preserve"> </w:t>
      </w:r>
      <w:r w:rsidRPr="00D62367">
        <w:rPr>
          <w:highlight w:val="cyan"/>
          <w:rtl/>
        </w:rPr>
        <w:t>התורה</w:t>
      </w:r>
      <w:r>
        <w:rPr>
          <w:highlight w:val="cyan"/>
          <w:rtl/>
        </w:rPr>
        <w:t xml:space="preserve"> </w:t>
      </w:r>
      <w:r w:rsidRPr="00D62367">
        <w:rPr>
          <w:highlight w:val="cyan"/>
          <w:rtl/>
        </w:rPr>
        <w:t>בבית</w:t>
      </w:r>
      <w:r>
        <w:rPr>
          <w:highlight w:val="cyan"/>
          <w:rtl/>
        </w:rPr>
        <w:t xml:space="preserve"> </w:t>
      </w:r>
      <w:r w:rsidRPr="00D62367">
        <w:rPr>
          <w:highlight w:val="cyan"/>
          <w:rtl/>
        </w:rPr>
        <w:t>מדרשו</w:t>
      </w:r>
      <w:r>
        <w:rPr>
          <w:highlight w:val="cyan"/>
          <w:rtl/>
        </w:rPr>
        <w:t xml:space="preserve"> </w:t>
      </w:r>
      <w:r w:rsidRPr="00D62367">
        <w:rPr>
          <w:highlight w:val="cyan"/>
          <w:rtl/>
        </w:rPr>
        <w:t>של</w:t>
      </w:r>
      <w:r>
        <w:rPr>
          <w:highlight w:val="cyan"/>
          <w:rtl/>
        </w:rPr>
        <w:t xml:space="preserve"> </w:t>
      </w:r>
      <w:r w:rsidRPr="00D62367">
        <w:rPr>
          <w:highlight w:val="cyan"/>
          <w:rtl/>
        </w:rPr>
        <w:t>הגר"א</w:t>
      </w:r>
      <w:r>
        <w:rPr>
          <w:highlight w:val="cyan"/>
          <w:rtl/>
        </w:rPr>
        <w:t xml:space="preserve"> </w:t>
      </w:r>
      <w:r w:rsidRPr="00D62367">
        <w:rPr>
          <w:highlight w:val="cyan"/>
          <w:rtl/>
        </w:rPr>
        <w:t>:</w:t>
      </w:r>
      <w:r>
        <w:rPr>
          <w:highlight w:val="cyan"/>
          <w:rtl/>
        </w:rPr>
        <w:t xml:space="preserve"> </w:t>
      </w:r>
      <w:r w:rsidRPr="00D62367">
        <w:rPr>
          <w:highlight w:val="cyan"/>
          <w:rtl/>
        </w:rPr>
        <w:t>היבט</w:t>
      </w:r>
      <w:r>
        <w:rPr>
          <w:highlight w:val="cyan"/>
          <w:rtl/>
        </w:rPr>
        <w:t xml:space="preserve"> </w:t>
      </w:r>
      <w:r w:rsidRPr="00D62367">
        <w:rPr>
          <w:highlight w:val="cyan"/>
          <w:rtl/>
        </w:rPr>
        <w:t>חדש</w:t>
      </w:r>
      <w:r>
        <w:rPr>
          <w:highlight w:val="cyan"/>
          <w:rtl/>
        </w:rPr>
        <w:t xml:space="preserve"> </w:t>
      </w:r>
      <w:r w:rsidRPr="00D62367">
        <w:rPr>
          <w:highlight w:val="cyan"/>
          <w:rtl/>
        </w:rPr>
        <w:t>על</w:t>
      </w:r>
      <w:r>
        <w:rPr>
          <w:highlight w:val="cyan"/>
          <w:rtl/>
        </w:rPr>
        <w:t xml:space="preserve"> </w:t>
      </w:r>
      <w:r w:rsidRPr="00D62367">
        <w:rPr>
          <w:highlight w:val="cyan"/>
          <w:rtl/>
        </w:rPr>
        <w:t>המשבר</w:t>
      </w:r>
      <w:r>
        <w:rPr>
          <w:highlight w:val="cyan"/>
          <w:rtl/>
        </w:rPr>
        <w:t xml:space="preserve"> </w:t>
      </w:r>
      <w:r w:rsidRPr="00D62367">
        <w:rPr>
          <w:highlight w:val="cyan"/>
          <w:rtl/>
        </w:rPr>
        <w:t>בלימוד</w:t>
      </w:r>
      <w:r>
        <w:rPr>
          <w:highlight w:val="cyan"/>
          <w:rtl/>
        </w:rPr>
        <w:t xml:space="preserve"> </w:t>
      </w:r>
      <w:r w:rsidRPr="00D62367">
        <w:rPr>
          <w:highlight w:val="cyan"/>
          <w:rtl/>
        </w:rPr>
        <w:t>במאה</w:t>
      </w:r>
      <w:r>
        <w:rPr>
          <w:highlight w:val="cyan"/>
          <w:rtl/>
        </w:rPr>
        <w:t xml:space="preserve"> </w:t>
      </w:r>
      <w:r w:rsidRPr="00D62367">
        <w:rPr>
          <w:highlight w:val="cyan"/>
          <w:rtl/>
        </w:rPr>
        <w:t>הי"ח</w:t>
      </w:r>
      <w:r>
        <w:rPr>
          <w:highlight w:val="cyan"/>
          <w:rtl/>
        </w:rPr>
        <w:t xml:space="preserve"> </w:t>
      </w:r>
      <w:r w:rsidRPr="00D62367">
        <w:rPr>
          <w:highlight w:val="cyan"/>
          <w:rtl/>
        </w:rPr>
        <w:t>ומושג</w:t>
      </w:r>
      <w:r>
        <w:rPr>
          <w:highlight w:val="cyan"/>
          <w:rtl/>
        </w:rPr>
        <w:t xml:space="preserve"> </w:t>
      </w:r>
      <w:r w:rsidRPr="00D62367">
        <w:rPr>
          <w:highlight w:val="cyan"/>
          <w:rtl/>
        </w:rPr>
        <w:t>הדבקות',</w:t>
      </w:r>
      <w:r>
        <w:rPr>
          <w:highlight w:val="cyan"/>
          <w:rtl/>
        </w:rPr>
        <w:t xml:space="preserve"> </w:t>
      </w:r>
      <w:r w:rsidRPr="00D62367">
        <w:rPr>
          <w:highlight w:val="cyan"/>
          <w:rtl/>
        </w:rPr>
        <w:t>הגר"א</w:t>
      </w:r>
      <w:r>
        <w:rPr>
          <w:highlight w:val="cyan"/>
          <w:rtl/>
        </w:rPr>
        <w:t xml:space="preserve"> </w:t>
      </w:r>
      <w:r w:rsidRPr="00D62367">
        <w:rPr>
          <w:highlight w:val="cyan"/>
          <w:rtl/>
        </w:rPr>
        <w:t>ובית</w:t>
      </w:r>
      <w:r>
        <w:rPr>
          <w:highlight w:val="cyan"/>
          <w:rtl/>
        </w:rPr>
        <w:t xml:space="preserve"> </w:t>
      </w:r>
      <w:r w:rsidRPr="00D62367">
        <w:rPr>
          <w:highlight w:val="cyan"/>
          <w:rtl/>
        </w:rPr>
        <w:t>מדרשו</w:t>
      </w:r>
      <w:r>
        <w:rPr>
          <w:highlight w:val="cyan"/>
          <w:rtl/>
        </w:rPr>
        <w:t xml:space="preserve"> </w:t>
      </w:r>
      <w:r w:rsidRPr="00D62367">
        <w:rPr>
          <w:highlight w:val="cyan"/>
          <w:rtl/>
        </w:rPr>
        <w:t>(תשסג)</w:t>
      </w:r>
      <w:r>
        <w:rPr>
          <w:highlight w:val="cyan"/>
          <w:rtl/>
        </w:rPr>
        <w:t xml:space="preserve"> </w:t>
      </w:r>
      <w:r w:rsidRPr="00D62367">
        <w:rPr>
          <w:highlight w:val="cyan"/>
          <w:rtl/>
        </w:rPr>
        <w:t>172-155.</w:t>
      </w:r>
      <w:r>
        <w:rPr>
          <w:rtl/>
        </w:rPr>
        <w:t xml:space="preserve"> </w:t>
      </w:r>
      <w:r w:rsidRPr="00D62367">
        <w:rPr>
          <w:rtl/>
        </w:rPr>
        <w:t>אע"פ</w:t>
      </w:r>
      <w:r>
        <w:rPr>
          <w:rtl/>
        </w:rPr>
        <w:t xml:space="preserve"> </w:t>
      </w:r>
      <w:r w:rsidRPr="00D62367">
        <w:rPr>
          <w:rtl/>
        </w:rPr>
        <w:t>שר'</w:t>
      </w:r>
      <w:r>
        <w:rPr>
          <w:rtl/>
        </w:rPr>
        <w:t xml:space="preserve"> </w:t>
      </w:r>
      <w:r w:rsidRPr="00D62367">
        <w:rPr>
          <w:rtl/>
        </w:rPr>
        <w:t>חיים</w:t>
      </w:r>
      <w:r>
        <w:rPr>
          <w:rtl/>
        </w:rPr>
        <w:t xml:space="preserve"> </w:t>
      </w:r>
      <w:r w:rsidRPr="00D62367">
        <w:rPr>
          <w:rtl/>
        </w:rPr>
        <w:t>מתנגד</w:t>
      </w:r>
      <w:r>
        <w:rPr>
          <w:rtl/>
        </w:rPr>
        <w:t xml:space="preserve"> </w:t>
      </w:r>
      <w:r w:rsidRPr="00D62367">
        <w:rPr>
          <w:rtl/>
        </w:rPr>
        <w:t>לגילויים,</w:t>
      </w:r>
      <w:r>
        <w:rPr>
          <w:rtl/>
        </w:rPr>
        <w:t xml:space="preserve"> </w:t>
      </w:r>
      <w:r w:rsidRPr="00D62367">
        <w:rPr>
          <w:rtl/>
        </w:rPr>
        <w:t>בעקבות</w:t>
      </w:r>
      <w:r>
        <w:rPr>
          <w:rtl/>
        </w:rPr>
        <w:t xml:space="preserve"> </w:t>
      </w:r>
      <w:r w:rsidRPr="00D62367">
        <w:rPr>
          <w:rtl/>
        </w:rPr>
        <w:t>הגר"א,</w:t>
      </w:r>
      <w:r>
        <w:rPr>
          <w:rtl/>
        </w:rPr>
        <w:t xml:space="preserve"> </w:t>
      </w:r>
      <w:r w:rsidRPr="00D62367">
        <w:rPr>
          <w:rtl/>
        </w:rPr>
        <w:t>מכאן</w:t>
      </w:r>
      <w:r>
        <w:rPr>
          <w:rtl/>
        </w:rPr>
        <w:t xml:space="preserve"> </w:t>
      </w:r>
      <w:r w:rsidRPr="00D62367">
        <w:rPr>
          <w:rtl/>
        </w:rPr>
        <w:t>ניתן</w:t>
      </w:r>
      <w:r>
        <w:rPr>
          <w:rtl/>
        </w:rPr>
        <w:t xml:space="preserve"> </w:t>
      </w:r>
      <w:r w:rsidRPr="00D62367">
        <w:rPr>
          <w:rtl/>
        </w:rPr>
        <w:t>ללמוד</w:t>
      </w:r>
      <w:r>
        <w:rPr>
          <w:rtl/>
        </w:rPr>
        <w:t xml:space="preserve"> </w:t>
      </w:r>
      <w:r w:rsidRPr="00D62367">
        <w:rPr>
          <w:rtl/>
        </w:rPr>
        <w:t>כי</w:t>
      </w:r>
      <w:r>
        <w:rPr>
          <w:rtl/>
        </w:rPr>
        <w:t xml:space="preserve"> </w:t>
      </w:r>
      <w:r w:rsidRPr="00D62367">
        <w:rPr>
          <w:rtl/>
        </w:rPr>
        <w:t>ר'</w:t>
      </w:r>
      <w:r>
        <w:rPr>
          <w:rtl/>
        </w:rPr>
        <w:t xml:space="preserve"> </w:t>
      </w:r>
      <w:r w:rsidRPr="00D62367">
        <w:rPr>
          <w:rtl/>
        </w:rPr>
        <w:t>חיים</w:t>
      </w:r>
      <w:r>
        <w:rPr>
          <w:rtl/>
        </w:rPr>
        <w:t xml:space="preserve"> </w:t>
      </w:r>
      <w:r w:rsidRPr="00D62367">
        <w:rPr>
          <w:rtl/>
        </w:rPr>
        <w:t>תמך</w:t>
      </w:r>
      <w:r>
        <w:rPr>
          <w:rtl/>
        </w:rPr>
        <w:t xml:space="preserve"> </w:t>
      </w:r>
      <w:r w:rsidRPr="00D62367">
        <w:rPr>
          <w:rtl/>
        </w:rPr>
        <w:t>בגילויים</w:t>
      </w:r>
      <w:r>
        <w:rPr>
          <w:rtl/>
        </w:rPr>
        <w:t xml:space="preserve"> </w:t>
      </w:r>
      <w:r w:rsidRPr="00D62367">
        <w:rPr>
          <w:rtl/>
        </w:rPr>
        <w:t>דרך</w:t>
      </w:r>
      <w:r>
        <w:rPr>
          <w:rtl/>
        </w:rPr>
        <w:t xml:space="preserve"> </w:t>
      </w:r>
      <w:r w:rsidRPr="00D62367">
        <w:rPr>
          <w:rtl/>
        </w:rPr>
        <w:t>התורה</w:t>
      </w:r>
      <w:r>
        <w:rPr>
          <w:rtl/>
        </w:rPr>
        <w:t xml:space="preserve"> </w:t>
      </w:r>
      <w:r w:rsidRPr="00D62367">
        <w:rPr>
          <w:rtl/>
        </w:rPr>
        <w:t>עצמה.</w:t>
      </w:r>
      <w:r>
        <w:rPr>
          <w:rtl/>
        </w:rPr>
        <w:t xml:space="preserve"> </w:t>
      </w:r>
      <w:r w:rsidRPr="00D62367">
        <w:rPr>
          <w:rtl/>
        </w:rPr>
        <w:t>הדברים</w:t>
      </w:r>
      <w:r>
        <w:rPr>
          <w:rtl/>
        </w:rPr>
        <w:t xml:space="preserve"> </w:t>
      </w:r>
      <w:r w:rsidRPr="00D62367">
        <w:rPr>
          <w:rtl/>
        </w:rPr>
        <w:t>כמובן</w:t>
      </w:r>
      <w:r>
        <w:rPr>
          <w:rtl/>
        </w:rPr>
        <w:t xml:space="preserve"> </w:t>
      </w:r>
      <w:r w:rsidRPr="00D62367">
        <w:rPr>
          <w:rtl/>
        </w:rPr>
        <w:t>מהווים</w:t>
      </w:r>
      <w:r>
        <w:rPr>
          <w:rtl/>
        </w:rPr>
        <w:t xml:space="preserve"> </w:t>
      </w:r>
      <w:r w:rsidRPr="00D62367">
        <w:rPr>
          <w:rtl/>
        </w:rPr>
        <w:t>אנטיתזה</w:t>
      </w:r>
      <w:r>
        <w:rPr>
          <w:rtl/>
        </w:rPr>
        <w:t xml:space="preserve"> </w:t>
      </w:r>
      <w:r w:rsidRPr="00D62367">
        <w:rPr>
          <w:rtl/>
        </w:rPr>
        <w:t>לתפיסה</w:t>
      </w:r>
      <w:r>
        <w:rPr>
          <w:rtl/>
        </w:rPr>
        <w:t xml:space="preserve"> </w:t>
      </w:r>
      <w:r w:rsidRPr="00D62367">
        <w:rPr>
          <w:rtl/>
        </w:rPr>
        <w:t>החסידית,</w:t>
      </w:r>
      <w:r>
        <w:rPr>
          <w:rtl/>
        </w:rPr>
        <w:t xml:space="preserve"> </w:t>
      </w:r>
      <w:r w:rsidRPr="00D62367">
        <w:rPr>
          <w:rtl/>
        </w:rPr>
        <w:t>אותה</w:t>
      </w:r>
      <w:r>
        <w:rPr>
          <w:rtl/>
        </w:rPr>
        <w:t xml:space="preserve"> </w:t>
      </w:r>
      <w:r w:rsidRPr="00D62367">
        <w:rPr>
          <w:rtl/>
        </w:rPr>
        <w:t>ראה</w:t>
      </w:r>
      <w:r>
        <w:rPr>
          <w:rtl/>
        </w:rPr>
        <w:t xml:space="preserve"> </w:t>
      </w:r>
      <w:r w:rsidRPr="00D62367">
        <w:rPr>
          <w:rtl/>
        </w:rPr>
        <w:t>ר'</w:t>
      </w:r>
      <w:r>
        <w:rPr>
          <w:rtl/>
        </w:rPr>
        <w:t xml:space="preserve"> </w:t>
      </w:r>
      <w:r w:rsidRPr="00D62367">
        <w:rPr>
          <w:rtl/>
        </w:rPr>
        <w:t>חיים</w:t>
      </w:r>
      <w:r>
        <w:rPr>
          <w:rtl/>
        </w:rPr>
        <w:t xml:space="preserve"> </w:t>
      </w:r>
      <w:r w:rsidRPr="00D62367">
        <w:rPr>
          <w:rtl/>
        </w:rPr>
        <w:t>לפי</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כתומכת</w:t>
      </w:r>
      <w:r>
        <w:rPr>
          <w:rtl/>
        </w:rPr>
        <w:t xml:space="preserve"> </w:t>
      </w:r>
      <w:r w:rsidRPr="00D62367">
        <w:rPr>
          <w:rtl/>
        </w:rPr>
        <w:t>בגילויים</w:t>
      </w:r>
      <w:r>
        <w:rPr>
          <w:rtl/>
        </w:rPr>
        <w:t xml:space="preserve"> </w:t>
      </w:r>
      <w:r w:rsidRPr="00D62367">
        <w:rPr>
          <w:rtl/>
        </w:rPr>
        <w:t>חיצוניים</w:t>
      </w:r>
      <w:r>
        <w:rPr>
          <w:rtl/>
        </w:rPr>
        <w:t xml:space="preserve"> </w:t>
      </w:r>
      <w:r w:rsidRPr="00D62367">
        <w:rPr>
          <w:rtl/>
        </w:rPr>
        <w:t>לתורה.</w:t>
      </w:r>
      <w:r>
        <w:rPr>
          <w:rtl/>
        </w:rPr>
        <w:t xml:space="preserve"> </w:t>
      </w:r>
      <w:r w:rsidRPr="00D62367">
        <w:rPr>
          <w:rtl/>
        </w:rPr>
        <w:t>את</w:t>
      </w:r>
      <w:r>
        <w:rPr>
          <w:rtl/>
        </w:rPr>
        <w:t xml:space="preserve"> </w:t>
      </w:r>
      <w:r w:rsidRPr="00D62367">
        <w:rPr>
          <w:rtl/>
        </w:rPr>
        <w:t>מסורת</w:t>
      </w:r>
      <w:r>
        <w:rPr>
          <w:rtl/>
        </w:rPr>
        <w:t xml:space="preserve"> </w:t>
      </w:r>
      <w:r w:rsidRPr="00D62367">
        <w:rPr>
          <w:rtl/>
        </w:rPr>
        <w:t>'גורל</w:t>
      </w:r>
      <w:r>
        <w:rPr>
          <w:rtl/>
        </w:rPr>
        <w:t xml:space="preserve"> </w:t>
      </w:r>
      <w:r w:rsidRPr="00D62367">
        <w:rPr>
          <w:rtl/>
        </w:rPr>
        <w:t>הגר"א'</w:t>
      </w:r>
      <w:r>
        <w:rPr>
          <w:rtl/>
        </w:rPr>
        <w:t xml:space="preserve"> </w:t>
      </w:r>
      <w:r w:rsidRPr="00D62367">
        <w:rPr>
          <w:rtl/>
        </w:rPr>
        <w:t>ניתן</w:t>
      </w:r>
      <w:r>
        <w:rPr>
          <w:rtl/>
        </w:rPr>
        <w:t xml:space="preserve"> </w:t>
      </w:r>
      <w:r w:rsidRPr="00D62367">
        <w:rPr>
          <w:rtl/>
        </w:rPr>
        <w:t>לראות</w:t>
      </w:r>
      <w:r>
        <w:rPr>
          <w:rtl/>
        </w:rPr>
        <w:t xml:space="preserve"> </w:t>
      </w:r>
      <w:r w:rsidRPr="00D62367">
        <w:rPr>
          <w:rtl/>
        </w:rPr>
        <w:t>כנסמכת</w:t>
      </w:r>
      <w:r>
        <w:rPr>
          <w:rtl/>
        </w:rPr>
        <w:t xml:space="preserve"> </w:t>
      </w:r>
      <w:r w:rsidRPr="00D62367">
        <w:rPr>
          <w:rtl/>
        </w:rPr>
        <w:t>על</w:t>
      </w:r>
      <w:r>
        <w:rPr>
          <w:rtl/>
        </w:rPr>
        <w:t xml:space="preserve"> </w:t>
      </w:r>
      <w:r w:rsidRPr="00D62367">
        <w:rPr>
          <w:rtl/>
        </w:rPr>
        <w:t>הדברים</w:t>
      </w:r>
      <w:r>
        <w:rPr>
          <w:rtl/>
        </w:rPr>
        <w:t xml:space="preserve"> </w:t>
      </w:r>
      <w:r w:rsidRPr="00D62367">
        <w:rPr>
          <w:rtl/>
        </w:rPr>
        <w:t>בסעיף</w:t>
      </w:r>
      <w:r>
        <w:rPr>
          <w:rtl/>
        </w:rPr>
        <w:t xml:space="preserve"> </w:t>
      </w:r>
      <w:r w:rsidRPr="00D62367">
        <w:rPr>
          <w:rtl/>
        </w:rPr>
        <w:t>כאן.</w:t>
      </w:r>
      <w:r>
        <w:rPr>
          <w:rtl/>
        </w:rPr>
        <w:t xml:space="preserve"> </w:t>
      </w:r>
      <w:r w:rsidRPr="00D62367">
        <w:rPr>
          <w:rtl/>
        </w:rPr>
        <w:t>על</w:t>
      </w:r>
      <w:r>
        <w:rPr>
          <w:rtl/>
        </w:rPr>
        <w:t xml:space="preserve"> </w:t>
      </w:r>
      <w:r w:rsidRPr="00D62367">
        <w:rPr>
          <w:rtl/>
        </w:rPr>
        <w:t>גורל</w:t>
      </w:r>
      <w:r>
        <w:rPr>
          <w:rtl/>
        </w:rPr>
        <w:t xml:space="preserve"> </w:t>
      </w:r>
      <w:r w:rsidRPr="00D62367">
        <w:rPr>
          <w:rtl/>
        </w:rPr>
        <w:t>הגר"א</w:t>
      </w:r>
      <w:r>
        <w:rPr>
          <w:rtl/>
        </w:rPr>
        <w:t xml:space="preserve"> </w:t>
      </w:r>
      <w:r w:rsidRPr="00D62367">
        <w:rPr>
          <w:rtl/>
        </w:rPr>
        <w:t>ראו</w:t>
      </w:r>
      <w:r>
        <w:rPr>
          <w:rtl/>
        </w:rPr>
        <w:t xml:space="preserve"> </w:t>
      </w:r>
      <w:r w:rsidRPr="00D62367">
        <w:rPr>
          <w:rtl/>
        </w:rPr>
        <w:t>לדוגמה:</w:t>
      </w:r>
      <w:r>
        <w:rPr>
          <w:rtl/>
        </w:rPr>
        <w:t xml:space="preserve"> </w:t>
      </w:r>
      <w:r w:rsidRPr="00D62367">
        <w:rPr>
          <w:highlight w:val="cyan"/>
          <w:rtl/>
        </w:rPr>
        <w:t>שרגא</w:t>
      </w:r>
      <w:r>
        <w:rPr>
          <w:highlight w:val="cyan"/>
          <w:rtl/>
        </w:rPr>
        <w:t xml:space="preserve"> </w:t>
      </w:r>
      <w:r w:rsidRPr="00D62367">
        <w:rPr>
          <w:highlight w:val="cyan"/>
          <w:rtl/>
        </w:rPr>
        <w:t>בר-און,</w:t>
      </w:r>
      <w:r>
        <w:rPr>
          <w:highlight w:val="cyan"/>
          <w:rtl/>
        </w:rPr>
        <w:t xml:space="preserve"> </w:t>
      </w:r>
      <w:r w:rsidRPr="00D62367">
        <w:rPr>
          <w:highlight w:val="cyan"/>
          <w:rtl/>
        </w:rPr>
        <w:t>'גורל</w:t>
      </w:r>
      <w:r>
        <w:rPr>
          <w:highlight w:val="cyan"/>
          <w:rtl/>
        </w:rPr>
        <w:t xml:space="preserve"> </w:t>
      </w:r>
      <w:r w:rsidRPr="00D62367">
        <w:rPr>
          <w:highlight w:val="cyan"/>
          <w:rtl/>
        </w:rPr>
        <w:t>(המיוחס</w:t>
      </w:r>
      <w:r>
        <w:rPr>
          <w:highlight w:val="cyan"/>
          <w:rtl/>
        </w:rPr>
        <w:t xml:space="preserve"> </w:t>
      </w:r>
      <w:r w:rsidRPr="00D62367">
        <w:rPr>
          <w:highlight w:val="cyan"/>
          <w:rtl/>
        </w:rPr>
        <w:t>ל)הגר"א:</w:t>
      </w:r>
      <w:r>
        <w:rPr>
          <w:highlight w:val="cyan"/>
          <w:rtl/>
        </w:rPr>
        <w:t xml:space="preserve"> </w:t>
      </w:r>
      <w:r w:rsidRPr="00D62367">
        <w:rPr>
          <w:highlight w:val="cyan"/>
          <w:rtl/>
        </w:rPr>
        <w:t>על</w:t>
      </w:r>
      <w:r>
        <w:rPr>
          <w:highlight w:val="cyan"/>
          <w:rtl/>
        </w:rPr>
        <w:t xml:space="preserve"> </w:t>
      </w:r>
      <w:r w:rsidRPr="00D62367">
        <w:rPr>
          <w:highlight w:val="cyan"/>
          <w:rtl/>
        </w:rPr>
        <w:t>שימושים</w:t>
      </w:r>
      <w:r>
        <w:rPr>
          <w:highlight w:val="cyan"/>
          <w:rtl/>
        </w:rPr>
        <w:t xml:space="preserve"> </w:t>
      </w:r>
      <w:r w:rsidRPr="00D62367">
        <w:rPr>
          <w:highlight w:val="cyan"/>
          <w:rtl/>
        </w:rPr>
        <w:t>מנטיים</w:t>
      </w:r>
      <w:r>
        <w:rPr>
          <w:highlight w:val="cyan"/>
          <w:rtl/>
        </w:rPr>
        <w:t xml:space="preserve"> </w:t>
      </w:r>
      <w:r w:rsidRPr="00D62367">
        <w:rPr>
          <w:highlight w:val="cyan"/>
          <w:rtl/>
        </w:rPr>
        <w:t>בתורה',</w:t>
      </w:r>
      <w:r>
        <w:rPr>
          <w:highlight w:val="cyan"/>
          <w:rtl/>
        </w:rPr>
        <w:t xml:space="preserve"> </w:t>
      </w:r>
      <w:r w:rsidRPr="00D62367">
        <w:rPr>
          <w:highlight w:val="cyan"/>
          <w:rtl/>
        </w:rPr>
        <w:t>מיתוס,</w:t>
      </w:r>
      <w:r>
        <w:rPr>
          <w:highlight w:val="cyan"/>
          <w:rtl/>
        </w:rPr>
        <w:t xml:space="preserve"> </w:t>
      </w:r>
      <w:r w:rsidRPr="00D62367">
        <w:rPr>
          <w:highlight w:val="cyan"/>
          <w:rtl/>
        </w:rPr>
        <w:t>ריטואל</w:t>
      </w:r>
      <w:r>
        <w:rPr>
          <w:highlight w:val="cyan"/>
          <w:rtl/>
        </w:rPr>
        <w:t xml:space="preserve"> </w:t>
      </w:r>
      <w:r w:rsidRPr="00D62367">
        <w:rPr>
          <w:highlight w:val="cyan"/>
          <w:rtl/>
        </w:rPr>
        <w:t>ומיסטיקה</w:t>
      </w:r>
      <w:r>
        <w:rPr>
          <w:highlight w:val="cyan"/>
          <w:rtl/>
        </w:rPr>
        <w:t xml:space="preserve"> </w:t>
      </w:r>
      <w:r w:rsidRPr="00D62367">
        <w:rPr>
          <w:highlight w:val="cyan"/>
          <w:rtl/>
        </w:rPr>
        <w:t>(תשעד)</w:t>
      </w:r>
      <w:r>
        <w:rPr>
          <w:highlight w:val="cyan"/>
          <w:rtl/>
        </w:rPr>
        <w:t xml:space="preserve"> </w:t>
      </w:r>
      <w:r w:rsidRPr="00D62367">
        <w:rPr>
          <w:highlight w:val="cyan"/>
          <w:rtl/>
        </w:rPr>
        <w:t>582-521.</w:t>
      </w:r>
      <w:r>
        <w:rPr>
          <w:rtl/>
        </w:rPr>
        <w:t xml:space="preserve"> </w:t>
      </w:r>
    </w:p>
    <w:p w14:paraId="5886F4CB" w14:textId="4502CB73" w:rsidR="00D274FC" w:rsidRPr="00D62367" w:rsidRDefault="00D274FC" w:rsidP="00D62367">
      <w:pPr>
        <w:pStyle w:val="a4"/>
        <w:rPr>
          <w:rtl/>
        </w:rPr>
      </w:pPr>
      <w:r w:rsidRPr="00D62367">
        <w:rPr>
          <w:rtl/>
        </w:rPr>
        <w:t>משלשת</w:t>
      </w:r>
      <w:r>
        <w:rPr>
          <w:rtl/>
        </w:rPr>
        <w:t xml:space="preserve"> </w:t>
      </w:r>
      <w:r w:rsidRPr="00D62367">
        <w:rPr>
          <w:rtl/>
        </w:rPr>
        <w:t>הנוסחים</w:t>
      </w:r>
      <w:r>
        <w:rPr>
          <w:rtl/>
        </w:rPr>
        <w:t xml:space="preserve"> </w:t>
      </w:r>
      <w:r w:rsidRPr="00D62367">
        <w:rPr>
          <w:rtl/>
        </w:rPr>
        <w:t>ניתן</w:t>
      </w:r>
      <w:r>
        <w:rPr>
          <w:rtl/>
        </w:rPr>
        <w:t xml:space="preserve"> </w:t>
      </w:r>
      <w:r w:rsidRPr="00D62367">
        <w:rPr>
          <w:rtl/>
        </w:rPr>
        <w:t>לראות</w:t>
      </w:r>
      <w:r>
        <w:rPr>
          <w:rtl/>
        </w:rPr>
        <w:t xml:space="preserve"> </w:t>
      </w:r>
      <w:r w:rsidRPr="00D62367">
        <w:rPr>
          <w:rtl/>
        </w:rPr>
        <w:t>את</w:t>
      </w:r>
      <w:r>
        <w:rPr>
          <w:rtl/>
        </w:rPr>
        <w:t xml:space="preserve"> </w:t>
      </w:r>
      <w:r w:rsidRPr="00D62367">
        <w:rPr>
          <w:rtl/>
        </w:rPr>
        <w:t>הקושי</w:t>
      </w:r>
      <w:r>
        <w:rPr>
          <w:rtl/>
        </w:rPr>
        <w:t xml:space="preserve"> </w:t>
      </w:r>
      <w:r w:rsidRPr="00D62367">
        <w:rPr>
          <w:rtl/>
        </w:rPr>
        <w:t>הגדול</w:t>
      </w:r>
      <w:r>
        <w:rPr>
          <w:rtl/>
        </w:rPr>
        <w:t xml:space="preserve"> </w:t>
      </w:r>
      <w:r w:rsidRPr="00D62367">
        <w:rPr>
          <w:rtl/>
        </w:rPr>
        <w:t>בלימוד</w:t>
      </w:r>
      <w:r>
        <w:rPr>
          <w:rtl/>
        </w:rPr>
        <w:t xml:space="preserve"> </w:t>
      </w:r>
      <w:r w:rsidRPr="00D62367">
        <w:rPr>
          <w:rtl/>
        </w:rPr>
        <w:t>תורה</w:t>
      </w:r>
      <w:r>
        <w:rPr>
          <w:rtl/>
        </w:rPr>
        <w:t xml:space="preserve"> </w:t>
      </w:r>
      <w:r w:rsidRPr="00D62367">
        <w:rPr>
          <w:rtl/>
        </w:rPr>
        <w:t>לשמה,</w:t>
      </w:r>
      <w:r>
        <w:rPr>
          <w:rtl/>
        </w:rPr>
        <w:t xml:space="preserve"> </w:t>
      </w:r>
      <w:r w:rsidRPr="00D62367">
        <w:rPr>
          <w:rtl/>
        </w:rPr>
        <w:t>ועד</w:t>
      </w:r>
      <w:r>
        <w:rPr>
          <w:rtl/>
        </w:rPr>
        <w:t xml:space="preserve"> </w:t>
      </w:r>
      <w:r w:rsidRPr="00D62367">
        <w:rPr>
          <w:rtl/>
        </w:rPr>
        <w:t>כמה</w:t>
      </w:r>
      <w:r>
        <w:rPr>
          <w:rtl/>
        </w:rPr>
        <w:t xml:space="preserve"> </w:t>
      </w:r>
      <w:r w:rsidRPr="00D62367">
        <w:rPr>
          <w:rtl/>
        </w:rPr>
        <w:t>הדבר</w:t>
      </w:r>
      <w:r>
        <w:rPr>
          <w:rtl/>
        </w:rPr>
        <w:t xml:space="preserve"> </w:t>
      </w:r>
      <w:r w:rsidRPr="00D62367">
        <w:rPr>
          <w:rtl/>
        </w:rPr>
        <w:t>קשה</w:t>
      </w:r>
      <w:r>
        <w:rPr>
          <w:rtl/>
        </w:rPr>
        <w:t xml:space="preserve"> </w:t>
      </w:r>
      <w:r w:rsidRPr="00D62367">
        <w:rPr>
          <w:rtl/>
        </w:rPr>
        <w:t>להשגה.</w:t>
      </w:r>
      <w:r>
        <w:rPr>
          <w:rtl/>
        </w:rPr>
        <w:t xml:space="preserve"> </w:t>
      </w:r>
      <w:r w:rsidRPr="00D62367">
        <w:rPr>
          <w:rtl/>
        </w:rPr>
        <w:t>הדברים</w:t>
      </w:r>
      <w:r>
        <w:rPr>
          <w:rtl/>
        </w:rPr>
        <w:t xml:space="preserve"> </w:t>
      </w:r>
      <w:r w:rsidRPr="00D62367">
        <w:rPr>
          <w:rtl/>
        </w:rPr>
        <w:t>עולים</w:t>
      </w:r>
      <w:r>
        <w:rPr>
          <w:rtl/>
        </w:rPr>
        <w:t xml:space="preserve"> </w:t>
      </w:r>
      <w:r w:rsidRPr="00D62367">
        <w:rPr>
          <w:rtl/>
        </w:rPr>
        <w:t>גם</w:t>
      </w:r>
      <w:r>
        <w:rPr>
          <w:rtl/>
        </w:rPr>
        <w:t xml:space="preserve"> </w:t>
      </w:r>
      <w:r w:rsidRPr="00D62367">
        <w:rPr>
          <w:rtl/>
        </w:rPr>
        <w:t>בחלק</w:t>
      </w:r>
      <w:r>
        <w:rPr>
          <w:rtl/>
        </w:rPr>
        <w:t xml:space="preserve"> </w:t>
      </w:r>
      <w:r w:rsidRPr="00D62367">
        <w:rPr>
          <w:rtl/>
        </w:rPr>
        <w:t>הרביעי</w:t>
      </w:r>
      <w:r>
        <w:rPr>
          <w:rtl/>
        </w:rPr>
        <w:t xml:space="preserve"> </w:t>
      </w:r>
      <w:r w:rsidRPr="00D62367">
        <w:rPr>
          <w:rtl/>
        </w:rPr>
        <w:t>של</w:t>
      </w:r>
      <w:r>
        <w:rPr>
          <w:rtl/>
        </w:rPr>
        <w:t xml:space="preserve"> </w:t>
      </w:r>
      <w:r w:rsidRPr="00D62367">
        <w:rPr>
          <w:rtl/>
        </w:rPr>
        <w:t>נפש</w:t>
      </w:r>
      <w:r>
        <w:rPr>
          <w:rtl/>
        </w:rPr>
        <w:t xml:space="preserve"> </w:t>
      </w:r>
      <w:r w:rsidRPr="00D62367">
        <w:rPr>
          <w:rtl/>
        </w:rPr>
        <w:t>החיים,</w:t>
      </w:r>
      <w:r>
        <w:rPr>
          <w:rtl/>
        </w:rPr>
        <w:t xml:space="preserve"> </w:t>
      </w:r>
      <w:r w:rsidRPr="00D62367">
        <w:rPr>
          <w:rtl/>
        </w:rPr>
        <w:t>פרקים,</w:t>
      </w:r>
      <w:r>
        <w:rPr>
          <w:rtl/>
        </w:rPr>
        <w:t xml:space="preserve"> </w:t>
      </w:r>
      <w:r w:rsidRPr="00D62367">
        <w:rPr>
          <w:rtl/>
        </w:rPr>
        <w:t>פרק</w:t>
      </w:r>
      <w:r>
        <w:rPr>
          <w:rtl/>
        </w:rPr>
        <w:t xml:space="preserve"> </w:t>
      </w:r>
      <w:r w:rsidRPr="00D62367">
        <w:rPr>
          <w:rtl/>
        </w:rPr>
        <w:t>ג.</w:t>
      </w:r>
      <w:r>
        <w:rPr>
          <w:rtl/>
        </w:rPr>
        <w:t xml:space="preserve"> </w:t>
      </w:r>
      <w:r w:rsidRPr="00D62367">
        <w:rPr>
          <w:rtl/>
        </w:rPr>
        <w:t>ראו</w:t>
      </w:r>
      <w:r>
        <w:rPr>
          <w:rtl/>
        </w:rPr>
        <w:t xml:space="preserve"> </w:t>
      </w:r>
      <w:r w:rsidRPr="00D62367">
        <w:rPr>
          <w:rtl/>
        </w:rPr>
        <w:t>על</w:t>
      </w:r>
      <w:r>
        <w:rPr>
          <w:rtl/>
        </w:rPr>
        <w:t xml:space="preserve"> </w:t>
      </w:r>
      <w:r w:rsidRPr="00D62367">
        <w:rPr>
          <w:rtl/>
        </w:rPr>
        <w:t>תפיסה</w:t>
      </w:r>
      <w:r>
        <w:rPr>
          <w:rtl/>
        </w:rPr>
        <w:t xml:space="preserve"> </w:t>
      </w:r>
      <w:r w:rsidRPr="00D62367">
        <w:rPr>
          <w:rtl/>
        </w:rPr>
        <w:t>זו</w:t>
      </w:r>
      <w:r>
        <w:rPr>
          <w:rtl/>
        </w:rPr>
        <w:t xml:space="preserve"> </w:t>
      </w:r>
      <w:r w:rsidRPr="00D62367">
        <w:rPr>
          <w:rtl/>
        </w:rPr>
        <w:t>באריכות</w:t>
      </w:r>
      <w:r>
        <w:rPr>
          <w:rtl/>
        </w:rPr>
        <w:t xml:space="preserve"> </w:t>
      </w:r>
      <w:r w:rsidRPr="00D62367">
        <w:rPr>
          <w:rtl/>
        </w:rPr>
        <w:t>אצל</w:t>
      </w:r>
      <w:r>
        <w:rPr>
          <w:rtl/>
        </w:rPr>
        <w:t xml:space="preserve"> </w:t>
      </w:r>
      <w:r w:rsidRPr="00D62367">
        <w:rPr>
          <w:highlight w:val="cyan"/>
          <w:rtl/>
        </w:rPr>
        <w:t>נחום</w:t>
      </w:r>
      <w:r>
        <w:rPr>
          <w:highlight w:val="cyan"/>
          <w:rtl/>
        </w:rPr>
        <w:t xml:space="preserve"> </w:t>
      </w:r>
      <w:r w:rsidRPr="00D62367">
        <w:rPr>
          <w:highlight w:val="cyan"/>
          <w:rtl/>
        </w:rPr>
        <w:t>לאם,</w:t>
      </w:r>
      <w:r>
        <w:rPr>
          <w:highlight w:val="cyan"/>
          <w:rtl/>
        </w:rPr>
        <w:t xml:space="preserve"> </w:t>
      </w:r>
      <w:r w:rsidRPr="00D62367">
        <w:rPr>
          <w:highlight w:val="cyan"/>
          <w:rtl/>
        </w:rPr>
        <w:t>תורה</w:t>
      </w:r>
      <w:r>
        <w:rPr>
          <w:highlight w:val="cyan"/>
          <w:rtl/>
        </w:rPr>
        <w:t xml:space="preserve"> </w:t>
      </w:r>
      <w:r w:rsidRPr="00D62367">
        <w:rPr>
          <w:highlight w:val="cyan"/>
          <w:rtl/>
        </w:rPr>
        <w:t>לשמה,</w:t>
      </w:r>
      <w:r>
        <w:rPr>
          <w:highlight w:val="cyan"/>
          <w:rtl/>
        </w:rPr>
        <w:t xml:space="preserve"> </w:t>
      </w:r>
      <w:r w:rsidRPr="00D62367">
        <w:rPr>
          <w:highlight w:val="cyan"/>
          <w:rtl/>
        </w:rPr>
        <w:t>ירושלים</w:t>
      </w:r>
      <w:r>
        <w:rPr>
          <w:highlight w:val="cyan"/>
          <w:rtl/>
        </w:rPr>
        <w:t xml:space="preserve"> </w:t>
      </w:r>
      <w:r w:rsidRPr="00D62367">
        <w:rPr>
          <w:highlight w:val="cyan"/>
          <w:rtl/>
        </w:rPr>
        <w:t>תשלב</w:t>
      </w:r>
      <w:r w:rsidRPr="00D62367">
        <w:rPr>
          <w:rtl/>
        </w:rPr>
        <w:t>.</w:t>
      </w:r>
    </w:p>
    <w:p w14:paraId="4C69FCB1" w14:textId="4441303D" w:rsidR="00D274FC" w:rsidRPr="00D62367" w:rsidRDefault="00D274FC" w:rsidP="00D62367">
      <w:pPr>
        <w:pStyle w:val="a4"/>
        <w:rPr>
          <w:rtl/>
        </w:rPr>
      </w:pPr>
      <w:r w:rsidRPr="00D62367">
        <w:rPr>
          <w:rtl/>
        </w:rPr>
        <w:t>לגבי</w:t>
      </w:r>
      <w:r>
        <w:rPr>
          <w:rtl/>
        </w:rPr>
        <w:t xml:space="preserve"> </w:t>
      </w:r>
      <w:r w:rsidRPr="00D62367">
        <w:rPr>
          <w:rtl/>
        </w:rPr>
        <w:t>עצה</w:t>
      </w:r>
      <w:r>
        <w:rPr>
          <w:rtl/>
        </w:rPr>
        <w:t xml:space="preserve"> </w:t>
      </w:r>
      <w:r w:rsidRPr="00D62367">
        <w:rPr>
          <w:rtl/>
        </w:rPr>
        <w:t>מן</w:t>
      </w:r>
      <w:r>
        <w:rPr>
          <w:rtl/>
        </w:rPr>
        <w:t xml:space="preserve"> </w:t>
      </w:r>
      <w:r w:rsidRPr="00D62367">
        <w:rPr>
          <w:rtl/>
        </w:rPr>
        <w:t>התורה,</w:t>
      </w:r>
      <w:r>
        <w:rPr>
          <w:rtl/>
        </w:rPr>
        <w:t xml:space="preserve"> </w:t>
      </w:r>
      <w:r w:rsidRPr="00D62367">
        <w:rPr>
          <w:rtl/>
        </w:rPr>
        <w:t>ראו</w:t>
      </w:r>
      <w:r>
        <w:rPr>
          <w:rtl/>
        </w:rPr>
        <w:t xml:space="preserve"> </w:t>
      </w:r>
      <w:r w:rsidRPr="00D62367">
        <w:rPr>
          <w:rtl/>
        </w:rPr>
        <w:t>דבריו</w:t>
      </w:r>
      <w:r>
        <w:rPr>
          <w:rtl/>
        </w:rPr>
        <w:t xml:space="preserve"> </w:t>
      </w:r>
      <w:r w:rsidRPr="00D62367">
        <w:rPr>
          <w:rtl/>
        </w:rPr>
        <w:t>של</w:t>
      </w:r>
      <w:r>
        <w:rPr>
          <w:rtl/>
        </w:rPr>
        <w:t xml:space="preserve"> </w:t>
      </w:r>
      <w:r w:rsidRPr="00D62367">
        <w:rPr>
          <w:rtl/>
        </w:rPr>
        <w:t>הגר"א</w:t>
      </w:r>
      <w:r>
        <w:rPr>
          <w:rtl/>
        </w:rPr>
        <w:t xml:space="preserve"> </w:t>
      </w:r>
      <w:r w:rsidRPr="00D62367">
        <w:rPr>
          <w:rtl/>
        </w:rPr>
        <w:t>(</w:t>
      </w:r>
      <w:r w:rsidRPr="00D62367">
        <w:rPr>
          <w:highlight w:val="cyan"/>
          <w:rtl/>
        </w:rPr>
        <w:t>יהל</w:t>
      </w:r>
      <w:r>
        <w:rPr>
          <w:highlight w:val="cyan"/>
          <w:rtl/>
        </w:rPr>
        <w:t xml:space="preserve"> </w:t>
      </w:r>
      <w:r w:rsidRPr="00D62367">
        <w:rPr>
          <w:highlight w:val="cyan"/>
          <w:rtl/>
        </w:rPr>
        <w:t>אור,</w:t>
      </w:r>
      <w:r>
        <w:rPr>
          <w:highlight w:val="cyan"/>
          <w:rtl/>
        </w:rPr>
        <w:t xml:space="preserve"> </w:t>
      </w:r>
      <w:r w:rsidRPr="00D62367">
        <w:rPr>
          <w:highlight w:val="cyan"/>
          <w:rtl/>
        </w:rPr>
        <w:t>וילנה</w:t>
      </w:r>
      <w:r>
        <w:rPr>
          <w:highlight w:val="cyan"/>
          <w:rtl/>
        </w:rPr>
        <w:t xml:space="preserve"> </w:t>
      </w:r>
      <w:r w:rsidRPr="00D62367">
        <w:rPr>
          <w:highlight w:val="cyan"/>
          <w:rtl/>
        </w:rPr>
        <w:t>תרל"ב,</w:t>
      </w:r>
      <w:r>
        <w:rPr>
          <w:rtl/>
        </w:rPr>
        <w:t xml:space="preserve"> </w:t>
      </w:r>
      <w:r w:rsidRPr="00D62367">
        <w:rPr>
          <w:rtl/>
        </w:rPr>
        <w:t>שמות,</w:t>
      </w:r>
      <w:r>
        <w:rPr>
          <w:rtl/>
        </w:rPr>
        <w:t xml:space="preserve"> </w:t>
      </w:r>
      <w:r w:rsidRPr="00D62367">
        <w:rPr>
          <w:rtl/>
        </w:rPr>
        <w:t>דף</w:t>
      </w:r>
      <w:r>
        <w:rPr>
          <w:rtl/>
        </w:rPr>
        <w:t xml:space="preserve"> </w:t>
      </w:r>
      <w:r w:rsidRPr="00D62367">
        <w:rPr>
          <w:rtl/>
        </w:rPr>
        <w:t>ד</w:t>
      </w:r>
      <w:r>
        <w:rPr>
          <w:rtl/>
        </w:rPr>
        <w:t xml:space="preserve"> </w:t>
      </w:r>
      <w:r w:rsidRPr="00D62367">
        <w:rPr>
          <w:rtl/>
        </w:rPr>
        <w:t>ע"א.</w:t>
      </w:r>
      <w:r>
        <w:rPr>
          <w:rtl/>
        </w:rPr>
        <w:t xml:space="preserve"> </w:t>
      </w:r>
      <w:r w:rsidRPr="00D62367">
        <w:rPr>
          <w:rtl/>
        </w:rPr>
        <w:t>פרשת</w:t>
      </w:r>
      <w:r>
        <w:rPr>
          <w:rtl/>
        </w:rPr>
        <w:t xml:space="preserve"> </w:t>
      </w:r>
      <w:r w:rsidRPr="00D62367">
        <w:rPr>
          <w:rtl/>
        </w:rPr>
        <w:t>יתרו</w:t>
      </w:r>
      <w:r>
        <w:rPr>
          <w:rtl/>
        </w:rPr>
        <w:t xml:space="preserve"> </w:t>
      </w:r>
      <w:r w:rsidRPr="00D62367">
        <w:rPr>
          <w:rtl/>
        </w:rPr>
        <w:t>ד"ה</w:t>
      </w:r>
      <w:r>
        <w:rPr>
          <w:rtl/>
        </w:rPr>
        <w:t xml:space="preserve"> </w:t>
      </w:r>
      <w:r w:rsidRPr="00D62367">
        <w:rPr>
          <w:rtl/>
        </w:rPr>
        <w:t>אשכחנא):</w:t>
      </w:r>
      <w:r>
        <w:rPr>
          <w:rtl/>
        </w:rPr>
        <w:t xml:space="preserve"> </w:t>
      </w:r>
      <w:r w:rsidRPr="00D62367">
        <w:rPr>
          <w:rtl/>
        </w:rPr>
        <w:t>"וז"ש</w:t>
      </w:r>
      <w:r>
        <w:rPr>
          <w:rtl/>
        </w:rPr>
        <w:t xml:space="preserve"> </w:t>
      </w:r>
      <w:r w:rsidRPr="00D62367">
        <w:rPr>
          <w:rtl/>
        </w:rPr>
        <w:t>והחכמה</w:t>
      </w:r>
      <w:r>
        <w:rPr>
          <w:rtl/>
        </w:rPr>
        <w:t xml:space="preserve"> </w:t>
      </w:r>
      <w:r w:rsidRPr="00D62367">
        <w:rPr>
          <w:rtl/>
        </w:rPr>
        <w:t>תעוז</w:t>
      </w:r>
      <w:r>
        <w:rPr>
          <w:rtl/>
        </w:rPr>
        <w:t xml:space="preserve"> </w:t>
      </w:r>
      <w:r w:rsidRPr="00D62367">
        <w:rPr>
          <w:rtl/>
        </w:rPr>
        <w:t>כו'</w:t>
      </w:r>
      <w:r>
        <w:rPr>
          <w:rtl/>
        </w:rPr>
        <w:t xml:space="preserve"> </w:t>
      </w:r>
      <w:r w:rsidRPr="00D62367">
        <w:rPr>
          <w:rtl/>
        </w:rPr>
        <w:t>דהיא</w:t>
      </w:r>
      <w:r>
        <w:rPr>
          <w:rtl/>
        </w:rPr>
        <w:t xml:space="preserve"> </w:t>
      </w:r>
      <w:r w:rsidRPr="00D62367">
        <w:rPr>
          <w:rtl/>
        </w:rPr>
        <w:t>למעלה</w:t>
      </w:r>
      <w:r>
        <w:rPr>
          <w:rtl/>
        </w:rPr>
        <w:t xml:space="preserve"> </w:t>
      </w:r>
      <w:r w:rsidRPr="00D62367">
        <w:rPr>
          <w:rtl/>
        </w:rPr>
        <w:t>מבינה</w:t>
      </w:r>
      <w:r>
        <w:rPr>
          <w:rtl/>
        </w:rPr>
        <w:t xml:space="preserve"> </w:t>
      </w:r>
      <w:r w:rsidRPr="00D62367">
        <w:rPr>
          <w:rtl/>
        </w:rPr>
        <w:t>וכן</w:t>
      </w:r>
      <w:r>
        <w:rPr>
          <w:rtl/>
        </w:rPr>
        <w:t xml:space="preserve"> </w:t>
      </w:r>
      <w:r w:rsidRPr="00D62367">
        <w:rPr>
          <w:rtl/>
        </w:rPr>
        <w:t>אצילות</w:t>
      </w:r>
      <w:r>
        <w:rPr>
          <w:rtl/>
        </w:rPr>
        <w:t xml:space="preserve"> </w:t>
      </w:r>
      <w:r w:rsidRPr="00D62367">
        <w:rPr>
          <w:rtl/>
        </w:rPr>
        <w:t>דרגא</w:t>
      </w:r>
      <w:r>
        <w:rPr>
          <w:rtl/>
        </w:rPr>
        <w:t xml:space="preserve"> </w:t>
      </w:r>
      <w:r w:rsidRPr="00D62367">
        <w:rPr>
          <w:rtl/>
        </w:rPr>
        <w:t>דחכמה</w:t>
      </w:r>
      <w:r>
        <w:rPr>
          <w:rtl/>
        </w:rPr>
        <w:t xml:space="preserve"> </w:t>
      </w:r>
      <w:r w:rsidRPr="00D62367">
        <w:rPr>
          <w:rtl/>
        </w:rPr>
        <w:t>ור"ל</w:t>
      </w:r>
      <w:r>
        <w:rPr>
          <w:rtl/>
        </w:rPr>
        <w:t xml:space="preserve"> </w:t>
      </w:r>
      <w:r w:rsidRPr="00D62367">
        <w:rPr>
          <w:rtl/>
        </w:rPr>
        <w:t>דתורה</w:t>
      </w:r>
      <w:r>
        <w:rPr>
          <w:rtl/>
        </w:rPr>
        <w:t xml:space="preserve"> </w:t>
      </w:r>
      <w:r w:rsidRPr="00D62367">
        <w:rPr>
          <w:rtl/>
        </w:rPr>
        <w:t>יותר</w:t>
      </w:r>
      <w:r>
        <w:rPr>
          <w:rtl/>
        </w:rPr>
        <w:t xml:space="preserve"> </w:t>
      </w:r>
      <w:r w:rsidRPr="00D62367">
        <w:rPr>
          <w:rtl/>
        </w:rPr>
        <w:t>מעולה</w:t>
      </w:r>
      <w:r>
        <w:rPr>
          <w:rtl/>
        </w:rPr>
        <w:t xml:space="preserve"> </w:t>
      </w:r>
      <w:r w:rsidRPr="00D62367">
        <w:rPr>
          <w:rtl/>
        </w:rPr>
        <w:t>מתפלה</w:t>
      </w:r>
      <w:r>
        <w:rPr>
          <w:rtl/>
        </w:rPr>
        <w:t xml:space="preserve"> </w:t>
      </w:r>
      <w:r w:rsidRPr="00D62367">
        <w:rPr>
          <w:rtl/>
        </w:rPr>
        <w:t>כמ"ש</w:t>
      </w:r>
      <w:r>
        <w:rPr>
          <w:rtl/>
        </w:rPr>
        <w:t xml:space="preserve"> </w:t>
      </w:r>
      <w:r w:rsidRPr="00D62367">
        <w:rPr>
          <w:rtl/>
        </w:rPr>
        <w:t>אלין</w:t>
      </w:r>
      <w:r>
        <w:rPr>
          <w:rtl/>
        </w:rPr>
        <w:t xml:space="preserve"> </w:t>
      </w:r>
      <w:r w:rsidRPr="00D62367">
        <w:rPr>
          <w:rtl/>
        </w:rPr>
        <w:t>אינון</w:t>
      </w:r>
      <w:r>
        <w:rPr>
          <w:rtl/>
        </w:rPr>
        <w:t xml:space="preserve"> </w:t>
      </w:r>
      <w:r w:rsidRPr="00D62367">
        <w:rPr>
          <w:rtl/>
        </w:rPr>
        <w:t>כו'</w:t>
      </w:r>
      <w:r>
        <w:rPr>
          <w:rtl/>
        </w:rPr>
        <w:t xml:space="preserve"> </w:t>
      </w:r>
      <w:r w:rsidRPr="00D62367">
        <w:rPr>
          <w:rtl/>
        </w:rPr>
        <w:t>צלותא</w:t>
      </w:r>
      <w:r>
        <w:rPr>
          <w:rtl/>
        </w:rPr>
        <w:t xml:space="preserve"> </w:t>
      </w:r>
      <w:r w:rsidRPr="00D62367">
        <w:rPr>
          <w:rtl/>
        </w:rPr>
        <w:t>כו'</w:t>
      </w:r>
      <w:r>
        <w:rPr>
          <w:rtl/>
        </w:rPr>
        <w:t xml:space="preserve"> </w:t>
      </w:r>
      <w:r w:rsidRPr="00D62367">
        <w:rPr>
          <w:rtl/>
        </w:rPr>
        <w:t>ור'</w:t>
      </w:r>
      <w:r>
        <w:rPr>
          <w:rtl/>
        </w:rPr>
        <w:t xml:space="preserve"> </w:t>
      </w:r>
      <w:r w:rsidRPr="00D62367">
        <w:rPr>
          <w:rtl/>
        </w:rPr>
        <w:t>חזי</w:t>
      </w:r>
      <w:r>
        <w:rPr>
          <w:rtl/>
        </w:rPr>
        <w:t xml:space="preserve"> </w:t>
      </w:r>
      <w:r w:rsidRPr="00D62367">
        <w:rPr>
          <w:rtl/>
        </w:rPr>
        <w:t>(שבת</w:t>
      </w:r>
      <w:r>
        <w:rPr>
          <w:rtl/>
        </w:rPr>
        <w:t xml:space="preserve"> </w:t>
      </w:r>
      <w:r w:rsidRPr="00D62367">
        <w:rPr>
          <w:rtl/>
        </w:rPr>
        <w:t>י'</w:t>
      </w:r>
      <w:r>
        <w:rPr>
          <w:rtl/>
        </w:rPr>
        <w:t xml:space="preserve"> </w:t>
      </w:r>
      <w:r w:rsidRPr="00D62367">
        <w:rPr>
          <w:rtl/>
        </w:rPr>
        <w:t>א')</w:t>
      </w:r>
      <w:r>
        <w:rPr>
          <w:rtl/>
        </w:rPr>
        <w:t xml:space="preserve"> </w:t>
      </w:r>
      <w:r w:rsidRPr="00D62367">
        <w:rPr>
          <w:rtl/>
        </w:rPr>
        <w:t>דהוי</w:t>
      </w:r>
      <w:r>
        <w:rPr>
          <w:rtl/>
        </w:rPr>
        <w:t xml:space="preserve"> </w:t>
      </w:r>
      <w:r w:rsidRPr="00D62367">
        <w:rPr>
          <w:rtl/>
        </w:rPr>
        <w:t>מאריך</w:t>
      </w:r>
      <w:r>
        <w:rPr>
          <w:rtl/>
        </w:rPr>
        <w:t xml:space="preserve"> </w:t>
      </w:r>
      <w:r w:rsidRPr="00D62367">
        <w:rPr>
          <w:rtl/>
        </w:rPr>
        <w:t>טובא</w:t>
      </w:r>
      <w:r>
        <w:rPr>
          <w:rtl/>
        </w:rPr>
        <w:t xml:space="preserve"> </w:t>
      </w:r>
      <w:r w:rsidRPr="00D62367">
        <w:rPr>
          <w:rtl/>
        </w:rPr>
        <w:t>בצלותא</w:t>
      </w:r>
      <w:r>
        <w:rPr>
          <w:rtl/>
        </w:rPr>
        <w:t xml:space="preserve"> </w:t>
      </w:r>
      <w:r w:rsidRPr="00D62367">
        <w:rPr>
          <w:rtl/>
        </w:rPr>
        <w:t>אמר</w:t>
      </w:r>
      <w:r>
        <w:rPr>
          <w:rtl/>
        </w:rPr>
        <w:t xml:space="preserve"> </w:t>
      </w:r>
      <w:r w:rsidRPr="00D62367">
        <w:rPr>
          <w:rtl/>
        </w:rPr>
        <w:t>מניחין</w:t>
      </w:r>
      <w:r>
        <w:rPr>
          <w:rtl/>
        </w:rPr>
        <w:t xml:space="preserve"> </w:t>
      </w:r>
      <w:r w:rsidRPr="00D62367">
        <w:rPr>
          <w:rtl/>
        </w:rPr>
        <w:t>כו'.</w:t>
      </w:r>
      <w:r>
        <w:rPr>
          <w:rtl/>
        </w:rPr>
        <w:t xml:space="preserve"> </w:t>
      </w:r>
      <w:r w:rsidRPr="00D62367">
        <w:rPr>
          <w:rtl/>
        </w:rPr>
        <w:t>והענין</w:t>
      </w:r>
      <w:r>
        <w:rPr>
          <w:rtl/>
        </w:rPr>
        <w:t xml:space="preserve"> </w:t>
      </w:r>
      <w:r w:rsidRPr="00D62367">
        <w:rPr>
          <w:rtl/>
        </w:rPr>
        <w:t>כי</w:t>
      </w:r>
      <w:r>
        <w:rPr>
          <w:rtl/>
        </w:rPr>
        <w:t xml:space="preserve"> </w:t>
      </w:r>
      <w:r w:rsidRPr="00D62367">
        <w:rPr>
          <w:rtl/>
        </w:rPr>
        <w:t>העולם</w:t>
      </w:r>
      <w:r>
        <w:rPr>
          <w:rtl/>
        </w:rPr>
        <w:t xml:space="preserve"> </w:t>
      </w:r>
      <w:r w:rsidRPr="00D62367">
        <w:rPr>
          <w:rtl/>
        </w:rPr>
        <w:t>בדכורא</w:t>
      </w:r>
      <w:r>
        <w:rPr>
          <w:rtl/>
        </w:rPr>
        <w:t xml:space="preserve"> </w:t>
      </w:r>
      <w:r w:rsidRPr="00D62367">
        <w:rPr>
          <w:rtl/>
        </w:rPr>
        <w:t>ושעה</w:t>
      </w:r>
      <w:r>
        <w:rPr>
          <w:rtl/>
        </w:rPr>
        <w:t xml:space="preserve"> </w:t>
      </w:r>
      <w:r w:rsidRPr="00D62367">
        <w:rPr>
          <w:rtl/>
        </w:rPr>
        <w:t>בנוק'.</w:t>
      </w:r>
      <w:r>
        <w:rPr>
          <w:rtl/>
        </w:rPr>
        <w:t xml:space="preserve"> </w:t>
      </w:r>
      <w:r w:rsidRPr="00D62367">
        <w:rPr>
          <w:rtl/>
        </w:rPr>
        <w:t>קיימא</w:t>
      </w:r>
      <w:r>
        <w:rPr>
          <w:rtl/>
        </w:rPr>
        <w:t xml:space="preserve"> </w:t>
      </w:r>
      <w:r w:rsidRPr="00D62367">
        <w:rPr>
          <w:rtl/>
        </w:rPr>
        <w:t>לי'</w:t>
      </w:r>
      <w:r>
        <w:rPr>
          <w:rtl/>
        </w:rPr>
        <w:t xml:space="preserve"> </w:t>
      </w:r>
      <w:r w:rsidRPr="00D62367">
        <w:rPr>
          <w:rtl/>
        </w:rPr>
        <w:t>שעתא.</w:t>
      </w:r>
      <w:r>
        <w:rPr>
          <w:rtl/>
        </w:rPr>
        <w:t xml:space="preserve"> </w:t>
      </w:r>
      <w:r w:rsidRPr="00D62367">
        <w:rPr>
          <w:rtl/>
        </w:rPr>
        <w:t>והן</w:t>
      </w:r>
      <w:r>
        <w:rPr>
          <w:rtl/>
        </w:rPr>
        <w:t xml:space="preserve"> </w:t>
      </w:r>
      <w:r w:rsidRPr="00D62367">
        <w:rPr>
          <w:rtl/>
        </w:rPr>
        <w:t>רמ"ח</w:t>
      </w:r>
      <w:r>
        <w:rPr>
          <w:rtl/>
        </w:rPr>
        <w:t xml:space="preserve"> </w:t>
      </w:r>
      <w:r w:rsidRPr="00D62367">
        <w:rPr>
          <w:rtl/>
        </w:rPr>
        <w:t>איברים</w:t>
      </w:r>
      <w:r>
        <w:rPr>
          <w:rtl/>
        </w:rPr>
        <w:t xml:space="preserve"> </w:t>
      </w:r>
      <w:r w:rsidRPr="00D62367">
        <w:rPr>
          <w:rtl/>
        </w:rPr>
        <w:t>ושס"ה</w:t>
      </w:r>
      <w:r>
        <w:rPr>
          <w:rtl/>
        </w:rPr>
        <w:t xml:space="preserve"> </w:t>
      </w:r>
      <w:r w:rsidRPr="00D62367">
        <w:rPr>
          <w:rtl/>
        </w:rPr>
        <w:t>ימי</w:t>
      </w:r>
      <w:r>
        <w:rPr>
          <w:rtl/>
        </w:rPr>
        <w:t xml:space="preserve"> </w:t>
      </w:r>
      <w:r w:rsidRPr="00D62367">
        <w:rPr>
          <w:rtl/>
        </w:rPr>
        <w:t>שנה</w:t>
      </w:r>
      <w:r>
        <w:rPr>
          <w:rtl/>
        </w:rPr>
        <w:t xml:space="preserve"> </w:t>
      </w:r>
      <w:r w:rsidRPr="00D62367">
        <w:rPr>
          <w:rtl/>
        </w:rPr>
        <w:t>ועמ"ש</w:t>
      </w:r>
      <w:r>
        <w:rPr>
          <w:rtl/>
        </w:rPr>
        <w:t xml:space="preserve"> </w:t>
      </w:r>
      <w:r w:rsidRPr="00D62367">
        <w:rPr>
          <w:rtl/>
        </w:rPr>
        <w:t>בתס"ט</w:t>
      </w:r>
      <w:r>
        <w:rPr>
          <w:rtl/>
        </w:rPr>
        <w:t xml:space="preserve"> </w:t>
      </w:r>
      <w:r w:rsidRPr="00D62367">
        <w:rPr>
          <w:rtl/>
        </w:rPr>
        <w:t>ק"ג</w:t>
      </w:r>
      <w:r>
        <w:rPr>
          <w:rtl/>
        </w:rPr>
        <w:t xml:space="preserve"> </w:t>
      </w:r>
      <w:r w:rsidRPr="00D62367">
        <w:rPr>
          <w:rtl/>
        </w:rPr>
        <w:t>א'</w:t>
      </w:r>
      <w:r>
        <w:rPr>
          <w:rtl/>
        </w:rPr>
        <w:t xml:space="preserve"> </w:t>
      </w:r>
      <w:r w:rsidRPr="00D62367">
        <w:rPr>
          <w:rtl/>
        </w:rPr>
        <w:t>ונפש</w:t>
      </w:r>
      <w:r>
        <w:rPr>
          <w:rtl/>
        </w:rPr>
        <w:t xml:space="preserve"> </w:t>
      </w:r>
      <w:r w:rsidRPr="00D62367">
        <w:rPr>
          <w:rtl/>
        </w:rPr>
        <w:t>כליל</w:t>
      </w:r>
      <w:r>
        <w:rPr>
          <w:rtl/>
        </w:rPr>
        <w:t xml:space="preserve"> </w:t>
      </w:r>
      <w:r w:rsidRPr="00D62367">
        <w:rPr>
          <w:rtl/>
        </w:rPr>
        <w:t>לשניהם</w:t>
      </w:r>
      <w:r>
        <w:rPr>
          <w:rtl/>
        </w:rPr>
        <w:t xml:space="preserve"> </w:t>
      </w:r>
      <w:r w:rsidRPr="00D62367">
        <w:rPr>
          <w:rtl/>
        </w:rPr>
        <w:t>ברמ"ח</w:t>
      </w:r>
      <w:r>
        <w:rPr>
          <w:rtl/>
        </w:rPr>
        <w:t xml:space="preserve"> </w:t>
      </w:r>
      <w:r w:rsidRPr="00D62367">
        <w:rPr>
          <w:rtl/>
        </w:rPr>
        <w:t>איברים</w:t>
      </w:r>
      <w:r>
        <w:rPr>
          <w:rtl/>
        </w:rPr>
        <w:t xml:space="preserve"> </w:t>
      </w:r>
      <w:r w:rsidRPr="00D62367">
        <w:rPr>
          <w:rtl/>
        </w:rPr>
        <w:t>ושס"ה</w:t>
      </w:r>
      <w:r>
        <w:rPr>
          <w:rtl/>
        </w:rPr>
        <w:t xml:space="preserve"> </w:t>
      </w:r>
      <w:r w:rsidRPr="00D62367">
        <w:rPr>
          <w:rtl/>
        </w:rPr>
        <w:t>גידים</w:t>
      </w:r>
      <w:r>
        <w:rPr>
          <w:rtl/>
        </w:rPr>
        <w:t xml:space="preserve"> </w:t>
      </w:r>
      <w:r w:rsidRPr="00D62367">
        <w:rPr>
          <w:rtl/>
        </w:rPr>
        <w:t>מ"ע</w:t>
      </w:r>
      <w:r>
        <w:rPr>
          <w:rtl/>
        </w:rPr>
        <w:t xml:space="preserve"> </w:t>
      </w:r>
      <w:r w:rsidRPr="00D62367">
        <w:rPr>
          <w:rtl/>
        </w:rPr>
        <w:t>ומל"ת</w:t>
      </w:r>
      <w:r>
        <w:rPr>
          <w:rtl/>
        </w:rPr>
        <w:t xml:space="preserve"> </w:t>
      </w:r>
      <w:r w:rsidRPr="00D62367">
        <w:rPr>
          <w:rtl/>
        </w:rPr>
        <w:t>והוא</w:t>
      </w:r>
      <w:r>
        <w:rPr>
          <w:rtl/>
        </w:rPr>
        <w:t xml:space="preserve"> </w:t>
      </w:r>
      <w:r w:rsidRPr="00D62367">
        <w:rPr>
          <w:rtl/>
        </w:rPr>
        <w:t>נגד</w:t>
      </w:r>
      <w:r>
        <w:rPr>
          <w:rtl/>
        </w:rPr>
        <w:t xml:space="preserve"> </w:t>
      </w:r>
      <w:r w:rsidRPr="00D62367">
        <w:rPr>
          <w:rtl/>
        </w:rPr>
        <w:t>דעת</w:t>
      </w:r>
      <w:r>
        <w:rPr>
          <w:rtl/>
        </w:rPr>
        <w:t xml:space="preserve"> </w:t>
      </w:r>
      <w:r w:rsidRPr="00D62367">
        <w:rPr>
          <w:rtl/>
        </w:rPr>
        <w:t>דכליל</w:t>
      </w:r>
      <w:r>
        <w:rPr>
          <w:rtl/>
        </w:rPr>
        <w:t xml:space="preserve"> </w:t>
      </w:r>
      <w:r w:rsidRPr="00D62367">
        <w:rPr>
          <w:rtl/>
        </w:rPr>
        <w:t>שניהם</w:t>
      </w:r>
      <w:r>
        <w:rPr>
          <w:rtl/>
        </w:rPr>
        <w:t xml:space="preserve"> </w:t>
      </w:r>
      <w:r w:rsidRPr="00D62367">
        <w:rPr>
          <w:rtl/>
        </w:rPr>
        <w:t>ג'</w:t>
      </w:r>
      <w:r>
        <w:rPr>
          <w:rtl/>
        </w:rPr>
        <w:t xml:space="preserve"> </w:t>
      </w:r>
      <w:r w:rsidRPr="00D62367">
        <w:rPr>
          <w:rtl/>
        </w:rPr>
        <w:t>ספרים</w:t>
      </w:r>
      <w:r>
        <w:rPr>
          <w:rtl/>
        </w:rPr>
        <w:t xml:space="preserve"> </w:t>
      </w:r>
      <w:r w:rsidRPr="00D62367">
        <w:rPr>
          <w:rtl/>
        </w:rPr>
        <w:t>ספר</w:t>
      </w:r>
      <w:r>
        <w:rPr>
          <w:rtl/>
        </w:rPr>
        <w:t xml:space="preserve"> </w:t>
      </w:r>
      <w:r w:rsidRPr="00D62367">
        <w:rPr>
          <w:rtl/>
        </w:rPr>
        <w:t>כו'</w:t>
      </w:r>
      <w:r>
        <w:rPr>
          <w:rtl/>
        </w:rPr>
        <w:t xml:space="preserve"> </w:t>
      </w:r>
      <w:r w:rsidRPr="00D62367">
        <w:rPr>
          <w:rtl/>
        </w:rPr>
        <w:t>וכן</w:t>
      </w:r>
      <w:r>
        <w:rPr>
          <w:rtl/>
        </w:rPr>
        <w:t xml:space="preserve"> </w:t>
      </w:r>
      <w:r w:rsidRPr="00D62367">
        <w:rPr>
          <w:rtl/>
        </w:rPr>
        <w:t>התורה</w:t>
      </w:r>
      <w:r>
        <w:rPr>
          <w:rtl/>
        </w:rPr>
        <w:t xml:space="preserve"> </w:t>
      </w:r>
      <w:r w:rsidRPr="00D62367">
        <w:rPr>
          <w:rtl/>
        </w:rPr>
        <w:t>כליל</w:t>
      </w:r>
      <w:r>
        <w:rPr>
          <w:rtl/>
        </w:rPr>
        <w:t xml:space="preserve"> </w:t>
      </w:r>
      <w:r w:rsidRPr="00D62367">
        <w:rPr>
          <w:rtl/>
        </w:rPr>
        <w:t>שניהם</w:t>
      </w:r>
      <w:r>
        <w:rPr>
          <w:rtl/>
        </w:rPr>
        <w:t xml:space="preserve"> </w:t>
      </w:r>
      <w:r w:rsidRPr="00D62367">
        <w:rPr>
          <w:rtl/>
        </w:rPr>
        <w:t>מ"ע</w:t>
      </w:r>
      <w:r>
        <w:rPr>
          <w:rtl/>
        </w:rPr>
        <w:t xml:space="preserve"> </w:t>
      </w:r>
      <w:r w:rsidRPr="00D62367">
        <w:rPr>
          <w:rtl/>
        </w:rPr>
        <w:t>ומל"ת</w:t>
      </w:r>
      <w:r>
        <w:rPr>
          <w:rtl/>
        </w:rPr>
        <w:t xml:space="preserve"> </w:t>
      </w:r>
      <w:r w:rsidRPr="00D62367">
        <w:rPr>
          <w:rtl/>
        </w:rPr>
        <w:t>שהוא</w:t>
      </w:r>
      <w:r>
        <w:rPr>
          <w:rtl/>
        </w:rPr>
        <w:t xml:space="preserve"> </w:t>
      </w:r>
      <w:r w:rsidRPr="00D62367">
        <w:rPr>
          <w:rtl/>
        </w:rPr>
        <w:t>הדעת</w:t>
      </w:r>
      <w:r>
        <w:rPr>
          <w:rtl/>
        </w:rPr>
        <w:t xml:space="preserve"> </w:t>
      </w:r>
      <w:r w:rsidRPr="00D62367">
        <w:rPr>
          <w:rtl/>
        </w:rPr>
        <w:t>וחיי</w:t>
      </w:r>
      <w:r>
        <w:rPr>
          <w:rtl/>
        </w:rPr>
        <w:t xml:space="preserve"> </w:t>
      </w:r>
      <w:r w:rsidRPr="00D62367">
        <w:rPr>
          <w:rtl/>
        </w:rPr>
        <w:t>עולם</w:t>
      </w:r>
      <w:r>
        <w:rPr>
          <w:rtl/>
        </w:rPr>
        <w:t xml:space="preserve"> </w:t>
      </w:r>
      <w:r w:rsidRPr="00D62367">
        <w:rPr>
          <w:rtl/>
        </w:rPr>
        <w:t>היא</w:t>
      </w:r>
      <w:r>
        <w:rPr>
          <w:rtl/>
        </w:rPr>
        <w:t xml:space="preserve"> </w:t>
      </w:r>
      <w:r w:rsidRPr="00D62367">
        <w:rPr>
          <w:rtl/>
        </w:rPr>
        <w:t>חכמה</w:t>
      </w:r>
      <w:r>
        <w:rPr>
          <w:rtl/>
        </w:rPr>
        <w:t xml:space="preserve"> </w:t>
      </w:r>
      <w:r w:rsidRPr="00D62367">
        <w:rPr>
          <w:rtl/>
        </w:rPr>
        <w:t>תחי'</w:t>
      </w:r>
      <w:r>
        <w:rPr>
          <w:rtl/>
        </w:rPr>
        <w:t xml:space="preserve"> </w:t>
      </w:r>
      <w:r w:rsidRPr="00D62367">
        <w:rPr>
          <w:rtl/>
        </w:rPr>
        <w:t>בעלי'.</w:t>
      </w:r>
      <w:r>
        <w:rPr>
          <w:rtl/>
        </w:rPr>
        <w:t xml:space="preserve"> </w:t>
      </w:r>
      <w:r w:rsidRPr="00D62367">
        <w:rPr>
          <w:rtl/>
        </w:rPr>
        <w:t>וחי</w:t>
      </w:r>
      <w:r>
        <w:rPr>
          <w:rtl/>
        </w:rPr>
        <w:t xml:space="preserve"> </w:t>
      </w:r>
      <w:r w:rsidRPr="00D62367">
        <w:rPr>
          <w:rtl/>
        </w:rPr>
        <w:t>שעה</w:t>
      </w:r>
      <w:r>
        <w:rPr>
          <w:rtl/>
        </w:rPr>
        <w:t xml:space="preserve"> </w:t>
      </w:r>
      <w:r w:rsidRPr="00D62367">
        <w:rPr>
          <w:rtl/>
        </w:rPr>
        <w:t>בינה</w:t>
      </w:r>
      <w:r>
        <w:rPr>
          <w:rtl/>
        </w:rPr>
        <w:t xml:space="preserve"> </w:t>
      </w:r>
      <w:r w:rsidRPr="00D62367">
        <w:rPr>
          <w:rtl/>
        </w:rPr>
        <w:t>עץ</w:t>
      </w:r>
      <w:r>
        <w:rPr>
          <w:rtl/>
        </w:rPr>
        <w:t xml:space="preserve"> </w:t>
      </w:r>
      <w:r w:rsidRPr="00D62367">
        <w:rPr>
          <w:rtl/>
        </w:rPr>
        <w:t>חיים</w:t>
      </w:r>
      <w:r>
        <w:rPr>
          <w:rtl/>
        </w:rPr>
        <w:t xml:space="preserve"> </w:t>
      </w:r>
      <w:r w:rsidRPr="00D62367">
        <w:rPr>
          <w:rtl/>
        </w:rPr>
        <w:t>היא</w:t>
      </w:r>
      <w:r>
        <w:rPr>
          <w:rtl/>
        </w:rPr>
        <w:t xml:space="preserve"> </w:t>
      </w:r>
      <w:r w:rsidRPr="00D62367">
        <w:rPr>
          <w:rtl/>
        </w:rPr>
        <w:t>כמ"ש</w:t>
      </w:r>
      <w:r>
        <w:rPr>
          <w:rtl/>
        </w:rPr>
        <w:t xml:space="preserve"> </w:t>
      </w:r>
      <w:r w:rsidRPr="00D62367">
        <w:rPr>
          <w:rtl/>
        </w:rPr>
        <w:t>בתי'</w:t>
      </w:r>
      <w:r>
        <w:rPr>
          <w:rtl/>
        </w:rPr>
        <w:t xml:space="preserve"> </w:t>
      </w:r>
      <w:r w:rsidRPr="00D62367">
        <w:rPr>
          <w:rtl/>
        </w:rPr>
        <w:t>כ"ב</w:t>
      </w:r>
      <w:r>
        <w:rPr>
          <w:rtl/>
        </w:rPr>
        <w:t xml:space="preserve"> </w:t>
      </w:r>
      <w:r w:rsidRPr="00D62367">
        <w:rPr>
          <w:rtl/>
        </w:rPr>
        <w:t>דשניהם</w:t>
      </w:r>
      <w:r>
        <w:rPr>
          <w:rtl/>
        </w:rPr>
        <w:t xml:space="preserve"> </w:t>
      </w:r>
      <w:r w:rsidRPr="00D62367">
        <w:rPr>
          <w:rtl/>
        </w:rPr>
        <w:t>נק'</w:t>
      </w:r>
      <w:r>
        <w:rPr>
          <w:rtl/>
        </w:rPr>
        <w:t xml:space="preserve"> </w:t>
      </w:r>
      <w:r w:rsidRPr="00D62367">
        <w:rPr>
          <w:rtl/>
        </w:rPr>
        <w:t>חיים</w:t>
      </w:r>
      <w:r>
        <w:rPr>
          <w:rtl/>
        </w:rPr>
        <w:t xml:space="preserve"> </w:t>
      </w:r>
      <w:r w:rsidRPr="00D62367">
        <w:rPr>
          <w:rtl/>
        </w:rPr>
        <w:t>ועולם</w:t>
      </w:r>
      <w:r>
        <w:rPr>
          <w:rtl/>
        </w:rPr>
        <w:t xml:space="preserve"> </w:t>
      </w:r>
      <w:r w:rsidRPr="00D62367">
        <w:rPr>
          <w:rtl/>
        </w:rPr>
        <w:t>ושעה</w:t>
      </w:r>
      <w:r>
        <w:rPr>
          <w:rtl/>
        </w:rPr>
        <w:t xml:space="preserve"> </w:t>
      </w:r>
      <w:r w:rsidRPr="00D62367">
        <w:rPr>
          <w:rtl/>
        </w:rPr>
        <w:t>זו"נ</w:t>
      </w:r>
      <w:r>
        <w:rPr>
          <w:rtl/>
        </w:rPr>
        <w:t xml:space="preserve"> </w:t>
      </w:r>
      <w:r w:rsidRPr="00D62367">
        <w:rPr>
          <w:rtl/>
        </w:rPr>
        <w:t>כנ"ל</w:t>
      </w:r>
      <w:r>
        <w:rPr>
          <w:rtl/>
        </w:rPr>
        <w:t xml:space="preserve"> </w:t>
      </w:r>
      <w:r w:rsidRPr="00D62367">
        <w:rPr>
          <w:rtl/>
        </w:rPr>
        <w:t>והן</w:t>
      </w:r>
      <w:r>
        <w:rPr>
          <w:rtl/>
        </w:rPr>
        <w:t xml:space="preserve"> </w:t>
      </w:r>
      <w:r w:rsidRPr="00D62367">
        <w:rPr>
          <w:rtl/>
        </w:rPr>
        <w:t>חיים</w:t>
      </w:r>
      <w:r>
        <w:rPr>
          <w:rtl/>
        </w:rPr>
        <w:t xml:space="preserve"> </w:t>
      </w:r>
      <w:r w:rsidRPr="00D62367">
        <w:rPr>
          <w:rtl/>
        </w:rPr>
        <w:t>דילהון</w:t>
      </w:r>
      <w:r>
        <w:rPr>
          <w:rtl/>
        </w:rPr>
        <w:t xml:space="preserve"> </w:t>
      </w:r>
      <w:r w:rsidRPr="00D62367">
        <w:rPr>
          <w:rtl/>
        </w:rPr>
        <w:t>כידוע</w:t>
      </w:r>
      <w:r>
        <w:rPr>
          <w:rtl/>
        </w:rPr>
        <w:t xml:space="preserve"> </w:t>
      </w:r>
      <w:r w:rsidRPr="00D62367">
        <w:rPr>
          <w:rtl/>
        </w:rPr>
        <w:t>וכנ"ל.</w:t>
      </w:r>
      <w:r>
        <w:rPr>
          <w:rtl/>
        </w:rPr>
        <w:t xml:space="preserve"> </w:t>
      </w:r>
      <w:r w:rsidRPr="00D62367">
        <w:rPr>
          <w:rtl/>
        </w:rPr>
        <w:t>וכן</w:t>
      </w:r>
      <w:r>
        <w:rPr>
          <w:rtl/>
        </w:rPr>
        <w:t xml:space="preserve"> </w:t>
      </w:r>
      <w:r w:rsidRPr="00D62367">
        <w:rPr>
          <w:rtl/>
        </w:rPr>
        <w:t>מועיל</w:t>
      </w:r>
      <w:r>
        <w:rPr>
          <w:rtl/>
        </w:rPr>
        <w:t xml:space="preserve"> </w:t>
      </w:r>
      <w:r w:rsidRPr="00D62367">
        <w:rPr>
          <w:rtl/>
        </w:rPr>
        <w:t>להפקת</w:t>
      </w:r>
      <w:r>
        <w:rPr>
          <w:rtl/>
        </w:rPr>
        <w:t xml:space="preserve"> </w:t>
      </w:r>
      <w:r w:rsidRPr="00D62367">
        <w:rPr>
          <w:rtl/>
        </w:rPr>
        <w:t>שאלה</w:t>
      </w:r>
      <w:r>
        <w:rPr>
          <w:rtl/>
        </w:rPr>
        <w:t xml:space="preserve"> </w:t>
      </w:r>
      <w:r w:rsidRPr="00D62367">
        <w:rPr>
          <w:rtl/>
        </w:rPr>
        <w:t>יותר</w:t>
      </w:r>
      <w:r>
        <w:rPr>
          <w:rtl/>
        </w:rPr>
        <w:t xml:space="preserve"> </w:t>
      </w:r>
      <w:r w:rsidRPr="00D62367">
        <w:rPr>
          <w:rtl/>
        </w:rPr>
        <w:t>כמ"ש</w:t>
      </w:r>
      <w:r>
        <w:rPr>
          <w:rtl/>
        </w:rPr>
        <w:t xml:space="preserve"> </w:t>
      </w:r>
      <w:r w:rsidRPr="00D62367">
        <w:rPr>
          <w:rtl/>
        </w:rPr>
        <w:t>ועץ</w:t>
      </w:r>
      <w:r>
        <w:rPr>
          <w:rtl/>
        </w:rPr>
        <w:t xml:space="preserve"> </w:t>
      </w:r>
      <w:r w:rsidRPr="00D62367">
        <w:rPr>
          <w:rtl/>
        </w:rPr>
        <w:t>חיים</w:t>
      </w:r>
      <w:r>
        <w:rPr>
          <w:rtl/>
        </w:rPr>
        <w:t xml:space="preserve"> </w:t>
      </w:r>
      <w:r w:rsidRPr="00D62367">
        <w:rPr>
          <w:rtl/>
        </w:rPr>
        <w:t>תאוה</w:t>
      </w:r>
      <w:r>
        <w:rPr>
          <w:rtl/>
        </w:rPr>
        <w:t xml:space="preserve"> </w:t>
      </w:r>
      <w:r w:rsidRPr="00D62367">
        <w:rPr>
          <w:rtl/>
        </w:rPr>
        <w:t>באה</w:t>
      </w:r>
      <w:r>
        <w:rPr>
          <w:rtl/>
        </w:rPr>
        <w:t xml:space="preserve"> </w:t>
      </w:r>
      <w:r w:rsidRPr="00D62367">
        <w:rPr>
          <w:rtl/>
        </w:rPr>
        <w:t>ותפלה</w:t>
      </w:r>
      <w:r>
        <w:rPr>
          <w:rtl/>
        </w:rPr>
        <w:t xml:space="preserve"> </w:t>
      </w:r>
      <w:r w:rsidRPr="00D62367">
        <w:rPr>
          <w:rtl/>
        </w:rPr>
        <w:t>היא</w:t>
      </w:r>
      <w:r>
        <w:rPr>
          <w:rtl/>
        </w:rPr>
        <w:t xml:space="preserve"> </w:t>
      </w:r>
      <w:r w:rsidRPr="00D62367">
        <w:rPr>
          <w:rtl/>
        </w:rPr>
        <w:t>מעומקא</w:t>
      </w:r>
      <w:r>
        <w:rPr>
          <w:rtl/>
        </w:rPr>
        <w:t xml:space="preserve"> </w:t>
      </w:r>
      <w:r w:rsidRPr="00D62367">
        <w:rPr>
          <w:rtl/>
        </w:rPr>
        <w:t>עלאה</w:t>
      </w:r>
      <w:r>
        <w:rPr>
          <w:rtl/>
        </w:rPr>
        <w:t xml:space="preserve"> </w:t>
      </w:r>
      <w:r w:rsidRPr="00D62367">
        <w:rPr>
          <w:rtl/>
        </w:rPr>
        <w:t>ממעמקים</w:t>
      </w:r>
      <w:r>
        <w:rPr>
          <w:rtl/>
        </w:rPr>
        <w:t xml:space="preserve"> </w:t>
      </w:r>
      <w:r w:rsidRPr="00D62367">
        <w:rPr>
          <w:rtl/>
        </w:rPr>
        <w:t>קראתיך</w:t>
      </w:r>
      <w:r>
        <w:rPr>
          <w:rtl/>
        </w:rPr>
        <w:t xml:space="preserve"> </w:t>
      </w:r>
      <w:r w:rsidRPr="00D62367">
        <w:rPr>
          <w:rtl/>
        </w:rPr>
        <w:t>כו'".</w:t>
      </w:r>
      <w:r>
        <w:rPr>
          <w:rtl/>
        </w:rPr>
        <w:t xml:space="preserve"> </w:t>
      </w:r>
    </w:p>
  </w:footnote>
  <w:footnote w:id="42">
    <w:p w14:paraId="190FF030" w14:textId="5459EFD4" w:rsidR="00D274FC" w:rsidRPr="00D62367" w:rsidRDefault="00D274FC" w:rsidP="00D62367">
      <w:pPr>
        <w:pStyle w:val="a4"/>
        <w:rPr>
          <w:rtl/>
        </w:rPr>
      </w:pPr>
      <w:r w:rsidRPr="00D62367">
        <w:rPr>
          <w:rStyle w:val="a6"/>
        </w:rPr>
        <w:footnoteRef/>
      </w:r>
      <w:r>
        <w:rPr>
          <w:rtl/>
        </w:rPr>
        <w:t xml:space="preserve"> </w:t>
      </w:r>
      <w:r w:rsidRPr="00D62367">
        <w:rPr>
          <w:rtl/>
        </w:rPr>
        <w:t>נפש</w:t>
      </w:r>
      <w:r>
        <w:rPr>
          <w:rtl/>
        </w:rPr>
        <w:t xml:space="preserve"> </w:t>
      </w:r>
      <w:r w:rsidRPr="00D62367">
        <w:rPr>
          <w:rtl/>
        </w:rPr>
        <w:t>החיים</w:t>
      </w:r>
      <w:r>
        <w:rPr>
          <w:rtl/>
        </w:rPr>
        <w:t xml:space="preserve"> </w:t>
      </w:r>
      <w:r w:rsidRPr="00D62367">
        <w:rPr>
          <w:rtl/>
        </w:rPr>
        <w:t>יצא</w:t>
      </w:r>
      <w:r>
        <w:rPr>
          <w:rtl/>
        </w:rPr>
        <w:t xml:space="preserve"> </w:t>
      </w:r>
      <w:r w:rsidRPr="00D62367">
        <w:rPr>
          <w:rtl/>
        </w:rPr>
        <w:t>לאור</w:t>
      </w:r>
      <w:r>
        <w:rPr>
          <w:rtl/>
        </w:rPr>
        <w:t xml:space="preserve"> </w:t>
      </w:r>
      <w:r w:rsidRPr="00D62367">
        <w:rPr>
          <w:rtl/>
        </w:rPr>
        <w:t>אחרי</w:t>
      </w:r>
      <w:r>
        <w:rPr>
          <w:rtl/>
        </w:rPr>
        <w:t xml:space="preserve"> </w:t>
      </w:r>
      <w:r w:rsidRPr="00D62367">
        <w:rPr>
          <w:rtl/>
        </w:rPr>
        <w:t>פטירתו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וברור</w:t>
      </w:r>
      <w:r>
        <w:rPr>
          <w:rtl/>
        </w:rPr>
        <w:t xml:space="preserve"> </w:t>
      </w:r>
      <w:r w:rsidRPr="00D62367">
        <w:rPr>
          <w:rtl/>
        </w:rPr>
        <w:t>כי</w:t>
      </w:r>
      <w:r>
        <w:rPr>
          <w:rtl/>
        </w:rPr>
        <w:t xml:space="preserve"> </w:t>
      </w:r>
      <w:r w:rsidRPr="00D62367">
        <w:rPr>
          <w:rtl/>
        </w:rPr>
        <w:t>הדברים</w:t>
      </w:r>
      <w:r>
        <w:rPr>
          <w:rtl/>
        </w:rPr>
        <w:t xml:space="preserve"> </w:t>
      </w:r>
      <w:r w:rsidRPr="00D62367">
        <w:rPr>
          <w:rtl/>
        </w:rPr>
        <w:t>בסוגריים</w:t>
      </w:r>
      <w:r>
        <w:rPr>
          <w:rtl/>
        </w:rPr>
        <w:t xml:space="preserve"> </w:t>
      </w:r>
      <w:r w:rsidRPr="00D62367">
        <w:rPr>
          <w:rtl/>
        </w:rPr>
        <w:t>הם</w:t>
      </w:r>
      <w:r>
        <w:rPr>
          <w:rtl/>
        </w:rPr>
        <w:t xml:space="preserve"> </w:t>
      </w:r>
      <w:r w:rsidRPr="00D62367">
        <w:rPr>
          <w:rtl/>
        </w:rPr>
        <w:t>הוספה</w:t>
      </w:r>
      <w:r>
        <w:rPr>
          <w:rtl/>
        </w:rPr>
        <w:t xml:space="preserve"> </w:t>
      </w:r>
      <w:r w:rsidRPr="00D62367">
        <w:rPr>
          <w:rtl/>
        </w:rPr>
        <w:t>של</w:t>
      </w:r>
      <w:r>
        <w:rPr>
          <w:rtl/>
        </w:rPr>
        <w:t xml:space="preserve"> </w:t>
      </w:r>
      <w:r w:rsidRPr="00D62367">
        <w:rPr>
          <w:rtl/>
        </w:rPr>
        <w:t>המעתיק.</w:t>
      </w:r>
    </w:p>
  </w:footnote>
  <w:footnote w:id="43">
    <w:p w14:paraId="137E2BC5" w14:textId="573DF03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'וכמדומה'.</w:t>
      </w:r>
    </w:p>
  </w:footnote>
  <w:footnote w:id="44">
    <w:p w14:paraId="6A61DF3C" w14:textId="7C0B3CDD" w:rsidR="00D274FC" w:rsidRPr="00D62367" w:rsidRDefault="00D274FC" w:rsidP="00D62367">
      <w:pPr>
        <w:pStyle w:val="a4"/>
      </w:pPr>
      <w:r w:rsidRPr="00D62367">
        <w:rPr>
          <w:rStyle w:val="a6"/>
        </w:rPr>
        <w:footnoteRef/>
      </w:r>
      <w:r>
        <w:rPr>
          <w:rtl/>
        </w:rPr>
        <w:t xml:space="preserve"> </w:t>
      </w:r>
      <w:r w:rsidRPr="00D62367">
        <w:rPr>
          <w:rtl/>
        </w:rPr>
        <w:t>על</w:t>
      </w:r>
      <w:r>
        <w:rPr>
          <w:rtl/>
        </w:rPr>
        <w:t xml:space="preserve"> </w:t>
      </w:r>
      <w:r w:rsidRPr="00D62367">
        <w:rPr>
          <w:rtl/>
        </w:rPr>
        <w:t>פי</w:t>
      </w:r>
      <w:r>
        <w:rPr>
          <w:rtl/>
        </w:rPr>
        <w:t xml:space="preserve"> </w:t>
      </w:r>
      <w:r w:rsidRPr="00D62367">
        <w:rPr>
          <w:rtl/>
        </w:rPr>
        <w:t>משלי</w:t>
      </w:r>
      <w:r>
        <w:rPr>
          <w:rtl/>
        </w:rPr>
        <w:t xml:space="preserve"> </w:t>
      </w:r>
      <w:r w:rsidRPr="00D62367">
        <w:rPr>
          <w:rtl/>
        </w:rPr>
        <w:t>ח</w:t>
      </w:r>
      <w:r>
        <w:rPr>
          <w:rtl/>
        </w:rPr>
        <w:t xml:space="preserve"> </w:t>
      </w:r>
      <w:r w:rsidRPr="00D62367">
        <w:rPr>
          <w:rtl/>
        </w:rPr>
        <w:t>יד.</w:t>
      </w:r>
      <w:r>
        <w:rPr>
          <w:rtl/>
        </w:rPr>
        <w:t xml:space="preserve"> </w:t>
      </w:r>
    </w:p>
  </w:footnote>
  <w:footnote w:id="45">
    <w:p w14:paraId="47BDE341" w14:textId="73C500E4" w:rsidR="00D274FC" w:rsidRPr="00D62367" w:rsidRDefault="00D274FC" w:rsidP="00D62367">
      <w:pPr>
        <w:pStyle w:val="a4"/>
        <w:rPr>
          <w:rtl/>
        </w:rPr>
      </w:pPr>
      <w:r w:rsidRPr="00D62367">
        <w:rPr>
          <w:rStyle w:val="a6"/>
        </w:rPr>
        <w:footnoteRef/>
      </w:r>
      <w:r>
        <w:rPr>
          <w:rtl/>
        </w:rPr>
        <w:t xml:space="preserve"> </w:t>
      </w:r>
      <w:r w:rsidRPr="00D62367">
        <w:rPr>
          <w:rtl/>
        </w:rPr>
        <w:t>נראה</w:t>
      </w:r>
      <w:r>
        <w:rPr>
          <w:rtl/>
        </w:rPr>
        <w:t xml:space="preserve"> </w:t>
      </w:r>
      <w:r w:rsidRPr="00D62367">
        <w:rPr>
          <w:rtl/>
        </w:rPr>
        <w:t>שהסוגריים</w:t>
      </w:r>
      <w:r>
        <w:rPr>
          <w:rtl/>
        </w:rPr>
        <w:t xml:space="preserve"> </w:t>
      </w:r>
      <w:r w:rsidRPr="00D62367">
        <w:rPr>
          <w:rtl/>
        </w:rPr>
        <w:t>הם</w:t>
      </w:r>
      <w:r>
        <w:rPr>
          <w:rtl/>
        </w:rPr>
        <w:t xml:space="preserve"> </w:t>
      </w:r>
      <w:r w:rsidRPr="00D62367">
        <w:rPr>
          <w:rtl/>
        </w:rPr>
        <w:t>הוספה</w:t>
      </w:r>
      <w:r>
        <w:rPr>
          <w:rtl/>
        </w:rPr>
        <w:t xml:space="preserve"> </w:t>
      </w:r>
      <w:r w:rsidRPr="00D62367">
        <w:rPr>
          <w:rtl/>
        </w:rPr>
        <w:t>של</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p>
  </w:footnote>
  <w:footnote w:id="46">
    <w:p w14:paraId="5AC40203" w14:textId="1E57F94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w:t>
      </w:r>
      <w:r>
        <w:rPr>
          <w:rtl/>
        </w:rPr>
        <w:t xml:space="preserve"> </w:t>
      </w:r>
      <w:r w:rsidRPr="00D62367">
        <w:rPr>
          <w:rtl/>
        </w:rPr>
        <w:t>בשאילתות,</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עא-עב.</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י"ז.</w:t>
      </w:r>
      <w:r>
        <w:rPr>
          <w:rtl/>
        </w:rPr>
        <w:t xml:space="preserve"> </w:t>
      </w:r>
    </w:p>
    <w:p w14:paraId="1EF23763" w14:textId="04DEC51E" w:rsidR="00D274FC" w:rsidRPr="00D62367" w:rsidRDefault="00D274FC" w:rsidP="00D62367">
      <w:pPr>
        <w:pStyle w:val="a4"/>
        <w:rPr>
          <w:rtl/>
        </w:rPr>
      </w:pPr>
      <w:r w:rsidRPr="00641DC6">
        <w:rPr>
          <w:rFonts w:hint="cs"/>
          <w:rtl/>
        </w:rPr>
        <w:t>על</w:t>
      </w:r>
      <w:r>
        <w:rPr>
          <w:rtl/>
        </w:rPr>
        <w:t xml:space="preserve"> </w:t>
      </w:r>
      <w:r w:rsidRPr="00641DC6">
        <w:rPr>
          <w:rFonts w:hint="cs"/>
          <w:rtl/>
        </w:rPr>
        <w:t>הנאה</w:t>
      </w:r>
      <w:r>
        <w:rPr>
          <w:rtl/>
        </w:rPr>
        <w:t xml:space="preserve"> </w:t>
      </w:r>
      <w:r w:rsidRPr="00641DC6">
        <w:rPr>
          <w:rFonts w:hint="cs"/>
          <w:rtl/>
        </w:rPr>
        <w:t>מהלימוד</w:t>
      </w:r>
      <w:r>
        <w:rPr>
          <w:rtl/>
        </w:rPr>
        <w:t xml:space="preserve"> </w:t>
      </w:r>
      <w:r w:rsidRPr="00641DC6">
        <w:rPr>
          <w:rFonts w:hint="cs"/>
          <w:rtl/>
        </w:rPr>
        <w:t>ראו</w:t>
      </w:r>
      <w:r>
        <w:rPr>
          <w:rtl/>
        </w:rPr>
        <w:t xml:space="preserve"> </w:t>
      </w:r>
      <w:r w:rsidRPr="00641DC6">
        <w:rPr>
          <w:rFonts w:hint="cs"/>
          <w:rtl/>
        </w:rPr>
        <w:t>בהמשך</w:t>
      </w:r>
      <w:r>
        <w:rPr>
          <w:rtl/>
        </w:rPr>
        <w:t xml:space="preserve"> </w:t>
      </w:r>
      <w:r w:rsidRPr="00641DC6">
        <w:rPr>
          <w:rFonts w:hint="cs"/>
          <w:rtl/>
        </w:rPr>
        <w:t>סעיפים</w:t>
      </w:r>
      <w:r>
        <w:rPr>
          <w:rtl/>
        </w:rPr>
        <w:t xml:space="preserve"> </w:t>
      </w:r>
      <w:r w:rsidRPr="00641DC6">
        <w:rPr>
          <w:rFonts w:hint="cs"/>
          <w:rtl/>
        </w:rPr>
        <w:t>לד</w:t>
      </w:r>
      <w:r>
        <w:rPr>
          <w:rtl/>
        </w:rPr>
        <w:t xml:space="preserve"> </w:t>
      </w:r>
      <w:r w:rsidRPr="00641DC6">
        <w:rPr>
          <w:rFonts w:hint="cs"/>
          <w:rtl/>
        </w:rPr>
        <w:t>וצו</w:t>
      </w:r>
      <w:r w:rsidRPr="00641DC6">
        <w:rPr>
          <w:rtl/>
        </w:rPr>
        <w:t>.</w:t>
      </w:r>
      <w:r>
        <w:rPr>
          <w:rtl/>
        </w:rPr>
        <w:t xml:space="preserve"> </w:t>
      </w:r>
    </w:p>
  </w:footnote>
  <w:footnote w:id="47">
    <w:p w14:paraId="2C8E1F48" w14:textId="06CBD6A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'(ר"ל</w:t>
      </w:r>
      <w:r>
        <w:rPr>
          <w:rtl/>
        </w:rPr>
        <w:t xml:space="preserve"> </w:t>
      </w:r>
      <w:r w:rsidRPr="00D62367">
        <w:rPr>
          <w:rtl/>
        </w:rPr>
        <w:t>מן</w:t>
      </w:r>
      <w:r>
        <w:rPr>
          <w:rtl/>
        </w:rPr>
        <w:t xml:space="preserve"> </w:t>
      </w:r>
      <w:r w:rsidRPr="00D62367">
        <w:rPr>
          <w:rtl/>
        </w:rPr>
        <w:t>הצדקה)</w:t>
      </w:r>
      <w:r>
        <w:rPr>
          <w:rtl/>
        </w:rPr>
        <w:t xml:space="preserve"> </w:t>
      </w:r>
      <w:r w:rsidRPr="00D62367">
        <w:rPr>
          <w:rtl/>
        </w:rPr>
        <w:t>בעת</w:t>
      </w:r>
      <w:r>
        <w:rPr>
          <w:rtl/>
        </w:rPr>
        <w:t xml:space="preserve"> </w:t>
      </w:r>
      <w:r w:rsidRPr="00D62367">
        <w:rPr>
          <w:rtl/>
        </w:rPr>
        <w:t>שאלמוד</w:t>
      </w:r>
      <w:r>
        <w:rPr>
          <w:rtl/>
        </w:rPr>
        <w:t xml:space="preserve"> </w:t>
      </w:r>
      <w:r w:rsidRPr="00D62367">
        <w:rPr>
          <w:rtl/>
        </w:rPr>
        <w:t>כשאהי''.</w:t>
      </w:r>
      <w:r>
        <w:rPr>
          <w:rtl/>
        </w:rPr>
        <w:t xml:space="preserve"> </w:t>
      </w:r>
    </w:p>
  </w:footnote>
  <w:footnote w:id="48">
    <w:p w14:paraId="6352E01A" w14:textId="484E477F" w:rsidR="00D274FC" w:rsidRPr="00D62367" w:rsidRDefault="00D274FC" w:rsidP="00D62367">
      <w:pPr>
        <w:pStyle w:val="a4"/>
        <w:rPr>
          <w:rtl/>
        </w:rPr>
      </w:pPr>
      <w:r w:rsidRPr="00D62367">
        <w:rPr>
          <w:rStyle w:val="a6"/>
        </w:rPr>
        <w:footnoteRef/>
      </w:r>
      <w:r>
        <w:rPr>
          <w:rtl/>
        </w:rPr>
        <w:t xml:space="preserve"> </w:t>
      </w:r>
      <w:r w:rsidRPr="00D62367">
        <w:rPr>
          <w:rtl/>
        </w:rPr>
        <w:t>מ"א</w:t>
      </w:r>
      <w:r>
        <w:rPr>
          <w:rtl/>
        </w:rPr>
        <w:t xml:space="preserve"> </w:t>
      </w:r>
      <w:r w:rsidRPr="00D62367">
        <w:rPr>
          <w:rtl/>
        </w:rPr>
        <w:t>=</w:t>
      </w:r>
      <w:r>
        <w:rPr>
          <w:rtl/>
        </w:rPr>
        <w:t xml:space="preserve"> </w:t>
      </w:r>
      <w:r w:rsidRPr="00D62367">
        <w:rPr>
          <w:rtl/>
        </w:rPr>
        <w:t>מאדם</w:t>
      </w:r>
      <w:r>
        <w:rPr>
          <w:rtl/>
        </w:rPr>
        <w:t xml:space="preserve"> </w:t>
      </w:r>
      <w:r w:rsidRPr="00D62367">
        <w:rPr>
          <w:rtl/>
        </w:rPr>
        <w:t>אחר.</w:t>
      </w:r>
      <w:r>
        <w:rPr>
          <w:rtl/>
        </w:rPr>
        <w:t xml:space="preserve"> </w:t>
      </w:r>
      <w:r w:rsidRPr="00D62367">
        <w:rPr>
          <w:rtl/>
        </w:rPr>
        <w:t>א"ל:</w:t>
      </w:r>
      <w:r>
        <w:rPr>
          <w:rtl/>
        </w:rPr>
        <w:t xml:space="preserve"> </w:t>
      </w:r>
      <w:r w:rsidRPr="00D62367">
        <w:rPr>
          <w:rtl/>
        </w:rPr>
        <w:t>'מאחר</w:t>
      </w:r>
      <w:r>
        <w:rPr>
          <w:rtl/>
        </w:rPr>
        <w:t xml:space="preserve"> </w:t>
      </w:r>
      <w:r w:rsidRPr="00D62367">
        <w:rPr>
          <w:rtl/>
        </w:rPr>
        <w:t>מלמודו'.</w:t>
      </w:r>
      <w:r>
        <w:rPr>
          <w:rtl/>
        </w:rPr>
        <w:t xml:space="preserve"> </w:t>
      </w:r>
    </w:p>
  </w:footnote>
  <w:footnote w:id="49">
    <w:p w14:paraId="7D6C2234" w14:textId="763493F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'חלק'.</w:t>
      </w:r>
    </w:p>
  </w:footnote>
  <w:footnote w:id="50">
    <w:p w14:paraId="38692026" w14:textId="1AECDA90"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'של</w:t>
      </w:r>
      <w:r>
        <w:rPr>
          <w:rtl/>
        </w:rPr>
        <w:t xml:space="preserve"> </w:t>
      </w:r>
      <w:r w:rsidRPr="00D62367">
        <w:rPr>
          <w:rtl/>
        </w:rPr>
        <w:t>צדקה</w:t>
      </w:r>
      <w:r>
        <w:rPr>
          <w:rtl/>
        </w:rPr>
        <w:t xml:space="preserve"> </w:t>
      </w:r>
      <w:r w:rsidRPr="00D62367">
        <w:rPr>
          <w:rtl/>
        </w:rPr>
        <w:t>שבכאן'.</w:t>
      </w:r>
      <w:r>
        <w:rPr>
          <w:rtl/>
        </w:rPr>
        <w:t xml:space="preserve"> </w:t>
      </w:r>
    </w:p>
  </w:footnote>
  <w:footnote w:id="51">
    <w:p w14:paraId="34032401" w14:textId="490F8995"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'מיד'</w:t>
      </w:r>
      <w:r>
        <w:rPr>
          <w:rtl/>
        </w:rPr>
        <w:t xml:space="preserve"> </w:t>
      </w:r>
      <w:r w:rsidRPr="00D62367">
        <w:rPr>
          <w:rtl/>
        </w:rPr>
        <w:t>חסר.</w:t>
      </w:r>
    </w:p>
  </w:footnote>
  <w:footnote w:id="52">
    <w:p w14:paraId="7788F7CD" w14:textId="58ED0024"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'אם</w:t>
      </w:r>
      <w:r>
        <w:rPr>
          <w:rtl/>
        </w:rPr>
        <w:t xml:space="preserve"> </w:t>
      </w:r>
      <w:r w:rsidRPr="00D62367">
        <w:rPr>
          <w:rtl/>
        </w:rPr>
        <w:t>יש</w:t>
      </w:r>
      <w:r>
        <w:rPr>
          <w:rtl/>
        </w:rPr>
        <w:t xml:space="preserve"> </w:t>
      </w:r>
      <w:r w:rsidRPr="00D62367">
        <w:rPr>
          <w:rtl/>
        </w:rPr>
        <w:t>לו</w:t>
      </w:r>
      <w:r>
        <w:rPr>
          <w:rtl/>
        </w:rPr>
        <w:t xml:space="preserve"> </w:t>
      </w:r>
      <w:r w:rsidRPr="00D62367">
        <w:rPr>
          <w:rtl/>
        </w:rPr>
        <w:t>בבית'</w:t>
      </w:r>
      <w:r>
        <w:rPr>
          <w:rtl/>
        </w:rPr>
        <w:t xml:space="preserve"> </w:t>
      </w:r>
      <w:r w:rsidRPr="00D62367">
        <w:rPr>
          <w:rtl/>
        </w:rPr>
        <w:t>חסר.</w:t>
      </w:r>
      <w:r>
        <w:rPr>
          <w:rtl/>
        </w:rPr>
        <w:t xml:space="preserve"> </w:t>
      </w:r>
    </w:p>
  </w:footnote>
  <w:footnote w:id="53">
    <w:p w14:paraId="5C977193" w14:textId="7FEFAE87"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'ובעה"ב</w:t>
      </w:r>
      <w:r>
        <w:rPr>
          <w:rtl/>
        </w:rPr>
        <w:t xml:space="preserve"> </w:t>
      </w:r>
      <w:r w:rsidRPr="00D62367">
        <w:rPr>
          <w:rtl/>
        </w:rPr>
        <w:t>שיש</w:t>
      </w:r>
      <w:r>
        <w:rPr>
          <w:rtl/>
        </w:rPr>
        <w:t xml:space="preserve"> </w:t>
      </w:r>
      <w:r w:rsidRPr="00D62367">
        <w:rPr>
          <w:rtl/>
        </w:rPr>
        <w:t>לו</w:t>
      </w:r>
      <w:r>
        <w:rPr>
          <w:rtl/>
        </w:rPr>
        <w:t xml:space="preserve"> </w:t>
      </w:r>
      <w:r w:rsidRPr="00D62367">
        <w:rPr>
          <w:rtl/>
        </w:rPr>
        <w:t>איתן'.</w:t>
      </w:r>
      <w:r>
        <w:rPr>
          <w:rtl/>
        </w:rPr>
        <w:t xml:space="preserve"> </w:t>
      </w:r>
    </w:p>
  </w:footnote>
  <w:footnote w:id="54">
    <w:p w14:paraId="38ED0937" w14:textId="735E9978"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'גם</w:t>
      </w:r>
      <w:r>
        <w:rPr>
          <w:rtl/>
        </w:rPr>
        <w:t xml:space="preserve"> </w:t>
      </w:r>
      <w:r w:rsidRPr="00D62367">
        <w:rPr>
          <w:rtl/>
        </w:rPr>
        <w:t>מותר</w:t>
      </w:r>
      <w:r>
        <w:rPr>
          <w:rtl/>
        </w:rPr>
        <w:t xml:space="preserve"> </w:t>
      </w:r>
      <w:r w:rsidRPr="00D62367">
        <w:rPr>
          <w:rtl/>
        </w:rPr>
        <w:t>לקבל</w:t>
      </w:r>
      <w:r>
        <w:rPr>
          <w:rtl/>
        </w:rPr>
        <w:t xml:space="preserve"> </w:t>
      </w:r>
      <w:r w:rsidRPr="00D62367">
        <w:rPr>
          <w:rtl/>
        </w:rPr>
        <w:t>פרס</w:t>
      </w:r>
      <w:r>
        <w:rPr>
          <w:rtl/>
        </w:rPr>
        <w:t xml:space="preserve"> </w:t>
      </w:r>
      <w:r w:rsidRPr="00D62367">
        <w:rPr>
          <w:rtl/>
        </w:rPr>
        <w:t>מאחר'.</w:t>
      </w:r>
      <w:r>
        <w:rPr>
          <w:rtl/>
        </w:rPr>
        <w:t xml:space="preserve"> </w:t>
      </w:r>
    </w:p>
  </w:footnote>
  <w:footnote w:id="55">
    <w:p w14:paraId="788763A3" w14:textId="10D4AF11"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'יותר'.</w:t>
      </w:r>
      <w:r>
        <w:rPr>
          <w:rtl/>
        </w:rPr>
        <w:t xml:space="preserve"> </w:t>
      </w:r>
    </w:p>
  </w:footnote>
  <w:footnote w:id="56">
    <w:p w14:paraId="7D064A30" w14:textId="22AC8394"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w:t>
      </w:r>
      <w:r>
        <w:rPr>
          <w:rtl/>
        </w:rPr>
        <w:t xml:space="preserve"> </w:t>
      </w: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בשערי</w:t>
      </w:r>
      <w:r>
        <w:rPr>
          <w:rtl/>
        </w:rPr>
        <w:t xml:space="preserve"> </w:t>
      </w:r>
      <w:r w:rsidRPr="00D62367">
        <w:rPr>
          <w:rtl/>
        </w:rPr>
        <w:t>רחמים</w:t>
      </w:r>
      <w:r>
        <w:rPr>
          <w:rtl/>
        </w:rPr>
        <w:t xml:space="preserve"> </w:t>
      </w:r>
      <w:r w:rsidRPr="00D62367">
        <w:rPr>
          <w:rtl/>
        </w:rPr>
        <w:t>ראו:</w:t>
      </w:r>
      <w:r>
        <w:rPr>
          <w:rtl/>
        </w:rPr>
        <w:t xml:space="preserve"> </w:t>
      </w:r>
      <w:r w:rsidRPr="00D62367">
        <w:rPr>
          <w:highlight w:val="green"/>
          <w:rtl/>
        </w:rPr>
        <w:t>@@</w:t>
      </w:r>
      <w:r w:rsidRPr="00D62367">
        <w:rPr>
          <w:rtl/>
        </w:rPr>
        <w:t>.</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ראו</w:t>
      </w:r>
      <w:r>
        <w:rPr>
          <w:rtl/>
        </w:rPr>
        <w:t xml:space="preserve"> </w:t>
      </w:r>
      <w:r w:rsidRPr="00D62367">
        <w:rPr>
          <w:rtl/>
        </w:rPr>
        <w:t>גם:</w:t>
      </w:r>
      <w:r>
        <w:rPr>
          <w:rtl/>
        </w:rPr>
        <w:t xml:space="preserve"> </w:t>
      </w:r>
      <w:r w:rsidRPr="00D62367">
        <w:rPr>
          <w:rtl/>
        </w:rPr>
        <w:t>כתר</w:t>
      </w:r>
      <w:r>
        <w:rPr>
          <w:rtl/>
        </w:rPr>
        <w:t xml:space="preserve"> </w:t>
      </w:r>
      <w:r w:rsidRPr="00D62367">
        <w:rPr>
          <w:rtl/>
        </w:rPr>
        <w:t>ראש</w:t>
      </w:r>
      <w:r>
        <w:rPr>
          <w:rtl/>
        </w:rPr>
        <w:t xml:space="preserve"> </w:t>
      </w:r>
      <w:r w:rsidRPr="00D62367">
        <w:rPr>
          <w:rtl/>
        </w:rPr>
        <w:t>נג.</w:t>
      </w:r>
      <w:r>
        <w:rPr>
          <w:rtl/>
        </w:rPr>
        <w:t xml:space="preserve"> </w:t>
      </w:r>
    </w:p>
  </w:footnote>
  <w:footnote w:id="57">
    <w:p w14:paraId="75591BE1" w14:textId="20B65A0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'או</w:t>
      </w:r>
      <w:r>
        <w:rPr>
          <w:rtl/>
        </w:rPr>
        <w:t xml:space="preserve"> </w:t>
      </w:r>
      <w:r w:rsidRPr="00D62367">
        <w:rPr>
          <w:rtl/>
        </w:rPr>
        <w:t>ליסע</w:t>
      </w:r>
      <w:r>
        <w:rPr>
          <w:rtl/>
        </w:rPr>
        <w:t xml:space="preserve"> </w:t>
      </w:r>
      <w:r w:rsidRPr="00D62367">
        <w:rPr>
          <w:rtl/>
        </w:rPr>
        <w:t>למקום</w:t>
      </w:r>
      <w:r>
        <w:rPr>
          <w:rtl/>
        </w:rPr>
        <w:t xml:space="preserve"> </w:t>
      </w:r>
      <w:r w:rsidRPr="00D62367">
        <w:rPr>
          <w:rtl/>
        </w:rPr>
        <w:t>אחר'</w:t>
      </w:r>
      <w:r>
        <w:rPr>
          <w:rtl/>
        </w:rPr>
        <w:t xml:space="preserve"> </w:t>
      </w:r>
      <w:r w:rsidRPr="00D62367">
        <w:rPr>
          <w:rtl/>
        </w:rPr>
        <w:t>(כנוסח</w:t>
      </w:r>
      <w:r>
        <w:rPr>
          <w:rtl/>
        </w:rPr>
        <w:t xml:space="preserve"> </w:t>
      </w:r>
      <w:r w:rsidRPr="00D62367">
        <w:rPr>
          <w:rtl/>
        </w:rPr>
        <w:t>השאילתות).</w:t>
      </w:r>
    </w:p>
  </w:footnote>
  <w:footnote w:id="58">
    <w:p w14:paraId="768F7E19" w14:textId="5BFB07A2" w:rsidR="00D274FC" w:rsidRPr="00D62367" w:rsidRDefault="00D274FC" w:rsidP="00D62367">
      <w:pPr>
        <w:pStyle w:val="a4"/>
      </w:pPr>
      <w:r w:rsidRPr="00D62367">
        <w:rPr>
          <w:rStyle w:val="a6"/>
        </w:rPr>
        <w:footnoteRef/>
      </w:r>
      <w:r>
        <w:rPr>
          <w:rtl/>
        </w:rPr>
        <w:t xml:space="preserve"> </w:t>
      </w:r>
      <w:r w:rsidRPr="00D62367">
        <w:rPr>
          <w:rtl/>
        </w:rPr>
        <w:t>איוב</w:t>
      </w:r>
      <w:r>
        <w:rPr>
          <w:rtl/>
        </w:rPr>
        <w:t xml:space="preserve"> </w:t>
      </w:r>
      <w:r w:rsidRPr="00D62367">
        <w:rPr>
          <w:rtl/>
        </w:rPr>
        <w:t>יט</w:t>
      </w:r>
      <w:r>
        <w:rPr>
          <w:rtl/>
        </w:rPr>
        <w:t xml:space="preserve"> </w:t>
      </w:r>
      <w:r w:rsidRPr="00D62367">
        <w:rPr>
          <w:rtl/>
        </w:rPr>
        <w:t>ב:</w:t>
      </w:r>
      <w:r>
        <w:rPr>
          <w:rtl/>
        </w:rPr>
        <w:t xml:space="preserve"> </w:t>
      </w:r>
      <w:r w:rsidRPr="00D62367">
        <w:rPr>
          <w:rtl/>
        </w:rPr>
        <w:t>'</w:t>
      </w:r>
      <w:r>
        <w:rPr>
          <w:rtl/>
        </w:rPr>
        <w:t xml:space="preserve"> </w:t>
      </w:r>
      <w:r w:rsidRPr="00D62367">
        <w:rPr>
          <w:rtl/>
        </w:rPr>
        <w:t>אף</w:t>
      </w:r>
      <w:r>
        <w:rPr>
          <w:rtl/>
        </w:rPr>
        <w:t xml:space="preserve"> </w:t>
      </w:r>
      <w:r w:rsidRPr="00D62367">
        <w:rPr>
          <w:rtl/>
        </w:rPr>
        <w:t>היא</w:t>
      </w:r>
      <w:r>
        <w:rPr>
          <w:rtl/>
        </w:rPr>
        <w:t xml:space="preserve"> </w:t>
      </w:r>
      <w:r w:rsidRPr="00D62367">
        <w:rPr>
          <w:rtl/>
        </w:rPr>
        <w:t>כחתף</w:t>
      </w:r>
      <w:r>
        <w:rPr>
          <w:rtl/>
        </w:rPr>
        <w:t xml:space="preserve"> </w:t>
      </w:r>
      <w:r w:rsidRPr="00D62367">
        <w:rPr>
          <w:rtl/>
        </w:rPr>
        <w:t>תארב</w:t>
      </w:r>
      <w:r>
        <w:rPr>
          <w:rtl/>
        </w:rPr>
        <w:t xml:space="preserve"> </w:t>
      </w:r>
      <w:r w:rsidRPr="00D62367">
        <w:rPr>
          <w:rtl/>
        </w:rPr>
        <w:t>ובוגדים</w:t>
      </w:r>
      <w:r>
        <w:rPr>
          <w:rtl/>
        </w:rPr>
        <w:t xml:space="preserve"> </w:t>
      </w:r>
      <w:r w:rsidRPr="00D62367">
        <w:rPr>
          <w:rtl/>
        </w:rPr>
        <w:t>באדם</w:t>
      </w:r>
      <w:r>
        <w:rPr>
          <w:rtl/>
        </w:rPr>
        <w:t xml:space="preserve"> </w:t>
      </w:r>
      <w:r w:rsidRPr="00D62367">
        <w:rPr>
          <w:rtl/>
        </w:rPr>
        <w:t>תוסף'</w:t>
      </w:r>
      <w:r>
        <w:rPr>
          <w:rtl/>
        </w:rPr>
        <w:t xml:space="preserve"> </w:t>
      </w:r>
      <w:r w:rsidRPr="00D62367">
        <w:rPr>
          <w:rtl/>
        </w:rPr>
        <w:t>ראו:</w:t>
      </w:r>
      <w:r>
        <w:rPr>
          <w:rtl/>
        </w:rPr>
        <w:t xml:space="preserve"> </w:t>
      </w:r>
      <w:r w:rsidRPr="00D62367">
        <w:rPr>
          <w:highlight w:val="cyan"/>
          <w:rtl/>
        </w:rPr>
        <w:t>רוח</w:t>
      </w:r>
      <w:r>
        <w:rPr>
          <w:highlight w:val="cyan"/>
          <w:rtl/>
        </w:rPr>
        <w:t xml:space="preserve"> </w:t>
      </w:r>
      <w:r w:rsidRPr="00D62367">
        <w:rPr>
          <w:highlight w:val="cyan"/>
          <w:rtl/>
        </w:rPr>
        <w:t>חיים</w:t>
      </w:r>
      <w:r>
        <w:rPr>
          <w:highlight w:val="cyan"/>
          <w:rtl/>
        </w:rPr>
        <w:t xml:space="preserve"> </w:t>
      </w:r>
      <w:r w:rsidRPr="00D62367">
        <w:rPr>
          <w:highlight w:val="cyan"/>
          <w:rtl/>
        </w:rPr>
        <w:t>אבות</w:t>
      </w:r>
      <w:r>
        <w:rPr>
          <w:highlight w:val="cyan"/>
          <w:rtl/>
        </w:rPr>
        <w:t xml:space="preserve"> </w:t>
      </w:r>
      <w:r w:rsidRPr="00D62367">
        <w:rPr>
          <w:highlight w:val="cyan"/>
          <w:rtl/>
        </w:rPr>
        <w:t>ד</w:t>
      </w:r>
      <w:r>
        <w:rPr>
          <w:highlight w:val="cyan"/>
          <w:rtl/>
        </w:rPr>
        <w:t xml:space="preserve"> </w:t>
      </w:r>
      <w:r w:rsidRPr="00D62367">
        <w:rPr>
          <w:highlight w:val="cyan"/>
          <w:rtl/>
        </w:rPr>
        <w:t>ב</w:t>
      </w:r>
      <w:r w:rsidRPr="00D62367">
        <w:rPr>
          <w:rtl/>
        </w:rPr>
        <w:t>:</w:t>
      </w:r>
      <w:r>
        <w:rPr>
          <w:rtl/>
        </w:rPr>
        <w:t xml:space="preserve"> </w:t>
      </w:r>
      <w:r w:rsidRPr="00D62367">
        <w:rPr>
          <w:rtl/>
        </w:rPr>
        <w:t>"כי</w:t>
      </w:r>
      <w:r>
        <w:rPr>
          <w:rtl/>
        </w:rPr>
        <w:t xml:space="preserve"> </w:t>
      </w:r>
      <w:r w:rsidRPr="00D62367">
        <w:rPr>
          <w:rtl/>
        </w:rPr>
        <w:t>כן</w:t>
      </w:r>
      <w:r>
        <w:rPr>
          <w:rtl/>
        </w:rPr>
        <w:t xml:space="preserve"> </w:t>
      </w:r>
      <w:r w:rsidRPr="00D62367">
        <w:rPr>
          <w:rtl/>
        </w:rPr>
        <w:t>יסד</w:t>
      </w:r>
      <w:r>
        <w:rPr>
          <w:rtl/>
        </w:rPr>
        <w:t xml:space="preserve"> </w:t>
      </w:r>
      <w:r w:rsidRPr="00D62367">
        <w:rPr>
          <w:rtl/>
        </w:rPr>
        <w:t>השי"ת</w:t>
      </w:r>
      <w:r>
        <w:rPr>
          <w:rtl/>
        </w:rPr>
        <w:t xml:space="preserve"> </w:t>
      </w:r>
      <w:r w:rsidRPr="00D62367">
        <w:rPr>
          <w:rtl/>
        </w:rPr>
        <w:t>לאשר</w:t>
      </w:r>
      <w:r>
        <w:rPr>
          <w:rtl/>
        </w:rPr>
        <w:t xml:space="preserve"> </w:t>
      </w:r>
      <w:r w:rsidRPr="00D62367">
        <w:rPr>
          <w:rtl/>
        </w:rPr>
        <w:t>מטבע</w:t>
      </w:r>
      <w:r>
        <w:rPr>
          <w:rtl/>
        </w:rPr>
        <w:t xml:space="preserve"> </w:t>
      </w:r>
      <w:r w:rsidRPr="00D62367">
        <w:rPr>
          <w:rtl/>
        </w:rPr>
        <w:t>נשמת</w:t>
      </w:r>
      <w:r>
        <w:rPr>
          <w:rtl/>
        </w:rPr>
        <w:t xml:space="preserve"> </w:t>
      </w:r>
      <w:r w:rsidRPr="00D62367">
        <w:rPr>
          <w:rtl/>
        </w:rPr>
        <w:t>האדם</w:t>
      </w:r>
      <w:r>
        <w:rPr>
          <w:rtl/>
        </w:rPr>
        <w:t xml:space="preserve"> </w:t>
      </w:r>
      <w:r w:rsidRPr="00D62367">
        <w:rPr>
          <w:rtl/>
        </w:rPr>
        <w:t>ושרשו</w:t>
      </w:r>
      <w:r>
        <w:rPr>
          <w:rtl/>
        </w:rPr>
        <w:t xml:space="preserve"> </w:t>
      </w:r>
      <w:r w:rsidRPr="00D62367">
        <w:rPr>
          <w:rtl/>
        </w:rPr>
        <w:t>יותר</w:t>
      </w:r>
      <w:r>
        <w:rPr>
          <w:rtl/>
        </w:rPr>
        <w:t xml:space="preserve"> </w:t>
      </w:r>
      <w:r w:rsidRPr="00D62367">
        <w:rPr>
          <w:rtl/>
        </w:rPr>
        <w:t>הי'</w:t>
      </w:r>
      <w:r>
        <w:rPr>
          <w:rtl/>
        </w:rPr>
        <w:t xml:space="preserve"> </w:t>
      </w:r>
      <w:r w:rsidRPr="00D62367">
        <w:rPr>
          <w:rtl/>
        </w:rPr>
        <w:t>נקל</w:t>
      </w:r>
      <w:r>
        <w:rPr>
          <w:rtl/>
        </w:rPr>
        <w:t xml:space="preserve"> </w:t>
      </w:r>
      <w:r w:rsidRPr="00D62367">
        <w:rPr>
          <w:rtl/>
        </w:rPr>
        <w:t>לו</w:t>
      </w:r>
      <w:r>
        <w:rPr>
          <w:rtl/>
        </w:rPr>
        <w:t xml:space="preserve"> </w:t>
      </w:r>
      <w:r w:rsidRPr="00D62367">
        <w:rPr>
          <w:rtl/>
        </w:rPr>
        <w:t>לשמוע</w:t>
      </w:r>
      <w:r>
        <w:rPr>
          <w:rtl/>
        </w:rPr>
        <w:t xml:space="preserve"> </w:t>
      </w:r>
      <w:r w:rsidRPr="00D62367">
        <w:rPr>
          <w:rtl/>
        </w:rPr>
        <w:t>בקול</w:t>
      </w:r>
      <w:r>
        <w:rPr>
          <w:rtl/>
        </w:rPr>
        <w:t xml:space="preserve"> </w:t>
      </w:r>
      <w:r w:rsidRPr="00D62367">
        <w:rPr>
          <w:rtl/>
        </w:rPr>
        <w:t>היצ"ט</w:t>
      </w:r>
      <w:r>
        <w:rPr>
          <w:rtl/>
        </w:rPr>
        <w:t xml:space="preserve"> </w:t>
      </w:r>
      <w:r w:rsidRPr="00D62367">
        <w:rPr>
          <w:rtl/>
        </w:rPr>
        <w:t>כי</w:t>
      </w:r>
      <w:r>
        <w:rPr>
          <w:rtl/>
        </w:rPr>
        <w:t xml:space="preserve"> </w:t>
      </w:r>
      <w:r w:rsidRPr="00D62367">
        <w:rPr>
          <w:rtl/>
        </w:rPr>
        <w:t>מי</w:t>
      </w:r>
      <w:r>
        <w:rPr>
          <w:rtl/>
        </w:rPr>
        <w:t xml:space="preserve"> </w:t>
      </w:r>
      <w:r w:rsidRPr="00D62367">
        <w:rPr>
          <w:rtl/>
        </w:rPr>
        <w:t>פתי</w:t>
      </w:r>
      <w:r>
        <w:rPr>
          <w:rtl/>
        </w:rPr>
        <w:t xml:space="preserve"> </w:t>
      </w:r>
      <w:r w:rsidRPr="00D62367">
        <w:rPr>
          <w:rtl/>
        </w:rPr>
        <w:t>יסוד</w:t>
      </w:r>
      <w:r>
        <w:rPr>
          <w:rtl/>
        </w:rPr>
        <w:t xml:space="preserve"> </w:t>
      </w:r>
      <w:r w:rsidRPr="00D62367">
        <w:rPr>
          <w:rtl/>
        </w:rPr>
        <w:t>ממחצב</w:t>
      </w:r>
      <w:r>
        <w:rPr>
          <w:rtl/>
        </w:rPr>
        <w:t xml:space="preserve"> </w:t>
      </w:r>
      <w:r w:rsidRPr="00D62367">
        <w:rPr>
          <w:rtl/>
        </w:rPr>
        <w:t>מקור</w:t>
      </w:r>
      <w:r>
        <w:rPr>
          <w:rtl/>
        </w:rPr>
        <w:t xml:space="preserve"> </w:t>
      </w:r>
      <w:r w:rsidRPr="00D62367">
        <w:rPr>
          <w:rtl/>
        </w:rPr>
        <w:t>מים</w:t>
      </w:r>
      <w:r>
        <w:rPr>
          <w:rtl/>
        </w:rPr>
        <w:t xml:space="preserve"> </w:t>
      </w:r>
      <w:r w:rsidRPr="00D62367">
        <w:rPr>
          <w:rtl/>
        </w:rPr>
        <w:t>חיים</w:t>
      </w:r>
      <w:r>
        <w:rPr>
          <w:rtl/>
        </w:rPr>
        <w:t xml:space="preserve"> </w:t>
      </w:r>
      <w:r w:rsidRPr="00D62367">
        <w:rPr>
          <w:rtl/>
        </w:rPr>
        <w:t>לחצוב</w:t>
      </w:r>
      <w:r>
        <w:rPr>
          <w:rtl/>
        </w:rPr>
        <w:t xml:space="preserve"> </w:t>
      </w:r>
      <w:r w:rsidRPr="00D62367">
        <w:rPr>
          <w:rtl/>
        </w:rPr>
        <w:t>בארות</w:t>
      </w:r>
      <w:r>
        <w:rPr>
          <w:rtl/>
        </w:rPr>
        <w:t xml:space="preserve"> </w:t>
      </w:r>
      <w:r w:rsidRPr="00D62367">
        <w:rPr>
          <w:rtl/>
        </w:rPr>
        <w:t>מקור</w:t>
      </w:r>
      <w:r>
        <w:rPr>
          <w:rtl/>
        </w:rPr>
        <w:t xml:space="preserve"> </w:t>
      </w:r>
      <w:r w:rsidRPr="00D62367">
        <w:rPr>
          <w:rtl/>
        </w:rPr>
        <w:t>שחת</w:t>
      </w:r>
      <w:r>
        <w:rPr>
          <w:rtl/>
        </w:rPr>
        <w:t xml:space="preserve"> </w:t>
      </w:r>
      <w:r w:rsidRPr="00D62367">
        <w:rPr>
          <w:rtl/>
        </w:rPr>
        <w:t>כי</w:t>
      </w:r>
      <w:r>
        <w:rPr>
          <w:rtl/>
        </w:rPr>
        <w:t xml:space="preserve"> </w:t>
      </w:r>
      <w:r w:rsidRPr="00D62367">
        <w:rPr>
          <w:rtl/>
        </w:rPr>
        <w:t>ע"כ</w:t>
      </w:r>
      <w:r>
        <w:rPr>
          <w:rtl/>
        </w:rPr>
        <w:t xml:space="preserve"> </w:t>
      </w:r>
      <w:r w:rsidRPr="00D62367">
        <w:rPr>
          <w:rtl/>
        </w:rPr>
        <w:t>השליט</w:t>
      </w:r>
      <w:r>
        <w:rPr>
          <w:rtl/>
        </w:rPr>
        <w:t xml:space="preserve"> </w:t>
      </w:r>
      <w:r w:rsidRPr="00D62367">
        <w:rPr>
          <w:rtl/>
        </w:rPr>
        <w:t>היצה"ר</w:t>
      </w:r>
      <w:r>
        <w:rPr>
          <w:rtl/>
        </w:rPr>
        <w:t xml:space="preserve"> </w:t>
      </w:r>
      <w:r w:rsidRPr="00D62367">
        <w:rPr>
          <w:rtl/>
        </w:rPr>
        <w:t>להיות</w:t>
      </w:r>
      <w:r>
        <w:rPr>
          <w:rtl/>
        </w:rPr>
        <w:t xml:space="preserve"> </w:t>
      </w:r>
      <w:r w:rsidRPr="00D62367">
        <w:rPr>
          <w:rtl/>
        </w:rPr>
        <w:t>שורר</w:t>
      </w:r>
      <w:r>
        <w:rPr>
          <w:rtl/>
        </w:rPr>
        <w:t xml:space="preserve"> </w:t>
      </w:r>
      <w:r w:rsidRPr="00D62367">
        <w:rPr>
          <w:rtl/>
        </w:rPr>
        <w:t>יותר</w:t>
      </w:r>
      <w:r>
        <w:rPr>
          <w:rtl/>
        </w:rPr>
        <w:t xml:space="preserve"> </w:t>
      </w:r>
      <w:r w:rsidRPr="00D62367">
        <w:rPr>
          <w:rtl/>
        </w:rPr>
        <w:t>למען</w:t>
      </w:r>
      <w:r>
        <w:rPr>
          <w:rtl/>
        </w:rPr>
        <w:t xml:space="preserve"> </w:t>
      </w:r>
      <w:r w:rsidRPr="00D62367">
        <w:rPr>
          <w:rtl/>
        </w:rPr>
        <w:t>יהי'</w:t>
      </w:r>
      <w:r>
        <w:rPr>
          <w:rtl/>
        </w:rPr>
        <w:t xml:space="preserve"> </w:t>
      </w:r>
      <w:r w:rsidRPr="00D62367">
        <w:rPr>
          <w:rtl/>
        </w:rPr>
        <w:t>האדם</w:t>
      </w:r>
      <w:r>
        <w:rPr>
          <w:rtl/>
        </w:rPr>
        <w:t xml:space="preserve"> </w:t>
      </w:r>
      <w:r w:rsidRPr="00D62367">
        <w:rPr>
          <w:rtl/>
        </w:rPr>
        <w:t>עלול</w:t>
      </w:r>
      <w:r>
        <w:rPr>
          <w:rtl/>
        </w:rPr>
        <w:t xml:space="preserve"> </w:t>
      </w:r>
      <w:r w:rsidRPr="00D62367">
        <w:rPr>
          <w:rtl/>
        </w:rPr>
        <w:t>לעשות</w:t>
      </w:r>
      <w:r>
        <w:rPr>
          <w:rtl/>
        </w:rPr>
        <w:t xml:space="preserve"> </w:t>
      </w:r>
      <w:r w:rsidRPr="00D62367">
        <w:rPr>
          <w:rtl/>
        </w:rPr>
        <w:t>רצון</w:t>
      </w:r>
      <w:r>
        <w:rPr>
          <w:rtl/>
        </w:rPr>
        <w:t xml:space="preserve"> </w:t>
      </w:r>
      <w:r w:rsidRPr="00D62367">
        <w:rPr>
          <w:rtl/>
        </w:rPr>
        <w:t>זה</w:t>
      </w:r>
      <w:r>
        <w:rPr>
          <w:rtl/>
        </w:rPr>
        <w:t xml:space="preserve"> </w:t>
      </w:r>
      <w:r w:rsidRPr="00D62367">
        <w:rPr>
          <w:rtl/>
        </w:rPr>
        <w:t>וזה</w:t>
      </w:r>
      <w:r>
        <w:rPr>
          <w:rtl/>
        </w:rPr>
        <w:t xml:space="preserve"> </w:t>
      </w:r>
      <w:r w:rsidRPr="00D62367">
        <w:rPr>
          <w:rtl/>
        </w:rPr>
        <w:t>בשוה,</w:t>
      </w:r>
      <w:r>
        <w:rPr>
          <w:rtl/>
        </w:rPr>
        <w:t xml:space="preserve"> </w:t>
      </w:r>
      <w:r w:rsidRPr="00D62367">
        <w:rPr>
          <w:rtl/>
        </w:rPr>
        <w:t>והיצה"ר</w:t>
      </w:r>
      <w:r>
        <w:rPr>
          <w:rtl/>
        </w:rPr>
        <w:t xml:space="preserve"> </w:t>
      </w:r>
      <w:r w:rsidRPr="00D62367">
        <w:rPr>
          <w:rtl/>
        </w:rPr>
        <w:t>עומד</w:t>
      </w:r>
      <w:r>
        <w:rPr>
          <w:rtl/>
        </w:rPr>
        <w:t xml:space="preserve"> </w:t>
      </w:r>
      <w:r w:rsidRPr="00D62367">
        <w:rPr>
          <w:rtl/>
        </w:rPr>
        <w:t>על</w:t>
      </w:r>
      <w:r>
        <w:rPr>
          <w:rtl/>
        </w:rPr>
        <w:t xml:space="preserve"> </w:t>
      </w:r>
      <w:r w:rsidRPr="00D62367">
        <w:rPr>
          <w:rtl/>
        </w:rPr>
        <w:t>המשמר</w:t>
      </w:r>
      <w:r>
        <w:rPr>
          <w:rtl/>
        </w:rPr>
        <w:t xml:space="preserve"> </w:t>
      </w:r>
      <w:r w:rsidRPr="00D62367">
        <w:rPr>
          <w:rtl/>
        </w:rPr>
        <w:t>תמיד</w:t>
      </w:r>
      <w:r>
        <w:rPr>
          <w:rtl/>
        </w:rPr>
        <w:t xml:space="preserve"> </w:t>
      </w:r>
      <w:r w:rsidRPr="00D62367">
        <w:rPr>
          <w:rtl/>
        </w:rPr>
        <w:t>וממציא</w:t>
      </w:r>
      <w:r>
        <w:rPr>
          <w:rtl/>
        </w:rPr>
        <w:t xml:space="preserve"> </w:t>
      </w:r>
      <w:r w:rsidRPr="00D62367">
        <w:rPr>
          <w:rtl/>
        </w:rPr>
        <w:t>לו</w:t>
      </w:r>
      <w:r>
        <w:rPr>
          <w:rtl/>
        </w:rPr>
        <w:t xml:space="preserve"> </w:t>
      </w:r>
      <w:r w:rsidRPr="00D62367">
        <w:rPr>
          <w:rtl/>
        </w:rPr>
        <w:t>עונות</w:t>
      </w:r>
      <w:r>
        <w:rPr>
          <w:rtl/>
        </w:rPr>
        <w:t xml:space="preserve"> </w:t>
      </w:r>
      <w:r w:rsidRPr="00D62367">
        <w:rPr>
          <w:rtl/>
        </w:rPr>
        <w:t>בכל</w:t>
      </w:r>
      <w:r>
        <w:rPr>
          <w:rtl/>
        </w:rPr>
        <w:t xml:space="preserve"> </w:t>
      </w:r>
      <w:r w:rsidRPr="00D62367">
        <w:rPr>
          <w:rtl/>
        </w:rPr>
        <w:t>מקום</w:t>
      </w:r>
      <w:r>
        <w:rPr>
          <w:rtl/>
        </w:rPr>
        <w:t xml:space="preserve"> </w:t>
      </w:r>
      <w:r w:rsidRPr="00D62367">
        <w:rPr>
          <w:rtl/>
        </w:rPr>
        <w:t>מדרך</w:t>
      </w:r>
      <w:r>
        <w:rPr>
          <w:rtl/>
        </w:rPr>
        <w:t xml:space="preserve"> </w:t>
      </w:r>
      <w:r w:rsidRPr="00D62367">
        <w:rPr>
          <w:rtl/>
        </w:rPr>
        <w:t>כף</w:t>
      </w:r>
      <w:r>
        <w:rPr>
          <w:rtl/>
        </w:rPr>
        <w:t xml:space="preserve"> </w:t>
      </w:r>
      <w:r w:rsidRPr="00D62367">
        <w:rPr>
          <w:rtl/>
        </w:rPr>
        <w:t>רגלו</w:t>
      </w:r>
      <w:r>
        <w:rPr>
          <w:rtl/>
        </w:rPr>
        <w:t xml:space="preserve"> </w:t>
      </w:r>
      <w:r w:rsidRPr="00D62367">
        <w:rPr>
          <w:rtl/>
        </w:rPr>
        <w:t>פתאום.</w:t>
      </w:r>
      <w:r>
        <w:rPr>
          <w:rtl/>
        </w:rPr>
        <w:t xml:space="preserve"> </w:t>
      </w:r>
      <w:r w:rsidRPr="00D62367">
        <w:rPr>
          <w:rtl/>
        </w:rPr>
        <w:t>וכמ"ש</w:t>
      </w:r>
      <w:r>
        <w:rPr>
          <w:rtl/>
        </w:rPr>
        <w:t xml:space="preserve"> </w:t>
      </w:r>
      <w:r w:rsidRPr="00D62367">
        <w:rPr>
          <w:rtl/>
        </w:rPr>
        <w:t>שלמה</w:t>
      </w:r>
      <w:r>
        <w:rPr>
          <w:rtl/>
        </w:rPr>
        <w:t xml:space="preserve"> </w:t>
      </w:r>
      <w:r w:rsidRPr="00D62367">
        <w:rPr>
          <w:rtl/>
        </w:rPr>
        <w:t>כחתף</w:t>
      </w:r>
      <w:r>
        <w:rPr>
          <w:rtl/>
        </w:rPr>
        <w:t xml:space="preserve"> </w:t>
      </w:r>
      <w:r w:rsidRPr="00D62367">
        <w:rPr>
          <w:rtl/>
        </w:rPr>
        <w:t>תארוב</w:t>
      </w:r>
      <w:r>
        <w:rPr>
          <w:rtl/>
        </w:rPr>
        <w:t xml:space="preserve"> </w:t>
      </w:r>
      <w:r w:rsidRPr="00D62367">
        <w:rPr>
          <w:rtl/>
        </w:rPr>
        <w:t>וגו'</w:t>
      </w:r>
      <w:r>
        <w:rPr>
          <w:rtl/>
        </w:rPr>
        <w:t xml:space="preserve"> </w:t>
      </w:r>
      <w:r w:rsidRPr="00D62367">
        <w:rPr>
          <w:rtl/>
        </w:rPr>
        <w:t>ולא</w:t>
      </w:r>
      <w:r>
        <w:rPr>
          <w:rtl/>
        </w:rPr>
        <w:t xml:space="preserve"> </w:t>
      </w:r>
      <w:r w:rsidRPr="00D62367">
        <w:rPr>
          <w:rtl/>
        </w:rPr>
        <w:t>בנקל</w:t>
      </w:r>
      <w:r>
        <w:rPr>
          <w:rtl/>
        </w:rPr>
        <w:t xml:space="preserve"> </w:t>
      </w:r>
      <w:r w:rsidRPr="00D62367">
        <w:rPr>
          <w:rtl/>
        </w:rPr>
        <w:t>יעשה</w:t>
      </w:r>
      <w:r>
        <w:rPr>
          <w:rtl/>
        </w:rPr>
        <w:t xml:space="preserve"> </w:t>
      </w:r>
      <w:r w:rsidRPr="00D62367">
        <w:rPr>
          <w:rtl/>
        </w:rPr>
        <w:t>האדם</w:t>
      </w:r>
      <w:r>
        <w:rPr>
          <w:rtl/>
        </w:rPr>
        <w:t xml:space="preserve"> </w:t>
      </w:r>
      <w:r w:rsidRPr="00D62367">
        <w:rPr>
          <w:rtl/>
        </w:rPr>
        <w:t>מצוה</w:t>
      </w:r>
      <w:r>
        <w:rPr>
          <w:rtl/>
        </w:rPr>
        <w:t xml:space="preserve"> </w:t>
      </w:r>
      <w:r w:rsidRPr="00D62367">
        <w:rPr>
          <w:rtl/>
        </w:rPr>
        <w:t>א'</w:t>
      </w:r>
      <w:r>
        <w:rPr>
          <w:rtl/>
        </w:rPr>
        <w:t xml:space="preserve"> </w:t>
      </w:r>
      <w:r w:rsidRPr="00D62367">
        <w:rPr>
          <w:rtl/>
        </w:rPr>
        <w:t>כמו</w:t>
      </w:r>
      <w:r>
        <w:rPr>
          <w:rtl/>
        </w:rPr>
        <w:t xml:space="preserve"> </w:t>
      </w:r>
      <w:r w:rsidRPr="00D62367">
        <w:rPr>
          <w:rtl/>
        </w:rPr>
        <w:t>שיעשה</w:t>
      </w:r>
      <w:r>
        <w:rPr>
          <w:rtl/>
        </w:rPr>
        <w:t xml:space="preserve"> </w:t>
      </w:r>
      <w:r w:rsidRPr="00D62367">
        <w:rPr>
          <w:rtl/>
        </w:rPr>
        <w:t>כמה</w:t>
      </w:r>
      <w:r>
        <w:rPr>
          <w:rtl/>
        </w:rPr>
        <w:t xml:space="preserve"> </w:t>
      </w:r>
      <w:r w:rsidRPr="00D62367">
        <w:rPr>
          <w:rtl/>
        </w:rPr>
        <w:t>עבירות".</w:t>
      </w:r>
      <w:r>
        <w:rPr>
          <w:rtl/>
        </w:rPr>
        <w:t xml:space="preserve"> </w:t>
      </w:r>
      <w:r w:rsidRPr="00D62367">
        <w:rPr>
          <w:rtl/>
        </w:rPr>
        <w:t>וראו</w:t>
      </w:r>
      <w:r>
        <w:rPr>
          <w:rtl/>
        </w:rPr>
        <w:t xml:space="preserve"> </w:t>
      </w:r>
      <w:r w:rsidRPr="00D62367">
        <w:rPr>
          <w:rtl/>
        </w:rPr>
        <w:t>גם</w:t>
      </w:r>
      <w:r>
        <w:rPr>
          <w:rtl/>
        </w:rPr>
        <w:t xml:space="preserve"> </w:t>
      </w:r>
      <w:r w:rsidRPr="00D62367">
        <w:rPr>
          <w:highlight w:val="cyan"/>
          <w:rtl/>
        </w:rPr>
        <w:t>רוח</w:t>
      </w:r>
      <w:r>
        <w:rPr>
          <w:highlight w:val="cyan"/>
          <w:rtl/>
        </w:rPr>
        <w:t xml:space="preserve"> </w:t>
      </w:r>
      <w:r w:rsidRPr="00D62367">
        <w:rPr>
          <w:highlight w:val="cyan"/>
          <w:rtl/>
        </w:rPr>
        <w:t>חיים</w:t>
      </w:r>
      <w:r>
        <w:rPr>
          <w:highlight w:val="cyan"/>
          <w:rtl/>
        </w:rPr>
        <w:t xml:space="preserve"> </w:t>
      </w:r>
      <w:r w:rsidRPr="00D62367">
        <w:rPr>
          <w:highlight w:val="cyan"/>
          <w:rtl/>
        </w:rPr>
        <w:t>אבות</w:t>
      </w:r>
      <w:r>
        <w:rPr>
          <w:highlight w:val="cyan"/>
          <w:rtl/>
        </w:rPr>
        <w:t xml:space="preserve"> </w:t>
      </w:r>
      <w:r w:rsidRPr="00D62367">
        <w:rPr>
          <w:highlight w:val="cyan"/>
          <w:rtl/>
        </w:rPr>
        <w:t>ו</w:t>
      </w:r>
      <w:r>
        <w:rPr>
          <w:highlight w:val="cyan"/>
          <w:rtl/>
        </w:rPr>
        <w:t xml:space="preserve"> </w:t>
      </w:r>
      <w:r w:rsidRPr="00D62367">
        <w:rPr>
          <w:highlight w:val="cyan"/>
          <w:rtl/>
        </w:rPr>
        <w:t>ט</w:t>
      </w:r>
      <w:r w:rsidRPr="00D62367">
        <w:rPr>
          <w:rtl/>
        </w:rPr>
        <w:t>:</w:t>
      </w:r>
      <w:r>
        <w:rPr>
          <w:rtl/>
        </w:rPr>
        <w:t xml:space="preserve"> </w:t>
      </w:r>
      <w:r w:rsidRPr="00D62367">
        <w:rPr>
          <w:rtl/>
        </w:rPr>
        <w:t>"פעם</w:t>
      </w:r>
      <w:r>
        <w:rPr>
          <w:rtl/>
        </w:rPr>
        <w:t xml:space="preserve"> </w:t>
      </w:r>
      <w:r w:rsidRPr="00D62367">
        <w:rPr>
          <w:rtl/>
        </w:rPr>
        <w:t>אחת</w:t>
      </w:r>
      <w:r>
        <w:rPr>
          <w:rtl/>
        </w:rPr>
        <w:t xml:space="preserve"> </w:t>
      </w:r>
      <w:r w:rsidRPr="00D62367">
        <w:rPr>
          <w:rtl/>
        </w:rPr>
        <w:t>הייתי</w:t>
      </w:r>
      <w:r>
        <w:rPr>
          <w:rtl/>
        </w:rPr>
        <w:t xml:space="preserve"> </w:t>
      </w:r>
      <w:r w:rsidRPr="00D62367">
        <w:rPr>
          <w:rtl/>
        </w:rPr>
        <w:t>מהלך</w:t>
      </w:r>
      <w:r>
        <w:rPr>
          <w:rtl/>
        </w:rPr>
        <w:t xml:space="preserve"> </w:t>
      </w:r>
      <w:r w:rsidRPr="00D62367">
        <w:rPr>
          <w:rtl/>
        </w:rPr>
        <w:t>בדרך</w:t>
      </w:r>
      <w:r>
        <w:rPr>
          <w:rtl/>
        </w:rPr>
        <w:t xml:space="preserve"> </w:t>
      </w:r>
      <w:r w:rsidRPr="00D62367">
        <w:rPr>
          <w:rtl/>
        </w:rPr>
        <w:t>כו'</w:t>
      </w:r>
      <w:r>
        <w:rPr>
          <w:rtl/>
        </w:rPr>
        <w:t xml:space="preserve"> </w:t>
      </w:r>
      <w:r w:rsidRPr="00D62367">
        <w:rPr>
          <w:rtl/>
        </w:rPr>
        <w:t>עד"מ</w:t>
      </w:r>
      <w:r>
        <w:rPr>
          <w:rtl/>
        </w:rPr>
        <w:t xml:space="preserve"> </w:t>
      </w:r>
      <w:r w:rsidRPr="00D62367">
        <w:rPr>
          <w:rtl/>
        </w:rPr>
        <w:t>בא</w:t>
      </w:r>
      <w:r>
        <w:rPr>
          <w:rtl/>
        </w:rPr>
        <w:t xml:space="preserve"> </w:t>
      </w:r>
      <w:r w:rsidRPr="00D62367">
        <w:rPr>
          <w:rtl/>
        </w:rPr>
        <w:t>ללמד</w:t>
      </w:r>
      <w:r>
        <w:rPr>
          <w:rtl/>
        </w:rPr>
        <w:t xml:space="preserve"> </w:t>
      </w:r>
      <w:r w:rsidRPr="00D62367">
        <w:rPr>
          <w:rtl/>
        </w:rPr>
        <w:t>שלא</w:t>
      </w:r>
      <w:r>
        <w:rPr>
          <w:rtl/>
        </w:rPr>
        <w:t xml:space="preserve"> </w:t>
      </w:r>
      <w:r w:rsidRPr="00D62367">
        <w:rPr>
          <w:rtl/>
        </w:rPr>
        <w:t>יצא</w:t>
      </w:r>
      <w:r>
        <w:rPr>
          <w:rtl/>
        </w:rPr>
        <w:t xml:space="preserve"> </w:t>
      </w:r>
      <w:r w:rsidRPr="00D62367">
        <w:rPr>
          <w:rtl/>
        </w:rPr>
        <w:t>אדם</w:t>
      </w:r>
      <w:r>
        <w:rPr>
          <w:rtl/>
        </w:rPr>
        <w:t xml:space="preserve"> </w:t>
      </w:r>
      <w:r w:rsidRPr="00D62367">
        <w:rPr>
          <w:rtl/>
        </w:rPr>
        <w:t>מפתח</w:t>
      </w:r>
      <w:r>
        <w:rPr>
          <w:rtl/>
        </w:rPr>
        <w:t xml:space="preserve"> </w:t>
      </w:r>
      <w:r w:rsidRPr="00D62367">
        <w:rPr>
          <w:rtl/>
        </w:rPr>
        <w:t>בית</w:t>
      </w:r>
      <w:r>
        <w:rPr>
          <w:rtl/>
        </w:rPr>
        <w:t xml:space="preserve"> </w:t>
      </w:r>
      <w:r w:rsidRPr="00D62367">
        <w:rPr>
          <w:rtl/>
        </w:rPr>
        <w:t>המדרש</w:t>
      </w:r>
      <w:r>
        <w:rPr>
          <w:rtl/>
        </w:rPr>
        <w:t xml:space="preserve"> </w:t>
      </w:r>
      <w:r w:rsidRPr="00D62367">
        <w:rPr>
          <w:rtl/>
        </w:rPr>
        <w:t>כי</w:t>
      </w:r>
      <w:r>
        <w:rPr>
          <w:rtl/>
        </w:rPr>
        <w:t xml:space="preserve"> </w:t>
      </w:r>
      <w:r w:rsidRPr="00D62367">
        <w:rPr>
          <w:rtl/>
        </w:rPr>
        <w:t>אך</w:t>
      </w:r>
      <w:r>
        <w:rPr>
          <w:rtl/>
        </w:rPr>
        <w:t xml:space="preserve"> </w:t>
      </w:r>
      <w:r w:rsidRPr="00D62367">
        <w:rPr>
          <w:rtl/>
        </w:rPr>
        <w:t>פעם</w:t>
      </w:r>
      <w:r>
        <w:rPr>
          <w:rtl/>
        </w:rPr>
        <w:t xml:space="preserve"> </w:t>
      </w:r>
      <w:r w:rsidRPr="00D62367">
        <w:rPr>
          <w:rtl/>
        </w:rPr>
        <w:t>אחת</w:t>
      </w:r>
      <w:r>
        <w:rPr>
          <w:rtl/>
        </w:rPr>
        <w:t xml:space="preserve"> </w:t>
      </w:r>
      <w:r w:rsidRPr="00D62367">
        <w:rPr>
          <w:rtl/>
        </w:rPr>
        <w:t>יצא</w:t>
      </w:r>
      <w:r>
        <w:rPr>
          <w:rtl/>
        </w:rPr>
        <w:t xml:space="preserve"> </w:t>
      </w:r>
      <w:r w:rsidRPr="00D62367">
        <w:rPr>
          <w:rtl/>
        </w:rPr>
        <w:t>ופגע</w:t>
      </w:r>
      <w:r>
        <w:rPr>
          <w:rtl/>
        </w:rPr>
        <w:t xml:space="preserve"> </w:t>
      </w:r>
      <w:r w:rsidRPr="00D62367">
        <w:rPr>
          <w:rtl/>
        </w:rPr>
        <w:t>בו</w:t>
      </w:r>
      <w:r>
        <w:rPr>
          <w:rtl/>
        </w:rPr>
        <w:t xml:space="preserve"> </w:t>
      </w:r>
      <w:r w:rsidRPr="00D62367">
        <w:rPr>
          <w:rtl/>
        </w:rPr>
        <w:t>המסית</w:t>
      </w:r>
      <w:r>
        <w:rPr>
          <w:rtl/>
        </w:rPr>
        <w:t xml:space="preserve"> </w:t>
      </w:r>
      <w:r w:rsidRPr="00D62367">
        <w:rPr>
          <w:rtl/>
        </w:rPr>
        <w:t>להדיחו</w:t>
      </w:r>
      <w:r>
        <w:rPr>
          <w:rtl/>
        </w:rPr>
        <w:t xml:space="preserve"> </w:t>
      </w:r>
      <w:r w:rsidRPr="00D62367">
        <w:rPr>
          <w:rtl/>
        </w:rPr>
        <w:t>מעסק</w:t>
      </w:r>
      <w:r>
        <w:rPr>
          <w:rtl/>
        </w:rPr>
        <w:t xml:space="preserve"> </w:t>
      </w:r>
      <w:r w:rsidRPr="00D62367">
        <w:rPr>
          <w:rtl/>
        </w:rPr>
        <w:t>התורה".</w:t>
      </w:r>
      <w:r>
        <w:rPr>
          <w:rtl/>
        </w:rPr>
        <w:t xml:space="preserve"> </w:t>
      </w:r>
      <w:r w:rsidRPr="00D62367">
        <w:rPr>
          <w:rtl/>
        </w:rPr>
        <w:t>לפסוק</w:t>
      </w:r>
      <w:r>
        <w:rPr>
          <w:rtl/>
        </w:rPr>
        <w:t xml:space="preserve"> </w:t>
      </w:r>
      <w:r w:rsidRPr="00D62367">
        <w:rPr>
          <w:rtl/>
        </w:rPr>
        <w:t>זה</w:t>
      </w:r>
      <w:r>
        <w:rPr>
          <w:rtl/>
        </w:rPr>
        <w:t xml:space="preserve"> </w:t>
      </w:r>
      <w:r w:rsidRPr="00D62367">
        <w:rPr>
          <w:rtl/>
        </w:rPr>
        <w:t>מתייחס</w:t>
      </w:r>
      <w:r>
        <w:rPr>
          <w:rtl/>
        </w:rPr>
        <w:t xml:space="preserve"> </w:t>
      </w:r>
      <w:r w:rsidRPr="00D62367">
        <w:rPr>
          <w:rtl/>
        </w:rPr>
        <w:t>ר'</w:t>
      </w:r>
      <w:r>
        <w:rPr>
          <w:rtl/>
        </w:rPr>
        <w:t xml:space="preserve"> </w:t>
      </w:r>
      <w:r w:rsidRPr="00D62367">
        <w:rPr>
          <w:rtl/>
        </w:rPr>
        <w:t>חיים</w:t>
      </w:r>
      <w:r>
        <w:rPr>
          <w:rtl/>
        </w:rPr>
        <w:t xml:space="preserve"> </w:t>
      </w:r>
      <w:r w:rsidRPr="00D62367">
        <w:rPr>
          <w:rtl/>
        </w:rPr>
        <w:t>באופן</w:t>
      </w:r>
      <w:r>
        <w:rPr>
          <w:rtl/>
        </w:rPr>
        <w:t xml:space="preserve"> </w:t>
      </w:r>
      <w:r w:rsidRPr="00D62367">
        <w:rPr>
          <w:rtl/>
        </w:rPr>
        <w:t>דומה</w:t>
      </w:r>
      <w:r>
        <w:rPr>
          <w:rtl/>
        </w:rPr>
        <w:t xml:space="preserve"> </w:t>
      </w:r>
      <w:r w:rsidRPr="00D62367">
        <w:rPr>
          <w:rtl/>
        </w:rPr>
        <w:t>גם</w:t>
      </w:r>
      <w:r>
        <w:rPr>
          <w:rtl/>
        </w:rPr>
        <w:t xml:space="preserve"> </w:t>
      </w:r>
      <w:r w:rsidRPr="00D62367">
        <w:rPr>
          <w:highlight w:val="cyan"/>
          <w:rtl/>
        </w:rPr>
        <w:t>ברוח</w:t>
      </w:r>
      <w:r>
        <w:rPr>
          <w:highlight w:val="cyan"/>
          <w:rtl/>
        </w:rPr>
        <w:t xml:space="preserve"> </w:t>
      </w:r>
      <w:r w:rsidRPr="00D62367">
        <w:rPr>
          <w:highlight w:val="cyan"/>
          <w:rtl/>
        </w:rPr>
        <w:t>חיים</w:t>
      </w:r>
      <w:r>
        <w:rPr>
          <w:highlight w:val="cyan"/>
          <w:rtl/>
        </w:rPr>
        <w:t xml:space="preserve"> </w:t>
      </w:r>
      <w:r w:rsidRPr="00D62367">
        <w:rPr>
          <w:highlight w:val="cyan"/>
          <w:rtl/>
        </w:rPr>
        <w:t>אבות</w:t>
      </w:r>
      <w:r>
        <w:rPr>
          <w:highlight w:val="cyan"/>
          <w:rtl/>
        </w:rPr>
        <w:t xml:space="preserve"> </w:t>
      </w:r>
      <w:r w:rsidRPr="00D62367">
        <w:rPr>
          <w:highlight w:val="cyan"/>
          <w:rtl/>
        </w:rPr>
        <w:t>ג</w:t>
      </w:r>
      <w:r>
        <w:rPr>
          <w:highlight w:val="cyan"/>
          <w:rtl/>
        </w:rPr>
        <w:t xml:space="preserve"> </w:t>
      </w:r>
      <w:r w:rsidRPr="00D62367">
        <w:rPr>
          <w:highlight w:val="cyan"/>
          <w:rtl/>
        </w:rPr>
        <w:t>א</w:t>
      </w:r>
      <w:r w:rsidRPr="00D62367">
        <w:rPr>
          <w:rtl/>
        </w:rPr>
        <w:t>:</w:t>
      </w:r>
      <w:r>
        <w:rPr>
          <w:rtl/>
        </w:rPr>
        <w:t xml:space="preserve"> </w:t>
      </w:r>
      <w:r w:rsidRPr="00D62367">
        <w:rPr>
          <w:rtl/>
        </w:rPr>
        <w:t>"ר"ל</w:t>
      </w:r>
      <w:r>
        <w:rPr>
          <w:rtl/>
        </w:rPr>
        <w:t xml:space="preserve"> </w:t>
      </w:r>
      <w:r w:rsidRPr="00D62367">
        <w:rPr>
          <w:rtl/>
        </w:rPr>
        <w:t>תסתכל</w:t>
      </w:r>
      <w:r>
        <w:rPr>
          <w:rtl/>
        </w:rPr>
        <w:t xml:space="preserve"> </w:t>
      </w:r>
      <w:r w:rsidRPr="00D62367">
        <w:rPr>
          <w:rtl/>
        </w:rPr>
        <w:t>קודם</w:t>
      </w:r>
      <w:r>
        <w:rPr>
          <w:rtl/>
        </w:rPr>
        <w:t xml:space="preserve"> </w:t>
      </w:r>
      <w:r w:rsidRPr="00D62367">
        <w:rPr>
          <w:rtl/>
        </w:rPr>
        <w:t>שתבוא</w:t>
      </w:r>
      <w:r>
        <w:rPr>
          <w:rtl/>
        </w:rPr>
        <w:t xml:space="preserve"> </w:t>
      </w:r>
      <w:r w:rsidRPr="00D62367">
        <w:rPr>
          <w:rtl/>
        </w:rPr>
        <w:t>לידך</w:t>
      </w:r>
      <w:r>
        <w:rPr>
          <w:rtl/>
        </w:rPr>
        <w:t xml:space="preserve"> </w:t>
      </w:r>
      <w:r w:rsidRPr="00D62367">
        <w:rPr>
          <w:rtl/>
        </w:rPr>
        <w:t>תחשוב</w:t>
      </w:r>
      <w:r>
        <w:rPr>
          <w:rtl/>
        </w:rPr>
        <w:t xml:space="preserve"> </w:t>
      </w:r>
      <w:r w:rsidRPr="00D62367">
        <w:rPr>
          <w:rtl/>
        </w:rPr>
        <w:t>תמיד</w:t>
      </w:r>
      <w:r>
        <w:rPr>
          <w:rtl/>
        </w:rPr>
        <w:t xml:space="preserve"> </w:t>
      </w:r>
      <w:r w:rsidRPr="00D62367">
        <w:rPr>
          <w:rtl/>
        </w:rPr>
        <w:t>ואז</w:t>
      </w:r>
      <w:r>
        <w:rPr>
          <w:rtl/>
        </w:rPr>
        <w:t xml:space="preserve"> </w:t>
      </w:r>
      <w:r w:rsidRPr="00D62367">
        <w:rPr>
          <w:rtl/>
        </w:rPr>
        <w:t>יועיל.</w:t>
      </w:r>
      <w:r>
        <w:rPr>
          <w:rtl/>
        </w:rPr>
        <w:t xml:space="preserve"> </w:t>
      </w:r>
      <w:r w:rsidRPr="00D62367">
        <w:rPr>
          <w:rtl/>
        </w:rPr>
        <w:t>ואל</w:t>
      </w:r>
      <w:r>
        <w:rPr>
          <w:rtl/>
        </w:rPr>
        <w:t xml:space="preserve"> </w:t>
      </w:r>
      <w:r w:rsidRPr="00D62367">
        <w:rPr>
          <w:rtl/>
        </w:rPr>
        <w:t>תאמר</w:t>
      </w:r>
      <w:r>
        <w:rPr>
          <w:rtl/>
        </w:rPr>
        <w:t xml:space="preserve"> </w:t>
      </w:r>
      <w:r w:rsidRPr="00D62367">
        <w:rPr>
          <w:rtl/>
        </w:rPr>
        <w:t>אמתין</w:t>
      </w:r>
      <w:r>
        <w:rPr>
          <w:rtl/>
        </w:rPr>
        <w:t xml:space="preserve"> </w:t>
      </w:r>
      <w:r w:rsidRPr="00D62367">
        <w:rPr>
          <w:rtl/>
        </w:rPr>
        <w:t>עד</w:t>
      </w:r>
      <w:r>
        <w:rPr>
          <w:rtl/>
        </w:rPr>
        <w:t xml:space="preserve"> </w:t>
      </w:r>
      <w:r w:rsidRPr="00D62367">
        <w:rPr>
          <w:rtl/>
        </w:rPr>
        <w:t>שיבוא</w:t>
      </w:r>
      <w:r>
        <w:rPr>
          <w:rtl/>
        </w:rPr>
        <w:t xml:space="preserve"> </w:t>
      </w:r>
      <w:r w:rsidRPr="00D62367">
        <w:rPr>
          <w:rtl/>
        </w:rPr>
        <w:t>מקום</w:t>
      </w:r>
      <w:r>
        <w:rPr>
          <w:rtl/>
        </w:rPr>
        <w:t xml:space="preserve"> </w:t>
      </w:r>
      <w:r w:rsidRPr="00D62367">
        <w:rPr>
          <w:rtl/>
        </w:rPr>
        <w:t>גאוה</w:t>
      </w:r>
      <w:r>
        <w:rPr>
          <w:rtl/>
        </w:rPr>
        <w:t xml:space="preserve"> </w:t>
      </w:r>
      <w:r w:rsidRPr="00D62367">
        <w:rPr>
          <w:rtl/>
        </w:rPr>
        <w:t>לידי</w:t>
      </w:r>
      <w:r>
        <w:rPr>
          <w:rtl/>
        </w:rPr>
        <w:t xml:space="preserve"> </w:t>
      </w:r>
      <w:r w:rsidRPr="00D62367">
        <w:rPr>
          <w:rtl/>
        </w:rPr>
        <w:t>ורם</w:t>
      </w:r>
      <w:r>
        <w:rPr>
          <w:rtl/>
        </w:rPr>
        <w:t xml:space="preserve"> </w:t>
      </w:r>
      <w:r w:rsidRPr="00D62367">
        <w:rPr>
          <w:rtl/>
        </w:rPr>
        <w:t>לבבי</w:t>
      </w:r>
      <w:r>
        <w:rPr>
          <w:rtl/>
        </w:rPr>
        <w:t xml:space="preserve"> </w:t>
      </w:r>
      <w:r w:rsidRPr="00D62367">
        <w:rPr>
          <w:rtl/>
        </w:rPr>
        <w:t>אז</w:t>
      </w:r>
      <w:r>
        <w:rPr>
          <w:rtl/>
        </w:rPr>
        <w:t xml:space="preserve"> </w:t>
      </w:r>
      <w:r w:rsidRPr="00D62367">
        <w:rPr>
          <w:rtl/>
        </w:rPr>
        <w:t>אחשוב</w:t>
      </w:r>
      <w:r>
        <w:rPr>
          <w:rtl/>
        </w:rPr>
        <w:t xml:space="preserve"> </w:t>
      </w:r>
      <w:r w:rsidRPr="00D62367">
        <w:rPr>
          <w:rtl/>
        </w:rPr>
        <w:t>כי</w:t>
      </w:r>
      <w:r>
        <w:rPr>
          <w:rtl/>
        </w:rPr>
        <w:t xml:space="preserve"> </w:t>
      </w:r>
      <w:r w:rsidRPr="00D62367">
        <w:rPr>
          <w:rtl/>
        </w:rPr>
        <w:t>עפר</w:t>
      </w:r>
      <w:r>
        <w:rPr>
          <w:rtl/>
        </w:rPr>
        <w:t xml:space="preserve"> </w:t>
      </w:r>
      <w:r w:rsidRPr="00D62367">
        <w:rPr>
          <w:rtl/>
        </w:rPr>
        <w:t>אני</w:t>
      </w:r>
      <w:r>
        <w:rPr>
          <w:rtl/>
        </w:rPr>
        <w:t xml:space="preserve"> </w:t>
      </w:r>
      <w:r w:rsidRPr="00D62367">
        <w:rPr>
          <w:rtl/>
        </w:rPr>
        <w:t>ולא</w:t>
      </w:r>
      <w:r>
        <w:rPr>
          <w:rtl/>
        </w:rPr>
        <w:t xml:space="preserve"> </w:t>
      </w:r>
      <w:r w:rsidRPr="00D62367">
        <w:rPr>
          <w:rtl/>
        </w:rPr>
        <w:t>אתגאה</w:t>
      </w:r>
      <w:r>
        <w:rPr>
          <w:rtl/>
        </w:rPr>
        <w:t xml:space="preserve"> </w:t>
      </w:r>
      <w:r w:rsidRPr="00D62367">
        <w:rPr>
          <w:rtl/>
        </w:rPr>
        <w:t>וכן</w:t>
      </w:r>
      <w:r>
        <w:rPr>
          <w:rtl/>
        </w:rPr>
        <w:t xml:space="preserve"> </w:t>
      </w:r>
      <w:r w:rsidRPr="00D62367">
        <w:rPr>
          <w:rtl/>
        </w:rPr>
        <w:t>כל</w:t>
      </w:r>
      <w:r>
        <w:rPr>
          <w:rtl/>
        </w:rPr>
        <w:t xml:space="preserve"> </w:t>
      </w:r>
      <w:r w:rsidRPr="00D62367">
        <w:rPr>
          <w:rtl/>
        </w:rPr>
        <w:t>חטא</w:t>
      </w:r>
      <w:r>
        <w:rPr>
          <w:rtl/>
        </w:rPr>
        <w:t xml:space="preserve"> </w:t>
      </w:r>
      <w:r w:rsidRPr="00D62367">
        <w:rPr>
          <w:rtl/>
        </w:rPr>
        <w:t>אם</w:t>
      </w:r>
      <w:r>
        <w:rPr>
          <w:rtl/>
        </w:rPr>
        <w:t xml:space="preserve"> </w:t>
      </w:r>
      <w:r w:rsidRPr="00D62367">
        <w:rPr>
          <w:rtl/>
        </w:rPr>
        <w:t>יבוא</w:t>
      </w:r>
      <w:r>
        <w:rPr>
          <w:rtl/>
        </w:rPr>
        <w:t xml:space="preserve"> </w:t>
      </w:r>
      <w:r w:rsidRPr="00D62367">
        <w:rPr>
          <w:rtl/>
        </w:rPr>
        <w:t>לידי</w:t>
      </w:r>
      <w:r>
        <w:rPr>
          <w:rtl/>
        </w:rPr>
        <w:t xml:space="preserve"> </w:t>
      </w:r>
      <w:r w:rsidRPr="00D62367">
        <w:rPr>
          <w:rtl/>
        </w:rPr>
        <w:t>לא</w:t>
      </w:r>
      <w:r>
        <w:rPr>
          <w:rtl/>
        </w:rPr>
        <w:t xml:space="preserve"> </w:t>
      </w:r>
      <w:r w:rsidRPr="00D62367">
        <w:rPr>
          <w:rtl/>
        </w:rPr>
        <w:t>אעשנו.</w:t>
      </w:r>
      <w:r>
        <w:rPr>
          <w:rtl/>
        </w:rPr>
        <w:t xml:space="preserve"> </w:t>
      </w:r>
      <w:r w:rsidRPr="00D62367">
        <w:rPr>
          <w:rtl/>
        </w:rPr>
        <w:t>לכן</w:t>
      </w:r>
      <w:r>
        <w:rPr>
          <w:rtl/>
        </w:rPr>
        <w:t xml:space="preserve"> </w:t>
      </w:r>
      <w:r w:rsidRPr="00D62367">
        <w:rPr>
          <w:rtl/>
        </w:rPr>
        <w:t>אמר</w:t>
      </w:r>
      <w:r>
        <w:rPr>
          <w:rtl/>
        </w:rPr>
        <w:t xml:space="preserve"> </w:t>
      </w:r>
      <w:r w:rsidRPr="00D62367">
        <w:rPr>
          <w:rtl/>
        </w:rPr>
        <w:t>ידוע</w:t>
      </w:r>
      <w:r>
        <w:rPr>
          <w:rtl/>
        </w:rPr>
        <w:t xml:space="preserve"> </w:t>
      </w:r>
      <w:r w:rsidRPr="00D62367">
        <w:rPr>
          <w:rtl/>
        </w:rPr>
        <w:t>תדע</w:t>
      </w:r>
      <w:r>
        <w:rPr>
          <w:rtl/>
        </w:rPr>
        <w:t xml:space="preserve"> </w:t>
      </w:r>
      <w:r w:rsidRPr="00D62367">
        <w:rPr>
          <w:rtl/>
        </w:rPr>
        <w:t>כי</w:t>
      </w:r>
      <w:r>
        <w:rPr>
          <w:rtl/>
        </w:rPr>
        <w:t xml:space="preserve"> </w:t>
      </w:r>
      <w:r w:rsidRPr="00D62367">
        <w:rPr>
          <w:rtl/>
        </w:rPr>
        <w:t>בלא</w:t>
      </w:r>
      <w:r>
        <w:rPr>
          <w:rtl/>
        </w:rPr>
        <w:t xml:space="preserve"> </w:t>
      </w:r>
      <w:r w:rsidRPr="00D62367">
        <w:rPr>
          <w:rtl/>
        </w:rPr>
        <w:t>הכנה</w:t>
      </w:r>
      <w:r>
        <w:rPr>
          <w:rtl/>
        </w:rPr>
        <w:t xml:space="preserve"> </w:t>
      </w:r>
      <w:r w:rsidRPr="00D62367">
        <w:rPr>
          <w:rtl/>
        </w:rPr>
        <w:t>מקודם</w:t>
      </w:r>
      <w:r>
        <w:rPr>
          <w:rtl/>
        </w:rPr>
        <w:t xml:space="preserve"> </w:t>
      </w:r>
      <w:r w:rsidRPr="00D62367">
        <w:rPr>
          <w:rtl/>
        </w:rPr>
        <w:t>רחוק</w:t>
      </w:r>
      <w:r>
        <w:rPr>
          <w:rtl/>
        </w:rPr>
        <w:t xml:space="preserve"> </w:t>
      </w:r>
      <w:r w:rsidRPr="00D62367">
        <w:rPr>
          <w:rtl/>
        </w:rPr>
        <w:t>הוא</w:t>
      </w:r>
      <w:r>
        <w:rPr>
          <w:rtl/>
        </w:rPr>
        <w:t xml:space="preserve"> </w:t>
      </w:r>
      <w:r w:rsidRPr="00D62367">
        <w:rPr>
          <w:rtl/>
        </w:rPr>
        <w:t>להזהר</w:t>
      </w:r>
      <w:r>
        <w:rPr>
          <w:rtl/>
        </w:rPr>
        <w:t xml:space="preserve"> </w:t>
      </w:r>
      <w:r w:rsidRPr="00D62367">
        <w:rPr>
          <w:rtl/>
        </w:rPr>
        <w:t>כי</w:t>
      </w:r>
      <w:r>
        <w:rPr>
          <w:rtl/>
        </w:rPr>
        <w:t xml:space="preserve"> </w:t>
      </w:r>
      <w:r w:rsidRPr="00D62367">
        <w:rPr>
          <w:rtl/>
        </w:rPr>
        <w:t>היצר</w:t>
      </w:r>
      <w:r>
        <w:rPr>
          <w:rtl/>
        </w:rPr>
        <w:t xml:space="preserve"> </w:t>
      </w:r>
      <w:r w:rsidRPr="00D62367">
        <w:rPr>
          <w:rtl/>
        </w:rPr>
        <w:t>יארוב</w:t>
      </w:r>
      <w:r>
        <w:rPr>
          <w:rtl/>
        </w:rPr>
        <w:t xml:space="preserve"> </w:t>
      </w:r>
      <w:r w:rsidRPr="00D62367">
        <w:rPr>
          <w:rtl/>
        </w:rPr>
        <w:t>תמיד</w:t>
      </w:r>
      <w:r>
        <w:rPr>
          <w:rtl/>
        </w:rPr>
        <w:t xml:space="preserve"> </w:t>
      </w:r>
      <w:r w:rsidRPr="00D62367">
        <w:rPr>
          <w:rtl/>
        </w:rPr>
        <w:t>על</w:t>
      </w:r>
      <w:r>
        <w:rPr>
          <w:rtl/>
        </w:rPr>
        <w:t xml:space="preserve"> </w:t>
      </w:r>
      <w:r w:rsidRPr="00D62367">
        <w:rPr>
          <w:rtl/>
        </w:rPr>
        <w:t>על</w:t>
      </w:r>
      <w:r>
        <w:rPr>
          <w:rtl/>
        </w:rPr>
        <w:t xml:space="preserve"> </w:t>
      </w:r>
      <w:r w:rsidRPr="00D62367">
        <w:rPr>
          <w:rtl/>
        </w:rPr>
        <w:t>דרכיו</w:t>
      </w:r>
      <w:r>
        <w:rPr>
          <w:rtl/>
        </w:rPr>
        <w:t xml:space="preserve"> </w:t>
      </w:r>
      <w:r w:rsidRPr="00D62367">
        <w:rPr>
          <w:rtl/>
        </w:rPr>
        <w:t>ופסיעותיו</w:t>
      </w:r>
      <w:r>
        <w:rPr>
          <w:rtl/>
        </w:rPr>
        <w:t xml:space="preserve"> </w:t>
      </w:r>
      <w:r w:rsidRPr="00D62367">
        <w:rPr>
          <w:rtl/>
        </w:rPr>
        <w:t>כמאמר</w:t>
      </w:r>
      <w:r>
        <w:rPr>
          <w:rtl/>
        </w:rPr>
        <w:t xml:space="preserve"> </w:t>
      </w:r>
      <w:r w:rsidRPr="00D62367">
        <w:rPr>
          <w:rtl/>
        </w:rPr>
        <w:t>שלמה</w:t>
      </w:r>
      <w:r>
        <w:rPr>
          <w:rtl/>
        </w:rPr>
        <w:t xml:space="preserve"> </w:t>
      </w:r>
      <w:r w:rsidRPr="00D62367">
        <w:rPr>
          <w:rtl/>
        </w:rPr>
        <w:t>ע"ה</w:t>
      </w:r>
      <w:r>
        <w:rPr>
          <w:rtl/>
        </w:rPr>
        <w:t xml:space="preserve"> </w:t>
      </w:r>
      <w:r w:rsidRPr="00D62367">
        <w:rPr>
          <w:rtl/>
        </w:rPr>
        <w:t>היא</w:t>
      </w:r>
      <w:r>
        <w:rPr>
          <w:rtl/>
        </w:rPr>
        <w:t xml:space="preserve"> </w:t>
      </w:r>
      <w:r w:rsidRPr="00D62367">
        <w:rPr>
          <w:rtl/>
        </w:rPr>
        <w:t>כחתף</w:t>
      </w:r>
      <w:r>
        <w:rPr>
          <w:rtl/>
        </w:rPr>
        <w:t xml:space="preserve"> </w:t>
      </w:r>
      <w:r w:rsidRPr="00D62367">
        <w:rPr>
          <w:rtl/>
        </w:rPr>
        <w:t>תארוב</w:t>
      </w:r>
      <w:r>
        <w:rPr>
          <w:rtl/>
        </w:rPr>
        <w:t xml:space="preserve"> </w:t>
      </w:r>
      <w:r w:rsidRPr="00D62367">
        <w:rPr>
          <w:rtl/>
        </w:rPr>
        <w:t>שבוודאי</w:t>
      </w:r>
      <w:r>
        <w:rPr>
          <w:rtl/>
        </w:rPr>
        <w:t xml:space="preserve"> </w:t>
      </w:r>
      <w:r w:rsidRPr="00D62367">
        <w:rPr>
          <w:rtl/>
        </w:rPr>
        <w:t>בשעת</w:t>
      </w:r>
      <w:r>
        <w:rPr>
          <w:rtl/>
        </w:rPr>
        <w:t xml:space="preserve"> </w:t>
      </w:r>
      <w:r w:rsidRPr="00D62367">
        <w:rPr>
          <w:rtl/>
        </w:rPr>
        <w:t>מעשה</w:t>
      </w:r>
      <w:r>
        <w:rPr>
          <w:rtl/>
        </w:rPr>
        <w:t xml:space="preserve"> </w:t>
      </w:r>
      <w:r w:rsidRPr="00D62367">
        <w:rPr>
          <w:rtl/>
        </w:rPr>
        <w:t>רשה</w:t>
      </w:r>
      <w:r>
        <w:rPr>
          <w:rtl/>
        </w:rPr>
        <w:t xml:space="preserve"> </w:t>
      </w:r>
      <w:r w:rsidRPr="00D62367">
        <w:rPr>
          <w:rtl/>
        </w:rPr>
        <w:t>לפרוש</w:t>
      </w:r>
      <w:r>
        <w:rPr>
          <w:rtl/>
        </w:rPr>
        <w:t xml:space="preserve"> </w:t>
      </w:r>
      <w:r w:rsidRPr="00D62367">
        <w:rPr>
          <w:rtl/>
        </w:rPr>
        <w:t>וילכד</w:t>
      </w:r>
      <w:r>
        <w:rPr>
          <w:rtl/>
        </w:rPr>
        <w:t xml:space="preserve"> </w:t>
      </w:r>
      <w:r w:rsidRPr="00D62367">
        <w:rPr>
          <w:rtl/>
        </w:rPr>
        <w:t>בפח".</w:t>
      </w:r>
      <w:r>
        <w:rPr>
          <w:rtl/>
        </w:rPr>
        <w:t xml:space="preserve"> </w:t>
      </w:r>
      <w:r w:rsidRPr="00D62367">
        <w:rPr>
          <w:rtl/>
        </w:rPr>
        <w:t>על</w:t>
      </w:r>
      <w:r>
        <w:rPr>
          <w:rtl/>
        </w:rPr>
        <w:t xml:space="preserve"> </w:t>
      </w:r>
      <w:r w:rsidRPr="00D62367">
        <w:rPr>
          <w:rtl/>
        </w:rPr>
        <w:t>היראות</w:t>
      </w:r>
      <w:r>
        <w:rPr>
          <w:rtl/>
        </w:rPr>
        <w:t xml:space="preserve"> </w:t>
      </w:r>
      <w:r w:rsidRPr="00D62367">
        <w:rPr>
          <w:rtl/>
        </w:rPr>
        <w:t>היצר</w:t>
      </w:r>
      <w:r>
        <w:rPr>
          <w:rtl/>
        </w:rPr>
        <w:t xml:space="preserve"> </w:t>
      </w:r>
      <w:r w:rsidRPr="00D62367">
        <w:rPr>
          <w:rtl/>
        </w:rPr>
        <w:t>הרע</w:t>
      </w:r>
      <w:r>
        <w:rPr>
          <w:rtl/>
        </w:rPr>
        <w:t xml:space="preserve"> </w:t>
      </w:r>
      <w:r w:rsidRPr="00D62367">
        <w:rPr>
          <w:rtl/>
        </w:rPr>
        <w:t>לאדם</w:t>
      </w:r>
      <w:r>
        <w:rPr>
          <w:rtl/>
        </w:rPr>
        <w:t xml:space="preserve"> </w:t>
      </w:r>
      <w:r w:rsidRPr="00D62367">
        <w:rPr>
          <w:rtl/>
        </w:rPr>
        <w:t>כיצר</w:t>
      </w:r>
      <w:r>
        <w:rPr>
          <w:rtl/>
        </w:rPr>
        <w:t xml:space="preserve"> </w:t>
      </w:r>
      <w:r w:rsidRPr="00D62367">
        <w:rPr>
          <w:rtl/>
        </w:rPr>
        <w:t>הטוב,</w:t>
      </w:r>
      <w:r>
        <w:rPr>
          <w:rtl/>
        </w:rPr>
        <w:t xml:space="preserve"> </w:t>
      </w:r>
      <w:r w:rsidRPr="00D62367">
        <w:rPr>
          <w:rtl/>
        </w:rPr>
        <w:t>ראו</w:t>
      </w:r>
      <w:r>
        <w:rPr>
          <w:rtl/>
        </w:rPr>
        <w:t xml:space="preserve"> </w:t>
      </w:r>
      <w:r w:rsidRPr="00D62367">
        <w:rPr>
          <w:highlight w:val="cyan"/>
          <w:rtl/>
        </w:rPr>
        <w:t>בנפש</w:t>
      </w:r>
      <w:r>
        <w:rPr>
          <w:highlight w:val="cyan"/>
          <w:rtl/>
        </w:rPr>
        <w:t xml:space="preserve"> </w:t>
      </w:r>
      <w:r w:rsidRPr="00D62367">
        <w:rPr>
          <w:highlight w:val="cyan"/>
          <w:rtl/>
        </w:rPr>
        <w:t>החיים,</w:t>
      </w:r>
      <w:r>
        <w:rPr>
          <w:highlight w:val="cyan"/>
          <w:rtl/>
        </w:rPr>
        <w:t xml:space="preserve"> </w:t>
      </w:r>
      <w:r w:rsidRPr="00D62367">
        <w:rPr>
          <w:highlight w:val="cyan"/>
          <w:rtl/>
        </w:rPr>
        <w:t>שער</w:t>
      </w:r>
      <w:r>
        <w:rPr>
          <w:highlight w:val="cyan"/>
          <w:rtl/>
        </w:rPr>
        <w:t xml:space="preserve"> </w:t>
      </w:r>
      <w:r w:rsidRPr="00D62367">
        <w:rPr>
          <w:highlight w:val="cyan"/>
          <w:rtl/>
        </w:rPr>
        <w:t>פרקים,</w:t>
      </w:r>
      <w:r>
        <w:rPr>
          <w:highlight w:val="cyan"/>
          <w:rtl/>
        </w:rPr>
        <w:t xml:space="preserve"> </w:t>
      </w:r>
      <w:r w:rsidRPr="00D62367">
        <w:rPr>
          <w:highlight w:val="cyan"/>
          <w:rtl/>
        </w:rPr>
        <w:t>פרק</w:t>
      </w:r>
      <w:r>
        <w:rPr>
          <w:highlight w:val="cyan"/>
          <w:rtl/>
        </w:rPr>
        <w:t xml:space="preserve"> </w:t>
      </w:r>
      <w:r w:rsidRPr="00D62367">
        <w:rPr>
          <w:highlight w:val="cyan"/>
          <w:rtl/>
        </w:rPr>
        <w:t>ד</w:t>
      </w:r>
      <w:r>
        <w:rPr>
          <w:highlight w:val="cyan"/>
          <w:rtl/>
        </w:rPr>
        <w:t xml:space="preserve"> </w:t>
      </w:r>
      <w:r w:rsidRPr="00D62367">
        <w:rPr>
          <w:highlight w:val="cyan"/>
          <w:rtl/>
        </w:rPr>
        <w:t>בהגהה</w:t>
      </w:r>
      <w:r w:rsidRPr="00D62367">
        <w:rPr>
          <w:rtl/>
        </w:rPr>
        <w:t>:</w:t>
      </w:r>
      <w:r>
        <w:rPr>
          <w:rtl/>
        </w:rPr>
        <w:t xml:space="preserve"> </w:t>
      </w:r>
      <w:r w:rsidRPr="00D62367">
        <w:rPr>
          <w:rtl/>
        </w:rPr>
        <w:t>"יצה"ר</w:t>
      </w:r>
      <w:r>
        <w:rPr>
          <w:rtl/>
        </w:rPr>
        <w:t xml:space="preserve"> </w:t>
      </w:r>
      <w:r w:rsidRPr="00D62367">
        <w:rPr>
          <w:rtl/>
        </w:rPr>
        <w:t>דומה</w:t>
      </w:r>
      <w:r>
        <w:rPr>
          <w:rtl/>
        </w:rPr>
        <w:t xml:space="preserve"> </w:t>
      </w:r>
      <w:r w:rsidRPr="00D62367">
        <w:rPr>
          <w:rtl/>
        </w:rPr>
        <w:t>לזבוב...</w:t>
      </w:r>
      <w:r>
        <w:rPr>
          <w:rtl/>
        </w:rPr>
        <w:t xml:space="preserve"> </w:t>
      </w:r>
      <w:r w:rsidRPr="00D62367">
        <w:rPr>
          <w:rtl/>
        </w:rPr>
        <w:t>אבל</w:t>
      </w:r>
      <w:r>
        <w:rPr>
          <w:rtl/>
        </w:rPr>
        <w:t xml:space="preserve"> </w:t>
      </w:r>
      <w:r w:rsidRPr="00D62367">
        <w:rPr>
          <w:rtl/>
        </w:rPr>
        <w:t>היצה"ר</w:t>
      </w:r>
      <w:r>
        <w:rPr>
          <w:rtl/>
        </w:rPr>
        <w:t xml:space="preserve"> </w:t>
      </w:r>
      <w:r w:rsidRPr="00D62367">
        <w:rPr>
          <w:rtl/>
        </w:rPr>
        <w:t>אינו</w:t>
      </w:r>
      <w:r>
        <w:rPr>
          <w:rtl/>
        </w:rPr>
        <w:t xml:space="preserve"> </w:t>
      </w:r>
      <w:r w:rsidRPr="00D62367">
        <w:rPr>
          <w:rtl/>
        </w:rPr>
        <w:t>שומר</w:t>
      </w:r>
      <w:r>
        <w:rPr>
          <w:rtl/>
        </w:rPr>
        <w:t xml:space="preserve"> </w:t>
      </w:r>
      <w:r w:rsidRPr="00D62367">
        <w:rPr>
          <w:rtl/>
        </w:rPr>
        <w:t>את</w:t>
      </w:r>
      <w:r>
        <w:rPr>
          <w:rtl/>
        </w:rPr>
        <w:t xml:space="preserve"> </w:t>
      </w:r>
      <w:r w:rsidRPr="00D62367">
        <w:rPr>
          <w:rtl/>
        </w:rPr>
        <w:t>מקומו</w:t>
      </w:r>
      <w:r>
        <w:rPr>
          <w:rtl/>
        </w:rPr>
        <w:t xml:space="preserve"> </w:t>
      </w:r>
      <w:r w:rsidRPr="00D62367">
        <w:rPr>
          <w:rtl/>
        </w:rPr>
        <w:t>המיוחד</w:t>
      </w:r>
      <w:r>
        <w:rPr>
          <w:rtl/>
        </w:rPr>
        <w:t xml:space="preserve"> </w:t>
      </w:r>
      <w:r w:rsidRPr="00D62367">
        <w:rPr>
          <w:rtl/>
        </w:rPr>
        <w:t>לו</w:t>
      </w:r>
      <w:r>
        <w:rPr>
          <w:rtl/>
        </w:rPr>
        <w:t xml:space="preserve"> </w:t>
      </w:r>
      <w:r w:rsidRPr="00D62367">
        <w:rPr>
          <w:rtl/>
        </w:rPr>
        <w:t>בחלל</w:t>
      </w:r>
      <w:r>
        <w:rPr>
          <w:rtl/>
        </w:rPr>
        <w:t xml:space="preserve"> </w:t>
      </w:r>
      <w:r w:rsidRPr="00D62367">
        <w:rPr>
          <w:rtl/>
        </w:rPr>
        <w:t>השמאלי</w:t>
      </w:r>
      <w:r>
        <w:rPr>
          <w:rtl/>
        </w:rPr>
        <w:t xml:space="preserve"> </w:t>
      </w:r>
      <w:r w:rsidRPr="00D62367">
        <w:rPr>
          <w:rtl/>
        </w:rPr>
        <w:t>להסית</w:t>
      </w:r>
      <w:r>
        <w:rPr>
          <w:rtl/>
        </w:rPr>
        <w:t xml:space="preserve"> </w:t>
      </w:r>
      <w:r w:rsidRPr="00D62367">
        <w:rPr>
          <w:rtl/>
        </w:rPr>
        <w:t>לעון</w:t>
      </w:r>
      <w:r>
        <w:rPr>
          <w:rtl/>
        </w:rPr>
        <w:t xml:space="preserve"> </w:t>
      </w:r>
      <w:r w:rsidRPr="00D62367">
        <w:rPr>
          <w:rtl/>
        </w:rPr>
        <w:t>וחטא</w:t>
      </w:r>
      <w:r>
        <w:rPr>
          <w:rtl/>
        </w:rPr>
        <w:t xml:space="preserve"> </w:t>
      </w:r>
      <w:r w:rsidRPr="00D62367">
        <w:rPr>
          <w:rtl/>
        </w:rPr>
        <w:t>נגלה,</w:t>
      </w:r>
      <w:r>
        <w:rPr>
          <w:rtl/>
        </w:rPr>
        <w:t xml:space="preserve"> </w:t>
      </w:r>
      <w:r w:rsidRPr="00D62367">
        <w:rPr>
          <w:rtl/>
        </w:rPr>
        <w:t>אלא</w:t>
      </w:r>
      <w:r>
        <w:rPr>
          <w:rtl/>
        </w:rPr>
        <w:t xml:space="preserve"> </w:t>
      </w:r>
      <w:r w:rsidRPr="00D62367">
        <w:rPr>
          <w:rtl/>
        </w:rPr>
        <w:t>הוא</w:t>
      </w:r>
      <w:r>
        <w:rPr>
          <w:rtl/>
        </w:rPr>
        <w:t xml:space="preserve"> </w:t>
      </w:r>
      <w:r w:rsidRPr="00D62367">
        <w:rPr>
          <w:rtl/>
        </w:rPr>
        <w:t>מדלג</w:t>
      </w:r>
      <w:r>
        <w:rPr>
          <w:rtl/>
        </w:rPr>
        <w:t xml:space="preserve"> </w:t>
      </w:r>
      <w:r w:rsidRPr="00D62367">
        <w:rPr>
          <w:rtl/>
        </w:rPr>
        <w:t>ממקומו</w:t>
      </w:r>
      <w:r>
        <w:rPr>
          <w:rtl/>
        </w:rPr>
        <w:t xml:space="preserve"> </w:t>
      </w:r>
      <w:r w:rsidRPr="00D62367">
        <w:rPr>
          <w:rtl/>
        </w:rPr>
        <w:t>לפעמים</w:t>
      </w:r>
      <w:r>
        <w:rPr>
          <w:rtl/>
        </w:rPr>
        <w:t xml:space="preserve"> </w:t>
      </w:r>
      <w:r w:rsidRPr="00D62367">
        <w:rPr>
          <w:rtl/>
        </w:rPr>
        <w:t>גם</w:t>
      </w:r>
      <w:r>
        <w:rPr>
          <w:rtl/>
        </w:rPr>
        <w:t xml:space="preserve"> </w:t>
      </w:r>
      <w:r w:rsidRPr="00D62367">
        <w:rPr>
          <w:rtl/>
        </w:rPr>
        <w:t>לחלל</w:t>
      </w:r>
      <w:r>
        <w:rPr>
          <w:rtl/>
        </w:rPr>
        <w:t xml:space="preserve"> </w:t>
      </w:r>
      <w:r w:rsidRPr="00D62367">
        <w:rPr>
          <w:rtl/>
        </w:rPr>
        <w:t>הימין,</w:t>
      </w:r>
      <w:r>
        <w:rPr>
          <w:rtl/>
        </w:rPr>
        <w:t xml:space="preserve"> </w:t>
      </w:r>
      <w:r w:rsidRPr="00D62367">
        <w:rPr>
          <w:rtl/>
        </w:rPr>
        <w:t>והתדמות</w:t>
      </w:r>
      <w:r>
        <w:rPr>
          <w:rtl/>
        </w:rPr>
        <w:t xml:space="preserve"> </w:t>
      </w:r>
      <w:r w:rsidRPr="00D62367">
        <w:rPr>
          <w:rtl/>
        </w:rPr>
        <w:t>להאדם</w:t>
      </w:r>
      <w:r>
        <w:rPr>
          <w:rtl/>
        </w:rPr>
        <w:t xml:space="preserve"> </w:t>
      </w:r>
      <w:r w:rsidRPr="00D62367">
        <w:rPr>
          <w:rtl/>
        </w:rPr>
        <w:t>כיצר</w:t>
      </w:r>
      <w:r>
        <w:rPr>
          <w:rtl/>
        </w:rPr>
        <w:t xml:space="preserve"> </w:t>
      </w:r>
      <w:r w:rsidRPr="00D62367">
        <w:rPr>
          <w:rtl/>
        </w:rPr>
        <w:t>הטוב</w:t>
      </w:r>
      <w:r>
        <w:rPr>
          <w:rtl/>
        </w:rPr>
        <w:t xml:space="preserve"> </w:t>
      </w:r>
      <w:r w:rsidRPr="00D62367">
        <w:rPr>
          <w:rtl/>
        </w:rPr>
        <w:t>להנהיגו</w:t>
      </w:r>
      <w:r>
        <w:rPr>
          <w:rtl/>
        </w:rPr>
        <w:t xml:space="preserve"> </w:t>
      </w:r>
      <w:r w:rsidRPr="00D62367">
        <w:rPr>
          <w:rtl/>
        </w:rPr>
        <w:t>בתוספת</w:t>
      </w:r>
      <w:r>
        <w:rPr>
          <w:rtl/>
        </w:rPr>
        <w:t xml:space="preserve"> </w:t>
      </w:r>
      <w:r w:rsidRPr="00D62367">
        <w:rPr>
          <w:rtl/>
        </w:rPr>
        <w:t>קדושה,</w:t>
      </w:r>
      <w:r>
        <w:rPr>
          <w:rtl/>
        </w:rPr>
        <w:t xml:space="preserve"> </w:t>
      </w:r>
      <w:r w:rsidRPr="00D62367">
        <w:rPr>
          <w:rtl/>
        </w:rPr>
        <w:t>ואינו</w:t>
      </w:r>
      <w:r>
        <w:rPr>
          <w:rtl/>
        </w:rPr>
        <w:t xml:space="preserve"> </w:t>
      </w:r>
      <w:r w:rsidRPr="00D62367">
        <w:rPr>
          <w:rtl/>
        </w:rPr>
        <w:t>מרגיש</w:t>
      </w:r>
      <w:r>
        <w:rPr>
          <w:rtl/>
        </w:rPr>
        <w:t xml:space="preserve"> </w:t>
      </w:r>
      <w:r w:rsidRPr="00D62367">
        <w:rPr>
          <w:rtl/>
        </w:rPr>
        <w:t>שתוכה</w:t>
      </w:r>
      <w:r>
        <w:rPr>
          <w:rtl/>
        </w:rPr>
        <w:t xml:space="preserve"> </w:t>
      </w:r>
      <w:r w:rsidRPr="00D62367">
        <w:rPr>
          <w:rtl/>
        </w:rPr>
        <w:t>טמון</w:t>
      </w:r>
      <w:r>
        <w:rPr>
          <w:rtl/>
        </w:rPr>
        <w:t xml:space="preserve"> </w:t>
      </w:r>
      <w:r w:rsidRPr="00D62367">
        <w:rPr>
          <w:rtl/>
        </w:rPr>
        <w:t>ענין</w:t>
      </w:r>
      <w:r>
        <w:rPr>
          <w:rtl/>
        </w:rPr>
        <w:t xml:space="preserve"> </w:t>
      </w:r>
      <w:r w:rsidRPr="00D62367">
        <w:rPr>
          <w:rtl/>
        </w:rPr>
        <w:t>רע</w:t>
      </w:r>
      <w:r>
        <w:rPr>
          <w:rtl/>
        </w:rPr>
        <w:t xml:space="preserve"> </w:t>
      </w:r>
      <w:r w:rsidRPr="00D62367">
        <w:rPr>
          <w:rtl/>
        </w:rPr>
        <w:t>ומר</w:t>
      </w:r>
      <w:r>
        <w:rPr>
          <w:rtl/>
        </w:rPr>
        <w:t xml:space="preserve"> </w:t>
      </w:r>
      <w:r w:rsidRPr="00D62367">
        <w:rPr>
          <w:rtl/>
        </w:rPr>
        <w:t>ח"ו".</w:t>
      </w:r>
    </w:p>
  </w:footnote>
  <w:footnote w:id="59">
    <w:p w14:paraId="79E56C8E" w14:textId="308BAEA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'הדבר'</w:t>
      </w:r>
      <w:r>
        <w:rPr>
          <w:rtl/>
        </w:rPr>
        <w:t xml:space="preserve"> </w:t>
      </w:r>
      <w:r w:rsidRPr="00D62367">
        <w:rPr>
          <w:rtl/>
        </w:rPr>
        <w:t>נוסף,</w:t>
      </w:r>
      <w:r>
        <w:rPr>
          <w:rtl/>
        </w:rPr>
        <w:t xml:space="preserve"> </w:t>
      </w:r>
      <w:r w:rsidRPr="00D62367">
        <w:rPr>
          <w:rtl/>
        </w:rPr>
        <w:t>'לעשותו</w:t>
      </w:r>
      <w:r>
        <w:rPr>
          <w:rtl/>
        </w:rPr>
        <w:t xml:space="preserve"> </w:t>
      </w:r>
      <w:r w:rsidRPr="00D62367">
        <w:rPr>
          <w:rtl/>
        </w:rPr>
        <w:t>תיכף'.</w:t>
      </w:r>
      <w:r>
        <w:rPr>
          <w:rtl/>
        </w:rPr>
        <w:t xml:space="preserve"> </w:t>
      </w:r>
      <w:r w:rsidRPr="00D62367">
        <w:rPr>
          <w:rtl/>
        </w:rPr>
        <w:t>חסר.</w:t>
      </w:r>
    </w:p>
  </w:footnote>
  <w:footnote w:id="60">
    <w:p w14:paraId="71827DF1" w14:textId="447995E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'הדבר</w:t>
      </w:r>
      <w:r>
        <w:rPr>
          <w:rtl/>
        </w:rPr>
        <w:t xml:space="preserve"> </w:t>
      </w:r>
      <w:r w:rsidRPr="00D62367">
        <w:rPr>
          <w:rtl/>
        </w:rPr>
        <w:t>הטוב'</w:t>
      </w:r>
      <w:r>
        <w:rPr>
          <w:rtl/>
        </w:rPr>
        <w:t xml:space="preserve"> </w:t>
      </w:r>
      <w:r w:rsidRPr="00D62367">
        <w:rPr>
          <w:rtl/>
        </w:rPr>
        <w:t>במקום</w:t>
      </w:r>
      <w:r>
        <w:rPr>
          <w:rtl/>
        </w:rPr>
        <w:t xml:space="preserve"> </w:t>
      </w:r>
      <w:r w:rsidRPr="00D62367">
        <w:rPr>
          <w:rtl/>
        </w:rPr>
        <w:t>'היטב'.</w:t>
      </w:r>
      <w:r>
        <w:rPr>
          <w:rtl/>
        </w:rPr>
        <w:t xml:space="preserve"> </w:t>
      </w:r>
    </w:p>
  </w:footnote>
  <w:footnote w:id="61">
    <w:p w14:paraId="36267838" w14:textId="2CA88EED"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בשערי</w:t>
      </w:r>
      <w:r>
        <w:rPr>
          <w:rtl/>
        </w:rPr>
        <w:t xml:space="preserve"> </w:t>
      </w:r>
      <w:r w:rsidRPr="00D62367">
        <w:rPr>
          <w:rtl/>
        </w:rPr>
        <w:t>רחמים</w:t>
      </w:r>
      <w:r>
        <w:rPr>
          <w:rtl/>
        </w:rPr>
        <w:t xml:space="preserve"> </w:t>
      </w:r>
      <w:r w:rsidRPr="00D62367">
        <w:rPr>
          <w:rtl/>
        </w:rPr>
        <w:t>ראו:</w:t>
      </w:r>
      <w:r>
        <w:rPr>
          <w:rtl/>
        </w:rPr>
        <w:t xml:space="preserve"> </w:t>
      </w:r>
      <w:r w:rsidRPr="00D62367">
        <w:rPr>
          <w:highlight w:val="green"/>
          <w:rtl/>
        </w:rPr>
        <w:t>@@</w:t>
      </w:r>
      <w:r w:rsidRPr="00D62367">
        <w:rPr>
          <w:rtl/>
        </w:rPr>
        <w:t>;</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פז.</w:t>
      </w:r>
      <w:r>
        <w:rPr>
          <w:rtl/>
        </w:rPr>
        <w:t xml:space="preserve"> </w:t>
      </w:r>
    </w:p>
    <w:p w14:paraId="7CDEC4F2" w14:textId="5C74999A" w:rsidR="00D274FC" w:rsidRPr="00D62367" w:rsidRDefault="00D274FC" w:rsidP="00D62367">
      <w:pPr>
        <w:pStyle w:val="a4"/>
        <w:rPr>
          <w:rtl/>
        </w:rPr>
      </w:pPr>
      <w:r w:rsidRPr="00D62367">
        <w:rPr>
          <w:rtl/>
        </w:rPr>
        <w:t>נוסח</w:t>
      </w:r>
      <w:r>
        <w:rPr>
          <w:rtl/>
        </w:rPr>
        <w:t xml:space="preserve"> </w:t>
      </w:r>
      <w:r w:rsidRPr="00D62367">
        <w:rPr>
          <w:rtl/>
        </w:rPr>
        <w:t>י"ז</w:t>
      </w:r>
      <w:r>
        <w:rPr>
          <w:rtl/>
        </w:rPr>
        <w:t xml:space="preserve"> </w:t>
      </w:r>
      <w:r w:rsidRPr="00D62367">
        <w:rPr>
          <w:rtl/>
        </w:rPr>
        <w:t>וש"ר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ראו</w:t>
      </w:r>
      <w:r>
        <w:rPr>
          <w:rtl/>
        </w:rPr>
        <w:t xml:space="preserve"> </w:t>
      </w:r>
      <w:r w:rsidRPr="00D62367">
        <w:rPr>
          <w:rtl/>
        </w:rPr>
        <w:t>גם:</w:t>
      </w:r>
      <w:r>
        <w:rPr>
          <w:rtl/>
        </w:rPr>
        <w:t xml:space="preserve"> </w:t>
      </w:r>
      <w:r w:rsidRPr="00D62367">
        <w:rPr>
          <w:rtl/>
        </w:rPr>
        <w:t>כתר</w:t>
      </w:r>
      <w:r>
        <w:rPr>
          <w:rtl/>
        </w:rPr>
        <w:t xml:space="preserve"> </w:t>
      </w:r>
      <w:r w:rsidRPr="00D62367">
        <w:rPr>
          <w:rtl/>
        </w:rPr>
        <w:t>ראש</w:t>
      </w:r>
      <w:r>
        <w:rPr>
          <w:rtl/>
        </w:rPr>
        <w:t xml:space="preserve"> </w:t>
      </w:r>
      <w:r w:rsidRPr="00D62367">
        <w:rPr>
          <w:rtl/>
        </w:rPr>
        <w:t>קמה.</w:t>
      </w:r>
      <w:r>
        <w:rPr>
          <w:rtl/>
        </w:rPr>
        <w:t xml:space="preserve"> </w:t>
      </w:r>
      <w:r w:rsidRPr="00D62367">
        <w:rPr>
          <w:rtl/>
        </w:rPr>
        <w:t>על</w:t>
      </w:r>
      <w:r>
        <w:rPr>
          <w:rtl/>
        </w:rPr>
        <w:t xml:space="preserve"> </w:t>
      </w:r>
      <w:r w:rsidRPr="00D62367">
        <w:rPr>
          <w:rtl/>
        </w:rPr>
        <w:t>חומרת</w:t>
      </w:r>
      <w:r>
        <w:rPr>
          <w:rtl/>
        </w:rPr>
        <w:t xml:space="preserve"> </w:t>
      </w:r>
      <w:r w:rsidRPr="00D62367">
        <w:rPr>
          <w:rtl/>
        </w:rPr>
        <w:t>נדרים,</w:t>
      </w:r>
      <w:r>
        <w:rPr>
          <w:rtl/>
        </w:rPr>
        <w:t xml:space="preserve"> </w:t>
      </w:r>
      <w:r w:rsidRPr="00D62367">
        <w:rPr>
          <w:rtl/>
        </w:rPr>
        <w:t>ראו</w:t>
      </w:r>
      <w:r>
        <w:rPr>
          <w:rtl/>
        </w:rPr>
        <w:t xml:space="preserve"> </w:t>
      </w:r>
      <w:r w:rsidRPr="00D62367">
        <w:rPr>
          <w:rtl/>
        </w:rPr>
        <w:t>לדוגמה</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שבת</w:t>
      </w:r>
      <w:r>
        <w:rPr>
          <w:rtl/>
        </w:rPr>
        <w:t xml:space="preserve"> </w:t>
      </w:r>
      <w:r w:rsidRPr="00D62367">
        <w:rPr>
          <w:rtl/>
        </w:rPr>
        <w:t>לב</w:t>
      </w:r>
      <w:r>
        <w:rPr>
          <w:rtl/>
        </w:rPr>
        <w:t xml:space="preserve"> </w:t>
      </w:r>
      <w:r w:rsidRPr="00D62367">
        <w:rPr>
          <w:rtl/>
        </w:rPr>
        <w:t>ע"ב:</w:t>
      </w:r>
      <w:r>
        <w:rPr>
          <w:rtl/>
        </w:rPr>
        <w:t xml:space="preserve"> </w:t>
      </w:r>
      <w:r w:rsidRPr="00D62367">
        <w:rPr>
          <w:rtl/>
        </w:rPr>
        <w:t>"רבי</w:t>
      </w:r>
      <w:r>
        <w:rPr>
          <w:rtl/>
        </w:rPr>
        <w:t xml:space="preserve"> </w:t>
      </w:r>
      <w:r w:rsidRPr="00D62367">
        <w:rPr>
          <w:rtl/>
        </w:rPr>
        <w:t>נתן</w:t>
      </w:r>
      <w:r>
        <w:rPr>
          <w:rtl/>
        </w:rPr>
        <w:t xml:space="preserve"> </w:t>
      </w:r>
      <w:r w:rsidRPr="00D62367">
        <w:rPr>
          <w:rtl/>
        </w:rPr>
        <w:t>אומר:</w:t>
      </w:r>
      <w:r>
        <w:rPr>
          <w:rtl/>
        </w:rPr>
        <w:t xml:space="preserve"> </w:t>
      </w:r>
      <w:r w:rsidRPr="00D62367">
        <w:rPr>
          <w:rtl/>
        </w:rPr>
        <w:t>בעוון</w:t>
      </w:r>
      <w:r>
        <w:rPr>
          <w:rtl/>
        </w:rPr>
        <w:t xml:space="preserve"> </w:t>
      </w:r>
      <w:r w:rsidRPr="00D62367">
        <w:rPr>
          <w:rtl/>
        </w:rPr>
        <w:t>נדרים</w:t>
      </w:r>
      <w:r>
        <w:rPr>
          <w:rtl/>
        </w:rPr>
        <w:t xml:space="preserve"> </w:t>
      </w:r>
      <w:r w:rsidRPr="00D62367">
        <w:rPr>
          <w:rtl/>
        </w:rPr>
        <w:t>מתה</w:t>
      </w:r>
      <w:r>
        <w:rPr>
          <w:rtl/>
        </w:rPr>
        <w:t xml:space="preserve"> </w:t>
      </w:r>
      <w:r w:rsidRPr="00D62367">
        <w:rPr>
          <w:rtl/>
        </w:rPr>
        <w:t>אשה</w:t>
      </w:r>
      <w:r>
        <w:rPr>
          <w:rtl/>
        </w:rPr>
        <w:t xml:space="preserve"> </w:t>
      </w:r>
      <w:r w:rsidRPr="00D62367">
        <w:rPr>
          <w:rtl/>
        </w:rPr>
        <w:t>של</w:t>
      </w:r>
      <w:r>
        <w:rPr>
          <w:rtl/>
        </w:rPr>
        <w:t xml:space="preserve"> </w:t>
      </w:r>
      <w:r w:rsidRPr="00D62367">
        <w:rPr>
          <w:rtl/>
        </w:rPr>
        <w:t>אדם...</w:t>
      </w:r>
      <w:r>
        <w:rPr>
          <w:rtl/>
        </w:rPr>
        <w:t xml:space="preserve"> </w:t>
      </w:r>
      <w:r w:rsidRPr="00D62367">
        <w:rPr>
          <w:rtl/>
        </w:rPr>
        <w:t>רבי</w:t>
      </w:r>
      <w:r>
        <w:rPr>
          <w:rtl/>
        </w:rPr>
        <w:t xml:space="preserve"> </w:t>
      </w:r>
      <w:r w:rsidRPr="00D62367">
        <w:rPr>
          <w:rtl/>
        </w:rPr>
        <w:t>אומר:</w:t>
      </w:r>
      <w:r>
        <w:rPr>
          <w:rtl/>
        </w:rPr>
        <w:t xml:space="preserve"> </w:t>
      </w:r>
      <w:r w:rsidRPr="00D62367">
        <w:rPr>
          <w:rtl/>
        </w:rPr>
        <w:t>בעוון</w:t>
      </w:r>
      <w:r>
        <w:rPr>
          <w:rtl/>
        </w:rPr>
        <w:t xml:space="preserve"> </w:t>
      </w:r>
      <w:r w:rsidRPr="00D62367">
        <w:rPr>
          <w:rtl/>
        </w:rPr>
        <w:t>נדרים</w:t>
      </w:r>
      <w:r>
        <w:rPr>
          <w:rtl/>
        </w:rPr>
        <w:t xml:space="preserve"> </w:t>
      </w:r>
      <w:r w:rsidRPr="00D62367">
        <w:rPr>
          <w:rtl/>
        </w:rPr>
        <w:t>בנים</w:t>
      </w:r>
      <w:r>
        <w:rPr>
          <w:rtl/>
        </w:rPr>
        <w:t xml:space="preserve"> </w:t>
      </w:r>
      <w:r w:rsidRPr="00D62367">
        <w:rPr>
          <w:rtl/>
        </w:rPr>
        <w:t>מתים</w:t>
      </w:r>
      <w:r>
        <w:rPr>
          <w:rtl/>
        </w:rPr>
        <w:t xml:space="preserve"> </w:t>
      </w:r>
      <w:r w:rsidRPr="00D62367">
        <w:rPr>
          <w:rtl/>
        </w:rPr>
        <w:t>כשהן</w:t>
      </w:r>
      <w:r>
        <w:rPr>
          <w:rtl/>
        </w:rPr>
        <w:t xml:space="preserve"> </w:t>
      </w:r>
      <w:r w:rsidRPr="00D62367">
        <w:rPr>
          <w:rtl/>
        </w:rPr>
        <w:t>קטנים,</w:t>
      </w:r>
      <w:r>
        <w:rPr>
          <w:rtl/>
        </w:rPr>
        <w:t xml:space="preserve"> </w:t>
      </w:r>
      <w:r w:rsidRPr="00D62367">
        <w:rPr>
          <w:rtl/>
        </w:rPr>
        <w:t>שנאמר</w:t>
      </w:r>
      <w:r>
        <w:rPr>
          <w:rtl/>
        </w:rPr>
        <w:t xml:space="preserve"> </w:t>
      </w:r>
      <w:r w:rsidRPr="00D62367">
        <w:rPr>
          <w:rtl/>
        </w:rPr>
        <w:t>(קהלת</w:t>
      </w:r>
      <w:r>
        <w:rPr>
          <w:rtl/>
        </w:rPr>
        <w:t xml:space="preserve"> </w:t>
      </w:r>
      <w:r w:rsidRPr="00D62367">
        <w:rPr>
          <w:rtl/>
        </w:rPr>
        <w:t>ה')</w:t>
      </w:r>
      <w:r>
        <w:rPr>
          <w:rtl/>
        </w:rPr>
        <w:t xml:space="preserve"> </w:t>
      </w:r>
      <w:r w:rsidRPr="00D62367">
        <w:rPr>
          <w:rtl/>
        </w:rPr>
        <w:t>'אל</w:t>
      </w:r>
      <w:r>
        <w:rPr>
          <w:rtl/>
        </w:rPr>
        <w:t xml:space="preserve"> </w:t>
      </w:r>
      <w:r w:rsidRPr="00D62367">
        <w:rPr>
          <w:rtl/>
        </w:rPr>
        <w:t>תתן</w:t>
      </w:r>
      <w:r>
        <w:rPr>
          <w:rtl/>
        </w:rPr>
        <w:t xml:space="preserve"> </w:t>
      </w:r>
      <w:r w:rsidRPr="00D62367">
        <w:rPr>
          <w:rtl/>
        </w:rPr>
        <w:t>את</w:t>
      </w:r>
      <w:r>
        <w:rPr>
          <w:rtl/>
        </w:rPr>
        <w:t xml:space="preserve"> </w:t>
      </w:r>
      <w:r w:rsidRPr="00D62367">
        <w:rPr>
          <w:rtl/>
        </w:rPr>
        <w:t>פיך</w:t>
      </w:r>
      <w:r>
        <w:rPr>
          <w:rtl/>
        </w:rPr>
        <w:t xml:space="preserve"> </w:t>
      </w:r>
      <w:r w:rsidRPr="00D62367">
        <w:rPr>
          <w:rtl/>
        </w:rPr>
        <w:t>לחטיא</w:t>
      </w:r>
      <w:r>
        <w:rPr>
          <w:rtl/>
        </w:rPr>
        <w:t xml:space="preserve"> </w:t>
      </w:r>
      <w:r w:rsidRPr="00D62367">
        <w:rPr>
          <w:rtl/>
        </w:rPr>
        <w:t>את</w:t>
      </w:r>
      <w:r>
        <w:rPr>
          <w:rtl/>
        </w:rPr>
        <w:t xml:space="preserve"> </w:t>
      </w:r>
      <w:r w:rsidRPr="00D62367">
        <w:rPr>
          <w:rtl/>
        </w:rPr>
        <w:t>בשרך</w:t>
      </w:r>
      <w:r>
        <w:rPr>
          <w:rtl/>
        </w:rPr>
        <w:t xml:space="preserve"> </w:t>
      </w:r>
      <w:r w:rsidRPr="00D62367">
        <w:rPr>
          <w:rtl/>
        </w:rPr>
        <w:t>ואל</w:t>
      </w:r>
      <w:r>
        <w:rPr>
          <w:rtl/>
        </w:rPr>
        <w:t xml:space="preserve"> </w:t>
      </w:r>
      <w:r w:rsidRPr="00D62367">
        <w:rPr>
          <w:rtl/>
        </w:rPr>
        <w:t>תאמר</w:t>
      </w:r>
      <w:r>
        <w:rPr>
          <w:rtl/>
        </w:rPr>
        <w:t xml:space="preserve"> </w:t>
      </w:r>
      <w:r w:rsidRPr="00D62367">
        <w:rPr>
          <w:rtl/>
        </w:rPr>
        <w:t>לפני</w:t>
      </w:r>
      <w:r>
        <w:rPr>
          <w:rtl/>
        </w:rPr>
        <w:t xml:space="preserve"> </w:t>
      </w:r>
      <w:r w:rsidRPr="00D62367">
        <w:rPr>
          <w:rtl/>
        </w:rPr>
        <w:t>המלאך</w:t>
      </w:r>
      <w:r>
        <w:rPr>
          <w:rtl/>
        </w:rPr>
        <w:t xml:space="preserve"> </w:t>
      </w:r>
      <w:r w:rsidRPr="00D62367">
        <w:rPr>
          <w:rtl/>
        </w:rPr>
        <w:t>כי</w:t>
      </w:r>
      <w:r>
        <w:rPr>
          <w:rtl/>
        </w:rPr>
        <w:t xml:space="preserve"> </w:t>
      </w:r>
      <w:r w:rsidRPr="00D62367">
        <w:rPr>
          <w:rtl/>
        </w:rPr>
        <w:t>שגגה</w:t>
      </w:r>
      <w:r>
        <w:rPr>
          <w:rtl/>
        </w:rPr>
        <w:t xml:space="preserve"> </w:t>
      </w:r>
      <w:r w:rsidRPr="00D62367">
        <w:rPr>
          <w:rtl/>
        </w:rPr>
        <w:t>היא</w:t>
      </w:r>
      <w:r>
        <w:rPr>
          <w:rtl/>
        </w:rPr>
        <w:t xml:space="preserve"> </w:t>
      </w:r>
      <w:r w:rsidRPr="00D62367">
        <w:rPr>
          <w:rtl/>
        </w:rPr>
        <w:t>למה</w:t>
      </w:r>
      <w:r>
        <w:rPr>
          <w:rtl/>
        </w:rPr>
        <w:t xml:space="preserve"> </w:t>
      </w:r>
      <w:r w:rsidRPr="00D62367">
        <w:rPr>
          <w:rtl/>
        </w:rPr>
        <w:t>יקצף</w:t>
      </w:r>
      <w:r>
        <w:rPr>
          <w:rtl/>
        </w:rPr>
        <w:t xml:space="preserve"> </w:t>
      </w:r>
      <w:r w:rsidRPr="00D62367">
        <w:rPr>
          <w:rtl/>
        </w:rPr>
        <w:t>האלהים</w:t>
      </w:r>
      <w:r>
        <w:rPr>
          <w:rtl/>
        </w:rPr>
        <w:t xml:space="preserve"> </w:t>
      </w:r>
      <w:r w:rsidRPr="00D62367">
        <w:rPr>
          <w:rtl/>
        </w:rPr>
        <w:t>על</w:t>
      </w:r>
      <w:r>
        <w:rPr>
          <w:rtl/>
        </w:rPr>
        <w:t xml:space="preserve"> </w:t>
      </w:r>
      <w:r w:rsidRPr="00D62367">
        <w:rPr>
          <w:rtl/>
        </w:rPr>
        <w:t>קולך</w:t>
      </w:r>
      <w:r>
        <w:rPr>
          <w:rtl/>
        </w:rPr>
        <w:t xml:space="preserve"> </w:t>
      </w:r>
      <w:r w:rsidRPr="00D62367">
        <w:rPr>
          <w:rtl/>
        </w:rPr>
        <w:t>וחבל</w:t>
      </w:r>
      <w:r>
        <w:rPr>
          <w:rtl/>
        </w:rPr>
        <w:t xml:space="preserve"> </w:t>
      </w:r>
      <w:r w:rsidRPr="00D62367">
        <w:rPr>
          <w:rtl/>
        </w:rPr>
        <w:t>את</w:t>
      </w:r>
      <w:r>
        <w:rPr>
          <w:rtl/>
        </w:rPr>
        <w:t xml:space="preserve"> </w:t>
      </w:r>
      <w:r w:rsidRPr="00D62367">
        <w:rPr>
          <w:rtl/>
        </w:rPr>
        <w:t>מעשה</w:t>
      </w:r>
      <w:r>
        <w:rPr>
          <w:rtl/>
        </w:rPr>
        <w:t xml:space="preserve"> </w:t>
      </w:r>
      <w:r w:rsidRPr="00D62367">
        <w:rPr>
          <w:rtl/>
        </w:rPr>
        <w:t>ידיך".</w:t>
      </w:r>
      <w:r>
        <w:rPr>
          <w:rtl/>
        </w:rPr>
        <w:t xml:space="preserve"> </w:t>
      </w:r>
      <w:r w:rsidRPr="00D62367">
        <w:rPr>
          <w:rtl/>
        </w:rPr>
        <w:t>המגמה</w:t>
      </w:r>
      <w:r>
        <w:rPr>
          <w:rtl/>
        </w:rPr>
        <w:t xml:space="preserve"> </w:t>
      </w:r>
      <w:r w:rsidRPr="00D62367">
        <w:rPr>
          <w:rtl/>
        </w:rPr>
        <w:t>של</w:t>
      </w:r>
      <w:r>
        <w:rPr>
          <w:rtl/>
        </w:rPr>
        <w:t xml:space="preserve"> </w:t>
      </w:r>
      <w:r w:rsidRPr="00D62367">
        <w:rPr>
          <w:rtl/>
        </w:rPr>
        <w:t>הגר"א</w:t>
      </w:r>
      <w:r>
        <w:rPr>
          <w:rtl/>
        </w:rPr>
        <w:t xml:space="preserve"> </w:t>
      </w:r>
      <w:r w:rsidRPr="00D62367">
        <w:rPr>
          <w:rtl/>
        </w:rPr>
        <w:t>בסעיף</w:t>
      </w:r>
      <w:r>
        <w:rPr>
          <w:rtl/>
        </w:rPr>
        <w:t xml:space="preserve"> </w:t>
      </w:r>
      <w:r w:rsidRPr="00D62367">
        <w:rPr>
          <w:rtl/>
        </w:rPr>
        <w:t>זה,</w:t>
      </w:r>
      <w:r>
        <w:rPr>
          <w:rtl/>
        </w:rPr>
        <w:t xml:space="preserve"> </w:t>
      </w:r>
      <w:r w:rsidRPr="00D62367">
        <w:rPr>
          <w:rtl/>
        </w:rPr>
        <w:t>דומה</w:t>
      </w:r>
      <w:r>
        <w:rPr>
          <w:rtl/>
        </w:rPr>
        <w:t xml:space="preserve"> </w:t>
      </w:r>
      <w:r w:rsidRPr="00D62367">
        <w:rPr>
          <w:rtl/>
        </w:rPr>
        <w:t>למגמה</w:t>
      </w:r>
      <w:r>
        <w:rPr>
          <w:rtl/>
        </w:rPr>
        <w:t xml:space="preserve"> </w:t>
      </w:r>
      <w:r w:rsidRPr="00D62367">
        <w:rPr>
          <w:rtl/>
        </w:rPr>
        <w:t>בסעיפים</w:t>
      </w:r>
      <w:r>
        <w:rPr>
          <w:rtl/>
        </w:rPr>
        <w:t xml:space="preserve"> </w:t>
      </w:r>
      <w:r w:rsidRPr="00D62367">
        <w:rPr>
          <w:rtl/>
        </w:rPr>
        <w:t>הקודמים,</w:t>
      </w:r>
      <w:r>
        <w:rPr>
          <w:rtl/>
        </w:rPr>
        <w:t xml:space="preserve"> </w:t>
      </w:r>
      <w:r w:rsidRPr="00D62367">
        <w:rPr>
          <w:rtl/>
        </w:rPr>
        <w:t>להתפלל</w:t>
      </w:r>
      <w:r>
        <w:rPr>
          <w:rtl/>
        </w:rPr>
        <w:t xml:space="preserve"> </w:t>
      </w:r>
      <w:r w:rsidRPr="00D62367">
        <w:rPr>
          <w:rtl/>
        </w:rPr>
        <w:t>ולפעול</w:t>
      </w:r>
      <w:r>
        <w:rPr>
          <w:rtl/>
        </w:rPr>
        <w:t xml:space="preserve"> </w:t>
      </w:r>
      <w:r w:rsidRPr="00D62367">
        <w:rPr>
          <w:rtl/>
        </w:rPr>
        <w:t>לפני</w:t>
      </w:r>
      <w:r>
        <w:rPr>
          <w:rtl/>
        </w:rPr>
        <w:t xml:space="preserve"> </w:t>
      </w:r>
      <w:r w:rsidRPr="00D62367">
        <w:rPr>
          <w:rtl/>
        </w:rPr>
        <w:t>המעשה,</w:t>
      </w:r>
      <w:r>
        <w:rPr>
          <w:rtl/>
        </w:rPr>
        <w:t xml:space="preserve"> </w:t>
      </w:r>
      <w:r w:rsidRPr="00D62367">
        <w:rPr>
          <w:rtl/>
        </w:rPr>
        <w:t>כדי</w:t>
      </w:r>
      <w:r>
        <w:rPr>
          <w:rtl/>
        </w:rPr>
        <w:t xml:space="preserve"> </w:t>
      </w:r>
      <w:r w:rsidRPr="00D62367">
        <w:rPr>
          <w:rtl/>
        </w:rPr>
        <w:t>לא</w:t>
      </w:r>
      <w:r>
        <w:rPr>
          <w:rtl/>
        </w:rPr>
        <w:t xml:space="preserve"> </w:t>
      </w:r>
      <w:r w:rsidRPr="00D62367">
        <w:rPr>
          <w:rtl/>
        </w:rPr>
        <w:t>להיכשל</w:t>
      </w:r>
      <w:r>
        <w:rPr>
          <w:rtl/>
        </w:rPr>
        <w:t xml:space="preserve"> </w:t>
      </w:r>
      <w:r w:rsidRPr="00D62367">
        <w:rPr>
          <w:rtl/>
        </w:rPr>
        <w:t>בזמן</w:t>
      </w:r>
      <w:r>
        <w:rPr>
          <w:rtl/>
        </w:rPr>
        <w:t xml:space="preserve"> </w:t>
      </w:r>
      <w:r w:rsidRPr="00D62367">
        <w:rPr>
          <w:rtl/>
        </w:rPr>
        <w:t>מבחן.</w:t>
      </w:r>
      <w:r>
        <w:rPr>
          <w:rtl/>
        </w:rPr>
        <w:t xml:space="preserve"> </w:t>
      </w:r>
    </w:p>
  </w:footnote>
  <w:footnote w:id="62">
    <w:p w14:paraId="0936787F" w14:textId="6D5BEBCC"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'מורי'.</w:t>
      </w:r>
      <w:r>
        <w:rPr>
          <w:rtl/>
        </w:rPr>
        <w:t xml:space="preserve"> </w:t>
      </w:r>
      <w:r w:rsidRPr="00D62367">
        <w:rPr>
          <w:rtl/>
        </w:rPr>
        <w:t>ש"ר:</w:t>
      </w:r>
      <w:r>
        <w:rPr>
          <w:rtl/>
        </w:rPr>
        <w:t xml:space="preserve"> </w:t>
      </w:r>
      <w:r w:rsidRPr="00D62367">
        <w:rPr>
          <w:rtl/>
        </w:rPr>
        <w:t>חסר,</w:t>
      </w:r>
      <w:r>
        <w:rPr>
          <w:rtl/>
        </w:rPr>
        <w:t xml:space="preserve"> </w:t>
      </w:r>
      <w:r w:rsidRPr="00D62367">
        <w:rPr>
          <w:rtl/>
        </w:rPr>
        <w:t>ופותח</w:t>
      </w:r>
      <w:r>
        <w:rPr>
          <w:rtl/>
        </w:rPr>
        <w:t xml:space="preserve"> </w:t>
      </w:r>
      <w:r w:rsidRPr="00D62367">
        <w:rPr>
          <w:rtl/>
        </w:rPr>
        <w:t>'להרחיק'.</w:t>
      </w:r>
      <w:r>
        <w:rPr>
          <w:rtl/>
        </w:rPr>
        <w:t xml:space="preserve"> </w:t>
      </w:r>
    </w:p>
  </w:footnote>
  <w:footnote w:id="63">
    <w:p w14:paraId="09B947ED" w14:textId="7EDA59D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'וכשרוצה'.</w:t>
      </w:r>
      <w:r>
        <w:rPr>
          <w:rtl/>
        </w:rPr>
        <w:t xml:space="preserve"> </w:t>
      </w:r>
    </w:p>
  </w:footnote>
  <w:footnote w:id="64">
    <w:p w14:paraId="240913E2" w14:textId="31A5D0C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'כנ"ל'.</w:t>
      </w:r>
      <w:r>
        <w:rPr>
          <w:rtl/>
        </w:rPr>
        <w:t xml:space="preserve"> </w:t>
      </w:r>
    </w:p>
  </w:footnote>
  <w:footnote w:id="65">
    <w:p w14:paraId="0B4C9534" w14:textId="7DDCE78F"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סח</w:t>
      </w:r>
      <w:r>
        <w:rPr>
          <w:rtl/>
        </w:rPr>
        <w:t xml:space="preserve"> </w:t>
      </w:r>
      <w:r w:rsidRPr="00D62367">
        <w:rPr>
          <w:rtl/>
        </w:rPr>
        <w:t>;</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בי"ז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ומופיע</w:t>
      </w:r>
      <w:r>
        <w:rPr>
          <w:rtl/>
        </w:rPr>
        <w:t xml:space="preserve"> </w:t>
      </w:r>
      <w:r w:rsidRPr="00D62367">
        <w:rPr>
          <w:rtl/>
        </w:rPr>
        <w:t>כהמשך</w:t>
      </w:r>
      <w:r>
        <w:rPr>
          <w:rtl/>
        </w:rPr>
        <w:t xml:space="preserve"> </w:t>
      </w:r>
      <w:r w:rsidRPr="00D62367">
        <w:rPr>
          <w:rtl/>
        </w:rPr>
        <w:t>לסעיף</w:t>
      </w:r>
      <w:r>
        <w:rPr>
          <w:rtl/>
        </w:rPr>
        <w:t xml:space="preserve"> </w:t>
      </w:r>
      <w:r w:rsidRPr="00D62367">
        <w:rPr>
          <w:rtl/>
        </w:rPr>
        <w:t>קודם;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פח;</w:t>
      </w:r>
      <w:r>
        <w:rPr>
          <w:rtl/>
        </w:rPr>
        <w:t xml:space="preserve"> </w:t>
      </w:r>
      <w:r w:rsidRPr="00D62367">
        <w:rPr>
          <w:rtl/>
        </w:rPr>
        <w:t>כתר</w:t>
      </w:r>
      <w:r>
        <w:rPr>
          <w:rtl/>
        </w:rPr>
        <w:t xml:space="preserve"> </w:t>
      </w:r>
      <w:r w:rsidRPr="00D62367">
        <w:rPr>
          <w:rtl/>
        </w:rPr>
        <w:t>ראש</w:t>
      </w:r>
      <w:r>
        <w:rPr>
          <w:rtl/>
        </w:rPr>
        <w:t xml:space="preserve"> </w:t>
      </w:r>
      <w:r w:rsidRPr="00D62367">
        <w:rPr>
          <w:rtl/>
        </w:rPr>
        <w:t>קמד.</w:t>
      </w:r>
      <w:r>
        <w:rPr>
          <w:rtl/>
        </w:rPr>
        <w:t xml:space="preserve"> </w:t>
      </w:r>
    </w:p>
    <w:p w14:paraId="1404A60A" w14:textId="274A53F2" w:rsidR="00D274FC" w:rsidRPr="00D62367" w:rsidRDefault="00D274FC" w:rsidP="00D62367">
      <w:pPr>
        <w:pStyle w:val="a4"/>
        <w:rPr>
          <w:highlight w:val="yellow"/>
        </w:rPr>
      </w:pPr>
      <w:r w:rsidRPr="00D62367">
        <w:rPr>
          <w:rtl/>
        </w:rPr>
        <w:t>ראו</w:t>
      </w:r>
      <w:r>
        <w:rPr>
          <w:rtl/>
        </w:rPr>
        <w:t xml:space="preserve"> </w:t>
      </w:r>
      <w:r w:rsidRPr="00D62367">
        <w:rPr>
          <w:rtl/>
        </w:rPr>
        <w:t>גם</w:t>
      </w:r>
      <w:r>
        <w:rPr>
          <w:rtl/>
        </w:rPr>
        <w:t xml:space="preserve"> </w:t>
      </w:r>
      <w:r w:rsidRPr="00D62367">
        <w:rPr>
          <w:rtl/>
        </w:rPr>
        <w:t>רוח</w:t>
      </w:r>
      <w:r>
        <w:rPr>
          <w:rtl/>
        </w:rPr>
        <w:t xml:space="preserve"> </w:t>
      </w:r>
      <w:r w:rsidRPr="00D62367">
        <w:rPr>
          <w:rtl/>
        </w:rPr>
        <w:t>חיים</w:t>
      </w:r>
      <w:r>
        <w:rPr>
          <w:rtl/>
        </w:rPr>
        <w:t xml:space="preserve"> </w:t>
      </w:r>
      <w:r w:rsidRPr="00D62367">
        <w:rPr>
          <w:rtl/>
        </w:rPr>
        <w:t>ו</w:t>
      </w:r>
      <w:r>
        <w:rPr>
          <w:rtl/>
        </w:rPr>
        <w:t xml:space="preserve"> </w:t>
      </w:r>
      <w:r w:rsidRPr="00D62367">
        <w:rPr>
          <w:rtl/>
        </w:rPr>
        <w:t>ט.</w:t>
      </w:r>
      <w:r>
        <w:rPr>
          <w:rtl/>
        </w:rPr>
        <w:t xml:space="preserve"> </w:t>
      </w:r>
      <w:r w:rsidRPr="00D62367">
        <w:rPr>
          <w:rtl/>
        </w:rPr>
        <w:t>על</w:t>
      </w:r>
      <w:r>
        <w:rPr>
          <w:rtl/>
        </w:rPr>
        <w:t xml:space="preserve"> </w:t>
      </w:r>
      <w:r w:rsidRPr="00D62367">
        <w:rPr>
          <w:rtl/>
        </w:rPr>
        <w:t>ההנהגה</w:t>
      </w:r>
      <w:r>
        <w:rPr>
          <w:rtl/>
        </w:rPr>
        <w:t xml:space="preserve"> </w:t>
      </w:r>
      <w:r w:rsidRPr="00D62367">
        <w:rPr>
          <w:rtl/>
        </w:rPr>
        <w:t>להתרחק</w:t>
      </w:r>
      <w:r>
        <w:rPr>
          <w:rtl/>
        </w:rPr>
        <w:t xml:space="preserve"> </w:t>
      </w:r>
      <w:r w:rsidRPr="00D62367">
        <w:rPr>
          <w:rtl/>
        </w:rPr>
        <w:t>מחברת</w:t>
      </w:r>
      <w:r>
        <w:rPr>
          <w:rtl/>
        </w:rPr>
        <w:t xml:space="preserve"> </w:t>
      </w:r>
      <w:r w:rsidRPr="00D62367">
        <w:rPr>
          <w:rtl/>
        </w:rPr>
        <w:t>בני</w:t>
      </w:r>
      <w:r>
        <w:rPr>
          <w:rtl/>
        </w:rPr>
        <w:t xml:space="preserve"> </w:t>
      </w:r>
      <w:r w:rsidRPr="00D62367">
        <w:rPr>
          <w:rtl/>
        </w:rPr>
        <w:t>אדם,</w:t>
      </w:r>
      <w:r>
        <w:rPr>
          <w:rtl/>
        </w:rPr>
        <w:t xml:space="preserve"> </w:t>
      </w:r>
      <w:r w:rsidRPr="00D62367">
        <w:rPr>
          <w:rtl/>
        </w:rPr>
        <w:t>ראו</w:t>
      </w:r>
      <w:r>
        <w:rPr>
          <w:rtl/>
        </w:rPr>
        <w:t xml:space="preserve"> </w:t>
      </w:r>
      <w:r w:rsidRPr="00D62367">
        <w:rPr>
          <w:rtl/>
        </w:rPr>
        <w:t>גם</w:t>
      </w:r>
      <w:r>
        <w:rPr>
          <w:rtl/>
        </w:rPr>
        <w:t xml:space="preserve"> </w:t>
      </w:r>
      <w:r w:rsidRPr="00D62367">
        <w:rPr>
          <w:highlight w:val="cyan"/>
          <w:rtl/>
        </w:rPr>
        <w:t>אגרת</w:t>
      </w:r>
      <w:r>
        <w:rPr>
          <w:highlight w:val="cyan"/>
          <w:rtl/>
        </w:rPr>
        <w:t xml:space="preserve"> </w:t>
      </w:r>
      <w:r w:rsidRPr="00D62367">
        <w:rPr>
          <w:highlight w:val="cyan"/>
          <w:rtl/>
        </w:rPr>
        <w:t>הגר"א</w:t>
      </w:r>
      <w:r>
        <w:rPr>
          <w:highlight w:val="cyan"/>
          <w:rtl/>
        </w:rPr>
        <w:t xml:space="preserve"> </w:t>
      </w:r>
      <w:r w:rsidRPr="00D62367">
        <w:rPr>
          <w:highlight w:val="cyan"/>
          <w:rtl/>
        </w:rPr>
        <w:t>(עלים</w:t>
      </w:r>
      <w:r>
        <w:rPr>
          <w:highlight w:val="cyan"/>
          <w:rtl/>
        </w:rPr>
        <w:t xml:space="preserve"> </w:t>
      </w:r>
      <w:r w:rsidRPr="00D62367">
        <w:rPr>
          <w:highlight w:val="cyan"/>
          <w:rtl/>
        </w:rPr>
        <w:t>לתרופה</w:t>
      </w:r>
      <w:r w:rsidRPr="00D62367">
        <w:rPr>
          <w:rtl/>
        </w:rPr>
        <w:t>):</w:t>
      </w:r>
      <w:r>
        <w:rPr>
          <w:rtl/>
        </w:rPr>
        <w:t xml:space="preserve"> </w:t>
      </w:r>
      <w:r w:rsidRPr="00D62367">
        <w:rPr>
          <w:rtl/>
        </w:rPr>
        <w:t>"הכל</w:t>
      </w:r>
      <w:r>
        <w:rPr>
          <w:rtl/>
        </w:rPr>
        <w:t xml:space="preserve"> </w:t>
      </w:r>
      <w:r w:rsidRPr="00D62367">
        <w:rPr>
          <w:rtl/>
        </w:rPr>
        <w:t>יבוא</w:t>
      </w:r>
      <w:r>
        <w:rPr>
          <w:rtl/>
        </w:rPr>
        <w:t xml:space="preserve"> </w:t>
      </w:r>
      <w:r w:rsidRPr="00D62367">
        <w:rPr>
          <w:rtl/>
        </w:rPr>
        <w:t>במשפט</w:t>
      </w:r>
      <w:r>
        <w:rPr>
          <w:rtl/>
        </w:rPr>
        <w:t xml:space="preserve"> </w:t>
      </w:r>
      <w:r w:rsidRPr="00D62367">
        <w:rPr>
          <w:rtl/>
        </w:rPr>
        <w:t>על</w:t>
      </w:r>
      <w:r>
        <w:rPr>
          <w:rtl/>
        </w:rPr>
        <w:t xml:space="preserve"> </w:t>
      </w:r>
      <w:r w:rsidRPr="00D62367">
        <w:rPr>
          <w:rtl/>
        </w:rPr>
        <w:t>כל</w:t>
      </w:r>
      <w:r>
        <w:rPr>
          <w:rtl/>
        </w:rPr>
        <w:t xml:space="preserve"> </w:t>
      </w:r>
      <w:r w:rsidRPr="00D62367">
        <w:rPr>
          <w:rtl/>
        </w:rPr>
        <w:t>דיבור</w:t>
      </w:r>
      <w:r>
        <w:rPr>
          <w:rtl/>
        </w:rPr>
        <w:t xml:space="preserve"> </w:t>
      </w:r>
      <w:r w:rsidRPr="00D62367">
        <w:rPr>
          <w:rtl/>
        </w:rPr>
        <w:t>ולא</w:t>
      </w:r>
      <w:r>
        <w:rPr>
          <w:rtl/>
        </w:rPr>
        <w:t xml:space="preserve"> </w:t>
      </w:r>
      <w:r w:rsidRPr="00D62367">
        <w:rPr>
          <w:rtl/>
        </w:rPr>
        <w:t>נאבד</w:t>
      </w:r>
      <w:r>
        <w:rPr>
          <w:rtl/>
        </w:rPr>
        <w:t xml:space="preserve"> </w:t>
      </w:r>
      <w:r w:rsidRPr="00D62367">
        <w:rPr>
          <w:rtl/>
        </w:rPr>
        <w:t>אפילו</w:t>
      </w:r>
      <w:r>
        <w:rPr>
          <w:rtl/>
        </w:rPr>
        <w:t xml:space="preserve"> </w:t>
      </w:r>
      <w:r w:rsidRPr="00D62367">
        <w:rPr>
          <w:rtl/>
        </w:rPr>
        <w:t>דיבור</w:t>
      </w:r>
      <w:r>
        <w:rPr>
          <w:rtl/>
        </w:rPr>
        <w:t xml:space="preserve"> </w:t>
      </w:r>
      <w:r w:rsidRPr="00D62367">
        <w:rPr>
          <w:rtl/>
        </w:rPr>
        <w:t>קל.</w:t>
      </w:r>
      <w:r>
        <w:rPr>
          <w:rtl/>
        </w:rPr>
        <w:t xml:space="preserve"> </w:t>
      </w:r>
      <w:r w:rsidRPr="00D62367">
        <w:rPr>
          <w:rtl/>
        </w:rPr>
        <w:t>ולכן</w:t>
      </w:r>
      <w:r>
        <w:rPr>
          <w:rtl/>
        </w:rPr>
        <w:t xml:space="preserve"> </w:t>
      </w:r>
      <w:r w:rsidRPr="00D62367">
        <w:rPr>
          <w:rtl/>
        </w:rPr>
        <w:t>אני</w:t>
      </w:r>
      <w:r>
        <w:rPr>
          <w:rtl/>
        </w:rPr>
        <w:t xml:space="preserve"> </w:t>
      </w:r>
      <w:r w:rsidRPr="00D62367">
        <w:rPr>
          <w:rtl/>
        </w:rPr>
        <w:t>מזהירך</w:t>
      </w:r>
      <w:r>
        <w:rPr>
          <w:rtl/>
        </w:rPr>
        <w:t xml:space="preserve"> </w:t>
      </w:r>
      <w:r w:rsidRPr="00D62367">
        <w:rPr>
          <w:rtl/>
        </w:rPr>
        <w:t>שתרגיל</w:t>
      </w:r>
      <w:r>
        <w:rPr>
          <w:rtl/>
        </w:rPr>
        <w:t xml:space="preserve"> </w:t>
      </w:r>
      <w:r w:rsidRPr="00D62367">
        <w:rPr>
          <w:rtl/>
        </w:rPr>
        <w:t>בכל</w:t>
      </w:r>
      <w:r>
        <w:rPr>
          <w:rtl/>
        </w:rPr>
        <w:t xml:space="preserve"> </w:t>
      </w:r>
      <w:r w:rsidRPr="00D62367">
        <w:rPr>
          <w:rtl/>
        </w:rPr>
        <w:t>היותר</w:t>
      </w:r>
      <w:r>
        <w:rPr>
          <w:rtl/>
        </w:rPr>
        <w:t xml:space="preserve"> </w:t>
      </w:r>
      <w:r w:rsidRPr="00D62367">
        <w:rPr>
          <w:rtl/>
        </w:rPr>
        <w:t>לישב</w:t>
      </w:r>
      <w:r>
        <w:rPr>
          <w:rtl/>
        </w:rPr>
        <w:t xml:space="preserve"> </w:t>
      </w:r>
      <w:r w:rsidRPr="00D62367">
        <w:rPr>
          <w:rtl/>
        </w:rPr>
        <w:t>יחידי,</w:t>
      </w:r>
      <w:r>
        <w:rPr>
          <w:rtl/>
        </w:rPr>
        <w:t xml:space="preserve"> </w:t>
      </w:r>
      <w:r w:rsidRPr="00D62367">
        <w:rPr>
          <w:rtl/>
        </w:rPr>
        <w:t>כי</w:t>
      </w:r>
      <w:r>
        <w:rPr>
          <w:rtl/>
        </w:rPr>
        <w:t xml:space="preserve"> </w:t>
      </w:r>
      <w:r w:rsidRPr="00D62367">
        <w:rPr>
          <w:rtl/>
        </w:rPr>
        <w:t>חטא</w:t>
      </w:r>
      <w:r>
        <w:rPr>
          <w:rtl/>
        </w:rPr>
        <w:t xml:space="preserve"> </w:t>
      </w:r>
      <w:r w:rsidRPr="00D62367">
        <w:rPr>
          <w:rtl/>
        </w:rPr>
        <w:t>הלשון</w:t>
      </w:r>
      <w:r>
        <w:rPr>
          <w:rtl/>
        </w:rPr>
        <w:t xml:space="preserve"> </w:t>
      </w:r>
      <w:r w:rsidRPr="00D62367">
        <w:rPr>
          <w:rtl/>
        </w:rPr>
        <w:t>על</w:t>
      </w:r>
      <w:r>
        <w:rPr>
          <w:rtl/>
        </w:rPr>
        <w:t xml:space="preserve"> </w:t>
      </w:r>
      <w:r w:rsidRPr="00D62367">
        <w:rPr>
          <w:rtl/>
        </w:rPr>
        <w:t>כולו";</w:t>
      </w:r>
      <w:r>
        <w:rPr>
          <w:rtl/>
        </w:rPr>
        <w:t xml:space="preserve"> </w:t>
      </w:r>
      <w:r w:rsidRPr="00D62367">
        <w:rPr>
          <w:rtl/>
        </w:rPr>
        <w:t>וראו</w:t>
      </w:r>
      <w:r>
        <w:rPr>
          <w:rtl/>
        </w:rPr>
        <w:t xml:space="preserve"> </w:t>
      </w:r>
      <w:r w:rsidRPr="00D62367">
        <w:rPr>
          <w:rtl/>
        </w:rPr>
        <w:t>גם</w:t>
      </w:r>
      <w:r>
        <w:rPr>
          <w:rtl/>
        </w:rPr>
        <w:t xml:space="preserve"> </w:t>
      </w:r>
      <w:r w:rsidRPr="00D62367">
        <w:rPr>
          <w:highlight w:val="cyan"/>
          <w:rtl/>
        </w:rPr>
        <w:t>בהקדמת</w:t>
      </w:r>
      <w:r>
        <w:rPr>
          <w:highlight w:val="cyan"/>
          <w:rtl/>
        </w:rPr>
        <w:t xml:space="preserve"> </w:t>
      </w:r>
      <w:r w:rsidRPr="00D62367">
        <w:rPr>
          <w:highlight w:val="cyan"/>
          <w:rtl/>
        </w:rPr>
        <w:t>בני</w:t>
      </w:r>
      <w:r>
        <w:rPr>
          <w:highlight w:val="cyan"/>
          <w:rtl/>
        </w:rPr>
        <w:t xml:space="preserve"> </w:t>
      </w:r>
      <w:r w:rsidRPr="00D62367">
        <w:rPr>
          <w:highlight w:val="cyan"/>
          <w:rtl/>
        </w:rPr>
        <w:t>הגר"א</w:t>
      </w:r>
      <w:r>
        <w:rPr>
          <w:highlight w:val="cyan"/>
          <w:rtl/>
        </w:rPr>
        <w:t xml:space="preserve"> </w:t>
      </w:r>
      <w:r w:rsidRPr="00D62367">
        <w:rPr>
          <w:highlight w:val="cyan"/>
          <w:rtl/>
        </w:rPr>
        <w:t>על</w:t>
      </w:r>
      <w:r>
        <w:rPr>
          <w:highlight w:val="cyan"/>
          <w:rtl/>
        </w:rPr>
        <w:t xml:space="preserve"> </w:t>
      </w:r>
      <w:r w:rsidRPr="00D62367">
        <w:rPr>
          <w:highlight w:val="cyan"/>
          <w:rtl/>
        </w:rPr>
        <w:t>אורח</w:t>
      </w:r>
      <w:r>
        <w:rPr>
          <w:highlight w:val="cyan"/>
          <w:rtl/>
        </w:rPr>
        <w:t xml:space="preserve"> </w:t>
      </w:r>
      <w:r w:rsidRPr="00D62367">
        <w:rPr>
          <w:highlight w:val="cyan"/>
          <w:rtl/>
        </w:rPr>
        <w:t>חיים</w:t>
      </w:r>
      <w:r w:rsidRPr="00D62367">
        <w:rPr>
          <w:rtl/>
        </w:rPr>
        <w:t>,</w:t>
      </w:r>
      <w:r>
        <w:rPr>
          <w:rtl/>
        </w:rPr>
        <w:t xml:space="preserve"> </w:t>
      </w:r>
      <w:r w:rsidRPr="00D62367">
        <w:rPr>
          <w:rtl/>
        </w:rPr>
        <w:t>בנוגע</w:t>
      </w:r>
      <w:r>
        <w:rPr>
          <w:rtl/>
        </w:rPr>
        <w:t xml:space="preserve"> </w:t>
      </w:r>
      <w:r w:rsidRPr="00D62367">
        <w:rPr>
          <w:rtl/>
        </w:rPr>
        <w:t>לפגישת</w:t>
      </w:r>
      <w:r>
        <w:rPr>
          <w:rtl/>
        </w:rPr>
        <w:t xml:space="preserve"> </w:t>
      </w:r>
      <w:r w:rsidRPr="00D62367">
        <w:rPr>
          <w:rtl/>
        </w:rPr>
        <w:t>הגר"א</w:t>
      </w:r>
      <w:r>
        <w:rPr>
          <w:rtl/>
        </w:rPr>
        <w:t xml:space="preserve"> </w:t>
      </w:r>
      <w:r w:rsidRPr="00D62367">
        <w:rPr>
          <w:rtl/>
        </w:rPr>
        <w:t>עם</w:t>
      </w:r>
      <w:r>
        <w:rPr>
          <w:rtl/>
        </w:rPr>
        <w:t xml:space="preserve"> </w:t>
      </w:r>
      <w:r w:rsidRPr="00D62367">
        <w:rPr>
          <w:rtl/>
        </w:rPr>
        <w:t>אחותו;</w:t>
      </w:r>
      <w:r>
        <w:rPr>
          <w:rtl/>
        </w:rPr>
        <w:t xml:space="preserve"> </w:t>
      </w:r>
      <w:r w:rsidRPr="00D62367">
        <w:rPr>
          <w:rtl/>
        </w:rPr>
        <w:t>על</w:t>
      </w:r>
      <w:r>
        <w:rPr>
          <w:rtl/>
        </w:rPr>
        <w:t xml:space="preserve"> </w:t>
      </w:r>
      <w:r w:rsidRPr="00D62367">
        <w:rPr>
          <w:rtl/>
        </w:rPr>
        <w:t>התבודדותו</w:t>
      </w:r>
      <w:r>
        <w:rPr>
          <w:rtl/>
        </w:rPr>
        <w:t xml:space="preserve"> </w:t>
      </w:r>
      <w:r w:rsidRPr="00D62367">
        <w:rPr>
          <w:rtl/>
        </w:rPr>
        <w:t>של</w:t>
      </w:r>
      <w:r>
        <w:rPr>
          <w:rtl/>
        </w:rPr>
        <w:t xml:space="preserve"> </w:t>
      </w:r>
      <w:r w:rsidRPr="00D62367">
        <w:rPr>
          <w:rtl/>
        </w:rPr>
        <w:t>הגר"א</w:t>
      </w:r>
      <w:r>
        <w:rPr>
          <w:rtl/>
        </w:rPr>
        <w:t xml:space="preserve"> </w:t>
      </w:r>
      <w:r w:rsidRPr="00D62367">
        <w:rPr>
          <w:rtl/>
        </w:rPr>
        <w:t>ביערות</w:t>
      </w:r>
      <w:r>
        <w:rPr>
          <w:rtl/>
        </w:rPr>
        <w:t xml:space="preserve"> </w:t>
      </w:r>
      <w:r w:rsidRPr="00D62367">
        <w:rPr>
          <w:rtl/>
        </w:rPr>
        <w:t>ראו:</w:t>
      </w:r>
      <w:r>
        <w:rPr>
          <w:rtl/>
        </w:rPr>
        <w:t xml:space="preserve"> </w:t>
      </w:r>
      <w:r w:rsidRPr="00D62367">
        <w:rPr>
          <w:highlight w:val="cyan"/>
          <w:rtl/>
        </w:rPr>
        <w:t>פאת</w:t>
      </w:r>
      <w:r>
        <w:rPr>
          <w:highlight w:val="cyan"/>
          <w:rtl/>
        </w:rPr>
        <w:t xml:space="preserve"> </w:t>
      </w:r>
      <w:r w:rsidRPr="00D62367">
        <w:rPr>
          <w:highlight w:val="cyan"/>
          <w:rtl/>
        </w:rPr>
        <w:t>השולחן</w:t>
      </w:r>
      <w:r>
        <w:rPr>
          <w:rtl/>
        </w:rPr>
        <w:t xml:space="preserve"> </w:t>
      </w:r>
      <w:r w:rsidRPr="00D62367">
        <w:rPr>
          <w:rtl/>
        </w:rPr>
        <w:t>עמ'</w:t>
      </w:r>
      <w:r>
        <w:rPr>
          <w:rtl/>
        </w:rPr>
        <w:t xml:space="preserve"> </w:t>
      </w:r>
      <w:r w:rsidRPr="00D62367">
        <w:rPr>
          <w:rtl/>
        </w:rPr>
        <w:t>43.</w:t>
      </w:r>
      <w:r>
        <w:rPr>
          <w:rtl/>
        </w:rPr>
        <w:t xml:space="preserve"> </w:t>
      </w:r>
      <w:r w:rsidRPr="00D62367">
        <w:rPr>
          <w:rtl/>
        </w:rPr>
        <w:t>וראו</w:t>
      </w:r>
      <w:r>
        <w:rPr>
          <w:rtl/>
        </w:rPr>
        <w:t xml:space="preserve"> </w:t>
      </w:r>
      <w:r w:rsidRPr="00D62367">
        <w:rPr>
          <w:highlight w:val="cyan"/>
          <w:rtl/>
        </w:rPr>
        <w:t>שוחט,</w:t>
      </w:r>
      <w:r>
        <w:rPr>
          <w:highlight w:val="cyan"/>
          <w:rtl/>
        </w:rPr>
        <w:t xml:space="preserve"> </w:t>
      </w:r>
      <w:r w:rsidRPr="00D62367">
        <w:rPr>
          <w:highlight w:val="cyan"/>
          <w:rtl/>
        </w:rPr>
        <w:t>עולם</w:t>
      </w:r>
      <w:r>
        <w:rPr>
          <w:highlight w:val="cyan"/>
          <w:rtl/>
        </w:rPr>
        <w:t xml:space="preserve"> </w:t>
      </w:r>
      <w:r w:rsidRPr="00D62367">
        <w:rPr>
          <w:highlight w:val="cyan"/>
          <w:rtl/>
        </w:rPr>
        <w:t>נסתר</w:t>
      </w:r>
      <w:r>
        <w:rPr>
          <w:rtl/>
        </w:rPr>
        <w:t xml:space="preserve"> </w:t>
      </w:r>
      <w:r w:rsidRPr="00D62367">
        <w:rPr>
          <w:rtl/>
        </w:rPr>
        <w:t>עמ'</w:t>
      </w:r>
      <w:r>
        <w:rPr>
          <w:rtl/>
        </w:rPr>
        <w:t xml:space="preserve"> </w:t>
      </w:r>
      <w:r w:rsidRPr="00D62367">
        <w:rPr>
          <w:rtl/>
        </w:rPr>
        <w:t>42-39</w:t>
      </w:r>
      <w:r>
        <w:rPr>
          <w:rtl/>
        </w:rPr>
        <w:t xml:space="preserve"> </w:t>
      </w:r>
      <w:r w:rsidRPr="00D62367">
        <w:rPr>
          <w:rtl/>
        </w:rPr>
        <w:t>ובמקורות</w:t>
      </w:r>
      <w:r>
        <w:rPr>
          <w:rtl/>
        </w:rPr>
        <w:t xml:space="preserve"> </w:t>
      </w:r>
      <w:r w:rsidRPr="00D62367">
        <w:rPr>
          <w:rtl/>
        </w:rPr>
        <w:t>שם.</w:t>
      </w:r>
      <w:r>
        <w:rPr>
          <w:rtl/>
        </w:rPr>
        <w:t xml:space="preserve"> </w:t>
      </w:r>
    </w:p>
  </w:footnote>
  <w:footnote w:id="66">
    <w:p w14:paraId="11627F50" w14:textId="18F3E849"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'וזאת</w:t>
      </w:r>
      <w:r>
        <w:rPr>
          <w:rtl/>
        </w:rPr>
        <w:t xml:space="preserve"> </w:t>
      </w:r>
      <w:r w:rsidRPr="00D62367">
        <w:rPr>
          <w:rtl/>
        </w:rPr>
        <w:t>עיקר'</w:t>
      </w:r>
      <w:r>
        <w:rPr>
          <w:rtl/>
        </w:rPr>
        <w:t xml:space="preserve"> </w:t>
      </w:r>
      <w:r w:rsidRPr="00D62367">
        <w:rPr>
          <w:rtl/>
        </w:rPr>
        <w:t>חסר.</w:t>
      </w:r>
      <w:r>
        <w:rPr>
          <w:rtl/>
        </w:rPr>
        <w:t xml:space="preserve"> </w:t>
      </w:r>
    </w:p>
  </w:footnote>
  <w:footnote w:id="67">
    <w:p w14:paraId="0ABAE3F3" w14:textId="124A467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קיב.</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ובכתר</w:t>
      </w:r>
      <w:r>
        <w:rPr>
          <w:rtl/>
        </w:rPr>
        <w:t xml:space="preserve"> </w:t>
      </w:r>
      <w:r w:rsidRPr="00D62367">
        <w:rPr>
          <w:rtl/>
        </w:rPr>
        <w:t>ראש</w:t>
      </w:r>
      <w:r>
        <w:rPr>
          <w:rtl/>
        </w:rPr>
        <w:t xml:space="preserve"> </w:t>
      </w:r>
      <w:r w:rsidRPr="00D62367">
        <w:rPr>
          <w:rtl/>
        </w:rPr>
        <w:t>קמט.</w:t>
      </w:r>
      <w:r>
        <w:rPr>
          <w:rtl/>
        </w:rPr>
        <w:t xml:space="preserve"> </w:t>
      </w:r>
    </w:p>
    <w:p w14:paraId="3EC7AA7C" w14:textId="0163938D" w:rsidR="00D274FC" w:rsidRDefault="00D274FC" w:rsidP="00D62367">
      <w:pPr>
        <w:pStyle w:val="a4"/>
        <w:rPr>
          <w:rtl/>
        </w:rPr>
      </w:pPr>
      <w:r w:rsidRPr="00D62367">
        <w:rPr>
          <w:rtl/>
        </w:rPr>
        <w:t>הב"ח</w:t>
      </w:r>
      <w:r>
        <w:rPr>
          <w:rtl/>
        </w:rPr>
        <w:t xml:space="preserve"> </w:t>
      </w:r>
      <w:r w:rsidRPr="00D62367">
        <w:rPr>
          <w:rtl/>
        </w:rPr>
        <w:t>הקל</w:t>
      </w:r>
      <w:r>
        <w:rPr>
          <w:rtl/>
        </w:rPr>
        <w:t xml:space="preserve"> </w:t>
      </w:r>
      <w:r w:rsidRPr="00D62367">
        <w:rPr>
          <w:rtl/>
        </w:rPr>
        <w:t>באיסור</w:t>
      </w:r>
      <w:r>
        <w:rPr>
          <w:rtl/>
        </w:rPr>
        <w:t xml:space="preserve"> </w:t>
      </w:r>
      <w:r w:rsidRPr="00D62367">
        <w:rPr>
          <w:rtl/>
        </w:rPr>
        <w:t>חדש</w:t>
      </w:r>
      <w:r>
        <w:rPr>
          <w:rtl/>
        </w:rPr>
        <w:t xml:space="preserve"> </w:t>
      </w:r>
      <w:r w:rsidRPr="00D62367">
        <w:rPr>
          <w:rtl/>
        </w:rPr>
        <w:t>בתבואת</w:t>
      </w:r>
      <w:r>
        <w:rPr>
          <w:rtl/>
        </w:rPr>
        <w:t xml:space="preserve"> </w:t>
      </w:r>
      <w:r w:rsidRPr="00D62367">
        <w:rPr>
          <w:rtl/>
        </w:rPr>
        <w:t>נכרים</w:t>
      </w:r>
      <w:r>
        <w:rPr>
          <w:rtl/>
        </w:rPr>
        <w:t xml:space="preserve"> </w:t>
      </w:r>
      <w:r w:rsidRPr="00D62367">
        <w:rPr>
          <w:rtl/>
        </w:rPr>
        <w:t>(שו"ע</w:t>
      </w:r>
      <w:r>
        <w:rPr>
          <w:rtl/>
        </w:rPr>
        <w:t xml:space="preserve"> </w:t>
      </w:r>
      <w:r w:rsidRPr="00D62367">
        <w:rPr>
          <w:rtl/>
        </w:rPr>
        <w:t>יו"ד</w:t>
      </w:r>
      <w:r>
        <w:rPr>
          <w:rtl/>
        </w:rPr>
        <w:t xml:space="preserve"> </w:t>
      </w:r>
      <w:r w:rsidRPr="00D62367">
        <w:rPr>
          <w:rtl/>
        </w:rPr>
        <w:t>שצ"ג</w:t>
      </w:r>
      <w:r>
        <w:rPr>
          <w:rtl/>
        </w:rPr>
        <w:t xml:space="preserve"> </w:t>
      </w:r>
      <w:r w:rsidRPr="00D62367">
        <w:rPr>
          <w:rtl/>
        </w:rPr>
        <w:t>ס'</w:t>
      </w:r>
      <w:r>
        <w:rPr>
          <w:rtl/>
        </w:rPr>
        <w:t xml:space="preserve"> </w:t>
      </w:r>
      <w:r w:rsidRPr="00D62367">
        <w:rPr>
          <w:rtl/>
        </w:rPr>
        <w:t>ב),</w:t>
      </w:r>
      <w:r>
        <w:rPr>
          <w:rtl/>
        </w:rPr>
        <w:t xml:space="preserve"> </w:t>
      </w:r>
      <w:r w:rsidRPr="00D62367">
        <w:rPr>
          <w:rtl/>
        </w:rPr>
        <w:t>אך</w:t>
      </w:r>
      <w:r>
        <w:rPr>
          <w:rtl/>
        </w:rPr>
        <w:t xml:space="preserve"> </w:t>
      </w:r>
      <w:r w:rsidRPr="00D62367">
        <w:rPr>
          <w:rtl/>
        </w:rPr>
        <w:t>הב"ח</w:t>
      </w:r>
      <w:r>
        <w:rPr>
          <w:rtl/>
        </w:rPr>
        <w:t xml:space="preserve"> </w:t>
      </w:r>
      <w:r w:rsidRPr="00D62367">
        <w:rPr>
          <w:rtl/>
        </w:rPr>
        <w:t>והגר"א</w:t>
      </w:r>
      <w:r>
        <w:rPr>
          <w:rtl/>
        </w:rPr>
        <w:t xml:space="preserve"> </w:t>
      </w:r>
      <w:r w:rsidRPr="00D62367">
        <w:rPr>
          <w:rtl/>
        </w:rPr>
        <w:t>החמירו</w:t>
      </w:r>
      <w:r>
        <w:rPr>
          <w:rtl/>
        </w:rPr>
        <w:t xml:space="preserve"> </w:t>
      </w:r>
      <w:r w:rsidRPr="00D62367">
        <w:rPr>
          <w:rtl/>
        </w:rPr>
        <w:t>באיסור</w:t>
      </w:r>
      <w:r>
        <w:rPr>
          <w:rtl/>
        </w:rPr>
        <w:t xml:space="preserve"> </w:t>
      </w:r>
      <w:r w:rsidRPr="00D62367">
        <w:rPr>
          <w:rtl/>
        </w:rPr>
        <w:t>חדש</w:t>
      </w:r>
      <w:r>
        <w:rPr>
          <w:rtl/>
        </w:rPr>
        <w:t xml:space="preserve"> </w:t>
      </w:r>
      <w:r w:rsidRPr="00D62367">
        <w:rPr>
          <w:rtl/>
        </w:rPr>
        <w:t>לנכרים,</w:t>
      </w:r>
      <w:r>
        <w:rPr>
          <w:rtl/>
        </w:rPr>
        <w:t xml:space="preserve"> </w:t>
      </w:r>
      <w:r w:rsidRPr="00D62367">
        <w:rPr>
          <w:rtl/>
        </w:rPr>
        <w:t>אך</w:t>
      </w:r>
      <w:r>
        <w:rPr>
          <w:rtl/>
        </w:rPr>
        <w:t xml:space="preserve"> </w:t>
      </w:r>
      <w:r w:rsidRPr="00D62367">
        <w:rPr>
          <w:rtl/>
        </w:rPr>
        <w:t>בחו"ל</w:t>
      </w:r>
      <w:r>
        <w:rPr>
          <w:rtl/>
        </w:rPr>
        <w:t xml:space="preserve"> </w:t>
      </w:r>
      <w:r w:rsidRPr="00D62367">
        <w:rPr>
          <w:rtl/>
        </w:rPr>
        <w:t>נהגו</w:t>
      </w:r>
      <w:r>
        <w:rPr>
          <w:rtl/>
        </w:rPr>
        <w:t xml:space="preserve"> </w:t>
      </w:r>
      <w:r w:rsidRPr="00D62367">
        <w:rPr>
          <w:rtl/>
        </w:rPr>
        <w:t>רבים</w:t>
      </w:r>
      <w:r>
        <w:rPr>
          <w:rtl/>
        </w:rPr>
        <w:t xml:space="preserve"> </w:t>
      </w:r>
      <w:r w:rsidRPr="00D62367">
        <w:rPr>
          <w:rtl/>
        </w:rPr>
        <w:t>להקל</w:t>
      </w:r>
      <w:r>
        <w:rPr>
          <w:rtl/>
        </w:rPr>
        <w:t xml:space="preserve"> </w:t>
      </w:r>
      <w:r w:rsidRPr="00D62367">
        <w:rPr>
          <w:rtl/>
        </w:rPr>
        <w:t>ולסמוך</w:t>
      </w:r>
      <w:r>
        <w:rPr>
          <w:rtl/>
        </w:rPr>
        <w:t xml:space="preserve"> </w:t>
      </w:r>
      <w:r w:rsidRPr="00D62367">
        <w:rPr>
          <w:rtl/>
        </w:rPr>
        <w:t>על</w:t>
      </w:r>
      <w:r>
        <w:rPr>
          <w:rtl/>
        </w:rPr>
        <w:t xml:space="preserve"> </w:t>
      </w:r>
      <w:r w:rsidRPr="00D62367">
        <w:rPr>
          <w:rtl/>
        </w:rPr>
        <w:t>הדעות</w:t>
      </w:r>
      <w:r>
        <w:rPr>
          <w:rtl/>
        </w:rPr>
        <w:t xml:space="preserve"> </w:t>
      </w:r>
      <w:r w:rsidRPr="00D62367">
        <w:rPr>
          <w:rtl/>
        </w:rPr>
        <w:t>המקלות,</w:t>
      </w:r>
      <w:r>
        <w:rPr>
          <w:rtl/>
        </w:rPr>
        <w:t xml:space="preserve"> </w:t>
      </w:r>
      <w:r w:rsidRPr="00D62367">
        <w:rPr>
          <w:rtl/>
        </w:rPr>
        <w:t>הן</w:t>
      </w:r>
      <w:r>
        <w:rPr>
          <w:rtl/>
        </w:rPr>
        <w:t xml:space="preserve"> </w:t>
      </w:r>
      <w:r w:rsidRPr="00D62367">
        <w:rPr>
          <w:rtl/>
        </w:rPr>
        <w:t>בעניין</w:t>
      </w:r>
      <w:r>
        <w:rPr>
          <w:rtl/>
        </w:rPr>
        <w:t xml:space="preserve"> </w:t>
      </w:r>
      <w:r w:rsidRPr="00D62367">
        <w:rPr>
          <w:rtl/>
        </w:rPr>
        <w:t>איסור</w:t>
      </w:r>
      <w:r>
        <w:rPr>
          <w:rtl/>
        </w:rPr>
        <w:t xml:space="preserve"> </w:t>
      </w:r>
      <w:r w:rsidRPr="00D62367">
        <w:rPr>
          <w:rtl/>
        </w:rPr>
        <w:t>חדש</w:t>
      </w:r>
      <w:r>
        <w:rPr>
          <w:rtl/>
        </w:rPr>
        <w:t xml:space="preserve"> </w:t>
      </w:r>
      <w:r w:rsidRPr="00D62367">
        <w:rPr>
          <w:rtl/>
        </w:rPr>
        <w:t>בחו"ל</w:t>
      </w:r>
      <w:r>
        <w:rPr>
          <w:rtl/>
        </w:rPr>
        <w:t xml:space="preserve"> </w:t>
      </w:r>
      <w:r w:rsidRPr="00D62367">
        <w:rPr>
          <w:rtl/>
        </w:rPr>
        <w:t>והן</w:t>
      </w:r>
      <w:r>
        <w:rPr>
          <w:rtl/>
        </w:rPr>
        <w:t xml:space="preserve"> </w:t>
      </w:r>
      <w:r w:rsidRPr="00D62367">
        <w:rPr>
          <w:rtl/>
        </w:rPr>
        <w:t>בעניין</w:t>
      </w:r>
      <w:r>
        <w:rPr>
          <w:rtl/>
        </w:rPr>
        <w:t xml:space="preserve"> </w:t>
      </w:r>
      <w:r w:rsidRPr="00D62367">
        <w:rPr>
          <w:rtl/>
        </w:rPr>
        <w:t>איסור</w:t>
      </w:r>
      <w:r>
        <w:rPr>
          <w:rtl/>
        </w:rPr>
        <w:t xml:space="preserve"> </w:t>
      </w:r>
      <w:r w:rsidRPr="00D62367">
        <w:rPr>
          <w:rtl/>
        </w:rPr>
        <w:t>חדש</w:t>
      </w:r>
      <w:r>
        <w:rPr>
          <w:rtl/>
        </w:rPr>
        <w:t xml:space="preserve"> </w:t>
      </w:r>
      <w:r w:rsidRPr="00D62367">
        <w:rPr>
          <w:rtl/>
        </w:rPr>
        <w:t>בתבואת</w:t>
      </w:r>
      <w:r>
        <w:rPr>
          <w:rtl/>
        </w:rPr>
        <w:t xml:space="preserve"> </w:t>
      </w:r>
      <w:r w:rsidRPr="00D62367">
        <w:rPr>
          <w:rtl/>
        </w:rPr>
        <w:t>נכרים.</w:t>
      </w:r>
      <w:r>
        <w:rPr>
          <w:rtl/>
        </w:rPr>
        <w:t xml:space="preserve"> </w:t>
      </w:r>
      <w:r w:rsidRPr="00D62367">
        <w:rPr>
          <w:rtl/>
        </w:rPr>
        <w:t>החידוש</w:t>
      </w:r>
      <w:r>
        <w:rPr>
          <w:rtl/>
        </w:rPr>
        <w:t xml:space="preserve"> </w:t>
      </w:r>
      <w:r w:rsidRPr="00D62367">
        <w:rPr>
          <w:rtl/>
        </w:rPr>
        <w:t>כאן</w:t>
      </w:r>
      <w:r>
        <w:rPr>
          <w:rtl/>
        </w:rPr>
        <w:t xml:space="preserve"> </w:t>
      </w:r>
      <w:r w:rsidRPr="00D62367">
        <w:rPr>
          <w:rtl/>
        </w:rPr>
        <w:t>הוא</w:t>
      </w:r>
      <w:r>
        <w:rPr>
          <w:rtl/>
        </w:rPr>
        <w:t xml:space="preserve"> </w:t>
      </w:r>
      <w:r w:rsidRPr="00D62367">
        <w:rPr>
          <w:rtl/>
        </w:rPr>
        <w:t>כי</w:t>
      </w:r>
      <w:r>
        <w:rPr>
          <w:rtl/>
        </w:rPr>
        <w:t xml:space="preserve"> </w:t>
      </w:r>
      <w:r w:rsidRPr="00D62367">
        <w:rPr>
          <w:rtl/>
        </w:rPr>
        <w:t>אדם</w:t>
      </w:r>
      <w:r>
        <w:rPr>
          <w:rtl/>
        </w:rPr>
        <w:t xml:space="preserve"> </w:t>
      </w:r>
      <w:r w:rsidRPr="00D62367">
        <w:rPr>
          <w:rtl/>
        </w:rPr>
        <w:t>המחמיר</w:t>
      </w:r>
      <w:r>
        <w:rPr>
          <w:rtl/>
        </w:rPr>
        <w:t xml:space="preserve"> </w:t>
      </w:r>
      <w:r w:rsidRPr="00D62367">
        <w:rPr>
          <w:rtl/>
        </w:rPr>
        <w:t>לעצמו,</w:t>
      </w:r>
      <w:r>
        <w:rPr>
          <w:rtl/>
        </w:rPr>
        <w:t xml:space="preserve"> </w:t>
      </w:r>
      <w:r w:rsidRPr="00D62367">
        <w:rPr>
          <w:rtl/>
        </w:rPr>
        <w:t>אין</w:t>
      </w:r>
      <w:r>
        <w:rPr>
          <w:rtl/>
        </w:rPr>
        <w:t xml:space="preserve"> </w:t>
      </w:r>
      <w:r w:rsidRPr="00D62367">
        <w:rPr>
          <w:rtl/>
        </w:rPr>
        <w:t>לו</w:t>
      </w:r>
      <w:r>
        <w:rPr>
          <w:rtl/>
        </w:rPr>
        <w:t xml:space="preserve"> </w:t>
      </w:r>
      <w:r w:rsidRPr="00D62367">
        <w:rPr>
          <w:rtl/>
        </w:rPr>
        <w:t>להחמיר</w:t>
      </w:r>
      <w:r>
        <w:rPr>
          <w:rtl/>
        </w:rPr>
        <w:t xml:space="preserve"> </w:t>
      </w:r>
      <w:r w:rsidRPr="00D62367">
        <w:rPr>
          <w:rtl/>
        </w:rPr>
        <w:t>לאחרים</w:t>
      </w:r>
      <w:r>
        <w:rPr>
          <w:rtl/>
        </w:rPr>
        <w:t xml:space="preserve"> </w:t>
      </w:r>
      <w:r w:rsidRPr="00D62367">
        <w:rPr>
          <w:rtl/>
        </w:rPr>
        <w:t>הסומכים</w:t>
      </w:r>
      <w:r>
        <w:rPr>
          <w:rtl/>
        </w:rPr>
        <w:t xml:space="preserve"> </w:t>
      </w:r>
      <w:r w:rsidRPr="00D62367">
        <w:rPr>
          <w:rtl/>
        </w:rPr>
        <w:t>על</w:t>
      </w:r>
      <w:r>
        <w:rPr>
          <w:rtl/>
        </w:rPr>
        <w:t xml:space="preserve"> </w:t>
      </w:r>
      <w:r w:rsidRPr="00D62367">
        <w:rPr>
          <w:rtl/>
        </w:rPr>
        <w:t>הדעות</w:t>
      </w:r>
      <w:r>
        <w:rPr>
          <w:rtl/>
        </w:rPr>
        <w:t xml:space="preserve"> </w:t>
      </w:r>
      <w:r w:rsidRPr="00D62367">
        <w:rPr>
          <w:rtl/>
        </w:rPr>
        <w:t>המקלות,</w:t>
      </w:r>
      <w:r>
        <w:rPr>
          <w:rtl/>
        </w:rPr>
        <w:t xml:space="preserve"> </w:t>
      </w:r>
      <w:r w:rsidRPr="00D62367">
        <w:rPr>
          <w:rtl/>
        </w:rPr>
        <w:t>וכן</w:t>
      </w:r>
      <w:r>
        <w:rPr>
          <w:rtl/>
        </w:rPr>
        <w:t xml:space="preserve"> </w:t>
      </w:r>
      <w:r w:rsidRPr="00D62367">
        <w:rPr>
          <w:rtl/>
        </w:rPr>
        <w:t>לגבי</w:t>
      </w:r>
      <w:r>
        <w:rPr>
          <w:rtl/>
        </w:rPr>
        <w:t xml:space="preserve"> </w:t>
      </w:r>
      <w:r w:rsidRPr="00D62367">
        <w:rPr>
          <w:rtl/>
        </w:rPr>
        <w:t>הגר"א</w:t>
      </w:r>
      <w:r>
        <w:rPr>
          <w:rtl/>
        </w:rPr>
        <w:t xml:space="preserve"> </w:t>
      </w:r>
      <w:r w:rsidRPr="00D62367">
        <w:rPr>
          <w:rtl/>
        </w:rPr>
        <w:t>עצמו</w:t>
      </w:r>
      <w:r>
        <w:rPr>
          <w:rtl/>
        </w:rPr>
        <w:t xml:space="preserve"> </w:t>
      </w:r>
      <w:r w:rsidRPr="00D62367">
        <w:rPr>
          <w:rtl/>
        </w:rPr>
        <w:t>במעשה</w:t>
      </w:r>
      <w:r>
        <w:rPr>
          <w:rtl/>
        </w:rPr>
        <w:t xml:space="preserve"> </w:t>
      </w:r>
      <w:r w:rsidRPr="00D62367">
        <w:rPr>
          <w:rtl/>
        </w:rPr>
        <w:t>רב</w:t>
      </w:r>
      <w:r>
        <w:rPr>
          <w:rtl/>
        </w:rPr>
        <w:t xml:space="preserve"> </w:t>
      </w:r>
      <w:r w:rsidRPr="00D62367">
        <w:rPr>
          <w:rtl/>
        </w:rPr>
        <w:t>סעיף</w:t>
      </w:r>
      <w:r>
        <w:rPr>
          <w:rtl/>
        </w:rPr>
        <w:t xml:space="preserve"> </w:t>
      </w:r>
      <w:r w:rsidRPr="00D62367">
        <w:rPr>
          <w:rtl/>
        </w:rPr>
        <w:t>פח.</w:t>
      </w:r>
      <w:r>
        <w:rPr>
          <w:rtl/>
        </w:rPr>
        <w:t xml:space="preserve"> </w:t>
      </w:r>
    </w:p>
    <w:p w14:paraId="64204690" w14:textId="21018400" w:rsidR="00D274FC" w:rsidRPr="00D62367" w:rsidRDefault="00D274FC" w:rsidP="00D62367">
      <w:pPr>
        <w:pStyle w:val="a4"/>
        <w:rPr>
          <w:rtl/>
        </w:rPr>
      </w:pPr>
      <w:r>
        <w:rPr>
          <w:rFonts w:hint="cs"/>
          <w:rtl/>
        </w:rPr>
        <w:t>על החמרת הגר"א בחדש אפשר לראות גם אצל ר' אריה לייב צונץ (</w:t>
      </w:r>
      <w:r w:rsidRPr="00F4132F">
        <w:rPr>
          <w:rFonts w:hint="cs"/>
          <w:highlight w:val="cyan"/>
          <w:rtl/>
        </w:rPr>
        <w:t>אריה לייב צונץ, משיבת נפש, וורשא 1849, טז ע"א</w:t>
      </w:r>
      <w:r>
        <w:rPr>
          <w:rFonts w:hint="cs"/>
          <w:rtl/>
        </w:rPr>
        <w:t xml:space="preserve">) שם הוא בוחר להקל באכילת חדש, לעומת הכרעתו של הגר"א להחמיר. דבר מעניין נוסף בדבריו שם, הוא התייחסותו אל הגר"א כאל מקובל, אך יחד עם זאת, האמירה כי דבר זה לא מונע את האפשרות לחלוק עליו בענייני הלכה.  </w:t>
      </w:r>
    </w:p>
  </w:footnote>
  <w:footnote w:id="68">
    <w:p w14:paraId="0CE41C49" w14:textId="6EC651C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'שאלתי'.</w:t>
      </w:r>
      <w:r>
        <w:rPr>
          <w:rtl/>
        </w:rPr>
        <w:t xml:space="preserve"> </w:t>
      </w:r>
    </w:p>
  </w:footnote>
  <w:footnote w:id="69">
    <w:p w14:paraId="261DC9B4" w14:textId="5FEAA2A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'למכור'.</w:t>
      </w:r>
    </w:p>
  </w:footnote>
  <w:footnote w:id="70">
    <w:p w14:paraId="5FCFC62C" w14:textId="08E0F1AF"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'ואמר'.</w:t>
      </w:r>
      <w:r>
        <w:rPr>
          <w:rtl/>
        </w:rPr>
        <w:t xml:space="preserve"> </w:t>
      </w:r>
    </w:p>
  </w:footnote>
  <w:footnote w:id="71">
    <w:p w14:paraId="40F26046" w14:textId="25226AC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'שהיו</w:t>
      </w:r>
      <w:r>
        <w:rPr>
          <w:rtl/>
        </w:rPr>
        <w:t xml:space="preserve"> </w:t>
      </w:r>
      <w:r w:rsidRPr="00D62367">
        <w:rPr>
          <w:rtl/>
        </w:rPr>
        <w:t>אוכלים</w:t>
      </w:r>
      <w:r>
        <w:rPr>
          <w:rtl/>
        </w:rPr>
        <w:t xml:space="preserve"> </w:t>
      </w:r>
      <w:r w:rsidRPr="00D62367">
        <w:rPr>
          <w:rtl/>
        </w:rPr>
        <w:t>ומשקים</w:t>
      </w:r>
      <w:r>
        <w:rPr>
          <w:rtl/>
        </w:rPr>
        <w:t xml:space="preserve"> </w:t>
      </w:r>
      <w:r w:rsidRPr="00D62367">
        <w:rPr>
          <w:rtl/>
        </w:rPr>
        <w:t>לאוכלי</w:t>
      </w:r>
      <w:r>
        <w:rPr>
          <w:rtl/>
        </w:rPr>
        <w:t xml:space="preserve"> </w:t>
      </w:r>
      <w:r w:rsidRPr="00D62367">
        <w:rPr>
          <w:rtl/>
        </w:rPr>
        <w:t>חדש'.</w:t>
      </w:r>
      <w:r>
        <w:rPr>
          <w:rtl/>
        </w:rPr>
        <w:t xml:space="preserve"> </w:t>
      </w:r>
      <w:r w:rsidRPr="00D62367">
        <w:rPr>
          <w:rtl/>
        </w:rPr>
        <w:t>י"ז:</w:t>
      </w:r>
      <w:r>
        <w:rPr>
          <w:rtl/>
        </w:rPr>
        <w:t xml:space="preserve"> </w:t>
      </w:r>
      <w:r w:rsidRPr="00D62367">
        <w:rPr>
          <w:rtl/>
        </w:rPr>
        <w:t>'שהיו</w:t>
      </w:r>
      <w:r>
        <w:rPr>
          <w:rtl/>
        </w:rPr>
        <w:t xml:space="preserve"> </w:t>
      </w:r>
      <w:r w:rsidRPr="00D62367">
        <w:rPr>
          <w:rtl/>
        </w:rPr>
        <w:t>מאכלין</w:t>
      </w:r>
      <w:r>
        <w:rPr>
          <w:rtl/>
        </w:rPr>
        <w:t xml:space="preserve"> </w:t>
      </w:r>
      <w:r w:rsidRPr="00D62367">
        <w:rPr>
          <w:rtl/>
        </w:rPr>
        <w:t>ומשקין</w:t>
      </w:r>
      <w:r>
        <w:rPr>
          <w:rtl/>
        </w:rPr>
        <w:t xml:space="preserve"> </w:t>
      </w:r>
      <w:r w:rsidRPr="00D62367">
        <w:rPr>
          <w:rtl/>
        </w:rPr>
        <w:t>חדש</w:t>
      </w:r>
      <w:r>
        <w:rPr>
          <w:rtl/>
        </w:rPr>
        <w:t xml:space="preserve"> </w:t>
      </w:r>
      <w:r w:rsidRPr="00D62367">
        <w:rPr>
          <w:rtl/>
        </w:rPr>
        <w:t>לאוכלי</w:t>
      </w:r>
      <w:r>
        <w:rPr>
          <w:rtl/>
        </w:rPr>
        <w:t xml:space="preserve"> </w:t>
      </w:r>
      <w:r w:rsidRPr="00D62367">
        <w:rPr>
          <w:rtl/>
        </w:rPr>
        <w:t>חדש';</w:t>
      </w:r>
      <w:r>
        <w:rPr>
          <w:rtl/>
        </w:rPr>
        <w:t xml:space="preserve"> </w:t>
      </w:r>
      <w:r w:rsidRPr="00D62367">
        <w:rPr>
          <w:rtl/>
        </w:rPr>
        <w:t>כתר</w:t>
      </w:r>
      <w:r>
        <w:rPr>
          <w:rtl/>
        </w:rPr>
        <w:t xml:space="preserve"> </w:t>
      </w:r>
      <w:r w:rsidRPr="00D62367">
        <w:rPr>
          <w:rtl/>
        </w:rPr>
        <w:t>ראש</w:t>
      </w:r>
      <w:r>
        <w:rPr>
          <w:rtl/>
        </w:rPr>
        <w:t xml:space="preserve"> </w:t>
      </w:r>
      <w:r w:rsidRPr="00D62367">
        <w:rPr>
          <w:rtl/>
        </w:rPr>
        <w:t>קנ.</w:t>
      </w:r>
      <w:r>
        <w:rPr>
          <w:rtl/>
        </w:rPr>
        <w:t xml:space="preserve"> </w:t>
      </w:r>
      <w:r w:rsidRPr="00D62367">
        <w:rPr>
          <w:rtl/>
        </w:rPr>
        <w:t>הגר"א</w:t>
      </w:r>
      <w:r>
        <w:rPr>
          <w:rtl/>
        </w:rPr>
        <w:t xml:space="preserve"> </w:t>
      </w:r>
      <w:r w:rsidRPr="00D62367">
        <w:rPr>
          <w:rtl/>
        </w:rPr>
        <w:t>(מעשה</w:t>
      </w:r>
      <w:r>
        <w:rPr>
          <w:rtl/>
        </w:rPr>
        <w:t xml:space="preserve"> </w:t>
      </w:r>
      <w:r w:rsidRPr="00D62367">
        <w:rPr>
          <w:rtl/>
        </w:rPr>
        <w:t>רב</w:t>
      </w:r>
      <w:r>
        <w:rPr>
          <w:rtl/>
        </w:rPr>
        <w:t xml:space="preserve"> </w:t>
      </w:r>
      <w:r w:rsidRPr="00D62367">
        <w:rPr>
          <w:rtl/>
        </w:rPr>
        <w:t>פח)</w:t>
      </w:r>
      <w:r>
        <w:rPr>
          <w:rtl/>
        </w:rPr>
        <w:t xml:space="preserve"> </w:t>
      </w:r>
      <w:r w:rsidRPr="00D62367">
        <w:rPr>
          <w:rtl/>
        </w:rPr>
        <w:t>סובר</w:t>
      </w:r>
      <w:r>
        <w:rPr>
          <w:rtl/>
        </w:rPr>
        <w:t xml:space="preserve"> </w:t>
      </w:r>
      <w:r w:rsidRPr="00D62367">
        <w:rPr>
          <w:rtl/>
        </w:rPr>
        <w:t>כי</w:t>
      </w:r>
      <w:r>
        <w:rPr>
          <w:rtl/>
        </w:rPr>
        <w:t xml:space="preserve"> </w:t>
      </w:r>
      <w:r w:rsidRPr="00D62367">
        <w:rPr>
          <w:rtl/>
        </w:rPr>
        <w:t>איסור</w:t>
      </w:r>
      <w:r>
        <w:rPr>
          <w:rtl/>
        </w:rPr>
        <w:t xml:space="preserve"> </w:t>
      </w:r>
      <w:r w:rsidRPr="00D62367">
        <w:rPr>
          <w:rtl/>
        </w:rPr>
        <w:t>חדש</w:t>
      </w:r>
      <w:r>
        <w:rPr>
          <w:rtl/>
        </w:rPr>
        <w:t xml:space="preserve"> </w:t>
      </w:r>
      <w:r w:rsidRPr="00D62367">
        <w:rPr>
          <w:rtl/>
        </w:rPr>
        <w:t>נוהג</w:t>
      </w:r>
      <w:r>
        <w:rPr>
          <w:rtl/>
        </w:rPr>
        <w:t xml:space="preserve"> </w:t>
      </w:r>
      <w:r w:rsidRPr="00D62367">
        <w:rPr>
          <w:rtl/>
        </w:rPr>
        <w:t>גם</w:t>
      </w:r>
      <w:r>
        <w:rPr>
          <w:rtl/>
        </w:rPr>
        <w:t xml:space="preserve"> </w:t>
      </w:r>
      <w:r w:rsidRPr="00D62367">
        <w:rPr>
          <w:rtl/>
        </w:rPr>
        <w:t>ביי"ש,</w:t>
      </w:r>
      <w:r>
        <w:rPr>
          <w:rtl/>
        </w:rPr>
        <w:t xml:space="preserve"> </w:t>
      </w:r>
      <w:r w:rsidRPr="00D62367">
        <w:rPr>
          <w:rtl/>
        </w:rPr>
        <w:t>על</w:t>
      </w:r>
      <w:r>
        <w:rPr>
          <w:rtl/>
        </w:rPr>
        <w:t xml:space="preserve"> </w:t>
      </w:r>
      <w:r w:rsidRPr="00D62367">
        <w:rPr>
          <w:rtl/>
        </w:rPr>
        <w:t>דעת</w:t>
      </w:r>
      <w:r>
        <w:rPr>
          <w:rtl/>
        </w:rPr>
        <w:t xml:space="preserve"> </w:t>
      </w:r>
      <w:r w:rsidRPr="00D62367">
        <w:rPr>
          <w:rtl/>
        </w:rPr>
        <w:t>ר'</w:t>
      </w:r>
      <w:r>
        <w:rPr>
          <w:rtl/>
        </w:rPr>
        <w:t xml:space="preserve"> </w:t>
      </w:r>
      <w:r w:rsidRPr="00D62367">
        <w:rPr>
          <w:rtl/>
        </w:rPr>
        <w:t>חיים</w:t>
      </w:r>
      <w:r>
        <w:rPr>
          <w:rtl/>
        </w:rPr>
        <w:t xml:space="preserve"> </w:t>
      </w:r>
      <w:r w:rsidRPr="00D62367">
        <w:rPr>
          <w:rtl/>
        </w:rPr>
        <w:t>בביטול</w:t>
      </w:r>
      <w:r>
        <w:rPr>
          <w:rtl/>
        </w:rPr>
        <w:t xml:space="preserve"> </w:t>
      </w:r>
      <w:r w:rsidRPr="00D62367">
        <w:rPr>
          <w:rtl/>
        </w:rPr>
        <w:t>בששים</w:t>
      </w:r>
      <w:r>
        <w:rPr>
          <w:rtl/>
        </w:rPr>
        <w:t xml:space="preserve"> </w:t>
      </w:r>
      <w:r w:rsidRPr="00D62367">
        <w:rPr>
          <w:rtl/>
        </w:rPr>
        <w:t>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(זלושינסקי)</w:t>
      </w:r>
      <w:r>
        <w:rPr>
          <w:rtl/>
        </w:rPr>
        <w:t xml:space="preserve"> </w:t>
      </w:r>
      <w:r w:rsidRPr="00D62367">
        <w:rPr>
          <w:rtl/>
        </w:rPr>
        <w:t>שם</w:t>
      </w:r>
      <w:r>
        <w:rPr>
          <w:rtl/>
        </w:rPr>
        <w:t xml:space="preserve"> </w:t>
      </w:r>
      <w:r w:rsidRPr="00D62367">
        <w:rPr>
          <w:rtl/>
        </w:rPr>
        <w:t>אות</w:t>
      </w:r>
      <w:r>
        <w:rPr>
          <w:rtl/>
        </w:rPr>
        <w:t xml:space="preserve"> </w:t>
      </w:r>
      <w:r w:rsidRPr="00D62367">
        <w:rPr>
          <w:rtl/>
        </w:rPr>
        <w:t>ו.</w:t>
      </w:r>
      <w:r>
        <w:rPr>
          <w:rtl/>
        </w:rPr>
        <w:t xml:space="preserve"> </w:t>
      </w:r>
    </w:p>
  </w:footnote>
  <w:footnote w:id="72">
    <w:p w14:paraId="2D64328D" w14:textId="7CBDBE2C"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קיג;</w:t>
      </w:r>
      <w:r>
        <w:rPr>
          <w:rtl/>
        </w:rPr>
        <w:t xml:space="preserve"> </w:t>
      </w:r>
      <w:r w:rsidRPr="00D62367">
        <w:rPr>
          <w:rtl/>
        </w:rPr>
        <w:t>כתר</w:t>
      </w:r>
      <w:r>
        <w:rPr>
          <w:rtl/>
        </w:rPr>
        <w:t xml:space="preserve"> </w:t>
      </w:r>
      <w:r w:rsidRPr="00D62367">
        <w:rPr>
          <w:rtl/>
        </w:rPr>
        <w:t>ראש</w:t>
      </w:r>
      <w:r>
        <w:rPr>
          <w:rtl/>
        </w:rPr>
        <w:t xml:space="preserve"> </w:t>
      </w:r>
      <w:r w:rsidRPr="00D62367">
        <w:rPr>
          <w:rtl/>
        </w:rPr>
        <w:t>קנ.</w:t>
      </w:r>
      <w:r>
        <w:rPr>
          <w:rtl/>
        </w:rPr>
        <w:t xml:space="preserve"> </w:t>
      </w:r>
    </w:p>
    <w:p w14:paraId="77F40BE2" w14:textId="61531AEA" w:rsidR="00D274FC" w:rsidRPr="00D62367" w:rsidRDefault="00D274FC" w:rsidP="00D62367">
      <w:pPr>
        <w:pStyle w:val="a4"/>
      </w:pPr>
      <w:r w:rsidRPr="00D62367">
        <w:rPr>
          <w:rtl/>
        </w:rPr>
        <w:t>על</w:t>
      </w:r>
      <w:r>
        <w:rPr>
          <w:rtl/>
        </w:rPr>
        <w:t xml:space="preserve"> </w:t>
      </w:r>
      <w:r w:rsidRPr="00D62367">
        <w:rPr>
          <w:rtl/>
        </w:rPr>
        <w:t>איסור</w:t>
      </w:r>
      <w:r>
        <w:rPr>
          <w:rtl/>
        </w:rPr>
        <w:t xml:space="preserve"> </w:t>
      </w:r>
      <w:r w:rsidRPr="00D62367">
        <w:rPr>
          <w:rtl/>
        </w:rPr>
        <w:t>חדש</w:t>
      </w:r>
      <w:r>
        <w:rPr>
          <w:rtl/>
        </w:rPr>
        <w:t xml:space="preserve"> </w:t>
      </w:r>
      <w:r w:rsidRPr="00D62367">
        <w:rPr>
          <w:rtl/>
        </w:rPr>
        <w:t>ביי"ש</w:t>
      </w:r>
      <w:r>
        <w:rPr>
          <w:rtl/>
        </w:rPr>
        <w:t xml:space="preserve"> </w:t>
      </w:r>
      <w:r w:rsidRPr="00D62367">
        <w:rPr>
          <w:rtl/>
        </w:rPr>
        <w:t>ראו</w:t>
      </w:r>
      <w:r>
        <w:rPr>
          <w:rtl/>
        </w:rPr>
        <w:t xml:space="preserve"> </w:t>
      </w:r>
      <w:r w:rsidRPr="00D62367">
        <w:rPr>
          <w:rtl/>
        </w:rPr>
        <w:t>כאן</w:t>
      </w:r>
      <w:r>
        <w:rPr>
          <w:rtl/>
        </w:rPr>
        <w:t xml:space="preserve"> </w:t>
      </w:r>
      <w:r w:rsidRPr="00D62367">
        <w:rPr>
          <w:rtl/>
        </w:rPr>
        <w:t>כתר</w:t>
      </w:r>
      <w:r>
        <w:rPr>
          <w:rtl/>
        </w:rPr>
        <w:t xml:space="preserve"> </w:t>
      </w:r>
      <w:r w:rsidRPr="00D62367">
        <w:rPr>
          <w:rtl/>
        </w:rPr>
        <w:t>ראש</w:t>
      </w:r>
      <w:r>
        <w:rPr>
          <w:rtl/>
        </w:rPr>
        <w:t xml:space="preserve"> </w:t>
      </w:r>
      <w:r w:rsidRPr="00D62367">
        <w:rPr>
          <w:rtl/>
        </w:rPr>
        <w:t>(זלושינסקי)</w:t>
      </w:r>
      <w:r>
        <w:rPr>
          <w:rtl/>
        </w:rPr>
        <w:t xml:space="preserve"> </w:t>
      </w:r>
      <w:r w:rsidRPr="00D62367">
        <w:rPr>
          <w:rtl/>
        </w:rPr>
        <w:t>הערה</w:t>
      </w:r>
      <w:r>
        <w:rPr>
          <w:rtl/>
        </w:rPr>
        <w:t xml:space="preserve"> </w:t>
      </w:r>
      <w:r w:rsidRPr="00D62367">
        <w:rPr>
          <w:rtl/>
        </w:rPr>
        <w:t>ז,</w:t>
      </w:r>
      <w:r>
        <w:rPr>
          <w:rtl/>
        </w:rPr>
        <w:t xml:space="preserve"> </w:t>
      </w:r>
      <w:r w:rsidRPr="00D62367">
        <w:rPr>
          <w:rtl/>
        </w:rPr>
        <w:t>כי</w:t>
      </w:r>
      <w:r>
        <w:rPr>
          <w:rtl/>
        </w:rPr>
        <w:t xml:space="preserve"> </w:t>
      </w:r>
      <w:r w:rsidRPr="00D62367">
        <w:rPr>
          <w:rtl/>
        </w:rPr>
        <w:t>הגר"א</w:t>
      </w:r>
      <w:r>
        <w:rPr>
          <w:rtl/>
        </w:rPr>
        <w:t xml:space="preserve"> </w:t>
      </w:r>
      <w:r w:rsidRPr="00D62367">
        <w:rPr>
          <w:rtl/>
        </w:rPr>
        <w:t>פוסק</w:t>
      </w:r>
      <w:r>
        <w:rPr>
          <w:rtl/>
        </w:rPr>
        <w:t xml:space="preserve"> </w:t>
      </w:r>
      <w:r w:rsidRPr="00D62367">
        <w:rPr>
          <w:rtl/>
        </w:rPr>
        <w:t>כאן</w:t>
      </w:r>
      <w:r>
        <w:rPr>
          <w:rtl/>
        </w:rPr>
        <w:t xml:space="preserve"> </w:t>
      </w:r>
      <w:r w:rsidRPr="00D62367">
        <w:rPr>
          <w:rtl/>
        </w:rPr>
        <w:t>בהפך</w:t>
      </w:r>
      <w:r>
        <w:rPr>
          <w:rtl/>
        </w:rPr>
        <w:t xml:space="preserve"> </w:t>
      </w:r>
      <w:r w:rsidRPr="00D62367">
        <w:rPr>
          <w:rtl/>
        </w:rPr>
        <w:t>משיטתו</w:t>
      </w:r>
      <w:r>
        <w:rPr>
          <w:rtl/>
        </w:rPr>
        <w:t xml:space="preserve"> </w:t>
      </w:r>
      <w:r w:rsidRPr="00D62367">
        <w:rPr>
          <w:rtl/>
        </w:rPr>
        <w:t>של</w:t>
      </w:r>
      <w:r>
        <w:rPr>
          <w:rtl/>
        </w:rPr>
        <w:t xml:space="preserve"> </w:t>
      </w:r>
      <w:r w:rsidRPr="00D62367">
        <w:rPr>
          <w:rtl/>
        </w:rPr>
        <w:t>הפני</w:t>
      </w:r>
      <w:r>
        <w:rPr>
          <w:rtl/>
        </w:rPr>
        <w:t xml:space="preserve"> </w:t>
      </w:r>
      <w:r w:rsidRPr="00D62367">
        <w:rPr>
          <w:rtl/>
        </w:rPr>
        <w:t>יהושע</w:t>
      </w:r>
      <w:r>
        <w:rPr>
          <w:rtl/>
        </w:rPr>
        <w:t xml:space="preserve"> </w:t>
      </w:r>
      <w:r w:rsidRPr="00D62367">
        <w:rPr>
          <w:rtl/>
        </w:rPr>
        <w:t>בדבר</w:t>
      </w:r>
      <w:r>
        <w:rPr>
          <w:rtl/>
        </w:rPr>
        <w:t xml:space="preserve"> </w:t>
      </w:r>
      <w:r w:rsidRPr="00D62367">
        <w:rPr>
          <w:rtl/>
        </w:rPr>
        <w:t>זה.</w:t>
      </w:r>
      <w:r>
        <w:rPr>
          <w:rtl/>
        </w:rPr>
        <w:t xml:space="preserve"> </w:t>
      </w:r>
    </w:p>
  </w:footnote>
  <w:footnote w:id="73">
    <w:p w14:paraId="6878D3F0" w14:textId="7FCA3DDB"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בסוגריים</w:t>
      </w:r>
      <w:r>
        <w:rPr>
          <w:rtl/>
        </w:rPr>
        <w:t xml:space="preserve"> </w:t>
      </w:r>
      <w:r w:rsidRPr="00D62367">
        <w:rPr>
          <w:rtl/>
        </w:rPr>
        <w:t>מרובעים,</w:t>
      </w:r>
      <w:r>
        <w:rPr>
          <w:rtl/>
        </w:rPr>
        <w:t xml:space="preserve"> </w:t>
      </w:r>
      <w:r w:rsidRPr="00D62367">
        <w:rPr>
          <w:rtl/>
        </w:rPr>
        <w:t>וכנראה</w:t>
      </w:r>
      <w:r>
        <w:rPr>
          <w:rtl/>
        </w:rPr>
        <w:t xml:space="preserve"> </w:t>
      </w:r>
      <w:r w:rsidRPr="00D62367">
        <w:rPr>
          <w:rtl/>
        </w:rPr>
        <w:t>הוא</w:t>
      </w:r>
      <w:r>
        <w:rPr>
          <w:rtl/>
        </w:rPr>
        <w:t xml:space="preserve"> </w:t>
      </w:r>
      <w:r w:rsidRPr="00D62367">
        <w:rPr>
          <w:rtl/>
        </w:rPr>
        <w:t>הוספת</w:t>
      </w:r>
      <w:r>
        <w:rPr>
          <w:rtl/>
        </w:rPr>
        <w:t xml:space="preserve"> </w:t>
      </w:r>
      <w:r w:rsidRPr="00D62367">
        <w:rPr>
          <w:rtl/>
        </w:rPr>
        <w:t>של</w:t>
      </w:r>
      <w:r>
        <w:rPr>
          <w:rtl/>
        </w:rPr>
        <w:t xml:space="preserve"> </w:t>
      </w:r>
      <w:r w:rsidRPr="00D62367">
        <w:rPr>
          <w:rtl/>
        </w:rPr>
        <w:t>י"ז.</w:t>
      </w:r>
      <w:r>
        <w:rPr>
          <w:rtl/>
        </w:rPr>
        <w:t xml:space="preserve"> </w:t>
      </w:r>
    </w:p>
  </w:footnote>
  <w:footnote w:id="74">
    <w:p w14:paraId="7E677B52" w14:textId="296E6BF2" w:rsidR="00D274FC" w:rsidRPr="00D62367" w:rsidRDefault="00D274FC" w:rsidP="00D62367">
      <w:pPr>
        <w:pStyle w:val="a4"/>
        <w:rPr>
          <w:rtl/>
        </w:rPr>
      </w:pPr>
      <w:r w:rsidRPr="00D62367">
        <w:rPr>
          <w:rStyle w:val="a6"/>
        </w:rPr>
        <w:footnoteRef/>
      </w:r>
      <w:r>
        <w:rPr>
          <w:rtl/>
        </w:rPr>
        <w:t xml:space="preserve"> </w:t>
      </w:r>
      <w:r w:rsidRPr="00D62367">
        <w:rPr>
          <w:rtl/>
        </w:rPr>
        <w:t>של"מ</w:t>
      </w:r>
      <w:r>
        <w:rPr>
          <w:rtl/>
        </w:rPr>
        <w:t xml:space="preserve"> </w:t>
      </w:r>
      <w:r w:rsidRPr="00D62367">
        <w:rPr>
          <w:rtl/>
        </w:rPr>
        <w:t>–</w:t>
      </w:r>
      <w:r>
        <w:rPr>
          <w:rtl/>
        </w:rPr>
        <w:t xml:space="preserve"> </w:t>
      </w:r>
      <w:r w:rsidRPr="00D62367">
        <w:rPr>
          <w:rtl/>
        </w:rPr>
        <w:t>שיש</w:t>
      </w:r>
      <w:r>
        <w:rPr>
          <w:rtl/>
        </w:rPr>
        <w:t xml:space="preserve"> </w:t>
      </w:r>
      <w:r w:rsidRPr="00D62367">
        <w:rPr>
          <w:rtl/>
        </w:rPr>
        <w:t>לו</w:t>
      </w:r>
      <w:r>
        <w:rPr>
          <w:rtl/>
        </w:rPr>
        <w:t xml:space="preserve"> </w:t>
      </w:r>
      <w:r w:rsidRPr="00D62367">
        <w:rPr>
          <w:rtl/>
        </w:rPr>
        <w:t>מתירים.</w:t>
      </w:r>
      <w:r>
        <w:rPr>
          <w:rtl/>
        </w:rPr>
        <w:t xml:space="preserve"> </w:t>
      </w:r>
      <w:r w:rsidRPr="00D62367">
        <w:rPr>
          <w:rtl/>
        </w:rPr>
        <w:t>ההסבר</w:t>
      </w:r>
      <w:r>
        <w:rPr>
          <w:rtl/>
        </w:rPr>
        <w:t xml:space="preserve"> </w:t>
      </w:r>
      <w:r w:rsidRPr="00D62367">
        <w:rPr>
          <w:rtl/>
        </w:rPr>
        <w:t>של</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לדברי</w:t>
      </w:r>
      <w:r>
        <w:rPr>
          <w:rtl/>
        </w:rPr>
        <w:t xml:space="preserve"> </w:t>
      </w:r>
      <w:r w:rsidRPr="00D62367">
        <w:rPr>
          <w:rtl/>
        </w:rPr>
        <w:t>הגר"א</w:t>
      </w:r>
      <w:r>
        <w:rPr>
          <w:rtl/>
        </w:rPr>
        <w:t xml:space="preserve"> </w:t>
      </w:r>
      <w:r w:rsidRPr="00D62367">
        <w:rPr>
          <w:rtl/>
        </w:rPr>
        <w:t>הוא</w:t>
      </w:r>
      <w:r>
        <w:rPr>
          <w:rtl/>
        </w:rPr>
        <w:t xml:space="preserve"> </w:t>
      </w:r>
      <w:r w:rsidRPr="00D62367">
        <w:rPr>
          <w:rtl/>
        </w:rPr>
        <w:t>כי</w:t>
      </w:r>
      <w:r>
        <w:rPr>
          <w:rtl/>
        </w:rPr>
        <w:t xml:space="preserve"> </w:t>
      </w:r>
      <w:r w:rsidRPr="00D62367">
        <w:rPr>
          <w:rtl/>
        </w:rPr>
        <w:t>מדובר</w:t>
      </w:r>
      <w:r>
        <w:rPr>
          <w:rtl/>
        </w:rPr>
        <w:t xml:space="preserve"> </w:t>
      </w:r>
      <w:r w:rsidRPr="00D62367">
        <w:rPr>
          <w:rtl/>
        </w:rPr>
        <w:t>כאן</w:t>
      </w:r>
      <w:r>
        <w:rPr>
          <w:rtl/>
        </w:rPr>
        <w:t xml:space="preserve"> </w:t>
      </w:r>
      <w:r w:rsidRPr="00D62367">
        <w:rPr>
          <w:rtl/>
        </w:rPr>
        <w:t>על</w:t>
      </w:r>
      <w:r>
        <w:rPr>
          <w:rtl/>
        </w:rPr>
        <w:t xml:space="preserve"> </w:t>
      </w:r>
      <w:r w:rsidRPr="00D62367">
        <w:rPr>
          <w:rtl/>
        </w:rPr>
        <w:t>איסור</w:t>
      </w:r>
      <w:r>
        <w:rPr>
          <w:rtl/>
        </w:rPr>
        <w:t xml:space="preserve"> </w:t>
      </w:r>
      <w:r w:rsidRPr="00D62367">
        <w:rPr>
          <w:rtl/>
        </w:rPr>
        <w:t>חמץ</w:t>
      </w:r>
      <w:r>
        <w:rPr>
          <w:rtl/>
        </w:rPr>
        <w:t xml:space="preserve"> </w:t>
      </w:r>
      <w:r w:rsidRPr="00D62367">
        <w:rPr>
          <w:rtl/>
        </w:rPr>
        <w:t>לפני</w:t>
      </w:r>
      <w:r>
        <w:rPr>
          <w:rtl/>
        </w:rPr>
        <w:t xml:space="preserve"> </w:t>
      </w:r>
      <w:r w:rsidRPr="00D62367">
        <w:rPr>
          <w:rtl/>
        </w:rPr>
        <w:t>פסח.</w:t>
      </w:r>
      <w:r>
        <w:rPr>
          <w:rtl/>
        </w:rPr>
        <w:t xml:space="preserve"> </w:t>
      </w:r>
      <w:r w:rsidRPr="00D62367">
        <w:rPr>
          <w:rtl/>
        </w:rPr>
        <w:t>לכאורה,</w:t>
      </w:r>
      <w:r>
        <w:rPr>
          <w:rtl/>
        </w:rPr>
        <w:t xml:space="preserve"> </w:t>
      </w:r>
      <w:r w:rsidRPr="00D62367">
        <w:rPr>
          <w:rtl/>
        </w:rPr>
        <w:t>איסור</w:t>
      </w:r>
      <w:r>
        <w:rPr>
          <w:rtl/>
        </w:rPr>
        <w:t xml:space="preserve"> </w:t>
      </w:r>
      <w:r w:rsidRPr="00D62367">
        <w:rPr>
          <w:rtl/>
        </w:rPr>
        <w:t>חדש</w:t>
      </w:r>
      <w:r>
        <w:rPr>
          <w:rtl/>
        </w:rPr>
        <w:t xml:space="preserve"> </w:t>
      </w:r>
      <w:r w:rsidRPr="00D62367">
        <w:rPr>
          <w:rtl/>
        </w:rPr>
        <w:t>הוא</w:t>
      </w:r>
      <w:r>
        <w:rPr>
          <w:rtl/>
        </w:rPr>
        <w:t xml:space="preserve"> </w:t>
      </w:r>
      <w:r w:rsidRPr="00D62367">
        <w:rPr>
          <w:rtl/>
        </w:rPr>
        <w:t>דבר</w:t>
      </w:r>
      <w:r>
        <w:rPr>
          <w:rtl/>
        </w:rPr>
        <w:t xml:space="preserve"> </w:t>
      </w:r>
      <w:r w:rsidRPr="00D62367">
        <w:rPr>
          <w:rtl/>
        </w:rPr>
        <w:t>שיש</w:t>
      </w:r>
      <w:r>
        <w:rPr>
          <w:rtl/>
        </w:rPr>
        <w:t xml:space="preserve"> </w:t>
      </w:r>
      <w:r w:rsidRPr="00D62367">
        <w:rPr>
          <w:rtl/>
        </w:rPr>
        <w:t>לו</w:t>
      </w:r>
      <w:r>
        <w:rPr>
          <w:rtl/>
        </w:rPr>
        <w:t xml:space="preserve"> </w:t>
      </w:r>
      <w:r w:rsidRPr="00D62367">
        <w:rPr>
          <w:rtl/>
        </w:rPr>
        <w:t>מתירים,</w:t>
      </w:r>
      <w:r>
        <w:rPr>
          <w:rtl/>
        </w:rPr>
        <w:t xml:space="preserve"> </w:t>
      </w:r>
      <w:r w:rsidRPr="00D62367">
        <w:rPr>
          <w:rtl/>
        </w:rPr>
        <w:t>ולכן</w:t>
      </w:r>
      <w:r>
        <w:rPr>
          <w:rtl/>
        </w:rPr>
        <w:t xml:space="preserve"> </w:t>
      </w:r>
      <w:r w:rsidRPr="00D62367">
        <w:rPr>
          <w:rtl/>
        </w:rPr>
        <w:t>הוא</w:t>
      </w:r>
      <w:r>
        <w:rPr>
          <w:rtl/>
        </w:rPr>
        <w:t xml:space="preserve"> </w:t>
      </w:r>
      <w:r w:rsidRPr="00D62367">
        <w:rPr>
          <w:rtl/>
        </w:rPr>
        <w:t>אמור</w:t>
      </w:r>
      <w:r>
        <w:rPr>
          <w:rtl/>
        </w:rPr>
        <w:t xml:space="preserve"> </w:t>
      </w:r>
      <w:r w:rsidRPr="00D62367">
        <w:rPr>
          <w:rtl/>
        </w:rPr>
        <w:t>לא</w:t>
      </w:r>
      <w:r>
        <w:rPr>
          <w:rtl/>
        </w:rPr>
        <w:t xml:space="preserve"> </w:t>
      </w:r>
      <w:r w:rsidRPr="00D62367">
        <w:rPr>
          <w:rtl/>
        </w:rPr>
        <w:t>להתבטל</w:t>
      </w:r>
      <w:r>
        <w:rPr>
          <w:rtl/>
        </w:rPr>
        <w:t xml:space="preserve"> </w:t>
      </w:r>
      <w:r w:rsidRPr="00D62367">
        <w:rPr>
          <w:rtl/>
        </w:rPr>
        <w:t>אפילו</w:t>
      </w:r>
      <w:r>
        <w:rPr>
          <w:rtl/>
        </w:rPr>
        <w:t xml:space="preserve"> </w:t>
      </w:r>
      <w:r w:rsidRPr="00D62367">
        <w:rPr>
          <w:rtl/>
        </w:rPr>
        <w:t>באלף.</w:t>
      </w:r>
      <w:r>
        <w:rPr>
          <w:rtl/>
        </w:rPr>
        <w:t xml:space="preserve"> </w:t>
      </w:r>
      <w:r w:rsidRPr="00D62367">
        <w:rPr>
          <w:rtl/>
        </w:rPr>
        <w:t>החידוש</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הוא</w:t>
      </w:r>
      <w:r>
        <w:rPr>
          <w:rtl/>
        </w:rPr>
        <w:t xml:space="preserve"> </w:t>
      </w:r>
      <w:r w:rsidRPr="00D62367">
        <w:rPr>
          <w:rtl/>
        </w:rPr>
        <w:t>כי</w:t>
      </w:r>
      <w:r>
        <w:rPr>
          <w:rtl/>
        </w:rPr>
        <w:t xml:space="preserve"> </w:t>
      </w:r>
      <w:r w:rsidRPr="00D62367">
        <w:rPr>
          <w:rtl/>
        </w:rPr>
        <w:t>כיוון</w:t>
      </w:r>
      <w:r>
        <w:rPr>
          <w:rtl/>
        </w:rPr>
        <w:t xml:space="preserve"> </w:t>
      </w:r>
      <w:r w:rsidRPr="00D62367">
        <w:rPr>
          <w:rtl/>
        </w:rPr>
        <w:t>שהדבר</w:t>
      </w:r>
      <w:r>
        <w:rPr>
          <w:rtl/>
        </w:rPr>
        <w:t xml:space="preserve"> </w:t>
      </w:r>
      <w:r w:rsidRPr="00D62367">
        <w:rPr>
          <w:rtl/>
        </w:rPr>
        <w:t>עתיד</w:t>
      </w:r>
      <w:r>
        <w:rPr>
          <w:rtl/>
        </w:rPr>
        <w:t xml:space="preserve"> </w:t>
      </w:r>
      <w:r w:rsidRPr="00D62367">
        <w:rPr>
          <w:rtl/>
        </w:rPr>
        <w:t>להיות</w:t>
      </w:r>
      <w:r>
        <w:rPr>
          <w:rtl/>
        </w:rPr>
        <w:t xml:space="preserve"> </w:t>
      </w:r>
      <w:r w:rsidRPr="00D62367">
        <w:rPr>
          <w:rtl/>
        </w:rPr>
        <w:t>אסור</w:t>
      </w:r>
      <w:r>
        <w:rPr>
          <w:rtl/>
        </w:rPr>
        <w:t xml:space="preserve"> </w:t>
      </w:r>
      <w:r w:rsidRPr="00D62367">
        <w:rPr>
          <w:rtl/>
        </w:rPr>
        <w:t>משום</w:t>
      </w:r>
      <w:r>
        <w:rPr>
          <w:rtl/>
        </w:rPr>
        <w:t xml:space="preserve"> </w:t>
      </w:r>
      <w:r w:rsidRPr="00D62367">
        <w:rPr>
          <w:rtl/>
        </w:rPr>
        <w:t>חמץ,</w:t>
      </w:r>
      <w:r>
        <w:rPr>
          <w:rtl/>
        </w:rPr>
        <w:t xml:space="preserve"> </w:t>
      </w:r>
      <w:r w:rsidRPr="00D62367">
        <w:rPr>
          <w:rtl/>
        </w:rPr>
        <w:t>האיסור</w:t>
      </w:r>
      <w:r>
        <w:rPr>
          <w:rtl/>
        </w:rPr>
        <w:t xml:space="preserve"> </w:t>
      </w:r>
      <w:r w:rsidRPr="00D62367">
        <w:rPr>
          <w:rtl/>
        </w:rPr>
        <w:t>הוא</w:t>
      </w:r>
      <w:r>
        <w:rPr>
          <w:rtl/>
        </w:rPr>
        <w:t xml:space="preserve"> </w:t>
      </w:r>
      <w:r w:rsidRPr="00D62367">
        <w:rPr>
          <w:rtl/>
        </w:rPr>
        <w:t>בגדר</w:t>
      </w:r>
      <w:r>
        <w:rPr>
          <w:rtl/>
        </w:rPr>
        <w:t xml:space="preserve"> </w:t>
      </w:r>
      <w:r w:rsidRPr="00D62367">
        <w:rPr>
          <w:rtl/>
        </w:rPr>
        <w:t>דבר</w:t>
      </w:r>
      <w:r>
        <w:rPr>
          <w:rtl/>
        </w:rPr>
        <w:t xml:space="preserve"> </w:t>
      </w:r>
      <w:r w:rsidRPr="00D62367">
        <w:rPr>
          <w:rtl/>
        </w:rPr>
        <w:t>שאין</w:t>
      </w:r>
      <w:r>
        <w:rPr>
          <w:rtl/>
        </w:rPr>
        <w:t xml:space="preserve"> </w:t>
      </w:r>
      <w:r w:rsidRPr="00D62367">
        <w:rPr>
          <w:rtl/>
        </w:rPr>
        <w:t>לו</w:t>
      </w:r>
      <w:r>
        <w:rPr>
          <w:rtl/>
        </w:rPr>
        <w:t xml:space="preserve"> </w:t>
      </w:r>
      <w:r w:rsidRPr="00D62367">
        <w:rPr>
          <w:rtl/>
        </w:rPr>
        <w:t>מתירים,</w:t>
      </w:r>
      <w:r>
        <w:rPr>
          <w:rtl/>
        </w:rPr>
        <w:t xml:space="preserve"> </w:t>
      </w:r>
      <w:r w:rsidRPr="00D62367">
        <w:rPr>
          <w:rtl/>
        </w:rPr>
        <w:t>ולכן</w:t>
      </w:r>
      <w:r>
        <w:rPr>
          <w:rtl/>
        </w:rPr>
        <w:t xml:space="preserve"> </w:t>
      </w:r>
      <w:r w:rsidRPr="00D62367">
        <w:rPr>
          <w:rtl/>
        </w:rPr>
        <w:t>הוא</w:t>
      </w:r>
      <w:r>
        <w:rPr>
          <w:rtl/>
        </w:rPr>
        <w:t xml:space="preserve"> </w:t>
      </w:r>
      <w:r w:rsidRPr="00D62367">
        <w:rPr>
          <w:rtl/>
        </w:rPr>
        <w:t>בטל</w:t>
      </w:r>
      <w:r>
        <w:rPr>
          <w:rtl/>
        </w:rPr>
        <w:t xml:space="preserve"> </w:t>
      </w:r>
      <w:r w:rsidRPr="00D62367">
        <w:rPr>
          <w:rtl/>
        </w:rPr>
        <w:t>בששים.</w:t>
      </w:r>
      <w:r>
        <w:rPr>
          <w:rtl/>
        </w:rPr>
        <w:t xml:space="preserve"> </w:t>
      </w:r>
    </w:p>
  </w:footnote>
  <w:footnote w:id="75">
    <w:p w14:paraId="62F2F086" w14:textId="075530EA" w:rsidR="00D274FC" w:rsidRPr="00D62367" w:rsidRDefault="00D274FC" w:rsidP="00D62367">
      <w:pPr>
        <w:pStyle w:val="a4"/>
        <w:rPr>
          <w:rtl/>
        </w:rPr>
      </w:pPr>
      <w:r w:rsidRPr="00D62367">
        <w:rPr>
          <w:rStyle w:val="a6"/>
        </w:rPr>
        <w:footnoteRef/>
      </w:r>
      <w:r>
        <w:rPr>
          <w:rtl/>
        </w:rPr>
        <w:t xml:space="preserve"> </w:t>
      </w:r>
      <w:r w:rsidRPr="00D62367">
        <w:rPr>
          <w:rtl/>
        </w:rPr>
        <w:t>בשאילתות</w:t>
      </w:r>
      <w:r>
        <w:rPr>
          <w:rtl/>
        </w:rPr>
        <w:t xml:space="preserve"> </w:t>
      </w:r>
      <w:r w:rsidRPr="00D62367">
        <w:rPr>
          <w:rtl/>
        </w:rPr>
        <w:t>–</w:t>
      </w:r>
      <w:r>
        <w:rPr>
          <w:rtl/>
        </w:rPr>
        <w:t xml:space="preserve"> </w:t>
      </w:r>
      <w:r w:rsidRPr="00D62367">
        <w:rPr>
          <w:rtl/>
        </w:rPr>
        <w:t>המשך</w:t>
      </w:r>
      <w:r>
        <w:rPr>
          <w:rtl/>
        </w:rPr>
        <w:t xml:space="preserve"> </w:t>
      </w:r>
      <w:r w:rsidRPr="00D62367">
        <w:rPr>
          <w:rtl/>
        </w:rPr>
        <w:t>של</w:t>
      </w:r>
      <w:r>
        <w:rPr>
          <w:rtl/>
        </w:rPr>
        <w:t xml:space="preserve"> </w:t>
      </w:r>
      <w:r w:rsidRPr="00D62367">
        <w:rPr>
          <w:rtl/>
        </w:rPr>
        <w:t>הסעיף</w:t>
      </w:r>
      <w:r>
        <w:rPr>
          <w:rtl/>
        </w:rPr>
        <w:t xml:space="preserve"> </w:t>
      </w:r>
      <w:r w:rsidRPr="00D62367">
        <w:rPr>
          <w:rtl/>
        </w:rPr>
        <w:t>הקודם.</w:t>
      </w:r>
      <w:r>
        <w:rPr>
          <w:rtl/>
        </w:rPr>
        <w:t xml:space="preserve"> </w:t>
      </w:r>
    </w:p>
  </w:footnote>
  <w:footnote w:id="76">
    <w:p w14:paraId="1D0228B6" w14:textId="2572176D" w:rsidR="00D274FC" w:rsidRPr="00D62367" w:rsidRDefault="00D274FC" w:rsidP="00D62367">
      <w:pPr>
        <w:pStyle w:val="a4"/>
        <w:rPr>
          <w:rtl/>
        </w:rPr>
      </w:pPr>
      <w:r w:rsidRPr="00D62367">
        <w:rPr>
          <w:rStyle w:val="a6"/>
        </w:rPr>
        <w:footnoteRef/>
      </w:r>
      <w:r>
        <w:rPr>
          <w:rtl/>
        </w:rPr>
        <w:t xml:space="preserve"> </w:t>
      </w:r>
      <w:r w:rsidRPr="00D62367">
        <w:rPr>
          <w:rtl/>
        </w:rPr>
        <w:t>פודרו</w:t>
      </w:r>
      <w:r>
        <w:rPr>
          <w:rtl/>
        </w:rPr>
        <w:t xml:space="preserve"> </w:t>
      </w:r>
      <w:r w:rsidRPr="00D62367">
        <w:rPr>
          <w:rtl/>
        </w:rPr>
        <w:t>–</w:t>
      </w:r>
      <w:r>
        <w:rPr>
          <w:rtl/>
        </w:rPr>
        <w:t xml:space="preserve"> </w:t>
      </w:r>
      <w:r w:rsidRPr="00D62367">
        <w:rPr>
          <w:rtl/>
        </w:rPr>
        <w:t>חסר.</w:t>
      </w:r>
      <w:r>
        <w:rPr>
          <w:rtl/>
        </w:rPr>
        <w:t xml:space="preserve"> </w:t>
      </w:r>
      <w:r w:rsidRPr="00D62367">
        <w:rPr>
          <w:rtl/>
        </w:rPr>
        <w:t>והוא</w:t>
      </w:r>
      <w:r>
        <w:rPr>
          <w:rtl/>
        </w:rPr>
        <w:t xml:space="preserve"> </w:t>
      </w:r>
      <w:r w:rsidRPr="00D62367">
        <w:rPr>
          <w:rtl/>
        </w:rPr>
        <w:t>הסעיף</w:t>
      </w:r>
      <w:r>
        <w:rPr>
          <w:rtl/>
        </w:rPr>
        <w:t xml:space="preserve"> </w:t>
      </w:r>
      <w:r w:rsidRPr="00D62367">
        <w:rPr>
          <w:rtl/>
        </w:rPr>
        <w:t>היחיד</w:t>
      </w:r>
      <w:r>
        <w:rPr>
          <w:rtl/>
        </w:rPr>
        <w:t xml:space="preserve"> </w:t>
      </w:r>
      <w:r w:rsidRPr="00D62367">
        <w:rPr>
          <w:rtl/>
        </w:rPr>
        <w:t>שקיים</w:t>
      </w:r>
      <w:r>
        <w:rPr>
          <w:rtl/>
        </w:rPr>
        <w:t xml:space="preserve"> </w:t>
      </w:r>
      <w:r w:rsidRPr="00D62367">
        <w:rPr>
          <w:rtl/>
        </w:rPr>
        <w:t>בא"ל,</w:t>
      </w:r>
      <w:r>
        <w:rPr>
          <w:rtl/>
        </w:rPr>
        <w:t xml:space="preserve"> </w:t>
      </w:r>
      <w:r w:rsidRPr="00D62367">
        <w:rPr>
          <w:rtl/>
        </w:rPr>
        <w:t>וחסר</w:t>
      </w:r>
      <w:r>
        <w:rPr>
          <w:rtl/>
        </w:rPr>
        <w:t xml:space="preserve"> </w:t>
      </w:r>
      <w:r w:rsidRPr="00D62367">
        <w:rPr>
          <w:rtl/>
        </w:rPr>
        <w:t>בפודרו.</w:t>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מסומן</w:t>
      </w:r>
      <w:r>
        <w:rPr>
          <w:rtl/>
        </w:rPr>
        <w:t xml:space="preserve"> </w:t>
      </w:r>
      <w:r w:rsidRPr="00D62367">
        <w:rPr>
          <w:rtl/>
        </w:rPr>
        <w:t>כסעיף</w:t>
      </w:r>
      <w:r>
        <w:rPr>
          <w:rtl/>
        </w:rPr>
        <w:t xml:space="preserve"> </w:t>
      </w:r>
      <w:r w:rsidRPr="00D62367">
        <w:rPr>
          <w:rtl/>
        </w:rPr>
        <w:t>טז;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נד;</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מו;</w:t>
      </w:r>
      <w:r>
        <w:rPr>
          <w:rtl/>
        </w:rPr>
        <w:t xml:space="preserve"> </w:t>
      </w:r>
      <w:r w:rsidRPr="00D62367">
        <w:rPr>
          <w:rtl/>
        </w:rPr>
        <w:t>כתר</w:t>
      </w:r>
      <w:r>
        <w:rPr>
          <w:rtl/>
        </w:rPr>
        <w:t xml:space="preserve"> </w:t>
      </w:r>
      <w:r w:rsidRPr="00D62367">
        <w:rPr>
          <w:rtl/>
        </w:rPr>
        <w:t>ראש</w:t>
      </w:r>
      <w:r>
        <w:rPr>
          <w:rtl/>
        </w:rPr>
        <w:t xml:space="preserve"> </w:t>
      </w:r>
      <w:r w:rsidRPr="00D62367">
        <w:rPr>
          <w:rtl/>
        </w:rPr>
        <w:t>מח.</w:t>
      </w:r>
      <w:r>
        <w:rPr>
          <w:rtl/>
        </w:rPr>
        <w:t xml:space="preserve"> </w:t>
      </w:r>
    </w:p>
    <w:p w14:paraId="76E09466" w14:textId="72506F52" w:rsidR="00D274FC" w:rsidRPr="00D62367" w:rsidRDefault="00D274FC" w:rsidP="00D62367">
      <w:pPr>
        <w:pStyle w:val="a4"/>
        <w:rPr>
          <w:rtl/>
        </w:rPr>
      </w:pPr>
      <w:r w:rsidRPr="00D62367">
        <w:rPr>
          <w:rtl/>
        </w:rPr>
        <w:t>בכתר</w:t>
      </w:r>
      <w:r>
        <w:rPr>
          <w:rtl/>
        </w:rPr>
        <w:t xml:space="preserve"> </w:t>
      </w:r>
      <w:r w:rsidRPr="00D62367">
        <w:rPr>
          <w:rtl/>
        </w:rPr>
        <w:t>ראש</w:t>
      </w:r>
      <w:r>
        <w:rPr>
          <w:rtl/>
        </w:rPr>
        <w:t xml:space="preserve"> </w:t>
      </w:r>
      <w:r w:rsidRPr="00D62367">
        <w:rPr>
          <w:rtl/>
        </w:rPr>
        <w:t>פותח</w:t>
      </w:r>
      <w:r>
        <w:rPr>
          <w:rtl/>
        </w:rPr>
        <w:t xml:space="preserve"> </w:t>
      </w:r>
      <w:r w:rsidRPr="00D62367">
        <w:rPr>
          <w:rtl/>
        </w:rPr>
        <w:t>את</w:t>
      </w:r>
      <w:r>
        <w:rPr>
          <w:rtl/>
        </w:rPr>
        <w:t xml:space="preserve"> </w:t>
      </w:r>
      <w:r w:rsidRPr="00D62367">
        <w:rPr>
          <w:rtl/>
        </w:rPr>
        <w:t>'הלכות</w:t>
      </w:r>
      <w:r>
        <w:rPr>
          <w:rtl/>
        </w:rPr>
        <w:t xml:space="preserve"> </w:t>
      </w:r>
      <w:r w:rsidRPr="00D62367">
        <w:rPr>
          <w:rtl/>
        </w:rPr>
        <w:t>תלמוד</w:t>
      </w:r>
      <w:r>
        <w:rPr>
          <w:rtl/>
        </w:rPr>
        <w:t xml:space="preserve"> </w:t>
      </w:r>
      <w:r w:rsidRPr="00D62367">
        <w:rPr>
          <w:rtl/>
        </w:rPr>
        <w:t>תורה',</w:t>
      </w:r>
      <w:r>
        <w:rPr>
          <w:rtl/>
        </w:rPr>
        <w:t xml:space="preserve"> </w:t>
      </w:r>
      <w:r w:rsidRPr="00D62367">
        <w:rPr>
          <w:rtl/>
        </w:rPr>
        <w:t>ובהנהגות</w:t>
      </w:r>
      <w:r>
        <w:rPr>
          <w:rtl/>
        </w:rPr>
        <w:t xml:space="preserve"> </w:t>
      </w:r>
      <w:r w:rsidRPr="00D62367">
        <w:rPr>
          <w:rtl/>
        </w:rPr>
        <w:t>ישרות</w:t>
      </w:r>
      <w:r>
        <w:rPr>
          <w:rtl/>
        </w:rPr>
        <w:t xml:space="preserve"> </w:t>
      </w:r>
      <w:r w:rsidRPr="00D62367">
        <w:rPr>
          <w:rtl/>
        </w:rPr>
        <w:t>–</w:t>
      </w:r>
      <w:r>
        <w:rPr>
          <w:rtl/>
        </w:rPr>
        <w:t xml:space="preserve"> </w:t>
      </w:r>
      <w:r w:rsidRPr="00D62367">
        <w:rPr>
          <w:rtl/>
        </w:rPr>
        <w:t>חותם</w:t>
      </w:r>
      <w:r>
        <w:rPr>
          <w:rtl/>
        </w:rPr>
        <w:t xml:space="preserve"> </w:t>
      </w:r>
      <w:r w:rsidRPr="00D62367">
        <w:rPr>
          <w:rtl/>
        </w:rPr>
        <w:t>אותם.</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מבוססים</w:t>
      </w:r>
      <w:r>
        <w:rPr>
          <w:rtl/>
        </w:rPr>
        <w:t xml:space="preserve"> </w:t>
      </w:r>
      <w:r w:rsidRPr="00D62367">
        <w:rPr>
          <w:rtl/>
        </w:rPr>
        <w:t>על</w:t>
      </w:r>
      <w:r>
        <w:rPr>
          <w:rtl/>
        </w:rPr>
        <w:t xml:space="preserve"> </w:t>
      </w:r>
      <w:r w:rsidRPr="00D62367">
        <w:rPr>
          <w:rtl/>
        </w:rPr>
        <w:t>היחס</w:t>
      </w:r>
      <w:r>
        <w:rPr>
          <w:rtl/>
        </w:rPr>
        <w:t xml:space="preserve"> </w:t>
      </w:r>
      <w:r w:rsidRPr="00D62367">
        <w:rPr>
          <w:rtl/>
        </w:rPr>
        <w:t>בין</w:t>
      </w:r>
      <w:r>
        <w:rPr>
          <w:rtl/>
        </w:rPr>
        <w:t xml:space="preserve"> </w:t>
      </w:r>
      <w:r w:rsidRPr="00D62367">
        <w:rPr>
          <w:rtl/>
        </w:rPr>
        <w:t>תלמוד</w:t>
      </w:r>
      <w:r>
        <w:rPr>
          <w:rtl/>
        </w:rPr>
        <w:t xml:space="preserve"> </w:t>
      </w:r>
      <w:r w:rsidRPr="00D62367">
        <w:rPr>
          <w:rtl/>
        </w:rPr>
        <w:t>תורה</w:t>
      </w:r>
      <w:r>
        <w:rPr>
          <w:rtl/>
        </w:rPr>
        <w:t xml:space="preserve"> </w:t>
      </w:r>
      <w:r w:rsidRPr="00D62367">
        <w:rPr>
          <w:rtl/>
        </w:rPr>
        <w:t>ותפילה</w:t>
      </w:r>
      <w:r>
        <w:rPr>
          <w:rtl/>
        </w:rPr>
        <w:t xml:space="preserve"> </w:t>
      </w:r>
      <w:r w:rsidRPr="00D62367">
        <w:rPr>
          <w:rtl/>
        </w:rPr>
        <w:t>כפי</w:t>
      </w:r>
      <w:r>
        <w:rPr>
          <w:rtl/>
        </w:rPr>
        <w:t xml:space="preserve"> </w:t>
      </w:r>
      <w:r w:rsidRPr="00D62367">
        <w:rPr>
          <w:rtl/>
        </w:rPr>
        <w:t>שהם</w:t>
      </w:r>
      <w:r>
        <w:rPr>
          <w:rtl/>
        </w:rPr>
        <w:t xml:space="preserve"> </w:t>
      </w:r>
      <w:r w:rsidRPr="00D62367">
        <w:rPr>
          <w:rtl/>
        </w:rPr>
        <w:t>באים</w:t>
      </w:r>
      <w:r>
        <w:rPr>
          <w:rtl/>
        </w:rPr>
        <w:t xml:space="preserve"> </w:t>
      </w:r>
      <w:r w:rsidRPr="00D62367">
        <w:rPr>
          <w:rtl/>
        </w:rPr>
        <w:t>לידי</w:t>
      </w:r>
      <w:r>
        <w:rPr>
          <w:rtl/>
        </w:rPr>
        <w:t xml:space="preserve"> </w:t>
      </w:r>
      <w:r w:rsidRPr="00D62367">
        <w:rPr>
          <w:rtl/>
        </w:rPr>
        <w:t>ביטוי</w:t>
      </w:r>
      <w:r>
        <w:rPr>
          <w:rtl/>
        </w:rPr>
        <w:t xml:space="preserve"> </w:t>
      </w:r>
      <w:r w:rsidRPr="00D62367">
        <w:rPr>
          <w:rtl/>
        </w:rPr>
        <w:t>בנפש</w:t>
      </w:r>
      <w:r>
        <w:rPr>
          <w:rtl/>
        </w:rPr>
        <w:t xml:space="preserve"> </w:t>
      </w:r>
      <w:r w:rsidRPr="00D62367">
        <w:rPr>
          <w:rtl/>
        </w:rPr>
        <w:t>החיים.</w:t>
      </w:r>
      <w:r>
        <w:rPr>
          <w:rtl/>
        </w:rPr>
        <w:t xml:space="preserve"> </w:t>
      </w:r>
      <w:r w:rsidRPr="00D62367">
        <w:rPr>
          <w:rtl/>
        </w:rPr>
        <w:t>על</w:t>
      </w:r>
      <w:r>
        <w:rPr>
          <w:rtl/>
        </w:rPr>
        <w:t xml:space="preserve"> </w:t>
      </w:r>
      <w:r w:rsidRPr="00D62367">
        <w:rPr>
          <w:rtl/>
        </w:rPr>
        <w:t>חשיבות</w:t>
      </w:r>
      <w:r>
        <w:rPr>
          <w:rtl/>
        </w:rPr>
        <w:t xml:space="preserve"> </w:t>
      </w:r>
      <w:r w:rsidRPr="00D62367">
        <w:rPr>
          <w:rtl/>
        </w:rPr>
        <w:t>תלמוד</w:t>
      </w:r>
      <w:r>
        <w:rPr>
          <w:rtl/>
        </w:rPr>
        <w:t xml:space="preserve"> </w:t>
      </w:r>
      <w:r w:rsidRPr="00D62367">
        <w:rPr>
          <w:rtl/>
        </w:rPr>
        <w:t>תורה</w:t>
      </w:r>
      <w:r>
        <w:rPr>
          <w:rtl/>
        </w:rPr>
        <w:t xml:space="preserve"> </w:t>
      </w:r>
      <w:r w:rsidRPr="00D62367">
        <w:rPr>
          <w:rtl/>
        </w:rPr>
        <w:t>על</w:t>
      </w:r>
      <w:r>
        <w:rPr>
          <w:rtl/>
        </w:rPr>
        <w:t xml:space="preserve"> </w:t>
      </w:r>
      <w:r w:rsidRPr="00D62367">
        <w:rPr>
          <w:rtl/>
        </w:rPr>
        <w:t>תפילה</w:t>
      </w:r>
      <w:r>
        <w:rPr>
          <w:rtl/>
        </w:rPr>
        <w:t xml:space="preserve"> </w:t>
      </w:r>
      <w:r w:rsidRPr="00D62367">
        <w:rPr>
          <w:rtl/>
        </w:rPr>
        <w:t>אפשר</w:t>
      </w:r>
      <w:r>
        <w:rPr>
          <w:rtl/>
        </w:rPr>
        <w:t xml:space="preserve"> </w:t>
      </w:r>
      <w:r w:rsidRPr="00D62367">
        <w:rPr>
          <w:rtl/>
        </w:rPr>
        <w:t>לראות</w:t>
      </w:r>
      <w:r>
        <w:rPr>
          <w:rtl/>
        </w:rPr>
        <w:t xml:space="preserve"> </w:t>
      </w:r>
      <w:r w:rsidRPr="00D62367">
        <w:rPr>
          <w:rtl/>
        </w:rPr>
        <w:t>בתלמוד</w:t>
      </w:r>
      <w:r>
        <w:rPr>
          <w:rtl/>
        </w:rPr>
        <w:t xml:space="preserve"> </w:t>
      </w:r>
      <w:r w:rsidRPr="00D62367">
        <w:rPr>
          <w:rtl/>
        </w:rPr>
        <w:t>בבלי,</w:t>
      </w:r>
      <w:r>
        <w:rPr>
          <w:rtl/>
        </w:rPr>
        <w:t xml:space="preserve"> </w:t>
      </w:r>
      <w:r w:rsidRPr="00D62367">
        <w:rPr>
          <w:rtl/>
        </w:rPr>
        <w:t>שבת</w:t>
      </w:r>
      <w:r>
        <w:rPr>
          <w:rtl/>
        </w:rPr>
        <w:t xml:space="preserve"> </w:t>
      </w:r>
      <w:r w:rsidRPr="00D62367">
        <w:rPr>
          <w:rtl/>
        </w:rPr>
        <w:t>דף</w:t>
      </w:r>
      <w:r>
        <w:rPr>
          <w:rtl/>
        </w:rPr>
        <w:t xml:space="preserve"> </w:t>
      </w:r>
      <w:r w:rsidRPr="00D62367">
        <w:rPr>
          <w:rtl/>
        </w:rPr>
        <w:t>י</w:t>
      </w:r>
      <w:r>
        <w:rPr>
          <w:rtl/>
        </w:rPr>
        <w:t xml:space="preserve"> </w:t>
      </w:r>
      <w:r w:rsidRPr="00D62367">
        <w:rPr>
          <w:rtl/>
        </w:rPr>
        <w:t>ע"א,</w:t>
      </w:r>
      <w:r>
        <w:rPr>
          <w:rtl/>
        </w:rPr>
        <w:t xml:space="preserve"> </w:t>
      </w:r>
      <w:r w:rsidRPr="00D62367">
        <w:rPr>
          <w:rtl/>
        </w:rPr>
        <w:t>וראו</w:t>
      </w:r>
      <w:r>
        <w:rPr>
          <w:rtl/>
        </w:rPr>
        <w:t xml:space="preserve"> </w:t>
      </w:r>
      <w:r w:rsidRPr="00D62367">
        <w:rPr>
          <w:rtl/>
        </w:rPr>
        <w:t>דברי</w:t>
      </w:r>
      <w:r>
        <w:rPr>
          <w:rtl/>
        </w:rPr>
        <w:t xml:space="preserve"> </w:t>
      </w:r>
      <w:r w:rsidRPr="00D62367">
        <w:rPr>
          <w:rtl/>
        </w:rPr>
        <w:t>הגר"א</w:t>
      </w:r>
      <w:r>
        <w:rPr>
          <w:rtl/>
        </w:rPr>
        <w:t xml:space="preserve"> </w:t>
      </w:r>
      <w:r w:rsidRPr="00D62367">
        <w:rPr>
          <w:rtl/>
        </w:rPr>
        <w:t>על</w:t>
      </w:r>
      <w:r>
        <w:rPr>
          <w:rtl/>
        </w:rPr>
        <w:t xml:space="preserve"> </w:t>
      </w:r>
      <w:r w:rsidRPr="00D62367">
        <w:rPr>
          <w:rtl/>
        </w:rPr>
        <w:t>זה</w:t>
      </w:r>
      <w:r>
        <w:rPr>
          <w:rtl/>
        </w:rPr>
        <w:t xml:space="preserve"> </w:t>
      </w:r>
      <w:r w:rsidRPr="00D62367">
        <w:rPr>
          <w:rtl/>
        </w:rPr>
        <w:t>בפירושו</w:t>
      </w:r>
      <w:r>
        <w:rPr>
          <w:rtl/>
        </w:rPr>
        <w:t xml:space="preserve"> </w:t>
      </w:r>
      <w:r w:rsidRPr="00D62367">
        <w:rPr>
          <w:rtl/>
        </w:rPr>
        <w:t>למשלי</w:t>
      </w:r>
      <w:r>
        <w:rPr>
          <w:rtl/>
        </w:rPr>
        <w:t xml:space="preserve"> </w:t>
      </w:r>
      <w:r w:rsidRPr="00D62367">
        <w:rPr>
          <w:rtl/>
        </w:rPr>
        <w:t>פרק</w:t>
      </w:r>
      <w:r>
        <w:rPr>
          <w:rtl/>
        </w:rPr>
        <w:t xml:space="preserve"> </w:t>
      </w:r>
      <w:r w:rsidRPr="00D62367">
        <w:rPr>
          <w:rtl/>
        </w:rPr>
        <w:t>יג</w:t>
      </w:r>
      <w:r>
        <w:rPr>
          <w:rtl/>
        </w:rPr>
        <w:t xml:space="preserve"> </w:t>
      </w:r>
      <w:r w:rsidRPr="00D62367">
        <w:rPr>
          <w:rtl/>
        </w:rPr>
        <w:t>פסוק</w:t>
      </w:r>
      <w:r>
        <w:rPr>
          <w:rtl/>
        </w:rPr>
        <w:t xml:space="preserve"> </w:t>
      </w:r>
      <w:r w:rsidRPr="00D62367">
        <w:rPr>
          <w:rtl/>
        </w:rPr>
        <w:t>יב:</w:t>
      </w:r>
      <w:r>
        <w:rPr>
          <w:rtl/>
        </w:rPr>
        <w:t xml:space="preserve"> </w:t>
      </w:r>
      <w:r w:rsidRPr="00D62367">
        <w:rPr>
          <w:rtl/>
        </w:rPr>
        <w:t>'תוחלת</w:t>
      </w:r>
      <w:r>
        <w:rPr>
          <w:rtl/>
        </w:rPr>
        <w:t xml:space="preserve"> </w:t>
      </w:r>
      <w:r w:rsidRPr="00D62367">
        <w:rPr>
          <w:rtl/>
        </w:rPr>
        <w:t>ממושכה</w:t>
      </w:r>
      <w:r>
        <w:rPr>
          <w:rtl/>
        </w:rPr>
        <w:t xml:space="preserve"> </w:t>
      </w:r>
      <w:r w:rsidRPr="00D62367">
        <w:rPr>
          <w:rtl/>
        </w:rPr>
        <w:t>מחלה</w:t>
      </w:r>
      <w:r>
        <w:rPr>
          <w:rtl/>
        </w:rPr>
        <w:t xml:space="preserve"> </w:t>
      </w:r>
      <w:r w:rsidRPr="00D62367">
        <w:rPr>
          <w:rtl/>
        </w:rPr>
        <w:t>לב'.</w:t>
      </w:r>
      <w:r>
        <w:rPr>
          <w:rtl/>
        </w:rPr>
        <w:t xml:space="preserve"> </w:t>
      </w:r>
      <w:r w:rsidRPr="00D62367">
        <w:rPr>
          <w:rtl/>
        </w:rPr>
        <w:t>ועל</w:t>
      </w:r>
      <w:r>
        <w:rPr>
          <w:rtl/>
        </w:rPr>
        <w:t xml:space="preserve"> </w:t>
      </w:r>
      <w:r w:rsidRPr="00D62367">
        <w:rPr>
          <w:rtl/>
        </w:rPr>
        <w:t>זה</w:t>
      </w:r>
      <w:r>
        <w:rPr>
          <w:rtl/>
        </w:rPr>
        <w:t xml:space="preserve"> </w:t>
      </w:r>
      <w:r w:rsidRPr="00D62367">
        <w:rPr>
          <w:rtl/>
        </w:rPr>
        <w:t>ראו</w:t>
      </w:r>
      <w:r>
        <w:rPr>
          <w:rtl/>
        </w:rPr>
        <w:t xml:space="preserve"> </w:t>
      </w:r>
      <w:r w:rsidRPr="00D62367">
        <w:rPr>
          <w:rtl/>
        </w:rPr>
        <w:t>גם</w:t>
      </w:r>
      <w:r>
        <w:rPr>
          <w:rtl/>
        </w:rPr>
        <w:t xml:space="preserve"> </w:t>
      </w:r>
      <w:r w:rsidRPr="00D62367">
        <w:rPr>
          <w:rtl/>
        </w:rPr>
        <w:t>בנפש</w:t>
      </w:r>
      <w:r>
        <w:rPr>
          <w:rtl/>
        </w:rPr>
        <w:t xml:space="preserve"> </w:t>
      </w:r>
      <w:r w:rsidRPr="00D62367">
        <w:rPr>
          <w:rtl/>
        </w:rPr>
        <w:t>החיים</w:t>
      </w:r>
      <w:r>
        <w:rPr>
          <w:rtl/>
        </w:rPr>
        <w:t xml:space="preserve"> </w:t>
      </w:r>
      <w:r w:rsidRPr="00D62367">
        <w:rPr>
          <w:highlight w:val="green"/>
          <w:rtl/>
        </w:rPr>
        <w:t>שער</w:t>
      </w:r>
      <w:r>
        <w:rPr>
          <w:highlight w:val="green"/>
          <w:rtl/>
        </w:rPr>
        <w:t xml:space="preserve"> </w:t>
      </w:r>
      <w:r w:rsidRPr="00D62367">
        <w:rPr>
          <w:highlight w:val="green"/>
          <w:rtl/>
        </w:rPr>
        <w:t>ד</w:t>
      </w:r>
      <w:r>
        <w:rPr>
          <w:highlight w:val="green"/>
          <w:rtl/>
        </w:rPr>
        <w:t xml:space="preserve"> </w:t>
      </w:r>
      <w:r w:rsidRPr="00D62367">
        <w:rPr>
          <w:highlight w:val="green"/>
          <w:rtl/>
        </w:rPr>
        <w:t>פרק</w:t>
      </w:r>
      <w:r>
        <w:rPr>
          <w:highlight w:val="green"/>
          <w:rtl/>
        </w:rPr>
        <w:t xml:space="preserve"> </w:t>
      </w:r>
      <w:r w:rsidRPr="00D62367">
        <w:rPr>
          <w:highlight w:val="green"/>
          <w:rtl/>
        </w:rPr>
        <w:t>כ"ו,</w:t>
      </w:r>
      <w:r>
        <w:rPr>
          <w:rtl/>
        </w:rPr>
        <w:t xml:space="preserve"> </w:t>
      </w:r>
      <w:r w:rsidRPr="00D62367">
        <w:rPr>
          <w:rtl/>
        </w:rPr>
        <w:t>שהעולם</w:t>
      </w:r>
      <w:r>
        <w:rPr>
          <w:rtl/>
        </w:rPr>
        <w:t xml:space="preserve"> </w:t>
      </w:r>
      <w:r w:rsidRPr="00D62367">
        <w:rPr>
          <w:rtl/>
        </w:rPr>
        <w:t>אינו</w:t>
      </w:r>
      <w:r>
        <w:rPr>
          <w:rtl/>
        </w:rPr>
        <w:t xml:space="preserve"> </w:t>
      </w:r>
      <w:r w:rsidRPr="00D62367">
        <w:rPr>
          <w:rtl/>
        </w:rPr>
        <w:t>מתקיים</w:t>
      </w:r>
      <w:r>
        <w:rPr>
          <w:rtl/>
        </w:rPr>
        <w:t xml:space="preserve"> </w:t>
      </w:r>
      <w:r w:rsidRPr="00D62367">
        <w:rPr>
          <w:rtl/>
        </w:rPr>
        <w:t>על</w:t>
      </w:r>
      <w:r>
        <w:rPr>
          <w:rtl/>
        </w:rPr>
        <w:t xml:space="preserve"> </w:t>
      </w:r>
      <w:r w:rsidRPr="00D62367">
        <w:rPr>
          <w:rtl/>
        </w:rPr>
        <w:t>תפילה</w:t>
      </w:r>
      <w:r>
        <w:rPr>
          <w:rtl/>
        </w:rPr>
        <w:t xml:space="preserve"> </w:t>
      </w:r>
      <w:r w:rsidRPr="00D62367">
        <w:rPr>
          <w:rtl/>
        </w:rPr>
        <w:t>אלא</w:t>
      </w:r>
      <w:r>
        <w:rPr>
          <w:rtl/>
        </w:rPr>
        <w:t xml:space="preserve"> </w:t>
      </w:r>
      <w:r w:rsidRPr="00D62367">
        <w:rPr>
          <w:rtl/>
        </w:rPr>
        <w:t>על</w:t>
      </w:r>
      <w:r>
        <w:rPr>
          <w:rtl/>
        </w:rPr>
        <w:t xml:space="preserve"> </w:t>
      </w:r>
      <w:r w:rsidRPr="00D62367">
        <w:rPr>
          <w:rtl/>
        </w:rPr>
        <w:t>לימוד</w:t>
      </w:r>
      <w:r>
        <w:rPr>
          <w:rtl/>
        </w:rPr>
        <w:t xml:space="preserve"> </w:t>
      </w:r>
      <w:r w:rsidRPr="00D62367">
        <w:rPr>
          <w:rtl/>
        </w:rPr>
        <w:t>תורה,</w:t>
      </w:r>
      <w:r>
        <w:rPr>
          <w:rtl/>
        </w:rPr>
        <w:t xml:space="preserve"> </w:t>
      </w:r>
      <w:r w:rsidRPr="00D62367">
        <w:rPr>
          <w:rtl/>
        </w:rPr>
        <w:t>ושמטרת</w:t>
      </w:r>
      <w:r>
        <w:rPr>
          <w:rtl/>
        </w:rPr>
        <w:t xml:space="preserve"> </w:t>
      </w:r>
      <w:r w:rsidRPr="00D62367">
        <w:rPr>
          <w:rtl/>
        </w:rPr>
        <w:t>התפילה</w:t>
      </w:r>
      <w:r>
        <w:rPr>
          <w:rtl/>
        </w:rPr>
        <w:t xml:space="preserve"> </w:t>
      </w:r>
      <w:r w:rsidRPr="00D62367">
        <w:rPr>
          <w:rtl/>
        </w:rPr>
        <w:t>אינה</w:t>
      </w:r>
      <w:r>
        <w:rPr>
          <w:rtl/>
        </w:rPr>
        <w:t xml:space="preserve"> </w:t>
      </w:r>
      <w:r w:rsidRPr="00D62367">
        <w:rPr>
          <w:rtl/>
        </w:rPr>
        <w:t>קיום</w:t>
      </w:r>
      <w:r>
        <w:rPr>
          <w:rtl/>
        </w:rPr>
        <w:t xml:space="preserve"> </w:t>
      </w:r>
      <w:r w:rsidRPr="00D62367">
        <w:rPr>
          <w:rtl/>
        </w:rPr>
        <w:t>העולמות</w:t>
      </w:r>
      <w:r>
        <w:rPr>
          <w:rtl/>
        </w:rPr>
        <w:t xml:space="preserve"> </w:t>
      </w:r>
      <w:r w:rsidRPr="00D62367">
        <w:rPr>
          <w:rtl/>
        </w:rPr>
        <w:t>אלא</w:t>
      </w:r>
      <w:r>
        <w:rPr>
          <w:rtl/>
        </w:rPr>
        <w:t xml:space="preserve"> </w:t>
      </w:r>
      <w:r w:rsidRPr="00D62367">
        <w:rPr>
          <w:rtl/>
        </w:rPr>
        <w:t>הורדת</w:t>
      </w:r>
      <w:r>
        <w:rPr>
          <w:rtl/>
        </w:rPr>
        <w:t xml:space="preserve"> </w:t>
      </w:r>
      <w:r w:rsidRPr="00D62367">
        <w:rPr>
          <w:rtl/>
        </w:rPr>
        <w:t>שפע</w:t>
      </w:r>
      <w:r>
        <w:rPr>
          <w:rtl/>
        </w:rPr>
        <w:t xml:space="preserve"> </w:t>
      </w:r>
      <w:r w:rsidRPr="00D62367">
        <w:rPr>
          <w:rtl/>
        </w:rPr>
        <w:t>לתחתונים.</w:t>
      </w:r>
      <w:r>
        <w:rPr>
          <w:rtl/>
        </w:rPr>
        <w:t xml:space="preserve"> </w:t>
      </w:r>
      <w:r w:rsidRPr="00D62367">
        <w:rPr>
          <w:rtl/>
        </w:rPr>
        <w:t>וראו</w:t>
      </w:r>
      <w:r>
        <w:rPr>
          <w:rtl/>
        </w:rPr>
        <w:t xml:space="preserve"> </w:t>
      </w:r>
      <w:r w:rsidRPr="00D62367">
        <w:rPr>
          <w:rtl/>
        </w:rPr>
        <w:t>על</w:t>
      </w:r>
      <w:r>
        <w:rPr>
          <w:rtl/>
        </w:rPr>
        <w:t xml:space="preserve"> </w:t>
      </w:r>
      <w:r w:rsidRPr="00D62367">
        <w:rPr>
          <w:rtl/>
        </w:rPr>
        <w:t>זה:</w:t>
      </w:r>
      <w:r>
        <w:rPr>
          <w:rtl/>
        </w:rPr>
        <w:t xml:space="preserve"> </w:t>
      </w:r>
      <w:r w:rsidRPr="00D62367">
        <w:rPr>
          <w:highlight w:val="green"/>
          <w:rtl/>
        </w:rPr>
        <w:t>באומגרטן,</w:t>
      </w:r>
      <w:r>
        <w:rPr>
          <w:highlight w:val="green"/>
          <w:rtl/>
        </w:rPr>
        <w:t xml:space="preserve"> </w:t>
      </w:r>
      <w:r w:rsidRPr="00D62367">
        <w:rPr>
          <w:highlight w:val="green"/>
          <w:rtl/>
        </w:rPr>
        <w:t>הערות</w:t>
      </w:r>
      <w:r w:rsidRPr="00D62367">
        <w:rPr>
          <w:rtl/>
        </w:rPr>
        <w:t>,</w:t>
      </w:r>
      <w:r>
        <w:rPr>
          <w:rtl/>
        </w:rPr>
        <w:t xml:space="preserve"> </w:t>
      </w:r>
      <w:r w:rsidRPr="00D62367">
        <w:rPr>
          <w:rtl/>
        </w:rPr>
        <w:t>וראו</w:t>
      </w:r>
      <w:r>
        <w:rPr>
          <w:rtl/>
        </w:rPr>
        <w:t xml:space="preserve"> </w:t>
      </w:r>
      <w:r w:rsidRPr="00D62367">
        <w:rPr>
          <w:rtl/>
        </w:rPr>
        <w:t>מה</w:t>
      </w:r>
      <w:r>
        <w:rPr>
          <w:rtl/>
        </w:rPr>
        <w:t xml:space="preserve"> </w:t>
      </w:r>
      <w:r w:rsidRPr="00D62367">
        <w:rPr>
          <w:rtl/>
        </w:rPr>
        <w:t>שהבאנו</w:t>
      </w:r>
      <w:r>
        <w:rPr>
          <w:rtl/>
        </w:rPr>
        <w:t xml:space="preserve"> </w:t>
      </w:r>
      <w:r w:rsidRPr="00D62367">
        <w:rPr>
          <w:rtl/>
        </w:rPr>
        <w:t>מדברי</w:t>
      </w:r>
      <w:r>
        <w:rPr>
          <w:rtl/>
        </w:rPr>
        <w:t xml:space="preserve"> </w:t>
      </w:r>
      <w:r w:rsidRPr="00D62367">
        <w:rPr>
          <w:rtl/>
        </w:rPr>
        <w:t>הגר"א</w:t>
      </w:r>
      <w:r>
        <w:rPr>
          <w:rtl/>
        </w:rPr>
        <w:t xml:space="preserve"> </w:t>
      </w:r>
      <w:r w:rsidRPr="00D62367">
        <w:rPr>
          <w:rtl/>
        </w:rPr>
        <w:t>ביהל</w:t>
      </w:r>
      <w:r>
        <w:rPr>
          <w:rtl/>
        </w:rPr>
        <w:t xml:space="preserve"> </w:t>
      </w:r>
      <w:r w:rsidRPr="00D62367">
        <w:rPr>
          <w:rtl/>
        </w:rPr>
        <w:t>אור</w:t>
      </w:r>
      <w:r>
        <w:rPr>
          <w:rtl/>
        </w:rPr>
        <w:t xml:space="preserve"> </w:t>
      </w:r>
      <w:r w:rsidRPr="00D62367">
        <w:rPr>
          <w:rtl/>
        </w:rPr>
        <w:t>למעלה</w:t>
      </w:r>
      <w:r>
        <w:rPr>
          <w:rtl/>
        </w:rPr>
        <w:t xml:space="preserve"> </w:t>
      </w:r>
      <w:r w:rsidRPr="00D62367">
        <w:rPr>
          <w:rtl/>
        </w:rPr>
        <w:t>סעיף</w:t>
      </w:r>
      <w:r>
        <w:rPr>
          <w:rtl/>
        </w:rPr>
        <w:t xml:space="preserve"> </w:t>
      </w:r>
      <w:r w:rsidRPr="00D62367">
        <w:rPr>
          <w:rtl/>
        </w:rPr>
        <w:t>ח'.</w:t>
      </w:r>
      <w:r>
        <w:rPr>
          <w:rtl/>
        </w:rPr>
        <w:t xml:space="preserve"> </w:t>
      </w:r>
    </w:p>
    <w:p w14:paraId="20A9F56F" w14:textId="0DAAE67D" w:rsidR="00D274FC" w:rsidRPr="00D62367" w:rsidRDefault="00D274FC" w:rsidP="00D62367">
      <w:pPr>
        <w:pStyle w:val="a4"/>
        <w:rPr>
          <w:rtl/>
        </w:rPr>
      </w:pPr>
      <w:r w:rsidRPr="00D62367">
        <w:rPr>
          <w:rtl/>
        </w:rPr>
        <w:t>סביר</w:t>
      </w:r>
      <w:r>
        <w:rPr>
          <w:rtl/>
        </w:rPr>
        <w:t xml:space="preserve"> </w:t>
      </w:r>
      <w:r w:rsidRPr="00D62367">
        <w:rPr>
          <w:rtl/>
        </w:rPr>
        <w:t>להניח</w:t>
      </w:r>
      <w:r>
        <w:rPr>
          <w:rtl/>
        </w:rPr>
        <w:t xml:space="preserve"> </w:t>
      </w:r>
      <w:r w:rsidRPr="00D62367">
        <w:rPr>
          <w:rtl/>
        </w:rPr>
        <w:t>כי</w:t>
      </w:r>
      <w:r>
        <w:rPr>
          <w:rtl/>
        </w:rPr>
        <w:t xml:space="preserve"> </w:t>
      </w:r>
      <w:r w:rsidRPr="00D62367">
        <w:rPr>
          <w:rtl/>
        </w:rPr>
        <w:t>הדברים</w:t>
      </w:r>
      <w:r>
        <w:rPr>
          <w:rtl/>
        </w:rPr>
        <w:t xml:space="preserve"> </w:t>
      </w:r>
      <w:r w:rsidRPr="00D62367">
        <w:rPr>
          <w:rtl/>
        </w:rPr>
        <w:t>באים</w:t>
      </w:r>
      <w:r>
        <w:rPr>
          <w:rtl/>
        </w:rPr>
        <w:t xml:space="preserve"> </w:t>
      </w:r>
      <w:r w:rsidRPr="00D62367">
        <w:rPr>
          <w:rtl/>
        </w:rPr>
        <w:t>כנגד</w:t>
      </w:r>
      <w:r>
        <w:rPr>
          <w:rtl/>
        </w:rPr>
        <w:t xml:space="preserve"> </w:t>
      </w:r>
      <w:r w:rsidRPr="00D62367">
        <w:rPr>
          <w:rtl/>
        </w:rPr>
        <w:t>מרכזיותה</w:t>
      </w:r>
      <w:r>
        <w:rPr>
          <w:rtl/>
        </w:rPr>
        <w:t xml:space="preserve"> </w:t>
      </w:r>
      <w:r w:rsidRPr="00D62367">
        <w:rPr>
          <w:rtl/>
        </w:rPr>
        <w:t>של</w:t>
      </w:r>
      <w:r>
        <w:rPr>
          <w:rtl/>
        </w:rPr>
        <w:t xml:space="preserve"> </w:t>
      </w:r>
      <w:r w:rsidRPr="00D62367">
        <w:rPr>
          <w:rtl/>
        </w:rPr>
        <w:t>התפילה</w:t>
      </w:r>
      <w:r>
        <w:rPr>
          <w:rtl/>
        </w:rPr>
        <w:t xml:space="preserve"> </w:t>
      </w:r>
      <w:r w:rsidRPr="00D62367">
        <w:rPr>
          <w:rtl/>
        </w:rPr>
        <w:t>בדורות</w:t>
      </w:r>
      <w:r>
        <w:rPr>
          <w:rtl/>
        </w:rPr>
        <w:t xml:space="preserve"> </w:t>
      </w:r>
      <w:r w:rsidRPr="00D62367">
        <w:rPr>
          <w:rtl/>
        </w:rPr>
        <w:t>הראשונים</w:t>
      </w:r>
      <w:r>
        <w:rPr>
          <w:rtl/>
        </w:rPr>
        <w:t xml:space="preserve"> </w:t>
      </w:r>
      <w:r w:rsidRPr="00D62367">
        <w:rPr>
          <w:rtl/>
        </w:rPr>
        <w:t>בחסידות.</w:t>
      </w:r>
      <w:r>
        <w:rPr>
          <w:rtl/>
        </w:rPr>
        <w:t xml:space="preserve"> </w:t>
      </w:r>
      <w:r w:rsidRPr="00D62367">
        <w:rPr>
          <w:rtl/>
        </w:rPr>
        <w:t>ראו</w:t>
      </w:r>
      <w:r>
        <w:rPr>
          <w:rtl/>
        </w:rPr>
        <w:t xml:space="preserve"> </w:t>
      </w:r>
      <w:r w:rsidRPr="00D62367">
        <w:rPr>
          <w:rtl/>
        </w:rPr>
        <w:t>לדוגמה:</w:t>
      </w:r>
      <w:r>
        <w:rPr>
          <w:rtl/>
        </w:rPr>
        <w:t xml:space="preserve"> </w:t>
      </w:r>
      <w:r w:rsidRPr="00D62367">
        <w:rPr>
          <w:highlight w:val="cyan"/>
          <w:rtl/>
        </w:rPr>
        <w:t>משה</w:t>
      </w:r>
      <w:r>
        <w:rPr>
          <w:highlight w:val="cyan"/>
          <w:rtl/>
        </w:rPr>
        <w:t xml:space="preserve"> </w:t>
      </w:r>
      <w:r w:rsidRPr="00D62367">
        <w:rPr>
          <w:highlight w:val="cyan"/>
          <w:rtl/>
        </w:rPr>
        <w:t>אידל,</w:t>
      </w:r>
      <w:r>
        <w:rPr>
          <w:highlight w:val="cyan"/>
          <w:rtl/>
        </w:rPr>
        <w:t xml:space="preserve"> </w:t>
      </w:r>
      <w:r w:rsidRPr="00D62367">
        <w:rPr>
          <w:highlight w:val="cyan"/>
          <w:rtl/>
        </w:rPr>
        <w:t>'תפילה</w:t>
      </w:r>
      <w:r w:rsidRPr="00D62367">
        <w:rPr>
          <w:highlight w:val="cyan"/>
        </w:rPr>
        <w:t>,</w:t>
      </w:r>
      <w:r>
        <w:rPr>
          <w:highlight w:val="cyan"/>
          <w:rtl/>
        </w:rPr>
        <w:t xml:space="preserve"> </w:t>
      </w:r>
      <w:r w:rsidRPr="00D62367">
        <w:rPr>
          <w:highlight w:val="cyan"/>
          <w:rtl/>
        </w:rPr>
        <w:t>אקסטזה</w:t>
      </w:r>
      <w:r>
        <w:rPr>
          <w:highlight w:val="cyan"/>
          <w:rtl/>
        </w:rPr>
        <w:t xml:space="preserve"> </w:t>
      </w:r>
      <w:r w:rsidRPr="00D62367">
        <w:rPr>
          <w:highlight w:val="cyan"/>
          <w:rtl/>
        </w:rPr>
        <w:t>ומחשבות</w:t>
      </w:r>
      <w:r>
        <w:rPr>
          <w:highlight w:val="cyan"/>
          <w:rtl/>
        </w:rPr>
        <w:t xml:space="preserve"> </w:t>
      </w:r>
      <w:r w:rsidRPr="00D62367">
        <w:rPr>
          <w:highlight w:val="cyan"/>
          <w:rtl/>
        </w:rPr>
        <w:t>זרות</w:t>
      </w:r>
      <w:r>
        <w:rPr>
          <w:highlight w:val="cyan"/>
          <w:rtl/>
        </w:rPr>
        <w:t xml:space="preserve"> </w:t>
      </w:r>
      <w:r w:rsidRPr="00D62367">
        <w:rPr>
          <w:highlight w:val="cyan"/>
          <w:rtl/>
        </w:rPr>
        <w:t>בעולמו</w:t>
      </w:r>
      <w:r>
        <w:rPr>
          <w:highlight w:val="cyan"/>
          <w:rtl/>
        </w:rPr>
        <w:t xml:space="preserve"> </w:t>
      </w:r>
      <w:r w:rsidRPr="00D62367">
        <w:rPr>
          <w:highlight w:val="cyan"/>
          <w:rtl/>
        </w:rPr>
        <w:t>הדתי</w:t>
      </w:r>
      <w:r>
        <w:rPr>
          <w:highlight w:val="cyan"/>
          <w:rtl/>
        </w:rPr>
        <w:t xml:space="preserve"> </w:t>
      </w:r>
      <w:r w:rsidRPr="00D62367">
        <w:rPr>
          <w:highlight w:val="cyan"/>
          <w:rtl/>
        </w:rPr>
        <w:t>של</w:t>
      </w:r>
      <w:r>
        <w:rPr>
          <w:highlight w:val="cyan"/>
          <w:rtl/>
        </w:rPr>
        <w:t xml:space="preserve"> </w:t>
      </w:r>
      <w:r w:rsidRPr="00D62367">
        <w:rPr>
          <w:highlight w:val="cyan"/>
          <w:rtl/>
        </w:rPr>
        <w:t>הבעש"ט',</w:t>
      </w:r>
      <w:r>
        <w:rPr>
          <w:highlight w:val="cyan"/>
          <w:rtl/>
        </w:rPr>
        <w:t xml:space="preserve"> </w:t>
      </w:r>
      <w:r w:rsidRPr="00D62367">
        <w:rPr>
          <w:highlight w:val="cyan"/>
          <w:rtl/>
        </w:rPr>
        <w:t>ישן</w:t>
      </w:r>
      <w:r>
        <w:rPr>
          <w:highlight w:val="cyan"/>
          <w:rtl/>
        </w:rPr>
        <w:t xml:space="preserve"> </w:t>
      </w:r>
      <w:r w:rsidRPr="00D62367">
        <w:rPr>
          <w:highlight w:val="cyan"/>
          <w:rtl/>
        </w:rPr>
        <w:t>מפני</w:t>
      </w:r>
      <w:r>
        <w:rPr>
          <w:highlight w:val="cyan"/>
          <w:rtl/>
        </w:rPr>
        <w:t xml:space="preserve"> </w:t>
      </w:r>
      <w:r w:rsidRPr="00D62367">
        <w:rPr>
          <w:highlight w:val="cyan"/>
          <w:rtl/>
        </w:rPr>
        <w:t>חדש</w:t>
      </w:r>
      <w:r>
        <w:rPr>
          <w:highlight w:val="cyan"/>
          <w:rtl/>
        </w:rPr>
        <w:t xml:space="preserve"> </w:t>
      </w:r>
      <w:r w:rsidRPr="00D62367">
        <w:rPr>
          <w:highlight w:val="cyan"/>
          <w:rtl/>
        </w:rPr>
        <w:t>א</w:t>
      </w:r>
      <w:r>
        <w:rPr>
          <w:highlight w:val="cyan"/>
          <w:rtl/>
        </w:rPr>
        <w:t xml:space="preserve"> </w:t>
      </w:r>
      <w:r w:rsidRPr="00D62367">
        <w:rPr>
          <w:highlight w:val="cyan"/>
          <w:rtl/>
        </w:rPr>
        <w:t>(תשסט)</w:t>
      </w:r>
      <w:r>
        <w:rPr>
          <w:highlight w:val="cyan"/>
          <w:rtl/>
        </w:rPr>
        <w:t xml:space="preserve"> </w:t>
      </w:r>
      <w:r w:rsidRPr="00D62367">
        <w:rPr>
          <w:highlight w:val="cyan"/>
          <w:rtl/>
        </w:rPr>
        <w:t>עמ'</w:t>
      </w:r>
      <w:r>
        <w:rPr>
          <w:highlight w:val="cyan"/>
          <w:rtl/>
        </w:rPr>
        <w:t xml:space="preserve"> </w:t>
      </w:r>
      <w:r w:rsidRPr="00D62367">
        <w:rPr>
          <w:highlight w:val="cyan"/>
          <w:rtl/>
        </w:rPr>
        <w:t>120-57</w:t>
      </w:r>
      <w:r w:rsidRPr="00D62367">
        <w:rPr>
          <w:rtl/>
        </w:rPr>
        <w:t>;</w:t>
      </w:r>
      <w:r>
        <w:rPr>
          <w:rtl/>
        </w:rPr>
        <w:t xml:space="preserve"> </w:t>
      </w:r>
      <w:r w:rsidRPr="00D62367">
        <w:rPr>
          <w:highlight w:val="cyan"/>
          <w:rtl/>
        </w:rPr>
        <w:t>משה</w:t>
      </w:r>
      <w:r>
        <w:rPr>
          <w:highlight w:val="cyan"/>
          <w:rtl/>
        </w:rPr>
        <w:t xml:space="preserve"> </w:t>
      </w:r>
      <w:r w:rsidRPr="00D62367">
        <w:rPr>
          <w:highlight w:val="cyan"/>
          <w:rtl/>
        </w:rPr>
        <w:t>אידל,</w:t>
      </w:r>
      <w:r>
        <w:rPr>
          <w:highlight w:val="cyan"/>
          <w:rtl/>
        </w:rPr>
        <w:t xml:space="preserve"> </w:t>
      </w:r>
      <w:r w:rsidRPr="00D62367">
        <w:rPr>
          <w:highlight w:val="cyan"/>
          <w:rtl/>
        </w:rPr>
        <w:t>'התפנית</w:t>
      </w:r>
      <w:r>
        <w:rPr>
          <w:highlight w:val="cyan"/>
          <w:rtl/>
        </w:rPr>
        <w:t xml:space="preserve"> </w:t>
      </w:r>
      <w:r w:rsidRPr="00D62367">
        <w:rPr>
          <w:highlight w:val="cyan"/>
          <w:rtl/>
        </w:rPr>
        <w:t>הליטורגית</w:t>
      </w:r>
      <w:r>
        <w:rPr>
          <w:highlight w:val="cyan"/>
          <w:rtl/>
        </w:rPr>
        <w:t xml:space="preserve"> </w:t>
      </w:r>
      <w:r w:rsidRPr="00D62367">
        <w:rPr>
          <w:highlight w:val="cyan"/>
          <w:rtl/>
        </w:rPr>
        <w:t>:</w:t>
      </w:r>
      <w:r>
        <w:rPr>
          <w:highlight w:val="cyan"/>
          <w:rtl/>
        </w:rPr>
        <w:t xml:space="preserve"> </w:t>
      </w:r>
      <w:r w:rsidRPr="00D62367">
        <w:rPr>
          <w:highlight w:val="cyan"/>
          <w:rtl/>
        </w:rPr>
        <w:t>מקבלות</w:t>
      </w:r>
      <w:r>
        <w:rPr>
          <w:highlight w:val="cyan"/>
          <w:rtl/>
        </w:rPr>
        <w:t xml:space="preserve"> </w:t>
      </w:r>
      <w:r w:rsidRPr="00D62367">
        <w:rPr>
          <w:highlight w:val="cyan"/>
          <w:rtl/>
        </w:rPr>
        <w:t>ספרד</w:t>
      </w:r>
      <w:r>
        <w:rPr>
          <w:highlight w:val="cyan"/>
          <w:rtl/>
        </w:rPr>
        <w:t xml:space="preserve"> </w:t>
      </w:r>
      <w:r w:rsidRPr="00D62367">
        <w:rPr>
          <w:highlight w:val="cyan"/>
          <w:rtl/>
        </w:rPr>
        <w:t>לקבלות</w:t>
      </w:r>
      <w:r>
        <w:rPr>
          <w:highlight w:val="cyan"/>
          <w:rtl/>
        </w:rPr>
        <w:t xml:space="preserve"> </w:t>
      </w:r>
      <w:r w:rsidRPr="00D62367">
        <w:rPr>
          <w:highlight w:val="cyan"/>
          <w:rtl/>
        </w:rPr>
        <w:t>צפת,</w:t>
      </w:r>
      <w:r>
        <w:rPr>
          <w:highlight w:val="cyan"/>
          <w:rtl/>
        </w:rPr>
        <w:t xml:space="preserve"> </w:t>
      </w:r>
      <w:r w:rsidRPr="00D62367">
        <w:rPr>
          <w:highlight w:val="cyan"/>
          <w:rtl/>
        </w:rPr>
        <w:t>ועד</w:t>
      </w:r>
      <w:r>
        <w:rPr>
          <w:highlight w:val="cyan"/>
          <w:rtl/>
        </w:rPr>
        <w:t xml:space="preserve"> </w:t>
      </w:r>
      <w:r w:rsidRPr="00D62367">
        <w:rPr>
          <w:highlight w:val="cyan"/>
          <w:rtl/>
        </w:rPr>
        <w:t>לראשית</w:t>
      </w:r>
      <w:r>
        <w:rPr>
          <w:highlight w:val="cyan"/>
          <w:rtl/>
        </w:rPr>
        <w:t xml:space="preserve"> </w:t>
      </w:r>
      <w:r w:rsidRPr="00D62367">
        <w:rPr>
          <w:highlight w:val="cyan"/>
          <w:rtl/>
        </w:rPr>
        <w:t>החסידות',</w:t>
      </w:r>
      <w:r>
        <w:rPr>
          <w:highlight w:val="cyan"/>
          <w:rtl/>
        </w:rPr>
        <w:t xml:space="preserve"> </w:t>
      </w:r>
      <w:r w:rsidRPr="00D62367">
        <w:rPr>
          <w:highlight w:val="cyan"/>
          <w:rtl/>
        </w:rPr>
        <w:t>התפילה</w:t>
      </w:r>
      <w:r>
        <w:rPr>
          <w:highlight w:val="cyan"/>
          <w:rtl/>
        </w:rPr>
        <w:t xml:space="preserve"> </w:t>
      </w:r>
      <w:r w:rsidRPr="00D62367">
        <w:rPr>
          <w:highlight w:val="cyan"/>
          <w:rtl/>
        </w:rPr>
        <w:t>בישראל</w:t>
      </w:r>
      <w:r>
        <w:rPr>
          <w:highlight w:val="cyan"/>
          <w:rtl/>
        </w:rPr>
        <w:t xml:space="preserve"> </w:t>
      </w:r>
      <w:r w:rsidRPr="00D62367">
        <w:rPr>
          <w:highlight w:val="cyan"/>
          <w:rtl/>
        </w:rPr>
        <w:t>(תשע"ו)</w:t>
      </w:r>
      <w:r>
        <w:rPr>
          <w:highlight w:val="cyan"/>
          <w:rtl/>
        </w:rPr>
        <w:t xml:space="preserve"> </w:t>
      </w:r>
      <w:r w:rsidRPr="00D62367">
        <w:rPr>
          <w:highlight w:val="cyan"/>
          <w:rtl/>
        </w:rPr>
        <w:t>עמ'</w:t>
      </w:r>
      <w:r>
        <w:rPr>
          <w:highlight w:val="cyan"/>
          <w:rtl/>
        </w:rPr>
        <w:t xml:space="preserve"> </w:t>
      </w:r>
      <w:r w:rsidRPr="00D62367">
        <w:rPr>
          <w:highlight w:val="cyan"/>
          <w:rtl/>
        </w:rPr>
        <w:t>50-9</w:t>
      </w:r>
      <w:r w:rsidRPr="00D62367">
        <w:rPr>
          <w:rtl/>
        </w:rPr>
        <w:t>;</w:t>
      </w:r>
      <w:r>
        <w:rPr>
          <w:rtl/>
        </w:rPr>
        <w:t xml:space="preserve"> </w:t>
      </w:r>
      <w:r w:rsidRPr="00D62367">
        <w:rPr>
          <w:highlight w:val="cyan"/>
        </w:rPr>
        <w:t>Menachem</w:t>
      </w:r>
      <w:r>
        <w:rPr>
          <w:highlight w:val="cyan"/>
        </w:rPr>
        <w:t xml:space="preserve"> </w:t>
      </w:r>
      <w:r w:rsidRPr="00D62367">
        <w:rPr>
          <w:highlight w:val="cyan"/>
        </w:rPr>
        <w:t>Kallus,</w:t>
      </w:r>
      <w:r>
        <w:rPr>
          <w:highlight w:val="cyan"/>
        </w:rPr>
        <w:t xml:space="preserve"> </w:t>
      </w:r>
      <w:r w:rsidRPr="00D62367">
        <w:rPr>
          <w:highlight w:val="cyan"/>
        </w:rPr>
        <w:t>The</w:t>
      </w:r>
      <w:r>
        <w:rPr>
          <w:highlight w:val="cyan"/>
        </w:rPr>
        <w:t xml:space="preserve"> </w:t>
      </w:r>
      <w:r w:rsidRPr="00D62367">
        <w:rPr>
          <w:highlight w:val="cyan"/>
        </w:rPr>
        <w:t>theurgy</w:t>
      </w:r>
      <w:r>
        <w:rPr>
          <w:highlight w:val="cyan"/>
        </w:rPr>
        <w:t xml:space="preserve"> </w:t>
      </w:r>
      <w:r w:rsidRPr="00D62367">
        <w:rPr>
          <w:highlight w:val="cyan"/>
        </w:rPr>
        <w:t>of</w:t>
      </w:r>
      <w:r>
        <w:rPr>
          <w:highlight w:val="cyan"/>
        </w:rPr>
        <w:t xml:space="preserve"> </w:t>
      </w:r>
      <w:r w:rsidRPr="00D62367">
        <w:rPr>
          <w:highlight w:val="cyan"/>
        </w:rPr>
        <w:t>prayer</w:t>
      </w:r>
      <w:r>
        <w:rPr>
          <w:highlight w:val="cyan"/>
        </w:rPr>
        <w:t xml:space="preserve"> </w:t>
      </w:r>
      <w:r w:rsidRPr="00D62367">
        <w:rPr>
          <w:highlight w:val="cyan"/>
        </w:rPr>
        <w:t>in</w:t>
      </w:r>
      <w:r>
        <w:rPr>
          <w:highlight w:val="cyan"/>
        </w:rPr>
        <w:t xml:space="preserve"> </w:t>
      </w:r>
      <w:r w:rsidRPr="00D62367">
        <w:rPr>
          <w:highlight w:val="cyan"/>
        </w:rPr>
        <w:t>the</w:t>
      </w:r>
      <w:r>
        <w:rPr>
          <w:highlight w:val="cyan"/>
        </w:rPr>
        <w:t xml:space="preserve"> </w:t>
      </w:r>
      <w:r w:rsidRPr="00D62367">
        <w:rPr>
          <w:highlight w:val="cyan"/>
        </w:rPr>
        <w:t>Lurianic</w:t>
      </w:r>
      <w:r>
        <w:rPr>
          <w:highlight w:val="cyan"/>
        </w:rPr>
        <w:t xml:space="preserve"> </w:t>
      </w:r>
      <w:r w:rsidRPr="00D62367">
        <w:rPr>
          <w:highlight w:val="cyan"/>
        </w:rPr>
        <w:t>Kabbalah,</w:t>
      </w:r>
      <w:r>
        <w:rPr>
          <w:highlight w:val="cyan"/>
        </w:rPr>
        <w:t xml:space="preserve"> </w:t>
      </w:r>
      <w:r w:rsidRPr="00D62367">
        <w:rPr>
          <w:highlight w:val="cyan"/>
        </w:rPr>
        <w:t>Jerusalem</w:t>
      </w:r>
      <w:r>
        <w:rPr>
          <w:highlight w:val="cyan"/>
        </w:rPr>
        <w:t xml:space="preserve"> </w:t>
      </w:r>
      <w:r w:rsidRPr="00D62367">
        <w:rPr>
          <w:highlight w:val="cyan"/>
        </w:rPr>
        <w:t>2002</w:t>
      </w:r>
      <w:r w:rsidRPr="00D62367">
        <w:rPr>
          <w:rStyle w:val="apple-converted-space"/>
          <w:color w:val="313131"/>
          <w:rtl/>
        </w:rPr>
        <w:t>,</w:t>
      </w:r>
      <w:r>
        <w:rPr>
          <w:rStyle w:val="apple-converted-space"/>
          <w:color w:val="313131"/>
          <w:rtl/>
        </w:rPr>
        <w:t xml:space="preserve"> </w:t>
      </w:r>
      <w:r w:rsidRPr="00D62367">
        <w:rPr>
          <w:rtl/>
        </w:rPr>
        <w:t>ובהפניות</w:t>
      </w:r>
      <w:r>
        <w:rPr>
          <w:rtl/>
        </w:rPr>
        <w:t xml:space="preserve"> </w:t>
      </w:r>
      <w:r w:rsidRPr="00D62367">
        <w:rPr>
          <w:rtl/>
        </w:rPr>
        <w:t>הנרחבות</w:t>
      </w:r>
      <w:r>
        <w:rPr>
          <w:rtl/>
        </w:rPr>
        <w:t xml:space="preserve"> </w:t>
      </w:r>
      <w:r w:rsidRPr="00D62367">
        <w:rPr>
          <w:rtl/>
        </w:rPr>
        <w:t>שם..</w:t>
      </w:r>
      <w:r>
        <w:rPr>
          <w:rtl/>
        </w:rPr>
        <w:t xml:space="preserve"> </w:t>
      </w:r>
    </w:p>
    <w:p w14:paraId="333957DA" w14:textId="0ADC59ED" w:rsidR="00D274FC" w:rsidRPr="00D62367" w:rsidRDefault="00D274FC" w:rsidP="00D62367">
      <w:pPr>
        <w:pStyle w:val="a4"/>
      </w:pPr>
      <w:r w:rsidRPr="00D62367">
        <w:rPr>
          <w:rtl/>
        </w:rPr>
        <w:t>על</w:t>
      </w:r>
      <w:r>
        <w:rPr>
          <w:rtl/>
        </w:rPr>
        <w:t xml:space="preserve"> </w:t>
      </w:r>
      <w:r w:rsidRPr="00D62367">
        <w:rPr>
          <w:rtl/>
        </w:rPr>
        <w:t>חידושי</w:t>
      </w:r>
      <w:r>
        <w:rPr>
          <w:rtl/>
        </w:rPr>
        <w:t xml:space="preserve"> </w:t>
      </w:r>
      <w:r w:rsidRPr="00D62367">
        <w:rPr>
          <w:rtl/>
        </w:rPr>
        <w:t>תורה</w:t>
      </w:r>
      <w:r>
        <w:rPr>
          <w:rtl/>
        </w:rPr>
        <w:t xml:space="preserve"> </w:t>
      </w:r>
      <w:r w:rsidRPr="00D62367">
        <w:rPr>
          <w:rtl/>
        </w:rPr>
        <w:t>אצל</w:t>
      </w:r>
      <w:r>
        <w:rPr>
          <w:rtl/>
        </w:rPr>
        <w:t xml:space="preserve"> </w:t>
      </w:r>
      <w:r w:rsidRPr="00D62367">
        <w:rPr>
          <w:rtl/>
        </w:rPr>
        <w:t>הגר"א</w:t>
      </w:r>
      <w:r>
        <w:rPr>
          <w:rtl/>
        </w:rPr>
        <w:t xml:space="preserve"> </w:t>
      </w:r>
      <w:r w:rsidRPr="00D62367">
        <w:rPr>
          <w:rtl/>
        </w:rPr>
        <w:t>ראו:</w:t>
      </w:r>
      <w:r>
        <w:rPr>
          <w:rtl/>
        </w:rPr>
        <w:t xml:space="preserve"> </w:t>
      </w:r>
      <w:r w:rsidRPr="00D62367">
        <w:rPr>
          <w:highlight w:val="cyan"/>
          <w:rtl/>
        </w:rPr>
        <w:t>אליעזר</w:t>
      </w:r>
      <w:r>
        <w:rPr>
          <w:highlight w:val="cyan"/>
          <w:rtl/>
        </w:rPr>
        <w:t xml:space="preserve"> </w:t>
      </w:r>
      <w:r w:rsidRPr="00D62367">
        <w:rPr>
          <w:highlight w:val="cyan"/>
          <w:rtl/>
        </w:rPr>
        <w:t>באומגרטן,</w:t>
      </w:r>
      <w:r>
        <w:rPr>
          <w:highlight w:val="cyan"/>
          <w:rtl/>
        </w:rPr>
        <w:t xml:space="preserve"> </w:t>
      </w:r>
      <w:r w:rsidRPr="00D62367">
        <w:rPr>
          <w:highlight w:val="cyan"/>
          <w:rtl/>
        </w:rPr>
        <w:t>'חדשנות</w:t>
      </w:r>
      <w:r>
        <w:rPr>
          <w:highlight w:val="cyan"/>
          <w:rtl/>
        </w:rPr>
        <w:t xml:space="preserve"> </w:t>
      </w:r>
      <w:r w:rsidRPr="00D62367">
        <w:rPr>
          <w:highlight w:val="cyan"/>
          <w:rtl/>
        </w:rPr>
        <w:t>ושמרנות</w:t>
      </w:r>
      <w:r>
        <w:rPr>
          <w:highlight w:val="cyan"/>
          <w:rtl/>
        </w:rPr>
        <w:t xml:space="preserve"> </w:t>
      </w:r>
      <w:r w:rsidRPr="00D62367">
        <w:rPr>
          <w:highlight w:val="cyan"/>
          <w:rtl/>
        </w:rPr>
        <w:t>בקבלה</w:t>
      </w:r>
      <w:r>
        <w:rPr>
          <w:highlight w:val="cyan"/>
          <w:rtl/>
        </w:rPr>
        <w:t xml:space="preserve"> </w:t>
      </w:r>
      <w:r w:rsidRPr="00D62367">
        <w:rPr>
          <w:highlight w:val="cyan"/>
          <w:rtl/>
        </w:rPr>
        <w:t>של</w:t>
      </w:r>
      <w:r>
        <w:rPr>
          <w:highlight w:val="cyan"/>
          <w:rtl/>
        </w:rPr>
        <w:t xml:space="preserve"> </w:t>
      </w:r>
      <w:r w:rsidRPr="00D62367">
        <w:rPr>
          <w:highlight w:val="cyan"/>
          <w:rtl/>
        </w:rPr>
        <w:t>ר'</w:t>
      </w:r>
      <w:r>
        <w:rPr>
          <w:highlight w:val="cyan"/>
          <w:rtl/>
        </w:rPr>
        <w:t xml:space="preserve"> </w:t>
      </w:r>
      <w:r w:rsidRPr="00D62367">
        <w:rPr>
          <w:highlight w:val="cyan"/>
          <w:rtl/>
        </w:rPr>
        <w:t>נפתלי</w:t>
      </w:r>
      <w:r>
        <w:rPr>
          <w:highlight w:val="cyan"/>
          <w:rtl/>
        </w:rPr>
        <w:t xml:space="preserve"> </w:t>
      </w:r>
      <w:r w:rsidRPr="00D62367">
        <w:rPr>
          <w:highlight w:val="cyan"/>
          <w:rtl/>
        </w:rPr>
        <w:t>הירץ</w:t>
      </w:r>
      <w:r>
        <w:rPr>
          <w:highlight w:val="cyan"/>
          <w:rtl/>
        </w:rPr>
        <w:t xml:space="preserve"> </w:t>
      </w:r>
      <w:r w:rsidRPr="00D62367">
        <w:rPr>
          <w:highlight w:val="cyan"/>
          <w:rtl/>
        </w:rPr>
        <w:t>הלוי',</w:t>
      </w:r>
      <w:r>
        <w:rPr>
          <w:highlight w:val="cyan"/>
          <w:rtl/>
        </w:rPr>
        <w:t xml:space="preserve"> </w:t>
      </w:r>
      <w:r w:rsidRPr="00D62367">
        <w:rPr>
          <w:highlight w:val="cyan"/>
          <w:rtl/>
        </w:rPr>
        <w:t>דעת</w:t>
      </w:r>
      <w:r>
        <w:rPr>
          <w:highlight w:val="cyan"/>
          <w:rtl/>
        </w:rPr>
        <w:t xml:space="preserve"> </w:t>
      </w:r>
      <w:r w:rsidRPr="00D62367">
        <w:rPr>
          <w:highlight w:val="cyan"/>
          <w:rtl/>
        </w:rPr>
        <w:t>80-79</w:t>
      </w:r>
      <w:r>
        <w:rPr>
          <w:highlight w:val="cyan"/>
          <w:rtl/>
        </w:rPr>
        <w:t xml:space="preserve"> </w:t>
      </w:r>
      <w:r w:rsidRPr="00D62367">
        <w:rPr>
          <w:highlight w:val="cyan"/>
          <w:rtl/>
        </w:rPr>
        <w:t>0תשעה)</w:t>
      </w:r>
      <w:r>
        <w:rPr>
          <w:highlight w:val="cyan"/>
          <w:rtl/>
        </w:rPr>
        <w:t xml:space="preserve"> </w:t>
      </w:r>
      <w:r w:rsidRPr="00D62367">
        <w:rPr>
          <w:highlight w:val="cyan"/>
          <w:rtl/>
        </w:rPr>
        <w:t>219-205</w:t>
      </w:r>
      <w:r w:rsidRPr="00D62367">
        <w:rPr>
          <w:rtl/>
        </w:rPr>
        <w:t>;</w:t>
      </w:r>
      <w:r>
        <w:rPr>
          <w:rtl/>
        </w:rPr>
        <w:t xml:space="preserve"> </w:t>
      </w:r>
      <w:r w:rsidRPr="00D62367">
        <w:rPr>
          <w:highlight w:val="cyan"/>
          <w:rtl/>
        </w:rPr>
        <w:t>ביטי</w:t>
      </w:r>
      <w:r>
        <w:rPr>
          <w:highlight w:val="cyan"/>
          <w:rtl/>
        </w:rPr>
        <w:t xml:space="preserve"> </w:t>
      </w:r>
      <w:r w:rsidRPr="00D62367">
        <w:rPr>
          <w:highlight w:val="cyan"/>
          <w:rtl/>
        </w:rPr>
        <w:t>רואי,</w:t>
      </w:r>
      <w:r>
        <w:rPr>
          <w:highlight w:val="cyan"/>
          <w:rtl/>
        </w:rPr>
        <w:t xml:space="preserve"> </w:t>
      </w:r>
      <w:r w:rsidRPr="00D62367">
        <w:rPr>
          <w:highlight w:val="cyan"/>
          <w:rtl/>
        </w:rPr>
        <w:t>'משקים</w:t>
      </w:r>
      <w:r>
        <w:rPr>
          <w:highlight w:val="cyan"/>
          <w:rtl/>
        </w:rPr>
        <w:t xml:space="preserve"> </w:t>
      </w:r>
      <w:r w:rsidRPr="00D62367">
        <w:rPr>
          <w:highlight w:val="cyan"/>
          <w:rtl/>
        </w:rPr>
        <w:t>לתורה:</w:t>
      </w:r>
      <w:r>
        <w:rPr>
          <w:highlight w:val="cyan"/>
          <w:rtl/>
        </w:rPr>
        <w:t xml:space="preserve"> </w:t>
      </w:r>
      <w:r w:rsidRPr="00D62367">
        <w:rPr>
          <w:highlight w:val="cyan"/>
          <w:rtl/>
        </w:rPr>
        <w:t>זיקת</w:t>
      </w:r>
      <w:r>
        <w:rPr>
          <w:highlight w:val="cyan"/>
          <w:rtl/>
        </w:rPr>
        <w:t xml:space="preserve"> </w:t>
      </w:r>
      <w:r w:rsidRPr="00D62367">
        <w:rPr>
          <w:highlight w:val="cyan"/>
          <w:rtl/>
        </w:rPr>
        <w:t>הגאון</w:t>
      </w:r>
      <w:r>
        <w:rPr>
          <w:highlight w:val="cyan"/>
          <w:rtl/>
        </w:rPr>
        <w:t xml:space="preserve"> </w:t>
      </w:r>
      <w:r w:rsidRPr="00D62367">
        <w:rPr>
          <w:highlight w:val="cyan"/>
          <w:rtl/>
        </w:rPr>
        <w:t>מוילנה</w:t>
      </w:r>
      <w:r>
        <w:rPr>
          <w:highlight w:val="cyan"/>
          <w:rtl/>
        </w:rPr>
        <w:t xml:space="preserve"> </w:t>
      </w:r>
      <w:r w:rsidRPr="00D62367">
        <w:rPr>
          <w:highlight w:val="cyan"/>
          <w:rtl/>
        </w:rPr>
        <w:t>לספרות</w:t>
      </w:r>
      <w:r>
        <w:rPr>
          <w:highlight w:val="cyan"/>
          <w:rtl/>
        </w:rPr>
        <w:t xml:space="preserve"> </w:t>
      </w:r>
      <w:r w:rsidRPr="00D62367">
        <w:rPr>
          <w:highlight w:val="cyan"/>
          <w:rtl/>
        </w:rPr>
        <w:t>תיקוני</w:t>
      </w:r>
      <w:r>
        <w:rPr>
          <w:highlight w:val="cyan"/>
          <w:rtl/>
        </w:rPr>
        <w:t xml:space="preserve"> </w:t>
      </w:r>
      <w:r w:rsidRPr="00D62367">
        <w:rPr>
          <w:highlight w:val="cyan"/>
          <w:rtl/>
        </w:rPr>
        <w:t>הזוהר',</w:t>
      </w:r>
      <w:r>
        <w:rPr>
          <w:highlight w:val="cyan"/>
          <w:rtl/>
        </w:rPr>
        <w:t xml:space="preserve"> </w:t>
      </w:r>
      <w:r w:rsidRPr="00D62367">
        <w:rPr>
          <w:highlight w:val="cyan"/>
          <w:rtl/>
        </w:rPr>
        <w:t>דעת</w:t>
      </w:r>
      <w:r>
        <w:rPr>
          <w:highlight w:val="cyan"/>
          <w:rtl/>
        </w:rPr>
        <w:t xml:space="preserve"> </w:t>
      </w:r>
      <w:r w:rsidRPr="00D62367">
        <w:rPr>
          <w:highlight w:val="cyan"/>
          <w:rtl/>
        </w:rPr>
        <w:t>80-79</w:t>
      </w:r>
      <w:r>
        <w:rPr>
          <w:highlight w:val="cyan"/>
          <w:rtl/>
        </w:rPr>
        <w:t xml:space="preserve"> </w:t>
      </w:r>
      <w:r w:rsidRPr="00D62367">
        <w:rPr>
          <w:highlight w:val="cyan"/>
          <w:rtl/>
        </w:rPr>
        <w:t>(תשעה)</w:t>
      </w:r>
      <w:r>
        <w:rPr>
          <w:highlight w:val="cyan"/>
          <w:rtl/>
        </w:rPr>
        <w:t xml:space="preserve"> </w:t>
      </w:r>
      <w:r w:rsidRPr="00D62367">
        <w:rPr>
          <w:highlight w:val="cyan"/>
          <w:rtl/>
        </w:rPr>
        <w:t>76-33</w:t>
      </w:r>
      <w:r w:rsidRPr="00D62367">
        <w:rPr>
          <w:rtl/>
        </w:rPr>
        <w:t>;</w:t>
      </w:r>
      <w:r>
        <w:rPr>
          <w:rtl/>
        </w:rPr>
        <w:t xml:space="preserve"> </w:t>
      </w:r>
      <w:r w:rsidRPr="00D62367">
        <w:rPr>
          <w:highlight w:val="yellow"/>
          <w:rtl/>
        </w:rPr>
        <w:t>עוד</w:t>
      </w:r>
      <w:r w:rsidRPr="00D62367">
        <w:rPr>
          <w:rtl/>
        </w:rPr>
        <w:t>.</w:t>
      </w:r>
    </w:p>
  </w:footnote>
  <w:footnote w:id="77">
    <w:p w14:paraId="39EC0656" w14:textId="69EDB325" w:rsidR="00D274FC" w:rsidRPr="00D62367" w:rsidRDefault="00D274FC" w:rsidP="00D62367">
      <w:pPr>
        <w:pStyle w:val="a4"/>
        <w:rPr>
          <w:rtl/>
        </w:rPr>
      </w:pPr>
      <w:r w:rsidRPr="00D62367">
        <w:rPr>
          <w:rStyle w:val="a6"/>
        </w:rPr>
        <w:footnoteRef/>
      </w:r>
      <w:r>
        <w:rPr>
          <w:rtl/>
        </w:rPr>
        <w:t xml:space="preserve"> </w:t>
      </w:r>
      <w:r w:rsidRPr="00D62367">
        <w:rPr>
          <w:rtl/>
        </w:rPr>
        <w:t>על</w:t>
      </w:r>
      <w:r>
        <w:rPr>
          <w:rtl/>
        </w:rPr>
        <w:t xml:space="preserve"> </w:t>
      </w:r>
      <w:r w:rsidRPr="00D62367">
        <w:rPr>
          <w:rtl/>
        </w:rPr>
        <w:t>דין</w:t>
      </w:r>
      <w:r>
        <w:rPr>
          <w:rtl/>
        </w:rPr>
        <w:t xml:space="preserve"> </w:t>
      </w:r>
      <w:r w:rsidRPr="00D62367">
        <w:rPr>
          <w:rtl/>
        </w:rPr>
        <w:t>מיגו</w:t>
      </w:r>
      <w:r>
        <w:rPr>
          <w:rtl/>
        </w:rPr>
        <w:t xml:space="preserve"> </w:t>
      </w:r>
      <w:r w:rsidRPr="00D62367">
        <w:rPr>
          <w:rtl/>
        </w:rPr>
        <w:t>טענת</w:t>
      </w:r>
      <w:r>
        <w:rPr>
          <w:rtl/>
        </w:rPr>
        <w:t xml:space="preserve"> </w:t>
      </w:r>
      <w:r w:rsidRPr="00D62367">
        <w:rPr>
          <w:rtl/>
        </w:rPr>
        <w:t>רמאי</w:t>
      </w:r>
      <w:r>
        <w:rPr>
          <w:rtl/>
        </w:rPr>
        <w:t xml:space="preserve"> </w:t>
      </w:r>
      <w:r w:rsidRPr="00D62367">
        <w:rPr>
          <w:rtl/>
        </w:rPr>
        <w:t>ראו:</w:t>
      </w:r>
      <w:r>
        <w:rPr>
          <w:rtl/>
        </w:rPr>
        <w:t xml:space="preserve"> </w:t>
      </w:r>
      <w:r w:rsidRPr="00D62367">
        <w:rPr>
          <w:rtl/>
        </w:rPr>
        <w:t>נה"ח,</w:t>
      </w:r>
      <w:r>
        <w:rPr>
          <w:rtl/>
        </w:rPr>
        <w:t xml:space="preserve"> </w:t>
      </w:r>
      <w:r w:rsidRPr="00D62367">
        <w:rPr>
          <w:rtl/>
        </w:rPr>
        <w:t>שער</w:t>
      </w:r>
      <w:r>
        <w:rPr>
          <w:rtl/>
        </w:rPr>
        <w:t xml:space="preserve"> </w:t>
      </w:r>
      <w:r w:rsidRPr="00D62367">
        <w:rPr>
          <w:rtl/>
        </w:rPr>
        <w:t>ד</w:t>
      </w:r>
      <w:r>
        <w:rPr>
          <w:rtl/>
        </w:rPr>
        <w:t xml:space="preserve"> </w:t>
      </w:r>
      <w:r w:rsidRPr="00D62367">
        <w:rPr>
          <w:rtl/>
        </w:rPr>
        <w:t>פרק</w:t>
      </w:r>
      <w:r>
        <w:rPr>
          <w:rtl/>
        </w:rPr>
        <w:t xml:space="preserve"> </w:t>
      </w:r>
      <w:r w:rsidRPr="00D62367">
        <w:rPr>
          <w:rtl/>
        </w:rPr>
        <w:t>ב.</w:t>
      </w:r>
      <w:r>
        <w:rPr>
          <w:rtl/>
        </w:rPr>
        <w:t xml:space="preserve"> </w:t>
      </w:r>
      <w:r w:rsidRPr="00D62367">
        <w:rPr>
          <w:rtl/>
        </w:rPr>
        <w:t>שם,</w:t>
      </w:r>
      <w:r>
        <w:rPr>
          <w:rtl/>
        </w:rPr>
        <w:t xml:space="preserve"> </w:t>
      </w:r>
      <w:r w:rsidRPr="00D62367">
        <w:rPr>
          <w:rtl/>
        </w:rPr>
        <w:t>דין</w:t>
      </w:r>
      <w:r>
        <w:rPr>
          <w:rtl/>
        </w:rPr>
        <w:t xml:space="preserve"> </w:t>
      </w:r>
      <w:r w:rsidRPr="00D62367">
        <w:rPr>
          <w:rtl/>
        </w:rPr>
        <w:t>זה</w:t>
      </w:r>
      <w:r>
        <w:rPr>
          <w:rtl/>
        </w:rPr>
        <w:t xml:space="preserve"> </w:t>
      </w:r>
      <w:r w:rsidRPr="00D62367">
        <w:rPr>
          <w:rtl/>
        </w:rPr>
        <w:t>מובא</w:t>
      </w:r>
      <w:r>
        <w:rPr>
          <w:rtl/>
        </w:rPr>
        <w:t xml:space="preserve"> </w:t>
      </w:r>
      <w:r w:rsidRPr="00D62367">
        <w:rPr>
          <w:rtl/>
        </w:rPr>
        <w:t>כדוגמה</w:t>
      </w:r>
      <w:r>
        <w:rPr>
          <w:rtl/>
        </w:rPr>
        <w:t xml:space="preserve"> </w:t>
      </w:r>
      <w:r w:rsidRPr="00D62367">
        <w:rPr>
          <w:rtl/>
        </w:rPr>
        <w:t>למקרה</w:t>
      </w:r>
      <w:r>
        <w:rPr>
          <w:rtl/>
        </w:rPr>
        <w:t xml:space="preserve"> </w:t>
      </w:r>
      <w:r w:rsidRPr="00D62367">
        <w:rPr>
          <w:rtl/>
        </w:rPr>
        <w:t>בו</w:t>
      </w:r>
      <w:r>
        <w:rPr>
          <w:rtl/>
        </w:rPr>
        <w:t xml:space="preserve"> </w:t>
      </w:r>
      <w:r w:rsidRPr="00D62367">
        <w:rPr>
          <w:rtl/>
        </w:rPr>
        <w:t>הלומד</w:t>
      </w:r>
      <w:r>
        <w:rPr>
          <w:rtl/>
        </w:rPr>
        <w:t xml:space="preserve"> </w:t>
      </w:r>
      <w:r w:rsidRPr="00D62367">
        <w:rPr>
          <w:rtl/>
        </w:rPr>
        <w:t>לא</w:t>
      </w:r>
      <w:r>
        <w:rPr>
          <w:rtl/>
        </w:rPr>
        <w:t xml:space="preserve"> </w:t>
      </w:r>
      <w:r w:rsidRPr="00D62367">
        <w:rPr>
          <w:rtl/>
        </w:rPr>
        <w:t>יכול</w:t>
      </w:r>
      <w:r>
        <w:rPr>
          <w:rtl/>
        </w:rPr>
        <w:t xml:space="preserve"> </w:t>
      </w:r>
      <w:r w:rsidRPr="00D62367">
        <w:rPr>
          <w:rtl/>
        </w:rPr>
        <w:t>להגיע</w:t>
      </w:r>
      <w:r>
        <w:rPr>
          <w:rtl/>
        </w:rPr>
        <w:t xml:space="preserve"> </w:t>
      </w:r>
      <w:r w:rsidRPr="00D62367">
        <w:rPr>
          <w:rtl/>
        </w:rPr>
        <w:t>לדבקות</w:t>
      </w:r>
      <w:r>
        <w:rPr>
          <w:rtl/>
        </w:rPr>
        <w:t xml:space="preserve"> </w:t>
      </w:r>
      <w:r w:rsidRPr="00D62367">
        <w:rPr>
          <w:rtl/>
        </w:rPr>
        <w:t>תוך</w:t>
      </w:r>
      <w:r>
        <w:rPr>
          <w:rtl/>
        </w:rPr>
        <w:t xml:space="preserve"> </w:t>
      </w:r>
      <w:r w:rsidRPr="00D62367">
        <w:rPr>
          <w:rtl/>
        </w:rPr>
        <w:t>כדי</w:t>
      </w:r>
      <w:r>
        <w:rPr>
          <w:rtl/>
        </w:rPr>
        <w:t xml:space="preserve"> </w:t>
      </w:r>
      <w:r w:rsidRPr="00D62367">
        <w:rPr>
          <w:rtl/>
        </w:rPr>
        <w:t>הלימוד,</w:t>
      </w:r>
      <w:r>
        <w:rPr>
          <w:rtl/>
        </w:rPr>
        <w:t xml:space="preserve"> </w:t>
      </w:r>
      <w:r w:rsidRPr="00D62367">
        <w:rPr>
          <w:rtl/>
        </w:rPr>
        <w:t>בגלל</w:t>
      </w:r>
      <w:r>
        <w:rPr>
          <w:rtl/>
        </w:rPr>
        <w:t xml:space="preserve"> </w:t>
      </w:r>
      <w:r w:rsidRPr="00D62367">
        <w:rPr>
          <w:rtl/>
        </w:rPr>
        <w:t>נושא</w:t>
      </w:r>
      <w:r>
        <w:rPr>
          <w:rtl/>
        </w:rPr>
        <w:t xml:space="preserve"> </w:t>
      </w:r>
      <w:r w:rsidRPr="00D62367">
        <w:rPr>
          <w:rtl/>
        </w:rPr>
        <w:t>הלימוד.</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כי</w:t>
      </w:r>
      <w:r>
        <w:rPr>
          <w:rtl/>
        </w:rPr>
        <w:t xml:space="preserve"> </w:t>
      </w:r>
      <w:r w:rsidRPr="00D62367">
        <w:rPr>
          <w:rtl/>
        </w:rPr>
        <w:t>כך</w:t>
      </w:r>
      <w:r>
        <w:rPr>
          <w:rtl/>
        </w:rPr>
        <w:t xml:space="preserve"> </w:t>
      </w:r>
      <w:r w:rsidRPr="00D62367">
        <w:rPr>
          <w:rtl/>
        </w:rPr>
        <w:t>גם</w:t>
      </w:r>
      <w:r>
        <w:rPr>
          <w:rtl/>
        </w:rPr>
        <w:t xml:space="preserve"> </w:t>
      </w:r>
      <w:r w:rsidRPr="00D62367">
        <w:rPr>
          <w:rtl/>
        </w:rPr>
        <w:t>אמורים</w:t>
      </w:r>
      <w:r>
        <w:rPr>
          <w:rtl/>
        </w:rPr>
        <w:t xml:space="preserve"> </w:t>
      </w:r>
      <w:r w:rsidRPr="00D62367">
        <w:rPr>
          <w:rtl/>
        </w:rPr>
        <w:t>אנו</w:t>
      </w:r>
      <w:r>
        <w:rPr>
          <w:rtl/>
        </w:rPr>
        <w:t xml:space="preserve"> </w:t>
      </w:r>
      <w:r w:rsidRPr="00D62367">
        <w:rPr>
          <w:rtl/>
        </w:rPr>
        <w:t>לקרוא</w:t>
      </w:r>
      <w:r>
        <w:rPr>
          <w:rtl/>
        </w:rPr>
        <w:t xml:space="preserve"> </w:t>
      </w:r>
      <w:r w:rsidRPr="00D62367">
        <w:rPr>
          <w:rtl/>
        </w:rPr>
        <w:t>את</w:t>
      </w:r>
      <w:r>
        <w:rPr>
          <w:rtl/>
        </w:rPr>
        <w:t xml:space="preserve"> </w:t>
      </w:r>
      <w:r w:rsidRPr="00D62367">
        <w:rPr>
          <w:rtl/>
        </w:rPr>
        <w:t>המשפט</w:t>
      </w:r>
      <w:r>
        <w:rPr>
          <w:rtl/>
        </w:rPr>
        <w:t xml:space="preserve"> </w:t>
      </w:r>
      <w:r w:rsidRPr="00D62367">
        <w:rPr>
          <w:rtl/>
        </w:rPr>
        <w:t>"מגירסא</w:t>
      </w:r>
      <w:r>
        <w:rPr>
          <w:rtl/>
        </w:rPr>
        <w:t xml:space="preserve"> </w:t>
      </w:r>
      <w:r w:rsidRPr="00D62367">
        <w:rPr>
          <w:rtl/>
        </w:rPr>
        <w:t>אחרת</w:t>
      </w:r>
      <w:r>
        <w:rPr>
          <w:rtl/>
        </w:rPr>
        <w:t xml:space="preserve"> </w:t>
      </w:r>
      <w:r w:rsidRPr="00D62367">
        <w:rPr>
          <w:rtl/>
        </w:rPr>
        <w:t>שהיה</w:t>
      </w:r>
      <w:r>
        <w:rPr>
          <w:rtl/>
        </w:rPr>
        <w:t xml:space="preserve"> </w:t>
      </w:r>
      <w:r w:rsidRPr="00D62367">
        <w:rPr>
          <w:rtl/>
        </w:rPr>
        <w:t>יכול</w:t>
      </w:r>
      <w:r>
        <w:rPr>
          <w:rtl/>
        </w:rPr>
        <w:t xml:space="preserve"> </w:t>
      </w:r>
      <w:r w:rsidRPr="00D62367">
        <w:rPr>
          <w:rtl/>
        </w:rPr>
        <w:t>הרמב"ם</w:t>
      </w:r>
      <w:r>
        <w:rPr>
          <w:rtl/>
        </w:rPr>
        <w:t xml:space="preserve"> </w:t>
      </w:r>
      <w:r w:rsidRPr="00D62367">
        <w:rPr>
          <w:rtl/>
        </w:rPr>
        <w:t>לכתוב</w:t>
      </w:r>
      <w:r>
        <w:rPr>
          <w:rtl/>
        </w:rPr>
        <w:t xml:space="preserve"> </w:t>
      </w:r>
      <w:r w:rsidRPr="00D62367">
        <w:rPr>
          <w:rtl/>
        </w:rPr>
        <w:t>באופן</w:t>
      </w:r>
      <w:r>
        <w:rPr>
          <w:rtl/>
        </w:rPr>
        <w:t xml:space="preserve"> </w:t>
      </w:r>
      <w:r w:rsidRPr="00D62367">
        <w:rPr>
          <w:rtl/>
        </w:rPr>
        <w:t>אחר"</w:t>
      </w:r>
      <w:r>
        <w:rPr>
          <w:rtl/>
        </w:rPr>
        <w:t xml:space="preserve"> </w:t>
      </w:r>
      <w:r w:rsidRPr="00D62367">
        <w:rPr>
          <w:rtl/>
        </w:rPr>
        <w:t>כאן.</w:t>
      </w:r>
      <w:r>
        <w:rPr>
          <w:rtl/>
        </w:rPr>
        <w:t xml:space="preserve"> </w:t>
      </w:r>
    </w:p>
  </w:footnote>
  <w:footnote w:id="78">
    <w:p w14:paraId="2EBBD74D" w14:textId="11C247EB" w:rsidR="00D274FC" w:rsidRPr="00D62367" w:rsidRDefault="00D274FC" w:rsidP="00D62367">
      <w:pPr>
        <w:rPr>
          <w:sz w:val="20"/>
          <w:szCs w:val="20"/>
          <w:rtl/>
        </w:rPr>
      </w:pPr>
      <w:r w:rsidRPr="00D62367">
        <w:rPr>
          <w:rStyle w:val="a6"/>
          <w:sz w:val="20"/>
          <w:szCs w:val="20"/>
        </w:rPr>
        <w:footnoteRef/>
      </w:r>
      <w:r>
        <w:rPr>
          <w:sz w:val="20"/>
          <w:szCs w:val="20"/>
          <w:rtl/>
        </w:rPr>
        <w:t xml:space="preserve"> </w:t>
      </w:r>
      <w:r w:rsidRPr="00D62367">
        <w:rPr>
          <w:sz w:val="20"/>
          <w:szCs w:val="20"/>
          <w:rtl/>
        </w:rPr>
        <w:t>בכתב</w:t>
      </w:r>
      <w:r>
        <w:rPr>
          <w:sz w:val="20"/>
          <w:szCs w:val="20"/>
          <w:rtl/>
        </w:rPr>
        <w:t xml:space="preserve"> </w:t>
      </w:r>
      <w:r w:rsidRPr="00D62367">
        <w:rPr>
          <w:sz w:val="20"/>
          <w:szCs w:val="20"/>
          <w:rtl/>
        </w:rPr>
        <w:t>יד</w:t>
      </w:r>
      <w:r>
        <w:rPr>
          <w:sz w:val="20"/>
          <w:szCs w:val="20"/>
          <w:rtl/>
        </w:rPr>
        <w:t xml:space="preserve"> </w:t>
      </w:r>
      <w:r w:rsidRPr="00D62367">
        <w:rPr>
          <w:sz w:val="20"/>
          <w:szCs w:val="20"/>
          <w:rtl/>
        </w:rPr>
        <w:t>אריה</w:t>
      </w:r>
      <w:r>
        <w:rPr>
          <w:sz w:val="20"/>
          <w:szCs w:val="20"/>
          <w:rtl/>
        </w:rPr>
        <w:t xml:space="preserve"> </w:t>
      </w:r>
      <w:r w:rsidRPr="00D62367">
        <w:rPr>
          <w:sz w:val="20"/>
          <w:szCs w:val="20"/>
          <w:rtl/>
        </w:rPr>
        <w:t>לוין,</w:t>
      </w:r>
      <w:r>
        <w:rPr>
          <w:sz w:val="20"/>
          <w:szCs w:val="20"/>
          <w:rtl/>
        </w:rPr>
        <w:t xml:space="preserve"> </w:t>
      </w:r>
      <w:r w:rsidRPr="00D62367">
        <w:rPr>
          <w:sz w:val="20"/>
          <w:szCs w:val="20"/>
          <w:rtl/>
        </w:rPr>
        <w:t>סעיף</w:t>
      </w:r>
      <w:r>
        <w:rPr>
          <w:sz w:val="20"/>
          <w:szCs w:val="20"/>
          <w:rtl/>
        </w:rPr>
        <w:t xml:space="preserve"> </w:t>
      </w:r>
      <w:r w:rsidRPr="00D62367">
        <w:rPr>
          <w:sz w:val="20"/>
          <w:szCs w:val="20"/>
          <w:rtl/>
        </w:rPr>
        <w:t>טו;</w:t>
      </w:r>
      <w:r>
        <w:rPr>
          <w:sz w:val="20"/>
          <w:szCs w:val="20"/>
          <w:rtl/>
        </w:rPr>
        <w:t xml:space="preserve"> </w:t>
      </w:r>
      <w:r w:rsidRPr="00D62367">
        <w:rPr>
          <w:sz w:val="20"/>
          <w:szCs w:val="20"/>
          <w:rtl/>
        </w:rPr>
        <w:t>כתב</w:t>
      </w:r>
      <w:r>
        <w:rPr>
          <w:sz w:val="20"/>
          <w:szCs w:val="20"/>
          <w:rtl/>
        </w:rPr>
        <w:t xml:space="preserve"> </w:t>
      </w:r>
      <w:r w:rsidRPr="00D62367">
        <w:rPr>
          <w:sz w:val="20"/>
          <w:szCs w:val="20"/>
          <w:rtl/>
        </w:rPr>
        <w:t>יד</w:t>
      </w:r>
      <w:r>
        <w:rPr>
          <w:sz w:val="20"/>
          <w:szCs w:val="20"/>
          <w:rtl/>
        </w:rPr>
        <w:t xml:space="preserve"> </w:t>
      </w:r>
      <w:r w:rsidRPr="00D62367">
        <w:rPr>
          <w:sz w:val="20"/>
          <w:szCs w:val="20"/>
          <w:rtl/>
        </w:rPr>
        <w:t>יוסף</w:t>
      </w:r>
      <w:r>
        <w:rPr>
          <w:sz w:val="20"/>
          <w:szCs w:val="20"/>
          <w:rtl/>
        </w:rPr>
        <w:t xml:space="preserve"> </w:t>
      </w:r>
      <w:r w:rsidRPr="00D62367">
        <w:rPr>
          <w:sz w:val="20"/>
          <w:szCs w:val="20"/>
          <w:rtl/>
        </w:rPr>
        <w:t>זונדל,</w:t>
      </w:r>
      <w:r>
        <w:rPr>
          <w:sz w:val="20"/>
          <w:szCs w:val="20"/>
          <w:rtl/>
        </w:rPr>
        <w:t xml:space="preserve"> </w:t>
      </w:r>
      <w:r w:rsidRPr="00D62367">
        <w:rPr>
          <w:sz w:val="20"/>
          <w:szCs w:val="20"/>
          <w:rtl/>
        </w:rPr>
        <w:t>סעיף</w:t>
      </w:r>
      <w:r>
        <w:rPr>
          <w:sz w:val="20"/>
          <w:szCs w:val="20"/>
          <w:rtl/>
        </w:rPr>
        <w:t xml:space="preserve"> </w:t>
      </w:r>
      <w:r w:rsidRPr="00D62367">
        <w:rPr>
          <w:sz w:val="20"/>
          <w:szCs w:val="20"/>
          <w:rtl/>
        </w:rPr>
        <w:t>נה;</w:t>
      </w:r>
      <w:r>
        <w:rPr>
          <w:sz w:val="20"/>
          <w:szCs w:val="20"/>
          <w:rtl/>
        </w:rPr>
        <w:t xml:space="preserve"> </w:t>
      </w:r>
      <w:r w:rsidRPr="00D62367">
        <w:rPr>
          <w:sz w:val="20"/>
          <w:szCs w:val="20"/>
          <w:rtl/>
        </w:rPr>
        <w:t>שאילתות,</w:t>
      </w:r>
      <w:r>
        <w:rPr>
          <w:sz w:val="20"/>
          <w:szCs w:val="20"/>
          <w:rtl/>
        </w:rPr>
        <w:t xml:space="preserve"> </w:t>
      </w:r>
      <w:r w:rsidRPr="00D62367">
        <w:rPr>
          <w:sz w:val="20"/>
          <w:szCs w:val="20"/>
          <w:rtl/>
        </w:rPr>
        <w:t>סעיף</w:t>
      </w:r>
      <w:r>
        <w:rPr>
          <w:sz w:val="20"/>
          <w:szCs w:val="20"/>
          <w:rtl/>
        </w:rPr>
        <w:t xml:space="preserve"> </w:t>
      </w:r>
      <w:r w:rsidRPr="00D62367">
        <w:rPr>
          <w:sz w:val="20"/>
          <w:szCs w:val="20"/>
          <w:rtl/>
        </w:rPr>
        <w:t>יח;</w:t>
      </w:r>
      <w:r>
        <w:rPr>
          <w:sz w:val="20"/>
          <w:szCs w:val="20"/>
          <w:rtl/>
        </w:rPr>
        <w:t xml:space="preserve"> </w:t>
      </w:r>
      <w:r w:rsidRPr="00D62367">
        <w:rPr>
          <w:sz w:val="20"/>
          <w:szCs w:val="20"/>
          <w:rtl/>
        </w:rPr>
        <w:t>שערי</w:t>
      </w:r>
      <w:r>
        <w:rPr>
          <w:sz w:val="20"/>
          <w:szCs w:val="20"/>
          <w:rtl/>
        </w:rPr>
        <w:t xml:space="preserve"> </w:t>
      </w:r>
      <w:r w:rsidRPr="00D62367">
        <w:rPr>
          <w:sz w:val="20"/>
          <w:szCs w:val="20"/>
          <w:rtl/>
        </w:rPr>
        <w:t>רחמים</w:t>
      </w:r>
      <w:r>
        <w:rPr>
          <w:sz w:val="20"/>
          <w:szCs w:val="20"/>
          <w:rtl/>
        </w:rPr>
        <w:t xml:space="preserve"> </w:t>
      </w:r>
      <w:r w:rsidRPr="00D62367">
        <w:rPr>
          <w:sz w:val="20"/>
          <w:szCs w:val="20"/>
          <w:rtl/>
        </w:rPr>
        <w:t>סעיף</w:t>
      </w:r>
      <w:r>
        <w:rPr>
          <w:sz w:val="20"/>
          <w:szCs w:val="20"/>
          <w:rtl/>
        </w:rPr>
        <w:t xml:space="preserve"> </w:t>
      </w:r>
      <w:r w:rsidRPr="00D62367">
        <w:rPr>
          <w:sz w:val="20"/>
          <w:szCs w:val="20"/>
          <w:rtl/>
        </w:rPr>
        <w:t>יז.</w:t>
      </w:r>
      <w:r>
        <w:rPr>
          <w:sz w:val="20"/>
          <w:szCs w:val="20"/>
          <w:rtl/>
        </w:rPr>
        <w:t xml:space="preserve"> </w:t>
      </w:r>
      <w:r w:rsidRPr="00D62367">
        <w:rPr>
          <w:sz w:val="20"/>
          <w:szCs w:val="20"/>
          <w:rtl/>
        </w:rPr>
        <w:t>נוסח</w:t>
      </w:r>
      <w:r>
        <w:rPr>
          <w:sz w:val="20"/>
          <w:szCs w:val="20"/>
          <w:rtl/>
        </w:rPr>
        <w:t xml:space="preserve"> </w:t>
      </w:r>
      <w:r w:rsidRPr="00D62367">
        <w:rPr>
          <w:sz w:val="20"/>
          <w:szCs w:val="20"/>
          <w:rtl/>
        </w:rPr>
        <w:t>י"ז</w:t>
      </w:r>
      <w:r>
        <w:rPr>
          <w:sz w:val="20"/>
          <w:szCs w:val="20"/>
          <w:rtl/>
        </w:rPr>
        <w:t xml:space="preserve"> </w:t>
      </w:r>
      <w:r w:rsidRPr="00D62367">
        <w:rPr>
          <w:sz w:val="20"/>
          <w:szCs w:val="20"/>
          <w:rtl/>
        </w:rPr>
        <w:t>כנוסח</w:t>
      </w:r>
      <w:r>
        <w:rPr>
          <w:sz w:val="20"/>
          <w:szCs w:val="20"/>
          <w:rtl/>
        </w:rPr>
        <w:t xml:space="preserve"> </w:t>
      </w:r>
      <w:r w:rsidRPr="00D62367">
        <w:rPr>
          <w:sz w:val="20"/>
          <w:szCs w:val="20"/>
          <w:rtl/>
        </w:rPr>
        <w:t>פודרו;</w:t>
      </w:r>
      <w:r>
        <w:rPr>
          <w:sz w:val="20"/>
          <w:szCs w:val="20"/>
          <w:rtl/>
        </w:rPr>
        <w:t xml:space="preserve"> </w:t>
      </w:r>
      <w:r w:rsidRPr="00D62367">
        <w:rPr>
          <w:sz w:val="20"/>
          <w:szCs w:val="20"/>
          <w:rtl/>
        </w:rPr>
        <w:t>הנהגות</w:t>
      </w:r>
      <w:r>
        <w:rPr>
          <w:sz w:val="20"/>
          <w:szCs w:val="20"/>
          <w:rtl/>
        </w:rPr>
        <w:t xml:space="preserve"> </w:t>
      </w:r>
      <w:r w:rsidRPr="00D62367">
        <w:rPr>
          <w:sz w:val="20"/>
          <w:szCs w:val="20"/>
          <w:rtl/>
        </w:rPr>
        <w:t>ישרות</w:t>
      </w:r>
      <w:r>
        <w:rPr>
          <w:sz w:val="20"/>
          <w:szCs w:val="20"/>
          <w:rtl/>
        </w:rPr>
        <w:t xml:space="preserve"> </w:t>
      </w:r>
      <w:r w:rsidRPr="00D62367">
        <w:rPr>
          <w:sz w:val="20"/>
          <w:szCs w:val="20"/>
          <w:rtl/>
        </w:rPr>
        <w:t>ל;</w:t>
      </w:r>
      <w:r>
        <w:rPr>
          <w:sz w:val="20"/>
          <w:szCs w:val="20"/>
          <w:rtl/>
        </w:rPr>
        <w:t xml:space="preserve"> </w:t>
      </w:r>
      <w:r w:rsidRPr="00D62367">
        <w:rPr>
          <w:sz w:val="20"/>
          <w:szCs w:val="20"/>
          <w:rtl/>
        </w:rPr>
        <w:t>כתר</w:t>
      </w:r>
      <w:r>
        <w:rPr>
          <w:sz w:val="20"/>
          <w:szCs w:val="20"/>
          <w:rtl/>
        </w:rPr>
        <w:t xml:space="preserve"> </w:t>
      </w:r>
      <w:r w:rsidRPr="00D62367">
        <w:rPr>
          <w:sz w:val="20"/>
          <w:szCs w:val="20"/>
          <w:rtl/>
        </w:rPr>
        <w:t>ראש</w:t>
      </w:r>
      <w:r>
        <w:rPr>
          <w:sz w:val="20"/>
          <w:szCs w:val="20"/>
          <w:rtl/>
        </w:rPr>
        <w:t xml:space="preserve"> </w:t>
      </w:r>
      <w:r w:rsidRPr="00D62367">
        <w:rPr>
          <w:sz w:val="20"/>
          <w:szCs w:val="20"/>
          <w:rtl/>
        </w:rPr>
        <w:t>מא.</w:t>
      </w:r>
      <w:r>
        <w:rPr>
          <w:sz w:val="20"/>
          <w:szCs w:val="20"/>
          <w:rtl/>
        </w:rPr>
        <w:t xml:space="preserve"> </w:t>
      </w:r>
    </w:p>
    <w:p w14:paraId="773F7871" w14:textId="0A898FCB" w:rsidR="00D274FC" w:rsidRPr="00D62367" w:rsidRDefault="00D274FC" w:rsidP="00D62367">
      <w:pPr>
        <w:rPr>
          <w:sz w:val="20"/>
          <w:szCs w:val="20"/>
          <w:rtl/>
        </w:rPr>
      </w:pPr>
      <w:r w:rsidRPr="00D62367">
        <w:rPr>
          <w:sz w:val="20"/>
          <w:szCs w:val="20"/>
          <w:rtl/>
        </w:rPr>
        <w:t>ראו</w:t>
      </w:r>
      <w:r>
        <w:rPr>
          <w:sz w:val="20"/>
          <w:szCs w:val="20"/>
          <w:rtl/>
        </w:rPr>
        <w:t xml:space="preserve"> </w:t>
      </w:r>
      <w:r w:rsidRPr="00D62367">
        <w:rPr>
          <w:sz w:val="20"/>
          <w:szCs w:val="20"/>
          <w:rtl/>
        </w:rPr>
        <w:t>בנפש</w:t>
      </w:r>
      <w:r>
        <w:rPr>
          <w:sz w:val="20"/>
          <w:szCs w:val="20"/>
          <w:rtl/>
        </w:rPr>
        <w:t xml:space="preserve"> </w:t>
      </w:r>
      <w:r w:rsidRPr="00D62367">
        <w:rPr>
          <w:sz w:val="20"/>
          <w:szCs w:val="20"/>
          <w:rtl/>
        </w:rPr>
        <w:t>החיים</w:t>
      </w:r>
      <w:r>
        <w:rPr>
          <w:sz w:val="20"/>
          <w:szCs w:val="20"/>
          <w:rtl/>
        </w:rPr>
        <w:t xml:space="preserve"> </w:t>
      </w:r>
      <w:r w:rsidRPr="00D62367">
        <w:rPr>
          <w:sz w:val="20"/>
          <w:szCs w:val="20"/>
          <w:rtl/>
        </w:rPr>
        <w:t>שער</w:t>
      </w:r>
      <w:r>
        <w:rPr>
          <w:sz w:val="20"/>
          <w:szCs w:val="20"/>
          <w:rtl/>
        </w:rPr>
        <w:t xml:space="preserve"> </w:t>
      </w:r>
      <w:r w:rsidRPr="00D62367">
        <w:rPr>
          <w:sz w:val="20"/>
          <w:szCs w:val="20"/>
          <w:rtl/>
        </w:rPr>
        <w:t>ב</w:t>
      </w:r>
      <w:r>
        <w:rPr>
          <w:sz w:val="20"/>
          <w:szCs w:val="20"/>
          <w:rtl/>
        </w:rPr>
        <w:t xml:space="preserve"> </w:t>
      </w:r>
      <w:r w:rsidRPr="00D62367">
        <w:rPr>
          <w:sz w:val="20"/>
          <w:szCs w:val="20"/>
          <w:rtl/>
        </w:rPr>
        <w:t>פרק</w:t>
      </w:r>
      <w:r>
        <w:rPr>
          <w:sz w:val="20"/>
          <w:szCs w:val="20"/>
          <w:rtl/>
        </w:rPr>
        <w:t xml:space="preserve"> </w:t>
      </w:r>
      <w:r w:rsidRPr="00D62367">
        <w:rPr>
          <w:sz w:val="20"/>
          <w:szCs w:val="20"/>
          <w:rtl/>
        </w:rPr>
        <w:t>יג:</w:t>
      </w:r>
      <w:r>
        <w:rPr>
          <w:sz w:val="20"/>
          <w:szCs w:val="20"/>
          <w:rtl/>
        </w:rPr>
        <w:t xml:space="preserve"> </w:t>
      </w:r>
      <w:r w:rsidRPr="00D62367">
        <w:rPr>
          <w:sz w:val="20"/>
          <w:szCs w:val="20"/>
          <w:rtl/>
        </w:rPr>
        <w:t>"אלא</w:t>
      </w:r>
      <w:r>
        <w:rPr>
          <w:sz w:val="20"/>
          <w:szCs w:val="20"/>
          <w:rtl/>
        </w:rPr>
        <w:t xml:space="preserve"> </w:t>
      </w:r>
      <w:r w:rsidRPr="00D62367">
        <w:rPr>
          <w:sz w:val="20"/>
          <w:szCs w:val="20"/>
          <w:rtl/>
        </w:rPr>
        <w:t>העיקר</w:t>
      </w:r>
      <w:r>
        <w:rPr>
          <w:sz w:val="20"/>
          <w:szCs w:val="20"/>
          <w:rtl/>
        </w:rPr>
        <w:t xml:space="preserve"> </w:t>
      </w:r>
      <w:r w:rsidRPr="00D62367">
        <w:rPr>
          <w:sz w:val="20"/>
          <w:szCs w:val="20"/>
          <w:rtl/>
        </w:rPr>
        <w:t>בעבודת</w:t>
      </w:r>
      <w:r>
        <w:rPr>
          <w:sz w:val="20"/>
          <w:szCs w:val="20"/>
          <w:rtl/>
        </w:rPr>
        <w:t xml:space="preserve"> </w:t>
      </w:r>
      <w:r w:rsidRPr="00D62367">
        <w:rPr>
          <w:sz w:val="20"/>
          <w:szCs w:val="20"/>
          <w:rtl/>
        </w:rPr>
        <w:t>התפלה.</w:t>
      </w:r>
      <w:r>
        <w:rPr>
          <w:sz w:val="20"/>
          <w:szCs w:val="20"/>
          <w:rtl/>
        </w:rPr>
        <w:t xml:space="preserve"> </w:t>
      </w:r>
      <w:r w:rsidRPr="00D62367">
        <w:rPr>
          <w:sz w:val="20"/>
          <w:szCs w:val="20"/>
          <w:rtl/>
        </w:rPr>
        <w:t>שבעת</w:t>
      </w:r>
      <w:r>
        <w:rPr>
          <w:sz w:val="20"/>
          <w:szCs w:val="20"/>
          <w:rtl/>
        </w:rPr>
        <w:t xml:space="preserve"> </w:t>
      </w:r>
      <w:r w:rsidRPr="00D62367">
        <w:rPr>
          <w:sz w:val="20"/>
          <w:szCs w:val="20"/>
          <w:rtl/>
        </w:rPr>
        <w:t>שהאדם</w:t>
      </w:r>
      <w:r>
        <w:rPr>
          <w:sz w:val="20"/>
          <w:szCs w:val="20"/>
          <w:rtl/>
        </w:rPr>
        <w:t xml:space="preserve"> </w:t>
      </w:r>
      <w:r w:rsidRPr="00D62367">
        <w:rPr>
          <w:sz w:val="20"/>
          <w:szCs w:val="20"/>
          <w:rtl/>
        </w:rPr>
        <w:t>מוציא</w:t>
      </w:r>
      <w:r>
        <w:rPr>
          <w:sz w:val="20"/>
          <w:szCs w:val="20"/>
          <w:rtl/>
        </w:rPr>
        <w:t xml:space="preserve"> </w:t>
      </w:r>
      <w:r w:rsidRPr="00D62367">
        <w:rPr>
          <w:sz w:val="20"/>
          <w:szCs w:val="20"/>
          <w:rtl/>
        </w:rPr>
        <w:t>מפיו</w:t>
      </w:r>
      <w:r>
        <w:rPr>
          <w:sz w:val="20"/>
          <w:szCs w:val="20"/>
          <w:rtl/>
        </w:rPr>
        <w:t xml:space="preserve"> </w:t>
      </w:r>
      <w:r w:rsidRPr="00D62367">
        <w:rPr>
          <w:sz w:val="20"/>
          <w:szCs w:val="20"/>
          <w:rtl/>
        </w:rPr>
        <w:t>כל</w:t>
      </w:r>
      <w:r>
        <w:rPr>
          <w:sz w:val="20"/>
          <w:szCs w:val="20"/>
          <w:rtl/>
        </w:rPr>
        <w:t xml:space="preserve"> </w:t>
      </w:r>
      <w:r w:rsidRPr="00D62367">
        <w:rPr>
          <w:sz w:val="20"/>
          <w:szCs w:val="20"/>
          <w:rtl/>
        </w:rPr>
        <w:t>תיבה</w:t>
      </w:r>
      <w:r>
        <w:rPr>
          <w:sz w:val="20"/>
          <w:szCs w:val="20"/>
          <w:rtl/>
        </w:rPr>
        <w:t xml:space="preserve"> </w:t>
      </w:r>
      <w:r w:rsidRPr="00D62367">
        <w:rPr>
          <w:sz w:val="20"/>
          <w:szCs w:val="20"/>
          <w:rtl/>
        </w:rPr>
        <w:t>מהתפלה.</w:t>
      </w:r>
      <w:r>
        <w:rPr>
          <w:sz w:val="20"/>
          <w:szCs w:val="20"/>
          <w:rtl/>
        </w:rPr>
        <w:t xml:space="preserve"> </w:t>
      </w:r>
      <w:r w:rsidRPr="00D62367">
        <w:rPr>
          <w:sz w:val="20"/>
          <w:szCs w:val="20"/>
          <w:rtl/>
        </w:rPr>
        <w:t>יצייר</w:t>
      </w:r>
      <w:r>
        <w:rPr>
          <w:sz w:val="20"/>
          <w:szCs w:val="20"/>
          <w:rtl/>
        </w:rPr>
        <w:t xml:space="preserve"> </w:t>
      </w:r>
      <w:r w:rsidRPr="00D62367">
        <w:rPr>
          <w:sz w:val="20"/>
          <w:szCs w:val="20"/>
          <w:rtl/>
        </w:rPr>
        <w:t>לו</w:t>
      </w:r>
      <w:r>
        <w:rPr>
          <w:sz w:val="20"/>
          <w:szCs w:val="20"/>
          <w:rtl/>
        </w:rPr>
        <w:t xml:space="preserve"> </w:t>
      </w:r>
      <w:r w:rsidRPr="00D62367">
        <w:rPr>
          <w:sz w:val="20"/>
          <w:szCs w:val="20"/>
          <w:rtl/>
        </w:rPr>
        <w:t>אז</w:t>
      </w:r>
      <w:r>
        <w:rPr>
          <w:sz w:val="20"/>
          <w:szCs w:val="20"/>
          <w:rtl/>
        </w:rPr>
        <w:t xml:space="preserve"> </w:t>
      </w:r>
      <w:r w:rsidRPr="00D62367">
        <w:rPr>
          <w:sz w:val="20"/>
          <w:szCs w:val="20"/>
          <w:rtl/>
        </w:rPr>
        <w:t>במחשבתו</w:t>
      </w:r>
      <w:r>
        <w:rPr>
          <w:sz w:val="20"/>
          <w:szCs w:val="20"/>
          <w:rtl/>
        </w:rPr>
        <w:t xml:space="preserve"> </w:t>
      </w:r>
      <w:r w:rsidRPr="00D62367">
        <w:rPr>
          <w:sz w:val="20"/>
          <w:szCs w:val="20"/>
          <w:rtl/>
        </w:rPr>
        <w:t>אותו</w:t>
      </w:r>
      <w:r>
        <w:rPr>
          <w:sz w:val="20"/>
          <w:szCs w:val="20"/>
          <w:rtl/>
        </w:rPr>
        <w:t xml:space="preserve"> </w:t>
      </w:r>
      <w:r w:rsidRPr="00D62367">
        <w:rPr>
          <w:sz w:val="20"/>
          <w:szCs w:val="20"/>
          <w:rtl/>
        </w:rPr>
        <w:t>התיבה</w:t>
      </w:r>
      <w:r>
        <w:rPr>
          <w:sz w:val="20"/>
          <w:szCs w:val="20"/>
          <w:rtl/>
        </w:rPr>
        <w:t xml:space="preserve"> </w:t>
      </w:r>
      <w:r w:rsidRPr="00D62367">
        <w:rPr>
          <w:sz w:val="20"/>
          <w:szCs w:val="20"/>
          <w:rtl/>
        </w:rPr>
        <w:t>באותיותיה</w:t>
      </w:r>
      <w:r>
        <w:rPr>
          <w:sz w:val="20"/>
          <w:szCs w:val="20"/>
          <w:rtl/>
        </w:rPr>
        <w:t xml:space="preserve"> </w:t>
      </w:r>
      <w:r w:rsidRPr="00D62367">
        <w:rPr>
          <w:sz w:val="20"/>
          <w:szCs w:val="20"/>
          <w:rtl/>
        </w:rPr>
        <w:t>כצורתה</w:t>
      </w:r>
      <w:r>
        <w:rPr>
          <w:sz w:val="20"/>
          <w:szCs w:val="20"/>
          <w:rtl/>
        </w:rPr>
        <w:t xml:space="preserve"> </w:t>
      </w:r>
      <w:r w:rsidRPr="00D62367">
        <w:rPr>
          <w:sz w:val="20"/>
          <w:szCs w:val="20"/>
          <w:rtl/>
        </w:rPr>
        <w:t>ולכוין</w:t>
      </w:r>
      <w:r>
        <w:rPr>
          <w:sz w:val="20"/>
          <w:szCs w:val="20"/>
          <w:rtl/>
        </w:rPr>
        <w:t xml:space="preserve"> </w:t>
      </w:r>
      <w:r w:rsidRPr="00D62367">
        <w:rPr>
          <w:sz w:val="20"/>
          <w:szCs w:val="20"/>
          <w:rtl/>
        </w:rPr>
        <w:t>להוסיף</w:t>
      </w:r>
      <w:r>
        <w:rPr>
          <w:sz w:val="20"/>
          <w:szCs w:val="20"/>
          <w:rtl/>
        </w:rPr>
        <w:t xml:space="preserve"> </w:t>
      </w:r>
      <w:r w:rsidRPr="00D62367">
        <w:rPr>
          <w:sz w:val="20"/>
          <w:szCs w:val="20"/>
          <w:rtl/>
        </w:rPr>
        <w:t>על</w:t>
      </w:r>
      <w:r>
        <w:rPr>
          <w:sz w:val="20"/>
          <w:szCs w:val="20"/>
          <w:rtl/>
        </w:rPr>
        <w:t xml:space="preserve"> </w:t>
      </w:r>
      <w:r w:rsidRPr="00D62367">
        <w:rPr>
          <w:sz w:val="20"/>
          <w:szCs w:val="20"/>
          <w:rtl/>
        </w:rPr>
        <w:t>ידה</w:t>
      </w:r>
      <w:r>
        <w:rPr>
          <w:sz w:val="20"/>
          <w:szCs w:val="20"/>
          <w:rtl/>
        </w:rPr>
        <w:t xml:space="preserve"> </w:t>
      </w:r>
      <w:r w:rsidRPr="00D62367">
        <w:rPr>
          <w:sz w:val="20"/>
          <w:szCs w:val="20"/>
          <w:rtl/>
        </w:rPr>
        <w:t>כח</w:t>
      </w:r>
      <w:r>
        <w:rPr>
          <w:sz w:val="20"/>
          <w:szCs w:val="20"/>
          <w:rtl/>
        </w:rPr>
        <w:t xml:space="preserve"> </w:t>
      </w:r>
      <w:r w:rsidRPr="00D62367">
        <w:rPr>
          <w:sz w:val="20"/>
          <w:szCs w:val="20"/>
          <w:rtl/>
        </w:rPr>
        <w:t>הקדושה</w:t>
      </w:r>
      <w:r>
        <w:rPr>
          <w:sz w:val="20"/>
          <w:szCs w:val="20"/>
          <w:rtl/>
        </w:rPr>
        <w:t xml:space="preserve"> </w:t>
      </w:r>
      <w:r w:rsidRPr="00D62367">
        <w:rPr>
          <w:sz w:val="20"/>
          <w:szCs w:val="20"/>
          <w:rtl/>
        </w:rPr>
        <w:t>שיעשה</w:t>
      </w:r>
      <w:r>
        <w:rPr>
          <w:sz w:val="20"/>
          <w:szCs w:val="20"/>
          <w:rtl/>
        </w:rPr>
        <w:t xml:space="preserve"> </w:t>
      </w:r>
      <w:r w:rsidRPr="00D62367">
        <w:rPr>
          <w:sz w:val="20"/>
          <w:szCs w:val="20"/>
          <w:rtl/>
        </w:rPr>
        <w:t>פרי</w:t>
      </w:r>
      <w:r>
        <w:rPr>
          <w:sz w:val="20"/>
          <w:szCs w:val="20"/>
          <w:rtl/>
        </w:rPr>
        <w:t xml:space="preserve"> </w:t>
      </w:r>
      <w:r w:rsidRPr="00D62367">
        <w:rPr>
          <w:sz w:val="20"/>
          <w:szCs w:val="20"/>
          <w:rtl/>
        </w:rPr>
        <w:t>למעלה</w:t>
      </w:r>
      <w:r>
        <w:rPr>
          <w:sz w:val="20"/>
          <w:szCs w:val="20"/>
          <w:rtl/>
        </w:rPr>
        <w:t xml:space="preserve"> </w:t>
      </w:r>
      <w:r w:rsidRPr="00D62367">
        <w:rPr>
          <w:sz w:val="20"/>
          <w:szCs w:val="20"/>
          <w:rtl/>
        </w:rPr>
        <w:t>להרבות</w:t>
      </w:r>
      <w:r>
        <w:rPr>
          <w:sz w:val="20"/>
          <w:szCs w:val="20"/>
          <w:rtl/>
        </w:rPr>
        <w:t xml:space="preserve"> </w:t>
      </w:r>
      <w:r w:rsidRPr="00D62367">
        <w:rPr>
          <w:sz w:val="20"/>
          <w:szCs w:val="20"/>
          <w:rtl/>
        </w:rPr>
        <w:t>קדושתם</w:t>
      </w:r>
      <w:r>
        <w:rPr>
          <w:sz w:val="20"/>
          <w:szCs w:val="20"/>
          <w:rtl/>
        </w:rPr>
        <w:t xml:space="preserve"> </w:t>
      </w:r>
      <w:r w:rsidRPr="00D62367">
        <w:rPr>
          <w:sz w:val="20"/>
          <w:szCs w:val="20"/>
          <w:rtl/>
        </w:rPr>
        <w:t>ואורם.</w:t>
      </w:r>
      <w:r>
        <w:rPr>
          <w:sz w:val="20"/>
          <w:szCs w:val="20"/>
          <w:rtl/>
        </w:rPr>
        <w:t xml:space="preserve"> </w:t>
      </w:r>
      <w:r w:rsidRPr="00D62367">
        <w:rPr>
          <w:sz w:val="20"/>
          <w:szCs w:val="20"/>
          <w:rtl/>
        </w:rPr>
        <w:t>כמש"ל</w:t>
      </w:r>
      <w:r>
        <w:rPr>
          <w:sz w:val="20"/>
          <w:szCs w:val="20"/>
          <w:rtl/>
        </w:rPr>
        <w:t xml:space="preserve"> </w:t>
      </w:r>
      <w:r w:rsidRPr="00D62367">
        <w:rPr>
          <w:sz w:val="20"/>
          <w:szCs w:val="20"/>
          <w:rtl/>
        </w:rPr>
        <w:t>בפ"י</w:t>
      </w:r>
      <w:r>
        <w:rPr>
          <w:sz w:val="20"/>
          <w:szCs w:val="20"/>
          <w:rtl/>
        </w:rPr>
        <w:t xml:space="preserve"> </w:t>
      </w:r>
      <w:r w:rsidRPr="00D62367">
        <w:rPr>
          <w:sz w:val="20"/>
          <w:szCs w:val="20"/>
          <w:rtl/>
        </w:rPr>
        <w:t>שלכן</w:t>
      </w:r>
      <w:r>
        <w:rPr>
          <w:sz w:val="20"/>
          <w:szCs w:val="20"/>
          <w:rtl/>
        </w:rPr>
        <w:t xml:space="preserve"> </w:t>
      </w:r>
      <w:r w:rsidRPr="00D62367">
        <w:rPr>
          <w:sz w:val="20"/>
          <w:szCs w:val="20"/>
          <w:rtl/>
        </w:rPr>
        <w:t>נקראת</w:t>
      </w:r>
      <w:r>
        <w:rPr>
          <w:sz w:val="20"/>
          <w:szCs w:val="20"/>
          <w:rtl/>
        </w:rPr>
        <w:t xml:space="preserve"> </w:t>
      </w:r>
      <w:r w:rsidRPr="00D62367">
        <w:rPr>
          <w:sz w:val="20"/>
          <w:szCs w:val="20"/>
          <w:rtl/>
        </w:rPr>
        <w:t>התפלה</w:t>
      </w:r>
      <w:r>
        <w:rPr>
          <w:sz w:val="20"/>
          <w:szCs w:val="20"/>
          <w:rtl/>
        </w:rPr>
        <w:t xml:space="preserve"> </w:t>
      </w:r>
      <w:r w:rsidRPr="00D62367">
        <w:rPr>
          <w:sz w:val="20"/>
          <w:szCs w:val="20"/>
          <w:rtl/>
        </w:rPr>
        <w:t>דברים</w:t>
      </w:r>
      <w:r>
        <w:rPr>
          <w:sz w:val="20"/>
          <w:szCs w:val="20"/>
          <w:rtl/>
        </w:rPr>
        <w:t xml:space="preserve"> </w:t>
      </w:r>
      <w:r w:rsidRPr="00D62367">
        <w:rPr>
          <w:sz w:val="20"/>
          <w:szCs w:val="20"/>
          <w:rtl/>
        </w:rPr>
        <w:t>העומדים</w:t>
      </w:r>
      <w:r>
        <w:rPr>
          <w:sz w:val="20"/>
          <w:szCs w:val="20"/>
          <w:rtl/>
        </w:rPr>
        <w:t xml:space="preserve"> </w:t>
      </w:r>
      <w:r w:rsidRPr="00D62367">
        <w:rPr>
          <w:sz w:val="20"/>
          <w:szCs w:val="20"/>
          <w:rtl/>
        </w:rPr>
        <w:t>ברומו</w:t>
      </w:r>
      <w:r>
        <w:rPr>
          <w:sz w:val="20"/>
          <w:szCs w:val="20"/>
          <w:rtl/>
        </w:rPr>
        <w:t xml:space="preserve"> </w:t>
      </w:r>
      <w:r w:rsidRPr="00D62367">
        <w:rPr>
          <w:sz w:val="20"/>
          <w:szCs w:val="20"/>
          <w:rtl/>
        </w:rPr>
        <w:t>של</w:t>
      </w:r>
      <w:r>
        <w:rPr>
          <w:sz w:val="20"/>
          <w:szCs w:val="20"/>
          <w:rtl/>
        </w:rPr>
        <w:t xml:space="preserve"> </w:t>
      </w:r>
      <w:r w:rsidRPr="00D62367">
        <w:rPr>
          <w:sz w:val="20"/>
          <w:szCs w:val="20"/>
          <w:rtl/>
        </w:rPr>
        <w:t>עולם</w:t>
      </w:r>
      <w:r>
        <w:rPr>
          <w:sz w:val="20"/>
          <w:szCs w:val="20"/>
          <w:rtl/>
        </w:rPr>
        <w:t xml:space="preserve"> </w:t>
      </w:r>
      <w:r w:rsidRPr="00D62367">
        <w:rPr>
          <w:sz w:val="20"/>
          <w:szCs w:val="20"/>
          <w:rtl/>
        </w:rPr>
        <w:t>שכל</w:t>
      </w:r>
      <w:r>
        <w:rPr>
          <w:sz w:val="20"/>
          <w:szCs w:val="20"/>
          <w:rtl/>
        </w:rPr>
        <w:t xml:space="preserve"> </w:t>
      </w:r>
      <w:r w:rsidRPr="00D62367">
        <w:rPr>
          <w:sz w:val="20"/>
          <w:szCs w:val="20"/>
          <w:rtl/>
        </w:rPr>
        <w:t>תיבה</w:t>
      </w:r>
      <w:r>
        <w:rPr>
          <w:sz w:val="20"/>
          <w:szCs w:val="20"/>
          <w:rtl/>
        </w:rPr>
        <w:t xml:space="preserve"> </w:t>
      </w:r>
      <w:r w:rsidRPr="00D62367">
        <w:rPr>
          <w:sz w:val="20"/>
          <w:szCs w:val="20"/>
          <w:rtl/>
        </w:rPr>
        <w:t>בצורתה</w:t>
      </w:r>
      <w:r>
        <w:rPr>
          <w:sz w:val="20"/>
          <w:szCs w:val="20"/>
          <w:rtl/>
        </w:rPr>
        <w:t xml:space="preserve"> </w:t>
      </w:r>
      <w:r w:rsidRPr="00D62367">
        <w:rPr>
          <w:sz w:val="20"/>
          <w:szCs w:val="20"/>
          <w:rtl/>
        </w:rPr>
        <w:t>ממש</w:t>
      </w:r>
      <w:r>
        <w:rPr>
          <w:sz w:val="20"/>
          <w:szCs w:val="20"/>
          <w:rtl/>
        </w:rPr>
        <w:t xml:space="preserve"> </w:t>
      </w:r>
      <w:r w:rsidRPr="00D62367">
        <w:rPr>
          <w:sz w:val="20"/>
          <w:szCs w:val="20"/>
          <w:rtl/>
        </w:rPr>
        <w:t>היא</w:t>
      </w:r>
      <w:r>
        <w:rPr>
          <w:sz w:val="20"/>
          <w:szCs w:val="20"/>
          <w:rtl/>
        </w:rPr>
        <w:t xml:space="preserve"> </w:t>
      </w:r>
      <w:r w:rsidRPr="00D62367">
        <w:rPr>
          <w:sz w:val="20"/>
          <w:szCs w:val="20"/>
          <w:rtl/>
        </w:rPr>
        <w:t>העולה</w:t>
      </w:r>
      <w:r>
        <w:rPr>
          <w:sz w:val="20"/>
          <w:szCs w:val="20"/>
          <w:rtl/>
        </w:rPr>
        <w:t xml:space="preserve"> </w:t>
      </w:r>
      <w:r w:rsidRPr="00D62367">
        <w:rPr>
          <w:sz w:val="20"/>
          <w:szCs w:val="20"/>
          <w:rtl/>
        </w:rPr>
        <w:t>למעלה</w:t>
      </w:r>
      <w:r>
        <w:rPr>
          <w:sz w:val="20"/>
          <w:szCs w:val="20"/>
          <w:rtl/>
        </w:rPr>
        <w:t xml:space="preserve"> </w:t>
      </w:r>
      <w:r w:rsidRPr="00D62367">
        <w:rPr>
          <w:sz w:val="20"/>
          <w:szCs w:val="20"/>
          <w:rtl/>
        </w:rPr>
        <w:t>מעלה</w:t>
      </w:r>
      <w:r>
        <w:rPr>
          <w:sz w:val="20"/>
          <w:szCs w:val="20"/>
          <w:rtl/>
        </w:rPr>
        <w:t xml:space="preserve"> </w:t>
      </w:r>
      <w:r w:rsidRPr="00D62367">
        <w:rPr>
          <w:sz w:val="20"/>
          <w:szCs w:val="20"/>
          <w:rtl/>
        </w:rPr>
        <w:t>כל</w:t>
      </w:r>
      <w:r>
        <w:rPr>
          <w:sz w:val="20"/>
          <w:szCs w:val="20"/>
          <w:rtl/>
        </w:rPr>
        <w:t xml:space="preserve"> </w:t>
      </w:r>
      <w:r w:rsidRPr="00D62367">
        <w:rPr>
          <w:sz w:val="20"/>
          <w:szCs w:val="20"/>
          <w:rtl/>
        </w:rPr>
        <w:t>אחת</w:t>
      </w:r>
      <w:r>
        <w:rPr>
          <w:sz w:val="20"/>
          <w:szCs w:val="20"/>
          <w:rtl/>
        </w:rPr>
        <w:t xml:space="preserve"> </w:t>
      </w:r>
      <w:r w:rsidRPr="00D62367">
        <w:rPr>
          <w:sz w:val="20"/>
          <w:szCs w:val="20"/>
          <w:rtl/>
        </w:rPr>
        <w:t>למקורה</w:t>
      </w:r>
      <w:r>
        <w:rPr>
          <w:sz w:val="20"/>
          <w:szCs w:val="20"/>
          <w:rtl/>
        </w:rPr>
        <w:t xml:space="preserve"> </w:t>
      </w:r>
      <w:r w:rsidRPr="00D62367">
        <w:rPr>
          <w:sz w:val="20"/>
          <w:szCs w:val="20"/>
          <w:rtl/>
        </w:rPr>
        <w:t>ושרשה</w:t>
      </w:r>
      <w:r>
        <w:rPr>
          <w:sz w:val="20"/>
          <w:szCs w:val="20"/>
          <w:rtl/>
        </w:rPr>
        <w:t xml:space="preserve"> </w:t>
      </w:r>
      <w:r w:rsidRPr="00D62367">
        <w:rPr>
          <w:sz w:val="20"/>
          <w:szCs w:val="20"/>
          <w:rtl/>
        </w:rPr>
        <w:t>לפעול</w:t>
      </w:r>
      <w:r>
        <w:rPr>
          <w:sz w:val="20"/>
          <w:szCs w:val="20"/>
          <w:rtl/>
        </w:rPr>
        <w:t xml:space="preserve"> </w:t>
      </w:r>
      <w:r w:rsidRPr="00D62367">
        <w:rPr>
          <w:sz w:val="20"/>
          <w:szCs w:val="20"/>
          <w:rtl/>
        </w:rPr>
        <w:t>פעולות</w:t>
      </w:r>
      <w:r>
        <w:rPr>
          <w:sz w:val="20"/>
          <w:szCs w:val="20"/>
          <w:rtl/>
        </w:rPr>
        <w:t xml:space="preserve"> </w:t>
      </w:r>
      <w:r w:rsidRPr="00D62367">
        <w:rPr>
          <w:sz w:val="20"/>
          <w:szCs w:val="20"/>
          <w:rtl/>
        </w:rPr>
        <w:t>ותקוני'</w:t>
      </w:r>
      <w:r>
        <w:rPr>
          <w:sz w:val="20"/>
          <w:szCs w:val="20"/>
          <w:rtl/>
        </w:rPr>
        <w:t xml:space="preserve"> </w:t>
      </w:r>
      <w:r w:rsidRPr="00D62367">
        <w:rPr>
          <w:sz w:val="20"/>
          <w:szCs w:val="20"/>
          <w:rtl/>
        </w:rPr>
        <w:t>נפלאים.</w:t>
      </w:r>
      <w:r>
        <w:rPr>
          <w:sz w:val="20"/>
          <w:szCs w:val="20"/>
          <w:rtl/>
        </w:rPr>
        <w:t xml:space="preserve"> </w:t>
      </w:r>
      <w:r w:rsidRPr="00D62367">
        <w:rPr>
          <w:sz w:val="20"/>
          <w:szCs w:val="20"/>
          <w:rtl/>
        </w:rPr>
        <w:t>והיא</w:t>
      </w:r>
      <w:r>
        <w:rPr>
          <w:sz w:val="20"/>
          <w:szCs w:val="20"/>
          <w:rtl/>
        </w:rPr>
        <w:t xml:space="preserve"> </w:t>
      </w:r>
      <w:r w:rsidRPr="00D62367">
        <w:rPr>
          <w:sz w:val="20"/>
          <w:szCs w:val="20"/>
          <w:rtl/>
        </w:rPr>
        <w:t>סגולה</w:t>
      </w:r>
      <w:r>
        <w:rPr>
          <w:sz w:val="20"/>
          <w:szCs w:val="20"/>
          <w:rtl/>
        </w:rPr>
        <w:t xml:space="preserve"> </w:t>
      </w:r>
      <w:r w:rsidRPr="00D62367">
        <w:rPr>
          <w:sz w:val="20"/>
          <w:szCs w:val="20"/>
          <w:rtl/>
        </w:rPr>
        <w:t>נפלאה</w:t>
      </w:r>
      <w:r>
        <w:rPr>
          <w:sz w:val="20"/>
          <w:szCs w:val="20"/>
          <w:rtl/>
        </w:rPr>
        <w:t xml:space="preserve"> </w:t>
      </w:r>
      <w:r w:rsidRPr="00D62367">
        <w:rPr>
          <w:sz w:val="20"/>
          <w:szCs w:val="20"/>
          <w:rtl/>
        </w:rPr>
        <w:t>בדוק</w:t>
      </w:r>
      <w:r>
        <w:rPr>
          <w:sz w:val="20"/>
          <w:szCs w:val="20"/>
          <w:rtl/>
        </w:rPr>
        <w:t xml:space="preserve"> </w:t>
      </w:r>
      <w:r w:rsidRPr="00D62367">
        <w:rPr>
          <w:sz w:val="20"/>
          <w:szCs w:val="20"/>
          <w:rtl/>
        </w:rPr>
        <w:t>ומנוסה</w:t>
      </w:r>
      <w:r>
        <w:rPr>
          <w:sz w:val="20"/>
          <w:szCs w:val="20"/>
          <w:rtl/>
        </w:rPr>
        <w:t xml:space="preserve"> </w:t>
      </w:r>
      <w:r w:rsidRPr="00D62367">
        <w:rPr>
          <w:sz w:val="20"/>
          <w:szCs w:val="20"/>
          <w:rtl/>
        </w:rPr>
        <w:t>למרגילים</w:t>
      </w:r>
      <w:r>
        <w:rPr>
          <w:sz w:val="20"/>
          <w:szCs w:val="20"/>
          <w:rtl/>
        </w:rPr>
        <w:t xml:space="preserve"> </w:t>
      </w:r>
      <w:r w:rsidRPr="00D62367">
        <w:rPr>
          <w:sz w:val="20"/>
          <w:szCs w:val="20"/>
          <w:rtl/>
        </w:rPr>
        <w:t>עצמם</w:t>
      </w:r>
      <w:r>
        <w:rPr>
          <w:sz w:val="20"/>
          <w:szCs w:val="20"/>
          <w:rtl/>
        </w:rPr>
        <w:t xml:space="preserve"> </w:t>
      </w:r>
      <w:r w:rsidRPr="00D62367">
        <w:rPr>
          <w:sz w:val="20"/>
          <w:szCs w:val="20"/>
          <w:rtl/>
        </w:rPr>
        <w:t>בזה.</w:t>
      </w:r>
      <w:r>
        <w:rPr>
          <w:sz w:val="20"/>
          <w:szCs w:val="20"/>
          <w:rtl/>
        </w:rPr>
        <w:t xml:space="preserve"> </w:t>
      </w:r>
      <w:r w:rsidRPr="00D62367">
        <w:rPr>
          <w:sz w:val="20"/>
          <w:szCs w:val="20"/>
          <w:rtl/>
        </w:rPr>
        <w:t>לבטל</w:t>
      </w:r>
      <w:r>
        <w:rPr>
          <w:sz w:val="20"/>
          <w:szCs w:val="20"/>
          <w:rtl/>
        </w:rPr>
        <w:t xml:space="preserve"> </w:t>
      </w:r>
      <w:r w:rsidRPr="00D62367">
        <w:rPr>
          <w:sz w:val="20"/>
          <w:szCs w:val="20"/>
          <w:rtl/>
        </w:rPr>
        <w:t>ולהסיר</w:t>
      </w:r>
      <w:r>
        <w:rPr>
          <w:sz w:val="20"/>
          <w:szCs w:val="20"/>
          <w:rtl/>
        </w:rPr>
        <w:t xml:space="preserve"> </w:t>
      </w:r>
      <w:r w:rsidRPr="00D62367">
        <w:rPr>
          <w:sz w:val="20"/>
          <w:szCs w:val="20"/>
          <w:rtl/>
        </w:rPr>
        <w:t>מעליו</w:t>
      </w:r>
      <w:r>
        <w:rPr>
          <w:sz w:val="20"/>
          <w:szCs w:val="20"/>
          <w:rtl/>
        </w:rPr>
        <w:t xml:space="preserve"> </w:t>
      </w:r>
      <w:r w:rsidRPr="00D62367">
        <w:rPr>
          <w:sz w:val="20"/>
          <w:szCs w:val="20"/>
          <w:rtl/>
        </w:rPr>
        <w:t>בזה</w:t>
      </w:r>
      <w:r>
        <w:rPr>
          <w:sz w:val="20"/>
          <w:szCs w:val="20"/>
          <w:rtl/>
        </w:rPr>
        <w:t xml:space="preserve"> </w:t>
      </w:r>
      <w:r w:rsidRPr="00D62367">
        <w:rPr>
          <w:sz w:val="20"/>
          <w:szCs w:val="20"/>
          <w:rtl/>
        </w:rPr>
        <w:t>כל</w:t>
      </w:r>
      <w:r>
        <w:rPr>
          <w:sz w:val="20"/>
          <w:szCs w:val="20"/>
          <w:rtl/>
        </w:rPr>
        <w:t xml:space="preserve"> </w:t>
      </w:r>
      <w:r w:rsidRPr="00D62367">
        <w:rPr>
          <w:sz w:val="20"/>
          <w:szCs w:val="20"/>
          <w:rtl/>
        </w:rPr>
        <w:t>מחשבות</w:t>
      </w:r>
      <w:r>
        <w:rPr>
          <w:sz w:val="20"/>
          <w:szCs w:val="20"/>
          <w:rtl/>
        </w:rPr>
        <w:t xml:space="preserve"> </w:t>
      </w:r>
      <w:r w:rsidRPr="00D62367">
        <w:rPr>
          <w:sz w:val="20"/>
          <w:szCs w:val="20"/>
          <w:rtl/>
        </w:rPr>
        <w:t>ההבלים</w:t>
      </w:r>
      <w:r>
        <w:rPr>
          <w:sz w:val="20"/>
          <w:szCs w:val="20"/>
          <w:rtl/>
        </w:rPr>
        <w:t xml:space="preserve"> </w:t>
      </w:r>
      <w:r w:rsidRPr="00D62367">
        <w:rPr>
          <w:sz w:val="20"/>
          <w:szCs w:val="20"/>
          <w:rtl/>
        </w:rPr>
        <w:t>הטורדות</w:t>
      </w:r>
      <w:r>
        <w:rPr>
          <w:sz w:val="20"/>
          <w:szCs w:val="20"/>
          <w:rtl/>
        </w:rPr>
        <w:t xml:space="preserve"> </w:t>
      </w:r>
      <w:r w:rsidRPr="00D62367">
        <w:rPr>
          <w:sz w:val="20"/>
          <w:szCs w:val="20"/>
          <w:rtl/>
        </w:rPr>
        <w:t>ומניעות</w:t>
      </w:r>
      <w:r>
        <w:rPr>
          <w:sz w:val="20"/>
          <w:szCs w:val="20"/>
          <w:rtl/>
        </w:rPr>
        <w:t xml:space="preserve"> </w:t>
      </w:r>
      <w:r w:rsidRPr="00D62367">
        <w:rPr>
          <w:sz w:val="20"/>
          <w:szCs w:val="20"/>
          <w:rtl/>
        </w:rPr>
        <w:t>טהרת</w:t>
      </w:r>
      <w:r>
        <w:rPr>
          <w:sz w:val="20"/>
          <w:szCs w:val="20"/>
          <w:rtl/>
        </w:rPr>
        <w:t xml:space="preserve"> </w:t>
      </w:r>
      <w:r w:rsidRPr="00D62367">
        <w:rPr>
          <w:sz w:val="20"/>
          <w:szCs w:val="20"/>
          <w:rtl/>
        </w:rPr>
        <w:t>המחשבה</w:t>
      </w:r>
      <w:r>
        <w:rPr>
          <w:sz w:val="20"/>
          <w:szCs w:val="20"/>
          <w:rtl/>
        </w:rPr>
        <w:t xml:space="preserve"> </w:t>
      </w:r>
      <w:r w:rsidRPr="00D62367">
        <w:rPr>
          <w:sz w:val="20"/>
          <w:szCs w:val="20"/>
          <w:rtl/>
        </w:rPr>
        <w:t>והכוונה.</w:t>
      </w:r>
      <w:r>
        <w:rPr>
          <w:sz w:val="20"/>
          <w:szCs w:val="20"/>
          <w:rtl/>
        </w:rPr>
        <w:t xml:space="preserve"> </w:t>
      </w:r>
      <w:r w:rsidRPr="00D62367">
        <w:rPr>
          <w:sz w:val="20"/>
          <w:szCs w:val="20"/>
          <w:rtl/>
        </w:rPr>
        <w:t>וכל</w:t>
      </w:r>
      <w:r>
        <w:rPr>
          <w:sz w:val="20"/>
          <w:szCs w:val="20"/>
          <w:rtl/>
        </w:rPr>
        <w:t xml:space="preserve"> </w:t>
      </w:r>
      <w:r w:rsidRPr="00D62367">
        <w:rPr>
          <w:sz w:val="20"/>
          <w:szCs w:val="20"/>
          <w:rtl/>
        </w:rPr>
        <w:t>אשר</w:t>
      </w:r>
      <w:r>
        <w:rPr>
          <w:sz w:val="20"/>
          <w:szCs w:val="20"/>
          <w:rtl/>
        </w:rPr>
        <w:t xml:space="preserve"> </w:t>
      </w:r>
      <w:r w:rsidRPr="00D62367">
        <w:rPr>
          <w:sz w:val="20"/>
          <w:szCs w:val="20"/>
          <w:rtl/>
        </w:rPr>
        <w:t>יוסיף</w:t>
      </w:r>
      <w:r>
        <w:rPr>
          <w:sz w:val="20"/>
          <w:szCs w:val="20"/>
          <w:rtl/>
        </w:rPr>
        <w:t xml:space="preserve"> </w:t>
      </w:r>
      <w:r w:rsidRPr="00D62367">
        <w:rPr>
          <w:sz w:val="20"/>
          <w:szCs w:val="20"/>
          <w:rtl/>
        </w:rPr>
        <w:t>הרגלו</w:t>
      </w:r>
      <w:r>
        <w:rPr>
          <w:sz w:val="20"/>
          <w:szCs w:val="20"/>
          <w:rtl/>
        </w:rPr>
        <w:t xml:space="preserve"> </w:t>
      </w:r>
      <w:r w:rsidRPr="00D62367">
        <w:rPr>
          <w:sz w:val="20"/>
          <w:szCs w:val="20"/>
          <w:rtl/>
        </w:rPr>
        <w:t>בזה.</w:t>
      </w:r>
      <w:r>
        <w:rPr>
          <w:sz w:val="20"/>
          <w:szCs w:val="20"/>
          <w:rtl/>
        </w:rPr>
        <w:t xml:space="preserve"> </w:t>
      </w:r>
      <w:r w:rsidRPr="00D62367">
        <w:rPr>
          <w:sz w:val="20"/>
          <w:szCs w:val="20"/>
          <w:rtl/>
        </w:rPr>
        <w:t>יתוסף</w:t>
      </w:r>
      <w:r>
        <w:rPr>
          <w:sz w:val="20"/>
          <w:szCs w:val="20"/>
          <w:rtl/>
        </w:rPr>
        <w:t xml:space="preserve"> </w:t>
      </w:r>
      <w:r w:rsidRPr="00D62367">
        <w:rPr>
          <w:sz w:val="20"/>
          <w:szCs w:val="20"/>
          <w:rtl/>
        </w:rPr>
        <w:t>לו</w:t>
      </w:r>
      <w:r>
        <w:rPr>
          <w:sz w:val="20"/>
          <w:szCs w:val="20"/>
          <w:rtl/>
        </w:rPr>
        <w:t xml:space="preserve"> </w:t>
      </w:r>
      <w:r w:rsidRPr="00D62367">
        <w:rPr>
          <w:sz w:val="20"/>
          <w:szCs w:val="20"/>
          <w:rtl/>
        </w:rPr>
        <w:t>טהרה</w:t>
      </w:r>
      <w:r>
        <w:rPr>
          <w:sz w:val="20"/>
          <w:szCs w:val="20"/>
          <w:rtl/>
        </w:rPr>
        <w:t xml:space="preserve"> </w:t>
      </w:r>
      <w:r w:rsidRPr="00D62367">
        <w:rPr>
          <w:sz w:val="20"/>
          <w:szCs w:val="20"/>
          <w:rtl/>
        </w:rPr>
        <w:t>במחשבתו</w:t>
      </w:r>
      <w:r>
        <w:rPr>
          <w:sz w:val="20"/>
          <w:szCs w:val="20"/>
          <w:rtl/>
        </w:rPr>
        <w:t xml:space="preserve"> </w:t>
      </w:r>
      <w:r w:rsidRPr="00D62367">
        <w:rPr>
          <w:sz w:val="20"/>
          <w:szCs w:val="20"/>
          <w:rtl/>
        </w:rPr>
        <w:t>בתפלה.</w:t>
      </w:r>
      <w:r>
        <w:rPr>
          <w:sz w:val="20"/>
          <w:szCs w:val="20"/>
          <w:rtl/>
        </w:rPr>
        <w:t xml:space="preserve"> </w:t>
      </w:r>
      <w:r w:rsidRPr="00D62367">
        <w:rPr>
          <w:sz w:val="20"/>
          <w:szCs w:val="20"/>
          <w:rtl/>
        </w:rPr>
        <w:t>והיא</w:t>
      </w:r>
      <w:r>
        <w:rPr>
          <w:sz w:val="20"/>
          <w:szCs w:val="20"/>
          <w:rtl/>
        </w:rPr>
        <w:t xml:space="preserve"> </w:t>
      </w:r>
      <w:r w:rsidRPr="00D62367">
        <w:rPr>
          <w:sz w:val="20"/>
          <w:szCs w:val="20"/>
          <w:rtl/>
        </w:rPr>
        <w:t>כוונה</w:t>
      </w:r>
      <w:r>
        <w:rPr>
          <w:sz w:val="20"/>
          <w:szCs w:val="20"/>
          <w:rtl/>
        </w:rPr>
        <w:t xml:space="preserve"> </w:t>
      </w:r>
      <w:r w:rsidRPr="00D62367">
        <w:rPr>
          <w:sz w:val="20"/>
          <w:szCs w:val="20"/>
          <w:rtl/>
        </w:rPr>
        <w:t>פשטית".</w:t>
      </w:r>
    </w:p>
    <w:p w14:paraId="58FC6E3A" w14:textId="67D9B294" w:rsidR="00D274FC" w:rsidRPr="00D62367" w:rsidRDefault="00D274FC" w:rsidP="00D62367">
      <w:pPr>
        <w:rPr>
          <w:sz w:val="20"/>
          <w:szCs w:val="20"/>
          <w:rtl/>
        </w:rPr>
      </w:pPr>
      <w:r w:rsidRPr="00D62367">
        <w:rPr>
          <w:sz w:val="20"/>
          <w:szCs w:val="20"/>
          <w:rtl/>
        </w:rPr>
        <w:t>הדברים</w:t>
      </w:r>
      <w:r>
        <w:rPr>
          <w:sz w:val="20"/>
          <w:szCs w:val="20"/>
          <w:rtl/>
        </w:rPr>
        <w:t xml:space="preserve"> </w:t>
      </w:r>
      <w:r w:rsidRPr="00D62367">
        <w:rPr>
          <w:sz w:val="20"/>
          <w:szCs w:val="20"/>
          <w:rtl/>
        </w:rPr>
        <w:t>מכוונים</w:t>
      </w:r>
      <w:r>
        <w:rPr>
          <w:sz w:val="20"/>
          <w:szCs w:val="20"/>
          <w:rtl/>
        </w:rPr>
        <w:t xml:space="preserve"> </w:t>
      </w:r>
      <w:r w:rsidRPr="00D62367">
        <w:rPr>
          <w:sz w:val="20"/>
          <w:szCs w:val="20"/>
          <w:rtl/>
        </w:rPr>
        <w:t>כנגד</w:t>
      </w:r>
      <w:r>
        <w:rPr>
          <w:sz w:val="20"/>
          <w:szCs w:val="20"/>
          <w:rtl/>
        </w:rPr>
        <w:t xml:space="preserve"> </w:t>
      </w:r>
      <w:r w:rsidRPr="00D62367">
        <w:rPr>
          <w:sz w:val="20"/>
          <w:szCs w:val="20"/>
          <w:rtl/>
        </w:rPr>
        <w:t>המחשבות</w:t>
      </w:r>
      <w:r>
        <w:rPr>
          <w:sz w:val="20"/>
          <w:szCs w:val="20"/>
          <w:rtl/>
        </w:rPr>
        <w:t xml:space="preserve"> </w:t>
      </w:r>
      <w:r w:rsidRPr="00D62367">
        <w:rPr>
          <w:sz w:val="20"/>
          <w:szCs w:val="20"/>
          <w:rtl/>
        </w:rPr>
        <w:t>הזרות,</w:t>
      </w:r>
      <w:r>
        <w:rPr>
          <w:sz w:val="20"/>
          <w:szCs w:val="20"/>
          <w:rtl/>
        </w:rPr>
        <w:t xml:space="preserve"> </w:t>
      </w:r>
      <w:r w:rsidRPr="00D62367">
        <w:rPr>
          <w:sz w:val="20"/>
          <w:szCs w:val="20"/>
          <w:rtl/>
        </w:rPr>
        <w:t>בעיה</w:t>
      </w:r>
      <w:r>
        <w:rPr>
          <w:sz w:val="20"/>
          <w:szCs w:val="20"/>
          <w:rtl/>
        </w:rPr>
        <w:t xml:space="preserve"> </w:t>
      </w:r>
      <w:r w:rsidRPr="00D62367">
        <w:rPr>
          <w:sz w:val="20"/>
          <w:szCs w:val="20"/>
          <w:rtl/>
        </w:rPr>
        <w:t>שהטרידה</w:t>
      </w:r>
      <w:r>
        <w:rPr>
          <w:sz w:val="20"/>
          <w:szCs w:val="20"/>
          <w:rtl/>
        </w:rPr>
        <w:t xml:space="preserve"> </w:t>
      </w:r>
      <w:r w:rsidRPr="00D62367">
        <w:rPr>
          <w:sz w:val="20"/>
          <w:szCs w:val="20"/>
          <w:rtl/>
        </w:rPr>
        <w:t>גם</w:t>
      </w:r>
      <w:r>
        <w:rPr>
          <w:sz w:val="20"/>
          <w:szCs w:val="20"/>
          <w:rtl/>
        </w:rPr>
        <w:t xml:space="preserve"> </w:t>
      </w:r>
      <w:r w:rsidRPr="00D62367">
        <w:rPr>
          <w:sz w:val="20"/>
          <w:szCs w:val="20"/>
          <w:rtl/>
        </w:rPr>
        <w:t>את</w:t>
      </w:r>
      <w:r>
        <w:rPr>
          <w:sz w:val="20"/>
          <w:szCs w:val="20"/>
          <w:rtl/>
        </w:rPr>
        <w:t xml:space="preserve"> </w:t>
      </w:r>
      <w:r w:rsidRPr="00D62367">
        <w:rPr>
          <w:sz w:val="20"/>
          <w:szCs w:val="20"/>
          <w:rtl/>
        </w:rPr>
        <w:t>ההורים</w:t>
      </w:r>
      <w:r>
        <w:rPr>
          <w:sz w:val="20"/>
          <w:szCs w:val="20"/>
          <w:rtl/>
        </w:rPr>
        <w:t xml:space="preserve"> </w:t>
      </w:r>
      <w:r w:rsidRPr="00D62367">
        <w:rPr>
          <w:sz w:val="20"/>
          <w:szCs w:val="20"/>
          <w:rtl/>
        </w:rPr>
        <w:t>החסידיים</w:t>
      </w:r>
      <w:r>
        <w:rPr>
          <w:sz w:val="20"/>
          <w:szCs w:val="20"/>
          <w:rtl/>
        </w:rPr>
        <w:t xml:space="preserve"> </w:t>
      </w:r>
      <w:r w:rsidRPr="00D62367">
        <w:rPr>
          <w:sz w:val="20"/>
          <w:szCs w:val="20"/>
          <w:rtl/>
        </w:rPr>
        <w:t>בתקופה</w:t>
      </w:r>
      <w:r>
        <w:rPr>
          <w:sz w:val="20"/>
          <w:szCs w:val="20"/>
          <w:rtl/>
        </w:rPr>
        <w:t xml:space="preserve"> </w:t>
      </w:r>
      <w:r w:rsidRPr="00D62367">
        <w:rPr>
          <w:sz w:val="20"/>
          <w:szCs w:val="20"/>
          <w:rtl/>
        </w:rPr>
        <w:t>זו</w:t>
      </w:r>
      <w:r>
        <w:rPr>
          <w:sz w:val="20"/>
          <w:szCs w:val="20"/>
          <w:rtl/>
        </w:rPr>
        <w:t xml:space="preserve"> </w:t>
      </w:r>
      <w:r w:rsidRPr="00D62367">
        <w:rPr>
          <w:sz w:val="20"/>
          <w:szCs w:val="20"/>
          <w:rtl/>
        </w:rPr>
        <w:t>(</w:t>
      </w:r>
      <w:r w:rsidRPr="00D62367">
        <w:rPr>
          <w:sz w:val="20"/>
          <w:szCs w:val="20"/>
          <w:highlight w:val="green"/>
          <w:rtl/>
        </w:rPr>
        <w:t>אידל,</w:t>
      </w:r>
      <w:r>
        <w:rPr>
          <w:sz w:val="20"/>
          <w:szCs w:val="20"/>
          <w:highlight w:val="green"/>
          <w:rtl/>
        </w:rPr>
        <w:t xml:space="preserve"> </w:t>
      </w:r>
      <w:r w:rsidRPr="00D62367">
        <w:rPr>
          <w:sz w:val="20"/>
          <w:szCs w:val="20"/>
          <w:highlight w:val="green"/>
          <w:rtl/>
        </w:rPr>
        <w:t>תפילה</w:t>
      </w:r>
      <w:r>
        <w:rPr>
          <w:sz w:val="20"/>
          <w:szCs w:val="20"/>
          <w:highlight w:val="green"/>
          <w:rtl/>
        </w:rPr>
        <w:t xml:space="preserve"> </w:t>
      </w:r>
      <w:r w:rsidRPr="00D62367">
        <w:rPr>
          <w:sz w:val="20"/>
          <w:szCs w:val="20"/>
          <w:highlight w:val="green"/>
          <w:rtl/>
        </w:rPr>
        <w:t>אקסטזה</w:t>
      </w:r>
      <w:r w:rsidRPr="00D62367">
        <w:rPr>
          <w:sz w:val="20"/>
          <w:szCs w:val="20"/>
          <w:rtl/>
        </w:rPr>
        <w:t>).</w:t>
      </w:r>
      <w:r>
        <w:rPr>
          <w:sz w:val="20"/>
          <w:szCs w:val="20"/>
          <w:rtl/>
        </w:rPr>
        <w:t xml:space="preserve"> </w:t>
      </w:r>
      <w:r w:rsidRPr="00D62367">
        <w:rPr>
          <w:sz w:val="20"/>
          <w:szCs w:val="20"/>
          <w:rtl/>
        </w:rPr>
        <w:t>יכול</w:t>
      </w:r>
      <w:r>
        <w:rPr>
          <w:sz w:val="20"/>
          <w:szCs w:val="20"/>
          <w:rtl/>
        </w:rPr>
        <w:t xml:space="preserve"> </w:t>
      </w:r>
      <w:r w:rsidRPr="00D62367">
        <w:rPr>
          <w:sz w:val="20"/>
          <w:szCs w:val="20"/>
          <w:rtl/>
        </w:rPr>
        <w:t>להיות</w:t>
      </w:r>
      <w:r>
        <w:rPr>
          <w:sz w:val="20"/>
          <w:szCs w:val="20"/>
          <w:rtl/>
        </w:rPr>
        <w:t xml:space="preserve"> </w:t>
      </w:r>
      <w:r w:rsidRPr="00D62367">
        <w:rPr>
          <w:sz w:val="20"/>
          <w:szCs w:val="20"/>
          <w:rtl/>
        </w:rPr>
        <w:t>כי</w:t>
      </w:r>
      <w:r>
        <w:rPr>
          <w:sz w:val="20"/>
          <w:szCs w:val="20"/>
          <w:rtl/>
        </w:rPr>
        <w:t xml:space="preserve"> </w:t>
      </w:r>
      <w:r w:rsidRPr="00D62367">
        <w:rPr>
          <w:sz w:val="20"/>
          <w:szCs w:val="20"/>
          <w:rtl/>
        </w:rPr>
        <w:t>מדברי</w:t>
      </w:r>
      <w:r>
        <w:rPr>
          <w:sz w:val="20"/>
          <w:szCs w:val="20"/>
          <w:rtl/>
        </w:rPr>
        <w:t xml:space="preserve"> </w:t>
      </w:r>
      <w:r w:rsidRPr="00D62367">
        <w:rPr>
          <w:sz w:val="20"/>
          <w:szCs w:val="20"/>
          <w:rtl/>
        </w:rPr>
        <w:t>ר'</w:t>
      </w:r>
      <w:r>
        <w:rPr>
          <w:sz w:val="20"/>
          <w:szCs w:val="20"/>
          <w:rtl/>
        </w:rPr>
        <w:t xml:space="preserve"> </w:t>
      </w:r>
      <w:r w:rsidRPr="00D62367">
        <w:rPr>
          <w:sz w:val="20"/>
          <w:szCs w:val="20"/>
          <w:rtl/>
        </w:rPr>
        <w:t>חיים</w:t>
      </w:r>
      <w:r>
        <w:rPr>
          <w:sz w:val="20"/>
          <w:szCs w:val="20"/>
          <w:rtl/>
        </w:rPr>
        <w:t xml:space="preserve"> </w:t>
      </w:r>
      <w:r w:rsidRPr="00D62367">
        <w:rPr>
          <w:sz w:val="20"/>
          <w:szCs w:val="20"/>
          <w:rtl/>
        </w:rPr>
        <w:t>בנפש</w:t>
      </w:r>
      <w:r>
        <w:rPr>
          <w:sz w:val="20"/>
          <w:szCs w:val="20"/>
          <w:rtl/>
        </w:rPr>
        <w:t xml:space="preserve"> </w:t>
      </w:r>
      <w:r w:rsidRPr="00D62367">
        <w:rPr>
          <w:sz w:val="20"/>
          <w:szCs w:val="20"/>
          <w:rtl/>
        </w:rPr>
        <w:t>החיים</w:t>
      </w:r>
      <w:r>
        <w:rPr>
          <w:sz w:val="20"/>
          <w:szCs w:val="20"/>
          <w:rtl/>
        </w:rPr>
        <w:t xml:space="preserve"> </w:t>
      </w:r>
      <w:r w:rsidRPr="00D62367">
        <w:rPr>
          <w:sz w:val="20"/>
          <w:szCs w:val="20"/>
          <w:rtl/>
        </w:rPr>
        <w:t>ניתן</w:t>
      </w:r>
      <w:r>
        <w:rPr>
          <w:sz w:val="20"/>
          <w:szCs w:val="20"/>
          <w:rtl/>
        </w:rPr>
        <w:t xml:space="preserve"> </w:t>
      </w:r>
      <w:r w:rsidRPr="00D62367">
        <w:rPr>
          <w:sz w:val="20"/>
          <w:szCs w:val="20"/>
          <w:rtl/>
        </w:rPr>
        <w:t>להבין</w:t>
      </w:r>
      <w:r>
        <w:rPr>
          <w:sz w:val="20"/>
          <w:szCs w:val="20"/>
          <w:rtl/>
        </w:rPr>
        <w:t xml:space="preserve"> </w:t>
      </w:r>
      <w:r w:rsidRPr="00D62367">
        <w:rPr>
          <w:sz w:val="20"/>
          <w:szCs w:val="20"/>
          <w:rtl/>
        </w:rPr>
        <w:t>כי</w:t>
      </w:r>
      <w:r>
        <w:rPr>
          <w:sz w:val="20"/>
          <w:szCs w:val="20"/>
          <w:rtl/>
        </w:rPr>
        <w:t xml:space="preserve"> </w:t>
      </w:r>
      <w:r w:rsidRPr="00D62367">
        <w:rPr>
          <w:sz w:val="20"/>
          <w:szCs w:val="20"/>
          <w:rtl/>
        </w:rPr>
        <w:t>המטרה</w:t>
      </w:r>
      <w:r>
        <w:rPr>
          <w:sz w:val="20"/>
          <w:szCs w:val="20"/>
          <w:rtl/>
        </w:rPr>
        <w:t xml:space="preserve"> </w:t>
      </w:r>
      <w:r w:rsidRPr="00D62367">
        <w:rPr>
          <w:sz w:val="20"/>
          <w:szCs w:val="20"/>
          <w:rtl/>
        </w:rPr>
        <w:t>היא</w:t>
      </w:r>
      <w:r>
        <w:rPr>
          <w:sz w:val="20"/>
          <w:szCs w:val="20"/>
          <w:rtl/>
        </w:rPr>
        <w:t xml:space="preserve"> </w:t>
      </w:r>
      <w:r w:rsidRPr="00D62367">
        <w:rPr>
          <w:sz w:val="20"/>
          <w:szCs w:val="20"/>
          <w:rtl/>
        </w:rPr>
        <w:t>ביטול</w:t>
      </w:r>
      <w:r>
        <w:rPr>
          <w:sz w:val="20"/>
          <w:szCs w:val="20"/>
          <w:rtl/>
        </w:rPr>
        <w:t xml:space="preserve"> </w:t>
      </w:r>
      <w:r w:rsidRPr="00D62367">
        <w:rPr>
          <w:sz w:val="20"/>
          <w:szCs w:val="20"/>
          <w:rtl/>
        </w:rPr>
        <w:t>הכוונה</w:t>
      </w:r>
      <w:r>
        <w:rPr>
          <w:sz w:val="20"/>
          <w:szCs w:val="20"/>
          <w:rtl/>
        </w:rPr>
        <w:t xml:space="preserve"> </w:t>
      </w:r>
      <w:r w:rsidRPr="00D62367">
        <w:rPr>
          <w:sz w:val="20"/>
          <w:szCs w:val="20"/>
          <w:rtl/>
        </w:rPr>
        <w:t>כלל</w:t>
      </w:r>
      <w:r>
        <w:rPr>
          <w:sz w:val="20"/>
          <w:szCs w:val="20"/>
          <w:rtl/>
        </w:rPr>
        <w:t xml:space="preserve"> </w:t>
      </w:r>
      <w:r w:rsidRPr="00D62367">
        <w:rPr>
          <w:sz w:val="20"/>
          <w:szCs w:val="20"/>
          <w:rtl/>
        </w:rPr>
        <w:t>בתפילה</w:t>
      </w:r>
      <w:r>
        <w:rPr>
          <w:sz w:val="20"/>
          <w:szCs w:val="20"/>
          <w:rtl/>
        </w:rPr>
        <w:t xml:space="preserve"> </w:t>
      </w:r>
      <w:r w:rsidRPr="00D62367">
        <w:rPr>
          <w:sz w:val="20"/>
          <w:szCs w:val="20"/>
          <w:rtl/>
        </w:rPr>
        <w:t>כלל,</w:t>
      </w:r>
      <w:r>
        <w:rPr>
          <w:sz w:val="20"/>
          <w:szCs w:val="20"/>
          <w:rtl/>
        </w:rPr>
        <w:t xml:space="preserve"> </w:t>
      </w:r>
      <w:r w:rsidRPr="00D62367">
        <w:rPr>
          <w:sz w:val="20"/>
          <w:szCs w:val="20"/>
          <w:rtl/>
        </w:rPr>
        <w:t>ומחשבה</w:t>
      </w:r>
      <w:r>
        <w:rPr>
          <w:sz w:val="20"/>
          <w:szCs w:val="20"/>
          <w:rtl/>
        </w:rPr>
        <w:t xml:space="preserve"> </w:t>
      </w:r>
      <w:r w:rsidRPr="00D62367">
        <w:rPr>
          <w:sz w:val="20"/>
          <w:szCs w:val="20"/>
          <w:rtl/>
        </w:rPr>
        <w:t>על</w:t>
      </w:r>
      <w:r>
        <w:rPr>
          <w:sz w:val="20"/>
          <w:szCs w:val="20"/>
          <w:rtl/>
        </w:rPr>
        <w:t xml:space="preserve"> </w:t>
      </w:r>
      <w:r w:rsidRPr="00D62367">
        <w:rPr>
          <w:sz w:val="20"/>
          <w:szCs w:val="20"/>
          <w:rtl/>
        </w:rPr>
        <w:t>צורת</w:t>
      </w:r>
      <w:r>
        <w:rPr>
          <w:sz w:val="20"/>
          <w:szCs w:val="20"/>
          <w:rtl/>
        </w:rPr>
        <w:t xml:space="preserve"> </w:t>
      </w:r>
      <w:r w:rsidRPr="00D62367">
        <w:rPr>
          <w:sz w:val="20"/>
          <w:szCs w:val="20"/>
          <w:rtl/>
        </w:rPr>
        <w:t>האותיות,</w:t>
      </w:r>
      <w:r>
        <w:rPr>
          <w:sz w:val="20"/>
          <w:szCs w:val="20"/>
          <w:rtl/>
        </w:rPr>
        <w:t xml:space="preserve"> </w:t>
      </w:r>
      <w:r w:rsidRPr="00D62367">
        <w:rPr>
          <w:sz w:val="20"/>
          <w:szCs w:val="20"/>
          <w:rtl/>
        </w:rPr>
        <w:t>וזאת</w:t>
      </w:r>
      <w:r>
        <w:rPr>
          <w:sz w:val="20"/>
          <w:szCs w:val="20"/>
          <w:rtl/>
        </w:rPr>
        <w:t xml:space="preserve"> </w:t>
      </w:r>
      <w:r w:rsidRPr="00D62367">
        <w:rPr>
          <w:sz w:val="20"/>
          <w:szCs w:val="20"/>
          <w:rtl/>
        </w:rPr>
        <w:t>כיוון</w:t>
      </w:r>
      <w:r>
        <w:rPr>
          <w:sz w:val="20"/>
          <w:szCs w:val="20"/>
          <w:rtl/>
        </w:rPr>
        <w:t xml:space="preserve"> </w:t>
      </w:r>
      <w:r w:rsidRPr="00D62367">
        <w:rPr>
          <w:sz w:val="20"/>
          <w:szCs w:val="20"/>
          <w:rtl/>
        </w:rPr>
        <w:t>שאין</w:t>
      </w:r>
      <w:r>
        <w:rPr>
          <w:sz w:val="20"/>
          <w:szCs w:val="20"/>
          <w:rtl/>
        </w:rPr>
        <w:t xml:space="preserve"> </w:t>
      </w:r>
      <w:r w:rsidRPr="00D62367">
        <w:rPr>
          <w:sz w:val="20"/>
          <w:szCs w:val="20"/>
          <w:rtl/>
        </w:rPr>
        <w:t>לנו</w:t>
      </w:r>
      <w:r>
        <w:rPr>
          <w:sz w:val="20"/>
          <w:szCs w:val="20"/>
          <w:rtl/>
        </w:rPr>
        <w:t xml:space="preserve"> </w:t>
      </w:r>
      <w:r w:rsidRPr="00D62367">
        <w:rPr>
          <w:sz w:val="20"/>
          <w:szCs w:val="20"/>
          <w:rtl/>
        </w:rPr>
        <w:t>יכולת</w:t>
      </w:r>
      <w:r>
        <w:rPr>
          <w:sz w:val="20"/>
          <w:szCs w:val="20"/>
          <w:rtl/>
        </w:rPr>
        <w:t xml:space="preserve"> </w:t>
      </w:r>
      <w:r w:rsidRPr="00D62367">
        <w:rPr>
          <w:sz w:val="20"/>
          <w:szCs w:val="20"/>
          <w:rtl/>
        </w:rPr>
        <w:t>להגיע</w:t>
      </w:r>
      <w:r>
        <w:rPr>
          <w:sz w:val="20"/>
          <w:szCs w:val="20"/>
          <w:rtl/>
        </w:rPr>
        <w:t xml:space="preserve"> </w:t>
      </w:r>
      <w:r w:rsidRPr="00D62367">
        <w:rPr>
          <w:sz w:val="20"/>
          <w:szCs w:val="20"/>
          <w:rtl/>
        </w:rPr>
        <w:t>על</w:t>
      </w:r>
      <w:r>
        <w:rPr>
          <w:sz w:val="20"/>
          <w:szCs w:val="20"/>
          <w:rtl/>
        </w:rPr>
        <w:t xml:space="preserve"> </w:t>
      </w:r>
      <w:r w:rsidRPr="00D62367">
        <w:rPr>
          <w:sz w:val="20"/>
          <w:szCs w:val="20"/>
          <w:rtl/>
        </w:rPr>
        <w:t>מחשבתם</w:t>
      </w:r>
      <w:r>
        <w:rPr>
          <w:sz w:val="20"/>
          <w:szCs w:val="20"/>
          <w:rtl/>
        </w:rPr>
        <w:t xml:space="preserve"> </w:t>
      </w:r>
      <w:r w:rsidRPr="00D62367">
        <w:rPr>
          <w:sz w:val="20"/>
          <w:szCs w:val="20"/>
          <w:rtl/>
        </w:rPr>
        <w:t>של</w:t>
      </w:r>
      <w:r>
        <w:rPr>
          <w:sz w:val="20"/>
          <w:szCs w:val="20"/>
          <w:rtl/>
        </w:rPr>
        <w:t xml:space="preserve"> </w:t>
      </w:r>
      <w:r w:rsidRPr="00D62367">
        <w:rPr>
          <w:sz w:val="20"/>
          <w:szCs w:val="20"/>
          <w:rtl/>
        </w:rPr>
        <w:t>מתקני</w:t>
      </w:r>
      <w:r>
        <w:rPr>
          <w:sz w:val="20"/>
          <w:szCs w:val="20"/>
          <w:rtl/>
        </w:rPr>
        <w:t xml:space="preserve"> </w:t>
      </w:r>
      <w:r w:rsidRPr="00D62367">
        <w:rPr>
          <w:sz w:val="20"/>
          <w:szCs w:val="20"/>
          <w:rtl/>
        </w:rPr>
        <w:t>התפילה,</w:t>
      </w:r>
      <w:r>
        <w:rPr>
          <w:sz w:val="20"/>
          <w:szCs w:val="20"/>
          <w:rtl/>
        </w:rPr>
        <w:t xml:space="preserve"> </w:t>
      </w:r>
      <w:r w:rsidRPr="00D62367">
        <w:rPr>
          <w:sz w:val="20"/>
          <w:szCs w:val="20"/>
          <w:rtl/>
        </w:rPr>
        <w:t>אנשי</w:t>
      </w:r>
      <w:r>
        <w:rPr>
          <w:sz w:val="20"/>
          <w:szCs w:val="20"/>
          <w:rtl/>
        </w:rPr>
        <w:t xml:space="preserve"> </w:t>
      </w:r>
      <w:r w:rsidRPr="00D62367">
        <w:rPr>
          <w:sz w:val="20"/>
          <w:szCs w:val="20"/>
          <w:rtl/>
        </w:rPr>
        <w:t>כנסת</w:t>
      </w:r>
      <w:r>
        <w:rPr>
          <w:sz w:val="20"/>
          <w:szCs w:val="20"/>
          <w:rtl/>
        </w:rPr>
        <w:t xml:space="preserve"> </w:t>
      </w:r>
      <w:r w:rsidRPr="00D62367">
        <w:rPr>
          <w:sz w:val="20"/>
          <w:szCs w:val="20"/>
          <w:rtl/>
        </w:rPr>
        <w:t>הגדולה</w:t>
      </w:r>
      <w:r>
        <w:rPr>
          <w:sz w:val="20"/>
          <w:szCs w:val="20"/>
          <w:rtl/>
        </w:rPr>
        <w:t xml:space="preserve"> </w:t>
      </w:r>
      <w:r w:rsidRPr="00D62367">
        <w:rPr>
          <w:sz w:val="20"/>
          <w:szCs w:val="20"/>
          <w:rtl/>
        </w:rPr>
        <w:t>–</w:t>
      </w:r>
      <w:r>
        <w:rPr>
          <w:sz w:val="20"/>
          <w:szCs w:val="20"/>
          <w:rtl/>
        </w:rPr>
        <w:t xml:space="preserve"> </w:t>
      </w:r>
      <w:r w:rsidRPr="00D62367">
        <w:rPr>
          <w:sz w:val="20"/>
          <w:szCs w:val="20"/>
          <w:rtl/>
        </w:rPr>
        <w:t>כפי</w:t>
      </w:r>
      <w:r>
        <w:rPr>
          <w:sz w:val="20"/>
          <w:szCs w:val="20"/>
          <w:rtl/>
        </w:rPr>
        <w:t xml:space="preserve"> </w:t>
      </w:r>
      <w:r w:rsidRPr="00D62367">
        <w:rPr>
          <w:sz w:val="20"/>
          <w:szCs w:val="20"/>
          <w:rtl/>
        </w:rPr>
        <w:t>שכותב</w:t>
      </w:r>
      <w:r>
        <w:rPr>
          <w:sz w:val="20"/>
          <w:szCs w:val="20"/>
          <w:rtl/>
        </w:rPr>
        <w:t xml:space="preserve"> </w:t>
      </w:r>
      <w:r w:rsidRPr="00D62367">
        <w:rPr>
          <w:sz w:val="20"/>
          <w:szCs w:val="20"/>
          <w:rtl/>
        </w:rPr>
        <w:t>ר'</w:t>
      </w:r>
      <w:r>
        <w:rPr>
          <w:sz w:val="20"/>
          <w:szCs w:val="20"/>
          <w:rtl/>
        </w:rPr>
        <w:t xml:space="preserve"> </w:t>
      </w:r>
      <w:r w:rsidRPr="00D62367">
        <w:rPr>
          <w:sz w:val="20"/>
          <w:szCs w:val="20"/>
          <w:rtl/>
        </w:rPr>
        <w:t>חיים</w:t>
      </w:r>
      <w:r>
        <w:rPr>
          <w:sz w:val="20"/>
          <w:szCs w:val="20"/>
          <w:rtl/>
        </w:rPr>
        <w:t xml:space="preserve"> </w:t>
      </w:r>
      <w:r w:rsidRPr="00D62367">
        <w:rPr>
          <w:sz w:val="20"/>
          <w:szCs w:val="20"/>
          <w:rtl/>
        </w:rPr>
        <w:t>עצמו</w:t>
      </w:r>
      <w:r>
        <w:rPr>
          <w:sz w:val="20"/>
          <w:szCs w:val="20"/>
          <w:rtl/>
        </w:rPr>
        <w:t xml:space="preserve"> </w:t>
      </w:r>
      <w:r w:rsidRPr="00D62367">
        <w:rPr>
          <w:sz w:val="20"/>
          <w:szCs w:val="20"/>
          <w:rtl/>
        </w:rPr>
        <w:t>בתחילת</w:t>
      </w:r>
      <w:r>
        <w:rPr>
          <w:sz w:val="20"/>
          <w:szCs w:val="20"/>
          <w:rtl/>
        </w:rPr>
        <w:t xml:space="preserve"> </w:t>
      </w:r>
      <w:r w:rsidRPr="00D62367">
        <w:rPr>
          <w:sz w:val="20"/>
          <w:szCs w:val="20"/>
          <w:rtl/>
        </w:rPr>
        <w:t>הפרק</w:t>
      </w:r>
      <w:r>
        <w:rPr>
          <w:sz w:val="20"/>
          <w:szCs w:val="20"/>
          <w:rtl/>
        </w:rPr>
        <w:t xml:space="preserve"> </w:t>
      </w:r>
      <w:r w:rsidRPr="00D62367">
        <w:rPr>
          <w:sz w:val="20"/>
          <w:szCs w:val="20"/>
          <w:rtl/>
        </w:rPr>
        <w:t>בנפש</w:t>
      </w:r>
      <w:r>
        <w:rPr>
          <w:sz w:val="20"/>
          <w:szCs w:val="20"/>
          <w:rtl/>
        </w:rPr>
        <w:t xml:space="preserve"> </w:t>
      </w:r>
      <w:r w:rsidRPr="00D62367">
        <w:rPr>
          <w:sz w:val="20"/>
          <w:szCs w:val="20"/>
          <w:rtl/>
        </w:rPr>
        <w:t>החיים.</w:t>
      </w:r>
      <w:r>
        <w:rPr>
          <w:sz w:val="20"/>
          <w:szCs w:val="20"/>
          <w:rtl/>
        </w:rPr>
        <w:t xml:space="preserve"> </w:t>
      </w:r>
      <w:r w:rsidRPr="00D62367">
        <w:rPr>
          <w:sz w:val="20"/>
          <w:szCs w:val="20"/>
          <w:rtl/>
        </w:rPr>
        <w:t>דווקא</w:t>
      </w:r>
      <w:r>
        <w:rPr>
          <w:sz w:val="20"/>
          <w:szCs w:val="20"/>
          <w:rtl/>
        </w:rPr>
        <w:t xml:space="preserve"> </w:t>
      </w:r>
      <w:r w:rsidRPr="00D62367">
        <w:rPr>
          <w:sz w:val="20"/>
          <w:szCs w:val="20"/>
          <w:rtl/>
        </w:rPr>
        <w:t>מדבריו</w:t>
      </w:r>
      <w:r>
        <w:rPr>
          <w:sz w:val="20"/>
          <w:szCs w:val="20"/>
          <w:rtl/>
        </w:rPr>
        <w:t xml:space="preserve"> </w:t>
      </w:r>
      <w:r w:rsidRPr="00D62367">
        <w:rPr>
          <w:sz w:val="20"/>
          <w:szCs w:val="20"/>
          <w:rtl/>
        </w:rPr>
        <w:t>של</w:t>
      </w:r>
      <w:r>
        <w:rPr>
          <w:sz w:val="20"/>
          <w:szCs w:val="20"/>
          <w:rtl/>
        </w:rPr>
        <w:t xml:space="preserve"> </w:t>
      </w:r>
      <w:r w:rsidRPr="00D62367">
        <w:rPr>
          <w:sz w:val="20"/>
          <w:szCs w:val="20"/>
          <w:rtl/>
        </w:rPr>
        <w:t>ר'</w:t>
      </w:r>
      <w:r>
        <w:rPr>
          <w:sz w:val="20"/>
          <w:szCs w:val="20"/>
          <w:rtl/>
        </w:rPr>
        <w:t xml:space="preserve"> </w:t>
      </w:r>
      <w:r w:rsidRPr="00D62367">
        <w:rPr>
          <w:sz w:val="20"/>
          <w:szCs w:val="20"/>
          <w:rtl/>
        </w:rPr>
        <w:t>חיים</w:t>
      </w:r>
      <w:r>
        <w:rPr>
          <w:sz w:val="20"/>
          <w:szCs w:val="20"/>
          <w:rtl/>
        </w:rPr>
        <w:t xml:space="preserve"> </w:t>
      </w:r>
      <w:r w:rsidRPr="00D62367">
        <w:rPr>
          <w:sz w:val="20"/>
          <w:szCs w:val="20"/>
          <w:rtl/>
        </w:rPr>
        <w:t>כאן,</w:t>
      </w:r>
      <w:r>
        <w:rPr>
          <w:sz w:val="20"/>
          <w:szCs w:val="20"/>
          <w:rtl/>
        </w:rPr>
        <w:t xml:space="preserve"> </w:t>
      </w:r>
      <w:r w:rsidRPr="00D62367">
        <w:rPr>
          <w:sz w:val="20"/>
          <w:szCs w:val="20"/>
          <w:rtl/>
        </w:rPr>
        <w:t>על</w:t>
      </w:r>
      <w:r>
        <w:rPr>
          <w:sz w:val="20"/>
          <w:szCs w:val="20"/>
          <w:rtl/>
        </w:rPr>
        <w:t xml:space="preserve"> </w:t>
      </w:r>
      <w:r w:rsidRPr="00D62367">
        <w:rPr>
          <w:sz w:val="20"/>
          <w:szCs w:val="20"/>
          <w:rtl/>
        </w:rPr>
        <w:t>תפילה</w:t>
      </w:r>
      <w:r>
        <w:rPr>
          <w:sz w:val="20"/>
          <w:szCs w:val="20"/>
          <w:rtl/>
        </w:rPr>
        <w:t xml:space="preserve"> </w:t>
      </w:r>
      <w:r w:rsidRPr="00D62367">
        <w:rPr>
          <w:sz w:val="20"/>
          <w:szCs w:val="20"/>
          <w:rtl/>
        </w:rPr>
        <w:t>זו</w:t>
      </w:r>
      <w:r>
        <w:rPr>
          <w:sz w:val="20"/>
          <w:szCs w:val="20"/>
          <w:rtl/>
        </w:rPr>
        <w:t xml:space="preserve"> </w:t>
      </w:r>
      <w:r w:rsidRPr="00D62367">
        <w:rPr>
          <w:sz w:val="20"/>
          <w:szCs w:val="20"/>
          <w:rtl/>
        </w:rPr>
        <w:t>כי</w:t>
      </w:r>
      <w:r>
        <w:rPr>
          <w:sz w:val="20"/>
          <w:szCs w:val="20"/>
          <w:rtl/>
        </w:rPr>
        <w:t xml:space="preserve"> </w:t>
      </w:r>
      <w:r w:rsidRPr="00D62367">
        <w:rPr>
          <w:sz w:val="20"/>
          <w:szCs w:val="20"/>
          <w:rtl/>
        </w:rPr>
        <w:t>היא</w:t>
      </w:r>
      <w:r>
        <w:rPr>
          <w:sz w:val="20"/>
          <w:szCs w:val="20"/>
          <w:rtl/>
        </w:rPr>
        <w:t xml:space="preserve"> </w:t>
      </w:r>
      <w:r w:rsidRPr="00D62367">
        <w:rPr>
          <w:sz w:val="20"/>
          <w:szCs w:val="20"/>
          <w:rtl/>
        </w:rPr>
        <w:t>כמנחה</w:t>
      </w:r>
      <w:r>
        <w:rPr>
          <w:sz w:val="20"/>
          <w:szCs w:val="20"/>
          <w:rtl/>
        </w:rPr>
        <w:t xml:space="preserve"> </w:t>
      </w:r>
      <w:r w:rsidRPr="00D62367">
        <w:rPr>
          <w:sz w:val="20"/>
          <w:szCs w:val="20"/>
          <w:rtl/>
        </w:rPr>
        <w:t>ולא</w:t>
      </w:r>
      <w:r>
        <w:rPr>
          <w:sz w:val="20"/>
          <w:szCs w:val="20"/>
          <w:rtl/>
        </w:rPr>
        <w:t xml:space="preserve"> </w:t>
      </w:r>
      <w:r w:rsidRPr="00D62367">
        <w:rPr>
          <w:sz w:val="20"/>
          <w:szCs w:val="20"/>
          <w:rtl/>
        </w:rPr>
        <w:t>כקרבן,</w:t>
      </w:r>
      <w:r>
        <w:rPr>
          <w:sz w:val="20"/>
          <w:szCs w:val="20"/>
          <w:rtl/>
        </w:rPr>
        <w:t xml:space="preserve"> </w:t>
      </w:r>
      <w:r w:rsidRPr="00D62367">
        <w:rPr>
          <w:sz w:val="20"/>
          <w:szCs w:val="20"/>
          <w:rtl/>
        </w:rPr>
        <w:t>ניתן</w:t>
      </w:r>
      <w:r>
        <w:rPr>
          <w:sz w:val="20"/>
          <w:szCs w:val="20"/>
          <w:rtl/>
        </w:rPr>
        <w:t xml:space="preserve"> </w:t>
      </w:r>
      <w:r w:rsidRPr="00D62367">
        <w:rPr>
          <w:sz w:val="20"/>
          <w:szCs w:val="20"/>
          <w:rtl/>
        </w:rPr>
        <w:t>להבין</w:t>
      </w:r>
      <w:r>
        <w:rPr>
          <w:sz w:val="20"/>
          <w:szCs w:val="20"/>
          <w:rtl/>
        </w:rPr>
        <w:t xml:space="preserve"> </w:t>
      </w:r>
      <w:r w:rsidRPr="00D62367">
        <w:rPr>
          <w:sz w:val="20"/>
          <w:szCs w:val="20"/>
          <w:rtl/>
        </w:rPr>
        <w:t>כי</w:t>
      </w:r>
      <w:r>
        <w:rPr>
          <w:sz w:val="20"/>
          <w:szCs w:val="20"/>
          <w:rtl/>
        </w:rPr>
        <w:t xml:space="preserve"> </w:t>
      </w:r>
      <w:r w:rsidRPr="00D62367">
        <w:rPr>
          <w:sz w:val="20"/>
          <w:szCs w:val="20"/>
          <w:rtl/>
        </w:rPr>
        <w:t>עדיפה</w:t>
      </w:r>
      <w:r>
        <w:rPr>
          <w:sz w:val="20"/>
          <w:szCs w:val="20"/>
          <w:rtl/>
        </w:rPr>
        <w:t xml:space="preserve"> </w:t>
      </w:r>
      <w:r w:rsidRPr="00D62367">
        <w:rPr>
          <w:sz w:val="20"/>
          <w:szCs w:val="20"/>
          <w:rtl/>
        </w:rPr>
        <w:t>תפילה</w:t>
      </w:r>
      <w:r>
        <w:rPr>
          <w:sz w:val="20"/>
          <w:szCs w:val="20"/>
          <w:rtl/>
        </w:rPr>
        <w:t xml:space="preserve"> </w:t>
      </w:r>
      <w:r w:rsidRPr="00D62367">
        <w:rPr>
          <w:sz w:val="20"/>
          <w:szCs w:val="20"/>
          <w:rtl/>
        </w:rPr>
        <w:t>עם</w:t>
      </w:r>
      <w:r>
        <w:rPr>
          <w:sz w:val="20"/>
          <w:szCs w:val="20"/>
          <w:rtl/>
        </w:rPr>
        <w:t xml:space="preserve"> </w:t>
      </w:r>
      <w:r w:rsidRPr="00D62367">
        <w:rPr>
          <w:sz w:val="20"/>
          <w:szCs w:val="20"/>
          <w:rtl/>
        </w:rPr>
        <w:t>כוונה</w:t>
      </w:r>
      <w:r>
        <w:rPr>
          <w:sz w:val="20"/>
          <w:szCs w:val="20"/>
          <w:rtl/>
        </w:rPr>
        <w:t xml:space="preserve"> </w:t>
      </w:r>
      <w:r w:rsidRPr="00D62367">
        <w:rPr>
          <w:sz w:val="20"/>
          <w:szCs w:val="20"/>
          <w:rtl/>
        </w:rPr>
        <w:t>מינימאלית</w:t>
      </w:r>
      <w:r>
        <w:rPr>
          <w:sz w:val="20"/>
          <w:szCs w:val="20"/>
          <w:rtl/>
        </w:rPr>
        <w:t xml:space="preserve"> </w:t>
      </w:r>
      <w:r w:rsidRPr="00D62367">
        <w:rPr>
          <w:sz w:val="20"/>
          <w:szCs w:val="20"/>
          <w:rtl/>
        </w:rPr>
        <w:t>שאפילו</w:t>
      </w:r>
      <w:r>
        <w:rPr>
          <w:sz w:val="20"/>
          <w:szCs w:val="20"/>
          <w:rtl/>
        </w:rPr>
        <w:t xml:space="preserve"> </w:t>
      </w:r>
      <w:r w:rsidRPr="00D62367">
        <w:rPr>
          <w:sz w:val="20"/>
          <w:szCs w:val="20"/>
          <w:rtl/>
        </w:rPr>
        <w:t>היא</w:t>
      </w:r>
      <w:r>
        <w:rPr>
          <w:sz w:val="20"/>
          <w:szCs w:val="20"/>
          <w:rtl/>
        </w:rPr>
        <w:t xml:space="preserve"> </w:t>
      </w:r>
      <w:r w:rsidRPr="00D62367">
        <w:rPr>
          <w:sz w:val="20"/>
          <w:szCs w:val="20"/>
          <w:rtl/>
        </w:rPr>
        <w:t>כקרבן.</w:t>
      </w:r>
      <w:r>
        <w:rPr>
          <w:sz w:val="20"/>
          <w:szCs w:val="20"/>
          <w:rtl/>
        </w:rPr>
        <w:t xml:space="preserve"> </w:t>
      </w:r>
      <w:r w:rsidRPr="00D62367">
        <w:rPr>
          <w:sz w:val="20"/>
          <w:szCs w:val="20"/>
          <w:rtl/>
        </w:rPr>
        <w:t>נראה</w:t>
      </w:r>
      <w:r>
        <w:rPr>
          <w:sz w:val="20"/>
          <w:szCs w:val="20"/>
          <w:rtl/>
        </w:rPr>
        <w:t xml:space="preserve"> </w:t>
      </w:r>
      <w:r w:rsidRPr="00D62367">
        <w:rPr>
          <w:sz w:val="20"/>
          <w:szCs w:val="20"/>
          <w:rtl/>
        </w:rPr>
        <w:t>מדברים</w:t>
      </w:r>
      <w:r>
        <w:rPr>
          <w:sz w:val="20"/>
          <w:szCs w:val="20"/>
          <w:rtl/>
        </w:rPr>
        <w:t xml:space="preserve"> </w:t>
      </w:r>
      <w:r w:rsidRPr="00D62367">
        <w:rPr>
          <w:sz w:val="20"/>
          <w:szCs w:val="20"/>
          <w:rtl/>
        </w:rPr>
        <w:t>אלו</w:t>
      </w:r>
      <w:r>
        <w:rPr>
          <w:sz w:val="20"/>
          <w:szCs w:val="20"/>
          <w:rtl/>
        </w:rPr>
        <w:t xml:space="preserve"> </w:t>
      </w:r>
      <w:r w:rsidRPr="00D62367">
        <w:rPr>
          <w:sz w:val="20"/>
          <w:szCs w:val="20"/>
          <w:rtl/>
        </w:rPr>
        <w:t>כי</w:t>
      </w:r>
      <w:r>
        <w:rPr>
          <w:sz w:val="20"/>
          <w:szCs w:val="20"/>
          <w:rtl/>
        </w:rPr>
        <w:t xml:space="preserve"> </w:t>
      </w:r>
      <w:r w:rsidRPr="00D62367">
        <w:rPr>
          <w:sz w:val="20"/>
          <w:szCs w:val="20"/>
          <w:rtl/>
        </w:rPr>
        <w:t>גם</w:t>
      </w:r>
      <w:r>
        <w:rPr>
          <w:sz w:val="20"/>
          <w:szCs w:val="20"/>
          <w:rtl/>
        </w:rPr>
        <w:t xml:space="preserve"> </w:t>
      </w:r>
      <w:r w:rsidRPr="00D62367">
        <w:rPr>
          <w:sz w:val="20"/>
          <w:szCs w:val="20"/>
          <w:rtl/>
        </w:rPr>
        <w:t>המונח</w:t>
      </w:r>
      <w:r>
        <w:rPr>
          <w:sz w:val="20"/>
          <w:szCs w:val="20"/>
          <w:rtl/>
        </w:rPr>
        <w:t xml:space="preserve"> </w:t>
      </w:r>
      <w:r w:rsidRPr="00D62367">
        <w:rPr>
          <w:sz w:val="20"/>
          <w:szCs w:val="20"/>
          <w:rtl/>
        </w:rPr>
        <w:t>'תפלה</w:t>
      </w:r>
      <w:r>
        <w:rPr>
          <w:sz w:val="20"/>
          <w:szCs w:val="20"/>
          <w:rtl/>
        </w:rPr>
        <w:t xml:space="preserve"> </w:t>
      </w:r>
      <w:r w:rsidRPr="00D62367">
        <w:rPr>
          <w:sz w:val="20"/>
          <w:szCs w:val="20"/>
          <w:rtl/>
        </w:rPr>
        <w:t>בכוונה'</w:t>
      </w:r>
      <w:r>
        <w:rPr>
          <w:sz w:val="20"/>
          <w:szCs w:val="20"/>
          <w:rtl/>
        </w:rPr>
        <w:t xml:space="preserve"> </w:t>
      </w:r>
      <w:r w:rsidRPr="00D62367">
        <w:rPr>
          <w:sz w:val="20"/>
          <w:szCs w:val="20"/>
          <w:rtl/>
        </w:rPr>
        <w:t>מתייחסת</w:t>
      </w:r>
      <w:r>
        <w:rPr>
          <w:sz w:val="20"/>
          <w:szCs w:val="20"/>
          <w:rtl/>
        </w:rPr>
        <w:t xml:space="preserve"> </w:t>
      </w:r>
      <w:r w:rsidRPr="00D62367">
        <w:rPr>
          <w:sz w:val="20"/>
          <w:szCs w:val="20"/>
          <w:rtl/>
        </w:rPr>
        <w:t>לכוונות</w:t>
      </w:r>
      <w:r>
        <w:rPr>
          <w:sz w:val="20"/>
          <w:szCs w:val="20"/>
          <w:rtl/>
        </w:rPr>
        <w:t xml:space="preserve"> </w:t>
      </w:r>
      <w:r w:rsidRPr="00D62367">
        <w:rPr>
          <w:sz w:val="20"/>
          <w:szCs w:val="20"/>
          <w:rtl/>
        </w:rPr>
        <w:t>המילים</w:t>
      </w:r>
      <w:r>
        <w:rPr>
          <w:sz w:val="20"/>
          <w:szCs w:val="20"/>
          <w:rtl/>
        </w:rPr>
        <w:t xml:space="preserve"> </w:t>
      </w:r>
      <w:r w:rsidRPr="00D62367">
        <w:rPr>
          <w:sz w:val="20"/>
          <w:szCs w:val="20"/>
          <w:rtl/>
        </w:rPr>
        <w:t>ולא</w:t>
      </w:r>
      <w:r>
        <w:rPr>
          <w:sz w:val="20"/>
          <w:szCs w:val="20"/>
          <w:rtl/>
        </w:rPr>
        <w:t xml:space="preserve"> </w:t>
      </w:r>
      <w:r w:rsidRPr="00D62367">
        <w:rPr>
          <w:sz w:val="20"/>
          <w:szCs w:val="20"/>
          <w:rtl/>
        </w:rPr>
        <w:t>לכוונות</w:t>
      </w:r>
      <w:r>
        <w:rPr>
          <w:sz w:val="20"/>
          <w:szCs w:val="20"/>
          <w:rtl/>
        </w:rPr>
        <w:t xml:space="preserve"> </w:t>
      </w:r>
      <w:r w:rsidRPr="00D62367">
        <w:rPr>
          <w:sz w:val="20"/>
          <w:szCs w:val="20"/>
          <w:rtl/>
        </w:rPr>
        <w:t>אנשי</w:t>
      </w:r>
      <w:r>
        <w:rPr>
          <w:sz w:val="20"/>
          <w:szCs w:val="20"/>
          <w:rtl/>
        </w:rPr>
        <w:t xml:space="preserve"> </w:t>
      </w:r>
      <w:r w:rsidRPr="00D62367">
        <w:rPr>
          <w:sz w:val="20"/>
          <w:szCs w:val="20"/>
          <w:rtl/>
        </w:rPr>
        <w:t>כנסת</w:t>
      </w:r>
      <w:r>
        <w:rPr>
          <w:sz w:val="20"/>
          <w:szCs w:val="20"/>
          <w:rtl/>
        </w:rPr>
        <w:t xml:space="preserve"> </w:t>
      </w:r>
      <w:r w:rsidRPr="00D62367">
        <w:rPr>
          <w:sz w:val="20"/>
          <w:szCs w:val="20"/>
          <w:rtl/>
        </w:rPr>
        <w:t>הגדולה.</w:t>
      </w:r>
      <w:r>
        <w:rPr>
          <w:sz w:val="20"/>
          <w:szCs w:val="20"/>
          <w:rtl/>
        </w:rPr>
        <w:t xml:space="preserve"> </w:t>
      </w:r>
      <w:r w:rsidRPr="00D62367">
        <w:rPr>
          <w:sz w:val="20"/>
          <w:szCs w:val="20"/>
          <w:rtl/>
        </w:rPr>
        <w:t>בהקשר</w:t>
      </w:r>
      <w:r>
        <w:rPr>
          <w:sz w:val="20"/>
          <w:szCs w:val="20"/>
          <w:rtl/>
        </w:rPr>
        <w:t xml:space="preserve"> </w:t>
      </w:r>
      <w:r w:rsidRPr="00D62367">
        <w:rPr>
          <w:sz w:val="20"/>
          <w:szCs w:val="20"/>
          <w:rtl/>
        </w:rPr>
        <w:t>זה,</w:t>
      </w:r>
      <w:r>
        <w:rPr>
          <w:sz w:val="20"/>
          <w:szCs w:val="20"/>
          <w:rtl/>
        </w:rPr>
        <w:t xml:space="preserve"> </w:t>
      </w:r>
      <w:r w:rsidRPr="00D62367">
        <w:rPr>
          <w:sz w:val="20"/>
          <w:szCs w:val="20"/>
          <w:rtl/>
        </w:rPr>
        <w:t>ניתן</w:t>
      </w:r>
      <w:r>
        <w:rPr>
          <w:sz w:val="20"/>
          <w:szCs w:val="20"/>
          <w:rtl/>
        </w:rPr>
        <w:t xml:space="preserve"> </w:t>
      </w:r>
      <w:r w:rsidRPr="00D62367">
        <w:rPr>
          <w:sz w:val="20"/>
          <w:szCs w:val="20"/>
          <w:rtl/>
        </w:rPr>
        <w:t>לראות</w:t>
      </w:r>
      <w:r>
        <w:rPr>
          <w:sz w:val="20"/>
          <w:szCs w:val="20"/>
          <w:rtl/>
        </w:rPr>
        <w:t xml:space="preserve"> </w:t>
      </w:r>
      <w:r w:rsidRPr="00D62367">
        <w:rPr>
          <w:sz w:val="20"/>
          <w:szCs w:val="20"/>
          <w:rtl/>
        </w:rPr>
        <w:t>כי</w:t>
      </w:r>
      <w:r>
        <w:rPr>
          <w:sz w:val="20"/>
          <w:szCs w:val="20"/>
          <w:rtl/>
        </w:rPr>
        <w:t xml:space="preserve"> </w:t>
      </w:r>
      <w:r w:rsidRPr="00D62367">
        <w:rPr>
          <w:sz w:val="20"/>
          <w:szCs w:val="20"/>
          <w:rtl/>
        </w:rPr>
        <w:t>גם</w:t>
      </w:r>
      <w:r>
        <w:rPr>
          <w:sz w:val="20"/>
          <w:szCs w:val="20"/>
          <w:rtl/>
        </w:rPr>
        <w:t xml:space="preserve"> </w:t>
      </w:r>
      <w:r w:rsidRPr="00D62367">
        <w:rPr>
          <w:sz w:val="20"/>
          <w:szCs w:val="20"/>
          <w:rtl/>
        </w:rPr>
        <w:t>ר'</w:t>
      </w:r>
      <w:r>
        <w:rPr>
          <w:sz w:val="20"/>
          <w:szCs w:val="20"/>
          <w:rtl/>
        </w:rPr>
        <w:t xml:space="preserve"> </w:t>
      </w:r>
      <w:r w:rsidRPr="00D62367">
        <w:rPr>
          <w:sz w:val="20"/>
          <w:szCs w:val="20"/>
          <w:rtl/>
        </w:rPr>
        <w:t>חיים</w:t>
      </w:r>
      <w:r>
        <w:rPr>
          <w:sz w:val="20"/>
          <w:szCs w:val="20"/>
          <w:rtl/>
        </w:rPr>
        <w:t xml:space="preserve"> </w:t>
      </w:r>
      <w:r w:rsidRPr="00D62367">
        <w:rPr>
          <w:sz w:val="20"/>
          <w:szCs w:val="20"/>
          <w:rtl/>
        </w:rPr>
        <w:t>דוחה</w:t>
      </w:r>
      <w:r>
        <w:rPr>
          <w:sz w:val="20"/>
          <w:szCs w:val="20"/>
          <w:rtl/>
        </w:rPr>
        <w:t xml:space="preserve"> </w:t>
      </w:r>
      <w:r w:rsidRPr="00D62367">
        <w:rPr>
          <w:sz w:val="20"/>
          <w:szCs w:val="20"/>
          <w:rtl/>
        </w:rPr>
        <w:t>את</w:t>
      </w:r>
      <w:r>
        <w:rPr>
          <w:sz w:val="20"/>
          <w:szCs w:val="20"/>
          <w:rtl/>
        </w:rPr>
        <w:t xml:space="preserve"> </w:t>
      </w:r>
      <w:r w:rsidRPr="00D62367">
        <w:rPr>
          <w:sz w:val="20"/>
          <w:szCs w:val="20"/>
          <w:rtl/>
        </w:rPr>
        <w:t>כוונות</w:t>
      </w:r>
      <w:r>
        <w:rPr>
          <w:sz w:val="20"/>
          <w:szCs w:val="20"/>
          <w:rtl/>
        </w:rPr>
        <w:t xml:space="preserve"> </w:t>
      </w:r>
      <w:r w:rsidRPr="00D62367">
        <w:rPr>
          <w:sz w:val="20"/>
          <w:szCs w:val="20"/>
          <w:rtl/>
        </w:rPr>
        <w:t>המקובלים</w:t>
      </w:r>
      <w:r>
        <w:rPr>
          <w:sz w:val="20"/>
          <w:szCs w:val="20"/>
          <w:rtl/>
        </w:rPr>
        <w:t xml:space="preserve"> </w:t>
      </w:r>
      <w:r w:rsidRPr="00D62367">
        <w:rPr>
          <w:sz w:val="20"/>
          <w:szCs w:val="20"/>
          <w:rtl/>
        </w:rPr>
        <w:t>בתפילות,</w:t>
      </w:r>
      <w:r>
        <w:rPr>
          <w:sz w:val="20"/>
          <w:szCs w:val="20"/>
          <w:rtl/>
        </w:rPr>
        <w:t xml:space="preserve"> </w:t>
      </w:r>
      <w:r w:rsidRPr="00D62367">
        <w:rPr>
          <w:sz w:val="20"/>
          <w:szCs w:val="20"/>
          <w:rtl/>
        </w:rPr>
        <w:t>וכותב</w:t>
      </w:r>
      <w:r>
        <w:rPr>
          <w:sz w:val="20"/>
          <w:szCs w:val="20"/>
          <w:rtl/>
        </w:rPr>
        <w:t xml:space="preserve"> </w:t>
      </w:r>
      <w:r w:rsidRPr="00D62367">
        <w:rPr>
          <w:sz w:val="20"/>
          <w:szCs w:val="20"/>
          <w:rtl/>
        </w:rPr>
        <w:t>כי</w:t>
      </w:r>
      <w:r>
        <w:rPr>
          <w:sz w:val="20"/>
          <w:szCs w:val="20"/>
          <w:rtl/>
        </w:rPr>
        <w:t xml:space="preserve"> </w:t>
      </w:r>
      <w:r w:rsidRPr="00D62367">
        <w:rPr>
          <w:sz w:val="20"/>
          <w:szCs w:val="20"/>
          <w:rtl/>
        </w:rPr>
        <w:t>הפעילות</w:t>
      </w:r>
      <w:r>
        <w:rPr>
          <w:sz w:val="20"/>
          <w:szCs w:val="20"/>
          <w:rtl/>
        </w:rPr>
        <w:t xml:space="preserve"> </w:t>
      </w:r>
      <w:r w:rsidRPr="00D62367">
        <w:rPr>
          <w:sz w:val="20"/>
          <w:szCs w:val="20"/>
          <w:rtl/>
        </w:rPr>
        <w:t>התיאורגית</w:t>
      </w:r>
      <w:r>
        <w:rPr>
          <w:sz w:val="20"/>
          <w:szCs w:val="20"/>
          <w:rtl/>
        </w:rPr>
        <w:t xml:space="preserve"> </w:t>
      </w:r>
      <w:r w:rsidRPr="00D62367">
        <w:rPr>
          <w:sz w:val="20"/>
          <w:szCs w:val="20"/>
          <w:rtl/>
        </w:rPr>
        <w:t>מתבצעת</w:t>
      </w:r>
      <w:r>
        <w:rPr>
          <w:sz w:val="20"/>
          <w:szCs w:val="20"/>
          <w:rtl/>
        </w:rPr>
        <w:t xml:space="preserve"> </w:t>
      </w:r>
      <w:r w:rsidRPr="00D62367">
        <w:rPr>
          <w:sz w:val="20"/>
          <w:szCs w:val="20"/>
          <w:rtl/>
        </w:rPr>
        <w:t>מעצם</w:t>
      </w:r>
      <w:r>
        <w:rPr>
          <w:sz w:val="20"/>
          <w:szCs w:val="20"/>
          <w:rtl/>
        </w:rPr>
        <w:t xml:space="preserve"> </w:t>
      </w:r>
      <w:r w:rsidRPr="00D62367">
        <w:rPr>
          <w:sz w:val="20"/>
          <w:szCs w:val="20"/>
          <w:rtl/>
        </w:rPr>
        <w:t>הכוונה</w:t>
      </w:r>
      <w:r>
        <w:rPr>
          <w:sz w:val="20"/>
          <w:szCs w:val="20"/>
          <w:rtl/>
        </w:rPr>
        <w:t xml:space="preserve"> </w:t>
      </w:r>
      <w:r w:rsidRPr="00D62367">
        <w:rPr>
          <w:sz w:val="20"/>
          <w:szCs w:val="20"/>
          <w:rtl/>
        </w:rPr>
        <w:t>הפשוטה</w:t>
      </w:r>
      <w:r>
        <w:rPr>
          <w:sz w:val="20"/>
          <w:szCs w:val="20"/>
          <w:rtl/>
        </w:rPr>
        <w:t xml:space="preserve"> </w:t>
      </w:r>
      <w:r w:rsidRPr="00D62367">
        <w:rPr>
          <w:sz w:val="20"/>
          <w:szCs w:val="20"/>
          <w:rtl/>
        </w:rPr>
        <w:t>בתפילה,</w:t>
      </w:r>
      <w:r>
        <w:rPr>
          <w:sz w:val="20"/>
          <w:szCs w:val="20"/>
          <w:rtl/>
        </w:rPr>
        <w:t xml:space="preserve"> </w:t>
      </w:r>
      <w:r w:rsidRPr="00D62367">
        <w:rPr>
          <w:sz w:val="20"/>
          <w:szCs w:val="20"/>
          <w:rtl/>
        </w:rPr>
        <w:t>ואף</w:t>
      </w:r>
      <w:r>
        <w:rPr>
          <w:sz w:val="20"/>
          <w:szCs w:val="20"/>
          <w:rtl/>
        </w:rPr>
        <w:t xml:space="preserve"> </w:t>
      </w:r>
      <w:r w:rsidRPr="00D62367">
        <w:rPr>
          <w:sz w:val="20"/>
          <w:szCs w:val="20"/>
          <w:rtl/>
        </w:rPr>
        <w:t>ללא</w:t>
      </w:r>
      <w:r>
        <w:rPr>
          <w:sz w:val="20"/>
          <w:szCs w:val="20"/>
          <w:rtl/>
        </w:rPr>
        <w:t xml:space="preserve"> </w:t>
      </w:r>
      <w:r w:rsidRPr="00D62367">
        <w:rPr>
          <w:sz w:val="20"/>
          <w:szCs w:val="20"/>
          <w:rtl/>
        </w:rPr>
        <w:t>צורך</w:t>
      </w:r>
      <w:r>
        <w:rPr>
          <w:sz w:val="20"/>
          <w:szCs w:val="20"/>
          <w:rtl/>
        </w:rPr>
        <w:t xml:space="preserve"> </w:t>
      </w:r>
      <w:r w:rsidRPr="00D62367">
        <w:rPr>
          <w:sz w:val="20"/>
          <w:szCs w:val="20"/>
          <w:rtl/>
        </w:rPr>
        <w:t>בהבנה</w:t>
      </w:r>
      <w:r>
        <w:rPr>
          <w:sz w:val="20"/>
          <w:szCs w:val="20"/>
          <w:rtl/>
        </w:rPr>
        <w:t xml:space="preserve"> </w:t>
      </w:r>
      <w:r w:rsidRPr="00D62367">
        <w:rPr>
          <w:sz w:val="20"/>
          <w:szCs w:val="20"/>
          <w:rtl/>
        </w:rPr>
        <w:t>של</w:t>
      </w:r>
      <w:r>
        <w:rPr>
          <w:sz w:val="20"/>
          <w:szCs w:val="20"/>
          <w:rtl/>
        </w:rPr>
        <w:t xml:space="preserve"> </w:t>
      </w:r>
      <w:r w:rsidRPr="00D62367">
        <w:rPr>
          <w:sz w:val="20"/>
          <w:szCs w:val="20"/>
          <w:rtl/>
        </w:rPr>
        <w:t>המתרחש</w:t>
      </w:r>
      <w:r>
        <w:rPr>
          <w:sz w:val="20"/>
          <w:szCs w:val="20"/>
          <w:rtl/>
        </w:rPr>
        <w:t xml:space="preserve"> </w:t>
      </w:r>
      <w:r w:rsidRPr="00D62367">
        <w:rPr>
          <w:sz w:val="20"/>
          <w:szCs w:val="20"/>
          <w:rtl/>
        </w:rPr>
        <w:t>בעולמות</w:t>
      </w:r>
      <w:r>
        <w:rPr>
          <w:sz w:val="20"/>
          <w:szCs w:val="20"/>
          <w:rtl/>
        </w:rPr>
        <w:t xml:space="preserve"> </w:t>
      </w:r>
      <w:r w:rsidRPr="00D62367">
        <w:rPr>
          <w:sz w:val="20"/>
          <w:szCs w:val="20"/>
          <w:rtl/>
        </w:rPr>
        <w:t>העליונים,</w:t>
      </w:r>
      <w:r>
        <w:rPr>
          <w:sz w:val="20"/>
          <w:szCs w:val="20"/>
          <w:rtl/>
        </w:rPr>
        <w:t xml:space="preserve"> </w:t>
      </w:r>
      <w:r w:rsidRPr="00D62367">
        <w:rPr>
          <w:sz w:val="20"/>
          <w:szCs w:val="20"/>
          <w:rtl/>
        </w:rPr>
        <w:t>שוב</w:t>
      </w:r>
      <w:r>
        <w:rPr>
          <w:sz w:val="20"/>
          <w:szCs w:val="20"/>
          <w:rtl/>
        </w:rPr>
        <w:t xml:space="preserve"> </w:t>
      </w:r>
      <w:r w:rsidRPr="00D62367">
        <w:rPr>
          <w:sz w:val="20"/>
          <w:szCs w:val="20"/>
          <w:rtl/>
        </w:rPr>
        <w:t>–</w:t>
      </w:r>
      <w:r>
        <w:rPr>
          <w:sz w:val="20"/>
          <w:szCs w:val="20"/>
          <w:rtl/>
        </w:rPr>
        <w:t xml:space="preserve"> </w:t>
      </w:r>
      <w:r w:rsidRPr="00D62367">
        <w:rPr>
          <w:sz w:val="20"/>
          <w:szCs w:val="20"/>
          <w:rtl/>
        </w:rPr>
        <w:t>בדומה</w:t>
      </w:r>
      <w:r>
        <w:rPr>
          <w:sz w:val="20"/>
          <w:szCs w:val="20"/>
          <w:rtl/>
        </w:rPr>
        <w:t xml:space="preserve"> </w:t>
      </w:r>
      <w:r w:rsidRPr="00D62367">
        <w:rPr>
          <w:sz w:val="20"/>
          <w:szCs w:val="20"/>
          <w:rtl/>
        </w:rPr>
        <w:t>לזרמים</w:t>
      </w:r>
      <w:r>
        <w:rPr>
          <w:sz w:val="20"/>
          <w:szCs w:val="20"/>
          <w:rtl/>
        </w:rPr>
        <w:t xml:space="preserve"> </w:t>
      </w:r>
      <w:r w:rsidRPr="00D62367">
        <w:rPr>
          <w:sz w:val="20"/>
          <w:szCs w:val="20"/>
          <w:rtl/>
        </w:rPr>
        <w:t>שונים</w:t>
      </w:r>
      <w:r>
        <w:rPr>
          <w:sz w:val="20"/>
          <w:szCs w:val="20"/>
          <w:rtl/>
        </w:rPr>
        <w:t xml:space="preserve"> </w:t>
      </w:r>
      <w:r w:rsidRPr="00D62367">
        <w:rPr>
          <w:sz w:val="20"/>
          <w:szCs w:val="20"/>
          <w:rtl/>
        </w:rPr>
        <w:t>בחסידות.</w:t>
      </w:r>
      <w:r>
        <w:rPr>
          <w:sz w:val="20"/>
          <w:szCs w:val="20"/>
          <w:rtl/>
        </w:rPr>
        <w:t xml:space="preserve"> </w:t>
      </w:r>
    </w:p>
    <w:p w14:paraId="671D858E" w14:textId="6BB9E7F6" w:rsidR="00D274FC" w:rsidRPr="00D62367" w:rsidRDefault="00D274FC" w:rsidP="00D62367">
      <w:pPr>
        <w:rPr>
          <w:sz w:val="20"/>
          <w:szCs w:val="20"/>
          <w:rtl/>
        </w:rPr>
      </w:pPr>
      <w:r w:rsidRPr="00D62367">
        <w:rPr>
          <w:sz w:val="20"/>
          <w:szCs w:val="20"/>
          <w:rtl/>
        </w:rPr>
        <w:t>על</w:t>
      </w:r>
      <w:r>
        <w:rPr>
          <w:sz w:val="20"/>
          <w:szCs w:val="20"/>
          <w:rtl/>
        </w:rPr>
        <w:t xml:space="preserve"> </w:t>
      </w:r>
      <w:r w:rsidRPr="00D62367">
        <w:rPr>
          <w:sz w:val="20"/>
          <w:szCs w:val="20"/>
          <w:rtl/>
        </w:rPr>
        <w:t>דברים</w:t>
      </w:r>
      <w:r>
        <w:rPr>
          <w:sz w:val="20"/>
          <w:szCs w:val="20"/>
          <w:rtl/>
        </w:rPr>
        <w:t xml:space="preserve"> </w:t>
      </w:r>
      <w:r w:rsidRPr="00D62367">
        <w:rPr>
          <w:sz w:val="20"/>
          <w:szCs w:val="20"/>
          <w:rtl/>
        </w:rPr>
        <w:t>אלו</w:t>
      </w:r>
      <w:r>
        <w:rPr>
          <w:sz w:val="20"/>
          <w:szCs w:val="20"/>
          <w:rtl/>
        </w:rPr>
        <w:t xml:space="preserve"> </w:t>
      </w:r>
      <w:r w:rsidRPr="00D62367">
        <w:rPr>
          <w:sz w:val="20"/>
          <w:szCs w:val="20"/>
          <w:rtl/>
        </w:rPr>
        <w:t>של</w:t>
      </w:r>
      <w:r>
        <w:rPr>
          <w:sz w:val="20"/>
          <w:szCs w:val="20"/>
          <w:rtl/>
        </w:rPr>
        <w:t xml:space="preserve"> </w:t>
      </w:r>
      <w:r w:rsidRPr="00D62367">
        <w:rPr>
          <w:sz w:val="20"/>
          <w:szCs w:val="20"/>
          <w:rtl/>
        </w:rPr>
        <w:t>ר'</w:t>
      </w:r>
      <w:r>
        <w:rPr>
          <w:sz w:val="20"/>
          <w:szCs w:val="20"/>
          <w:rtl/>
        </w:rPr>
        <w:t xml:space="preserve"> </w:t>
      </w:r>
      <w:r w:rsidRPr="00D62367">
        <w:rPr>
          <w:sz w:val="20"/>
          <w:szCs w:val="20"/>
          <w:rtl/>
        </w:rPr>
        <w:t>חיים</w:t>
      </w:r>
      <w:r>
        <w:rPr>
          <w:sz w:val="20"/>
          <w:szCs w:val="20"/>
          <w:rtl/>
        </w:rPr>
        <w:t xml:space="preserve"> </w:t>
      </w:r>
      <w:r w:rsidRPr="00D62367">
        <w:rPr>
          <w:sz w:val="20"/>
          <w:szCs w:val="20"/>
          <w:rtl/>
        </w:rPr>
        <w:t>ראו</w:t>
      </w:r>
      <w:r>
        <w:rPr>
          <w:sz w:val="20"/>
          <w:szCs w:val="20"/>
          <w:rtl/>
        </w:rPr>
        <w:t xml:space="preserve"> </w:t>
      </w:r>
      <w:r w:rsidRPr="00D62367">
        <w:rPr>
          <w:sz w:val="20"/>
          <w:szCs w:val="20"/>
          <w:rtl/>
        </w:rPr>
        <w:t>גם</w:t>
      </w:r>
      <w:r>
        <w:rPr>
          <w:sz w:val="20"/>
          <w:szCs w:val="20"/>
          <w:rtl/>
        </w:rPr>
        <w:t xml:space="preserve"> </w:t>
      </w:r>
      <w:r w:rsidRPr="00D62367">
        <w:rPr>
          <w:sz w:val="20"/>
          <w:szCs w:val="20"/>
          <w:rtl/>
        </w:rPr>
        <w:t>דברי</w:t>
      </w:r>
      <w:r>
        <w:rPr>
          <w:sz w:val="20"/>
          <w:szCs w:val="20"/>
          <w:rtl/>
        </w:rPr>
        <w:t xml:space="preserve"> </w:t>
      </w:r>
      <w:r w:rsidRPr="00D62367">
        <w:rPr>
          <w:sz w:val="20"/>
          <w:szCs w:val="20"/>
          <w:rtl/>
        </w:rPr>
        <w:t>הבן-</w:t>
      </w:r>
      <w:r>
        <w:rPr>
          <w:sz w:val="20"/>
          <w:szCs w:val="20"/>
          <w:rtl/>
        </w:rPr>
        <w:t xml:space="preserve"> </w:t>
      </w:r>
      <w:r w:rsidRPr="00D62367">
        <w:rPr>
          <w:sz w:val="20"/>
          <w:szCs w:val="20"/>
          <w:rtl/>
        </w:rPr>
        <w:t>איש</w:t>
      </w:r>
      <w:r>
        <w:rPr>
          <w:sz w:val="20"/>
          <w:szCs w:val="20"/>
          <w:rtl/>
        </w:rPr>
        <w:t xml:space="preserve"> </w:t>
      </w:r>
      <w:r w:rsidRPr="00D62367">
        <w:rPr>
          <w:sz w:val="20"/>
          <w:szCs w:val="20"/>
          <w:rtl/>
        </w:rPr>
        <w:t>חי,</w:t>
      </w:r>
      <w:r>
        <w:rPr>
          <w:sz w:val="20"/>
          <w:szCs w:val="20"/>
          <w:rtl/>
        </w:rPr>
        <w:t xml:space="preserve"> </w:t>
      </w:r>
      <w:r w:rsidRPr="00D62367">
        <w:rPr>
          <w:sz w:val="20"/>
          <w:szCs w:val="20"/>
          <w:rtl/>
        </w:rPr>
        <w:t>פרשת</w:t>
      </w:r>
      <w:r>
        <w:rPr>
          <w:sz w:val="20"/>
          <w:szCs w:val="20"/>
          <w:rtl/>
        </w:rPr>
        <w:t xml:space="preserve"> </w:t>
      </w:r>
      <w:r w:rsidRPr="00D62367">
        <w:rPr>
          <w:sz w:val="20"/>
          <w:szCs w:val="20"/>
          <w:rtl/>
        </w:rPr>
        <w:t>בשלח,</w:t>
      </w:r>
      <w:r>
        <w:rPr>
          <w:sz w:val="20"/>
          <w:szCs w:val="20"/>
          <w:rtl/>
        </w:rPr>
        <w:t xml:space="preserve"> </w:t>
      </w:r>
      <w:r w:rsidRPr="00D62367">
        <w:rPr>
          <w:sz w:val="20"/>
          <w:szCs w:val="20"/>
          <w:rtl/>
        </w:rPr>
        <w:t>אות</w:t>
      </w:r>
      <w:r>
        <w:rPr>
          <w:sz w:val="20"/>
          <w:szCs w:val="20"/>
          <w:rtl/>
        </w:rPr>
        <w:t xml:space="preserve"> </w:t>
      </w:r>
      <w:r w:rsidRPr="00D62367">
        <w:rPr>
          <w:sz w:val="20"/>
          <w:szCs w:val="20"/>
          <w:rtl/>
        </w:rPr>
        <w:t>ה:</w:t>
      </w:r>
      <w:r>
        <w:rPr>
          <w:sz w:val="20"/>
          <w:szCs w:val="20"/>
          <w:rtl/>
        </w:rPr>
        <w:t xml:space="preserve"> </w:t>
      </w:r>
      <w:r w:rsidRPr="00D62367">
        <w:rPr>
          <w:sz w:val="20"/>
          <w:szCs w:val="20"/>
          <w:rtl/>
        </w:rPr>
        <w:t>'והגאון</w:t>
      </w:r>
      <w:r>
        <w:rPr>
          <w:sz w:val="20"/>
          <w:szCs w:val="20"/>
          <w:rtl/>
        </w:rPr>
        <w:t xml:space="preserve"> </w:t>
      </w:r>
      <w:r w:rsidRPr="00D62367">
        <w:rPr>
          <w:sz w:val="20"/>
          <w:szCs w:val="20"/>
          <w:rtl/>
        </w:rPr>
        <w:t>מורנו</w:t>
      </w:r>
      <w:r>
        <w:rPr>
          <w:sz w:val="20"/>
          <w:szCs w:val="20"/>
          <w:rtl/>
        </w:rPr>
        <w:t xml:space="preserve"> </w:t>
      </w:r>
      <w:r w:rsidRPr="00D62367">
        <w:rPr>
          <w:sz w:val="20"/>
          <w:szCs w:val="20"/>
          <w:rtl/>
        </w:rPr>
        <w:t>הרב</w:t>
      </w:r>
      <w:r>
        <w:rPr>
          <w:sz w:val="20"/>
          <w:szCs w:val="20"/>
          <w:rtl/>
        </w:rPr>
        <w:t xml:space="preserve"> </w:t>
      </w:r>
      <w:r w:rsidRPr="00D62367">
        <w:rPr>
          <w:sz w:val="20"/>
          <w:szCs w:val="20"/>
          <w:rtl/>
        </w:rPr>
        <w:t>חיים</w:t>
      </w:r>
      <w:r>
        <w:rPr>
          <w:sz w:val="20"/>
          <w:szCs w:val="20"/>
          <w:rtl/>
        </w:rPr>
        <w:t xml:space="preserve"> </w:t>
      </w:r>
      <w:r w:rsidRPr="00D62367">
        <w:rPr>
          <w:sz w:val="20"/>
          <w:szCs w:val="20"/>
          <w:rtl/>
        </w:rPr>
        <w:t>מוואלוז'ין</w:t>
      </w:r>
      <w:r>
        <w:rPr>
          <w:sz w:val="20"/>
          <w:szCs w:val="20"/>
          <w:rtl/>
        </w:rPr>
        <w:t xml:space="preserve"> </w:t>
      </w:r>
      <w:r w:rsidRPr="00D62367">
        <w:rPr>
          <w:sz w:val="20"/>
          <w:szCs w:val="20"/>
          <w:rtl/>
        </w:rPr>
        <w:t>ז"ל</w:t>
      </w:r>
      <w:r>
        <w:rPr>
          <w:sz w:val="20"/>
          <w:szCs w:val="20"/>
          <w:rtl/>
        </w:rPr>
        <w:t xml:space="preserve"> </w:t>
      </w:r>
      <w:r w:rsidRPr="00D62367">
        <w:rPr>
          <w:sz w:val="20"/>
          <w:szCs w:val="20"/>
          <w:rtl/>
        </w:rPr>
        <w:t>נתן</w:t>
      </w:r>
      <w:r>
        <w:rPr>
          <w:sz w:val="20"/>
          <w:szCs w:val="20"/>
          <w:rtl/>
        </w:rPr>
        <w:t xml:space="preserve"> </w:t>
      </w:r>
      <w:r w:rsidRPr="00D62367">
        <w:rPr>
          <w:sz w:val="20"/>
          <w:szCs w:val="20"/>
          <w:rtl/>
        </w:rPr>
        <w:t>עצה</w:t>
      </w:r>
      <w:r>
        <w:rPr>
          <w:sz w:val="20"/>
          <w:szCs w:val="20"/>
          <w:rtl/>
        </w:rPr>
        <w:t xml:space="preserve"> </w:t>
      </w:r>
      <w:r w:rsidRPr="00D62367">
        <w:rPr>
          <w:sz w:val="20"/>
          <w:szCs w:val="20"/>
          <w:rtl/>
        </w:rPr>
        <w:t>לכל</w:t>
      </w:r>
      <w:r>
        <w:rPr>
          <w:sz w:val="20"/>
          <w:szCs w:val="20"/>
          <w:rtl/>
        </w:rPr>
        <w:t xml:space="preserve"> </w:t>
      </w:r>
      <w:r w:rsidRPr="00D62367">
        <w:rPr>
          <w:sz w:val="20"/>
          <w:szCs w:val="20"/>
          <w:rtl/>
        </w:rPr>
        <w:t>אדם</w:t>
      </w:r>
      <w:r>
        <w:rPr>
          <w:sz w:val="20"/>
          <w:szCs w:val="20"/>
          <w:rtl/>
        </w:rPr>
        <w:t xml:space="preserve"> </w:t>
      </w:r>
      <w:r w:rsidRPr="00D62367">
        <w:rPr>
          <w:sz w:val="20"/>
          <w:szCs w:val="20"/>
          <w:rtl/>
        </w:rPr>
        <w:t>שיצייר</w:t>
      </w:r>
      <w:r>
        <w:rPr>
          <w:sz w:val="20"/>
          <w:szCs w:val="20"/>
          <w:rtl/>
        </w:rPr>
        <w:t xml:space="preserve"> </w:t>
      </w:r>
      <w:r w:rsidRPr="00D62367">
        <w:rPr>
          <w:sz w:val="20"/>
          <w:szCs w:val="20"/>
          <w:rtl/>
        </w:rPr>
        <w:t>בדעתו</w:t>
      </w:r>
      <w:r>
        <w:rPr>
          <w:sz w:val="20"/>
          <w:szCs w:val="20"/>
          <w:rtl/>
        </w:rPr>
        <w:t xml:space="preserve"> </w:t>
      </w:r>
      <w:r w:rsidRPr="00D62367">
        <w:rPr>
          <w:sz w:val="20"/>
          <w:szCs w:val="20"/>
          <w:rtl/>
        </w:rPr>
        <w:t>צורת</w:t>
      </w:r>
      <w:r>
        <w:rPr>
          <w:sz w:val="20"/>
          <w:szCs w:val="20"/>
          <w:rtl/>
        </w:rPr>
        <w:t xml:space="preserve"> </w:t>
      </w:r>
      <w:r w:rsidRPr="00D62367">
        <w:rPr>
          <w:sz w:val="20"/>
          <w:szCs w:val="20"/>
          <w:rtl/>
        </w:rPr>
        <w:t>האותיות</w:t>
      </w:r>
      <w:r>
        <w:rPr>
          <w:sz w:val="20"/>
          <w:szCs w:val="20"/>
          <w:rtl/>
        </w:rPr>
        <w:t xml:space="preserve"> </w:t>
      </w:r>
      <w:r w:rsidRPr="00D62367">
        <w:rPr>
          <w:sz w:val="20"/>
          <w:szCs w:val="20"/>
          <w:rtl/>
        </w:rPr>
        <w:t>שמוציא</w:t>
      </w:r>
      <w:r>
        <w:rPr>
          <w:sz w:val="20"/>
          <w:szCs w:val="20"/>
          <w:rtl/>
        </w:rPr>
        <w:t xml:space="preserve"> </w:t>
      </w:r>
      <w:r w:rsidRPr="00D62367">
        <w:rPr>
          <w:sz w:val="20"/>
          <w:szCs w:val="20"/>
          <w:rtl/>
        </w:rPr>
        <w:t>מפיו,</w:t>
      </w:r>
      <w:r>
        <w:rPr>
          <w:sz w:val="20"/>
          <w:szCs w:val="20"/>
          <w:rtl/>
        </w:rPr>
        <w:t xml:space="preserve"> </w:t>
      </w:r>
      <w:r w:rsidRPr="00D62367">
        <w:rPr>
          <w:sz w:val="20"/>
          <w:szCs w:val="20"/>
          <w:rtl/>
        </w:rPr>
        <w:t>ועל</w:t>
      </w:r>
      <w:r>
        <w:rPr>
          <w:sz w:val="20"/>
          <w:szCs w:val="20"/>
          <w:rtl/>
        </w:rPr>
        <w:t xml:space="preserve"> </w:t>
      </w:r>
      <w:r w:rsidRPr="00D62367">
        <w:rPr>
          <w:sz w:val="20"/>
          <w:szCs w:val="20"/>
          <w:rtl/>
        </w:rPr>
        <w:t>ידי</w:t>
      </w:r>
      <w:r>
        <w:rPr>
          <w:sz w:val="20"/>
          <w:szCs w:val="20"/>
          <w:rtl/>
        </w:rPr>
        <w:t xml:space="preserve"> </w:t>
      </w:r>
      <w:r w:rsidRPr="00D62367">
        <w:rPr>
          <w:sz w:val="20"/>
          <w:szCs w:val="20"/>
          <w:rtl/>
        </w:rPr>
        <w:t>כך</w:t>
      </w:r>
      <w:r>
        <w:rPr>
          <w:sz w:val="20"/>
          <w:szCs w:val="20"/>
          <w:rtl/>
        </w:rPr>
        <w:t xml:space="preserve"> </w:t>
      </w:r>
      <w:r w:rsidRPr="00D62367">
        <w:rPr>
          <w:sz w:val="20"/>
          <w:szCs w:val="20"/>
          <w:rtl/>
        </w:rPr>
        <w:t>מוכרח</w:t>
      </w:r>
      <w:r>
        <w:rPr>
          <w:sz w:val="20"/>
          <w:szCs w:val="20"/>
          <w:rtl/>
        </w:rPr>
        <w:t xml:space="preserve"> </w:t>
      </w:r>
      <w:r w:rsidRPr="00D62367">
        <w:rPr>
          <w:sz w:val="20"/>
          <w:szCs w:val="20"/>
          <w:rtl/>
        </w:rPr>
        <w:t>שתהיה</w:t>
      </w:r>
      <w:r>
        <w:rPr>
          <w:sz w:val="20"/>
          <w:szCs w:val="20"/>
          <w:rtl/>
        </w:rPr>
        <w:t xml:space="preserve"> </w:t>
      </w:r>
      <w:r w:rsidRPr="00D62367">
        <w:rPr>
          <w:sz w:val="20"/>
          <w:szCs w:val="20"/>
          <w:rtl/>
        </w:rPr>
        <w:t>כונתו</w:t>
      </w:r>
      <w:r>
        <w:rPr>
          <w:sz w:val="20"/>
          <w:szCs w:val="20"/>
          <w:rtl/>
        </w:rPr>
        <w:t xml:space="preserve"> </w:t>
      </w:r>
      <w:r w:rsidRPr="00D62367">
        <w:rPr>
          <w:sz w:val="20"/>
          <w:szCs w:val="20"/>
          <w:rtl/>
        </w:rPr>
        <w:t>שלימה.</w:t>
      </w:r>
      <w:r>
        <w:rPr>
          <w:sz w:val="20"/>
          <w:szCs w:val="20"/>
          <w:rtl/>
        </w:rPr>
        <w:t xml:space="preserve"> </w:t>
      </w:r>
      <w:r w:rsidRPr="00D62367">
        <w:rPr>
          <w:sz w:val="20"/>
          <w:szCs w:val="20"/>
          <w:rtl/>
        </w:rPr>
        <w:t>וטעמו</w:t>
      </w:r>
      <w:r>
        <w:rPr>
          <w:sz w:val="20"/>
          <w:szCs w:val="20"/>
          <w:rtl/>
        </w:rPr>
        <w:t xml:space="preserve"> </w:t>
      </w:r>
      <w:r w:rsidRPr="00D62367">
        <w:rPr>
          <w:sz w:val="20"/>
          <w:szCs w:val="20"/>
          <w:rtl/>
        </w:rPr>
        <w:t>ונימוקו</w:t>
      </w:r>
      <w:r>
        <w:rPr>
          <w:sz w:val="20"/>
          <w:szCs w:val="20"/>
          <w:rtl/>
        </w:rPr>
        <w:t xml:space="preserve"> </w:t>
      </w:r>
      <w:r w:rsidRPr="00D62367">
        <w:rPr>
          <w:sz w:val="20"/>
          <w:szCs w:val="20"/>
          <w:rtl/>
        </w:rPr>
        <w:t>עמו</w:t>
      </w:r>
      <w:r>
        <w:rPr>
          <w:sz w:val="20"/>
          <w:szCs w:val="20"/>
          <w:rtl/>
        </w:rPr>
        <w:t xml:space="preserve"> </w:t>
      </w:r>
      <w:r w:rsidRPr="00D62367">
        <w:rPr>
          <w:sz w:val="20"/>
          <w:szCs w:val="20"/>
          <w:rtl/>
        </w:rPr>
        <w:t>דברי</w:t>
      </w:r>
      <w:r>
        <w:rPr>
          <w:sz w:val="20"/>
          <w:szCs w:val="20"/>
          <w:rtl/>
        </w:rPr>
        <w:t xml:space="preserve"> </w:t>
      </w:r>
      <w:r w:rsidRPr="00D62367">
        <w:rPr>
          <w:sz w:val="20"/>
          <w:szCs w:val="20"/>
          <w:rtl/>
        </w:rPr>
        <w:t>פי</w:t>
      </w:r>
      <w:r>
        <w:rPr>
          <w:sz w:val="20"/>
          <w:szCs w:val="20"/>
          <w:rtl/>
        </w:rPr>
        <w:t xml:space="preserve"> </w:t>
      </w:r>
      <w:r w:rsidRPr="00D62367">
        <w:rPr>
          <w:sz w:val="20"/>
          <w:szCs w:val="20"/>
          <w:rtl/>
        </w:rPr>
        <w:t>חכם</w:t>
      </w:r>
      <w:r>
        <w:rPr>
          <w:sz w:val="20"/>
          <w:szCs w:val="20"/>
          <w:rtl/>
        </w:rPr>
        <w:t xml:space="preserve"> </w:t>
      </w:r>
      <w:r w:rsidRPr="00D62367">
        <w:rPr>
          <w:sz w:val="20"/>
          <w:szCs w:val="20"/>
          <w:rtl/>
        </w:rPr>
        <w:t>חן,</w:t>
      </w:r>
      <w:r>
        <w:rPr>
          <w:sz w:val="20"/>
          <w:szCs w:val="20"/>
          <w:rtl/>
        </w:rPr>
        <w:t xml:space="preserve"> </w:t>
      </w:r>
      <w:r w:rsidRPr="00D62367">
        <w:rPr>
          <w:sz w:val="20"/>
          <w:szCs w:val="20"/>
          <w:rtl/>
        </w:rPr>
        <w:t>מיהו</w:t>
      </w:r>
      <w:r>
        <w:rPr>
          <w:sz w:val="20"/>
          <w:szCs w:val="20"/>
          <w:rtl/>
        </w:rPr>
        <w:t xml:space="preserve"> </w:t>
      </w:r>
      <w:r w:rsidRPr="00D62367">
        <w:rPr>
          <w:sz w:val="20"/>
          <w:szCs w:val="20"/>
          <w:rtl/>
        </w:rPr>
        <w:t>העושה</w:t>
      </w:r>
      <w:r>
        <w:rPr>
          <w:sz w:val="20"/>
          <w:szCs w:val="20"/>
          <w:rtl/>
        </w:rPr>
        <w:t xml:space="preserve"> </w:t>
      </w:r>
      <w:r w:rsidRPr="00D62367">
        <w:rPr>
          <w:sz w:val="20"/>
          <w:szCs w:val="20"/>
          <w:rtl/>
        </w:rPr>
        <w:t>כן</w:t>
      </w:r>
      <w:r>
        <w:rPr>
          <w:sz w:val="20"/>
          <w:szCs w:val="20"/>
          <w:rtl/>
        </w:rPr>
        <w:t xml:space="preserve"> </w:t>
      </w:r>
      <w:r w:rsidRPr="00D62367">
        <w:rPr>
          <w:sz w:val="20"/>
          <w:szCs w:val="20"/>
          <w:rtl/>
        </w:rPr>
        <w:t>אי</w:t>
      </w:r>
      <w:r>
        <w:rPr>
          <w:sz w:val="20"/>
          <w:szCs w:val="20"/>
          <w:rtl/>
        </w:rPr>
        <w:t xml:space="preserve"> </w:t>
      </w:r>
      <w:r w:rsidRPr="00D62367">
        <w:rPr>
          <w:sz w:val="20"/>
          <w:szCs w:val="20"/>
          <w:rtl/>
        </w:rPr>
        <w:t>אפשר</w:t>
      </w:r>
      <w:r>
        <w:rPr>
          <w:sz w:val="20"/>
          <w:szCs w:val="20"/>
          <w:rtl/>
        </w:rPr>
        <w:t xml:space="preserve"> </w:t>
      </w:r>
      <w:r w:rsidRPr="00D62367">
        <w:rPr>
          <w:sz w:val="20"/>
          <w:szCs w:val="20"/>
          <w:rtl/>
        </w:rPr>
        <w:t>לו</w:t>
      </w:r>
      <w:r>
        <w:rPr>
          <w:sz w:val="20"/>
          <w:szCs w:val="20"/>
          <w:rtl/>
        </w:rPr>
        <w:t xml:space="preserve"> </w:t>
      </w:r>
      <w:r w:rsidRPr="00D62367">
        <w:rPr>
          <w:sz w:val="20"/>
          <w:szCs w:val="20"/>
          <w:rtl/>
        </w:rPr>
        <w:t>להתפלל</w:t>
      </w:r>
      <w:r>
        <w:rPr>
          <w:sz w:val="20"/>
          <w:szCs w:val="20"/>
          <w:rtl/>
        </w:rPr>
        <w:t xml:space="preserve"> </w:t>
      </w:r>
      <w:r w:rsidRPr="00D62367">
        <w:rPr>
          <w:sz w:val="20"/>
          <w:szCs w:val="20"/>
          <w:rtl/>
        </w:rPr>
        <w:t>עם</w:t>
      </w:r>
      <w:r>
        <w:rPr>
          <w:sz w:val="20"/>
          <w:szCs w:val="20"/>
          <w:rtl/>
        </w:rPr>
        <w:t xml:space="preserve"> </w:t>
      </w:r>
      <w:r w:rsidRPr="00D62367">
        <w:rPr>
          <w:sz w:val="20"/>
          <w:szCs w:val="20"/>
          <w:rtl/>
        </w:rPr>
        <w:t>הציבור</w:t>
      </w:r>
      <w:r>
        <w:rPr>
          <w:sz w:val="20"/>
          <w:szCs w:val="20"/>
          <w:rtl/>
        </w:rPr>
        <w:t xml:space="preserve"> </w:t>
      </w:r>
      <w:r w:rsidRPr="00D62367">
        <w:rPr>
          <w:sz w:val="20"/>
          <w:szCs w:val="20"/>
          <w:rtl/>
        </w:rPr>
        <w:t>דמוכרח</w:t>
      </w:r>
      <w:r>
        <w:rPr>
          <w:sz w:val="20"/>
          <w:szCs w:val="20"/>
          <w:rtl/>
        </w:rPr>
        <w:t xml:space="preserve"> </w:t>
      </w:r>
      <w:r w:rsidRPr="00D62367">
        <w:rPr>
          <w:sz w:val="20"/>
          <w:szCs w:val="20"/>
          <w:rtl/>
        </w:rPr>
        <w:t>שיאריך</w:t>
      </w:r>
      <w:r>
        <w:rPr>
          <w:sz w:val="20"/>
          <w:szCs w:val="20"/>
          <w:rtl/>
        </w:rPr>
        <w:t xml:space="preserve"> </w:t>
      </w:r>
      <w:r w:rsidRPr="00D62367">
        <w:rPr>
          <w:sz w:val="20"/>
          <w:szCs w:val="20"/>
          <w:rtl/>
        </w:rPr>
        <w:t>הרבה</w:t>
      </w:r>
      <w:r>
        <w:rPr>
          <w:sz w:val="20"/>
          <w:szCs w:val="20"/>
          <w:rtl/>
        </w:rPr>
        <w:t xml:space="preserve"> </w:t>
      </w:r>
      <w:r w:rsidRPr="00D62367">
        <w:rPr>
          <w:sz w:val="20"/>
          <w:szCs w:val="20"/>
          <w:rtl/>
        </w:rPr>
        <w:t>בתפלתו,</w:t>
      </w:r>
      <w:r>
        <w:rPr>
          <w:sz w:val="20"/>
          <w:szCs w:val="20"/>
          <w:rtl/>
        </w:rPr>
        <w:t xml:space="preserve"> </w:t>
      </w:r>
      <w:r w:rsidRPr="00D62367">
        <w:rPr>
          <w:sz w:val="20"/>
          <w:szCs w:val="20"/>
          <w:rtl/>
        </w:rPr>
        <w:t>אך</w:t>
      </w:r>
      <w:r>
        <w:rPr>
          <w:sz w:val="20"/>
          <w:szCs w:val="20"/>
          <w:rtl/>
        </w:rPr>
        <w:t xml:space="preserve"> </w:t>
      </w:r>
      <w:r w:rsidRPr="00D62367">
        <w:rPr>
          <w:sz w:val="20"/>
          <w:szCs w:val="20"/>
          <w:rtl/>
        </w:rPr>
        <w:t>בברכה</w:t>
      </w:r>
      <w:r>
        <w:rPr>
          <w:sz w:val="20"/>
          <w:szCs w:val="20"/>
          <w:rtl/>
        </w:rPr>
        <w:t xml:space="preserve"> </w:t>
      </w:r>
      <w:r w:rsidRPr="00D62367">
        <w:rPr>
          <w:sz w:val="20"/>
          <w:szCs w:val="20"/>
          <w:rtl/>
        </w:rPr>
        <w:t>ראשונה</w:t>
      </w:r>
      <w:r>
        <w:rPr>
          <w:sz w:val="20"/>
          <w:szCs w:val="20"/>
          <w:rtl/>
        </w:rPr>
        <w:t xml:space="preserve"> </w:t>
      </w:r>
      <w:r w:rsidRPr="00D62367">
        <w:rPr>
          <w:sz w:val="20"/>
          <w:szCs w:val="20"/>
          <w:rtl/>
        </w:rPr>
        <w:t>בלבד</w:t>
      </w:r>
      <w:r>
        <w:rPr>
          <w:sz w:val="20"/>
          <w:szCs w:val="20"/>
          <w:rtl/>
        </w:rPr>
        <w:t xml:space="preserve"> </w:t>
      </w:r>
      <w:r w:rsidRPr="00D62367">
        <w:rPr>
          <w:sz w:val="20"/>
          <w:szCs w:val="20"/>
          <w:rtl/>
        </w:rPr>
        <w:t>אפשר</w:t>
      </w:r>
      <w:r>
        <w:rPr>
          <w:sz w:val="20"/>
          <w:szCs w:val="20"/>
          <w:rtl/>
        </w:rPr>
        <w:t xml:space="preserve"> </w:t>
      </w:r>
      <w:r w:rsidRPr="00D62367">
        <w:rPr>
          <w:sz w:val="20"/>
          <w:szCs w:val="20"/>
          <w:rtl/>
        </w:rPr>
        <w:t>לעשות</w:t>
      </w:r>
      <w:r>
        <w:rPr>
          <w:sz w:val="20"/>
          <w:szCs w:val="20"/>
          <w:rtl/>
        </w:rPr>
        <w:t xml:space="preserve"> </w:t>
      </w:r>
      <w:r w:rsidRPr="00D62367">
        <w:rPr>
          <w:sz w:val="20"/>
          <w:szCs w:val="20"/>
          <w:rtl/>
        </w:rPr>
        <w:t>כן,</w:t>
      </w:r>
      <w:r>
        <w:rPr>
          <w:sz w:val="20"/>
          <w:szCs w:val="20"/>
          <w:rtl/>
        </w:rPr>
        <w:t xml:space="preserve"> </w:t>
      </w:r>
      <w:r w:rsidRPr="00D62367">
        <w:rPr>
          <w:sz w:val="20"/>
          <w:szCs w:val="20"/>
          <w:rtl/>
        </w:rPr>
        <w:t>ולכן</w:t>
      </w:r>
      <w:r>
        <w:rPr>
          <w:sz w:val="20"/>
          <w:szCs w:val="20"/>
          <w:rtl/>
        </w:rPr>
        <w:t xml:space="preserve"> </w:t>
      </w:r>
      <w:r w:rsidRPr="00D62367">
        <w:rPr>
          <w:sz w:val="20"/>
          <w:szCs w:val="20"/>
          <w:rtl/>
        </w:rPr>
        <w:t>כל</w:t>
      </w:r>
      <w:r>
        <w:rPr>
          <w:sz w:val="20"/>
          <w:szCs w:val="20"/>
          <w:rtl/>
        </w:rPr>
        <w:t xml:space="preserve"> </w:t>
      </w:r>
      <w:r w:rsidRPr="00D62367">
        <w:rPr>
          <w:sz w:val="20"/>
          <w:szCs w:val="20"/>
          <w:rtl/>
        </w:rPr>
        <w:t>אדם</w:t>
      </w:r>
      <w:r>
        <w:rPr>
          <w:sz w:val="20"/>
          <w:szCs w:val="20"/>
          <w:rtl/>
        </w:rPr>
        <w:t xml:space="preserve"> </w:t>
      </w:r>
      <w:r w:rsidRPr="00D62367">
        <w:rPr>
          <w:sz w:val="20"/>
          <w:szCs w:val="20"/>
          <w:rtl/>
        </w:rPr>
        <w:t>יזהר</w:t>
      </w:r>
      <w:r>
        <w:rPr>
          <w:sz w:val="20"/>
          <w:szCs w:val="20"/>
          <w:rtl/>
        </w:rPr>
        <w:t xml:space="preserve"> </w:t>
      </w:r>
      <w:r w:rsidRPr="00D62367">
        <w:rPr>
          <w:sz w:val="20"/>
          <w:szCs w:val="20"/>
          <w:rtl/>
        </w:rPr>
        <w:t>להרגיל</w:t>
      </w:r>
      <w:r>
        <w:rPr>
          <w:sz w:val="20"/>
          <w:szCs w:val="20"/>
          <w:rtl/>
        </w:rPr>
        <w:t xml:space="preserve"> </w:t>
      </w:r>
      <w:r w:rsidRPr="00D62367">
        <w:rPr>
          <w:sz w:val="20"/>
          <w:szCs w:val="20"/>
          <w:rtl/>
        </w:rPr>
        <w:t>עצמו</w:t>
      </w:r>
      <w:r>
        <w:rPr>
          <w:sz w:val="20"/>
          <w:szCs w:val="20"/>
          <w:rtl/>
        </w:rPr>
        <w:t xml:space="preserve"> </w:t>
      </w:r>
      <w:r w:rsidRPr="00D62367">
        <w:rPr>
          <w:sz w:val="20"/>
          <w:szCs w:val="20"/>
          <w:rtl/>
        </w:rPr>
        <w:t>בכך</w:t>
      </w:r>
      <w:r>
        <w:rPr>
          <w:sz w:val="20"/>
          <w:szCs w:val="20"/>
          <w:rtl/>
        </w:rPr>
        <w:t xml:space="preserve"> </w:t>
      </w:r>
      <w:r w:rsidRPr="00D62367">
        <w:rPr>
          <w:sz w:val="20"/>
          <w:szCs w:val="20"/>
          <w:rtl/>
        </w:rPr>
        <w:t>בשלשה</w:t>
      </w:r>
      <w:r>
        <w:rPr>
          <w:sz w:val="20"/>
          <w:szCs w:val="20"/>
          <w:rtl/>
        </w:rPr>
        <w:t xml:space="preserve"> </w:t>
      </w:r>
      <w:r w:rsidRPr="00D62367">
        <w:rPr>
          <w:sz w:val="20"/>
          <w:szCs w:val="20"/>
          <w:rtl/>
        </w:rPr>
        <w:t>ראשונות</w:t>
      </w:r>
      <w:r>
        <w:rPr>
          <w:sz w:val="20"/>
          <w:szCs w:val="20"/>
          <w:rtl/>
        </w:rPr>
        <w:t xml:space="preserve"> </w:t>
      </w:r>
      <w:r w:rsidRPr="00D62367">
        <w:rPr>
          <w:sz w:val="20"/>
          <w:szCs w:val="20"/>
          <w:rtl/>
        </w:rPr>
        <w:t>או</w:t>
      </w:r>
      <w:r>
        <w:rPr>
          <w:sz w:val="20"/>
          <w:szCs w:val="20"/>
          <w:rtl/>
        </w:rPr>
        <w:t xml:space="preserve"> </w:t>
      </w:r>
      <w:r w:rsidRPr="00D62367">
        <w:rPr>
          <w:sz w:val="20"/>
          <w:szCs w:val="20"/>
          <w:rtl/>
        </w:rPr>
        <w:t>לפחות</w:t>
      </w:r>
      <w:r>
        <w:rPr>
          <w:sz w:val="20"/>
          <w:szCs w:val="20"/>
          <w:rtl/>
        </w:rPr>
        <w:t xml:space="preserve"> </w:t>
      </w:r>
      <w:r w:rsidRPr="00D62367">
        <w:rPr>
          <w:sz w:val="20"/>
          <w:szCs w:val="20"/>
          <w:rtl/>
        </w:rPr>
        <w:t>בברכה</w:t>
      </w:r>
      <w:r>
        <w:rPr>
          <w:sz w:val="20"/>
          <w:szCs w:val="20"/>
          <w:rtl/>
        </w:rPr>
        <w:t xml:space="preserve"> </w:t>
      </w:r>
      <w:r w:rsidRPr="00D62367">
        <w:rPr>
          <w:sz w:val="20"/>
          <w:szCs w:val="20"/>
          <w:rtl/>
        </w:rPr>
        <w:t>ראשונה'.</w:t>
      </w:r>
      <w:r>
        <w:rPr>
          <w:sz w:val="20"/>
          <w:szCs w:val="20"/>
          <w:rtl/>
        </w:rPr>
        <w:t xml:space="preserve"> </w:t>
      </w:r>
      <w:r w:rsidRPr="00D62367">
        <w:rPr>
          <w:sz w:val="20"/>
          <w:szCs w:val="20"/>
          <w:rtl/>
        </w:rPr>
        <w:t>נראה</w:t>
      </w:r>
      <w:r>
        <w:rPr>
          <w:sz w:val="20"/>
          <w:szCs w:val="20"/>
          <w:rtl/>
        </w:rPr>
        <w:t xml:space="preserve"> </w:t>
      </w:r>
      <w:r w:rsidRPr="00D62367">
        <w:rPr>
          <w:sz w:val="20"/>
          <w:szCs w:val="20"/>
          <w:rtl/>
        </w:rPr>
        <w:t>כי</w:t>
      </w:r>
      <w:r>
        <w:rPr>
          <w:sz w:val="20"/>
          <w:szCs w:val="20"/>
          <w:rtl/>
        </w:rPr>
        <w:t xml:space="preserve"> </w:t>
      </w:r>
      <w:r w:rsidRPr="00D62367">
        <w:rPr>
          <w:sz w:val="20"/>
          <w:szCs w:val="20"/>
          <w:rtl/>
        </w:rPr>
        <w:t>אפשר</w:t>
      </w:r>
      <w:r>
        <w:rPr>
          <w:sz w:val="20"/>
          <w:szCs w:val="20"/>
          <w:rtl/>
        </w:rPr>
        <w:t xml:space="preserve"> </w:t>
      </w:r>
      <w:r w:rsidRPr="00D62367">
        <w:rPr>
          <w:sz w:val="20"/>
          <w:szCs w:val="20"/>
          <w:rtl/>
        </w:rPr>
        <w:t>להבין</w:t>
      </w:r>
      <w:r>
        <w:rPr>
          <w:sz w:val="20"/>
          <w:szCs w:val="20"/>
          <w:rtl/>
        </w:rPr>
        <w:t xml:space="preserve"> </w:t>
      </w:r>
      <w:r w:rsidRPr="00D62367">
        <w:rPr>
          <w:sz w:val="20"/>
          <w:szCs w:val="20"/>
          <w:rtl/>
        </w:rPr>
        <w:t>זאת</w:t>
      </w:r>
      <w:r>
        <w:rPr>
          <w:sz w:val="20"/>
          <w:szCs w:val="20"/>
          <w:rtl/>
        </w:rPr>
        <w:t xml:space="preserve"> </w:t>
      </w:r>
      <w:r w:rsidRPr="00D62367">
        <w:rPr>
          <w:sz w:val="20"/>
          <w:szCs w:val="20"/>
          <w:rtl/>
        </w:rPr>
        <w:t>כהנהגה</w:t>
      </w:r>
      <w:r>
        <w:rPr>
          <w:sz w:val="20"/>
          <w:szCs w:val="20"/>
          <w:rtl/>
        </w:rPr>
        <w:t xml:space="preserve"> </w:t>
      </w:r>
      <w:r w:rsidRPr="00D62367">
        <w:rPr>
          <w:sz w:val="20"/>
          <w:szCs w:val="20"/>
          <w:rtl/>
        </w:rPr>
        <w:t>להתפלל</w:t>
      </w:r>
      <w:r>
        <w:rPr>
          <w:sz w:val="20"/>
          <w:szCs w:val="20"/>
          <w:rtl/>
        </w:rPr>
        <w:t xml:space="preserve"> </w:t>
      </w:r>
      <w:r w:rsidRPr="00D62367">
        <w:rPr>
          <w:sz w:val="20"/>
          <w:szCs w:val="20"/>
          <w:rtl/>
        </w:rPr>
        <w:t>מתוך</w:t>
      </w:r>
      <w:r>
        <w:rPr>
          <w:sz w:val="20"/>
          <w:szCs w:val="20"/>
          <w:rtl/>
        </w:rPr>
        <w:t xml:space="preserve"> </w:t>
      </w:r>
      <w:r w:rsidRPr="00D62367">
        <w:rPr>
          <w:sz w:val="20"/>
          <w:szCs w:val="20"/>
          <w:rtl/>
        </w:rPr>
        <w:t>סידור,</w:t>
      </w:r>
      <w:r>
        <w:rPr>
          <w:sz w:val="20"/>
          <w:szCs w:val="20"/>
          <w:rtl/>
        </w:rPr>
        <w:t xml:space="preserve"> </w:t>
      </w:r>
      <w:r w:rsidRPr="00D62367">
        <w:rPr>
          <w:sz w:val="20"/>
          <w:szCs w:val="20"/>
          <w:rtl/>
        </w:rPr>
        <w:t>כפי</w:t>
      </w:r>
      <w:r>
        <w:rPr>
          <w:sz w:val="20"/>
          <w:szCs w:val="20"/>
          <w:rtl/>
        </w:rPr>
        <w:t xml:space="preserve"> </w:t>
      </w:r>
      <w:r w:rsidRPr="00D62367">
        <w:rPr>
          <w:sz w:val="20"/>
          <w:szCs w:val="20"/>
          <w:rtl/>
        </w:rPr>
        <w:t>הנכתב</w:t>
      </w:r>
      <w:r>
        <w:rPr>
          <w:sz w:val="20"/>
          <w:szCs w:val="20"/>
          <w:rtl/>
        </w:rPr>
        <w:t xml:space="preserve"> </w:t>
      </w:r>
      <w:r w:rsidRPr="00D62367">
        <w:rPr>
          <w:sz w:val="20"/>
          <w:szCs w:val="20"/>
          <w:rtl/>
        </w:rPr>
        <w:t>במעשה</w:t>
      </w:r>
      <w:r>
        <w:rPr>
          <w:sz w:val="20"/>
          <w:szCs w:val="20"/>
          <w:rtl/>
        </w:rPr>
        <w:t xml:space="preserve"> </w:t>
      </w:r>
      <w:r w:rsidRPr="00D62367">
        <w:rPr>
          <w:sz w:val="20"/>
          <w:szCs w:val="20"/>
          <w:rtl/>
        </w:rPr>
        <w:t>רב</w:t>
      </w:r>
      <w:r>
        <w:rPr>
          <w:sz w:val="20"/>
          <w:szCs w:val="20"/>
          <w:rtl/>
        </w:rPr>
        <w:t xml:space="preserve"> </w:t>
      </w:r>
      <w:r w:rsidRPr="00D62367">
        <w:rPr>
          <w:sz w:val="20"/>
          <w:szCs w:val="20"/>
          <w:rtl/>
        </w:rPr>
        <w:t>מג,</w:t>
      </w:r>
      <w:r>
        <w:rPr>
          <w:sz w:val="20"/>
          <w:szCs w:val="20"/>
          <w:rtl/>
        </w:rPr>
        <w:t xml:space="preserve"> </w:t>
      </w:r>
      <w:r w:rsidRPr="00D62367">
        <w:rPr>
          <w:sz w:val="20"/>
          <w:szCs w:val="20"/>
          <w:rtl/>
        </w:rPr>
        <w:t>אך</w:t>
      </w:r>
      <w:r>
        <w:rPr>
          <w:sz w:val="20"/>
          <w:szCs w:val="20"/>
          <w:rtl/>
        </w:rPr>
        <w:t xml:space="preserve"> </w:t>
      </w:r>
      <w:r w:rsidRPr="00D62367">
        <w:rPr>
          <w:sz w:val="20"/>
          <w:szCs w:val="20"/>
          <w:rtl/>
        </w:rPr>
        <w:t>נראה</w:t>
      </w:r>
      <w:r>
        <w:rPr>
          <w:sz w:val="20"/>
          <w:szCs w:val="20"/>
          <w:rtl/>
        </w:rPr>
        <w:t xml:space="preserve"> </w:t>
      </w:r>
      <w:r w:rsidRPr="00D62367">
        <w:rPr>
          <w:sz w:val="20"/>
          <w:szCs w:val="20"/>
          <w:rtl/>
        </w:rPr>
        <w:t>כי</w:t>
      </w:r>
      <w:r>
        <w:rPr>
          <w:sz w:val="20"/>
          <w:szCs w:val="20"/>
          <w:rtl/>
        </w:rPr>
        <w:t xml:space="preserve"> </w:t>
      </w:r>
      <w:r w:rsidRPr="00D62367">
        <w:rPr>
          <w:sz w:val="20"/>
          <w:szCs w:val="20"/>
          <w:rtl/>
        </w:rPr>
        <w:t>הבא"ח</w:t>
      </w:r>
      <w:r>
        <w:rPr>
          <w:sz w:val="20"/>
          <w:szCs w:val="20"/>
          <w:rtl/>
        </w:rPr>
        <w:t xml:space="preserve"> </w:t>
      </w:r>
      <w:r w:rsidRPr="00D62367">
        <w:rPr>
          <w:sz w:val="20"/>
          <w:szCs w:val="20"/>
          <w:rtl/>
        </w:rPr>
        <w:t>הבין</w:t>
      </w:r>
      <w:r>
        <w:rPr>
          <w:sz w:val="20"/>
          <w:szCs w:val="20"/>
          <w:rtl/>
        </w:rPr>
        <w:t xml:space="preserve"> </w:t>
      </w:r>
      <w:r w:rsidRPr="00D62367">
        <w:rPr>
          <w:sz w:val="20"/>
          <w:szCs w:val="20"/>
          <w:rtl/>
        </w:rPr>
        <w:t>זאת</w:t>
      </w:r>
      <w:r>
        <w:rPr>
          <w:sz w:val="20"/>
          <w:szCs w:val="20"/>
          <w:rtl/>
        </w:rPr>
        <w:t xml:space="preserve"> </w:t>
      </w:r>
      <w:r w:rsidRPr="00D62367">
        <w:rPr>
          <w:sz w:val="20"/>
          <w:szCs w:val="20"/>
          <w:rtl/>
        </w:rPr>
        <w:t>כהנחיה</w:t>
      </w:r>
      <w:r>
        <w:rPr>
          <w:sz w:val="20"/>
          <w:szCs w:val="20"/>
          <w:rtl/>
        </w:rPr>
        <w:t xml:space="preserve"> </w:t>
      </w:r>
      <w:r w:rsidRPr="00D62367">
        <w:rPr>
          <w:sz w:val="20"/>
          <w:szCs w:val="20"/>
          <w:rtl/>
        </w:rPr>
        <w:t>לדמיון</w:t>
      </w:r>
      <w:r>
        <w:rPr>
          <w:sz w:val="20"/>
          <w:szCs w:val="20"/>
          <w:rtl/>
        </w:rPr>
        <w:t xml:space="preserve"> </w:t>
      </w:r>
      <w:r w:rsidRPr="00D62367">
        <w:rPr>
          <w:sz w:val="20"/>
          <w:szCs w:val="20"/>
          <w:rtl/>
        </w:rPr>
        <w:t>של</w:t>
      </w:r>
      <w:r>
        <w:rPr>
          <w:sz w:val="20"/>
          <w:szCs w:val="20"/>
          <w:rtl/>
        </w:rPr>
        <w:t xml:space="preserve"> </w:t>
      </w:r>
      <w:r w:rsidRPr="00D62367">
        <w:rPr>
          <w:sz w:val="20"/>
          <w:szCs w:val="20"/>
          <w:rtl/>
        </w:rPr>
        <w:t>האותיות</w:t>
      </w:r>
      <w:r>
        <w:rPr>
          <w:sz w:val="20"/>
          <w:szCs w:val="20"/>
          <w:rtl/>
        </w:rPr>
        <w:t xml:space="preserve"> </w:t>
      </w:r>
      <w:r w:rsidRPr="00D62367">
        <w:rPr>
          <w:sz w:val="20"/>
          <w:szCs w:val="20"/>
          <w:rtl/>
        </w:rPr>
        <w:t>בראשו</w:t>
      </w:r>
      <w:r>
        <w:rPr>
          <w:sz w:val="20"/>
          <w:szCs w:val="20"/>
          <w:rtl/>
        </w:rPr>
        <w:t xml:space="preserve"> </w:t>
      </w:r>
      <w:r w:rsidRPr="00D62367">
        <w:rPr>
          <w:sz w:val="20"/>
          <w:szCs w:val="20"/>
          <w:rtl/>
        </w:rPr>
        <w:t>תוך</w:t>
      </w:r>
      <w:r>
        <w:rPr>
          <w:sz w:val="20"/>
          <w:szCs w:val="20"/>
          <w:rtl/>
        </w:rPr>
        <w:t xml:space="preserve"> </w:t>
      </w:r>
      <w:r w:rsidRPr="00D62367">
        <w:rPr>
          <w:sz w:val="20"/>
          <w:szCs w:val="20"/>
          <w:rtl/>
        </w:rPr>
        <w:t>כדי</w:t>
      </w:r>
      <w:r>
        <w:rPr>
          <w:sz w:val="20"/>
          <w:szCs w:val="20"/>
          <w:rtl/>
        </w:rPr>
        <w:t xml:space="preserve"> </w:t>
      </w:r>
      <w:r w:rsidRPr="00D62367">
        <w:rPr>
          <w:sz w:val="20"/>
          <w:szCs w:val="20"/>
          <w:rtl/>
        </w:rPr>
        <w:t>תפילה.</w:t>
      </w:r>
      <w:r>
        <w:rPr>
          <w:sz w:val="20"/>
          <w:szCs w:val="20"/>
          <w:rtl/>
        </w:rPr>
        <w:t xml:space="preserve"> </w:t>
      </w:r>
      <w:r w:rsidRPr="00D62367">
        <w:rPr>
          <w:sz w:val="20"/>
          <w:szCs w:val="20"/>
          <w:rtl/>
        </w:rPr>
        <w:t>וכן</w:t>
      </w:r>
      <w:r>
        <w:rPr>
          <w:sz w:val="20"/>
          <w:szCs w:val="20"/>
          <w:rtl/>
        </w:rPr>
        <w:t xml:space="preserve"> </w:t>
      </w:r>
      <w:r w:rsidRPr="00D62367">
        <w:rPr>
          <w:sz w:val="20"/>
          <w:szCs w:val="20"/>
          <w:rtl/>
        </w:rPr>
        <w:t>ברור</w:t>
      </w:r>
      <w:r>
        <w:rPr>
          <w:sz w:val="20"/>
          <w:szCs w:val="20"/>
          <w:rtl/>
        </w:rPr>
        <w:t xml:space="preserve"> </w:t>
      </w:r>
      <w:r w:rsidRPr="00D62367">
        <w:rPr>
          <w:sz w:val="20"/>
          <w:szCs w:val="20"/>
          <w:rtl/>
        </w:rPr>
        <w:t>מנוסח</w:t>
      </w:r>
      <w:r>
        <w:rPr>
          <w:sz w:val="20"/>
          <w:szCs w:val="20"/>
          <w:rtl/>
        </w:rPr>
        <w:t xml:space="preserve"> </w:t>
      </w:r>
      <w:r w:rsidRPr="00D62367">
        <w:rPr>
          <w:sz w:val="20"/>
          <w:szCs w:val="20"/>
          <w:rtl/>
        </w:rPr>
        <w:t>ר'</w:t>
      </w:r>
      <w:r>
        <w:rPr>
          <w:sz w:val="20"/>
          <w:szCs w:val="20"/>
          <w:rtl/>
        </w:rPr>
        <w:t xml:space="preserve"> </w:t>
      </w:r>
      <w:r w:rsidRPr="00D62367">
        <w:rPr>
          <w:sz w:val="20"/>
          <w:szCs w:val="20"/>
          <w:rtl/>
        </w:rPr>
        <w:t>יוסף</w:t>
      </w:r>
      <w:r>
        <w:rPr>
          <w:sz w:val="20"/>
          <w:szCs w:val="20"/>
          <w:rtl/>
        </w:rPr>
        <w:t xml:space="preserve"> </w:t>
      </w:r>
      <w:r w:rsidRPr="00D62367">
        <w:rPr>
          <w:sz w:val="20"/>
          <w:szCs w:val="20"/>
          <w:rtl/>
        </w:rPr>
        <w:t>זונדל.</w:t>
      </w:r>
      <w:r>
        <w:rPr>
          <w:sz w:val="20"/>
          <w:szCs w:val="20"/>
          <w:rtl/>
        </w:rPr>
        <w:t xml:space="preserve"> </w:t>
      </w:r>
    </w:p>
  </w:footnote>
  <w:footnote w:id="79">
    <w:p w14:paraId="7299744C" w14:textId="70875F1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'בענין</w:t>
      </w:r>
      <w:r>
        <w:rPr>
          <w:rtl/>
        </w:rPr>
        <w:t xml:space="preserve"> </w:t>
      </w:r>
      <w:r w:rsidRPr="00D62367">
        <w:rPr>
          <w:rtl/>
        </w:rPr>
        <w:t>תפילה</w:t>
      </w:r>
      <w:r>
        <w:rPr>
          <w:rtl/>
        </w:rPr>
        <w:t xml:space="preserve"> </w:t>
      </w:r>
      <w:r w:rsidRPr="00D62367">
        <w:rPr>
          <w:rtl/>
        </w:rPr>
        <w:t>כלל</w:t>
      </w:r>
      <w:r>
        <w:rPr>
          <w:rtl/>
        </w:rPr>
        <w:t xml:space="preserve"> </w:t>
      </w:r>
      <w:r w:rsidRPr="00D62367">
        <w:rPr>
          <w:rtl/>
        </w:rPr>
        <w:t>גדול'.</w:t>
      </w:r>
      <w:r>
        <w:rPr>
          <w:rtl/>
        </w:rPr>
        <w:t xml:space="preserve"> </w:t>
      </w:r>
    </w:p>
  </w:footnote>
  <w:footnote w:id="80">
    <w:p w14:paraId="040F6E0A" w14:textId="706F0098" w:rsidR="00D274FC" w:rsidRPr="00D62367" w:rsidRDefault="00D274FC" w:rsidP="00D62367">
      <w:pPr>
        <w:pStyle w:val="a4"/>
        <w:rPr>
          <w:rtl/>
        </w:rPr>
      </w:pPr>
      <w:r w:rsidRPr="00D62367">
        <w:rPr>
          <w:rStyle w:val="a6"/>
        </w:rPr>
        <w:footnoteRef/>
      </w:r>
      <w:r>
        <w:rPr>
          <w:rtl/>
        </w:rPr>
        <w:t xml:space="preserve"> </w:t>
      </w:r>
      <w:r w:rsidRPr="00D62367">
        <w:rPr>
          <w:rtl/>
        </w:rPr>
        <w:t>הוספת</w:t>
      </w:r>
      <w:r>
        <w:rPr>
          <w:rtl/>
        </w:rPr>
        <w:t xml:space="preserve"> </w:t>
      </w:r>
      <w:r w:rsidRPr="00D62367">
        <w:rPr>
          <w:rtl/>
        </w:rPr>
        <w:t>י"ז:</w:t>
      </w:r>
      <w:r>
        <w:rPr>
          <w:rtl/>
        </w:rPr>
        <w:t xml:space="preserve"> </w:t>
      </w:r>
      <w:r w:rsidRPr="00D62367">
        <w:rPr>
          <w:rtl/>
        </w:rPr>
        <w:t>'[ובלא</w:t>
      </w:r>
      <w:r>
        <w:rPr>
          <w:rtl/>
        </w:rPr>
        <w:t xml:space="preserve"> </w:t>
      </w:r>
      <w:r w:rsidRPr="00D62367">
        <w:rPr>
          <w:rtl/>
        </w:rPr>
        <w:t>נקודות</w:t>
      </w:r>
      <w:r>
        <w:rPr>
          <w:rtl/>
        </w:rPr>
        <w:t xml:space="preserve"> </w:t>
      </w:r>
      <w:r w:rsidRPr="00D62367">
        <w:rPr>
          <w:rtl/>
        </w:rPr>
        <w:t>כי</w:t>
      </w:r>
      <w:r>
        <w:rPr>
          <w:rtl/>
        </w:rPr>
        <w:t xml:space="preserve"> </w:t>
      </w:r>
      <w:r w:rsidRPr="00D62367">
        <w:rPr>
          <w:rtl/>
        </w:rPr>
        <w:t>הנקודות</w:t>
      </w:r>
      <w:r>
        <w:rPr>
          <w:rtl/>
        </w:rPr>
        <w:t xml:space="preserve"> </w:t>
      </w:r>
      <w:r w:rsidRPr="00D62367">
        <w:rPr>
          <w:rtl/>
        </w:rPr>
        <w:t>הם</w:t>
      </w:r>
      <w:r>
        <w:rPr>
          <w:rtl/>
        </w:rPr>
        <w:t xml:space="preserve"> </w:t>
      </w:r>
      <w:r w:rsidRPr="00D62367">
        <w:rPr>
          <w:rtl/>
        </w:rPr>
        <w:t>דין,</w:t>
      </w:r>
      <w:r>
        <w:rPr>
          <w:rtl/>
        </w:rPr>
        <w:t xml:space="preserve"> </w:t>
      </w:r>
      <w:r w:rsidRPr="00D62367">
        <w:rPr>
          <w:rtl/>
        </w:rPr>
        <w:t>כן</w:t>
      </w:r>
      <w:r>
        <w:rPr>
          <w:rtl/>
        </w:rPr>
        <w:t xml:space="preserve"> </w:t>
      </w:r>
      <w:r w:rsidRPr="00D62367">
        <w:rPr>
          <w:rtl/>
        </w:rPr>
        <w:t>שמעתי</w:t>
      </w:r>
      <w:r>
        <w:rPr>
          <w:rtl/>
        </w:rPr>
        <w:t xml:space="preserve"> </w:t>
      </w:r>
      <w:r w:rsidRPr="00D62367">
        <w:rPr>
          <w:rtl/>
        </w:rPr>
        <w:t>מפיו]</w:t>
      </w:r>
      <w:r>
        <w:rPr>
          <w:rtl/>
        </w:rPr>
        <w:t xml:space="preserve"> </w:t>
      </w:r>
      <w:r w:rsidRPr="00D62367">
        <w:rPr>
          <w:rtl/>
        </w:rPr>
        <w:t>והשמות</w:t>
      </w:r>
      <w:r>
        <w:rPr>
          <w:rtl/>
        </w:rPr>
        <w:t xml:space="preserve"> </w:t>
      </w:r>
      <w:r w:rsidRPr="00D62367">
        <w:rPr>
          <w:rtl/>
        </w:rPr>
        <w:t>ככתבן'.</w:t>
      </w:r>
      <w:r>
        <w:rPr>
          <w:rtl/>
        </w:rPr>
        <w:t xml:space="preserve"> </w:t>
      </w:r>
    </w:p>
  </w:footnote>
  <w:footnote w:id="81">
    <w:p w14:paraId="5EFD34CC" w14:textId="51BD00D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'מ"מ'</w:t>
      </w:r>
      <w:r>
        <w:rPr>
          <w:rtl/>
        </w:rPr>
        <w:t xml:space="preserve"> </w:t>
      </w:r>
      <w:r w:rsidRPr="00D62367">
        <w:rPr>
          <w:rtl/>
        </w:rPr>
        <w:t>חסר.</w:t>
      </w:r>
    </w:p>
  </w:footnote>
  <w:footnote w:id="82">
    <w:p w14:paraId="32DF54AC" w14:textId="71BCFEE7" w:rsidR="00D274FC" w:rsidRPr="00D62367" w:rsidRDefault="00D274FC" w:rsidP="00D62367">
      <w:pPr>
        <w:pStyle w:val="a4"/>
      </w:pPr>
      <w:r w:rsidRPr="00D62367">
        <w:rPr>
          <w:rStyle w:val="a6"/>
        </w:rPr>
        <w:footnoteRef/>
      </w:r>
      <w:r>
        <w:rPr>
          <w:rtl/>
        </w:rPr>
        <w:t xml:space="preserve"> </w:t>
      </w:r>
      <w:r w:rsidRPr="00D62367">
        <w:rPr>
          <w:rtl/>
        </w:rPr>
        <w:t>האות</w:t>
      </w:r>
      <w:r>
        <w:rPr>
          <w:rtl/>
        </w:rPr>
        <w:t xml:space="preserve"> </w:t>
      </w:r>
      <w:r w:rsidRPr="00D62367">
        <w:rPr>
          <w:rtl/>
        </w:rPr>
        <w:t>ה'</w:t>
      </w:r>
      <w:r>
        <w:rPr>
          <w:rtl/>
        </w:rPr>
        <w:t xml:space="preserve"> </w:t>
      </w:r>
      <w:r w:rsidRPr="00D62367">
        <w:rPr>
          <w:rtl/>
        </w:rPr>
        <w:t>נדפסה</w:t>
      </w:r>
      <w:r>
        <w:rPr>
          <w:rtl/>
        </w:rPr>
        <w:t xml:space="preserve"> </w:t>
      </w:r>
      <w:r w:rsidRPr="00D62367">
        <w:rPr>
          <w:rtl/>
        </w:rPr>
        <w:t>במודגש.</w:t>
      </w:r>
    </w:p>
  </w:footnote>
  <w:footnote w:id="83">
    <w:p w14:paraId="3CC006CD" w14:textId="5CD8521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נה</w:t>
      </w:r>
      <w:r>
        <w:rPr>
          <w:rtl/>
        </w:rPr>
        <w:t xml:space="preserve"> </w:t>
      </w:r>
      <w:r w:rsidRPr="00D62367">
        <w:rPr>
          <w:rtl/>
        </w:rPr>
        <w:t>(סוף</w:t>
      </w:r>
      <w:r>
        <w:rPr>
          <w:rtl/>
        </w:rPr>
        <w:t xml:space="preserve"> </w:t>
      </w:r>
      <w:r w:rsidRPr="00D62367">
        <w:rPr>
          <w:rtl/>
        </w:rPr>
        <w:t>הסעיף</w:t>
      </w:r>
      <w:r>
        <w:rPr>
          <w:rtl/>
        </w:rPr>
        <w:t xml:space="preserve"> </w:t>
      </w:r>
      <w:r w:rsidRPr="00D62367">
        <w:rPr>
          <w:rtl/>
        </w:rPr>
        <w:t>הקודם);</w:t>
      </w:r>
      <w:r>
        <w:rPr>
          <w:rtl/>
        </w:rPr>
        <w:t xml:space="preserve"> </w:t>
      </w:r>
      <w:r w:rsidRPr="00D62367">
        <w:rPr>
          <w:rtl/>
        </w:rPr>
        <w:t>שאילתות,</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ט"ו;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כה</w:t>
      </w:r>
      <w:r>
        <w:rPr>
          <w:rtl/>
        </w:rPr>
        <w:t xml:space="preserve"> </w:t>
      </w:r>
      <w:r w:rsidRPr="00D62367">
        <w:rPr>
          <w:rtl/>
        </w:rPr>
        <w:t>(הדברים</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מחולקים</w:t>
      </w:r>
      <w:r>
        <w:rPr>
          <w:rtl/>
        </w:rPr>
        <w:t xml:space="preserve"> </w:t>
      </w:r>
      <w:r w:rsidRPr="00D62367">
        <w:rPr>
          <w:rtl/>
        </w:rPr>
        <w:t>בין</w:t>
      </w:r>
      <w:r>
        <w:rPr>
          <w:rtl/>
        </w:rPr>
        <w:t xml:space="preserve"> </w:t>
      </w:r>
      <w:r w:rsidRPr="00D62367">
        <w:rPr>
          <w:rtl/>
        </w:rPr>
        <w:t>סעיף</w:t>
      </w:r>
      <w:r>
        <w:rPr>
          <w:rtl/>
        </w:rPr>
        <w:t xml:space="preserve"> </w:t>
      </w:r>
      <w:r w:rsidRPr="00D62367">
        <w:rPr>
          <w:rtl/>
        </w:rPr>
        <w:t>זה,</w:t>
      </w:r>
      <w:r>
        <w:rPr>
          <w:rtl/>
        </w:rPr>
        <w:t xml:space="preserve"> </w:t>
      </w:r>
      <w:r w:rsidRPr="00D62367">
        <w:rPr>
          <w:rtl/>
        </w:rPr>
        <w:t>ובין</w:t>
      </w:r>
      <w:r>
        <w:rPr>
          <w:rtl/>
        </w:rPr>
        <w:t xml:space="preserve"> </w:t>
      </w:r>
      <w:r w:rsidRPr="00D62367">
        <w:rPr>
          <w:rtl/>
        </w:rPr>
        <w:t>סעיף</w:t>
      </w:r>
      <w:r>
        <w:rPr>
          <w:rtl/>
        </w:rPr>
        <w:t xml:space="preserve"> </w:t>
      </w:r>
      <w:r w:rsidRPr="00D62367">
        <w:rPr>
          <w:rtl/>
        </w:rPr>
        <w:t>צא</w:t>
      </w:r>
      <w:r>
        <w:rPr>
          <w:rtl/>
        </w:rPr>
        <w:t xml:space="preserve"> </w:t>
      </w:r>
      <w:r w:rsidRPr="00D62367">
        <w:rPr>
          <w:rtl/>
        </w:rPr>
        <w:t>למטה).</w:t>
      </w:r>
      <w:r>
        <w:rPr>
          <w:rtl/>
        </w:rPr>
        <w:t xml:space="preserve"> </w:t>
      </w:r>
      <w:r w:rsidRPr="00D62367">
        <w:rPr>
          <w:rtl/>
        </w:rPr>
        <w:t>וראו</w:t>
      </w:r>
      <w:r>
        <w:rPr>
          <w:rtl/>
        </w:rPr>
        <w:t xml:space="preserve"> </w:t>
      </w:r>
      <w:r w:rsidRPr="00D62367">
        <w:rPr>
          <w:rtl/>
        </w:rPr>
        <w:t>בסעיף</w:t>
      </w:r>
      <w:r>
        <w:rPr>
          <w:rtl/>
        </w:rPr>
        <w:t xml:space="preserve"> </w:t>
      </w:r>
      <w:r w:rsidRPr="00D62367">
        <w:rPr>
          <w:rtl/>
        </w:rPr>
        <w:t>צג</w:t>
      </w:r>
      <w:r>
        <w:rPr>
          <w:rtl/>
        </w:rPr>
        <w:t xml:space="preserve"> </w:t>
      </w:r>
      <w:r w:rsidRPr="00D62367">
        <w:rPr>
          <w:rtl/>
        </w:rPr>
        <w:t>למטה.</w:t>
      </w:r>
      <w:r>
        <w:rPr>
          <w:rtl/>
        </w:rPr>
        <w:t xml:space="preserve"> </w:t>
      </w:r>
    </w:p>
    <w:p w14:paraId="2DD1C8C8" w14:textId="075ECD00" w:rsidR="00D274FC" w:rsidRPr="00D62367" w:rsidRDefault="00D274FC" w:rsidP="00D62367">
      <w:pPr>
        <w:pStyle w:val="a4"/>
      </w:pPr>
      <w:r w:rsidRPr="00D62367">
        <w:rPr>
          <w:rtl/>
        </w:rPr>
        <w:t>הדברים</w:t>
      </w:r>
      <w:r>
        <w:rPr>
          <w:rtl/>
        </w:rPr>
        <w:t xml:space="preserve"> </w:t>
      </w:r>
      <w:r w:rsidRPr="00D62367">
        <w:rPr>
          <w:rtl/>
        </w:rPr>
        <w:t>מבוססים</w:t>
      </w:r>
      <w:r>
        <w:rPr>
          <w:rtl/>
        </w:rPr>
        <w:t xml:space="preserve"> </w:t>
      </w:r>
      <w:r w:rsidRPr="00D62367">
        <w:rPr>
          <w:rtl/>
        </w:rPr>
        <w:t>על</w:t>
      </w:r>
      <w:r>
        <w:rPr>
          <w:rtl/>
        </w:rPr>
        <w:t xml:space="preserve"> </w:t>
      </w:r>
      <w:r w:rsidRPr="00D62367">
        <w:rPr>
          <w:rtl/>
        </w:rPr>
        <w:t>דברי</w:t>
      </w:r>
      <w:r>
        <w:rPr>
          <w:rtl/>
        </w:rPr>
        <w:t xml:space="preserve"> </w:t>
      </w:r>
      <w:r w:rsidRPr="00D62367">
        <w:rPr>
          <w:rtl/>
        </w:rPr>
        <w:t>התלמוד</w:t>
      </w:r>
      <w:r>
        <w:rPr>
          <w:rtl/>
        </w:rPr>
        <w:t xml:space="preserve"> </w:t>
      </w:r>
      <w:r w:rsidRPr="00D62367">
        <w:rPr>
          <w:rtl/>
        </w:rPr>
        <w:t>הבבלי,</w:t>
      </w:r>
      <w:r>
        <w:rPr>
          <w:rtl/>
        </w:rPr>
        <w:t xml:space="preserve"> </w:t>
      </w:r>
      <w:r w:rsidRPr="00D62367">
        <w:rPr>
          <w:rtl/>
        </w:rPr>
        <w:t>ברכות</w:t>
      </w:r>
      <w:r>
        <w:rPr>
          <w:rtl/>
        </w:rPr>
        <w:t xml:space="preserve"> </w:t>
      </w:r>
      <w:r w:rsidRPr="00D62367">
        <w:rPr>
          <w:rtl/>
        </w:rPr>
        <w:t>ח</w:t>
      </w:r>
      <w:r>
        <w:rPr>
          <w:rtl/>
        </w:rPr>
        <w:t xml:space="preserve"> </w:t>
      </w:r>
      <w:r w:rsidRPr="00D62367">
        <w:rPr>
          <w:rtl/>
        </w:rPr>
        <w:t>ע"א:</w:t>
      </w:r>
      <w:r>
        <w:rPr>
          <w:rtl/>
        </w:rPr>
        <w:t xml:space="preserve"> </w:t>
      </w:r>
      <w:r w:rsidRPr="00D62367">
        <w:rPr>
          <w:rtl/>
        </w:rPr>
        <w:t>"מנין</w:t>
      </w:r>
      <w:r>
        <w:rPr>
          <w:rtl/>
        </w:rPr>
        <w:t xml:space="preserve"> </w:t>
      </w:r>
      <w:r w:rsidRPr="00D62367">
        <w:rPr>
          <w:rtl/>
        </w:rPr>
        <w:t>שאין</w:t>
      </w:r>
      <w:r>
        <w:rPr>
          <w:rtl/>
        </w:rPr>
        <w:t xml:space="preserve"> </w:t>
      </w:r>
      <w:r w:rsidRPr="00D62367">
        <w:rPr>
          <w:rtl/>
        </w:rPr>
        <w:t>הקדוש</w:t>
      </w:r>
      <w:r>
        <w:rPr>
          <w:rtl/>
        </w:rPr>
        <w:t xml:space="preserve"> </w:t>
      </w:r>
      <w:r w:rsidRPr="00D62367">
        <w:rPr>
          <w:rtl/>
        </w:rPr>
        <w:t>ברוך</w:t>
      </w:r>
      <w:r>
        <w:rPr>
          <w:rtl/>
        </w:rPr>
        <w:t xml:space="preserve"> </w:t>
      </w:r>
      <w:r w:rsidRPr="00D62367">
        <w:rPr>
          <w:rtl/>
        </w:rPr>
        <w:t>הוא</w:t>
      </w:r>
      <w:r>
        <w:rPr>
          <w:rtl/>
        </w:rPr>
        <w:t xml:space="preserve"> </w:t>
      </w:r>
      <w:r w:rsidRPr="00D62367">
        <w:rPr>
          <w:rtl/>
        </w:rPr>
        <w:t>מואס</w:t>
      </w:r>
      <w:r>
        <w:rPr>
          <w:rtl/>
        </w:rPr>
        <w:t xml:space="preserve"> </w:t>
      </w:r>
      <w:r w:rsidRPr="00D62367">
        <w:rPr>
          <w:rtl/>
        </w:rPr>
        <w:t>בתפלתן</w:t>
      </w:r>
      <w:r>
        <w:rPr>
          <w:rtl/>
        </w:rPr>
        <w:t xml:space="preserve"> </w:t>
      </w:r>
      <w:r w:rsidRPr="00D62367">
        <w:rPr>
          <w:rtl/>
        </w:rPr>
        <w:t>של</w:t>
      </w:r>
      <w:r>
        <w:rPr>
          <w:rtl/>
        </w:rPr>
        <w:t xml:space="preserve"> </w:t>
      </w:r>
      <w:r w:rsidRPr="00D62367">
        <w:rPr>
          <w:rtl/>
        </w:rPr>
        <w:t>רבים,</w:t>
      </w:r>
      <w:r>
        <w:rPr>
          <w:rtl/>
        </w:rPr>
        <w:t xml:space="preserve"> </w:t>
      </w:r>
      <w:r w:rsidRPr="00D62367">
        <w:rPr>
          <w:rtl/>
        </w:rPr>
        <w:t>שנאמר:</w:t>
      </w:r>
      <w:r>
        <w:rPr>
          <w:rtl/>
        </w:rPr>
        <w:t xml:space="preserve"> </w:t>
      </w:r>
      <w:r w:rsidRPr="00D62367">
        <w:rPr>
          <w:rtl/>
        </w:rPr>
        <w:t>הן</w:t>
      </w:r>
      <w:r>
        <w:rPr>
          <w:rtl/>
        </w:rPr>
        <w:t xml:space="preserve"> </w:t>
      </w:r>
      <w:r w:rsidRPr="00D62367">
        <w:rPr>
          <w:rtl/>
        </w:rPr>
        <w:t>אל</w:t>
      </w:r>
      <w:r>
        <w:rPr>
          <w:rtl/>
        </w:rPr>
        <w:t xml:space="preserve"> </w:t>
      </w:r>
      <w:r w:rsidRPr="00D62367">
        <w:rPr>
          <w:rtl/>
        </w:rPr>
        <w:t>כביר</w:t>
      </w:r>
      <w:r>
        <w:rPr>
          <w:rtl/>
        </w:rPr>
        <w:t xml:space="preserve"> </w:t>
      </w:r>
      <w:r w:rsidRPr="00D62367">
        <w:rPr>
          <w:rtl/>
        </w:rPr>
        <w:t>ולא</w:t>
      </w:r>
      <w:r>
        <w:rPr>
          <w:rtl/>
        </w:rPr>
        <w:t xml:space="preserve"> </w:t>
      </w:r>
      <w:r w:rsidRPr="00D62367">
        <w:rPr>
          <w:rtl/>
        </w:rPr>
        <w:t>ימאס,</w:t>
      </w:r>
      <w:r>
        <w:rPr>
          <w:rtl/>
        </w:rPr>
        <w:t xml:space="preserve"> </w:t>
      </w:r>
      <w:r w:rsidRPr="00D62367">
        <w:rPr>
          <w:rtl/>
        </w:rPr>
        <w:t>וכתיב:</w:t>
      </w:r>
      <w:r>
        <w:rPr>
          <w:rtl/>
        </w:rPr>
        <w:t xml:space="preserve"> </w:t>
      </w:r>
      <w:r w:rsidRPr="00D62367">
        <w:rPr>
          <w:rtl/>
        </w:rPr>
        <w:t>פדה</w:t>
      </w:r>
      <w:r>
        <w:rPr>
          <w:rtl/>
        </w:rPr>
        <w:t xml:space="preserve"> </w:t>
      </w:r>
      <w:r w:rsidRPr="00D62367">
        <w:rPr>
          <w:rtl/>
        </w:rPr>
        <w:t>בשלום</w:t>
      </w:r>
      <w:r>
        <w:rPr>
          <w:rtl/>
        </w:rPr>
        <w:t xml:space="preserve"> </w:t>
      </w:r>
      <w:r w:rsidRPr="00D62367">
        <w:rPr>
          <w:rtl/>
        </w:rPr>
        <w:t>נפשי</w:t>
      </w:r>
      <w:r>
        <w:rPr>
          <w:rtl/>
        </w:rPr>
        <w:t xml:space="preserve"> </w:t>
      </w:r>
      <w:r w:rsidRPr="00D62367">
        <w:rPr>
          <w:rtl/>
        </w:rPr>
        <w:t>מקרב</w:t>
      </w:r>
      <w:r>
        <w:rPr>
          <w:rtl/>
        </w:rPr>
        <w:t xml:space="preserve"> </w:t>
      </w:r>
      <w:r w:rsidRPr="00D62367">
        <w:rPr>
          <w:rtl/>
        </w:rPr>
        <w:t>-</w:t>
      </w:r>
      <w:r>
        <w:rPr>
          <w:rtl/>
        </w:rPr>
        <w:t xml:space="preserve"> </w:t>
      </w:r>
      <w:r w:rsidRPr="00D62367">
        <w:rPr>
          <w:rtl/>
        </w:rPr>
        <w:t>לי</w:t>
      </w:r>
      <w:r>
        <w:rPr>
          <w:rtl/>
        </w:rPr>
        <w:t xml:space="preserve"> </w:t>
      </w:r>
      <w:r w:rsidRPr="00D62367">
        <w:rPr>
          <w:rtl/>
        </w:rPr>
        <w:t>וגו'.</w:t>
      </w:r>
      <w:r>
        <w:rPr>
          <w:rtl/>
        </w:rPr>
        <w:t xml:space="preserve"> </w:t>
      </w:r>
      <w:r w:rsidRPr="00D62367">
        <w:rPr>
          <w:rtl/>
        </w:rPr>
        <w:t>אמר</w:t>
      </w:r>
      <w:r>
        <w:rPr>
          <w:rtl/>
        </w:rPr>
        <w:t xml:space="preserve"> </w:t>
      </w:r>
      <w:r w:rsidRPr="00D62367">
        <w:rPr>
          <w:rtl/>
        </w:rPr>
        <w:t>הקדוש</w:t>
      </w:r>
      <w:r>
        <w:rPr>
          <w:rtl/>
        </w:rPr>
        <w:t xml:space="preserve"> </w:t>
      </w:r>
      <w:r w:rsidRPr="00D62367">
        <w:rPr>
          <w:rtl/>
        </w:rPr>
        <w:t>ברוך</w:t>
      </w:r>
      <w:r>
        <w:rPr>
          <w:rtl/>
        </w:rPr>
        <w:t xml:space="preserve"> </w:t>
      </w:r>
      <w:r w:rsidRPr="00D62367">
        <w:rPr>
          <w:rtl/>
        </w:rPr>
        <w:t>הוא</w:t>
      </w:r>
      <w:r>
        <w:rPr>
          <w:rtl/>
        </w:rPr>
        <w:t xml:space="preserve"> </w:t>
      </w:r>
      <w:r w:rsidRPr="00D62367">
        <w:rPr>
          <w:rtl/>
        </w:rPr>
        <w:t>כל</w:t>
      </w:r>
      <w:r>
        <w:rPr>
          <w:rtl/>
        </w:rPr>
        <w:t xml:space="preserve"> </w:t>
      </w:r>
      <w:r w:rsidRPr="00D62367">
        <w:rPr>
          <w:rtl/>
        </w:rPr>
        <w:t>העוסק</w:t>
      </w:r>
      <w:r>
        <w:rPr>
          <w:rtl/>
        </w:rPr>
        <w:t xml:space="preserve"> </w:t>
      </w:r>
      <w:r w:rsidRPr="00D62367">
        <w:rPr>
          <w:rtl/>
        </w:rPr>
        <w:t>בתורה</w:t>
      </w:r>
      <w:r>
        <w:rPr>
          <w:rtl/>
        </w:rPr>
        <w:t xml:space="preserve"> </w:t>
      </w:r>
      <w:r w:rsidRPr="00D62367">
        <w:rPr>
          <w:rtl/>
        </w:rPr>
        <w:t>ובגמילות</w:t>
      </w:r>
      <w:r>
        <w:rPr>
          <w:rtl/>
        </w:rPr>
        <w:t xml:space="preserve"> </w:t>
      </w:r>
      <w:r w:rsidRPr="00D62367">
        <w:rPr>
          <w:rtl/>
        </w:rPr>
        <w:t>חסדים</w:t>
      </w:r>
      <w:r>
        <w:rPr>
          <w:rtl/>
        </w:rPr>
        <w:t xml:space="preserve"> </w:t>
      </w:r>
      <w:r w:rsidRPr="00D62367">
        <w:rPr>
          <w:rtl/>
        </w:rPr>
        <w:t>ומתפלל</w:t>
      </w:r>
      <w:r>
        <w:rPr>
          <w:rtl/>
        </w:rPr>
        <w:t xml:space="preserve"> </w:t>
      </w:r>
      <w:r w:rsidRPr="00D62367">
        <w:rPr>
          <w:rtl/>
        </w:rPr>
        <w:t>עם</w:t>
      </w:r>
      <w:r>
        <w:rPr>
          <w:rtl/>
        </w:rPr>
        <w:t xml:space="preserve"> </w:t>
      </w:r>
      <w:r w:rsidRPr="00D62367">
        <w:rPr>
          <w:rtl/>
        </w:rPr>
        <w:t>הצבור</w:t>
      </w:r>
      <w:r>
        <w:rPr>
          <w:rtl/>
        </w:rPr>
        <w:t xml:space="preserve"> </w:t>
      </w:r>
      <w:r w:rsidRPr="00D62367">
        <w:rPr>
          <w:rtl/>
        </w:rPr>
        <w:t>-</w:t>
      </w:r>
      <w:r>
        <w:rPr>
          <w:rtl/>
        </w:rPr>
        <w:t xml:space="preserve"> </w:t>
      </w:r>
      <w:r w:rsidRPr="00D62367">
        <w:rPr>
          <w:rtl/>
        </w:rPr>
        <w:t>מעלה</w:t>
      </w:r>
      <w:r>
        <w:rPr>
          <w:rtl/>
        </w:rPr>
        <w:t xml:space="preserve"> </w:t>
      </w:r>
      <w:r w:rsidRPr="00D62367">
        <w:rPr>
          <w:rtl/>
        </w:rPr>
        <w:t>אני</w:t>
      </w:r>
      <w:r>
        <w:rPr>
          <w:rtl/>
        </w:rPr>
        <w:t xml:space="preserve"> </w:t>
      </w:r>
      <w:r w:rsidRPr="00D62367">
        <w:rPr>
          <w:rtl/>
        </w:rPr>
        <w:t>עליו</w:t>
      </w:r>
      <w:r>
        <w:rPr>
          <w:rtl/>
        </w:rPr>
        <w:t xml:space="preserve"> </w:t>
      </w:r>
      <w:r w:rsidRPr="00D62367">
        <w:rPr>
          <w:rtl/>
        </w:rPr>
        <w:t>כאילו</w:t>
      </w:r>
      <w:r>
        <w:rPr>
          <w:rtl/>
        </w:rPr>
        <w:t xml:space="preserve"> </w:t>
      </w:r>
      <w:r w:rsidRPr="00D62367">
        <w:rPr>
          <w:rtl/>
        </w:rPr>
        <w:t>פדאני,</w:t>
      </w:r>
      <w:r>
        <w:rPr>
          <w:rtl/>
        </w:rPr>
        <w:t xml:space="preserve"> </w:t>
      </w:r>
      <w:r w:rsidRPr="00D62367">
        <w:rPr>
          <w:rtl/>
        </w:rPr>
        <w:t>לי</w:t>
      </w:r>
      <w:r>
        <w:rPr>
          <w:rtl/>
        </w:rPr>
        <w:t xml:space="preserve"> </w:t>
      </w:r>
      <w:r w:rsidRPr="00D62367">
        <w:rPr>
          <w:rtl/>
        </w:rPr>
        <w:t>ולבני,</w:t>
      </w:r>
      <w:r>
        <w:rPr>
          <w:rtl/>
        </w:rPr>
        <w:t xml:space="preserve"> </w:t>
      </w:r>
      <w:r w:rsidRPr="00D62367">
        <w:rPr>
          <w:rtl/>
        </w:rPr>
        <w:t>מבין</w:t>
      </w:r>
      <w:r>
        <w:rPr>
          <w:rtl/>
        </w:rPr>
        <w:t xml:space="preserve"> </w:t>
      </w:r>
      <w:r w:rsidRPr="00D62367">
        <w:rPr>
          <w:rtl/>
        </w:rPr>
        <w:t>אומות</w:t>
      </w:r>
      <w:r>
        <w:rPr>
          <w:rtl/>
        </w:rPr>
        <w:t xml:space="preserve"> </w:t>
      </w:r>
      <w:r w:rsidRPr="00D62367">
        <w:rPr>
          <w:rtl/>
        </w:rPr>
        <w:t>העולם".</w:t>
      </w:r>
    </w:p>
    <w:p w14:paraId="6410601E" w14:textId="2F8120B1" w:rsidR="00D274FC" w:rsidRPr="00D62367" w:rsidRDefault="00D274FC" w:rsidP="00D62367">
      <w:pPr>
        <w:pStyle w:val="a4"/>
      </w:pPr>
      <w:r w:rsidRPr="00D62367">
        <w:rPr>
          <w:rtl/>
        </w:rPr>
        <w:t>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אות</w:t>
      </w:r>
      <w:r>
        <w:rPr>
          <w:rtl/>
        </w:rPr>
        <w:t xml:space="preserve"> </w:t>
      </w:r>
      <w:r w:rsidRPr="00D62367">
        <w:rPr>
          <w:rtl/>
        </w:rPr>
        <w:t>כ,</w:t>
      </w:r>
      <w:r>
        <w:rPr>
          <w:rtl/>
        </w:rPr>
        <w:t xml:space="preserve"> </w:t>
      </w:r>
      <w:r w:rsidRPr="00D62367">
        <w:rPr>
          <w:rtl/>
        </w:rPr>
        <w:t>והוא</w:t>
      </w:r>
      <w:r>
        <w:rPr>
          <w:rtl/>
        </w:rPr>
        <w:t xml:space="preserve"> </w:t>
      </w:r>
      <w:r w:rsidRPr="00D62367">
        <w:rPr>
          <w:rtl/>
        </w:rPr>
        <w:t>כלשון</w:t>
      </w:r>
      <w:r>
        <w:rPr>
          <w:rtl/>
        </w:rPr>
        <w:t xml:space="preserve"> </w:t>
      </w:r>
      <w:r w:rsidRPr="00D62367">
        <w:rPr>
          <w:rtl/>
        </w:rPr>
        <w:t>סעיף</w:t>
      </w:r>
      <w:r>
        <w:rPr>
          <w:rtl/>
        </w:rPr>
        <w:t xml:space="preserve"> </w:t>
      </w:r>
      <w:r w:rsidRPr="00D62367">
        <w:rPr>
          <w:rtl/>
        </w:rPr>
        <w:t>צא</w:t>
      </w:r>
      <w:r>
        <w:rPr>
          <w:rtl/>
        </w:rPr>
        <w:t xml:space="preserve"> </w:t>
      </w:r>
      <w:r w:rsidRPr="00D62367">
        <w:rPr>
          <w:rtl/>
        </w:rPr>
        <w:t>למטה.</w:t>
      </w:r>
      <w:r>
        <w:rPr>
          <w:rtl/>
        </w:rPr>
        <w:t xml:space="preserve"> </w:t>
      </w:r>
      <w:r w:rsidRPr="00D62367">
        <w:rPr>
          <w:rtl/>
        </w:rPr>
        <w:t>וראו</w:t>
      </w:r>
      <w:r>
        <w:rPr>
          <w:rtl/>
        </w:rPr>
        <w:t xml:space="preserve"> </w:t>
      </w: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ברוח</w:t>
      </w:r>
      <w:r>
        <w:rPr>
          <w:rtl/>
        </w:rPr>
        <w:t xml:space="preserve"> </w:t>
      </w:r>
      <w:r w:rsidRPr="00D62367">
        <w:rPr>
          <w:rtl/>
        </w:rPr>
        <w:t>חיים,</w:t>
      </w:r>
      <w:r>
        <w:rPr>
          <w:rtl/>
        </w:rPr>
        <w:t xml:space="preserve"> </w:t>
      </w:r>
      <w:r w:rsidRPr="00D62367">
        <w:rPr>
          <w:rtl/>
        </w:rPr>
        <w:t>פרק</w:t>
      </w:r>
      <w:r>
        <w:rPr>
          <w:rtl/>
        </w:rPr>
        <w:t xml:space="preserve"> </w:t>
      </w:r>
      <w:r w:rsidRPr="00D62367">
        <w:rPr>
          <w:rtl/>
        </w:rPr>
        <w:t>ב</w:t>
      </w:r>
      <w:r>
        <w:rPr>
          <w:rtl/>
        </w:rPr>
        <w:t xml:space="preserve"> </w:t>
      </w:r>
      <w:r w:rsidRPr="00D62367">
        <w:rPr>
          <w:rtl/>
        </w:rPr>
        <w:t>משנה</w:t>
      </w:r>
      <w:r>
        <w:rPr>
          <w:rtl/>
        </w:rPr>
        <w:t xml:space="preserve"> </w:t>
      </w:r>
      <w:r w:rsidRPr="00D62367">
        <w:rPr>
          <w:rtl/>
        </w:rPr>
        <w:t>יג:</w:t>
      </w:r>
      <w:r>
        <w:rPr>
          <w:rtl/>
        </w:rPr>
        <w:t xml:space="preserve"> </w:t>
      </w:r>
      <w:r w:rsidRPr="00D62367">
        <w:rPr>
          <w:rtl/>
        </w:rPr>
        <w:t>"ואל</w:t>
      </w:r>
      <w:r>
        <w:rPr>
          <w:rtl/>
        </w:rPr>
        <w:t xml:space="preserve"> </w:t>
      </w:r>
      <w:r w:rsidRPr="00D62367">
        <w:rPr>
          <w:rtl/>
        </w:rPr>
        <w:t>תהי</w:t>
      </w:r>
      <w:r>
        <w:rPr>
          <w:rtl/>
        </w:rPr>
        <w:t xml:space="preserve"> </w:t>
      </w:r>
      <w:r w:rsidRPr="00D62367">
        <w:rPr>
          <w:rtl/>
        </w:rPr>
        <w:t>רשע</w:t>
      </w:r>
      <w:r>
        <w:rPr>
          <w:rtl/>
        </w:rPr>
        <w:t xml:space="preserve"> </w:t>
      </w:r>
      <w:r w:rsidRPr="00D62367">
        <w:rPr>
          <w:rtl/>
        </w:rPr>
        <w:t>בפני</w:t>
      </w:r>
      <w:r>
        <w:rPr>
          <w:rtl/>
        </w:rPr>
        <w:t xml:space="preserve"> </w:t>
      </w:r>
      <w:r w:rsidRPr="00D62367">
        <w:rPr>
          <w:rtl/>
        </w:rPr>
        <w:t>עצמך:</w:t>
      </w:r>
      <w:r>
        <w:rPr>
          <w:rtl/>
        </w:rPr>
        <w:t xml:space="preserve"> </w:t>
      </w:r>
      <w:r w:rsidRPr="00D62367">
        <w:rPr>
          <w:rtl/>
        </w:rPr>
        <w:t>ר"ל</w:t>
      </w:r>
      <w:r>
        <w:rPr>
          <w:rtl/>
        </w:rPr>
        <w:t xml:space="preserve"> </w:t>
      </w:r>
      <w:r w:rsidRPr="00D62367">
        <w:rPr>
          <w:rtl/>
        </w:rPr>
        <w:t>שלא</w:t>
      </w:r>
      <w:r>
        <w:rPr>
          <w:rtl/>
        </w:rPr>
        <w:t xml:space="preserve"> </w:t>
      </w:r>
      <w:r w:rsidRPr="00D62367">
        <w:rPr>
          <w:rtl/>
        </w:rPr>
        <w:t>תתפלל</w:t>
      </w:r>
      <w:r>
        <w:rPr>
          <w:rtl/>
        </w:rPr>
        <w:t xml:space="preserve"> </w:t>
      </w:r>
      <w:r w:rsidRPr="00D62367">
        <w:rPr>
          <w:rtl/>
        </w:rPr>
        <w:t>ביחידות</w:t>
      </w:r>
      <w:r>
        <w:rPr>
          <w:rtl/>
        </w:rPr>
        <w:t xml:space="preserve"> </w:t>
      </w:r>
      <w:r w:rsidRPr="00D62367">
        <w:rPr>
          <w:rtl/>
        </w:rPr>
        <w:t>בפני</w:t>
      </w:r>
      <w:r>
        <w:rPr>
          <w:rtl/>
        </w:rPr>
        <w:t xml:space="preserve"> </w:t>
      </w:r>
      <w:r w:rsidRPr="00D62367">
        <w:rPr>
          <w:rtl/>
        </w:rPr>
        <w:t>עצמך,</w:t>
      </w:r>
      <w:r>
        <w:rPr>
          <w:rtl/>
        </w:rPr>
        <w:t xml:space="preserve"> </w:t>
      </w:r>
      <w:r w:rsidRPr="00D62367">
        <w:rPr>
          <w:rtl/>
        </w:rPr>
        <w:t>כי</w:t>
      </w:r>
      <w:r>
        <w:rPr>
          <w:rtl/>
        </w:rPr>
        <w:t xml:space="preserve"> </w:t>
      </w:r>
      <w:r w:rsidRPr="00D62367">
        <w:rPr>
          <w:rtl/>
        </w:rPr>
        <w:t>אם</w:t>
      </w:r>
      <w:r>
        <w:rPr>
          <w:rtl/>
        </w:rPr>
        <w:t xml:space="preserve"> </w:t>
      </w:r>
      <w:r w:rsidRPr="00D62367">
        <w:rPr>
          <w:rtl/>
        </w:rPr>
        <w:t>תתפלל</w:t>
      </w:r>
      <w:r>
        <w:rPr>
          <w:rtl/>
        </w:rPr>
        <w:t xml:space="preserve"> </w:t>
      </w:r>
      <w:r w:rsidRPr="00D62367">
        <w:rPr>
          <w:rtl/>
        </w:rPr>
        <w:t>ביחידות</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שתהיה</w:t>
      </w:r>
      <w:r>
        <w:rPr>
          <w:rtl/>
        </w:rPr>
        <w:t xml:space="preserve"> </w:t>
      </w:r>
      <w:r w:rsidRPr="00D62367">
        <w:rPr>
          <w:rtl/>
        </w:rPr>
        <w:t>נקרא</w:t>
      </w:r>
      <w:r>
        <w:rPr>
          <w:rtl/>
        </w:rPr>
        <w:t xml:space="preserve"> </w:t>
      </w:r>
      <w:r w:rsidRPr="00D62367">
        <w:rPr>
          <w:rtl/>
        </w:rPr>
        <w:t>רשע</w:t>
      </w:r>
      <w:r>
        <w:rPr>
          <w:rtl/>
        </w:rPr>
        <w:t xml:space="preserve"> </w:t>
      </w:r>
      <w:r w:rsidRPr="00D62367">
        <w:rPr>
          <w:rtl/>
        </w:rPr>
        <w:t>ח"ו...</w:t>
      </w:r>
      <w:r>
        <w:rPr>
          <w:rtl/>
        </w:rPr>
        <w:t xml:space="preserve"> </w:t>
      </w:r>
      <w:r w:rsidRPr="00D62367">
        <w:rPr>
          <w:rtl/>
        </w:rPr>
        <w:t>אבל</w:t>
      </w:r>
      <w:r>
        <w:rPr>
          <w:rtl/>
        </w:rPr>
        <w:t xml:space="preserve"> </w:t>
      </w:r>
      <w:r w:rsidRPr="00D62367">
        <w:rPr>
          <w:rtl/>
        </w:rPr>
        <w:t>עם</w:t>
      </w:r>
      <w:r>
        <w:rPr>
          <w:rtl/>
        </w:rPr>
        <w:t xml:space="preserve"> </w:t>
      </w:r>
      <w:r w:rsidRPr="00D62367">
        <w:rPr>
          <w:rtl/>
        </w:rPr>
        <w:t>הציבור,</w:t>
      </w:r>
      <w:r>
        <w:rPr>
          <w:rtl/>
        </w:rPr>
        <w:t xml:space="preserve"> </w:t>
      </w:r>
      <w:r w:rsidRPr="00D62367">
        <w:rPr>
          <w:rtl/>
        </w:rPr>
        <w:t>אעפ"י</w:t>
      </w:r>
      <w:r>
        <w:rPr>
          <w:rtl/>
        </w:rPr>
        <w:t xml:space="preserve"> </w:t>
      </w:r>
      <w:r w:rsidRPr="00D62367">
        <w:rPr>
          <w:rtl/>
        </w:rPr>
        <w:t>שלא</w:t>
      </w:r>
      <w:r>
        <w:rPr>
          <w:rtl/>
        </w:rPr>
        <w:t xml:space="preserve"> </w:t>
      </w:r>
      <w:r w:rsidRPr="00D62367">
        <w:rPr>
          <w:rtl/>
        </w:rPr>
        <w:t>תהא</w:t>
      </w:r>
      <w:r>
        <w:rPr>
          <w:rtl/>
        </w:rPr>
        <w:t xml:space="preserve"> </w:t>
      </w:r>
      <w:r w:rsidRPr="00D62367">
        <w:rPr>
          <w:rtl/>
        </w:rPr>
        <w:t>תפילתו</w:t>
      </w:r>
      <w:r>
        <w:rPr>
          <w:rtl/>
        </w:rPr>
        <w:t xml:space="preserve"> </w:t>
      </w:r>
      <w:r w:rsidRPr="00D62367">
        <w:rPr>
          <w:rtl/>
        </w:rPr>
        <w:t>כל</w:t>
      </w:r>
      <w:r>
        <w:rPr>
          <w:rtl/>
        </w:rPr>
        <w:t xml:space="preserve"> </w:t>
      </w:r>
      <w:r w:rsidRPr="00D62367">
        <w:rPr>
          <w:rtl/>
        </w:rPr>
        <w:t>כך</w:t>
      </w:r>
      <w:r>
        <w:rPr>
          <w:rtl/>
        </w:rPr>
        <w:t xml:space="preserve"> </w:t>
      </w:r>
      <w:r w:rsidRPr="00D62367">
        <w:rPr>
          <w:rtl/>
        </w:rPr>
        <w:t>בכוונה</w:t>
      </w:r>
      <w:r>
        <w:rPr>
          <w:rtl/>
        </w:rPr>
        <w:t xml:space="preserve"> </w:t>
      </w:r>
      <w:r w:rsidRPr="00D62367">
        <w:rPr>
          <w:rtl/>
        </w:rPr>
        <w:t>שלימה,</w:t>
      </w:r>
      <w:r>
        <w:rPr>
          <w:rtl/>
        </w:rPr>
        <w:t xml:space="preserve"> </w:t>
      </w:r>
      <w:r w:rsidRPr="00D62367">
        <w:rPr>
          <w:rtl/>
        </w:rPr>
        <w:t>עם</w:t>
      </w:r>
      <w:r>
        <w:rPr>
          <w:rtl/>
        </w:rPr>
        <w:t xml:space="preserve"> </w:t>
      </w:r>
      <w:r w:rsidRPr="00D62367">
        <w:rPr>
          <w:rtl/>
        </w:rPr>
        <w:t>כל</w:t>
      </w:r>
      <w:r>
        <w:rPr>
          <w:rtl/>
        </w:rPr>
        <w:t xml:space="preserve"> </w:t>
      </w:r>
      <w:r w:rsidRPr="00D62367">
        <w:rPr>
          <w:rtl/>
        </w:rPr>
        <w:t>זה</w:t>
      </w:r>
      <w:r>
        <w:rPr>
          <w:rtl/>
        </w:rPr>
        <w:t xml:space="preserve"> </w:t>
      </w:r>
      <w:r w:rsidRPr="00D62367">
        <w:rPr>
          <w:rtl/>
        </w:rPr>
        <w:t>אינה</w:t>
      </w:r>
      <w:r>
        <w:rPr>
          <w:rtl/>
        </w:rPr>
        <w:t xml:space="preserve"> </w:t>
      </w:r>
      <w:r w:rsidRPr="00D62367">
        <w:rPr>
          <w:rtl/>
        </w:rPr>
        <w:t>נמאסת"</w:t>
      </w:r>
      <w:r>
        <w:rPr>
          <w:rtl/>
        </w:rPr>
        <w:t xml:space="preserve"> </w:t>
      </w:r>
      <w:r w:rsidRPr="00D62367">
        <w:rPr>
          <w:rtl/>
        </w:rPr>
        <w:t>ועיין</w:t>
      </w:r>
      <w:r>
        <w:rPr>
          <w:rtl/>
        </w:rPr>
        <w:t xml:space="preserve"> </w:t>
      </w:r>
      <w:r w:rsidRPr="00D62367">
        <w:rPr>
          <w:rtl/>
        </w:rPr>
        <w:t>שם</w:t>
      </w:r>
      <w:r>
        <w:rPr>
          <w:rtl/>
        </w:rPr>
        <w:t xml:space="preserve"> </w:t>
      </w:r>
      <w:r w:rsidRPr="00D62367">
        <w:rPr>
          <w:rtl/>
        </w:rPr>
        <w:t>באריכות</w:t>
      </w:r>
      <w:r>
        <w:rPr>
          <w:rtl/>
        </w:rPr>
        <w:t xml:space="preserve"> </w:t>
      </w:r>
      <w:r w:rsidRPr="00D62367">
        <w:rPr>
          <w:rtl/>
        </w:rPr>
        <w:t>כי</w:t>
      </w:r>
      <w:r>
        <w:rPr>
          <w:rtl/>
        </w:rPr>
        <w:t xml:space="preserve"> </w:t>
      </w:r>
      <w:r w:rsidRPr="00D62367">
        <w:rPr>
          <w:rtl/>
        </w:rPr>
        <w:t>לא</w:t>
      </w:r>
      <w:r>
        <w:rPr>
          <w:rtl/>
        </w:rPr>
        <w:t xml:space="preserve"> </w:t>
      </w:r>
      <w:r w:rsidRPr="00D62367">
        <w:rPr>
          <w:rtl/>
        </w:rPr>
        <w:t>מדקדקים</w:t>
      </w:r>
      <w:r>
        <w:rPr>
          <w:rtl/>
        </w:rPr>
        <w:t xml:space="preserve"> </w:t>
      </w:r>
      <w:r w:rsidRPr="00D62367">
        <w:rPr>
          <w:rtl/>
        </w:rPr>
        <w:t>עם</w:t>
      </w:r>
      <w:r>
        <w:rPr>
          <w:rtl/>
        </w:rPr>
        <w:t xml:space="preserve"> </w:t>
      </w:r>
      <w:r w:rsidRPr="00D62367">
        <w:rPr>
          <w:rtl/>
        </w:rPr>
        <w:t>תפילת</w:t>
      </w:r>
      <w:r>
        <w:rPr>
          <w:rtl/>
        </w:rPr>
        <w:t xml:space="preserve"> </w:t>
      </w:r>
      <w:r w:rsidRPr="00D62367">
        <w:rPr>
          <w:rtl/>
        </w:rPr>
        <w:t>הציבור.</w:t>
      </w:r>
    </w:p>
  </w:footnote>
  <w:footnote w:id="84">
    <w:p w14:paraId="63445954" w14:textId="2932074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עד</w:t>
      </w:r>
      <w:r>
        <w:rPr>
          <w:rtl/>
        </w:rPr>
        <w:t xml:space="preserve"> </w:t>
      </w:r>
      <w:r w:rsidRPr="00D62367">
        <w:rPr>
          <w:rtl/>
        </w:rPr>
        <w:t>כאן</w:t>
      </w:r>
      <w:r>
        <w:rPr>
          <w:rtl/>
        </w:rPr>
        <w:t xml:space="preserve"> </w:t>
      </w:r>
      <w:r w:rsidRPr="00D62367">
        <w:rPr>
          <w:rtl/>
        </w:rPr>
        <w:t>הסעיף.</w:t>
      </w:r>
      <w:r>
        <w:rPr>
          <w:rtl/>
        </w:rPr>
        <w:t xml:space="preserve"> </w:t>
      </w:r>
      <w:r w:rsidRPr="00D62367">
        <w:rPr>
          <w:rtl/>
        </w:rPr>
        <w:t>ובש"ר:</w:t>
      </w:r>
      <w:r>
        <w:rPr>
          <w:rtl/>
        </w:rPr>
        <w:t xml:space="preserve"> </w:t>
      </w:r>
      <w:r w:rsidRPr="00D62367">
        <w:rPr>
          <w:rtl/>
        </w:rPr>
        <w:t>חסר.</w:t>
      </w:r>
      <w:r>
        <w:rPr>
          <w:rtl/>
        </w:rPr>
        <w:t xml:space="preserve"> </w:t>
      </w:r>
    </w:p>
  </w:footnote>
  <w:footnote w:id="85">
    <w:p w14:paraId="5023E413" w14:textId="5310BCC5"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'בלא</w:t>
      </w:r>
      <w:r>
        <w:rPr>
          <w:rtl/>
        </w:rPr>
        <w:t xml:space="preserve"> </w:t>
      </w:r>
      <w:r w:rsidRPr="00D62367">
        <w:rPr>
          <w:rtl/>
        </w:rPr>
        <w:t>עשרה'.</w:t>
      </w:r>
    </w:p>
  </w:footnote>
  <w:footnote w:id="86">
    <w:p w14:paraId="0BF190B6" w14:textId="7362F83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'לווילנא</w:t>
      </w:r>
      <w:r>
        <w:rPr>
          <w:rtl/>
        </w:rPr>
        <w:t xml:space="preserve"> </w:t>
      </w:r>
      <w:r w:rsidRPr="00D62367">
        <w:rPr>
          <w:rtl/>
        </w:rPr>
        <w:t>ולוולאזין'.</w:t>
      </w:r>
      <w:r>
        <w:rPr>
          <w:rtl/>
        </w:rPr>
        <w:t xml:space="preserve"> </w:t>
      </w:r>
      <w:r w:rsidRPr="00D62367">
        <w:rPr>
          <w:rtl/>
        </w:rPr>
        <w:t>ש"ר:</w:t>
      </w:r>
      <w:r>
        <w:rPr>
          <w:rtl/>
        </w:rPr>
        <w:t xml:space="preserve"> </w:t>
      </w:r>
      <w:r w:rsidRPr="00D62367">
        <w:rPr>
          <w:rtl/>
        </w:rPr>
        <w:t>'נסע</w:t>
      </w:r>
      <w:r>
        <w:rPr>
          <w:rtl/>
        </w:rPr>
        <w:t xml:space="preserve"> </w:t>
      </w:r>
      <w:r w:rsidRPr="00D62367">
        <w:rPr>
          <w:rtl/>
        </w:rPr>
        <w:t>בדרך</w:t>
      </w:r>
      <w:r>
        <w:rPr>
          <w:rtl/>
        </w:rPr>
        <w:t xml:space="preserve"> </w:t>
      </w:r>
      <w:r w:rsidRPr="00D62367">
        <w:rPr>
          <w:rtl/>
        </w:rPr>
        <w:t>והגיע'.</w:t>
      </w:r>
    </w:p>
  </w:footnote>
  <w:footnote w:id="87">
    <w:p w14:paraId="4D49477F" w14:textId="47ACC6D9"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'ושאל</w:t>
      </w:r>
      <w:r>
        <w:rPr>
          <w:rtl/>
        </w:rPr>
        <w:t xml:space="preserve"> </w:t>
      </w:r>
      <w:r w:rsidRPr="00D62367">
        <w:rPr>
          <w:rtl/>
        </w:rPr>
        <w:t>את</w:t>
      </w:r>
      <w:r>
        <w:rPr>
          <w:rtl/>
        </w:rPr>
        <w:t xml:space="preserve"> </w:t>
      </w:r>
      <w:r w:rsidRPr="00D62367">
        <w:rPr>
          <w:rtl/>
        </w:rPr>
        <w:t>בעל</w:t>
      </w:r>
      <w:r>
        <w:rPr>
          <w:rtl/>
        </w:rPr>
        <w:t xml:space="preserve"> </w:t>
      </w:r>
      <w:r w:rsidRPr="00D62367">
        <w:rPr>
          <w:rtl/>
        </w:rPr>
        <w:t>האכסניא'.</w:t>
      </w:r>
      <w:r>
        <w:rPr>
          <w:rtl/>
        </w:rPr>
        <w:t xml:space="preserve"> </w:t>
      </w:r>
    </w:p>
  </w:footnote>
  <w:footnote w:id="88">
    <w:p w14:paraId="0F48A184" w14:textId="566FC4AB"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'עד</w:t>
      </w:r>
      <w:r>
        <w:rPr>
          <w:rtl/>
        </w:rPr>
        <w:t xml:space="preserve"> </w:t>
      </w:r>
      <w:r w:rsidRPr="00D62367">
        <w:rPr>
          <w:rtl/>
        </w:rPr>
        <w:t>שלא</w:t>
      </w:r>
      <w:r>
        <w:rPr>
          <w:rtl/>
        </w:rPr>
        <w:t xml:space="preserve"> </w:t>
      </w:r>
      <w:r w:rsidRPr="00D62367">
        <w:rPr>
          <w:rtl/>
        </w:rPr>
        <w:t>יעבור</w:t>
      </w:r>
      <w:r>
        <w:rPr>
          <w:rtl/>
        </w:rPr>
        <w:t xml:space="preserve"> </w:t>
      </w:r>
      <w:r w:rsidRPr="00D62367">
        <w:rPr>
          <w:rtl/>
        </w:rPr>
        <w:t>זמן</w:t>
      </w:r>
      <w:r>
        <w:rPr>
          <w:rtl/>
        </w:rPr>
        <w:t xml:space="preserve"> </w:t>
      </w:r>
      <w:r w:rsidRPr="00D62367">
        <w:rPr>
          <w:rtl/>
        </w:rPr>
        <w:t>תפילה</w:t>
      </w:r>
      <w:r>
        <w:rPr>
          <w:rtl/>
        </w:rPr>
        <w:t xml:space="preserve"> </w:t>
      </w:r>
      <w:r w:rsidRPr="00D62367">
        <w:rPr>
          <w:rtl/>
        </w:rPr>
        <w:t>עדיין,</w:t>
      </w:r>
      <w:r>
        <w:rPr>
          <w:rtl/>
        </w:rPr>
        <w:t xml:space="preserve"> </w:t>
      </w:r>
      <w:r w:rsidRPr="00D62367">
        <w:rPr>
          <w:rtl/>
        </w:rPr>
        <w:t>אולי</w:t>
      </w:r>
      <w:r>
        <w:rPr>
          <w:rtl/>
        </w:rPr>
        <w:t xml:space="preserve"> </w:t>
      </w:r>
      <w:r w:rsidRPr="00D62367">
        <w:rPr>
          <w:rtl/>
        </w:rPr>
        <w:t>יבואו</w:t>
      </w:r>
      <w:r>
        <w:rPr>
          <w:rtl/>
        </w:rPr>
        <w:t xml:space="preserve"> </w:t>
      </w:r>
      <w:r w:rsidRPr="00D62367">
        <w:rPr>
          <w:rtl/>
        </w:rPr>
        <w:t>נוסעים'.</w:t>
      </w:r>
      <w:r>
        <w:rPr>
          <w:rtl/>
        </w:rPr>
        <w:t xml:space="preserve"> </w:t>
      </w:r>
    </w:p>
  </w:footnote>
  <w:footnote w:id="89">
    <w:p w14:paraId="7068F847" w14:textId="15B62729"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סעיפים</w:t>
      </w:r>
      <w:r>
        <w:rPr>
          <w:rtl/>
        </w:rPr>
        <w:t xml:space="preserve"> </w:t>
      </w:r>
      <w:r w:rsidRPr="00D62367">
        <w:rPr>
          <w:rtl/>
        </w:rPr>
        <w:t>נא;</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יג-יד;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טז.</w:t>
      </w:r>
      <w:r>
        <w:rPr>
          <w:rtl/>
        </w:rPr>
        <w:t xml:space="preserve"> </w:t>
      </w:r>
    </w:p>
    <w:p w14:paraId="0609A5E5" w14:textId="4D96FD44" w:rsidR="00D274FC" w:rsidRPr="00D62367" w:rsidRDefault="00D274FC" w:rsidP="00D62367">
      <w:pPr>
        <w:pStyle w:val="a4"/>
        <w:rPr>
          <w:rtl/>
        </w:rPr>
      </w:pPr>
      <w:r w:rsidRPr="00D62367">
        <w:rPr>
          <w:rtl/>
        </w:rPr>
        <w:t>בכתר</w:t>
      </w:r>
      <w:r>
        <w:rPr>
          <w:rtl/>
        </w:rPr>
        <w:t xml:space="preserve"> </w:t>
      </w:r>
      <w:r w:rsidRPr="00D62367">
        <w:rPr>
          <w:rtl/>
        </w:rPr>
        <w:t>ראש</w:t>
      </w:r>
      <w:r>
        <w:rPr>
          <w:rtl/>
        </w:rPr>
        <w:t xml:space="preserve"> </w:t>
      </w:r>
      <w:r w:rsidRPr="00D62367">
        <w:rPr>
          <w:rtl/>
        </w:rPr>
        <w:t>יש</w:t>
      </w:r>
      <w:r>
        <w:rPr>
          <w:rtl/>
        </w:rPr>
        <w:t xml:space="preserve"> </w:t>
      </w:r>
      <w:r w:rsidRPr="00D62367">
        <w:rPr>
          <w:rtl/>
        </w:rPr>
        <w:t>עיסוק</w:t>
      </w:r>
      <w:r>
        <w:rPr>
          <w:rtl/>
        </w:rPr>
        <w:t xml:space="preserve"> </w:t>
      </w:r>
      <w:r w:rsidRPr="00D62367">
        <w:rPr>
          <w:rtl/>
        </w:rPr>
        <w:t>רחב</w:t>
      </w:r>
      <w:r>
        <w:rPr>
          <w:rtl/>
        </w:rPr>
        <w:t xml:space="preserve"> </w:t>
      </w:r>
      <w:r w:rsidRPr="00D62367">
        <w:rPr>
          <w:rtl/>
        </w:rPr>
        <w:t>בשאלת</w:t>
      </w:r>
      <w:r>
        <w:rPr>
          <w:rtl/>
        </w:rPr>
        <w:t xml:space="preserve"> </w:t>
      </w:r>
      <w:r w:rsidRPr="00D62367">
        <w:rPr>
          <w:rtl/>
        </w:rPr>
        <w:t>הסתובבות</w:t>
      </w:r>
      <w:r>
        <w:rPr>
          <w:rtl/>
        </w:rPr>
        <w:t xml:space="preserve"> </w:t>
      </w:r>
      <w:r w:rsidRPr="00D62367">
        <w:rPr>
          <w:rtl/>
        </w:rPr>
        <w:t>עם</w:t>
      </w:r>
      <w:r>
        <w:rPr>
          <w:rtl/>
        </w:rPr>
        <w:t xml:space="preserve"> </w:t>
      </w:r>
      <w:r w:rsidRPr="00D62367">
        <w:rPr>
          <w:rtl/>
        </w:rPr>
        <w:t>תפילין</w:t>
      </w:r>
      <w:r>
        <w:rPr>
          <w:rtl/>
        </w:rPr>
        <w:t xml:space="preserve"> </w:t>
      </w:r>
      <w:r w:rsidRPr="00D62367">
        <w:rPr>
          <w:rtl/>
        </w:rPr>
        <w:t>לאורך</w:t>
      </w:r>
      <w:r>
        <w:rPr>
          <w:rtl/>
        </w:rPr>
        <w:t xml:space="preserve"> </w:t>
      </w:r>
      <w:r w:rsidRPr="00D62367">
        <w:rPr>
          <w:rtl/>
        </w:rPr>
        <w:t>כל</w:t>
      </w:r>
      <w:r>
        <w:rPr>
          <w:rtl/>
        </w:rPr>
        <w:t xml:space="preserve"> </w:t>
      </w:r>
      <w:r w:rsidRPr="00D62367">
        <w:rPr>
          <w:rtl/>
        </w:rPr>
        <w:t>היום,</w:t>
      </w:r>
      <w:r>
        <w:rPr>
          <w:rtl/>
        </w:rPr>
        <w:t xml:space="preserve"> </w:t>
      </w:r>
      <w:r w:rsidRPr="00D62367">
        <w:rPr>
          <w:rtl/>
        </w:rPr>
        <w:t>ונראה</w:t>
      </w:r>
      <w:r>
        <w:rPr>
          <w:rtl/>
        </w:rPr>
        <w:t xml:space="preserve"> </w:t>
      </w:r>
      <w:r w:rsidRPr="00D62367">
        <w:rPr>
          <w:rtl/>
        </w:rPr>
        <w:t>כי</w:t>
      </w:r>
      <w:r>
        <w:rPr>
          <w:rtl/>
        </w:rPr>
        <w:t xml:space="preserve"> </w:t>
      </w:r>
      <w:r w:rsidRPr="00D62367">
        <w:rPr>
          <w:rtl/>
        </w:rPr>
        <w:t>הדבר</w:t>
      </w:r>
      <w:r>
        <w:rPr>
          <w:rtl/>
        </w:rPr>
        <w:t xml:space="preserve"> </w:t>
      </w:r>
      <w:r w:rsidRPr="00D62367">
        <w:rPr>
          <w:rtl/>
        </w:rPr>
        <w:t>העסיק</w:t>
      </w:r>
      <w:r>
        <w:rPr>
          <w:rtl/>
        </w:rPr>
        <w:t xml:space="preserve"> </w:t>
      </w:r>
      <w:r w:rsidRPr="00D62367">
        <w:rPr>
          <w:rtl/>
        </w:rPr>
        <w:t>את</w:t>
      </w:r>
      <w:r>
        <w:rPr>
          <w:rtl/>
        </w:rPr>
        <w:t xml:space="preserve"> </w:t>
      </w:r>
      <w:r w:rsidRPr="00D62367">
        <w:rPr>
          <w:rtl/>
        </w:rPr>
        <w:t>ר'</w:t>
      </w:r>
      <w:r>
        <w:rPr>
          <w:rtl/>
        </w:rPr>
        <w:t xml:space="preserve"> </w:t>
      </w:r>
      <w:r w:rsidRPr="00D62367">
        <w:rPr>
          <w:rtl/>
        </w:rPr>
        <w:t>חיים.</w:t>
      </w:r>
      <w:r>
        <w:rPr>
          <w:rtl/>
        </w:rPr>
        <w:t xml:space="preserve"> </w:t>
      </w:r>
      <w:r w:rsidRPr="00D62367">
        <w:rPr>
          <w:rtl/>
        </w:rPr>
        <w:t>ראו</w:t>
      </w:r>
      <w:r>
        <w:rPr>
          <w:rtl/>
        </w:rPr>
        <w:t xml:space="preserve"> </w:t>
      </w:r>
      <w:r w:rsidRPr="00D62367">
        <w:rPr>
          <w:rtl/>
        </w:rPr>
        <w:t>לדוגמה</w:t>
      </w:r>
      <w:r>
        <w:rPr>
          <w:rtl/>
        </w:rPr>
        <w:t xml:space="preserve"> </w:t>
      </w:r>
      <w:r w:rsidRPr="00D62367">
        <w:rPr>
          <w:rtl/>
        </w:rPr>
        <w:t>סעיף</w:t>
      </w:r>
      <w:r>
        <w:rPr>
          <w:rtl/>
        </w:rPr>
        <w:t xml:space="preserve"> </w:t>
      </w:r>
      <w:r w:rsidRPr="00D62367">
        <w:rPr>
          <w:rtl/>
        </w:rPr>
        <w:t>י:</w:t>
      </w:r>
      <w:r>
        <w:rPr>
          <w:rtl/>
        </w:rPr>
        <w:t xml:space="preserve"> </w:t>
      </w:r>
      <w:r w:rsidRPr="00D62367">
        <w:rPr>
          <w:rtl/>
        </w:rPr>
        <w:t>"צריך</w:t>
      </w:r>
      <w:r>
        <w:rPr>
          <w:rtl/>
        </w:rPr>
        <w:t xml:space="preserve"> </w:t>
      </w:r>
      <w:r w:rsidRPr="00D62367">
        <w:rPr>
          <w:rtl/>
        </w:rPr>
        <w:t>לברך</w:t>
      </w:r>
      <w:r>
        <w:rPr>
          <w:rtl/>
        </w:rPr>
        <w:t xml:space="preserve"> </w:t>
      </w:r>
      <w:r w:rsidRPr="00D62367">
        <w:rPr>
          <w:rtl/>
        </w:rPr>
        <w:t>בכל</w:t>
      </w:r>
      <w:r>
        <w:rPr>
          <w:rtl/>
        </w:rPr>
        <w:t xml:space="preserve"> </w:t>
      </w:r>
      <w:r w:rsidRPr="00D62367">
        <w:rPr>
          <w:rtl/>
        </w:rPr>
        <w:t>פעם</w:t>
      </w:r>
      <w:r>
        <w:rPr>
          <w:rtl/>
        </w:rPr>
        <w:t xml:space="preserve"> </w:t>
      </w:r>
      <w:r w:rsidRPr="00D62367">
        <w:rPr>
          <w:rtl/>
        </w:rPr>
        <w:t>שמניח</w:t>
      </w:r>
      <w:r>
        <w:rPr>
          <w:rtl/>
        </w:rPr>
        <w:t xml:space="preserve"> </w:t>
      </w:r>
      <w:r w:rsidRPr="00D62367">
        <w:rPr>
          <w:rtl/>
        </w:rPr>
        <w:t>אפילו</w:t>
      </w:r>
      <w:r>
        <w:rPr>
          <w:rtl/>
        </w:rPr>
        <w:t xml:space="preserve"> </w:t>
      </w:r>
      <w:r w:rsidRPr="00D62367">
        <w:rPr>
          <w:rtl/>
        </w:rPr>
        <w:t>כמה</w:t>
      </w:r>
      <w:r>
        <w:rPr>
          <w:rtl/>
        </w:rPr>
        <w:t xml:space="preserve"> </w:t>
      </w:r>
      <w:r w:rsidRPr="00D62367">
        <w:rPr>
          <w:rtl/>
        </w:rPr>
        <w:t>פעמים</w:t>
      </w:r>
      <w:r>
        <w:rPr>
          <w:rtl/>
        </w:rPr>
        <w:t xml:space="preserve"> </w:t>
      </w:r>
      <w:r w:rsidRPr="00D62367">
        <w:rPr>
          <w:rtl/>
        </w:rPr>
        <w:t>ביום...",</w:t>
      </w:r>
      <w:r>
        <w:rPr>
          <w:rtl/>
        </w:rPr>
        <w:t xml:space="preserve"> </w:t>
      </w:r>
      <w:r w:rsidRPr="00D62367">
        <w:rPr>
          <w:rtl/>
        </w:rPr>
        <w:t>ובעיקר</w:t>
      </w:r>
      <w:r>
        <w:rPr>
          <w:rtl/>
        </w:rPr>
        <w:t xml:space="preserve"> </w:t>
      </w:r>
      <w:r w:rsidRPr="00D62367">
        <w:rPr>
          <w:rtl/>
        </w:rPr>
        <w:t>סעיף</w:t>
      </w:r>
      <w:r>
        <w:rPr>
          <w:rtl/>
        </w:rPr>
        <w:t xml:space="preserve"> </w:t>
      </w:r>
      <w:r w:rsidRPr="00D62367">
        <w:rPr>
          <w:rtl/>
        </w:rPr>
        <w:t>טו:</w:t>
      </w:r>
      <w:r>
        <w:rPr>
          <w:rtl/>
        </w:rPr>
        <w:t xml:space="preserve"> </w:t>
      </w:r>
      <w:r w:rsidRPr="00D62367">
        <w:rPr>
          <w:rtl/>
        </w:rPr>
        <w:t>"לילך</w:t>
      </w:r>
      <w:r>
        <w:rPr>
          <w:rtl/>
        </w:rPr>
        <w:t xml:space="preserve"> </w:t>
      </w:r>
      <w:r w:rsidRPr="00D62367">
        <w:rPr>
          <w:rtl/>
        </w:rPr>
        <w:t>בתפילין</w:t>
      </w:r>
      <w:r>
        <w:rPr>
          <w:rtl/>
        </w:rPr>
        <w:t xml:space="preserve"> </w:t>
      </w:r>
      <w:r w:rsidRPr="00D62367">
        <w:rPr>
          <w:rtl/>
        </w:rPr>
        <w:t>כל</w:t>
      </w:r>
      <w:r>
        <w:rPr>
          <w:rtl/>
        </w:rPr>
        <w:t xml:space="preserve"> </w:t>
      </w:r>
      <w:r w:rsidRPr="00D62367">
        <w:rPr>
          <w:rtl/>
        </w:rPr>
        <w:t>היום.</w:t>
      </w:r>
      <w:r>
        <w:rPr>
          <w:rtl/>
        </w:rPr>
        <w:t xml:space="preserve"> </w:t>
      </w:r>
      <w:r w:rsidRPr="00D62367">
        <w:rPr>
          <w:rtl/>
        </w:rPr>
        <w:t>ומותר</w:t>
      </w:r>
      <w:r>
        <w:rPr>
          <w:rtl/>
        </w:rPr>
        <w:t xml:space="preserve"> </w:t>
      </w:r>
      <w:r w:rsidRPr="00D62367">
        <w:rPr>
          <w:rtl/>
        </w:rPr>
        <w:t>אף</w:t>
      </w:r>
      <w:r>
        <w:rPr>
          <w:rtl/>
        </w:rPr>
        <w:t xml:space="preserve"> </w:t>
      </w:r>
      <w:r w:rsidRPr="00D62367">
        <w:rPr>
          <w:rtl/>
        </w:rPr>
        <w:t>במשא</w:t>
      </w:r>
      <w:r>
        <w:rPr>
          <w:rtl/>
        </w:rPr>
        <w:t xml:space="preserve"> </w:t>
      </w:r>
      <w:r w:rsidRPr="00D62367">
        <w:rPr>
          <w:rtl/>
        </w:rPr>
        <w:t>ומתן</w:t>
      </w:r>
      <w:r>
        <w:rPr>
          <w:rtl/>
        </w:rPr>
        <w:t xml:space="preserve"> </w:t>
      </w:r>
      <w:r w:rsidRPr="00D62367">
        <w:rPr>
          <w:rtl/>
        </w:rPr>
        <w:t>ואכילת</w:t>
      </w:r>
      <w:r>
        <w:rPr>
          <w:rtl/>
        </w:rPr>
        <w:t xml:space="preserve"> </w:t>
      </w:r>
      <w:r w:rsidRPr="00D62367">
        <w:rPr>
          <w:rtl/>
        </w:rPr>
        <w:t>ארעי</w:t>
      </w:r>
      <w:r>
        <w:rPr>
          <w:rtl/>
        </w:rPr>
        <w:t xml:space="preserve"> </w:t>
      </w:r>
      <w:r w:rsidRPr="00D62367">
        <w:rPr>
          <w:rtl/>
        </w:rPr>
        <w:t>ג"כ</w:t>
      </w:r>
      <w:r>
        <w:rPr>
          <w:rtl/>
        </w:rPr>
        <w:t xml:space="preserve"> </w:t>
      </w:r>
      <w:r w:rsidRPr="00D62367">
        <w:rPr>
          <w:rtl/>
        </w:rPr>
        <w:t>מותר</w:t>
      </w:r>
      <w:r>
        <w:rPr>
          <w:rtl/>
        </w:rPr>
        <w:t xml:space="preserve"> </w:t>
      </w:r>
      <w:r w:rsidRPr="00D62367">
        <w:rPr>
          <w:rtl/>
        </w:rPr>
        <w:t>[כדמצינו</w:t>
      </w:r>
      <w:r>
        <w:rPr>
          <w:rtl/>
        </w:rPr>
        <w:t xml:space="preserve"> </w:t>
      </w:r>
      <w:r w:rsidRPr="00D62367">
        <w:rPr>
          <w:rtl/>
        </w:rPr>
        <w:t>בחז"ל</w:t>
      </w:r>
      <w:r>
        <w:rPr>
          <w:rtl/>
        </w:rPr>
        <w:t xml:space="preserve"> </w:t>
      </w:r>
      <w:r w:rsidRPr="00D62367">
        <w:rPr>
          <w:rtl/>
        </w:rPr>
        <w:t>דהוי</w:t>
      </w:r>
      <w:r>
        <w:rPr>
          <w:rtl/>
        </w:rPr>
        <w:t xml:space="preserve"> </w:t>
      </w:r>
      <w:r w:rsidRPr="00D62367">
        <w:rPr>
          <w:rtl/>
        </w:rPr>
        <w:t>מנחי</w:t>
      </w:r>
      <w:r>
        <w:rPr>
          <w:rtl/>
        </w:rPr>
        <w:t xml:space="preserve"> </w:t>
      </w:r>
      <w:r w:rsidRPr="00D62367">
        <w:rPr>
          <w:rtl/>
        </w:rPr>
        <w:t>תנאי</w:t>
      </w:r>
      <w:r>
        <w:rPr>
          <w:rtl/>
        </w:rPr>
        <w:t xml:space="preserve"> </w:t>
      </w:r>
      <w:r w:rsidRPr="00D62367">
        <w:rPr>
          <w:rtl/>
        </w:rPr>
        <w:t>ואמוראי</w:t>
      </w:r>
      <w:r>
        <w:rPr>
          <w:rtl/>
        </w:rPr>
        <w:t xml:space="preserve"> </w:t>
      </w:r>
      <w:r w:rsidRPr="00D62367">
        <w:rPr>
          <w:rtl/>
        </w:rPr>
        <w:t>תפילין</w:t>
      </w:r>
      <w:r>
        <w:rPr>
          <w:rtl/>
        </w:rPr>
        <w:t xml:space="preserve"> </w:t>
      </w:r>
      <w:r w:rsidRPr="00D62367">
        <w:rPr>
          <w:rtl/>
        </w:rPr>
        <w:t>כד</w:t>
      </w:r>
      <w:r>
        <w:rPr>
          <w:rtl/>
        </w:rPr>
        <w:t xml:space="preserve"> </w:t>
      </w:r>
      <w:r w:rsidRPr="00D62367">
        <w:rPr>
          <w:rtl/>
        </w:rPr>
        <w:t>אזלי</w:t>
      </w:r>
      <w:r>
        <w:rPr>
          <w:rtl/>
        </w:rPr>
        <w:t xml:space="preserve"> </w:t>
      </w:r>
      <w:r w:rsidRPr="00D62367">
        <w:rPr>
          <w:rtl/>
        </w:rPr>
        <w:t>לבית</w:t>
      </w:r>
      <w:r>
        <w:rPr>
          <w:rtl/>
        </w:rPr>
        <w:t xml:space="preserve"> </w:t>
      </w:r>
      <w:r w:rsidRPr="00D62367">
        <w:rPr>
          <w:rtl/>
        </w:rPr>
        <w:t>הכסא</w:t>
      </w:r>
      <w:r>
        <w:rPr>
          <w:rtl/>
        </w:rPr>
        <w:t xml:space="preserve"> </w:t>
      </w:r>
      <w:r w:rsidRPr="00D62367">
        <w:rPr>
          <w:rtl/>
        </w:rPr>
        <w:t>והוי</w:t>
      </w:r>
      <w:r>
        <w:rPr>
          <w:rtl/>
        </w:rPr>
        <w:t xml:space="preserve"> </w:t>
      </w:r>
      <w:r w:rsidRPr="00D62367">
        <w:rPr>
          <w:rtl/>
        </w:rPr>
        <w:t>מנחי</w:t>
      </w:r>
      <w:r>
        <w:rPr>
          <w:rtl/>
        </w:rPr>
        <w:t xml:space="preserve"> </w:t>
      </w:r>
      <w:r w:rsidRPr="00D62367">
        <w:rPr>
          <w:rtl/>
        </w:rPr>
        <w:t>בסמוך,</w:t>
      </w:r>
      <w:r>
        <w:rPr>
          <w:rtl/>
        </w:rPr>
        <w:t xml:space="preserve"> </w:t>
      </w:r>
      <w:r w:rsidRPr="00D62367">
        <w:rPr>
          <w:rtl/>
        </w:rPr>
        <w:t>וכן</w:t>
      </w:r>
      <w:r>
        <w:rPr>
          <w:rtl/>
        </w:rPr>
        <w:t xml:space="preserve"> </w:t>
      </w:r>
      <w:r w:rsidRPr="00D62367">
        <w:rPr>
          <w:rtl/>
        </w:rPr>
        <w:t>בירושלים</w:t>
      </w:r>
      <w:r>
        <w:rPr>
          <w:rtl/>
        </w:rPr>
        <w:t xml:space="preserve"> </w:t>
      </w:r>
      <w:r w:rsidRPr="00D62367">
        <w:rPr>
          <w:rtl/>
        </w:rPr>
        <w:t>פ"ב</w:t>
      </w:r>
      <w:r>
        <w:rPr>
          <w:rtl/>
        </w:rPr>
        <w:t xml:space="preserve"> </w:t>
      </w:r>
      <w:r w:rsidRPr="00D62367">
        <w:rPr>
          <w:rtl/>
        </w:rPr>
        <w:t>דברכות</w:t>
      </w:r>
      <w:r>
        <w:rPr>
          <w:rtl/>
        </w:rPr>
        <w:t xml:space="preserve"> </w:t>
      </w:r>
      <w:r w:rsidRPr="00D62367">
        <w:rPr>
          <w:rtl/>
        </w:rPr>
        <w:t>ר'</w:t>
      </w:r>
      <w:r>
        <w:rPr>
          <w:rtl/>
        </w:rPr>
        <w:t xml:space="preserve"> </w:t>
      </w:r>
      <w:r w:rsidRPr="00D62367">
        <w:rPr>
          <w:rtl/>
        </w:rPr>
        <w:t>יוחנן</w:t>
      </w:r>
      <w:r>
        <w:rPr>
          <w:rtl/>
        </w:rPr>
        <w:t xml:space="preserve"> </w:t>
      </w:r>
      <w:r w:rsidRPr="00D62367">
        <w:rPr>
          <w:rtl/>
        </w:rPr>
        <w:t>בן</w:t>
      </w:r>
      <w:r>
        <w:rPr>
          <w:rtl/>
        </w:rPr>
        <w:t xml:space="preserve"> </w:t>
      </w:r>
      <w:r w:rsidRPr="00D62367">
        <w:rPr>
          <w:rtl/>
        </w:rPr>
        <w:t>זכאי</w:t>
      </w:r>
      <w:r>
        <w:rPr>
          <w:rtl/>
        </w:rPr>
        <w:t xml:space="preserve"> </w:t>
      </w:r>
      <w:r w:rsidRPr="00D62367">
        <w:rPr>
          <w:rtl/>
        </w:rPr>
        <w:t>לא</w:t>
      </w:r>
      <w:r>
        <w:rPr>
          <w:rtl/>
        </w:rPr>
        <w:t xml:space="preserve"> </w:t>
      </w:r>
      <w:r w:rsidRPr="00D62367">
        <w:rPr>
          <w:rtl/>
        </w:rPr>
        <w:t>הוי</w:t>
      </w:r>
      <w:r>
        <w:rPr>
          <w:rtl/>
        </w:rPr>
        <w:t xml:space="preserve"> </w:t>
      </w:r>
      <w:r w:rsidRPr="00D62367">
        <w:rPr>
          <w:rtl/>
        </w:rPr>
        <w:t>תפילין</w:t>
      </w:r>
      <w:r>
        <w:rPr>
          <w:rtl/>
        </w:rPr>
        <w:t xml:space="preserve"> </w:t>
      </w:r>
      <w:r w:rsidRPr="00D62367">
        <w:rPr>
          <w:rtl/>
        </w:rPr>
        <w:t>זזין</w:t>
      </w:r>
      <w:r>
        <w:rPr>
          <w:rtl/>
        </w:rPr>
        <w:t xml:space="preserve"> </w:t>
      </w:r>
      <w:r w:rsidRPr="00D62367">
        <w:rPr>
          <w:rtl/>
        </w:rPr>
        <w:t>מניה</w:t>
      </w:r>
      <w:r>
        <w:rPr>
          <w:rtl/>
        </w:rPr>
        <w:t xml:space="preserve"> </w:t>
      </w:r>
      <w:r w:rsidRPr="00D62367">
        <w:rPr>
          <w:rtl/>
        </w:rPr>
        <w:t>לא</w:t>
      </w:r>
      <w:r>
        <w:rPr>
          <w:rtl/>
        </w:rPr>
        <w:t xml:space="preserve"> </w:t>
      </w:r>
      <w:r w:rsidRPr="00D62367">
        <w:rPr>
          <w:rtl/>
        </w:rPr>
        <w:t>בקייטא</w:t>
      </w:r>
      <w:r>
        <w:rPr>
          <w:rtl/>
        </w:rPr>
        <w:t xml:space="preserve"> </w:t>
      </w:r>
      <w:r w:rsidRPr="00D62367">
        <w:rPr>
          <w:rtl/>
        </w:rPr>
        <w:t>ולא</w:t>
      </w:r>
      <w:r>
        <w:rPr>
          <w:rtl/>
        </w:rPr>
        <w:t xml:space="preserve"> </w:t>
      </w:r>
      <w:r w:rsidRPr="00D62367">
        <w:rPr>
          <w:rtl/>
        </w:rPr>
        <w:t>בסיתוא,</w:t>
      </w:r>
      <w:r>
        <w:rPr>
          <w:rtl/>
        </w:rPr>
        <w:t xml:space="preserve"> </w:t>
      </w:r>
      <w:r w:rsidRPr="00D62367">
        <w:rPr>
          <w:rtl/>
        </w:rPr>
        <w:t>ור'</w:t>
      </w:r>
      <w:r>
        <w:rPr>
          <w:rtl/>
        </w:rPr>
        <w:t xml:space="preserve"> </w:t>
      </w:r>
      <w:r w:rsidRPr="00D62367">
        <w:rPr>
          <w:rtl/>
        </w:rPr>
        <w:t>יוחנן</w:t>
      </w:r>
      <w:r>
        <w:rPr>
          <w:rtl/>
        </w:rPr>
        <w:t xml:space="preserve"> </w:t>
      </w:r>
      <w:r w:rsidRPr="00D62367">
        <w:rPr>
          <w:rtl/>
        </w:rPr>
        <w:t>כד</w:t>
      </w:r>
      <w:r>
        <w:rPr>
          <w:rtl/>
        </w:rPr>
        <w:t xml:space="preserve"> </w:t>
      </w:r>
      <w:r w:rsidRPr="00D62367">
        <w:rPr>
          <w:rtl/>
        </w:rPr>
        <w:t>הוה</w:t>
      </w:r>
      <w:r>
        <w:rPr>
          <w:rtl/>
        </w:rPr>
        <w:t xml:space="preserve"> </w:t>
      </w:r>
      <w:r w:rsidRPr="00D62367">
        <w:rPr>
          <w:rtl/>
        </w:rPr>
        <w:t>אזיל</w:t>
      </w:r>
      <w:r>
        <w:rPr>
          <w:rtl/>
        </w:rPr>
        <w:t xml:space="preserve"> </w:t>
      </w:r>
      <w:r w:rsidRPr="00D62367">
        <w:rPr>
          <w:rtl/>
        </w:rPr>
        <w:t>לבית</w:t>
      </w:r>
      <w:r>
        <w:rPr>
          <w:rtl/>
        </w:rPr>
        <w:t xml:space="preserve"> </w:t>
      </w:r>
      <w:r w:rsidRPr="00D62367">
        <w:rPr>
          <w:rtl/>
        </w:rPr>
        <w:t>המרחץ</w:t>
      </w:r>
      <w:r>
        <w:rPr>
          <w:rtl/>
        </w:rPr>
        <w:t xml:space="preserve"> </w:t>
      </w:r>
      <w:r w:rsidRPr="00D62367">
        <w:rPr>
          <w:rtl/>
        </w:rPr>
        <w:t>היה</w:t>
      </w:r>
      <w:r>
        <w:rPr>
          <w:rtl/>
        </w:rPr>
        <w:t xml:space="preserve"> </w:t>
      </w:r>
      <w:r w:rsidRPr="00D62367">
        <w:rPr>
          <w:rtl/>
        </w:rPr>
        <w:t>לובשם</w:t>
      </w:r>
      <w:r>
        <w:rPr>
          <w:rtl/>
        </w:rPr>
        <w:t xml:space="preserve"> </w:t>
      </w:r>
      <w:r w:rsidRPr="00D62367">
        <w:rPr>
          <w:rtl/>
        </w:rPr>
        <w:t>עד</w:t>
      </w:r>
      <w:r>
        <w:rPr>
          <w:rtl/>
        </w:rPr>
        <w:t xml:space="preserve"> </w:t>
      </w:r>
      <w:r w:rsidRPr="00D62367">
        <w:rPr>
          <w:rtl/>
        </w:rPr>
        <w:t>בית</w:t>
      </w:r>
      <w:r>
        <w:rPr>
          <w:rtl/>
        </w:rPr>
        <w:t xml:space="preserve"> </w:t>
      </w:r>
      <w:r w:rsidRPr="00D62367">
        <w:rPr>
          <w:rtl/>
        </w:rPr>
        <w:t>הסמוך</w:t>
      </w:r>
      <w:r>
        <w:rPr>
          <w:rtl/>
        </w:rPr>
        <w:t xml:space="preserve"> </w:t>
      </w:r>
      <w:r w:rsidRPr="00D62367">
        <w:rPr>
          <w:rtl/>
        </w:rPr>
        <w:t>למרחץ,</w:t>
      </w:r>
      <w:r>
        <w:rPr>
          <w:rtl/>
        </w:rPr>
        <w:t xml:space="preserve"> </w:t>
      </w:r>
      <w:r w:rsidRPr="00D62367">
        <w:rPr>
          <w:rtl/>
        </w:rPr>
        <w:t>ובצאתו</w:t>
      </w:r>
      <w:r>
        <w:rPr>
          <w:rtl/>
        </w:rPr>
        <w:t xml:space="preserve"> </w:t>
      </w:r>
      <w:r w:rsidRPr="00D62367">
        <w:rPr>
          <w:rtl/>
        </w:rPr>
        <w:t>חזר</w:t>
      </w:r>
      <w:r>
        <w:rPr>
          <w:rtl/>
        </w:rPr>
        <w:t xml:space="preserve"> </w:t>
      </w:r>
      <w:r w:rsidRPr="00D62367">
        <w:rPr>
          <w:rtl/>
        </w:rPr>
        <w:t>ולבשם.</w:t>
      </w:r>
      <w:r>
        <w:rPr>
          <w:rtl/>
        </w:rPr>
        <w:t xml:space="preserve"> </w:t>
      </w:r>
      <w:r w:rsidRPr="00D62367">
        <w:rPr>
          <w:rtl/>
        </w:rPr>
        <w:t>ואף</w:t>
      </w:r>
      <w:r>
        <w:rPr>
          <w:rtl/>
        </w:rPr>
        <w:t xml:space="preserve"> </w:t>
      </w:r>
      <w:r w:rsidRPr="00D62367">
        <w:rPr>
          <w:rtl/>
        </w:rPr>
        <w:t>בשעה</w:t>
      </w:r>
      <w:r>
        <w:rPr>
          <w:rtl/>
        </w:rPr>
        <w:t xml:space="preserve"> </w:t>
      </w:r>
      <w:r w:rsidRPr="00D62367">
        <w:rPr>
          <w:rtl/>
        </w:rPr>
        <w:t>שעוסק</w:t>
      </w:r>
      <w:r>
        <w:rPr>
          <w:rtl/>
        </w:rPr>
        <w:t xml:space="preserve"> </w:t>
      </w:r>
      <w:r w:rsidRPr="00D62367">
        <w:rPr>
          <w:rtl/>
        </w:rPr>
        <w:t>בתורה</w:t>
      </w:r>
      <w:r>
        <w:rPr>
          <w:rtl/>
        </w:rPr>
        <w:t xml:space="preserve"> </w:t>
      </w:r>
      <w:r w:rsidRPr="00D62367">
        <w:rPr>
          <w:rtl/>
        </w:rPr>
        <w:t>חייב</w:t>
      </w:r>
      <w:r>
        <w:rPr>
          <w:rtl/>
        </w:rPr>
        <w:t xml:space="preserve"> </w:t>
      </w:r>
      <w:r w:rsidRPr="00D62367">
        <w:rPr>
          <w:rtl/>
        </w:rPr>
        <w:t>להפסיק</w:t>
      </w:r>
      <w:r>
        <w:rPr>
          <w:rtl/>
        </w:rPr>
        <w:t xml:space="preserve"> </w:t>
      </w:r>
      <w:r w:rsidRPr="00D62367">
        <w:rPr>
          <w:rtl/>
        </w:rPr>
        <w:t>ולבשם.</w:t>
      </w:r>
      <w:r>
        <w:rPr>
          <w:rtl/>
        </w:rPr>
        <w:t xml:space="preserve"> </w:t>
      </w:r>
      <w:r w:rsidRPr="00D62367">
        <w:rPr>
          <w:rtl/>
        </w:rPr>
        <w:t>ואף</w:t>
      </w:r>
      <w:r>
        <w:rPr>
          <w:rtl/>
        </w:rPr>
        <w:t xml:space="preserve"> </w:t>
      </w:r>
      <w:r w:rsidRPr="00D62367">
        <w:rPr>
          <w:rtl/>
        </w:rPr>
        <w:t>בשעה</w:t>
      </w:r>
      <w:r>
        <w:rPr>
          <w:rtl/>
        </w:rPr>
        <w:t xml:space="preserve"> </w:t>
      </w:r>
      <w:r w:rsidRPr="00D62367">
        <w:rPr>
          <w:rtl/>
        </w:rPr>
        <w:t>שעוסק</w:t>
      </w:r>
      <w:r>
        <w:rPr>
          <w:rtl/>
        </w:rPr>
        <w:t xml:space="preserve"> </w:t>
      </w:r>
      <w:r w:rsidRPr="00D62367">
        <w:rPr>
          <w:rtl/>
        </w:rPr>
        <w:t>בתורה</w:t>
      </w:r>
      <w:r>
        <w:rPr>
          <w:rtl/>
        </w:rPr>
        <w:t xml:space="preserve"> </w:t>
      </w:r>
      <w:r w:rsidRPr="00D62367">
        <w:rPr>
          <w:rtl/>
        </w:rPr>
        <w:t>חייב</w:t>
      </w:r>
      <w:r>
        <w:rPr>
          <w:rtl/>
        </w:rPr>
        <w:t xml:space="preserve"> </w:t>
      </w:r>
      <w:r w:rsidRPr="00D62367">
        <w:rPr>
          <w:rtl/>
        </w:rPr>
        <w:t>להפסיק</w:t>
      </w:r>
      <w:r>
        <w:rPr>
          <w:rtl/>
        </w:rPr>
        <w:t xml:space="preserve"> </w:t>
      </w:r>
      <w:r w:rsidRPr="00D62367">
        <w:rPr>
          <w:rtl/>
        </w:rPr>
        <w:t>וללובשן.</w:t>
      </w:r>
      <w:r>
        <w:rPr>
          <w:rtl/>
        </w:rPr>
        <w:t xml:space="preserve"> </w:t>
      </w:r>
      <w:r w:rsidRPr="00D62367">
        <w:rPr>
          <w:rtl/>
        </w:rPr>
        <w:t>ולא</w:t>
      </w:r>
      <w:r>
        <w:rPr>
          <w:rtl/>
        </w:rPr>
        <w:t xml:space="preserve"> </w:t>
      </w:r>
      <w:r w:rsidRPr="00D62367">
        <w:rPr>
          <w:rtl/>
        </w:rPr>
        <w:t>נקרא</w:t>
      </w:r>
      <w:r>
        <w:rPr>
          <w:rtl/>
        </w:rPr>
        <w:t xml:space="preserve"> </w:t>
      </w:r>
      <w:r w:rsidRPr="00D62367">
        <w:rPr>
          <w:rtl/>
        </w:rPr>
        <w:t>היסח</w:t>
      </w:r>
      <w:r>
        <w:rPr>
          <w:rtl/>
        </w:rPr>
        <w:t xml:space="preserve"> </w:t>
      </w:r>
      <w:r w:rsidRPr="00D62367">
        <w:rPr>
          <w:rtl/>
        </w:rPr>
        <w:t>הדעת</w:t>
      </w:r>
      <w:r>
        <w:rPr>
          <w:rtl/>
        </w:rPr>
        <w:t xml:space="preserve"> </w:t>
      </w:r>
      <w:r w:rsidRPr="00D62367">
        <w:rPr>
          <w:rtl/>
        </w:rPr>
        <w:t>כי</w:t>
      </w:r>
      <w:r>
        <w:rPr>
          <w:rtl/>
        </w:rPr>
        <w:t xml:space="preserve"> </w:t>
      </w:r>
      <w:r w:rsidRPr="00D62367">
        <w:rPr>
          <w:rtl/>
        </w:rPr>
        <w:t>אם</w:t>
      </w:r>
      <w:r>
        <w:rPr>
          <w:rtl/>
        </w:rPr>
        <w:t xml:space="preserve"> </w:t>
      </w:r>
      <w:r w:rsidRPr="00D62367">
        <w:rPr>
          <w:rtl/>
        </w:rPr>
        <w:t>שחוק</w:t>
      </w:r>
      <w:r>
        <w:rPr>
          <w:rtl/>
        </w:rPr>
        <w:t xml:space="preserve"> </w:t>
      </w:r>
      <w:r w:rsidRPr="00D62367">
        <w:rPr>
          <w:rtl/>
        </w:rPr>
        <w:t>וקלות</w:t>
      </w:r>
      <w:r>
        <w:rPr>
          <w:rtl/>
        </w:rPr>
        <w:t xml:space="preserve"> </w:t>
      </w:r>
      <w:r w:rsidRPr="00D62367">
        <w:rPr>
          <w:rtl/>
        </w:rPr>
        <w:t>ראש],</w:t>
      </w:r>
      <w:r>
        <w:rPr>
          <w:rtl/>
        </w:rPr>
        <w:t xml:space="preserve"> </w:t>
      </w:r>
      <w:r w:rsidRPr="00D62367">
        <w:rPr>
          <w:rtl/>
        </w:rPr>
        <w:t>אך</w:t>
      </w:r>
      <w:r>
        <w:rPr>
          <w:rtl/>
        </w:rPr>
        <w:t xml:space="preserve"> </w:t>
      </w:r>
      <w:r w:rsidRPr="00D62367">
        <w:rPr>
          <w:rtl/>
        </w:rPr>
        <w:t>אסור</w:t>
      </w:r>
      <w:r>
        <w:rPr>
          <w:rtl/>
        </w:rPr>
        <w:t xml:space="preserve"> </w:t>
      </w:r>
      <w:r w:rsidRPr="00D62367">
        <w:rPr>
          <w:rtl/>
        </w:rPr>
        <w:t>לדבר</w:t>
      </w:r>
      <w:r>
        <w:rPr>
          <w:rtl/>
        </w:rPr>
        <w:t xml:space="preserve"> </w:t>
      </w:r>
      <w:r w:rsidRPr="00D62367">
        <w:rPr>
          <w:rtl/>
        </w:rPr>
        <w:t>בהם</w:t>
      </w:r>
      <w:r>
        <w:rPr>
          <w:rtl/>
        </w:rPr>
        <w:t xml:space="preserve"> </w:t>
      </w:r>
      <w:r w:rsidRPr="00D62367">
        <w:rPr>
          <w:rtl/>
        </w:rPr>
        <w:t>דברים</w:t>
      </w:r>
      <w:r>
        <w:rPr>
          <w:rtl/>
        </w:rPr>
        <w:t xml:space="preserve"> </w:t>
      </w:r>
      <w:r w:rsidRPr="00D62367">
        <w:rPr>
          <w:rtl/>
        </w:rPr>
        <w:t>בטלים</w:t>
      </w:r>
      <w:r>
        <w:rPr>
          <w:rtl/>
        </w:rPr>
        <w:t xml:space="preserve"> </w:t>
      </w:r>
      <w:r w:rsidRPr="00D62367">
        <w:rPr>
          <w:rtl/>
        </w:rPr>
        <w:t>ח"ו</w:t>
      </w:r>
      <w:r>
        <w:rPr>
          <w:rtl/>
        </w:rPr>
        <w:t xml:space="preserve"> </w:t>
      </w:r>
      <w:r w:rsidRPr="00D62367">
        <w:rPr>
          <w:rtl/>
        </w:rPr>
        <w:t>שענשם</w:t>
      </w:r>
      <w:r>
        <w:rPr>
          <w:rtl/>
        </w:rPr>
        <w:t xml:space="preserve"> </w:t>
      </w:r>
      <w:r w:rsidRPr="00D62367">
        <w:rPr>
          <w:rtl/>
        </w:rPr>
        <w:t>כפול.</w:t>
      </w:r>
      <w:r>
        <w:rPr>
          <w:rtl/>
        </w:rPr>
        <w:t xml:space="preserve"> </w:t>
      </w:r>
      <w:r w:rsidRPr="00D62367">
        <w:rPr>
          <w:rtl/>
        </w:rPr>
        <w:t>עוד</w:t>
      </w:r>
      <w:r>
        <w:rPr>
          <w:rtl/>
        </w:rPr>
        <w:t xml:space="preserve"> </w:t>
      </w:r>
      <w:r w:rsidRPr="00D62367">
        <w:rPr>
          <w:rtl/>
        </w:rPr>
        <w:t>אמר</w:t>
      </w:r>
      <w:r>
        <w:rPr>
          <w:rtl/>
        </w:rPr>
        <w:t xml:space="preserve"> </w:t>
      </w:r>
      <w:r w:rsidRPr="00D62367">
        <w:rPr>
          <w:rtl/>
        </w:rPr>
        <w:t>בשם</w:t>
      </w:r>
      <w:r>
        <w:rPr>
          <w:rtl/>
        </w:rPr>
        <w:t xml:space="preserve"> </w:t>
      </w:r>
      <w:r w:rsidRPr="00D62367">
        <w:rPr>
          <w:rtl/>
        </w:rPr>
        <w:t>רבו</w:t>
      </w:r>
      <w:r>
        <w:rPr>
          <w:rtl/>
        </w:rPr>
        <w:t xml:space="preserve"> </w:t>
      </w:r>
      <w:r w:rsidRPr="00D62367">
        <w:rPr>
          <w:rtl/>
        </w:rPr>
        <w:t>הגר"א</w:t>
      </w:r>
      <w:r>
        <w:rPr>
          <w:rtl/>
        </w:rPr>
        <w:t xml:space="preserve"> </w:t>
      </w:r>
      <w:r w:rsidRPr="00D62367">
        <w:rPr>
          <w:rtl/>
        </w:rPr>
        <w:t>ז"ל</w:t>
      </w:r>
      <w:r>
        <w:rPr>
          <w:rtl/>
        </w:rPr>
        <w:t xml:space="preserve"> </w:t>
      </w:r>
      <w:r w:rsidRPr="00D62367">
        <w:rPr>
          <w:rtl/>
        </w:rPr>
        <w:t>שהצטער</w:t>
      </w:r>
      <w:r>
        <w:rPr>
          <w:rtl/>
        </w:rPr>
        <w:t xml:space="preserve"> </w:t>
      </w:r>
      <w:r w:rsidRPr="00D62367">
        <w:rPr>
          <w:rtl/>
        </w:rPr>
        <w:t>הרבה</w:t>
      </w:r>
      <w:r>
        <w:rPr>
          <w:rtl/>
        </w:rPr>
        <w:t xml:space="preserve"> </w:t>
      </w:r>
      <w:r w:rsidRPr="00D62367">
        <w:rPr>
          <w:rtl/>
        </w:rPr>
        <w:t>על</w:t>
      </w:r>
      <w:r>
        <w:rPr>
          <w:rtl/>
        </w:rPr>
        <w:t xml:space="preserve"> </w:t>
      </w:r>
      <w:r w:rsidRPr="00D62367">
        <w:rPr>
          <w:rtl/>
        </w:rPr>
        <w:t>הדור</w:t>
      </w:r>
      <w:r>
        <w:rPr>
          <w:rtl/>
        </w:rPr>
        <w:t xml:space="preserve"> </w:t>
      </w:r>
      <w:r w:rsidRPr="00D62367">
        <w:rPr>
          <w:rtl/>
        </w:rPr>
        <w:t>הזה</w:t>
      </w:r>
      <w:r>
        <w:rPr>
          <w:rtl/>
        </w:rPr>
        <w:t xml:space="preserve"> </w:t>
      </w:r>
      <w:r w:rsidRPr="00D62367">
        <w:rPr>
          <w:rtl/>
        </w:rPr>
        <w:t>שמבטלין</w:t>
      </w:r>
      <w:r>
        <w:rPr>
          <w:rtl/>
        </w:rPr>
        <w:t xml:space="preserve"> </w:t>
      </w:r>
      <w:r w:rsidRPr="00D62367">
        <w:rPr>
          <w:rtl/>
        </w:rPr>
        <w:t>עיקר</w:t>
      </w:r>
      <w:r>
        <w:rPr>
          <w:rtl/>
        </w:rPr>
        <w:t xml:space="preserve"> </w:t>
      </w:r>
      <w:r w:rsidRPr="00D62367">
        <w:rPr>
          <w:rtl/>
        </w:rPr>
        <w:t>המצוה</w:t>
      </w:r>
      <w:r>
        <w:rPr>
          <w:rtl/>
        </w:rPr>
        <w:t xml:space="preserve"> </w:t>
      </w:r>
      <w:r w:rsidRPr="00D62367">
        <w:rPr>
          <w:rtl/>
        </w:rPr>
        <w:t>דתפילין</w:t>
      </w:r>
      <w:r>
        <w:rPr>
          <w:rtl/>
        </w:rPr>
        <w:t xml:space="preserve"> </w:t>
      </w:r>
      <w:r w:rsidRPr="00D62367">
        <w:rPr>
          <w:rtl/>
        </w:rPr>
        <w:t>שמצותה</w:t>
      </w:r>
      <w:r>
        <w:rPr>
          <w:rtl/>
        </w:rPr>
        <w:t xml:space="preserve"> </w:t>
      </w:r>
      <w:r w:rsidRPr="00D62367">
        <w:rPr>
          <w:rtl/>
        </w:rPr>
        <w:t>כל</w:t>
      </w:r>
      <w:r>
        <w:rPr>
          <w:rtl/>
        </w:rPr>
        <w:t xml:space="preserve"> </w:t>
      </w:r>
      <w:r w:rsidRPr="00D62367">
        <w:rPr>
          <w:rtl/>
        </w:rPr>
        <w:t>היום,</w:t>
      </w:r>
      <w:r>
        <w:rPr>
          <w:rtl/>
        </w:rPr>
        <w:t xml:space="preserve"> </w:t>
      </w:r>
      <w:r w:rsidRPr="00D62367">
        <w:rPr>
          <w:rtl/>
        </w:rPr>
        <w:t>כידוע</w:t>
      </w:r>
      <w:r>
        <w:rPr>
          <w:rtl/>
        </w:rPr>
        <w:t xml:space="preserve"> </w:t>
      </w:r>
      <w:r w:rsidRPr="00D62367">
        <w:rPr>
          <w:rtl/>
        </w:rPr>
        <w:t>שבעל</w:t>
      </w:r>
      <w:r>
        <w:rPr>
          <w:rtl/>
        </w:rPr>
        <w:t xml:space="preserve"> </w:t>
      </w:r>
      <w:r w:rsidRPr="00D62367">
        <w:rPr>
          <w:rtl/>
        </w:rPr>
        <w:t>הסמ"ג</w:t>
      </w:r>
      <w:r>
        <w:rPr>
          <w:rtl/>
        </w:rPr>
        <w:t xml:space="preserve"> </w:t>
      </w:r>
      <w:r w:rsidRPr="00D62367">
        <w:rPr>
          <w:rtl/>
        </w:rPr>
        <w:t>היה</w:t>
      </w:r>
      <w:r>
        <w:rPr>
          <w:rtl/>
        </w:rPr>
        <w:t xml:space="preserve"> </w:t>
      </w:r>
      <w:r w:rsidRPr="00D62367">
        <w:rPr>
          <w:rtl/>
        </w:rPr>
        <w:t>מסבב</w:t>
      </w:r>
      <w:r>
        <w:rPr>
          <w:rtl/>
        </w:rPr>
        <w:t xml:space="preserve"> </w:t>
      </w:r>
      <w:r w:rsidRPr="00D62367">
        <w:rPr>
          <w:rtl/>
        </w:rPr>
        <w:t>בעולם</w:t>
      </w:r>
      <w:r>
        <w:rPr>
          <w:rtl/>
        </w:rPr>
        <w:t xml:space="preserve"> </w:t>
      </w:r>
      <w:r w:rsidRPr="00D62367">
        <w:rPr>
          <w:rtl/>
        </w:rPr>
        <w:t>להזהיר</w:t>
      </w:r>
      <w:r>
        <w:rPr>
          <w:rtl/>
        </w:rPr>
        <w:t xml:space="preserve"> </w:t>
      </w:r>
      <w:r w:rsidRPr="00D62367">
        <w:rPr>
          <w:rtl/>
        </w:rPr>
        <w:t>לכל</w:t>
      </w:r>
      <w:r>
        <w:rPr>
          <w:rtl/>
        </w:rPr>
        <w:t xml:space="preserve"> </w:t>
      </w:r>
      <w:r w:rsidRPr="00D62367">
        <w:rPr>
          <w:rtl/>
        </w:rPr>
        <w:t>ישראל</w:t>
      </w:r>
      <w:r>
        <w:rPr>
          <w:rtl/>
        </w:rPr>
        <w:t xml:space="preserve"> </w:t>
      </w:r>
      <w:r w:rsidRPr="00D62367">
        <w:rPr>
          <w:rtl/>
        </w:rPr>
        <w:t>שילבשו</w:t>
      </w:r>
      <w:r>
        <w:rPr>
          <w:rtl/>
        </w:rPr>
        <w:t xml:space="preserve"> </w:t>
      </w:r>
      <w:r w:rsidRPr="00D62367">
        <w:rPr>
          <w:rtl/>
        </w:rPr>
        <w:t>בגד</w:t>
      </w:r>
      <w:r>
        <w:rPr>
          <w:rtl/>
        </w:rPr>
        <w:t xml:space="preserve"> </w:t>
      </w:r>
      <w:r w:rsidRPr="00D62367">
        <w:rPr>
          <w:rtl/>
        </w:rPr>
        <w:t>בת</w:t>
      </w:r>
      <w:r>
        <w:rPr>
          <w:rtl/>
        </w:rPr>
        <w:t xml:space="preserve"> </w:t>
      </w:r>
      <w:r w:rsidRPr="00D62367">
        <w:rPr>
          <w:rtl/>
        </w:rPr>
        <w:t>ד'</w:t>
      </w:r>
      <w:r>
        <w:rPr>
          <w:rtl/>
        </w:rPr>
        <w:t xml:space="preserve"> </w:t>
      </w:r>
      <w:r w:rsidRPr="00D62367">
        <w:rPr>
          <w:rtl/>
        </w:rPr>
        <w:t>כנפות</w:t>
      </w:r>
      <w:r>
        <w:rPr>
          <w:rtl/>
        </w:rPr>
        <w:t xml:space="preserve"> </w:t>
      </w:r>
      <w:r w:rsidRPr="00D62367">
        <w:rPr>
          <w:rtl/>
        </w:rPr>
        <w:t>עם</w:t>
      </w:r>
      <w:r>
        <w:rPr>
          <w:rtl/>
        </w:rPr>
        <w:t xml:space="preserve"> </w:t>
      </w:r>
      <w:r w:rsidRPr="00D62367">
        <w:rPr>
          <w:rtl/>
        </w:rPr>
        <w:t>ציצית,</w:t>
      </w:r>
      <w:r>
        <w:rPr>
          <w:rtl/>
        </w:rPr>
        <w:t xml:space="preserve"> </w:t>
      </w:r>
      <w:r w:rsidRPr="00D62367">
        <w:rPr>
          <w:rtl/>
        </w:rPr>
        <w:t>כך</w:t>
      </w:r>
      <w:r>
        <w:rPr>
          <w:rtl/>
        </w:rPr>
        <w:t xml:space="preserve"> </w:t>
      </w:r>
      <w:r w:rsidRPr="00D62367">
        <w:rPr>
          <w:rtl/>
        </w:rPr>
        <w:t>אילו</w:t>
      </w:r>
      <w:r>
        <w:rPr>
          <w:rtl/>
        </w:rPr>
        <w:t xml:space="preserve"> </w:t>
      </w:r>
      <w:r w:rsidRPr="00D62367">
        <w:rPr>
          <w:rtl/>
        </w:rPr>
        <w:t>היה</w:t>
      </w:r>
      <w:r>
        <w:rPr>
          <w:rtl/>
        </w:rPr>
        <w:t xml:space="preserve"> </w:t>
      </w:r>
      <w:r w:rsidRPr="00D62367">
        <w:rPr>
          <w:rtl/>
        </w:rPr>
        <w:t>בכוחותיו</w:t>
      </w:r>
      <w:r>
        <w:rPr>
          <w:rtl/>
        </w:rPr>
        <w:t xml:space="preserve"> </w:t>
      </w:r>
      <w:r w:rsidRPr="00D62367">
        <w:rPr>
          <w:rtl/>
        </w:rPr>
        <w:t>היה</w:t>
      </w:r>
      <w:r>
        <w:rPr>
          <w:rtl/>
        </w:rPr>
        <w:t xml:space="preserve"> </w:t>
      </w:r>
      <w:r w:rsidRPr="00D62367">
        <w:rPr>
          <w:rtl/>
        </w:rPr>
        <w:t>סובב</w:t>
      </w:r>
      <w:r>
        <w:rPr>
          <w:rtl/>
        </w:rPr>
        <w:t xml:space="preserve"> </w:t>
      </w:r>
      <w:r w:rsidRPr="00D62367">
        <w:rPr>
          <w:rtl/>
        </w:rPr>
        <w:t>את</w:t>
      </w:r>
      <w:r>
        <w:rPr>
          <w:rtl/>
        </w:rPr>
        <w:t xml:space="preserve"> </w:t>
      </w:r>
      <w:r w:rsidRPr="00D62367">
        <w:rPr>
          <w:rtl/>
        </w:rPr>
        <w:t>העולם</w:t>
      </w:r>
      <w:r>
        <w:rPr>
          <w:rtl/>
        </w:rPr>
        <w:t xml:space="preserve"> </w:t>
      </w:r>
      <w:r w:rsidRPr="00D62367">
        <w:rPr>
          <w:rtl/>
        </w:rPr>
        <w:t>להחזיר</w:t>
      </w:r>
      <w:r>
        <w:rPr>
          <w:rtl/>
        </w:rPr>
        <w:t xml:space="preserve"> </w:t>
      </w:r>
      <w:r w:rsidRPr="00D62367">
        <w:rPr>
          <w:rtl/>
        </w:rPr>
        <w:t>עטרה</w:t>
      </w:r>
      <w:r>
        <w:rPr>
          <w:rtl/>
        </w:rPr>
        <w:t xml:space="preserve"> </w:t>
      </w:r>
      <w:r w:rsidRPr="00D62367">
        <w:rPr>
          <w:rtl/>
        </w:rPr>
        <w:t>ליושנה</w:t>
      </w:r>
      <w:r>
        <w:rPr>
          <w:rtl/>
        </w:rPr>
        <w:t xml:space="preserve"> </w:t>
      </w:r>
      <w:r w:rsidRPr="00D62367">
        <w:rPr>
          <w:rtl/>
        </w:rPr>
        <w:t>שיניחו</w:t>
      </w:r>
      <w:r>
        <w:rPr>
          <w:rtl/>
        </w:rPr>
        <w:t xml:space="preserve"> </w:t>
      </w:r>
      <w:r w:rsidRPr="00D62367">
        <w:rPr>
          <w:rtl/>
        </w:rPr>
        <w:t>ישראל</w:t>
      </w:r>
      <w:r>
        <w:rPr>
          <w:rtl/>
        </w:rPr>
        <w:t xml:space="preserve"> </w:t>
      </w:r>
      <w:r w:rsidRPr="00D62367">
        <w:rPr>
          <w:rtl/>
        </w:rPr>
        <w:t>תפילין</w:t>
      </w:r>
      <w:r>
        <w:rPr>
          <w:rtl/>
        </w:rPr>
        <w:t xml:space="preserve"> </w:t>
      </w:r>
      <w:r w:rsidRPr="00D62367">
        <w:rPr>
          <w:rtl/>
        </w:rPr>
        <w:t>כל</w:t>
      </w:r>
      <w:r>
        <w:rPr>
          <w:rtl/>
        </w:rPr>
        <w:t xml:space="preserve"> </w:t>
      </w:r>
      <w:r w:rsidRPr="00D62367">
        <w:rPr>
          <w:rtl/>
        </w:rPr>
        <w:t>היום,</w:t>
      </w:r>
      <w:r>
        <w:rPr>
          <w:rtl/>
        </w:rPr>
        <w:t xml:space="preserve"> </w:t>
      </w:r>
      <w:r w:rsidRPr="00D62367">
        <w:rPr>
          <w:rtl/>
        </w:rPr>
        <w:t>והעיקר</w:t>
      </w:r>
      <w:r>
        <w:rPr>
          <w:rtl/>
        </w:rPr>
        <w:t xml:space="preserve"> </w:t>
      </w:r>
      <w:r w:rsidRPr="00D62367">
        <w:rPr>
          <w:rtl/>
        </w:rPr>
        <w:t>להיזהר</w:t>
      </w:r>
      <w:r>
        <w:rPr>
          <w:rtl/>
        </w:rPr>
        <w:t xml:space="preserve"> </w:t>
      </w:r>
      <w:r w:rsidRPr="00D62367">
        <w:rPr>
          <w:rtl/>
        </w:rPr>
        <w:t>שלא</w:t>
      </w:r>
      <w:r>
        <w:rPr>
          <w:rtl/>
        </w:rPr>
        <w:t xml:space="preserve"> </w:t>
      </w:r>
      <w:r w:rsidRPr="00D62367">
        <w:rPr>
          <w:rtl/>
        </w:rPr>
        <w:t>לישן</w:t>
      </w:r>
      <w:r>
        <w:rPr>
          <w:rtl/>
        </w:rPr>
        <w:t xml:space="preserve"> </w:t>
      </w:r>
      <w:r w:rsidRPr="00D62367">
        <w:rPr>
          <w:rtl/>
        </w:rPr>
        <w:t>בהם,</w:t>
      </w:r>
      <w:r>
        <w:rPr>
          <w:rtl/>
        </w:rPr>
        <w:t xml:space="preserve"> </w:t>
      </w:r>
      <w:r w:rsidRPr="00D62367">
        <w:rPr>
          <w:rtl/>
        </w:rPr>
        <w:t>ושלא</w:t>
      </w:r>
      <w:r>
        <w:rPr>
          <w:rtl/>
        </w:rPr>
        <w:t xml:space="preserve"> </w:t>
      </w:r>
      <w:r w:rsidRPr="00D62367">
        <w:rPr>
          <w:rtl/>
        </w:rPr>
        <w:t>להפיח</w:t>
      </w:r>
      <w:r>
        <w:rPr>
          <w:rtl/>
        </w:rPr>
        <w:t xml:space="preserve"> </w:t>
      </w:r>
      <w:r w:rsidRPr="00D62367">
        <w:rPr>
          <w:rtl/>
        </w:rPr>
        <w:t>ח"ו,</w:t>
      </w:r>
      <w:r>
        <w:rPr>
          <w:rtl/>
        </w:rPr>
        <w:t xml:space="preserve"> </w:t>
      </w:r>
      <w:r w:rsidRPr="00D62367">
        <w:rPr>
          <w:rtl/>
        </w:rPr>
        <w:t>ובנקל</w:t>
      </w:r>
      <w:r>
        <w:rPr>
          <w:rtl/>
        </w:rPr>
        <w:t xml:space="preserve"> </w:t>
      </w:r>
      <w:r w:rsidRPr="00D62367">
        <w:rPr>
          <w:rtl/>
        </w:rPr>
        <w:t>יכול</w:t>
      </w:r>
      <w:r>
        <w:rPr>
          <w:rtl/>
        </w:rPr>
        <w:t xml:space="preserve"> </w:t>
      </w:r>
      <w:r w:rsidRPr="00D62367">
        <w:rPr>
          <w:rtl/>
        </w:rPr>
        <w:t>ליזהר</w:t>
      </w:r>
      <w:r>
        <w:rPr>
          <w:rtl/>
        </w:rPr>
        <w:t xml:space="preserve"> </w:t>
      </w:r>
      <w:r w:rsidRPr="00D62367">
        <w:rPr>
          <w:rtl/>
        </w:rPr>
        <w:t>ולקיים</w:t>
      </w:r>
      <w:r>
        <w:rPr>
          <w:rtl/>
        </w:rPr>
        <w:t xml:space="preserve"> </w:t>
      </w:r>
      <w:r w:rsidRPr="00D62367">
        <w:rPr>
          <w:rtl/>
        </w:rPr>
        <w:t>המצוה.</w:t>
      </w:r>
      <w:r>
        <w:rPr>
          <w:rtl/>
        </w:rPr>
        <w:t xml:space="preserve"> </w:t>
      </w:r>
      <w:r w:rsidRPr="00D62367">
        <w:rPr>
          <w:rtl/>
        </w:rPr>
        <w:t>ובכל</w:t>
      </w:r>
      <w:r>
        <w:rPr>
          <w:rtl/>
        </w:rPr>
        <w:t xml:space="preserve"> </w:t>
      </w:r>
      <w:r w:rsidRPr="00D62367">
        <w:rPr>
          <w:rtl/>
        </w:rPr>
        <w:t>שעה</w:t>
      </w:r>
      <w:r>
        <w:rPr>
          <w:rtl/>
        </w:rPr>
        <w:t xml:space="preserve"> </w:t>
      </w:r>
      <w:r w:rsidRPr="00D62367">
        <w:rPr>
          <w:rtl/>
        </w:rPr>
        <w:t>מקיים</w:t>
      </w:r>
      <w:r>
        <w:rPr>
          <w:rtl/>
        </w:rPr>
        <w:t xml:space="preserve"> </w:t>
      </w:r>
      <w:r w:rsidRPr="00D62367">
        <w:rPr>
          <w:rtl/>
        </w:rPr>
        <w:t>הלובשם</w:t>
      </w:r>
      <w:r>
        <w:rPr>
          <w:rtl/>
        </w:rPr>
        <w:t xml:space="preserve"> </w:t>
      </w:r>
      <w:r w:rsidRPr="00D62367">
        <w:rPr>
          <w:rtl/>
        </w:rPr>
        <w:t>שמונה</w:t>
      </w:r>
      <w:r>
        <w:rPr>
          <w:rtl/>
        </w:rPr>
        <w:t xml:space="preserve"> </w:t>
      </w:r>
      <w:r w:rsidRPr="00D62367">
        <w:rPr>
          <w:rtl/>
        </w:rPr>
        <w:t>מצוות</w:t>
      </w:r>
      <w:r>
        <w:rPr>
          <w:rtl/>
        </w:rPr>
        <w:t xml:space="preserve"> </w:t>
      </w:r>
      <w:r w:rsidRPr="00D62367">
        <w:rPr>
          <w:rtl/>
        </w:rPr>
        <w:t>כדאמר</w:t>
      </w:r>
      <w:r>
        <w:rPr>
          <w:rtl/>
        </w:rPr>
        <w:t xml:space="preserve"> </w:t>
      </w:r>
      <w:r w:rsidRPr="00D62367">
        <w:rPr>
          <w:rtl/>
        </w:rPr>
        <w:t>חז"ל:</w:t>
      </w:r>
      <w:r>
        <w:rPr>
          <w:rtl/>
        </w:rPr>
        <w:t xml:space="preserve"> </w:t>
      </w:r>
      <w:r w:rsidRPr="00D62367">
        <w:rPr>
          <w:rtl/>
        </w:rPr>
        <w:t>אמר</w:t>
      </w:r>
      <w:r>
        <w:rPr>
          <w:rtl/>
        </w:rPr>
        <w:t xml:space="preserve"> </w:t>
      </w:r>
      <w:r w:rsidRPr="00D62367">
        <w:rPr>
          <w:rtl/>
        </w:rPr>
        <w:t>רב</w:t>
      </w:r>
      <w:r>
        <w:rPr>
          <w:rtl/>
        </w:rPr>
        <w:t xml:space="preserve"> </w:t>
      </w:r>
      <w:r w:rsidRPr="00D62367">
        <w:rPr>
          <w:rtl/>
        </w:rPr>
        <w:t>ששת</w:t>
      </w:r>
      <w:r>
        <w:rPr>
          <w:rtl/>
        </w:rPr>
        <w:t xml:space="preserve"> </w:t>
      </w:r>
      <w:r w:rsidRPr="00D62367">
        <w:rPr>
          <w:rtl/>
        </w:rPr>
        <w:t>כל</w:t>
      </w:r>
      <w:r>
        <w:rPr>
          <w:rtl/>
        </w:rPr>
        <w:t xml:space="preserve"> </w:t>
      </w:r>
      <w:r w:rsidRPr="00D62367">
        <w:rPr>
          <w:rtl/>
        </w:rPr>
        <w:t>שאינו</w:t>
      </w:r>
      <w:r>
        <w:rPr>
          <w:rtl/>
        </w:rPr>
        <w:t xml:space="preserve"> </w:t>
      </w:r>
      <w:r w:rsidRPr="00D62367">
        <w:rPr>
          <w:rtl/>
        </w:rPr>
        <w:t>מניח</w:t>
      </w:r>
      <w:r>
        <w:rPr>
          <w:rtl/>
        </w:rPr>
        <w:t xml:space="preserve"> </w:t>
      </w:r>
      <w:r w:rsidRPr="00D62367">
        <w:rPr>
          <w:rtl/>
        </w:rPr>
        <w:t>תפילין</w:t>
      </w:r>
      <w:r>
        <w:rPr>
          <w:rtl/>
        </w:rPr>
        <w:t xml:space="preserve"> </w:t>
      </w:r>
      <w:r w:rsidRPr="00D62367">
        <w:rPr>
          <w:rtl/>
        </w:rPr>
        <w:t>עובר</w:t>
      </w:r>
      <w:r>
        <w:rPr>
          <w:rtl/>
        </w:rPr>
        <w:t xml:space="preserve"> </w:t>
      </w:r>
      <w:r w:rsidRPr="00D62367">
        <w:rPr>
          <w:rtl/>
        </w:rPr>
        <w:t>בשמונה</w:t>
      </w:r>
      <w:r>
        <w:rPr>
          <w:rtl/>
        </w:rPr>
        <w:t xml:space="preserve"> </w:t>
      </w:r>
      <w:r w:rsidRPr="00D62367">
        <w:rPr>
          <w:rtl/>
        </w:rPr>
        <w:t>עשין.</w:t>
      </w:r>
      <w:r>
        <w:rPr>
          <w:rtl/>
        </w:rPr>
        <w:t xml:space="preserve"> </w:t>
      </w:r>
      <w:r w:rsidRPr="00D62367">
        <w:rPr>
          <w:rtl/>
        </w:rPr>
        <w:t>וליוהרא</w:t>
      </w:r>
      <w:r>
        <w:rPr>
          <w:rtl/>
        </w:rPr>
        <w:t xml:space="preserve"> </w:t>
      </w:r>
      <w:r w:rsidRPr="00D62367">
        <w:rPr>
          <w:rtl/>
        </w:rPr>
        <w:t>לא</w:t>
      </w:r>
      <w:r>
        <w:rPr>
          <w:rtl/>
        </w:rPr>
        <w:t xml:space="preserve"> </w:t>
      </w:r>
      <w:r w:rsidRPr="00D62367">
        <w:rPr>
          <w:rtl/>
        </w:rPr>
        <w:t>חיישינן,</w:t>
      </w:r>
      <w:r>
        <w:rPr>
          <w:rtl/>
        </w:rPr>
        <w:t xml:space="preserve"> </w:t>
      </w:r>
      <w:r w:rsidRPr="00D62367">
        <w:rPr>
          <w:rtl/>
        </w:rPr>
        <w:t>והלוואי</w:t>
      </w:r>
      <w:r>
        <w:rPr>
          <w:rtl/>
        </w:rPr>
        <w:t xml:space="preserve"> </w:t>
      </w:r>
      <w:r w:rsidRPr="00D62367">
        <w:rPr>
          <w:rtl/>
        </w:rPr>
        <w:t>שגם</w:t>
      </w:r>
      <w:r>
        <w:rPr>
          <w:rtl/>
        </w:rPr>
        <w:t xml:space="preserve"> </w:t>
      </w:r>
      <w:r w:rsidRPr="00D62367">
        <w:rPr>
          <w:rtl/>
        </w:rPr>
        <w:t>הרואים</w:t>
      </w:r>
      <w:r>
        <w:rPr>
          <w:rtl/>
        </w:rPr>
        <w:t xml:space="preserve"> </w:t>
      </w:r>
      <w:r w:rsidRPr="00D62367">
        <w:rPr>
          <w:rtl/>
        </w:rPr>
        <w:t>יעשו</w:t>
      </w:r>
      <w:r>
        <w:rPr>
          <w:rtl/>
        </w:rPr>
        <w:t xml:space="preserve"> </w:t>
      </w:r>
      <w:r w:rsidRPr="00D62367">
        <w:rPr>
          <w:rtl/>
        </w:rPr>
        <w:t>כן,</w:t>
      </w:r>
      <w:r>
        <w:rPr>
          <w:rtl/>
        </w:rPr>
        <w:t xml:space="preserve"> </w:t>
      </w:r>
      <w:r w:rsidRPr="00D62367">
        <w:rPr>
          <w:rtl/>
        </w:rPr>
        <w:t>ואמר</w:t>
      </w:r>
      <w:r>
        <w:rPr>
          <w:rtl/>
        </w:rPr>
        <w:t xml:space="preserve"> </w:t>
      </w:r>
      <w:r w:rsidRPr="00D62367">
        <w:rPr>
          <w:rtl/>
        </w:rPr>
        <w:t>בשם</w:t>
      </w:r>
      <w:r>
        <w:rPr>
          <w:rtl/>
        </w:rPr>
        <w:t xml:space="preserve"> </w:t>
      </w:r>
      <w:r w:rsidRPr="00D62367">
        <w:rPr>
          <w:rtl/>
        </w:rPr>
        <w:t>רבו</w:t>
      </w:r>
      <w:r>
        <w:rPr>
          <w:rtl/>
        </w:rPr>
        <w:t xml:space="preserve"> </w:t>
      </w:r>
      <w:r w:rsidRPr="00D62367">
        <w:rPr>
          <w:rtl/>
        </w:rPr>
        <w:t>הגר"א</w:t>
      </w:r>
      <w:r>
        <w:rPr>
          <w:rtl/>
        </w:rPr>
        <w:t xml:space="preserve"> </w:t>
      </w:r>
      <w:r w:rsidRPr="00D62367">
        <w:rPr>
          <w:rtl/>
        </w:rPr>
        <w:t>ז"ל</w:t>
      </w:r>
      <w:r>
        <w:rPr>
          <w:rtl/>
        </w:rPr>
        <w:t xml:space="preserve"> </w:t>
      </w:r>
      <w:r w:rsidRPr="00D62367">
        <w:rPr>
          <w:rtl/>
        </w:rPr>
        <w:t>דבזמן</w:t>
      </w:r>
      <w:r>
        <w:rPr>
          <w:rtl/>
        </w:rPr>
        <w:t xml:space="preserve"> </w:t>
      </w:r>
      <w:r w:rsidRPr="00D62367">
        <w:rPr>
          <w:rtl/>
        </w:rPr>
        <w:t>הזה</w:t>
      </w:r>
      <w:r>
        <w:rPr>
          <w:rtl/>
        </w:rPr>
        <w:t xml:space="preserve"> </w:t>
      </w:r>
      <w:r w:rsidRPr="00D62367">
        <w:rPr>
          <w:rtl/>
        </w:rPr>
        <w:t>אינו</w:t>
      </w:r>
      <w:r>
        <w:rPr>
          <w:rtl/>
        </w:rPr>
        <w:t xml:space="preserve"> </w:t>
      </w:r>
      <w:r w:rsidRPr="00D62367">
        <w:rPr>
          <w:rtl/>
        </w:rPr>
        <w:t>שייך</w:t>
      </w:r>
      <w:r>
        <w:rPr>
          <w:rtl/>
        </w:rPr>
        <w:t xml:space="preserve"> </w:t>
      </w:r>
      <w:r w:rsidRPr="00D62367">
        <w:rPr>
          <w:rtl/>
        </w:rPr>
        <w:t>יוהרא</w:t>
      </w:r>
      <w:r>
        <w:rPr>
          <w:rtl/>
        </w:rPr>
        <w:t xml:space="preserve"> </w:t>
      </w:r>
      <w:r w:rsidRPr="00D62367">
        <w:rPr>
          <w:rtl/>
        </w:rPr>
        <w:t>ואדרבה</w:t>
      </w:r>
      <w:r>
        <w:rPr>
          <w:rtl/>
        </w:rPr>
        <w:t xml:space="preserve"> </w:t>
      </w:r>
      <w:r w:rsidRPr="00D62367">
        <w:rPr>
          <w:rtl/>
        </w:rPr>
        <w:t>נכון</w:t>
      </w:r>
      <w:r>
        <w:rPr>
          <w:rtl/>
        </w:rPr>
        <w:t xml:space="preserve"> </w:t>
      </w:r>
      <w:r w:rsidRPr="00D62367">
        <w:rPr>
          <w:rtl/>
        </w:rPr>
        <w:t>לפרסם,</w:t>
      </w:r>
      <w:r>
        <w:rPr>
          <w:rtl/>
        </w:rPr>
        <w:t xml:space="preserve"> </w:t>
      </w:r>
      <w:r w:rsidRPr="00D62367">
        <w:rPr>
          <w:rtl/>
        </w:rPr>
        <w:t>והרוצה</w:t>
      </w:r>
      <w:r>
        <w:rPr>
          <w:rtl/>
        </w:rPr>
        <w:t xml:space="preserve"> </w:t>
      </w:r>
      <w:r w:rsidRPr="00D62367">
        <w:rPr>
          <w:rtl/>
        </w:rPr>
        <w:t>להתנהג</w:t>
      </w:r>
      <w:r>
        <w:rPr>
          <w:rtl/>
        </w:rPr>
        <w:t xml:space="preserve"> </w:t>
      </w:r>
      <w:r w:rsidRPr="00D62367">
        <w:rPr>
          <w:rtl/>
        </w:rPr>
        <w:t>בפרישות</w:t>
      </w:r>
      <w:r>
        <w:rPr>
          <w:rtl/>
        </w:rPr>
        <w:t xml:space="preserve"> </w:t>
      </w:r>
      <w:r w:rsidRPr="00D62367">
        <w:rPr>
          <w:rtl/>
        </w:rPr>
        <w:t>יפרסם</w:t>
      </w:r>
      <w:r>
        <w:rPr>
          <w:rtl/>
        </w:rPr>
        <w:t xml:space="preserve"> </w:t>
      </w:r>
      <w:r w:rsidRPr="00D62367">
        <w:rPr>
          <w:rtl/>
        </w:rPr>
        <w:t>שרצונו</w:t>
      </w:r>
      <w:r>
        <w:rPr>
          <w:rtl/>
        </w:rPr>
        <w:t xml:space="preserve"> </w:t>
      </w:r>
      <w:r w:rsidRPr="00D62367">
        <w:rPr>
          <w:rtl/>
        </w:rPr>
        <w:t>לפרוש</w:t>
      </w:r>
      <w:r>
        <w:rPr>
          <w:rtl/>
        </w:rPr>
        <w:t xml:space="preserve"> </w:t>
      </w:r>
      <w:r w:rsidRPr="00D62367">
        <w:rPr>
          <w:rtl/>
        </w:rPr>
        <w:t>ולהצטדק,</w:t>
      </w:r>
      <w:r>
        <w:rPr>
          <w:rtl/>
        </w:rPr>
        <w:t xml:space="preserve"> </w:t>
      </w:r>
      <w:r w:rsidRPr="00D62367">
        <w:rPr>
          <w:rtl/>
        </w:rPr>
        <w:t>וזולת</w:t>
      </w:r>
      <w:r>
        <w:rPr>
          <w:rtl/>
        </w:rPr>
        <w:t xml:space="preserve"> </w:t>
      </w:r>
      <w:r w:rsidRPr="00D62367">
        <w:rPr>
          <w:rtl/>
        </w:rPr>
        <w:t>זה</w:t>
      </w:r>
      <w:r>
        <w:rPr>
          <w:rtl/>
        </w:rPr>
        <w:t xml:space="preserve"> </w:t>
      </w:r>
      <w:r w:rsidRPr="00D62367">
        <w:rPr>
          <w:rtl/>
        </w:rPr>
        <w:t>לא</w:t>
      </w:r>
      <w:r>
        <w:rPr>
          <w:rtl/>
        </w:rPr>
        <w:t xml:space="preserve"> </w:t>
      </w:r>
      <w:r w:rsidRPr="00D62367">
        <w:rPr>
          <w:rtl/>
        </w:rPr>
        <w:t>יפטר</w:t>
      </w:r>
      <w:r>
        <w:rPr>
          <w:rtl/>
        </w:rPr>
        <w:t xml:space="preserve"> </w:t>
      </w:r>
      <w:r w:rsidRPr="00D62367">
        <w:rPr>
          <w:rtl/>
        </w:rPr>
        <w:t>מהם.</w:t>
      </w:r>
      <w:r>
        <w:rPr>
          <w:rtl/>
        </w:rPr>
        <w:t xml:space="preserve"> </w:t>
      </w:r>
      <w:r w:rsidRPr="00D62367">
        <w:rPr>
          <w:rtl/>
        </w:rPr>
        <w:t>אך</w:t>
      </w:r>
      <w:r>
        <w:rPr>
          <w:rtl/>
        </w:rPr>
        <w:t xml:space="preserve"> </w:t>
      </w:r>
      <w:r w:rsidRPr="00D62367">
        <w:rPr>
          <w:rtl/>
        </w:rPr>
        <w:t>שלא</w:t>
      </w:r>
      <w:r>
        <w:rPr>
          <w:rtl/>
        </w:rPr>
        <w:t xml:space="preserve"> </w:t>
      </w:r>
      <w:r w:rsidRPr="00D62367">
        <w:rPr>
          <w:rtl/>
        </w:rPr>
        <w:t>להפליג</w:t>
      </w:r>
      <w:r>
        <w:rPr>
          <w:rtl/>
        </w:rPr>
        <w:t xml:space="preserve"> </w:t>
      </w:r>
      <w:r w:rsidRPr="00D62367">
        <w:rPr>
          <w:rtl/>
        </w:rPr>
        <w:t>בפרישות</w:t>
      </w:r>
      <w:r>
        <w:rPr>
          <w:rtl/>
        </w:rPr>
        <w:t xml:space="preserve"> </w:t>
      </w:r>
      <w:r w:rsidRPr="00D62367">
        <w:rPr>
          <w:rtl/>
        </w:rPr>
        <w:t>כאילו</w:t>
      </w:r>
      <w:r>
        <w:rPr>
          <w:rtl/>
        </w:rPr>
        <w:t xml:space="preserve"> </w:t>
      </w:r>
      <w:r w:rsidRPr="00D62367">
        <w:rPr>
          <w:rtl/>
        </w:rPr>
        <w:t>מובדל</w:t>
      </w:r>
      <w:r>
        <w:rPr>
          <w:rtl/>
        </w:rPr>
        <w:t xml:space="preserve"> </w:t>
      </w:r>
      <w:r w:rsidRPr="00D62367">
        <w:rPr>
          <w:rtl/>
        </w:rPr>
        <w:t>מן</w:t>
      </w:r>
      <w:r>
        <w:rPr>
          <w:rtl/>
        </w:rPr>
        <w:t xml:space="preserve"> </w:t>
      </w:r>
      <w:r w:rsidRPr="00D62367">
        <w:rPr>
          <w:rtl/>
        </w:rPr>
        <w:t>העולם,</w:t>
      </w:r>
      <w:r>
        <w:rPr>
          <w:rtl/>
        </w:rPr>
        <w:t xml:space="preserve"> </w:t>
      </w:r>
      <w:r w:rsidRPr="00D62367">
        <w:rPr>
          <w:rtl/>
        </w:rPr>
        <w:t>והעיקר</w:t>
      </w:r>
      <w:r>
        <w:rPr>
          <w:rtl/>
        </w:rPr>
        <w:t xml:space="preserve"> </w:t>
      </w:r>
      <w:r w:rsidRPr="00D62367">
        <w:rPr>
          <w:rtl/>
        </w:rPr>
        <w:t>שיהיה</w:t>
      </w:r>
      <w:r>
        <w:rPr>
          <w:rtl/>
        </w:rPr>
        <w:t xml:space="preserve"> </w:t>
      </w:r>
      <w:r w:rsidRPr="00D62367">
        <w:rPr>
          <w:rtl/>
        </w:rPr>
        <w:t>הכל</w:t>
      </w:r>
      <w:r>
        <w:rPr>
          <w:rtl/>
        </w:rPr>
        <w:t xml:space="preserve"> </w:t>
      </w:r>
      <w:r w:rsidRPr="00D62367">
        <w:rPr>
          <w:rtl/>
        </w:rPr>
        <w:t>לשם</w:t>
      </w:r>
      <w:r>
        <w:rPr>
          <w:rtl/>
        </w:rPr>
        <w:t xml:space="preserve"> </w:t>
      </w:r>
      <w:r w:rsidRPr="00D62367">
        <w:rPr>
          <w:rtl/>
        </w:rPr>
        <w:t>שמים".</w:t>
      </w:r>
    </w:p>
    <w:p w14:paraId="3B2DFD76" w14:textId="6186D1AB" w:rsidR="00D274FC" w:rsidRPr="00D62367" w:rsidRDefault="00D274FC" w:rsidP="00D62367">
      <w:pPr>
        <w:pStyle w:val="a4"/>
      </w:pPr>
      <w:r w:rsidRPr="00D62367">
        <w:rPr>
          <w:rtl/>
        </w:rPr>
        <w:t>סוגיית</w:t>
      </w:r>
      <w:r>
        <w:rPr>
          <w:rtl/>
        </w:rPr>
        <w:t xml:space="preserve"> </w:t>
      </w:r>
      <w:r w:rsidRPr="00D62367">
        <w:rPr>
          <w:rtl/>
        </w:rPr>
        <w:t>יוהרא</w:t>
      </w:r>
      <w:r>
        <w:rPr>
          <w:rtl/>
        </w:rPr>
        <w:t xml:space="preserve"> </w:t>
      </w:r>
      <w:r w:rsidRPr="00D62367">
        <w:rPr>
          <w:rtl/>
        </w:rPr>
        <w:t>עולה</w:t>
      </w:r>
      <w:r>
        <w:rPr>
          <w:rtl/>
        </w:rPr>
        <w:t xml:space="preserve"> </w:t>
      </w:r>
      <w:r w:rsidRPr="00D62367">
        <w:rPr>
          <w:rtl/>
        </w:rPr>
        <w:t>בכמה</w:t>
      </w:r>
      <w:r>
        <w:rPr>
          <w:rtl/>
        </w:rPr>
        <w:t xml:space="preserve"> </w:t>
      </w:r>
      <w:r w:rsidRPr="00D62367">
        <w:rPr>
          <w:rtl/>
        </w:rPr>
        <w:t>מקומות</w:t>
      </w:r>
      <w:r>
        <w:rPr>
          <w:rtl/>
        </w:rPr>
        <w:t xml:space="preserve"> </w:t>
      </w:r>
      <w:r w:rsidRPr="00D62367">
        <w:rPr>
          <w:rtl/>
        </w:rPr>
        <w:t>בתלמוד,</w:t>
      </w:r>
      <w:r>
        <w:rPr>
          <w:rtl/>
        </w:rPr>
        <w:t xml:space="preserve"> </w:t>
      </w:r>
      <w:r w:rsidRPr="00D62367">
        <w:rPr>
          <w:rtl/>
        </w:rPr>
        <w:t>לדוגמה</w:t>
      </w:r>
      <w:r>
        <w:rPr>
          <w:rtl/>
        </w:rPr>
        <w:t xml:space="preserve"> </w:t>
      </w:r>
      <w:r w:rsidRPr="00D62367">
        <w:rPr>
          <w:rtl/>
        </w:rPr>
        <w:t>במסכת</w:t>
      </w:r>
      <w:r>
        <w:rPr>
          <w:rtl/>
        </w:rPr>
        <w:t xml:space="preserve"> </w:t>
      </w:r>
      <w:r w:rsidRPr="00D62367">
        <w:rPr>
          <w:rtl/>
        </w:rPr>
        <w:t>בבא</w:t>
      </w:r>
      <w:r>
        <w:rPr>
          <w:rtl/>
        </w:rPr>
        <w:t xml:space="preserve"> </w:t>
      </w:r>
      <w:r w:rsidRPr="00D62367">
        <w:rPr>
          <w:rtl/>
        </w:rPr>
        <w:t>בתרא</w:t>
      </w:r>
      <w:r>
        <w:rPr>
          <w:rtl/>
        </w:rPr>
        <w:t xml:space="preserve"> </w:t>
      </w:r>
      <w:r w:rsidRPr="00D62367">
        <w:rPr>
          <w:rtl/>
        </w:rPr>
        <w:t>דף</w:t>
      </w:r>
      <w:r>
        <w:rPr>
          <w:rtl/>
        </w:rPr>
        <w:t xml:space="preserve"> </w:t>
      </w:r>
      <w:r w:rsidRPr="00D62367">
        <w:rPr>
          <w:rtl/>
        </w:rPr>
        <w:t>פא</w:t>
      </w:r>
      <w:r>
        <w:rPr>
          <w:rtl/>
        </w:rPr>
        <w:t xml:space="preserve"> </w:t>
      </w:r>
      <w:r w:rsidRPr="00D62367">
        <w:rPr>
          <w:rtl/>
        </w:rPr>
        <w:t>ע"ב.</w:t>
      </w:r>
      <w:r>
        <w:rPr>
          <w:rtl/>
        </w:rPr>
        <w:t xml:space="preserve"> </w:t>
      </w:r>
      <w:r w:rsidRPr="00D62367">
        <w:rPr>
          <w:rtl/>
        </w:rPr>
        <w:t>וכאן</w:t>
      </w:r>
      <w:r>
        <w:rPr>
          <w:rtl/>
        </w:rPr>
        <w:t xml:space="preserve"> </w:t>
      </w:r>
      <w:r w:rsidRPr="00D62367">
        <w:rPr>
          <w:rtl/>
        </w:rPr>
        <w:t>ראו</w:t>
      </w:r>
      <w:r>
        <w:rPr>
          <w:rtl/>
        </w:rPr>
        <w:t xml:space="preserve"> </w:t>
      </w:r>
      <w:r w:rsidRPr="00D62367">
        <w:rPr>
          <w:rtl/>
        </w:rPr>
        <w:t>כאן</w:t>
      </w:r>
      <w:r>
        <w:rPr>
          <w:rtl/>
        </w:rPr>
        <w:t xml:space="preserve"> </w:t>
      </w:r>
      <w:r w:rsidRPr="00D62367">
        <w:rPr>
          <w:rtl/>
        </w:rPr>
        <w:t>גם</w:t>
      </w:r>
      <w:r>
        <w:rPr>
          <w:rtl/>
        </w:rPr>
        <w:t xml:space="preserve"> </w:t>
      </w:r>
      <w:r w:rsidRPr="00D62367">
        <w:rPr>
          <w:rtl/>
        </w:rPr>
        <w:t>בסעיף</w:t>
      </w:r>
      <w:r>
        <w:rPr>
          <w:rtl/>
        </w:rPr>
        <w:t xml:space="preserve"> </w:t>
      </w:r>
      <w:r w:rsidRPr="00D62367">
        <w:rPr>
          <w:rtl/>
        </w:rPr>
        <w:t>הבא,</w:t>
      </w:r>
      <w:r>
        <w:rPr>
          <w:rtl/>
        </w:rPr>
        <w:t xml:space="preserve"> </w:t>
      </w:r>
      <w:r w:rsidRPr="00D62367">
        <w:rPr>
          <w:rtl/>
        </w:rPr>
        <w:t>סעיף</w:t>
      </w:r>
      <w:r>
        <w:rPr>
          <w:rtl/>
        </w:rPr>
        <w:t xml:space="preserve"> </w:t>
      </w:r>
      <w:r w:rsidRPr="00D62367">
        <w:rPr>
          <w:rtl/>
        </w:rPr>
        <w:t>יח</w:t>
      </w:r>
      <w:r>
        <w:rPr>
          <w:rtl/>
        </w:rPr>
        <w:t xml:space="preserve"> </w:t>
      </w:r>
      <w:r w:rsidRPr="00D62367">
        <w:rPr>
          <w:rtl/>
        </w:rPr>
        <w:t>וכן</w:t>
      </w:r>
      <w:r>
        <w:rPr>
          <w:rtl/>
        </w:rPr>
        <w:t xml:space="preserve"> </w:t>
      </w:r>
      <w:r w:rsidRPr="00D62367">
        <w:rPr>
          <w:rtl/>
        </w:rPr>
        <w:t>בסימן</w:t>
      </w:r>
      <w:r>
        <w:rPr>
          <w:rtl/>
        </w:rPr>
        <w:t xml:space="preserve"> </w:t>
      </w:r>
      <w:r w:rsidRPr="00D62367">
        <w:rPr>
          <w:rtl/>
        </w:rPr>
        <w:t>סב.</w:t>
      </w:r>
      <w:r>
        <w:rPr>
          <w:rtl/>
        </w:rPr>
        <w:t xml:space="preserve"> </w:t>
      </w:r>
      <w:r w:rsidRPr="00D62367">
        <w:rPr>
          <w:rtl/>
        </w:rPr>
        <w:t>כאן</w:t>
      </w:r>
      <w:r>
        <w:rPr>
          <w:rtl/>
        </w:rPr>
        <w:t xml:space="preserve"> </w:t>
      </w:r>
      <w:r w:rsidRPr="00D62367">
        <w:rPr>
          <w:rtl/>
        </w:rPr>
        <w:t>נראה</w:t>
      </w:r>
      <w:r>
        <w:rPr>
          <w:rtl/>
        </w:rPr>
        <w:t xml:space="preserve"> </w:t>
      </w:r>
      <w:r w:rsidRPr="00D62367">
        <w:rPr>
          <w:rtl/>
        </w:rPr>
        <w:t>כי</w:t>
      </w:r>
      <w:r>
        <w:rPr>
          <w:rtl/>
        </w:rPr>
        <w:t xml:space="preserve"> </w:t>
      </w:r>
      <w:r w:rsidRPr="00D62367">
        <w:rPr>
          <w:rtl/>
        </w:rPr>
        <w:t>ההוראה</w:t>
      </w:r>
      <w:r>
        <w:rPr>
          <w:rtl/>
        </w:rPr>
        <w:t xml:space="preserve"> </w:t>
      </w:r>
      <w:r w:rsidRPr="00D62367">
        <w:rPr>
          <w:rtl/>
        </w:rPr>
        <w:t>לגבי</w:t>
      </w:r>
      <w:r>
        <w:rPr>
          <w:rtl/>
        </w:rPr>
        <w:t xml:space="preserve"> </w:t>
      </w:r>
      <w:r w:rsidRPr="00D62367">
        <w:rPr>
          <w:rtl/>
        </w:rPr>
        <w:t>יוהרא</w:t>
      </w:r>
      <w:r>
        <w:rPr>
          <w:rtl/>
        </w:rPr>
        <w:t xml:space="preserve"> </w:t>
      </w:r>
      <w:r w:rsidRPr="00D62367">
        <w:rPr>
          <w:rtl/>
        </w:rPr>
        <w:t>היא</w:t>
      </w:r>
      <w:r>
        <w:rPr>
          <w:rtl/>
        </w:rPr>
        <w:t xml:space="preserve"> </w:t>
      </w:r>
      <w:r w:rsidRPr="00D62367">
        <w:rPr>
          <w:rtl/>
        </w:rPr>
        <w:t>כללית</w:t>
      </w:r>
      <w:r>
        <w:rPr>
          <w:rtl/>
        </w:rPr>
        <w:t xml:space="preserve"> </w:t>
      </w:r>
      <w:r w:rsidRPr="00D62367">
        <w:rPr>
          <w:rtl/>
        </w:rPr>
        <w:t>כי</w:t>
      </w:r>
      <w:r>
        <w:rPr>
          <w:rtl/>
        </w:rPr>
        <w:t xml:space="preserve"> </w:t>
      </w:r>
      <w:r w:rsidRPr="00D62367">
        <w:rPr>
          <w:rtl/>
        </w:rPr>
        <w:t>אין</w:t>
      </w:r>
      <w:r>
        <w:rPr>
          <w:rtl/>
        </w:rPr>
        <w:t xml:space="preserve"> </w:t>
      </w:r>
      <w:r w:rsidRPr="00D62367">
        <w:rPr>
          <w:rtl/>
        </w:rPr>
        <w:t>חוששים</w:t>
      </w:r>
      <w:r>
        <w:rPr>
          <w:rtl/>
        </w:rPr>
        <w:t xml:space="preserve"> </w:t>
      </w:r>
      <w:r w:rsidRPr="00D62367">
        <w:rPr>
          <w:rtl/>
        </w:rPr>
        <w:t>ליוהרא</w:t>
      </w:r>
      <w:r>
        <w:rPr>
          <w:rtl/>
        </w:rPr>
        <w:t xml:space="preserve"> </w:t>
      </w:r>
      <w:r w:rsidRPr="00D62367">
        <w:rPr>
          <w:rtl/>
        </w:rPr>
        <w:t>בזמן</w:t>
      </w:r>
      <w:r>
        <w:rPr>
          <w:rtl/>
        </w:rPr>
        <w:t xml:space="preserve"> </w:t>
      </w:r>
      <w:r w:rsidRPr="00D62367">
        <w:rPr>
          <w:rtl/>
        </w:rPr>
        <w:t>הזה.</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שניתן</w:t>
      </w:r>
      <w:r>
        <w:rPr>
          <w:rtl/>
        </w:rPr>
        <w:t xml:space="preserve"> </w:t>
      </w:r>
      <w:r w:rsidRPr="00D62367">
        <w:rPr>
          <w:rtl/>
        </w:rPr>
        <w:t>לראות</w:t>
      </w:r>
      <w:r>
        <w:rPr>
          <w:rtl/>
        </w:rPr>
        <w:t xml:space="preserve"> </w:t>
      </w:r>
      <w:r w:rsidRPr="00D62367">
        <w:rPr>
          <w:rtl/>
        </w:rPr>
        <w:t>בדברים</w:t>
      </w:r>
      <w:r>
        <w:rPr>
          <w:rtl/>
        </w:rPr>
        <w:t xml:space="preserve"> </w:t>
      </w:r>
      <w:r w:rsidRPr="00D62367">
        <w:rPr>
          <w:rtl/>
        </w:rPr>
        <w:t>אלו,</w:t>
      </w:r>
      <w:r>
        <w:rPr>
          <w:rtl/>
        </w:rPr>
        <w:t xml:space="preserve"> </w:t>
      </w:r>
      <w:r w:rsidRPr="00D62367">
        <w:rPr>
          <w:rtl/>
        </w:rPr>
        <w:t>ובדרים</w:t>
      </w:r>
      <w:r>
        <w:rPr>
          <w:rtl/>
        </w:rPr>
        <w:t xml:space="preserve"> </w:t>
      </w:r>
      <w:r w:rsidRPr="00D62367">
        <w:rPr>
          <w:rtl/>
        </w:rPr>
        <w:t>בסימן</w:t>
      </w:r>
      <w:r>
        <w:rPr>
          <w:rtl/>
        </w:rPr>
        <w:t xml:space="preserve"> </w:t>
      </w:r>
      <w:r w:rsidRPr="00D62367">
        <w:rPr>
          <w:rtl/>
        </w:rPr>
        <w:t>הבא</w:t>
      </w:r>
      <w:r>
        <w:rPr>
          <w:rtl/>
        </w:rPr>
        <w:t xml:space="preserve"> </w:t>
      </w:r>
      <w:r w:rsidRPr="00D62367">
        <w:rPr>
          <w:rtl/>
        </w:rPr>
        <w:t>בנוגע</w:t>
      </w:r>
      <w:r>
        <w:rPr>
          <w:rtl/>
        </w:rPr>
        <w:t xml:space="preserve"> </w:t>
      </w:r>
      <w:r w:rsidRPr="00D62367">
        <w:rPr>
          <w:rtl/>
        </w:rPr>
        <w:t>לפרישות</w:t>
      </w:r>
      <w:r>
        <w:rPr>
          <w:rtl/>
        </w:rPr>
        <w:t xml:space="preserve"> </w:t>
      </w:r>
      <w:r w:rsidRPr="00D62367">
        <w:rPr>
          <w:rtl/>
        </w:rPr>
        <w:t>ניצנים</w:t>
      </w:r>
      <w:r>
        <w:rPr>
          <w:rtl/>
        </w:rPr>
        <w:t xml:space="preserve"> </w:t>
      </w:r>
      <w:r w:rsidRPr="00D62367">
        <w:rPr>
          <w:rtl/>
        </w:rPr>
        <w:t>של</w:t>
      </w:r>
      <w:r>
        <w:rPr>
          <w:rtl/>
        </w:rPr>
        <w:t xml:space="preserve"> </w:t>
      </w:r>
      <w:r w:rsidRPr="00D62367">
        <w:rPr>
          <w:rtl/>
        </w:rPr>
        <w:t>תנועת</w:t>
      </w:r>
      <w:r>
        <w:rPr>
          <w:rtl/>
        </w:rPr>
        <w:t xml:space="preserve"> </w:t>
      </w:r>
      <w:r w:rsidRPr="00D62367">
        <w:rPr>
          <w:rtl/>
        </w:rPr>
        <w:t>המוסר</w:t>
      </w:r>
      <w:r>
        <w:rPr>
          <w:rtl/>
        </w:rPr>
        <w:t xml:space="preserve"> </w:t>
      </w:r>
      <w:r w:rsidRPr="00D62367">
        <w:rPr>
          <w:rtl/>
        </w:rPr>
        <w:t>בהנהגותיו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בהדגשת</w:t>
      </w:r>
      <w:r>
        <w:rPr>
          <w:rtl/>
        </w:rPr>
        <w:t xml:space="preserve"> </w:t>
      </w:r>
      <w:r w:rsidRPr="00D62367">
        <w:rPr>
          <w:rtl/>
        </w:rPr>
        <w:t>סגפנות</w:t>
      </w:r>
      <w:r>
        <w:rPr>
          <w:rtl/>
        </w:rPr>
        <w:t xml:space="preserve"> </w:t>
      </w:r>
      <w:r w:rsidRPr="00D62367">
        <w:rPr>
          <w:rtl/>
        </w:rPr>
        <w:t>ופרישות</w:t>
      </w:r>
      <w:r>
        <w:rPr>
          <w:rtl/>
        </w:rPr>
        <w:t xml:space="preserve"> </w:t>
      </w:r>
      <w:r w:rsidRPr="00D62367">
        <w:rPr>
          <w:rtl/>
        </w:rPr>
        <w:t>לכלל</w:t>
      </w:r>
      <w:r>
        <w:rPr>
          <w:rtl/>
        </w:rPr>
        <w:t xml:space="preserve"> </w:t>
      </w:r>
      <w:r w:rsidRPr="00D62367">
        <w:rPr>
          <w:rtl/>
        </w:rPr>
        <w:t>תלמידי</w:t>
      </w:r>
      <w:r>
        <w:rPr>
          <w:rtl/>
        </w:rPr>
        <w:t xml:space="preserve"> </w:t>
      </w:r>
      <w:r w:rsidRPr="00D62367">
        <w:rPr>
          <w:rtl/>
        </w:rPr>
        <w:t>החכמים.</w:t>
      </w:r>
      <w:r>
        <w:rPr>
          <w:rtl/>
        </w:rPr>
        <w:t xml:space="preserve"> </w:t>
      </w:r>
      <w:r w:rsidRPr="00D62367">
        <w:rPr>
          <w:rtl/>
        </w:rPr>
        <w:t>על</w:t>
      </w:r>
      <w:r>
        <w:rPr>
          <w:rtl/>
        </w:rPr>
        <w:t xml:space="preserve"> </w:t>
      </w:r>
      <w:r w:rsidRPr="00D62367">
        <w:rPr>
          <w:rtl/>
        </w:rPr>
        <w:t>תנועת</w:t>
      </w:r>
      <w:r>
        <w:rPr>
          <w:rtl/>
        </w:rPr>
        <w:t xml:space="preserve"> </w:t>
      </w:r>
      <w:r w:rsidRPr="00D62367">
        <w:rPr>
          <w:rtl/>
        </w:rPr>
        <w:t>המוסר</w:t>
      </w:r>
      <w:r>
        <w:rPr>
          <w:rtl/>
        </w:rPr>
        <w:t xml:space="preserve"> </w:t>
      </w:r>
      <w:r w:rsidRPr="00D62367">
        <w:rPr>
          <w:rtl/>
        </w:rPr>
        <w:t>וולוז'ין</w:t>
      </w:r>
      <w:r>
        <w:rPr>
          <w:rtl/>
        </w:rPr>
        <w:t xml:space="preserve"> </w:t>
      </w:r>
      <w:r w:rsidRPr="00D62367">
        <w:rPr>
          <w:rtl/>
        </w:rPr>
        <w:t>ראו:</w:t>
      </w:r>
      <w:r>
        <w:rPr>
          <w:rtl/>
        </w:rPr>
        <w:t xml:space="preserve"> </w:t>
      </w:r>
      <w:r w:rsidRPr="00D62367">
        <w:rPr>
          <w:highlight w:val="cyan"/>
          <w:rtl/>
        </w:rPr>
        <w:t>דב</w:t>
      </w:r>
      <w:r>
        <w:rPr>
          <w:highlight w:val="cyan"/>
          <w:rtl/>
        </w:rPr>
        <w:t xml:space="preserve"> </w:t>
      </w:r>
      <w:r w:rsidRPr="00D62367">
        <w:rPr>
          <w:highlight w:val="cyan"/>
          <w:rtl/>
        </w:rPr>
        <w:t>כץ,</w:t>
      </w:r>
      <w:r>
        <w:rPr>
          <w:highlight w:val="cyan"/>
          <w:rtl/>
        </w:rPr>
        <w:t xml:space="preserve"> </w:t>
      </w:r>
      <w:r w:rsidRPr="00D62367">
        <w:rPr>
          <w:highlight w:val="cyan"/>
          <w:rtl/>
        </w:rPr>
        <w:t>תנועת</w:t>
      </w:r>
      <w:r>
        <w:rPr>
          <w:highlight w:val="cyan"/>
          <w:rtl/>
        </w:rPr>
        <w:t xml:space="preserve"> </w:t>
      </w:r>
      <w:r w:rsidRPr="00D62367">
        <w:rPr>
          <w:highlight w:val="cyan"/>
          <w:rtl/>
        </w:rPr>
        <w:t>המוסר,</w:t>
      </w:r>
      <w:r>
        <w:rPr>
          <w:highlight w:val="cyan"/>
          <w:rtl/>
        </w:rPr>
        <w:t xml:space="preserve"> </w:t>
      </w:r>
      <w:r w:rsidRPr="00D62367">
        <w:rPr>
          <w:highlight w:val="cyan"/>
          <w:rtl/>
        </w:rPr>
        <w:t>ירושלים</w:t>
      </w:r>
      <w:r>
        <w:rPr>
          <w:highlight w:val="cyan"/>
          <w:rtl/>
        </w:rPr>
        <w:t xml:space="preserve"> </w:t>
      </w:r>
      <w:r w:rsidRPr="00D62367">
        <w:rPr>
          <w:highlight w:val="cyan"/>
          <w:rtl/>
        </w:rPr>
        <w:t>תשנו,</w:t>
      </w:r>
      <w:r>
        <w:rPr>
          <w:highlight w:val="cyan"/>
          <w:rtl/>
        </w:rPr>
        <w:t xml:space="preserve"> </w:t>
      </w:r>
      <w:r w:rsidRPr="00D62367">
        <w:rPr>
          <w:highlight w:val="cyan"/>
          <w:rtl/>
        </w:rPr>
        <w:t>כרך</w:t>
      </w:r>
      <w:r>
        <w:rPr>
          <w:highlight w:val="cyan"/>
          <w:rtl/>
        </w:rPr>
        <w:t xml:space="preserve"> </w:t>
      </w:r>
      <w:r w:rsidRPr="00D62367">
        <w:rPr>
          <w:highlight w:val="cyan"/>
          <w:rtl/>
        </w:rPr>
        <w:t>א</w:t>
      </w:r>
      <w:r>
        <w:rPr>
          <w:highlight w:val="cyan"/>
          <w:rtl/>
        </w:rPr>
        <w:t xml:space="preserve"> </w:t>
      </w:r>
      <w:r w:rsidRPr="00D62367">
        <w:rPr>
          <w:highlight w:val="cyan"/>
          <w:rtl/>
        </w:rPr>
        <w:t>92-86</w:t>
      </w:r>
      <w:r w:rsidRPr="00D62367">
        <w:rPr>
          <w:rtl/>
        </w:rPr>
        <w:t>;</w:t>
      </w:r>
      <w:r w:rsidRPr="00D62367">
        <w:rPr>
          <w:highlight w:val="cyan"/>
          <w:rtl/>
        </w:rPr>
        <w:t>יונה</w:t>
      </w:r>
      <w:r>
        <w:rPr>
          <w:highlight w:val="cyan"/>
          <w:rtl/>
        </w:rPr>
        <w:t xml:space="preserve"> </w:t>
      </w:r>
      <w:r w:rsidRPr="00D62367">
        <w:rPr>
          <w:highlight w:val="cyan"/>
          <w:rtl/>
        </w:rPr>
        <w:t>בן</w:t>
      </w:r>
      <w:r>
        <w:rPr>
          <w:highlight w:val="cyan"/>
          <w:rtl/>
        </w:rPr>
        <w:t xml:space="preserve"> </w:t>
      </w:r>
      <w:r w:rsidRPr="00D62367">
        <w:rPr>
          <w:highlight w:val="cyan"/>
          <w:rtl/>
        </w:rPr>
        <w:t>ששון,</w:t>
      </w:r>
      <w:r>
        <w:rPr>
          <w:highlight w:val="cyan"/>
          <w:rtl/>
        </w:rPr>
        <w:t xml:space="preserve"> </w:t>
      </w:r>
      <w:r w:rsidRPr="00D62367">
        <w:rPr>
          <w:highlight w:val="cyan"/>
          <w:rtl/>
        </w:rPr>
        <w:t>תנועת</w:t>
      </w:r>
      <w:r>
        <w:rPr>
          <w:highlight w:val="cyan"/>
          <w:rtl/>
        </w:rPr>
        <w:t xml:space="preserve"> </w:t>
      </w:r>
      <w:r w:rsidRPr="00D62367">
        <w:rPr>
          <w:highlight w:val="cyan"/>
          <w:rtl/>
        </w:rPr>
        <w:t>המוסר</w:t>
      </w:r>
      <w:r>
        <w:rPr>
          <w:highlight w:val="cyan"/>
          <w:rtl/>
        </w:rPr>
        <w:t xml:space="preserve"> </w:t>
      </w:r>
      <w:r w:rsidRPr="00D62367">
        <w:rPr>
          <w:highlight w:val="cyan"/>
          <w:rtl/>
        </w:rPr>
        <w:t>ואסכולת</w:t>
      </w:r>
      <w:r>
        <w:rPr>
          <w:highlight w:val="cyan"/>
          <w:rtl/>
        </w:rPr>
        <w:t xml:space="preserve"> </w:t>
      </w:r>
      <w:r w:rsidRPr="00D62367">
        <w:rPr>
          <w:highlight w:val="cyan"/>
          <w:rtl/>
        </w:rPr>
        <w:t>וולוז'ין:</w:t>
      </w:r>
      <w:r>
        <w:rPr>
          <w:highlight w:val="cyan"/>
          <w:rtl/>
        </w:rPr>
        <w:t xml:space="preserve"> </w:t>
      </w:r>
      <w:r w:rsidRPr="00D62367">
        <w:rPr>
          <w:highlight w:val="cyan"/>
          <w:rtl/>
        </w:rPr>
        <w:t>רצף</w:t>
      </w:r>
      <w:r>
        <w:rPr>
          <w:highlight w:val="cyan"/>
          <w:rtl/>
        </w:rPr>
        <w:t xml:space="preserve"> </w:t>
      </w:r>
      <w:r w:rsidRPr="00D62367">
        <w:rPr>
          <w:highlight w:val="cyan"/>
          <w:rtl/>
        </w:rPr>
        <w:t>ותמורה</w:t>
      </w:r>
      <w:r>
        <w:rPr>
          <w:highlight w:val="cyan"/>
          <w:rtl/>
        </w:rPr>
        <w:t xml:space="preserve"> </w:t>
      </w:r>
      <w:r w:rsidRPr="00D62367">
        <w:rPr>
          <w:highlight w:val="cyan"/>
          <w:rtl/>
        </w:rPr>
        <w:t>–</w:t>
      </w:r>
      <w:r>
        <w:rPr>
          <w:highlight w:val="cyan"/>
          <w:rtl/>
        </w:rPr>
        <w:t xml:space="preserve"> </w:t>
      </w:r>
      <w:r w:rsidRPr="00D62367">
        <w:rPr>
          <w:highlight w:val="cyan"/>
          <w:rtl/>
        </w:rPr>
        <w:t>השוואה</w:t>
      </w:r>
      <w:r>
        <w:rPr>
          <w:highlight w:val="cyan"/>
          <w:rtl/>
        </w:rPr>
        <w:t xml:space="preserve"> </w:t>
      </w:r>
      <w:r w:rsidRPr="00D62367">
        <w:rPr>
          <w:highlight w:val="cyan"/>
          <w:rtl/>
        </w:rPr>
        <w:t>טיפולוגית',</w:t>
      </w:r>
      <w:r>
        <w:rPr>
          <w:highlight w:val="cyan"/>
          <w:rtl/>
        </w:rPr>
        <w:t xml:space="preserve"> </w:t>
      </w:r>
      <w:r w:rsidRPr="00D62367">
        <w:rPr>
          <w:highlight w:val="cyan"/>
          <w:rtl/>
        </w:rPr>
        <w:t>מים</w:t>
      </w:r>
      <w:r>
        <w:rPr>
          <w:highlight w:val="cyan"/>
          <w:rtl/>
        </w:rPr>
        <w:t xml:space="preserve"> </w:t>
      </w:r>
      <w:r w:rsidRPr="00D62367">
        <w:rPr>
          <w:highlight w:val="cyan"/>
          <w:rtl/>
        </w:rPr>
        <w:t>מדליו</w:t>
      </w:r>
      <w:r>
        <w:rPr>
          <w:highlight w:val="cyan"/>
          <w:rtl/>
        </w:rPr>
        <w:t xml:space="preserve"> </w:t>
      </w:r>
      <w:r w:rsidRPr="00D62367">
        <w:rPr>
          <w:highlight w:val="cyan"/>
          <w:rtl/>
        </w:rPr>
        <w:t>1</w:t>
      </w:r>
      <w:r>
        <w:rPr>
          <w:highlight w:val="cyan"/>
          <w:rtl/>
        </w:rPr>
        <w:t xml:space="preserve"> </w:t>
      </w:r>
      <w:r w:rsidRPr="00D62367">
        <w:rPr>
          <w:highlight w:val="cyan"/>
          <w:rtl/>
        </w:rPr>
        <w:t>(תשן)</w:t>
      </w:r>
      <w:r>
        <w:rPr>
          <w:highlight w:val="cyan"/>
          <w:rtl/>
        </w:rPr>
        <w:t xml:space="preserve"> </w:t>
      </w:r>
      <w:r w:rsidRPr="00D62367">
        <w:rPr>
          <w:highlight w:val="cyan"/>
          <w:rtl/>
        </w:rPr>
        <w:t>277-251</w:t>
      </w:r>
      <w:r w:rsidRPr="00D62367">
        <w:rPr>
          <w:rtl/>
        </w:rPr>
        <w:t>;</w:t>
      </w:r>
      <w:r>
        <w:rPr>
          <w:rtl/>
        </w:rPr>
        <w:t xml:space="preserve"> </w:t>
      </w:r>
      <w:r w:rsidRPr="00D62367">
        <w:rPr>
          <w:highlight w:val="cyan"/>
          <w:rtl/>
        </w:rPr>
        <w:t>שאול</w:t>
      </w:r>
      <w:r>
        <w:rPr>
          <w:highlight w:val="cyan"/>
          <w:rtl/>
        </w:rPr>
        <w:t xml:space="preserve"> </w:t>
      </w:r>
      <w:r w:rsidRPr="00D62367">
        <w:rPr>
          <w:highlight w:val="cyan"/>
          <w:rtl/>
        </w:rPr>
        <w:t>שטממפר,</w:t>
      </w:r>
      <w:r>
        <w:rPr>
          <w:highlight w:val="cyan"/>
          <w:rtl/>
        </w:rPr>
        <w:t xml:space="preserve"> </w:t>
      </w:r>
      <w:r w:rsidRPr="00D62367">
        <w:rPr>
          <w:highlight w:val="cyan"/>
          <w:rtl/>
        </w:rPr>
        <w:t>הישיבה</w:t>
      </w:r>
      <w:r>
        <w:rPr>
          <w:highlight w:val="cyan"/>
          <w:rtl/>
        </w:rPr>
        <w:t xml:space="preserve"> </w:t>
      </w:r>
      <w:r w:rsidRPr="00D62367">
        <w:rPr>
          <w:highlight w:val="cyan"/>
          <w:rtl/>
        </w:rPr>
        <w:t>הליטאית</w:t>
      </w:r>
      <w:r>
        <w:rPr>
          <w:highlight w:val="cyan"/>
          <w:rtl/>
        </w:rPr>
        <w:t xml:space="preserve"> </w:t>
      </w:r>
      <w:r w:rsidRPr="00D62367">
        <w:rPr>
          <w:highlight w:val="cyan"/>
          <w:rtl/>
        </w:rPr>
        <w:t>בהתהוותה,</w:t>
      </w:r>
      <w:r>
        <w:rPr>
          <w:highlight w:val="cyan"/>
          <w:rtl/>
        </w:rPr>
        <w:t xml:space="preserve"> </w:t>
      </w:r>
      <w:r w:rsidRPr="00D62367">
        <w:rPr>
          <w:highlight w:val="cyan"/>
          <w:rtl/>
        </w:rPr>
        <w:t>ירושלים</w:t>
      </w:r>
      <w:r>
        <w:rPr>
          <w:highlight w:val="cyan"/>
          <w:rtl/>
        </w:rPr>
        <w:t xml:space="preserve"> </w:t>
      </w:r>
      <w:r w:rsidRPr="00D62367">
        <w:rPr>
          <w:highlight w:val="cyan"/>
          <w:rtl/>
        </w:rPr>
        <w:t>תשנ"ה</w:t>
      </w:r>
      <w:r>
        <w:rPr>
          <w:highlight w:val="cyan"/>
          <w:rtl/>
        </w:rPr>
        <w:t xml:space="preserve"> </w:t>
      </w:r>
      <w:r w:rsidRPr="00D62367">
        <w:rPr>
          <w:highlight w:val="cyan"/>
          <w:rtl/>
        </w:rPr>
        <w:t>226-221</w:t>
      </w:r>
      <w:r w:rsidRPr="00D62367">
        <w:rPr>
          <w:rtl/>
        </w:rPr>
        <w:t>;</w:t>
      </w:r>
      <w:r>
        <w:rPr>
          <w:rtl/>
        </w:rPr>
        <w:t xml:space="preserve"> </w:t>
      </w:r>
      <w:r w:rsidRPr="00D62367">
        <w:rPr>
          <w:highlight w:val="cyan"/>
          <w:rtl/>
        </w:rPr>
        <w:t>עמנואל</w:t>
      </w:r>
      <w:r>
        <w:rPr>
          <w:highlight w:val="cyan"/>
          <w:rtl/>
        </w:rPr>
        <w:t xml:space="preserve"> </w:t>
      </w:r>
      <w:r w:rsidRPr="00D62367">
        <w:rPr>
          <w:highlight w:val="cyan"/>
          <w:rtl/>
        </w:rPr>
        <w:t>אטקס,</w:t>
      </w:r>
      <w:r>
        <w:rPr>
          <w:highlight w:val="cyan"/>
          <w:rtl/>
        </w:rPr>
        <w:t xml:space="preserve"> </w:t>
      </w:r>
      <w:r w:rsidRPr="00D62367">
        <w:rPr>
          <w:highlight w:val="cyan"/>
          <w:rtl/>
        </w:rPr>
        <w:t>'שלשה</w:t>
      </w:r>
      <w:r>
        <w:rPr>
          <w:highlight w:val="cyan"/>
          <w:rtl/>
        </w:rPr>
        <w:t xml:space="preserve"> </w:t>
      </w:r>
      <w:r w:rsidRPr="00D62367">
        <w:rPr>
          <w:highlight w:val="cyan"/>
          <w:rtl/>
        </w:rPr>
        <w:t>מנהיגים</w:t>
      </w:r>
      <w:r>
        <w:rPr>
          <w:highlight w:val="cyan"/>
          <w:rtl/>
        </w:rPr>
        <w:t xml:space="preserve"> </w:t>
      </w:r>
      <w:r w:rsidRPr="00D62367">
        <w:rPr>
          <w:highlight w:val="cyan"/>
          <w:rtl/>
        </w:rPr>
        <w:t>מתמודדים</w:t>
      </w:r>
      <w:r>
        <w:rPr>
          <w:highlight w:val="cyan"/>
          <w:rtl/>
        </w:rPr>
        <w:t xml:space="preserve"> </w:t>
      </w:r>
      <w:r w:rsidRPr="00D62367">
        <w:rPr>
          <w:highlight w:val="cyan"/>
          <w:rtl/>
        </w:rPr>
        <w:t>עם</w:t>
      </w:r>
      <w:r>
        <w:rPr>
          <w:highlight w:val="cyan"/>
          <w:rtl/>
        </w:rPr>
        <w:t xml:space="preserve"> </w:t>
      </w:r>
      <w:r w:rsidRPr="00D62367">
        <w:rPr>
          <w:highlight w:val="cyan"/>
          <w:rtl/>
        </w:rPr>
        <w:t>משבר</w:t>
      </w:r>
      <w:r>
        <w:rPr>
          <w:highlight w:val="cyan"/>
          <w:rtl/>
        </w:rPr>
        <w:t xml:space="preserve"> </w:t>
      </w:r>
      <w:r w:rsidRPr="00D62367">
        <w:rPr>
          <w:highlight w:val="cyan"/>
          <w:rtl/>
        </w:rPr>
        <w:t>–</w:t>
      </w:r>
      <w:r>
        <w:rPr>
          <w:highlight w:val="cyan"/>
          <w:rtl/>
        </w:rPr>
        <w:t xml:space="preserve"> </w:t>
      </w:r>
      <w:r w:rsidRPr="00D62367">
        <w:rPr>
          <w:highlight w:val="cyan"/>
          <w:rtl/>
        </w:rPr>
        <w:t>הגאון</w:t>
      </w:r>
      <w:r>
        <w:rPr>
          <w:highlight w:val="cyan"/>
          <w:rtl/>
        </w:rPr>
        <w:t xml:space="preserve"> </w:t>
      </w:r>
      <w:r w:rsidRPr="00D62367">
        <w:rPr>
          <w:highlight w:val="cyan"/>
          <w:rtl/>
        </w:rPr>
        <w:t>מווילנה,</w:t>
      </w:r>
      <w:r>
        <w:rPr>
          <w:highlight w:val="cyan"/>
          <w:rtl/>
        </w:rPr>
        <w:t xml:space="preserve"> </w:t>
      </w:r>
      <w:r w:rsidRPr="00D62367">
        <w:rPr>
          <w:highlight w:val="cyan"/>
          <w:rtl/>
        </w:rPr>
        <w:t>ר'</w:t>
      </w:r>
      <w:r>
        <w:rPr>
          <w:highlight w:val="cyan"/>
          <w:rtl/>
        </w:rPr>
        <w:t xml:space="preserve"> </w:t>
      </w:r>
      <w:r w:rsidRPr="00D62367">
        <w:rPr>
          <w:highlight w:val="cyan"/>
          <w:rtl/>
        </w:rPr>
        <w:t>חיים</w:t>
      </w:r>
      <w:r>
        <w:rPr>
          <w:highlight w:val="cyan"/>
          <w:rtl/>
        </w:rPr>
        <w:t xml:space="preserve"> </w:t>
      </w:r>
      <w:r w:rsidRPr="00D62367">
        <w:rPr>
          <w:highlight w:val="cyan"/>
          <w:rtl/>
        </w:rPr>
        <w:t>מוולוז'ין</w:t>
      </w:r>
      <w:r>
        <w:rPr>
          <w:highlight w:val="cyan"/>
          <w:rtl/>
        </w:rPr>
        <w:t xml:space="preserve"> </w:t>
      </w:r>
      <w:r w:rsidRPr="00D62367">
        <w:rPr>
          <w:highlight w:val="cyan"/>
          <w:rtl/>
        </w:rPr>
        <w:t>ור'</w:t>
      </w:r>
      <w:r>
        <w:rPr>
          <w:highlight w:val="cyan"/>
          <w:rtl/>
        </w:rPr>
        <w:t xml:space="preserve"> </w:t>
      </w:r>
      <w:r w:rsidRPr="00D62367">
        <w:rPr>
          <w:highlight w:val="cyan"/>
          <w:rtl/>
        </w:rPr>
        <w:t>ישראל</w:t>
      </w:r>
      <w:r>
        <w:rPr>
          <w:highlight w:val="cyan"/>
          <w:rtl/>
        </w:rPr>
        <w:t xml:space="preserve"> </w:t>
      </w:r>
      <w:r w:rsidRPr="00D62367">
        <w:rPr>
          <w:highlight w:val="cyan"/>
          <w:rtl/>
        </w:rPr>
        <w:t>סלנטר',</w:t>
      </w:r>
      <w:r>
        <w:rPr>
          <w:highlight w:val="cyan"/>
          <w:rtl/>
        </w:rPr>
        <w:t xml:space="preserve"> </w:t>
      </w:r>
      <w:r w:rsidRPr="00D62367">
        <w:rPr>
          <w:highlight w:val="cyan"/>
          <w:rtl/>
        </w:rPr>
        <w:t>אלפים</w:t>
      </w:r>
      <w:r>
        <w:rPr>
          <w:highlight w:val="cyan"/>
          <w:rtl/>
        </w:rPr>
        <w:t xml:space="preserve"> </w:t>
      </w:r>
      <w:r w:rsidRPr="00D62367">
        <w:rPr>
          <w:highlight w:val="cyan"/>
          <w:rtl/>
        </w:rPr>
        <w:t>26</w:t>
      </w:r>
      <w:r>
        <w:rPr>
          <w:highlight w:val="cyan"/>
          <w:rtl/>
        </w:rPr>
        <w:t xml:space="preserve"> </w:t>
      </w:r>
      <w:r w:rsidRPr="00D62367">
        <w:rPr>
          <w:highlight w:val="cyan"/>
          <w:rtl/>
        </w:rPr>
        <w:t>(תשסד)</w:t>
      </w:r>
      <w:r>
        <w:rPr>
          <w:highlight w:val="cyan"/>
          <w:rtl/>
        </w:rPr>
        <w:t xml:space="preserve"> </w:t>
      </w:r>
      <w:r w:rsidRPr="00D62367">
        <w:rPr>
          <w:highlight w:val="cyan"/>
          <w:rtl/>
        </w:rPr>
        <w:t>128-110</w:t>
      </w:r>
      <w:r w:rsidRPr="00D62367">
        <w:rPr>
          <w:rtl/>
        </w:rPr>
        <w:t>;</w:t>
      </w:r>
      <w:r>
        <w:rPr>
          <w:rtl/>
        </w:rPr>
        <w:t xml:space="preserve"> </w:t>
      </w:r>
      <w:r w:rsidRPr="00D62367">
        <w:rPr>
          <w:highlight w:val="cyan"/>
          <w:rtl/>
        </w:rPr>
        <w:t>חגי</w:t>
      </w:r>
      <w:r>
        <w:rPr>
          <w:highlight w:val="cyan"/>
          <w:rtl/>
        </w:rPr>
        <w:t xml:space="preserve"> </w:t>
      </w:r>
      <w:r w:rsidRPr="00D62367">
        <w:rPr>
          <w:highlight w:val="cyan"/>
          <w:rtl/>
        </w:rPr>
        <w:t>סמט,</w:t>
      </w:r>
      <w:r>
        <w:rPr>
          <w:highlight w:val="cyan"/>
          <w:rtl/>
        </w:rPr>
        <w:t xml:space="preserve"> </w:t>
      </w:r>
      <w:r w:rsidRPr="00D62367">
        <w:rPr>
          <w:highlight w:val="cyan"/>
          <w:rtl/>
        </w:rPr>
        <w:t>'תנועת</w:t>
      </w:r>
      <w:r>
        <w:rPr>
          <w:highlight w:val="cyan"/>
          <w:rtl/>
        </w:rPr>
        <w:t xml:space="preserve"> </w:t>
      </w:r>
      <w:r w:rsidRPr="00D62367">
        <w:rPr>
          <w:highlight w:val="cyan"/>
          <w:rtl/>
        </w:rPr>
        <w:t>המוסר</w:t>
      </w:r>
      <w:r>
        <w:rPr>
          <w:highlight w:val="cyan"/>
          <w:rtl/>
        </w:rPr>
        <w:t xml:space="preserve"> </w:t>
      </w:r>
      <w:r w:rsidRPr="00D62367">
        <w:rPr>
          <w:highlight w:val="cyan"/>
          <w:rtl/>
        </w:rPr>
        <w:t>של</w:t>
      </w:r>
      <w:r>
        <w:rPr>
          <w:highlight w:val="cyan"/>
          <w:rtl/>
        </w:rPr>
        <w:t xml:space="preserve"> </w:t>
      </w:r>
      <w:r w:rsidRPr="00D62367">
        <w:rPr>
          <w:highlight w:val="cyan"/>
          <w:rtl/>
        </w:rPr>
        <w:t>רבי</w:t>
      </w:r>
      <w:r>
        <w:rPr>
          <w:highlight w:val="cyan"/>
          <w:rtl/>
        </w:rPr>
        <w:t xml:space="preserve"> </w:t>
      </w:r>
      <w:r w:rsidRPr="00D62367">
        <w:rPr>
          <w:highlight w:val="cyan"/>
          <w:rtl/>
        </w:rPr>
        <w:t>ישראל</w:t>
      </w:r>
      <w:r>
        <w:rPr>
          <w:highlight w:val="cyan"/>
          <w:rtl/>
        </w:rPr>
        <w:t xml:space="preserve"> </w:t>
      </w:r>
      <w:r w:rsidRPr="00D62367">
        <w:rPr>
          <w:highlight w:val="cyan"/>
          <w:rtl/>
        </w:rPr>
        <w:t>סלנטר</w:t>
      </w:r>
      <w:r>
        <w:rPr>
          <w:highlight w:val="cyan"/>
          <w:rtl/>
        </w:rPr>
        <w:t xml:space="preserve"> </w:t>
      </w:r>
      <w:r w:rsidRPr="00D62367">
        <w:rPr>
          <w:highlight w:val="cyan"/>
          <w:rtl/>
        </w:rPr>
        <w:t>והאידיאולוגיה</w:t>
      </w:r>
      <w:r>
        <w:rPr>
          <w:highlight w:val="cyan"/>
          <w:rtl/>
        </w:rPr>
        <w:t xml:space="preserve"> </w:t>
      </w:r>
      <w:r w:rsidRPr="00D62367">
        <w:rPr>
          <w:highlight w:val="cyan"/>
          <w:rtl/>
        </w:rPr>
        <w:t>המתנגדית</w:t>
      </w:r>
      <w:r>
        <w:rPr>
          <w:highlight w:val="cyan"/>
          <w:rtl/>
        </w:rPr>
        <w:t xml:space="preserve"> </w:t>
      </w:r>
      <w:r w:rsidRPr="00D62367">
        <w:rPr>
          <w:highlight w:val="cyan"/>
          <w:rtl/>
        </w:rPr>
        <w:t>-</w:t>
      </w:r>
      <w:r>
        <w:rPr>
          <w:highlight w:val="cyan"/>
          <w:rtl/>
        </w:rPr>
        <w:t xml:space="preserve"> </w:t>
      </w:r>
      <w:r w:rsidRPr="00D62367">
        <w:rPr>
          <w:highlight w:val="cyan"/>
          <w:rtl/>
        </w:rPr>
        <w:t>המשך</w:t>
      </w:r>
      <w:r>
        <w:rPr>
          <w:highlight w:val="cyan"/>
          <w:rtl/>
        </w:rPr>
        <w:t xml:space="preserve"> </w:t>
      </w:r>
      <w:r w:rsidRPr="00D62367">
        <w:rPr>
          <w:highlight w:val="cyan"/>
          <w:rtl/>
        </w:rPr>
        <w:t>או</w:t>
      </w:r>
      <w:r>
        <w:rPr>
          <w:highlight w:val="cyan"/>
          <w:rtl/>
        </w:rPr>
        <w:t xml:space="preserve"> </w:t>
      </w:r>
      <w:r w:rsidRPr="00D62367">
        <w:rPr>
          <w:highlight w:val="cyan"/>
          <w:rtl/>
        </w:rPr>
        <w:t>מהפכה?',</w:t>
      </w:r>
      <w:r>
        <w:rPr>
          <w:highlight w:val="cyan"/>
          <w:rtl/>
        </w:rPr>
        <w:t xml:space="preserve"> </w:t>
      </w:r>
      <w:r w:rsidRPr="00D62367">
        <w:rPr>
          <w:highlight w:val="cyan"/>
          <w:rtl/>
        </w:rPr>
        <w:t>מכלול</w:t>
      </w:r>
      <w:r>
        <w:rPr>
          <w:highlight w:val="cyan"/>
          <w:rtl/>
        </w:rPr>
        <w:t xml:space="preserve"> </w:t>
      </w:r>
      <w:r w:rsidRPr="00D62367">
        <w:rPr>
          <w:highlight w:val="cyan"/>
          <w:rtl/>
        </w:rPr>
        <w:t>יד</w:t>
      </w:r>
      <w:r>
        <w:rPr>
          <w:highlight w:val="cyan"/>
          <w:rtl/>
        </w:rPr>
        <w:t xml:space="preserve"> </w:t>
      </w:r>
      <w:r w:rsidRPr="00D62367">
        <w:rPr>
          <w:highlight w:val="cyan"/>
          <w:rtl/>
        </w:rPr>
        <w:t>(תשנז)</w:t>
      </w:r>
      <w:r>
        <w:rPr>
          <w:highlight w:val="cyan"/>
          <w:rtl/>
        </w:rPr>
        <w:t xml:space="preserve"> </w:t>
      </w:r>
      <w:r w:rsidRPr="00D62367">
        <w:rPr>
          <w:highlight w:val="cyan"/>
          <w:rtl/>
        </w:rPr>
        <w:t>95-87</w:t>
      </w:r>
      <w:r w:rsidRPr="00D62367">
        <w:rPr>
          <w:rtl/>
        </w:rPr>
        <w:t>;</w:t>
      </w:r>
      <w:r>
        <w:rPr>
          <w:rtl/>
        </w:rPr>
        <w:t xml:space="preserve"> </w:t>
      </w:r>
      <w:r w:rsidRPr="00D62367">
        <w:rPr>
          <w:rtl/>
        </w:rPr>
        <w:t>וראה</w:t>
      </w:r>
      <w:r>
        <w:rPr>
          <w:rtl/>
        </w:rPr>
        <w:t xml:space="preserve"> </w:t>
      </w:r>
      <w:r w:rsidRPr="00D62367">
        <w:rPr>
          <w:rtl/>
        </w:rPr>
        <w:t>גם</w:t>
      </w:r>
      <w:r>
        <w:rPr>
          <w:rtl/>
        </w:rPr>
        <w:t xml:space="preserve"> </w:t>
      </w:r>
      <w:r w:rsidRPr="00D62367">
        <w:rPr>
          <w:rtl/>
        </w:rPr>
        <w:t>בהקדמתנו</w:t>
      </w:r>
      <w:r>
        <w:rPr>
          <w:rtl/>
        </w:rPr>
        <w:t xml:space="preserve"> </w:t>
      </w:r>
      <w:r w:rsidRPr="00D62367">
        <w:rPr>
          <w:rtl/>
        </w:rPr>
        <w:t>לספר.</w:t>
      </w:r>
      <w:r>
        <w:rPr>
          <w:rtl/>
        </w:rPr>
        <w:t xml:space="preserve"> </w:t>
      </w:r>
    </w:p>
  </w:footnote>
  <w:footnote w:id="90">
    <w:p w14:paraId="6E616557" w14:textId="191A906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'ואמר'.</w:t>
      </w:r>
    </w:p>
  </w:footnote>
  <w:footnote w:id="91">
    <w:p w14:paraId="2979B3C4" w14:textId="0DA190C6"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'ואם</w:t>
      </w:r>
      <w:r>
        <w:rPr>
          <w:rtl/>
        </w:rPr>
        <w:t xml:space="preserve"> </w:t>
      </w:r>
      <w:r w:rsidRPr="00D62367">
        <w:rPr>
          <w:rtl/>
        </w:rPr>
        <w:t>יראה</w:t>
      </w:r>
      <w:r>
        <w:rPr>
          <w:rtl/>
        </w:rPr>
        <w:t xml:space="preserve"> </w:t>
      </w:r>
      <w:r w:rsidRPr="00D62367">
        <w:rPr>
          <w:rtl/>
        </w:rPr>
        <w:t>אדם</w:t>
      </w:r>
      <w:r>
        <w:rPr>
          <w:rtl/>
        </w:rPr>
        <w:t xml:space="preserve"> </w:t>
      </w:r>
      <w:r w:rsidRPr="00D62367">
        <w:rPr>
          <w:rtl/>
        </w:rPr>
        <w:t>אין</w:t>
      </w:r>
      <w:r>
        <w:rPr>
          <w:rtl/>
        </w:rPr>
        <w:t xml:space="preserve"> </w:t>
      </w:r>
      <w:r w:rsidRPr="00D62367">
        <w:rPr>
          <w:rtl/>
        </w:rPr>
        <w:t>לחוש,</w:t>
      </w:r>
      <w:r>
        <w:rPr>
          <w:rtl/>
        </w:rPr>
        <w:t xml:space="preserve"> </w:t>
      </w:r>
      <w:r w:rsidRPr="00D62367">
        <w:rPr>
          <w:rtl/>
        </w:rPr>
        <w:t>ואולי</w:t>
      </w:r>
      <w:r>
        <w:rPr>
          <w:rtl/>
        </w:rPr>
        <w:t xml:space="preserve"> </w:t>
      </w:r>
      <w:r w:rsidRPr="00D62367">
        <w:rPr>
          <w:rtl/>
        </w:rPr>
        <w:t>יעשה</w:t>
      </w:r>
      <w:r>
        <w:rPr>
          <w:rtl/>
        </w:rPr>
        <w:t xml:space="preserve"> </w:t>
      </w:r>
      <w:r w:rsidRPr="00D62367">
        <w:rPr>
          <w:rtl/>
        </w:rPr>
        <w:t>כן</w:t>
      </w:r>
      <w:r>
        <w:rPr>
          <w:rtl/>
        </w:rPr>
        <w:t xml:space="preserve"> </w:t>
      </w:r>
      <w:r w:rsidRPr="00D62367">
        <w:rPr>
          <w:rtl/>
        </w:rPr>
        <w:t>גם</w:t>
      </w:r>
      <w:r>
        <w:rPr>
          <w:rtl/>
        </w:rPr>
        <w:t xml:space="preserve"> </w:t>
      </w:r>
      <w:r w:rsidRPr="00D62367">
        <w:rPr>
          <w:rtl/>
        </w:rPr>
        <w:t>הוא'.</w:t>
      </w:r>
      <w:r>
        <w:rPr>
          <w:rtl/>
        </w:rPr>
        <w:t xml:space="preserve"> </w:t>
      </w:r>
    </w:p>
  </w:footnote>
  <w:footnote w:id="92">
    <w:p w14:paraId="3CF2351A" w14:textId="7CDBA067"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'ואמר</w:t>
      </w:r>
      <w:r>
        <w:rPr>
          <w:rtl/>
        </w:rPr>
        <w:t xml:space="preserve"> </w:t>
      </w:r>
      <w:r w:rsidRPr="00D62367">
        <w:rPr>
          <w:rtl/>
        </w:rPr>
        <w:t>בשם</w:t>
      </w:r>
      <w:r>
        <w:rPr>
          <w:rtl/>
        </w:rPr>
        <w:t xml:space="preserve"> </w:t>
      </w:r>
      <w:r w:rsidRPr="00D62367">
        <w:rPr>
          <w:rtl/>
        </w:rPr>
        <w:t>הגאון</w:t>
      </w:r>
      <w:r>
        <w:rPr>
          <w:rtl/>
        </w:rPr>
        <w:t xml:space="preserve"> </w:t>
      </w:r>
      <w:r w:rsidRPr="00D62367">
        <w:rPr>
          <w:rtl/>
        </w:rPr>
        <w:t>ז"ל</w:t>
      </w:r>
      <w:r>
        <w:rPr>
          <w:rtl/>
        </w:rPr>
        <w:t xml:space="preserve"> </w:t>
      </w:r>
      <w:r w:rsidRPr="00D62367">
        <w:rPr>
          <w:rtl/>
        </w:rPr>
        <w:t>בזמן</w:t>
      </w:r>
      <w:r>
        <w:rPr>
          <w:rtl/>
        </w:rPr>
        <w:t xml:space="preserve"> </w:t>
      </w:r>
      <w:r w:rsidRPr="00D62367">
        <w:rPr>
          <w:rtl/>
        </w:rPr>
        <w:t>הזה</w:t>
      </w:r>
      <w:r>
        <w:rPr>
          <w:rtl/>
        </w:rPr>
        <w:t xml:space="preserve"> </w:t>
      </w:r>
      <w:r w:rsidRPr="00D62367">
        <w:rPr>
          <w:rtl/>
        </w:rPr>
        <w:t>אין</w:t>
      </w:r>
      <w:r>
        <w:rPr>
          <w:rtl/>
        </w:rPr>
        <w:t xml:space="preserve"> </w:t>
      </w:r>
      <w:r w:rsidRPr="00D62367">
        <w:rPr>
          <w:rtl/>
        </w:rPr>
        <w:t>יוהרא,</w:t>
      </w:r>
      <w:r>
        <w:rPr>
          <w:rtl/>
        </w:rPr>
        <w:t xml:space="preserve"> </w:t>
      </w:r>
      <w:r w:rsidRPr="00D62367">
        <w:rPr>
          <w:rtl/>
        </w:rPr>
        <w:t>ואדרבה</w:t>
      </w:r>
      <w:r>
        <w:rPr>
          <w:rtl/>
        </w:rPr>
        <w:t xml:space="preserve"> </w:t>
      </w:r>
      <w:r w:rsidRPr="00D62367">
        <w:rPr>
          <w:rtl/>
        </w:rPr>
        <w:t>נכון</w:t>
      </w:r>
      <w:r>
        <w:rPr>
          <w:rtl/>
        </w:rPr>
        <w:t xml:space="preserve"> </w:t>
      </w:r>
      <w:r w:rsidRPr="00D62367">
        <w:rPr>
          <w:rtl/>
        </w:rPr>
        <w:t>לפרסם'.</w:t>
      </w:r>
      <w:r>
        <w:rPr>
          <w:rtl/>
        </w:rPr>
        <w:t xml:space="preserve"> </w:t>
      </w:r>
    </w:p>
  </w:footnote>
  <w:footnote w:id="93">
    <w:p w14:paraId="32EC0A8D" w14:textId="4EE9E742"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יט;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נא</w:t>
      </w:r>
      <w:r>
        <w:rPr>
          <w:rtl/>
        </w:rPr>
        <w:t xml:space="preserve"> </w:t>
      </w:r>
      <w:r w:rsidRPr="00D62367">
        <w:rPr>
          <w:rtl/>
        </w:rPr>
        <w:t>(מאמצע</w:t>
      </w:r>
      <w:r>
        <w:rPr>
          <w:rtl/>
        </w:rPr>
        <w:t xml:space="preserve"> </w:t>
      </w:r>
      <w:r w:rsidRPr="00D62367">
        <w:rPr>
          <w:rtl/>
        </w:rPr>
        <w:t>הסעיף);</w:t>
      </w:r>
      <w:r>
        <w:rPr>
          <w:rtl/>
        </w:rPr>
        <w:t xml:space="preserve"> </w:t>
      </w:r>
      <w:r w:rsidRPr="00D62367">
        <w:rPr>
          <w:rtl/>
        </w:rPr>
        <w:t>שאילות,</w:t>
      </w:r>
      <w:r>
        <w:rPr>
          <w:rtl/>
        </w:rPr>
        <w:t xml:space="preserve"> </w:t>
      </w:r>
      <w:r w:rsidRPr="00D62367">
        <w:rPr>
          <w:rtl/>
        </w:rPr>
        <w:t>סעיף</w:t>
      </w:r>
      <w:r>
        <w:rPr>
          <w:rtl/>
        </w:rPr>
        <w:t xml:space="preserve"> </w:t>
      </w:r>
      <w:r w:rsidRPr="00D62367">
        <w:rPr>
          <w:rtl/>
        </w:rPr>
        <w:t>יד</w:t>
      </w:r>
      <w:r>
        <w:rPr>
          <w:rtl/>
        </w:rPr>
        <w:t xml:space="preserve"> </w:t>
      </w:r>
      <w:r w:rsidRPr="00D62367">
        <w:rPr>
          <w:rtl/>
        </w:rPr>
        <w:t>(מאמצע</w:t>
      </w:r>
      <w:r>
        <w:rPr>
          <w:rtl/>
        </w:rPr>
        <w:t xml:space="preserve"> </w:t>
      </w:r>
      <w:r w:rsidRPr="00D62367">
        <w:rPr>
          <w:rtl/>
        </w:rPr>
        <w:t>הסעיף);</w:t>
      </w:r>
      <w:r>
        <w:rPr>
          <w:rtl/>
        </w:rPr>
        <w:t xml:space="preserve"> </w:t>
      </w:r>
      <w:r w:rsidRPr="00D62367">
        <w:rPr>
          <w:rtl/>
        </w:rPr>
        <w:t>ש"ר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צד.</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וראו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טו,</w:t>
      </w:r>
      <w:r>
        <w:rPr>
          <w:rtl/>
        </w:rPr>
        <w:t xml:space="preserve"> </w:t>
      </w:r>
      <w:r w:rsidRPr="00D62367">
        <w:rPr>
          <w:rtl/>
        </w:rPr>
        <w:t>שם</w:t>
      </w:r>
      <w:r>
        <w:rPr>
          <w:rtl/>
        </w:rPr>
        <w:t xml:space="preserve"> </w:t>
      </w:r>
      <w:r w:rsidRPr="00D62367">
        <w:rPr>
          <w:rtl/>
        </w:rPr>
        <w:t>הדברים</w:t>
      </w:r>
      <w:r>
        <w:rPr>
          <w:rtl/>
        </w:rPr>
        <w:t xml:space="preserve"> </w:t>
      </w:r>
      <w:r w:rsidRPr="00D62367">
        <w:rPr>
          <w:rtl/>
        </w:rPr>
        <w:t>מופיעים</w:t>
      </w:r>
      <w:r>
        <w:rPr>
          <w:rtl/>
        </w:rPr>
        <w:t xml:space="preserve"> </w:t>
      </w:r>
      <w:r w:rsidRPr="00D62367">
        <w:rPr>
          <w:rtl/>
        </w:rPr>
        <w:t>כחלק</w:t>
      </w:r>
      <w:r>
        <w:rPr>
          <w:rtl/>
        </w:rPr>
        <w:t xml:space="preserve"> </w:t>
      </w:r>
      <w:r w:rsidRPr="00D62367">
        <w:rPr>
          <w:rtl/>
        </w:rPr>
        <w:t>מהלכות</w:t>
      </w:r>
      <w:r>
        <w:rPr>
          <w:rtl/>
        </w:rPr>
        <w:t xml:space="preserve"> </w:t>
      </w:r>
      <w:r w:rsidRPr="00D62367">
        <w:rPr>
          <w:rtl/>
        </w:rPr>
        <w:t>תפילין</w:t>
      </w:r>
      <w:r>
        <w:rPr>
          <w:rtl/>
        </w:rPr>
        <w:t xml:space="preserve"> </w:t>
      </w:r>
      <w:r w:rsidRPr="00D62367">
        <w:rPr>
          <w:rtl/>
        </w:rPr>
        <w:t>שבסימן</w:t>
      </w:r>
      <w:r>
        <w:rPr>
          <w:rtl/>
        </w:rPr>
        <w:t xml:space="preserve"> </w:t>
      </w:r>
      <w:r w:rsidRPr="00D62367">
        <w:rPr>
          <w:rtl/>
        </w:rPr>
        <w:t>הקודם.</w:t>
      </w:r>
      <w:r>
        <w:rPr>
          <w:rtl/>
        </w:rPr>
        <w:t xml:space="preserve"> </w:t>
      </w:r>
    </w:p>
    <w:p w14:paraId="245D907A" w14:textId="72FF62D8" w:rsidR="00D274FC" w:rsidRPr="00D62367" w:rsidRDefault="00D274FC" w:rsidP="00D62367">
      <w:pPr>
        <w:pStyle w:val="a4"/>
      </w:pPr>
      <w:r w:rsidRPr="00D62367">
        <w:rPr>
          <w:rtl/>
        </w:rPr>
        <w:t>על</w:t>
      </w:r>
      <w:r>
        <w:rPr>
          <w:rtl/>
        </w:rPr>
        <w:t xml:space="preserve"> </w:t>
      </w:r>
      <w:r w:rsidRPr="00D62367">
        <w:rPr>
          <w:rtl/>
        </w:rPr>
        <w:t>הפרישות</w:t>
      </w:r>
      <w:r>
        <w:rPr>
          <w:rtl/>
        </w:rPr>
        <w:t xml:space="preserve"> </w:t>
      </w:r>
      <w:r w:rsidRPr="00D62367">
        <w:rPr>
          <w:rtl/>
        </w:rPr>
        <w:t>ראו</w:t>
      </w:r>
      <w:r>
        <w:rPr>
          <w:rtl/>
        </w:rPr>
        <w:t xml:space="preserve"> </w:t>
      </w:r>
      <w:r w:rsidRPr="00D62367">
        <w:rPr>
          <w:rtl/>
        </w:rPr>
        <w:t>בהמשך</w:t>
      </w:r>
      <w:r>
        <w:rPr>
          <w:rtl/>
        </w:rPr>
        <w:t xml:space="preserve"> </w:t>
      </w:r>
      <w:r w:rsidRPr="00D62367">
        <w:rPr>
          <w:rtl/>
        </w:rPr>
        <w:t>גם</w:t>
      </w:r>
      <w:r>
        <w:rPr>
          <w:rtl/>
        </w:rPr>
        <w:t xml:space="preserve"> </w:t>
      </w:r>
      <w:r w:rsidRPr="00D62367">
        <w:rPr>
          <w:rtl/>
        </w:rPr>
        <w:t>סעיפים</w:t>
      </w:r>
      <w:r>
        <w:rPr>
          <w:rtl/>
        </w:rPr>
        <w:t xml:space="preserve"> </w:t>
      </w:r>
      <w:r w:rsidRPr="00D62367">
        <w:rPr>
          <w:rtl/>
        </w:rPr>
        <w:t>צה,</w:t>
      </w:r>
      <w:r>
        <w:rPr>
          <w:rtl/>
        </w:rPr>
        <w:t xml:space="preserve"> </w:t>
      </w:r>
      <w:r w:rsidRPr="00D62367">
        <w:rPr>
          <w:rtl/>
        </w:rPr>
        <w:t>צו</w:t>
      </w:r>
      <w:r>
        <w:rPr>
          <w:rtl/>
        </w:rPr>
        <w:t xml:space="preserve"> </w:t>
      </w:r>
      <w:r w:rsidRPr="00D62367">
        <w:rPr>
          <w:rtl/>
        </w:rPr>
        <w:t>שם</w:t>
      </w:r>
      <w:r>
        <w:rPr>
          <w:rtl/>
        </w:rPr>
        <w:t xml:space="preserve"> </w:t>
      </w:r>
      <w:r w:rsidRPr="00D62367">
        <w:rPr>
          <w:rtl/>
        </w:rPr>
        <w:t>הדברים</w:t>
      </w:r>
      <w:r>
        <w:rPr>
          <w:rtl/>
        </w:rPr>
        <w:t xml:space="preserve"> </w:t>
      </w:r>
      <w:r w:rsidRPr="00D62367">
        <w:rPr>
          <w:rtl/>
        </w:rPr>
        <w:t>על</w:t>
      </w:r>
      <w:r>
        <w:rPr>
          <w:rtl/>
        </w:rPr>
        <w:t xml:space="preserve"> </w:t>
      </w:r>
      <w:r w:rsidRPr="00D62367">
        <w:rPr>
          <w:rtl/>
        </w:rPr>
        <w:t>הפרישות</w:t>
      </w:r>
      <w:r>
        <w:rPr>
          <w:rtl/>
        </w:rPr>
        <w:t xml:space="preserve"> </w:t>
      </w:r>
      <w:r w:rsidRPr="00D62367">
        <w:rPr>
          <w:rtl/>
        </w:rPr>
        <w:t>מופיעים</w:t>
      </w:r>
      <w:r>
        <w:rPr>
          <w:rtl/>
        </w:rPr>
        <w:t xml:space="preserve"> </w:t>
      </w:r>
      <w:r w:rsidRPr="00D62367">
        <w:rPr>
          <w:rtl/>
        </w:rPr>
        <w:t>בשם</w:t>
      </w:r>
      <w:r>
        <w:rPr>
          <w:rtl/>
        </w:rPr>
        <w:t xml:space="preserve"> </w:t>
      </w:r>
      <w:r w:rsidRPr="00D62367">
        <w:rPr>
          <w:rtl/>
        </w:rPr>
        <w:t>הגר"א</w:t>
      </w:r>
      <w:r>
        <w:rPr>
          <w:rtl/>
        </w:rPr>
        <w:t xml:space="preserve"> </w:t>
      </w:r>
      <w:r w:rsidRPr="00D62367">
        <w:rPr>
          <w:rtl/>
        </w:rPr>
        <w:t>עצמו,</w:t>
      </w:r>
      <w:r>
        <w:rPr>
          <w:rtl/>
        </w:rPr>
        <w:t xml:space="preserve"> </w:t>
      </w:r>
      <w:r w:rsidRPr="00D62367">
        <w:rPr>
          <w:rtl/>
        </w:rPr>
        <w:t>כמו</w:t>
      </w:r>
      <w:r>
        <w:rPr>
          <w:rtl/>
        </w:rPr>
        <w:t xml:space="preserve"> </w:t>
      </w:r>
      <w:r w:rsidRPr="00D62367">
        <w:rPr>
          <w:rtl/>
        </w:rPr>
        <w:t>שהדברים</w:t>
      </w:r>
      <w:r>
        <w:rPr>
          <w:rtl/>
        </w:rPr>
        <w:t xml:space="preserve"> </w:t>
      </w:r>
      <w:r w:rsidRPr="00D62367">
        <w:rPr>
          <w:rtl/>
        </w:rPr>
        <w:t>מופיעים</w:t>
      </w:r>
      <w:r>
        <w:rPr>
          <w:rtl/>
        </w:rPr>
        <w:t xml:space="preserve"> </w:t>
      </w:r>
      <w:r w:rsidRPr="00D62367">
        <w:rPr>
          <w:rtl/>
        </w:rPr>
        <w:t>בסעיף</w:t>
      </w:r>
      <w:r>
        <w:rPr>
          <w:rtl/>
        </w:rPr>
        <w:t xml:space="preserve"> </w:t>
      </w:r>
      <w:r w:rsidRPr="00D62367">
        <w:rPr>
          <w:rtl/>
        </w:rPr>
        <w:t>יח</w:t>
      </w:r>
      <w:r>
        <w:rPr>
          <w:rtl/>
        </w:rPr>
        <w:t xml:space="preserve"> </w:t>
      </w:r>
      <w:r w:rsidRPr="00D62367">
        <w:rPr>
          <w:rtl/>
        </w:rPr>
        <w:t>לעיל</w:t>
      </w:r>
      <w:r>
        <w:rPr>
          <w:rtl/>
        </w:rPr>
        <w:t xml:space="preserve"> </w:t>
      </w:r>
      <w:r w:rsidRPr="00D62367">
        <w:rPr>
          <w:rtl/>
        </w:rPr>
        <w:t>בנוגע</w:t>
      </w:r>
      <w:r>
        <w:rPr>
          <w:rtl/>
        </w:rPr>
        <w:t xml:space="preserve"> </w:t>
      </w:r>
      <w:r w:rsidRPr="00D62367">
        <w:rPr>
          <w:rtl/>
        </w:rPr>
        <w:t>ליוהרא.</w:t>
      </w:r>
      <w:r>
        <w:rPr>
          <w:rtl/>
        </w:rPr>
        <w:t xml:space="preserve"> </w:t>
      </w:r>
      <w:r w:rsidRPr="00D62367">
        <w:rPr>
          <w:rtl/>
        </w:rPr>
        <w:t>וראו</w:t>
      </w:r>
      <w:r>
        <w:rPr>
          <w:rtl/>
        </w:rPr>
        <w:t xml:space="preserve"> </w:t>
      </w:r>
      <w:r w:rsidRPr="00D62367">
        <w:rPr>
          <w:rtl/>
        </w:rPr>
        <w:t>גם</w:t>
      </w:r>
      <w:r>
        <w:rPr>
          <w:rtl/>
        </w:rPr>
        <w:t xml:space="preserve"> </w:t>
      </w:r>
      <w:r w:rsidRPr="00D62367">
        <w:rPr>
          <w:rtl/>
        </w:rPr>
        <w:t>סעיף</w:t>
      </w:r>
      <w:r>
        <w:rPr>
          <w:rtl/>
        </w:rPr>
        <w:t xml:space="preserve"> </w:t>
      </w:r>
      <w:r w:rsidRPr="00D62367">
        <w:rPr>
          <w:rtl/>
        </w:rPr>
        <w:t>פג</w:t>
      </w:r>
      <w:r>
        <w:rPr>
          <w:rtl/>
        </w:rPr>
        <w:t xml:space="preserve"> </w:t>
      </w:r>
      <w:r w:rsidRPr="00D62367">
        <w:rPr>
          <w:rtl/>
        </w:rPr>
        <w:t>על</w:t>
      </w:r>
      <w:r>
        <w:rPr>
          <w:rtl/>
        </w:rPr>
        <w:t xml:space="preserve"> </w:t>
      </w:r>
      <w:r w:rsidRPr="00D62367">
        <w:rPr>
          <w:rtl/>
        </w:rPr>
        <w:t>מידת</w:t>
      </w:r>
      <w:r>
        <w:rPr>
          <w:rtl/>
        </w:rPr>
        <w:t xml:space="preserve"> </w:t>
      </w:r>
      <w:r w:rsidRPr="00D62367">
        <w:rPr>
          <w:rtl/>
        </w:rPr>
        <w:t>הפרישות</w:t>
      </w:r>
      <w:r>
        <w:rPr>
          <w:rtl/>
        </w:rPr>
        <w:t xml:space="preserve"> </w:t>
      </w:r>
      <w:r w:rsidRPr="00D62367">
        <w:rPr>
          <w:rtl/>
        </w:rPr>
        <w:t>של</w:t>
      </w:r>
      <w:r>
        <w:rPr>
          <w:rtl/>
        </w:rPr>
        <w:t xml:space="preserve"> </w:t>
      </w:r>
      <w:r w:rsidRPr="00D62367">
        <w:rPr>
          <w:rtl/>
        </w:rPr>
        <w:t>הגר"א</w:t>
      </w:r>
      <w:r>
        <w:rPr>
          <w:rtl/>
        </w:rPr>
        <w:t xml:space="preserve"> </w:t>
      </w:r>
      <w:r w:rsidRPr="00D62367">
        <w:rPr>
          <w:rtl/>
        </w:rPr>
        <w:t>עצמו</w:t>
      </w:r>
      <w:r>
        <w:rPr>
          <w:rtl/>
        </w:rPr>
        <w:t xml:space="preserve"> </w:t>
      </w:r>
      <w:r w:rsidRPr="00D62367">
        <w:rPr>
          <w:rtl/>
        </w:rPr>
        <w:t>ושל</w:t>
      </w:r>
      <w:r>
        <w:rPr>
          <w:rtl/>
        </w:rPr>
        <w:t xml:space="preserve"> </w:t>
      </w:r>
      <w:r w:rsidRPr="00D62367">
        <w:rPr>
          <w:rtl/>
        </w:rPr>
        <w:t>אחיו.</w:t>
      </w:r>
      <w:r>
        <w:rPr>
          <w:rtl/>
        </w:rPr>
        <w:t xml:space="preserve"> </w:t>
      </w:r>
      <w:r w:rsidRPr="00D62367">
        <w:rPr>
          <w:rtl/>
        </w:rPr>
        <w:t>עם</w:t>
      </w:r>
      <w:r>
        <w:rPr>
          <w:rtl/>
        </w:rPr>
        <w:t xml:space="preserve"> </w:t>
      </w:r>
      <w:r w:rsidRPr="00D62367">
        <w:rPr>
          <w:rtl/>
        </w:rPr>
        <w:t>זאת,</w:t>
      </w:r>
      <w:r>
        <w:rPr>
          <w:rtl/>
        </w:rPr>
        <w:t xml:space="preserve"> </w:t>
      </w:r>
      <w:r w:rsidRPr="00D62367">
        <w:rPr>
          <w:rtl/>
        </w:rPr>
        <w:t>אפשר</w:t>
      </w:r>
      <w:r>
        <w:rPr>
          <w:rtl/>
        </w:rPr>
        <w:t xml:space="preserve"> </w:t>
      </w:r>
      <w:r w:rsidRPr="00D62367">
        <w:rPr>
          <w:rtl/>
        </w:rPr>
        <w:t>לראות</w:t>
      </w:r>
      <w:r>
        <w:rPr>
          <w:rtl/>
        </w:rPr>
        <w:t xml:space="preserve"> </w:t>
      </w:r>
      <w:r w:rsidRPr="00D62367">
        <w:rPr>
          <w:rtl/>
        </w:rPr>
        <w:t>כי</w:t>
      </w:r>
      <w:r>
        <w:rPr>
          <w:rtl/>
        </w:rPr>
        <w:t xml:space="preserve"> </w:t>
      </w:r>
      <w:r w:rsidRPr="00D62367">
        <w:rPr>
          <w:rtl/>
        </w:rPr>
        <w:t>מגמה</w:t>
      </w:r>
      <w:r>
        <w:rPr>
          <w:rtl/>
        </w:rPr>
        <w:t xml:space="preserve"> </w:t>
      </w:r>
      <w:r w:rsidRPr="00D62367">
        <w:rPr>
          <w:rtl/>
        </w:rPr>
        <w:t>זו</w:t>
      </w:r>
      <w:r>
        <w:rPr>
          <w:rtl/>
        </w:rPr>
        <w:t xml:space="preserve"> </w:t>
      </w:r>
      <w:r w:rsidRPr="00D62367">
        <w:rPr>
          <w:rtl/>
        </w:rPr>
        <w:t>עומדת</w:t>
      </w:r>
      <w:r>
        <w:rPr>
          <w:rtl/>
        </w:rPr>
        <w:t xml:space="preserve"> </w:t>
      </w:r>
      <w:r w:rsidRPr="00D62367">
        <w:rPr>
          <w:rtl/>
        </w:rPr>
        <w:t>בניגוד</w:t>
      </w:r>
      <w:r>
        <w:rPr>
          <w:rtl/>
        </w:rPr>
        <w:t xml:space="preserve"> </w:t>
      </w:r>
      <w:r w:rsidRPr="00D62367">
        <w:rPr>
          <w:rtl/>
        </w:rPr>
        <w:t>לדרישתו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להמעיט</w:t>
      </w:r>
      <w:r>
        <w:rPr>
          <w:rtl/>
        </w:rPr>
        <w:t xml:space="preserve"> </w:t>
      </w:r>
      <w:r w:rsidRPr="00D62367">
        <w:rPr>
          <w:rtl/>
        </w:rPr>
        <w:t>בלימוד</w:t>
      </w:r>
      <w:r>
        <w:rPr>
          <w:rtl/>
        </w:rPr>
        <w:t xml:space="preserve"> </w:t>
      </w:r>
      <w:r w:rsidRPr="00D62367">
        <w:rPr>
          <w:rtl/>
        </w:rPr>
        <w:t>מוסר,</w:t>
      </w:r>
      <w:r>
        <w:rPr>
          <w:rtl/>
        </w:rPr>
        <w:t xml:space="preserve"> </w:t>
      </w:r>
      <w:r w:rsidRPr="00D62367">
        <w:rPr>
          <w:rtl/>
        </w:rPr>
        <w:t>כפי</w:t>
      </w:r>
      <w:r>
        <w:rPr>
          <w:rtl/>
        </w:rPr>
        <w:t xml:space="preserve"> </w:t>
      </w:r>
      <w:r w:rsidRPr="00D62367">
        <w:rPr>
          <w:rtl/>
        </w:rPr>
        <w:t>שמופרט</w:t>
      </w:r>
      <w:r>
        <w:rPr>
          <w:rtl/>
        </w:rPr>
        <w:t xml:space="preserve"> </w:t>
      </w:r>
      <w:r w:rsidRPr="00D62367">
        <w:rPr>
          <w:rtl/>
        </w:rPr>
        <w:t>באריכות</w:t>
      </w:r>
      <w:r>
        <w:rPr>
          <w:rtl/>
        </w:rPr>
        <w:t xml:space="preserve"> </w:t>
      </w:r>
      <w:r w:rsidRPr="00D62367">
        <w:rPr>
          <w:rtl/>
        </w:rPr>
        <w:t>בנפש</w:t>
      </w:r>
      <w:r>
        <w:rPr>
          <w:rtl/>
        </w:rPr>
        <w:t xml:space="preserve"> </w:t>
      </w:r>
      <w:r w:rsidRPr="00D62367">
        <w:rPr>
          <w:rtl/>
        </w:rPr>
        <w:t>החיים</w:t>
      </w:r>
      <w:r>
        <w:rPr>
          <w:rtl/>
        </w:rPr>
        <w:t xml:space="preserve"> </w:t>
      </w:r>
      <w:r w:rsidRPr="00D62367">
        <w:rPr>
          <w:rtl/>
        </w:rPr>
        <w:t>ראש</w:t>
      </w:r>
      <w:r>
        <w:rPr>
          <w:rtl/>
        </w:rPr>
        <w:t xml:space="preserve"> </w:t>
      </w:r>
      <w:r w:rsidRPr="00D62367">
        <w:rPr>
          <w:rtl/>
        </w:rPr>
        <w:t>שער</w:t>
      </w:r>
      <w:r>
        <w:rPr>
          <w:rtl/>
        </w:rPr>
        <w:t xml:space="preserve"> </w:t>
      </w:r>
      <w:r w:rsidRPr="00D62367">
        <w:rPr>
          <w:rtl/>
        </w:rPr>
        <w:t>ד,</w:t>
      </w:r>
      <w:r>
        <w:rPr>
          <w:rtl/>
        </w:rPr>
        <w:t xml:space="preserve"> </w:t>
      </w:r>
      <w:r w:rsidRPr="00D62367">
        <w:rPr>
          <w:rtl/>
        </w:rPr>
        <w:t>וכן</w:t>
      </w:r>
      <w:r>
        <w:rPr>
          <w:rtl/>
        </w:rPr>
        <w:t xml:space="preserve"> </w:t>
      </w:r>
      <w:r w:rsidRPr="00D62367">
        <w:rPr>
          <w:rtl/>
        </w:rPr>
        <w:t>כאן</w:t>
      </w:r>
      <w:r>
        <w:rPr>
          <w:rtl/>
        </w:rPr>
        <w:t xml:space="preserve"> </w:t>
      </w:r>
      <w:r w:rsidRPr="00D62367">
        <w:rPr>
          <w:rtl/>
        </w:rPr>
        <w:t>בהמשך</w:t>
      </w:r>
      <w:r>
        <w:rPr>
          <w:rtl/>
        </w:rPr>
        <w:t xml:space="preserve"> </w:t>
      </w:r>
      <w:r w:rsidRPr="00D62367">
        <w:rPr>
          <w:rtl/>
        </w:rPr>
        <w:t>בסעיף</w:t>
      </w:r>
      <w:r>
        <w:rPr>
          <w:rtl/>
        </w:rPr>
        <w:t xml:space="preserve"> </w:t>
      </w:r>
      <w:r w:rsidRPr="00D62367">
        <w:rPr>
          <w:rtl/>
        </w:rPr>
        <w:t>כז.</w:t>
      </w:r>
      <w:r>
        <w:rPr>
          <w:rtl/>
        </w:rPr>
        <w:t xml:space="preserve"> </w:t>
      </w:r>
    </w:p>
  </w:footnote>
  <w:footnote w:id="94">
    <w:p w14:paraId="347C5636" w14:textId="30C221C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'וזולת</w:t>
      </w:r>
      <w:r>
        <w:rPr>
          <w:rtl/>
        </w:rPr>
        <w:t xml:space="preserve"> </w:t>
      </w:r>
      <w:r w:rsidRPr="00D62367">
        <w:rPr>
          <w:rtl/>
        </w:rPr>
        <w:t>זה</w:t>
      </w:r>
      <w:r>
        <w:rPr>
          <w:rtl/>
        </w:rPr>
        <w:t xml:space="preserve"> </w:t>
      </w:r>
      <w:r w:rsidRPr="00D62367">
        <w:rPr>
          <w:rtl/>
        </w:rPr>
        <w:t>לא</w:t>
      </w:r>
      <w:r>
        <w:rPr>
          <w:rtl/>
        </w:rPr>
        <w:t xml:space="preserve"> </w:t>
      </w:r>
      <w:r w:rsidRPr="00D62367">
        <w:rPr>
          <w:rtl/>
        </w:rPr>
        <w:t>יפטור</w:t>
      </w:r>
      <w:r>
        <w:rPr>
          <w:rtl/>
        </w:rPr>
        <w:t xml:space="preserve"> </w:t>
      </w:r>
      <w:r w:rsidRPr="00D62367">
        <w:rPr>
          <w:rtl/>
        </w:rPr>
        <w:t>מהם'.</w:t>
      </w:r>
    </w:p>
  </w:footnote>
  <w:footnote w:id="95">
    <w:p w14:paraId="210430CF" w14:textId="537BAA7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'גם</w:t>
      </w:r>
      <w:r>
        <w:rPr>
          <w:rtl/>
        </w:rPr>
        <w:t xml:space="preserve"> </w:t>
      </w:r>
      <w:r w:rsidRPr="00D62367">
        <w:rPr>
          <w:rtl/>
        </w:rPr>
        <w:t>הרוצה</w:t>
      </w:r>
      <w:r>
        <w:rPr>
          <w:rtl/>
        </w:rPr>
        <w:t xml:space="preserve"> </w:t>
      </w:r>
      <w:r w:rsidRPr="00D62367">
        <w:rPr>
          <w:rtl/>
        </w:rPr>
        <w:t>לפרוש'.</w:t>
      </w:r>
    </w:p>
  </w:footnote>
  <w:footnote w:id="96">
    <w:p w14:paraId="38D12AD9" w14:textId="2155EB29"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'אני</w:t>
      </w:r>
      <w:r>
        <w:rPr>
          <w:rtl/>
        </w:rPr>
        <w:t xml:space="preserve"> </w:t>
      </w:r>
      <w:r w:rsidRPr="00D62367">
        <w:rPr>
          <w:rtl/>
        </w:rPr>
        <w:t>רוצה</w:t>
      </w:r>
      <w:r>
        <w:rPr>
          <w:rtl/>
        </w:rPr>
        <w:t xml:space="preserve"> </w:t>
      </w:r>
      <w:r w:rsidRPr="00D62367">
        <w:rPr>
          <w:rtl/>
        </w:rPr>
        <w:t>להצטדק'.</w:t>
      </w:r>
      <w:r>
        <w:rPr>
          <w:rtl/>
        </w:rPr>
        <w:t xml:space="preserve"> </w:t>
      </w:r>
    </w:p>
  </w:footnote>
  <w:footnote w:id="97">
    <w:p w14:paraId="4B65A2C5" w14:textId="478590D8"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'אבל</w:t>
      </w:r>
      <w:r>
        <w:rPr>
          <w:rtl/>
        </w:rPr>
        <w:t xml:space="preserve"> </w:t>
      </w:r>
      <w:r w:rsidRPr="00D62367">
        <w:rPr>
          <w:rtl/>
        </w:rPr>
        <w:t>הזהיר</w:t>
      </w:r>
      <w:r>
        <w:rPr>
          <w:rtl/>
        </w:rPr>
        <w:t xml:space="preserve"> </w:t>
      </w:r>
      <w:r w:rsidRPr="00D62367">
        <w:rPr>
          <w:rtl/>
        </w:rPr>
        <w:t>שלא'.</w:t>
      </w:r>
      <w:r>
        <w:rPr>
          <w:rtl/>
        </w:rPr>
        <w:t xml:space="preserve"> </w:t>
      </w:r>
    </w:p>
  </w:footnote>
  <w:footnote w:id="98">
    <w:p w14:paraId="1522348A" w14:textId="2C644896"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'והכל</w:t>
      </w:r>
      <w:r>
        <w:rPr>
          <w:rtl/>
        </w:rPr>
        <w:t xml:space="preserve"> </w:t>
      </w:r>
      <w:r w:rsidRPr="00D62367">
        <w:rPr>
          <w:rtl/>
        </w:rPr>
        <w:t>לשם</w:t>
      </w:r>
      <w:r>
        <w:rPr>
          <w:rtl/>
        </w:rPr>
        <w:t xml:space="preserve"> </w:t>
      </w:r>
      <w:r w:rsidRPr="00D62367">
        <w:rPr>
          <w:rtl/>
        </w:rPr>
        <w:t>שמים'.</w:t>
      </w:r>
    </w:p>
  </w:footnote>
  <w:footnote w:id="99">
    <w:p w14:paraId="5C4644DC" w14:textId="4332B34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נב;</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צ,</w:t>
      </w:r>
      <w:r>
        <w:rPr>
          <w:rtl/>
        </w:rPr>
        <w:t xml:space="preserve"> </w:t>
      </w:r>
      <w:r w:rsidRPr="00D62367">
        <w:rPr>
          <w:rtl/>
        </w:rPr>
        <w:t>קיג;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כה;</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ט;</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מד;</w:t>
      </w:r>
      <w:r>
        <w:rPr>
          <w:rtl/>
        </w:rPr>
        <w:t xml:space="preserve"> </w:t>
      </w:r>
      <w:r w:rsidRPr="00D62367">
        <w:rPr>
          <w:rtl/>
        </w:rPr>
        <w:t>כתר</w:t>
      </w:r>
      <w:r>
        <w:rPr>
          <w:rtl/>
        </w:rPr>
        <w:t xml:space="preserve"> </w:t>
      </w:r>
      <w:r w:rsidRPr="00D62367">
        <w:rPr>
          <w:rtl/>
        </w:rPr>
        <w:t>ראש</w:t>
      </w:r>
      <w:r>
        <w:rPr>
          <w:rtl/>
        </w:rPr>
        <w:t xml:space="preserve"> </w:t>
      </w:r>
      <w:r w:rsidRPr="00D62367">
        <w:rPr>
          <w:rtl/>
        </w:rPr>
        <w:t>-</w:t>
      </w:r>
      <w:r>
        <w:rPr>
          <w:rtl/>
        </w:rPr>
        <w:t xml:space="preserve"> </w:t>
      </w:r>
      <w:r w:rsidRPr="00D62367">
        <w:rPr>
          <w:rtl/>
        </w:rPr>
        <w:t>חסר.</w:t>
      </w:r>
      <w:r>
        <w:rPr>
          <w:rtl/>
        </w:rPr>
        <w:t xml:space="preserve"> </w:t>
      </w:r>
      <w:r w:rsidRPr="00D62367">
        <w:rPr>
          <w:rtl/>
        </w:rPr>
        <w:t>סוף</w:t>
      </w:r>
      <w:r>
        <w:rPr>
          <w:rtl/>
        </w:rPr>
        <w:t xml:space="preserve"> </w:t>
      </w:r>
      <w:r w:rsidRPr="00D62367">
        <w:rPr>
          <w:rtl/>
        </w:rPr>
        <w:t>סעיף</w:t>
      </w:r>
      <w:r>
        <w:rPr>
          <w:rtl/>
        </w:rPr>
        <w:t xml:space="preserve"> </w:t>
      </w:r>
      <w:r w:rsidRPr="00D62367">
        <w:rPr>
          <w:rtl/>
        </w:rPr>
        <w:t>קיג</w:t>
      </w:r>
      <w:r>
        <w:rPr>
          <w:rtl/>
        </w:rPr>
        <w:t xml:space="preserve"> </w:t>
      </w:r>
      <w:r w:rsidRPr="00D62367">
        <w:rPr>
          <w:rtl/>
        </w:rPr>
        <w:t>בשאילתות</w:t>
      </w:r>
      <w:r>
        <w:rPr>
          <w:rtl/>
        </w:rPr>
        <w:t xml:space="preserve"> </w:t>
      </w:r>
      <w:r w:rsidRPr="00D62367">
        <w:rPr>
          <w:rtl/>
        </w:rPr>
        <w:t>(לגבי</w:t>
      </w:r>
      <w:r>
        <w:rPr>
          <w:rtl/>
        </w:rPr>
        <w:t xml:space="preserve"> </w:t>
      </w:r>
      <w:r w:rsidRPr="00D62367">
        <w:rPr>
          <w:rtl/>
        </w:rPr>
        <w:t>הטלת</w:t>
      </w:r>
      <w:r>
        <w:rPr>
          <w:rtl/>
        </w:rPr>
        <w:t xml:space="preserve"> </w:t>
      </w:r>
      <w:r w:rsidRPr="00D62367">
        <w:rPr>
          <w:rtl/>
        </w:rPr>
        <w:t>מים</w:t>
      </w:r>
      <w:r>
        <w:rPr>
          <w:rtl/>
        </w:rPr>
        <w:t xml:space="preserve"> </w:t>
      </w:r>
      <w:r w:rsidRPr="00D62367">
        <w:rPr>
          <w:rtl/>
        </w:rPr>
        <w:t>בתפילין)</w:t>
      </w:r>
      <w:r>
        <w:rPr>
          <w:rtl/>
        </w:rPr>
        <w:t xml:space="preserve"> </w:t>
      </w:r>
      <w:r w:rsidRPr="00D62367">
        <w:rPr>
          <w:rtl/>
        </w:rPr>
        <w:t>מקביל</w:t>
      </w:r>
      <w:r>
        <w:rPr>
          <w:rtl/>
        </w:rPr>
        <w:t xml:space="preserve"> </w:t>
      </w:r>
      <w:r w:rsidRPr="00D62367">
        <w:rPr>
          <w:rtl/>
        </w:rPr>
        <w:t>להנהגות</w:t>
      </w:r>
      <w:r>
        <w:rPr>
          <w:rtl/>
        </w:rPr>
        <w:t xml:space="preserve"> </w:t>
      </w:r>
      <w:r w:rsidRPr="00D62367">
        <w:rPr>
          <w:rtl/>
        </w:rPr>
        <w:t>ישרות</w:t>
      </w:r>
      <w:r>
        <w:rPr>
          <w:rtl/>
        </w:rPr>
        <w:t xml:space="preserve"> </w:t>
      </w:r>
      <w:r w:rsidRPr="00D62367">
        <w:rPr>
          <w:rtl/>
        </w:rPr>
        <w:t>יח,</w:t>
      </w:r>
      <w:r>
        <w:rPr>
          <w:rtl/>
        </w:rPr>
        <w:t xml:space="preserve"> </w:t>
      </w:r>
      <w:r w:rsidRPr="00D62367">
        <w:rPr>
          <w:rtl/>
        </w:rPr>
        <w:t>וחסר</w:t>
      </w:r>
      <w:r>
        <w:rPr>
          <w:rtl/>
        </w:rPr>
        <w:t xml:space="preserve"> </w:t>
      </w:r>
      <w:r w:rsidRPr="00D62367">
        <w:rPr>
          <w:rtl/>
        </w:rPr>
        <w:t>גם</w:t>
      </w:r>
      <w:r>
        <w:rPr>
          <w:rtl/>
        </w:rPr>
        <w:t xml:space="preserve"> </w:t>
      </w:r>
      <w:r w:rsidRPr="00D62367">
        <w:rPr>
          <w:rtl/>
        </w:rPr>
        <w:t>הוא</w:t>
      </w:r>
      <w:r>
        <w:rPr>
          <w:rtl/>
        </w:rPr>
        <w:t xml:space="preserve"> </w:t>
      </w:r>
      <w:r w:rsidRPr="00D62367">
        <w:rPr>
          <w:rtl/>
        </w:rPr>
        <w:t>בכתר</w:t>
      </w:r>
      <w:r>
        <w:rPr>
          <w:rtl/>
        </w:rPr>
        <w:t xml:space="preserve"> </w:t>
      </w:r>
      <w:r w:rsidRPr="00D62367">
        <w:rPr>
          <w:rtl/>
        </w:rPr>
        <w:t>ראש.</w:t>
      </w:r>
      <w:r>
        <w:rPr>
          <w:rtl/>
        </w:rPr>
        <w:t xml:space="preserve"> </w:t>
      </w:r>
    </w:p>
    <w:p w14:paraId="0ECC84A4" w14:textId="523E2743" w:rsidR="00D274FC" w:rsidRPr="00D62367" w:rsidRDefault="00D274FC" w:rsidP="00D62367">
      <w:pPr>
        <w:pStyle w:val="a4"/>
        <w:rPr>
          <w:rtl/>
        </w:rPr>
      </w:pPr>
      <w:r w:rsidRPr="00D62367">
        <w:rPr>
          <w:rtl/>
        </w:rPr>
        <w:t>והנוסח</w:t>
      </w:r>
      <w:r>
        <w:rPr>
          <w:rtl/>
        </w:rPr>
        <w:t xml:space="preserve"> </w:t>
      </w:r>
      <w:r w:rsidRPr="00D62367">
        <w:rPr>
          <w:rtl/>
        </w:rPr>
        <w:t>בשערי</w:t>
      </w:r>
      <w:r>
        <w:rPr>
          <w:rtl/>
        </w:rPr>
        <w:t xml:space="preserve"> </w:t>
      </w:r>
      <w:r w:rsidRPr="00D62367">
        <w:rPr>
          <w:rtl/>
        </w:rPr>
        <w:t>רחמים:</w:t>
      </w:r>
      <w:r>
        <w:rPr>
          <w:rtl/>
        </w:rPr>
        <w:t xml:space="preserve"> </w:t>
      </w:r>
      <w:r w:rsidRPr="00D62367">
        <w:rPr>
          <w:rtl/>
        </w:rPr>
        <w:t>"צוה</w:t>
      </w:r>
      <w:r>
        <w:rPr>
          <w:rtl/>
        </w:rPr>
        <w:t xml:space="preserve"> </w:t>
      </w:r>
      <w:r w:rsidRPr="00D62367">
        <w:rPr>
          <w:rtl/>
        </w:rPr>
        <w:t>לתלמידו</w:t>
      </w:r>
      <w:r>
        <w:rPr>
          <w:rtl/>
        </w:rPr>
        <w:t xml:space="preserve"> </w:t>
      </w:r>
      <w:r w:rsidRPr="00D62367">
        <w:rPr>
          <w:rtl/>
        </w:rPr>
        <w:t>מ'</w:t>
      </w:r>
      <w:r>
        <w:rPr>
          <w:rtl/>
        </w:rPr>
        <w:t xml:space="preserve"> </w:t>
      </w:r>
      <w:r w:rsidRPr="00D62367">
        <w:rPr>
          <w:rtl/>
        </w:rPr>
        <w:t>ישראל</w:t>
      </w:r>
      <w:r>
        <w:rPr>
          <w:rtl/>
        </w:rPr>
        <w:t xml:space="preserve"> </w:t>
      </w:r>
      <w:r w:rsidRPr="00D62367">
        <w:rPr>
          <w:rtl/>
        </w:rPr>
        <w:t>הנ"ל</w:t>
      </w:r>
      <w:r>
        <w:rPr>
          <w:rtl/>
        </w:rPr>
        <w:t xml:space="preserve"> </w:t>
      </w:r>
      <w:r w:rsidRPr="00D62367">
        <w:rPr>
          <w:rtl/>
        </w:rPr>
        <w:t>שנסע</w:t>
      </w:r>
      <w:r>
        <w:rPr>
          <w:rtl/>
        </w:rPr>
        <w:t xml:space="preserve"> </w:t>
      </w:r>
      <w:r w:rsidRPr="00D62367">
        <w:rPr>
          <w:rtl/>
        </w:rPr>
        <w:t>מכאן</w:t>
      </w:r>
      <w:r>
        <w:rPr>
          <w:rtl/>
        </w:rPr>
        <w:t xml:space="preserve"> </w:t>
      </w:r>
      <w:r w:rsidRPr="00D62367">
        <w:rPr>
          <w:rtl/>
        </w:rPr>
        <w:t>לבין</w:t>
      </w:r>
      <w:r>
        <w:rPr>
          <w:rtl/>
        </w:rPr>
        <w:t xml:space="preserve"> </w:t>
      </w:r>
      <w:r w:rsidRPr="00D62367">
        <w:rPr>
          <w:rtl/>
        </w:rPr>
        <w:t>הספרדים</w:t>
      </w:r>
      <w:r>
        <w:rPr>
          <w:rtl/>
        </w:rPr>
        <w:t xml:space="preserve"> </w:t>
      </w:r>
      <w:r w:rsidRPr="00D62367">
        <w:rPr>
          <w:rtl/>
        </w:rPr>
        <w:t>שלא</w:t>
      </w:r>
      <w:r>
        <w:rPr>
          <w:rtl/>
        </w:rPr>
        <w:t xml:space="preserve"> </w:t>
      </w:r>
      <w:r w:rsidRPr="00D62367">
        <w:rPr>
          <w:rtl/>
        </w:rPr>
        <w:t>לשנות</w:t>
      </w:r>
      <w:r>
        <w:rPr>
          <w:rtl/>
        </w:rPr>
        <w:t xml:space="preserve"> </w:t>
      </w:r>
      <w:r w:rsidRPr="00D62367">
        <w:rPr>
          <w:rtl/>
        </w:rPr>
        <w:t>מנהגם</w:t>
      </w:r>
      <w:r>
        <w:rPr>
          <w:rtl/>
        </w:rPr>
        <w:t xml:space="preserve"> </w:t>
      </w:r>
      <w:r w:rsidRPr="00D62367">
        <w:rPr>
          <w:rtl/>
        </w:rPr>
        <w:t>ולהתפלל</w:t>
      </w:r>
      <w:r>
        <w:rPr>
          <w:rtl/>
        </w:rPr>
        <w:t xml:space="preserve"> </w:t>
      </w:r>
      <w:r w:rsidRPr="00D62367">
        <w:rPr>
          <w:rtl/>
        </w:rPr>
        <w:t>כמותם".</w:t>
      </w:r>
      <w:r>
        <w:rPr>
          <w:rtl/>
        </w:rPr>
        <w:t xml:space="preserve"> </w:t>
      </w:r>
      <w:r w:rsidRPr="00D62367">
        <w:rPr>
          <w:rtl/>
        </w:rPr>
        <w:t>על</w:t>
      </w:r>
      <w:r>
        <w:rPr>
          <w:rtl/>
        </w:rPr>
        <w:t xml:space="preserve"> </w:t>
      </w:r>
      <w:r w:rsidRPr="00D62367">
        <w:rPr>
          <w:rtl/>
        </w:rPr>
        <w:t>שינוי</w:t>
      </w:r>
      <w:r>
        <w:rPr>
          <w:rtl/>
        </w:rPr>
        <w:t xml:space="preserve"> </w:t>
      </w:r>
      <w:r w:rsidRPr="00D62367">
        <w:rPr>
          <w:rtl/>
        </w:rPr>
        <w:t>האותיות,</w:t>
      </w:r>
      <w:r>
        <w:rPr>
          <w:rtl/>
        </w:rPr>
        <w:t xml:space="preserve"> </w:t>
      </w:r>
      <w:r w:rsidRPr="00D62367">
        <w:rPr>
          <w:rtl/>
        </w:rPr>
        <w:t>וכשרות</w:t>
      </w:r>
      <w:r>
        <w:rPr>
          <w:rtl/>
        </w:rPr>
        <w:t xml:space="preserve"> </w:t>
      </w:r>
      <w:r w:rsidRPr="00D62367">
        <w:rPr>
          <w:rtl/>
        </w:rPr>
        <w:t>ספר</w:t>
      </w:r>
      <w:r>
        <w:rPr>
          <w:rtl/>
        </w:rPr>
        <w:t xml:space="preserve"> </w:t>
      </w:r>
      <w:r w:rsidRPr="00D62367">
        <w:rPr>
          <w:rtl/>
        </w:rPr>
        <w:t>תורה</w:t>
      </w:r>
      <w:r>
        <w:rPr>
          <w:rtl/>
        </w:rPr>
        <w:t xml:space="preserve"> </w:t>
      </w:r>
      <w:r w:rsidRPr="00D62367">
        <w:rPr>
          <w:rtl/>
        </w:rPr>
        <w:t>בכתב</w:t>
      </w:r>
      <w:r>
        <w:rPr>
          <w:rtl/>
        </w:rPr>
        <w:t xml:space="preserve"> </w:t>
      </w:r>
      <w:r w:rsidRPr="00D62367">
        <w:rPr>
          <w:rtl/>
        </w:rPr>
        <w:t>ספרדי</w:t>
      </w:r>
      <w:r>
        <w:rPr>
          <w:rtl/>
        </w:rPr>
        <w:t xml:space="preserve"> </w:t>
      </w:r>
      <w:r w:rsidRPr="00D62367">
        <w:rPr>
          <w:rtl/>
        </w:rPr>
        <w:t>לאשכנזים</w:t>
      </w:r>
      <w:r>
        <w:rPr>
          <w:rtl/>
        </w:rPr>
        <w:t xml:space="preserve"> </w:t>
      </w:r>
      <w:r w:rsidRPr="00D62367">
        <w:rPr>
          <w:rtl/>
        </w:rPr>
        <w:t>ראו</w:t>
      </w:r>
      <w:r>
        <w:rPr>
          <w:rtl/>
        </w:rPr>
        <w:t xml:space="preserve"> </w:t>
      </w:r>
      <w:r w:rsidRPr="00D62367">
        <w:rPr>
          <w:rtl/>
        </w:rPr>
        <w:t>באריכות</w:t>
      </w:r>
      <w:r>
        <w:rPr>
          <w:rtl/>
        </w:rPr>
        <w:t xml:space="preserve"> </w:t>
      </w:r>
      <w:r w:rsidRPr="00D62367">
        <w:rPr>
          <w:rtl/>
        </w:rPr>
        <w:t>תולדות</w:t>
      </w:r>
      <w:r>
        <w:rPr>
          <w:rtl/>
        </w:rPr>
        <w:t xml:space="preserve"> </w:t>
      </w:r>
      <w:r w:rsidRPr="00D62367">
        <w:rPr>
          <w:rtl/>
        </w:rPr>
        <w:t>הצדיק</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מסלנט</w:t>
      </w:r>
      <w:r>
        <w:rPr>
          <w:rtl/>
        </w:rPr>
        <w:t xml:space="preserve"> </w:t>
      </w:r>
      <w:r w:rsidRPr="00D62367">
        <w:rPr>
          <w:rtl/>
        </w:rPr>
        <w:t>סי'</w:t>
      </w:r>
      <w:r>
        <w:rPr>
          <w:rtl/>
        </w:rPr>
        <w:t xml:space="preserve"> </w:t>
      </w:r>
      <w:r w:rsidRPr="00D62367">
        <w:rPr>
          <w:rtl/>
        </w:rPr>
        <w:t>יד.</w:t>
      </w:r>
      <w:r>
        <w:rPr>
          <w:rtl/>
        </w:rPr>
        <w:t xml:space="preserve"> </w:t>
      </w:r>
      <w:r w:rsidRPr="00D62367">
        <w:rPr>
          <w:rtl/>
        </w:rPr>
        <w:t>המסורת</w:t>
      </w:r>
      <w:r>
        <w:rPr>
          <w:rtl/>
        </w:rPr>
        <w:t xml:space="preserve"> </w:t>
      </w:r>
      <w:r w:rsidRPr="00D62367">
        <w:rPr>
          <w:rtl/>
        </w:rPr>
        <w:t>על</w:t>
      </w:r>
      <w:r>
        <w:rPr>
          <w:rtl/>
        </w:rPr>
        <w:t xml:space="preserve"> </w:t>
      </w:r>
      <w:r w:rsidRPr="00D62367">
        <w:rPr>
          <w:rtl/>
        </w:rPr>
        <w:t>פי</w:t>
      </w:r>
      <w:r>
        <w:rPr>
          <w:rtl/>
        </w:rPr>
        <w:t xml:space="preserve"> </w:t>
      </w:r>
      <w:r w:rsidRPr="00D62367">
        <w:rPr>
          <w:rtl/>
        </w:rPr>
        <w:t>השאילתות</w:t>
      </w:r>
      <w:r>
        <w:rPr>
          <w:rtl/>
        </w:rPr>
        <w:t xml:space="preserve"> </w:t>
      </w:r>
      <w:r w:rsidRPr="00D62367">
        <w:rPr>
          <w:rtl/>
        </w:rPr>
        <w:t>היא</w:t>
      </w:r>
      <w:r>
        <w:rPr>
          <w:rtl/>
        </w:rPr>
        <w:t xml:space="preserve"> </w:t>
      </w:r>
      <w:r w:rsidRPr="00D62367">
        <w:rPr>
          <w:rtl/>
        </w:rPr>
        <w:t>כי</w:t>
      </w:r>
      <w:r>
        <w:rPr>
          <w:rtl/>
        </w:rPr>
        <w:t xml:space="preserve"> </w:t>
      </w:r>
      <w:r w:rsidRPr="00D62367">
        <w:rPr>
          <w:rtl/>
        </w:rPr>
        <w:t>מדובר</w:t>
      </w:r>
      <w:r>
        <w:rPr>
          <w:rtl/>
        </w:rPr>
        <w:t xml:space="preserve"> </w:t>
      </w:r>
      <w:r w:rsidRPr="00D62367">
        <w:rPr>
          <w:rtl/>
        </w:rPr>
        <w:t>ב</w:t>
      </w:r>
      <w:r>
        <w:rPr>
          <w:rtl/>
        </w:rPr>
        <w:t xml:space="preserve"> </w:t>
      </w:r>
      <w:r w:rsidRPr="00D62367">
        <w:rPr>
          <w:rtl/>
        </w:rPr>
        <w:t>הר'</w:t>
      </w:r>
      <w:r>
        <w:rPr>
          <w:rtl/>
        </w:rPr>
        <w:t xml:space="preserve"> </w:t>
      </w:r>
      <w:r w:rsidRPr="00D62367">
        <w:rPr>
          <w:rtl/>
        </w:rPr>
        <w:t>יעקב</w:t>
      </w:r>
      <w:r>
        <w:rPr>
          <w:rtl/>
        </w:rPr>
        <w:t xml:space="preserve"> </w:t>
      </w:r>
      <w:r w:rsidRPr="00D62367">
        <w:rPr>
          <w:rtl/>
        </w:rPr>
        <w:t>מנאהווארדאק,</w:t>
      </w:r>
      <w:r>
        <w:rPr>
          <w:rtl/>
        </w:rPr>
        <w:t xml:space="preserve"> </w:t>
      </w:r>
      <w:r w:rsidRPr="00D62367">
        <w:rPr>
          <w:rtl/>
        </w:rPr>
        <w:t>מסורות</w:t>
      </w:r>
      <w:r>
        <w:rPr>
          <w:rtl/>
        </w:rPr>
        <w:t xml:space="preserve"> </w:t>
      </w:r>
      <w:r w:rsidRPr="00D62367">
        <w:rPr>
          <w:rtl/>
        </w:rPr>
        <w:t>סבירה</w:t>
      </w:r>
      <w:r>
        <w:rPr>
          <w:rtl/>
        </w:rPr>
        <w:t xml:space="preserve"> </w:t>
      </w:r>
      <w:r w:rsidRPr="00D62367">
        <w:rPr>
          <w:rtl/>
        </w:rPr>
        <w:t>יותר</w:t>
      </w:r>
      <w:r>
        <w:rPr>
          <w:rtl/>
        </w:rPr>
        <w:t xml:space="preserve"> </w:t>
      </w:r>
      <w:r w:rsidRPr="00D62367">
        <w:rPr>
          <w:rtl/>
        </w:rPr>
        <w:t>היא</w:t>
      </w:r>
      <w:r>
        <w:rPr>
          <w:rtl/>
        </w:rPr>
        <w:t xml:space="preserve"> </w:t>
      </w:r>
      <w:r w:rsidRPr="00D62367">
        <w:rPr>
          <w:rtl/>
        </w:rPr>
        <w:t>זו</w:t>
      </w:r>
      <w:r>
        <w:rPr>
          <w:rtl/>
        </w:rPr>
        <w:t xml:space="preserve"> </w:t>
      </w:r>
      <w:r w:rsidRPr="00D62367">
        <w:rPr>
          <w:rtl/>
        </w:rPr>
        <w:t>המופיעה</w:t>
      </w:r>
      <w:r>
        <w:rPr>
          <w:rtl/>
        </w:rPr>
        <w:t xml:space="preserve"> </w:t>
      </w:r>
      <w:r w:rsidRPr="00D62367">
        <w:rPr>
          <w:rtl/>
        </w:rPr>
        <w:t>אצל</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המתארת</w:t>
      </w:r>
      <w:r>
        <w:rPr>
          <w:rtl/>
        </w:rPr>
        <w:t xml:space="preserve"> </w:t>
      </w:r>
      <w:r w:rsidRPr="00D62367">
        <w:rPr>
          <w:rtl/>
        </w:rPr>
        <w:t>את</w:t>
      </w:r>
      <w:r>
        <w:rPr>
          <w:rtl/>
        </w:rPr>
        <w:t xml:space="preserve"> </w:t>
      </w:r>
      <w:r w:rsidRPr="00D62367">
        <w:rPr>
          <w:rtl/>
        </w:rPr>
        <w:t>'גדול</w:t>
      </w:r>
      <w:r>
        <w:rPr>
          <w:rtl/>
        </w:rPr>
        <w:t xml:space="preserve"> </w:t>
      </w:r>
      <w:r w:rsidRPr="00D62367">
        <w:rPr>
          <w:rtl/>
        </w:rPr>
        <w:t>תלמידיו'</w:t>
      </w:r>
      <w:r>
        <w:rPr>
          <w:rtl/>
        </w:rPr>
        <w:t xml:space="preserve"> </w:t>
      </w:r>
      <w:r w:rsidRPr="00D62367">
        <w:rPr>
          <w:rtl/>
        </w:rPr>
        <w:t>ובשערי</w:t>
      </w:r>
      <w:r>
        <w:rPr>
          <w:rtl/>
        </w:rPr>
        <w:t xml:space="preserve"> </w:t>
      </w:r>
      <w:r w:rsidRPr="00D62367">
        <w:rPr>
          <w:rtl/>
        </w:rPr>
        <w:t>רחמים,</w:t>
      </w:r>
      <w:r>
        <w:rPr>
          <w:rtl/>
        </w:rPr>
        <w:t xml:space="preserve"> </w:t>
      </w:r>
      <w:r w:rsidRPr="00D62367">
        <w:rPr>
          <w:rtl/>
        </w:rPr>
        <w:t>כי</w:t>
      </w:r>
      <w:r>
        <w:rPr>
          <w:rtl/>
        </w:rPr>
        <w:t xml:space="preserve"> </w:t>
      </w:r>
      <w:r w:rsidRPr="00D62367">
        <w:rPr>
          <w:rtl/>
        </w:rPr>
        <w:t>מדובר</w:t>
      </w:r>
      <w:r>
        <w:rPr>
          <w:rtl/>
        </w:rPr>
        <w:t xml:space="preserve"> </w:t>
      </w:r>
      <w:r w:rsidRPr="00D62367">
        <w:rPr>
          <w:rtl/>
        </w:rPr>
        <w:t>בר'</w:t>
      </w:r>
      <w:r>
        <w:rPr>
          <w:rtl/>
        </w:rPr>
        <w:t xml:space="preserve"> </w:t>
      </w:r>
      <w:r w:rsidRPr="00D62367">
        <w:rPr>
          <w:rtl/>
        </w:rPr>
        <w:t>ישראל</w:t>
      </w:r>
      <w:r>
        <w:rPr>
          <w:rtl/>
        </w:rPr>
        <w:t xml:space="preserve"> </w:t>
      </w:r>
      <w:r w:rsidRPr="00D62367">
        <w:rPr>
          <w:rtl/>
        </w:rPr>
        <w:t>משקלוב</w:t>
      </w:r>
      <w:r>
        <w:rPr>
          <w:rtl/>
        </w:rPr>
        <w:t xml:space="preserve"> </w:t>
      </w:r>
      <w:r w:rsidRPr="00D62367">
        <w:rPr>
          <w:rtl/>
        </w:rPr>
        <w:t>בזמן</w:t>
      </w:r>
      <w:r>
        <w:rPr>
          <w:rtl/>
        </w:rPr>
        <w:t xml:space="preserve"> </w:t>
      </w:r>
      <w:r w:rsidRPr="00D62367">
        <w:rPr>
          <w:rtl/>
        </w:rPr>
        <w:t>עלייתו</w:t>
      </w:r>
      <w:r>
        <w:rPr>
          <w:rtl/>
        </w:rPr>
        <w:t xml:space="preserve"> </w:t>
      </w:r>
      <w:r w:rsidRPr="00D62367">
        <w:rPr>
          <w:rtl/>
        </w:rPr>
        <w:t>לארץ.</w:t>
      </w:r>
      <w:r>
        <w:rPr>
          <w:rtl/>
        </w:rPr>
        <w:t xml:space="preserve"> </w:t>
      </w:r>
      <w:r w:rsidRPr="00D62367">
        <w:rPr>
          <w:rtl/>
        </w:rPr>
        <w:t>ובפאת</w:t>
      </w:r>
      <w:r>
        <w:rPr>
          <w:rtl/>
        </w:rPr>
        <w:t xml:space="preserve"> </w:t>
      </w:r>
      <w:r w:rsidRPr="00D62367">
        <w:rPr>
          <w:rtl/>
        </w:rPr>
        <w:t>השולחן</w:t>
      </w:r>
      <w:r>
        <w:rPr>
          <w:rtl/>
        </w:rPr>
        <w:t xml:space="preserve"> </w:t>
      </w:r>
      <w:r w:rsidRPr="00D62367">
        <w:rPr>
          <w:rtl/>
        </w:rPr>
        <w:t>סימן</w:t>
      </w:r>
      <w:r>
        <w:rPr>
          <w:rtl/>
        </w:rPr>
        <w:t xml:space="preserve"> </w:t>
      </w:r>
      <w:r w:rsidRPr="00D62367">
        <w:rPr>
          <w:rtl/>
        </w:rPr>
        <w:t>ג</w:t>
      </w:r>
      <w:r>
        <w:rPr>
          <w:rtl/>
        </w:rPr>
        <w:t xml:space="preserve"> </w:t>
      </w:r>
      <w:r w:rsidRPr="00D62367">
        <w:rPr>
          <w:rtl/>
        </w:rPr>
        <w:t>סעיף</w:t>
      </w:r>
      <w:r>
        <w:rPr>
          <w:rtl/>
        </w:rPr>
        <w:t xml:space="preserve"> </w:t>
      </w:r>
      <w:r w:rsidRPr="00D62367">
        <w:rPr>
          <w:rtl/>
        </w:rPr>
        <w:t>יד:</w:t>
      </w:r>
      <w:r>
        <w:rPr>
          <w:rtl/>
        </w:rPr>
        <w:t xml:space="preserve"> </w:t>
      </w:r>
      <w:r w:rsidRPr="00D62367">
        <w:rPr>
          <w:rtl/>
        </w:rPr>
        <w:t>"שבירושלים</w:t>
      </w:r>
      <w:r>
        <w:rPr>
          <w:rtl/>
        </w:rPr>
        <w:t xml:space="preserve"> </w:t>
      </w:r>
      <w:r w:rsidRPr="00D62367">
        <w:rPr>
          <w:rtl/>
        </w:rPr>
        <w:t>עיר</w:t>
      </w:r>
      <w:r>
        <w:rPr>
          <w:rtl/>
        </w:rPr>
        <w:t xml:space="preserve"> </w:t>
      </w:r>
      <w:r w:rsidRPr="00D62367">
        <w:rPr>
          <w:rtl/>
        </w:rPr>
        <w:t>הקודש</w:t>
      </w:r>
      <w:r>
        <w:rPr>
          <w:rtl/>
        </w:rPr>
        <w:t xml:space="preserve"> </w:t>
      </w:r>
      <w:r w:rsidRPr="00D62367">
        <w:rPr>
          <w:rtl/>
        </w:rPr>
        <w:t>נוהגים</w:t>
      </w:r>
      <w:r>
        <w:rPr>
          <w:rtl/>
        </w:rPr>
        <w:t xml:space="preserve"> </w:t>
      </w:r>
      <w:r w:rsidRPr="00D62367">
        <w:rPr>
          <w:rtl/>
        </w:rPr>
        <w:t>ק"ק</w:t>
      </w:r>
      <w:r>
        <w:rPr>
          <w:rtl/>
        </w:rPr>
        <w:t xml:space="preserve"> </w:t>
      </w:r>
      <w:r w:rsidRPr="00D62367">
        <w:rPr>
          <w:rtl/>
        </w:rPr>
        <w:t>אשכנזים</w:t>
      </w:r>
      <w:r>
        <w:rPr>
          <w:rtl/>
        </w:rPr>
        <w:t xml:space="preserve"> </w:t>
      </w:r>
      <w:r w:rsidRPr="00D62367">
        <w:rPr>
          <w:rtl/>
        </w:rPr>
        <w:t>שמתפללים</w:t>
      </w:r>
      <w:r>
        <w:rPr>
          <w:rtl/>
        </w:rPr>
        <w:t xml:space="preserve"> </w:t>
      </w:r>
      <w:r w:rsidRPr="00D62367">
        <w:rPr>
          <w:rtl/>
        </w:rPr>
        <w:t>בנוסח</w:t>
      </w:r>
      <w:r>
        <w:rPr>
          <w:rtl/>
        </w:rPr>
        <w:t xml:space="preserve"> </w:t>
      </w:r>
      <w:r w:rsidRPr="00D62367">
        <w:rPr>
          <w:rtl/>
        </w:rPr>
        <w:t>שלהם</w:t>
      </w:r>
      <w:r>
        <w:rPr>
          <w:rtl/>
        </w:rPr>
        <w:t xml:space="preserve"> </w:t>
      </w:r>
      <w:r w:rsidRPr="00D62367">
        <w:rPr>
          <w:rtl/>
        </w:rPr>
        <w:t>אף</w:t>
      </w:r>
      <w:r>
        <w:rPr>
          <w:rtl/>
        </w:rPr>
        <w:t xml:space="preserve"> </w:t>
      </w:r>
      <w:r w:rsidRPr="00D62367">
        <w:rPr>
          <w:rtl/>
        </w:rPr>
        <w:t>שבית</w:t>
      </w:r>
      <w:r>
        <w:rPr>
          <w:rtl/>
        </w:rPr>
        <w:t xml:space="preserve"> </w:t>
      </w:r>
      <w:r w:rsidRPr="00D62367">
        <w:rPr>
          <w:rtl/>
        </w:rPr>
        <w:t>הכנסת</w:t>
      </w:r>
      <w:r>
        <w:rPr>
          <w:rtl/>
        </w:rPr>
        <w:t xml:space="preserve"> </w:t>
      </w:r>
      <w:r w:rsidRPr="00D62367">
        <w:rPr>
          <w:rtl/>
        </w:rPr>
        <w:t>שלהם</w:t>
      </w:r>
      <w:r>
        <w:rPr>
          <w:rtl/>
        </w:rPr>
        <w:t xml:space="preserve"> </w:t>
      </w:r>
      <w:r w:rsidRPr="00D62367">
        <w:rPr>
          <w:rtl/>
        </w:rPr>
        <w:t>בין</w:t>
      </w:r>
      <w:r>
        <w:rPr>
          <w:rtl/>
        </w:rPr>
        <w:t xml:space="preserve"> </w:t>
      </w:r>
      <w:r w:rsidRPr="00D62367">
        <w:rPr>
          <w:rtl/>
        </w:rPr>
        <w:t>בית</w:t>
      </w:r>
      <w:r>
        <w:rPr>
          <w:rtl/>
        </w:rPr>
        <w:t xml:space="preserve"> </w:t>
      </w:r>
      <w:r w:rsidRPr="00D62367">
        <w:rPr>
          <w:rtl/>
        </w:rPr>
        <w:t>הכנסת</w:t>
      </w:r>
      <w:r>
        <w:rPr>
          <w:rtl/>
        </w:rPr>
        <w:t xml:space="preserve"> </w:t>
      </w:r>
      <w:r w:rsidRPr="00D62367">
        <w:rPr>
          <w:rtl/>
        </w:rPr>
        <w:t>של</w:t>
      </w:r>
      <w:r>
        <w:rPr>
          <w:rtl/>
        </w:rPr>
        <w:t xml:space="preserve"> </w:t>
      </w:r>
      <w:r w:rsidRPr="00D62367">
        <w:rPr>
          <w:rtl/>
        </w:rPr>
        <w:t>ספרדים</w:t>
      </w:r>
      <w:r>
        <w:rPr>
          <w:rtl/>
        </w:rPr>
        <w:t xml:space="preserve"> </w:t>
      </w:r>
      <w:r w:rsidRPr="00D62367">
        <w:rPr>
          <w:rtl/>
        </w:rPr>
        <w:t>ויפה</w:t>
      </w:r>
      <w:r>
        <w:rPr>
          <w:rtl/>
        </w:rPr>
        <w:t xml:space="preserve"> </w:t>
      </w:r>
      <w:r w:rsidRPr="00D62367">
        <w:rPr>
          <w:rtl/>
        </w:rPr>
        <w:t>עושים</w:t>
      </w:r>
      <w:r>
        <w:rPr>
          <w:rtl/>
        </w:rPr>
        <w:t xml:space="preserve"> </w:t>
      </w:r>
      <w:r w:rsidRPr="00D62367">
        <w:rPr>
          <w:rtl/>
        </w:rPr>
        <w:t>כו'</w:t>
      </w:r>
      <w:r>
        <w:rPr>
          <w:rtl/>
        </w:rPr>
        <w:t xml:space="preserve"> </w:t>
      </w:r>
      <w:r w:rsidRPr="00D62367">
        <w:rPr>
          <w:rtl/>
        </w:rPr>
        <w:t>אבל</w:t>
      </w:r>
      <w:r>
        <w:rPr>
          <w:rtl/>
        </w:rPr>
        <w:t xml:space="preserve"> </w:t>
      </w:r>
      <w:r w:rsidRPr="00D62367">
        <w:rPr>
          <w:rtl/>
        </w:rPr>
        <w:t>בני</w:t>
      </w:r>
      <w:r>
        <w:rPr>
          <w:rtl/>
        </w:rPr>
        <w:t xml:space="preserve"> </w:t>
      </w:r>
      <w:r w:rsidRPr="00D62367">
        <w:rPr>
          <w:rtl/>
        </w:rPr>
        <w:t>אדם</w:t>
      </w:r>
      <w:r>
        <w:rPr>
          <w:rtl/>
        </w:rPr>
        <w:t xml:space="preserve"> </w:t>
      </w:r>
      <w:r w:rsidRPr="00D62367">
        <w:rPr>
          <w:rtl/>
        </w:rPr>
        <w:t>יחידים</w:t>
      </w:r>
      <w:r>
        <w:rPr>
          <w:rtl/>
        </w:rPr>
        <w:t xml:space="preserve"> </w:t>
      </w:r>
      <w:r w:rsidRPr="00D62367">
        <w:rPr>
          <w:rtl/>
        </w:rPr>
        <w:t>האשכנזים</w:t>
      </w:r>
      <w:r>
        <w:rPr>
          <w:rtl/>
        </w:rPr>
        <w:t xml:space="preserve"> </w:t>
      </w:r>
      <w:r w:rsidRPr="00D62367">
        <w:rPr>
          <w:rtl/>
        </w:rPr>
        <w:t>שמתפללים</w:t>
      </w:r>
      <w:r>
        <w:rPr>
          <w:rtl/>
        </w:rPr>
        <w:t xml:space="preserve"> </w:t>
      </w:r>
      <w:r w:rsidRPr="00D62367">
        <w:rPr>
          <w:rtl/>
        </w:rPr>
        <w:t>בבית</w:t>
      </w:r>
      <w:r>
        <w:rPr>
          <w:rtl/>
        </w:rPr>
        <w:t xml:space="preserve"> </w:t>
      </w:r>
      <w:r w:rsidRPr="00D62367">
        <w:rPr>
          <w:rtl/>
        </w:rPr>
        <w:t>הכנסת</w:t>
      </w:r>
      <w:r>
        <w:rPr>
          <w:rtl/>
        </w:rPr>
        <w:t xml:space="preserve"> </w:t>
      </w:r>
      <w:r w:rsidRPr="00D62367">
        <w:rPr>
          <w:rtl/>
        </w:rPr>
        <w:t>של</w:t>
      </w:r>
      <w:r>
        <w:rPr>
          <w:rtl/>
        </w:rPr>
        <w:t xml:space="preserve"> </w:t>
      </w:r>
      <w:r w:rsidRPr="00D62367">
        <w:rPr>
          <w:rtl/>
        </w:rPr>
        <w:t>ספרדים</w:t>
      </w:r>
      <w:r>
        <w:rPr>
          <w:rtl/>
        </w:rPr>
        <w:t xml:space="preserve"> </w:t>
      </w:r>
      <w:r w:rsidRPr="00D62367">
        <w:rPr>
          <w:rtl/>
        </w:rPr>
        <w:t>וכן</w:t>
      </w:r>
      <w:r>
        <w:rPr>
          <w:rtl/>
        </w:rPr>
        <w:t xml:space="preserve"> </w:t>
      </w:r>
      <w:r w:rsidRPr="00D62367">
        <w:rPr>
          <w:rtl/>
        </w:rPr>
        <w:t>להיפך</w:t>
      </w:r>
      <w:r>
        <w:rPr>
          <w:rtl/>
        </w:rPr>
        <w:t xml:space="preserve"> </w:t>
      </w:r>
      <w:r w:rsidRPr="00D62367">
        <w:rPr>
          <w:rtl/>
        </w:rPr>
        <w:t>אסור</w:t>
      </w:r>
      <w:r>
        <w:rPr>
          <w:rtl/>
        </w:rPr>
        <w:t xml:space="preserve"> </w:t>
      </w:r>
      <w:r w:rsidRPr="00D62367">
        <w:rPr>
          <w:rtl/>
        </w:rPr>
        <w:t>להם</w:t>
      </w:r>
      <w:r>
        <w:rPr>
          <w:rtl/>
        </w:rPr>
        <w:t xml:space="preserve"> </w:t>
      </w:r>
      <w:r w:rsidRPr="00D62367">
        <w:rPr>
          <w:rtl/>
        </w:rPr>
        <w:t>לשנות</w:t>
      </w:r>
      <w:r>
        <w:rPr>
          <w:rtl/>
        </w:rPr>
        <w:t xml:space="preserve"> </w:t>
      </w:r>
      <w:r w:rsidRPr="00D62367">
        <w:rPr>
          <w:rtl/>
        </w:rPr>
        <w:t>מנוסח</w:t>
      </w:r>
      <w:r>
        <w:rPr>
          <w:rtl/>
        </w:rPr>
        <w:t xml:space="preserve"> </w:t>
      </w:r>
      <w:r w:rsidRPr="00D62367">
        <w:rPr>
          <w:rtl/>
        </w:rPr>
        <w:t>הציבור".</w:t>
      </w:r>
      <w:r>
        <w:rPr>
          <w:rtl/>
        </w:rPr>
        <w:t xml:space="preserve"> </w:t>
      </w:r>
    </w:p>
    <w:p w14:paraId="57093D73" w14:textId="239E6345" w:rsidR="00D274FC" w:rsidRPr="00D62367" w:rsidRDefault="00D274FC" w:rsidP="00D62367">
      <w:pPr>
        <w:pStyle w:val="a4"/>
      </w:pPr>
      <w:r w:rsidRPr="00D62367">
        <w:rPr>
          <w:rtl/>
        </w:rPr>
        <w:t>המהדיר</w:t>
      </w:r>
      <w:r>
        <w:rPr>
          <w:rtl/>
        </w:rPr>
        <w:t xml:space="preserve"> </w:t>
      </w:r>
      <w:r w:rsidRPr="00D62367">
        <w:rPr>
          <w:rtl/>
        </w:rPr>
        <w:t>על</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מביא</w:t>
      </w:r>
      <w:r>
        <w:rPr>
          <w:rtl/>
        </w:rPr>
        <w:t xml:space="preserve"> </w:t>
      </w:r>
      <w:r w:rsidRPr="00D62367">
        <w:rPr>
          <w:rtl/>
        </w:rPr>
        <w:t>את</w:t>
      </w:r>
      <w:r>
        <w:rPr>
          <w:rtl/>
        </w:rPr>
        <w:t xml:space="preserve"> </w:t>
      </w:r>
      <w:r w:rsidRPr="00D62367">
        <w:rPr>
          <w:rtl/>
        </w:rPr>
        <w:t>דברי</w:t>
      </w:r>
      <w:r>
        <w:rPr>
          <w:rtl/>
        </w:rPr>
        <w:t xml:space="preserve"> </w:t>
      </w:r>
      <w:r w:rsidRPr="00D62367">
        <w:rPr>
          <w:rtl/>
        </w:rPr>
        <w:t>הפאת</w:t>
      </w:r>
      <w:r>
        <w:rPr>
          <w:rtl/>
        </w:rPr>
        <w:t xml:space="preserve"> </w:t>
      </w:r>
      <w:r w:rsidRPr="00D62367">
        <w:rPr>
          <w:rtl/>
        </w:rPr>
        <w:t>השולחן</w:t>
      </w:r>
      <w:r>
        <w:rPr>
          <w:rtl/>
        </w:rPr>
        <w:t xml:space="preserve"> </w:t>
      </w:r>
      <w:r w:rsidRPr="00D62367">
        <w:rPr>
          <w:rtl/>
        </w:rPr>
        <w:t>הנ"ל</w:t>
      </w:r>
      <w:r>
        <w:rPr>
          <w:rtl/>
        </w:rPr>
        <w:t xml:space="preserve"> </w:t>
      </w:r>
      <w:r w:rsidRPr="00D62367">
        <w:rPr>
          <w:rtl/>
        </w:rPr>
        <w:t>ומוסיף</w:t>
      </w:r>
      <w:r>
        <w:rPr>
          <w:rtl/>
        </w:rPr>
        <w:t xml:space="preserve"> </w:t>
      </w:r>
      <w:r w:rsidRPr="00D62367">
        <w:rPr>
          <w:rtl/>
        </w:rPr>
        <w:t>בהערה</w:t>
      </w:r>
      <w:r>
        <w:rPr>
          <w:rtl/>
        </w:rPr>
        <w:t xml:space="preserve"> </w:t>
      </w:r>
      <w:r w:rsidRPr="00D62367">
        <w:rPr>
          <w:rtl/>
        </w:rPr>
        <w:t>שם:</w:t>
      </w:r>
      <w:r>
        <w:rPr>
          <w:rtl/>
        </w:rPr>
        <w:t xml:space="preserve"> </w:t>
      </w:r>
      <w:r w:rsidRPr="00D62367">
        <w:rPr>
          <w:rtl/>
        </w:rPr>
        <w:t>"עוד</w:t>
      </w:r>
      <w:r>
        <w:rPr>
          <w:rtl/>
        </w:rPr>
        <w:t xml:space="preserve"> </w:t>
      </w:r>
      <w:r w:rsidRPr="00D62367">
        <w:rPr>
          <w:rtl/>
        </w:rPr>
        <w:t>כתב</w:t>
      </w:r>
      <w:r>
        <w:rPr>
          <w:rtl/>
        </w:rPr>
        <w:t xml:space="preserve"> </w:t>
      </w:r>
      <w:r w:rsidRPr="00D62367">
        <w:rPr>
          <w:rtl/>
        </w:rPr>
        <w:t>שם</w:t>
      </w:r>
      <w:r>
        <w:rPr>
          <w:rtl/>
        </w:rPr>
        <w:t xml:space="preserve"> </w:t>
      </w:r>
      <w:r w:rsidRPr="00D62367">
        <w:rPr>
          <w:rtl/>
        </w:rPr>
        <w:t>(בפאת</w:t>
      </w:r>
      <w:r>
        <w:rPr>
          <w:rtl/>
        </w:rPr>
        <w:t xml:space="preserve"> </w:t>
      </w:r>
      <w:r w:rsidRPr="00D62367">
        <w:rPr>
          <w:rtl/>
        </w:rPr>
        <w:t>השולחן)</w:t>
      </w:r>
      <w:r>
        <w:rPr>
          <w:rtl/>
        </w:rPr>
        <w:t xml:space="preserve"> </w:t>
      </w:r>
      <w:r w:rsidRPr="00D62367">
        <w:rPr>
          <w:rtl/>
        </w:rPr>
        <w:t>בס"ק</w:t>
      </w:r>
      <w:r>
        <w:rPr>
          <w:rtl/>
        </w:rPr>
        <w:t xml:space="preserve"> </w:t>
      </w:r>
      <w:r w:rsidRPr="00D62367">
        <w:rPr>
          <w:rtl/>
        </w:rPr>
        <w:t>נא"</w:t>
      </w:r>
      <w:r>
        <w:rPr>
          <w:rtl/>
        </w:rPr>
        <w:t xml:space="preserve"> </w:t>
      </w:r>
      <w:r w:rsidRPr="00D62367">
        <w:rPr>
          <w:rtl/>
        </w:rPr>
        <w:t>בשם</w:t>
      </w:r>
      <w:r>
        <w:rPr>
          <w:rtl/>
        </w:rPr>
        <w:t xml:space="preserve"> </w:t>
      </w:r>
      <w:r w:rsidRPr="00D62367">
        <w:rPr>
          <w:rtl/>
        </w:rPr>
        <w:t>ס'</w:t>
      </w:r>
      <w:r>
        <w:rPr>
          <w:rtl/>
        </w:rPr>
        <w:t xml:space="preserve"> </w:t>
      </w:r>
      <w:r w:rsidRPr="00D62367">
        <w:rPr>
          <w:rtl/>
        </w:rPr>
        <w:t>אלים</w:t>
      </w:r>
      <w:r>
        <w:rPr>
          <w:rtl/>
        </w:rPr>
        <w:t xml:space="preserve"> </w:t>
      </w:r>
      <w:r w:rsidRPr="00D62367">
        <w:rPr>
          <w:rtl/>
        </w:rPr>
        <w:t>שיש</w:t>
      </w:r>
      <w:r>
        <w:rPr>
          <w:rtl/>
        </w:rPr>
        <w:t xml:space="preserve"> </w:t>
      </w:r>
      <w:r w:rsidRPr="00D62367">
        <w:rPr>
          <w:rtl/>
        </w:rPr>
        <w:t>מסורת</w:t>
      </w:r>
      <w:r>
        <w:rPr>
          <w:rtl/>
        </w:rPr>
        <w:t xml:space="preserve"> </w:t>
      </w:r>
      <w:r w:rsidRPr="00D62367">
        <w:rPr>
          <w:rtl/>
        </w:rPr>
        <w:t>קבלה</w:t>
      </w:r>
      <w:r>
        <w:rPr>
          <w:rtl/>
        </w:rPr>
        <w:t xml:space="preserve"> </w:t>
      </w:r>
      <w:r w:rsidRPr="00D62367">
        <w:rPr>
          <w:rtl/>
        </w:rPr>
        <w:t>מאבותינו</w:t>
      </w:r>
      <w:r>
        <w:rPr>
          <w:rtl/>
        </w:rPr>
        <w:t xml:space="preserve"> </w:t>
      </w:r>
      <w:r w:rsidRPr="00D62367">
        <w:rPr>
          <w:rtl/>
        </w:rPr>
        <w:t>גאוני</w:t>
      </w:r>
      <w:r>
        <w:rPr>
          <w:rtl/>
        </w:rPr>
        <w:t xml:space="preserve"> </w:t>
      </w:r>
      <w:r w:rsidRPr="00D62367">
        <w:rPr>
          <w:rtl/>
        </w:rPr>
        <w:t>קדושי</w:t>
      </w:r>
      <w:r>
        <w:rPr>
          <w:rtl/>
        </w:rPr>
        <w:t xml:space="preserve"> </w:t>
      </w:r>
      <w:r w:rsidRPr="00D62367">
        <w:rPr>
          <w:rtl/>
        </w:rPr>
        <w:t>האשכנזים</w:t>
      </w:r>
      <w:r>
        <w:rPr>
          <w:rtl/>
        </w:rPr>
        <w:t xml:space="preserve"> </w:t>
      </w:r>
      <w:r w:rsidRPr="00D62367">
        <w:rPr>
          <w:rtl/>
        </w:rPr>
        <w:t>דור</w:t>
      </w:r>
      <w:r>
        <w:rPr>
          <w:rtl/>
        </w:rPr>
        <w:t xml:space="preserve"> </w:t>
      </w:r>
      <w:r w:rsidRPr="00D62367">
        <w:rPr>
          <w:rtl/>
        </w:rPr>
        <w:t>אחר</w:t>
      </w:r>
      <w:r>
        <w:rPr>
          <w:rtl/>
        </w:rPr>
        <w:t xml:space="preserve"> </w:t>
      </w:r>
      <w:r w:rsidRPr="00D62367">
        <w:rPr>
          <w:rtl/>
        </w:rPr>
        <w:t>דור</w:t>
      </w:r>
      <w:r>
        <w:rPr>
          <w:rtl/>
        </w:rPr>
        <w:t xml:space="preserve"> </w:t>
      </w:r>
      <w:r w:rsidRPr="00D62367">
        <w:rPr>
          <w:rtl/>
        </w:rPr>
        <w:t>עד</w:t>
      </w:r>
      <w:r>
        <w:rPr>
          <w:rtl/>
        </w:rPr>
        <w:t xml:space="preserve"> </w:t>
      </w:r>
      <w:r w:rsidRPr="00D62367">
        <w:rPr>
          <w:rtl/>
        </w:rPr>
        <w:t>שמעון</w:t>
      </w:r>
      <w:r>
        <w:rPr>
          <w:rtl/>
        </w:rPr>
        <w:t xml:space="preserve"> </w:t>
      </w:r>
      <w:r w:rsidRPr="00D62367">
        <w:rPr>
          <w:rtl/>
        </w:rPr>
        <w:t>הפקולי</w:t>
      </w:r>
      <w:r>
        <w:rPr>
          <w:rtl/>
        </w:rPr>
        <w:t xml:space="preserve"> </w:t>
      </w:r>
      <w:r w:rsidRPr="00D62367">
        <w:rPr>
          <w:rtl/>
        </w:rPr>
        <w:t>ואנשי</w:t>
      </w:r>
      <w:r>
        <w:rPr>
          <w:rtl/>
        </w:rPr>
        <w:t xml:space="preserve"> </w:t>
      </w:r>
      <w:r w:rsidRPr="00D62367">
        <w:rPr>
          <w:rtl/>
        </w:rPr>
        <w:t>כנה"ג</w:t>
      </w:r>
      <w:r>
        <w:rPr>
          <w:rtl/>
        </w:rPr>
        <w:t xml:space="preserve"> </w:t>
      </w:r>
      <w:r w:rsidRPr="00D62367">
        <w:rPr>
          <w:rtl/>
        </w:rPr>
        <w:t>על</w:t>
      </w:r>
      <w:r>
        <w:rPr>
          <w:rtl/>
        </w:rPr>
        <w:t xml:space="preserve"> </w:t>
      </w:r>
      <w:r w:rsidRPr="00D62367">
        <w:rPr>
          <w:rtl/>
        </w:rPr>
        <w:t>כל</w:t>
      </w:r>
      <w:r>
        <w:rPr>
          <w:rtl/>
        </w:rPr>
        <w:t xml:space="preserve"> </w:t>
      </w:r>
      <w:r w:rsidRPr="00D62367">
        <w:rPr>
          <w:rtl/>
        </w:rPr>
        <w:t>התיבות</w:t>
      </w:r>
      <w:r>
        <w:rPr>
          <w:rtl/>
        </w:rPr>
        <w:t xml:space="preserve"> </w:t>
      </w:r>
      <w:r w:rsidRPr="00D62367">
        <w:rPr>
          <w:rtl/>
        </w:rPr>
        <w:t>בסתרי</w:t>
      </w:r>
      <w:r>
        <w:rPr>
          <w:rtl/>
        </w:rPr>
        <w:t xml:space="preserve"> </w:t>
      </w:r>
      <w:r w:rsidRPr="00D62367">
        <w:rPr>
          <w:rtl/>
        </w:rPr>
        <w:t>הקבלה</w:t>
      </w:r>
      <w:r>
        <w:rPr>
          <w:rtl/>
        </w:rPr>
        <w:t xml:space="preserve"> </w:t>
      </w:r>
      <w:r w:rsidRPr="00D62367">
        <w:rPr>
          <w:rtl/>
        </w:rPr>
        <w:t>האמיתית</w:t>
      </w:r>
      <w:r>
        <w:rPr>
          <w:rtl/>
        </w:rPr>
        <w:t xml:space="preserve"> </w:t>
      </w:r>
      <w:r w:rsidRPr="00D62367">
        <w:rPr>
          <w:rtl/>
        </w:rPr>
        <w:t>כו'</w:t>
      </w:r>
      <w:r>
        <w:rPr>
          <w:rtl/>
        </w:rPr>
        <w:t xml:space="preserve"> </w:t>
      </w:r>
      <w:r w:rsidRPr="00D62367">
        <w:rPr>
          <w:rtl/>
        </w:rPr>
        <w:t>והרב</w:t>
      </w:r>
      <w:r>
        <w:rPr>
          <w:rtl/>
        </w:rPr>
        <w:t xml:space="preserve"> </w:t>
      </w:r>
      <w:r w:rsidRPr="00D62367">
        <w:rPr>
          <w:rtl/>
        </w:rPr>
        <w:t>האר"י</w:t>
      </w:r>
      <w:r>
        <w:rPr>
          <w:rtl/>
        </w:rPr>
        <w:t xml:space="preserve"> </w:t>
      </w:r>
      <w:r w:rsidRPr="00D62367">
        <w:rPr>
          <w:rtl/>
        </w:rPr>
        <w:t>ז"ל</w:t>
      </w:r>
      <w:r>
        <w:rPr>
          <w:rtl/>
        </w:rPr>
        <w:t xml:space="preserve"> </w:t>
      </w:r>
      <w:r w:rsidRPr="00D62367">
        <w:rPr>
          <w:rtl/>
        </w:rPr>
        <w:t>כתב</w:t>
      </w:r>
      <w:r>
        <w:rPr>
          <w:rtl/>
        </w:rPr>
        <w:t xml:space="preserve"> </w:t>
      </w:r>
      <w:r w:rsidRPr="00D62367">
        <w:rPr>
          <w:rtl/>
        </w:rPr>
        <w:t>בפרי</w:t>
      </w:r>
      <w:r>
        <w:rPr>
          <w:rtl/>
        </w:rPr>
        <w:t xml:space="preserve"> </w:t>
      </w:r>
      <w:r w:rsidRPr="00D62367">
        <w:rPr>
          <w:rtl/>
        </w:rPr>
        <w:t>עץ</w:t>
      </w:r>
      <w:r>
        <w:rPr>
          <w:rtl/>
        </w:rPr>
        <w:t xml:space="preserve"> </w:t>
      </w:r>
      <w:r w:rsidRPr="00D62367">
        <w:rPr>
          <w:rtl/>
        </w:rPr>
        <w:t>חיים</w:t>
      </w:r>
      <w:r>
        <w:rPr>
          <w:rtl/>
        </w:rPr>
        <w:t xml:space="preserve"> </w:t>
      </w:r>
      <w:r w:rsidRPr="00D62367">
        <w:rPr>
          <w:rtl/>
        </w:rPr>
        <w:t>טעם</w:t>
      </w:r>
      <w:r>
        <w:rPr>
          <w:rtl/>
        </w:rPr>
        <w:t xml:space="preserve"> </w:t>
      </w:r>
      <w:r w:rsidRPr="00D62367">
        <w:rPr>
          <w:rtl/>
        </w:rPr>
        <w:t>על</w:t>
      </w:r>
      <w:r>
        <w:rPr>
          <w:rtl/>
        </w:rPr>
        <w:t xml:space="preserve"> </w:t>
      </w:r>
      <w:r w:rsidRPr="00D62367">
        <w:rPr>
          <w:rtl/>
        </w:rPr>
        <w:t>נוסח</w:t>
      </w:r>
      <w:r>
        <w:rPr>
          <w:rtl/>
        </w:rPr>
        <w:t xml:space="preserve"> </w:t>
      </w:r>
      <w:r w:rsidRPr="00D62367">
        <w:rPr>
          <w:rtl/>
        </w:rPr>
        <w:t>אשכנזית</w:t>
      </w:r>
      <w:r>
        <w:rPr>
          <w:rtl/>
        </w:rPr>
        <w:t xml:space="preserve"> </w:t>
      </w:r>
      <w:r w:rsidRPr="00D62367">
        <w:rPr>
          <w:rtl/>
        </w:rPr>
        <w:t>כו'.</w:t>
      </w:r>
      <w:r>
        <w:rPr>
          <w:rtl/>
        </w:rPr>
        <w:t xml:space="preserve"> </w:t>
      </w:r>
      <w:r w:rsidRPr="00D62367">
        <w:rPr>
          <w:rtl/>
        </w:rPr>
        <w:t>מי</w:t>
      </w:r>
      <w:r>
        <w:rPr>
          <w:rtl/>
        </w:rPr>
        <w:t xml:space="preserve"> </w:t>
      </w:r>
      <w:r w:rsidRPr="00D62367">
        <w:rPr>
          <w:rtl/>
        </w:rPr>
        <w:t>לנו</w:t>
      </w:r>
      <w:r>
        <w:rPr>
          <w:rtl/>
        </w:rPr>
        <w:t xml:space="preserve"> </w:t>
      </w:r>
      <w:r w:rsidRPr="00D62367">
        <w:rPr>
          <w:rtl/>
        </w:rPr>
        <w:t>גדול</w:t>
      </w:r>
      <w:r>
        <w:rPr>
          <w:rtl/>
        </w:rPr>
        <w:t xml:space="preserve"> </w:t>
      </w:r>
      <w:r w:rsidRPr="00D62367">
        <w:rPr>
          <w:rtl/>
        </w:rPr>
        <w:t>וקדוש</w:t>
      </w:r>
      <w:r>
        <w:rPr>
          <w:rtl/>
        </w:rPr>
        <w:t xml:space="preserve"> </w:t>
      </w:r>
      <w:r w:rsidRPr="00D62367">
        <w:rPr>
          <w:rtl/>
        </w:rPr>
        <w:t>ויודע</w:t>
      </w:r>
      <w:r>
        <w:rPr>
          <w:rtl/>
        </w:rPr>
        <w:t xml:space="preserve"> </w:t>
      </w:r>
      <w:r w:rsidRPr="00D62367">
        <w:rPr>
          <w:rtl/>
        </w:rPr>
        <w:t>בסתרי</w:t>
      </w:r>
      <w:r>
        <w:rPr>
          <w:rtl/>
        </w:rPr>
        <w:t xml:space="preserve"> </w:t>
      </w:r>
      <w:r w:rsidRPr="00D62367">
        <w:rPr>
          <w:rtl/>
        </w:rPr>
        <w:t>מעשה</w:t>
      </w:r>
      <w:r>
        <w:rPr>
          <w:rtl/>
        </w:rPr>
        <w:t xml:space="preserve"> </w:t>
      </w:r>
      <w:r w:rsidRPr="00D62367">
        <w:rPr>
          <w:rtl/>
        </w:rPr>
        <w:t>בראשית</w:t>
      </w:r>
      <w:r>
        <w:rPr>
          <w:rtl/>
        </w:rPr>
        <w:t xml:space="preserve"> </w:t>
      </w:r>
      <w:r w:rsidRPr="00D62367">
        <w:rPr>
          <w:rtl/>
        </w:rPr>
        <w:t>ומעשה</w:t>
      </w:r>
      <w:r>
        <w:rPr>
          <w:rtl/>
        </w:rPr>
        <w:t xml:space="preserve"> </w:t>
      </w:r>
      <w:r w:rsidRPr="00D62367">
        <w:rPr>
          <w:rtl/>
        </w:rPr>
        <w:t>מרכבה</w:t>
      </w:r>
      <w:r>
        <w:rPr>
          <w:rtl/>
        </w:rPr>
        <w:t xml:space="preserve"> </w:t>
      </w:r>
      <w:r w:rsidRPr="00D62367">
        <w:rPr>
          <w:rtl/>
        </w:rPr>
        <w:t>מרבינו</w:t>
      </w:r>
      <w:r>
        <w:rPr>
          <w:rtl/>
        </w:rPr>
        <w:t xml:space="preserve"> </w:t>
      </w:r>
      <w:r w:rsidRPr="00D62367">
        <w:rPr>
          <w:rtl/>
        </w:rPr>
        <w:t>הקדוש</w:t>
      </w:r>
      <w:r>
        <w:rPr>
          <w:rtl/>
        </w:rPr>
        <w:t xml:space="preserve"> </w:t>
      </w:r>
      <w:r w:rsidRPr="00D62367">
        <w:rPr>
          <w:rtl/>
        </w:rPr>
        <w:t>ונורא</w:t>
      </w:r>
      <w:r>
        <w:rPr>
          <w:rtl/>
        </w:rPr>
        <w:t xml:space="preserve"> </w:t>
      </w:r>
      <w:r w:rsidRPr="00D62367">
        <w:rPr>
          <w:rtl/>
        </w:rPr>
        <w:t>האר"י</w:t>
      </w:r>
      <w:r>
        <w:rPr>
          <w:rtl/>
        </w:rPr>
        <w:t xml:space="preserve"> </w:t>
      </w:r>
      <w:r w:rsidRPr="00D62367">
        <w:rPr>
          <w:rtl/>
        </w:rPr>
        <w:t>ז"ל.</w:t>
      </w:r>
      <w:r>
        <w:rPr>
          <w:rtl/>
        </w:rPr>
        <w:t xml:space="preserve"> </w:t>
      </w:r>
      <w:r w:rsidRPr="00D62367">
        <w:rPr>
          <w:rtl/>
        </w:rPr>
        <w:t>ובעת</w:t>
      </w:r>
      <w:r>
        <w:rPr>
          <w:rtl/>
        </w:rPr>
        <w:t xml:space="preserve"> </w:t>
      </w:r>
      <w:r w:rsidRPr="00D62367">
        <w:rPr>
          <w:rtl/>
        </w:rPr>
        <w:t>שהיה</w:t>
      </w:r>
      <w:r>
        <w:rPr>
          <w:rtl/>
        </w:rPr>
        <w:t xml:space="preserve"> </w:t>
      </w:r>
      <w:r w:rsidRPr="00D62367">
        <w:rPr>
          <w:rtl/>
        </w:rPr>
        <w:t>בעיה"ק</w:t>
      </w:r>
      <w:r>
        <w:rPr>
          <w:rtl/>
        </w:rPr>
        <w:t xml:space="preserve"> </w:t>
      </w:r>
      <w:r w:rsidRPr="00D62367">
        <w:rPr>
          <w:rtl/>
        </w:rPr>
        <w:t>צפת</w:t>
      </w:r>
      <w:r>
        <w:rPr>
          <w:rtl/>
        </w:rPr>
        <w:t xml:space="preserve"> </w:t>
      </w:r>
      <w:r w:rsidRPr="00D62367">
        <w:rPr>
          <w:rtl/>
        </w:rPr>
        <w:t>היה</w:t>
      </w:r>
      <w:r>
        <w:rPr>
          <w:rtl/>
        </w:rPr>
        <w:t xml:space="preserve"> </w:t>
      </w:r>
      <w:r w:rsidRPr="00D62367">
        <w:rPr>
          <w:rtl/>
        </w:rPr>
        <w:t>ק"ק</w:t>
      </w:r>
      <w:r>
        <w:rPr>
          <w:rtl/>
        </w:rPr>
        <w:t xml:space="preserve"> </w:t>
      </w:r>
      <w:r w:rsidRPr="00D62367">
        <w:rPr>
          <w:rtl/>
        </w:rPr>
        <w:t>אשכנזים</w:t>
      </w:r>
      <w:r>
        <w:rPr>
          <w:rtl/>
        </w:rPr>
        <w:t xml:space="preserve"> </w:t>
      </w:r>
      <w:r w:rsidRPr="00D62367">
        <w:rPr>
          <w:rtl/>
        </w:rPr>
        <w:t>בבית</w:t>
      </w:r>
      <w:r>
        <w:rPr>
          <w:rtl/>
        </w:rPr>
        <w:t xml:space="preserve"> </w:t>
      </w:r>
      <w:r w:rsidRPr="00D62367">
        <w:rPr>
          <w:rtl/>
        </w:rPr>
        <w:t>הכנסת</w:t>
      </w:r>
      <w:r>
        <w:rPr>
          <w:rtl/>
        </w:rPr>
        <w:t xml:space="preserve"> </w:t>
      </w:r>
      <w:r w:rsidRPr="00D62367">
        <w:rPr>
          <w:rtl/>
        </w:rPr>
        <w:t>מיוחדת</w:t>
      </w:r>
      <w:r>
        <w:rPr>
          <w:rtl/>
        </w:rPr>
        <w:t xml:space="preserve"> </w:t>
      </w:r>
      <w:r w:rsidRPr="00D62367">
        <w:rPr>
          <w:rtl/>
        </w:rPr>
        <w:t>והיו</w:t>
      </w:r>
      <w:r>
        <w:rPr>
          <w:rtl/>
        </w:rPr>
        <w:t xml:space="preserve"> </w:t>
      </w:r>
      <w:r w:rsidRPr="00D62367">
        <w:rPr>
          <w:rtl/>
        </w:rPr>
        <w:t>מתפללים</w:t>
      </w:r>
      <w:r>
        <w:rPr>
          <w:rtl/>
        </w:rPr>
        <w:t xml:space="preserve"> </w:t>
      </w:r>
      <w:r w:rsidRPr="00D62367">
        <w:rPr>
          <w:rtl/>
        </w:rPr>
        <w:t>בסידורים</w:t>
      </w:r>
      <w:r>
        <w:rPr>
          <w:rtl/>
        </w:rPr>
        <w:t xml:space="preserve"> </w:t>
      </w:r>
      <w:r w:rsidRPr="00D62367">
        <w:rPr>
          <w:rtl/>
        </w:rPr>
        <w:t>כמנהג</w:t>
      </w:r>
      <w:r>
        <w:rPr>
          <w:rtl/>
        </w:rPr>
        <w:t xml:space="preserve"> </w:t>
      </w:r>
      <w:r w:rsidRPr="00D62367">
        <w:rPr>
          <w:rtl/>
        </w:rPr>
        <w:t>אבותיהם</w:t>
      </w:r>
      <w:r>
        <w:rPr>
          <w:rtl/>
        </w:rPr>
        <w:t xml:space="preserve"> </w:t>
      </w:r>
      <w:r w:rsidRPr="00D62367">
        <w:rPr>
          <w:rtl/>
        </w:rPr>
        <w:t>כו'</w:t>
      </w:r>
      <w:r>
        <w:rPr>
          <w:rtl/>
        </w:rPr>
        <w:t xml:space="preserve"> </w:t>
      </w:r>
      <w:r w:rsidRPr="00D62367">
        <w:rPr>
          <w:rtl/>
        </w:rPr>
        <w:t>הרב</w:t>
      </w:r>
      <w:r>
        <w:rPr>
          <w:rtl/>
        </w:rPr>
        <w:t xml:space="preserve"> </w:t>
      </w:r>
      <w:r w:rsidRPr="00D62367">
        <w:rPr>
          <w:rtl/>
        </w:rPr>
        <w:t>הקדוש</w:t>
      </w:r>
      <w:r>
        <w:rPr>
          <w:rtl/>
        </w:rPr>
        <w:t xml:space="preserve"> </w:t>
      </w:r>
      <w:r w:rsidRPr="00D62367">
        <w:rPr>
          <w:rtl/>
        </w:rPr>
        <w:t>האר"י</w:t>
      </w:r>
      <w:r>
        <w:rPr>
          <w:rtl/>
        </w:rPr>
        <w:t xml:space="preserve"> </w:t>
      </w:r>
      <w:r w:rsidRPr="00D62367">
        <w:rPr>
          <w:rtl/>
        </w:rPr>
        <w:t>ז"ל</w:t>
      </w:r>
      <w:r>
        <w:rPr>
          <w:rtl/>
        </w:rPr>
        <w:t xml:space="preserve"> </w:t>
      </w:r>
      <w:r w:rsidRPr="00D62367">
        <w:rPr>
          <w:rtl/>
        </w:rPr>
        <w:t>בימים</w:t>
      </w:r>
      <w:r>
        <w:rPr>
          <w:rtl/>
        </w:rPr>
        <w:t xml:space="preserve"> </w:t>
      </w:r>
      <w:r w:rsidRPr="00D62367">
        <w:rPr>
          <w:rtl/>
        </w:rPr>
        <w:t>נוראים</w:t>
      </w:r>
      <w:r>
        <w:rPr>
          <w:rtl/>
        </w:rPr>
        <w:t xml:space="preserve"> </w:t>
      </w:r>
      <w:r w:rsidRPr="00D62367">
        <w:rPr>
          <w:rtl/>
        </w:rPr>
        <w:t>היה</w:t>
      </w:r>
      <w:r>
        <w:rPr>
          <w:rtl/>
        </w:rPr>
        <w:t xml:space="preserve"> </w:t>
      </w:r>
      <w:r w:rsidRPr="00D62367">
        <w:rPr>
          <w:rtl/>
        </w:rPr>
        <w:t>מתפלל</w:t>
      </w:r>
      <w:r>
        <w:rPr>
          <w:rtl/>
        </w:rPr>
        <w:t xml:space="preserve"> </w:t>
      </w:r>
      <w:r w:rsidRPr="00D62367">
        <w:rPr>
          <w:rtl/>
        </w:rPr>
        <w:t>בנוסחא</w:t>
      </w:r>
      <w:r>
        <w:rPr>
          <w:rtl/>
        </w:rPr>
        <w:t xml:space="preserve"> </w:t>
      </w:r>
      <w:r w:rsidRPr="00D62367">
        <w:rPr>
          <w:rtl/>
        </w:rPr>
        <w:t>אשכנזית</w:t>
      </w:r>
      <w:r>
        <w:rPr>
          <w:rtl/>
        </w:rPr>
        <w:t xml:space="preserve"> </w:t>
      </w:r>
      <w:r w:rsidRPr="00D62367">
        <w:rPr>
          <w:rtl/>
        </w:rPr>
        <w:t>כמבואר</w:t>
      </w:r>
      <w:r>
        <w:rPr>
          <w:rtl/>
        </w:rPr>
        <w:t xml:space="preserve"> </w:t>
      </w:r>
      <w:r w:rsidRPr="00D62367">
        <w:rPr>
          <w:rtl/>
        </w:rPr>
        <w:t>בספר</w:t>
      </w:r>
      <w:r>
        <w:rPr>
          <w:rtl/>
        </w:rPr>
        <w:t xml:space="preserve"> </w:t>
      </w:r>
      <w:r w:rsidRPr="00D62367">
        <w:rPr>
          <w:rtl/>
        </w:rPr>
        <w:t>הכונות</w:t>
      </w:r>
      <w:r>
        <w:rPr>
          <w:rtl/>
        </w:rPr>
        <w:t xml:space="preserve"> </w:t>
      </w:r>
      <w:r w:rsidRPr="00D62367">
        <w:rPr>
          <w:rtl/>
        </w:rPr>
        <w:t>עי"יש</w:t>
      </w:r>
      <w:r>
        <w:rPr>
          <w:rtl/>
        </w:rPr>
        <w:t xml:space="preserve"> </w:t>
      </w:r>
      <w:r w:rsidRPr="00D62367">
        <w:rPr>
          <w:rtl/>
        </w:rPr>
        <w:t>בספר</w:t>
      </w:r>
      <w:r>
        <w:rPr>
          <w:rtl/>
        </w:rPr>
        <w:t xml:space="preserve"> </w:t>
      </w:r>
      <w:r w:rsidRPr="00D62367">
        <w:rPr>
          <w:rtl/>
        </w:rPr>
        <w:t>פאת</w:t>
      </w:r>
      <w:r>
        <w:rPr>
          <w:rtl/>
        </w:rPr>
        <w:t xml:space="preserve"> </w:t>
      </w:r>
      <w:r w:rsidRPr="00D62367">
        <w:rPr>
          <w:rtl/>
        </w:rPr>
        <w:t>השולחן".</w:t>
      </w:r>
      <w:r>
        <w:rPr>
          <w:rtl/>
        </w:rPr>
        <w:t xml:space="preserve"> </w:t>
      </w:r>
      <w:r w:rsidRPr="00D62367">
        <w:rPr>
          <w:rtl/>
        </w:rPr>
        <w:t>על</w:t>
      </w:r>
      <w:r>
        <w:rPr>
          <w:rtl/>
        </w:rPr>
        <w:t xml:space="preserve"> </w:t>
      </w:r>
      <w:r w:rsidRPr="00D62367">
        <w:rPr>
          <w:rtl/>
        </w:rPr>
        <w:t>נוסח</w:t>
      </w:r>
      <w:r>
        <w:rPr>
          <w:rtl/>
        </w:rPr>
        <w:t xml:space="preserve"> </w:t>
      </w:r>
      <w:r w:rsidRPr="00D62367">
        <w:rPr>
          <w:rtl/>
        </w:rPr>
        <w:t>התפילה</w:t>
      </w:r>
      <w:r>
        <w:rPr>
          <w:rtl/>
        </w:rPr>
        <w:t xml:space="preserve"> </w:t>
      </w:r>
      <w:r w:rsidRPr="00D62367">
        <w:rPr>
          <w:rtl/>
        </w:rPr>
        <w:t>של</w:t>
      </w:r>
      <w:r>
        <w:rPr>
          <w:rtl/>
        </w:rPr>
        <w:t xml:space="preserve"> </w:t>
      </w:r>
      <w:r w:rsidRPr="00D62367">
        <w:rPr>
          <w:rtl/>
        </w:rPr>
        <w:t>האר"י</w:t>
      </w:r>
      <w:r>
        <w:rPr>
          <w:rtl/>
        </w:rPr>
        <w:t xml:space="preserve"> </w:t>
      </w:r>
      <w:r w:rsidRPr="00D62367">
        <w:rPr>
          <w:rtl/>
        </w:rPr>
        <w:t>ראו:</w:t>
      </w:r>
      <w:r>
        <w:rPr>
          <w:rtl/>
        </w:rPr>
        <w:t xml:space="preserve"> </w:t>
      </w:r>
      <w:r w:rsidRPr="00D62367">
        <w:rPr>
          <w:highlight w:val="cyan"/>
          <w:rtl/>
        </w:rPr>
        <w:t>אורי</w:t>
      </w:r>
      <w:r>
        <w:rPr>
          <w:highlight w:val="cyan"/>
          <w:rtl/>
        </w:rPr>
        <w:t xml:space="preserve"> </w:t>
      </w:r>
      <w:r w:rsidRPr="00D62367">
        <w:rPr>
          <w:highlight w:val="cyan"/>
          <w:rtl/>
        </w:rPr>
        <w:t>ספראי,</w:t>
      </w:r>
      <w:r>
        <w:rPr>
          <w:highlight w:val="cyan"/>
          <w:rtl/>
        </w:rPr>
        <w:t xml:space="preserve"> </w:t>
      </w:r>
      <w:r w:rsidRPr="00D62367">
        <w:rPr>
          <w:highlight w:val="cyan"/>
          <w:rtl/>
        </w:rPr>
        <w:t>''נוסח</w:t>
      </w:r>
      <w:r>
        <w:rPr>
          <w:highlight w:val="cyan"/>
          <w:rtl/>
        </w:rPr>
        <w:t xml:space="preserve"> </w:t>
      </w:r>
      <w:r w:rsidRPr="00D62367">
        <w:rPr>
          <w:highlight w:val="cyan"/>
          <w:rtl/>
        </w:rPr>
        <w:t>האר"י</w:t>
      </w:r>
      <w:r>
        <w:rPr>
          <w:highlight w:val="cyan"/>
          <w:rtl/>
        </w:rPr>
        <w:t xml:space="preserve"> </w:t>
      </w:r>
      <w:r w:rsidRPr="00D62367">
        <w:rPr>
          <w:highlight w:val="cyan"/>
          <w:rtl/>
        </w:rPr>
        <w:t>והפולמוס</w:t>
      </w:r>
      <w:r>
        <w:rPr>
          <w:highlight w:val="cyan"/>
          <w:rtl/>
        </w:rPr>
        <w:t xml:space="preserve"> </w:t>
      </w:r>
      <w:r w:rsidRPr="00D62367">
        <w:rPr>
          <w:highlight w:val="cyan"/>
          <w:rtl/>
        </w:rPr>
        <w:t>על</w:t>
      </w:r>
      <w:r>
        <w:rPr>
          <w:highlight w:val="cyan"/>
          <w:rtl/>
        </w:rPr>
        <w:t xml:space="preserve"> </w:t>
      </w:r>
      <w:r w:rsidRPr="00D62367">
        <w:rPr>
          <w:highlight w:val="cyan"/>
          <w:rtl/>
        </w:rPr>
        <w:t>מנהגי</w:t>
      </w:r>
      <w:r>
        <w:rPr>
          <w:highlight w:val="cyan"/>
          <w:rtl/>
        </w:rPr>
        <w:t xml:space="preserve"> </w:t>
      </w:r>
      <w:r w:rsidRPr="00D62367">
        <w:rPr>
          <w:highlight w:val="cyan"/>
          <w:rtl/>
        </w:rPr>
        <w:t>התפילה</w:t>
      </w:r>
      <w:r>
        <w:rPr>
          <w:highlight w:val="cyan"/>
          <w:rtl/>
        </w:rPr>
        <w:t xml:space="preserve"> </w:t>
      </w:r>
      <w:r w:rsidRPr="00D62367">
        <w:rPr>
          <w:highlight w:val="cyan"/>
          <w:rtl/>
        </w:rPr>
        <w:t>בדורות</w:t>
      </w:r>
      <w:r>
        <w:rPr>
          <w:highlight w:val="cyan"/>
          <w:rtl/>
        </w:rPr>
        <w:t xml:space="preserve"> </w:t>
      </w:r>
      <w:r w:rsidRPr="00D62367">
        <w:rPr>
          <w:highlight w:val="cyan"/>
          <w:rtl/>
        </w:rPr>
        <w:t>שלאחר</w:t>
      </w:r>
      <w:r>
        <w:rPr>
          <w:highlight w:val="cyan"/>
          <w:rtl/>
        </w:rPr>
        <w:t xml:space="preserve"> </w:t>
      </w:r>
      <w:r w:rsidRPr="00D62367">
        <w:rPr>
          <w:highlight w:val="cyan"/>
          <w:rtl/>
        </w:rPr>
        <w:t>גירוש</w:t>
      </w:r>
      <w:r>
        <w:rPr>
          <w:highlight w:val="cyan"/>
          <w:rtl/>
        </w:rPr>
        <w:t xml:space="preserve"> </w:t>
      </w:r>
      <w:r w:rsidRPr="00D62367">
        <w:rPr>
          <w:highlight w:val="cyan"/>
          <w:rtl/>
        </w:rPr>
        <w:t>ספרד</w:t>
      </w:r>
      <w:r w:rsidRPr="00D62367">
        <w:rPr>
          <w:highlight w:val="cyan"/>
          <w:cs/>
        </w:rPr>
        <w:t>‎</w:t>
      </w:r>
      <w:r w:rsidRPr="00D62367">
        <w:rPr>
          <w:highlight w:val="cyan"/>
          <w:rtl/>
        </w:rPr>
        <w:t>',</w:t>
      </w:r>
      <w:r>
        <w:rPr>
          <w:highlight w:val="cyan"/>
          <w:rtl/>
        </w:rPr>
        <w:t xml:space="preserve"> </w:t>
      </w:r>
      <w:r w:rsidRPr="00D62367">
        <w:rPr>
          <w:highlight w:val="cyan"/>
          <w:rtl/>
        </w:rPr>
        <w:t>(בפרסום)</w:t>
      </w:r>
      <w:r w:rsidRPr="00D62367">
        <w:rPr>
          <w:rtl/>
        </w:rPr>
        <w:t>.</w:t>
      </w:r>
    </w:p>
    <w:p w14:paraId="1887559F" w14:textId="6BAA907E" w:rsidR="00D274FC" w:rsidRPr="00D62367" w:rsidRDefault="00D274FC" w:rsidP="00D62367">
      <w:pPr>
        <w:pStyle w:val="a4"/>
        <w:rPr>
          <w:rtl/>
        </w:rPr>
      </w:pPr>
      <w:r w:rsidRPr="00D62367">
        <w:rPr>
          <w:rtl/>
        </w:rPr>
        <w:t>סביר</w:t>
      </w:r>
      <w:r>
        <w:rPr>
          <w:rtl/>
        </w:rPr>
        <w:t xml:space="preserve"> </w:t>
      </w:r>
      <w:r w:rsidRPr="00D62367">
        <w:rPr>
          <w:rtl/>
        </w:rPr>
        <w:t>כי</w:t>
      </w:r>
      <w:r>
        <w:rPr>
          <w:rtl/>
        </w:rPr>
        <w:t xml:space="preserve"> </w:t>
      </w:r>
      <w:r w:rsidRPr="00D62367">
        <w:rPr>
          <w:rtl/>
        </w:rPr>
        <w:t>הדבר</w:t>
      </w:r>
      <w:r>
        <w:rPr>
          <w:rtl/>
        </w:rPr>
        <w:t xml:space="preserve"> </w:t>
      </w:r>
      <w:r w:rsidRPr="00D62367">
        <w:rPr>
          <w:rtl/>
        </w:rPr>
        <w:t>מתייחס</w:t>
      </w:r>
      <w:r>
        <w:rPr>
          <w:rtl/>
        </w:rPr>
        <w:t xml:space="preserve"> </w:t>
      </w:r>
      <w:r w:rsidRPr="00D62367">
        <w:rPr>
          <w:rtl/>
        </w:rPr>
        <w:t>גם</w:t>
      </w:r>
      <w:r>
        <w:rPr>
          <w:rtl/>
        </w:rPr>
        <w:t xml:space="preserve"> </w:t>
      </w:r>
      <w:r w:rsidRPr="00D62367">
        <w:rPr>
          <w:rtl/>
        </w:rPr>
        <w:t>לראשית</w:t>
      </w:r>
      <w:r>
        <w:rPr>
          <w:rtl/>
        </w:rPr>
        <w:t xml:space="preserve"> </w:t>
      </w:r>
      <w:r w:rsidRPr="00D62367">
        <w:rPr>
          <w:rtl/>
        </w:rPr>
        <w:t>הגעת</w:t>
      </w:r>
      <w:r>
        <w:rPr>
          <w:rtl/>
        </w:rPr>
        <w:t xml:space="preserve"> </w:t>
      </w:r>
      <w:r w:rsidRPr="00D62367">
        <w:rPr>
          <w:rtl/>
        </w:rPr>
        <w:t>הקהילה</w:t>
      </w:r>
      <w:r>
        <w:rPr>
          <w:rtl/>
        </w:rPr>
        <w:t xml:space="preserve"> </w:t>
      </w:r>
      <w:r w:rsidRPr="00D62367">
        <w:rPr>
          <w:rtl/>
        </w:rPr>
        <w:t>האשכנזית</w:t>
      </w:r>
      <w:r>
        <w:rPr>
          <w:rtl/>
        </w:rPr>
        <w:t xml:space="preserve"> </w:t>
      </w:r>
      <w:r w:rsidRPr="00D62367">
        <w:rPr>
          <w:rtl/>
        </w:rPr>
        <w:t>לירושלים,</w:t>
      </w:r>
      <w:r>
        <w:rPr>
          <w:rtl/>
        </w:rPr>
        <w:t xml:space="preserve"> </w:t>
      </w:r>
      <w:r w:rsidRPr="00D62367">
        <w:rPr>
          <w:rtl/>
        </w:rPr>
        <w:t>כאשר</w:t>
      </w:r>
      <w:r>
        <w:rPr>
          <w:rtl/>
        </w:rPr>
        <w:t xml:space="preserve"> </w:t>
      </w:r>
      <w:r w:rsidRPr="00D62367">
        <w:rPr>
          <w:rtl/>
        </w:rPr>
        <w:t>היו</w:t>
      </w:r>
      <w:r>
        <w:rPr>
          <w:rtl/>
        </w:rPr>
        <w:t xml:space="preserve"> </w:t>
      </w:r>
      <w:r w:rsidRPr="00D62367">
        <w:rPr>
          <w:rtl/>
        </w:rPr>
        <w:t>מתפללים</w:t>
      </w:r>
      <w:r>
        <w:rPr>
          <w:rtl/>
        </w:rPr>
        <w:t xml:space="preserve"> </w:t>
      </w:r>
      <w:r w:rsidRPr="00D62367">
        <w:rPr>
          <w:rtl/>
        </w:rPr>
        <w:t>בבתי</w:t>
      </w:r>
      <w:r>
        <w:rPr>
          <w:rtl/>
        </w:rPr>
        <w:t xml:space="preserve"> </w:t>
      </w:r>
      <w:r w:rsidRPr="00D62367">
        <w:rPr>
          <w:rtl/>
        </w:rPr>
        <w:t>כנסת</w:t>
      </w:r>
      <w:r>
        <w:rPr>
          <w:rtl/>
        </w:rPr>
        <w:t xml:space="preserve"> </w:t>
      </w:r>
      <w:r w:rsidRPr="00D62367">
        <w:rPr>
          <w:rtl/>
        </w:rPr>
        <w:t>ספרדים.</w:t>
      </w:r>
      <w:r>
        <w:rPr>
          <w:rtl/>
        </w:rPr>
        <w:t xml:space="preserve"> </w:t>
      </w:r>
      <w:r w:rsidRPr="00D62367">
        <w:rPr>
          <w:rtl/>
        </w:rPr>
        <w:t>ראו</w:t>
      </w:r>
      <w:r>
        <w:rPr>
          <w:rtl/>
        </w:rPr>
        <w:t xml:space="preserve"> </w:t>
      </w:r>
      <w:r w:rsidRPr="00D62367">
        <w:rPr>
          <w:rtl/>
        </w:rPr>
        <w:t>על</w:t>
      </w:r>
      <w:r>
        <w:rPr>
          <w:rtl/>
        </w:rPr>
        <w:t xml:space="preserve"> </w:t>
      </w:r>
      <w:r w:rsidRPr="00D62367">
        <w:rPr>
          <w:rtl/>
        </w:rPr>
        <w:t>כך:</w:t>
      </w:r>
      <w:r>
        <w:rPr>
          <w:color w:val="FF0000"/>
          <w:rtl/>
        </w:rPr>
        <w:t xml:space="preserve"> </w:t>
      </w:r>
      <w:r w:rsidRPr="00D62367">
        <w:rPr>
          <w:color w:val="FF0000"/>
          <w:highlight w:val="yellow"/>
          <w:rtl/>
        </w:rPr>
        <w:t>יונתן</w:t>
      </w:r>
      <w:r>
        <w:rPr>
          <w:color w:val="FF0000"/>
          <w:highlight w:val="yellow"/>
          <w:rtl/>
        </w:rPr>
        <w:t xml:space="preserve"> </w:t>
      </w:r>
      <w:r w:rsidRPr="00D62367">
        <w:rPr>
          <w:color w:val="FF0000"/>
          <w:highlight w:val="yellow"/>
          <w:rtl/>
        </w:rPr>
        <w:t>מאיר,</w:t>
      </w:r>
      <w:r>
        <w:rPr>
          <w:color w:val="FF0000"/>
          <w:highlight w:val="yellow"/>
          <w:rtl/>
        </w:rPr>
        <w:t xml:space="preserve"> </w:t>
      </w:r>
      <w:r w:rsidRPr="00D62367">
        <w:rPr>
          <w:color w:val="FF0000"/>
          <w:highlight w:val="yellow"/>
          <w:rtl/>
        </w:rPr>
        <w:t>אפשר</w:t>
      </w:r>
      <w:r>
        <w:rPr>
          <w:color w:val="FF0000"/>
          <w:highlight w:val="yellow"/>
          <w:rtl/>
        </w:rPr>
        <w:t xml:space="preserve"> </w:t>
      </w:r>
      <w:r w:rsidRPr="00D62367">
        <w:rPr>
          <w:color w:val="FF0000"/>
          <w:highlight w:val="yellow"/>
          <w:rtl/>
        </w:rPr>
        <w:t>לנבור</w:t>
      </w:r>
      <w:r>
        <w:rPr>
          <w:color w:val="FF0000"/>
          <w:highlight w:val="yellow"/>
          <w:rtl/>
        </w:rPr>
        <w:t xml:space="preserve"> </w:t>
      </w:r>
      <w:r w:rsidRPr="00D62367">
        <w:rPr>
          <w:color w:val="FF0000"/>
          <w:highlight w:val="yellow"/>
          <w:rtl/>
        </w:rPr>
        <w:t>קצת</w:t>
      </w:r>
      <w:r>
        <w:rPr>
          <w:color w:val="FF0000"/>
          <w:highlight w:val="yellow"/>
          <w:rtl/>
        </w:rPr>
        <w:t xml:space="preserve"> </w:t>
      </w:r>
      <w:r w:rsidRPr="00D62367">
        <w:rPr>
          <w:color w:val="FF0000"/>
          <w:highlight w:val="yellow"/>
          <w:rtl/>
        </w:rPr>
        <w:t>במקורות</w:t>
      </w:r>
      <w:r>
        <w:rPr>
          <w:color w:val="FF0000"/>
          <w:highlight w:val="yellow"/>
          <w:rtl/>
        </w:rPr>
        <w:t xml:space="preserve"> </w:t>
      </w:r>
      <w:r w:rsidRPr="00D62367">
        <w:rPr>
          <w:color w:val="FF0000"/>
          <w:highlight w:val="yellow"/>
          <w:rtl/>
        </w:rPr>
        <w:t>שהוא</w:t>
      </w:r>
      <w:r>
        <w:rPr>
          <w:color w:val="FF0000"/>
          <w:highlight w:val="yellow"/>
          <w:rtl/>
        </w:rPr>
        <w:t xml:space="preserve"> </w:t>
      </w:r>
      <w:r w:rsidRPr="00D62367">
        <w:rPr>
          <w:color w:val="FF0000"/>
          <w:highlight w:val="yellow"/>
          <w:rtl/>
        </w:rPr>
        <w:t>מביא</w:t>
      </w:r>
      <w:r w:rsidRPr="00D62367">
        <w:rPr>
          <w:rtl/>
        </w:rPr>
        <w:t>.</w:t>
      </w:r>
    </w:p>
    <w:p w14:paraId="1AEC7D5F" w14:textId="73024605" w:rsidR="00D274FC" w:rsidRPr="00D62367" w:rsidRDefault="00D274FC" w:rsidP="00D62367">
      <w:pPr>
        <w:pStyle w:val="a4"/>
        <w:rPr>
          <w:rtl/>
        </w:rPr>
      </w:pPr>
      <w:r w:rsidRPr="00D62367">
        <w:rPr>
          <w:rtl/>
        </w:rPr>
        <w:t>הדברים</w:t>
      </w:r>
      <w:r>
        <w:rPr>
          <w:rtl/>
        </w:rPr>
        <w:t xml:space="preserve"> </w:t>
      </w:r>
      <w:r w:rsidRPr="00D62367">
        <w:rPr>
          <w:rtl/>
        </w:rPr>
        <w:t>נכונים</w:t>
      </w:r>
      <w:r>
        <w:rPr>
          <w:rtl/>
        </w:rPr>
        <w:t xml:space="preserve"> </w:t>
      </w:r>
      <w:r w:rsidRPr="00D62367">
        <w:rPr>
          <w:rtl/>
        </w:rPr>
        <w:t>הן</w:t>
      </w:r>
      <w:r>
        <w:rPr>
          <w:rtl/>
        </w:rPr>
        <w:t xml:space="preserve"> </w:t>
      </w:r>
      <w:r w:rsidRPr="00D62367">
        <w:rPr>
          <w:rtl/>
        </w:rPr>
        <w:t>אם</w:t>
      </w:r>
      <w:r>
        <w:rPr>
          <w:rtl/>
        </w:rPr>
        <w:t xml:space="preserve"> </w:t>
      </w:r>
      <w:r w:rsidRPr="00D62367">
        <w:rPr>
          <w:rtl/>
        </w:rPr>
        <w:t>מדובר</w:t>
      </w:r>
      <w:r>
        <w:rPr>
          <w:rtl/>
        </w:rPr>
        <w:t xml:space="preserve"> </w:t>
      </w:r>
      <w:r w:rsidRPr="00D62367">
        <w:rPr>
          <w:rtl/>
        </w:rPr>
        <w:t>על</w:t>
      </w:r>
      <w:r>
        <w:rPr>
          <w:rtl/>
        </w:rPr>
        <w:t xml:space="preserve"> </w:t>
      </w:r>
      <w:r w:rsidRPr="00D62367">
        <w:rPr>
          <w:rtl/>
        </w:rPr>
        <w:t>ר'</w:t>
      </w:r>
      <w:r>
        <w:rPr>
          <w:rtl/>
        </w:rPr>
        <w:t xml:space="preserve"> </w:t>
      </w:r>
      <w:r w:rsidRPr="00D62367">
        <w:rPr>
          <w:rtl/>
        </w:rPr>
        <w:t>ישראל</w:t>
      </w:r>
      <w:r>
        <w:rPr>
          <w:rtl/>
        </w:rPr>
        <w:t xml:space="preserve"> </w:t>
      </w:r>
      <w:r w:rsidRPr="00D62367">
        <w:rPr>
          <w:rtl/>
        </w:rPr>
        <w:t>משקלוב</w:t>
      </w:r>
      <w:r>
        <w:rPr>
          <w:rtl/>
        </w:rPr>
        <w:t xml:space="preserve"> </w:t>
      </w:r>
      <w:r w:rsidRPr="00D62367">
        <w:rPr>
          <w:rtl/>
        </w:rPr>
        <w:t>והן</w:t>
      </w:r>
      <w:r>
        <w:rPr>
          <w:rtl/>
        </w:rPr>
        <w:t xml:space="preserve"> </w:t>
      </w:r>
      <w:r w:rsidRPr="00D62367">
        <w:rPr>
          <w:rtl/>
        </w:rPr>
        <w:t>אם</w:t>
      </w:r>
      <w:r>
        <w:rPr>
          <w:rtl/>
        </w:rPr>
        <w:t xml:space="preserve"> </w:t>
      </w:r>
      <w:r w:rsidRPr="00D62367">
        <w:rPr>
          <w:rtl/>
        </w:rPr>
        <w:t>מדובר</w:t>
      </w:r>
      <w:r>
        <w:rPr>
          <w:rtl/>
        </w:rPr>
        <w:t xml:space="preserve"> </w:t>
      </w:r>
      <w:r w:rsidRPr="00D62367">
        <w:rPr>
          <w:rtl/>
        </w:rPr>
        <w:t>על</w:t>
      </w:r>
      <w:r>
        <w:rPr>
          <w:rtl/>
        </w:rPr>
        <w:t xml:space="preserve"> </w:t>
      </w:r>
      <w:r w:rsidRPr="00D62367">
        <w:rPr>
          <w:rtl/>
        </w:rPr>
        <w:t>ר'</w:t>
      </w:r>
      <w:r>
        <w:rPr>
          <w:rtl/>
        </w:rPr>
        <w:t xml:space="preserve"> </w:t>
      </w:r>
      <w:r w:rsidRPr="00D62367">
        <w:rPr>
          <w:rtl/>
        </w:rPr>
        <w:t>יעקב</w:t>
      </w:r>
      <w:r>
        <w:rPr>
          <w:rtl/>
        </w:rPr>
        <w:t xml:space="preserve"> </w:t>
      </w:r>
      <w:r w:rsidRPr="00D62367">
        <w:rPr>
          <w:rtl/>
        </w:rPr>
        <w:t>מהובהדוק</w:t>
      </w:r>
      <w:r>
        <w:rPr>
          <w:rtl/>
        </w:rPr>
        <w:t xml:space="preserve"> </w:t>
      </w:r>
      <w:r w:rsidRPr="00D62367">
        <w:rPr>
          <w:rtl/>
        </w:rPr>
        <w:t>(עליו,</w:t>
      </w:r>
      <w:r>
        <w:rPr>
          <w:rtl/>
        </w:rPr>
        <w:t xml:space="preserve"> </w:t>
      </w:r>
      <w:r w:rsidRPr="00D62367">
        <w:rPr>
          <w:rtl/>
        </w:rPr>
        <w:t>ראה</w:t>
      </w:r>
      <w:r>
        <w:rPr>
          <w:rtl/>
        </w:rPr>
        <w:t xml:space="preserve"> </w:t>
      </w:r>
      <w:r w:rsidRPr="00D62367">
        <w:rPr>
          <w:rtl/>
        </w:rPr>
        <w:t>בהערה</w:t>
      </w:r>
      <w:r>
        <w:rPr>
          <w:rtl/>
        </w:rPr>
        <w:t xml:space="preserve"> </w:t>
      </w:r>
      <w:r w:rsidRPr="00D62367">
        <w:rPr>
          <w:rtl/>
        </w:rPr>
        <w:t>למטה).</w:t>
      </w:r>
    </w:p>
    <w:p w14:paraId="7D92595C" w14:textId="2377F2EA" w:rsidR="00D274FC" w:rsidRPr="00D62367" w:rsidRDefault="00D274FC" w:rsidP="00D62367">
      <w:pPr>
        <w:pStyle w:val="a4"/>
        <w:rPr>
          <w:rtl/>
        </w:rPr>
      </w:pPr>
      <w:r w:rsidRPr="00D62367">
        <w:rPr>
          <w:rtl/>
        </w:rPr>
        <w:t>על</w:t>
      </w:r>
      <w:r>
        <w:rPr>
          <w:rtl/>
        </w:rPr>
        <w:t xml:space="preserve"> </w:t>
      </w:r>
      <w:r w:rsidRPr="00D62367">
        <w:rPr>
          <w:rtl/>
        </w:rPr>
        <w:t>שינוי</w:t>
      </w:r>
      <w:r>
        <w:rPr>
          <w:rtl/>
        </w:rPr>
        <w:t xml:space="preserve"> </w:t>
      </w:r>
      <w:r w:rsidRPr="00D62367">
        <w:rPr>
          <w:rtl/>
        </w:rPr>
        <w:t>אותיות</w:t>
      </w:r>
      <w:r>
        <w:rPr>
          <w:rtl/>
        </w:rPr>
        <w:t xml:space="preserve"> </w:t>
      </w:r>
      <w:r w:rsidRPr="00D62367">
        <w:rPr>
          <w:rtl/>
        </w:rPr>
        <w:t>ס"ת</w:t>
      </w:r>
      <w:r>
        <w:rPr>
          <w:rtl/>
        </w:rPr>
        <w:t xml:space="preserve"> </w:t>
      </w:r>
      <w:r w:rsidRPr="00D62367">
        <w:rPr>
          <w:rtl/>
        </w:rPr>
        <w:t>בית</w:t>
      </w:r>
      <w:r>
        <w:rPr>
          <w:rtl/>
        </w:rPr>
        <w:t xml:space="preserve"> </w:t>
      </w:r>
      <w:r w:rsidRPr="00D62367">
        <w:rPr>
          <w:rtl/>
        </w:rPr>
        <w:t>המדרש</w:t>
      </w:r>
      <w:r>
        <w:rPr>
          <w:rtl/>
        </w:rPr>
        <w:t xml:space="preserve"> </w:t>
      </w:r>
      <w:r w:rsidRPr="00D62367">
        <w:rPr>
          <w:rtl/>
        </w:rPr>
        <w:t>של</w:t>
      </w:r>
      <w:r>
        <w:rPr>
          <w:rtl/>
        </w:rPr>
        <w:t xml:space="preserve"> </w:t>
      </w:r>
      <w:r w:rsidRPr="00D62367">
        <w:rPr>
          <w:rtl/>
        </w:rPr>
        <w:t>הגר"א</w:t>
      </w:r>
      <w:r>
        <w:rPr>
          <w:rtl/>
        </w:rPr>
        <w:t xml:space="preserve"> </w:t>
      </w:r>
      <w:r w:rsidRPr="00D62367">
        <w:rPr>
          <w:rtl/>
        </w:rPr>
        <w:t>ראו</w:t>
      </w:r>
      <w:r>
        <w:rPr>
          <w:rtl/>
        </w:rPr>
        <w:t xml:space="preserve"> </w:t>
      </w:r>
      <w:r w:rsidRPr="00D62367">
        <w:rPr>
          <w:rtl/>
        </w:rPr>
        <w:t>גם:</w:t>
      </w:r>
      <w:r>
        <w:rPr>
          <w:rtl/>
        </w:rPr>
        <w:t xml:space="preserve"> </w:t>
      </w:r>
      <w:r w:rsidRPr="00D62367">
        <w:rPr>
          <w:rtl/>
        </w:rPr>
        <w:t>י</w:t>
      </w:r>
      <w:r w:rsidRPr="00D62367">
        <w:rPr>
          <w:highlight w:val="cyan"/>
          <w:rtl/>
        </w:rPr>
        <w:t>הודה</w:t>
      </w:r>
      <w:r>
        <w:rPr>
          <w:highlight w:val="cyan"/>
          <w:rtl/>
        </w:rPr>
        <w:t xml:space="preserve"> </w:t>
      </w:r>
      <w:r w:rsidRPr="00D62367">
        <w:rPr>
          <w:highlight w:val="cyan"/>
          <w:rtl/>
        </w:rPr>
        <w:t>ליבס,</w:t>
      </w:r>
      <w:r>
        <w:rPr>
          <w:highlight w:val="cyan"/>
          <w:rtl/>
        </w:rPr>
        <w:t xml:space="preserve"> </w:t>
      </w:r>
      <w:r w:rsidRPr="00D62367">
        <w:rPr>
          <w:highlight w:val="cyan"/>
          <w:rtl/>
        </w:rPr>
        <w:t>'תלמידי</w:t>
      </w:r>
      <w:r>
        <w:rPr>
          <w:highlight w:val="cyan"/>
          <w:rtl/>
        </w:rPr>
        <w:t xml:space="preserve"> </w:t>
      </w:r>
      <w:r w:rsidRPr="00D62367">
        <w:rPr>
          <w:highlight w:val="cyan"/>
          <w:rtl/>
        </w:rPr>
        <w:t>הגר"א</w:t>
      </w:r>
      <w:r>
        <w:rPr>
          <w:highlight w:val="cyan"/>
          <w:rtl/>
        </w:rPr>
        <w:t xml:space="preserve"> </w:t>
      </w:r>
      <w:r w:rsidRPr="00D62367">
        <w:rPr>
          <w:highlight w:val="cyan"/>
          <w:rtl/>
        </w:rPr>
        <w:t>והנקודה</w:t>
      </w:r>
      <w:r>
        <w:rPr>
          <w:highlight w:val="cyan"/>
          <w:rtl/>
        </w:rPr>
        <w:t xml:space="preserve"> </w:t>
      </w:r>
      <w:r w:rsidRPr="00D62367">
        <w:rPr>
          <w:highlight w:val="cyan"/>
          <w:rtl/>
        </w:rPr>
        <w:t>השבתאית',</w:t>
      </w:r>
      <w:r>
        <w:rPr>
          <w:highlight w:val="cyan"/>
          <w:rtl/>
        </w:rPr>
        <w:t xml:space="preserve"> </w:t>
      </w:r>
      <w:r w:rsidRPr="00D62367">
        <w:rPr>
          <w:highlight w:val="cyan"/>
          <w:rtl/>
        </w:rPr>
        <w:t>דעות</w:t>
      </w:r>
      <w:r>
        <w:rPr>
          <w:highlight w:val="cyan"/>
          <w:rtl/>
        </w:rPr>
        <w:t xml:space="preserve"> </w:t>
      </w:r>
      <w:r w:rsidRPr="00D62367">
        <w:rPr>
          <w:highlight w:val="cyan"/>
          <w:rtl/>
        </w:rPr>
        <w:t>52-50</w:t>
      </w:r>
      <w:r>
        <w:rPr>
          <w:highlight w:val="cyan"/>
          <w:rtl/>
        </w:rPr>
        <w:t xml:space="preserve"> </w:t>
      </w:r>
      <w:r w:rsidRPr="00D62367">
        <w:rPr>
          <w:highlight w:val="cyan"/>
          <w:rtl/>
        </w:rPr>
        <w:t>(תשסג)</w:t>
      </w:r>
      <w:r>
        <w:rPr>
          <w:highlight w:val="cyan"/>
          <w:rtl/>
        </w:rPr>
        <w:t xml:space="preserve"> </w:t>
      </w:r>
      <w:r w:rsidRPr="00D62367">
        <w:rPr>
          <w:highlight w:val="cyan"/>
          <w:rtl/>
        </w:rPr>
        <w:t>290-255</w:t>
      </w:r>
      <w:r w:rsidRPr="00D62367">
        <w:rPr>
          <w:rtl/>
        </w:rPr>
        <w:t>.</w:t>
      </w:r>
      <w:r>
        <w:rPr>
          <w:rtl/>
        </w:rPr>
        <w:t xml:space="preserve"> </w:t>
      </w:r>
    </w:p>
  </w:footnote>
  <w:footnote w:id="100">
    <w:p w14:paraId="727B12EF" w14:textId="3EBAE578" w:rsidR="00D274FC" w:rsidRPr="00D62367" w:rsidRDefault="00D274FC" w:rsidP="00D62367">
      <w:pPr>
        <w:pStyle w:val="a4"/>
        <w:rPr>
          <w:rtl/>
        </w:rPr>
      </w:pPr>
      <w:r w:rsidRPr="00D62367">
        <w:rPr>
          <w:rStyle w:val="a6"/>
        </w:rPr>
        <w:footnoteRef/>
      </w:r>
      <w:r>
        <w:rPr>
          <w:rtl/>
        </w:rPr>
        <w:t xml:space="preserve"> </w:t>
      </w:r>
      <w:r w:rsidRPr="00D62367">
        <w:rPr>
          <w:rtl/>
        </w:rPr>
        <w:t>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היא</w:t>
      </w:r>
      <w:r>
        <w:rPr>
          <w:rtl/>
        </w:rPr>
        <w:t xml:space="preserve"> </w:t>
      </w:r>
      <w:r w:rsidRPr="00D62367">
        <w:rPr>
          <w:rtl/>
        </w:rPr>
        <w:t>לר'</w:t>
      </w:r>
      <w:r>
        <w:rPr>
          <w:rtl/>
        </w:rPr>
        <w:t xml:space="preserve"> </w:t>
      </w:r>
      <w:r w:rsidRPr="00D62367">
        <w:rPr>
          <w:rtl/>
        </w:rPr>
        <w:t>יעקב</w:t>
      </w:r>
      <w:r>
        <w:rPr>
          <w:rtl/>
        </w:rPr>
        <w:t xml:space="preserve"> </w:t>
      </w:r>
      <w:r w:rsidRPr="00D62367">
        <w:rPr>
          <w:rtl/>
        </w:rPr>
        <w:t>בן</w:t>
      </w:r>
      <w:r>
        <w:rPr>
          <w:rtl/>
        </w:rPr>
        <w:t xml:space="preserve"> </w:t>
      </w:r>
      <w:r w:rsidRPr="00D62367">
        <w:rPr>
          <w:rtl/>
        </w:rPr>
        <w:t>אלחנן</w:t>
      </w:r>
      <w:r>
        <w:rPr>
          <w:rtl/>
        </w:rPr>
        <w:t xml:space="preserve"> </w:t>
      </w:r>
      <w:r w:rsidRPr="00D62367">
        <w:rPr>
          <w:rtl/>
        </w:rPr>
        <w:t>הרכבי,</w:t>
      </w:r>
      <w:r>
        <w:rPr>
          <w:rtl/>
        </w:rPr>
        <w:t xml:space="preserve"> </w:t>
      </w:r>
      <w:r w:rsidRPr="00D62367">
        <w:rPr>
          <w:rtl/>
        </w:rPr>
        <w:t>נכדו</w:t>
      </w:r>
      <w:r>
        <w:rPr>
          <w:rtl/>
        </w:rPr>
        <w:t xml:space="preserve"> </w:t>
      </w:r>
      <w:r w:rsidRPr="00D62367">
        <w:rPr>
          <w:rtl/>
        </w:rPr>
        <w:t>של</w:t>
      </w:r>
      <w:r>
        <w:rPr>
          <w:rtl/>
        </w:rPr>
        <w:t xml:space="preserve"> </w:t>
      </w:r>
      <w:r w:rsidRPr="00D62367">
        <w:rPr>
          <w:rtl/>
        </w:rPr>
        <w:t>ר'</w:t>
      </w:r>
      <w:r>
        <w:rPr>
          <w:rtl/>
        </w:rPr>
        <w:t xml:space="preserve"> </w:t>
      </w:r>
      <w:r w:rsidRPr="00D62367">
        <w:rPr>
          <w:rtl/>
        </w:rPr>
        <w:t>גרשון</w:t>
      </w:r>
      <w:r>
        <w:rPr>
          <w:rtl/>
        </w:rPr>
        <w:t xml:space="preserve"> </w:t>
      </w:r>
      <w:r w:rsidRPr="00D62367">
        <w:rPr>
          <w:rtl/>
        </w:rPr>
        <w:t>הרכבי</w:t>
      </w:r>
      <w:r>
        <w:rPr>
          <w:rtl/>
        </w:rPr>
        <w:t xml:space="preserve"> </w:t>
      </w:r>
      <w:r w:rsidRPr="00D62367">
        <w:rPr>
          <w:rtl/>
        </w:rPr>
        <w:t>שהיה</w:t>
      </w:r>
      <w:r>
        <w:rPr>
          <w:rtl/>
        </w:rPr>
        <w:t xml:space="preserve"> </w:t>
      </w:r>
      <w:r w:rsidRPr="00D62367">
        <w:rPr>
          <w:rtl/>
        </w:rPr>
        <w:t>מתלמידי</w:t>
      </w:r>
      <w:r>
        <w:rPr>
          <w:rtl/>
        </w:rPr>
        <w:t xml:space="preserve"> </w:t>
      </w:r>
      <w:r w:rsidRPr="00D62367">
        <w:rPr>
          <w:rtl/>
        </w:rPr>
        <w:t>הגר"א.</w:t>
      </w:r>
      <w:r>
        <w:rPr>
          <w:rtl/>
        </w:rPr>
        <w:t xml:space="preserve"> </w:t>
      </w:r>
      <w:r w:rsidRPr="00D62367">
        <w:rPr>
          <w:rtl/>
        </w:rPr>
        <w:t>ר'</w:t>
      </w:r>
      <w:r>
        <w:rPr>
          <w:rtl/>
        </w:rPr>
        <w:t xml:space="preserve"> </w:t>
      </w:r>
      <w:r w:rsidRPr="00D62367">
        <w:rPr>
          <w:rtl/>
        </w:rPr>
        <w:t>יעקב,</w:t>
      </w:r>
      <w:r>
        <w:rPr>
          <w:rtl/>
        </w:rPr>
        <w:t xml:space="preserve"> </w:t>
      </w:r>
      <w:r w:rsidRPr="00D62367">
        <w:rPr>
          <w:rtl/>
        </w:rPr>
        <w:t>מתלמידי</w:t>
      </w:r>
      <w:r>
        <w:rPr>
          <w:rtl/>
        </w:rPr>
        <w:t xml:space="preserve"> </w:t>
      </w:r>
      <w:r w:rsidRPr="00D62367">
        <w:rPr>
          <w:rtl/>
        </w:rPr>
        <w:t>ר'</w:t>
      </w:r>
      <w:r>
        <w:rPr>
          <w:rtl/>
        </w:rPr>
        <w:t xml:space="preserve"> </w:t>
      </w:r>
      <w:r w:rsidRPr="00D62367">
        <w:rPr>
          <w:rtl/>
        </w:rPr>
        <w:t>חיים</w:t>
      </w:r>
      <w:r>
        <w:rPr>
          <w:rtl/>
        </w:rPr>
        <w:t xml:space="preserve"> </w:t>
      </w:r>
      <w:r w:rsidRPr="00D62367">
        <w:rPr>
          <w:rtl/>
        </w:rPr>
        <w:t>מוולוז'ין</w:t>
      </w:r>
      <w:r>
        <w:rPr>
          <w:rtl/>
        </w:rPr>
        <w:t xml:space="preserve"> </w:t>
      </w:r>
      <w:r w:rsidRPr="00D62367">
        <w:rPr>
          <w:rtl/>
        </w:rPr>
        <w:t>עלה</w:t>
      </w:r>
      <w:r>
        <w:rPr>
          <w:rtl/>
        </w:rPr>
        <w:t xml:space="preserve"> </w:t>
      </w:r>
      <w:r w:rsidRPr="00D62367">
        <w:rPr>
          <w:rtl/>
        </w:rPr>
        <w:t>לארץ</w:t>
      </w:r>
      <w:r>
        <w:rPr>
          <w:rtl/>
        </w:rPr>
        <w:t xml:space="preserve"> </w:t>
      </w:r>
      <w:r w:rsidRPr="00D62367">
        <w:rPr>
          <w:rtl/>
        </w:rPr>
        <w:t>וכיהן</w:t>
      </w:r>
      <w:r>
        <w:rPr>
          <w:rtl/>
        </w:rPr>
        <w:t xml:space="preserve"> </w:t>
      </w:r>
      <w:r w:rsidRPr="00D62367">
        <w:rPr>
          <w:rtl/>
        </w:rPr>
        <w:t>כמשגיח</w:t>
      </w:r>
      <w:r>
        <w:rPr>
          <w:rtl/>
        </w:rPr>
        <w:t xml:space="preserve"> </w:t>
      </w:r>
      <w:r w:rsidRPr="00D62367">
        <w:rPr>
          <w:rtl/>
        </w:rPr>
        <w:t>בישיבת</w:t>
      </w:r>
      <w:r>
        <w:rPr>
          <w:rtl/>
        </w:rPr>
        <w:t xml:space="preserve"> </w:t>
      </w:r>
      <w:r w:rsidRPr="00D62367">
        <w:rPr>
          <w:rtl/>
        </w:rPr>
        <w:t>עץ</w:t>
      </w:r>
      <w:r>
        <w:rPr>
          <w:rtl/>
        </w:rPr>
        <w:t xml:space="preserve"> </w:t>
      </w:r>
      <w:r w:rsidRPr="00D62367">
        <w:rPr>
          <w:rtl/>
        </w:rPr>
        <w:t>חיים</w:t>
      </w:r>
      <w:r>
        <w:rPr>
          <w:rtl/>
        </w:rPr>
        <w:t xml:space="preserve"> </w:t>
      </w:r>
      <w:r w:rsidRPr="00D62367">
        <w:rPr>
          <w:rtl/>
        </w:rPr>
        <w:t>במשך</w:t>
      </w:r>
      <w:r>
        <w:rPr>
          <w:rtl/>
        </w:rPr>
        <w:t xml:space="preserve"> </w:t>
      </w:r>
      <w:r w:rsidRPr="00D62367">
        <w:rPr>
          <w:rtl/>
        </w:rPr>
        <w:t>ארבעים</w:t>
      </w:r>
      <w:r>
        <w:rPr>
          <w:rtl/>
        </w:rPr>
        <w:t xml:space="preserve"> </w:t>
      </w:r>
      <w:r w:rsidRPr="00D62367">
        <w:rPr>
          <w:rtl/>
        </w:rPr>
        <w:t>ושלש</w:t>
      </w:r>
      <w:r>
        <w:rPr>
          <w:rtl/>
        </w:rPr>
        <w:t xml:space="preserve"> </w:t>
      </w:r>
      <w:r w:rsidRPr="00D62367">
        <w:rPr>
          <w:rtl/>
        </w:rPr>
        <w:t>שנה.</w:t>
      </w:r>
      <w:r>
        <w:rPr>
          <w:rtl/>
        </w:rPr>
        <w:t xml:space="preserve"> </w:t>
      </w:r>
      <w:r w:rsidRPr="00D62367">
        <w:rPr>
          <w:rtl/>
        </w:rPr>
        <w:t>בשנים</w:t>
      </w:r>
      <w:r>
        <w:rPr>
          <w:rtl/>
        </w:rPr>
        <w:t xml:space="preserve"> </w:t>
      </w:r>
      <w:r w:rsidRPr="00D62367">
        <w:rPr>
          <w:rtl/>
        </w:rPr>
        <w:t>אלו</w:t>
      </w:r>
      <w:r>
        <w:rPr>
          <w:rtl/>
        </w:rPr>
        <w:t xml:space="preserve"> </w:t>
      </w:r>
      <w:r w:rsidRPr="00D62367">
        <w:rPr>
          <w:rtl/>
        </w:rPr>
        <w:t>לימד</w:t>
      </w:r>
      <w:r>
        <w:rPr>
          <w:rtl/>
        </w:rPr>
        <w:t xml:space="preserve"> </w:t>
      </w:r>
      <w:r w:rsidRPr="00D62367">
        <w:rPr>
          <w:rtl/>
        </w:rPr>
        <w:t>בין</w:t>
      </w:r>
      <w:r>
        <w:rPr>
          <w:rtl/>
        </w:rPr>
        <w:t xml:space="preserve"> </w:t>
      </w:r>
      <w:r w:rsidRPr="00D62367">
        <w:rPr>
          <w:rtl/>
        </w:rPr>
        <w:t>השאר</w:t>
      </w:r>
      <w:r>
        <w:rPr>
          <w:rtl/>
        </w:rPr>
        <w:t xml:space="preserve"> </w:t>
      </w:r>
      <w:r w:rsidRPr="00D62367">
        <w:rPr>
          <w:rtl/>
        </w:rPr>
        <w:t>בישיבה</w:t>
      </w:r>
      <w:r>
        <w:rPr>
          <w:rtl/>
        </w:rPr>
        <w:t xml:space="preserve"> </w:t>
      </w:r>
      <w:r w:rsidRPr="00D62367">
        <w:rPr>
          <w:rtl/>
        </w:rPr>
        <w:t>שיעור</w:t>
      </w:r>
      <w:r>
        <w:rPr>
          <w:rtl/>
        </w:rPr>
        <w:t xml:space="preserve"> </w:t>
      </w:r>
      <w:r w:rsidRPr="00D62367">
        <w:rPr>
          <w:rtl/>
        </w:rPr>
        <w:t>בתנ"ך</w:t>
      </w:r>
      <w:r>
        <w:rPr>
          <w:rtl/>
        </w:rPr>
        <w:t xml:space="preserve"> </w:t>
      </w:r>
      <w:r w:rsidRPr="00D62367">
        <w:rPr>
          <w:rtl/>
        </w:rPr>
        <w:t>(עם</w:t>
      </w:r>
      <w:r>
        <w:rPr>
          <w:rtl/>
        </w:rPr>
        <w:t xml:space="preserve"> </w:t>
      </w:r>
      <w:r w:rsidRPr="00D62367">
        <w:rPr>
          <w:rtl/>
        </w:rPr>
        <w:t>מצודות)</w:t>
      </w:r>
      <w:r>
        <w:rPr>
          <w:rtl/>
        </w:rPr>
        <w:t xml:space="preserve"> </w:t>
      </w:r>
      <w:r w:rsidRPr="00D62367">
        <w:rPr>
          <w:rtl/>
        </w:rPr>
        <w:t>בין</w:t>
      </w:r>
      <w:r>
        <w:rPr>
          <w:rtl/>
        </w:rPr>
        <w:t xml:space="preserve"> </w:t>
      </w:r>
      <w:r w:rsidRPr="00D62367">
        <w:rPr>
          <w:rtl/>
        </w:rPr>
        <w:t>מנחה</w:t>
      </w:r>
      <w:r>
        <w:rPr>
          <w:rtl/>
        </w:rPr>
        <w:t xml:space="preserve"> </w:t>
      </w:r>
      <w:r w:rsidRPr="00D62367">
        <w:rPr>
          <w:rtl/>
        </w:rPr>
        <w:t>וערבית,</w:t>
      </w:r>
      <w:r>
        <w:rPr>
          <w:rtl/>
        </w:rPr>
        <w:t xml:space="preserve"> </w:t>
      </w:r>
      <w:r w:rsidRPr="00D62367">
        <w:rPr>
          <w:rtl/>
        </w:rPr>
        <w:t>שיעור</w:t>
      </w:r>
      <w:r>
        <w:rPr>
          <w:rtl/>
        </w:rPr>
        <w:t xml:space="preserve"> </w:t>
      </w:r>
      <w:r w:rsidRPr="00D62367">
        <w:rPr>
          <w:rtl/>
        </w:rPr>
        <w:t>ברשב"א</w:t>
      </w:r>
      <w:r>
        <w:rPr>
          <w:rtl/>
        </w:rPr>
        <w:t xml:space="preserve"> </w:t>
      </w:r>
      <w:r w:rsidRPr="00D62367">
        <w:rPr>
          <w:rtl/>
        </w:rPr>
        <w:t>ועוד.</w:t>
      </w:r>
      <w:r>
        <w:rPr>
          <w:rtl/>
        </w:rPr>
        <w:t xml:space="preserve"> </w:t>
      </w:r>
      <w:r w:rsidRPr="00D62367">
        <w:rPr>
          <w:rtl/>
        </w:rPr>
        <w:t>בשנת</w:t>
      </w:r>
      <w:r>
        <w:rPr>
          <w:rtl/>
        </w:rPr>
        <w:t xml:space="preserve"> </w:t>
      </w:r>
      <w:r w:rsidRPr="00D62367">
        <w:rPr>
          <w:rtl/>
        </w:rPr>
        <w:t>תרמ"ט</w:t>
      </w:r>
      <w:r>
        <w:rPr>
          <w:rtl/>
        </w:rPr>
        <w:t xml:space="preserve"> </w:t>
      </w:r>
      <w:r w:rsidRPr="00D62367">
        <w:rPr>
          <w:rtl/>
        </w:rPr>
        <w:t>חתם</w:t>
      </w:r>
      <w:r>
        <w:rPr>
          <w:rtl/>
        </w:rPr>
        <w:t xml:space="preserve"> </w:t>
      </w:r>
      <w:r w:rsidRPr="00D62367">
        <w:rPr>
          <w:rtl/>
        </w:rPr>
        <w:t>עם</w:t>
      </w:r>
      <w:r>
        <w:rPr>
          <w:rtl/>
        </w:rPr>
        <w:t xml:space="preserve"> </w:t>
      </w:r>
      <w:r w:rsidRPr="00D62367">
        <w:rPr>
          <w:rtl/>
        </w:rPr>
        <w:t>חכמי</w:t>
      </w:r>
      <w:r>
        <w:rPr>
          <w:rtl/>
        </w:rPr>
        <w:t xml:space="preserve"> </w:t>
      </w:r>
      <w:r w:rsidRPr="00D62367">
        <w:rPr>
          <w:rtl/>
        </w:rPr>
        <w:t>ירושלים</w:t>
      </w:r>
      <w:r>
        <w:rPr>
          <w:rtl/>
        </w:rPr>
        <w:t xml:space="preserve"> </w:t>
      </w:r>
      <w:r w:rsidRPr="00D62367">
        <w:rPr>
          <w:rtl/>
        </w:rPr>
        <w:t>על</w:t>
      </w:r>
      <w:r>
        <w:rPr>
          <w:rtl/>
        </w:rPr>
        <w:t xml:space="preserve"> </w:t>
      </w:r>
      <w:r w:rsidRPr="00D62367">
        <w:rPr>
          <w:rtl/>
        </w:rPr>
        <w:t>התשובה</w:t>
      </w:r>
      <w:r>
        <w:rPr>
          <w:rtl/>
        </w:rPr>
        <w:t xml:space="preserve"> </w:t>
      </w:r>
      <w:r w:rsidRPr="00D62367">
        <w:rPr>
          <w:rtl/>
        </w:rPr>
        <w:t>המפורסמת</w:t>
      </w:r>
      <w:r>
        <w:rPr>
          <w:rtl/>
        </w:rPr>
        <w:t xml:space="preserve"> </w:t>
      </w:r>
      <w:r w:rsidRPr="00D62367">
        <w:rPr>
          <w:rtl/>
        </w:rPr>
        <w:t>בנושא</w:t>
      </w:r>
      <w:r>
        <w:rPr>
          <w:rtl/>
        </w:rPr>
        <w:t xml:space="preserve"> </w:t>
      </w:r>
      <w:r w:rsidRPr="00D62367">
        <w:rPr>
          <w:rtl/>
        </w:rPr>
        <w:t>השמיטה.</w:t>
      </w:r>
      <w:r>
        <w:rPr>
          <w:rtl/>
        </w:rPr>
        <w:t xml:space="preserve"> </w:t>
      </w:r>
      <w:r w:rsidRPr="00D62367">
        <w:rPr>
          <w:rtl/>
        </w:rPr>
        <w:t>בנו</w:t>
      </w:r>
      <w:r>
        <w:rPr>
          <w:rtl/>
        </w:rPr>
        <w:t xml:space="preserve"> </w:t>
      </w:r>
      <w:r w:rsidRPr="00D62367">
        <w:rPr>
          <w:rtl/>
        </w:rPr>
        <w:t>היה</w:t>
      </w:r>
      <w:r>
        <w:rPr>
          <w:rtl/>
        </w:rPr>
        <w:t xml:space="preserve"> </w:t>
      </w:r>
      <w:r w:rsidRPr="00D62367">
        <w:rPr>
          <w:rtl/>
        </w:rPr>
        <w:t>ד"ר</w:t>
      </w:r>
      <w:r>
        <w:rPr>
          <w:rtl/>
        </w:rPr>
        <w:t xml:space="preserve"> </w:t>
      </w:r>
      <w:r w:rsidRPr="00D62367">
        <w:rPr>
          <w:rtl/>
        </w:rPr>
        <w:t>אליהו</w:t>
      </w:r>
      <w:r>
        <w:rPr>
          <w:rtl/>
        </w:rPr>
        <w:t xml:space="preserve"> </w:t>
      </w:r>
      <w:r w:rsidRPr="00D62367">
        <w:rPr>
          <w:rtl/>
        </w:rPr>
        <w:t>הרכבי,</w:t>
      </w:r>
      <w:r>
        <w:rPr>
          <w:rtl/>
        </w:rPr>
        <w:t xml:space="preserve"> </w:t>
      </w:r>
      <w:r w:rsidRPr="00D62367">
        <w:rPr>
          <w:rtl/>
        </w:rPr>
        <w:t>ואשתו</w:t>
      </w:r>
      <w:r>
        <w:rPr>
          <w:rtl/>
        </w:rPr>
        <w:t xml:space="preserve"> </w:t>
      </w:r>
      <w:r w:rsidRPr="00D62367">
        <w:rPr>
          <w:rtl/>
        </w:rPr>
        <w:t>השניה,</w:t>
      </w:r>
      <w:r>
        <w:rPr>
          <w:rtl/>
        </w:rPr>
        <w:t xml:space="preserve"> </w:t>
      </w:r>
      <w:r w:rsidRPr="00D62367">
        <w:rPr>
          <w:rtl/>
        </w:rPr>
        <w:t>חנה</w:t>
      </w:r>
      <w:r>
        <w:rPr>
          <w:rtl/>
        </w:rPr>
        <w:t xml:space="preserve"> </w:t>
      </w:r>
      <w:r w:rsidRPr="00D62367">
        <w:rPr>
          <w:rtl/>
        </w:rPr>
        <w:t>נאבאהרדקערן,</w:t>
      </w:r>
      <w:r>
        <w:rPr>
          <w:rtl/>
        </w:rPr>
        <w:t xml:space="preserve"> </w:t>
      </w:r>
      <w:r w:rsidRPr="00D62367">
        <w:rPr>
          <w:rtl/>
        </w:rPr>
        <w:t>כיהנה</w:t>
      </w:r>
      <w:r>
        <w:rPr>
          <w:rtl/>
        </w:rPr>
        <w:t xml:space="preserve"> </w:t>
      </w:r>
      <w:r w:rsidRPr="00D62367">
        <w:rPr>
          <w:rtl/>
        </w:rPr>
        <w:t>כשדרי"ת</w:t>
      </w:r>
      <w:r>
        <w:rPr>
          <w:rtl/>
        </w:rPr>
        <w:t xml:space="preserve"> </w:t>
      </w:r>
      <w:r w:rsidRPr="00D62367">
        <w:rPr>
          <w:rtl/>
        </w:rPr>
        <w:t>מטעם</w:t>
      </w:r>
      <w:r>
        <w:rPr>
          <w:rtl/>
        </w:rPr>
        <w:t xml:space="preserve"> </w:t>
      </w:r>
      <w:r w:rsidRPr="00D62367">
        <w:rPr>
          <w:rtl/>
        </w:rPr>
        <w:t>ישיבת</w:t>
      </w:r>
      <w:r>
        <w:rPr>
          <w:rtl/>
        </w:rPr>
        <w:t xml:space="preserve"> </w:t>
      </w:r>
      <w:r w:rsidRPr="00D62367">
        <w:rPr>
          <w:rtl/>
        </w:rPr>
        <w:t>עץ</w:t>
      </w:r>
      <w:r>
        <w:rPr>
          <w:rtl/>
        </w:rPr>
        <w:t xml:space="preserve"> </w:t>
      </w:r>
      <w:r w:rsidRPr="00D62367">
        <w:rPr>
          <w:rtl/>
        </w:rPr>
        <w:t>חיים.</w:t>
      </w:r>
      <w:r>
        <w:rPr>
          <w:rtl/>
        </w:rPr>
        <w:t xml:space="preserve"> </w:t>
      </w:r>
      <w:r w:rsidRPr="00D62367">
        <w:rPr>
          <w:rtl/>
        </w:rPr>
        <w:t>נפטר</w:t>
      </w:r>
      <w:r>
        <w:rPr>
          <w:rtl/>
        </w:rPr>
        <w:t xml:space="preserve"> </w:t>
      </w:r>
      <w:r w:rsidRPr="00D62367">
        <w:rPr>
          <w:rtl/>
        </w:rPr>
        <w:t>בי"א</w:t>
      </w:r>
      <w:r>
        <w:rPr>
          <w:rtl/>
        </w:rPr>
        <w:t xml:space="preserve"> </w:t>
      </w:r>
      <w:r w:rsidRPr="00D62367">
        <w:rPr>
          <w:rtl/>
        </w:rPr>
        <w:t>אלול</w:t>
      </w:r>
      <w:r>
        <w:rPr>
          <w:rtl/>
        </w:rPr>
        <w:t xml:space="preserve"> </w:t>
      </w:r>
      <w:r w:rsidRPr="00D62367">
        <w:rPr>
          <w:rtl/>
        </w:rPr>
        <w:t>תרנ"ד</w:t>
      </w:r>
      <w:r>
        <w:rPr>
          <w:rtl/>
        </w:rPr>
        <w:t xml:space="preserve"> </w:t>
      </w:r>
      <w:r w:rsidRPr="00D62367">
        <w:rPr>
          <w:rtl/>
        </w:rPr>
        <w:t>בגיל</w:t>
      </w:r>
      <w:r>
        <w:rPr>
          <w:rtl/>
        </w:rPr>
        <w:t xml:space="preserve"> </w:t>
      </w:r>
      <w:r w:rsidRPr="00D62367">
        <w:rPr>
          <w:rtl/>
        </w:rPr>
        <w:t>מופלג</w:t>
      </w:r>
      <w:r>
        <w:rPr>
          <w:rtl/>
        </w:rPr>
        <w:t xml:space="preserve"> </w:t>
      </w:r>
      <w:r w:rsidRPr="00D62367">
        <w:rPr>
          <w:rtl/>
        </w:rPr>
        <w:t>ונטמן</w:t>
      </w:r>
      <w:r>
        <w:rPr>
          <w:rtl/>
        </w:rPr>
        <w:t xml:space="preserve"> </w:t>
      </w:r>
      <w:r w:rsidRPr="00D62367">
        <w:rPr>
          <w:rtl/>
        </w:rPr>
        <w:t>בבית</w:t>
      </w:r>
      <w:r>
        <w:rPr>
          <w:rtl/>
        </w:rPr>
        <w:t xml:space="preserve"> </w:t>
      </w:r>
      <w:r w:rsidRPr="00D62367">
        <w:rPr>
          <w:rtl/>
        </w:rPr>
        <w:t>העלמין</w:t>
      </w:r>
      <w:r>
        <w:rPr>
          <w:rtl/>
        </w:rPr>
        <w:t xml:space="preserve"> </w:t>
      </w:r>
      <w:r w:rsidRPr="00D62367">
        <w:rPr>
          <w:rtl/>
        </w:rPr>
        <w:t>הספרדי</w:t>
      </w:r>
      <w:r>
        <w:rPr>
          <w:rtl/>
        </w:rPr>
        <w:t xml:space="preserve"> </w:t>
      </w:r>
      <w:r w:rsidRPr="00D62367">
        <w:rPr>
          <w:rtl/>
        </w:rPr>
        <w:t>בירושלים</w:t>
      </w:r>
      <w:r>
        <w:rPr>
          <w:rtl/>
        </w:rPr>
        <w:t xml:space="preserve"> </w:t>
      </w:r>
      <w:r w:rsidRPr="00D62367">
        <w:rPr>
          <w:rtl/>
        </w:rPr>
        <w:t>סמוך</w:t>
      </w:r>
      <w:r>
        <w:rPr>
          <w:rtl/>
        </w:rPr>
        <w:t xml:space="preserve"> </w:t>
      </w:r>
      <w:r w:rsidRPr="00D62367">
        <w:rPr>
          <w:rtl/>
        </w:rPr>
        <w:t>לקבר</w:t>
      </w:r>
      <w:r>
        <w:rPr>
          <w:rtl/>
        </w:rPr>
        <w:t xml:space="preserve"> </w:t>
      </w:r>
      <w:r w:rsidRPr="00D62367">
        <w:rPr>
          <w:rtl/>
        </w:rPr>
        <w:t>אביו.</w:t>
      </w:r>
      <w:r>
        <w:rPr>
          <w:rtl/>
        </w:rPr>
        <w:t xml:space="preserve"> </w:t>
      </w:r>
      <w:r w:rsidRPr="00D62367">
        <w:rPr>
          <w:rtl/>
        </w:rPr>
        <w:t>ראו</w:t>
      </w:r>
      <w:r>
        <w:rPr>
          <w:rtl/>
        </w:rPr>
        <w:t xml:space="preserve"> </w:t>
      </w:r>
      <w:r w:rsidRPr="00D62367">
        <w:rPr>
          <w:rtl/>
        </w:rPr>
        <w:t>עליו:</w:t>
      </w:r>
      <w:r>
        <w:rPr>
          <w:rtl/>
        </w:rPr>
        <w:t xml:space="preserve"> </w:t>
      </w:r>
      <w:r w:rsidRPr="00D62367">
        <w:rPr>
          <w:highlight w:val="cyan"/>
          <w:rtl/>
        </w:rPr>
        <w:t>יעקב</w:t>
      </w:r>
      <w:r>
        <w:rPr>
          <w:highlight w:val="cyan"/>
          <w:rtl/>
        </w:rPr>
        <w:t xml:space="preserve"> </w:t>
      </w:r>
      <w:r w:rsidRPr="00D62367">
        <w:rPr>
          <w:highlight w:val="cyan"/>
          <w:rtl/>
        </w:rPr>
        <w:t>גליס,</w:t>
      </w:r>
      <w:r>
        <w:rPr>
          <w:highlight w:val="cyan"/>
          <w:rtl/>
        </w:rPr>
        <w:t xml:space="preserve"> </w:t>
      </w:r>
      <w:r w:rsidRPr="00D62367">
        <w:rPr>
          <w:highlight w:val="cyan"/>
          <w:rtl/>
        </w:rPr>
        <w:t>אנציקלופדיה</w:t>
      </w:r>
      <w:r>
        <w:rPr>
          <w:highlight w:val="cyan"/>
          <w:rtl/>
        </w:rPr>
        <w:t xml:space="preserve"> </w:t>
      </w:r>
      <w:r w:rsidRPr="00D62367">
        <w:rPr>
          <w:highlight w:val="cyan"/>
          <w:rtl/>
        </w:rPr>
        <w:t>לתולדות</w:t>
      </w:r>
      <w:r>
        <w:rPr>
          <w:highlight w:val="cyan"/>
          <w:rtl/>
        </w:rPr>
        <w:t xml:space="preserve"> </w:t>
      </w:r>
      <w:r w:rsidRPr="00D62367">
        <w:rPr>
          <w:highlight w:val="cyan"/>
          <w:rtl/>
        </w:rPr>
        <w:t>חכמי</w:t>
      </w:r>
      <w:r>
        <w:rPr>
          <w:highlight w:val="cyan"/>
          <w:rtl/>
        </w:rPr>
        <w:t xml:space="preserve"> </w:t>
      </w:r>
      <w:r w:rsidRPr="00D62367">
        <w:rPr>
          <w:highlight w:val="cyan"/>
          <w:rtl/>
        </w:rPr>
        <w:t>ארץ</w:t>
      </w:r>
      <w:r>
        <w:rPr>
          <w:highlight w:val="cyan"/>
          <w:rtl/>
        </w:rPr>
        <w:t xml:space="preserve"> </w:t>
      </w:r>
      <w:r w:rsidRPr="00D62367">
        <w:rPr>
          <w:highlight w:val="cyan"/>
          <w:rtl/>
        </w:rPr>
        <w:t>ישראל,</w:t>
      </w:r>
      <w:r>
        <w:rPr>
          <w:highlight w:val="cyan"/>
          <w:rtl/>
        </w:rPr>
        <w:t xml:space="preserve"> </w:t>
      </w:r>
      <w:r w:rsidRPr="00D62367">
        <w:rPr>
          <w:highlight w:val="cyan"/>
          <w:rtl/>
        </w:rPr>
        <w:t>ירושלים</w:t>
      </w:r>
      <w:r>
        <w:rPr>
          <w:highlight w:val="cyan"/>
          <w:rtl/>
        </w:rPr>
        <w:t xml:space="preserve"> </w:t>
      </w:r>
      <w:r w:rsidRPr="00D62367">
        <w:rPr>
          <w:highlight w:val="cyan"/>
          <w:rtl/>
        </w:rPr>
        <w:t>תשלח</w:t>
      </w:r>
      <w:r>
        <w:rPr>
          <w:rtl/>
        </w:rPr>
        <w:t xml:space="preserve"> </w:t>
      </w:r>
      <w:r w:rsidRPr="00D62367">
        <w:rPr>
          <w:rtl/>
        </w:rPr>
        <w:t>כרך</w:t>
      </w:r>
      <w:r>
        <w:rPr>
          <w:rtl/>
        </w:rPr>
        <w:t xml:space="preserve"> </w:t>
      </w:r>
      <w:r w:rsidRPr="00D62367">
        <w:rPr>
          <w:rtl/>
        </w:rPr>
        <w:t>ג,</w:t>
      </w:r>
      <w:r>
        <w:rPr>
          <w:rtl/>
        </w:rPr>
        <w:t xml:space="preserve"> </w:t>
      </w:r>
      <w:r w:rsidRPr="00D62367">
        <w:rPr>
          <w:rtl/>
        </w:rPr>
        <w:t>עמ'</w:t>
      </w:r>
      <w:r>
        <w:rPr>
          <w:rtl/>
        </w:rPr>
        <w:t xml:space="preserve"> </w:t>
      </w:r>
      <w:r w:rsidRPr="00D62367">
        <w:rPr>
          <w:rtl/>
        </w:rPr>
        <w:t>רנח;</w:t>
      </w:r>
      <w:r>
        <w:rPr>
          <w:rtl/>
        </w:rPr>
        <w:t xml:space="preserve"> </w:t>
      </w:r>
      <w:r w:rsidRPr="00D62367">
        <w:rPr>
          <w:highlight w:val="cyan"/>
          <w:rtl/>
        </w:rPr>
        <w:t>יוסף</w:t>
      </w:r>
      <w:r>
        <w:rPr>
          <w:highlight w:val="cyan"/>
          <w:rtl/>
        </w:rPr>
        <w:t xml:space="preserve"> </w:t>
      </w:r>
      <w:r w:rsidRPr="00D62367">
        <w:rPr>
          <w:highlight w:val="cyan"/>
          <w:rtl/>
        </w:rPr>
        <w:t>יואל</w:t>
      </w:r>
      <w:r>
        <w:rPr>
          <w:highlight w:val="cyan"/>
          <w:rtl/>
        </w:rPr>
        <w:t xml:space="preserve"> </w:t>
      </w:r>
      <w:r w:rsidRPr="00D62367">
        <w:rPr>
          <w:highlight w:val="cyan"/>
          <w:rtl/>
        </w:rPr>
        <w:t>ריבלין,</w:t>
      </w:r>
      <w:r>
        <w:rPr>
          <w:highlight w:val="cyan"/>
          <w:rtl/>
        </w:rPr>
        <w:t xml:space="preserve"> </w:t>
      </w:r>
      <w:r w:rsidRPr="00D62367">
        <w:rPr>
          <w:highlight w:val="cyan"/>
          <w:rtl/>
        </w:rPr>
        <w:t>'זיקתם</w:t>
      </w:r>
      <w:r>
        <w:rPr>
          <w:highlight w:val="cyan"/>
          <w:rtl/>
        </w:rPr>
        <w:t xml:space="preserve"> </w:t>
      </w:r>
      <w:r w:rsidRPr="00D62367">
        <w:rPr>
          <w:highlight w:val="cyan"/>
          <w:rtl/>
        </w:rPr>
        <w:t>של</w:t>
      </w:r>
      <w:r>
        <w:rPr>
          <w:highlight w:val="cyan"/>
          <w:rtl/>
        </w:rPr>
        <w:t xml:space="preserve"> </w:t>
      </w:r>
      <w:r w:rsidRPr="00D62367">
        <w:rPr>
          <w:highlight w:val="cyan"/>
          <w:rtl/>
        </w:rPr>
        <w:t>יהודי</w:t>
      </w:r>
      <w:r>
        <w:rPr>
          <w:highlight w:val="cyan"/>
          <w:rtl/>
        </w:rPr>
        <w:t xml:space="preserve"> </w:t>
      </w:r>
      <w:r w:rsidRPr="00D62367">
        <w:rPr>
          <w:highlight w:val="cyan"/>
          <w:rtl/>
        </w:rPr>
        <w:t>ליטא</w:t>
      </w:r>
      <w:r>
        <w:rPr>
          <w:highlight w:val="cyan"/>
          <w:rtl/>
        </w:rPr>
        <w:t xml:space="preserve"> </w:t>
      </w:r>
      <w:r w:rsidRPr="00D62367">
        <w:rPr>
          <w:highlight w:val="cyan"/>
          <w:rtl/>
        </w:rPr>
        <w:t>לארץ</w:t>
      </w:r>
      <w:r>
        <w:rPr>
          <w:highlight w:val="cyan"/>
          <w:rtl/>
        </w:rPr>
        <w:t xml:space="preserve"> </w:t>
      </w:r>
      <w:r w:rsidRPr="00D62367">
        <w:rPr>
          <w:highlight w:val="cyan"/>
          <w:rtl/>
        </w:rPr>
        <w:t>ישראל',</w:t>
      </w:r>
      <w:r>
        <w:rPr>
          <w:highlight w:val="cyan"/>
          <w:rtl/>
        </w:rPr>
        <w:t xml:space="preserve"> </w:t>
      </w:r>
      <w:r w:rsidRPr="00D62367">
        <w:rPr>
          <w:highlight w:val="cyan"/>
          <w:rtl/>
        </w:rPr>
        <w:t>יהדות</w:t>
      </w:r>
      <w:r>
        <w:rPr>
          <w:highlight w:val="cyan"/>
          <w:rtl/>
        </w:rPr>
        <w:t xml:space="preserve"> </w:t>
      </w:r>
      <w:r w:rsidRPr="00D62367">
        <w:rPr>
          <w:highlight w:val="cyan"/>
          <w:rtl/>
        </w:rPr>
        <w:t>ליטא,</w:t>
      </w:r>
      <w:r>
        <w:rPr>
          <w:highlight w:val="cyan"/>
          <w:rtl/>
        </w:rPr>
        <w:t xml:space="preserve"> </w:t>
      </w:r>
      <w:r w:rsidRPr="00D62367">
        <w:rPr>
          <w:highlight w:val="cyan"/>
          <w:rtl/>
        </w:rPr>
        <w:t>ירושלים</w:t>
      </w:r>
      <w:r>
        <w:rPr>
          <w:highlight w:val="cyan"/>
          <w:rtl/>
        </w:rPr>
        <w:t xml:space="preserve"> </w:t>
      </w:r>
      <w:r w:rsidRPr="00D62367">
        <w:rPr>
          <w:highlight w:val="cyan"/>
          <w:rtl/>
        </w:rPr>
        <w:t>תש"ך,</w:t>
      </w:r>
      <w:r>
        <w:rPr>
          <w:rtl/>
        </w:rPr>
        <w:t xml:space="preserve"> </w:t>
      </w:r>
      <w:r w:rsidRPr="00D62367">
        <w:rPr>
          <w:rtl/>
        </w:rPr>
        <w:t>עמ'</w:t>
      </w:r>
      <w:r>
        <w:rPr>
          <w:rtl/>
        </w:rPr>
        <w:t xml:space="preserve"> </w:t>
      </w:r>
      <w:r w:rsidRPr="00D62367">
        <w:rPr>
          <w:rtl/>
        </w:rPr>
        <w:t>481.</w:t>
      </w:r>
      <w:r>
        <w:rPr>
          <w:rtl/>
        </w:rPr>
        <w:t xml:space="preserve"> </w:t>
      </w:r>
      <w:r w:rsidRPr="00D62367">
        <w:rPr>
          <w:rtl/>
        </w:rPr>
        <w:t>וראו</w:t>
      </w:r>
      <w:r>
        <w:rPr>
          <w:rtl/>
        </w:rPr>
        <w:t xml:space="preserve"> </w:t>
      </w:r>
      <w:r w:rsidRPr="00D62367">
        <w:rPr>
          <w:rtl/>
        </w:rPr>
        <w:t>גם:</w:t>
      </w:r>
      <w:r>
        <w:rPr>
          <w:rtl/>
        </w:rPr>
        <w:t xml:space="preserve"> </w:t>
      </w:r>
      <w:r w:rsidRPr="00D62367">
        <w:rPr>
          <w:highlight w:val="cyan"/>
          <w:rtl/>
        </w:rPr>
        <w:t>אהרן</w:t>
      </w:r>
      <w:r>
        <w:rPr>
          <w:highlight w:val="cyan"/>
          <w:rtl/>
        </w:rPr>
        <w:t xml:space="preserve"> </w:t>
      </w:r>
      <w:r w:rsidRPr="00D62367">
        <w:rPr>
          <w:highlight w:val="cyan"/>
          <w:rtl/>
        </w:rPr>
        <w:t>חיות,</w:t>
      </w:r>
      <w:r>
        <w:rPr>
          <w:highlight w:val="cyan"/>
          <w:rtl/>
        </w:rPr>
        <w:t xml:space="preserve"> </w:t>
      </w:r>
      <w:r w:rsidRPr="00D62367">
        <w:rPr>
          <w:highlight w:val="cyan"/>
          <w:rtl/>
        </w:rPr>
        <w:t>ששים</w:t>
      </w:r>
      <w:r>
        <w:rPr>
          <w:highlight w:val="cyan"/>
          <w:rtl/>
        </w:rPr>
        <w:t xml:space="preserve"> </w:t>
      </w:r>
      <w:r w:rsidRPr="00D62367">
        <w:rPr>
          <w:highlight w:val="cyan"/>
          <w:rtl/>
        </w:rPr>
        <w:t>ושלש</w:t>
      </w:r>
      <w:r>
        <w:rPr>
          <w:highlight w:val="cyan"/>
          <w:rtl/>
        </w:rPr>
        <w:t xml:space="preserve"> </w:t>
      </w:r>
      <w:r w:rsidRPr="00D62367">
        <w:rPr>
          <w:highlight w:val="cyan"/>
          <w:rtl/>
        </w:rPr>
        <w:t>שנה</w:t>
      </w:r>
      <w:r>
        <w:rPr>
          <w:highlight w:val="cyan"/>
          <w:rtl/>
        </w:rPr>
        <w:t xml:space="preserve"> </w:t>
      </w:r>
      <w:r w:rsidRPr="00D62367">
        <w:rPr>
          <w:highlight w:val="cyan"/>
          <w:rtl/>
        </w:rPr>
        <w:t>בירושלים,</w:t>
      </w:r>
      <w:r>
        <w:rPr>
          <w:highlight w:val="cyan"/>
          <w:rtl/>
        </w:rPr>
        <w:t xml:space="preserve"> </w:t>
      </w:r>
      <w:r w:rsidRPr="00D62367">
        <w:rPr>
          <w:highlight w:val="cyan"/>
          <w:rtl/>
        </w:rPr>
        <w:t>ירושלים</w:t>
      </w:r>
      <w:r>
        <w:rPr>
          <w:rtl/>
        </w:rPr>
        <w:t xml:space="preserve"> </w:t>
      </w:r>
      <w:r w:rsidRPr="00D62367">
        <w:rPr>
          <w:rtl/>
        </w:rPr>
        <w:t>תשי"ד</w:t>
      </w:r>
      <w:r>
        <w:rPr>
          <w:rtl/>
        </w:rPr>
        <w:t xml:space="preserve"> </w:t>
      </w:r>
      <w:r w:rsidRPr="00D62367">
        <w:rPr>
          <w:rtl/>
        </w:rPr>
        <w:t>עמ'</w:t>
      </w:r>
      <w:r>
        <w:rPr>
          <w:rtl/>
        </w:rPr>
        <w:t xml:space="preserve"> </w:t>
      </w:r>
      <w:r w:rsidRPr="00D62367">
        <w:rPr>
          <w:rtl/>
        </w:rPr>
        <w:t>28-27.</w:t>
      </w:r>
      <w:r>
        <w:rPr>
          <w:rtl/>
        </w:rPr>
        <w:t xml:space="preserve"> </w:t>
      </w:r>
    </w:p>
  </w:footnote>
  <w:footnote w:id="101">
    <w:p w14:paraId="7692460B" w14:textId="35C033A9" w:rsidR="00D274FC" w:rsidRPr="00D62367" w:rsidRDefault="00D274FC" w:rsidP="00D62367">
      <w:pPr>
        <w:pStyle w:val="a4"/>
      </w:pPr>
      <w:r w:rsidRPr="00D62367">
        <w:rPr>
          <w:rStyle w:val="a6"/>
        </w:rPr>
        <w:footnoteRef/>
      </w:r>
      <w:r>
        <w:rPr>
          <w:rtl/>
        </w:rPr>
        <w:t xml:space="preserve"> </w:t>
      </w:r>
      <w:r w:rsidRPr="00D62367">
        <w:rPr>
          <w:rtl/>
        </w:rPr>
        <w:t>תפילין</w:t>
      </w:r>
      <w:r>
        <w:rPr>
          <w:rtl/>
        </w:rPr>
        <w:t xml:space="preserve"> </w:t>
      </w:r>
      <w:r w:rsidRPr="00D62367">
        <w:rPr>
          <w:rtl/>
        </w:rPr>
        <w:t>של</w:t>
      </w:r>
      <w:r>
        <w:rPr>
          <w:rtl/>
        </w:rPr>
        <w:t xml:space="preserve"> </w:t>
      </w:r>
      <w:r w:rsidRPr="00D62367">
        <w:rPr>
          <w:rtl/>
        </w:rPr>
        <w:t>ראש.</w:t>
      </w:r>
      <w:r>
        <w:rPr>
          <w:rtl/>
        </w:rPr>
        <w:t xml:space="preserve"> </w:t>
      </w:r>
    </w:p>
  </w:footnote>
  <w:footnote w:id="102">
    <w:p w14:paraId="64961180" w14:textId="27362563" w:rsidR="00D274FC" w:rsidRPr="00D62367" w:rsidRDefault="00D274FC" w:rsidP="00D62367">
      <w:pPr>
        <w:pStyle w:val="a4"/>
        <w:rPr>
          <w:rtl/>
        </w:rPr>
      </w:pPr>
      <w:r w:rsidRPr="00D62367">
        <w:rPr>
          <w:rStyle w:val="a6"/>
        </w:rPr>
        <w:footnoteRef/>
      </w:r>
      <w:r>
        <w:rPr>
          <w:rtl/>
        </w:rPr>
        <w:t xml:space="preserve"> </w:t>
      </w:r>
      <w:r w:rsidRPr="00D62367">
        <w:rPr>
          <w:rtl/>
        </w:rPr>
        <w:t>הדבר</w:t>
      </w:r>
      <w:r>
        <w:rPr>
          <w:rtl/>
        </w:rPr>
        <w:t xml:space="preserve"> </w:t>
      </w:r>
      <w:r w:rsidRPr="00D62367">
        <w:rPr>
          <w:rtl/>
        </w:rPr>
        <w:t>מתייחס</w:t>
      </w:r>
      <w:r>
        <w:rPr>
          <w:rtl/>
        </w:rPr>
        <w:t xml:space="preserve"> </w:t>
      </w:r>
      <w:r w:rsidRPr="00D62367">
        <w:rPr>
          <w:rtl/>
        </w:rPr>
        <w:t>כנראה</w:t>
      </w:r>
      <w:r>
        <w:rPr>
          <w:rtl/>
        </w:rPr>
        <w:t xml:space="preserve"> </w:t>
      </w:r>
      <w:r w:rsidRPr="00D62367">
        <w:rPr>
          <w:rtl/>
        </w:rPr>
        <w:t>לסעיף</w:t>
      </w:r>
      <w:r>
        <w:rPr>
          <w:rtl/>
        </w:rPr>
        <w:t xml:space="preserve"> </w:t>
      </w:r>
      <w:r w:rsidRPr="00D62367">
        <w:rPr>
          <w:rtl/>
        </w:rPr>
        <w:t>יז,</w:t>
      </w:r>
      <w:r>
        <w:rPr>
          <w:rtl/>
        </w:rPr>
        <w:t xml:space="preserve"> </w:t>
      </w:r>
      <w:r w:rsidRPr="00D62367">
        <w:rPr>
          <w:rtl/>
        </w:rPr>
        <w:t>שם</w:t>
      </w:r>
      <w:r>
        <w:rPr>
          <w:rtl/>
        </w:rPr>
        <w:t xml:space="preserve"> </w:t>
      </w:r>
      <w:r w:rsidRPr="00D62367">
        <w:rPr>
          <w:rtl/>
        </w:rPr>
        <w:t>מופיע</w:t>
      </w:r>
      <w:r>
        <w:rPr>
          <w:rtl/>
        </w:rPr>
        <w:t xml:space="preserve"> </w:t>
      </w:r>
      <w:r w:rsidRPr="00D62367">
        <w:rPr>
          <w:rtl/>
        </w:rPr>
        <w:t>נושא</w:t>
      </w:r>
      <w:r>
        <w:rPr>
          <w:rtl/>
        </w:rPr>
        <w:t xml:space="preserve"> </w:t>
      </w:r>
      <w:r w:rsidRPr="00D62367">
        <w:rPr>
          <w:rtl/>
        </w:rPr>
        <w:t>זה.</w:t>
      </w:r>
      <w:r>
        <w:rPr>
          <w:rtl/>
        </w:rPr>
        <w:t xml:space="preserve"> </w:t>
      </w:r>
    </w:p>
  </w:footnote>
  <w:footnote w:id="103">
    <w:p w14:paraId="6C2A3EED" w14:textId="1B894948"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צה;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קסב;</w:t>
      </w:r>
      <w:r>
        <w:rPr>
          <w:rtl/>
        </w:rPr>
        <w:t xml:space="preserve"> </w:t>
      </w:r>
      <w:r w:rsidRPr="00D62367">
        <w:rPr>
          <w:rtl/>
        </w:rPr>
        <w:t>כתר</w:t>
      </w:r>
      <w:r>
        <w:rPr>
          <w:rtl/>
        </w:rPr>
        <w:t xml:space="preserve"> </w:t>
      </w:r>
      <w:r w:rsidRPr="00D62367">
        <w:rPr>
          <w:rtl/>
        </w:rPr>
        <w:t>ראש</w:t>
      </w:r>
      <w:r>
        <w:rPr>
          <w:rtl/>
        </w:rPr>
        <w:t xml:space="preserve"> </w:t>
      </w:r>
      <w:r w:rsidRPr="00D62367">
        <w:rPr>
          <w:rtl/>
        </w:rPr>
        <w:t>כא.</w:t>
      </w:r>
      <w:r>
        <w:rPr>
          <w:rtl/>
        </w:rPr>
        <w:t xml:space="preserve"> </w:t>
      </w:r>
    </w:p>
    <w:p w14:paraId="2BBD0BBA" w14:textId="4011E154" w:rsidR="00D274FC" w:rsidRPr="00D62367" w:rsidRDefault="00D274FC" w:rsidP="00D62367">
      <w:pPr>
        <w:pStyle w:val="a4"/>
      </w:pPr>
      <w:r w:rsidRPr="00D62367">
        <w:rPr>
          <w:rtl/>
        </w:rPr>
        <w:t>נראה</w:t>
      </w:r>
      <w:r>
        <w:rPr>
          <w:rtl/>
        </w:rPr>
        <w:t xml:space="preserve"> </w:t>
      </w:r>
      <w:r w:rsidRPr="00D62367">
        <w:rPr>
          <w:rtl/>
        </w:rPr>
        <w:t>כי</w:t>
      </w:r>
      <w:r>
        <w:rPr>
          <w:rtl/>
        </w:rPr>
        <w:t xml:space="preserve"> </w:t>
      </w:r>
      <w:r w:rsidRPr="00D62367">
        <w:rPr>
          <w:rtl/>
        </w:rPr>
        <w:t>דברי</w:t>
      </w:r>
      <w:r>
        <w:rPr>
          <w:rtl/>
        </w:rPr>
        <w:t xml:space="preserve"> </w:t>
      </w:r>
      <w:r w:rsidRPr="00D62367">
        <w:rPr>
          <w:rtl/>
        </w:rPr>
        <w:t>הגר"א</w:t>
      </w:r>
      <w:r>
        <w:rPr>
          <w:rtl/>
        </w:rPr>
        <w:t xml:space="preserve"> </w:t>
      </w:r>
      <w:r w:rsidRPr="00D62367">
        <w:rPr>
          <w:rtl/>
        </w:rPr>
        <w:t>כאן</w:t>
      </w:r>
      <w:r>
        <w:rPr>
          <w:rtl/>
        </w:rPr>
        <w:t xml:space="preserve"> </w:t>
      </w:r>
      <w:r w:rsidRPr="00D62367">
        <w:rPr>
          <w:rtl/>
        </w:rPr>
        <w:t>מכווניים</w:t>
      </w:r>
      <w:r>
        <w:rPr>
          <w:rtl/>
        </w:rPr>
        <w:t xml:space="preserve"> </w:t>
      </w:r>
      <w:r w:rsidRPr="00D62367">
        <w:rPr>
          <w:rtl/>
        </w:rPr>
        <w:t>כנגד</w:t>
      </w:r>
      <w:r>
        <w:rPr>
          <w:rtl/>
        </w:rPr>
        <w:t xml:space="preserve"> </w:t>
      </w:r>
      <w:r w:rsidRPr="00D62367">
        <w:rPr>
          <w:rtl/>
        </w:rPr>
        <w:t>דברי</w:t>
      </w:r>
      <w:r>
        <w:rPr>
          <w:rtl/>
        </w:rPr>
        <w:t xml:space="preserve"> </w:t>
      </w:r>
      <w:r w:rsidRPr="00D62367">
        <w:rPr>
          <w:rtl/>
        </w:rPr>
        <w:t>הרמ"א</w:t>
      </w:r>
      <w:r>
        <w:rPr>
          <w:rtl/>
        </w:rPr>
        <w:t xml:space="preserve"> </w:t>
      </w:r>
      <w:r w:rsidRPr="00D62367">
        <w:rPr>
          <w:rtl/>
        </w:rPr>
        <w:t>יו"ד</w:t>
      </w:r>
      <w:r>
        <w:rPr>
          <w:rtl/>
        </w:rPr>
        <w:t xml:space="preserve"> </w:t>
      </w:r>
      <w:r w:rsidRPr="00D62367">
        <w:rPr>
          <w:rtl/>
        </w:rPr>
        <w:t>קצו</w:t>
      </w:r>
      <w:r>
        <w:rPr>
          <w:rtl/>
        </w:rPr>
        <w:t xml:space="preserve"> </w:t>
      </w:r>
      <w:r w:rsidRPr="00D62367">
        <w:rPr>
          <w:rtl/>
        </w:rPr>
        <w:t>סעיף</w:t>
      </w:r>
      <w:r>
        <w:rPr>
          <w:rtl/>
        </w:rPr>
        <w:t xml:space="preserve"> </w:t>
      </w:r>
      <w:r w:rsidRPr="00D62367">
        <w:rPr>
          <w:rtl/>
        </w:rPr>
        <w:t>ו'</w:t>
      </w:r>
      <w:r>
        <w:rPr>
          <w:rtl/>
        </w:rPr>
        <w:t xml:space="preserve"> </w:t>
      </w:r>
      <w:r w:rsidRPr="00D62367">
        <w:rPr>
          <w:rtl/>
        </w:rPr>
        <w:t>המקבל</w:t>
      </w:r>
      <w:r>
        <w:rPr>
          <w:rtl/>
        </w:rPr>
        <w:t xml:space="preserve"> </w:t>
      </w:r>
      <w:r w:rsidRPr="00D62367">
        <w:rPr>
          <w:rtl/>
        </w:rPr>
        <w:t>בבדיקות,</w:t>
      </w:r>
      <w:r>
        <w:rPr>
          <w:rtl/>
        </w:rPr>
        <w:t xml:space="preserve"> </w:t>
      </w:r>
      <w:r w:rsidRPr="00D62367">
        <w:rPr>
          <w:rtl/>
        </w:rPr>
        <w:t>כאשר</w:t>
      </w:r>
      <w:r>
        <w:rPr>
          <w:rtl/>
        </w:rPr>
        <w:t xml:space="preserve"> </w:t>
      </w:r>
      <w:r w:rsidRPr="00D62367">
        <w:rPr>
          <w:rtl/>
        </w:rPr>
        <w:t>הגר"א</w:t>
      </w:r>
      <w:r>
        <w:rPr>
          <w:rtl/>
        </w:rPr>
        <w:t xml:space="preserve"> </w:t>
      </w:r>
      <w:r w:rsidRPr="00D62367">
        <w:rPr>
          <w:rtl/>
        </w:rPr>
        <w:t>מחמיר</w:t>
      </w:r>
      <w:r>
        <w:rPr>
          <w:rtl/>
        </w:rPr>
        <w:t xml:space="preserve"> </w:t>
      </w:r>
      <w:r w:rsidRPr="00D62367">
        <w:rPr>
          <w:rtl/>
        </w:rPr>
        <w:t>בהקשר</w:t>
      </w:r>
      <w:r>
        <w:rPr>
          <w:rtl/>
        </w:rPr>
        <w:t xml:space="preserve"> </w:t>
      </w:r>
      <w:r w:rsidRPr="00D62367">
        <w:rPr>
          <w:rtl/>
        </w:rPr>
        <w:t>זה</w:t>
      </w:r>
      <w:r>
        <w:rPr>
          <w:rtl/>
        </w:rPr>
        <w:t xml:space="preserve"> </w:t>
      </w:r>
      <w:r w:rsidRPr="00D62367">
        <w:rPr>
          <w:rtl/>
        </w:rPr>
        <w:t>כדעת</w:t>
      </w:r>
      <w:r>
        <w:rPr>
          <w:rtl/>
        </w:rPr>
        <w:t xml:space="preserve"> </w:t>
      </w:r>
      <w:r w:rsidRPr="00D62367">
        <w:rPr>
          <w:rtl/>
        </w:rPr>
        <w:t>המחבר.</w:t>
      </w:r>
    </w:p>
  </w:footnote>
  <w:footnote w:id="104">
    <w:p w14:paraId="0E779B57" w14:textId="1EF6B31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'בדיקה</w:t>
      </w:r>
      <w:r>
        <w:rPr>
          <w:rtl/>
        </w:rPr>
        <w:t xml:space="preserve"> </w:t>
      </w:r>
      <w:r w:rsidRPr="00D62367">
        <w:rPr>
          <w:rtl/>
        </w:rPr>
        <w:t>אחת</w:t>
      </w:r>
      <w:r>
        <w:rPr>
          <w:rtl/>
        </w:rPr>
        <w:t xml:space="preserve"> </w:t>
      </w:r>
      <w:r w:rsidRPr="00D62367">
        <w:rPr>
          <w:rtl/>
        </w:rPr>
        <w:t>צריכה</w:t>
      </w:r>
      <w:r>
        <w:rPr>
          <w:rtl/>
        </w:rPr>
        <w:t xml:space="preserve"> </w:t>
      </w:r>
      <w:r w:rsidRPr="00D62367">
        <w:rPr>
          <w:rtl/>
        </w:rPr>
        <w:t>להיות</w:t>
      </w:r>
      <w:r>
        <w:rPr>
          <w:rtl/>
        </w:rPr>
        <w:t xml:space="preserve"> </w:t>
      </w:r>
      <w:r w:rsidRPr="00D62367">
        <w:rPr>
          <w:rtl/>
        </w:rPr>
        <w:t>במקום</w:t>
      </w:r>
      <w:r>
        <w:rPr>
          <w:rtl/>
        </w:rPr>
        <w:t xml:space="preserve"> </w:t>
      </w:r>
      <w:r w:rsidRPr="00D62367">
        <w:rPr>
          <w:rtl/>
        </w:rPr>
        <w:t>דחוק</w:t>
      </w:r>
      <w:r>
        <w:rPr>
          <w:rtl/>
        </w:rPr>
        <w:t xml:space="preserve"> </w:t>
      </w:r>
      <w:r w:rsidRPr="00D62367">
        <w:rPr>
          <w:rtl/>
        </w:rPr>
        <w:t>עד</w:t>
      </w:r>
      <w:r>
        <w:rPr>
          <w:rtl/>
        </w:rPr>
        <w:t xml:space="preserve"> </w:t>
      </w:r>
      <w:r w:rsidRPr="00D62367">
        <w:rPr>
          <w:rtl/>
        </w:rPr>
        <w:t>מקום</w:t>
      </w:r>
      <w:r>
        <w:rPr>
          <w:rtl/>
        </w:rPr>
        <w:t xml:space="preserve"> </w:t>
      </w:r>
      <w:r w:rsidRPr="00D62367">
        <w:rPr>
          <w:rtl/>
        </w:rPr>
        <w:t>שהשמש</w:t>
      </w:r>
      <w:r>
        <w:rPr>
          <w:rtl/>
        </w:rPr>
        <w:t xml:space="preserve"> </w:t>
      </w:r>
      <w:r w:rsidRPr="00D62367">
        <w:rPr>
          <w:rtl/>
        </w:rPr>
        <w:t>דש'.</w:t>
      </w:r>
      <w:r>
        <w:rPr>
          <w:rtl/>
        </w:rPr>
        <w:t xml:space="preserve"> </w:t>
      </w:r>
    </w:p>
  </w:footnote>
  <w:footnote w:id="105">
    <w:p w14:paraId="1D8F17FF" w14:textId="0F3BE14C"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נו;</w:t>
      </w:r>
      <w:r>
        <w:rPr>
          <w:rtl/>
        </w:rPr>
        <w:t xml:space="preserve"> </w:t>
      </w:r>
      <w:r w:rsidRPr="00D62367">
        <w:rPr>
          <w:rtl/>
        </w:rPr>
        <w:t>כתר</w:t>
      </w:r>
      <w:r>
        <w:rPr>
          <w:rtl/>
        </w:rPr>
        <w:t xml:space="preserve"> </w:t>
      </w:r>
      <w:r w:rsidRPr="00D62367">
        <w:rPr>
          <w:rtl/>
        </w:rPr>
        <w:t>ראש:</w:t>
      </w:r>
      <w:r>
        <w:rPr>
          <w:rtl/>
        </w:rPr>
        <w:t xml:space="preserve"> </w:t>
      </w:r>
      <w:r w:rsidRPr="00D62367">
        <w:rPr>
          <w:rtl/>
        </w:rPr>
        <w:t>ראשית</w:t>
      </w:r>
      <w:r>
        <w:rPr>
          <w:rtl/>
        </w:rPr>
        <w:t xml:space="preserve"> </w:t>
      </w:r>
      <w:r w:rsidRPr="00D62367">
        <w:rPr>
          <w:rtl/>
        </w:rPr>
        <w:t>הדברים</w:t>
      </w:r>
      <w:r>
        <w:rPr>
          <w:rtl/>
        </w:rPr>
        <w:t xml:space="preserve"> </w:t>
      </w:r>
      <w:r w:rsidRPr="00D62367">
        <w:rPr>
          <w:rtl/>
        </w:rPr>
        <w:t>בסעיף</w:t>
      </w:r>
      <w:r>
        <w:rPr>
          <w:rtl/>
        </w:rPr>
        <w:t xml:space="preserve"> </w:t>
      </w:r>
      <w:r w:rsidRPr="00D62367">
        <w:rPr>
          <w:rtl/>
        </w:rPr>
        <w:t>נד</w:t>
      </w:r>
      <w:r>
        <w:rPr>
          <w:rtl/>
        </w:rPr>
        <w:t xml:space="preserve"> </w:t>
      </w:r>
      <w:r w:rsidRPr="00D62367">
        <w:rPr>
          <w:rtl/>
        </w:rPr>
        <w:t>וסופו</w:t>
      </w:r>
      <w:r>
        <w:rPr>
          <w:rtl/>
        </w:rPr>
        <w:t xml:space="preserve"> </w:t>
      </w:r>
      <w:r w:rsidRPr="00D62367">
        <w:rPr>
          <w:rtl/>
        </w:rPr>
        <w:t>בסעיף</w:t>
      </w:r>
      <w:r>
        <w:rPr>
          <w:rtl/>
        </w:rPr>
        <w:t xml:space="preserve"> </w:t>
      </w:r>
      <w:r w:rsidRPr="00D62367">
        <w:rPr>
          <w:rtl/>
        </w:rPr>
        <w:t>מח.</w:t>
      </w:r>
      <w:r>
        <w:rPr>
          <w:rtl/>
        </w:rPr>
        <w:t xml:space="preserve"> </w:t>
      </w:r>
      <w:r w:rsidRPr="00D62367">
        <w:rPr>
          <w:rtl/>
        </w:rPr>
        <w:t>ראו</w:t>
      </w:r>
      <w:r>
        <w:rPr>
          <w:rtl/>
        </w:rPr>
        <w:t xml:space="preserve"> </w:t>
      </w:r>
      <w:r w:rsidRPr="00D62367">
        <w:rPr>
          <w:rtl/>
        </w:rPr>
        <w:t>גם</w:t>
      </w:r>
      <w:r>
        <w:rPr>
          <w:rtl/>
        </w:rPr>
        <w:t xml:space="preserve"> </w:t>
      </w:r>
      <w:r w:rsidRPr="00D62367">
        <w:rPr>
          <w:rtl/>
        </w:rPr>
        <w:t>למטה</w:t>
      </w:r>
      <w:r>
        <w:rPr>
          <w:rtl/>
        </w:rPr>
        <w:t xml:space="preserve"> </w:t>
      </w:r>
      <w:r w:rsidRPr="00D62367">
        <w:rPr>
          <w:rtl/>
        </w:rPr>
        <w:t>סעיף</w:t>
      </w:r>
      <w:r>
        <w:rPr>
          <w:rtl/>
        </w:rPr>
        <w:t xml:space="preserve"> </w:t>
      </w:r>
      <w:r w:rsidRPr="00D62367">
        <w:rPr>
          <w:rtl/>
        </w:rPr>
        <w:t>כח</w:t>
      </w:r>
      <w:r>
        <w:rPr>
          <w:rtl/>
        </w:rPr>
        <w:t xml:space="preserve"> </w:t>
      </w:r>
      <w:r w:rsidRPr="00D62367">
        <w:rPr>
          <w:rtl/>
        </w:rPr>
        <w:t>וכן</w:t>
      </w:r>
      <w:r>
        <w:rPr>
          <w:rtl/>
        </w:rPr>
        <w:t xml:space="preserve"> </w:t>
      </w:r>
      <w:r w:rsidRPr="00D62367">
        <w:rPr>
          <w:rtl/>
        </w:rPr>
        <w:t>בחלק</w:t>
      </w:r>
      <w:r>
        <w:rPr>
          <w:rtl/>
        </w:rPr>
        <w:t xml:space="preserve"> </w:t>
      </w:r>
      <w:r w:rsidRPr="00D62367">
        <w:rPr>
          <w:rtl/>
        </w:rPr>
        <w:t>ב</w:t>
      </w:r>
      <w:r>
        <w:rPr>
          <w:rtl/>
        </w:rPr>
        <w:t xml:space="preserve"> </w:t>
      </w:r>
      <w:r w:rsidRPr="00D62367">
        <w:rPr>
          <w:rtl/>
        </w:rPr>
        <w:t>סעיף</w:t>
      </w:r>
      <w:r>
        <w:rPr>
          <w:rtl/>
        </w:rPr>
        <w:t xml:space="preserve"> </w:t>
      </w:r>
      <w:r w:rsidRPr="00D62367">
        <w:rPr>
          <w:rtl/>
        </w:rPr>
        <w:t>כ</w:t>
      </w:r>
      <w:r>
        <w:rPr>
          <w:rtl/>
        </w:rPr>
        <w:t xml:space="preserve"> </w:t>
      </w:r>
      <w:r w:rsidRPr="00D62367">
        <w:rPr>
          <w:rtl/>
        </w:rPr>
        <w:t>ובהפניות;</w:t>
      </w:r>
      <w:r>
        <w:rPr>
          <w:rtl/>
        </w:rPr>
        <w:t xml:space="preserve"> </w:t>
      </w:r>
      <w:r w:rsidRPr="00D62367">
        <w:rPr>
          <w:rtl/>
        </w:rPr>
        <w:t>רוח</w:t>
      </w:r>
      <w:r>
        <w:rPr>
          <w:rtl/>
        </w:rPr>
        <w:t xml:space="preserve"> </w:t>
      </w:r>
      <w:r w:rsidRPr="00D62367">
        <w:rPr>
          <w:rtl/>
        </w:rPr>
        <w:t>חיים</w:t>
      </w:r>
      <w:r>
        <w:rPr>
          <w:rtl/>
        </w:rPr>
        <w:t xml:space="preserve"> </w:t>
      </w:r>
      <w:r w:rsidRPr="00D62367">
        <w:rPr>
          <w:rtl/>
        </w:rPr>
        <w:t>פרק</w:t>
      </w:r>
      <w:r>
        <w:rPr>
          <w:rtl/>
        </w:rPr>
        <w:t xml:space="preserve"> </w:t>
      </w:r>
      <w:r w:rsidRPr="00D62367">
        <w:rPr>
          <w:rtl/>
        </w:rPr>
        <w:t>א</w:t>
      </w:r>
      <w:r>
        <w:rPr>
          <w:rtl/>
        </w:rPr>
        <w:t xml:space="preserve"> </w:t>
      </w:r>
      <w:r w:rsidRPr="00D62367">
        <w:rPr>
          <w:rtl/>
        </w:rPr>
        <w:t>משנה</w:t>
      </w:r>
      <w:r>
        <w:rPr>
          <w:rtl/>
        </w:rPr>
        <w:t xml:space="preserve"> </w:t>
      </w:r>
      <w:r w:rsidRPr="00D62367">
        <w:rPr>
          <w:rtl/>
        </w:rPr>
        <w:t>טו.</w:t>
      </w:r>
      <w:r>
        <w:rPr>
          <w:rtl/>
        </w:rPr>
        <w:t xml:space="preserve"> </w:t>
      </w:r>
      <w:r w:rsidRPr="00D62367">
        <w:rPr>
          <w:rtl/>
        </w:rPr>
        <w:t>על</w:t>
      </w:r>
      <w:r>
        <w:rPr>
          <w:rtl/>
        </w:rPr>
        <w:t xml:space="preserve"> </w:t>
      </w:r>
      <w:r w:rsidRPr="00D62367">
        <w:rPr>
          <w:rtl/>
        </w:rPr>
        <w:t>לימוד</w:t>
      </w:r>
      <w:r>
        <w:rPr>
          <w:rtl/>
        </w:rPr>
        <w:t xml:space="preserve"> </w:t>
      </w:r>
      <w:r w:rsidRPr="00D62367">
        <w:rPr>
          <w:rtl/>
        </w:rPr>
        <w:t>תורה</w:t>
      </w:r>
      <w:r>
        <w:rPr>
          <w:rtl/>
        </w:rPr>
        <w:t xml:space="preserve"> </w:t>
      </w:r>
      <w:r w:rsidRPr="00D62367">
        <w:rPr>
          <w:rtl/>
        </w:rPr>
        <w:t>אצל</w:t>
      </w:r>
      <w:r>
        <w:rPr>
          <w:rtl/>
        </w:rPr>
        <w:t xml:space="preserve"> </w:t>
      </w:r>
      <w:r w:rsidRPr="00D62367">
        <w:rPr>
          <w:rtl/>
        </w:rPr>
        <w:t>הגר"א</w:t>
      </w:r>
      <w:r>
        <w:rPr>
          <w:rtl/>
        </w:rPr>
        <w:t xml:space="preserve"> </w:t>
      </w:r>
      <w:r w:rsidRPr="00D62367">
        <w:rPr>
          <w:rtl/>
        </w:rPr>
        <w:t>ראו</w:t>
      </w:r>
      <w:r>
        <w:rPr>
          <w:rtl/>
        </w:rPr>
        <w:t xml:space="preserve"> </w:t>
      </w:r>
      <w:r w:rsidRPr="00D62367">
        <w:rPr>
          <w:rtl/>
        </w:rPr>
        <w:t>בהקדמה</w:t>
      </w:r>
      <w:r>
        <w:rPr>
          <w:rtl/>
        </w:rPr>
        <w:t xml:space="preserve"> </w:t>
      </w:r>
      <w:r w:rsidRPr="00D62367">
        <w:rPr>
          <w:rtl/>
        </w:rPr>
        <w:t>לחיבור,</w:t>
      </w:r>
      <w:r>
        <w:rPr>
          <w:rtl/>
        </w:rPr>
        <w:t xml:space="preserve"> </w:t>
      </w:r>
      <w:r w:rsidRPr="00D62367">
        <w:rPr>
          <w:rtl/>
        </w:rPr>
        <w:t>ושם</w:t>
      </w:r>
      <w:r>
        <w:rPr>
          <w:rtl/>
        </w:rPr>
        <w:t xml:space="preserve"> </w:t>
      </w:r>
      <w:r w:rsidRPr="00D62367">
        <w:rPr>
          <w:rtl/>
        </w:rPr>
        <w:t>על</w:t>
      </w:r>
      <w:r>
        <w:rPr>
          <w:rtl/>
        </w:rPr>
        <w:t xml:space="preserve"> </w:t>
      </w:r>
      <w:r w:rsidRPr="00D62367">
        <w:rPr>
          <w:rtl/>
        </w:rPr>
        <w:t>המינוח</w:t>
      </w:r>
      <w:r>
        <w:rPr>
          <w:rtl/>
        </w:rPr>
        <w:t xml:space="preserve"> </w:t>
      </w:r>
      <w:r w:rsidRPr="00D62367">
        <w:rPr>
          <w:rtl/>
        </w:rPr>
        <w:t>'אליבא</w:t>
      </w:r>
      <w:r>
        <w:rPr>
          <w:rtl/>
        </w:rPr>
        <w:t xml:space="preserve"> </w:t>
      </w:r>
      <w:r w:rsidRPr="00D62367">
        <w:rPr>
          <w:rtl/>
        </w:rPr>
        <w:t>דהלכתא',</w:t>
      </w:r>
      <w:r>
        <w:rPr>
          <w:rtl/>
        </w:rPr>
        <w:t xml:space="preserve"> </w:t>
      </w:r>
      <w:r w:rsidRPr="00D62367">
        <w:rPr>
          <w:rtl/>
        </w:rPr>
        <w:t>כי</w:t>
      </w:r>
      <w:r>
        <w:rPr>
          <w:rtl/>
        </w:rPr>
        <w:t xml:space="preserve"> </w:t>
      </w:r>
      <w:r w:rsidRPr="00D62367">
        <w:rPr>
          <w:rtl/>
        </w:rPr>
        <w:t>לימוד</w:t>
      </w:r>
      <w:r>
        <w:rPr>
          <w:rtl/>
        </w:rPr>
        <w:t xml:space="preserve"> </w:t>
      </w:r>
      <w:r w:rsidRPr="00D62367">
        <w:rPr>
          <w:rtl/>
        </w:rPr>
        <w:t>זה</w:t>
      </w:r>
      <w:r>
        <w:rPr>
          <w:rtl/>
        </w:rPr>
        <w:t xml:space="preserve"> </w:t>
      </w:r>
      <w:r w:rsidRPr="00D62367">
        <w:rPr>
          <w:rtl/>
        </w:rPr>
        <w:t>אינו</w:t>
      </w:r>
      <w:r>
        <w:rPr>
          <w:rtl/>
        </w:rPr>
        <w:t xml:space="preserve"> </w:t>
      </w:r>
      <w:r w:rsidRPr="00D62367">
        <w:rPr>
          <w:rtl/>
        </w:rPr>
        <w:t>לימוד</w:t>
      </w:r>
      <w:r>
        <w:rPr>
          <w:rtl/>
        </w:rPr>
        <w:t xml:space="preserve"> </w:t>
      </w:r>
      <w:r w:rsidRPr="00D62367">
        <w:rPr>
          <w:rtl/>
        </w:rPr>
        <w:t>דינים</w:t>
      </w:r>
      <w:r>
        <w:rPr>
          <w:rtl/>
        </w:rPr>
        <w:t xml:space="preserve"> </w:t>
      </w:r>
      <w:r w:rsidRPr="00D62367">
        <w:rPr>
          <w:rtl/>
        </w:rPr>
        <w:t>גרידא,</w:t>
      </w:r>
      <w:r>
        <w:rPr>
          <w:rtl/>
        </w:rPr>
        <w:t xml:space="preserve"> </w:t>
      </w:r>
      <w:r w:rsidRPr="00D62367">
        <w:rPr>
          <w:rtl/>
        </w:rPr>
        <w:t>אלא</w:t>
      </w:r>
      <w:r>
        <w:rPr>
          <w:rtl/>
        </w:rPr>
        <w:t xml:space="preserve"> </w:t>
      </w:r>
      <w:r w:rsidRPr="00D62367">
        <w:rPr>
          <w:rtl/>
        </w:rPr>
        <w:t>לימוד</w:t>
      </w:r>
      <w:r>
        <w:rPr>
          <w:rtl/>
        </w:rPr>
        <w:t xml:space="preserve"> </w:t>
      </w:r>
      <w:r w:rsidRPr="00D62367">
        <w:rPr>
          <w:rtl/>
        </w:rPr>
        <w:t>הדינים</w:t>
      </w:r>
      <w:r>
        <w:rPr>
          <w:rtl/>
        </w:rPr>
        <w:t xml:space="preserve"> </w:t>
      </w:r>
      <w:r w:rsidRPr="00D62367">
        <w:rPr>
          <w:rtl/>
        </w:rPr>
        <w:t>כיצד</w:t>
      </w:r>
      <w:r>
        <w:rPr>
          <w:rtl/>
        </w:rPr>
        <w:t xml:space="preserve"> </w:t>
      </w:r>
      <w:r w:rsidRPr="00D62367">
        <w:rPr>
          <w:rtl/>
        </w:rPr>
        <w:t>הם</w:t>
      </w:r>
      <w:r>
        <w:rPr>
          <w:rtl/>
        </w:rPr>
        <w:t xml:space="preserve"> </w:t>
      </w:r>
      <w:r w:rsidRPr="00D62367">
        <w:rPr>
          <w:rtl/>
        </w:rPr>
        <w:t>נובעים</w:t>
      </w:r>
      <w:r>
        <w:rPr>
          <w:rtl/>
        </w:rPr>
        <w:t xml:space="preserve"> </w:t>
      </w:r>
      <w:r w:rsidRPr="00D62367">
        <w:rPr>
          <w:rtl/>
        </w:rPr>
        <w:t>מתוך</w:t>
      </w:r>
      <w:r>
        <w:rPr>
          <w:rtl/>
        </w:rPr>
        <w:t xml:space="preserve"> </w:t>
      </w:r>
      <w:r w:rsidRPr="00D62367">
        <w:rPr>
          <w:rtl/>
        </w:rPr>
        <w:t>דיון</w:t>
      </w:r>
      <w:r>
        <w:rPr>
          <w:rtl/>
        </w:rPr>
        <w:t xml:space="preserve"> </w:t>
      </w:r>
      <w:r w:rsidRPr="00D62367">
        <w:rPr>
          <w:rtl/>
        </w:rPr>
        <w:t>התלמודי.</w:t>
      </w:r>
      <w:r>
        <w:rPr>
          <w:rtl/>
        </w:rPr>
        <w:t xml:space="preserve"> </w:t>
      </w:r>
      <w:r w:rsidRPr="00D62367">
        <w:rPr>
          <w:rtl/>
        </w:rPr>
        <w:t>נראה</w:t>
      </w:r>
      <w:r>
        <w:rPr>
          <w:rtl/>
        </w:rPr>
        <w:t xml:space="preserve"> </w:t>
      </w:r>
      <w:r w:rsidRPr="00D62367">
        <w:rPr>
          <w:rtl/>
        </w:rPr>
        <w:t>כי</w:t>
      </w:r>
      <w:r>
        <w:rPr>
          <w:rtl/>
        </w:rPr>
        <w:t xml:space="preserve"> </w:t>
      </w:r>
      <w:r w:rsidRPr="00D62367">
        <w:rPr>
          <w:rtl/>
        </w:rPr>
        <w:t>דבר</w:t>
      </w:r>
      <w:r>
        <w:rPr>
          <w:rtl/>
        </w:rPr>
        <w:t xml:space="preserve"> </w:t>
      </w:r>
      <w:r w:rsidRPr="00D62367">
        <w:rPr>
          <w:rtl/>
        </w:rPr>
        <w:t>זה</w:t>
      </w:r>
      <w:r>
        <w:rPr>
          <w:rtl/>
        </w:rPr>
        <w:t xml:space="preserve"> </w:t>
      </w:r>
      <w:r w:rsidRPr="00D62367">
        <w:rPr>
          <w:rtl/>
        </w:rPr>
        <w:t>קשור</w:t>
      </w:r>
      <w:r>
        <w:rPr>
          <w:rtl/>
        </w:rPr>
        <w:t xml:space="preserve"> </w:t>
      </w:r>
      <w:r w:rsidRPr="00D62367">
        <w:rPr>
          <w:rtl/>
        </w:rPr>
        <w:t>גם</w:t>
      </w:r>
      <w:r>
        <w:rPr>
          <w:rtl/>
        </w:rPr>
        <w:t xml:space="preserve"> </w:t>
      </w:r>
      <w:r w:rsidRPr="00D62367">
        <w:rPr>
          <w:rtl/>
        </w:rPr>
        <w:t>להתפתחותה</w:t>
      </w:r>
      <w:r>
        <w:rPr>
          <w:rtl/>
        </w:rPr>
        <w:t xml:space="preserve"> </w:t>
      </w:r>
      <w:r w:rsidRPr="00D62367">
        <w:rPr>
          <w:rtl/>
        </w:rPr>
        <w:t>של</w:t>
      </w:r>
      <w:r>
        <w:rPr>
          <w:rtl/>
        </w:rPr>
        <w:t xml:space="preserve"> </w:t>
      </w:r>
      <w:r w:rsidRPr="00D62367">
        <w:rPr>
          <w:rtl/>
        </w:rPr>
        <w:t>שיטת</w:t>
      </w:r>
      <w:r>
        <w:rPr>
          <w:rtl/>
        </w:rPr>
        <w:t xml:space="preserve"> </w:t>
      </w:r>
      <w:r w:rsidRPr="00D62367">
        <w:rPr>
          <w:rtl/>
        </w:rPr>
        <w:t>הלימוד</w:t>
      </w:r>
      <w:r>
        <w:rPr>
          <w:rtl/>
        </w:rPr>
        <w:t xml:space="preserve"> </w:t>
      </w:r>
      <w:r w:rsidRPr="00D62367">
        <w:rPr>
          <w:rtl/>
        </w:rPr>
        <w:t>בישיבת</w:t>
      </w:r>
      <w:r>
        <w:rPr>
          <w:rtl/>
        </w:rPr>
        <w:t xml:space="preserve"> </w:t>
      </w:r>
      <w:r w:rsidRPr="00D62367">
        <w:rPr>
          <w:rtl/>
        </w:rPr>
        <w:t>וולוז'ין</w:t>
      </w:r>
      <w:r>
        <w:rPr>
          <w:rtl/>
        </w:rPr>
        <w:t xml:space="preserve"> </w:t>
      </w:r>
      <w:r w:rsidRPr="00D62367">
        <w:rPr>
          <w:rtl/>
        </w:rPr>
        <w:t>והשיטה</w:t>
      </w:r>
      <w:r>
        <w:rPr>
          <w:rtl/>
        </w:rPr>
        <w:t xml:space="preserve"> </w:t>
      </w:r>
      <w:r w:rsidRPr="00D62367">
        <w:rPr>
          <w:rtl/>
        </w:rPr>
        <w:t>הבריסקאית.</w:t>
      </w:r>
      <w:r>
        <w:rPr>
          <w:rtl/>
        </w:rPr>
        <w:t xml:space="preserve"> </w:t>
      </w:r>
    </w:p>
    <w:p w14:paraId="15985EBE" w14:textId="13494E14" w:rsidR="00D274FC" w:rsidRPr="00D62367" w:rsidRDefault="00D274FC" w:rsidP="00D62367">
      <w:pPr>
        <w:pStyle w:val="a4"/>
        <w:rPr>
          <w:lang w:val="en-GB"/>
        </w:rPr>
      </w:pPr>
      <w:r w:rsidRPr="00D62367">
        <w:rPr>
          <w:rtl/>
        </w:rPr>
        <w:t>נוסח</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דומה</w:t>
      </w:r>
      <w:r>
        <w:rPr>
          <w:rtl/>
        </w:rPr>
        <w:t xml:space="preserve"> </w:t>
      </w:r>
      <w:r w:rsidRPr="00D62367">
        <w:rPr>
          <w:rtl/>
        </w:rPr>
        <w:t>לנוסח</w:t>
      </w:r>
      <w:r>
        <w:rPr>
          <w:rtl/>
        </w:rPr>
        <w:t xml:space="preserve"> </w:t>
      </w:r>
      <w:r w:rsidRPr="00D62367">
        <w:rPr>
          <w:rtl/>
        </w:rPr>
        <w:t>י"ז,</w:t>
      </w:r>
      <w:r>
        <w:rPr>
          <w:rtl/>
        </w:rPr>
        <w:t xml:space="preserve"> </w:t>
      </w:r>
      <w:r w:rsidRPr="00D62367">
        <w:rPr>
          <w:rtl/>
        </w:rPr>
        <w:t>אבל</w:t>
      </w:r>
      <w:r>
        <w:rPr>
          <w:rtl/>
        </w:rPr>
        <w:t xml:space="preserve"> </w:t>
      </w:r>
      <w:r w:rsidRPr="00D62367">
        <w:rPr>
          <w:rtl/>
        </w:rPr>
        <w:t>גם</w:t>
      </w:r>
      <w:r>
        <w:rPr>
          <w:rtl/>
        </w:rPr>
        <w:t xml:space="preserve"> </w:t>
      </w:r>
      <w:r w:rsidRPr="00D62367">
        <w:rPr>
          <w:rtl/>
        </w:rPr>
        <w:t>ערוך</w:t>
      </w:r>
      <w:r>
        <w:rPr>
          <w:rtl/>
        </w:rPr>
        <w:t xml:space="preserve"> </w:t>
      </w:r>
      <w:r w:rsidRPr="00D62367">
        <w:rPr>
          <w:rtl/>
        </w:rPr>
        <w:t>בצורה</w:t>
      </w:r>
      <w:r>
        <w:rPr>
          <w:rtl/>
        </w:rPr>
        <w:t xml:space="preserve"> </w:t>
      </w:r>
      <w:r w:rsidRPr="00D62367">
        <w:rPr>
          <w:rtl/>
        </w:rPr>
        <w:t>שאינה</w:t>
      </w:r>
      <w:r>
        <w:rPr>
          <w:rtl/>
        </w:rPr>
        <w:t xml:space="preserve"> </w:t>
      </w:r>
      <w:r w:rsidRPr="00D62367">
        <w:rPr>
          <w:rtl/>
        </w:rPr>
        <w:t>זהה</w:t>
      </w:r>
      <w:r>
        <w:rPr>
          <w:rtl/>
        </w:rPr>
        <w:t xml:space="preserve"> </w:t>
      </w:r>
      <w:r w:rsidRPr="00D62367">
        <w:rPr>
          <w:rtl/>
        </w:rPr>
        <w:t>לאף</w:t>
      </w:r>
      <w:r>
        <w:rPr>
          <w:rtl/>
        </w:rPr>
        <w:t xml:space="preserve"> </w:t>
      </w:r>
      <w:r w:rsidRPr="00D62367">
        <w:rPr>
          <w:rtl/>
        </w:rPr>
        <w:t>אחד</w:t>
      </w:r>
      <w:r>
        <w:rPr>
          <w:rtl/>
        </w:rPr>
        <w:t xml:space="preserve"> </w:t>
      </w:r>
      <w:r w:rsidRPr="00D62367">
        <w:rPr>
          <w:rtl/>
        </w:rPr>
        <w:t>מהנוסחים:</w:t>
      </w:r>
      <w:r>
        <w:rPr>
          <w:rtl/>
        </w:rPr>
        <w:t xml:space="preserve"> </w:t>
      </w:r>
      <w:r w:rsidRPr="00D62367">
        <w:rPr>
          <w:rtl/>
        </w:rPr>
        <w:t>'שאלתי</w:t>
      </w:r>
      <w:r>
        <w:rPr>
          <w:rtl/>
        </w:rPr>
        <w:t xml:space="preserve"> </w:t>
      </w:r>
      <w:r w:rsidRPr="00D62367">
        <w:rPr>
          <w:rtl/>
        </w:rPr>
        <w:t>אם</w:t>
      </w:r>
      <w:r>
        <w:rPr>
          <w:rtl/>
        </w:rPr>
        <w:t xml:space="preserve"> </w:t>
      </w:r>
      <w:r w:rsidRPr="00D62367">
        <w:rPr>
          <w:rtl/>
        </w:rPr>
        <w:t>אלמוד</w:t>
      </w:r>
      <w:r>
        <w:rPr>
          <w:rtl/>
        </w:rPr>
        <w:t xml:space="preserve"> </w:t>
      </w:r>
      <w:r w:rsidRPr="00D62367">
        <w:rPr>
          <w:rtl/>
        </w:rPr>
        <w:t>סדר</w:t>
      </w:r>
      <w:r>
        <w:rPr>
          <w:rtl/>
        </w:rPr>
        <w:t xml:space="preserve"> </w:t>
      </w:r>
      <w:r w:rsidRPr="00D62367">
        <w:rPr>
          <w:rtl/>
        </w:rPr>
        <w:t>נשים</w:t>
      </w:r>
      <w:r>
        <w:rPr>
          <w:rtl/>
        </w:rPr>
        <w:t xml:space="preserve"> </w:t>
      </w:r>
      <w:r w:rsidRPr="00D62367">
        <w:rPr>
          <w:rtl/>
        </w:rPr>
        <w:t>או</w:t>
      </w:r>
      <w:r>
        <w:rPr>
          <w:rtl/>
        </w:rPr>
        <w:t xml:space="preserve"> </w:t>
      </w:r>
      <w:r w:rsidRPr="00D62367">
        <w:rPr>
          <w:rtl/>
        </w:rPr>
        <w:t>אחזור</w:t>
      </w:r>
      <w:r>
        <w:rPr>
          <w:rtl/>
        </w:rPr>
        <w:t xml:space="preserve"> </w:t>
      </w:r>
      <w:r w:rsidRPr="00D62367">
        <w:rPr>
          <w:rtl/>
        </w:rPr>
        <w:t>סדר</w:t>
      </w:r>
      <w:r>
        <w:rPr>
          <w:rtl/>
        </w:rPr>
        <w:t xml:space="preserve"> </w:t>
      </w:r>
      <w:r w:rsidRPr="00D62367">
        <w:rPr>
          <w:rtl/>
        </w:rPr>
        <w:t>מועד.</w:t>
      </w:r>
      <w:r>
        <w:rPr>
          <w:rtl/>
        </w:rPr>
        <w:t xml:space="preserve"> </w:t>
      </w:r>
      <w:r w:rsidRPr="00D62367">
        <w:rPr>
          <w:rtl/>
        </w:rPr>
        <w:t>ואמר</w:t>
      </w:r>
      <w:r>
        <w:rPr>
          <w:rtl/>
        </w:rPr>
        <w:t xml:space="preserve"> </w:t>
      </w:r>
      <w:r w:rsidRPr="00D62367">
        <w:rPr>
          <w:rtl/>
        </w:rPr>
        <w:t>דייך</w:t>
      </w:r>
      <w:r>
        <w:rPr>
          <w:rtl/>
        </w:rPr>
        <w:t xml:space="preserve"> </w:t>
      </w:r>
      <w:r w:rsidRPr="00D62367">
        <w:rPr>
          <w:rtl/>
        </w:rPr>
        <w:t>שתהי'</w:t>
      </w:r>
      <w:r>
        <w:rPr>
          <w:rtl/>
        </w:rPr>
        <w:t xml:space="preserve"> </w:t>
      </w:r>
      <w:r w:rsidRPr="00D62367">
        <w:rPr>
          <w:rtl/>
        </w:rPr>
        <w:t>בקי</w:t>
      </w:r>
      <w:r>
        <w:rPr>
          <w:rtl/>
        </w:rPr>
        <w:t xml:space="preserve"> </w:t>
      </w:r>
      <w:r w:rsidRPr="00D62367">
        <w:rPr>
          <w:rtl/>
        </w:rPr>
        <w:t>בסדר</w:t>
      </w:r>
      <w:r>
        <w:rPr>
          <w:rtl/>
        </w:rPr>
        <w:t xml:space="preserve"> </w:t>
      </w:r>
      <w:r w:rsidRPr="00D62367">
        <w:rPr>
          <w:rtl/>
        </w:rPr>
        <w:t>מועד</w:t>
      </w:r>
      <w:r>
        <w:rPr>
          <w:rtl/>
        </w:rPr>
        <w:t xml:space="preserve"> </w:t>
      </w:r>
      <w:r w:rsidRPr="00D62367">
        <w:rPr>
          <w:rtl/>
        </w:rPr>
        <w:t>ותהי</w:t>
      </w:r>
      <w:r>
        <w:rPr>
          <w:rtl/>
        </w:rPr>
        <w:t xml:space="preserve"> </w:t>
      </w:r>
      <w:r w:rsidRPr="00D62367">
        <w:rPr>
          <w:rtl/>
        </w:rPr>
        <w:t>מלך</w:t>
      </w:r>
      <w:r>
        <w:rPr>
          <w:rtl/>
        </w:rPr>
        <w:t xml:space="preserve"> </w:t>
      </w:r>
      <w:r w:rsidRPr="00D62367">
        <w:rPr>
          <w:rtl/>
        </w:rPr>
        <w:t>על</w:t>
      </w:r>
      <w:r>
        <w:rPr>
          <w:rtl/>
        </w:rPr>
        <w:t xml:space="preserve"> </w:t>
      </w:r>
      <w:r w:rsidRPr="00D62367">
        <w:rPr>
          <w:rtl/>
        </w:rPr>
        <w:t>סדר</w:t>
      </w:r>
      <w:r>
        <w:rPr>
          <w:rtl/>
        </w:rPr>
        <w:t xml:space="preserve"> </w:t>
      </w:r>
      <w:r w:rsidRPr="00D62367">
        <w:rPr>
          <w:rtl/>
        </w:rPr>
        <w:t>אחד.</w:t>
      </w:r>
      <w:r>
        <w:rPr>
          <w:rtl/>
        </w:rPr>
        <w:t xml:space="preserve"> </w:t>
      </w:r>
      <w:r w:rsidRPr="00D62367">
        <w:rPr>
          <w:rtl/>
        </w:rPr>
        <w:t>כדאיתא</w:t>
      </w:r>
      <w:r>
        <w:rPr>
          <w:rtl/>
        </w:rPr>
        <w:t xml:space="preserve"> </w:t>
      </w:r>
      <w:r w:rsidRPr="00D62367">
        <w:rPr>
          <w:rtl/>
        </w:rPr>
        <w:t>בזוה"ק</w:t>
      </w:r>
      <w:r>
        <w:rPr>
          <w:rtl/>
        </w:rPr>
        <w:t xml:space="preserve"> </w:t>
      </w:r>
      <w:r w:rsidRPr="00D62367">
        <w:rPr>
          <w:rtl/>
        </w:rPr>
        <w:t>מאן</w:t>
      </w:r>
      <w:r>
        <w:rPr>
          <w:rtl/>
        </w:rPr>
        <w:t xml:space="preserve"> </w:t>
      </w:r>
      <w:r w:rsidRPr="00D62367">
        <w:rPr>
          <w:rtl/>
        </w:rPr>
        <w:t>דזכי</w:t>
      </w:r>
      <w:r>
        <w:rPr>
          <w:rtl/>
        </w:rPr>
        <w:t xml:space="preserve"> </w:t>
      </w:r>
      <w:r w:rsidRPr="00D62367">
        <w:rPr>
          <w:rtl/>
        </w:rPr>
        <w:t>דירית</w:t>
      </w:r>
      <w:r>
        <w:rPr>
          <w:rtl/>
        </w:rPr>
        <w:t xml:space="preserve"> </w:t>
      </w:r>
      <w:r w:rsidRPr="00D62367">
        <w:rPr>
          <w:rtl/>
        </w:rPr>
        <w:t>הלכתא</w:t>
      </w:r>
      <w:r>
        <w:rPr>
          <w:rtl/>
        </w:rPr>
        <w:t xml:space="preserve"> </w:t>
      </w:r>
      <w:r w:rsidRPr="00D62367">
        <w:rPr>
          <w:rtl/>
        </w:rPr>
        <w:t>חדא</w:t>
      </w:r>
      <w:r>
        <w:rPr>
          <w:rtl/>
        </w:rPr>
        <w:t xml:space="preserve"> </w:t>
      </w:r>
      <w:r w:rsidRPr="00D62367">
        <w:rPr>
          <w:rtl/>
        </w:rPr>
        <w:t>ירית</w:t>
      </w:r>
      <w:r>
        <w:rPr>
          <w:rtl/>
        </w:rPr>
        <w:t xml:space="preserve"> </w:t>
      </w:r>
      <w:r w:rsidRPr="00D62367">
        <w:rPr>
          <w:rtl/>
        </w:rPr>
        <w:t>עלמא</w:t>
      </w:r>
      <w:r>
        <w:rPr>
          <w:rtl/>
        </w:rPr>
        <w:t xml:space="preserve"> </w:t>
      </w:r>
      <w:r w:rsidRPr="00D62367">
        <w:rPr>
          <w:rtl/>
        </w:rPr>
        <w:t>חדא.</w:t>
      </w:r>
      <w:r>
        <w:rPr>
          <w:rtl/>
        </w:rPr>
        <w:t xml:space="preserve"> </w:t>
      </w:r>
      <w:r w:rsidRPr="00D62367">
        <w:rPr>
          <w:rtl/>
        </w:rPr>
        <w:t>וירית</w:t>
      </w:r>
      <w:r>
        <w:rPr>
          <w:rtl/>
        </w:rPr>
        <w:t xml:space="preserve"> </w:t>
      </w:r>
      <w:r w:rsidRPr="00D62367">
        <w:rPr>
          <w:rtl/>
        </w:rPr>
        <w:t>דווקא</w:t>
      </w:r>
      <w:r>
        <w:rPr>
          <w:rtl/>
        </w:rPr>
        <w:t xml:space="preserve"> </w:t>
      </w:r>
      <w:r w:rsidRPr="00D62367">
        <w:rPr>
          <w:rtl/>
        </w:rPr>
        <w:t>כירושה</w:t>
      </w:r>
      <w:r>
        <w:rPr>
          <w:rtl/>
        </w:rPr>
        <w:t xml:space="preserve"> </w:t>
      </w:r>
      <w:r w:rsidRPr="00D62367">
        <w:rPr>
          <w:rtl/>
        </w:rPr>
        <w:t>שאין</w:t>
      </w:r>
      <w:r>
        <w:rPr>
          <w:rtl/>
        </w:rPr>
        <w:t xml:space="preserve"> </w:t>
      </w:r>
      <w:r w:rsidRPr="00D62367">
        <w:rPr>
          <w:rtl/>
        </w:rPr>
        <w:t>לה</w:t>
      </w:r>
      <w:r>
        <w:rPr>
          <w:rtl/>
        </w:rPr>
        <w:t xml:space="preserve"> </w:t>
      </w:r>
      <w:r w:rsidRPr="00D62367">
        <w:rPr>
          <w:rtl/>
        </w:rPr>
        <w:t>הפסק</w:t>
      </w:r>
      <w:r>
        <w:rPr>
          <w:rtl/>
        </w:rPr>
        <w:t xml:space="preserve"> </w:t>
      </w:r>
      <w:r w:rsidRPr="00D62367">
        <w:rPr>
          <w:rtl/>
        </w:rPr>
        <w:t>שיהי'</w:t>
      </w:r>
      <w:r>
        <w:rPr>
          <w:rtl/>
        </w:rPr>
        <w:t xml:space="preserve"> </w:t>
      </w:r>
      <w:r w:rsidRPr="00D62367">
        <w:rPr>
          <w:rtl/>
        </w:rPr>
        <w:t>בקי</w:t>
      </w:r>
      <w:r>
        <w:rPr>
          <w:rtl/>
        </w:rPr>
        <w:t xml:space="preserve"> </w:t>
      </w:r>
      <w:r w:rsidRPr="00D62367">
        <w:rPr>
          <w:rtl/>
        </w:rPr>
        <w:t>להקרא</w:t>
      </w:r>
      <w:r>
        <w:rPr>
          <w:rtl/>
        </w:rPr>
        <w:t xml:space="preserve"> </w:t>
      </w:r>
      <w:r w:rsidRPr="00D62367">
        <w:rPr>
          <w:rtl/>
        </w:rPr>
        <w:t>תורתו.</w:t>
      </w:r>
      <w:r>
        <w:rPr>
          <w:rtl/>
        </w:rPr>
        <w:t xml:space="preserve"> </w:t>
      </w:r>
      <w:r w:rsidRPr="00D62367">
        <w:rPr>
          <w:rtl/>
        </w:rPr>
        <w:t>והלכתא</w:t>
      </w:r>
      <w:r>
        <w:rPr>
          <w:rtl/>
        </w:rPr>
        <w:t xml:space="preserve"> </w:t>
      </w:r>
      <w:r w:rsidRPr="00D62367">
        <w:rPr>
          <w:rtl/>
        </w:rPr>
        <w:t>שייך</w:t>
      </w:r>
      <w:r>
        <w:rPr>
          <w:rtl/>
        </w:rPr>
        <w:t xml:space="preserve"> </w:t>
      </w:r>
      <w:r w:rsidRPr="00D62367">
        <w:rPr>
          <w:rtl/>
        </w:rPr>
        <w:t>על</w:t>
      </w:r>
      <w:r>
        <w:rPr>
          <w:rtl/>
        </w:rPr>
        <w:t xml:space="preserve"> </w:t>
      </w:r>
      <w:r w:rsidRPr="00D62367">
        <w:rPr>
          <w:rtl/>
        </w:rPr>
        <w:t>כל</w:t>
      </w:r>
      <w:r>
        <w:rPr>
          <w:rtl/>
        </w:rPr>
        <w:t xml:space="preserve"> </w:t>
      </w:r>
      <w:r w:rsidRPr="00D62367">
        <w:rPr>
          <w:rtl/>
        </w:rPr>
        <w:t>דין</w:t>
      </w:r>
      <w:r>
        <w:rPr>
          <w:rtl/>
        </w:rPr>
        <w:t xml:space="preserve"> </w:t>
      </w:r>
      <w:r w:rsidRPr="00D62367">
        <w:rPr>
          <w:rtl/>
        </w:rPr>
        <w:t>ודין'.</w:t>
      </w:r>
      <w:r>
        <w:rPr>
          <w:rtl/>
        </w:rPr>
        <w:t xml:space="preserve"> </w:t>
      </w:r>
      <w:r w:rsidRPr="00D62367">
        <w:rPr>
          <w:rtl/>
        </w:rPr>
        <w:t>על</w:t>
      </w:r>
      <w:r>
        <w:rPr>
          <w:rtl/>
        </w:rPr>
        <w:t xml:space="preserve"> </w:t>
      </w:r>
      <w:r w:rsidRPr="00D62367">
        <w:rPr>
          <w:rtl/>
        </w:rPr>
        <w:t>הצורך</w:t>
      </w:r>
      <w:r>
        <w:rPr>
          <w:rtl/>
        </w:rPr>
        <w:t xml:space="preserve"> </w:t>
      </w:r>
      <w:r w:rsidRPr="00D62367">
        <w:rPr>
          <w:rtl/>
        </w:rPr>
        <w:t>לחזור</w:t>
      </w:r>
      <w:r>
        <w:rPr>
          <w:rtl/>
        </w:rPr>
        <w:t xml:space="preserve"> </w:t>
      </w:r>
      <w:r w:rsidRPr="00D62367">
        <w:rPr>
          <w:rtl/>
        </w:rPr>
        <w:t>ראו</w:t>
      </w:r>
      <w:r>
        <w:rPr>
          <w:rtl/>
        </w:rPr>
        <w:t xml:space="preserve"> </w:t>
      </w:r>
      <w:r w:rsidRPr="00D62367">
        <w:rPr>
          <w:rtl/>
        </w:rPr>
        <w:t>לדוגמה</w:t>
      </w:r>
      <w:r>
        <w:rPr>
          <w:rtl/>
        </w:rPr>
        <w:t xml:space="preserve"> </w:t>
      </w:r>
      <w:r w:rsidRPr="00D62367">
        <w:rPr>
          <w:highlight w:val="cyan"/>
          <w:rtl/>
        </w:rPr>
        <w:t>פירוש</w:t>
      </w:r>
      <w:r>
        <w:rPr>
          <w:highlight w:val="cyan"/>
          <w:rtl/>
        </w:rPr>
        <w:t xml:space="preserve"> </w:t>
      </w:r>
      <w:r w:rsidRPr="00D62367">
        <w:rPr>
          <w:highlight w:val="cyan"/>
          <w:rtl/>
        </w:rPr>
        <w:t>הגר"א</w:t>
      </w:r>
      <w:r>
        <w:rPr>
          <w:highlight w:val="cyan"/>
          <w:rtl/>
        </w:rPr>
        <w:t xml:space="preserve"> </w:t>
      </w:r>
      <w:r w:rsidRPr="00D62367">
        <w:rPr>
          <w:highlight w:val="cyan"/>
          <w:rtl/>
        </w:rPr>
        <w:t>למשלי</w:t>
      </w:r>
      <w:r>
        <w:rPr>
          <w:rtl/>
        </w:rPr>
        <w:t xml:space="preserve"> </w:t>
      </w:r>
      <w:r w:rsidRPr="00D62367">
        <w:rPr>
          <w:rtl/>
        </w:rPr>
        <w:t>פרק</w:t>
      </w:r>
      <w:r>
        <w:rPr>
          <w:rtl/>
        </w:rPr>
        <w:t xml:space="preserve"> </w:t>
      </w:r>
      <w:r w:rsidRPr="00D62367">
        <w:rPr>
          <w:rtl/>
        </w:rPr>
        <w:t>יט</w:t>
      </w:r>
      <w:r>
        <w:rPr>
          <w:rtl/>
        </w:rPr>
        <w:t xml:space="preserve"> </w:t>
      </w:r>
      <w:r w:rsidRPr="00D62367">
        <w:rPr>
          <w:rtl/>
        </w:rPr>
        <w:t>פסוק</w:t>
      </w:r>
      <w:r>
        <w:rPr>
          <w:rtl/>
        </w:rPr>
        <w:t xml:space="preserve"> </w:t>
      </w:r>
      <w:r w:rsidRPr="00D62367">
        <w:rPr>
          <w:rtl/>
        </w:rPr>
        <w:t>ט"ו,</w:t>
      </w:r>
      <w:r>
        <w:rPr>
          <w:rtl/>
        </w:rPr>
        <w:t xml:space="preserve"> </w:t>
      </w:r>
      <w:r w:rsidRPr="00D62367">
        <w:rPr>
          <w:rtl/>
        </w:rPr>
        <w:t>על</w:t>
      </w:r>
      <w:r>
        <w:rPr>
          <w:rtl/>
        </w:rPr>
        <w:t xml:space="preserve"> </w:t>
      </w:r>
      <w:r w:rsidRPr="00D62367">
        <w:rPr>
          <w:rtl/>
        </w:rPr>
        <w:t>הפסוק:</w:t>
      </w:r>
      <w:r>
        <w:rPr>
          <w:rtl/>
        </w:rPr>
        <w:t xml:space="preserve"> </w:t>
      </w:r>
      <w:r w:rsidRPr="00D62367">
        <w:rPr>
          <w:rtl/>
        </w:rPr>
        <w:t>"עצלה</w:t>
      </w:r>
      <w:r>
        <w:rPr>
          <w:rtl/>
        </w:rPr>
        <w:t xml:space="preserve"> </w:t>
      </w:r>
      <w:r w:rsidRPr="00D62367">
        <w:rPr>
          <w:rtl/>
        </w:rPr>
        <w:t>תפיל</w:t>
      </w:r>
      <w:r>
        <w:rPr>
          <w:rtl/>
        </w:rPr>
        <w:t xml:space="preserve"> </w:t>
      </w:r>
      <w:r w:rsidRPr="00D62367">
        <w:rPr>
          <w:rtl/>
        </w:rPr>
        <w:t>תרדמה...</w:t>
      </w:r>
      <w:r>
        <w:rPr>
          <w:rtl/>
        </w:rPr>
        <w:t xml:space="preserve"> </w:t>
      </w:r>
      <w:r w:rsidRPr="00D62367">
        <w:rPr>
          <w:rtl/>
        </w:rPr>
        <w:t>וכן</w:t>
      </w:r>
      <w:r>
        <w:rPr>
          <w:rtl/>
        </w:rPr>
        <w:t xml:space="preserve"> </w:t>
      </w:r>
      <w:r w:rsidRPr="00D62367">
        <w:rPr>
          <w:rtl/>
        </w:rPr>
        <w:t>הוא</w:t>
      </w:r>
      <w:r>
        <w:rPr>
          <w:rtl/>
        </w:rPr>
        <w:t xml:space="preserve"> </w:t>
      </w:r>
      <w:r w:rsidRPr="00D62367">
        <w:rPr>
          <w:rtl/>
        </w:rPr>
        <w:t>בתורה</w:t>
      </w:r>
      <w:r>
        <w:rPr>
          <w:rtl/>
        </w:rPr>
        <w:t xml:space="preserve"> </w:t>
      </w:r>
      <w:r w:rsidRPr="00D62367">
        <w:rPr>
          <w:rtl/>
        </w:rPr>
        <w:t>בתורה</w:t>
      </w:r>
      <w:r>
        <w:rPr>
          <w:rtl/>
        </w:rPr>
        <w:t xml:space="preserve"> </w:t>
      </w:r>
      <w:r w:rsidRPr="00D62367">
        <w:rPr>
          <w:rtl/>
        </w:rPr>
        <w:t>ומצות</w:t>
      </w:r>
      <w:r>
        <w:rPr>
          <w:rtl/>
        </w:rPr>
        <w:t xml:space="preserve"> </w:t>
      </w:r>
      <w:r w:rsidRPr="00D62367">
        <w:rPr>
          <w:rtl/>
        </w:rPr>
        <w:t>ע"י</w:t>
      </w:r>
      <w:r>
        <w:rPr>
          <w:rtl/>
        </w:rPr>
        <w:t xml:space="preserve"> </w:t>
      </w:r>
      <w:r w:rsidRPr="00D62367">
        <w:rPr>
          <w:rtl/>
        </w:rPr>
        <w:t>תרדמה</w:t>
      </w:r>
      <w:r>
        <w:rPr>
          <w:rtl/>
        </w:rPr>
        <w:t xml:space="preserve"> </w:t>
      </w:r>
      <w:r w:rsidRPr="00D62367">
        <w:rPr>
          <w:rtl/>
        </w:rPr>
        <w:t>בא</w:t>
      </w:r>
      <w:r>
        <w:rPr>
          <w:rtl/>
        </w:rPr>
        <w:t xml:space="preserve"> </w:t>
      </w:r>
      <w:r w:rsidRPr="00D62367">
        <w:rPr>
          <w:rtl/>
        </w:rPr>
        <w:t>לידי</w:t>
      </w:r>
      <w:r>
        <w:rPr>
          <w:rtl/>
        </w:rPr>
        <w:t xml:space="preserve"> </w:t>
      </w:r>
      <w:r w:rsidRPr="00D62367">
        <w:rPr>
          <w:rtl/>
        </w:rPr>
        <w:t>עצלות</w:t>
      </w:r>
      <w:r>
        <w:rPr>
          <w:rtl/>
        </w:rPr>
        <w:t xml:space="preserve"> </w:t>
      </w:r>
      <w:r w:rsidRPr="00D62367">
        <w:rPr>
          <w:rtl/>
        </w:rPr>
        <w:t>ויושב</w:t>
      </w:r>
      <w:r>
        <w:rPr>
          <w:rtl/>
        </w:rPr>
        <w:t xml:space="preserve"> </w:t>
      </w:r>
      <w:r w:rsidRPr="00D62367">
        <w:rPr>
          <w:rtl/>
        </w:rPr>
        <w:t>ואינו</w:t>
      </w:r>
      <w:r>
        <w:rPr>
          <w:rtl/>
        </w:rPr>
        <w:t xml:space="preserve"> </w:t>
      </w:r>
      <w:r w:rsidRPr="00D62367">
        <w:rPr>
          <w:rtl/>
        </w:rPr>
        <w:t>עושה</w:t>
      </w:r>
      <w:r>
        <w:rPr>
          <w:rtl/>
        </w:rPr>
        <w:t xml:space="preserve"> </w:t>
      </w:r>
      <w:r w:rsidRPr="00D62367">
        <w:rPr>
          <w:rtl/>
        </w:rPr>
        <w:t>מצות</w:t>
      </w:r>
      <w:r>
        <w:rPr>
          <w:rtl/>
        </w:rPr>
        <w:t xml:space="preserve"> </w:t>
      </w:r>
      <w:r w:rsidRPr="00D62367">
        <w:rPr>
          <w:rtl/>
        </w:rPr>
        <w:t>ובטל</w:t>
      </w:r>
      <w:r>
        <w:rPr>
          <w:rtl/>
        </w:rPr>
        <w:t xml:space="preserve"> </w:t>
      </w:r>
      <w:r w:rsidRPr="00D62367">
        <w:rPr>
          <w:rtl/>
        </w:rPr>
        <w:t>מעסק</w:t>
      </w:r>
      <w:r>
        <w:rPr>
          <w:rtl/>
        </w:rPr>
        <w:t xml:space="preserve"> </w:t>
      </w:r>
      <w:r w:rsidRPr="00D62367">
        <w:rPr>
          <w:rtl/>
        </w:rPr>
        <w:t>התורה</w:t>
      </w:r>
      <w:r>
        <w:rPr>
          <w:rtl/>
        </w:rPr>
        <w:t xml:space="preserve"> </w:t>
      </w:r>
      <w:r w:rsidRPr="00D62367">
        <w:rPr>
          <w:rtl/>
        </w:rPr>
        <w:t>ונפש</w:t>
      </w:r>
      <w:r>
        <w:rPr>
          <w:rtl/>
        </w:rPr>
        <w:t xml:space="preserve"> </w:t>
      </w:r>
      <w:r w:rsidRPr="00D62367">
        <w:rPr>
          <w:rtl/>
        </w:rPr>
        <w:t>רמיה</w:t>
      </w:r>
      <w:r>
        <w:rPr>
          <w:rtl/>
        </w:rPr>
        <w:t xml:space="preserve"> </w:t>
      </w:r>
      <w:r w:rsidRPr="00D62367">
        <w:rPr>
          <w:rtl/>
        </w:rPr>
        <w:t>מי</w:t>
      </w:r>
      <w:r>
        <w:rPr>
          <w:rtl/>
        </w:rPr>
        <w:t xml:space="preserve"> </w:t>
      </w:r>
      <w:r w:rsidRPr="00D62367">
        <w:rPr>
          <w:rtl/>
        </w:rPr>
        <w:t>שלומד</w:t>
      </w:r>
      <w:r>
        <w:rPr>
          <w:rtl/>
        </w:rPr>
        <w:t xml:space="preserve"> </w:t>
      </w:r>
      <w:r w:rsidRPr="00D62367">
        <w:rPr>
          <w:rtl/>
        </w:rPr>
        <w:t>הרבה</w:t>
      </w:r>
      <w:r>
        <w:rPr>
          <w:rtl/>
        </w:rPr>
        <w:t xml:space="preserve"> </w:t>
      </w:r>
      <w:r w:rsidRPr="00D62367">
        <w:rPr>
          <w:rtl/>
        </w:rPr>
        <w:t>ואינו</w:t>
      </w:r>
      <w:r>
        <w:rPr>
          <w:rtl/>
        </w:rPr>
        <w:t xml:space="preserve"> </w:t>
      </w:r>
      <w:r w:rsidRPr="00D62367">
        <w:rPr>
          <w:rtl/>
        </w:rPr>
        <w:t>חוזר</w:t>
      </w:r>
      <w:r>
        <w:rPr>
          <w:rtl/>
        </w:rPr>
        <w:t xml:space="preserve"> </w:t>
      </w:r>
      <w:r w:rsidRPr="00D62367">
        <w:rPr>
          <w:rtl/>
        </w:rPr>
        <w:t>תמיד</w:t>
      </w:r>
      <w:r>
        <w:rPr>
          <w:rtl/>
        </w:rPr>
        <w:t xml:space="preserve"> </w:t>
      </w:r>
      <w:r w:rsidRPr="00D62367">
        <w:rPr>
          <w:rtl/>
        </w:rPr>
        <w:t>ורוצה</w:t>
      </w:r>
      <w:r>
        <w:rPr>
          <w:rtl/>
        </w:rPr>
        <w:t xml:space="preserve"> </w:t>
      </w:r>
      <w:r w:rsidRPr="00D62367">
        <w:rPr>
          <w:rtl/>
        </w:rPr>
        <w:t>לאסוף</w:t>
      </w:r>
      <w:r>
        <w:rPr>
          <w:rtl/>
        </w:rPr>
        <w:t xml:space="preserve"> </w:t>
      </w:r>
      <w:r w:rsidRPr="00D62367">
        <w:rPr>
          <w:rtl/>
        </w:rPr>
        <w:t>הרבה,</w:t>
      </w:r>
      <w:r>
        <w:rPr>
          <w:rtl/>
        </w:rPr>
        <w:t xml:space="preserve"> </w:t>
      </w:r>
      <w:r w:rsidRPr="00D62367">
        <w:rPr>
          <w:rtl/>
        </w:rPr>
        <w:t>ירעב</w:t>
      </w:r>
      <w:r>
        <w:rPr>
          <w:rtl/>
        </w:rPr>
        <w:t xml:space="preserve"> </w:t>
      </w:r>
      <w:r w:rsidRPr="00D62367">
        <w:rPr>
          <w:rtl/>
        </w:rPr>
        <w:t>שלא</w:t>
      </w:r>
      <w:r>
        <w:rPr>
          <w:rtl/>
        </w:rPr>
        <w:t xml:space="preserve"> </w:t>
      </w:r>
      <w:r w:rsidRPr="00D62367">
        <w:rPr>
          <w:rtl/>
        </w:rPr>
        <w:t>ישאר</w:t>
      </w:r>
      <w:r>
        <w:rPr>
          <w:rtl/>
        </w:rPr>
        <w:t xml:space="preserve"> </w:t>
      </w:r>
      <w:r w:rsidRPr="00D62367">
        <w:rPr>
          <w:rtl/>
        </w:rPr>
        <w:t>בידו</w:t>
      </w:r>
      <w:r>
        <w:rPr>
          <w:rtl/>
        </w:rPr>
        <w:t xml:space="preserve"> </w:t>
      </w:r>
      <w:r w:rsidRPr="00D62367">
        <w:rPr>
          <w:rtl/>
        </w:rPr>
        <w:t>כלום".</w:t>
      </w:r>
      <w:r>
        <w:rPr>
          <w:rtl/>
        </w:rPr>
        <w:t xml:space="preserve"> </w:t>
      </w:r>
      <w:r w:rsidRPr="00D62367">
        <w:rPr>
          <w:rtl/>
        </w:rPr>
        <w:t>וראה</w:t>
      </w:r>
      <w:r>
        <w:rPr>
          <w:rtl/>
        </w:rPr>
        <w:t xml:space="preserve"> </w:t>
      </w:r>
      <w:r w:rsidRPr="00D62367">
        <w:rPr>
          <w:rtl/>
        </w:rPr>
        <w:t>דברים</w:t>
      </w:r>
      <w:r>
        <w:rPr>
          <w:rtl/>
        </w:rPr>
        <w:t xml:space="preserve"> </w:t>
      </w:r>
      <w:r w:rsidRPr="00D62367">
        <w:rPr>
          <w:rtl/>
        </w:rPr>
        <w:t>דומים</w:t>
      </w:r>
      <w:r>
        <w:rPr>
          <w:rtl/>
        </w:rPr>
        <w:t xml:space="preserve"> </w:t>
      </w:r>
      <w:r w:rsidRPr="00D62367">
        <w:rPr>
          <w:rtl/>
        </w:rPr>
        <w:t>משלי</w:t>
      </w:r>
      <w:r>
        <w:rPr>
          <w:rtl/>
        </w:rPr>
        <w:t xml:space="preserve"> </w:t>
      </w:r>
      <w:r w:rsidRPr="00D62367">
        <w:rPr>
          <w:rtl/>
        </w:rPr>
        <w:t>יב</w:t>
      </w:r>
      <w:r>
        <w:rPr>
          <w:rtl/>
        </w:rPr>
        <w:t xml:space="preserve"> </w:t>
      </w:r>
      <w:r w:rsidRPr="00D62367">
        <w:rPr>
          <w:rtl/>
        </w:rPr>
        <w:t>כז;</w:t>
      </w:r>
      <w:r>
        <w:rPr>
          <w:rtl/>
        </w:rPr>
        <w:t xml:space="preserve"> </w:t>
      </w:r>
      <w:r w:rsidRPr="00D62367">
        <w:rPr>
          <w:rtl/>
        </w:rPr>
        <w:t>משלי</w:t>
      </w:r>
      <w:r>
        <w:rPr>
          <w:rtl/>
        </w:rPr>
        <w:t xml:space="preserve"> </w:t>
      </w:r>
      <w:r w:rsidRPr="00D62367">
        <w:rPr>
          <w:rtl/>
        </w:rPr>
        <w:t>טז</w:t>
      </w:r>
      <w:r>
        <w:rPr>
          <w:rtl/>
        </w:rPr>
        <w:t xml:space="preserve"> </w:t>
      </w:r>
      <w:r w:rsidRPr="00D62367">
        <w:rPr>
          <w:rtl/>
        </w:rPr>
        <w:t>ח.</w:t>
      </w:r>
      <w:r>
        <w:rPr>
          <w:rtl/>
        </w:rPr>
        <w:t xml:space="preserve"> </w:t>
      </w:r>
    </w:p>
  </w:footnote>
  <w:footnote w:id="106">
    <w:p w14:paraId="11774EFB" w14:textId="674DC2F6"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'דזכי'.</w:t>
      </w:r>
      <w:r>
        <w:rPr>
          <w:rtl/>
        </w:rPr>
        <w:t xml:space="preserve"> </w:t>
      </w:r>
    </w:p>
  </w:footnote>
  <w:footnote w:id="107">
    <w:p w14:paraId="291DB040" w14:textId="5D2826B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'ממש'.</w:t>
      </w:r>
      <w:r>
        <w:rPr>
          <w:rtl/>
        </w:rPr>
        <w:t xml:space="preserve"> </w:t>
      </w:r>
    </w:p>
  </w:footnote>
  <w:footnote w:id="108">
    <w:p w14:paraId="72FF6283" w14:textId="405DC8C8" w:rsidR="00D274FC" w:rsidRPr="00D62367" w:rsidRDefault="00D274FC" w:rsidP="00D62367">
      <w:pPr>
        <w:pStyle w:val="a4"/>
        <w:rPr>
          <w:rtl/>
        </w:rPr>
      </w:pPr>
      <w:r w:rsidRPr="00D62367">
        <w:rPr>
          <w:rStyle w:val="a6"/>
        </w:rPr>
        <w:footnoteRef/>
      </w:r>
      <w:r>
        <w:rPr>
          <w:rtl/>
        </w:rPr>
        <w:t xml:space="preserve"> </w:t>
      </w:r>
      <w:r w:rsidRPr="00D62367">
        <w:rPr>
          <w:highlight w:val="green"/>
          <w:rtl/>
        </w:rPr>
        <w:t>תיקוני</w:t>
      </w:r>
      <w:r>
        <w:rPr>
          <w:highlight w:val="green"/>
          <w:rtl/>
        </w:rPr>
        <w:t xml:space="preserve"> </w:t>
      </w:r>
      <w:r w:rsidRPr="00D62367">
        <w:rPr>
          <w:highlight w:val="green"/>
          <w:rtl/>
        </w:rPr>
        <w:t>זהר</w:t>
      </w:r>
      <w:r>
        <w:rPr>
          <w:highlight w:val="green"/>
          <w:rtl/>
        </w:rPr>
        <w:t xml:space="preserve"> </w:t>
      </w:r>
      <w:r w:rsidRPr="00D62367">
        <w:rPr>
          <w:highlight w:val="green"/>
          <w:rtl/>
        </w:rPr>
        <w:t>עם</w:t>
      </w:r>
      <w:r>
        <w:rPr>
          <w:highlight w:val="green"/>
          <w:rtl/>
        </w:rPr>
        <w:t xml:space="preserve"> </w:t>
      </w:r>
      <w:r w:rsidRPr="00D62367">
        <w:rPr>
          <w:highlight w:val="green"/>
          <w:rtl/>
        </w:rPr>
        <w:t>ביאור</w:t>
      </w:r>
      <w:r>
        <w:rPr>
          <w:highlight w:val="green"/>
          <w:rtl/>
        </w:rPr>
        <w:t xml:space="preserve"> </w:t>
      </w:r>
      <w:r w:rsidRPr="00D62367">
        <w:rPr>
          <w:highlight w:val="green"/>
          <w:rtl/>
        </w:rPr>
        <w:t>הגר"א,</w:t>
      </w:r>
      <w:r>
        <w:rPr>
          <w:highlight w:val="green"/>
          <w:rtl/>
        </w:rPr>
        <w:t xml:space="preserve"> </w:t>
      </w:r>
      <w:r w:rsidRPr="00D62367">
        <w:rPr>
          <w:highlight w:val="green"/>
          <w:rtl/>
        </w:rPr>
        <w:t>וילנא</w:t>
      </w:r>
      <w:r>
        <w:rPr>
          <w:highlight w:val="green"/>
          <w:rtl/>
        </w:rPr>
        <w:t xml:space="preserve"> </w:t>
      </w:r>
      <w:r w:rsidRPr="00D62367">
        <w:rPr>
          <w:highlight w:val="green"/>
          <w:rtl/>
        </w:rPr>
        <w:t>תרכ"ז</w:t>
      </w:r>
      <w:r w:rsidRPr="00D62367">
        <w:rPr>
          <w:rtl/>
        </w:rPr>
        <w:t>,</w:t>
      </w:r>
      <w:r>
        <w:rPr>
          <w:rtl/>
        </w:rPr>
        <w:t xml:space="preserve"> </w:t>
      </w:r>
      <w:r w:rsidRPr="00D62367">
        <w:rPr>
          <w:rtl/>
        </w:rPr>
        <w:t>טו</w:t>
      </w:r>
      <w:r>
        <w:rPr>
          <w:rtl/>
        </w:rPr>
        <w:t xml:space="preserve"> </w:t>
      </w:r>
      <w:r w:rsidRPr="00D62367">
        <w:rPr>
          <w:rtl/>
        </w:rPr>
        <w:t>ע"ב.</w:t>
      </w:r>
      <w:r>
        <w:rPr>
          <w:rtl/>
        </w:rPr>
        <w:t xml:space="preserve"> </w:t>
      </w:r>
      <w:r w:rsidRPr="00D62367">
        <w:rPr>
          <w:rtl/>
        </w:rPr>
        <w:t>בהקדמה</w:t>
      </w:r>
      <w:r>
        <w:rPr>
          <w:rtl/>
        </w:rPr>
        <w:t xml:space="preserve"> </w:t>
      </w:r>
      <w:r w:rsidRPr="00D62367">
        <w:rPr>
          <w:rtl/>
        </w:rPr>
        <w:t>לתיקוני</w:t>
      </w:r>
      <w:r>
        <w:rPr>
          <w:rtl/>
        </w:rPr>
        <w:t xml:space="preserve"> </w:t>
      </w:r>
      <w:r w:rsidRPr="00D62367">
        <w:rPr>
          <w:rtl/>
        </w:rPr>
        <w:t>זהר.</w:t>
      </w:r>
      <w:r>
        <w:rPr>
          <w:rtl/>
        </w:rPr>
        <w:t xml:space="preserve"> </w:t>
      </w:r>
      <w:r w:rsidRPr="00D62367">
        <w:rPr>
          <w:rtl/>
        </w:rPr>
        <w:t>שם:</w:t>
      </w:r>
      <w:r>
        <w:rPr>
          <w:rtl/>
        </w:rPr>
        <w:t xml:space="preserve"> </w:t>
      </w:r>
      <w:r w:rsidRPr="00D62367">
        <w:rPr>
          <w:rtl/>
        </w:rPr>
        <w:t>"וכל</w:t>
      </w:r>
      <w:r>
        <w:rPr>
          <w:rtl/>
        </w:rPr>
        <w:t xml:space="preserve"> </w:t>
      </w:r>
      <w:r w:rsidRPr="00D62367">
        <w:rPr>
          <w:rtl/>
        </w:rPr>
        <w:t>מאן</w:t>
      </w:r>
      <w:r>
        <w:rPr>
          <w:rtl/>
        </w:rPr>
        <w:t xml:space="preserve"> </w:t>
      </w:r>
      <w:r w:rsidRPr="00D62367">
        <w:rPr>
          <w:rtl/>
        </w:rPr>
        <w:t>דזכה</w:t>
      </w:r>
      <w:r>
        <w:rPr>
          <w:rtl/>
        </w:rPr>
        <w:t xml:space="preserve"> </w:t>
      </w:r>
      <w:r w:rsidRPr="00D62367">
        <w:rPr>
          <w:rtl/>
        </w:rPr>
        <w:t>להלכה</w:t>
      </w:r>
      <w:r>
        <w:rPr>
          <w:rtl/>
        </w:rPr>
        <w:t xml:space="preserve"> </w:t>
      </w:r>
      <w:r w:rsidRPr="00D62367">
        <w:rPr>
          <w:rtl/>
        </w:rPr>
        <w:t>חד</w:t>
      </w:r>
      <w:r>
        <w:rPr>
          <w:rtl/>
        </w:rPr>
        <w:t xml:space="preserve"> </w:t>
      </w:r>
      <w:r w:rsidRPr="00D62367">
        <w:rPr>
          <w:rtl/>
        </w:rPr>
        <w:t>ירית</w:t>
      </w:r>
      <w:r>
        <w:rPr>
          <w:rtl/>
        </w:rPr>
        <w:t xml:space="preserve"> </w:t>
      </w:r>
      <w:r w:rsidRPr="00D62367">
        <w:rPr>
          <w:rtl/>
        </w:rPr>
        <w:t>עלמא</w:t>
      </w:r>
      <w:r>
        <w:rPr>
          <w:rtl/>
        </w:rPr>
        <w:t xml:space="preserve"> </w:t>
      </w:r>
      <w:r w:rsidRPr="00D62367">
        <w:rPr>
          <w:rtl/>
        </w:rPr>
        <w:t>חד.</w:t>
      </w:r>
      <w:r>
        <w:rPr>
          <w:rtl/>
        </w:rPr>
        <w:t xml:space="preserve"> </w:t>
      </w:r>
      <w:r w:rsidRPr="00D62367">
        <w:rPr>
          <w:rtl/>
        </w:rPr>
        <w:t>כל</w:t>
      </w:r>
      <w:r>
        <w:rPr>
          <w:rtl/>
        </w:rPr>
        <w:t xml:space="preserve"> </w:t>
      </w:r>
      <w:r w:rsidRPr="00D62367">
        <w:rPr>
          <w:rtl/>
        </w:rPr>
        <w:t>שכן</w:t>
      </w:r>
      <w:r>
        <w:rPr>
          <w:rtl/>
        </w:rPr>
        <w:t xml:space="preserve"> </w:t>
      </w:r>
      <w:r w:rsidRPr="00D62367">
        <w:rPr>
          <w:rtl/>
        </w:rPr>
        <w:t>מאן</w:t>
      </w:r>
      <w:r>
        <w:rPr>
          <w:rtl/>
        </w:rPr>
        <w:t xml:space="preserve"> </w:t>
      </w:r>
      <w:r w:rsidRPr="00D62367">
        <w:rPr>
          <w:rtl/>
        </w:rPr>
        <w:t>דזכה</w:t>
      </w:r>
      <w:r>
        <w:rPr>
          <w:rtl/>
        </w:rPr>
        <w:t xml:space="preserve"> </w:t>
      </w:r>
      <w:r w:rsidRPr="00D62367">
        <w:rPr>
          <w:rtl/>
        </w:rPr>
        <w:t>למסכתא</w:t>
      </w:r>
      <w:r>
        <w:rPr>
          <w:rtl/>
        </w:rPr>
        <w:t xml:space="preserve"> </w:t>
      </w:r>
      <w:r w:rsidRPr="00D62367">
        <w:rPr>
          <w:rtl/>
        </w:rPr>
        <w:t>חדא,</w:t>
      </w:r>
      <w:r>
        <w:rPr>
          <w:rtl/>
        </w:rPr>
        <w:t xml:space="preserve"> </w:t>
      </w:r>
      <w:r w:rsidRPr="00D62367">
        <w:rPr>
          <w:rtl/>
        </w:rPr>
        <w:t>או</w:t>
      </w:r>
      <w:r>
        <w:rPr>
          <w:rtl/>
        </w:rPr>
        <w:t xml:space="preserve"> </w:t>
      </w:r>
      <w:r w:rsidRPr="00D62367">
        <w:rPr>
          <w:rtl/>
        </w:rPr>
        <w:t>לתרין</w:t>
      </w:r>
      <w:r>
        <w:rPr>
          <w:rtl/>
        </w:rPr>
        <w:t xml:space="preserve"> </w:t>
      </w:r>
      <w:r w:rsidRPr="00D62367">
        <w:rPr>
          <w:rtl/>
        </w:rPr>
        <w:t>או</w:t>
      </w:r>
      <w:r>
        <w:rPr>
          <w:rtl/>
        </w:rPr>
        <w:t xml:space="preserve"> </w:t>
      </w:r>
      <w:r w:rsidRPr="00D62367">
        <w:rPr>
          <w:rtl/>
        </w:rPr>
        <w:t>לשתין,</w:t>
      </w:r>
      <w:r>
        <w:rPr>
          <w:rtl/>
        </w:rPr>
        <w:t xml:space="preserve"> </w:t>
      </w:r>
      <w:r w:rsidRPr="00D62367">
        <w:rPr>
          <w:rtl/>
        </w:rPr>
        <w:t>דאתמר</w:t>
      </w:r>
      <w:r>
        <w:rPr>
          <w:rtl/>
        </w:rPr>
        <w:t xml:space="preserve"> </w:t>
      </w:r>
      <w:r w:rsidRPr="00D62367">
        <w:rPr>
          <w:rtl/>
        </w:rPr>
        <w:t>בהון</w:t>
      </w:r>
      <w:r>
        <w:rPr>
          <w:rtl/>
        </w:rPr>
        <w:t xml:space="preserve"> </w:t>
      </w:r>
      <w:r w:rsidRPr="00D62367">
        <w:rPr>
          <w:rtl/>
        </w:rPr>
        <w:t>(שיר</w:t>
      </w:r>
      <w:r>
        <w:rPr>
          <w:rtl/>
        </w:rPr>
        <w:t xml:space="preserve"> </w:t>
      </w:r>
      <w:r w:rsidRPr="00D62367">
        <w:rPr>
          <w:rtl/>
        </w:rPr>
        <w:t>השירים</w:t>
      </w:r>
      <w:r>
        <w:rPr>
          <w:rtl/>
        </w:rPr>
        <w:t xml:space="preserve"> </w:t>
      </w:r>
      <w:r w:rsidRPr="00D62367">
        <w:rPr>
          <w:rtl/>
        </w:rPr>
        <w:t>ו</w:t>
      </w:r>
      <w:r>
        <w:rPr>
          <w:rtl/>
        </w:rPr>
        <w:t xml:space="preserve"> </w:t>
      </w:r>
      <w:r w:rsidRPr="00D62367">
        <w:rPr>
          <w:rtl/>
        </w:rPr>
        <w:t>ח)</w:t>
      </w:r>
      <w:r>
        <w:rPr>
          <w:rtl/>
        </w:rPr>
        <w:t xml:space="preserve"> </w:t>
      </w:r>
      <w:r w:rsidRPr="00D62367">
        <w:rPr>
          <w:rtl/>
        </w:rPr>
        <w:t>ששים</w:t>
      </w:r>
      <w:r>
        <w:rPr>
          <w:rtl/>
        </w:rPr>
        <w:t xml:space="preserve"> </w:t>
      </w:r>
      <w:r w:rsidRPr="00D62367">
        <w:rPr>
          <w:rtl/>
        </w:rPr>
        <w:t>המה</w:t>
      </w:r>
      <w:r>
        <w:rPr>
          <w:rtl/>
        </w:rPr>
        <w:t xml:space="preserve"> </w:t>
      </w:r>
      <w:r w:rsidRPr="00D62367">
        <w:rPr>
          <w:rtl/>
        </w:rPr>
        <w:t>מלכות,</w:t>
      </w:r>
      <w:r>
        <w:rPr>
          <w:rtl/>
        </w:rPr>
        <w:t xml:space="preserve"> </w:t>
      </w:r>
      <w:r w:rsidRPr="00D62367">
        <w:rPr>
          <w:rtl/>
        </w:rPr>
        <w:t>דרך</w:t>
      </w:r>
      <w:r>
        <w:rPr>
          <w:rtl/>
        </w:rPr>
        <w:t xml:space="preserve"> </w:t>
      </w:r>
      <w:r w:rsidRPr="00D62367">
        <w:rPr>
          <w:rtl/>
        </w:rPr>
        <w:t>מסכתא</w:t>
      </w:r>
      <w:r>
        <w:rPr>
          <w:rtl/>
        </w:rPr>
        <w:t xml:space="preserve"> </w:t>
      </w:r>
      <w:r w:rsidRPr="00D62367">
        <w:rPr>
          <w:rtl/>
        </w:rPr>
        <w:t>מטרוניתא</w:t>
      </w:r>
      <w:r>
        <w:rPr>
          <w:rtl/>
        </w:rPr>
        <w:t xml:space="preserve"> </w:t>
      </w:r>
      <w:r w:rsidRPr="00D62367">
        <w:rPr>
          <w:rtl/>
        </w:rPr>
        <w:t>איהי</w:t>
      </w:r>
      <w:r>
        <w:rPr>
          <w:rtl/>
        </w:rPr>
        <w:t xml:space="preserve"> </w:t>
      </w:r>
      <w:r w:rsidRPr="00D62367">
        <w:rPr>
          <w:rtl/>
        </w:rPr>
        <w:t>בגרמה,</w:t>
      </w:r>
      <w:r>
        <w:rPr>
          <w:rtl/>
        </w:rPr>
        <w:t xml:space="preserve"> </w:t>
      </w:r>
      <w:r w:rsidRPr="00D62367">
        <w:rPr>
          <w:rtl/>
        </w:rPr>
        <w:t>זכאה</w:t>
      </w:r>
      <w:r>
        <w:rPr>
          <w:rtl/>
        </w:rPr>
        <w:t xml:space="preserve"> </w:t>
      </w:r>
      <w:r w:rsidRPr="00D62367">
        <w:rPr>
          <w:rtl/>
        </w:rPr>
        <w:t>איהו</w:t>
      </w:r>
      <w:r>
        <w:rPr>
          <w:rtl/>
        </w:rPr>
        <w:t xml:space="preserve"> </w:t>
      </w:r>
      <w:r w:rsidRPr="00D62367">
        <w:rPr>
          <w:rtl/>
        </w:rPr>
        <w:t>מאן</w:t>
      </w:r>
      <w:r>
        <w:rPr>
          <w:rtl/>
        </w:rPr>
        <w:t xml:space="preserve"> </w:t>
      </w:r>
      <w:r w:rsidRPr="00D62367">
        <w:rPr>
          <w:rtl/>
        </w:rPr>
        <w:t>דירית</w:t>
      </w:r>
      <w:r>
        <w:rPr>
          <w:rtl/>
        </w:rPr>
        <w:t xml:space="preserve"> </w:t>
      </w:r>
      <w:r w:rsidRPr="00D62367">
        <w:rPr>
          <w:rtl/>
        </w:rPr>
        <w:t>לה</w:t>
      </w:r>
      <w:r>
        <w:rPr>
          <w:rtl/>
        </w:rPr>
        <w:t xml:space="preserve"> </w:t>
      </w:r>
      <w:r w:rsidRPr="00D62367">
        <w:rPr>
          <w:rtl/>
        </w:rPr>
        <w:t>בהאי</w:t>
      </w:r>
      <w:r>
        <w:rPr>
          <w:rtl/>
        </w:rPr>
        <w:t xml:space="preserve"> </w:t>
      </w:r>
      <w:r w:rsidRPr="00D62367">
        <w:rPr>
          <w:rtl/>
        </w:rPr>
        <w:t>עלמא</w:t>
      </w:r>
      <w:r>
        <w:rPr>
          <w:rtl/>
        </w:rPr>
        <w:t xml:space="preserve"> </w:t>
      </w:r>
      <w:r w:rsidRPr="00D62367">
        <w:rPr>
          <w:rtl/>
        </w:rPr>
        <w:t>דהלכה</w:t>
      </w:r>
      <w:r>
        <w:rPr>
          <w:rtl/>
        </w:rPr>
        <w:t xml:space="preserve"> </w:t>
      </w:r>
      <w:r w:rsidRPr="00D62367">
        <w:rPr>
          <w:rtl/>
        </w:rPr>
        <w:t>עולימא</w:t>
      </w:r>
      <w:r>
        <w:rPr>
          <w:rtl/>
        </w:rPr>
        <w:t xml:space="preserve"> </w:t>
      </w:r>
      <w:r w:rsidRPr="00D62367">
        <w:rPr>
          <w:rtl/>
        </w:rPr>
        <w:t>דמטרוניתא,</w:t>
      </w:r>
      <w:r>
        <w:rPr>
          <w:rtl/>
        </w:rPr>
        <w:t xml:space="preserve"> </w:t>
      </w:r>
      <w:r w:rsidRPr="00D62367">
        <w:rPr>
          <w:rtl/>
        </w:rPr>
        <w:t>דאיהי</w:t>
      </w:r>
      <w:r>
        <w:rPr>
          <w:rtl/>
        </w:rPr>
        <w:t xml:space="preserve"> </w:t>
      </w:r>
      <w:r w:rsidRPr="00D62367">
        <w:rPr>
          <w:rtl/>
        </w:rPr>
        <w:t>קבלה".</w:t>
      </w:r>
      <w:r>
        <w:rPr>
          <w:rtl/>
        </w:rPr>
        <w:t xml:space="preserve"> </w:t>
      </w:r>
      <w:r w:rsidRPr="00D62367">
        <w:rPr>
          <w:rtl/>
        </w:rPr>
        <w:t>על</w:t>
      </w:r>
      <w:r>
        <w:rPr>
          <w:rtl/>
        </w:rPr>
        <w:t xml:space="preserve"> </w:t>
      </w:r>
      <w:r w:rsidRPr="00D62367">
        <w:rPr>
          <w:rtl/>
        </w:rPr>
        <w:t>'דירית</w:t>
      </w:r>
      <w:r>
        <w:rPr>
          <w:rtl/>
        </w:rPr>
        <w:t xml:space="preserve"> </w:t>
      </w:r>
      <w:r w:rsidRPr="00D62367">
        <w:rPr>
          <w:rtl/>
        </w:rPr>
        <w:t>לה</w:t>
      </w:r>
      <w:r>
        <w:rPr>
          <w:rtl/>
        </w:rPr>
        <w:t xml:space="preserve"> </w:t>
      </w:r>
      <w:r w:rsidRPr="00D62367">
        <w:rPr>
          <w:rtl/>
        </w:rPr>
        <w:t>בהאי</w:t>
      </w:r>
      <w:r>
        <w:rPr>
          <w:rtl/>
        </w:rPr>
        <w:t xml:space="preserve"> </w:t>
      </w:r>
      <w:r w:rsidRPr="00D62367">
        <w:rPr>
          <w:rtl/>
        </w:rPr>
        <w:t>עלמא</w:t>
      </w:r>
      <w:r>
        <w:rPr>
          <w:rtl/>
        </w:rPr>
        <w:t xml:space="preserve"> </w:t>
      </w:r>
      <w:r w:rsidRPr="00D62367">
        <w:rPr>
          <w:rtl/>
        </w:rPr>
        <w:t>דהלכה'</w:t>
      </w:r>
      <w:r>
        <w:rPr>
          <w:rtl/>
        </w:rPr>
        <w:t xml:space="preserve"> </w:t>
      </w:r>
      <w:r w:rsidRPr="00D62367">
        <w:rPr>
          <w:rtl/>
        </w:rPr>
        <w:t>אומר</w:t>
      </w:r>
      <w:r>
        <w:rPr>
          <w:rtl/>
        </w:rPr>
        <w:t xml:space="preserve"> </w:t>
      </w:r>
      <w:r w:rsidRPr="00D62367">
        <w:rPr>
          <w:rtl/>
        </w:rPr>
        <w:t>הגר"א</w:t>
      </w:r>
      <w:r>
        <w:rPr>
          <w:rtl/>
        </w:rPr>
        <w:t xml:space="preserve"> </w:t>
      </w:r>
      <w:r w:rsidRPr="00D62367">
        <w:rPr>
          <w:rtl/>
        </w:rPr>
        <w:t>שם:</w:t>
      </w:r>
      <w:r>
        <w:rPr>
          <w:rtl/>
        </w:rPr>
        <w:t xml:space="preserve"> </w:t>
      </w:r>
      <w:r w:rsidRPr="00D62367">
        <w:rPr>
          <w:rtl/>
        </w:rPr>
        <w:t>"רוצה</w:t>
      </w:r>
      <w:r>
        <w:rPr>
          <w:rtl/>
        </w:rPr>
        <w:t xml:space="preserve"> </w:t>
      </w:r>
      <w:r w:rsidRPr="00D62367">
        <w:rPr>
          <w:rtl/>
        </w:rPr>
        <w:t>לומר</w:t>
      </w:r>
      <w:r>
        <w:rPr>
          <w:rtl/>
        </w:rPr>
        <w:t xml:space="preserve"> </w:t>
      </w:r>
      <w:r w:rsidRPr="00D62367">
        <w:rPr>
          <w:rtl/>
        </w:rPr>
        <w:t>מי</w:t>
      </w:r>
      <w:r>
        <w:rPr>
          <w:rtl/>
        </w:rPr>
        <w:t xml:space="preserve"> </w:t>
      </w:r>
      <w:r w:rsidRPr="00D62367">
        <w:rPr>
          <w:rtl/>
        </w:rPr>
        <w:t>שזוכה</w:t>
      </w:r>
      <w:r>
        <w:rPr>
          <w:rtl/>
        </w:rPr>
        <w:t xml:space="preserve"> </w:t>
      </w:r>
      <w:r w:rsidRPr="00D62367">
        <w:rPr>
          <w:rtl/>
        </w:rPr>
        <w:t>למסכת</w:t>
      </w:r>
      <w:r>
        <w:rPr>
          <w:rtl/>
        </w:rPr>
        <w:t xml:space="preserve"> </w:t>
      </w:r>
      <w:r w:rsidRPr="00D62367">
        <w:rPr>
          <w:rtl/>
        </w:rPr>
        <w:t>של</w:t>
      </w:r>
      <w:r>
        <w:rPr>
          <w:rtl/>
        </w:rPr>
        <w:t xml:space="preserve"> </w:t>
      </w:r>
      <w:r w:rsidRPr="00D62367">
        <w:rPr>
          <w:rtl/>
        </w:rPr>
        <w:t>הלכות</w:t>
      </w:r>
      <w:r>
        <w:rPr>
          <w:rtl/>
        </w:rPr>
        <w:t xml:space="preserve"> </w:t>
      </w:r>
      <w:r w:rsidRPr="00D62367">
        <w:rPr>
          <w:rtl/>
        </w:rPr>
        <w:t>פסוקות</w:t>
      </w:r>
      <w:r>
        <w:rPr>
          <w:rtl/>
        </w:rPr>
        <w:t xml:space="preserve"> </w:t>
      </w:r>
      <w:r w:rsidRPr="00D62367">
        <w:rPr>
          <w:rtl/>
        </w:rPr>
        <w:t>זוכה</w:t>
      </w:r>
      <w:r>
        <w:rPr>
          <w:rtl/>
        </w:rPr>
        <w:t xml:space="preserve"> </w:t>
      </w:r>
      <w:r w:rsidRPr="00D62367">
        <w:rPr>
          <w:rtl/>
        </w:rPr>
        <w:t>לעלמות</w:t>
      </w:r>
      <w:r>
        <w:rPr>
          <w:rtl/>
        </w:rPr>
        <w:t xml:space="preserve"> </w:t>
      </w:r>
      <w:r w:rsidRPr="00D62367">
        <w:rPr>
          <w:rtl/>
        </w:rPr>
        <w:t>של</w:t>
      </w:r>
      <w:r>
        <w:rPr>
          <w:rtl/>
        </w:rPr>
        <w:t xml:space="preserve"> </w:t>
      </w:r>
      <w:r w:rsidRPr="00D62367">
        <w:rPr>
          <w:rtl/>
        </w:rPr>
        <w:t>מטרוניתא</w:t>
      </w:r>
      <w:r>
        <w:rPr>
          <w:rtl/>
        </w:rPr>
        <w:t xml:space="preserve"> </w:t>
      </w:r>
      <w:r w:rsidRPr="00D62367">
        <w:rPr>
          <w:rtl/>
        </w:rPr>
        <w:t>וזה</w:t>
      </w:r>
      <w:r>
        <w:rPr>
          <w:rtl/>
        </w:rPr>
        <w:t xml:space="preserve"> </w:t>
      </w:r>
      <w:r w:rsidRPr="00D62367">
        <w:rPr>
          <w:rtl/>
        </w:rPr>
        <w:t>שאומר</w:t>
      </w:r>
      <w:r>
        <w:rPr>
          <w:rtl/>
        </w:rPr>
        <w:t xml:space="preserve"> </w:t>
      </w:r>
      <w:r w:rsidRPr="00D62367">
        <w:rPr>
          <w:rtl/>
        </w:rPr>
        <w:t>עולמיתא</w:t>
      </w:r>
      <w:r>
        <w:rPr>
          <w:rtl/>
        </w:rPr>
        <w:t xml:space="preserve"> </w:t>
      </w:r>
      <w:r w:rsidRPr="00D62367">
        <w:rPr>
          <w:rtl/>
        </w:rPr>
        <w:t>דמטרוניתא".</w:t>
      </w:r>
      <w:r>
        <w:rPr>
          <w:rtl/>
        </w:rPr>
        <w:t xml:space="preserve"> </w:t>
      </w:r>
    </w:p>
  </w:footnote>
  <w:footnote w:id="109">
    <w:p w14:paraId="4A731E92" w14:textId="3F6E7BE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כד;</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נד,</w:t>
      </w:r>
      <w:r>
        <w:rPr>
          <w:rtl/>
        </w:rPr>
        <w:t xml:space="preserve"> </w:t>
      </w:r>
      <w:r w:rsidRPr="00D62367">
        <w:rPr>
          <w:rtl/>
        </w:rPr>
        <w:t>כנוסח</w:t>
      </w:r>
      <w:r>
        <w:rPr>
          <w:rtl/>
        </w:rPr>
        <w:t xml:space="preserve"> </w:t>
      </w:r>
      <w:r w:rsidRPr="00D62367">
        <w:rPr>
          <w:rtl/>
        </w:rPr>
        <w:t>השאילתות</w:t>
      </w:r>
    </w:p>
    <w:p w14:paraId="3D689EEE" w14:textId="3C914534" w:rsidR="00D274FC" w:rsidRPr="00D62367" w:rsidRDefault="00D274FC" w:rsidP="00D62367">
      <w:pPr>
        <w:pStyle w:val="a4"/>
        <w:rPr>
          <w:rtl/>
        </w:rPr>
      </w:pPr>
      <w:r w:rsidRPr="00D62367">
        <w:rPr>
          <w:rtl/>
        </w:rPr>
        <w:t>כמה</w:t>
      </w:r>
      <w:r>
        <w:rPr>
          <w:rtl/>
        </w:rPr>
        <w:t xml:space="preserve"> </w:t>
      </w:r>
      <w:r w:rsidRPr="00D62367">
        <w:rPr>
          <w:rtl/>
        </w:rPr>
        <w:t>דברים</w:t>
      </w:r>
      <w:r>
        <w:rPr>
          <w:rtl/>
        </w:rPr>
        <w:t xml:space="preserve"> </w:t>
      </w:r>
      <w:r w:rsidRPr="00D62367">
        <w:rPr>
          <w:rtl/>
        </w:rPr>
        <w:t>ניתן</w:t>
      </w:r>
      <w:r>
        <w:rPr>
          <w:rtl/>
        </w:rPr>
        <w:t xml:space="preserve"> </w:t>
      </w:r>
      <w:r w:rsidRPr="00D62367">
        <w:rPr>
          <w:rtl/>
        </w:rPr>
        <w:t>ללמוד</w:t>
      </w:r>
      <w:r>
        <w:rPr>
          <w:rtl/>
        </w:rPr>
        <w:t xml:space="preserve"> </w:t>
      </w:r>
      <w:r w:rsidRPr="00D62367">
        <w:rPr>
          <w:rtl/>
        </w:rPr>
        <w:t>מסעיפים</w:t>
      </w:r>
      <w:r>
        <w:rPr>
          <w:rtl/>
        </w:rPr>
        <w:t xml:space="preserve"> </w:t>
      </w:r>
      <w:r w:rsidRPr="00D62367">
        <w:rPr>
          <w:rtl/>
        </w:rPr>
        <w:t>אלו</w:t>
      </w:r>
      <w:r>
        <w:rPr>
          <w:rtl/>
        </w:rPr>
        <w:t xml:space="preserve"> </w:t>
      </w:r>
      <w:r w:rsidRPr="00D62367">
        <w:rPr>
          <w:rtl/>
        </w:rPr>
        <w:t>על</w:t>
      </w:r>
      <w:r>
        <w:rPr>
          <w:rtl/>
        </w:rPr>
        <w:t xml:space="preserve"> </w:t>
      </w:r>
      <w:r w:rsidRPr="00D62367">
        <w:rPr>
          <w:rtl/>
        </w:rPr>
        <w:t>דרך</w:t>
      </w:r>
      <w:r>
        <w:rPr>
          <w:rtl/>
        </w:rPr>
        <w:t xml:space="preserve"> </w:t>
      </w:r>
      <w:r w:rsidRPr="00D62367">
        <w:rPr>
          <w:rtl/>
        </w:rPr>
        <w:t>לימוד</w:t>
      </w:r>
      <w:r>
        <w:rPr>
          <w:rtl/>
        </w:rPr>
        <w:t xml:space="preserve"> </w:t>
      </w:r>
      <w:r w:rsidRPr="00D62367">
        <w:rPr>
          <w:rtl/>
        </w:rPr>
        <w:t>התורה</w:t>
      </w:r>
      <w:r>
        <w:rPr>
          <w:rtl/>
        </w:rPr>
        <w:t xml:space="preserve"> </w:t>
      </w:r>
      <w:r w:rsidRPr="00D62367">
        <w:rPr>
          <w:rtl/>
        </w:rPr>
        <w:t>של</w:t>
      </w:r>
      <w:r>
        <w:rPr>
          <w:rtl/>
        </w:rPr>
        <w:t xml:space="preserve"> </w:t>
      </w:r>
      <w:r w:rsidRPr="00D62367">
        <w:rPr>
          <w:rtl/>
        </w:rPr>
        <w:t>הגר"א.</w:t>
      </w:r>
      <w:r>
        <w:rPr>
          <w:rtl/>
        </w:rPr>
        <w:t xml:space="preserve"> </w:t>
      </w:r>
    </w:p>
    <w:p w14:paraId="71A5ECC5" w14:textId="0EAD95C4" w:rsidR="00D274FC" w:rsidRPr="00D62367" w:rsidRDefault="00D274FC" w:rsidP="00D62367">
      <w:pPr>
        <w:pStyle w:val="a4"/>
        <w:rPr>
          <w:rtl/>
        </w:rPr>
      </w:pPr>
      <w:r w:rsidRPr="00D62367">
        <w:rPr>
          <w:rtl/>
        </w:rPr>
        <w:t>מחד,</w:t>
      </w:r>
      <w:r>
        <w:rPr>
          <w:rtl/>
        </w:rPr>
        <w:t xml:space="preserve"> </w:t>
      </w:r>
      <w:r w:rsidRPr="00D62367">
        <w:rPr>
          <w:rtl/>
        </w:rPr>
        <w:t>קיימת</w:t>
      </w:r>
      <w:r>
        <w:rPr>
          <w:rtl/>
        </w:rPr>
        <w:t xml:space="preserve"> </w:t>
      </w:r>
      <w:r w:rsidRPr="00D62367">
        <w:rPr>
          <w:rtl/>
        </w:rPr>
        <w:t>דרישה</w:t>
      </w:r>
      <w:r>
        <w:rPr>
          <w:rtl/>
        </w:rPr>
        <w:t xml:space="preserve"> </w:t>
      </w:r>
      <w:r w:rsidRPr="00D62367">
        <w:rPr>
          <w:rtl/>
        </w:rPr>
        <w:t>ללימוד</w:t>
      </w:r>
      <w:r>
        <w:rPr>
          <w:rtl/>
        </w:rPr>
        <w:t xml:space="preserve"> </w:t>
      </w:r>
      <w:r w:rsidRPr="00D62367">
        <w:rPr>
          <w:rtl/>
        </w:rPr>
        <w:t>בהעמקה</w:t>
      </w:r>
      <w:r>
        <w:rPr>
          <w:rtl/>
        </w:rPr>
        <w:t xml:space="preserve"> </w:t>
      </w:r>
      <w:r w:rsidRPr="00D62367">
        <w:rPr>
          <w:rtl/>
        </w:rPr>
        <w:t>ובעיון</w:t>
      </w:r>
      <w:r>
        <w:rPr>
          <w:rtl/>
        </w:rPr>
        <w:t xml:space="preserve"> </w:t>
      </w:r>
      <w:r w:rsidRPr="00D62367">
        <w:rPr>
          <w:rtl/>
        </w:rPr>
        <w:t>כהמשך</w:t>
      </w:r>
      <w:r>
        <w:rPr>
          <w:rtl/>
        </w:rPr>
        <w:t xml:space="preserve"> </w:t>
      </w:r>
      <w:r w:rsidRPr="00D62367">
        <w:rPr>
          <w:rtl/>
        </w:rPr>
        <w:t>נוסח</w:t>
      </w:r>
      <w:r>
        <w:rPr>
          <w:rtl/>
        </w:rPr>
        <w:t xml:space="preserve"> </w:t>
      </w:r>
      <w:r w:rsidRPr="00D62367">
        <w:rPr>
          <w:rtl/>
        </w:rPr>
        <w:t>השאילתות::</w:t>
      </w:r>
      <w:r>
        <w:rPr>
          <w:rtl/>
        </w:rPr>
        <w:t xml:space="preserve"> </w:t>
      </w:r>
      <w:r w:rsidRPr="00D62367">
        <w:rPr>
          <w:rtl/>
        </w:rPr>
        <w:t>"ולעיין</w:t>
      </w:r>
      <w:r>
        <w:rPr>
          <w:rtl/>
        </w:rPr>
        <w:t xml:space="preserve"> </w:t>
      </w:r>
      <w:r w:rsidRPr="00D62367">
        <w:rPr>
          <w:rtl/>
        </w:rPr>
        <w:t>בביאורי</w:t>
      </w:r>
      <w:r>
        <w:rPr>
          <w:rtl/>
        </w:rPr>
        <w:t xml:space="preserve"> </w:t>
      </w:r>
      <w:r w:rsidRPr="00D62367">
        <w:rPr>
          <w:rtl/>
        </w:rPr>
        <w:t>הגר"א</w:t>
      </w:r>
      <w:r>
        <w:rPr>
          <w:rtl/>
        </w:rPr>
        <w:t xml:space="preserve"> </w:t>
      </w:r>
      <w:r w:rsidRPr="00D62367">
        <w:rPr>
          <w:rtl/>
        </w:rPr>
        <w:t>ז"ל</w:t>
      </w:r>
      <w:r>
        <w:rPr>
          <w:rtl/>
        </w:rPr>
        <w:t xml:space="preserve"> </w:t>
      </w:r>
      <w:r w:rsidRPr="00D62367">
        <w:rPr>
          <w:rtl/>
        </w:rPr>
        <w:t>בעיון</w:t>
      </w:r>
      <w:r>
        <w:rPr>
          <w:rtl/>
        </w:rPr>
        <w:t xml:space="preserve"> </w:t>
      </w:r>
      <w:r w:rsidRPr="00D62367">
        <w:rPr>
          <w:rtl/>
        </w:rPr>
        <w:t>והבנה</w:t>
      </w:r>
      <w:r>
        <w:rPr>
          <w:rtl/>
        </w:rPr>
        <w:t xml:space="preserve"> </w:t>
      </w:r>
      <w:r w:rsidRPr="00D62367">
        <w:rPr>
          <w:rtl/>
        </w:rPr>
        <w:t>עמוק</w:t>
      </w:r>
      <w:r>
        <w:rPr>
          <w:rtl/>
        </w:rPr>
        <w:t xml:space="preserve"> </w:t>
      </w:r>
      <w:r w:rsidRPr="00D62367">
        <w:rPr>
          <w:rtl/>
        </w:rPr>
        <w:t>השכל".</w:t>
      </w:r>
      <w:r>
        <w:rPr>
          <w:rtl/>
        </w:rPr>
        <w:t xml:space="preserve"> </w:t>
      </w:r>
      <w:r w:rsidRPr="00D62367">
        <w:rPr>
          <w:rtl/>
        </w:rPr>
        <w:t>נראה</w:t>
      </w:r>
      <w:r>
        <w:rPr>
          <w:rtl/>
        </w:rPr>
        <w:t xml:space="preserve"> </w:t>
      </w:r>
      <w:r w:rsidRPr="00D62367">
        <w:rPr>
          <w:rtl/>
        </w:rPr>
        <w:t>כי</w:t>
      </w:r>
      <w:r>
        <w:rPr>
          <w:rtl/>
        </w:rPr>
        <w:t xml:space="preserve"> </w:t>
      </w:r>
      <w:r w:rsidRPr="00D62367">
        <w:rPr>
          <w:rtl/>
        </w:rPr>
        <w:t>דברים</w:t>
      </w:r>
      <w:r>
        <w:rPr>
          <w:rtl/>
        </w:rPr>
        <w:t xml:space="preserve"> </w:t>
      </w:r>
      <w:r w:rsidRPr="00D62367">
        <w:rPr>
          <w:rtl/>
        </w:rPr>
        <w:t>אלו</w:t>
      </w:r>
      <w:r>
        <w:rPr>
          <w:rtl/>
        </w:rPr>
        <w:t xml:space="preserve"> </w:t>
      </w:r>
      <w:r w:rsidRPr="00D62367">
        <w:rPr>
          <w:rtl/>
        </w:rPr>
        <w:t>בשאילתות</w:t>
      </w:r>
      <w:r>
        <w:rPr>
          <w:rtl/>
        </w:rPr>
        <w:t xml:space="preserve"> </w:t>
      </w:r>
      <w:r w:rsidRPr="00D62367">
        <w:rPr>
          <w:rtl/>
        </w:rPr>
        <w:t>משקפים</w:t>
      </w:r>
      <w:r>
        <w:rPr>
          <w:rtl/>
        </w:rPr>
        <w:t xml:space="preserve"> </w:t>
      </w:r>
      <w:r w:rsidRPr="00D62367">
        <w:rPr>
          <w:rtl/>
        </w:rPr>
        <w:t>את</w:t>
      </w:r>
      <w:r>
        <w:rPr>
          <w:rtl/>
        </w:rPr>
        <w:t xml:space="preserve"> </w:t>
      </w:r>
      <w:r w:rsidRPr="00D62367">
        <w:rPr>
          <w:rtl/>
        </w:rPr>
        <w:t>דעתו</w:t>
      </w:r>
      <w:r>
        <w:rPr>
          <w:rtl/>
        </w:rPr>
        <w:t xml:space="preserve"> </w:t>
      </w:r>
      <w:r w:rsidRPr="00D62367">
        <w:rPr>
          <w:rtl/>
        </w:rPr>
        <w:t>של</w:t>
      </w:r>
      <w:r>
        <w:rPr>
          <w:rtl/>
        </w:rPr>
        <w:t xml:space="preserve"> </w:t>
      </w:r>
      <w:r w:rsidRPr="00D62367">
        <w:rPr>
          <w:rtl/>
        </w:rPr>
        <w:t>הגר"א</w:t>
      </w:r>
      <w:r>
        <w:rPr>
          <w:rtl/>
        </w:rPr>
        <w:t xml:space="preserve"> </w:t>
      </w:r>
      <w:r w:rsidRPr="00D62367">
        <w:rPr>
          <w:rtl/>
        </w:rPr>
        <w:t>לגבי</w:t>
      </w:r>
      <w:r>
        <w:rPr>
          <w:rtl/>
        </w:rPr>
        <w:t xml:space="preserve"> </w:t>
      </w:r>
      <w:r w:rsidRPr="00D62367">
        <w:rPr>
          <w:rtl/>
        </w:rPr>
        <w:t>לימוד</w:t>
      </w:r>
      <w:r>
        <w:rPr>
          <w:rtl/>
        </w:rPr>
        <w:t xml:space="preserve"> </w:t>
      </w:r>
      <w:r w:rsidRPr="00D62367">
        <w:rPr>
          <w:rtl/>
        </w:rPr>
        <w:t>תורה</w:t>
      </w:r>
      <w:r>
        <w:rPr>
          <w:rtl/>
        </w:rPr>
        <w:t xml:space="preserve"> </w:t>
      </w:r>
      <w:r w:rsidRPr="00D62367">
        <w:rPr>
          <w:rtl/>
        </w:rPr>
        <w:t>ללא</w:t>
      </w:r>
      <w:r>
        <w:rPr>
          <w:rtl/>
        </w:rPr>
        <w:t xml:space="preserve"> </w:t>
      </w:r>
      <w:r w:rsidRPr="00D62367">
        <w:rPr>
          <w:rtl/>
        </w:rPr>
        <w:t>עיון,</w:t>
      </w:r>
      <w:r>
        <w:rPr>
          <w:rtl/>
        </w:rPr>
        <w:t xml:space="preserve"> </w:t>
      </w:r>
      <w:r w:rsidRPr="00D62367">
        <w:rPr>
          <w:rtl/>
        </w:rPr>
        <w:t>ראו</w:t>
      </w:r>
      <w:r>
        <w:rPr>
          <w:rtl/>
        </w:rPr>
        <w:t xml:space="preserve"> </w:t>
      </w:r>
      <w:r w:rsidRPr="00D62367">
        <w:rPr>
          <w:rtl/>
        </w:rPr>
        <w:t>דברי</w:t>
      </w:r>
      <w:r>
        <w:rPr>
          <w:rtl/>
        </w:rPr>
        <w:t xml:space="preserve"> </w:t>
      </w:r>
      <w:r w:rsidRPr="00D62367">
        <w:rPr>
          <w:rtl/>
        </w:rPr>
        <w:t>הגר"א</w:t>
      </w:r>
      <w:r>
        <w:rPr>
          <w:rtl/>
        </w:rPr>
        <w:t xml:space="preserve"> </w:t>
      </w:r>
      <w:r w:rsidRPr="00D62367">
        <w:rPr>
          <w:rtl/>
        </w:rPr>
        <w:t>על</w:t>
      </w:r>
      <w:r>
        <w:rPr>
          <w:rtl/>
        </w:rPr>
        <w:t xml:space="preserve"> </w:t>
      </w:r>
      <w:r w:rsidRPr="00D62367">
        <w:rPr>
          <w:rtl/>
        </w:rPr>
        <w:t>תיקוני</w:t>
      </w:r>
      <w:r>
        <w:rPr>
          <w:rtl/>
        </w:rPr>
        <w:t xml:space="preserve"> </w:t>
      </w:r>
      <w:r w:rsidRPr="00D62367">
        <w:rPr>
          <w:rtl/>
        </w:rPr>
        <w:t>זהר</w:t>
      </w:r>
      <w:r>
        <w:rPr>
          <w:rtl/>
        </w:rPr>
        <w:t xml:space="preserve"> </w:t>
      </w:r>
      <w:r w:rsidRPr="00D62367">
        <w:rPr>
          <w:rtl/>
        </w:rPr>
        <w:t>(וילנא</w:t>
      </w:r>
      <w:r>
        <w:rPr>
          <w:rtl/>
        </w:rPr>
        <w:t xml:space="preserve"> </w:t>
      </w:r>
      <w:r w:rsidRPr="00D62367">
        <w:rPr>
          <w:rtl/>
        </w:rPr>
        <w:t>תרכ"ז,</w:t>
      </w:r>
      <w:r>
        <w:rPr>
          <w:rtl/>
        </w:rPr>
        <w:t xml:space="preserve"> </w:t>
      </w:r>
      <w:r w:rsidRPr="00D62367">
        <w:rPr>
          <w:rtl/>
        </w:rPr>
        <w:t>דף</w:t>
      </w:r>
      <w:r>
        <w:rPr>
          <w:rtl/>
        </w:rPr>
        <w:t xml:space="preserve"> </w:t>
      </w:r>
      <w:r w:rsidRPr="00D62367">
        <w:rPr>
          <w:rtl/>
        </w:rPr>
        <w:t>קס"ו</w:t>
      </w:r>
      <w:r>
        <w:rPr>
          <w:rtl/>
        </w:rPr>
        <w:t xml:space="preserve"> </w:t>
      </w:r>
      <w:r w:rsidRPr="00D62367">
        <w:rPr>
          <w:rtl/>
        </w:rPr>
        <w:t>ע"ב</w:t>
      </w:r>
      <w:r>
        <w:rPr>
          <w:rtl/>
        </w:rPr>
        <w:t xml:space="preserve"> </w:t>
      </w:r>
      <w:r w:rsidRPr="00D62367">
        <w:rPr>
          <w:rtl/>
        </w:rPr>
        <w:t>ד"ה</w:t>
      </w:r>
      <w:r>
        <w:rPr>
          <w:rtl/>
        </w:rPr>
        <w:t xml:space="preserve"> </w:t>
      </w:r>
      <w:r w:rsidRPr="00D62367">
        <w:rPr>
          <w:rtl/>
        </w:rPr>
        <w:t>ופסקי</w:t>
      </w:r>
      <w:r>
        <w:rPr>
          <w:rtl/>
        </w:rPr>
        <w:t xml:space="preserve"> </w:t>
      </w:r>
      <w:r w:rsidRPr="00D62367">
        <w:rPr>
          <w:rtl/>
        </w:rPr>
        <w:t>הלכות):</w:t>
      </w:r>
      <w:r>
        <w:rPr>
          <w:rtl/>
        </w:rPr>
        <w:t xml:space="preserve"> </w:t>
      </w:r>
      <w:r w:rsidRPr="00D62367">
        <w:rPr>
          <w:rtl/>
        </w:rPr>
        <w:t>"דעתה</w:t>
      </w:r>
      <w:r>
        <w:rPr>
          <w:rtl/>
        </w:rPr>
        <w:t xml:space="preserve"> </w:t>
      </w:r>
      <w:r w:rsidRPr="00D62367">
        <w:rPr>
          <w:rtl/>
        </w:rPr>
        <w:t>אין</w:t>
      </w:r>
      <w:r>
        <w:rPr>
          <w:rtl/>
        </w:rPr>
        <w:t xml:space="preserve"> </w:t>
      </w:r>
      <w:r w:rsidRPr="00D62367">
        <w:rPr>
          <w:rtl/>
        </w:rPr>
        <w:t>אנו</w:t>
      </w:r>
      <w:r>
        <w:rPr>
          <w:rtl/>
        </w:rPr>
        <w:t xml:space="preserve"> </w:t>
      </w:r>
      <w:r w:rsidRPr="00D62367">
        <w:rPr>
          <w:rtl/>
        </w:rPr>
        <w:t>סומכין</w:t>
      </w:r>
      <w:r>
        <w:rPr>
          <w:rtl/>
        </w:rPr>
        <w:t xml:space="preserve"> </w:t>
      </w:r>
      <w:r w:rsidRPr="00D62367">
        <w:rPr>
          <w:rtl/>
        </w:rPr>
        <w:t>על</w:t>
      </w:r>
      <w:r>
        <w:rPr>
          <w:rtl/>
        </w:rPr>
        <w:t xml:space="preserve"> </w:t>
      </w:r>
      <w:r w:rsidRPr="00D62367">
        <w:rPr>
          <w:rtl/>
        </w:rPr>
        <w:t>פסק</w:t>
      </w:r>
      <w:r>
        <w:rPr>
          <w:rtl/>
        </w:rPr>
        <w:t xml:space="preserve"> </w:t>
      </w:r>
      <w:r w:rsidRPr="00D62367">
        <w:rPr>
          <w:rtl/>
        </w:rPr>
        <w:t>אלא</w:t>
      </w:r>
      <w:r>
        <w:rPr>
          <w:rtl/>
        </w:rPr>
        <w:t xml:space="preserve"> </w:t>
      </w:r>
      <w:r w:rsidRPr="00D62367">
        <w:rPr>
          <w:rtl/>
        </w:rPr>
        <w:t>בראיות</w:t>
      </w:r>
      <w:r>
        <w:rPr>
          <w:rtl/>
        </w:rPr>
        <w:t xml:space="preserve"> </w:t>
      </w:r>
      <w:r w:rsidRPr="00D62367">
        <w:rPr>
          <w:rtl/>
        </w:rPr>
        <w:t>ופלפולא</w:t>
      </w:r>
      <w:r>
        <w:rPr>
          <w:rtl/>
        </w:rPr>
        <w:t xml:space="preserve"> </w:t>
      </w:r>
      <w:r w:rsidRPr="00D62367">
        <w:rPr>
          <w:rtl/>
        </w:rPr>
        <w:t>כמו</w:t>
      </w:r>
      <w:r>
        <w:rPr>
          <w:rtl/>
        </w:rPr>
        <w:t xml:space="preserve"> </w:t>
      </w:r>
      <w:r w:rsidRPr="00D62367">
        <w:rPr>
          <w:rtl/>
        </w:rPr>
        <w:t>שהוא</w:t>
      </w:r>
      <w:r>
        <w:rPr>
          <w:rtl/>
        </w:rPr>
        <w:t xml:space="preserve"> </w:t>
      </w:r>
      <w:r w:rsidRPr="00D62367">
        <w:rPr>
          <w:rtl/>
        </w:rPr>
        <w:t>בכל</w:t>
      </w:r>
      <w:r>
        <w:rPr>
          <w:rtl/>
        </w:rPr>
        <w:t xml:space="preserve"> </w:t>
      </w:r>
      <w:r w:rsidRPr="00D62367">
        <w:rPr>
          <w:rtl/>
        </w:rPr>
        <w:t>הש"ס</w:t>
      </w:r>
      <w:r>
        <w:rPr>
          <w:rtl/>
        </w:rPr>
        <w:t xml:space="preserve"> </w:t>
      </w:r>
      <w:r w:rsidRPr="00D62367">
        <w:rPr>
          <w:rtl/>
        </w:rPr>
        <w:t>ופוסקים.</w:t>
      </w:r>
      <w:r>
        <w:rPr>
          <w:rtl/>
        </w:rPr>
        <w:t xml:space="preserve"> </w:t>
      </w:r>
      <w:r w:rsidRPr="00D62367">
        <w:rPr>
          <w:rtl/>
        </w:rPr>
        <w:t>אבל</w:t>
      </w:r>
      <w:r>
        <w:rPr>
          <w:rtl/>
        </w:rPr>
        <w:t xml:space="preserve"> </w:t>
      </w:r>
      <w:r w:rsidRPr="00D62367">
        <w:rPr>
          <w:rtl/>
        </w:rPr>
        <w:t>פסקי</w:t>
      </w:r>
      <w:r>
        <w:rPr>
          <w:rtl/>
        </w:rPr>
        <w:t xml:space="preserve"> </w:t>
      </w:r>
      <w:r w:rsidRPr="00D62367">
        <w:rPr>
          <w:rtl/>
        </w:rPr>
        <w:t>הלכות</w:t>
      </w:r>
      <w:r>
        <w:rPr>
          <w:rtl/>
        </w:rPr>
        <w:t xml:space="preserve"> </w:t>
      </w:r>
      <w:r w:rsidRPr="00D62367">
        <w:rPr>
          <w:rtl/>
        </w:rPr>
        <w:t>אינו</w:t>
      </w:r>
      <w:r>
        <w:rPr>
          <w:rtl/>
        </w:rPr>
        <w:t xml:space="preserve"> </w:t>
      </w:r>
      <w:r w:rsidRPr="00D62367">
        <w:rPr>
          <w:rtl/>
        </w:rPr>
        <w:t>אלא</w:t>
      </w:r>
      <w:r>
        <w:rPr>
          <w:rtl/>
        </w:rPr>
        <w:t xml:space="preserve"> </w:t>
      </w:r>
      <w:r w:rsidRPr="00D62367">
        <w:rPr>
          <w:rtl/>
        </w:rPr>
        <w:t>לע"ה</w:t>
      </w:r>
      <w:r>
        <w:rPr>
          <w:rtl/>
        </w:rPr>
        <w:t xml:space="preserve"> </w:t>
      </w:r>
      <w:r w:rsidRPr="00D62367">
        <w:rPr>
          <w:rtl/>
        </w:rPr>
        <w:t>(לעמי</w:t>
      </w:r>
      <w:r>
        <w:rPr>
          <w:rtl/>
        </w:rPr>
        <w:t xml:space="preserve"> </w:t>
      </w:r>
      <w:r w:rsidRPr="00D62367">
        <w:rPr>
          <w:rtl/>
        </w:rPr>
        <w:t>הארצות).</w:t>
      </w:r>
      <w:r>
        <w:rPr>
          <w:rtl/>
        </w:rPr>
        <w:t xml:space="preserve"> </w:t>
      </w:r>
      <w:r w:rsidRPr="00D62367">
        <w:rPr>
          <w:rtl/>
        </w:rPr>
        <w:t>אבל</w:t>
      </w:r>
      <w:r>
        <w:rPr>
          <w:rtl/>
        </w:rPr>
        <w:t xml:space="preserve"> </w:t>
      </w:r>
      <w:r w:rsidRPr="00D62367">
        <w:rPr>
          <w:rtl/>
        </w:rPr>
        <w:t>לע"ל</w:t>
      </w:r>
      <w:r>
        <w:rPr>
          <w:rtl/>
        </w:rPr>
        <w:t xml:space="preserve"> </w:t>
      </w:r>
      <w:r w:rsidRPr="00D62367">
        <w:rPr>
          <w:rtl/>
        </w:rPr>
        <w:t>שילמדו</w:t>
      </w:r>
      <w:r>
        <w:rPr>
          <w:rtl/>
        </w:rPr>
        <w:t xml:space="preserve"> </w:t>
      </w:r>
      <w:r w:rsidRPr="00D62367">
        <w:rPr>
          <w:rtl/>
        </w:rPr>
        <w:t>מפי</w:t>
      </w:r>
      <w:r>
        <w:rPr>
          <w:rtl/>
        </w:rPr>
        <w:t xml:space="preserve"> </w:t>
      </w:r>
      <w:r w:rsidRPr="00D62367">
        <w:rPr>
          <w:rtl/>
        </w:rPr>
        <w:t>משה</w:t>
      </w:r>
      <w:r>
        <w:rPr>
          <w:rtl/>
        </w:rPr>
        <w:t xml:space="preserve"> </w:t>
      </w:r>
      <w:r w:rsidRPr="00D62367">
        <w:rPr>
          <w:rtl/>
        </w:rPr>
        <w:t>הלכה</w:t>
      </w:r>
      <w:r>
        <w:rPr>
          <w:rtl/>
        </w:rPr>
        <w:t xml:space="preserve"> </w:t>
      </w:r>
      <w:r w:rsidRPr="00D62367">
        <w:rPr>
          <w:rtl/>
        </w:rPr>
        <w:t>למשה</w:t>
      </w:r>
      <w:r>
        <w:rPr>
          <w:rtl/>
        </w:rPr>
        <w:t xml:space="preserve"> </w:t>
      </w:r>
      <w:r w:rsidRPr="00D62367">
        <w:rPr>
          <w:rtl/>
        </w:rPr>
        <w:t>מסיני.</w:t>
      </w:r>
      <w:r>
        <w:rPr>
          <w:rtl/>
        </w:rPr>
        <w:t xml:space="preserve"> </w:t>
      </w:r>
      <w:r w:rsidRPr="00D62367">
        <w:rPr>
          <w:rtl/>
        </w:rPr>
        <w:t>ושם</w:t>
      </w:r>
      <w:r>
        <w:rPr>
          <w:rtl/>
        </w:rPr>
        <w:t xml:space="preserve"> </w:t>
      </w:r>
      <w:r w:rsidRPr="00D62367">
        <w:rPr>
          <w:rtl/>
        </w:rPr>
        <w:t>אין</w:t>
      </w:r>
      <w:r>
        <w:rPr>
          <w:rtl/>
        </w:rPr>
        <w:t xml:space="preserve"> </w:t>
      </w:r>
      <w:r w:rsidRPr="00D62367">
        <w:rPr>
          <w:rtl/>
        </w:rPr>
        <w:t>קושיא</w:t>
      </w:r>
      <w:r>
        <w:rPr>
          <w:rtl/>
        </w:rPr>
        <w:t xml:space="preserve"> </w:t>
      </w:r>
      <w:r w:rsidRPr="00D62367">
        <w:rPr>
          <w:rtl/>
        </w:rPr>
        <w:t>ופלפול</w:t>
      </w:r>
      <w:r>
        <w:rPr>
          <w:rtl/>
        </w:rPr>
        <w:t xml:space="preserve"> </w:t>
      </w:r>
      <w:r w:rsidRPr="00D62367">
        <w:rPr>
          <w:rtl/>
        </w:rPr>
        <w:t>כלל</w:t>
      </w:r>
      <w:r>
        <w:rPr>
          <w:rtl/>
        </w:rPr>
        <w:t xml:space="preserve"> </w:t>
      </w:r>
      <w:r w:rsidRPr="00D62367">
        <w:rPr>
          <w:rtl/>
        </w:rPr>
        <w:t>וזהו</w:t>
      </w:r>
      <w:r>
        <w:rPr>
          <w:rtl/>
        </w:rPr>
        <w:t xml:space="preserve"> </w:t>
      </w:r>
      <w:r w:rsidRPr="00D62367">
        <w:rPr>
          <w:rtl/>
        </w:rPr>
        <w:t>'לראש</w:t>
      </w:r>
      <w:r>
        <w:rPr>
          <w:rtl/>
        </w:rPr>
        <w:t xml:space="preserve"> </w:t>
      </w:r>
      <w:r w:rsidRPr="00D62367">
        <w:rPr>
          <w:rtl/>
        </w:rPr>
        <w:t>פינה'.</w:t>
      </w:r>
      <w:r>
        <w:rPr>
          <w:rtl/>
        </w:rPr>
        <w:t xml:space="preserve"> </w:t>
      </w:r>
      <w:r w:rsidRPr="00D62367">
        <w:rPr>
          <w:rtl/>
        </w:rPr>
        <w:t>ומפרש</w:t>
      </w:r>
      <w:r>
        <w:rPr>
          <w:rtl/>
        </w:rPr>
        <w:t xml:space="preserve"> </w:t>
      </w:r>
      <w:r w:rsidRPr="00D62367">
        <w:rPr>
          <w:rtl/>
        </w:rPr>
        <w:t>הכל</w:t>
      </w:r>
      <w:r>
        <w:rPr>
          <w:rtl/>
        </w:rPr>
        <w:t xml:space="preserve"> </w:t>
      </w:r>
      <w:r w:rsidRPr="00D62367">
        <w:rPr>
          <w:rtl/>
        </w:rPr>
        <w:t>בעין.</w:t>
      </w:r>
      <w:r>
        <w:rPr>
          <w:rtl/>
        </w:rPr>
        <w:t xml:space="preserve"> </w:t>
      </w:r>
      <w:r w:rsidRPr="00D62367">
        <w:rPr>
          <w:rtl/>
        </w:rPr>
        <w:t>כי</w:t>
      </w:r>
      <w:r>
        <w:rPr>
          <w:rtl/>
        </w:rPr>
        <w:t xml:space="preserve"> </w:t>
      </w:r>
      <w:r w:rsidRPr="00D62367">
        <w:rPr>
          <w:rtl/>
        </w:rPr>
        <w:t>העין</w:t>
      </w:r>
      <w:r>
        <w:rPr>
          <w:rtl/>
        </w:rPr>
        <w:t xml:space="preserve"> </w:t>
      </w:r>
      <w:r w:rsidRPr="00D62367">
        <w:rPr>
          <w:rtl/>
        </w:rPr>
        <w:t>הוא</w:t>
      </w:r>
      <w:r>
        <w:rPr>
          <w:rtl/>
        </w:rPr>
        <w:t xml:space="preserve"> </w:t>
      </w:r>
      <w:r w:rsidRPr="00D62367">
        <w:rPr>
          <w:rtl/>
        </w:rPr>
        <w:t>התורה</w:t>
      </w:r>
      <w:r>
        <w:rPr>
          <w:rtl/>
        </w:rPr>
        <w:t xml:space="preserve"> </w:t>
      </w:r>
      <w:r w:rsidRPr="00D62367">
        <w:rPr>
          <w:rtl/>
        </w:rPr>
        <w:t>והיא</w:t>
      </w:r>
      <w:r>
        <w:rPr>
          <w:rtl/>
        </w:rPr>
        <w:t xml:space="preserve"> </w:t>
      </w:r>
      <w:r w:rsidRPr="00D62367">
        <w:rPr>
          <w:rtl/>
        </w:rPr>
        <w:t>בת</w:t>
      </w:r>
      <w:r>
        <w:rPr>
          <w:rtl/>
        </w:rPr>
        <w:t xml:space="preserve"> </w:t>
      </w:r>
      <w:r w:rsidRPr="00D62367">
        <w:rPr>
          <w:rtl/>
        </w:rPr>
        <w:t>עין</w:t>
      </w:r>
      <w:r>
        <w:rPr>
          <w:rtl/>
        </w:rPr>
        <w:t xml:space="preserve"> </w:t>
      </w:r>
      <w:r w:rsidRPr="00D62367">
        <w:rPr>
          <w:rtl/>
        </w:rPr>
        <w:t>שהיא</w:t>
      </w:r>
      <w:r>
        <w:rPr>
          <w:rtl/>
        </w:rPr>
        <w:t xml:space="preserve"> </w:t>
      </w:r>
      <w:r w:rsidRPr="00D62367">
        <w:rPr>
          <w:rtl/>
        </w:rPr>
        <w:t>אבן</w:t>
      </w:r>
      <w:r>
        <w:rPr>
          <w:rtl/>
        </w:rPr>
        <w:t xml:space="preserve"> </w:t>
      </w:r>
      <w:r w:rsidRPr="00D62367">
        <w:rPr>
          <w:rtl/>
        </w:rPr>
        <w:t>מאסו</w:t>
      </w:r>
      <w:r>
        <w:rPr>
          <w:rtl/>
        </w:rPr>
        <w:t xml:space="preserve"> </w:t>
      </w:r>
      <w:r w:rsidRPr="00D62367">
        <w:rPr>
          <w:rtl/>
        </w:rPr>
        <w:t>הבונים...".</w:t>
      </w:r>
      <w:r>
        <w:rPr>
          <w:rtl/>
        </w:rPr>
        <w:t xml:space="preserve"> </w:t>
      </w:r>
      <w:r w:rsidRPr="00D62367">
        <w:rPr>
          <w:rtl/>
        </w:rPr>
        <w:t>על</w:t>
      </w:r>
      <w:r>
        <w:rPr>
          <w:rtl/>
        </w:rPr>
        <w:t xml:space="preserve"> </w:t>
      </w:r>
      <w:r w:rsidRPr="00D62367">
        <w:rPr>
          <w:rtl/>
        </w:rPr>
        <w:t>הפלפול</w:t>
      </w:r>
      <w:r>
        <w:rPr>
          <w:rtl/>
        </w:rPr>
        <w:t xml:space="preserve"> </w:t>
      </w:r>
      <w:r w:rsidRPr="00D62367">
        <w:rPr>
          <w:rtl/>
        </w:rPr>
        <w:t>אצל</w:t>
      </w:r>
      <w:r>
        <w:rPr>
          <w:rtl/>
        </w:rPr>
        <w:t xml:space="preserve"> </w:t>
      </w:r>
      <w:r w:rsidRPr="00D62367">
        <w:rPr>
          <w:rtl/>
        </w:rPr>
        <w:t>הגר"א</w:t>
      </w:r>
      <w:r>
        <w:rPr>
          <w:rtl/>
        </w:rPr>
        <w:t xml:space="preserve"> </w:t>
      </w:r>
      <w:r w:rsidRPr="00D62367">
        <w:rPr>
          <w:rtl/>
        </w:rPr>
        <w:t>ראו:</w:t>
      </w:r>
      <w:r>
        <w:rPr>
          <w:rtl/>
        </w:rPr>
        <w:t xml:space="preserve"> </w:t>
      </w:r>
      <w:r w:rsidRPr="00D62367">
        <w:rPr>
          <w:highlight w:val="cyan"/>
          <w:rtl/>
        </w:rPr>
        <w:t>רפאל</w:t>
      </w:r>
      <w:r>
        <w:rPr>
          <w:highlight w:val="cyan"/>
          <w:rtl/>
        </w:rPr>
        <w:t xml:space="preserve"> </w:t>
      </w:r>
      <w:r w:rsidRPr="00D62367">
        <w:rPr>
          <w:highlight w:val="cyan"/>
          <w:rtl/>
        </w:rPr>
        <w:t>שוחט,</w:t>
      </w:r>
      <w:r>
        <w:rPr>
          <w:highlight w:val="cyan"/>
          <w:rtl/>
        </w:rPr>
        <w:t xml:space="preserve"> </w:t>
      </w:r>
      <w:r w:rsidRPr="00D62367">
        <w:rPr>
          <w:highlight w:val="cyan"/>
          <w:rtl/>
        </w:rPr>
        <w:t>'יחסו</w:t>
      </w:r>
      <w:r>
        <w:rPr>
          <w:highlight w:val="cyan"/>
          <w:rtl/>
        </w:rPr>
        <w:t xml:space="preserve"> </w:t>
      </w:r>
      <w:r w:rsidRPr="00D62367">
        <w:rPr>
          <w:highlight w:val="cyan"/>
          <w:rtl/>
        </w:rPr>
        <w:t>של</w:t>
      </w:r>
      <w:r>
        <w:rPr>
          <w:highlight w:val="cyan"/>
          <w:rtl/>
        </w:rPr>
        <w:t xml:space="preserve"> </w:t>
      </w:r>
      <w:r w:rsidRPr="00D62367">
        <w:rPr>
          <w:highlight w:val="cyan"/>
          <w:rtl/>
        </w:rPr>
        <w:t>הגר"א</w:t>
      </w:r>
      <w:r>
        <w:rPr>
          <w:highlight w:val="cyan"/>
          <w:rtl/>
        </w:rPr>
        <w:t xml:space="preserve"> </w:t>
      </w:r>
      <w:r w:rsidRPr="00D62367">
        <w:rPr>
          <w:highlight w:val="cyan"/>
          <w:rtl/>
        </w:rPr>
        <w:t>לפלפול</w:t>
      </w:r>
      <w:r>
        <w:rPr>
          <w:highlight w:val="cyan"/>
          <w:rtl/>
        </w:rPr>
        <w:t xml:space="preserve"> </w:t>
      </w:r>
      <w:r w:rsidRPr="00D62367">
        <w:rPr>
          <w:highlight w:val="cyan"/>
          <w:rtl/>
        </w:rPr>
        <w:t>ובעיית</w:t>
      </w:r>
      <w:r>
        <w:rPr>
          <w:highlight w:val="cyan"/>
          <w:rtl/>
        </w:rPr>
        <w:t xml:space="preserve"> </w:t>
      </w:r>
      <w:r w:rsidRPr="00D62367">
        <w:rPr>
          <w:highlight w:val="cyan"/>
          <w:rtl/>
        </w:rPr>
        <w:t>המסורות</w:t>
      </w:r>
      <w:r>
        <w:rPr>
          <w:highlight w:val="cyan"/>
          <w:rtl/>
        </w:rPr>
        <w:t xml:space="preserve"> </w:t>
      </w:r>
      <w:r w:rsidRPr="00D62367">
        <w:rPr>
          <w:highlight w:val="cyan"/>
          <w:rtl/>
        </w:rPr>
        <w:t>בעל</w:t>
      </w:r>
      <w:r>
        <w:rPr>
          <w:highlight w:val="cyan"/>
          <w:rtl/>
        </w:rPr>
        <w:t xml:space="preserve"> </w:t>
      </w:r>
      <w:r w:rsidRPr="00D62367">
        <w:rPr>
          <w:highlight w:val="cyan"/>
          <w:rtl/>
        </w:rPr>
        <w:t>פה',</w:t>
      </w:r>
      <w:r>
        <w:rPr>
          <w:highlight w:val="cyan"/>
          <w:rtl/>
        </w:rPr>
        <w:t xml:space="preserve"> </w:t>
      </w:r>
      <w:r w:rsidRPr="00D62367">
        <w:rPr>
          <w:highlight w:val="cyan"/>
          <w:rtl/>
        </w:rPr>
        <w:t>שנה</w:t>
      </w:r>
      <w:r>
        <w:rPr>
          <w:highlight w:val="cyan"/>
          <w:rtl/>
        </w:rPr>
        <w:t xml:space="preserve"> </w:t>
      </w:r>
      <w:r w:rsidRPr="00D62367">
        <w:rPr>
          <w:highlight w:val="cyan"/>
          <w:rtl/>
        </w:rPr>
        <w:t>בשנה</w:t>
      </w:r>
      <w:r w:rsidRPr="00D62367">
        <w:rPr>
          <w:highlight w:val="cyan"/>
        </w:rPr>
        <w:t>:</w:t>
      </w:r>
      <w:r>
        <w:rPr>
          <w:highlight w:val="cyan"/>
          <w:rtl/>
        </w:rPr>
        <w:t xml:space="preserve"> </w:t>
      </w:r>
      <w:r w:rsidRPr="00D62367">
        <w:rPr>
          <w:highlight w:val="cyan"/>
          <w:rtl/>
        </w:rPr>
        <w:t>ספר</w:t>
      </w:r>
      <w:r>
        <w:rPr>
          <w:highlight w:val="cyan"/>
          <w:rtl/>
        </w:rPr>
        <w:t xml:space="preserve"> </w:t>
      </w:r>
      <w:r w:rsidRPr="00D62367">
        <w:rPr>
          <w:highlight w:val="cyan"/>
          <w:rtl/>
        </w:rPr>
        <w:t>השנה</w:t>
      </w:r>
      <w:r>
        <w:rPr>
          <w:highlight w:val="cyan"/>
          <w:rtl/>
        </w:rPr>
        <w:t xml:space="preserve"> </w:t>
      </w:r>
      <w:r w:rsidRPr="00D62367">
        <w:rPr>
          <w:highlight w:val="cyan"/>
          <w:rtl/>
        </w:rPr>
        <w:t>להלכה,</w:t>
      </w:r>
      <w:r>
        <w:rPr>
          <w:highlight w:val="cyan"/>
          <w:rtl/>
        </w:rPr>
        <w:t xml:space="preserve"> </w:t>
      </w:r>
      <w:r w:rsidRPr="00D62367">
        <w:rPr>
          <w:highlight w:val="cyan"/>
          <w:rtl/>
        </w:rPr>
        <w:t>למחשבת</w:t>
      </w:r>
      <w:r>
        <w:rPr>
          <w:highlight w:val="cyan"/>
          <w:rtl/>
        </w:rPr>
        <w:t xml:space="preserve"> </w:t>
      </w:r>
      <w:r w:rsidRPr="00D62367">
        <w:rPr>
          <w:highlight w:val="cyan"/>
          <w:rtl/>
        </w:rPr>
        <w:t>ישראל</w:t>
      </w:r>
      <w:r>
        <w:rPr>
          <w:highlight w:val="cyan"/>
          <w:rtl/>
        </w:rPr>
        <w:t xml:space="preserve"> </w:t>
      </w:r>
      <w:r w:rsidRPr="00D62367">
        <w:rPr>
          <w:highlight w:val="cyan"/>
          <w:rtl/>
        </w:rPr>
        <w:t>ולבעיות</w:t>
      </w:r>
      <w:r>
        <w:rPr>
          <w:highlight w:val="cyan"/>
          <w:rtl/>
        </w:rPr>
        <w:t xml:space="preserve"> </w:t>
      </w:r>
      <w:r w:rsidRPr="00D62367">
        <w:rPr>
          <w:highlight w:val="cyan"/>
          <w:rtl/>
        </w:rPr>
        <w:t>יהדות</w:t>
      </w:r>
      <w:r>
        <w:rPr>
          <w:highlight w:val="cyan"/>
          <w:rtl/>
        </w:rPr>
        <w:t xml:space="preserve"> </w:t>
      </w:r>
      <w:r w:rsidRPr="00D62367">
        <w:rPr>
          <w:highlight w:val="cyan"/>
          <w:rtl/>
        </w:rPr>
        <w:t>(תשנח)</w:t>
      </w:r>
      <w:r>
        <w:rPr>
          <w:highlight w:val="cyan"/>
          <w:rtl/>
        </w:rPr>
        <w:t xml:space="preserve"> </w:t>
      </w:r>
      <w:r w:rsidRPr="00D62367">
        <w:rPr>
          <w:highlight w:val="cyan"/>
          <w:rtl/>
        </w:rPr>
        <w:t>348-337</w:t>
      </w:r>
      <w:r w:rsidRPr="00D62367">
        <w:rPr>
          <w:rtl/>
        </w:rPr>
        <w:t>.</w:t>
      </w:r>
      <w:r>
        <w:rPr>
          <w:rtl/>
        </w:rPr>
        <w:t xml:space="preserve"> </w:t>
      </w:r>
    </w:p>
    <w:p w14:paraId="05793961" w14:textId="3AA7EF6E" w:rsidR="00D274FC" w:rsidRPr="00D62367" w:rsidRDefault="00D274FC" w:rsidP="00D62367">
      <w:pPr>
        <w:pStyle w:val="a4"/>
      </w:pPr>
      <w:r w:rsidRPr="00D62367">
        <w:rPr>
          <w:rtl/>
        </w:rPr>
        <w:t>הצד</w:t>
      </w:r>
      <w:r>
        <w:rPr>
          <w:rtl/>
        </w:rPr>
        <w:t xml:space="preserve"> </w:t>
      </w:r>
      <w:r w:rsidRPr="00D62367">
        <w:rPr>
          <w:rtl/>
        </w:rPr>
        <w:t>השני</w:t>
      </w:r>
      <w:r>
        <w:rPr>
          <w:rtl/>
        </w:rPr>
        <w:t xml:space="preserve"> </w:t>
      </w:r>
      <w:r w:rsidRPr="00D62367">
        <w:rPr>
          <w:rtl/>
        </w:rPr>
        <w:t>המשתקף</w:t>
      </w:r>
      <w:r>
        <w:rPr>
          <w:rtl/>
        </w:rPr>
        <w:t xml:space="preserve"> </w:t>
      </w:r>
      <w:r w:rsidRPr="00D62367">
        <w:rPr>
          <w:rtl/>
        </w:rPr>
        <w:t>בסעיף,</w:t>
      </w:r>
      <w:r>
        <w:rPr>
          <w:rtl/>
        </w:rPr>
        <w:t xml:space="preserve"> </w:t>
      </w:r>
      <w:r w:rsidRPr="00D62367">
        <w:rPr>
          <w:rtl/>
        </w:rPr>
        <w:t>הוא</w:t>
      </w:r>
      <w:r>
        <w:rPr>
          <w:rtl/>
        </w:rPr>
        <w:t xml:space="preserve"> </w:t>
      </w:r>
      <w:r w:rsidRPr="00D62367">
        <w:rPr>
          <w:rtl/>
        </w:rPr>
        <w:t>הדרישה</w:t>
      </w:r>
      <w:r>
        <w:rPr>
          <w:rtl/>
        </w:rPr>
        <w:t xml:space="preserve"> </w:t>
      </w:r>
      <w:r w:rsidRPr="00D62367">
        <w:rPr>
          <w:rtl/>
        </w:rPr>
        <w:t>ללימוד</w:t>
      </w:r>
      <w:r>
        <w:rPr>
          <w:rtl/>
        </w:rPr>
        <w:t xml:space="preserve"> </w:t>
      </w:r>
      <w:r w:rsidRPr="00D62367">
        <w:rPr>
          <w:rtl/>
        </w:rPr>
        <w:t>אליבא</w:t>
      </w:r>
      <w:r>
        <w:rPr>
          <w:rtl/>
        </w:rPr>
        <w:t xml:space="preserve"> </w:t>
      </w:r>
      <w:r w:rsidRPr="00D62367">
        <w:rPr>
          <w:rtl/>
        </w:rPr>
        <w:t>דהילכתא,</w:t>
      </w:r>
      <w:r>
        <w:rPr>
          <w:rtl/>
        </w:rPr>
        <w:t xml:space="preserve"> </w:t>
      </w:r>
      <w:r w:rsidRPr="00D62367">
        <w:rPr>
          <w:rtl/>
        </w:rPr>
        <w:t>כמו</w:t>
      </w:r>
      <w:r>
        <w:rPr>
          <w:rtl/>
        </w:rPr>
        <w:t xml:space="preserve"> </w:t>
      </w:r>
      <w:r w:rsidRPr="00D62367">
        <w:rPr>
          <w:rtl/>
        </w:rPr>
        <w:t>שמשתקף</w:t>
      </w:r>
      <w:r>
        <w:rPr>
          <w:rtl/>
        </w:rPr>
        <w:t xml:space="preserve"> </w:t>
      </w:r>
      <w:r w:rsidRPr="00D62367">
        <w:rPr>
          <w:rtl/>
        </w:rPr>
        <w:t>במספר</w:t>
      </w:r>
      <w:r>
        <w:rPr>
          <w:rtl/>
        </w:rPr>
        <w:t xml:space="preserve"> </w:t>
      </w:r>
      <w:r w:rsidRPr="00D62367">
        <w:rPr>
          <w:rtl/>
        </w:rPr>
        <w:t>רב</w:t>
      </w:r>
      <w:r>
        <w:rPr>
          <w:rtl/>
        </w:rPr>
        <w:t xml:space="preserve"> </w:t>
      </w:r>
      <w:r w:rsidRPr="00D62367">
        <w:rPr>
          <w:rtl/>
        </w:rPr>
        <w:t>של</w:t>
      </w:r>
      <w:r>
        <w:rPr>
          <w:rtl/>
        </w:rPr>
        <w:t xml:space="preserve"> </w:t>
      </w:r>
      <w:r w:rsidRPr="00D62367">
        <w:rPr>
          <w:rtl/>
        </w:rPr>
        <w:t>סעיפים,</w:t>
      </w:r>
      <w:r>
        <w:rPr>
          <w:rtl/>
        </w:rPr>
        <w:t xml:space="preserve"> </w:t>
      </w:r>
      <w:r w:rsidRPr="00D62367">
        <w:rPr>
          <w:rtl/>
        </w:rPr>
        <w:t>וראו</w:t>
      </w:r>
      <w:r>
        <w:rPr>
          <w:rtl/>
        </w:rPr>
        <w:t xml:space="preserve"> </w:t>
      </w:r>
      <w:r w:rsidRPr="00D62367">
        <w:rPr>
          <w:rtl/>
        </w:rPr>
        <w:t>לדוגמה</w:t>
      </w:r>
      <w:r>
        <w:rPr>
          <w:rtl/>
        </w:rPr>
        <w:t xml:space="preserve"> </w:t>
      </w:r>
      <w:r w:rsidRPr="00D62367">
        <w:rPr>
          <w:rtl/>
        </w:rPr>
        <w:t>בסעיף</w:t>
      </w:r>
      <w:r>
        <w:rPr>
          <w:rtl/>
        </w:rPr>
        <w:t xml:space="preserve"> </w:t>
      </w:r>
      <w:r w:rsidRPr="00D62367">
        <w:rPr>
          <w:rtl/>
        </w:rPr>
        <w:t>קלא</w:t>
      </w:r>
      <w:r>
        <w:rPr>
          <w:rtl/>
        </w:rPr>
        <w:t xml:space="preserve"> </w:t>
      </w:r>
      <w:r w:rsidRPr="00D62367">
        <w:rPr>
          <w:rtl/>
        </w:rPr>
        <w:t>למטה.</w:t>
      </w:r>
      <w:r>
        <w:rPr>
          <w:rtl/>
        </w:rPr>
        <w:t xml:space="preserve"> </w:t>
      </w:r>
      <w:r w:rsidRPr="00D62367">
        <w:rPr>
          <w:rtl/>
        </w:rPr>
        <w:t>או</w:t>
      </w:r>
      <w:r>
        <w:rPr>
          <w:rtl/>
        </w:rPr>
        <w:t xml:space="preserve"> </w:t>
      </w:r>
      <w:r w:rsidRPr="00D62367">
        <w:rPr>
          <w:rtl/>
        </w:rPr>
        <w:t>בהערה</w:t>
      </w:r>
      <w:r>
        <w:rPr>
          <w:rtl/>
        </w:rPr>
        <w:t xml:space="preserve"> </w:t>
      </w:r>
      <w:r w:rsidRPr="00D62367">
        <w:rPr>
          <w:highlight w:val="yellow"/>
          <w:rtl/>
        </w:rPr>
        <w:fldChar w:fldCharType="begin"/>
      </w:r>
      <w:r w:rsidRPr="00D62367">
        <w:rPr>
          <w:rtl/>
        </w:rPr>
        <w:instrText xml:space="preserve"> </w:instrText>
      </w:r>
      <w:r w:rsidRPr="00D62367">
        <w:instrText>NOTEREF</w:instrText>
      </w:r>
      <w:r w:rsidRPr="00D62367">
        <w:rPr>
          <w:rtl/>
        </w:rPr>
        <w:instrText xml:space="preserve"> _</w:instrText>
      </w:r>
      <w:r w:rsidRPr="00D62367">
        <w:instrText>Ref477948334 \h</w:instrText>
      </w:r>
      <w:r w:rsidRPr="00D62367">
        <w:rPr>
          <w:rtl/>
        </w:rPr>
        <w:instrText xml:space="preserve"> </w:instrText>
      </w:r>
      <w:r w:rsidRPr="00D62367">
        <w:rPr>
          <w:highlight w:val="yellow"/>
          <w:rtl/>
        </w:rPr>
        <w:instrText xml:space="preserve"> \* </w:instrText>
      </w:r>
      <w:r w:rsidRPr="00D62367">
        <w:rPr>
          <w:highlight w:val="yellow"/>
        </w:rPr>
        <w:instrText>MERGEFORMAT</w:instrText>
      </w:r>
      <w:r w:rsidRPr="00D62367">
        <w:rPr>
          <w:highlight w:val="yellow"/>
          <w:rtl/>
        </w:rPr>
        <w:instrText xml:space="preserve"> </w:instrText>
      </w:r>
      <w:r w:rsidRPr="00D62367">
        <w:rPr>
          <w:highlight w:val="yellow"/>
          <w:rtl/>
        </w:rPr>
      </w:r>
      <w:r w:rsidRPr="00D62367">
        <w:rPr>
          <w:highlight w:val="yellow"/>
          <w:rtl/>
        </w:rPr>
        <w:fldChar w:fldCharType="separate"/>
      </w:r>
      <w:r w:rsidRPr="00D62367">
        <w:rPr>
          <w:rtl/>
        </w:rPr>
        <w:t>105</w:t>
      </w:r>
      <w:r w:rsidRPr="00D62367">
        <w:rPr>
          <w:highlight w:val="yellow"/>
          <w:rtl/>
        </w:rPr>
        <w:fldChar w:fldCharType="end"/>
      </w:r>
      <w:r>
        <w:rPr>
          <w:rtl/>
        </w:rPr>
        <w:t xml:space="preserve"> </w:t>
      </w:r>
      <w:r w:rsidRPr="00D62367">
        <w:rPr>
          <w:rtl/>
        </w:rPr>
        <w:t>למעלה.</w:t>
      </w:r>
      <w:r>
        <w:rPr>
          <w:rtl/>
        </w:rPr>
        <w:t xml:space="preserve"> </w:t>
      </w:r>
      <w:r w:rsidRPr="00D62367">
        <w:rPr>
          <w:rtl/>
        </w:rPr>
        <w:t>על</w:t>
      </w:r>
      <w:r>
        <w:rPr>
          <w:rtl/>
        </w:rPr>
        <w:t xml:space="preserve"> </w:t>
      </w:r>
      <w:r w:rsidRPr="00D62367">
        <w:rPr>
          <w:rtl/>
        </w:rPr>
        <w:t>מעמד</w:t>
      </w:r>
      <w:r>
        <w:rPr>
          <w:rtl/>
        </w:rPr>
        <w:t xml:space="preserve"> </w:t>
      </w:r>
      <w:r w:rsidRPr="00D62367">
        <w:rPr>
          <w:rtl/>
        </w:rPr>
        <w:t>הרא"ש</w:t>
      </w:r>
      <w:r>
        <w:rPr>
          <w:rtl/>
        </w:rPr>
        <w:t xml:space="preserve"> </w:t>
      </w:r>
      <w:r w:rsidRPr="00D62367">
        <w:rPr>
          <w:rtl/>
        </w:rPr>
        <w:t>ראה</w:t>
      </w:r>
      <w:r>
        <w:rPr>
          <w:rtl/>
        </w:rPr>
        <w:t xml:space="preserve"> </w:t>
      </w:r>
      <w:r w:rsidRPr="00D62367">
        <w:rPr>
          <w:rtl/>
        </w:rPr>
        <w:t>גם</w:t>
      </w:r>
      <w:r>
        <w:rPr>
          <w:rtl/>
        </w:rPr>
        <w:t xml:space="preserve"> </w:t>
      </w:r>
      <w:r w:rsidRPr="00D62367">
        <w:rPr>
          <w:rtl/>
        </w:rPr>
        <w:t>למטה</w:t>
      </w:r>
      <w:r>
        <w:rPr>
          <w:rtl/>
        </w:rPr>
        <w:t xml:space="preserve"> </w:t>
      </w:r>
      <w:r w:rsidRPr="00D62367">
        <w:rPr>
          <w:rtl/>
        </w:rPr>
        <w:t>סעיף</w:t>
      </w:r>
      <w:r>
        <w:rPr>
          <w:rtl/>
        </w:rPr>
        <w:t xml:space="preserve"> </w:t>
      </w:r>
      <w:r w:rsidRPr="00D62367">
        <w:rPr>
          <w:rtl/>
        </w:rPr>
        <w:t>מה.</w:t>
      </w:r>
      <w:r>
        <w:rPr>
          <w:rtl/>
        </w:rPr>
        <w:t xml:space="preserve"> </w:t>
      </w:r>
    </w:p>
  </w:footnote>
  <w:footnote w:id="110">
    <w:p w14:paraId="169B02CD" w14:textId="7F7148F2" w:rsidR="00D274FC" w:rsidRPr="00D62367" w:rsidRDefault="00D274FC" w:rsidP="00D62367">
      <w:pPr>
        <w:pStyle w:val="a4"/>
        <w:rPr>
          <w:rtl/>
        </w:rPr>
      </w:pPr>
      <w:r w:rsidRPr="00D62367">
        <w:rPr>
          <w:rStyle w:val="a6"/>
        </w:rPr>
        <w:footnoteRef/>
      </w:r>
      <w:r>
        <w:rPr>
          <w:rtl/>
        </w:rPr>
        <w:t xml:space="preserve"> </w:t>
      </w:r>
      <w:r w:rsidRPr="00D62367">
        <w:rPr>
          <w:rtl/>
        </w:rPr>
        <w:t>נוסח</w:t>
      </w:r>
      <w:r>
        <w:rPr>
          <w:rtl/>
        </w:rPr>
        <w:t xml:space="preserve"> </w:t>
      </w:r>
      <w:r w:rsidRPr="00D62367">
        <w:rPr>
          <w:rtl/>
        </w:rPr>
        <w:t>א"ל:</w:t>
      </w:r>
      <w:r>
        <w:rPr>
          <w:rtl/>
        </w:rPr>
        <w:t xml:space="preserve"> </w:t>
      </w:r>
      <w:r w:rsidRPr="00D62367">
        <w:rPr>
          <w:rtl/>
        </w:rPr>
        <w:t>'ציווני</w:t>
      </w:r>
      <w:r>
        <w:rPr>
          <w:rtl/>
        </w:rPr>
        <w:t xml:space="preserve"> </w:t>
      </w:r>
      <w:r w:rsidRPr="00D62367">
        <w:rPr>
          <w:rtl/>
        </w:rPr>
        <w:t>לחזור</w:t>
      </w:r>
      <w:r>
        <w:rPr>
          <w:rtl/>
        </w:rPr>
        <w:t xml:space="preserve"> </w:t>
      </w:r>
      <w:r w:rsidRPr="00D62367">
        <w:rPr>
          <w:rtl/>
        </w:rPr>
        <w:t>הרא"ש</w:t>
      </w:r>
      <w:r>
        <w:rPr>
          <w:rtl/>
        </w:rPr>
        <w:t xml:space="preserve"> </w:t>
      </w:r>
      <w:r w:rsidRPr="00D62367">
        <w:rPr>
          <w:rtl/>
        </w:rPr>
        <w:t>ובלאט.</w:t>
      </w:r>
      <w:r>
        <w:rPr>
          <w:rtl/>
        </w:rPr>
        <w:t xml:space="preserve"> </w:t>
      </w:r>
      <w:r w:rsidRPr="00D62367">
        <w:rPr>
          <w:rtl/>
        </w:rPr>
        <w:t>ולעיין</w:t>
      </w:r>
      <w:r>
        <w:rPr>
          <w:rtl/>
        </w:rPr>
        <w:t xml:space="preserve"> </w:t>
      </w:r>
      <w:r w:rsidRPr="00D62367">
        <w:rPr>
          <w:rtl/>
        </w:rPr>
        <w:t>בביאורי</w:t>
      </w:r>
      <w:r>
        <w:rPr>
          <w:rtl/>
        </w:rPr>
        <w:t xml:space="preserve"> </w:t>
      </w:r>
      <w:r w:rsidRPr="00D62367">
        <w:rPr>
          <w:rtl/>
        </w:rPr>
        <w:t>הגר"א</w:t>
      </w:r>
      <w:r>
        <w:rPr>
          <w:rtl/>
        </w:rPr>
        <w:t xml:space="preserve"> </w:t>
      </w:r>
      <w:r w:rsidRPr="00D62367">
        <w:rPr>
          <w:rtl/>
        </w:rPr>
        <w:t>ז"ל</w:t>
      </w:r>
      <w:r>
        <w:rPr>
          <w:rtl/>
        </w:rPr>
        <w:t xml:space="preserve"> </w:t>
      </w:r>
      <w:r w:rsidRPr="00D62367">
        <w:rPr>
          <w:rtl/>
        </w:rPr>
        <w:t>ואח"כ</w:t>
      </w:r>
      <w:r>
        <w:rPr>
          <w:rtl/>
        </w:rPr>
        <w:t xml:space="preserve"> </w:t>
      </w:r>
      <w:r w:rsidRPr="00D62367">
        <w:rPr>
          <w:rtl/>
        </w:rPr>
        <w:t>לחזור</w:t>
      </w:r>
      <w:r>
        <w:rPr>
          <w:rtl/>
        </w:rPr>
        <w:t xml:space="preserve"> </w:t>
      </w:r>
      <w:r w:rsidRPr="00D62367">
        <w:rPr>
          <w:rtl/>
        </w:rPr>
        <w:t>פנים</w:t>
      </w:r>
      <w:r>
        <w:rPr>
          <w:rtl/>
        </w:rPr>
        <w:t xml:space="preserve"> </w:t>
      </w:r>
      <w:r w:rsidRPr="00D62367">
        <w:rPr>
          <w:rtl/>
        </w:rPr>
        <w:t>השו"ע</w:t>
      </w:r>
      <w:r>
        <w:rPr>
          <w:rtl/>
        </w:rPr>
        <w:t xml:space="preserve"> </w:t>
      </w:r>
      <w:r w:rsidRPr="00D62367">
        <w:rPr>
          <w:rtl/>
        </w:rPr>
        <w:t>ולעיין</w:t>
      </w:r>
      <w:r>
        <w:rPr>
          <w:rtl/>
        </w:rPr>
        <w:t xml:space="preserve"> </w:t>
      </w:r>
      <w:r w:rsidRPr="00D62367">
        <w:rPr>
          <w:rtl/>
        </w:rPr>
        <w:t>בביאורי</w:t>
      </w:r>
      <w:r>
        <w:rPr>
          <w:rtl/>
        </w:rPr>
        <w:t xml:space="preserve"> </w:t>
      </w:r>
      <w:r w:rsidRPr="00D62367">
        <w:rPr>
          <w:rtl/>
        </w:rPr>
        <w:t>הגר"א'.</w:t>
      </w:r>
      <w:r>
        <w:rPr>
          <w:rtl/>
        </w:rPr>
        <w:t xml:space="preserve"> </w:t>
      </w:r>
    </w:p>
  </w:footnote>
  <w:footnote w:id="111">
    <w:p w14:paraId="53C72DAA" w14:textId="48E90FB9" w:rsidR="00D274FC" w:rsidRPr="00D62367" w:rsidRDefault="00D274FC" w:rsidP="00D62367">
      <w:pPr>
        <w:pStyle w:val="a4"/>
      </w:pPr>
      <w:r w:rsidRPr="00D62367">
        <w:rPr>
          <w:rStyle w:val="a6"/>
        </w:rPr>
        <w:footnoteRef/>
      </w:r>
      <w:r>
        <w:rPr>
          <w:rtl/>
        </w:rPr>
        <w:t xml:space="preserve"> </w:t>
      </w:r>
      <w:r w:rsidRPr="00D62367">
        <w:rPr>
          <w:rtl/>
        </w:rPr>
        <w:t>המשך</w:t>
      </w:r>
      <w:r>
        <w:rPr>
          <w:rtl/>
        </w:rPr>
        <w:t xml:space="preserve"> </w:t>
      </w:r>
      <w:r w:rsidRPr="00D62367">
        <w:rPr>
          <w:rtl/>
        </w:rPr>
        <w:t>הסעיף</w:t>
      </w:r>
      <w:r>
        <w:rPr>
          <w:rtl/>
        </w:rPr>
        <w:t xml:space="preserve"> </w:t>
      </w:r>
      <w:r w:rsidRPr="00D62367">
        <w:rPr>
          <w:rtl/>
        </w:rPr>
        <w:t>הקודם.</w:t>
      </w:r>
    </w:p>
  </w:footnote>
  <w:footnote w:id="112">
    <w:p w14:paraId="1B2FBFA2" w14:textId="0A3284F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'כפעם</w:t>
      </w:r>
      <w:r>
        <w:rPr>
          <w:rtl/>
        </w:rPr>
        <w:t xml:space="preserve"> </w:t>
      </w:r>
      <w:r w:rsidRPr="00D62367">
        <w:rPr>
          <w:rtl/>
        </w:rPr>
        <w:t>ב''.</w:t>
      </w:r>
      <w:r>
        <w:rPr>
          <w:rtl/>
        </w:rPr>
        <w:t xml:space="preserve"> </w:t>
      </w:r>
    </w:p>
  </w:footnote>
  <w:footnote w:id="113">
    <w:p w14:paraId="11D75A69" w14:textId="5526CA07"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'ואח"כ</w:t>
      </w:r>
      <w:r>
        <w:rPr>
          <w:rtl/>
        </w:rPr>
        <w:t xml:space="preserve"> </w:t>
      </w:r>
      <w:r w:rsidRPr="00D62367">
        <w:rPr>
          <w:rtl/>
        </w:rPr>
        <w:t>יקל</w:t>
      </w:r>
      <w:r>
        <w:rPr>
          <w:rtl/>
        </w:rPr>
        <w:t xml:space="preserve"> </w:t>
      </w:r>
      <w:r w:rsidRPr="00D62367">
        <w:rPr>
          <w:rtl/>
        </w:rPr>
        <w:t>לחזור</w:t>
      </w:r>
      <w:r>
        <w:rPr>
          <w:rtl/>
        </w:rPr>
        <w:t xml:space="preserve"> </w:t>
      </w:r>
      <w:r w:rsidRPr="00D62367">
        <w:rPr>
          <w:rtl/>
        </w:rPr>
        <w:t>פנים</w:t>
      </w:r>
      <w:r>
        <w:rPr>
          <w:rtl/>
        </w:rPr>
        <w:t xml:space="preserve"> </w:t>
      </w:r>
      <w:r w:rsidRPr="00D62367">
        <w:rPr>
          <w:rtl/>
        </w:rPr>
        <w:t>הש"ע.</w:t>
      </w:r>
      <w:r>
        <w:rPr>
          <w:rtl/>
        </w:rPr>
        <w:t xml:space="preserve"> </w:t>
      </w:r>
      <w:r w:rsidRPr="00D62367">
        <w:rPr>
          <w:rtl/>
        </w:rPr>
        <w:t>ולעיין</w:t>
      </w:r>
      <w:r>
        <w:rPr>
          <w:rtl/>
        </w:rPr>
        <w:t xml:space="preserve"> </w:t>
      </w:r>
      <w:r w:rsidRPr="00D62367">
        <w:rPr>
          <w:rtl/>
        </w:rPr>
        <w:t>בביאור</w:t>
      </w:r>
      <w:r>
        <w:rPr>
          <w:rtl/>
        </w:rPr>
        <w:t xml:space="preserve"> </w:t>
      </w:r>
      <w:r w:rsidRPr="00D62367">
        <w:rPr>
          <w:rtl/>
        </w:rPr>
        <w:t>הגאון</w:t>
      </w:r>
      <w:r>
        <w:rPr>
          <w:rtl/>
        </w:rPr>
        <w:t xml:space="preserve"> </w:t>
      </w:r>
      <w:r w:rsidRPr="00D62367">
        <w:rPr>
          <w:rtl/>
        </w:rPr>
        <w:t>ז"ל'.</w:t>
      </w:r>
      <w:r>
        <w:rPr>
          <w:rtl/>
        </w:rPr>
        <w:t xml:space="preserve"> </w:t>
      </w:r>
    </w:p>
  </w:footnote>
  <w:footnote w:id="114">
    <w:p w14:paraId="0DB4163C" w14:textId="4330C1BF"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נג.</w:t>
      </w:r>
    </w:p>
  </w:footnote>
  <w:footnote w:id="115">
    <w:p w14:paraId="50C5B617" w14:textId="1539353E"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י"ז,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ללא</w:t>
      </w:r>
      <w:r>
        <w:rPr>
          <w:rtl/>
        </w:rPr>
        <w:t xml:space="preserve"> </w:t>
      </w:r>
      <w:r w:rsidRPr="00D62367">
        <w:rPr>
          <w:rtl/>
        </w:rPr>
        <w:t>'רק'.</w:t>
      </w:r>
      <w:r>
        <w:rPr>
          <w:rtl/>
        </w:rPr>
        <w:t xml:space="preserve"> </w:t>
      </w:r>
    </w:p>
  </w:footnote>
  <w:footnote w:id="116">
    <w:p w14:paraId="4BE77655" w14:textId="58B8BBC9"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נוסף</w:t>
      </w:r>
      <w:r>
        <w:rPr>
          <w:rtl/>
        </w:rPr>
        <w:t xml:space="preserve"> </w:t>
      </w:r>
      <w:r w:rsidRPr="00D62367">
        <w:rPr>
          <w:rtl/>
        </w:rPr>
        <w:t>'וא"צ</w:t>
      </w:r>
      <w:r>
        <w:rPr>
          <w:rtl/>
        </w:rPr>
        <w:t xml:space="preserve"> </w:t>
      </w:r>
      <w:r w:rsidRPr="00D62367">
        <w:rPr>
          <w:rtl/>
        </w:rPr>
        <w:t>לכל</w:t>
      </w:r>
      <w:r>
        <w:rPr>
          <w:rtl/>
        </w:rPr>
        <w:t xml:space="preserve"> </w:t>
      </w:r>
      <w:r w:rsidRPr="00D62367">
        <w:rPr>
          <w:rtl/>
        </w:rPr>
        <w:t>הפירושים'.</w:t>
      </w:r>
      <w:r>
        <w:rPr>
          <w:rtl/>
        </w:rPr>
        <w:t xml:space="preserve"> </w:t>
      </w:r>
      <w:r w:rsidRPr="00D62367">
        <w:rPr>
          <w:rtl/>
        </w:rPr>
        <w:t>י"ז:</w:t>
      </w:r>
      <w:r>
        <w:rPr>
          <w:rtl/>
        </w:rPr>
        <w:t xml:space="preserve"> </w:t>
      </w:r>
      <w:r w:rsidRPr="00D62367">
        <w:rPr>
          <w:rtl/>
        </w:rPr>
        <w:t>נוסף</w:t>
      </w:r>
      <w:r>
        <w:rPr>
          <w:rtl/>
        </w:rPr>
        <w:t xml:space="preserve"> </w:t>
      </w:r>
      <w:r w:rsidRPr="00D62367">
        <w:rPr>
          <w:rtl/>
        </w:rPr>
        <w:t>בסוגריים</w:t>
      </w:r>
      <w:r>
        <w:rPr>
          <w:rtl/>
        </w:rPr>
        <w:t xml:space="preserve"> </w:t>
      </w:r>
      <w:r w:rsidRPr="00D62367">
        <w:rPr>
          <w:rtl/>
        </w:rPr>
        <w:t>'[והלומד</w:t>
      </w:r>
      <w:r>
        <w:rPr>
          <w:rtl/>
        </w:rPr>
        <w:t xml:space="preserve"> </w:t>
      </w:r>
      <w:r w:rsidRPr="00D62367">
        <w:rPr>
          <w:rtl/>
        </w:rPr>
        <w:t>רש"י</w:t>
      </w:r>
      <w:r>
        <w:rPr>
          <w:rtl/>
        </w:rPr>
        <w:t xml:space="preserve"> </w:t>
      </w:r>
      <w:r w:rsidRPr="00D62367">
        <w:rPr>
          <w:rtl/>
        </w:rPr>
        <w:t>בחומש</w:t>
      </w:r>
      <w:r>
        <w:rPr>
          <w:rtl/>
        </w:rPr>
        <w:t xml:space="preserve"> </w:t>
      </w:r>
      <w:r w:rsidRPr="00D62367">
        <w:rPr>
          <w:rtl/>
        </w:rPr>
        <w:t>בלא</w:t>
      </w:r>
      <w:r>
        <w:rPr>
          <w:rtl/>
        </w:rPr>
        <w:t xml:space="preserve"> </w:t>
      </w:r>
      <w:r w:rsidRPr="00D62367">
        <w:rPr>
          <w:rtl/>
        </w:rPr>
        <w:t>רמב"ן</w:t>
      </w:r>
      <w:r>
        <w:rPr>
          <w:rtl/>
        </w:rPr>
        <w:t xml:space="preserve"> </w:t>
      </w:r>
      <w:r w:rsidRPr="00D62367">
        <w:rPr>
          <w:rtl/>
        </w:rPr>
        <w:t>כלומד</w:t>
      </w:r>
      <w:r>
        <w:rPr>
          <w:rtl/>
        </w:rPr>
        <w:t xml:space="preserve"> </w:t>
      </w:r>
      <w:r w:rsidRPr="00D62367">
        <w:rPr>
          <w:rtl/>
        </w:rPr>
        <w:t>גמרא</w:t>
      </w:r>
      <w:r>
        <w:rPr>
          <w:rtl/>
        </w:rPr>
        <w:t xml:space="preserve"> </w:t>
      </w:r>
      <w:r w:rsidRPr="00D62367">
        <w:rPr>
          <w:rtl/>
        </w:rPr>
        <w:t>עם</w:t>
      </w:r>
      <w:r>
        <w:rPr>
          <w:rtl/>
        </w:rPr>
        <w:t xml:space="preserve"> </w:t>
      </w:r>
      <w:r w:rsidRPr="00D62367">
        <w:rPr>
          <w:rtl/>
        </w:rPr>
        <w:t>רש"י</w:t>
      </w:r>
      <w:r>
        <w:rPr>
          <w:rtl/>
        </w:rPr>
        <w:t xml:space="preserve"> </w:t>
      </w:r>
      <w:r w:rsidRPr="00D62367">
        <w:rPr>
          <w:rtl/>
        </w:rPr>
        <w:t>ללא</w:t>
      </w:r>
      <w:r>
        <w:rPr>
          <w:rtl/>
        </w:rPr>
        <w:t xml:space="preserve"> </w:t>
      </w:r>
      <w:r w:rsidRPr="00D62367">
        <w:rPr>
          <w:rtl/>
        </w:rPr>
        <w:t>תוספות]'</w:t>
      </w:r>
      <w:r w:rsidRPr="00D62367">
        <w:rPr>
          <w:color w:val="FF0000"/>
          <w:rtl/>
        </w:rPr>
        <w:t>;</w:t>
      </w:r>
      <w:r>
        <w:rPr>
          <w:color w:val="FF0000"/>
          <w:rtl/>
        </w:rPr>
        <w:t xml:space="preserve"> </w:t>
      </w:r>
      <w:r w:rsidRPr="00D62367">
        <w:rPr>
          <w:rtl/>
        </w:rPr>
        <w:t>הנהגות</w:t>
      </w:r>
      <w:r>
        <w:rPr>
          <w:rtl/>
        </w:rPr>
        <w:t xml:space="preserve"> </w:t>
      </w:r>
      <w:r w:rsidRPr="00D62367">
        <w:rPr>
          <w:rtl/>
        </w:rPr>
        <w:t>ישרות</w:t>
      </w:r>
      <w:r>
        <w:rPr>
          <w:rtl/>
        </w:rPr>
        <w:t xml:space="preserve"> </w:t>
      </w:r>
      <w:r w:rsidRPr="00D62367">
        <w:rPr>
          <w:rtl/>
        </w:rPr>
        <w:t>מז;</w:t>
      </w:r>
      <w:r>
        <w:rPr>
          <w:rtl/>
        </w:rPr>
        <w:t xml:space="preserve"> </w:t>
      </w:r>
      <w:r w:rsidRPr="00D62367">
        <w:rPr>
          <w:rtl/>
        </w:rPr>
        <w:t>כתר</w:t>
      </w:r>
      <w:r>
        <w:rPr>
          <w:rtl/>
        </w:rPr>
        <w:t xml:space="preserve"> </w:t>
      </w:r>
      <w:r w:rsidRPr="00D62367">
        <w:rPr>
          <w:rtl/>
        </w:rPr>
        <w:t>ראש</w:t>
      </w:r>
      <w:r>
        <w:rPr>
          <w:rtl/>
        </w:rPr>
        <w:t xml:space="preserve"> </w:t>
      </w:r>
      <w:r w:rsidRPr="00D62367">
        <w:rPr>
          <w:rtl/>
        </w:rPr>
        <w:t>נח:</w:t>
      </w:r>
      <w:r>
        <w:rPr>
          <w:rtl/>
        </w:rPr>
        <w:t xml:space="preserve"> </w:t>
      </w:r>
      <w:r w:rsidRPr="00D62367">
        <w:rPr>
          <w:rtl/>
        </w:rPr>
        <w:t>'תנ"ך</w:t>
      </w:r>
      <w:r>
        <w:rPr>
          <w:rtl/>
        </w:rPr>
        <w:t xml:space="preserve"> </w:t>
      </w:r>
      <w:r w:rsidRPr="00D62367">
        <w:rPr>
          <w:rtl/>
        </w:rPr>
        <w:t>ללמוד</w:t>
      </w:r>
      <w:r>
        <w:rPr>
          <w:rtl/>
        </w:rPr>
        <w:t xml:space="preserve"> </w:t>
      </w:r>
      <w:r w:rsidRPr="00D62367">
        <w:rPr>
          <w:rtl/>
        </w:rPr>
        <w:t>עם</w:t>
      </w:r>
      <w:r>
        <w:rPr>
          <w:rtl/>
        </w:rPr>
        <w:t xml:space="preserve"> </w:t>
      </w:r>
      <w:r w:rsidRPr="00D62367">
        <w:rPr>
          <w:rtl/>
        </w:rPr>
        <w:t>פירוש</w:t>
      </w:r>
      <w:r>
        <w:rPr>
          <w:rtl/>
        </w:rPr>
        <w:t xml:space="preserve"> </w:t>
      </w:r>
      <w:r w:rsidRPr="00D62367">
        <w:rPr>
          <w:rtl/>
        </w:rPr>
        <w:t>רש"י</w:t>
      </w:r>
      <w:r>
        <w:rPr>
          <w:rtl/>
        </w:rPr>
        <w:t xml:space="preserve"> </w:t>
      </w:r>
      <w:r w:rsidRPr="00D62367">
        <w:rPr>
          <w:rtl/>
        </w:rPr>
        <w:t>ומצודת</w:t>
      </w:r>
      <w:r>
        <w:rPr>
          <w:rtl/>
        </w:rPr>
        <w:t xml:space="preserve"> </w:t>
      </w:r>
      <w:r w:rsidRPr="00D62367">
        <w:rPr>
          <w:rtl/>
        </w:rPr>
        <w:t>דוד</w:t>
      </w:r>
      <w:r>
        <w:rPr>
          <w:rtl/>
        </w:rPr>
        <w:t xml:space="preserve"> </w:t>
      </w:r>
      <w:r w:rsidRPr="00D62367">
        <w:rPr>
          <w:rtl/>
        </w:rPr>
        <w:t>ומצודת</w:t>
      </w:r>
      <w:r>
        <w:rPr>
          <w:rtl/>
        </w:rPr>
        <w:t xml:space="preserve"> </w:t>
      </w:r>
      <w:r w:rsidRPr="00D62367">
        <w:rPr>
          <w:rtl/>
        </w:rPr>
        <w:t>ציון</w:t>
      </w:r>
      <w:r>
        <w:rPr>
          <w:rtl/>
        </w:rPr>
        <w:t xml:space="preserve"> </w:t>
      </w:r>
      <w:r w:rsidRPr="00D62367">
        <w:rPr>
          <w:rtl/>
        </w:rPr>
        <w:t>ורד"ק,</w:t>
      </w:r>
      <w:r>
        <w:rPr>
          <w:rtl/>
        </w:rPr>
        <w:t xml:space="preserve"> </w:t>
      </w:r>
      <w:r w:rsidRPr="00D62367">
        <w:rPr>
          <w:rtl/>
        </w:rPr>
        <w:t>אך</w:t>
      </w:r>
      <w:r>
        <w:rPr>
          <w:rtl/>
        </w:rPr>
        <w:t xml:space="preserve"> </w:t>
      </w:r>
      <w:r w:rsidRPr="00D62367">
        <w:rPr>
          <w:rtl/>
        </w:rPr>
        <w:t>כל</w:t>
      </w:r>
      <w:r>
        <w:rPr>
          <w:rtl/>
        </w:rPr>
        <w:t xml:space="preserve"> </w:t>
      </w:r>
      <w:r w:rsidRPr="00D62367">
        <w:rPr>
          <w:rtl/>
        </w:rPr>
        <w:t>זה</w:t>
      </w:r>
      <w:r>
        <w:rPr>
          <w:rtl/>
        </w:rPr>
        <w:t xml:space="preserve"> </w:t>
      </w:r>
      <w:r w:rsidRPr="00D62367">
        <w:rPr>
          <w:rtl/>
        </w:rPr>
        <w:t>אינו</w:t>
      </w:r>
      <w:r>
        <w:rPr>
          <w:rtl/>
        </w:rPr>
        <w:t xml:space="preserve"> </w:t>
      </w:r>
      <w:r w:rsidRPr="00D62367">
        <w:rPr>
          <w:rtl/>
        </w:rPr>
        <w:t>מעכב</w:t>
      </w:r>
      <w:r>
        <w:rPr>
          <w:rtl/>
        </w:rPr>
        <w:t xml:space="preserve"> </w:t>
      </w:r>
      <w:r w:rsidRPr="00D62367">
        <w:rPr>
          <w:rtl/>
        </w:rPr>
        <w:t>ושלא</w:t>
      </w:r>
      <w:r>
        <w:rPr>
          <w:rtl/>
        </w:rPr>
        <w:t xml:space="preserve"> </w:t>
      </w:r>
      <w:r w:rsidRPr="00D62367">
        <w:rPr>
          <w:rtl/>
        </w:rPr>
        <w:t>לדרוש</w:t>
      </w:r>
      <w:r>
        <w:rPr>
          <w:rtl/>
        </w:rPr>
        <w:t xml:space="preserve"> </w:t>
      </w:r>
      <w:r w:rsidRPr="00D62367">
        <w:rPr>
          <w:rtl/>
        </w:rPr>
        <w:t>אחר</w:t>
      </w:r>
      <w:r>
        <w:rPr>
          <w:rtl/>
        </w:rPr>
        <w:t xml:space="preserve"> </w:t>
      </w:r>
      <w:r w:rsidRPr="00D62367">
        <w:rPr>
          <w:rtl/>
        </w:rPr>
        <w:t>פירושים</w:t>
      </w:r>
      <w:r>
        <w:rPr>
          <w:rtl/>
        </w:rPr>
        <w:t xml:space="preserve"> </w:t>
      </w:r>
      <w:r w:rsidRPr="00D62367">
        <w:rPr>
          <w:rtl/>
        </w:rPr>
        <w:t>שונים,</w:t>
      </w:r>
      <w:r>
        <w:rPr>
          <w:rtl/>
        </w:rPr>
        <w:t xml:space="preserve"> </w:t>
      </w:r>
      <w:r w:rsidRPr="00D62367">
        <w:rPr>
          <w:rtl/>
        </w:rPr>
        <w:t>שזה</w:t>
      </w:r>
      <w:r>
        <w:rPr>
          <w:rtl/>
        </w:rPr>
        <w:t xml:space="preserve"> </w:t>
      </w:r>
      <w:r w:rsidRPr="00D62367">
        <w:rPr>
          <w:rtl/>
        </w:rPr>
        <w:t>בכלל</w:t>
      </w:r>
      <w:r>
        <w:rPr>
          <w:rtl/>
        </w:rPr>
        <w:t xml:space="preserve"> </w:t>
      </w:r>
      <w:r w:rsidRPr="00D62367">
        <w:rPr>
          <w:rtl/>
        </w:rPr>
        <w:t>מאחז"ל</w:t>
      </w:r>
      <w:r>
        <w:rPr>
          <w:rtl/>
        </w:rPr>
        <w:t xml:space="preserve"> </w:t>
      </w:r>
      <w:r w:rsidRPr="00D62367">
        <w:rPr>
          <w:rtl/>
        </w:rPr>
        <w:t>מנעו</w:t>
      </w:r>
      <w:r>
        <w:rPr>
          <w:rtl/>
        </w:rPr>
        <w:t xml:space="preserve"> </w:t>
      </w:r>
      <w:r w:rsidRPr="00D62367">
        <w:rPr>
          <w:rtl/>
        </w:rPr>
        <w:t>בנכם</w:t>
      </w:r>
      <w:r>
        <w:rPr>
          <w:rtl/>
        </w:rPr>
        <w:t xml:space="preserve"> </w:t>
      </w:r>
      <w:r w:rsidRPr="00D62367">
        <w:rPr>
          <w:rtl/>
        </w:rPr>
        <w:t>מן</w:t>
      </w:r>
      <w:r>
        <w:rPr>
          <w:rtl/>
        </w:rPr>
        <w:t xml:space="preserve"> </w:t>
      </w:r>
      <w:r w:rsidRPr="00D62367">
        <w:rPr>
          <w:rtl/>
        </w:rPr>
        <w:t>ההגיון</w:t>
      </w:r>
      <w:r>
        <w:rPr>
          <w:rtl/>
        </w:rPr>
        <w:t xml:space="preserve"> </w:t>
      </w:r>
      <w:r w:rsidRPr="00D62367">
        <w:rPr>
          <w:rtl/>
        </w:rPr>
        <w:t>ושלא</w:t>
      </w:r>
      <w:r>
        <w:rPr>
          <w:rtl/>
        </w:rPr>
        <w:t xml:space="preserve"> </w:t>
      </w:r>
      <w:r w:rsidRPr="00D62367">
        <w:rPr>
          <w:rtl/>
        </w:rPr>
        <w:t>יהיה</w:t>
      </w:r>
      <w:r>
        <w:rPr>
          <w:rtl/>
        </w:rPr>
        <w:t xml:space="preserve"> </w:t>
      </w:r>
      <w:r w:rsidRPr="00D62367">
        <w:rPr>
          <w:rtl/>
        </w:rPr>
        <w:t>ח"ו</w:t>
      </w:r>
      <w:r>
        <w:rPr>
          <w:rtl/>
        </w:rPr>
        <w:t xml:space="preserve"> </w:t>
      </w:r>
      <w:r w:rsidRPr="00D62367">
        <w:rPr>
          <w:rtl/>
        </w:rPr>
        <w:t>יצא</w:t>
      </w:r>
      <w:r>
        <w:rPr>
          <w:rtl/>
        </w:rPr>
        <w:t xml:space="preserve"> </w:t>
      </w:r>
      <w:r w:rsidRPr="00D62367">
        <w:rPr>
          <w:rtl/>
        </w:rPr>
        <w:t>הפסדו</w:t>
      </w:r>
      <w:r>
        <w:rPr>
          <w:rtl/>
        </w:rPr>
        <w:t xml:space="preserve"> </w:t>
      </w:r>
      <w:r w:rsidRPr="00D62367">
        <w:rPr>
          <w:rtl/>
        </w:rPr>
        <w:t>בשכרו'.</w:t>
      </w:r>
      <w:r>
        <w:rPr>
          <w:rtl/>
        </w:rPr>
        <w:t xml:space="preserve"> </w:t>
      </w:r>
      <w:r w:rsidRPr="00D62367">
        <w:rPr>
          <w:rtl/>
        </w:rPr>
        <w:t>וראו</w:t>
      </w:r>
      <w:r>
        <w:rPr>
          <w:rtl/>
        </w:rPr>
        <w:t xml:space="preserve"> </w:t>
      </w:r>
      <w:r w:rsidRPr="00D62367">
        <w:rPr>
          <w:rtl/>
        </w:rPr>
        <w:t>נוסח</w:t>
      </w:r>
      <w:r>
        <w:rPr>
          <w:rtl/>
        </w:rPr>
        <w:t xml:space="preserve"> </w:t>
      </w:r>
      <w:r w:rsidRPr="00D62367">
        <w:rPr>
          <w:rtl/>
        </w:rPr>
        <w:t>השאילות</w:t>
      </w:r>
      <w:r>
        <w:rPr>
          <w:rtl/>
        </w:rPr>
        <w:t xml:space="preserve"> </w:t>
      </w:r>
      <w:r w:rsidRPr="00D62367">
        <w:rPr>
          <w:rtl/>
        </w:rPr>
        <w:t>בסעיף</w:t>
      </w:r>
      <w:r>
        <w:rPr>
          <w:rtl/>
        </w:rPr>
        <w:t xml:space="preserve"> </w:t>
      </w:r>
      <w:r w:rsidRPr="00D62367">
        <w:rPr>
          <w:rtl/>
        </w:rPr>
        <w:t>נז.</w:t>
      </w:r>
      <w:r>
        <w:rPr>
          <w:rtl/>
        </w:rPr>
        <w:t xml:space="preserve"> </w:t>
      </w:r>
    </w:p>
    <w:p w14:paraId="09B37CE4" w14:textId="5EB5E016" w:rsidR="00D274FC" w:rsidRPr="00D62367" w:rsidRDefault="00D274FC" w:rsidP="00D62367">
      <w:pPr>
        <w:pStyle w:val="a4"/>
        <w:rPr>
          <w:rtl/>
        </w:rPr>
      </w:pPr>
      <w:r w:rsidRPr="00D62367">
        <w:rPr>
          <w:rtl/>
        </w:rPr>
        <w:t>הדברים</w:t>
      </w:r>
      <w:r>
        <w:rPr>
          <w:rtl/>
        </w:rPr>
        <w:t xml:space="preserve"> </w:t>
      </w:r>
      <w:r w:rsidRPr="00D62367">
        <w:rPr>
          <w:rtl/>
        </w:rPr>
        <w:t>ב'כתר</w:t>
      </w:r>
      <w:r>
        <w:rPr>
          <w:rtl/>
        </w:rPr>
        <w:t xml:space="preserve"> </w:t>
      </w:r>
      <w:r w:rsidRPr="00D62367">
        <w:rPr>
          <w:rtl/>
        </w:rPr>
        <w:t>ראש'</w:t>
      </w:r>
      <w:r>
        <w:rPr>
          <w:rtl/>
        </w:rPr>
        <w:t xml:space="preserve"> </w:t>
      </w:r>
      <w:r w:rsidRPr="00D62367">
        <w:rPr>
          <w:rtl/>
        </w:rPr>
        <w:t>כאן</w:t>
      </w:r>
      <w:r>
        <w:rPr>
          <w:rtl/>
        </w:rPr>
        <w:t xml:space="preserve"> </w:t>
      </w:r>
      <w:r w:rsidRPr="00D62367">
        <w:rPr>
          <w:rtl/>
        </w:rPr>
        <w:t>הם</w:t>
      </w:r>
      <w:r>
        <w:rPr>
          <w:rtl/>
        </w:rPr>
        <w:t xml:space="preserve"> </w:t>
      </w:r>
      <w:r w:rsidRPr="00D62367">
        <w:rPr>
          <w:rtl/>
        </w:rPr>
        <w:t>חיבור</w:t>
      </w:r>
      <w:r>
        <w:rPr>
          <w:rtl/>
        </w:rPr>
        <w:t xml:space="preserve"> </w:t>
      </w:r>
      <w:r w:rsidRPr="00D62367">
        <w:rPr>
          <w:rtl/>
        </w:rPr>
        <w:t>של</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עם</w:t>
      </w:r>
      <w:r>
        <w:rPr>
          <w:rtl/>
        </w:rPr>
        <w:t xml:space="preserve"> </w:t>
      </w:r>
      <w:r w:rsidRPr="00D62367">
        <w:rPr>
          <w:rtl/>
        </w:rPr>
        <w:t>הדברים</w:t>
      </w:r>
      <w:r>
        <w:rPr>
          <w:rtl/>
        </w:rPr>
        <w:t xml:space="preserve"> </w:t>
      </w:r>
      <w:r w:rsidRPr="00D62367">
        <w:rPr>
          <w:rtl/>
        </w:rPr>
        <w:t>בסעיף</w:t>
      </w:r>
      <w:r>
        <w:rPr>
          <w:rtl/>
        </w:rPr>
        <w:t xml:space="preserve"> </w:t>
      </w:r>
      <w:r w:rsidRPr="00D62367">
        <w:rPr>
          <w:rtl/>
        </w:rPr>
        <w:t>נז</w:t>
      </w:r>
      <w:r>
        <w:rPr>
          <w:rtl/>
        </w:rPr>
        <w:t xml:space="preserve"> </w:t>
      </w:r>
      <w:r w:rsidRPr="00D62367">
        <w:rPr>
          <w:rtl/>
        </w:rPr>
        <w:t>למטה.</w:t>
      </w:r>
      <w:r>
        <w:rPr>
          <w:rtl/>
        </w:rPr>
        <w:t xml:space="preserve"> </w:t>
      </w:r>
      <w:r w:rsidRPr="00D62367">
        <w:rPr>
          <w:rtl/>
        </w:rPr>
        <w:t>סעיף</w:t>
      </w:r>
      <w:r>
        <w:rPr>
          <w:rtl/>
        </w:rPr>
        <w:t xml:space="preserve"> </w:t>
      </w:r>
      <w:r w:rsidRPr="00D62367">
        <w:rPr>
          <w:rtl/>
        </w:rPr>
        <w:t>נז</w:t>
      </w:r>
      <w:r>
        <w:rPr>
          <w:rtl/>
        </w:rPr>
        <w:t xml:space="preserve"> </w:t>
      </w:r>
      <w:r w:rsidRPr="00D62367">
        <w:rPr>
          <w:rtl/>
        </w:rPr>
        <w:t>עוסק</w:t>
      </w:r>
      <w:r>
        <w:rPr>
          <w:rtl/>
        </w:rPr>
        <w:t xml:space="preserve"> </w:t>
      </w:r>
      <w:r w:rsidRPr="00D62367">
        <w:rPr>
          <w:rtl/>
        </w:rPr>
        <w:t>בלימוד</w:t>
      </w:r>
      <w:r>
        <w:rPr>
          <w:rtl/>
        </w:rPr>
        <w:t xml:space="preserve"> </w:t>
      </w:r>
      <w:r w:rsidRPr="00D62367">
        <w:rPr>
          <w:rtl/>
        </w:rPr>
        <w:t>דקדוק,</w:t>
      </w:r>
      <w:r>
        <w:rPr>
          <w:rtl/>
        </w:rPr>
        <w:t xml:space="preserve"> </w:t>
      </w:r>
      <w:r w:rsidRPr="00D62367">
        <w:rPr>
          <w:rtl/>
        </w:rPr>
        <w:t>ואילו</w:t>
      </w:r>
      <w:r>
        <w:rPr>
          <w:rtl/>
        </w:rPr>
        <w:t xml:space="preserve"> </w:t>
      </w:r>
      <w:r w:rsidRPr="00D62367">
        <w:rPr>
          <w:rtl/>
        </w:rPr>
        <w:t>הסעיף</w:t>
      </w:r>
      <w:r>
        <w:rPr>
          <w:rtl/>
        </w:rPr>
        <w:t xml:space="preserve"> </w:t>
      </w:r>
      <w:r w:rsidRPr="00D62367">
        <w:rPr>
          <w:rtl/>
        </w:rPr>
        <w:t>כאן</w:t>
      </w:r>
      <w:r>
        <w:rPr>
          <w:rtl/>
        </w:rPr>
        <w:t xml:space="preserve"> </w:t>
      </w:r>
      <w:r w:rsidRPr="00D62367">
        <w:rPr>
          <w:rtl/>
        </w:rPr>
        <w:t>עוסק</w:t>
      </w:r>
      <w:r>
        <w:rPr>
          <w:rtl/>
        </w:rPr>
        <w:t xml:space="preserve"> </w:t>
      </w:r>
      <w:r w:rsidRPr="00D62367">
        <w:rPr>
          <w:rtl/>
        </w:rPr>
        <w:t>בלימוד</w:t>
      </w:r>
      <w:r>
        <w:rPr>
          <w:rtl/>
        </w:rPr>
        <w:t xml:space="preserve"> </w:t>
      </w:r>
      <w:r w:rsidRPr="00D62367">
        <w:rPr>
          <w:rtl/>
        </w:rPr>
        <w:t>תנ"ך,</w:t>
      </w:r>
      <w:r>
        <w:rPr>
          <w:rtl/>
        </w:rPr>
        <w:t xml:space="preserve"> </w:t>
      </w:r>
      <w:r w:rsidRPr="00D62367">
        <w:rPr>
          <w:rtl/>
        </w:rPr>
        <w:t>כאשר</w:t>
      </w:r>
      <w:r>
        <w:rPr>
          <w:rtl/>
        </w:rPr>
        <w:t xml:space="preserve"> </w:t>
      </w:r>
      <w:r w:rsidRPr="00D62367">
        <w:rPr>
          <w:rtl/>
        </w:rPr>
        <w:t>מחבר</w:t>
      </w:r>
      <w:r>
        <w:rPr>
          <w:rtl/>
        </w:rPr>
        <w:t xml:space="preserve"> </w:t>
      </w:r>
      <w:r w:rsidRPr="00D62367">
        <w:rPr>
          <w:rtl/>
        </w:rPr>
        <w:t>הספר</w:t>
      </w:r>
      <w:r>
        <w:rPr>
          <w:rtl/>
        </w:rPr>
        <w:t xml:space="preserve"> </w:t>
      </w:r>
      <w:r w:rsidRPr="00D62367">
        <w:rPr>
          <w:rtl/>
        </w:rPr>
        <w:t>חיבר</w:t>
      </w:r>
      <w:r>
        <w:rPr>
          <w:rtl/>
        </w:rPr>
        <w:t xml:space="preserve"> </w:t>
      </w:r>
      <w:r w:rsidRPr="00D62367">
        <w:rPr>
          <w:rtl/>
        </w:rPr>
        <w:t>בין</w:t>
      </w:r>
      <w:r>
        <w:rPr>
          <w:rtl/>
        </w:rPr>
        <w:t xml:space="preserve"> </w:t>
      </w:r>
      <w:r w:rsidRPr="00D62367">
        <w:rPr>
          <w:rtl/>
        </w:rPr>
        <w:t>שני</w:t>
      </w:r>
      <w:r>
        <w:rPr>
          <w:rtl/>
        </w:rPr>
        <w:t xml:space="preserve"> </w:t>
      </w:r>
      <w:r w:rsidRPr="00D62367">
        <w:rPr>
          <w:rtl/>
        </w:rPr>
        <w:t>הסעיפים</w:t>
      </w:r>
      <w:r>
        <w:rPr>
          <w:rtl/>
        </w:rPr>
        <w:t xml:space="preserve"> </w:t>
      </w:r>
      <w:r w:rsidRPr="00D62367">
        <w:rPr>
          <w:rtl/>
        </w:rPr>
        <w:t>וראה</w:t>
      </w:r>
      <w:r>
        <w:rPr>
          <w:rtl/>
        </w:rPr>
        <w:t xml:space="preserve"> </w:t>
      </w:r>
      <w:r w:rsidRPr="00D62367">
        <w:rPr>
          <w:rtl/>
        </w:rPr>
        <w:t>אותם</w:t>
      </w:r>
      <w:r>
        <w:rPr>
          <w:rtl/>
        </w:rPr>
        <w:t xml:space="preserve"> </w:t>
      </w:r>
      <w:r w:rsidRPr="00D62367">
        <w:rPr>
          <w:rtl/>
        </w:rPr>
        <w:t>כעוסקים</w:t>
      </w:r>
      <w:r>
        <w:rPr>
          <w:rtl/>
        </w:rPr>
        <w:t xml:space="preserve"> </w:t>
      </w:r>
      <w:r w:rsidRPr="00D62367">
        <w:rPr>
          <w:rtl/>
        </w:rPr>
        <w:t>באותו</w:t>
      </w:r>
      <w:r>
        <w:rPr>
          <w:rtl/>
        </w:rPr>
        <w:t xml:space="preserve"> </w:t>
      </w:r>
      <w:r w:rsidRPr="00D62367">
        <w:rPr>
          <w:rtl/>
        </w:rPr>
        <w:t>נושא.</w:t>
      </w:r>
      <w:r>
        <w:rPr>
          <w:rtl/>
        </w:rPr>
        <w:t xml:space="preserve"> </w:t>
      </w:r>
    </w:p>
  </w:footnote>
  <w:footnote w:id="117">
    <w:p w14:paraId="45CADA6B" w14:textId="2B469DFF"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כג.</w:t>
      </w:r>
      <w:r>
        <w:rPr>
          <w:rtl/>
        </w:rPr>
        <w:t xml:space="preserve"> </w:t>
      </w:r>
      <w:r w:rsidRPr="00D62367">
        <w:rPr>
          <w:rtl/>
        </w:rPr>
        <w:t>נוסח</w:t>
      </w:r>
      <w:r>
        <w:rPr>
          <w:rtl/>
        </w:rPr>
        <w:t xml:space="preserve"> </w:t>
      </w:r>
      <w:r w:rsidRPr="00D62367">
        <w:rPr>
          <w:rtl/>
        </w:rPr>
        <w:t>י"ז</w:t>
      </w:r>
      <w:r>
        <w:rPr>
          <w:rtl/>
        </w:rPr>
        <w:t xml:space="preserve"> </w:t>
      </w:r>
      <w:r w:rsidRPr="00D62367">
        <w:rPr>
          <w:rtl/>
        </w:rPr>
        <w:t>וש"ר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כתר</w:t>
      </w:r>
      <w:r>
        <w:rPr>
          <w:rtl/>
        </w:rPr>
        <w:t xml:space="preserve"> </w:t>
      </w:r>
      <w:r w:rsidRPr="00D62367">
        <w:rPr>
          <w:rtl/>
        </w:rPr>
        <w:t>ראש</w:t>
      </w:r>
      <w:r>
        <w:rPr>
          <w:rtl/>
        </w:rPr>
        <w:t xml:space="preserve"> </w:t>
      </w:r>
      <w:r w:rsidRPr="00D62367">
        <w:rPr>
          <w:rtl/>
        </w:rPr>
        <w:t>נה,</w:t>
      </w:r>
      <w:r>
        <w:rPr>
          <w:rtl/>
        </w:rPr>
        <w:t xml:space="preserve"> </w:t>
      </w:r>
      <w:r w:rsidRPr="00D62367">
        <w:rPr>
          <w:rtl/>
        </w:rPr>
        <w:t>ושם</w:t>
      </w:r>
      <w:r>
        <w:rPr>
          <w:rtl/>
        </w:rPr>
        <w:t xml:space="preserve"> </w:t>
      </w:r>
      <w:r w:rsidRPr="00D62367">
        <w:rPr>
          <w:rtl/>
        </w:rPr>
        <w:t>'עד</w:t>
      </w:r>
      <w:r>
        <w:rPr>
          <w:rtl/>
        </w:rPr>
        <w:t xml:space="preserve"> </w:t>
      </w:r>
      <w:r w:rsidRPr="00D62367">
        <w:rPr>
          <w:rtl/>
        </w:rPr>
        <w:t>שיורגל</w:t>
      </w:r>
      <w:r>
        <w:rPr>
          <w:rtl/>
        </w:rPr>
        <w:t xml:space="preserve"> </w:t>
      </w:r>
      <w:r w:rsidRPr="00D62367">
        <w:rPr>
          <w:rtl/>
        </w:rPr>
        <w:t>בעל</w:t>
      </w:r>
      <w:r>
        <w:rPr>
          <w:rtl/>
        </w:rPr>
        <w:t xml:space="preserve"> </w:t>
      </w:r>
      <w:r w:rsidRPr="00D62367">
        <w:rPr>
          <w:rtl/>
        </w:rPr>
        <w:t>פה'.</w:t>
      </w:r>
      <w:r>
        <w:rPr>
          <w:rtl/>
        </w:rPr>
        <w:t xml:space="preserve"> </w:t>
      </w:r>
      <w:r w:rsidRPr="00D62367">
        <w:rPr>
          <w:rtl/>
        </w:rPr>
        <w:t>ההוספה</w:t>
      </w:r>
      <w:r>
        <w:rPr>
          <w:rtl/>
        </w:rPr>
        <w:t xml:space="preserve"> </w:t>
      </w:r>
      <w:r w:rsidRPr="00D62367">
        <w:rPr>
          <w:rtl/>
        </w:rPr>
        <w:t>בעל</w:t>
      </w:r>
      <w:r>
        <w:rPr>
          <w:rtl/>
        </w:rPr>
        <w:t xml:space="preserve"> </w:t>
      </w:r>
      <w:r w:rsidRPr="00D62367">
        <w:rPr>
          <w:rtl/>
        </w:rPr>
        <w:t>פה,</w:t>
      </w:r>
      <w:r>
        <w:rPr>
          <w:rtl/>
        </w:rPr>
        <w:t xml:space="preserve"> </w:t>
      </w:r>
      <w:r w:rsidRPr="00D62367">
        <w:rPr>
          <w:rtl/>
        </w:rPr>
        <w:t>היא</w:t>
      </w:r>
      <w:r>
        <w:rPr>
          <w:rtl/>
        </w:rPr>
        <w:t xml:space="preserve"> </w:t>
      </w:r>
      <w:r w:rsidRPr="00D62367">
        <w:rPr>
          <w:rtl/>
        </w:rPr>
        <w:t>חידוש</w:t>
      </w:r>
      <w:r>
        <w:rPr>
          <w:rtl/>
        </w:rPr>
        <w:t xml:space="preserve"> </w:t>
      </w:r>
      <w:r w:rsidRPr="00D62367">
        <w:rPr>
          <w:rtl/>
        </w:rPr>
        <w:t>של</w:t>
      </w:r>
      <w:r>
        <w:rPr>
          <w:rtl/>
        </w:rPr>
        <w:t xml:space="preserve"> </w:t>
      </w:r>
      <w:r w:rsidRPr="00D62367">
        <w:rPr>
          <w:rtl/>
        </w:rPr>
        <w:t>'כתר</w:t>
      </w:r>
      <w:r>
        <w:rPr>
          <w:rtl/>
        </w:rPr>
        <w:t xml:space="preserve"> </w:t>
      </w:r>
      <w:r w:rsidRPr="00D62367">
        <w:rPr>
          <w:rtl/>
        </w:rPr>
        <w:t>ראש'</w:t>
      </w:r>
      <w:r>
        <w:rPr>
          <w:rtl/>
        </w:rPr>
        <w:t xml:space="preserve"> </w:t>
      </w:r>
      <w:r w:rsidRPr="00D62367">
        <w:rPr>
          <w:rtl/>
        </w:rPr>
        <w:t>והיא</w:t>
      </w:r>
      <w:r>
        <w:rPr>
          <w:rtl/>
        </w:rPr>
        <w:t xml:space="preserve"> </w:t>
      </w:r>
      <w:r w:rsidRPr="00D62367">
        <w:rPr>
          <w:rtl/>
        </w:rPr>
        <w:t>סותרת</w:t>
      </w:r>
      <w:r>
        <w:rPr>
          <w:rtl/>
        </w:rPr>
        <w:t xml:space="preserve"> </w:t>
      </w:r>
      <w:r w:rsidRPr="00D62367">
        <w:rPr>
          <w:rtl/>
        </w:rPr>
        <w:t>כנראה</w:t>
      </w:r>
      <w:r>
        <w:rPr>
          <w:rtl/>
        </w:rPr>
        <w:t xml:space="preserve"> </w:t>
      </w:r>
      <w:r w:rsidRPr="00D62367">
        <w:rPr>
          <w:rtl/>
        </w:rPr>
        <w:t>הנהגות</w:t>
      </w:r>
      <w:r>
        <w:rPr>
          <w:rtl/>
        </w:rPr>
        <w:t xml:space="preserve"> </w:t>
      </w:r>
      <w:r w:rsidRPr="00D62367">
        <w:rPr>
          <w:rtl/>
        </w:rPr>
        <w:t>אחרות</w:t>
      </w:r>
      <w:r>
        <w:rPr>
          <w:rtl/>
        </w:rPr>
        <w:t xml:space="preserve"> </w:t>
      </w:r>
      <w:r w:rsidRPr="00D62367">
        <w:rPr>
          <w:rtl/>
        </w:rPr>
        <w:t>בשם</w:t>
      </w:r>
      <w:r>
        <w:rPr>
          <w:rtl/>
        </w:rPr>
        <w:t xml:space="preserve"> </w:t>
      </w:r>
      <w:r w:rsidRPr="00D62367">
        <w:rPr>
          <w:rtl/>
        </w:rPr>
        <w:t>הגר"א</w:t>
      </w:r>
      <w:r>
        <w:rPr>
          <w:rtl/>
        </w:rPr>
        <w:t xml:space="preserve"> </w:t>
      </w:r>
      <w:r w:rsidRPr="00D62367">
        <w:rPr>
          <w:rtl/>
        </w:rPr>
        <w:t>בנוגע</w:t>
      </w:r>
      <w:r>
        <w:rPr>
          <w:rtl/>
        </w:rPr>
        <w:t xml:space="preserve"> </w:t>
      </w:r>
      <w:r w:rsidRPr="00D62367">
        <w:rPr>
          <w:rtl/>
        </w:rPr>
        <w:t>ללימוד</w:t>
      </w:r>
      <w:r>
        <w:rPr>
          <w:rtl/>
        </w:rPr>
        <w:t xml:space="preserve"> </w:t>
      </w:r>
      <w:r w:rsidRPr="00D62367">
        <w:rPr>
          <w:rtl/>
        </w:rPr>
        <w:t>משניות</w:t>
      </w:r>
      <w:r>
        <w:rPr>
          <w:rtl/>
        </w:rPr>
        <w:t xml:space="preserve"> </w:t>
      </w:r>
      <w:r w:rsidRPr="00D62367">
        <w:rPr>
          <w:rtl/>
        </w:rPr>
        <w:t>(ראו</w:t>
      </w:r>
      <w:r>
        <w:rPr>
          <w:rtl/>
        </w:rPr>
        <w:t xml:space="preserve"> </w:t>
      </w:r>
      <w:r w:rsidRPr="00D62367">
        <w:rPr>
          <w:rtl/>
        </w:rPr>
        <w:t>בהערות</w:t>
      </w:r>
      <w:r>
        <w:rPr>
          <w:rtl/>
        </w:rPr>
        <w:t xml:space="preserve"> </w:t>
      </w:r>
      <w:r w:rsidRPr="00D62367">
        <w:rPr>
          <w:rtl/>
        </w:rPr>
        <w:t>במהדורת</w:t>
      </w:r>
      <w:r>
        <w:rPr>
          <w:rtl/>
        </w:rPr>
        <w:t xml:space="preserve"> </w:t>
      </w:r>
      <w:r w:rsidRPr="00D62367">
        <w:rPr>
          <w:rtl/>
        </w:rPr>
        <w:t>זלושינסקי</w:t>
      </w:r>
      <w:r>
        <w:rPr>
          <w:rtl/>
        </w:rPr>
        <w:t xml:space="preserve"> </w:t>
      </w:r>
      <w:r w:rsidRPr="00D62367">
        <w:rPr>
          <w:rtl/>
        </w:rPr>
        <w:t>שם).</w:t>
      </w:r>
      <w:r>
        <w:rPr>
          <w:rtl/>
        </w:rPr>
        <w:t xml:space="preserve"> </w:t>
      </w:r>
      <w:r w:rsidRPr="00D62367">
        <w:rPr>
          <w:rtl/>
        </w:rPr>
        <w:t>מגמה</w:t>
      </w:r>
      <w:r>
        <w:rPr>
          <w:rtl/>
        </w:rPr>
        <w:t xml:space="preserve"> </w:t>
      </w:r>
      <w:r w:rsidRPr="00D62367">
        <w:rPr>
          <w:rtl/>
        </w:rPr>
        <w:t>הפוכה</w:t>
      </w:r>
      <w:r>
        <w:rPr>
          <w:rtl/>
        </w:rPr>
        <w:t xml:space="preserve"> </w:t>
      </w:r>
      <w:r w:rsidRPr="00D62367">
        <w:rPr>
          <w:rtl/>
        </w:rPr>
        <w:t>באופן</w:t>
      </w:r>
      <w:r>
        <w:rPr>
          <w:rtl/>
        </w:rPr>
        <w:t xml:space="preserve"> </w:t>
      </w:r>
      <w:r w:rsidRPr="00D62367">
        <w:rPr>
          <w:rtl/>
        </w:rPr>
        <w:t>מפורש</w:t>
      </w:r>
      <w:r>
        <w:rPr>
          <w:rtl/>
        </w:rPr>
        <w:t xml:space="preserve"> </w:t>
      </w:r>
      <w:r w:rsidRPr="00D62367">
        <w:rPr>
          <w:rtl/>
        </w:rPr>
        <w:t>ניתן</w:t>
      </w:r>
      <w:r>
        <w:rPr>
          <w:rtl/>
        </w:rPr>
        <w:t xml:space="preserve"> </w:t>
      </w:r>
      <w:r w:rsidRPr="00D62367">
        <w:rPr>
          <w:rtl/>
        </w:rPr>
        <w:t>לראות</w:t>
      </w:r>
      <w:r>
        <w:rPr>
          <w:rtl/>
        </w:rPr>
        <w:t xml:space="preserve"> </w:t>
      </w:r>
      <w:r w:rsidRPr="00D62367">
        <w:rPr>
          <w:rtl/>
        </w:rPr>
        <w:t>בעליות</w:t>
      </w:r>
      <w:r>
        <w:rPr>
          <w:rtl/>
        </w:rPr>
        <w:t xml:space="preserve"> </w:t>
      </w:r>
      <w:r w:rsidRPr="00D62367">
        <w:rPr>
          <w:rtl/>
        </w:rPr>
        <w:t>אליהו,</w:t>
      </w:r>
      <w:r>
        <w:rPr>
          <w:rtl/>
        </w:rPr>
        <w:t xml:space="preserve"> </w:t>
      </w:r>
      <w:r w:rsidRPr="00D62367">
        <w:rPr>
          <w:rtl/>
        </w:rPr>
        <w:t>(</w:t>
      </w:r>
      <w:r w:rsidRPr="00D62367">
        <w:rPr>
          <w:highlight w:val="cyan"/>
          <w:rtl/>
        </w:rPr>
        <w:t>ווילנא</w:t>
      </w:r>
      <w:r>
        <w:rPr>
          <w:highlight w:val="cyan"/>
          <w:rtl/>
        </w:rPr>
        <w:t xml:space="preserve"> </w:t>
      </w:r>
      <w:r w:rsidRPr="00D62367">
        <w:rPr>
          <w:highlight w:val="cyan"/>
          <w:rtl/>
        </w:rPr>
        <w:t>תרנ"ב,</w:t>
      </w:r>
      <w:r>
        <w:rPr>
          <w:highlight w:val="cyan"/>
          <w:rtl/>
        </w:rPr>
        <w:t xml:space="preserve"> </w:t>
      </w:r>
      <w:r w:rsidRPr="00D62367">
        <w:rPr>
          <w:highlight w:val="cyan"/>
          <w:rtl/>
        </w:rPr>
        <w:t>עמ'</w:t>
      </w:r>
      <w:r>
        <w:rPr>
          <w:highlight w:val="cyan"/>
          <w:rtl/>
        </w:rPr>
        <w:t xml:space="preserve"> </w:t>
      </w:r>
      <w:r w:rsidRPr="00D62367">
        <w:rPr>
          <w:highlight w:val="cyan"/>
          <w:rtl/>
        </w:rPr>
        <w:t>43</w:t>
      </w:r>
      <w:r w:rsidRPr="00D62367">
        <w:rPr>
          <w:rtl/>
        </w:rPr>
        <w:t>)</w:t>
      </w:r>
      <w:r>
        <w:rPr>
          <w:rtl/>
        </w:rPr>
        <w:t xml:space="preserve"> </w:t>
      </w:r>
      <w:r w:rsidRPr="00D62367">
        <w:rPr>
          <w:rtl/>
        </w:rPr>
        <w:t>הערה</w:t>
      </w:r>
      <w:r>
        <w:rPr>
          <w:rtl/>
        </w:rPr>
        <w:t xml:space="preserve"> </w:t>
      </w:r>
      <w:r w:rsidRPr="00D62367">
        <w:rPr>
          <w:rtl/>
        </w:rPr>
        <w:t>טז.</w:t>
      </w:r>
      <w:r>
        <w:rPr>
          <w:rtl/>
        </w:rPr>
        <w:t xml:space="preserve"> </w:t>
      </w:r>
    </w:p>
  </w:footnote>
  <w:footnote w:id="118">
    <w:p w14:paraId="122A1F6E" w14:textId="439C5AB2"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'ולחזור'.</w:t>
      </w:r>
      <w:r>
        <w:rPr>
          <w:rtl/>
        </w:rPr>
        <w:t xml:space="preserve"> </w:t>
      </w:r>
    </w:p>
  </w:footnote>
  <w:footnote w:id="119">
    <w:p w14:paraId="7504694B" w14:textId="034AE73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ש"ר:</w:t>
      </w:r>
      <w:r>
        <w:rPr>
          <w:rtl/>
        </w:rPr>
        <w:t xml:space="preserve"> </w:t>
      </w:r>
      <w:r w:rsidRPr="00D62367">
        <w:rPr>
          <w:rtl/>
        </w:rPr>
        <w:t>'י"ח'.</w:t>
      </w:r>
      <w:r>
        <w:rPr>
          <w:rtl/>
        </w:rPr>
        <w:t xml:space="preserve"> </w:t>
      </w:r>
    </w:p>
  </w:footnote>
  <w:footnote w:id="120">
    <w:p w14:paraId="45485423" w14:textId="0B6CE4E0"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כד.</w:t>
      </w:r>
      <w:r>
        <w:rPr>
          <w:rtl/>
        </w:rPr>
        <w:t xml:space="preserve"> </w:t>
      </w:r>
      <w:r w:rsidRPr="00D62367">
        <w:rPr>
          <w:rtl/>
        </w:rPr>
        <w:t>י"ז</w:t>
      </w:r>
      <w:r>
        <w:rPr>
          <w:rtl/>
        </w:rPr>
        <w:t xml:space="preserve"> </w:t>
      </w:r>
      <w:r w:rsidRPr="00D62367">
        <w:rPr>
          <w:rtl/>
        </w:rPr>
        <w:t>המשך</w:t>
      </w:r>
      <w:r>
        <w:rPr>
          <w:rtl/>
        </w:rPr>
        <w:t xml:space="preserve"> </w:t>
      </w:r>
      <w:r w:rsidRPr="00D62367">
        <w:rPr>
          <w:rtl/>
        </w:rPr>
        <w:t>לסעיף</w:t>
      </w:r>
      <w:r>
        <w:rPr>
          <w:rtl/>
        </w:rPr>
        <w:t xml:space="preserve"> </w:t>
      </w:r>
      <w:r w:rsidRPr="00D62367">
        <w:rPr>
          <w:rtl/>
        </w:rPr>
        <w:t>הקודם,</w:t>
      </w:r>
      <w:r>
        <w:rPr>
          <w:rtl/>
        </w:rPr>
        <w:t xml:space="preserve"> </w:t>
      </w:r>
      <w:r w:rsidRPr="00D62367">
        <w:rPr>
          <w:rtl/>
        </w:rPr>
        <w:t>על</w:t>
      </w:r>
      <w:r>
        <w:rPr>
          <w:rtl/>
        </w:rPr>
        <w:t xml:space="preserve"> </w:t>
      </w:r>
      <w:r w:rsidRPr="00D62367">
        <w:rPr>
          <w:rtl/>
        </w:rPr>
        <w:t>פי</w:t>
      </w:r>
      <w:r>
        <w:rPr>
          <w:rtl/>
        </w:rPr>
        <w:t xml:space="preserve"> </w:t>
      </w:r>
      <w:r w:rsidRPr="00D62367">
        <w:rPr>
          <w:rtl/>
        </w:rPr>
        <w:t>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מט.</w:t>
      </w:r>
    </w:p>
    <w:p w14:paraId="02D0A028" w14:textId="4331E302" w:rsidR="00D274FC" w:rsidRPr="00D62367" w:rsidRDefault="00D274FC" w:rsidP="00D62367">
      <w:pPr>
        <w:pStyle w:val="a4"/>
      </w:pPr>
      <w:r w:rsidRPr="00D62367">
        <w:rPr>
          <w:rtl/>
        </w:rPr>
        <w:t>וראו</w:t>
      </w:r>
      <w:r>
        <w:rPr>
          <w:rtl/>
        </w:rPr>
        <w:t xml:space="preserve"> </w:t>
      </w:r>
      <w:r w:rsidRPr="00D62367">
        <w:rPr>
          <w:rtl/>
        </w:rPr>
        <w:t>בכתר</w:t>
      </w:r>
      <w:r>
        <w:rPr>
          <w:rtl/>
        </w:rPr>
        <w:t xml:space="preserve"> </w:t>
      </w:r>
      <w:r w:rsidRPr="00D62367">
        <w:rPr>
          <w:rtl/>
        </w:rPr>
        <w:t>ראש</w:t>
      </w:r>
      <w:r>
        <w:rPr>
          <w:rtl/>
        </w:rPr>
        <w:t xml:space="preserve"> </w:t>
      </w:r>
      <w:r w:rsidRPr="00D62367">
        <w:rPr>
          <w:rtl/>
        </w:rPr>
        <w:t>ס:</w:t>
      </w:r>
      <w:r>
        <w:rPr>
          <w:rtl/>
        </w:rPr>
        <w:t xml:space="preserve"> </w:t>
      </w:r>
      <w:r w:rsidRPr="00D62367">
        <w:rPr>
          <w:rtl/>
        </w:rPr>
        <w:t>'קבלה</w:t>
      </w:r>
      <w:r>
        <w:rPr>
          <w:rtl/>
        </w:rPr>
        <w:t xml:space="preserve"> </w:t>
      </w:r>
      <w:r w:rsidRPr="00D62367">
        <w:rPr>
          <w:rtl/>
        </w:rPr>
        <w:t>נסתר</w:t>
      </w:r>
      <w:r>
        <w:rPr>
          <w:rtl/>
        </w:rPr>
        <w:t xml:space="preserve"> </w:t>
      </w:r>
      <w:r w:rsidRPr="00D62367">
        <w:rPr>
          <w:rtl/>
        </w:rPr>
        <w:t>לצאת</w:t>
      </w:r>
      <w:r>
        <w:rPr>
          <w:rtl/>
        </w:rPr>
        <w:t xml:space="preserve"> </w:t>
      </w:r>
      <w:r w:rsidRPr="00D62367">
        <w:rPr>
          <w:rtl/>
        </w:rPr>
        <w:t>ידי</w:t>
      </w:r>
      <w:r>
        <w:rPr>
          <w:rtl/>
        </w:rPr>
        <w:t xml:space="preserve"> </w:t>
      </w:r>
      <w:r w:rsidRPr="00D62367">
        <w:rPr>
          <w:rtl/>
        </w:rPr>
        <w:t>חובת</w:t>
      </w:r>
      <w:r>
        <w:rPr>
          <w:rtl/>
        </w:rPr>
        <w:t xml:space="preserve"> </w:t>
      </w:r>
      <w:r w:rsidRPr="00D62367">
        <w:rPr>
          <w:rtl/>
        </w:rPr>
        <w:t>שיעור</w:t>
      </w:r>
      <w:r>
        <w:rPr>
          <w:rtl/>
        </w:rPr>
        <w:t xml:space="preserve"> </w:t>
      </w:r>
      <w:r w:rsidRPr="00D62367">
        <w:rPr>
          <w:rtl/>
        </w:rPr>
        <w:t>לימוד</w:t>
      </w:r>
      <w:r>
        <w:rPr>
          <w:rtl/>
        </w:rPr>
        <w:t xml:space="preserve"> </w:t>
      </w:r>
      <w:r w:rsidRPr="00D62367">
        <w:rPr>
          <w:rtl/>
        </w:rPr>
        <w:t>אמר</w:t>
      </w:r>
      <w:r>
        <w:rPr>
          <w:rtl/>
        </w:rPr>
        <w:t xml:space="preserve"> </w:t>
      </w:r>
      <w:r w:rsidRPr="00D62367">
        <w:rPr>
          <w:rtl/>
        </w:rPr>
        <w:t>רבינו</w:t>
      </w:r>
      <w:r>
        <w:rPr>
          <w:rtl/>
        </w:rPr>
        <w:t xml:space="preserve"> </w:t>
      </w:r>
      <w:r w:rsidRPr="00D62367">
        <w:rPr>
          <w:rtl/>
        </w:rPr>
        <w:t>ללמד</w:t>
      </w:r>
      <w:r>
        <w:rPr>
          <w:rtl/>
        </w:rPr>
        <w:t xml:space="preserve"> </w:t>
      </w:r>
      <w:r w:rsidRPr="00D62367">
        <w:rPr>
          <w:rtl/>
        </w:rPr>
        <w:t>ספר</w:t>
      </w:r>
      <w:r>
        <w:rPr>
          <w:rtl/>
        </w:rPr>
        <w:t xml:space="preserve"> </w:t>
      </w:r>
      <w:r w:rsidRPr="00D62367">
        <w:rPr>
          <w:rtl/>
        </w:rPr>
        <w:t>הזוהר</w:t>
      </w:r>
      <w:r>
        <w:rPr>
          <w:rtl/>
        </w:rPr>
        <w:t xml:space="preserve"> </w:t>
      </w:r>
      <w:r w:rsidRPr="00D62367">
        <w:rPr>
          <w:rtl/>
        </w:rPr>
        <w:t>וספר</w:t>
      </w:r>
      <w:r>
        <w:rPr>
          <w:rtl/>
        </w:rPr>
        <w:t xml:space="preserve"> </w:t>
      </w:r>
      <w:r w:rsidRPr="00D62367">
        <w:rPr>
          <w:rtl/>
        </w:rPr>
        <w:t>שערי</w:t>
      </w:r>
      <w:r>
        <w:rPr>
          <w:rtl/>
        </w:rPr>
        <w:t xml:space="preserve"> </w:t>
      </w:r>
      <w:r w:rsidRPr="00D62367">
        <w:rPr>
          <w:rtl/>
        </w:rPr>
        <w:t>אורה</w:t>
      </w:r>
      <w:r>
        <w:rPr>
          <w:rtl/>
        </w:rPr>
        <w:t xml:space="preserve"> </w:t>
      </w:r>
      <w:r w:rsidRPr="00D62367">
        <w:rPr>
          <w:rtl/>
        </w:rPr>
        <w:t>להבין</w:t>
      </w:r>
      <w:r>
        <w:rPr>
          <w:rtl/>
        </w:rPr>
        <w:t xml:space="preserve"> </w:t>
      </w:r>
      <w:r w:rsidRPr="00D62367">
        <w:rPr>
          <w:rtl/>
        </w:rPr>
        <w:t>קצת</w:t>
      </w:r>
      <w:r>
        <w:rPr>
          <w:rtl/>
        </w:rPr>
        <w:t xml:space="preserve"> </w:t>
      </w:r>
      <w:r w:rsidRPr="00D62367">
        <w:rPr>
          <w:rtl/>
        </w:rPr>
        <w:t>הכינויים</w:t>
      </w:r>
      <w:r>
        <w:rPr>
          <w:rtl/>
        </w:rPr>
        <w:t xml:space="preserve"> </w:t>
      </w:r>
      <w:r w:rsidRPr="00D62367">
        <w:rPr>
          <w:rtl/>
        </w:rPr>
        <w:t>בזוה"ק,בלי</w:t>
      </w:r>
      <w:r>
        <w:rPr>
          <w:rtl/>
        </w:rPr>
        <w:t xml:space="preserve"> </w:t>
      </w:r>
      <w:r w:rsidRPr="00D62367">
        <w:rPr>
          <w:rtl/>
        </w:rPr>
        <w:t>פירושים</w:t>
      </w:r>
      <w:r>
        <w:rPr>
          <w:rtl/>
        </w:rPr>
        <w:t xml:space="preserve"> </w:t>
      </w:r>
      <w:r w:rsidRPr="00D62367">
        <w:rPr>
          <w:rtl/>
        </w:rPr>
        <w:t>המבלבלים</w:t>
      </w:r>
      <w:r>
        <w:rPr>
          <w:rtl/>
        </w:rPr>
        <w:t xml:space="preserve"> </w:t>
      </w:r>
      <w:r w:rsidRPr="00D62367">
        <w:rPr>
          <w:rtl/>
        </w:rPr>
        <w:t>ומסיעים</w:t>
      </w:r>
      <w:r>
        <w:rPr>
          <w:rtl/>
        </w:rPr>
        <w:t xml:space="preserve"> </w:t>
      </w:r>
      <w:r w:rsidRPr="00D62367">
        <w:rPr>
          <w:rtl/>
        </w:rPr>
        <w:t>לענין</w:t>
      </w:r>
      <w:r>
        <w:rPr>
          <w:rtl/>
        </w:rPr>
        <w:t xml:space="preserve"> </w:t>
      </w:r>
      <w:r w:rsidRPr="00D62367">
        <w:rPr>
          <w:rtl/>
        </w:rPr>
        <w:t>אחר,</w:t>
      </w:r>
      <w:r>
        <w:rPr>
          <w:rtl/>
        </w:rPr>
        <w:t xml:space="preserve"> </w:t>
      </w:r>
      <w:r w:rsidRPr="00D62367">
        <w:rPr>
          <w:rtl/>
        </w:rPr>
        <w:t>וטוב</w:t>
      </w:r>
      <w:r>
        <w:rPr>
          <w:rtl/>
        </w:rPr>
        <w:t xml:space="preserve"> </w:t>
      </w:r>
      <w:r w:rsidRPr="00D62367">
        <w:rPr>
          <w:rtl/>
        </w:rPr>
        <w:t>ללמוד</w:t>
      </w:r>
      <w:r>
        <w:rPr>
          <w:rtl/>
        </w:rPr>
        <w:t xml:space="preserve"> </w:t>
      </w:r>
      <w:r w:rsidRPr="00D62367">
        <w:rPr>
          <w:rtl/>
        </w:rPr>
        <w:t>ספר</w:t>
      </w:r>
      <w:r>
        <w:rPr>
          <w:rtl/>
        </w:rPr>
        <w:t xml:space="preserve"> </w:t>
      </w:r>
      <w:r w:rsidRPr="00D62367">
        <w:rPr>
          <w:rtl/>
        </w:rPr>
        <w:t>הפרדס</w:t>
      </w:r>
      <w:r>
        <w:rPr>
          <w:rtl/>
        </w:rPr>
        <w:t xml:space="preserve"> </w:t>
      </w:r>
      <w:r w:rsidRPr="00D62367">
        <w:rPr>
          <w:rtl/>
        </w:rPr>
        <w:t>הוא</w:t>
      </w:r>
      <w:r>
        <w:rPr>
          <w:rtl/>
        </w:rPr>
        <w:t xml:space="preserve"> </w:t>
      </w:r>
      <w:r w:rsidRPr="00D62367">
        <w:rPr>
          <w:rtl/>
        </w:rPr>
        <w:t>פלח</w:t>
      </w:r>
      <w:r>
        <w:rPr>
          <w:rtl/>
        </w:rPr>
        <w:t xml:space="preserve"> </w:t>
      </w:r>
      <w:r w:rsidRPr="00D62367">
        <w:rPr>
          <w:rtl/>
        </w:rPr>
        <w:t>הרימון'.</w:t>
      </w:r>
      <w:r>
        <w:rPr>
          <w:rtl/>
        </w:rPr>
        <w:t xml:space="preserve"> </w:t>
      </w:r>
      <w:r w:rsidRPr="00D62367">
        <w:rPr>
          <w:rtl/>
        </w:rPr>
        <w:t>הדברים</w:t>
      </w:r>
      <w:r>
        <w:rPr>
          <w:rtl/>
        </w:rPr>
        <w:t xml:space="preserve"> </w:t>
      </w:r>
      <w:r w:rsidRPr="00D62367">
        <w:rPr>
          <w:rtl/>
        </w:rPr>
        <w:t>בכתר</w:t>
      </w:r>
      <w:r>
        <w:rPr>
          <w:rtl/>
        </w:rPr>
        <w:t xml:space="preserve"> </w:t>
      </w:r>
      <w:r w:rsidRPr="00D62367">
        <w:rPr>
          <w:rtl/>
        </w:rPr>
        <w:t>ראש</w:t>
      </w:r>
      <w:r>
        <w:rPr>
          <w:rtl/>
        </w:rPr>
        <w:t xml:space="preserve"> </w:t>
      </w:r>
      <w:r w:rsidRPr="00D62367">
        <w:rPr>
          <w:rtl/>
        </w:rPr>
        <w:t>(כחלק</w:t>
      </w:r>
      <w:r>
        <w:rPr>
          <w:rtl/>
        </w:rPr>
        <w:t xml:space="preserve"> </w:t>
      </w:r>
      <w:r w:rsidRPr="00D62367">
        <w:rPr>
          <w:rtl/>
        </w:rPr>
        <w:t>מכל</w:t>
      </w:r>
      <w:r>
        <w:rPr>
          <w:rtl/>
        </w:rPr>
        <w:t xml:space="preserve"> </w:t>
      </w:r>
      <w:r w:rsidRPr="00D62367">
        <w:rPr>
          <w:rtl/>
        </w:rPr>
        <w:t>'הלכות</w:t>
      </w:r>
      <w:r>
        <w:rPr>
          <w:rtl/>
        </w:rPr>
        <w:t xml:space="preserve"> </w:t>
      </w:r>
      <w:r w:rsidRPr="00D62367">
        <w:rPr>
          <w:rtl/>
        </w:rPr>
        <w:t>תלמוד</w:t>
      </w:r>
      <w:r>
        <w:rPr>
          <w:rtl/>
        </w:rPr>
        <w:t xml:space="preserve"> </w:t>
      </w:r>
      <w:r w:rsidRPr="00D62367">
        <w:rPr>
          <w:rtl/>
        </w:rPr>
        <w:t>תורה'</w:t>
      </w:r>
      <w:r>
        <w:rPr>
          <w:rtl/>
        </w:rPr>
        <w:t xml:space="preserve"> </w:t>
      </w:r>
      <w:r w:rsidRPr="00D62367">
        <w:rPr>
          <w:rtl/>
        </w:rPr>
        <w:t>שם)</w:t>
      </w:r>
      <w:r>
        <w:rPr>
          <w:rtl/>
        </w:rPr>
        <w:t xml:space="preserve"> </w:t>
      </w:r>
      <w:r w:rsidRPr="00D62367">
        <w:rPr>
          <w:rtl/>
        </w:rPr>
        <w:t>מנוסחים</w:t>
      </w:r>
      <w:r>
        <w:rPr>
          <w:rtl/>
        </w:rPr>
        <w:t xml:space="preserve"> </w:t>
      </w:r>
      <w:r w:rsidRPr="00D62367">
        <w:rPr>
          <w:rtl/>
        </w:rPr>
        <w:t>כסדר</w:t>
      </w:r>
      <w:r>
        <w:rPr>
          <w:rtl/>
        </w:rPr>
        <w:t xml:space="preserve"> </w:t>
      </w:r>
      <w:r w:rsidRPr="00D62367">
        <w:rPr>
          <w:rtl/>
        </w:rPr>
        <w:t>הלימוד.</w:t>
      </w:r>
      <w:r>
        <w:rPr>
          <w:rtl/>
        </w:rPr>
        <w:t xml:space="preserve"> </w:t>
      </w:r>
      <w:r w:rsidRPr="00D62367">
        <w:rPr>
          <w:rtl/>
        </w:rPr>
        <w:t>כמו</w:t>
      </w:r>
      <w:r>
        <w:rPr>
          <w:rtl/>
        </w:rPr>
        <w:t xml:space="preserve"> </w:t>
      </w:r>
      <w:r w:rsidRPr="00D62367">
        <w:rPr>
          <w:rtl/>
        </w:rPr>
        <w:t>כן,</w:t>
      </w:r>
      <w:r>
        <w:rPr>
          <w:rtl/>
        </w:rPr>
        <w:t xml:space="preserve"> </w:t>
      </w:r>
      <w:r w:rsidRPr="00D62367">
        <w:rPr>
          <w:rtl/>
        </w:rPr>
        <w:t>ניתן</w:t>
      </w:r>
      <w:r>
        <w:rPr>
          <w:rtl/>
        </w:rPr>
        <w:t xml:space="preserve"> </w:t>
      </w:r>
      <w:r w:rsidRPr="00D62367">
        <w:rPr>
          <w:rtl/>
        </w:rPr>
        <w:t>לראות</w:t>
      </w:r>
      <w:r>
        <w:rPr>
          <w:rtl/>
        </w:rPr>
        <w:t xml:space="preserve"> </w:t>
      </w:r>
      <w:r w:rsidRPr="00D62367">
        <w:rPr>
          <w:rtl/>
        </w:rPr>
        <w:t>כי</w:t>
      </w:r>
      <w:r>
        <w:rPr>
          <w:rtl/>
        </w:rPr>
        <w:t xml:space="preserve"> </w:t>
      </w:r>
      <w:r w:rsidRPr="00D62367">
        <w:rPr>
          <w:rtl/>
        </w:rPr>
        <w:t>המחבר</w:t>
      </w:r>
      <w:r>
        <w:rPr>
          <w:rtl/>
        </w:rPr>
        <w:t xml:space="preserve"> </w:t>
      </w:r>
      <w:r w:rsidRPr="00D62367">
        <w:rPr>
          <w:rtl/>
        </w:rPr>
        <w:t>לא</w:t>
      </w:r>
      <w:r>
        <w:rPr>
          <w:rtl/>
        </w:rPr>
        <w:t xml:space="preserve"> </w:t>
      </w:r>
      <w:r w:rsidRPr="00D62367">
        <w:rPr>
          <w:rtl/>
        </w:rPr>
        <w:t>הכיר</w:t>
      </w:r>
      <w:r>
        <w:rPr>
          <w:rtl/>
        </w:rPr>
        <w:t xml:space="preserve"> </w:t>
      </w:r>
      <w:r w:rsidRPr="00D62367">
        <w:rPr>
          <w:rtl/>
        </w:rPr>
        <w:t>את</w:t>
      </w:r>
      <w:r>
        <w:rPr>
          <w:rtl/>
        </w:rPr>
        <w:t xml:space="preserve"> </w:t>
      </w:r>
      <w:r w:rsidRPr="00D62367">
        <w:rPr>
          <w:rtl/>
        </w:rPr>
        <w:t>ספר</w:t>
      </w:r>
      <w:r>
        <w:rPr>
          <w:rtl/>
        </w:rPr>
        <w:t xml:space="preserve"> </w:t>
      </w:r>
      <w:r w:rsidRPr="00D62367">
        <w:rPr>
          <w:rtl/>
        </w:rPr>
        <w:t>פלח</w:t>
      </w:r>
      <w:r>
        <w:rPr>
          <w:rtl/>
        </w:rPr>
        <w:t xml:space="preserve"> </w:t>
      </w:r>
      <w:r w:rsidRPr="00D62367">
        <w:rPr>
          <w:rtl/>
        </w:rPr>
        <w:t>הרימון</w:t>
      </w:r>
      <w:r>
        <w:rPr>
          <w:rtl/>
        </w:rPr>
        <w:t xml:space="preserve"> </w:t>
      </w:r>
      <w:r w:rsidRPr="00D62367">
        <w:rPr>
          <w:rtl/>
        </w:rPr>
        <w:t>והפער</w:t>
      </w:r>
      <w:r>
        <w:rPr>
          <w:rtl/>
        </w:rPr>
        <w:t xml:space="preserve"> </w:t>
      </w:r>
      <w:r w:rsidRPr="00D62367">
        <w:rPr>
          <w:rtl/>
        </w:rPr>
        <w:t>בינו</w:t>
      </w:r>
      <w:r>
        <w:rPr>
          <w:rtl/>
        </w:rPr>
        <w:t xml:space="preserve"> </w:t>
      </w:r>
      <w:r w:rsidRPr="00D62367">
        <w:rPr>
          <w:rtl/>
        </w:rPr>
        <w:t>ובין</w:t>
      </w:r>
      <w:r>
        <w:rPr>
          <w:rtl/>
        </w:rPr>
        <w:t xml:space="preserve"> </w:t>
      </w:r>
      <w:r w:rsidRPr="00D62367">
        <w:rPr>
          <w:rtl/>
        </w:rPr>
        <w:t>הספר</w:t>
      </w:r>
      <w:r>
        <w:rPr>
          <w:rtl/>
        </w:rPr>
        <w:t xml:space="preserve"> </w:t>
      </w:r>
      <w:r w:rsidRPr="00D62367">
        <w:rPr>
          <w:rtl/>
        </w:rPr>
        <w:t>פרדס</w:t>
      </w:r>
      <w:r>
        <w:rPr>
          <w:rtl/>
        </w:rPr>
        <w:t xml:space="preserve"> </w:t>
      </w:r>
      <w:r w:rsidRPr="00D62367">
        <w:rPr>
          <w:rtl/>
        </w:rPr>
        <w:t>רימונים.</w:t>
      </w:r>
      <w:r>
        <w:rPr>
          <w:rtl/>
        </w:rPr>
        <w:t xml:space="preserve"> </w:t>
      </w:r>
      <w:r w:rsidRPr="00D62367">
        <w:rPr>
          <w:rtl/>
        </w:rPr>
        <w:t>הדברים</w:t>
      </w:r>
      <w:r>
        <w:rPr>
          <w:rtl/>
        </w:rPr>
        <w:t xml:space="preserve"> </w:t>
      </w:r>
      <w:r w:rsidRPr="00D62367">
        <w:rPr>
          <w:rtl/>
        </w:rPr>
        <w:t>בסעיף</w:t>
      </w:r>
      <w:r>
        <w:rPr>
          <w:rtl/>
        </w:rPr>
        <w:t xml:space="preserve"> </w:t>
      </w:r>
      <w:r w:rsidRPr="00D62367">
        <w:rPr>
          <w:rtl/>
        </w:rPr>
        <w:t>כאן,</w:t>
      </w:r>
      <w:r>
        <w:rPr>
          <w:rtl/>
        </w:rPr>
        <w:t xml:space="preserve"> </w:t>
      </w:r>
      <w:r w:rsidRPr="00D62367">
        <w:rPr>
          <w:rtl/>
        </w:rPr>
        <w:t>ניתן</w:t>
      </w:r>
      <w:r>
        <w:rPr>
          <w:rtl/>
        </w:rPr>
        <w:t xml:space="preserve"> </w:t>
      </w:r>
      <w:r w:rsidRPr="00D62367">
        <w:rPr>
          <w:rtl/>
        </w:rPr>
        <w:t>להבין</w:t>
      </w:r>
      <w:r>
        <w:rPr>
          <w:rtl/>
        </w:rPr>
        <w:t xml:space="preserve"> </w:t>
      </w:r>
      <w:r w:rsidRPr="00D62367">
        <w:rPr>
          <w:rtl/>
        </w:rPr>
        <w:t>כי</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מחזקים</w:t>
      </w:r>
      <w:r>
        <w:rPr>
          <w:rtl/>
        </w:rPr>
        <w:t xml:space="preserve"> </w:t>
      </w:r>
      <w:r w:rsidRPr="00D62367">
        <w:rPr>
          <w:rtl/>
        </w:rPr>
        <w:t>את</w:t>
      </w:r>
      <w:r>
        <w:rPr>
          <w:rtl/>
        </w:rPr>
        <w:t xml:space="preserve"> </w:t>
      </w:r>
      <w:r w:rsidRPr="00D62367">
        <w:rPr>
          <w:rtl/>
        </w:rPr>
        <w:t>הזיקה</w:t>
      </w:r>
      <w:r>
        <w:rPr>
          <w:rtl/>
        </w:rPr>
        <w:t xml:space="preserve"> </w:t>
      </w:r>
      <w:r w:rsidRPr="00D62367">
        <w:rPr>
          <w:rtl/>
        </w:rPr>
        <w:t>בין</w:t>
      </w:r>
      <w:r>
        <w:rPr>
          <w:rtl/>
        </w:rPr>
        <w:t xml:space="preserve"> </w:t>
      </w:r>
      <w:r w:rsidRPr="00D62367">
        <w:rPr>
          <w:rtl/>
        </w:rPr>
        <w:t>ר'</w:t>
      </w:r>
      <w:r>
        <w:rPr>
          <w:rtl/>
        </w:rPr>
        <w:t xml:space="preserve"> </w:t>
      </w:r>
      <w:r w:rsidRPr="00D62367">
        <w:rPr>
          <w:rtl/>
        </w:rPr>
        <w:t>חיים</w:t>
      </w:r>
      <w:r>
        <w:rPr>
          <w:rtl/>
        </w:rPr>
        <w:t xml:space="preserve"> </w:t>
      </w:r>
      <w:r w:rsidRPr="00D62367">
        <w:rPr>
          <w:rtl/>
        </w:rPr>
        <w:t>ובין</w:t>
      </w:r>
      <w:r>
        <w:rPr>
          <w:rtl/>
        </w:rPr>
        <w:t xml:space="preserve"> </w:t>
      </w:r>
      <w:r w:rsidRPr="00D62367">
        <w:rPr>
          <w:rtl/>
        </w:rPr>
        <w:t>תפיסות</w:t>
      </w:r>
      <w:r>
        <w:rPr>
          <w:rtl/>
        </w:rPr>
        <w:t xml:space="preserve"> </w:t>
      </w:r>
      <w:r w:rsidRPr="00D62367">
        <w:rPr>
          <w:rtl/>
        </w:rPr>
        <w:t>הזהר.</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כי</w:t>
      </w:r>
      <w:r>
        <w:rPr>
          <w:rtl/>
        </w:rPr>
        <w:t xml:space="preserve"> </w:t>
      </w:r>
      <w:r w:rsidRPr="00D62367">
        <w:rPr>
          <w:rtl/>
        </w:rPr>
        <w:t>הדברים</w:t>
      </w:r>
      <w:r>
        <w:rPr>
          <w:rtl/>
        </w:rPr>
        <w:t xml:space="preserve"> </w:t>
      </w:r>
      <w:r w:rsidRPr="00D62367">
        <w:rPr>
          <w:rtl/>
        </w:rPr>
        <w:t>נכונים</w:t>
      </w:r>
      <w:r>
        <w:rPr>
          <w:rtl/>
        </w:rPr>
        <w:t xml:space="preserve"> </w:t>
      </w:r>
      <w:r w:rsidRPr="00D62367">
        <w:rPr>
          <w:rtl/>
        </w:rPr>
        <w:t>לגבי</w:t>
      </w:r>
      <w:r>
        <w:rPr>
          <w:rtl/>
        </w:rPr>
        <w:t xml:space="preserve"> </w:t>
      </w:r>
      <w:r w:rsidRPr="00D62367">
        <w:rPr>
          <w:rtl/>
        </w:rPr>
        <w:t>הגר"א</w:t>
      </w:r>
      <w:r>
        <w:rPr>
          <w:rtl/>
        </w:rPr>
        <w:t xml:space="preserve"> </w:t>
      </w:r>
      <w:r w:rsidRPr="00D62367">
        <w:rPr>
          <w:rtl/>
        </w:rPr>
        <w:t>עצמו,</w:t>
      </w:r>
      <w:r>
        <w:rPr>
          <w:rtl/>
        </w:rPr>
        <w:t xml:space="preserve"> </w:t>
      </w:r>
      <w:r w:rsidRPr="00D62367">
        <w:rPr>
          <w:rtl/>
        </w:rPr>
        <w:t>אך</w:t>
      </w:r>
      <w:r>
        <w:rPr>
          <w:rtl/>
        </w:rPr>
        <w:t xml:space="preserve"> </w:t>
      </w:r>
      <w:r w:rsidRPr="00D62367">
        <w:rPr>
          <w:rtl/>
        </w:rPr>
        <w:t>לגבי</w:t>
      </w:r>
      <w:r>
        <w:rPr>
          <w:rtl/>
        </w:rPr>
        <w:t xml:space="preserve"> </w:t>
      </w:r>
      <w:r w:rsidRPr="00D62367">
        <w:rPr>
          <w:rtl/>
        </w:rPr>
        <w:t>ר'</w:t>
      </w:r>
      <w:r>
        <w:rPr>
          <w:rtl/>
        </w:rPr>
        <w:t xml:space="preserve"> </w:t>
      </w:r>
      <w:r w:rsidRPr="00D62367">
        <w:rPr>
          <w:rtl/>
        </w:rPr>
        <w:t>חיים</w:t>
      </w:r>
      <w:r>
        <w:rPr>
          <w:rtl/>
        </w:rPr>
        <w:t xml:space="preserve"> </w:t>
      </w:r>
      <w:r w:rsidRPr="00D62367">
        <w:rPr>
          <w:rtl/>
        </w:rPr>
        <w:t>נראה</w:t>
      </w:r>
      <w:r>
        <w:rPr>
          <w:rtl/>
        </w:rPr>
        <w:t xml:space="preserve"> </w:t>
      </w:r>
      <w:r w:rsidRPr="00D62367">
        <w:rPr>
          <w:rtl/>
        </w:rPr>
        <w:t>כי</w:t>
      </w:r>
      <w:r>
        <w:rPr>
          <w:rtl/>
        </w:rPr>
        <w:t xml:space="preserve"> </w:t>
      </w:r>
      <w:r w:rsidRPr="00D62367">
        <w:rPr>
          <w:rtl/>
        </w:rPr>
        <w:t>הדברים</w:t>
      </w:r>
      <w:r>
        <w:rPr>
          <w:rtl/>
        </w:rPr>
        <w:t xml:space="preserve"> </w:t>
      </w:r>
      <w:r w:rsidRPr="00D62367">
        <w:rPr>
          <w:rtl/>
        </w:rPr>
        <w:t>אינם</w:t>
      </w:r>
      <w:r>
        <w:rPr>
          <w:rtl/>
        </w:rPr>
        <w:t xml:space="preserve"> </w:t>
      </w:r>
      <w:r w:rsidRPr="00D62367">
        <w:rPr>
          <w:rtl/>
        </w:rPr>
        <w:t>נכונים.</w:t>
      </w:r>
      <w:r>
        <w:rPr>
          <w:rtl/>
        </w:rPr>
        <w:t xml:space="preserve"> </w:t>
      </w:r>
      <w:r w:rsidRPr="00D62367">
        <w:rPr>
          <w:rtl/>
        </w:rPr>
        <w:t>על</w:t>
      </w:r>
      <w:r>
        <w:rPr>
          <w:rtl/>
        </w:rPr>
        <w:t xml:space="preserve"> </w:t>
      </w:r>
      <w:r w:rsidRPr="00D62367">
        <w:rPr>
          <w:rtl/>
        </w:rPr>
        <w:t>זיקת</w:t>
      </w:r>
      <w:r>
        <w:rPr>
          <w:rtl/>
        </w:rPr>
        <w:t xml:space="preserve"> </w:t>
      </w:r>
      <w:r w:rsidRPr="00D62367">
        <w:rPr>
          <w:rtl/>
        </w:rPr>
        <w:t>הגר"א</w:t>
      </w:r>
      <w:r>
        <w:rPr>
          <w:rtl/>
        </w:rPr>
        <w:t xml:space="preserve"> </w:t>
      </w:r>
      <w:r w:rsidRPr="00D62367">
        <w:rPr>
          <w:rtl/>
        </w:rPr>
        <w:t>לתפיסות</w:t>
      </w:r>
      <w:r>
        <w:rPr>
          <w:rtl/>
        </w:rPr>
        <w:t xml:space="preserve"> </w:t>
      </w:r>
      <w:r w:rsidRPr="00D62367">
        <w:rPr>
          <w:rtl/>
        </w:rPr>
        <w:t>טרום</w:t>
      </w:r>
      <w:r>
        <w:rPr>
          <w:rtl/>
        </w:rPr>
        <w:t xml:space="preserve"> </w:t>
      </w:r>
      <w:r w:rsidRPr="00D62367">
        <w:rPr>
          <w:rtl/>
        </w:rPr>
        <w:t>לוריאניות</w:t>
      </w:r>
      <w:r>
        <w:rPr>
          <w:rtl/>
        </w:rPr>
        <w:t xml:space="preserve"> </w:t>
      </w:r>
      <w:r w:rsidRPr="00D62367">
        <w:rPr>
          <w:rtl/>
        </w:rPr>
        <w:t>ניתן</w:t>
      </w:r>
      <w:r>
        <w:rPr>
          <w:rtl/>
        </w:rPr>
        <w:t xml:space="preserve"> </w:t>
      </w:r>
      <w:r w:rsidRPr="00D62367">
        <w:rPr>
          <w:rtl/>
        </w:rPr>
        <w:t>ללמוד</w:t>
      </w:r>
      <w:r>
        <w:rPr>
          <w:rtl/>
        </w:rPr>
        <w:t xml:space="preserve"> </w:t>
      </w:r>
      <w:r w:rsidRPr="00D62367">
        <w:rPr>
          <w:rtl/>
        </w:rPr>
        <w:t>גם</w:t>
      </w:r>
      <w:r>
        <w:rPr>
          <w:rtl/>
        </w:rPr>
        <w:t xml:space="preserve"> </w:t>
      </w:r>
      <w:r w:rsidRPr="00D62367">
        <w:rPr>
          <w:rtl/>
        </w:rPr>
        <w:t>מהדברים</w:t>
      </w:r>
      <w:r>
        <w:rPr>
          <w:rtl/>
        </w:rPr>
        <w:t xml:space="preserve"> </w:t>
      </w:r>
      <w:r w:rsidRPr="00D62367">
        <w:rPr>
          <w:rtl/>
        </w:rPr>
        <w:t>בתוספת</w:t>
      </w:r>
      <w:r>
        <w:rPr>
          <w:rtl/>
        </w:rPr>
        <w:t xml:space="preserve"> </w:t>
      </w:r>
      <w:r w:rsidRPr="00D62367">
        <w:rPr>
          <w:rtl/>
        </w:rPr>
        <w:t>מעשה</w:t>
      </w:r>
      <w:r>
        <w:rPr>
          <w:rtl/>
        </w:rPr>
        <w:t xml:space="preserve"> </w:t>
      </w:r>
      <w:r w:rsidRPr="00D62367">
        <w:rPr>
          <w:rtl/>
        </w:rPr>
        <w:t>רב:</w:t>
      </w:r>
      <w:r>
        <w:rPr>
          <w:rtl/>
        </w:rPr>
        <w:t xml:space="preserve"> </w:t>
      </w:r>
      <w:r w:rsidRPr="00D62367">
        <w:rPr>
          <w:rtl/>
        </w:rPr>
        <w:t>'לימוד</w:t>
      </w:r>
      <w:r>
        <w:rPr>
          <w:rtl/>
        </w:rPr>
        <w:t xml:space="preserve"> </w:t>
      </w:r>
      <w:r w:rsidRPr="00D62367">
        <w:rPr>
          <w:rtl/>
        </w:rPr>
        <w:t>קבלה</w:t>
      </w:r>
      <w:r>
        <w:rPr>
          <w:rtl/>
        </w:rPr>
        <w:t xml:space="preserve"> </w:t>
      </w:r>
      <w:r w:rsidRPr="00D62367">
        <w:rPr>
          <w:rtl/>
        </w:rPr>
        <w:t>היה</w:t>
      </w:r>
      <w:r>
        <w:rPr>
          <w:rtl/>
        </w:rPr>
        <w:t xml:space="preserve"> </w:t>
      </w:r>
      <w:r w:rsidRPr="00D62367">
        <w:rPr>
          <w:rtl/>
        </w:rPr>
        <w:t>נוטה</w:t>
      </w:r>
      <w:r>
        <w:rPr>
          <w:rtl/>
        </w:rPr>
        <w:t xml:space="preserve"> </w:t>
      </w:r>
      <w:r w:rsidRPr="00D62367">
        <w:rPr>
          <w:rtl/>
        </w:rPr>
        <w:t>אחר</w:t>
      </w:r>
      <w:r>
        <w:rPr>
          <w:rtl/>
        </w:rPr>
        <w:t xml:space="preserve"> </w:t>
      </w:r>
      <w:r w:rsidRPr="00D62367">
        <w:rPr>
          <w:rtl/>
        </w:rPr>
        <w:t>רמ"ק'.</w:t>
      </w:r>
      <w:r>
        <w:rPr>
          <w:rtl/>
        </w:rPr>
        <w:t xml:space="preserve"> </w:t>
      </w:r>
      <w:r w:rsidRPr="00D62367">
        <w:rPr>
          <w:rtl/>
        </w:rPr>
        <w:t>ראו</w:t>
      </w:r>
      <w:r>
        <w:rPr>
          <w:rtl/>
        </w:rPr>
        <w:t xml:space="preserve"> </w:t>
      </w:r>
      <w:r w:rsidRPr="00D62367">
        <w:rPr>
          <w:rtl/>
        </w:rPr>
        <w:t>גם:</w:t>
      </w:r>
      <w:r>
        <w:rPr>
          <w:rtl/>
        </w:rPr>
        <w:t xml:space="preserve"> </w:t>
      </w:r>
      <w:r w:rsidRPr="00D62367">
        <w:rPr>
          <w:highlight w:val="cyan"/>
          <w:rtl/>
        </w:rPr>
        <w:t>דוד</w:t>
      </w:r>
      <w:r>
        <w:rPr>
          <w:highlight w:val="cyan"/>
          <w:rtl/>
        </w:rPr>
        <w:t xml:space="preserve"> </w:t>
      </w:r>
      <w:r w:rsidRPr="00D62367">
        <w:rPr>
          <w:highlight w:val="cyan"/>
          <w:rtl/>
        </w:rPr>
        <w:t>קמניצקי,</w:t>
      </w:r>
      <w:r>
        <w:rPr>
          <w:highlight w:val="cyan"/>
          <w:rtl/>
        </w:rPr>
        <w:t xml:space="preserve"> </w:t>
      </w:r>
      <w:r w:rsidRPr="00D62367">
        <w:rPr>
          <w:highlight w:val="cyan"/>
          <w:rtl/>
        </w:rPr>
        <w:t>'דעת</w:t>
      </w:r>
      <w:r>
        <w:rPr>
          <w:highlight w:val="cyan"/>
          <w:rtl/>
        </w:rPr>
        <w:t xml:space="preserve"> </w:t>
      </w:r>
      <w:r w:rsidRPr="00D62367">
        <w:rPr>
          <w:highlight w:val="cyan"/>
          <w:rtl/>
        </w:rPr>
        <w:t>הגר"א</w:t>
      </w:r>
      <w:r>
        <w:rPr>
          <w:highlight w:val="cyan"/>
          <w:rtl/>
        </w:rPr>
        <w:t xml:space="preserve"> </w:t>
      </w:r>
      <w:r w:rsidRPr="00D62367">
        <w:rPr>
          <w:highlight w:val="cyan"/>
          <w:rtl/>
        </w:rPr>
        <w:t>בכתבי</w:t>
      </w:r>
      <w:r>
        <w:rPr>
          <w:highlight w:val="cyan"/>
          <w:rtl/>
        </w:rPr>
        <w:t xml:space="preserve"> </w:t>
      </w:r>
      <w:r w:rsidRPr="00D62367">
        <w:rPr>
          <w:highlight w:val="cyan"/>
          <w:rtl/>
        </w:rPr>
        <w:t>האריז"ל',</w:t>
      </w:r>
      <w:r>
        <w:rPr>
          <w:highlight w:val="cyan"/>
          <w:rtl/>
        </w:rPr>
        <w:t xml:space="preserve"> </w:t>
      </w:r>
      <w:r w:rsidRPr="00D62367">
        <w:rPr>
          <w:highlight w:val="cyan"/>
          <w:rtl/>
        </w:rPr>
        <w:t>ישורון</w:t>
      </w:r>
      <w:r>
        <w:rPr>
          <w:highlight w:val="cyan"/>
          <w:rtl/>
        </w:rPr>
        <w:t xml:space="preserve"> </w:t>
      </w:r>
      <w:r w:rsidRPr="00D62367">
        <w:rPr>
          <w:highlight w:val="cyan"/>
          <w:rtl/>
        </w:rPr>
        <w:t>כג</w:t>
      </w:r>
      <w:r>
        <w:rPr>
          <w:highlight w:val="cyan"/>
          <w:rtl/>
        </w:rPr>
        <w:t xml:space="preserve"> </w:t>
      </w:r>
      <w:r w:rsidRPr="00D62367">
        <w:rPr>
          <w:highlight w:val="cyan"/>
          <w:rtl/>
        </w:rPr>
        <w:t>(תשע)</w:t>
      </w:r>
      <w:r>
        <w:rPr>
          <w:highlight w:val="cyan"/>
          <w:rtl/>
        </w:rPr>
        <w:t xml:space="preserve"> </w:t>
      </w:r>
      <w:r w:rsidRPr="00D62367">
        <w:rPr>
          <w:highlight w:val="cyan"/>
          <w:rtl/>
        </w:rPr>
        <w:t>תקצז-תקכד;</w:t>
      </w:r>
      <w:r>
        <w:rPr>
          <w:rtl/>
        </w:rPr>
        <w:t xml:space="preserve"> </w:t>
      </w:r>
      <w:r w:rsidRPr="00D62367">
        <w:rPr>
          <w:highlight w:val="cyan"/>
          <w:rtl/>
        </w:rPr>
        <w:t>אליעזר</w:t>
      </w:r>
      <w:r>
        <w:rPr>
          <w:highlight w:val="cyan"/>
          <w:rtl/>
        </w:rPr>
        <w:t xml:space="preserve"> </w:t>
      </w:r>
      <w:r w:rsidRPr="00D62367">
        <w:rPr>
          <w:highlight w:val="cyan"/>
          <w:rtl/>
        </w:rPr>
        <w:t>באומגרטן,</w:t>
      </w:r>
      <w:r>
        <w:rPr>
          <w:highlight w:val="cyan"/>
          <w:rtl/>
        </w:rPr>
        <w:t xml:space="preserve"> </w:t>
      </w:r>
      <w:r w:rsidRPr="00D62367">
        <w:rPr>
          <w:highlight w:val="cyan"/>
          <w:rtl/>
        </w:rPr>
        <w:t>'סמכותו</w:t>
      </w:r>
      <w:r>
        <w:rPr>
          <w:highlight w:val="cyan"/>
          <w:rtl/>
        </w:rPr>
        <w:t xml:space="preserve"> </w:t>
      </w:r>
      <w:r w:rsidRPr="00D62367">
        <w:rPr>
          <w:highlight w:val="cyan"/>
          <w:rtl/>
        </w:rPr>
        <w:t>של</w:t>
      </w:r>
      <w:r>
        <w:rPr>
          <w:highlight w:val="cyan"/>
          <w:rtl/>
        </w:rPr>
        <w:t xml:space="preserve"> </w:t>
      </w:r>
      <w:r w:rsidRPr="00D62367">
        <w:rPr>
          <w:highlight w:val="cyan"/>
          <w:rtl/>
        </w:rPr>
        <w:t>האר"י</w:t>
      </w:r>
      <w:r>
        <w:rPr>
          <w:highlight w:val="cyan"/>
          <w:rtl/>
        </w:rPr>
        <w:t xml:space="preserve"> </w:t>
      </w:r>
      <w:r w:rsidRPr="00D62367">
        <w:rPr>
          <w:highlight w:val="cyan"/>
          <w:rtl/>
        </w:rPr>
        <w:t>אצל</w:t>
      </w:r>
      <w:r>
        <w:rPr>
          <w:highlight w:val="cyan"/>
          <w:rtl/>
        </w:rPr>
        <w:t xml:space="preserve"> </w:t>
      </w:r>
      <w:r w:rsidRPr="00D62367">
        <w:rPr>
          <w:highlight w:val="cyan"/>
          <w:rtl/>
        </w:rPr>
        <w:t>הגר"א</w:t>
      </w:r>
      <w:r>
        <w:rPr>
          <w:highlight w:val="cyan"/>
          <w:rtl/>
        </w:rPr>
        <w:t xml:space="preserve"> </w:t>
      </w:r>
      <w:r w:rsidRPr="00D62367">
        <w:rPr>
          <w:highlight w:val="cyan"/>
          <w:rtl/>
        </w:rPr>
        <w:t>ותלמידיו',</w:t>
      </w:r>
      <w:r>
        <w:rPr>
          <w:highlight w:val="cyan"/>
          <w:rtl/>
        </w:rPr>
        <w:t xml:space="preserve"> </w:t>
      </w:r>
      <w:r w:rsidRPr="00D62367">
        <w:rPr>
          <w:highlight w:val="cyan"/>
          <w:rtl/>
        </w:rPr>
        <w:t>דעת</w:t>
      </w:r>
      <w:r>
        <w:rPr>
          <w:highlight w:val="cyan"/>
          <w:rtl/>
        </w:rPr>
        <w:t xml:space="preserve"> </w:t>
      </w:r>
      <w:r w:rsidRPr="00D62367">
        <w:rPr>
          <w:highlight w:val="cyan"/>
          <w:rtl/>
        </w:rPr>
        <w:t>71</w:t>
      </w:r>
      <w:r>
        <w:rPr>
          <w:highlight w:val="cyan"/>
          <w:rtl/>
        </w:rPr>
        <w:t xml:space="preserve"> </w:t>
      </w:r>
      <w:r w:rsidRPr="00D62367">
        <w:rPr>
          <w:highlight w:val="cyan"/>
          <w:rtl/>
        </w:rPr>
        <w:t>(תשעא)</w:t>
      </w:r>
      <w:r>
        <w:rPr>
          <w:highlight w:val="cyan"/>
          <w:rtl/>
        </w:rPr>
        <w:t xml:space="preserve"> </w:t>
      </w:r>
      <w:r w:rsidRPr="00D62367">
        <w:rPr>
          <w:highlight w:val="cyan"/>
          <w:rtl/>
        </w:rPr>
        <w:t>74-53</w:t>
      </w:r>
      <w:r w:rsidRPr="00D62367">
        <w:rPr>
          <w:rtl/>
        </w:rPr>
        <w:t>;</w:t>
      </w:r>
      <w:r>
        <w:rPr>
          <w:rtl/>
        </w:rPr>
        <w:t xml:space="preserve"> </w:t>
      </w:r>
      <w:r w:rsidRPr="00D62367">
        <w:rPr>
          <w:rtl/>
        </w:rPr>
        <w:t>רפאל</w:t>
      </w:r>
      <w:r>
        <w:rPr>
          <w:rtl/>
        </w:rPr>
        <w:t xml:space="preserve"> </w:t>
      </w:r>
      <w:r w:rsidRPr="00D62367">
        <w:rPr>
          <w:rtl/>
        </w:rPr>
        <w:t>שוחט,</w:t>
      </w:r>
      <w:r>
        <w:rPr>
          <w:rtl/>
        </w:rPr>
        <w:t xml:space="preserve"> </w:t>
      </w:r>
      <w:r w:rsidRPr="00D62367">
        <w:rPr>
          <w:highlight w:val="yellow"/>
          <w:rtl/>
        </w:rPr>
        <w:t>@@@@@@</w:t>
      </w:r>
      <w:r w:rsidRPr="00D62367">
        <w:rPr>
          <w:rtl/>
        </w:rPr>
        <w:t>;</w:t>
      </w:r>
      <w:r>
        <w:rPr>
          <w:rtl/>
        </w:rPr>
        <w:t xml:space="preserve"> </w:t>
      </w:r>
      <w:r w:rsidRPr="00D62367">
        <w:rPr>
          <w:highlight w:val="yellow"/>
          <w:rtl/>
        </w:rPr>
        <w:t>עוד</w:t>
      </w:r>
      <w:r w:rsidRPr="00D62367">
        <w:rPr>
          <w:rtl/>
        </w:rPr>
        <w:t>.</w:t>
      </w:r>
      <w:r>
        <w:rPr>
          <w:rtl/>
        </w:rPr>
        <w:t xml:space="preserve"> </w:t>
      </w:r>
      <w:r w:rsidRPr="00D62367">
        <w:rPr>
          <w:rtl/>
        </w:rPr>
        <w:t>על</w:t>
      </w:r>
      <w:r>
        <w:rPr>
          <w:rtl/>
        </w:rPr>
        <w:t xml:space="preserve"> </w:t>
      </w:r>
      <w:r w:rsidRPr="00D62367">
        <w:rPr>
          <w:rtl/>
        </w:rPr>
        <w:t>תפיסות</w:t>
      </w:r>
      <w:r>
        <w:rPr>
          <w:rtl/>
        </w:rPr>
        <w:t xml:space="preserve"> </w:t>
      </w:r>
      <w:r w:rsidRPr="00D62367">
        <w:rPr>
          <w:rtl/>
        </w:rPr>
        <w:t>הקבלה</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מוולוז'ין</w:t>
      </w:r>
      <w:r>
        <w:rPr>
          <w:rtl/>
        </w:rPr>
        <w:t xml:space="preserve"> </w:t>
      </w:r>
      <w:r w:rsidRPr="00D62367">
        <w:rPr>
          <w:rtl/>
        </w:rPr>
        <w:t>ראו:</w:t>
      </w:r>
      <w:r>
        <w:rPr>
          <w:rtl/>
        </w:rPr>
        <w:t xml:space="preserve"> </w:t>
      </w:r>
      <w:r w:rsidRPr="00D62367">
        <w:rPr>
          <w:highlight w:val="cyan"/>
          <w:rtl/>
        </w:rPr>
        <w:t>אליעזר</w:t>
      </w:r>
      <w:r>
        <w:rPr>
          <w:highlight w:val="cyan"/>
          <w:rtl/>
        </w:rPr>
        <w:t xml:space="preserve"> </w:t>
      </w:r>
      <w:r w:rsidRPr="00D62367">
        <w:rPr>
          <w:highlight w:val="cyan"/>
          <w:rtl/>
        </w:rPr>
        <w:t>באומגרטן,</w:t>
      </w:r>
      <w:r>
        <w:rPr>
          <w:highlight w:val="cyan"/>
          <w:rtl/>
        </w:rPr>
        <w:t xml:space="preserve"> </w:t>
      </w:r>
      <w:r w:rsidRPr="00D62367">
        <w:rPr>
          <w:highlight w:val="cyan"/>
          <w:rtl/>
        </w:rPr>
        <w:t>'הערות</w:t>
      </w:r>
      <w:r>
        <w:rPr>
          <w:highlight w:val="cyan"/>
          <w:rtl/>
        </w:rPr>
        <w:t xml:space="preserve"> </w:t>
      </w:r>
      <w:r w:rsidRPr="00D62367">
        <w:rPr>
          <w:highlight w:val="cyan"/>
          <w:rtl/>
        </w:rPr>
        <w:t>על</w:t>
      </w:r>
      <w:r>
        <w:rPr>
          <w:highlight w:val="cyan"/>
          <w:rtl/>
        </w:rPr>
        <w:t xml:space="preserve"> </w:t>
      </w:r>
      <w:r w:rsidRPr="00D62367">
        <w:rPr>
          <w:highlight w:val="cyan"/>
          <w:rtl/>
        </w:rPr>
        <w:t>מבנהו</w:t>
      </w:r>
      <w:r>
        <w:rPr>
          <w:highlight w:val="cyan"/>
          <w:rtl/>
        </w:rPr>
        <w:t xml:space="preserve"> </w:t>
      </w:r>
      <w:r w:rsidRPr="00D62367">
        <w:rPr>
          <w:highlight w:val="cyan"/>
          <w:rtl/>
        </w:rPr>
        <w:t>של</w:t>
      </w:r>
      <w:r>
        <w:rPr>
          <w:highlight w:val="cyan"/>
          <w:rtl/>
        </w:rPr>
        <w:t xml:space="preserve"> </w:t>
      </w:r>
      <w:r w:rsidRPr="00D62367">
        <w:rPr>
          <w:highlight w:val="cyan"/>
          <w:rtl/>
        </w:rPr>
        <w:t>הספר</w:t>
      </w:r>
      <w:r>
        <w:rPr>
          <w:highlight w:val="cyan"/>
          <w:rtl/>
        </w:rPr>
        <w:t xml:space="preserve"> </w:t>
      </w:r>
      <w:r w:rsidRPr="00D62367">
        <w:rPr>
          <w:highlight w:val="cyan"/>
          <w:rtl/>
        </w:rPr>
        <w:t>נפש</w:t>
      </w:r>
      <w:r>
        <w:rPr>
          <w:highlight w:val="cyan"/>
          <w:rtl/>
        </w:rPr>
        <w:t xml:space="preserve"> </w:t>
      </w:r>
      <w:r w:rsidRPr="00D62367">
        <w:rPr>
          <w:highlight w:val="cyan"/>
          <w:rtl/>
        </w:rPr>
        <w:t>החיים',</w:t>
      </w:r>
      <w:r>
        <w:rPr>
          <w:highlight w:val="cyan"/>
          <w:rtl/>
        </w:rPr>
        <w:t xml:space="preserve"> </w:t>
      </w:r>
      <w:r w:rsidRPr="00D62367">
        <w:rPr>
          <w:highlight w:val="cyan"/>
          <w:rtl/>
        </w:rPr>
        <w:t>מורשת</w:t>
      </w:r>
      <w:r>
        <w:rPr>
          <w:highlight w:val="cyan"/>
          <w:rtl/>
        </w:rPr>
        <w:t xml:space="preserve"> </w:t>
      </w:r>
      <w:r w:rsidRPr="00D62367">
        <w:rPr>
          <w:highlight w:val="cyan"/>
          <w:rtl/>
        </w:rPr>
        <w:t>ישראל</w:t>
      </w:r>
      <w:r>
        <w:rPr>
          <w:highlight w:val="cyan"/>
          <w:rtl/>
        </w:rPr>
        <w:t xml:space="preserve"> </w:t>
      </w:r>
      <w:r w:rsidRPr="00D62367">
        <w:rPr>
          <w:highlight w:val="cyan"/>
          <w:rtl/>
        </w:rPr>
        <w:t>9</w:t>
      </w:r>
      <w:r>
        <w:rPr>
          <w:highlight w:val="cyan"/>
          <w:rtl/>
        </w:rPr>
        <w:t xml:space="preserve"> </w:t>
      </w:r>
      <w:r w:rsidRPr="00D62367">
        <w:rPr>
          <w:highlight w:val="cyan"/>
          <w:rtl/>
        </w:rPr>
        <w:t>(תשעב)</w:t>
      </w:r>
      <w:r>
        <w:rPr>
          <w:highlight w:val="cyan"/>
          <w:rtl/>
        </w:rPr>
        <w:t xml:space="preserve"> </w:t>
      </w:r>
      <w:r w:rsidRPr="00D62367">
        <w:rPr>
          <w:highlight w:val="cyan"/>
          <w:rtl/>
        </w:rPr>
        <w:t>81-64</w:t>
      </w:r>
      <w:r w:rsidRPr="00D62367">
        <w:rPr>
          <w:rtl/>
        </w:rPr>
        <w:t>;</w:t>
      </w:r>
      <w:r>
        <w:rPr>
          <w:highlight w:val="yellow"/>
          <w:rtl/>
        </w:rPr>
        <w:t xml:space="preserve"> </w:t>
      </w:r>
      <w:r w:rsidRPr="00D62367">
        <w:rPr>
          <w:highlight w:val="yellow"/>
          <w:rtl/>
        </w:rPr>
        <w:t>עוד</w:t>
      </w:r>
      <w:r w:rsidRPr="00D62367">
        <w:rPr>
          <w:rtl/>
        </w:rPr>
        <w:t>.</w:t>
      </w:r>
      <w:r>
        <w:rPr>
          <w:rtl/>
        </w:rPr>
        <w:t xml:space="preserve"> </w:t>
      </w:r>
    </w:p>
  </w:footnote>
  <w:footnote w:id="121">
    <w:p w14:paraId="189CBF0E" w14:textId="2F057A79" w:rsidR="00D274FC" w:rsidRPr="00D62367" w:rsidRDefault="00D274FC" w:rsidP="00D62367">
      <w:pPr>
        <w:pStyle w:val="a4"/>
        <w:rPr>
          <w:rtl/>
        </w:rPr>
      </w:pPr>
      <w:r w:rsidRPr="00D62367">
        <w:rPr>
          <w:rStyle w:val="a6"/>
        </w:rPr>
        <w:footnoteRef/>
      </w:r>
      <w:r>
        <w:rPr>
          <w:rtl/>
        </w:rPr>
        <w:t xml:space="preserve"> </w:t>
      </w:r>
      <w:r w:rsidRPr="00D62367">
        <w:rPr>
          <w:rtl/>
        </w:rPr>
        <w:t>א"ז:</w:t>
      </w:r>
      <w:r>
        <w:rPr>
          <w:rtl/>
        </w:rPr>
        <w:t xml:space="preserve"> </w:t>
      </w:r>
      <w:r w:rsidRPr="00D62367">
        <w:rPr>
          <w:rtl/>
        </w:rPr>
        <w:t>'גם</w:t>
      </w:r>
      <w:r>
        <w:rPr>
          <w:rtl/>
        </w:rPr>
        <w:t xml:space="preserve"> </w:t>
      </w:r>
      <w:r w:rsidRPr="00D62367">
        <w:rPr>
          <w:rtl/>
        </w:rPr>
        <w:t>אמר</w:t>
      </w:r>
      <w:r>
        <w:rPr>
          <w:rtl/>
        </w:rPr>
        <w:t xml:space="preserve"> </w:t>
      </w:r>
      <w:r w:rsidRPr="00D62367">
        <w:rPr>
          <w:rtl/>
        </w:rPr>
        <w:t>רבינו'.</w:t>
      </w:r>
      <w:r>
        <w:rPr>
          <w:rtl/>
        </w:rPr>
        <w:t xml:space="preserve"> </w:t>
      </w:r>
      <w:r w:rsidRPr="00D62367">
        <w:rPr>
          <w:rtl/>
        </w:rPr>
        <w:t>ש"ר:</w:t>
      </w:r>
      <w:r>
        <w:rPr>
          <w:rtl/>
        </w:rPr>
        <w:t xml:space="preserve"> </w:t>
      </w:r>
      <w:r w:rsidRPr="00D62367">
        <w:rPr>
          <w:rtl/>
        </w:rPr>
        <w:t>'אמר</w:t>
      </w:r>
      <w:r>
        <w:rPr>
          <w:rtl/>
        </w:rPr>
        <w:t xml:space="preserve"> </w:t>
      </w:r>
      <w:r w:rsidRPr="00D62367">
        <w:rPr>
          <w:rtl/>
        </w:rPr>
        <w:t>רבינו'</w:t>
      </w:r>
      <w:r>
        <w:rPr>
          <w:rtl/>
        </w:rPr>
        <w:t xml:space="preserve"> </w:t>
      </w:r>
      <w:r w:rsidRPr="00D62367">
        <w:rPr>
          <w:rtl/>
        </w:rPr>
        <w:t>חסר.</w:t>
      </w:r>
    </w:p>
  </w:footnote>
  <w:footnote w:id="122">
    <w:p w14:paraId="505A291F" w14:textId="5D11E0C8" w:rsidR="00D274FC" w:rsidRPr="00D62367" w:rsidRDefault="00D274FC" w:rsidP="00D62367">
      <w:pPr>
        <w:pStyle w:val="a4"/>
        <w:rPr>
          <w:rtl/>
        </w:rPr>
      </w:pPr>
      <w:r w:rsidRPr="00D62367">
        <w:rPr>
          <w:rStyle w:val="a6"/>
        </w:rPr>
        <w:footnoteRef/>
      </w:r>
      <w:r>
        <w:rPr>
          <w:rtl/>
        </w:rPr>
        <w:t xml:space="preserve"> </w:t>
      </w:r>
      <w:r w:rsidRPr="00D62367">
        <w:rPr>
          <w:rtl/>
        </w:rPr>
        <w:t>לד"א</w:t>
      </w:r>
      <w:r>
        <w:rPr>
          <w:rtl/>
        </w:rPr>
        <w:t xml:space="preserve"> </w:t>
      </w:r>
      <w:r w:rsidRPr="00D62367">
        <w:rPr>
          <w:rtl/>
        </w:rPr>
        <w:t>=</w:t>
      </w:r>
      <w:r>
        <w:rPr>
          <w:rtl/>
        </w:rPr>
        <w:t xml:space="preserve"> </w:t>
      </w:r>
      <w:r w:rsidRPr="00D62367">
        <w:rPr>
          <w:rtl/>
        </w:rPr>
        <w:t>לדבר</w:t>
      </w:r>
      <w:r>
        <w:rPr>
          <w:rtl/>
        </w:rPr>
        <w:t xml:space="preserve"> </w:t>
      </w:r>
      <w:r w:rsidRPr="00D62367">
        <w:rPr>
          <w:rtl/>
        </w:rPr>
        <w:t>אחר.</w:t>
      </w:r>
      <w:r>
        <w:rPr>
          <w:rtl/>
        </w:rPr>
        <w:t xml:space="preserve"> </w:t>
      </w:r>
    </w:p>
    <w:p w14:paraId="2DE85B1C" w14:textId="305B92E9" w:rsidR="00D274FC" w:rsidRPr="00D62367" w:rsidRDefault="00D274FC" w:rsidP="00D62367">
      <w:pPr>
        <w:pStyle w:val="a4"/>
        <w:rPr>
          <w:rtl/>
        </w:rPr>
      </w:pPr>
      <w:r w:rsidRPr="00D62367">
        <w:rPr>
          <w:rtl/>
        </w:rPr>
        <w:t>הפירוש</w:t>
      </w:r>
      <w:r>
        <w:rPr>
          <w:rtl/>
        </w:rPr>
        <w:t xml:space="preserve"> </w:t>
      </w:r>
      <w:r w:rsidRPr="00D62367">
        <w:rPr>
          <w:rtl/>
        </w:rPr>
        <w:t>על</w:t>
      </w:r>
      <w:r>
        <w:rPr>
          <w:rtl/>
        </w:rPr>
        <w:t xml:space="preserve"> </w:t>
      </w:r>
      <w:r w:rsidRPr="00D62367">
        <w:rPr>
          <w:rtl/>
        </w:rPr>
        <w:t>שערי</w:t>
      </w:r>
      <w:r>
        <w:rPr>
          <w:rtl/>
        </w:rPr>
        <w:t xml:space="preserve"> </w:t>
      </w:r>
      <w:r w:rsidRPr="00D62367">
        <w:rPr>
          <w:rtl/>
        </w:rPr>
        <w:t>אורה</w:t>
      </w:r>
      <w:r>
        <w:rPr>
          <w:rtl/>
        </w:rPr>
        <w:t xml:space="preserve"> </w:t>
      </w:r>
      <w:r w:rsidRPr="00D62367">
        <w:rPr>
          <w:rtl/>
        </w:rPr>
        <w:t>הוא</w:t>
      </w:r>
      <w:r>
        <w:rPr>
          <w:rtl/>
        </w:rPr>
        <w:t xml:space="preserve"> </w:t>
      </w:r>
      <w:r w:rsidRPr="00D62367">
        <w:rPr>
          <w:rtl/>
        </w:rPr>
        <w:t>של</w:t>
      </w:r>
      <w:r>
        <w:rPr>
          <w:rtl/>
        </w:rPr>
        <w:t xml:space="preserve"> </w:t>
      </w:r>
      <w:r w:rsidRPr="00D62367">
        <w:rPr>
          <w:rtl/>
        </w:rPr>
        <w:t>ר'</w:t>
      </w:r>
      <w:r>
        <w:rPr>
          <w:rtl/>
        </w:rPr>
        <w:t xml:space="preserve"> </w:t>
      </w:r>
      <w:r w:rsidRPr="00D62367">
        <w:rPr>
          <w:rtl/>
        </w:rPr>
        <w:t>מתתיהו</w:t>
      </w:r>
      <w:r>
        <w:rPr>
          <w:rtl/>
        </w:rPr>
        <w:t xml:space="preserve"> </w:t>
      </w:r>
      <w:r w:rsidRPr="00D62367">
        <w:rPr>
          <w:rtl/>
        </w:rPr>
        <w:t>דה</w:t>
      </w:r>
      <w:r>
        <w:rPr>
          <w:rtl/>
        </w:rPr>
        <w:t xml:space="preserve"> </w:t>
      </w:r>
      <w:r w:rsidRPr="00D62367">
        <w:rPr>
          <w:rtl/>
        </w:rPr>
        <w:t>דלקרוט.</w:t>
      </w:r>
      <w:r>
        <w:rPr>
          <w:rtl/>
        </w:rPr>
        <w:t xml:space="preserve"> </w:t>
      </w:r>
      <w:r w:rsidRPr="00D62367">
        <w:rPr>
          <w:rtl/>
        </w:rPr>
        <w:t>ויכול</w:t>
      </w:r>
      <w:r>
        <w:rPr>
          <w:rtl/>
        </w:rPr>
        <w:t xml:space="preserve"> </w:t>
      </w:r>
      <w:r w:rsidRPr="00D62367">
        <w:rPr>
          <w:rtl/>
        </w:rPr>
        <w:t>להיות</w:t>
      </w:r>
      <w:r>
        <w:rPr>
          <w:rtl/>
        </w:rPr>
        <w:t xml:space="preserve"> </w:t>
      </w:r>
      <w:r w:rsidRPr="00D62367">
        <w:rPr>
          <w:rtl/>
        </w:rPr>
        <w:t>שהסתייגותו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הם</w:t>
      </w:r>
      <w:r>
        <w:rPr>
          <w:rtl/>
        </w:rPr>
        <w:t xml:space="preserve"> </w:t>
      </w:r>
      <w:r w:rsidRPr="00D62367">
        <w:rPr>
          <w:rtl/>
        </w:rPr>
        <w:t>מהדיון</w:t>
      </w:r>
      <w:r>
        <w:rPr>
          <w:rtl/>
        </w:rPr>
        <w:t xml:space="preserve"> </w:t>
      </w:r>
      <w:r w:rsidRPr="00D62367">
        <w:rPr>
          <w:rtl/>
        </w:rPr>
        <w:t>על</w:t>
      </w:r>
      <w:r>
        <w:rPr>
          <w:rtl/>
        </w:rPr>
        <w:t xml:space="preserve"> </w:t>
      </w:r>
      <w:r w:rsidRPr="00D62367">
        <w:rPr>
          <w:rtl/>
        </w:rPr>
        <w:t>עצמות</w:t>
      </w:r>
      <w:r>
        <w:rPr>
          <w:rtl/>
        </w:rPr>
        <w:t xml:space="preserve"> </w:t>
      </w:r>
      <w:r w:rsidRPr="00D62367">
        <w:rPr>
          <w:rtl/>
        </w:rPr>
        <w:t>הספירות</w:t>
      </w:r>
      <w:r>
        <w:rPr>
          <w:rtl/>
        </w:rPr>
        <w:t xml:space="preserve"> </w:t>
      </w:r>
      <w:r w:rsidRPr="00D62367">
        <w:rPr>
          <w:rtl/>
        </w:rPr>
        <w:t>בהקדמתו</w:t>
      </w:r>
      <w:r>
        <w:rPr>
          <w:rtl/>
        </w:rPr>
        <w:t xml:space="preserve"> </w:t>
      </w:r>
      <w:r w:rsidRPr="00D62367">
        <w:rPr>
          <w:rtl/>
        </w:rPr>
        <w:t>לספר</w:t>
      </w:r>
      <w:r>
        <w:rPr>
          <w:rtl/>
        </w:rPr>
        <w:t xml:space="preserve"> </w:t>
      </w:r>
      <w:r w:rsidRPr="00D62367">
        <w:rPr>
          <w:rtl/>
        </w:rPr>
        <w:t>שם.</w:t>
      </w:r>
      <w:r>
        <w:rPr>
          <w:rtl/>
        </w:rPr>
        <w:t xml:space="preserve"> </w:t>
      </w:r>
      <w:r w:rsidRPr="00D62367">
        <w:rPr>
          <w:rtl/>
        </w:rPr>
        <w:t>על</w:t>
      </w:r>
      <w:r>
        <w:rPr>
          <w:rtl/>
        </w:rPr>
        <w:t xml:space="preserve"> </w:t>
      </w:r>
      <w:r w:rsidRPr="00D62367">
        <w:rPr>
          <w:rtl/>
        </w:rPr>
        <w:t>המגמות</w:t>
      </w:r>
      <w:r>
        <w:rPr>
          <w:rtl/>
        </w:rPr>
        <w:t xml:space="preserve"> </w:t>
      </w:r>
      <w:r w:rsidRPr="00D62367">
        <w:rPr>
          <w:rtl/>
        </w:rPr>
        <w:t>בפירושו</w:t>
      </w:r>
      <w:r>
        <w:rPr>
          <w:rtl/>
        </w:rPr>
        <w:t xml:space="preserve"> </w:t>
      </w:r>
      <w:r w:rsidRPr="00D62367">
        <w:rPr>
          <w:rtl/>
        </w:rPr>
        <w:t>לשערי</w:t>
      </w:r>
      <w:r>
        <w:rPr>
          <w:rtl/>
        </w:rPr>
        <w:t xml:space="preserve"> </w:t>
      </w:r>
      <w:r w:rsidRPr="00D62367">
        <w:rPr>
          <w:rtl/>
        </w:rPr>
        <w:t>אורה</w:t>
      </w:r>
      <w:r>
        <w:rPr>
          <w:rtl/>
        </w:rPr>
        <w:t xml:space="preserve"> </w:t>
      </w:r>
      <w:r w:rsidRPr="00D62367">
        <w:rPr>
          <w:rtl/>
        </w:rPr>
        <w:t>ראו</w:t>
      </w:r>
      <w:r>
        <w:rPr>
          <w:rtl/>
        </w:rPr>
        <w:t xml:space="preserve"> </w:t>
      </w:r>
      <w:r w:rsidRPr="00D62367">
        <w:rPr>
          <w:rtl/>
        </w:rPr>
        <w:t>לדוגמה</w:t>
      </w:r>
      <w:r>
        <w:rPr>
          <w:rtl/>
        </w:rPr>
        <w:t xml:space="preserve"> </w:t>
      </w:r>
      <w:r w:rsidRPr="00D62367">
        <w:rPr>
          <w:highlight w:val="cyan"/>
          <w:rtl/>
        </w:rPr>
        <w:t>אצל</w:t>
      </w:r>
      <w:r>
        <w:rPr>
          <w:highlight w:val="cyan"/>
          <w:rtl/>
        </w:rPr>
        <w:t xml:space="preserve"> </w:t>
      </w:r>
      <w:r w:rsidRPr="00D62367">
        <w:rPr>
          <w:highlight w:val="cyan"/>
          <w:rtl/>
        </w:rPr>
        <w:t>משה</w:t>
      </w:r>
      <w:r>
        <w:rPr>
          <w:highlight w:val="cyan"/>
          <w:rtl/>
        </w:rPr>
        <w:t xml:space="preserve"> </w:t>
      </w:r>
      <w:r w:rsidRPr="00D62367">
        <w:rPr>
          <w:highlight w:val="cyan"/>
          <w:rtl/>
        </w:rPr>
        <w:t>אידל,</w:t>
      </w:r>
      <w:r>
        <w:rPr>
          <w:highlight w:val="cyan"/>
          <w:rtl/>
        </w:rPr>
        <w:t xml:space="preserve"> </w:t>
      </w:r>
      <w:r w:rsidRPr="00D62367">
        <w:rPr>
          <w:highlight w:val="cyan"/>
          <w:rtl/>
        </w:rPr>
        <w:t>'המחשבה</w:t>
      </w:r>
      <w:r>
        <w:rPr>
          <w:highlight w:val="cyan"/>
          <w:rtl/>
        </w:rPr>
        <w:t xml:space="preserve"> </w:t>
      </w:r>
      <w:r w:rsidRPr="00D62367">
        <w:rPr>
          <w:highlight w:val="cyan"/>
          <w:rtl/>
        </w:rPr>
        <w:t>הרעה</w:t>
      </w:r>
      <w:r>
        <w:rPr>
          <w:highlight w:val="cyan"/>
          <w:rtl/>
        </w:rPr>
        <w:t xml:space="preserve"> </w:t>
      </w:r>
      <w:r w:rsidRPr="00D62367">
        <w:rPr>
          <w:highlight w:val="cyan"/>
          <w:rtl/>
        </w:rPr>
        <w:t>של</w:t>
      </w:r>
      <w:r>
        <w:rPr>
          <w:highlight w:val="cyan"/>
          <w:rtl/>
        </w:rPr>
        <w:t xml:space="preserve"> </w:t>
      </w:r>
      <w:r w:rsidRPr="00D62367">
        <w:rPr>
          <w:highlight w:val="cyan"/>
          <w:rtl/>
        </w:rPr>
        <w:t>האל',</w:t>
      </w:r>
      <w:r>
        <w:rPr>
          <w:highlight w:val="cyan"/>
          <w:rtl/>
        </w:rPr>
        <w:t xml:space="preserve"> </w:t>
      </w:r>
      <w:r w:rsidRPr="00D62367">
        <w:rPr>
          <w:highlight w:val="cyan"/>
          <w:rtl/>
        </w:rPr>
        <w:t>תרביץ</w:t>
      </w:r>
      <w:r>
        <w:rPr>
          <w:highlight w:val="cyan"/>
          <w:rtl/>
        </w:rPr>
        <w:t xml:space="preserve"> </w:t>
      </w:r>
      <w:r w:rsidRPr="00D62367">
        <w:rPr>
          <w:highlight w:val="cyan"/>
          <w:rtl/>
        </w:rPr>
        <w:t>מט</w:t>
      </w:r>
      <w:r>
        <w:rPr>
          <w:highlight w:val="cyan"/>
          <w:rtl/>
        </w:rPr>
        <w:t xml:space="preserve"> </w:t>
      </w:r>
      <w:r w:rsidRPr="00D62367">
        <w:rPr>
          <w:highlight w:val="cyan"/>
          <w:rtl/>
        </w:rPr>
        <w:t>ג,ד</w:t>
      </w:r>
      <w:r>
        <w:rPr>
          <w:highlight w:val="cyan"/>
          <w:rtl/>
        </w:rPr>
        <w:t xml:space="preserve"> </w:t>
      </w:r>
      <w:r w:rsidRPr="00D62367">
        <w:rPr>
          <w:highlight w:val="cyan"/>
          <w:rtl/>
        </w:rPr>
        <w:t>(תשם)</w:t>
      </w:r>
      <w:r>
        <w:rPr>
          <w:highlight w:val="cyan"/>
          <w:rtl/>
        </w:rPr>
        <w:t xml:space="preserve"> </w:t>
      </w:r>
      <w:r w:rsidRPr="00D62367">
        <w:rPr>
          <w:highlight w:val="cyan"/>
          <w:rtl/>
        </w:rPr>
        <w:t>עמ'</w:t>
      </w:r>
      <w:r>
        <w:rPr>
          <w:highlight w:val="cyan"/>
          <w:rtl/>
        </w:rPr>
        <w:t xml:space="preserve"> </w:t>
      </w:r>
      <w:r w:rsidRPr="00D62367">
        <w:rPr>
          <w:highlight w:val="cyan"/>
          <w:rtl/>
        </w:rPr>
        <w:t>8-7</w:t>
      </w:r>
      <w:r w:rsidRPr="00D62367">
        <w:rPr>
          <w:rtl/>
        </w:rPr>
        <w:t>;</w:t>
      </w:r>
      <w:r>
        <w:rPr>
          <w:rtl/>
        </w:rPr>
        <w:t xml:space="preserve"> </w:t>
      </w:r>
      <w:r w:rsidRPr="00D62367">
        <w:rPr>
          <w:highlight w:val="cyan"/>
          <w:rtl/>
        </w:rPr>
        <w:t>בעז</w:t>
      </w:r>
      <w:r>
        <w:rPr>
          <w:highlight w:val="cyan"/>
          <w:rtl/>
        </w:rPr>
        <w:t xml:space="preserve"> </w:t>
      </w:r>
      <w:r w:rsidRPr="00D62367">
        <w:rPr>
          <w:highlight w:val="cyan"/>
          <w:rtl/>
        </w:rPr>
        <w:t>הוס,</w:t>
      </w:r>
      <w:r>
        <w:rPr>
          <w:highlight w:val="cyan"/>
          <w:rtl/>
        </w:rPr>
        <w:t xml:space="preserve"> </w:t>
      </w:r>
      <w:r w:rsidRPr="00D62367">
        <w:rPr>
          <w:highlight w:val="cyan"/>
          <w:rtl/>
        </w:rPr>
        <w:t>'הגדרת</w:t>
      </w:r>
      <w:r>
        <w:rPr>
          <w:highlight w:val="cyan"/>
          <w:rtl/>
        </w:rPr>
        <w:t xml:space="preserve"> </w:t>
      </w:r>
      <w:r w:rsidRPr="00D62367">
        <w:rPr>
          <w:highlight w:val="cyan"/>
          <w:rtl/>
        </w:rPr>
        <w:t>הסמל</w:t>
      </w:r>
      <w:r>
        <w:rPr>
          <w:highlight w:val="cyan"/>
          <w:rtl/>
        </w:rPr>
        <w:t xml:space="preserve"> </w:t>
      </w:r>
      <w:r w:rsidRPr="00D62367">
        <w:rPr>
          <w:highlight w:val="cyan"/>
          <w:rtl/>
        </w:rPr>
        <w:t>של</w:t>
      </w:r>
      <w:r>
        <w:rPr>
          <w:highlight w:val="cyan"/>
          <w:rtl/>
        </w:rPr>
        <w:t xml:space="preserve"> </w:t>
      </w:r>
      <w:r w:rsidRPr="00D62367">
        <w:rPr>
          <w:highlight w:val="cyan"/>
          <w:rtl/>
        </w:rPr>
        <w:t>ר'</w:t>
      </w:r>
      <w:r>
        <w:rPr>
          <w:highlight w:val="cyan"/>
          <w:rtl/>
        </w:rPr>
        <w:t xml:space="preserve"> </w:t>
      </w:r>
      <w:r w:rsidRPr="00D62367">
        <w:rPr>
          <w:highlight w:val="cyan"/>
          <w:rtl/>
        </w:rPr>
        <w:t>יוסף</w:t>
      </w:r>
      <w:r>
        <w:rPr>
          <w:highlight w:val="cyan"/>
          <w:rtl/>
        </w:rPr>
        <w:t xml:space="preserve"> </w:t>
      </w:r>
      <w:r w:rsidRPr="00D62367">
        <w:rPr>
          <w:highlight w:val="cyan"/>
          <w:rtl/>
        </w:rPr>
        <w:t>ג'יקטיליא</w:t>
      </w:r>
      <w:r>
        <w:rPr>
          <w:highlight w:val="cyan"/>
          <w:rtl/>
        </w:rPr>
        <w:t xml:space="preserve"> </w:t>
      </w:r>
      <w:r w:rsidRPr="00D62367">
        <w:rPr>
          <w:highlight w:val="cyan"/>
          <w:rtl/>
        </w:rPr>
        <w:t>וגלגולה</w:t>
      </w:r>
      <w:r>
        <w:rPr>
          <w:highlight w:val="cyan"/>
          <w:rtl/>
        </w:rPr>
        <w:t xml:space="preserve"> </w:t>
      </w:r>
      <w:r w:rsidRPr="00D62367">
        <w:rPr>
          <w:highlight w:val="cyan"/>
          <w:rtl/>
        </w:rPr>
        <w:t>בספרות</w:t>
      </w:r>
      <w:r>
        <w:rPr>
          <w:highlight w:val="cyan"/>
          <w:rtl/>
        </w:rPr>
        <w:t xml:space="preserve"> </w:t>
      </w:r>
      <w:r w:rsidRPr="00D62367">
        <w:rPr>
          <w:highlight w:val="cyan"/>
          <w:rtl/>
        </w:rPr>
        <w:t>הקבלה',</w:t>
      </w:r>
      <w:r>
        <w:rPr>
          <w:highlight w:val="cyan"/>
          <w:rtl/>
        </w:rPr>
        <w:t xml:space="preserve"> </w:t>
      </w:r>
      <w:r w:rsidRPr="00D62367">
        <w:rPr>
          <w:highlight w:val="cyan"/>
          <w:rtl/>
        </w:rPr>
        <w:t>קולות</w:t>
      </w:r>
      <w:r>
        <w:rPr>
          <w:highlight w:val="cyan"/>
          <w:rtl/>
        </w:rPr>
        <w:t xml:space="preserve"> </w:t>
      </w:r>
      <w:r w:rsidRPr="00D62367">
        <w:rPr>
          <w:highlight w:val="cyan"/>
          <w:rtl/>
        </w:rPr>
        <w:t>רבים</w:t>
      </w:r>
      <w:r>
        <w:rPr>
          <w:highlight w:val="cyan"/>
          <w:rtl/>
        </w:rPr>
        <w:t xml:space="preserve"> </w:t>
      </w:r>
      <w:r w:rsidRPr="00D62367">
        <w:rPr>
          <w:highlight w:val="cyan"/>
          <w:rtl/>
        </w:rPr>
        <w:t>–</w:t>
      </w:r>
      <w:r>
        <w:rPr>
          <w:highlight w:val="cyan"/>
          <w:rtl/>
        </w:rPr>
        <w:t xml:space="preserve"> </w:t>
      </w:r>
      <w:r w:rsidRPr="00D62367">
        <w:rPr>
          <w:highlight w:val="cyan"/>
          <w:rtl/>
        </w:rPr>
        <w:t>ספר</w:t>
      </w:r>
      <w:r>
        <w:rPr>
          <w:highlight w:val="cyan"/>
          <w:rtl/>
        </w:rPr>
        <w:t xml:space="preserve"> </w:t>
      </w:r>
      <w:r w:rsidRPr="00D62367">
        <w:rPr>
          <w:highlight w:val="cyan"/>
          <w:rtl/>
        </w:rPr>
        <w:t>הזכרון</w:t>
      </w:r>
      <w:r>
        <w:rPr>
          <w:highlight w:val="cyan"/>
          <w:rtl/>
        </w:rPr>
        <w:t xml:space="preserve"> </w:t>
      </w:r>
      <w:r w:rsidRPr="00D62367">
        <w:rPr>
          <w:highlight w:val="cyan"/>
          <w:rtl/>
        </w:rPr>
        <w:t>לרבקה</w:t>
      </w:r>
      <w:r>
        <w:rPr>
          <w:highlight w:val="cyan"/>
          <w:rtl/>
        </w:rPr>
        <w:t xml:space="preserve"> </w:t>
      </w:r>
      <w:r w:rsidRPr="00D62367">
        <w:rPr>
          <w:highlight w:val="cyan"/>
          <w:rtl/>
        </w:rPr>
        <w:t>ש"ץ-אופנהיימר</w:t>
      </w:r>
      <w:r>
        <w:rPr>
          <w:highlight w:val="cyan"/>
          <w:rtl/>
        </w:rPr>
        <w:t xml:space="preserve"> </w:t>
      </w:r>
      <w:r w:rsidRPr="00D62367">
        <w:rPr>
          <w:highlight w:val="cyan"/>
          <w:rtl/>
        </w:rPr>
        <w:t>(תשנו)</w:t>
      </w:r>
      <w:r>
        <w:rPr>
          <w:highlight w:val="cyan"/>
          <w:rtl/>
        </w:rPr>
        <w:t xml:space="preserve"> </w:t>
      </w:r>
      <w:r w:rsidRPr="00D62367">
        <w:rPr>
          <w:highlight w:val="cyan"/>
          <w:rtl/>
        </w:rPr>
        <w:t>176-157</w:t>
      </w:r>
      <w:r w:rsidRPr="00D62367">
        <w:rPr>
          <w:rtl/>
        </w:rPr>
        <w:t>.</w:t>
      </w:r>
      <w:r>
        <w:rPr>
          <w:rtl/>
        </w:rPr>
        <w:t xml:space="preserve"> </w:t>
      </w:r>
    </w:p>
  </w:footnote>
  <w:footnote w:id="123">
    <w:p w14:paraId="45FC1AA3" w14:textId="6504A4AA" w:rsidR="00D274FC" w:rsidRPr="00D62367" w:rsidRDefault="00D274FC" w:rsidP="00D62367">
      <w:pPr>
        <w:pStyle w:val="a4"/>
      </w:pPr>
      <w:r w:rsidRPr="00D62367">
        <w:rPr>
          <w:rStyle w:val="a6"/>
        </w:rPr>
        <w:footnoteRef/>
      </w:r>
      <w:r>
        <w:rPr>
          <w:rtl/>
        </w:rPr>
        <w:t xml:space="preserve"> </w:t>
      </w:r>
      <w:r w:rsidRPr="00D62367">
        <w:rPr>
          <w:rtl/>
        </w:rPr>
        <w:t>מהדברים</w:t>
      </w:r>
      <w:r>
        <w:rPr>
          <w:rtl/>
        </w:rPr>
        <w:t xml:space="preserve"> </w:t>
      </w:r>
      <w:r w:rsidRPr="00D62367">
        <w:rPr>
          <w:rtl/>
        </w:rPr>
        <w:t>כאן</w:t>
      </w:r>
      <w:r>
        <w:rPr>
          <w:rtl/>
        </w:rPr>
        <w:t xml:space="preserve"> </w:t>
      </w:r>
      <w:r w:rsidRPr="00D62367">
        <w:rPr>
          <w:rtl/>
        </w:rPr>
        <w:t>וכן</w:t>
      </w:r>
      <w:r>
        <w:rPr>
          <w:rtl/>
        </w:rPr>
        <w:t xml:space="preserve"> </w:t>
      </w:r>
      <w:r w:rsidRPr="00D62367">
        <w:rPr>
          <w:rtl/>
        </w:rPr>
        <w:t>מנוסח</w:t>
      </w:r>
      <w:r>
        <w:rPr>
          <w:rtl/>
        </w:rPr>
        <w:t xml:space="preserve"> </w:t>
      </w:r>
      <w:r w:rsidRPr="00D62367">
        <w:rPr>
          <w:rtl/>
        </w:rPr>
        <w:t>השאילות</w:t>
      </w:r>
      <w:r>
        <w:rPr>
          <w:rtl/>
        </w:rPr>
        <w:t xml:space="preserve"> </w:t>
      </w:r>
      <w:r w:rsidRPr="00D62367">
        <w:rPr>
          <w:rtl/>
        </w:rPr>
        <w:t>משמע</w:t>
      </w:r>
      <w:r>
        <w:rPr>
          <w:rtl/>
        </w:rPr>
        <w:t xml:space="preserve"> </w:t>
      </w:r>
      <w:r w:rsidRPr="00D62367">
        <w:rPr>
          <w:rtl/>
        </w:rPr>
        <w:t>שקיימת</w:t>
      </w:r>
      <w:r>
        <w:rPr>
          <w:rtl/>
        </w:rPr>
        <w:t xml:space="preserve"> </w:t>
      </w:r>
      <w:r w:rsidRPr="00D62367">
        <w:rPr>
          <w:rtl/>
        </w:rPr>
        <w:t>חובה</w:t>
      </w:r>
      <w:r>
        <w:rPr>
          <w:rtl/>
        </w:rPr>
        <w:t xml:space="preserve"> </w:t>
      </w:r>
      <w:r w:rsidRPr="00D62367">
        <w:rPr>
          <w:rtl/>
        </w:rPr>
        <w:t>על</w:t>
      </w:r>
      <w:r>
        <w:rPr>
          <w:rtl/>
        </w:rPr>
        <w:t xml:space="preserve"> </w:t>
      </w:r>
      <w:r w:rsidRPr="00D62367">
        <w:rPr>
          <w:rtl/>
        </w:rPr>
        <w:t>לימוד</w:t>
      </w:r>
      <w:r>
        <w:rPr>
          <w:rtl/>
        </w:rPr>
        <w:t xml:space="preserve"> </w:t>
      </w:r>
      <w:r w:rsidRPr="00D62367">
        <w:rPr>
          <w:rtl/>
        </w:rPr>
        <w:t>קבלה,</w:t>
      </w:r>
      <w:r>
        <w:rPr>
          <w:rtl/>
        </w:rPr>
        <w:t xml:space="preserve"> </w:t>
      </w:r>
      <w:r w:rsidRPr="00D62367">
        <w:rPr>
          <w:rtl/>
        </w:rPr>
        <w:t>בשונה</w:t>
      </w:r>
      <w:r>
        <w:rPr>
          <w:rtl/>
        </w:rPr>
        <w:t xml:space="preserve"> </w:t>
      </w:r>
      <w:r w:rsidRPr="00D62367">
        <w:rPr>
          <w:rtl/>
        </w:rPr>
        <w:t>מהנוסח</w:t>
      </w:r>
      <w:r>
        <w:rPr>
          <w:rtl/>
        </w:rPr>
        <w:t xml:space="preserve"> </w:t>
      </w:r>
      <w:r w:rsidRPr="00D62367">
        <w:rPr>
          <w:rtl/>
        </w:rPr>
        <w:t>'טוב</w:t>
      </w:r>
      <w:r>
        <w:rPr>
          <w:rtl/>
        </w:rPr>
        <w:t xml:space="preserve"> </w:t>
      </w:r>
      <w:r w:rsidRPr="00D62367">
        <w:rPr>
          <w:rtl/>
        </w:rPr>
        <w:t>ללמוד'.</w:t>
      </w:r>
      <w:r>
        <w:rPr>
          <w:rtl/>
        </w:rPr>
        <w:t xml:space="preserve"> </w:t>
      </w:r>
      <w:r w:rsidRPr="00D62367">
        <w:rPr>
          <w:rtl/>
        </w:rPr>
        <w:t>ישנם</w:t>
      </w:r>
      <w:r>
        <w:rPr>
          <w:rtl/>
        </w:rPr>
        <w:t xml:space="preserve"> </w:t>
      </w:r>
      <w:r w:rsidRPr="00D62367">
        <w:rPr>
          <w:rtl/>
        </w:rPr>
        <w:t>מעט</w:t>
      </w:r>
      <w:r>
        <w:rPr>
          <w:rtl/>
        </w:rPr>
        <w:t xml:space="preserve"> </w:t>
      </w:r>
      <w:r w:rsidRPr="00D62367">
        <w:rPr>
          <w:rtl/>
        </w:rPr>
        <w:t>מאוד</w:t>
      </w:r>
      <w:r>
        <w:rPr>
          <w:rtl/>
        </w:rPr>
        <w:t xml:space="preserve"> </w:t>
      </w:r>
      <w:r w:rsidRPr="00D62367">
        <w:rPr>
          <w:rtl/>
        </w:rPr>
        <w:t>מקורות</w:t>
      </w:r>
      <w:r>
        <w:rPr>
          <w:rtl/>
        </w:rPr>
        <w:t xml:space="preserve"> </w:t>
      </w:r>
      <w:r w:rsidRPr="00D62367">
        <w:rPr>
          <w:rtl/>
        </w:rPr>
        <w:t>קלאסיים</w:t>
      </w:r>
      <w:r>
        <w:rPr>
          <w:rtl/>
        </w:rPr>
        <w:t xml:space="preserve"> </w:t>
      </w:r>
      <w:r w:rsidRPr="00D62367">
        <w:rPr>
          <w:rtl/>
        </w:rPr>
        <w:t>הרואים</w:t>
      </w:r>
      <w:r>
        <w:rPr>
          <w:rtl/>
        </w:rPr>
        <w:t xml:space="preserve"> </w:t>
      </w:r>
      <w:r w:rsidRPr="00D62367">
        <w:rPr>
          <w:rtl/>
        </w:rPr>
        <w:t>את</w:t>
      </w:r>
      <w:r>
        <w:rPr>
          <w:rtl/>
        </w:rPr>
        <w:t xml:space="preserve"> </w:t>
      </w:r>
      <w:r w:rsidRPr="00D62367">
        <w:rPr>
          <w:rtl/>
        </w:rPr>
        <w:t>לימוד</w:t>
      </w:r>
      <w:r>
        <w:rPr>
          <w:rtl/>
        </w:rPr>
        <w:t xml:space="preserve"> </w:t>
      </w:r>
      <w:r w:rsidRPr="00D62367">
        <w:rPr>
          <w:rtl/>
        </w:rPr>
        <w:t>הנסתר</w:t>
      </w:r>
      <w:r>
        <w:rPr>
          <w:rtl/>
        </w:rPr>
        <w:t xml:space="preserve"> </w:t>
      </w:r>
      <w:r w:rsidRPr="00D62367">
        <w:rPr>
          <w:rtl/>
        </w:rPr>
        <w:t>כחובה</w:t>
      </w:r>
      <w:r>
        <w:rPr>
          <w:rtl/>
        </w:rPr>
        <w:t xml:space="preserve"> </w:t>
      </w:r>
      <w:r w:rsidRPr="00D62367">
        <w:rPr>
          <w:rtl/>
        </w:rPr>
        <w:t>(לדוגמה,</w:t>
      </w:r>
      <w:r>
        <w:rPr>
          <w:rtl/>
        </w:rPr>
        <w:t xml:space="preserve"> </w:t>
      </w:r>
      <w:r w:rsidRPr="00D62367">
        <w:rPr>
          <w:rtl/>
        </w:rPr>
        <w:t>מדרש</w:t>
      </w:r>
      <w:r>
        <w:rPr>
          <w:rtl/>
        </w:rPr>
        <w:t xml:space="preserve"> </w:t>
      </w:r>
      <w:r w:rsidRPr="00D62367">
        <w:rPr>
          <w:rtl/>
        </w:rPr>
        <w:t>משלי</w:t>
      </w:r>
      <w:r>
        <w:rPr>
          <w:rtl/>
        </w:rPr>
        <w:t xml:space="preserve"> </w:t>
      </w:r>
      <w:r w:rsidRPr="00D62367">
        <w:rPr>
          <w:rtl/>
        </w:rPr>
        <w:t>פרשה</w:t>
      </w:r>
      <w:r>
        <w:rPr>
          <w:rtl/>
        </w:rPr>
        <w:t xml:space="preserve"> </w:t>
      </w:r>
      <w:r w:rsidRPr="00D62367">
        <w:rPr>
          <w:rtl/>
        </w:rPr>
        <w:t>י).</w:t>
      </w:r>
      <w:r>
        <w:rPr>
          <w:rtl/>
        </w:rPr>
        <w:t xml:space="preserve"> </w:t>
      </w:r>
      <w:r w:rsidRPr="00D62367">
        <w:rPr>
          <w:rtl/>
        </w:rPr>
        <w:t>דיון</w:t>
      </w:r>
      <w:r>
        <w:rPr>
          <w:rtl/>
        </w:rPr>
        <w:t xml:space="preserve"> </w:t>
      </w:r>
      <w:r w:rsidRPr="00D62367">
        <w:rPr>
          <w:rtl/>
        </w:rPr>
        <w:t>על</w:t>
      </w:r>
      <w:r>
        <w:rPr>
          <w:rtl/>
        </w:rPr>
        <w:t xml:space="preserve"> </w:t>
      </w:r>
      <w:r w:rsidRPr="00D62367">
        <w:rPr>
          <w:rtl/>
        </w:rPr>
        <w:t>מעמד</w:t>
      </w:r>
      <w:r>
        <w:rPr>
          <w:rtl/>
        </w:rPr>
        <w:t xml:space="preserve"> </w:t>
      </w:r>
      <w:r w:rsidRPr="00D62367">
        <w:rPr>
          <w:rtl/>
        </w:rPr>
        <w:t>לימוד</w:t>
      </w:r>
      <w:r>
        <w:rPr>
          <w:rtl/>
        </w:rPr>
        <w:t xml:space="preserve"> </w:t>
      </w:r>
      <w:r w:rsidRPr="00D62367">
        <w:rPr>
          <w:rtl/>
        </w:rPr>
        <w:t>הקבלה</w:t>
      </w:r>
      <w:r>
        <w:rPr>
          <w:rtl/>
        </w:rPr>
        <w:t xml:space="preserve"> </w:t>
      </w:r>
      <w:r w:rsidRPr="00D62367">
        <w:rPr>
          <w:rtl/>
        </w:rPr>
        <w:t>ראו</w:t>
      </w:r>
      <w:r>
        <w:rPr>
          <w:rtl/>
        </w:rPr>
        <w:t xml:space="preserve"> </w:t>
      </w:r>
      <w:r w:rsidRPr="00D62367">
        <w:rPr>
          <w:rtl/>
        </w:rPr>
        <w:t>לדוגמה</w:t>
      </w:r>
      <w:r>
        <w:rPr>
          <w:rtl/>
        </w:rPr>
        <w:t xml:space="preserve"> </w:t>
      </w:r>
      <w:r w:rsidRPr="00D62367">
        <w:rPr>
          <w:rtl/>
        </w:rPr>
        <w:t>אצל</w:t>
      </w:r>
      <w:r>
        <w:rPr>
          <w:rtl/>
        </w:rPr>
        <w:t xml:space="preserve"> </w:t>
      </w:r>
      <w:r w:rsidRPr="00D62367">
        <w:rPr>
          <w:highlight w:val="cyan"/>
          <w:rtl/>
        </w:rPr>
        <w:t>יעקב</w:t>
      </w:r>
      <w:r>
        <w:rPr>
          <w:highlight w:val="cyan"/>
          <w:rtl/>
        </w:rPr>
        <w:t xml:space="preserve"> </w:t>
      </w:r>
      <w:r w:rsidRPr="00D62367">
        <w:rPr>
          <w:highlight w:val="cyan"/>
          <w:rtl/>
        </w:rPr>
        <w:t>כץ,</w:t>
      </w:r>
      <w:r>
        <w:rPr>
          <w:highlight w:val="cyan"/>
          <w:rtl/>
        </w:rPr>
        <w:t xml:space="preserve"> </w:t>
      </w:r>
      <w:r w:rsidRPr="00D62367">
        <w:rPr>
          <w:highlight w:val="cyan"/>
          <w:rtl/>
        </w:rPr>
        <w:t>'הלכה</w:t>
      </w:r>
      <w:r>
        <w:rPr>
          <w:highlight w:val="cyan"/>
          <w:rtl/>
        </w:rPr>
        <w:t xml:space="preserve"> </w:t>
      </w:r>
      <w:r w:rsidRPr="00D62367">
        <w:rPr>
          <w:highlight w:val="cyan"/>
          <w:rtl/>
        </w:rPr>
        <w:t>וקבלה</w:t>
      </w:r>
      <w:r>
        <w:rPr>
          <w:highlight w:val="cyan"/>
          <w:rtl/>
        </w:rPr>
        <w:t xml:space="preserve"> </w:t>
      </w:r>
      <w:r w:rsidRPr="00D62367">
        <w:rPr>
          <w:highlight w:val="cyan"/>
          <w:rtl/>
        </w:rPr>
        <w:t>כנושאי</w:t>
      </w:r>
      <w:r>
        <w:rPr>
          <w:highlight w:val="cyan"/>
          <w:rtl/>
        </w:rPr>
        <w:t xml:space="preserve"> </w:t>
      </w:r>
      <w:r w:rsidRPr="00D62367">
        <w:rPr>
          <w:highlight w:val="cyan"/>
          <w:rtl/>
        </w:rPr>
        <w:t>לימוד</w:t>
      </w:r>
      <w:r>
        <w:rPr>
          <w:highlight w:val="cyan"/>
          <w:rtl/>
        </w:rPr>
        <w:t xml:space="preserve"> </w:t>
      </w:r>
      <w:r w:rsidRPr="00D62367">
        <w:rPr>
          <w:highlight w:val="cyan"/>
          <w:rtl/>
        </w:rPr>
        <w:t>מתחרים',</w:t>
      </w:r>
      <w:r>
        <w:rPr>
          <w:highlight w:val="cyan"/>
          <w:rtl/>
        </w:rPr>
        <w:t xml:space="preserve"> </w:t>
      </w:r>
      <w:r w:rsidRPr="00D62367">
        <w:rPr>
          <w:highlight w:val="cyan"/>
          <w:rtl/>
        </w:rPr>
        <w:t>דעת</w:t>
      </w:r>
      <w:r>
        <w:rPr>
          <w:highlight w:val="cyan"/>
          <w:rtl/>
        </w:rPr>
        <w:t xml:space="preserve"> </w:t>
      </w:r>
      <w:r w:rsidRPr="00D62367">
        <w:rPr>
          <w:highlight w:val="cyan"/>
          <w:rtl/>
        </w:rPr>
        <w:t>(תשמא)</w:t>
      </w:r>
      <w:r>
        <w:rPr>
          <w:highlight w:val="cyan"/>
          <w:rtl/>
        </w:rPr>
        <w:t xml:space="preserve"> </w:t>
      </w:r>
      <w:r w:rsidRPr="00D62367">
        <w:rPr>
          <w:highlight w:val="cyan"/>
          <w:rtl/>
        </w:rPr>
        <w:t>68-37</w:t>
      </w:r>
      <w:r w:rsidRPr="00D62367">
        <w:rPr>
          <w:rtl/>
        </w:rPr>
        <w:t>.</w:t>
      </w:r>
      <w:r>
        <w:rPr>
          <w:rtl/>
        </w:rPr>
        <w:t xml:space="preserve"> </w:t>
      </w:r>
      <w:r w:rsidRPr="00D62367">
        <w:rPr>
          <w:rtl/>
        </w:rPr>
        <w:t>על</w:t>
      </w:r>
      <w:r>
        <w:rPr>
          <w:rtl/>
        </w:rPr>
        <w:t xml:space="preserve"> </w:t>
      </w:r>
      <w:r w:rsidRPr="00D62367">
        <w:rPr>
          <w:rtl/>
        </w:rPr>
        <w:t>לימוד</w:t>
      </w:r>
      <w:r>
        <w:rPr>
          <w:rtl/>
        </w:rPr>
        <w:t xml:space="preserve"> </w:t>
      </w:r>
      <w:r w:rsidRPr="00D62367">
        <w:rPr>
          <w:rtl/>
        </w:rPr>
        <w:t>קבלה</w:t>
      </w:r>
      <w:r>
        <w:rPr>
          <w:rtl/>
        </w:rPr>
        <w:t xml:space="preserve"> </w:t>
      </w:r>
      <w:r w:rsidRPr="00D62367">
        <w:rPr>
          <w:rtl/>
        </w:rPr>
        <w:t>בישיבות</w:t>
      </w:r>
      <w:r>
        <w:rPr>
          <w:rtl/>
        </w:rPr>
        <w:t xml:space="preserve"> </w:t>
      </w:r>
      <w:r w:rsidRPr="00D62367">
        <w:rPr>
          <w:rtl/>
        </w:rPr>
        <w:t>ליטא,</w:t>
      </w:r>
      <w:r>
        <w:rPr>
          <w:rtl/>
        </w:rPr>
        <w:t xml:space="preserve"> </w:t>
      </w:r>
      <w:r w:rsidRPr="00D62367">
        <w:rPr>
          <w:rtl/>
        </w:rPr>
        <w:t>ראו</w:t>
      </w:r>
      <w:r>
        <w:rPr>
          <w:rtl/>
        </w:rPr>
        <w:t xml:space="preserve"> </w:t>
      </w:r>
      <w:r w:rsidRPr="00D62367">
        <w:rPr>
          <w:rtl/>
        </w:rPr>
        <w:t>אצל</w:t>
      </w:r>
      <w:r>
        <w:rPr>
          <w:rtl/>
        </w:rPr>
        <w:t xml:space="preserve"> </w:t>
      </w:r>
      <w:r w:rsidRPr="00D62367">
        <w:rPr>
          <w:highlight w:val="cyan"/>
          <w:rtl/>
        </w:rPr>
        <w:t>שאול</w:t>
      </w:r>
      <w:r>
        <w:rPr>
          <w:highlight w:val="cyan"/>
          <w:rtl/>
        </w:rPr>
        <w:t xml:space="preserve"> </w:t>
      </w:r>
      <w:r w:rsidRPr="00D62367">
        <w:rPr>
          <w:highlight w:val="cyan"/>
          <w:rtl/>
        </w:rPr>
        <w:t>שטמפפר,</w:t>
      </w:r>
      <w:r>
        <w:rPr>
          <w:highlight w:val="cyan"/>
          <w:rtl/>
        </w:rPr>
        <w:t xml:space="preserve"> </w:t>
      </w:r>
      <w:r w:rsidRPr="00D62367">
        <w:rPr>
          <w:highlight w:val="cyan"/>
          <w:rtl/>
        </w:rPr>
        <w:t>הישיבה</w:t>
      </w:r>
      <w:r>
        <w:rPr>
          <w:highlight w:val="cyan"/>
          <w:rtl/>
        </w:rPr>
        <w:t xml:space="preserve"> </w:t>
      </w:r>
      <w:r w:rsidRPr="00D62367">
        <w:rPr>
          <w:highlight w:val="cyan"/>
          <w:rtl/>
        </w:rPr>
        <w:t>הליטאית</w:t>
      </w:r>
      <w:r>
        <w:rPr>
          <w:highlight w:val="cyan"/>
          <w:rtl/>
        </w:rPr>
        <w:t xml:space="preserve"> </w:t>
      </w:r>
      <w:r w:rsidRPr="00D62367">
        <w:rPr>
          <w:highlight w:val="cyan"/>
          <w:rtl/>
        </w:rPr>
        <w:t>בהתהוותה',</w:t>
      </w:r>
      <w:r>
        <w:rPr>
          <w:highlight w:val="cyan"/>
          <w:rtl/>
        </w:rPr>
        <w:t xml:space="preserve"> </w:t>
      </w:r>
      <w:r w:rsidRPr="00D62367">
        <w:rPr>
          <w:highlight w:val="cyan"/>
          <w:rtl/>
        </w:rPr>
        <w:t>ירושלים</w:t>
      </w:r>
      <w:r>
        <w:rPr>
          <w:highlight w:val="cyan"/>
          <w:rtl/>
        </w:rPr>
        <w:t xml:space="preserve"> </w:t>
      </w:r>
      <w:r w:rsidRPr="00D62367">
        <w:rPr>
          <w:highlight w:val="cyan"/>
          <w:rtl/>
        </w:rPr>
        <w:t>תשנה</w:t>
      </w:r>
      <w:r>
        <w:rPr>
          <w:rtl/>
        </w:rPr>
        <w:t xml:space="preserve"> </w:t>
      </w:r>
      <w:r w:rsidRPr="00D62367">
        <w:rPr>
          <w:highlight w:val="yellow"/>
          <w:rtl/>
        </w:rPr>
        <w:t>מקור</w:t>
      </w:r>
      <w:r>
        <w:rPr>
          <w:highlight w:val="yellow"/>
          <w:rtl/>
        </w:rPr>
        <w:t xml:space="preserve"> </w:t>
      </w:r>
      <w:r w:rsidRPr="00D62367">
        <w:rPr>
          <w:highlight w:val="yellow"/>
          <w:rtl/>
        </w:rPr>
        <w:t>שם</w:t>
      </w:r>
      <w:r w:rsidRPr="00D62367">
        <w:rPr>
          <w:rtl/>
        </w:rPr>
        <w:t>.</w:t>
      </w:r>
      <w:r>
        <w:rPr>
          <w:rtl/>
        </w:rPr>
        <w:t xml:space="preserve"> </w:t>
      </w:r>
      <w:r w:rsidRPr="00D62367">
        <w:rPr>
          <w:rtl/>
        </w:rPr>
        <w:t>נקודה</w:t>
      </w:r>
      <w:r>
        <w:rPr>
          <w:rtl/>
        </w:rPr>
        <w:t xml:space="preserve"> </w:t>
      </w:r>
      <w:r w:rsidRPr="00D62367">
        <w:rPr>
          <w:rtl/>
        </w:rPr>
        <w:t>חשובה</w:t>
      </w:r>
      <w:r>
        <w:rPr>
          <w:rtl/>
        </w:rPr>
        <w:t xml:space="preserve"> </w:t>
      </w:r>
      <w:r w:rsidRPr="00D62367">
        <w:rPr>
          <w:rtl/>
        </w:rPr>
        <w:t>היא</w:t>
      </w:r>
      <w:r>
        <w:rPr>
          <w:rtl/>
        </w:rPr>
        <w:t xml:space="preserve"> </w:t>
      </w:r>
      <w:r w:rsidRPr="00D62367">
        <w:rPr>
          <w:rtl/>
        </w:rPr>
        <w:t>כי</w:t>
      </w:r>
      <w:r>
        <w:rPr>
          <w:rtl/>
        </w:rPr>
        <w:t xml:space="preserve"> </w:t>
      </w:r>
      <w:r w:rsidRPr="00D62367">
        <w:rPr>
          <w:rtl/>
        </w:rPr>
        <w:t>המקורות</w:t>
      </w:r>
      <w:r>
        <w:rPr>
          <w:rtl/>
        </w:rPr>
        <w:t xml:space="preserve"> </w:t>
      </w:r>
      <w:r w:rsidRPr="00D62367">
        <w:rPr>
          <w:rtl/>
        </w:rPr>
        <w:t>המובאים</w:t>
      </w:r>
      <w:r>
        <w:rPr>
          <w:rtl/>
        </w:rPr>
        <w:t xml:space="preserve"> </w:t>
      </w:r>
      <w:r w:rsidRPr="00D62367">
        <w:rPr>
          <w:rtl/>
        </w:rPr>
        <w:t>כאן,</w:t>
      </w:r>
      <w:r>
        <w:rPr>
          <w:rtl/>
        </w:rPr>
        <w:t xml:space="preserve"> </w:t>
      </w:r>
      <w:r w:rsidRPr="00D62367">
        <w:rPr>
          <w:rtl/>
        </w:rPr>
        <w:t>הם</w:t>
      </w:r>
      <w:r>
        <w:rPr>
          <w:rtl/>
        </w:rPr>
        <w:t xml:space="preserve"> </w:t>
      </w:r>
      <w:r w:rsidRPr="00D62367">
        <w:rPr>
          <w:rtl/>
        </w:rPr>
        <w:t>מקורות</w:t>
      </w:r>
      <w:r>
        <w:rPr>
          <w:rtl/>
        </w:rPr>
        <w:t xml:space="preserve"> </w:t>
      </w:r>
      <w:r w:rsidRPr="00D62367">
        <w:rPr>
          <w:rtl/>
        </w:rPr>
        <w:t>שכולם</w:t>
      </w:r>
      <w:r>
        <w:rPr>
          <w:rtl/>
        </w:rPr>
        <w:t xml:space="preserve"> </w:t>
      </w:r>
      <w:r w:rsidRPr="00D62367">
        <w:rPr>
          <w:rtl/>
        </w:rPr>
        <w:t>טרום</w:t>
      </w:r>
      <w:r>
        <w:rPr>
          <w:rtl/>
        </w:rPr>
        <w:t xml:space="preserve"> </w:t>
      </w:r>
      <w:r w:rsidRPr="00D62367">
        <w:rPr>
          <w:rtl/>
        </w:rPr>
        <w:t>לוריאנים.</w:t>
      </w:r>
      <w:r>
        <w:rPr>
          <w:rtl/>
        </w:rPr>
        <w:t xml:space="preserve"> </w:t>
      </w:r>
      <w:r w:rsidRPr="00D62367">
        <w:rPr>
          <w:rtl/>
        </w:rPr>
        <w:t>על</w:t>
      </w:r>
      <w:r>
        <w:rPr>
          <w:rtl/>
        </w:rPr>
        <w:t xml:space="preserve"> </w:t>
      </w:r>
      <w:r w:rsidRPr="00D62367">
        <w:rPr>
          <w:rtl/>
        </w:rPr>
        <w:t>היחס</w:t>
      </w:r>
      <w:r>
        <w:rPr>
          <w:rtl/>
        </w:rPr>
        <w:t xml:space="preserve"> </w:t>
      </w:r>
      <w:r w:rsidRPr="00D62367">
        <w:rPr>
          <w:rtl/>
        </w:rPr>
        <w:t>בין</w:t>
      </w:r>
      <w:r>
        <w:rPr>
          <w:rtl/>
        </w:rPr>
        <w:t xml:space="preserve"> </w:t>
      </w:r>
      <w:r w:rsidRPr="00D62367">
        <w:rPr>
          <w:rtl/>
        </w:rPr>
        <w:t>קבלת</w:t>
      </w:r>
      <w:r>
        <w:rPr>
          <w:rtl/>
        </w:rPr>
        <w:t xml:space="preserve"> </w:t>
      </w:r>
      <w:r w:rsidRPr="00D62367">
        <w:rPr>
          <w:rtl/>
        </w:rPr>
        <w:t>הרמ"ק</w:t>
      </w:r>
      <w:r>
        <w:rPr>
          <w:rtl/>
        </w:rPr>
        <w:t xml:space="preserve"> </w:t>
      </w:r>
      <w:r w:rsidRPr="00D62367">
        <w:rPr>
          <w:rtl/>
        </w:rPr>
        <w:t>ובין</w:t>
      </w:r>
      <w:r>
        <w:rPr>
          <w:rtl/>
        </w:rPr>
        <w:t xml:space="preserve"> </w:t>
      </w:r>
      <w:r w:rsidRPr="00D62367">
        <w:rPr>
          <w:rtl/>
        </w:rPr>
        <w:t>קבלת</w:t>
      </w:r>
      <w:r>
        <w:rPr>
          <w:rtl/>
        </w:rPr>
        <w:t xml:space="preserve"> </w:t>
      </w:r>
      <w:r w:rsidRPr="00D62367">
        <w:rPr>
          <w:rtl/>
        </w:rPr>
        <w:t>הארי</w:t>
      </w:r>
      <w:r>
        <w:rPr>
          <w:rtl/>
        </w:rPr>
        <w:t xml:space="preserve"> </w:t>
      </w:r>
      <w:r w:rsidRPr="00D62367">
        <w:rPr>
          <w:rtl/>
        </w:rPr>
        <w:t>ראו</w:t>
      </w:r>
      <w:r>
        <w:rPr>
          <w:rtl/>
        </w:rPr>
        <w:t xml:space="preserve"> </w:t>
      </w:r>
      <w:r w:rsidRPr="00D62367">
        <w:rPr>
          <w:rtl/>
        </w:rPr>
        <w:t>למטה</w:t>
      </w:r>
      <w:r>
        <w:rPr>
          <w:rtl/>
        </w:rPr>
        <w:t xml:space="preserve"> </w:t>
      </w:r>
      <w:r w:rsidRPr="00D62367">
        <w:rPr>
          <w:rtl/>
        </w:rPr>
        <w:t>חלק</w:t>
      </w:r>
      <w:r>
        <w:rPr>
          <w:rtl/>
        </w:rPr>
        <w:t xml:space="preserve"> </w:t>
      </w:r>
      <w:r w:rsidRPr="00D62367">
        <w:rPr>
          <w:rtl/>
        </w:rPr>
        <w:t>ב</w:t>
      </w:r>
      <w:r>
        <w:rPr>
          <w:rtl/>
        </w:rPr>
        <w:t xml:space="preserve"> </w:t>
      </w:r>
      <w:r w:rsidRPr="00D62367">
        <w:rPr>
          <w:rtl/>
        </w:rPr>
        <w:t>סימן</w:t>
      </w:r>
      <w:r>
        <w:rPr>
          <w:rtl/>
        </w:rPr>
        <w:t xml:space="preserve"> </w:t>
      </w:r>
      <w:r w:rsidRPr="00D62367">
        <w:rPr>
          <w:rtl/>
        </w:rPr>
        <w:t>כז.</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כי</w:t>
      </w:r>
      <w:r>
        <w:rPr>
          <w:rtl/>
        </w:rPr>
        <w:t xml:space="preserve"> </w:t>
      </w:r>
      <w:r w:rsidRPr="00D62367">
        <w:rPr>
          <w:rtl/>
        </w:rPr>
        <w:t>הדבר</w:t>
      </w:r>
      <w:r>
        <w:rPr>
          <w:rtl/>
        </w:rPr>
        <w:t xml:space="preserve"> </w:t>
      </w:r>
      <w:r w:rsidRPr="00D62367">
        <w:rPr>
          <w:rtl/>
        </w:rPr>
        <w:t>מלמד</w:t>
      </w:r>
      <w:r>
        <w:rPr>
          <w:rtl/>
        </w:rPr>
        <w:t xml:space="preserve"> </w:t>
      </w:r>
      <w:r w:rsidRPr="00D62367">
        <w:rPr>
          <w:rtl/>
        </w:rPr>
        <w:t>כי</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מתארים</w:t>
      </w:r>
      <w:r>
        <w:rPr>
          <w:rtl/>
        </w:rPr>
        <w:t xml:space="preserve"> </w:t>
      </w:r>
      <w:r w:rsidRPr="00D62367">
        <w:rPr>
          <w:rtl/>
        </w:rPr>
        <w:t>שלב</w:t>
      </w:r>
      <w:r>
        <w:rPr>
          <w:rtl/>
        </w:rPr>
        <w:t xml:space="preserve"> </w:t>
      </w:r>
      <w:r w:rsidRPr="00D62367">
        <w:rPr>
          <w:rtl/>
        </w:rPr>
        <w:t>לימוד</w:t>
      </w:r>
      <w:r>
        <w:rPr>
          <w:rtl/>
        </w:rPr>
        <w:t xml:space="preserve"> </w:t>
      </w:r>
      <w:r w:rsidRPr="00D62367">
        <w:rPr>
          <w:rtl/>
        </w:rPr>
        <w:t>ראשון.</w:t>
      </w:r>
      <w:r>
        <w:rPr>
          <w:rtl/>
        </w:rPr>
        <w:t xml:space="preserve"> </w:t>
      </w:r>
    </w:p>
  </w:footnote>
  <w:footnote w:id="124">
    <w:p w14:paraId="7396B468" w14:textId="0C83A337" w:rsidR="00D274FC" w:rsidRPr="00D62367" w:rsidRDefault="00D274FC" w:rsidP="00641DC6">
      <w:pPr>
        <w:pStyle w:val="a4"/>
      </w:pPr>
      <w:r w:rsidRPr="00D62367">
        <w:rPr>
          <w:rStyle w:val="a6"/>
        </w:rPr>
        <w:footnoteRef/>
      </w:r>
      <w:r>
        <w:rPr>
          <w:rtl/>
        </w:rPr>
        <w:t xml:space="preserve"> </w:t>
      </w:r>
      <w:r w:rsidRPr="00D62367">
        <w:rPr>
          <w:rtl/>
        </w:rPr>
        <w:t>בדברים</w:t>
      </w:r>
      <w:r>
        <w:rPr>
          <w:rtl/>
        </w:rPr>
        <w:t xml:space="preserve"> </w:t>
      </w:r>
      <w:r w:rsidRPr="00D62367">
        <w:rPr>
          <w:rtl/>
        </w:rPr>
        <w:t>אלו,</w:t>
      </w:r>
      <w:r>
        <w:rPr>
          <w:rtl/>
        </w:rPr>
        <w:t xml:space="preserve"> </w:t>
      </w:r>
      <w:r w:rsidRPr="00D62367">
        <w:rPr>
          <w:rtl/>
        </w:rPr>
        <w:t>צועד</w:t>
      </w:r>
      <w:r>
        <w:rPr>
          <w:rtl/>
        </w:rPr>
        <w:t xml:space="preserve"> </w:t>
      </w:r>
      <w:r w:rsidRPr="00D62367">
        <w:rPr>
          <w:rtl/>
        </w:rPr>
        <w:t>בעקבות</w:t>
      </w:r>
      <w:r>
        <w:rPr>
          <w:rtl/>
        </w:rPr>
        <w:t xml:space="preserve"> </w:t>
      </w:r>
      <w:r w:rsidRPr="00D62367">
        <w:rPr>
          <w:rtl/>
        </w:rPr>
        <w:t>דברי</w:t>
      </w:r>
      <w:r>
        <w:rPr>
          <w:rtl/>
        </w:rPr>
        <w:t xml:space="preserve"> </w:t>
      </w:r>
      <w:r w:rsidRPr="00D62367">
        <w:rPr>
          <w:rtl/>
        </w:rPr>
        <w:t>הרמ"ק</w:t>
      </w:r>
      <w:r>
        <w:rPr>
          <w:rtl/>
        </w:rPr>
        <w:t xml:space="preserve"> </w:t>
      </w:r>
      <w:r w:rsidRPr="00D62367">
        <w:rPr>
          <w:rtl/>
        </w:rPr>
        <w:t>עצמו</w:t>
      </w:r>
      <w:r>
        <w:rPr>
          <w:rtl/>
        </w:rPr>
        <w:t xml:space="preserve"> </w:t>
      </w:r>
      <w:r w:rsidRPr="00D62367">
        <w:rPr>
          <w:rtl/>
        </w:rPr>
        <w:t>בהקדמתו</w:t>
      </w:r>
      <w:r>
        <w:rPr>
          <w:rtl/>
        </w:rPr>
        <w:t xml:space="preserve"> </w:t>
      </w:r>
      <w:r w:rsidRPr="00D62367">
        <w:rPr>
          <w:rtl/>
        </w:rPr>
        <w:t>לשער</w:t>
      </w:r>
      <w:r>
        <w:rPr>
          <w:rtl/>
        </w:rPr>
        <w:t xml:space="preserve"> </w:t>
      </w:r>
      <w:r w:rsidRPr="00D62367">
        <w:rPr>
          <w:rtl/>
        </w:rPr>
        <w:t>ערכי</w:t>
      </w:r>
      <w:r>
        <w:rPr>
          <w:rtl/>
        </w:rPr>
        <w:t xml:space="preserve"> </w:t>
      </w:r>
      <w:r w:rsidRPr="00D62367">
        <w:rPr>
          <w:rtl/>
        </w:rPr>
        <w:t>הכינויים</w:t>
      </w:r>
      <w:r>
        <w:rPr>
          <w:rtl/>
        </w:rPr>
        <w:t xml:space="preserve"> </w:t>
      </w:r>
      <w:r w:rsidRPr="00D62367">
        <w:rPr>
          <w:rtl/>
        </w:rPr>
        <w:t>(שער</w:t>
      </w:r>
      <w:r>
        <w:rPr>
          <w:rtl/>
        </w:rPr>
        <w:t xml:space="preserve"> </w:t>
      </w:r>
      <w:r w:rsidRPr="00D62367">
        <w:rPr>
          <w:rtl/>
        </w:rPr>
        <w:t>כג</w:t>
      </w:r>
      <w:r>
        <w:rPr>
          <w:rtl/>
        </w:rPr>
        <w:t xml:space="preserve"> </w:t>
      </w:r>
      <w:r w:rsidRPr="00D62367">
        <w:rPr>
          <w:rtl/>
        </w:rPr>
        <w:t>פרק</w:t>
      </w:r>
      <w:r>
        <w:rPr>
          <w:rtl/>
        </w:rPr>
        <w:t xml:space="preserve"> </w:t>
      </w:r>
      <w:r w:rsidRPr="00D62367">
        <w:rPr>
          <w:rtl/>
        </w:rPr>
        <w:t>א):</w:t>
      </w:r>
      <w:r>
        <w:rPr>
          <w:rtl/>
        </w:rPr>
        <w:t xml:space="preserve"> </w:t>
      </w:r>
      <w:r w:rsidRPr="00D62367">
        <w:rPr>
          <w:rtl/>
        </w:rPr>
        <w:t>"והנרצה</w:t>
      </w:r>
      <w:r>
        <w:rPr>
          <w:rtl/>
        </w:rPr>
        <w:t xml:space="preserve"> </w:t>
      </w:r>
      <w:r w:rsidRPr="00D62367">
        <w:rPr>
          <w:rtl/>
        </w:rPr>
        <w:t>בשער</w:t>
      </w:r>
      <w:r>
        <w:rPr>
          <w:rtl/>
        </w:rPr>
        <w:t xml:space="preserve"> </w:t>
      </w:r>
      <w:r w:rsidRPr="00D62367">
        <w:rPr>
          <w:rtl/>
        </w:rPr>
        <w:t>הזה</w:t>
      </w:r>
      <w:r>
        <w:rPr>
          <w:rtl/>
        </w:rPr>
        <w:t xml:space="preserve"> </w:t>
      </w:r>
      <w:r w:rsidRPr="00D62367">
        <w:rPr>
          <w:rtl/>
        </w:rPr>
        <w:t>הוא</w:t>
      </w:r>
      <w:r>
        <w:rPr>
          <w:rtl/>
        </w:rPr>
        <w:t xml:space="preserve"> </w:t>
      </w:r>
      <w:r w:rsidRPr="00D62367">
        <w:rPr>
          <w:rtl/>
        </w:rPr>
        <w:t>לבאר</w:t>
      </w:r>
      <w:r>
        <w:rPr>
          <w:rtl/>
        </w:rPr>
        <w:t xml:space="preserve"> </w:t>
      </w:r>
      <w:r w:rsidRPr="00D62367">
        <w:rPr>
          <w:rtl/>
        </w:rPr>
        <w:t>כל</w:t>
      </w:r>
      <w:r>
        <w:rPr>
          <w:rtl/>
        </w:rPr>
        <w:t xml:space="preserve"> </w:t>
      </w:r>
      <w:r w:rsidRPr="00D62367">
        <w:rPr>
          <w:rtl/>
        </w:rPr>
        <w:t>הכנויים</w:t>
      </w:r>
      <w:r>
        <w:rPr>
          <w:rtl/>
        </w:rPr>
        <w:t xml:space="preserve"> </w:t>
      </w:r>
      <w:r w:rsidRPr="00D62367">
        <w:rPr>
          <w:rtl/>
        </w:rPr>
        <w:t>שנמצא</w:t>
      </w:r>
      <w:r>
        <w:rPr>
          <w:rtl/>
        </w:rPr>
        <w:t xml:space="preserve"> </w:t>
      </w:r>
      <w:r w:rsidRPr="00D62367">
        <w:rPr>
          <w:rtl/>
        </w:rPr>
        <w:t>ביאורם</w:t>
      </w:r>
      <w:r>
        <w:rPr>
          <w:rtl/>
        </w:rPr>
        <w:t xml:space="preserve"> </w:t>
      </w:r>
      <w:r w:rsidRPr="00D62367">
        <w:rPr>
          <w:rtl/>
        </w:rPr>
        <w:t>בזהר</w:t>
      </w:r>
      <w:r>
        <w:rPr>
          <w:rtl/>
        </w:rPr>
        <w:t xml:space="preserve"> </w:t>
      </w:r>
      <w:r w:rsidRPr="00D62367">
        <w:rPr>
          <w:rtl/>
        </w:rPr>
        <w:t>ושאר</w:t>
      </w:r>
      <w:r>
        <w:rPr>
          <w:rtl/>
        </w:rPr>
        <w:t xml:space="preserve"> </w:t>
      </w:r>
      <w:r w:rsidRPr="00D62367">
        <w:rPr>
          <w:rtl/>
        </w:rPr>
        <w:t>מפרשים</w:t>
      </w:r>
      <w:r>
        <w:rPr>
          <w:rtl/>
        </w:rPr>
        <w:t xml:space="preserve"> </w:t>
      </w:r>
      <w:r w:rsidRPr="00D62367">
        <w:rPr>
          <w:rtl/>
        </w:rPr>
        <w:t>רבים</w:t>
      </w:r>
      <w:r>
        <w:rPr>
          <w:rtl/>
        </w:rPr>
        <w:t xml:space="preserve"> </w:t>
      </w:r>
      <w:r w:rsidRPr="00D62367">
        <w:rPr>
          <w:rtl/>
        </w:rPr>
        <w:t>אשר</w:t>
      </w:r>
      <w:r>
        <w:rPr>
          <w:rtl/>
        </w:rPr>
        <w:t xml:space="preserve"> </w:t>
      </w:r>
      <w:r w:rsidRPr="00D62367">
        <w:rPr>
          <w:rtl/>
        </w:rPr>
        <w:t>קדמונו</w:t>
      </w:r>
      <w:r>
        <w:rPr>
          <w:rtl/>
        </w:rPr>
        <w:t xml:space="preserve"> </w:t>
      </w:r>
      <w:r w:rsidRPr="00D62367">
        <w:rPr>
          <w:rtl/>
        </w:rPr>
        <w:t>במלאכה</w:t>
      </w:r>
      <w:r>
        <w:rPr>
          <w:rtl/>
        </w:rPr>
        <w:t xml:space="preserve"> </w:t>
      </w:r>
      <w:r w:rsidRPr="00D62367">
        <w:rPr>
          <w:rtl/>
        </w:rPr>
        <w:t>הזאת</w:t>
      </w:r>
      <w:r>
        <w:rPr>
          <w:rtl/>
        </w:rPr>
        <w:t xml:space="preserve"> </w:t>
      </w:r>
      <w:r w:rsidRPr="00D62367">
        <w:rPr>
          <w:rtl/>
        </w:rPr>
        <w:t>כתבו</w:t>
      </w:r>
      <w:r>
        <w:rPr>
          <w:rtl/>
        </w:rPr>
        <w:t xml:space="preserve"> </w:t>
      </w:r>
      <w:r w:rsidRPr="00D62367">
        <w:rPr>
          <w:rtl/>
        </w:rPr>
        <w:t>הכנויים</w:t>
      </w:r>
      <w:r>
        <w:rPr>
          <w:rtl/>
        </w:rPr>
        <w:t xml:space="preserve"> </w:t>
      </w:r>
      <w:r w:rsidRPr="00D62367">
        <w:rPr>
          <w:rtl/>
        </w:rPr>
        <w:t>ע"ד</w:t>
      </w:r>
      <w:r>
        <w:rPr>
          <w:rtl/>
        </w:rPr>
        <w:t xml:space="preserve"> </w:t>
      </w:r>
      <w:r w:rsidRPr="00D62367">
        <w:rPr>
          <w:rtl/>
        </w:rPr>
        <w:t>הספירות</w:t>
      </w:r>
      <w:r>
        <w:rPr>
          <w:rtl/>
        </w:rPr>
        <w:t xml:space="preserve"> </w:t>
      </w:r>
      <w:r w:rsidRPr="00D62367">
        <w:rPr>
          <w:rtl/>
        </w:rPr>
        <w:t>לכל</w:t>
      </w:r>
      <w:r>
        <w:rPr>
          <w:rtl/>
        </w:rPr>
        <w:t xml:space="preserve"> </w:t>
      </w:r>
      <w:r w:rsidRPr="00D62367">
        <w:rPr>
          <w:rtl/>
        </w:rPr>
        <w:t>ספי'</w:t>
      </w:r>
      <w:r>
        <w:rPr>
          <w:rtl/>
        </w:rPr>
        <w:t xml:space="preserve"> </w:t>
      </w:r>
      <w:r w:rsidRPr="00D62367">
        <w:rPr>
          <w:rtl/>
        </w:rPr>
        <w:t>וספי'</w:t>
      </w:r>
      <w:r>
        <w:rPr>
          <w:rtl/>
        </w:rPr>
        <w:t xml:space="preserve"> </w:t>
      </w:r>
      <w:r w:rsidRPr="00D62367">
        <w:rPr>
          <w:rtl/>
        </w:rPr>
        <w:t>הכנויים</w:t>
      </w:r>
      <w:r>
        <w:rPr>
          <w:rtl/>
        </w:rPr>
        <w:t xml:space="preserve"> </w:t>
      </w:r>
      <w:r w:rsidRPr="00D62367">
        <w:rPr>
          <w:rtl/>
        </w:rPr>
        <w:t>המתייחסים</w:t>
      </w:r>
      <w:r>
        <w:rPr>
          <w:rtl/>
        </w:rPr>
        <w:t xml:space="preserve"> </w:t>
      </w:r>
      <w:r w:rsidRPr="00D62367">
        <w:rPr>
          <w:rtl/>
        </w:rPr>
        <w:t>לה".</w:t>
      </w:r>
      <w:r>
        <w:rPr>
          <w:rtl/>
        </w:rPr>
        <w:t xml:space="preserve"> </w:t>
      </w:r>
    </w:p>
  </w:footnote>
  <w:footnote w:id="125">
    <w:p w14:paraId="7793E7C6" w14:textId="009BE985"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כד.</w:t>
      </w:r>
      <w:r>
        <w:rPr>
          <w:rtl/>
        </w:rPr>
        <w:t xml:space="preserve"> </w:t>
      </w:r>
      <w:r w:rsidRPr="00D62367">
        <w:rPr>
          <w:rtl/>
        </w:rPr>
        <w:t>י"ז,</w:t>
      </w:r>
      <w:r>
        <w:rPr>
          <w:rtl/>
        </w:rPr>
        <w:t xml:space="preserve"> </w:t>
      </w:r>
      <w:r w:rsidRPr="00D62367">
        <w:rPr>
          <w:rtl/>
        </w:rPr>
        <w:t>ש"ר,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(מט)</w:t>
      </w:r>
      <w:r>
        <w:rPr>
          <w:rtl/>
        </w:rPr>
        <w:t xml:space="preserve"> </w:t>
      </w:r>
      <w:r w:rsidRPr="00D62367">
        <w:rPr>
          <w:rtl/>
        </w:rPr>
        <w:t>כתר</w:t>
      </w:r>
      <w:r>
        <w:rPr>
          <w:rtl/>
        </w:rPr>
        <w:t xml:space="preserve"> </w:t>
      </w:r>
      <w:r w:rsidRPr="00D62367">
        <w:rPr>
          <w:rtl/>
        </w:rPr>
        <w:t>ראש:</w:t>
      </w:r>
      <w:r>
        <w:rPr>
          <w:rtl/>
        </w:rPr>
        <w:t xml:space="preserve"> </w:t>
      </w:r>
      <w:r w:rsidRPr="00D62367">
        <w:rPr>
          <w:rtl/>
        </w:rPr>
        <w:t>המשך</w:t>
      </w:r>
      <w:r>
        <w:rPr>
          <w:rtl/>
        </w:rPr>
        <w:t xml:space="preserve"> </w:t>
      </w:r>
      <w:r w:rsidRPr="00D62367">
        <w:rPr>
          <w:rtl/>
        </w:rPr>
        <w:t>לסעיף</w:t>
      </w:r>
      <w:r>
        <w:rPr>
          <w:rtl/>
        </w:rPr>
        <w:t xml:space="preserve"> </w:t>
      </w:r>
      <w:r w:rsidRPr="00D62367">
        <w:rPr>
          <w:rtl/>
        </w:rPr>
        <w:t>הקודם.</w:t>
      </w:r>
      <w:r>
        <w:rPr>
          <w:rtl/>
        </w:rPr>
        <w:t xml:space="preserve"> </w:t>
      </w:r>
      <w:r w:rsidRPr="00D62367">
        <w:rPr>
          <w:rtl/>
        </w:rPr>
        <w:t>וראו</w:t>
      </w:r>
      <w:r>
        <w:rPr>
          <w:rtl/>
        </w:rPr>
        <w:t xml:space="preserve"> </w:t>
      </w:r>
      <w:r w:rsidRPr="00D62367">
        <w:rPr>
          <w:rtl/>
        </w:rPr>
        <w:t>בהערות</w:t>
      </w:r>
      <w:r>
        <w:rPr>
          <w:rtl/>
        </w:rPr>
        <w:t xml:space="preserve"> </w:t>
      </w:r>
      <w:r w:rsidRPr="00D62367">
        <w:rPr>
          <w:rtl/>
        </w:rPr>
        <w:t>על</w:t>
      </w:r>
      <w:r>
        <w:rPr>
          <w:rtl/>
        </w:rPr>
        <w:t xml:space="preserve"> </w:t>
      </w:r>
      <w:r w:rsidRPr="00D62367">
        <w:rPr>
          <w:rtl/>
        </w:rPr>
        <w:t>הסעיף</w:t>
      </w:r>
      <w:r>
        <w:rPr>
          <w:rtl/>
        </w:rPr>
        <w:t xml:space="preserve"> </w:t>
      </w:r>
      <w:r w:rsidRPr="00D62367">
        <w:rPr>
          <w:rtl/>
        </w:rPr>
        <w:t>הקודם.</w:t>
      </w:r>
      <w:r>
        <w:rPr>
          <w:rtl/>
        </w:rPr>
        <w:t xml:space="preserve"> </w:t>
      </w:r>
    </w:p>
  </w:footnote>
  <w:footnote w:id="126">
    <w:p w14:paraId="002F89A6" w14:textId="0A3B9269"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הסוגריים</w:t>
      </w:r>
      <w:r>
        <w:rPr>
          <w:rtl/>
        </w:rPr>
        <w:t xml:space="preserve"> </w:t>
      </w:r>
      <w:r w:rsidRPr="00D62367">
        <w:rPr>
          <w:rtl/>
        </w:rPr>
        <w:t>חסרים,</w:t>
      </w:r>
      <w:r>
        <w:rPr>
          <w:rtl/>
        </w:rPr>
        <w:t xml:space="preserve"> </w:t>
      </w:r>
      <w:r w:rsidRPr="00D62367">
        <w:rPr>
          <w:rtl/>
        </w:rPr>
        <w:t>וכנראה</w:t>
      </w:r>
      <w:r>
        <w:rPr>
          <w:rtl/>
        </w:rPr>
        <w:t xml:space="preserve"> </w:t>
      </w:r>
      <w:r w:rsidRPr="00D62367">
        <w:rPr>
          <w:rtl/>
        </w:rPr>
        <w:t>שהם</w:t>
      </w:r>
      <w:r>
        <w:rPr>
          <w:rtl/>
        </w:rPr>
        <w:t xml:space="preserve"> </w:t>
      </w:r>
      <w:r w:rsidRPr="00D62367">
        <w:rPr>
          <w:rtl/>
        </w:rPr>
        <w:t>ממעתיק</w:t>
      </w:r>
      <w:r>
        <w:rPr>
          <w:rtl/>
        </w:rPr>
        <w:t xml:space="preserve"> </w:t>
      </w:r>
      <w:r w:rsidRPr="00D62367">
        <w:rPr>
          <w:rtl/>
        </w:rPr>
        <w:t>כ"י</w:t>
      </w:r>
      <w:r>
        <w:rPr>
          <w:rtl/>
        </w:rPr>
        <w:t xml:space="preserve"> </w:t>
      </w:r>
      <w:r w:rsidRPr="00D62367">
        <w:rPr>
          <w:rtl/>
        </w:rPr>
        <w:t>פודרו.</w:t>
      </w:r>
      <w:r>
        <w:rPr>
          <w:rtl/>
        </w:rPr>
        <w:t xml:space="preserve"> </w:t>
      </w:r>
      <w:r w:rsidRPr="00D62367">
        <w:rPr>
          <w:rtl/>
        </w:rPr>
        <w:t>י"ז,</w:t>
      </w:r>
      <w:r>
        <w:rPr>
          <w:rtl/>
        </w:rPr>
        <w:t xml:space="preserve"> </w:t>
      </w:r>
      <w:r w:rsidRPr="00D62367">
        <w:rPr>
          <w:rtl/>
        </w:rPr>
        <w:t>ש"ר:</w:t>
      </w:r>
      <w:r>
        <w:rPr>
          <w:rtl/>
        </w:rPr>
        <w:t xml:space="preserve"> </w:t>
      </w:r>
      <w:r w:rsidRPr="00D62367">
        <w:rPr>
          <w:rtl/>
        </w:rPr>
        <w:t>'גם</w:t>
      </w:r>
      <w:r>
        <w:rPr>
          <w:rtl/>
        </w:rPr>
        <w:t xml:space="preserve"> </w:t>
      </w:r>
      <w:r w:rsidRPr="00D62367">
        <w:rPr>
          <w:rtl/>
        </w:rPr>
        <w:t>קיצור</w:t>
      </w:r>
      <w:r>
        <w:rPr>
          <w:rtl/>
        </w:rPr>
        <w:t xml:space="preserve"> </w:t>
      </w:r>
      <w:r w:rsidRPr="00D62367">
        <w:rPr>
          <w:rtl/>
        </w:rPr>
        <w:t>הפרדס</w:t>
      </w:r>
      <w:r>
        <w:rPr>
          <w:rtl/>
        </w:rPr>
        <w:t xml:space="preserve"> </w:t>
      </w:r>
      <w:r w:rsidRPr="00D62367">
        <w:rPr>
          <w:rtl/>
        </w:rPr>
        <w:t>רימונים</w:t>
      </w:r>
      <w:r>
        <w:rPr>
          <w:rtl/>
        </w:rPr>
        <w:t xml:space="preserve"> </w:t>
      </w:r>
      <w:r w:rsidRPr="00D62367">
        <w:rPr>
          <w:rtl/>
        </w:rPr>
        <w:t>טוב</w:t>
      </w:r>
      <w:r>
        <w:rPr>
          <w:rtl/>
        </w:rPr>
        <w:t xml:space="preserve"> </w:t>
      </w:r>
      <w:r w:rsidRPr="00D62367">
        <w:rPr>
          <w:rtl/>
        </w:rPr>
        <w:t>ללמוד'.</w:t>
      </w:r>
    </w:p>
  </w:footnote>
  <w:footnote w:id="127">
    <w:p w14:paraId="3AC05C61" w14:textId="435C1DFE" w:rsidR="00D274FC" w:rsidRPr="00D62367" w:rsidRDefault="00D274FC" w:rsidP="00D62367">
      <w:pPr>
        <w:pStyle w:val="a4"/>
        <w:rPr>
          <w:rtl/>
        </w:rPr>
      </w:pPr>
      <w:r w:rsidRPr="00D62367">
        <w:rPr>
          <w:rStyle w:val="a6"/>
        </w:rPr>
        <w:footnoteRef/>
      </w:r>
      <w:r>
        <w:rPr>
          <w:rtl/>
        </w:rPr>
        <w:t xml:space="preserve"> </w:t>
      </w:r>
      <w:r w:rsidRPr="00D62367">
        <w:rPr>
          <w:rtl/>
        </w:rPr>
        <w:t>המשך</w:t>
      </w:r>
      <w:r>
        <w:rPr>
          <w:rtl/>
        </w:rPr>
        <w:t xml:space="preserve"> </w:t>
      </w:r>
      <w:r w:rsidRPr="00D62367">
        <w:rPr>
          <w:rtl/>
        </w:rPr>
        <w:t>הסעיף</w:t>
      </w:r>
      <w:r>
        <w:rPr>
          <w:rtl/>
        </w:rPr>
        <w:t xml:space="preserve"> </w:t>
      </w:r>
      <w:r w:rsidRPr="00D62367">
        <w:rPr>
          <w:rtl/>
        </w:rPr>
        <w:t>הקודם.</w:t>
      </w:r>
      <w:r>
        <w:rPr>
          <w:rtl/>
        </w:rPr>
        <w:t xml:space="preserve"> </w:t>
      </w:r>
    </w:p>
  </w:footnote>
  <w:footnote w:id="128">
    <w:p w14:paraId="00A4BC20" w14:textId="1CE11E1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כד</w:t>
      </w:r>
      <w:r>
        <w:rPr>
          <w:rtl/>
        </w:rPr>
        <w:t xml:space="preserve"> </w:t>
      </w:r>
      <w:r w:rsidRPr="00D62367">
        <w:rPr>
          <w:rtl/>
        </w:rPr>
        <w:t>(המשך</w:t>
      </w:r>
      <w:r>
        <w:rPr>
          <w:rtl/>
        </w:rPr>
        <w:t xml:space="preserve"> </w:t>
      </w:r>
      <w:r w:rsidRPr="00D62367">
        <w:rPr>
          <w:rtl/>
        </w:rPr>
        <w:t>לסעיף</w:t>
      </w:r>
      <w:r>
        <w:rPr>
          <w:rtl/>
        </w:rPr>
        <w:t xml:space="preserve"> </w:t>
      </w:r>
      <w:r w:rsidRPr="00D62367">
        <w:rPr>
          <w:rtl/>
        </w:rPr>
        <w:t>קודם).</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מט;</w:t>
      </w:r>
      <w:r>
        <w:rPr>
          <w:rtl/>
        </w:rPr>
        <w:t xml:space="preserve"> </w:t>
      </w:r>
      <w:r w:rsidRPr="00D62367">
        <w:rPr>
          <w:rtl/>
        </w:rPr>
        <w:t>כתר</w:t>
      </w:r>
      <w:r>
        <w:rPr>
          <w:rtl/>
        </w:rPr>
        <w:t xml:space="preserve"> </w:t>
      </w:r>
      <w:r w:rsidRPr="00D62367">
        <w:rPr>
          <w:rtl/>
        </w:rPr>
        <w:t>ראש</w:t>
      </w:r>
      <w:r>
        <w:rPr>
          <w:rtl/>
        </w:rPr>
        <w:t xml:space="preserve"> </w:t>
      </w:r>
      <w:r w:rsidRPr="00D62367">
        <w:rPr>
          <w:rtl/>
        </w:rPr>
        <w:t>נט.</w:t>
      </w:r>
      <w:r>
        <w:rPr>
          <w:rtl/>
        </w:rPr>
        <w:t xml:space="preserve"> </w:t>
      </w:r>
    </w:p>
    <w:p w14:paraId="4AD1D30B" w14:textId="12227083" w:rsidR="00D274FC" w:rsidRPr="00D62367" w:rsidRDefault="00D274FC" w:rsidP="00D62367">
      <w:pPr>
        <w:pStyle w:val="a4"/>
        <w:rPr>
          <w:rtl/>
        </w:rPr>
      </w:pPr>
      <w:r w:rsidRPr="00D62367">
        <w:rPr>
          <w:rtl/>
        </w:rPr>
        <w:t>בכתר</w:t>
      </w:r>
      <w:r>
        <w:rPr>
          <w:rtl/>
        </w:rPr>
        <w:t xml:space="preserve"> </w:t>
      </w:r>
      <w:r w:rsidRPr="00D62367">
        <w:rPr>
          <w:rtl/>
        </w:rPr>
        <w:t>ראש</w:t>
      </w:r>
      <w:r>
        <w:rPr>
          <w:rtl/>
        </w:rPr>
        <w:t xml:space="preserve"> </w:t>
      </w:r>
      <w:r w:rsidRPr="00D62367">
        <w:rPr>
          <w:rtl/>
        </w:rPr>
        <w:t>הניסוח</w:t>
      </w:r>
      <w:r>
        <w:rPr>
          <w:rtl/>
        </w:rPr>
        <w:t xml:space="preserve"> </w:t>
      </w:r>
      <w:r w:rsidRPr="00D62367">
        <w:rPr>
          <w:rtl/>
        </w:rPr>
        <w:t>והמגמה</w:t>
      </w:r>
      <w:r>
        <w:rPr>
          <w:rtl/>
        </w:rPr>
        <w:t xml:space="preserve"> </w:t>
      </w:r>
      <w:r w:rsidRPr="00D62367">
        <w:rPr>
          <w:rtl/>
        </w:rPr>
        <w:t>שונים:</w:t>
      </w:r>
      <w:r>
        <w:rPr>
          <w:rtl/>
        </w:rPr>
        <w:t xml:space="preserve"> </w:t>
      </w:r>
      <w:r w:rsidRPr="00D62367">
        <w:rPr>
          <w:rtl/>
        </w:rPr>
        <w:t>"אגדה</w:t>
      </w:r>
      <w:r>
        <w:rPr>
          <w:rtl/>
        </w:rPr>
        <w:t xml:space="preserve"> </w:t>
      </w:r>
      <w:r w:rsidRPr="00D62367">
        <w:rPr>
          <w:rtl/>
        </w:rPr>
        <w:t>ללמוד</w:t>
      </w:r>
      <w:r>
        <w:rPr>
          <w:rtl/>
        </w:rPr>
        <w:t xml:space="preserve"> </w:t>
      </w:r>
      <w:r w:rsidRPr="00D62367">
        <w:rPr>
          <w:rtl/>
        </w:rPr>
        <w:t>מדרש</w:t>
      </w:r>
      <w:r>
        <w:rPr>
          <w:rtl/>
        </w:rPr>
        <w:t xml:space="preserve"> </w:t>
      </w:r>
      <w:r w:rsidRPr="00D62367">
        <w:rPr>
          <w:rtl/>
        </w:rPr>
        <w:t>ועין</w:t>
      </w:r>
      <w:r>
        <w:rPr>
          <w:rtl/>
        </w:rPr>
        <w:t xml:space="preserve"> </w:t>
      </w:r>
      <w:r w:rsidRPr="00D62367">
        <w:rPr>
          <w:rtl/>
        </w:rPr>
        <w:t>יעקב,</w:t>
      </w:r>
      <w:r>
        <w:rPr>
          <w:rtl/>
        </w:rPr>
        <w:t xml:space="preserve"> </w:t>
      </w:r>
      <w:r w:rsidRPr="00D62367">
        <w:rPr>
          <w:rtl/>
        </w:rPr>
        <w:t>והמה</w:t>
      </w:r>
      <w:r>
        <w:rPr>
          <w:rtl/>
        </w:rPr>
        <w:t xml:space="preserve"> </w:t>
      </w:r>
      <w:r w:rsidRPr="00D62367">
        <w:rPr>
          <w:rtl/>
        </w:rPr>
        <w:t>מושכין</w:t>
      </w:r>
      <w:r>
        <w:rPr>
          <w:rtl/>
        </w:rPr>
        <w:t xml:space="preserve"> </w:t>
      </w:r>
      <w:r w:rsidRPr="00D62367">
        <w:rPr>
          <w:rtl/>
        </w:rPr>
        <w:t>לב</w:t>
      </w:r>
      <w:r>
        <w:rPr>
          <w:rtl/>
        </w:rPr>
        <w:t xml:space="preserve"> </w:t>
      </w:r>
      <w:r w:rsidRPr="00D62367">
        <w:rPr>
          <w:rtl/>
        </w:rPr>
        <w:t>האדם</w:t>
      </w:r>
      <w:r>
        <w:rPr>
          <w:rtl/>
        </w:rPr>
        <w:t xml:space="preserve"> </w:t>
      </w:r>
      <w:r w:rsidRPr="00D62367">
        <w:rPr>
          <w:rtl/>
        </w:rPr>
        <w:t>להבורא</w:t>
      </w:r>
      <w:r>
        <w:rPr>
          <w:rtl/>
        </w:rPr>
        <w:t xml:space="preserve"> </w:t>
      </w:r>
      <w:r w:rsidRPr="00D62367">
        <w:rPr>
          <w:rtl/>
        </w:rPr>
        <w:t>ית"ש</w:t>
      </w:r>
      <w:r>
        <w:rPr>
          <w:rtl/>
        </w:rPr>
        <w:t xml:space="preserve"> </w:t>
      </w:r>
      <w:r w:rsidRPr="00D62367">
        <w:rPr>
          <w:rtl/>
        </w:rPr>
        <w:t>ולא</w:t>
      </w:r>
      <w:r>
        <w:rPr>
          <w:rtl/>
        </w:rPr>
        <w:t xml:space="preserve"> </w:t>
      </w:r>
      <w:r w:rsidRPr="00D62367">
        <w:rPr>
          <w:rtl/>
        </w:rPr>
        <w:t>יהיה</w:t>
      </w:r>
      <w:r>
        <w:rPr>
          <w:rtl/>
        </w:rPr>
        <w:t xml:space="preserve"> </w:t>
      </w:r>
      <w:r w:rsidRPr="00D62367">
        <w:rPr>
          <w:rtl/>
        </w:rPr>
        <w:t>לנחוץ</w:t>
      </w:r>
      <w:r>
        <w:rPr>
          <w:rtl/>
        </w:rPr>
        <w:t xml:space="preserve"> </w:t>
      </w:r>
      <w:r w:rsidRPr="00D62367">
        <w:rPr>
          <w:rtl/>
        </w:rPr>
        <w:t>ספרי</w:t>
      </w:r>
      <w:r>
        <w:rPr>
          <w:rtl/>
        </w:rPr>
        <w:t xml:space="preserve"> </w:t>
      </w:r>
      <w:r w:rsidRPr="00D62367">
        <w:rPr>
          <w:rtl/>
        </w:rPr>
        <w:t>מוסר</w:t>
      </w:r>
      <w:r>
        <w:rPr>
          <w:rtl/>
        </w:rPr>
        <w:t xml:space="preserve"> </w:t>
      </w:r>
      <w:r w:rsidRPr="00D62367">
        <w:rPr>
          <w:rtl/>
        </w:rPr>
        <w:t>אחרים</w:t>
      </w:r>
      <w:r>
        <w:rPr>
          <w:rtl/>
        </w:rPr>
        <w:t xml:space="preserve"> </w:t>
      </w:r>
      <w:r w:rsidRPr="00D62367">
        <w:rPr>
          <w:rtl/>
        </w:rPr>
        <w:t>שלא</w:t>
      </w:r>
      <w:r>
        <w:rPr>
          <w:rtl/>
        </w:rPr>
        <w:t xml:space="preserve"> </w:t>
      </w:r>
      <w:r w:rsidRPr="00D62367">
        <w:rPr>
          <w:rtl/>
        </w:rPr>
        <w:t>יגיע</w:t>
      </w:r>
      <w:r>
        <w:rPr>
          <w:rtl/>
        </w:rPr>
        <w:t xml:space="preserve"> </w:t>
      </w:r>
      <w:r w:rsidRPr="00D62367">
        <w:rPr>
          <w:rtl/>
        </w:rPr>
        <w:t>לביטול</w:t>
      </w:r>
      <w:r>
        <w:rPr>
          <w:rtl/>
        </w:rPr>
        <w:t xml:space="preserve"> </w:t>
      </w:r>
      <w:r w:rsidRPr="00D62367">
        <w:rPr>
          <w:rtl/>
        </w:rPr>
        <w:t>תורה</w:t>
      </w:r>
      <w:r>
        <w:rPr>
          <w:rtl/>
        </w:rPr>
        <w:t xml:space="preserve"> </w:t>
      </w:r>
      <w:r w:rsidRPr="00D62367">
        <w:rPr>
          <w:rtl/>
        </w:rPr>
        <w:t>ח"ו.</w:t>
      </w:r>
      <w:r>
        <w:rPr>
          <w:rtl/>
        </w:rPr>
        <w:t xml:space="preserve"> </w:t>
      </w:r>
      <w:r w:rsidRPr="00D62367">
        <w:rPr>
          <w:rtl/>
        </w:rPr>
        <w:t>אכן</w:t>
      </w:r>
      <w:r>
        <w:rPr>
          <w:rtl/>
        </w:rPr>
        <w:t xml:space="preserve"> </w:t>
      </w:r>
      <w:r w:rsidRPr="00D62367">
        <w:rPr>
          <w:rtl/>
        </w:rPr>
        <w:t>להשוקדים</w:t>
      </w:r>
      <w:r>
        <w:rPr>
          <w:rtl/>
        </w:rPr>
        <w:t xml:space="preserve"> </w:t>
      </w:r>
      <w:r w:rsidRPr="00D62367">
        <w:rPr>
          <w:rtl/>
        </w:rPr>
        <w:t>והוגים</w:t>
      </w:r>
      <w:r>
        <w:rPr>
          <w:rtl/>
        </w:rPr>
        <w:t xml:space="preserve"> </w:t>
      </w:r>
      <w:r w:rsidRPr="00D62367">
        <w:rPr>
          <w:rtl/>
        </w:rPr>
        <w:t>בתורה</w:t>
      </w:r>
      <w:r>
        <w:rPr>
          <w:rtl/>
        </w:rPr>
        <w:t xml:space="preserve"> </w:t>
      </w:r>
      <w:r w:rsidRPr="00D62367">
        <w:rPr>
          <w:rtl/>
        </w:rPr>
        <w:t>ורואים</w:t>
      </w:r>
      <w:r>
        <w:rPr>
          <w:rtl/>
        </w:rPr>
        <w:t xml:space="preserve"> </w:t>
      </w:r>
      <w:r w:rsidRPr="00D62367">
        <w:rPr>
          <w:rtl/>
        </w:rPr>
        <w:t>שבדבר</w:t>
      </w:r>
      <w:r>
        <w:rPr>
          <w:rtl/>
        </w:rPr>
        <w:t xml:space="preserve"> </w:t>
      </w:r>
      <w:r w:rsidRPr="00D62367">
        <w:rPr>
          <w:rtl/>
        </w:rPr>
        <w:t>אחד</w:t>
      </w:r>
      <w:r>
        <w:rPr>
          <w:rtl/>
        </w:rPr>
        <w:t xml:space="preserve"> </w:t>
      </w:r>
      <w:r w:rsidRPr="00D62367">
        <w:rPr>
          <w:rtl/>
        </w:rPr>
        <w:t>מגבר</w:t>
      </w:r>
      <w:r>
        <w:rPr>
          <w:rtl/>
        </w:rPr>
        <w:t xml:space="preserve"> </w:t>
      </w:r>
      <w:r w:rsidRPr="00D62367">
        <w:rPr>
          <w:rtl/>
        </w:rPr>
        <w:t>עליהם</w:t>
      </w:r>
      <w:r>
        <w:rPr>
          <w:rtl/>
        </w:rPr>
        <w:t xml:space="preserve"> </w:t>
      </w:r>
      <w:r w:rsidRPr="00D62367">
        <w:rPr>
          <w:rtl/>
        </w:rPr>
        <w:t>היצה"ר</w:t>
      </w:r>
      <w:r>
        <w:rPr>
          <w:rtl/>
        </w:rPr>
        <w:t xml:space="preserve"> </w:t>
      </w:r>
      <w:r w:rsidRPr="00D62367">
        <w:rPr>
          <w:rtl/>
        </w:rPr>
        <w:t>אזי</w:t>
      </w:r>
      <w:r>
        <w:rPr>
          <w:rtl/>
        </w:rPr>
        <w:t xml:space="preserve"> </w:t>
      </w:r>
      <w:r w:rsidRPr="00D62367">
        <w:rPr>
          <w:rtl/>
        </w:rPr>
        <w:t>חוב</w:t>
      </w:r>
      <w:r>
        <w:rPr>
          <w:rtl/>
        </w:rPr>
        <w:t xml:space="preserve"> </w:t>
      </w:r>
      <w:r w:rsidRPr="00D62367">
        <w:rPr>
          <w:rtl/>
        </w:rPr>
        <w:t>ומצוה</w:t>
      </w:r>
      <w:r>
        <w:rPr>
          <w:rtl/>
        </w:rPr>
        <w:t xml:space="preserve"> </w:t>
      </w:r>
      <w:r w:rsidRPr="00D62367">
        <w:rPr>
          <w:rtl/>
        </w:rPr>
        <w:t>לחזור</w:t>
      </w:r>
      <w:r>
        <w:rPr>
          <w:rtl/>
        </w:rPr>
        <w:t xml:space="preserve"> </w:t>
      </w:r>
      <w:r w:rsidRPr="00D62367">
        <w:rPr>
          <w:rtl/>
        </w:rPr>
        <w:t>תמיד</w:t>
      </w:r>
      <w:r>
        <w:rPr>
          <w:rtl/>
        </w:rPr>
        <w:t xml:space="preserve"> </w:t>
      </w:r>
      <w:r w:rsidRPr="00D62367">
        <w:rPr>
          <w:rtl/>
        </w:rPr>
        <w:t>אחר</w:t>
      </w:r>
      <w:r>
        <w:rPr>
          <w:rtl/>
        </w:rPr>
        <w:t xml:space="preserve"> </w:t>
      </w:r>
      <w:r w:rsidRPr="00D62367">
        <w:rPr>
          <w:rtl/>
        </w:rPr>
        <w:t>ספרי</w:t>
      </w:r>
      <w:r>
        <w:rPr>
          <w:rtl/>
        </w:rPr>
        <w:t xml:space="preserve"> </w:t>
      </w:r>
      <w:r w:rsidRPr="00D62367">
        <w:rPr>
          <w:rtl/>
        </w:rPr>
        <w:t>מוסר</w:t>
      </w:r>
      <w:r>
        <w:rPr>
          <w:rtl/>
        </w:rPr>
        <w:t xml:space="preserve"> </w:t>
      </w:r>
      <w:r w:rsidRPr="00D62367">
        <w:rPr>
          <w:rtl/>
        </w:rPr>
        <w:t>המדברים</w:t>
      </w:r>
      <w:r>
        <w:rPr>
          <w:rtl/>
        </w:rPr>
        <w:t xml:space="preserve"> </w:t>
      </w:r>
      <w:r w:rsidRPr="00D62367">
        <w:rPr>
          <w:rtl/>
        </w:rPr>
        <w:t>בעינים</w:t>
      </w:r>
      <w:r>
        <w:rPr>
          <w:rtl/>
        </w:rPr>
        <w:t xml:space="preserve"> </w:t>
      </w:r>
      <w:r w:rsidRPr="00D62367">
        <w:rPr>
          <w:rtl/>
        </w:rPr>
        <w:t>אלו,</w:t>
      </w:r>
      <w:r>
        <w:rPr>
          <w:rtl/>
        </w:rPr>
        <w:t xml:space="preserve"> </w:t>
      </w:r>
      <w:r w:rsidRPr="00D62367">
        <w:rPr>
          <w:rtl/>
        </w:rPr>
        <w:t>וללמוד</w:t>
      </w:r>
      <w:r>
        <w:rPr>
          <w:rtl/>
        </w:rPr>
        <w:t xml:space="preserve"> </w:t>
      </w:r>
      <w:r w:rsidRPr="00D62367">
        <w:rPr>
          <w:rtl/>
        </w:rPr>
        <w:t>היטב</w:t>
      </w:r>
      <w:r>
        <w:rPr>
          <w:rtl/>
        </w:rPr>
        <w:t xml:space="preserve"> </w:t>
      </w:r>
      <w:r w:rsidRPr="00D62367">
        <w:rPr>
          <w:rtl/>
        </w:rPr>
        <w:t>כמה</w:t>
      </w:r>
      <w:r>
        <w:rPr>
          <w:rtl/>
        </w:rPr>
        <w:t xml:space="preserve"> </w:t>
      </w:r>
      <w:r w:rsidRPr="00D62367">
        <w:rPr>
          <w:rtl/>
        </w:rPr>
        <w:t>פעמים</w:t>
      </w:r>
      <w:r>
        <w:rPr>
          <w:rtl/>
        </w:rPr>
        <w:t xml:space="preserve"> </w:t>
      </w:r>
      <w:r w:rsidRPr="00D62367">
        <w:rPr>
          <w:rtl/>
        </w:rPr>
        <w:t>בשברון</w:t>
      </w:r>
      <w:r>
        <w:rPr>
          <w:rtl/>
        </w:rPr>
        <w:t xml:space="preserve"> </w:t>
      </w:r>
      <w:r w:rsidRPr="00D62367">
        <w:rPr>
          <w:rtl/>
        </w:rPr>
        <w:t>לב,</w:t>
      </w:r>
      <w:r>
        <w:rPr>
          <w:rtl/>
        </w:rPr>
        <w:t xml:space="preserve"> </w:t>
      </w:r>
      <w:r w:rsidRPr="00D62367">
        <w:rPr>
          <w:rtl/>
        </w:rPr>
        <w:t>עד</w:t>
      </w:r>
      <w:r>
        <w:rPr>
          <w:rtl/>
        </w:rPr>
        <w:t xml:space="preserve"> </w:t>
      </w:r>
      <w:r w:rsidRPr="00D62367">
        <w:rPr>
          <w:rtl/>
        </w:rPr>
        <w:t>שיכנע</w:t>
      </w:r>
      <w:r>
        <w:rPr>
          <w:rtl/>
        </w:rPr>
        <w:t xml:space="preserve"> </w:t>
      </w:r>
      <w:r w:rsidRPr="00D62367">
        <w:rPr>
          <w:rtl/>
        </w:rPr>
        <w:t>לבבו</w:t>
      </w:r>
      <w:r>
        <w:rPr>
          <w:rtl/>
        </w:rPr>
        <w:t xml:space="preserve"> </w:t>
      </w:r>
      <w:r w:rsidRPr="00D62367">
        <w:rPr>
          <w:rtl/>
        </w:rPr>
        <w:t>הערל</w:t>
      </w:r>
      <w:r>
        <w:rPr>
          <w:rtl/>
        </w:rPr>
        <w:t xml:space="preserve"> </w:t>
      </w:r>
      <w:r w:rsidRPr="00D62367">
        <w:rPr>
          <w:rtl/>
        </w:rPr>
        <w:t>ולא</w:t>
      </w:r>
      <w:r>
        <w:rPr>
          <w:rtl/>
        </w:rPr>
        <w:t xml:space="preserve"> </w:t>
      </w:r>
      <w:r w:rsidRPr="00D62367">
        <w:rPr>
          <w:rtl/>
        </w:rPr>
        <w:t>ישאר</w:t>
      </w:r>
      <w:r>
        <w:rPr>
          <w:rtl/>
        </w:rPr>
        <w:t xml:space="preserve"> </w:t>
      </w:r>
      <w:r w:rsidRPr="00D62367">
        <w:rPr>
          <w:rtl/>
        </w:rPr>
        <w:t>עוד</w:t>
      </w:r>
      <w:r>
        <w:rPr>
          <w:rtl/>
        </w:rPr>
        <w:t xml:space="preserve"> </w:t>
      </w:r>
      <w:r w:rsidRPr="00D62367">
        <w:rPr>
          <w:rtl/>
        </w:rPr>
        <w:t>שום</w:t>
      </w:r>
      <w:r>
        <w:rPr>
          <w:rtl/>
        </w:rPr>
        <w:t xml:space="preserve"> </w:t>
      </w:r>
      <w:r w:rsidRPr="00D62367">
        <w:rPr>
          <w:rtl/>
        </w:rPr>
        <w:t>שמץ</w:t>
      </w:r>
      <w:r>
        <w:rPr>
          <w:rtl/>
        </w:rPr>
        <w:t xml:space="preserve"> </w:t>
      </w:r>
      <w:r w:rsidRPr="00D62367">
        <w:rPr>
          <w:rtl/>
        </w:rPr>
        <w:t>ח"ו.</w:t>
      </w:r>
      <w:r>
        <w:rPr>
          <w:rtl/>
        </w:rPr>
        <w:t xml:space="preserve"> </w:t>
      </w:r>
      <w:r w:rsidRPr="00D62367">
        <w:rPr>
          <w:rtl/>
        </w:rPr>
        <w:t>ומה</w:t>
      </w:r>
      <w:r>
        <w:rPr>
          <w:color w:val="FF0000"/>
          <w:rtl/>
        </w:rPr>
        <w:t xml:space="preserve"> </w:t>
      </w:r>
      <w:r w:rsidRPr="00D62367">
        <w:rPr>
          <w:rtl/>
        </w:rPr>
        <w:t>טוב</w:t>
      </w:r>
      <w:r>
        <w:rPr>
          <w:rtl/>
        </w:rPr>
        <w:t xml:space="preserve"> </w:t>
      </w:r>
      <w:r w:rsidRPr="00D62367">
        <w:rPr>
          <w:rtl/>
        </w:rPr>
        <w:t>ויפה</w:t>
      </w:r>
      <w:r>
        <w:rPr>
          <w:rtl/>
        </w:rPr>
        <w:t xml:space="preserve"> </w:t>
      </w:r>
      <w:r w:rsidRPr="00D62367">
        <w:rPr>
          <w:rtl/>
        </w:rPr>
        <w:t>הדבר</w:t>
      </w:r>
      <w:r>
        <w:rPr>
          <w:rtl/>
        </w:rPr>
        <w:t xml:space="preserve"> </w:t>
      </w:r>
      <w:r w:rsidRPr="00D62367">
        <w:rPr>
          <w:rtl/>
        </w:rPr>
        <w:t>למאד</w:t>
      </w:r>
      <w:r>
        <w:rPr>
          <w:rtl/>
        </w:rPr>
        <w:t xml:space="preserve"> </w:t>
      </w:r>
      <w:r w:rsidRPr="00D62367">
        <w:rPr>
          <w:rtl/>
        </w:rPr>
        <w:t>לבעלי</w:t>
      </w:r>
      <w:r>
        <w:rPr>
          <w:rtl/>
        </w:rPr>
        <w:t xml:space="preserve"> </w:t>
      </w:r>
      <w:r w:rsidRPr="00D62367">
        <w:rPr>
          <w:rtl/>
        </w:rPr>
        <w:t>בתים</w:t>
      </w:r>
      <w:r>
        <w:rPr>
          <w:rtl/>
        </w:rPr>
        <w:t xml:space="preserve"> </w:t>
      </w:r>
      <w:r w:rsidRPr="00D62367">
        <w:rPr>
          <w:rtl/>
        </w:rPr>
        <w:t>העוסקים</w:t>
      </w:r>
      <w:r>
        <w:rPr>
          <w:rtl/>
        </w:rPr>
        <w:t xml:space="preserve"> </w:t>
      </w:r>
      <w:r w:rsidRPr="00D62367">
        <w:rPr>
          <w:rtl/>
        </w:rPr>
        <w:t>תמיד</w:t>
      </w:r>
      <w:r>
        <w:rPr>
          <w:rtl/>
        </w:rPr>
        <w:t xml:space="preserve"> </w:t>
      </w:r>
      <w:r w:rsidRPr="00D62367">
        <w:rPr>
          <w:rtl/>
        </w:rPr>
        <w:t>במו"מ</w:t>
      </w:r>
      <w:r>
        <w:rPr>
          <w:rtl/>
        </w:rPr>
        <w:t xml:space="preserve"> </w:t>
      </w:r>
      <w:r w:rsidRPr="00D62367">
        <w:rPr>
          <w:rtl/>
        </w:rPr>
        <w:t>ללמוד</w:t>
      </w:r>
      <w:r>
        <w:rPr>
          <w:rtl/>
        </w:rPr>
        <w:t xml:space="preserve"> </w:t>
      </w:r>
      <w:r w:rsidRPr="00D62367">
        <w:rPr>
          <w:rtl/>
        </w:rPr>
        <w:t>ספרי</w:t>
      </w:r>
      <w:r>
        <w:rPr>
          <w:rtl/>
        </w:rPr>
        <w:t xml:space="preserve"> </w:t>
      </w:r>
      <w:r w:rsidRPr="00D62367">
        <w:rPr>
          <w:rtl/>
        </w:rPr>
        <w:t>מוסר</w:t>
      </w:r>
      <w:r>
        <w:rPr>
          <w:rtl/>
        </w:rPr>
        <w:t xml:space="preserve"> </w:t>
      </w:r>
      <w:r w:rsidRPr="00D62367">
        <w:rPr>
          <w:rtl/>
        </w:rPr>
        <w:t>לעורר</w:t>
      </w:r>
      <w:r>
        <w:rPr>
          <w:rtl/>
        </w:rPr>
        <w:t xml:space="preserve"> </w:t>
      </w:r>
      <w:r w:rsidRPr="00D62367">
        <w:rPr>
          <w:rtl/>
        </w:rPr>
        <w:t>לבבם</w:t>
      </w:r>
      <w:r>
        <w:rPr>
          <w:rtl/>
        </w:rPr>
        <w:t xml:space="preserve"> </w:t>
      </w:r>
      <w:r w:rsidRPr="00D62367">
        <w:rPr>
          <w:rtl/>
        </w:rPr>
        <w:t>האטומות</w:t>
      </w:r>
      <w:r>
        <w:rPr>
          <w:rtl/>
        </w:rPr>
        <w:t xml:space="preserve"> </w:t>
      </w:r>
      <w:r w:rsidRPr="00D62367">
        <w:rPr>
          <w:rtl/>
        </w:rPr>
        <w:t>לקבוע</w:t>
      </w:r>
      <w:r>
        <w:rPr>
          <w:rtl/>
        </w:rPr>
        <w:t xml:space="preserve"> </w:t>
      </w:r>
      <w:r w:rsidRPr="00D62367">
        <w:rPr>
          <w:rtl/>
        </w:rPr>
        <w:t>עתים</w:t>
      </w:r>
      <w:r>
        <w:rPr>
          <w:rtl/>
        </w:rPr>
        <w:t xml:space="preserve"> </w:t>
      </w:r>
      <w:r w:rsidRPr="00D62367">
        <w:rPr>
          <w:rtl/>
        </w:rPr>
        <w:t>לתורה</w:t>
      </w:r>
      <w:r>
        <w:rPr>
          <w:rtl/>
        </w:rPr>
        <w:t xml:space="preserve"> </w:t>
      </w:r>
      <w:r w:rsidRPr="00D62367">
        <w:rPr>
          <w:rtl/>
        </w:rPr>
        <w:t>הלכה</w:t>
      </w:r>
      <w:r>
        <w:rPr>
          <w:rtl/>
        </w:rPr>
        <w:t xml:space="preserve"> </w:t>
      </w:r>
      <w:r w:rsidRPr="00D62367">
        <w:rPr>
          <w:rtl/>
        </w:rPr>
        <w:t>ואגדה</w:t>
      </w:r>
      <w:r>
        <w:rPr>
          <w:rtl/>
        </w:rPr>
        <w:t xml:space="preserve"> </w:t>
      </w:r>
      <w:r w:rsidRPr="00D62367">
        <w:rPr>
          <w:rtl/>
        </w:rPr>
        <w:t>וכו''.</w:t>
      </w:r>
      <w:r>
        <w:rPr>
          <w:rtl/>
        </w:rPr>
        <w:t xml:space="preserve"> </w:t>
      </w:r>
      <w:r w:rsidRPr="00D62367">
        <w:rPr>
          <w:rtl/>
        </w:rPr>
        <w:t>על</w:t>
      </w:r>
      <w:r>
        <w:rPr>
          <w:rtl/>
        </w:rPr>
        <w:t xml:space="preserve"> </w:t>
      </w:r>
      <w:r w:rsidRPr="00D62367">
        <w:rPr>
          <w:rtl/>
        </w:rPr>
        <w:t>לימוד</w:t>
      </w:r>
      <w:r>
        <w:rPr>
          <w:rtl/>
        </w:rPr>
        <w:t xml:space="preserve"> </w:t>
      </w:r>
      <w:r w:rsidRPr="00D62367">
        <w:rPr>
          <w:rtl/>
        </w:rPr>
        <w:t>מוסר</w:t>
      </w:r>
      <w:r>
        <w:rPr>
          <w:rtl/>
        </w:rPr>
        <w:t xml:space="preserve"> </w:t>
      </w:r>
      <w:r w:rsidRPr="00D62367">
        <w:rPr>
          <w:rtl/>
        </w:rPr>
        <w:t>וערכו,</w:t>
      </w:r>
      <w:r>
        <w:rPr>
          <w:rtl/>
        </w:rPr>
        <w:t xml:space="preserve"> </w:t>
      </w:r>
      <w:r w:rsidRPr="00D62367">
        <w:rPr>
          <w:rtl/>
        </w:rPr>
        <w:t>ראו:</w:t>
      </w:r>
      <w:r>
        <w:rPr>
          <w:rtl/>
        </w:rPr>
        <w:t xml:space="preserve"> </w:t>
      </w:r>
      <w:r w:rsidRPr="00D62367">
        <w:rPr>
          <w:rtl/>
        </w:rPr>
        <w:t>נפש</w:t>
      </w:r>
      <w:r>
        <w:rPr>
          <w:rtl/>
        </w:rPr>
        <w:t xml:space="preserve"> </w:t>
      </w:r>
      <w:r w:rsidRPr="00D62367">
        <w:rPr>
          <w:rtl/>
        </w:rPr>
        <w:t>החיים</w:t>
      </w:r>
      <w:r>
        <w:rPr>
          <w:rtl/>
        </w:rPr>
        <w:t xml:space="preserve"> </w:t>
      </w:r>
      <w:r w:rsidRPr="00D62367">
        <w:rPr>
          <w:rtl/>
        </w:rPr>
        <w:t>ריש</w:t>
      </w:r>
      <w:r>
        <w:rPr>
          <w:rtl/>
        </w:rPr>
        <w:t xml:space="preserve"> </w:t>
      </w:r>
      <w:r w:rsidRPr="00D62367">
        <w:rPr>
          <w:rtl/>
        </w:rPr>
        <w:t>שער</w:t>
      </w:r>
      <w:r>
        <w:rPr>
          <w:rtl/>
        </w:rPr>
        <w:t xml:space="preserve"> </w:t>
      </w:r>
      <w:r w:rsidRPr="00D62367">
        <w:rPr>
          <w:rtl/>
        </w:rPr>
        <w:t>ד.</w:t>
      </w:r>
      <w:r>
        <w:rPr>
          <w:rtl/>
        </w:rPr>
        <w:t xml:space="preserve"> </w:t>
      </w:r>
      <w:r w:rsidRPr="00D62367">
        <w:rPr>
          <w:rtl/>
        </w:rPr>
        <w:t>על</w:t>
      </w:r>
      <w:r>
        <w:rPr>
          <w:rtl/>
        </w:rPr>
        <w:t xml:space="preserve"> </w:t>
      </w:r>
      <w:r w:rsidRPr="00D62367">
        <w:rPr>
          <w:rtl/>
        </w:rPr>
        <w:t>היחס</w:t>
      </w:r>
      <w:r>
        <w:rPr>
          <w:rtl/>
        </w:rPr>
        <w:t xml:space="preserve"> </w:t>
      </w:r>
      <w:r w:rsidRPr="00D62367">
        <w:rPr>
          <w:rtl/>
        </w:rPr>
        <w:t>בין</w:t>
      </w:r>
      <w:r>
        <w:rPr>
          <w:rtl/>
        </w:rPr>
        <w:t xml:space="preserve"> </w:t>
      </w:r>
      <w:r w:rsidRPr="00D62367">
        <w:rPr>
          <w:rtl/>
        </w:rPr>
        <w:t>הגר"א</w:t>
      </w:r>
      <w:r>
        <w:rPr>
          <w:rtl/>
        </w:rPr>
        <w:t xml:space="preserve"> </w:t>
      </w:r>
      <w:r w:rsidRPr="00D62367">
        <w:rPr>
          <w:rtl/>
        </w:rPr>
        <w:t>ובין</w:t>
      </w:r>
      <w:r>
        <w:rPr>
          <w:rtl/>
        </w:rPr>
        <w:t xml:space="preserve"> </w:t>
      </w:r>
      <w:r w:rsidRPr="00D62367">
        <w:rPr>
          <w:rtl/>
        </w:rPr>
        <w:t>תנועת</w:t>
      </w:r>
      <w:r>
        <w:rPr>
          <w:rtl/>
        </w:rPr>
        <w:t xml:space="preserve"> </w:t>
      </w:r>
      <w:r w:rsidRPr="00D62367">
        <w:rPr>
          <w:rtl/>
        </w:rPr>
        <w:t>המוסר</w:t>
      </w:r>
      <w:r>
        <w:rPr>
          <w:rtl/>
        </w:rPr>
        <w:t xml:space="preserve"> </w:t>
      </w:r>
      <w:r w:rsidRPr="00D62367">
        <w:rPr>
          <w:rtl/>
        </w:rPr>
        <w:t>ראו:</w:t>
      </w:r>
      <w:r>
        <w:rPr>
          <w:rtl/>
        </w:rPr>
        <w:t xml:space="preserve"> </w:t>
      </w:r>
      <w:r w:rsidRPr="00D62367">
        <w:rPr>
          <w:rtl/>
        </w:rPr>
        <w:t>למעלה</w:t>
      </w:r>
      <w:r>
        <w:rPr>
          <w:rtl/>
        </w:rPr>
        <w:t xml:space="preserve"> </w:t>
      </w:r>
      <w:r w:rsidRPr="00D62367">
        <w:rPr>
          <w:highlight w:val="green"/>
          <w:rtl/>
        </w:rPr>
        <w:t>הערות</w:t>
      </w:r>
      <w:r>
        <w:rPr>
          <w:highlight w:val="green"/>
          <w:rtl/>
        </w:rPr>
        <w:t xml:space="preserve"> </w:t>
      </w:r>
      <w:r w:rsidRPr="00D62367">
        <w:rPr>
          <w:highlight w:val="green"/>
          <w:rtl/>
        </w:rPr>
        <w:t>לסעיף</w:t>
      </w:r>
      <w:r>
        <w:rPr>
          <w:highlight w:val="green"/>
          <w:rtl/>
        </w:rPr>
        <w:t xml:space="preserve"> </w:t>
      </w:r>
      <w:r w:rsidRPr="00D62367">
        <w:rPr>
          <w:highlight w:val="green"/>
          <w:rtl/>
        </w:rPr>
        <w:t>יז</w:t>
      </w:r>
      <w:r w:rsidRPr="00D62367">
        <w:rPr>
          <w:rtl/>
        </w:rPr>
        <w:t>.</w:t>
      </w:r>
    </w:p>
    <w:p w14:paraId="6E9A2868" w14:textId="47DCEB4B" w:rsidR="00D274FC" w:rsidRPr="00D62367" w:rsidRDefault="00D274FC" w:rsidP="00D62367">
      <w:pPr>
        <w:pStyle w:val="a4"/>
      </w:pPr>
      <w:r w:rsidRPr="00D62367">
        <w:rPr>
          <w:rtl/>
        </w:rPr>
        <w:t>על</w:t>
      </w:r>
      <w:r>
        <w:rPr>
          <w:rtl/>
        </w:rPr>
        <w:t xml:space="preserve"> </w:t>
      </w:r>
      <w:r w:rsidRPr="00D62367">
        <w:rPr>
          <w:rtl/>
        </w:rPr>
        <w:t>לימוד</w:t>
      </w:r>
      <w:r>
        <w:rPr>
          <w:rtl/>
        </w:rPr>
        <w:t xml:space="preserve"> </w:t>
      </w:r>
      <w:r w:rsidRPr="00D62367">
        <w:rPr>
          <w:rtl/>
        </w:rPr>
        <w:t>מוסר</w:t>
      </w:r>
      <w:r>
        <w:rPr>
          <w:rtl/>
        </w:rPr>
        <w:t xml:space="preserve"> </w:t>
      </w:r>
      <w:r w:rsidRPr="00D62367">
        <w:rPr>
          <w:rtl/>
        </w:rPr>
        <w:t>לתלמידי</w:t>
      </w:r>
      <w:r>
        <w:rPr>
          <w:rtl/>
        </w:rPr>
        <w:t xml:space="preserve"> </w:t>
      </w:r>
      <w:r w:rsidRPr="00D62367">
        <w:rPr>
          <w:rtl/>
        </w:rPr>
        <w:t>חכמים</w:t>
      </w:r>
      <w:r>
        <w:rPr>
          <w:rtl/>
        </w:rPr>
        <w:t xml:space="preserve"> </w:t>
      </w:r>
      <w:r w:rsidRPr="00D62367">
        <w:rPr>
          <w:rtl/>
        </w:rPr>
        <w:t>ולבעלי</w:t>
      </w:r>
      <w:r>
        <w:rPr>
          <w:rtl/>
        </w:rPr>
        <w:t xml:space="preserve"> </w:t>
      </w:r>
      <w:r w:rsidRPr="00D62367">
        <w:rPr>
          <w:rtl/>
        </w:rPr>
        <w:t>בתים</w:t>
      </w:r>
      <w:r>
        <w:rPr>
          <w:rtl/>
        </w:rPr>
        <w:t xml:space="preserve"> </w:t>
      </w:r>
      <w:r w:rsidRPr="00D62367">
        <w:rPr>
          <w:rtl/>
        </w:rPr>
        <w:t>ראו:</w:t>
      </w:r>
      <w:r>
        <w:rPr>
          <w:rtl/>
        </w:rPr>
        <w:t xml:space="preserve"> </w:t>
      </w:r>
      <w:r w:rsidRPr="00D62367">
        <w:rPr>
          <w:highlight w:val="green"/>
          <w:rtl/>
        </w:rPr>
        <w:t>@@@@</w:t>
      </w:r>
      <w:r w:rsidRPr="00D62367">
        <w:rPr>
          <w:rtl/>
        </w:rPr>
        <w:t>.</w:t>
      </w:r>
      <w:r>
        <w:rPr>
          <w:rtl/>
        </w:rPr>
        <w:t xml:space="preserve"> </w:t>
      </w:r>
      <w:r w:rsidRPr="00D62367">
        <w:rPr>
          <w:rtl/>
        </w:rPr>
        <w:t>מדברים</w:t>
      </w:r>
      <w:r>
        <w:rPr>
          <w:rtl/>
        </w:rPr>
        <w:t xml:space="preserve"> </w:t>
      </w:r>
      <w:r w:rsidRPr="00D62367">
        <w:rPr>
          <w:rtl/>
        </w:rPr>
        <w:t>אלו</w:t>
      </w:r>
      <w:r>
        <w:rPr>
          <w:rtl/>
        </w:rPr>
        <w:t xml:space="preserve"> </w:t>
      </w:r>
      <w:r w:rsidRPr="00D62367">
        <w:rPr>
          <w:rtl/>
        </w:rPr>
        <w:t>ניתן</w:t>
      </w:r>
      <w:r>
        <w:rPr>
          <w:rtl/>
        </w:rPr>
        <w:t xml:space="preserve"> </w:t>
      </w:r>
      <w:r w:rsidRPr="00D62367">
        <w:rPr>
          <w:rtl/>
        </w:rPr>
        <w:t>להבין</w:t>
      </w:r>
      <w:r>
        <w:rPr>
          <w:rtl/>
        </w:rPr>
        <w:t xml:space="preserve"> </w:t>
      </w:r>
      <w:r w:rsidRPr="00D62367">
        <w:rPr>
          <w:rtl/>
        </w:rPr>
        <w:t>כי</w:t>
      </w:r>
      <w:r>
        <w:rPr>
          <w:rtl/>
        </w:rPr>
        <w:t xml:space="preserve"> </w:t>
      </w:r>
      <w:r w:rsidRPr="00D62367">
        <w:rPr>
          <w:rtl/>
        </w:rPr>
        <w:t>הפניה</w:t>
      </w:r>
      <w:r>
        <w:rPr>
          <w:rtl/>
        </w:rPr>
        <w:t xml:space="preserve"> </w:t>
      </w:r>
      <w:r w:rsidRPr="00D62367">
        <w:rPr>
          <w:rtl/>
        </w:rPr>
        <w:t>הכללית</w:t>
      </w:r>
      <w:r>
        <w:rPr>
          <w:rtl/>
        </w:rPr>
        <w:t xml:space="preserve"> </w:t>
      </w:r>
      <w:r w:rsidRPr="00D62367">
        <w:rPr>
          <w:rtl/>
        </w:rPr>
        <w:t>היא</w:t>
      </w:r>
      <w:r>
        <w:rPr>
          <w:rtl/>
        </w:rPr>
        <w:t xml:space="preserve"> </w:t>
      </w:r>
      <w:r w:rsidRPr="00D62367">
        <w:rPr>
          <w:rtl/>
        </w:rPr>
        <w:t>לתלמידי</w:t>
      </w:r>
      <w:r>
        <w:rPr>
          <w:rtl/>
        </w:rPr>
        <w:t xml:space="preserve"> </w:t>
      </w:r>
      <w:r w:rsidRPr="00D62367">
        <w:rPr>
          <w:rtl/>
        </w:rPr>
        <w:t>חכמים</w:t>
      </w:r>
      <w:r>
        <w:rPr>
          <w:rtl/>
        </w:rPr>
        <w:t xml:space="preserve"> </w:t>
      </w:r>
      <w:r w:rsidRPr="00D62367">
        <w:rPr>
          <w:rtl/>
        </w:rPr>
        <w:t>ולא</w:t>
      </w:r>
      <w:r>
        <w:rPr>
          <w:rtl/>
        </w:rPr>
        <w:t xml:space="preserve"> </w:t>
      </w:r>
      <w:r w:rsidRPr="00D62367">
        <w:rPr>
          <w:rtl/>
        </w:rPr>
        <w:t>ל'בעלי</w:t>
      </w:r>
      <w:r>
        <w:rPr>
          <w:rtl/>
        </w:rPr>
        <w:t xml:space="preserve"> </w:t>
      </w:r>
      <w:r w:rsidRPr="00D62367">
        <w:rPr>
          <w:rtl/>
        </w:rPr>
        <w:t>בתים'.</w:t>
      </w:r>
      <w:r>
        <w:rPr>
          <w:rtl/>
        </w:rPr>
        <w:t xml:space="preserve"> </w:t>
      </w:r>
    </w:p>
  </w:footnote>
  <w:footnote w:id="129">
    <w:p w14:paraId="2B0D1A2A" w14:textId="0FE09E2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'גם</w:t>
      </w:r>
      <w:r>
        <w:rPr>
          <w:rtl/>
        </w:rPr>
        <w:t xml:space="preserve"> </w:t>
      </w:r>
      <w:r w:rsidRPr="00D62367">
        <w:rPr>
          <w:rtl/>
        </w:rPr>
        <w:t>אמר</w:t>
      </w:r>
      <w:r>
        <w:rPr>
          <w:rtl/>
        </w:rPr>
        <w:t xml:space="preserve"> </w:t>
      </w:r>
      <w:r w:rsidRPr="00D62367">
        <w:rPr>
          <w:rtl/>
        </w:rPr>
        <w:t>רבינו'</w:t>
      </w:r>
      <w:r>
        <w:rPr>
          <w:rtl/>
        </w:rPr>
        <w:t xml:space="preserve"> </w:t>
      </w:r>
      <w:r w:rsidRPr="00D62367">
        <w:rPr>
          <w:rtl/>
        </w:rPr>
        <w:t>חסר.</w:t>
      </w:r>
    </w:p>
  </w:footnote>
  <w:footnote w:id="130">
    <w:p w14:paraId="30B184D1" w14:textId="58C7EE3B"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ממשיך:</w:t>
      </w:r>
      <w:r>
        <w:rPr>
          <w:rtl/>
        </w:rPr>
        <w:t xml:space="preserve"> </w:t>
      </w:r>
      <w:r w:rsidRPr="00D62367">
        <w:rPr>
          <w:rtl/>
        </w:rPr>
        <w:t>'ואנשים</w:t>
      </w:r>
      <w:r>
        <w:rPr>
          <w:rtl/>
        </w:rPr>
        <w:t xml:space="preserve"> </w:t>
      </w:r>
      <w:r w:rsidRPr="00D62367">
        <w:rPr>
          <w:rtl/>
        </w:rPr>
        <w:t>העוסקים</w:t>
      </w:r>
      <w:r>
        <w:rPr>
          <w:rtl/>
        </w:rPr>
        <w:t xml:space="preserve"> </w:t>
      </w:r>
      <w:r w:rsidRPr="00D62367">
        <w:rPr>
          <w:rtl/>
        </w:rPr>
        <w:t>במו"מ</w:t>
      </w:r>
      <w:r>
        <w:rPr>
          <w:rtl/>
        </w:rPr>
        <w:t xml:space="preserve"> </w:t>
      </w:r>
      <w:r w:rsidRPr="00D62367">
        <w:rPr>
          <w:rtl/>
        </w:rPr>
        <w:t>טוב</w:t>
      </w:r>
      <w:r>
        <w:rPr>
          <w:rtl/>
        </w:rPr>
        <w:t xml:space="preserve"> </w:t>
      </w:r>
      <w:r w:rsidRPr="00D62367">
        <w:rPr>
          <w:rtl/>
        </w:rPr>
        <w:t>להם</w:t>
      </w:r>
      <w:r>
        <w:rPr>
          <w:rtl/>
        </w:rPr>
        <w:t xml:space="preserve"> </w:t>
      </w:r>
      <w:r w:rsidRPr="00D62367">
        <w:rPr>
          <w:rtl/>
        </w:rPr>
        <w:t>מאוד</w:t>
      </w:r>
      <w:r>
        <w:rPr>
          <w:rtl/>
        </w:rPr>
        <w:t xml:space="preserve"> </w:t>
      </w:r>
      <w:r w:rsidRPr="00D62367">
        <w:rPr>
          <w:rtl/>
        </w:rPr>
        <w:t>ללמוד</w:t>
      </w:r>
      <w:r>
        <w:rPr>
          <w:rtl/>
        </w:rPr>
        <w:t xml:space="preserve"> </w:t>
      </w:r>
      <w:r w:rsidRPr="00D62367">
        <w:rPr>
          <w:rtl/>
        </w:rPr>
        <w:t>ספרי</w:t>
      </w:r>
      <w:r>
        <w:rPr>
          <w:rtl/>
        </w:rPr>
        <w:t xml:space="preserve"> </w:t>
      </w:r>
      <w:r w:rsidRPr="00D62367">
        <w:rPr>
          <w:rtl/>
        </w:rPr>
        <w:t>מוסר'.</w:t>
      </w:r>
      <w:r>
        <w:rPr>
          <w:rtl/>
        </w:rPr>
        <w:t xml:space="preserve"> </w:t>
      </w:r>
    </w:p>
  </w:footnote>
  <w:footnote w:id="131">
    <w:p w14:paraId="25410B50" w14:textId="11FFAEA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'וספרי</w:t>
      </w:r>
      <w:r>
        <w:rPr>
          <w:rtl/>
        </w:rPr>
        <w:t xml:space="preserve"> </w:t>
      </w:r>
      <w:r w:rsidRPr="00D62367">
        <w:rPr>
          <w:rtl/>
        </w:rPr>
        <w:t>מוסר</w:t>
      </w:r>
      <w:r>
        <w:rPr>
          <w:rtl/>
        </w:rPr>
        <w:t xml:space="preserve"> </w:t>
      </w:r>
      <w:r w:rsidRPr="00D62367">
        <w:rPr>
          <w:rtl/>
        </w:rPr>
        <w:t>מבטלים</w:t>
      </w:r>
      <w:r>
        <w:rPr>
          <w:rtl/>
        </w:rPr>
        <w:t xml:space="preserve"> </w:t>
      </w:r>
      <w:r w:rsidRPr="00D62367">
        <w:rPr>
          <w:rtl/>
        </w:rPr>
        <w:t>הלימוד,</w:t>
      </w:r>
      <w:r>
        <w:rPr>
          <w:rtl/>
        </w:rPr>
        <w:t xml:space="preserve"> </w:t>
      </w:r>
      <w:r w:rsidRPr="00D62367">
        <w:rPr>
          <w:rtl/>
        </w:rPr>
        <w:t>אבל</w:t>
      </w:r>
      <w:r>
        <w:rPr>
          <w:rtl/>
        </w:rPr>
        <w:t xml:space="preserve"> </w:t>
      </w:r>
      <w:r w:rsidRPr="00D62367">
        <w:rPr>
          <w:rtl/>
        </w:rPr>
        <w:t>טובים</w:t>
      </w:r>
      <w:r>
        <w:rPr>
          <w:rtl/>
        </w:rPr>
        <w:t xml:space="preserve"> </w:t>
      </w:r>
      <w:r w:rsidRPr="00D62367">
        <w:rPr>
          <w:rtl/>
        </w:rPr>
        <w:t>לבע"בתים</w:t>
      </w:r>
      <w:r>
        <w:rPr>
          <w:rtl/>
        </w:rPr>
        <w:t xml:space="preserve"> </w:t>
      </w:r>
      <w:r w:rsidRPr="00D62367">
        <w:rPr>
          <w:rtl/>
        </w:rPr>
        <w:t>העוסקים</w:t>
      </w:r>
      <w:r>
        <w:rPr>
          <w:rtl/>
        </w:rPr>
        <w:t xml:space="preserve"> </w:t>
      </w:r>
      <w:r w:rsidRPr="00D62367">
        <w:rPr>
          <w:rtl/>
        </w:rPr>
        <w:t>במו"מ.</w:t>
      </w:r>
    </w:p>
  </w:footnote>
  <w:footnote w:id="132">
    <w:p w14:paraId="4B5BB72E" w14:textId="12B5C93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כט;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מח.</w:t>
      </w:r>
      <w:r>
        <w:rPr>
          <w:rtl/>
        </w:rPr>
        <w:t xml:space="preserve"> </w:t>
      </w:r>
      <w:r w:rsidRPr="00D62367">
        <w:rPr>
          <w:rtl/>
        </w:rPr>
        <w:t>ונראה</w:t>
      </w:r>
      <w:r>
        <w:rPr>
          <w:rtl/>
        </w:rPr>
        <w:t xml:space="preserve"> </w:t>
      </w:r>
      <w:r w:rsidRPr="00D62367">
        <w:rPr>
          <w:rtl/>
        </w:rPr>
        <w:t>כי</w:t>
      </w:r>
      <w:r>
        <w:rPr>
          <w:rtl/>
        </w:rPr>
        <w:t xml:space="preserve"> </w:t>
      </w:r>
      <w:r w:rsidRPr="00D62367">
        <w:rPr>
          <w:rtl/>
        </w:rPr>
        <w:t>הדברים</w:t>
      </w:r>
      <w:r>
        <w:rPr>
          <w:rtl/>
        </w:rPr>
        <w:t xml:space="preserve"> </w:t>
      </w:r>
      <w:r w:rsidRPr="00D62367">
        <w:rPr>
          <w:rtl/>
        </w:rPr>
        <w:t>הם</w:t>
      </w:r>
      <w:r>
        <w:rPr>
          <w:rtl/>
        </w:rPr>
        <w:t xml:space="preserve"> </w:t>
      </w:r>
      <w:r w:rsidRPr="00D62367">
        <w:rPr>
          <w:rtl/>
        </w:rPr>
        <w:t>חזרה</w:t>
      </w:r>
      <w:r>
        <w:rPr>
          <w:rtl/>
        </w:rPr>
        <w:t xml:space="preserve"> </w:t>
      </w:r>
      <w:r w:rsidRPr="00D62367">
        <w:rPr>
          <w:rtl/>
        </w:rPr>
        <w:t>על</w:t>
      </w:r>
      <w:r>
        <w:rPr>
          <w:rtl/>
        </w:rPr>
        <w:t xml:space="preserve"> </w:t>
      </w:r>
      <w:r w:rsidRPr="00D62367">
        <w:rPr>
          <w:rtl/>
        </w:rPr>
        <w:t>סעיף</w:t>
      </w:r>
      <w:r>
        <w:rPr>
          <w:rtl/>
        </w:rPr>
        <w:t xml:space="preserve"> </w:t>
      </w:r>
      <w:r w:rsidRPr="00D62367">
        <w:rPr>
          <w:rtl/>
        </w:rPr>
        <w:t>כא,</w:t>
      </w:r>
      <w:r>
        <w:rPr>
          <w:rtl/>
        </w:rPr>
        <w:t xml:space="preserve"> </w:t>
      </w:r>
      <w:r w:rsidRPr="00D62367">
        <w:rPr>
          <w:rtl/>
        </w:rPr>
        <w:t>ומוסיף</w:t>
      </w:r>
      <w:r>
        <w:rPr>
          <w:rtl/>
        </w:rPr>
        <w:t xml:space="preserve"> </w:t>
      </w:r>
      <w:r w:rsidRPr="00D62367">
        <w:rPr>
          <w:rtl/>
        </w:rPr>
        <w:t>כאן</w:t>
      </w:r>
      <w:r>
        <w:rPr>
          <w:rtl/>
        </w:rPr>
        <w:t xml:space="preserve"> </w:t>
      </w:r>
      <w:r w:rsidRPr="00D62367">
        <w:rPr>
          <w:rtl/>
        </w:rPr>
        <w:t>ששייך</w:t>
      </w:r>
      <w:r>
        <w:rPr>
          <w:rtl/>
        </w:rPr>
        <w:t xml:space="preserve"> </w:t>
      </w:r>
      <w:r w:rsidRPr="00D62367">
        <w:rPr>
          <w:rtl/>
        </w:rPr>
        <w:t>כאן</w:t>
      </w:r>
      <w:r>
        <w:rPr>
          <w:rtl/>
        </w:rPr>
        <w:t xml:space="preserve"> </w:t>
      </w:r>
      <w:r w:rsidRPr="00D62367">
        <w:rPr>
          <w:rtl/>
        </w:rPr>
        <w:t>על</w:t>
      </w:r>
      <w:r>
        <w:rPr>
          <w:rtl/>
        </w:rPr>
        <w:t xml:space="preserve"> </w:t>
      </w:r>
      <w:r w:rsidRPr="00D62367">
        <w:rPr>
          <w:rtl/>
        </w:rPr>
        <w:t>כל</w:t>
      </w:r>
      <w:r>
        <w:rPr>
          <w:rtl/>
        </w:rPr>
        <w:t xml:space="preserve"> </w:t>
      </w:r>
      <w:r w:rsidRPr="00D62367">
        <w:rPr>
          <w:rtl/>
        </w:rPr>
        <w:t>הלכה</w:t>
      </w:r>
      <w:r>
        <w:rPr>
          <w:rtl/>
        </w:rPr>
        <w:t xml:space="preserve"> </w:t>
      </w:r>
      <w:r w:rsidRPr="00D62367">
        <w:rPr>
          <w:rtl/>
        </w:rPr>
        <w:t>והלכה.</w:t>
      </w:r>
      <w:r>
        <w:rPr>
          <w:rtl/>
        </w:rPr>
        <w:t xml:space="preserve"> </w:t>
      </w:r>
    </w:p>
    <w:p w14:paraId="188F459E" w14:textId="44EE9ABC" w:rsidR="00D274FC" w:rsidRPr="00D62367" w:rsidRDefault="00D274FC" w:rsidP="00D62367">
      <w:pPr>
        <w:pStyle w:val="a4"/>
      </w:pPr>
      <w:r w:rsidRPr="00D62367">
        <w:rPr>
          <w:rtl/>
        </w:rPr>
        <w:t>על</w:t>
      </w:r>
      <w:r>
        <w:rPr>
          <w:rtl/>
        </w:rPr>
        <w:t xml:space="preserve"> </w:t>
      </w:r>
      <w:r w:rsidRPr="00D62367">
        <w:rPr>
          <w:rtl/>
        </w:rPr>
        <w:t>הדברים</w:t>
      </w:r>
      <w:r>
        <w:rPr>
          <w:rtl/>
        </w:rPr>
        <w:t xml:space="preserve"> </w:t>
      </w:r>
      <w:r w:rsidRPr="00D62367">
        <w:rPr>
          <w:rtl/>
        </w:rPr>
        <w:t>הללו</w:t>
      </w:r>
      <w:r>
        <w:rPr>
          <w:rtl/>
        </w:rPr>
        <w:t xml:space="preserve"> </w:t>
      </w:r>
      <w:r w:rsidRPr="00D62367">
        <w:rPr>
          <w:rtl/>
        </w:rPr>
        <w:t>בתיקוני</w:t>
      </w:r>
      <w:r>
        <w:rPr>
          <w:rtl/>
        </w:rPr>
        <w:t xml:space="preserve"> </w:t>
      </w:r>
      <w:r w:rsidRPr="00D62367">
        <w:rPr>
          <w:rtl/>
        </w:rPr>
        <w:t>זוהר</w:t>
      </w:r>
      <w:r>
        <w:rPr>
          <w:rtl/>
        </w:rPr>
        <w:t xml:space="preserve"> </w:t>
      </w:r>
      <w:r w:rsidRPr="00D62367">
        <w:rPr>
          <w:rtl/>
        </w:rPr>
        <w:t>ראו</w:t>
      </w:r>
      <w:r>
        <w:rPr>
          <w:rtl/>
        </w:rPr>
        <w:t xml:space="preserve"> </w:t>
      </w:r>
      <w:r w:rsidRPr="00D62367">
        <w:rPr>
          <w:rtl/>
        </w:rPr>
        <w:t>למעלה</w:t>
      </w:r>
      <w:r>
        <w:rPr>
          <w:rtl/>
        </w:rPr>
        <w:t xml:space="preserve"> </w:t>
      </w:r>
      <w:r w:rsidRPr="00D62367">
        <w:rPr>
          <w:rtl/>
        </w:rPr>
        <w:t>סעיף</w:t>
      </w:r>
      <w:r>
        <w:rPr>
          <w:rtl/>
        </w:rPr>
        <w:t xml:space="preserve"> </w:t>
      </w:r>
      <w:r w:rsidRPr="00D62367">
        <w:rPr>
          <w:rtl/>
        </w:rPr>
        <w:t>כא.</w:t>
      </w:r>
      <w:r>
        <w:rPr>
          <w:rtl/>
        </w:rPr>
        <w:t xml:space="preserve"> </w:t>
      </w:r>
    </w:p>
  </w:footnote>
  <w:footnote w:id="133">
    <w:p w14:paraId="4B6E7313" w14:textId="0AED119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בסוגריים</w:t>
      </w:r>
      <w:r>
        <w:rPr>
          <w:rtl/>
        </w:rPr>
        <w:t xml:space="preserve"> </w:t>
      </w:r>
      <w:r w:rsidRPr="00D62367">
        <w:rPr>
          <w:rtl/>
        </w:rPr>
        <w:t>עגולים:</w:t>
      </w:r>
      <w:r>
        <w:rPr>
          <w:rtl/>
        </w:rPr>
        <w:t xml:space="preserve"> </w:t>
      </w:r>
      <w:r w:rsidRPr="00D62367">
        <w:rPr>
          <w:rtl/>
        </w:rPr>
        <w:t>'(לעילא</w:t>
      </w:r>
      <w:r>
        <w:rPr>
          <w:rtl/>
        </w:rPr>
        <w:t xml:space="preserve"> </w:t>
      </w:r>
      <w:r w:rsidRPr="00D62367">
        <w:rPr>
          <w:rtl/>
        </w:rPr>
        <w:t>אות</w:t>
      </w:r>
      <w:r>
        <w:rPr>
          <w:rtl/>
        </w:rPr>
        <w:t xml:space="preserve"> </w:t>
      </w:r>
      <w:r w:rsidRPr="00D62367">
        <w:rPr>
          <w:rtl/>
        </w:rPr>
        <w:t>ק"ה)'.</w:t>
      </w:r>
      <w:r>
        <w:rPr>
          <w:rtl/>
        </w:rPr>
        <w:t xml:space="preserve"> </w:t>
      </w:r>
      <w:r w:rsidRPr="00D62367">
        <w:rPr>
          <w:rtl/>
        </w:rPr>
        <w:t>דברי</w:t>
      </w:r>
      <w:r>
        <w:rPr>
          <w:rtl/>
        </w:rPr>
        <w:t xml:space="preserve"> </w:t>
      </w:r>
      <w:r w:rsidRPr="00D62367">
        <w:rPr>
          <w:rtl/>
        </w:rPr>
        <w:t>זהר</w:t>
      </w:r>
      <w:r>
        <w:rPr>
          <w:rtl/>
        </w:rPr>
        <w:t xml:space="preserve"> </w:t>
      </w:r>
      <w:r w:rsidRPr="00D62367">
        <w:rPr>
          <w:rtl/>
        </w:rPr>
        <w:t>אלו</w:t>
      </w:r>
      <w:r>
        <w:rPr>
          <w:rtl/>
        </w:rPr>
        <w:t xml:space="preserve"> </w:t>
      </w:r>
      <w:r w:rsidRPr="00D62367">
        <w:rPr>
          <w:rtl/>
        </w:rPr>
        <w:t>הובאו</w:t>
      </w:r>
      <w:r>
        <w:rPr>
          <w:rtl/>
        </w:rPr>
        <w:t xml:space="preserve"> </w:t>
      </w:r>
      <w:r w:rsidRPr="00D62367">
        <w:rPr>
          <w:rtl/>
        </w:rPr>
        <w:t>לעיל</w:t>
      </w:r>
      <w:r>
        <w:rPr>
          <w:rtl/>
        </w:rPr>
        <w:t xml:space="preserve"> </w:t>
      </w:r>
      <w:r w:rsidRPr="00D62367">
        <w:rPr>
          <w:rtl/>
        </w:rPr>
        <w:t>סעיף</w:t>
      </w:r>
      <w:r>
        <w:rPr>
          <w:rtl/>
        </w:rPr>
        <w:t xml:space="preserve"> </w:t>
      </w:r>
      <w:r w:rsidRPr="00D62367">
        <w:rPr>
          <w:rtl/>
        </w:rPr>
        <w:t>כא.</w:t>
      </w:r>
      <w:r>
        <w:rPr>
          <w:rtl/>
        </w:rPr>
        <w:t xml:space="preserve"> </w:t>
      </w:r>
    </w:p>
  </w:footnote>
  <w:footnote w:id="134">
    <w:p w14:paraId="67416DFA" w14:textId="2B15BBA0"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פט;</w:t>
      </w:r>
      <w:r>
        <w:rPr>
          <w:rtl/>
        </w:rPr>
        <w:t xml:space="preserve"> </w:t>
      </w:r>
      <w:r w:rsidRPr="00D62367">
        <w:rPr>
          <w:rtl/>
        </w:rPr>
        <w:t>כתר</w:t>
      </w:r>
      <w:r>
        <w:rPr>
          <w:rtl/>
        </w:rPr>
        <w:t xml:space="preserve"> </w:t>
      </w:r>
      <w:r w:rsidRPr="00D62367">
        <w:rPr>
          <w:rtl/>
        </w:rPr>
        <w:t>ראש</w:t>
      </w:r>
      <w:r>
        <w:rPr>
          <w:rtl/>
        </w:rPr>
        <w:t xml:space="preserve"> </w:t>
      </w:r>
      <w:r w:rsidRPr="00D62367">
        <w:rPr>
          <w:rtl/>
        </w:rPr>
        <w:t>קלח</w:t>
      </w:r>
      <w:r>
        <w:rPr>
          <w:rtl/>
        </w:rPr>
        <w:t xml:space="preserve"> </w:t>
      </w:r>
      <w:r w:rsidRPr="00D62367">
        <w:rPr>
          <w:rtl/>
        </w:rPr>
        <w:t>בלשון</w:t>
      </w:r>
      <w:r>
        <w:rPr>
          <w:rtl/>
        </w:rPr>
        <w:t xml:space="preserve"> </w:t>
      </w:r>
      <w:r w:rsidRPr="00D62367">
        <w:rPr>
          <w:rtl/>
        </w:rPr>
        <w:t>שונה.</w:t>
      </w:r>
      <w:r>
        <w:rPr>
          <w:rtl/>
        </w:rPr>
        <w:t xml:space="preserve"> </w:t>
      </w:r>
    </w:p>
    <w:p w14:paraId="5424F400" w14:textId="64F9B574" w:rsidR="00D274FC" w:rsidRPr="00D62367" w:rsidRDefault="00D274FC" w:rsidP="00D62367">
      <w:pPr>
        <w:pStyle w:val="a4"/>
        <w:rPr>
          <w:rtl/>
        </w:rPr>
      </w:pPr>
      <w:r w:rsidRPr="00D62367">
        <w:rPr>
          <w:rtl/>
        </w:rPr>
        <w:t>וראו</w:t>
      </w:r>
      <w:r>
        <w:rPr>
          <w:rtl/>
        </w:rPr>
        <w:t xml:space="preserve"> </w:t>
      </w:r>
      <w:r w:rsidRPr="00D62367">
        <w:rPr>
          <w:rtl/>
        </w:rPr>
        <w:t>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א</w:t>
      </w:r>
      <w:r>
        <w:rPr>
          <w:rtl/>
        </w:rPr>
        <w:t xml:space="preserve"> </w:t>
      </w:r>
      <w:r w:rsidRPr="00D62367">
        <w:rPr>
          <w:rtl/>
        </w:rPr>
        <w:t>פרק</w:t>
      </w:r>
      <w:r>
        <w:rPr>
          <w:rtl/>
        </w:rPr>
        <w:t xml:space="preserve"> </w:t>
      </w:r>
      <w:r w:rsidRPr="00D62367">
        <w:rPr>
          <w:rtl/>
        </w:rPr>
        <w:t>יד;</w:t>
      </w:r>
      <w:r>
        <w:rPr>
          <w:rtl/>
        </w:rPr>
        <w:t xml:space="preserve"> </w:t>
      </w:r>
      <w:r w:rsidRPr="00D62367">
        <w:rPr>
          <w:rtl/>
        </w:rPr>
        <w:t>דרשת</w:t>
      </w:r>
      <w:r>
        <w:rPr>
          <w:rtl/>
        </w:rPr>
        <w:t xml:space="preserve"> </w:t>
      </w:r>
      <w:r w:rsidRPr="00D62367">
        <w:rPr>
          <w:rtl/>
        </w:rPr>
        <w:t>מהר"ח</w:t>
      </w:r>
      <w:r>
        <w:rPr>
          <w:rtl/>
        </w:rPr>
        <w:t xml:space="preserve"> </w:t>
      </w:r>
      <w:r w:rsidRPr="00D62367">
        <w:rPr>
          <w:rtl/>
        </w:rPr>
        <w:t>(נספח</w:t>
      </w:r>
      <w:r>
        <w:rPr>
          <w:rtl/>
        </w:rPr>
        <w:t xml:space="preserve"> </w:t>
      </w:r>
      <w:r w:rsidRPr="00D62367">
        <w:rPr>
          <w:rtl/>
        </w:rPr>
        <w:t>נפש</w:t>
      </w:r>
      <w:r>
        <w:rPr>
          <w:rtl/>
        </w:rPr>
        <w:t xml:space="preserve"> </w:t>
      </w:r>
      <w:r w:rsidRPr="00D62367">
        <w:rPr>
          <w:rtl/>
        </w:rPr>
        <w:t>החיים,</w:t>
      </w:r>
      <w:r>
        <w:rPr>
          <w:rtl/>
        </w:rPr>
        <w:t xml:space="preserve"> </w:t>
      </w:r>
      <w:r w:rsidRPr="00D62367">
        <w:rPr>
          <w:rtl/>
        </w:rPr>
        <w:t>ירושלים</w:t>
      </w:r>
      <w:r>
        <w:rPr>
          <w:rtl/>
        </w:rPr>
        <w:t xml:space="preserve"> </w:t>
      </w:r>
      <w:r w:rsidRPr="00D62367">
        <w:rPr>
          <w:rtl/>
        </w:rPr>
        <w:t>תשלג),</w:t>
      </w:r>
      <w:r>
        <w:rPr>
          <w:rtl/>
        </w:rPr>
        <w:t xml:space="preserve"> </w:t>
      </w:r>
      <w:r w:rsidRPr="00D62367">
        <w:rPr>
          <w:rtl/>
        </w:rPr>
        <w:t>דף</w:t>
      </w:r>
      <w:r>
        <w:rPr>
          <w:rtl/>
        </w:rPr>
        <w:t xml:space="preserve"> </w:t>
      </w:r>
      <w:r w:rsidRPr="00D62367">
        <w:rPr>
          <w:rtl/>
        </w:rPr>
        <w:t>ב</w:t>
      </w:r>
      <w:r>
        <w:rPr>
          <w:rtl/>
        </w:rPr>
        <w:t xml:space="preserve"> </w:t>
      </w:r>
      <w:r w:rsidRPr="00D62367">
        <w:rPr>
          <w:rtl/>
        </w:rPr>
        <w:t>ע"א:</w:t>
      </w:r>
      <w:r>
        <w:rPr>
          <w:rtl/>
        </w:rPr>
        <w:t xml:space="preserve"> </w:t>
      </w:r>
      <w:r w:rsidRPr="00D62367">
        <w:rPr>
          <w:rtl/>
        </w:rPr>
        <w:t>"כי</w:t>
      </w:r>
      <w:r>
        <w:rPr>
          <w:rtl/>
        </w:rPr>
        <w:t xml:space="preserve"> </w:t>
      </w:r>
      <w:r w:rsidRPr="00D62367">
        <w:rPr>
          <w:rtl/>
        </w:rPr>
        <w:t>ידוע</w:t>
      </w:r>
      <w:r>
        <w:rPr>
          <w:rtl/>
        </w:rPr>
        <w:t xml:space="preserve"> </w:t>
      </w:r>
      <w:r w:rsidRPr="00D62367">
        <w:rPr>
          <w:rtl/>
        </w:rPr>
        <w:t>שהעונש</w:t>
      </w:r>
      <w:r>
        <w:rPr>
          <w:rtl/>
        </w:rPr>
        <w:t xml:space="preserve"> </w:t>
      </w:r>
      <w:r w:rsidRPr="00D62367">
        <w:rPr>
          <w:rtl/>
        </w:rPr>
        <w:t>הוא</w:t>
      </w:r>
      <w:r>
        <w:rPr>
          <w:rtl/>
        </w:rPr>
        <w:t xml:space="preserve"> </w:t>
      </w:r>
      <w:r w:rsidRPr="00D62367">
        <w:rPr>
          <w:rtl/>
        </w:rPr>
        <w:t>לפי</w:t>
      </w:r>
      <w:r>
        <w:rPr>
          <w:rtl/>
        </w:rPr>
        <w:t xml:space="preserve"> </w:t>
      </w:r>
      <w:r w:rsidRPr="00D62367">
        <w:rPr>
          <w:rtl/>
        </w:rPr>
        <w:t>הפגם,</w:t>
      </w:r>
      <w:r>
        <w:rPr>
          <w:rtl/>
        </w:rPr>
        <w:t xml:space="preserve"> </w:t>
      </w:r>
      <w:r w:rsidRPr="00D62367">
        <w:rPr>
          <w:rtl/>
        </w:rPr>
        <w:t>והפגם</w:t>
      </w:r>
      <w:r>
        <w:rPr>
          <w:rtl/>
        </w:rPr>
        <w:t xml:space="preserve"> </w:t>
      </w:r>
      <w:r w:rsidRPr="00D62367">
        <w:rPr>
          <w:rtl/>
        </w:rPr>
        <w:t>הוא</w:t>
      </w:r>
      <w:r>
        <w:rPr>
          <w:rtl/>
        </w:rPr>
        <w:t xml:space="preserve"> </w:t>
      </w:r>
      <w:r w:rsidRPr="00D62367">
        <w:rPr>
          <w:rtl/>
        </w:rPr>
        <w:t>לפי</w:t>
      </w:r>
      <w:r>
        <w:rPr>
          <w:rtl/>
        </w:rPr>
        <w:t xml:space="preserve"> </w:t>
      </w:r>
      <w:r w:rsidRPr="00D62367">
        <w:rPr>
          <w:rtl/>
        </w:rPr>
        <w:t>ערך</w:t>
      </w:r>
      <w:r>
        <w:rPr>
          <w:rtl/>
        </w:rPr>
        <w:t xml:space="preserve"> </w:t>
      </w:r>
      <w:r w:rsidRPr="00D62367">
        <w:rPr>
          <w:rtl/>
        </w:rPr>
        <w:t>רוממות</w:t>
      </w:r>
      <w:r>
        <w:rPr>
          <w:rtl/>
        </w:rPr>
        <w:t xml:space="preserve"> </w:t>
      </w:r>
      <w:r w:rsidRPr="00D62367">
        <w:rPr>
          <w:rtl/>
        </w:rPr>
        <w:t>נשמתו,</w:t>
      </w:r>
      <w:r>
        <w:rPr>
          <w:rtl/>
        </w:rPr>
        <w:t xml:space="preserve"> </w:t>
      </w:r>
      <w:r w:rsidRPr="00D62367">
        <w:rPr>
          <w:rtl/>
        </w:rPr>
        <w:t>וכל</w:t>
      </w:r>
      <w:r>
        <w:rPr>
          <w:rtl/>
        </w:rPr>
        <w:t xml:space="preserve"> </w:t>
      </w:r>
      <w:r w:rsidRPr="00D62367">
        <w:rPr>
          <w:rtl/>
        </w:rPr>
        <w:t>שנשמתו</w:t>
      </w:r>
      <w:r>
        <w:rPr>
          <w:rtl/>
        </w:rPr>
        <w:t xml:space="preserve"> </w:t>
      </w:r>
      <w:r w:rsidRPr="00D62367">
        <w:rPr>
          <w:rtl/>
        </w:rPr>
        <w:t>יותר</w:t>
      </w:r>
      <w:r>
        <w:rPr>
          <w:rtl/>
        </w:rPr>
        <w:t xml:space="preserve"> </w:t>
      </w:r>
      <w:r w:rsidRPr="00D62367">
        <w:rPr>
          <w:rtl/>
        </w:rPr>
        <w:t>גבוה</w:t>
      </w:r>
      <w:r>
        <w:rPr>
          <w:rtl/>
        </w:rPr>
        <w:t xml:space="preserve"> </w:t>
      </w:r>
      <w:r w:rsidRPr="00D62367">
        <w:rPr>
          <w:rtl/>
        </w:rPr>
        <w:t>בעולמות</w:t>
      </w:r>
      <w:r>
        <w:rPr>
          <w:rtl/>
        </w:rPr>
        <w:t xml:space="preserve"> </w:t>
      </w:r>
      <w:r w:rsidRPr="00D62367">
        <w:rPr>
          <w:rtl/>
        </w:rPr>
        <w:t>היותר</w:t>
      </w:r>
      <w:r>
        <w:rPr>
          <w:rtl/>
        </w:rPr>
        <w:t xml:space="preserve"> </w:t>
      </w:r>
      <w:r w:rsidRPr="00D62367">
        <w:rPr>
          <w:rtl/>
        </w:rPr>
        <w:t>עליונים</w:t>
      </w:r>
      <w:r>
        <w:rPr>
          <w:rtl/>
        </w:rPr>
        <w:t xml:space="preserve"> </w:t>
      </w:r>
      <w:r w:rsidRPr="00D62367">
        <w:rPr>
          <w:rtl/>
        </w:rPr>
        <w:t>הפגם</w:t>
      </w:r>
      <w:r>
        <w:rPr>
          <w:rtl/>
        </w:rPr>
        <w:t xml:space="preserve"> </w:t>
      </w:r>
      <w:r w:rsidRPr="00D62367">
        <w:rPr>
          <w:rtl/>
        </w:rPr>
        <w:t>מגיע</w:t>
      </w:r>
      <w:r>
        <w:rPr>
          <w:rtl/>
        </w:rPr>
        <w:t xml:space="preserve"> </w:t>
      </w:r>
      <w:r w:rsidRPr="00D62367">
        <w:rPr>
          <w:rtl/>
        </w:rPr>
        <w:t>יותר</w:t>
      </w:r>
      <w:r>
        <w:rPr>
          <w:rtl/>
        </w:rPr>
        <w:t xml:space="preserve"> </w:t>
      </w:r>
      <w:r w:rsidRPr="00D62367">
        <w:rPr>
          <w:rtl/>
        </w:rPr>
        <w:t>רחוק</w:t>
      </w:r>
      <w:r>
        <w:rPr>
          <w:rtl/>
        </w:rPr>
        <w:t xml:space="preserve"> </w:t>
      </w:r>
      <w:r w:rsidRPr="00D62367">
        <w:rPr>
          <w:rtl/>
        </w:rPr>
        <w:t>וגבוה</w:t>
      </w:r>
      <w:r>
        <w:rPr>
          <w:rtl/>
        </w:rPr>
        <w:t xml:space="preserve"> </w:t>
      </w:r>
      <w:r w:rsidRPr="00D62367">
        <w:rPr>
          <w:rtl/>
        </w:rPr>
        <w:t>ויותר</w:t>
      </w:r>
      <w:r>
        <w:rPr>
          <w:rtl/>
        </w:rPr>
        <w:t xml:space="preserve"> </w:t>
      </w:r>
      <w:r w:rsidRPr="00D62367">
        <w:rPr>
          <w:rtl/>
        </w:rPr>
        <w:t>גדול,</w:t>
      </w:r>
      <w:r>
        <w:rPr>
          <w:rtl/>
        </w:rPr>
        <w:t xml:space="preserve"> </w:t>
      </w:r>
      <w:r w:rsidRPr="00D62367">
        <w:rPr>
          <w:rtl/>
        </w:rPr>
        <w:t>כי</w:t>
      </w:r>
      <w:r>
        <w:rPr>
          <w:rtl/>
        </w:rPr>
        <w:t xml:space="preserve"> </w:t>
      </w:r>
      <w:r w:rsidRPr="00D62367">
        <w:rPr>
          <w:rtl/>
        </w:rPr>
        <w:t>אינו</w:t>
      </w:r>
      <w:r>
        <w:rPr>
          <w:rtl/>
        </w:rPr>
        <w:t xml:space="preserve"> </w:t>
      </w:r>
      <w:r w:rsidRPr="00D62367">
        <w:rPr>
          <w:rtl/>
        </w:rPr>
        <w:t>דומה</w:t>
      </w:r>
      <w:r>
        <w:rPr>
          <w:rtl/>
        </w:rPr>
        <w:t xml:space="preserve"> </w:t>
      </w:r>
      <w:r w:rsidRPr="00D62367">
        <w:rPr>
          <w:rtl/>
        </w:rPr>
        <w:t>מי</w:t>
      </w:r>
      <w:r>
        <w:rPr>
          <w:rtl/>
        </w:rPr>
        <w:t xml:space="preserve"> </w:t>
      </w:r>
      <w:r w:rsidRPr="00D62367">
        <w:rPr>
          <w:rtl/>
        </w:rPr>
        <w:t>שטינף</w:t>
      </w:r>
      <w:r>
        <w:rPr>
          <w:rtl/>
        </w:rPr>
        <w:t xml:space="preserve"> </w:t>
      </w:r>
      <w:r w:rsidRPr="00D62367">
        <w:rPr>
          <w:rtl/>
        </w:rPr>
        <w:t>חצר</w:t>
      </w:r>
      <w:r>
        <w:rPr>
          <w:rtl/>
        </w:rPr>
        <w:t xml:space="preserve"> </w:t>
      </w:r>
      <w:r w:rsidRPr="00D62367">
        <w:rPr>
          <w:rtl/>
        </w:rPr>
        <w:t>המלך</w:t>
      </w:r>
      <w:r>
        <w:rPr>
          <w:rtl/>
        </w:rPr>
        <w:t xml:space="preserve"> </w:t>
      </w:r>
      <w:r w:rsidRPr="00D62367">
        <w:rPr>
          <w:rtl/>
        </w:rPr>
        <w:t>למי</w:t>
      </w:r>
      <w:r>
        <w:rPr>
          <w:rtl/>
        </w:rPr>
        <w:t xml:space="preserve"> </w:t>
      </w:r>
      <w:r w:rsidRPr="00D62367">
        <w:rPr>
          <w:rtl/>
        </w:rPr>
        <w:t>שטינף</w:t>
      </w:r>
      <w:r>
        <w:rPr>
          <w:rtl/>
        </w:rPr>
        <w:t xml:space="preserve"> </w:t>
      </w:r>
      <w:r w:rsidRPr="00D62367">
        <w:rPr>
          <w:rtl/>
        </w:rPr>
        <w:t>ביתו,</w:t>
      </w:r>
      <w:r>
        <w:rPr>
          <w:rtl/>
        </w:rPr>
        <w:t xml:space="preserve"> </w:t>
      </w:r>
      <w:r w:rsidRPr="00D62367">
        <w:rPr>
          <w:rtl/>
        </w:rPr>
        <w:t>וכ"ש</w:t>
      </w:r>
      <w:r>
        <w:rPr>
          <w:rtl/>
        </w:rPr>
        <w:t xml:space="preserve"> </w:t>
      </w:r>
      <w:r w:rsidRPr="00D62367">
        <w:rPr>
          <w:rtl/>
        </w:rPr>
        <w:t>כסא</w:t>
      </w:r>
      <w:r>
        <w:rPr>
          <w:rtl/>
        </w:rPr>
        <w:t xml:space="preserve"> </w:t>
      </w:r>
      <w:r w:rsidRPr="00D62367">
        <w:rPr>
          <w:rtl/>
        </w:rPr>
        <w:t>המלך</w:t>
      </w:r>
      <w:r>
        <w:rPr>
          <w:rtl/>
        </w:rPr>
        <w:t xml:space="preserve"> </w:t>
      </w:r>
      <w:r w:rsidRPr="00D62367">
        <w:rPr>
          <w:rtl/>
        </w:rPr>
        <w:t>וכ"ש</w:t>
      </w:r>
      <w:r>
        <w:rPr>
          <w:rtl/>
        </w:rPr>
        <w:t xml:space="preserve"> </w:t>
      </w:r>
      <w:r w:rsidRPr="00D62367">
        <w:rPr>
          <w:rtl/>
        </w:rPr>
        <w:t>לבושו,</w:t>
      </w:r>
      <w:r>
        <w:rPr>
          <w:rtl/>
        </w:rPr>
        <w:t xml:space="preserve"> </w:t>
      </w:r>
      <w:r w:rsidRPr="00D62367">
        <w:rPr>
          <w:rtl/>
        </w:rPr>
        <w:t>לפ"ז</w:t>
      </w:r>
      <w:r>
        <w:rPr>
          <w:rtl/>
        </w:rPr>
        <w:t xml:space="preserve"> </w:t>
      </w:r>
      <w:r w:rsidRPr="00D62367">
        <w:rPr>
          <w:rtl/>
        </w:rPr>
        <w:t>אף</w:t>
      </w:r>
      <w:r>
        <w:rPr>
          <w:rtl/>
        </w:rPr>
        <w:t xml:space="preserve"> </w:t>
      </w:r>
      <w:r w:rsidRPr="00D62367">
        <w:rPr>
          <w:rtl/>
        </w:rPr>
        <w:t>שב'</w:t>
      </w:r>
      <w:r>
        <w:rPr>
          <w:rtl/>
        </w:rPr>
        <w:t xml:space="preserve"> </w:t>
      </w:r>
      <w:r w:rsidRPr="00D62367">
        <w:rPr>
          <w:rtl/>
        </w:rPr>
        <w:t>בני</w:t>
      </w:r>
      <w:r>
        <w:rPr>
          <w:rtl/>
        </w:rPr>
        <w:t xml:space="preserve"> </w:t>
      </w:r>
      <w:r w:rsidRPr="00D62367">
        <w:rPr>
          <w:rtl/>
        </w:rPr>
        <w:t>אדם</w:t>
      </w:r>
      <w:r>
        <w:rPr>
          <w:rtl/>
        </w:rPr>
        <w:t xml:space="preserve"> </w:t>
      </w:r>
      <w:r w:rsidRPr="00D62367">
        <w:rPr>
          <w:rtl/>
        </w:rPr>
        <w:t>עושים</w:t>
      </w:r>
      <w:r>
        <w:rPr>
          <w:rtl/>
        </w:rPr>
        <w:t xml:space="preserve"> </w:t>
      </w:r>
      <w:r w:rsidRPr="00D62367">
        <w:rPr>
          <w:rtl/>
        </w:rPr>
        <w:t>חטא</w:t>
      </w:r>
      <w:r>
        <w:rPr>
          <w:rtl/>
        </w:rPr>
        <w:t xml:space="preserve"> </w:t>
      </w:r>
      <w:r w:rsidRPr="00D62367">
        <w:rPr>
          <w:rtl/>
        </w:rPr>
        <w:t>אחד</w:t>
      </w:r>
      <w:r>
        <w:rPr>
          <w:rtl/>
        </w:rPr>
        <w:t xml:space="preserve"> </w:t>
      </w:r>
      <w:r w:rsidRPr="00D62367">
        <w:rPr>
          <w:rtl/>
        </w:rPr>
        <w:t>ועכ"ז</w:t>
      </w:r>
      <w:r>
        <w:rPr>
          <w:rtl/>
        </w:rPr>
        <w:t xml:space="preserve"> </w:t>
      </w:r>
      <w:r w:rsidRPr="00D62367">
        <w:rPr>
          <w:rtl/>
        </w:rPr>
        <w:t>אין</w:t>
      </w:r>
      <w:r>
        <w:rPr>
          <w:rtl/>
        </w:rPr>
        <w:t xml:space="preserve"> </w:t>
      </w:r>
      <w:r w:rsidRPr="00D62367">
        <w:rPr>
          <w:rtl/>
        </w:rPr>
        <w:t>עונשם</w:t>
      </w:r>
      <w:r>
        <w:rPr>
          <w:rtl/>
        </w:rPr>
        <w:t xml:space="preserve"> </w:t>
      </w:r>
      <w:r w:rsidRPr="00D62367">
        <w:rPr>
          <w:rtl/>
        </w:rPr>
        <w:t>שווה..."</w:t>
      </w:r>
    </w:p>
  </w:footnote>
  <w:footnote w:id="135">
    <w:p w14:paraId="28B17839" w14:textId="3104980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'רום</w:t>
      </w:r>
      <w:r>
        <w:rPr>
          <w:rtl/>
        </w:rPr>
        <w:t xml:space="preserve"> </w:t>
      </w:r>
      <w:r w:rsidRPr="00D62367">
        <w:rPr>
          <w:rtl/>
        </w:rPr>
        <w:t>השגתו'.</w:t>
      </w:r>
      <w:r>
        <w:rPr>
          <w:rtl/>
        </w:rPr>
        <w:t xml:space="preserve"> </w:t>
      </w:r>
    </w:p>
  </w:footnote>
  <w:footnote w:id="136">
    <w:p w14:paraId="3B5DDC7A" w14:textId="5AD3EDE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'ולבית</w:t>
      </w:r>
      <w:r>
        <w:rPr>
          <w:rtl/>
        </w:rPr>
        <w:t xml:space="preserve"> </w:t>
      </w:r>
      <w:r w:rsidRPr="00D62367">
        <w:rPr>
          <w:rtl/>
        </w:rPr>
        <w:t>יעקב</w:t>
      </w:r>
      <w:r>
        <w:rPr>
          <w:rtl/>
        </w:rPr>
        <w:t xml:space="preserve"> </w:t>
      </w:r>
      <w:r w:rsidRPr="00D62367">
        <w:rPr>
          <w:rtl/>
        </w:rPr>
        <w:t>חטאותם'.</w:t>
      </w:r>
      <w:r>
        <w:rPr>
          <w:rtl/>
        </w:rPr>
        <w:t xml:space="preserve"> </w:t>
      </w:r>
      <w:r w:rsidRPr="00D62367">
        <w:rPr>
          <w:rtl/>
        </w:rPr>
        <w:t>על</w:t>
      </w:r>
      <w:r>
        <w:rPr>
          <w:rtl/>
        </w:rPr>
        <w:t xml:space="preserve"> </w:t>
      </w:r>
      <w:r w:rsidRPr="00D62367">
        <w:rPr>
          <w:rtl/>
        </w:rPr>
        <w:t>פי:</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בבא-בתרא</w:t>
      </w:r>
      <w:r>
        <w:rPr>
          <w:rtl/>
        </w:rPr>
        <w:t xml:space="preserve"> </w:t>
      </w:r>
      <w:r w:rsidRPr="00D62367">
        <w:rPr>
          <w:rtl/>
        </w:rPr>
        <w:t>לג</w:t>
      </w:r>
      <w:r>
        <w:rPr>
          <w:rtl/>
        </w:rPr>
        <w:t xml:space="preserve"> </w:t>
      </w:r>
      <w:r w:rsidRPr="00D62367">
        <w:rPr>
          <w:rtl/>
        </w:rPr>
        <w:t>ע"ב:</w:t>
      </w:r>
      <w:r>
        <w:rPr>
          <w:rtl/>
        </w:rPr>
        <w:t xml:space="preserve"> </w:t>
      </w:r>
      <w:r w:rsidRPr="00D62367">
        <w:rPr>
          <w:rtl/>
        </w:rPr>
        <w:t>'הגד</w:t>
      </w:r>
      <w:r>
        <w:rPr>
          <w:rtl/>
        </w:rPr>
        <w:t xml:space="preserve"> </w:t>
      </w:r>
      <w:r w:rsidRPr="00D62367">
        <w:rPr>
          <w:rtl/>
        </w:rPr>
        <w:t>לעמי</w:t>
      </w:r>
      <w:r>
        <w:rPr>
          <w:rtl/>
        </w:rPr>
        <w:t xml:space="preserve"> </w:t>
      </w:r>
      <w:r w:rsidRPr="00D62367">
        <w:rPr>
          <w:rtl/>
        </w:rPr>
        <w:t>פשעם</w:t>
      </w:r>
      <w:r>
        <w:rPr>
          <w:rtl/>
        </w:rPr>
        <w:t xml:space="preserve"> </w:t>
      </w:r>
      <w:r w:rsidRPr="00D62367">
        <w:rPr>
          <w:rtl/>
        </w:rPr>
        <w:t>אלו</w:t>
      </w:r>
      <w:r>
        <w:rPr>
          <w:rtl/>
        </w:rPr>
        <w:t xml:space="preserve"> </w:t>
      </w:r>
      <w:r w:rsidRPr="00D62367">
        <w:rPr>
          <w:rtl/>
        </w:rPr>
        <w:t>תלמידי</w:t>
      </w:r>
      <w:r>
        <w:rPr>
          <w:rtl/>
        </w:rPr>
        <w:t xml:space="preserve"> </w:t>
      </w:r>
      <w:r w:rsidRPr="00D62367">
        <w:rPr>
          <w:rtl/>
        </w:rPr>
        <w:t>חכמים,</w:t>
      </w:r>
      <w:r>
        <w:rPr>
          <w:rtl/>
        </w:rPr>
        <w:t xml:space="preserve"> </w:t>
      </w:r>
      <w:r w:rsidRPr="00D62367">
        <w:rPr>
          <w:rtl/>
        </w:rPr>
        <w:t>ששגגות</w:t>
      </w:r>
      <w:r>
        <w:rPr>
          <w:rtl/>
        </w:rPr>
        <w:t xml:space="preserve"> </w:t>
      </w:r>
      <w:r w:rsidRPr="00D62367">
        <w:rPr>
          <w:rtl/>
        </w:rPr>
        <w:t>נעשות</w:t>
      </w:r>
      <w:r>
        <w:rPr>
          <w:rtl/>
        </w:rPr>
        <w:t xml:space="preserve"> </w:t>
      </w:r>
      <w:r w:rsidRPr="00D62367">
        <w:rPr>
          <w:rtl/>
        </w:rPr>
        <w:t>להם</w:t>
      </w:r>
      <w:r>
        <w:rPr>
          <w:rtl/>
        </w:rPr>
        <w:t xml:space="preserve"> </w:t>
      </w:r>
      <w:r w:rsidRPr="00D62367">
        <w:rPr>
          <w:rtl/>
        </w:rPr>
        <w:t>כזדונות.</w:t>
      </w:r>
      <w:r>
        <w:rPr>
          <w:rtl/>
        </w:rPr>
        <w:t xml:space="preserve"> </w:t>
      </w:r>
      <w:r w:rsidRPr="00D62367">
        <w:rPr>
          <w:rtl/>
        </w:rPr>
        <w:t>ולבית</w:t>
      </w:r>
      <w:r>
        <w:rPr>
          <w:rtl/>
        </w:rPr>
        <w:t xml:space="preserve"> </w:t>
      </w:r>
      <w:r w:rsidRPr="00D62367">
        <w:rPr>
          <w:rtl/>
        </w:rPr>
        <w:t>יעקב</w:t>
      </w:r>
      <w:r>
        <w:rPr>
          <w:rtl/>
        </w:rPr>
        <w:t xml:space="preserve"> </w:t>
      </w:r>
      <w:r w:rsidRPr="00D62367">
        <w:rPr>
          <w:rtl/>
        </w:rPr>
        <w:t>חטאתם</w:t>
      </w:r>
      <w:r>
        <w:rPr>
          <w:rtl/>
        </w:rPr>
        <w:t xml:space="preserve"> </w:t>
      </w:r>
      <w:r w:rsidRPr="00D62367">
        <w:rPr>
          <w:rtl/>
        </w:rPr>
        <w:t>אלו</w:t>
      </w:r>
      <w:r>
        <w:rPr>
          <w:rtl/>
        </w:rPr>
        <w:t xml:space="preserve"> </w:t>
      </w:r>
      <w:r w:rsidRPr="00D62367">
        <w:rPr>
          <w:rtl/>
        </w:rPr>
        <w:t>עמי</w:t>
      </w:r>
      <w:r>
        <w:rPr>
          <w:rtl/>
        </w:rPr>
        <w:t xml:space="preserve"> </w:t>
      </w:r>
      <w:r w:rsidRPr="00D62367">
        <w:rPr>
          <w:rtl/>
        </w:rPr>
        <w:t>הארץ,</w:t>
      </w:r>
      <w:r>
        <w:rPr>
          <w:rtl/>
        </w:rPr>
        <w:t xml:space="preserve"> </w:t>
      </w:r>
      <w:r w:rsidRPr="00D62367">
        <w:rPr>
          <w:rtl/>
        </w:rPr>
        <w:t>שזדונות</w:t>
      </w:r>
      <w:r>
        <w:rPr>
          <w:rtl/>
        </w:rPr>
        <w:t xml:space="preserve"> </w:t>
      </w:r>
      <w:r w:rsidRPr="00D62367">
        <w:rPr>
          <w:rtl/>
        </w:rPr>
        <w:t>נעשות</w:t>
      </w:r>
      <w:r>
        <w:rPr>
          <w:rtl/>
        </w:rPr>
        <w:t xml:space="preserve"> </w:t>
      </w:r>
      <w:r w:rsidRPr="00D62367">
        <w:rPr>
          <w:rtl/>
        </w:rPr>
        <w:t>להם</w:t>
      </w:r>
      <w:r>
        <w:rPr>
          <w:rtl/>
        </w:rPr>
        <w:t xml:space="preserve"> </w:t>
      </w:r>
      <w:r w:rsidRPr="00D62367">
        <w:rPr>
          <w:rtl/>
        </w:rPr>
        <w:t>כשגגות'.</w:t>
      </w:r>
    </w:p>
  </w:footnote>
  <w:footnote w:id="137">
    <w:p w14:paraId="1AE00FE3" w14:textId="39E55E4E"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'מעבד</w:t>
      </w:r>
      <w:r>
        <w:rPr>
          <w:rtl/>
        </w:rPr>
        <w:t xml:space="preserve"> </w:t>
      </w:r>
      <w:r w:rsidRPr="00D62367">
        <w:rPr>
          <w:rtl/>
        </w:rPr>
        <w:t>חפשי</w:t>
      </w:r>
      <w:r>
        <w:rPr>
          <w:rtl/>
        </w:rPr>
        <w:t xml:space="preserve"> </w:t>
      </w:r>
      <w:r w:rsidRPr="00D62367">
        <w:rPr>
          <w:rtl/>
        </w:rPr>
        <w:t>לעבד</w:t>
      </w:r>
      <w:r>
        <w:rPr>
          <w:rtl/>
        </w:rPr>
        <w:t xml:space="preserve"> </w:t>
      </w:r>
      <w:r w:rsidRPr="00D62367">
        <w:rPr>
          <w:rtl/>
        </w:rPr>
        <w:t>המתקן</w:t>
      </w:r>
      <w:r>
        <w:rPr>
          <w:rtl/>
        </w:rPr>
        <w:t xml:space="preserve"> </w:t>
      </w:r>
      <w:r w:rsidRPr="00D62367">
        <w:rPr>
          <w:rtl/>
        </w:rPr>
        <w:t>קשר</w:t>
      </w:r>
      <w:r>
        <w:rPr>
          <w:rtl/>
        </w:rPr>
        <w:t xml:space="preserve"> </w:t>
      </w:r>
      <w:r w:rsidRPr="00D62367">
        <w:rPr>
          <w:rtl/>
        </w:rPr>
        <w:t>[!]</w:t>
      </w:r>
      <w:r>
        <w:rPr>
          <w:rtl/>
        </w:rPr>
        <w:t xml:space="preserve"> </w:t>
      </w:r>
      <w:r w:rsidRPr="00D62367">
        <w:rPr>
          <w:rtl/>
        </w:rPr>
        <w:t>לרבו'.</w:t>
      </w:r>
    </w:p>
  </w:footnote>
  <w:footnote w:id="138">
    <w:p w14:paraId="20CE2998" w14:textId="4141E6C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לט.</w:t>
      </w:r>
      <w:r>
        <w:rPr>
          <w:rtl/>
        </w:rPr>
        <w:t xml:space="preserve"> </w:t>
      </w:r>
      <w:r w:rsidRPr="00D62367">
        <w:rPr>
          <w:rtl/>
        </w:rPr>
        <w:t>נוסח</w:t>
      </w:r>
      <w:r>
        <w:rPr>
          <w:rtl/>
        </w:rPr>
        <w:t xml:space="preserve"> </w:t>
      </w:r>
      <w:r w:rsidRPr="00D62367">
        <w:rPr>
          <w:rtl/>
        </w:rPr>
        <w:t>י"ז</w:t>
      </w:r>
      <w:r>
        <w:rPr>
          <w:rtl/>
        </w:rPr>
        <w:t xml:space="preserve"> </w:t>
      </w:r>
      <w:r w:rsidRPr="00D62367">
        <w:rPr>
          <w:rtl/>
        </w:rPr>
        <w:t>וש"ר</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נט;</w:t>
      </w:r>
      <w:r>
        <w:rPr>
          <w:rtl/>
        </w:rPr>
        <w:t xml:space="preserve"> </w:t>
      </w:r>
      <w:r w:rsidRPr="00D62367">
        <w:rPr>
          <w:rtl/>
        </w:rPr>
        <w:t>כתר</w:t>
      </w:r>
      <w:r>
        <w:rPr>
          <w:rtl/>
        </w:rPr>
        <w:t xml:space="preserve"> </w:t>
      </w:r>
      <w:r w:rsidRPr="00D62367">
        <w:rPr>
          <w:rtl/>
        </w:rPr>
        <w:t>ראש</w:t>
      </w:r>
      <w:r>
        <w:rPr>
          <w:rtl/>
        </w:rPr>
        <w:t xml:space="preserve"> </w:t>
      </w:r>
      <w:r w:rsidRPr="00D62367">
        <w:rPr>
          <w:rtl/>
        </w:rPr>
        <w:t>נו</w:t>
      </w:r>
      <w:r>
        <w:rPr>
          <w:rtl/>
        </w:rPr>
        <w:t xml:space="preserve"> </w:t>
      </w:r>
      <w:r w:rsidRPr="00D62367">
        <w:rPr>
          <w:rtl/>
        </w:rPr>
        <w:t>(וסיומו,</w:t>
      </w:r>
      <w:r>
        <w:rPr>
          <w:rtl/>
        </w:rPr>
        <w:t xml:space="preserve"> </w:t>
      </w:r>
      <w:r w:rsidRPr="00D62367">
        <w:rPr>
          <w:rtl/>
        </w:rPr>
        <w:t>מה</w:t>
      </w:r>
      <w:r>
        <w:rPr>
          <w:rtl/>
        </w:rPr>
        <w:t xml:space="preserve"> </w:t>
      </w:r>
      <w:r w:rsidRPr="00D62367">
        <w:rPr>
          <w:rtl/>
        </w:rPr>
        <w:t>שכאן</w:t>
      </w:r>
      <w:r>
        <w:rPr>
          <w:rtl/>
        </w:rPr>
        <w:t xml:space="preserve"> </w:t>
      </w:r>
      <w:r w:rsidRPr="00D62367">
        <w:rPr>
          <w:highlight w:val="lightGray"/>
          <w:rtl/>
        </w:rPr>
        <w:t>הוספות</w:t>
      </w:r>
      <w:r>
        <w:rPr>
          <w:highlight w:val="lightGray"/>
          <w:rtl/>
        </w:rPr>
        <w:t xml:space="preserve"> </w:t>
      </w:r>
      <w:r w:rsidRPr="00D62367">
        <w:rPr>
          <w:highlight w:val="lightGray"/>
          <w:rtl/>
        </w:rPr>
        <w:t>סע'</w:t>
      </w:r>
      <w:r>
        <w:rPr>
          <w:highlight w:val="lightGray"/>
          <w:rtl/>
        </w:rPr>
        <w:t xml:space="preserve"> </w:t>
      </w:r>
      <w:r w:rsidRPr="00D62367">
        <w:rPr>
          <w:highlight w:val="lightGray"/>
          <w:rtl/>
        </w:rPr>
        <w:t>ו</w:t>
      </w:r>
      <w:r w:rsidRPr="00D62367">
        <w:rPr>
          <w:rtl/>
        </w:rPr>
        <w:t>).</w:t>
      </w:r>
      <w:r>
        <w:rPr>
          <w:rtl/>
        </w:rPr>
        <w:t xml:space="preserve"> </w:t>
      </w:r>
    </w:p>
    <w:p w14:paraId="201E738E" w14:textId="75188531" w:rsidR="00D274FC" w:rsidRPr="00D62367" w:rsidRDefault="00D274FC" w:rsidP="00D62367">
      <w:pPr>
        <w:pStyle w:val="a4"/>
        <w:rPr>
          <w:rtl/>
        </w:rPr>
      </w:pPr>
      <w:r w:rsidRPr="00D62367">
        <w:rPr>
          <w:rtl/>
        </w:rPr>
        <w:t>על</w:t>
      </w:r>
      <w:r>
        <w:rPr>
          <w:rtl/>
        </w:rPr>
        <w:t xml:space="preserve"> </w:t>
      </w:r>
      <w:r w:rsidRPr="00D62367">
        <w:rPr>
          <w:rtl/>
        </w:rPr>
        <w:t>חידושי</w:t>
      </w:r>
      <w:r>
        <w:rPr>
          <w:color w:val="FF0000"/>
          <w:rtl/>
        </w:rPr>
        <w:t xml:space="preserve"> </w:t>
      </w:r>
      <w:r w:rsidRPr="00D62367">
        <w:rPr>
          <w:rtl/>
        </w:rPr>
        <w:t>תורה</w:t>
      </w:r>
      <w:r>
        <w:rPr>
          <w:rtl/>
        </w:rPr>
        <w:t xml:space="preserve"> </w:t>
      </w:r>
      <w:r w:rsidRPr="00D62367">
        <w:rPr>
          <w:rtl/>
        </w:rPr>
        <w:t>אצל</w:t>
      </w:r>
      <w:r>
        <w:rPr>
          <w:rtl/>
        </w:rPr>
        <w:t xml:space="preserve"> </w:t>
      </w:r>
      <w:r w:rsidRPr="00D62367">
        <w:rPr>
          <w:rtl/>
        </w:rPr>
        <w:t>הגר"א</w:t>
      </w:r>
      <w:r>
        <w:rPr>
          <w:rtl/>
        </w:rPr>
        <w:t xml:space="preserve"> </w:t>
      </w:r>
      <w:r w:rsidRPr="00D62367">
        <w:rPr>
          <w:rtl/>
        </w:rPr>
        <w:t>ור'</w:t>
      </w:r>
      <w:r>
        <w:rPr>
          <w:rtl/>
        </w:rPr>
        <w:t xml:space="preserve"> </w:t>
      </w:r>
      <w:r w:rsidRPr="00D62367">
        <w:rPr>
          <w:rtl/>
        </w:rPr>
        <w:t>חיים</w:t>
      </w:r>
      <w:r>
        <w:rPr>
          <w:rtl/>
        </w:rPr>
        <w:t xml:space="preserve"> </w:t>
      </w:r>
      <w:r w:rsidRPr="00D62367">
        <w:rPr>
          <w:rtl/>
        </w:rPr>
        <w:t>ראו</w:t>
      </w:r>
      <w:r>
        <w:rPr>
          <w:rtl/>
        </w:rPr>
        <w:t xml:space="preserve"> </w:t>
      </w:r>
      <w:r w:rsidRPr="00D62367">
        <w:rPr>
          <w:rtl/>
        </w:rPr>
        <w:t>לעיל</w:t>
      </w:r>
      <w:r>
        <w:rPr>
          <w:rtl/>
        </w:rPr>
        <w:t xml:space="preserve"> </w:t>
      </w:r>
      <w:r w:rsidRPr="00D62367">
        <w:rPr>
          <w:rtl/>
        </w:rPr>
        <w:t>הערה</w:t>
      </w:r>
      <w:r>
        <w:rPr>
          <w:color w:val="FF0000"/>
          <w:rtl/>
        </w:rPr>
        <w:t xml:space="preserve"> </w:t>
      </w:r>
      <w:r w:rsidRPr="00D62367">
        <w:rPr>
          <w:color w:val="FF0000"/>
          <w:rtl/>
        </w:rPr>
        <w:fldChar w:fldCharType="begin"/>
      </w:r>
      <w:r w:rsidRPr="00D62367">
        <w:rPr>
          <w:color w:val="FF0000"/>
          <w:rtl/>
        </w:rPr>
        <w:instrText xml:space="preserve"> </w:instrText>
      </w:r>
      <w:r w:rsidRPr="00D62367">
        <w:rPr>
          <w:color w:val="FF0000"/>
        </w:rPr>
        <w:instrText>NOTEREF</w:instrText>
      </w:r>
      <w:r w:rsidRPr="00D62367">
        <w:rPr>
          <w:color w:val="FF0000"/>
          <w:rtl/>
        </w:rPr>
        <w:instrText xml:space="preserve"> _</w:instrText>
      </w:r>
      <w:r w:rsidRPr="00D62367">
        <w:rPr>
          <w:color w:val="FF0000"/>
        </w:rPr>
        <w:instrText>Ref473090995 \h</w:instrText>
      </w:r>
      <w:r w:rsidRPr="00D62367">
        <w:rPr>
          <w:color w:val="FF0000"/>
          <w:rtl/>
        </w:rPr>
        <w:instrText xml:space="preserve">  \* </w:instrText>
      </w:r>
      <w:r w:rsidRPr="00D62367">
        <w:rPr>
          <w:color w:val="FF0000"/>
        </w:rPr>
        <w:instrText>MERGEFORMAT</w:instrText>
      </w:r>
      <w:r w:rsidRPr="00D62367">
        <w:rPr>
          <w:color w:val="FF0000"/>
          <w:rtl/>
        </w:rPr>
        <w:instrText xml:space="preserve"> </w:instrText>
      </w:r>
      <w:r w:rsidRPr="00D62367">
        <w:rPr>
          <w:color w:val="FF0000"/>
          <w:rtl/>
        </w:rPr>
      </w:r>
      <w:r w:rsidRPr="00D62367">
        <w:rPr>
          <w:color w:val="FF0000"/>
          <w:rtl/>
        </w:rPr>
        <w:fldChar w:fldCharType="separate"/>
      </w:r>
      <w:r w:rsidRPr="00D62367">
        <w:rPr>
          <w:color w:val="FF0000"/>
          <w:rtl/>
        </w:rPr>
        <w:t>72</w:t>
      </w:r>
      <w:r w:rsidRPr="00D62367">
        <w:rPr>
          <w:color w:val="FF0000"/>
          <w:rtl/>
        </w:rPr>
        <w:fldChar w:fldCharType="end"/>
      </w:r>
      <w:r w:rsidRPr="00D62367">
        <w:rPr>
          <w:color w:val="FF0000"/>
          <w:rtl/>
        </w:rPr>
        <w:t>.</w:t>
      </w:r>
      <w:r>
        <w:rPr>
          <w:rtl/>
        </w:rPr>
        <w:t xml:space="preserve"> </w:t>
      </w:r>
      <w:r w:rsidRPr="00D62367">
        <w:rPr>
          <w:rtl/>
        </w:rPr>
        <w:t>וראו</w:t>
      </w:r>
      <w:r>
        <w:rPr>
          <w:rtl/>
        </w:rPr>
        <w:t xml:space="preserve"> </w:t>
      </w:r>
      <w:r w:rsidRPr="00D62367">
        <w:rPr>
          <w:rtl/>
        </w:rPr>
        <w:t>פירוש</w:t>
      </w:r>
      <w:r>
        <w:rPr>
          <w:rtl/>
        </w:rPr>
        <w:t xml:space="preserve"> </w:t>
      </w:r>
      <w:r w:rsidRPr="00D62367">
        <w:rPr>
          <w:rtl/>
        </w:rPr>
        <w:t>הגר"א</w:t>
      </w:r>
      <w:r>
        <w:rPr>
          <w:rtl/>
        </w:rPr>
        <w:t xml:space="preserve"> </w:t>
      </w:r>
      <w:r w:rsidRPr="00D62367">
        <w:rPr>
          <w:rtl/>
        </w:rPr>
        <w:t>למשלי</w:t>
      </w:r>
      <w:r>
        <w:rPr>
          <w:rtl/>
        </w:rPr>
        <w:t xml:space="preserve"> </w:t>
      </w:r>
      <w:r w:rsidRPr="00D62367">
        <w:rPr>
          <w:rtl/>
        </w:rPr>
        <w:t>כא</w:t>
      </w:r>
      <w:r>
        <w:rPr>
          <w:rtl/>
        </w:rPr>
        <w:t xml:space="preserve"> </w:t>
      </w:r>
      <w:r w:rsidRPr="00D62367">
        <w:rPr>
          <w:rtl/>
        </w:rPr>
        <w:t>ה:</w:t>
      </w:r>
      <w:r>
        <w:rPr>
          <w:rtl/>
        </w:rPr>
        <w:t xml:space="preserve"> </w:t>
      </w:r>
      <w:r w:rsidRPr="00D62367">
        <w:rPr>
          <w:rtl/>
        </w:rPr>
        <w:t>"וכן</w:t>
      </w:r>
      <w:r>
        <w:rPr>
          <w:rtl/>
        </w:rPr>
        <w:t xml:space="preserve"> </w:t>
      </w:r>
      <w:r w:rsidRPr="00D62367">
        <w:rPr>
          <w:rtl/>
        </w:rPr>
        <w:t>הוא</w:t>
      </w:r>
      <w:r>
        <w:rPr>
          <w:rtl/>
        </w:rPr>
        <w:t xml:space="preserve"> </w:t>
      </w:r>
      <w:r w:rsidRPr="00D62367">
        <w:rPr>
          <w:rtl/>
        </w:rPr>
        <w:t>בתורה</w:t>
      </w:r>
      <w:r>
        <w:rPr>
          <w:rtl/>
        </w:rPr>
        <w:t xml:space="preserve"> </w:t>
      </w:r>
      <w:r w:rsidRPr="00D62367">
        <w:rPr>
          <w:rtl/>
        </w:rPr>
        <w:t>הלומד</w:t>
      </w:r>
      <w:r>
        <w:rPr>
          <w:rtl/>
        </w:rPr>
        <w:t xml:space="preserve"> </w:t>
      </w:r>
      <w:r w:rsidRPr="00D62367">
        <w:rPr>
          <w:rtl/>
        </w:rPr>
        <w:t>בשביל</w:t>
      </w:r>
      <w:r>
        <w:rPr>
          <w:rtl/>
        </w:rPr>
        <w:t xml:space="preserve"> </w:t>
      </w:r>
      <w:r w:rsidRPr="00D62367">
        <w:rPr>
          <w:rtl/>
        </w:rPr>
        <w:t>התכלית</w:t>
      </w:r>
      <w:r>
        <w:rPr>
          <w:rtl/>
        </w:rPr>
        <w:t xml:space="preserve"> </w:t>
      </w:r>
      <w:r w:rsidRPr="00D62367">
        <w:rPr>
          <w:rtl/>
        </w:rPr>
        <w:t>בידו</w:t>
      </w:r>
      <w:r>
        <w:rPr>
          <w:rtl/>
        </w:rPr>
        <w:t xml:space="preserve"> </w:t>
      </w:r>
      <w:r w:rsidRPr="00D62367">
        <w:rPr>
          <w:rtl/>
        </w:rPr>
        <w:t>תמיד</w:t>
      </w:r>
      <w:r>
        <w:rPr>
          <w:rtl/>
        </w:rPr>
        <w:t xml:space="preserve"> </w:t>
      </w:r>
      <w:r w:rsidRPr="00D62367">
        <w:rPr>
          <w:rtl/>
        </w:rPr>
        <w:t>מותר</w:t>
      </w:r>
      <w:r>
        <w:rPr>
          <w:rtl/>
        </w:rPr>
        <w:t xml:space="preserve"> </w:t>
      </w:r>
      <w:r w:rsidRPr="00D62367">
        <w:rPr>
          <w:rtl/>
        </w:rPr>
        <w:t>כי</w:t>
      </w:r>
      <w:r>
        <w:rPr>
          <w:rtl/>
        </w:rPr>
        <w:t xml:space="preserve"> </w:t>
      </w:r>
      <w:r w:rsidRPr="00D62367">
        <w:rPr>
          <w:rtl/>
        </w:rPr>
        <w:t>הוא</w:t>
      </w:r>
      <w:r>
        <w:rPr>
          <w:rtl/>
        </w:rPr>
        <w:t xml:space="preserve"> </w:t>
      </w:r>
      <w:r w:rsidRPr="00D62367">
        <w:rPr>
          <w:rtl/>
        </w:rPr>
        <w:t>חוזר</w:t>
      </w:r>
      <w:r>
        <w:rPr>
          <w:rtl/>
        </w:rPr>
        <w:t xml:space="preserve"> </w:t>
      </w:r>
      <w:r w:rsidRPr="00D62367">
        <w:rPr>
          <w:rtl/>
        </w:rPr>
        <w:t>תמיד</w:t>
      </w:r>
      <w:r>
        <w:rPr>
          <w:rtl/>
        </w:rPr>
        <w:t xml:space="preserve"> </w:t>
      </w:r>
      <w:r w:rsidRPr="00D62367">
        <w:rPr>
          <w:rtl/>
        </w:rPr>
        <w:t>ומוצא</w:t>
      </w:r>
      <w:r>
        <w:rPr>
          <w:rtl/>
        </w:rPr>
        <w:t xml:space="preserve"> </w:t>
      </w:r>
      <w:r w:rsidRPr="00D62367">
        <w:rPr>
          <w:rtl/>
        </w:rPr>
        <w:t>בה</w:t>
      </w:r>
      <w:r>
        <w:rPr>
          <w:rtl/>
        </w:rPr>
        <w:t xml:space="preserve"> </w:t>
      </w:r>
      <w:r w:rsidRPr="00D62367">
        <w:rPr>
          <w:rtl/>
        </w:rPr>
        <w:t>טעם</w:t>
      </w:r>
      <w:r>
        <w:rPr>
          <w:rtl/>
        </w:rPr>
        <w:t xml:space="preserve"> </w:t>
      </w:r>
      <w:r w:rsidRPr="00D62367">
        <w:rPr>
          <w:rtl/>
        </w:rPr>
        <w:t>תמיד</w:t>
      </w:r>
      <w:r>
        <w:rPr>
          <w:rtl/>
        </w:rPr>
        <w:t xml:space="preserve"> </w:t>
      </w:r>
      <w:r w:rsidRPr="00D62367">
        <w:rPr>
          <w:rtl/>
        </w:rPr>
        <w:t>כמו</w:t>
      </w:r>
      <w:r>
        <w:rPr>
          <w:rtl/>
        </w:rPr>
        <w:t xml:space="preserve"> </w:t>
      </w:r>
      <w:r w:rsidRPr="00D62367">
        <w:rPr>
          <w:rtl/>
        </w:rPr>
        <w:t>שאמרו</w:t>
      </w:r>
      <w:r>
        <w:rPr>
          <w:rtl/>
        </w:rPr>
        <w:t xml:space="preserve"> </w:t>
      </w:r>
      <w:r w:rsidRPr="00D62367">
        <w:rPr>
          <w:rtl/>
        </w:rPr>
        <w:t>למה</w:t>
      </w:r>
      <w:r>
        <w:rPr>
          <w:rtl/>
        </w:rPr>
        <w:t xml:space="preserve"> </w:t>
      </w:r>
      <w:r w:rsidRPr="00D62367">
        <w:rPr>
          <w:rtl/>
        </w:rPr>
        <w:t>נמשלו</w:t>
      </w:r>
      <w:r>
        <w:rPr>
          <w:rtl/>
        </w:rPr>
        <w:t xml:space="preserve"> </w:t>
      </w:r>
      <w:r w:rsidRPr="00D62367">
        <w:rPr>
          <w:rtl/>
        </w:rPr>
        <w:t>דברי</w:t>
      </w:r>
      <w:r>
        <w:rPr>
          <w:rtl/>
        </w:rPr>
        <w:t xml:space="preserve"> </w:t>
      </w:r>
      <w:r w:rsidRPr="00D62367">
        <w:rPr>
          <w:rtl/>
        </w:rPr>
        <w:t>תורה</w:t>
      </w:r>
      <w:r>
        <w:rPr>
          <w:rtl/>
        </w:rPr>
        <w:t xml:space="preserve"> </w:t>
      </w:r>
      <w:r w:rsidRPr="00D62367">
        <w:rPr>
          <w:rtl/>
        </w:rPr>
        <w:t>כדדמה</w:t>
      </w:r>
      <w:r>
        <w:rPr>
          <w:rtl/>
        </w:rPr>
        <w:t xml:space="preserve"> </w:t>
      </w:r>
      <w:r w:rsidRPr="00D62367">
        <w:rPr>
          <w:rtl/>
        </w:rPr>
        <w:t>דד</w:t>
      </w:r>
      <w:r>
        <w:rPr>
          <w:rtl/>
        </w:rPr>
        <w:t xml:space="preserve"> </w:t>
      </w:r>
      <w:r w:rsidRPr="00D62367">
        <w:rPr>
          <w:rtl/>
        </w:rPr>
        <w:t>זה</w:t>
      </w:r>
      <w:r>
        <w:rPr>
          <w:rtl/>
        </w:rPr>
        <w:t xml:space="preserve"> </w:t>
      </w:r>
      <w:r w:rsidRPr="00D62367">
        <w:rPr>
          <w:rtl/>
        </w:rPr>
        <w:t>כו'</w:t>
      </w:r>
      <w:r>
        <w:rPr>
          <w:rtl/>
        </w:rPr>
        <w:t xml:space="preserve"> </w:t>
      </w:r>
      <w:r w:rsidRPr="00D62367">
        <w:rPr>
          <w:rtl/>
        </w:rPr>
        <w:t>אבל</w:t>
      </w:r>
      <w:r>
        <w:rPr>
          <w:rtl/>
        </w:rPr>
        <w:t xml:space="preserve"> </w:t>
      </w:r>
      <w:r w:rsidRPr="00D62367">
        <w:rPr>
          <w:rtl/>
        </w:rPr>
        <w:t>האץ</w:t>
      </w:r>
      <w:r>
        <w:rPr>
          <w:rtl/>
        </w:rPr>
        <w:t xml:space="preserve"> </w:t>
      </w:r>
      <w:r w:rsidRPr="00D62367">
        <w:rPr>
          <w:rtl/>
        </w:rPr>
        <w:t>בלימודו</w:t>
      </w:r>
      <w:r>
        <w:rPr>
          <w:rtl/>
        </w:rPr>
        <w:t xml:space="preserve"> </w:t>
      </w:r>
      <w:r w:rsidRPr="00D62367">
        <w:rPr>
          <w:rtl/>
        </w:rPr>
        <w:t>וקובץ</w:t>
      </w:r>
      <w:r>
        <w:rPr>
          <w:rtl/>
        </w:rPr>
        <w:t xml:space="preserve"> </w:t>
      </w:r>
      <w:r w:rsidRPr="00D62367">
        <w:rPr>
          <w:rtl/>
        </w:rPr>
        <w:t>הרבה</w:t>
      </w:r>
      <w:r>
        <w:rPr>
          <w:rtl/>
        </w:rPr>
        <w:t xml:space="preserve"> </w:t>
      </w:r>
      <w:r w:rsidRPr="00D62367">
        <w:rPr>
          <w:rtl/>
        </w:rPr>
        <w:t>ביחד</w:t>
      </w:r>
      <w:r>
        <w:rPr>
          <w:rtl/>
        </w:rPr>
        <w:t xml:space="preserve"> </w:t>
      </w:r>
      <w:r w:rsidRPr="00D62367">
        <w:rPr>
          <w:rtl/>
        </w:rPr>
        <w:t>הוא</w:t>
      </w:r>
      <w:r>
        <w:rPr>
          <w:rtl/>
        </w:rPr>
        <w:t xml:space="preserve"> </w:t>
      </w:r>
      <w:r w:rsidRPr="00D62367">
        <w:rPr>
          <w:rtl/>
        </w:rPr>
        <w:t>אך</w:t>
      </w:r>
      <w:r>
        <w:rPr>
          <w:rtl/>
        </w:rPr>
        <w:t xml:space="preserve"> </w:t>
      </w:r>
      <w:r w:rsidRPr="00D62367">
        <w:rPr>
          <w:rtl/>
        </w:rPr>
        <w:t>למחסור</w:t>
      </w:r>
      <w:r>
        <w:rPr>
          <w:rtl/>
        </w:rPr>
        <w:t xml:space="preserve"> </w:t>
      </w:r>
      <w:r w:rsidRPr="00D62367">
        <w:rPr>
          <w:rtl/>
        </w:rPr>
        <w:t>שנאבד</w:t>
      </w:r>
      <w:r>
        <w:rPr>
          <w:rtl/>
        </w:rPr>
        <w:t xml:space="preserve"> </w:t>
      </w:r>
      <w:r w:rsidRPr="00D62367">
        <w:rPr>
          <w:rtl/>
        </w:rPr>
        <w:t>ממנו</w:t>
      </w:r>
      <w:r>
        <w:rPr>
          <w:rtl/>
        </w:rPr>
        <w:t xml:space="preserve"> </w:t>
      </w:r>
      <w:r w:rsidRPr="00D62367">
        <w:rPr>
          <w:rtl/>
        </w:rPr>
        <w:t>כל</w:t>
      </w:r>
      <w:r>
        <w:rPr>
          <w:rtl/>
        </w:rPr>
        <w:t xml:space="preserve"> </w:t>
      </w:r>
      <w:r w:rsidRPr="00D62367">
        <w:rPr>
          <w:rtl/>
        </w:rPr>
        <w:t>הוא</w:t>
      </w:r>
      <w:r>
        <w:rPr>
          <w:rtl/>
        </w:rPr>
        <w:t xml:space="preserve"> </w:t>
      </w:r>
      <w:r w:rsidRPr="00D62367">
        <w:rPr>
          <w:rtl/>
        </w:rPr>
        <w:t>יקר".</w:t>
      </w:r>
      <w:r>
        <w:rPr>
          <w:rtl/>
        </w:rPr>
        <w:t xml:space="preserve"> </w:t>
      </w:r>
      <w:r w:rsidRPr="00D62367">
        <w:rPr>
          <w:rtl/>
        </w:rPr>
        <w:t>וראו</w:t>
      </w:r>
      <w:r>
        <w:rPr>
          <w:rtl/>
        </w:rPr>
        <w:t xml:space="preserve"> </w:t>
      </w:r>
      <w:r w:rsidRPr="00D62367">
        <w:rPr>
          <w:highlight w:val="magenta"/>
          <w:rtl/>
        </w:rPr>
        <w:t>ביאור</w:t>
      </w:r>
      <w:r>
        <w:rPr>
          <w:highlight w:val="magenta"/>
          <w:rtl/>
        </w:rPr>
        <w:t xml:space="preserve"> </w:t>
      </w:r>
      <w:r w:rsidRPr="00D62367">
        <w:rPr>
          <w:highlight w:val="magenta"/>
          <w:rtl/>
        </w:rPr>
        <w:t>הגר"א</w:t>
      </w:r>
      <w:r>
        <w:rPr>
          <w:highlight w:val="magenta"/>
          <w:rtl/>
        </w:rPr>
        <w:t xml:space="preserve"> </w:t>
      </w:r>
      <w:r w:rsidRPr="00D62367">
        <w:rPr>
          <w:highlight w:val="magenta"/>
          <w:rtl/>
        </w:rPr>
        <w:t>על</w:t>
      </w:r>
      <w:r>
        <w:rPr>
          <w:highlight w:val="magenta"/>
          <w:rtl/>
        </w:rPr>
        <w:t xml:space="preserve"> </w:t>
      </w:r>
      <w:r w:rsidRPr="00D62367">
        <w:rPr>
          <w:highlight w:val="magenta"/>
          <w:rtl/>
        </w:rPr>
        <w:t>רעיא</w:t>
      </w:r>
      <w:r>
        <w:rPr>
          <w:highlight w:val="magenta"/>
          <w:rtl/>
        </w:rPr>
        <w:t xml:space="preserve"> </w:t>
      </w:r>
      <w:r w:rsidRPr="00D62367">
        <w:rPr>
          <w:highlight w:val="magenta"/>
          <w:rtl/>
        </w:rPr>
        <w:t>מהימנא</w:t>
      </w:r>
      <w:r>
        <w:rPr>
          <w:rtl/>
        </w:rPr>
        <w:t xml:space="preserve"> </w:t>
      </w:r>
      <w:r w:rsidRPr="00D62367">
        <w:rPr>
          <w:rtl/>
        </w:rPr>
        <w:t>(דף</w:t>
      </w:r>
      <w:r>
        <w:rPr>
          <w:rtl/>
        </w:rPr>
        <w:t xml:space="preserve"> </w:t>
      </w:r>
      <w:r w:rsidRPr="00D62367">
        <w:rPr>
          <w:rtl/>
        </w:rPr>
        <w:t>כח</w:t>
      </w:r>
      <w:r>
        <w:rPr>
          <w:rtl/>
        </w:rPr>
        <w:t xml:space="preserve"> </w:t>
      </w:r>
      <w:r w:rsidRPr="00D62367">
        <w:rPr>
          <w:rtl/>
        </w:rPr>
        <w:t>ע"א):</w:t>
      </w:r>
      <w:r>
        <w:rPr>
          <w:rtl/>
        </w:rPr>
        <w:t xml:space="preserve"> </w:t>
      </w:r>
      <w:r w:rsidRPr="00D62367">
        <w:rPr>
          <w:rtl/>
        </w:rPr>
        <w:t>"דלא</w:t>
      </w:r>
      <w:r>
        <w:rPr>
          <w:rtl/>
        </w:rPr>
        <w:t xml:space="preserve"> </w:t>
      </w:r>
      <w:r w:rsidRPr="00D62367">
        <w:rPr>
          <w:rtl/>
        </w:rPr>
        <w:t>יימרון:</w:t>
      </w:r>
      <w:r>
        <w:rPr>
          <w:rtl/>
        </w:rPr>
        <w:t xml:space="preserve"> </w:t>
      </w:r>
      <w:r w:rsidRPr="00D62367">
        <w:rPr>
          <w:rtl/>
        </w:rPr>
        <w:t>ר"ל</w:t>
      </w:r>
      <w:r>
        <w:rPr>
          <w:rtl/>
        </w:rPr>
        <w:t xml:space="preserve"> </w:t>
      </w:r>
      <w:r w:rsidRPr="00D62367">
        <w:rPr>
          <w:rtl/>
        </w:rPr>
        <w:t>התורה</w:t>
      </w:r>
      <w:r>
        <w:rPr>
          <w:rtl/>
        </w:rPr>
        <w:t xml:space="preserve"> </w:t>
      </w:r>
      <w:r w:rsidRPr="00D62367">
        <w:rPr>
          <w:rtl/>
        </w:rPr>
        <w:t>החדשה</w:t>
      </w:r>
      <w:r>
        <w:rPr>
          <w:rtl/>
        </w:rPr>
        <w:t xml:space="preserve"> </w:t>
      </w:r>
      <w:r w:rsidRPr="00D62367">
        <w:rPr>
          <w:rtl/>
        </w:rPr>
        <w:t>שעתידה</w:t>
      </w:r>
      <w:r>
        <w:rPr>
          <w:rtl/>
        </w:rPr>
        <w:t xml:space="preserve"> </w:t>
      </w:r>
      <w:r w:rsidRPr="00D62367">
        <w:rPr>
          <w:rtl/>
        </w:rPr>
        <w:t>להתגלות</w:t>
      </w:r>
      <w:r>
        <w:rPr>
          <w:rtl/>
        </w:rPr>
        <w:t xml:space="preserve"> </w:t>
      </w:r>
      <w:r w:rsidRPr="00D62367">
        <w:rPr>
          <w:rtl/>
        </w:rPr>
        <w:t>לא</w:t>
      </w:r>
      <w:r>
        <w:rPr>
          <w:rtl/>
        </w:rPr>
        <w:t xml:space="preserve"> </w:t>
      </w:r>
      <w:r w:rsidRPr="00D62367">
        <w:rPr>
          <w:rtl/>
        </w:rPr>
        <w:t>תהי'</w:t>
      </w:r>
      <w:r>
        <w:rPr>
          <w:rtl/>
        </w:rPr>
        <w:t xml:space="preserve"> </w:t>
      </w:r>
      <w:r w:rsidRPr="00D62367">
        <w:rPr>
          <w:rtl/>
        </w:rPr>
        <w:t>ח"ו</w:t>
      </w:r>
      <w:r>
        <w:rPr>
          <w:rtl/>
        </w:rPr>
        <w:t xml:space="preserve"> </w:t>
      </w:r>
      <w:r w:rsidRPr="00D62367">
        <w:rPr>
          <w:rtl/>
        </w:rPr>
        <w:t>תורה</w:t>
      </w:r>
      <w:r>
        <w:rPr>
          <w:rtl/>
        </w:rPr>
        <w:t xml:space="preserve"> </w:t>
      </w:r>
      <w:r w:rsidRPr="00D62367">
        <w:rPr>
          <w:rtl/>
        </w:rPr>
        <w:t>אחרת</w:t>
      </w:r>
      <w:r>
        <w:rPr>
          <w:rtl/>
        </w:rPr>
        <w:t xml:space="preserve"> </w:t>
      </w:r>
      <w:r w:rsidRPr="00D62367">
        <w:rPr>
          <w:rtl/>
        </w:rPr>
        <w:t>אלא</w:t>
      </w:r>
      <w:r>
        <w:rPr>
          <w:rtl/>
        </w:rPr>
        <w:t xml:space="preserve"> </w:t>
      </w:r>
      <w:r w:rsidRPr="00D62367">
        <w:rPr>
          <w:rtl/>
        </w:rPr>
        <w:t>שעתידה</w:t>
      </w:r>
      <w:r>
        <w:rPr>
          <w:rtl/>
        </w:rPr>
        <w:t xml:space="preserve"> </w:t>
      </w:r>
      <w:r w:rsidRPr="00D62367">
        <w:rPr>
          <w:rtl/>
        </w:rPr>
        <w:t>להתפרש</w:t>
      </w:r>
      <w:r>
        <w:rPr>
          <w:rtl/>
        </w:rPr>
        <w:t xml:space="preserve"> </w:t>
      </w:r>
      <w:r w:rsidRPr="00D62367">
        <w:rPr>
          <w:rtl/>
        </w:rPr>
        <w:t>היטב</w:t>
      </w:r>
      <w:r>
        <w:rPr>
          <w:rtl/>
        </w:rPr>
        <w:t xml:space="preserve"> </w:t>
      </w:r>
      <w:r w:rsidRPr="00D62367">
        <w:rPr>
          <w:rtl/>
        </w:rPr>
        <w:t>לא</w:t>
      </w:r>
      <w:r>
        <w:rPr>
          <w:rtl/>
        </w:rPr>
        <w:t xml:space="preserve"> </w:t>
      </w:r>
      <w:r w:rsidRPr="00D62367">
        <w:rPr>
          <w:rtl/>
        </w:rPr>
        <w:t>כמו</w:t>
      </w:r>
      <w:r>
        <w:rPr>
          <w:rtl/>
        </w:rPr>
        <w:t xml:space="preserve"> </w:t>
      </w:r>
      <w:r w:rsidRPr="00D62367">
        <w:rPr>
          <w:rtl/>
        </w:rPr>
        <w:t>שהיא</w:t>
      </w:r>
      <w:r>
        <w:rPr>
          <w:rtl/>
        </w:rPr>
        <w:t xml:space="preserve"> </w:t>
      </w:r>
      <w:r w:rsidRPr="00D62367">
        <w:rPr>
          <w:rtl/>
        </w:rPr>
        <w:t>עכשיו</w:t>
      </w:r>
      <w:r>
        <w:rPr>
          <w:rtl/>
        </w:rPr>
        <w:t xml:space="preserve"> </w:t>
      </w:r>
      <w:r w:rsidRPr="00D62367">
        <w:rPr>
          <w:rtl/>
        </w:rPr>
        <w:t>ויהי'</w:t>
      </w:r>
      <w:r>
        <w:rPr>
          <w:rtl/>
        </w:rPr>
        <w:t xml:space="preserve"> </w:t>
      </w:r>
      <w:r w:rsidRPr="00D62367">
        <w:rPr>
          <w:rtl/>
        </w:rPr>
        <w:t>חדשה</w:t>
      </w:r>
      <w:r>
        <w:rPr>
          <w:rtl/>
        </w:rPr>
        <w:t xml:space="preserve"> </w:t>
      </w:r>
      <w:r w:rsidRPr="00D62367">
        <w:rPr>
          <w:rtl/>
        </w:rPr>
        <w:t>לנו.</w:t>
      </w:r>
      <w:r>
        <w:rPr>
          <w:rtl/>
        </w:rPr>
        <w:t xml:space="preserve"> </w:t>
      </w:r>
      <w:r w:rsidRPr="00D62367">
        <w:rPr>
          <w:rtl/>
        </w:rPr>
        <w:t>ויאמר</w:t>
      </w:r>
      <w:r>
        <w:rPr>
          <w:rtl/>
        </w:rPr>
        <w:t xml:space="preserve"> </w:t>
      </w:r>
      <w:r w:rsidRPr="00D62367">
        <w:rPr>
          <w:rtl/>
        </w:rPr>
        <w:t>כל</w:t>
      </w:r>
      <w:r>
        <w:rPr>
          <w:rtl/>
        </w:rPr>
        <w:t xml:space="preserve"> </w:t>
      </w:r>
      <w:r w:rsidRPr="00D62367">
        <w:rPr>
          <w:rtl/>
        </w:rPr>
        <w:t>ההלכות</w:t>
      </w:r>
      <w:r>
        <w:rPr>
          <w:rtl/>
        </w:rPr>
        <w:t xml:space="preserve"> </w:t>
      </w:r>
      <w:r w:rsidRPr="00D62367">
        <w:rPr>
          <w:rtl/>
        </w:rPr>
        <w:t>כמ"ש</w:t>
      </w:r>
      <w:r>
        <w:rPr>
          <w:rtl/>
        </w:rPr>
        <w:t xml:space="preserve"> </w:t>
      </w:r>
      <w:r w:rsidRPr="00D62367">
        <w:rPr>
          <w:rtl/>
        </w:rPr>
        <w:t>אצלינו</w:t>
      </w:r>
      <w:r>
        <w:rPr>
          <w:rtl/>
        </w:rPr>
        <w:t xml:space="preserve"> </w:t>
      </w:r>
      <w:r w:rsidRPr="00D62367">
        <w:rPr>
          <w:rtl/>
        </w:rPr>
        <w:t>עכשיו</w:t>
      </w:r>
      <w:r>
        <w:rPr>
          <w:rtl/>
        </w:rPr>
        <w:t xml:space="preserve"> </w:t>
      </w:r>
      <w:r w:rsidRPr="00D62367">
        <w:rPr>
          <w:rtl/>
        </w:rPr>
        <w:t>ואליהו</w:t>
      </w:r>
      <w:r>
        <w:rPr>
          <w:rtl/>
        </w:rPr>
        <w:t xml:space="preserve"> </w:t>
      </w:r>
      <w:r w:rsidRPr="00D62367">
        <w:rPr>
          <w:rtl/>
        </w:rPr>
        <w:t>יפרש</w:t>
      </w:r>
      <w:r>
        <w:rPr>
          <w:rtl/>
        </w:rPr>
        <w:t xml:space="preserve"> </w:t>
      </w:r>
      <w:r w:rsidRPr="00D62367">
        <w:rPr>
          <w:rtl/>
        </w:rPr>
        <w:t>ולא</w:t>
      </w:r>
      <w:r>
        <w:rPr>
          <w:rtl/>
        </w:rPr>
        <w:t xml:space="preserve"> </w:t>
      </w:r>
      <w:r w:rsidRPr="00D62367">
        <w:rPr>
          <w:rtl/>
        </w:rPr>
        <w:t>יעמר</w:t>
      </w:r>
      <w:r>
        <w:rPr>
          <w:rtl/>
        </w:rPr>
        <w:t xml:space="preserve"> </w:t>
      </w:r>
      <w:r w:rsidRPr="00D62367">
        <w:rPr>
          <w:rtl/>
        </w:rPr>
        <w:t>ההלכה</w:t>
      </w:r>
      <w:r>
        <w:rPr>
          <w:rtl/>
        </w:rPr>
        <w:t xml:space="preserve"> </w:t>
      </w:r>
      <w:r w:rsidRPr="00D62367">
        <w:rPr>
          <w:rtl/>
        </w:rPr>
        <w:t>ברורה</w:t>
      </w:r>
      <w:r>
        <w:rPr>
          <w:rtl/>
        </w:rPr>
        <w:t xml:space="preserve"> </w:t>
      </w:r>
      <w:r w:rsidRPr="00D62367">
        <w:rPr>
          <w:rtl/>
        </w:rPr>
        <w:t>שלא</w:t>
      </w:r>
      <w:r>
        <w:rPr>
          <w:rtl/>
        </w:rPr>
        <w:t xml:space="preserve"> </w:t>
      </w:r>
      <w:r w:rsidRPr="00D62367">
        <w:rPr>
          <w:rtl/>
        </w:rPr>
        <w:t>יצטרך</w:t>
      </w:r>
      <w:r>
        <w:rPr>
          <w:rtl/>
        </w:rPr>
        <w:t xml:space="preserve"> </w:t>
      </w:r>
      <w:r w:rsidRPr="00D62367">
        <w:rPr>
          <w:rtl/>
        </w:rPr>
        <w:t>לפירוש,</w:t>
      </w:r>
      <w:r>
        <w:rPr>
          <w:rtl/>
        </w:rPr>
        <w:t xml:space="preserve"> </w:t>
      </w:r>
      <w:r w:rsidRPr="00D62367">
        <w:rPr>
          <w:rtl/>
        </w:rPr>
        <w:t>כדי</w:t>
      </w:r>
      <w:r>
        <w:rPr>
          <w:rtl/>
        </w:rPr>
        <w:t xml:space="preserve"> </w:t>
      </w:r>
      <w:r w:rsidRPr="00D62367">
        <w:rPr>
          <w:rtl/>
        </w:rPr>
        <w:t>שלא</w:t>
      </w:r>
      <w:r>
        <w:rPr>
          <w:rtl/>
        </w:rPr>
        <w:t xml:space="preserve"> </w:t>
      </w:r>
      <w:r w:rsidRPr="00D62367">
        <w:rPr>
          <w:rtl/>
        </w:rPr>
        <w:t>יאמרו</w:t>
      </w:r>
      <w:r>
        <w:rPr>
          <w:rtl/>
        </w:rPr>
        <w:t xml:space="preserve"> </w:t>
      </w:r>
      <w:r w:rsidRPr="00D62367">
        <w:rPr>
          <w:rtl/>
        </w:rPr>
        <w:t>שאינה</w:t>
      </w:r>
      <w:r>
        <w:rPr>
          <w:rtl/>
        </w:rPr>
        <w:t xml:space="preserve"> </w:t>
      </w:r>
      <w:r w:rsidRPr="00D62367">
        <w:rPr>
          <w:rtl/>
        </w:rPr>
        <w:t>התורה</w:t>
      </w:r>
      <w:r>
        <w:rPr>
          <w:rtl/>
        </w:rPr>
        <w:t xml:space="preserve"> </w:t>
      </w:r>
      <w:r w:rsidRPr="00D62367">
        <w:rPr>
          <w:rtl/>
        </w:rPr>
        <w:t>של</w:t>
      </w:r>
      <w:r>
        <w:rPr>
          <w:rtl/>
        </w:rPr>
        <w:t xml:space="preserve"> </w:t>
      </w:r>
      <w:r w:rsidRPr="00D62367">
        <w:rPr>
          <w:rtl/>
        </w:rPr>
        <w:t>עכשיו"</w:t>
      </w:r>
    </w:p>
  </w:footnote>
  <w:footnote w:id="139">
    <w:p w14:paraId="4B43BF10" w14:textId="4554A6C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'אמר'</w:t>
      </w:r>
      <w:r>
        <w:rPr>
          <w:rtl/>
        </w:rPr>
        <w:t xml:space="preserve"> </w:t>
      </w:r>
      <w:r w:rsidRPr="00D62367">
        <w:rPr>
          <w:rtl/>
        </w:rPr>
        <w:t>חסר.</w:t>
      </w:r>
    </w:p>
  </w:footnote>
  <w:footnote w:id="140">
    <w:p w14:paraId="0105B6A9" w14:textId="35A5C3D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'ונתבררו</w:t>
      </w:r>
      <w:r>
        <w:rPr>
          <w:rtl/>
        </w:rPr>
        <w:t xml:space="preserve"> </w:t>
      </w:r>
      <w:r w:rsidRPr="00D62367">
        <w:rPr>
          <w:rtl/>
        </w:rPr>
        <w:t>הדברים</w:t>
      </w:r>
      <w:r>
        <w:rPr>
          <w:rtl/>
        </w:rPr>
        <w:t xml:space="preserve"> </w:t>
      </w:r>
      <w:r w:rsidRPr="00D62367">
        <w:rPr>
          <w:rtl/>
        </w:rPr>
        <w:t>אליו</w:t>
      </w:r>
      <w:r>
        <w:rPr>
          <w:rtl/>
        </w:rPr>
        <w:t xml:space="preserve"> </w:t>
      </w:r>
      <w:r w:rsidRPr="00D62367">
        <w:rPr>
          <w:rtl/>
        </w:rPr>
        <w:t>ונתחוורו'.</w:t>
      </w:r>
      <w:r>
        <w:rPr>
          <w:rtl/>
        </w:rPr>
        <w:t xml:space="preserve"> </w:t>
      </w:r>
    </w:p>
  </w:footnote>
  <w:footnote w:id="141">
    <w:p w14:paraId="533D2FCF" w14:textId="3498D716"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וכשחוזר</w:t>
      </w:r>
      <w:r>
        <w:rPr>
          <w:rtl/>
        </w:rPr>
        <w:t xml:space="preserve"> </w:t>
      </w:r>
      <w:r w:rsidRPr="00D62367">
        <w:rPr>
          <w:rtl/>
        </w:rPr>
        <w:t>יותר</w:t>
      </w:r>
      <w:r>
        <w:rPr>
          <w:rtl/>
        </w:rPr>
        <w:t xml:space="preserve"> </w:t>
      </w:r>
      <w:r w:rsidRPr="00D62367">
        <w:rPr>
          <w:rtl/>
        </w:rPr>
        <w:t>נתברר</w:t>
      </w:r>
      <w:r>
        <w:rPr>
          <w:rtl/>
        </w:rPr>
        <w:t xml:space="preserve"> </w:t>
      </w:r>
      <w:r w:rsidRPr="00D62367">
        <w:rPr>
          <w:rtl/>
        </w:rPr>
        <w:t>אצלו</w:t>
      </w:r>
      <w:r>
        <w:rPr>
          <w:rtl/>
        </w:rPr>
        <w:t xml:space="preserve"> </w:t>
      </w:r>
      <w:r w:rsidRPr="00D62367">
        <w:rPr>
          <w:rtl/>
        </w:rPr>
        <w:t>טעמן</w:t>
      </w:r>
      <w:r>
        <w:rPr>
          <w:rtl/>
        </w:rPr>
        <w:t xml:space="preserve"> </w:t>
      </w:r>
      <w:r w:rsidRPr="00D62367">
        <w:rPr>
          <w:rtl/>
        </w:rPr>
        <w:t>ופירושן,</w:t>
      </w:r>
      <w:r>
        <w:rPr>
          <w:rtl/>
        </w:rPr>
        <w:t xml:space="preserve"> </w:t>
      </w:r>
      <w:r w:rsidRPr="00D62367">
        <w:rPr>
          <w:rtl/>
        </w:rPr>
        <w:t>וזה</w:t>
      </w:r>
      <w:r>
        <w:rPr>
          <w:rtl/>
        </w:rPr>
        <w:t xml:space="preserve"> </w:t>
      </w:r>
      <w:r w:rsidRPr="00D62367">
        <w:rPr>
          <w:rtl/>
        </w:rPr>
        <w:t>נקרא</w:t>
      </w:r>
      <w:r>
        <w:rPr>
          <w:rtl/>
        </w:rPr>
        <w:t xml:space="preserve"> </w:t>
      </w:r>
      <w:r w:rsidRPr="00D62367">
        <w:rPr>
          <w:rtl/>
        </w:rPr>
        <w:t>אצלו</w:t>
      </w:r>
      <w:r>
        <w:rPr>
          <w:rtl/>
        </w:rPr>
        <w:t xml:space="preserve"> </w:t>
      </w:r>
      <w:r w:rsidRPr="00D62367">
        <w:rPr>
          <w:rtl/>
        </w:rPr>
        <w:t>חידושים'.</w:t>
      </w:r>
      <w:r>
        <w:rPr>
          <w:rtl/>
        </w:rPr>
        <w:t xml:space="preserve"> </w:t>
      </w:r>
      <w:r w:rsidRPr="00D62367">
        <w:rPr>
          <w:rtl/>
        </w:rPr>
        <w:t>ש"ר:</w:t>
      </w:r>
      <w:r>
        <w:rPr>
          <w:rtl/>
        </w:rPr>
        <w:t xml:space="preserve"> </w:t>
      </w:r>
      <w:r w:rsidRPr="00D62367">
        <w:rPr>
          <w:rtl/>
        </w:rPr>
        <w:t>'מה</w:t>
      </w:r>
      <w:r>
        <w:rPr>
          <w:rtl/>
        </w:rPr>
        <w:t xml:space="preserve"> </w:t>
      </w:r>
      <w:r w:rsidRPr="00D62367">
        <w:rPr>
          <w:rtl/>
        </w:rPr>
        <w:t>שלומד</w:t>
      </w:r>
      <w:r>
        <w:rPr>
          <w:rtl/>
        </w:rPr>
        <w:t xml:space="preserve"> </w:t>
      </w:r>
      <w:r w:rsidRPr="00D62367">
        <w:rPr>
          <w:rtl/>
        </w:rPr>
        <w:t>וממשמש</w:t>
      </w:r>
      <w:r>
        <w:rPr>
          <w:rtl/>
        </w:rPr>
        <w:t xml:space="preserve"> </w:t>
      </w:r>
      <w:r w:rsidRPr="00D62367">
        <w:rPr>
          <w:rtl/>
        </w:rPr>
        <w:t>בהן</w:t>
      </w:r>
      <w:r>
        <w:rPr>
          <w:rtl/>
        </w:rPr>
        <w:t xml:space="preserve"> </w:t>
      </w:r>
      <w:r w:rsidRPr="00D62367">
        <w:rPr>
          <w:rtl/>
        </w:rPr>
        <w:t>יותר</w:t>
      </w:r>
      <w:r>
        <w:rPr>
          <w:rtl/>
        </w:rPr>
        <w:t xml:space="preserve"> </w:t>
      </w:r>
      <w:r w:rsidRPr="00D62367">
        <w:rPr>
          <w:rtl/>
        </w:rPr>
        <w:t>ונתבררו</w:t>
      </w:r>
      <w:r>
        <w:rPr>
          <w:rtl/>
        </w:rPr>
        <w:t xml:space="preserve"> </w:t>
      </w:r>
      <w:r w:rsidRPr="00D62367">
        <w:rPr>
          <w:rtl/>
        </w:rPr>
        <w:t>הדברים</w:t>
      </w:r>
      <w:r>
        <w:rPr>
          <w:rtl/>
        </w:rPr>
        <w:t xml:space="preserve"> </w:t>
      </w:r>
      <w:r w:rsidRPr="00D62367">
        <w:rPr>
          <w:rtl/>
        </w:rPr>
        <w:t>אצלו</w:t>
      </w:r>
      <w:r>
        <w:rPr>
          <w:rtl/>
        </w:rPr>
        <w:t xml:space="preserve"> </w:t>
      </w:r>
      <w:r w:rsidRPr="00D62367">
        <w:rPr>
          <w:rtl/>
        </w:rPr>
        <w:t>בטעמים</w:t>
      </w:r>
      <w:r>
        <w:rPr>
          <w:rtl/>
        </w:rPr>
        <w:t xml:space="preserve"> </w:t>
      </w:r>
      <w:r w:rsidRPr="00D62367">
        <w:rPr>
          <w:rtl/>
        </w:rPr>
        <w:t>ופירושים</w:t>
      </w:r>
      <w:r>
        <w:rPr>
          <w:rtl/>
        </w:rPr>
        <w:t xml:space="preserve"> </w:t>
      </w:r>
      <w:r w:rsidRPr="00D62367">
        <w:rPr>
          <w:rtl/>
        </w:rPr>
        <w:t>וזה</w:t>
      </w:r>
      <w:r>
        <w:rPr>
          <w:rtl/>
        </w:rPr>
        <w:t xml:space="preserve"> </w:t>
      </w:r>
      <w:r w:rsidRPr="00D62367">
        <w:rPr>
          <w:rtl/>
        </w:rPr>
        <w:t>נקרא</w:t>
      </w:r>
      <w:r>
        <w:rPr>
          <w:rtl/>
        </w:rPr>
        <w:t xml:space="preserve"> </w:t>
      </w:r>
      <w:r w:rsidRPr="00D62367">
        <w:rPr>
          <w:rtl/>
        </w:rPr>
        <w:t>אצלו</w:t>
      </w:r>
      <w:r>
        <w:rPr>
          <w:rtl/>
        </w:rPr>
        <w:t xml:space="preserve"> </w:t>
      </w:r>
      <w:r w:rsidRPr="00D62367">
        <w:rPr>
          <w:rtl/>
        </w:rPr>
        <w:t>חידושים'.</w:t>
      </w:r>
    </w:p>
  </w:footnote>
  <w:footnote w:id="142">
    <w:p w14:paraId="6D5FFDCD" w14:textId="0EE4080D"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קיח;</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סב</w:t>
      </w:r>
      <w:r>
        <w:rPr>
          <w:rtl/>
        </w:rPr>
        <w:t xml:space="preserve"> </w:t>
      </w:r>
      <w:r w:rsidRPr="00D62367">
        <w:rPr>
          <w:rtl/>
        </w:rPr>
        <w:t>ובנוסח</w:t>
      </w:r>
      <w:r>
        <w:rPr>
          <w:rtl/>
        </w:rPr>
        <w:t xml:space="preserve"> </w:t>
      </w:r>
      <w:r w:rsidRPr="00D62367">
        <w:rPr>
          <w:rtl/>
        </w:rPr>
        <w:t>דומה</w:t>
      </w:r>
      <w:r>
        <w:rPr>
          <w:rtl/>
        </w:rPr>
        <w:t xml:space="preserve"> </w:t>
      </w:r>
      <w:r w:rsidRPr="00D62367">
        <w:rPr>
          <w:rtl/>
        </w:rPr>
        <w:t>בסעיף</w:t>
      </w:r>
      <w:r>
        <w:rPr>
          <w:rtl/>
        </w:rPr>
        <w:t xml:space="preserve"> </w:t>
      </w:r>
      <w:r w:rsidRPr="00D62367">
        <w:rPr>
          <w:rtl/>
        </w:rPr>
        <w:t>צז;</w:t>
      </w:r>
      <w:r>
        <w:rPr>
          <w:rtl/>
        </w:rPr>
        <w:t xml:space="preserve"> </w:t>
      </w:r>
      <w:r w:rsidRPr="00D62367">
        <w:rPr>
          <w:rtl/>
        </w:rPr>
        <w:t>כתר</w:t>
      </w:r>
      <w:r>
        <w:rPr>
          <w:rtl/>
        </w:rPr>
        <w:t xml:space="preserve"> </w:t>
      </w:r>
      <w:r w:rsidRPr="00D62367">
        <w:rPr>
          <w:rtl/>
        </w:rPr>
        <w:t>ראש</w:t>
      </w:r>
      <w:r>
        <w:rPr>
          <w:rtl/>
        </w:rPr>
        <w:t xml:space="preserve"> </w:t>
      </w:r>
      <w:r w:rsidRPr="00D62367">
        <w:rPr>
          <w:rtl/>
        </w:rPr>
        <w:t>קמו.</w:t>
      </w:r>
      <w:r>
        <w:rPr>
          <w:rtl/>
        </w:rPr>
        <w:t xml:space="preserve"> </w:t>
      </w:r>
    </w:p>
    <w:p w14:paraId="16989278" w14:textId="61FEC3F9" w:rsidR="00D274FC" w:rsidRPr="00D62367" w:rsidRDefault="00D274FC" w:rsidP="00D62367">
      <w:pPr>
        <w:pStyle w:val="a4"/>
        <w:rPr>
          <w:rtl/>
        </w:rPr>
      </w:pPr>
      <w:r w:rsidRPr="00D62367">
        <w:rPr>
          <w:rtl/>
        </w:rPr>
        <w:t>מהסעיף</w:t>
      </w:r>
      <w:r>
        <w:rPr>
          <w:rtl/>
        </w:rPr>
        <w:t xml:space="preserve"> </w:t>
      </w:r>
      <w:r w:rsidRPr="00D62367">
        <w:rPr>
          <w:rtl/>
        </w:rPr>
        <w:t>לא</w:t>
      </w:r>
      <w:r>
        <w:rPr>
          <w:rtl/>
        </w:rPr>
        <w:t xml:space="preserve"> </w:t>
      </w:r>
      <w:r w:rsidRPr="00D62367">
        <w:rPr>
          <w:rtl/>
        </w:rPr>
        <w:t>ברור</w:t>
      </w:r>
      <w:r>
        <w:rPr>
          <w:rtl/>
        </w:rPr>
        <w:t xml:space="preserve"> </w:t>
      </w:r>
      <w:r w:rsidRPr="00D62367">
        <w:rPr>
          <w:rtl/>
        </w:rPr>
        <w:t>האם</w:t>
      </w:r>
      <w:r>
        <w:rPr>
          <w:rtl/>
        </w:rPr>
        <w:t xml:space="preserve"> </w:t>
      </w:r>
      <w:r w:rsidRPr="00D62367">
        <w:rPr>
          <w:rtl/>
        </w:rPr>
        <w:t>הפחד</w:t>
      </w:r>
      <w:r>
        <w:rPr>
          <w:rtl/>
        </w:rPr>
        <w:t xml:space="preserve"> </w:t>
      </w:r>
      <w:r w:rsidRPr="00D62367">
        <w:rPr>
          <w:rtl/>
        </w:rPr>
        <w:t>הוא</w:t>
      </w:r>
      <w:r>
        <w:rPr>
          <w:rtl/>
        </w:rPr>
        <w:t xml:space="preserve"> </w:t>
      </w:r>
      <w:r w:rsidRPr="00D62367">
        <w:rPr>
          <w:rtl/>
        </w:rPr>
        <w:t>מהחזרה</w:t>
      </w:r>
      <w:r>
        <w:rPr>
          <w:rtl/>
        </w:rPr>
        <w:t xml:space="preserve"> </w:t>
      </w:r>
      <w:r w:rsidRPr="00D62367">
        <w:rPr>
          <w:rtl/>
        </w:rPr>
        <w:t>לעיר</w:t>
      </w:r>
      <w:r>
        <w:rPr>
          <w:rtl/>
        </w:rPr>
        <w:t xml:space="preserve"> </w:t>
      </w:r>
      <w:r w:rsidRPr="00D62367">
        <w:rPr>
          <w:rtl/>
        </w:rPr>
        <w:t>(לוולוז'ין)</w:t>
      </w:r>
      <w:r>
        <w:rPr>
          <w:rtl/>
        </w:rPr>
        <w:t xml:space="preserve"> </w:t>
      </w:r>
      <w:r w:rsidRPr="00D62367">
        <w:rPr>
          <w:rtl/>
        </w:rPr>
        <w:t>או</w:t>
      </w:r>
      <w:r>
        <w:rPr>
          <w:rtl/>
        </w:rPr>
        <w:t xml:space="preserve"> </w:t>
      </w:r>
      <w:r w:rsidRPr="00D62367">
        <w:rPr>
          <w:rtl/>
        </w:rPr>
        <w:t>מזה</w:t>
      </w:r>
      <w:r>
        <w:rPr>
          <w:rtl/>
        </w:rPr>
        <w:t xml:space="preserve"> </w:t>
      </w:r>
      <w:r w:rsidRPr="00D62367">
        <w:rPr>
          <w:rtl/>
        </w:rPr>
        <w:t>שהיצר</w:t>
      </w:r>
      <w:r>
        <w:rPr>
          <w:rtl/>
        </w:rPr>
        <w:t xml:space="preserve"> </w:t>
      </w:r>
      <w:r w:rsidRPr="00D62367">
        <w:rPr>
          <w:rtl/>
        </w:rPr>
        <w:t>יגרום</w:t>
      </w:r>
      <w:r>
        <w:rPr>
          <w:rtl/>
        </w:rPr>
        <w:t xml:space="preserve"> </w:t>
      </w:r>
      <w:r w:rsidRPr="00D62367">
        <w:rPr>
          <w:rtl/>
        </w:rPr>
        <w:t>לו</w:t>
      </w:r>
      <w:r>
        <w:rPr>
          <w:rtl/>
        </w:rPr>
        <w:t xml:space="preserve"> </w:t>
      </w:r>
      <w:r w:rsidRPr="00D62367">
        <w:rPr>
          <w:rtl/>
        </w:rPr>
        <w:t>לחזור</w:t>
      </w:r>
      <w:r>
        <w:rPr>
          <w:rtl/>
        </w:rPr>
        <w:t xml:space="preserve"> </w:t>
      </w:r>
      <w:r w:rsidRPr="00D62367">
        <w:rPr>
          <w:rtl/>
        </w:rPr>
        <w:t>לעיר.</w:t>
      </w:r>
      <w:r>
        <w:rPr>
          <w:rtl/>
        </w:rPr>
        <w:t xml:space="preserve"> </w:t>
      </w:r>
      <w:r w:rsidRPr="00D62367">
        <w:rPr>
          <w:rtl/>
        </w:rPr>
        <w:t>הנוסח</w:t>
      </w:r>
      <w:r>
        <w:rPr>
          <w:rtl/>
        </w:rPr>
        <w:t xml:space="preserve"> </w:t>
      </w:r>
      <w:r w:rsidRPr="00D62367">
        <w:rPr>
          <w:rtl/>
        </w:rPr>
        <w:t>בכתר</w:t>
      </w:r>
      <w:r>
        <w:rPr>
          <w:rtl/>
        </w:rPr>
        <w:t xml:space="preserve"> </w:t>
      </w:r>
      <w:r w:rsidRPr="00D62367">
        <w:rPr>
          <w:rtl/>
        </w:rPr>
        <w:t>ראש</w:t>
      </w:r>
      <w:r>
        <w:rPr>
          <w:rtl/>
        </w:rPr>
        <w:t xml:space="preserve"> </w:t>
      </w:r>
      <w:r w:rsidRPr="00D62367">
        <w:rPr>
          <w:rtl/>
        </w:rPr>
        <w:t>נראה</w:t>
      </w:r>
      <w:r>
        <w:rPr>
          <w:rtl/>
        </w:rPr>
        <w:t xml:space="preserve"> </w:t>
      </w:r>
      <w:r w:rsidRPr="00D62367">
        <w:rPr>
          <w:rtl/>
        </w:rPr>
        <w:t>מתוקן:</w:t>
      </w:r>
      <w:r>
        <w:rPr>
          <w:rtl/>
        </w:rPr>
        <w:t xml:space="preserve"> </w:t>
      </w:r>
      <w:r w:rsidRPr="00D62367">
        <w:rPr>
          <w:rtl/>
        </w:rPr>
        <w:t>"שאלתי</w:t>
      </w:r>
      <w:r>
        <w:rPr>
          <w:rtl/>
        </w:rPr>
        <w:t xml:space="preserve"> </w:t>
      </w:r>
      <w:r w:rsidRPr="00D62367">
        <w:rPr>
          <w:rtl/>
        </w:rPr>
        <w:t>מרבינו,</w:t>
      </w:r>
      <w:r>
        <w:rPr>
          <w:rtl/>
        </w:rPr>
        <w:t xml:space="preserve"> </w:t>
      </w:r>
      <w:r w:rsidRPr="00D62367">
        <w:rPr>
          <w:rtl/>
        </w:rPr>
        <w:t>הסכמתי</w:t>
      </w:r>
      <w:r>
        <w:rPr>
          <w:rtl/>
        </w:rPr>
        <w:t xml:space="preserve"> </w:t>
      </w:r>
      <w:r w:rsidRPr="00D62367">
        <w:rPr>
          <w:rtl/>
        </w:rPr>
        <w:t>לחזור</w:t>
      </w:r>
      <w:r>
        <w:rPr>
          <w:rtl/>
        </w:rPr>
        <w:t xml:space="preserve"> </w:t>
      </w:r>
      <w:r w:rsidRPr="00D62367">
        <w:rPr>
          <w:rtl/>
        </w:rPr>
        <w:t>לעיר</w:t>
      </w:r>
      <w:r>
        <w:rPr>
          <w:rtl/>
        </w:rPr>
        <w:t xml:space="preserve"> </w:t>
      </w:r>
      <w:r w:rsidRPr="00D62367">
        <w:rPr>
          <w:rtl/>
        </w:rPr>
        <w:t>כו',</w:t>
      </w:r>
      <w:r>
        <w:rPr>
          <w:rtl/>
        </w:rPr>
        <w:t xml:space="preserve"> </w:t>
      </w:r>
      <w:r w:rsidRPr="00D62367">
        <w:rPr>
          <w:rtl/>
        </w:rPr>
        <w:t>אבל</w:t>
      </w:r>
      <w:r>
        <w:rPr>
          <w:rtl/>
        </w:rPr>
        <w:t xml:space="preserve"> </w:t>
      </w:r>
      <w:r w:rsidRPr="00D62367">
        <w:rPr>
          <w:rtl/>
        </w:rPr>
        <w:t>אני</w:t>
      </w:r>
      <w:r>
        <w:rPr>
          <w:rtl/>
        </w:rPr>
        <w:t xml:space="preserve"> </w:t>
      </w:r>
      <w:r w:rsidRPr="00D62367">
        <w:rPr>
          <w:rtl/>
        </w:rPr>
        <w:t>ירא</w:t>
      </w:r>
      <w:r>
        <w:rPr>
          <w:rtl/>
        </w:rPr>
        <w:t xml:space="preserve"> </w:t>
      </w:r>
      <w:r w:rsidRPr="00D62367">
        <w:rPr>
          <w:rtl/>
        </w:rPr>
        <w:t>מטרדת</w:t>
      </w:r>
      <w:r>
        <w:rPr>
          <w:rtl/>
        </w:rPr>
        <w:t xml:space="preserve"> </w:t>
      </w:r>
      <w:r w:rsidRPr="00D62367">
        <w:rPr>
          <w:rtl/>
        </w:rPr>
        <w:t>הצפוני,</w:t>
      </w:r>
      <w:r>
        <w:rPr>
          <w:rtl/>
        </w:rPr>
        <w:t xml:space="preserve"> </w:t>
      </w:r>
      <w:r w:rsidRPr="00D62367">
        <w:rPr>
          <w:rtl/>
        </w:rPr>
        <w:t>ואמר</w:t>
      </w:r>
      <w:r>
        <w:rPr>
          <w:rtl/>
        </w:rPr>
        <w:t xml:space="preserve"> </w:t>
      </w:r>
      <w:r w:rsidRPr="00D62367">
        <w:rPr>
          <w:rtl/>
        </w:rPr>
        <w:t>לבקש</w:t>
      </w:r>
      <w:r>
        <w:rPr>
          <w:rtl/>
        </w:rPr>
        <w:t xml:space="preserve"> </w:t>
      </w:r>
      <w:r w:rsidRPr="00D62367">
        <w:rPr>
          <w:rtl/>
        </w:rPr>
        <w:t>רחמים</w:t>
      </w:r>
      <w:r>
        <w:rPr>
          <w:rtl/>
        </w:rPr>
        <w:t xml:space="preserve"> </w:t>
      </w:r>
      <w:r w:rsidRPr="00D62367">
        <w:rPr>
          <w:rtl/>
        </w:rPr>
        <w:t>מהקב"ה</w:t>
      </w:r>
      <w:r>
        <w:rPr>
          <w:rtl/>
        </w:rPr>
        <w:t xml:space="preserve"> </w:t>
      </w:r>
      <w:r w:rsidRPr="00D62367">
        <w:rPr>
          <w:rtl/>
        </w:rPr>
        <w:t>ובלעדו</w:t>
      </w:r>
      <w:r>
        <w:rPr>
          <w:rtl/>
        </w:rPr>
        <w:t xml:space="preserve"> </w:t>
      </w:r>
      <w:r w:rsidRPr="00D62367">
        <w:rPr>
          <w:rtl/>
        </w:rPr>
        <w:t>אין</w:t>
      </w:r>
      <w:r>
        <w:rPr>
          <w:rtl/>
        </w:rPr>
        <w:t xml:space="preserve"> </w:t>
      </w:r>
      <w:r w:rsidRPr="00D62367">
        <w:rPr>
          <w:rtl/>
        </w:rPr>
        <w:t>עוזר</w:t>
      </w:r>
      <w:r>
        <w:rPr>
          <w:rtl/>
        </w:rPr>
        <w:t xml:space="preserve"> </w:t>
      </w:r>
      <w:r w:rsidRPr="00D62367">
        <w:rPr>
          <w:rtl/>
        </w:rPr>
        <w:t>והסכמה</w:t>
      </w:r>
      <w:r>
        <w:rPr>
          <w:rtl/>
        </w:rPr>
        <w:t xml:space="preserve"> </w:t>
      </w:r>
      <w:r w:rsidRPr="00D62367">
        <w:rPr>
          <w:rtl/>
        </w:rPr>
        <w:t>חזקה</w:t>
      </w:r>
      <w:r>
        <w:rPr>
          <w:rtl/>
        </w:rPr>
        <w:t xml:space="preserve"> </w:t>
      </w:r>
      <w:r w:rsidRPr="00D62367">
        <w:rPr>
          <w:rtl/>
        </w:rPr>
        <w:t>כ"ש</w:t>
      </w:r>
      <w:r>
        <w:rPr>
          <w:rtl/>
        </w:rPr>
        <w:t xml:space="preserve"> </w:t>
      </w:r>
      <w:r w:rsidRPr="00D62367">
        <w:rPr>
          <w:rtl/>
        </w:rPr>
        <w:t>שמזקת".</w:t>
      </w:r>
      <w:r>
        <w:rPr>
          <w:rtl/>
        </w:rPr>
        <w:t xml:space="preserve"> </w:t>
      </w:r>
    </w:p>
  </w:footnote>
  <w:footnote w:id="143">
    <w:p w14:paraId="7637B5C5" w14:textId="0DE2BF8F"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'הסכמתי</w:t>
      </w:r>
      <w:r>
        <w:rPr>
          <w:rtl/>
        </w:rPr>
        <w:t xml:space="preserve"> </w:t>
      </w:r>
      <w:r w:rsidRPr="00D62367">
        <w:rPr>
          <w:rtl/>
        </w:rPr>
        <w:t>חזקה</w:t>
      </w:r>
      <w:r>
        <w:rPr>
          <w:rtl/>
        </w:rPr>
        <w:t xml:space="preserve"> </w:t>
      </w:r>
      <w:r w:rsidRPr="00D62367">
        <w:rPr>
          <w:rtl/>
        </w:rPr>
        <w:t>לחזור</w:t>
      </w:r>
      <w:r>
        <w:rPr>
          <w:rtl/>
        </w:rPr>
        <w:t xml:space="preserve"> </w:t>
      </w:r>
      <w:r w:rsidRPr="00D62367">
        <w:rPr>
          <w:rtl/>
        </w:rPr>
        <w:t>לכאן'.</w:t>
      </w:r>
    </w:p>
  </w:footnote>
  <w:footnote w:id="144">
    <w:p w14:paraId="52453EE7" w14:textId="66B337D0"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'מטרדות</w:t>
      </w:r>
      <w:r>
        <w:rPr>
          <w:rtl/>
        </w:rPr>
        <w:t xml:space="preserve"> </w:t>
      </w:r>
      <w:r w:rsidRPr="00D62367">
        <w:rPr>
          <w:rtl/>
        </w:rPr>
        <w:t>היצר'.</w:t>
      </w:r>
      <w:r>
        <w:rPr>
          <w:rtl/>
        </w:rPr>
        <w:t xml:space="preserve"> </w:t>
      </w:r>
    </w:p>
  </w:footnote>
  <w:footnote w:id="145">
    <w:p w14:paraId="458AF2F8" w14:textId="58AD7ED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'לפני</w:t>
      </w:r>
      <w:r>
        <w:rPr>
          <w:rtl/>
        </w:rPr>
        <w:t xml:space="preserve"> </w:t>
      </w:r>
      <w:r w:rsidRPr="00D62367">
        <w:rPr>
          <w:rtl/>
        </w:rPr>
        <w:t>הקב"ה'.</w:t>
      </w:r>
    </w:p>
  </w:footnote>
  <w:footnote w:id="146">
    <w:p w14:paraId="7E97DFC5" w14:textId="39DD1ED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'בלעדו'.</w:t>
      </w:r>
      <w:r>
        <w:rPr>
          <w:rtl/>
        </w:rPr>
        <w:t xml:space="preserve"> </w:t>
      </w:r>
    </w:p>
  </w:footnote>
  <w:footnote w:id="147">
    <w:p w14:paraId="237073F1" w14:textId="70B16EA6"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'וחז"ל</w:t>
      </w:r>
      <w:r>
        <w:rPr>
          <w:rtl/>
        </w:rPr>
        <w:t xml:space="preserve"> </w:t>
      </w:r>
      <w:r w:rsidRPr="00D62367">
        <w:rPr>
          <w:rtl/>
        </w:rPr>
        <w:t>אמרו'.</w:t>
      </w:r>
    </w:p>
  </w:footnote>
  <w:footnote w:id="148">
    <w:p w14:paraId="2C1CA344" w14:textId="183C12F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חסר</w:t>
      </w:r>
      <w:r>
        <w:rPr>
          <w:rtl/>
        </w:rPr>
        <w:t xml:space="preserve"> </w:t>
      </w:r>
      <w:r w:rsidRPr="00D62367">
        <w:rPr>
          <w:rtl/>
        </w:rPr>
        <w:t>'אפילו'.</w:t>
      </w:r>
      <w:r>
        <w:rPr>
          <w:rtl/>
        </w:rPr>
        <w:t xml:space="preserve"> </w:t>
      </w:r>
    </w:p>
  </w:footnote>
  <w:footnote w:id="149">
    <w:p w14:paraId="61B042D0" w14:textId="09BFA29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'וארז"ל</w:t>
      </w:r>
      <w:r>
        <w:rPr>
          <w:rtl/>
        </w:rPr>
        <w:t xml:space="preserve"> </w:t>
      </w:r>
      <w:r w:rsidRPr="00D62367">
        <w:rPr>
          <w:rtl/>
        </w:rPr>
        <w:t>מחשבה</w:t>
      </w:r>
      <w:r>
        <w:rPr>
          <w:rtl/>
        </w:rPr>
        <w:t xml:space="preserve"> </w:t>
      </w:r>
      <w:r w:rsidRPr="00D62367">
        <w:rPr>
          <w:rtl/>
        </w:rPr>
        <w:t>מועלת</w:t>
      </w:r>
      <w:r>
        <w:rPr>
          <w:rtl/>
        </w:rPr>
        <w:t xml:space="preserve"> </w:t>
      </w:r>
      <w:r w:rsidRPr="00D62367">
        <w:rPr>
          <w:rtl/>
        </w:rPr>
        <w:t>בקדשי</w:t>
      </w:r>
      <w:r>
        <w:rPr>
          <w:rtl/>
        </w:rPr>
        <w:t xml:space="preserve"> </w:t>
      </w:r>
      <w:r w:rsidRPr="00D62367">
        <w:rPr>
          <w:rtl/>
        </w:rPr>
        <w:t>שמים</w:t>
      </w:r>
      <w:r>
        <w:rPr>
          <w:rtl/>
        </w:rPr>
        <w:t xml:space="preserve"> </w:t>
      </w:r>
      <w:r w:rsidRPr="00D62367">
        <w:rPr>
          <w:rtl/>
        </w:rPr>
        <w:t>וכ"ש</w:t>
      </w:r>
      <w:r>
        <w:rPr>
          <w:rtl/>
        </w:rPr>
        <w:t xml:space="preserve"> </w:t>
      </w:r>
      <w:r w:rsidRPr="00D62367">
        <w:rPr>
          <w:rtl/>
        </w:rPr>
        <w:t>דיבור'.</w:t>
      </w:r>
      <w:r>
        <w:rPr>
          <w:rtl/>
        </w:rPr>
        <w:t xml:space="preserve"> </w:t>
      </w:r>
      <w:r w:rsidRPr="00D62367">
        <w:rPr>
          <w:rtl/>
        </w:rPr>
        <w:t>וראו</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סנהדרין</w:t>
      </w:r>
      <w:r>
        <w:rPr>
          <w:rtl/>
        </w:rPr>
        <w:t xml:space="preserve"> </w:t>
      </w:r>
      <w:r w:rsidRPr="00D62367">
        <w:rPr>
          <w:rtl/>
        </w:rPr>
        <w:t>כו</w:t>
      </w:r>
      <w:r>
        <w:rPr>
          <w:rtl/>
        </w:rPr>
        <w:t xml:space="preserve"> </w:t>
      </w:r>
      <w:r w:rsidRPr="00D62367">
        <w:rPr>
          <w:rtl/>
        </w:rPr>
        <w:t>ע"ב:</w:t>
      </w:r>
      <w:r>
        <w:rPr>
          <w:rtl/>
        </w:rPr>
        <w:t xml:space="preserve"> </w:t>
      </w:r>
      <w:r w:rsidRPr="00D62367">
        <w:rPr>
          <w:rtl/>
        </w:rPr>
        <w:t>"אמר</w:t>
      </w:r>
      <w:r>
        <w:rPr>
          <w:rtl/>
        </w:rPr>
        <w:t xml:space="preserve"> </w:t>
      </w:r>
      <w:r w:rsidRPr="00D62367">
        <w:rPr>
          <w:rtl/>
        </w:rPr>
        <w:t>עולא</w:t>
      </w:r>
      <w:r>
        <w:rPr>
          <w:rtl/>
        </w:rPr>
        <w:t xml:space="preserve"> </w:t>
      </w:r>
      <w:r w:rsidRPr="00D62367">
        <w:rPr>
          <w:rtl/>
        </w:rPr>
        <w:t>מחשבה</w:t>
      </w:r>
      <w:r>
        <w:rPr>
          <w:rtl/>
        </w:rPr>
        <w:t xml:space="preserve"> </w:t>
      </w:r>
      <w:r w:rsidRPr="00D62367">
        <w:rPr>
          <w:rtl/>
        </w:rPr>
        <w:t>מועלת</w:t>
      </w:r>
      <w:r>
        <w:rPr>
          <w:rtl/>
        </w:rPr>
        <w:t xml:space="preserve"> </w:t>
      </w:r>
      <w:r w:rsidRPr="00D62367">
        <w:rPr>
          <w:rtl/>
        </w:rPr>
        <w:t>אפילו</w:t>
      </w:r>
      <w:r>
        <w:rPr>
          <w:rtl/>
        </w:rPr>
        <w:t xml:space="preserve"> </w:t>
      </w:r>
      <w:r w:rsidRPr="00D62367">
        <w:rPr>
          <w:rtl/>
        </w:rPr>
        <w:t>לד"ת</w:t>
      </w:r>
      <w:r>
        <w:rPr>
          <w:rtl/>
        </w:rPr>
        <w:t xml:space="preserve"> </w:t>
      </w:r>
      <w:r w:rsidRPr="00D62367">
        <w:rPr>
          <w:rtl/>
        </w:rPr>
        <w:t>שנאמר</w:t>
      </w:r>
      <w:r>
        <w:rPr>
          <w:rtl/>
        </w:rPr>
        <w:t xml:space="preserve"> </w:t>
      </w:r>
      <w:r w:rsidRPr="00D62367">
        <w:rPr>
          <w:rtl/>
        </w:rPr>
        <w:t>מפר</w:t>
      </w:r>
      <w:r>
        <w:rPr>
          <w:rtl/>
        </w:rPr>
        <w:t xml:space="preserve"> </w:t>
      </w:r>
      <w:r w:rsidRPr="00D62367">
        <w:rPr>
          <w:rtl/>
        </w:rPr>
        <w:t>מחשבות</w:t>
      </w:r>
      <w:r>
        <w:rPr>
          <w:rtl/>
        </w:rPr>
        <w:t xml:space="preserve"> </w:t>
      </w:r>
      <w:r w:rsidRPr="00D62367">
        <w:rPr>
          <w:rtl/>
        </w:rPr>
        <w:t>ערומים</w:t>
      </w:r>
      <w:r>
        <w:rPr>
          <w:rtl/>
        </w:rPr>
        <w:t xml:space="preserve"> </w:t>
      </w:r>
      <w:r w:rsidRPr="00D62367">
        <w:rPr>
          <w:rtl/>
        </w:rPr>
        <w:t>ולא</w:t>
      </w:r>
      <w:r>
        <w:rPr>
          <w:rtl/>
        </w:rPr>
        <w:t xml:space="preserve"> </w:t>
      </w:r>
      <w:r w:rsidRPr="00D62367">
        <w:rPr>
          <w:rtl/>
        </w:rPr>
        <w:t>תעשינה</w:t>
      </w:r>
      <w:r>
        <w:rPr>
          <w:rtl/>
        </w:rPr>
        <w:t xml:space="preserve"> </w:t>
      </w:r>
      <w:r w:rsidRPr="00D62367">
        <w:rPr>
          <w:rtl/>
        </w:rPr>
        <w:t>ידיהם</w:t>
      </w:r>
      <w:r>
        <w:rPr>
          <w:rtl/>
        </w:rPr>
        <w:t xml:space="preserve"> </w:t>
      </w:r>
      <w:r w:rsidRPr="00D62367">
        <w:rPr>
          <w:rtl/>
        </w:rPr>
        <w:t>תושיה</w:t>
      </w:r>
      <w:r>
        <w:rPr>
          <w:rtl/>
        </w:rPr>
        <w:t xml:space="preserve"> </w:t>
      </w:r>
      <w:r w:rsidRPr="00D62367">
        <w:rPr>
          <w:rtl/>
        </w:rPr>
        <w:t>אמר</w:t>
      </w:r>
      <w:r>
        <w:rPr>
          <w:rtl/>
        </w:rPr>
        <w:t xml:space="preserve"> </w:t>
      </w:r>
      <w:r w:rsidRPr="00D62367">
        <w:rPr>
          <w:rtl/>
        </w:rPr>
        <w:t>רבה</w:t>
      </w:r>
      <w:r>
        <w:rPr>
          <w:rtl/>
        </w:rPr>
        <w:t xml:space="preserve"> </w:t>
      </w:r>
      <w:r w:rsidRPr="00D62367">
        <w:rPr>
          <w:rtl/>
        </w:rPr>
        <w:t>אם</w:t>
      </w:r>
      <w:r>
        <w:rPr>
          <w:rtl/>
        </w:rPr>
        <w:t xml:space="preserve"> </w:t>
      </w:r>
      <w:r w:rsidRPr="00D62367">
        <w:rPr>
          <w:rtl/>
        </w:rPr>
        <w:t>עסוקין</w:t>
      </w:r>
      <w:r>
        <w:rPr>
          <w:rtl/>
        </w:rPr>
        <w:t xml:space="preserve"> </w:t>
      </w:r>
      <w:r w:rsidRPr="00D62367">
        <w:rPr>
          <w:rtl/>
        </w:rPr>
        <w:t>לשמה</w:t>
      </w:r>
      <w:r>
        <w:rPr>
          <w:rtl/>
        </w:rPr>
        <w:t xml:space="preserve"> </w:t>
      </w:r>
      <w:r w:rsidRPr="00D62367">
        <w:rPr>
          <w:rtl/>
        </w:rPr>
        <w:t>אינה</w:t>
      </w:r>
      <w:r>
        <w:rPr>
          <w:rtl/>
        </w:rPr>
        <w:t xml:space="preserve"> </w:t>
      </w:r>
      <w:r w:rsidRPr="00D62367">
        <w:rPr>
          <w:rtl/>
        </w:rPr>
        <w:t>מועלת</w:t>
      </w:r>
      <w:r>
        <w:rPr>
          <w:rtl/>
        </w:rPr>
        <w:t xml:space="preserve"> </w:t>
      </w:r>
      <w:r w:rsidRPr="00D62367">
        <w:rPr>
          <w:rtl/>
        </w:rPr>
        <w:t>שנאמר</w:t>
      </w:r>
      <w:r>
        <w:rPr>
          <w:rtl/>
        </w:rPr>
        <w:t xml:space="preserve"> </w:t>
      </w:r>
      <w:r w:rsidRPr="00D62367">
        <w:rPr>
          <w:rtl/>
        </w:rPr>
        <w:t>רבות</w:t>
      </w:r>
      <w:r>
        <w:rPr>
          <w:rtl/>
        </w:rPr>
        <w:t xml:space="preserve"> </w:t>
      </w:r>
      <w:r w:rsidRPr="00D62367">
        <w:rPr>
          <w:rtl/>
        </w:rPr>
        <w:t>מחשבות</w:t>
      </w:r>
      <w:r>
        <w:rPr>
          <w:rtl/>
        </w:rPr>
        <w:t xml:space="preserve"> </w:t>
      </w:r>
      <w:r w:rsidRPr="00D62367">
        <w:rPr>
          <w:rtl/>
        </w:rPr>
        <w:t>בלב</w:t>
      </w:r>
      <w:r>
        <w:rPr>
          <w:rtl/>
        </w:rPr>
        <w:t xml:space="preserve"> </w:t>
      </w:r>
      <w:r w:rsidRPr="00D62367">
        <w:rPr>
          <w:rtl/>
        </w:rPr>
        <w:t>איש</w:t>
      </w:r>
      <w:r>
        <w:rPr>
          <w:rtl/>
        </w:rPr>
        <w:t xml:space="preserve"> </w:t>
      </w:r>
      <w:r w:rsidRPr="00D62367">
        <w:rPr>
          <w:rtl/>
        </w:rPr>
        <w:t>ועצת</w:t>
      </w:r>
      <w:r>
        <w:rPr>
          <w:rtl/>
        </w:rPr>
        <w:t xml:space="preserve"> </w:t>
      </w:r>
      <w:r w:rsidRPr="00D62367">
        <w:rPr>
          <w:rtl/>
        </w:rPr>
        <w:t>ה'</w:t>
      </w:r>
      <w:r>
        <w:rPr>
          <w:rtl/>
        </w:rPr>
        <w:t xml:space="preserve"> </w:t>
      </w:r>
      <w:r w:rsidRPr="00D62367">
        <w:rPr>
          <w:rtl/>
        </w:rPr>
        <w:t>היא</w:t>
      </w:r>
      <w:r>
        <w:rPr>
          <w:rtl/>
        </w:rPr>
        <w:t xml:space="preserve"> </w:t>
      </w:r>
      <w:r w:rsidRPr="00D62367">
        <w:rPr>
          <w:rtl/>
        </w:rPr>
        <w:t>תקום</w:t>
      </w:r>
      <w:r>
        <w:rPr>
          <w:rtl/>
        </w:rPr>
        <w:t xml:space="preserve"> </w:t>
      </w:r>
      <w:r w:rsidRPr="00D62367">
        <w:rPr>
          <w:rtl/>
        </w:rPr>
        <w:t>עצה</w:t>
      </w:r>
      <w:r>
        <w:rPr>
          <w:rtl/>
        </w:rPr>
        <w:t xml:space="preserve"> </w:t>
      </w:r>
      <w:r w:rsidRPr="00D62367">
        <w:rPr>
          <w:rtl/>
        </w:rPr>
        <w:t>שיש</w:t>
      </w:r>
      <w:r>
        <w:rPr>
          <w:rtl/>
        </w:rPr>
        <w:t xml:space="preserve"> </w:t>
      </w:r>
      <w:r w:rsidRPr="00D62367">
        <w:rPr>
          <w:rtl/>
        </w:rPr>
        <w:t>בה</w:t>
      </w:r>
      <w:r>
        <w:rPr>
          <w:rtl/>
        </w:rPr>
        <w:t xml:space="preserve"> </w:t>
      </w:r>
      <w:r w:rsidRPr="00D62367">
        <w:rPr>
          <w:rtl/>
        </w:rPr>
        <w:t>דבר</w:t>
      </w:r>
      <w:r>
        <w:rPr>
          <w:rtl/>
        </w:rPr>
        <w:t xml:space="preserve"> </w:t>
      </w:r>
      <w:r w:rsidRPr="00D62367">
        <w:rPr>
          <w:rtl/>
        </w:rPr>
        <w:t>ה'</w:t>
      </w:r>
      <w:r>
        <w:rPr>
          <w:rtl/>
        </w:rPr>
        <w:t xml:space="preserve"> </w:t>
      </w:r>
      <w:r w:rsidRPr="00D62367">
        <w:rPr>
          <w:rtl/>
        </w:rPr>
        <w:t>היא</w:t>
      </w:r>
      <w:r>
        <w:rPr>
          <w:rtl/>
        </w:rPr>
        <w:t xml:space="preserve"> </w:t>
      </w:r>
      <w:r w:rsidRPr="00D62367">
        <w:rPr>
          <w:rtl/>
        </w:rPr>
        <w:t>תקום</w:t>
      </w:r>
      <w:r>
        <w:rPr>
          <w:rtl/>
        </w:rPr>
        <w:t xml:space="preserve"> </w:t>
      </w:r>
      <w:r w:rsidRPr="00D62367">
        <w:rPr>
          <w:rtl/>
        </w:rPr>
        <w:t>לעולם".</w:t>
      </w:r>
    </w:p>
  </w:footnote>
  <w:footnote w:id="150">
    <w:p w14:paraId="420020F8" w14:textId="00AA62B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לד</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קלג.</w:t>
      </w:r>
      <w:r>
        <w:rPr>
          <w:rtl/>
        </w:rPr>
        <w:t xml:space="preserve"> </w:t>
      </w:r>
    </w:p>
    <w:p w14:paraId="19FDAA28" w14:textId="5AF133D9" w:rsidR="00D274FC" w:rsidRPr="00D62367" w:rsidRDefault="00D274FC" w:rsidP="00D62367">
      <w:pPr>
        <w:pStyle w:val="a4"/>
        <w:rPr>
          <w:rtl/>
        </w:rPr>
      </w:pPr>
      <w:r w:rsidRPr="00D62367">
        <w:rPr>
          <w:rtl/>
        </w:rPr>
        <w:t>על</w:t>
      </w:r>
      <w:r>
        <w:rPr>
          <w:rtl/>
        </w:rPr>
        <w:t xml:space="preserve"> </w:t>
      </w:r>
      <w:r w:rsidRPr="00D62367">
        <w:rPr>
          <w:rtl/>
        </w:rPr>
        <w:t>יחס</w:t>
      </w:r>
      <w:r>
        <w:rPr>
          <w:rtl/>
        </w:rPr>
        <w:t xml:space="preserve"> </w:t>
      </w:r>
      <w:r w:rsidRPr="00D62367">
        <w:rPr>
          <w:rtl/>
        </w:rPr>
        <w:t>הזהר</w:t>
      </w:r>
      <w:r>
        <w:rPr>
          <w:rtl/>
        </w:rPr>
        <w:t xml:space="preserve"> </w:t>
      </w:r>
      <w:r w:rsidRPr="00D62367">
        <w:rPr>
          <w:rtl/>
        </w:rPr>
        <w:t>והספרות</w:t>
      </w:r>
      <w:r>
        <w:rPr>
          <w:rtl/>
        </w:rPr>
        <w:t xml:space="preserve"> </w:t>
      </w:r>
      <w:r w:rsidRPr="00D62367">
        <w:rPr>
          <w:rtl/>
        </w:rPr>
        <w:t>הקבלית</w:t>
      </w:r>
      <w:r>
        <w:rPr>
          <w:rtl/>
        </w:rPr>
        <w:t xml:space="preserve"> </w:t>
      </w:r>
      <w:r w:rsidRPr="00D62367">
        <w:rPr>
          <w:rtl/>
        </w:rPr>
        <w:t>להוצאת</w:t>
      </w:r>
      <w:r>
        <w:rPr>
          <w:rtl/>
        </w:rPr>
        <w:t xml:space="preserve"> </w:t>
      </w:r>
      <w:r w:rsidRPr="00D62367">
        <w:rPr>
          <w:rtl/>
        </w:rPr>
        <w:t>זרע</w:t>
      </w:r>
      <w:r>
        <w:rPr>
          <w:rtl/>
        </w:rPr>
        <w:t xml:space="preserve"> </w:t>
      </w:r>
      <w:r w:rsidRPr="00D62367">
        <w:rPr>
          <w:rtl/>
        </w:rPr>
        <w:t>לבטלה,</w:t>
      </w:r>
      <w:r>
        <w:rPr>
          <w:rtl/>
        </w:rPr>
        <w:t xml:space="preserve"> </w:t>
      </w:r>
      <w:r w:rsidRPr="00D62367">
        <w:rPr>
          <w:rtl/>
        </w:rPr>
        <w:t>ראו:</w:t>
      </w:r>
      <w:r>
        <w:rPr>
          <w:rtl/>
        </w:rPr>
        <w:t xml:space="preserve"> </w:t>
      </w:r>
      <w:r w:rsidRPr="00D62367">
        <w:rPr>
          <w:highlight w:val="cyan"/>
          <w:rtl/>
        </w:rPr>
        <w:t>שילה</w:t>
      </w:r>
      <w:r>
        <w:rPr>
          <w:highlight w:val="cyan"/>
          <w:rtl/>
        </w:rPr>
        <w:t xml:space="preserve"> </w:t>
      </w:r>
      <w:r w:rsidRPr="00D62367">
        <w:rPr>
          <w:highlight w:val="cyan"/>
          <w:rtl/>
        </w:rPr>
        <w:t>פכטר,</w:t>
      </w:r>
      <w:r>
        <w:rPr>
          <w:highlight w:val="cyan"/>
          <w:rtl/>
        </w:rPr>
        <w:t xml:space="preserve"> </w:t>
      </w:r>
      <w:r w:rsidRPr="00D62367">
        <w:rPr>
          <w:highlight w:val="cyan"/>
          <w:rtl/>
        </w:rPr>
        <w:t>שמירת</w:t>
      </w:r>
      <w:r>
        <w:rPr>
          <w:highlight w:val="cyan"/>
          <w:rtl/>
        </w:rPr>
        <w:t xml:space="preserve"> </w:t>
      </w:r>
      <w:r w:rsidRPr="00D62367">
        <w:rPr>
          <w:highlight w:val="cyan"/>
          <w:rtl/>
        </w:rPr>
        <w:t>הברית:</w:t>
      </w:r>
      <w:r>
        <w:rPr>
          <w:highlight w:val="cyan"/>
          <w:rtl/>
        </w:rPr>
        <w:t xml:space="preserve"> </w:t>
      </w:r>
      <w:r w:rsidRPr="00D62367">
        <w:rPr>
          <w:highlight w:val="cyan"/>
          <w:rtl/>
        </w:rPr>
        <w:t>לתולדותיו</w:t>
      </w:r>
      <w:r>
        <w:rPr>
          <w:highlight w:val="cyan"/>
          <w:rtl/>
        </w:rPr>
        <w:t xml:space="preserve"> </w:t>
      </w:r>
      <w:r w:rsidRPr="00D62367">
        <w:rPr>
          <w:highlight w:val="cyan"/>
          <w:rtl/>
        </w:rPr>
        <w:t>של</w:t>
      </w:r>
      <w:r>
        <w:rPr>
          <w:highlight w:val="cyan"/>
          <w:rtl/>
        </w:rPr>
        <w:t xml:space="preserve"> </w:t>
      </w:r>
      <w:r w:rsidRPr="00D62367">
        <w:rPr>
          <w:highlight w:val="cyan"/>
          <w:rtl/>
        </w:rPr>
        <w:t>איסור</w:t>
      </w:r>
      <w:r>
        <w:rPr>
          <w:highlight w:val="cyan"/>
          <w:rtl/>
        </w:rPr>
        <w:t xml:space="preserve"> </w:t>
      </w:r>
      <w:r w:rsidRPr="00D62367">
        <w:rPr>
          <w:highlight w:val="cyan"/>
          <w:rtl/>
        </w:rPr>
        <w:t>הוצאת</w:t>
      </w:r>
      <w:r>
        <w:rPr>
          <w:highlight w:val="cyan"/>
          <w:rtl/>
        </w:rPr>
        <w:t xml:space="preserve"> </w:t>
      </w:r>
      <w:r w:rsidRPr="00D62367">
        <w:rPr>
          <w:highlight w:val="cyan"/>
          <w:rtl/>
        </w:rPr>
        <w:t>זרע</w:t>
      </w:r>
      <w:r>
        <w:rPr>
          <w:highlight w:val="cyan"/>
          <w:rtl/>
        </w:rPr>
        <w:t xml:space="preserve"> </w:t>
      </w:r>
      <w:r w:rsidRPr="00D62367">
        <w:rPr>
          <w:highlight w:val="cyan"/>
          <w:rtl/>
        </w:rPr>
        <w:t>לבטלה</w:t>
      </w:r>
      <w:r>
        <w:rPr>
          <w:highlight w:val="cyan"/>
          <w:rtl/>
        </w:rPr>
        <w:t xml:space="preserve"> </w:t>
      </w:r>
      <w:r w:rsidRPr="00D62367">
        <w:rPr>
          <w:highlight w:val="cyan"/>
          <w:rtl/>
        </w:rPr>
        <w:t>(דיסררטציה),</w:t>
      </w:r>
      <w:r>
        <w:rPr>
          <w:highlight w:val="cyan"/>
          <w:rtl/>
        </w:rPr>
        <w:t xml:space="preserve"> </w:t>
      </w:r>
      <w:r w:rsidRPr="00D62367">
        <w:rPr>
          <w:highlight w:val="cyan"/>
          <w:rtl/>
        </w:rPr>
        <w:t>ירושלים</w:t>
      </w:r>
      <w:r>
        <w:rPr>
          <w:highlight w:val="cyan"/>
          <w:rtl/>
        </w:rPr>
        <w:t xml:space="preserve"> </w:t>
      </w:r>
      <w:r w:rsidRPr="00D62367">
        <w:rPr>
          <w:highlight w:val="cyan"/>
          <w:rtl/>
        </w:rPr>
        <w:t>תשס"ז</w:t>
      </w:r>
      <w:r w:rsidRPr="00D62367">
        <w:rPr>
          <w:rtl/>
        </w:rPr>
        <w:t>,</w:t>
      </w:r>
      <w:r>
        <w:rPr>
          <w:rtl/>
        </w:rPr>
        <w:t xml:space="preserve"> </w:t>
      </w:r>
      <w:r w:rsidRPr="00D62367">
        <w:rPr>
          <w:rtl/>
        </w:rPr>
        <w:t>וראו</w:t>
      </w:r>
      <w:r>
        <w:rPr>
          <w:rtl/>
        </w:rPr>
        <w:t xml:space="preserve"> </w:t>
      </w:r>
      <w:r w:rsidRPr="00D62367">
        <w:rPr>
          <w:rtl/>
        </w:rPr>
        <w:t>שם,</w:t>
      </w:r>
      <w:r>
        <w:rPr>
          <w:rtl/>
        </w:rPr>
        <w:t xml:space="preserve"> </w:t>
      </w:r>
      <w:r w:rsidRPr="00D62367">
        <w:rPr>
          <w:rtl/>
        </w:rPr>
        <w:t>פרק</w:t>
      </w:r>
      <w:r>
        <w:rPr>
          <w:rtl/>
        </w:rPr>
        <w:t xml:space="preserve"> </w:t>
      </w:r>
      <w:r w:rsidRPr="00D62367">
        <w:rPr>
          <w:rtl/>
        </w:rPr>
        <w:t>שביעי</w:t>
      </w:r>
      <w:r>
        <w:rPr>
          <w:rtl/>
        </w:rPr>
        <w:t xml:space="preserve"> </w:t>
      </w:r>
      <w:r w:rsidRPr="00D62367">
        <w:rPr>
          <w:rtl/>
        </w:rPr>
        <w:t>בנוגע</w:t>
      </w:r>
      <w:r>
        <w:rPr>
          <w:rtl/>
        </w:rPr>
        <w:t xml:space="preserve"> </w:t>
      </w:r>
      <w:r w:rsidRPr="00D62367">
        <w:rPr>
          <w:rtl/>
        </w:rPr>
        <w:t>ליחס</w:t>
      </w:r>
      <w:r>
        <w:rPr>
          <w:rtl/>
        </w:rPr>
        <w:t xml:space="preserve"> </w:t>
      </w:r>
      <w:r w:rsidRPr="00D62367">
        <w:rPr>
          <w:rtl/>
        </w:rPr>
        <w:t>החסידות</w:t>
      </w:r>
      <w:r>
        <w:rPr>
          <w:rtl/>
        </w:rPr>
        <w:t xml:space="preserve"> </w:t>
      </w:r>
      <w:r w:rsidRPr="00D62367">
        <w:rPr>
          <w:rtl/>
        </w:rPr>
        <w:t>לאיסור</w:t>
      </w:r>
      <w:r>
        <w:rPr>
          <w:rtl/>
        </w:rPr>
        <w:t xml:space="preserve"> </w:t>
      </w:r>
      <w:r w:rsidRPr="00D62367">
        <w:rPr>
          <w:rtl/>
        </w:rPr>
        <w:t>הוצאת</w:t>
      </w:r>
      <w:r>
        <w:rPr>
          <w:rtl/>
        </w:rPr>
        <w:t xml:space="preserve"> </w:t>
      </w:r>
      <w:r w:rsidRPr="00D62367">
        <w:rPr>
          <w:rtl/>
        </w:rPr>
        <w:t>זרע</w:t>
      </w:r>
      <w:r>
        <w:rPr>
          <w:rtl/>
        </w:rPr>
        <w:t xml:space="preserve"> </w:t>
      </w:r>
      <w:r w:rsidRPr="00D62367">
        <w:rPr>
          <w:rtl/>
        </w:rPr>
        <w:t>לבטלה.</w:t>
      </w:r>
      <w:r>
        <w:rPr>
          <w:rtl/>
        </w:rPr>
        <w:t xml:space="preserve"> </w:t>
      </w:r>
      <w:r w:rsidRPr="00D62367">
        <w:rPr>
          <w:rtl/>
        </w:rPr>
        <w:t>פכטר</w:t>
      </w:r>
      <w:r>
        <w:rPr>
          <w:rtl/>
        </w:rPr>
        <w:t xml:space="preserve"> </w:t>
      </w:r>
      <w:r w:rsidRPr="00D62367">
        <w:rPr>
          <w:rtl/>
        </w:rPr>
        <w:t>מזהה</w:t>
      </w:r>
      <w:r>
        <w:rPr>
          <w:rtl/>
        </w:rPr>
        <w:t xml:space="preserve"> </w:t>
      </w:r>
      <w:r w:rsidRPr="00D62367">
        <w:rPr>
          <w:rtl/>
        </w:rPr>
        <w:t>שם</w:t>
      </w:r>
      <w:r>
        <w:rPr>
          <w:rtl/>
        </w:rPr>
        <w:t xml:space="preserve"> </w:t>
      </w:r>
      <w:r w:rsidRPr="00D62367">
        <w:rPr>
          <w:rtl/>
        </w:rPr>
        <w:t>(עמוד</w:t>
      </w:r>
      <w:r>
        <w:rPr>
          <w:rtl/>
        </w:rPr>
        <w:t xml:space="preserve"> </w:t>
      </w:r>
      <w:r w:rsidRPr="00D62367">
        <w:rPr>
          <w:rtl/>
        </w:rPr>
        <w:t>243</w:t>
      </w:r>
      <w:r>
        <w:rPr>
          <w:rtl/>
        </w:rPr>
        <w:t xml:space="preserve"> </w:t>
      </w:r>
      <w:r w:rsidRPr="00D62367">
        <w:rPr>
          <w:rtl/>
        </w:rPr>
        <w:t>הערה</w:t>
      </w:r>
      <w:r>
        <w:rPr>
          <w:rtl/>
        </w:rPr>
        <w:t xml:space="preserve"> </w:t>
      </w:r>
      <w:r w:rsidRPr="00D62367">
        <w:rPr>
          <w:rtl/>
        </w:rPr>
        <w:t>15)</w:t>
      </w:r>
      <w:r>
        <w:rPr>
          <w:rtl/>
        </w:rPr>
        <w:t xml:space="preserve"> </w:t>
      </w:r>
      <w:r w:rsidRPr="00D62367">
        <w:rPr>
          <w:rtl/>
        </w:rPr>
        <w:t>בין</w:t>
      </w:r>
      <w:r>
        <w:rPr>
          <w:rtl/>
        </w:rPr>
        <w:t xml:space="preserve"> </w:t>
      </w:r>
      <w:r w:rsidRPr="00D62367">
        <w:rPr>
          <w:rtl/>
        </w:rPr>
        <w:t>הגישה</w:t>
      </w:r>
      <w:r>
        <w:rPr>
          <w:rtl/>
        </w:rPr>
        <w:t xml:space="preserve"> </w:t>
      </w:r>
      <w:r w:rsidRPr="00D62367">
        <w:rPr>
          <w:rtl/>
        </w:rPr>
        <w:t>החסידית</w:t>
      </w:r>
      <w:r>
        <w:rPr>
          <w:rtl/>
        </w:rPr>
        <w:t xml:space="preserve"> </w:t>
      </w:r>
      <w:r w:rsidRPr="00D62367">
        <w:rPr>
          <w:rtl/>
        </w:rPr>
        <w:t>ובין</w:t>
      </w:r>
      <w:r>
        <w:rPr>
          <w:rtl/>
        </w:rPr>
        <w:t xml:space="preserve"> </w:t>
      </w:r>
      <w:r w:rsidRPr="00D62367">
        <w:rPr>
          <w:rtl/>
        </w:rPr>
        <w:t>גישתו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מוולוז'ין,</w:t>
      </w:r>
      <w:r>
        <w:rPr>
          <w:rtl/>
        </w:rPr>
        <w:t xml:space="preserve"> </w:t>
      </w:r>
      <w:r w:rsidRPr="00D62367">
        <w:rPr>
          <w:rtl/>
        </w:rPr>
        <w:t>כגישות</w:t>
      </w:r>
      <w:r>
        <w:rPr>
          <w:rtl/>
        </w:rPr>
        <w:t xml:space="preserve"> </w:t>
      </w:r>
      <w:r w:rsidRPr="00D62367">
        <w:rPr>
          <w:rtl/>
        </w:rPr>
        <w:t>מקלות,</w:t>
      </w:r>
      <w:r>
        <w:rPr>
          <w:rtl/>
        </w:rPr>
        <w:t xml:space="preserve"> </w:t>
      </w:r>
      <w:r w:rsidRPr="00D62367">
        <w:rPr>
          <w:rtl/>
        </w:rPr>
        <w:t>אשר</w:t>
      </w:r>
      <w:r>
        <w:rPr>
          <w:rtl/>
        </w:rPr>
        <w:t xml:space="preserve"> </w:t>
      </w:r>
      <w:r w:rsidRPr="00D62367">
        <w:rPr>
          <w:rtl/>
        </w:rPr>
        <w:t>עומדות</w:t>
      </w:r>
      <w:r>
        <w:rPr>
          <w:rtl/>
        </w:rPr>
        <w:t xml:space="preserve"> </w:t>
      </w:r>
      <w:r w:rsidRPr="00D62367">
        <w:rPr>
          <w:rtl/>
        </w:rPr>
        <w:t>מול</w:t>
      </w:r>
      <w:r>
        <w:rPr>
          <w:rtl/>
        </w:rPr>
        <w:t xml:space="preserve"> </w:t>
      </w:r>
      <w:r w:rsidRPr="00D62367">
        <w:rPr>
          <w:rtl/>
        </w:rPr>
        <w:t>הגישה</w:t>
      </w:r>
      <w:r>
        <w:rPr>
          <w:rtl/>
        </w:rPr>
        <w:t xml:space="preserve"> </w:t>
      </w:r>
      <w:r w:rsidRPr="00D62367">
        <w:rPr>
          <w:rtl/>
        </w:rPr>
        <w:t>המחמירה</w:t>
      </w:r>
      <w:r>
        <w:rPr>
          <w:rtl/>
        </w:rPr>
        <w:t xml:space="preserve"> </w:t>
      </w:r>
      <w:r w:rsidRPr="00D62367">
        <w:rPr>
          <w:rtl/>
        </w:rPr>
        <w:t>שאפיינה</w:t>
      </w:r>
      <w:r>
        <w:rPr>
          <w:rtl/>
        </w:rPr>
        <w:t xml:space="preserve"> </w:t>
      </w:r>
      <w:r w:rsidRPr="00D62367">
        <w:rPr>
          <w:rtl/>
        </w:rPr>
        <w:t>את</w:t>
      </w:r>
      <w:r>
        <w:rPr>
          <w:rtl/>
        </w:rPr>
        <w:t xml:space="preserve"> </w:t>
      </w:r>
      <w:r w:rsidRPr="00D62367">
        <w:rPr>
          <w:rtl/>
        </w:rPr>
        <w:t>עולמה</w:t>
      </w:r>
      <w:r>
        <w:rPr>
          <w:rtl/>
        </w:rPr>
        <w:t xml:space="preserve"> </w:t>
      </w:r>
      <w:r w:rsidRPr="00D62367">
        <w:rPr>
          <w:rtl/>
        </w:rPr>
        <w:t>של</w:t>
      </w:r>
      <w:r>
        <w:rPr>
          <w:rtl/>
        </w:rPr>
        <w:t xml:space="preserve"> </w:t>
      </w:r>
      <w:r w:rsidRPr="00D62367">
        <w:rPr>
          <w:rtl/>
        </w:rPr>
        <w:t>קבלת</w:t>
      </w:r>
      <w:r>
        <w:rPr>
          <w:rtl/>
        </w:rPr>
        <w:t xml:space="preserve"> </w:t>
      </w:r>
      <w:r w:rsidRPr="00D62367">
        <w:rPr>
          <w:rtl/>
        </w:rPr>
        <w:t>צפת.</w:t>
      </w:r>
      <w:r>
        <w:rPr>
          <w:rtl/>
        </w:rPr>
        <w:t xml:space="preserve"> </w:t>
      </w:r>
    </w:p>
    <w:p w14:paraId="33756EC3" w14:textId="2D2A2B85" w:rsidR="00D274FC" w:rsidRPr="00D62367" w:rsidRDefault="00D274FC" w:rsidP="00D62367">
      <w:pPr>
        <w:pStyle w:val="a4"/>
        <w:rPr>
          <w:rtl/>
        </w:rPr>
      </w:pPr>
      <w:r w:rsidRPr="00D62367">
        <w:rPr>
          <w:rtl/>
        </w:rPr>
        <w:t>וראו</w:t>
      </w:r>
      <w:r>
        <w:rPr>
          <w:rtl/>
        </w:rPr>
        <w:t xml:space="preserve"> </w:t>
      </w:r>
      <w:r w:rsidRPr="00D62367">
        <w:rPr>
          <w:rtl/>
        </w:rPr>
        <w:t>דבריו</w:t>
      </w:r>
      <w:r>
        <w:rPr>
          <w:rtl/>
        </w:rPr>
        <w:t xml:space="preserve"> </w:t>
      </w:r>
      <w:r w:rsidRPr="00D62367">
        <w:rPr>
          <w:rtl/>
        </w:rPr>
        <w:t>של</w:t>
      </w:r>
      <w:r>
        <w:rPr>
          <w:rtl/>
        </w:rPr>
        <w:t xml:space="preserve"> </w:t>
      </w:r>
      <w:r w:rsidRPr="00D62367">
        <w:rPr>
          <w:rtl/>
        </w:rPr>
        <w:t>ר'</w:t>
      </w:r>
      <w:r>
        <w:rPr>
          <w:rtl/>
        </w:rPr>
        <w:t xml:space="preserve"> </w:t>
      </w:r>
      <w:r w:rsidRPr="00D62367">
        <w:rPr>
          <w:rtl/>
        </w:rPr>
        <w:t>אליהו</w:t>
      </w:r>
      <w:r>
        <w:rPr>
          <w:rtl/>
        </w:rPr>
        <w:t xml:space="preserve"> </w:t>
      </w:r>
      <w:r w:rsidRPr="00D62367">
        <w:rPr>
          <w:rtl/>
        </w:rPr>
        <w:t>לנדא,</w:t>
      </w:r>
      <w:r>
        <w:rPr>
          <w:rtl/>
        </w:rPr>
        <w:t xml:space="preserve"> </w:t>
      </w: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בשאילתות:</w:t>
      </w:r>
      <w:r>
        <w:rPr>
          <w:rtl/>
        </w:rPr>
        <w:t xml:space="preserve"> </w:t>
      </w:r>
      <w:r w:rsidRPr="00D62367">
        <w:rPr>
          <w:rtl/>
        </w:rPr>
        <w:t>"אבל</w:t>
      </w:r>
      <w:r>
        <w:rPr>
          <w:rtl/>
        </w:rPr>
        <w:t xml:space="preserve"> </w:t>
      </w:r>
      <w:r w:rsidRPr="00D62367">
        <w:rPr>
          <w:rtl/>
        </w:rPr>
        <w:t>בסוף</w:t>
      </w:r>
      <w:r>
        <w:rPr>
          <w:rtl/>
        </w:rPr>
        <w:t xml:space="preserve"> </w:t>
      </w:r>
      <w:r w:rsidRPr="00D62367">
        <w:rPr>
          <w:rtl/>
        </w:rPr>
        <w:t>המאמר</w:t>
      </w:r>
      <w:r>
        <w:rPr>
          <w:rtl/>
        </w:rPr>
        <w:t xml:space="preserve"> </w:t>
      </w:r>
      <w:r w:rsidRPr="00D62367">
        <w:rPr>
          <w:rtl/>
        </w:rPr>
        <w:t>נמצא</w:t>
      </w:r>
      <w:r>
        <w:rPr>
          <w:rtl/>
        </w:rPr>
        <w:t xml:space="preserve"> </w:t>
      </w:r>
      <w:r w:rsidRPr="00D62367">
        <w:rPr>
          <w:rtl/>
        </w:rPr>
        <w:t>דבר</w:t>
      </w:r>
      <w:r>
        <w:rPr>
          <w:rtl/>
        </w:rPr>
        <w:t xml:space="preserve"> </w:t>
      </w:r>
      <w:r w:rsidRPr="00D62367">
        <w:rPr>
          <w:rtl/>
        </w:rPr>
        <w:t>טוב</w:t>
      </w:r>
      <w:r>
        <w:rPr>
          <w:rtl/>
        </w:rPr>
        <w:t xml:space="preserve"> </w:t>
      </w:r>
      <w:r w:rsidRPr="00D62367">
        <w:rPr>
          <w:rtl/>
        </w:rPr>
        <w:t>למבין:</w:t>
      </w:r>
      <w:r>
        <w:rPr>
          <w:rtl/>
        </w:rPr>
        <w:t xml:space="preserve"> </w:t>
      </w:r>
      <w:r w:rsidRPr="00D62367">
        <w:rPr>
          <w:rtl/>
        </w:rPr>
        <w:t>עי'</w:t>
      </w:r>
      <w:r>
        <w:rPr>
          <w:rtl/>
        </w:rPr>
        <w:t xml:space="preserve"> </w:t>
      </w:r>
      <w:r w:rsidRPr="00D62367">
        <w:rPr>
          <w:rtl/>
        </w:rPr>
        <w:t>בלוחות</w:t>
      </w:r>
      <w:r>
        <w:rPr>
          <w:rtl/>
        </w:rPr>
        <w:t xml:space="preserve"> </w:t>
      </w:r>
      <w:r w:rsidRPr="00D62367">
        <w:rPr>
          <w:rtl/>
        </w:rPr>
        <w:t>הברית</w:t>
      </w:r>
      <w:r>
        <w:rPr>
          <w:rtl/>
        </w:rPr>
        <w:t xml:space="preserve"> </w:t>
      </w:r>
      <w:r w:rsidRPr="00D62367">
        <w:rPr>
          <w:rtl/>
        </w:rPr>
        <w:t>התיקון</w:t>
      </w:r>
      <w:r>
        <w:rPr>
          <w:rtl/>
        </w:rPr>
        <w:t xml:space="preserve"> </w:t>
      </w:r>
      <w:r w:rsidRPr="00D62367">
        <w:rPr>
          <w:rtl/>
        </w:rPr>
        <w:t>שנתן,</w:t>
      </w:r>
      <w:r>
        <w:rPr>
          <w:rtl/>
        </w:rPr>
        <w:t xml:space="preserve"> </w:t>
      </w:r>
      <w:r w:rsidRPr="00D62367">
        <w:rPr>
          <w:rtl/>
        </w:rPr>
        <w:t>ודקדקו</w:t>
      </w:r>
      <w:r>
        <w:rPr>
          <w:rtl/>
        </w:rPr>
        <w:t xml:space="preserve"> </w:t>
      </w:r>
      <w:r w:rsidRPr="00D62367">
        <w:rPr>
          <w:rtl/>
        </w:rPr>
        <w:t>שם</w:t>
      </w:r>
      <w:r>
        <w:rPr>
          <w:rtl/>
        </w:rPr>
        <w:t xml:space="preserve"> </w:t>
      </w:r>
      <w:r w:rsidRPr="00D62367">
        <w:rPr>
          <w:rtl/>
        </w:rPr>
        <w:t>מלשון</w:t>
      </w:r>
      <w:r>
        <w:rPr>
          <w:rtl/>
        </w:rPr>
        <w:t xml:space="preserve"> </w:t>
      </w:r>
      <w:r w:rsidRPr="00D62367">
        <w:rPr>
          <w:rtl/>
        </w:rPr>
        <w:t>הזוהר</w:t>
      </w:r>
      <w:r>
        <w:rPr>
          <w:rtl/>
        </w:rPr>
        <w:t xml:space="preserve"> </w:t>
      </w:r>
      <w:r w:rsidRPr="00D62367">
        <w:rPr>
          <w:rtl/>
        </w:rPr>
        <w:t>וז"ל</w:t>
      </w:r>
      <w:r>
        <w:rPr>
          <w:rtl/>
        </w:rPr>
        <w:t xml:space="preserve"> </w:t>
      </w:r>
      <w:r w:rsidRPr="00D62367">
        <w:rPr>
          <w:rtl/>
        </w:rPr>
        <w:t>ואלו</w:t>
      </w:r>
      <w:r>
        <w:rPr>
          <w:rtl/>
        </w:rPr>
        <w:t xml:space="preserve"> </w:t>
      </w:r>
      <w:r w:rsidRPr="00D62367">
        <w:rPr>
          <w:rtl/>
        </w:rPr>
        <w:t>החסידים</w:t>
      </w:r>
      <w:r>
        <w:rPr>
          <w:rtl/>
        </w:rPr>
        <w:t xml:space="preserve"> </w:t>
      </w:r>
      <w:r w:rsidRPr="00D62367">
        <w:rPr>
          <w:rtl/>
        </w:rPr>
        <w:t>המחמירים</w:t>
      </w:r>
      <w:r>
        <w:rPr>
          <w:rtl/>
        </w:rPr>
        <w:t xml:space="preserve"> </w:t>
      </w:r>
      <w:r w:rsidRPr="00D62367">
        <w:rPr>
          <w:rtl/>
        </w:rPr>
        <w:t>לומר</w:t>
      </w:r>
      <w:r>
        <w:rPr>
          <w:rtl/>
        </w:rPr>
        <w:t xml:space="preserve"> </w:t>
      </w:r>
      <w:r w:rsidRPr="00D62367">
        <w:rPr>
          <w:rtl/>
        </w:rPr>
        <w:t>אין</w:t>
      </w:r>
      <w:r>
        <w:rPr>
          <w:rtl/>
        </w:rPr>
        <w:t xml:space="preserve"> </w:t>
      </w:r>
      <w:r w:rsidRPr="00D62367">
        <w:rPr>
          <w:rtl/>
        </w:rPr>
        <w:t>תיקון</w:t>
      </w:r>
      <w:r>
        <w:rPr>
          <w:rtl/>
        </w:rPr>
        <w:t xml:space="preserve"> </w:t>
      </w:r>
      <w:r w:rsidRPr="00D62367">
        <w:rPr>
          <w:rtl/>
        </w:rPr>
        <w:t>להחטא</w:t>
      </w:r>
      <w:r>
        <w:rPr>
          <w:rtl/>
        </w:rPr>
        <w:t xml:space="preserve"> </w:t>
      </w:r>
      <w:r w:rsidRPr="00D62367">
        <w:rPr>
          <w:rtl/>
        </w:rPr>
        <w:t>הזה</w:t>
      </w:r>
      <w:r>
        <w:rPr>
          <w:rtl/>
        </w:rPr>
        <w:t xml:space="preserve"> </w:t>
      </w:r>
      <w:r w:rsidRPr="00D62367">
        <w:rPr>
          <w:rtl/>
        </w:rPr>
        <w:t>רח"ל</w:t>
      </w:r>
      <w:r>
        <w:rPr>
          <w:rtl/>
        </w:rPr>
        <w:t xml:space="preserve"> </w:t>
      </w:r>
      <w:r w:rsidRPr="00D62367">
        <w:rPr>
          <w:rtl/>
        </w:rPr>
        <w:t>כאשר</w:t>
      </w:r>
      <w:r>
        <w:rPr>
          <w:rtl/>
        </w:rPr>
        <w:t xml:space="preserve"> </w:t>
      </w:r>
      <w:r w:rsidRPr="00D62367">
        <w:rPr>
          <w:rtl/>
        </w:rPr>
        <w:t>שמעתי</w:t>
      </w:r>
      <w:r>
        <w:rPr>
          <w:rtl/>
        </w:rPr>
        <w:t xml:space="preserve"> </w:t>
      </w:r>
      <w:r w:rsidRPr="00D62367">
        <w:rPr>
          <w:rtl/>
        </w:rPr>
        <w:t>מפיהם</w:t>
      </w:r>
      <w:r>
        <w:rPr>
          <w:rtl/>
        </w:rPr>
        <w:t xml:space="preserve"> </w:t>
      </w:r>
      <w:r w:rsidRPr="00D62367">
        <w:rPr>
          <w:rtl/>
        </w:rPr>
        <w:t>הם</w:t>
      </w:r>
      <w:r>
        <w:rPr>
          <w:rtl/>
        </w:rPr>
        <w:t xml:space="preserve"> </w:t>
      </w:r>
      <w:r w:rsidRPr="00D62367">
        <w:rPr>
          <w:rtl/>
        </w:rPr>
        <w:t>המרבים</w:t>
      </w:r>
      <w:r>
        <w:rPr>
          <w:rtl/>
        </w:rPr>
        <w:t xml:space="preserve"> </w:t>
      </w:r>
      <w:r w:rsidRPr="00D62367">
        <w:rPr>
          <w:rtl/>
        </w:rPr>
        <w:t>פושעים</w:t>
      </w:r>
      <w:r>
        <w:rPr>
          <w:rtl/>
        </w:rPr>
        <w:t xml:space="preserve"> </w:t>
      </w:r>
      <w:r w:rsidRPr="00D62367">
        <w:rPr>
          <w:rtl/>
        </w:rPr>
        <w:t>בישראל</w:t>
      </w:r>
      <w:r>
        <w:rPr>
          <w:rtl/>
        </w:rPr>
        <w:t xml:space="preserve"> </w:t>
      </w:r>
      <w:r w:rsidRPr="00D62367">
        <w:rPr>
          <w:rtl/>
        </w:rPr>
        <w:t>רח"ל</w:t>
      </w:r>
      <w:r>
        <w:rPr>
          <w:rtl/>
        </w:rPr>
        <w:t xml:space="preserve"> </w:t>
      </w:r>
      <w:r w:rsidRPr="00D62367">
        <w:rPr>
          <w:rtl/>
        </w:rPr>
        <w:t>ומרחקים</w:t>
      </w:r>
      <w:r>
        <w:rPr>
          <w:rtl/>
        </w:rPr>
        <w:t xml:space="preserve"> </w:t>
      </w:r>
      <w:r w:rsidRPr="00D62367">
        <w:rPr>
          <w:rtl/>
        </w:rPr>
        <w:t>לבא</w:t>
      </w:r>
      <w:r>
        <w:rPr>
          <w:rtl/>
        </w:rPr>
        <w:t xml:space="preserve"> </w:t>
      </w:r>
      <w:r w:rsidRPr="00D62367">
        <w:rPr>
          <w:rtl/>
        </w:rPr>
        <w:t>מתחת</w:t>
      </w:r>
      <w:r>
        <w:rPr>
          <w:rtl/>
        </w:rPr>
        <w:t xml:space="preserve"> </w:t>
      </w:r>
      <w:r w:rsidRPr="00D62367">
        <w:rPr>
          <w:rtl/>
        </w:rPr>
        <w:t>כנפי</w:t>
      </w:r>
      <w:r>
        <w:rPr>
          <w:rtl/>
        </w:rPr>
        <w:t xml:space="preserve"> </w:t>
      </w:r>
      <w:r w:rsidRPr="00D62367">
        <w:rPr>
          <w:rtl/>
        </w:rPr>
        <w:t>השכינה,</w:t>
      </w:r>
      <w:r>
        <w:rPr>
          <w:rtl/>
        </w:rPr>
        <w:t xml:space="preserve"> </w:t>
      </w:r>
      <w:r w:rsidRPr="00D62367">
        <w:rPr>
          <w:rtl/>
        </w:rPr>
        <w:t>שבעל</w:t>
      </w:r>
      <w:r>
        <w:rPr>
          <w:rtl/>
        </w:rPr>
        <w:t xml:space="preserve"> </w:t>
      </w:r>
      <w:r w:rsidRPr="00D62367">
        <w:rPr>
          <w:rtl/>
        </w:rPr>
        <w:t>העון</w:t>
      </w:r>
      <w:r>
        <w:rPr>
          <w:rtl/>
        </w:rPr>
        <w:t xml:space="preserve"> </w:t>
      </w:r>
      <w:r w:rsidRPr="00D62367">
        <w:rPr>
          <w:rtl/>
        </w:rPr>
        <w:t>רח"ל</w:t>
      </w:r>
      <w:r>
        <w:rPr>
          <w:rtl/>
        </w:rPr>
        <w:t xml:space="preserve"> </w:t>
      </w:r>
      <w:r w:rsidRPr="00D62367">
        <w:rPr>
          <w:rtl/>
        </w:rPr>
        <w:t>בשמעו</w:t>
      </w:r>
      <w:r>
        <w:rPr>
          <w:rtl/>
        </w:rPr>
        <w:t xml:space="preserve"> </w:t>
      </w:r>
      <w:r w:rsidRPr="00D62367">
        <w:rPr>
          <w:rtl/>
        </w:rPr>
        <w:t>כאלה</w:t>
      </w:r>
      <w:r>
        <w:rPr>
          <w:rtl/>
        </w:rPr>
        <w:t xml:space="preserve"> </w:t>
      </w:r>
      <w:r w:rsidRPr="00D62367">
        <w:rPr>
          <w:rtl/>
        </w:rPr>
        <w:t>אומר</w:t>
      </w:r>
      <w:r>
        <w:rPr>
          <w:rtl/>
        </w:rPr>
        <w:t xml:space="preserve"> </w:t>
      </w:r>
      <w:r w:rsidRPr="00D62367">
        <w:rPr>
          <w:rtl/>
        </w:rPr>
        <w:t>אין</w:t>
      </w:r>
      <w:r>
        <w:rPr>
          <w:rtl/>
        </w:rPr>
        <w:t xml:space="preserve"> </w:t>
      </w:r>
      <w:r w:rsidRPr="00D62367">
        <w:rPr>
          <w:rtl/>
        </w:rPr>
        <w:t>תשובה</w:t>
      </w:r>
      <w:r>
        <w:rPr>
          <w:rtl/>
        </w:rPr>
        <w:t xml:space="preserve"> </w:t>
      </w:r>
      <w:r w:rsidRPr="00D62367">
        <w:rPr>
          <w:rtl/>
        </w:rPr>
        <w:t>לחצי</w:t>
      </w:r>
      <w:r>
        <w:rPr>
          <w:rtl/>
        </w:rPr>
        <w:t xml:space="preserve"> </w:t>
      </w:r>
      <w:r w:rsidRPr="00D62367">
        <w:rPr>
          <w:rtl/>
        </w:rPr>
        <w:t>דבר</w:t>
      </w:r>
      <w:r>
        <w:rPr>
          <w:rtl/>
        </w:rPr>
        <w:t xml:space="preserve"> </w:t>
      </w:r>
      <w:r w:rsidRPr="00D62367">
        <w:rPr>
          <w:rtl/>
        </w:rPr>
        <w:t>וכאשר</w:t>
      </w:r>
      <w:r>
        <w:rPr>
          <w:rtl/>
        </w:rPr>
        <w:t xml:space="preserve"> </w:t>
      </w:r>
      <w:r w:rsidRPr="00D62367">
        <w:rPr>
          <w:rtl/>
        </w:rPr>
        <w:t>אבדתי</w:t>
      </w:r>
      <w:r>
        <w:rPr>
          <w:rtl/>
        </w:rPr>
        <w:t xml:space="preserve"> </w:t>
      </w:r>
      <w:r w:rsidRPr="00D62367">
        <w:rPr>
          <w:rtl/>
        </w:rPr>
        <w:t>אבדתי</w:t>
      </w:r>
      <w:r>
        <w:rPr>
          <w:rtl/>
        </w:rPr>
        <w:t xml:space="preserve"> </w:t>
      </w:r>
      <w:r w:rsidRPr="00D62367">
        <w:rPr>
          <w:rtl/>
        </w:rPr>
        <w:t>ועושה</w:t>
      </w:r>
      <w:r>
        <w:rPr>
          <w:rtl/>
        </w:rPr>
        <w:t xml:space="preserve"> </w:t>
      </w:r>
      <w:r w:rsidRPr="00D62367">
        <w:rPr>
          <w:rtl/>
        </w:rPr>
        <w:t>כל</w:t>
      </w:r>
      <w:r>
        <w:rPr>
          <w:rtl/>
        </w:rPr>
        <w:t xml:space="preserve"> </w:t>
      </w:r>
      <w:r w:rsidRPr="00D62367">
        <w:rPr>
          <w:rtl/>
        </w:rPr>
        <w:t>מה</w:t>
      </w:r>
      <w:r>
        <w:rPr>
          <w:rtl/>
        </w:rPr>
        <w:t xml:space="preserve"> </w:t>
      </w:r>
      <w:r w:rsidRPr="00D62367">
        <w:rPr>
          <w:rtl/>
        </w:rPr>
        <w:t>שלבו</w:t>
      </w:r>
      <w:r>
        <w:rPr>
          <w:rtl/>
        </w:rPr>
        <w:t xml:space="preserve"> </w:t>
      </w:r>
      <w:r w:rsidRPr="00D62367">
        <w:rPr>
          <w:rtl/>
        </w:rPr>
        <w:t>חפץ,</w:t>
      </w:r>
      <w:r>
        <w:rPr>
          <w:rtl/>
        </w:rPr>
        <w:t xml:space="preserve"> </w:t>
      </w:r>
      <w:r w:rsidRPr="00D62367">
        <w:rPr>
          <w:rtl/>
        </w:rPr>
        <w:t>ואלו</w:t>
      </w:r>
      <w:r>
        <w:rPr>
          <w:rtl/>
        </w:rPr>
        <w:t xml:space="preserve"> </w:t>
      </w:r>
      <w:r w:rsidRPr="00D62367">
        <w:rPr>
          <w:rtl/>
        </w:rPr>
        <w:t>הגורמים</w:t>
      </w:r>
      <w:r>
        <w:rPr>
          <w:rtl/>
        </w:rPr>
        <w:t xml:space="preserve"> </w:t>
      </w:r>
      <w:r w:rsidRPr="00D62367">
        <w:rPr>
          <w:rtl/>
        </w:rPr>
        <w:t>זאת</w:t>
      </w:r>
      <w:r>
        <w:rPr>
          <w:rtl/>
        </w:rPr>
        <w:t xml:space="preserve"> </w:t>
      </w:r>
      <w:r w:rsidRPr="00D62367">
        <w:rPr>
          <w:rtl/>
        </w:rPr>
        <w:t>אינן</w:t>
      </w:r>
      <w:r>
        <w:rPr>
          <w:rtl/>
        </w:rPr>
        <w:t xml:space="preserve"> </w:t>
      </w:r>
      <w:r w:rsidRPr="00D62367">
        <w:rPr>
          <w:rtl/>
        </w:rPr>
        <w:t>נקראים</w:t>
      </w:r>
      <w:r>
        <w:rPr>
          <w:rtl/>
        </w:rPr>
        <w:t xml:space="preserve"> </w:t>
      </w:r>
      <w:r w:rsidRPr="00D62367">
        <w:rPr>
          <w:rtl/>
        </w:rPr>
        <w:t>חסידים</w:t>
      </w:r>
      <w:r>
        <w:rPr>
          <w:rtl/>
        </w:rPr>
        <w:t xml:space="preserve"> </w:t>
      </w:r>
      <w:r w:rsidRPr="00D62367">
        <w:rPr>
          <w:rtl/>
        </w:rPr>
        <w:t>כי</w:t>
      </w:r>
      <w:r>
        <w:rPr>
          <w:rtl/>
        </w:rPr>
        <w:t xml:space="preserve"> </w:t>
      </w:r>
      <w:r w:rsidRPr="00D62367">
        <w:rPr>
          <w:rtl/>
        </w:rPr>
        <w:t>אם</w:t>
      </w:r>
      <w:r>
        <w:rPr>
          <w:rtl/>
        </w:rPr>
        <w:t xml:space="preserve"> </w:t>
      </w:r>
      <w:r w:rsidRPr="00D62367">
        <w:rPr>
          <w:rtl/>
        </w:rPr>
        <w:t>חסרים</w:t>
      </w:r>
      <w:r>
        <w:rPr>
          <w:rtl/>
        </w:rPr>
        <w:t xml:space="preserve"> </w:t>
      </w:r>
      <w:r w:rsidRPr="00D62367">
        <w:rPr>
          <w:rtl/>
        </w:rPr>
        <w:t>ועונשם</w:t>
      </w:r>
      <w:r>
        <w:rPr>
          <w:rtl/>
        </w:rPr>
        <w:t xml:space="preserve"> </w:t>
      </w:r>
      <w:r w:rsidRPr="00D62367">
        <w:rPr>
          <w:rtl/>
        </w:rPr>
        <w:t>גדול</w:t>
      </w:r>
      <w:r>
        <w:rPr>
          <w:rtl/>
        </w:rPr>
        <w:t xml:space="preserve"> </w:t>
      </w:r>
      <w:r w:rsidRPr="00D62367">
        <w:rPr>
          <w:rtl/>
        </w:rPr>
        <w:t>למאד</w:t>
      </w:r>
      <w:r>
        <w:rPr>
          <w:rtl/>
        </w:rPr>
        <w:t xml:space="preserve"> </w:t>
      </w:r>
      <w:r w:rsidRPr="00D62367">
        <w:rPr>
          <w:rtl/>
        </w:rPr>
        <w:t>עכ"ל".</w:t>
      </w:r>
      <w:r>
        <w:rPr>
          <w:rtl/>
        </w:rPr>
        <w:t xml:space="preserve"> </w:t>
      </w:r>
    </w:p>
    <w:p w14:paraId="3B270B74" w14:textId="26925C87" w:rsidR="00D274FC" w:rsidRPr="00D62367" w:rsidRDefault="00D274FC" w:rsidP="00D62367">
      <w:pPr>
        <w:pStyle w:val="a4"/>
      </w:pPr>
      <w:r w:rsidRPr="00D62367">
        <w:rPr>
          <w:rtl/>
        </w:rPr>
        <w:t>על</w:t>
      </w:r>
      <w:r>
        <w:rPr>
          <w:rtl/>
        </w:rPr>
        <w:t xml:space="preserve"> </w:t>
      </w:r>
      <w:r w:rsidRPr="00D62367">
        <w:rPr>
          <w:rtl/>
        </w:rPr>
        <w:t>ראיית</w:t>
      </w:r>
      <w:r>
        <w:rPr>
          <w:rtl/>
        </w:rPr>
        <w:t xml:space="preserve"> </w:t>
      </w:r>
      <w:r w:rsidRPr="00D62367">
        <w:rPr>
          <w:rtl/>
        </w:rPr>
        <w:t>התורה</w:t>
      </w:r>
      <w:r>
        <w:rPr>
          <w:rtl/>
        </w:rPr>
        <w:t xml:space="preserve"> </w:t>
      </w:r>
      <w:r w:rsidRPr="00D62367">
        <w:rPr>
          <w:rtl/>
        </w:rPr>
        <w:t>כמכפרת</w:t>
      </w:r>
      <w:r>
        <w:rPr>
          <w:rtl/>
        </w:rPr>
        <w:t xml:space="preserve"> </w:t>
      </w:r>
      <w:r w:rsidRPr="00D62367">
        <w:rPr>
          <w:rtl/>
        </w:rPr>
        <w:t>על</w:t>
      </w:r>
      <w:r>
        <w:rPr>
          <w:rtl/>
        </w:rPr>
        <w:t xml:space="preserve"> </w:t>
      </w:r>
      <w:r w:rsidRPr="00D62367">
        <w:rPr>
          <w:rtl/>
        </w:rPr>
        <w:t>עוונות</w:t>
      </w:r>
      <w:r>
        <w:rPr>
          <w:rtl/>
        </w:rPr>
        <w:t xml:space="preserve"> </w:t>
      </w:r>
      <w:r w:rsidRPr="00D62367">
        <w:rPr>
          <w:rtl/>
        </w:rPr>
        <w:t>ראו</w:t>
      </w:r>
      <w:r>
        <w:rPr>
          <w:rtl/>
        </w:rPr>
        <w:t xml:space="preserve"> </w:t>
      </w:r>
      <w:r w:rsidRPr="00D62367">
        <w:rPr>
          <w:rtl/>
        </w:rPr>
        <w:t>בהקדמה</w:t>
      </w:r>
      <w:r>
        <w:rPr>
          <w:rtl/>
        </w:rPr>
        <w:t xml:space="preserve"> </w:t>
      </w:r>
      <w:r w:rsidRPr="00D62367">
        <w:rPr>
          <w:rtl/>
        </w:rPr>
        <w:t>לחיבור.</w:t>
      </w:r>
      <w:r>
        <w:rPr>
          <w:rtl/>
        </w:rPr>
        <w:t xml:space="preserve"> </w:t>
      </w:r>
      <w:r w:rsidRPr="00D62367">
        <w:rPr>
          <w:rtl/>
        </w:rPr>
        <w:t>וראו:</w:t>
      </w:r>
      <w:r>
        <w:rPr>
          <w:rtl/>
        </w:rPr>
        <w:t xml:space="preserve"> </w:t>
      </w:r>
      <w:r w:rsidRPr="00D62367">
        <w:rPr>
          <w:highlight w:val="cyan"/>
          <w:rtl/>
        </w:rPr>
        <w:t>אברהם</w:t>
      </w:r>
      <w:r>
        <w:rPr>
          <w:highlight w:val="cyan"/>
          <w:rtl/>
        </w:rPr>
        <w:t xml:space="preserve"> </w:t>
      </w:r>
      <w:r w:rsidRPr="00D62367">
        <w:rPr>
          <w:highlight w:val="cyan"/>
          <w:rtl/>
        </w:rPr>
        <w:t>בן</w:t>
      </w:r>
      <w:r>
        <w:rPr>
          <w:highlight w:val="cyan"/>
          <w:rtl/>
        </w:rPr>
        <w:t xml:space="preserve"> </w:t>
      </w:r>
      <w:r w:rsidRPr="00D62367">
        <w:rPr>
          <w:highlight w:val="cyan"/>
          <w:rtl/>
        </w:rPr>
        <w:t>שלמה</w:t>
      </w:r>
      <w:r>
        <w:rPr>
          <w:highlight w:val="cyan"/>
          <w:rtl/>
        </w:rPr>
        <w:t xml:space="preserve"> </w:t>
      </w:r>
      <w:r w:rsidRPr="00D62367">
        <w:rPr>
          <w:highlight w:val="cyan"/>
          <w:rtl/>
        </w:rPr>
        <w:t>(אחי</w:t>
      </w:r>
      <w:r>
        <w:rPr>
          <w:highlight w:val="cyan"/>
          <w:rtl/>
        </w:rPr>
        <w:t xml:space="preserve"> </w:t>
      </w:r>
      <w:r w:rsidRPr="00D62367">
        <w:rPr>
          <w:highlight w:val="cyan"/>
          <w:rtl/>
        </w:rPr>
        <w:t>הגר"א),</w:t>
      </w:r>
      <w:r>
        <w:rPr>
          <w:highlight w:val="cyan"/>
          <w:rtl/>
        </w:rPr>
        <w:t xml:space="preserve"> </w:t>
      </w:r>
      <w:r w:rsidRPr="00D62367">
        <w:rPr>
          <w:highlight w:val="cyan"/>
          <w:rtl/>
        </w:rPr>
        <w:t>מעלות</w:t>
      </w:r>
      <w:r>
        <w:rPr>
          <w:highlight w:val="cyan"/>
          <w:rtl/>
        </w:rPr>
        <w:t xml:space="preserve"> </w:t>
      </w:r>
      <w:r w:rsidRPr="00D62367">
        <w:rPr>
          <w:highlight w:val="cyan"/>
          <w:rtl/>
        </w:rPr>
        <w:t>התורה,</w:t>
      </w:r>
      <w:r>
        <w:rPr>
          <w:highlight w:val="cyan"/>
          <w:rtl/>
        </w:rPr>
        <w:t xml:space="preserve"> </w:t>
      </w:r>
      <w:r w:rsidRPr="00D62367">
        <w:rPr>
          <w:highlight w:val="cyan"/>
          <w:rtl/>
        </w:rPr>
        <w:t>ירושלים</w:t>
      </w:r>
      <w:r>
        <w:rPr>
          <w:highlight w:val="cyan"/>
          <w:rtl/>
        </w:rPr>
        <w:t xml:space="preserve"> </w:t>
      </w:r>
      <w:r w:rsidRPr="00D62367">
        <w:rPr>
          <w:highlight w:val="cyan"/>
          <w:rtl/>
        </w:rPr>
        <w:t>תשמ"ט</w:t>
      </w:r>
      <w:r>
        <w:rPr>
          <w:rtl/>
        </w:rPr>
        <w:t xml:space="preserve"> </w:t>
      </w:r>
      <w:r w:rsidRPr="00D62367">
        <w:rPr>
          <w:rtl/>
        </w:rPr>
        <w:t>עמ'</w:t>
      </w:r>
      <w:r>
        <w:rPr>
          <w:rtl/>
        </w:rPr>
        <w:t xml:space="preserve"> </w:t>
      </w:r>
      <w:r w:rsidRPr="00D62367">
        <w:rPr>
          <w:rtl/>
        </w:rPr>
        <w:t>ז:</w:t>
      </w:r>
      <w:r>
        <w:rPr>
          <w:rtl/>
        </w:rPr>
        <w:t xml:space="preserve"> </w:t>
      </w:r>
      <w:r w:rsidRPr="00D62367">
        <w:rPr>
          <w:rtl/>
        </w:rPr>
        <w:t>"שכל</w:t>
      </w:r>
      <w:r>
        <w:rPr>
          <w:rtl/>
        </w:rPr>
        <w:t xml:space="preserve"> </w:t>
      </w:r>
      <w:r w:rsidRPr="00D62367">
        <w:rPr>
          <w:rtl/>
        </w:rPr>
        <w:t>עקר</w:t>
      </w:r>
      <w:r>
        <w:rPr>
          <w:rtl/>
        </w:rPr>
        <w:t xml:space="preserve"> </w:t>
      </w:r>
      <w:r w:rsidRPr="00D62367">
        <w:rPr>
          <w:rtl/>
        </w:rPr>
        <w:t>גדר</w:t>
      </w:r>
      <w:r>
        <w:rPr>
          <w:rtl/>
        </w:rPr>
        <w:t xml:space="preserve"> </w:t>
      </w:r>
      <w:r w:rsidRPr="00D62367">
        <w:rPr>
          <w:rtl/>
        </w:rPr>
        <w:t>התשובה</w:t>
      </w:r>
      <w:r>
        <w:rPr>
          <w:rtl/>
        </w:rPr>
        <w:t xml:space="preserve"> </w:t>
      </w:r>
      <w:r w:rsidRPr="00D62367">
        <w:rPr>
          <w:rtl/>
        </w:rPr>
        <w:t>והתחלתה</w:t>
      </w:r>
      <w:r>
        <w:rPr>
          <w:rtl/>
        </w:rPr>
        <w:t xml:space="preserve"> </w:t>
      </w:r>
      <w:r w:rsidRPr="00D62367">
        <w:rPr>
          <w:rtl/>
        </w:rPr>
        <w:t>הוא</w:t>
      </w:r>
      <w:r>
        <w:rPr>
          <w:rtl/>
        </w:rPr>
        <w:t xml:space="preserve"> </w:t>
      </w:r>
      <w:r w:rsidRPr="00D62367">
        <w:rPr>
          <w:rtl/>
        </w:rPr>
        <w:t>התורה</w:t>
      </w:r>
      <w:r>
        <w:rPr>
          <w:rtl/>
        </w:rPr>
        <w:t xml:space="preserve"> </w:t>
      </w:r>
      <w:r w:rsidRPr="00D62367">
        <w:rPr>
          <w:rtl/>
        </w:rPr>
        <w:t>שתתעלה"</w:t>
      </w:r>
      <w:r>
        <w:rPr>
          <w:rtl/>
        </w:rPr>
        <w:t xml:space="preserve"> </w:t>
      </w:r>
      <w:r w:rsidRPr="00D62367">
        <w:rPr>
          <w:rtl/>
        </w:rPr>
        <w:t>ושם</w:t>
      </w:r>
      <w:r>
        <w:rPr>
          <w:rtl/>
        </w:rPr>
        <w:t xml:space="preserve"> </w:t>
      </w:r>
      <w:r w:rsidRPr="00D62367">
        <w:rPr>
          <w:rtl/>
        </w:rPr>
        <w:t>י-יא:</w:t>
      </w:r>
      <w:r>
        <w:rPr>
          <w:rtl/>
        </w:rPr>
        <w:t xml:space="preserve"> </w:t>
      </w:r>
      <w:r w:rsidRPr="00D62367">
        <w:rPr>
          <w:rtl/>
        </w:rPr>
        <w:t>"ואף</w:t>
      </w:r>
      <w:r>
        <w:rPr>
          <w:rtl/>
        </w:rPr>
        <w:t xml:space="preserve"> </w:t>
      </w:r>
      <w:r w:rsidRPr="00D62367">
        <w:rPr>
          <w:rtl/>
        </w:rPr>
        <w:t>מי</w:t>
      </w:r>
      <w:r>
        <w:rPr>
          <w:rtl/>
        </w:rPr>
        <w:t xml:space="preserve"> </w:t>
      </w:r>
      <w:r w:rsidRPr="00D62367">
        <w:rPr>
          <w:rtl/>
        </w:rPr>
        <w:t>שנגע</w:t>
      </w:r>
      <w:r>
        <w:rPr>
          <w:rtl/>
        </w:rPr>
        <w:t xml:space="preserve"> </w:t>
      </w:r>
      <w:r w:rsidRPr="00D62367">
        <w:rPr>
          <w:rtl/>
        </w:rPr>
        <w:t>יראת</w:t>
      </w:r>
      <w:r>
        <w:rPr>
          <w:rtl/>
        </w:rPr>
        <w:t xml:space="preserve"> </w:t>
      </w:r>
      <w:r w:rsidRPr="00D62367">
        <w:rPr>
          <w:rtl/>
        </w:rPr>
        <w:t>ה'</w:t>
      </w:r>
      <w:r>
        <w:rPr>
          <w:rtl/>
        </w:rPr>
        <w:t xml:space="preserve"> </w:t>
      </w:r>
      <w:r w:rsidRPr="00D62367">
        <w:rPr>
          <w:rtl/>
        </w:rPr>
        <w:t>בלבו</w:t>
      </w:r>
      <w:r>
        <w:rPr>
          <w:rtl/>
        </w:rPr>
        <w:t xml:space="preserve"> </w:t>
      </w:r>
      <w:r w:rsidRPr="00D62367">
        <w:rPr>
          <w:rtl/>
        </w:rPr>
        <w:t>ורצונו</w:t>
      </w:r>
      <w:r>
        <w:rPr>
          <w:rtl/>
        </w:rPr>
        <w:t xml:space="preserve"> </w:t>
      </w:r>
      <w:r w:rsidRPr="00D62367">
        <w:rPr>
          <w:rtl/>
        </w:rPr>
        <w:t>לעשות</w:t>
      </w:r>
      <w:r>
        <w:rPr>
          <w:rtl/>
        </w:rPr>
        <w:t xml:space="preserve"> </w:t>
      </w:r>
      <w:r w:rsidRPr="00D62367">
        <w:rPr>
          <w:rtl/>
        </w:rPr>
        <w:t>תשובה</w:t>
      </w:r>
      <w:r>
        <w:rPr>
          <w:rtl/>
        </w:rPr>
        <w:t xml:space="preserve"> </w:t>
      </w:r>
      <w:r w:rsidRPr="00D62367">
        <w:rPr>
          <w:rtl/>
        </w:rPr>
        <w:t>עושה</w:t>
      </w:r>
      <w:r>
        <w:rPr>
          <w:rtl/>
        </w:rPr>
        <w:t xml:space="preserve"> </w:t>
      </w:r>
      <w:r w:rsidRPr="00D62367">
        <w:rPr>
          <w:rtl/>
        </w:rPr>
        <w:t>מן</w:t>
      </w:r>
      <w:r>
        <w:rPr>
          <w:rtl/>
        </w:rPr>
        <w:t xml:space="preserve"> </w:t>
      </w:r>
      <w:r w:rsidRPr="00D62367">
        <w:rPr>
          <w:rtl/>
        </w:rPr>
        <w:t>הטפל</w:t>
      </w:r>
      <w:r>
        <w:rPr>
          <w:rtl/>
        </w:rPr>
        <w:t xml:space="preserve"> </w:t>
      </w:r>
      <w:r w:rsidRPr="00D62367">
        <w:rPr>
          <w:rtl/>
        </w:rPr>
        <w:t>עקר</w:t>
      </w:r>
      <w:r>
        <w:rPr>
          <w:rtl/>
        </w:rPr>
        <w:t xml:space="preserve"> </w:t>
      </w:r>
      <w:r w:rsidRPr="00D62367">
        <w:rPr>
          <w:rtl/>
        </w:rPr>
        <w:t>דהיינו</w:t>
      </w:r>
      <w:r>
        <w:rPr>
          <w:rtl/>
        </w:rPr>
        <w:t xml:space="preserve"> </w:t>
      </w:r>
      <w:r w:rsidRPr="00D62367">
        <w:rPr>
          <w:rtl/>
        </w:rPr>
        <w:t>תעניות</w:t>
      </w:r>
      <w:r>
        <w:rPr>
          <w:rtl/>
        </w:rPr>
        <w:t xml:space="preserve"> </w:t>
      </w:r>
      <w:r w:rsidRPr="00D62367">
        <w:rPr>
          <w:rtl/>
        </w:rPr>
        <w:t>וסגופים</w:t>
      </w:r>
      <w:r>
        <w:rPr>
          <w:rtl/>
        </w:rPr>
        <w:t xml:space="preserve"> </w:t>
      </w:r>
      <w:r w:rsidRPr="00D62367">
        <w:rPr>
          <w:rtl/>
        </w:rPr>
        <w:t>ואינו</w:t>
      </w:r>
      <w:r>
        <w:rPr>
          <w:rtl/>
        </w:rPr>
        <w:t xml:space="preserve"> </w:t>
      </w:r>
      <w:r w:rsidRPr="00D62367">
        <w:rPr>
          <w:rtl/>
        </w:rPr>
        <w:t>חושש</w:t>
      </w:r>
      <w:r>
        <w:rPr>
          <w:rtl/>
        </w:rPr>
        <w:t xml:space="preserve"> </w:t>
      </w:r>
      <w:r w:rsidRPr="00D62367">
        <w:rPr>
          <w:rtl/>
        </w:rPr>
        <w:t>על</w:t>
      </w:r>
      <w:r>
        <w:rPr>
          <w:rtl/>
        </w:rPr>
        <w:t xml:space="preserve"> </w:t>
      </w:r>
      <w:r w:rsidRPr="00D62367">
        <w:rPr>
          <w:rtl/>
        </w:rPr>
        <w:t>העקר</w:t>
      </w:r>
      <w:r>
        <w:rPr>
          <w:rtl/>
        </w:rPr>
        <w:t xml:space="preserve"> </w:t>
      </w:r>
      <w:r w:rsidRPr="00D62367">
        <w:rPr>
          <w:rtl/>
        </w:rPr>
        <w:t>דהיינו</w:t>
      </w:r>
      <w:r>
        <w:rPr>
          <w:rtl/>
        </w:rPr>
        <w:t xml:space="preserve"> </w:t>
      </w:r>
      <w:r w:rsidRPr="00D62367">
        <w:rPr>
          <w:rtl/>
        </w:rPr>
        <w:t>תורה".</w:t>
      </w:r>
      <w:r>
        <w:rPr>
          <w:rtl/>
        </w:rPr>
        <w:t xml:space="preserve"> </w:t>
      </w:r>
      <w:r w:rsidRPr="00D62367">
        <w:rPr>
          <w:rtl/>
        </w:rPr>
        <w:t>וראו</w:t>
      </w:r>
      <w:r>
        <w:rPr>
          <w:rtl/>
        </w:rPr>
        <w:t xml:space="preserve"> </w:t>
      </w:r>
      <w:r w:rsidRPr="00D62367">
        <w:rPr>
          <w:rtl/>
        </w:rPr>
        <w:t>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ד</w:t>
      </w:r>
      <w:r>
        <w:rPr>
          <w:rtl/>
        </w:rPr>
        <w:t xml:space="preserve"> </w:t>
      </w:r>
      <w:r w:rsidRPr="00D62367">
        <w:rPr>
          <w:rtl/>
        </w:rPr>
        <w:t>פרק</w:t>
      </w:r>
      <w:r>
        <w:rPr>
          <w:rtl/>
        </w:rPr>
        <w:t xml:space="preserve"> </w:t>
      </w:r>
      <w:r w:rsidRPr="00D62367">
        <w:rPr>
          <w:rtl/>
        </w:rPr>
        <w:t>לא,</w:t>
      </w:r>
      <w:r>
        <w:rPr>
          <w:rtl/>
        </w:rPr>
        <w:t xml:space="preserve"> </w:t>
      </w:r>
      <w:r w:rsidRPr="00D62367">
        <w:rPr>
          <w:rtl/>
        </w:rPr>
        <w:t>על</w:t>
      </w:r>
      <w:r>
        <w:rPr>
          <w:rtl/>
        </w:rPr>
        <w:t xml:space="preserve"> </w:t>
      </w:r>
      <w:r w:rsidRPr="00D62367">
        <w:rPr>
          <w:rtl/>
        </w:rPr>
        <w:t>העוסק</w:t>
      </w:r>
      <w:r>
        <w:rPr>
          <w:rtl/>
        </w:rPr>
        <w:t xml:space="preserve"> </w:t>
      </w:r>
      <w:r w:rsidRPr="00D62367">
        <w:rPr>
          <w:rtl/>
        </w:rPr>
        <w:t>בתורה</w:t>
      </w:r>
      <w:r>
        <w:rPr>
          <w:rtl/>
        </w:rPr>
        <w:t xml:space="preserve"> </w:t>
      </w:r>
      <w:r w:rsidRPr="00D62367">
        <w:rPr>
          <w:rtl/>
        </w:rPr>
        <w:t>לשמה,</w:t>
      </w:r>
      <w:r>
        <w:rPr>
          <w:rtl/>
        </w:rPr>
        <w:t xml:space="preserve"> </w:t>
      </w:r>
      <w:r w:rsidRPr="00D62367">
        <w:rPr>
          <w:rtl/>
        </w:rPr>
        <w:t>"אף</w:t>
      </w:r>
      <w:r>
        <w:rPr>
          <w:rtl/>
        </w:rPr>
        <w:t xml:space="preserve"> </w:t>
      </w:r>
      <w:r w:rsidRPr="00D62367">
        <w:rPr>
          <w:rtl/>
        </w:rPr>
        <w:t>אם</w:t>
      </w:r>
      <w:r>
        <w:rPr>
          <w:rtl/>
        </w:rPr>
        <w:t xml:space="preserve"> </w:t>
      </w:r>
      <w:r w:rsidRPr="00D62367">
        <w:rPr>
          <w:rtl/>
        </w:rPr>
        <w:t>נתלכלך</w:t>
      </w:r>
      <w:r>
        <w:rPr>
          <w:rtl/>
        </w:rPr>
        <w:t xml:space="preserve"> </w:t>
      </w:r>
      <w:r w:rsidRPr="00D62367">
        <w:rPr>
          <w:rtl/>
        </w:rPr>
        <w:t>בעוונות</w:t>
      </w:r>
      <w:r>
        <w:rPr>
          <w:rtl/>
        </w:rPr>
        <w:t xml:space="preserve"> </w:t>
      </w:r>
      <w:r w:rsidRPr="00D62367">
        <w:rPr>
          <w:rtl/>
        </w:rPr>
        <w:t>וחטאים</w:t>
      </w:r>
      <w:r>
        <w:rPr>
          <w:rtl/>
        </w:rPr>
        <w:t xml:space="preserve"> </w:t>
      </w:r>
      <w:r w:rsidRPr="00D62367">
        <w:rPr>
          <w:rtl/>
        </w:rPr>
        <w:t>עצומים...</w:t>
      </w:r>
      <w:r>
        <w:rPr>
          <w:rtl/>
        </w:rPr>
        <w:t xml:space="preserve"> </w:t>
      </w:r>
      <w:r w:rsidRPr="00D62367">
        <w:rPr>
          <w:rtl/>
        </w:rPr>
        <w:t>עכ"ז</w:t>
      </w:r>
      <w:r>
        <w:rPr>
          <w:rtl/>
        </w:rPr>
        <w:t xml:space="preserve"> </w:t>
      </w:r>
      <w:r w:rsidRPr="00D62367">
        <w:rPr>
          <w:rtl/>
        </w:rPr>
        <w:t>על</w:t>
      </w:r>
      <w:r>
        <w:rPr>
          <w:rtl/>
        </w:rPr>
        <w:t xml:space="preserve"> </w:t>
      </w:r>
      <w:r w:rsidRPr="00D62367">
        <w:rPr>
          <w:rtl/>
        </w:rPr>
        <w:t>ידי</w:t>
      </w:r>
      <w:r>
        <w:rPr>
          <w:rtl/>
        </w:rPr>
        <w:t xml:space="preserve"> </w:t>
      </w:r>
      <w:r w:rsidRPr="00D62367">
        <w:rPr>
          <w:rtl/>
        </w:rPr>
        <w:t>עסק</w:t>
      </w:r>
      <w:r>
        <w:rPr>
          <w:rtl/>
        </w:rPr>
        <w:t xml:space="preserve"> </w:t>
      </w:r>
      <w:r w:rsidRPr="00D62367">
        <w:rPr>
          <w:rtl/>
        </w:rPr>
        <w:t>התורה</w:t>
      </w:r>
      <w:r>
        <w:rPr>
          <w:rtl/>
        </w:rPr>
        <w:t xml:space="preserve"> </w:t>
      </w:r>
      <w:r w:rsidRPr="00D62367">
        <w:rPr>
          <w:rtl/>
        </w:rPr>
        <w:t>יהא</w:t>
      </w:r>
      <w:r>
        <w:rPr>
          <w:rtl/>
        </w:rPr>
        <w:t xml:space="preserve"> </w:t>
      </w:r>
      <w:r w:rsidRPr="00D62367">
        <w:rPr>
          <w:rtl/>
        </w:rPr>
        <w:t>נכון</w:t>
      </w:r>
      <w:r>
        <w:rPr>
          <w:rtl/>
        </w:rPr>
        <w:t xml:space="preserve"> </w:t>
      </w:r>
      <w:r w:rsidRPr="00D62367">
        <w:rPr>
          <w:rtl/>
        </w:rPr>
        <w:t>ליבו</w:t>
      </w:r>
      <w:r>
        <w:rPr>
          <w:rtl/>
        </w:rPr>
        <w:t xml:space="preserve"> </w:t>
      </w:r>
      <w:r w:rsidRPr="00D62367">
        <w:rPr>
          <w:rtl/>
        </w:rPr>
        <w:t>בטוח</w:t>
      </w:r>
      <w:r>
        <w:rPr>
          <w:rtl/>
        </w:rPr>
        <w:t xml:space="preserve"> </w:t>
      </w:r>
      <w:r w:rsidRPr="00D62367">
        <w:rPr>
          <w:rtl/>
        </w:rPr>
        <w:t>שוודאי</w:t>
      </w:r>
      <w:r>
        <w:rPr>
          <w:rtl/>
        </w:rPr>
        <w:t xml:space="preserve"> </w:t>
      </w:r>
      <w:r w:rsidRPr="00D62367">
        <w:rPr>
          <w:rtl/>
        </w:rPr>
        <w:t>המאור</w:t>
      </w:r>
      <w:r>
        <w:rPr>
          <w:rtl/>
        </w:rPr>
        <w:t xml:space="preserve"> </w:t>
      </w:r>
      <w:r w:rsidRPr="00D62367">
        <w:rPr>
          <w:rtl/>
        </w:rPr>
        <w:t>שבה</w:t>
      </w:r>
      <w:r>
        <w:rPr>
          <w:rtl/>
        </w:rPr>
        <w:t xml:space="preserve"> </w:t>
      </w:r>
      <w:r w:rsidRPr="00D62367">
        <w:rPr>
          <w:rtl/>
        </w:rPr>
        <w:t>יחזירו</w:t>
      </w:r>
      <w:r>
        <w:rPr>
          <w:rtl/>
        </w:rPr>
        <w:t xml:space="preserve"> </w:t>
      </w:r>
      <w:r w:rsidRPr="00D62367">
        <w:rPr>
          <w:rtl/>
        </w:rPr>
        <w:t>למוטב".</w:t>
      </w:r>
      <w:r>
        <w:rPr>
          <w:rtl/>
        </w:rPr>
        <w:t xml:space="preserve"> </w:t>
      </w:r>
      <w:r w:rsidRPr="00D62367">
        <w:rPr>
          <w:rtl/>
        </w:rPr>
        <w:t>וראו</w:t>
      </w:r>
      <w:r>
        <w:rPr>
          <w:rtl/>
        </w:rPr>
        <w:t xml:space="preserve"> </w:t>
      </w:r>
      <w:r w:rsidRPr="00D62367">
        <w:rPr>
          <w:rtl/>
        </w:rPr>
        <w:t>גם</w:t>
      </w:r>
      <w:r>
        <w:rPr>
          <w:rtl/>
        </w:rPr>
        <w:t xml:space="preserve"> </w:t>
      </w:r>
      <w:r w:rsidRPr="00D62367">
        <w:rPr>
          <w:rtl/>
        </w:rPr>
        <w:t>שער</w:t>
      </w:r>
      <w:r>
        <w:rPr>
          <w:rtl/>
        </w:rPr>
        <w:t xml:space="preserve"> </w:t>
      </w:r>
      <w:r w:rsidRPr="00D62367">
        <w:rPr>
          <w:rtl/>
        </w:rPr>
        <w:t>ד</w:t>
      </w:r>
      <w:r>
        <w:rPr>
          <w:rtl/>
        </w:rPr>
        <w:t xml:space="preserve"> </w:t>
      </w:r>
      <w:r w:rsidRPr="00D62367">
        <w:rPr>
          <w:rtl/>
        </w:rPr>
        <w:t>פרק</w:t>
      </w:r>
      <w:r>
        <w:rPr>
          <w:rtl/>
        </w:rPr>
        <w:t xml:space="preserve"> </w:t>
      </w:r>
      <w:r w:rsidRPr="00D62367">
        <w:rPr>
          <w:rtl/>
        </w:rPr>
        <w:t>לא:</w:t>
      </w:r>
      <w:r>
        <w:rPr>
          <w:rtl/>
        </w:rPr>
        <w:t xml:space="preserve"> </w:t>
      </w:r>
      <w:r w:rsidRPr="00D62367">
        <w:rPr>
          <w:rtl/>
        </w:rPr>
        <w:t>"כך</w:t>
      </w:r>
      <w:r>
        <w:rPr>
          <w:rtl/>
        </w:rPr>
        <w:t xml:space="preserve"> </w:t>
      </w:r>
      <w:r w:rsidRPr="00D62367">
        <w:rPr>
          <w:rtl/>
        </w:rPr>
        <w:t>העוסק</w:t>
      </w:r>
      <w:r>
        <w:rPr>
          <w:rtl/>
        </w:rPr>
        <w:t xml:space="preserve"> </w:t>
      </w:r>
      <w:r w:rsidRPr="00D62367">
        <w:rPr>
          <w:rtl/>
        </w:rPr>
        <w:t>בתורה</w:t>
      </w:r>
      <w:r>
        <w:rPr>
          <w:rtl/>
        </w:rPr>
        <w:t xml:space="preserve"> </w:t>
      </w:r>
      <w:r w:rsidRPr="00D62367">
        <w:rPr>
          <w:rtl/>
        </w:rPr>
        <w:t>לשמה</w:t>
      </w:r>
      <w:r>
        <w:rPr>
          <w:rtl/>
        </w:rPr>
        <w:t xml:space="preserve"> </w:t>
      </w:r>
      <w:r w:rsidRPr="00D62367">
        <w:rPr>
          <w:rtl/>
        </w:rPr>
        <w:t>אף</w:t>
      </w:r>
      <w:r>
        <w:rPr>
          <w:rtl/>
        </w:rPr>
        <w:t xml:space="preserve"> </w:t>
      </w:r>
      <w:r w:rsidRPr="00D62367">
        <w:rPr>
          <w:rtl/>
        </w:rPr>
        <w:t>אם</w:t>
      </w:r>
      <w:r>
        <w:rPr>
          <w:rtl/>
        </w:rPr>
        <w:t xml:space="preserve"> </w:t>
      </w:r>
      <w:r w:rsidRPr="00D62367">
        <w:rPr>
          <w:rtl/>
        </w:rPr>
        <w:t>נתלכלך</w:t>
      </w:r>
      <w:r>
        <w:rPr>
          <w:rtl/>
        </w:rPr>
        <w:t xml:space="preserve"> </w:t>
      </w:r>
      <w:r w:rsidRPr="00D62367">
        <w:rPr>
          <w:rtl/>
        </w:rPr>
        <w:t>בעוונות</w:t>
      </w:r>
      <w:r>
        <w:rPr>
          <w:rtl/>
        </w:rPr>
        <w:t xml:space="preserve"> </w:t>
      </w:r>
      <w:r w:rsidRPr="00D62367">
        <w:rPr>
          <w:rtl/>
        </w:rPr>
        <w:t>וחטאים</w:t>
      </w:r>
      <w:r>
        <w:rPr>
          <w:rtl/>
        </w:rPr>
        <w:t xml:space="preserve"> </w:t>
      </w:r>
      <w:r w:rsidRPr="00D62367">
        <w:rPr>
          <w:rtl/>
        </w:rPr>
        <w:t>עצומים</w:t>
      </w:r>
      <w:r>
        <w:rPr>
          <w:rtl/>
        </w:rPr>
        <w:t xml:space="preserve"> </w:t>
      </w:r>
      <w:r w:rsidRPr="00D62367">
        <w:rPr>
          <w:rtl/>
        </w:rPr>
        <w:t>ונטבע</w:t>
      </w:r>
      <w:r>
        <w:rPr>
          <w:rtl/>
        </w:rPr>
        <w:t xml:space="preserve"> </w:t>
      </w:r>
      <w:r w:rsidRPr="00D62367">
        <w:rPr>
          <w:rtl/>
        </w:rPr>
        <w:t>מאד</w:t>
      </w:r>
      <w:r>
        <w:rPr>
          <w:rtl/>
        </w:rPr>
        <w:t xml:space="preserve"> </w:t>
      </w:r>
      <w:r w:rsidRPr="00D62367">
        <w:rPr>
          <w:rtl/>
        </w:rPr>
        <w:t>ברפש</w:t>
      </w:r>
      <w:r>
        <w:rPr>
          <w:rtl/>
        </w:rPr>
        <w:t xml:space="preserve"> </w:t>
      </w:r>
      <w:r w:rsidRPr="00D62367">
        <w:rPr>
          <w:rtl/>
        </w:rPr>
        <w:t>וטיט</w:t>
      </w:r>
      <w:r>
        <w:rPr>
          <w:rtl/>
        </w:rPr>
        <w:t xml:space="preserve"> </w:t>
      </w:r>
      <w:r w:rsidRPr="00D62367">
        <w:rPr>
          <w:rtl/>
        </w:rPr>
        <w:t>מצולות</w:t>
      </w:r>
      <w:r>
        <w:rPr>
          <w:rtl/>
        </w:rPr>
        <w:t xml:space="preserve"> </w:t>
      </w:r>
      <w:r w:rsidRPr="00D62367">
        <w:rPr>
          <w:rtl/>
        </w:rPr>
        <w:t>הרע</w:t>
      </w:r>
      <w:r>
        <w:rPr>
          <w:rtl/>
        </w:rPr>
        <w:t xml:space="preserve"> </w:t>
      </w:r>
      <w:r w:rsidRPr="00D62367">
        <w:rPr>
          <w:rtl/>
        </w:rPr>
        <w:t>ח"ו,</w:t>
      </w:r>
      <w:r>
        <w:rPr>
          <w:rtl/>
        </w:rPr>
        <w:t xml:space="preserve"> </w:t>
      </w:r>
      <w:r w:rsidRPr="00D62367">
        <w:rPr>
          <w:rtl/>
        </w:rPr>
        <w:t>עכ"ז</w:t>
      </w:r>
      <w:r>
        <w:rPr>
          <w:rtl/>
        </w:rPr>
        <w:t xml:space="preserve"> </w:t>
      </w:r>
      <w:r w:rsidRPr="00D62367">
        <w:rPr>
          <w:rtl/>
        </w:rPr>
        <w:t>ע"י</w:t>
      </w:r>
      <w:r>
        <w:rPr>
          <w:rtl/>
        </w:rPr>
        <w:t xml:space="preserve"> </w:t>
      </w:r>
      <w:r w:rsidRPr="00D62367">
        <w:rPr>
          <w:rtl/>
        </w:rPr>
        <w:t>עסק</w:t>
      </w:r>
      <w:r>
        <w:rPr>
          <w:rtl/>
        </w:rPr>
        <w:t xml:space="preserve"> </w:t>
      </w:r>
      <w:r w:rsidRPr="00D62367">
        <w:rPr>
          <w:rtl/>
        </w:rPr>
        <w:t>התורה</w:t>
      </w:r>
      <w:r>
        <w:rPr>
          <w:rtl/>
        </w:rPr>
        <w:t xml:space="preserve"> </w:t>
      </w:r>
      <w:r w:rsidRPr="00D62367">
        <w:rPr>
          <w:rtl/>
        </w:rPr>
        <w:t>יהא</w:t>
      </w:r>
      <w:r>
        <w:rPr>
          <w:rtl/>
        </w:rPr>
        <w:t xml:space="preserve"> </w:t>
      </w:r>
      <w:r w:rsidRPr="00D62367">
        <w:rPr>
          <w:rtl/>
        </w:rPr>
        <w:t>נכון</w:t>
      </w:r>
      <w:r>
        <w:rPr>
          <w:rtl/>
        </w:rPr>
        <w:t xml:space="preserve"> </w:t>
      </w:r>
      <w:r w:rsidRPr="00D62367">
        <w:rPr>
          <w:rtl/>
        </w:rPr>
        <w:t>ליבו</w:t>
      </w:r>
      <w:r>
        <w:rPr>
          <w:rtl/>
        </w:rPr>
        <w:t xml:space="preserve"> </w:t>
      </w:r>
      <w:r w:rsidRPr="00D62367">
        <w:rPr>
          <w:rtl/>
        </w:rPr>
        <w:t>בטוח</w:t>
      </w:r>
      <w:r>
        <w:rPr>
          <w:rtl/>
        </w:rPr>
        <w:t xml:space="preserve"> </w:t>
      </w:r>
      <w:r w:rsidRPr="00D62367">
        <w:rPr>
          <w:rtl/>
        </w:rPr>
        <w:t>שוודאי</w:t>
      </w:r>
      <w:r>
        <w:rPr>
          <w:rtl/>
        </w:rPr>
        <w:t xml:space="preserve"> </w:t>
      </w:r>
      <w:r w:rsidRPr="00D62367">
        <w:rPr>
          <w:rtl/>
        </w:rPr>
        <w:t>המאור</w:t>
      </w:r>
      <w:r>
        <w:rPr>
          <w:rtl/>
        </w:rPr>
        <w:t xml:space="preserve"> </w:t>
      </w:r>
      <w:r w:rsidRPr="00D62367">
        <w:rPr>
          <w:rtl/>
        </w:rPr>
        <w:t>שבה</w:t>
      </w:r>
      <w:r>
        <w:rPr>
          <w:rtl/>
        </w:rPr>
        <w:t xml:space="preserve"> </w:t>
      </w:r>
      <w:r w:rsidRPr="00D62367">
        <w:rPr>
          <w:rtl/>
        </w:rPr>
        <w:t>יחזירו</w:t>
      </w:r>
      <w:r>
        <w:rPr>
          <w:rtl/>
        </w:rPr>
        <w:t xml:space="preserve"> </w:t>
      </w:r>
      <w:r w:rsidRPr="00D62367">
        <w:rPr>
          <w:rtl/>
        </w:rPr>
        <w:t>למוטב".</w:t>
      </w:r>
      <w:r>
        <w:rPr>
          <w:rtl/>
        </w:rPr>
        <w:t xml:space="preserve"> </w:t>
      </w:r>
    </w:p>
  </w:footnote>
  <w:footnote w:id="151">
    <w:p w14:paraId="63EF2819" w14:textId="47301C3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'החמירו'.</w:t>
      </w:r>
      <w:r>
        <w:rPr>
          <w:rtl/>
        </w:rPr>
        <w:t xml:space="preserve"> </w:t>
      </w:r>
    </w:p>
  </w:footnote>
  <w:footnote w:id="152">
    <w:p w14:paraId="68E22172" w14:textId="5463292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'ועפר</w:t>
      </w:r>
      <w:r>
        <w:rPr>
          <w:rtl/>
        </w:rPr>
        <w:t xml:space="preserve"> </w:t>
      </w:r>
      <w:r w:rsidRPr="00D62367">
        <w:rPr>
          <w:rtl/>
        </w:rPr>
        <w:t>אחר</w:t>
      </w:r>
      <w:r>
        <w:rPr>
          <w:rtl/>
        </w:rPr>
        <w:t xml:space="preserve"> </w:t>
      </w:r>
      <w:r w:rsidRPr="00D62367">
        <w:rPr>
          <w:rtl/>
        </w:rPr>
        <w:t>יקח'.</w:t>
      </w:r>
      <w:r>
        <w:rPr>
          <w:rtl/>
        </w:rPr>
        <w:t xml:space="preserve"> </w:t>
      </w:r>
      <w:r w:rsidRPr="00D62367">
        <w:rPr>
          <w:rtl/>
        </w:rPr>
        <w:t>ויקרא</w:t>
      </w:r>
      <w:r>
        <w:rPr>
          <w:rtl/>
        </w:rPr>
        <w:t xml:space="preserve"> </w:t>
      </w:r>
      <w:r w:rsidRPr="00D62367">
        <w:rPr>
          <w:rtl/>
        </w:rPr>
        <w:t>יד</w:t>
      </w:r>
      <w:r>
        <w:rPr>
          <w:rtl/>
        </w:rPr>
        <w:t xml:space="preserve"> </w:t>
      </w:r>
      <w:r w:rsidRPr="00D62367">
        <w:rPr>
          <w:rtl/>
        </w:rPr>
        <w:t>מב.</w:t>
      </w:r>
      <w:r>
        <w:rPr>
          <w:rtl/>
        </w:rPr>
        <w:t xml:space="preserve"> </w:t>
      </w:r>
    </w:p>
  </w:footnote>
  <w:footnote w:id="153">
    <w:p w14:paraId="4629EE80" w14:textId="0A649BC7" w:rsidR="00D274FC" w:rsidRPr="00D62367" w:rsidRDefault="00D274FC" w:rsidP="00D62367">
      <w:pPr>
        <w:pStyle w:val="a4"/>
        <w:rPr>
          <w:rtl/>
        </w:rPr>
      </w:pPr>
      <w:r w:rsidRPr="00D62367">
        <w:rPr>
          <w:rStyle w:val="a6"/>
        </w:rPr>
        <w:footnoteRef/>
      </w:r>
      <w:r>
        <w:rPr>
          <w:rtl/>
        </w:rPr>
        <w:t xml:space="preserve"> </w:t>
      </w:r>
      <w:r w:rsidRPr="00D62367">
        <w:rPr>
          <w:rtl/>
        </w:rPr>
        <w:t>הוספה</w:t>
      </w:r>
      <w:r>
        <w:rPr>
          <w:rtl/>
        </w:rPr>
        <w:t xml:space="preserve"> </w:t>
      </w:r>
      <w:r w:rsidRPr="00D62367">
        <w:rPr>
          <w:rtl/>
        </w:rPr>
        <w:t>בהמשך</w:t>
      </w:r>
      <w:r>
        <w:rPr>
          <w:rtl/>
        </w:rPr>
        <w:t xml:space="preserve"> </w:t>
      </w:r>
      <w:r w:rsidRPr="00D62367">
        <w:rPr>
          <w:rtl/>
        </w:rPr>
        <w:t>הסעיף.</w:t>
      </w:r>
      <w:r>
        <w:rPr>
          <w:rtl/>
        </w:rPr>
        <w:t xml:space="preserve"> </w:t>
      </w:r>
      <w:r w:rsidRPr="00D62367">
        <w:rPr>
          <w:rtl/>
        </w:rPr>
        <w:t>הדברים</w:t>
      </w:r>
      <w:r>
        <w:rPr>
          <w:rtl/>
        </w:rPr>
        <w:t xml:space="preserve"> </w:t>
      </w:r>
      <w:r w:rsidRPr="00D62367">
        <w:rPr>
          <w:rtl/>
        </w:rPr>
        <w:t>מבחינה</w:t>
      </w:r>
      <w:r>
        <w:rPr>
          <w:rtl/>
        </w:rPr>
        <w:t xml:space="preserve"> </w:t>
      </w:r>
      <w:r w:rsidRPr="00D62367">
        <w:rPr>
          <w:rtl/>
        </w:rPr>
        <w:t>סגנונית</w:t>
      </w:r>
      <w:r>
        <w:rPr>
          <w:rtl/>
        </w:rPr>
        <w:t xml:space="preserve"> </w:t>
      </w:r>
      <w:r w:rsidRPr="00D62367">
        <w:rPr>
          <w:rtl/>
        </w:rPr>
        <w:t>שונים</w:t>
      </w:r>
      <w:r>
        <w:rPr>
          <w:rtl/>
        </w:rPr>
        <w:t xml:space="preserve"> </w:t>
      </w:r>
      <w:r w:rsidRPr="00D62367">
        <w:rPr>
          <w:rtl/>
        </w:rPr>
        <w:t>מאוד</w:t>
      </w:r>
      <w:r>
        <w:rPr>
          <w:rtl/>
        </w:rPr>
        <w:t xml:space="preserve"> </w:t>
      </w:r>
      <w:r w:rsidRPr="00D62367">
        <w:rPr>
          <w:rtl/>
        </w:rPr>
        <w:t>מרוב</w:t>
      </w:r>
      <w:r>
        <w:rPr>
          <w:rtl/>
        </w:rPr>
        <w:t xml:space="preserve"> </w:t>
      </w:r>
      <w:r w:rsidRPr="00D62367">
        <w:rPr>
          <w:rtl/>
        </w:rPr>
        <w:t>החיבור,</w:t>
      </w:r>
      <w:r>
        <w:rPr>
          <w:rtl/>
        </w:rPr>
        <w:t xml:space="preserve"> </w:t>
      </w:r>
      <w:r w:rsidRPr="00D62367">
        <w:rPr>
          <w:rtl/>
        </w:rPr>
        <w:t>ויכול</w:t>
      </w:r>
      <w:r>
        <w:rPr>
          <w:rtl/>
        </w:rPr>
        <w:t xml:space="preserve"> </w:t>
      </w:r>
      <w:r w:rsidRPr="00D62367">
        <w:rPr>
          <w:rtl/>
        </w:rPr>
        <w:t>מאוד</w:t>
      </w:r>
      <w:r>
        <w:rPr>
          <w:rtl/>
        </w:rPr>
        <w:t xml:space="preserve"> </w:t>
      </w:r>
      <w:r w:rsidRPr="00D62367">
        <w:rPr>
          <w:rtl/>
        </w:rPr>
        <w:t>להיות</w:t>
      </w:r>
      <w:r>
        <w:rPr>
          <w:rtl/>
        </w:rPr>
        <w:t xml:space="preserve"> </w:t>
      </w:r>
      <w:r w:rsidRPr="00D62367">
        <w:rPr>
          <w:rtl/>
        </w:rPr>
        <w:t>כי</w:t>
      </w:r>
      <w:r>
        <w:rPr>
          <w:rtl/>
        </w:rPr>
        <w:t xml:space="preserve"> </w:t>
      </w:r>
      <w:r w:rsidRPr="00D62367">
        <w:rPr>
          <w:rtl/>
        </w:rPr>
        <w:t>הוספה</w:t>
      </w:r>
      <w:r>
        <w:rPr>
          <w:rtl/>
        </w:rPr>
        <w:t xml:space="preserve"> </w:t>
      </w:r>
      <w:r w:rsidRPr="00D62367">
        <w:rPr>
          <w:rtl/>
        </w:rPr>
        <w:t>ממעתיק,</w:t>
      </w:r>
      <w:r>
        <w:rPr>
          <w:rtl/>
        </w:rPr>
        <w:t xml:space="preserve"> </w:t>
      </w:r>
      <w:r w:rsidRPr="00D62367">
        <w:rPr>
          <w:rtl/>
        </w:rPr>
        <w:t>ויכול</w:t>
      </w:r>
      <w:r>
        <w:rPr>
          <w:rtl/>
        </w:rPr>
        <w:t xml:space="preserve"> </w:t>
      </w:r>
      <w:r w:rsidRPr="00D62367">
        <w:rPr>
          <w:rtl/>
        </w:rPr>
        <w:t>להיות</w:t>
      </w:r>
      <w:r>
        <w:rPr>
          <w:rtl/>
        </w:rPr>
        <w:t xml:space="preserve"> </w:t>
      </w:r>
      <w:r w:rsidRPr="00D62367">
        <w:rPr>
          <w:rtl/>
        </w:rPr>
        <w:t>כי</w:t>
      </w:r>
      <w:r>
        <w:rPr>
          <w:rtl/>
        </w:rPr>
        <w:t xml:space="preserve"> </w:t>
      </w:r>
      <w:r w:rsidRPr="00D62367">
        <w:rPr>
          <w:rtl/>
        </w:rPr>
        <w:t>הוא</w:t>
      </w:r>
      <w:r>
        <w:rPr>
          <w:rtl/>
        </w:rPr>
        <w:t xml:space="preserve"> </w:t>
      </w:r>
      <w:r w:rsidRPr="00D62367">
        <w:rPr>
          <w:rtl/>
        </w:rPr>
        <w:t>זה</w:t>
      </w:r>
      <w:r>
        <w:rPr>
          <w:rtl/>
        </w:rPr>
        <w:t xml:space="preserve"> </w:t>
      </w:r>
      <w:r w:rsidRPr="00D62367">
        <w:rPr>
          <w:rtl/>
        </w:rPr>
        <w:t>שכתב</w:t>
      </w:r>
      <w:r>
        <w:rPr>
          <w:rtl/>
        </w:rPr>
        <w:t xml:space="preserve"> </w:t>
      </w:r>
      <w:r w:rsidRPr="00D62367">
        <w:rPr>
          <w:rtl/>
        </w:rPr>
        <w:t>בהמשך</w:t>
      </w:r>
      <w:r>
        <w:rPr>
          <w:rtl/>
        </w:rPr>
        <w:t xml:space="preserve"> </w:t>
      </w:r>
      <w:r w:rsidRPr="00D62367">
        <w:rPr>
          <w:rtl/>
        </w:rPr>
        <w:t>"לדעתי".</w:t>
      </w:r>
      <w:r>
        <w:rPr>
          <w:rtl/>
        </w:rPr>
        <w:t xml:space="preserve"> </w:t>
      </w:r>
    </w:p>
  </w:footnote>
  <w:footnote w:id="154">
    <w:p w14:paraId="51AF8768" w14:textId="21C4A041" w:rsidR="00D274FC" w:rsidRPr="00D62367" w:rsidRDefault="00D274FC" w:rsidP="00D62367">
      <w:pPr>
        <w:pStyle w:val="a4"/>
        <w:rPr>
          <w:rtl/>
        </w:rPr>
      </w:pPr>
      <w:r w:rsidRPr="00D62367">
        <w:rPr>
          <w:rStyle w:val="a6"/>
        </w:rPr>
        <w:footnoteRef/>
      </w:r>
      <w:r>
        <w:rPr>
          <w:rtl/>
        </w:rPr>
        <w:t xml:space="preserve"> </w:t>
      </w:r>
      <w:r w:rsidRPr="00D62367">
        <w:rPr>
          <w:rtl/>
        </w:rPr>
        <w:t>משלי</w:t>
      </w:r>
      <w:r>
        <w:rPr>
          <w:rtl/>
        </w:rPr>
        <w:t xml:space="preserve"> </w:t>
      </w:r>
      <w:r w:rsidRPr="00D62367">
        <w:rPr>
          <w:rtl/>
        </w:rPr>
        <w:t>ג</w:t>
      </w:r>
      <w:r>
        <w:rPr>
          <w:rtl/>
        </w:rPr>
        <w:t xml:space="preserve"> </w:t>
      </w:r>
      <w:r w:rsidRPr="00D62367">
        <w:rPr>
          <w:rtl/>
        </w:rPr>
        <w:t>טז.</w:t>
      </w:r>
      <w:r>
        <w:rPr>
          <w:rtl/>
        </w:rPr>
        <w:t xml:space="preserve"> </w:t>
      </w:r>
    </w:p>
  </w:footnote>
  <w:footnote w:id="155">
    <w:p w14:paraId="55EA71A1" w14:textId="46D07BBF" w:rsidR="00D274FC" w:rsidRPr="00D62367" w:rsidRDefault="00D274FC" w:rsidP="00D62367">
      <w:pPr>
        <w:pStyle w:val="a4"/>
        <w:rPr>
          <w:rtl/>
        </w:rPr>
      </w:pPr>
      <w:r w:rsidRPr="00D62367">
        <w:rPr>
          <w:rStyle w:val="a6"/>
        </w:rPr>
        <w:footnoteRef/>
      </w:r>
      <w:r>
        <w:rPr>
          <w:rtl/>
        </w:rPr>
        <w:t xml:space="preserve"> </w:t>
      </w:r>
      <w:r w:rsidRPr="00D62367">
        <w:rPr>
          <w:rtl/>
        </w:rPr>
        <w:t>איוב</w:t>
      </w:r>
      <w:r>
        <w:rPr>
          <w:rtl/>
        </w:rPr>
        <w:t xml:space="preserve"> </w:t>
      </w:r>
      <w:r w:rsidRPr="00D62367">
        <w:rPr>
          <w:rtl/>
        </w:rPr>
        <w:t>יב</w:t>
      </w:r>
      <w:r>
        <w:rPr>
          <w:rtl/>
        </w:rPr>
        <w:t xml:space="preserve"> </w:t>
      </w:r>
      <w:r w:rsidRPr="00D62367">
        <w:rPr>
          <w:rtl/>
        </w:rPr>
        <w:t>יב.</w:t>
      </w:r>
    </w:p>
  </w:footnote>
  <w:footnote w:id="156">
    <w:p w14:paraId="1E1606F4" w14:textId="3170DC78" w:rsidR="00D274FC" w:rsidRPr="00D62367" w:rsidRDefault="00D274FC" w:rsidP="00D62367">
      <w:pPr>
        <w:pStyle w:val="a4"/>
      </w:pPr>
      <w:r w:rsidRPr="00D62367">
        <w:rPr>
          <w:rStyle w:val="a6"/>
        </w:rPr>
        <w:footnoteRef/>
      </w:r>
      <w:r>
        <w:rPr>
          <w:rtl/>
        </w:rPr>
        <w:t xml:space="preserve"> </w:t>
      </w:r>
      <w:r w:rsidRPr="00D62367">
        <w:rPr>
          <w:rtl/>
        </w:rPr>
        <w:t>הגהה</w:t>
      </w:r>
      <w:r>
        <w:rPr>
          <w:rtl/>
        </w:rPr>
        <w:t xml:space="preserve"> </w:t>
      </w:r>
      <w:r w:rsidRPr="00D62367">
        <w:rPr>
          <w:rtl/>
        </w:rPr>
        <w:t>מעל</w:t>
      </w:r>
      <w:r>
        <w:rPr>
          <w:rtl/>
        </w:rPr>
        <w:t xml:space="preserve"> </w:t>
      </w:r>
      <w:r w:rsidRPr="00D62367">
        <w:rPr>
          <w:rtl/>
        </w:rPr>
        <w:t>השורה.</w:t>
      </w:r>
      <w:r>
        <w:rPr>
          <w:rtl/>
        </w:rPr>
        <w:t xml:space="preserve"> </w:t>
      </w:r>
    </w:p>
  </w:footnote>
  <w:footnote w:id="157">
    <w:p w14:paraId="4E1593D5" w14:textId="7A7FB8CB"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נוסח</w:t>
      </w:r>
      <w:r>
        <w:rPr>
          <w:rtl/>
        </w:rPr>
        <w:t xml:space="preserve"> </w:t>
      </w:r>
      <w:r w:rsidRPr="00D62367">
        <w:rPr>
          <w:rtl/>
        </w:rPr>
        <w:t>ביניים</w:t>
      </w:r>
      <w:r>
        <w:rPr>
          <w:rtl/>
        </w:rPr>
        <w:t xml:space="preserve"> </w:t>
      </w:r>
      <w:r w:rsidRPr="00D62367">
        <w:rPr>
          <w:rtl/>
        </w:rPr>
        <w:t>בין</w:t>
      </w:r>
      <w:r>
        <w:rPr>
          <w:rtl/>
        </w:rPr>
        <w:t xml:space="preserve"> </w:t>
      </w:r>
      <w:r w:rsidRPr="00D62367">
        <w:rPr>
          <w:rtl/>
        </w:rPr>
        <w:t>נוסח</w:t>
      </w:r>
      <w:r>
        <w:rPr>
          <w:rtl/>
        </w:rPr>
        <w:t xml:space="preserve"> </w:t>
      </w:r>
      <w:r w:rsidRPr="00D62367">
        <w:rPr>
          <w:rtl/>
        </w:rPr>
        <w:t>פודרו</w:t>
      </w:r>
      <w:r>
        <w:rPr>
          <w:rtl/>
        </w:rPr>
        <w:t xml:space="preserve"> </w:t>
      </w:r>
      <w:r w:rsidRPr="00D62367">
        <w:rPr>
          <w:rtl/>
        </w:rPr>
        <w:t>ונוסח</w:t>
      </w:r>
      <w:r>
        <w:rPr>
          <w:rtl/>
        </w:rPr>
        <w:t xml:space="preserve"> </w:t>
      </w:r>
      <w:r w:rsidRPr="00D62367">
        <w:rPr>
          <w:rtl/>
        </w:rPr>
        <w:t>השאילתות:</w:t>
      </w:r>
      <w:r>
        <w:rPr>
          <w:rtl/>
        </w:rPr>
        <w:t xml:space="preserve"> </w:t>
      </w:r>
      <w:r w:rsidRPr="00D62367">
        <w:rPr>
          <w:rtl/>
        </w:rPr>
        <w:t>'עוד</w:t>
      </w:r>
      <w:r>
        <w:rPr>
          <w:rtl/>
        </w:rPr>
        <w:t xml:space="preserve"> </w:t>
      </w:r>
      <w:r w:rsidRPr="00D62367">
        <w:rPr>
          <w:rtl/>
        </w:rPr>
        <w:t>שאל</w:t>
      </w:r>
      <w:r>
        <w:rPr>
          <w:rtl/>
        </w:rPr>
        <w:t xml:space="preserve"> </w:t>
      </w:r>
      <w:r w:rsidRPr="00D62367">
        <w:rPr>
          <w:rtl/>
        </w:rPr>
        <w:t>אכסנאי</w:t>
      </w:r>
      <w:r>
        <w:rPr>
          <w:rtl/>
        </w:rPr>
        <w:t xml:space="preserve"> </w:t>
      </w:r>
      <w:r w:rsidRPr="00D62367">
        <w:rPr>
          <w:rtl/>
        </w:rPr>
        <w:t>לא</w:t>
      </w:r>
      <w:r>
        <w:rPr>
          <w:rtl/>
        </w:rPr>
        <w:t xml:space="preserve"> </w:t>
      </w:r>
      <w:r w:rsidRPr="00D62367">
        <w:rPr>
          <w:rtl/>
        </w:rPr>
        <w:t>יאל</w:t>
      </w:r>
      <w:r>
        <w:rPr>
          <w:rtl/>
        </w:rPr>
        <w:t xml:space="preserve"> </w:t>
      </w:r>
      <w:r w:rsidRPr="00D62367">
        <w:rPr>
          <w:rtl/>
        </w:rPr>
        <w:t>בצים</w:t>
      </w:r>
      <w:r>
        <w:rPr>
          <w:rtl/>
        </w:rPr>
        <w:t xml:space="preserve"> </w:t>
      </w:r>
      <w:r w:rsidRPr="00D62367">
        <w:rPr>
          <w:rtl/>
        </w:rPr>
        <w:t>דמשמע</w:t>
      </w:r>
      <w:r>
        <w:rPr>
          <w:rtl/>
        </w:rPr>
        <w:t xml:space="preserve"> </w:t>
      </w:r>
      <w:r w:rsidRPr="00D62367">
        <w:rPr>
          <w:rtl/>
        </w:rPr>
        <w:t>אבל</w:t>
      </w:r>
      <w:r>
        <w:rPr>
          <w:rtl/>
        </w:rPr>
        <w:t xml:space="preserve"> </w:t>
      </w:r>
      <w:r w:rsidRPr="00D62367">
        <w:rPr>
          <w:rtl/>
        </w:rPr>
        <w:t>אחר</w:t>
      </w:r>
      <w:r>
        <w:rPr>
          <w:rtl/>
        </w:rPr>
        <w:t xml:space="preserve"> </w:t>
      </w:r>
      <w:r w:rsidRPr="00D62367">
        <w:rPr>
          <w:rtl/>
        </w:rPr>
        <w:t>א"צ</w:t>
      </w:r>
      <w:r>
        <w:rPr>
          <w:rtl/>
        </w:rPr>
        <w:t xml:space="preserve"> </w:t>
      </w:r>
      <w:r w:rsidRPr="00D62367">
        <w:rPr>
          <w:rtl/>
        </w:rPr>
        <w:t>ליזהר</w:t>
      </w:r>
      <w:r>
        <w:rPr>
          <w:rtl/>
        </w:rPr>
        <w:t xml:space="preserve"> </w:t>
      </w:r>
      <w:r w:rsidRPr="00D62367">
        <w:rPr>
          <w:rtl/>
        </w:rPr>
        <w:t>ממאכלים</w:t>
      </w:r>
      <w:r>
        <w:rPr>
          <w:rtl/>
        </w:rPr>
        <w:t xml:space="preserve"> </w:t>
      </w:r>
      <w:r w:rsidRPr="00D62367">
        <w:rPr>
          <w:rtl/>
        </w:rPr>
        <w:t>הגורמים</w:t>
      </w:r>
      <w:r>
        <w:rPr>
          <w:rtl/>
        </w:rPr>
        <w:t xml:space="preserve"> </w:t>
      </w:r>
      <w:r w:rsidRPr="00D62367">
        <w:rPr>
          <w:rtl/>
        </w:rPr>
        <w:t>קרי.</w:t>
      </w:r>
      <w:r>
        <w:rPr>
          <w:rtl/>
        </w:rPr>
        <w:t xml:space="preserve"> </w:t>
      </w:r>
      <w:r w:rsidRPr="00D62367">
        <w:rPr>
          <w:rtl/>
        </w:rPr>
        <w:t>השיב</w:t>
      </w:r>
      <w:r>
        <w:rPr>
          <w:rtl/>
        </w:rPr>
        <w:t xml:space="preserve"> </w:t>
      </w:r>
      <w:r w:rsidRPr="00D62367">
        <w:rPr>
          <w:rtl/>
        </w:rPr>
        <w:t>מורי,</w:t>
      </w:r>
      <w:r>
        <w:rPr>
          <w:rtl/>
        </w:rPr>
        <w:t xml:space="preserve"> </w:t>
      </w:r>
      <w:r w:rsidRPr="00D62367">
        <w:rPr>
          <w:rtl/>
        </w:rPr>
        <w:t>וודאי</w:t>
      </w:r>
      <w:r>
        <w:rPr>
          <w:rtl/>
        </w:rPr>
        <w:t xml:space="preserve"> </w:t>
      </w:r>
      <w:r w:rsidRPr="00D62367">
        <w:rPr>
          <w:rtl/>
        </w:rPr>
        <w:t>מן</w:t>
      </w:r>
      <w:r>
        <w:rPr>
          <w:rtl/>
        </w:rPr>
        <w:t xml:space="preserve"> </w:t>
      </w:r>
      <w:r w:rsidRPr="00D62367">
        <w:rPr>
          <w:rtl/>
        </w:rPr>
        <w:t>המאכלים</w:t>
      </w:r>
      <w:r>
        <w:rPr>
          <w:rtl/>
        </w:rPr>
        <w:t xml:space="preserve"> </w:t>
      </w:r>
      <w:r w:rsidRPr="00D62367">
        <w:rPr>
          <w:rtl/>
        </w:rPr>
        <w:t>בביתו</w:t>
      </w:r>
      <w:r>
        <w:rPr>
          <w:rtl/>
        </w:rPr>
        <w:t xml:space="preserve"> </w:t>
      </w:r>
      <w:r w:rsidRPr="00D62367">
        <w:rPr>
          <w:rtl/>
        </w:rPr>
        <w:t>א"צ</w:t>
      </w:r>
      <w:r>
        <w:rPr>
          <w:rtl/>
        </w:rPr>
        <w:t xml:space="preserve"> </w:t>
      </w:r>
      <w:r w:rsidRPr="00D62367">
        <w:rPr>
          <w:rtl/>
        </w:rPr>
        <w:t>ליזהר.</w:t>
      </w:r>
      <w:r>
        <w:rPr>
          <w:rtl/>
        </w:rPr>
        <w:t xml:space="preserve"> </w:t>
      </w:r>
      <w:r w:rsidRPr="00D62367">
        <w:rPr>
          <w:rtl/>
        </w:rPr>
        <w:t>ואין</w:t>
      </w:r>
      <w:r>
        <w:rPr>
          <w:rtl/>
        </w:rPr>
        <w:t xml:space="preserve"> </w:t>
      </w:r>
      <w:r w:rsidRPr="00D62367">
        <w:rPr>
          <w:rtl/>
        </w:rPr>
        <w:t>חטא</w:t>
      </w:r>
      <w:r>
        <w:rPr>
          <w:rtl/>
        </w:rPr>
        <w:t xml:space="preserve"> </w:t>
      </w:r>
      <w:r w:rsidRPr="00D62367">
        <w:rPr>
          <w:rtl/>
        </w:rPr>
        <w:t>בקרי</w:t>
      </w:r>
      <w:r>
        <w:rPr>
          <w:rtl/>
        </w:rPr>
        <w:t xml:space="preserve"> </w:t>
      </w:r>
      <w:r w:rsidRPr="00D62367">
        <w:rPr>
          <w:rtl/>
        </w:rPr>
        <w:t>שע"י</w:t>
      </w:r>
      <w:r>
        <w:rPr>
          <w:rtl/>
        </w:rPr>
        <w:t xml:space="preserve"> </w:t>
      </w:r>
      <w:r w:rsidRPr="00D62367">
        <w:rPr>
          <w:rtl/>
        </w:rPr>
        <w:t>ריבוי</w:t>
      </w:r>
      <w:r>
        <w:rPr>
          <w:rtl/>
        </w:rPr>
        <w:t xml:space="preserve"> </w:t>
      </w:r>
      <w:r w:rsidRPr="00D62367">
        <w:rPr>
          <w:rtl/>
        </w:rPr>
        <w:t>מאכל</w:t>
      </w:r>
      <w:r>
        <w:rPr>
          <w:rtl/>
        </w:rPr>
        <w:t xml:space="preserve"> </w:t>
      </w:r>
      <w:r w:rsidRPr="00D62367">
        <w:rPr>
          <w:rtl/>
        </w:rPr>
        <w:t>ומיני</w:t>
      </w:r>
      <w:r>
        <w:rPr>
          <w:rtl/>
        </w:rPr>
        <w:t xml:space="preserve"> </w:t>
      </w:r>
      <w:r w:rsidRPr="00D62367">
        <w:rPr>
          <w:rtl/>
        </w:rPr>
        <w:t>מאכלים</w:t>
      </w:r>
      <w:r>
        <w:rPr>
          <w:rtl/>
        </w:rPr>
        <w:t xml:space="preserve"> </w:t>
      </w:r>
      <w:r w:rsidRPr="00D62367">
        <w:rPr>
          <w:rtl/>
        </w:rPr>
        <w:t>הגורים</w:t>
      </w:r>
      <w:r>
        <w:rPr>
          <w:rtl/>
        </w:rPr>
        <w:t xml:space="preserve"> </w:t>
      </w:r>
      <w:r w:rsidRPr="00D62367">
        <w:rPr>
          <w:rtl/>
        </w:rPr>
        <w:t>או</w:t>
      </w:r>
      <w:r>
        <w:rPr>
          <w:rtl/>
        </w:rPr>
        <w:t xml:space="preserve"> </w:t>
      </w:r>
      <w:r w:rsidRPr="00D62367">
        <w:rPr>
          <w:rtl/>
        </w:rPr>
        <w:t>מטרחות</w:t>
      </w:r>
      <w:r>
        <w:rPr>
          <w:rtl/>
        </w:rPr>
        <w:t xml:space="preserve"> </w:t>
      </w:r>
      <w:r w:rsidRPr="00D62367">
        <w:rPr>
          <w:rtl/>
        </w:rPr>
        <w:t>הדרך,</w:t>
      </w:r>
      <w:r>
        <w:rPr>
          <w:rtl/>
        </w:rPr>
        <w:t xml:space="preserve"> </w:t>
      </w:r>
      <w:r w:rsidRPr="00D62367">
        <w:rPr>
          <w:rtl/>
        </w:rPr>
        <w:t>ותלמידי</w:t>
      </w:r>
      <w:r>
        <w:rPr>
          <w:rtl/>
        </w:rPr>
        <w:t xml:space="preserve"> </w:t>
      </w:r>
      <w:r w:rsidRPr="00D62367">
        <w:rPr>
          <w:rtl/>
        </w:rPr>
        <w:t>ר"י</w:t>
      </w:r>
      <w:r>
        <w:rPr>
          <w:rtl/>
        </w:rPr>
        <w:t xml:space="preserve"> </w:t>
      </w:r>
      <w:r w:rsidRPr="00D62367">
        <w:rPr>
          <w:rtl/>
        </w:rPr>
        <w:t>דנוהו</w:t>
      </w:r>
      <w:r>
        <w:rPr>
          <w:rtl/>
        </w:rPr>
        <w:t xml:space="preserve"> </w:t>
      </w:r>
      <w:r w:rsidRPr="00D62367">
        <w:rPr>
          <w:rtl/>
        </w:rPr>
        <w:t>לזכות</w:t>
      </w:r>
      <w:r>
        <w:rPr>
          <w:rtl/>
        </w:rPr>
        <w:t xml:space="preserve"> </w:t>
      </w:r>
      <w:r w:rsidRPr="00D62367">
        <w:rPr>
          <w:rtl/>
        </w:rPr>
        <w:t>שראה</w:t>
      </w:r>
      <w:r>
        <w:rPr>
          <w:rtl/>
        </w:rPr>
        <w:t xml:space="preserve"> </w:t>
      </w:r>
      <w:r w:rsidRPr="00D62367">
        <w:rPr>
          <w:rtl/>
        </w:rPr>
        <w:t>קרי</w:t>
      </w:r>
      <w:r>
        <w:rPr>
          <w:rtl/>
        </w:rPr>
        <w:t xml:space="preserve"> </w:t>
      </w:r>
      <w:r w:rsidRPr="00D62367">
        <w:rPr>
          <w:rtl/>
        </w:rPr>
        <w:t>מחמת</w:t>
      </w:r>
      <w:r>
        <w:rPr>
          <w:rtl/>
        </w:rPr>
        <w:t xml:space="preserve"> </w:t>
      </w:r>
      <w:r w:rsidRPr="00D62367">
        <w:rPr>
          <w:rtl/>
        </w:rPr>
        <w:t>הדרך.</w:t>
      </w:r>
      <w:r>
        <w:rPr>
          <w:rtl/>
        </w:rPr>
        <w:t xml:space="preserve"> </w:t>
      </w:r>
      <w:r w:rsidRPr="00D62367">
        <w:rPr>
          <w:rtl/>
        </w:rPr>
        <w:t>רק</w:t>
      </w:r>
      <w:r>
        <w:rPr>
          <w:rtl/>
        </w:rPr>
        <w:t xml:space="preserve"> </w:t>
      </w:r>
      <w:r w:rsidRPr="00D62367">
        <w:rPr>
          <w:rtl/>
        </w:rPr>
        <w:t>אם</w:t>
      </w:r>
      <w:r>
        <w:rPr>
          <w:rtl/>
        </w:rPr>
        <w:t xml:space="preserve"> </w:t>
      </w:r>
      <w:r w:rsidRPr="00D62367">
        <w:rPr>
          <w:rtl/>
        </w:rPr>
        <w:t>ראה</w:t>
      </w:r>
      <w:r>
        <w:rPr>
          <w:rtl/>
        </w:rPr>
        <w:t xml:space="preserve"> </w:t>
      </w:r>
      <w:r w:rsidRPr="00D62367">
        <w:rPr>
          <w:rtl/>
        </w:rPr>
        <w:t>קרי</w:t>
      </w:r>
      <w:r>
        <w:rPr>
          <w:rtl/>
        </w:rPr>
        <w:t xml:space="preserve"> </w:t>
      </w:r>
      <w:r w:rsidRPr="00D62367">
        <w:rPr>
          <w:rtl/>
        </w:rPr>
        <w:t>מחמת</w:t>
      </w:r>
      <w:r>
        <w:rPr>
          <w:rtl/>
        </w:rPr>
        <w:t xml:space="preserve"> </w:t>
      </w:r>
      <w:r w:rsidRPr="00D62367">
        <w:rPr>
          <w:rtl/>
        </w:rPr>
        <w:t>ראית</w:t>
      </w:r>
      <w:r>
        <w:rPr>
          <w:rtl/>
        </w:rPr>
        <w:t xml:space="preserve"> </w:t>
      </w:r>
      <w:r w:rsidRPr="00D62367">
        <w:rPr>
          <w:rtl/>
        </w:rPr>
        <w:t>ערוה</w:t>
      </w:r>
      <w:r>
        <w:rPr>
          <w:rtl/>
        </w:rPr>
        <w:t xml:space="preserve"> </w:t>
      </w:r>
      <w:r w:rsidRPr="00D62367">
        <w:rPr>
          <w:rtl/>
        </w:rPr>
        <w:t>או</w:t>
      </w:r>
      <w:r>
        <w:rPr>
          <w:rtl/>
        </w:rPr>
        <w:t xml:space="preserve"> </w:t>
      </w:r>
      <w:r w:rsidRPr="00D62367">
        <w:rPr>
          <w:rtl/>
        </w:rPr>
        <w:t>הרהור</w:t>
      </w:r>
      <w:r>
        <w:rPr>
          <w:rtl/>
        </w:rPr>
        <w:t xml:space="preserve"> </w:t>
      </w:r>
      <w:r w:rsidRPr="00D62367">
        <w:rPr>
          <w:rtl/>
        </w:rPr>
        <w:t>חטאת</w:t>
      </w:r>
      <w:r>
        <w:rPr>
          <w:rtl/>
        </w:rPr>
        <w:t xml:space="preserve"> </w:t>
      </w:r>
      <w:r w:rsidRPr="00D62367">
        <w:rPr>
          <w:rtl/>
        </w:rPr>
        <w:t>היא';</w:t>
      </w:r>
      <w:r>
        <w:rPr>
          <w:rtl/>
        </w:rPr>
        <w:t xml:space="preserve"> </w:t>
      </w:r>
      <w:r w:rsidRPr="00D62367">
        <w:rPr>
          <w:rtl/>
        </w:rPr>
        <w:t>כתר</w:t>
      </w:r>
      <w:r>
        <w:rPr>
          <w:rtl/>
        </w:rPr>
        <w:t xml:space="preserve"> </w:t>
      </w:r>
      <w:r w:rsidRPr="00D62367">
        <w:rPr>
          <w:rtl/>
        </w:rPr>
        <w:t>ראש</w:t>
      </w:r>
      <w:r>
        <w:rPr>
          <w:rtl/>
        </w:rPr>
        <w:t xml:space="preserve"> </w:t>
      </w:r>
      <w:r w:rsidRPr="00D62367">
        <w:rPr>
          <w:rtl/>
        </w:rPr>
        <w:t>קלד.</w:t>
      </w:r>
    </w:p>
  </w:footnote>
  <w:footnote w:id="158">
    <w:p w14:paraId="2CD54060" w14:textId="23665598"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מוסיף</w:t>
      </w:r>
      <w:r>
        <w:rPr>
          <w:rtl/>
        </w:rPr>
        <w:t xml:space="preserve"> </w:t>
      </w:r>
      <w:r w:rsidRPr="00D62367">
        <w:rPr>
          <w:rtl/>
        </w:rPr>
        <w:t>בתוך</w:t>
      </w:r>
      <w:r>
        <w:rPr>
          <w:rtl/>
        </w:rPr>
        <w:t xml:space="preserve"> </w:t>
      </w:r>
      <w:r w:rsidRPr="00D62367">
        <w:rPr>
          <w:rtl/>
        </w:rPr>
        <w:t>הסוגריים</w:t>
      </w:r>
      <w:r>
        <w:rPr>
          <w:rtl/>
        </w:rPr>
        <w:t xml:space="preserve"> </w:t>
      </w:r>
      <w:r w:rsidRPr="00D62367">
        <w:rPr>
          <w:rtl/>
        </w:rPr>
        <w:t>את</w:t>
      </w:r>
      <w:r>
        <w:rPr>
          <w:rtl/>
        </w:rPr>
        <w:t xml:space="preserve"> </w:t>
      </w:r>
      <w:r w:rsidRPr="00D62367">
        <w:rPr>
          <w:rtl/>
        </w:rPr>
        <w:t>דברי</w:t>
      </w:r>
      <w:r>
        <w:rPr>
          <w:rtl/>
        </w:rPr>
        <w:t xml:space="preserve"> </w:t>
      </w:r>
      <w:r w:rsidRPr="00D62367">
        <w:rPr>
          <w:rtl/>
        </w:rPr>
        <w:t>הגמ':</w:t>
      </w:r>
      <w:r>
        <w:rPr>
          <w:rtl/>
        </w:rPr>
        <w:t xml:space="preserve"> </w:t>
      </w:r>
      <w:r w:rsidRPr="00D62367">
        <w:rPr>
          <w:rtl/>
        </w:rPr>
        <w:t>'</w:t>
      </w:r>
      <w:r>
        <w:rPr>
          <w:rtl/>
        </w:rPr>
        <w:t xml:space="preserve"> </w:t>
      </w:r>
      <w:r w:rsidRPr="00D62367">
        <w:rPr>
          <w:rtl/>
        </w:rPr>
        <w:t>א"ר</w:t>
      </w:r>
      <w:r>
        <w:rPr>
          <w:rtl/>
        </w:rPr>
        <w:t xml:space="preserve"> </w:t>
      </w:r>
      <w:r w:rsidRPr="00D62367">
        <w:rPr>
          <w:rtl/>
        </w:rPr>
        <w:t>גידל</w:t>
      </w:r>
      <w:r>
        <w:rPr>
          <w:rtl/>
        </w:rPr>
        <w:t xml:space="preserve"> </w:t>
      </w:r>
      <w:r w:rsidRPr="00D62367">
        <w:rPr>
          <w:rtl/>
        </w:rPr>
        <w:t>אמר</w:t>
      </w:r>
      <w:r>
        <w:rPr>
          <w:rtl/>
        </w:rPr>
        <w:t xml:space="preserve"> </w:t>
      </w:r>
      <w:r w:rsidRPr="00D62367">
        <w:rPr>
          <w:rtl/>
        </w:rPr>
        <w:t>רב</w:t>
      </w:r>
      <w:r>
        <w:rPr>
          <w:rtl/>
        </w:rPr>
        <w:t xml:space="preserve"> </w:t>
      </w:r>
      <w:r w:rsidRPr="00D62367">
        <w:rPr>
          <w:rtl/>
        </w:rPr>
        <w:t>אכסנאי</w:t>
      </w:r>
      <w:r>
        <w:rPr>
          <w:rtl/>
        </w:rPr>
        <w:t xml:space="preserve"> </w:t>
      </w:r>
      <w:r w:rsidRPr="00D62367">
        <w:rPr>
          <w:rtl/>
        </w:rPr>
        <w:t>לא</w:t>
      </w:r>
      <w:r>
        <w:rPr>
          <w:rtl/>
        </w:rPr>
        <w:t xml:space="preserve"> </w:t>
      </w:r>
      <w:r w:rsidRPr="00D62367">
        <w:rPr>
          <w:rtl/>
        </w:rPr>
        <w:t>יאכל</w:t>
      </w:r>
      <w:r>
        <w:rPr>
          <w:rtl/>
        </w:rPr>
        <w:t xml:space="preserve"> </w:t>
      </w:r>
      <w:r w:rsidRPr="00D62367">
        <w:rPr>
          <w:rtl/>
        </w:rPr>
        <w:t>ביצים</w:t>
      </w:r>
      <w:r>
        <w:rPr>
          <w:rtl/>
        </w:rPr>
        <w:t xml:space="preserve"> </w:t>
      </w:r>
      <w:r w:rsidRPr="00D62367">
        <w:rPr>
          <w:rtl/>
        </w:rPr>
        <w:t>כו''.</w:t>
      </w:r>
      <w:r>
        <w:rPr>
          <w:rtl/>
        </w:rPr>
        <w:t xml:space="preserve"> </w:t>
      </w:r>
    </w:p>
  </w:footnote>
  <w:footnote w:id="159">
    <w:p w14:paraId="0C136F3B" w14:textId="6EB074B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'לכף</w:t>
      </w:r>
      <w:r>
        <w:rPr>
          <w:rtl/>
        </w:rPr>
        <w:t xml:space="preserve"> </w:t>
      </w:r>
      <w:r w:rsidRPr="00D62367">
        <w:rPr>
          <w:rtl/>
        </w:rPr>
        <w:t>זכות'.</w:t>
      </w:r>
      <w:r>
        <w:rPr>
          <w:rtl/>
        </w:rPr>
        <w:t xml:space="preserve"> </w:t>
      </w:r>
    </w:p>
  </w:footnote>
  <w:footnote w:id="160">
    <w:p w14:paraId="609EE16E" w14:textId="5CF66FA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'אינו'.</w:t>
      </w:r>
      <w:r>
        <w:rPr>
          <w:rtl/>
        </w:rPr>
        <w:t xml:space="preserve"> </w:t>
      </w:r>
    </w:p>
  </w:footnote>
  <w:footnote w:id="161">
    <w:p w14:paraId="4A3B1F3D" w14:textId="00F070BD"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עג.</w:t>
      </w:r>
      <w:r>
        <w:rPr>
          <w:rtl/>
        </w:rPr>
        <w:t xml:space="preserve"> </w:t>
      </w:r>
    </w:p>
    <w:p w14:paraId="592A3EAD" w14:textId="66D0E1EF" w:rsidR="00D274FC" w:rsidRPr="00D62367" w:rsidRDefault="00D274FC" w:rsidP="00D62367">
      <w:pPr>
        <w:pStyle w:val="a4"/>
        <w:rPr>
          <w:rtl/>
        </w:rPr>
      </w:pPr>
      <w:r w:rsidRPr="00D62367">
        <w:rPr>
          <w:rtl/>
        </w:rPr>
        <w:t>בכתר</w:t>
      </w:r>
      <w:r>
        <w:rPr>
          <w:rtl/>
        </w:rPr>
        <w:t xml:space="preserve"> </w:t>
      </w:r>
      <w:r w:rsidRPr="00D62367">
        <w:rPr>
          <w:rtl/>
        </w:rPr>
        <w:t>ראש,</w:t>
      </w:r>
      <w:r>
        <w:rPr>
          <w:rtl/>
        </w:rPr>
        <w:t xml:space="preserve"> </w:t>
      </w:r>
      <w:r w:rsidRPr="00D62367">
        <w:rPr>
          <w:rtl/>
        </w:rPr>
        <w:t>סעיף</w:t>
      </w:r>
      <w:r>
        <w:rPr>
          <w:rtl/>
        </w:rPr>
        <w:t xml:space="preserve"> </w:t>
      </w:r>
      <w:r w:rsidRPr="00D62367">
        <w:rPr>
          <w:rtl/>
        </w:rPr>
        <w:t>סד</w:t>
      </w:r>
      <w:r>
        <w:rPr>
          <w:rtl/>
        </w:rPr>
        <w:t xml:space="preserve"> </w:t>
      </w:r>
      <w:r w:rsidRPr="00D62367">
        <w:rPr>
          <w:rtl/>
        </w:rPr>
        <w:t>פותח:</w:t>
      </w:r>
      <w:r>
        <w:rPr>
          <w:rtl/>
        </w:rPr>
        <w:t xml:space="preserve"> </w:t>
      </w:r>
      <w:r w:rsidRPr="00D62367">
        <w:rPr>
          <w:rtl/>
        </w:rPr>
        <w:t>'שאלו</w:t>
      </w:r>
      <w:r>
        <w:rPr>
          <w:rtl/>
        </w:rPr>
        <w:t xml:space="preserve"> </w:t>
      </w:r>
      <w:r w:rsidRPr="00D62367">
        <w:rPr>
          <w:rtl/>
        </w:rPr>
        <w:t>לרבינו</w:t>
      </w:r>
      <w:r>
        <w:rPr>
          <w:rtl/>
        </w:rPr>
        <w:t xml:space="preserve"> </w:t>
      </w:r>
      <w:r w:rsidRPr="00D62367">
        <w:rPr>
          <w:rtl/>
        </w:rPr>
        <w:t>ע"ד</w:t>
      </w:r>
      <w:r>
        <w:rPr>
          <w:rtl/>
        </w:rPr>
        <w:t xml:space="preserve"> </w:t>
      </w:r>
      <w:r w:rsidRPr="00D62367">
        <w:rPr>
          <w:rtl/>
        </w:rPr>
        <w:t>קבלת</w:t>
      </w:r>
      <w:r>
        <w:rPr>
          <w:rtl/>
        </w:rPr>
        <w:t xml:space="preserve"> </w:t>
      </w:r>
      <w:r w:rsidRPr="00D62367">
        <w:rPr>
          <w:rtl/>
        </w:rPr>
        <w:t>שכר</w:t>
      </w:r>
      <w:r>
        <w:rPr>
          <w:rtl/>
        </w:rPr>
        <w:t xml:space="preserve"> </w:t>
      </w:r>
      <w:r w:rsidRPr="00D62367">
        <w:rPr>
          <w:rtl/>
        </w:rPr>
        <w:t>מתלמודו</w:t>
      </w:r>
      <w:r>
        <w:rPr>
          <w:rtl/>
        </w:rPr>
        <w:t xml:space="preserve"> </w:t>
      </w:r>
      <w:r w:rsidRPr="00D62367">
        <w:rPr>
          <w:rtl/>
        </w:rPr>
        <w:t>לחלק</w:t>
      </w:r>
      <w:r>
        <w:rPr>
          <w:rtl/>
        </w:rPr>
        <w:t xml:space="preserve"> </w:t>
      </w:r>
      <w:r w:rsidRPr="00D62367">
        <w:rPr>
          <w:rtl/>
        </w:rPr>
        <w:t>כיששכר</w:t>
      </w:r>
      <w:r>
        <w:rPr>
          <w:rtl/>
        </w:rPr>
        <w:t xml:space="preserve"> </w:t>
      </w:r>
      <w:r w:rsidRPr="00D62367">
        <w:rPr>
          <w:rtl/>
        </w:rPr>
        <w:t>וזבולון,</w:t>
      </w:r>
      <w:r>
        <w:rPr>
          <w:rtl/>
        </w:rPr>
        <w:t xml:space="preserve"> </w:t>
      </w:r>
      <w:r w:rsidRPr="00D62367">
        <w:rPr>
          <w:rtl/>
        </w:rPr>
        <w:t>שנראה</w:t>
      </w:r>
      <w:r>
        <w:rPr>
          <w:rtl/>
        </w:rPr>
        <w:t xml:space="preserve"> </w:t>
      </w:r>
      <w:r w:rsidRPr="00D62367">
        <w:rPr>
          <w:rtl/>
        </w:rPr>
        <w:t>בהשקפה</w:t>
      </w:r>
      <w:r>
        <w:rPr>
          <w:rtl/>
        </w:rPr>
        <w:t xml:space="preserve"> </w:t>
      </w:r>
      <w:r w:rsidRPr="00D62367">
        <w:rPr>
          <w:rtl/>
        </w:rPr>
        <w:t>ראשונה</w:t>
      </w:r>
      <w:r>
        <w:rPr>
          <w:rtl/>
        </w:rPr>
        <w:t xml:space="preserve"> </w:t>
      </w:r>
      <w:r w:rsidRPr="00D62367">
        <w:rPr>
          <w:rtl/>
        </w:rPr>
        <w:t>שלומד</w:t>
      </w:r>
      <w:r>
        <w:rPr>
          <w:rtl/>
        </w:rPr>
        <w:t xml:space="preserve"> </w:t>
      </w:r>
      <w:r w:rsidRPr="00D62367">
        <w:rPr>
          <w:rtl/>
        </w:rPr>
        <w:t>רק</w:t>
      </w:r>
      <w:r>
        <w:rPr>
          <w:rtl/>
        </w:rPr>
        <w:t xml:space="preserve"> </w:t>
      </w:r>
      <w:r w:rsidRPr="00D62367">
        <w:rPr>
          <w:rtl/>
        </w:rPr>
        <w:t>לשכר,</w:t>
      </w:r>
      <w:r>
        <w:rPr>
          <w:rtl/>
        </w:rPr>
        <w:t xml:space="preserve"> </w:t>
      </w:r>
      <w:r w:rsidRPr="00D62367">
        <w:rPr>
          <w:rtl/>
        </w:rPr>
        <w:t>ואמר:</w:t>
      </w:r>
      <w:r>
        <w:rPr>
          <w:rtl/>
        </w:rPr>
        <w:t xml:space="preserve"> </w:t>
      </w:r>
      <w:r w:rsidRPr="00D62367">
        <w:rPr>
          <w:rtl/>
        </w:rPr>
        <w:t>מותר'.</w:t>
      </w:r>
      <w:r>
        <w:rPr>
          <w:rtl/>
        </w:rPr>
        <w:t xml:space="preserve"> </w:t>
      </w:r>
      <w:r w:rsidRPr="00D62367">
        <w:rPr>
          <w:rtl/>
        </w:rPr>
        <w:t>וראו</w:t>
      </w:r>
      <w:r>
        <w:rPr>
          <w:rtl/>
        </w:rPr>
        <w:t xml:space="preserve"> </w:t>
      </w:r>
      <w:r w:rsidRPr="00D62367">
        <w:rPr>
          <w:rtl/>
        </w:rPr>
        <w:t>את</w:t>
      </w:r>
      <w:r>
        <w:rPr>
          <w:rtl/>
        </w:rPr>
        <w:t xml:space="preserve"> </w:t>
      </w:r>
      <w:r w:rsidRPr="00D62367">
        <w:rPr>
          <w:rtl/>
        </w:rPr>
        <w:t>הסיפור</w:t>
      </w:r>
      <w:r>
        <w:rPr>
          <w:rtl/>
        </w:rPr>
        <w:t xml:space="preserve"> </w:t>
      </w:r>
      <w:r w:rsidRPr="00D62367">
        <w:rPr>
          <w:rtl/>
        </w:rPr>
        <w:t>הדומה</w:t>
      </w:r>
      <w:r>
        <w:rPr>
          <w:rtl/>
        </w:rPr>
        <w:t xml:space="preserve"> </w:t>
      </w:r>
      <w:r w:rsidRPr="00D62367">
        <w:rPr>
          <w:rtl/>
        </w:rPr>
        <w:t>על</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המופיע</w:t>
      </w:r>
      <w:r>
        <w:rPr>
          <w:rtl/>
        </w:rPr>
        <w:t xml:space="preserve"> </w:t>
      </w:r>
      <w:r w:rsidRPr="00D62367">
        <w:rPr>
          <w:rtl/>
        </w:rPr>
        <w:t>אצל</w:t>
      </w:r>
      <w:r>
        <w:rPr>
          <w:rtl/>
        </w:rPr>
        <w:t xml:space="preserve"> </w:t>
      </w:r>
      <w:r w:rsidRPr="00D62367">
        <w:rPr>
          <w:rtl/>
        </w:rPr>
        <w:t>אליעזר</w:t>
      </w:r>
      <w:r>
        <w:rPr>
          <w:rtl/>
        </w:rPr>
        <w:t xml:space="preserve"> </w:t>
      </w:r>
      <w:r w:rsidRPr="00D62367">
        <w:rPr>
          <w:rtl/>
        </w:rPr>
        <w:t>זלמן</w:t>
      </w:r>
      <w:r>
        <w:rPr>
          <w:rtl/>
        </w:rPr>
        <w:t xml:space="preserve"> </w:t>
      </w:r>
      <w:r w:rsidRPr="00D62367">
        <w:rPr>
          <w:rtl/>
        </w:rPr>
        <w:t>גראייוסקי,</w:t>
      </w:r>
      <w:r>
        <w:rPr>
          <w:rtl/>
        </w:rPr>
        <w:t xml:space="preserve"> </w:t>
      </w:r>
      <w:r w:rsidRPr="00D62367">
        <w:rPr>
          <w:rtl/>
        </w:rPr>
        <w:t>קדיש</w:t>
      </w:r>
      <w:r>
        <w:rPr>
          <w:rtl/>
        </w:rPr>
        <w:t xml:space="preserve"> </w:t>
      </w:r>
      <w:r w:rsidRPr="00D62367">
        <w:rPr>
          <w:rtl/>
        </w:rPr>
        <w:t>לעלם,</w:t>
      </w:r>
      <w:r>
        <w:rPr>
          <w:rtl/>
        </w:rPr>
        <w:t xml:space="preserve"> </w:t>
      </w:r>
      <w:r w:rsidRPr="00D62367">
        <w:rPr>
          <w:rtl/>
        </w:rPr>
        <w:t>דף</w:t>
      </w:r>
      <w:r>
        <w:rPr>
          <w:rtl/>
        </w:rPr>
        <w:t xml:space="preserve"> </w:t>
      </w:r>
      <w:r w:rsidRPr="00D62367">
        <w:rPr>
          <w:rtl/>
        </w:rPr>
        <w:t>יב</w:t>
      </w:r>
      <w:r>
        <w:rPr>
          <w:rtl/>
        </w:rPr>
        <w:t xml:space="preserve"> </w:t>
      </w:r>
      <w:r w:rsidRPr="00D62367">
        <w:rPr>
          <w:rtl/>
        </w:rPr>
        <w:t>ע"ב.</w:t>
      </w:r>
      <w:r>
        <w:rPr>
          <w:rtl/>
        </w:rPr>
        <w:t xml:space="preserve"> </w:t>
      </w:r>
      <w:r w:rsidRPr="00D62367">
        <w:rPr>
          <w:rtl/>
        </w:rPr>
        <w:t>הסיפור</w:t>
      </w:r>
      <w:r>
        <w:rPr>
          <w:rtl/>
        </w:rPr>
        <w:t xml:space="preserve"> </w:t>
      </w:r>
      <w:r w:rsidRPr="00D62367">
        <w:rPr>
          <w:rtl/>
        </w:rPr>
        <w:t>מובא</w:t>
      </w:r>
      <w:r>
        <w:rPr>
          <w:rtl/>
        </w:rPr>
        <w:t xml:space="preserve"> </w:t>
      </w:r>
      <w:r w:rsidRPr="00D62367">
        <w:rPr>
          <w:rtl/>
        </w:rPr>
        <w:t>גם</w:t>
      </w:r>
      <w:r>
        <w:rPr>
          <w:rtl/>
        </w:rPr>
        <w:t xml:space="preserve"> </w:t>
      </w:r>
      <w:r w:rsidRPr="00D62367">
        <w:rPr>
          <w:rtl/>
        </w:rPr>
        <w:t>על</w:t>
      </w:r>
      <w:r>
        <w:rPr>
          <w:rtl/>
        </w:rPr>
        <w:t xml:space="preserve"> </w:t>
      </w:r>
      <w:r w:rsidRPr="00D62367">
        <w:rPr>
          <w:rtl/>
        </w:rPr>
        <w:t>ידי</w:t>
      </w:r>
      <w:r>
        <w:rPr>
          <w:rtl/>
        </w:rPr>
        <w:t xml:space="preserve"> </w:t>
      </w:r>
      <w:r w:rsidRPr="00D62367">
        <w:rPr>
          <w:rtl/>
        </w:rPr>
        <w:t>ר'</w:t>
      </w:r>
      <w:r>
        <w:rPr>
          <w:rtl/>
        </w:rPr>
        <w:t xml:space="preserve"> </w:t>
      </w:r>
      <w:r w:rsidRPr="00D62367">
        <w:rPr>
          <w:rtl/>
        </w:rPr>
        <w:t>אליעזר</w:t>
      </w:r>
      <w:r>
        <w:rPr>
          <w:rtl/>
        </w:rPr>
        <w:t xml:space="preserve"> </w:t>
      </w:r>
      <w:r w:rsidRPr="00D62367">
        <w:rPr>
          <w:rtl/>
        </w:rPr>
        <w:t>וולדינברג,</w:t>
      </w:r>
      <w:r>
        <w:rPr>
          <w:rtl/>
        </w:rPr>
        <w:t xml:space="preserve"> </w:t>
      </w:r>
      <w:r w:rsidRPr="00D62367">
        <w:rPr>
          <w:rtl/>
        </w:rPr>
        <w:t>ציץ</w:t>
      </w:r>
      <w:r>
        <w:rPr>
          <w:rtl/>
        </w:rPr>
        <w:t xml:space="preserve"> </w:t>
      </w:r>
      <w:r w:rsidRPr="00D62367">
        <w:rPr>
          <w:rtl/>
        </w:rPr>
        <w:t>אליעזר,</w:t>
      </w:r>
      <w:r>
        <w:rPr>
          <w:rtl/>
        </w:rPr>
        <w:t xml:space="preserve"> </w:t>
      </w:r>
      <w:r w:rsidRPr="00D62367">
        <w:rPr>
          <w:rtl/>
        </w:rPr>
        <w:t>חלק</w:t>
      </w:r>
      <w:r>
        <w:rPr>
          <w:rtl/>
        </w:rPr>
        <w:t xml:space="preserve"> </w:t>
      </w:r>
      <w:r w:rsidRPr="00D62367">
        <w:rPr>
          <w:rtl/>
        </w:rPr>
        <w:t>טו</w:t>
      </w:r>
      <w:r>
        <w:rPr>
          <w:rtl/>
        </w:rPr>
        <w:t xml:space="preserve"> </w:t>
      </w:r>
      <w:r w:rsidRPr="00D62367">
        <w:rPr>
          <w:rtl/>
        </w:rPr>
        <w:t>סימן</w:t>
      </w:r>
      <w:r>
        <w:rPr>
          <w:rtl/>
        </w:rPr>
        <w:t xml:space="preserve"> </w:t>
      </w:r>
      <w:r w:rsidRPr="00D62367">
        <w:rPr>
          <w:rtl/>
        </w:rPr>
        <w:t>ג'.</w:t>
      </w:r>
      <w:r>
        <w:rPr>
          <w:rtl/>
        </w:rPr>
        <w:t xml:space="preserve">  </w:t>
      </w:r>
    </w:p>
    <w:p w14:paraId="550672C3" w14:textId="5F1D432E" w:rsidR="00D274FC" w:rsidRPr="00D62367" w:rsidRDefault="00D274FC" w:rsidP="00D62367">
      <w:pPr>
        <w:pStyle w:val="a4"/>
        <w:rPr>
          <w:rtl/>
        </w:rPr>
      </w:pPr>
      <w:r w:rsidRPr="00641DC6">
        <w:rPr>
          <w:rFonts w:hint="cs"/>
          <w:rtl/>
        </w:rPr>
        <w:t>על</w:t>
      </w:r>
      <w:r>
        <w:rPr>
          <w:rtl/>
        </w:rPr>
        <w:t xml:space="preserve"> </w:t>
      </w:r>
      <w:r w:rsidRPr="00641DC6">
        <w:rPr>
          <w:rFonts w:hint="cs"/>
          <w:rtl/>
        </w:rPr>
        <w:t>חלוקת</w:t>
      </w:r>
      <w:r>
        <w:rPr>
          <w:rtl/>
        </w:rPr>
        <w:t xml:space="preserve"> </w:t>
      </w:r>
      <w:r w:rsidRPr="00641DC6">
        <w:rPr>
          <w:rFonts w:hint="cs"/>
          <w:rtl/>
        </w:rPr>
        <w:t>השכר</w:t>
      </w:r>
      <w:r>
        <w:rPr>
          <w:rtl/>
        </w:rPr>
        <w:t xml:space="preserve"> </w:t>
      </w:r>
      <w:r w:rsidRPr="00641DC6">
        <w:rPr>
          <w:rFonts w:hint="cs"/>
          <w:rtl/>
        </w:rPr>
        <w:t>ללימוד</w:t>
      </w:r>
      <w:r>
        <w:rPr>
          <w:rtl/>
        </w:rPr>
        <w:t xml:space="preserve"> </w:t>
      </w:r>
      <w:r w:rsidRPr="00641DC6">
        <w:rPr>
          <w:rFonts w:hint="cs"/>
          <w:rtl/>
        </w:rPr>
        <w:t>ראו</w:t>
      </w:r>
      <w:r>
        <w:rPr>
          <w:rtl/>
        </w:rPr>
        <w:t xml:space="preserve"> </w:t>
      </w:r>
      <w:r w:rsidRPr="00641DC6">
        <w:rPr>
          <w:rFonts w:hint="cs"/>
          <w:rtl/>
        </w:rPr>
        <w:t>למעלה</w:t>
      </w:r>
      <w:r>
        <w:rPr>
          <w:rtl/>
        </w:rPr>
        <w:t xml:space="preserve"> </w:t>
      </w:r>
      <w:r w:rsidRPr="00641DC6">
        <w:rPr>
          <w:rFonts w:hint="cs"/>
          <w:rtl/>
        </w:rPr>
        <w:t>סעיף</w:t>
      </w:r>
      <w:r>
        <w:rPr>
          <w:rtl/>
        </w:rPr>
        <w:t xml:space="preserve"> </w:t>
      </w:r>
      <w:r w:rsidRPr="00641DC6">
        <w:rPr>
          <w:rFonts w:hint="cs"/>
          <w:rtl/>
        </w:rPr>
        <w:t>ט</w:t>
      </w:r>
      <w:r w:rsidRPr="00641DC6">
        <w:rPr>
          <w:rtl/>
        </w:rPr>
        <w:t>,</w:t>
      </w:r>
      <w:r>
        <w:rPr>
          <w:rtl/>
        </w:rPr>
        <w:t xml:space="preserve"> </w:t>
      </w:r>
      <w:r w:rsidRPr="00641DC6">
        <w:rPr>
          <w:rFonts w:hint="cs"/>
          <w:rtl/>
        </w:rPr>
        <w:t>ובהמשך</w:t>
      </w:r>
      <w:r>
        <w:rPr>
          <w:rtl/>
        </w:rPr>
        <w:t xml:space="preserve"> </w:t>
      </w:r>
      <w:r w:rsidRPr="00641DC6">
        <w:rPr>
          <w:rFonts w:hint="cs"/>
          <w:rtl/>
        </w:rPr>
        <w:t>סעיף</w:t>
      </w:r>
      <w:r>
        <w:rPr>
          <w:rtl/>
        </w:rPr>
        <w:t xml:space="preserve"> </w:t>
      </w:r>
      <w:r w:rsidRPr="00641DC6">
        <w:rPr>
          <w:rFonts w:hint="cs"/>
          <w:rtl/>
        </w:rPr>
        <w:t>צו</w:t>
      </w:r>
      <w:r w:rsidRPr="00641DC6">
        <w:rPr>
          <w:rtl/>
        </w:rPr>
        <w:t>.</w:t>
      </w:r>
      <w:r>
        <w:rPr>
          <w:rtl/>
        </w:rPr>
        <w:t xml:space="preserve"> </w:t>
      </w:r>
    </w:p>
    <w:p w14:paraId="44B352AE" w14:textId="716FBD75" w:rsidR="00D274FC" w:rsidRPr="00D62367" w:rsidRDefault="00D274FC" w:rsidP="00D62367">
      <w:pPr>
        <w:pStyle w:val="a4"/>
      </w:pPr>
      <w:r w:rsidRPr="00D62367">
        <w:rPr>
          <w:highlight w:val="yellow"/>
          <w:rtl/>
        </w:rPr>
        <w:t>האם</w:t>
      </w:r>
      <w:r>
        <w:rPr>
          <w:highlight w:val="yellow"/>
          <w:rtl/>
        </w:rPr>
        <w:t xml:space="preserve"> </w:t>
      </w:r>
      <w:r w:rsidRPr="00D62367">
        <w:rPr>
          <w:highlight w:val="yellow"/>
          <w:rtl/>
        </w:rPr>
        <w:t>רוצים</w:t>
      </w:r>
      <w:r>
        <w:rPr>
          <w:highlight w:val="yellow"/>
          <w:rtl/>
        </w:rPr>
        <w:t xml:space="preserve"> </w:t>
      </w:r>
      <w:r w:rsidRPr="00D62367">
        <w:rPr>
          <w:highlight w:val="yellow"/>
          <w:rtl/>
        </w:rPr>
        <w:t>כאן</w:t>
      </w:r>
      <w:r>
        <w:rPr>
          <w:highlight w:val="yellow"/>
          <w:rtl/>
        </w:rPr>
        <w:t xml:space="preserve"> </w:t>
      </w:r>
      <w:r w:rsidRPr="00D62367">
        <w:rPr>
          <w:highlight w:val="yellow"/>
          <w:rtl/>
        </w:rPr>
        <w:t>מקורות</w:t>
      </w:r>
      <w:r>
        <w:rPr>
          <w:highlight w:val="yellow"/>
          <w:rtl/>
        </w:rPr>
        <w:t xml:space="preserve"> </w:t>
      </w:r>
      <w:r w:rsidRPr="00D62367">
        <w:rPr>
          <w:highlight w:val="yellow"/>
          <w:rtl/>
        </w:rPr>
        <w:t>על</w:t>
      </w:r>
      <w:r>
        <w:rPr>
          <w:highlight w:val="yellow"/>
          <w:rtl/>
        </w:rPr>
        <w:t xml:space="preserve"> </w:t>
      </w:r>
      <w:r w:rsidRPr="00D62367">
        <w:rPr>
          <w:highlight w:val="yellow"/>
          <w:rtl/>
        </w:rPr>
        <w:t>התפתחות</w:t>
      </w:r>
      <w:r>
        <w:rPr>
          <w:highlight w:val="yellow"/>
          <w:rtl/>
        </w:rPr>
        <w:t xml:space="preserve"> </w:t>
      </w:r>
      <w:r w:rsidRPr="00D62367">
        <w:rPr>
          <w:highlight w:val="yellow"/>
          <w:rtl/>
        </w:rPr>
        <w:t>חברת</w:t>
      </w:r>
      <w:r>
        <w:rPr>
          <w:highlight w:val="yellow"/>
          <w:rtl/>
        </w:rPr>
        <w:t xml:space="preserve"> </w:t>
      </w:r>
      <w:r w:rsidRPr="00D62367">
        <w:rPr>
          <w:highlight w:val="yellow"/>
          <w:rtl/>
        </w:rPr>
        <w:t>הלומדים</w:t>
      </w:r>
      <w:r>
        <w:rPr>
          <w:highlight w:val="yellow"/>
          <w:rtl/>
        </w:rPr>
        <w:t xml:space="preserve"> </w:t>
      </w:r>
      <w:r w:rsidRPr="00D62367">
        <w:rPr>
          <w:highlight w:val="yellow"/>
          <w:rtl/>
        </w:rPr>
        <w:t>המתפרנסים</w:t>
      </w:r>
      <w:r>
        <w:rPr>
          <w:highlight w:val="yellow"/>
          <w:rtl/>
        </w:rPr>
        <w:t xml:space="preserve"> </w:t>
      </w:r>
      <w:r w:rsidRPr="00D62367">
        <w:rPr>
          <w:highlight w:val="yellow"/>
          <w:rtl/>
        </w:rPr>
        <w:t>מתלמוד</w:t>
      </w:r>
      <w:r>
        <w:rPr>
          <w:highlight w:val="yellow"/>
          <w:rtl/>
        </w:rPr>
        <w:t xml:space="preserve"> </w:t>
      </w:r>
      <w:r w:rsidRPr="00D62367">
        <w:rPr>
          <w:highlight w:val="yellow"/>
          <w:rtl/>
        </w:rPr>
        <w:t>תורה?</w:t>
      </w:r>
      <w:r>
        <w:rPr>
          <w:highlight w:val="yellow"/>
          <w:rtl/>
        </w:rPr>
        <w:t xml:space="preserve"> </w:t>
      </w:r>
      <w:r w:rsidRPr="00D62367">
        <w:rPr>
          <w:highlight w:val="yellow"/>
          <w:rtl/>
        </w:rPr>
        <w:t>להסתכל</w:t>
      </w:r>
      <w:r>
        <w:rPr>
          <w:highlight w:val="yellow"/>
          <w:rtl/>
        </w:rPr>
        <w:t xml:space="preserve"> </w:t>
      </w:r>
      <w:r w:rsidRPr="00D62367">
        <w:rPr>
          <w:highlight w:val="yellow"/>
          <w:rtl/>
        </w:rPr>
        <w:t>גם</w:t>
      </w:r>
      <w:r>
        <w:rPr>
          <w:highlight w:val="yellow"/>
          <w:rtl/>
        </w:rPr>
        <w:t xml:space="preserve"> </w:t>
      </w:r>
      <w:r w:rsidRPr="00D62367">
        <w:rPr>
          <w:highlight w:val="yellow"/>
          <w:rtl/>
        </w:rPr>
        <w:t>אצל</w:t>
      </w:r>
      <w:r>
        <w:rPr>
          <w:highlight w:val="yellow"/>
          <w:rtl/>
        </w:rPr>
        <w:t xml:space="preserve"> </w:t>
      </w:r>
      <w:r w:rsidRPr="00D62367">
        <w:rPr>
          <w:highlight w:val="yellow"/>
          <w:rtl/>
        </w:rPr>
        <w:t>ברויאר</w:t>
      </w:r>
      <w:r>
        <w:rPr>
          <w:highlight w:val="yellow"/>
          <w:rtl/>
        </w:rPr>
        <w:t xml:space="preserve"> </w:t>
      </w:r>
      <w:r w:rsidRPr="00D62367">
        <w:rPr>
          <w:highlight w:val="yellow"/>
          <w:rtl/>
        </w:rPr>
        <w:t>–</w:t>
      </w:r>
      <w:r>
        <w:rPr>
          <w:highlight w:val="yellow"/>
          <w:rtl/>
        </w:rPr>
        <w:t xml:space="preserve"> </w:t>
      </w:r>
      <w:r w:rsidRPr="00D62367">
        <w:rPr>
          <w:highlight w:val="yellow"/>
          <w:rtl/>
        </w:rPr>
        <w:t>בספר</w:t>
      </w:r>
      <w:r>
        <w:rPr>
          <w:highlight w:val="yellow"/>
          <w:rtl/>
        </w:rPr>
        <w:t xml:space="preserve"> </w:t>
      </w:r>
      <w:r w:rsidRPr="00D62367">
        <w:rPr>
          <w:highlight w:val="yellow"/>
          <w:rtl/>
        </w:rPr>
        <w:t>על</w:t>
      </w:r>
      <w:r>
        <w:rPr>
          <w:highlight w:val="yellow"/>
          <w:rtl/>
        </w:rPr>
        <w:t xml:space="preserve"> </w:t>
      </w:r>
      <w:r w:rsidRPr="00D62367">
        <w:rPr>
          <w:highlight w:val="yellow"/>
          <w:rtl/>
        </w:rPr>
        <w:t>הישיבה</w:t>
      </w:r>
      <w:r w:rsidRPr="00D62367">
        <w:rPr>
          <w:rtl/>
        </w:rPr>
        <w:t>.</w:t>
      </w:r>
      <w:r>
        <w:rPr>
          <w:rtl/>
        </w:rPr>
        <w:t xml:space="preserve"> </w:t>
      </w:r>
    </w:p>
  </w:footnote>
  <w:footnote w:id="162">
    <w:p w14:paraId="2E77C344" w14:textId="665E954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'קבלת</w:t>
      </w:r>
      <w:r>
        <w:rPr>
          <w:rtl/>
        </w:rPr>
        <w:t xml:space="preserve"> </w:t>
      </w:r>
      <w:r w:rsidRPr="00D62367">
        <w:rPr>
          <w:rtl/>
        </w:rPr>
        <w:t>פרס'.</w:t>
      </w:r>
    </w:p>
  </w:footnote>
  <w:footnote w:id="163">
    <w:p w14:paraId="438ACA51" w14:textId="1D2A9239" w:rsidR="00D274FC" w:rsidRPr="00D62367" w:rsidRDefault="00D274FC" w:rsidP="00D62367">
      <w:pPr>
        <w:pStyle w:val="a4"/>
        <w:rPr>
          <w:rtl/>
        </w:rPr>
      </w:pPr>
      <w:r w:rsidRPr="00D62367">
        <w:rPr>
          <w:rStyle w:val="a6"/>
        </w:rPr>
        <w:footnoteRef/>
      </w:r>
      <w:r>
        <w:rPr>
          <w:rtl/>
        </w:rPr>
        <w:t xml:space="preserve"> </w:t>
      </w:r>
      <w:r w:rsidRPr="00D62367">
        <w:rPr>
          <w:rtl/>
        </w:rPr>
        <w:t>בנדפס:</w:t>
      </w:r>
      <w:r>
        <w:rPr>
          <w:rtl/>
        </w:rPr>
        <w:t xml:space="preserve"> </w:t>
      </w:r>
      <w:r w:rsidRPr="00D62367">
        <w:rPr>
          <w:rtl/>
        </w:rPr>
        <w:t>'כישכר</w:t>
      </w:r>
      <w:r>
        <w:rPr>
          <w:rtl/>
        </w:rPr>
        <w:t xml:space="preserve"> </w:t>
      </w:r>
      <w:r w:rsidRPr="00D62367">
        <w:rPr>
          <w:rtl/>
        </w:rPr>
        <w:t>וזבולן'.</w:t>
      </w:r>
    </w:p>
  </w:footnote>
  <w:footnote w:id="164">
    <w:p w14:paraId="3E804B42" w14:textId="44EB71E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'לקבל</w:t>
      </w:r>
      <w:r>
        <w:rPr>
          <w:rtl/>
        </w:rPr>
        <w:t xml:space="preserve"> </w:t>
      </w:r>
      <w:r w:rsidRPr="00D62367">
        <w:rPr>
          <w:rtl/>
        </w:rPr>
        <w:t>כל</w:t>
      </w:r>
      <w:r>
        <w:rPr>
          <w:rtl/>
        </w:rPr>
        <w:t xml:space="preserve"> </w:t>
      </w:r>
      <w:r w:rsidRPr="00D62367">
        <w:rPr>
          <w:rtl/>
        </w:rPr>
        <w:t>השכר</w:t>
      </w:r>
      <w:r>
        <w:rPr>
          <w:rtl/>
        </w:rPr>
        <w:t xml:space="preserve"> </w:t>
      </w:r>
      <w:r w:rsidRPr="00D62367">
        <w:rPr>
          <w:rtl/>
        </w:rPr>
        <w:t>בעצמו'.</w:t>
      </w:r>
    </w:p>
  </w:footnote>
  <w:footnote w:id="165">
    <w:p w14:paraId="5AD407E7" w14:textId="06AAF9A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'יסתלק</w:t>
      </w:r>
      <w:r>
        <w:rPr>
          <w:rtl/>
        </w:rPr>
        <w:t xml:space="preserve"> </w:t>
      </w:r>
      <w:r w:rsidRPr="00D62367">
        <w:rPr>
          <w:rtl/>
        </w:rPr>
        <w:t>עלמא'</w:t>
      </w:r>
      <w:r>
        <w:rPr>
          <w:rtl/>
        </w:rPr>
        <w:t xml:space="preserve"> </w:t>
      </w:r>
      <w:r w:rsidRPr="00D62367">
        <w:rPr>
          <w:rtl/>
        </w:rPr>
        <w:t>במקום</w:t>
      </w:r>
      <w:r>
        <w:rPr>
          <w:rtl/>
        </w:rPr>
        <w:t xml:space="preserve"> </w:t>
      </w:r>
      <w:r w:rsidRPr="00D62367">
        <w:rPr>
          <w:rtl/>
        </w:rPr>
        <w:t>'יתקלס</w:t>
      </w:r>
      <w:r>
        <w:rPr>
          <w:rtl/>
        </w:rPr>
        <w:t xml:space="preserve"> </w:t>
      </w:r>
      <w:r w:rsidRPr="00D62367">
        <w:rPr>
          <w:rtl/>
        </w:rPr>
        <w:t>עילאה'.</w:t>
      </w:r>
    </w:p>
  </w:footnote>
  <w:footnote w:id="166">
    <w:p w14:paraId="13401C76" w14:textId="1DDE5EF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'ומחמת</w:t>
      </w:r>
      <w:r>
        <w:rPr>
          <w:rtl/>
        </w:rPr>
        <w:t xml:space="preserve"> </w:t>
      </w:r>
      <w:r w:rsidRPr="00D62367">
        <w:rPr>
          <w:rtl/>
        </w:rPr>
        <w:t>זה</w:t>
      </w:r>
      <w:r>
        <w:rPr>
          <w:rtl/>
        </w:rPr>
        <w:t xml:space="preserve"> </w:t>
      </w:r>
      <w:r w:rsidRPr="00D62367">
        <w:rPr>
          <w:rtl/>
        </w:rPr>
        <w:t>יהיה</w:t>
      </w:r>
      <w:r>
        <w:rPr>
          <w:rtl/>
        </w:rPr>
        <w:t xml:space="preserve"> </w:t>
      </w:r>
      <w:r w:rsidRPr="00D62367">
        <w:rPr>
          <w:rtl/>
        </w:rPr>
        <w:t>פנוי</w:t>
      </w:r>
      <w:r>
        <w:rPr>
          <w:rtl/>
        </w:rPr>
        <w:t xml:space="preserve"> </w:t>
      </w:r>
      <w:r w:rsidRPr="00D62367">
        <w:rPr>
          <w:rtl/>
        </w:rPr>
        <w:t>ויוכל</w:t>
      </w:r>
      <w:r>
        <w:rPr>
          <w:rtl/>
        </w:rPr>
        <w:t xml:space="preserve"> </w:t>
      </w:r>
      <w:r w:rsidRPr="00D62367">
        <w:rPr>
          <w:rtl/>
        </w:rPr>
        <w:t>ללמוד'.</w:t>
      </w:r>
      <w:r>
        <w:rPr>
          <w:rtl/>
        </w:rPr>
        <w:t xml:space="preserve"> </w:t>
      </w:r>
    </w:p>
  </w:footnote>
  <w:footnote w:id="167">
    <w:p w14:paraId="1D9091CB" w14:textId="6EC3EFF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'חצי</w:t>
      </w:r>
      <w:r>
        <w:rPr>
          <w:rtl/>
        </w:rPr>
        <w:t xml:space="preserve"> </w:t>
      </w:r>
      <w:r w:rsidRPr="00D62367">
        <w:rPr>
          <w:rtl/>
        </w:rPr>
        <w:t>יום.</w:t>
      </w:r>
      <w:r>
        <w:rPr>
          <w:rtl/>
        </w:rPr>
        <w:t xml:space="preserve"> </w:t>
      </w:r>
      <w:r w:rsidRPr="00D62367">
        <w:rPr>
          <w:rtl/>
        </w:rPr>
        <w:t>ולא</w:t>
      </w:r>
      <w:r>
        <w:rPr>
          <w:rtl/>
        </w:rPr>
        <w:t xml:space="preserve"> </w:t>
      </w:r>
      <w:r w:rsidRPr="00D62367">
        <w:rPr>
          <w:rtl/>
        </w:rPr>
        <w:t>ילמוד</w:t>
      </w:r>
      <w:r>
        <w:rPr>
          <w:rtl/>
        </w:rPr>
        <w:t xml:space="preserve"> </w:t>
      </w:r>
      <w:r w:rsidRPr="00D62367">
        <w:rPr>
          <w:rtl/>
        </w:rPr>
        <w:t>כ"א</w:t>
      </w:r>
      <w:r>
        <w:rPr>
          <w:rtl/>
        </w:rPr>
        <w:t xml:space="preserve"> </w:t>
      </w:r>
      <w:r w:rsidRPr="00D62367">
        <w:rPr>
          <w:rtl/>
        </w:rPr>
        <w:t>חצי</w:t>
      </w:r>
      <w:r>
        <w:rPr>
          <w:rtl/>
        </w:rPr>
        <w:t xml:space="preserve"> </w:t>
      </w:r>
      <w:r w:rsidRPr="00D62367">
        <w:rPr>
          <w:rtl/>
        </w:rPr>
        <w:t>יום</w:t>
      </w:r>
      <w:r>
        <w:rPr>
          <w:rtl/>
        </w:rPr>
        <w:t xml:space="preserve"> </w:t>
      </w:r>
      <w:r w:rsidRPr="00D62367">
        <w:rPr>
          <w:rtl/>
        </w:rPr>
        <w:t>השני'.</w:t>
      </w:r>
      <w:r>
        <w:rPr>
          <w:rtl/>
        </w:rPr>
        <w:t xml:space="preserve"> </w:t>
      </w:r>
    </w:p>
  </w:footnote>
  <w:footnote w:id="168">
    <w:p w14:paraId="4E35D1B1" w14:textId="7DC724A6"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'כ"א</w:t>
      </w:r>
      <w:r>
        <w:rPr>
          <w:rtl/>
        </w:rPr>
        <w:t xml:space="preserve"> </w:t>
      </w:r>
      <w:r w:rsidRPr="00D62367">
        <w:rPr>
          <w:rtl/>
        </w:rPr>
        <w:t>חצי</w:t>
      </w:r>
      <w:r>
        <w:rPr>
          <w:rtl/>
        </w:rPr>
        <w:t xml:space="preserve"> </w:t>
      </w:r>
      <w:r w:rsidRPr="00D62367">
        <w:rPr>
          <w:rtl/>
        </w:rPr>
        <w:t>יום'</w:t>
      </w:r>
      <w:r>
        <w:rPr>
          <w:rtl/>
        </w:rPr>
        <w:t xml:space="preserve"> </w:t>
      </w:r>
      <w:r w:rsidRPr="00D62367">
        <w:rPr>
          <w:rtl/>
        </w:rPr>
        <w:t>במקום</w:t>
      </w:r>
      <w:r>
        <w:rPr>
          <w:rtl/>
        </w:rPr>
        <w:t xml:space="preserve"> </w:t>
      </w:r>
      <w:r w:rsidRPr="00D62367">
        <w:rPr>
          <w:rtl/>
        </w:rPr>
        <w:t>'מקצת</w:t>
      </w:r>
      <w:r>
        <w:rPr>
          <w:rtl/>
        </w:rPr>
        <w:t xml:space="preserve"> </w:t>
      </w:r>
      <w:r w:rsidRPr="00D62367">
        <w:rPr>
          <w:rtl/>
        </w:rPr>
        <w:t>היום'.</w:t>
      </w:r>
      <w:r>
        <w:rPr>
          <w:rtl/>
        </w:rPr>
        <w:t xml:space="preserve"> </w:t>
      </w:r>
    </w:p>
  </w:footnote>
  <w:footnote w:id="169">
    <w:p w14:paraId="01BA4EF1" w14:textId="29A6C15E"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נד;</w:t>
      </w:r>
      <w:r>
        <w:rPr>
          <w:rtl/>
        </w:rPr>
        <w:t xml:space="preserve"> </w:t>
      </w:r>
      <w:r w:rsidRPr="00D62367">
        <w:rPr>
          <w:rtl/>
        </w:rPr>
        <w:t>כתר</w:t>
      </w:r>
      <w:r>
        <w:rPr>
          <w:rtl/>
        </w:rPr>
        <w:t xml:space="preserve"> </w:t>
      </w:r>
      <w:r w:rsidRPr="00D62367">
        <w:rPr>
          <w:rtl/>
        </w:rPr>
        <w:t>ראש</w:t>
      </w:r>
      <w:r>
        <w:rPr>
          <w:rtl/>
        </w:rPr>
        <w:t xml:space="preserve"> </w:t>
      </w:r>
      <w:r w:rsidRPr="00D62367">
        <w:rPr>
          <w:rtl/>
        </w:rPr>
        <w:t>נז.</w:t>
      </w:r>
      <w:r>
        <w:rPr>
          <w:rtl/>
        </w:rPr>
        <w:t xml:space="preserve"> </w:t>
      </w:r>
    </w:p>
    <w:p w14:paraId="63732CA5" w14:textId="42C0AEC9" w:rsidR="00D274FC" w:rsidRPr="00D62367" w:rsidRDefault="00D274FC" w:rsidP="00D62367">
      <w:pPr>
        <w:pStyle w:val="a4"/>
      </w:pPr>
      <w:r w:rsidRPr="00D62367">
        <w:rPr>
          <w:rtl/>
        </w:rPr>
        <w:t>על</w:t>
      </w:r>
      <w:r>
        <w:rPr>
          <w:rtl/>
        </w:rPr>
        <w:t xml:space="preserve"> </w:t>
      </w:r>
      <w:r w:rsidRPr="00D62367">
        <w:rPr>
          <w:rtl/>
        </w:rPr>
        <w:t>לימודו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בילדותו,</w:t>
      </w:r>
      <w:r>
        <w:rPr>
          <w:rtl/>
        </w:rPr>
        <w:t xml:space="preserve"> </w:t>
      </w:r>
      <w:r w:rsidRPr="00D62367">
        <w:rPr>
          <w:rtl/>
        </w:rPr>
        <w:t>ראו</w:t>
      </w:r>
      <w:r>
        <w:rPr>
          <w:rtl/>
        </w:rPr>
        <w:t xml:space="preserve"> </w:t>
      </w:r>
      <w:r w:rsidRPr="00D62367">
        <w:rPr>
          <w:rtl/>
        </w:rPr>
        <w:t>תיאורו</w:t>
      </w:r>
      <w:r>
        <w:rPr>
          <w:rtl/>
        </w:rPr>
        <w:t xml:space="preserve"> </w:t>
      </w:r>
      <w:r w:rsidRPr="00D62367">
        <w:rPr>
          <w:rtl/>
        </w:rPr>
        <w:t>של</w:t>
      </w:r>
      <w:r>
        <w:rPr>
          <w:rtl/>
        </w:rPr>
        <w:t xml:space="preserve"> </w:t>
      </w:r>
      <w:r w:rsidRPr="00D62367">
        <w:rPr>
          <w:rtl/>
        </w:rPr>
        <w:t>ר'</w:t>
      </w:r>
      <w:r>
        <w:rPr>
          <w:rtl/>
        </w:rPr>
        <w:t xml:space="preserve"> </w:t>
      </w:r>
      <w:r w:rsidRPr="00D62367">
        <w:rPr>
          <w:rtl/>
        </w:rPr>
        <w:t>ישראל</w:t>
      </w:r>
      <w:r>
        <w:rPr>
          <w:rtl/>
        </w:rPr>
        <w:t xml:space="preserve"> </w:t>
      </w:r>
      <w:r w:rsidRPr="00D62367">
        <w:rPr>
          <w:rtl/>
        </w:rPr>
        <w:t>משקלוב</w:t>
      </w:r>
      <w:r>
        <w:rPr>
          <w:rtl/>
        </w:rPr>
        <w:t xml:space="preserve"> </w:t>
      </w:r>
      <w:r w:rsidRPr="00D62367">
        <w:rPr>
          <w:rtl/>
        </w:rPr>
        <w:t>בהקדמה</w:t>
      </w:r>
      <w:r>
        <w:rPr>
          <w:rtl/>
        </w:rPr>
        <w:t xml:space="preserve"> </w:t>
      </w:r>
      <w:r w:rsidRPr="00D62367">
        <w:rPr>
          <w:rtl/>
        </w:rPr>
        <w:t>ל'תקלין</w:t>
      </w:r>
      <w:r>
        <w:rPr>
          <w:rtl/>
        </w:rPr>
        <w:t xml:space="preserve"> </w:t>
      </w:r>
      <w:r w:rsidRPr="00D62367">
        <w:rPr>
          <w:rtl/>
        </w:rPr>
        <w:t>חדתין'</w:t>
      </w:r>
      <w:r>
        <w:rPr>
          <w:rtl/>
        </w:rPr>
        <w:t xml:space="preserve"> </w:t>
      </w:r>
      <w:r w:rsidRPr="00D62367">
        <w:rPr>
          <w:rtl/>
        </w:rPr>
        <w:t>וכן</w:t>
      </w:r>
      <w:r>
        <w:rPr>
          <w:rtl/>
        </w:rPr>
        <w:t xml:space="preserve"> </w:t>
      </w:r>
      <w:r w:rsidRPr="00D62367">
        <w:rPr>
          <w:rtl/>
        </w:rPr>
        <w:t>בהקדמתו</w:t>
      </w:r>
      <w:r>
        <w:rPr>
          <w:rtl/>
        </w:rPr>
        <w:t xml:space="preserve"> </w:t>
      </w:r>
      <w:r w:rsidRPr="00D62367">
        <w:rPr>
          <w:rtl/>
        </w:rPr>
        <w:t>לפאת</w:t>
      </w:r>
      <w:r>
        <w:rPr>
          <w:rtl/>
        </w:rPr>
        <w:t xml:space="preserve"> </w:t>
      </w:r>
      <w:r w:rsidRPr="00D62367">
        <w:rPr>
          <w:rtl/>
        </w:rPr>
        <w:t>השולחן.</w:t>
      </w:r>
      <w:r>
        <w:rPr>
          <w:rtl/>
        </w:rPr>
        <w:t xml:space="preserve"> </w:t>
      </w:r>
      <w:r w:rsidRPr="00D62367">
        <w:rPr>
          <w:highlight w:val="yellow"/>
          <w:rtl/>
        </w:rPr>
        <w:t>לבדוק</w:t>
      </w:r>
      <w:r>
        <w:rPr>
          <w:highlight w:val="yellow"/>
          <w:rtl/>
        </w:rPr>
        <w:t xml:space="preserve"> </w:t>
      </w:r>
      <w:r w:rsidRPr="00D62367">
        <w:rPr>
          <w:highlight w:val="yellow"/>
          <w:rtl/>
        </w:rPr>
        <w:t>ב'אבי</w:t>
      </w:r>
      <w:r>
        <w:rPr>
          <w:highlight w:val="yellow"/>
          <w:rtl/>
        </w:rPr>
        <w:t xml:space="preserve"> </w:t>
      </w:r>
      <w:r w:rsidRPr="00D62367">
        <w:rPr>
          <w:highlight w:val="yellow"/>
          <w:rtl/>
        </w:rPr>
        <w:t>הישיבות'</w:t>
      </w:r>
      <w:r>
        <w:rPr>
          <w:highlight w:val="yellow"/>
          <w:rtl/>
        </w:rPr>
        <w:t xml:space="preserve"> </w:t>
      </w:r>
      <w:r w:rsidRPr="00D62367">
        <w:rPr>
          <w:highlight w:val="yellow"/>
          <w:rtl/>
        </w:rPr>
        <w:t>של</w:t>
      </w:r>
      <w:r>
        <w:rPr>
          <w:highlight w:val="yellow"/>
          <w:rtl/>
        </w:rPr>
        <w:t xml:space="preserve"> </w:t>
      </w:r>
      <w:r w:rsidRPr="00D62367">
        <w:rPr>
          <w:highlight w:val="yellow"/>
          <w:rtl/>
        </w:rPr>
        <w:t>אליאך.</w:t>
      </w:r>
      <w:r>
        <w:rPr>
          <w:highlight w:val="yellow"/>
          <w:rtl/>
        </w:rPr>
        <w:t xml:space="preserve"> </w:t>
      </w:r>
      <w:r w:rsidRPr="00D62367">
        <w:rPr>
          <w:highlight w:val="yellow"/>
          <w:rtl/>
        </w:rPr>
        <w:t>בנוגע</w:t>
      </w:r>
      <w:r>
        <w:rPr>
          <w:highlight w:val="yellow"/>
          <w:rtl/>
        </w:rPr>
        <w:t xml:space="preserve"> </w:t>
      </w:r>
      <w:r w:rsidRPr="00D62367">
        <w:rPr>
          <w:highlight w:val="yellow"/>
          <w:rtl/>
        </w:rPr>
        <w:t>לביוגרפיה</w:t>
      </w:r>
      <w:r>
        <w:rPr>
          <w:highlight w:val="yellow"/>
          <w:rtl/>
        </w:rPr>
        <w:t xml:space="preserve"> </w:t>
      </w:r>
      <w:r w:rsidRPr="00D62367">
        <w:rPr>
          <w:highlight w:val="yellow"/>
          <w:rtl/>
        </w:rPr>
        <w:t>של</w:t>
      </w:r>
      <w:r>
        <w:rPr>
          <w:highlight w:val="yellow"/>
          <w:rtl/>
        </w:rPr>
        <w:t xml:space="preserve"> </w:t>
      </w:r>
      <w:r w:rsidRPr="00D62367">
        <w:rPr>
          <w:highlight w:val="yellow"/>
          <w:rtl/>
        </w:rPr>
        <w:t>ר'</w:t>
      </w:r>
      <w:r>
        <w:rPr>
          <w:highlight w:val="yellow"/>
          <w:rtl/>
        </w:rPr>
        <w:t xml:space="preserve"> </w:t>
      </w:r>
      <w:r w:rsidRPr="00D62367">
        <w:rPr>
          <w:highlight w:val="yellow"/>
          <w:rtl/>
        </w:rPr>
        <w:t>חיים</w:t>
      </w:r>
    </w:p>
  </w:footnote>
  <w:footnote w:id="170">
    <w:p w14:paraId="54849F84" w14:textId="181CBE0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'לי'.</w:t>
      </w:r>
    </w:p>
  </w:footnote>
  <w:footnote w:id="171">
    <w:p w14:paraId="7EE8792B" w14:textId="2474DC49"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נוסף'(בלשון</w:t>
      </w:r>
      <w:r>
        <w:rPr>
          <w:rtl/>
        </w:rPr>
        <w:t xml:space="preserve"> </w:t>
      </w:r>
      <w:r w:rsidRPr="00D62367">
        <w:rPr>
          <w:rtl/>
        </w:rPr>
        <w:t>תימה)'.</w:t>
      </w:r>
    </w:p>
  </w:footnote>
  <w:footnote w:id="172">
    <w:p w14:paraId="377D6E3E" w14:textId="05F084E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'רבינו'.</w:t>
      </w:r>
      <w:r>
        <w:rPr>
          <w:rtl/>
        </w:rPr>
        <w:t xml:space="preserve"> </w:t>
      </w:r>
    </w:p>
  </w:footnote>
  <w:footnote w:id="173">
    <w:p w14:paraId="61FB11AB" w14:textId="20862B56"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ק"א</w:t>
      </w:r>
      <w:r>
        <w:rPr>
          <w:rtl/>
        </w:rPr>
        <w:t xml:space="preserve"> </w:t>
      </w:r>
      <w:r w:rsidRPr="00D62367">
        <w:rPr>
          <w:rtl/>
        </w:rPr>
        <w:t>פעמים.</w:t>
      </w:r>
      <w:r>
        <w:rPr>
          <w:rtl/>
        </w:rPr>
        <w:t xml:space="preserve"> </w:t>
      </w:r>
      <w:r w:rsidRPr="00D62367">
        <w:rPr>
          <w:rtl/>
        </w:rPr>
        <w:t>א"ל</w:t>
      </w:r>
      <w:r>
        <w:rPr>
          <w:rtl/>
        </w:rPr>
        <w:t xml:space="preserve"> </w:t>
      </w:r>
      <w:r w:rsidRPr="00D62367">
        <w:rPr>
          <w:rtl/>
        </w:rPr>
        <w:t>רבינו</w:t>
      </w:r>
      <w:r>
        <w:rPr>
          <w:rtl/>
        </w:rPr>
        <w:t xml:space="preserve"> </w:t>
      </w:r>
      <w:r w:rsidRPr="00D62367">
        <w:rPr>
          <w:rtl/>
        </w:rPr>
        <w:t>הגר"א</w:t>
      </w:r>
      <w:r>
        <w:rPr>
          <w:rtl/>
        </w:rPr>
        <w:t xml:space="preserve"> </w:t>
      </w:r>
      <w:r w:rsidRPr="00D62367">
        <w:rPr>
          <w:rtl/>
        </w:rPr>
        <w:t>ז"ל.</w:t>
      </w:r>
      <w:r>
        <w:rPr>
          <w:rtl/>
        </w:rPr>
        <w:t xml:space="preserve"> </w:t>
      </w:r>
      <w:r w:rsidRPr="00D62367">
        <w:rPr>
          <w:rtl/>
        </w:rPr>
        <w:t>כל</w:t>
      </w:r>
      <w:r>
        <w:rPr>
          <w:rtl/>
        </w:rPr>
        <w:t xml:space="preserve"> </w:t>
      </w:r>
      <w:r w:rsidRPr="00D62367">
        <w:rPr>
          <w:rtl/>
        </w:rPr>
        <w:t>ימיך</w:t>
      </w:r>
      <w:r>
        <w:rPr>
          <w:rtl/>
        </w:rPr>
        <w:t xml:space="preserve"> </w:t>
      </w:r>
      <w:r w:rsidRPr="00D62367">
        <w:rPr>
          <w:rtl/>
        </w:rPr>
        <w:t>בעמוד</w:t>
      </w:r>
      <w:r>
        <w:rPr>
          <w:rtl/>
        </w:rPr>
        <w:t xml:space="preserve"> </w:t>
      </w:r>
      <w:r w:rsidRPr="00D62367">
        <w:rPr>
          <w:rtl/>
        </w:rPr>
        <w:t>והחזר</w:t>
      </w:r>
      <w:r>
        <w:rPr>
          <w:rtl/>
        </w:rPr>
        <w:t xml:space="preserve"> </w:t>
      </w:r>
      <w:r w:rsidRPr="00D62367">
        <w:rPr>
          <w:rtl/>
        </w:rPr>
        <w:t>קאי'.</w:t>
      </w:r>
      <w:r>
        <w:rPr>
          <w:rtl/>
        </w:rPr>
        <w:t xml:space="preserve"> </w:t>
      </w:r>
    </w:p>
  </w:footnote>
  <w:footnote w:id="174">
    <w:p w14:paraId="77E1C275" w14:textId="056C5EA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'אמר</w:t>
      </w:r>
      <w:r>
        <w:rPr>
          <w:rtl/>
        </w:rPr>
        <w:t xml:space="preserve"> </w:t>
      </w:r>
      <w:r w:rsidRPr="00D62367">
        <w:rPr>
          <w:rtl/>
        </w:rPr>
        <w:t>מורי'.</w:t>
      </w:r>
      <w:r>
        <w:rPr>
          <w:rtl/>
        </w:rPr>
        <w:t xml:space="preserve"> </w:t>
      </w:r>
    </w:p>
  </w:footnote>
  <w:footnote w:id="175">
    <w:p w14:paraId="2AEDED94" w14:textId="3C27E688"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'הגאון</w:t>
      </w:r>
      <w:r>
        <w:rPr>
          <w:rtl/>
        </w:rPr>
        <w:t xml:space="preserve"> </w:t>
      </w:r>
      <w:r w:rsidRPr="00D62367">
        <w:rPr>
          <w:rtl/>
        </w:rPr>
        <w:t>זלה"ה'.</w:t>
      </w:r>
    </w:p>
  </w:footnote>
  <w:footnote w:id="176">
    <w:p w14:paraId="04C00FF9" w14:textId="75824E4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'והיה</w:t>
      </w:r>
      <w:r>
        <w:rPr>
          <w:rtl/>
        </w:rPr>
        <w:t xml:space="preserve"> </w:t>
      </w:r>
      <w:r w:rsidRPr="00D62367">
        <w:rPr>
          <w:rtl/>
        </w:rPr>
        <w:t>כבן</w:t>
      </w:r>
      <w:r>
        <w:rPr>
          <w:rtl/>
        </w:rPr>
        <w:t xml:space="preserve"> </w:t>
      </w:r>
      <w:r w:rsidRPr="00D62367">
        <w:rPr>
          <w:rtl/>
        </w:rPr>
        <w:t>ט"ו</w:t>
      </w:r>
      <w:r>
        <w:rPr>
          <w:rtl/>
        </w:rPr>
        <w:t xml:space="preserve"> </w:t>
      </w:r>
      <w:r w:rsidRPr="00D62367">
        <w:rPr>
          <w:rtl/>
        </w:rPr>
        <w:t>שנה'.</w:t>
      </w:r>
      <w:r>
        <w:rPr>
          <w:rtl/>
        </w:rPr>
        <w:t xml:space="preserve"> </w:t>
      </w:r>
    </w:p>
  </w:footnote>
  <w:footnote w:id="177">
    <w:p w14:paraId="573188B1" w14:textId="0BCE9FD9"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'הגאון</w:t>
      </w:r>
      <w:r>
        <w:rPr>
          <w:rtl/>
        </w:rPr>
        <w:t xml:space="preserve"> </w:t>
      </w:r>
      <w:r w:rsidRPr="00D62367">
        <w:rPr>
          <w:rtl/>
        </w:rPr>
        <w:t>זלה"ה</w:t>
      </w:r>
      <w:r>
        <w:rPr>
          <w:rtl/>
        </w:rPr>
        <w:t xml:space="preserve"> </w:t>
      </w:r>
      <w:r w:rsidRPr="00D62367">
        <w:rPr>
          <w:rtl/>
        </w:rPr>
        <w:t>בתמי''.</w:t>
      </w:r>
      <w:r>
        <w:rPr>
          <w:rtl/>
        </w:rPr>
        <w:t xml:space="preserve"> </w:t>
      </w:r>
    </w:p>
  </w:footnote>
  <w:footnote w:id="178">
    <w:p w14:paraId="2255C1D9" w14:textId="4EE86FC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'מחודדין</w:t>
      </w:r>
      <w:r>
        <w:rPr>
          <w:rtl/>
        </w:rPr>
        <w:t xml:space="preserve"> </w:t>
      </w:r>
      <w:r w:rsidRPr="00D62367">
        <w:rPr>
          <w:rtl/>
        </w:rPr>
        <w:t>בפיך'</w:t>
      </w:r>
      <w:r>
        <w:rPr>
          <w:rtl/>
        </w:rPr>
        <w:t xml:space="preserve"> </w:t>
      </w:r>
      <w:r w:rsidRPr="00D62367">
        <w:rPr>
          <w:rtl/>
        </w:rPr>
        <w:t>במקום</w:t>
      </w:r>
      <w:r>
        <w:rPr>
          <w:rtl/>
        </w:rPr>
        <w:t xml:space="preserve"> </w:t>
      </w:r>
      <w:r w:rsidRPr="00D62367">
        <w:rPr>
          <w:rtl/>
        </w:rPr>
        <w:t>'</w:t>
      </w:r>
      <w:r>
        <w:rPr>
          <w:rtl/>
        </w:rPr>
        <w:t xml:space="preserve"> </w:t>
      </w:r>
      <w:r w:rsidRPr="00D62367">
        <w:rPr>
          <w:rtl/>
        </w:rPr>
        <w:t>מחוורין</w:t>
      </w:r>
      <w:r>
        <w:rPr>
          <w:rtl/>
        </w:rPr>
        <w:t xml:space="preserve"> </w:t>
      </w:r>
      <w:r w:rsidRPr="00D62367">
        <w:rPr>
          <w:rtl/>
        </w:rPr>
        <w:t>אצלך</w:t>
      </w:r>
      <w:r>
        <w:rPr>
          <w:rtl/>
        </w:rPr>
        <w:t xml:space="preserve"> </w:t>
      </w:r>
      <w:r w:rsidRPr="00D62367">
        <w:rPr>
          <w:rtl/>
        </w:rPr>
        <w:t>'.</w:t>
      </w:r>
    </w:p>
  </w:footnote>
  <w:footnote w:id="179">
    <w:p w14:paraId="4EFA699D" w14:textId="0AD5F4BA"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'אמר</w:t>
      </w:r>
      <w:r>
        <w:rPr>
          <w:rtl/>
        </w:rPr>
        <w:t xml:space="preserve"> </w:t>
      </w:r>
      <w:r w:rsidRPr="00D62367">
        <w:rPr>
          <w:rtl/>
        </w:rPr>
        <w:t>מורי</w:t>
      </w:r>
      <w:r>
        <w:rPr>
          <w:rtl/>
        </w:rPr>
        <w:t xml:space="preserve"> </w:t>
      </w:r>
      <w:r w:rsidRPr="00D62367">
        <w:rPr>
          <w:rtl/>
        </w:rPr>
        <w:t>להגאון'.</w:t>
      </w:r>
      <w:r>
        <w:rPr>
          <w:rtl/>
        </w:rPr>
        <w:t xml:space="preserve"> </w:t>
      </w:r>
    </w:p>
  </w:footnote>
  <w:footnote w:id="180">
    <w:p w14:paraId="77B28652" w14:textId="499E325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שחק</w:t>
      </w:r>
      <w:r>
        <w:rPr>
          <w:rtl/>
        </w:rPr>
        <w:t xml:space="preserve"> </w:t>
      </w:r>
      <w:r w:rsidRPr="00D62367">
        <w:rPr>
          <w:rtl/>
        </w:rPr>
        <w:t>הגאון</w:t>
      </w:r>
      <w:r>
        <w:rPr>
          <w:rtl/>
        </w:rPr>
        <w:t xml:space="preserve"> </w:t>
      </w:r>
      <w:r w:rsidRPr="00D62367">
        <w:rPr>
          <w:rtl/>
        </w:rPr>
        <w:t>זללה"ה</w:t>
      </w:r>
      <w:r>
        <w:rPr>
          <w:rtl/>
        </w:rPr>
        <w:t xml:space="preserve"> </w:t>
      </w:r>
      <w:r w:rsidRPr="00D62367">
        <w:rPr>
          <w:rtl/>
        </w:rPr>
        <w:t>גם</w:t>
      </w:r>
      <w:r>
        <w:rPr>
          <w:rtl/>
        </w:rPr>
        <w:t xml:space="preserve"> </w:t>
      </w:r>
      <w:r w:rsidRPr="00D62367">
        <w:rPr>
          <w:rtl/>
        </w:rPr>
        <w:t>על</w:t>
      </w:r>
      <w:r>
        <w:rPr>
          <w:rtl/>
        </w:rPr>
        <w:t xml:space="preserve"> </w:t>
      </w:r>
      <w:r w:rsidRPr="00D62367">
        <w:rPr>
          <w:rtl/>
        </w:rPr>
        <w:t>ק"א</w:t>
      </w:r>
      <w:r>
        <w:rPr>
          <w:rtl/>
        </w:rPr>
        <w:t xml:space="preserve"> </w:t>
      </w:r>
      <w:r w:rsidRPr="00D62367">
        <w:rPr>
          <w:rtl/>
        </w:rPr>
        <w:t>פעמים.</w:t>
      </w:r>
      <w:r>
        <w:rPr>
          <w:rtl/>
        </w:rPr>
        <w:t xml:space="preserve"> </w:t>
      </w:r>
      <w:r w:rsidRPr="00D62367">
        <w:rPr>
          <w:rtl/>
        </w:rPr>
        <w:t>ואמר</w:t>
      </w:r>
      <w:r>
        <w:rPr>
          <w:rtl/>
        </w:rPr>
        <w:t xml:space="preserve"> </w:t>
      </w:r>
      <w:r w:rsidRPr="00D62367">
        <w:rPr>
          <w:rtl/>
        </w:rPr>
        <w:t>אין</w:t>
      </w:r>
      <w:r>
        <w:rPr>
          <w:rtl/>
        </w:rPr>
        <w:t xml:space="preserve"> </w:t>
      </w:r>
      <w:r w:rsidRPr="00D62367">
        <w:rPr>
          <w:rtl/>
        </w:rPr>
        <w:t>לזה</w:t>
      </w:r>
      <w:r>
        <w:rPr>
          <w:rtl/>
        </w:rPr>
        <w:t xml:space="preserve"> </w:t>
      </w:r>
      <w:r w:rsidRPr="00D62367">
        <w:rPr>
          <w:rtl/>
        </w:rPr>
        <w:t>שיעור</w:t>
      </w:r>
      <w:r>
        <w:rPr>
          <w:rtl/>
        </w:rPr>
        <w:t xml:space="preserve"> </w:t>
      </w:r>
      <w:r w:rsidRPr="00D62367">
        <w:rPr>
          <w:rtl/>
        </w:rPr>
        <w:t>וכל</w:t>
      </w:r>
      <w:r>
        <w:rPr>
          <w:rtl/>
        </w:rPr>
        <w:t xml:space="preserve"> </w:t>
      </w:r>
      <w:r w:rsidRPr="00D62367">
        <w:rPr>
          <w:rtl/>
        </w:rPr>
        <w:t>ימי</w:t>
      </w:r>
      <w:r>
        <w:rPr>
          <w:rtl/>
        </w:rPr>
        <w:t xml:space="preserve"> </w:t>
      </w:r>
      <w:r w:rsidRPr="00D62367">
        <w:rPr>
          <w:rtl/>
        </w:rPr>
        <w:t>חייך</w:t>
      </w:r>
      <w:r>
        <w:rPr>
          <w:rtl/>
        </w:rPr>
        <w:t xml:space="preserve"> </w:t>
      </w:r>
      <w:r w:rsidRPr="00D62367">
        <w:rPr>
          <w:rtl/>
        </w:rPr>
        <w:t>בעמוד</w:t>
      </w:r>
      <w:r>
        <w:rPr>
          <w:rtl/>
        </w:rPr>
        <w:t xml:space="preserve"> </w:t>
      </w:r>
      <w:r w:rsidRPr="00D62367">
        <w:rPr>
          <w:rtl/>
        </w:rPr>
        <w:t>והחזר</w:t>
      </w:r>
      <w:r>
        <w:rPr>
          <w:rtl/>
        </w:rPr>
        <w:t xml:space="preserve"> </w:t>
      </w:r>
      <w:r w:rsidRPr="00D62367">
        <w:rPr>
          <w:rtl/>
        </w:rPr>
        <w:t>קאי'.</w:t>
      </w:r>
      <w:r>
        <w:rPr>
          <w:rtl/>
        </w:rPr>
        <w:t xml:space="preserve"> </w:t>
      </w:r>
    </w:p>
  </w:footnote>
  <w:footnote w:id="181">
    <w:p w14:paraId="16D7F346" w14:textId="24CC57BB"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יב.</w:t>
      </w:r>
      <w:r>
        <w:rPr>
          <w:rtl/>
        </w:rPr>
        <w:t xml:space="preserve"> </w:t>
      </w:r>
      <w:r w:rsidRPr="00D62367">
        <w:rPr>
          <w:rtl/>
        </w:rPr>
        <w:t>נוסח</w:t>
      </w:r>
      <w:r>
        <w:rPr>
          <w:rtl/>
        </w:rPr>
        <w:t xml:space="preserve"> </w:t>
      </w:r>
      <w:r w:rsidRPr="00D62367">
        <w:rPr>
          <w:rtl/>
        </w:rPr>
        <w:t>י"ז</w:t>
      </w:r>
      <w:r>
        <w:rPr>
          <w:rtl/>
        </w:rPr>
        <w:t xml:space="preserve"> </w:t>
      </w:r>
      <w:r w:rsidRPr="00D62367">
        <w:rPr>
          <w:rtl/>
        </w:rPr>
        <w:t>וש"ר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יט;</w:t>
      </w:r>
      <w:r>
        <w:rPr>
          <w:rtl/>
        </w:rPr>
        <w:t xml:space="preserve"> </w:t>
      </w:r>
      <w:r w:rsidRPr="00D62367">
        <w:rPr>
          <w:rtl/>
        </w:rPr>
        <w:t>כתר</w:t>
      </w:r>
      <w:r>
        <w:rPr>
          <w:rtl/>
        </w:rPr>
        <w:t xml:space="preserve"> </w:t>
      </w:r>
      <w:r w:rsidRPr="00D62367">
        <w:rPr>
          <w:rtl/>
        </w:rPr>
        <w:t>ראש</w:t>
      </w:r>
      <w:r>
        <w:rPr>
          <w:rtl/>
        </w:rPr>
        <w:t xml:space="preserve"> </w:t>
      </w:r>
      <w:r w:rsidRPr="00D62367">
        <w:rPr>
          <w:rtl/>
        </w:rPr>
        <w:t>טז.</w:t>
      </w:r>
      <w:r>
        <w:rPr>
          <w:rtl/>
        </w:rPr>
        <w:t xml:space="preserve"> </w:t>
      </w:r>
    </w:p>
    <w:p w14:paraId="759C8517" w14:textId="6B79B30F" w:rsidR="00D274FC" w:rsidRPr="00D62367" w:rsidRDefault="00D274FC" w:rsidP="00D62367">
      <w:pPr>
        <w:pStyle w:val="a4"/>
      </w:pPr>
      <w:r w:rsidRPr="00D62367">
        <w:rPr>
          <w:rtl/>
        </w:rPr>
        <w:t>בנוגע</w:t>
      </w:r>
      <w:r>
        <w:rPr>
          <w:rtl/>
        </w:rPr>
        <w:t xml:space="preserve"> </w:t>
      </w:r>
      <w:r w:rsidRPr="00D62367">
        <w:rPr>
          <w:rtl/>
        </w:rPr>
        <w:t>לחובת</w:t>
      </w:r>
      <w:r>
        <w:rPr>
          <w:rtl/>
        </w:rPr>
        <w:t xml:space="preserve"> </w:t>
      </w:r>
      <w:r w:rsidRPr="00D62367">
        <w:rPr>
          <w:rtl/>
        </w:rPr>
        <w:t>חליצת</w:t>
      </w:r>
      <w:r>
        <w:rPr>
          <w:rtl/>
        </w:rPr>
        <w:t xml:space="preserve"> </w:t>
      </w:r>
      <w:r w:rsidRPr="00D62367">
        <w:rPr>
          <w:rtl/>
        </w:rPr>
        <w:t>תפילין</w:t>
      </w:r>
      <w:r>
        <w:rPr>
          <w:rtl/>
        </w:rPr>
        <w:t xml:space="preserve"> </w:t>
      </w:r>
      <w:r w:rsidRPr="00D62367">
        <w:rPr>
          <w:rtl/>
        </w:rPr>
        <w:t>בסעודת</w:t>
      </w:r>
      <w:r>
        <w:rPr>
          <w:rtl/>
        </w:rPr>
        <w:t xml:space="preserve"> </w:t>
      </w:r>
      <w:r w:rsidRPr="00D62367">
        <w:rPr>
          <w:rtl/>
        </w:rPr>
        <w:t>קבע</w:t>
      </w:r>
      <w:r>
        <w:rPr>
          <w:rtl/>
        </w:rPr>
        <w:t xml:space="preserve"> </w:t>
      </w:r>
      <w:r w:rsidRPr="00D62367">
        <w:rPr>
          <w:rtl/>
        </w:rPr>
        <w:t>ראו</w:t>
      </w:r>
      <w:r>
        <w:rPr>
          <w:rtl/>
        </w:rPr>
        <w:t xml:space="preserve"> </w:t>
      </w:r>
      <w:r w:rsidRPr="00D62367">
        <w:rPr>
          <w:rtl/>
        </w:rPr>
        <w:t>שלחן</w:t>
      </w:r>
      <w:r>
        <w:rPr>
          <w:rtl/>
        </w:rPr>
        <w:t xml:space="preserve"> </w:t>
      </w:r>
      <w:r w:rsidRPr="00D62367">
        <w:rPr>
          <w:rtl/>
        </w:rPr>
        <w:t>ערוך</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סימן</w:t>
      </w:r>
      <w:r>
        <w:rPr>
          <w:rtl/>
        </w:rPr>
        <w:t xml:space="preserve"> </w:t>
      </w:r>
      <w:r w:rsidRPr="00D62367">
        <w:rPr>
          <w:rtl/>
        </w:rPr>
        <w:t>מ'</w:t>
      </w:r>
      <w:r>
        <w:rPr>
          <w:rtl/>
        </w:rPr>
        <w:t xml:space="preserve"> </w:t>
      </w:r>
      <w:r w:rsidRPr="00D62367">
        <w:rPr>
          <w:rtl/>
        </w:rPr>
        <w:t>סעיף</w:t>
      </w:r>
      <w:r>
        <w:rPr>
          <w:rtl/>
        </w:rPr>
        <w:t xml:space="preserve"> </w:t>
      </w:r>
      <w:r w:rsidRPr="00D62367">
        <w:rPr>
          <w:rtl/>
        </w:rPr>
        <w:t>ח.</w:t>
      </w:r>
      <w:r>
        <w:rPr>
          <w:rtl/>
        </w:rPr>
        <w:t xml:space="preserve"> </w:t>
      </w:r>
    </w:p>
  </w:footnote>
  <w:footnote w:id="182">
    <w:p w14:paraId="10AABA32" w14:textId="193FC793"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'שיעור'.</w:t>
      </w:r>
      <w:r>
        <w:rPr>
          <w:rtl/>
        </w:rPr>
        <w:t xml:space="preserve"> </w:t>
      </w:r>
    </w:p>
  </w:footnote>
  <w:footnote w:id="183">
    <w:p w14:paraId="00B5C6F1" w14:textId="30CD031D"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'אף</w:t>
      </w:r>
      <w:r>
        <w:rPr>
          <w:rtl/>
        </w:rPr>
        <w:t xml:space="preserve"> </w:t>
      </w:r>
      <w:r w:rsidRPr="00D62367">
        <w:rPr>
          <w:rtl/>
        </w:rPr>
        <w:t>שצריך</w:t>
      </w:r>
      <w:r>
        <w:rPr>
          <w:rtl/>
        </w:rPr>
        <w:t xml:space="preserve"> </w:t>
      </w:r>
      <w:r w:rsidRPr="00D62367">
        <w:rPr>
          <w:rtl/>
        </w:rPr>
        <w:t>נט״י'</w:t>
      </w:r>
      <w:r>
        <w:rPr>
          <w:rtl/>
        </w:rPr>
        <w:t xml:space="preserve"> </w:t>
      </w:r>
      <w:r w:rsidRPr="00D62367">
        <w:rPr>
          <w:rtl/>
        </w:rPr>
        <w:t>חסר.</w:t>
      </w:r>
    </w:p>
  </w:footnote>
  <w:footnote w:id="184">
    <w:p w14:paraId="589DB68F" w14:textId="27B83A7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ש"ר:</w:t>
      </w:r>
      <w:r>
        <w:rPr>
          <w:rtl/>
        </w:rPr>
        <w:t xml:space="preserve"> </w:t>
      </w:r>
      <w:r w:rsidRPr="00D62367">
        <w:rPr>
          <w:rtl/>
        </w:rPr>
        <w:t>'ואין</w:t>
      </w:r>
      <w:r>
        <w:rPr>
          <w:rtl/>
        </w:rPr>
        <w:t xml:space="preserve"> </w:t>
      </w:r>
      <w:r w:rsidRPr="00D62367">
        <w:rPr>
          <w:rtl/>
        </w:rPr>
        <w:t>קבע</w:t>
      </w:r>
      <w:r>
        <w:rPr>
          <w:rtl/>
        </w:rPr>
        <w:t xml:space="preserve"> </w:t>
      </w:r>
      <w:r w:rsidRPr="00D62367">
        <w:rPr>
          <w:rtl/>
        </w:rPr>
        <w:t>זה</w:t>
      </w:r>
      <w:r>
        <w:rPr>
          <w:rtl/>
        </w:rPr>
        <w:t xml:space="preserve"> </w:t>
      </w:r>
      <w:r w:rsidRPr="00D62367">
        <w:rPr>
          <w:rtl/>
        </w:rPr>
        <w:t>דומה</w:t>
      </w:r>
      <w:r>
        <w:rPr>
          <w:rtl/>
        </w:rPr>
        <w:t xml:space="preserve"> </w:t>
      </w:r>
      <w:r w:rsidRPr="00D62367">
        <w:rPr>
          <w:rtl/>
        </w:rPr>
        <w:t>לקבע</w:t>
      </w:r>
      <w:r>
        <w:rPr>
          <w:rtl/>
        </w:rPr>
        <w:t xml:space="preserve"> </w:t>
      </w:r>
      <w:r w:rsidRPr="00D62367">
        <w:rPr>
          <w:rtl/>
        </w:rPr>
        <w:t>של</w:t>
      </w:r>
      <w:r>
        <w:rPr>
          <w:rtl/>
        </w:rPr>
        <w:t xml:space="preserve"> </w:t>
      </w:r>
      <w:r w:rsidRPr="00D62367">
        <w:rPr>
          <w:rtl/>
        </w:rPr>
        <w:t>סוכה'.</w:t>
      </w:r>
      <w:r>
        <w:rPr>
          <w:rtl/>
        </w:rPr>
        <w:t xml:space="preserve"> </w:t>
      </w:r>
    </w:p>
  </w:footnote>
  <w:footnote w:id="185">
    <w:p w14:paraId="35716FD5" w14:textId="061049AE" w:rsidR="00D274FC" w:rsidRPr="00D62367" w:rsidRDefault="00D274FC" w:rsidP="00D62367">
      <w:pPr>
        <w:pStyle w:val="a4"/>
        <w:rPr>
          <w:rtl/>
        </w:rPr>
      </w:pPr>
      <w:r w:rsidRPr="00D62367">
        <w:rPr>
          <w:rStyle w:val="a6"/>
        </w:rPr>
        <w:footnoteRef/>
      </w:r>
      <w:r>
        <w:rPr>
          <w:rtl/>
        </w:rPr>
        <w:t xml:space="preserve"> </w:t>
      </w:r>
      <w:r w:rsidRPr="00D62367">
        <w:rPr>
          <w:rtl/>
        </w:rPr>
        <w:t>ולא</w:t>
      </w:r>
      <w:r>
        <w:rPr>
          <w:rtl/>
        </w:rPr>
        <w:t xml:space="preserve"> </w:t>
      </w:r>
      <w:r w:rsidRPr="00D62367">
        <w:rPr>
          <w:rtl/>
        </w:rPr>
        <w:t>דומה.</w:t>
      </w:r>
      <w:r>
        <w:rPr>
          <w:rtl/>
        </w:rPr>
        <w:t xml:space="preserve"> </w:t>
      </w:r>
    </w:p>
  </w:footnote>
  <w:footnote w:id="186">
    <w:p w14:paraId="5BDC0230" w14:textId="795FD21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w:t>
      </w:r>
      <w:r>
        <w:rPr>
          <w:rtl/>
        </w:rPr>
        <w:t xml:space="preserve"> </w:t>
      </w:r>
      <w:r w:rsidRPr="00D62367">
        <w:rPr>
          <w:rtl/>
        </w:rPr>
        <w:t>כתר</w:t>
      </w:r>
      <w:r>
        <w:rPr>
          <w:rtl/>
        </w:rPr>
        <w:t xml:space="preserve"> </w:t>
      </w:r>
      <w:r w:rsidRPr="00D62367">
        <w:rPr>
          <w:rtl/>
        </w:rPr>
        <w:t>ראש</w:t>
      </w:r>
      <w:r>
        <w:rPr>
          <w:rtl/>
        </w:rPr>
        <w:t xml:space="preserve"> </w:t>
      </w:r>
      <w:r w:rsidRPr="00D62367">
        <w:rPr>
          <w:rtl/>
        </w:rPr>
        <w:t>לב.</w:t>
      </w:r>
      <w:r>
        <w:rPr>
          <w:rtl/>
        </w:rPr>
        <w:t xml:space="preserve"> </w:t>
      </w:r>
    </w:p>
    <w:p w14:paraId="224CD40A" w14:textId="686492CC" w:rsidR="00D274FC" w:rsidRPr="00D62367" w:rsidRDefault="00D274FC" w:rsidP="00D62367">
      <w:pPr>
        <w:pStyle w:val="a4"/>
        <w:rPr>
          <w:rtl/>
        </w:rPr>
      </w:pPr>
      <w:r w:rsidRPr="00D62367">
        <w:rPr>
          <w:rtl/>
        </w:rPr>
        <w:t>על</w:t>
      </w:r>
      <w:r>
        <w:rPr>
          <w:rtl/>
        </w:rPr>
        <w:t xml:space="preserve"> </w:t>
      </w:r>
      <w:r w:rsidRPr="00D62367">
        <w:rPr>
          <w:rtl/>
        </w:rPr>
        <w:t>התפילין</w:t>
      </w:r>
      <w:r>
        <w:rPr>
          <w:rtl/>
        </w:rPr>
        <w:t xml:space="preserve"> </w:t>
      </w:r>
      <w:r w:rsidRPr="00D62367">
        <w:rPr>
          <w:rtl/>
        </w:rPr>
        <w:t>אצל</w:t>
      </w:r>
      <w:r>
        <w:rPr>
          <w:rtl/>
        </w:rPr>
        <w:t xml:space="preserve"> </w:t>
      </w:r>
      <w:r w:rsidRPr="00D62367">
        <w:rPr>
          <w:rtl/>
        </w:rPr>
        <w:t>הגר"א</w:t>
      </w:r>
      <w:r>
        <w:rPr>
          <w:rtl/>
        </w:rPr>
        <w:t xml:space="preserve"> </w:t>
      </w:r>
      <w:r w:rsidRPr="00D62367">
        <w:rPr>
          <w:rtl/>
        </w:rPr>
        <w:t>ור'</w:t>
      </w:r>
      <w:r>
        <w:rPr>
          <w:rtl/>
        </w:rPr>
        <w:t xml:space="preserve"> </w:t>
      </w:r>
      <w:r w:rsidRPr="00D62367">
        <w:rPr>
          <w:rtl/>
        </w:rPr>
        <w:t>חיים,</w:t>
      </w:r>
      <w:r>
        <w:rPr>
          <w:rtl/>
        </w:rPr>
        <w:t xml:space="preserve"> </w:t>
      </w:r>
      <w:r w:rsidRPr="00D62367">
        <w:rPr>
          <w:rtl/>
        </w:rPr>
        <w:t>בהקשר</w:t>
      </w:r>
      <w:r>
        <w:rPr>
          <w:rtl/>
        </w:rPr>
        <w:t xml:space="preserve"> </w:t>
      </w:r>
      <w:r w:rsidRPr="00D62367">
        <w:rPr>
          <w:rtl/>
        </w:rPr>
        <w:t>לדיון</w:t>
      </w:r>
      <w:r>
        <w:rPr>
          <w:rtl/>
        </w:rPr>
        <w:t xml:space="preserve"> </w:t>
      </w:r>
      <w:r w:rsidRPr="00D62367">
        <w:rPr>
          <w:rtl/>
        </w:rPr>
        <w:t>הזוהרי</w:t>
      </w:r>
      <w:r>
        <w:rPr>
          <w:rtl/>
        </w:rPr>
        <w:t xml:space="preserve"> </w:t>
      </w:r>
      <w:r w:rsidRPr="00D62367">
        <w:rPr>
          <w:rtl/>
        </w:rPr>
        <w:t>ראו:</w:t>
      </w:r>
      <w:r>
        <w:rPr>
          <w:rtl/>
        </w:rPr>
        <w:t xml:space="preserve"> </w:t>
      </w:r>
      <w:r w:rsidRPr="00D62367">
        <w:rPr>
          <w:highlight w:val="cyan"/>
          <w:rtl/>
        </w:rPr>
        <w:t>רפי</w:t>
      </w:r>
      <w:r>
        <w:rPr>
          <w:highlight w:val="cyan"/>
          <w:rtl/>
        </w:rPr>
        <w:t xml:space="preserve"> </w:t>
      </w:r>
      <w:r w:rsidRPr="00D62367">
        <w:rPr>
          <w:highlight w:val="cyan"/>
          <w:rtl/>
        </w:rPr>
        <w:t>שוחט,</w:t>
      </w:r>
      <w:r>
        <w:rPr>
          <w:highlight w:val="cyan"/>
          <w:rtl/>
        </w:rPr>
        <w:t xml:space="preserve"> </w:t>
      </w:r>
      <w:r w:rsidRPr="00D62367">
        <w:rPr>
          <w:highlight w:val="cyan"/>
          <w:rtl/>
        </w:rPr>
        <w:t>'קווים</w:t>
      </w:r>
      <w:r>
        <w:rPr>
          <w:highlight w:val="cyan"/>
          <w:rtl/>
        </w:rPr>
        <w:t xml:space="preserve"> </w:t>
      </w:r>
      <w:r w:rsidRPr="00D62367">
        <w:rPr>
          <w:highlight w:val="cyan"/>
          <w:rtl/>
        </w:rPr>
        <w:t>מקבילים</w:t>
      </w:r>
      <w:r>
        <w:rPr>
          <w:highlight w:val="cyan"/>
          <w:rtl/>
        </w:rPr>
        <w:t xml:space="preserve"> </w:t>
      </w:r>
      <w:r w:rsidRPr="00D62367">
        <w:rPr>
          <w:highlight w:val="cyan"/>
          <w:rtl/>
        </w:rPr>
        <w:t>נפגשים:</w:t>
      </w:r>
      <w:r>
        <w:rPr>
          <w:highlight w:val="cyan"/>
          <w:rtl/>
        </w:rPr>
        <w:t xml:space="preserve"> </w:t>
      </w:r>
      <w:r w:rsidRPr="00D62367">
        <w:rPr>
          <w:highlight w:val="cyan"/>
          <w:rtl/>
        </w:rPr>
        <w:t>הלכה</w:t>
      </w:r>
      <w:r>
        <w:rPr>
          <w:highlight w:val="cyan"/>
          <w:rtl/>
        </w:rPr>
        <w:t xml:space="preserve"> </w:t>
      </w:r>
      <w:r w:rsidRPr="00D62367">
        <w:rPr>
          <w:highlight w:val="cyan"/>
          <w:rtl/>
        </w:rPr>
        <w:t>וקבלה</w:t>
      </w:r>
      <w:r>
        <w:rPr>
          <w:highlight w:val="cyan"/>
          <w:rtl/>
        </w:rPr>
        <w:t xml:space="preserve"> </w:t>
      </w:r>
      <w:r w:rsidRPr="00D62367">
        <w:rPr>
          <w:highlight w:val="cyan"/>
          <w:rtl/>
        </w:rPr>
        <w:t>במשנתם</w:t>
      </w:r>
      <w:r>
        <w:rPr>
          <w:highlight w:val="cyan"/>
          <w:rtl/>
        </w:rPr>
        <w:t xml:space="preserve"> </w:t>
      </w:r>
      <w:r w:rsidRPr="00D62367">
        <w:rPr>
          <w:highlight w:val="cyan"/>
          <w:rtl/>
        </w:rPr>
        <w:t>של</w:t>
      </w:r>
      <w:r>
        <w:rPr>
          <w:highlight w:val="cyan"/>
          <w:rtl/>
        </w:rPr>
        <w:t xml:space="preserve"> </w:t>
      </w:r>
      <w:r w:rsidRPr="00D62367">
        <w:rPr>
          <w:highlight w:val="cyan"/>
          <w:rtl/>
        </w:rPr>
        <w:t>הגר"א</w:t>
      </w:r>
      <w:r>
        <w:rPr>
          <w:highlight w:val="cyan"/>
          <w:rtl/>
        </w:rPr>
        <w:t xml:space="preserve"> </w:t>
      </w:r>
      <w:r w:rsidRPr="00D62367">
        <w:rPr>
          <w:highlight w:val="cyan"/>
          <w:rtl/>
        </w:rPr>
        <w:t>ור'</w:t>
      </w:r>
      <w:r>
        <w:rPr>
          <w:highlight w:val="cyan"/>
          <w:rtl/>
        </w:rPr>
        <w:t xml:space="preserve"> </w:t>
      </w:r>
      <w:r w:rsidRPr="00D62367">
        <w:rPr>
          <w:highlight w:val="cyan"/>
          <w:rtl/>
        </w:rPr>
        <w:t>חיים</w:t>
      </w:r>
      <w:r>
        <w:rPr>
          <w:highlight w:val="cyan"/>
          <w:rtl/>
        </w:rPr>
        <w:t xml:space="preserve"> </w:t>
      </w:r>
      <w:r w:rsidRPr="00D62367">
        <w:rPr>
          <w:highlight w:val="cyan"/>
          <w:rtl/>
        </w:rPr>
        <w:t>מוולאז'ין'</w:t>
      </w:r>
      <w:r>
        <w:rPr>
          <w:highlight w:val="cyan"/>
          <w:rtl/>
        </w:rPr>
        <w:t xml:space="preserve"> </w:t>
      </w:r>
      <w:r w:rsidRPr="00D62367">
        <w:rPr>
          <w:highlight w:val="cyan"/>
          <w:rtl/>
        </w:rPr>
        <w:t>חידושי</w:t>
      </w:r>
      <w:r>
        <w:rPr>
          <w:highlight w:val="cyan"/>
          <w:rtl/>
        </w:rPr>
        <w:t xml:space="preserve"> </w:t>
      </w:r>
      <w:r w:rsidRPr="00D62367">
        <w:rPr>
          <w:highlight w:val="cyan"/>
          <w:rtl/>
        </w:rPr>
        <w:t>זוהר</w:t>
      </w:r>
      <w:r>
        <w:rPr>
          <w:highlight w:val="cyan"/>
          <w:rtl/>
        </w:rPr>
        <w:t xml:space="preserve"> </w:t>
      </w:r>
      <w:r w:rsidRPr="00D62367">
        <w:rPr>
          <w:highlight w:val="cyan"/>
          <w:rtl/>
        </w:rPr>
        <w:t>(תשסז)</w:t>
      </w:r>
      <w:r>
        <w:rPr>
          <w:highlight w:val="cyan"/>
          <w:rtl/>
        </w:rPr>
        <w:t xml:space="preserve"> </w:t>
      </w:r>
      <w:r w:rsidRPr="00D62367">
        <w:rPr>
          <w:highlight w:val="cyan"/>
          <w:rtl/>
        </w:rPr>
        <w:t>473-471.</w:t>
      </w:r>
    </w:p>
  </w:footnote>
  <w:footnote w:id="187">
    <w:p w14:paraId="786F4CFC" w14:textId="53BF6D9F" w:rsidR="00D274FC" w:rsidRPr="00D62367" w:rsidRDefault="00D274FC" w:rsidP="00D62367">
      <w:pPr>
        <w:pStyle w:val="a4"/>
        <w:rPr>
          <w:rtl/>
        </w:rPr>
      </w:pPr>
      <w:r w:rsidRPr="00D62367">
        <w:rPr>
          <w:rStyle w:val="a6"/>
        </w:rPr>
        <w:footnoteRef/>
      </w:r>
      <w:r>
        <w:rPr>
          <w:rtl/>
        </w:rPr>
        <w:t xml:space="preserve"> </w:t>
      </w:r>
      <w:r w:rsidRPr="00D62367">
        <w:rPr>
          <w:rtl/>
        </w:rPr>
        <w:t>א"ל,ש"ר:</w:t>
      </w:r>
      <w:r>
        <w:rPr>
          <w:rtl/>
        </w:rPr>
        <w:t xml:space="preserve"> </w:t>
      </w:r>
      <w:r w:rsidRPr="00D62367">
        <w:rPr>
          <w:rtl/>
        </w:rPr>
        <w:t>'צד'</w:t>
      </w:r>
      <w:r>
        <w:rPr>
          <w:rtl/>
        </w:rPr>
        <w:t xml:space="preserve"> </w:t>
      </w:r>
      <w:r w:rsidRPr="00D62367">
        <w:rPr>
          <w:rtl/>
        </w:rPr>
        <w:t>בלא</w:t>
      </w:r>
      <w:r>
        <w:rPr>
          <w:rtl/>
        </w:rPr>
        <w:t xml:space="preserve"> </w:t>
      </w:r>
      <w:r w:rsidRPr="00D62367">
        <w:rPr>
          <w:rtl/>
        </w:rPr>
        <w:t>סיום</w:t>
      </w:r>
      <w:r>
        <w:rPr>
          <w:rtl/>
        </w:rPr>
        <w:t xml:space="preserve"> </w:t>
      </w:r>
      <w:r w:rsidRPr="00D62367">
        <w:rPr>
          <w:rtl/>
        </w:rPr>
        <w:t>הסעיף</w:t>
      </w:r>
      <w:r>
        <w:rPr>
          <w:rtl/>
        </w:rPr>
        <w:t xml:space="preserve"> </w:t>
      </w:r>
      <w:r w:rsidRPr="00D62367">
        <w:rPr>
          <w:rtl/>
        </w:rPr>
        <w:t>מהזוה"ק.</w:t>
      </w:r>
      <w:r>
        <w:rPr>
          <w:rtl/>
        </w:rPr>
        <w:t xml:space="preserve"> </w:t>
      </w:r>
    </w:p>
  </w:footnote>
  <w:footnote w:id="188">
    <w:p w14:paraId="60E95914" w14:textId="4DE59C5C" w:rsidR="00D274FC" w:rsidRPr="00D62367" w:rsidRDefault="00D274FC" w:rsidP="00D62367">
      <w:pPr>
        <w:rPr>
          <w:sz w:val="20"/>
          <w:szCs w:val="20"/>
        </w:rPr>
      </w:pPr>
      <w:r w:rsidRPr="00D62367">
        <w:rPr>
          <w:rStyle w:val="a6"/>
          <w:sz w:val="20"/>
          <w:szCs w:val="20"/>
        </w:rPr>
        <w:footnoteRef/>
      </w:r>
      <w:r>
        <w:rPr>
          <w:sz w:val="20"/>
          <w:szCs w:val="20"/>
          <w:rtl/>
        </w:rPr>
        <w:t xml:space="preserve"> </w:t>
      </w:r>
      <w:r w:rsidRPr="00D62367">
        <w:rPr>
          <w:sz w:val="20"/>
          <w:szCs w:val="20"/>
          <w:rtl/>
        </w:rPr>
        <w:t>י"ז:</w:t>
      </w:r>
      <w:r>
        <w:rPr>
          <w:sz w:val="20"/>
          <w:szCs w:val="20"/>
          <w:rtl/>
        </w:rPr>
        <w:t xml:space="preserve"> </w:t>
      </w:r>
      <w:r w:rsidRPr="00D62367">
        <w:rPr>
          <w:sz w:val="20"/>
          <w:szCs w:val="20"/>
          <w:rtl/>
        </w:rPr>
        <w:t>הדברים</w:t>
      </w:r>
      <w:r>
        <w:rPr>
          <w:sz w:val="20"/>
          <w:szCs w:val="20"/>
          <w:rtl/>
        </w:rPr>
        <w:t xml:space="preserve"> </w:t>
      </w:r>
      <w:r w:rsidRPr="00D62367">
        <w:rPr>
          <w:sz w:val="20"/>
          <w:szCs w:val="20"/>
          <w:rtl/>
        </w:rPr>
        <w:t>שבסוגריים</w:t>
      </w:r>
      <w:r>
        <w:rPr>
          <w:sz w:val="20"/>
          <w:szCs w:val="20"/>
          <w:rtl/>
        </w:rPr>
        <w:t xml:space="preserve"> </w:t>
      </w:r>
      <w:r w:rsidRPr="00D62367">
        <w:rPr>
          <w:sz w:val="20"/>
          <w:szCs w:val="20"/>
          <w:rtl/>
        </w:rPr>
        <w:t>אינם.</w:t>
      </w:r>
      <w:r>
        <w:rPr>
          <w:sz w:val="20"/>
          <w:szCs w:val="20"/>
          <w:rtl/>
        </w:rPr>
        <w:t xml:space="preserve"> </w:t>
      </w:r>
      <w:r w:rsidRPr="00D62367">
        <w:rPr>
          <w:sz w:val="20"/>
          <w:szCs w:val="20"/>
          <w:rtl/>
        </w:rPr>
        <w:t>צ"ל</w:t>
      </w:r>
      <w:r>
        <w:rPr>
          <w:sz w:val="20"/>
          <w:szCs w:val="20"/>
          <w:rtl/>
        </w:rPr>
        <w:t xml:space="preserve"> </w:t>
      </w:r>
      <w:r w:rsidRPr="00D62367">
        <w:rPr>
          <w:sz w:val="20"/>
          <w:szCs w:val="20"/>
          <w:rtl/>
        </w:rPr>
        <w:t>סימן</w:t>
      </w:r>
      <w:r>
        <w:rPr>
          <w:sz w:val="20"/>
          <w:szCs w:val="20"/>
          <w:rtl/>
        </w:rPr>
        <w:t xml:space="preserve"> </w:t>
      </w:r>
      <w:r w:rsidRPr="00D62367">
        <w:rPr>
          <w:sz w:val="20"/>
          <w:szCs w:val="20"/>
          <w:rtl/>
        </w:rPr>
        <w:t>ק"ב</w:t>
      </w:r>
      <w:r>
        <w:rPr>
          <w:sz w:val="20"/>
          <w:szCs w:val="20"/>
          <w:rtl/>
        </w:rPr>
        <w:t xml:space="preserve"> </w:t>
      </w:r>
      <w:r w:rsidRPr="00D62367">
        <w:rPr>
          <w:sz w:val="20"/>
          <w:szCs w:val="20"/>
          <w:rtl/>
        </w:rPr>
        <w:t>סעיף</w:t>
      </w:r>
      <w:r>
        <w:rPr>
          <w:sz w:val="20"/>
          <w:szCs w:val="20"/>
          <w:rtl/>
        </w:rPr>
        <w:t xml:space="preserve"> </w:t>
      </w:r>
      <w:r w:rsidRPr="00D62367">
        <w:rPr>
          <w:sz w:val="20"/>
          <w:szCs w:val="20"/>
          <w:rtl/>
        </w:rPr>
        <w:t>ד</w:t>
      </w:r>
      <w:r>
        <w:rPr>
          <w:sz w:val="20"/>
          <w:szCs w:val="20"/>
          <w:rtl/>
        </w:rPr>
        <w:t xml:space="preserve"> </w:t>
      </w:r>
      <w:r w:rsidRPr="00D62367">
        <w:rPr>
          <w:sz w:val="20"/>
          <w:szCs w:val="20"/>
          <w:rtl/>
        </w:rPr>
        <w:t>ס"ק</w:t>
      </w:r>
      <w:r>
        <w:rPr>
          <w:sz w:val="20"/>
          <w:szCs w:val="20"/>
          <w:rtl/>
        </w:rPr>
        <w:t xml:space="preserve"> </w:t>
      </w:r>
      <w:r w:rsidRPr="00D62367">
        <w:rPr>
          <w:sz w:val="20"/>
          <w:szCs w:val="20"/>
          <w:rtl/>
        </w:rPr>
        <w:t>ה.</w:t>
      </w:r>
      <w:r>
        <w:rPr>
          <w:sz w:val="20"/>
          <w:szCs w:val="20"/>
          <w:rtl/>
        </w:rPr>
        <w:t xml:space="preserve"> </w:t>
      </w:r>
      <w:r w:rsidRPr="00D62367">
        <w:rPr>
          <w:sz w:val="20"/>
          <w:szCs w:val="20"/>
          <w:rtl/>
        </w:rPr>
        <w:t>השו"ע</w:t>
      </w:r>
      <w:r>
        <w:rPr>
          <w:sz w:val="20"/>
          <w:szCs w:val="20"/>
          <w:rtl/>
        </w:rPr>
        <w:t xml:space="preserve"> </w:t>
      </w:r>
      <w:r w:rsidRPr="00D62367">
        <w:rPr>
          <w:sz w:val="20"/>
          <w:szCs w:val="20"/>
          <w:rtl/>
        </w:rPr>
        <w:t>פוסק</w:t>
      </w:r>
      <w:r>
        <w:rPr>
          <w:sz w:val="20"/>
          <w:szCs w:val="20"/>
          <w:rtl/>
        </w:rPr>
        <w:t xml:space="preserve"> </w:t>
      </w:r>
      <w:r w:rsidRPr="00D62367">
        <w:rPr>
          <w:sz w:val="20"/>
          <w:szCs w:val="20"/>
          <w:rtl/>
        </w:rPr>
        <w:t>כי</w:t>
      </w:r>
      <w:r>
        <w:rPr>
          <w:sz w:val="20"/>
          <w:szCs w:val="20"/>
          <w:rtl/>
        </w:rPr>
        <w:t xml:space="preserve"> </w:t>
      </w:r>
      <w:r w:rsidRPr="00D62367">
        <w:rPr>
          <w:sz w:val="20"/>
          <w:szCs w:val="20"/>
          <w:rtl/>
        </w:rPr>
        <w:t>אסור</w:t>
      </w:r>
      <w:r>
        <w:rPr>
          <w:sz w:val="20"/>
          <w:szCs w:val="20"/>
          <w:rtl/>
        </w:rPr>
        <w:t xml:space="preserve"> </w:t>
      </w:r>
      <w:r w:rsidRPr="00D62367">
        <w:rPr>
          <w:sz w:val="20"/>
          <w:szCs w:val="20"/>
          <w:rtl/>
        </w:rPr>
        <w:t>לעבור</w:t>
      </w:r>
      <w:r>
        <w:rPr>
          <w:sz w:val="20"/>
          <w:szCs w:val="20"/>
          <w:rtl/>
        </w:rPr>
        <w:t xml:space="preserve"> </w:t>
      </w:r>
      <w:r w:rsidRPr="00D62367">
        <w:rPr>
          <w:sz w:val="20"/>
          <w:szCs w:val="20"/>
          <w:rtl/>
        </w:rPr>
        <w:t>דווקא</w:t>
      </w:r>
      <w:r>
        <w:rPr>
          <w:sz w:val="20"/>
          <w:szCs w:val="20"/>
          <w:rtl/>
        </w:rPr>
        <w:t xml:space="preserve"> </w:t>
      </w:r>
      <w:r w:rsidRPr="00D62367">
        <w:rPr>
          <w:sz w:val="20"/>
          <w:szCs w:val="20"/>
          <w:rtl/>
        </w:rPr>
        <w:t>לפניו.</w:t>
      </w:r>
      <w:r>
        <w:rPr>
          <w:sz w:val="20"/>
          <w:szCs w:val="20"/>
          <w:rtl/>
        </w:rPr>
        <w:t xml:space="preserve"> </w:t>
      </w:r>
      <w:r w:rsidRPr="00D62367">
        <w:rPr>
          <w:sz w:val="20"/>
          <w:szCs w:val="20"/>
          <w:rtl/>
        </w:rPr>
        <w:t>המ"א</w:t>
      </w:r>
      <w:r>
        <w:rPr>
          <w:sz w:val="20"/>
          <w:szCs w:val="20"/>
          <w:rtl/>
        </w:rPr>
        <w:t xml:space="preserve"> </w:t>
      </w:r>
      <w:r w:rsidRPr="00D62367">
        <w:rPr>
          <w:sz w:val="20"/>
          <w:szCs w:val="20"/>
          <w:rtl/>
        </w:rPr>
        <w:t>מביא</w:t>
      </w:r>
      <w:r>
        <w:rPr>
          <w:sz w:val="20"/>
          <w:szCs w:val="20"/>
          <w:rtl/>
        </w:rPr>
        <w:t xml:space="preserve"> </w:t>
      </w:r>
      <w:r w:rsidRPr="00D62367">
        <w:rPr>
          <w:sz w:val="20"/>
          <w:szCs w:val="20"/>
          <w:rtl/>
        </w:rPr>
        <w:t>את</w:t>
      </w:r>
      <w:r>
        <w:rPr>
          <w:sz w:val="20"/>
          <w:szCs w:val="20"/>
          <w:rtl/>
        </w:rPr>
        <w:t xml:space="preserve"> </w:t>
      </w:r>
      <w:r w:rsidRPr="00D62367">
        <w:rPr>
          <w:sz w:val="20"/>
          <w:szCs w:val="20"/>
          <w:rtl/>
        </w:rPr>
        <w:t>דברי</w:t>
      </w:r>
      <w:r>
        <w:rPr>
          <w:sz w:val="20"/>
          <w:szCs w:val="20"/>
          <w:rtl/>
        </w:rPr>
        <w:t xml:space="preserve"> </w:t>
      </w:r>
      <w:r w:rsidRPr="00D62367">
        <w:rPr>
          <w:sz w:val="20"/>
          <w:szCs w:val="20"/>
          <w:rtl/>
        </w:rPr>
        <w:t>הזהר</w:t>
      </w:r>
      <w:r>
        <w:rPr>
          <w:sz w:val="20"/>
          <w:szCs w:val="20"/>
          <w:rtl/>
        </w:rPr>
        <w:t xml:space="preserve"> </w:t>
      </w:r>
      <w:r w:rsidRPr="00D62367">
        <w:rPr>
          <w:sz w:val="20"/>
          <w:szCs w:val="20"/>
          <w:rtl/>
        </w:rPr>
        <w:t>שלכל</w:t>
      </w:r>
      <w:r>
        <w:rPr>
          <w:sz w:val="20"/>
          <w:szCs w:val="20"/>
          <w:rtl/>
        </w:rPr>
        <w:t xml:space="preserve"> </w:t>
      </w:r>
      <w:r w:rsidRPr="00D62367">
        <w:rPr>
          <w:sz w:val="20"/>
          <w:szCs w:val="20"/>
          <w:rtl/>
        </w:rPr>
        <w:t>הכיוונים</w:t>
      </w:r>
      <w:r>
        <w:rPr>
          <w:sz w:val="20"/>
          <w:szCs w:val="20"/>
          <w:rtl/>
        </w:rPr>
        <w:t xml:space="preserve"> </w:t>
      </w:r>
      <w:r w:rsidRPr="00D62367">
        <w:rPr>
          <w:sz w:val="20"/>
          <w:szCs w:val="20"/>
          <w:rtl/>
        </w:rPr>
        <w:t>אסור.</w:t>
      </w:r>
      <w:r>
        <w:rPr>
          <w:sz w:val="20"/>
          <w:szCs w:val="20"/>
          <w:rtl/>
        </w:rPr>
        <w:t xml:space="preserve"> </w:t>
      </w:r>
      <w:r w:rsidRPr="00D62367">
        <w:rPr>
          <w:sz w:val="20"/>
          <w:szCs w:val="20"/>
          <w:rtl/>
        </w:rPr>
        <w:t>כוונתם</w:t>
      </w:r>
      <w:r>
        <w:rPr>
          <w:sz w:val="20"/>
          <w:szCs w:val="20"/>
          <w:rtl/>
        </w:rPr>
        <w:t xml:space="preserve"> </w:t>
      </w:r>
      <w:r w:rsidRPr="00D62367">
        <w:rPr>
          <w:sz w:val="20"/>
          <w:szCs w:val="20"/>
          <w:rtl/>
        </w:rPr>
        <w:t>לדברי</w:t>
      </w:r>
      <w:r>
        <w:rPr>
          <w:sz w:val="20"/>
          <w:szCs w:val="20"/>
          <w:rtl/>
        </w:rPr>
        <w:t xml:space="preserve"> </w:t>
      </w:r>
      <w:r w:rsidRPr="00D62367">
        <w:rPr>
          <w:sz w:val="20"/>
          <w:szCs w:val="20"/>
          <w:rtl/>
        </w:rPr>
        <w:t>הזהר,</w:t>
      </w:r>
      <w:r>
        <w:rPr>
          <w:sz w:val="20"/>
          <w:szCs w:val="20"/>
          <w:rtl/>
        </w:rPr>
        <w:t xml:space="preserve"> </w:t>
      </w:r>
      <w:r w:rsidRPr="00D62367">
        <w:rPr>
          <w:sz w:val="20"/>
          <w:szCs w:val="20"/>
          <w:rtl/>
        </w:rPr>
        <w:t>א</w:t>
      </w:r>
      <w:r>
        <w:rPr>
          <w:sz w:val="20"/>
          <w:szCs w:val="20"/>
          <w:rtl/>
        </w:rPr>
        <w:t xml:space="preserve"> </w:t>
      </w:r>
      <w:r w:rsidRPr="00D62367">
        <w:rPr>
          <w:sz w:val="20"/>
          <w:szCs w:val="20"/>
          <w:rtl/>
        </w:rPr>
        <w:t>קלב</w:t>
      </w:r>
      <w:r>
        <w:rPr>
          <w:sz w:val="20"/>
          <w:szCs w:val="20"/>
          <w:rtl/>
        </w:rPr>
        <w:t xml:space="preserve"> </w:t>
      </w:r>
      <w:r w:rsidRPr="00D62367">
        <w:rPr>
          <w:sz w:val="20"/>
          <w:szCs w:val="20"/>
          <w:rtl/>
        </w:rPr>
        <w:t>ע"א:</w:t>
      </w:r>
      <w:r>
        <w:rPr>
          <w:sz w:val="20"/>
          <w:szCs w:val="20"/>
          <w:rtl/>
        </w:rPr>
        <w:t xml:space="preserve"> </w:t>
      </w:r>
      <w:r w:rsidRPr="00D62367">
        <w:rPr>
          <w:sz w:val="20"/>
          <w:szCs w:val="20"/>
          <w:rtl/>
        </w:rPr>
        <w:t>"ומאן</w:t>
      </w:r>
      <w:r>
        <w:rPr>
          <w:sz w:val="20"/>
          <w:szCs w:val="20"/>
          <w:rtl/>
        </w:rPr>
        <w:t xml:space="preserve"> </w:t>
      </w:r>
      <w:r w:rsidRPr="00D62367">
        <w:rPr>
          <w:sz w:val="20"/>
          <w:szCs w:val="20"/>
          <w:rtl/>
        </w:rPr>
        <w:t>דצלי</w:t>
      </w:r>
      <w:r>
        <w:rPr>
          <w:sz w:val="20"/>
          <w:szCs w:val="20"/>
          <w:rtl/>
        </w:rPr>
        <w:t xml:space="preserve"> </w:t>
      </w:r>
      <w:r w:rsidRPr="00D62367">
        <w:rPr>
          <w:sz w:val="20"/>
          <w:szCs w:val="20"/>
          <w:rtl/>
        </w:rPr>
        <w:t>אסיר</w:t>
      </w:r>
      <w:r>
        <w:rPr>
          <w:sz w:val="20"/>
          <w:szCs w:val="20"/>
          <w:rtl/>
        </w:rPr>
        <w:t xml:space="preserve"> </w:t>
      </w:r>
      <w:r w:rsidRPr="00D62367">
        <w:rPr>
          <w:sz w:val="20"/>
          <w:szCs w:val="20"/>
          <w:rtl/>
        </w:rPr>
        <w:t>למעבר</w:t>
      </w:r>
      <w:r>
        <w:rPr>
          <w:sz w:val="20"/>
          <w:szCs w:val="20"/>
          <w:rtl/>
        </w:rPr>
        <w:t xml:space="preserve"> </w:t>
      </w:r>
      <w:r w:rsidRPr="00D62367">
        <w:rPr>
          <w:sz w:val="20"/>
          <w:szCs w:val="20"/>
          <w:rtl/>
        </w:rPr>
        <w:t>ארבע</w:t>
      </w:r>
      <w:r>
        <w:rPr>
          <w:sz w:val="20"/>
          <w:szCs w:val="20"/>
          <w:rtl/>
        </w:rPr>
        <w:t xml:space="preserve"> </w:t>
      </w:r>
      <w:r w:rsidRPr="00D62367">
        <w:rPr>
          <w:sz w:val="20"/>
          <w:szCs w:val="20"/>
          <w:rtl/>
        </w:rPr>
        <w:t>אמות</w:t>
      </w:r>
      <w:r>
        <w:rPr>
          <w:sz w:val="20"/>
          <w:szCs w:val="20"/>
          <w:rtl/>
        </w:rPr>
        <w:t xml:space="preserve"> </w:t>
      </w:r>
      <w:r w:rsidRPr="00D62367">
        <w:rPr>
          <w:sz w:val="20"/>
          <w:szCs w:val="20"/>
          <w:rtl/>
        </w:rPr>
        <w:t>סמיך</w:t>
      </w:r>
      <w:r>
        <w:rPr>
          <w:sz w:val="20"/>
          <w:szCs w:val="20"/>
          <w:rtl/>
        </w:rPr>
        <w:t xml:space="preserve"> </w:t>
      </w:r>
      <w:r w:rsidRPr="00D62367">
        <w:rPr>
          <w:sz w:val="20"/>
          <w:szCs w:val="20"/>
          <w:rtl/>
        </w:rPr>
        <w:t>ליה,</w:t>
      </w:r>
      <w:r>
        <w:rPr>
          <w:sz w:val="20"/>
          <w:szCs w:val="20"/>
          <w:rtl/>
        </w:rPr>
        <w:t xml:space="preserve"> </w:t>
      </w:r>
      <w:r w:rsidRPr="00D62367">
        <w:rPr>
          <w:sz w:val="20"/>
          <w:szCs w:val="20"/>
          <w:rtl/>
        </w:rPr>
        <w:t>ואוקמוה</w:t>
      </w:r>
      <w:r>
        <w:rPr>
          <w:sz w:val="20"/>
          <w:szCs w:val="20"/>
          <w:rtl/>
        </w:rPr>
        <w:t xml:space="preserve"> </w:t>
      </w:r>
      <w:r w:rsidRPr="00D62367">
        <w:rPr>
          <w:sz w:val="20"/>
          <w:szCs w:val="20"/>
          <w:rtl/>
        </w:rPr>
        <w:t>להני</w:t>
      </w:r>
      <w:r>
        <w:rPr>
          <w:sz w:val="20"/>
          <w:szCs w:val="20"/>
          <w:rtl/>
        </w:rPr>
        <w:t xml:space="preserve"> </w:t>
      </w:r>
      <w:r w:rsidRPr="00D62367">
        <w:rPr>
          <w:sz w:val="20"/>
          <w:szCs w:val="20"/>
          <w:rtl/>
        </w:rPr>
        <w:t>ארבע</w:t>
      </w:r>
      <w:r>
        <w:rPr>
          <w:sz w:val="20"/>
          <w:szCs w:val="20"/>
          <w:rtl/>
        </w:rPr>
        <w:t xml:space="preserve"> </w:t>
      </w:r>
      <w:r w:rsidRPr="00D62367">
        <w:rPr>
          <w:sz w:val="20"/>
          <w:szCs w:val="20"/>
          <w:rtl/>
        </w:rPr>
        <w:t>אמות</w:t>
      </w:r>
      <w:r>
        <w:rPr>
          <w:sz w:val="20"/>
          <w:szCs w:val="20"/>
          <w:rtl/>
        </w:rPr>
        <w:t xml:space="preserve"> </w:t>
      </w:r>
      <w:r w:rsidRPr="00D62367">
        <w:rPr>
          <w:sz w:val="20"/>
          <w:szCs w:val="20"/>
          <w:rtl/>
        </w:rPr>
        <w:t>לכל</w:t>
      </w:r>
      <w:r>
        <w:rPr>
          <w:sz w:val="20"/>
          <w:szCs w:val="20"/>
          <w:rtl/>
        </w:rPr>
        <w:t xml:space="preserve"> </w:t>
      </w:r>
      <w:r w:rsidRPr="00D62367">
        <w:rPr>
          <w:sz w:val="20"/>
          <w:szCs w:val="20"/>
          <w:rtl/>
        </w:rPr>
        <w:t>סטר,</w:t>
      </w:r>
      <w:r>
        <w:rPr>
          <w:sz w:val="20"/>
          <w:szCs w:val="20"/>
          <w:rtl/>
        </w:rPr>
        <w:t xml:space="preserve"> </w:t>
      </w:r>
      <w:r w:rsidRPr="00D62367">
        <w:rPr>
          <w:sz w:val="20"/>
          <w:szCs w:val="20"/>
          <w:rtl/>
        </w:rPr>
        <w:t>בר</w:t>
      </w:r>
      <w:r>
        <w:rPr>
          <w:sz w:val="20"/>
          <w:szCs w:val="20"/>
          <w:rtl/>
        </w:rPr>
        <w:t xml:space="preserve"> </w:t>
      </w:r>
      <w:r w:rsidRPr="00D62367">
        <w:rPr>
          <w:sz w:val="20"/>
          <w:szCs w:val="20"/>
          <w:rtl/>
        </w:rPr>
        <w:t>לקמיה".</w:t>
      </w:r>
      <w:r>
        <w:rPr>
          <w:sz w:val="20"/>
          <w:szCs w:val="20"/>
          <w:rtl/>
        </w:rPr>
        <w:t xml:space="preserve"> </w:t>
      </w:r>
    </w:p>
  </w:footnote>
  <w:footnote w:id="189">
    <w:p w14:paraId="730B4614" w14:textId="6B48DE8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'לתפלה'</w:t>
      </w:r>
      <w:r>
        <w:rPr>
          <w:rtl/>
        </w:rPr>
        <w:t xml:space="preserve"> </w:t>
      </w:r>
      <w:r w:rsidRPr="00D62367">
        <w:rPr>
          <w:rtl/>
        </w:rPr>
        <w:t>חסר.</w:t>
      </w:r>
      <w:r>
        <w:rPr>
          <w:rtl/>
        </w:rPr>
        <w:t xml:space="preserve"> </w:t>
      </w:r>
    </w:p>
  </w:footnote>
  <w:footnote w:id="190">
    <w:p w14:paraId="128C6A19" w14:textId="408A077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'והקהל</w:t>
      </w:r>
      <w:r>
        <w:rPr>
          <w:rtl/>
        </w:rPr>
        <w:t xml:space="preserve"> </w:t>
      </w:r>
      <w:r w:rsidRPr="00D62367">
        <w:rPr>
          <w:rtl/>
        </w:rPr>
        <w:t>מתפללין</w:t>
      </w:r>
      <w:r>
        <w:rPr>
          <w:rtl/>
        </w:rPr>
        <w:t xml:space="preserve"> </w:t>
      </w:r>
      <w:r w:rsidRPr="00D62367">
        <w:rPr>
          <w:rtl/>
        </w:rPr>
        <w:t>עומד</w:t>
      </w:r>
      <w:r>
        <w:rPr>
          <w:rtl/>
        </w:rPr>
        <w:t xml:space="preserve"> </w:t>
      </w:r>
      <w:r w:rsidRPr="00D62367">
        <w:rPr>
          <w:rtl/>
        </w:rPr>
        <w:t>אחורי</w:t>
      </w:r>
      <w:r>
        <w:rPr>
          <w:rtl/>
        </w:rPr>
        <w:t xml:space="preserve"> </w:t>
      </w:r>
      <w:r w:rsidRPr="00D62367">
        <w:rPr>
          <w:rtl/>
        </w:rPr>
        <w:t>הבימה.</w:t>
      </w:r>
      <w:r>
        <w:rPr>
          <w:rtl/>
        </w:rPr>
        <w:t xml:space="preserve"> </w:t>
      </w:r>
      <w:r w:rsidRPr="00D62367">
        <w:rPr>
          <w:rtl/>
        </w:rPr>
        <w:t>וכשעומד</w:t>
      </w:r>
      <w:r>
        <w:rPr>
          <w:rtl/>
        </w:rPr>
        <w:t xml:space="preserve"> </w:t>
      </w:r>
      <w:r w:rsidRPr="00D62367">
        <w:rPr>
          <w:rtl/>
        </w:rPr>
        <w:t>אחד</w:t>
      </w:r>
      <w:r>
        <w:rPr>
          <w:rtl/>
        </w:rPr>
        <w:t xml:space="preserve"> </w:t>
      </w:r>
      <w:r w:rsidRPr="00D62367">
        <w:rPr>
          <w:rtl/>
        </w:rPr>
        <w:t>לאחוריו</w:t>
      </w:r>
      <w:r>
        <w:rPr>
          <w:rtl/>
        </w:rPr>
        <w:t xml:space="preserve"> </w:t>
      </w:r>
      <w:r w:rsidRPr="00D62367">
        <w:rPr>
          <w:rtl/>
        </w:rPr>
        <w:t>ש"ע'.</w:t>
      </w:r>
      <w:r>
        <w:rPr>
          <w:rtl/>
        </w:rPr>
        <w:t xml:space="preserve"> </w:t>
      </w:r>
    </w:p>
  </w:footnote>
  <w:footnote w:id="191">
    <w:p w14:paraId="2FCF0C3D" w14:textId="3F35775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לט;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כט.</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sidRPr="00D62367">
        <w:rPr>
          <w:color w:val="FF0000"/>
          <w:rtl/>
        </w:rPr>
        <w:t>;</w:t>
      </w:r>
      <w:r>
        <w:rPr>
          <w:color w:val="FF0000"/>
          <w:rtl/>
        </w:rPr>
        <w:t xml:space="preserve"> </w:t>
      </w:r>
      <w:r w:rsidRPr="00D62367">
        <w:rPr>
          <w:rtl/>
        </w:rPr>
        <w:t>הנהגות</w:t>
      </w:r>
      <w:r>
        <w:rPr>
          <w:rtl/>
        </w:rPr>
        <w:t xml:space="preserve"> </w:t>
      </w:r>
      <w:r w:rsidRPr="00D62367">
        <w:rPr>
          <w:rtl/>
        </w:rPr>
        <w:t>ישרות</w:t>
      </w:r>
      <w:r>
        <w:rPr>
          <w:rtl/>
        </w:rPr>
        <w:t xml:space="preserve"> </w:t>
      </w:r>
      <w:r w:rsidRPr="00D62367">
        <w:rPr>
          <w:rtl/>
        </w:rPr>
        <w:t>לט;</w:t>
      </w:r>
      <w:r>
        <w:rPr>
          <w:rtl/>
        </w:rPr>
        <w:t xml:space="preserve"> </w:t>
      </w:r>
      <w:r w:rsidRPr="00D62367">
        <w:rPr>
          <w:rtl/>
        </w:rPr>
        <w:t>כתר</w:t>
      </w:r>
      <w:r>
        <w:rPr>
          <w:rtl/>
        </w:rPr>
        <w:t xml:space="preserve"> </w:t>
      </w:r>
      <w:r w:rsidRPr="00D62367">
        <w:rPr>
          <w:rtl/>
        </w:rPr>
        <w:t>ראש</w:t>
      </w:r>
      <w:r>
        <w:rPr>
          <w:rtl/>
        </w:rPr>
        <w:t xml:space="preserve"> </w:t>
      </w:r>
      <w:r w:rsidRPr="00D62367">
        <w:rPr>
          <w:rtl/>
        </w:rPr>
        <w:t>לג.</w:t>
      </w:r>
      <w:r>
        <w:rPr>
          <w:rtl/>
        </w:rPr>
        <w:t xml:space="preserve"> </w:t>
      </w:r>
    </w:p>
    <w:p w14:paraId="35153AC1" w14:textId="333D480A" w:rsidR="00D274FC" w:rsidRPr="00D62367" w:rsidRDefault="00D274FC" w:rsidP="00D62367">
      <w:pPr>
        <w:pStyle w:val="a4"/>
      </w:pPr>
      <w:r w:rsidRPr="00D62367">
        <w:rPr>
          <w:rtl/>
        </w:rPr>
        <w:t>על</w:t>
      </w:r>
      <w:r>
        <w:rPr>
          <w:rtl/>
        </w:rPr>
        <w:t xml:space="preserve"> </w:t>
      </w:r>
      <w:r w:rsidRPr="00D62367">
        <w:rPr>
          <w:rtl/>
        </w:rPr>
        <w:t>יוהרא</w:t>
      </w:r>
      <w:r>
        <w:rPr>
          <w:rtl/>
        </w:rPr>
        <w:t xml:space="preserve"> </w:t>
      </w:r>
      <w:r w:rsidRPr="00D62367">
        <w:rPr>
          <w:rtl/>
        </w:rPr>
        <w:t>ראו</w:t>
      </w:r>
      <w:r>
        <w:rPr>
          <w:rtl/>
        </w:rPr>
        <w:t xml:space="preserve"> </w:t>
      </w:r>
      <w:r w:rsidRPr="00D62367">
        <w:rPr>
          <w:rtl/>
        </w:rPr>
        <w:t>סעיף</w:t>
      </w:r>
      <w:r>
        <w:rPr>
          <w:rtl/>
        </w:rPr>
        <w:t xml:space="preserve"> </w:t>
      </w:r>
      <w:r w:rsidRPr="00D62367">
        <w:rPr>
          <w:rtl/>
        </w:rPr>
        <w:t>יז</w:t>
      </w:r>
      <w:r>
        <w:rPr>
          <w:rtl/>
        </w:rPr>
        <w:t xml:space="preserve"> </w:t>
      </w:r>
      <w:r w:rsidRPr="00D62367">
        <w:rPr>
          <w:rtl/>
        </w:rPr>
        <w:t>למעלה</w:t>
      </w:r>
      <w:r>
        <w:rPr>
          <w:rtl/>
        </w:rPr>
        <w:t xml:space="preserve"> </w:t>
      </w:r>
      <w:r w:rsidRPr="00D62367">
        <w:rPr>
          <w:rtl/>
        </w:rPr>
        <w:t>ובהערות</w:t>
      </w:r>
      <w:r>
        <w:rPr>
          <w:rtl/>
        </w:rPr>
        <w:t xml:space="preserve"> </w:t>
      </w:r>
      <w:r w:rsidRPr="00D62367">
        <w:rPr>
          <w:rtl/>
        </w:rPr>
        <w:t>שם.</w:t>
      </w:r>
      <w:r>
        <w:rPr>
          <w:rtl/>
        </w:rPr>
        <w:t xml:space="preserve"> </w:t>
      </w:r>
      <w:r w:rsidRPr="00D62367">
        <w:rPr>
          <w:rtl/>
        </w:rPr>
        <w:t>על</w:t>
      </w:r>
      <w:r>
        <w:rPr>
          <w:rtl/>
        </w:rPr>
        <w:t xml:space="preserve"> </w:t>
      </w:r>
      <w:r w:rsidRPr="00D62367">
        <w:rPr>
          <w:rtl/>
        </w:rPr>
        <w:t>דין</w:t>
      </w:r>
      <w:r>
        <w:rPr>
          <w:rtl/>
        </w:rPr>
        <w:t xml:space="preserve"> </w:t>
      </w:r>
      <w:r w:rsidRPr="00D62367">
        <w:rPr>
          <w:rtl/>
        </w:rPr>
        <w:t>זה</w:t>
      </w:r>
      <w:r>
        <w:rPr>
          <w:rtl/>
        </w:rPr>
        <w:t xml:space="preserve"> </w:t>
      </w:r>
      <w:r w:rsidRPr="00D62367">
        <w:rPr>
          <w:rtl/>
        </w:rPr>
        <w:t>ראו</w:t>
      </w:r>
      <w:r>
        <w:rPr>
          <w:rtl/>
        </w:rPr>
        <w:t xml:space="preserve"> </w:t>
      </w:r>
      <w:r w:rsidRPr="00D62367">
        <w:rPr>
          <w:highlight w:val="cyan"/>
          <w:rtl/>
        </w:rPr>
        <w:t>שלחן</w:t>
      </w:r>
      <w:r>
        <w:rPr>
          <w:highlight w:val="cyan"/>
          <w:rtl/>
        </w:rPr>
        <w:t xml:space="preserve"> </w:t>
      </w:r>
      <w:r w:rsidRPr="00D62367">
        <w:rPr>
          <w:highlight w:val="cyan"/>
          <w:rtl/>
        </w:rPr>
        <w:t>ערוך,</w:t>
      </w:r>
      <w:r>
        <w:rPr>
          <w:highlight w:val="cyan"/>
          <w:rtl/>
        </w:rPr>
        <w:t xml:space="preserve"> </w:t>
      </w:r>
      <w:r w:rsidRPr="00D62367">
        <w:rPr>
          <w:highlight w:val="cyan"/>
          <w:rtl/>
        </w:rPr>
        <w:t>אורח</w:t>
      </w:r>
      <w:r>
        <w:rPr>
          <w:highlight w:val="cyan"/>
          <w:rtl/>
        </w:rPr>
        <w:t xml:space="preserve"> </w:t>
      </w:r>
      <w:r w:rsidRPr="00D62367">
        <w:rPr>
          <w:highlight w:val="cyan"/>
          <w:rtl/>
        </w:rPr>
        <w:t>חיים</w:t>
      </w:r>
      <w:r>
        <w:rPr>
          <w:highlight w:val="cyan"/>
          <w:rtl/>
        </w:rPr>
        <w:t xml:space="preserve"> </w:t>
      </w:r>
      <w:r w:rsidRPr="00D62367">
        <w:rPr>
          <w:highlight w:val="cyan"/>
          <w:rtl/>
        </w:rPr>
        <w:t>קב</w:t>
      </w:r>
      <w:r>
        <w:rPr>
          <w:highlight w:val="cyan"/>
          <w:rtl/>
        </w:rPr>
        <w:t xml:space="preserve"> </w:t>
      </w:r>
      <w:r w:rsidRPr="00D62367">
        <w:rPr>
          <w:highlight w:val="cyan"/>
          <w:rtl/>
        </w:rPr>
        <w:t>סעיף</w:t>
      </w:r>
      <w:r>
        <w:rPr>
          <w:highlight w:val="cyan"/>
          <w:rtl/>
        </w:rPr>
        <w:t xml:space="preserve"> </w:t>
      </w:r>
      <w:r w:rsidRPr="00D62367">
        <w:rPr>
          <w:highlight w:val="cyan"/>
          <w:rtl/>
        </w:rPr>
        <w:t>ה</w:t>
      </w:r>
      <w:r w:rsidRPr="00D62367">
        <w:rPr>
          <w:rtl/>
        </w:rPr>
        <w:t>.</w:t>
      </w:r>
      <w:r>
        <w:rPr>
          <w:rtl/>
        </w:rPr>
        <w:t xml:space="preserve"> </w:t>
      </w:r>
    </w:p>
  </w:footnote>
  <w:footnote w:id="192">
    <w:p w14:paraId="0A7BD99B" w14:textId="68A8232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המשך</w:t>
      </w:r>
      <w:r>
        <w:rPr>
          <w:rtl/>
        </w:rPr>
        <w:t xml:space="preserve"> </w:t>
      </w:r>
      <w:r w:rsidRPr="00D62367">
        <w:rPr>
          <w:rtl/>
        </w:rPr>
        <w:t>סעיף</w:t>
      </w:r>
      <w:r>
        <w:rPr>
          <w:rtl/>
        </w:rPr>
        <w:t xml:space="preserve"> </w:t>
      </w:r>
      <w:r w:rsidRPr="00D62367">
        <w:rPr>
          <w:rtl/>
        </w:rPr>
        <w:t>קודם.</w:t>
      </w:r>
      <w:r>
        <w:rPr>
          <w:rtl/>
        </w:rPr>
        <w:t xml:space="preserve"> </w:t>
      </w:r>
    </w:p>
  </w:footnote>
  <w:footnote w:id="193">
    <w:p w14:paraId="4C57BA78" w14:textId="7598EC6C"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'שישקיף'.</w:t>
      </w:r>
      <w:r>
        <w:rPr>
          <w:rtl/>
        </w:rPr>
        <w:t xml:space="preserve"> </w:t>
      </w:r>
    </w:p>
  </w:footnote>
  <w:footnote w:id="194">
    <w:p w14:paraId="5C99590C" w14:textId="115B9DC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'שם'.</w:t>
      </w:r>
      <w:r>
        <w:rPr>
          <w:rtl/>
        </w:rPr>
        <w:t xml:space="preserve"> </w:t>
      </w:r>
    </w:p>
  </w:footnote>
  <w:footnote w:id="195">
    <w:p w14:paraId="01F9F7D5" w14:textId="18E7EAAF"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'ולא</w:t>
      </w:r>
      <w:r>
        <w:rPr>
          <w:rtl/>
        </w:rPr>
        <w:t xml:space="preserve"> </w:t>
      </w:r>
      <w:r w:rsidRPr="00D62367">
        <w:rPr>
          <w:rtl/>
        </w:rPr>
        <w:t>יחוש</w:t>
      </w:r>
      <w:r>
        <w:rPr>
          <w:rtl/>
        </w:rPr>
        <w:t xml:space="preserve"> </w:t>
      </w:r>
      <w:r w:rsidRPr="00D62367">
        <w:rPr>
          <w:rtl/>
        </w:rPr>
        <w:t>ליוהרא</w:t>
      </w:r>
      <w:r>
        <w:rPr>
          <w:rtl/>
        </w:rPr>
        <w:t xml:space="preserve"> </w:t>
      </w:r>
      <w:r w:rsidRPr="00D62367">
        <w:rPr>
          <w:rtl/>
        </w:rPr>
        <w:t>על</w:t>
      </w:r>
      <w:r>
        <w:rPr>
          <w:rtl/>
        </w:rPr>
        <w:t xml:space="preserve"> </w:t>
      </w:r>
      <w:r w:rsidRPr="00D62367">
        <w:rPr>
          <w:rtl/>
        </w:rPr>
        <w:t>שמאריך</w:t>
      </w:r>
      <w:r>
        <w:rPr>
          <w:rtl/>
        </w:rPr>
        <w:t xml:space="preserve"> </w:t>
      </w:r>
      <w:r w:rsidRPr="00D62367">
        <w:rPr>
          <w:rtl/>
        </w:rPr>
        <w:t>וממתין</w:t>
      </w:r>
      <w:r>
        <w:rPr>
          <w:rtl/>
        </w:rPr>
        <w:t xml:space="preserve"> </w:t>
      </w:r>
      <w:r w:rsidRPr="00D62367">
        <w:rPr>
          <w:rtl/>
        </w:rPr>
        <w:t>עד</w:t>
      </w:r>
      <w:r>
        <w:rPr>
          <w:rtl/>
        </w:rPr>
        <w:t xml:space="preserve"> </w:t>
      </w:r>
      <w:r w:rsidRPr="00D62367">
        <w:rPr>
          <w:rtl/>
        </w:rPr>
        <w:t>שיפסע</w:t>
      </w:r>
      <w:r>
        <w:rPr>
          <w:rtl/>
        </w:rPr>
        <w:t xml:space="preserve"> </w:t>
      </w:r>
      <w:r w:rsidRPr="00D62367">
        <w:rPr>
          <w:rtl/>
        </w:rPr>
        <w:t>מי</w:t>
      </w:r>
      <w:r>
        <w:rPr>
          <w:rtl/>
        </w:rPr>
        <w:t xml:space="preserve"> </w:t>
      </w:r>
      <w:r w:rsidRPr="00D62367">
        <w:rPr>
          <w:rtl/>
        </w:rPr>
        <w:t>שעומד</w:t>
      </w:r>
      <w:r>
        <w:rPr>
          <w:rtl/>
        </w:rPr>
        <w:t xml:space="preserve"> </w:t>
      </w:r>
      <w:r w:rsidRPr="00D62367">
        <w:rPr>
          <w:rtl/>
        </w:rPr>
        <w:t>אחריו.</w:t>
      </w:r>
      <w:r>
        <w:rPr>
          <w:rtl/>
        </w:rPr>
        <w:t xml:space="preserve"> </w:t>
      </w:r>
      <w:r w:rsidRPr="00D62367">
        <w:rPr>
          <w:rtl/>
        </w:rPr>
        <w:t>ובתוך</w:t>
      </w:r>
      <w:r>
        <w:rPr>
          <w:rtl/>
        </w:rPr>
        <w:t xml:space="preserve"> </w:t>
      </w:r>
      <w:r w:rsidRPr="00D62367">
        <w:rPr>
          <w:rtl/>
        </w:rPr>
        <w:t>עמדו</w:t>
      </w:r>
      <w:r>
        <w:rPr>
          <w:rtl/>
        </w:rPr>
        <w:t xml:space="preserve"> </w:t>
      </w:r>
      <w:r w:rsidRPr="00D62367">
        <w:rPr>
          <w:rtl/>
        </w:rPr>
        <w:t>וממתין</w:t>
      </w:r>
      <w:r>
        <w:rPr>
          <w:rtl/>
        </w:rPr>
        <w:t xml:space="preserve"> </w:t>
      </w:r>
      <w:r w:rsidRPr="00D62367">
        <w:rPr>
          <w:rtl/>
        </w:rPr>
        <w:t>יאמר</w:t>
      </w:r>
      <w:r>
        <w:rPr>
          <w:rtl/>
        </w:rPr>
        <w:t xml:space="preserve"> </w:t>
      </w:r>
      <w:r w:rsidRPr="00D62367">
        <w:rPr>
          <w:rtl/>
        </w:rPr>
        <w:t>תחינות</w:t>
      </w:r>
      <w:r>
        <w:rPr>
          <w:rtl/>
        </w:rPr>
        <w:t xml:space="preserve"> </w:t>
      </w:r>
      <w:r w:rsidRPr="00D62367">
        <w:rPr>
          <w:rtl/>
        </w:rPr>
        <w:t>ובקשות.</w:t>
      </w:r>
      <w:r>
        <w:rPr>
          <w:rtl/>
        </w:rPr>
        <w:t xml:space="preserve"> </w:t>
      </w:r>
      <w:r w:rsidRPr="00D62367">
        <w:rPr>
          <w:rtl/>
        </w:rPr>
        <w:t>ומדינא</w:t>
      </w:r>
      <w:r>
        <w:rPr>
          <w:rtl/>
        </w:rPr>
        <w:t xml:space="preserve"> </w:t>
      </w:r>
      <w:r w:rsidRPr="00D62367">
        <w:rPr>
          <w:rtl/>
        </w:rPr>
        <w:t>אפי'</w:t>
      </w:r>
      <w:r>
        <w:rPr>
          <w:rtl/>
        </w:rPr>
        <w:t xml:space="preserve"> </w:t>
      </w:r>
      <w:r w:rsidRPr="00D62367">
        <w:rPr>
          <w:rtl/>
        </w:rPr>
        <w:t>ללמוד</w:t>
      </w:r>
      <w:r>
        <w:rPr>
          <w:rtl/>
        </w:rPr>
        <w:t xml:space="preserve"> </w:t>
      </w:r>
      <w:r w:rsidRPr="00D62367">
        <w:rPr>
          <w:rtl/>
        </w:rPr>
        <w:t>תורה</w:t>
      </w:r>
      <w:r>
        <w:rPr>
          <w:rtl/>
        </w:rPr>
        <w:t xml:space="preserve"> </w:t>
      </w:r>
      <w:r w:rsidRPr="00D62367">
        <w:rPr>
          <w:rtl/>
        </w:rPr>
        <w:t>מותר'.</w:t>
      </w:r>
      <w:r>
        <w:rPr>
          <w:rtl/>
        </w:rPr>
        <w:t xml:space="preserve"> </w:t>
      </w:r>
    </w:p>
  </w:footnote>
  <w:footnote w:id="196">
    <w:p w14:paraId="6DA54B04" w14:textId="24712F9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יט;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כח;</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כו;</w:t>
      </w:r>
      <w:r>
        <w:rPr>
          <w:rtl/>
        </w:rPr>
        <w:t xml:space="preserve"> </w:t>
      </w:r>
      <w:r w:rsidRPr="00D62367">
        <w:rPr>
          <w:rtl/>
        </w:rPr>
        <w:t>כתר</w:t>
      </w:r>
      <w:r>
        <w:rPr>
          <w:rtl/>
        </w:rPr>
        <w:t xml:space="preserve"> </w:t>
      </w:r>
      <w:r w:rsidRPr="00D62367">
        <w:rPr>
          <w:rtl/>
        </w:rPr>
        <w:t>ראש</w:t>
      </w:r>
      <w:r>
        <w:rPr>
          <w:rtl/>
        </w:rPr>
        <w:t xml:space="preserve"> </w:t>
      </w:r>
      <w:r w:rsidRPr="00D62367">
        <w:rPr>
          <w:rtl/>
        </w:rPr>
        <w:t>ל.</w:t>
      </w:r>
      <w:r>
        <w:rPr>
          <w:rtl/>
        </w:rPr>
        <w:t xml:space="preserve"> </w:t>
      </w:r>
    </w:p>
    <w:p w14:paraId="793BD1D6" w14:textId="54667F09" w:rsidR="00D274FC" w:rsidRPr="00D62367" w:rsidRDefault="00D274FC" w:rsidP="00D62367">
      <w:pPr>
        <w:pStyle w:val="a4"/>
      </w:pPr>
      <w:r w:rsidRPr="00D62367">
        <w:rPr>
          <w:rtl/>
        </w:rPr>
        <w:t>על</w:t>
      </w:r>
      <w:r>
        <w:rPr>
          <w:rtl/>
        </w:rPr>
        <w:t xml:space="preserve"> </w:t>
      </w:r>
      <w:r w:rsidRPr="00D62367">
        <w:rPr>
          <w:rtl/>
        </w:rPr>
        <w:t>פי</w:t>
      </w:r>
      <w:r>
        <w:rPr>
          <w:rtl/>
        </w:rPr>
        <w:t xml:space="preserve"> </w:t>
      </w:r>
      <w:r w:rsidRPr="00D62367">
        <w:rPr>
          <w:rtl/>
        </w:rPr>
        <w:t>שלחן</w:t>
      </w:r>
      <w:r>
        <w:rPr>
          <w:rtl/>
        </w:rPr>
        <w:t xml:space="preserve"> </w:t>
      </w:r>
      <w:r w:rsidRPr="00D62367">
        <w:rPr>
          <w:rtl/>
        </w:rPr>
        <w:t>ערוך,</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סימן</w:t>
      </w:r>
      <w:r>
        <w:rPr>
          <w:rtl/>
        </w:rPr>
        <w:t xml:space="preserve"> </w:t>
      </w:r>
      <w:r w:rsidRPr="00D62367">
        <w:rPr>
          <w:rtl/>
        </w:rPr>
        <w:t>צ</w:t>
      </w:r>
      <w:r>
        <w:rPr>
          <w:rtl/>
        </w:rPr>
        <w:t xml:space="preserve"> </w:t>
      </w:r>
      <w:r w:rsidRPr="00D62367">
        <w:rPr>
          <w:rtl/>
        </w:rPr>
        <w:t>סעיף</w:t>
      </w:r>
      <w:r>
        <w:rPr>
          <w:rtl/>
        </w:rPr>
        <w:t xml:space="preserve"> </w:t>
      </w:r>
      <w:r w:rsidRPr="00D62367">
        <w:rPr>
          <w:rtl/>
        </w:rPr>
        <w:t>כא.</w:t>
      </w:r>
      <w:r>
        <w:rPr>
          <w:rtl/>
        </w:rPr>
        <w:t xml:space="preserve"> </w:t>
      </w:r>
    </w:p>
  </w:footnote>
  <w:footnote w:id="197">
    <w:p w14:paraId="06EDF98E" w14:textId="3664B317"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'סמוך'.</w:t>
      </w:r>
      <w:r>
        <w:rPr>
          <w:rtl/>
        </w:rPr>
        <w:t xml:space="preserve"> </w:t>
      </w:r>
    </w:p>
  </w:footnote>
  <w:footnote w:id="198">
    <w:p w14:paraId="728B64F8" w14:textId="1878B9F3"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'ואפי''.</w:t>
      </w:r>
      <w:r>
        <w:rPr>
          <w:rtl/>
        </w:rPr>
        <w:t xml:space="preserve"> </w:t>
      </w:r>
    </w:p>
  </w:footnote>
  <w:footnote w:id="199">
    <w:p w14:paraId="68AD7A9F" w14:textId="5D2DA0BA"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יט;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כז.</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נוסח</w:t>
      </w:r>
      <w:r>
        <w:rPr>
          <w:rtl/>
        </w:rPr>
        <w:t xml:space="preserve"> </w:t>
      </w:r>
      <w:r w:rsidRPr="00D62367">
        <w:rPr>
          <w:rtl/>
        </w:rPr>
        <w:t>השאילתות</w:t>
      </w:r>
      <w:r>
        <w:rPr>
          <w:rtl/>
        </w:rPr>
        <w:t xml:space="preserve"> </w:t>
      </w:r>
      <w:r w:rsidRPr="00D62367">
        <w:rPr>
          <w:rtl/>
        </w:rPr>
        <w:t>מבוסס</w:t>
      </w:r>
      <w:r>
        <w:rPr>
          <w:rtl/>
        </w:rPr>
        <w:t xml:space="preserve"> </w:t>
      </w:r>
      <w:r w:rsidRPr="00D62367">
        <w:rPr>
          <w:rtl/>
        </w:rPr>
        <w:t>על</w:t>
      </w:r>
      <w:r>
        <w:rPr>
          <w:rtl/>
        </w:rPr>
        <w:t xml:space="preserve"> </w:t>
      </w:r>
      <w:r w:rsidRPr="00D62367">
        <w:rPr>
          <w:rtl/>
        </w:rPr>
        <w:t>נוסח</w:t>
      </w:r>
      <w:r>
        <w:rPr>
          <w:rtl/>
        </w:rPr>
        <w:t xml:space="preserve"> </w:t>
      </w:r>
      <w:r w:rsidRPr="00D62367">
        <w:rPr>
          <w:rtl/>
        </w:rPr>
        <w:t>ש"ר;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כז;</w:t>
      </w:r>
      <w:r>
        <w:rPr>
          <w:rtl/>
        </w:rPr>
        <w:t xml:space="preserve"> </w:t>
      </w:r>
      <w:r w:rsidRPr="00D62367">
        <w:rPr>
          <w:rtl/>
        </w:rPr>
        <w:t>כתר</w:t>
      </w:r>
      <w:r>
        <w:rPr>
          <w:rtl/>
        </w:rPr>
        <w:t xml:space="preserve"> </w:t>
      </w:r>
      <w:r w:rsidRPr="00D62367">
        <w:rPr>
          <w:rtl/>
        </w:rPr>
        <w:t>ראש</w:t>
      </w:r>
      <w:r>
        <w:rPr>
          <w:rtl/>
        </w:rPr>
        <w:t xml:space="preserve"> </w:t>
      </w:r>
      <w:r w:rsidRPr="00D62367">
        <w:rPr>
          <w:rtl/>
        </w:rPr>
        <w:t>ל.</w:t>
      </w:r>
      <w:r>
        <w:rPr>
          <w:rtl/>
        </w:rPr>
        <w:t xml:space="preserve"> </w:t>
      </w:r>
    </w:p>
    <w:p w14:paraId="624621C4" w14:textId="453BFD84" w:rsidR="00D274FC" w:rsidRPr="00D62367" w:rsidRDefault="00D274FC" w:rsidP="00D62367">
      <w:pPr>
        <w:pStyle w:val="a4"/>
      </w:pPr>
      <w:r w:rsidRPr="00D62367">
        <w:rPr>
          <w:rtl/>
        </w:rPr>
        <w:t>נראה</w:t>
      </w:r>
      <w:r>
        <w:rPr>
          <w:rtl/>
        </w:rPr>
        <w:t xml:space="preserve"> </w:t>
      </w:r>
      <w:r w:rsidRPr="00D62367">
        <w:rPr>
          <w:rtl/>
        </w:rPr>
        <w:t>כי</w:t>
      </w:r>
      <w:r>
        <w:rPr>
          <w:rtl/>
        </w:rPr>
        <w:t xml:space="preserve"> </w:t>
      </w:r>
      <w:r w:rsidRPr="00D62367">
        <w:rPr>
          <w:rtl/>
        </w:rPr>
        <w:t>מדובר</w:t>
      </w:r>
      <w:r>
        <w:rPr>
          <w:rtl/>
        </w:rPr>
        <w:t xml:space="preserve"> </w:t>
      </w:r>
      <w:r w:rsidRPr="00D62367">
        <w:rPr>
          <w:rtl/>
        </w:rPr>
        <w:t>כאן</w:t>
      </w:r>
      <w:r>
        <w:rPr>
          <w:rtl/>
        </w:rPr>
        <w:t xml:space="preserve"> </w:t>
      </w:r>
      <w:r w:rsidRPr="00D62367">
        <w:rPr>
          <w:rtl/>
        </w:rPr>
        <w:t>ביחס</w:t>
      </w:r>
      <w:r>
        <w:rPr>
          <w:rtl/>
        </w:rPr>
        <w:t xml:space="preserve"> </w:t>
      </w:r>
      <w:r w:rsidRPr="00D62367">
        <w:rPr>
          <w:rtl/>
        </w:rPr>
        <w:t>הומוריסטי-סאטירי</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לתפילה</w:t>
      </w:r>
      <w:r>
        <w:rPr>
          <w:rtl/>
        </w:rPr>
        <w:t xml:space="preserve"> </w:t>
      </w:r>
      <w:r w:rsidRPr="00D62367">
        <w:rPr>
          <w:rtl/>
        </w:rPr>
        <w:t>אל</w:t>
      </w:r>
      <w:r>
        <w:rPr>
          <w:rtl/>
        </w:rPr>
        <w:t xml:space="preserve"> </w:t>
      </w:r>
      <w:r w:rsidRPr="00D62367">
        <w:rPr>
          <w:rtl/>
        </w:rPr>
        <w:t>המזרח.</w:t>
      </w:r>
      <w:r>
        <w:rPr>
          <w:rtl/>
        </w:rPr>
        <w:t xml:space="preserve"> </w:t>
      </w:r>
      <w:r w:rsidRPr="00D62367">
        <w:rPr>
          <w:rtl/>
        </w:rPr>
        <w:t>ראו</w:t>
      </w:r>
      <w:r>
        <w:rPr>
          <w:rtl/>
        </w:rPr>
        <w:t xml:space="preserve"> </w:t>
      </w:r>
      <w:r w:rsidRPr="00D62367">
        <w:rPr>
          <w:rtl/>
        </w:rPr>
        <w:t>על</w:t>
      </w:r>
      <w:r>
        <w:rPr>
          <w:rtl/>
        </w:rPr>
        <w:t xml:space="preserve"> </w:t>
      </w:r>
      <w:r w:rsidRPr="00D62367">
        <w:rPr>
          <w:rtl/>
        </w:rPr>
        <w:t>היחס</w:t>
      </w:r>
      <w:r>
        <w:rPr>
          <w:rtl/>
        </w:rPr>
        <w:t xml:space="preserve"> </w:t>
      </w:r>
      <w:r w:rsidRPr="00D62367">
        <w:rPr>
          <w:rtl/>
        </w:rPr>
        <w:t>הסטירי</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בנושא</w:t>
      </w:r>
      <w:r>
        <w:rPr>
          <w:rtl/>
        </w:rPr>
        <w:t xml:space="preserve"> </w:t>
      </w:r>
      <w:r w:rsidRPr="00D62367">
        <w:rPr>
          <w:rtl/>
        </w:rPr>
        <w:t>זה,</w:t>
      </w:r>
      <w:r>
        <w:rPr>
          <w:rtl/>
        </w:rPr>
        <w:t xml:space="preserve"> </w:t>
      </w:r>
      <w:r w:rsidRPr="00D62367">
        <w:rPr>
          <w:rtl/>
        </w:rPr>
        <w:t>ראו:</w:t>
      </w:r>
      <w:r>
        <w:rPr>
          <w:rtl/>
        </w:rPr>
        <w:t xml:space="preserve"> </w:t>
      </w:r>
      <w:r w:rsidRPr="00D62367">
        <w:rPr>
          <w:highlight w:val="cyan"/>
          <w:rtl/>
        </w:rPr>
        <w:t>רפי</w:t>
      </w:r>
      <w:r>
        <w:rPr>
          <w:highlight w:val="cyan"/>
          <w:rtl/>
        </w:rPr>
        <w:t xml:space="preserve"> </w:t>
      </w:r>
      <w:r w:rsidRPr="00D62367">
        <w:rPr>
          <w:highlight w:val="cyan"/>
          <w:rtl/>
        </w:rPr>
        <w:t>שוחט,</w:t>
      </w:r>
      <w:r>
        <w:rPr>
          <w:highlight w:val="cyan"/>
          <w:rtl/>
        </w:rPr>
        <w:t xml:space="preserve"> </w:t>
      </w:r>
      <w:r w:rsidRPr="00D62367">
        <w:rPr>
          <w:highlight w:val="cyan"/>
          <w:rtl/>
        </w:rPr>
        <w:t>עולם</w:t>
      </w:r>
      <w:r>
        <w:rPr>
          <w:highlight w:val="cyan"/>
          <w:rtl/>
        </w:rPr>
        <w:t xml:space="preserve"> </w:t>
      </w:r>
      <w:r w:rsidRPr="00D62367">
        <w:rPr>
          <w:highlight w:val="cyan"/>
          <w:rtl/>
        </w:rPr>
        <w:t>נסתר</w:t>
      </w:r>
      <w:r>
        <w:rPr>
          <w:highlight w:val="cyan"/>
          <w:rtl/>
        </w:rPr>
        <w:t xml:space="preserve"> </w:t>
      </w:r>
      <w:r w:rsidRPr="00D62367">
        <w:rPr>
          <w:highlight w:val="cyan"/>
          <w:rtl/>
        </w:rPr>
        <w:t>במרחבי</w:t>
      </w:r>
      <w:r>
        <w:rPr>
          <w:highlight w:val="cyan"/>
          <w:rtl/>
        </w:rPr>
        <w:t xml:space="preserve"> </w:t>
      </w:r>
      <w:r w:rsidRPr="00D62367">
        <w:rPr>
          <w:highlight w:val="cyan"/>
          <w:rtl/>
        </w:rPr>
        <w:t>הזמן,</w:t>
      </w:r>
      <w:r>
        <w:rPr>
          <w:highlight w:val="cyan"/>
          <w:rtl/>
        </w:rPr>
        <w:t xml:space="preserve"> </w:t>
      </w:r>
      <w:r w:rsidRPr="00D62367">
        <w:rPr>
          <w:highlight w:val="cyan"/>
          <w:rtl/>
        </w:rPr>
        <w:t>עמ'</w:t>
      </w:r>
      <w:r>
        <w:rPr>
          <w:highlight w:val="cyan"/>
          <w:rtl/>
        </w:rPr>
        <w:t xml:space="preserve"> </w:t>
      </w:r>
      <w:r w:rsidRPr="00D62367">
        <w:rPr>
          <w:highlight w:val="cyan"/>
          <w:rtl/>
        </w:rPr>
        <w:t>94-93.</w:t>
      </w:r>
    </w:p>
  </w:footnote>
  <w:footnote w:id="200">
    <w:p w14:paraId="378A4DA5" w14:textId="49CF8DA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'ע"כ'.</w:t>
      </w:r>
    </w:p>
  </w:footnote>
  <w:footnote w:id="201">
    <w:p w14:paraId="4FD18CEE" w14:textId="7BB0657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'שמקום</w:t>
      </w:r>
      <w:r>
        <w:rPr>
          <w:rtl/>
        </w:rPr>
        <w:t xml:space="preserve"> </w:t>
      </w:r>
      <w:r w:rsidRPr="00D62367">
        <w:rPr>
          <w:rtl/>
        </w:rPr>
        <w:t>מאסקווא'.</w:t>
      </w:r>
      <w:r>
        <w:rPr>
          <w:rtl/>
        </w:rPr>
        <w:t xml:space="preserve"> </w:t>
      </w:r>
      <w:r w:rsidRPr="00D62367">
        <w:rPr>
          <w:rtl/>
        </w:rPr>
        <w:t>י"ז:</w:t>
      </w:r>
      <w:r>
        <w:rPr>
          <w:rtl/>
        </w:rPr>
        <w:t xml:space="preserve"> </w:t>
      </w:r>
      <w:r w:rsidRPr="00D62367">
        <w:rPr>
          <w:rtl/>
        </w:rPr>
        <w:t>שהעיר</w:t>
      </w:r>
      <w:r>
        <w:rPr>
          <w:rtl/>
        </w:rPr>
        <w:t xml:space="preserve"> </w:t>
      </w:r>
      <w:r w:rsidRPr="00D62367">
        <w:rPr>
          <w:rtl/>
        </w:rPr>
        <w:t>מאסקווע'.</w:t>
      </w:r>
      <w:r>
        <w:rPr>
          <w:rtl/>
        </w:rPr>
        <w:t xml:space="preserve"> </w:t>
      </w:r>
    </w:p>
  </w:footnote>
  <w:footnote w:id="202">
    <w:p w14:paraId="35186612" w14:textId="4571A41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'יותר</w:t>
      </w:r>
      <w:r>
        <w:rPr>
          <w:rtl/>
        </w:rPr>
        <w:t xml:space="preserve"> </w:t>
      </w:r>
      <w:r w:rsidRPr="00D62367">
        <w:rPr>
          <w:rtl/>
        </w:rPr>
        <w:t>מירושלים</w:t>
      </w:r>
      <w:r>
        <w:rPr>
          <w:rtl/>
        </w:rPr>
        <w:t xml:space="preserve"> </w:t>
      </w:r>
      <w:r w:rsidRPr="00D62367">
        <w:rPr>
          <w:rtl/>
        </w:rPr>
        <w:t>תוב"ב'.</w:t>
      </w:r>
    </w:p>
  </w:footnote>
  <w:footnote w:id="203">
    <w:p w14:paraId="041091B1" w14:textId="6F404C61" w:rsidR="00D274FC" w:rsidRPr="00D62367" w:rsidRDefault="00D274FC" w:rsidP="00D62367">
      <w:pPr>
        <w:pStyle w:val="a4"/>
        <w:rPr>
          <w:rtl/>
        </w:rPr>
      </w:pPr>
      <w:r w:rsidRPr="00D62367">
        <w:rPr>
          <w:rStyle w:val="a6"/>
        </w:rPr>
        <w:footnoteRef/>
      </w:r>
      <w:r>
        <w:rPr>
          <w:rtl/>
        </w:rPr>
        <w:t xml:space="preserve"> </w:t>
      </w:r>
      <w:r w:rsidRPr="00D62367">
        <w:rPr>
          <w:rtl/>
        </w:rPr>
        <w:t>המשך</w:t>
      </w:r>
      <w:r>
        <w:rPr>
          <w:rtl/>
        </w:rPr>
        <w:t xml:space="preserve"> </w:t>
      </w:r>
      <w:r w:rsidRPr="00D62367">
        <w:rPr>
          <w:rtl/>
        </w:rPr>
        <w:t>לסעיף</w:t>
      </w:r>
      <w:r>
        <w:rPr>
          <w:rtl/>
        </w:rPr>
        <w:t xml:space="preserve"> </w:t>
      </w:r>
      <w:r w:rsidRPr="00D62367">
        <w:rPr>
          <w:rtl/>
        </w:rPr>
        <w:t>הקודם.</w:t>
      </w:r>
      <w:r>
        <w:rPr>
          <w:rtl/>
        </w:rPr>
        <w:t xml:space="preserve"> </w:t>
      </w:r>
    </w:p>
  </w:footnote>
  <w:footnote w:id="204">
    <w:p w14:paraId="0AB1DBEA" w14:textId="6B0CCC62"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ללא</w:t>
      </w:r>
      <w:r>
        <w:rPr>
          <w:rtl/>
        </w:rPr>
        <w:t xml:space="preserve"> </w:t>
      </w:r>
      <w:r w:rsidRPr="00D62367">
        <w:rPr>
          <w:rtl/>
        </w:rPr>
        <w:t>הטקסט</w:t>
      </w:r>
      <w:r>
        <w:rPr>
          <w:rtl/>
        </w:rPr>
        <w:t xml:space="preserve"> </w:t>
      </w:r>
      <w:r w:rsidRPr="00D62367">
        <w:rPr>
          <w:rtl/>
        </w:rPr>
        <w:t>שבסוגריים.</w:t>
      </w:r>
      <w:r>
        <w:rPr>
          <w:rtl/>
        </w:rPr>
        <w:t xml:space="preserve"> </w:t>
      </w:r>
    </w:p>
  </w:footnote>
  <w:footnote w:id="205">
    <w:p w14:paraId="644E64B7" w14:textId="0E253E7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פד;</w:t>
      </w:r>
      <w:r>
        <w:rPr>
          <w:rtl/>
        </w:rPr>
        <w:t xml:space="preserve"> </w:t>
      </w:r>
      <w:r w:rsidRPr="00D62367">
        <w:rPr>
          <w:rtl/>
        </w:rPr>
        <w:t>כתר</w:t>
      </w:r>
      <w:r>
        <w:rPr>
          <w:rtl/>
        </w:rPr>
        <w:t xml:space="preserve"> </w:t>
      </w:r>
      <w:r w:rsidRPr="00D62367">
        <w:rPr>
          <w:rtl/>
        </w:rPr>
        <w:t>ראש</w:t>
      </w:r>
      <w:r>
        <w:rPr>
          <w:rtl/>
        </w:rPr>
        <w:t xml:space="preserve"> </w:t>
      </w:r>
      <w:r w:rsidRPr="00D62367">
        <w:rPr>
          <w:rtl/>
        </w:rPr>
        <w:t>קלב,</w:t>
      </w:r>
      <w:r>
        <w:rPr>
          <w:rtl/>
        </w:rPr>
        <w:t xml:space="preserve"> </w:t>
      </w:r>
      <w:r w:rsidRPr="00D62367">
        <w:rPr>
          <w:rtl/>
        </w:rPr>
        <w:t>ושם</w:t>
      </w:r>
      <w:r>
        <w:rPr>
          <w:rtl/>
        </w:rPr>
        <w:t xml:space="preserve"> </w:t>
      </w:r>
      <w:r w:rsidRPr="00D62367">
        <w:rPr>
          <w:rtl/>
        </w:rPr>
        <w:t>הנוסח</w:t>
      </w:r>
      <w:r>
        <w:rPr>
          <w:rtl/>
        </w:rPr>
        <w:t xml:space="preserve"> </w:t>
      </w:r>
      <w:r w:rsidRPr="00D62367">
        <w:rPr>
          <w:rtl/>
        </w:rPr>
        <w:t>גם</w:t>
      </w:r>
      <w:r>
        <w:rPr>
          <w:rtl/>
        </w:rPr>
        <w:t xml:space="preserve"> </w:t>
      </w:r>
      <w:r w:rsidRPr="00D62367">
        <w:rPr>
          <w:rtl/>
        </w:rPr>
        <w:t>'עבירה</w:t>
      </w:r>
      <w:r>
        <w:rPr>
          <w:rtl/>
        </w:rPr>
        <w:t xml:space="preserve"> </w:t>
      </w:r>
      <w:r w:rsidRPr="00D62367">
        <w:rPr>
          <w:rtl/>
        </w:rPr>
        <w:t>לשמה'.</w:t>
      </w:r>
      <w:r>
        <w:rPr>
          <w:rtl/>
        </w:rPr>
        <w:t xml:space="preserve"> </w:t>
      </w:r>
    </w:p>
    <w:p w14:paraId="2E7AAFFA" w14:textId="5C663932" w:rsidR="00D274FC" w:rsidRPr="00D62367" w:rsidRDefault="00D274FC" w:rsidP="00D62367">
      <w:pPr>
        <w:pStyle w:val="a4"/>
        <w:rPr>
          <w:rtl/>
        </w:rPr>
      </w:pPr>
      <w:r w:rsidRPr="00D62367">
        <w:rPr>
          <w:rtl/>
        </w:rPr>
        <w:t>המקור</w:t>
      </w:r>
      <w:r>
        <w:rPr>
          <w:rtl/>
        </w:rPr>
        <w:t xml:space="preserve"> </w:t>
      </w:r>
      <w:r w:rsidRPr="00D62367">
        <w:rPr>
          <w:rtl/>
        </w:rPr>
        <w:t>לדיון</w:t>
      </w:r>
      <w:r>
        <w:rPr>
          <w:rtl/>
        </w:rPr>
        <w:t xml:space="preserve"> </w:t>
      </w:r>
      <w:r w:rsidRPr="00D62367">
        <w:rPr>
          <w:rtl/>
        </w:rPr>
        <w:t>התלמודי</w:t>
      </w:r>
      <w:r>
        <w:rPr>
          <w:rtl/>
        </w:rPr>
        <w:t xml:space="preserve"> </w:t>
      </w:r>
      <w:r w:rsidRPr="00D62367">
        <w:rPr>
          <w:rtl/>
        </w:rPr>
        <w:t>הוא</w:t>
      </w:r>
      <w:r>
        <w:rPr>
          <w:rtl/>
        </w:rPr>
        <w:t xml:space="preserve"> </w:t>
      </w:r>
      <w:r w:rsidRPr="00D62367">
        <w:rPr>
          <w:rtl/>
        </w:rPr>
        <w:t>בתלמוד</w:t>
      </w:r>
      <w:r>
        <w:rPr>
          <w:rtl/>
        </w:rPr>
        <w:t xml:space="preserve"> </w:t>
      </w:r>
      <w:r w:rsidRPr="00D62367">
        <w:rPr>
          <w:rtl/>
        </w:rPr>
        <w:t>הבבלי,</w:t>
      </w:r>
      <w:r>
        <w:rPr>
          <w:rtl/>
        </w:rPr>
        <w:t xml:space="preserve"> </w:t>
      </w:r>
      <w:r w:rsidRPr="00D62367">
        <w:rPr>
          <w:rtl/>
        </w:rPr>
        <w:t>נזיר</w:t>
      </w:r>
      <w:r>
        <w:rPr>
          <w:rtl/>
        </w:rPr>
        <w:t xml:space="preserve"> </w:t>
      </w:r>
      <w:r w:rsidRPr="00D62367">
        <w:rPr>
          <w:rtl/>
        </w:rPr>
        <w:t>כג</w:t>
      </w:r>
      <w:r>
        <w:rPr>
          <w:rtl/>
        </w:rPr>
        <w:t xml:space="preserve"> </w:t>
      </w:r>
      <w:r w:rsidRPr="00D62367">
        <w:rPr>
          <w:rtl/>
        </w:rPr>
        <w:t>ע"ב.</w:t>
      </w:r>
      <w:r>
        <w:rPr>
          <w:rtl/>
        </w:rPr>
        <w:t xml:space="preserve"> </w:t>
      </w:r>
      <w:r w:rsidRPr="00D62367">
        <w:rPr>
          <w:rtl/>
        </w:rPr>
        <w:t>על</w:t>
      </w:r>
      <w:r>
        <w:rPr>
          <w:rtl/>
        </w:rPr>
        <w:t xml:space="preserve"> </w:t>
      </w:r>
      <w:r w:rsidRPr="00D62367">
        <w:rPr>
          <w:rtl/>
        </w:rPr>
        <w:t>תולדות</w:t>
      </w:r>
      <w:r>
        <w:rPr>
          <w:rtl/>
        </w:rPr>
        <w:t xml:space="preserve"> </w:t>
      </w:r>
      <w:r w:rsidRPr="00D62367">
        <w:rPr>
          <w:rtl/>
        </w:rPr>
        <w:t>הביטוי</w:t>
      </w:r>
      <w:r>
        <w:rPr>
          <w:rtl/>
        </w:rPr>
        <w:t xml:space="preserve"> </w:t>
      </w:r>
      <w:r w:rsidRPr="00D62367">
        <w:rPr>
          <w:rtl/>
        </w:rPr>
        <w:t>ראו:</w:t>
      </w:r>
      <w:r>
        <w:rPr>
          <w:rtl/>
        </w:rPr>
        <w:t xml:space="preserve"> </w:t>
      </w:r>
      <w:hyperlink r:id="rId1" w:tooltip="Search for other publications by this author" w:history="1">
        <w:r w:rsidRPr="00D62367">
          <w:rPr>
            <w:highlight w:val="cyan"/>
          </w:rPr>
          <w:t>Blankovsky</w:t>
        </w:r>
      </w:hyperlink>
      <w:r>
        <w:rPr>
          <w:highlight w:val="cyan"/>
        </w:rPr>
        <w:t xml:space="preserve"> </w:t>
      </w:r>
      <w:r w:rsidRPr="00D62367">
        <w:rPr>
          <w:highlight w:val="cyan"/>
        </w:rPr>
        <w:t>Yuval,</w:t>
      </w:r>
      <w:r>
        <w:rPr>
          <w:highlight w:val="cyan"/>
        </w:rPr>
        <w:t xml:space="preserve"> </w:t>
      </w:r>
      <w:r w:rsidRPr="00D62367">
        <w:rPr>
          <w:highlight w:val="cyan"/>
        </w:rPr>
        <w:t>`a</w:t>
      </w:r>
      <w:r>
        <w:rPr>
          <w:highlight w:val="cyan"/>
        </w:rPr>
        <w:t xml:space="preserve"> </w:t>
      </w:r>
      <w:r w:rsidRPr="00D62367">
        <w:rPr>
          <w:highlight w:val="cyan"/>
        </w:rPr>
        <w:t>tale</w:t>
      </w:r>
      <w:r>
        <w:rPr>
          <w:highlight w:val="cyan"/>
        </w:rPr>
        <w:t xml:space="preserve"> </w:t>
      </w:r>
      <w:r w:rsidRPr="00D62367">
        <w:rPr>
          <w:highlight w:val="cyan"/>
        </w:rPr>
        <w:t>of</w:t>
      </w:r>
      <w:r>
        <w:rPr>
          <w:highlight w:val="cyan"/>
        </w:rPr>
        <w:t xml:space="preserve"> </w:t>
      </w:r>
      <w:r w:rsidRPr="00D62367">
        <w:rPr>
          <w:highlight w:val="cyan"/>
        </w:rPr>
        <w:t>a</w:t>
      </w:r>
      <w:r>
        <w:rPr>
          <w:highlight w:val="cyan"/>
        </w:rPr>
        <w:t xml:space="preserve"> </w:t>
      </w:r>
      <w:r w:rsidRPr="00D62367">
        <w:rPr>
          <w:highlight w:val="cyan"/>
        </w:rPr>
        <w:t>radical</w:t>
      </w:r>
      <w:r>
        <w:rPr>
          <w:highlight w:val="cyan"/>
        </w:rPr>
        <w:t xml:space="preserve"> </w:t>
      </w:r>
      <w:r w:rsidRPr="00D62367">
        <w:rPr>
          <w:highlight w:val="cyan"/>
        </w:rPr>
        <w:t>idea</w:t>
      </w:r>
      <w:r>
        <w:rPr>
          <w:highlight w:val="cyan"/>
        </w:rPr>
        <w:t xml:space="preserve"> </w:t>
      </w:r>
      <w:r w:rsidRPr="00D62367">
        <w:rPr>
          <w:highlight w:val="cyan"/>
        </w:rPr>
        <w:t>in</w:t>
      </w:r>
      <w:r>
        <w:rPr>
          <w:highlight w:val="cyan"/>
        </w:rPr>
        <w:t xml:space="preserve"> </w:t>
      </w:r>
      <w:r w:rsidRPr="00D62367">
        <w:rPr>
          <w:highlight w:val="cyan"/>
        </w:rPr>
        <w:t>Talmudic</w:t>
      </w:r>
      <w:r>
        <w:rPr>
          <w:highlight w:val="cyan"/>
        </w:rPr>
        <w:t xml:space="preserve"> </w:t>
      </w:r>
      <w:r w:rsidRPr="00D62367">
        <w:rPr>
          <w:highlight w:val="cyan"/>
        </w:rPr>
        <w:t>literature`,</w:t>
      </w:r>
      <w:r>
        <w:rPr>
          <w:highlight w:val="cyan"/>
        </w:rPr>
        <w:t xml:space="preserve"> </w:t>
      </w:r>
      <w:r w:rsidRPr="00D62367">
        <w:rPr>
          <w:highlight w:val="cyan"/>
        </w:rPr>
        <w:t>AJS</w:t>
      </w:r>
      <w:r>
        <w:rPr>
          <w:highlight w:val="cyan"/>
        </w:rPr>
        <w:t xml:space="preserve"> </w:t>
      </w:r>
      <w:r w:rsidRPr="00D62367">
        <w:rPr>
          <w:highlight w:val="cyan"/>
        </w:rPr>
        <w:t>Review</w:t>
      </w:r>
      <w:r>
        <w:rPr>
          <w:highlight w:val="cyan"/>
        </w:rPr>
        <w:t xml:space="preserve"> </w:t>
      </w:r>
      <w:r w:rsidRPr="00D62367">
        <w:rPr>
          <w:highlight w:val="cyan"/>
        </w:rPr>
        <w:t>38,2</w:t>
      </w:r>
      <w:r>
        <w:rPr>
          <w:highlight w:val="cyan"/>
        </w:rPr>
        <w:t xml:space="preserve"> </w:t>
      </w:r>
      <w:r w:rsidRPr="00D62367">
        <w:rPr>
          <w:highlight w:val="cyan"/>
        </w:rPr>
        <w:t>(2014)</w:t>
      </w:r>
      <w:r>
        <w:rPr>
          <w:highlight w:val="cyan"/>
        </w:rPr>
        <w:t xml:space="preserve"> </w:t>
      </w:r>
      <w:r w:rsidRPr="00D62367">
        <w:rPr>
          <w:highlight w:val="cyan"/>
        </w:rPr>
        <w:t>321-338</w:t>
      </w:r>
      <w:r>
        <w:rPr>
          <w:rtl/>
        </w:rPr>
        <w:t xml:space="preserve"> </w:t>
      </w:r>
      <w:r w:rsidRPr="00D62367">
        <w:rPr>
          <w:rtl/>
        </w:rPr>
        <w:t>.</w:t>
      </w:r>
      <w:r>
        <w:rPr>
          <w:rtl/>
        </w:rPr>
        <w:t xml:space="preserve"> </w:t>
      </w:r>
      <w:r w:rsidRPr="00D62367">
        <w:rPr>
          <w:rtl/>
        </w:rPr>
        <w:t>על</w:t>
      </w:r>
      <w:r>
        <w:rPr>
          <w:rtl/>
        </w:rPr>
        <w:t xml:space="preserve"> </w:t>
      </w:r>
      <w:r w:rsidRPr="00D62367">
        <w:rPr>
          <w:rtl/>
        </w:rPr>
        <w:t>היחס</w:t>
      </w:r>
      <w:r>
        <w:rPr>
          <w:rtl/>
        </w:rPr>
        <w:t xml:space="preserve"> </w:t>
      </w:r>
      <w:r w:rsidRPr="00D62367">
        <w:rPr>
          <w:rtl/>
        </w:rPr>
        <w:t>בדברים</w:t>
      </w:r>
      <w:r>
        <w:rPr>
          <w:rtl/>
        </w:rPr>
        <w:t xml:space="preserve"> </w:t>
      </w:r>
      <w:r w:rsidRPr="00D62367">
        <w:rPr>
          <w:rtl/>
        </w:rPr>
        <w:t>כאן</w:t>
      </w:r>
      <w:r>
        <w:rPr>
          <w:rtl/>
        </w:rPr>
        <w:t xml:space="preserve"> </w:t>
      </w:r>
      <w:r w:rsidRPr="00D62367">
        <w:rPr>
          <w:rtl/>
        </w:rPr>
        <w:t>לעבירה</w:t>
      </w:r>
      <w:r>
        <w:rPr>
          <w:rtl/>
        </w:rPr>
        <w:t xml:space="preserve"> </w:t>
      </w:r>
      <w:r w:rsidRPr="00D62367">
        <w:rPr>
          <w:rtl/>
        </w:rPr>
        <w:t>לשמה</w:t>
      </w:r>
      <w:r>
        <w:rPr>
          <w:rtl/>
        </w:rPr>
        <w:t xml:space="preserve"> </w:t>
      </w:r>
      <w:r w:rsidRPr="00D62367">
        <w:rPr>
          <w:rtl/>
        </w:rPr>
        <w:t>בחסידות:</w:t>
      </w:r>
      <w:r>
        <w:rPr>
          <w:rtl/>
        </w:rPr>
        <w:t xml:space="preserve"> </w:t>
      </w:r>
      <w:r w:rsidRPr="00D62367">
        <w:rPr>
          <w:rtl/>
        </w:rPr>
        <w:t>ראו</w:t>
      </w:r>
      <w:r>
        <w:rPr>
          <w:rtl/>
        </w:rPr>
        <w:t xml:space="preserve"> </w:t>
      </w:r>
      <w:r w:rsidRPr="00D62367">
        <w:rPr>
          <w:rtl/>
        </w:rPr>
        <w:t>באריכות</w:t>
      </w:r>
      <w:r>
        <w:rPr>
          <w:rtl/>
        </w:rPr>
        <w:t xml:space="preserve"> </w:t>
      </w:r>
      <w:r w:rsidRPr="00D62367">
        <w:rPr>
          <w:rtl/>
        </w:rPr>
        <w:t>במבוא</w:t>
      </w:r>
      <w:r>
        <w:rPr>
          <w:rtl/>
        </w:rPr>
        <w:t xml:space="preserve"> </w:t>
      </w:r>
      <w:r w:rsidRPr="00D62367">
        <w:rPr>
          <w:rtl/>
        </w:rPr>
        <w:t>לחיבור.</w:t>
      </w:r>
      <w:r>
        <w:rPr>
          <w:rtl/>
        </w:rPr>
        <w:t xml:space="preserve"> </w:t>
      </w:r>
    </w:p>
    <w:p w14:paraId="33BDC816" w14:textId="2DADA267" w:rsidR="00D274FC" w:rsidRPr="00D62367" w:rsidRDefault="00D274FC" w:rsidP="00D62367">
      <w:pPr>
        <w:pStyle w:val="a4"/>
      </w:pPr>
      <w:r w:rsidRPr="00D62367">
        <w:rPr>
          <w:rtl/>
        </w:rPr>
        <w:t>במרכז</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עומדת</w:t>
      </w:r>
      <w:r>
        <w:rPr>
          <w:rtl/>
        </w:rPr>
        <w:t xml:space="preserve"> </w:t>
      </w:r>
      <w:r w:rsidRPr="00D62367">
        <w:rPr>
          <w:rtl/>
        </w:rPr>
        <w:t>החלוקה</w:t>
      </w:r>
      <w:r>
        <w:rPr>
          <w:rtl/>
        </w:rPr>
        <w:t xml:space="preserve"> </w:t>
      </w:r>
      <w:r w:rsidRPr="00D62367">
        <w:rPr>
          <w:rtl/>
        </w:rPr>
        <w:t>בין</w:t>
      </w:r>
      <w:r>
        <w:rPr>
          <w:rtl/>
        </w:rPr>
        <w:t xml:space="preserve"> </w:t>
      </w:r>
      <w:r w:rsidRPr="00D62367">
        <w:rPr>
          <w:rtl/>
        </w:rPr>
        <w:t>לפני</w:t>
      </w:r>
      <w:r>
        <w:rPr>
          <w:rtl/>
        </w:rPr>
        <w:t xml:space="preserve"> </w:t>
      </w:r>
      <w:r w:rsidRPr="00D62367">
        <w:rPr>
          <w:rtl/>
        </w:rPr>
        <w:t>מתן</w:t>
      </w:r>
      <w:r>
        <w:rPr>
          <w:rtl/>
        </w:rPr>
        <w:t xml:space="preserve"> </w:t>
      </w:r>
      <w:r w:rsidRPr="00D62367">
        <w:rPr>
          <w:rtl/>
        </w:rPr>
        <w:t>תורה</w:t>
      </w:r>
      <w:r>
        <w:rPr>
          <w:rtl/>
        </w:rPr>
        <w:t xml:space="preserve"> </w:t>
      </w:r>
      <w:r w:rsidRPr="00D62367">
        <w:rPr>
          <w:rtl/>
        </w:rPr>
        <w:t>ובין</w:t>
      </w:r>
      <w:r>
        <w:rPr>
          <w:rtl/>
        </w:rPr>
        <w:t xml:space="preserve"> </w:t>
      </w:r>
      <w:r w:rsidRPr="00D62367">
        <w:rPr>
          <w:rtl/>
        </w:rPr>
        <w:t>אחרי</w:t>
      </w:r>
      <w:r>
        <w:rPr>
          <w:rtl/>
        </w:rPr>
        <w:t xml:space="preserve"> </w:t>
      </w:r>
      <w:r w:rsidRPr="00D62367">
        <w:rPr>
          <w:rtl/>
        </w:rPr>
        <w:t>מתן</w:t>
      </w:r>
      <w:r>
        <w:rPr>
          <w:rtl/>
        </w:rPr>
        <w:t xml:space="preserve"> </w:t>
      </w:r>
      <w:r w:rsidRPr="00D62367">
        <w:rPr>
          <w:rtl/>
        </w:rPr>
        <w:t>תורה</w:t>
      </w:r>
      <w:r>
        <w:rPr>
          <w:rtl/>
        </w:rPr>
        <w:t xml:space="preserve"> </w:t>
      </w:r>
      <w:r w:rsidRPr="00D62367">
        <w:rPr>
          <w:rtl/>
        </w:rPr>
        <w:t>ראו</w:t>
      </w:r>
      <w:r>
        <w:rPr>
          <w:rtl/>
        </w:rPr>
        <w:t xml:space="preserve"> </w:t>
      </w:r>
      <w:r w:rsidRPr="00D62367">
        <w:rPr>
          <w:rtl/>
        </w:rPr>
        <w:t>גם</w:t>
      </w:r>
      <w:r>
        <w:rPr>
          <w:rtl/>
        </w:rPr>
        <w:t xml:space="preserve"> </w:t>
      </w:r>
      <w:r w:rsidRPr="00D62367">
        <w:rPr>
          <w:rtl/>
        </w:rPr>
        <w:t>בנפש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א</w:t>
      </w:r>
      <w:r>
        <w:rPr>
          <w:rtl/>
        </w:rPr>
        <w:t xml:space="preserve"> </w:t>
      </w:r>
      <w:r w:rsidRPr="00D62367">
        <w:rPr>
          <w:rtl/>
        </w:rPr>
        <w:t>פרקים</w:t>
      </w:r>
      <w:r>
        <w:rPr>
          <w:rtl/>
        </w:rPr>
        <w:t xml:space="preserve"> </w:t>
      </w:r>
      <w:r w:rsidRPr="00D62367">
        <w:rPr>
          <w:rtl/>
        </w:rPr>
        <w:t>כב-כג;</w:t>
      </w:r>
      <w:r>
        <w:rPr>
          <w:rtl/>
        </w:rPr>
        <w:t xml:space="preserve"> </w:t>
      </w:r>
      <w:r w:rsidRPr="00D62367">
        <w:rPr>
          <w:rtl/>
        </w:rPr>
        <w:t>שם,</w:t>
      </w:r>
      <w:r>
        <w:rPr>
          <w:rtl/>
        </w:rPr>
        <w:t xml:space="preserve"> </w:t>
      </w:r>
      <w:r w:rsidRPr="00D62367">
        <w:rPr>
          <w:rtl/>
        </w:rPr>
        <w:t>שער</w:t>
      </w:r>
      <w:r>
        <w:rPr>
          <w:rtl/>
        </w:rPr>
        <w:t xml:space="preserve"> </w:t>
      </w:r>
      <w:r w:rsidRPr="00D62367">
        <w:rPr>
          <w:rtl/>
        </w:rPr>
        <w:t>פרקים</w:t>
      </w:r>
      <w:r>
        <w:rPr>
          <w:rtl/>
        </w:rPr>
        <w:t xml:space="preserve"> </w:t>
      </w:r>
      <w:r w:rsidRPr="00D62367">
        <w:rPr>
          <w:rtl/>
        </w:rPr>
        <w:t>פרק</w:t>
      </w:r>
      <w:r>
        <w:rPr>
          <w:rtl/>
        </w:rPr>
        <w:t xml:space="preserve"> </w:t>
      </w:r>
      <w:r w:rsidRPr="00D62367">
        <w:rPr>
          <w:rtl/>
        </w:rPr>
        <w:t>ז;</w:t>
      </w:r>
      <w:r>
        <w:rPr>
          <w:rtl/>
        </w:rPr>
        <w:t xml:space="preserve"> </w:t>
      </w:r>
      <w:r w:rsidRPr="00D62367">
        <w:rPr>
          <w:rtl/>
        </w:rPr>
        <w:t>רוח</w:t>
      </w:r>
      <w:r>
        <w:rPr>
          <w:rtl/>
        </w:rPr>
        <w:t xml:space="preserve"> </w:t>
      </w:r>
      <w:r w:rsidRPr="00D62367">
        <w:rPr>
          <w:rtl/>
        </w:rPr>
        <w:t>חיים</w:t>
      </w:r>
      <w:r>
        <w:rPr>
          <w:rtl/>
        </w:rPr>
        <w:t xml:space="preserve"> </w:t>
      </w:r>
      <w:r w:rsidRPr="00D62367">
        <w:rPr>
          <w:rtl/>
        </w:rPr>
        <w:t>פרק</w:t>
      </w:r>
      <w:r>
        <w:rPr>
          <w:rtl/>
        </w:rPr>
        <w:t xml:space="preserve"> </w:t>
      </w:r>
      <w:r w:rsidRPr="00D62367">
        <w:rPr>
          <w:rtl/>
        </w:rPr>
        <w:t>א</w:t>
      </w:r>
      <w:r>
        <w:rPr>
          <w:rtl/>
        </w:rPr>
        <w:t xml:space="preserve"> </w:t>
      </w:r>
      <w:r w:rsidRPr="00D62367">
        <w:rPr>
          <w:rtl/>
        </w:rPr>
        <w:t>משנה</w:t>
      </w:r>
      <w:r>
        <w:rPr>
          <w:rtl/>
        </w:rPr>
        <w:t xml:space="preserve"> </w:t>
      </w:r>
      <w:r w:rsidRPr="00D62367">
        <w:rPr>
          <w:rtl/>
        </w:rPr>
        <w:t>ג.</w:t>
      </w:r>
      <w:r>
        <w:rPr>
          <w:rtl/>
        </w:rPr>
        <w:t xml:space="preserve"> </w:t>
      </w:r>
      <w:r w:rsidRPr="00D62367">
        <w:rPr>
          <w:rtl/>
        </w:rPr>
        <w:t>על</w:t>
      </w:r>
      <w:r>
        <w:rPr>
          <w:rtl/>
        </w:rPr>
        <w:t xml:space="preserve"> </w:t>
      </w:r>
      <w:r w:rsidRPr="00D62367">
        <w:rPr>
          <w:rtl/>
        </w:rPr>
        <w:t>חלוקה</w:t>
      </w:r>
      <w:r>
        <w:rPr>
          <w:rtl/>
        </w:rPr>
        <w:t xml:space="preserve"> </w:t>
      </w:r>
      <w:r w:rsidRPr="00D62367">
        <w:rPr>
          <w:rtl/>
        </w:rPr>
        <w:t>זו</w:t>
      </w:r>
      <w:r>
        <w:rPr>
          <w:rtl/>
        </w:rPr>
        <w:t xml:space="preserve"> </w:t>
      </w:r>
      <w:r w:rsidRPr="00D62367">
        <w:rPr>
          <w:rtl/>
        </w:rPr>
        <w:t>קצת</w:t>
      </w:r>
      <w:r>
        <w:rPr>
          <w:rtl/>
        </w:rPr>
        <w:t xml:space="preserve"> </w:t>
      </w:r>
      <w:r w:rsidRPr="00D62367">
        <w:rPr>
          <w:rtl/>
        </w:rPr>
        <w:t>קשה,</w:t>
      </w:r>
      <w:r>
        <w:rPr>
          <w:rtl/>
        </w:rPr>
        <w:t xml:space="preserve"> </w:t>
      </w:r>
      <w:r w:rsidRPr="00D62367">
        <w:rPr>
          <w:rtl/>
        </w:rPr>
        <w:t>כיוון</w:t>
      </w:r>
      <w:r>
        <w:rPr>
          <w:rtl/>
        </w:rPr>
        <w:t xml:space="preserve"> </w:t>
      </w:r>
      <w:r w:rsidRPr="00D62367">
        <w:rPr>
          <w:rtl/>
        </w:rPr>
        <w:t>שרוב</w:t>
      </w:r>
      <w:r>
        <w:rPr>
          <w:rtl/>
        </w:rPr>
        <w:t xml:space="preserve"> </w:t>
      </w:r>
      <w:r w:rsidRPr="00D62367">
        <w:rPr>
          <w:rtl/>
        </w:rPr>
        <w:t>הדוגמאות</w:t>
      </w:r>
      <w:r>
        <w:rPr>
          <w:rtl/>
        </w:rPr>
        <w:t xml:space="preserve"> </w:t>
      </w:r>
      <w:r w:rsidRPr="00D62367">
        <w:rPr>
          <w:rtl/>
        </w:rPr>
        <w:t>כאן</w:t>
      </w:r>
      <w:r>
        <w:rPr>
          <w:rtl/>
        </w:rPr>
        <w:t xml:space="preserve"> </w:t>
      </w:r>
      <w:r w:rsidRPr="00D62367">
        <w:rPr>
          <w:rtl/>
        </w:rPr>
        <w:t>(המובאות</w:t>
      </w:r>
      <w:r>
        <w:rPr>
          <w:rtl/>
        </w:rPr>
        <w:t xml:space="preserve"> </w:t>
      </w:r>
      <w:r w:rsidRPr="00D62367">
        <w:rPr>
          <w:rtl/>
        </w:rPr>
        <w:t>בעקבות</w:t>
      </w:r>
      <w:r>
        <w:rPr>
          <w:rtl/>
        </w:rPr>
        <w:t xml:space="preserve"> </w:t>
      </w:r>
      <w:r w:rsidRPr="00D62367">
        <w:rPr>
          <w:rtl/>
        </w:rPr>
        <w:t>הדיון</w:t>
      </w:r>
      <w:r>
        <w:rPr>
          <w:rtl/>
        </w:rPr>
        <w:t xml:space="preserve"> </w:t>
      </w:r>
      <w:r w:rsidRPr="00D62367">
        <w:rPr>
          <w:rtl/>
        </w:rPr>
        <w:t>התלמודי)</w:t>
      </w:r>
      <w:r>
        <w:rPr>
          <w:rtl/>
        </w:rPr>
        <w:t xml:space="preserve"> </w:t>
      </w:r>
      <w:r w:rsidRPr="00D62367">
        <w:rPr>
          <w:rtl/>
        </w:rPr>
        <w:t>הן</w:t>
      </w:r>
      <w:r>
        <w:rPr>
          <w:rtl/>
        </w:rPr>
        <w:t xml:space="preserve"> </w:t>
      </w:r>
      <w:r w:rsidRPr="00D62367">
        <w:rPr>
          <w:rtl/>
        </w:rPr>
        <w:t>מאחר</w:t>
      </w:r>
      <w:r>
        <w:rPr>
          <w:rtl/>
        </w:rPr>
        <w:t xml:space="preserve"> </w:t>
      </w:r>
      <w:r w:rsidRPr="00D62367">
        <w:rPr>
          <w:rtl/>
        </w:rPr>
        <w:t>מתן</w:t>
      </w:r>
      <w:r>
        <w:rPr>
          <w:rtl/>
        </w:rPr>
        <w:t xml:space="preserve"> </w:t>
      </w:r>
      <w:r w:rsidRPr="00D62367">
        <w:rPr>
          <w:rtl/>
        </w:rPr>
        <w:t>תורה.</w:t>
      </w:r>
      <w:r>
        <w:rPr>
          <w:rtl/>
        </w:rPr>
        <w:t xml:space="preserve"> </w:t>
      </w:r>
      <w:r w:rsidRPr="00D62367">
        <w:rPr>
          <w:rtl/>
        </w:rPr>
        <w:t>יתכן</w:t>
      </w:r>
      <w:r>
        <w:rPr>
          <w:rtl/>
        </w:rPr>
        <w:t xml:space="preserve"> </w:t>
      </w:r>
      <w:r w:rsidRPr="00D62367">
        <w:rPr>
          <w:rtl/>
        </w:rPr>
        <w:t>כי</w:t>
      </w:r>
      <w:r>
        <w:rPr>
          <w:rtl/>
        </w:rPr>
        <w:t xml:space="preserve"> </w:t>
      </w:r>
      <w:r w:rsidRPr="00D62367">
        <w:rPr>
          <w:rtl/>
        </w:rPr>
        <w:t>גם</w:t>
      </w:r>
      <w:r>
        <w:rPr>
          <w:rtl/>
        </w:rPr>
        <w:t xml:space="preserve"> </w:t>
      </w:r>
      <w:r w:rsidRPr="00D62367">
        <w:rPr>
          <w:rtl/>
        </w:rPr>
        <w:t>ר'</w:t>
      </w:r>
      <w:r>
        <w:rPr>
          <w:rtl/>
        </w:rPr>
        <w:t xml:space="preserve"> </w:t>
      </w:r>
      <w:r w:rsidRPr="00D62367">
        <w:rPr>
          <w:rtl/>
        </w:rPr>
        <w:t>חיים</w:t>
      </w:r>
      <w:r>
        <w:rPr>
          <w:rtl/>
        </w:rPr>
        <w:t xml:space="preserve"> </w:t>
      </w:r>
      <w:r w:rsidRPr="00D62367">
        <w:rPr>
          <w:rtl/>
        </w:rPr>
        <w:t>מחלק</w:t>
      </w:r>
      <w:r>
        <w:rPr>
          <w:rtl/>
        </w:rPr>
        <w:t xml:space="preserve"> </w:t>
      </w:r>
      <w:r w:rsidRPr="00D62367">
        <w:rPr>
          <w:rtl/>
        </w:rPr>
        <w:t>בין</w:t>
      </w:r>
      <w:r>
        <w:rPr>
          <w:rtl/>
        </w:rPr>
        <w:t xml:space="preserve"> </w:t>
      </w:r>
      <w:r w:rsidRPr="00D62367">
        <w:rPr>
          <w:rtl/>
        </w:rPr>
        <w:t>הצלת</w:t>
      </w:r>
      <w:r>
        <w:rPr>
          <w:rtl/>
        </w:rPr>
        <w:t xml:space="preserve"> </w:t>
      </w:r>
      <w:r w:rsidRPr="00D62367">
        <w:rPr>
          <w:rtl/>
        </w:rPr>
        <w:t>הכלל</w:t>
      </w:r>
      <w:r>
        <w:rPr>
          <w:rtl/>
        </w:rPr>
        <w:t xml:space="preserve"> </w:t>
      </w:r>
      <w:r w:rsidRPr="00D62367">
        <w:rPr>
          <w:rtl/>
        </w:rPr>
        <w:t>ובין</w:t>
      </w:r>
      <w:r>
        <w:rPr>
          <w:rtl/>
        </w:rPr>
        <w:t xml:space="preserve"> </w:t>
      </w:r>
      <w:r w:rsidRPr="00D62367">
        <w:rPr>
          <w:rtl/>
        </w:rPr>
        <w:t>סוגיה</w:t>
      </w:r>
      <w:r>
        <w:rPr>
          <w:rtl/>
        </w:rPr>
        <w:t xml:space="preserve"> </w:t>
      </w:r>
      <w:r w:rsidRPr="00D62367">
        <w:rPr>
          <w:rtl/>
        </w:rPr>
        <w:t>של</w:t>
      </w:r>
      <w:r>
        <w:rPr>
          <w:rtl/>
        </w:rPr>
        <w:t xml:space="preserve"> </w:t>
      </w:r>
      <w:r w:rsidRPr="00D62367">
        <w:rPr>
          <w:rtl/>
        </w:rPr>
        <w:t>יחידים</w:t>
      </w:r>
      <w:r>
        <w:rPr>
          <w:rtl/>
        </w:rPr>
        <w:t xml:space="preserve"> </w:t>
      </w:r>
      <w:r w:rsidRPr="00D62367">
        <w:rPr>
          <w:rtl/>
        </w:rPr>
        <w:t>כמו</w:t>
      </w:r>
      <w:r>
        <w:rPr>
          <w:rtl/>
        </w:rPr>
        <w:t xml:space="preserve"> </w:t>
      </w:r>
      <w:r w:rsidRPr="00D62367">
        <w:rPr>
          <w:rtl/>
        </w:rPr>
        <w:t>דברי</w:t>
      </w:r>
      <w:r>
        <w:rPr>
          <w:rtl/>
        </w:rPr>
        <w:t xml:space="preserve"> </w:t>
      </w:r>
      <w:r w:rsidRPr="00D62367">
        <w:rPr>
          <w:rtl/>
        </w:rPr>
        <w:t>הנודע</w:t>
      </w:r>
      <w:r>
        <w:rPr>
          <w:rtl/>
        </w:rPr>
        <w:t xml:space="preserve"> </w:t>
      </w:r>
      <w:r w:rsidRPr="00D62367">
        <w:rPr>
          <w:rtl/>
        </w:rPr>
        <w:t>ביהודה</w:t>
      </w:r>
      <w:r>
        <w:rPr>
          <w:rtl/>
        </w:rPr>
        <w:t xml:space="preserve"> </w:t>
      </w:r>
      <w:r w:rsidRPr="00D62367">
        <w:rPr>
          <w:rtl/>
        </w:rPr>
        <w:t>(שו"ת</w:t>
      </w:r>
      <w:r>
        <w:rPr>
          <w:rtl/>
        </w:rPr>
        <w:t xml:space="preserve"> </w:t>
      </w:r>
      <w:r w:rsidRPr="00D62367">
        <w:rPr>
          <w:rtl/>
        </w:rPr>
        <w:t>נודע</w:t>
      </w:r>
      <w:r>
        <w:rPr>
          <w:rtl/>
        </w:rPr>
        <w:t xml:space="preserve"> </w:t>
      </w:r>
      <w:r w:rsidRPr="00D62367">
        <w:rPr>
          <w:rtl/>
        </w:rPr>
        <w:t>ביהודה,</w:t>
      </w:r>
      <w:r>
        <w:rPr>
          <w:rtl/>
        </w:rPr>
        <w:t xml:space="preserve"> </w:t>
      </w:r>
      <w:r w:rsidRPr="00D62367">
        <w:rPr>
          <w:rtl/>
        </w:rPr>
        <w:t>יו"ד</w:t>
      </w:r>
      <w:r>
        <w:rPr>
          <w:rtl/>
        </w:rPr>
        <w:t xml:space="preserve"> </w:t>
      </w:r>
      <w:r w:rsidRPr="00D62367">
        <w:rPr>
          <w:rtl/>
        </w:rPr>
        <w:t>תניינא</w:t>
      </w:r>
      <w:r>
        <w:rPr>
          <w:rtl/>
        </w:rPr>
        <w:t xml:space="preserve"> </w:t>
      </w:r>
      <w:r w:rsidRPr="00D62367">
        <w:rPr>
          <w:rtl/>
        </w:rPr>
        <w:t>סי'</w:t>
      </w:r>
      <w:r>
        <w:rPr>
          <w:rtl/>
        </w:rPr>
        <w:t xml:space="preserve"> </w:t>
      </w:r>
      <w:r w:rsidRPr="00D62367">
        <w:rPr>
          <w:rtl/>
        </w:rPr>
        <w:t>קסא)</w:t>
      </w:r>
      <w:r>
        <w:rPr>
          <w:rtl/>
        </w:rPr>
        <w:t xml:space="preserve"> </w:t>
      </w:r>
    </w:p>
  </w:footnote>
  <w:footnote w:id="206">
    <w:p w14:paraId="12B1CBA9" w14:textId="4867ABE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'עבירה'.</w:t>
      </w:r>
    </w:p>
  </w:footnote>
  <w:footnote w:id="207">
    <w:p w14:paraId="49DED9CD" w14:textId="3E5AAE9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'שהוא'</w:t>
      </w:r>
      <w:r>
        <w:rPr>
          <w:rtl/>
        </w:rPr>
        <w:t xml:space="preserve"> </w:t>
      </w:r>
      <w:r w:rsidRPr="00D62367">
        <w:rPr>
          <w:rtl/>
        </w:rPr>
        <w:t>במקום</w:t>
      </w:r>
      <w:r>
        <w:rPr>
          <w:rtl/>
        </w:rPr>
        <w:t xml:space="preserve"> </w:t>
      </w:r>
      <w:r w:rsidRPr="00D62367">
        <w:rPr>
          <w:rtl/>
        </w:rPr>
        <w:t>'שאצלם</w:t>
      </w:r>
      <w:r>
        <w:rPr>
          <w:rtl/>
        </w:rPr>
        <w:t xml:space="preserve"> </w:t>
      </w:r>
      <w:r w:rsidRPr="00D62367">
        <w:rPr>
          <w:rtl/>
        </w:rPr>
        <w:t>הכל'.</w:t>
      </w:r>
    </w:p>
  </w:footnote>
  <w:footnote w:id="208">
    <w:p w14:paraId="05566B49" w14:textId="16A65C8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'עבירה'.</w:t>
      </w:r>
    </w:p>
  </w:footnote>
  <w:footnote w:id="209">
    <w:p w14:paraId="5F5E92E1" w14:textId="35D7B3C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'(יאמר</w:t>
      </w:r>
      <w:r>
        <w:rPr>
          <w:rtl/>
        </w:rPr>
        <w:t xml:space="preserve"> </w:t>
      </w:r>
      <w:r w:rsidRPr="00D62367">
        <w:rPr>
          <w:rtl/>
        </w:rPr>
        <w:t>מה)(דילמא')</w:t>
      </w:r>
    </w:p>
  </w:footnote>
  <w:footnote w:id="210">
    <w:p w14:paraId="4A35A6E4" w14:textId="3F0BA1B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'(לא</w:t>
      </w:r>
      <w:r>
        <w:rPr>
          <w:rtl/>
        </w:rPr>
        <w:t xml:space="preserve"> </w:t>
      </w:r>
      <w:r w:rsidRPr="00D62367">
        <w:rPr>
          <w:rtl/>
        </w:rPr>
        <w:t>יעשה)'.</w:t>
      </w:r>
      <w:r>
        <w:rPr>
          <w:rtl/>
        </w:rPr>
        <w:t xml:space="preserve"> </w:t>
      </w:r>
    </w:p>
  </w:footnote>
  <w:footnote w:id="211">
    <w:p w14:paraId="07505AEA" w14:textId="4CC9599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'כלום'</w:t>
      </w:r>
      <w:r>
        <w:rPr>
          <w:rtl/>
        </w:rPr>
        <w:t xml:space="preserve"> </w:t>
      </w:r>
      <w:r w:rsidRPr="00D62367">
        <w:rPr>
          <w:rtl/>
        </w:rPr>
        <w:t>חסר.</w:t>
      </w:r>
      <w:r>
        <w:rPr>
          <w:rtl/>
        </w:rPr>
        <w:t xml:space="preserve"> </w:t>
      </w:r>
    </w:p>
  </w:footnote>
  <w:footnote w:id="212">
    <w:p w14:paraId="30BC6D91" w14:textId="394DDA97" w:rsidR="00D274FC" w:rsidRPr="00D62367" w:rsidRDefault="00D274FC" w:rsidP="00D62367">
      <w:pPr>
        <w:pStyle w:val="a4"/>
        <w:rPr>
          <w:rtl/>
        </w:rPr>
      </w:pPr>
      <w:r w:rsidRPr="00D62367">
        <w:rPr>
          <w:rStyle w:val="a6"/>
        </w:rPr>
        <w:footnoteRef/>
      </w:r>
      <w:r>
        <w:rPr>
          <w:rtl/>
        </w:rPr>
        <w:t xml:space="preserve"> </w:t>
      </w:r>
      <w:r w:rsidRPr="00D62367">
        <w:rPr>
          <w:rtl/>
        </w:rPr>
        <w:t>פודרו:</w:t>
      </w:r>
      <w:r>
        <w:rPr>
          <w:rtl/>
        </w:rPr>
        <w:t xml:space="preserve"> </w:t>
      </w:r>
      <w:r w:rsidRPr="00D62367">
        <w:rPr>
          <w:rtl/>
        </w:rPr>
        <w:t>מילה</w:t>
      </w:r>
      <w:r>
        <w:rPr>
          <w:rtl/>
        </w:rPr>
        <w:t xml:space="preserve"> </w:t>
      </w:r>
      <w:r w:rsidRPr="00D62367">
        <w:rPr>
          <w:rtl/>
        </w:rPr>
        <w:t>מחוקה.</w:t>
      </w:r>
      <w:r>
        <w:rPr>
          <w:rtl/>
        </w:rPr>
        <w:t xml:space="preserve"> </w:t>
      </w:r>
    </w:p>
  </w:footnote>
  <w:footnote w:id="213">
    <w:p w14:paraId="47C4341C" w14:textId="1B795EFE"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'ולדבקה</w:t>
      </w:r>
      <w:r>
        <w:rPr>
          <w:rtl/>
        </w:rPr>
        <w:t xml:space="preserve"> </w:t>
      </w:r>
      <w:r w:rsidRPr="00D62367">
        <w:rPr>
          <w:rtl/>
        </w:rPr>
        <w:t>בהם'.</w:t>
      </w:r>
      <w:r>
        <w:rPr>
          <w:rtl/>
        </w:rPr>
        <w:t xml:space="preserve"> </w:t>
      </w:r>
    </w:p>
  </w:footnote>
  <w:footnote w:id="214">
    <w:p w14:paraId="4D0FE73E" w14:textId="51A2E19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בתכלית'.</w:t>
      </w:r>
      <w:r>
        <w:rPr>
          <w:rtl/>
        </w:rPr>
        <w:t xml:space="preserve"> </w:t>
      </w:r>
    </w:p>
  </w:footnote>
  <w:footnote w:id="215">
    <w:p w14:paraId="762723E4" w14:textId="5BCD4003"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'עבירה</w:t>
      </w:r>
      <w:r>
        <w:rPr>
          <w:rtl/>
        </w:rPr>
        <w:t xml:space="preserve"> </w:t>
      </w:r>
      <w:r w:rsidRPr="00D62367">
        <w:rPr>
          <w:rtl/>
        </w:rPr>
        <w:t>לשמה</w:t>
      </w:r>
      <w:r>
        <w:rPr>
          <w:rtl/>
        </w:rPr>
        <w:t xml:space="preserve"> </w:t>
      </w:r>
      <w:r w:rsidRPr="00D62367">
        <w:rPr>
          <w:rtl/>
        </w:rPr>
        <w:t>מהו?</w:t>
      </w:r>
      <w:r>
        <w:rPr>
          <w:rtl/>
        </w:rPr>
        <w:t xml:space="preserve"> </w:t>
      </w:r>
      <w:r w:rsidRPr="00D62367">
        <w:rPr>
          <w:rtl/>
        </w:rPr>
        <w:t>השיב</w:t>
      </w:r>
      <w:r>
        <w:rPr>
          <w:rtl/>
        </w:rPr>
        <w:t xml:space="preserve"> </w:t>
      </w:r>
      <w:r w:rsidRPr="00D62367">
        <w:rPr>
          <w:rtl/>
        </w:rPr>
        <w:t>מורי'.</w:t>
      </w:r>
      <w:r>
        <w:rPr>
          <w:rtl/>
        </w:rPr>
        <w:t xml:space="preserve"> </w:t>
      </w:r>
    </w:p>
  </w:footnote>
  <w:footnote w:id="216">
    <w:p w14:paraId="5698D105" w14:textId="19A6102A"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'והכת</w:t>
      </w:r>
      <w:r>
        <w:rPr>
          <w:rtl/>
        </w:rPr>
        <w:t xml:space="preserve"> </w:t>
      </w:r>
      <w:r w:rsidRPr="00D62367">
        <w:rPr>
          <w:rtl/>
        </w:rPr>
        <w:t>הידוע</w:t>
      </w:r>
      <w:r>
        <w:rPr>
          <w:rtl/>
        </w:rPr>
        <w:t xml:space="preserve"> </w:t>
      </w:r>
      <w:r w:rsidRPr="00D62367">
        <w:rPr>
          <w:rtl/>
        </w:rPr>
        <w:t>יאמרו'.</w:t>
      </w:r>
    </w:p>
  </w:footnote>
  <w:footnote w:id="217">
    <w:p w14:paraId="3F979BEF" w14:textId="7D30F819"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חסר.</w:t>
      </w:r>
      <w:r>
        <w:rPr>
          <w:rtl/>
        </w:rPr>
        <w:t xml:space="preserve"> </w:t>
      </w:r>
    </w:p>
  </w:footnote>
  <w:footnote w:id="218">
    <w:p w14:paraId="364607FA" w14:textId="431F63B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'בכלל</w:t>
      </w:r>
      <w:r>
        <w:rPr>
          <w:rtl/>
        </w:rPr>
        <w:t xml:space="preserve"> </w:t>
      </w:r>
      <w:r w:rsidRPr="00D62367">
        <w:rPr>
          <w:rtl/>
        </w:rPr>
        <w:t>די</w:t>
      </w:r>
      <w:r>
        <w:rPr>
          <w:rtl/>
        </w:rPr>
        <w:t xml:space="preserve"> </w:t>
      </w:r>
      <w:r w:rsidRPr="00D62367">
        <w:rPr>
          <w:rtl/>
        </w:rPr>
        <w:t>מה</w:t>
      </w:r>
      <w:r>
        <w:rPr>
          <w:rtl/>
        </w:rPr>
        <w:t xml:space="preserve"> </w:t>
      </w:r>
      <w:r w:rsidRPr="00D62367">
        <w:rPr>
          <w:rtl/>
        </w:rPr>
        <w:t>לשלם</w:t>
      </w:r>
      <w:r>
        <w:rPr>
          <w:rtl/>
        </w:rPr>
        <w:t xml:space="preserve"> </w:t>
      </w:r>
      <w:r w:rsidRPr="00D62367">
        <w:rPr>
          <w:rtl/>
        </w:rPr>
        <w:t>שמים'</w:t>
      </w:r>
      <w:r>
        <w:rPr>
          <w:rtl/>
        </w:rPr>
        <w:t xml:space="preserve"> </w:t>
      </w:r>
      <w:r w:rsidRPr="00D62367">
        <w:rPr>
          <w:rtl/>
        </w:rPr>
        <w:t>.</w:t>
      </w:r>
    </w:p>
  </w:footnote>
  <w:footnote w:id="219">
    <w:p w14:paraId="37ACC7BB" w14:textId="13A94D4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'אפי'</w:t>
      </w:r>
      <w:r>
        <w:rPr>
          <w:rtl/>
        </w:rPr>
        <w:t xml:space="preserve"> </w:t>
      </w:r>
      <w:r w:rsidRPr="00D62367">
        <w:rPr>
          <w:rtl/>
        </w:rPr>
        <w:t>מצוה</w:t>
      </w:r>
      <w:r>
        <w:rPr>
          <w:rtl/>
        </w:rPr>
        <w:t xml:space="preserve"> </w:t>
      </w:r>
      <w:r w:rsidRPr="00D62367">
        <w:rPr>
          <w:rtl/>
        </w:rPr>
        <w:t>לא</w:t>
      </w:r>
      <w:r>
        <w:rPr>
          <w:rtl/>
        </w:rPr>
        <w:t xml:space="preserve"> </w:t>
      </w:r>
      <w:r w:rsidRPr="00D62367">
        <w:rPr>
          <w:rtl/>
        </w:rPr>
        <w:t>יעשה'.</w:t>
      </w:r>
      <w:r>
        <w:rPr>
          <w:rtl/>
        </w:rPr>
        <w:t xml:space="preserve"> </w:t>
      </w:r>
    </w:p>
  </w:footnote>
  <w:footnote w:id="220">
    <w:p w14:paraId="7A771677" w14:textId="1674956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'אבל</w:t>
      </w:r>
      <w:r>
        <w:rPr>
          <w:rtl/>
        </w:rPr>
        <w:t xml:space="preserve"> </w:t>
      </w:r>
      <w:r w:rsidRPr="00D62367">
        <w:rPr>
          <w:rtl/>
        </w:rPr>
        <w:t>האמת'.</w:t>
      </w:r>
      <w:r>
        <w:rPr>
          <w:rtl/>
        </w:rPr>
        <w:t xml:space="preserve"> </w:t>
      </w:r>
    </w:p>
  </w:footnote>
  <w:footnote w:id="221">
    <w:p w14:paraId="45A5C2A6" w14:textId="5A25036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'ישען'.</w:t>
      </w:r>
    </w:p>
  </w:footnote>
  <w:footnote w:id="222">
    <w:p w14:paraId="0329380B" w14:textId="0AACDD09"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'אבל</w:t>
      </w:r>
      <w:r>
        <w:rPr>
          <w:rtl/>
        </w:rPr>
        <w:t xml:space="preserve"> </w:t>
      </w:r>
      <w:r w:rsidRPr="00D62367">
        <w:rPr>
          <w:rtl/>
        </w:rPr>
        <w:t>עיקר</w:t>
      </w:r>
      <w:r>
        <w:rPr>
          <w:rtl/>
        </w:rPr>
        <w:t xml:space="preserve"> </w:t>
      </w:r>
      <w:r w:rsidRPr="00D62367">
        <w:rPr>
          <w:rtl/>
        </w:rPr>
        <w:t>החסידות</w:t>
      </w:r>
      <w:r>
        <w:rPr>
          <w:rtl/>
        </w:rPr>
        <w:t xml:space="preserve"> </w:t>
      </w:r>
      <w:r w:rsidRPr="00D62367">
        <w:rPr>
          <w:rtl/>
        </w:rPr>
        <w:t>גודל</w:t>
      </w:r>
      <w:r>
        <w:rPr>
          <w:rtl/>
        </w:rPr>
        <w:t xml:space="preserve"> </w:t>
      </w:r>
      <w:r w:rsidRPr="00D62367">
        <w:rPr>
          <w:rtl/>
        </w:rPr>
        <w:t>הזריזות</w:t>
      </w:r>
      <w:r>
        <w:rPr>
          <w:rtl/>
        </w:rPr>
        <w:t xml:space="preserve"> </w:t>
      </w:r>
      <w:r w:rsidRPr="00D62367">
        <w:rPr>
          <w:rtl/>
        </w:rPr>
        <w:t>במצות</w:t>
      </w:r>
      <w:r>
        <w:rPr>
          <w:rtl/>
        </w:rPr>
        <w:t xml:space="preserve"> </w:t>
      </w:r>
      <w:r w:rsidRPr="00D62367">
        <w:rPr>
          <w:rtl/>
        </w:rPr>
        <w:t>ולדקדק</w:t>
      </w:r>
      <w:r>
        <w:rPr>
          <w:rtl/>
        </w:rPr>
        <w:t xml:space="preserve"> </w:t>
      </w:r>
      <w:r w:rsidRPr="00D62367">
        <w:rPr>
          <w:rtl/>
        </w:rPr>
        <w:t>בהם</w:t>
      </w:r>
      <w:r>
        <w:rPr>
          <w:rtl/>
        </w:rPr>
        <w:t xml:space="preserve"> </w:t>
      </w:r>
      <w:r w:rsidRPr="00D62367">
        <w:rPr>
          <w:rtl/>
        </w:rPr>
        <w:t>ולקיימן</w:t>
      </w:r>
      <w:r>
        <w:rPr>
          <w:rtl/>
        </w:rPr>
        <w:t xml:space="preserve"> </w:t>
      </w:r>
      <w:r w:rsidRPr="00D62367">
        <w:rPr>
          <w:rtl/>
        </w:rPr>
        <w:t>בתכלית</w:t>
      </w:r>
      <w:r>
        <w:rPr>
          <w:rtl/>
        </w:rPr>
        <w:t xml:space="preserve"> </w:t>
      </w:r>
      <w:r w:rsidRPr="00D62367">
        <w:rPr>
          <w:rtl/>
        </w:rPr>
        <w:t>הזהירות</w:t>
      </w:r>
      <w:r>
        <w:rPr>
          <w:rtl/>
        </w:rPr>
        <w:t xml:space="preserve"> </w:t>
      </w:r>
      <w:r w:rsidRPr="00D62367">
        <w:rPr>
          <w:rtl/>
        </w:rPr>
        <w:t>ובדיקדוק</w:t>
      </w:r>
      <w:r>
        <w:rPr>
          <w:rtl/>
        </w:rPr>
        <w:t xml:space="preserve"> </w:t>
      </w:r>
      <w:r w:rsidRPr="00D62367">
        <w:rPr>
          <w:rtl/>
        </w:rPr>
        <w:t>אפילו</w:t>
      </w:r>
      <w:r>
        <w:rPr>
          <w:rtl/>
        </w:rPr>
        <w:t xml:space="preserve"> </w:t>
      </w:r>
      <w:r w:rsidRPr="00D62367">
        <w:rPr>
          <w:rtl/>
        </w:rPr>
        <w:t>מה</w:t>
      </w:r>
      <w:r>
        <w:rPr>
          <w:rtl/>
        </w:rPr>
        <w:t xml:space="preserve"> </w:t>
      </w:r>
      <w:r w:rsidRPr="00D62367">
        <w:rPr>
          <w:rtl/>
        </w:rPr>
        <w:t>שהוא</w:t>
      </w:r>
      <w:r>
        <w:rPr>
          <w:rtl/>
        </w:rPr>
        <w:t xml:space="preserve"> </w:t>
      </w:r>
      <w:r w:rsidRPr="00D62367">
        <w:rPr>
          <w:rtl/>
        </w:rPr>
        <w:t>מדת</w:t>
      </w:r>
      <w:r>
        <w:rPr>
          <w:rtl/>
        </w:rPr>
        <w:t xml:space="preserve"> </w:t>
      </w:r>
      <w:r w:rsidRPr="00D62367">
        <w:rPr>
          <w:rtl/>
        </w:rPr>
        <w:t>חסידות</w:t>
      </w:r>
      <w:r>
        <w:rPr>
          <w:rtl/>
        </w:rPr>
        <w:t xml:space="preserve"> </w:t>
      </w:r>
      <w:r w:rsidRPr="00D62367">
        <w:rPr>
          <w:rtl/>
        </w:rPr>
        <w:t>ידקדק,</w:t>
      </w:r>
      <w:r>
        <w:rPr>
          <w:rtl/>
        </w:rPr>
        <w:t xml:space="preserve"> </w:t>
      </w:r>
      <w:r w:rsidRPr="00D62367">
        <w:rPr>
          <w:rtl/>
        </w:rPr>
        <w:t>כמו</w:t>
      </w:r>
      <w:r>
        <w:rPr>
          <w:rtl/>
        </w:rPr>
        <w:t xml:space="preserve"> </w:t>
      </w:r>
      <w:r w:rsidRPr="00D62367">
        <w:rPr>
          <w:rtl/>
        </w:rPr>
        <w:t>ר'</w:t>
      </w:r>
      <w:r>
        <w:rPr>
          <w:rtl/>
        </w:rPr>
        <w:t xml:space="preserve"> </w:t>
      </w:r>
      <w:r w:rsidRPr="00D62367">
        <w:rPr>
          <w:rtl/>
        </w:rPr>
        <w:t>יוחנן</w:t>
      </w:r>
      <w:r>
        <w:rPr>
          <w:rtl/>
        </w:rPr>
        <w:t xml:space="preserve"> </w:t>
      </w:r>
      <w:r w:rsidRPr="00D62367">
        <w:rPr>
          <w:rtl/>
        </w:rPr>
        <w:t>שלא</w:t>
      </w:r>
      <w:r>
        <w:rPr>
          <w:rtl/>
        </w:rPr>
        <w:t xml:space="preserve"> </w:t>
      </w:r>
      <w:r w:rsidRPr="00D62367">
        <w:rPr>
          <w:rtl/>
        </w:rPr>
        <w:t>רצה</w:t>
      </w:r>
      <w:r>
        <w:rPr>
          <w:rtl/>
        </w:rPr>
        <w:t xml:space="preserve"> </w:t>
      </w:r>
      <w:r w:rsidRPr="00D62367">
        <w:rPr>
          <w:rtl/>
        </w:rPr>
        <w:t>לקבל</w:t>
      </w:r>
      <w:r>
        <w:rPr>
          <w:rtl/>
        </w:rPr>
        <w:t xml:space="preserve"> </w:t>
      </w:r>
      <w:r w:rsidRPr="00D62367">
        <w:rPr>
          <w:rtl/>
        </w:rPr>
        <w:t>מן</w:t>
      </w:r>
      <w:r>
        <w:rPr>
          <w:rtl/>
        </w:rPr>
        <w:t xml:space="preserve"> </w:t>
      </w:r>
      <w:r w:rsidRPr="00D62367">
        <w:rPr>
          <w:rtl/>
        </w:rPr>
        <w:t>הפועל</w:t>
      </w:r>
      <w:r>
        <w:rPr>
          <w:rtl/>
        </w:rPr>
        <w:t xml:space="preserve"> </w:t>
      </w:r>
      <w:r w:rsidRPr="00D62367">
        <w:rPr>
          <w:rtl/>
        </w:rPr>
        <w:t>שכרו</w:t>
      </w:r>
      <w:r>
        <w:rPr>
          <w:rtl/>
        </w:rPr>
        <w:t xml:space="preserve"> </w:t>
      </w:r>
      <w:r w:rsidRPr="00D62367">
        <w:rPr>
          <w:rtl/>
        </w:rPr>
        <w:t>בפקדון</w:t>
      </w:r>
      <w:r>
        <w:rPr>
          <w:rtl/>
        </w:rPr>
        <w:t xml:space="preserve"> </w:t>
      </w:r>
      <w:r w:rsidRPr="00D62367">
        <w:rPr>
          <w:rtl/>
        </w:rPr>
        <w:t>משום</w:t>
      </w:r>
      <w:r>
        <w:rPr>
          <w:rtl/>
        </w:rPr>
        <w:t xml:space="preserve"> </w:t>
      </w:r>
      <w:r w:rsidRPr="00D62367">
        <w:rPr>
          <w:rtl/>
        </w:rPr>
        <w:t>לא</w:t>
      </w:r>
      <w:r>
        <w:rPr>
          <w:rtl/>
        </w:rPr>
        <w:t xml:space="preserve"> </w:t>
      </w:r>
      <w:r w:rsidRPr="00D62367">
        <w:rPr>
          <w:rtl/>
        </w:rPr>
        <w:t>תלין</w:t>
      </w:r>
      <w:r>
        <w:rPr>
          <w:rtl/>
        </w:rPr>
        <w:t xml:space="preserve"> </w:t>
      </w:r>
      <w:r w:rsidRPr="00D62367">
        <w:rPr>
          <w:rtl/>
        </w:rPr>
        <w:t>[והוא</w:t>
      </w:r>
      <w:r>
        <w:rPr>
          <w:rtl/>
        </w:rPr>
        <w:t xml:space="preserve"> </w:t>
      </w:r>
      <w:r w:rsidRPr="00D62367">
        <w:rPr>
          <w:rtl/>
        </w:rPr>
        <w:t>בירושלמי</w:t>
      </w:r>
      <w:r>
        <w:rPr>
          <w:rtl/>
        </w:rPr>
        <w:t xml:space="preserve"> </w:t>
      </w:r>
      <w:r w:rsidRPr="00D62367">
        <w:rPr>
          <w:rtl/>
        </w:rPr>
        <w:t>ורש"י</w:t>
      </w:r>
      <w:r>
        <w:rPr>
          <w:rtl/>
        </w:rPr>
        <w:t xml:space="preserve"> </w:t>
      </w:r>
      <w:r w:rsidRPr="00D62367">
        <w:rPr>
          <w:rtl/>
        </w:rPr>
        <w:t>פי'</w:t>
      </w:r>
      <w:r>
        <w:rPr>
          <w:rtl/>
        </w:rPr>
        <w:t xml:space="preserve"> </w:t>
      </w:r>
      <w:r w:rsidRPr="00D62367">
        <w:rPr>
          <w:rtl/>
        </w:rPr>
        <w:t>בחומש</w:t>
      </w:r>
      <w:r>
        <w:rPr>
          <w:rtl/>
        </w:rPr>
        <w:t xml:space="preserve"> </w:t>
      </w:r>
      <w:r w:rsidRPr="00D62367">
        <w:rPr>
          <w:rtl/>
        </w:rPr>
        <w:t>לא</w:t>
      </w:r>
      <w:r>
        <w:rPr>
          <w:rtl/>
        </w:rPr>
        <w:t xml:space="preserve"> </w:t>
      </w:r>
      <w:r w:rsidRPr="00D62367">
        <w:rPr>
          <w:rtl/>
        </w:rPr>
        <w:t>תלין</w:t>
      </w:r>
      <w:r>
        <w:rPr>
          <w:rtl/>
        </w:rPr>
        <w:t xml:space="preserve"> </w:t>
      </w:r>
      <w:r w:rsidRPr="00D62367">
        <w:rPr>
          <w:rtl/>
        </w:rPr>
        <w:t>מוסב</w:t>
      </w:r>
      <w:r>
        <w:rPr>
          <w:rtl/>
        </w:rPr>
        <w:t xml:space="preserve"> </w:t>
      </w:r>
      <w:r w:rsidRPr="00D62367">
        <w:rPr>
          <w:rtl/>
        </w:rPr>
        <w:t>על</w:t>
      </w:r>
      <w:r>
        <w:rPr>
          <w:rtl/>
        </w:rPr>
        <w:t xml:space="preserve"> </w:t>
      </w:r>
      <w:r w:rsidRPr="00D62367">
        <w:rPr>
          <w:rtl/>
        </w:rPr>
        <w:t>הפעולה,</w:t>
      </w:r>
      <w:r>
        <w:rPr>
          <w:rtl/>
        </w:rPr>
        <w:t xml:space="preserve"> </w:t>
      </w:r>
      <w:r w:rsidRPr="00D62367">
        <w:rPr>
          <w:rtl/>
        </w:rPr>
        <w:t>והקשו</w:t>
      </w:r>
      <w:r>
        <w:rPr>
          <w:rtl/>
        </w:rPr>
        <w:t xml:space="preserve"> </w:t>
      </w:r>
      <w:r w:rsidRPr="00D62367">
        <w:rPr>
          <w:rtl/>
        </w:rPr>
        <w:t>עליו</w:t>
      </w:r>
      <w:r>
        <w:rPr>
          <w:rtl/>
        </w:rPr>
        <w:t xml:space="preserve"> </w:t>
      </w:r>
      <w:r w:rsidRPr="00D62367">
        <w:rPr>
          <w:rtl/>
        </w:rPr>
        <w:t>שהוא</w:t>
      </w:r>
      <w:r>
        <w:rPr>
          <w:rtl/>
        </w:rPr>
        <w:t xml:space="preserve"> </w:t>
      </w:r>
      <w:r w:rsidRPr="00D62367">
        <w:rPr>
          <w:rtl/>
        </w:rPr>
        <w:t>נגד</w:t>
      </w:r>
      <w:r>
        <w:rPr>
          <w:rtl/>
        </w:rPr>
        <w:t xml:space="preserve"> </w:t>
      </w:r>
      <w:r w:rsidRPr="00D62367">
        <w:rPr>
          <w:rtl/>
        </w:rPr>
        <w:t>הגמ'</w:t>
      </w:r>
      <w:r>
        <w:rPr>
          <w:rtl/>
        </w:rPr>
        <w:t xml:space="preserve"> </w:t>
      </w:r>
      <w:r w:rsidRPr="00D62367">
        <w:rPr>
          <w:rtl/>
        </w:rPr>
        <w:t>ע"ש,</w:t>
      </w:r>
      <w:r>
        <w:rPr>
          <w:rtl/>
        </w:rPr>
        <w:t xml:space="preserve"> </w:t>
      </w:r>
      <w:r w:rsidRPr="00D62367">
        <w:rPr>
          <w:rtl/>
        </w:rPr>
        <w:t>ורש"י</w:t>
      </w:r>
      <w:r>
        <w:rPr>
          <w:rtl/>
        </w:rPr>
        <w:t xml:space="preserve"> </w:t>
      </w:r>
      <w:r w:rsidRPr="00D62367">
        <w:rPr>
          <w:rtl/>
        </w:rPr>
        <w:t>כיון</w:t>
      </w:r>
      <w:r>
        <w:rPr>
          <w:rtl/>
        </w:rPr>
        <w:t xml:space="preserve"> </w:t>
      </w:r>
      <w:r w:rsidRPr="00D62367">
        <w:rPr>
          <w:rtl/>
        </w:rPr>
        <w:t>לירושלמי</w:t>
      </w:r>
      <w:r>
        <w:rPr>
          <w:rtl/>
        </w:rPr>
        <w:t xml:space="preserve"> </w:t>
      </w:r>
      <w:r w:rsidRPr="00D62367">
        <w:rPr>
          <w:rtl/>
        </w:rPr>
        <w:t>הנ"ל</w:t>
      </w:r>
      <w:r>
        <w:rPr>
          <w:rtl/>
        </w:rPr>
        <w:t xml:space="preserve"> </w:t>
      </w:r>
      <w:r w:rsidRPr="00D62367">
        <w:rPr>
          <w:rtl/>
        </w:rPr>
        <w:t>אע"פ</w:t>
      </w:r>
      <w:r>
        <w:rPr>
          <w:rtl/>
        </w:rPr>
        <w:t xml:space="preserve"> </w:t>
      </w:r>
      <w:r w:rsidRPr="00D62367">
        <w:rPr>
          <w:rtl/>
        </w:rPr>
        <w:t>שמדינא</w:t>
      </w:r>
      <w:r>
        <w:rPr>
          <w:rtl/>
        </w:rPr>
        <w:t xml:space="preserve"> </w:t>
      </w:r>
      <w:r w:rsidRPr="00D62367">
        <w:rPr>
          <w:rtl/>
        </w:rPr>
        <w:t>מותר]'.</w:t>
      </w:r>
    </w:p>
  </w:footnote>
  <w:footnote w:id="223">
    <w:p w14:paraId="5F57BA63" w14:textId="0F1DB2B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'[במ"מ</w:t>
      </w:r>
      <w:r>
        <w:rPr>
          <w:rtl/>
        </w:rPr>
        <w:t xml:space="preserve"> </w:t>
      </w:r>
      <w:r w:rsidRPr="00D62367">
        <w:rPr>
          <w:rtl/>
        </w:rPr>
        <w:t>פ']',</w:t>
      </w:r>
      <w:r>
        <w:rPr>
          <w:rtl/>
        </w:rPr>
        <w:t xml:space="preserve"> </w:t>
      </w:r>
      <w:r w:rsidRPr="00D62367">
        <w:rPr>
          <w:rtl/>
        </w:rPr>
        <w:t>במקום</w:t>
      </w:r>
      <w:r>
        <w:rPr>
          <w:rtl/>
        </w:rPr>
        <w:t xml:space="preserve"> </w:t>
      </w:r>
      <w:r w:rsidRPr="00D62367">
        <w:rPr>
          <w:rtl/>
        </w:rPr>
        <w:t>'במד''.</w:t>
      </w:r>
      <w:r>
        <w:rPr>
          <w:rtl/>
        </w:rPr>
        <w:t xml:space="preserve"> </w:t>
      </w:r>
    </w:p>
  </w:footnote>
  <w:footnote w:id="224">
    <w:p w14:paraId="4396513E" w14:textId="2777F35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'ופעל</w:t>
      </w:r>
      <w:r>
        <w:rPr>
          <w:rtl/>
        </w:rPr>
        <w:t xml:space="preserve"> </w:t>
      </w:r>
      <w:r w:rsidRPr="00D62367">
        <w:rPr>
          <w:rtl/>
        </w:rPr>
        <w:t>למעלה'</w:t>
      </w:r>
      <w:r>
        <w:rPr>
          <w:rtl/>
        </w:rPr>
        <w:t xml:space="preserve"> </w:t>
      </w:r>
      <w:r w:rsidRPr="00D62367">
        <w:rPr>
          <w:rtl/>
        </w:rPr>
        <w:t>חסר.</w:t>
      </w:r>
      <w:r>
        <w:rPr>
          <w:rtl/>
        </w:rPr>
        <w:t xml:space="preserve"> </w:t>
      </w:r>
    </w:p>
  </w:footnote>
  <w:footnote w:id="225">
    <w:p w14:paraId="78B789DE" w14:textId="23CB024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'עכשיו'.</w:t>
      </w:r>
      <w:r>
        <w:rPr>
          <w:rtl/>
        </w:rPr>
        <w:t xml:space="preserve"> </w:t>
      </w:r>
    </w:p>
  </w:footnote>
  <w:footnote w:id="226">
    <w:p w14:paraId="3430FB64" w14:textId="6E57D33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'רק</w:t>
      </w:r>
      <w:r>
        <w:rPr>
          <w:rtl/>
        </w:rPr>
        <w:t xml:space="preserve"> </w:t>
      </w:r>
      <w:r w:rsidRPr="00D62367">
        <w:rPr>
          <w:rtl/>
        </w:rPr>
        <w:t>שישמור'</w:t>
      </w:r>
      <w:r>
        <w:rPr>
          <w:rtl/>
        </w:rPr>
        <w:t xml:space="preserve"> </w:t>
      </w:r>
      <w:r w:rsidRPr="00D62367">
        <w:rPr>
          <w:rtl/>
        </w:rPr>
        <w:t>במקום</w:t>
      </w:r>
      <w:r>
        <w:rPr>
          <w:rtl/>
        </w:rPr>
        <w:t xml:space="preserve"> </w:t>
      </w:r>
      <w:r w:rsidRPr="00D62367">
        <w:rPr>
          <w:rtl/>
        </w:rPr>
        <w:t>'זולתו'.</w:t>
      </w:r>
      <w:r>
        <w:rPr>
          <w:rtl/>
        </w:rPr>
        <w:t xml:space="preserve"> </w:t>
      </w:r>
    </w:p>
  </w:footnote>
  <w:footnote w:id="227">
    <w:p w14:paraId="5628FAFA" w14:textId="6D49D9BA" w:rsidR="00D274FC" w:rsidRPr="00D62367" w:rsidRDefault="00D274FC" w:rsidP="00D62367">
      <w:pPr>
        <w:pStyle w:val="a4"/>
      </w:pPr>
      <w:r w:rsidRPr="00D62367">
        <w:rPr>
          <w:rStyle w:val="a6"/>
        </w:rPr>
        <w:footnoteRef/>
      </w:r>
      <w:r>
        <w:rPr>
          <w:rtl/>
        </w:rPr>
        <w:t xml:space="preserve"> </w:t>
      </w:r>
      <w:r w:rsidRPr="00D62367">
        <w:rPr>
          <w:rtl/>
        </w:rPr>
        <w:t>ב"י</w:t>
      </w:r>
      <w:r>
        <w:rPr>
          <w:rtl/>
        </w:rPr>
        <w:t xml:space="preserve"> </w:t>
      </w:r>
      <w:r w:rsidRPr="00D62367">
        <w:rPr>
          <w:rtl/>
        </w:rPr>
        <w:t>–</w:t>
      </w:r>
      <w:r>
        <w:rPr>
          <w:rtl/>
        </w:rPr>
        <w:t xml:space="preserve"> </w:t>
      </w:r>
      <w:r w:rsidRPr="00D62367">
        <w:rPr>
          <w:rtl/>
        </w:rPr>
        <w:t>בני</w:t>
      </w:r>
      <w:r>
        <w:rPr>
          <w:rtl/>
        </w:rPr>
        <w:t xml:space="preserve"> </w:t>
      </w:r>
      <w:r w:rsidRPr="00D62367">
        <w:rPr>
          <w:rtl/>
        </w:rPr>
        <w:t>ישראל.</w:t>
      </w:r>
      <w:r>
        <w:rPr>
          <w:rtl/>
        </w:rPr>
        <w:t xml:space="preserve"> </w:t>
      </w:r>
    </w:p>
  </w:footnote>
  <w:footnote w:id="228">
    <w:p w14:paraId="7D3125E1" w14:textId="755D1241"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'נחלק'</w:t>
      </w:r>
      <w:r>
        <w:rPr>
          <w:rtl/>
        </w:rPr>
        <w:t xml:space="preserve"> </w:t>
      </w:r>
      <w:r w:rsidRPr="00D62367">
        <w:rPr>
          <w:rtl/>
        </w:rPr>
        <w:t>במקום</w:t>
      </w:r>
      <w:r>
        <w:rPr>
          <w:rtl/>
        </w:rPr>
        <w:t xml:space="preserve"> </w:t>
      </w:r>
      <w:r w:rsidRPr="00D62367">
        <w:rPr>
          <w:rtl/>
        </w:rPr>
        <w:t>'נכלל'.</w:t>
      </w:r>
      <w:r>
        <w:rPr>
          <w:rtl/>
        </w:rPr>
        <w:t xml:space="preserve"> </w:t>
      </w:r>
    </w:p>
  </w:footnote>
  <w:footnote w:id="229">
    <w:p w14:paraId="61871981" w14:textId="7726FE8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'לשמו</w:t>
      </w:r>
      <w:r>
        <w:rPr>
          <w:rtl/>
        </w:rPr>
        <w:t xml:space="preserve"> </w:t>
      </w:r>
      <w:r w:rsidRPr="00D62367">
        <w:rPr>
          <w:rtl/>
        </w:rPr>
        <w:t>ית'.</w:t>
      </w:r>
    </w:p>
  </w:footnote>
  <w:footnote w:id="230">
    <w:p w14:paraId="16EA51F1" w14:textId="03C44B6D"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נוסף:'ובכל</w:t>
      </w:r>
      <w:r>
        <w:rPr>
          <w:rtl/>
        </w:rPr>
        <w:t xml:space="preserve"> </w:t>
      </w:r>
      <w:r w:rsidRPr="00D62367">
        <w:rPr>
          <w:rtl/>
        </w:rPr>
        <w:t>הדקדוקי</w:t>
      </w:r>
      <w:r>
        <w:rPr>
          <w:rtl/>
        </w:rPr>
        <w:t xml:space="preserve"> </w:t>
      </w:r>
      <w:r w:rsidRPr="00D62367">
        <w:rPr>
          <w:rtl/>
        </w:rPr>
        <w:t>סופרים</w:t>
      </w:r>
      <w:r>
        <w:rPr>
          <w:rtl/>
        </w:rPr>
        <w:t xml:space="preserve"> </w:t>
      </w:r>
      <w:r w:rsidRPr="00D62367">
        <w:rPr>
          <w:rtl/>
        </w:rPr>
        <w:t>להזהר</w:t>
      </w:r>
      <w:r>
        <w:rPr>
          <w:rtl/>
        </w:rPr>
        <w:t xml:space="preserve"> </w:t>
      </w:r>
      <w:r w:rsidRPr="00D62367">
        <w:rPr>
          <w:rtl/>
        </w:rPr>
        <w:t>מאד,</w:t>
      </w:r>
      <w:r>
        <w:rPr>
          <w:rtl/>
        </w:rPr>
        <w:t xml:space="preserve"> </w:t>
      </w:r>
      <w:r w:rsidRPr="00D62367">
        <w:rPr>
          <w:rtl/>
        </w:rPr>
        <w:t>בכל</w:t>
      </w:r>
      <w:r>
        <w:rPr>
          <w:rtl/>
        </w:rPr>
        <w:t xml:space="preserve"> </w:t>
      </w:r>
      <w:r w:rsidRPr="00D62367">
        <w:rPr>
          <w:rtl/>
        </w:rPr>
        <w:t>החומרות'.</w:t>
      </w:r>
      <w:r>
        <w:rPr>
          <w:rtl/>
        </w:rPr>
        <w:t xml:space="preserve"> </w:t>
      </w:r>
    </w:p>
  </w:footnote>
  <w:footnote w:id="231">
    <w:p w14:paraId="3656497E" w14:textId="1A31578D"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'ולזהר</w:t>
      </w:r>
      <w:r>
        <w:rPr>
          <w:rtl/>
        </w:rPr>
        <w:t xml:space="preserve"> </w:t>
      </w:r>
      <w:r w:rsidRPr="00D62367">
        <w:rPr>
          <w:rtl/>
        </w:rPr>
        <w:t>בכל</w:t>
      </w:r>
      <w:r>
        <w:rPr>
          <w:rtl/>
        </w:rPr>
        <w:t xml:space="preserve"> </w:t>
      </w:r>
      <w:r w:rsidRPr="00D62367">
        <w:rPr>
          <w:rtl/>
        </w:rPr>
        <w:t>דקדוקי</w:t>
      </w:r>
      <w:r>
        <w:rPr>
          <w:rtl/>
        </w:rPr>
        <w:t xml:space="preserve"> </w:t>
      </w:r>
      <w:r w:rsidRPr="00D62367">
        <w:rPr>
          <w:rtl/>
        </w:rPr>
        <w:t>סופרים'</w:t>
      </w:r>
      <w:r>
        <w:rPr>
          <w:rtl/>
        </w:rPr>
        <w:t xml:space="preserve"> </w:t>
      </w:r>
      <w:r w:rsidRPr="00D62367">
        <w:rPr>
          <w:rtl/>
        </w:rPr>
        <w:t>חסר.</w:t>
      </w:r>
    </w:p>
  </w:footnote>
  <w:footnote w:id="232">
    <w:p w14:paraId="274E306E" w14:textId="39A5042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'ואזהרה</w:t>
      </w:r>
      <w:r>
        <w:rPr>
          <w:rtl/>
        </w:rPr>
        <w:t xml:space="preserve"> </w:t>
      </w:r>
      <w:r w:rsidRPr="00D62367">
        <w:rPr>
          <w:rtl/>
        </w:rPr>
        <w:t>אסור</w:t>
      </w:r>
      <w:r>
        <w:rPr>
          <w:rtl/>
        </w:rPr>
        <w:t xml:space="preserve"> </w:t>
      </w:r>
      <w:r w:rsidRPr="00D62367">
        <w:rPr>
          <w:rtl/>
        </w:rPr>
        <w:t>לנו</w:t>
      </w:r>
      <w:r>
        <w:rPr>
          <w:rtl/>
        </w:rPr>
        <w:t xml:space="preserve"> </w:t>
      </w:r>
      <w:r w:rsidRPr="00D62367">
        <w:rPr>
          <w:rtl/>
        </w:rPr>
        <w:t>בשום</w:t>
      </w:r>
      <w:r>
        <w:rPr>
          <w:rtl/>
        </w:rPr>
        <w:t xml:space="preserve"> </w:t>
      </w:r>
      <w:r w:rsidRPr="00D62367">
        <w:rPr>
          <w:rtl/>
        </w:rPr>
        <w:t>פנים</w:t>
      </w:r>
      <w:r>
        <w:rPr>
          <w:rtl/>
        </w:rPr>
        <w:t xml:space="preserve"> </w:t>
      </w:r>
      <w:r w:rsidRPr="00D62367">
        <w:rPr>
          <w:rtl/>
        </w:rPr>
        <w:t>[לעבור]</w:t>
      </w:r>
      <w:r>
        <w:rPr>
          <w:rtl/>
        </w:rPr>
        <w:t xml:space="preserve"> </w:t>
      </w:r>
      <w:r w:rsidRPr="00D62367">
        <w:rPr>
          <w:rtl/>
        </w:rPr>
        <w:t>מזמן</w:t>
      </w:r>
      <w:r>
        <w:rPr>
          <w:rtl/>
        </w:rPr>
        <w:t xml:space="preserve"> </w:t>
      </w:r>
      <w:r w:rsidRPr="00D62367">
        <w:rPr>
          <w:rtl/>
        </w:rPr>
        <w:t>מתן</w:t>
      </w:r>
      <w:r>
        <w:rPr>
          <w:rtl/>
        </w:rPr>
        <w:t xml:space="preserve"> </w:t>
      </w:r>
      <w:r w:rsidRPr="00D62367">
        <w:rPr>
          <w:rtl/>
        </w:rPr>
        <w:t>תורה'.</w:t>
      </w:r>
      <w:r>
        <w:rPr>
          <w:rtl/>
        </w:rPr>
        <w:t xml:space="preserve"> </w:t>
      </w:r>
    </w:p>
  </w:footnote>
  <w:footnote w:id="233">
    <w:p w14:paraId="7DA4B4A3" w14:textId="40FF8350" w:rsidR="00D274FC" w:rsidRPr="00D62367" w:rsidRDefault="00D274FC" w:rsidP="00D62367">
      <w:pPr>
        <w:pStyle w:val="a4"/>
        <w:rPr>
          <w:rtl/>
        </w:rPr>
      </w:pPr>
      <w:r w:rsidRPr="00D62367">
        <w:rPr>
          <w:rStyle w:val="a6"/>
        </w:rPr>
        <w:footnoteRef/>
      </w:r>
      <w:r>
        <w:rPr>
          <w:rtl/>
        </w:rPr>
        <w:t xml:space="preserve"> </w:t>
      </w:r>
      <w:r w:rsidRPr="00D62367">
        <w:rPr>
          <w:rtl/>
        </w:rPr>
        <w:t>י"ז:'הכל'.</w:t>
      </w:r>
      <w:r>
        <w:rPr>
          <w:rtl/>
        </w:rPr>
        <w:t xml:space="preserve"> </w:t>
      </w:r>
    </w:p>
  </w:footnote>
  <w:footnote w:id="234">
    <w:p w14:paraId="32B2D8C3" w14:textId="18C9D896"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מכאן</w:t>
      </w:r>
      <w:r>
        <w:rPr>
          <w:rtl/>
        </w:rPr>
        <w:t xml:space="preserve"> </w:t>
      </w:r>
      <w:r w:rsidRPr="00D62367">
        <w:rPr>
          <w:rtl/>
        </w:rPr>
        <w:t>עד</w:t>
      </w:r>
      <w:r>
        <w:rPr>
          <w:rtl/>
        </w:rPr>
        <w:t xml:space="preserve"> </w:t>
      </w:r>
      <w:r w:rsidRPr="00D62367">
        <w:rPr>
          <w:rtl/>
        </w:rPr>
        <w:t>סוף</w:t>
      </w:r>
      <w:r>
        <w:rPr>
          <w:rtl/>
        </w:rPr>
        <w:t xml:space="preserve"> </w:t>
      </w:r>
      <w:r w:rsidRPr="00D62367">
        <w:rPr>
          <w:rtl/>
        </w:rPr>
        <w:t>הסעיף:</w:t>
      </w:r>
      <w:r>
        <w:rPr>
          <w:rtl/>
        </w:rPr>
        <w:t xml:space="preserve"> </w:t>
      </w:r>
      <w:r w:rsidRPr="00D62367">
        <w:rPr>
          <w:rtl/>
        </w:rPr>
        <w:t>'מלבד</w:t>
      </w:r>
      <w:r>
        <w:rPr>
          <w:rtl/>
        </w:rPr>
        <w:t xml:space="preserve"> </w:t>
      </w:r>
      <w:r w:rsidRPr="00D62367">
        <w:rPr>
          <w:rtl/>
        </w:rPr>
        <w:t>שהשיגו</w:t>
      </w:r>
      <w:r>
        <w:rPr>
          <w:rtl/>
        </w:rPr>
        <w:t xml:space="preserve"> </w:t>
      </w:r>
      <w:r w:rsidRPr="00D62367">
        <w:rPr>
          <w:rtl/>
        </w:rPr>
        <w:t>וידעו</w:t>
      </w:r>
      <w:r>
        <w:rPr>
          <w:rtl/>
        </w:rPr>
        <w:t xml:space="preserve"> </w:t>
      </w:r>
      <w:r w:rsidRPr="00D62367">
        <w:rPr>
          <w:rtl/>
        </w:rPr>
        <w:t>שכן</w:t>
      </w:r>
      <w:r>
        <w:rPr>
          <w:rtl/>
        </w:rPr>
        <w:t xml:space="preserve"> </w:t>
      </w:r>
      <w:r w:rsidRPr="00D62367">
        <w:rPr>
          <w:rtl/>
        </w:rPr>
        <w:t>ראוי</w:t>
      </w:r>
      <w:r>
        <w:rPr>
          <w:rtl/>
        </w:rPr>
        <w:t xml:space="preserve"> </w:t>
      </w:r>
      <w:r w:rsidRPr="00D62367">
        <w:rPr>
          <w:rtl/>
        </w:rPr>
        <w:t>להם.</w:t>
      </w:r>
      <w:r>
        <w:rPr>
          <w:rtl/>
        </w:rPr>
        <w:t xml:space="preserve"> </w:t>
      </w:r>
      <w:r w:rsidRPr="00D62367">
        <w:rPr>
          <w:rtl/>
        </w:rPr>
        <w:t>אבל</w:t>
      </w:r>
      <w:r>
        <w:rPr>
          <w:rtl/>
        </w:rPr>
        <w:t xml:space="preserve"> </w:t>
      </w:r>
      <w:r w:rsidRPr="00D62367">
        <w:rPr>
          <w:rtl/>
        </w:rPr>
        <w:t>משה</w:t>
      </w:r>
      <w:r>
        <w:rPr>
          <w:rtl/>
        </w:rPr>
        <w:t xml:space="preserve"> </w:t>
      </w:r>
      <w:r w:rsidRPr="00D62367">
        <w:rPr>
          <w:rtl/>
        </w:rPr>
        <w:t>קיבל</w:t>
      </w:r>
      <w:r>
        <w:rPr>
          <w:rtl/>
        </w:rPr>
        <w:t xml:space="preserve"> </w:t>
      </w:r>
      <w:r w:rsidRPr="00D62367">
        <w:rPr>
          <w:rtl/>
        </w:rPr>
        <w:t>תורה</w:t>
      </w:r>
      <w:r>
        <w:rPr>
          <w:rtl/>
        </w:rPr>
        <w:t xml:space="preserve"> </w:t>
      </w:r>
      <w:r w:rsidRPr="00D62367">
        <w:rPr>
          <w:rtl/>
        </w:rPr>
        <w:t>מסיני</w:t>
      </w:r>
      <w:r>
        <w:rPr>
          <w:rtl/>
        </w:rPr>
        <w:t xml:space="preserve"> </w:t>
      </w:r>
      <w:r w:rsidRPr="00D62367">
        <w:rPr>
          <w:rtl/>
        </w:rPr>
        <w:t>לא</w:t>
      </w:r>
      <w:r>
        <w:rPr>
          <w:rtl/>
        </w:rPr>
        <w:t xml:space="preserve"> </w:t>
      </w:r>
      <w:r w:rsidRPr="00D62367">
        <w:rPr>
          <w:rtl/>
        </w:rPr>
        <w:t>תתחלף</w:t>
      </w:r>
      <w:r>
        <w:rPr>
          <w:rtl/>
        </w:rPr>
        <w:t xml:space="preserve"> </w:t>
      </w:r>
      <w:r w:rsidRPr="00D62367">
        <w:rPr>
          <w:rtl/>
        </w:rPr>
        <w:t>ולא</w:t>
      </w:r>
      <w:r>
        <w:rPr>
          <w:rtl/>
        </w:rPr>
        <w:t xml:space="preserve"> </w:t>
      </w:r>
      <w:r w:rsidRPr="00D62367">
        <w:rPr>
          <w:rtl/>
        </w:rPr>
        <w:t>תומר.</w:t>
      </w:r>
      <w:r>
        <w:rPr>
          <w:rtl/>
        </w:rPr>
        <w:t xml:space="preserve"> </w:t>
      </w:r>
      <w:r w:rsidRPr="00D62367">
        <w:rPr>
          <w:rtl/>
        </w:rPr>
        <w:t>ואף</w:t>
      </w:r>
      <w:r>
        <w:rPr>
          <w:rtl/>
        </w:rPr>
        <w:t xml:space="preserve"> </w:t>
      </w:r>
      <w:r w:rsidRPr="00D62367">
        <w:rPr>
          <w:rtl/>
        </w:rPr>
        <w:t>שיושיג</w:t>
      </w:r>
      <w:r>
        <w:rPr>
          <w:rtl/>
        </w:rPr>
        <w:t xml:space="preserve"> </w:t>
      </w:r>
      <w:r w:rsidRPr="00D62367">
        <w:rPr>
          <w:rtl/>
        </w:rPr>
        <w:t>איזה</w:t>
      </w:r>
      <w:r>
        <w:rPr>
          <w:rtl/>
        </w:rPr>
        <w:t xml:space="preserve"> </w:t>
      </w:r>
      <w:r w:rsidRPr="00D62367">
        <w:rPr>
          <w:rtl/>
        </w:rPr>
        <w:t>איש</w:t>
      </w:r>
      <w:r>
        <w:rPr>
          <w:rtl/>
        </w:rPr>
        <w:t xml:space="preserve"> </w:t>
      </w:r>
      <w:r w:rsidRPr="00D62367">
        <w:rPr>
          <w:rtl/>
        </w:rPr>
        <w:t>כי</w:t>
      </w:r>
      <w:r>
        <w:rPr>
          <w:rtl/>
        </w:rPr>
        <w:t xml:space="preserve"> </w:t>
      </w:r>
      <w:r w:rsidRPr="00D62367">
        <w:rPr>
          <w:rtl/>
        </w:rPr>
        <w:t>ראוי</w:t>
      </w:r>
      <w:r>
        <w:rPr>
          <w:rtl/>
        </w:rPr>
        <w:t xml:space="preserve"> </w:t>
      </w:r>
      <w:r w:rsidRPr="00D62367">
        <w:rPr>
          <w:rtl/>
        </w:rPr>
        <w:t>לו</w:t>
      </w:r>
      <w:r>
        <w:rPr>
          <w:rtl/>
        </w:rPr>
        <w:t xml:space="preserve"> </w:t>
      </w:r>
      <w:r w:rsidRPr="00D62367">
        <w:rPr>
          <w:rtl/>
        </w:rPr>
        <w:t>איזה</w:t>
      </w:r>
      <w:r>
        <w:rPr>
          <w:rtl/>
        </w:rPr>
        <w:t xml:space="preserve"> </w:t>
      </w:r>
      <w:r w:rsidRPr="00D62367">
        <w:rPr>
          <w:rtl/>
        </w:rPr>
        <w:t>עבירה</w:t>
      </w:r>
      <w:r>
        <w:rPr>
          <w:rtl/>
        </w:rPr>
        <w:t xml:space="preserve"> </w:t>
      </w:r>
      <w:r w:rsidRPr="00D62367">
        <w:rPr>
          <w:rtl/>
        </w:rPr>
        <w:t>ותיקון</w:t>
      </w:r>
      <w:r>
        <w:rPr>
          <w:rtl/>
        </w:rPr>
        <w:t xml:space="preserve"> </w:t>
      </w:r>
      <w:r w:rsidRPr="00D62367">
        <w:rPr>
          <w:rtl/>
        </w:rPr>
        <w:t>לנשמתו.</w:t>
      </w:r>
      <w:r>
        <w:rPr>
          <w:rtl/>
        </w:rPr>
        <w:t xml:space="preserve"> </w:t>
      </w:r>
      <w:r w:rsidRPr="00D62367">
        <w:rPr>
          <w:rtl/>
        </w:rPr>
        <w:t>ק"ו</w:t>
      </w:r>
      <w:r>
        <w:rPr>
          <w:rtl/>
        </w:rPr>
        <w:t xml:space="preserve"> </w:t>
      </w:r>
      <w:r w:rsidRPr="00D62367">
        <w:rPr>
          <w:rtl/>
        </w:rPr>
        <w:t>ב"ב</w:t>
      </w:r>
      <w:r>
        <w:rPr>
          <w:rtl/>
        </w:rPr>
        <w:t xml:space="preserve"> </w:t>
      </w:r>
      <w:r w:rsidRPr="00D62367">
        <w:rPr>
          <w:rtl/>
        </w:rPr>
        <w:t>של</w:t>
      </w:r>
      <w:r>
        <w:rPr>
          <w:rtl/>
        </w:rPr>
        <w:t xml:space="preserve"> </w:t>
      </w:r>
      <w:r w:rsidRPr="00D62367">
        <w:rPr>
          <w:rtl/>
        </w:rPr>
        <w:t>ק"ו</w:t>
      </w:r>
      <w:r>
        <w:rPr>
          <w:rtl/>
        </w:rPr>
        <w:t xml:space="preserve"> </w:t>
      </w:r>
      <w:r w:rsidRPr="00D62367">
        <w:rPr>
          <w:rtl/>
        </w:rPr>
        <w:t>שכל</w:t>
      </w:r>
      <w:r>
        <w:rPr>
          <w:rtl/>
        </w:rPr>
        <w:t xml:space="preserve"> </w:t>
      </w:r>
      <w:r w:rsidRPr="00D62367">
        <w:rPr>
          <w:rtl/>
        </w:rPr>
        <w:t>השגתינו</w:t>
      </w:r>
      <w:r>
        <w:rPr>
          <w:rtl/>
        </w:rPr>
        <w:t xml:space="preserve"> </w:t>
      </w:r>
      <w:r w:rsidRPr="00D62367">
        <w:rPr>
          <w:rtl/>
        </w:rPr>
        <w:t>תהו</w:t>
      </w:r>
      <w:r>
        <w:rPr>
          <w:rtl/>
        </w:rPr>
        <w:t xml:space="preserve"> </w:t>
      </w:r>
      <w:r w:rsidRPr="00D62367">
        <w:rPr>
          <w:rtl/>
        </w:rPr>
        <w:t>להשקפתינו</w:t>
      </w:r>
      <w:r>
        <w:rPr>
          <w:rtl/>
        </w:rPr>
        <w:t xml:space="preserve"> </w:t>
      </w:r>
      <w:r w:rsidRPr="00D62367">
        <w:rPr>
          <w:rtl/>
        </w:rPr>
        <w:t>הבל.</w:t>
      </w:r>
      <w:r>
        <w:rPr>
          <w:rtl/>
        </w:rPr>
        <w:t xml:space="preserve"> </w:t>
      </w:r>
      <w:r w:rsidRPr="00D62367">
        <w:rPr>
          <w:rtl/>
        </w:rPr>
        <w:t>אבל</w:t>
      </w:r>
      <w:r>
        <w:rPr>
          <w:rtl/>
        </w:rPr>
        <w:t xml:space="preserve"> </w:t>
      </w:r>
      <w:r w:rsidRPr="00D62367">
        <w:rPr>
          <w:rtl/>
        </w:rPr>
        <w:t>מה</w:t>
      </w:r>
      <w:r>
        <w:rPr>
          <w:rtl/>
        </w:rPr>
        <w:t xml:space="preserve"> </w:t>
      </w:r>
      <w:r w:rsidRPr="00D62367">
        <w:rPr>
          <w:rtl/>
        </w:rPr>
        <w:t>שאמרו</w:t>
      </w:r>
      <w:r>
        <w:rPr>
          <w:rtl/>
        </w:rPr>
        <w:t xml:space="preserve"> </w:t>
      </w:r>
      <w:r w:rsidRPr="00D62367">
        <w:rPr>
          <w:rtl/>
        </w:rPr>
        <w:t>רז"ל</w:t>
      </w:r>
      <w:r>
        <w:rPr>
          <w:rtl/>
        </w:rPr>
        <w:t xml:space="preserve"> </w:t>
      </w:r>
      <w:r w:rsidRPr="00D62367">
        <w:rPr>
          <w:rtl/>
        </w:rPr>
        <w:t>גדולה</w:t>
      </w:r>
      <w:r>
        <w:rPr>
          <w:rtl/>
        </w:rPr>
        <w:t xml:space="preserve"> </w:t>
      </w:r>
      <w:r w:rsidRPr="00D62367">
        <w:rPr>
          <w:rtl/>
        </w:rPr>
        <w:t>עבירה</w:t>
      </w:r>
      <w:r>
        <w:rPr>
          <w:rtl/>
        </w:rPr>
        <w:t xml:space="preserve"> </w:t>
      </w:r>
      <w:r w:rsidRPr="00D62367">
        <w:rPr>
          <w:rtl/>
        </w:rPr>
        <w:t>לשמה,</w:t>
      </w:r>
      <w:r>
        <w:rPr>
          <w:rtl/>
        </w:rPr>
        <w:t xml:space="preserve"> </w:t>
      </w:r>
      <w:r w:rsidRPr="00D62367">
        <w:rPr>
          <w:rtl/>
        </w:rPr>
        <w:t>זהו</w:t>
      </w:r>
      <w:r>
        <w:rPr>
          <w:rtl/>
        </w:rPr>
        <w:t xml:space="preserve"> </w:t>
      </w:r>
      <w:r w:rsidRPr="00D62367">
        <w:rPr>
          <w:rtl/>
        </w:rPr>
        <w:t>כמו</w:t>
      </w:r>
      <w:r>
        <w:rPr>
          <w:rtl/>
        </w:rPr>
        <w:t xml:space="preserve"> </w:t>
      </w:r>
      <w:r w:rsidRPr="00D62367">
        <w:rPr>
          <w:rtl/>
        </w:rPr>
        <w:t>שביארו</w:t>
      </w:r>
      <w:r>
        <w:rPr>
          <w:rtl/>
        </w:rPr>
        <w:t xml:space="preserve"> </w:t>
      </w:r>
      <w:r w:rsidRPr="00D62367">
        <w:rPr>
          <w:rtl/>
        </w:rPr>
        <w:t>גבי</w:t>
      </w:r>
      <w:r>
        <w:rPr>
          <w:rtl/>
        </w:rPr>
        <w:t xml:space="preserve"> </w:t>
      </w:r>
      <w:r w:rsidRPr="00D62367">
        <w:rPr>
          <w:rtl/>
        </w:rPr>
        <w:t>יעל</w:t>
      </w:r>
      <w:r>
        <w:rPr>
          <w:rtl/>
        </w:rPr>
        <w:t xml:space="preserve"> </w:t>
      </w:r>
      <w:r w:rsidRPr="00D62367">
        <w:rPr>
          <w:rtl/>
        </w:rPr>
        <w:t>שכתוב</w:t>
      </w:r>
      <w:r>
        <w:rPr>
          <w:rtl/>
        </w:rPr>
        <w:t xml:space="preserve"> </w:t>
      </w:r>
      <w:r w:rsidRPr="00D62367">
        <w:rPr>
          <w:rtl/>
        </w:rPr>
        <w:t>בכתבי</w:t>
      </w:r>
      <w:r>
        <w:rPr>
          <w:rtl/>
        </w:rPr>
        <w:t xml:space="preserve"> </w:t>
      </w:r>
      <w:r w:rsidRPr="00D62367">
        <w:rPr>
          <w:rtl/>
        </w:rPr>
        <w:t>האר"י</w:t>
      </w:r>
      <w:r>
        <w:rPr>
          <w:rtl/>
        </w:rPr>
        <w:t xml:space="preserve"> </w:t>
      </w:r>
      <w:r w:rsidRPr="00D62367">
        <w:rPr>
          <w:rtl/>
        </w:rPr>
        <w:t>שהיתה</w:t>
      </w:r>
      <w:r>
        <w:rPr>
          <w:rtl/>
        </w:rPr>
        <w:t xml:space="preserve"> </w:t>
      </w:r>
      <w:r w:rsidRPr="00D62367">
        <w:rPr>
          <w:rtl/>
        </w:rPr>
        <w:t>נשמת</w:t>
      </w:r>
      <w:r>
        <w:rPr>
          <w:rtl/>
        </w:rPr>
        <w:t xml:space="preserve"> </w:t>
      </w:r>
      <w:r w:rsidRPr="00D62367">
        <w:rPr>
          <w:rtl/>
        </w:rPr>
        <w:t>חוה</w:t>
      </w:r>
      <w:r>
        <w:rPr>
          <w:rtl/>
        </w:rPr>
        <w:t xml:space="preserve"> </w:t>
      </w:r>
      <w:r w:rsidRPr="00D62367">
        <w:rPr>
          <w:rtl/>
        </w:rPr>
        <w:t>ולהצלת</w:t>
      </w:r>
      <w:r>
        <w:rPr>
          <w:rtl/>
        </w:rPr>
        <w:t xml:space="preserve"> </w:t>
      </w:r>
      <w:r w:rsidRPr="00D62367">
        <w:rPr>
          <w:rtl/>
        </w:rPr>
        <w:t>כלל</w:t>
      </w:r>
      <w:r>
        <w:rPr>
          <w:rtl/>
        </w:rPr>
        <w:t xml:space="preserve"> </w:t>
      </w:r>
      <w:r w:rsidRPr="00D62367">
        <w:rPr>
          <w:rtl/>
        </w:rPr>
        <w:t>ישראל.</w:t>
      </w:r>
      <w:r>
        <w:rPr>
          <w:rtl/>
        </w:rPr>
        <w:t xml:space="preserve"> </w:t>
      </w:r>
      <w:r w:rsidRPr="00D62367">
        <w:rPr>
          <w:rtl/>
        </w:rPr>
        <w:t>וחלילה</w:t>
      </w:r>
      <w:r>
        <w:rPr>
          <w:rtl/>
        </w:rPr>
        <w:t xml:space="preserve"> </w:t>
      </w:r>
      <w:r w:rsidRPr="00D62367">
        <w:rPr>
          <w:rtl/>
        </w:rPr>
        <w:t>לדמות</w:t>
      </w:r>
      <w:r>
        <w:rPr>
          <w:rtl/>
        </w:rPr>
        <w:t xml:space="preserve"> </w:t>
      </w:r>
      <w:r w:rsidRPr="00D62367">
        <w:rPr>
          <w:rtl/>
        </w:rPr>
        <w:t>לזה</w:t>
      </w:r>
      <w:r>
        <w:rPr>
          <w:rtl/>
        </w:rPr>
        <w:t xml:space="preserve"> </w:t>
      </w:r>
      <w:r w:rsidRPr="00D62367">
        <w:rPr>
          <w:rtl/>
        </w:rPr>
        <w:t>כפי</w:t>
      </w:r>
      <w:r>
        <w:rPr>
          <w:rtl/>
        </w:rPr>
        <w:t xml:space="preserve"> </w:t>
      </w:r>
      <w:r w:rsidRPr="00D62367">
        <w:rPr>
          <w:rtl/>
        </w:rPr>
        <w:t>סברתנו</w:t>
      </w:r>
      <w:r>
        <w:rPr>
          <w:rtl/>
        </w:rPr>
        <w:t xml:space="preserve"> </w:t>
      </w:r>
      <w:r w:rsidRPr="00D62367">
        <w:rPr>
          <w:rtl/>
        </w:rPr>
        <w:t>[הגה</w:t>
      </w:r>
      <w:r>
        <w:rPr>
          <w:rtl/>
        </w:rPr>
        <w:t xml:space="preserve"> </w:t>
      </w:r>
      <w:r w:rsidRPr="00D62367">
        <w:rPr>
          <w:rtl/>
        </w:rPr>
        <w:t>עיין</w:t>
      </w:r>
      <w:r>
        <w:rPr>
          <w:rtl/>
        </w:rPr>
        <w:t xml:space="preserve"> </w:t>
      </w:r>
      <w:r w:rsidRPr="00D62367">
        <w:rPr>
          <w:rtl/>
        </w:rPr>
        <w:t>תוס'</w:t>
      </w:r>
      <w:r>
        <w:rPr>
          <w:rtl/>
        </w:rPr>
        <w:t xml:space="preserve"> </w:t>
      </w:r>
      <w:r w:rsidRPr="00D62367">
        <w:rPr>
          <w:rtl/>
        </w:rPr>
        <w:t>יבמות</w:t>
      </w:r>
      <w:r>
        <w:rPr>
          <w:rtl/>
        </w:rPr>
        <w:t xml:space="preserve"> </w:t>
      </w:r>
      <w:r w:rsidRPr="00D62367">
        <w:rPr>
          <w:rtl/>
        </w:rPr>
        <w:t>ק"ג</w:t>
      </w:r>
      <w:r>
        <w:rPr>
          <w:rtl/>
        </w:rPr>
        <w:t xml:space="preserve"> </w:t>
      </w:r>
      <w:r w:rsidRPr="00D62367">
        <w:rPr>
          <w:rtl/>
        </w:rPr>
        <w:t>גבי</w:t>
      </w:r>
      <w:r>
        <w:rPr>
          <w:rtl/>
        </w:rPr>
        <w:t xml:space="preserve"> </w:t>
      </w:r>
      <w:r w:rsidRPr="00D62367">
        <w:rPr>
          <w:rtl/>
        </w:rPr>
        <w:t>יעל</w:t>
      </w:r>
      <w:r>
        <w:rPr>
          <w:rtl/>
        </w:rPr>
        <w:t xml:space="preserve"> </w:t>
      </w:r>
      <w:r w:rsidRPr="00D62367">
        <w:rPr>
          <w:rtl/>
        </w:rPr>
        <w:t>ד"ה</w:t>
      </w:r>
      <w:r>
        <w:rPr>
          <w:rtl/>
        </w:rPr>
        <w:t xml:space="preserve"> </w:t>
      </w:r>
      <w:r w:rsidRPr="00D62367">
        <w:rPr>
          <w:rtl/>
        </w:rPr>
        <w:t>והא</w:t>
      </w:r>
      <w:r>
        <w:rPr>
          <w:rtl/>
        </w:rPr>
        <w:t xml:space="preserve"> </w:t>
      </w:r>
      <w:r w:rsidRPr="00D62367">
        <w:rPr>
          <w:rtl/>
        </w:rPr>
        <w:t>מיתהנא</w:t>
      </w:r>
      <w:r>
        <w:rPr>
          <w:rtl/>
        </w:rPr>
        <w:t xml:space="preserve"> </w:t>
      </w:r>
      <w:r w:rsidRPr="00D62367">
        <w:rPr>
          <w:rtl/>
        </w:rPr>
        <w:t>מעבירה]'.</w:t>
      </w:r>
      <w:r>
        <w:rPr>
          <w:rtl/>
        </w:rPr>
        <w:t xml:space="preserve"> </w:t>
      </w:r>
    </w:p>
  </w:footnote>
  <w:footnote w:id="235">
    <w:p w14:paraId="12327AF2" w14:textId="0E6F9864" w:rsidR="00D274FC" w:rsidRPr="00D62367" w:rsidRDefault="00D274FC" w:rsidP="00D62367">
      <w:pPr>
        <w:pStyle w:val="a4"/>
        <w:rPr>
          <w:rtl/>
        </w:rPr>
      </w:pPr>
      <w:r w:rsidRPr="00D62367">
        <w:rPr>
          <w:rStyle w:val="a6"/>
        </w:rPr>
        <w:footnoteRef/>
      </w:r>
      <w:r>
        <w:rPr>
          <w:rtl/>
        </w:rPr>
        <w:t xml:space="preserve"> </w:t>
      </w:r>
      <w:r w:rsidRPr="00D62367">
        <w:rPr>
          <w:rtl/>
        </w:rPr>
        <w:t>וקל</w:t>
      </w:r>
      <w:r>
        <w:rPr>
          <w:rtl/>
        </w:rPr>
        <w:t xml:space="preserve"> </w:t>
      </w:r>
      <w:r w:rsidRPr="00D62367">
        <w:rPr>
          <w:rtl/>
        </w:rPr>
        <w:t>וחומר</w:t>
      </w:r>
      <w:r>
        <w:rPr>
          <w:rtl/>
        </w:rPr>
        <w:t xml:space="preserve"> </w:t>
      </w:r>
    </w:p>
  </w:footnote>
  <w:footnote w:id="236">
    <w:p w14:paraId="35A3620B" w14:textId="422D409B" w:rsidR="00D274FC" w:rsidRPr="00D62367" w:rsidRDefault="00D274FC" w:rsidP="00D62367">
      <w:pPr>
        <w:pStyle w:val="a4"/>
      </w:pPr>
      <w:r w:rsidRPr="00D62367">
        <w:rPr>
          <w:rStyle w:val="a6"/>
        </w:rPr>
        <w:footnoteRef/>
      </w:r>
      <w:r>
        <w:rPr>
          <w:rtl/>
        </w:rPr>
        <w:t xml:space="preserve"> </w:t>
      </w:r>
      <w:r w:rsidRPr="00D62367">
        <w:rPr>
          <w:rtl/>
        </w:rPr>
        <w:t>ראו</w:t>
      </w:r>
      <w:r>
        <w:rPr>
          <w:rtl/>
        </w:rPr>
        <w:t xml:space="preserve"> </w:t>
      </w:r>
      <w:r w:rsidRPr="00D62367">
        <w:rPr>
          <w:rtl/>
        </w:rPr>
        <w:t>לדוגמה:</w:t>
      </w:r>
      <w:r>
        <w:rPr>
          <w:rtl/>
        </w:rPr>
        <w:t xml:space="preserve"> </w:t>
      </w:r>
      <w:r w:rsidRPr="00D62367">
        <w:rPr>
          <w:highlight w:val="cyan"/>
          <w:rtl/>
        </w:rPr>
        <w:t>רח"ו,</w:t>
      </w:r>
      <w:r>
        <w:rPr>
          <w:highlight w:val="cyan"/>
          <w:rtl/>
        </w:rPr>
        <w:t xml:space="preserve"> </w:t>
      </w:r>
      <w:r w:rsidRPr="00D62367">
        <w:rPr>
          <w:highlight w:val="cyan"/>
          <w:rtl/>
        </w:rPr>
        <w:t>שער</w:t>
      </w:r>
      <w:r>
        <w:rPr>
          <w:highlight w:val="cyan"/>
          <w:rtl/>
        </w:rPr>
        <w:t xml:space="preserve"> </w:t>
      </w:r>
      <w:r w:rsidRPr="00D62367">
        <w:rPr>
          <w:highlight w:val="cyan"/>
          <w:rtl/>
        </w:rPr>
        <w:t>הגלגולים,</w:t>
      </w:r>
      <w:r>
        <w:rPr>
          <w:highlight w:val="cyan"/>
          <w:rtl/>
        </w:rPr>
        <w:t xml:space="preserve"> </w:t>
      </w:r>
      <w:r w:rsidRPr="00D62367">
        <w:rPr>
          <w:highlight w:val="cyan"/>
          <w:rtl/>
        </w:rPr>
        <w:t>הקדמה</w:t>
      </w:r>
      <w:r>
        <w:rPr>
          <w:highlight w:val="cyan"/>
          <w:rtl/>
        </w:rPr>
        <w:t xml:space="preserve"> </w:t>
      </w:r>
      <w:r w:rsidRPr="00D62367">
        <w:rPr>
          <w:highlight w:val="cyan"/>
          <w:rtl/>
        </w:rPr>
        <w:t>לו</w:t>
      </w:r>
      <w:r w:rsidRPr="00D62367">
        <w:rPr>
          <w:rtl/>
        </w:rPr>
        <w:t>.</w:t>
      </w:r>
      <w:r>
        <w:rPr>
          <w:rtl/>
        </w:rPr>
        <w:t xml:space="preserve"> </w:t>
      </w:r>
    </w:p>
  </w:footnote>
  <w:footnote w:id="237">
    <w:p w14:paraId="57F50873" w14:textId="18E92F9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פה</w:t>
      </w:r>
      <w:r>
        <w:rPr>
          <w:rtl/>
        </w:rPr>
        <w:t xml:space="preserve"> </w:t>
      </w:r>
      <w:r w:rsidRPr="00D62367">
        <w:rPr>
          <w:rtl/>
        </w:rPr>
        <w:t>(סוף</w:t>
      </w:r>
      <w:r>
        <w:rPr>
          <w:rtl/>
        </w:rPr>
        <w:t xml:space="preserve"> </w:t>
      </w:r>
      <w:r w:rsidRPr="00D62367">
        <w:rPr>
          <w:rtl/>
        </w:rPr>
        <w:t>הסעיף)שערי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קד;</w:t>
      </w:r>
      <w:r>
        <w:rPr>
          <w:rtl/>
        </w:rPr>
        <w:t xml:space="preserve"> </w:t>
      </w:r>
      <w:r w:rsidRPr="00D62367">
        <w:rPr>
          <w:rtl/>
        </w:rPr>
        <w:t>כתר</w:t>
      </w:r>
      <w:r>
        <w:rPr>
          <w:rtl/>
        </w:rPr>
        <w:t xml:space="preserve"> </w:t>
      </w:r>
      <w:r w:rsidRPr="00D62367">
        <w:rPr>
          <w:rtl/>
        </w:rPr>
        <w:t>ראש</w:t>
      </w:r>
      <w:r>
        <w:rPr>
          <w:rtl/>
        </w:rPr>
        <w:t xml:space="preserve"> </w:t>
      </w:r>
      <w:r w:rsidRPr="00D62367">
        <w:rPr>
          <w:rtl/>
        </w:rPr>
        <w:t>עט.</w:t>
      </w:r>
      <w:r>
        <w:rPr>
          <w:rtl/>
        </w:rPr>
        <w:t xml:space="preserve"> </w:t>
      </w:r>
    </w:p>
    <w:p w14:paraId="6E52166A" w14:textId="0C3BFED7" w:rsidR="00D274FC" w:rsidRPr="00D62367" w:rsidRDefault="00D274FC" w:rsidP="00D62367">
      <w:pPr>
        <w:pStyle w:val="a4"/>
        <w:rPr>
          <w:rtl/>
        </w:rPr>
      </w:pPr>
      <w:r w:rsidRPr="00D62367">
        <w:rPr>
          <w:rtl/>
        </w:rPr>
        <w:t>ראו</w:t>
      </w:r>
      <w:r>
        <w:rPr>
          <w:rtl/>
        </w:rPr>
        <w:t xml:space="preserve"> </w:t>
      </w:r>
      <w:r w:rsidRPr="00D62367">
        <w:rPr>
          <w:rtl/>
        </w:rPr>
        <w:t>גם</w:t>
      </w:r>
      <w:r>
        <w:rPr>
          <w:rtl/>
        </w:rPr>
        <w:t xml:space="preserve"> </w:t>
      </w:r>
      <w:r w:rsidRPr="00D62367">
        <w:rPr>
          <w:rtl/>
        </w:rPr>
        <w:t>מעשה</w:t>
      </w:r>
      <w:r>
        <w:rPr>
          <w:rtl/>
        </w:rPr>
        <w:t xml:space="preserve"> </w:t>
      </w:r>
      <w:r w:rsidRPr="00D62367">
        <w:rPr>
          <w:rtl/>
        </w:rPr>
        <w:t>רב</w:t>
      </w:r>
      <w:r>
        <w:rPr>
          <w:rtl/>
        </w:rPr>
        <w:t xml:space="preserve"> </w:t>
      </w:r>
      <w:r w:rsidRPr="00D62367">
        <w:rPr>
          <w:rtl/>
        </w:rPr>
        <w:t>סעיף</w:t>
      </w:r>
      <w:r>
        <w:rPr>
          <w:rtl/>
        </w:rPr>
        <w:t xml:space="preserve"> </w:t>
      </w:r>
      <w:r w:rsidRPr="00D62367">
        <w:rPr>
          <w:rtl/>
        </w:rPr>
        <w:t>פא:</w:t>
      </w:r>
      <w:r>
        <w:rPr>
          <w:rtl/>
        </w:rPr>
        <w:t xml:space="preserve"> </w:t>
      </w:r>
      <w:r w:rsidRPr="00D62367">
        <w:rPr>
          <w:rtl/>
        </w:rPr>
        <w:t>'דבר</w:t>
      </w:r>
      <w:r>
        <w:rPr>
          <w:rtl/>
        </w:rPr>
        <w:t xml:space="preserve"> </w:t>
      </w:r>
      <w:r w:rsidRPr="00D62367">
        <w:rPr>
          <w:rtl/>
        </w:rPr>
        <w:t>שטיבולו</w:t>
      </w:r>
      <w:r>
        <w:rPr>
          <w:rtl/>
        </w:rPr>
        <w:t xml:space="preserve"> </w:t>
      </w:r>
      <w:r w:rsidRPr="00D62367">
        <w:rPr>
          <w:rtl/>
        </w:rPr>
        <w:t>במשקה</w:t>
      </w:r>
      <w:r>
        <w:rPr>
          <w:rtl/>
        </w:rPr>
        <w:t xml:space="preserve"> </w:t>
      </w:r>
      <w:r w:rsidRPr="00D62367">
        <w:rPr>
          <w:rtl/>
        </w:rPr>
        <w:t>צריך</w:t>
      </w:r>
      <w:r>
        <w:rPr>
          <w:rtl/>
        </w:rPr>
        <w:t xml:space="preserve"> </w:t>
      </w:r>
      <w:r w:rsidRPr="00D62367">
        <w:rPr>
          <w:rtl/>
        </w:rPr>
        <w:t>נטילת</w:t>
      </w:r>
      <w:r>
        <w:rPr>
          <w:rtl/>
        </w:rPr>
        <w:t xml:space="preserve"> </w:t>
      </w:r>
      <w:r w:rsidRPr="00D62367">
        <w:rPr>
          <w:rtl/>
        </w:rPr>
        <w:t>ידיים</w:t>
      </w:r>
      <w:r>
        <w:rPr>
          <w:rtl/>
        </w:rPr>
        <w:t xml:space="preserve"> </w:t>
      </w:r>
      <w:r w:rsidRPr="00D62367">
        <w:rPr>
          <w:rtl/>
        </w:rPr>
        <w:t>בברכה,</w:t>
      </w:r>
      <w:r>
        <w:rPr>
          <w:rtl/>
        </w:rPr>
        <w:t xml:space="preserve"> </w:t>
      </w:r>
      <w:r w:rsidRPr="00D62367">
        <w:rPr>
          <w:rtl/>
        </w:rPr>
        <w:t>היינו</w:t>
      </w:r>
      <w:r>
        <w:rPr>
          <w:rtl/>
        </w:rPr>
        <w:t xml:space="preserve"> </w:t>
      </w:r>
      <w:r w:rsidRPr="00D62367">
        <w:rPr>
          <w:rtl/>
        </w:rPr>
        <w:t>איי"ן</w:t>
      </w:r>
      <w:r>
        <w:rPr>
          <w:rtl/>
        </w:rPr>
        <w:t xml:space="preserve"> </w:t>
      </w:r>
      <w:r w:rsidRPr="00D62367">
        <w:rPr>
          <w:rtl/>
        </w:rPr>
        <w:t>גימאכ"ץ</w:t>
      </w:r>
      <w:r>
        <w:rPr>
          <w:rtl/>
        </w:rPr>
        <w:t xml:space="preserve"> </w:t>
      </w:r>
      <w:r w:rsidRPr="00D62367">
        <w:rPr>
          <w:rtl/>
        </w:rPr>
        <w:t>ולעק"ך</w:t>
      </w:r>
      <w:r>
        <w:rPr>
          <w:rtl/>
        </w:rPr>
        <w:t xml:space="preserve"> </w:t>
      </w:r>
      <w:r w:rsidRPr="00D62367">
        <w:rPr>
          <w:rtl/>
        </w:rPr>
        <w:t>שמטבילין</w:t>
      </w:r>
      <w:r>
        <w:rPr>
          <w:rtl/>
        </w:rPr>
        <w:t xml:space="preserve"> </w:t>
      </w:r>
      <w:r w:rsidRPr="00D62367">
        <w:rPr>
          <w:rtl/>
        </w:rPr>
        <w:t>אותן</w:t>
      </w:r>
      <w:r>
        <w:rPr>
          <w:rtl/>
        </w:rPr>
        <w:t xml:space="preserve"> </w:t>
      </w:r>
      <w:r w:rsidRPr="00D62367">
        <w:rPr>
          <w:rtl/>
        </w:rPr>
        <w:t>ביי"ש</w:t>
      </w:r>
      <w:r>
        <w:rPr>
          <w:rtl/>
        </w:rPr>
        <w:t xml:space="preserve"> </w:t>
      </w:r>
      <w:r w:rsidRPr="00D62367">
        <w:rPr>
          <w:rtl/>
        </w:rPr>
        <w:t>וכו'".</w:t>
      </w:r>
      <w:r>
        <w:rPr>
          <w:rtl/>
        </w:rPr>
        <w:t xml:space="preserve"> </w:t>
      </w:r>
      <w:r w:rsidRPr="00D62367">
        <w:rPr>
          <w:rtl/>
        </w:rPr>
        <w:t>על</w:t>
      </w:r>
      <w:r>
        <w:rPr>
          <w:rtl/>
        </w:rPr>
        <w:t xml:space="preserve"> </w:t>
      </w:r>
      <w:r w:rsidRPr="00D62367">
        <w:rPr>
          <w:rtl/>
        </w:rPr>
        <w:t>פי</w:t>
      </w:r>
      <w:r>
        <w:rPr>
          <w:rtl/>
        </w:rPr>
        <w:t xml:space="preserve"> </w:t>
      </w:r>
      <w:r w:rsidRPr="00D62367">
        <w:rPr>
          <w:rtl/>
        </w:rPr>
        <w:t>זה</w:t>
      </w:r>
      <w:r>
        <w:rPr>
          <w:rtl/>
        </w:rPr>
        <w:t xml:space="preserve"> </w:t>
      </w:r>
      <w:r w:rsidRPr="00D62367">
        <w:rPr>
          <w:rtl/>
        </w:rPr>
        <w:t>מובן</w:t>
      </w:r>
      <w:r>
        <w:rPr>
          <w:rtl/>
        </w:rPr>
        <w:t xml:space="preserve"> </w:t>
      </w:r>
      <w:r w:rsidRPr="00D62367">
        <w:rPr>
          <w:rtl/>
        </w:rPr>
        <w:t>כי</w:t>
      </w:r>
      <w:r>
        <w:rPr>
          <w:rtl/>
        </w:rPr>
        <w:t xml:space="preserve"> </w:t>
      </w:r>
      <w:r w:rsidRPr="00D62367">
        <w:rPr>
          <w:rtl/>
        </w:rPr>
        <w:t>עיקר</w:t>
      </w:r>
      <w:r>
        <w:rPr>
          <w:rtl/>
        </w:rPr>
        <w:t xml:space="preserve"> </w:t>
      </w:r>
      <w:r w:rsidRPr="00D62367">
        <w:rPr>
          <w:rtl/>
        </w:rPr>
        <w:t>השאלה</w:t>
      </w:r>
      <w:r>
        <w:rPr>
          <w:rtl/>
        </w:rPr>
        <w:t xml:space="preserve"> </w:t>
      </w:r>
      <w:r w:rsidRPr="00D62367">
        <w:rPr>
          <w:rtl/>
        </w:rPr>
        <w:t>היא</w:t>
      </w:r>
      <w:r>
        <w:rPr>
          <w:rtl/>
        </w:rPr>
        <w:t xml:space="preserve"> </w:t>
      </w:r>
      <w:r w:rsidRPr="00D62367">
        <w:rPr>
          <w:rtl/>
        </w:rPr>
        <w:t>האם</w:t>
      </w:r>
      <w:r>
        <w:rPr>
          <w:rtl/>
        </w:rPr>
        <w:t xml:space="preserve"> </w:t>
      </w:r>
      <w:r w:rsidRPr="00D62367">
        <w:rPr>
          <w:rtl/>
        </w:rPr>
        <w:t>יי"ש</w:t>
      </w:r>
      <w:r>
        <w:rPr>
          <w:rtl/>
        </w:rPr>
        <w:t xml:space="preserve"> </w:t>
      </w:r>
      <w:r w:rsidRPr="00D62367">
        <w:rPr>
          <w:rtl/>
        </w:rPr>
        <w:t>נחשב</w:t>
      </w:r>
      <w:r>
        <w:rPr>
          <w:rtl/>
        </w:rPr>
        <w:t xml:space="preserve"> </w:t>
      </w:r>
      <w:r w:rsidRPr="00D62367">
        <w:rPr>
          <w:rtl/>
        </w:rPr>
        <w:t>משקה</w:t>
      </w:r>
      <w:r>
        <w:rPr>
          <w:rtl/>
        </w:rPr>
        <w:t xml:space="preserve"> </w:t>
      </w:r>
      <w:r w:rsidRPr="00D62367">
        <w:rPr>
          <w:rtl/>
        </w:rPr>
        <w:t>או</w:t>
      </w:r>
      <w:r>
        <w:rPr>
          <w:rtl/>
        </w:rPr>
        <w:t xml:space="preserve"> </w:t>
      </w:r>
      <w:r w:rsidRPr="00D62367">
        <w:rPr>
          <w:rtl/>
        </w:rPr>
        <w:t>שהוא</w:t>
      </w:r>
      <w:r>
        <w:rPr>
          <w:rtl/>
        </w:rPr>
        <w:t xml:space="preserve"> </w:t>
      </w:r>
      <w:r w:rsidRPr="00D62367">
        <w:rPr>
          <w:rtl/>
        </w:rPr>
        <w:t>זיעה</w:t>
      </w:r>
      <w:r>
        <w:rPr>
          <w:rtl/>
        </w:rPr>
        <w:t xml:space="preserve"> </w:t>
      </w:r>
      <w:r w:rsidRPr="00D62367">
        <w:rPr>
          <w:rtl/>
        </w:rPr>
        <w:t>של</w:t>
      </w:r>
      <w:r>
        <w:rPr>
          <w:rtl/>
        </w:rPr>
        <w:t xml:space="preserve"> </w:t>
      </w:r>
      <w:r w:rsidRPr="00D62367">
        <w:rPr>
          <w:rtl/>
        </w:rPr>
        <w:t>פירות,</w:t>
      </w:r>
      <w:r>
        <w:rPr>
          <w:rtl/>
        </w:rPr>
        <w:t xml:space="preserve"> </w:t>
      </w:r>
      <w:r w:rsidRPr="00D62367">
        <w:rPr>
          <w:rtl/>
        </w:rPr>
        <w:t>וראו</w:t>
      </w:r>
      <w:r>
        <w:rPr>
          <w:rtl/>
        </w:rPr>
        <w:t xml:space="preserve"> </w:t>
      </w:r>
      <w:r w:rsidRPr="00D62367">
        <w:rPr>
          <w:rtl/>
        </w:rPr>
        <w:t>בכתר</w:t>
      </w:r>
      <w:r>
        <w:rPr>
          <w:rtl/>
        </w:rPr>
        <w:t xml:space="preserve"> </w:t>
      </w:r>
      <w:r w:rsidRPr="00D62367">
        <w:rPr>
          <w:rtl/>
        </w:rPr>
        <w:t>ראש</w:t>
      </w:r>
      <w:r>
        <w:rPr>
          <w:rtl/>
        </w:rPr>
        <w:t xml:space="preserve"> </w:t>
      </w:r>
      <w:r w:rsidRPr="00D62367">
        <w:rPr>
          <w:rtl/>
        </w:rPr>
        <w:t>(זלושינסקי)</w:t>
      </w:r>
      <w:r>
        <w:rPr>
          <w:rtl/>
        </w:rPr>
        <w:t xml:space="preserve"> </w:t>
      </w:r>
      <w:r w:rsidRPr="00D62367">
        <w:rPr>
          <w:rtl/>
        </w:rPr>
        <w:t>אות</w:t>
      </w:r>
      <w:r>
        <w:rPr>
          <w:rtl/>
        </w:rPr>
        <w:t xml:space="preserve"> </w:t>
      </w:r>
      <w:r w:rsidRPr="00D62367">
        <w:rPr>
          <w:rtl/>
        </w:rPr>
        <w:t>יב</w:t>
      </w:r>
      <w:r>
        <w:rPr>
          <w:rtl/>
        </w:rPr>
        <w:t xml:space="preserve"> </w:t>
      </w:r>
      <w:r w:rsidRPr="00D62367">
        <w:rPr>
          <w:rtl/>
        </w:rPr>
        <w:t>שם.</w:t>
      </w:r>
      <w:r>
        <w:rPr>
          <w:rtl/>
        </w:rPr>
        <w:t xml:space="preserve"> </w:t>
      </w:r>
    </w:p>
  </w:footnote>
  <w:footnote w:id="238">
    <w:p w14:paraId="5E32DD43" w14:textId="230764E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'מורי'.</w:t>
      </w:r>
      <w:r>
        <w:rPr>
          <w:rtl/>
        </w:rPr>
        <w:t xml:space="preserve"> </w:t>
      </w:r>
    </w:p>
  </w:footnote>
  <w:footnote w:id="239">
    <w:p w14:paraId="605F3DD0" w14:textId="3C1B5B1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'רק'</w:t>
      </w:r>
      <w:r>
        <w:rPr>
          <w:rtl/>
        </w:rPr>
        <w:t xml:space="preserve"> </w:t>
      </w:r>
      <w:r w:rsidRPr="00D62367">
        <w:rPr>
          <w:rtl/>
        </w:rPr>
        <w:t>חסר.</w:t>
      </w:r>
      <w:r>
        <w:rPr>
          <w:rtl/>
        </w:rPr>
        <w:t xml:space="preserve"> </w:t>
      </w:r>
      <w:r w:rsidRPr="00D62367">
        <w:rPr>
          <w:rtl/>
        </w:rPr>
        <w:t>י"ז:</w:t>
      </w:r>
      <w:r>
        <w:rPr>
          <w:rtl/>
        </w:rPr>
        <w:t xml:space="preserve"> </w:t>
      </w:r>
      <w:r w:rsidRPr="00D62367">
        <w:rPr>
          <w:rtl/>
        </w:rPr>
        <w:t>'בלא</w:t>
      </w:r>
      <w:r>
        <w:rPr>
          <w:rtl/>
        </w:rPr>
        <w:t xml:space="preserve"> </w:t>
      </w:r>
      <w:r w:rsidRPr="00D62367">
        <w:rPr>
          <w:rtl/>
        </w:rPr>
        <w:t>נט"י</w:t>
      </w:r>
      <w:r>
        <w:rPr>
          <w:rtl/>
        </w:rPr>
        <w:t xml:space="preserve"> </w:t>
      </w:r>
      <w:r w:rsidRPr="00D62367">
        <w:rPr>
          <w:rtl/>
        </w:rPr>
        <w:t>רק'</w:t>
      </w:r>
      <w:r>
        <w:rPr>
          <w:rtl/>
        </w:rPr>
        <w:t xml:space="preserve"> </w:t>
      </w:r>
      <w:r w:rsidRPr="00D62367">
        <w:rPr>
          <w:rtl/>
        </w:rPr>
        <w:t>חסר.</w:t>
      </w:r>
      <w:r>
        <w:rPr>
          <w:rtl/>
        </w:rPr>
        <w:t xml:space="preserve"> </w:t>
      </w:r>
    </w:p>
  </w:footnote>
  <w:footnote w:id="240">
    <w:p w14:paraId="40D332AC" w14:textId="56569753"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מסתיים</w:t>
      </w:r>
      <w:r>
        <w:rPr>
          <w:rtl/>
        </w:rPr>
        <w:t xml:space="preserve"> </w:t>
      </w:r>
      <w:r w:rsidRPr="00D62367">
        <w:rPr>
          <w:rtl/>
        </w:rPr>
        <w:t>כאן.</w:t>
      </w:r>
      <w:r>
        <w:rPr>
          <w:rtl/>
        </w:rPr>
        <w:t xml:space="preserve"> </w:t>
      </w:r>
    </w:p>
  </w:footnote>
  <w:footnote w:id="241">
    <w:p w14:paraId="014BCFB9" w14:textId="02E4B46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פ;</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בשערי</w:t>
      </w:r>
      <w:r>
        <w:rPr>
          <w:rtl/>
        </w:rPr>
        <w:t xml:space="preserve"> </w:t>
      </w:r>
      <w:r w:rsidRPr="00D62367">
        <w:rPr>
          <w:rtl/>
        </w:rPr>
        <w:t>רחמים</w:t>
      </w:r>
      <w:r w:rsidRPr="00D62367">
        <w:rPr>
          <w:color w:val="FF0000"/>
          <w:rtl/>
        </w:rPr>
        <w:t>;</w:t>
      </w:r>
      <w:r>
        <w:rPr>
          <w:color w:val="FF0000"/>
          <w:rtl/>
        </w:rPr>
        <w:t xml:space="preserve"> </w:t>
      </w:r>
      <w:r w:rsidRPr="00D62367">
        <w:rPr>
          <w:rtl/>
        </w:rPr>
        <w:t>הנהגות</w:t>
      </w:r>
      <w:r>
        <w:rPr>
          <w:rtl/>
        </w:rPr>
        <w:t xml:space="preserve"> </w:t>
      </w:r>
      <w:r w:rsidRPr="00D62367">
        <w:rPr>
          <w:rtl/>
        </w:rPr>
        <w:t>ישרות</w:t>
      </w:r>
      <w:r>
        <w:rPr>
          <w:rtl/>
        </w:rPr>
        <w:t xml:space="preserve"> </w:t>
      </w:r>
      <w:r w:rsidRPr="00D62367">
        <w:rPr>
          <w:rtl/>
        </w:rPr>
        <w:t>קכב;</w:t>
      </w:r>
      <w:r>
        <w:rPr>
          <w:rtl/>
        </w:rPr>
        <w:t xml:space="preserve"> </w:t>
      </w:r>
      <w:r w:rsidRPr="00D62367">
        <w:rPr>
          <w:rtl/>
        </w:rPr>
        <w:t>כתר</w:t>
      </w:r>
      <w:r>
        <w:rPr>
          <w:rtl/>
        </w:rPr>
        <w:t xml:space="preserve"> </w:t>
      </w:r>
      <w:r w:rsidRPr="00D62367">
        <w:rPr>
          <w:rtl/>
        </w:rPr>
        <w:t>ראש</w:t>
      </w:r>
      <w:r>
        <w:rPr>
          <w:rtl/>
        </w:rPr>
        <w:t xml:space="preserve"> </w:t>
      </w:r>
      <w:r w:rsidRPr="00D62367">
        <w:rPr>
          <w:rtl/>
        </w:rPr>
        <w:t>צא,</w:t>
      </w:r>
      <w:r>
        <w:rPr>
          <w:rtl/>
        </w:rPr>
        <w:t xml:space="preserve"> </w:t>
      </w:r>
      <w:r w:rsidRPr="00D62367">
        <w:rPr>
          <w:rtl/>
        </w:rPr>
        <w:t>ושם</w:t>
      </w:r>
      <w:r>
        <w:rPr>
          <w:rtl/>
        </w:rPr>
        <w:t xml:space="preserve"> </w:t>
      </w:r>
      <w:r w:rsidRPr="00D62367">
        <w:rPr>
          <w:rtl/>
        </w:rPr>
        <w:t>הנוסח</w:t>
      </w:r>
      <w:r>
        <w:rPr>
          <w:rtl/>
        </w:rPr>
        <w:t xml:space="preserve"> </w:t>
      </w:r>
      <w:r w:rsidRPr="00D62367">
        <w:rPr>
          <w:rtl/>
        </w:rPr>
        <w:t>הארוך.</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בשאילתות</w:t>
      </w:r>
      <w:r>
        <w:rPr>
          <w:rtl/>
        </w:rPr>
        <w:t xml:space="preserve"> </w:t>
      </w:r>
      <w:r w:rsidRPr="00D62367">
        <w:rPr>
          <w:rtl/>
        </w:rPr>
        <w:t>חסר.</w:t>
      </w:r>
      <w:r>
        <w:rPr>
          <w:rtl/>
        </w:rPr>
        <w:t xml:space="preserve">   </w:t>
      </w:r>
    </w:p>
    <w:p w14:paraId="546C9A83" w14:textId="27535C55" w:rsidR="00D274FC" w:rsidRPr="00D62367" w:rsidRDefault="00D274FC" w:rsidP="00D62367">
      <w:pPr>
        <w:pStyle w:val="a4"/>
      </w:pPr>
      <w:r w:rsidRPr="00D62367">
        <w:rPr>
          <w:rtl/>
        </w:rPr>
        <w:t>נושא</w:t>
      </w:r>
      <w:r>
        <w:rPr>
          <w:rtl/>
        </w:rPr>
        <w:t xml:space="preserve"> </w:t>
      </w:r>
      <w:r w:rsidRPr="00D62367">
        <w:rPr>
          <w:rtl/>
        </w:rPr>
        <w:t>הדיון</w:t>
      </w:r>
      <w:r>
        <w:rPr>
          <w:rtl/>
        </w:rPr>
        <w:t xml:space="preserve"> </w:t>
      </w:r>
      <w:r w:rsidRPr="00D62367">
        <w:rPr>
          <w:rtl/>
        </w:rPr>
        <w:t>כאן</w:t>
      </w:r>
      <w:r>
        <w:rPr>
          <w:rtl/>
        </w:rPr>
        <w:t xml:space="preserve"> </w:t>
      </w:r>
      <w:r w:rsidRPr="00D62367">
        <w:rPr>
          <w:rtl/>
        </w:rPr>
        <w:t>הוא</w:t>
      </w:r>
      <w:r>
        <w:rPr>
          <w:rtl/>
        </w:rPr>
        <w:t xml:space="preserve"> </w:t>
      </w:r>
      <w:r w:rsidRPr="00D62367">
        <w:rPr>
          <w:rtl/>
        </w:rPr>
        <w:t>איסור</w:t>
      </w:r>
      <w:r>
        <w:rPr>
          <w:rtl/>
        </w:rPr>
        <w:t xml:space="preserve"> </w:t>
      </w:r>
      <w:r w:rsidRPr="00D62367">
        <w:rPr>
          <w:rtl/>
        </w:rPr>
        <w:t>חיבוץ</w:t>
      </w:r>
      <w:r>
        <w:rPr>
          <w:rtl/>
        </w:rPr>
        <w:t xml:space="preserve"> </w:t>
      </w:r>
      <w:r w:rsidRPr="00D62367">
        <w:rPr>
          <w:rtl/>
        </w:rPr>
        <w:t>החלב,</w:t>
      </w:r>
      <w:r>
        <w:rPr>
          <w:rtl/>
        </w:rPr>
        <w:t xml:space="preserve"> </w:t>
      </w:r>
      <w:r w:rsidRPr="00D62367">
        <w:rPr>
          <w:rtl/>
        </w:rPr>
        <w:t>שהוא</w:t>
      </w:r>
      <w:r>
        <w:rPr>
          <w:rtl/>
        </w:rPr>
        <w:t xml:space="preserve"> </w:t>
      </w:r>
      <w:r w:rsidRPr="00D62367">
        <w:rPr>
          <w:rtl/>
        </w:rPr>
        <w:t>תולדות</w:t>
      </w:r>
      <w:r>
        <w:rPr>
          <w:rtl/>
        </w:rPr>
        <w:t xml:space="preserve"> </w:t>
      </w:r>
      <w:r w:rsidRPr="00D62367">
        <w:rPr>
          <w:rtl/>
        </w:rPr>
        <w:t>בורר</w:t>
      </w:r>
      <w:r>
        <w:rPr>
          <w:rtl/>
        </w:rPr>
        <w:t xml:space="preserve"> </w:t>
      </w:r>
      <w:r w:rsidRPr="00D62367">
        <w:rPr>
          <w:rtl/>
        </w:rPr>
        <w:t>ונאסר</w:t>
      </w:r>
      <w:r>
        <w:rPr>
          <w:rtl/>
        </w:rPr>
        <w:t xml:space="preserve"> </w:t>
      </w:r>
      <w:r w:rsidRPr="00D62367">
        <w:rPr>
          <w:rtl/>
        </w:rPr>
        <w:t>בשבת</w:t>
      </w:r>
      <w:r>
        <w:rPr>
          <w:rtl/>
        </w:rPr>
        <w:t xml:space="preserve"> </w:t>
      </w:r>
      <w:r w:rsidRPr="00D62367">
        <w:rPr>
          <w:rtl/>
        </w:rPr>
        <w:t>גם</w:t>
      </w:r>
      <w:r>
        <w:rPr>
          <w:rtl/>
        </w:rPr>
        <w:t xml:space="preserve"> </w:t>
      </w:r>
      <w:r w:rsidRPr="00D62367">
        <w:rPr>
          <w:rtl/>
        </w:rPr>
        <w:t>באמירה</w:t>
      </w:r>
      <w:r>
        <w:rPr>
          <w:rtl/>
        </w:rPr>
        <w:t xml:space="preserve"> </w:t>
      </w:r>
      <w:r w:rsidRPr="00D62367">
        <w:rPr>
          <w:rtl/>
        </w:rPr>
        <w:t>לעכו"ם</w:t>
      </w:r>
      <w:r>
        <w:rPr>
          <w:rtl/>
        </w:rPr>
        <w:t xml:space="preserve"> </w:t>
      </w:r>
      <w:r w:rsidRPr="00D62367">
        <w:rPr>
          <w:rtl/>
        </w:rPr>
        <w:t>על</w:t>
      </w:r>
      <w:r>
        <w:rPr>
          <w:rtl/>
        </w:rPr>
        <w:t xml:space="preserve"> </w:t>
      </w:r>
      <w:r w:rsidRPr="00D62367">
        <w:rPr>
          <w:rtl/>
        </w:rPr>
        <w:t>אף</w:t>
      </w:r>
      <w:r>
        <w:rPr>
          <w:rtl/>
        </w:rPr>
        <w:t xml:space="preserve"> </w:t>
      </w:r>
      <w:r w:rsidRPr="00D62367">
        <w:rPr>
          <w:rtl/>
        </w:rPr>
        <w:t>שאמירה</w:t>
      </w:r>
      <w:r>
        <w:rPr>
          <w:rtl/>
        </w:rPr>
        <w:t xml:space="preserve"> </w:t>
      </w:r>
      <w:r w:rsidRPr="00D62367">
        <w:rPr>
          <w:rtl/>
        </w:rPr>
        <w:t>שחליבה</w:t>
      </w:r>
      <w:r>
        <w:rPr>
          <w:rtl/>
        </w:rPr>
        <w:t xml:space="preserve"> </w:t>
      </w:r>
      <w:r w:rsidRPr="00D62367">
        <w:rPr>
          <w:rtl/>
        </w:rPr>
        <w:t>בשבת</w:t>
      </w:r>
      <w:r>
        <w:rPr>
          <w:rtl/>
        </w:rPr>
        <w:t xml:space="preserve"> </w:t>
      </w:r>
      <w:r w:rsidRPr="00D62367">
        <w:rPr>
          <w:rtl/>
        </w:rPr>
        <w:t>הותרה</w:t>
      </w:r>
      <w:r>
        <w:rPr>
          <w:rtl/>
        </w:rPr>
        <w:t xml:space="preserve"> </w:t>
      </w:r>
      <w:r w:rsidRPr="00D62367">
        <w:rPr>
          <w:rtl/>
        </w:rPr>
        <w:t>על</w:t>
      </w:r>
      <w:r>
        <w:rPr>
          <w:rtl/>
        </w:rPr>
        <w:t xml:space="preserve"> </w:t>
      </w:r>
      <w:r w:rsidRPr="00D62367">
        <w:rPr>
          <w:rtl/>
        </w:rPr>
        <w:t>ידי</w:t>
      </w:r>
      <w:r>
        <w:rPr>
          <w:rtl/>
        </w:rPr>
        <w:t xml:space="preserve"> </w:t>
      </w:r>
      <w:r w:rsidRPr="00D62367">
        <w:rPr>
          <w:rtl/>
        </w:rPr>
        <w:t>עכו"ם</w:t>
      </w:r>
      <w:r>
        <w:rPr>
          <w:rtl/>
        </w:rPr>
        <w:t xml:space="preserve"> </w:t>
      </w:r>
      <w:r w:rsidRPr="00D62367">
        <w:rPr>
          <w:rtl/>
        </w:rPr>
        <w:t>משום</w:t>
      </w:r>
      <w:r>
        <w:rPr>
          <w:rtl/>
        </w:rPr>
        <w:t xml:space="preserve"> </w:t>
      </w:r>
      <w:r w:rsidRPr="00D62367">
        <w:rPr>
          <w:rtl/>
        </w:rPr>
        <w:t>צער</w:t>
      </w:r>
      <w:r>
        <w:rPr>
          <w:rtl/>
        </w:rPr>
        <w:t xml:space="preserve"> </w:t>
      </w:r>
      <w:r w:rsidRPr="00D62367">
        <w:rPr>
          <w:rtl/>
        </w:rPr>
        <w:t>בעלי</w:t>
      </w:r>
      <w:r>
        <w:rPr>
          <w:rtl/>
        </w:rPr>
        <w:t xml:space="preserve"> </w:t>
      </w:r>
      <w:r w:rsidRPr="00D62367">
        <w:rPr>
          <w:rtl/>
        </w:rPr>
        <w:t>חיים.</w:t>
      </w:r>
      <w:r>
        <w:rPr>
          <w:rtl/>
        </w:rPr>
        <w:t xml:space="preserve"> </w:t>
      </w:r>
      <w:r w:rsidRPr="00D62367">
        <w:rPr>
          <w:rtl/>
        </w:rPr>
        <w:t>על</w:t>
      </w:r>
      <w:r>
        <w:rPr>
          <w:rtl/>
        </w:rPr>
        <w:t xml:space="preserve"> </w:t>
      </w:r>
      <w:r w:rsidRPr="00D62367">
        <w:rPr>
          <w:rtl/>
        </w:rPr>
        <w:t>איסור</w:t>
      </w:r>
      <w:r>
        <w:rPr>
          <w:rtl/>
        </w:rPr>
        <w:t xml:space="preserve"> </w:t>
      </w:r>
      <w:r w:rsidRPr="00D62367">
        <w:rPr>
          <w:rtl/>
        </w:rPr>
        <w:t>סינון</w:t>
      </w:r>
      <w:r>
        <w:rPr>
          <w:rtl/>
        </w:rPr>
        <w:t xml:space="preserve"> </w:t>
      </w:r>
      <w:r w:rsidRPr="00D62367">
        <w:rPr>
          <w:rtl/>
        </w:rPr>
        <w:t>השומן</w:t>
      </w:r>
      <w:r>
        <w:rPr>
          <w:rtl/>
        </w:rPr>
        <w:t xml:space="preserve"> </w:t>
      </w:r>
      <w:r w:rsidRPr="00D62367">
        <w:rPr>
          <w:rtl/>
        </w:rPr>
        <w:t>מהחלב</w:t>
      </w:r>
      <w:r>
        <w:rPr>
          <w:rtl/>
        </w:rPr>
        <w:t xml:space="preserve"> </w:t>
      </w:r>
      <w:r w:rsidRPr="00D62367">
        <w:rPr>
          <w:rtl/>
        </w:rPr>
        <w:t>ראו</w:t>
      </w:r>
      <w:r>
        <w:rPr>
          <w:rtl/>
        </w:rPr>
        <w:t xml:space="preserve"> </w:t>
      </w:r>
      <w:r w:rsidRPr="00D62367">
        <w:rPr>
          <w:rtl/>
        </w:rPr>
        <w:t>שולחן</w:t>
      </w:r>
      <w:r>
        <w:rPr>
          <w:rtl/>
        </w:rPr>
        <w:t xml:space="preserve"> </w:t>
      </w:r>
      <w:r w:rsidRPr="00D62367">
        <w:rPr>
          <w:rtl/>
        </w:rPr>
        <w:t>ערוך</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סימן</w:t>
      </w:r>
      <w:r>
        <w:rPr>
          <w:rtl/>
        </w:rPr>
        <w:t xml:space="preserve"> </w:t>
      </w:r>
      <w:r w:rsidRPr="00D62367">
        <w:rPr>
          <w:rtl/>
        </w:rPr>
        <w:t>שיט</w:t>
      </w:r>
      <w:r>
        <w:rPr>
          <w:rtl/>
        </w:rPr>
        <w:t xml:space="preserve"> </w:t>
      </w:r>
      <w:r w:rsidRPr="00D62367">
        <w:rPr>
          <w:rtl/>
        </w:rPr>
        <w:t>סעיף</w:t>
      </w:r>
      <w:r>
        <w:rPr>
          <w:rtl/>
        </w:rPr>
        <w:t xml:space="preserve"> </w:t>
      </w:r>
      <w:r w:rsidRPr="00D62367">
        <w:rPr>
          <w:rtl/>
        </w:rPr>
        <w:t>יז</w:t>
      </w:r>
      <w:r>
        <w:rPr>
          <w:rtl/>
        </w:rPr>
        <w:t xml:space="preserve"> </w:t>
      </w:r>
      <w:r w:rsidRPr="00D62367">
        <w:rPr>
          <w:rtl/>
        </w:rPr>
        <w:t>ובמשנה</w:t>
      </w:r>
      <w:r>
        <w:rPr>
          <w:rtl/>
        </w:rPr>
        <w:t xml:space="preserve"> </w:t>
      </w:r>
      <w:r w:rsidRPr="00D62367">
        <w:rPr>
          <w:rtl/>
        </w:rPr>
        <w:t>ברורה</w:t>
      </w:r>
      <w:r>
        <w:rPr>
          <w:rtl/>
        </w:rPr>
        <w:t xml:space="preserve"> </w:t>
      </w:r>
      <w:r w:rsidRPr="00D62367">
        <w:rPr>
          <w:rtl/>
        </w:rPr>
        <w:t>סעיף</w:t>
      </w:r>
      <w:r>
        <w:rPr>
          <w:rtl/>
        </w:rPr>
        <w:t xml:space="preserve"> </w:t>
      </w:r>
      <w:r w:rsidRPr="00D62367">
        <w:rPr>
          <w:rtl/>
        </w:rPr>
        <w:t>קטן</w:t>
      </w:r>
      <w:r>
        <w:rPr>
          <w:rtl/>
        </w:rPr>
        <w:t xml:space="preserve"> </w:t>
      </w:r>
      <w:r w:rsidRPr="00D62367">
        <w:rPr>
          <w:rtl/>
        </w:rPr>
        <w:t>סב</w:t>
      </w:r>
      <w:r>
        <w:rPr>
          <w:rtl/>
        </w:rPr>
        <w:t xml:space="preserve"> </w:t>
      </w:r>
      <w:r w:rsidRPr="00D62367">
        <w:rPr>
          <w:rtl/>
        </w:rPr>
        <w:t>שם</w:t>
      </w:r>
      <w:r>
        <w:rPr>
          <w:rtl/>
        </w:rPr>
        <w:t xml:space="preserve"> </w:t>
      </w:r>
      <w:r w:rsidRPr="00D62367">
        <w:rPr>
          <w:rtl/>
        </w:rPr>
        <w:t>באריכות,</w:t>
      </w:r>
      <w:r>
        <w:rPr>
          <w:rtl/>
        </w:rPr>
        <w:t xml:space="preserve"> </w:t>
      </w:r>
      <w:r w:rsidRPr="00D62367">
        <w:rPr>
          <w:rtl/>
        </w:rPr>
        <w:t>ומגן</w:t>
      </w:r>
      <w:r>
        <w:rPr>
          <w:rtl/>
        </w:rPr>
        <w:t xml:space="preserve"> </w:t>
      </w:r>
      <w:r w:rsidRPr="00D62367">
        <w:rPr>
          <w:rtl/>
        </w:rPr>
        <w:t>אברהם</w:t>
      </w:r>
      <w:r>
        <w:rPr>
          <w:rtl/>
        </w:rPr>
        <w:t xml:space="preserve"> </w:t>
      </w:r>
      <w:r w:rsidRPr="00D62367">
        <w:rPr>
          <w:rtl/>
        </w:rPr>
        <w:t>סימן</w:t>
      </w:r>
      <w:r>
        <w:rPr>
          <w:rtl/>
        </w:rPr>
        <w:t xml:space="preserve"> </w:t>
      </w:r>
      <w:r w:rsidRPr="00D62367">
        <w:rPr>
          <w:rtl/>
        </w:rPr>
        <w:t>תקי</w:t>
      </w:r>
      <w:r>
        <w:rPr>
          <w:rtl/>
        </w:rPr>
        <w:t xml:space="preserve"> </w:t>
      </w:r>
      <w:r w:rsidRPr="00D62367">
        <w:rPr>
          <w:rtl/>
        </w:rPr>
        <w:t>סעיף</w:t>
      </w:r>
      <w:r>
        <w:rPr>
          <w:rtl/>
        </w:rPr>
        <w:t xml:space="preserve"> </w:t>
      </w:r>
      <w:r w:rsidRPr="00D62367">
        <w:rPr>
          <w:rtl/>
        </w:rPr>
        <w:t>קטן</w:t>
      </w:r>
      <w:r>
        <w:rPr>
          <w:rtl/>
        </w:rPr>
        <w:t xml:space="preserve"> </w:t>
      </w:r>
      <w:r w:rsidRPr="00D62367">
        <w:rPr>
          <w:rtl/>
        </w:rPr>
        <w:t>יג.</w:t>
      </w:r>
      <w:r>
        <w:rPr>
          <w:rtl/>
        </w:rPr>
        <w:t xml:space="preserve"> </w:t>
      </w:r>
      <w:r w:rsidRPr="00D62367">
        <w:rPr>
          <w:rtl/>
        </w:rPr>
        <w:t>על</w:t>
      </w:r>
      <w:r>
        <w:rPr>
          <w:rtl/>
        </w:rPr>
        <w:t xml:space="preserve"> </w:t>
      </w:r>
      <w:r w:rsidRPr="00D62367">
        <w:rPr>
          <w:rtl/>
        </w:rPr>
        <w:t>היתר</w:t>
      </w:r>
      <w:r>
        <w:rPr>
          <w:rtl/>
        </w:rPr>
        <w:t xml:space="preserve"> </w:t>
      </w:r>
      <w:r w:rsidRPr="00D62367">
        <w:rPr>
          <w:rtl/>
        </w:rPr>
        <w:t>חליבה</w:t>
      </w:r>
      <w:r>
        <w:rPr>
          <w:rtl/>
        </w:rPr>
        <w:t xml:space="preserve"> </w:t>
      </w:r>
      <w:r w:rsidRPr="00D62367">
        <w:rPr>
          <w:rtl/>
        </w:rPr>
        <w:t>על</w:t>
      </w:r>
      <w:r>
        <w:rPr>
          <w:rtl/>
        </w:rPr>
        <w:t xml:space="preserve"> </w:t>
      </w:r>
      <w:r w:rsidRPr="00D62367">
        <w:rPr>
          <w:rtl/>
        </w:rPr>
        <w:t>ידי</w:t>
      </w:r>
      <w:r>
        <w:rPr>
          <w:rtl/>
        </w:rPr>
        <w:t xml:space="preserve"> </w:t>
      </w:r>
      <w:r w:rsidRPr="00D62367">
        <w:rPr>
          <w:rtl/>
        </w:rPr>
        <w:t>עכו"ם</w:t>
      </w:r>
      <w:r>
        <w:rPr>
          <w:rtl/>
        </w:rPr>
        <w:t xml:space="preserve"> </w:t>
      </w:r>
      <w:r w:rsidRPr="00D62367">
        <w:rPr>
          <w:rtl/>
        </w:rPr>
        <w:t>משם</w:t>
      </w:r>
      <w:r>
        <w:rPr>
          <w:rtl/>
        </w:rPr>
        <w:t xml:space="preserve"> </w:t>
      </w:r>
      <w:r w:rsidRPr="00D62367">
        <w:rPr>
          <w:rtl/>
        </w:rPr>
        <w:t>צער</w:t>
      </w:r>
      <w:r>
        <w:rPr>
          <w:rtl/>
        </w:rPr>
        <w:t xml:space="preserve"> </w:t>
      </w:r>
      <w:r w:rsidRPr="00D62367">
        <w:rPr>
          <w:rtl/>
        </w:rPr>
        <w:t>בעלי</w:t>
      </w:r>
      <w:r>
        <w:rPr>
          <w:rtl/>
        </w:rPr>
        <w:t xml:space="preserve"> </w:t>
      </w:r>
      <w:r w:rsidRPr="00D62367">
        <w:rPr>
          <w:rtl/>
        </w:rPr>
        <w:t>חיים</w:t>
      </w:r>
      <w:r>
        <w:rPr>
          <w:rtl/>
        </w:rPr>
        <w:t xml:space="preserve"> </w:t>
      </w:r>
      <w:r w:rsidRPr="00D62367">
        <w:rPr>
          <w:rtl/>
        </w:rPr>
        <w:t>ראו</w:t>
      </w:r>
      <w:r>
        <w:rPr>
          <w:rtl/>
        </w:rPr>
        <w:t xml:space="preserve"> </w:t>
      </w:r>
      <w:r w:rsidRPr="00D62367">
        <w:rPr>
          <w:rtl/>
        </w:rPr>
        <w:t>סימן</w:t>
      </w:r>
      <w:r>
        <w:rPr>
          <w:rtl/>
        </w:rPr>
        <w:t xml:space="preserve"> </w:t>
      </w:r>
      <w:r w:rsidRPr="00D62367">
        <w:rPr>
          <w:rtl/>
        </w:rPr>
        <w:t>ש"ה</w:t>
      </w:r>
      <w:r>
        <w:rPr>
          <w:rtl/>
        </w:rPr>
        <w:t xml:space="preserve"> </w:t>
      </w:r>
      <w:r w:rsidRPr="00D62367">
        <w:rPr>
          <w:rtl/>
        </w:rPr>
        <w:t>סעיף</w:t>
      </w:r>
      <w:r>
        <w:rPr>
          <w:rtl/>
        </w:rPr>
        <w:t xml:space="preserve"> </w:t>
      </w:r>
      <w:r w:rsidRPr="00D62367">
        <w:rPr>
          <w:rtl/>
        </w:rPr>
        <w:t>כ.</w:t>
      </w:r>
      <w:r>
        <w:rPr>
          <w:rtl/>
        </w:rPr>
        <w:t xml:space="preserve"> </w:t>
      </w:r>
    </w:p>
  </w:footnote>
  <w:footnote w:id="242">
    <w:p w14:paraId="6570772B" w14:textId="4DEFDBF6"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'אמר</w:t>
      </w:r>
      <w:r>
        <w:rPr>
          <w:rtl/>
        </w:rPr>
        <w:t xml:space="preserve"> </w:t>
      </w:r>
      <w:r w:rsidRPr="00D62367">
        <w:rPr>
          <w:rtl/>
        </w:rPr>
        <w:t>מורי</w:t>
      </w:r>
      <w:r>
        <w:rPr>
          <w:rtl/>
        </w:rPr>
        <w:t xml:space="preserve"> </w:t>
      </w:r>
      <w:r w:rsidRPr="00D62367">
        <w:rPr>
          <w:rtl/>
        </w:rPr>
        <w:t>מה</w:t>
      </w:r>
      <w:r>
        <w:rPr>
          <w:rtl/>
        </w:rPr>
        <w:t xml:space="preserve"> </w:t>
      </w:r>
      <w:r w:rsidRPr="00D62367">
        <w:rPr>
          <w:rtl/>
        </w:rPr>
        <w:t>שנהגו'.</w:t>
      </w:r>
      <w:r>
        <w:rPr>
          <w:rtl/>
        </w:rPr>
        <w:t xml:space="preserve"> </w:t>
      </w:r>
    </w:p>
  </w:footnote>
  <w:footnote w:id="243">
    <w:p w14:paraId="2698A149" w14:textId="3CB49D7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'נכרים'.</w:t>
      </w:r>
      <w:r>
        <w:rPr>
          <w:rtl/>
        </w:rPr>
        <w:t xml:space="preserve"> </w:t>
      </w:r>
      <w:r w:rsidRPr="00D62367">
        <w:rPr>
          <w:rtl/>
        </w:rPr>
        <w:t>ש"ר:</w:t>
      </w:r>
      <w:r>
        <w:rPr>
          <w:rtl/>
        </w:rPr>
        <w:t xml:space="preserve"> </w:t>
      </w:r>
      <w:r w:rsidRPr="00D62367">
        <w:rPr>
          <w:rtl/>
        </w:rPr>
        <w:t>'נכרי'</w:t>
      </w:r>
      <w:r>
        <w:rPr>
          <w:rtl/>
        </w:rPr>
        <w:t xml:space="preserve"> </w:t>
      </w:r>
      <w:r w:rsidRPr="00D62367">
        <w:rPr>
          <w:rtl/>
        </w:rPr>
        <w:t>ו'</w:t>
      </w:r>
      <w:r>
        <w:rPr>
          <w:rtl/>
        </w:rPr>
        <w:t xml:space="preserve"> </w:t>
      </w:r>
      <w:r w:rsidRPr="00D62367">
        <w:rPr>
          <w:rtl/>
        </w:rPr>
        <w:t>\שמסננים</w:t>
      </w:r>
      <w:r>
        <w:rPr>
          <w:rtl/>
        </w:rPr>
        <w:t xml:space="preserve"> </w:t>
      </w:r>
      <w:r w:rsidRPr="00D62367">
        <w:rPr>
          <w:rtl/>
        </w:rPr>
        <w:t>בכלי</w:t>
      </w:r>
      <w:r>
        <w:rPr>
          <w:rtl/>
        </w:rPr>
        <w:t xml:space="preserve"> </w:t>
      </w:r>
      <w:r w:rsidRPr="00D62367">
        <w:rPr>
          <w:rtl/>
        </w:rPr>
        <w:t>שהוכן</w:t>
      </w:r>
      <w:r>
        <w:rPr>
          <w:rtl/>
        </w:rPr>
        <w:t xml:space="preserve"> </w:t>
      </w:r>
      <w:r w:rsidRPr="00D62367">
        <w:rPr>
          <w:rtl/>
        </w:rPr>
        <w:t>לכך</w:t>
      </w:r>
      <w:r>
        <w:rPr>
          <w:rtl/>
        </w:rPr>
        <w:t xml:space="preserve"> </w:t>
      </w:r>
      <w:r w:rsidRPr="00D62367">
        <w:rPr>
          <w:rtl/>
        </w:rPr>
        <w:t>אמר</w:t>
      </w:r>
      <w:r>
        <w:rPr>
          <w:rtl/>
        </w:rPr>
        <w:t xml:space="preserve"> </w:t>
      </w:r>
      <w:r w:rsidRPr="00D62367">
        <w:rPr>
          <w:rtl/>
        </w:rPr>
        <w:t>שהוא'</w:t>
      </w:r>
      <w:r>
        <w:rPr>
          <w:rtl/>
        </w:rPr>
        <w:t xml:space="preserve"> </w:t>
      </w:r>
      <w:r w:rsidRPr="00D62367">
        <w:rPr>
          <w:rtl/>
        </w:rPr>
        <w:t>חסר.</w:t>
      </w:r>
    </w:p>
  </w:footnote>
  <w:footnote w:id="244">
    <w:p w14:paraId="4870403D" w14:textId="64B4E08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'הגם'.</w:t>
      </w:r>
      <w:r>
        <w:rPr>
          <w:rtl/>
        </w:rPr>
        <w:t xml:space="preserve"> </w:t>
      </w:r>
    </w:p>
  </w:footnote>
  <w:footnote w:id="245">
    <w:p w14:paraId="155D5262" w14:textId="4555955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'נכרים'.</w:t>
      </w:r>
    </w:p>
  </w:footnote>
  <w:footnote w:id="246">
    <w:p w14:paraId="382E347F" w14:textId="1683F0C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פח;</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וכן</w:t>
      </w:r>
      <w:r>
        <w:rPr>
          <w:rtl/>
        </w:rPr>
        <w:t xml:space="preserve"> </w:t>
      </w:r>
      <w:r w:rsidRPr="00D62367">
        <w:rPr>
          <w:rtl/>
        </w:rPr>
        <w:t>בשערי</w:t>
      </w:r>
      <w:r>
        <w:rPr>
          <w:rtl/>
        </w:rPr>
        <w:t xml:space="preserve"> </w:t>
      </w:r>
      <w:r w:rsidRPr="00D62367">
        <w:rPr>
          <w:rtl/>
        </w:rPr>
        <w:t>רחמים;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"לאחד</w:t>
      </w:r>
      <w:r>
        <w:rPr>
          <w:rtl/>
        </w:rPr>
        <w:t xml:space="preserve"> </w:t>
      </w:r>
      <w:r w:rsidRPr="00D62367">
        <w:rPr>
          <w:rtl/>
        </w:rPr>
        <w:t>ממשפחתו"</w:t>
      </w:r>
      <w:r>
        <w:rPr>
          <w:rtl/>
        </w:rPr>
        <w:t xml:space="preserve"> </w:t>
      </w:r>
      <w:r w:rsidRPr="00D62367">
        <w:rPr>
          <w:rtl/>
        </w:rPr>
        <w:t>ללא</w:t>
      </w:r>
      <w:r>
        <w:rPr>
          <w:rtl/>
        </w:rPr>
        <w:t xml:space="preserve"> </w:t>
      </w:r>
      <w:r w:rsidRPr="00D62367">
        <w:rPr>
          <w:rtl/>
        </w:rPr>
        <w:t>הזכרה</w:t>
      </w:r>
      <w:r>
        <w:rPr>
          <w:rtl/>
        </w:rPr>
        <w:t xml:space="preserve"> </w:t>
      </w:r>
      <w:r w:rsidRPr="00D62367">
        <w:rPr>
          <w:rtl/>
        </w:rPr>
        <w:t>של</w:t>
      </w:r>
      <w:r>
        <w:rPr>
          <w:rtl/>
        </w:rPr>
        <w:t xml:space="preserve"> </w:t>
      </w:r>
      <w:r w:rsidRPr="00D62367">
        <w:rPr>
          <w:rtl/>
        </w:rPr>
        <w:t>החסידות.</w:t>
      </w:r>
      <w:r>
        <w:rPr>
          <w:rtl/>
        </w:rPr>
        <w:t xml:space="preserve"> </w:t>
      </w:r>
    </w:p>
    <w:p w14:paraId="5FA0BD22" w14:textId="338890C5" w:rsidR="00D274FC" w:rsidRPr="00D62367" w:rsidRDefault="00D274FC" w:rsidP="00D62367">
      <w:pPr>
        <w:pStyle w:val="a4"/>
        <w:rPr>
          <w:rtl/>
        </w:rPr>
      </w:pPr>
      <w:r w:rsidRPr="00D62367">
        <w:rPr>
          <w:rtl/>
        </w:rPr>
        <w:t>על</w:t>
      </w:r>
      <w:r>
        <w:rPr>
          <w:rtl/>
        </w:rPr>
        <w:t xml:space="preserve"> </w:t>
      </w:r>
      <w:r w:rsidRPr="00D62367">
        <w:rPr>
          <w:rtl/>
        </w:rPr>
        <w:t>היחס</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לחסידים,</w:t>
      </w:r>
      <w:r>
        <w:rPr>
          <w:rtl/>
        </w:rPr>
        <w:t xml:space="preserve"> </w:t>
      </w:r>
      <w:r w:rsidRPr="00D62367">
        <w:rPr>
          <w:rtl/>
        </w:rPr>
        <w:t>הסובלנות</w:t>
      </w:r>
      <w:r>
        <w:rPr>
          <w:rtl/>
        </w:rPr>
        <w:t xml:space="preserve"> </w:t>
      </w:r>
      <w:r w:rsidRPr="00D62367">
        <w:rPr>
          <w:rtl/>
        </w:rPr>
        <w:t>היחסית</w:t>
      </w:r>
      <w:r>
        <w:rPr>
          <w:rtl/>
        </w:rPr>
        <w:t xml:space="preserve"> </w:t>
      </w:r>
      <w:r w:rsidRPr="00D62367">
        <w:rPr>
          <w:rtl/>
        </w:rPr>
        <w:t>ראו</w:t>
      </w:r>
      <w:r>
        <w:rPr>
          <w:rtl/>
        </w:rPr>
        <w:t xml:space="preserve"> </w:t>
      </w:r>
      <w:r w:rsidRPr="00D62367">
        <w:rPr>
          <w:rtl/>
        </w:rPr>
        <w:t>בהקדמה</w:t>
      </w:r>
      <w:r>
        <w:rPr>
          <w:rtl/>
        </w:rPr>
        <w:t xml:space="preserve"> </w:t>
      </w:r>
      <w:r w:rsidRPr="00D62367">
        <w:rPr>
          <w:rtl/>
        </w:rPr>
        <w:t>לחיבור.</w:t>
      </w:r>
      <w:r>
        <w:rPr>
          <w:rtl/>
        </w:rPr>
        <w:t xml:space="preserve"> </w:t>
      </w:r>
    </w:p>
  </w:footnote>
  <w:footnote w:id="247">
    <w:p w14:paraId="3484A8C1" w14:textId="4DE2194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'מורי'.</w:t>
      </w:r>
      <w:r>
        <w:rPr>
          <w:rtl/>
        </w:rPr>
        <w:t xml:space="preserve"> </w:t>
      </w:r>
    </w:p>
  </w:footnote>
  <w:footnote w:id="248">
    <w:p w14:paraId="604AC110" w14:textId="5C7ECC4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'שנטה</w:t>
      </w:r>
      <w:r>
        <w:rPr>
          <w:rtl/>
        </w:rPr>
        <w:t xml:space="preserve"> </w:t>
      </w:r>
      <w:r w:rsidRPr="00D62367">
        <w:rPr>
          <w:rtl/>
        </w:rPr>
        <w:t>לחסידות'.</w:t>
      </w:r>
      <w:r>
        <w:rPr>
          <w:rtl/>
        </w:rPr>
        <w:t xml:space="preserve"> </w:t>
      </w:r>
    </w:p>
  </w:footnote>
  <w:footnote w:id="249">
    <w:p w14:paraId="2EDD718F" w14:textId="5008DF4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'היותר</w:t>
      </w:r>
      <w:r>
        <w:rPr>
          <w:rtl/>
        </w:rPr>
        <w:t xml:space="preserve"> </w:t>
      </w:r>
      <w:r w:rsidRPr="00D62367">
        <w:rPr>
          <w:rtl/>
        </w:rPr>
        <w:t>גדולה'.</w:t>
      </w:r>
    </w:p>
  </w:footnote>
  <w:footnote w:id="250">
    <w:p w14:paraId="005A4043" w14:textId="0D309EA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'לשמור'</w:t>
      </w:r>
      <w:r>
        <w:rPr>
          <w:rtl/>
        </w:rPr>
        <w:t xml:space="preserve"> </w:t>
      </w:r>
      <w:r w:rsidRPr="00D62367">
        <w:rPr>
          <w:rtl/>
        </w:rPr>
        <w:t>חסר.</w:t>
      </w:r>
      <w:r>
        <w:rPr>
          <w:rtl/>
        </w:rPr>
        <w:t xml:space="preserve"> </w:t>
      </w:r>
      <w:r w:rsidRPr="00D62367">
        <w:rPr>
          <w:rtl/>
        </w:rPr>
        <w:t>י"ז:</w:t>
      </w:r>
      <w:r>
        <w:rPr>
          <w:rtl/>
        </w:rPr>
        <w:t xml:space="preserve"> </w:t>
      </w:r>
      <w:r w:rsidRPr="00D62367">
        <w:rPr>
          <w:rtl/>
        </w:rPr>
        <w:t>'שלא</w:t>
      </w:r>
      <w:r>
        <w:rPr>
          <w:rtl/>
        </w:rPr>
        <w:t xml:space="preserve"> </w:t>
      </w:r>
      <w:r w:rsidRPr="00D62367">
        <w:rPr>
          <w:rtl/>
        </w:rPr>
        <w:t>תעבור</w:t>
      </w:r>
      <w:r>
        <w:rPr>
          <w:rtl/>
        </w:rPr>
        <w:t xml:space="preserve"> </w:t>
      </w:r>
      <w:r w:rsidRPr="00D62367">
        <w:rPr>
          <w:rtl/>
        </w:rPr>
        <w:t>על</w:t>
      </w:r>
      <w:r>
        <w:rPr>
          <w:rtl/>
        </w:rPr>
        <w:t xml:space="preserve"> </w:t>
      </w:r>
      <w:r w:rsidRPr="00D62367">
        <w:rPr>
          <w:rtl/>
        </w:rPr>
        <w:t>דיני</w:t>
      </w:r>
      <w:r>
        <w:rPr>
          <w:rtl/>
        </w:rPr>
        <w:t xml:space="preserve"> </w:t>
      </w:r>
      <w:r w:rsidRPr="00D62367">
        <w:rPr>
          <w:rtl/>
        </w:rPr>
        <w:t>דגמרא</w:t>
      </w:r>
      <w:r>
        <w:rPr>
          <w:rtl/>
        </w:rPr>
        <w:t xml:space="preserve"> </w:t>
      </w:r>
      <w:r w:rsidRPr="00D62367">
        <w:rPr>
          <w:rtl/>
        </w:rPr>
        <w:t>בשום</w:t>
      </w:r>
      <w:r>
        <w:rPr>
          <w:rtl/>
        </w:rPr>
        <w:t xml:space="preserve"> </w:t>
      </w:r>
      <w:r w:rsidRPr="00D62367">
        <w:rPr>
          <w:rtl/>
        </w:rPr>
        <w:t>אופן'.</w:t>
      </w:r>
      <w:r>
        <w:rPr>
          <w:rtl/>
        </w:rPr>
        <w:t xml:space="preserve"> </w:t>
      </w:r>
    </w:p>
  </w:footnote>
  <w:footnote w:id="251">
    <w:p w14:paraId="215FFE7E" w14:textId="2BF31E6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r>
        <w:rPr>
          <w:rtl/>
        </w:rPr>
        <w:t xml:space="preserve"> </w:t>
      </w:r>
      <w:r w:rsidRPr="00D62367">
        <w:rPr>
          <w:rtl/>
        </w:rPr>
        <w:t>י"ז:</w:t>
      </w:r>
      <w:r>
        <w:rPr>
          <w:rtl/>
        </w:rPr>
        <w:t xml:space="preserve"> </w:t>
      </w:r>
      <w:r w:rsidRPr="00D62367">
        <w:rPr>
          <w:rtl/>
        </w:rPr>
        <w:t>'שלא</w:t>
      </w:r>
      <w:r>
        <w:rPr>
          <w:rtl/>
        </w:rPr>
        <w:t xml:space="preserve"> </w:t>
      </w:r>
      <w:r w:rsidRPr="00D62367">
        <w:rPr>
          <w:rtl/>
        </w:rPr>
        <w:t>תדבר</w:t>
      </w:r>
      <w:r>
        <w:rPr>
          <w:rtl/>
        </w:rPr>
        <w:t xml:space="preserve"> </w:t>
      </w:r>
      <w:r w:rsidRPr="00D62367">
        <w:rPr>
          <w:rtl/>
        </w:rPr>
        <w:t>על</w:t>
      </w:r>
      <w:r>
        <w:rPr>
          <w:rtl/>
        </w:rPr>
        <w:t xml:space="preserve"> </w:t>
      </w:r>
      <w:r w:rsidRPr="00D62367">
        <w:rPr>
          <w:rtl/>
        </w:rPr>
        <w:t>הגאון</w:t>
      </w:r>
      <w:r>
        <w:rPr>
          <w:rtl/>
        </w:rPr>
        <w:t xml:space="preserve"> </w:t>
      </w:r>
      <w:r w:rsidRPr="00D62367">
        <w:rPr>
          <w:rtl/>
        </w:rPr>
        <w:t>זלה"ה'.</w:t>
      </w:r>
    </w:p>
  </w:footnote>
  <w:footnote w:id="252">
    <w:p w14:paraId="7AB2EB6F" w14:textId="3B4E8323" w:rsidR="00D274FC" w:rsidRPr="00D62367" w:rsidRDefault="00D274FC" w:rsidP="00D62367">
      <w:pPr>
        <w:pStyle w:val="a4"/>
        <w:rPr>
          <w:rtl/>
        </w:rPr>
      </w:pPr>
      <w:r w:rsidRPr="00D62367">
        <w:rPr>
          <w:rStyle w:val="a6"/>
        </w:rPr>
        <w:footnoteRef/>
      </w:r>
      <w:r>
        <w:rPr>
          <w:rtl/>
        </w:rPr>
        <w:t xml:space="preserve"> </w:t>
      </w:r>
      <w:r w:rsidRPr="00D62367">
        <w:rPr>
          <w:rtl/>
        </w:rPr>
        <w:t>למען</w:t>
      </w:r>
      <w:r>
        <w:rPr>
          <w:rtl/>
        </w:rPr>
        <w:t xml:space="preserve"> </w:t>
      </w:r>
      <w:r w:rsidRPr="00D62367">
        <w:rPr>
          <w:rtl/>
        </w:rPr>
        <w:t>השם.</w:t>
      </w:r>
    </w:p>
  </w:footnote>
  <w:footnote w:id="253">
    <w:p w14:paraId="3CFEEA60" w14:textId="2AE0955F" w:rsidR="00D274FC" w:rsidRPr="00D62367" w:rsidRDefault="00D274FC" w:rsidP="00D62367">
      <w:pPr>
        <w:pStyle w:val="a4"/>
      </w:pPr>
      <w:r w:rsidRPr="00D62367">
        <w:rPr>
          <w:rStyle w:val="a6"/>
        </w:rPr>
        <w:footnoteRef/>
      </w:r>
      <w:r>
        <w:rPr>
          <w:rtl/>
        </w:rPr>
        <w:t xml:space="preserve"> </w:t>
      </w:r>
      <w:r w:rsidRPr="00D62367">
        <w:rPr>
          <w:rtl/>
        </w:rPr>
        <w:t>'תאלמנה</w:t>
      </w:r>
      <w:r>
        <w:rPr>
          <w:rtl/>
        </w:rPr>
        <w:t xml:space="preserve"> </w:t>
      </w:r>
      <w:r w:rsidRPr="00D62367">
        <w:rPr>
          <w:rtl/>
        </w:rPr>
        <w:t>שפתי</w:t>
      </w:r>
      <w:r>
        <w:rPr>
          <w:rtl/>
        </w:rPr>
        <w:t xml:space="preserve"> </w:t>
      </w:r>
      <w:r w:rsidRPr="00D62367">
        <w:rPr>
          <w:rtl/>
        </w:rPr>
        <w:t>שקר'</w:t>
      </w:r>
      <w:r>
        <w:rPr>
          <w:rtl/>
        </w:rPr>
        <w:t xml:space="preserve"> </w:t>
      </w:r>
      <w:r w:rsidRPr="00D62367">
        <w:rPr>
          <w:rtl/>
        </w:rPr>
        <w:t>(תהילים</w:t>
      </w:r>
      <w:r>
        <w:rPr>
          <w:rtl/>
        </w:rPr>
        <w:t xml:space="preserve"> </w:t>
      </w:r>
      <w:r w:rsidRPr="00D62367">
        <w:rPr>
          <w:rtl/>
        </w:rPr>
        <w:t>לא</w:t>
      </w:r>
      <w:r>
        <w:rPr>
          <w:rtl/>
        </w:rPr>
        <w:t xml:space="preserve"> </w:t>
      </w:r>
      <w:r w:rsidRPr="00D62367">
        <w:rPr>
          <w:rtl/>
        </w:rPr>
        <w:t>יט).</w:t>
      </w:r>
      <w:r>
        <w:rPr>
          <w:rtl/>
        </w:rPr>
        <w:t xml:space="preserve"> </w:t>
      </w:r>
    </w:p>
  </w:footnote>
  <w:footnote w:id="254">
    <w:p w14:paraId="1A7231D4" w14:textId="5C3FAC0B"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יד;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כה;</w:t>
      </w:r>
      <w:r>
        <w:rPr>
          <w:rtl/>
        </w:rPr>
        <w:t xml:space="preserve"> </w:t>
      </w:r>
      <w:r w:rsidRPr="00D62367">
        <w:rPr>
          <w:rtl/>
        </w:rPr>
        <w:t>כתר</w:t>
      </w:r>
      <w:r>
        <w:rPr>
          <w:rtl/>
        </w:rPr>
        <w:t xml:space="preserve"> </w:t>
      </w:r>
      <w:r w:rsidRPr="00D62367">
        <w:rPr>
          <w:rtl/>
        </w:rPr>
        <w:t>ראש</w:t>
      </w:r>
      <w:r>
        <w:rPr>
          <w:rtl/>
        </w:rPr>
        <w:t xml:space="preserve"> </w:t>
      </w:r>
      <w:r w:rsidRPr="00D62367">
        <w:rPr>
          <w:rtl/>
        </w:rPr>
        <w:t>נב.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צא.</w:t>
      </w:r>
      <w:r>
        <w:rPr>
          <w:rtl/>
        </w:rPr>
        <w:t xml:space="preserve"> </w:t>
      </w:r>
      <w:r w:rsidRPr="00D62367">
        <w:rPr>
          <w:rtl/>
        </w:rPr>
        <w:t>וראו</w:t>
      </w:r>
      <w:r>
        <w:rPr>
          <w:rtl/>
        </w:rPr>
        <w:t xml:space="preserve"> </w:t>
      </w:r>
      <w:r w:rsidRPr="00D62367">
        <w:rPr>
          <w:rtl/>
        </w:rPr>
        <w:t>למטה</w:t>
      </w:r>
      <w:r>
        <w:rPr>
          <w:rtl/>
        </w:rPr>
        <w:t xml:space="preserve"> </w:t>
      </w:r>
      <w:r w:rsidRPr="00D62367">
        <w:rPr>
          <w:rtl/>
        </w:rPr>
        <w:t>סעיף</w:t>
      </w:r>
      <w:r>
        <w:rPr>
          <w:rtl/>
        </w:rPr>
        <w:t xml:space="preserve"> </w:t>
      </w:r>
      <w:r w:rsidRPr="00D62367">
        <w:rPr>
          <w:rtl/>
        </w:rPr>
        <w:t>נג.</w:t>
      </w:r>
      <w:r>
        <w:rPr>
          <w:rtl/>
        </w:rPr>
        <w:t xml:space="preserve"> </w:t>
      </w:r>
    </w:p>
    <w:p w14:paraId="29EE5A66" w14:textId="45DB8417" w:rsidR="00D274FC" w:rsidRPr="00D62367" w:rsidRDefault="00D274FC" w:rsidP="00D62367">
      <w:pPr>
        <w:pStyle w:val="a4"/>
      </w:pPr>
      <w:r w:rsidRPr="00D62367">
        <w:rPr>
          <w:rtl/>
        </w:rPr>
        <w:t>עוד</w:t>
      </w:r>
      <w:r>
        <w:rPr>
          <w:rtl/>
        </w:rPr>
        <w:t xml:space="preserve"> </w:t>
      </w:r>
      <w:r w:rsidRPr="00D62367">
        <w:rPr>
          <w:rtl/>
        </w:rPr>
        <w:t>על</w:t>
      </w:r>
      <w:r>
        <w:rPr>
          <w:rtl/>
        </w:rPr>
        <w:t xml:space="preserve"> </w:t>
      </w:r>
      <w:r w:rsidRPr="00D62367">
        <w:rPr>
          <w:rtl/>
        </w:rPr>
        <w:t>מגורים</w:t>
      </w:r>
      <w:r>
        <w:rPr>
          <w:rtl/>
        </w:rPr>
        <w:t xml:space="preserve"> </w:t>
      </w:r>
      <w:r w:rsidRPr="00D62367">
        <w:rPr>
          <w:rtl/>
        </w:rPr>
        <w:t>בעיר</w:t>
      </w:r>
      <w:r>
        <w:rPr>
          <w:rtl/>
        </w:rPr>
        <w:t xml:space="preserve"> </w:t>
      </w:r>
      <w:r w:rsidRPr="00D62367">
        <w:rPr>
          <w:rtl/>
        </w:rPr>
        <w:t>פרוצה,</w:t>
      </w:r>
      <w:r>
        <w:rPr>
          <w:rtl/>
        </w:rPr>
        <w:t xml:space="preserve"> </w:t>
      </w:r>
      <w:r w:rsidRPr="00D62367">
        <w:rPr>
          <w:rtl/>
        </w:rPr>
        <w:t>ראו</w:t>
      </w:r>
      <w:r>
        <w:rPr>
          <w:rtl/>
        </w:rPr>
        <w:t xml:space="preserve"> </w:t>
      </w:r>
      <w:r w:rsidRPr="00D62367">
        <w:rPr>
          <w:rtl/>
        </w:rPr>
        <w:t>בהמשך</w:t>
      </w:r>
      <w:r>
        <w:rPr>
          <w:rtl/>
        </w:rPr>
        <w:t xml:space="preserve"> </w:t>
      </w:r>
      <w:r w:rsidRPr="00D62367">
        <w:rPr>
          <w:rtl/>
        </w:rPr>
        <w:t>סימן</w:t>
      </w:r>
      <w:r>
        <w:rPr>
          <w:rtl/>
        </w:rPr>
        <w:t xml:space="preserve"> </w:t>
      </w:r>
      <w:r w:rsidRPr="00D62367">
        <w:rPr>
          <w:rtl/>
        </w:rPr>
        <w:t>נג.</w:t>
      </w:r>
      <w:r>
        <w:rPr>
          <w:rtl/>
        </w:rPr>
        <w:t xml:space="preserve"> </w:t>
      </w:r>
      <w:r w:rsidRPr="00D62367">
        <w:rPr>
          <w:rtl/>
        </w:rPr>
        <w:t>על</w:t>
      </w:r>
      <w:r>
        <w:rPr>
          <w:rtl/>
        </w:rPr>
        <w:t xml:space="preserve"> </w:t>
      </w:r>
      <w:r w:rsidRPr="00D62367">
        <w:rPr>
          <w:rtl/>
        </w:rPr>
        <w:t>דרך</w:t>
      </w:r>
      <w:r>
        <w:rPr>
          <w:rtl/>
        </w:rPr>
        <w:t xml:space="preserve"> </w:t>
      </w:r>
      <w:r w:rsidRPr="00D62367">
        <w:rPr>
          <w:rtl/>
        </w:rPr>
        <w:t>לימוד</w:t>
      </w:r>
      <w:r>
        <w:rPr>
          <w:rtl/>
        </w:rPr>
        <w:t xml:space="preserve"> </w:t>
      </w:r>
      <w:r w:rsidRPr="00D62367">
        <w:rPr>
          <w:rtl/>
        </w:rPr>
        <w:t>הגמרא</w:t>
      </w:r>
      <w:r>
        <w:rPr>
          <w:rtl/>
        </w:rPr>
        <w:t xml:space="preserve"> </w:t>
      </w:r>
      <w:r w:rsidRPr="00D62367">
        <w:rPr>
          <w:rtl/>
        </w:rPr>
        <w:t>ראו</w:t>
      </w:r>
      <w:r>
        <w:rPr>
          <w:rtl/>
        </w:rPr>
        <w:t xml:space="preserve"> </w:t>
      </w:r>
      <w:r w:rsidRPr="00D62367">
        <w:rPr>
          <w:rtl/>
        </w:rPr>
        <w:t>במבוא</w:t>
      </w:r>
      <w:r>
        <w:rPr>
          <w:rtl/>
        </w:rPr>
        <w:t xml:space="preserve"> </w:t>
      </w:r>
      <w:r w:rsidRPr="00D62367">
        <w:rPr>
          <w:rtl/>
        </w:rPr>
        <w:t>לחיבור.</w:t>
      </w:r>
      <w:r>
        <w:rPr>
          <w:rtl/>
        </w:rPr>
        <w:t xml:space="preserve"> </w:t>
      </w:r>
    </w:p>
  </w:footnote>
  <w:footnote w:id="255">
    <w:p w14:paraId="380EC05D" w14:textId="160C81F6"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פותח</w:t>
      </w:r>
      <w:r>
        <w:rPr>
          <w:rtl/>
        </w:rPr>
        <w:t xml:space="preserve"> </w:t>
      </w:r>
      <w:r w:rsidRPr="00D62367">
        <w:rPr>
          <w:rtl/>
        </w:rPr>
        <w:t>ל'דענאבורג'.</w:t>
      </w:r>
      <w:r>
        <w:rPr>
          <w:rtl/>
        </w:rPr>
        <w:t xml:space="preserve"> </w:t>
      </w:r>
      <w:r w:rsidRPr="00D62367">
        <w:rPr>
          <w:rtl/>
        </w:rPr>
        <w:t>ש"ר:</w:t>
      </w:r>
      <w:r>
        <w:rPr>
          <w:rtl/>
        </w:rPr>
        <w:t xml:space="preserve"> </w:t>
      </w:r>
      <w:r w:rsidRPr="00D62367">
        <w:rPr>
          <w:rtl/>
        </w:rPr>
        <w:t>חסר.</w:t>
      </w:r>
      <w:r>
        <w:rPr>
          <w:rtl/>
        </w:rPr>
        <w:t xml:space="preserve"> </w:t>
      </w:r>
      <w:r w:rsidRPr="00D62367">
        <w:rPr>
          <w:rtl/>
        </w:rPr>
        <w:t>הכוונה</w:t>
      </w:r>
      <w:r>
        <w:rPr>
          <w:rtl/>
        </w:rPr>
        <w:t xml:space="preserve"> </w:t>
      </w:r>
      <w:r w:rsidRPr="00D62367">
        <w:rPr>
          <w:rtl/>
        </w:rPr>
        <w:t>לעיר</w:t>
      </w:r>
      <w:r>
        <w:rPr>
          <w:rtl/>
        </w:rPr>
        <w:t xml:space="preserve"> </w:t>
      </w:r>
      <w:r w:rsidRPr="00D62367">
        <w:rPr>
          <w:rtl/>
        </w:rPr>
        <w:t>דינבורג</w:t>
      </w:r>
      <w:r>
        <w:rPr>
          <w:rtl/>
        </w:rPr>
        <w:t xml:space="preserve"> </w:t>
      </w:r>
      <w:r w:rsidRPr="00D62367">
        <w:rPr>
          <w:rtl/>
        </w:rPr>
        <w:t>או</w:t>
      </w:r>
      <w:r>
        <w:rPr>
          <w:rtl/>
        </w:rPr>
        <w:t xml:space="preserve"> </w:t>
      </w:r>
      <w:r w:rsidRPr="00D62367">
        <w:rPr>
          <w:rtl/>
        </w:rPr>
        <w:t>דווינסק</w:t>
      </w:r>
      <w:r>
        <w:rPr>
          <w:rtl/>
        </w:rPr>
        <w:t xml:space="preserve"> </w:t>
      </w:r>
      <w:r w:rsidRPr="00D62367">
        <w:rPr>
          <w:rtl/>
        </w:rPr>
        <w:t>(כאשר</w:t>
      </w:r>
      <w:r>
        <w:rPr>
          <w:rtl/>
        </w:rPr>
        <w:t xml:space="preserve"> </w:t>
      </w:r>
      <w:r w:rsidRPr="00D62367">
        <w:rPr>
          <w:rtl/>
        </w:rPr>
        <w:t>היא</w:t>
      </w:r>
      <w:r>
        <w:rPr>
          <w:rtl/>
        </w:rPr>
        <w:t xml:space="preserve"> </w:t>
      </w:r>
      <w:r w:rsidRPr="00D62367">
        <w:rPr>
          <w:rtl/>
        </w:rPr>
        <w:t>עברה</w:t>
      </w:r>
      <w:r>
        <w:rPr>
          <w:rtl/>
        </w:rPr>
        <w:t xml:space="preserve"> </w:t>
      </w:r>
      <w:r w:rsidRPr="00D62367">
        <w:rPr>
          <w:rtl/>
        </w:rPr>
        <w:t>לשלטון</w:t>
      </w:r>
      <w:r>
        <w:rPr>
          <w:rtl/>
        </w:rPr>
        <w:t xml:space="preserve"> </w:t>
      </w:r>
      <w:r w:rsidRPr="00D62367">
        <w:rPr>
          <w:rtl/>
        </w:rPr>
        <w:t>רוסי).</w:t>
      </w:r>
      <w:r>
        <w:rPr>
          <w:rtl/>
        </w:rPr>
        <w:t xml:space="preserve">   </w:t>
      </w:r>
      <w:r w:rsidRPr="00D62367">
        <w:rPr>
          <w:rtl/>
        </w:rPr>
        <w:t>העיר</w:t>
      </w:r>
      <w:r>
        <w:rPr>
          <w:rtl/>
        </w:rPr>
        <w:t xml:space="preserve"> </w:t>
      </w:r>
      <w:r w:rsidRPr="00D62367">
        <w:rPr>
          <w:rtl/>
        </w:rPr>
        <w:t>הייתה</w:t>
      </w:r>
      <w:r>
        <w:rPr>
          <w:rtl/>
        </w:rPr>
        <w:t xml:space="preserve"> </w:t>
      </w:r>
      <w:r w:rsidRPr="00D62367">
        <w:rPr>
          <w:rtl/>
        </w:rPr>
        <w:t>מרכז</w:t>
      </w:r>
      <w:r>
        <w:rPr>
          <w:rtl/>
        </w:rPr>
        <w:t xml:space="preserve"> </w:t>
      </w:r>
      <w:r w:rsidRPr="00D62367">
        <w:rPr>
          <w:rtl/>
        </w:rPr>
        <w:t>חסידי,</w:t>
      </w:r>
      <w:r>
        <w:rPr>
          <w:rtl/>
        </w:rPr>
        <w:t xml:space="preserve"> </w:t>
      </w:r>
      <w:r w:rsidRPr="00D62367">
        <w:rPr>
          <w:rtl/>
        </w:rPr>
        <w:t>ומוקד</w:t>
      </w:r>
      <w:r>
        <w:rPr>
          <w:rtl/>
        </w:rPr>
        <w:t xml:space="preserve"> </w:t>
      </w:r>
      <w:r w:rsidRPr="00D62367">
        <w:rPr>
          <w:rtl/>
        </w:rPr>
        <w:t>לוויכוחים</w:t>
      </w:r>
      <w:r>
        <w:rPr>
          <w:rtl/>
        </w:rPr>
        <w:t xml:space="preserve"> </w:t>
      </w:r>
      <w:r w:rsidRPr="00D62367">
        <w:rPr>
          <w:rtl/>
        </w:rPr>
        <w:t>בין</w:t>
      </w:r>
      <w:r>
        <w:rPr>
          <w:rtl/>
        </w:rPr>
        <w:t xml:space="preserve"> </w:t>
      </w:r>
      <w:r w:rsidRPr="00D62367">
        <w:rPr>
          <w:rtl/>
        </w:rPr>
        <w:t>חסידים</w:t>
      </w:r>
      <w:r>
        <w:rPr>
          <w:rtl/>
        </w:rPr>
        <w:t xml:space="preserve"> </w:t>
      </w:r>
      <w:r w:rsidRPr="00D62367">
        <w:rPr>
          <w:rtl/>
        </w:rPr>
        <w:t>ומתנגדים</w:t>
      </w:r>
      <w:r>
        <w:rPr>
          <w:rtl/>
        </w:rPr>
        <w:t xml:space="preserve"> </w:t>
      </w:r>
      <w:r w:rsidRPr="00D62367">
        <w:rPr>
          <w:rtl/>
        </w:rPr>
        <w:t>בתקופת</w:t>
      </w:r>
      <w:r>
        <w:rPr>
          <w:rtl/>
        </w:rPr>
        <w:t xml:space="preserve"> </w:t>
      </w:r>
      <w:r w:rsidRPr="00D62367">
        <w:rPr>
          <w:rtl/>
        </w:rPr>
        <w:t>ראשית</w:t>
      </w:r>
      <w:r>
        <w:rPr>
          <w:rtl/>
        </w:rPr>
        <w:t xml:space="preserve"> </w:t>
      </w:r>
      <w:r w:rsidRPr="00D62367">
        <w:rPr>
          <w:rtl/>
        </w:rPr>
        <w:t>החסידות.</w:t>
      </w:r>
    </w:p>
  </w:footnote>
  <w:footnote w:id="256">
    <w:p w14:paraId="28F68A4D" w14:textId="51962D3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'יקבע</w:t>
      </w:r>
      <w:r>
        <w:rPr>
          <w:rtl/>
        </w:rPr>
        <w:t xml:space="preserve"> </w:t>
      </w:r>
      <w:r w:rsidRPr="00D62367">
        <w:rPr>
          <w:rtl/>
        </w:rPr>
        <w:t>דירתו'.</w:t>
      </w:r>
      <w:r>
        <w:rPr>
          <w:rtl/>
        </w:rPr>
        <w:t xml:space="preserve"> </w:t>
      </w:r>
      <w:r w:rsidRPr="00D62367">
        <w:rPr>
          <w:rtl/>
        </w:rPr>
        <w:t>ש"ר:</w:t>
      </w:r>
      <w:r>
        <w:rPr>
          <w:rtl/>
        </w:rPr>
        <w:t xml:space="preserve"> </w:t>
      </w:r>
      <w:r w:rsidRPr="00D62367">
        <w:rPr>
          <w:rtl/>
        </w:rPr>
        <w:t>'לקבוע</w:t>
      </w:r>
      <w:r>
        <w:rPr>
          <w:rtl/>
        </w:rPr>
        <w:t xml:space="preserve"> </w:t>
      </w:r>
      <w:r w:rsidRPr="00D62367">
        <w:rPr>
          <w:rtl/>
        </w:rPr>
        <w:t>דירתו'.</w:t>
      </w:r>
      <w:r>
        <w:rPr>
          <w:rtl/>
        </w:rPr>
        <w:t xml:space="preserve"> </w:t>
      </w:r>
    </w:p>
  </w:footnote>
  <w:footnote w:id="257">
    <w:p w14:paraId="15246FA3" w14:textId="4B4F288E"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'בעיר</w:t>
      </w:r>
      <w:r>
        <w:rPr>
          <w:rtl/>
        </w:rPr>
        <w:t xml:space="preserve"> </w:t>
      </w:r>
      <w:r w:rsidRPr="00D62367">
        <w:rPr>
          <w:rtl/>
        </w:rPr>
        <w:t>פלונית'.</w:t>
      </w:r>
      <w:r>
        <w:rPr>
          <w:rtl/>
        </w:rPr>
        <w:t xml:space="preserve"> </w:t>
      </w:r>
    </w:p>
  </w:footnote>
  <w:footnote w:id="258">
    <w:p w14:paraId="31DB7484" w14:textId="51A88DFC" w:rsidR="00D274FC" w:rsidRPr="00D62367" w:rsidRDefault="00D274FC" w:rsidP="00D62367">
      <w:pPr>
        <w:pStyle w:val="a4"/>
      </w:pPr>
      <w:r w:rsidRPr="00D62367">
        <w:rPr>
          <w:rStyle w:val="a6"/>
        </w:rPr>
        <w:footnoteRef/>
      </w:r>
      <w:r>
        <w:rPr>
          <w:rtl/>
        </w:rPr>
        <w:t xml:space="preserve"> </w:t>
      </w:r>
      <w:r w:rsidRPr="00D62367">
        <w:rPr>
          <w:rtl/>
        </w:rPr>
        <w:t>'סדר'</w:t>
      </w:r>
      <w:r>
        <w:rPr>
          <w:rtl/>
        </w:rPr>
        <w:t xml:space="preserve"> </w:t>
      </w:r>
      <w:r w:rsidRPr="00D62367">
        <w:rPr>
          <w:rtl/>
        </w:rPr>
        <w:t>וכן</w:t>
      </w:r>
      <w:r>
        <w:rPr>
          <w:rtl/>
        </w:rPr>
        <w:t xml:space="preserve"> </w:t>
      </w:r>
      <w:r w:rsidRPr="00D62367">
        <w:rPr>
          <w:rtl/>
        </w:rPr>
        <w:t>בכ"ע</w:t>
      </w:r>
      <w:r>
        <w:rPr>
          <w:rtl/>
        </w:rPr>
        <w:t xml:space="preserve"> </w:t>
      </w:r>
      <w:r w:rsidRPr="00D62367">
        <w:rPr>
          <w:rtl/>
        </w:rPr>
        <w:t>א"ל,</w:t>
      </w:r>
      <w:r>
        <w:rPr>
          <w:rtl/>
        </w:rPr>
        <w:t xml:space="preserve"> </w:t>
      </w:r>
      <w:r w:rsidRPr="00D62367">
        <w:rPr>
          <w:rtl/>
        </w:rPr>
        <w:t>י"ז,</w:t>
      </w:r>
      <w:r>
        <w:rPr>
          <w:rtl/>
        </w:rPr>
        <w:t xml:space="preserve"> </w:t>
      </w:r>
      <w:r w:rsidRPr="00D62367">
        <w:rPr>
          <w:rtl/>
        </w:rPr>
        <w:t>ש"ר.</w:t>
      </w:r>
      <w:r>
        <w:rPr>
          <w:rtl/>
        </w:rPr>
        <w:t xml:space="preserve"> </w:t>
      </w:r>
    </w:p>
  </w:footnote>
  <w:footnote w:id="259">
    <w:p w14:paraId="4B11BD8D" w14:textId="305EF68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'ד'</w:t>
      </w:r>
      <w:r>
        <w:rPr>
          <w:rtl/>
        </w:rPr>
        <w:t xml:space="preserve"> </w:t>
      </w:r>
      <w:r w:rsidRPr="00D62367">
        <w:rPr>
          <w:rtl/>
        </w:rPr>
        <w:t>או</w:t>
      </w:r>
      <w:r>
        <w:rPr>
          <w:rtl/>
        </w:rPr>
        <w:t xml:space="preserve"> </w:t>
      </w:r>
      <w:r w:rsidRPr="00D62367">
        <w:rPr>
          <w:rtl/>
        </w:rPr>
        <w:t>ה'</w:t>
      </w:r>
      <w:r>
        <w:rPr>
          <w:rtl/>
        </w:rPr>
        <w:t xml:space="preserve"> </w:t>
      </w:r>
      <w:r w:rsidRPr="00D62367">
        <w:rPr>
          <w:rtl/>
        </w:rPr>
        <w:t>דפין</w:t>
      </w:r>
      <w:r>
        <w:rPr>
          <w:rtl/>
        </w:rPr>
        <w:t xml:space="preserve"> </w:t>
      </w:r>
      <w:r w:rsidRPr="00D62367">
        <w:rPr>
          <w:rtl/>
        </w:rPr>
        <w:t>בכל</w:t>
      </w:r>
      <w:r>
        <w:rPr>
          <w:rtl/>
        </w:rPr>
        <w:t xml:space="preserve"> </w:t>
      </w:r>
      <w:r w:rsidRPr="00D62367">
        <w:rPr>
          <w:rtl/>
        </w:rPr>
        <w:t>יום'</w:t>
      </w:r>
      <w:r>
        <w:rPr>
          <w:rtl/>
        </w:rPr>
        <w:t xml:space="preserve"> </w:t>
      </w:r>
      <w:r w:rsidRPr="00D62367">
        <w:rPr>
          <w:rtl/>
        </w:rPr>
        <w:t>נוסף.</w:t>
      </w:r>
      <w:r>
        <w:rPr>
          <w:rtl/>
        </w:rPr>
        <w:t xml:space="preserve"> </w:t>
      </w:r>
      <w:r w:rsidRPr="00D62367">
        <w:rPr>
          <w:rtl/>
        </w:rPr>
        <w:t>ש"ר:</w:t>
      </w:r>
      <w:r>
        <w:rPr>
          <w:rtl/>
        </w:rPr>
        <w:t xml:space="preserve"> </w:t>
      </w:r>
      <w:r w:rsidRPr="00D62367">
        <w:rPr>
          <w:rtl/>
        </w:rPr>
        <w:t>'ג'</w:t>
      </w:r>
      <w:r>
        <w:rPr>
          <w:rtl/>
        </w:rPr>
        <w:t xml:space="preserve"> </w:t>
      </w:r>
      <w:r w:rsidRPr="00D62367">
        <w:rPr>
          <w:rtl/>
        </w:rPr>
        <w:t>דפין</w:t>
      </w:r>
      <w:r>
        <w:rPr>
          <w:rtl/>
        </w:rPr>
        <w:t xml:space="preserve"> </w:t>
      </w:r>
      <w:r w:rsidRPr="00D62367">
        <w:rPr>
          <w:rtl/>
        </w:rPr>
        <w:t>בכל</w:t>
      </w:r>
      <w:r>
        <w:rPr>
          <w:rtl/>
        </w:rPr>
        <w:t xml:space="preserve"> </w:t>
      </w:r>
      <w:r w:rsidRPr="00D62367">
        <w:rPr>
          <w:rtl/>
        </w:rPr>
        <w:t>יום'.</w:t>
      </w:r>
      <w:r>
        <w:rPr>
          <w:rtl/>
        </w:rPr>
        <w:t xml:space="preserve"> </w:t>
      </w:r>
    </w:p>
  </w:footnote>
  <w:footnote w:id="260">
    <w:p w14:paraId="02A19CA6" w14:textId="3E150B3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'כמעט</w:t>
      </w:r>
      <w:r>
        <w:rPr>
          <w:rtl/>
        </w:rPr>
        <w:t xml:space="preserve"> </w:t>
      </w:r>
      <w:r w:rsidRPr="00D62367">
        <w:rPr>
          <w:rtl/>
        </w:rPr>
        <w:t>בע"פ'.</w:t>
      </w:r>
      <w:r>
        <w:rPr>
          <w:rtl/>
        </w:rPr>
        <w:t xml:space="preserve"> </w:t>
      </w:r>
      <w:r w:rsidRPr="00D62367">
        <w:rPr>
          <w:rtl/>
        </w:rPr>
        <w:t>ש"ר:</w:t>
      </w:r>
      <w:r>
        <w:rPr>
          <w:rtl/>
        </w:rPr>
        <w:t xml:space="preserve"> </w:t>
      </w:r>
      <w:r w:rsidRPr="00D62367">
        <w:rPr>
          <w:rtl/>
        </w:rPr>
        <w:t>במקום</w:t>
      </w:r>
      <w:r>
        <w:rPr>
          <w:rtl/>
        </w:rPr>
        <w:t xml:space="preserve"> </w:t>
      </w:r>
      <w:r w:rsidRPr="00D62367">
        <w:rPr>
          <w:rtl/>
        </w:rPr>
        <w:t>סוף</w:t>
      </w:r>
      <w:r>
        <w:rPr>
          <w:rtl/>
        </w:rPr>
        <w:t xml:space="preserve"> </w:t>
      </w:r>
      <w:r w:rsidRPr="00D62367">
        <w:rPr>
          <w:rtl/>
        </w:rPr>
        <w:t>הסעיף:</w:t>
      </w:r>
      <w:r>
        <w:rPr>
          <w:rtl/>
        </w:rPr>
        <w:t xml:space="preserve"> </w:t>
      </w:r>
      <w:r w:rsidRPr="00D62367">
        <w:rPr>
          <w:rtl/>
        </w:rPr>
        <w:t>'צוה</w:t>
      </w:r>
      <w:r>
        <w:rPr>
          <w:rtl/>
        </w:rPr>
        <w:t xml:space="preserve"> </w:t>
      </w:r>
      <w:r w:rsidRPr="00D62367">
        <w:rPr>
          <w:rtl/>
        </w:rPr>
        <w:t>לתלמידו</w:t>
      </w:r>
      <w:r>
        <w:rPr>
          <w:rtl/>
        </w:rPr>
        <w:t xml:space="preserve"> </w:t>
      </w:r>
      <w:r w:rsidRPr="00D62367">
        <w:rPr>
          <w:rtl/>
        </w:rPr>
        <w:t>מ'</w:t>
      </w:r>
      <w:r>
        <w:rPr>
          <w:rtl/>
        </w:rPr>
        <w:t xml:space="preserve"> </w:t>
      </w:r>
      <w:r w:rsidRPr="00D62367">
        <w:rPr>
          <w:rtl/>
        </w:rPr>
        <w:t>ישראל</w:t>
      </w:r>
      <w:r>
        <w:rPr>
          <w:rtl/>
        </w:rPr>
        <w:t xml:space="preserve"> </w:t>
      </w:r>
      <w:r w:rsidRPr="00D62367">
        <w:rPr>
          <w:rtl/>
        </w:rPr>
        <w:t>הנ"ל</w:t>
      </w:r>
      <w:r>
        <w:rPr>
          <w:rtl/>
        </w:rPr>
        <w:t xml:space="preserve"> </w:t>
      </w:r>
      <w:r w:rsidRPr="00D62367">
        <w:rPr>
          <w:rtl/>
        </w:rPr>
        <w:t>שנסע</w:t>
      </w:r>
      <w:r>
        <w:rPr>
          <w:rtl/>
        </w:rPr>
        <w:t xml:space="preserve"> </w:t>
      </w:r>
      <w:r w:rsidRPr="00D62367">
        <w:rPr>
          <w:rtl/>
        </w:rPr>
        <w:t>מכאן</w:t>
      </w:r>
      <w:r>
        <w:rPr>
          <w:rtl/>
        </w:rPr>
        <w:t xml:space="preserve"> </w:t>
      </w:r>
      <w:r w:rsidRPr="00D62367">
        <w:rPr>
          <w:rtl/>
        </w:rPr>
        <w:t>לבין</w:t>
      </w:r>
      <w:r>
        <w:rPr>
          <w:rtl/>
        </w:rPr>
        <w:t xml:space="preserve"> </w:t>
      </w:r>
      <w:r w:rsidRPr="00D62367">
        <w:rPr>
          <w:rtl/>
        </w:rPr>
        <w:t>הספרדים</w:t>
      </w:r>
      <w:r>
        <w:rPr>
          <w:rtl/>
        </w:rPr>
        <w:t xml:space="preserve"> </w:t>
      </w:r>
      <w:r w:rsidRPr="00D62367">
        <w:rPr>
          <w:rtl/>
        </w:rPr>
        <w:t>שלא</w:t>
      </w:r>
      <w:r>
        <w:rPr>
          <w:rtl/>
        </w:rPr>
        <w:t xml:space="preserve"> </w:t>
      </w:r>
      <w:r w:rsidRPr="00D62367">
        <w:rPr>
          <w:rtl/>
        </w:rPr>
        <w:t>לשנות</w:t>
      </w:r>
      <w:r>
        <w:rPr>
          <w:rtl/>
        </w:rPr>
        <w:t xml:space="preserve"> </w:t>
      </w:r>
      <w:r w:rsidRPr="00D62367">
        <w:rPr>
          <w:rtl/>
        </w:rPr>
        <w:t>ממנהגם</w:t>
      </w:r>
      <w:r>
        <w:rPr>
          <w:rtl/>
        </w:rPr>
        <w:t xml:space="preserve"> </w:t>
      </w:r>
      <w:r w:rsidRPr="00D62367">
        <w:rPr>
          <w:rtl/>
        </w:rPr>
        <w:t>ולהתפלל</w:t>
      </w:r>
      <w:r>
        <w:rPr>
          <w:rtl/>
        </w:rPr>
        <w:t xml:space="preserve"> </w:t>
      </w:r>
      <w:r w:rsidRPr="00D62367">
        <w:rPr>
          <w:rtl/>
        </w:rPr>
        <w:t>כמותם'.</w:t>
      </w:r>
      <w:r>
        <w:rPr>
          <w:rtl/>
        </w:rPr>
        <w:t xml:space="preserve"> </w:t>
      </w:r>
    </w:p>
  </w:footnote>
  <w:footnote w:id="261">
    <w:p w14:paraId="0D03384B" w14:textId="14AF80F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'כל</w:t>
      </w:r>
      <w:r>
        <w:rPr>
          <w:rtl/>
        </w:rPr>
        <w:t xml:space="preserve"> </w:t>
      </w:r>
      <w:r w:rsidRPr="00D62367">
        <w:rPr>
          <w:rtl/>
        </w:rPr>
        <w:t>התוספ'.</w:t>
      </w:r>
      <w:r>
        <w:rPr>
          <w:rtl/>
        </w:rPr>
        <w:t xml:space="preserve"> </w:t>
      </w:r>
    </w:p>
  </w:footnote>
  <w:footnote w:id="262">
    <w:p w14:paraId="4F933A43" w14:textId="328CE6CD"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קיט;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w:t>
      </w:r>
      <w:r>
        <w:rPr>
          <w:rtl/>
        </w:rPr>
        <w:t xml:space="preserve"> </w:t>
      </w:r>
      <w:r w:rsidRPr="00D62367">
        <w:rPr>
          <w:rtl/>
        </w:rPr>
        <w:t>כתר</w:t>
      </w:r>
      <w:r>
        <w:rPr>
          <w:rtl/>
        </w:rPr>
        <w:t xml:space="preserve"> </w:t>
      </w:r>
      <w:r w:rsidRPr="00D62367">
        <w:rPr>
          <w:rtl/>
        </w:rPr>
        <w:t>ראש</w:t>
      </w:r>
      <w:r>
        <w:rPr>
          <w:rtl/>
        </w:rPr>
        <w:t xml:space="preserve"> </w:t>
      </w:r>
      <w:r w:rsidRPr="00D62367">
        <w:rPr>
          <w:rtl/>
        </w:rPr>
        <w:t>פ.</w:t>
      </w:r>
      <w:r>
        <w:rPr>
          <w:rtl/>
        </w:rPr>
        <w:t xml:space="preserve"> </w:t>
      </w:r>
    </w:p>
    <w:p w14:paraId="5E2F02D5" w14:textId="3C2738A0" w:rsidR="00D274FC" w:rsidRPr="00D62367" w:rsidRDefault="00D274FC" w:rsidP="00D62367">
      <w:pPr>
        <w:pStyle w:val="a4"/>
        <w:rPr>
          <w:rtl/>
        </w:rPr>
      </w:pPr>
      <w:r w:rsidRPr="00D62367">
        <w:rPr>
          <w:rtl/>
        </w:rPr>
        <w:t>לדין</w:t>
      </w:r>
      <w:r>
        <w:rPr>
          <w:rtl/>
        </w:rPr>
        <w:t xml:space="preserve"> </w:t>
      </w:r>
      <w:r w:rsidRPr="00D62367">
        <w:rPr>
          <w:rtl/>
        </w:rPr>
        <w:t>אוכלים</w:t>
      </w:r>
      <w:r>
        <w:rPr>
          <w:rtl/>
        </w:rPr>
        <w:t xml:space="preserve"> </w:t>
      </w:r>
      <w:r w:rsidRPr="00D62367">
        <w:rPr>
          <w:rtl/>
        </w:rPr>
        <w:t>ומשקים</w:t>
      </w:r>
      <w:r>
        <w:rPr>
          <w:rtl/>
        </w:rPr>
        <w:t xml:space="preserve"> </w:t>
      </w:r>
      <w:r w:rsidRPr="00D62367">
        <w:rPr>
          <w:rtl/>
        </w:rPr>
        <w:t>תחת</w:t>
      </w:r>
      <w:r>
        <w:rPr>
          <w:rtl/>
        </w:rPr>
        <w:t xml:space="preserve"> </w:t>
      </w:r>
      <w:r w:rsidRPr="00D62367">
        <w:rPr>
          <w:rtl/>
        </w:rPr>
        <w:t>המירה</w:t>
      </w:r>
      <w:r>
        <w:rPr>
          <w:rtl/>
        </w:rPr>
        <w:t xml:space="preserve"> </w:t>
      </w:r>
      <w:r w:rsidRPr="00D62367">
        <w:rPr>
          <w:rtl/>
        </w:rPr>
        <w:t>ראו</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פסחים</w:t>
      </w:r>
      <w:r>
        <w:rPr>
          <w:rtl/>
        </w:rPr>
        <w:t xml:space="preserve"> </w:t>
      </w:r>
      <w:r w:rsidRPr="00D62367">
        <w:rPr>
          <w:rtl/>
        </w:rPr>
        <w:t>קיב</w:t>
      </w:r>
      <w:r>
        <w:rPr>
          <w:rtl/>
        </w:rPr>
        <w:t xml:space="preserve"> </w:t>
      </w:r>
      <w:r w:rsidRPr="00D62367">
        <w:rPr>
          <w:rtl/>
        </w:rPr>
        <w:t>ע"א,</w:t>
      </w:r>
      <w:r>
        <w:rPr>
          <w:rtl/>
        </w:rPr>
        <w:t xml:space="preserve"> </w:t>
      </w:r>
      <w:r w:rsidRPr="00D62367">
        <w:rPr>
          <w:rtl/>
        </w:rPr>
        <w:t>ובשולחן</w:t>
      </w:r>
      <w:r>
        <w:rPr>
          <w:rtl/>
        </w:rPr>
        <w:t xml:space="preserve"> </w:t>
      </w:r>
      <w:r w:rsidRPr="00D62367">
        <w:rPr>
          <w:rtl/>
        </w:rPr>
        <w:t>ערוך,</w:t>
      </w:r>
      <w:r>
        <w:rPr>
          <w:rtl/>
        </w:rPr>
        <w:t xml:space="preserve"> </w:t>
      </w:r>
      <w:r w:rsidRPr="00D62367">
        <w:rPr>
          <w:rtl/>
        </w:rPr>
        <w:t>יורה</w:t>
      </w:r>
      <w:r>
        <w:rPr>
          <w:rtl/>
        </w:rPr>
        <w:t xml:space="preserve"> </w:t>
      </w:r>
      <w:r w:rsidRPr="00D62367">
        <w:rPr>
          <w:rtl/>
        </w:rPr>
        <w:t>דעה</w:t>
      </w:r>
      <w:r>
        <w:rPr>
          <w:rtl/>
        </w:rPr>
        <w:t xml:space="preserve"> </w:t>
      </w:r>
      <w:r w:rsidRPr="00D62367">
        <w:rPr>
          <w:rtl/>
        </w:rPr>
        <w:t>קטז</w:t>
      </w:r>
      <w:r>
        <w:rPr>
          <w:rtl/>
        </w:rPr>
        <w:t xml:space="preserve"> </w:t>
      </w:r>
      <w:r w:rsidRPr="00D62367">
        <w:rPr>
          <w:rtl/>
        </w:rPr>
        <w:t>סעיף</w:t>
      </w:r>
      <w:r>
        <w:rPr>
          <w:rtl/>
        </w:rPr>
        <w:t xml:space="preserve"> </w:t>
      </w:r>
      <w:r w:rsidRPr="00D62367">
        <w:rPr>
          <w:rtl/>
        </w:rPr>
        <w:t>ה.</w:t>
      </w:r>
      <w:r>
        <w:rPr>
          <w:rtl/>
        </w:rPr>
        <w:t xml:space="preserve"> </w:t>
      </w:r>
    </w:p>
    <w:p w14:paraId="4C8C8284" w14:textId="23B5297B" w:rsidR="00D274FC" w:rsidRPr="00D62367" w:rsidRDefault="00D274FC" w:rsidP="00D62367">
      <w:pPr>
        <w:pStyle w:val="a4"/>
        <w:rPr>
          <w:rtl/>
        </w:rPr>
      </w:pPr>
      <w:r w:rsidRPr="00D62367">
        <w:rPr>
          <w:rtl/>
        </w:rPr>
        <w:t>על</w:t>
      </w:r>
      <w:r>
        <w:rPr>
          <w:rtl/>
        </w:rPr>
        <w:t xml:space="preserve"> </w:t>
      </w:r>
      <w:r w:rsidRPr="00D62367">
        <w:rPr>
          <w:rtl/>
        </w:rPr>
        <w:t>החשש</w:t>
      </w:r>
      <w:r>
        <w:rPr>
          <w:rtl/>
        </w:rPr>
        <w:t xml:space="preserve"> </w:t>
      </w:r>
      <w:r w:rsidRPr="00D62367">
        <w:rPr>
          <w:rtl/>
        </w:rPr>
        <w:t>של</w:t>
      </w:r>
      <w:r>
        <w:rPr>
          <w:rtl/>
        </w:rPr>
        <w:t xml:space="preserve"> </w:t>
      </w:r>
      <w:r w:rsidRPr="00D62367">
        <w:rPr>
          <w:rtl/>
        </w:rPr>
        <w:t>הגר"א</w:t>
      </w:r>
      <w:r>
        <w:rPr>
          <w:rtl/>
        </w:rPr>
        <w:t xml:space="preserve"> </w:t>
      </w:r>
      <w:r w:rsidRPr="00D62367">
        <w:rPr>
          <w:rtl/>
        </w:rPr>
        <w:t>מרוח</w:t>
      </w:r>
      <w:r>
        <w:rPr>
          <w:rtl/>
        </w:rPr>
        <w:t xml:space="preserve"> </w:t>
      </w:r>
      <w:r w:rsidRPr="00D62367">
        <w:rPr>
          <w:rtl/>
        </w:rPr>
        <w:t>רעה</w:t>
      </w:r>
      <w:r>
        <w:rPr>
          <w:rtl/>
        </w:rPr>
        <w:t xml:space="preserve"> </w:t>
      </w:r>
      <w:r w:rsidRPr="00D62367">
        <w:rPr>
          <w:rtl/>
        </w:rPr>
        <w:t>של</w:t>
      </w:r>
      <w:r>
        <w:rPr>
          <w:rtl/>
        </w:rPr>
        <w:t xml:space="preserve"> </w:t>
      </w:r>
      <w:r w:rsidRPr="00D62367">
        <w:rPr>
          <w:rtl/>
        </w:rPr>
        <w:t>דברים</w:t>
      </w:r>
      <w:r>
        <w:rPr>
          <w:rtl/>
        </w:rPr>
        <w:t xml:space="preserve"> </w:t>
      </w:r>
      <w:r w:rsidRPr="00D62367">
        <w:rPr>
          <w:rtl/>
        </w:rPr>
        <w:t>השונים</w:t>
      </w:r>
      <w:r>
        <w:rPr>
          <w:rtl/>
        </w:rPr>
        <w:t xml:space="preserve"> </w:t>
      </w:r>
      <w:r w:rsidRPr="00D62367">
        <w:rPr>
          <w:rtl/>
        </w:rPr>
        <w:t>תחת</w:t>
      </w:r>
      <w:r>
        <w:rPr>
          <w:rtl/>
        </w:rPr>
        <w:t xml:space="preserve"> </w:t>
      </w:r>
      <w:r w:rsidRPr="00D62367">
        <w:rPr>
          <w:rtl/>
        </w:rPr>
        <w:t>המיטה</w:t>
      </w:r>
      <w:r>
        <w:rPr>
          <w:rtl/>
        </w:rPr>
        <w:t xml:space="preserve"> </w:t>
      </w:r>
      <w:r w:rsidRPr="00D62367">
        <w:rPr>
          <w:rtl/>
        </w:rPr>
        <w:t>ראו</w:t>
      </w:r>
      <w:r>
        <w:rPr>
          <w:rtl/>
        </w:rPr>
        <w:t xml:space="preserve"> </w:t>
      </w:r>
      <w:r w:rsidRPr="00B04107">
        <w:rPr>
          <w:highlight w:val="cyan"/>
          <w:rtl/>
        </w:rPr>
        <w:t>עליות</w:t>
      </w:r>
      <w:r>
        <w:rPr>
          <w:highlight w:val="cyan"/>
          <w:rtl/>
        </w:rPr>
        <w:t xml:space="preserve"> </w:t>
      </w:r>
      <w:r w:rsidRPr="00B04107">
        <w:rPr>
          <w:highlight w:val="cyan"/>
          <w:rtl/>
        </w:rPr>
        <w:t>אליהו</w:t>
      </w:r>
      <w:r>
        <w:rPr>
          <w:rtl/>
        </w:rPr>
        <w:t xml:space="preserve"> </w:t>
      </w:r>
      <w:r w:rsidRPr="00D62367">
        <w:rPr>
          <w:rtl/>
        </w:rPr>
        <w:t>כג</w:t>
      </w:r>
      <w:r>
        <w:rPr>
          <w:rtl/>
        </w:rPr>
        <w:t xml:space="preserve"> </w:t>
      </w:r>
      <w:r w:rsidRPr="00D62367">
        <w:rPr>
          <w:rtl/>
        </w:rPr>
        <w:t>ע"ב</w:t>
      </w:r>
      <w:r>
        <w:rPr>
          <w:rtl/>
        </w:rPr>
        <w:t xml:space="preserve"> </w:t>
      </w:r>
      <w:r w:rsidRPr="00D62367">
        <w:rPr>
          <w:rtl/>
        </w:rPr>
        <w:t>הערה</w:t>
      </w:r>
      <w:r>
        <w:rPr>
          <w:rtl/>
        </w:rPr>
        <w:t xml:space="preserve"> </w:t>
      </w:r>
      <w:r w:rsidRPr="00D62367">
        <w:rPr>
          <w:rtl/>
        </w:rPr>
        <w:t>יד.</w:t>
      </w:r>
      <w:r>
        <w:rPr>
          <w:rtl/>
        </w:rPr>
        <w:t xml:space="preserve"> </w:t>
      </w:r>
      <w:r w:rsidRPr="00D62367">
        <w:rPr>
          <w:rtl/>
        </w:rPr>
        <w:t>יכל</w:t>
      </w:r>
      <w:r>
        <w:rPr>
          <w:rtl/>
        </w:rPr>
        <w:t xml:space="preserve"> </w:t>
      </w:r>
      <w:r w:rsidRPr="00D62367">
        <w:rPr>
          <w:rtl/>
        </w:rPr>
        <w:t>סימן</w:t>
      </w:r>
      <w:r>
        <w:rPr>
          <w:rtl/>
        </w:rPr>
        <w:t xml:space="preserve"> </w:t>
      </w:r>
      <w:r w:rsidRPr="00D62367">
        <w:rPr>
          <w:rtl/>
        </w:rPr>
        <w:t>זה</w:t>
      </w:r>
      <w:r>
        <w:rPr>
          <w:rtl/>
        </w:rPr>
        <w:t xml:space="preserve"> </w:t>
      </w:r>
      <w:r w:rsidRPr="00D62367">
        <w:rPr>
          <w:rtl/>
        </w:rPr>
        <w:t>הוא</w:t>
      </w:r>
      <w:r>
        <w:rPr>
          <w:rtl/>
        </w:rPr>
        <w:t xml:space="preserve"> </w:t>
      </w:r>
      <w:r w:rsidRPr="00D62367">
        <w:rPr>
          <w:rtl/>
        </w:rPr>
        <w:t>המקור</w:t>
      </w:r>
      <w:r>
        <w:rPr>
          <w:rtl/>
        </w:rPr>
        <w:t xml:space="preserve"> </w:t>
      </w:r>
      <w:r w:rsidRPr="00D62367">
        <w:rPr>
          <w:rtl/>
        </w:rPr>
        <w:t>לסיפור</w:t>
      </w:r>
      <w:r>
        <w:rPr>
          <w:rtl/>
        </w:rPr>
        <w:t xml:space="preserve"> </w:t>
      </w:r>
      <w:r w:rsidRPr="00D62367">
        <w:rPr>
          <w:rtl/>
        </w:rPr>
        <w:t>המופיע</w:t>
      </w:r>
      <w:r>
        <w:rPr>
          <w:rtl/>
        </w:rPr>
        <w:t xml:space="preserve"> </w:t>
      </w:r>
      <w:r w:rsidRPr="00D62367">
        <w:rPr>
          <w:rtl/>
        </w:rPr>
        <w:t>שם</w:t>
      </w:r>
      <w:r>
        <w:rPr>
          <w:rtl/>
        </w:rPr>
        <w:t xml:space="preserve"> </w:t>
      </w:r>
      <w:r w:rsidRPr="00D62367">
        <w:rPr>
          <w:rtl/>
        </w:rPr>
        <w:t>(ובעקבותיו</w:t>
      </w:r>
      <w:r>
        <w:rPr>
          <w:rtl/>
        </w:rPr>
        <w:t xml:space="preserve"> </w:t>
      </w:r>
      <w:r w:rsidRPr="00D62367">
        <w:rPr>
          <w:rtl/>
        </w:rPr>
        <w:t>בתוך:</w:t>
      </w:r>
      <w:r>
        <w:rPr>
          <w:rtl/>
        </w:rPr>
        <w:t xml:space="preserve"> </w:t>
      </w:r>
      <w:r w:rsidRPr="00B04107">
        <w:rPr>
          <w:highlight w:val="cyan"/>
          <w:rtl/>
        </w:rPr>
        <w:t>בצלאל</w:t>
      </w:r>
      <w:r>
        <w:rPr>
          <w:highlight w:val="cyan"/>
          <w:rtl/>
        </w:rPr>
        <w:t xml:space="preserve"> </w:t>
      </w:r>
      <w:r w:rsidRPr="00B04107">
        <w:rPr>
          <w:highlight w:val="cyan"/>
          <w:rtl/>
        </w:rPr>
        <w:t>לנדוי,</w:t>
      </w:r>
      <w:r>
        <w:rPr>
          <w:highlight w:val="cyan"/>
          <w:rtl/>
        </w:rPr>
        <w:t xml:space="preserve"> </w:t>
      </w:r>
      <w:r w:rsidRPr="00B04107">
        <w:rPr>
          <w:highlight w:val="cyan"/>
          <w:rtl/>
        </w:rPr>
        <w:t>הגאון</w:t>
      </w:r>
      <w:r>
        <w:rPr>
          <w:highlight w:val="cyan"/>
          <w:rtl/>
        </w:rPr>
        <w:t xml:space="preserve"> </w:t>
      </w:r>
      <w:r w:rsidRPr="00B04107">
        <w:rPr>
          <w:highlight w:val="cyan"/>
          <w:rtl/>
        </w:rPr>
        <w:t>החסיד</w:t>
      </w:r>
      <w:r>
        <w:rPr>
          <w:highlight w:val="cyan"/>
          <w:rtl/>
        </w:rPr>
        <w:t xml:space="preserve"> </w:t>
      </w:r>
      <w:r w:rsidRPr="00B04107">
        <w:rPr>
          <w:highlight w:val="cyan"/>
          <w:rtl/>
        </w:rPr>
        <w:t>מוולינא,</w:t>
      </w:r>
      <w:r>
        <w:rPr>
          <w:highlight w:val="cyan"/>
          <w:rtl/>
        </w:rPr>
        <w:t xml:space="preserve"> </w:t>
      </w:r>
      <w:r w:rsidRPr="00B04107">
        <w:rPr>
          <w:highlight w:val="cyan"/>
          <w:rtl/>
        </w:rPr>
        <w:t>עמ'</w:t>
      </w:r>
      <w:r>
        <w:rPr>
          <w:highlight w:val="cyan"/>
          <w:rtl/>
        </w:rPr>
        <w:t xml:space="preserve"> </w:t>
      </w:r>
      <w:r w:rsidRPr="00B04107">
        <w:rPr>
          <w:highlight w:val="cyan"/>
          <w:rtl/>
        </w:rPr>
        <w:t>רנג</w:t>
      </w:r>
      <w:r w:rsidRPr="00D62367">
        <w:rPr>
          <w:rtl/>
        </w:rPr>
        <w:t>).</w:t>
      </w:r>
      <w:r>
        <w:rPr>
          <w:rtl/>
        </w:rPr>
        <w:t xml:space="preserve"> </w:t>
      </w:r>
      <w:r w:rsidRPr="00D62367">
        <w:rPr>
          <w:rtl/>
        </w:rPr>
        <w:t>לעומת</w:t>
      </w:r>
      <w:r>
        <w:rPr>
          <w:rtl/>
        </w:rPr>
        <w:t xml:space="preserve"> </w:t>
      </w:r>
      <w:r w:rsidRPr="00D62367">
        <w:rPr>
          <w:rtl/>
        </w:rPr>
        <w:t>הדברים</w:t>
      </w:r>
      <w:r>
        <w:rPr>
          <w:rtl/>
        </w:rPr>
        <w:t xml:space="preserve"> </w:t>
      </w:r>
      <w:r w:rsidRPr="00D62367">
        <w:rPr>
          <w:rtl/>
        </w:rPr>
        <w:t>כאן,</w:t>
      </w:r>
      <w:r>
        <w:rPr>
          <w:rtl/>
        </w:rPr>
        <w:t xml:space="preserve"> </w:t>
      </w:r>
      <w:r w:rsidRPr="00D62367">
        <w:rPr>
          <w:rtl/>
        </w:rPr>
        <w:t>כי</w:t>
      </w:r>
      <w:r>
        <w:rPr>
          <w:rtl/>
        </w:rPr>
        <w:t xml:space="preserve"> </w:t>
      </w:r>
      <w:r w:rsidRPr="00D62367">
        <w:rPr>
          <w:rtl/>
        </w:rPr>
        <w:t>הגר"א</w:t>
      </w:r>
      <w:r>
        <w:rPr>
          <w:rtl/>
        </w:rPr>
        <w:t xml:space="preserve"> </w:t>
      </w:r>
      <w:r w:rsidRPr="00D62367">
        <w:rPr>
          <w:rtl/>
        </w:rPr>
        <w:t>החמיר</w:t>
      </w:r>
      <w:r>
        <w:rPr>
          <w:rtl/>
        </w:rPr>
        <w:t xml:space="preserve"> </w:t>
      </w:r>
      <w:r w:rsidRPr="00D62367">
        <w:rPr>
          <w:rtl/>
        </w:rPr>
        <w:t>בדבר</w:t>
      </w:r>
      <w:r>
        <w:rPr>
          <w:rtl/>
        </w:rPr>
        <w:t xml:space="preserve"> </w:t>
      </w:r>
      <w:r w:rsidRPr="00D62367">
        <w:rPr>
          <w:rtl/>
        </w:rPr>
        <w:t>רק</w:t>
      </w:r>
      <w:r>
        <w:rPr>
          <w:rtl/>
        </w:rPr>
        <w:t xml:space="preserve"> </w:t>
      </w:r>
      <w:r w:rsidRPr="00D62367">
        <w:rPr>
          <w:rtl/>
        </w:rPr>
        <w:t>לעצמו,</w:t>
      </w:r>
      <w:r>
        <w:rPr>
          <w:rtl/>
        </w:rPr>
        <w:t xml:space="preserve"> </w:t>
      </w:r>
      <w:r w:rsidRPr="00D62367">
        <w:rPr>
          <w:rtl/>
        </w:rPr>
        <w:t>בבינת</w:t>
      </w:r>
      <w:r>
        <w:rPr>
          <w:rtl/>
        </w:rPr>
        <w:t xml:space="preserve"> </w:t>
      </w:r>
      <w:r w:rsidRPr="00D62367">
        <w:rPr>
          <w:rtl/>
        </w:rPr>
        <w:t>אדם</w:t>
      </w:r>
      <w:r>
        <w:rPr>
          <w:rtl/>
        </w:rPr>
        <w:t xml:space="preserve"> </w:t>
      </w:r>
      <w:r w:rsidRPr="00D62367">
        <w:rPr>
          <w:rtl/>
        </w:rPr>
        <w:t>מופיע</w:t>
      </w:r>
      <w:r>
        <w:rPr>
          <w:rtl/>
        </w:rPr>
        <w:t xml:space="preserve"> </w:t>
      </w:r>
      <w:r w:rsidRPr="00D62367">
        <w:rPr>
          <w:rtl/>
        </w:rPr>
        <w:t>בשם</w:t>
      </w:r>
      <w:r>
        <w:rPr>
          <w:rtl/>
        </w:rPr>
        <w:t xml:space="preserve"> </w:t>
      </w:r>
      <w:r w:rsidRPr="00D62367">
        <w:rPr>
          <w:rtl/>
        </w:rPr>
        <w:t>הגר"א</w:t>
      </w:r>
      <w:r>
        <w:rPr>
          <w:rtl/>
        </w:rPr>
        <w:t xml:space="preserve"> </w:t>
      </w:r>
      <w:r w:rsidRPr="00D62367">
        <w:rPr>
          <w:rtl/>
        </w:rPr>
        <w:t>בנוגע</w:t>
      </w:r>
      <w:r>
        <w:rPr>
          <w:rtl/>
        </w:rPr>
        <w:t xml:space="preserve"> </w:t>
      </w:r>
      <w:r w:rsidRPr="00D62367">
        <w:rPr>
          <w:rtl/>
        </w:rPr>
        <w:t>לצנון</w:t>
      </w:r>
      <w:r>
        <w:rPr>
          <w:rtl/>
        </w:rPr>
        <w:t xml:space="preserve"> </w:t>
      </w:r>
      <w:r w:rsidRPr="00D62367">
        <w:rPr>
          <w:rtl/>
        </w:rPr>
        <w:t>ששהה</w:t>
      </w:r>
      <w:r>
        <w:rPr>
          <w:rtl/>
        </w:rPr>
        <w:t xml:space="preserve"> </w:t>
      </w:r>
      <w:r w:rsidRPr="00D62367">
        <w:rPr>
          <w:rtl/>
        </w:rPr>
        <w:t>תחת</w:t>
      </w:r>
      <w:r>
        <w:rPr>
          <w:rtl/>
        </w:rPr>
        <w:t xml:space="preserve"> </w:t>
      </w:r>
      <w:r w:rsidRPr="00D62367">
        <w:rPr>
          <w:rtl/>
        </w:rPr>
        <w:t>המיטה,</w:t>
      </w:r>
      <w:r>
        <w:rPr>
          <w:rtl/>
        </w:rPr>
        <w:t xml:space="preserve"> </w:t>
      </w:r>
      <w:r w:rsidRPr="00D62367">
        <w:rPr>
          <w:rtl/>
        </w:rPr>
        <w:t>כי</w:t>
      </w:r>
      <w:r>
        <w:rPr>
          <w:rtl/>
        </w:rPr>
        <w:t xml:space="preserve"> </w:t>
      </w:r>
      <w:r w:rsidRPr="00D62367">
        <w:rPr>
          <w:rtl/>
        </w:rPr>
        <w:t>הגר"א</w:t>
      </w:r>
      <w:r>
        <w:rPr>
          <w:rtl/>
        </w:rPr>
        <w:t xml:space="preserve"> </w:t>
      </w:r>
      <w:r w:rsidRPr="00D62367">
        <w:rPr>
          <w:rtl/>
        </w:rPr>
        <w:t>אמר</w:t>
      </w:r>
      <w:r>
        <w:rPr>
          <w:rtl/>
        </w:rPr>
        <w:t xml:space="preserve"> </w:t>
      </w:r>
      <w:r w:rsidRPr="00D62367">
        <w:rPr>
          <w:rtl/>
        </w:rPr>
        <w:t>לחתכו</w:t>
      </w:r>
      <w:r>
        <w:rPr>
          <w:rtl/>
        </w:rPr>
        <w:t xml:space="preserve"> </w:t>
      </w:r>
      <w:r w:rsidRPr="00D62367">
        <w:rPr>
          <w:rtl/>
        </w:rPr>
        <w:t>לחתיכות</w:t>
      </w:r>
      <w:r>
        <w:rPr>
          <w:rtl/>
        </w:rPr>
        <w:t xml:space="preserve"> </w:t>
      </w:r>
      <w:r w:rsidRPr="00D62367">
        <w:rPr>
          <w:rtl/>
        </w:rPr>
        <w:t>קטנות</w:t>
      </w:r>
      <w:r>
        <w:rPr>
          <w:rtl/>
        </w:rPr>
        <w:t xml:space="preserve"> </w:t>
      </w:r>
      <w:r w:rsidRPr="00D62367">
        <w:rPr>
          <w:rtl/>
        </w:rPr>
        <w:t>ולזרקו</w:t>
      </w:r>
      <w:r>
        <w:rPr>
          <w:rtl/>
        </w:rPr>
        <w:t xml:space="preserve"> </w:t>
      </w:r>
      <w:r w:rsidRPr="00D62367">
        <w:rPr>
          <w:rtl/>
        </w:rPr>
        <w:t>במקום</w:t>
      </w:r>
      <w:r>
        <w:rPr>
          <w:rtl/>
        </w:rPr>
        <w:t xml:space="preserve"> </w:t>
      </w:r>
      <w:r w:rsidRPr="00D62367">
        <w:rPr>
          <w:rtl/>
        </w:rPr>
        <w:t>שלא</w:t>
      </w:r>
      <w:r>
        <w:rPr>
          <w:rtl/>
        </w:rPr>
        <w:t xml:space="preserve"> </w:t>
      </w:r>
      <w:r w:rsidRPr="00D62367">
        <w:rPr>
          <w:rtl/>
        </w:rPr>
        <w:t>ימצאהו</w:t>
      </w:r>
      <w:r>
        <w:rPr>
          <w:rtl/>
        </w:rPr>
        <w:t xml:space="preserve"> </w:t>
      </w:r>
      <w:r w:rsidRPr="00D62367">
        <w:rPr>
          <w:rtl/>
        </w:rPr>
        <w:t>אדם</w:t>
      </w:r>
      <w:r>
        <w:rPr>
          <w:rtl/>
        </w:rPr>
        <w:t xml:space="preserve"> </w:t>
      </w:r>
      <w:r w:rsidRPr="00D62367">
        <w:rPr>
          <w:rtl/>
        </w:rPr>
        <w:t>(אברהם</w:t>
      </w:r>
      <w:r>
        <w:rPr>
          <w:rtl/>
        </w:rPr>
        <w:t xml:space="preserve"> </w:t>
      </w:r>
      <w:r w:rsidRPr="00D62367">
        <w:rPr>
          <w:rtl/>
        </w:rPr>
        <w:t>דנציגר,</w:t>
      </w:r>
      <w:r>
        <w:rPr>
          <w:rtl/>
        </w:rPr>
        <w:t xml:space="preserve"> </w:t>
      </w:r>
      <w:r w:rsidRPr="00D62367">
        <w:rPr>
          <w:rtl/>
        </w:rPr>
        <w:t>חיי</w:t>
      </w:r>
      <w:r>
        <w:rPr>
          <w:rtl/>
        </w:rPr>
        <w:t xml:space="preserve"> </w:t>
      </w:r>
      <w:r w:rsidRPr="00D62367">
        <w:rPr>
          <w:rtl/>
        </w:rPr>
        <w:t>אדם,</w:t>
      </w:r>
      <w:r>
        <w:rPr>
          <w:rtl/>
        </w:rPr>
        <w:t xml:space="preserve"> </w:t>
      </w:r>
      <w:r w:rsidRPr="00D62367">
        <w:rPr>
          <w:rtl/>
        </w:rPr>
        <w:t>כלל</w:t>
      </w:r>
      <w:r>
        <w:rPr>
          <w:rtl/>
        </w:rPr>
        <w:t xml:space="preserve"> </w:t>
      </w:r>
      <w:r w:rsidRPr="00D62367">
        <w:rPr>
          <w:rtl/>
        </w:rPr>
        <w:t>סח</w:t>
      </w:r>
      <w:r>
        <w:rPr>
          <w:rtl/>
        </w:rPr>
        <w:t xml:space="preserve"> </w:t>
      </w:r>
      <w:r w:rsidRPr="00D62367">
        <w:rPr>
          <w:rtl/>
        </w:rPr>
        <w:t>אות</w:t>
      </w:r>
      <w:r>
        <w:rPr>
          <w:rtl/>
        </w:rPr>
        <w:t xml:space="preserve"> </w:t>
      </w:r>
      <w:r w:rsidRPr="00D62367">
        <w:rPr>
          <w:rtl/>
        </w:rPr>
        <w:t>סג).</w:t>
      </w:r>
      <w:r>
        <w:rPr>
          <w:rtl/>
        </w:rPr>
        <w:t xml:space="preserve"> </w:t>
      </w:r>
    </w:p>
  </w:footnote>
  <w:footnote w:id="263">
    <w:p w14:paraId="4577D353" w14:textId="2E048A6A"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סיפר</w:t>
      </w:r>
      <w:r>
        <w:rPr>
          <w:rtl/>
        </w:rPr>
        <w:t xml:space="preserve"> </w:t>
      </w:r>
      <w:r w:rsidRPr="00D62367">
        <w:rPr>
          <w:rtl/>
        </w:rPr>
        <w:t>מורי.</w:t>
      </w:r>
    </w:p>
  </w:footnote>
  <w:footnote w:id="264">
    <w:p w14:paraId="20F2FB09" w14:textId="3B977E13" w:rsidR="00D274FC" w:rsidRPr="00D62367" w:rsidRDefault="00D274FC" w:rsidP="00D62367">
      <w:pPr>
        <w:pStyle w:val="a4"/>
        <w:rPr>
          <w:rtl/>
        </w:rPr>
      </w:pPr>
      <w:r w:rsidRPr="00D62367">
        <w:rPr>
          <w:rStyle w:val="a6"/>
        </w:rPr>
        <w:footnoteRef/>
      </w:r>
      <w:r>
        <w:rPr>
          <w:rtl/>
        </w:rPr>
        <w:t xml:space="preserve"> </w:t>
      </w:r>
      <w:r w:rsidRPr="00D62367">
        <w:rPr>
          <w:rtl/>
        </w:rPr>
        <w:t>ע"ע-</w:t>
      </w:r>
      <w:r>
        <w:rPr>
          <w:rtl/>
        </w:rPr>
        <w:t xml:space="preserve"> </w:t>
      </w:r>
      <w:r w:rsidRPr="00D62367">
        <w:rPr>
          <w:rtl/>
        </w:rPr>
        <w:t>על</w:t>
      </w:r>
      <w:r>
        <w:rPr>
          <w:rtl/>
        </w:rPr>
        <w:t xml:space="preserve"> </w:t>
      </w:r>
      <w:r w:rsidRPr="00D62367">
        <w:rPr>
          <w:rtl/>
        </w:rPr>
        <w:t>עצמו.</w:t>
      </w:r>
      <w:r>
        <w:rPr>
          <w:rtl/>
        </w:rPr>
        <w:t xml:space="preserve"> </w:t>
      </w:r>
      <w:r w:rsidRPr="00D62367">
        <w:rPr>
          <w:rtl/>
        </w:rPr>
        <w:t>י"ז:</w:t>
      </w:r>
      <w:r>
        <w:rPr>
          <w:rtl/>
        </w:rPr>
        <w:t xml:space="preserve"> </w:t>
      </w:r>
      <w:r w:rsidRPr="00D62367">
        <w:rPr>
          <w:rtl/>
        </w:rPr>
        <w:t>'לעצמו'</w:t>
      </w:r>
      <w:r>
        <w:rPr>
          <w:rtl/>
        </w:rPr>
        <w:t xml:space="preserve"> </w:t>
      </w:r>
      <w:r w:rsidRPr="00D62367">
        <w:rPr>
          <w:rtl/>
        </w:rPr>
        <w:t>ללא</w:t>
      </w:r>
      <w:r>
        <w:rPr>
          <w:rtl/>
        </w:rPr>
        <w:t xml:space="preserve"> </w:t>
      </w:r>
      <w:r w:rsidRPr="00D62367">
        <w:rPr>
          <w:rtl/>
        </w:rPr>
        <w:t>'מאוד'.</w:t>
      </w:r>
      <w:r>
        <w:rPr>
          <w:rtl/>
        </w:rPr>
        <w:t xml:space="preserve"> </w:t>
      </w:r>
    </w:p>
  </w:footnote>
  <w:footnote w:id="265">
    <w:p w14:paraId="2495409E" w14:textId="368F1B8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'שהיו</w:t>
      </w:r>
      <w:r>
        <w:rPr>
          <w:rtl/>
        </w:rPr>
        <w:t xml:space="preserve"> </w:t>
      </w:r>
      <w:r w:rsidRPr="00D62367">
        <w:rPr>
          <w:rtl/>
        </w:rPr>
        <w:t>תחת'.</w:t>
      </w:r>
      <w:r>
        <w:rPr>
          <w:rtl/>
        </w:rPr>
        <w:t xml:space="preserve"> </w:t>
      </w:r>
      <w:r w:rsidRPr="00D62367">
        <w:rPr>
          <w:rtl/>
        </w:rPr>
        <w:t>י"ז:</w:t>
      </w:r>
      <w:r>
        <w:rPr>
          <w:rtl/>
        </w:rPr>
        <w:t xml:space="preserve"> </w:t>
      </w:r>
      <w:r w:rsidRPr="00D62367">
        <w:rPr>
          <w:rtl/>
        </w:rPr>
        <w:t>'ששהו</w:t>
      </w:r>
      <w:r>
        <w:rPr>
          <w:rtl/>
        </w:rPr>
        <w:t xml:space="preserve"> </w:t>
      </w:r>
      <w:r w:rsidRPr="00D62367">
        <w:rPr>
          <w:rtl/>
        </w:rPr>
        <w:t>שעה</w:t>
      </w:r>
      <w:r>
        <w:rPr>
          <w:rtl/>
        </w:rPr>
        <w:t xml:space="preserve"> </w:t>
      </w:r>
      <w:r w:rsidRPr="00D62367">
        <w:rPr>
          <w:rtl/>
        </w:rPr>
        <w:t>קה</w:t>
      </w:r>
      <w:r>
        <w:rPr>
          <w:rtl/>
        </w:rPr>
        <w:t xml:space="preserve"> </w:t>
      </w:r>
      <w:r w:rsidRPr="00D62367">
        <w:rPr>
          <w:rtl/>
        </w:rPr>
        <w:t>ביום</w:t>
      </w:r>
      <w:r>
        <w:rPr>
          <w:rtl/>
        </w:rPr>
        <w:t xml:space="preserve"> </w:t>
      </w:r>
      <w:r w:rsidRPr="00D62367">
        <w:rPr>
          <w:rtl/>
        </w:rPr>
        <w:t>תחת.</w:t>
      </w:r>
    </w:p>
  </w:footnote>
  <w:footnote w:id="266">
    <w:p w14:paraId="0CDCB7A8" w14:textId="1960C770"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'שצוה'.</w:t>
      </w:r>
    </w:p>
  </w:footnote>
  <w:footnote w:id="267">
    <w:p w14:paraId="0A7E5BBC" w14:textId="0E53172C"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'מחמת</w:t>
      </w:r>
      <w:r>
        <w:rPr>
          <w:rtl/>
        </w:rPr>
        <w:t xml:space="preserve"> </w:t>
      </w:r>
      <w:r w:rsidRPr="00D62367">
        <w:rPr>
          <w:rtl/>
        </w:rPr>
        <w:t>שלא</w:t>
      </w:r>
      <w:r>
        <w:rPr>
          <w:rtl/>
        </w:rPr>
        <w:t xml:space="preserve"> </w:t>
      </w:r>
      <w:r w:rsidRPr="00D62367">
        <w:rPr>
          <w:rtl/>
        </w:rPr>
        <w:t>שהו</w:t>
      </w:r>
      <w:r>
        <w:rPr>
          <w:rtl/>
        </w:rPr>
        <w:t xml:space="preserve"> </w:t>
      </w:r>
      <w:r w:rsidRPr="00D62367">
        <w:rPr>
          <w:rtl/>
        </w:rPr>
        <w:t>כ"א</w:t>
      </w:r>
      <w:r>
        <w:rPr>
          <w:rtl/>
        </w:rPr>
        <w:t xml:space="preserve"> </w:t>
      </w:r>
      <w:r w:rsidRPr="00D62367">
        <w:rPr>
          <w:rtl/>
        </w:rPr>
        <w:t>שעה</w:t>
      </w:r>
      <w:r>
        <w:rPr>
          <w:rtl/>
        </w:rPr>
        <w:t xml:space="preserve"> </w:t>
      </w:r>
      <w:r w:rsidRPr="00D62367">
        <w:rPr>
          <w:rtl/>
        </w:rPr>
        <w:t>קלה</w:t>
      </w:r>
      <w:r>
        <w:rPr>
          <w:rtl/>
        </w:rPr>
        <w:t xml:space="preserve"> </w:t>
      </w:r>
      <w:r w:rsidRPr="00D62367">
        <w:rPr>
          <w:rtl/>
        </w:rPr>
        <w:t>ביום'.</w:t>
      </w:r>
      <w:r>
        <w:rPr>
          <w:rtl/>
        </w:rPr>
        <w:t xml:space="preserve"> </w:t>
      </w:r>
      <w:r w:rsidRPr="00D62367">
        <w:rPr>
          <w:rtl/>
        </w:rPr>
        <w:t>ובהנהגות</w:t>
      </w:r>
      <w:r>
        <w:rPr>
          <w:rtl/>
        </w:rPr>
        <w:t xml:space="preserve"> </w:t>
      </w:r>
      <w:r w:rsidRPr="00D62367">
        <w:rPr>
          <w:rtl/>
        </w:rPr>
        <w:t>ישרות:</w:t>
      </w:r>
      <w:r>
        <w:rPr>
          <w:rtl/>
        </w:rPr>
        <w:t xml:space="preserve"> </w:t>
      </w:r>
      <w:r w:rsidRPr="00D62367">
        <w:rPr>
          <w:rtl/>
        </w:rPr>
        <w:t>'שצוה</w:t>
      </w:r>
      <w:r>
        <w:rPr>
          <w:rtl/>
        </w:rPr>
        <w:t xml:space="preserve"> </w:t>
      </w:r>
      <w:r w:rsidRPr="00D62367">
        <w:rPr>
          <w:rtl/>
        </w:rPr>
        <w:t>להאכיל</w:t>
      </w:r>
      <w:r>
        <w:rPr>
          <w:rtl/>
        </w:rPr>
        <w:t xml:space="preserve"> </w:t>
      </w:r>
      <w:r w:rsidRPr="00D62367">
        <w:rPr>
          <w:rtl/>
        </w:rPr>
        <w:t>לבהמה'.</w:t>
      </w:r>
      <w:r>
        <w:rPr>
          <w:rtl/>
        </w:rPr>
        <w:t xml:space="preserve"> </w:t>
      </w:r>
    </w:p>
  </w:footnote>
  <w:footnote w:id="268">
    <w:p w14:paraId="2C91FB83" w14:textId="34FC3A0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עד;</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מט;</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קטז;</w:t>
      </w:r>
      <w:r>
        <w:rPr>
          <w:rtl/>
        </w:rPr>
        <w:t xml:space="preserve"> </w:t>
      </w:r>
      <w:r w:rsidRPr="00D62367">
        <w:rPr>
          <w:rtl/>
        </w:rPr>
        <w:t>כתר</w:t>
      </w:r>
      <w:r>
        <w:rPr>
          <w:rtl/>
        </w:rPr>
        <w:t xml:space="preserve"> </w:t>
      </w:r>
      <w:r w:rsidRPr="00D62367">
        <w:rPr>
          <w:rtl/>
        </w:rPr>
        <w:t>ראש</w:t>
      </w:r>
      <w:r>
        <w:rPr>
          <w:rtl/>
        </w:rPr>
        <w:t xml:space="preserve"> </w:t>
      </w:r>
      <w:r w:rsidRPr="00D62367">
        <w:rPr>
          <w:rtl/>
        </w:rPr>
        <w:t>צד.</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מוסיף</w:t>
      </w:r>
      <w:r>
        <w:rPr>
          <w:rtl/>
        </w:rPr>
        <w:t xml:space="preserve"> </w:t>
      </w:r>
      <w:r w:rsidRPr="00D62367">
        <w:rPr>
          <w:rtl/>
        </w:rPr>
        <w:t>(בתוך</w:t>
      </w:r>
      <w:r>
        <w:rPr>
          <w:rtl/>
        </w:rPr>
        <w:t xml:space="preserve"> </w:t>
      </w:r>
      <w:r w:rsidRPr="00D62367">
        <w:rPr>
          <w:rtl/>
        </w:rPr>
        <w:t>סוגריים):</w:t>
      </w:r>
      <w:r>
        <w:rPr>
          <w:rtl/>
        </w:rPr>
        <w:t xml:space="preserve"> </w:t>
      </w:r>
      <w:r w:rsidRPr="00D62367">
        <w:rPr>
          <w:rtl/>
        </w:rPr>
        <w:t>"עיין</w:t>
      </w:r>
      <w:r>
        <w:rPr>
          <w:rtl/>
        </w:rPr>
        <w:t xml:space="preserve"> </w:t>
      </w:r>
      <w:r w:rsidRPr="00D62367">
        <w:rPr>
          <w:rtl/>
        </w:rPr>
        <w:t>בס'</w:t>
      </w:r>
      <w:r>
        <w:rPr>
          <w:rtl/>
        </w:rPr>
        <w:t xml:space="preserve"> </w:t>
      </w:r>
      <w:r w:rsidRPr="00D62367">
        <w:rPr>
          <w:rtl/>
        </w:rPr>
        <w:t>ידי</w:t>
      </w:r>
      <w:r>
        <w:rPr>
          <w:rtl/>
        </w:rPr>
        <w:t xml:space="preserve"> </w:t>
      </w:r>
      <w:r w:rsidRPr="00D62367">
        <w:rPr>
          <w:rtl/>
        </w:rPr>
        <w:t>משה</w:t>
      </w:r>
      <w:r>
        <w:rPr>
          <w:rtl/>
        </w:rPr>
        <w:t xml:space="preserve"> </w:t>
      </w:r>
      <w:r w:rsidRPr="00D62367">
        <w:rPr>
          <w:rtl/>
        </w:rPr>
        <w:t>במדרש</w:t>
      </w:r>
      <w:r>
        <w:rPr>
          <w:rtl/>
        </w:rPr>
        <w:t xml:space="preserve"> </w:t>
      </w:r>
      <w:r w:rsidRPr="00D62367">
        <w:rPr>
          <w:rtl/>
        </w:rPr>
        <w:t>שה"ש</w:t>
      </w:r>
      <w:r>
        <w:rPr>
          <w:rtl/>
        </w:rPr>
        <w:t xml:space="preserve"> </w:t>
      </w:r>
      <w:r w:rsidRPr="00D62367">
        <w:rPr>
          <w:rtl/>
        </w:rPr>
        <w:t>על</w:t>
      </w:r>
      <w:r>
        <w:rPr>
          <w:rtl/>
        </w:rPr>
        <w:t xml:space="preserve"> </w:t>
      </w:r>
      <w:r w:rsidRPr="00D62367">
        <w:rPr>
          <w:rtl/>
        </w:rPr>
        <w:t>פסוק</w:t>
      </w:r>
      <w:r>
        <w:rPr>
          <w:rtl/>
        </w:rPr>
        <w:t xml:space="preserve"> </w:t>
      </w:r>
      <w:r w:rsidRPr="00D62367">
        <w:rPr>
          <w:rtl/>
        </w:rPr>
        <w:t>לריח</w:t>
      </w:r>
      <w:r>
        <w:rPr>
          <w:rtl/>
        </w:rPr>
        <w:t xml:space="preserve"> </w:t>
      </w:r>
      <w:r w:rsidRPr="00D62367">
        <w:rPr>
          <w:rtl/>
        </w:rPr>
        <w:t>שמניך</w:t>
      </w:r>
      <w:r>
        <w:rPr>
          <w:rtl/>
        </w:rPr>
        <w:t xml:space="preserve"> </w:t>
      </w:r>
      <w:r w:rsidRPr="00D62367">
        <w:rPr>
          <w:rtl/>
        </w:rPr>
        <w:t>טוב</w:t>
      </w:r>
      <w:r w:rsidRPr="00D62367">
        <w:rPr>
          <w:rtl/>
          <w:lang w:val="en-GB"/>
        </w:rPr>
        <w:t>ים",</w:t>
      </w:r>
      <w:r>
        <w:rPr>
          <w:rtl/>
          <w:lang w:val="en-GB"/>
        </w:rPr>
        <w:t xml:space="preserve"> </w:t>
      </w:r>
      <w:r w:rsidRPr="00D62367">
        <w:rPr>
          <w:rtl/>
          <w:lang w:val="en-GB"/>
        </w:rPr>
        <w:t>נראה</w:t>
      </w:r>
      <w:r>
        <w:rPr>
          <w:rtl/>
          <w:lang w:val="en-GB"/>
        </w:rPr>
        <w:t xml:space="preserve"> </w:t>
      </w:r>
      <w:r w:rsidRPr="00D62367">
        <w:rPr>
          <w:rtl/>
          <w:lang w:val="en-GB"/>
        </w:rPr>
        <w:t>כי</w:t>
      </w:r>
      <w:r>
        <w:rPr>
          <w:rtl/>
          <w:lang w:val="en-GB"/>
        </w:rPr>
        <w:t xml:space="preserve"> </w:t>
      </w:r>
      <w:r w:rsidRPr="00D62367">
        <w:rPr>
          <w:rtl/>
          <w:lang w:val="en-GB"/>
        </w:rPr>
        <w:t>הדברים</w:t>
      </w:r>
      <w:r>
        <w:rPr>
          <w:rtl/>
          <w:lang w:val="en-GB"/>
        </w:rPr>
        <w:t xml:space="preserve"> </w:t>
      </w:r>
      <w:r w:rsidRPr="00D62367">
        <w:rPr>
          <w:rtl/>
          <w:lang w:val="en-GB"/>
        </w:rPr>
        <w:t>מתייחסים</w:t>
      </w:r>
      <w:r>
        <w:rPr>
          <w:rtl/>
          <w:lang w:val="en-GB"/>
        </w:rPr>
        <w:t xml:space="preserve"> </w:t>
      </w:r>
      <w:r w:rsidRPr="00D62367">
        <w:rPr>
          <w:rtl/>
          <w:lang w:val="en-GB"/>
        </w:rPr>
        <w:t>לחיבורו</w:t>
      </w:r>
      <w:r>
        <w:rPr>
          <w:rtl/>
          <w:lang w:val="en-GB"/>
        </w:rPr>
        <w:t xml:space="preserve"> </w:t>
      </w:r>
      <w:r w:rsidRPr="00D62367">
        <w:rPr>
          <w:rtl/>
          <w:lang w:val="en-GB"/>
        </w:rPr>
        <w:t>של</w:t>
      </w:r>
      <w:r>
        <w:rPr>
          <w:rtl/>
          <w:lang w:val="en-GB"/>
        </w:rPr>
        <w:t xml:space="preserve"> </w:t>
      </w:r>
      <w:r w:rsidRPr="00D62367">
        <w:rPr>
          <w:rtl/>
          <w:lang w:val="en-GB"/>
        </w:rPr>
        <w:t>ר'</w:t>
      </w:r>
      <w:r>
        <w:rPr>
          <w:rtl/>
          <w:lang w:val="en-GB"/>
        </w:rPr>
        <w:t xml:space="preserve"> </w:t>
      </w:r>
      <w:r w:rsidRPr="00D62367">
        <w:rPr>
          <w:rtl/>
          <w:lang w:val="en-GB"/>
        </w:rPr>
        <w:t>משה</w:t>
      </w:r>
      <w:r>
        <w:rPr>
          <w:rtl/>
          <w:lang w:val="en-GB"/>
        </w:rPr>
        <w:t xml:space="preserve"> </w:t>
      </w:r>
      <w:r w:rsidRPr="00D62367">
        <w:rPr>
          <w:rtl/>
          <w:lang w:val="en-GB"/>
        </w:rPr>
        <w:t>אלמושנינו,</w:t>
      </w:r>
      <w:r>
        <w:rPr>
          <w:rtl/>
          <w:lang w:val="en-GB"/>
        </w:rPr>
        <w:t xml:space="preserve"> </w:t>
      </w:r>
      <w:r w:rsidRPr="00D62367">
        <w:rPr>
          <w:rtl/>
          <w:lang w:val="en-GB"/>
        </w:rPr>
        <w:t>אך</w:t>
      </w:r>
      <w:r>
        <w:rPr>
          <w:rtl/>
          <w:lang w:val="en-GB"/>
        </w:rPr>
        <w:t xml:space="preserve"> </w:t>
      </w:r>
      <w:r w:rsidRPr="00D62367">
        <w:rPr>
          <w:rtl/>
          <w:lang w:val="en-GB"/>
        </w:rPr>
        <w:t>לא</w:t>
      </w:r>
      <w:r>
        <w:rPr>
          <w:rtl/>
          <w:lang w:val="en-GB"/>
        </w:rPr>
        <w:t xml:space="preserve"> </w:t>
      </w:r>
      <w:r w:rsidRPr="00D62367">
        <w:rPr>
          <w:rtl/>
          <w:lang w:val="en-GB"/>
        </w:rPr>
        <w:t>ברור</w:t>
      </w:r>
      <w:r>
        <w:rPr>
          <w:rtl/>
          <w:lang w:val="en-GB"/>
        </w:rPr>
        <w:t xml:space="preserve"> </w:t>
      </w:r>
      <w:r w:rsidRPr="00D62367">
        <w:rPr>
          <w:rtl/>
          <w:lang w:val="en-GB"/>
        </w:rPr>
        <w:t>מה</w:t>
      </w:r>
      <w:r>
        <w:rPr>
          <w:rtl/>
          <w:lang w:val="en-GB"/>
        </w:rPr>
        <w:t xml:space="preserve"> </w:t>
      </w:r>
      <w:r w:rsidRPr="00D62367">
        <w:rPr>
          <w:rtl/>
          <w:lang w:val="en-GB"/>
        </w:rPr>
        <w:t>ההקשר</w:t>
      </w:r>
      <w:r>
        <w:rPr>
          <w:rtl/>
          <w:lang w:val="en-GB"/>
        </w:rPr>
        <w:t xml:space="preserve"> </w:t>
      </w:r>
      <w:r w:rsidRPr="00D62367">
        <w:rPr>
          <w:rtl/>
          <w:lang w:val="en-GB"/>
        </w:rPr>
        <w:t>של</w:t>
      </w:r>
      <w:r>
        <w:rPr>
          <w:rtl/>
          <w:lang w:val="en-GB"/>
        </w:rPr>
        <w:t xml:space="preserve"> </w:t>
      </w:r>
      <w:r w:rsidRPr="00D62367">
        <w:rPr>
          <w:rtl/>
          <w:lang w:val="en-GB"/>
        </w:rPr>
        <w:t>ההפניה.</w:t>
      </w:r>
      <w:r>
        <w:rPr>
          <w:rtl/>
          <w:lang w:val="en-GB"/>
        </w:rPr>
        <w:t xml:space="preserve"> </w:t>
      </w:r>
    </w:p>
    <w:p w14:paraId="776A9D9D" w14:textId="42439F5D" w:rsidR="00D274FC" w:rsidRPr="00D62367" w:rsidRDefault="00D274FC" w:rsidP="00D62367">
      <w:pPr>
        <w:pStyle w:val="a4"/>
      </w:pPr>
      <w:r w:rsidRPr="00D62367">
        <w:rPr>
          <w:rtl/>
        </w:rPr>
        <w:t>על</w:t>
      </w:r>
      <w:r>
        <w:rPr>
          <w:rtl/>
        </w:rPr>
        <w:t xml:space="preserve"> </w:t>
      </w:r>
      <w:r w:rsidRPr="00D62367">
        <w:rPr>
          <w:rtl/>
        </w:rPr>
        <w:t>קידוש</w:t>
      </w:r>
      <w:r>
        <w:rPr>
          <w:rtl/>
        </w:rPr>
        <w:t xml:space="preserve"> </w:t>
      </w:r>
      <w:r w:rsidRPr="00D62367">
        <w:rPr>
          <w:rtl/>
        </w:rPr>
        <w:t>בחמר</w:t>
      </w:r>
      <w:r>
        <w:rPr>
          <w:rtl/>
        </w:rPr>
        <w:t xml:space="preserve"> </w:t>
      </w:r>
      <w:r w:rsidRPr="00D62367">
        <w:rPr>
          <w:rtl/>
        </w:rPr>
        <w:t>ושיכר</w:t>
      </w:r>
      <w:r>
        <w:rPr>
          <w:rtl/>
        </w:rPr>
        <w:t xml:space="preserve"> </w:t>
      </w:r>
      <w:r w:rsidRPr="00D62367">
        <w:rPr>
          <w:rtl/>
        </w:rPr>
        <w:t>ראו:</w:t>
      </w:r>
      <w:r>
        <w:rPr>
          <w:rtl/>
        </w:rPr>
        <w:t xml:space="preserve"> </w:t>
      </w:r>
      <w:r w:rsidRPr="00D62367">
        <w:rPr>
          <w:rtl/>
        </w:rPr>
        <w:t>פסחים</w:t>
      </w:r>
      <w:r>
        <w:rPr>
          <w:rtl/>
        </w:rPr>
        <w:t xml:space="preserve"> </w:t>
      </w:r>
      <w:r w:rsidRPr="00D62367">
        <w:rPr>
          <w:rtl/>
        </w:rPr>
        <w:t>קז</w:t>
      </w:r>
      <w:r>
        <w:rPr>
          <w:rtl/>
        </w:rPr>
        <w:t xml:space="preserve"> </w:t>
      </w:r>
      <w:r w:rsidRPr="00D62367">
        <w:rPr>
          <w:rtl/>
        </w:rPr>
        <w:t>ע"א,</w:t>
      </w:r>
      <w:r>
        <w:rPr>
          <w:rtl/>
        </w:rPr>
        <w:t xml:space="preserve"> </w:t>
      </w:r>
      <w:r w:rsidRPr="00D62367">
        <w:rPr>
          <w:rtl/>
        </w:rPr>
        <w:t>שו"ע</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w:t>
      </w:r>
      <w:r>
        <w:rPr>
          <w:rtl/>
        </w:rPr>
        <w:t xml:space="preserve"> </w:t>
      </w:r>
      <w:r w:rsidRPr="00D62367">
        <w:rPr>
          <w:rtl/>
        </w:rPr>
        <w:t>ער"ב,</w:t>
      </w:r>
      <w:r>
        <w:rPr>
          <w:rtl/>
        </w:rPr>
        <w:t xml:space="preserve"> </w:t>
      </w:r>
      <w:r w:rsidRPr="00D62367">
        <w:rPr>
          <w:rtl/>
        </w:rPr>
        <w:t>וראו</w:t>
      </w:r>
      <w:r>
        <w:rPr>
          <w:rtl/>
        </w:rPr>
        <w:t xml:space="preserve"> </w:t>
      </w:r>
      <w:r w:rsidRPr="00D62367">
        <w:rPr>
          <w:rtl/>
        </w:rPr>
        <w:t>בביאור</w:t>
      </w:r>
      <w:r>
        <w:rPr>
          <w:rtl/>
        </w:rPr>
        <w:t xml:space="preserve"> </w:t>
      </w:r>
      <w:r w:rsidRPr="00D62367">
        <w:rPr>
          <w:rtl/>
        </w:rPr>
        <w:t>הגר"א</w:t>
      </w:r>
      <w:r>
        <w:rPr>
          <w:rtl/>
        </w:rPr>
        <w:t xml:space="preserve"> </w:t>
      </w:r>
      <w:r w:rsidRPr="00D62367">
        <w:rPr>
          <w:rtl/>
        </w:rPr>
        <w:t>ס"ק</w:t>
      </w:r>
      <w:r>
        <w:rPr>
          <w:rtl/>
        </w:rPr>
        <w:t xml:space="preserve"> </w:t>
      </w:r>
      <w:r w:rsidRPr="00D62367">
        <w:rPr>
          <w:rtl/>
        </w:rPr>
        <w:t>ט</w:t>
      </w:r>
      <w:r>
        <w:rPr>
          <w:rtl/>
        </w:rPr>
        <w:t xml:space="preserve"> </w:t>
      </w:r>
      <w:r w:rsidRPr="00D62367">
        <w:rPr>
          <w:rtl/>
        </w:rPr>
        <w:t>וכן</w:t>
      </w:r>
      <w:r>
        <w:rPr>
          <w:rtl/>
        </w:rPr>
        <w:t xml:space="preserve"> </w:t>
      </w:r>
      <w:r w:rsidRPr="00D62367">
        <w:rPr>
          <w:rtl/>
        </w:rPr>
        <w:t>במשנה</w:t>
      </w:r>
      <w:r>
        <w:rPr>
          <w:rtl/>
        </w:rPr>
        <w:t xml:space="preserve"> </w:t>
      </w:r>
      <w:r w:rsidRPr="00D62367">
        <w:rPr>
          <w:rtl/>
        </w:rPr>
        <w:t>ברורה</w:t>
      </w:r>
      <w:r>
        <w:rPr>
          <w:rtl/>
        </w:rPr>
        <w:t xml:space="preserve"> </w:t>
      </w:r>
      <w:r w:rsidRPr="00D62367">
        <w:rPr>
          <w:rtl/>
        </w:rPr>
        <w:t>ס"ק</w:t>
      </w:r>
      <w:r>
        <w:rPr>
          <w:rtl/>
        </w:rPr>
        <w:t xml:space="preserve"> </w:t>
      </w:r>
      <w:r w:rsidRPr="00D62367">
        <w:rPr>
          <w:rtl/>
        </w:rPr>
        <w:t>ל</w:t>
      </w:r>
      <w:r>
        <w:rPr>
          <w:rtl/>
        </w:rPr>
        <w:t xml:space="preserve"> </w:t>
      </w:r>
      <w:r w:rsidRPr="00D62367">
        <w:rPr>
          <w:rtl/>
        </w:rPr>
        <w:t>המכריע</w:t>
      </w:r>
      <w:r>
        <w:rPr>
          <w:rtl/>
        </w:rPr>
        <w:t xml:space="preserve"> </w:t>
      </w:r>
      <w:r w:rsidRPr="00D62367">
        <w:rPr>
          <w:rtl/>
        </w:rPr>
        <w:t>שאפשר</w:t>
      </w:r>
      <w:r>
        <w:rPr>
          <w:rtl/>
        </w:rPr>
        <w:t xml:space="preserve"> </w:t>
      </w:r>
      <w:r w:rsidRPr="00D62367">
        <w:rPr>
          <w:rtl/>
        </w:rPr>
        <w:t>לקדש</w:t>
      </w:r>
      <w:r>
        <w:rPr>
          <w:rtl/>
        </w:rPr>
        <w:t xml:space="preserve"> </w:t>
      </w:r>
      <w:r w:rsidRPr="00D62367">
        <w:rPr>
          <w:rtl/>
        </w:rPr>
        <w:t>על</w:t>
      </w:r>
      <w:r>
        <w:rPr>
          <w:rtl/>
        </w:rPr>
        <w:t xml:space="preserve"> </w:t>
      </w:r>
      <w:r w:rsidRPr="00D62367">
        <w:rPr>
          <w:rtl/>
        </w:rPr>
        <w:t>יי"ש.</w:t>
      </w:r>
      <w:r>
        <w:rPr>
          <w:rtl/>
        </w:rPr>
        <w:t xml:space="preserve"> </w:t>
      </w:r>
    </w:p>
  </w:footnote>
  <w:footnote w:id="269">
    <w:p w14:paraId="502D85BF" w14:textId="398EFC50"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'שאלנו'.</w:t>
      </w:r>
    </w:p>
  </w:footnote>
  <w:footnote w:id="270">
    <w:p w14:paraId="7D70D802" w14:textId="10687309"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'בשחרית</w:t>
      </w:r>
      <w:r>
        <w:rPr>
          <w:rtl/>
        </w:rPr>
        <w:t xml:space="preserve"> </w:t>
      </w:r>
      <w:r w:rsidRPr="00D62367">
        <w:rPr>
          <w:rtl/>
        </w:rPr>
        <w:t>שבת'.</w:t>
      </w:r>
    </w:p>
  </w:footnote>
  <w:footnote w:id="271">
    <w:p w14:paraId="6D1BCCF2" w14:textId="46AC8CF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'אמר</w:t>
      </w:r>
      <w:r>
        <w:rPr>
          <w:rtl/>
        </w:rPr>
        <w:t xml:space="preserve"> </w:t>
      </w:r>
      <w:r w:rsidRPr="00D62367">
        <w:rPr>
          <w:rtl/>
        </w:rPr>
        <w:t>לא</w:t>
      </w:r>
      <w:r>
        <w:rPr>
          <w:rtl/>
        </w:rPr>
        <w:t xml:space="preserve"> </w:t>
      </w:r>
      <w:r w:rsidRPr="00D62367">
        <w:rPr>
          <w:rtl/>
        </w:rPr>
        <w:t>[שאינו</w:t>
      </w:r>
      <w:r>
        <w:rPr>
          <w:rtl/>
        </w:rPr>
        <w:t xml:space="preserve"> </w:t>
      </w:r>
      <w:r w:rsidRPr="00D62367">
        <w:rPr>
          <w:rtl/>
        </w:rPr>
        <w:t>משקה]'.</w:t>
      </w:r>
      <w:r>
        <w:rPr>
          <w:rtl/>
        </w:rPr>
        <w:t xml:space="preserve"> </w:t>
      </w:r>
      <w:r w:rsidRPr="00D62367">
        <w:rPr>
          <w:rtl/>
        </w:rPr>
        <w:t>ש"ר:</w:t>
      </w:r>
      <w:r>
        <w:rPr>
          <w:rtl/>
        </w:rPr>
        <w:t xml:space="preserve"> </w:t>
      </w:r>
      <w:r w:rsidRPr="00D62367">
        <w:rPr>
          <w:rtl/>
        </w:rPr>
        <w:t>'ואמר</w:t>
      </w:r>
      <w:r>
        <w:rPr>
          <w:rtl/>
        </w:rPr>
        <w:t xml:space="preserve"> </w:t>
      </w:r>
      <w:r w:rsidRPr="00D62367">
        <w:rPr>
          <w:rtl/>
        </w:rPr>
        <w:t>לי</w:t>
      </w:r>
      <w:r>
        <w:rPr>
          <w:rtl/>
        </w:rPr>
        <w:t xml:space="preserve"> </w:t>
      </w:r>
      <w:r w:rsidRPr="00D62367">
        <w:rPr>
          <w:rtl/>
        </w:rPr>
        <w:t>שאינו</w:t>
      </w:r>
      <w:r>
        <w:rPr>
          <w:rtl/>
        </w:rPr>
        <w:t xml:space="preserve"> </w:t>
      </w:r>
      <w:r w:rsidRPr="00D62367">
        <w:rPr>
          <w:rtl/>
        </w:rPr>
        <w:t>משקה'.</w:t>
      </w:r>
      <w:r>
        <w:rPr>
          <w:rtl/>
        </w:rPr>
        <w:t xml:space="preserve"> </w:t>
      </w:r>
      <w:r w:rsidRPr="00D62367">
        <w:rPr>
          <w:rtl/>
        </w:rPr>
        <w:t>וממשיך</w:t>
      </w:r>
      <w:r>
        <w:rPr>
          <w:rtl/>
        </w:rPr>
        <w:t xml:space="preserve"> </w:t>
      </w:r>
      <w:r w:rsidRPr="00D62367">
        <w:rPr>
          <w:rtl/>
        </w:rPr>
        <w:t>י"ז:</w:t>
      </w:r>
      <w:r>
        <w:rPr>
          <w:rtl/>
        </w:rPr>
        <w:t xml:space="preserve"> </w:t>
      </w:r>
      <w:r w:rsidRPr="00D62367">
        <w:rPr>
          <w:rtl/>
        </w:rPr>
        <w:t>'ויותר</w:t>
      </w:r>
      <w:r>
        <w:rPr>
          <w:rtl/>
        </w:rPr>
        <w:t xml:space="preserve"> </w:t>
      </w:r>
      <w:r w:rsidRPr="00D62367">
        <w:rPr>
          <w:rtl/>
        </w:rPr>
        <w:t>טוב</w:t>
      </w:r>
      <w:r>
        <w:rPr>
          <w:rtl/>
        </w:rPr>
        <w:t xml:space="preserve"> </w:t>
      </w:r>
      <w:r w:rsidRPr="00D62367">
        <w:rPr>
          <w:rtl/>
        </w:rPr>
        <w:t>על</w:t>
      </w:r>
      <w:r>
        <w:rPr>
          <w:rtl/>
        </w:rPr>
        <w:t xml:space="preserve"> </w:t>
      </w:r>
      <w:r w:rsidRPr="00D62367">
        <w:rPr>
          <w:rtl/>
        </w:rPr>
        <w:t>הפת.</w:t>
      </w:r>
      <w:r>
        <w:rPr>
          <w:rtl/>
        </w:rPr>
        <w:t xml:space="preserve"> </w:t>
      </w:r>
      <w:r w:rsidRPr="00D62367">
        <w:rPr>
          <w:rtl/>
        </w:rPr>
        <w:t>ועל</w:t>
      </w:r>
      <w:r>
        <w:rPr>
          <w:rtl/>
        </w:rPr>
        <w:t xml:space="preserve"> </w:t>
      </w:r>
      <w:r w:rsidRPr="00D62367">
        <w:rPr>
          <w:rtl/>
        </w:rPr>
        <w:t>השכר</w:t>
      </w:r>
      <w:r>
        <w:rPr>
          <w:rtl/>
        </w:rPr>
        <w:t xml:space="preserve"> </w:t>
      </w:r>
      <w:r w:rsidRPr="00D62367">
        <w:rPr>
          <w:rtl/>
        </w:rPr>
        <w:t>יכול</w:t>
      </w:r>
      <w:r>
        <w:rPr>
          <w:rtl/>
        </w:rPr>
        <w:t xml:space="preserve"> </w:t>
      </w:r>
      <w:r w:rsidRPr="00D62367">
        <w:rPr>
          <w:rtl/>
        </w:rPr>
        <w:t>לקדש</w:t>
      </w:r>
      <w:r>
        <w:rPr>
          <w:rtl/>
        </w:rPr>
        <w:t xml:space="preserve"> </w:t>
      </w:r>
      <w:r w:rsidRPr="00D62367">
        <w:rPr>
          <w:rtl/>
        </w:rPr>
        <w:t>בשחרית</w:t>
      </w:r>
      <w:r>
        <w:rPr>
          <w:rtl/>
        </w:rPr>
        <w:t xml:space="preserve"> </w:t>
      </w:r>
      <w:r w:rsidRPr="00D62367">
        <w:rPr>
          <w:rtl/>
        </w:rPr>
        <w:t>אם</w:t>
      </w:r>
      <w:r>
        <w:rPr>
          <w:rtl/>
        </w:rPr>
        <w:t xml:space="preserve"> </w:t>
      </w:r>
      <w:r w:rsidRPr="00D62367">
        <w:rPr>
          <w:rtl/>
        </w:rPr>
        <w:t>חביב</w:t>
      </w:r>
      <w:r>
        <w:rPr>
          <w:rtl/>
        </w:rPr>
        <w:t xml:space="preserve"> </w:t>
      </w:r>
      <w:r w:rsidRPr="00D62367">
        <w:rPr>
          <w:rtl/>
        </w:rPr>
        <w:t>עליו</w:t>
      </w:r>
      <w:r>
        <w:rPr>
          <w:rtl/>
        </w:rPr>
        <w:t xml:space="preserve"> </w:t>
      </w:r>
      <w:r w:rsidRPr="00D62367">
        <w:rPr>
          <w:rtl/>
        </w:rPr>
        <w:t>ואם</w:t>
      </w:r>
      <w:r>
        <w:rPr>
          <w:rtl/>
        </w:rPr>
        <w:t xml:space="preserve"> </w:t>
      </w:r>
      <w:r w:rsidRPr="00D62367">
        <w:rPr>
          <w:rtl/>
        </w:rPr>
        <w:t>לא</w:t>
      </w:r>
      <w:r>
        <w:rPr>
          <w:rtl/>
        </w:rPr>
        <w:t xml:space="preserve"> </w:t>
      </w:r>
      <w:r w:rsidRPr="00D62367">
        <w:rPr>
          <w:rtl/>
        </w:rPr>
        <w:t>חביב</w:t>
      </w:r>
      <w:r>
        <w:rPr>
          <w:rtl/>
        </w:rPr>
        <w:t xml:space="preserve"> </w:t>
      </w:r>
      <w:r w:rsidRPr="00D62367">
        <w:rPr>
          <w:rtl/>
        </w:rPr>
        <w:t>עליו</w:t>
      </w:r>
      <w:r>
        <w:rPr>
          <w:rtl/>
        </w:rPr>
        <w:t xml:space="preserve"> </w:t>
      </w:r>
      <w:r w:rsidRPr="00D62367">
        <w:rPr>
          <w:rtl/>
        </w:rPr>
        <w:t>יקדש</w:t>
      </w:r>
      <w:r>
        <w:rPr>
          <w:rtl/>
        </w:rPr>
        <w:t xml:space="preserve"> </w:t>
      </w:r>
      <w:r w:rsidRPr="00D62367">
        <w:rPr>
          <w:rtl/>
        </w:rPr>
        <w:t>על</w:t>
      </w:r>
      <w:r>
        <w:rPr>
          <w:rtl/>
        </w:rPr>
        <w:t xml:space="preserve"> </w:t>
      </w:r>
      <w:r w:rsidRPr="00D62367">
        <w:rPr>
          <w:rtl/>
        </w:rPr>
        <w:t>הפת</w:t>
      </w:r>
      <w:r>
        <w:rPr>
          <w:rtl/>
        </w:rPr>
        <w:t xml:space="preserve"> </w:t>
      </w:r>
      <w:r w:rsidRPr="00D62367">
        <w:rPr>
          <w:rtl/>
        </w:rPr>
        <w:t>ובלילה</w:t>
      </w:r>
      <w:r>
        <w:rPr>
          <w:rtl/>
        </w:rPr>
        <w:t xml:space="preserve"> </w:t>
      </w:r>
      <w:r w:rsidRPr="00D62367">
        <w:rPr>
          <w:rtl/>
        </w:rPr>
        <w:t>יקדש</w:t>
      </w:r>
      <w:r>
        <w:rPr>
          <w:rtl/>
        </w:rPr>
        <w:t xml:space="preserve"> </w:t>
      </w:r>
      <w:r w:rsidRPr="00D62367">
        <w:rPr>
          <w:rtl/>
        </w:rPr>
        <w:t>על</w:t>
      </w:r>
      <w:r>
        <w:rPr>
          <w:rtl/>
        </w:rPr>
        <w:t xml:space="preserve"> </w:t>
      </w:r>
      <w:r w:rsidRPr="00D62367">
        <w:rPr>
          <w:rtl/>
        </w:rPr>
        <w:t>הפת.</w:t>
      </w:r>
      <w:r>
        <w:rPr>
          <w:rtl/>
        </w:rPr>
        <w:t xml:space="preserve"> </w:t>
      </w:r>
      <w:r w:rsidRPr="00D62367">
        <w:rPr>
          <w:rtl/>
        </w:rPr>
        <w:t>אם</w:t>
      </w:r>
      <w:r>
        <w:rPr>
          <w:rtl/>
        </w:rPr>
        <w:t xml:space="preserve"> </w:t>
      </w:r>
      <w:r w:rsidRPr="00D62367">
        <w:rPr>
          <w:rtl/>
        </w:rPr>
        <w:t>אין</w:t>
      </w:r>
      <w:r>
        <w:rPr>
          <w:rtl/>
        </w:rPr>
        <w:t xml:space="preserve"> </w:t>
      </w:r>
      <w:r w:rsidRPr="00D62367">
        <w:rPr>
          <w:rtl/>
        </w:rPr>
        <w:t>יין.</w:t>
      </w:r>
      <w:r>
        <w:rPr>
          <w:rtl/>
        </w:rPr>
        <w:t xml:space="preserve"> </w:t>
      </w:r>
      <w:r w:rsidRPr="00D62367">
        <w:rPr>
          <w:rtl/>
        </w:rPr>
        <w:t>ויכול</w:t>
      </w:r>
      <w:r>
        <w:rPr>
          <w:rtl/>
        </w:rPr>
        <w:t xml:space="preserve"> </w:t>
      </w:r>
      <w:r w:rsidRPr="00D62367">
        <w:rPr>
          <w:rtl/>
        </w:rPr>
        <w:t>להבדיל</w:t>
      </w:r>
      <w:r>
        <w:rPr>
          <w:rtl/>
        </w:rPr>
        <w:t xml:space="preserve"> </w:t>
      </w:r>
      <w:r w:rsidRPr="00D62367">
        <w:rPr>
          <w:rtl/>
        </w:rPr>
        <w:t>בשכר'.</w:t>
      </w:r>
      <w:r>
        <w:rPr>
          <w:rtl/>
        </w:rPr>
        <w:t xml:space="preserve"> </w:t>
      </w:r>
    </w:p>
  </w:footnote>
  <w:footnote w:id="272">
    <w:p w14:paraId="5E924271" w14:textId="5107C6F8" w:rsidR="00D274FC" w:rsidRPr="00D62367" w:rsidRDefault="00D274FC" w:rsidP="00D62367">
      <w:pPr>
        <w:pStyle w:val="a4"/>
        <w:rPr>
          <w:rtl/>
        </w:rPr>
      </w:pPr>
      <w:r w:rsidRPr="00D62367">
        <w:rPr>
          <w:rStyle w:val="a6"/>
        </w:rPr>
        <w:footnoteRef/>
      </w:r>
      <w:r>
        <w:rPr>
          <w:rtl/>
        </w:rPr>
        <w:t xml:space="preserve"> </w:t>
      </w:r>
      <w:r w:rsidRPr="00D62367">
        <w:rPr>
          <w:rtl/>
        </w:rPr>
        <w:t>בש"ר</w:t>
      </w:r>
      <w:r>
        <w:rPr>
          <w:rtl/>
        </w:rPr>
        <w:t xml:space="preserve"> </w:t>
      </w:r>
      <w:r w:rsidRPr="00D62367">
        <w:rPr>
          <w:rtl/>
        </w:rPr>
        <w:t>מוסיף</w:t>
      </w:r>
      <w:r>
        <w:rPr>
          <w:rtl/>
        </w:rPr>
        <w:t xml:space="preserve"> </w:t>
      </w:r>
      <w:r w:rsidRPr="00D62367">
        <w:rPr>
          <w:rtl/>
        </w:rPr>
        <w:t>בסוף</w:t>
      </w:r>
      <w:r>
        <w:rPr>
          <w:rtl/>
        </w:rPr>
        <w:t xml:space="preserve"> </w:t>
      </w:r>
      <w:r w:rsidRPr="00D62367">
        <w:rPr>
          <w:rtl/>
        </w:rPr>
        <w:t>הסעיף:</w:t>
      </w:r>
      <w:r>
        <w:rPr>
          <w:rtl/>
        </w:rPr>
        <w:t xml:space="preserve"> </w:t>
      </w:r>
      <w:r w:rsidRPr="00D62367">
        <w:rPr>
          <w:rtl/>
        </w:rPr>
        <w:t>'(אי'</w:t>
      </w:r>
      <w:r>
        <w:rPr>
          <w:rtl/>
        </w:rPr>
        <w:t xml:space="preserve"> </w:t>
      </w:r>
      <w:r w:rsidRPr="00D62367">
        <w:rPr>
          <w:rtl/>
        </w:rPr>
        <w:t>בס'</w:t>
      </w:r>
      <w:r>
        <w:rPr>
          <w:rtl/>
        </w:rPr>
        <w:t xml:space="preserve"> </w:t>
      </w:r>
      <w:r w:rsidRPr="00D62367">
        <w:rPr>
          <w:rtl/>
        </w:rPr>
        <w:t>ידי</w:t>
      </w:r>
      <w:r>
        <w:rPr>
          <w:rtl/>
        </w:rPr>
        <w:t xml:space="preserve"> </w:t>
      </w:r>
      <w:r w:rsidRPr="00D62367">
        <w:rPr>
          <w:rtl/>
        </w:rPr>
        <w:t>משה</w:t>
      </w:r>
      <w:r>
        <w:rPr>
          <w:rtl/>
        </w:rPr>
        <w:t xml:space="preserve"> </w:t>
      </w:r>
      <w:r w:rsidRPr="00D62367">
        <w:rPr>
          <w:rtl/>
        </w:rPr>
        <w:t>במדרש</w:t>
      </w:r>
      <w:r>
        <w:rPr>
          <w:rtl/>
        </w:rPr>
        <w:t xml:space="preserve"> </w:t>
      </w:r>
      <w:r w:rsidRPr="00D62367">
        <w:rPr>
          <w:rtl/>
        </w:rPr>
        <w:t>שיר</w:t>
      </w:r>
      <w:r>
        <w:rPr>
          <w:rtl/>
        </w:rPr>
        <w:t xml:space="preserve"> </w:t>
      </w:r>
      <w:r w:rsidRPr="00D62367">
        <w:rPr>
          <w:rtl/>
        </w:rPr>
        <w:t>השירים</w:t>
      </w:r>
      <w:r>
        <w:rPr>
          <w:rtl/>
        </w:rPr>
        <w:t xml:space="preserve"> </w:t>
      </w:r>
      <w:r w:rsidRPr="00D62367">
        <w:rPr>
          <w:rtl/>
        </w:rPr>
        <w:t>על</w:t>
      </w:r>
      <w:r>
        <w:rPr>
          <w:rtl/>
        </w:rPr>
        <w:t xml:space="preserve"> </w:t>
      </w:r>
      <w:r w:rsidRPr="00D62367">
        <w:rPr>
          <w:rtl/>
        </w:rPr>
        <w:t>פסוק</w:t>
      </w:r>
      <w:r>
        <w:rPr>
          <w:rtl/>
        </w:rPr>
        <w:t xml:space="preserve"> </w:t>
      </w:r>
      <w:r w:rsidRPr="00D62367">
        <w:rPr>
          <w:rtl/>
        </w:rPr>
        <w:t>לריח</w:t>
      </w:r>
      <w:r>
        <w:rPr>
          <w:rtl/>
        </w:rPr>
        <w:t xml:space="preserve"> </w:t>
      </w:r>
      <w:r w:rsidRPr="00D62367">
        <w:rPr>
          <w:rtl/>
        </w:rPr>
        <w:t>שמניך</w:t>
      </w:r>
      <w:r>
        <w:rPr>
          <w:rtl/>
        </w:rPr>
        <w:t xml:space="preserve"> </w:t>
      </w:r>
      <w:r w:rsidRPr="00D62367">
        <w:rPr>
          <w:rtl/>
        </w:rPr>
        <w:t>טובים'.</w:t>
      </w:r>
      <w:r>
        <w:rPr>
          <w:rtl/>
        </w:rPr>
        <w:t xml:space="preserve"> </w:t>
      </w:r>
      <w:r w:rsidRPr="00D62367">
        <w:rPr>
          <w:highlight w:val="yellow"/>
          <w:rtl/>
        </w:rPr>
        <w:t>מה</w:t>
      </w:r>
      <w:r>
        <w:rPr>
          <w:highlight w:val="yellow"/>
          <w:rtl/>
        </w:rPr>
        <w:t xml:space="preserve"> </w:t>
      </w:r>
      <w:r w:rsidRPr="00D62367">
        <w:rPr>
          <w:highlight w:val="yellow"/>
          <w:rtl/>
        </w:rPr>
        <w:t>כתוב</w:t>
      </w:r>
      <w:r>
        <w:rPr>
          <w:highlight w:val="yellow"/>
          <w:rtl/>
        </w:rPr>
        <w:t xml:space="preserve"> </w:t>
      </w:r>
      <w:r w:rsidRPr="00D62367">
        <w:rPr>
          <w:highlight w:val="yellow"/>
          <w:rtl/>
        </w:rPr>
        <w:t>שם?</w:t>
      </w:r>
    </w:p>
  </w:footnote>
  <w:footnote w:id="273">
    <w:p w14:paraId="2C0BE3DC" w14:textId="7DB99F8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קכ-קכא;</w:t>
      </w:r>
      <w:r>
        <w:rPr>
          <w:rtl/>
        </w:rPr>
        <w:t xml:space="preserve"> </w:t>
      </w:r>
      <w:r w:rsidRPr="00D62367">
        <w:rPr>
          <w:rtl/>
        </w:rPr>
        <w:t>כתר</w:t>
      </w:r>
      <w:r>
        <w:rPr>
          <w:rtl/>
        </w:rPr>
        <w:t xml:space="preserve"> </w:t>
      </w:r>
      <w:r w:rsidRPr="00D62367">
        <w:rPr>
          <w:rtl/>
        </w:rPr>
        <w:t>ראש</w:t>
      </w:r>
      <w:r>
        <w:rPr>
          <w:rtl/>
        </w:rPr>
        <w:t xml:space="preserve"> </w:t>
      </w:r>
      <w:r w:rsidRPr="00D62367">
        <w:rPr>
          <w:rtl/>
        </w:rPr>
        <w:t>פו.</w:t>
      </w:r>
    </w:p>
    <w:p w14:paraId="5F313D98" w14:textId="647BA728" w:rsidR="00D274FC" w:rsidRPr="00D62367" w:rsidRDefault="00D274FC" w:rsidP="00D62367">
      <w:pPr>
        <w:pStyle w:val="a4"/>
      </w:pPr>
      <w:r w:rsidRPr="00D62367">
        <w:rPr>
          <w:rtl/>
        </w:rPr>
        <w:t>ראו</w:t>
      </w:r>
      <w:r>
        <w:rPr>
          <w:rtl/>
        </w:rPr>
        <w:t xml:space="preserve"> </w:t>
      </w:r>
      <w:r w:rsidRPr="00D62367">
        <w:rPr>
          <w:rtl/>
        </w:rPr>
        <w:t>שלחן</w:t>
      </w:r>
      <w:r>
        <w:rPr>
          <w:rtl/>
        </w:rPr>
        <w:t xml:space="preserve"> </w:t>
      </w:r>
      <w:r w:rsidRPr="00D62367">
        <w:rPr>
          <w:rtl/>
        </w:rPr>
        <w:t>ערוך</w:t>
      </w:r>
      <w:r>
        <w:rPr>
          <w:rtl/>
        </w:rPr>
        <w:t xml:space="preserve"> </w:t>
      </w:r>
      <w:r w:rsidRPr="00D62367">
        <w:rPr>
          <w:rtl/>
        </w:rPr>
        <w:t>אורח</w:t>
      </w:r>
      <w:r>
        <w:rPr>
          <w:rtl/>
        </w:rPr>
        <w:t xml:space="preserve"> </w:t>
      </w:r>
      <w:r w:rsidRPr="00D62367">
        <w:rPr>
          <w:rtl/>
        </w:rPr>
        <w:t>חיים</w:t>
      </w:r>
      <w:r>
        <w:rPr>
          <w:rtl/>
        </w:rPr>
        <w:t xml:space="preserve"> </w:t>
      </w:r>
      <w:r w:rsidRPr="00D62367">
        <w:rPr>
          <w:rtl/>
        </w:rPr>
        <w:t>שסג</w:t>
      </w:r>
      <w:r>
        <w:rPr>
          <w:rtl/>
        </w:rPr>
        <w:t xml:space="preserve"> </w:t>
      </w:r>
      <w:r w:rsidRPr="00D62367">
        <w:rPr>
          <w:rtl/>
        </w:rPr>
        <w:t>סעיף</w:t>
      </w:r>
      <w:r>
        <w:rPr>
          <w:rtl/>
        </w:rPr>
        <w:t xml:space="preserve"> </w:t>
      </w:r>
      <w:r w:rsidRPr="00D62367">
        <w:rPr>
          <w:rtl/>
        </w:rPr>
        <w:t>לו</w:t>
      </w:r>
      <w:r>
        <w:rPr>
          <w:rtl/>
        </w:rPr>
        <w:t xml:space="preserve"> </w:t>
      </w:r>
      <w:r w:rsidRPr="00D62367">
        <w:rPr>
          <w:rtl/>
        </w:rPr>
        <w:t>ובמגן</w:t>
      </w:r>
      <w:r>
        <w:rPr>
          <w:rtl/>
        </w:rPr>
        <w:t xml:space="preserve"> </w:t>
      </w:r>
      <w:r w:rsidRPr="00D62367">
        <w:rPr>
          <w:rtl/>
        </w:rPr>
        <w:t>אברהם</w:t>
      </w:r>
      <w:r>
        <w:rPr>
          <w:rtl/>
        </w:rPr>
        <w:t xml:space="preserve"> </w:t>
      </w:r>
      <w:r w:rsidRPr="00D62367">
        <w:rPr>
          <w:rtl/>
        </w:rPr>
        <w:t>שם</w:t>
      </w:r>
      <w:r>
        <w:rPr>
          <w:rtl/>
        </w:rPr>
        <w:t xml:space="preserve"> </w:t>
      </w:r>
      <w:r w:rsidRPr="00D62367">
        <w:rPr>
          <w:rtl/>
        </w:rPr>
        <w:t>ס"ק</w:t>
      </w:r>
      <w:r>
        <w:rPr>
          <w:rtl/>
        </w:rPr>
        <w:t xml:space="preserve"> </w:t>
      </w:r>
      <w:r w:rsidRPr="00D62367">
        <w:rPr>
          <w:rtl/>
        </w:rPr>
        <w:t>ל.</w:t>
      </w:r>
      <w:r>
        <w:rPr>
          <w:rtl/>
        </w:rPr>
        <w:t xml:space="preserve"> </w:t>
      </w:r>
    </w:p>
  </w:footnote>
  <w:footnote w:id="274">
    <w:p w14:paraId="7F14E5C7" w14:textId="628DA78B" w:rsidR="00D274FC" w:rsidRPr="00D62367" w:rsidRDefault="00D274FC" w:rsidP="00D62367">
      <w:pPr>
        <w:pStyle w:val="a4"/>
        <w:rPr>
          <w:rtl/>
        </w:rPr>
      </w:pPr>
      <w:r w:rsidRPr="00D62367">
        <w:rPr>
          <w:rStyle w:val="a6"/>
        </w:rPr>
        <w:footnoteRef/>
      </w:r>
      <w:r>
        <w:rPr>
          <w:rtl/>
        </w:rPr>
        <w:t xml:space="preserve"> </w:t>
      </w:r>
      <w:r w:rsidRPr="00D62367">
        <w:rPr>
          <w:rtl/>
        </w:rPr>
        <w:t>א"ל:'לישא'</w:t>
      </w:r>
      <w:r>
        <w:rPr>
          <w:rtl/>
        </w:rPr>
        <w:t xml:space="preserve"> </w:t>
      </w:r>
      <w:r w:rsidRPr="00D62367">
        <w:rPr>
          <w:rtl/>
        </w:rPr>
        <w:t>במקום</w:t>
      </w:r>
      <w:r>
        <w:rPr>
          <w:rtl/>
        </w:rPr>
        <w:t xml:space="preserve"> </w:t>
      </w:r>
      <w:r w:rsidRPr="00D62367">
        <w:rPr>
          <w:rtl/>
        </w:rPr>
        <w:t>'לטלטל'.</w:t>
      </w:r>
      <w:r>
        <w:rPr>
          <w:rtl/>
        </w:rPr>
        <w:t xml:space="preserve"> </w:t>
      </w:r>
    </w:p>
  </w:footnote>
  <w:footnote w:id="275">
    <w:p w14:paraId="5FC00345" w14:textId="447DC218" w:rsidR="00D274FC" w:rsidRPr="00D62367" w:rsidRDefault="00D274FC" w:rsidP="00D62367">
      <w:pPr>
        <w:pStyle w:val="a4"/>
      </w:pPr>
      <w:r w:rsidRPr="00D62367">
        <w:rPr>
          <w:rStyle w:val="a6"/>
        </w:rPr>
        <w:footnoteRef/>
      </w:r>
      <w:r>
        <w:rPr>
          <w:rtl/>
        </w:rPr>
        <w:t xml:space="preserve"> </w:t>
      </w:r>
      <w:r w:rsidRPr="00D62367">
        <w:rPr>
          <w:rtl/>
        </w:rPr>
        <w:t>מעבורת.</w:t>
      </w:r>
      <w:r>
        <w:rPr>
          <w:rtl/>
        </w:rPr>
        <w:t xml:space="preserve"> </w:t>
      </w:r>
    </w:p>
  </w:footnote>
  <w:footnote w:id="276">
    <w:p w14:paraId="644A5132" w14:textId="44B9B0B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'המחיצה'</w:t>
      </w:r>
      <w:r>
        <w:rPr>
          <w:rtl/>
        </w:rPr>
        <w:t xml:space="preserve"> </w:t>
      </w:r>
      <w:r w:rsidRPr="00D62367">
        <w:rPr>
          <w:rtl/>
        </w:rPr>
        <w:t>חסר.</w:t>
      </w:r>
      <w:r>
        <w:rPr>
          <w:rtl/>
        </w:rPr>
        <w:t xml:space="preserve"> </w:t>
      </w:r>
      <w:r w:rsidRPr="00D62367">
        <w:rPr>
          <w:rtl/>
        </w:rPr>
        <w:t>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היא</w:t>
      </w:r>
      <w:r>
        <w:rPr>
          <w:rtl/>
        </w:rPr>
        <w:t xml:space="preserve"> </w:t>
      </w:r>
      <w:r w:rsidRPr="00D62367">
        <w:rPr>
          <w:rtl/>
        </w:rPr>
        <w:t>לבטל</w:t>
      </w:r>
      <w:r>
        <w:rPr>
          <w:rtl/>
        </w:rPr>
        <w:t xml:space="preserve"> </w:t>
      </w:r>
      <w:r w:rsidRPr="00D62367">
        <w:rPr>
          <w:rtl/>
        </w:rPr>
        <w:t>את</w:t>
      </w:r>
      <w:r>
        <w:rPr>
          <w:rtl/>
        </w:rPr>
        <w:t xml:space="preserve"> </w:t>
      </w:r>
      <w:r w:rsidRPr="00D62367">
        <w:rPr>
          <w:rtl/>
        </w:rPr>
        <w:t>השלג,</w:t>
      </w:r>
      <w:r>
        <w:rPr>
          <w:rtl/>
        </w:rPr>
        <w:t xml:space="preserve"> </w:t>
      </w:r>
      <w:r w:rsidRPr="00D62367">
        <w:rPr>
          <w:rtl/>
        </w:rPr>
        <w:t>ולכן</w:t>
      </w:r>
      <w:r>
        <w:rPr>
          <w:rtl/>
        </w:rPr>
        <w:t xml:space="preserve"> </w:t>
      </w:r>
      <w:r w:rsidRPr="00D62367">
        <w:rPr>
          <w:rtl/>
        </w:rPr>
        <w:t>בא"ל</w:t>
      </w:r>
      <w:r>
        <w:rPr>
          <w:rtl/>
        </w:rPr>
        <w:t xml:space="preserve"> </w:t>
      </w:r>
      <w:r w:rsidRPr="00D62367">
        <w:rPr>
          <w:rtl/>
        </w:rPr>
        <w:t>המילה</w:t>
      </w:r>
      <w:r>
        <w:rPr>
          <w:rtl/>
        </w:rPr>
        <w:t xml:space="preserve"> </w:t>
      </w:r>
      <w:r w:rsidRPr="00D62367">
        <w:rPr>
          <w:rtl/>
        </w:rPr>
        <w:t>'המחיצה'</w:t>
      </w:r>
      <w:r>
        <w:rPr>
          <w:rtl/>
        </w:rPr>
        <w:t xml:space="preserve"> </w:t>
      </w:r>
      <w:r w:rsidRPr="00D62367">
        <w:rPr>
          <w:rtl/>
        </w:rPr>
        <w:t>חסרה.</w:t>
      </w:r>
      <w:r>
        <w:rPr>
          <w:rtl/>
        </w:rPr>
        <w:t xml:space="preserve">   </w:t>
      </w:r>
    </w:p>
  </w:footnote>
  <w:footnote w:id="277">
    <w:p w14:paraId="1219D0EB" w14:textId="1869572D"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'עירי'.</w:t>
      </w:r>
      <w:r>
        <w:rPr>
          <w:rtl/>
        </w:rPr>
        <w:t xml:space="preserve"> </w:t>
      </w:r>
    </w:p>
  </w:footnote>
  <w:footnote w:id="278">
    <w:p w14:paraId="0370947A" w14:textId="30619A5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'לישא</w:t>
      </w:r>
      <w:r>
        <w:rPr>
          <w:rtl/>
        </w:rPr>
        <w:t xml:space="preserve"> </w:t>
      </w:r>
      <w:r w:rsidRPr="00D62367">
        <w:rPr>
          <w:rtl/>
        </w:rPr>
        <w:t>בשבת'.</w:t>
      </w:r>
      <w:r>
        <w:rPr>
          <w:rtl/>
        </w:rPr>
        <w:t xml:space="preserve"> </w:t>
      </w:r>
    </w:p>
  </w:footnote>
  <w:footnote w:id="279">
    <w:p w14:paraId="10FCBC47" w14:textId="2C795A05"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'וכן'</w:t>
      </w:r>
      <w:r>
        <w:rPr>
          <w:rtl/>
        </w:rPr>
        <w:t xml:space="preserve"> </w:t>
      </w:r>
      <w:r w:rsidRPr="00D62367">
        <w:rPr>
          <w:rtl/>
        </w:rPr>
        <w:t>חסר.</w:t>
      </w:r>
      <w:r>
        <w:rPr>
          <w:rtl/>
        </w:rPr>
        <w:t xml:space="preserve"> </w:t>
      </w:r>
    </w:p>
  </w:footnote>
  <w:footnote w:id="280">
    <w:p w14:paraId="4ACFACDC" w14:textId="042CABB3" w:rsidR="00D274FC" w:rsidRPr="00D62367" w:rsidRDefault="00D274FC" w:rsidP="00D62367">
      <w:pPr>
        <w:pStyle w:val="a4"/>
        <w:rPr>
          <w:rtl/>
        </w:rPr>
      </w:pPr>
      <w:r w:rsidRPr="00D62367">
        <w:rPr>
          <w:rStyle w:val="a6"/>
        </w:rPr>
        <w:footnoteRef/>
      </w:r>
      <w:r>
        <w:rPr>
          <w:rtl/>
        </w:rPr>
        <w:t xml:space="preserve"> </w:t>
      </w:r>
      <w:r w:rsidRPr="00D62367">
        <w:rPr>
          <w:rtl/>
        </w:rPr>
        <w:t>לעומת</w:t>
      </w:r>
      <w:r>
        <w:rPr>
          <w:rtl/>
        </w:rPr>
        <w:t xml:space="preserve"> </w:t>
      </w:r>
      <w:r w:rsidRPr="00D62367">
        <w:rPr>
          <w:rtl/>
        </w:rPr>
        <w:t>דברי</w:t>
      </w:r>
      <w:r>
        <w:rPr>
          <w:rtl/>
        </w:rPr>
        <w:t xml:space="preserve"> </w:t>
      </w:r>
      <w:r w:rsidRPr="00D62367">
        <w:rPr>
          <w:rtl/>
        </w:rPr>
        <w:t>פודרו</w:t>
      </w:r>
      <w:r>
        <w:rPr>
          <w:rtl/>
        </w:rPr>
        <w:t xml:space="preserve"> </w:t>
      </w:r>
      <w:r w:rsidRPr="00D62367">
        <w:rPr>
          <w:rtl/>
        </w:rPr>
        <w:t>וכ"י</w:t>
      </w:r>
      <w:r>
        <w:rPr>
          <w:rtl/>
        </w:rPr>
        <w:t xml:space="preserve"> </w:t>
      </w:r>
      <w:r w:rsidRPr="00D62367">
        <w:rPr>
          <w:rtl/>
        </w:rPr>
        <w:t>א"ל</w:t>
      </w:r>
      <w:r>
        <w:rPr>
          <w:rtl/>
        </w:rPr>
        <w:t xml:space="preserve"> </w:t>
      </w:r>
      <w:r w:rsidRPr="00D62367">
        <w:rPr>
          <w:rtl/>
        </w:rPr>
        <w:t>בעקבותיו</w:t>
      </w:r>
      <w:r>
        <w:rPr>
          <w:rtl/>
        </w:rPr>
        <w:t xml:space="preserve"> </w:t>
      </w:r>
      <w:r w:rsidRPr="00D62367">
        <w:rPr>
          <w:rtl/>
        </w:rPr>
        <w:t>כי</w:t>
      </w:r>
      <w:r>
        <w:rPr>
          <w:rtl/>
        </w:rPr>
        <w:t xml:space="preserve"> </w:t>
      </w:r>
      <w:r w:rsidRPr="00D62367">
        <w:rPr>
          <w:rtl/>
        </w:rPr>
        <w:t>כי</w:t>
      </w:r>
      <w:r>
        <w:rPr>
          <w:rtl/>
        </w:rPr>
        <w:t xml:space="preserve"> </w:t>
      </w:r>
      <w:r w:rsidRPr="00D62367">
        <w:rPr>
          <w:rtl/>
        </w:rPr>
        <w:t>מבטלין</w:t>
      </w:r>
      <w:r>
        <w:rPr>
          <w:rtl/>
        </w:rPr>
        <w:t xml:space="preserve"> </w:t>
      </w:r>
      <w:r w:rsidRPr="00D62367">
        <w:rPr>
          <w:rtl/>
        </w:rPr>
        <w:t>המחיצה.</w:t>
      </w:r>
      <w:r>
        <w:rPr>
          <w:rtl/>
        </w:rPr>
        <w:t xml:space="preserve"> </w:t>
      </w:r>
      <w:r w:rsidRPr="00D62367">
        <w:rPr>
          <w:rtl/>
        </w:rPr>
        <w:t>דבר</w:t>
      </w:r>
      <w:r>
        <w:rPr>
          <w:rtl/>
        </w:rPr>
        <w:t xml:space="preserve"> </w:t>
      </w:r>
      <w:r w:rsidRPr="00D62367">
        <w:rPr>
          <w:rtl/>
        </w:rPr>
        <w:t>זה</w:t>
      </w:r>
      <w:r>
        <w:rPr>
          <w:rtl/>
        </w:rPr>
        <w:t xml:space="preserve"> </w:t>
      </w:r>
      <w:r w:rsidRPr="00D62367">
        <w:rPr>
          <w:rtl/>
        </w:rPr>
        <w:t>המצוי</w:t>
      </w:r>
      <w:r>
        <w:rPr>
          <w:rtl/>
        </w:rPr>
        <w:t xml:space="preserve"> </w:t>
      </w:r>
      <w:r w:rsidRPr="00D62367">
        <w:rPr>
          <w:rtl/>
        </w:rPr>
        <w:t>גם</w:t>
      </w:r>
      <w:r>
        <w:rPr>
          <w:rtl/>
        </w:rPr>
        <w:t xml:space="preserve"> </w:t>
      </w:r>
      <w:r w:rsidRPr="00D62367">
        <w:rPr>
          <w:rtl/>
        </w:rPr>
        <w:t>במחלוקת</w:t>
      </w:r>
      <w:r>
        <w:rPr>
          <w:rtl/>
        </w:rPr>
        <w:t xml:space="preserve"> </w:t>
      </w:r>
      <w:r w:rsidRPr="00D62367">
        <w:rPr>
          <w:rtl/>
        </w:rPr>
        <w:t>אחרונים</w:t>
      </w:r>
      <w:r>
        <w:rPr>
          <w:rtl/>
        </w:rPr>
        <w:t xml:space="preserve"> </w:t>
      </w:r>
      <w:r w:rsidRPr="00D62367">
        <w:rPr>
          <w:rtl/>
        </w:rPr>
        <w:t>שם</w:t>
      </w:r>
      <w:r>
        <w:rPr>
          <w:rtl/>
        </w:rPr>
        <w:t xml:space="preserve"> </w:t>
      </w:r>
      <w:r w:rsidRPr="00D62367">
        <w:rPr>
          <w:rtl/>
        </w:rPr>
        <w:t>(מגן</w:t>
      </w:r>
      <w:r>
        <w:rPr>
          <w:rtl/>
        </w:rPr>
        <w:t xml:space="preserve"> </w:t>
      </w:r>
      <w:r w:rsidRPr="00D62367">
        <w:rPr>
          <w:rtl/>
        </w:rPr>
        <w:t>אברהם</w:t>
      </w:r>
      <w:r>
        <w:rPr>
          <w:rtl/>
        </w:rPr>
        <w:t xml:space="preserve"> </w:t>
      </w:r>
      <w:r w:rsidRPr="00D62367">
        <w:rPr>
          <w:rtl/>
        </w:rPr>
        <w:t>מול</w:t>
      </w:r>
      <w:r>
        <w:rPr>
          <w:rtl/>
        </w:rPr>
        <w:t xml:space="preserve"> </w:t>
      </w:r>
      <w:r w:rsidRPr="00D62367">
        <w:rPr>
          <w:rtl/>
        </w:rPr>
        <w:t>דברי</w:t>
      </w:r>
      <w:r>
        <w:rPr>
          <w:rtl/>
        </w:rPr>
        <w:t xml:space="preserve"> </w:t>
      </w:r>
      <w:r w:rsidRPr="00D62367">
        <w:rPr>
          <w:rtl/>
        </w:rPr>
        <w:t>המשנה</w:t>
      </w:r>
      <w:r>
        <w:rPr>
          <w:rtl/>
        </w:rPr>
        <w:t xml:space="preserve"> </w:t>
      </w:r>
      <w:r w:rsidRPr="00D62367">
        <w:rPr>
          <w:rtl/>
        </w:rPr>
        <w:t>ברורה)</w:t>
      </w:r>
      <w:r>
        <w:rPr>
          <w:rtl/>
        </w:rPr>
        <w:t xml:space="preserve"> </w:t>
      </w:r>
      <w:r w:rsidRPr="00D62367">
        <w:rPr>
          <w:rtl/>
        </w:rPr>
        <w:t>מהווה</w:t>
      </w:r>
      <w:r>
        <w:rPr>
          <w:rtl/>
        </w:rPr>
        <w:t xml:space="preserve"> </w:t>
      </w:r>
      <w:r w:rsidRPr="00D62367">
        <w:rPr>
          <w:rtl/>
        </w:rPr>
        <w:t>הוכחה</w:t>
      </w:r>
      <w:r>
        <w:rPr>
          <w:rtl/>
        </w:rPr>
        <w:t xml:space="preserve"> </w:t>
      </w:r>
      <w:r w:rsidRPr="00D62367">
        <w:rPr>
          <w:rtl/>
        </w:rPr>
        <w:t>נוספת</w:t>
      </w:r>
      <w:r>
        <w:rPr>
          <w:rtl/>
        </w:rPr>
        <w:t xml:space="preserve"> </w:t>
      </w:r>
      <w:r w:rsidRPr="00D62367">
        <w:rPr>
          <w:rtl/>
        </w:rPr>
        <w:t>לקרבתו</w:t>
      </w:r>
      <w:r>
        <w:rPr>
          <w:rtl/>
        </w:rPr>
        <w:t xml:space="preserve"> </w:t>
      </w:r>
      <w:r w:rsidRPr="00D62367">
        <w:rPr>
          <w:rtl/>
        </w:rPr>
        <w:t>של</w:t>
      </w:r>
      <w:r>
        <w:rPr>
          <w:rtl/>
        </w:rPr>
        <w:t xml:space="preserve"> </w:t>
      </w:r>
      <w:r w:rsidRPr="00D62367">
        <w:rPr>
          <w:rtl/>
        </w:rPr>
        <w:t>נוסח</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לנוסח</w:t>
      </w:r>
      <w:r>
        <w:rPr>
          <w:rtl/>
        </w:rPr>
        <w:t xml:space="preserve"> </w:t>
      </w:r>
      <w:r w:rsidRPr="00D62367">
        <w:rPr>
          <w:rtl/>
        </w:rPr>
        <w:t>השאילתות.</w:t>
      </w:r>
      <w:r>
        <w:rPr>
          <w:rtl/>
        </w:rPr>
        <w:t xml:space="preserve"> </w:t>
      </w:r>
    </w:p>
  </w:footnote>
  <w:footnote w:id="281">
    <w:p w14:paraId="1C274F30" w14:textId="1AC9D93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'ובימות</w:t>
      </w:r>
      <w:r>
        <w:rPr>
          <w:rtl/>
        </w:rPr>
        <w:t xml:space="preserve"> </w:t>
      </w:r>
      <w:r w:rsidRPr="00D62367">
        <w:rPr>
          <w:rtl/>
        </w:rPr>
        <w:t>הגשמים'</w:t>
      </w:r>
      <w:r>
        <w:rPr>
          <w:rtl/>
        </w:rPr>
        <w:t xml:space="preserve"> </w:t>
      </w:r>
      <w:r w:rsidRPr="00D62367">
        <w:rPr>
          <w:rtl/>
        </w:rPr>
        <w:t>במקום</w:t>
      </w:r>
      <w:r>
        <w:rPr>
          <w:rtl/>
        </w:rPr>
        <w:t xml:space="preserve"> </w:t>
      </w:r>
      <w:r w:rsidRPr="00D62367">
        <w:rPr>
          <w:rtl/>
        </w:rPr>
        <w:t>'והזהיר</w:t>
      </w:r>
      <w:r>
        <w:rPr>
          <w:rtl/>
        </w:rPr>
        <w:t xml:space="preserve"> </w:t>
      </w:r>
      <w:r w:rsidRPr="00D62367">
        <w:rPr>
          <w:rtl/>
        </w:rPr>
        <w:t>על</w:t>
      </w:r>
      <w:r>
        <w:rPr>
          <w:rtl/>
        </w:rPr>
        <w:t xml:space="preserve"> </w:t>
      </w:r>
      <w:r w:rsidRPr="00D62367">
        <w:rPr>
          <w:rtl/>
        </w:rPr>
        <w:t>ימות</w:t>
      </w:r>
      <w:r>
        <w:rPr>
          <w:rtl/>
        </w:rPr>
        <w:t xml:space="preserve"> </w:t>
      </w:r>
      <w:r w:rsidRPr="00D62367">
        <w:rPr>
          <w:rtl/>
        </w:rPr>
        <w:t>הגשמים',</w:t>
      </w:r>
      <w:r>
        <w:rPr>
          <w:rtl/>
        </w:rPr>
        <w:t xml:space="preserve"> </w:t>
      </w:r>
      <w:r w:rsidRPr="00D62367">
        <w:rPr>
          <w:rtl/>
        </w:rPr>
        <w:t>ומסיים:</w:t>
      </w:r>
      <w:r>
        <w:rPr>
          <w:rtl/>
        </w:rPr>
        <w:t xml:space="preserve"> </w:t>
      </w:r>
      <w:r w:rsidRPr="00D62367">
        <w:rPr>
          <w:rtl/>
        </w:rPr>
        <w:t>'שהמים</w:t>
      </w:r>
      <w:r>
        <w:rPr>
          <w:rtl/>
        </w:rPr>
        <w:t xml:space="preserve"> </w:t>
      </w:r>
      <w:r w:rsidRPr="00D62367">
        <w:rPr>
          <w:rtl/>
        </w:rPr>
        <w:t>נקרשים</w:t>
      </w:r>
      <w:r>
        <w:rPr>
          <w:rtl/>
        </w:rPr>
        <w:t xml:space="preserve"> </w:t>
      </w:r>
      <w:r w:rsidRPr="00D62367">
        <w:rPr>
          <w:rtl/>
        </w:rPr>
        <w:t>יעשו</w:t>
      </w:r>
      <w:r>
        <w:rPr>
          <w:rtl/>
        </w:rPr>
        <w:t xml:space="preserve"> </w:t>
      </w:r>
      <w:r w:rsidRPr="00D62367">
        <w:rPr>
          <w:rtl/>
        </w:rPr>
        <w:t>תיקון</w:t>
      </w:r>
      <w:r>
        <w:rPr>
          <w:rtl/>
        </w:rPr>
        <w:t xml:space="preserve"> </w:t>
      </w:r>
      <w:r w:rsidRPr="00D62367">
        <w:rPr>
          <w:rtl/>
        </w:rPr>
        <w:t>אחר.</w:t>
      </w:r>
      <w:r>
        <w:rPr>
          <w:rtl/>
        </w:rPr>
        <w:t xml:space="preserve"> </w:t>
      </w:r>
      <w:r w:rsidRPr="00D62367">
        <w:rPr>
          <w:rtl/>
        </w:rPr>
        <w:t>או</w:t>
      </w:r>
      <w:r>
        <w:rPr>
          <w:rtl/>
        </w:rPr>
        <w:t xml:space="preserve"> </w:t>
      </w:r>
      <w:r w:rsidRPr="00D62367">
        <w:rPr>
          <w:rtl/>
        </w:rPr>
        <w:t>להכריז</w:t>
      </w:r>
      <w:r>
        <w:rPr>
          <w:rtl/>
        </w:rPr>
        <w:t xml:space="preserve"> </w:t>
      </w:r>
      <w:r w:rsidRPr="00D62367">
        <w:rPr>
          <w:rtl/>
        </w:rPr>
        <w:t>שאסור</w:t>
      </w:r>
      <w:r>
        <w:rPr>
          <w:rtl/>
        </w:rPr>
        <w:t xml:space="preserve"> </w:t>
      </w:r>
      <w:r w:rsidRPr="00D62367">
        <w:rPr>
          <w:rtl/>
        </w:rPr>
        <w:t>לטלטל</w:t>
      </w:r>
      <w:r>
        <w:rPr>
          <w:rtl/>
        </w:rPr>
        <w:t xml:space="preserve"> </w:t>
      </w:r>
      <w:r w:rsidRPr="00D62367">
        <w:rPr>
          <w:rtl/>
        </w:rPr>
        <w:t>ושלג</w:t>
      </w:r>
      <w:r>
        <w:rPr>
          <w:rtl/>
        </w:rPr>
        <w:t xml:space="preserve"> </w:t>
      </w:r>
      <w:r w:rsidRPr="00D62367">
        <w:rPr>
          <w:rtl/>
        </w:rPr>
        <w:t>אם</w:t>
      </w:r>
      <w:r>
        <w:rPr>
          <w:rtl/>
        </w:rPr>
        <w:t xml:space="preserve"> </w:t>
      </w:r>
      <w:r w:rsidRPr="00D62367">
        <w:rPr>
          <w:rtl/>
        </w:rPr>
        <w:t>נפל</w:t>
      </w:r>
      <w:r>
        <w:rPr>
          <w:rtl/>
        </w:rPr>
        <w:t xml:space="preserve"> </w:t>
      </w:r>
      <w:r w:rsidRPr="00D62367">
        <w:rPr>
          <w:rtl/>
        </w:rPr>
        <w:t>על</w:t>
      </w:r>
      <w:r>
        <w:rPr>
          <w:rtl/>
        </w:rPr>
        <w:t xml:space="preserve"> </w:t>
      </w:r>
      <w:r w:rsidRPr="00D62367">
        <w:rPr>
          <w:rtl/>
        </w:rPr>
        <w:t>המחיצה</w:t>
      </w:r>
      <w:r>
        <w:rPr>
          <w:rtl/>
        </w:rPr>
        <w:t xml:space="preserve"> </w:t>
      </w:r>
      <w:r w:rsidRPr="00D62367">
        <w:rPr>
          <w:rtl/>
        </w:rPr>
        <w:t>מבטלה'.</w:t>
      </w:r>
      <w:r>
        <w:rPr>
          <w:rtl/>
        </w:rPr>
        <w:t xml:space="preserve"> </w:t>
      </w:r>
    </w:p>
  </w:footnote>
  <w:footnote w:id="282">
    <w:p w14:paraId="77D06DE6" w14:textId="599F18CD"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מט;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נא.</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ראו</w:t>
      </w:r>
      <w:r>
        <w:rPr>
          <w:rtl/>
        </w:rPr>
        <w:t xml:space="preserve"> </w:t>
      </w:r>
      <w:r w:rsidRPr="00D62367">
        <w:rPr>
          <w:rtl/>
        </w:rPr>
        <w:t>גם</w:t>
      </w:r>
      <w:r>
        <w:rPr>
          <w:rtl/>
        </w:rPr>
        <w:t xml:space="preserve"> </w:t>
      </w:r>
      <w:r w:rsidRPr="00D62367">
        <w:rPr>
          <w:rtl/>
        </w:rPr>
        <w:t>ח"ב</w:t>
      </w:r>
      <w:r>
        <w:rPr>
          <w:rtl/>
        </w:rPr>
        <w:t xml:space="preserve"> </w:t>
      </w:r>
      <w:r w:rsidRPr="00D62367">
        <w:rPr>
          <w:rtl/>
        </w:rPr>
        <w:t>סעיף</w:t>
      </w:r>
      <w:r>
        <w:rPr>
          <w:rtl/>
        </w:rPr>
        <w:t xml:space="preserve"> </w:t>
      </w:r>
      <w:r w:rsidRPr="00D62367">
        <w:rPr>
          <w:rtl/>
        </w:rPr>
        <w:t>יג;</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קיד;</w:t>
      </w:r>
      <w:r>
        <w:rPr>
          <w:rtl/>
        </w:rPr>
        <w:t xml:space="preserve"> </w:t>
      </w:r>
      <w:r w:rsidRPr="00D62367">
        <w:rPr>
          <w:rtl/>
        </w:rPr>
        <w:t>כתר</w:t>
      </w:r>
      <w:r>
        <w:rPr>
          <w:rtl/>
        </w:rPr>
        <w:t xml:space="preserve"> </w:t>
      </w:r>
      <w:r w:rsidRPr="00D62367">
        <w:rPr>
          <w:rtl/>
        </w:rPr>
        <w:t>ראש</w:t>
      </w:r>
      <w:r>
        <w:rPr>
          <w:rtl/>
        </w:rPr>
        <w:t xml:space="preserve"> </w:t>
      </w:r>
      <w:r w:rsidRPr="00D62367">
        <w:rPr>
          <w:rtl/>
        </w:rPr>
        <w:t>צד.</w:t>
      </w:r>
      <w:r>
        <w:rPr>
          <w:rtl/>
        </w:rPr>
        <w:t xml:space="preserve"> </w:t>
      </w:r>
    </w:p>
  </w:footnote>
  <w:footnote w:id="283">
    <w:p w14:paraId="12150C44" w14:textId="6758637A"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יכול.</w:t>
      </w:r>
      <w:r>
        <w:rPr>
          <w:rtl/>
        </w:rPr>
        <w:t xml:space="preserve"> </w:t>
      </w:r>
    </w:p>
  </w:footnote>
  <w:footnote w:id="284">
    <w:p w14:paraId="4C843BFC" w14:textId="170ABAEF"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'בזה'.</w:t>
      </w:r>
      <w:r>
        <w:rPr>
          <w:rtl/>
        </w:rPr>
        <w:t xml:space="preserve"> </w:t>
      </w:r>
    </w:p>
  </w:footnote>
  <w:footnote w:id="285">
    <w:p w14:paraId="07FDFDA1" w14:textId="16FD3CC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פותח:</w:t>
      </w:r>
      <w:r>
        <w:rPr>
          <w:rtl/>
        </w:rPr>
        <w:t xml:space="preserve"> </w:t>
      </w:r>
      <w:r w:rsidRPr="00D62367">
        <w:rPr>
          <w:rtl/>
        </w:rPr>
        <w:t>'אמר</w:t>
      </w:r>
      <w:r>
        <w:rPr>
          <w:rtl/>
        </w:rPr>
        <w:t xml:space="preserve"> </w:t>
      </w:r>
      <w:r w:rsidRPr="00D62367">
        <w:rPr>
          <w:rtl/>
        </w:rPr>
        <w:t>מורי'.</w:t>
      </w:r>
      <w:r>
        <w:rPr>
          <w:rtl/>
        </w:rPr>
        <w:t xml:space="preserve"> </w:t>
      </w:r>
    </w:p>
  </w:footnote>
  <w:footnote w:id="286">
    <w:p w14:paraId="35F7BD1D" w14:textId="601099D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'בזה'.</w:t>
      </w:r>
    </w:p>
  </w:footnote>
  <w:footnote w:id="287">
    <w:p w14:paraId="7C1EE124" w14:textId="64848311"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מח;</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קה.</w:t>
      </w:r>
      <w:r>
        <w:rPr>
          <w:rtl/>
        </w:rPr>
        <w:t xml:space="preserve"> </w:t>
      </w:r>
      <w:r w:rsidRPr="00D62367">
        <w:rPr>
          <w:rtl/>
        </w:rPr>
        <w:t>על</w:t>
      </w:r>
      <w:r>
        <w:rPr>
          <w:rtl/>
        </w:rPr>
        <w:t xml:space="preserve"> </w:t>
      </w:r>
      <w:r w:rsidRPr="00D62367">
        <w:rPr>
          <w:rtl/>
        </w:rPr>
        <w:t>דין</w:t>
      </w:r>
      <w:r>
        <w:rPr>
          <w:rtl/>
        </w:rPr>
        <w:t xml:space="preserve"> </w:t>
      </w:r>
      <w:r w:rsidRPr="00D62367">
        <w:rPr>
          <w:rtl/>
        </w:rPr>
        <w:t>דבש</w:t>
      </w:r>
      <w:r>
        <w:rPr>
          <w:rtl/>
        </w:rPr>
        <w:t xml:space="preserve"> </w:t>
      </w:r>
      <w:r w:rsidRPr="00D62367">
        <w:rPr>
          <w:rtl/>
        </w:rPr>
        <w:t>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עח.</w:t>
      </w:r>
      <w:r>
        <w:rPr>
          <w:rtl/>
        </w:rPr>
        <w:t xml:space="preserve"> </w:t>
      </w:r>
    </w:p>
  </w:footnote>
  <w:footnote w:id="288">
    <w:p w14:paraId="47B01997" w14:textId="523A40A1"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'שתלוי'.</w:t>
      </w:r>
      <w:r>
        <w:rPr>
          <w:rtl/>
        </w:rPr>
        <w:t xml:space="preserve"> </w:t>
      </w:r>
    </w:p>
  </w:footnote>
  <w:footnote w:id="289">
    <w:p w14:paraId="49D284E8" w14:textId="09EF5FD8"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'מן</w:t>
      </w:r>
      <w:r>
        <w:rPr>
          <w:rtl/>
        </w:rPr>
        <w:t xml:space="preserve"> </w:t>
      </w:r>
      <w:r w:rsidRPr="00D62367">
        <w:rPr>
          <w:rtl/>
        </w:rPr>
        <w:t>הערל'.</w:t>
      </w:r>
      <w:r>
        <w:rPr>
          <w:rtl/>
        </w:rPr>
        <w:t xml:space="preserve"> </w:t>
      </w:r>
    </w:p>
  </w:footnote>
  <w:footnote w:id="290">
    <w:p w14:paraId="2C4183F6" w14:textId="2AFAC63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'מעד'</w:t>
      </w:r>
      <w:r>
        <w:rPr>
          <w:rtl/>
        </w:rPr>
        <w:t xml:space="preserve"> </w:t>
      </w:r>
      <w:r w:rsidRPr="00D62367">
        <w:rPr>
          <w:rtl/>
        </w:rPr>
        <w:t>במקום</w:t>
      </w:r>
      <w:r>
        <w:rPr>
          <w:rtl/>
        </w:rPr>
        <w:t xml:space="preserve"> </w:t>
      </w:r>
      <w:r w:rsidRPr="00D62367">
        <w:rPr>
          <w:rtl/>
        </w:rPr>
        <w:t>'מי</w:t>
      </w:r>
      <w:r>
        <w:rPr>
          <w:rtl/>
        </w:rPr>
        <w:t xml:space="preserve"> </w:t>
      </w:r>
      <w:r w:rsidRPr="00D62367">
        <w:rPr>
          <w:rtl/>
        </w:rPr>
        <w:t>דבש'.</w:t>
      </w:r>
      <w:r>
        <w:rPr>
          <w:rtl/>
        </w:rPr>
        <w:t xml:space="preserve"> </w:t>
      </w:r>
    </w:p>
  </w:footnote>
  <w:footnote w:id="291">
    <w:p w14:paraId="68703960" w14:textId="1D0BFA40"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בסוגריים.</w:t>
      </w:r>
      <w:r>
        <w:rPr>
          <w:rtl/>
        </w:rPr>
        <w:t xml:space="preserve"> </w:t>
      </w:r>
      <w:r w:rsidRPr="00D62367">
        <w:rPr>
          <w:rtl/>
        </w:rPr>
        <w:t>לעקיך</w:t>
      </w:r>
      <w:r>
        <w:rPr>
          <w:rtl/>
        </w:rPr>
        <w:t xml:space="preserve">   </w:t>
      </w:r>
      <w:r w:rsidRPr="00D62367">
        <w:rPr>
          <w:rtl/>
        </w:rPr>
        <w:t>היא</w:t>
      </w:r>
      <w:r>
        <w:rPr>
          <w:rtl/>
        </w:rPr>
        <w:t xml:space="preserve"> </w:t>
      </w:r>
      <w:r w:rsidRPr="00D62367">
        <w:rPr>
          <w:rtl/>
        </w:rPr>
        <w:t>עוגת</w:t>
      </w:r>
      <w:r>
        <w:rPr>
          <w:rtl/>
        </w:rPr>
        <w:t xml:space="preserve"> </w:t>
      </w:r>
      <w:r w:rsidRPr="00D62367">
        <w:rPr>
          <w:rtl/>
        </w:rPr>
        <w:t>דבש.</w:t>
      </w:r>
      <w:r>
        <w:rPr>
          <w:rtl/>
        </w:rPr>
        <w:t xml:space="preserve"> </w:t>
      </w:r>
    </w:p>
  </w:footnote>
  <w:footnote w:id="292">
    <w:p w14:paraId="3455FCE1" w14:textId="4275794E"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'זלה"ה'.</w:t>
      </w:r>
      <w:r>
        <w:rPr>
          <w:rtl/>
        </w:rPr>
        <w:t xml:space="preserve"> </w:t>
      </w:r>
      <w:r w:rsidRPr="00D62367">
        <w:rPr>
          <w:rtl/>
        </w:rPr>
        <w:t>י"ז:</w:t>
      </w:r>
      <w:r>
        <w:rPr>
          <w:rtl/>
        </w:rPr>
        <w:t xml:space="preserve"> </w:t>
      </w:r>
      <w:r w:rsidRPr="00D62367">
        <w:rPr>
          <w:rtl/>
        </w:rPr>
        <w:t>חסר</w:t>
      </w:r>
      <w:r>
        <w:rPr>
          <w:rtl/>
        </w:rPr>
        <w:t xml:space="preserve"> </w:t>
      </w:r>
      <w:r w:rsidRPr="00D62367">
        <w:rPr>
          <w:rtl/>
        </w:rPr>
        <w:t>'ברבינו</w:t>
      </w:r>
      <w:r>
        <w:rPr>
          <w:rtl/>
        </w:rPr>
        <w:t xml:space="preserve"> </w:t>
      </w:r>
      <w:r w:rsidRPr="00D62367">
        <w:rPr>
          <w:rtl/>
        </w:rPr>
        <w:t>הגאון'.</w:t>
      </w:r>
      <w:r>
        <w:rPr>
          <w:rtl/>
        </w:rPr>
        <w:t xml:space="preserve"> </w:t>
      </w:r>
    </w:p>
  </w:footnote>
  <w:footnote w:id="293">
    <w:p w14:paraId="61D317E2" w14:textId="62BF658A"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w:t>
      </w:r>
      <w:r>
        <w:rPr>
          <w:rtl/>
        </w:rPr>
        <w:t xml:space="preserve"> </w:t>
      </w:r>
      <w:r w:rsidRPr="00D62367">
        <w:rPr>
          <w:rtl/>
        </w:rPr>
        <w:t>נוסח</w:t>
      </w:r>
      <w:r>
        <w:rPr>
          <w:rtl/>
        </w:rPr>
        <w:t xml:space="preserve"> </w:t>
      </w:r>
      <w:r w:rsidRPr="00D62367">
        <w:rPr>
          <w:rtl/>
        </w:rPr>
        <w:t>י"ז</w:t>
      </w:r>
      <w:r>
        <w:rPr>
          <w:rtl/>
        </w:rPr>
        <w:t xml:space="preserve"> </w:t>
      </w:r>
      <w:r w:rsidRPr="00D62367">
        <w:rPr>
          <w:rtl/>
        </w:rPr>
        <w:t>בנוסח</w:t>
      </w:r>
      <w:r>
        <w:rPr>
          <w:rtl/>
        </w:rPr>
        <w:t xml:space="preserve"> </w:t>
      </w:r>
      <w:r w:rsidRPr="00D62367">
        <w:rPr>
          <w:rtl/>
        </w:rPr>
        <w:t>השאילתות.</w:t>
      </w:r>
      <w:r>
        <w:rPr>
          <w:rtl/>
        </w:rPr>
        <w:t xml:space="preserve"> </w:t>
      </w:r>
    </w:p>
    <w:p w14:paraId="7A481243" w14:textId="7E5BDF3D" w:rsidR="00D274FC" w:rsidRPr="00D62367" w:rsidRDefault="00D274FC" w:rsidP="00D62367">
      <w:pPr>
        <w:pStyle w:val="a4"/>
      </w:pPr>
      <w:r w:rsidRPr="00D62367">
        <w:rPr>
          <w:rtl/>
        </w:rPr>
        <w:t>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בדביו</w:t>
      </w:r>
      <w:r>
        <w:rPr>
          <w:rtl/>
        </w:rPr>
        <w:t xml:space="preserve"> </w:t>
      </w:r>
      <w:r w:rsidRPr="00D62367">
        <w:rPr>
          <w:rtl/>
        </w:rPr>
        <w:t>הוא</w:t>
      </w:r>
      <w:r>
        <w:rPr>
          <w:rtl/>
        </w:rPr>
        <w:t xml:space="preserve"> </w:t>
      </w:r>
      <w:r w:rsidRPr="00D62367">
        <w:rPr>
          <w:rtl/>
        </w:rPr>
        <w:t>ההיתר</w:t>
      </w:r>
      <w:r>
        <w:rPr>
          <w:rtl/>
        </w:rPr>
        <w:t xml:space="preserve"> </w:t>
      </w:r>
      <w:r w:rsidRPr="00D62367">
        <w:rPr>
          <w:rtl/>
        </w:rPr>
        <w:t>של</w:t>
      </w:r>
      <w:r>
        <w:rPr>
          <w:rtl/>
        </w:rPr>
        <w:t xml:space="preserve"> </w:t>
      </w:r>
      <w:r w:rsidRPr="00D62367">
        <w:rPr>
          <w:rtl/>
        </w:rPr>
        <w:t>אדם</w:t>
      </w:r>
      <w:r>
        <w:rPr>
          <w:rtl/>
        </w:rPr>
        <w:t xml:space="preserve"> </w:t>
      </w:r>
      <w:r w:rsidRPr="00D62367">
        <w:rPr>
          <w:rtl/>
        </w:rPr>
        <w:t>לעבור</w:t>
      </w:r>
      <w:r>
        <w:rPr>
          <w:rtl/>
        </w:rPr>
        <w:t xml:space="preserve"> </w:t>
      </w:r>
      <w:r w:rsidRPr="00D62367">
        <w:rPr>
          <w:rtl/>
        </w:rPr>
        <w:t>על</w:t>
      </w:r>
      <w:r>
        <w:rPr>
          <w:rtl/>
        </w:rPr>
        <w:t xml:space="preserve"> </w:t>
      </w:r>
      <w:r w:rsidRPr="00D62367">
        <w:rPr>
          <w:rtl/>
        </w:rPr>
        <w:t>דברי</w:t>
      </w:r>
      <w:r>
        <w:rPr>
          <w:rtl/>
        </w:rPr>
        <w:t xml:space="preserve"> </w:t>
      </w:r>
      <w:r w:rsidRPr="00D62367">
        <w:rPr>
          <w:rtl/>
        </w:rPr>
        <w:t>אביו</w:t>
      </w:r>
      <w:r>
        <w:rPr>
          <w:rtl/>
        </w:rPr>
        <w:t xml:space="preserve"> </w:t>
      </w:r>
      <w:r w:rsidRPr="00D62367">
        <w:rPr>
          <w:rtl/>
        </w:rPr>
        <w:t>מחמת</w:t>
      </w:r>
      <w:r>
        <w:rPr>
          <w:rtl/>
        </w:rPr>
        <w:t xml:space="preserve"> </w:t>
      </w:r>
      <w:r w:rsidRPr="00D62367">
        <w:rPr>
          <w:rtl/>
        </w:rPr>
        <w:t>נדר</w:t>
      </w:r>
      <w:r>
        <w:rPr>
          <w:rtl/>
        </w:rPr>
        <w:t xml:space="preserve"> </w:t>
      </w:r>
      <w:r w:rsidRPr="00D62367">
        <w:rPr>
          <w:rtl/>
        </w:rPr>
        <w:t>שאדם</w:t>
      </w:r>
      <w:r>
        <w:rPr>
          <w:rtl/>
        </w:rPr>
        <w:t xml:space="preserve"> </w:t>
      </w:r>
      <w:r w:rsidRPr="00D62367">
        <w:rPr>
          <w:rtl/>
        </w:rPr>
        <w:t>לקח</w:t>
      </w:r>
      <w:r>
        <w:rPr>
          <w:rtl/>
        </w:rPr>
        <w:t xml:space="preserve"> </w:t>
      </w:r>
      <w:r w:rsidRPr="00D62367">
        <w:rPr>
          <w:rtl/>
        </w:rPr>
        <w:t>על</w:t>
      </w:r>
      <w:r>
        <w:rPr>
          <w:rtl/>
        </w:rPr>
        <w:t xml:space="preserve"> </w:t>
      </w:r>
      <w:r w:rsidRPr="00D62367">
        <w:rPr>
          <w:rtl/>
        </w:rPr>
        <w:t>עצמו.</w:t>
      </w:r>
      <w:r>
        <w:rPr>
          <w:rtl/>
        </w:rPr>
        <w:t xml:space="preserve"> </w:t>
      </w:r>
    </w:p>
  </w:footnote>
  <w:footnote w:id="294">
    <w:p w14:paraId="39F19A63" w14:textId="53DAC32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'שיעשה'.</w:t>
      </w:r>
      <w:r>
        <w:rPr>
          <w:rtl/>
        </w:rPr>
        <w:t xml:space="preserve"> </w:t>
      </w:r>
    </w:p>
  </w:footnote>
  <w:footnote w:id="295">
    <w:p w14:paraId="04BCA029" w14:textId="358EC7E4" w:rsidR="00D274FC" w:rsidRPr="00D62367" w:rsidRDefault="00D274FC" w:rsidP="00D62367">
      <w:pPr>
        <w:pStyle w:val="a4"/>
        <w:rPr>
          <w:rtl/>
        </w:rPr>
      </w:pPr>
      <w:r w:rsidRPr="00D62367">
        <w:rPr>
          <w:rStyle w:val="a6"/>
        </w:rPr>
        <w:footnoteRef/>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'דבריה'.</w:t>
      </w:r>
      <w:r>
        <w:rPr>
          <w:rtl/>
        </w:rPr>
        <w:t xml:space="preserve"> </w:t>
      </w:r>
    </w:p>
  </w:footnote>
  <w:footnote w:id="296">
    <w:p w14:paraId="5358F05A" w14:textId="143AD92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'צריך</w:t>
      </w:r>
      <w:r>
        <w:rPr>
          <w:rtl/>
        </w:rPr>
        <w:t xml:space="preserve"> </w:t>
      </w:r>
      <w:r w:rsidRPr="00D62367">
        <w:rPr>
          <w:rtl/>
        </w:rPr>
        <w:t>שיעשה'.</w:t>
      </w:r>
    </w:p>
  </w:footnote>
  <w:footnote w:id="297">
    <w:p w14:paraId="16099406" w14:textId="594F43DA" w:rsidR="00D274FC" w:rsidRPr="00D62367" w:rsidRDefault="00D274FC" w:rsidP="00D62367">
      <w:pPr>
        <w:pStyle w:val="a4"/>
        <w:rPr>
          <w:color w:val="FF0000"/>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פג;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קכ-קכא;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קלו.</w:t>
      </w:r>
      <w:r>
        <w:rPr>
          <w:rtl/>
        </w:rPr>
        <w:t xml:space="preserve"> </w:t>
      </w:r>
      <w:r w:rsidRPr="00D62367">
        <w:rPr>
          <w:rtl/>
        </w:rPr>
        <w:t>בשאילתות,</w:t>
      </w:r>
      <w:r>
        <w:rPr>
          <w:rtl/>
        </w:rPr>
        <w:t xml:space="preserve">   </w:t>
      </w:r>
      <w:r w:rsidRPr="00D62367">
        <w:rPr>
          <w:rtl/>
        </w:rPr>
        <w:t>מפוצל</w:t>
      </w:r>
      <w:r>
        <w:rPr>
          <w:rtl/>
        </w:rPr>
        <w:t xml:space="preserve"> </w:t>
      </w:r>
      <w:r w:rsidRPr="00D62367">
        <w:rPr>
          <w:rtl/>
        </w:rPr>
        <w:t>לשני</w:t>
      </w:r>
      <w:r>
        <w:rPr>
          <w:rtl/>
        </w:rPr>
        <w:t xml:space="preserve"> </w:t>
      </w:r>
      <w:r w:rsidRPr="00D62367">
        <w:rPr>
          <w:rtl/>
        </w:rPr>
        <w:t>סעיפים.</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שני</w:t>
      </w:r>
      <w:r>
        <w:rPr>
          <w:rtl/>
        </w:rPr>
        <w:t xml:space="preserve"> </w:t>
      </w:r>
      <w:r w:rsidRPr="00D62367">
        <w:rPr>
          <w:rtl/>
        </w:rPr>
        <w:t>הסעיפים</w:t>
      </w:r>
      <w:r>
        <w:rPr>
          <w:rtl/>
        </w:rPr>
        <w:t xml:space="preserve"> </w:t>
      </w:r>
      <w:r w:rsidRPr="00D62367">
        <w:rPr>
          <w:rtl/>
        </w:rPr>
        <w:t>יחד,</w:t>
      </w:r>
      <w:r>
        <w:rPr>
          <w:rtl/>
        </w:rPr>
        <w:t xml:space="preserve"> </w:t>
      </w:r>
      <w:r w:rsidRPr="00D62367">
        <w:rPr>
          <w:rtl/>
        </w:rPr>
        <w:t>וכן</w:t>
      </w:r>
      <w:r>
        <w:rPr>
          <w:rtl/>
        </w:rPr>
        <w:t xml:space="preserve"> </w:t>
      </w:r>
      <w:r w:rsidRPr="00D62367">
        <w:rPr>
          <w:rtl/>
        </w:rPr>
        <w:t>הנוסח</w:t>
      </w:r>
      <w:r>
        <w:rPr>
          <w:rtl/>
        </w:rPr>
        <w:t xml:space="preserve"> </w:t>
      </w:r>
      <w:r w:rsidRPr="00D62367">
        <w:rPr>
          <w:rtl/>
        </w:rPr>
        <w:t>בכתר</w:t>
      </w:r>
      <w:r>
        <w:rPr>
          <w:rtl/>
        </w:rPr>
        <w:t xml:space="preserve"> </w:t>
      </w:r>
      <w:r w:rsidRPr="00D62367">
        <w:rPr>
          <w:rtl/>
        </w:rPr>
        <w:t>ראש</w:t>
      </w:r>
      <w:r>
        <w:rPr>
          <w:rtl/>
        </w:rPr>
        <w:t xml:space="preserve"> </w:t>
      </w:r>
      <w:r w:rsidRPr="00D62367">
        <w:rPr>
          <w:rtl/>
        </w:rPr>
        <w:t>מפצל</w:t>
      </w:r>
      <w:r>
        <w:rPr>
          <w:rtl/>
        </w:rPr>
        <w:t xml:space="preserve"> </w:t>
      </w:r>
      <w:r w:rsidRPr="00D62367">
        <w:rPr>
          <w:rtl/>
        </w:rPr>
        <w:t>את</w:t>
      </w:r>
      <w:r>
        <w:rPr>
          <w:rtl/>
        </w:rPr>
        <w:t xml:space="preserve"> </w:t>
      </w:r>
      <w:r w:rsidRPr="00D62367">
        <w:rPr>
          <w:rtl/>
        </w:rPr>
        <w:t>הדברים</w:t>
      </w:r>
      <w:r>
        <w:rPr>
          <w:rtl/>
        </w:rPr>
        <w:t xml:space="preserve"> </w:t>
      </w:r>
      <w:r w:rsidRPr="00D62367">
        <w:rPr>
          <w:rtl/>
        </w:rPr>
        <w:t>לסעיפים</w:t>
      </w:r>
      <w:r>
        <w:rPr>
          <w:rtl/>
        </w:rPr>
        <w:t xml:space="preserve"> </w:t>
      </w:r>
      <w:r w:rsidRPr="00D62367">
        <w:rPr>
          <w:rtl/>
        </w:rPr>
        <w:t>שונים.</w:t>
      </w:r>
      <w:r>
        <w:rPr>
          <w:rtl/>
        </w:rPr>
        <w:t xml:space="preserve"> </w:t>
      </w:r>
      <w:r w:rsidRPr="00D62367">
        <w:rPr>
          <w:rtl/>
        </w:rPr>
        <w:t>סעיף</w:t>
      </w:r>
      <w:r>
        <w:rPr>
          <w:rtl/>
        </w:rPr>
        <w:t xml:space="preserve"> </w:t>
      </w:r>
      <w:r w:rsidRPr="00D62367">
        <w:rPr>
          <w:rtl/>
        </w:rPr>
        <w:t>צו</w:t>
      </w:r>
      <w:r>
        <w:rPr>
          <w:rtl/>
        </w:rPr>
        <w:t xml:space="preserve"> </w:t>
      </w:r>
      <w:r w:rsidRPr="00D62367">
        <w:rPr>
          <w:rtl/>
        </w:rPr>
        <w:t>בנוגע</w:t>
      </w:r>
      <w:r>
        <w:rPr>
          <w:rtl/>
        </w:rPr>
        <w:t xml:space="preserve"> </w:t>
      </w:r>
      <w:r w:rsidRPr="00D62367">
        <w:rPr>
          <w:rtl/>
        </w:rPr>
        <w:t>לבדיקת</w:t>
      </w:r>
      <w:r>
        <w:rPr>
          <w:rtl/>
        </w:rPr>
        <w:t xml:space="preserve"> </w:t>
      </w:r>
      <w:r w:rsidRPr="00D62367">
        <w:rPr>
          <w:rtl/>
        </w:rPr>
        <w:t>החדר</w:t>
      </w:r>
      <w:r>
        <w:rPr>
          <w:rtl/>
        </w:rPr>
        <w:t xml:space="preserve"> </w:t>
      </w:r>
      <w:r w:rsidRPr="00D62367">
        <w:rPr>
          <w:rtl/>
        </w:rPr>
        <w:t>עם</w:t>
      </w:r>
      <w:r>
        <w:rPr>
          <w:rtl/>
        </w:rPr>
        <w:t xml:space="preserve"> </w:t>
      </w:r>
      <w:r w:rsidRPr="00D62367">
        <w:rPr>
          <w:rtl/>
        </w:rPr>
        <w:t>החמץ</w:t>
      </w:r>
      <w:r>
        <w:rPr>
          <w:rtl/>
        </w:rPr>
        <w:t xml:space="preserve"> </w:t>
      </w:r>
      <w:r w:rsidRPr="00D62367">
        <w:rPr>
          <w:rtl/>
        </w:rPr>
        <w:t>שמוכרים</w:t>
      </w:r>
      <w:r>
        <w:rPr>
          <w:rtl/>
        </w:rPr>
        <w:t xml:space="preserve"> </w:t>
      </w:r>
      <w:r w:rsidRPr="00D62367">
        <w:rPr>
          <w:rtl/>
        </w:rPr>
        <w:t>לגוי,</w:t>
      </w:r>
      <w:r>
        <w:rPr>
          <w:rtl/>
        </w:rPr>
        <w:t xml:space="preserve"> </w:t>
      </w:r>
      <w:r w:rsidRPr="00D62367">
        <w:rPr>
          <w:rtl/>
        </w:rPr>
        <w:t>סעיף</w:t>
      </w:r>
      <w:r>
        <w:rPr>
          <w:rtl/>
        </w:rPr>
        <w:t xml:space="preserve"> </w:t>
      </w:r>
      <w:r w:rsidRPr="00D62367">
        <w:rPr>
          <w:rtl/>
        </w:rPr>
        <w:t>סעיף</w:t>
      </w:r>
      <w:r>
        <w:rPr>
          <w:rtl/>
        </w:rPr>
        <w:t xml:space="preserve"> </w:t>
      </w:r>
      <w:r w:rsidRPr="00D62367">
        <w:rPr>
          <w:rtl/>
        </w:rPr>
        <w:t>קב</w:t>
      </w:r>
      <w:r>
        <w:rPr>
          <w:rtl/>
        </w:rPr>
        <w:t xml:space="preserve"> </w:t>
      </w:r>
      <w:r w:rsidRPr="00D62367">
        <w:rPr>
          <w:rtl/>
        </w:rPr>
        <w:t>בנוגע</w:t>
      </w:r>
      <w:r>
        <w:rPr>
          <w:rtl/>
        </w:rPr>
        <w:t xml:space="preserve"> </w:t>
      </w:r>
      <w:r w:rsidRPr="00D62367">
        <w:rPr>
          <w:rtl/>
        </w:rPr>
        <w:t>לאכילת</w:t>
      </w:r>
      <w:r>
        <w:rPr>
          <w:rtl/>
        </w:rPr>
        <w:t xml:space="preserve"> </w:t>
      </w:r>
      <w:r w:rsidRPr="00D62367">
        <w:rPr>
          <w:rtl/>
        </w:rPr>
        <w:t>החמץ</w:t>
      </w:r>
      <w:r>
        <w:rPr>
          <w:rtl/>
        </w:rPr>
        <w:t xml:space="preserve"> </w:t>
      </w:r>
      <w:r w:rsidRPr="00D62367">
        <w:rPr>
          <w:rtl/>
        </w:rPr>
        <w:t>הנמכר</w:t>
      </w:r>
      <w:r>
        <w:rPr>
          <w:rtl/>
        </w:rPr>
        <w:t xml:space="preserve"> </w:t>
      </w:r>
      <w:r w:rsidRPr="00D62367">
        <w:rPr>
          <w:rtl/>
        </w:rPr>
        <w:t>אחר</w:t>
      </w:r>
      <w:r>
        <w:rPr>
          <w:rtl/>
        </w:rPr>
        <w:t xml:space="preserve"> </w:t>
      </w:r>
      <w:r w:rsidRPr="00D62367">
        <w:rPr>
          <w:rtl/>
        </w:rPr>
        <w:t>הפסח.</w:t>
      </w:r>
    </w:p>
  </w:footnote>
  <w:footnote w:id="298">
    <w:p w14:paraId="0880702B" w14:textId="3587486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'ז"ל'.</w:t>
      </w:r>
      <w:r>
        <w:rPr>
          <w:rtl/>
        </w:rPr>
        <w:t xml:space="preserve"> </w:t>
      </w:r>
    </w:p>
  </w:footnote>
  <w:footnote w:id="299">
    <w:p w14:paraId="425BC7C3" w14:textId="4C67991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'רבינו'.</w:t>
      </w:r>
      <w:r>
        <w:rPr>
          <w:rtl/>
        </w:rPr>
        <w:t xml:space="preserve"> </w:t>
      </w:r>
    </w:p>
  </w:footnote>
  <w:footnote w:id="300">
    <w:p w14:paraId="560B48C6" w14:textId="21A3803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'שמוכרים</w:t>
      </w:r>
      <w:r>
        <w:rPr>
          <w:rtl/>
        </w:rPr>
        <w:t xml:space="preserve"> </w:t>
      </w:r>
      <w:r w:rsidRPr="00D62367">
        <w:rPr>
          <w:rtl/>
        </w:rPr>
        <w:t>בו'.</w:t>
      </w:r>
      <w:r>
        <w:rPr>
          <w:rtl/>
        </w:rPr>
        <w:t xml:space="preserve"> </w:t>
      </w:r>
    </w:p>
  </w:footnote>
  <w:footnote w:id="301">
    <w:p w14:paraId="09F3B1F8" w14:textId="04120CA9" w:rsidR="00D274FC" w:rsidRPr="00D62367" w:rsidRDefault="00D274FC" w:rsidP="00D62367">
      <w:pPr>
        <w:pStyle w:val="a4"/>
      </w:pPr>
      <w:r w:rsidRPr="00D62367">
        <w:rPr>
          <w:rStyle w:val="a6"/>
        </w:rPr>
        <w:footnoteRef/>
      </w:r>
      <w:r>
        <w:rPr>
          <w:rtl/>
        </w:rPr>
        <w:t xml:space="preserve"> </w:t>
      </w:r>
      <w:r w:rsidRPr="00D62367">
        <w:rPr>
          <w:rtl/>
        </w:rPr>
        <w:t>ראו</w:t>
      </w:r>
      <w:r>
        <w:rPr>
          <w:rtl/>
        </w:rPr>
        <w:t xml:space="preserve"> </w:t>
      </w:r>
      <w:r w:rsidRPr="00D62367">
        <w:rPr>
          <w:rtl/>
        </w:rPr>
        <w:t>מעשה</w:t>
      </w:r>
      <w:r>
        <w:rPr>
          <w:rtl/>
        </w:rPr>
        <w:t xml:space="preserve"> </w:t>
      </w:r>
      <w:r w:rsidRPr="00D62367">
        <w:rPr>
          <w:rtl/>
        </w:rPr>
        <w:t>רב,</w:t>
      </w:r>
      <w:r>
        <w:rPr>
          <w:rtl/>
        </w:rPr>
        <w:t xml:space="preserve"> </w:t>
      </w:r>
      <w:r w:rsidRPr="00D62367">
        <w:rPr>
          <w:rtl/>
        </w:rPr>
        <w:t>סימן</w:t>
      </w:r>
      <w:r>
        <w:rPr>
          <w:rtl/>
        </w:rPr>
        <w:t xml:space="preserve"> </w:t>
      </w:r>
      <w:r w:rsidRPr="00D62367">
        <w:rPr>
          <w:rtl/>
        </w:rPr>
        <w:t>קפ:</w:t>
      </w:r>
      <w:r>
        <w:rPr>
          <w:rtl/>
        </w:rPr>
        <w:t xml:space="preserve"> </w:t>
      </w:r>
      <w:r w:rsidRPr="00D62367">
        <w:rPr>
          <w:rtl/>
        </w:rPr>
        <w:t>"שלא</w:t>
      </w:r>
      <w:r>
        <w:rPr>
          <w:rtl/>
        </w:rPr>
        <w:t xml:space="preserve"> </w:t>
      </w:r>
      <w:r w:rsidRPr="00D62367">
        <w:rPr>
          <w:rtl/>
        </w:rPr>
        <w:t>למכור</w:t>
      </w:r>
      <w:r>
        <w:rPr>
          <w:rtl/>
        </w:rPr>
        <w:t xml:space="preserve"> </w:t>
      </w:r>
      <w:r w:rsidRPr="00D62367">
        <w:rPr>
          <w:rtl/>
        </w:rPr>
        <w:t>שום</w:t>
      </w:r>
      <w:r>
        <w:rPr>
          <w:rtl/>
        </w:rPr>
        <w:t xml:space="preserve"> </w:t>
      </w:r>
      <w:r w:rsidRPr="00D62367">
        <w:rPr>
          <w:rtl/>
        </w:rPr>
        <w:t>דבר</w:t>
      </w:r>
      <w:r>
        <w:rPr>
          <w:rtl/>
        </w:rPr>
        <w:t xml:space="preserve"> </w:t>
      </w:r>
      <w:r w:rsidRPr="00D62367">
        <w:rPr>
          <w:rtl/>
        </w:rPr>
        <w:t>חמץ</w:t>
      </w:r>
      <w:r>
        <w:rPr>
          <w:rtl/>
        </w:rPr>
        <w:t xml:space="preserve"> </w:t>
      </w:r>
      <w:r w:rsidRPr="00D62367">
        <w:rPr>
          <w:rtl/>
        </w:rPr>
        <w:t>כי</w:t>
      </w:r>
      <w:r>
        <w:rPr>
          <w:rtl/>
        </w:rPr>
        <w:t xml:space="preserve"> </w:t>
      </w:r>
      <w:r w:rsidRPr="00D62367">
        <w:rPr>
          <w:rtl/>
        </w:rPr>
        <w:t>אם</w:t>
      </w:r>
      <w:r>
        <w:rPr>
          <w:rtl/>
        </w:rPr>
        <w:t xml:space="preserve"> </w:t>
      </w:r>
      <w:r w:rsidRPr="00D62367">
        <w:rPr>
          <w:rtl/>
        </w:rPr>
        <w:t>מכירה</w:t>
      </w:r>
      <w:r>
        <w:rPr>
          <w:rtl/>
        </w:rPr>
        <w:t xml:space="preserve"> </w:t>
      </w:r>
      <w:r w:rsidRPr="00D62367">
        <w:rPr>
          <w:rtl/>
        </w:rPr>
        <w:t>עולמית".</w:t>
      </w:r>
      <w:r>
        <w:rPr>
          <w:rtl/>
        </w:rPr>
        <w:t xml:space="preserve"> </w:t>
      </w:r>
      <w:r w:rsidRPr="00D62367">
        <w:rPr>
          <w:rtl/>
        </w:rPr>
        <w:t>א"ל:</w:t>
      </w:r>
      <w:r>
        <w:rPr>
          <w:rtl/>
        </w:rPr>
        <w:t xml:space="preserve"> </w:t>
      </w:r>
      <w:r w:rsidRPr="00D62367">
        <w:rPr>
          <w:rtl/>
        </w:rPr>
        <w:t>'עיין</w:t>
      </w:r>
      <w:r>
        <w:rPr>
          <w:rtl/>
        </w:rPr>
        <w:t xml:space="preserve"> </w:t>
      </w:r>
      <w:r w:rsidRPr="00D62367">
        <w:rPr>
          <w:rtl/>
        </w:rPr>
        <w:t>בהנהגות</w:t>
      </w:r>
      <w:r>
        <w:rPr>
          <w:rtl/>
        </w:rPr>
        <w:t xml:space="preserve"> </w:t>
      </w:r>
      <w:r w:rsidRPr="00D62367">
        <w:rPr>
          <w:rtl/>
        </w:rPr>
        <w:t>הגר"א</w:t>
      </w:r>
      <w:r>
        <w:rPr>
          <w:rtl/>
        </w:rPr>
        <w:t xml:space="preserve"> </w:t>
      </w:r>
      <w:r w:rsidRPr="00D62367">
        <w:rPr>
          <w:rtl/>
        </w:rPr>
        <w:t>ז"ל</w:t>
      </w:r>
      <w:r>
        <w:rPr>
          <w:rtl/>
        </w:rPr>
        <w:t xml:space="preserve"> </w:t>
      </w:r>
      <w:r w:rsidRPr="00D62367">
        <w:rPr>
          <w:rtl/>
        </w:rPr>
        <w:t>המתקרא</w:t>
      </w:r>
      <w:r>
        <w:rPr>
          <w:rtl/>
        </w:rPr>
        <w:t xml:space="preserve"> </w:t>
      </w:r>
      <w:r w:rsidRPr="00D62367">
        <w:rPr>
          <w:rtl/>
        </w:rPr>
        <w:t>מעשה</w:t>
      </w:r>
      <w:r>
        <w:rPr>
          <w:rtl/>
        </w:rPr>
        <w:t xml:space="preserve"> </w:t>
      </w:r>
      <w:r w:rsidRPr="00D62367">
        <w:rPr>
          <w:rtl/>
        </w:rPr>
        <w:t>רב</w:t>
      </w:r>
      <w:r>
        <w:rPr>
          <w:rtl/>
        </w:rPr>
        <w:t xml:space="preserve"> </w:t>
      </w:r>
      <w:r w:rsidRPr="00D62367">
        <w:rPr>
          <w:rtl/>
        </w:rPr>
        <w:t>בהלכות</w:t>
      </w:r>
      <w:r>
        <w:rPr>
          <w:rtl/>
        </w:rPr>
        <w:t xml:space="preserve"> </w:t>
      </w:r>
      <w:r w:rsidRPr="00D62367">
        <w:rPr>
          <w:rtl/>
        </w:rPr>
        <w:t>פסח</w:t>
      </w:r>
      <w:r>
        <w:rPr>
          <w:rtl/>
        </w:rPr>
        <w:t xml:space="preserve"> </w:t>
      </w:r>
      <w:r w:rsidRPr="00D62367">
        <w:rPr>
          <w:rtl/>
        </w:rPr>
        <w:t>סי'</w:t>
      </w:r>
      <w:r>
        <w:rPr>
          <w:rtl/>
        </w:rPr>
        <w:t xml:space="preserve"> </w:t>
      </w:r>
      <w:r w:rsidRPr="00D62367">
        <w:rPr>
          <w:rtl/>
        </w:rPr>
        <w:t>ק"פ'.</w:t>
      </w:r>
      <w:r>
        <w:rPr>
          <w:rtl/>
        </w:rPr>
        <w:t xml:space="preserve"> </w:t>
      </w:r>
      <w:r w:rsidRPr="00D62367">
        <w:rPr>
          <w:rtl/>
        </w:rPr>
        <w:t>וראו:</w:t>
      </w:r>
      <w:r>
        <w:rPr>
          <w:rtl/>
        </w:rPr>
        <w:t xml:space="preserve"> </w:t>
      </w:r>
      <w:r w:rsidRPr="00D62367">
        <w:rPr>
          <w:rtl/>
        </w:rPr>
        <w:t>אורח</w:t>
      </w:r>
      <w:r>
        <w:rPr>
          <w:rtl/>
        </w:rPr>
        <w:t xml:space="preserve"> </w:t>
      </w:r>
      <w:r w:rsidRPr="00D62367">
        <w:rPr>
          <w:rtl/>
        </w:rPr>
        <w:t>חיים</w:t>
      </w:r>
      <w:r>
        <w:rPr>
          <w:rtl/>
        </w:rPr>
        <w:t xml:space="preserve"> </w:t>
      </w:r>
      <w:r w:rsidRPr="00D62367">
        <w:rPr>
          <w:rtl/>
        </w:rPr>
        <w:t>תמ"ח</w:t>
      </w:r>
      <w:r>
        <w:rPr>
          <w:rtl/>
        </w:rPr>
        <w:t xml:space="preserve"> </w:t>
      </w:r>
      <w:r w:rsidRPr="00D62367">
        <w:rPr>
          <w:rtl/>
        </w:rPr>
        <w:t>ס"ק</w:t>
      </w:r>
      <w:r>
        <w:rPr>
          <w:rtl/>
        </w:rPr>
        <w:t xml:space="preserve"> </w:t>
      </w:r>
      <w:r w:rsidRPr="00D62367">
        <w:rPr>
          <w:rtl/>
        </w:rPr>
        <w:t>י,</w:t>
      </w:r>
      <w:r>
        <w:rPr>
          <w:rtl/>
        </w:rPr>
        <w:t xml:space="preserve"> </w:t>
      </w:r>
      <w:r w:rsidRPr="00D62367">
        <w:rPr>
          <w:rtl/>
        </w:rPr>
        <w:t>שם</w:t>
      </w:r>
      <w:r>
        <w:rPr>
          <w:rtl/>
        </w:rPr>
        <w:t xml:space="preserve"> </w:t>
      </w:r>
      <w:r w:rsidRPr="00D62367">
        <w:rPr>
          <w:rtl/>
        </w:rPr>
        <w:t>פסק</w:t>
      </w:r>
      <w:r>
        <w:rPr>
          <w:rtl/>
        </w:rPr>
        <w:t xml:space="preserve"> </w:t>
      </w:r>
      <w:r w:rsidRPr="00D62367">
        <w:rPr>
          <w:rtl/>
        </w:rPr>
        <w:t>הגר"א</w:t>
      </w:r>
      <w:r>
        <w:rPr>
          <w:rtl/>
        </w:rPr>
        <w:t xml:space="preserve"> </w:t>
      </w:r>
      <w:r w:rsidRPr="00D62367">
        <w:rPr>
          <w:rtl/>
        </w:rPr>
        <w:t>כי</w:t>
      </w:r>
      <w:r>
        <w:rPr>
          <w:rtl/>
        </w:rPr>
        <w:t xml:space="preserve"> </w:t>
      </w:r>
      <w:r w:rsidRPr="00D62367">
        <w:rPr>
          <w:rtl/>
        </w:rPr>
        <w:t>לא</w:t>
      </w:r>
      <w:r>
        <w:rPr>
          <w:rtl/>
        </w:rPr>
        <w:t xml:space="preserve"> </w:t>
      </w:r>
      <w:r w:rsidRPr="00D62367">
        <w:rPr>
          <w:rtl/>
        </w:rPr>
        <w:t>יוצאים</w:t>
      </w:r>
      <w:r>
        <w:rPr>
          <w:rtl/>
        </w:rPr>
        <w:t xml:space="preserve"> </w:t>
      </w:r>
      <w:r w:rsidRPr="00D62367">
        <w:rPr>
          <w:rtl/>
        </w:rPr>
        <w:t>במכירת</w:t>
      </w:r>
      <w:r>
        <w:rPr>
          <w:rtl/>
        </w:rPr>
        <w:t xml:space="preserve"> </w:t>
      </w:r>
      <w:r w:rsidRPr="00D62367">
        <w:rPr>
          <w:rtl/>
        </w:rPr>
        <w:t>חמץ</w:t>
      </w:r>
      <w:r>
        <w:rPr>
          <w:rtl/>
        </w:rPr>
        <w:t xml:space="preserve"> </w:t>
      </w:r>
      <w:r w:rsidRPr="00D62367">
        <w:rPr>
          <w:rtl/>
        </w:rPr>
        <w:t>במתנה</w:t>
      </w:r>
      <w:r>
        <w:rPr>
          <w:rtl/>
        </w:rPr>
        <w:t xml:space="preserve"> </w:t>
      </w:r>
      <w:r w:rsidRPr="00D62367">
        <w:rPr>
          <w:rtl/>
        </w:rPr>
        <w:t>על</w:t>
      </w:r>
      <w:r>
        <w:rPr>
          <w:rtl/>
        </w:rPr>
        <w:t xml:space="preserve"> </w:t>
      </w:r>
      <w:r w:rsidRPr="00D62367">
        <w:rPr>
          <w:rtl/>
        </w:rPr>
        <w:t>מנת</w:t>
      </w:r>
      <w:r>
        <w:rPr>
          <w:rtl/>
        </w:rPr>
        <w:t xml:space="preserve"> </w:t>
      </w:r>
      <w:r w:rsidRPr="00D62367">
        <w:rPr>
          <w:rtl/>
        </w:rPr>
        <w:t>להחזיר.</w:t>
      </w:r>
      <w:r>
        <w:rPr>
          <w:rtl/>
        </w:rPr>
        <w:t xml:space="preserve"> </w:t>
      </w:r>
    </w:p>
  </w:footnote>
  <w:footnote w:id="302">
    <w:p w14:paraId="64FF28FE" w14:textId="6E7ADF0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'אינו</w:t>
      </w:r>
      <w:r>
        <w:rPr>
          <w:rtl/>
        </w:rPr>
        <w:t xml:space="preserve"> </w:t>
      </w:r>
      <w:r w:rsidRPr="00D62367">
        <w:rPr>
          <w:rtl/>
        </w:rPr>
        <w:t>אוכל'.</w:t>
      </w:r>
      <w:r>
        <w:rPr>
          <w:rtl/>
        </w:rPr>
        <w:t xml:space="preserve"> </w:t>
      </w:r>
    </w:p>
  </w:footnote>
  <w:footnote w:id="303">
    <w:p w14:paraId="2BD4976E" w14:textId="4C2FE1C0"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'ואמר</w:t>
      </w:r>
      <w:r>
        <w:rPr>
          <w:rtl/>
        </w:rPr>
        <w:t xml:space="preserve"> </w:t>
      </w:r>
      <w:r w:rsidRPr="00D62367">
        <w:rPr>
          <w:rtl/>
        </w:rPr>
        <w:t>הטעם'.</w:t>
      </w:r>
      <w:r>
        <w:rPr>
          <w:rtl/>
        </w:rPr>
        <w:t xml:space="preserve"> </w:t>
      </w:r>
    </w:p>
  </w:footnote>
  <w:footnote w:id="304">
    <w:p w14:paraId="15C213CE" w14:textId="5128263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'לעשות</w:t>
      </w:r>
      <w:r>
        <w:rPr>
          <w:rtl/>
        </w:rPr>
        <w:t xml:space="preserve"> </w:t>
      </w:r>
      <w:r w:rsidRPr="00D62367">
        <w:rPr>
          <w:rtl/>
        </w:rPr>
        <w:t>כן</w:t>
      </w:r>
      <w:r>
        <w:rPr>
          <w:rtl/>
        </w:rPr>
        <w:t xml:space="preserve"> </w:t>
      </w:r>
      <w:r w:rsidRPr="00D62367">
        <w:rPr>
          <w:rtl/>
        </w:rPr>
        <w:t>(ועיין</w:t>
      </w:r>
      <w:r>
        <w:rPr>
          <w:rtl/>
        </w:rPr>
        <w:t xml:space="preserve"> </w:t>
      </w:r>
      <w:r w:rsidRPr="00D62367">
        <w:rPr>
          <w:rtl/>
        </w:rPr>
        <w:t>ר"ן</w:t>
      </w:r>
      <w:r>
        <w:rPr>
          <w:rtl/>
        </w:rPr>
        <w:t xml:space="preserve"> </w:t>
      </w:r>
      <w:r w:rsidRPr="00D62367">
        <w:rPr>
          <w:rtl/>
        </w:rPr>
        <w:t>ריש</w:t>
      </w:r>
      <w:r>
        <w:rPr>
          <w:rtl/>
        </w:rPr>
        <w:t xml:space="preserve"> </w:t>
      </w:r>
      <w:r w:rsidRPr="00D62367">
        <w:rPr>
          <w:rtl/>
        </w:rPr>
        <w:t>פסחים)'.</w:t>
      </w:r>
      <w:r>
        <w:rPr>
          <w:rtl/>
        </w:rPr>
        <w:t xml:space="preserve"> </w:t>
      </w:r>
    </w:p>
  </w:footnote>
  <w:footnote w:id="305">
    <w:p w14:paraId="517E8C31" w14:textId="358CAB7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'ואמר</w:t>
      </w:r>
      <w:r>
        <w:rPr>
          <w:rtl/>
        </w:rPr>
        <w:t xml:space="preserve"> </w:t>
      </w:r>
      <w:r w:rsidRPr="00D62367">
        <w:rPr>
          <w:rtl/>
        </w:rPr>
        <w:t>רבינו</w:t>
      </w:r>
      <w:r>
        <w:rPr>
          <w:rtl/>
        </w:rPr>
        <w:t xml:space="preserve"> </w:t>
      </w:r>
      <w:r w:rsidRPr="00D62367">
        <w:rPr>
          <w:rtl/>
        </w:rPr>
        <w:t>שצריכים'.</w:t>
      </w:r>
      <w:r>
        <w:rPr>
          <w:rtl/>
        </w:rPr>
        <w:t xml:space="preserve"> </w:t>
      </w:r>
    </w:p>
  </w:footnote>
  <w:footnote w:id="306">
    <w:p w14:paraId="7ED52324" w14:textId="3D400C77"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'לבדוק</w:t>
      </w:r>
      <w:r>
        <w:rPr>
          <w:rtl/>
        </w:rPr>
        <w:t xml:space="preserve"> </w:t>
      </w:r>
      <w:r w:rsidRPr="00D62367">
        <w:rPr>
          <w:rtl/>
        </w:rPr>
        <w:t>תחילה</w:t>
      </w:r>
      <w:r>
        <w:rPr>
          <w:rtl/>
        </w:rPr>
        <w:t xml:space="preserve"> </w:t>
      </w:r>
      <w:r w:rsidRPr="00D62367">
        <w:rPr>
          <w:rtl/>
        </w:rPr>
        <w:t>גם</w:t>
      </w:r>
      <w:r>
        <w:rPr>
          <w:rtl/>
        </w:rPr>
        <w:t xml:space="preserve"> </w:t>
      </w:r>
      <w:r w:rsidRPr="00D62367">
        <w:rPr>
          <w:rtl/>
        </w:rPr>
        <w:t>החדר</w:t>
      </w:r>
      <w:r>
        <w:rPr>
          <w:rtl/>
        </w:rPr>
        <w:t xml:space="preserve"> </w:t>
      </w:r>
      <w:r w:rsidRPr="00D62367">
        <w:rPr>
          <w:rtl/>
        </w:rPr>
        <w:t>שמוכרין</w:t>
      </w:r>
      <w:r>
        <w:rPr>
          <w:rtl/>
        </w:rPr>
        <w:t xml:space="preserve"> </w:t>
      </w:r>
      <w:r w:rsidRPr="00D62367">
        <w:rPr>
          <w:rtl/>
        </w:rPr>
        <w:t>בו</w:t>
      </w:r>
      <w:r>
        <w:rPr>
          <w:rtl/>
        </w:rPr>
        <w:t xml:space="preserve"> </w:t>
      </w:r>
      <w:r w:rsidRPr="00D62367">
        <w:rPr>
          <w:rtl/>
        </w:rPr>
        <w:t>חמץ</w:t>
      </w:r>
      <w:r>
        <w:rPr>
          <w:rtl/>
        </w:rPr>
        <w:t xml:space="preserve"> </w:t>
      </w:r>
      <w:r w:rsidRPr="00D62367">
        <w:rPr>
          <w:rtl/>
        </w:rPr>
        <w:t>לנכרי.</w:t>
      </w:r>
      <w:r>
        <w:rPr>
          <w:rtl/>
        </w:rPr>
        <w:t xml:space="preserve"> </w:t>
      </w:r>
      <w:r w:rsidRPr="00D62367">
        <w:rPr>
          <w:rtl/>
        </w:rPr>
        <w:t>כיון</w:t>
      </w:r>
      <w:r>
        <w:rPr>
          <w:rtl/>
        </w:rPr>
        <w:t xml:space="preserve"> </w:t>
      </w:r>
      <w:r w:rsidRPr="00D62367">
        <w:rPr>
          <w:rtl/>
        </w:rPr>
        <w:t>שמוכרין</w:t>
      </w:r>
      <w:r>
        <w:rPr>
          <w:rtl/>
        </w:rPr>
        <w:t xml:space="preserve"> </w:t>
      </w:r>
      <w:r w:rsidRPr="00D62367">
        <w:rPr>
          <w:rtl/>
        </w:rPr>
        <w:t>החדר</w:t>
      </w:r>
      <w:r>
        <w:rPr>
          <w:rtl/>
        </w:rPr>
        <w:t xml:space="preserve"> </w:t>
      </w:r>
      <w:r w:rsidRPr="00D62367">
        <w:rPr>
          <w:rtl/>
        </w:rPr>
        <w:t>אחר</w:t>
      </w:r>
      <w:r>
        <w:rPr>
          <w:rtl/>
        </w:rPr>
        <w:t xml:space="preserve"> </w:t>
      </w:r>
      <w:r w:rsidRPr="00D62367">
        <w:rPr>
          <w:rtl/>
        </w:rPr>
        <w:t>זמן</w:t>
      </w:r>
      <w:r>
        <w:rPr>
          <w:rtl/>
        </w:rPr>
        <w:t xml:space="preserve"> </w:t>
      </w:r>
      <w:r w:rsidRPr="00D62367">
        <w:rPr>
          <w:rtl/>
        </w:rPr>
        <w:t>חיוב</w:t>
      </w:r>
      <w:r>
        <w:rPr>
          <w:rtl/>
        </w:rPr>
        <w:t xml:space="preserve"> </w:t>
      </w:r>
      <w:r w:rsidRPr="00D62367">
        <w:rPr>
          <w:rtl/>
        </w:rPr>
        <w:t>הבדיקה</w:t>
      </w:r>
      <w:r>
        <w:rPr>
          <w:rtl/>
        </w:rPr>
        <w:t xml:space="preserve"> </w:t>
      </w:r>
      <w:r w:rsidRPr="00D62367">
        <w:rPr>
          <w:rtl/>
        </w:rPr>
        <w:t>ובשעת</w:t>
      </w:r>
      <w:r>
        <w:rPr>
          <w:rtl/>
        </w:rPr>
        <w:t xml:space="preserve"> </w:t>
      </w:r>
      <w:r w:rsidRPr="00D62367">
        <w:rPr>
          <w:rtl/>
        </w:rPr>
        <w:t>חיוב</w:t>
      </w:r>
      <w:r>
        <w:rPr>
          <w:rtl/>
        </w:rPr>
        <w:t xml:space="preserve"> </w:t>
      </w:r>
      <w:r w:rsidRPr="00D62367">
        <w:rPr>
          <w:rtl/>
        </w:rPr>
        <w:t>הבדיקה</w:t>
      </w:r>
      <w:r>
        <w:rPr>
          <w:rtl/>
        </w:rPr>
        <w:t xml:space="preserve"> </w:t>
      </w:r>
      <w:r w:rsidRPr="00D62367">
        <w:rPr>
          <w:rtl/>
        </w:rPr>
        <w:t>עדין</w:t>
      </w:r>
      <w:r>
        <w:rPr>
          <w:rtl/>
        </w:rPr>
        <w:t xml:space="preserve"> </w:t>
      </w:r>
      <w:r w:rsidRPr="00D62367">
        <w:rPr>
          <w:rtl/>
        </w:rPr>
        <w:t>שלו</w:t>
      </w:r>
      <w:r>
        <w:rPr>
          <w:rtl/>
        </w:rPr>
        <w:t xml:space="preserve"> </w:t>
      </w:r>
      <w:r w:rsidRPr="00D62367">
        <w:rPr>
          <w:rtl/>
        </w:rPr>
        <w:t>הוא'.</w:t>
      </w:r>
      <w:r>
        <w:rPr>
          <w:rtl/>
        </w:rPr>
        <w:t xml:space="preserve"> </w:t>
      </w:r>
    </w:p>
  </w:footnote>
  <w:footnote w:id="307">
    <w:p w14:paraId="51B21922" w14:textId="0349922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ד;</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w:t>
      </w:r>
      <w:r>
        <w:rPr>
          <w:rtl/>
        </w:rPr>
        <w:t xml:space="preserve"> </w:t>
      </w:r>
      <w:r w:rsidRPr="00D62367">
        <w:rPr>
          <w:rtl/>
        </w:rPr>
        <w:t>כתר</w:t>
      </w:r>
      <w:r>
        <w:rPr>
          <w:rtl/>
        </w:rPr>
        <w:t xml:space="preserve"> </w:t>
      </w:r>
      <w:r w:rsidRPr="00D62367">
        <w:rPr>
          <w:rtl/>
        </w:rPr>
        <w:t>ראש</w:t>
      </w:r>
      <w:r>
        <w:rPr>
          <w:rtl/>
        </w:rPr>
        <w:t xml:space="preserve"> </w:t>
      </w:r>
      <w:r w:rsidRPr="00D62367">
        <w:rPr>
          <w:rtl/>
        </w:rPr>
        <w:t>נב.</w:t>
      </w:r>
    </w:p>
    <w:p w14:paraId="387B0D56" w14:textId="485E8707" w:rsidR="00D274FC" w:rsidRPr="00D62367" w:rsidRDefault="00D274FC" w:rsidP="00D62367">
      <w:pPr>
        <w:pStyle w:val="a4"/>
      </w:pPr>
      <w:r w:rsidRPr="00D62367">
        <w:rPr>
          <w:rtl/>
        </w:rPr>
        <w:t>דברי</w:t>
      </w:r>
      <w:r>
        <w:rPr>
          <w:rtl/>
        </w:rPr>
        <w:t xml:space="preserve"> </w:t>
      </w:r>
      <w:r w:rsidRPr="00D62367">
        <w:rPr>
          <w:rtl/>
        </w:rPr>
        <w:t>הגמרא</w:t>
      </w:r>
      <w:r>
        <w:rPr>
          <w:rtl/>
        </w:rPr>
        <w:t xml:space="preserve"> </w:t>
      </w:r>
      <w:r w:rsidRPr="00D62367">
        <w:rPr>
          <w:rtl/>
        </w:rPr>
        <w:t>על</w:t>
      </w:r>
      <w:r>
        <w:rPr>
          <w:rtl/>
        </w:rPr>
        <w:t xml:space="preserve"> </w:t>
      </w:r>
      <w:r w:rsidRPr="00D62367">
        <w:rPr>
          <w:rtl/>
        </w:rPr>
        <w:t>ג'</w:t>
      </w:r>
      <w:r>
        <w:rPr>
          <w:rtl/>
        </w:rPr>
        <w:t xml:space="preserve"> </w:t>
      </w:r>
      <w:r w:rsidRPr="00D62367">
        <w:rPr>
          <w:rtl/>
        </w:rPr>
        <w:t>צועקין</w:t>
      </w:r>
      <w:r>
        <w:rPr>
          <w:rtl/>
        </w:rPr>
        <w:t xml:space="preserve"> </w:t>
      </w:r>
      <w:r w:rsidRPr="00D62367">
        <w:rPr>
          <w:rtl/>
        </w:rPr>
        <w:t>בבבא</w:t>
      </w:r>
      <w:r>
        <w:rPr>
          <w:rtl/>
        </w:rPr>
        <w:t xml:space="preserve"> </w:t>
      </w:r>
      <w:r w:rsidRPr="00D62367">
        <w:rPr>
          <w:rtl/>
        </w:rPr>
        <w:t>מציעא</w:t>
      </w:r>
      <w:r>
        <w:rPr>
          <w:rtl/>
        </w:rPr>
        <w:t xml:space="preserve"> </w:t>
      </w:r>
      <w:r w:rsidRPr="00D62367">
        <w:rPr>
          <w:rtl/>
        </w:rPr>
        <w:t>עה</w:t>
      </w:r>
      <w:r>
        <w:rPr>
          <w:rtl/>
        </w:rPr>
        <w:t xml:space="preserve"> </w:t>
      </w:r>
      <w:r w:rsidRPr="00D62367">
        <w:rPr>
          <w:rtl/>
        </w:rPr>
        <w:t>ע"ב.</w:t>
      </w:r>
      <w:r>
        <w:rPr>
          <w:rtl/>
        </w:rPr>
        <w:t xml:space="preserve"> </w:t>
      </w:r>
      <w:r w:rsidRPr="00D62367">
        <w:rPr>
          <w:rtl/>
        </w:rPr>
        <w:t>ושם</w:t>
      </w:r>
      <w:r>
        <w:rPr>
          <w:rtl/>
        </w:rPr>
        <w:t xml:space="preserve"> </w:t>
      </w:r>
      <w:r w:rsidRPr="00D62367">
        <w:rPr>
          <w:rtl/>
        </w:rPr>
        <w:t>מופיע</w:t>
      </w:r>
      <w:r>
        <w:rPr>
          <w:rtl/>
        </w:rPr>
        <w:t xml:space="preserve"> </w:t>
      </w:r>
      <w:r w:rsidRPr="00D62367">
        <w:rPr>
          <w:rtl/>
        </w:rPr>
        <w:t>הפסוק</w:t>
      </w:r>
      <w:r>
        <w:rPr>
          <w:rtl/>
        </w:rPr>
        <w:t xml:space="preserve"> </w:t>
      </w:r>
      <w:r w:rsidRPr="00D62367">
        <w:rPr>
          <w:rtl/>
        </w:rPr>
        <w:t>'תאלמנה</w:t>
      </w:r>
      <w:r>
        <w:rPr>
          <w:rtl/>
        </w:rPr>
        <w:t xml:space="preserve"> </w:t>
      </w:r>
      <w:r w:rsidRPr="00D62367">
        <w:rPr>
          <w:rtl/>
        </w:rPr>
        <w:t>שפתי</w:t>
      </w:r>
      <w:r>
        <w:rPr>
          <w:rtl/>
        </w:rPr>
        <w:t xml:space="preserve"> </w:t>
      </w:r>
      <w:r w:rsidRPr="00D62367">
        <w:rPr>
          <w:rtl/>
        </w:rPr>
        <w:t>שקר'</w:t>
      </w:r>
      <w:r>
        <w:rPr>
          <w:rtl/>
        </w:rPr>
        <w:t xml:space="preserve"> </w:t>
      </w:r>
      <w:r w:rsidRPr="00D62367">
        <w:rPr>
          <w:rtl/>
        </w:rPr>
        <w:t>המופיע</w:t>
      </w:r>
      <w:r>
        <w:rPr>
          <w:rtl/>
        </w:rPr>
        <w:t xml:space="preserve"> </w:t>
      </w:r>
      <w:r w:rsidRPr="00D62367">
        <w:rPr>
          <w:rtl/>
        </w:rPr>
        <w:t>למעלה</w:t>
      </w:r>
      <w:r>
        <w:rPr>
          <w:rtl/>
        </w:rPr>
        <w:t xml:space="preserve"> </w:t>
      </w:r>
      <w:r w:rsidRPr="00D62367">
        <w:rPr>
          <w:rtl/>
        </w:rPr>
        <w:t>בסעיף</w:t>
      </w:r>
      <w:r>
        <w:rPr>
          <w:rtl/>
        </w:rPr>
        <w:t xml:space="preserve"> </w:t>
      </w:r>
      <w:r w:rsidRPr="00D62367">
        <w:rPr>
          <w:rtl/>
        </w:rPr>
        <w:t>עה.</w:t>
      </w:r>
      <w:r>
        <w:rPr>
          <w:rtl/>
        </w:rPr>
        <w:t xml:space="preserve"> </w:t>
      </w:r>
    </w:p>
  </w:footnote>
  <w:footnote w:id="308">
    <w:p w14:paraId="63BB69DE" w14:textId="22AF4FDE"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'שהם</w:t>
      </w:r>
      <w:r>
        <w:rPr>
          <w:rtl/>
        </w:rPr>
        <w:t xml:space="preserve"> </w:t>
      </w:r>
      <w:r w:rsidRPr="00D62367">
        <w:rPr>
          <w:rtl/>
        </w:rPr>
        <w:t>פריצים'.</w:t>
      </w:r>
      <w:r>
        <w:rPr>
          <w:rtl/>
        </w:rPr>
        <w:t xml:space="preserve"> </w:t>
      </w:r>
      <w:r w:rsidRPr="00D62367">
        <w:rPr>
          <w:rtl/>
        </w:rPr>
        <w:t>י"ז:</w:t>
      </w:r>
      <w:r>
        <w:rPr>
          <w:rtl/>
        </w:rPr>
        <w:t xml:space="preserve"> </w:t>
      </w:r>
      <w:r w:rsidRPr="00D62367">
        <w:rPr>
          <w:rtl/>
        </w:rPr>
        <w:t>'בעירי</w:t>
      </w:r>
      <w:r>
        <w:rPr>
          <w:rtl/>
        </w:rPr>
        <w:t xml:space="preserve"> </w:t>
      </w:r>
      <w:r w:rsidRPr="00D62367">
        <w:rPr>
          <w:rtl/>
        </w:rPr>
        <w:t>סמוך</w:t>
      </w:r>
      <w:r>
        <w:rPr>
          <w:rtl/>
        </w:rPr>
        <w:t xml:space="preserve"> </w:t>
      </w:r>
      <w:r w:rsidRPr="00D62367">
        <w:rPr>
          <w:rtl/>
        </w:rPr>
        <w:t>לווערשע</w:t>
      </w:r>
      <w:r>
        <w:rPr>
          <w:rtl/>
        </w:rPr>
        <w:t xml:space="preserve"> </w:t>
      </w:r>
      <w:r w:rsidRPr="00D62367">
        <w:rPr>
          <w:rtl/>
        </w:rPr>
        <w:t>שפרוצים'</w:t>
      </w:r>
      <w:r>
        <w:rPr>
          <w:rtl/>
        </w:rPr>
        <w:t xml:space="preserve"> </w:t>
      </w:r>
      <w:r w:rsidRPr="00D62367">
        <w:rPr>
          <w:rtl/>
        </w:rPr>
        <w:t>ללא</w:t>
      </w:r>
      <w:r>
        <w:rPr>
          <w:rtl/>
        </w:rPr>
        <w:t xml:space="preserve"> </w:t>
      </w:r>
      <w:r w:rsidRPr="00D62367">
        <w:rPr>
          <w:rtl/>
        </w:rPr>
        <w:t>'בתוכה'.</w:t>
      </w:r>
      <w:r>
        <w:rPr>
          <w:rtl/>
        </w:rPr>
        <w:t xml:space="preserve"> </w:t>
      </w:r>
      <w:r w:rsidRPr="00D62367">
        <w:rPr>
          <w:rtl/>
        </w:rPr>
        <w:t>לזיהוי</w:t>
      </w:r>
      <w:r>
        <w:rPr>
          <w:rtl/>
        </w:rPr>
        <w:t xml:space="preserve"> </w:t>
      </w:r>
      <w:r w:rsidRPr="00D62367">
        <w:rPr>
          <w:rtl/>
        </w:rPr>
        <w:t>זה</w:t>
      </w:r>
      <w:r>
        <w:rPr>
          <w:rtl/>
        </w:rPr>
        <w:t xml:space="preserve"> </w:t>
      </w:r>
      <w:r w:rsidRPr="00D62367">
        <w:rPr>
          <w:rtl/>
        </w:rPr>
        <w:t>עם</w:t>
      </w:r>
      <w:r>
        <w:rPr>
          <w:rtl/>
        </w:rPr>
        <w:t xml:space="preserve"> </w:t>
      </w:r>
      <w:r w:rsidRPr="00D62367">
        <w:rPr>
          <w:rtl/>
        </w:rPr>
        <w:t>עירו</w:t>
      </w:r>
      <w:r>
        <w:rPr>
          <w:rtl/>
        </w:rPr>
        <w:t xml:space="preserve"> </w:t>
      </w:r>
      <w:r w:rsidRPr="00D62367">
        <w:rPr>
          <w:rtl/>
        </w:rPr>
        <w:t>של</w:t>
      </w:r>
      <w:r>
        <w:rPr>
          <w:rtl/>
        </w:rPr>
        <w:t xml:space="preserve"> </w:t>
      </w:r>
      <w:r w:rsidRPr="00D62367">
        <w:rPr>
          <w:rtl/>
        </w:rPr>
        <w:t>ר'</w:t>
      </w:r>
      <w:r>
        <w:rPr>
          <w:rtl/>
        </w:rPr>
        <w:t xml:space="preserve"> </w:t>
      </w:r>
      <w:r w:rsidRPr="00D62367">
        <w:rPr>
          <w:rtl/>
        </w:rPr>
        <w:t>אשר</w:t>
      </w:r>
      <w:r>
        <w:rPr>
          <w:rtl/>
        </w:rPr>
        <w:t xml:space="preserve"> </w:t>
      </w:r>
      <w:r w:rsidRPr="00D62367">
        <w:rPr>
          <w:rtl/>
        </w:rPr>
        <w:t>כהן</w:t>
      </w:r>
      <w:r>
        <w:rPr>
          <w:rtl/>
        </w:rPr>
        <w:t xml:space="preserve"> </w:t>
      </w:r>
      <w:r w:rsidRPr="00D62367">
        <w:rPr>
          <w:rtl/>
        </w:rPr>
        <w:t>ראו</w:t>
      </w:r>
      <w:r>
        <w:rPr>
          <w:rtl/>
        </w:rPr>
        <w:t xml:space="preserve"> </w:t>
      </w:r>
      <w:r w:rsidRPr="00D62367">
        <w:rPr>
          <w:rtl/>
        </w:rPr>
        <w:t>בהקדמה</w:t>
      </w:r>
      <w:r>
        <w:rPr>
          <w:rtl/>
        </w:rPr>
        <w:t xml:space="preserve"> </w:t>
      </w:r>
      <w:r w:rsidRPr="00D62367">
        <w:rPr>
          <w:rtl/>
        </w:rPr>
        <w:t>לחיבור.</w:t>
      </w:r>
      <w:r>
        <w:rPr>
          <w:rtl/>
        </w:rPr>
        <w:t xml:space="preserve"> </w:t>
      </w:r>
    </w:p>
  </w:footnote>
  <w:footnote w:id="309">
    <w:p w14:paraId="27D94A62" w14:textId="1DEB3469"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'ואמר</w:t>
      </w:r>
      <w:r>
        <w:rPr>
          <w:rtl/>
        </w:rPr>
        <w:t xml:space="preserve"> </w:t>
      </w:r>
      <w:r w:rsidRPr="00D62367">
        <w:rPr>
          <w:rtl/>
        </w:rPr>
        <w:t>אמרו</w:t>
      </w:r>
      <w:r>
        <w:rPr>
          <w:rtl/>
        </w:rPr>
        <w:t xml:space="preserve"> </w:t>
      </w:r>
      <w:r w:rsidRPr="00D62367">
        <w:rPr>
          <w:rtl/>
        </w:rPr>
        <w:t>ז"ל'.</w:t>
      </w:r>
      <w:r>
        <w:rPr>
          <w:rtl/>
        </w:rPr>
        <w:t xml:space="preserve"> </w:t>
      </w:r>
      <w:r w:rsidRPr="00D62367">
        <w:rPr>
          <w:rtl/>
        </w:rPr>
        <w:t>י"ז:</w:t>
      </w:r>
      <w:r>
        <w:rPr>
          <w:rtl/>
        </w:rPr>
        <w:t xml:space="preserve"> </w:t>
      </w:r>
      <w:r w:rsidRPr="00D62367">
        <w:rPr>
          <w:rtl/>
        </w:rPr>
        <w:t>'אמר</w:t>
      </w:r>
      <w:r>
        <w:rPr>
          <w:rtl/>
        </w:rPr>
        <w:t xml:space="preserve"> </w:t>
      </w:r>
      <w:r w:rsidRPr="00D62367">
        <w:rPr>
          <w:rtl/>
        </w:rPr>
        <w:t>אמרו'.</w:t>
      </w:r>
      <w:r>
        <w:rPr>
          <w:rtl/>
        </w:rPr>
        <w:t xml:space="preserve"> </w:t>
      </w:r>
    </w:p>
  </w:footnote>
  <w:footnote w:id="310">
    <w:p w14:paraId="5607582F" w14:textId="40FADF7E"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ג'</w:t>
      </w:r>
      <w:r>
        <w:rPr>
          <w:rtl/>
        </w:rPr>
        <w:t xml:space="preserve"> </w:t>
      </w:r>
      <w:r w:rsidRPr="00D62367">
        <w:rPr>
          <w:rtl/>
        </w:rPr>
        <w:t>צועדין</w:t>
      </w:r>
      <w:r>
        <w:rPr>
          <w:rtl/>
        </w:rPr>
        <w:t xml:space="preserve"> </w:t>
      </w:r>
      <w:r w:rsidRPr="00D62367">
        <w:rPr>
          <w:rtl/>
        </w:rPr>
        <w:t>כו'</w:t>
      </w:r>
      <w:r>
        <w:rPr>
          <w:rtl/>
        </w:rPr>
        <w:t xml:space="preserve"> </w:t>
      </w:r>
      <w:r w:rsidRPr="00D62367">
        <w:rPr>
          <w:rtl/>
        </w:rPr>
        <w:t>מאן'.</w:t>
      </w:r>
      <w:r>
        <w:rPr>
          <w:rtl/>
        </w:rPr>
        <w:t xml:space="preserve"> </w:t>
      </w:r>
      <w:r w:rsidRPr="00D62367">
        <w:rPr>
          <w:rtl/>
        </w:rPr>
        <w:t>א"ל,</w:t>
      </w:r>
      <w:r>
        <w:rPr>
          <w:rtl/>
        </w:rPr>
        <w:t xml:space="preserve"> </w:t>
      </w:r>
      <w:r w:rsidRPr="00D62367">
        <w:rPr>
          <w:rtl/>
        </w:rPr>
        <w:t>י"ז:</w:t>
      </w:r>
      <w:r>
        <w:rPr>
          <w:rtl/>
        </w:rPr>
        <w:t xml:space="preserve"> </w:t>
      </w:r>
      <w:r w:rsidRPr="00D62367">
        <w:rPr>
          <w:rtl/>
        </w:rPr>
        <w:t>נוסף</w:t>
      </w:r>
      <w:r>
        <w:rPr>
          <w:rtl/>
        </w:rPr>
        <w:t xml:space="preserve"> </w:t>
      </w:r>
      <w:r w:rsidRPr="00D62367">
        <w:rPr>
          <w:rtl/>
        </w:rPr>
        <w:t>'מאן'.</w:t>
      </w:r>
    </w:p>
  </w:footnote>
  <w:footnote w:id="311">
    <w:p w14:paraId="72CEE0F5" w14:textId="25E2FDAD"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נוסף</w:t>
      </w:r>
      <w:r>
        <w:rPr>
          <w:rtl/>
        </w:rPr>
        <w:t xml:space="preserve"> </w:t>
      </w:r>
      <w:r w:rsidRPr="00D62367">
        <w:rPr>
          <w:rtl/>
        </w:rPr>
        <w:t>'כו''.</w:t>
      </w:r>
    </w:p>
  </w:footnote>
  <w:footnote w:id="312">
    <w:p w14:paraId="059907B3" w14:textId="5F76EBA8"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י"ז:</w:t>
      </w:r>
      <w:r>
        <w:rPr>
          <w:rtl/>
        </w:rPr>
        <w:t xml:space="preserve"> </w:t>
      </w:r>
      <w:r w:rsidRPr="00D62367">
        <w:rPr>
          <w:rtl/>
        </w:rPr>
        <w:t>'טוב</w:t>
      </w:r>
      <w:r>
        <w:rPr>
          <w:rtl/>
        </w:rPr>
        <w:t xml:space="preserve"> </w:t>
      </w:r>
      <w:r w:rsidRPr="00D62367">
        <w:rPr>
          <w:rtl/>
        </w:rPr>
        <w:t>בכאן</w:t>
      </w:r>
      <w:r>
        <w:rPr>
          <w:rtl/>
        </w:rPr>
        <w:t xml:space="preserve"> </w:t>
      </w:r>
      <w:r w:rsidRPr="00D62367">
        <w:rPr>
          <w:rtl/>
        </w:rPr>
        <w:t>יותר'</w:t>
      </w:r>
      <w:r>
        <w:rPr>
          <w:rtl/>
        </w:rPr>
        <w:t xml:space="preserve"> </w:t>
      </w:r>
      <w:r w:rsidRPr="00D62367">
        <w:rPr>
          <w:rtl/>
        </w:rPr>
        <w:t>במקום</w:t>
      </w:r>
      <w:r>
        <w:rPr>
          <w:rtl/>
        </w:rPr>
        <w:t xml:space="preserve"> </w:t>
      </w:r>
      <w:r w:rsidRPr="00D62367">
        <w:rPr>
          <w:rtl/>
        </w:rPr>
        <w:t>'גרם'.</w:t>
      </w:r>
      <w:r>
        <w:rPr>
          <w:rtl/>
        </w:rPr>
        <w:t xml:space="preserve"> </w:t>
      </w:r>
    </w:p>
  </w:footnote>
  <w:footnote w:id="313">
    <w:p w14:paraId="5AC918B2" w14:textId="5A6358E2"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י"ז:</w:t>
      </w:r>
      <w:r>
        <w:rPr>
          <w:rtl/>
        </w:rPr>
        <w:t xml:space="preserve"> </w:t>
      </w:r>
      <w:r w:rsidRPr="00D62367">
        <w:rPr>
          <w:rtl/>
        </w:rPr>
        <w:t>'בבני'.</w:t>
      </w:r>
      <w:r>
        <w:rPr>
          <w:rtl/>
        </w:rPr>
        <w:t xml:space="preserve"> </w:t>
      </w:r>
    </w:p>
  </w:footnote>
  <w:footnote w:id="314">
    <w:p w14:paraId="6FC5471E" w14:textId="668A429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שאילתות:'וכו''</w:t>
      </w:r>
      <w:r>
        <w:rPr>
          <w:rtl/>
        </w:rPr>
        <w:t xml:space="preserve"> </w:t>
      </w:r>
      <w:r w:rsidRPr="00D62367">
        <w:rPr>
          <w:rtl/>
        </w:rPr>
        <w:t>חסר.</w:t>
      </w:r>
      <w:r>
        <w:rPr>
          <w:rtl/>
        </w:rPr>
        <w:t xml:space="preserve"> </w:t>
      </w:r>
    </w:p>
  </w:footnote>
  <w:footnote w:id="315">
    <w:p w14:paraId="7E463DA9" w14:textId="2721822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עח;</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צב;</w:t>
      </w:r>
      <w:r>
        <w:rPr>
          <w:rtl/>
        </w:rPr>
        <w:t xml:space="preserve"> </w:t>
      </w:r>
      <w:r w:rsidRPr="00D62367">
        <w:rPr>
          <w:rtl/>
        </w:rPr>
        <w:t>כתר</w:t>
      </w:r>
      <w:r>
        <w:rPr>
          <w:rtl/>
        </w:rPr>
        <w:t xml:space="preserve"> </w:t>
      </w:r>
      <w:r w:rsidRPr="00D62367">
        <w:rPr>
          <w:rtl/>
        </w:rPr>
        <w:t>ראש</w:t>
      </w:r>
      <w:r>
        <w:rPr>
          <w:rtl/>
        </w:rPr>
        <w:t xml:space="preserve"> </w:t>
      </w:r>
      <w:r w:rsidRPr="00D62367">
        <w:rPr>
          <w:rtl/>
        </w:rPr>
        <w:t>קלה</w:t>
      </w:r>
      <w:r>
        <w:rPr>
          <w:rtl/>
        </w:rPr>
        <w:t xml:space="preserve"> </w:t>
      </w:r>
      <w:r w:rsidRPr="00D62367">
        <w:rPr>
          <w:rtl/>
        </w:rPr>
        <w:t>ובעניין</w:t>
      </w:r>
      <w:r>
        <w:rPr>
          <w:rtl/>
        </w:rPr>
        <w:t xml:space="preserve"> </w:t>
      </w:r>
      <w:r w:rsidRPr="00D62367">
        <w:rPr>
          <w:rtl/>
        </w:rPr>
        <w:t>תוכחה</w:t>
      </w:r>
      <w:r>
        <w:rPr>
          <w:rtl/>
        </w:rPr>
        <w:t xml:space="preserve"> </w:t>
      </w:r>
      <w:r w:rsidRPr="00D62367">
        <w:rPr>
          <w:rtl/>
        </w:rPr>
        <w:t>שם</w:t>
      </w:r>
      <w:r>
        <w:rPr>
          <w:rtl/>
        </w:rPr>
        <w:t xml:space="preserve"> </w:t>
      </w:r>
      <w:r w:rsidRPr="00D62367">
        <w:rPr>
          <w:rtl/>
        </w:rPr>
        <w:t>בסימן</w:t>
      </w:r>
      <w:r>
        <w:rPr>
          <w:rtl/>
        </w:rPr>
        <w:t xml:space="preserve"> </w:t>
      </w:r>
      <w:r w:rsidRPr="00D62367">
        <w:rPr>
          <w:rtl/>
        </w:rPr>
        <w:t>קמג.</w:t>
      </w:r>
      <w:r>
        <w:rPr>
          <w:rtl/>
        </w:rPr>
        <w:t xml:space="preserve"> </w:t>
      </w:r>
    </w:p>
    <w:p w14:paraId="67B86EA8" w14:textId="4D5E9490" w:rsidR="00D274FC" w:rsidRPr="00D62367" w:rsidRDefault="00D274FC" w:rsidP="00D62367">
      <w:pPr>
        <w:pStyle w:val="a4"/>
      </w:pPr>
      <w:r w:rsidRPr="00D62367">
        <w:rPr>
          <w:rtl/>
        </w:rPr>
        <w:t>ראו</w:t>
      </w:r>
      <w:r>
        <w:rPr>
          <w:rtl/>
        </w:rPr>
        <w:t xml:space="preserve"> </w:t>
      </w:r>
      <w:r w:rsidRPr="00D62367">
        <w:rPr>
          <w:rtl/>
        </w:rPr>
        <w:t>להלן</w:t>
      </w:r>
      <w:r>
        <w:rPr>
          <w:rtl/>
        </w:rPr>
        <w:t xml:space="preserve"> </w:t>
      </w:r>
      <w:r w:rsidRPr="00D62367">
        <w:rPr>
          <w:rtl/>
        </w:rPr>
        <w:t>את</w:t>
      </w:r>
      <w:r>
        <w:rPr>
          <w:rtl/>
        </w:rPr>
        <w:t xml:space="preserve"> </w:t>
      </w:r>
      <w:r w:rsidRPr="00D62367">
        <w:rPr>
          <w:rtl/>
        </w:rPr>
        <w:t>הדברים</w:t>
      </w:r>
      <w:r>
        <w:rPr>
          <w:rtl/>
        </w:rPr>
        <w:t xml:space="preserve"> </w:t>
      </w:r>
      <w:r w:rsidRPr="00D62367">
        <w:rPr>
          <w:rtl/>
        </w:rPr>
        <w:t>סעיף</w:t>
      </w:r>
      <w:r>
        <w:rPr>
          <w:rtl/>
        </w:rPr>
        <w:t xml:space="preserve"> </w:t>
      </w:r>
      <w:r w:rsidRPr="00D62367">
        <w:rPr>
          <w:rtl/>
        </w:rPr>
        <w:t>ז.</w:t>
      </w:r>
      <w:r>
        <w:rPr>
          <w:rtl/>
        </w:rPr>
        <w:t xml:space="preserve"> </w:t>
      </w:r>
      <w:r w:rsidRPr="00D62367">
        <w:rPr>
          <w:rtl/>
        </w:rPr>
        <w:t>בנוסח</w:t>
      </w:r>
      <w:r>
        <w:rPr>
          <w:rtl/>
        </w:rPr>
        <w:t xml:space="preserve"> </w:t>
      </w:r>
      <w:r w:rsidRPr="00D62367">
        <w:rPr>
          <w:rtl/>
        </w:rPr>
        <w:t>השאילתות</w:t>
      </w:r>
      <w:r>
        <w:rPr>
          <w:rtl/>
        </w:rPr>
        <w:t xml:space="preserve"> </w:t>
      </w:r>
      <w:r w:rsidRPr="00D62367">
        <w:rPr>
          <w:rtl/>
        </w:rPr>
        <w:t>ופודרו</w:t>
      </w:r>
      <w:r>
        <w:rPr>
          <w:rtl/>
        </w:rPr>
        <w:t xml:space="preserve"> </w:t>
      </w:r>
      <w:r w:rsidRPr="00D62367">
        <w:rPr>
          <w:rtl/>
        </w:rPr>
        <w:t>נוסף</w:t>
      </w:r>
      <w:r>
        <w:rPr>
          <w:rtl/>
        </w:rPr>
        <w:t xml:space="preserve"> </w:t>
      </w:r>
      <w:r w:rsidRPr="00D62367">
        <w:rPr>
          <w:rtl/>
        </w:rPr>
        <w:t>'שיבקש</w:t>
      </w:r>
      <w:r>
        <w:rPr>
          <w:rtl/>
        </w:rPr>
        <w:t xml:space="preserve"> </w:t>
      </w:r>
      <w:r w:rsidRPr="00D62367">
        <w:rPr>
          <w:rtl/>
        </w:rPr>
        <w:t>רחמים',</w:t>
      </w:r>
      <w:r>
        <w:rPr>
          <w:rtl/>
        </w:rPr>
        <w:t xml:space="preserve"> </w:t>
      </w:r>
      <w:r w:rsidRPr="00D62367">
        <w:rPr>
          <w:rtl/>
        </w:rPr>
        <w:t>כמו</w:t>
      </w:r>
      <w:r>
        <w:rPr>
          <w:rtl/>
        </w:rPr>
        <w:t xml:space="preserve"> </w:t>
      </w:r>
      <w:r w:rsidRPr="00D62367">
        <w:rPr>
          <w:rtl/>
        </w:rPr>
        <w:t>בסעיף</w:t>
      </w:r>
      <w:r>
        <w:rPr>
          <w:rtl/>
        </w:rPr>
        <w:t xml:space="preserve"> </w:t>
      </w:r>
      <w:r w:rsidRPr="00D62367">
        <w:rPr>
          <w:rtl/>
        </w:rPr>
        <w:t>ז</w:t>
      </w:r>
      <w:r>
        <w:rPr>
          <w:rtl/>
        </w:rPr>
        <w:t xml:space="preserve"> </w:t>
      </w:r>
      <w:r w:rsidRPr="00D62367">
        <w:rPr>
          <w:rtl/>
        </w:rPr>
        <w:t>לעיל.</w:t>
      </w:r>
      <w:r>
        <w:rPr>
          <w:rtl/>
        </w:rPr>
        <w:t xml:space="preserve"> </w:t>
      </w:r>
      <w:r w:rsidRPr="00D62367">
        <w:rPr>
          <w:rtl/>
        </w:rPr>
        <w:t>ונראה</w:t>
      </w:r>
      <w:r>
        <w:rPr>
          <w:rtl/>
        </w:rPr>
        <w:t xml:space="preserve"> </w:t>
      </w:r>
      <w:r w:rsidRPr="00D62367">
        <w:rPr>
          <w:rtl/>
        </w:rPr>
        <w:t>כי</w:t>
      </w:r>
      <w:r>
        <w:rPr>
          <w:rtl/>
        </w:rPr>
        <w:t xml:space="preserve"> </w:t>
      </w:r>
      <w:r w:rsidRPr="00D62367">
        <w:rPr>
          <w:rtl/>
        </w:rPr>
        <w:t>הוא</w:t>
      </w:r>
      <w:r>
        <w:rPr>
          <w:rtl/>
        </w:rPr>
        <w:t xml:space="preserve"> </w:t>
      </w:r>
      <w:r w:rsidRPr="00D62367">
        <w:rPr>
          <w:rtl/>
        </w:rPr>
        <w:t>הוספה</w:t>
      </w:r>
      <w:r>
        <w:rPr>
          <w:rtl/>
        </w:rPr>
        <w:t xml:space="preserve"> </w:t>
      </w:r>
      <w:r w:rsidRPr="00D62367">
        <w:rPr>
          <w:rtl/>
        </w:rPr>
        <w:t>על</w:t>
      </w:r>
      <w:r>
        <w:rPr>
          <w:rtl/>
        </w:rPr>
        <w:t xml:space="preserve"> </w:t>
      </w:r>
      <w:r w:rsidRPr="00D62367">
        <w:rPr>
          <w:rtl/>
        </w:rPr>
        <w:t>פי</w:t>
      </w:r>
      <w:r>
        <w:rPr>
          <w:rtl/>
        </w:rPr>
        <w:t xml:space="preserve"> </w:t>
      </w:r>
      <w:r w:rsidRPr="00D62367">
        <w:rPr>
          <w:rtl/>
        </w:rPr>
        <w:t>הסעיף</w:t>
      </w:r>
      <w:r>
        <w:rPr>
          <w:rtl/>
        </w:rPr>
        <w:t xml:space="preserve"> </w:t>
      </w:r>
      <w:r w:rsidRPr="00D62367">
        <w:rPr>
          <w:rtl/>
        </w:rPr>
        <w:t>שם,</w:t>
      </w:r>
      <w:r>
        <w:rPr>
          <w:rtl/>
        </w:rPr>
        <w:t xml:space="preserve"> </w:t>
      </w:r>
      <w:r w:rsidRPr="00D62367">
        <w:rPr>
          <w:rtl/>
        </w:rPr>
        <w:t>ועיקר</w:t>
      </w:r>
      <w:r>
        <w:rPr>
          <w:rtl/>
        </w:rPr>
        <w:t xml:space="preserve"> </w:t>
      </w:r>
      <w:r w:rsidRPr="00D62367">
        <w:rPr>
          <w:rtl/>
        </w:rPr>
        <w:t>הסעיף</w:t>
      </w:r>
      <w:r>
        <w:rPr>
          <w:rtl/>
        </w:rPr>
        <w:t xml:space="preserve"> </w:t>
      </w:r>
      <w:r w:rsidRPr="00D62367">
        <w:rPr>
          <w:rtl/>
        </w:rPr>
        <w:t>כאן</w:t>
      </w:r>
      <w:r>
        <w:rPr>
          <w:rtl/>
        </w:rPr>
        <w:t xml:space="preserve"> </w:t>
      </w:r>
      <w:r w:rsidRPr="00D62367">
        <w:rPr>
          <w:rtl/>
        </w:rPr>
        <w:t>עוסק</w:t>
      </w:r>
      <w:r>
        <w:rPr>
          <w:rtl/>
        </w:rPr>
        <w:t xml:space="preserve"> </w:t>
      </w:r>
      <w:r w:rsidRPr="00D62367">
        <w:rPr>
          <w:rtl/>
        </w:rPr>
        <w:t>בדרישה</w:t>
      </w:r>
      <w:r>
        <w:rPr>
          <w:rtl/>
        </w:rPr>
        <w:t xml:space="preserve"> </w:t>
      </w:r>
      <w:r w:rsidRPr="00D62367">
        <w:rPr>
          <w:rtl/>
        </w:rPr>
        <w:t>שיגדור</w:t>
      </w:r>
      <w:r>
        <w:rPr>
          <w:rtl/>
        </w:rPr>
        <w:t xml:space="preserve"> </w:t>
      </w:r>
      <w:r w:rsidRPr="00D62367">
        <w:rPr>
          <w:rtl/>
        </w:rPr>
        <w:t>אדם</w:t>
      </w:r>
      <w:r>
        <w:rPr>
          <w:rtl/>
        </w:rPr>
        <w:t xml:space="preserve"> </w:t>
      </w:r>
      <w:r w:rsidRPr="00D62367">
        <w:rPr>
          <w:rtl/>
        </w:rPr>
        <w:t>עצמו.</w:t>
      </w:r>
      <w:r>
        <w:rPr>
          <w:rtl/>
        </w:rPr>
        <w:t xml:space="preserve"> </w:t>
      </w:r>
      <w:r w:rsidRPr="00D62367">
        <w:rPr>
          <w:rtl/>
        </w:rPr>
        <w:t>וראו</w:t>
      </w:r>
      <w:r>
        <w:rPr>
          <w:rtl/>
        </w:rPr>
        <w:t xml:space="preserve"> </w:t>
      </w:r>
      <w:r w:rsidRPr="00D62367">
        <w:rPr>
          <w:rtl/>
        </w:rPr>
        <w:t>בהקדמה</w:t>
      </w:r>
      <w:r>
        <w:rPr>
          <w:rtl/>
        </w:rPr>
        <w:t xml:space="preserve"> </w:t>
      </w:r>
      <w:r w:rsidRPr="00D62367">
        <w:rPr>
          <w:rtl/>
        </w:rPr>
        <w:t>לחיבור</w:t>
      </w:r>
      <w:r>
        <w:rPr>
          <w:rtl/>
        </w:rPr>
        <w:t xml:space="preserve"> </w:t>
      </w:r>
      <w:r w:rsidRPr="00D62367">
        <w:rPr>
          <w:rtl/>
        </w:rPr>
        <w:t>בנושא</w:t>
      </w:r>
      <w:r>
        <w:rPr>
          <w:rtl/>
        </w:rPr>
        <w:t xml:space="preserve"> </w:t>
      </w:r>
      <w:r w:rsidRPr="00D62367">
        <w:rPr>
          <w:rtl/>
        </w:rPr>
        <w:t>פרישות</w:t>
      </w:r>
      <w:r>
        <w:rPr>
          <w:rtl/>
        </w:rPr>
        <w:t xml:space="preserve"> </w:t>
      </w:r>
      <w:r w:rsidRPr="00D62367">
        <w:rPr>
          <w:rtl/>
        </w:rPr>
        <w:t>והתבודדות.</w:t>
      </w:r>
      <w:r>
        <w:rPr>
          <w:rtl/>
        </w:rPr>
        <w:t xml:space="preserve"> </w:t>
      </w:r>
    </w:p>
  </w:footnote>
  <w:footnote w:id="316">
    <w:p w14:paraId="297A2363" w14:textId="20684EC5" w:rsidR="00D274FC" w:rsidRPr="00D62367" w:rsidRDefault="00D274FC" w:rsidP="00D62367">
      <w:pPr>
        <w:pStyle w:val="a4"/>
      </w:pPr>
      <w:r w:rsidRPr="00D62367">
        <w:rPr>
          <w:rStyle w:val="a6"/>
        </w:rPr>
        <w:footnoteRef/>
      </w:r>
      <w:r>
        <w:rPr>
          <w:rtl/>
        </w:rPr>
        <w:t xml:space="preserve"> </w:t>
      </w:r>
      <w:r w:rsidRPr="00D62367">
        <w:rPr>
          <w:rtl/>
        </w:rPr>
        <w:t>א"ל:'עריות'.</w:t>
      </w:r>
      <w:r>
        <w:rPr>
          <w:rtl/>
        </w:rPr>
        <w:t xml:space="preserve"> </w:t>
      </w:r>
    </w:p>
  </w:footnote>
  <w:footnote w:id="317">
    <w:p w14:paraId="4DAC4636" w14:textId="55FFAA9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'יבקש'.</w:t>
      </w:r>
      <w:r>
        <w:rPr>
          <w:rtl/>
        </w:rPr>
        <w:t xml:space="preserve"> </w:t>
      </w:r>
    </w:p>
  </w:footnote>
  <w:footnote w:id="318">
    <w:p w14:paraId="650E56C3" w14:textId="1A9A826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'גדול'</w:t>
      </w:r>
      <w:r>
        <w:rPr>
          <w:rtl/>
        </w:rPr>
        <w:t xml:space="preserve"> </w:t>
      </w:r>
      <w:r w:rsidRPr="00D62367">
        <w:rPr>
          <w:rtl/>
        </w:rPr>
        <w:t>חסר.</w:t>
      </w:r>
      <w:r>
        <w:rPr>
          <w:rtl/>
        </w:rPr>
        <w:t xml:space="preserve"> </w:t>
      </w:r>
    </w:p>
  </w:footnote>
  <w:footnote w:id="319">
    <w:p w14:paraId="72236C2D" w14:textId="6556943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'ויפרוש'</w:t>
      </w:r>
      <w:r>
        <w:rPr>
          <w:rtl/>
        </w:rPr>
        <w:t xml:space="preserve"> </w:t>
      </w:r>
      <w:r w:rsidRPr="00D62367">
        <w:rPr>
          <w:rtl/>
        </w:rPr>
        <w:t>במקום</w:t>
      </w:r>
      <w:r>
        <w:rPr>
          <w:rtl/>
        </w:rPr>
        <w:t xml:space="preserve"> </w:t>
      </w:r>
      <w:r w:rsidRPr="00D62367">
        <w:rPr>
          <w:rtl/>
        </w:rPr>
        <w:t>'ויגדור</w:t>
      </w:r>
      <w:r>
        <w:rPr>
          <w:rtl/>
        </w:rPr>
        <w:t xml:space="preserve"> </w:t>
      </w:r>
      <w:r w:rsidRPr="00D62367">
        <w:rPr>
          <w:rtl/>
        </w:rPr>
        <w:t>עצמו'.</w:t>
      </w:r>
      <w:r>
        <w:rPr>
          <w:rtl/>
        </w:rPr>
        <w:t xml:space="preserve"> </w:t>
      </w:r>
    </w:p>
  </w:footnote>
  <w:footnote w:id="320">
    <w:p w14:paraId="53F9E56B" w14:textId="3DEF37B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'והסתכלות</w:t>
      </w:r>
      <w:r>
        <w:rPr>
          <w:rtl/>
        </w:rPr>
        <w:t xml:space="preserve"> </w:t>
      </w:r>
      <w:r w:rsidRPr="00D62367">
        <w:rPr>
          <w:rtl/>
        </w:rPr>
        <w:t>פי'</w:t>
      </w:r>
      <w:r>
        <w:rPr>
          <w:rtl/>
        </w:rPr>
        <w:t xml:space="preserve"> </w:t>
      </w:r>
      <w:r w:rsidRPr="00D62367">
        <w:rPr>
          <w:rtl/>
        </w:rPr>
        <w:t>מאריך</w:t>
      </w:r>
      <w:r>
        <w:rPr>
          <w:rtl/>
        </w:rPr>
        <w:t xml:space="preserve"> </w:t>
      </w:r>
      <w:r w:rsidRPr="00D62367">
        <w:rPr>
          <w:rtl/>
        </w:rPr>
        <w:t>בראיתן</w:t>
      </w:r>
      <w:r>
        <w:rPr>
          <w:rtl/>
        </w:rPr>
        <w:t xml:space="preserve"> </w:t>
      </w:r>
      <w:r w:rsidRPr="00D62367">
        <w:rPr>
          <w:rtl/>
        </w:rPr>
        <w:t>להנאתו</w:t>
      </w:r>
      <w:r>
        <w:rPr>
          <w:rtl/>
        </w:rPr>
        <w:t xml:space="preserve"> </w:t>
      </w:r>
      <w:r w:rsidRPr="00D62367">
        <w:rPr>
          <w:rtl/>
        </w:rPr>
        <w:t>ע"כ</w:t>
      </w:r>
      <w:r>
        <w:rPr>
          <w:rtl/>
        </w:rPr>
        <w:t xml:space="preserve"> </w:t>
      </w:r>
      <w:r w:rsidRPr="00D62367">
        <w:rPr>
          <w:rtl/>
        </w:rPr>
        <w:t>אל</w:t>
      </w:r>
      <w:r>
        <w:rPr>
          <w:rtl/>
        </w:rPr>
        <w:t xml:space="preserve"> </w:t>
      </w:r>
      <w:r w:rsidRPr="00D62367">
        <w:rPr>
          <w:rtl/>
        </w:rPr>
        <w:t>יפורש</w:t>
      </w:r>
      <w:r>
        <w:rPr>
          <w:rtl/>
        </w:rPr>
        <w:t xml:space="preserve"> </w:t>
      </w:r>
      <w:r w:rsidRPr="00D62367">
        <w:rPr>
          <w:rtl/>
        </w:rPr>
        <w:t>עצמו</w:t>
      </w:r>
      <w:r>
        <w:rPr>
          <w:rtl/>
        </w:rPr>
        <w:t xml:space="preserve"> </w:t>
      </w:r>
      <w:r w:rsidRPr="00D62367">
        <w:rPr>
          <w:rtl/>
        </w:rPr>
        <w:t>יותר</w:t>
      </w:r>
      <w:r>
        <w:rPr>
          <w:rtl/>
        </w:rPr>
        <w:t xml:space="preserve"> </w:t>
      </w:r>
      <w:r w:rsidRPr="00D62367">
        <w:rPr>
          <w:rtl/>
        </w:rPr>
        <w:t>מדי'.</w:t>
      </w:r>
      <w:r>
        <w:rPr>
          <w:rtl/>
        </w:rPr>
        <w:t xml:space="preserve"> </w:t>
      </w:r>
    </w:p>
  </w:footnote>
  <w:footnote w:id="321">
    <w:p w14:paraId="34E32971" w14:textId="6B3D3BB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ו;</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עז,</w:t>
      </w:r>
      <w:r>
        <w:rPr>
          <w:rtl/>
        </w:rPr>
        <w:t xml:space="preserve"> </w:t>
      </w:r>
      <w:r w:rsidRPr="00D62367">
        <w:rPr>
          <w:rtl/>
        </w:rPr>
        <w:t>סא;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נא-נב.</w:t>
      </w:r>
      <w:r>
        <w:rPr>
          <w:rtl/>
        </w:rPr>
        <w:t xml:space="preserve"> </w:t>
      </w:r>
      <w:r w:rsidRPr="00D62367">
        <w:rPr>
          <w:rtl/>
        </w:rPr>
        <w:t>נוסח</w:t>
      </w:r>
      <w:r>
        <w:rPr>
          <w:rtl/>
        </w:rPr>
        <w:t xml:space="preserve"> </w:t>
      </w:r>
      <w:r w:rsidRPr="00D62367">
        <w:rPr>
          <w:rtl/>
        </w:rPr>
        <w:t>י"ז:</w:t>
      </w:r>
      <w:r>
        <w:rPr>
          <w:rtl/>
        </w:rPr>
        <w:t xml:space="preserve"> </w:t>
      </w:r>
      <w:r w:rsidRPr="00D62367">
        <w:rPr>
          <w:rtl/>
        </w:rPr>
        <w:t>פותח</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ועובר</w:t>
      </w:r>
      <w:r>
        <w:rPr>
          <w:rtl/>
        </w:rPr>
        <w:t xml:space="preserve"> </w:t>
      </w:r>
      <w:r w:rsidRPr="00D62367">
        <w:rPr>
          <w:rtl/>
        </w:rPr>
        <w:t>לנוסח</w:t>
      </w:r>
      <w:r>
        <w:rPr>
          <w:rtl/>
        </w:rPr>
        <w:t xml:space="preserve"> </w:t>
      </w:r>
      <w:r w:rsidRPr="00D62367">
        <w:rPr>
          <w:rtl/>
        </w:rPr>
        <w:t>השאילתות.</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פב;</w:t>
      </w:r>
      <w:r>
        <w:rPr>
          <w:rtl/>
        </w:rPr>
        <w:t xml:space="preserve"> </w:t>
      </w:r>
      <w:r w:rsidRPr="00D62367">
        <w:rPr>
          <w:rtl/>
        </w:rPr>
        <w:t>כתר</w:t>
      </w:r>
      <w:r>
        <w:rPr>
          <w:rtl/>
        </w:rPr>
        <w:t xml:space="preserve"> </w:t>
      </w:r>
      <w:r w:rsidRPr="00D62367">
        <w:rPr>
          <w:rtl/>
        </w:rPr>
        <w:t>ראש</w:t>
      </w:r>
      <w:r>
        <w:rPr>
          <w:rtl/>
        </w:rPr>
        <w:t xml:space="preserve"> </w:t>
      </w:r>
      <w:r w:rsidRPr="00D62367">
        <w:rPr>
          <w:rtl/>
        </w:rPr>
        <w:t>קלט</w:t>
      </w:r>
      <w:r>
        <w:rPr>
          <w:rtl/>
        </w:rPr>
        <w:t xml:space="preserve"> </w:t>
      </w:r>
      <w:r w:rsidRPr="00D62367">
        <w:rPr>
          <w:rtl/>
        </w:rPr>
        <w:t>(חלק</w:t>
      </w:r>
      <w:r>
        <w:rPr>
          <w:rtl/>
        </w:rPr>
        <w:t xml:space="preserve"> </w:t>
      </w:r>
      <w:r w:rsidRPr="00D62367">
        <w:rPr>
          <w:rtl/>
        </w:rPr>
        <w:t>ראשון)</w:t>
      </w:r>
      <w:r>
        <w:rPr>
          <w:rtl/>
        </w:rPr>
        <w:t xml:space="preserve"> </w:t>
      </w:r>
      <w:r w:rsidRPr="00D62367">
        <w:rPr>
          <w:rtl/>
        </w:rPr>
        <w:t>וקמ"ג</w:t>
      </w:r>
      <w:r>
        <w:rPr>
          <w:rtl/>
        </w:rPr>
        <w:t xml:space="preserve"> </w:t>
      </w:r>
      <w:r w:rsidRPr="00D62367">
        <w:rPr>
          <w:rtl/>
        </w:rPr>
        <w:t>(חלק</w:t>
      </w:r>
      <w:r>
        <w:rPr>
          <w:rtl/>
        </w:rPr>
        <w:t xml:space="preserve"> </w:t>
      </w:r>
      <w:r w:rsidRPr="00D62367">
        <w:rPr>
          <w:rtl/>
        </w:rPr>
        <w:t>שני)</w:t>
      </w:r>
    </w:p>
    <w:p w14:paraId="09B9994A" w14:textId="6B29B60C" w:rsidR="00D274FC" w:rsidRPr="00D62367" w:rsidRDefault="00D274FC" w:rsidP="00D62367">
      <w:pPr>
        <w:pStyle w:val="a4"/>
      </w:pPr>
      <w:r w:rsidRPr="00D62367">
        <w:rPr>
          <w:rtl/>
        </w:rPr>
        <w:t>סעיף</w:t>
      </w:r>
      <w:r>
        <w:rPr>
          <w:rtl/>
        </w:rPr>
        <w:t xml:space="preserve"> </w:t>
      </w:r>
      <w:r w:rsidRPr="00D62367">
        <w:rPr>
          <w:rtl/>
        </w:rPr>
        <w:t>זה</w:t>
      </w:r>
      <w:r>
        <w:rPr>
          <w:rtl/>
        </w:rPr>
        <w:t xml:space="preserve"> </w:t>
      </w:r>
      <w:r w:rsidRPr="00D62367">
        <w:rPr>
          <w:rtl/>
        </w:rPr>
        <w:t>מבוסס</w:t>
      </w:r>
      <w:r>
        <w:rPr>
          <w:rtl/>
        </w:rPr>
        <w:t xml:space="preserve"> </w:t>
      </w:r>
      <w:r w:rsidRPr="00D62367">
        <w:rPr>
          <w:rtl/>
        </w:rPr>
        <w:t>על</w:t>
      </w:r>
      <w:r>
        <w:rPr>
          <w:rtl/>
        </w:rPr>
        <w:t xml:space="preserve"> </w:t>
      </w:r>
      <w:r w:rsidRPr="00D62367">
        <w:rPr>
          <w:rtl/>
        </w:rPr>
        <w:t>דברי</w:t>
      </w:r>
      <w:r>
        <w:rPr>
          <w:rtl/>
        </w:rPr>
        <w:t xml:space="preserve"> </w:t>
      </w:r>
      <w:r w:rsidRPr="00D62367">
        <w:rPr>
          <w:rtl/>
        </w:rPr>
        <w:t>רבינו</w:t>
      </w:r>
      <w:r>
        <w:rPr>
          <w:rtl/>
        </w:rPr>
        <w:t xml:space="preserve"> </w:t>
      </w:r>
      <w:r w:rsidRPr="00D62367">
        <w:rPr>
          <w:rtl/>
        </w:rPr>
        <w:t>יונה</w:t>
      </w:r>
      <w:r>
        <w:rPr>
          <w:rtl/>
        </w:rPr>
        <w:t xml:space="preserve">   </w:t>
      </w:r>
      <w:r w:rsidRPr="00D62367">
        <w:rPr>
          <w:rtl/>
        </w:rPr>
        <w:t>בשערי</w:t>
      </w:r>
      <w:r>
        <w:rPr>
          <w:rtl/>
        </w:rPr>
        <w:t xml:space="preserve"> </w:t>
      </w:r>
      <w:r w:rsidRPr="00D62367">
        <w:rPr>
          <w:rtl/>
        </w:rPr>
        <w:t>תשובה,</w:t>
      </w:r>
      <w:r>
        <w:rPr>
          <w:rtl/>
        </w:rPr>
        <w:t xml:space="preserve"> </w:t>
      </w:r>
      <w:r w:rsidRPr="00D62367">
        <w:rPr>
          <w:rtl/>
        </w:rPr>
        <w:t>שער</w:t>
      </w:r>
      <w:r>
        <w:rPr>
          <w:rtl/>
        </w:rPr>
        <w:t xml:space="preserve"> </w:t>
      </w:r>
      <w:r w:rsidRPr="00D62367">
        <w:rPr>
          <w:rtl/>
        </w:rPr>
        <w:t>ג</w:t>
      </w:r>
      <w:r>
        <w:rPr>
          <w:rtl/>
        </w:rPr>
        <w:t xml:space="preserve"> </w:t>
      </w:r>
      <w:r w:rsidRPr="00D62367">
        <w:rPr>
          <w:rtl/>
        </w:rPr>
        <w:t>סימן</w:t>
      </w:r>
      <w:r>
        <w:rPr>
          <w:rtl/>
        </w:rPr>
        <w:t xml:space="preserve"> </w:t>
      </w:r>
      <w:r w:rsidRPr="00D62367">
        <w:rPr>
          <w:rtl/>
        </w:rPr>
        <w:t>קצט.</w:t>
      </w:r>
    </w:p>
  </w:footnote>
  <w:footnote w:id="322">
    <w:p w14:paraId="303A5911" w14:textId="49FF76B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'כלל</w:t>
      </w:r>
      <w:r>
        <w:rPr>
          <w:rtl/>
        </w:rPr>
        <w:t xml:space="preserve"> </w:t>
      </w:r>
      <w:r w:rsidRPr="00D62367">
        <w:rPr>
          <w:rtl/>
        </w:rPr>
        <w:t>של</w:t>
      </w:r>
      <w:r>
        <w:rPr>
          <w:rtl/>
        </w:rPr>
        <w:t xml:space="preserve"> </w:t>
      </w:r>
      <w:r w:rsidRPr="00D62367">
        <w:rPr>
          <w:rtl/>
        </w:rPr>
        <w:t>רבינו'</w:t>
      </w:r>
      <w:r>
        <w:rPr>
          <w:rtl/>
        </w:rPr>
        <w:t xml:space="preserve"> </w:t>
      </w:r>
      <w:r w:rsidRPr="00D62367">
        <w:rPr>
          <w:rtl/>
        </w:rPr>
        <w:t>בהגהה</w:t>
      </w:r>
      <w:r>
        <w:rPr>
          <w:rtl/>
        </w:rPr>
        <w:t xml:space="preserve"> </w:t>
      </w:r>
      <w:r w:rsidRPr="00D62367">
        <w:rPr>
          <w:rtl/>
        </w:rPr>
        <w:t>מעל</w:t>
      </w:r>
      <w:r>
        <w:rPr>
          <w:rtl/>
        </w:rPr>
        <w:t xml:space="preserve"> </w:t>
      </w:r>
      <w:r w:rsidRPr="00D62367">
        <w:rPr>
          <w:rtl/>
        </w:rPr>
        <w:t>השורה.</w:t>
      </w:r>
      <w:r>
        <w:rPr>
          <w:rtl/>
        </w:rPr>
        <w:t xml:space="preserve"> </w:t>
      </w:r>
      <w:r w:rsidRPr="00D62367">
        <w:rPr>
          <w:rtl/>
        </w:rPr>
        <w:t>י"ז,</w:t>
      </w:r>
      <w:r>
        <w:rPr>
          <w:rtl/>
        </w:rPr>
        <w:t xml:space="preserve"> </w:t>
      </w:r>
      <w:r w:rsidRPr="00D62367">
        <w:rPr>
          <w:rtl/>
        </w:rPr>
        <w:t>ש"ר:</w:t>
      </w:r>
      <w:r>
        <w:rPr>
          <w:rtl/>
        </w:rPr>
        <w:t xml:space="preserve"> </w:t>
      </w:r>
      <w:r w:rsidRPr="00D62367">
        <w:rPr>
          <w:rtl/>
        </w:rPr>
        <w:t>חנופה</w:t>
      </w:r>
      <w:r>
        <w:rPr>
          <w:rtl/>
        </w:rPr>
        <w:t xml:space="preserve"> </w:t>
      </w:r>
      <w:r w:rsidRPr="00D62367">
        <w:rPr>
          <w:rtl/>
        </w:rPr>
        <w:t>אמר</w:t>
      </w:r>
      <w:r>
        <w:rPr>
          <w:rtl/>
        </w:rPr>
        <w:t xml:space="preserve"> </w:t>
      </w:r>
      <w:r w:rsidRPr="00D62367">
        <w:rPr>
          <w:rtl/>
        </w:rPr>
        <w:t>כלל</w:t>
      </w:r>
      <w:r>
        <w:rPr>
          <w:rtl/>
        </w:rPr>
        <w:t xml:space="preserve"> </w:t>
      </w:r>
      <w:r w:rsidRPr="00D62367">
        <w:rPr>
          <w:rtl/>
        </w:rPr>
        <w:t>ר'</w:t>
      </w:r>
      <w:r>
        <w:rPr>
          <w:rtl/>
        </w:rPr>
        <w:t xml:space="preserve"> </w:t>
      </w:r>
      <w:r w:rsidRPr="00D62367">
        <w:rPr>
          <w:rtl/>
        </w:rPr>
        <w:t>יונה'</w:t>
      </w:r>
      <w:r>
        <w:rPr>
          <w:rtl/>
        </w:rPr>
        <w:t xml:space="preserve"> </w:t>
      </w:r>
      <w:r w:rsidRPr="00D62367">
        <w:rPr>
          <w:rtl/>
        </w:rPr>
        <w:t>ללא</w:t>
      </w:r>
      <w:r>
        <w:rPr>
          <w:rtl/>
        </w:rPr>
        <w:t xml:space="preserve"> </w:t>
      </w:r>
      <w:r w:rsidRPr="00D62367">
        <w:rPr>
          <w:rtl/>
        </w:rPr>
        <w:t>'לאמר'.</w:t>
      </w:r>
      <w:r>
        <w:rPr>
          <w:rtl/>
        </w:rPr>
        <w:t xml:space="preserve"> </w:t>
      </w:r>
    </w:p>
  </w:footnote>
  <w:footnote w:id="323">
    <w:p w14:paraId="4977A8F5" w14:textId="7D3D24C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'ז"ל'.</w:t>
      </w:r>
    </w:p>
  </w:footnote>
  <w:footnote w:id="324">
    <w:p w14:paraId="0E99994C" w14:textId="0072B3C1"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נוסף</w:t>
      </w:r>
      <w:r>
        <w:rPr>
          <w:rtl/>
        </w:rPr>
        <w:t xml:space="preserve"> </w:t>
      </w:r>
      <w:r w:rsidRPr="00D62367">
        <w:rPr>
          <w:rtl/>
        </w:rPr>
        <w:t>'אסור'.</w:t>
      </w:r>
      <w:r>
        <w:rPr>
          <w:rtl/>
        </w:rPr>
        <w:t xml:space="preserve"> </w:t>
      </w:r>
    </w:p>
  </w:footnote>
  <w:footnote w:id="325">
    <w:p w14:paraId="359AA75E" w14:textId="648E90E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'לאוהב'</w:t>
      </w:r>
      <w:r>
        <w:rPr>
          <w:rtl/>
        </w:rPr>
        <w:t xml:space="preserve"> </w:t>
      </w:r>
      <w:r w:rsidRPr="00D62367">
        <w:rPr>
          <w:rtl/>
        </w:rPr>
        <w:t>חסר.</w:t>
      </w:r>
      <w:r>
        <w:rPr>
          <w:rtl/>
        </w:rPr>
        <w:t xml:space="preserve"> </w:t>
      </w:r>
    </w:p>
  </w:footnote>
  <w:footnote w:id="326">
    <w:p w14:paraId="091381D1" w14:textId="7E7FF784"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ובתוכחה</w:t>
      </w:r>
      <w:r>
        <w:rPr>
          <w:rtl/>
        </w:rPr>
        <w:t xml:space="preserve"> </w:t>
      </w:r>
      <w:r w:rsidRPr="00D62367">
        <w:rPr>
          <w:rtl/>
        </w:rPr>
        <w:t>אמר</w:t>
      </w:r>
      <w:r>
        <w:rPr>
          <w:rtl/>
        </w:rPr>
        <w:t xml:space="preserve"> </w:t>
      </w:r>
      <w:r w:rsidRPr="00D62367">
        <w:rPr>
          <w:rtl/>
        </w:rPr>
        <w:t>כלל</w:t>
      </w:r>
      <w:r>
        <w:rPr>
          <w:rtl/>
        </w:rPr>
        <w:t xml:space="preserve"> </w:t>
      </w:r>
      <w:r w:rsidRPr="00D62367">
        <w:rPr>
          <w:rtl/>
        </w:rPr>
        <w:t>גדול</w:t>
      </w:r>
      <w:r>
        <w:rPr>
          <w:rtl/>
        </w:rPr>
        <w:t xml:space="preserve"> </w:t>
      </w:r>
      <w:r w:rsidRPr="00D62367">
        <w:rPr>
          <w:rtl/>
        </w:rPr>
        <w:t>שלא</w:t>
      </w:r>
      <w:r>
        <w:rPr>
          <w:rtl/>
        </w:rPr>
        <w:t xml:space="preserve"> </w:t>
      </w:r>
      <w:r w:rsidRPr="00D62367">
        <w:rPr>
          <w:rtl/>
        </w:rPr>
        <w:t>ידבר</w:t>
      </w:r>
      <w:r>
        <w:rPr>
          <w:rtl/>
        </w:rPr>
        <w:t xml:space="preserve"> </w:t>
      </w:r>
      <w:r w:rsidRPr="00D62367">
        <w:rPr>
          <w:rtl/>
        </w:rPr>
        <w:t>קשות</w:t>
      </w:r>
      <w:r>
        <w:rPr>
          <w:rtl/>
        </w:rPr>
        <w:t xml:space="preserve"> </w:t>
      </w:r>
      <w:r w:rsidRPr="00D62367">
        <w:rPr>
          <w:rtl/>
        </w:rPr>
        <w:t>כי</w:t>
      </w:r>
      <w:r>
        <w:rPr>
          <w:rtl/>
        </w:rPr>
        <w:t xml:space="preserve"> </w:t>
      </w:r>
      <w:r w:rsidRPr="00D62367">
        <w:rPr>
          <w:rtl/>
        </w:rPr>
        <w:t>אינם</w:t>
      </w:r>
      <w:r>
        <w:rPr>
          <w:rtl/>
        </w:rPr>
        <w:t xml:space="preserve"> </w:t>
      </w:r>
      <w:r w:rsidRPr="00D62367">
        <w:rPr>
          <w:rtl/>
        </w:rPr>
        <w:t>נשמעין,</w:t>
      </w:r>
      <w:r>
        <w:rPr>
          <w:rtl/>
        </w:rPr>
        <w:t xml:space="preserve"> </w:t>
      </w:r>
      <w:r w:rsidRPr="00D62367">
        <w:rPr>
          <w:rtl/>
        </w:rPr>
        <w:t>רק</w:t>
      </w:r>
      <w:r>
        <w:rPr>
          <w:rtl/>
        </w:rPr>
        <w:t xml:space="preserve"> </w:t>
      </w:r>
      <w:r w:rsidRPr="00D62367">
        <w:rPr>
          <w:rtl/>
        </w:rPr>
        <w:t>יאמר</w:t>
      </w:r>
      <w:r>
        <w:rPr>
          <w:rtl/>
        </w:rPr>
        <w:t xml:space="preserve"> </w:t>
      </w:r>
      <w:r w:rsidRPr="00D62367">
        <w:rPr>
          <w:rtl/>
        </w:rPr>
        <w:t>בלשון</w:t>
      </w:r>
      <w:r>
        <w:rPr>
          <w:rtl/>
        </w:rPr>
        <w:t xml:space="preserve"> </w:t>
      </w:r>
      <w:r w:rsidRPr="00D62367">
        <w:rPr>
          <w:rtl/>
        </w:rPr>
        <w:t>רב,</w:t>
      </w:r>
      <w:r>
        <w:rPr>
          <w:rtl/>
        </w:rPr>
        <w:t xml:space="preserve"> </w:t>
      </w:r>
      <w:r w:rsidRPr="00D62367">
        <w:rPr>
          <w:rtl/>
        </w:rPr>
        <w:t>ויש</w:t>
      </w:r>
      <w:r>
        <w:rPr>
          <w:rtl/>
        </w:rPr>
        <w:t xml:space="preserve"> </w:t>
      </w:r>
      <w:r w:rsidRPr="00D62367">
        <w:rPr>
          <w:rtl/>
        </w:rPr>
        <w:t>די</w:t>
      </w:r>
      <w:r>
        <w:rPr>
          <w:rtl/>
        </w:rPr>
        <w:t xml:space="preserve"> </w:t>
      </w:r>
      <w:r w:rsidRPr="00D62367">
        <w:rPr>
          <w:rtl/>
        </w:rPr>
        <w:t>לפטור</w:t>
      </w:r>
      <w:r>
        <w:rPr>
          <w:rtl/>
        </w:rPr>
        <w:t xml:space="preserve"> </w:t>
      </w:r>
      <w:r w:rsidRPr="00D62367">
        <w:rPr>
          <w:rtl/>
        </w:rPr>
        <w:t>עצמו</w:t>
      </w:r>
      <w:r>
        <w:rPr>
          <w:rtl/>
        </w:rPr>
        <w:t xml:space="preserve"> </w:t>
      </w:r>
      <w:r w:rsidRPr="00D62367">
        <w:rPr>
          <w:rtl/>
        </w:rPr>
        <w:t>אם</w:t>
      </w:r>
      <w:r>
        <w:rPr>
          <w:rtl/>
        </w:rPr>
        <w:t xml:space="preserve"> </w:t>
      </w:r>
      <w:r w:rsidRPr="00D62367">
        <w:rPr>
          <w:rtl/>
        </w:rPr>
        <w:t>לא</w:t>
      </w:r>
      <w:r>
        <w:rPr>
          <w:rtl/>
        </w:rPr>
        <w:t xml:space="preserve"> </w:t>
      </w:r>
      <w:r w:rsidRPr="00D62367">
        <w:rPr>
          <w:rtl/>
        </w:rPr>
        <w:t>יוכל</w:t>
      </w:r>
      <w:r>
        <w:rPr>
          <w:rtl/>
        </w:rPr>
        <w:t xml:space="preserve"> </w:t>
      </w:r>
      <w:r w:rsidRPr="00D62367">
        <w:rPr>
          <w:rtl/>
        </w:rPr>
        <w:t>לומר</w:t>
      </w:r>
      <w:r>
        <w:rPr>
          <w:rtl/>
        </w:rPr>
        <w:t xml:space="preserve"> </w:t>
      </w:r>
      <w:r w:rsidRPr="00D62367">
        <w:rPr>
          <w:rtl/>
        </w:rPr>
        <w:t>בלשון</w:t>
      </w:r>
      <w:r>
        <w:rPr>
          <w:rtl/>
        </w:rPr>
        <w:t xml:space="preserve"> </w:t>
      </w:r>
      <w:r w:rsidRPr="00D62367">
        <w:rPr>
          <w:rtl/>
        </w:rPr>
        <w:t>רכה',</w:t>
      </w:r>
      <w:r>
        <w:rPr>
          <w:rtl/>
        </w:rPr>
        <w:t xml:space="preserve"> </w:t>
      </w:r>
      <w:r w:rsidRPr="00D62367">
        <w:rPr>
          <w:rtl/>
        </w:rPr>
        <w:t>והוא</w:t>
      </w:r>
      <w:r>
        <w:rPr>
          <w:rtl/>
        </w:rPr>
        <w:t xml:space="preserve"> </w:t>
      </w:r>
      <w:r w:rsidRPr="00D62367">
        <w:rPr>
          <w:rtl/>
        </w:rPr>
        <w:t>דומה</w:t>
      </w:r>
      <w:r>
        <w:rPr>
          <w:rtl/>
        </w:rPr>
        <w:t xml:space="preserve"> </w:t>
      </w:r>
      <w:r w:rsidRPr="00D62367">
        <w:rPr>
          <w:rtl/>
        </w:rPr>
        <w:t>לנוסח</w:t>
      </w:r>
      <w:r>
        <w:rPr>
          <w:rtl/>
        </w:rPr>
        <w:t xml:space="preserve"> </w:t>
      </w:r>
      <w:r w:rsidRPr="00D62367">
        <w:rPr>
          <w:rtl/>
        </w:rPr>
        <w:t>השאילתות.</w:t>
      </w:r>
      <w:r>
        <w:rPr>
          <w:rtl/>
        </w:rPr>
        <w:t xml:space="preserve">   </w:t>
      </w:r>
    </w:p>
  </w:footnote>
  <w:footnote w:id="327">
    <w:p w14:paraId="4C67D909" w14:textId="7DF2147E" w:rsidR="00D274FC" w:rsidRPr="00D62367" w:rsidRDefault="00D274FC" w:rsidP="00D62367">
      <w:pPr>
        <w:pStyle w:val="a4"/>
      </w:pPr>
      <w:r w:rsidRPr="00D62367">
        <w:rPr>
          <w:rStyle w:val="a6"/>
        </w:rPr>
        <w:footnoteRef/>
      </w:r>
      <w:r>
        <w:rPr>
          <w:rtl/>
        </w:rPr>
        <w:t xml:space="preserve"> </w:t>
      </w:r>
      <w:r w:rsidRPr="00D62367">
        <w:rPr>
          <w:rtl/>
        </w:rPr>
        <w:t>בנדפס:</w:t>
      </w:r>
      <w:r>
        <w:rPr>
          <w:rtl/>
        </w:rPr>
        <w:t xml:space="preserve"> </w:t>
      </w:r>
      <w:r w:rsidRPr="00D62367">
        <w:rPr>
          <w:rtl/>
        </w:rPr>
        <w:t>'ואם</w:t>
      </w:r>
      <w:r>
        <w:rPr>
          <w:rtl/>
        </w:rPr>
        <w:t xml:space="preserve"> </w:t>
      </w:r>
      <w:r w:rsidRPr="00D62367">
        <w:rPr>
          <w:rtl/>
        </w:rPr>
        <w:t>אין</w:t>
      </w:r>
      <w:r>
        <w:rPr>
          <w:rtl/>
        </w:rPr>
        <w:t xml:space="preserve"> </w:t>
      </w:r>
      <w:r w:rsidRPr="00D62367">
        <w:rPr>
          <w:rtl/>
        </w:rPr>
        <w:t>טבעו</w:t>
      </w:r>
      <w:r>
        <w:rPr>
          <w:rtl/>
        </w:rPr>
        <w:t xml:space="preserve"> </w:t>
      </w:r>
      <w:r w:rsidRPr="00D62367">
        <w:rPr>
          <w:rtl/>
        </w:rPr>
        <w:t>בשום</w:t>
      </w:r>
      <w:r>
        <w:rPr>
          <w:rtl/>
        </w:rPr>
        <w:t xml:space="preserve"> </w:t>
      </w:r>
      <w:r w:rsidRPr="00D62367">
        <w:rPr>
          <w:rtl/>
        </w:rPr>
        <w:t>אופן</w:t>
      </w:r>
      <w:r>
        <w:rPr>
          <w:rtl/>
        </w:rPr>
        <w:t xml:space="preserve"> </w:t>
      </w:r>
      <w:r w:rsidRPr="00D62367">
        <w:rPr>
          <w:rtl/>
        </w:rPr>
        <w:t>לדבר</w:t>
      </w:r>
      <w:r>
        <w:rPr>
          <w:rtl/>
        </w:rPr>
        <w:t xml:space="preserve"> </w:t>
      </w:r>
      <w:r w:rsidRPr="00D62367">
        <w:rPr>
          <w:rtl/>
        </w:rPr>
        <w:t>רכות</w:t>
      </w:r>
      <w:r>
        <w:rPr>
          <w:rtl/>
        </w:rPr>
        <w:t xml:space="preserve"> </w:t>
      </w:r>
      <w:r w:rsidRPr="00D62367">
        <w:rPr>
          <w:rtl/>
        </w:rPr>
        <w:t>אזי</w:t>
      </w:r>
      <w:r>
        <w:rPr>
          <w:rtl/>
        </w:rPr>
        <w:t xml:space="preserve"> </w:t>
      </w:r>
      <w:r w:rsidRPr="00D62367">
        <w:rPr>
          <w:rtl/>
        </w:rPr>
        <w:t>הוא</w:t>
      </w:r>
      <w:r>
        <w:rPr>
          <w:rtl/>
        </w:rPr>
        <w:t xml:space="preserve"> </w:t>
      </w:r>
      <w:r w:rsidRPr="00D62367">
        <w:rPr>
          <w:rtl/>
        </w:rPr>
        <w:t>פטור</w:t>
      </w:r>
      <w:r>
        <w:rPr>
          <w:rtl/>
        </w:rPr>
        <w:t xml:space="preserve"> </w:t>
      </w:r>
      <w:r w:rsidRPr="00D62367">
        <w:rPr>
          <w:rtl/>
        </w:rPr>
        <w:t>מלהוכיח'.</w:t>
      </w:r>
      <w:r>
        <w:rPr>
          <w:rtl/>
        </w:rPr>
        <w:t xml:space="preserve"> </w:t>
      </w:r>
    </w:p>
  </w:footnote>
  <w:footnote w:id="328">
    <w:p w14:paraId="46FE0B41" w14:textId="5FB96C6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כח;</w:t>
      </w:r>
      <w:r>
        <w:rPr>
          <w:rtl/>
        </w:rPr>
        <w:t xml:space="preserve"> </w:t>
      </w:r>
      <w:r w:rsidRPr="00D62367">
        <w:rPr>
          <w:rtl/>
        </w:rPr>
        <w:t>וראו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סעיפים</w:t>
      </w:r>
      <w:r>
        <w:rPr>
          <w:rtl/>
        </w:rPr>
        <w:t xml:space="preserve"> </w:t>
      </w:r>
      <w:r w:rsidRPr="00D62367">
        <w:rPr>
          <w:rtl/>
        </w:rPr>
        <w:t>כז-כט.</w:t>
      </w:r>
      <w:r>
        <w:rPr>
          <w:rtl/>
        </w:rPr>
        <w:t xml:space="preserve">   </w:t>
      </w:r>
    </w:p>
    <w:p w14:paraId="1B02A66A" w14:textId="4D176FF3" w:rsidR="00D274FC" w:rsidRPr="00D62367" w:rsidRDefault="00D274FC" w:rsidP="00D62367">
      <w:pPr>
        <w:pStyle w:val="a4"/>
        <w:rPr>
          <w:rtl/>
        </w:rPr>
      </w:pPr>
      <w:r w:rsidRPr="00D62367">
        <w:rPr>
          <w:rtl/>
        </w:rPr>
        <w:t>הלשון</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רחבה</w:t>
      </w:r>
      <w:r>
        <w:rPr>
          <w:rtl/>
        </w:rPr>
        <w:t xml:space="preserve"> </w:t>
      </w:r>
      <w:r w:rsidRPr="00D62367">
        <w:rPr>
          <w:rtl/>
        </w:rPr>
        <w:t>יותר:</w:t>
      </w:r>
      <w:r>
        <w:rPr>
          <w:rtl/>
        </w:rPr>
        <w:t xml:space="preserve"> </w:t>
      </w:r>
      <w:r w:rsidRPr="00D62367">
        <w:rPr>
          <w:rtl/>
        </w:rPr>
        <w:t>"אמר</w:t>
      </w:r>
      <w:r>
        <w:rPr>
          <w:rtl/>
        </w:rPr>
        <w:t xml:space="preserve"> </w:t>
      </w:r>
      <w:r w:rsidRPr="00D62367">
        <w:rPr>
          <w:rtl/>
        </w:rPr>
        <w:t>רבינו</w:t>
      </w:r>
      <w:r>
        <w:rPr>
          <w:rtl/>
        </w:rPr>
        <w:t xml:space="preserve"> </w:t>
      </w:r>
      <w:r w:rsidRPr="00D62367">
        <w:rPr>
          <w:rtl/>
        </w:rPr>
        <w:t>תפלה</w:t>
      </w:r>
      <w:r>
        <w:rPr>
          <w:rtl/>
        </w:rPr>
        <w:t xml:space="preserve"> </w:t>
      </w:r>
      <w:r w:rsidRPr="00D62367">
        <w:rPr>
          <w:rtl/>
        </w:rPr>
        <w:t>בלשון</w:t>
      </w:r>
      <w:r>
        <w:rPr>
          <w:rtl/>
        </w:rPr>
        <w:t xml:space="preserve"> </w:t>
      </w:r>
      <w:r w:rsidRPr="00D62367">
        <w:rPr>
          <w:rtl/>
        </w:rPr>
        <w:t>תחנונים</w:t>
      </w:r>
      <w:r>
        <w:rPr>
          <w:rtl/>
        </w:rPr>
        <w:t xml:space="preserve"> </w:t>
      </w:r>
      <w:r w:rsidRPr="00D62367">
        <w:rPr>
          <w:rtl/>
        </w:rPr>
        <w:t>מעומק</w:t>
      </w:r>
      <w:r>
        <w:rPr>
          <w:rtl/>
        </w:rPr>
        <w:t xml:space="preserve"> </w:t>
      </w:r>
      <w:r w:rsidRPr="00D62367">
        <w:rPr>
          <w:rtl/>
        </w:rPr>
        <w:t>הלב</w:t>
      </w:r>
      <w:r>
        <w:rPr>
          <w:rtl/>
        </w:rPr>
        <w:t xml:space="preserve"> </w:t>
      </w:r>
      <w:r w:rsidRPr="00D62367">
        <w:rPr>
          <w:rtl/>
        </w:rPr>
        <w:t>בלי</w:t>
      </w:r>
      <w:r>
        <w:rPr>
          <w:rtl/>
        </w:rPr>
        <w:t xml:space="preserve"> </w:t>
      </w:r>
      <w:r w:rsidRPr="00D62367">
        <w:rPr>
          <w:rtl/>
        </w:rPr>
        <w:t>התלהבות</w:t>
      </w:r>
      <w:r>
        <w:rPr>
          <w:rtl/>
        </w:rPr>
        <w:t xml:space="preserve"> </w:t>
      </w:r>
      <w:r w:rsidRPr="00D62367">
        <w:rPr>
          <w:rtl/>
        </w:rPr>
        <w:t>ברעש</w:t>
      </w:r>
      <w:r>
        <w:rPr>
          <w:rtl/>
        </w:rPr>
        <w:t xml:space="preserve"> </w:t>
      </w:r>
      <w:r w:rsidRPr="00D62367">
        <w:rPr>
          <w:rtl/>
        </w:rPr>
        <w:t>ונענועים</w:t>
      </w:r>
      <w:r>
        <w:rPr>
          <w:rtl/>
        </w:rPr>
        <w:t xml:space="preserve"> </w:t>
      </w:r>
      <w:r w:rsidRPr="00D62367">
        <w:rPr>
          <w:rtl/>
        </w:rPr>
        <w:t>רק</w:t>
      </w:r>
      <w:r>
        <w:rPr>
          <w:rtl/>
        </w:rPr>
        <w:t xml:space="preserve"> </w:t>
      </w:r>
      <w:r w:rsidRPr="00D62367">
        <w:rPr>
          <w:rtl/>
        </w:rPr>
        <w:t>שלא</w:t>
      </w:r>
      <w:r>
        <w:rPr>
          <w:rtl/>
        </w:rPr>
        <w:t xml:space="preserve"> </w:t>
      </w:r>
      <w:r w:rsidRPr="00D62367">
        <w:rPr>
          <w:rtl/>
        </w:rPr>
        <w:t>ישן</w:t>
      </w:r>
      <w:r>
        <w:rPr>
          <w:rtl/>
        </w:rPr>
        <w:t xml:space="preserve"> </w:t>
      </w:r>
      <w:r w:rsidRPr="00D62367">
        <w:rPr>
          <w:rtl/>
        </w:rPr>
        <w:t>אבל</w:t>
      </w:r>
      <w:r>
        <w:rPr>
          <w:rtl/>
        </w:rPr>
        <w:t xml:space="preserve"> </w:t>
      </w:r>
      <w:r w:rsidRPr="00D62367">
        <w:rPr>
          <w:rtl/>
        </w:rPr>
        <w:t>זולת</w:t>
      </w:r>
      <w:r>
        <w:rPr>
          <w:rtl/>
        </w:rPr>
        <w:t xml:space="preserve"> </w:t>
      </w:r>
      <w:r w:rsidRPr="00D62367">
        <w:rPr>
          <w:rtl/>
        </w:rPr>
        <w:t>זה</w:t>
      </w:r>
      <w:r>
        <w:rPr>
          <w:rtl/>
        </w:rPr>
        <w:t xml:space="preserve"> </w:t>
      </w:r>
      <w:r w:rsidRPr="00D62367">
        <w:rPr>
          <w:rtl/>
        </w:rPr>
        <w:t>אינו</w:t>
      </w:r>
      <w:r>
        <w:rPr>
          <w:rtl/>
        </w:rPr>
        <w:t xml:space="preserve"> </w:t>
      </w:r>
      <w:r w:rsidRPr="00D62367">
        <w:rPr>
          <w:rtl/>
        </w:rPr>
        <w:t>צריך</w:t>
      </w:r>
      <w:r>
        <w:rPr>
          <w:rtl/>
        </w:rPr>
        <w:t xml:space="preserve"> </w:t>
      </w:r>
      <w:r w:rsidRPr="00D62367">
        <w:rPr>
          <w:rtl/>
        </w:rPr>
        <w:t>רק</w:t>
      </w:r>
      <w:r>
        <w:rPr>
          <w:rtl/>
        </w:rPr>
        <w:t xml:space="preserve"> </w:t>
      </w:r>
      <w:r w:rsidRPr="00D62367">
        <w:rPr>
          <w:rtl/>
        </w:rPr>
        <w:t>ליתן</w:t>
      </w:r>
      <w:r>
        <w:rPr>
          <w:rtl/>
        </w:rPr>
        <w:t xml:space="preserve"> </w:t>
      </w:r>
      <w:r w:rsidRPr="00D62367">
        <w:rPr>
          <w:rtl/>
        </w:rPr>
        <w:t>הפרש</w:t>
      </w:r>
      <w:r>
        <w:rPr>
          <w:rtl/>
        </w:rPr>
        <w:t xml:space="preserve"> </w:t>
      </w:r>
      <w:r w:rsidRPr="00D62367">
        <w:rPr>
          <w:rtl/>
        </w:rPr>
        <w:t>בדיבור.</w:t>
      </w:r>
      <w:r>
        <w:rPr>
          <w:rtl/>
        </w:rPr>
        <w:t xml:space="preserve"> </w:t>
      </w:r>
      <w:r w:rsidRPr="00D62367">
        <w:rPr>
          <w:rtl/>
        </w:rPr>
        <w:t>ועיקר</w:t>
      </w:r>
      <w:r>
        <w:rPr>
          <w:rtl/>
        </w:rPr>
        <w:t xml:space="preserve"> </w:t>
      </w:r>
      <w:r w:rsidRPr="00D62367">
        <w:rPr>
          <w:rtl/>
        </w:rPr>
        <w:t>הכוונה</w:t>
      </w:r>
      <w:r>
        <w:rPr>
          <w:rtl/>
        </w:rPr>
        <w:t xml:space="preserve"> </w:t>
      </w:r>
      <w:r w:rsidRPr="00D62367">
        <w:rPr>
          <w:rtl/>
        </w:rPr>
        <w:t>בכל</w:t>
      </w:r>
      <w:r>
        <w:rPr>
          <w:rtl/>
        </w:rPr>
        <w:t xml:space="preserve"> </w:t>
      </w:r>
      <w:r w:rsidRPr="00D62367">
        <w:rPr>
          <w:rtl/>
        </w:rPr>
        <w:t>התפילות</w:t>
      </w:r>
      <w:r>
        <w:rPr>
          <w:rtl/>
        </w:rPr>
        <w:t xml:space="preserve"> </w:t>
      </w:r>
      <w:r w:rsidRPr="00D62367">
        <w:rPr>
          <w:rtl/>
        </w:rPr>
        <w:t>אפילו</w:t>
      </w:r>
      <w:r>
        <w:rPr>
          <w:rtl/>
        </w:rPr>
        <w:t xml:space="preserve"> </w:t>
      </w:r>
      <w:r w:rsidRPr="00D62367">
        <w:rPr>
          <w:rtl/>
        </w:rPr>
        <w:t>בקשת</w:t>
      </w:r>
      <w:r>
        <w:rPr>
          <w:rtl/>
        </w:rPr>
        <w:t xml:space="preserve"> </w:t>
      </w:r>
      <w:r w:rsidRPr="00D62367">
        <w:rPr>
          <w:rtl/>
        </w:rPr>
        <w:t>גשמים</w:t>
      </w:r>
      <w:r>
        <w:rPr>
          <w:rtl/>
        </w:rPr>
        <w:t xml:space="preserve"> </w:t>
      </w:r>
      <w:r w:rsidRPr="00D62367">
        <w:rPr>
          <w:rtl/>
        </w:rPr>
        <w:t>שיהיה</w:t>
      </w:r>
      <w:r>
        <w:rPr>
          <w:rtl/>
        </w:rPr>
        <w:t xml:space="preserve"> </w:t>
      </w:r>
      <w:r w:rsidRPr="00D62367">
        <w:rPr>
          <w:rtl/>
        </w:rPr>
        <w:t>מזה</w:t>
      </w:r>
      <w:r>
        <w:rPr>
          <w:rtl/>
        </w:rPr>
        <w:t xml:space="preserve"> </w:t>
      </w:r>
      <w:r w:rsidRPr="00D62367">
        <w:rPr>
          <w:rtl/>
        </w:rPr>
        <w:t>נחת</w:t>
      </w:r>
      <w:r>
        <w:rPr>
          <w:rtl/>
        </w:rPr>
        <w:t xml:space="preserve"> </w:t>
      </w:r>
      <w:r w:rsidRPr="00D62367">
        <w:rPr>
          <w:rtl/>
        </w:rPr>
        <w:t>רוח</w:t>
      </w:r>
      <w:r>
        <w:rPr>
          <w:rtl/>
        </w:rPr>
        <w:t xml:space="preserve"> </w:t>
      </w:r>
      <w:r w:rsidRPr="00D62367">
        <w:rPr>
          <w:rtl/>
        </w:rPr>
        <w:t>להבית"ש[!]</w:t>
      </w:r>
      <w:r>
        <w:rPr>
          <w:rtl/>
        </w:rPr>
        <w:t xml:space="preserve"> </w:t>
      </w:r>
      <w:r w:rsidRPr="00D62367">
        <w:rPr>
          <w:rtl/>
        </w:rPr>
        <w:t>ולהצטער</w:t>
      </w:r>
      <w:r>
        <w:rPr>
          <w:rtl/>
        </w:rPr>
        <w:t xml:space="preserve"> </w:t>
      </w:r>
      <w:r w:rsidRPr="00D62367">
        <w:rPr>
          <w:rtl/>
        </w:rPr>
        <w:t>על</w:t>
      </w:r>
      <w:r>
        <w:rPr>
          <w:rtl/>
        </w:rPr>
        <w:t xml:space="preserve"> </w:t>
      </w:r>
      <w:r w:rsidRPr="00D62367">
        <w:rPr>
          <w:rtl/>
        </w:rPr>
        <w:t>צערו</w:t>
      </w:r>
      <w:r>
        <w:rPr>
          <w:rtl/>
        </w:rPr>
        <w:t xml:space="preserve"> </w:t>
      </w:r>
      <w:r w:rsidRPr="00D62367">
        <w:rPr>
          <w:rtl/>
        </w:rPr>
        <w:t>כביכול</w:t>
      </w:r>
      <w:r>
        <w:rPr>
          <w:rtl/>
        </w:rPr>
        <w:t xml:space="preserve"> </w:t>
      </w:r>
      <w:r w:rsidRPr="00D62367">
        <w:rPr>
          <w:rtl/>
        </w:rPr>
        <w:t>וכשאדם</w:t>
      </w:r>
      <w:r>
        <w:rPr>
          <w:rtl/>
        </w:rPr>
        <w:t xml:space="preserve"> </w:t>
      </w:r>
      <w:r w:rsidRPr="00D62367">
        <w:rPr>
          <w:rtl/>
        </w:rPr>
        <w:t>מצטער</w:t>
      </w:r>
      <w:r>
        <w:rPr>
          <w:rtl/>
        </w:rPr>
        <w:t xml:space="preserve"> </w:t>
      </w:r>
      <w:r w:rsidRPr="00D62367">
        <w:rPr>
          <w:rtl/>
        </w:rPr>
        <w:t>שכינה</w:t>
      </w:r>
      <w:r>
        <w:rPr>
          <w:rtl/>
        </w:rPr>
        <w:t xml:space="preserve"> </w:t>
      </w:r>
      <w:r w:rsidRPr="00D62367">
        <w:rPr>
          <w:rtl/>
        </w:rPr>
        <w:t>מה</w:t>
      </w:r>
      <w:r>
        <w:rPr>
          <w:rtl/>
        </w:rPr>
        <w:t xml:space="preserve"> </w:t>
      </w:r>
      <w:r w:rsidRPr="00D62367">
        <w:rPr>
          <w:rtl/>
        </w:rPr>
        <w:t>אומרת</w:t>
      </w:r>
      <w:r>
        <w:rPr>
          <w:rtl/>
        </w:rPr>
        <w:t xml:space="preserve"> </w:t>
      </w:r>
      <w:r w:rsidRPr="00D62367">
        <w:rPr>
          <w:rtl/>
        </w:rPr>
        <w:t>בכל</w:t>
      </w:r>
      <w:r>
        <w:rPr>
          <w:rtl/>
        </w:rPr>
        <w:t xml:space="preserve"> </w:t>
      </w:r>
      <w:r w:rsidRPr="00D62367">
        <w:rPr>
          <w:rtl/>
        </w:rPr>
        <w:t>צרתם</w:t>
      </w:r>
      <w:r>
        <w:rPr>
          <w:rtl/>
        </w:rPr>
        <w:t xml:space="preserve"> </w:t>
      </w:r>
      <w:r w:rsidRPr="00D62367">
        <w:rPr>
          <w:rtl/>
        </w:rPr>
        <w:t>לו</w:t>
      </w:r>
      <w:r>
        <w:rPr>
          <w:rtl/>
        </w:rPr>
        <w:t xml:space="preserve"> </w:t>
      </w:r>
      <w:r w:rsidRPr="00D62367">
        <w:rPr>
          <w:rtl/>
        </w:rPr>
        <w:t>צר</w:t>
      </w:r>
      <w:r>
        <w:rPr>
          <w:rtl/>
        </w:rPr>
        <w:t xml:space="preserve"> </w:t>
      </w:r>
      <w:r w:rsidRPr="00D62367">
        <w:rPr>
          <w:rtl/>
        </w:rPr>
        <w:t>כו'".</w:t>
      </w:r>
      <w:r>
        <w:rPr>
          <w:rtl/>
        </w:rPr>
        <w:t xml:space="preserve"> </w:t>
      </w:r>
    </w:p>
    <w:p w14:paraId="4FB6F644" w14:textId="0BDCD7FA" w:rsidR="00D274FC" w:rsidRPr="00D62367" w:rsidRDefault="00D274FC" w:rsidP="00D62367">
      <w:pPr>
        <w:pStyle w:val="a4"/>
      </w:pPr>
      <w:r w:rsidRPr="00D62367">
        <w:rPr>
          <w:rtl/>
        </w:rPr>
        <w:t>על</w:t>
      </w:r>
      <w:r>
        <w:rPr>
          <w:rtl/>
        </w:rPr>
        <w:t xml:space="preserve"> </w:t>
      </w:r>
      <w:r w:rsidRPr="00D62367">
        <w:rPr>
          <w:rtl/>
        </w:rPr>
        <w:t>הכוונה</w:t>
      </w:r>
      <w:r>
        <w:rPr>
          <w:rtl/>
        </w:rPr>
        <w:t xml:space="preserve"> </w:t>
      </w:r>
      <w:r w:rsidRPr="00D62367">
        <w:rPr>
          <w:rtl/>
        </w:rPr>
        <w:t>הראויה</w:t>
      </w:r>
      <w:r>
        <w:rPr>
          <w:rtl/>
        </w:rPr>
        <w:t xml:space="preserve"> </w:t>
      </w:r>
      <w:r w:rsidRPr="00D62367">
        <w:rPr>
          <w:rtl/>
        </w:rPr>
        <w:t>בתפילה</w:t>
      </w:r>
      <w:r>
        <w:rPr>
          <w:rtl/>
        </w:rPr>
        <w:t xml:space="preserve"> </w:t>
      </w:r>
      <w:r w:rsidRPr="00D62367">
        <w:rPr>
          <w:rtl/>
        </w:rPr>
        <w:t>ראו</w:t>
      </w:r>
      <w:r>
        <w:rPr>
          <w:rtl/>
        </w:rPr>
        <w:t xml:space="preserve"> </w:t>
      </w:r>
      <w:r w:rsidRPr="00D62367">
        <w:rPr>
          <w:rtl/>
        </w:rPr>
        <w:t>גם</w:t>
      </w:r>
      <w:r>
        <w:rPr>
          <w:rtl/>
        </w:rPr>
        <w:t xml:space="preserve"> </w:t>
      </w:r>
      <w:r w:rsidRPr="00D62367">
        <w:rPr>
          <w:rtl/>
        </w:rPr>
        <w:t>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ב</w:t>
      </w:r>
      <w:r>
        <w:rPr>
          <w:rtl/>
        </w:rPr>
        <w:t xml:space="preserve"> </w:t>
      </w:r>
      <w:r w:rsidRPr="00D62367">
        <w:rPr>
          <w:rtl/>
        </w:rPr>
        <w:t>פרק</w:t>
      </w:r>
      <w:r>
        <w:rPr>
          <w:rtl/>
        </w:rPr>
        <w:t xml:space="preserve"> </w:t>
      </w:r>
      <w:r w:rsidRPr="00D62367">
        <w:rPr>
          <w:rtl/>
        </w:rPr>
        <w:t>יא.</w:t>
      </w:r>
      <w:r>
        <w:rPr>
          <w:rtl/>
        </w:rPr>
        <w:t xml:space="preserve"> </w:t>
      </w:r>
      <w:r w:rsidRPr="00D62367">
        <w:rPr>
          <w:rtl/>
        </w:rPr>
        <w:t>ובדברי</w:t>
      </w:r>
      <w:r>
        <w:rPr>
          <w:rtl/>
        </w:rPr>
        <w:t xml:space="preserve"> </w:t>
      </w:r>
      <w:r w:rsidRPr="00D62367">
        <w:rPr>
          <w:rtl/>
        </w:rPr>
        <w:t>הגר"א</w:t>
      </w:r>
      <w:r>
        <w:rPr>
          <w:rtl/>
        </w:rPr>
        <w:t xml:space="preserve"> </w:t>
      </w:r>
      <w:r w:rsidRPr="00D62367">
        <w:rPr>
          <w:rtl/>
        </w:rPr>
        <w:t>בשנות</w:t>
      </w:r>
      <w:r>
        <w:rPr>
          <w:rtl/>
        </w:rPr>
        <w:t xml:space="preserve"> </w:t>
      </w:r>
      <w:r w:rsidRPr="00D62367">
        <w:rPr>
          <w:rtl/>
        </w:rPr>
        <w:t>אליה</w:t>
      </w:r>
      <w:r>
        <w:rPr>
          <w:rtl/>
        </w:rPr>
        <w:t xml:space="preserve"> </w:t>
      </w:r>
      <w:r w:rsidRPr="00D62367">
        <w:rPr>
          <w:rtl/>
        </w:rPr>
        <w:t>פרק</w:t>
      </w:r>
      <w:r>
        <w:rPr>
          <w:rtl/>
        </w:rPr>
        <w:t xml:space="preserve"> </w:t>
      </w:r>
      <w:r w:rsidRPr="00D62367">
        <w:rPr>
          <w:rtl/>
        </w:rPr>
        <w:t>ה</w:t>
      </w:r>
      <w:r>
        <w:rPr>
          <w:rtl/>
        </w:rPr>
        <w:t xml:space="preserve"> </w:t>
      </w:r>
      <w:r w:rsidRPr="00D62367">
        <w:rPr>
          <w:rtl/>
        </w:rPr>
        <w:t>א:</w:t>
      </w:r>
      <w:r>
        <w:rPr>
          <w:rtl/>
        </w:rPr>
        <w:t xml:space="preserve"> </w:t>
      </w:r>
      <w:r w:rsidRPr="00D62367">
        <w:rPr>
          <w:rtl/>
        </w:rPr>
        <w:t>"שאסור</w:t>
      </w:r>
      <w:r>
        <w:rPr>
          <w:rtl/>
        </w:rPr>
        <w:t xml:space="preserve"> </w:t>
      </w:r>
      <w:r w:rsidRPr="00D62367">
        <w:rPr>
          <w:rtl/>
        </w:rPr>
        <w:t>לכוין</w:t>
      </w:r>
      <w:r>
        <w:rPr>
          <w:rtl/>
        </w:rPr>
        <w:t xml:space="preserve"> </w:t>
      </w:r>
      <w:r w:rsidRPr="00D62367">
        <w:rPr>
          <w:rtl/>
        </w:rPr>
        <w:t>בתפילה</w:t>
      </w:r>
      <w:r>
        <w:rPr>
          <w:rtl/>
        </w:rPr>
        <w:t xml:space="preserve"> </w:t>
      </w:r>
      <w:r w:rsidRPr="00D62367">
        <w:rPr>
          <w:rtl/>
        </w:rPr>
        <w:t>לצטורך</w:t>
      </w:r>
      <w:r>
        <w:rPr>
          <w:rtl/>
        </w:rPr>
        <w:t xml:space="preserve"> </w:t>
      </w:r>
      <w:r w:rsidRPr="00D62367">
        <w:rPr>
          <w:rtl/>
        </w:rPr>
        <w:t>עצמו,</w:t>
      </w:r>
      <w:r>
        <w:rPr>
          <w:rtl/>
        </w:rPr>
        <w:t xml:space="preserve"> </w:t>
      </w:r>
      <w:r w:rsidRPr="00D62367">
        <w:rPr>
          <w:rtl/>
        </w:rPr>
        <w:t>אך</w:t>
      </w:r>
      <w:r>
        <w:rPr>
          <w:rtl/>
        </w:rPr>
        <w:t xml:space="preserve"> </w:t>
      </w:r>
      <w:r w:rsidRPr="00D62367">
        <w:rPr>
          <w:rtl/>
        </w:rPr>
        <w:t>להתפלל</w:t>
      </w:r>
      <w:r>
        <w:rPr>
          <w:rtl/>
        </w:rPr>
        <w:t xml:space="preserve"> </w:t>
      </w:r>
      <w:r w:rsidRPr="00D62367">
        <w:rPr>
          <w:rtl/>
        </w:rPr>
        <w:t>שיהיו</w:t>
      </w:r>
      <w:r>
        <w:rPr>
          <w:rtl/>
        </w:rPr>
        <w:t xml:space="preserve"> </w:t>
      </w:r>
      <w:r w:rsidRPr="00D62367">
        <w:rPr>
          <w:rtl/>
        </w:rPr>
        <w:t>כנסת</w:t>
      </w:r>
      <w:r>
        <w:rPr>
          <w:rtl/>
        </w:rPr>
        <w:t xml:space="preserve"> </w:t>
      </w:r>
      <w:r w:rsidRPr="00D62367">
        <w:rPr>
          <w:rtl/>
        </w:rPr>
        <w:t>ישראל</w:t>
      </w:r>
      <w:r>
        <w:rPr>
          <w:rtl/>
        </w:rPr>
        <w:t xml:space="preserve"> </w:t>
      </w:r>
      <w:r w:rsidRPr="00D62367">
        <w:rPr>
          <w:rtl/>
        </w:rPr>
        <w:t>בתכלית</w:t>
      </w:r>
      <w:r>
        <w:rPr>
          <w:rtl/>
        </w:rPr>
        <w:t xml:space="preserve"> </w:t>
      </w:r>
      <w:r w:rsidRPr="00D62367">
        <w:rPr>
          <w:rtl/>
        </w:rPr>
        <w:t>השלמות</w:t>
      </w:r>
      <w:r>
        <w:rPr>
          <w:rtl/>
        </w:rPr>
        <w:t xml:space="preserve"> </w:t>
      </w:r>
      <w:r w:rsidRPr="00D62367">
        <w:rPr>
          <w:rtl/>
        </w:rPr>
        <w:t>ויהיה</w:t>
      </w:r>
      <w:r>
        <w:rPr>
          <w:rtl/>
        </w:rPr>
        <w:t xml:space="preserve"> </w:t>
      </w:r>
      <w:r w:rsidRPr="00D62367">
        <w:rPr>
          <w:rtl/>
        </w:rPr>
        <w:t>נשלם</w:t>
      </w:r>
      <w:r>
        <w:rPr>
          <w:rtl/>
        </w:rPr>
        <w:t xml:space="preserve"> </w:t>
      </w:r>
      <w:r w:rsidRPr="00D62367">
        <w:rPr>
          <w:rtl/>
        </w:rPr>
        <w:t>כנסת</w:t>
      </w:r>
      <w:r>
        <w:rPr>
          <w:rtl/>
        </w:rPr>
        <w:t xml:space="preserve"> </w:t>
      </w:r>
      <w:r w:rsidRPr="00D62367">
        <w:rPr>
          <w:rtl/>
        </w:rPr>
        <w:t>ישראל</w:t>
      </w:r>
      <w:r>
        <w:rPr>
          <w:rtl/>
        </w:rPr>
        <w:t xml:space="preserve"> </w:t>
      </w:r>
      <w:r w:rsidRPr="00D62367">
        <w:rPr>
          <w:rtl/>
        </w:rPr>
        <w:t>למעלה,</w:t>
      </w:r>
      <w:r>
        <w:rPr>
          <w:rtl/>
        </w:rPr>
        <w:t xml:space="preserve"> </w:t>
      </w:r>
      <w:r w:rsidRPr="00D62367">
        <w:rPr>
          <w:rtl/>
        </w:rPr>
        <w:t>אבל</w:t>
      </w:r>
      <w:r>
        <w:rPr>
          <w:rtl/>
        </w:rPr>
        <w:t xml:space="preserve"> </w:t>
      </w:r>
      <w:r w:rsidRPr="00D62367">
        <w:rPr>
          <w:rtl/>
        </w:rPr>
        <w:t>לא</w:t>
      </w:r>
      <w:r>
        <w:rPr>
          <w:rtl/>
        </w:rPr>
        <w:t xml:space="preserve"> </w:t>
      </w:r>
      <w:r w:rsidRPr="00D62367">
        <w:rPr>
          <w:rtl/>
        </w:rPr>
        <w:t>לצורך</w:t>
      </w:r>
      <w:r>
        <w:rPr>
          <w:rtl/>
        </w:rPr>
        <w:t xml:space="preserve"> </w:t>
      </w:r>
      <w:r w:rsidRPr="00D62367">
        <w:rPr>
          <w:rtl/>
        </w:rPr>
        <w:t>עצמו,</w:t>
      </w:r>
      <w:r>
        <w:rPr>
          <w:rtl/>
        </w:rPr>
        <w:t xml:space="preserve"> </w:t>
      </w:r>
      <w:r w:rsidRPr="00D62367">
        <w:rPr>
          <w:rtl/>
        </w:rPr>
        <w:t>אלא</w:t>
      </w:r>
      <w:r>
        <w:rPr>
          <w:rtl/>
        </w:rPr>
        <w:t xml:space="preserve"> </w:t>
      </w:r>
      <w:r w:rsidRPr="00D62367">
        <w:rPr>
          <w:rtl/>
        </w:rPr>
        <w:t>יתפלל</w:t>
      </w:r>
      <w:r>
        <w:rPr>
          <w:rtl/>
        </w:rPr>
        <w:t xml:space="preserve"> </w:t>
      </w:r>
      <w:r w:rsidRPr="00D62367">
        <w:rPr>
          <w:rtl/>
        </w:rPr>
        <w:t>ב'אלקי</w:t>
      </w:r>
      <w:r>
        <w:rPr>
          <w:rtl/>
        </w:rPr>
        <w:t xml:space="preserve"> </w:t>
      </w:r>
      <w:r w:rsidRPr="00D62367">
        <w:rPr>
          <w:rtl/>
        </w:rPr>
        <w:t>נצור'</w:t>
      </w:r>
      <w:r>
        <w:rPr>
          <w:rtl/>
        </w:rPr>
        <w:t xml:space="preserve"> </w:t>
      </w:r>
      <w:r w:rsidRPr="00D62367">
        <w:rPr>
          <w:rtl/>
        </w:rPr>
        <w:t>על</w:t>
      </w:r>
      <w:r>
        <w:rPr>
          <w:rtl/>
        </w:rPr>
        <w:t xml:space="preserve"> </w:t>
      </w:r>
      <w:r w:rsidRPr="00D62367">
        <w:rPr>
          <w:rtl/>
        </w:rPr>
        <w:t>עצמו".</w:t>
      </w:r>
    </w:p>
  </w:footnote>
  <w:footnote w:id="329">
    <w:p w14:paraId="39126CAA" w14:textId="2918EDE3" w:rsidR="00D274FC" w:rsidRPr="00D62367" w:rsidRDefault="00D274FC" w:rsidP="00D62367">
      <w:pPr>
        <w:pStyle w:val="a4"/>
        <w:rPr>
          <w:color w:val="FF0000"/>
        </w:rPr>
      </w:pPr>
      <w:r w:rsidRPr="00D62367">
        <w:rPr>
          <w:rStyle w:val="a6"/>
        </w:rPr>
        <w:footnoteRef/>
      </w:r>
      <w:r>
        <w:rPr>
          <w:rtl/>
        </w:rPr>
        <w:t xml:space="preserve">   </w:t>
      </w:r>
      <w:r w:rsidRPr="00D62367">
        <w:rPr>
          <w:rtl/>
        </w:rPr>
        <w:t>ישעיה</w:t>
      </w:r>
      <w:r>
        <w:rPr>
          <w:rtl/>
        </w:rPr>
        <w:t xml:space="preserve"> </w:t>
      </w:r>
      <w:r w:rsidRPr="00D62367">
        <w:rPr>
          <w:rtl/>
        </w:rPr>
        <w:t>סג</w:t>
      </w:r>
      <w:r>
        <w:rPr>
          <w:rtl/>
        </w:rPr>
        <w:t xml:space="preserve"> </w:t>
      </w:r>
      <w:r w:rsidRPr="00D62367">
        <w:rPr>
          <w:rtl/>
        </w:rPr>
        <w:t>ט.</w:t>
      </w:r>
    </w:p>
  </w:footnote>
  <w:footnote w:id="330">
    <w:p w14:paraId="12DF870F" w14:textId="4A0D05E0" w:rsidR="00D274FC" w:rsidRPr="00D62367" w:rsidRDefault="00D274FC" w:rsidP="00D62367">
      <w:pPr>
        <w:pStyle w:val="a4"/>
      </w:pPr>
      <w:r w:rsidRPr="00D62367">
        <w:rPr>
          <w:rStyle w:val="a6"/>
        </w:rPr>
        <w:footnoteRef/>
      </w:r>
      <w:r>
        <w:rPr>
          <w:rtl/>
        </w:rPr>
        <w:t xml:space="preserve"> </w:t>
      </w:r>
      <w:r w:rsidRPr="00D62367">
        <w:rPr>
          <w:rtl/>
        </w:rPr>
        <w:t>שם</w:t>
      </w:r>
      <w:r>
        <w:rPr>
          <w:rtl/>
        </w:rPr>
        <w:t xml:space="preserve"> </w:t>
      </w:r>
      <w:r w:rsidRPr="00D62367">
        <w:rPr>
          <w:rtl/>
        </w:rPr>
        <w:t>שמים</w:t>
      </w:r>
      <w:r>
        <w:rPr>
          <w:rtl/>
        </w:rPr>
        <w:t xml:space="preserve"> </w:t>
      </w:r>
    </w:p>
  </w:footnote>
  <w:footnote w:id="331">
    <w:p w14:paraId="244D0100" w14:textId="6AC581C2" w:rsidR="00D274FC" w:rsidRPr="00D62367" w:rsidRDefault="00D274FC" w:rsidP="00D62367">
      <w:pPr>
        <w:pStyle w:val="a4"/>
      </w:pPr>
      <w:r w:rsidRPr="00D62367">
        <w:rPr>
          <w:rStyle w:val="a6"/>
        </w:rPr>
        <w:footnoteRef/>
      </w:r>
      <w:r>
        <w:rPr>
          <w:rtl/>
        </w:rPr>
        <w:t xml:space="preserve"> </w:t>
      </w:r>
      <w:r w:rsidRPr="00D62367">
        <w:rPr>
          <w:rtl/>
        </w:rPr>
        <w:t>אין</w:t>
      </w:r>
      <w:r>
        <w:rPr>
          <w:rtl/>
        </w:rPr>
        <w:t xml:space="preserve"> </w:t>
      </w:r>
      <w:r w:rsidRPr="00D62367">
        <w:rPr>
          <w:rtl/>
        </w:rPr>
        <w:t>צריך.</w:t>
      </w:r>
      <w:r>
        <w:rPr>
          <w:rtl/>
        </w:rPr>
        <w:t xml:space="preserve"> </w:t>
      </w:r>
    </w:p>
  </w:footnote>
  <w:footnote w:id="332">
    <w:p w14:paraId="392C1978" w14:textId="480E66EC"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בדילוגים;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לב.</w:t>
      </w:r>
      <w:r>
        <w:rPr>
          <w:rtl/>
        </w:rPr>
        <w:t xml:space="preserve"> </w:t>
      </w:r>
    </w:p>
    <w:p w14:paraId="6BD9DA78" w14:textId="64584FBE" w:rsidR="00D274FC" w:rsidRPr="00D62367" w:rsidRDefault="00D274FC" w:rsidP="00D62367">
      <w:pPr>
        <w:pStyle w:val="a4"/>
        <w:rPr>
          <w:rtl/>
        </w:rPr>
      </w:pPr>
      <w:r w:rsidRPr="00D62367">
        <w:rPr>
          <w:rtl/>
        </w:rPr>
        <w:t>והדברים</w:t>
      </w:r>
      <w:r>
        <w:rPr>
          <w:rtl/>
        </w:rPr>
        <w:t xml:space="preserve"> </w:t>
      </w:r>
      <w:r w:rsidRPr="00D62367">
        <w:rPr>
          <w:rtl/>
        </w:rPr>
        <w:t>המופיעים</w:t>
      </w:r>
      <w:r>
        <w:rPr>
          <w:rtl/>
        </w:rPr>
        <w:t xml:space="preserve"> </w:t>
      </w:r>
      <w:r w:rsidRPr="00D62367">
        <w:rPr>
          <w:rtl/>
        </w:rPr>
        <w:t>בפודרו</w:t>
      </w:r>
      <w:r>
        <w:rPr>
          <w:rtl/>
        </w:rPr>
        <w:t xml:space="preserve"> </w:t>
      </w:r>
      <w:r w:rsidRPr="00D62367">
        <w:rPr>
          <w:rtl/>
        </w:rPr>
        <w:t>בסעיף</w:t>
      </w:r>
      <w:r>
        <w:rPr>
          <w:rtl/>
        </w:rPr>
        <w:t xml:space="preserve"> </w:t>
      </w:r>
      <w:r w:rsidRPr="00D62367">
        <w:rPr>
          <w:rtl/>
        </w:rPr>
        <w:t>נח</w:t>
      </w:r>
      <w:r>
        <w:rPr>
          <w:rtl/>
        </w:rPr>
        <w:t xml:space="preserve"> </w:t>
      </w:r>
      <w:r w:rsidRPr="00D62367">
        <w:rPr>
          <w:rtl/>
        </w:rPr>
        <w:t>שם,</w:t>
      </w:r>
      <w:r>
        <w:rPr>
          <w:rtl/>
        </w:rPr>
        <w:t xml:space="preserve"> </w:t>
      </w:r>
      <w:r w:rsidRPr="00D62367">
        <w:rPr>
          <w:rtl/>
        </w:rPr>
        <w:t>וראו</w:t>
      </w:r>
      <w:r>
        <w:rPr>
          <w:rtl/>
        </w:rPr>
        <w:t xml:space="preserve"> </w:t>
      </w:r>
      <w:r w:rsidRPr="00D62367">
        <w:rPr>
          <w:rtl/>
        </w:rPr>
        <w:t>למעלה</w:t>
      </w:r>
      <w:r>
        <w:rPr>
          <w:rtl/>
        </w:rPr>
        <w:t xml:space="preserve"> </w:t>
      </w:r>
      <w:r w:rsidRPr="00D62367">
        <w:rPr>
          <w:rtl/>
        </w:rPr>
        <w:t>סעיף</w:t>
      </w:r>
      <w:r>
        <w:rPr>
          <w:rtl/>
        </w:rPr>
        <w:t xml:space="preserve"> </w:t>
      </w:r>
      <w:r w:rsidRPr="00D62367">
        <w:rPr>
          <w:rtl/>
        </w:rPr>
        <w:t>כג.</w:t>
      </w:r>
      <w:r>
        <w:rPr>
          <w:rtl/>
        </w:rPr>
        <w:t xml:space="preserve"> </w:t>
      </w:r>
      <w:r w:rsidRPr="00D62367">
        <w:rPr>
          <w:rtl/>
        </w:rPr>
        <w:t>ובכתר</w:t>
      </w:r>
      <w:r>
        <w:rPr>
          <w:rtl/>
        </w:rPr>
        <w:t xml:space="preserve"> </w:t>
      </w:r>
      <w:r w:rsidRPr="00D62367">
        <w:rPr>
          <w:rtl/>
        </w:rPr>
        <w:t>ראש</w:t>
      </w:r>
      <w:r>
        <w:rPr>
          <w:rtl/>
        </w:rPr>
        <w:t xml:space="preserve"> </w:t>
      </w:r>
      <w:r w:rsidRPr="00D62367">
        <w:rPr>
          <w:rtl/>
        </w:rPr>
        <w:t>סעיף</w:t>
      </w:r>
      <w:r>
        <w:rPr>
          <w:rtl/>
        </w:rPr>
        <w:t xml:space="preserve"> </w:t>
      </w:r>
      <w:r w:rsidRPr="00D62367">
        <w:rPr>
          <w:rtl/>
        </w:rPr>
        <w:t>מ:</w:t>
      </w:r>
      <w:r>
        <w:rPr>
          <w:rtl/>
        </w:rPr>
        <w:t xml:space="preserve"> </w:t>
      </w:r>
      <w:r w:rsidRPr="00D62367">
        <w:rPr>
          <w:rtl/>
        </w:rPr>
        <w:t>"להיות</w:t>
      </w:r>
      <w:r>
        <w:rPr>
          <w:rtl/>
        </w:rPr>
        <w:t xml:space="preserve"> </w:t>
      </w:r>
      <w:r w:rsidRPr="00D62367">
        <w:rPr>
          <w:rtl/>
        </w:rPr>
        <w:t>זהיר</w:t>
      </w:r>
      <w:r>
        <w:rPr>
          <w:rtl/>
        </w:rPr>
        <w:t xml:space="preserve"> </w:t>
      </w:r>
      <w:r w:rsidRPr="00D62367">
        <w:rPr>
          <w:rtl/>
        </w:rPr>
        <w:t>בדקדוקי</w:t>
      </w:r>
      <w:r>
        <w:rPr>
          <w:rtl/>
        </w:rPr>
        <w:t xml:space="preserve"> </w:t>
      </w:r>
      <w:r w:rsidRPr="00D62367">
        <w:rPr>
          <w:rtl/>
        </w:rPr>
        <w:t>תיבות</w:t>
      </w:r>
      <w:r>
        <w:rPr>
          <w:rtl/>
        </w:rPr>
        <w:t xml:space="preserve"> </w:t>
      </w:r>
      <w:r w:rsidRPr="00D62367">
        <w:rPr>
          <w:rtl/>
        </w:rPr>
        <w:t>ומתגים</w:t>
      </w:r>
      <w:r>
        <w:rPr>
          <w:rtl/>
        </w:rPr>
        <w:t xml:space="preserve"> </w:t>
      </w:r>
      <w:r w:rsidRPr="00D62367">
        <w:rPr>
          <w:rtl/>
        </w:rPr>
        <w:t>במקום</w:t>
      </w:r>
      <w:r>
        <w:rPr>
          <w:rtl/>
        </w:rPr>
        <w:t xml:space="preserve"> </w:t>
      </w:r>
      <w:r w:rsidRPr="00D62367">
        <w:rPr>
          <w:rtl/>
        </w:rPr>
        <w:t>שנשתנה</w:t>
      </w:r>
      <w:r>
        <w:rPr>
          <w:rtl/>
        </w:rPr>
        <w:t xml:space="preserve"> </w:t>
      </w:r>
      <w:r w:rsidRPr="00D62367">
        <w:rPr>
          <w:rtl/>
        </w:rPr>
        <w:t>הפירוש,</w:t>
      </w:r>
      <w:r>
        <w:rPr>
          <w:rtl/>
        </w:rPr>
        <w:t xml:space="preserve"> </w:t>
      </w:r>
      <w:r w:rsidRPr="00D62367">
        <w:rPr>
          <w:rtl/>
        </w:rPr>
        <w:t>כמו</w:t>
      </w:r>
      <w:r>
        <w:rPr>
          <w:rtl/>
        </w:rPr>
        <w:t xml:space="preserve"> </w:t>
      </w:r>
      <w:r w:rsidRPr="00D62367">
        <w:rPr>
          <w:rtl/>
        </w:rPr>
        <w:t>לשכוי</w:t>
      </w:r>
      <w:r>
        <w:rPr>
          <w:rtl/>
        </w:rPr>
        <w:t xml:space="preserve"> </w:t>
      </w:r>
      <w:r w:rsidRPr="00D62367">
        <w:rPr>
          <w:rtl/>
        </w:rPr>
        <w:t>בינה,</w:t>
      </w:r>
      <w:r>
        <w:rPr>
          <w:rtl/>
        </w:rPr>
        <w:t xml:space="preserve"> </w:t>
      </w:r>
      <w:r w:rsidRPr="00D62367">
        <w:rPr>
          <w:rtl/>
        </w:rPr>
        <w:t>בינה</w:t>
      </w:r>
      <w:r>
        <w:rPr>
          <w:rtl/>
        </w:rPr>
        <w:t xml:space="preserve"> </w:t>
      </w:r>
      <w:r w:rsidRPr="00D62367">
        <w:rPr>
          <w:rtl/>
        </w:rPr>
        <w:t>הגיגי,</w:t>
      </w:r>
      <w:r>
        <w:rPr>
          <w:rtl/>
        </w:rPr>
        <w:t xml:space="preserve"> </w:t>
      </w:r>
      <w:r w:rsidRPr="00D62367">
        <w:rPr>
          <w:rtl/>
        </w:rPr>
        <w:t>ויזהר</w:t>
      </w:r>
      <w:r>
        <w:rPr>
          <w:rtl/>
        </w:rPr>
        <w:t xml:space="preserve"> </w:t>
      </w:r>
      <w:r w:rsidRPr="00D62367">
        <w:rPr>
          <w:rtl/>
        </w:rPr>
        <w:t>שלא</w:t>
      </w:r>
      <w:r>
        <w:rPr>
          <w:rtl/>
        </w:rPr>
        <w:t xml:space="preserve"> </w:t>
      </w:r>
      <w:r w:rsidRPr="00D62367">
        <w:rPr>
          <w:rtl/>
        </w:rPr>
        <w:t>להניע</w:t>
      </w:r>
      <w:r>
        <w:rPr>
          <w:rtl/>
        </w:rPr>
        <w:t xml:space="preserve"> </w:t>
      </w:r>
      <w:r w:rsidRPr="00D62367">
        <w:rPr>
          <w:rtl/>
        </w:rPr>
        <w:t>הנחים</w:t>
      </w:r>
      <w:r>
        <w:rPr>
          <w:rtl/>
        </w:rPr>
        <w:t xml:space="preserve"> </w:t>
      </w:r>
      <w:r w:rsidRPr="00D62367">
        <w:rPr>
          <w:rtl/>
        </w:rPr>
        <w:t>ושלא</w:t>
      </w:r>
      <w:r>
        <w:rPr>
          <w:rtl/>
        </w:rPr>
        <w:t xml:space="preserve"> </w:t>
      </w:r>
      <w:r w:rsidRPr="00D62367">
        <w:rPr>
          <w:rtl/>
        </w:rPr>
        <w:t>לנוח</w:t>
      </w:r>
      <w:r>
        <w:rPr>
          <w:rtl/>
        </w:rPr>
        <w:t xml:space="preserve"> </w:t>
      </w:r>
      <w:r w:rsidRPr="00D62367">
        <w:rPr>
          <w:rtl/>
        </w:rPr>
        <w:t>הנדים,</w:t>
      </w:r>
      <w:r>
        <w:rPr>
          <w:rtl/>
        </w:rPr>
        <w:t xml:space="preserve"> </w:t>
      </w:r>
      <w:r w:rsidRPr="00D62367">
        <w:rPr>
          <w:rtl/>
        </w:rPr>
        <w:t>והכל</w:t>
      </w:r>
      <w:r>
        <w:rPr>
          <w:rtl/>
        </w:rPr>
        <w:t xml:space="preserve"> </w:t>
      </w:r>
      <w:r w:rsidRPr="00D62367">
        <w:rPr>
          <w:rtl/>
        </w:rPr>
        <w:t>בשפה</w:t>
      </w:r>
      <w:r>
        <w:rPr>
          <w:rtl/>
        </w:rPr>
        <w:t xml:space="preserve"> </w:t>
      </w:r>
      <w:r w:rsidRPr="00D62367">
        <w:rPr>
          <w:rtl/>
        </w:rPr>
        <w:t>ברורה</w:t>
      </w:r>
      <w:r>
        <w:rPr>
          <w:rtl/>
        </w:rPr>
        <w:t xml:space="preserve"> </w:t>
      </w:r>
      <w:r w:rsidRPr="00D62367">
        <w:rPr>
          <w:rtl/>
        </w:rPr>
        <w:t>לבל</w:t>
      </w:r>
      <w:r>
        <w:rPr>
          <w:rtl/>
        </w:rPr>
        <w:t xml:space="preserve"> </w:t>
      </w:r>
      <w:r w:rsidRPr="00D62367">
        <w:rPr>
          <w:rtl/>
        </w:rPr>
        <w:t>יהפוך</w:t>
      </w:r>
      <w:r>
        <w:rPr>
          <w:rtl/>
        </w:rPr>
        <w:t xml:space="preserve"> </w:t>
      </w:r>
      <w:r w:rsidRPr="00D62367">
        <w:rPr>
          <w:rtl/>
        </w:rPr>
        <w:t>המכוון</w:t>
      </w:r>
      <w:r>
        <w:rPr>
          <w:rtl/>
        </w:rPr>
        <w:t xml:space="preserve"> </w:t>
      </w:r>
      <w:r w:rsidRPr="00D62367">
        <w:rPr>
          <w:rtl/>
        </w:rPr>
        <w:t>ח"ו.</w:t>
      </w:r>
      <w:r>
        <w:rPr>
          <w:rtl/>
        </w:rPr>
        <w:t xml:space="preserve"> </w:t>
      </w:r>
      <w:r w:rsidRPr="00D62367">
        <w:rPr>
          <w:rtl/>
        </w:rPr>
        <w:t>ובמקום</w:t>
      </w:r>
      <w:r>
        <w:rPr>
          <w:rtl/>
        </w:rPr>
        <w:t xml:space="preserve"> </w:t>
      </w:r>
      <w:r w:rsidRPr="00D62367">
        <w:rPr>
          <w:rtl/>
        </w:rPr>
        <w:t>שלא</w:t>
      </w:r>
      <w:r>
        <w:rPr>
          <w:rtl/>
        </w:rPr>
        <w:t xml:space="preserve"> </w:t>
      </w:r>
      <w:r w:rsidRPr="00D62367">
        <w:rPr>
          <w:rtl/>
        </w:rPr>
        <w:t>נשתנה</w:t>
      </w:r>
      <w:r>
        <w:rPr>
          <w:rtl/>
        </w:rPr>
        <w:t xml:space="preserve"> </w:t>
      </w:r>
      <w:r w:rsidRPr="00D62367">
        <w:rPr>
          <w:rtl/>
        </w:rPr>
        <w:t>הפירוש</w:t>
      </w:r>
      <w:r>
        <w:rPr>
          <w:rtl/>
        </w:rPr>
        <w:t xml:space="preserve"> </w:t>
      </w:r>
      <w:r w:rsidRPr="00D62367">
        <w:rPr>
          <w:rtl/>
        </w:rPr>
        <w:t>אין</w:t>
      </w:r>
      <w:r>
        <w:rPr>
          <w:rtl/>
        </w:rPr>
        <w:t xml:space="preserve"> </w:t>
      </w:r>
      <w:r w:rsidRPr="00D62367">
        <w:rPr>
          <w:rtl/>
        </w:rPr>
        <w:t>מעכב</w:t>
      </w:r>
      <w:r>
        <w:rPr>
          <w:rtl/>
        </w:rPr>
        <w:t xml:space="preserve"> </w:t>
      </w:r>
      <w:r w:rsidRPr="00D62367">
        <w:rPr>
          <w:rtl/>
        </w:rPr>
        <w:t>כל</w:t>
      </w:r>
      <w:r>
        <w:rPr>
          <w:rtl/>
        </w:rPr>
        <w:t xml:space="preserve"> </w:t>
      </w:r>
      <w:r w:rsidRPr="00D62367">
        <w:rPr>
          <w:rtl/>
        </w:rPr>
        <w:t>כך".</w:t>
      </w:r>
    </w:p>
    <w:p w14:paraId="1F9F318B" w14:textId="67F552ED" w:rsidR="00D274FC" w:rsidRPr="00D62367" w:rsidRDefault="00D274FC" w:rsidP="00D62367">
      <w:pPr>
        <w:pStyle w:val="a4"/>
        <w:rPr>
          <w:rtl/>
        </w:rPr>
      </w:pPr>
      <w:r w:rsidRPr="00D62367">
        <w:rPr>
          <w:rtl/>
        </w:rPr>
        <w:t>יכול</w:t>
      </w:r>
      <w:r>
        <w:rPr>
          <w:rtl/>
        </w:rPr>
        <w:t xml:space="preserve"> </w:t>
      </w:r>
      <w:r w:rsidRPr="00D62367">
        <w:rPr>
          <w:rtl/>
        </w:rPr>
        <w:t>מאוד</w:t>
      </w:r>
      <w:r>
        <w:rPr>
          <w:rtl/>
        </w:rPr>
        <w:t xml:space="preserve"> </w:t>
      </w:r>
      <w:r w:rsidRPr="00D62367">
        <w:rPr>
          <w:rtl/>
        </w:rPr>
        <w:t>להיות</w:t>
      </w:r>
      <w:r>
        <w:rPr>
          <w:rtl/>
        </w:rPr>
        <w:t xml:space="preserve"> </w:t>
      </w:r>
      <w:r w:rsidRPr="00D62367">
        <w:rPr>
          <w:rtl/>
        </w:rPr>
        <w:t>כי</w:t>
      </w:r>
      <w:r>
        <w:rPr>
          <w:rtl/>
        </w:rPr>
        <w:t xml:space="preserve"> </w:t>
      </w:r>
      <w:r w:rsidRPr="00D62367">
        <w:rPr>
          <w:rtl/>
        </w:rPr>
        <w:t>הכוונה</w:t>
      </w:r>
      <w:r>
        <w:rPr>
          <w:rtl/>
        </w:rPr>
        <w:t xml:space="preserve"> </w:t>
      </w:r>
      <w:r w:rsidRPr="00D62367">
        <w:rPr>
          <w:rtl/>
        </w:rPr>
        <w:t>היא</w:t>
      </w:r>
      <w:r>
        <w:rPr>
          <w:rtl/>
        </w:rPr>
        <w:t xml:space="preserve"> </w:t>
      </w:r>
      <w:r w:rsidRPr="00D62367">
        <w:rPr>
          <w:rtl/>
        </w:rPr>
        <w:t>ל'ספר</w:t>
      </w:r>
      <w:r>
        <w:rPr>
          <w:rtl/>
        </w:rPr>
        <w:t xml:space="preserve"> </w:t>
      </w:r>
      <w:r w:rsidRPr="00D62367">
        <w:rPr>
          <w:rtl/>
        </w:rPr>
        <w:t>המסלול'</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בן</w:t>
      </w:r>
      <w:r>
        <w:rPr>
          <w:rtl/>
        </w:rPr>
        <w:t xml:space="preserve"> </w:t>
      </w:r>
      <w:r w:rsidRPr="00D62367">
        <w:rPr>
          <w:rtl/>
        </w:rPr>
        <w:t>נפתלי</w:t>
      </w:r>
      <w:r>
        <w:rPr>
          <w:rtl/>
        </w:rPr>
        <w:t xml:space="preserve"> </w:t>
      </w:r>
      <w:r w:rsidRPr="00D62367">
        <w:rPr>
          <w:rtl/>
        </w:rPr>
        <w:t>הירץ</w:t>
      </w:r>
      <w:r>
        <w:rPr>
          <w:rtl/>
        </w:rPr>
        <w:t xml:space="preserve"> </w:t>
      </w:r>
      <w:r w:rsidRPr="00D62367">
        <w:rPr>
          <w:rtl/>
        </w:rPr>
        <w:t>קסלין</w:t>
      </w:r>
      <w:r>
        <w:rPr>
          <w:rtl/>
        </w:rPr>
        <w:t xml:space="preserve"> </w:t>
      </w:r>
      <w:r w:rsidRPr="00D62367">
        <w:rPr>
          <w:rtl/>
        </w:rPr>
        <w:t>(ולא</w:t>
      </w:r>
      <w:r>
        <w:rPr>
          <w:rtl/>
        </w:rPr>
        <w:t xml:space="preserve"> </w:t>
      </w:r>
      <w:r w:rsidRPr="00D62367">
        <w:rPr>
          <w:rtl/>
        </w:rPr>
        <w:t>לחיבור</w:t>
      </w:r>
      <w:r>
        <w:rPr>
          <w:rtl/>
        </w:rPr>
        <w:t xml:space="preserve"> </w:t>
      </w:r>
      <w:r w:rsidRPr="00D62367">
        <w:rPr>
          <w:rtl/>
        </w:rPr>
        <w:t>הקראי</w:t>
      </w:r>
      <w:r>
        <w:rPr>
          <w:rtl/>
        </w:rPr>
        <w:t xml:space="preserve"> </w:t>
      </w:r>
      <w:r w:rsidRPr="00D62367">
        <w:rPr>
          <w:rtl/>
        </w:rPr>
        <w:t>בן</w:t>
      </w:r>
      <w:r>
        <w:rPr>
          <w:rtl/>
        </w:rPr>
        <w:t xml:space="preserve"> </w:t>
      </w:r>
      <w:r w:rsidRPr="00D62367">
        <w:rPr>
          <w:rtl/>
        </w:rPr>
        <w:t>המאה</w:t>
      </w:r>
      <w:r>
        <w:rPr>
          <w:rtl/>
        </w:rPr>
        <w:t xml:space="preserve"> </w:t>
      </w:r>
      <w:r w:rsidRPr="00D62367">
        <w:rPr>
          <w:rtl/>
        </w:rPr>
        <w:t>הי"ב).</w:t>
      </w:r>
      <w:r>
        <w:rPr>
          <w:rtl/>
        </w:rPr>
        <w:t xml:space="preserve"> </w:t>
      </w:r>
      <w:r w:rsidRPr="00D62367">
        <w:rPr>
          <w:rtl/>
        </w:rPr>
        <w:t>הספר</w:t>
      </w:r>
      <w:r>
        <w:rPr>
          <w:rtl/>
        </w:rPr>
        <w:t xml:space="preserve"> </w:t>
      </w:r>
      <w:r w:rsidRPr="00D62367">
        <w:rPr>
          <w:rtl/>
        </w:rPr>
        <w:t>נדפס</w:t>
      </w:r>
      <w:r>
        <w:rPr>
          <w:rtl/>
        </w:rPr>
        <w:t xml:space="preserve"> </w:t>
      </w:r>
      <w:r w:rsidRPr="00D62367">
        <w:rPr>
          <w:rtl/>
        </w:rPr>
        <w:t>לראשונה</w:t>
      </w:r>
      <w:r>
        <w:rPr>
          <w:rtl/>
        </w:rPr>
        <w:t xml:space="preserve"> </w:t>
      </w:r>
      <w:r w:rsidRPr="00D62367">
        <w:rPr>
          <w:rtl/>
        </w:rPr>
        <w:t>בהמבורג</w:t>
      </w:r>
      <w:r>
        <w:rPr>
          <w:rtl/>
        </w:rPr>
        <w:t xml:space="preserve"> </w:t>
      </w:r>
      <w:r w:rsidRPr="00D62367">
        <w:rPr>
          <w:rtl/>
        </w:rPr>
        <w:t>בתקמ"ח</w:t>
      </w:r>
      <w:r>
        <w:rPr>
          <w:rtl/>
        </w:rPr>
        <w:t xml:space="preserve"> </w:t>
      </w:r>
      <w:r w:rsidRPr="00D62367">
        <w:rPr>
          <w:rtl/>
        </w:rPr>
        <w:t>(1788).</w:t>
      </w:r>
      <w:r>
        <w:rPr>
          <w:rtl/>
        </w:rPr>
        <w:t xml:space="preserve"> </w:t>
      </w:r>
      <w:r w:rsidRPr="00D62367">
        <w:rPr>
          <w:rtl/>
        </w:rPr>
        <w:t>לאחר</w:t>
      </w:r>
      <w:r>
        <w:rPr>
          <w:rtl/>
        </w:rPr>
        <w:t xml:space="preserve"> </w:t>
      </w:r>
      <w:r w:rsidRPr="00D62367">
        <w:rPr>
          <w:rtl/>
        </w:rPr>
        <w:t>מותו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הספר</w:t>
      </w:r>
      <w:r>
        <w:rPr>
          <w:rtl/>
        </w:rPr>
        <w:t xml:space="preserve"> </w:t>
      </w:r>
      <w:r w:rsidRPr="00D62367">
        <w:rPr>
          <w:rtl/>
        </w:rPr>
        <w:t>נדפס</w:t>
      </w:r>
      <w:r>
        <w:rPr>
          <w:rtl/>
        </w:rPr>
        <w:t xml:space="preserve"> </w:t>
      </w:r>
      <w:r w:rsidRPr="00D62367">
        <w:rPr>
          <w:rtl/>
        </w:rPr>
        <w:t>שוב</w:t>
      </w:r>
      <w:r>
        <w:rPr>
          <w:rtl/>
        </w:rPr>
        <w:t xml:space="preserve"> </w:t>
      </w:r>
      <w:r w:rsidRPr="00D62367">
        <w:rPr>
          <w:rtl/>
        </w:rPr>
        <w:t>ושוב</w:t>
      </w:r>
      <w:r>
        <w:rPr>
          <w:rtl/>
        </w:rPr>
        <w:t xml:space="preserve"> </w:t>
      </w:r>
      <w:r w:rsidRPr="00D62367">
        <w:rPr>
          <w:rtl/>
        </w:rPr>
        <w:t>בווילנה,</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בהשפעת</w:t>
      </w:r>
      <w:r>
        <w:rPr>
          <w:rtl/>
        </w:rPr>
        <w:t xml:space="preserve"> </w:t>
      </w:r>
      <w:r w:rsidRPr="00D62367">
        <w:rPr>
          <w:rtl/>
        </w:rPr>
        <w:t>ההנהגה</w:t>
      </w:r>
      <w:r>
        <w:rPr>
          <w:rtl/>
        </w:rPr>
        <w:t xml:space="preserve"> </w:t>
      </w:r>
      <w:r w:rsidRPr="00D62367">
        <w:rPr>
          <w:rtl/>
        </w:rPr>
        <w:t>ללמוד</w:t>
      </w:r>
      <w:r>
        <w:rPr>
          <w:rtl/>
        </w:rPr>
        <w:t xml:space="preserve"> </w:t>
      </w:r>
      <w:r w:rsidRPr="00D62367">
        <w:rPr>
          <w:rtl/>
        </w:rPr>
        <w:t>בו.</w:t>
      </w:r>
      <w:r>
        <w:rPr>
          <w:rtl/>
        </w:rPr>
        <w:t xml:space="preserve"> </w:t>
      </w:r>
      <w:r w:rsidRPr="00D62367">
        <w:rPr>
          <w:rtl/>
        </w:rPr>
        <w:t>על</w:t>
      </w:r>
      <w:r>
        <w:rPr>
          <w:rtl/>
        </w:rPr>
        <w:t xml:space="preserve"> </w:t>
      </w:r>
      <w:r w:rsidRPr="00D62367">
        <w:rPr>
          <w:rtl/>
        </w:rPr>
        <w:t>ספר</w:t>
      </w:r>
      <w:r>
        <w:rPr>
          <w:rtl/>
        </w:rPr>
        <w:t xml:space="preserve"> </w:t>
      </w:r>
      <w:r w:rsidRPr="00D62367">
        <w:rPr>
          <w:rtl/>
        </w:rPr>
        <w:t>זה,</w:t>
      </w:r>
      <w:r>
        <w:rPr>
          <w:rtl/>
        </w:rPr>
        <w:t xml:space="preserve"> </w:t>
      </w:r>
      <w:r w:rsidRPr="00D62367">
        <w:rPr>
          <w:rtl/>
        </w:rPr>
        <w:t>ראו:</w:t>
      </w:r>
      <w:r>
        <w:rPr>
          <w:rtl/>
        </w:rPr>
        <w:t xml:space="preserve"> </w:t>
      </w:r>
      <w:r w:rsidRPr="00D62367">
        <w:rPr>
          <w:highlight w:val="cyan"/>
          <w:rtl/>
        </w:rPr>
        <w:t>יוסף</w:t>
      </w:r>
      <w:r>
        <w:rPr>
          <w:highlight w:val="cyan"/>
          <w:rtl/>
        </w:rPr>
        <w:t xml:space="preserve"> </w:t>
      </w:r>
      <w:r w:rsidRPr="00D62367">
        <w:rPr>
          <w:highlight w:val="cyan"/>
          <w:rtl/>
        </w:rPr>
        <w:t>יצחקי,</w:t>
      </w:r>
      <w:r>
        <w:rPr>
          <w:highlight w:val="cyan"/>
          <w:rtl/>
        </w:rPr>
        <w:t xml:space="preserve"> </w:t>
      </w:r>
      <w:r w:rsidRPr="00D62367">
        <w:rPr>
          <w:highlight w:val="cyan"/>
          <w:rtl/>
        </w:rPr>
        <w:t>'דעותיהם</w:t>
      </w:r>
      <w:r>
        <w:rPr>
          <w:highlight w:val="cyan"/>
          <w:rtl/>
        </w:rPr>
        <w:t xml:space="preserve"> </w:t>
      </w:r>
      <w:r w:rsidRPr="00D62367">
        <w:rPr>
          <w:highlight w:val="cyan"/>
          <w:rtl/>
        </w:rPr>
        <w:t>של</w:t>
      </w:r>
      <w:r>
        <w:rPr>
          <w:highlight w:val="cyan"/>
          <w:rtl/>
        </w:rPr>
        <w:t xml:space="preserve"> </w:t>
      </w:r>
      <w:r w:rsidRPr="00D62367">
        <w:rPr>
          <w:highlight w:val="cyan"/>
          <w:rtl/>
        </w:rPr>
        <w:t>סופרי</w:t>
      </w:r>
      <w:r>
        <w:rPr>
          <w:highlight w:val="cyan"/>
          <w:rtl/>
        </w:rPr>
        <w:t xml:space="preserve"> </w:t>
      </w:r>
      <w:r w:rsidRPr="00D62367">
        <w:rPr>
          <w:highlight w:val="cyan"/>
          <w:rtl/>
        </w:rPr>
        <w:t>ההשכלה</w:t>
      </w:r>
      <w:r>
        <w:rPr>
          <w:highlight w:val="cyan"/>
          <w:rtl/>
        </w:rPr>
        <w:t xml:space="preserve"> </w:t>
      </w:r>
      <w:r w:rsidRPr="00D62367">
        <w:rPr>
          <w:highlight w:val="cyan"/>
          <w:rtl/>
        </w:rPr>
        <w:t>על</w:t>
      </w:r>
      <w:r>
        <w:rPr>
          <w:highlight w:val="cyan"/>
          <w:rtl/>
        </w:rPr>
        <w:t xml:space="preserve"> </w:t>
      </w:r>
      <w:r w:rsidRPr="00D62367">
        <w:rPr>
          <w:highlight w:val="cyan"/>
          <w:rtl/>
        </w:rPr>
        <w:t>הלשון</w:t>
      </w:r>
      <w:r>
        <w:rPr>
          <w:highlight w:val="cyan"/>
          <w:rtl/>
        </w:rPr>
        <w:t xml:space="preserve"> </w:t>
      </w:r>
      <w:r w:rsidRPr="00D62367">
        <w:rPr>
          <w:highlight w:val="cyan"/>
          <w:rtl/>
        </w:rPr>
        <w:t>העברית</w:t>
      </w:r>
      <w:r>
        <w:rPr>
          <w:highlight w:val="cyan"/>
          <w:rtl/>
        </w:rPr>
        <w:t xml:space="preserve"> </w:t>
      </w:r>
      <w:r w:rsidRPr="00D62367">
        <w:rPr>
          <w:highlight w:val="cyan"/>
          <w:rtl/>
        </w:rPr>
        <w:t>ודרכיהם</w:t>
      </w:r>
      <w:r>
        <w:rPr>
          <w:highlight w:val="cyan"/>
          <w:rtl/>
        </w:rPr>
        <w:t xml:space="preserve"> </w:t>
      </w:r>
      <w:r w:rsidRPr="00D62367">
        <w:rPr>
          <w:highlight w:val="cyan"/>
          <w:rtl/>
        </w:rPr>
        <w:t>בהרחבתה</w:t>
      </w:r>
      <w:r>
        <w:rPr>
          <w:highlight w:val="cyan"/>
          <w:rtl/>
        </w:rPr>
        <w:t xml:space="preserve"> </w:t>
      </w:r>
      <w:r w:rsidRPr="00D62367">
        <w:rPr>
          <w:highlight w:val="cyan"/>
          <w:rtl/>
        </w:rPr>
        <w:t>וחידושה',</w:t>
      </w:r>
      <w:r>
        <w:rPr>
          <w:highlight w:val="cyan"/>
          <w:rtl/>
        </w:rPr>
        <w:t xml:space="preserve"> </w:t>
      </w:r>
      <w:r w:rsidRPr="00D62367">
        <w:rPr>
          <w:highlight w:val="cyan"/>
          <w:rtl/>
        </w:rPr>
        <w:t>לשוננו</w:t>
      </w:r>
      <w:r>
        <w:rPr>
          <w:highlight w:val="cyan"/>
          <w:rtl/>
        </w:rPr>
        <w:t xml:space="preserve"> </w:t>
      </w:r>
      <w:r w:rsidRPr="00D62367">
        <w:rPr>
          <w:highlight w:val="cyan"/>
          <w:rtl/>
        </w:rPr>
        <w:t>(תשלא)</w:t>
      </w:r>
      <w:r>
        <w:rPr>
          <w:highlight w:val="cyan"/>
          <w:rtl/>
        </w:rPr>
        <w:t xml:space="preserve"> </w:t>
      </w:r>
      <w:r w:rsidRPr="00D62367">
        <w:rPr>
          <w:highlight w:val="cyan"/>
          <w:rtl/>
        </w:rPr>
        <w:t>59-39</w:t>
      </w:r>
      <w:r w:rsidRPr="00D62367">
        <w:rPr>
          <w:rtl/>
        </w:rPr>
        <w:t>;</w:t>
      </w:r>
      <w:r>
        <w:rPr>
          <w:rtl/>
        </w:rPr>
        <w:t xml:space="preserve"> </w:t>
      </w:r>
      <w:r w:rsidRPr="00D62367">
        <w:rPr>
          <w:highlight w:val="cyan"/>
          <w:rtl/>
        </w:rPr>
        <w:t>דוד</w:t>
      </w:r>
      <w:r>
        <w:rPr>
          <w:highlight w:val="cyan"/>
          <w:rtl/>
        </w:rPr>
        <w:t xml:space="preserve"> </w:t>
      </w:r>
      <w:r w:rsidRPr="00D62367">
        <w:rPr>
          <w:highlight w:val="cyan"/>
          <w:rtl/>
        </w:rPr>
        <w:t>קמניצקי,</w:t>
      </w:r>
      <w:r>
        <w:rPr>
          <w:highlight w:val="cyan"/>
          <w:rtl/>
        </w:rPr>
        <w:t xml:space="preserve"> </w:t>
      </w:r>
      <w:r w:rsidRPr="00D62367">
        <w:rPr>
          <w:highlight w:val="cyan"/>
          <w:rtl/>
        </w:rPr>
        <w:t>'נוסח</w:t>
      </w:r>
      <w:r>
        <w:rPr>
          <w:highlight w:val="cyan"/>
          <w:rtl/>
        </w:rPr>
        <w:t xml:space="preserve"> </w:t>
      </w:r>
      <w:r w:rsidRPr="00D62367">
        <w:rPr>
          <w:highlight w:val="cyan"/>
          <w:rtl/>
        </w:rPr>
        <w:t>הגר"א</w:t>
      </w:r>
      <w:r>
        <w:rPr>
          <w:highlight w:val="cyan"/>
          <w:rtl/>
        </w:rPr>
        <w:t xml:space="preserve"> </w:t>
      </w:r>
      <w:r w:rsidRPr="00D62367">
        <w:rPr>
          <w:highlight w:val="cyan"/>
          <w:rtl/>
        </w:rPr>
        <w:t>–</w:t>
      </w:r>
      <w:r>
        <w:rPr>
          <w:highlight w:val="cyan"/>
          <w:rtl/>
        </w:rPr>
        <w:t xml:space="preserve"> </w:t>
      </w:r>
      <w:r w:rsidRPr="00D62367">
        <w:rPr>
          <w:highlight w:val="cyan"/>
          <w:rtl/>
        </w:rPr>
        <w:t>האמנם</w:t>
      </w:r>
      <w:r>
        <w:rPr>
          <w:highlight w:val="cyan"/>
          <w:rtl/>
        </w:rPr>
        <w:t xml:space="preserve"> </w:t>
      </w:r>
      <w:r w:rsidRPr="00D62367">
        <w:rPr>
          <w:highlight w:val="cyan"/>
          <w:rtl/>
        </w:rPr>
        <w:t>נוסח</w:t>
      </w:r>
      <w:r>
        <w:rPr>
          <w:highlight w:val="cyan"/>
          <w:rtl/>
        </w:rPr>
        <w:t xml:space="preserve"> </w:t>
      </w:r>
      <w:r w:rsidRPr="00D62367">
        <w:rPr>
          <w:highlight w:val="cyan"/>
          <w:rtl/>
        </w:rPr>
        <w:t>הגרא</w:t>
      </w:r>
      <w:r>
        <w:rPr>
          <w:highlight w:val="cyan"/>
          <w:rtl/>
        </w:rPr>
        <w:t xml:space="preserve"> </w:t>
      </w:r>
      <w:r w:rsidRPr="00D62367">
        <w:rPr>
          <w:highlight w:val="cyan"/>
          <w:rtl/>
        </w:rPr>
        <w:t>הוא?',</w:t>
      </w:r>
      <w:r>
        <w:rPr>
          <w:highlight w:val="cyan"/>
          <w:rtl/>
        </w:rPr>
        <w:t xml:space="preserve"> </w:t>
      </w:r>
      <w:r w:rsidRPr="00D62367">
        <w:rPr>
          <w:highlight w:val="cyan"/>
          <w:rtl/>
        </w:rPr>
        <w:t>ישורון</w:t>
      </w:r>
      <w:r>
        <w:rPr>
          <w:highlight w:val="cyan"/>
          <w:rtl/>
        </w:rPr>
        <w:t xml:space="preserve"> </w:t>
      </w:r>
      <w:r w:rsidRPr="00D62367">
        <w:rPr>
          <w:highlight w:val="cyan"/>
          <w:rtl/>
        </w:rPr>
        <w:t>ה</w:t>
      </w:r>
      <w:r>
        <w:rPr>
          <w:highlight w:val="cyan"/>
          <w:rtl/>
        </w:rPr>
        <w:t xml:space="preserve"> </w:t>
      </w:r>
      <w:r w:rsidRPr="00D62367">
        <w:rPr>
          <w:highlight w:val="cyan"/>
          <w:rtl/>
        </w:rPr>
        <w:t>(תשנט)</w:t>
      </w:r>
      <w:r>
        <w:rPr>
          <w:highlight w:val="cyan"/>
          <w:rtl/>
        </w:rPr>
        <w:t xml:space="preserve"> </w:t>
      </w:r>
      <w:r w:rsidRPr="00D62367">
        <w:rPr>
          <w:highlight w:val="cyan"/>
          <w:rtl/>
        </w:rPr>
        <w:t>תרטז-תריז</w:t>
      </w:r>
      <w:r>
        <w:rPr>
          <w:rtl/>
        </w:rPr>
        <w:t xml:space="preserve"> </w:t>
      </w:r>
    </w:p>
    <w:p w14:paraId="393C7664" w14:textId="4AF0EADE" w:rsidR="00D274FC" w:rsidRPr="00D62367" w:rsidRDefault="00D274FC" w:rsidP="00D62367">
      <w:pPr>
        <w:pStyle w:val="a4"/>
        <w:rPr>
          <w:color w:val="FF0000"/>
        </w:rPr>
      </w:pPr>
      <w:r w:rsidRPr="00D62367">
        <w:rPr>
          <w:rtl/>
        </w:rPr>
        <w:t>על</w:t>
      </w:r>
      <w:r>
        <w:rPr>
          <w:rtl/>
        </w:rPr>
        <w:t xml:space="preserve"> </w:t>
      </w:r>
      <w:r w:rsidRPr="00D62367">
        <w:rPr>
          <w:rtl/>
        </w:rPr>
        <w:t>דקדוק</w:t>
      </w:r>
      <w:r>
        <w:rPr>
          <w:rtl/>
        </w:rPr>
        <w:t xml:space="preserve"> </w:t>
      </w:r>
      <w:r w:rsidRPr="00D62367">
        <w:rPr>
          <w:rtl/>
        </w:rPr>
        <w:t>אותיות</w:t>
      </w:r>
      <w:r>
        <w:rPr>
          <w:rtl/>
        </w:rPr>
        <w:t xml:space="preserve"> </w:t>
      </w:r>
      <w:r w:rsidRPr="00D62367">
        <w:rPr>
          <w:rtl/>
        </w:rPr>
        <w:t>התפילה,</w:t>
      </w:r>
      <w:r>
        <w:rPr>
          <w:rtl/>
        </w:rPr>
        <w:t xml:space="preserve">   </w:t>
      </w:r>
      <w:r w:rsidRPr="00D62367">
        <w:rPr>
          <w:rtl/>
        </w:rPr>
        <w:t>ראו</w:t>
      </w:r>
      <w:r>
        <w:rPr>
          <w:rtl/>
        </w:rPr>
        <w:t xml:space="preserve"> </w:t>
      </w:r>
      <w:r w:rsidRPr="00D62367">
        <w:rPr>
          <w:rtl/>
        </w:rPr>
        <w:t>בהקדמה</w:t>
      </w:r>
      <w:r>
        <w:rPr>
          <w:rtl/>
        </w:rPr>
        <w:t xml:space="preserve"> </w:t>
      </w:r>
      <w:r w:rsidRPr="00D62367">
        <w:rPr>
          <w:rtl/>
        </w:rPr>
        <w:t>לחיבור.</w:t>
      </w:r>
    </w:p>
  </w:footnote>
  <w:footnote w:id="333">
    <w:p w14:paraId="5F96AC73" w14:textId="0F1C021F" w:rsidR="00D274FC" w:rsidRPr="00D62367" w:rsidRDefault="00D274FC" w:rsidP="00D62367">
      <w:pPr>
        <w:pStyle w:val="a4"/>
        <w:rPr>
          <w:rtl/>
        </w:rPr>
      </w:pPr>
      <w:r w:rsidRPr="00D62367">
        <w:rPr>
          <w:rStyle w:val="a6"/>
        </w:rPr>
        <w:footnoteRef/>
      </w:r>
      <w:r>
        <w:rPr>
          <w:rtl/>
        </w:rPr>
        <w:t xml:space="preserve"> </w:t>
      </w:r>
      <w:r w:rsidRPr="00D62367">
        <w:rPr>
          <w:rtl/>
        </w:rPr>
        <w:t>ברכות</w:t>
      </w:r>
      <w:r>
        <w:rPr>
          <w:rtl/>
        </w:rPr>
        <w:t xml:space="preserve"> </w:t>
      </w:r>
      <w:r w:rsidRPr="00D62367">
        <w:rPr>
          <w:rtl/>
        </w:rPr>
        <w:t>כח</w:t>
      </w:r>
      <w:r>
        <w:rPr>
          <w:rtl/>
        </w:rPr>
        <w:t xml:space="preserve"> </w:t>
      </w:r>
      <w:r w:rsidRPr="00D62367">
        <w:rPr>
          <w:rtl/>
        </w:rPr>
        <w:t>ע"ב.</w:t>
      </w:r>
      <w:r>
        <w:rPr>
          <w:rtl/>
        </w:rPr>
        <w:t xml:space="preserve"> </w:t>
      </w:r>
    </w:p>
  </w:footnote>
  <w:footnote w:id="334">
    <w:p w14:paraId="3262949D" w14:textId="37BE7450"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'אין</w:t>
      </w:r>
      <w:r>
        <w:rPr>
          <w:rtl/>
        </w:rPr>
        <w:t xml:space="preserve"> </w:t>
      </w:r>
      <w:r w:rsidRPr="00D62367">
        <w:rPr>
          <w:rtl/>
        </w:rPr>
        <w:t>צורך</w:t>
      </w:r>
      <w:r>
        <w:rPr>
          <w:rtl/>
        </w:rPr>
        <w:t xml:space="preserve"> </w:t>
      </w:r>
      <w:r w:rsidRPr="00D62367">
        <w:rPr>
          <w:rtl/>
        </w:rPr>
        <w:t>כ"כ'.</w:t>
      </w:r>
    </w:p>
  </w:footnote>
  <w:footnote w:id="335">
    <w:p w14:paraId="0AEC26E7" w14:textId="219108B0"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'כ"כ,</w:t>
      </w:r>
      <w:r>
        <w:rPr>
          <w:rtl/>
        </w:rPr>
        <w:t xml:space="preserve"> </w:t>
      </w:r>
      <w:r w:rsidRPr="00D62367">
        <w:rPr>
          <w:rtl/>
        </w:rPr>
        <w:t>אם</w:t>
      </w:r>
      <w:r>
        <w:rPr>
          <w:rtl/>
        </w:rPr>
        <w:t xml:space="preserve"> </w:t>
      </w:r>
      <w:r w:rsidRPr="00D62367">
        <w:rPr>
          <w:rtl/>
        </w:rPr>
        <w:t>לא</w:t>
      </w:r>
      <w:r>
        <w:rPr>
          <w:rtl/>
        </w:rPr>
        <w:t xml:space="preserve"> </w:t>
      </w:r>
      <w:r w:rsidRPr="00D62367">
        <w:rPr>
          <w:rtl/>
        </w:rPr>
        <w:t>ישתנה</w:t>
      </w:r>
      <w:r>
        <w:rPr>
          <w:rtl/>
        </w:rPr>
        <w:t xml:space="preserve"> </w:t>
      </w:r>
      <w:r w:rsidRPr="00D62367">
        <w:rPr>
          <w:rtl/>
        </w:rPr>
        <w:t>הפירוש'</w:t>
      </w:r>
      <w:r>
        <w:rPr>
          <w:rtl/>
        </w:rPr>
        <w:t xml:space="preserve"> </w:t>
      </w:r>
      <w:r w:rsidRPr="00D62367">
        <w:rPr>
          <w:rtl/>
        </w:rPr>
        <w:t>במקום</w:t>
      </w:r>
      <w:r>
        <w:rPr>
          <w:rtl/>
        </w:rPr>
        <w:t xml:space="preserve"> </w:t>
      </w:r>
      <w:r w:rsidRPr="00D62367">
        <w:rPr>
          <w:rtl/>
        </w:rPr>
        <w:t>'זולת</w:t>
      </w:r>
      <w:r>
        <w:rPr>
          <w:rtl/>
        </w:rPr>
        <w:t xml:space="preserve"> </w:t>
      </w:r>
      <w:r w:rsidRPr="00D62367">
        <w:rPr>
          <w:rtl/>
        </w:rPr>
        <w:t>כשישתנה</w:t>
      </w:r>
      <w:r>
        <w:rPr>
          <w:rtl/>
        </w:rPr>
        <w:t xml:space="preserve"> </w:t>
      </w:r>
      <w:r w:rsidRPr="00D62367">
        <w:rPr>
          <w:rtl/>
        </w:rPr>
        <w:t>הפירוש'</w:t>
      </w:r>
    </w:p>
  </w:footnote>
  <w:footnote w:id="336">
    <w:p w14:paraId="209D138F" w14:textId="2D8357C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ממשיך:</w:t>
      </w:r>
      <w:r>
        <w:rPr>
          <w:rtl/>
        </w:rPr>
        <w:t xml:space="preserve"> </w:t>
      </w:r>
      <w:r w:rsidRPr="00D62367">
        <w:rPr>
          <w:rtl/>
        </w:rPr>
        <w:t>'וטוב</w:t>
      </w:r>
      <w:r>
        <w:rPr>
          <w:rtl/>
        </w:rPr>
        <w:t xml:space="preserve"> </w:t>
      </w:r>
      <w:r w:rsidRPr="00D62367">
        <w:rPr>
          <w:rtl/>
        </w:rPr>
        <w:t>ללמוד</w:t>
      </w:r>
      <w:r>
        <w:rPr>
          <w:rtl/>
        </w:rPr>
        <w:t xml:space="preserve"> </w:t>
      </w:r>
      <w:r w:rsidRPr="00D62367">
        <w:rPr>
          <w:rtl/>
        </w:rPr>
        <w:t>המכלל</w:t>
      </w:r>
      <w:r>
        <w:rPr>
          <w:rtl/>
        </w:rPr>
        <w:t xml:space="preserve"> </w:t>
      </w:r>
      <w:r w:rsidRPr="00D62367">
        <w:rPr>
          <w:rtl/>
        </w:rPr>
        <w:t>ואינם</w:t>
      </w:r>
      <w:r>
        <w:rPr>
          <w:rtl/>
        </w:rPr>
        <w:t xml:space="preserve"> </w:t>
      </w:r>
      <w:r w:rsidRPr="00D62367">
        <w:rPr>
          <w:rtl/>
        </w:rPr>
        <w:t>מעכבים,</w:t>
      </w:r>
      <w:r>
        <w:rPr>
          <w:rtl/>
        </w:rPr>
        <w:t xml:space="preserve"> </w:t>
      </w:r>
      <w:r w:rsidRPr="00D62367">
        <w:rPr>
          <w:rtl/>
        </w:rPr>
        <w:t>וזה</w:t>
      </w:r>
      <w:r>
        <w:rPr>
          <w:rtl/>
        </w:rPr>
        <w:t xml:space="preserve"> </w:t>
      </w:r>
      <w:r w:rsidRPr="00D62367">
        <w:rPr>
          <w:rtl/>
        </w:rPr>
        <w:t>בכלל</w:t>
      </w:r>
      <w:r>
        <w:rPr>
          <w:rtl/>
        </w:rPr>
        <w:t xml:space="preserve"> </w:t>
      </w:r>
      <w:r w:rsidRPr="00D62367">
        <w:rPr>
          <w:rtl/>
        </w:rPr>
        <w:t>משארז"ל</w:t>
      </w:r>
      <w:r>
        <w:rPr>
          <w:rtl/>
        </w:rPr>
        <w:t xml:space="preserve"> </w:t>
      </w:r>
      <w:r w:rsidRPr="00D62367">
        <w:rPr>
          <w:rtl/>
        </w:rPr>
        <w:t>מנעו</w:t>
      </w:r>
      <w:r>
        <w:rPr>
          <w:rtl/>
        </w:rPr>
        <w:t xml:space="preserve"> </w:t>
      </w:r>
      <w:r w:rsidRPr="00D62367">
        <w:rPr>
          <w:rtl/>
        </w:rPr>
        <w:t>בניכם</w:t>
      </w:r>
      <w:r>
        <w:rPr>
          <w:rtl/>
        </w:rPr>
        <w:t xml:space="preserve"> </w:t>
      </w:r>
      <w:r w:rsidRPr="00D62367">
        <w:rPr>
          <w:rtl/>
        </w:rPr>
        <w:t>מן</w:t>
      </w:r>
      <w:r>
        <w:rPr>
          <w:rtl/>
        </w:rPr>
        <w:t xml:space="preserve"> </w:t>
      </w:r>
      <w:r w:rsidRPr="00D62367">
        <w:rPr>
          <w:rtl/>
        </w:rPr>
        <w:t>ההגיון'.</w:t>
      </w:r>
      <w:r>
        <w:rPr>
          <w:rtl/>
        </w:rPr>
        <w:t xml:space="preserve"> </w:t>
      </w:r>
    </w:p>
  </w:footnote>
  <w:footnote w:id="337">
    <w:p w14:paraId="45040BCC" w14:textId="30B89C7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'ספר</w:t>
      </w:r>
      <w:r>
        <w:rPr>
          <w:rtl/>
        </w:rPr>
        <w:t xml:space="preserve"> </w:t>
      </w:r>
      <w:r w:rsidRPr="00D62367">
        <w:rPr>
          <w:rtl/>
        </w:rPr>
        <w:t>המכלול'.</w:t>
      </w:r>
      <w:r>
        <w:rPr>
          <w:rtl/>
        </w:rPr>
        <w:t xml:space="preserve"> </w:t>
      </w:r>
      <w:r w:rsidRPr="00D62367">
        <w:rPr>
          <w:rtl/>
        </w:rPr>
        <w:t>ונראה</w:t>
      </w:r>
      <w:r>
        <w:rPr>
          <w:rtl/>
        </w:rPr>
        <w:t xml:space="preserve"> </w:t>
      </w:r>
      <w:r w:rsidRPr="00D62367">
        <w:rPr>
          <w:rtl/>
        </w:rPr>
        <w:t>כי</w:t>
      </w:r>
      <w:r>
        <w:rPr>
          <w:rtl/>
        </w:rPr>
        <w:t xml:space="preserve"> </w:t>
      </w:r>
      <w:r w:rsidRPr="00D62367">
        <w:rPr>
          <w:rtl/>
        </w:rPr>
        <w:t>מדובר</w:t>
      </w:r>
      <w:r>
        <w:rPr>
          <w:rtl/>
        </w:rPr>
        <w:t xml:space="preserve"> </w:t>
      </w:r>
      <w:r w:rsidRPr="00D62367">
        <w:rPr>
          <w:rtl/>
        </w:rPr>
        <w:t>בטעות</w:t>
      </w:r>
      <w:r>
        <w:rPr>
          <w:rtl/>
        </w:rPr>
        <w:t xml:space="preserve"> </w:t>
      </w:r>
      <w:r w:rsidRPr="00D62367">
        <w:rPr>
          <w:rtl/>
        </w:rPr>
        <w:t>העתקה,</w:t>
      </w:r>
      <w:r>
        <w:rPr>
          <w:rtl/>
        </w:rPr>
        <w:t xml:space="preserve"> </w:t>
      </w:r>
      <w:r w:rsidRPr="00D62367">
        <w:rPr>
          <w:rtl/>
        </w:rPr>
        <w:t>וכי</w:t>
      </w:r>
      <w:r>
        <w:rPr>
          <w:rtl/>
        </w:rPr>
        <w:t xml:space="preserve"> </w:t>
      </w:r>
      <w:r w:rsidRPr="00D62367">
        <w:rPr>
          <w:rtl/>
        </w:rPr>
        <w:t>המעתיק</w:t>
      </w:r>
      <w:r>
        <w:rPr>
          <w:rtl/>
        </w:rPr>
        <w:t xml:space="preserve"> </w:t>
      </w:r>
      <w:r w:rsidRPr="00D62367">
        <w:rPr>
          <w:rtl/>
        </w:rPr>
        <w:t>העדיף</w:t>
      </w:r>
      <w:r>
        <w:rPr>
          <w:rtl/>
        </w:rPr>
        <w:t xml:space="preserve"> </w:t>
      </w:r>
      <w:r w:rsidRPr="00D62367">
        <w:rPr>
          <w:rtl/>
        </w:rPr>
        <w:t>את</w:t>
      </w:r>
      <w:r>
        <w:rPr>
          <w:rtl/>
        </w:rPr>
        <w:t xml:space="preserve"> </w:t>
      </w:r>
      <w:r w:rsidRPr="00D62367">
        <w:rPr>
          <w:rtl/>
        </w:rPr>
        <w:t>ספר</w:t>
      </w:r>
      <w:r>
        <w:rPr>
          <w:rtl/>
        </w:rPr>
        <w:t xml:space="preserve"> </w:t>
      </w:r>
      <w:r w:rsidRPr="00D62367">
        <w:rPr>
          <w:rtl/>
        </w:rPr>
        <w:t>הממסלול</w:t>
      </w:r>
      <w:r>
        <w:rPr>
          <w:rtl/>
        </w:rPr>
        <w:t xml:space="preserve"> </w:t>
      </w:r>
      <w:r w:rsidRPr="00D62367">
        <w:rPr>
          <w:rtl/>
        </w:rPr>
        <w:t>של</w:t>
      </w:r>
      <w:r>
        <w:rPr>
          <w:rtl/>
        </w:rPr>
        <w:t xml:space="preserve"> </w:t>
      </w:r>
      <w:r w:rsidRPr="00D62367">
        <w:rPr>
          <w:rtl/>
        </w:rPr>
        <w:t>רד"ק</w:t>
      </w:r>
      <w:r>
        <w:rPr>
          <w:rtl/>
        </w:rPr>
        <w:t xml:space="preserve"> </w:t>
      </w:r>
      <w:r w:rsidRPr="00D62367">
        <w:rPr>
          <w:rtl/>
        </w:rPr>
        <w:t>המוכר</w:t>
      </w:r>
      <w:r>
        <w:rPr>
          <w:rtl/>
        </w:rPr>
        <w:t xml:space="preserve"> </w:t>
      </w:r>
      <w:r w:rsidRPr="00D62367">
        <w:rPr>
          <w:rtl/>
        </w:rPr>
        <w:t>לו.</w:t>
      </w:r>
      <w:r>
        <w:rPr>
          <w:rtl/>
        </w:rPr>
        <w:t xml:space="preserve">   </w:t>
      </w:r>
      <w:r w:rsidRPr="00D62367">
        <w:rPr>
          <w:rtl/>
        </w:rPr>
        <w:t>נראה</w:t>
      </w:r>
      <w:r>
        <w:rPr>
          <w:rtl/>
        </w:rPr>
        <w:t xml:space="preserve"> </w:t>
      </w:r>
      <w:r w:rsidRPr="00D62367">
        <w:rPr>
          <w:rtl/>
        </w:rPr>
        <w:t>כי</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לא</w:t>
      </w:r>
      <w:r>
        <w:rPr>
          <w:rtl/>
        </w:rPr>
        <w:t xml:space="preserve"> </w:t>
      </w:r>
      <w:r w:rsidRPr="00D62367">
        <w:rPr>
          <w:rtl/>
        </w:rPr>
        <w:t>הכיר</w:t>
      </w:r>
      <w:r>
        <w:rPr>
          <w:rtl/>
        </w:rPr>
        <w:t xml:space="preserve"> </w:t>
      </w:r>
      <w:r w:rsidRPr="00D62367">
        <w:rPr>
          <w:rtl/>
        </w:rPr>
        <w:t>את</w:t>
      </w:r>
      <w:r>
        <w:rPr>
          <w:rtl/>
        </w:rPr>
        <w:t xml:space="preserve"> </w:t>
      </w:r>
      <w:r w:rsidRPr="00D62367">
        <w:rPr>
          <w:rtl/>
        </w:rPr>
        <w:t>ספר</w:t>
      </w:r>
      <w:r>
        <w:rPr>
          <w:rtl/>
        </w:rPr>
        <w:t xml:space="preserve"> </w:t>
      </w:r>
      <w:r w:rsidRPr="00D62367">
        <w:rPr>
          <w:rtl/>
        </w:rPr>
        <w:t>המסלול,</w:t>
      </w:r>
      <w:r>
        <w:rPr>
          <w:rtl/>
        </w:rPr>
        <w:t xml:space="preserve"> </w:t>
      </w:r>
      <w:r w:rsidRPr="00D62367">
        <w:rPr>
          <w:rtl/>
        </w:rPr>
        <w:t>או</w:t>
      </w:r>
      <w:r>
        <w:rPr>
          <w:rtl/>
        </w:rPr>
        <w:t xml:space="preserve"> </w:t>
      </w:r>
      <w:r w:rsidRPr="00D62367">
        <w:rPr>
          <w:rtl/>
        </w:rPr>
        <w:t>ששמע</w:t>
      </w:r>
      <w:r>
        <w:rPr>
          <w:rtl/>
        </w:rPr>
        <w:t xml:space="preserve"> </w:t>
      </w:r>
      <w:r w:rsidRPr="00D62367">
        <w:rPr>
          <w:rtl/>
        </w:rPr>
        <w:t>הנהגה</w:t>
      </w:r>
      <w:r>
        <w:rPr>
          <w:rtl/>
        </w:rPr>
        <w:t xml:space="preserve"> </w:t>
      </w:r>
      <w:r w:rsidRPr="00D62367">
        <w:rPr>
          <w:rtl/>
        </w:rPr>
        <w:t>אחרת.</w:t>
      </w:r>
      <w:r>
        <w:rPr>
          <w:rtl/>
        </w:rPr>
        <w:t xml:space="preserve"> </w:t>
      </w:r>
      <w:r w:rsidRPr="00D62367">
        <w:rPr>
          <w:rtl/>
        </w:rPr>
        <w:t>במקום</w:t>
      </w:r>
      <w:r>
        <w:rPr>
          <w:rtl/>
        </w:rPr>
        <w:t xml:space="preserve"> </w:t>
      </w:r>
      <w:r w:rsidRPr="00D62367">
        <w:rPr>
          <w:rtl/>
        </w:rPr>
        <w:t>אחר,</w:t>
      </w:r>
      <w:r>
        <w:rPr>
          <w:rtl/>
        </w:rPr>
        <w:t xml:space="preserve"> </w:t>
      </w:r>
      <w:r w:rsidRPr="00D62367">
        <w:rPr>
          <w:rtl/>
        </w:rPr>
        <w:t>ממליץ</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עצמו</w:t>
      </w:r>
      <w:r>
        <w:rPr>
          <w:rtl/>
        </w:rPr>
        <w:t xml:space="preserve"> </w:t>
      </w:r>
      <w:r w:rsidRPr="00D62367">
        <w:rPr>
          <w:rtl/>
        </w:rPr>
        <w:t>על</w:t>
      </w:r>
      <w:r>
        <w:rPr>
          <w:rtl/>
        </w:rPr>
        <w:t xml:space="preserve"> </w:t>
      </w:r>
      <w:r w:rsidRPr="00D62367">
        <w:rPr>
          <w:rtl/>
        </w:rPr>
        <w:t>הספר</w:t>
      </w:r>
      <w:r>
        <w:rPr>
          <w:rtl/>
        </w:rPr>
        <w:t xml:space="preserve"> </w:t>
      </w:r>
      <w:r w:rsidRPr="00D62367">
        <w:rPr>
          <w:rtl/>
        </w:rPr>
        <w:t>'שפה</w:t>
      </w:r>
      <w:r>
        <w:rPr>
          <w:rtl/>
        </w:rPr>
        <w:t xml:space="preserve"> </w:t>
      </w:r>
      <w:r w:rsidRPr="00D62367">
        <w:rPr>
          <w:rtl/>
        </w:rPr>
        <w:t>לנאמנים'</w:t>
      </w:r>
      <w:r>
        <w:rPr>
          <w:rtl/>
        </w:rPr>
        <w:t xml:space="preserve"> </w:t>
      </w:r>
      <w:r w:rsidRPr="00D62367">
        <w:rPr>
          <w:rtl/>
        </w:rPr>
        <w:t>של</w:t>
      </w:r>
      <w:r>
        <w:rPr>
          <w:rtl/>
        </w:rPr>
        <w:t xml:space="preserve"> </w:t>
      </w:r>
      <w:r w:rsidRPr="00D62367">
        <w:rPr>
          <w:rtl/>
        </w:rPr>
        <w:t>ר'</w:t>
      </w:r>
      <w:r>
        <w:rPr>
          <w:rtl/>
        </w:rPr>
        <w:t xml:space="preserve"> </w:t>
      </w:r>
      <w:r w:rsidRPr="00D62367">
        <w:rPr>
          <w:rtl/>
        </w:rPr>
        <w:t>יהודה</w:t>
      </w:r>
      <w:r>
        <w:rPr>
          <w:rtl/>
        </w:rPr>
        <w:t xml:space="preserve"> </w:t>
      </w:r>
      <w:r w:rsidRPr="00D62367">
        <w:rPr>
          <w:rtl/>
        </w:rPr>
        <w:t>ליב</w:t>
      </w:r>
      <w:r>
        <w:rPr>
          <w:rtl/>
        </w:rPr>
        <w:t xml:space="preserve"> </w:t>
      </w:r>
      <w:r w:rsidRPr="00D62367">
        <w:rPr>
          <w:rtl/>
        </w:rPr>
        <w:t>בן</w:t>
      </w:r>
      <w:r>
        <w:rPr>
          <w:rtl/>
        </w:rPr>
        <w:t xml:space="preserve"> </w:t>
      </w:r>
      <w:r w:rsidRPr="00D62367">
        <w:rPr>
          <w:rtl/>
        </w:rPr>
        <w:t>משה</w:t>
      </w:r>
      <w:r>
        <w:rPr>
          <w:rtl/>
        </w:rPr>
        <w:t xml:space="preserve"> </w:t>
      </w:r>
      <w:r w:rsidRPr="00D62367">
        <w:rPr>
          <w:rtl/>
        </w:rPr>
        <w:t>אדל</w:t>
      </w:r>
      <w:r>
        <w:rPr>
          <w:rtl/>
        </w:rPr>
        <w:t xml:space="preserve"> </w:t>
      </w:r>
      <w:r w:rsidRPr="00D62367">
        <w:rPr>
          <w:rtl/>
        </w:rPr>
        <w:t>(נדפס</w:t>
      </w:r>
      <w:r>
        <w:rPr>
          <w:rtl/>
        </w:rPr>
        <w:t xml:space="preserve"> </w:t>
      </w:r>
      <w:r w:rsidRPr="00D62367">
        <w:rPr>
          <w:rtl/>
        </w:rPr>
        <w:t>בלבוב</w:t>
      </w:r>
      <w:r>
        <w:rPr>
          <w:rtl/>
        </w:rPr>
        <w:t xml:space="preserve"> </w:t>
      </w:r>
      <w:r w:rsidRPr="00D62367">
        <w:rPr>
          <w:rtl/>
        </w:rPr>
        <w:t>בשנת</w:t>
      </w:r>
      <w:r>
        <w:rPr>
          <w:rtl/>
        </w:rPr>
        <w:t xml:space="preserve"> </w:t>
      </w:r>
      <w:r w:rsidRPr="00D62367">
        <w:rPr>
          <w:rtl/>
        </w:rPr>
        <w:t>תקנ"ג)</w:t>
      </w:r>
      <w:r>
        <w:rPr>
          <w:rtl/>
        </w:rPr>
        <w:t xml:space="preserve"> </w:t>
      </w:r>
      <w:r w:rsidRPr="00D62367">
        <w:rPr>
          <w:rtl/>
        </w:rPr>
        <w:t>ללימוד</w:t>
      </w:r>
      <w:r>
        <w:rPr>
          <w:rtl/>
        </w:rPr>
        <w:t xml:space="preserve"> </w:t>
      </w:r>
      <w:r w:rsidRPr="00D62367">
        <w:rPr>
          <w:rtl/>
        </w:rPr>
        <w:t>דקדוק:</w:t>
      </w:r>
      <w:r>
        <w:rPr>
          <w:rtl/>
        </w:rPr>
        <w:t xml:space="preserve"> </w:t>
      </w:r>
      <w:r w:rsidRPr="00D62367">
        <w:rPr>
          <w:rtl/>
        </w:rPr>
        <w:t>"והנה</w:t>
      </w:r>
      <w:r>
        <w:rPr>
          <w:rtl/>
        </w:rPr>
        <w:t xml:space="preserve"> </w:t>
      </w:r>
      <w:r w:rsidRPr="00D62367">
        <w:rPr>
          <w:rtl/>
        </w:rPr>
        <w:t>יש</w:t>
      </w:r>
      <w:r>
        <w:rPr>
          <w:rtl/>
        </w:rPr>
        <w:t xml:space="preserve"> </w:t>
      </w:r>
      <w:r w:rsidRPr="00D62367">
        <w:rPr>
          <w:rtl/>
        </w:rPr>
        <w:t>בוולינא</w:t>
      </w:r>
      <w:r>
        <w:rPr>
          <w:rtl/>
        </w:rPr>
        <w:t xml:space="preserve"> </w:t>
      </w:r>
      <w:r w:rsidRPr="00D62367">
        <w:rPr>
          <w:rtl/>
        </w:rPr>
        <w:t>ספר</w:t>
      </w:r>
      <w:r>
        <w:rPr>
          <w:rtl/>
        </w:rPr>
        <w:t xml:space="preserve"> </w:t>
      </w:r>
      <w:r w:rsidRPr="00D62367">
        <w:rPr>
          <w:rtl/>
        </w:rPr>
        <w:t>דקדוק</w:t>
      </w:r>
      <w:r>
        <w:rPr>
          <w:rtl/>
        </w:rPr>
        <w:t xml:space="preserve"> </w:t>
      </w:r>
      <w:r w:rsidRPr="00D62367">
        <w:rPr>
          <w:rtl/>
        </w:rPr>
        <w:t>קטן,</w:t>
      </w:r>
      <w:r>
        <w:rPr>
          <w:rtl/>
        </w:rPr>
        <w:t xml:space="preserve"> </w:t>
      </w:r>
      <w:r w:rsidRPr="00D62367">
        <w:rPr>
          <w:rtl/>
        </w:rPr>
        <w:t>מהגאון</w:t>
      </w:r>
      <w:r>
        <w:rPr>
          <w:rtl/>
        </w:rPr>
        <w:t xml:space="preserve"> </w:t>
      </w:r>
      <w:r w:rsidRPr="00D62367">
        <w:rPr>
          <w:rtl/>
        </w:rPr>
        <w:t>רשכבה"ג</w:t>
      </w:r>
      <w:r>
        <w:rPr>
          <w:rtl/>
        </w:rPr>
        <w:t xml:space="preserve"> </w:t>
      </w:r>
      <w:r w:rsidRPr="00D62367">
        <w:rPr>
          <w:rtl/>
        </w:rPr>
        <w:t>מוהר"ר</w:t>
      </w:r>
      <w:r>
        <w:rPr>
          <w:rtl/>
        </w:rPr>
        <w:t xml:space="preserve"> </w:t>
      </w:r>
      <w:r w:rsidRPr="00D62367">
        <w:rPr>
          <w:rtl/>
        </w:rPr>
        <w:t>אלי'</w:t>
      </w:r>
      <w:r>
        <w:rPr>
          <w:rtl/>
        </w:rPr>
        <w:t xml:space="preserve"> </w:t>
      </w:r>
      <w:r w:rsidRPr="00D62367">
        <w:rPr>
          <w:rtl/>
        </w:rPr>
        <w:t>מוולינא</w:t>
      </w:r>
      <w:r>
        <w:rPr>
          <w:rtl/>
        </w:rPr>
        <w:t xml:space="preserve"> </w:t>
      </w:r>
      <w:r w:rsidRPr="00D62367">
        <w:rPr>
          <w:rtl/>
        </w:rPr>
        <w:t>זצוקו"ל</w:t>
      </w:r>
      <w:r>
        <w:rPr>
          <w:rtl/>
        </w:rPr>
        <w:t xml:space="preserve"> </w:t>
      </w:r>
      <w:r w:rsidRPr="00D62367">
        <w:rPr>
          <w:rtl/>
        </w:rPr>
        <w:t>במקח</w:t>
      </w:r>
      <w:r>
        <w:rPr>
          <w:rtl/>
        </w:rPr>
        <w:t xml:space="preserve"> </w:t>
      </w:r>
      <w:r w:rsidRPr="00D62367">
        <w:rPr>
          <w:rtl/>
        </w:rPr>
        <w:t>ח'</w:t>
      </w:r>
      <w:r>
        <w:rPr>
          <w:rtl/>
        </w:rPr>
        <w:t xml:space="preserve"> </w:t>
      </w:r>
      <w:r w:rsidRPr="00D62367">
        <w:rPr>
          <w:rtl/>
        </w:rPr>
        <w:t>או</w:t>
      </w:r>
      <w:r>
        <w:rPr>
          <w:rtl/>
        </w:rPr>
        <w:t xml:space="preserve"> </w:t>
      </w:r>
      <w:r w:rsidRPr="00D62367">
        <w:rPr>
          <w:rtl/>
        </w:rPr>
        <w:t>יוד</w:t>
      </w:r>
      <w:r>
        <w:rPr>
          <w:rtl/>
        </w:rPr>
        <w:t xml:space="preserve"> </w:t>
      </w:r>
      <w:r w:rsidRPr="00D62367">
        <w:rPr>
          <w:rtl/>
        </w:rPr>
        <w:t>קאפיק</w:t>
      </w:r>
      <w:r>
        <w:rPr>
          <w:rtl/>
        </w:rPr>
        <w:t xml:space="preserve"> </w:t>
      </w:r>
      <w:r w:rsidRPr="00D62367">
        <w:rPr>
          <w:rtl/>
        </w:rPr>
        <w:t>ימחול</w:t>
      </w:r>
      <w:r>
        <w:rPr>
          <w:rtl/>
        </w:rPr>
        <w:t xml:space="preserve"> </w:t>
      </w:r>
      <w:r w:rsidRPr="00D62367">
        <w:rPr>
          <w:rtl/>
        </w:rPr>
        <w:t>לקנות</w:t>
      </w:r>
      <w:r>
        <w:rPr>
          <w:rtl/>
        </w:rPr>
        <w:t xml:space="preserve"> </w:t>
      </w:r>
      <w:r w:rsidRPr="00D62367">
        <w:rPr>
          <w:rtl/>
        </w:rPr>
        <w:t>יוד</w:t>
      </w:r>
      <w:r>
        <w:rPr>
          <w:rtl/>
        </w:rPr>
        <w:t xml:space="preserve"> </w:t>
      </w:r>
      <w:r w:rsidRPr="00D62367">
        <w:rPr>
          <w:rtl/>
        </w:rPr>
        <w:t>או</w:t>
      </w:r>
      <w:r>
        <w:rPr>
          <w:rtl/>
        </w:rPr>
        <w:t xml:space="preserve"> </w:t>
      </w:r>
      <w:r w:rsidRPr="00D62367">
        <w:rPr>
          <w:rtl/>
        </w:rPr>
        <w:t>ט"ו</w:t>
      </w:r>
      <w:r>
        <w:rPr>
          <w:rtl/>
        </w:rPr>
        <w:t xml:space="preserve"> </w:t>
      </w:r>
      <w:r w:rsidRPr="00D62367">
        <w:rPr>
          <w:rtl/>
        </w:rPr>
        <w:t>ולהביאם</w:t>
      </w:r>
      <w:r>
        <w:rPr>
          <w:rtl/>
        </w:rPr>
        <w:t xml:space="preserve"> </w:t>
      </w:r>
      <w:r w:rsidRPr="00D62367">
        <w:rPr>
          <w:rtl/>
        </w:rPr>
        <w:t>לפה</w:t>
      </w:r>
      <w:r>
        <w:rPr>
          <w:rtl/>
        </w:rPr>
        <w:t xml:space="preserve"> </w:t>
      </w:r>
      <w:r w:rsidRPr="00D62367">
        <w:rPr>
          <w:rtl/>
        </w:rPr>
        <w:t>לזכות</w:t>
      </w:r>
      <w:r>
        <w:rPr>
          <w:rtl/>
        </w:rPr>
        <w:t xml:space="preserve"> </w:t>
      </w:r>
      <w:r w:rsidRPr="00D62367">
        <w:rPr>
          <w:rtl/>
        </w:rPr>
        <w:t>את</w:t>
      </w:r>
      <w:r>
        <w:rPr>
          <w:rtl/>
        </w:rPr>
        <w:t xml:space="preserve"> </w:t>
      </w:r>
      <w:r w:rsidRPr="00D62367">
        <w:rPr>
          <w:rtl/>
        </w:rPr>
        <w:t>הרבים,</w:t>
      </w:r>
      <w:r>
        <w:rPr>
          <w:rtl/>
        </w:rPr>
        <w:t xml:space="preserve"> </w:t>
      </w:r>
      <w:r w:rsidRPr="00D62367">
        <w:rPr>
          <w:rtl/>
        </w:rPr>
        <w:t>כי</w:t>
      </w:r>
      <w:r>
        <w:rPr>
          <w:rtl/>
        </w:rPr>
        <w:t xml:space="preserve"> </w:t>
      </w:r>
      <w:r w:rsidRPr="00D62367">
        <w:rPr>
          <w:rtl/>
        </w:rPr>
        <w:t>רובם</w:t>
      </w:r>
      <w:r>
        <w:rPr>
          <w:rtl/>
        </w:rPr>
        <w:t xml:space="preserve"> </w:t>
      </w:r>
      <w:r w:rsidRPr="00D62367">
        <w:rPr>
          <w:rtl/>
        </w:rPr>
        <w:t>ככולם</w:t>
      </w:r>
      <w:r>
        <w:rPr>
          <w:rtl/>
        </w:rPr>
        <w:t xml:space="preserve"> </w:t>
      </w:r>
      <w:r w:rsidRPr="00D62367">
        <w:rPr>
          <w:rtl/>
        </w:rPr>
        <w:t>נצרכים</w:t>
      </w:r>
      <w:r>
        <w:rPr>
          <w:rtl/>
        </w:rPr>
        <w:t xml:space="preserve"> </w:t>
      </w:r>
      <w:r w:rsidRPr="00D62367">
        <w:rPr>
          <w:rtl/>
        </w:rPr>
        <w:t>ללמוד</w:t>
      </w:r>
      <w:r>
        <w:rPr>
          <w:rtl/>
        </w:rPr>
        <w:t xml:space="preserve"> </w:t>
      </w:r>
      <w:r w:rsidRPr="00D62367">
        <w:rPr>
          <w:rtl/>
        </w:rPr>
        <w:t>חכמת</w:t>
      </w:r>
      <w:r>
        <w:rPr>
          <w:rtl/>
        </w:rPr>
        <w:t xml:space="preserve"> </w:t>
      </w:r>
      <w:r w:rsidRPr="00D62367">
        <w:rPr>
          <w:rtl/>
        </w:rPr>
        <w:t>הדקדוק,</w:t>
      </w:r>
      <w:r>
        <w:rPr>
          <w:rtl/>
        </w:rPr>
        <w:t xml:space="preserve"> </w:t>
      </w:r>
      <w:r w:rsidRPr="00D62367">
        <w:rPr>
          <w:rtl/>
        </w:rPr>
        <w:t>ובזה</w:t>
      </w:r>
      <w:r>
        <w:rPr>
          <w:rtl/>
        </w:rPr>
        <w:t xml:space="preserve"> </w:t>
      </w:r>
      <w:r w:rsidRPr="00D62367">
        <w:rPr>
          <w:rtl/>
        </w:rPr>
        <w:t>הספר</w:t>
      </w:r>
      <w:r>
        <w:rPr>
          <w:rtl/>
        </w:rPr>
        <w:t xml:space="preserve"> </w:t>
      </w:r>
      <w:r w:rsidRPr="00D62367">
        <w:rPr>
          <w:rtl/>
        </w:rPr>
        <w:t>להשיג,</w:t>
      </w:r>
      <w:r>
        <w:rPr>
          <w:rtl/>
        </w:rPr>
        <w:t xml:space="preserve"> </w:t>
      </w:r>
      <w:r w:rsidRPr="00D62367">
        <w:rPr>
          <w:rtl/>
        </w:rPr>
        <w:t>בימים</w:t>
      </w:r>
      <w:r>
        <w:rPr>
          <w:rtl/>
        </w:rPr>
        <w:t xml:space="preserve"> </w:t>
      </w:r>
      <w:r w:rsidRPr="00D62367">
        <w:rPr>
          <w:rtl/>
        </w:rPr>
        <w:t>מועטים</w:t>
      </w:r>
      <w:r>
        <w:rPr>
          <w:rtl/>
        </w:rPr>
        <w:t xml:space="preserve"> </w:t>
      </w:r>
      <w:r w:rsidRPr="00D62367">
        <w:rPr>
          <w:rtl/>
        </w:rPr>
        <w:t>הצליחה</w:t>
      </w:r>
      <w:r>
        <w:rPr>
          <w:rtl/>
        </w:rPr>
        <w:t xml:space="preserve"> </w:t>
      </w:r>
      <w:r w:rsidRPr="00D62367">
        <w:rPr>
          <w:rtl/>
        </w:rPr>
        <w:t>ועשת</w:t>
      </w:r>
      <w:r>
        <w:rPr>
          <w:rtl/>
        </w:rPr>
        <w:t xml:space="preserve"> </w:t>
      </w:r>
      <w:r w:rsidRPr="00D62367">
        <w:rPr>
          <w:rtl/>
        </w:rPr>
        <w:t>פרי,</w:t>
      </w:r>
      <w:r>
        <w:rPr>
          <w:rtl/>
        </w:rPr>
        <w:t xml:space="preserve"> </w:t>
      </w:r>
      <w:r w:rsidRPr="00D62367">
        <w:rPr>
          <w:rtl/>
        </w:rPr>
        <w:t>וגם</w:t>
      </w:r>
      <w:r>
        <w:rPr>
          <w:rtl/>
        </w:rPr>
        <w:t xml:space="preserve"> </w:t>
      </w:r>
      <w:r w:rsidRPr="00D62367">
        <w:rPr>
          <w:rtl/>
        </w:rPr>
        <w:t>ספר</w:t>
      </w:r>
      <w:r>
        <w:rPr>
          <w:rtl/>
        </w:rPr>
        <w:t xml:space="preserve"> </w:t>
      </w:r>
      <w:r w:rsidRPr="00D62367">
        <w:rPr>
          <w:rtl/>
        </w:rPr>
        <w:t>שפה</w:t>
      </w:r>
      <w:r>
        <w:rPr>
          <w:rtl/>
        </w:rPr>
        <w:t xml:space="preserve"> </w:t>
      </w:r>
      <w:r w:rsidRPr="00D62367">
        <w:rPr>
          <w:rtl/>
        </w:rPr>
        <w:t>לנאמנים</w:t>
      </w:r>
      <w:r>
        <w:rPr>
          <w:rtl/>
        </w:rPr>
        <w:t xml:space="preserve"> </w:t>
      </w:r>
      <w:r w:rsidRPr="00D62367">
        <w:rPr>
          <w:rtl/>
        </w:rPr>
        <w:t>יביא"</w:t>
      </w:r>
      <w:r>
        <w:rPr>
          <w:rtl/>
        </w:rPr>
        <w:t xml:space="preserve"> </w:t>
      </w:r>
      <w:r w:rsidRPr="00D62367">
        <w:rPr>
          <w:rtl/>
        </w:rPr>
        <w:t>(</w:t>
      </w:r>
      <w:r w:rsidRPr="00D62367">
        <w:rPr>
          <w:highlight w:val="cyan"/>
          <w:rtl/>
        </w:rPr>
        <w:t>הצדיק</w:t>
      </w:r>
      <w:r>
        <w:rPr>
          <w:highlight w:val="cyan"/>
          <w:rtl/>
        </w:rPr>
        <w:t xml:space="preserve"> </w:t>
      </w:r>
      <w:r w:rsidRPr="00D62367">
        <w:rPr>
          <w:highlight w:val="cyan"/>
          <w:rtl/>
        </w:rPr>
        <w:t>ר'</w:t>
      </w:r>
      <w:r>
        <w:rPr>
          <w:highlight w:val="cyan"/>
          <w:rtl/>
        </w:rPr>
        <w:t xml:space="preserve"> </w:t>
      </w:r>
      <w:r w:rsidRPr="00D62367">
        <w:rPr>
          <w:highlight w:val="cyan"/>
          <w:rtl/>
        </w:rPr>
        <w:t>יוסף</w:t>
      </w:r>
      <w:r>
        <w:rPr>
          <w:highlight w:val="cyan"/>
          <w:rtl/>
        </w:rPr>
        <w:t xml:space="preserve"> </w:t>
      </w:r>
      <w:r w:rsidRPr="00D62367">
        <w:rPr>
          <w:highlight w:val="cyan"/>
          <w:rtl/>
        </w:rPr>
        <w:t>זונדל</w:t>
      </w:r>
      <w:r>
        <w:rPr>
          <w:highlight w:val="cyan"/>
          <w:rtl/>
        </w:rPr>
        <w:t xml:space="preserve"> </w:t>
      </w:r>
      <w:r w:rsidRPr="00D62367">
        <w:rPr>
          <w:highlight w:val="cyan"/>
          <w:rtl/>
        </w:rPr>
        <w:t>מסלנט,</w:t>
      </w:r>
      <w:r>
        <w:rPr>
          <w:highlight w:val="cyan"/>
          <w:rtl/>
        </w:rPr>
        <w:t xml:space="preserve"> </w:t>
      </w:r>
      <w:r w:rsidRPr="00D62367">
        <w:rPr>
          <w:highlight w:val="cyan"/>
          <w:rtl/>
        </w:rPr>
        <w:t>עמ'</w:t>
      </w:r>
      <w:r>
        <w:rPr>
          <w:highlight w:val="cyan"/>
          <w:rtl/>
        </w:rPr>
        <w:t xml:space="preserve"> </w:t>
      </w:r>
      <w:r w:rsidRPr="00D62367">
        <w:rPr>
          <w:highlight w:val="cyan"/>
          <w:rtl/>
        </w:rPr>
        <w:t>מ</w:t>
      </w:r>
      <w:r w:rsidRPr="00D62367">
        <w:rPr>
          <w:rtl/>
        </w:rPr>
        <w:t>)</w:t>
      </w:r>
      <w:r>
        <w:rPr>
          <w:rtl/>
        </w:rPr>
        <w:t xml:space="preserve"> </w:t>
      </w:r>
    </w:p>
  </w:footnote>
  <w:footnote w:id="338">
    <w:p w14:paraId="47456973" w14:textId="789DC68F" w:rsidR="00D274FC" w:rsidRPr="00D62367" w:rsidRDefault="00D274FC" w:rsidP="00D62367">
      <w:pPr>
        <w:pStyle w:val="a4"/>
        <w:rPr>
          <w:color w:val="FF0000"/>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נט;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לו.</w:t>
      </w:r>
      <w:r>
        <w:rPr>
          <w:rtl/>
        </w:rPr>
        <w:t xml:space="preserve"> </w:t>
      </w:r>
      <w:r w:rsidRPr="00D62367">
        <w:rPr>
          <w:rtl/>
        </w:rPr>
        <w:t>י"ז:</w:t>
      </w:r>
      <w:r>
        <w:rPr>
          <w:rtl/>
        </w:rPr>
        <w:t xml:space="preserve"> </w:t>
      </w:r>
      <w:r w:rsidRPr="00D62367">
        <w:rPr>
          <w:rtl/>
        </w:rPr>
        <w:t>המשך</w:t>
      </w:r>
      <w:r>
        <w:rPr>
          <w:rtl/>
        </w:rPr>
        <w:t xml:space="preserve"> </w:t>
      </w:r>
      <w:r w:rsidRPr="00D62367">
        <w:rPr>
          <w:rtl/>
        </w:rPr>
        <w:t>של</w:t>
      </w:r>
      <w:r>
        <w:rPr>
          <w:rtl/>
        </w:rPr>
        <w:t xml:space="preserve"> </w:t>
      </w:r>
      <w:r w:rsidRPr="00D62367">
        <w:rPr>
          <w:rtl/>
        </w:rPr>
        <w:t>סעיף</w:t>
      </w:r>
      <w:r>
        <w:rPr>
          <w:rtl/>
        </w:rPr>
        <w:t xml:space="preserve"> </w:t>
      </w:r>
      <w:r w:rsidRPr="00D62367">
        <w:rPr>
          <w:rtl/>
        </w:rPr>
        <w:t>קודם.</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לג.</w:t>
      </w:r>
      <w:r>
        <w:rPr>
          <w:rtl/>
        </w:rPr>
        <w:t xml:space="preserve"> </w:t>
      </w:r>
    </w:p>
    <w:p w14:paraId="4CEB4089" w14:textId="615DBBB2" w:rsidR="00D274FC" w:rsidRPr="00D62367" w:rsidRDefault="00D274FC" w:rsidP="00D62367">
      <w:pPr>
        <w:pStyle w:val="a4"/>
      </w:pPr>
      <w:r w:rsidRPr="00D62367">
        <w:rPr>
          <w:rtl/>
        </w:rPr>
        <w:t>כתר</w:t>
      </w:r>
      <w:r>
        <w:rPr>
          <w:rtl/>
        </w:rPr>
        <w:t xml:space="preserve"> </w:t>
      </w:r>
      <w:r w:rsidRPr="00D62367">
        <w:rPr>
          <w:rtl/>
        </w:rPr>
        <w:t>ראש</w:t>
      </w:r>
      <w:r>
        <w:rPr>
          <w:rtl/>
        </w:rPr>
        <w:t xml:space="preserve"> </w:t>
      </w:r>
      <w:r w:rsidRPr="00D62367">
        <w:rPr>
          <w:rtl/>
        </w:rPr>
        <w:t>כה:</w:t>
      </w:r>
      <w:r>
        <w:rPr>
          <w:rtl/>
        </w:rPr>
        <w:t xml:space="preserve"> </w:t>
      </w:r>
      <w:r w:rsidRPr="00D62367">
        <w:rPr>
          <w:rtl/>
        </w:rPr>
        <w:t>"אמר</w:t>
      </w:r>
      <w:r>
        <w:rPr>
          <w:rtl/>
        </w:rPr>
        <w:t xml:space="preserve"> </w:t>
      </w:r>
      <w:r w:rsidRPr="00D62367">
        <w:rPr>
          <w:rtl/>
        </w:rPr>
        <w:t>לכוין</w:t>
      </w:r>
      <w:r>
        <w:rPr>
          <w:rtl/>
        </w:rPr>
        <w:t xml:space="preserve"> </w:t>
      </w:r>
      <w:r w:rsidRPr="00D62367">
        <w:rPr>
          <w:rtl/>
        </w:rPr>
        <w:t>הפירוש</w:t>
      </w:r>
      <w:r>
        <w:rPr>
          <w:rtl/>
        </w:rPr>
        <w:t xml:space="preserve"> </w:t>
      </w:r>
      <w:r w:rsidRPr="00D62367">
        <w:rPr>
          <w:rtl/>
        </w:rPr>
        <w:t>הלוואי</w:t>
      </w:r>
      <w:r>
        <w:rPr>
          <w:rtl/>
        </w:rPr>
        <w:t xml:space="preserve"> </w:t>
      </w:r>
      <w:r w:rsidRPr="00D62367">
        <w:rPr>
          <w:rtl/>
        </w:rPr>
        <w:t>שיהיה</w:t>
      </w:r>
      <w:r>
        <w:rPr>
          <w:rtl/>
        </w:rPr>
        <w:t xml:space="preserve"> </w:t>
      </w:r>
      <w:r w:rsidRPr="00D62367">
        <w:rPr>
          <w:rtl/>
        </w:rPr>
        <w:t>כן</w:t>
      </w:r>
      <w:r>
        <w:rPr>
          <w:rtl/>
        </w:rPr>
        <w:t xml:space="preserve"> </w:t>
      </w:r>
      <w:r w:rsidRPr="00D62367">
        <w:rPr>
          <w:rtl/>
        </w:rPr>
        <w:t>וכזה</w:t>
      </w:r>
      <w:r>
        <w:rPr>
          <w:rtl/>
        </w:rPr>
        <w:t xml:space="preserve"> </w:t>
      </w:r>
      <w:r w:rsidRPr="00D62367">
        <w:rPr>
          <w:rtl/>
        </w:rPr>
        <w:t>בד'</w:t>
      </w:r>
      <w:r>
        <w:rPr>
          <w:rtl/>
        </w:rPr>
        <w:t xml:space="preserve"> </w:t>
      </w:r>
      <w:r w:rsidRPr="00D62367">
        <w:rPr>
          <w:rtl/>
        </w:rPr>
        <w:t>חז"ל</w:t>
      </w:r>
      <w:r>
        <w:rPr>
          <w:rtl/>
        </w:rPr>
        <w:t xml:space="preserve"> </w:t>
      </w:r>
      <w:r w:rsidRPr="00D62367">
        <w:rPr>
          <w:rtl/>
        </w:rPr>
        <w:t>משביע</w:t>
      </w:r>
      <w:r>
        <w:rPr>
          <w:rtl/>
        </w:rPr>
        <w:t xml:space="preserve"> </w:t>
      </w:r>
      <w:r w:rsidRPr="00D62367">
        <w:rPr>
          <w:rtl/>
        </w:rPr>
        <w:t>אני</w:t>
      </w:r>
      <w:r>
        <w:rPr>
          <w:rtl/>
        </w:rPr>
        <w:t xml:space="preserve"> </w:t>
      </w:r>
      <w:r w:rsidRPr="00D62367">
        <w:rPr>
          <w:rtl/>
        </w:rPr>
        <w:t>ואמר</w:t>
      </w:r>
      <w:r>
        <w:rPr>
          <w:rtl/>
        </w:rPr>
        <w:t xml:space="preserve"> </w:t>
      </w:r>
      <w:r w:rsidRPr="00D62367">
        <w:rPr>
          <w:rtl/>
        </w:rPr>
        <w:t>אמן.</w:t>
      </w:r>
      <w:r>
        <w:rPr>
          <w:rtl/>
        </w:rPr>
        <w:t xml:space="preserve"> </w:t>
      </w:r>
      <w:r w:rsidRPr="00D62367">
        <w:rPr>
          <w:rtl/>
        </w:rPr>
        <w:t>ועל</w:t>
      </w:r>
      <w:r>
        <w:rPr>
          <w:rtl/>
        </w:rPr>
        <w:t xml:space="preserve"> </w:t>
      </w:r>
      <w:r w:rsidRPr="00D62367">
        <w:rPr>
          <w:rtl/>
        </w:rPr>
        <w:t>אמן</w:t>
      </w:r>
      <w:r>
        <w:rPr>
          <w:rtl/>
        </w:rPr>
        <w:t xml:space="preserve"> </w:t>
      </w:r>
      <w:r w:rsidRPr="00D62367">
        <w:rPr>
          <w:rtl/>
        </w:rPr>
        <w:t>בלא</w:t>
      </w:r>
      <w:r>
        <w:rPr>
          <w:rtl/>
        </w:rPr>
        <w:t xml:space="preserve"> </w:t>
      </w:r>
      <w:r w:rsidRPr="00D62367">
        <w:rPr>
          <w:rtl/>
        </w:rPr>
        <w:t>כונה</w:t>
      </w:r>
      <w:r>
        <w:rPr>
          <w:rtl/>
        </w:rPr>
        <w:t xml:space="preserve"> </w:t>
      </w:r>
      <w:r w:rsidRPr="00D62367">
        <w:rPr>
          <w:rtl/>
        </w:rPr>
        <w:t>אמר</w:t>
      </w:r>
      <w:r>
        <w:rPr>
          <w:rtl/>
        </w:rPr>
        <w:t xml:space="preserve"> </w:t>
      </w:r>
      <w:r w:rsidRPr="00D62367">
        <w:rPr>
          <w:rtl/>
        </w:rPr>
        <w:t>שלא</w:t>
      </w:r>
      <w:r>
        <w:rPr>
          <w:rtl/>
        </w:rPr>
        <w:t xml:space="preserve"> </w:t>
      </w:r>
      <w:r w:rsidRPr="00D62367">
        <w:rPr>
          <w:rtl/>
        </w:rPr>
        <w:t>מצא</w:t>
      </w:r>
      <w:r>
        <w:rPr>
          <w:rtl/>
        </w:rPr>
        <w:t xml:space="preserve"> </w:t>
      </w:r>
      <w:r w:rsidRPr="00D62367">
        <w:rPr>
          <w:rtl/>
        </w:rPr>
        <w:t>שום</w:t>
      </w:r>
      <w:r>
        <w:rPr>
          <w:rtl/>
        </w:rPr>
        <w:t xml:space="preserve"> </w:t>
      </w:r>
      <w:r w:rsidRPr="00D62367">
        <w:rPr>
          <w:rtl/>
        </w:rPr>
        <w:t>זכות".</w:t>
      </w:r>
      <w:r>
        <w:rPr>
          <w:rtl/>
        </w:rPr>
        <w:t xml:space="preserve"> </w:t>
      </w:r>
    </w:p>
  </w:footnote>
  <w:footnote w:id="339">
    <w:p w14:paraId="7817A6DA" w14:textId="6F68B7F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'אין</w:t>
      </w:r>
      <w:r>
        <w:rPr>
          <w:rtl/>
        </w:rPr>
        <w:t xml:space="preserve"> </w:t>
      </w:r>
      <w:r w:rsidRPr="00D62367">
        <w:rPr>
          <w:rtl/>
        </w:rPr>
        <w:t>היתר'.</w:t>
      </w:r>
      <w:r>
        <w:rPr>
          <w:rtl/>
        </w:rPr>
        <w:t xml:space="preserve"> </w:t>
      </w:r>
    </w:p>
  </w:footnote>
  <w:footnote w:id="340">
    <w:p w14:paraId="3E68E64B" w14:textId="220CD3B4" w:rsidR="00D274FC" w:rsidRPr="00D62367" w:rsidRDefault="00D274FC" w:rsidP="00D62367">
      <w:pPr>
        <w:pStyle w:val="a4"/>
        <w:rPr>
          <w:rtl/>
        </w:rPr>
      </w:pPr>
      <w:r w:rsidRPr="00D62367">
        <w:rPr>
          <w:rStyle w:val="a6"/>
        </w:rPr>
        <w:footnoteRef/>
      </w:r>
      <w:r>
        <w:rPr>
          <w:rtl/>
        </w:rPr>
        <w:t xml:space="preserve"> </w:t>
      </w:r>
      <w:r w:rsidRPr="00D62367">
        <w:rPr>
          <w:rtl/>
        </w:rPr>
        <w:t>ושם:</w:t>
      </w:r>
      <w:r>
        <w:rPr>
          <w:rtl/>
        </w:rPr>
        <w:t xml:space="preserve"> </w:t>
      </w:r>
      <w:r w:rsidRPr="00D62367">
        <w:rPr>
          <w:rtl/>
        </w:rPr>
        <w:t>"ואני</w:t>
      </w:r>
      <w:r>
        <w:rPr>
          <w:rtl/>
        </w:rPr>
        <w:t xml:space="preserve"> </w:t>
      </w:r>
      <w:r w:rsidRPr="00D62367">
        <w:rPr>
          <w:rtl/>
        </w:rPr>
        <w:t>שמעתי</w:t>
      </w:r>
      <w:r>
        <w:rPr>
          <w:rtl/>
        </w:rPr>
        <w:t xml:space="preserve"> </w:t>
      </w:r>
      <w:r w:rsidRPr="00D62367">
        <w:rPr>
          <w:rtl/>
        </w:rPr>
        <w:t>משמו</w:t>
      </w:r>
      <w:r>
        <w:rPr>
          <w:rtl/>
        </w:rPr>
        <w:t xml:space="preserve"> </w:t>
      </w:r>
      <w:r w:rsidRPr="00D62367">
        <w:rPr>
          <w:rtl/>
        </w:rPr>
        <w:t>בד"ה</w:t>
      </w:r>
      <w:r>
        <w:rPr>
          <w:rtl/>
        </w:rPr>
        <w:t xml:space="preserve"> </w:t>
      </w:r>
      <w:r w:rsidRPr="00D62367">
        <w:rPr>
          <w:rtl/>
        </w:rPr>
        <w:t>וב"ש</w:t>
      </w:r>
      <w:r>
        <w:rPr>
          <w:rtl/>
        </w:rPr>
        <w:t xml:space="preserve"> </w:t>
      </w:r>
      <w:r w:rsidRPr="00D62367">
        <w:rPr>
          <w:rtl/>
        </w:rPr>
        <w:t>הוי</w:t>
      </w:r>
      <w:r>
        <w:rPr>
          <w:rtl/>
        </w:rPr>
        <w:t xml:space="preserve"> </w:t>
      </w:r>
      <w:r w:rsidRPr="00D62367">
        <w:rPr>
          <w:rtl/>
        </w:rPr>
        <w:t>הפסק</w:t>
      </w:r>
      <w:r>
        <w:rPr>
          <w:rtl/>
        </w:rPr>
        <w:t xml:space="preserve"> </w:t>
      </w:r>
      <w:r w:rsidRPr="00D62367">
        <w:rPr>
          <w:rtl/>
        </w:rPr>
        <w:t>דאמן</w:t>
      </w:r>
      <w:r>
        <w:rPr>
          <w:rtl/>
        </w:rPr>
        <w:t xml:space="preserve"> </w:t>
      </w:r>
      <w:r w:rsidRPr="00D62367">
        <w:rPr>
          <w:rtl/>
        </w:rPr>
        <w:t>קאי</w:t>
      </w:r>
      <w:r>
        <w:rPr>
          <w:rtl/>
        </w:rPr>
        <w:t xml:space="preserve"> </w:t>
      </w:r>
      <w:r w:rsidRPr="00D62367">
        <w:rPr>
          <w:rtl/>
        </w:rPr>
        <w:t>על</w:t>
      </w:r>
      <w:r>
        <w:rPr>
          <w:rtl/>
        </w:rPr>
        <w:t xml:space="preserve"> </w:t>
      </w:r>
      <w:r w:rsidRPr="00D62367">
        <w:rPr>
          <w:rtl/>
        </w:rPr>
        <w:t>כל</w:t>
      </w:r>
      <w:r>
        <w:rPr>
          <w:rtl/>
        </w:rPr>
        <w:t xml:space="preserve"> </w:t>
      </w:r>
      <w:r w:rsidRPr="00D62367">
        <w:rPr>
          <w:rtl/>
        </w:rPr>
        <w:t>הברכה</w:t>
      </w:r>
      <w:r>
        <w:rPr>
          <w:rtl/>
        </w:rPr>
        <w:t xml:space="preserve"> </w:t>
      </w:r>
      <w:r w:rsidRPr="00D62367">
        <w:rPr>
          <w:rtl/>
        </w:rPr>
        <w:t>מתחילת</w:t>
      </w:r>
      <w:r>
        <w:rPr>
          <w:rtl/>
        </w:rPr>
        <w:t xml:space="preserve"> </w:t>
      </w:r>
      <w:r w:rsidRPr="00D62367">
        <w:rPr>
          <w:rtl/>
        </w:rPr>
        <w:t>ברכה</w:t>
      </w:r>
      <w:r>
        <w:rPr>
          <w:rtl/>
        </w:rPr>
        <w:t xml:space="preserve"> </w:t>
      </w:r>
      <w:r w:rsidRPr="00D62367">
        <w:rPr>
          <w:rtl/>
        </w:rPr>
        <w:t>ועד</w:t>
      </w:r>
      <w:r>
        <w:rPr>
          <w:rtl/>
        </w:rPr>
        <w:t xml:space="preserve"> </w:t>
      </w:r>
      <w:r w:rsidRPr="00D62367">
        <w:rPr>
          <w:rtl/>
        </w:rPr>
        <w:t>סופה.</w:t>
      </w:r>
      <w:r>
        <w:rPr>
          <w:rtl/>
        </w:rPr>
        <w:t xml:space="preserve"> </w:t>
      </w:r>
      <w:r w:rsidRPr="00D62367">
        <w:rPr>
          <w:rtl/>
        </w:rPr>
        <w:t>וצוה</w:t>
      </w:r>
      <w:r>
        <w:rPr>
          <w:rtl/>
        </w:rPr>
        <w:t xml:space="preserve"> </w:t>
      </w:r>
      <w:r w:rsidRPr="00D62367">
        <w:rPr>
          <w:rtl/>
        </w:rPr>
        <w:t>לכוין</w:t>
      </w:r>
      <w:r>
        <w:rPr>
          <w:rtl/>
        </w:rPr>
        <w:t xml:space="preserve"> </w:t>
      </w:r>
      <w:r w:rsidRPr="00D62367">
        <w:rPr>
          <w:rtl/>
        </w:rPr>
        <w:t>הברכה</w:t>
      </w:r>
      <w:r>
        <w:rPr>
          <w:rtl/>
        </w:rPr>
        <w:t xml:space="preserve"> </w:t>
      </w:r>
      <w:r w:rsidRPr="00D62367">
        <w:rPr>
          <w:rtl/>
        </w:rPr>
        <w:t>מתחילת</w:t>
      </w:r>
      <w:r>
        <w:rPr>
          <w:rtl/>
        </w:rPr>
        <w:t xml:space="preserve">   </w:t>
      </w:r>
      <w:r w:rsidRPr="00D62367">
        <w:rPr>
          <w:rtl/>
        </w:rPr>
        <w:t>ברכה</w:t>
      </w:r>
      <w:r>
        <w:rPr>
          <w:rtl/>
        </w:rPr>
        <w:t xml:space="preserve"> </w:t>
      </w:r>
      <w:r w:rsidRPr="00D62367">
        <w:rPr>
          <w:rtl/>
        </w:rPr>
        <w:t>ועד</w:t>
      </w:r>
      <w:r>
        <w:rPr>
          <w:rtl/>
        </w:rPr>
        <w:t xml:space="preserve"> </w:t>
      </w:r>
      <w:r w:rsidRPr="00D62367">
        <w:rPr>
          <w:rtl/>
        </w:rPr>
        <w:t>סופה.</w:t>
      </w:r>
      <w:r>
        <w:rPr>
          <w:rtl/>
        </w:rPr>
        <w:t xml:space="preserve"> </w:t>
      </w:r>
      <w:r w:rsidRPr="00D62367">
        <w:rPr>
          <w:rtl/>
        </w:rPr>
        <w:t>וצוה</w:t>
      </w:r>
      <w:r>
        <w:rPr>
          <w:rtl/>
        </w:rPr>
        <w:t xml:space="preserve"> </w:t>
      </w:r>
      <w:r w:rsidRPr="00D62367">
        <w:rPr>
          <w:rtl/>
        </w:rPr>
        <w:t>לכויון</w:t>
      </w:r>
      <w:r>
        <w:rPr>
          <w:rtl/>
        </w:rPr>
        <w:t xml:space="preserve"> </w:t>
      </w:r>
      <w:r w:rsidRPr="00D62367">
        <w:rPr>
          <w:rtl/>
        </w:rPr>
        <w:t>פירוש</w:t>
      </w:r>
      <w:r>
        <w:rPr>
          <w:rtl/>
        </w:rPr>
        <w:t xml:space="preserve"> </w:t>
      </w:r>
      <w:r w:rsidRPr="00D62367">
        <w:rPr>
          <w:rtl/>
        </w:rPr>
        <w:t>אמן</w:t>
      </w:r>
      <w:r>
        <w:rPr>
          <w:rtl/>
        </w:rPr>
        <w:t xml:space="preserve"> </w:t>
      </w:r>
      <w:r w:rsidRPr="00D62367">
        <w:rPr>
          <w:rtl/>
        </w:rPr>
        <w:t>הלואי</w:t>
      </w:r>
      <w:r>
        <w:rPr>
          <w:rtl/>
        </w:rPr>
        <w:t xml:space="preserve"> </w:t>
      </w:r>
      <w:r w:rsidRPr="00D62367">
        <w:rPr>
          <w:rtl/>
        </w:rPr>
        <w:t>שיהי'</w:t>
      </w:r>
      <w:r>
        <w:rPr>
          <w:rtl/>
        </w:rPr>
        <w:t xml:space="preserve"> </w:t>
      </w:r>
      <w:r w:rsidRPr="00D62367">
        <w:rPr>
          <w:rtl/>
        </w:rPr>
        <w:t>כן.</w:t>
      </w:r>
      <w:r>
        <w:rPr>
          <w:rtl/>
        </w:rPr>
        <w:t xml:space="preserve"> </w:t>
      </w:r>
      <w:r w:rsidRPr="00D62367">
        <w:rPr>
          <w:rtl/>
        </w:rPr>
        <w:t>וכן</w:t>
      </w:r>
      <w:r>
        <w:rPr>
          <w:rtl/>
        </w:rPr>
        <w:t xml:space="preserve"> </w:t>
      </w:r>
      <w:r w:rsidRPr="00D62367">
        <w:rPr>
          <w:rtl/>
        </w:rPr>
        <w:t>נזכר</w:t>
      </w:r>
      <w:r>
        <w:rPr>
          <w:rtl/>
        </w:rPr>
        <w:t xml:space="preserve"> </w:t>
      </w:r>
      <w:r w:rsidRPr="00D62367">
        <w:rPr>
          <w:rtl/>
        </w:rPr>
        <w:t>בכמה</w:t>
      </w:r>
      <w:r>
        <w:rPr>
          <w:rtl/>
        </w:rPr>
        <w:t xml:space="preserve"> </w:t>
      </w:r>
      <w:r w:rsidRPr="00D62367">
        <w:rPr>
          <w:rtl/>
        </w:rPr>
        <w:t>מקומות</w:t>
      </w:r>
      <w:r>
        <w:rPr>
          <w:rtl/>
        </w:rPr>
        <w:t xml:space="preserve"> </w:t>
      </w:r>
      <w:r w:rsidRPr="00D62367">
        <w:rPr>
          <w:rtl/>
        </w:rPr>
        <w:t>משביע</w:t>
      </w:r>
      <w:r>
        <w:rPr>
          <w:rtl/>
        </w:rPr>
        <w:t xml:space="preserve"> </w:t>
      </w:r>
      <w:r w:rsidRPr="00D62367">
        <w:rPr>
          <w:rtl/>
        </w:rPr>
        <w:t>אני</w:t>
      </w:r>
      <w:r>
        <w:rPr>
          <w:rtl/>
        </w:rPr>
        <w:t xml:space="preserve"> </w:t>
      </w:r>
      <w:r w:rsidRPr="00D62367">
        <w:rPr>
          <w:rtl/>
        </w:rPr>
        <w:t>ואמר</w:t>
      </w:r>
      <w:r>
        <w:rPr>
          <w:rtl/>
        </w:rPr>
        <w:t xml:space="preserve"> </w:t>
      </w:r>
      <w:r w:rsidRPr="00D62367">
        <w:rPr>
          <w:rtl/>
        </w:rPr>
        <w:t>אמן</w:t>
      </w:r>
      <w:r>
        <w:rPr>
          <w:rtl/>
        </w:rPr>
        <w:t xml:space="preserve"> </w:t>
      </w:r>
      <w:r w:rsidRPr="00D62367">
        <w:rPr>
          <w:rtl/>
        </w:rPr>
        <w:t>שמעתי</w:t>
      </w:r>
      <w:r>
        <w:rPr>
          <w:rtl/>
        </w:rPr>
        <w:t xml:space="preserve"> </w:t>
      </w:r>
      <w:r w:rsidRPr="00D62367">
        <w:rPr>
          <w:rtl/>
        </w:rPr>
        <w:t>בשם</w:t>
      </w:r>
      <w:r>
        <w:rPr>
          <w:rtl/>
        </w:rPr>
        <w:t xml:space="preserve"> </w:t>
      </w:r>
      <w:r w:rsidRPr="00D62367">
        <w:rPr>
          <w:rtl/>
        </w:rPr>
        <w:t>הגר"ח</w:t>
      </w:r>
      <w:r>
        <w:rPr>
          <w:rtl/>
        </w:rPr>
        <w:t xml:space="preserve"> </w:t>
      </w:r>
      <w:r w:rsidRPr="00D62367">
        <w:rPr>
          <w:rtl/>
        </w:rPr>
        <w:t>דאמר</w:t>
      </w:r>
      <w:r>
        <w:rPr>
          <w:rtl/>
        </w:rPr>
        <w:t xml:space="preserve"> </w:t>
      </w:r>
      <w:r w:rsidRPr="00D62367">
        <w:rPr>
          <w:rtl/>
        </w:rPr>
        <w:t>דעל</w:t>
      </w:r>
      <w:r>
        <w:rPr>
          <w:rtl/>
        </w:rPr>
        <w:t xml:space="preserve"> </w:t>
      </w:r>
      <w:r w:rsidRPr="00D62367">
        <w:rPr>
          <w:rtl/>
        </w:rPr>
        <w:t>אמן</w:t>
      </w:r>
      <w:r>
        <w:rPr>
          <w:rtl/>
        </w:rPr>
        <w:t xml:space="preserve"> </w:t>
      </w:r>
      <w:r w:rsidRPr="00D62367">
        <w:rPr>
          <w:rtl/>
        </w:rPr>
        <w:t>בלא</w:t>
      </w:r>
      <w:r>
        <w:rPr>
          <w:rtl/>
        </w:rPr>
        <w:t xml:space="preserve"> </w:t>
      </w:r>
      <w:r w:rsidRPr="00D62367">
        <w:rPr>
          <w:rtl/>
        </w:rPr>
        <w:t>כונה</w:t>
      </w:r>
      <w:r>
        <w:rPr>
          <w:rtl/>
        </w:rPr>
        <w:t xml:space="preserve"> </w:t>
      </w:r>
      <w:r w:rsidRPr="00D62367">
        <w:rPr>
          <w:rtl/>
        </w:rPr>
        <w:t>לא</w:t>
      </w:r>
      <w:r>
        <w:rPr>
          <w:rtl/>
        </w:rPr>
        <w:t xml:space="preserve"> </w:t>
      </w:r>
      <w:r w:rsidRPr="00D62367">
        <w:rPr>
          <w:rtl/>
        </w:rPr>
        <w:t>מצא</w:t>
      </w:r>
      <w:r>
        <w:rPr>
          <w:rtl/>
        </w:rPr>
        <w:t xml:space="preserve"> </w:t>
      </w:r>
      <w:r w:rsidRPr="00D62367">
        <w:rPr>
          <w:rtl/>
        </w:rPr>
        <w:t>שום</w:t>
      </w:r>
      <w:r>
        <w:rPr>
          <w:rtl/>
        </w:rPr>
        <w:t xml:space="preserve"> </w:t>
      </w:r>
      <w:r w:rsidRPr="00D62367">
        <w:rPr>
          <w:rtl/>
        </w:rPr>
        <w:t>זכות".</w:t>
      </w:r>
      <w:r>
        <w:rPr>
          <w:rtl/>
        </w:rPr>
        <w:t xml:space="preserve"> </w:t>
      </w:r>
    </w:p>
  </w:footnote>
  <w:footnote w:id="341">
    <w:p w14:paraId="595790B4" w14:textId="0E83F84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לב.</w:t>
      </w:r>
      <w:r>
        <w:rPr>
          <w:rtl/>
        </w:rPr>
        <w:t xml:space="preserve"> </w:t>
      </w:r>
      <w:r w:rsidRPr="00D62367">
        <w:rPr>
          <w:rtl/>
        </w:rPr>
        <w:t>נוסח</w:t>
      </w:r>
      <w:r>
        <w:rPr>
          <w:rtl/>
        </w:rPr>
        <w:t xml:space="preserve"> </w:t>
      </w:r>
      <w:r w:rsidRPr="00D62367">
        <w:rPr>
          <w:rtl/>
        </w:rPr>
        <w:t>י"ז</w:t>
      </w:r>
      <w:r>
        <w:rPr>
          <w:rtl/>
        </w:rPr>
        <w:t xml:space="preserve"> </w:t>
      </w:r>
      <w:r w:rsidRPr="00D62367">
        <w:rPr>
          <w:rtl/>
        </w:rPr>
        <w:t>וש"ר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לו;</w:t>
      </w:r>
      <w:r>
        <w:rPr>
          <w:rtl/>
        </w:rPr>
        <w:t xml:space="preserve"> </w:t>
      </w:r>
      <w:r w:rsidRPr="00D62367">
        <w:rPr>
          <w:rtl/>
        </w:rPr>
        <w:t>כתר</w:t>
      </w:r>
      <w:r>
        <w:rPr>
          <w:rtl/>
        </w:rPr>
        <w:t xml:space="preserve"> </w:t>
      </w:r>
      <w:r w:rsidRPr="00D62367">
        <w:rPr>
          <w:rtl/>
        </w:rPr>
        <w:t>ראש</w:t>
      </w:r>
      <w:r>
        <w:rPr>
          <w:rtl/>
        </w:rPr>
        <w:t xml:space="preserve"> </w:t>
      </w:r>
      <w:r w:rsidRPr="00D62367">
        <w:rPr>
          <w:rtl/>
        </w:rPr>
        <w:t>לד.</w:t>
      </w:r>
      <w:r>
        <w:rPr>
          <w:rtl/>
        </w:rPr>
        <w:t xml:space="preserve"> </w:t>
      </w:r>
    </w:p>
    <w:p w14:paraId="0F5731D8" w14:textId="02F18F56" w:rsidR="00D274FC" w:rsidRPr="00D62367" w:rsidRDefault="00D274FC" w:rsidP="00D62367">
      <w:pPr>
        <w:pStyle w:val="a4"/>
        <w:rPr>
          <w:rtl/>
        </w:rPr>
      </w:pPr>
      <w:r w:rsidRPr="00D62367">
        <w:rPr>
          <w:rtl/>
        </w:rPr>
        <w:t>הדברים</w:t>
      </w:r>
      <w:r>
        <w:rPr>
          <w:rtl/>
        </w:rPr>
        <w:t xml:space="preserve"> </w:t>
      </w:r>
      <w:r w:rsidRPr="00D62367">
        <w:rPr>
          <w:rtl/>
        </w:rPr>
        <w:t>כאן</w:t>
      </w:r>
      <w:r>
        <w:rPr>
          <w:rtl/>
        </w:rPr>
        <w:t xml:space="preserve"> </w:t>
      </w:r>
      <w:r w:rsidRPr="00D62367">
        <w:rPr>
          <w:rtl/>
        </w:rPr>
        <w:t>מבוססים</w:t>
      </w:r>
      <w:r>
        <w:rPr>
          <w:rtl/>
        </w:rPr>
        <w:t xml:space="preserve"> </w:t>
      </w:r>
      <w:r w:rsidRPr="00D62367">
        <w:rPr>
          <w:rtl/>
        </w:rPr>
        <w:t>על</w:t>
      </w:r>
      <w:r>
        <w:rPr>
          <w:rtl/>
        </w:rPr>
        <w:t xml:space="preserve"> </w:t>
      </w:r>
      <w:r w:rsidRPr="00D62367">
        <w:rPr>
          <w:rtl/>
        </w:rPr>
        <w:t>דברי</w:t>
      </w:r>
      <w:r>
        <w:rPr>
          <w:rtl/>
        </w:rPr>
        <w:t xml:space="preserve"> </w:t>
      </w:r>
      <w:r w:rsidRPr="00D62367">
        <w:rPr>
          <w:rtl/>
        </w:rPr>
        <w:t>המגן</w:t>
      </w:r>
      <w:r>
        <w:rPr>
          <w:rtl/>
        </w:rPr>
        <w:t xml:space="preserve"> </w:t>
      </w:r>
      <w:r w:rsidRPr="00D62367">
        <w:rPr>
          <w:rtl/>
        </w:rPr>
        <w:t>אברהם</w:t>
      </w:r>
      <w:r>
        <w:rPr>
          <w:rtl/>
        </w:rPr>
        <w:t xml:space="preserve"> </w:t>
      </w:r>
      <w:r w:rsidRPr="00D62367">
        <w:rPr>
          <w:rtl/>
        </w:rPr>
        <w:t>(אורח</w:t>
      </w:r>
      <w:r>
        <w:rPr>
          <w:rtl/>
        </w:rPr>
        <w:t xml:space="preserve"> </w:t>
      </w:r>
      <w:r w:rsidRPr="00D62367">
        <w:rPr>
          <w:rtl/>
        </w:rPr>
        <w:t>חיים</w:t>
      </w:r>
      <w:r>
        <w:rPr>
          <w:rtl/>
        </w:rPr>
        <w:t xml:space="preserve"> </w:t>
      </w:r>
      <w:r w:rsidRPr="00D62367">
        <w:rPr>
          <w:rtl/>
        </w:rPr>
        <w:t>קיט</w:t>
      </w:r>
      <w:r>
        <w:rPr>
          <w:rtl/>
        </w:rPr>
        <w:t xml:space="preserve"> </w:t>
      </w:r>
      <w:r w:rsidRPr="00D62367">
        <w:rPr>
          <w:rtl/>
        </w:rPr>
        <w:t>ס"ק</w:t>
      </w:r>
      <w:r>
        <w:rPr>
          <w:rtl/>
        </w:rPr>
        <w:t xml:space="preserve"> </w:t>
      </w:r>
      <w:r w:rsidRPr="00D62367">
        <w:rPr>
          <w:rtl/>
        </w:rPr>
        <w:t>א)</w:t>
      </w:r>
      <w:r>
        <w:rPr>
          <w:rtl/>
        </w:rPr>
        <w:t xml:space="preserve"> </w:t>
      </w:r>
      <w:r w:rsidRPr="00D62367">
        <w:rPr>
          <w:rtl/>
        </w:rPr>
        <w:t>כתב</w:t>
      </w:r>
      <w:r>
        <w:rPr>
          <w:rtl/>
        </w:rPr>
        <w:t xml:space="preserve"> </w:t>
      </w:r>
      <w:r w:rsidRPr="00D62367">
        <w:rPr>
          <w:rtl/>
        </w:rPr>
        <w:t>בשם</w:t>
      </w:r>
      <w:r>
        <w:rPr>
          <w:rtl/>
        </w:rPr>
        <w:t xml:space="preserve"> </w:t>
      </w:r>
      <w:r w:rsidRPr="00D62367">
        <w:rPr>
          <w:rtl/>
        </w:rPr>
        <w:t>שער</w:t>
      </w:r>
      <w:r>
        <w:rPr>
          <w:rtl/>
        </w:rPr>
        <w:t xml:space="preserve"> </w:t>
      </w:r>
      <w:r w:rsidRPr="00D62367">
        <w:rPr>
          <w:rtl/>
        </w:rPr>
        <w:t>הכוונות</w:t>
      </w:r>
      <w:r>
        <w:rPr>
          <w:rtl/>
        </w:rPr>
        <w:t xml:space="preserve"> </w:t>
      </w:r>
      <w:r w:rsidRPr="00D62367">
        <w:rPr>
          <w:rtl/>
        </w:rPr>
        <w:t>(עניין</w:t>
      </w:r>
      <w:r>
        <w:rPr>
          <w:rtl/>
        </w:rPr>
        <w:t xml:space="preserve"> </w:t>
      </w:r>
      <w:r w:rsidRPr="00D62367">
        <w:rPr>
          <w:rtl/>
        </w:rPr>
        <w:t>כוונות</w:t>
      </w:r>
      <w:r>
        <w:rPr>
          <w:rtl/>
        </w:rPr>
        <w:t xml:space="preserve"> </w:t>
      </w:r>
      <w:r w:rsidRPr="00D62367">
        <w:rPr>
          <w:rtl/>
        </w:rPr>
        <w:t>העמידה</w:t>
      </w:r>
      <w:r>
        <w:rPr>
          <w:rtl/>
        </w:rPr>
        <w:t xml:space="preserve"> </w:t>
      </w:r>
      <w:r w:rsidRPr="00D62367">
        <w:rPr>
          <w:rtl/>
        </w:rPr>
        <w:t>דרוש</w:t>
      </w:r>
      <w:r>
        <w:rPr>
          <w:rtl/>
        </w:rPr>
        <w:t xml:space="preserve"> </w:t>
      </w:r>
      <w:r w:rsidRPr="00D62367">
        <w:rPr>
          <w:rtl/>
        </w:rPr>
        <w:t>ו)</w:t>
      </w:r>
      <w:r>
        <w:rPr>
          <w:rtl/>
        </w:rPr>
        <w:t xml:space="preserve"> </w:t>
      </w:r>
      <w:r w:rsidRPr="00D62367">
        <w:rPr>
          <w:rtl/>
        </w:rPr>
        <w:t>כי</w:t>
      </w:r>
      <w:r>
        <w:rPr>
          <w:rtl/>
        </w:rPr>
        <w:t xml:space="preserve"> </w:t>
      </w:r>
      <w:r w:rsidRPr="00D62367">
        <w:rPr>
          <w:rtl/>
        </w:rPr>
        <w:t>טוב</w:t>
      </w:r>
      <w:r>
        <w:rPr>
          <w:rtl/>
        </w:rPr>
        <w:t xml:space="preserve"> </w:t>
      </w:r>
      <w:r w:rsidRPr="00D62367">
        <w:rPr>
          <w:rtl/>
        </w:rPr>
        <w:t>לומר</w:t>
      </w:r>
      <w:r>
        <w:rPr>
          <w:rtl/>
        </w:rPr>
        <w:t xml:space="preserve"> </w:t>
      </w:r>
      <w:r w:rsidRPr="00D62367">
        <w:rPr>
          <w:rtl/>
        </w:rPr>
        <w:t>ווידוי</w:t>
      </w:r>
      <w:r>
        <w:rPr>
          <w:rtl/>
        </w:rPr>
        <w:t xml:space="preserve"> </w:t>
      </w:r>
      <w:r w:rsidRPr="00D62367">
        <w:rPr>
          <w:rtl/>
        </w:rPr>
        <w:t>בשמע</w:t>
      </w:r>
      <w:r>
        <w:rPr>
          <w:rtl/>
        </w:rPr>
        <w:t xml:space="preserve"> </w:t>
      </w:r>
      <w:r w:rsidRPr="00D62367">
        <w:rPr>
          <w:rtl/>
        </w:rPr>
        <w:t>קולנו,</w:t>
      </w:r>
      <w:r>
        <w:rPr>
          <w:rtl/>
        </w:rPr>
        <w:t xml:space="preserve"> </w:t>
      </w:r>
      <w:r w:rsidRPr="00D62367">
        <w:rPr>
          <w:rtl/>
        </w:rPr>
        <w:t>ושם:</w:t>
      </w:r>
      <w:r>
        <w:rPr>
          <w:rtl/>
        </w:rPr>
        <w:t xml:space="preserve"> </w:t>
      </w:r>
      <w:r w:rsidRPr="00D62367">
        <w:rPr>
          <w:rtl/>
        </w:rPr>
        <w:t>"וראוי</w:t>
      </w:r>
      <w:r>
        <w:rPr>
          <w:rtl/>
        </w:rPr>
        <w:t xml:space="preserve"> </w:t>
      </w:r>
      <w:r w:rsidRPr="00D62367">
        <w:rPr>
          <w:rtl/>
        </w:rPr>
        <w:t>מאד</w:t>
      </w:r>
      <w:r>
        <w:rPr>
          <w:rtl/>
        </w:rPr>
        <w:t xml:space="preserve"> </w:t>
      </w:r>
      <w:r w:rsidRPr="00D62367">
        <w:rPr>
          <w:rtl/>
        </w:rPr>
        <w:t>אל</w:t>
      </w:r>
      <w:r>
        <w:rPr>
          <w:rtl/>
        </w:rPr>
        <w:t xml:space="preserve"> </w:t>
      </w:r>
      <w:r w:rsidRPr="00D62367">
        <w:rPr>
          <w:rtl/>
        </w:rPr>
        <w:t>האדם</w:t>
      </w:r>
      <w:r>
        <w:rPr>
          <w:rtl/>
        </w:rPr>
        <w:t xml:space="preserve"> </w:t>
      </w:r>
      <w:r w:rsidRPr="00D62367">
        <w:rPr>
          <w:rtl/>
        </w:rPr>
        <w:t>שבאומרו</w:t>
      </w:r>
      <w:r>
        <w:rPr>
          <w:rtl/>
        </w:rPr>
        <w:t xml:space="preserve"> </w:t>
      </w:r>
      <w:r w:rsidRPr="00D62367">
        <w:rPr>
          <w:rtl/>
        </w:rPr>
        <w:t>תפילת</w:t>
      </w:r>
      <w:r>
        <w:rPr>
          <w:rtl/>
        </w:rPr>
        <w:t xml:space="preserve"> </w:t>
      </w:r>
      <w:r w:rsidRPr="00D62367">
        <w:rPr>
          <w:rtl/>
        </w:rPr>
        <w:t>הלחש</w:t>
      </w:r>
      <w:r>
        <w:rPr>
          <w:rtl/>
        </w:rPr>
        <w:t xml:space="preserve"> </w:t>
      </w:r>
      <w:r w:rsidRPr="00D62367">
        <w:rPr>
          <w:rtl/>
        </w:rPr>
        <w:t>יאמר</w:t>
      </w:r>
      <w:r>
        <w:rPr>
          <w:rtl/>
        </w:rPr>
        <w:t xml:space="preserve"> </w:t>
      </w:r>
      <w:r w:rsidRPr="00D62367">
        <w:rPr>
          <w:rtl/>
        </w:rPr>
        <w:t>וידוי</w:t>
      </w:r>
      <w:r>
        <w:rPr>
          <w:rtl/>
        </w:rPr>
        <w:t xml:space="preserve"> </w:t>
      </w:r>
      <w:r w:rsidRPr="00D62367">
        <w:rPr>
          <w:rtl/>
        </w:rPr>
        <w:t>בשומע</w:t>
      </w:r>
      <w:r>
        <w:rPr>
          <w:rtl/>
        </w:rPr>
        <w:t xml:space="preserve"> </w:t>
      </w:r>
      <w:r w:rsidRPr="00D62367">
        <w:rPr>
          <w:rtl/>
        </w:rPr>
        <w:t>תפילה</w:t>
      </w:r>
      <w:r>
        <w:rPr>
          <w:rtl/>
        </w:rPr>
        <w:t xml:space="preserve"> </w:t>
      </w:r>
      <w:r w:rsidRPr="00D62367">
        <w:rPr>
          <w:rtl/>
        </w:rPr>
        <w:t>אנא</w:t>
      </w:r>
      <w:r>
        <w:rPr>
          <w:rtl/>
        </w:rPr>
        <w:t xml:space="preserve"> </w:t>
      </w:r>
      <w:r w:rsidRPr="00D62367">
        <w:rPr>
          <w:rtl/>
        </w:rPr>
        <w:t>ה'</w:t>
      </w:r>
      <w:r>
        <w:rPr>
          <w:rtl/>
        </w:rPr>
        <w:t xml:space="preserve"> </w:t>
      </w:r>
      <w:r w:rsidRPr="00D62367">
        <w:rPr>
          <w:rtl/>
        </w:rPr>
        <w:t>חטאתי</w:t>
      </w:r>
      <w:r>
        <w:rPr>
          <w:rtl/>
        </w:rPr>
        <w:t xml:space="preserve"> </w:t>
      </w:r>
      <w:r w:rsidRPr="00D62367">
        <w:rPr>
          <w:rtl/>
        </w:rPr>
        <w:t>עויתי</w:t>
      </w:r>
      <w:r>
        <w:rPr>
          <w:rtl/>
        </w:rPr>
        <w:t xml:space="preserve"> </w:t>
      </w:r>
      <w:r w:rsidRPr="00D62367">
        <w:rPr>
          <w:rtl/>
        </w:rPr>
        <w:t>ופשעתי</w:t>
      </w:r>
      <w:r>
        <w:rPr>
          <w:rtl/>
        </w:rPr>
        <w:t xml:space="preserve"> </w:t>
      </w:r>
      <w:r w:rsidRPr="00D62367">
        <w:rPr>
          <w:rtl/>
        </w:rPr>
        <w:t>לפניך</w:t>
      </w:r>
      <w:r>
        <w:rPr>
          <w:rtl/>
        </w:rPr>
        <w:t xml:space="preserve"> </w:t>
      </w:r>
      <w:r w:rsidRPr="00D62367">
        <w:rPr>
          <w:rtl/>
        </w:rPr>
        <w:t>כו'</w:t>
      </w:r>
      <w:r>
        <w:rPr>
          <w:rtl/>
        </w:rPr>
        <w:t xml:space="preserve"> </w:t>
      </w:r>
      <w:r w:rsidRPr="00D62367">
        <w:rPr>
          <w:rtl/>
        </w:rPr>
        <w:t>כנזכר</w:t>
      </w:r>
      <w:r>
        <w:rPr>
          <w:rtl/>
        </w:rPr>
        <w:t xml:space="preserve"> </w:t>
      </w:r>
      <w:r w:rsidRPr="00D62367">
        <w:rPr>
          <w:rtl/>
        </w:rPr>
        <w:t>בזהר</w:t>
      </w:r>
      <w:r>
        <w:rPr>
          <w:rtl/>
        </w:rPr>
        <w:t xml:space="preserve"> </w:t>
      </w:r>
      <w:r w:rsidRPr="00D62367">
        <w:rPr>
          <w:rtl/>
        </w:rPr>
        <w:t>פ'</w:t>
      </w:r>
      <w:r>
        <w:rPr>
          <w:rtl/>
        </w:rPr>
        <w:t xml:space="preserve"> </w:t>
      </w:r>
      <w:r w:rsidRPr="00D62367">
        <w:rPr>
          <w:rtl/>
        </w:rPr>
        <w:t>בלק</w:t>
      </w:r>
      <w:r>
        <w:rPr>
          <w:rtl/>
        </w:rPr>
        <w:t xml:space="preserve"> </w:t>
      </w:r>
      <w:r w:rsidRPr="00D62367">
        <w:rPr>
          <w:rtl/>
        </w:rPr>
        <w:t>דקצ"ה</w:t>
      </w:r>
      <w:r>
        <w:rPr>
          <w:rtl/>
        </w:rPr>
        <w:t xml:space="preserve"> </w:t>
      </w:r>
      <w:r w:rsidRPr="00D62367">
        <w:rPr>
          <w:rtl/>
        </w:rPr>
        <w:t>ע"ב"</w:t>
      </w:r>
    </w:p>
  </w:footnote>
  <w:footnote w:id="342">
    <w:p w14:paraId="1F1FE6E4" w14:textId="144847C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ללא</w:t>
      </w:r>
      <w:r>
        <w:rPr>
          <w:rtl/>
        </w:rPr>
        <w:t xml:space="preserve"> </w:t>
      </w:r>
      <w:r w:rsidRPr="00D62367">
        <w:rPr>
          <w:rtl/>
        </w:rPr>
        <w:t>'קולנו'.</w:t>
      </w:r>
      <w:r>
        <w:rPr>
          <w:rtl/>
        </w:rPr>
        <w:t xml:space="preserve"> </w:t>
      </w:r>
    </w:p>
  </w:footnote>
  <w:footnote w:id="343">
    <w:p w14:paraId="25E96DE1" w14:textId="270AB01F"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מסיים:</w:t>
      </w:r>
      <w:r>
        <w:rPr>
          <w:rtl/>
        </w:rPr>
        <w:t xml:space="preserve"> </w:t>
      </w:r>
      <w:r w:rsidRPr="00D62367">
        <w:rPr>
          <w:rtl/>
        </w:rPr>
        <w:t>'</w:t>
      </w:r>
      <w:r>
        <w:rPr>
          <w:rtl/>
        </w:rPr>
        <w:t xml:space="preserve"> </w:t>
      </w:r>
      <w:r w:rsidRPr="00D62367">
        <w:rPr>
          <w:rtl/>
        </w:rPr>
        <w:t>דבר</w:t>
      </w:r>
      <w:r>
        <w:rPr>
          <w:rtl/>
        </w:rPr>
        <w:t xml:space="preserve"> </w:t>
      </w:r>
      <w:r w:rsidRPr="00D62367">
        <w:rPr>
          <w:rtl/>
        </w:rPr>
        <w:t>ויעזוב</w:t>
      </w:r>
      <w:r>
        <w:rPr>
          <w:rtl/>
        </w:rPr>
        <w:t xml:space="preserve"> </w:t>
      </w:r>
      <w:r w:rsidRPr="00D62367">
        <w:rPr>
          <w:rtl/>
        </w:rPr>
        <w:t>ויתחרט</w:t>
      </w:r>
      <w:r>
        <w:rPr>
          <w:rtl/>
        </w:rPr>
        <w:t xml:space="preserve"> </w:t>
      </w:r>
      <w:r w:rsidRPr="00D62367">
        <w:rPr>
          <w:rtl/>
        </w:rPr>
        <w:t>ויקבל</w:t>
      </w:r>
      <w:r>
        <w:rPr>
          <w:rtl/>
        </w:rPr>
        <w:t xml:space="preserve"> </w:t>
      </w:r>
      <w:r w:rsidRPr="00D62367">
        <w:rPr>
          <w:rtl/>
        </w:rPr>
        <w:t>להבא</w:t>
      </w:r>
      <w:r>
        <w:rPr>
          <w:rtl/>
        </w:rPr>
        <w:t xml:space="preserve"> </w:t>
      </w:r>
      <w:r w:rsidRPr="00D62367">
        <w:rPr>
          <w:rtl/>
        </w:rPr>
        <w:t>אז</w:t>
      </w:r>
      <w:r>
        <w:rPr>
          <w:rtl/>
        </w:rPr>
        <w:t xml:space="preserve"> </w:t>
      </w:r>
      <w:r w:rsidRPr="00D62367">
        <w:rPr>
          <w:rtl/>
        </w:rPr>
        <w:t>ישוב'.</w:t>
      </w:r>
      <w:r>
        <w:rPr>
          <w:rtl/>
        </w:rPr>
        <w:t xml:space="preserve"> </w:t>
      </w:r>
      <w:r w:rsidRPr="00D62367">
        <w:rPr>
          <w:rtl/>
        </w:rPr>
        <w:t>ש"ר:</w:t>
      </w:r>
      <w:r>
        <w:rPr>
          <w:rtl/>
        </w:rPr>
        <w:t xml:space="preserve"> </w:t>
      </w:r>
      <w:r w:rsidRPr="00D62367">
        <w:rPr>
          <w:rtl/>
        </w:rPr>
        <w:t>מסיים:</w:t>
      </w:r>
      <w:r>
        <w:rPr>
          <w:rtl/>
        </w:rPr>
        <w:t xml:space="preserve"> </w:t>
      </w:r>
      <w:r w:rsidRPr="00D62367">
        <w:rPr>
          <w:rtl/>
        </w:rPr>
        <w:t>דבר</w:t>
      </w:r>
      <w:r>
        <w:rPr>
          <w:rtl/>
        </w:rPr>
        <w:t xml:space="preserve"> </w:t>
      </w:r>
      <w:r w:rsidRPr="00D62367">
        <w:rPr>
          <w:rtl/>
        </w:rPr>
        <w:t>ויעזוב</w:t>
      </w:r>
      <w:r>
        <w:rPr>
          <w:rtl/>
        </w:rPr>
        <w:t xml:space="preserve"> </w:t>
      </w:r>
      <w:r w:rsidRPr="00D62367">
        <w:rPr>
          <w:rtl/>
        </w:rPr>
        <w:t>ויתחרט</w:t>
      </w:r>
      <w:r>
        <w:rPr>
          <w:rtl/>
        </w:rPr>
        <w:t xml:space="preserve"> </w:t>
      </w:r>
      <w:r w:rsidRPr="00D62367">
        <w:rPr>
          <w:rtl/>
        </w:rPr>
        <w:t>ויקבל</w:t>
      </w:r>
      <w:r>
        <w:rPr>
          <w:rtl/>
        </w:rPr>
        <w:t xml:space="preserve"> </w:t>
      </w:r>
      <w:r w:rsidRPr="00D62367">
        <w:rPr>
          <w:rtl/>
        </w:rPr>
        <w:t>על</w:t>
      </w:r>
      <w:r>
        <w:rPr>
          <w:rtl/>
        </w:rPr>
        <w:t xml:space="preserve"> </w:t>
      </w:r>
      <w:r w:rsidRPr="00D62367">
        <w:rPr>
          <w:rtl/>
        </w:rPr>
        <w:t>להבא</w:t>
      </w:r>
      <w:r>
        <w:rPr>
          <w:rtl/>
        </w:rPr>
        <w:t xml:space="preserve"> </w:t>
      </w:r>
      <w:r w:rsidRPr="00D62367">
        <w:rPr>
          <w:rtl/>
        </w:rPr>
        <w:t>שא</w:t>
      </w:r>
      <w:r>
        <w:rPr>
          <w:rtl/>
        </w:rPr>
        <w:t xml:space="preserve"> </w:t>
      </w:r>
      <w:r w:rsidRPr="00D62367">
        <w:rPr>
          <w:rtl/>
        </w:rPr>
        <w:t>ישוב</w:t>
      </w:r>
      <w:r>
        <w:rPr>
          <w:rtl/>
        </w:rPr>
        <w:t xml:space="preserve"> </w:t>
      </w:r>
      <w:r w:rsidRPr="00D62367">
        <w:rPr>
          <w:rtl/>
        </w:rPr>
        <w:t>לכסלה'.</w:t>
      </w:r>
      <w:r>
        <w:rPr>
          <w:rtl/>
        </w:rPr>
        <w:t xml:space="preserve"> </w:t>
      </w:r>
    </w:p>
  </w:footnote>
  <w:footnote w:id="344">
    <w:p w14:paraId="07291B4C" w14:textId="13FA5C3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'על'</w:t>
      </w:r>
      <w:r>
        <w:rPr>
          <w:rtl/>
        </w:rPr>
        <w:t xml:space="preserve"> </w:t>
      </w:r>
      <w:r w:rsidRPr="00D62367">
        <w:rPr>
          <w:rtl/>
        </w:rPr>
        <w:t>במקום</w:t>
      </w:r>
      <w:r>
        <w:rPr>
          <w:rtl/>
        </w:rPr>
        <w:t xml:space="preserve"> </w:t>
      </w:r>
      <w:r w:rsidRPr="00D62367">
        <w:rPr>
          <w:rtl/>
        </w:rPr>
        <w:t>'ע"ע'.</w:t>
      </w:r>
    </w:p>
  </w:footnote>
  <w:footnote w:id="345">
    <w:p w14:paraId="4F08DBD2" w14:textId="19DAE4F6" w:rsidR="00D274FC" w:rsidRPr="00D62367" w:rsidRDefault="00D274FC" w:rsidP="00D62367">
      <w:pPr>
        <w:pStyle w:val="a4"/>
        <w:rPr>
          <w:rtl/>
        </w:rPr>
      </w:pPr>
      <w:r w:rsidRPr="00D62367">
        <w:rPr>
          <w:rStyle w:val="a6"/>
        </w:rPr>
        <w:footnoteRef/>
      </w:r>
      <w:r>
        <w:rPr>
          <w:rtl/>
        </w:rPr>
        <w:t xml:space="preserve"> </w:t>
      </w:r>
      <w:r w:rsidRPr="00D62367">
        <w:rPr>
          <w:rtl/>
        </w:rPr>
        <w:t>משלי</w:t>
      </w:r>
      <w:r>
        <w:rPr>
          <w:rtl/>
        </w:rPr>
        <w:t xml:space="preserve"> </w:t>
      </w:r>
      <w:r w:rsidRPr="00D62367">
        <w:rPr>
          <w:rtl/>
        </w:rPr>
        <w:t>כו</w:t>
      </w:r>
      <w:r>
        <w:rPr>
          <w:rtl/>
        </w:rPr>
        <w:t xml:space="preserve"> </w:t>
      </w:r>
      <w:r w:rsidRPr="00D62367">
        <w:rPr>
          <w:rtl/>
        </w:rPr>
        <w:t>יא,</w:t>
      </w:r>
      <w:r>
        <w:rPr>
          <w:rtl/>
        </w:rPr>
        <w:t xml:space="preserve"> </w:t>
      </w:r>
      <w:r w:rsidRPr="00D62367">
        <w:rPr>
          <w:rtl/>
        </w:rPr>
        <w:t>וראו:</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יומן</w:t>
      </w:r>
      <w:r>
        <w:rPr>
          <w:rtl/>
        </w:rPr>
        <w:t xml:space="preserve"> </w:t>
      </w:r>
      <w:r w:rsidRPr="00D62367">
        <w:rPr>
          <w:rtl/>
        </w:rPr>
        <w:t>פו</w:t>
      </w:r>
      <w:r>
        <w:rPr>
          <w:rtl/>
        </w:rPr>
        <w:t xml:space="preserve"> </w:t>
      </w:r>
      <w:r w:rsidRPr="00D62367">
        <w:rPr>
          <w:rtl/>
        </w:rPr>
        <w:t>ע"ב</w:t>
      </w:r>
      <w:r>
        <w:rPr>
          <w:rtl/>
        </w:rPr>
        <w:t xml:space="preserve"> </w:t>
      </w:r>
      <w:r w:rsidRPr="00D62367">
        <w:rPr>
          <w:rtl/>
        </w:rPr>
        <w:t>ובפירוש</w:t>
      </w:r>
      <w:r>
        <w:rPr>
          <w:rtl/>
        </w:rPr>
        <w:t xml:space="preserve"> </w:t>
      </w:r>
      <w:r w:rsidRPr="00D62367">
        <w:rPr>
          <w:rtl/>
        </w:rPr>
        <w:t>הגר"א</w:t>
      </w:r>
      <w:r>
        <w:rPr>
          <w:rtl/>
        </w:rPr>
        <w:t xml:space="preserve"> </w:t>
      </w:r>
      <w:r w:rsidRPr="00D62367">
        <w:rPr>
          <w:rtl/>
        </w:rPr>
        <w:t>על</w:t>
      </w:r>
      <w:r>
        <w:rPr>
          <w:rtl/>
        </w:rPr>
        <w:t xml:space="preserve"> </w:t>
      </w:r>
      <w:r w:rsidRPr="00D62367">
        <w:rPr>
          <w:rtl/>
        </w:rPr>
        <w:t>משלי</w:t>
      </w:r>
      <w:r>
        <w:rPr>
          <w:rtl/>
        </w:rPr>
        <w:t xml:space="preserve"> </w:t>
      </w:r>
      <w:r w:rsidRPr="00D62367">
        <w:rPr>
          <w:rtl/>
        </w:rPr>
        <w:t>שם.</w:t>
      </w:r>
      <w:r>
        <w:rPr>
          <w:rtl/>
        </w:rPr>
        <w:t xml:space="preserve"> </w:t>
      </w:r>
    </w:p>
  </w:footnote>
  <w:footnote w:id="346">
    <w:p w14:paraId="21E5DD62" w14:textId="0CF9B7A9" w:rsidR="00D274FC" w:rsidRPr="00D62367" w:rsidRDefault="00D274FC" w:rsidP="00D62367">
      <w:pPr>
        <w:pStyle w:val="a4"/>
        <w:rPr>
          <w:rtl/>
        </w:rPr>
      </w:pPr>
      <w:r w:rsidRPr="00D62367">
        <w:rPr>
          <w:rStyle w:val="a6"/>
        </w:rPr>
        <w:footnoteRef/>
      </w:r>
      <w:r>
        <w:rPr>
          <w:rtl/>
        </w:rPr>
        <w:t xml:space="preserve"> </w:t>
      </w:r>
      <w:r w:rsidRPr="00D62367">
        <w:rPr>
          <w:rtl/>
        </w:rPr>
        <w:t>בשמונה</w:t>
      </w:r>
      <w:r>
        <w:rPr>
          <w:rtl/>
        </w:rPr>
        <w:t xml:space="preserve"> </w:t>
      </w:r>
      <w:r w:rsidRPr="00D62367">
        <w:rPr>
          <w:rtl/>
        </w:rPr>
        <w:t>עשרה.</w:t>
      </w:r>
      <w:r>
        <w:rPr>
          <w:rtl/>
        </w:rPr>
        <w:t xml:space="preserve"> </w:t>
      </w:r>
    </w:p>
  </w:footnote>
  <w:footnote w:id="347">
    <w:p w14:paraId="0A6AC721" w14:textId="10FE019D"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נח;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לג.</w:t>
      </w:r>
      <w:r>
        <w:rPr>
          <w:rtl/>
        </w:rPr>
        <w:t xml:space="preserve">   </w:t>
      </w:r>
      <w:r w:rsidRPr="00D62367">
        <w:rPr>
          <w:rtl/>
        </w:rPr>
        <w:t>י"ז:</w:t>
      </w:r>
      <w:r>
        <w:rPr>
          <w:rtl/>
        </w:rPr>
        <w:t xml:space="preserve"> </w:t>
      </w:r>
      <w:r w:rsidRPr="00D62367">
        <w:rPr>
          <w:rtl/>
        </w:rPr>
        <w:t>המשך</w:t>
      </w:r>
      <w:r>
        <w:rPr>
          <w:rtl/>
        </w:rPr>
        <w:t xml:space="preserve"> </w:t>
      </w:r>
      <w:r w:rsidRPr="00D62367">
        <w:rPr>
          <w:rtl/>
        </w:rPr>
        <w:t>סעיף</w:t>
      </w:r>
      <w:r>
        <w:rPr>
          <w:rtl/>
        </w:rPr>
        <w:t xml:space="preserve"> </w:t>
      </w:r>
      <w:r w:rsidRPr="00D62367">
        <w:rPr>
          <w:rtl/>
        </w:rPr>
        <w:t>קודם.</w:t>
      </w:r>
      <w:r>
        <w:rPr>
          <w:rtl/>
        </w:rPr>
        <w:t xml:space="preserve"> </w:t>
      </w:r>
      <w:r w:rsidRPr="00D62367">
        <w:rPr>
          <w:rtl/>
        </w:rPr>
        <w:t>ש"ר:</w:t>
      </w:r>
      <w:r>
        <w:rPr>
          <w:rtl/>
        </w:rPr>
        <w:t xml:space="preserve"> </w:t>
      </w:r>
      <w:r w:rsidRPr="00D62367">
        <w:rPr>
          <w:rtl/>
        </w:rPr>
        <w:t>חיבר</w:t>
      </w:r>
      <w:r>
        <w:rPr>
          <w:rtl/>
        </w:rPr>
        <w:t xml:space="preserve"> </w:t>
      </w:r>
      <w:r w:rsidRPr="00D62367">
        <w:rPr>
          <w:rtl/>
        </w:rPr>
        <w:t>לסעיף</w:t>
      </w:r>
      <w:r>
        <w:rPr>
          <w:rtl/>
        </w:rPr>
        <w:t xml:space="preserve"> </w:t>
      </w:r>
      <w:r w:rsidRPr="00D62367">
        <w:rPr>
          <w:rtl/>
        </w:rPr>
        <w:t>זה,</w:t>
      </w:r>
      <w:r>
        <w:rPr>
          <w:rtl/>
        </w:rPr>
        <w:t xml:space="preserve"> </w:t>
      </w:r>
      <w:r w:rsidRPr="00D62367">
        <w:rPr>
          <w:rtl/>
        </w:rPr>
        <w:t>את</w:t>
      </w:r>
      <w:r>
        <w:rPr>
          <w:rtl/>
        </w:rPr>
        <w:t xml:space="preserve"> </w:t>
      </w:r>
      <w:r w:rsidRPr="00D62367">
        <w:rPr>
          <w:rtl/>
        </w:rPr>
        <w:t>סעיף</w:t>
      </w:r>
      <w:r>
        <w:rPr>
          <w:rtl/>
        </w:rPr>
        <w:t xml:space="preserve"> </w:t>
      </w:r>
      <w:r w:rsidRPr="00D62367">
        <w:rPr>
          <w:rtl/>
        </w:rPr>
        <w:t>סח</w:t>
      </w:r>
      <w:r>
        <w:rPr>
          <w:rtl/>
        </w:rPr>
        <w:t xml:space="preserve"> </w:t>
      </w:r>
      <w:r w:rsidRPr="00D62367">
        <w:rPr>
          <w:rtl/>
        </w:rPr>
        <w:t>שעוסק</w:t>
      </w:r>
      <w:r>
        <w:rPr>
          <w:rtl/>
        </w:rPr>
        <w:t xml:space="preserve"> </w:t>
      </w:r>
      <w:r w:rsidRPr="00D62367">
        <w:rPr>
          <w:rtl/>
        </w:rPr>
        <w:t>בתשובה</w:t>
      </w:r>
      <w:r>
        <w:rPr>
          <w:rtl/>
        </w:rPr>
        <w:t xml:space="preserve"> </w:t>
      </w:r>
      <w:r w:rsidRPr="00D62367">
        <w:rPr>
          <w:rtl/>
        </w:rPr>
        <w:t>גם</w:t>
      </w:r>
      <w:r>
        <w:rPr>
          <w:rtl/>
        </w:rPr>
        <w:t xml:space="preserve"> </w:t>
      </w:r>
      <w:r w:rsidRPr="00D62367">
        <w:rPr>
          <w:rtl/>
        </w:rPr>
        <w:t>כן;</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עו</w:t>
      </w:r>
      <w:r>
        <w:rPr>
          <w:rtl/>
        </w:rPr>
        <w:t xml:space="preserve"> </w:t>
      </w:r>
      <w:r w:rsidRPr="00D62367">
        <w:rPr>
          <w:rtl/>
        </w:rPr>
        <w:t>(כנוסח</w:t>
      </w:r>
      <w:r>
        <w:rPr>
          <w:rtl/>
        </w:rPr>
        <w:t xml:space="preserve"> </w:t>
      </w:r>
      <w:r w:rsidRPr="00D62367">
        <w:rPr>
          <w:rtl/>
        </w:rPr>
        <w:t>פודרו).</w:t>
      </w:r>
      <w:r>
        <w:rPr>
          <w:rtl/>
        </w:rPr>
        <w:t xml:space="preserve"> </w:t>
      </w:r>
    </w:p>
    <w:p w14:paraId="3D65FE40" w14:textId="211DD557" w:rsidR="00D274FC" w:rsidRPr="00D62367" w:rsidRDefault="00D274FC" w:rsidP="00D62367">
      <w:pPr>
        <w:pStyle w:val="a4"/>
      </w:pPr>
      <w:r w:rsidRPr="00D62367">
        <w:rPr>
          <w:rtl/>
        </w:rPr>
        <w:t>ובכתר</w:t>
      </w:r>
      <w:r>
        <w:rPr>
          <w:rtl/>
        </w:rPr>
        <w:t xml:space="preserve"> </w:t>
      </w:r>
      <w:r w:rsidRPr="00D62367">
        <w:rPr>
          <w:rtl/>
        </w:rPr>
        <w:t>ראש,</w:t>
      </w:r>
      <w:r>
        <w:rPr>
          <w:rtl/>
        </w:rPr>
        <w:t xml:space="preserve"> </w:t>
      </w:r>
      <w:r w:rsidRPr="00D62367">
        <w:rPr>
          <w:rtl/>
        </w:rPr>
        <w:t>לאחר</w:t>
      </w:r>
      <w:r>
        <w:rPr>
          <w:rtl/>
        </w:rPr>
        <w:t xml:space="preserve"> </w:t>
      </w:r>
      <w:r w:rsidRPr="00D62367">
        <w:rPr>
          <w:rtl/>
        </w:rPr>
        <w:t>סעיף</w:t>
      </w:r>
      <w:r>
        <w:rPr>
          <w:rtl/>
        </w:rPr>
        <w:t xml:space="preserve"> </w:t>
      </w:r>
      <w:r w:rsidRPr="00D62367">
        <w:rPr>
          <w:rtl/>
        </w:rPr>
        <w:t>קל</w:t>
      </w:r>
      <w:r>
        <w:rPr>
          <w:rtl/>
        </w:rPr>
        <w:t xml:space="preserve"> </w:t>
      </w:r>
      <w:r w:rsidRPr="00D62367">
        <w:rPr>
          <w:rtl/>
        </w:rPr>
        <w:t>המונה</w:t>
      </w:r>
      <w:r>
        <w:rPr>
          <w:rtl/>
        </w:rPr>
        <w:t xml:space="preserve"> </w:t>
      </w:r>
      <w:r w:rsidRPr="00D62367">
        <w:rPr>
          <w:rtl/>
        </w:rPr>
        <w:t>את</w:t>
      </w:r>
      <w:r>
        <w:rPr>
          <w:rtl/>
        </w:rPr>
        <w:t xml:space="preserve"> </w:t>
      </w:r>
      <w:r w:rsidRPr="00D62367">
        <w:rPr>
          <w:rtl/>
        </w:rPr>
        <w:t>'עיקר</w:t>
      </w:r>
      <w:r>
        <w:rPr>
          <w:rtl/>
        </w:rPr>
        <w:t xml:space="preserve"> </w:t>
      </w:r>
      <w:r w:rsidRPr="00D62367">
        <w:rPr>
          <w:rtl/>
        </w:rPr>
        <w:t>דרכי</w:t>
      </w:r>
      <w:r>
        <w:rPr>
          <w:rtl/>
        </w:rPr>
        <w:t xml:space="preserve"> </w:t>
      </w:r>
      <w:r w:rsidRPr="00D62367">
        <w:rPr>
          <w:rtl/>
        </w:rPr>
        <w:t>התשובה</w:t>
      </w:r>
      <w:r>
        <w:rPr>
          <w:rtl/>
        </w:rPr>
        <w:t xml:space="preserve"> </w:t>
      </w:r>
      <w:r w:rsidRPr="00D62367">
        <w:rPr>
          <w:rtl/>
        </w:rPr>
        <w:t>מדאורייתא'</w:t>
      </w:r>
      <w:r>
        <w:rPr>
          <w:rtl/>
        </w:rPr>
        <w:t xml:space="preserve"> </w:t>
      </w:r>
      <w:r w:rsidRPr="00D62367">
        <w:rPr>
          <w:rtl/>
        </w:rPr>
        <w:t>בסעיף</w:t>
      </w:r>
      <w:r>
        <w:rPr>
          <w:rtl/>
        </w:rPr>
        <w:t xml:space="preserve"> </w:t>
      </w:r>
      <w:r w:rsidRPr="00D62367">
        <w:rPr>
          <w:rtl/>
        </w:rPr>
        <w:t>קלא</w:t>
      </w:r>
      <w:r>
        <w:rPr>
          <w:rtl/>
        </w:rPr>
        <w:t xml:space="preserve"> </w:t>
      </w:r>
      <w:r w:rsidRPr="00D62367">
        <w:rPr>
          <w:rtl/>
        </w:rPr>
        <w:t>כותב:</w:t>
      </w:r>
      <w:r>
        <w:rPr>
          <w:rtl/>
        </w:rPr>
        <w:t xml:space="preserve"> </w:t>
      </w:r>
      <w:r w:rsidRPr="00D62367">
        <w:rPr>
          <w:rtl/>
        </w:rPr>
        <w:t>'תשובה</w:t>
      </w:r>
      <w:r>
        <w:rPr>
          <w:rtl/>
        </w:rPr>
        <w:t xml:space="preserve"> </w:t>
      </w:r>
      <w:r w:rsidRPr="00D62367">
        <w:rPr>
          <w:rtl/>
        </w:rPr>
        <w:t>עצמית,</w:t>
      </w:r>
      <w:r>
        <w:rPr>
          <w:rtl/>
        </w:rPr>
        <w:t xml:space="preserve"> </w:t>
      </w:r>
      <w:r w:rsidRPr="00D62367">
        <w:rPr>
          <w:rtl/>
        </w:rPr>
        <w:t>עפ"י</w:t>
      </w:r>
      <w:r>
        <w:rPr>
          <w:rtl/>
        </w:rPr>
        <w:t xml:space="preserve"> </w:t>
      </w:r>
      <w:r w:rsidRPr="00D62367">
        <w:rPr>
          <w:rtl/>
        </w:rPr>
        <w:t>דינא</w:t>
      </w:r>
      <w:r>
        <w:rPr>
          <w:rtl/>
        </w:rPr>
        <w:t xml:space="preserve"> </w:t>
      </w:r>
      <w:r w:rsidRPr="00D62367">
        <w:rPr>
          <w:rtl/>
        </w:rPr>
        <w:t>דגמרא</w:t>
      </w:r>
      <w:r>
        <w:rPr>
          <w:rtl/>
        </w:rPr>
        <w:t xml:space="preserve"> </w:t>
      </w:r>
      <w:r w:rsidRPr="00D62367">
        <w:rPr>
          <w:rtl/>
        </w:rPr>
        <w:t>בנקל</w:t>
      </w:r>
      <w:r>
        <w:rPr>
          <w:rtl/>
        </w:rPr>
        <w:t xml:space="preserve"> </w:t>
      </w:r>
      <w:r w:rsidRPr="00D62367">
        <w:rPr>
          <w:rtl/>
        </w:rPr>
        <w:t>לצאת</w:t>
      </w:r>
      <w:r>
        <w:rPr>
          <w:rtl/>
        </w:rPr>
        <w:t xml:space="preserve"> </w:t>
      </w:r>
      <w:r w:rsidRPr="00D62367">
        <w:rPr>
          <w:rtl/>
        </w:rPr>
        <w:t>היינו</w:t>
      </w:r>
      <w:r>
        <w:rPr>
          <w:rtl/>
        </w:rPr>
        <w:t xml:space="preserve"> </w:t>
      </w:r>
      <w:r w:rsidRPr="00D62367">
        <w:rPr>
          <w:rtl/>
        </w:rPr>
        <w:t>שיגמור</w:t>
      </w:r>
      <w:r>
        <w:rPr>
          <w:rtl/>
        </w:rPr>
        <w:t xml:space="preserve"> </w:t>
      </w:r>
      <w:r w:rsidRPr="00D62367">
        <w:rPr>
          <w:rtl/>
        </w:rPr>
        <w:t>בדעתו</w:t>
      </w:r>
      <w:r>
        <w:rPr>
          <w:rtl/>
        </w:rPr>
        <w:t xml:space="preserve"> </w:t>
      </w:r>
      <w:r w:rsidRPr="00D62367">
        <w:rPr>
          <w:rtl/>
        </w:rPr>
        <w:t>שלא</w:t>
      </w:r>
      <w:r>
        <w:rPr>
          <w:rtl/>
        </w:rPr>
        <w:t xml:space="preserve"> </w:t>
      </w:r>
      <w:r w:rsidRPr="00D62367">
        <w:rPr>
          <w:rtl/>
        </w:rPr>
        <w:t>ישוב</w:t>
      </w:r>
      <w:r>
        <w:rPr>
          <w:rtl/>
        </w:rPr>
        <w:t xml:space="preserve"> </w:t>
      </w:r>
      <w:r w:rsidRPr="00D62367">
        <w:rPr>
          <w:rtl/>
        </w:rPr>
        <w:t>לכיסלה</w:t>
      </w:r>
      <w:r>
        <w:rPr>
          <w:rtl/>
        </w:rPr>
        <w:t xml:space="preserve"> </w:t>
      </w:r>
      <w:r w:rsidRPr="00D62367">
        <w:rPr>
          <w:rtl/>
        </w:rPr>
        <w:t>עוד</w:t>
      </w:r>
      <w:r>
        <w:rPr>
          <w:rtl/>
        </w:rPr>
        <w:t xml:space="preserve"> </w:t>
      </w:r>
      <w:r w:rsidRPr="00D62367">
        <w:rPr>
          <w:rtl/>
        </w:rPr>
        <w:t>ומרירות</w:t>
      </w:r>
      <w:r>
        <w:rPr>
          <w:rtl/>
        </w:rPr>
        <w:t xml:space="preserve"> </w:t>
      </w:r>
      <w:r w:rsidRPr="00D62367">
        <w:rPr>
          <w:rtl/>
        </w:rPr>
        <w:t>הלב</w:t>
      </w:r>
      <w:r>
        <w:rPr>
          <w:rtl/>
        </w:rPr>
        <w:t xml:space="preserve"> </w:t>
      </w:r>
      <w:r w:rsidRPr="00D62367">
        <w:rPr>
          <w:rtl/>
        </w:rPr>
        <w:t>ליתר</w:t>
      </w:r>
      <w:r>
        <w:rPr>
          <w:rtl/>
        </w:rPr>
        <w:t xml:space="preserve"> </w:t>
      </w:r>
      <w:r w:rsidRPr="00D62367">
        <w:rPr>
          <w:rtl/>
        </w:rPr>
        <w:t>שאת'.</w:t>
      </w:r>
      <w:r>
        <w:rPr>
          <w:rtl/>
        </w:rPr>
        <w:t xml:space="preserve"> </w:t>
      </w:r>
      <w:r w:rsidRPr="00D62367">
        <w:rPr>
          <w:rtl/>
        </w:rPr>
        <w:t>ראו</w:t>
      </w:r>
      <w:r>
        <w:rPr>
          <w:rtl/>
        </w:rPr>
        <w:t xml:space="preserve"> </w:t>
      </w:r>
      <w:r w:rsidRPr="00D62367">
        <w:rPr>
          <w:rtl/>
        </w:rPr>
        <w:t>עוד</w:t>
      </w:r>
      <w:r>
        <w:rPr>
          <w:rtl/>
        </w:rPr>
        <w:t xml:space="preserve"> </w:t>
      </w:r>
      <w:r w:rsidRPr="00D62367">
        <w:rPr>
          <w:rtl/>
        </w:rPr>
        <w:t>באריכות</w:t>
      </w:r>
      <w:r>
        <w:rPr>
          <w:rtl/>
        </w:rPr>
        <w:t xml:space="preserve"> </w:t>
      </w:r>
      <w:r w:rsidRPr="00D62367">
        <w:rPr>
          <w:rtl/>
        </w:rPr>
        <w:t>בדרשת</w:t>
      </w:r>
      <w:r>
        <w:rPr>
          <w:rtl/>
        </w:rPr>
        <w:t xml:space="preserve"> </w:t>
      </w:r>
      <w:r w:rsidRPr="00D62367">
        <w:rPr>
          <w:rtl/>
        </w:rPr>
        <w:t>מהר"ח</w:t>
      </w:r>
      <w:r>
        <w:rPr>
          <w:rtl/>
        </w:rPr>
        <w:t xml:space="preserve"> </w:t>
      </w:r>
      <w:r w:rsidRPr="00D62367">
        <w:rPr>
          <w:rtl/>
        </w:rPr>
        <w:t>(מצורף</w:t>
      </w:r>
      <w:r>
        <w:rPr>
          <w:rtl/>
        </w:rPr>
        <w:t xml:space="preserve"> </w:t>
      </w:r>
      <w:r w:rsidRPr="00D62367">
        <w:rPr>
          <w:rtl/>
        </w:rPr>
        <w:t>לנפש</w:t>
      </w:r>
      <w:r>
        <w:rPr>
          <w:rtl/>
        </w:rPr>
        <w:t xml:space="preserve"> </w:t>
      </w:r>
      <w:r w:rsidRPr="00D62367">
        <w:rPr>
          <w:rtl/>
        </w:rPr>
        <w:t>החיים,</w:t>
      </w:r>
      <w:r>
        <w:rPr>
          <w:rtl/>
        </w:rPr>
        <w:t xml:space="preserve"> </w:t>
      </w:r>
      <w:r w:rsidRPr="00D62367">
        <w:rPr>
          <w:rtl/>
        </w:rPr>
        <w:t>ירושלים</w:t>
      </w:r>
      <w:r>
        <w:rPr>
          <w:rtl/>
        </w:rPr>
        <w:t xml:space="preserve"> </w:t>
      </w:r>
      <w:r w:rsidRPr="00D62367">
        <w:rPr>
          <w:rtl/>
        </w:rPr>
        <w:t>תשלג</w:t>
      </w:r>
      <w:r>
        <w:rPr>
          <w:rtl/>
        </w:rPr>
        <w:t xml:space="preserve"> </w:t>
      </w:r>
      <w:r w:rsidRPr="00D62367">
        <w:rPr>
          <w:rtl/>
        </w:rPr>
        <w:t>ג</w:t>
      </w:r>
      <w:r>
        <w:rPr>
          <w:rtl/>
        </w:rPr>
        <w:t xml:space="preserve"> </w:t>
      </w:r>
      <w:r w:rsidRPr="00D62367">
        <w:rPr>
          <w:rtl/>
        </w:rPr>
        <w:t>ע"א):</w:t>
      </w:r>
      <w:r>
        <w:rPr>
          <w:rtl/>
        </w:rPr>
        <w:t xml:space="preserve"> </w:t>
      </w:r>
      <w:r w:rsidRPr="00D62367">
        <w:rPr>
          <w:rtl/>
        </w:rPr>
        <w:t>"עיקר</w:t>
      </w:r>
      <w:r>
        <w:rPr>
          <w:rtl/>
        </w:rPr>
        <w:t xml:space="preserve"> </w:t>
      </w:r>
      <w:r w:rsidRPr="00D62367">
        <w:rPr>
          <w:rtl/>
        </w:rPr>
        <w:t>תשובתו</w:t>
      </w:r>
      <w:r>
        <w:rPr>
          <w:rtl/>
        </w:rPr>
        <w:t xml:space="preserve"> </w:t>
      </w:r>
      <w:r w:rsidRPr="00D62367">
        <w:rPr>
          <w:rtl/>
        </w:rPr>
        <w:t>הוא</w:t>
      </w:r>
      <w:r>
        <w:rPr>
          <w:rtl/>
        </w:rPr>
        <w:t xml:space="preserve"> </w:t>
      </w:r>
      <w:r w:rsidRPr="00D62367">
        <w:rPr>
          <w:rtl/>
        </w:rPr>
        <w:t>שיעזוב</w:t>
      </w:r>
      <w:r>
        <w:rPr>
          <w:rtl/>
        </w:rPr>
        <w:t xml:space="preserve"> </w:t>
      </w:r>
      <w:r w:rsidRPr="00D62367">
        <w:rPr>
          <w:rtl/>
        </w:rPr>
        <w:t>חטאו</w:t>
      </w:r>
      <w:r>
        <w:rPr>
          <w:rtl/>
        </w:rPr>
        <w:t xml:space="preserve"> </w:t>
      </w:r>
      <w:r w:rsidRPr="00D62367">
        <w:rPr>
          <w:rtl/>
        </w:rPr>
        <w:t>מקודם</w:t>
      </w:r>
      <w:r>
        <w:rPr>
          <w:rtl/>
        </w:rPr>
        <w:t xml:space="preserve"> </w:t>
      </w:r>
      <w:r w:rsidRPr="00D62367">
        <w:rPr>
          <w:rtl/>
        </w:rPr>
        <w:t>הוידוי</w:t>
      </w:r>
      <w:r>
        <w:rPr>
          <w:rtl/>
        </w:rPr>
        <w:t xml:space="preserve"> </w:t>
      </w:r>
      <w:r w:rsidRPr="00D62367">
        <w:rPr>
          <w:rtl/>
        </w:rPr>
        <w:t>שלא</w:t>
      </w:r>
      <w:r>
        <w:rPr>
          <w:rtl/>
        </w:rPr>
        <w:t xml:space="preserve"> </w:t>
      </w:r>
      <w:r w:rsidRPr="00D62367">
        <w:rPr>
          <w:rtl/>
        </w:rPr>
        <w:t>ישוב</w:t>
      </w:r>
      <w:r>
        <w:rPr>
          <w:rtl/>
        </w:rPr>
        <w:t xml:space="preserve"> </w:t>
      </w:r>
      <w:r w:rsidRPr="00D62367">
        <w:rPr>
          <w:rtl/>
        </w:rPr>
        <w:t>עוד</w:t>
      </w:r>
      <w:r>
        <w:rPr>
          <w:rtl/>
        </w:rPr>
        <w:t xml:space="preserve"> </w:t>
      </w:r>
      <w:r w:rsidRPr="00D62367">
        <w:rPr>
          <w:rtl/>
        </w:rPr>
        <w:t>לכסלה</w:t>
      </w:r>
      <w:r>
        <w:rPr>
          <w:rtl/>
        </w:rPr>
        <w:t xml:space="preserve"> </w:t>
      </w:r>
      <w:r w:rsidRPr="00D62367">
        <w:rPr>
          <w:rtl/>
        </w:rPr>
        <w:t>בשום</w:t>
      </w:r>
      <w:r>
        <w:rPr>
          <w:rtl/>
        </w:rPr>
        <w:t xml:space="preserve"> </w:t>
      </w:r>
      <w:r w:rsidRPr="00D62367">
        <w:rPr>
          <w:rtl/>
        </w:rPr>
        <w:t>אופן</w:t>
      </w:r>
      <w:r>
        <w:rPr>
          <w:rtl/>
        </w:rPr>
        <w:t xml:space="preserve"> </w:t>
      </w:r>
      <w:r w:rsidRPr="00D62367">
        <w:rPr>
          <w:rtl/>
        </w:rPr>
        <w:t>בעולם</w:t>
      </w:r>
      <w:r>
        <w:rPr>
          <w:rtl/>
        </w:rPr>
        <w:t xml:space="preserve"> </w:t>
      </w:r>
      <w:r w:rsidRPr="00D62367">
        <w:rPr>
          <w:rtl/>
        </w:rPr>
        <w:t>ולנסות</w:t>
      </w:r>
      <w:r>
        <w:rPr>
          <w:rtl/>
        </w:rPr>
        <w:t xml:space="preserve"> </w:t>
      </w:r>
      <w:r w:rsidRPr="00D62367">
        <w:rPr>
          <w:rtl/>
        </w:rPr>
        <w:t>פעמים</w:t>
      </w:r>
      <w:r>
        <w:rPr>
          <w:rtl/>
        </w:rPr>
        <w:t xml:space="preserve"> </w:t>
      </w:r>
      <w:r w:rsidRPr="00D62367">
        <w:rPr>
          <w:rtl/>
        </w:rPr>
        <w:t>רבות</w:t>
      </w:r>
      <w:r>
        <w:rPr>
          <w:rtl/>
        </w:rPr>
        <w:t xml:space="preserve"> </w:t>
      </w:r>
      <w:r w:rsidRPr="00D62367">
        <w:rPr>
          <w:rtl/>
        </w:rPr>
        <w:t>עד</w:t>
      </w:r>
      <w:r>
        <w:rPr>
          <w:rtl/>
        </w:rPr>
        <w:t xml:space="preserve"> </w:t>
      </w:r>
      <w:r w:rsidRPr="00D62367">
        <w:rPr>
          <w:rtl/>
        </w:rPr>
        <w:t>כי</w:t>
      </w:r>
      <w:r>
        <w:rPr>
          <w:rtl/>
        </w:rPr>
        <w:t xml:space="preserve"> </w:t>
      </w:r>
      <w:r w:rsidRPr="00D62367">
        <w:rPr>
          <w:rtl/>
        </w:rPr>
        <w:t>יתאמת</w:t>
      </w:r>
      <w:r>
        <w:rPr>
          <w:rtl/>
        </w:rPr>
        <w:t xml:space="preserve"> </w:t>
      </w:r>
      <w:r w:rsidRPr="00D62367">
        <w:rPr>
          <w:rtl/>
        </w:rPr>
        <w:t>אז</w:t>
      </w:r>
      <w:r>
        <w:rPr>
          <w:rtl/>
        </w:rPr>
        <w:t xml:space="preserve"> </w:t>
      </w:r>
      <w:r w:rsidRPr="00D62367">
        <w:rPr>
          <w:rtl/>
        </w:rPr>
        <w:t>עזיבתו</w:t>
      </w:r>
      <w:r>
        <w:rPr>
          <w:rtl/>
        </w:rPr>
        <w:t xml:space="preserve"> </w:t>
      </w:r>
      <w:r w:rsidRPr="00D62367">
        <w:rPr>
          <w:rtl/>
        </w:rPr>
        <w:t>ואז</w:t>
      </w:r>
      <w:r>
        <w:rPr>
          <w:rtl/>
        </w:rPr>
        <w:t xml:space="preserve"> </w:t>
      </w:r>
      <w:r w:rsidRPr="00D62367">
        <w:rPr>
          <w:rtl/>
        </w:rPr>
        <w:t>ישוב</w:t>
      </w:r>
      <w:r>
        <w:rPr>
          <w:rtl/>
        </w:rPr>
        <w:t xml:space="preserve"> </w:t>
      </w:r>
      <w:r w:rsidRPr="00D62367">
        <w:rPr>
          <w:rtl/>
        </w:rPr>
        <w:t>ויתודה</w:t>
      </w:r>
      <w:r>
        <w:rPr>
          <w:rtl/>
        </w:rPr>
        <w:t xml:space="preserve"> </w:t>
      </w:r>
      <w:r w:rsidRPr="00D62367">
        <w:rPr>
          <w:rtl/>
        </w:rPr>
        <w:t>על</w:t>
      </w:r>
      <w:r>
        <w:rPr>
          <w:rtl/>
        </w:rPr>
        <w:t xml:space="preserve"> </w:t>
      </w:r>
      <w:r w:rsidRPr="00D62367">
        <w:rPr>
          <w:rtl/>
        </w:rPr>
        <w:t>העבר...</w:t>
      </w:r>
      <w:r>
        <w:rPr>
          <w:rtl/>
        </w:rPr>
        <w:t xml:space="preserve"> </w:t>
      </w:r>
      <w:r w:rsidRPr="00D62367">
        <w:rPr>
          <w:rtl/>
        </w:rPr>
        <w:t>עיקר</w:t>
      </w:r>
      <w:r>
        <w:rPr>
          <w:rtl/>
        </w:rPr>
        <w:t xml:space="preserve"> </w:t>
      </w:r>
      <w:r w:rsidRPr="00D62367">
        <w:rPr>
          <w:rtl/>
        </w:rPr>
        <w:t>התשובה</w:t>
      </w:r>
      <w:r>
        <w:rPr>
          <w:rtl/>
        </w:rPr>
        <w:t xml:space="preserve"> </w:t>
      </w:r>
      <w:r w:rsidRPr="00D62367">
        <w:rPr>
          <w:rtl/>
        </w:rPr>
        <w:t>הוא</w:t>
      </w:r>
      <w:r>
        <w:rPr>
          <w:rtl/>
        </w:rPr>
        <w:t xml:space="preserve"> </w:t>
      </w:r>
      <w:r w:rsidRPr="00D62367">
        <w:rPr>
          <w:rtl/>
        </w:rPr>
        <w:t>הוידוי</w:t>
      </w:r>
      <w:r>
        <w:rPr>
          <w:rtl/>
        </w:rPr>
        <w:t xml:space="preserve"> </w:t>
      </w:r>
      <w:r w:rsidRPr="00D62367">
        <w:rPr>
          <w:rtl/>
        </w:rPr>
        <w:t>בלב</w:t>
      </w:r>
      <w:r>
        <w:rPr>
          <w:rtl/>
        </w:rPr>
        <w:t xml:space="preserve"> </w:t>
      </w:r>
      <w:r w:rsidRPr="00D62367">
        <w:rPr>
          <w:rtl/>
        </w:rPr>
        <w:t>שלם</w:t>
      </w:r>
      <w:r>
        <w:rPr>
          <w:rtl/>
        </w:rPr>
        <w:t xml:space="preserve"> </w:t>
      </w:r>
      <w:r w:rsidRPr="00D62367">
        <w:rPr>
          <w:rtl/>
        </w:rPr>
        <w:t>ואחר</w:t>
      </w:r>
      <w:r>
        <w:rPr>
          <w:rtl/>
        </w:rPr>
        <w:t xml:space="preserve"> </w:t>
      </w:r>
      <w:r w:rsidRPr="00D62367">
        <w:rPr>
          <w:rtl/>
        </w:rPr>
        <w:t>כך</w:t>
      </w:r>
      <w:r>
        <w:rPr>
          <w:rtl/>
        </w:rPr>
        <w:t xml:space="preserve"> </w:t>
      </w:r>
      <w:r w:rsidRPr="00D62367">
        <w:rPr>
          <w:rtl/>
        </w:rPr>
        <w:t>עזיבת</w:t>
      </w:r>
      <w:r>
        <w:rPr>
          <w:rtl/>
        </w:rPr>
        <w:t xml:space="preserve"> </w:t>
      </w:r>
      <w:r w:rsidRPr="00D62367">
        <w:rPr>
          <w:rtl/>
        </w:rPr>
        <w:t>החטא".</w:t>
      </w:r>
      <w:r>
        <w:rPr>
          <w:rtl/>
        </w:rPr>
        <w:t xml:space="preserve"> </w:t>
      </w:r>
    </w:p>
  </w:footnote>
  <w:footnote w:id="348">
    <w:p w14:paraId="0CD7BF1C" w14:textId="40E51130"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'אמר'.</w:t>
      </w:r>
      <w:r>
        <w:rPr>
          <w:rtl/>
        </w:rPr>
        <w:t xml:space="preserve"> </w:t>
      </w:r>
    </w:p>
  </w:footnote>
  <w:footnote w:id="349">
    <w:p w14:paraId="4BCB5130" w14:textId="50B36A61"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'היינו'</w:t>
      </w:r>
      <w:r>
        <w:rPr>
          <w:rtl/>
        </w:rPr>
        <w:t xml:space="preserve"> </w:t>
      </w:r>
      <w:r w:rsidRPr="00D62367">
        <w:rPr>
          <w:rtl/>
        </w:rPr>
        <w:t>חסר.</w:t>
      </w:r>
      <w:r>
        <w:rPr>
          <w:rtl/>
        </w:rPr>
        <w:t xml:space="preserve"> </w:t>
      </w:r>
    </w:p>
  </w:footnote>
  <w:footnote w:id="350">
    <w:p w14:paraId="51F68B3C" w14:textId="2716BCA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'יותר'</w:t>
      </w:r>
      <w:r>
        <w:rPr>
          <w:rtl/>
        </w:rPr>
        <w:t xml:space="preserve"> </w:t>
      </w:r>
      <w:r w:rsidRPr="00D62367">
        <w:rPr>
          <w:rtl/>
        </w:rPr>
        <w:t>במקום</w:t>
      </w:r>
      <w:r>
        <w:rPr>
          <w:rtl/>
        </w:rPr>
        <w:t xml:space="preserve"> </w:t>
      </w:r>
      <w:r w:rsidRPr="00D62367">
        <w:rPr>
          <w:rtl/>
        </w:rPr>
        <w:t>'עוד'.</w:t>
      </w:r>
      <w:r>
        <w:rPr>
          <w:rtl/>
        </w:rPr>
        <w:t xml:space="preserve"> </w:t>
      </w:r>
      <w:r w:rsidRPr="00D62367">
        <w:rPr>
          <w:rtl/>
        </w:rPr>
        <w:t>ובש"ר:</w:t>
      </w:r>
      <w:r>
        <w:rPr>
          <w:rtl/>
        </w:rPr>
        <w:t xml:space="preserve"> </w:t>
      </w:r>
      <w:r w:rsidRPr="00D62367">
        <w:rPr>
          <w:rtl/>
        </w:rPr>
        <w:t>'ואם</w:t>
      </w:r>
      <w:r>
        <w:rPr>
          <w:rtl/>
        </w:rPr>
        <w:t xml:space="preserve"> </w:t>
      </w:r>
      <w:r w:rsidRPr="00D62367">
        <w:rPr>
          <w:rtl/>
        </w:rPr>
        <w:t>יבוא</w:t>
      </w:r>
      <w:r>
        <w:rPr>
          <w:rtl/>
        </w:rPr>
        <w:t xml:space="preserve"> </w:t>
      </w:r>
      <w:r w:rsidRPr="00D62367">
        <w:rPr>
          <w:rtl/>
        </w:rPr>
        <w:t>לידו</w:t>
      </w:r>
      <w:r>
        <w:rPr>
          <w:rtl/>
        </w:rPr>
        <w:t xml:space="preserve"> </w:t>
      </w:r>
      <w:r w:rsidRPr="00D62367">
        <w:rPr>
          <w:rtl/>
        </w:rPr>
        <w:t>שלא</w:t>
      </w:r>
      <w:r>
        <w:rPr>
          <w:rtl/>
        </w:rPr>
        <w:t xml:space="preserve"> </w:t>
      </w:r>
      <w:r w:rsidRPr="00D62367">
        <w:rPr>
          <w:rtl/>
        </w:rPr>
        <w:t>יעשה</w:t>
      </w:r>
      <w:r>
        <w:rPr>
          <w:rtl/>
        </w:rPr>
        <w:t xml:space="preserve"> </w:t>
      </w:r>
      <w:r w:rsidRPr="00D62367">
        <w:rPr>
          <w:rtl/>
        </w:rPr>
        <w:t>עוד.</w:t>
      </w:r>
      <w:r>
        <w:rPr>
          <w:rtl/>
        </w:rPr>
        <w:t xml:space="preserve"> </w:t>
      </w:r>
      <w:r w:rsidRPr="00D62367">
        <w:rPr>
          <w:rtl/>
        </w:rPr>
        <w:t>ויתרון</w:t>
      </w:r>
      <w:r>
        <w:rPr>
          <w:rtl/>
        </w:rPr>
        <w:t xml:space="preserve"> </w:t>
      </w:r>
      <w:r w:rsidRPr="00D62367">
        <w:rPr>
          <w:rtl/>
        </w:rPr>
        <w:t>מרירות</w:t>
      </w:r>
      <w:r>
        <w:rPr>
          <w:rtl/>
        </w:rPr>
        <w:t xml:space="preserve"> </w:t>
      </w:r>
      <w:r w:rsidRPr="00D62367">
        <w:rPr>
          <w:rtl/>
        </w:rPr>
        <w:t>לב</w:t>
      </w:r>
      <w:r>
        <w:rPr>
          <w:rtl/>
        </w:rPr>
        <w:t xml:space="preserve"> </w:t>
      </w:r>
      <w:r w:rsidRPr="00D62367">
        <w:rPr>
          <w:rtl/>
        </w:rPr>
        <w:t>הם</w:t>
      </w:r>
      <w:r>
        <w:rPr>
          <w:rtl/>
        </w:rPr>
        <w:t xml:space="preserve"> </w:t>
      </w:r>
      <w:r w:rsidRPr="00D62367">
        <w:rPr>
          <w:rtl/>
        </w:rPr>
        <w:t>מדת</w:t>
      </w:r>
      <w:r>
        <w:rPr>
          <w:rtl/>
        </w:rPr>
        <w:t xml:space="preserve"> </w:t>
      </w:r>
      <w:r w:rsidRPr="00D62367">
        <w:rPr>
          <w:rtl/>
        </w:rPr>
        <w:t>חסידות'.</w:t>
      </w:r>
    </w:p>
  </w:footnote>
  <w:footnote w:id="351">
    <w:p w14:paraId="7A484CBE" w14:textId="03909232" w:rsidR="00D274FC" w:rsidRPr="00D62367" w:rsidRDefault="00D274FC" w:rsidP="00D62367">
      <w:pPr>
        <w:pStyle w:val="a4"/>
        <w:rPr>
          <w:rtl/>
        </w:rPr>
      </w:pPr>
      <w:r w:rsidRPr="00D62367">
        <w:rPr>
          <w:rStyle w:val="a6"/>
        </w:rPr>
        <w:footnoteRef/>
      </w:r>
      <w:r>
        <w:rPr>
          <w:rtl/>
        </w:rPr>
        <w:t xml:space="preserve"> </w:t>
      </w:r>
      <w:r w:rsidRPr="00D62367">
        <w:rPr>
          <w:rtl/>
        </w:rPr>
        <w:t>הנוסח</w:t>
      </w:r>
      <w:r>
        <w:rPr>
          <w:rtl/>
        </w:rPr>
        <w:t xml:space="preserve"> </w:t>
      </w:r>
      <w:r w:rsidRPr="00D62367">
        <w:rPr>
          <w:rtl/>
        </w:rPr>
        <w:t>'בדוק</w:t>
      </w:r>
      <w:r>
        <w:rPr>
          <w:rtl/>
        </w:rPr>
        <w:t xml:space="preserve"> </w:t>
      </w:r>
      <w:r w:rsidRPr="00D62367">
        <w:rPr>
          <w:rtl/>
        </w:rPr>
        <w:t>ומנוסה'</w:t>
      </w:r>
      <w:r>
        <w:rPr>
          <w:rtl/>
        </w:rPr>
        <w:t xml:space="preserve"> </w:t>
      </w:r>
      <w:r w:rsidRPr="00D62367">
        <w:rPr>
          <w:rtl/>
        </w:rPr>
        <w:t>או</w:t>
      </w:r>
      <w:r>
        <w:rPr>
          <w:rtl/>
        </w:rPr>
        <w:t xml:space="preserve"> </w:t>
      </w:r>
      <w:r w:rsidRPr="00D62367">
        <w:rPr>
          <w:rtl/>
        </w:rPr>
        <w:t>'בדוק'</w:t>
      </w:r>
      <w:r>
        <w:rPr>
          <w:rtl/>
        </w:rPr>
        <w:t xml:space="preserve"> </w:t>
      </w:r>
      <w:r w:rsidRPr="00D62367">
        <w:rPr>
          <w:rtl/>
        </w:rPr>
        <w:t>חוזר</w:t>
      </w:r>
      <w:r>
        <w:rPr>
          <w:rtl/>
        </w:rPr>
        <w:t xml:space="preserve"> </w:t>
      </w:r>
      <w:r w:rsidRPr="00D62367">
        <w:rPr>
          <w:rtl/>
        </w:rPr>
        <w:t>כמה</w:t>
      </w:r>
      <w:r>
        <w:rPr>
          <w:rtl/>
        </w:rPr>
        <w:t xml:space="preserve"> </w:t>
      </w:r>
      <w:r w:rsidRPr="00D62367">
        <w:rPr>
          <w:rtl/>
        </w:rPr>
        <w:t>וכמה</w:t>
      </w:r>
      <w:r>
        <w:rPr>
          <w:rtl/>
        </w:rPr>
        <w:t xml:space="preserve"> </w:t>
      </w:r>
      <w:r w:rsidRPr="00D62367">
        <w:rPr>
          <w:rtl/>
        </w:rPr>
        <w:t>פעמים</w:t>
      </w:r>
      <w:r>
        <w:rPr>
          <w:rtl/>
        </w:rPr>
        <w:t xml:space="preserve"> </w:t>
      </w:r>
      <w:r w:rsidRPr="00D62367">
        <w:rPr>
          <w:rtl/>
        </w:rPr>
        <w:t>אצל</w:t>
      </w:r>
      <w:r>
        <w:rPr>
          <w:rtl/>
        </w:rPr>
        <w:t xml:space="preserve"> </w:t>
      </w:r>
      <w:r w:rsidRPr="00D62367">
        <w:rPr>
          <w:rtl/>
        </w:rPr>
        <w:t>ר'</w:t>
      </w:r>
      <w:r>
        <w:rPr>
          <w:rtl/>
        </w:rPr>
        <w:t xml:space="preserve"> </w:t>
      </w:r>
      <w:r w:rsidRPr="00D62367">
        <w:rPr>
          <w:rtl/>
        </w:rPr>
        <w:t>חיים.</w:t>
      </w:r>
      <w:r>
        <w:rPr>
          <w:rtl/>
        </w:rPr>
        <w:t xml:space="preserve"> </w:t>
      </w:r>
      <w:r w:rsidRPr="00D62367">
        <w:rPr>
          <w:rtl/>
        </w:rPr>
        <w:t>נוסח</w:t>
      </w:r>
      <w:r>
        <w:rPr>
          <w:rtl/>
        </w:rPr>
        <w:t xml:space="preserve"> </w:t>
      </w:r>
      <w:r w:rsidRPr="00D62367">
        <w:rPr>
          <w:rtl/>
        </w:rPr>
        <w:t>זה</w:t>
      </w:r>
      <w:r>
        <w:rPr>
          <w:rtl/>
        </w:rPr>
        <w:t xml:space="preserve"> </w:t>
      </w:r>
      <w:r w:rsidRPr="00D62367">
        <w:rPr>
          <w:rtl/>
        </w:rPr>
        <w:t>שכיח</w:t>
      </w:r>
      <w:r>
        <w:rPr>
          <w:rtl/>
        </w:rPr>
        <w:t xml:space="preserve"> </w:t>
      </w:r>
      <w:r w:rsidRPr="00D62367">
        <w:rPr>
          <w:rtl/>
        </w:rPr>
        <w:t>בחיבורים</w:t>
      </w:r>
      <w:r>
        <w:rPr>
          <w:rtl/>
        </w:rPr>
        <w:t xml:space="preserve"> </w:t>
      </w:r>
      <w:r w:rsidRPr="00D62367">
        <w:rPr>
          <w:rtl/>
        </w:rPr>
        <w:t>מאגיים</w:t>
      </w:r>
      <w:r>
        <w:rPr>
          <w:rtl/>
        </w:rPr>
        <w:t xml:space="preserve"> </w:t>
      </w:r>
      <w:r w:rsidRPr="00D62367">
        <w:rPr>
          <w:rtl/>
        </w:rPr>
        <w:t>או</w:t>
      </w:r>
      <w:r>
        <w:rPr>
          <w:rtl/>
        </w:rPr>
        <w:t xml:space="preserve"> </w:t>
      </w:r>
      <w:r w:rsidRPr="00D62367">
        <w:rPr>
          <w:rtl/>
        </w:rPr>
        <w:t>רפואיים,</w:t>
      </w:r>
      <w:r>
        <w:rPr>
          <w:rtl/>
        </w:rPr>
        <w:t xml:space="preserve"> </w:t>
      </w:r>
      <w:r w:rsidRPr="00D62367">
        <w:rPr>
          <w:rtl/>
        </w:rPr>
        <w:t>מתייחס</w:t>
      </w:r>
      <w:r>
        <w:rPr>
          <w:rtl/>
        </w:rPr>
        <w:t xml:space="preserve"> </w:t>
      </w:r>
      <w:r w:rsidRPr="00D62367">
        <w:rPr>
          <w:rtl/>
        </w:rPr>
        <w:t>אצל</w:t>
      </w:r>
      <w:r>
        <w:rPr>
          <w:rtl/>
        </w:rPr>
        <w:t xml:space="preserve"> </w:t>
      </w:r>
      <w:r w:rsidRPr="00D62367">
        <w:rPr>
          <w:rtl/>
        </w:rPr>
        <w:t>ר'</w:t>
      </w:r>
      <w:r>
        <w:rPr>
          <w:rtl/>
        </w:rPr>
        <w:t xml:space="preserve"> </w:t>
      </w:r>
      <w:r w:rsidRPr="00D62367">
        <w:rPr>
          <w:rtl/>
        </w:rPr>
        <w:t>חיים</w:t>
      </w:r>
      <w:r>
        <w:rPr>
          <w:rtl/>
        </w:rPr>
        <w:t xml:space="preserve"> </w:t>
      </w:r>
      <w:r w:rsidRPr="00D62367">
        <w:rPr>
          <w:rtl/>
        </w:rPr>
        <w:t>כמעט</w:t>
      </w:r>
      <w:r>
        <w:rPr>
          <w:rtl/>
        </w:rPr>
        <w:t xml:space="preserve"> </w:t>
      </w:r>
      <w:r w:rsidRPr="00D62367">
        <w:rPr>
          <w:rtl/>
        </w:rPr>
        <w:t>תמיד</w:t>
      </w:r>
      <w:r>
        <w:rPr>
          <w:rtl/>
        </w:rPr>
        <w:t xml:space="preserve"> </w:t>
      </w:r>
      <w:r w:rsidRPr="00D62367">
        <w:rPr>
          <w:rtl/>
        </w:rPr>
        <w:t>לפעילות</w:t>
      </w:r>
      <w:r>
        <w:rPr>
          <w:rtl/>
        </w:rPr>
        <w:t xml:space="preserve"> </w:t>
      </w:r>
      <w:r w:rsidRPr="00D62367">
        <w:rPr>
          <w:rtl/>
        </w:rPr>
        <w:t>של</w:t>
      </w:r>
      <w:r>
        <w:rPr>
          <w:rtl/>
        </w:rPr>
        <w:t xml:space="preserve"> </w:t>
      </w:r>
      <w:r w:rsidRPr="00D62367">
        <w:rPr>
          <w:rtl/>
        </w:rPr>
        <w:t>האדם</w:t>
      </w:r>
      <w:r>
        <w:rPr>
          <w:rtl/>
        </w:rPr>
        <w:t xml:space="preserve"> </w:t>
      </w:r>
      <w:r w:rsidRPr="00D62367">
        <w:rPr>
          <w:rtl/>
        </w:rPr>
        <w:t>בתחום</w:t>
      </w:r>
      <w:r>
        <w:rPr>
          <w:rtl/>
        </w:rPr>
        <w:t xml:space="preserve"> </w:t>
      </w:r>
      <w:r w:rsidRPr="00D62367">
        <w:rPr>
          <w:rtl/>
        </w:rPr>
        <w:t>המוסרי,</w:t>
      </w:r>
      <w:r>
        <w:rPr>
          <w:rtl/>
        </w:rPr>
        <w:t xml:space="preserve"> </w:t>
      </w:r>
      <w:r w:rsidRPr="00D62367">
        <w:rPr>
          <w:rtl/>
        </w:rPr>
        <w:t>וההבטחה</w:t>
      </w:r>
      <w:r>
        <w:rPr>
          <w:rtl/>
        </w:rPr>
        <w:t xml:space="preserve"> </w:t>
      </w:r>
      <w:r w:rsidRPr="00D62367">
        <w:rPr>
          <w:rtl/>
        </w:rPr>
        <w:t>כי</w:t>
      </w:r>
      <w:r>
        <w:rPr>
          <w:rtl/>
        </w:rPr>
        <w:t xml:space="preserve"> </w:t>
      </w:r>
      <w:r w:rsidRPr="00D62367">
        <w:rPr>
          <w:rtl/>
        </w:rPr>
        <w:t>הדברים</w:t>
      </w:r>
      <w:r>
        <w:rPr>
          <w:rtl/>
        </w:rPr>
        <w:t xml:space="preserve"> </w:t>
      </w:r>
      <w:r w:rsidRPr="00D62367">
        <w:rPr>
          <w:rtl/>
        </w:rPr>
        <w:t>יובילו</w:t>
      </w:r>
      <w:r>
        <w:rPr>
          <w:rtl/>
        </w:rPr>
        <w:t xml:space="preserve"> </w:t>
      </w:r>
      <w:r w:rsidRPr="00D62367">
        <w:rPr>
          <w:rtl/>
        </w:rPr>
        <w:t>להצלחה,</w:t>
      </w:r>
      <w:r>
        <w:rPr>
          <w:rtl/>
        </w:rPr>
        <w:t xml:space="preserve"> </w:t>
      </w:r>
      <w:r w:rsidRPr="00D62367">
        <w:rPr>
          <w:rtl/>
        </w:rPr>
        <w:t>לדוגמה</w:t>
      </w:r>
      <w:r>
        <w:rPr>
          <w:rtl/>
        </w:rPr>
        <w:t xml:space="preserve"> </w:t>
      </w:r>
      <w:r w:rsidRPr="00D62367">
        <w:rPr>
          <w:rtl/>
        </w:rPr>
        <w:t>כאן:</w:t>
      </w:r>
      <w:r>
        <w:rPr>
          <w:rtl/>
        </w:rPr>
        <w:t xml:space="preserve"> </w:t>
      </w:r>
      <w:r w:rsidRPr="00D62367">
        <w:rPr>
          <w:rtl/>
        </w:rPr>
        <w:t>בענייני</w:t>
      </w:r>
      <w:r>
        <w:rPr>
          <w:rtl/>
        </w:rPr>
        <w:t xml:space="preserve"> </w:t>
      </w:r>
      <w:r w:rsidRPr="00D62367">
        <w:rPr>
          <w:rtl/>
        </w:rPr>
        <w:t>ווידוי.</w:t>
      </w:r>
      <w:r>
        <w:rPr>
          <w:rtl/>
        </w:rPr>
        <w:t xml:space="preserve"> </w:t>
      </w:r>
      <w:r w:rsidRPr="00D62367">
        <w:rPr>
          <w:rtl/>
        </w:rPr>
        <w:t>ראו</w:t>
      </w:r>
      <w:r>
        <w:rPr>
          <w:rtl/>
        </w:rPr>
        <w:t xml:space="preserve"> </w:t>
      </w:r>
      <w:r w:rsidRPr="00D62367">
        <w:rPr>
          <w:rtl/>
        </w:rPr>
        <w:t>גם</w:t>
      </w:r>
      <w:r>
        <w:rPr>
          <w:rtl/>
        </w:rPr>
        <w:t xml:space="preserve"> </w:t>
      </w:r>
      <w:r w:rsidRPr="00D62367">
        <w:rPr>
          <w:rtl/>
        </w:rPr>
        <w:t>סעיפים:</w:t>
      </w:r>
      <w:r>
        <w:rPr>
          <w:rtl/>
        </w:rPr>
        <w:t xml:space="preserve"> </w:t>
      </w:r>
      <w:r w:rsidRPr="00D62367">
        <w:rPr>
          <w:rtl/>
        </w:rPr>
        <w:t>עו,</w:t>
      </w:r>
      <w:r>
        <w:rPr>
          <w:rtl/>
        </w:rPr>
        <w:t xml:space="preserve"> </w:t>
      </w:r>
      <w:r w:rsidRPr="00D62367">
        <w:rPr>
          <w:rtl/>
        </w:rPr>
        <w:t>קטז.</w:t>
      </w:r>
      <w:r>
        <w:rPr>
          <w:rtl/>
        </w:rPr>
        <w:t xml:space="preserve"> </w:t>
      </w:r>
      <w:r w:rsidRPr="00D62367">
        <w:rPr>
          <w:rtl/>
        </w:rPr>
        <w:t>הדברים</w:t>
      </w:r>
      <w:r>
        <w:rPr>
          <w:rtl/>
        </w:rPr>
        <w:t xml:space="preserve"> </w:t>
      </w:r>
      <w:r w:rsidRPr="00D62367">
        <w:rPr>
          <w:rtl/>
        </w:rPr>
        <w:t>מופעים</w:t>
      </w:r>
      <w:r>
        <w:rPr>
          <w:rtl/>
        </w:rPr>
        <w:t xml:space="preserve"> </w:t>
      </w:r>
      <w:r w:rsidRPr="00D62367">
        <w:rPr>
          <w:rtl/>
        </w:rPr>
        <w:t>גם</w:t>
      </w:r>
      <w:r>
        <w:rPr>
          <w:rtl/>
        </w:rPr>
        <w:t xml:space="preserve"> </w:t>
      </w:r>
      <w:r w:rsidRPr="00D62367">
        <w:rPr>
          <w:rtl/>
        </w:rPr>
        <w:t>בנפש</w:t>
      </w:r>
      <w:r>
        <w:rPr>
          <w:rtl/>
        </w:rPr>
        <w:t xml:space="preserve"> </w:t>
      </w:r>
      <w:r w:rsidRPr="00D62367">
        <w:rPr>
          <w:rtl/>
        </w:rPr>
        <w:t>חיים</w:t>
      </w:r>
      <w:r>
        <w:rPr>
          <w:rtl/>
        </w:rPr>
        <w:t xml:space="preserve"> </w:t>
      </w:r>
      <w:r w:rsidRPr="00D62367">
        <w:rPr>
          <w:rtl/>
        </w:rPr>
        <w:t>שער</w:t>
      </w:r>
      <w:r>
        <w:rPr>
          <w:rtl/>
        </w:rPr>
        <w:t xml:space="preserve"> </w:t>
      </w:r>
      <w:r w:rsidRPr="00D62367">
        <w:rPr>
          <w:rtl/>
        </w:rPr>
        <w:t>ב</w:t>
      </w:r>
      <w:r>
        <w:rPr>
          <w:rtl/>
        </w:rPr>
        <w:t xml:space="preserve"> </w:t>
      </w:r>
      <w:r w:rsidRPr="00D62367">
        <w:rPr>
          <w:rtl/>
        </w:rPr>
        <w:t>פרק</w:t>
      </w:r>
      <w:r>
        <w:rPr>
          <w:rtl/>
        </w:rPr>
        <w:t xml:space="preserve"> </w:t>
      </w:r>
      <w:r w:rsidRPr="00D62367">
        <w:rPr>
          <w:rtl/>
        </w:rPr>
        <w:t>יג;</w:t>
      </w:r>
      <w:r>
        <w:rPr>
          <w:rtl/>
        </w:rPr>
        <w:t xml:space="preserve"> </w:t>
      </w:r>
      <w:r w:rsidRPr="00D62367">
        <w:rPr>
          <w:rtl/>
        </w:rPr>
        <w:t>שער</w:t>
      </w:r>
      <w:r>
        <w:rPr>
          <w:rtl/>
        </w:rPr>
        <w:t xml:space="preserve"> </w:t>
      </w:r>
      <w:r w:rsidRPr="00D62367">
        <w:rPr>
          <w:rtl/>
        </w:rPr>
        <w:t>ג</w:t>
      </w:r>
      <w:r>
        <w:rPr>
          <w:rtl/>
        </w:rPr>
        <w:t xml:space="preserve"> </w:t>
      </w:r>
      <w:r w:rsidRPr="00D62367">
        <w:rPr>
          <w:rtl/>
        </w:rPr>
        <w:t>פרק</w:t>
      </w:r>
      <w:r>
        <w:rPr>
          <w:rtl/>
        </w:rPr>
        <w:t xml:space="preserve"> </w:t>
      </w:r>
      <w:r w:rsidRPr="00D62367">
        <w:rPr>
          <w:rtl/>
        </w:rPr>
        <w:t>יב.</w:t>
      </w:r>
      <w:r>
        <w:rPr>
          <w:rtl/>
        </w:rPr>
        <w:t xml:space="preserve"> </w:t>
      </w:r>
    </w:p>
  </w:footnote>
  <w:footnote w:id="352">
    <w:p w14:paraId="42B50DF5" w14:textId="21D4C118"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סד;</w:t>
      </w:r>
      <w:r>
        <w:rPr>
          <w:rtl/>
        </w:rPr>
        <w:t xml:space="preserve"> </w:t>
      </w:r>
      <w:r w:rsidRPr="00D62367">
        <w:rPr>
          <w:rtl/>
        </w:rPr>
        <w:t>בשאר–</w:t>
      </w:r>
      <w:r>
        <w:rPr>
          <w:rtl/>
        </w:rPr>
        <w:t xml:space="preserve"> </w:t>
      </w:r>
      <w:r w:rsidRPr="00D62367">
        <w:rPr>
          <w:rtl/>
        </w:rPr>
        <w:t>לא</w:t>
      </w:r>
      <w:r>
        <w:rPr>
          <w:rtl/>
        </w:rPr>
        <w:t xml:space="preserve"> </w:t>
      </w:r>
      <w:r w:rsidRPr="00D62367">
        <w:rPr>
          <w:rtl/>
        </w:rPr>
        <w:t>קיים</w:t>
      </w:r>
      <w:r>
        <w:rPr>
          <w:rtl/>
        </w:rPr>
        <w:t xml:space="preserve"> </w:t>
      </w:r>
      <w:r w:rsidRPr="00D62367">
        <w:rPr>
          <w:rtl/>
        </w:rPr>
        <w:t>באופן</w:t>
      </w:r>
      <w:r>
        <w:rPr>
          <w:rtl/>
        </w:rPr>
        <w:t xml:space="preserve"> </w:t>
      </w:r>
      <w:r w:rsidRPr="00D62367">
        <w:rPr>
          <w:rtl/>
        </w:rPr>
        <w:t>זה,</w:t>
      </w:r>
      <w:r>
        <w:rPr>
          <w:rtl/>
        </w:rPr>
        <w:t xml:space="preserve"> </w:t>
      </w:r>
      <w:r w:rsidRPr="00D62367">
        <w:rPr>
          <w:rtl/>
        </w:rPr>
        <w:t>והוא</w:t>
      </w:r>
      <w:r>
        <w:rPr>
          <w:rtl/>
        </w:rPr>
        <w:t xml:space="preserve"> </w:t>
      </w:r>
      <w:r w:rsidRPr="00D62367">
        <w:rPr>
          <w:rtl/>
        </w:rPr>
        <w:t>חלק</w:t>
      </w:r>
      <w:r>
        <w:rPr>
          <w:rtl/>
        </w:rPr>
        <w:t xml:space="preserve"> </w:t>
      </w:r>
      <w:r w:rsidRPr="00D62367">
        <w:rPr>
          <w:rtl/>
        </w:rPr>
        <w:t>ממה</w:t>
      </w:r>
      <w:r>
        <w:rPr>
          <w:rtl/>
        </w:rPr>
        <w:t xml:space="preserve"> </w:t>
      </w:r>
      <w:r w:rsidRPr="00D62367">
        <w:rPr>
          <w:rtl/>
        </w:rPr>
        <w:t>שכאן</w:t>
      </w:r>
      <w:r>
        <w:rPr>
          <w:rtl/>
        </w:rPr>
        <w:t xml:space="preserve"> </w:t>
      </w:r>
      <w:r w:rsidRPr="00D62367">
        <w:rPr>
          <w:rtl/>
        </w:rPr>
        <w:t>בסעיף</w:t>
      </w:r>
      <w:r>
        <w:rPr>
          <w:rtl/>
        </w:rPr>
        <w:t xml:space="preserve"> </w:t>
      </w:r>
      <w:r w:rsidRPr="00D62367">
        <w:rPr>
          <w:rtl/>
        </w:rPr>
        <w:t>הבא,</w:t>
      </w:r>
      <w:r>
        <w:rPr>
          <w:rtl/>
        </w:rPr>
        <w:t xml:space="preserve"> </w:t>
      </w:r>
      <w:r w:rsidRPr="00D62367">
        <w:rPr>
          <w:rtl/>
        </w:rPr>
        <w:t>וראה</w:t>
      </w:r>
      <w:r>
        <w:rPr>
          <w:rtl/>
        </w:rPr>
        <w:t xml:space="preserve"> </w:t>
      </w:r>
      <w:r w:rsidRPr="00D62367">
        <w:rPr>
          <w:rtl/>
        </w:rPr>
        <w:t>גם</w:t>
      </w:r>
      <w:r>
        <w:rPr>
          <w:rtl/>
        </w:rPr>
        <w:t xml:space="preserve"> </w:t>
      </w:r>
      <w:r w:rsidRPr="00D62367">
        <w:rPr>
          <w:rtl/>
        </w:rPr>
        <w:t>בכתר</w:t>
      </w:r>
      <w:r>
        <w:rPr>
          <w:rtl/>
        </w:rPr>
        <w:t xml:space="preserve"> </w:t>
      </w:r>
      <w:r w:rsidRPr="00D62367">
        <w:rPr>
          <w:rtl/>
        </w:rPr>
        <w:t>ראש,</w:t>
      </w:r>
      <w:r>
        <w:rPr>
          <w:rtl/>
        </w:rPr>
        <w:t xml:space="preserve"> </w:t>
      </w:r>
      <w:r w:rsidRPr="00D62367">
        <w:rPr>
          <w:rtl/>
        </w:rPr>
        <w:t>שם</w:t>
      </w:r>
      <w:r>
        <w:rPr>
          <w:rtl/>
        </w:rPr>
        <w:t xml:space="preserve"> </w:t>
      </w:r>
      <w:r w:rsidRPr="00D62367">
        <w:rPr>
          <w:rtl/>
        </w:rPr>
        <w:t>חלק</w:t>
      </w:r>
      <w:r>
        <w:rPr>
          <w:rtl/>
        </w:rPr>
        <w:t xml:space="preserve"> </w:t>
      </w:r>
      <w:r w:rsidRPr="00D62367">
        <w:rPr>
          <w:rtl/>
        </w:rPr>
        <w:t>מסעיף</w:t>
      </w:r>
      <w:r>
        <w:rPr>
          <w:rtl/>
        </w:rPr>
        <w:t xml:space="preserve"> </w:t>
      </w:r>
      <w:r w:rsidRPr="00D62367">
        <w:rPr>
          <w:rtl/>
        </w:rPr>
        <w:t>ע.</w:t>
      </w:r>
      <w:r>
        <w:rPr>
          <w:rtl/>
        </w:rPr>
        <w:t xml:space="preserve"> </w:t>
      </w:r>
    </w:p>
  </w:footnote>
  <w:footnote w:id="353">
    <w:p w14:paraId="36E55070" w14:textId="794F7E3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טז;</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מג;</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w:t>
      </w:r>
      <w:r>
        <w:rPr>
          <w:rtl/>
        </w:rPr>
        <w:t xml:space="preserve"> </w:t>
      </w:r>
    </w:p>
    <w:p w14:paraId="164BA9C3" w14:textId="4896EFFC" w:rsidR="00D274FC" w:rsidRPr="00D62367" w:rsidRDefault="00D274FC" w:rsidP="00D62367">
      <w:pPr>
        <w:pStyle w:val="a4"/>
        <w:rPr>
          <w:rtl/>
        </w:rPr>
      </w:pPr>
      <w:r w:rsidRPr="00D62367">
        <w:rPr>
          <w:rtl/>
        </w:rPr>
        <w:t>מספורי</w:t>
      </w:r>
      <w:r>
        <w:rPr>
          <w:rtl/>
        </w:rPr>
        <w:t xml:space="preserve"> </w:t>
      </w:r>
      <w:r w:rsidRPr="00D62367">
        <w:rPr>
          <w:rtl/>
        </w:rPr>
        <w:t>כתב</w:t>
      </w:r>
      <w:r>
        <w:rPr>
          <w:rtl/>
        </w:rPr>
        <w:t xml:space="preserve"> </w:t>
      </w:r>
      <w:r w:rsidRPr="00D62367">
        <w:rPr>
          <w:rtl/>
        </w:rPr>
        <w:t>היד</w:t>
      </w:r>
      <w:r>
        <w:rPr>
          <w:rtl/>
        </w:rPr>
        <w:t xml:space="preserve"> </w:t>
      </w:r>
      <w:r w:rsidRPr="00D62367">
        <w:rPr>
          <w:rtl/>
        </w:rPr>
        <w:t>בסעיף</w:t>
      </w:r>
      <w:r>
        <w:rPr>
          <w:rtl/>
        </w:rPr>
        <w:t xml:space="preserve"> </w:t>
      </w:r>
      <w:r w:rsidRPr="00D62367">
        <w:rPr>
          <w:rtl/>
        </w:rPr>
        <w:t>זה,</w:t>
      </w:r>
      <w:r>
        <w:rPr>
          <w:rtl/>
        </w:rPr>
        <w:t xml:space="preserve"> </w:t>
      </w:r>
      <w:r w:rsidRPr="00D62367">
        <w:rPr>
          <w:rtl/>
        </w:rPr>
        <w:t>ובכמה</w:t>
      </w:r>
      <w:r>
        <w:rPr>
          <w:rtl/>
        </w:rPr>
        <w:t xml:space="preserve"> </w:t>
      </w:r>
      <w:r w:rsidRPr="00D62367">
        <w:rPr>
          <w:rtl/>
        </w:rPr>
        <w:t>סעיפים</w:t>
      </w:r>
      <w:r>
        <w:rPr>
          <w:rtl/>
        </w:rPr>
        <w:t xml:space="preserve"> </w:t>
      </w:r>
      <w:r w:rsidRPr="00D62367">
        <w:rPr>
          <w:rtl/>
        </w:rPr>
        <w:t>הבאים</w:t>
      </w:r>
      <w:r>
        <w:rPr>
          <w:rtl/>
        </w:rPr>
        <w:t xml:space="preserve"> </w:t>
      </w:r>
      <w:r w:rsidRPr="00D62367">
        <w:rPr>
          <w:rtl/>
        </w:rPr>
        <w:t>משובשים</w:t>
      </w:r>
      <w:r>
        <w:rPr>
          <w:rtl/>
        </w:rPr>
        <w:t xml:space="preserve"> </w:t>
      </w:r>
      <w:r w:rsidRPr="00D62367">
        <w:rPr>
          <w:rtl/>
        </w:rPr>
        <w:t>בכתב</w:t>
      </w:r>
      <w:r>
        <w:rPr>
          <w:rtl/>
        </w:rPr>
        <w:t xml:space="preserve"> </w:t>
      </w:r>
      <w:r w:rsidRPr="00D62367">
        <w:rPr>
          <w:rtl/>
        </w:rPr>
        <w:t>יד</w:t>
      </w:r>
      <w:r>
        <w:rPr>
          <w:rtl/>
        </w:rPr>
        <w:t xml:space="preserve"> </w:t>
      </w:r>
      <w:r w:rsidRPr="00D62367">
        <w:rPr>
          <w:rtl/>
        </w:rPr>
        <w:t>פודרו.</w:t>
      </w:r>
      <w:r>
        <w:rPr>
          <w:rtl/>
        </w:rPr>
        <w:t xml:space="preserve"> </w:t>
      </w:r>
      <w:r w:rsidRPr="00D62367">
        <w:rPr>
          <w:rtl/>
        </w:rPr>
        <w:t>וכיוון</w:t>
      </w:r>
      <w:r>
        <w:rPr>
          <w:rtl/>
        </w:rPr>
        <w:t xml:space="preserve"> </w:t>
      </w:r>
      <w:r w:rsidRPr="00D62367">
        <w:rPr>
          <w:rtl/>
        </w:rPr>
        <w:t>שברור</w:t>
      </w:r>
      <w:r>
        <w:rPr>
          <w:rtl/>
        </w:rPr>
        <w:t xml:space="preserve"> </w:t>
      </w:r>
      <w:r w:rsidRPr="00D62367">
        <w:rPr>
          <w:rtl/>
        </w:rPr>
        <w:t>שהוא</w:t>
      </w:r>
      <w:r>
        <w:rPr>
          <w:rtl/>
        </w:rPr>
        <w:t xml:space="preserve"> </w:t>
      </w:r>
      <w:r w:rsidRPr="00D62367">
        <w:rPr>
          <w:rtl/>
        </w:rPr>
        <w:t>טעות</w:t>
      </w:r>
      <w:r>
        <w:rPr>
          <w:rtl/>
        </w:rPr>
        <w:t xml:space="preserve"> </w:t>
      </w:r>
      <w:r w:rsidRPr="00D62367">
        <w:rPr>
          <w:rtl/>
        </w:rPr>
        <w:t>העתקה,</w:t>
      </w:r>
      <w:r>
        <w:rPr>
          <w:rtl/>
        </w:rPr>
        <w:t xml:space="preserve"> </w:t>
      </w:r>
      <w:r w:rsidRPr="00D62367">
        <w:rPr>
          <w:rtl/>
        </w:rPr>
        <w:t>תיקנו</w:t>
      </w:r>
      <w:r>
        <w:rPr>
          <w:rtl/>
        </w:rPr>
        <w:t xml:space="preserve"> </w:t>
      </w:r>
      <w:r w:rsidRPr="00D62367">
        <w:rPr>
          <w:rtl/>
        </w:rPr>
        <w:t>את</w:t>
      </w:r>
      <w:r>
        <w:rPr>
          <w:rtl/>
        </w:rPr>
        <w:t xml:space="preserve"> </w:t>
      </w:r>
      <w:r w:rsidRPr="00D62367">
        <w:rPr>
          <w:rtl/>
        </w:rPr>
        <w:t>הדבר.</w:t>
      </w:r>
      <w:r>
        <w:rPr>
          <w:rtl/>
        </w:rPr>
        <w:t xml:space="preserve"> </w:t>
      </w:r>
    </w:p>
    <w:p w14:paraId="6FBC65D8" w14:textId="716D98B9" w:rsidR="00D274FC" w:rsidRPr="00D62367" w:rsidRDefault="00D274FC" w:rsidP="00D62367">
      <w:pPr>
        <w:pStyle w:val="a4"/>
        <w:rPr>
          <w:rtl/>
        </w:rPr>
      </w:pPr>
      <w:r w:rsidRPr="00D62367">
        <w:rPr>
          <w:rtl/>
        </w:rPr>
        <w:t>נוסח</w:t>
      </w:r>
      <w:r>
        <w:rPr>
          <w:rtl/>
        </w:rPr>
        <w:t xml:space="preserve"> </w:t>
      </w:r>
      <w:r w:rsidRPr="00D62367">
        <w:rPr>
          <w:rtl/>
        </w:rPr>
        <w:t>י"ז</w:t>
      </w:r>
      <w:r>
        <w:rPr>
          <w:rtl/>
        </w:rPr>
        <w:t xml:space="preserve"> </w:t>
      </w:r>
      <w:r w:rsidRPr="00D62367">
        <w:rPr>
          <w:rtl/>
        </w:rPr>
        <w:t>הוא</w:t>
      </w:r>
      <w:r>
        <w:rPr>
          <w:rtl/>
        </w:rPr>
        <w:t xml:space="preserve"> </w:t>
      </w:r>
      <w:r w:rsidRPr="00D62367">
        <w:rPr>
          <w:rtl/>
        </w:rPr>
        <w:t>הרכבה</w:t>
      </w:r>
      <w:r>
        <w:rPr>
          <w:rtl/>
        </w:rPr>
        <w:t xml:space="preserve"> </w:t>
      </w:r>
      <w:r w:rsidRPr="00D62367">
        <w:rPr>
          <w:rtl/>
        </w:rPr>
        <w:t>של</w:t>
      </w:r>
      <w:r>
        <w:rPr>
          <w:rtl/>
        </w:rPr>
        <w:t xml:space="preserve"> </w:t>
      </w:r>
      <w:r w:rsidRPr="00D62367">
        <w:rPr>
          <w:rtl/>
        </w:rPr>
        <w:t>כתב</w:t>
      </w:r>
      <w:r>
        <w:rPr>
          <w:rtl/>
        </w:rPr>
        <w:t xml:space="preserve"> </w:t>
      </w:r>
      <w:r w:rsidRPr="00D62367">
        <w:rPr>
          <w:rtl/>
        </w:rPr>
        <w:t>יד</w:t>
      </w:r>
      <w:r>
        <w:rPr>
          <w:rtl/>
        </w:rPr>
        <w:t xml:space="preserve"> </w:t>
      </w:r>
      <w:r w:rsidRPr="00D62367">
        <w:rPr>
          <w:rtl/>
        </w:rPr>
        <w:t>פודרו</w:t>
      </w:r>
      <w:r>
        <w:rPr>
          <w:rtl/>
        </w:rPr>
        <w:t xml:space="preserve"> </w:t>
      </w:r>
      <w:r w:rsidRPr="00D62367">
        <w:rPr>
          <w:rtl/>
        </w:rPr>
        <w:t>עם</w:t>
      </w:r>
      <w:r>
        <w:rPr>
          <w:rtl/>
        </w:rPr>
        <w:t xml:space="preserve"> </w:t>
      </w:r>
      <w:r w:rsidRPr="00D62367">
        <w:rPr>
          <w:rtl/>
        </w:rPr>
        <w:t>השאילתות.</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י"ז,</w:t>
      </w:r>
      <w:r>
        <w:rPr>
          <w:rtl/>
        </w:rPr>
        <w:t xml:space="preserve"> </w:t>
      </w:r>
      <w:r w:rsidRPr="00D62367">
        <w:rPr>
          <w:rtl/>
        </w:rPr>
        <w:t>ובדילוגים</w:t>
      </w:r>
      <w:r>
        <w:rPr>
          <w:rtl/>
        </w:rPr>
        <w:t xml:space="preserve"> </w:t>
      </w:r>
      <w:r w:rsidRPr="00D62367">
        <w:rPr>
          <w:rtl/>
        </w:rPr>
        <w:t>ושינויים.</w:t>
      </w:r>
      <w:r>
        <w:rPr>
          <w:rtl/>
        </w:rPr>
        <w:t xml:space="preserve"> </w:t>
      </w:r>
      <w:r w:rsidRPr="00D62367">
        <w:rPr>
          <w:rtl/>
        </w:rPr>
        <w:t>וראו</w:t>
      </w:r>
      <w:r>
        <w:rPr>
          <w:rtl/>
        </w:rPr>
        <w:t xml:space="preserve"> </w:t>
      </w:r>
      <w:r w:rsidRPr="00D62367">
        <w:rPr>
          <w:rtl/>
        </w:rPr>
        <w:t>גם</w:t>
      </w:r>
      <w:r>
        <w:rPr>
          <w:rtl/>
        </w:rPr>
        <w:t xml:space="preserve"> </w:t>
      </w:r>
      <w:r w:rsidRPr="00D62367">
        <w:rPr>
          <w:rtl/>
        </w:rPr>
        <w:t>חלק</w:t>
      </w:r>
      <w:r>
        <w:rPr>
          <w:rtl/>
        </w:rPr>
        <w:t xml:space="preserve"> </w:t>
      </w:r>
      <w:r w:rsidRPr="00D62367">
        <w:rPr>
          <w:rtl/>
        </w:rPr>
        <w:t>ב'</w:t>
      </w:r>
      <w:r>
        <w:rPr>
          <w:rtl/>
        </w:rPr>
        <w:t xml:space="preserve">   </w:t>
      </w:r>
      <w:r w:rsidRPr="00D62367">
        <w:rPr>
          <w:rtl/>
        </w:rPr>
        <w:t>סעיף</w:t>
      </w:r>
      <w:r>
        <w:rPr>
          <w:rtl/>
        </w:rPr>
        <w:t xml:space="preserve"> </w:t>
      </w:r>
      <w:r w:rsidRPr="00D62367">
        <w:rPr>
          <w:rtl/>
        </w:rPr>
        <w:t>טו</w:t>
      </w:r>
      <w:r>
        <w:rPr>
          <w:rtl/>
        </w:rPr>
        <w:t xml:space="preserve"> </w:t>
      </w:r>
      <w:r w:rsidRPr="00D62367">
        <w:rPr>
          <w:rtl/>
        </w:rPr>
        <w:t>ובמקבילות</w:t>
      </w:r>
      <w:r>
        <w:rPr>
          <w:rtl/>
        </w:rPr>
        <w:t xml:space="preserve"> </w:t>
      </w:r>
      <w:r w:rsidRPr="00D62367">
        <w:rPr>
          <w:rtl/>
        </w:rPr>
        <w:t>שם.</w:t>
      </w:r>
      <w:r>
        <w:rPr>
          <w:rtl/>
        </w:rPr>
        <w:t xml:space="preserve"> </w:t>
      </w:r>
      <w:r w:rsidRPr="00D62367">
        <w:rPr>
          <w:rtl/>
        </w:rPr>
        <w:t>כתר</w:t>
      </w:r>
      <w:r>
        <w:rPr>
          <w:rtl/>
        </w:rPr>
        <w:t xml:space="preserve"> </w:t>
      </w:r>
      <w:r w:rsidRPr="00D62367">
        <w:rPr>
          <w:rtl/>
        </w:rPr>
        <w:t>ראש</w:t>
      </w:r>
      <w:r>
        <w:rPr>
          <w:rtl/>
        </w:rPr>
        <w:t xml:space="preserve"> </w:t>
      </w:r>
      <w:r w:rsidRPr="00D62367">
        <w:rPr>
          <w:rtl/>
        </w:rPr>
        <w:t>סעיף</w:t>
      </w:r>
      <w:r>
        <w:rPr>
          <w:rtl/>
        </w:rPr>
        <w:t xml:space="preserve"> </w:t>
      </w:r>
      <w:r w:rsidRPr="00D62367">
        <w:rPr>
          <w:rtl/>
        </w:rPr>
        <w:t>ע,</w:t>
      </w:r>
      <w:r>
        <w:rPr>
          <w:rtl/>
        </w:rPr>
        <w:t xml:space="preserve"> </w:t>
      </w:r>
      <w:r w:rsidRPr="00D62367">
        <w:rPr>
          <w:rtl/>
        </w:rPr>
        <w:t>ושם</w:t>
      </w:r>
      <w:r>
        <w:rPr>
          <w:rtl/>
        </w:rPr>
        <w:t xml:space="preserve"> </w:t>
      </w:r>
      <w:r w:rsidRPr="00D62367">
        <w:rPr>
          <w:rtl/>
        </w:rPr>
        <w:t>בסופו:</w:t>
      </w:r>
      <w:r>
        <w:rPr>
          <w:rtl/>
        </w:rPr>
        <w:t xml:space="preserve"> </w:t>
      </w:r>
      <w:r w:rsidRPr="00D62367">
        <w:rPr>
          <w:rtl/>
        </w:rPr>
        <w:t>"בעת</w:t>
      </w:r>
      <w:r>
        <w:rPr>
          <w:rtl/>
        </w:rPr>
        <w:t xml:space="preserve"> </w:t>
      </w:r>
      <w:r w:rsidRPr="00D62367">
        <w:rPr>
          <w:rtl/>
        </w:rPr>
        <w:t>לימוד</w:t>
      </w:r>
      <w:r>
        <w:rPr>
          <w:rtl/>
        </w:rPr>
        <w:t xml:space="preserve"> </w:t>
      </w:r>
      <w:r w:rsidRPr="00D62367">
        <w:rPr>
          <w:rtl/>
        </w:rPr>
        <w:t>טוב</w:t>
      </w:r>
      <w:r>
        <w:rPr>
          <w:rtl/>
        </w:rPr>
        <w:t xml:space="preserve"> </w:t>
      </w:r>
      <w:r w:rsidRPr="00D62367">
        <w:rPr>
          <w:rtl/>
        </w:rPr>
        <w:t>לחסום</w:t>
      </w:r>
      <w:r>
        <w:rPr>
          <w:rtl/>
        </w:rPr>
        <w:t xml:space="preserve"> </w:t>
      </w:r>
      <w:r w:rsidRPr="00D62367">
        <w:rPr>
          <w:rtl/>
        </w:rPr>
        <w:t>פיו</w:t>
      </w:r>
      <w:r>
        <w:rPr>
          <w:rtl/>
        </w:rPr>
        <w:t xml:space="preserve"> </w:t>
      </w:r>
      <w:r w:rsidRPr="00D62367">
        <w:rPr>
          <w:rtl/>
        </w:rPr>
        <w:t>ואין</w:t>
      </w:r>
      <w:r>
        <w:rPr>
          <w:rtl/>
        </w:rPr>
        <w:t xml:space="preserve"> </w:t>
      </w:r>
      <w:r w:rsidRPr="00D62367">
        <w:rPr>
          <w:rtl/>
        </w:rPr>
        <w:t>בזה</w:t>
      </w:r>
      <w:r>
        <w:rPr>
          <w:rtl/>
        </w:rPr>
        <w:t xml:space="preserve"> </w:t>
      </w:r>
      <w:r w:rsidRPr="00D62367">
        <w:rPr>
          <w:rtl/>
        </w:rPr>
        <w:t>מקום</w:t>
      </w:r>
      <w:r>
        <w:rPr>
          <w:rtl/>
        </w:rPr>
        <w:t xml:space="preserve"> </w:t>
      </w:r>
      <w:r w:rsidRPr="00D62367">
        <w:rPr>
          <w:rtl/>
        </w:rPr>
        <w:t>יוהרא',</w:t>
      </w:r>
      <w:r>
        <w:rPr>
          <w:rtl/>
        </w:rPr>
        <w:t xml:space="preserve"> </w:t>
      </w:r>
      <w:r w:rsidRPr="00D62367">
        <w:rPr>
          <w:rtl/>
        </w:rPr>
        <w:t>דברים</w:t>
      </w:r>
      <w:r>
        <w:rPr>
          <w:rtl/>
        </w:rPr>
        <w:t xml:space="preserve"> </w:t>
      </w:r>
      <w:r w:rsidRPr="00D62367">
        <w:rPr>
          <w:rtl/>
        </w:rPr>
        <w:t>אלו</w:t>
      </w:r>
      <w:r>
        <w:rPr>
          <w:rtl/>
        </w:rPr>
        <w:t xml:space="preserve"> </w:t>
      </w:r>
      <w:r w:rsidRPr="00D62367">
        <w:rPr>
          <w:rtl/>
        </w:rPr>
        <w:t>מופיעים</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כסעיף</w:t>
      </w:r>
      <w:r>
        <w:rPr>
          <w:rtl/>
        </w:rPr>
        <w:t xml:space="preserve"> </w:t>
      </w:r>
      <w:r w:rsidRPr="00D62367">
        <w:rPr>
          <w:rtl/>
        </w:rPr>
        <w:t>סה.</w:t>
      </w:r>
      <w:r>
        <w:rPr>
          <w:rtl/>
        </w:rPr>
        <w:t xml:space="preserve"> </w:t>
      </w:r>
    </w:p>
    <w:p w14:paraId="299BFEAA" w14:textId="3AB2038A" w:rsidR="00D274FC" w:rsidRPr="00D62367" w:rsidRDefault="00D274FC" w:rsidP="00D62367">
      <w:pPr>
        <w:pStyle w:val="a4"/>
      </w:pPr>
      <w:r w:rsidRPr="00D62367">
        <w:rPr>
          <w:rtl/>
        </w:rPr>
        <w:t>על</w:t>
      </w:r>
      <w:r>
        <w:rPr>
          <w:rtl/>
        </w:rPr>
        <w:t xml:space="preserve"> </w:t>
      </w:r>
      <w:r w:rsidRPr="00D62367">
        <w:rPr>
          <w:rtl/>
        </w:rPr>
        <w:t>יוהרא,</w:t>
      </w:r>
      <w:r>
        <w:rPr>
          <w:rtl/>
        </w:rPr>
        <w:t xml:space="preserve"> </w:t>
      </w:r>
      <w:r w:rsidRPr="00D62367">
        <w:rPr>
          <w:rtl/>
        </w:rPr>
        <w:t>הדברים</w:t>
      </w:r>
      <w:r>
        <w:rPr>
          <w:rtl/>
        </w:rPr>
        <w:t xml:space="preserve"> </w:t>
      </w:r>
      <w:r w:rsidRPr="00D62367">
        <w:rPr>
          <w:rtl/>
        </w:rPr>
        <w:t>מופיעים</w:t>
      </w:r>
      <w:r>
        <w:rPr>
          <w:rtl/>
        </w:rPr>
        <w:t xml:space="preserve"> </w:t>
      </w:r>
      <w:r w:rsidRPr="00D62367">
        <w:rPr>
          <w:rtl/>
        </w:rPr>
        <w:t>כבר</w:t>
      </w:r>
      <w:r>
        <w:rPr>
          <w:rtl/>
        </w:rPr>
        <w:t xml:space="preserve"> </w:t>
      </w:r>
      <w:r w:rsidRPr="00D62367">
        <w:rPr>
          <w:rtl/>
        </w:rPr>
        <w:t>בסעיף</w:t>
      </w:r>
      <w:r>
        <w:rPr>
          <w:rtl/>
        </w:rPr>
        <w:t xml:space="preserve"> </w:t>
      </w:r>
      <w:r w:rsidRPr="00D62367">
        <w:rPr>
          <w:rtl/>
        </w:rPr>
        <w:t>יז</w:t>
      </w:r>
      <w:r>
        <w:rPr>
          <w:rtl/>
        </w:rPr>
        <w:t xml:space="preserve"> </w:t>
      </w:r>
      <w:r w:rsidRPr="00D62367">
        <w:rPr>
          <w:rtl/>
        </w:rPr>
        <w:t>למעלה</w:t>
      </w:r>
      <w:r>
        <w:rPr>
          <w:rtl/>
        </w:rPr>
        <w:t xml:space="preserve"> </w:t>
      </w:r>
      <w:r w:rsidRPr="00D62367">
        <w:rPr>
          <w:rtl/>
        </w:rPr>
        <w:t>ובהערות</w:t>
      </w:r>
      <w:r>
        <w:rPr>
          <w:rtl/>
        </w:rPr>
        <w:t xml:space="preserve"> </w:t>
      </w:r>
      <w:r w:rsidRPr="00D62367">
        <w:rPr>
          <w:rtl/>
        </w:rPr>
        <w:t>שם.</w:t>
      </w:r>
      <w:r>
        <w:rPr>
          <w:rtl/>
        </w:rPr>
        <w:t xml:space="preserve"> </w:t>
      </w:r>
      <w:r w:rsidRPr="00D62367">
        <w:rPr>
          <w:rtl/>
        </w:rPr>
        <w:t>על</w:t>
      </w:r>
      <w:r>
        <w:rPr>
          <w:rtl/>
        </w:rPr>
        <w:t xml:space="preserve"> </w:t>
      </w:r>
      <w:r w:rsidRPr="00D62367">
        <w:rPr>
          <w:rtl/>
        </w:rPr>
        <w:t>ביטול</w:t>
      </w:r>
      <w:r>
        <w:rPr>
          <w:rtl/>
        </w:rPr>
        <w:t xml:space="preserve"> </w:t>
      </w:r>
      <w:r w:rsidRPr="00D62367">
        <w:rPr>
          <w:rtl/>
        </w:rPr>
        <w:t>תורה</w:t>
      </w:r>
      <w:r>
        <w:rPr>
          <w:rtl/>
        </w:rPr>
        <w:t xml:space="preserve"> </w:t>
      </w:r>
      <w:r w:rsidRPr="00D62367">
        <w:rPr>
          <w:rtl/>
        </w:rPr>
        <w:t>ראו</w:t>
      </w:r>
      <w:r>
        <w:rPr>
          <w:rtl/>
        </w:rPr>
        <w:t xml:space="preserve"> </w:t>
      </w:r>
      <w:r w:rsidRPr="00D62367">
        <w:rPr>
          <w:rtl/>
        </w:rPr>
        <w:t>לעיל</w:t>
      </w:r>
      <w:r>
        <w:rPr>
          <w:rtl/>
        </w:rPr>
        <w:t xml:space="preserve"> </w:t>
      </w:r>
      <w:r w:rsidRPr="00D62367">
        <w:rPr>
          <w:rtl/>
        </w:rPr>
        <w:t>סימן</w:t>
      </w:r>
      <w:r>
        <w:rPr>
          <w:rtl/>
        </w:rPr>
        <w:t xml:space="preserve"> </w:t>
      </w:r>
      <w:r w:rsidRPr="00D62367">
        <w:rPr>
          <w:rtl/>
        </w:rPr>
        <w:t>י,</w:t>
      </w:r>
      <w:r>
        <w:rPr>
          <w:rtl/>
        </w:rPr>
        <w:t xml:space="preserve"> </w:t>
      </w:r>
      <w:r w:rsidRPr="00D62367">
        <w:rPr>
          <w:rtl/>
        </w:rPr>
        <w:t>ובדברי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ב'רוח</w:t>
      </w:r>
      <w:r>
        <w:rPr>
          <w:rtl/>
        </w:rPr>
        <w:t xml:space="preserve"> </w:t>
      </w:r>
      <w:r w:rsidRPr="00D62367">
        <w:rPr>
          <w:rtl/>
        </w:rPr>
        <w:t>חיים'</w:t>
      </w:r>
      <w:r>
        <w:rPr>
          <w:rtl/>
        </w:rPr>
        <w:t xml:space="preserve"> </w:t>
      </w:r>
      <w:r w:rsidRPr="00D62367">
        <w:rPr>
          <w:rtl/>
        </w:rPr>
        <w:t>שם</w:t>
      </w:r>
      <w:r>
        <w:rPr>
          <w:rtl/>
        </w:rPr>
        <w:t xml:space="preserve"> </w:t>
      </w:r>
      <w:r w:rsidRPr="00D62367">
        <w:rPr>
          <w:rtl/>
        </w:rPr>
        <w:t>בהערות.</w:t>
      </w:r>
      <w:r>
        <w:rPr>
          <w:rtl/>
        </w:rPr>
        <w:t xml:space="preserve"> </w:t>
      </w:r>
    </w:p>
  </w:footnote>
  <w:footnote w:id="354">
    <w:p w14:paraId="60858883" w14:textId="76689B29"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'מאזניים'.</w:t>
      </w:r>
    </w:p>
  </w:footnote>
  <w:footnote w:id="355">
    <w:p w14:paraId="7DD2F1BD" w14:textId="22F8D81D"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'דברים</w:t>
      </w:r>
      <w:r>
        <w:rPr>
          <w:rtl/>
        </w:rPr>
        <w:t xml:space="preserve"> </w:t>
      </w:r>
      <w:r w:rsidRPr="00D62367">
        <w:rPr>
          <w:rtl/>
        </w:rPr>
        <w:t>בטלים</w:t>
      </w:r>
      <w:r>
        <w:rPr>
          <w:rtl/>
        </w:rPr>
        <w:t xml:space="preserve"> </w:t>
      </w:r>
      <w:r w:rsidRPr="00D62367">
        <w:rPr>
          <w:rtl/>
        </w:rPr>
        <w:t>אמר</w:t>
      </w:r>
      <w:r>
        <w:rPr>
          <w:rtl/>
        </w:rPr>
        <w:t xml:space="preserve"> </w:t>
      </w:r>
      <w:r w:rsidRPr="00D62367">
        <w:rPr>
          <w:rtl/>
        </w:rPr>
        <w:t>רבינו'.</w:t>
      </w:r>
    </w:p>
  </w:footnote>
  <w:footnote w:id="356">
    <w:p w14:paraId="2090CBEF" w14:textId="2A60C575"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'שהכל</w:t>
      </w:r>
      <w:r>
        <w:rPr>
          <w:rtl/>
        </w:rPr>
        <w:t xml:space="preserve"> </w:t>
      </w:r>
      <w:r w:rsidRPr="00D62367">
        <w:rPr>
          <w:rtl/>
        </w:rPr>
        <w:t>בכלל</w:t>
      </w:r>
      <w:r>
        <w:rPr>
          <w:rtl/>
        </w:rPr>
        <w:t xml:space="preserve"> </w:t>
      </w:r>
      <w:r w:rsidRPr="00D62367">
        <w:rPr>
          <w:rtl/>
        </w:rPr>
        <w:t>ואין</w:t>
      </w:r>
      <w:r>
        <w:rPr>
          <w:rtl/>
        </w:rPr>
        <w:t xml:space="preserve"> </w:t>
      </w:r>
      <w:r w:rsidRPr="00D62367">
        <w:rPr>
          <w:rtl/>
        </w:rPr>
        <w:t>בזה</w:t>
      </w:r>
      <w:r>
        <w:rPr>
          <w:rtl/>
        </w:rPr>
        <w:t xml:space="preserve"> </w:t>
      </w:r>
      <w:r w:rsidRPr="00D62367">
        <w:rPr>
          <w:rtl/>
        </w:rPr>
        <w:t>שום</w:t>
      </w:r>
      <w:r>
        <w:rPr>
          <w:rtl/>
        </w:rPr>
        <w:t xml:space="preserve"> </w:t>
      </w:r>
      <w:r w:rsidRPr="00D62367">
        <w:rPr>
          <w:rtl/>
        </w:rPr>
        <w:t>היתר</w:t>
      </w:r>
      <w:r>
        <w:rPr>
          <w:rtl/>
        </w:rPr>
        <w:t xml:space="preserve"> </w:t>
      </w:r>
      <w:r w:rsidRPr="00D62367">
        <w:rPr>
          <w:rtl/>
        </w:rPr>
        <w:t>(ע'</w:t>
      </w:r>
      <w:r>
        <w:rPr>
          <w:rtl/>
        </w:rPr>
        <w:t xml:space="preserve"> </w:t>
      </w:r>
      <w:r w:rsidRPr="00D62367">
        <w:rPr>
          <w:rtl/>
        </w:rPr>
        <w:t>בספר</w:t>
      </w:r>
      <w:r>
        <w:rPr>
          <w:rtl/>
        </w:rPr>
        <w:t xml:space="preserve"> </w:t>
      </w:r>
      <w:r w:rsidRPr="00D62367">
        <w:rPr>
          <w:rtl/>
        </w:rPr>
        <w:t>עלים</w:t>
      </w:r>
      <w:r>
        <w:rPr>
          <w:rtl/>
        </w:rPr>
        <w:t xml:space="preserve"> </w:t>
      </w:r>
      <w:r w:rsidRPr="00D62367">
        <w:rPr>
          <w:rtl/>
        </w:rPr>
        <w:t>לתרופה</w:t>
      </w:r>
      <w:r>
        <w:rPr>
          <w:rtl/>
        </w:rPr>
        <w:t xml:space="preserve"> </w:t>
      </w:r>
      <w:r w:rsidRPr="00D62367">
        <w:rPr>
          <w:rtl/>
        </w:rPr>
        <w:t>ועי'</w:t>
      </w:r>
      <w:r>
        <w:rPr>
          <w:rtl/>
        </w:rPr>
        <w:t xml:space="preserve"> </w:t>
      </w:r>
      <w:r w:rsidRPr="00D62367">
        <w:rPr>
          <w:rtl/>
        </w:rPr>
        <w:t>ביאור</w:t>
      </w:r>
      <w:r>
        <w:rPr>
          <w:rtl/>
        </w:rPr>
        <w:t xml:space="preserve"> </w:t>
      </w:r>
      <w:r w:rsidRPr="00D62367">
        <w:rPr>
          <w:rtl/>
        </w:rPr>
        <w:t>הגד"א</w:t>
      </w:r>
      <w:r>
        <w:rPr>
          <w:rtl/>
        </w:rPr>
        <w:t xml:space="preserve"> </w:t>
      </w:r>
      <w:r w:rsidRPr="00D62367">
        <w:rPr>
          <w:rtl/>
        </w:rPr>
        <w:t>משלי</w:t>
      </w:r>
      <w:r>
        <w:rPr>
          <w:rtl/>
        </w:rPr>
        <w:t xml:space="preserve"> </w:t>
      </w:r>
      <w:r w:rsidRPr="00D62367">
        <w:rPr>
          <w:rtl/>
        </w:rPr>
        <w:t>י"ט</w:t>
      </w:r>
      <w:r>
        <w:rPr>
          <w:rtl/>
        </w:rPr>
        <w:t xml:space="preserve"> </w:t>
      </w:r>
      <w:r w:rsidRPr="00D62367">
        <w:rPr>
          <w:rtl/>
        </w:rPr>
        <w:t>ז</w:t>
      </w:r>
      <w:r>
        <w:rPr>
          <w:rtl/>
        </w:rPr>
        <w:t xml:space="preserve"> </w:t>
      </w:r>
      <w:r w:rsidRPr="00D62367">
        <w:rPr>
          <w:rtl/>
        </w:rPr>
        <w:t>וכ"ו</w:t>
      </w:r>
      <w:r>
        <w:rPr>
          <w:rtl/>
        </w:rPr>
        <w:t xml:space="preserve"> </w:t>
      </w:r>
      <w:r w:rsidRPr="00D62367">
        <w:rPr>
          <w:rtl/>
        </w:rPr>
        <w:t>כ"ב</w:t>
      </w:r>
      <w:r>
        <w:rPr>
          <w:rtl/>
        </w:rPr>
        <w:t xml:space="preserve"> </w:t>
      </w:r>
      <w:r w:rsidRPr="00D62367">
        <w:rPr>
          <w:rtl/>
        </w:rPr>
        <w:t>וחבקוק</w:t>
      </w:r>
      <w:r>
        <w:rPr>
          <w:rtl/>
        </w:rPr>
        <w:t xml:space="preserve"> </w:t>
      </w:r>
      <w:r w:rsidRPr="00D62367">
        <w:rPr>
          <w:rtl/>
        </w:rPr>
        <w:t>ב</w:t>
      </w:r>
      <w:r>
        <w:rPr>
          <w:rtl/>
        </w:rPr>
        <w:t xml:space="preserve"> </w:t>
      </w:r>
      <w:r w:rsidRPr="00D62367">
        <w:rPr>
          <w:rtl/>
        </w:rPr>
        <w:t>י"ג)</w:t>
      </w:r>
      <w:r>
        <w:rPr>
          <w:rtl/>
        </w:rPr>
        <w:t xml:space="preserve"> </w:t>
      </w:r>
      <w:r w:rsidRPr="00D62367">
        <w:rPr>
          <w:rtl/>
        </w:rPr>
        <w:t>שעונשו</w:t>
      </w:r>
      <w:r>
        <w:rPr>
          <w:rtl/>
        </w:rPr>
        <w:t xml:space="preserve"> </w:t>
      </w:r>
      <w:r w:rsidRPr="00D62367">
        <w:rPr>
          <w:rtl/>
        </w:rPr>
        <w:t>גדול</w:t>
      </w:r>
      <w:r>
        <w:rPr>
          <w:rtl/>
        </w:rPr>
        <w:t xml:space="preserve"> </w:t>
      </w:r>
      <w:r w:rsidRPr="00D62367">
        <w:rPr>
          <w:rtl/>
        </w:rPr>
        <w:t>מאוד'.</w:t>
      </w:r>
      <w:r>
        <w:rPr>
          <w:rtl/>
        </w:rPr>
        <w:t xml:space="preserve"> </w:t>
      </w:r>
      <w:r w:rsidRPr="00D62367">
        <w:rPr>
          <w:highlight w:val="yellow"/>
          <w:rtl/>
        </w:rPr>
        <w:t>להביא</w:t>
      </w:r>
      <w:r>
        <w:rPr>
          <w:highlight w:val="yellow"/>
          <w:rtl/>
        </w:rPr>
        <w:t xml:space="preserve"> </w:t>
      </w:r>
      <w:r w:rsidRPr="00D62367">
        <w:rPr>
          <w:highlight w:val="yellow"/>
          <w:rtl/>
        </w:rPr>
        <w:t>את</w:t>
      </w:r>
      <w:r>
        <w:rPr>
          <w:highlight w:val="yellow"/>
          <w:rtl/>
        </w:rPr>
        <w:t xml:space="preserve"> </w:t>
      </w:r>
      <w:r w:rsidRPr="00D62367">
        <w:rPr>
          <w:highlight w:val="yellow"/>
          <w:rtl/>
        </w:rPr>
        <w:t>ההפניות</w:t>
      </w:r>
    </w:p>
  </w:footnote>
  <w:footnote w:id="357">
    <w:p w14:paraId="6DEC556E" w14:textId="6A590D51"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חסר</w:t>
      </w:r>
      <w:r>
        <w:rPr>
          <w:rtl/>
        </w:rPr>
        <w:t xml:space="preserve"> </w:t>
      </w:r>
      <w:r w:rsidRPr="00D62367">
        <w:rPr>
          <w:rtl/>
        </w:rPr>
        <w:t>מכאן</w:t>
      </w:r>
      <w:r>
        <w:rPr>
          <w:rtl/>
        </w:rPr>
        <w:t xml:space="preserve"> </w:t>
      </w:r>
      <w:r w:rsidRPr="00D62367">
        <w:rPr>
          <w:rtl/>
        </w:rPr>
        <w:t>ועד</w:t>
      </w:r>
      <w:r>
        <w:rPr>
          <w:rtl/>
        </w:rPr>
        <w:t xml:space="preserve"> </w:t>
      </w:r>
      <w:r w:rsidRPr="00D62367">
        <w:rPr>
          <w:rtl/>
        </w:rPr>
        <w:t>'</w:t>
      </w:r>
      <w:r>
        <w:rPr>
          <w:rtl/>
        </w:rPr>
        <w:t xml:space="preserve"> </w:t>
      </w:r>
      <w:r w:rsidRPr="00D62367">
        <w:rPr>
          <w:rtl/>
        </w:rPr>
        <w:t>כשעוסק</w:t>
      </w:r>
      <w:r>
        <w:rPr>
          <w:rtl/>
        </w:rPr>
        <w:t xml:space="preserve"> </w:t>
      </w:r>
      <w:r w:rsidRPr="00D62367">
        <w:rPr>
          <w:rtl/>
        </w:rPr>
        <w:t>במו"מ</w:t>
      </w:r>
      <w:r>
        <w:rPr>
          <w:rtl/>
        </w:rPr>
        <w:t xml:space="preserve"> </w:t>
      </w:r>
      <w:r w:rsidRPr="00D62367">
        <w:rPr>
          <w:rtl/>
        </w:rPr>
        <w:t>הזה'.</w:t>
      </w:r>
      <w:r>
        <w:rPr>
          <w:rtl/>
        </w:rPr>
        <w:t xml:space="preserve"> </w:t>
      </w:r>
      <w:r w:rsidRPr="00D62367">
        <w:rPr>
          <w:rtl/>
        </w:rPr>
        <w:t>ושם</w:t>
      </w:r>
      <w:r>
        <w:rPr>
          <w:rtl/>
        </w:rPr>
        <w:t xml:space="preserve"> </w:t>
      </w:r>
      <w:r w:rsidRPr="00D62367">
        <w:rPr>
          <w:rtl/>
        </w:rPr>
        <w:t>ממשיך:</w:t>
      </w:r>
      <w:r>
        <w:rPr>
          <w:rtl/>
        </w:rPr>
        <w:t xml:space="preserve"> </w:t>
      </w:r>
      <w:r w:rsidRPr="00D62367">
        <w:rPr>
          <w:rtl/>
        </w:rPr>
        <w:t>'וגם</w:t>
      </w:r>
      <w:r>
        <w:rPr>
          <w:rtl/>
        </w:rPr>
        <w:t xml:space="preserve"> </w:t>
      </w:r>
      <w:r w:rsidRPr="00D62367">
        <w:rPr>
          <w:rtl/>
        </w:rPr>
        <w:t>בעניין</w:t>
      </w:r>
      <w:r>
        <w:rPr>
          <w:rtl/>
        </w:rPr>
        <w:t xml:space="preserve"> </w:t>
      </w:r>
      <w:r w:rsidRPr="00D62367">
        <w:rPr>
          <w:rtl/>
        </w:rPr>
        <w:t>מו"מ</w:t>
      </w:r>
      <w:r>
        <w:rPr>
          <w:rtl/>
        </w:rPr>
        <w:t xml:space="preserve"> </w:t>
      </w:r>
      <w:r w:rsidRPr="00D62367">
        <w:rPr>
          <w:rtl/>
        </w:rPr>
        <w:t>שהוא</w:t>
      </w:r>
      <w:r>
        <w:rPr>
          <w:rtl/>
        </w:rPr>
        <w:t xml:space="preserve"> </w:t>
      </w:r>
      <w:r w:rsidRPr="00D62367">
        <w:rPr>
          <w:rtl/>
        </w:rPr>
        <w:t>עוסק</w:t>
      </w:r>
      <w:r>
        <w:rPr>
          <w:rtl/>
        </w:rPr>
        <w:t xml:space="preserve"> </w:t>
      </w:r>
      <w:r w:rsidRPr="00D62367">
        <w:rPr>
          <w:rtl/>
        </w:rPr>
        <w:t>צריך</w:t>
      </w:r>
      <w:r>
        <w:rPr>
          <w:rtl/>
        </w:rPr>
        <w:t xml:space="preserve"> </w:t>
      </w:r>
      <w:r w:rsidRPr="00D62367">
        <w:rPr>
          <w:rtl/>
        </w:rPr>
        <w:t>התחכמות'.</w:t>
      </w:r>
      <w:r>
        <w:rPr>
          <w:rtl/>
        </w:rPr>
        <w:t xml:space="preserve"> </w:t>
      </w:r>
    </w:p>
  </w:footnote>
  <w:footnote w:id="358">
    <w:p w14:paraId="1E96535A" w14:textId="3486269B" w:rsidR="00D274FC" w:rsidRPr="00D62367" w:rsidRDefault="00D274FC" w:rsidP="00D62367">
      <w:pPr>
        <w:pStyle w:val="a4"/>
      </w:pPr>
      <w:r w:rsidRPr="00D62367">
        <w:rPr>
          <w:rStyle w:val="a6"/>
        </w:rPr>
        <w:footnoteRef/>
      </w:r>
      <w:r>
        <w:rPr>
          <w:rtl/>
        </w:rPr>
        <w:t xml:space="preserve"> </w:t>
      </w:r>
      <w:r w:rsidRPr="00D62367">
        <w:rPr>
          <w:rtl/>
        </w:rPr>
        <w:t>כבוד</w:t>
      </w:r>
      <w:r>
        <w:rPr>
          <w:rtl/>
        </w:rPr>
        <w:t xml:space="preserve"> </w:t>
      </w:r>
      <w:r w:rsidRPr="00D62367">
        <w:rPr>
          <w:rtl/>
        </w:rPr>
        <w:t>תורתו.</w:t>
      </w:r>
      <w:r>
        <w:rPr>
          <w:rtl/>
        </w:rPr>
        <w:t xml:space="preserve"> </w:t>
      </w:r>
    </w:p>
  </w:footnote>
  <w:footnote w:id="359">
    <w:p w14:paraId="080856E0" w14:textId="5B31812B"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''שלא</w:t>
      </w:r>
      <w:r>
        <w:rPr>
          <w:rtl/>
        </w:rPr>
        <w:t xml:space="preserve"> </w:t>
      </w:r>
      <w:r w:rsidRPr="00D62367">
        <w:rPr>
          <w:rtl/>
        </w:rPr>
        <w:t>יראה</w:t>
      </w:r>
      <w:r>
        <w:rPr>
          <w:rtl/>
        </w:rPr>
        <w:t xml:space="preserve"> </w:t>
      </w:r>
      <w:r w:rsidRPr="00D62367">
        <w:rPr>
          <w:rtl/>
        </w:rPr>
        <w:t>לו</w:t>
      </w:r>
      <w:r>
        <w:rPr>
          <w:rtl/>
        </w:rPr>
        <w:t xml:space="preserve"> </w:t>
      </w:r>
      <w:r w:rsidRPr="00D62367">
        <w:rPr>
          <w:rtl/>
        </w:rPr>
        <w:t>צד</w:t>
      </w:r>
      <w:r>
        <w:rPr>
          <w:rtl/>
        </w:rPr>
        <w:t xml:space="preserve"> </w:t>
      </w:r>
      <w:r w:rsidRPr="00D62367">
        <w:rPr>
          <w:rtl/>
        </w:rPr>
        <w:t>היתר</w:t>
      </w:r>
      <w:r>
        <w:rPr>
          <w:rtl/>
        </w:rPr>
        <w:t xml:space="preserve"> </w:t>
      </w:r>
      <w:r w:rsidRPr="00D62367">
        <w:rPr>
          <w:rtl/>
        </w:rPr>
        <w:t>לומר</w:t>
      </w:r>
      <w:r>
        <w:rPr>
          <w:rtl/>
        </w:rPr>
        <w:t xml:space="preserve"> </w:t>
      </w:r>
      <w:r w:rsidRPr="00D62367">
        <w:rPr>
          <w:rtl/>
        </w:rPr>
        <w:t>לו</w:t>
      </w:r>
      <w:r>
        <w:rPr>
          <w:rtl/>
        </w:rPr>
        <w:t xml:space="preserve"> </w:t>
      </w:r>
      <w:r w:rsidRPr="00D62367">
        <w:rPr>
          <w:rtl/>
        </w:rPr>
        <w:t>על</w:t>
      </w:r>
      <w:r>
        <w:rPr>
          <w:rtl/>
        </w:rPr>
        <w:t xml:space="preserve"> </w:t>
      </w:r>
      <w:r w:rsidRPr="00D62367">
        <w:rPr>
          <w:rtl/>
        </w:rPr>
        <w:t>כמה</w:t>
      </w:r>
      <w:r>
        <w:rPr>
          <w:rtl/>
        </w:rPr>
        <w:t xml:space="preserve"> </w:t>
      </w:r>
      <w:r w:rsidRPr="00D62367">
        <w:rPr>
          <w:rtl/>
        </w:rPr>
        <w:t>דיבורים</w:t>
      </w:r>
      <w:r>
        <w:rPr>
          <w:rtl/>
        </w:rPr>
        <w:t xml:space="preserve"> </w:t>
      </w:r>
      <w:r w:rsidRPr="00D62367">
        <w:rPr>
          <w:rtl/>
        </w:rPr>
        <w:t>שגם</w:t>
      </w:r>
      <w:r>
        <w:rPr>
          <w:rtl/>
        </w:rPr>
        <w:t xml:space="preserve"> </w:t>
      </w:r>
      <w:r w:rsidRPr="00D62367">
        <w:rPr>
          <w:rtl/>
        </w:rPr>
        <w:t>זה</w:t>
      </w:r>
      <w:r>
        <w:rPr>
          <w:rtl/>
        </w:rPr>
        <w:t xml:space="preserve"> </w:t>
      </w:r>
      <w:r w:rsidRPr="00D62367">
        <w:rPr>
          <w:rtl/>
        </w:rPr>
        <w:t>צריך</w:t>
      </w:r>
      <w:r>
        <w:rPr>
          <w:rtl/>
        </w:rPr>
        <w:t xml:space="preserve"> </w:t>
      </w:r>
      <w:r w:rsidRPr="00D62367">
        <w:rPr>
          <w:rtl/>
        </w:rPr>
        <w:t>לך'.</w:t>
      </w:r>
      <w:r>
        <w:rPr>
          <w:rtl/>
        </w:rPr>
        <w:t xml:space="preserve"> </w:t>
      </w:r>
    </w:p>
  </w:footnote>
  <w:footnote w:id="360">
    <w:p w14:paraId="42F9852C" w14:textId="3558E12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צו;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מה;</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הסיפור</w:t>
      </w:r>
      <w:r>
        <w:rPr>
          <w:rtl/>
        </w:rPr>
        <w:t xml:space="preserve"> </w:t>
      </w:r>
      <w:r w:rsidRPr="00D62367">
        <w:rPr>
          <w:rtl/>
        </w:rPr>
        <w:t>מופיע</w:t>
      </w:r>
      <w:r>
        <w:rPr>
          <w:rtl/>
        </w:rPr>
        <w:t xml:space="preserve"> </w:t>
      </w:r>
      <w:r w:rsidRPr="00D62367">
        <w:rPr>
          <w:rtl/>
        </w:rPr>
        <w:t>כמו</w:t>
      </w:r>
      <w:r>
        <w:rPr>
          <w:rtl/>
        </w:rPr>
        <w:t xml:space="preserve"> </w:t>
      </w:r>
      <w:r w:rsidRPr="00D62367">
        <w:rPr>
          <w:rtl/>
        </w:rPr>
        <w:t>בנוסח</w:t>
      </w:r>
      <w:r>
        <w:rPr>
          <w:rtl/>
        </w:rPr>
        <w:t xml:space="preserve"> </w:t>
      </w:r>
      <w:r w:rsidRPr="00D62367">
        <w:rPr>
          <w:rtl/>
        </w:rPr>
        <w:t>פודרו</w:t>
      </w:r>
      <w:r>
        <w:rPr>
          <w:rtl/>
        </w:rPr>
        <w:t xml:space="preserve"> </w:t>
      </w:r>
      <w:r w:rsidRPr="00D62367">
        <w:rPr>
          <w:rtl/>
        </w:rPr>
        <w:t>(כפי</w:t>
      </w:r>
      <w:r>
        <w:rPr>
          <w:rtl/>
        </w:rPr>
        <w:t xml:space="preserve"> </w:t>
      </w:r>
      <w:r w:rsidRPr="00D62367">
        <w:rPr>
          <w:rtl/>
        </w:rPr>
        <w:t>שבאורח</w:t>
      </w:r>
      <w:r>
        <w:rPr>
          <w:rtl/>
        </w:rPr>
        <w:t xml:space="preserve"> </w:t>
      </w:r>
      <w:r w:rsidRPr="00D62367">
        <w:rPr>
          <w:rtl/>
        </w:rPr>
        <w:t>קבוע</w:t>
      </w:r>
      <w:r>
        <w:rPr>
          <w:rtl/>
        </w:rPr>
        <w:t xml:space="preserve"> </w:t>
      </w:r>
      <w:r w:rsidRPr="00D62367">
        <w:rPr>
          <w:rtl/>
        </w:rPr>
        <w:t>צועד</w:t>
      </w:r>
      <w:r>
        <w:rPr>
          <w:rtl/>
        </w:rPr>
        <w:t xml:space="preserve"> </w:t>
      </w:r>
      <w:r w:rsidRPr="00D62367">
        <w:rPr>
          <w:rtl/>
        </w:rPr>
        <w:t>בעקבות</w:t>
      </w:r>
      <w:r>
        <w:rPr>
          <w:rtl/>
        </w:rPr>
        <w:t xml:space="preserve"> </w:t>
      </w:r>
      <w:r w:rsidRPr="00D62367">
        <w:rPr>
          <w:rtl/>
        </w:rPr>
        <w:t>נוסח</w:t>
      </w:r>
      <w:r>
        <w:rPr>
          <w:rtl/>
        </w:rPr>
        <w:t xml:space="preserve"> </w:t>
      </w:r>
      <w:r w:rsidRPr="00D62367">
        <w:rPr>
          <w:rtl/>
        </w:rPr>
        <w:t>זה),</w:t>
      </w:r>
      <w:r>
        <w:rPr>
          <w:rtl/>
        </w:rPr>
        <w:t xml:space="preserve"> </w:t>
      </w:r>
      <w:r w:rsidRPr="00D62367">
        <w:rPr>
          <w:rtl/>
        </w:rPr>
        <w:t>אך</w:t>
      </w:r>
      <w:r>
        <w:rPr>
          <w:rtl/>
        </w:rPr>
        <w:t xml:space="preserve"> </w:t>
      </w:r>
      <w:r w:rsidRPr="00D62367">
        <w:rPr>
          <w:rtl/>
        </w:rPr>
        <w:t>מסיים</w:t>
      </w:r>
      <w:r>
        <w:rPr>
          <w:rtl/>
        </w:rPr>
        <w:t xml:space="preserve"> </w:t>
      </w:r>
      <w:r w:rsidRPr="00D62367">
        <w:rPr>
          <w:rtl/>
        </w:rPr>
        <w:t>את</w:t>
      </w:r>
      <w:r>
        <w:rPr>
          <w:rtl/>
        </w:rPr>
        <w:t xml:space="preserve"> </w:t>
      </w:r>
      <w:r w:rsidRPr="00D62367">
        <w:rPr>
          <w:rtl/>
        </w:rPr>
        <w:t>הסיפור</w:t>
      </w:r>
      <w:r>
        <w:rPr>
          <w:rtl/>
        </w:rPr>
        <w:t xml:space="preserve"> </w:t>
      </w:r>
      <w:r w:rsidRPr="00D62367">
        <w:rPr>
          <w:rtl/>
        </w:rPr>
        <w:t>כמו</w:t>
      </w:r>
      <w:r>
        <w:rPr>
          <w:rtl/>
        </w:rPr>
        <w:t xml:space="preserve"> </w:t>
      </w:r>
      <w:r w:rsidRPr="00D62367">
        <w:rPr>
          <w:rtl/>
        </w:rPr>
        <w:t>בנוסח</w:t>
      </w:r>
      <w:r>
        <w:rPr>
          <w:rtl/>
        </w:rPr>
        <w:t xml:space="preserve"> </w:t>
      </w:r>
      <w:r w:rsidRPr="00D62367">
        <w:rPr>
          <w:rtl/>
        </w:rPr>
        <w:t>השאילתות.</w:t>
      </w:r>
      <w:r>
        <w:rPr>
          <w:rtl/>
        </w:rPr>
        <w:t xml:space="preserve"> </w:t>
      </w:r>
    </w:p>
    <w:p w14:paraId="7976D2DB" w14:textId="1BD73EFD" w:rsidR="00D274FC" w:rsidRPr="00D62367" w:rsidRDefault="00D274FC" w:rsidP="00D62367">
      <w:pPr>
        <w:pStyle w:val="a4"/>
        <w:rPr>
          <w:rtl/>
        </w:rPr>
      </w:pPr>
      <w:r w:rsidRPr="00D62367">
        <w:rPr>
          <w:rtl/>
        </w:rPr>
        <w:t>נוסח</w:t>
      </w:r>
      <w:r>
        <w:rPr>
          <w:rtl/>
        </w:rPr>
        <w:t xml:space="preserve"> </w:t>
      </w:r>
      <w:r w:rsidRPr="00D62367">
        <w:rPr>
          <w:rtl/>
        </w:rPr>
        <w:t>חלקי</w:t>
      </w:r>
      <w:r>
        <w:rPr>
          <w:rtl/>
        </w:rPr>
        <w:t xml:space="preserve"> </w:t>
      </w:r>
      <w:r w:rsidRPr="00D62367">
        <w:rPr>
          <w:rtl/>
        </w:rPr>
        <w:t>ומתוקן</w:t>
      </w:r>
      <w:r>
        <w:rPr>
          <w:rtl/>
        </w:rPr>
        <w:t xml:space="preserve"> </w:t>
      </w:r>
      <w:r w:rsidRPr="00D62367">
        <w:rPr>
          <w:rtl/>
        </w:rPr>
        <w:t>קיים</w:t>
      </w:r>
      <w:r>
        <w:rPr>
          <w:rtl/>
        </w:rPr>
        <w:t xml:space="preserve"> </w:t>
      </w:r>
      <w:r w:rsidRPr="00D62367">
        <w:rPr>
          <w:rtl/>
        </w:rPr>
        <w:t>בכתר</w:t>
      </w:r>
      <w:r>
        <w:rPr>
          <w:rtl/>
        </w:rPr>
        <w:t xml:space="preserve"> </w:t>
      </w:r>
      <w:r w:rsidRPr="00D62367">
        <w:rPr>
          <w:rtl/>
        </w:rPr>
        <w:t>ראש</w:t>
      </w:r>
      <w:r>
        <w:rPr>
          <w:rtl/>
        </w:rPr>
        <w:t xml:space="preserve"> </w:t>
      </w:r>
      <w:r w:rsidRPr="00D62367">
        <w:rPr>
          <w:rtl/>
        </w:rPr>
        <w:t>סימן</w:t>
      </w:r>
      <w:r>
        <w:rPr>
          <w:rtl/>
        </w:rPr>
        <w:t xml:space="preserve"> </w:t>
      </w:r>
      <w:r w:rsidRPr="00D62367">
        <w:rPr>
          <w:rtl/>
        </w:rPr>
        <w:t>קכה:</w:t>
      </w:r>
      <w:r>
        <w:rPr>
          <w:rtl/>
        </w:rPr>
        <w:t xml:space="preserve"> </w:t>
      </w:r>
      <w:r w:rsidRPr="00D62367">
        <w:rPr>
          <w:rtl/>
        </w:rPr>
        <w:t>"שאלתיו</w:t>
      </w:r>
      <w:r>
        <w:rPr>
          <w:rtl/>
        </w:rPr>
        <w:t xml:space="preserve"> </w:t>
      </w:r>
      <w:r w:rsidRPr="00D62367">
        <w:rPr>
          <w:rtl/>
        </w:rPr>
        <w:t>אם</w:t>
      </w:r>
      <w:r>
        <w:rPr>
          <w:rtl/>
        </w:rPr>
        <w:t xml:space="preserve"> </w:t>
      </w:r>
      <w:r w:rsidRPr="00D62367">
        <w:rPr>
          <w:rtl/>
        </w:rPr>
        <w:t>להנות</w:t>
      </w:r>
      <w:r>
        <w:rPr>
          <w:rtl/>
        </w:rPr>
        <w:t xml:space="preserve"> </w:t>
      </w:r>
      <w:r w:rsidRPr="00D62367">
        <w:rPr>
          <w:rtl/>
        </w:rPr>
        <w:t>בזה</w:t>
      </w:r>
      <w:r>
        <w:rPr>
          <w:rtl/>
        </w:rPr>
        <w:t xml:space="preserve"> </w:t>
      </w:r>
      <w:r w:rsidRPr="00D62367">
        <w:rPr>
          <w:rtl/>
        </w:rPr>
        <w:t>לבני</w:t>
      </w:r>
      <w:r>
        <w:rPr>
          <w:rtl/>
        </w:rPr>
        <w:t xml:space="preserve"> </w:t>
      </w:r>
      <w:r w:rsidRPr="00D62367">
        <w:rPr>
          <w:rtl/>
        </w:rPr>
        <w:t>ביתי</w:t>
      </w:r>
      <w:r>
        <w:rPr>
          <w:rtl/>
        </w:rPr>
        <w:t xml:space="preserve"> </w:t>
      </w:r>
      <w:r w:rsidRPr="00D62367">
        <w:rPr>
          <w:rtl/>
        </w:rPr>
        <w:t>ואמר</w:t>
      </w:r>
      <w:r>
        <w:rPr>
          <w:rtl/>
        </w:rPr>
        <w:t xml:space="preserve"> </w:t>
      </w:r>
      <w:r w:rsidRPr="00D62367">
        <w:rPr>
          <w:rtl/>
        </w:rPr>
        <w:t>שהוא</w:t>
      </w:r>
      <w:r>
        <w:rPr>
          <w:rtl/>
        </w:rPr>
        <w:t xml:space="preserve"> </w:t>
      </w:r>
      <w:r w:rsidRPr="00D62367">
        <w:rPr>
          <w:rtl/>
        </w:rPr>
        <w:t>בעצמו</w:t>
      </w:r>
      <w:r>
        <w:rPr>
          <w:rtl/>
        </w:rPr>
        <w:t xml:space="preserve"> </w:t>
      </w:r>
      <w:r w:rsidRPr="00D62367">
        <w:rPr>
          <w:rtl/>
        </w:rPr>
        <w:t>היה</w:t>
      </w:r>
      <w:r>
        <w:rPr>
          <w:rtl/>
        </w:rPr>
        <w:t xml:space="preserve"> </w:t>
      </w:r>
      <w:r w:rsidRPr="00D62367">
        <w:rPr>
          <w:rtl/>
        </w:rPr>
        <w:t>נצרך</w:t>
      </w:r>
      <w:r>
        <w:rPr>
          <w:rtl/>
        </w:rPr>
        <w:t xml:space="preserve"> </w:t>
      </w:r>
      <w:r w:rsidRPr="00D62367">
        <w:rPr>
          <w:rtl/>
        </w:rPr>
        <w:t>לשאלה</w:t>
      </w:r>
      <w:r>
        <w:rPr>
          <w:rtl/>
        </w:rPr>
        <w:t xml:space="preserve"> </w:t>
      </w:r>
      <w:r w:rsidRPr="00D62367">
        <w:rPr>
          <w:rtl/>
        </w:rPr>
        <w:t>הזאת</w:t>
      </w:r>
      <w:r>
        <w:rPr>
          <w:rtl/>
        </w:rPr>
        <w:t xml:space="preserve"> </w:t>
      </w:r>
      <w:r w:rsidRPr="00D62367">
        <w:rPr>
          <w:rtl/>
        </w:rPr>
        <w:t>ולא</w:t>
      </w:r>
      <w:r>
        <w:rPr>
          <w:rtl/>
        </w:rPr>
        <w:t xml:space="preserve"> </w:t>
      </w:r>
      <w:r w:rsidRPr="00D62367">
        <w:rPr>
          <w:rtl/>
        </w:rPr>
        <w:t>אסתיעא</w:t>
      </w:r>
      <w:r>
        <w:rPr>
          <w:rtl/>
        </w:rPr>
        <w:t xml:space="preserve"> </w:t>
      </w:r>
      <w:r w:rsidRPr="00D62367">
        <w:rPr>
          <w:rtl/>
        </w:rPr>
        <w:t>מילתא</w:t>
      </w:r>
      <w:r>
        <w:rPr>
          <w:rtl/>
        </w:rPr>
        <w:t xml:space="preserve"> </w:t>
      </w:r>
      <w:r w:rsidRPr="00D62367">
        <w:rPr>
          <w:rtl/>
        </w:rPr>
        <w:t>לשאול</w:t>
      </w:r>
      <w:r>
        <w:rPr>
          <w:rtl/>
        </w:rPr>
        <w:t xml:space="preserve"> </w:t>
      </w:r>
      <w:r w:rsidRPr="00D62367">
        <w:rPr>
          <w:rtl/>
        </w:rPr>
        <w:t>מרבו</w:t>
      </w:r>
      <w:r>
        <w:rPr>
          <w:rtl/>
        </w:rPr>
        <w:t xml:space="preserve"> </w:t>
      </w:r>
      <w:r w:rsidRPr="00D62367">
        <w:rPr>
          <w:rtl/>
        </w:rPr>
        <w:t>הגר"א</w:t>
      </w:r>
      <w:r>
        <w:rPr>
          <w:rtl/>
        </w:rPr>
        <w:t xml:space="preserve"> </w:t>
      </w:r>
      <w:r w:rsidRPr="00D62367">
        <w:rPr>
          <w:rtl/>
        </w:rPr>
        <w:t>ז"ל,</w:t>
      </w:r>
      <w:r>
        <w:rPr>
          <w:rtl/>
        </w:rPr>
        <w:t xml:space="preserve"> </w:t>
      </w:r>
      <w:r w:rsidRPr="00D62367">
        <w:rPr>
          <w:rtl/>
        </w:rPr>
        <w:t>והקיל</w:t>
      </w:r>
      <w:r>
        <w:rPr>
          <w:rtl/>
        </w:rPr>
        <w:t xml:space="preserve"> </w:t>
      </w:r>
      <w:r w:rsidRPr="00D62367">
        <w:rPr>
          <w:rtl/>
        </w:rPr>
        <w:t>בדבר,</w:t>
      </w:r>
      <w:r>
        <w:rPr>
          <w:rtl/>
        </w:rPr>
        <w:t xml:space="preserve"> </w:t>
      </w:r>
      <w:r w:rsidRPr="00D62367">
        <w:rPr>
          <w:rtl/>
        </w:rPr>
        <w:t>עד</w:t>
      </w:r>
      <w:r>
        <w:rPr>
          <w:rtl/>
        </w:rPr>
        <w:t xml:space="preserve"> </w:t>
      </w:r>
      <w:r w:rsidRPr="00D62367">
        <w:rPr>
          <w:rtl/>
        </w:rPr>
        <w:t>שבזמן</w:t>
      </w:r>
      <w:r>
        <w:rPr>
          <w:rtl/>
        </w:rPr>
        <w:t xml:space="preserve"> </w:t>
      </w:r>
      <w:r w:rsidRPr="00D62367">
        <w:rPr>
          <w:rtl/>
        </w:rPr>
        <w:t>לא</w:t>
      </w:r>
      <w:r>
        <w:rPr>
          <w:rtl/>
        </w:rPr>
        <w:t xml:space="preserve"> </w:t>
      </w:r>
      <w:r w:rsidRPr="00D62367">
        <w:rPr>
          <w:rtl/>
        </w:rPr>
        <w:t>כביר</w:t>
      </w:r>
      <w:r>
        <w:rPr>
          <w:rtl/>
        </w:rPr>
        <w:t xml:space="preserve"> </w:t>
      </w:r>
      <w:r w:rsidRPr="00D62367">
        <w:rPr>
          <w:rtl/>
        </w:rPr>
        <w:t>כילה</w:t>
      </w:r>
      <w:r>
        <w:rPr>
          <w:rtl/>
        </w:rPr>
        <w:t xml:space="preserve"> </w:t>
      </w:r>
      <w:r w:rsidRPr="00D62367">
        <w:rPr>
          <w:rtl/>
        </w:rPr>
        <w:t>ממונו,</w:t>
      </w:r>
      <w:r>
        <w:rPr>
          <w:rtl/>
        </w:rPr>
        <w:t xml:space="preserve"> </w:t>
      </w:r>
      <w:r w:rsidRPr="00D62367">
        <w:rPr>
          <w:rtl/>
        </w:rPr>
        <w:t>ותלה</w:t>
      </w:r>
      <w:r>
        <w:rPr>
          <w:rtl/>
        </w:rPr>
        <w:t xml:space="preserve"> </w:t>
      </w:r>
      <w:r w:rsidRPr="00D62367">
        <w:rPr>
          <w:rtl/>
        </w:rPr>
        <w:t>בחז"ל</w:t>
      </w:r>
      <w:r>
        <w:rPr>
          <w:rtl/>
        </w:rPr>
        <w:t xml:space="preserve"> </w:t>
      </w:r>
      <w:r w:rsidRPr="00D62367">
        <w:rPr>
          <w:rtl/>
        </w:rPr>
        <w:t>כל</w:t>
      </w:r>
      <w:r>
        <w:rPr>
          <w:rtl/>
        </w:rPr>
        <w:t xml:space="preserve"> </w:t>
      </w:r>
      <w:r w:rsidRPr="00D62367">
        <w:rPr>
          <w:rtl/>
        </w:rPr>
        <w:t>העושה</w:t>
      </w:r>
      <w:r>
        <w:rPr>
          <w:rtl/>
        </w:rPr>
        <w:t xml:space="preserve"> </w:t>
      </w:r>
      <w:r w:rsidRPr="00D62367">
        <w:rPr>
          <w:rtl/>
        </w:rPr>
        <w:t>כך</w:t>
      </w:r>
      <w:r>
        <w:rPr>
          <w:rtl/>
        </w:rPr>
        <w:t xml:space="preserve"> </w:t>
      </w:r>
      <w:r w:rsidRPr="00D62367">
        <w:rPr>
          <w:rtl/>
        </w:rPr>
        <w:t>סוף</w:t>
      </w:r>
      <w:r>
        <w:rPr>
          <w:rtl/>
        </w:rPr>
        <w:t xml:space="preserve"> </w:t>
      </w:r>
      <w:r w:rsidRPr="00D62367">
        <w:rPr>
          <w:rtl/>
        </w:rPr>
        <w:t>בא</w:t>
      </w:r>
      <w:r>
        <w:rPr>
          <w:rtl/>
        </w:rPr>
        <w:t xml:space="preserve"> </w:t>
      </w:r>
      <w:r w:rsidRPr="00D62367">
        <w:rPr>
          <w:rtl/>
        </w:rPr>
        <w:t>לידי</w:t>
      </w:r>
      <w:r>
        <w:rPr>
          <w:rtl/>
        </w:rPr>
        <w:t xml:space="preserve"> </w:t>
      </w:r>
      <w:r w:rsidRPr="00D62367">
        <w:rPr>
          <w:rtl/>
        </w:rPr>
        <w:t>כך.</w:t>
      </w:r>
      <w:r>
        <w:rPr>
          <w:rtl/>
        </w:rPr>
        <w:t xml:space="preserve"> </w:t>
      </w:r>
      <w:r w:rsidRPr="00D62367">
        <w:rPr>
          <w:rtl/>
        </w:rPr>
        <w:t>והתחיל</w:t>
      </w:r>
      <w:r>
        <w:rPr>
          <w:rtl/>
        </w:rPr>
        <w:t xml:space="preserve"> </w:t>
      </w:r>
      <w:r w:rsidRPr="00D62367">
        <w:rPr>
          <w:rtl/>
        </w:rPr>
        <w:t>מאז</w:t>
      </w:r>
      <w:r>
        <w:rPr>
          <w:rtl/>
        </w:rPr>
        <w:t xml:space="preserve"> </w:t>
      </w:r>
      <w:r w:rsidRPr="00D62367">
        <w:rPr>
          <w:rtl/>
        </w:rPr>
        <w:t>והלאה</w:t>
      </w:r>
      <w:r>
        <w:rPr>
          <w:rtl/>
        </w:rPr>
        <w:t xml:space="preserve"> </w:t>
      </w:r>
      <w:r w:rsidRPr="00D62367">
        <w:rPr>
          <w:rtl/>
        </w:rPr>
        <w:t>לשלם</w:t>
      </w:r>
      <w:r>
        <w:rPr>
          <w:rtl/>
        </w:rPr>
        <w:t xml:space="preserve"> </w:t>
      </w:r>
      <w:r w:rsidRPr="00D62367">
        <w:rPr>
          <w:rtl/>
        </w:rPr>
        <w:t>מעט</w:t>
      </w:r>
      <w:r>
        <w:rPr>
          <w:rtl/>
        </w:rPr>
        <w:t xml:space="preserve"> </w:t>
      </w:r>
      <w:r w:rsidRPr="00D62367">
        <w:rPr>
          <w:rtl/>
        </w:rPr>
        <w:t>מעט</w:t>
      </w:r>
      <w:r>
        <w:rPr>
          <w:rtl/>
        </w:rPr>
        <w:t xml:space="preserve"> </w:t>
      </w:r>
      <w:r w:rsidRPr="00D62367">
        <w:rPr>
          <w:rtl/>
        </w:rPr>
        <w:t>והקב"ה</w:t>
      </w:r>
      <w:r>
        <w:rPr>
          <w:rtl/>
        </w:rPr>
        <w:t xml:space="preserve"> </w:t>
      </w:r>
      <w:r w:rsidRPr="00D62367">
        <w:rPr>
          <w:rtl/>
        </w:rPr>
        <w:t>בילא</w:t>
      </w:r>
      <w:r>
        <w:rPr>
          <w:rtl/>
        </w:rPr>
        <w:t xml:space="preserve"> </w:t>
      </w:r>
      <w:r w:rsidRPr="00D62367">
        <w:rPr>
          <w:rtl/>
        </w:rPr>
        <w:t>ממונו".</w:t>
      </w:r>
      <w:r>
        <w:rPr>
          <w:rtl/>
        </w:rPr>
        <w:t xml:space="preserve"> </w:t>
      </w:r>
    </w:p>
    <w:p w14:paraId="5E840EA6" w14:textId="1F46A1F8" w:rsidR="00D274FC" w:rsidRPr="00D62367" w:rsidRDefault="00D274FC" w:rsidP="00D62367">
      <w:pPr>
        <w:pStyle w:val="a4"/>
        <w:rPr>
          <w:rtl/>
        </w:rPr>
      </w:pPr>
      <w:r w:rsidRPr="00D62367">
        <w:rPr>
          <w:rtl/>
        </w:rPr>
        <w:t>מנוסח</w:t>
      </w:r>
      <w:r>
        <w:rPr>
          <w:rtl/>
        </w:rPr>
        <w:t xml:space="preserve"> </w:t>
      </w:r>
      <w:r w:rsidRPr="00D62367">
        <w:rPr>
          <w:rtl/>
        </w:rPr>
        <w:t>השאילתות</w:t>
      </w:r>
      <w:r>
        <w:rPr>
          <w:rtl/>
        </w:rPr>
        <w:t xml:space="preserve"> </w:t>
      </w:r>
      <w:r w:rsidRPr="00D62367">
        <w:rPr>
          <w:rtl/>
        </w:rPr>
        <w:t>ובעקבותיו</w:t>
      </w:r>
      <w:r>
        <w:rPr>
          <w:rtl/>
        </w:rPr>
        <w:t xml:space="preserve"> </w:t>
      </w:r>
      <w:r w:rsidRPr="00D62367">
        <w:rPr>
          <w:rtl/>
        </w:rPr>
        <w:t>כתר</w:t>
      </w:r>
      <w:r>
        <w:rPr>
          <w:rtl/>
        </w:rPr>
        <w:t xml:space="preserve"> </w:t>
      </w:r>
      <w:r w:rsidRPr="00D62367">
        <w:rPr>
          <w:rtl/>
        </w:rPr>
        <w:t>ראש</w:t>
      </w:r>
      <w:r>
        <w:rPr>
          <w:rtl/>
        </w:rPr>
        <w:t xml:space="preserve"> </w:t>
      </w:r>
      <w:r w:rsidRPr="00D62367">
        <w:rPr>
          <w:rtl/>
        </w:rPr>
        <w:t>נראה</w:t>
      </w:r>
      <w:r>
        <w:rPr>
          <w:rtl/>
        </w:rPr>
        <w:t xml:space="preserve"> </w:t>
      </w:r>
      <w:r w:rsidRPr="00D62367">
        <w:rPr>
          <w:rtl/>
        </w:rPr>
        <w:t>כי</w:t>
      </w:r>
      <w:r>
        <w:rPr>
          <w:rtl/>
        </w:rPr>
        <w:t xml:space="preserve"> </w:t>
      </w:r>
      <w:r w:rsidRPr="00D62367">
        <w:rPr>
          <w:rtl/>
        </w:rPr>
        <w:t>מדובר</w:t>
      </w:r>
      <w:r>
        <w:rPr>
          <w:rtl/>
        </w:rPr>
        <w:t xml:space="preserve"> </w:t>
      </w:r>
      <w:r w:rsidRPr="00D62367">
        <w:rPr>
          <w:rtl/>
        </w:rPr>
        <w:t>על</w:t>
      </w:r>
      <w:r>
        <w:rPr>
          <w:rtl/>
        </w:rPr>
        <w:t xml:space="preserve"> </w:t>
      </w:r>
      <w:r w:rsidRPr="00D62367">
        <w:rPr>
          <w:rtl/>
        </w:rPr>
        <w:t>ר'</w:t>
      </w:r>
      <w:r>
        <w:rPr>
          <w:rtl/>
        </w:rPr>
        <w:t xml:space="preserve"> </w:t>
      </w:r>
      <w:r w:rsidRPr="00D62367">
        <w:rPr>
          <w:rtl/>
        </w:rPr>
        <w:t>חיים</w:t>
      </w:r>
      <w:r>
        <w:rPr>
          <w:rtl/>
        </w:rPr>
        <w:t xml:space="preserve"> </w:t>
      </w:r>
      <w:r w:rsidRPr="00D62367">
        <w:rPr>
          <w:rtl/>
        </w:rPr>
        <w:t>עצמו</w:t>
      </w:r>
      <w:r>
        <w:rPr>
          <w:rtl/>
        </w:rPr>
        <w:t xml:space="preserve"> </w:t>
      </w:r>
      <w:r w:rsidRPr="00D62367">
        <w:rPr>
          <w:rtl/>
        </w:rPr>
        <w:t>שהתלבט</w:t>
      </w:r>
      <w:r>
        <w:rPr>
          <w:rtl/>
        </w:rPr>
        <w:t xml:space="preserve"> </w:t>
      </w:r>
      <w:r w:rsidRPr="00D62367">
        <w:rPr>
          <w:rtl/>
        </w:rPr>
        <w:t>בשאלה</w:t>
      </w:r>
      <w:r>
        <w:rPr>
          <w:rtl/>
        </w:rPr>
        <w:t xml:space="preserve"> </w:t>
      </w:r>
      <w:r w:rsidRPr="00D62367">
        <w:rPr>
          <w:rtl/>
        </w:rPr>
        <w:t>זו</w:t>
      </w:r>
      <w:r>
        <w:rPr>
          <w:rtl/>
        </w:rPr>
        <w:t xml:space="preserve"> </w:t>
      </w:r>
      <w:r w:rsidRPr="00D62367">
        <w:rPr>
          <w:rtl/>
        </w:rPr>
        <w:t>לגמרי</w:t>
      </w:r>
      <w:r>
        <w:rPr>
          <w:rtl/>
        </w:rPr>
        <w:t xml:space="preserve"> </w:t>
      </w:r>
      <w:r w:rsidRPr="00D62367">
        <w:rPr>
          <w:rtl/>
        </w:rPr>
        <w:t>השימוש</w:t>
      </w:r>
      <w:r>
        <w:rPr>
          <w:rtl/>
        </w:rPr>
        <w:t xml:space="preserve"> </w:t>
      </w:r>
      <w:r w:rsidRPr="00D62367">
        <w:rPr>
          <w:rtl/>
        </w:rPr>
        <w:t>במעשר</w:t>
      </w:r>
      <w:r>
        <w:rPr>
          <w:rtl/>
        </w:rPr>
        <w:t xml:space="preserve"> </w:t>
      </w:r>
      <w:r w:rsidRPr="00D62367">
        <w:rPr>
          <w:rtl/>
        </w:rPr>
        <w:t>כספים,</w:t>
      </w:r>
      <w:r>
        <w:rPr>
          <w:rtl/>
        </w:rPr>
        <w:t xml:space="preserve"> </w:t>
      </w:r>
      <w:r w:rsidRPr="00D62367">
        <w:rPr>
          <w:rtl/>
        </w:rPr>
        <w:t>וכי</w:t>
      </w:r>
      <w:r>
        <w:rPr>
          <w:rtl/>
        </w:rPr>
        <w:t xml:space="preserve"> </w:t>
      </w:r>
      <w:r w:rsidRPr="00D62367">
        <w:rPr>
          <w:rtl/>
        </w:rPr>
        <w:t>לא</w:t>
      </w:r>
      <w:r>
        <w:rPr>
          <w:rtl/>
        </w:rPr>
        <w:t xml:space="preserve"> </w:t>
      </w:r>
      <w:r w:rsidRPr="00D62367">
        <w:rPr>
          <w:rtl/>
        </w:rPr>
        <w:t>היה</w:t>
      </w:r>
      <w:r>
        <w:rPr>
          <w:rtl/>
        </w:rPr>
        <w:t xml:space="preserve"> </w:t>
      </w:r>
      <w:r w:rsidRPr="00D62367">
        <w:rPr>
          <w:rtl/>
        </w:rPr>
        <w:t>לו</w:t>
      </w:r>
      <w:r>
        <w:rPr>
          <w:rtl/>
        </w:rPr>
        <w:t xml:space="preserve"> </w:t>
      </w:r>
      <w:r w:rsidRPr="00D62367">
        <w:rPr>
          <w:rtl/>
        </w:rPr>
        <w:t>זמן</w:t>
      </w:r>
      <w:r>
        <w:rPr>
          <w:rtl/>
        </w:rPr>
        <w:t xml:space="preserve"> </w:t>
      </w:r>
      <w:r w:rsidRPr="00D62367">
        <w:rPr>
          <w:rtl/>
        </w:rPr>
        <w:t>לשאול</w:t>
      </w:r>
      <w:r>
        <w:rPr>
          <w:rtl/>
        </w:rPr>
        <w:t xml:space="preserve"> </w:t>
      </w:r>
      <w:r w:rsidRPr="00D62367">
        <w:rPr>
          <w:rtl/>
        </w:rPr>
        <w:t>את</w:t>
      </w:r>
      <w:r>
        <w:rPr>
          <w:rtl/>
        </w:rPr>
        <w:t xml:space="preserve"> </w:t>
      </w:r>
      <w:r w:rsidRPr="00D62367">
        <w:rPr>
          <w:rtl/>
        </w:rPr>
        <w:t>הגר"א.</w:t>
      </w:r>
      <w:r>
        <w:rPr>
          <w:rtl/>
        </w:rPr>
        <w:t xml:space="preserve"> </w:t>
      </w:r>
    </w:p>
    <w:p w14:paraId="0B32D026" w14:textId="2109CF63" w:rsidR="00D274FC" w:rsidRPr="00D62367" w:rsidRDefault="00D274FC" w:rsidP="00D62367">
      <w:pPr>
        <w:pStyle w:val="a4"/>
      </w:pPr>
      <w:r w:rsidRPr="00D62367">
        <w:rPr>
          <w:rtl/>
        </w:rPr>
        <w:t>על</w:t>
      </w:r>
      <w:r>
        <w:rPr>
          <w:rtl/>
        </w:rPr>
        <w:t xml:space="preserve"> </w:t>
      </w:r>
      <w:r w:rsidRPr="00D62367">
        <w:rPr>
          <w:rtl/>
        </w:rPr>
        <w:t>החמרה</w:t>
      </w:r>
      <w:r>
        <w:rPr>
          <w:rtl/>
        </w:rPr>
        <w:t xml:space="preserve"> </w:t>
      </w:r>
      <w:r w:rsidRPr="00D62367">
        <w:rPr>
          <w:rtl/>
        </w:rPr>
        <w:t>במעות</w:t>
      </w:r>
      <w:r>
        <w:rPr>
          <w:rtl/>
        </w:rPr>
        <w:t xml:space="preserve"> </w:t>
      </w:r>
      <w:r w:rsidRPr="00D62367">
        <w:rPr>
          <w:rtl/>
        </w:rPr>
        <w:t>מעשר</w:t>
      </w:r>
      <w:r>
        <w:rPr>
          <w:rtl/>
        </w:rPr>
        <w:t xml:space="preserve"> </w:t>
      </w:r>
      <w:r w:rsidRPr="00D62367">
        <w:rPr>
          <w:rtl/>
        </w:rPr>
        <w:t>כספרים</w:t>
      </w:r>
      <w:r>
        <w:rPr>
          <w:rtl/>
        </w:rPr>
        <w:t xml:space="preserve"> </w:t>
      </w:r>
      <w:r w:rsidRPr="00D62367">
        <w:rPr>
          <w:rtl/>
        </w:rPr>
        <w:t>לתת</w:t>
      </w:r>
      <w:r>
        <w:rPr>
          <w:rtl/>
        </w:rPr>
        <w:t xml:space="preserve"> </w:t>
      </w:r>
      <w:r w:rsidRPr="00D62367">
        <w:rPr>
          <w:rtl/>
        </w:rPr>
        <w:t>רק</w:t>
      </w:r>
      <w:r>
        <w:rPr>
          <w:rtl/>
        </w:rPr>
        <w:t xml:space="preserve"> </w:t>
      </w:r>
      <w:r w:rsidRPr="00D62367">
        <w:rPr>
          <w:rtl/>
        </w:rPr>
        <w:t>לעניין,</w:t>
      </w:r>
      <w:r>
        <w:rPr>
          <w:rtl/>
        </w:rPr>
        <w:t xml:space="preserve"> </w:t>
      </w:r>
      <w:r w:rsidRPr="00D62367">
        <w:rPr>
          <w:rtl/>
        </w:rPr>
        <w:t>ראו</w:t>
      </w:r>
      <w:r>
        <w:rPr>
          <w:rtl/>
        </w:rPr>
        <w:t xml:space="preserve"> </w:t>
      </w:r>
      <w:r w:rsidRPr="00D62367">
        <w:rPr>
          <w:rtl/>
        </w:rPr>
        <w:t>את</w:t>
      </w:r>
      <w:r>
        <w:rPr>
          <w:rtl/>
        </w:rPr>
        <w:t xml:space="preserve"> </w:t>
      </w:r>
      <w:r w:rsidRPr="00D62367">
        <w:rPr>
          <w:rtl/>
        </w:rPr>
        <w:t>דברי</w:t>
      </w:r>
      <w:r>
        <w:rPr>
          <w:rtl/>
        </w:rPr>
        <w:t xml:space="preserve"> </w:t>
      </w:r>
      <w:r w:rsidRPr="00D62367">
        <w:rPr>
          <w:rtl/>
        </w:rPr>
        <w:t>הרמ"א</w:t>
      </w:r>
      <w:r>
        <w:rPr>
          <w:rtl/>
        </w:rPr>
        <w:t xml:space="preserve"> </w:t>
      </w:r>
      <w:r w:rsidRPr="00D62367">
        <w:rPr>
          <w:rtl/>
        </w:rPr>
        <w:t>יורה</w:t>
      </w:r>
      <w:r>
        <w:rPr>
          <w:rtl/>
        </w:rPr>
        <w:t xml:space="preserve"> </w:t>
      </w:r>
      <w:r w:rsidRPr="00D62367">
        <w:rPr>
          <w:rtl/>
        </w:rPr>
        <w:t>דעה</w:t>
      </w:r>
      <w:r>
        <w:rPr>
          <w:rtl/>
        </w:rPr>
        <w:t xml:space="preserve"> </w:t>
      </w:r>
      <w:r w:rsidRPr="00D62367">
        <w:rPr>
          <w:rtl/>
        </w:rPr>
        <w:t>רמ"ט</w:t>
      </w:r>
      <w:r>
        <w:rPr>
          <w:rtl/>
        </w:rPr>
        <w:t xml:space="preserve"> </w:t>
      </w:r>
      <w:r w:rsidRPr="00D62367">
        <w:rPr>
          <w:rtl/>
        </w:rPr>
        <w:t>סעיף</w:t>
      </w:r>
      <w:r>
        <w:rPr>
          <w:rtl/>
        </w:rPr>
        <w:t xml:space="preserve"> </w:t>
      </w:r>
      <w:r w:rsidRPr="00D62367">
        <w:rPr>
          <w:rtl/>
        </w:rPr>
        <w:t>א,</w:t>
      </w:r>
      <w:r>
        <w:rPr>
          <w:rtl/>
        </w:rPr>
        <w:t xml:space="preserve"> </w:t>
      </w:r>
      <w:r w:rsidRPr="00D62367">
        <w:rPr>
          <w:rtl/>
        </w:rPr>
        <w:t>וראו</w:t>
      </w:r>
      <w:r>
        <w:rPr>
          <w:rtl/>
        </w:rPr>
        <w:t xml:space="preserve"> </w:t>
      </w:r>
      <w:r w:rsidRPr="00D62367">
        <w:rPr>
          <w:rtl/>
        </w:rPr>
        <w:t>בנושאי</w:t>
      </w:r>
      <w:r>
        <w:rPr>
          <w:rtl/>
        </w:rPr>
        <w:t xml:space="preserve"> </w:t>
      </w:r>
      <w:r w:rsidRPr="00D62367">
        <w:rPr>
          <w:rtl/>
        </w:rPr>
        <w:t>הכלים</w:t>
      </w:r>
      <w:r>
        <w:rPr>
          <w:rtl/>
        </w:rPr>
        <w:t xml:space="preserve"> </w:t>
      </w:r>
      <w:r w:rsidRPr="00D62367">
        <w:rPr>
          <w:rtl/>
        </w:rPr>
        <w:t>שם,</w:t>
      </w:r>
      <w:r>
        <w:rPr>
          <w:rtl/>
        </w:rPr>
        <w:t xml:space="preserve"> </w:t>
      </w:r>
      <w:r w:rsidRPr="00D62367">
        <w:rPr>
          <w:rtl/>
        </w:rPr>
        <w:t>את</w:t>
      </w:r>
      <w:r>
        <w:rPr>
          <w:rtl/>
        </w:rPr>
        <w:t xml:space="preserve"> </w:t>
      </w:r>
      <w:r w:rsidRPr="00D62367">
        <w:rPr>
          <w:rtl/>
        </w:rPr>
        <w:t>השיטות</w:t>
      </w:r>
      <w:r>
        <w:rPr>
          <w:rtl/>
        </w:rPr>
        <w:t xml:space="preserve"> </w:t>
      </w:r>
      <w:r w:rsidRPr="00D62367">
        <w:rPr>
          <w:rtl/>
        </w:rPr>
        <w:t>השונות</w:t>
      </w:r>
      <w:r>
        <w:rPr>
          <w:rtl/>
        </w:rPr>
        <w:t xml:space="preserve"> </w:t>
      </w:r>
      <w:r w:rsidRPr="00D62367">
        <w:rPr>
          <w:rtl/>
        </w:rPr>
        <w:t>בדבר.</w:t>
      </w:r>
      <w:r>
        <w:rPr>
          <w:rtl/>
        </w:rPr>
        <w:t xml:space="preserve"> </w:t>
      </w:r>
      <w:r w:rsidRPr="00D62367">
        <w:rPr>
          <w:rtl/>
        </w:rPr>
        <w:t>נראה</w:t>
      </w:r>
      <w:r>
        <w:rPr>
          <w:rtl/>
        </w:rPr>
        <w:t xml:space="preserve"> </w:t>
      </w:r>
      <w:r w:rsidRPr="00D62367">
        <w:rPr>
          <w:rtl/>
        </w:rPr>
        <w:t>כי</w:t>
      </w:r>
      <w:r>
        <w:rPr>
          <w:rtl/>
        </w:rPr>
        <w:t xml:space="preserve"> </w:t>
      </w:r>
      <w:r w:rsidRPr="00D62367">
        <w:rPr>
          <w:rtl/>
        </w:rPr>
        <w:t>ר'</w:t>
      </w:r>
      <w:r>
        <w:rPr>
          <w:rtl/>
        </w:rPr>
        <w:t xml:space="preserve"> </w:t>
      </w:r>
      <w:r w:rsidRPr="00D62367">
        <w:rPr>
          <w:rtl/>
        </w:rPr>
        <w:t>חיים</w:t>
      </w:r>
      <w:r>
        <w:rPr>
          <w:rtl/>
        </w:rPr>
        <w:t xml:space="preserve"> </w:t>
      </w:r>
      <w:r w:rsidRPr="00D62367">
        <w:rPr>
          <w:rtl/>
        </w:rPr>
        <w:t>התלבט</w:t>
      </w:r>
      <w:r>
        <w:rPr>
          <w:rtl/>
        </w:rPr>
        <w:t xml:space="preserve"> </w:t>
      </w:r>
      <w:r w:rsidRPr="00D62367">
        <w:rPr>
          <w:rtl/>
        </w:rPr>
        <w:t>בין</w:t>
      </w:r>
      <w:r>
        <w:rPr>
          <w:rtl/>
        </w:rPr>
        <w:t xml:space="preserve"> </w:t>
      </w:r>
      <w:r w:rsidRPr="00D62367">
        <w:rPr>
          <w:rtl/>
        </w:rPr>
        <w:t>שיטות</w:t>
      </w:r>
      <w:r>
        <w:rPr>
          <w:rtl/>
        </w:rPr>
        <w:t xml:space="preserve"> </w:t>
      </w:r>
      <w:r w:rsidRPr="00D62367">
        <w:rPr>
          <w:rtl/>
        </w:rPr>
        <w:t>הפוסקים</w:t>
      </w:r>
      <w:r>
        <w:rPr>
          <w:rtl/>
        </w:rPr>
        <w:t xml:space="preserve"> </w:t>
      </w:r>
      <w:r w:rsidRPr="00D62367">
        <w:rPr>
          <w:rtl/>
        </w:rPr>
        <w:t>והמצב</w:t>
      </w:r>
      <w:r>
        <w:rPr>
          <w:rtl/>
        </w:rPr>
        <w:t xml:space="preserve"> </w:t>
      </w:r>
      <w:r w:rsidRPr="00D62367">
        <w:rPr>
          <w:rtl/>
        </w:rPr>
        <w:t>הכספי</w:t>
      </w:r>
      <w:r>
        <w:rPr>
          <w:rtl/>
        </w:rPr>
        <w:t xml:space="preserve"> </w:t>
      </w:r>
      <w:r w:rsidRPr="00D62367">
        <w:rPr>
          <w:rtl/>
        </w:rPr>
        <w:t>אשר</w:t>
      </w:r>
      <w:r>
        <w:rPr>
          <w:rtl/>
        </w:rPr>
        <w:t xml:space="preserve"> </w:t>
      </w:r>
      <w:r w:rsidRPr="00D62367">
        <w:rPr>
          <w:rtl/>
        </w:rPr>
        <w:t>הוא</w:t>
      </w:r>
      <w:r>
        <w:rPr>
          <w:rtl/>
        </w:rPr>
        <w:t xml:space="preserve"> </w:t>
      </w:r>
      <w:r w:rsidRPr="00D62367">
        <w:rPr>
          <w:rtl/>
        </w:rPr>
        <w:t>'כילה</w:t>
      </w:r>
      <w:r>
        <w:rPr>
          <w:rtl/>
        </w:rPr>
        <w:t xml:space="preserve"> </w:t>
      </w:r>
      <w:r w:rsidRPr="00D62367">
        <w:rPr>
          <w:rtl/>
        </w:rPr>
        <w:t>כל</w:t>
      </w:r>
      <w:r>
        <w:rPr>
          <w:rtl/>
        </w:rPr>
        <w:t xml:space="preserve"> </w:t>
      </w:r>
      <w:r w:rsidRPr="00D62367">
        <w:rPr>
          <w:rtl/>
        </w:rPr>
        <w:t>ממונו'</w:t>
      </w:r>
      <w:r>
        <w:rPr>
          <w:rtl/>
        </w:rPr>
        <w:t xml:space="preserve"> </w:t>
      </w:r>
      <w:r w:rsidRPr="00D62367">
        <w:rPr>
          <w:rtl/>
        </w:rPr>
        <w:t>גרם</w:t>
      </w:r>
      <w:r>
        <w:rPr>
          <w:rtl/>
        </w:rPr>
        <w:t xml:space="preserve"> </w:t>
      </w:r>
      <w:r w:rsidRPr="00D62367">
        <w:rPr>
          <w:rtl/>
        </w:rPr>
        <w:t>לו</w:t>
      </w:r>
      <w:r>
        <w:rPr>
          <w:rtl/>
        </w:rPr>
        <w:t xml:space="preserve"> </w:t>
      </w:r>
      <w:r w:rsidRPr="00D62367">
        <w:rPr>
          <w:rtl/>
        </w:rPr>
        <w:t>להחמיר</w:t>
      </w:r>
      <w:r>
        <w:rPr>
          <w:rtl/>
        </w:rPr>
        <w:t xml:space="preserve"> </w:t>
      </w:r>
      <w:r w:rsidRPr="00D62367">
        <w:rPr>
          <w:rtl/>
        </w:rPr>
        <w:t>בדבר.</w:t>
      </w:r>
      <w:r>
        <w:rPr>
          <w:rtl/>
        </w:rPr>
        <w:t xml:space="preserve"> </w:t>
      </w:r>
    </w:p>
  </w:footnote>
  <w:footnote w:id="361">
    <w:p w14:paraId="3767ED1D" w14:textId="7891F102"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'להתפרנס'</w:t>
      </w:r>
      <w:r>
        <w:rPr>
          <w:rtl/>
        </w:rPr>
        <w:t xml:space="preserve"> </w:t>
      </w:r>
      <w:r w:rsidRPr="00D62367">
        <w:rPr>
          <w:rtl/>
        </w:rPr>
        <w:t>במקום</w:t>
      </w:r>
      <w:r>
        <w:rPr>
          <w:rtl/>
        </w:rPr>
        <w:t xml:space="preserve"> </w:t>
      </w:r>
      <w:r w:rsidRPr="00D62367">
        <w:rPr>
          <w:rtl/>
        </w:rPr>
        <w:t>'על</w:t>
      </w:r>
      <w:r>
        <w:rPr>
          <w:rtl/>
        </w:rPr>
        <w:t xml:space="preserve"> </w:t>
      </w:r>
      <w:r w:rsidRPr="00D62367">
        <w:rPr>
          <w:rtl/>
        </w:rPr>
        <w:t>אופן</w:t>
      </w:r>
      <w:r>
        <w:rPr>
          <w:rtl/>
        </w:rPr>
        <w:t xml:space="preserve"> </w:t>
      </w:r>
      <w:r w:rsidRPr="00D62367">
        <w:rPr>
          <w:rtl/>
        </w:rPr>
        <w:t>שיאכל'.</w:t>
      </w:r>
      <w:r>
        <w:rPr>
          <w:rtl/>
        </w:rPr>
        <w:t xml:space="preserve"> </w:t>
      </w:r>
    </w:p>
  </w:footnote>
  <w:footnote w:id="362">
    <w:p w14:paraId="29004AED" w14:textId="4D8C9EDB" w:rsidR="00D274FC" w:rsidRPr="00D62367" w:rsidRDefault="00D274FC" w:rsidP="00D62367">
      <w:pPr>
        <w:pStyle w:val="a4"/>
      </w:pPr>
      <w:r w:rsidRPr="00D62367">
        <w:rPr>
          <w:rStyle w:val="a6"/>
        </w:rPr>
        <w:footnoteRef/>
      </w:r>
      <w:r>
        <w:rPr>
          <w:rtl/>
        </w:rPr>
        <w:t xml:space="preserve"> </w:t>
      </w:r>
      <w:r w:rsidRPr="00D62367">
        <w:rPr>
          <w:rtl/>
        </w:rPr>
        <w:t>דברים</w:t>
      </w:r>
      <w:r>
        <w:rPr>
          <w:rtl/>
        </w:rPr>
        <w:t xml:space="preserve"> </w:t>
      </w:r>
      <w:r w:rsidRPr="00D62367">
        <w:rPr>
          <w:rtl/>
        </w:rPr>
        <w:t>יד</w:t>
      </w:r>
      <w:r>
        <w:rPr>
          <w:rtl/>
        </w:rPr>
        <w:t xml:space="preserve"> </w:t>
      </w:r>
      <w:r w:rsidRPr="00D62367">
        <w:rPr>
          <w:rtl/>
        </w:rPr>
        <w:t>כג.</w:t>
      </w:r>
      <w:r>
        <w:rPr>
          <w:rtl/>
        </w:rPr>
        <w:t xml:space="preserve"> </w:t>
      </w:r>
    </w:p>
  </w:footnote>
  <w:footnote w:id="363">
    <w:p w14:paraId="0B473454" w14:textId="4FFF1E00"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'שלו'</w:t>
      </w:r>
      <w:r>
        <w:rPr>
          <w:rtl/>
        </w:rPr>
        <w:t xml:space="preserve"> </w:t>
      </w:r>
      <w:r w:rsidRPr="00D62367">
        <w:rPr>
          <w:rtl/>
        </w:rPr>
        <w:t>חסר.</w:t>
      </w:r>
      <w:r>
        <w:rPr>
          <w:rtl/>
        </w:rPr>
        <w:t xml:space="preserve"> </w:t>
      </w:r>
    </w:p>
  </w:footnote>
  <w:footnote w:id="364">
    <w:p w14:paraId="45AF1FE8" w14:textId="61E4A165"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'עלה</w:t>
      </w:r>
      <w:r>
        <w:rPr>
          <w:rtl/>
        </w:rPr>
        <w:t xml:space="preserve"> </w:t>
      </w:r>
      <w:r w:rsidRPr="00D62367">
        <w:rPr>
          <w:rtl/>
        </w:rPr>
        <w:t>בדעתו'.</w:t>
      </w:r>
      <w:r>
        <w:rPr>
          <w:rtl/>
        </w:rPr>
        <w:t xml:space="preserve"> </w:t>
      </w:r>
    </w:p>
  </w:footnote>
  <w:footnote w:id="365">
    <w:p w14:paraId="6A67D342" w14:textId="5D44BC12"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'עד</w:t>
      </w:r>
      <w:r>
        <w:rPr>
          <w:rtl/>
        </w:rPr>
        <w:t xml:space="preserve"> </w:t>
      </w:r>
      <w:r w:rsidRPr="00D62367">
        <w:rPr>
          <w:rtl/>
        </w:rPr>
        <w:t>שאכל</w:t>
      </w:r>
      <w:r>
        <w:rPr>
          <w:rtl/>
        </w:rPr>
        <w:t xml:space="preserve"> </w:t>
      </w:r>
      <w:r w:rsidRPr="00D62367">
        <w:rPr>
          <w:rtl/>
        </w:rPr>
        <w:t>מה</w:t>
      </w:r>
      <w:r>
        <w:rPr>
          <w:rtl/>
        </w:rPr>
        <w:t xml:space="preserve"> </w:t>
      </w:r>
      <w:r w:rsidRPr="00D62367">
        <w:rPr>
          <w:rtl/>
        </w:rPr>
        <w:t>שאכל'</w:t>
      </w:r>
      <w:r>
        <w:rPr>
          <w:rtl/>
        </w:rPr>
        <w:t xml:space="preserve"> </w:t>
      </w:r>
      <w:r w:rsidRPr="00D62367">
        <w:rPr>
          <w:rtl/>
        </w:rPr>
        <w:t>חסר.</w:t>
      </w:r>
      <w:r>
        <w:rPr>
          <w:rtl/>
        </w:rPr>
        <w:t xml:space="preserve"> </w:t>
      </w:r>
    </w:p>
  </w:footnote>
  <w:footnote w:id="366">
    <w:p w14:paraId="2C206BDC" w14:textId="46EC569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'את</w:t>
      </w:r>
      <w:r>
        <w:rPr>
          <w:rtl/>
        </w:rPr>
        <w:t xml:space="preserve"> </w:t>
      </w:r>
      <w:r w:rsidRPr="00D62367">
        <w:rPr>
          <w:rtl/>
        </w:rPr>
        <w:t>רבינו</w:t>
      </w:r>
      <w:r>
        <w:rPr>
          <w:rtl/>
        </w:rPr>
        <w:t xml:space="preserve"> </w:t>
      </w:r>
      <w:r w:rsidRPr="00D62367">
        <w:rPr>
          <w:rtl/>
        </w:rPr>
        <w:t>מהר"ח</w:t>
      </w:r>
      <w:r>
        <w:rPr>
          <w:rtl/>
        </w:rPr>
        <w:t xml:space="preserve"> </w:t>
      </w:r>
      <w:r w:rsidRPr="00D62367">
        <w:rPr>
          <w:rtl/>
        </w:rPr>
        <w:t>ז"ל'.</w:t>
      </w:r>
      <w:r>
        <w:rPr>
          <w:rtl/>
        </w:rPr>
        <w:t xml:space="preserve"> </w:t>
      </w:r>
      <w:r w:rsidRPr="00D62367">
        <w:rPr>
          <w:rtl/>
        </w:rPr>
        <w:t>ש"ר:</w:t>
      </w:r>
      <w:r>
        <w:rPr>
          <w:rtl/>
        </w:rPr>
        <w:t xml:space="preserve"> </w:t>
      </w:r>
      <w:r w:rsidRPr="00D62367">
        <w:rPr>
          <w:rtl/>
        </w:rPr>
        <w:t>'אשאל</w:t>
      </w:r>
      <w:r>
        <w:rPr>
          <w:rtl/>
        </w:rPr>
        <w:t xml:space="preserve"> </w:t>
      </w:r>
      <w:r w:rsidRPr="00D62367">
        <w:rPr>
          <w:rtl/>
        </w:rPr>
        <w:t>ע"ז</w:t>
      </w:r>
      <w:r>
        <w:rPr>
          <w:rtl/>
        </w:rPr>
        <w:t xml:space="preserve"> </w:t>
      </w:r>
      <w:r w:rsidRPr="00D62367">
        <w:rPr>
          <w:rtl/>
        </w:rPr>
        <w:t>אצל</w:t>
      </w:r>
      <w:r>
        <w:rPr>
          <w:rtl/>
        </w:rPr>
        <w:t xml:space="preserve"> </w:t>
      </w:r>
      <w:r w:rsidRPr="00D62367">
        <w:rPr>
          <w:rtl/>
        </w:rPr>
        <w:t>הרה"ג</w:t>
      </w:r>
      <w:r>
        <w:rPr>
          <w:rtl/>
        </w:rPr>
        <w:t xml:space="preserve"> </w:t>
      </w:r>
      <w:r w:rsidRPr="00D62367">
        <w:rPr>
          <w:rtl/>
        </w:rPr>
        <w:t>מוהר"ח</w:t>
      </w:r>
      <w:r>
        <w:rPr>
          <w:rtl/>
        </w:rPr>
        <w:t xml:space="preserve"> </w:t>
      </w:r>
      <w:r w:rsidRPr="00D62367">
        <w:rPr>
          <w:rtl/>
        </w:rPr>
        <w:t>ז"ל'</w:t>
      </w:r>
      <w:r>
        <w:rPr>
          <w:rtl/>
        </w:rPr>
        <w:t xml:space="preserve">   </w:t>
      </w:r>
      <w:r w:rsidRPr="00D62367">
        <w:rPr>
          <w:rtl/>
        </w:rPr>
        <w:t>וממשך</w:t>
      </w:r>
      <w:r>
        <w:rPr>
          <w:rtl/>
        </w:rPr>
        <w:t xml:space="preserve"> </w:t>
      </w:r>
      <w:r w:rsidRPr="00D62367">
        <w:rPr>
          <w:rtl/>
        </w:rPr>
        <w:t>לסעיף</w:t>
      </w:r>
      <w:r>
        <w:rPr>
          <w:rtl/>
        </w:rPr>
        <w:t xml:space="preserve"> </w:t>
      </w:r>
      <w:r w:rsidRPr="00D62367">
        <w:rPr>
          <w:rtl/>
        </w:rPr>
        <w:t>הבא.</w:t>
      </w:r>
      <w:r>
        <w:rPr>
          <w:rtl/>
        </w:rPr>
        <w:t xml:space="preserve"> </w:t>
      </w:r>
    </w:p>
  </w:footnote>
  <w:footnote w:id="367">
    <w:p w14:paraId="72D6AB70" w14:textId="45BC9D1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'המעות</w:t>
      </w:r>
      <w:r>
        <w:rPr>
          <w:rtl/>
        </w:rPr>
        <w:t xml:space="preserve"> </w:t>
      </w:r>
      <w:r w:rsidRPr="00D62367">
        <w:rPr>
          <w:rtl/>
        </w:rPr>
        <w:t>מעשר'</w:t>
      </w:r>
      <w:r>
        <w:rPr>
          <w:rtl/>
        </w:rPr>
        <w:t xml:space="preserve"> </w:t>
      </w:r>
      <w:r w:rsidRPr="00D62367">
        <w:rPr>
          <w:rtl/>
        </w:rPr>
        <w:t>נוסף.</w:t>
      </w:r>
      <w:r>
        <w:rPr>
          <w:rtl/>
        </w:rPr>
        <w:t xml:space="preserve"> </w:t>
      </w:r>
    </w:p>
  </w:footnote>
  <w:footnote w:id="368">
    <w:p w14:paraId="307BE3B2" w14:textId="294BE3B7" w:rsidR="00D274FC" w:rsidRPr="00D62367" w:rsidRDefault="00D274FC" w:rsidP="00D62367">
      <w:pPr>
        <w:pStyle w:val="a4"/>
        <w:rPr>
          <w:rtl/>
        </w:rPr>
      </w:pPr>
      <w:r w:rsidRPr="00D62367">
        <w:rPr>
          <w:rStyle w:val="a6"/>
        </w:rPr>
        <w:footnoteRef/>
      </w:r>
      <w:r>
        <w:rPr>
          <w:rtl/>
        </w:rPr>
        <w:t xml:space="preserve"> </w:t>
      </w:r>
      <w:r w:rsidRPr="00D62367">
        <w:rPr>
          <w:rtl/>
        </w:rPr>
        <w:t>מעשר</w:t>
      </w:r>
      <w:r>
        <w:rPr>
          <w:rtl/>
        </w:rPr>
        <w:t xml:space="preserve"> </w:t>
      </w:r>
      <w:r w:rsidRPr="00D62367">
        <w:rPr>
          <w:rtl/>
        </w:rPr>
        <w:t>שני.</w:t>
      </w:r>
      <w:r>
        <w:rPr>
          <w:rtl/>
        </w:rPr>
        <w:t xml:space="preserve"> </w:t>
      </w:r>
    </w:p>
  </w:footnote>
  <w:footnote w:id="369">
    <w:p w14:paraId="1BDAEED2" w14:textId="0653B0D7" w:rsidR="00D274FC" w:rsidRPr="00D62367" w:rsidRDefault="00D274FC" w:rsidP="00D62367">
      <w:pPr>
        <w:pStyle w:val="a4"/>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ב"מ</w:t>
      </w:r>
      <w:r>
        <w:rPr>
          <w:rtl/>
        </w:rPr>
        <w:t xml:space="preserve"> </w:t>
      </w:r>
      <w:r w:rsidRPr="00D62367">
        <w:rPr>
          <w:rtl/>
        </w:rPr>
        <w:t>לג</w:t>
      </w:r>
      <w:r>
        <w:rPr>
          <w:rtl/>
        </w:rPr>
        <w:t xml:space="preserve"> </w:t>
      </w:r>
      <w:r w:rsidRPr="00D62367">
        <w:rPr>
          <w:rtl/>
        </w:rPr>
        <w:t>ע"א:</w:t>
      </w:r>
      <w:r>
        <w:rPr>
          <w:rtl/>
        </w:rPr>
        <w:t xml:space="preserve"> </w:t>
      </w:r>
      <w:r w:rsidRPr="00D62367">
        <w:rPr>
          <w:rtl/>
        </w:rPr>
        <w:t>"מנא</w:t>
      </w:r>
      <w:r>
        <w:rPr>
          <w:rtl/>
        </w:rPr>
        <w:t xml:space="preserve"> </w:t>
      </w:r>
      <w:r w:rsidRPr="00D62367">
        <w:rPr>
          <w:rtl/>
        </w:rPr>
        <w:t>הני</w:t>
      </w:r>
      <w:r>
        <w:rPr>
          <w:rtl/>
        </w:rPr>
        <w:t xml:space="preserve"> </w:t>
      </w:r>
      <w:r w:rsidRPr="00D62367">
        <w:rPr>
          <w:rtl/>
        </w:rPr>
        <w:t>מילי</w:t>
      </w:r>
      <w:r>
        <w:rPr>
          <w:rtl/>
        </w:rPr>
        <w:t xml:space="preserve"> </w:t>
      </w:r>
      <w:r w:rsidRPr="00D62367">
        <w:rPr>
          <w:rtl/>
        </w:rPr>
        <w:t>אמר</w:t>
      </w:r>
      <w:r>
        <w:rPr>
          <w:rtl/>
        </w:rPr>
        <w:t xml:space="preserve"> </w:t>
      </w:r>
      <w:r w:rsidRPr="00D62367">
        <w:rPr>
          <w:rtl/>
        </w:rPr>
        <w:t>רב</w:t>
      </w:r>
      <w:r>
        <w:rPr>
          <w:rtl/>
        </w:rPr>
        <w:t xml:space="preserve"> </w:t>
      </w:r>
      <w:r w:rsidRPr="00D62367">
        <w:rPr>
          <w:rtl/>
        </w:rPr>
        <w:t>יהודה</w:t>
      </w:r>
      <w:r>
        <w:rPr>
          <w:rtl/>
        </w:rPr>
        <w:t xml:space="preserve"> </w:t>
      </w:r>
      <w:r w:rsidRPr="00D62367">
        <w:rPr>
          <w:rtl/>
        </w:rPr>
        <w:t>אמר</w:t>
      </w:r>
      <w:r>
        <w:rPr>
          <w:rtl/>
        </w:rPr>
        <w:t xml:space="preserve"> </w:t>
      </w:r>
      <w:r w:rsidRPr="00D62367">
        <w:rPr>
          <w:rtl/>
        </w:rPr>
        <w:t>רב</w:t>
      </w:r>
      <w:r>
        <w:rPr>
          <w:rtl/>
        </w:rPr>
        <w:t xml:space="preserve"> </w:t>
      </w:r>
      <w:r w:rsidRPr="00D62367">
        <w:rPr>
          <w:rtl/>
        </w:rPr>
        <w:t>אמר</w:t>
      </w:r>
      <w:r>
        <w:rPr>
          <w:rtl/>
        </w:rPr>
        <w:t xml:space="preserve"> </w:t>
      </w:r>
      <w:r w:rsidRPr="00D62367">
        <w:rPr>
          <w:rtl/>
        </w:rPr>
        <w:t>קרא</w:t>
      </w:r>
      <w:r>
        <w:rPr>
          <w:rtl/>
        </w:rPr>
        <w:t xml:space="preserve"> </w:t>
      </w:r>
      <w:r w:rsidRPr="00D62367">
        <w:rPr>
          <w:rtl/>
        </w:rPr>
        <w:t>אפס</w:t>
      </w:r>
      <w:r>
        <w:rPr>
          <w:rtl/>
        </w:rPr>
        <w:t xml:space="preserve"> </w:t>
      </w:r>
      <w:r w:rsidRPr="00D62367">
        <w:rPr>
          <w:rtl/>
        </w:rPr>
        <w:t>כי</w:t>
      </w:r>
      <w:r>
        <w:rPr>
          <w:rtl/>
        </w:rPr>
        <w:t xml:space="preserve"> </w:t>
      </w:r>
      <w:r w:rsidRPr="00D62367">
        <w:rPr>
          <w:rtl/>
        </w:rPr>
        <w:t>לא</w:t>
      </w:r>
      <w:r>
        <w:rPr>
          <w:rtl/>
        </w:rPr>
        <w:t xml:space="preserve"> </w:t>
      </w:r>
      <w:r w:rsidRPr="00D62367">
        <w:rPr>
          <w:rtl/>
        </w:rPr>
        <w:t>יהיה</w:t>
      </w:r>
      <w:r>
        <w:rPr>
          <w:rtl/>
        </w:rPr>
        <w:t xml:space="preserve"> </w:t>
      </w:r>
      <w:r w:rsidRPr="00D62367">
        <w:rPr>
          <w:rtl/>
        </w:rPr>
        <w:t>בך</w:t>
      </w:r>
      <w:r>
        <w:rPr>
          <w:rtl/>
        </w:rPr>
        <w:t xml:space="preserve"> </w:t>
      </w:r>
      <w:r w:rsidRPr="00D62367">
        <w:rPr>
          <w:rtl/>
        </w:rPr>
        <w:t>אביון</w:t>
      </w:r>
      <w:r>
        <w:rPr>
          <w:rtl/>
        </w:rPr>
        <w:t xml:space="preserve"> </w:t>
      </w:r>
      <w:r w:rsidRPr="00D62367">
        <w:rPr>
          <w:rtl/>
        </w:rPr>
        <w:t>שלך</w:t>
      </w:r>
      <w:r>
        <w:rPr>
          <w:rtl/>
        </w:rPr>
        <w:t xml:space="preserve"> </w:t>
      </w:r>
      <w:r w:rsidRPr="00D62367">
        <w:rPr>
          <w:rtl/>
        </w:rPr>
        <w:t>קודם</w:t>
      </w:r>
      <w:r>
        <w:rPr>
          <w:rtl/>
        </w:rPr>
        <w:t xml:space="preserve"> </w:t>
      </w:r>
      <w:r w:rsidRPr="00D62367">
        <w:rPr>
          <w:rtl/>
        </w:rPr>
        <w:t>לשל</w:t>
      </w:r>
      <w:r>
        <w:rPr>
          <w:rtl/>
        </w:rPr>
        <w:t xml:space="preserve"> </w:t>
      </w:r>
      <w:r w:rsidRPr="00D62367">
        <w:rPr>
          <w:rtl/>
        </w:rPr>
        <w:t>כל</w:t>
      </w:r>
      <w:r>
        <w:rPr>
          <w:rtl/>
        </w:rPr>
        <w:t xml:space="preserve"> </w:t>
      </w:r>
      <w:r w:rsidRPr="00D62367">
        <w:rPr>
          <w:rtl/>
        </w:rPr>
        <w:t>אדם</w:t>
      </w:r>
      <w:r>
        <w:rPr>
          <w:rtl/>
        </w:rPr>
        <w:t xml:space="preserve"> </w:t>
      </w:r>
      <w:r w:rsidRPr="00D62367">
        <w:rPr>
          <w:rtl/>
        </w:rPr>
        <w:t>ואמר</w:t>
      </w:r>
      <w:r>
        <w:rPr>
          <w:rtl/>
        </w:rPr>
        <w:t xml:space="preserve"> </w:t>
      </w:r>
      <w:r w:rsidRPr="00D62367">
        <w:rPr>
          <w:rtl/>
        </w:rPr>
        <w:t>רב</w:t>
      </w:r>
      <w:r>
        <w:rPr>
          <w:rtl/>
        </w:rPr>
        <w:t xml:space="preserve"> </w:t>
      </w:r>
      <w:r w:rsidRPr="00D62367">
        <w:rPr>
          <w:rtl/>
        </w:rPr>
        <w:t>יהודה</w:t>
      </w:r>
      <w:r>
        <w:rPr>
          <w:rtl/>
        </w:rPr>
        <w:t xml:space="preserve"> </w:t>
      </w:r>
      <w:r w:rsidRPr="00D62367">
        <w:rPr>
          <w:rtl/>
        </w:rPr>
        <w:t>אמר</w:t>
      </w:r>
      <w:r>
        <w:rPr>
          <w:rtl/>
        </w:rPr>
        <w:t xml:space="preserve"> </w:t>
      </w:r>
      <w:r w:rsidRPr="00D62367">
        <w:rPr>
          <w:rtl/>
        </w:rPr>
        <w:t>רב</w:t>
      </w:r>
      <w:r>
        <w:rPr>
          <w:rtl/>
        </w:rPr>
        <w:t xml:space="preserve"> </w:t>
      </w:r>
      <w:r w:rsidRPr="00D62367">
        <w:rPr>
          <w:rtl/>
        </w:rPr>
        <w:t>כל</w:t>
      </w:r>
      <w:r>
        <w:rPr>
          <w:rtl/>
        </w:rPr>
        <w:t xml:space="preserve"> </w:t>
      </w:r>
      <w:r w:rsidRPr="00D62367">
        <w:rPr>
          <w:rtl/>
        </w:rPr>
        <w:t>המקיים</w:t>
      </w:r>
      <w:r>
        <w:rPr>
          <w:rtl/>
        </w:rPr>
        <w:t xml:space="preserve"> </w:t>
      </w:r>
      <w:r w:rsidRPr="00D62367">
        <w:rPr>
          <w:rtl/>
        </w:rPr>
        <w:t>בעצמו</w:t>
      </w:r>
      <w:r>
        <w:rPr>
          <w:rtl/>
        </w:rPr>
        <w:t xml:space="preserve"> </w:t>
      </w:r>
      <w:r w:rsidRPr="00D62367">
        <w:rPr>
          <w:rtl/>
        </w:rPr>
        <w:t>כך</w:t>
      </w:r>
      <w:r>
        <w:rPr>
          <w:rtl/>
        </w:rPr>
        <w:t xml:space="preserve"> </w:t>
      </w:r>
      <w:r w:rsidRPr="00D62367">
        <w:rPr>
          <w:rtl/>
        </w:rPr>
        <w:t>סוף</w:t>
      </w:r>
      <w:r>
        <w:rPr>
          <w:rtl/>
        </w:rPr>
        <w:t xml:space="preserve"> </w:t>
      </w:r>
      <w:r w:rsidRPr="00D62367">
        <w:rPr>
          <w:rtl/>
        </w:rPr>
        <w:t>בא</w:t>
      </w:r>
      <w:r>
        <w:rPr>
          <w:rtl/>
        </w:rPr>
        <w:t xml:space="preserve"> </w:t>
      </w:r>
      <w:r w:rsidRPr="00D62367">
        <w:rPr>
          <w:rtl/>
        </w:rPr>
        <w:t>לידי</w:t>
      </w:r>
      <w:r>
        <w:rPr>
          <w:rtl/>
        </w:rPr>
        <w:t xml:space="preserve"> </w:t>
      </w:r>
      <w:r w:rsidRPr="00D62367">
        <w:rPr>
          <w:rtl/>
        </w:rPr>
        <w:t>כך".</w:t>
      </w:r>
      <w:r>
        <w:rPr>
          <w:rtl/>
        </w:rPr>
        <w:t xml:space="preserve"> </w:t>
      </w:r>
    </w:p>
  </w:footnote>
  <w:footnote w:id="370">
    <w:p w14:paraId="3908A8E2" w14:textId="5C895CF0"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סד;</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צז,</w:t>
      </w:r>
      <w:r>
        <w:rPr>
          <w:rtl/>
        </w:rPr>
        <w:t xml:space="preserve"> </w:t>
      </w:r>
      <w:r w:rsidRPr="00D62367">
        <w:rPr>
          <w:rtl/>
        </w:rPr>
        <w:t>צט;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המשך</w:t>
      </w:r>
      <w:r>
        <w:rPr>
          <w:rtl/>
        </w:rPr>
        <w:t xml:space="preserve"> </w:t>
      </w:r>
      <w:r w:rsidRPr="00D62367">
        <w:rPr>
          <w:rtl/>
        </w:rPr>
        <w:t>סעיף</w:t>
      </w:r>
      <w:r>
        <w:rPr>
          <w:rtl/>
        </w:rPr>
        <w:t xml:space="preserve"> </w:t>
      </w:r>
      <w:r w:rsidRPr="00D62367">
        <w:rPr>
          <w:rtl/>
        </w:rPr>
        <w:t>מה,</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החלק</w:t>
      </w:r>
      <w:r>
        <w:rPr>
          <w:rtl/>
        </w:rPr>
        <w:t xml:space="preserve"> </w:t>
      </w:r>
      <w:r w:rsidRPr="00D62367">
        <w:rPr>
          <w:rtl/>
        </w:rPr>
        <w:t>הראשון</w:t>
      </w:r>
      <w:r>
        <w:rPr>
          <w:rtl/>
        </w:rPr>
        <w:t xml:space="preserve"> </w:t>
      </w:r>
      <w:r w:rsidRPr="00D62367">
        <w:rPr>
          <w:rtl/>
        </w:rPr>
        <w:t>צח</w:t>
      </w:r>
      <w:r>
        <w:rPr>
          <w:rtl/>
        </w:rPr>
        <w:t xml:space="preserve"> </w:t>
      </w:r>
      <w:r w:rsidRPr="00D62367">
        <w:rPr>
          <w:rtl/>
        </w:rPr>
        <w:t>והחלק</w:t>
      </w:r>
      <w:r>
        <w:rPr>
          <w:rtl/>
        </w:rPr>
        <w:t xml:space="preserve"> </w:t>
      </w:r>
      <w:r w:rsidRPr="00D62367">
        <w:rPr>
          <w:rtl/>
        </w:rPr>
        <w:t>השני</w:t>
      </w:r>
      <w:r>
        <w:rPr>
          <w:rtl/>
        </w:rPr>
        <w:t xml:space="preserve"> </w:t>
      </w:r>
      <w:r w:rsidRPr="00D62367">
        <w:rPr>
          <w:rtl/>
        </w:rPr>
        <w:t>(סיפור</w:t>
      </w:r>
      <w:r>
        <w:rPr>
          <w:rtl/>
        </w:rPr>
        <w:t xml:space="preserve"> </w:t>
      </w:r>
      <w:r w:rsidRPr="00D62367">
        <w:rPr>
          <w:rtl/>
        </w:rPr>
        <w:t>הדלי)</w:t>
      </w:r>
      <w:r>
        <w:rPr>
          <w:rtl/>
        </w:rPr>
        <w:t xml:space="preserve"> </w:t>
      </w:r>
      <w:r w:rsidRPr="00D62367">
        <w:rPr>
          <w:rtl/>
        </w:rPr>
        <w:t>צט;</w:t>
      </w:r>
      <w:r>
        <w:rPr>
          <w:rtl/>
        </w:rPr>
        <w:t xml:space="preserve"> </w:t>
      </w:r>
      <w:r w:rsidRPr="00D62367">
        <w:rPr>
          <w:rtl/>
        </w:rPr>
        <w:t>כתר</w:t>
      </w:r>
      <w:r>
        <w:rPr>
          <w:rtl/>
        </w:rPr>
        <w:t xml:space="preserve"> </w:t>
      </w:r>
      <w:r w:rsidRPr="00D62367">
        <w:rPr>
          <w:rtl/>
        </w:rPr>
        <w:t>ראש</w:t>
      </w:r>
      <w:r>
        <w:rPr>
          <w:rtl/>
        </w:rPr>
        <w:t xml:space="preserve"> </w:t>
      </w:r>
      <w:r w:rsidRPr="00D62367">
        <w:rPr>
          <w:rtl/>
        </w:rPr>
        <w:t>קכג-קכה.</w:t>
      </w:r>
      <w:r>
        <w:rPr>
          <w:rtl/>
        </w:rPr>
        <w:t xml:space="preserve"> </w:t>
      </w:r>
    </w:p>
    <w:p w14:paraId="1C43C197" w14:textId="4970D582" w:rsidR="00D274FC" w:rsidRPr="00D62367" w:rsidRDefault="00D274FC" w:rsidP="00D62367">
      <w:pPr>
        <w:pStyle w:val="a4"/>
        <w:rPr>
          <w:rtl/>
        </w:rPr>
      </w:pPr>
      <w:r w:rsidRPr="00D62367">
        <w:rPr>
          <w:rtl/>
        </w:rPr>
        <w:t>בנוסח</w:t>
      </w:r>
      <w:r>
        <w:rPr>
          <w:rtl/>
        </w:rPr>
        <w:t xml:space="preserve"> </w:t>
      </w:r>
      <w:r w:rsidRPr="00D62367">
        <w:rPr>
          <w:rtl/>
        </w:rPr>
        <w:t>פודרו</w:t>
      </w:r>
      <w:r>
        <w:rPr>
          <w:rtl/>
        </w:rPr>
        <w:t xml:space="preserve"> </w:t>
      </w:r>
      <w:r w:rsidRPr="00D62367">
        <w:rPr>
          <w:rtl/>
        </w:rPr>
        <w:t>הדברים</w:t>
      </w:r>
      <w:r>
        <w:rPr>
          <w:rtl/>
        </w:rPr>
        <w:t xml:space="preserve"> </w:t>
      </w:r>
      <w:r w:rsidRPr="00D62367">
        <w:rPr>
          <w:rtl/>
        </w:rPr>
        <w:t>הם</w:t>
      </w:r>
      <w:r>
        <w:rPr>
          <w:rtl/>
        </w:rPr>
        <w:t xml:space="preserve"> </w:t>
      </w:r>
      <w:r w:rsidRPr="00D62367">
        <w:rPr>
          <w:rtl/>
        </w:rPr>
        <w:t>המשך</w:t>
      </w:r>
      <w:r>
        <w:rPr>
          <w:rtl/>
        </w:rPr>
        <w:t xml:space="preserve"> </w:t>
      </w:r>
      <w:r w:rsidRPr="00D62367">
        <w:rPr>
          <w:rtl/>
        </w:rPr>
        <w:t>לסעיף</w:t>
      </w:r>
      <w:r>
        <w:rPr>
          <w:rtl/>
        </w:rPr>
        <w:t xml:space="preserve"> </w:t>
      </w:r>
      <w:r w:rsidRPr="00D62367">
        <w:rPr>
          <w:rtl/>
        </w:rPr>
        <w:t>הקודם,</w:t>
      </w:r>
      <w:r>
        <w:rPr>
          <w:rtl/>
        </w:rPr>
        <w:t xml:space="preserve"> </w:t>
      </w:r>
      <w:r w:rsidRPr="00D62367">
        <w:rPr>
          <w:rtl/>
        </w:rPr>
        <w:t>והתחלת</w:t>
      </w:r>
      <w:r>
        <w:rPr>
          <w:rtl/>
        </w:rPr>
        <w:t xml:space="preserve"> </w:t>
      </w:r>
      <w:r w:rsidRPr="00D62367">
        <w:rPr>
          <w:rtl/>
        </w:rPr>
        <w:t>הסעיף</w:t>
      </w:r>
      <w:r>
        <w:rPr>
          <w:rtl/>
        </w:rPr>
        <w:t xml:space="preserve"> </w:t>
      </w:r>
      <w:r w:rsidRPr="00D62367">
        <w:rPr>
          <w:rtl/>
        </w:rPr>
        <w:t>מקבילה</w:t>
      </w:r>
      <w:r>
        <w:rPr>
          <w:rtl/>
        </w:rPr>
        <w:t xml:space="preserve"> </w:t>
      </w:r>
      <w:r w:rsidRPr="00D62367">
        <w:rPr>
          <w:rtl/>
        </w:rPr>
        <w:t>לדברים</w:t>
      </w:r>
      <w:r>
        <w:rPr>
          <w:rtl/>
        </w:rPr>
        <w:t xml:space="preserve"> </w:t>
      </w:r>
      <w:r w:rsidRPr="00D62367">
        <w:rPr>
          <w:rtl/>
        </w:rPr>
        <w:t>המופיעים</w:t>
      </w:r>
      <w:r>
        <w:rPr>
          <w:rtl/>
        </w:rPr>
        <w:t xml:space="preserve"> </w:t>
      </w:r>
      <w:r w:rsidRPr="00D62367">
        <w:rPr>
          <w:rtl/>
        </w:rPr>
        <w:t>בנוסח</w:t>
      </w:r>
      <w:r>
        <w:rPr>
          <w:rtl/>
        </w:rPr>
        <w:t xml:space="preserve"> </w:t>
      </w:r>
      <w:r w:rsidRPr="00D62367">
        <w:rPr>
          <w:rtl/>
        </w:rPr>
        <w:t>השאילתות</w:t>
      </w:r>
      <w:r>
        <w:rPr>
          <w:rtl/>
        </w:rPr>
        <w:t xml:space="preserve"> </w:t>
      </w:r>
      <w:r w:rsidRPr="00D62367">
        <w:rPr>
          <w:rtl/>
        </w:rPr>
        <w:t>שם.</w:t>
      </w:r>
      <w:r>
        <w:rPr>
          <w:rtl/>
        </w:rPr>
        <w:t xml:space="preserve"> </w:t>
      </w:r>
    </w:p>
    <w:p w14:paraId="6E668F60" w14:textId="3FF25F82" w:rsidR="00D274FC" w:rsidRPr="00D62367" w:rsidRDefault="00D274FC" w:rsidP="00D62367">
      <w:pPr>
        <w:pStyle w:val="a4"/>
        <w:rPr>
          <w:rtl/>
        </w:rPr>
      </w:pPr>
      <w:r w:rsidRPr="00D62367">
        <w:rPr>
          <w:rtl/>
        </w:rPr>
        <w:t>ההחמרה</w:t>
      </w:r>
      <w:r>
        <w:rPr>
          <w:rtl/>
        </w:rPr>
        <w:t xml:space="preserve"> </w:t>
      </w:r>
      <w:r w:rsidRPr="00D62367">
        <w:rPr>
          <w:rtl/>
        </w:rPr>
        <w:t>בעניין</w:t>
      </w:r>
      <w:r>
        <w:rPr>
          <w:rtl/>
        </w:rPr>
        <w:t xml:space="preserve"> </w:t>
      </w:r>
      <w:r w:rsidRPr="00D62367">
        <w:rPr>
          <w:rtl/>
        </w:rPr>
        <w:t>החומש,</w:t>
      </w:r>
      <w:r>
        <w:rPr>
          <w:rtl/>
        </w:rPr>
        <w:t xml:space="preserve"> </w:t>
      </w:r>
      <w:r w:rsidRPr="00D62367">
        <w:rPr>
          <w:rtl/>
        </w:rPr>
        <w:t>מופיעה</w:t>
      </w:r>
      <w:r>
        <w:rPr>
          <w:rtl/>
        </w:rPr>
        <w:t xml:space="preserve"> </w:t>
      </w:r>
      <w:r w:rsidRPr="00D62367">
        <w:rPr>
          <w:rtl/>
        </w:rPr>
        <w:t>ב'אגרת</w:t>
      </w:r>
      <w:r>
        <w:rPr>
          <w:rtl/>
        </w:rPr>
        <w:t xml:space="preserve"> </w:t>
      </w:r>
      <w:r w:rsidRPr="00D62367">
        <w:rPr>
          <w:rtl/>
        </w:rPr>
        <w:t>הגר"א'</w:t>
      </w:r>
      <w:r>
        <w:rPr>
          <w:rtl/>
        </w:rPr>
        <w:t xml:space="preserve"> </w:t>
      </w:r>
      <w:r w:rsidRPr="00D62367">
        <w:rPr>
          <w:rtl/>
        </w:rPr>
        <w:t>(המכונה</w:t>
      </w:r>
      <w:r>
        <w:rPr>
          <w:rtl/>
        </w:rPr>
        <w:t xml:space="preserve"> </w:t>
      </w:r>
      <w:r w:rsidRPr="00D62367">
        <w:rPr>
          <w:rtl/>
        </w:rPr>
        <w:t>'עלים</w:t>
      </w:r>
      <w:r>
        <w:rPr>
          <w:rtl/>
        </w:rPr>
        <w:t xml:space="preserve"> </w:t>
      </w:r>
      <w:r w:rsidRPr="00D62367">
        <w:rPr>
          <w:rtl/>
        </w:rPr>
        <w:t>לתרופה'):</w:t>
      </w:r>
      <w:r>
        <w:rPr>
          <w:rtl/>
        </w:rPr>
        <w:t xml:space="preserve"> </w:t>
      </w:r>
      <w:r w:rsidRPr="00D62367">
        <w:rPr>
          <w:rtl/>
        </w:rPr>
        <w:t>"ולמען</w:t>
      </w:r>
      <w:r>
        <w:rPr>
          <w:rtl/>
        </w:rPr>
        <w:t xml:space="preserve"> </w:t>
      </w:r>
      <w:r w:rsidRPr="00D62367">
        <w:rPr>
          <w:rtl/>
        </w:rPr>
        <w:t>ה'</w:t>
      </w:r>
      <w:r>
        <w:rPr>
          <w:rtl/>
        </w:rPr>
        <w:t xml:space="preserve"> </w:t>
      </w:r>
      <w:r w:rsidRPr="00D62367">
        <w:rPr>
          <w:rtl/>
        </w:rPr>
        <w:t>שתפריש</w:t>
      </w:r>
      <w:r>
        <w:rPr>
          <w:rtl/>
        </w:rPr>
        <w:t xml:space="preserve"> </w:t>
      </w:r>
      <w:r w:rsidRPr="00D62367">
        <w:rPr>
          <w:rtl/>
        </w:rPr>
        <w:t>את</w:t>
      </w:r>
      <w:r>
        <w:rPr>
          <w:rtl/>
        </w:rPr>
        <w:t xml:space="preserve"> </w:t>
      </w:r>
      <w:r w:rsidRPr="00D62367">
        <w:rPr>
          <w:rtl/>
        </w:rPr>
        <w:t>החמש</w:t>
      </w:r>
      <w:r>
        <w:rPr>
          <w:rtl/>
        </w:rPr>
        <w:t xml:space="preserve"> </w:t>
      </w:r>
      <w:r w:rsidRPr="00D62367">
        <w:rPr>
          <w:rtl/>
        </w:rPr>
        <w:t>כאשר</w:t>
      </w:r>
      <w:r>
        <w:rPr>
          <w:rtl/>
        </w:rPr>
        <w:t xml:space="preserve"> </w:t>
      </w:r>
      <w:r w:rsidRPr="00D62367">
        <w:rPr>
          <w:rtl/>
        </w:rPr>
        <w:t>ציויתך</w:t>
      </w:r>
      <w:r>
        <w:rPr>
          <w:rtl/>
        </w:rPr>
        <w:t xml:space="preserve"> </w:t>
      </w:r>
      <w:r w:rsidRPr="00D62367">
        <w:rPr>
          <w:rtl/>
        </w:rPr>
        <w:t>ואל</w:t>
      </w:r>
      <w:r>
        <w:rPr>
          <w:rtl/>
        </w:rPr>
        <w:t xml:space="preserve"> </w:t>
      </w:r>
      <w:r w:rsidRPr="00D62367">
        <w:rPr>
          <w:rtl/>
        </w:rPr>
        <w:t>תפחות</w:t>
      </w:r>
      <w:r>
        <w:rPr>
          <w:rtl/>
        </w:rPr>
        <w:t xml:space="preserve"> </w:t>
      </w:r>
      <w:r w:rsidRPr="00D62367">
        <w:rPr>
          <w:rtl/>
        </w:rPr>
        <w:t>כאשר</w:t>
      </w:r>
      <w:r>
        <w:rPr>
          <w:rtl/>
        </w:rPr>
        <w:t xml:space="preserve"> </w:t>
      </w:r>
      <w:r w:rsidRPr="00D62367">
        <w:rPr>
          <w:rtl/>
        </w:rPr>
        <w:t>הזהרתיך</w:t>
      </w:r>
      <w:r>
        <w:rPr>
          <w:rtl/>
        </w:rPr>
        <w:t xml:space="preserve"> </w:t>
      </w:r>
      <w:r w:rsidRPr="00D62367">
        <w:rPr>
          <w:rtl/>
        </w:rPr>
        <w:t>כי</w:t>
      </w:r>
      <w:r>
        <w:rPr>
          <w:rtl/>
        </w:rPr>
        <w:t xml:space="preserve"> </w:t>
      </w:r>
      <w:r w:rsidRPr="00D62367">
        <w:rPr>
          <w:rtl/>
        </w:rPr>
        <w:t>בפחות</w:t>
      </w:r>
      <w:r>
        <w:rPr>
          <w:rtl/>
        </w:rPr>
        <w:t xml:space="preserve"> </w:t>
      </w:r>
      <w:r w:rsidRPr="00D62367">
        <w:rPr>
          <w:rtl/>
        </w:rPr>
        <w:t>עוברים</w:t>
      </w:r>
      <w:r>
        <w:rPr>
          <w:rtl/>
        </w:rPr>
        <w:t xml:space="preserve"> </w:t>
      </w:r>
      <w:r w:rsidRPr="00D62367">
        <w:rPr>
          <w:rtl/>
        </w:rPr>
        <w:t>בכל</w:t>
      </w:r>
      <w:r>
        <w:rPr>
          <w:rtl/>
        </w:rPr>
        <w:t xml:space="preserve"> </w:t>
      </w:r>
      <w:r w:rsidRPr="00D62367">
        <w:rPr>
          <w:rtl/>
        </w:rPr>
        <w:t>רגע</w:t>
      </w:r>
      <w:r>
        <w:rPr>
          <w:rtl/>
        </w:rPr>
        <w:t xml:space="preserve"> </w:t>
      </w:r>
      <w:r w:rsidRPr="00D62367">
        <w:rPr>
          <w:rtl/>
        </w:rPr>
        <w:t>על</w:t>
      </w:r>
      <w:r>
        <w:rPr>
          <w:rtl/>
        </w:rPr>
        <w:t xml:space="preserve"> </w:t>
      </w:r>
      <w:r w:rsidRPr="00D62367">
        <w:rPr>
          <w:rtl/>
        </w:rPr>
        <w:t>כמה</w:t>
      </w:r>
      <w:r>
        <w:rPr>
          <w:rtl/>
        </w:rPr>
        <w:t xml:space="preserve"> </w:t>
      </w:r>
      <w:r w:rsidRPr="00D62367">
        <w:rPr>
          <w:rtl/>
        </w:rPr>
        <w:t>לאווין</w:t>
      </w:r>
      <w:r>
        <w:rPr>
          <w:rtl/>
        </w:rPr>
        <w:t xml:space="preserve"> </w:t>
      </w:r>
      <w:r w:rsidRPr="00D62367">
        <w:rPr>
          <w:rtl/>
        </w:rPr>
        <w:t>ועשין</w:t>
      </w:r>
      <w:r>
        <w:rPr>
          <w:rtl/>
        </w:rPr>
        <w:t xml:space="preserve"> </w:t>
      </w:r>
      <w:r w:rsidRPr="00D62367">
        <w:rPr>
          <w:rtl/>
        </w:rPr>
        <w:t>ושקול</w:t>
      </w:r>
      <w:r>
        <w:rPr>
          <w:rtl/>
        </w:rPr>
        <w:t xml:space="preserve"> </w:t>
      </w:r>
      <w:r w:rsidRPr="00D62367">
        <w:rPr>
          <w:rtl/>
        </w:rPr>
        <w:t>כאילו</w:t>
      </w:r>
      <w:r>
        <w:rPr>
          <w:rtl/>
        </w:rPr>
        <w:t xml:space="preserve"> </w:t>
      </w:r>
      <w:r w:rsidRPr="00D62367">
        <w:rPr>
          <w:rtl/>
        </w:rPr>
        <w:t>כפר</w:t>
      </w:r>
      <w:r>
        <w:rPr>
          <w:rtl/>
        </w:rPr>
        <w:t xml:space="preserve"> </w:t>
      </w:r>
      <w:r w:rsidRPr="00D62367">
        <w:rPr>
          <w:rtl/>
        </w:rPr>
        <w:t>בתורה</w:t>
      </w:r>
      <w:r>
        <w:rPr>
          <w:rtl/>
        </w:rPr>
        <w:t xml:space="preserve"> </w:t>
      </w:r>
      <w:r w:rsidRPr="00D62367">
        <w:rPr>
          <w:rtl/>
        </w:rPr>
        <w:t>הקדושה</w:t>
      </w:r>
      <w:r>
        <w:rPr>
          <w:rtl/>
        </w:rPr>
        <w:t xml:space="preserve"> </w:t>
      </w:r>
      <w:r w:rsidRPr="00D62367">
        <w:rPr>
          <w:rtl/>
        </w:rPr>
        <w:t>ח"ו".</w:t>
      </w:r>
      <w:r>
        <w:rPr>
          <w:rtl/>
        </w:rPr>
        <w:t xml:space="preserve"> </w:t>
      </w:r>
    </w:p>
  </w:footnote>
  <w:footnote w:id="371">
    <w:p w14:paraId="6F9747B0" w14:textId="0D363FD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פותח</w:t>
      </w:r>
      <w:r>
        <w:rPr>
          <w:rtl/>
        </w:rPr>
        <w:t xml:space="preserve"> </w:t>
      </w:r>
      <w:r w:rsidRPr="00D62367">
        <w:rPr>
          <w:rtl/>
        </w:rPr>
        <w:t>'נידון</w:t>
      </w:r>
      <w:r>
        <w:rPr>
          <w:rtl/>
        </w:rPr>
        <w:t xml:space="preserve"> </w:t>
      </w:r>
      <w:r w:rsidRPr="00D62367">
        <w:rPr>
          <w:rtl/>
        </w:rPr>
        <w:t>מעשר</w:t>
      </w:r>
      <w:r>
        <w:rPr>
          <w:rtl/>
        </w:rPr>
        <w:t xml:space="preserve"> </w:t>
      </w:r>
      <w:r w:rsidRPr="00D62367">
        <w:rPr>
          <w:rtl/>
        </w:rPr>
        <w:t>פסק</w:t>
      </w:r>
      <w:r>
        <w:rPr>
          <w:rtl/>
        </w:rPr>
        <w:t xml:space="preserve"> </w:t>
      </w:r>
      <w:r w:rsidRPr="00D62367">
        <w:rPr>
          <w:rtl/>
        </w:rPr>
        <w:t>שאינו</w:t>
      </w:r>
      <w:r>
        <w:rPr>
          <w:rtl/>
        </w:rPr>
        <w:t xml:space="preserve"> </w:t>
      </w:r>
      <w:r w:rsidRPr="00D62367">
        <w:rPr>
          <w:rtl/>
        </w:rPr>
        <w:t>צריך</w:t>
      </w:r>
      <w:r>
        <w:rPr>
          <w:rtl/>
        </w:rPr>
        <w:t xml:space="preserve"> </w:t>
      </w:r>
      <w:r w:rsidRPr="00D62367">
        <w:rPr>
          <w:rtl/>
        </w:rPr>
        <w:t>לשלם.</w:t>
      </w:r>
      <w:r>
        <w:rPr>
          <w:rtl/>
        </w:rPr>
        <w:t xml:space="preserve"> </w:t>
      </w:r>
      <w:r w:rsidRPr="00D62367">
        <w:rPr>
          <w:rtl/>
        </w:rPr>
        <w:t>ושאלתי</w:t>
      </w:r>
      <w:r>
        <w:rPr>
          <w:rtl/>
        </w:rPr>
        <w:t xml:space="preserve"> </w:t>
      </w:r>
      <w:r w:rsidRPr="00D62367">
        <w:rPr>
          <w:rtl/>
        </w:rPr>
        <w:t>אן</w:t>
      </w:r>
      <w:r>
        <w:rPr>
          <w:rtl/>
        </w:rPr>
        <w:t xml:space="preserve"> </w:t>
      </w:r>
      <w:r w:rsidRPr="00D62367">
        <w:rPr>
          <w:rtl/>
        </w:rPr>
        <w:t>להנות</w:t>
      </w:r>
      <w:r>
        <w:rPr>
          <w:rtl/>
        </w:rPr>
        <w:t xml:space="preserve"> </w:t>
      </w:r>
      <w:r w:rsidRPr="00D62367">
        <w:rPr>
          <w:rtl/>
        </w:rPr>
        <w:t>בתי</w:t>
      </w:r>
      <w:r>
        <w:rPr>
          <w:rtl/>
        </w:rPr>
        <w:t xml:space="preserve"> </w:t>
      </w:r>
      <w:r w:rsidRPr="00D62367">
        <w:rPr>
          <w:rtl/>
        </w:rPr>
        <w:t>מכאן</w:t>
      </w:r>
      <w:r>
        <w:rPr>
          <w:rtl/>
        </w:rPr>
        <w:t xml:space="preserve"> </w:t>
      </w:r>
      <w:r w:rsidRPr="00D62367">
        <w:rPr>
          <w:rtl/>
        </w:rPr>
        <w:t>ולהלאן'.</w:t>
      </w:r>
    </w:p>
  </w:footnote>
  <w:footnote w:id="372">
    <w:p w14:paraId="19A627D8" w14:textId="2ACEF1A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'ולא</w:t>
      </w:r>
      <w:r>
        <w:rPr>
          <w:rtl/>
        </w:rPr>
        <w:t xml:space="preserve"> </w:t>
      </w:r>
      <w:r w:rsidRPr="00D62367">
        <w:rPr>
          <w:rtl/>
        </w:rPr>
        <w:t>אסתייע</w:t>
      </w:r>
      <w:r>
        <w:rPr>
          <w:rtl/>
        </w:rPr>
        <w:t xml:space="preserve"> </w:t>
      </w:r>
      <w:r w:rsidRPr="00D62367">
        <w:rPr>
          <w:rtl/>
        </w:rPr>
        <w:t>מלתא</w:t>
      </w:r>
      <w:r>
        <w:rPr>
          <w:rtl/>
        </w:rPr>
        <w:t xml:space="preserve"> </w:t>
      </w:r>
      <w:r w:rsidRPr="00D62367">
        <w:rPr>
          <w:rtl/>
        </w:rPr>
        <w:t>לשאול</w:t>
      </w:r>
      <w:r>
        <w:rPr>
          <w:rtl/>
        </w:rPr>
        <w:t xml:space="preserve"> </w:t>
      </w:r>
      <w:r w:rsidRPr="00D62367">
        <w:rPr>
          <w:rtl/>
        </w:rPr>
        <w:t>להגר׳א</w:t>
      </w:r>
      <w:r>
        <w:rPr>
          <w:rtl/>
        </w:rPr>
        <w:t xml:space="preserve"> </w:t>
      </w:r>
      <w:r w:rsidRPr="00D62367">
        <w:rPr>
          <w:rtl/>
        </w:rPr>
        <w:t>ז׳ל</w:t>
      </w:r>
      <w:r>
        <w:rPr>
          <w:rtl/>
        </w:rPr>
        <w:t xml:space="preserve"> </w:t>
      </w:r>
      <w:r w:rsidRPr="00D62367">
        <w:rPr>
          <w:rtl/>
        </w:rPr>
        <w:t>והיקיל</w:t>
      </w:r>
      <w:r>
        <w:rPr>
          <w:rtl/>
        </w:rPr>
        <w:t xml:space="preserve"> </w:t>
      </w:r>
      <w:r w:rsidRPr="00D62367">
        <w:rPr>
          <w:rtl/>
        </w:rPr>
        <w:t>בעצמו'.</w:t>
      </w:r>
      <w:r>
        <w:rPr>
          <w:rtl/>
        </w:rPr>
        <w:t xml:space="preserve"> </w:t>
      </w:r>
    </w:p>
  </w:footnote>
  <w:footnote w:id="373">
    <w:p w14:paraId="16535B85" w14:textId="699ED78A"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ולא</w:t>
      </w:r>
      <w:r>
        <w:rPr>
          <w:rtl/>
        </w:rPr>
        <w:t xml:space="preserve"> </w:t>
      </w:r>
      <w:r w:rsidRPr="00D62367">
        <w:rPr>
          <w:rtl/>
        </w:rPr>
        <w:t>אסתיע</w:t>
      </w:r>
      <w:r>
        <w:rPr>
          <w:rtl/>
        </w:rPr>
        <w:t xml:space="preserve"> </w:t>
      </w:r>
      <w:r w:rsidRPr="00D62367">
        <w:rPr>
          <w:rtl/>
        </w:rPr>
        <w:t>מילתא</w:t>
      </w:r>
      <w:r>
        <w:rPr>
          <w:rtl/>
        </w:rPr>
        <w:t xml:space="preserve"> </w:t>
      </w:r>
      <w:r w:rsidRPr="00D62367">
        <w:rPr>
          <w:rtl/>
        </w:rPr>
        <w:t>לשאול</w:t>
      </w:r>
      <w:r>
        <w:rPr>
          <w:rtl/>
        </w:rPr>
        <w:t xml:space="preserve"> </w:t>
      </w:r>
      <w:r w:rsidRPr="00D62367">
        <w:rPr>
          <w:rtl/>
        </w:rPr>
        <w:t>מהגאון</w:t>
      </w:r>
      <w:r>
        <w:rPr>
          <w:rtl/>
        </w:rPr>
        <w:t xml:space="preserve"> </w:t>
      </w:r>
      <w:r w:rsidRPr="00D62367">
        <w:rPr>
          <w:rtl/>
        </w:rPr>
        <w:t>ז"ל'.</w:t>
      </w:r>
      <w:r>
        <w:rPr>
          <w:rtl/>
        </w:rPr>
        <w:t xml:space="preserve"> </w:t>
      </w:r>
    </w:p>
  </w:footnote>
  <w:footnote w:id="374">
    <w:p w14:paraId="16EAACD3" w14:textId="404D578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'והקל</w:t>
      </w:r>
      <w:r>
        <w:rPr>
          <w:rtl/>
        </w:rPr>
        <w:t xml:space="preserve"> </w:t>
      </w:r>
      <w:r w:rsidRPr="00D62367">
        <w:rPr>
          <w:rtl/>
        </w:rPr>
        <w:t>בעצמו</w:t>
      </w:r>
      <w:r>
        <w:rPr>
          <w:rtl/>
        </w:rPr>
        <w:t xml:space="preserve"> </w:t>
      </w:r>
      <w:r w:rsidRPr="00D62367">
        <w:rPr>
          <w:rtl/>
        </w:rPr>
        <w:t>עד</w:t>
      </w:r>
      <w:r>
        <w:rPr>
          <w:rtl/>
        </w:rPr>
        <w:t xml:space="preserve"> </w:t>
      </w:r>
      <w:r w:rsidRPr="00D62367">
        <w:rPr>
          <w:rtl/>
        </w:rPr>
        <w:t>שאבד'.</w:t>
      </w:r>
      <w:r>
        <w:rPr>
          <w:rtl/>
        </w:rPr>
        <w:t xml:space="preserve"> </w:t>
      </w:r>
    </w:p>
  </w:footnote>
  <w:footnote w:id="375">
    <w:p w14:paraId="43F4D446" w14:textId="0E348C09"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'בב"מ</w:t>
      </w:r>
      <w:r>
        <w:rPr>
          <w:rtl/>
        </w:rPr>
        <w:t xml:space="preserve"> </w:t>
      </w:r>
      <w:r w:rsidRPr="00D62367">
        <w:rPr>
          <w:rtl/>
        </w:rPr>
        <w:t>ל"ג'.</w:t>
      </w:r>
      <w:r>
        <w:rPr>
          <w:rtl/>
        </w:rPr>
        <w:t xml:space="preserve"> </w:t>
      </w:r>
    </w:p>
  </w:footnote>
  <w:footnote w:id="376">
    <w:p w14:paraId="22804F0F" w14:textId="166295D9"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'כל</w:t>
      </w:r>
      <w:r>
        <w:rPr>
          <w:rtl/>
        </w:rPr>
        <w:t xml:space="preserve"> </w:t>
      </w:r>
      <w:r w:rsidRPr="00D62367">
        <w:rPr>
          <w:rtl/>
        </w:rPr>
        <w:t>העושה</w:t>
      </w:r>
      <w:r>
        <w:rPr>
          <w:rtl/>
        </w:rPr>
        <w:t xml:space="preserve"> </w:t>
      </w:r>
      <w:r w:rsidRPr="00D62367">
        <w:rPr>
          <w:rtl/>
        </w:rPr>
        <w:t>כך</w:t>
      </w:r>
      <w:r>
        <w:rPr>
          <w:rtl/>
        </w:rPr>
        <w:t xml:space="preserve"> </w:t>
      </w:r>
      <w:r w:rsidRPr="00D62367">
        <w:rPr>
          <w:rtl/>
        </w:rPr>
        <w:t>סוף</w:t>
      </w:r>
      <w:r>
        <w:rPr>
          <w:rtl/>
        </w:rPr>
        <w:t xml:space="preserve"> </w:t>
      </w:r>
      <w:r w:rsidRPr="00D62367">
        <w:rPr>
          <w:rtl/>
        </w:rPr>
        <w:t>בא</w:t>
      </w:r>
      <w:r>
        <w:rPr>
          <w:rtl/>
        </w:rPr>
        <w:t xml:space="preserve"> </w:t>
      </w:r>
      <w:r w:rsidRPr="00D62367">
        <w:rPr>
          <w:rtl/>
        </w:rPr>
        <w:t>לידי</w:t>
      </w:r>
      <w:r>
        <w:rPr>
          <w:rtl/>
        </w:rPr>
        <w:t xml:space="preserve"> </w:t>
      </w:r>
      <w:r w:rsidRPr="00D62367">
        <w:rPr>
          <w:rtl/>
        </w:rPr>
        <w:t>כך</w:t>
      </w:r>
      <w:r>
        <w:rPr>
          <w:rtl/>
        </w:rPr>
        <w:t xml:space="preserve">   </w:t>
      </w:r>
      <w:r w:rsidRPr="00D62367">
        <w:rPr>
          <w:rtl/>
        </w:rPr>
        <w:t>(ב"מ</w:t>
      </w:r>
      <w:r>
        <w:rPr>
          <w:rtl/>
        </w:rPr>
        <w:t xml:space="preserve"> </w:t>
      </w:r>
      <w:r w:rsidRPr="00D62367">
        <w:rPr>
          <w:rtl/>
        </w:rPr>
        <w:t>דף</w:t>
      </w:r>
      <w:r>
        <w:rPr>
          <w:rtl/>
        </w:rPr>
        <w:t xml:space="preserve"> </w:t>
      </w:r>
      <w:r w:rsidRPr="00D62367">
        <w:rPr>
          <w:rtl/>
        </w:rPr>
        <w:t>לג)'.</w:t>
      </w:r>
      <w:r>
        <w:rPr>
          <w:rtl/>
        </w:rPr>
        <w:t xml:space="preserve"> </w:t>
      </w:r>
      <w:r w:rsidRPr="00D62367">
        <w:rPr>
          <w:rtl/>
        </w:rPr>
        <w:t>בי"ז</w:t>
      </w:r>
      <w:r>
        <w:rPr>
          <w:rtl/>
        </w:rPr>
        <w:t xml:space="preserve"> </w:t>
      </w:r>
      <w:r w:rsidRPr="00D62367">
        <w:rPr>
          <w:rtl/>
        </w:rPr>
        <w:t>ללא</w:t>
      </w:r>
      <w:r>
        <w:rPr>
          <w:rtl/>
        </w:rPr>
        <w:t xml:space="preserve"> </w:t>
      </w:r>
      <w:r w:rsidRPr="00D62367">
        <w:rPr>
          <w:rtl/>
        </w:rPr>
        <w:t>המקור.</w:t>
      </w:r>
      <w:r>
        <w:rPr>
          <w:rtl/>
        </w:rPr>
        <w:t xml:space="preserve"> </w:t>
      </w:r>
      <w:r w:rsidRPr="00D62367">
        <w:rPr>
          <w:rtl/>
        </w:rPr>
        <w:t>בש"ר</w:t>
      </w:r>
      <w:r>
        <w:rPr>
          <w:rtl/>
        </w:rPr>
        <w:t xml:space="preserve"> </w:t>
      </w:r>
      <w:r w:rsidRPr="00D62367">
        <w:rPr>
          <w:rtl/>
        </w:rPr>
        <w:t>ממשיך</w:t>
      </w:r>
      <w:r>
        <w:rPr>
          <w:rtl/>
        </w:rPr>
        <w:t xml:space="preserve"> </w:t>
      </w:r>
      <w:r w:rsidRPr="00D62367">
        <w:rPr>
          <w:rtl/>
        </w:rPr>
        <w:t>מכאן:</w:t>
      </w:r>
      <w:r>
        <w:rPr>
          <w:rtl/>
        </w:rPr>
        <w:t xml:space="preserve"> </w:t>
      </w:r>
      <w:r w:rsidRPr="00D62367">
        <w:rPr>
          <w:rtl/>
        </w:rPr>
        <w:t>ואח"כ</w:t>
      </w:r>
      <w:r>
        <w:rPr>
          <w:rtl/>
        </w:rPr>
        <w:t xml:space="preserve"> </w:t>
      </w:r>
      <w:r w:rsidRPr="00D62367">
        <w:rPr>
          <w:rtl/>
        </w:rPr>
        <w:t>שילם</w:t>
      </w:r>
      <w:r>
        <w:rPr>
          <w:rtl/>
        </w:rPr>
        <w:t xml:space="preserve"> </w:t>
      </w:r>
      <w:r w:rsidRPr="00D62367">
        <w:rPr>
          <w:rtl/>
        </w:rPr>
        <w:t>לעניים</w:t>
      </w:r>
      <w:r>
        <w:rPr>
          <w:rtl/>
        </w:rPr>
        <w:t xml:space="preserve"> </w:t>
      </w:r>
      <w:r w:rsidRPr="00D62367">
        <w:rPr>
          <w:rtl/>
        </w:rPr>
        <w:t>וימלא</w:t>
      </w:r>
      <w:r>
        <w:rPr>
          <w:rtl/>
        </w:rPr>
        <w:t xml:space="preserve"> </w:t>
      </w:r>
      <w:r w:rsidRPr="00D62367">
        <w:rPr>
          <w:rtl/>
        </w:rPr>
        <w:t>השי"ת</w:t>
      </w:r>
      <w:r>
        <w:rPr>
          <w:rtl/>
        </w:rPr>
        <w:t xml:space="preserve"> </w:t>
      </w:r>
      <w:r w:rsidRPr="00D62367">
        <w:rPr>
          <w:rtl/>
        </w:rPr>
        <w:t>חסרונו.</w:t>
      </w:r>
      <w:r>
        <w:rPr>
          <w:rtl/>
        </w:rPr>
        <w:t xml:space="preserve"> </w:t>
      </w:r>
      <w:r w:rsidRPr="00D62367">
        <w:rPr>
          <w:rtl/>
        </w:rPr>
        <w:t>ואמר</w:t>
      </w:r>
      <w:r>
        <w:rPr>
          <w:rtl/>
        </w:rPr>
        <w:t xml:space="preserve"> </w:t>
      </w:r>
      <w:r w:rsidRPr="00D62367">
        <w:rPr>
          <w:rtl/>
        </w:rPr>
        <w:t>השומא</w:t>
      </w:r>
      <w:r>
        <w:rPr>
          <w:rtl/>
        </w:rPr>
        <w:t xml:space="preserve"> </w:t>
      </w:r>
      <w:r w:rsidRPr="00D62367">
        <w:rPr>
          <w:rtl/>
        </w:rPr>
        <w:t>מעשר</w:t>
      </w:r>
      <w:r>
        <w:rPr>
          <w:rtl/>
        </w:rPr>
        <w:t xml:space="preserve"> </w:t>
      </w:r>
      <w:r w:rsidRPr="00D62367">
        <w:rPr>
          <w:rtl/>
        </w:rPr>
        <w:t>מובטל</w:t>
      </w:r>
      <w:r>
        <w:rPr>
          <w:rtl/>
        </w:rPr>
        <w:t xml:space="preserve"> </w:t>
      </w:r>
      <w:r w:rsidRPr="00D62367">
        <w:rPr>
          <w:rtl/>
        </w:rPr>
        <w:t>מן</w:t>
      </w:r>
      <w:r>
        <w:rPr>
          <w:rtl/>
        </w:rPr>
        <w:t xml:space="preserve"> </w:t>
      </w:r>
      <w:r w:rsidRPr="00D62367">
        <w:rPr>
          <w:rtl/>
        </w:rPr>
        <w:t>ההיזר.</w:t>
      </w:r>
      <w:r>
        <w:rPr>
          <w:rtl/>
        </w:rPr>
        <w:t xml:space="preserve"> </w:t>
      </w:r>
      <w:r w:rsidRPr="00D62367">
        <w:rPr>
          <w:rtl/>
        </w:rPr>
        <w:t>והשומר</w:t>
      </w:r>
      <w:r>
        <w:rPr>
          <w:rtl/>
        </w:rPr>
        <w:t xml:space="preserve"> </w:t>
      </w:r>
      <w:r w:rsidRPr="00D62367">
        <w:rPr>
          <w:rtl/>
        </w:rPr>
        <w:t>חומש</w:t>
      </w:r>
      <w:r>
        <w:rPr>
          <w:rtl/>
        </w:rPr>
        <w:t xml:space="preserve"> </w:t>
      </w:r>
      <w:r w:rsidRPr="00D62367">
        <w:rPr>
          <w:rtl/>
        </w:rPr>
        <w:t>מובטח</w:t>
      </w:r>
      <w:r>
        <w:rPr>
          <w:rtl/>
        </w:rPr>
        <w:t xml:space="preserve"> </w:t>
      </w:r>
      <w:r w:rsidRPr="00D62367">
        <w:rPr>
          <w:rtl/>
        </w:rPr>
        <w:t>לשכר</w:t>
      </w:r>
      <w:r>
        <w:rPr>
          <w:rtl/>
        </w:rPr>
        <w:t xml:space="preserve"> </w:t>
      </w:r>
      <w:r w:rsidRPr="00D62367">
        <w:rPr>
          <w:rtl/>
        </w:rPr>
        <w:t>שיתעשר</w:t>
      </w:r>
      <w:r>
        <w:rPr>
          <w:rtl/>
        </w:rPr>
        <w:t xml:space="preserve"> </w:t>
      </w:r>
      <w:r w:rsidRPr="00D62367">
        <w:rPr>
          <w:rtl/>
        </w:rPr>
        <w:t>(עי'</w:t>
      </w:r>
      <w:r>
        <w:rPr>
          <w:rtl/>
        </w:rPr>
        <w:t xml:space="preserve"> </w:t>
      </w:r>
      <w:r w:rsidRPr="00D62367">
        <w:rPr>
          <w:rtl/>
        </w:rPr>
        <w:t>יו"ד</w:t>
      </w:r>
      <w:r>
        <w:rPr>
          <w:rtl/>
        </w:rPr>
        <w:t xml:space="preserve"> </w:t>
      </w:r>
      <w:r w:rsidRPr="00D62367">
        <w:rPr>
          <w:rtl/>
        </w:rPr>
        <w:t>רמ"ט</w:t>
      </w:r>
      <w:r>
        <w:rPr>
          <w:rtl/>
        </w:rPr>
        <w:t xml:space="preserve"> </w:t>
      </w:r>
      <w:r w:rsidRPr="00D62367">
        <w:rPr>
          <w:rtl/>
        </w:rPr>
        <w:t>ס"א)</w:t>
      </w:r>
      <w:r>
        <w:rPr>
          <w:rtl/>
        </w:rPr>
        <w:t xml:space="preserve"> </w:t>
      </w:r>
      <w:r w:rsidRPr="00D62367">
        <w:rPr>
          <w:rtl/>
        </w:rPr>
        <w:t>ואמר</w:t>
      </w:r>
      <w:r>
        <w:rPr>
          <w:rtl/>
        </w:rPr>
        <w:t xml:space="preserve"> </w:t>
      </w:r>
      <w:r w:rsidRPr="00D62367">
        <w:rPr>
          <w:rtl/>
        </w:rPr>
        <w:t>אם</w:t>
      </w:r>
      <w:r>
        <w:rPr>
          <w:rtl/>
        </w:rPr>
        <w:t xml:space="preserve"> </w:t>
      </w:r>
      <w:r w:rsidRPr="00D62367">
        <w:rPr>
          <w:rtl/>
        </w:rPr>
        <w:t>כל</w:t>
      </w:r>
      <w:r>
        <w:rPr>
          <w:rtl/>
        </w:rPr>
        <w:t xml:space="preserve"> </w:t>
      </w:r>
      <w:r w:rsidRPr="00D62367">
        <w:rPr>
          <w:rtl/>
        </w:rPr>
        <w:t>ישראל</w:t>
      </w:r>
      <w:r>
        <w:rPr>
          <w:rtl/>
        </w:rPr>
        <w:t xml:space="preserve"> </w:t>
      </w:r>
      <w:r w:rsidRPr="00D62367">
        <w:rPr>
          <w:rtl/>
        </w:rPr>
        <w:t>ישמרו</w:t>
      </w:r>
      <w:r>
        <w:rPr>
          <w:rtl/>
        </w:rPr>
        <w:t xml:space="preserve"> </w:t>
      </w:r>
      <w:r w:rsidRPr="00D62367">
        <w:rPr>
          <w:rtl/>
        </w:rPr>
        <w:t>חומש</w:t>
      </w:r>
      <w:r>
        <w:rPr>
          <w:rtl/>
        </w:rPr>
        <w:t xml:space="preserve"> </w:t>
      </w:r>
      <w:r w:rsidRPr="00D62367">
        <w:rPr>
          <w:rtl/>
        </w:rPr>
        <w:t>יתקיים</w:t>
      </w:r>
      <w:r>
        <w:rPr>
          <w:rtl/>
        </w:rPr>
        <w:t xml:space="preserve"> </w:t>
      </w:r>
      <w:r w:rsidRPr="00D62367">
        <w:rPr>
          <w:rtl/>
        </w:rPr>
        <w:t>בהם</w:t>
      </w:r>
      <w:r>
        <w:rPr>
          <w:rtl/>
        </w:rPr>
        <w:t xml:space="preserve"> </w:t>
      </w:r>
      <w:r w:rsidRPr="00D62367">
        <w:rPr>
          <w:rtl/>
        </w:rPr>
        <w:t>אפס</w:t>
      </w:r>
      <w:r>
        <w:rPr>
          <w:rtl/>
        </w:rPr>
        <w:t xml:space="preserve"> </w:t>
      </w:r>
      <w:r w:rsidRPr="00D62367">
        <w:rPr>
          <w:rtl/>
        </w:rPr>
        <w:t>כי</w:t>
      </w:r>
      <w:r>
        <w:rPr>
          <w:rtl/>
        </w:rPr>
        <w:t xml:space="preserve"> </w:t>
      </w:r>
      <w:r w:rsidRPr="00D62367">
        <w:rPr>
          <w:rtl/>
        </w:rPr>
        <w:t>לא</w:t>
      </w:r>
      <w:r>
        <w:rPr>
          <w:rtl/>
        </w:rPr>
        <w:t xml:space="preserve"> </w:t>
      </w:r>
      <w:r w:rsidRPr="00D62367">
        <w:rPr>
          <w:rtl/>
        </w:rPr>
        <w:t>יהיה</w:t>
      </w:r>
      <w:r>
        <w:rPr>
          <w:rtl/>
        </w:rPr>
        <w:t xml:space="preserve"> </w:t>
      </w:r>
      <w:r w:rsidRPr="00D62367">
        <w:rPr>
          <w:rtl/>
        </w:rPr>
        <w:t>בך</w:t>
      </w:r>
      <w:r>
        <w:rPr>
          <w:rtl/>
        </w:rPr>
        <w:t xml:space="preserve"> </w:t>
      </w:r>
      <w:r w:rsidRPr="00D62367">
        <w:rPr>
          <w:rtl/>
        </w:rPr>
        <w:t>אביון.</w:t>
      </w:r>
      <w:r>
        <w:rPr>
          <w:rtl/>
        </w:rPr>
        <w:t xml:space="preserve"> </w:t>
      </w:r>
      <w:r w:rsidRPr="00D62367">
        <w:rPr>
          <w:rtl/>
        </w:rPr>
        <w:t>ואמר</w:t>
      </w:r>
      <w:r>
        <w:rPr>
          <w:rtl/>
        </w:rPr>
        <w:t xml:space="preserve"> </w:t>
      </w:r>
      <w:r w:rsidRPr="00D62367">
        <w:rPr>
          <w:rtl/>
        </w:rPr>
        <w:t>אם</w:t>
      </w:r>
      <w:r>
        <w:rPr>
          <w:rtl/>
        </w:rPr>
        <w:t xml:space="preserve"> </w:t>
      </w:r>
      <w:r w:rsidRPr="00D62367">
        <w:rPr>
          <w:rtl/>
        </w:rPr>
        <w:t>יחשוב</w:t>
      </w:r>
      <w:r>
        <w:rPr>
          <w:rtl/>
        </w:rPr>
        <w:t xml:space="preserve"> </w:t>
      </w:r>
      <w:r w:rsidRPr="00D62367">
        <w:rPr>
          <w:rtl/>
        </w:rPr>
        <w:t>אדם</w:t>
      </w:r>
      <w:r>
        <w:rPr>
          <w:rtl/>
        </w:rPr>
        <w:t xml:space="preserve"> </w:t>
      </w:r>
      <w:r w:rsidRPr="00D62367">
        <w:rPr>
          <w:rtl/>
        </w:rPr>
        <w:t>כל</w:t>
      </w:r>
      <w:r>
        <w:rPr>
          <w:rtl/>
        </w:rPr>
        <w:t xml:space="preserve"> </w:t>
      </w:r>
      <w:r w:rsidRPr="00D62367">
        <w:rPr>
          <w:rtl/>
        </w:rPr>
        <w:t>מעשיו</w:t>
      </w:r>
      <w:r>
        <w:rPr>
          <w:rtl/>
        </w:rPr>
        <w:t xml:space="preserve"> </w:t>
      </w:r>
      <w:r w:rsidRPr="00D62367">
        <w:rPr>
          <w:rtl/>
        </w:rPr>
        <w:t>שעשה</w:t>
      </w:r>
      <w:r>
        <w:rPr>
          <w:rtl/>
        </w:rPr>
        <w:t xml:space="preserve"> </w:t>
      </w:r>
      <w:r w:rsidRPr="00D62367">
        <w:rPr>
          <w:rtl/>
        </w:rPr>
        <w:t>ויתודה</w:t>
      </w:r>
      <w:r>
        <w:rPr>
          <w:rtl/>
        </w:rPr>
        <w:t xml:space="preserve"> </w:t>
      </w:r>
      <w:r w:rsidRPr="00D62367">
        <w:rPr>
          <w:rtl/>
        </w:rPr>
        <w:t>עליהם</w:t>
      </w:r>
      <w:r>
        <w:rPr>
          <w:rtl/>
        </w:rPr>
        <w:t xml:space="preserve"> </w:t>
      </w:r>
      <w:r w:rsidRPr="00D62367">
        <w:rPr>
          <w:rtl/>
        </w:rPr>
        <w:t>לא</w:t>
      </w:r>
      <w:r>
        <w:rPr>
          <w:rtl/>
        </w:rPr>
        <w:t xml:space="preserve"> </w:t>
      </w:r>
      <w:r w:rsidRPr="00D62367">
        <w:rPr>
          <w:rtl/>
        </w:rPr>
        <w:t>יבא</w:t>
      </w:r>
      <w:r>
        <w:rPr>
          <w:rtl/>
        </w:rPr>
        <w:t xml:space="preserve"> </w:t>
      </w:r>
      <w:r w:rsidRPr="00D62367">
        <w:rPr>
          <w:rtl/>
        </w:rPr>
        <w:t>לידי</w:t>
      </w:r>
      <w:r>
        <w:rPr>
          <w:rtl/>
        </w:rPr>
        <w:t xml:space="preserve"> </w:t>
      </w:r>
      <w:r w:rsidRPr="00D62367">
        <w:rPr>
          <w:rtl/>
        </w:rPr>
        <w:t>היזק</w:t>
      </w:r>
      <w:r>
        <w:rPr>
          <w:rtl/>
        </w:rPr>
        <w:t xml:space="preserve"> </w:t>
      </w:r>
      <w:r w:rsidRPr="00D62367">
        <w:rPr>
          <w:rtl/>
        </w:rPr>
        <w:t>לעולם.</w:t>
      </w:r>
      <w:r>
        <w:rPr>
          <w:rtl/>
        </w:rPr>
        <w:t xml:space="preserve"> </w:t>
      </w:r>
      <w:r w:rsidRPr="00D62367">
        <w:rPr>
          <w:rtl/>
        </w:rPr>
        <w:t>ופ"א</w:t>
      </w:r>
      <w:r>
        <w:rPr>
          <w:rtl/>
        </w:rPr>
        <w:t xml:space="preserve"> </w:t>
      </w:r>
      <w:r w:rsidRPr="00D62367">
        <w:rPr>
          <w:rtl/>
        </w:rPr>
        <w:t>נסתפק</w:t>
      </w:r>
      <w:r>
        <w:rPr>
          <w:rtl/>
        </w:rPr>
        <w:t xml:space="preserve"> </w:t>
      </w:r>
      <w:r w:rsidRPr="00D62367">
        <w:rPr>
          <w:rtl/>
        </w:rPr>
        <w:t>אם</w:t>
      </w:r>
      <w:r>
        <w:rPr>
          <w:rtl/>
        </w:rPr>
        <w:t xml:space="preserve"> </w:t>
      </w:r>
      <w:r w:rsidRPr="00D62367">
        <w:rPr>
          <w:rtl/>
        </w:rPr>
        <w:t>נתן</w:t>
      </w:r>
      <w:r>
        <w:rPr>
          <w:rtl/>
        </w:rPr>
        <w:t xml:space="preserve"> </w:t>
      </w:r>
      <w:r w:rsidRPr="00D62367">
        <w:rPr>
          <w:rtl/>
        </w:rPr>
        <w:t>חמישתו</w:t>
      </w:r>
      <w:r>
        <w:rPr>
          <w:rtl/>
        </w:rPr>
        <w:t xml:space="preserve"> </w:t>
      </w:r>
      <w:r w:rsidRPr="00D62367">
        <w:rPr>
          <w:rtl/>
        </w:rPr>
        <w:t>והיקל</w:t>
      </w:r>
      <w:r>
        <w:rPr>
          <w:rtl/>
        </w:rPr>
        <w:t xml:space="preserve"> </w:t>
      </w:r>
      <w:r w:rsidRPr="00D62367">
        <w:rPr>
          <w:rtl/>
        </w:rPr>
        <w:t>לעצמו</w:t>
      </w:r>
      <w:r>
        <w:rPr>
          <w:rtl/>
        </w:rPr>
        <w:t xml:space="preserve"> </w:t>
      </w:r>
      <w:r w:rsidRPr="00D62367">
        <w:rPr>
          <w:rtl/>
        </w:rPr>
        <w:t>ואח"כ</w:t>
      </w:r>
      <w:r>
        <w:rPr>
          <w:rtl/>
        </w:rPr>
        <w:t xml:space="preserve"> </w:t>
      </w:r>
      <w:r w:rsidRPr="00D62367">
        <w:rPr>
          <w:rtl/>
        </w:rPr>
        <w:t>הלך</w:t>
      </w:r>
      <w:r>
        <w:rPr>
          <w:rtl/>
        </w:rPr>
        <w:t xml:space="preserve"> </w:t>
      </w:r>
      <w:r w:rsidRPr="00D62367">
        <w:rPr>
          <w:rtl/>
        </w:rPr>
        <w:t>משרתו</w:t>
      </w:r>
      <w:r>
        <w:rPr>
          <w:rtl/>
        </w:rPr>
        <w:t xml:space="preserve"> </w:t>
      </w:r>
      <w:r w:rsidRPr="00D62367">
        <w:rPr>
          <w:rtl/>
        </w:rPr>
        <w:t>ושאוב</w:t>
      </w:r>
      <w:r>
        <w:rPr>
          <w:rtl/>
        </w:rPr>
        <w:t xml:space="preserve"> </w:t>
      </w:r>
      <w:r w:rsidRPr="00D62367">
        <w:rPr>
          <w:rtl/>
        </w:rPr>
        <w:t>מים</w:t>
      </w:r>
      <w:r>
        <w:rPr>
          <w:rtl/>
        </w:rPr>
        <w:t xml:space="preserve"> </w:t>
      </w:r>
      <w:r w:rsidRPr="00D62367">
        <w:rPr>
          <w:rtl/>
        </w:rPr>
        <w:t>ונפל</w:t>
      </w:r>
      <w:r>
        <w:rPr>
          <w:rtl/>
        </w:rPr>
        <w:t xml:space="preserve"> </w:t>
      </w:r>
      <w:r w:rsidRPr="00D62367">
        <w:rPr>
          <w:rtl/>
        </w:rPr>
        <w:t>הכלי</w:t>
      </w:r>
      <w:r>
        <w:rPr>
          <w:rtl/>
        </w:rPr>
        <w:t xml:space="preserve"> </w:t>
      </w:r>
      <w:r w:rsidRPr="00D62367">
        <w:rPr>
          <w:rtl/>
        </w:rPr>
        <w:t>לבאר</w:t>
      </w:r>
      <w:r>
        <w:rPr>
          <w:rtl/>
        </w:rPr>
        <w:t xml:space="preserve"> </w:t>
      </w:r>
      <w:r w:rsidRPr="00D62367">
        <w:rPr>
          <w:rtl/>
        </w:rPr>
        <w:t>וחישב</w:t>
      </w:r>
      <w:r>
        <w:rPr>
          <w:rtl/>
        </w:rPr>
        <w:t xml:space="preserve"> </w:t>
      </w:r>
      <w:r w:rsidRPr="00D62367">
        <w:rPr>
          <w:rtl/>
        </w:rPr>
        <w:t>שבך</w:t>
      </w:r>
      <w:r>
        <w:rPr>
          <w:rtl/>
        </w:rPr>
        <w:t xml:space="preserve"> </w:t>
      </w:r>
      <w:r w:rsidRPr="00D62367">
        <w:rPr>
          <w:rtl/>
        </w:rPr>
        <w:t>הכלי</w:t>
      </w:r>
      <w:r>
        <w:rPr>
          <w:rtl/>
        </w:rPr>
        <w:t xml:space="preserve"> </w:t>
      </w:r>
      <w:r w:rsidRPr="00D62367">
        <w:rPr>
          <w:rtl/>
        </w:rPr>
        <w:t>עולה</w:t>
      </w:r>
      <w:r>
        <w:rPr>
          <w:rtl/>
        </w:rPr>
        <w:t xml:space="preserve"> </w:t>
      </w:r>
      <w:r w:rsidRPr="00D62367">
        <w:rPr>
          <w:rtl/>
        </w:rPr>
        <w:t>כנגד</w:t>
      </w:r>
      <w:r>
        <w:rPr>
          <w:rtl/>
        </w:rPr>
        <w:t xml:space="preserve"> </w:t>
      </w:r>
      <w:r w:rsidRPr="00D62367">
        <w:rPr>
          <w:rtl/>
        </w:rPr>
        <w:t>חומשו</w:t>
      </w:r>
      <w:r>
        <w:rPr>
          <w:rtl/>
        </w:rPr>
        <w:t xml:space="preserve"> </w:t>
      </w:r>
      <w:r w:rsidRPr="00D62367">
        <w:rPr>
          <w:rtl/>
        </w:rPr>
        <w:t>שנסתפק</w:t>
      </w:r>
      <w:r>
        <w:rPr>
          <w:rtl/>
        </w:rPr>
        <w:t xml:space="preserve"> </w:t>
      </w:r>
      <w:r w:rsidRPr="00D62367">
        <w:rPr>
          <w:rtl/>
        </w:rPr>
        <w:t>ושילם</w:t>
      </w:r>
      <w:r>
        <w:rPr>
          <w:rtl/>
        </w:rPr>
        <w:t xml:space="preserve"> </w:t>
      </w:r>
      <w:r w:rsidRPr="00D62367">
        <w:rPr>
          <w:rtl/>
        </w:rPr>
        <w:t>החומש.</w:t>
      </w:r>
      <w:r>
        <w:rPr>
          <w:rtl/>
        </w:rPr>
        <w:t xml:space="preserve"> </w:t>
      </w:r>
      <w:r w:rsidRPr="00D62367">
        <w:rPr>
          <w:rtl/>
        </w:rPr>
        <w:t>ואח"כ</w:t>
      </w:r>
      <w:r>
        <w:rPr>
          <w:rtl/>
        </w:rPr>
        <w:t xml:space="preserve"> </w:t>
      </w:r>
      <w:r w:rsidRPr="00D62367">
        <w:rPr>
          <w:rtl/>
        </w:rPr>
        <w:t>נמצא</w:t>
      </w:r>
      <w:r>
        <w:rPr>
          <w:rtl/>
        </w:rPr>
        <w:t xml:space="preserve"> </w:t>
      </w:r>
      <w:r w:rsidRPr="00D62367">
        <w:rPr>
          <w:rtl/>
        </w:rPr>
        <w:t>הכלי</w:t>
      </w:r>
      <w:r>
        <w:rPr>
          <w:rtl/>
        </w:rPr>
        <w:t xml:space="preserve"> </w:t>
      </w:r>
      <w:r w:rsidRPr="00D62367">
        <w:rPr>
          <w:rtl/>
        </w:rPr>
        <w:t>והכלי</w:t>
      </w:r>
      <w:r>
        <w:rPr>
          <w:rtl/>
        </w:rPr>
        <w:t xml:space="preserve"> </w:t>
      </w:r>
      <w:r w:rsidRPr="00D62367">
        <w:rPr>
          <w:rtl/>
        </w:rPr>
        <w:t>היה</w:t>
      </w:r>
      <w:r>
        <w:rPr>
          <w:rtl/>
        </w:rPr>
        <w:t xml:space="preserve"> </w:t>
      </w:r>
      <w:r w:rsidRPr="00D62367">
        <w:rPr>
          <w:rtl/>
        </w:rPr>
        <w:t>שוה</w:t>
      </w:r>
      <w:r>
        <w:rPr>
          <w:rtl/>
        </w:rPr>
        <w:t xml:space="preserve"> </w:t>
      </w:r>
      <w:r w:rsidRPr="00D62367">
        <w:rPr>
          <w:rtl/>
        </w:rPr>
        <w:t>ג'</w:t>
      </w:r>
      <w:r>
        <w:rPr>
          <w:rtl/>
        </w:rPr>
        <w:t xml:space="preserve"> </w:t>
      </w:r>
      <w:r w:rsidRPr="00D62367">
        <w:rPr>
          <w:rtl/>
        </w:rPr>
        <w:t>זהובים</w:t>
      </w:r>
      <w:r>
        <w:rPr>
          <w:rtl/>
        </w:rPr>
        <w:t xml:space="preserve"> </w:t>
      </w:r>
      <w:r w:rsidRPr="00D62367">
        <w:rPr>
          <w:rtl/>
        </w:rPr>
        <w:t>ממש</w:t>
      </w:r>
      <w:r>
        <w:rPr>
          <w:rtl/>
        </w:rPr>
        <w:t xml:space="preserve"> </w:t>
      </w:r>
      <w:r w:rsidRPr="00D62367">
        <w:rPr>
          <w:rtl/>
        </w:rPr>
        <w:t>כמו</w:t>
      </w:r>
      <w:r>
        <w:rPr>
          <w:rtl/>
        </w:rPr>
        <w:t xml:space="preserve"> </w:t>
      </w:r>
      <w:r w:rsidRPr="00D62367">
        <w:rPr>
          <w:rtl/>
        </w:rPr>
        <w:t>המעשר'.</w:t>
      </w:r>
      <w:r>
        <w:rPr>
          <w:rtl/>
        </w:rPr>
        <w:t xml:space="preserve"> </w:t>
      </w:r>
    </w:p>
  </w:footnote>
  <w:footnote w:id="377">
    <w:p w14:paraId="2F65ACD2" w14:textId="666B4BF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'השומר</w:t>
      </w:r>
      <w:r>
        <w:rPr>
          <w:rtl/>
        </w:rPr>
        <w:t xml:space="preserve"> </w:t>
      </w:r>
      <w:r w:rsidRPr="00D62367">
        <w:rPr>
          <w:rtl/>
        </w:rPr>
        <w:t>מעשר</w:t>
      </w:r>
      <w:r>
        <w:rPr>
          <w:rtl/>
        </w:rPr>
        <w:t xml:space="preserve"> </w:t>
      </w:r>
      <w:r w:rsidRPr="00D62367">
        <w:rPr>
          <w:rtl/>
        </w:rPr>
        <w:t>מובטח</w:t>
      </w:r>
      <w:r>
        <w:rPr>
          <w:rtl/>
        </w:rPr>
        <w:t xml:space="preserve"> </w:t>
      </w:r>
      <w:r w:rsidRPr="00D62367">
        <w:rPr>
          <w:rtl/>
        </w:rPr>
        <w:t>מן</w:t>
      </w:r>
      <w:r>
        <w:rPr>
          <w:rtl/>
        </w:rPr>
        <w:t xml:space="preserve"> </w:t>
      </w:r>
      <w:r w:rsidRPr="00D62367">
        <w:rPr>
          <w:rtl/>
        </w:rPr>
        <w:t>ההיזק'.</w:t>
      </w:r>
      <w:r>
        <w:rPr>
          <w:rtl/>
        </w:rPr>
        <w:t xml:space="preserve"> </w:t>
      </w:r>
      <w:r w:rsidRPr="00D62367">
        <w:rPr>
          <w:rtl/>
        </w:rPr>
        <w:t>ומוסיף</w:t>
      </w:r>
      <w:r>
        <w:rPr>
          <w:rtl/>
        </w:rPr>
        <w:t xml:space="preserve"> </w:t>
      </w:r>
      <w:r w:rsidRPr="00D62367">
        <w:rPr>
          <w:rtl/>
        </w:rPr>
        <w:t>בי"ז:</w:t>
      </w:r>
      <w:r>
        <w:rPr>
          <w:rtl/>
        </w:rPr>
        <w:t xml:space="preserve"> </w:t>
      </w:r>
      <w:r w:rsidRPr="00D62367">
        <w:rPr>
          <w:rtl/>
        </w:rPr>
        <w:t>'והשומר</w:t>
      </w:r>
      <w:r>
        <w:rPr>
          <w:rtl/>
        </w:rPr>
        <w:t xml:space="preserve"> </w:t>
      </w:r>
      <w:r w:rsidRPr="00D62367">
        <w:rPr>
          <w:rtl/>
        </w:rPr>
        <w:t>חומש</w:t>
      </w:r>
      <w:r>
        <w:rPr>
          <w:rtl/>
        </w:rPr>
        <w:t xml:space="preserve"> </w:t>
      </w:r>
      <w:r w:rsidRPr="00D62367">
        <w:rPr>
          <w:rtl/>
        </w:rPr>
        <w:t>מובטל</w:t>
      </w:r>
      <w:r>
        <w:rPr>
          <w:rtl/>
        </w:rPr>
        <w:t xml:space="preserve"> </w:t>
      </w:r>
      <w:r w:rsidRPr="00D62367">
        <w:rPr>
          <w:rtl/>
        </w:rPr>
        <w:t>שיתעשר'.</w:t>
      </w:r>
      <w:r>
        <w:rPr>
          <w:rtl/>
        </w:rPr>
        <w:t xml:space="preserve"> </w:t>
      </w:r>
      <w:r w:rsidRPr="00D62367">
        <w:rPr>
          <w:rtl/>
        </w:rPr>
        <w:t>ומסיים</w:t>
      </w:r>
      <w:r>
        <w:rPr>
          <w:rtl/>
        </w:rPr>
        <w:t xml:space="preserve"> </w:t>
      </w:r>
      <w:r w:rsidRPr="00D62367">
        <w:rPr>
          <w:rtl/>
        </w:rPr>
        <w:t>הסעיף:</w:t>
      </w:r>
      <w:r>
        <w:rPr>
          <w:rtl/>
        </w:rPr>
        <w:t xml:space="preserve"> </w:t>
      </w:r>
      <w:r w:rsidRPr="00D62367">
        <w:rPr>
          <w:rtl/>
        </w:rPr>
        <w:t>'ואם</w:t>
      </w:r>
      <w:r>
        <w:rPr>
          <w:rtl/>
        </w:rPr>
        <w:t xml:space="preserve"> </w:t>
      </w:r>
      <w:r w:rsidRPr="00D62367">
        <w:rPr>
          <w:rtl/>
        </w:rPr>
        <w:t>כל</w:t>
      </w:r>
      <w:r>
        <w:rPr>
          <w:rtl/>
        </w:rPr>
        <w:t xml:space="preserve"> </w:t>
      </w:r>
      <w:r w:rsidRPr="00D62367">
        <w:rPr>
          <w:rtl/>
        </w:rPr>
        <w:t>ישראל</w:t>
      </w:r>
      <w:r>
        <w:rPr>
          <w:rtl/>
        </w:rPr>
        <w:t xml:space="preserve"> </w:t>
      </w:r>
      <w:r w:rsidRPr="00D62367">
        <w:rPr>
          <w:rtl/>
        </w:rPr>
        <w:t>ישמרו</w:t>
      </w:r>
      <w:r>
        <w:rPr>
          <w:rtl/>
        </w:rPr>
        <w:t xml:space="preserve"> </w:t>
      </w:r>
      <w:r w:rsidRPr="00D62367">
        <w:rPr>
          <w:rtl/>
        </w:rPr>
        <w:t>מעשר</w:t>
      </w:r>
      <w:r>
        <w:rPr>
          <w:rtl/>
        </w:rPr>
        <w:t xml:space="preserve"> </w:t>
      </w:r>
      <w:r w:rsidRPr="00D62367">
        <w:rPr>
          <w:rtl/>
        </w:rPr>
        <w:t>יתקיים</w:t>
      </w:r>
      <w:r>
        <w:rPr>
          <w:rtl/>
        </w:rPr>
        <w:t xml:space="preserve"> </w:t>
      </w:r>
      <w:r w:rsidRPr="00D62367">
        <w:rPr>
          <w:rtl/>
        </w:rPr>
        <w:t>אפס</w:t>
      </w:r>
      <w:r>
        <w:rPr>
          <w:rtl/>
        </w:rPr>
        <w:t xml:space="preserve"> </w:t>
      </w:r>
      <w:r w:rsidRPr="00D62367">
        <w:rPr>
          <w:rtl/>
        </w:rPr>
        <w:t>כי</w:t>
      </w:r>
      <w:r>
        <w:rPr>
          <w:rtl/>
        </w:rPr>
        <w:t xml:space="preserve"> </w:t>
      </w:r>
      <w:r w:rsidRPr="00D62367">
        <w:rPr>
          <w:rtl/>
        </w:rPr>
        <w:t>לא</w:t>
      </w:r>
      <w:r>
        <w:rPr>
          <w:rtl/>
        </w:rPr>
        <w:t xml:space="preserve"> </w:t>
      </w:r>
      <w:r w:rsidRPr="00D62367">
        <w:rPr>
          <w:rtl/>
        </w:rPr>
        <w:t>יהיה</w:t>
      </w:r>
      <w:r>
        <w:rPr>
          <w:rtl/>
        </w:rPr>
        <w:t xml:space="preserve"> </w:t>
      </w:r>
      <w:r w:rsidRPr="00D62367">
        <w:rPr>
          <w:rtl/>
        </w:rPr>
        <w:t>בך</w:t>
      </w:r>
      <w:r>
        <w:rPr>
          <w:rtl/>
        </w:rPr>
        <w:t xml:space="preserve"> </w:t>
      </w:r>
      <w:r w:rsidRPr="00D62367">
        <w:rPr>
          <w:rtl/>
        </w:rPr>
        <w:t>אביון'.</w:t>
      </w:r>
      <w:r>
        <w:rPr>
          <w:rtl/>
        </w:rPr>
        <w:t xml:space="preserve"> </w:t>
      </w:r>
    </w:p>
  </w:footnote>
  <w:footnote w:id="378">
    <w:p w14:paraId="6AA3BADF" w14:textId="6348104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'אם</w:t>
      </w:r>
      <w:r>
        <w:rPr>
          <w:rtl/>
        </w:rPr>
        <w:t xml:space="preserve"> </w:t>
      </w:r>
      <w:r w:rsidRPr="00D62367">
        <w:rPr>
          <w:rtl/>
        </w:rPr>
        <w:t>נתן</w:t>
      </w:r>
      <w:r>
        <w:rPr>
          <w:rtl/>
        </w:rPr>
        <w:t xml:space="preserve"> </w:t>
      </w:r>
      <w:r w:rsidRPr="00D62367">
        <w:rPr>
          <w:rtl/>
        </w:rPr>
        <w:t>ממנו</w:t>
      </w:r>
      <w:r>
        <w:rPr>
          <w:rtl/>
        </w:rPr>
        <w:t xml:space="preserve"> </w:t>
      </w:r>
      <w:r w:rsidRPr="00D62367">
        <w:rPr>
          <w:rtl/>
        </w:rPr>
        <w:t>חמישתו</w:t>
      </w:r>
      <w:r>
        <w:rPr>
          <w:rtl/>
        </w:rPr>
        <w:t xml:space="preserve"> </w:t>
      </w:r>
      <w:r w:rsidRPr="00D62367">
        <w:rPr>
          <w:rtl/>
        </w:rPr>
        <w:t>ואח"כ</w:t>
      </w:r>
      <w:r>
        <w:rPr>
          <w:rtl/>
        </w:rPr>
        <w:t xml:space="preserve"> </w:t>
      </w:r>
      <w:r w:rsidRPr="00D62367">
        <w:rPr>
          <w:rtl/>
        </w:rPr>
        <w:t>הלך</w:t>
      </w:r>
      <w:r>
        <w:rPr>
          <w:rtl/>
        </w:rPr>
        <w:t xml:space="preserve"> </w:t>
      </w:r>
      <w:r w:rsidRPr="00D62367">
        <w:rPr>
          <w:rtl/>
        </w:rPr>
        <w:t>משרתו</w:t>
      </w:r>
      <w:r>
        <w:rPr>
          <w:rtl/>
        </w:rPr>
        <w:t xml:space="preserve"> </w:t>
      </w:r>
      <w:r w:rsidRPr="00D62367">
        <w:rPr>
          <w:rtl/>
        </w:rPr>
        <w:t>לשאוב</w:t>
      </w:r>
      <w:r>
        <w:rPr>
          <w:rtl/>
        </w:rPr>
        <w:t xml:space="preserve"> </w:t>
      </w:r>
      <w:r w:rsidRPr="00D62367">
        <w:rPr>
          <w:rtl/>
        </w:rPr>
        <w:t>מים</w:t>
      </w:r>
      <w:r>
        <w:rPr>
          <w:rtl/>
        </w:rPr>
        <w:t xml:space="preserve"> </w:t>
      </w:r>
      <w:r w:rsidRPr="00D62367">
        <w:rPr>
          <w:rtl/>
        </w:rPr>
        <w:t>ונפל</w:t>
      </w:r>
      <w:r>
        <w:rPr>
          <w:rtl/>
        </w:rPr>
        <w:t xml:space="preserve"> </w:t>
      </w:r>
      <w:r w:rsidRPr="00D62367">
        <w:rPr>
          <w:rtl/>
        </w:rPr>
        <w:t>לבאר</w:t>
      </w:r>
      <w:r>
        <w:rPr>
          <w:rtl/>
        </w:rPr>
        <w:t xml:space="preserve"> </w:t>
      </w:r>
      <w:r w:rsidRPr="00D62367">
        <w:rPr>
          <w:rtl/>
        </w:rPr>
        <w:t>בעלי</w:t>
      </w:r>
      <w:r>
        <w:rPr>
          <w:rtl/>
        </w:rPr>
        <w:t xml:space="preserve"> </w:t>
      </w:r>
      <w:r w:rsidRPr="00D62367">
        <w:rPr>
          <w:rtl/>
        </w:rPr>
        <w:t>שששאב</w:t>
      </w:r>
      <w:r>
        <w:rPr>
          <w:rtl/>
        </w:rPr>
        <w:t xml:space="preserve"> </w:t>
      </w:r>
      <w:r w:rsidRPr="00D62367">
        <w:rPr>
          <w:rtl/>
        </w:rPr>
        <w:t>בו</w:t>
      </w:r>
      <w:r>
        <w:rPr>
          <w:rtl/>
        </w:rPr>
        <w:t xml:space="preserve"> </w:t>
      </w:r>
      <w:r w:rsidRPr="00D62367">
        <w:rPr>
          <w:rtl/>
        </w:rPr>
        <w:t>וחשב'.</w:t>
      </w:r>
    </w:p>
  </w:footnote>
  <w:footnote w:id="379">
    <w:p w14:paraId="2644DAE6" w14:textId="0EBD808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מסיים</w:t>
      </w:r>
      <w:r>
        <w:rPr>
          <w:rtl/>
        </w:rPr>
        <w:t xml:space="preserve"> </w:t>
      </w:r>
      <w:r w:rsidRPr="00D62367">
        <w:rPr>
          <w:rtl/>
        </w:rPr>
        <w:t>'ונמצא</w:t>
      </w:r>
      <w:r>
        <w:rPr>
          <w:rtl/>
        </w:rPr>
        <w:t xml:space="preserve"> </w:t>
      </w:r>
      <w:r w:rsidRPr="00D62367">
        <w:rPr>
          <w:rtl/>
        </w:rPr>
        <w:t>הכלי'.</w:t>
      </w:r>
      <w:r>
        <w:rPr>
          <w:rtl/>
        </w:rPr>
        <w:t xml:space="preserve"> </w:t>
      </w:r>
    </w:p>
  </w:footnote>
  <w:footnote w:id="380">
    <w:p w14:paraId="3A8E73E2" w14:textId="04A86B1C"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בכתר</w:t>
      </w:r>
      <w:r>
        <w:rPr>
          <w:rtl/>
        </w:rPr>
        <w:t xml:space="preserve"> </w:t>
      </w:r>
      <w:r w:rsidRPr="00D62367">
        <w:rPr>
          <w:rtl/>
        </w:rPr>
        <w:t>ראש,</w:t>
      </w:r>
      <w:r>
        <w:rPr>
          <w:rtl/>
        </w:rPr>
        <w:t xml:space="preserve"> </w:t>
      </w:r>
      <w:r w:rsidRPr="00D62367">
        <w:rPr>
          <w:rtl/>
        </w:rPr>
        <w:t>דברים</w:t>
      </w:r>
      <w:r>
        <w:rPr>
          <w:rtl/>
        </w:rPr>
        <w:t xml:space="preserve"> </w:t>
      </w:r>
      <w:r w:rsidRPr="00D62367">
        <w:rPr>
          <w:rtl/>
        </w:rPr>
        <w:t>דומים</w:t>
      </w:r>
      <w:r>
        <w:rPr>
          <w:rtl/>
        </w:rPr>
        <w:t xml:space="preserve"> </w:t>
      </w:r>
      <w:r w:rsidRPr="00D62367">
        <w:rPr>
          <w:rtl/>
        </w:rPr>
        <w:t>מופיעים</w:t>
      </w:r>
      <w:r>
        <w:rPr>
          <w:rtl/>
        </w:rPr>
        <w:t xml:space="preserve"> </w:t>
      </w:r>
      <w:r w:rsidRPr="00D62367">
        <w:rPr>
          <w:rtl/>
        </w:rPr>
        <w:t>בסעיף</w:t>
      </w:r>
      <w:r>
        <w:rPr>
          <w:rtl/>
        </w:rPr>
        <w:t xml:space="preserve"> </w:t>
      </w:r>
      <w:r w:rsidRPr="00D62367">
        <w:rPr>
          <w:rtl/>
        </w:rPr>
        <w:t>קכח,</w:t>
      </w:r>
      <w:r>
        <w:rPr>
          <w:rtl/>
        </w:rPr>
        <w:t xml:space="preserve"> </w:t>
      </w:r>
      <w:r w:rsidRPr="00D62367">
        <w:rPr>
          <w:rtl/>
        </w:rPr>
        <w:t>כאשר</w:t>
      </w:r>
      <w:r>
        <w:rPr>
          <w:rtl/>
        </w:rPr>
        <w:t xml:space="preserve"> </w:t>
      </w:r>
      <w:r w:rsidRPr="00D62367">
        <w:rPr>
          <w:rtl/>
        </w:rPr>
        <w:t>הנושא</w:t>
      </w:r>
      <w:r>
        <w:rPr>
          <w:rtl/>
        </w:rPr>
        <w:t xml:space="preserve"> </w:t>
      </w:r>
      <w:r w:rsidRPr="00D62367">
        <w:rPr>
          <w:rtl/>
        </w:rPr>
        <w:t>הוא</w:t>
      </w:r>
      <w:r>
        <w:rPr>
          <w:rtl/>
        </w:rPr>
        <w:t xml:space="preserve"> </w:t>
      </w:r>
      <w:r w:rsidRPr="00D62367">
        <w:rPr>
          <w:rtl/>
        </w:rPr>
        <w:t>נדוניה,</w:t>
      </w:r>
      <w:r>
        <w:rPr>
          <w:rtl/>
        </w:rPr>
        <w:t xml:space="preserve"> </w:t>
      </w:r>
      <w:r w:rsidRPr="00D62367">
        <w:rPr>
          <w:rtl/>
        </w:rPr>
        <w:t>אבל</w:t>
      </w:r>
      <w:r>
        <w:rPr>
          <w:rtl/>
        </w:rPr>
        <w:t xml:space="preserve"> </w:t>
      </w:r>
      <w:r w:rsidRPr="00D62367">
        <w:rPr>
          <w:rtl/>
        </w:rPr>
        <w:t>מדובר</w:t>
      </w:r>
      <w:r>
        <w:rPr>
          <w:rtl/>
        </w:rPr>
        <w:t xml:space="preserve"> </w:t>
      </w:r>
      <w:r w:rsidRPr="00D62367">
        <w:rPr>
          <w:rtl/>
        </w:rPr>
        <w:t>על</w:t>
      </w:r>
      <w:r>
        <w:rPr>
          <w:rtl/>
        </w:rPr>
        <w:t xml:space="preserve"> </w:t>
      </w:r>
      <w:r w:rsidRPr="00D62367">
        <w:rPr>
          <w:rtl/>
        </w:rPr>
        <w:t>מקרה</w:t>
      </w:r>
      <w:r>
        <w:rPr>
          <w:rtl/>
        </w:rPr>
        <w:t xml:space="preserve"> </w:t>
      </w:r>
      <w:r w:rsidRPr="00D62367">
        <w:rPr>
          <w:rtl/>
        </w:rPr>
        <w:t>מסויים</w:t>
      </w:r>
      <w:r>
        <w:rPr>
          <w:rtl/>
        </w:rPr>
        <w:t xml:space="preserve"> </w:t>
      </w:r>
      <w:r w:rsidRPr="00D62367">
        <w:rPr>
          <w:rtl/>
        </w:rPr>
        <w:t>של</w:t>
      </w:r>
      <w:r>
        <w:rPr>
          <w:rtl/>
        </w:rPr>
        <w:t xml:space="preserve"> </w:t>
      </w:r>
      <w:r w:rsidRPr="00D62367">
        <w:rPr>
          <w:rtl/>
        </w:rPr>
        <w:t>נדוניה.</w:t>
      </w:r>
    </w:p>
  </w:footnote>
  <w:footnote w:id="381">
    <w:p w14:paraId="06008623" w14:textId="04AF5EB4"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מסיים</w:t>
      </w:r>
      <w:r>
        <w:rPr>
          <w:rtl/>
        </w:rPr>
        <w:t xml:space="preserve"> </w:t>
      </w:r>
      <w:r w:rsidRPr="00D62367">
        <w:rPr>
          <w:rtl/>
        </w:rPr>
        <w:t>'מתנה'</w:t>
      </w:r>
      <w:r>
        <w:rPr>
          <w:rtl/>
        </w:rPr>
        <w:t xml:space="preserve"> </w:t>
      </w:r>
      <w:r w:rsidRPr="00D62367">
        <w:rPr>
          <w:rtl/>
        </w:rPr>
        <w:t>וסוף</w:t>
      </w:r>
      <w:r>
        <w:rPr>
          <w:rtl/>
        </w:rPr>
        <w:t xml:space="preserve"> </w:t>
      </w:r>
      <w:r w:rsidRPr="00D62367">
        <w:rPr>
          <w:rtl/>
        </w:rPr>
        <w:t>הסעיף</w:t>
      </w:r>
      <w:r>
        <w:rPr>
          <w:rtl/>
        </w:rPr>
        <w:t xml:space="preserve"> </w:t>
      </w:r>
      <w:r w:rsidRPr="00D62367">
        <w:rPr>
          <w:rtl/>
        </w:rPr>
        <w:t>חסר.</w:t>
      </w:r>
      <w:r>
        <w:rPr>
          <w:rtl/>
        </w:rPr>
        <w:t xml:space="preserve"> </w:t>
      </w:r>
    </w:p>
  </w:footnote>
  <w:footnote w:id="382">
    <w:p w14:paraId="5D26A8CE" w14:textId="49E02FE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'קבלתי</w:t>
      </w:r>
      <w:r>
        <w:rPr>
          <w:rtl/>
        </w:rPr>
        <w:t xml:space="preserve"> </w:t>
      </w:r>
      <w:r w:rsidRPr="00D62367">
        <w:rPr>
          <w:rtl/>
        </w:rPr>
        <w:t>מא"ז'.</w:t>
      </w:r>
      <w:r>
        <w:rPr>
          <w:rtl/>
        </w:rPr>
        <w:t xml:space="preserve"> </w:t>
      </w:r>
    </w:p>
  </w:footnote>
  <w:footnote w:id="383">
    <w:p w14:paraId="2F26DA9A" w14:textId="128DCA5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'התיר</w:t>
      </w:r>
      <w:r>
        <w:rPr>
          <w:rtl/>
        </w:rPr>
        <w:t xml:space="preserve"> </w:t>
      </w:r>
      <w:r w:rsidRPr="00D62367">
        <w:rPr>
          <w:rtl/>
        </w:rPr>
        <w:t>לי'</w:t>
      </w:r>
      <w:r>
        <w:rPr>
          <w:rtl/>
        </w:rPr>
        <w:t xml:space="preserve"> </w:t>
      </w:r>
      <w:r w:rsidRPr="00D62367">
        <w:rPr>
          <w:rtl/>
        </w:rPr>
        <w:t>חסר.</w:t>
      </w:r>
      <w:r>
        <w:rPr>
          <w:rtl/>
        </w:rPr>
        <w:t xml:space="preserve"> </w:t>
      </w:r>
    </w:p>
  </w:footnote>
  <w:footnote w:id="384">
    <w:p w14:paraId="009D11C7" w14:textId="0AA4E2D1"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מכאן</w:t>
      </w:r>
      <w:r>
        <w:rPr>
          <w:rtl/>
        </w:rPr>
        <w:t xml:space="preserve"> </w:t>
      </w:r>
      <w:r w:rsidRPr="00D62367">
        <w:rPr>
          <w:rtl/>
        </w:rPr>
        <w:t>מסיים</w:t>
      </w:r>
      <w:r>
        <w:rPr>
          <w:rtl/>
        </w:rPr>
        <w:t xml:space="preserve"> </w:t>
      </w:r>
      <w:r w:rsidRPr="00D62367">
        <w:rPr>
          <w:rtl/>
        </w:rPr>
        <w:t>הסעיף:</w:t>
      </w:r>
      <w:r>
        <w:rPr>
          <w:rtl/>
        </w:rPr>
        <w:t xml:space="preserve"> </w:t>
      </w:r>
      <w:r w:rsidRPr="00D62367">
        <w:rPr>
          <w:rtl/>
        </w:rPr>
        <w:t>'שקיבל</w:t>
      </w:r>
      <w:r>
        <w:rPr>
          <w:rtl/>
        </w:rPr>
        <w:t xml:space="preserve"> </w:t>
      </w:r>
      <w:r w:rsidRPr="00D62367">
        <w:rPr>
          <w:rtl/>
        </w:rPr>
        <w:t>על</w:t>
      </w:r>
      <w:r>
        <w:rPr>
          <w:rtl/>
        </w:rPr>
        <w:t xml:space="preserve"> </w:t>
      </w:r>
      <w:r w:rsidRPr="00D62367">
        <w:rPr>
          <w:rtl/>
        </w:rPr>
        <w:t>עסקא</w:t>
      </w:r>
      <w:r>
        <w:rPr>
          <w:rtl/>
        </w:rPr>
        <w:t xml:space="preserve"> </w:t>
      </w:r>
      <w:r w:rsidRPr="00D62367">
        <w:rPr>
          <w:rtl/>
        </w:rPr>
        <w:t>עד</w:t>
      </w:r>
      <w:r>
        <w:rPr>
          <w:rtl/>
        </w:rPr>
        <w:t xml:space="preserve"> </w:t>
      </w:r>
      <w:r w:rsidRPr="00D62367">
        <w:rPr>
          <w:rtl/>
        </w:rPr>
        <w:t>שיעשה</w:t>
      </w:r>
      <w:r>
        <w:rPr>
          <w:rtl/>
        </w:rPr>
        <w:t xml:space="preserve"> </w:t>
      </w:r>
      <w:r w:rsidRPr="00D62367">
        <w:rPr>
          <w:rtl/>
        </w:rPr>
        <w:t>ח"י</w:t>
      </w:r>
      <w:r>
        <w:rPr>
          <w:rtl/>
        </w:rPr>
        <w:t xml:space="preserve"> </w:t>
      </w:r>
      <w:r w:rsidRPr="00D62367">
        <w:rPr>
          <w:rtl/>
        </w:rPr>
        <w:t>למאה</w:t>
      </w:r>
      <w:r>
        <w:rPr>
          <w:rtl/>
        </w:rPr>
        <w:t xml:space="preserve"> </w:t>
      </w:r>
      <w:r w:rsidRPr="00D62367">
        <w:rPr>
          <w:rtl/>
        </w:rPr>
        <w:t>למחצית</w:t>
      </w:r>
      <w:r>
        <w:rPr>
          <w:rtl/>
        </w:rPr>
        <w:t xml:space="preserve"> </w:t>
      </w:r>
      <w:r w:rsidRPr="00D62367">
        <w:rPr>
          <w:rtl/>
        </w:rPr>
        <w:t>שכר,</w:t>
      </w:r>
      <w:r>
        <w:rPr>
          <w:rtl/>
        </w:rPr>
        <w:t xml:space="preserve"> </w:t>
      </w:r>
      <w:r w:rsidRPr="00D62367">
        <w:rPr>
          <w:rtl/>
        </w:rPr>
        <w:t>והמותר</w:t>
      </w:r>
      <w:r>
        <w:rPr>
          <w:rtl/>
        </w:rPr>
        <w:t xml:space="preserve"> </w:t>
      </w:r>
      <w:r w:rsidRPr="00D62367">
        <w:rPr>
          <w:rtl/>
        </w:rPr>
        <w:t>יהי'</w:t>
      </w:r>
      <w:r>
        <w:rPr>
          <w:rtl/>
        </w:rPr>
        <w:t xml:space="preserve"> </w:t>
      </w:r>
      <w:r w:rsidRPr="00D62367">
        <w:rPr>
          <w:rtl/>
        </w:rPr>
        <w:t>שייך</w:t>
      </w:r>
      <w:r>
        <w:rPr>
          <w:rtl/>
        </w:rPr>
        <w:t xml:space="preserve"> </w:t>
      </w:r>
      <w:r w:rsidRPr="00D62367">
        <w:rPr>
          <w:rtl/>
        </w:rPr>
        <w:t>לו</w:t>
      </w:r>
      <w:r>
        <w:rPr>
          <w:rtl/>
        </w:rPr>
        <w:t xml:space="preserve"> </w:t>
      </w:r>
      <w:r w:rsidRPr="00D62367">
        <w:rPr>
          <w:rtl/>
        </w:rPr>
        <w:t>ושכר</w:t>
      </w:r>
      <w:r>
        <w:rPr>
          <w:rtl/>
        </w:rPr>
        <w:t xml:space="preserve"> </w:t>
      </w:r>
      <w:r w:rsidRPr="00D62367">
        <w:rPr>
          <w:rtl/>
        </w:rPr>
        <w:t>טרחו</w:t>
      </w:r>
      <w:r>
        <w:rPr>
          <w:rtl/>
        </w:rPr>
        <w:t xml:space="preserve"> </w:t>
      </w:r>
      <w:r w:rsidRPr="00D62367">
        <w:rPr>
          <w:rtl/>
        </w:rPr>
        <w:t>קיבל</w:t>
      </w:r>
      <w:r>
        <w:rPr>
          <w:rtl/>
        </w:rPr>
        <w:t xml:space="preserve"> </w:t>
      </w:r>
      <w:r w:rsidRPr="00D62367">
        <w:rPr>
          <w:rtl/>
        </w:rPr>
        <w:t>א'</w:t>
      </w:r>
      <w:r>
        <w:rPr>
          <w:rtl/>
        </w:rPr>
        <w:t xml:space="preserve"> </w:t>
      </w:r>
      <w:r w:rsidRPr="00D62367">
        <w:rPr>
          <w:rtl/>
        </w:rPr>
        <w:t>לעקיך</w:t>
      </w:r>
      <w:r>
        <w:rPr>
          <w:rtl/>
        </w:rPr>
        <w:t xml:space="preserve"> </w:t>
      </w:r>
      <w:r w:rsidRPr="00D62367">
        <w:rPr>
          <w:rtl/>
        </w:rPr>
        <w:t>קטן'</w:t>
      </w:r>
    </w:p>
  </w:footnote>
  <w:footnote w:id="385">
    <w:p w14:paraId="24BFABE1" w14:textId="21264BC6" w:rsidR="00D274FC" w:rsidRPr="00D62367" w:rsidRDefault="00D274FC" w:rsidP="00D62367">
      <w:pPr>
        <w:pStyle w:val="a4"/>
        <w:rPr>
          <w:rtl/>
        </w:rPr>
      </w:pPr>
      <w:r w:rsidRPr="00D62367">
        <w:rPr>
          <w:rStyle w:val="a6"/>
        </w:rPr>
        <w:footnoteRef/>
      </w:r>
      <w:r>
        <w:rPr>
          <w:rtl/>
        </w:rPr>
        <w:t xml:space="preserve"> </w:t>
      </w:r>
      <w:r w:rsidRPr="00D62367">
        <w:rPr>
          <w:rtl/>
        </w:rPr>
        <w:t>נראה</w:t>
      </w:r>
      <w:r>
        <w:rPr>
          <w:rtl/>
        </w:rPr>
        <w:t xml:space="preserve"> </w:t>
      </w:r>
      <w:r w:rsidRPr="00D62367">
        <w:rPr>
          <w:rtl/>
        </w:rPr>
        <w:t>כי</w:t>
      </w:r>
      <w:r>
        <w:rPr>
          <w:rtl/>
        </w:rPr>
        <w:t xml:space="preserve"> </w:t>
      </w:r>
      <w:r w:rsidRPr="00D62367">
        <w:rPr>
          <w:rtl/>
        </w:rPr>
        <w:t>ההפניה,</w:t>
      </w:r>
      <w:r>
        <w:rPr>
          <w:rtl/>
        </w:rPr>
        <w:t xml:space="preserve"> </w:t>
      </w:r>
      <w:r w:rsidRPr="00D62367">
        <w:rPr>
          <w:rtl/>
        </w:rPr>
        <w:t>ככל</w:t>
      </w:r>
      <w:r>
        <w:rPr>
          <w:rtl/>
        </w:rPr>
        <w:t xml:space="preserve"> </w:t>
      </w:r>
      <w:r w:rsidRPr="00D62367">
        <w:rPr>
          <w:rtl/>
        </w:rPr>
        <w:t>ההפניות</w:t>
      </w:r>
      <w:r>
        <w:rPr>
          <w:rtl/>
        </w:rPr>
        <w:t xml:space="preserve"> </w:t>
      </w:r>
      <w:r w:rsidRPr="00D62367">
        <w:rPr>
          <w:rtl/>
        </w:rPr>
        <w:t>שבסוגריים,</w:t>
      </w:r>
      <w:r>
        <w:rPr>
          <w:rtl/>
        </w:rPr>
        <w:t xml:space="preserve"> </w:t>
      </w:r>
      <w:r w:rsidRPr="00D62367">
        <w:rPr>
          <w:rtl/>
        </w:rPr>
        <w:t>הן</w:t>
      </w:r>
      <w:r>
        <w:rPr>
          <w:rtl/>
        </w:rPr>
        <w:t xml:space="preserve"> </w:t>
      </w:r>
      <w:r w:rsidRPr="00D62367">
        <w:rPr>
          <w:rtl/>
        </w:rPr>
        <w:t>הפניות</w:t>
      </w:r>
      <w:r>
        <w:rPr>
          <w:rtl/>
        </w:rPr>
        <w:t xml:space="preserve"> </w:t>
      </w:r>
      <w:r w:rsidRPr="00D62367">
        <w:rPr>
          <w:rtl/>
        </w:rPr>
        <w:t>של</w:t>
      </w:r>
      <w:r>
        <w:rPr>
          <w:rtl/>
        </w:rPr>
        <w:t xml:space="preserve"> </w:t>
      </w:r>
      <w:r w:rsidRPr="00D62367">
        <w:rPr>
          <w:rtl/>
        </w:rPr>
        <w:t>אליהו</w:t>
      </w:r>
      <w:r>
        <w:rPr>
          <w:rtl/>
        </w:rPr>
        <w:t xml:space="preserve"> </w:t>
      </w:r>
      <w:r w:rsidRPr="00D62367">
        <w:rPr>
          <w:rtl/>
        </w:rPr>
        <w:t>לנדא,</w:t>
      </w:r>
      <w:r>
        <w:rPr>
          <w:rtl/>
        </w:rPr>
        <w:t xml:space="preserve"> </w:t>
      </w:r>
      <w:r w:rsidRPr="00D62367">
        <w:rPr>
          <w:rtl/>
        </w:rPr>
        <w:t>שהביא</w:t>
      </w:r>
      <w:r>
        <w:rPr>
          <w:rtl/>
        </w:rPr>
        <w:t xml:space="preserve"> </w:t>
      </w:r>
      <w:r w:rsidRPr="00D62367">
        <w:rPr>
          <w:rtl/>
        </w:rPr>
        <w:t>את</w:t>
      </w:r>
      <w:r>
        <w:rPr>
          <w:rtl/>
        </w:rPr>
        <w:t xml:space="preserve"> </w:t>
      </w:r>
      <w:r w:rsidRPr="00D62367">
        <w:rPr>
          <w:rtl/>
        </w:rPr>
        <w:t>החיבור</w:t>
      </w:r>
      <w:r>
        <w:rPr>
          <w:rtl/>
        </w:rPr>
        <w:t xml:space="preserve"> </w:t>
      </w:r>
      <w:r w:rsidRPr="00D62367">
        <w:rPr>
          <w:rtl/>
        </w:rPr>
        <w:t>לדפוס.</w:t>
      </w:r>
      <w:r>
        <w:rPr>
          <w:rtl/>
        </w:rPr>
        <w:t xml:space="preserve"> </w:t>
      </w:r>
      <w:r w:rsidRPr="00D62367">
        <w:rPr>
          <w:rtl/>
        </w:rPr>
        <w:t>בתוספת</w:t>
      </w:r>
      <w:r>
        <w:rPr>
          <w:rtl/>
        </w:rPr>
        <w:t xml:space="preserve"> </w:t>
      </w:r>
      <w:r w:rsidRPr="00D62367">
        <w:rPr>
          <w:rtl/>
        </w:rPr>
        <w:t>מעשה</w:t>
      </w:r>
      <w:r>
        <w:rPr>
          <w:rtl/>
        </w:rPr>
        <w:t xml:space="preserve"> </w:t>
      </w:r>
      <w:r w:rsidRPr="00D62367">
        <w:rPr>
          <w:rtl/>
        </w:rPr>
        <w:t>רב</w:t>
      </w:r>
      <w:r>
        <w:rPr>
          <w:rtl/>
        </w:rPr>
        <w:t xml:space="preserve"> </w:t>
      </w:r>
      <w:r w:rsidRPr="00D62367">
        <w:rPr>
          <w:rtl/>
        </w:rPr>
        <w:t>כח,</w:t>
      </w:r>
      <w:r>
        <w:rPr>
          <w:rtl/>
        </w:rPr>
        <w:t xml:space="preserve"> </w:t>
      </w:r>
      <w:r w:rsidRPr="00D62367">
        <w:rPr>
          <w:rtl/>
        </w:rPr>
        <w:t>מובא</w:t>
      </w:r>
      <w:r>
        <w:rPr>
          <w:rtl/>
        </w:rPr>
        <w:t xml:space="preserve"> </w:t>
      </w:r>
      <w:r w:rsidRPr="00D62367">
        <w:rPr>
          <w:rtl/>
        </w:rPr>
        <w:t>דעת</w:t>
      </w:r>
      <w:r>
        <w:rPr>
          <w:rtl/>
        </w:rPr>
        <w:t xml:space="preserve"> </w:t>
      </w:r>
      <w:r w:rsidRPr="00D62367">
        <w:rPr>
          <w:rtl/>
        </w:rPr>
        <w:t>ר'</w:t>
      </w:r>
      <w:r>
        <w:rPr>
          <w:rtl/>
        </w:rPr>
        <w:t xml:space="preserve"> </w:t>
      </w:r>
      <w:r w:rsidRPr="00D62367">
        <w:rPr>
          <w:rtl/>
        </w:rPr>
        <w:t>חיים</w:t>
      </w:r>
      <w:r>
        <w:rPr>
          <w:rtl/>
        </w:rPr>
        <w:t xml:space="preserve"> </w:t>
      </w:r>
      <w:r w:rsidRPr="00D62367">
        <w:rPr>
          <w:rtl/>
        </w:rPr>
        <w:t>לגבי</w:t>
      </w:r>
      <w:r>
        <w:rPr>
          <w:rtl/>
        </w:rPr>
        <w:t xml:space="preserve"> </w:t>
      </w:r>
      <w:r w:rsidRPr="00D62367">
        <w:rPr>
          <w:rtl/>
        </w:rPr>
        <w:t>היתר</w:t>
      </w:r>
      <w:r>
        <w:rPr>
          <w:rtl/>
        </w:rPr>
        <w:t xml:space="preserve"> </w:t>
      </w:r>
      <w:r w:rsidRPr="00D62367">
        <w:rPr>
          <w:rtl/>
        </w:rPr>
        <w:t>עיסקא:</w:t>
      </w:r>
      <w:r>
        <w:rPr>
          <w:rtl/>
        </w:rPr>
        <w:t xml:space="preserve"> </w:t>
      </w:r>
      <w:r w:rsidRPr="00D62367">
        <w:rPr>
          <w:rtl/>
        </w:rPr>
        <w:t>"ודעת</w:t>
      </w:r>
      <w:r>
        <w:rPr>
          <w:rtl/>
        </w:rPr>
        <w:t xml:space="preserve"> </w:t>
      </w:r>
      <w:r w:rsidRPr="00D62367">
        <w:rPr>
          <w:rtl/>
        </w:rPr>
        <w:t>הגר"ח</w:t>
      </w:r>
      <w:r>
        <w:rPr>
          <w:rtl/>
        </w:rPr>
        <w:t xml:space="preserve"> </w:t>
      </w:r>
      <w:r w:rsidRPr="00D62367">
        <w:rPr>
          <w:rtl/>
        </w:rPr>
        <w:t>שעסקא</w:t>
      </w:r>
      <w:r>
        <w:rPr>
          <w:rtl/>
        </w:rPr>
        <w:t xml:space="preserve"> </w:t>
      </w:r>
      <w:r w:rsidRPr="00D62367">
        <w:rPr>
          <w:rtl/>
        </w:rPr>
        <w:t>יהי'</w:t>
      </w:r>
      <w:r>
        <w:rPr>
          <w:rtl/>
        </w:rPr>
        <w:t xml:space="preserve"> </w:t>
      </w:r>
      <w:r w:rsidRPr="00D62367">
        <w:rPr>
          <w:rtl/>
        </w:rPr>
        <w:t>על</w:t>
      </w:r>
      <w:r>
        <w:rPr>
          <w:rtl/>
        </w:rPr>
        <w:t xml:space="preserve"> </w:t>
      </w:r>
      <w:r w:rsidRPr="00D62367">
        <w:rPr>
          <w:rtl/>
        </w:rPr>
        <w:t>חצי</w:t>
      </w:r>
      <w:r>
        <w:rPr>
          <w:rtl/>
        </w:rPr>
        <w:t xml:space="preserve"> </w:t>
      </w:r>
      <w:r w:rsidRPr="00D62367">
        <w:rPr>
          <w:rtl/>
        </w:rPr>
        <w:t>שכר</w:t>
      </w:r>
      <w:r>
        <w:rPr>
          <w:rtl/>
        </w:rPr>
        <w:t xml:space="preserve"> </w:t>
      </w:r>
      <w:r w:rsidRPr="00D62367">
        <w:rPr>
          <w:rtl/>
        </w:rPr>
        <w:t>וחצי</w:t>
      </w:r>
      <w:r>
        <w:rPr>
          <w:rtl/>
        </w:rPr>
        <w:t xml:space="preserve"> </w:t>
      </w:r>
      <w:r w:rsidRPr="00D62367">
        <w:rPr>
          <w:rtl/>
        </w:rPr>
        <w:t>הפסד.</w:t>
      </w:r>
      <w:r>
        <w:rPr>
          <w:rtl/>
        </w:rPr>
        <w:t xml:space="preserve"> </w:t>
      </w:r>
      <w:r w:rsidRPr="00D62367">
        <w:rPr>
          <w:rtl/>
        </w:rPr>
        <w:t>והלוה</w:t>
      </w:r>
      <w:r>
        <w:rPr>
          <w:rtl/>
        </w:rPr>
        <w:t xml:space="preserve"> </w:t>
      </w:r>
      <w:r w:rsidRPr="00D62367">
        <w:rPr>
          <w:rtl/>
        </w:rPr>
        <w:t>יהא</w:t>
      </w:r>
      <w:r>
        <w:rPr>
          <w:rtl/>
        </w:rPr>
        <w:t xml:space="preserve"> </w:t>
      </w:r>
      <w:r w:rsidRPr="00D62367">
        <w:rPr>
          <w:rtl/>
        </w:rPr>
        <w:t>נאמן</w:t>
      </w:r>
      <w:r>
        <w:rPr>
          <w:rtl/>
        </w:rPr>
        <w:t xml:space="preserve"> </w:t>
      </w:r>
      <w:r w:rsidRPr="00D62367">
        <w:rPr>
          <w:rtl/>
        </w:rPr>
        <w:t>בשבועה</w:t>
      </w:r>
      <w:r>
        <w:rPr>
          <w:rtl/>
        </w:rPr>
        <w:t xml:space="preserve"> </w:t>
      </w:r>
      <w:r w:rsidRPr="00D62367">
        <w:rPr>
          <w:rtl/>
        </w:rPr>
        <w:t>והברירה</w:t>
      </w:r>
      <w:r>
        <w:rPr>
          <w:rtl/>
        </w:rPr>
        <w:t xml:space="preserve"> </w:t>
      </w:r>
      <w:r w:rsidRPr="00D62367">
        <w:rPr>
          <w:rtl/>
        </w:rPr>
        <w:t>בעד</w:t>
      </w:r>
      <w:r>
        <w:rPr>
          <w:rtl/>
        </w:rPr>
        <w:t xml:space="preserve"> </w:t>
      </w:r>
      <w:r w:rsidRPr="00D62367">
        <w:rPr>
          <w:rtl/>
        </w:rPr>
        <w:t>הלוה</w:t>
      </w:r>
      <w:r>
        <w:rPr>
          <w:rtl/>
        </w:rPr>
        <w:t xml:space="preserve"> </w:t>
      </w:r>
      <w:r w:rsidRPr="00D62367">
        <w:rPr>
          <w:rtl/>
        </w:rPr>
        <w:t>או</w:t>
      </w:r>
      <w:r>
        <w:rPr>
          <w:rtl/>
        </w:rPr>
        <w:t xml:space="preserve"> </w:t>
      </w:r>
      <w:r w:rsidRPr="00D62367">
        <w:rPr>
          <w:rtl/>
        </w:rPr>
        <w:t>לקיים</w:t>
      </w:r>
      <w:r>
        <w:rPr>
          <w:rtl/>
        </w:rPr>
        <w:t xml:space="preserve"> </w:t>
      </w:r>
      <w:r w:rsidRPr="00D62367">
        <w:rPr>
          <w:rtl/>
        </w:rPr>
        <w:t>העיסקא</w:t>
      </w:r>
      <w:r>
        <w:rPr>
          <w:rtl/>
        </w:rPr>
        <w:t xml:space="preserve"> </w:t>
      </w:r>
      <w:r w:rsidRPr="00D62367">
        <w:rPr>
          <w:rtl/>
        </w:rPr>
        <w:t>או</w:t>
      </w:r>
      <w:r>
        <w:rPr>
          <w:rtl/>
        </w:rPr>
        <w:t xml:space="preserve"> </w:t>
      </w:r>
      <w:r w:rsidRPr="00D62367">
        <w:rPr>
          <w:rtl/>
        </w:rPr>
        <w:t>ליתן</w:t>
      </w:r>
      <w:r>
        <w:rPr>
          <w:rtl/>
        </w:rPr>
        <w:t xml:space="preserve"> </w:t>
      </w:r>
      <w:r w:rsidRPr="00D62367">
        <w:rPr>
          <w:rtl/>
        </w:rPr>
        <w:t>פרוצענט</w:t>
      </w:r>
      <w:r>
        <w:rPr>
          <w:rtl/>
        </w:rPr>
        <w:t xml:space="preserve"> </w:t>
      </w:r>
      <w:r w:rsidRPr="00D62367">
        <w:rPr>
          <w:rtl/>
        </w:rPr>
        <w:t>(=אחוזים)</w:t>
      </w:r>
      <w:r>
        <w:rPr>
          <w:rtl/>
        </w:rPr>
        <w:t xml:space="preserve"> </w:t>
      </w:r>
      <w:r w:rsidRPr="00D62367">
        <w:rPr>
          <w:rtl/>
        </w:rPr>
        <w:t>כפי</w:t>
      </w:r>
      <w:r>
        <w:rPr>
          <w:rtl/>
        </w:rPr>
        <w:t xml:space="preserve"> </w:t>
      </w:r>
      <w:r w:rsidRPr="00D62367">
        <w:rPr>
          <w:rtl/>
        </w:rPr>
        <w:t>שידובר</w:t>
      </w:r>
      <w:r>
        <w:rPr>
          <w:rtl/>
        </w:rPr>
        <w:t xml:space="preserve"> </w:t>
      </w:r>
      <w:r w:rsidRPr="00D62367">
        <w:rPr>
          <w:rtl/>
        </w:rPr>
        <w:t>וגם</w:t>
      </w:r>
      <w:r>
        <w:rPr>
          <w:rtl/>
        </w:rPr>
        <w:t xml:space="preserve"> </w:t>
      </w:r>
      <w:r w:rsidRPr="00D62367">
        <w:rPr>
          <w:rtl/>
        </w:rPr>
        <w:t>נתן</w:t>
      </w:r>
      <w:r>
        <w:rPr>
          <w:rtl/>
        </w:rPr>
        <w:t xml:space="preserve"> </w:t>
      </w:r>
      <w:r w:rsidRPr="00D62367">
        <w:rPr>
          <w:rtl/>
        </w:rPr>
        <w:t>נוסח</w:t>
      </w:r>
      <w:r>
        <w:rPr>
          <w:rtl/>
        </w:rPr>
        <w:t xml:space="preserve"> </w:t>
      </w:r>
      <w:r w:rsidRPr="00D62367">
        <w:rPr>
          <w:rtl/>
        </w:rPr>
        <w:t>בכתיבה</w:t>
      </w:r>
      <w:r>
        <w:rPr>
          <w:rtl/>
        </w:rPr>
        <w:t xml:space="preserve"> </w:t>
      </w:r>
      <w:r w:rsidRPr="00D62367">
        <w:rPr>
          <w:rtl/>
        </w:rPr>
        <w:t>למיודעיו</w:t>
      </w:r>
      <w:r>
        <w:rPr>
          <w:rtl/>
        </w:rPr>
        <w:t xml:space="preserve"> </w:t>
      </w:r>
      <w:r w:rsidRPr="00D62367">
        <w:rPr>
          <w:rtl/>
        </w:rPr>
        <w:t>על</w:t>
      </w:r>
      <w:r>
        <w:rPr>
          <w:rtl/>
        </w:rPr>
        <w:t xml:space="preserve"> </w:t>
      </w:r>
      <w:r w:rsidRPr="00D62367">
        <w:rPr>
          <w:rtl/>
        </w:rPr>
        <w:t>היתר</w:t>
      </w:r>
      <w:r>
        <w:rPr>
          <w:rtl/>
        </w:rPr>
        <w:t xml:space="preserve"> </w:t>
      </w:r>
      <w:r w:rsidRPr="00D62367">
        <w:rPr>
          <w:rtl/>
        </w:rPr>
        <w:t>עיסקא".</w:t>
      </w:r>
      <w:r>
        <w:rPr>
          <w:rtl/>
        </w:rPr>
        <w:t xml:space="preserve"> </w:t>
      </w:r>
    </w:p>
  </w:footnote>
  <w:footnote w:id="386">
    <w:p w14:paraId="68318D23" w14:textId="6A23EF17" w:rsidR="00D274FC" w:rsidRPr="00D62367" w:rsidRDefault="00D274FC" w:rsidP="00D62367">
      <w:pPr>
        <w:pStyle w:val="a4"/>
        <w:rPr>
          <w:rtl/>
        </w:rPr>
      </w:pPr>
      <w:r w:rsidRPr="00D62367">
        <w:rPr>
          <w:rStyle w:val="a6"/>
        </w:rPr>
        <w:footnoteRef/>
      </w:r>
      <w:r>
        <w:rPr>
          <w:rtl/>
        </w:rPr>
        <w:t xml:space="preserve"> </w:t>
      </w:r>
      <w:r w:rsidRPr="00D62367">
        <w:rPr>
          <w:rtl/>
        </w:rPr>
        <w:t>דברי</w:t>
      </w:r>
      <w:r>
        <w:rPr>
          <w:rtl/>
        </w:rPr>
        <w:t xml:space="preserve"> </w:t>
      </w:r>
      <w:r w:rsidRPr="00D62367">
        <w:rPr>
          <w:rtl/>
        </w:rPr>
        <w:t>ר'</w:t>
      </w:r>
      <w:r>
        <w:rPr>
          <w:rtl/>
        </w:rPr>
        <w:t xml:space="preserve"> </w:t>
      </w:r>
      <w:r w:rsidRPr="00D62367">
        <w:rPr>
          <w:rtl/>
        </w:rPr>
        <w:t>יוסף</w:t>
      </w:r>
      <w:r>
        <w:rPr>
          <w:rtl/>
        </w:rPr>
        <w:t xml:space="preserve"> </w:t>
      </w:r>
      <w:r w:rsidRPr="00D62367">
        <w:rPr>
          <w:rtl/>
        </w:rPr>
        <w:t>קארו</w:t>
      </w:r>
      <w:r>
        <w:rPr>
          <w:rtl/>
        </w:rPr>
        <w:t xml:space="preserve"> </w:t>
      </w:r>
      <w:r w:rsidRPr="00D62367">
        <w:rPr>
          <w:rtl/>
        </w:rPr>
        <w:t>שם:</w:t>
      </w:r>
      <w:r>
        <w:rPr>
          <w:rtl/>
        </w:rPr>
        <w:t xml:space="preserve"> </w:t>
      </w:r>
      <w:r w:rsidRPr="00D62367">
        <w:rPr>
          <w:rtl/>
        </w:rPr>
        <w:t>"מלוה</w:t>
      </w:r>
      <w:r>
        <w:rPr>
          <w:rtl/>
        </w:rPr>
        <w:t xml:space="preserve"> </w:t>
      </w:r>
      <w:r w:rsidRPr="00D62367">
        <w:rPr>
          <w:rtl/>
        </w:rPr>
        <w:t>אדם</w:t>
      </w:r>
      <w:r>
        <w:rPr>
          <w:rtl/>
        </w:rPr>
        <w:t xml:space="preserve"> </w:t>
      </w:r>
      <w:r w:rsidRPr="00D62367">
        <w:rPr>
          <w:rtl/>
        </w:rPr>
        <w:t>לחבירו</w:t>
      </w:r>
      <w:r>
        <w:rPr>
          <w:rtl/>
        </w:rPr>
        <w:t xml:space="preserve"> </w:t>
      </w:r>
      <w:r w:rsidRPr="00D62367">
        <w:rPr>
          <w:rtl/>
        </w:rPr>
        <w:t>מנה</w:t>
      </w:r>
      <w:r>
        <w:rPr>
          <w:rtl/>
        </w:rPr>
        <w:t xml:space="preserve"> </w:t>
      </w:r>
      <w:r w:rsidRPr="00D62367">
        <w:rPr>
          <w:rtl/>
        </w:rPr>
        <w:t>על</w:t>
      </w:r>
      <w:r>
        <w:rPr>
          <w:rtl/>
        </w:rPr>
        <w:t xml:space="preserve"> </w:t>
      </w:r>
      <w:r w:rsidRPr="00D62367">
        <w:rPr>
          <w:rtl/>
        </w:rPr>
        <w:t>תנאי</w:t>
      </w:r>
      <w:r>
        <w:rPr>
          <w:rtl/>
        </w:rPr>
        <w:t xml:space="preserve"> </w:t>
      </w:r>
      <w:r w:rsidRPr="00D62367">
        <w:rPr>
          <w:rtl/>
        </w:rPr>
        <w:t>שיתעסק</w:t>
      </w:r>
      <w:r>
        <w:rPr>
          <w:rtl/>
        </w:rPr>
        <w:t xml:space="preserve"> </w:t>
      </w:r>
      <w:r w:rsidRPr="00D62367">
        <w:rPr>
          <w:rtl/>
        </w:rPr>
        <w:t>בו</w:t>
      </w:r>
      <w:r>
        <w:rPr>
          <w:rtl/>
        </w:rPr>
        <w:t xml:space="preserve"> </w:t>
      </w:r>
      <w:r w:rsidRPr="00D62367">
        <w:rPr>
          <w:rtl/>
        </w:rPr>
        <w:t>לריוח</w:t>
      </w:r>
      <w:r>
        <w:rPr>
          <w:rtl/>
        </w:rPr>
        <w:t xml:space="preserve"> </w:t>
      </w:r>
      <w:r w:rsidRPr="00D62367">
        <w:rPr>
          <w:rtl/>
        </w:rPr>
        <w:t>המלוה</w:t>
      </w:r>
      <w:r>
        <w:rPr>
          <w:rtl/>
        </w:rPr>
        <w:t xml:space="preserve"> </w:t>
      </w:r>
      <w:r w:rsidRPr="00D62367">
        <w:rPr>
          <w:rtl/>
        </w:rPr>
        <w:t>עד</w:t>
      </w:r>
      <w:r>
        <w:rPr>
          <w:rtl/>
        </w:rPr>
        <w:t xml:space="preserve"> </w:t>
      </w:r>
      <w:r w:rsidRPr="00D62367">
        <w:rPr>
          <w:rtl/>
        </w:rPr>
        <w:t>שיהא</w:t>
      </w:r>
      <w:r>
        <w:rPr>
          <w:rtl/>
        </w:rPr>
        <w:t xml:space="preserve"> </w:t>
      </w:r>
      <w:r w:rsidRPr="00D62367">
        <w:rPr>
          <w:rtl/>
        </w:rPr>
        <w:t>שני</w:t>
      </w:r>
      <w:r>
        <w:rPr>
          <w:rtl/>
        </w:rPr>
        <w:t xml:space="preserve"> </w:t>
      </w:r>
      <w:r w:rsidRPr="00D62367">
        <w:rPr>
          <w:rtl/>
        </w:rPr>
        <w:t>מנים</w:t>
      </w:r>
      <w:r>
        <w:rPr>
          <w:rtl/>
        </w:rPr>
        <w:t xml:space="preserve"> </w:t>
      </w:r>
      <w:r w:rsidRPr="00D62367">
        <w:rPr>
          <w:rtl/>
        </w:rPr>
        <w:t>ויהיה</w:t>
      </w:r>
      <w:r>
        <w:rPr>
          <w:rtl/>
        </w:rPr>
        <w:t xml:space="preserve"> </w:t>
      </w:r>
      <w:r w:rsidRPr="00D62367">
        <w:rPr>
          <w:rtl/>
        </w:rPr>
        <w:t>באחריות</w:t>
      </w:r>
      <w:r>
        <w:rPr>
          <w:rtl/>
        </w:rPr>
        <w:t xml:space="preserve"> </w:t>
      </w:r>
      <w:r w:rsidRPr="00D62367">
        <w:rPr>
          <w:rtl/>
        </w:rPr>
        <w:t>המלוה</w:t>
      </w:r>
      <w:r>
        <w:rPr>
          <w:rtl/>
        </w:rPr>
        <w:t xml:space="preserve"> </w:t>
      </w:r>
      <w:r w:rsidRPr="00D62367">
        <w:rPr>
          <w:rtl/>
        </w:rPr>
        <w:t>עד</w:t>
      </w:r>
      <w:r>
        <w:rPr>
          <w:rtl/>
        </w:rPr>
        <w:t xml:space="preserve"> </w:t>
      </w:r>
      <w:r w:rsidRPr="00D62367">
        <w:rPr>
          <w:rtl/>
        </w:rPr>
        <w:t>אותו</w:t>
      </w:r>
      <w:r>
        <w:rPr>
          <w:rtl/>
        </w:rPr>
        <w:t xml:space="preserve"> </w:t>
      </w:r>
      <w:r w:rsidRPr="00D62367">
        <w:rPr>
          <w:rtl/>
        </w:rPr>
        <w:t>זמן</w:t>
      </w:r>
      <w:r>
        <w:rPr>
          <w:rtl/>
        </w:rPr>
        <w:t xml:space="preserve"> </w:t>
      </w:r>
      <w:r w:rsidRPr="00D62367">
        <w:rPr>
          <w:rtl/>
        </w:rPr>
        <w:t>ולכשיהיו</w:t>
      </w:r>
      <w:r>
        <w:rPr>
          <w:rtl/>
        </w:rPr>
        <w:t xml:space="preserve"> </w:t>
      </w:r>
      <w:r w:rsidRPr="00D62367">
        <w:rPr>
          <w:rtl/>
        </w:rPr>
        <w:t>שני</w:t>
      </w:r>
      <w:r>
        <w:rPr>
          <w:rtl/>
        </w:rPr>
        <w:t xml:space="preserve"> </w:t>
      </w:r>
      <w:r w:rsidRPr="00D62367">
        <w:rPr>
          <w:rtl/>
        </w:rPr>
        <w:t>מנים</w:t>
      </w:r>
      <w:r>
        <w:rPr>
          <w:rtl/>
        </w:rPr>
        <w:t xml:space="preserve"> </w:t>
      </w:r>
      <w:r w:rsidRPr="00D62367">
        <w:rPr>
          <w:rtl/>
        </w:rPr>
        <w:t>יחזרו</w:t>
      </w:r>
      <w:r>
        <w:rPr>
          <w:rtl/>
        </w:rPr>
        <w:t xml:space="preserve"> </w:t>
      </w:r>
      <w:r w:rsidRPr="00D62367">
        <w:rPr>
          <w:rtl/>
        </w:rPr>
        <w:t>שני</w:t>
      </w:r>
      <w:r>
        <w:rPr>
          <w:rtl/>
        </w:rPr>
        <w:t xml:space="preserve"> </w:t>
      </w:r>
      <w:r w:rsidRPr="00D62367">
        <w:rPr>
          <w:rtl/>
        </w:rPr>
        <w:t>המנים</w:t>
      </w:r>
      <w:r>
        <w:rPr>
          <w:rtl/>
        </w:rPr>
        <w:t xml:space="preserve"> </w:t>
      </w:r>
      <w:r w:rsidRPr="00D62367">
        <w:rPr>
          <w:rtl/>
        </w:rPr>
        <w:t>למלוה</w:t>
      </w:r>
      <w:r>
        <w:rPr>
          <w:rtl/>
        </w:rPr>
        <w:t xml:space="preserve"> </w:t>
      </w:r>
      <w:r w:rsidRPr="00D62367">
        <w:rPr>
          <w:rtl/>
        </w:rPr>
        <w:t>ומשם</w:t>
      </w:r>
      <w:r>
        <w:rPr>
          <w:rtl/>
        </w:rPr>
        <w:t xml:space="preserve"> </w:t>
      </w:r>
      <w:r w:rsidRPr="00D62367">
        <w:rPr>
          <w:rtl/>
        </w:rPr>
        <w:t>ואילך</w:t>
      </w:r>
      <w:r>
        <w:rPr>
          <w:rtl/>
        </w:rPr>
        <w:t xml:space="preserve"> </w:t>
      </w:r>
      <w:r w:rsidRPr="00D62367">
        <w:rPr>
          <w:rtl/>
        </w:rPr>
        <w:t>יהיה</w:t>
      </w:r>
      <w:r>
        <w:rPr>
          <w:rtl/>
        </w:rPr>
        <w:t xml:space="preserve"> </w:t>
      </w:r>
      <w:r w:rsidRPr="00D62367">
        <w:rPr>
          <w:rtl/>
        </w:rPr>
        <w:t>כל</w:t>
      </w:r>
      <w:r>
        <w:rPr>
          <w:rtl/>
        </w:rPr>
        <w:t xml:space="preserve"> </w:t>
      </w:r>
      <w:r w:rsidRPr="00D62367">
        <w:rPr>
          <w:rtl/>
        </w:rPr>
        <w:t>הריוח</w:t>
      </w:r>
      <w:r>
        <w:rPr>
          <w:rtl/>
        </w:rPr>
        <w:t xml:space="preserve"> </w:t>
      </w:r>
      <w:r w:rsidRPr="00D62367">
        <w:rPr>
          <w:rtl/>
        </w:rPr>
        <w:t>ללוה</w:t>
      </w:r>
      <w:r>
        <w:rPr>
          <w:rtl/>
        </w:rPr>
        <w:t xml:space="preserve"> </w:t>
      </w:r>
      <w:r w:rsidRPr="00D62367">
        <w:rPr>
          <w:rtl/>
        </w:rPr>
        <w:t>ובלבד</w:t>
      </w:r>
      <w:r>
        <w:rPr>
          <w:rtl/>
        </w:rPr>
        <w:t xml:space="preserve"> </w:t>
      </w:r>
      <w:r w:rsidRPr="00D62367">
        <w:rPr>
          <w:rtl/>
        </w:rPr>
        <w:t>שיתן</w:t>
      </w:r>
      <w:r>
        <w:rPr>
          <w:rtl/>
        </w:rPr>
        <w:t xml:space="preserve"> </w:t>
      </w:r>
      <w:r w:rsidRPr="00D62367">
        <w:rPr>
          <w:rtl/>
        </w:rPr>
        <w:t>שכר</w:t>
      </w:r>
      <w:r>
        <w:rPr>
          <w:rtl/>
        </w:rPr>
        <w:t xml:space="preserve"> </w:t>
      </w:r>
      <w:r w:rsidRPr="00D62367">
        <w:rPr>
          <w:rtl/>
        </w:rPr>
        <w:t>עמלו</w:t>
      </w:r>
      <w:r>
        <w:rPr>
          <w:rtl/>
        </w:rPr>
        <w:t xml:space="preserve"> </w:t>
      </w:r>
      <w:r w:rsidRPr="00D62367">
        <w:rPr>
          <w:rtl/>
        </w:rPr>
        <w:t>עד</w:t>
      </w:r>
      <w:r>
        <w:rPr>
          <w:rtl/>
        </w:rPr>
        <w:t xml:space="preserve"> </w:t>
      </w:r>
      <w:r w:rsidRPr="00D62367">
        <w:rPr>
          <w:rtl/>
        </w:rPr>
        <w:t>שיהיו</w:t>
      </w:r>
      <w:r>
        <w:rPr>
          <w:rtl/>
        </w:rPr>
        <w:t xml:space="preserve"> </w:t>
      </w:r>
      <w:r w:rsidRPr="00D62367">
        <w:rPr>
          <w:rtl/>
        </w:rPr>
        <w:t>ב'</w:t>
      </w:r>
      <w:r>
        <w:rPr>
          <w:rtl/>
        </w:rPr>
        <w:t xml:space="preserve"> </w:t>
      </w:r>
      <w:r w:rsidRPr="00D62367">
        <w:rPr>
          <w:rtl/>
        </w:rPr>
        <w:t>מנים</w:t>
      </w:r>
      <w:r>
        <w:rPr>
          <w:rtl/>
        </w:rPr>
        <w:t xml:space="preserve"> </w:t>
      </w:r>
      <w:r w:rsidRPr="00D62367">
        <w:rPr>
          <w:rtl/>
        </w:rPr>
        <w:t>ואם</w:t>
      </w:r>
      <w:r>
        <w:rPr>
          <w:rtl/>
        </w:rPr>
        <w:t xml:space="preserve"> </w:t>
      </w:r>
      <w:r w:rsidRPr="00D62367">
        <w:rPr>
          <w:rtl/>
        </w:rPr>
        <w:t>התנה</w:t>
      </w:r>
      <w:r>
        <w:rPr>
          <w:rtl/>
        </w:rPr>
        <w:t xml:space="preserve"> </w:t>
      </w:r>
      <w:r w:rsidRPr="00D62367">
        <w:rPr>
          <w:rtl/>
        </w:rPr>
        <w:t>עמו</w:t>
      </w:r>
      <w:r>
        <w:rPr>
          <w:rtl/>
        </w:rPr>
        <w:t xml:space="preserve"> </w:t>
      </w:r>
      <w:r w:rsidRPr="00D62367">
        <w:rPr>
          <w:rtl/>
        </w:rPr>
        <w:t>מתחילה</w:t>
      </w:r>
      <w:r>
        <w:rPr>
          <w:rtl/>
        </w:rPr>
        <w:t xml:space="preserve"> </w:t>
      </w:r>
      <w:r w:rsidRPr="00D62367">
        <w:rPr>
          <w:rtl/>
        </w:rPr>
        <w:t>אפילו</w:t>
      </w:r>
      <w:r>
        <w:rPr>
          <w:rtl/>
        </w:rPr>
        <w:t xml:space="preserve"> </w:t>
      </w:r>
      <w:r w:rsidRPr="00D62367">
        <w:rPr>
          <w:rtl/>
        </w:rPr>
        <w:t>בכל</w:t>
      </w:r>
      <w:r>
        <w:rPr>
          <w:rtl/>
        </w:rPr>
        <w:t xml:space="preserve"> </w:t>
      </w:r>
      <w:r w:rsidRPr="00D62367">
        <w:rPr>
          <w:rtl/>
        </w:rPr>
        <w:t>שהוא</w:t>
      </w:r>
      <w:r>
        <w:rPr>
          <w:rtl/>
        </w:rPr>
        <w:t xml:space="preserve"> </w:t>
      </w:r>
      <w:r w:rsidRPr="00D62367">
        <w:rPr>
          <w:rtl/>
        </w:rPr>
        <w:t>שהתנה</w:t>
      </w:r>
      <w:r>
        <w:rPr>
          <w:rtl/>
        </w:rPr>
        <w:t xml:space="preserve"> </w:t>
      </w:r>
      <w:r w:rsidRPr="00D62367">
        <w:rPr>
          <w:rtl/>
        </w:rPr>
        <w:t>לתת</w:t>
      </w:r>
      <w:r>
        <w:rPr>
          <w:rtl/>
        </w:rPr>
        <w:t xml:space="preserve"> </w:t>
      </w:r>
      <w:r w:rsidRPr="00D62367">
        <w:rPr>
          <w:rtl/>
        </w:rPr>
        <w:t>לו</w:t>
      </w:r>
      <w:r>
        <w:rPr>
          <w:rtl/>
        </w:rPr>
        <w:t xml:space="preserve"> </w:t>
      </w:r>
      <w:r w:rsidRPr="00D62367">
        <w:rPr>
          <w:rtl/>
        </w:rPr>
        <w:t>בשכר</w:t>
      </w:r>
      <w:r>
        <w:rPr>
          <w:rtl/>
        </w:rPr>
        <w:t xml:space="preserve"> </w:t>
      </w:r>
      <w:r w:rsidRPr="00D62367">
        <w:rPr>
          <w:rtl/>
        </w:rPr>
        <w:t>עמלו</w:t>
      </w:r>
      <w:r>
        <w:rPr>
          <w:rtl/>
        </w:rPr>
        <w:t xml:space="preserve"> </w:t>
      </w:r>
      <w:r w:rsidRPr="00D62367">
        <w:rPr>
          <w:rtl/>
        </w:rPr>
        <w:t>סגי".</w:t>
      </w:r>
      <w:r>
        <w:rPr>
          <w:rtl/>
        </w:rPr>
        <w:t xml:space="preserve"> </w:t>
      </w:r>
    </w:p>
  </w:footnote>
  <w:footnote w:id="387">
    <w:p w14:paraId="5000581C" w14:textId="5291316C"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ושאילתות</w:t>
      </w:r>
      <w:r>
        <w:rPr>
          <w:rtl/>
        </w:rPr>
        <w:t xml:space="preserve"> </w:t>
      </w:r>
      <w:r w:rsidRPr="00D62367">
        <w:rPr>
          <w:rtl/>
        </w:rPr>
        <w:t>–</w:t>
      </w:r>
      <w:r>
        <w:rPr>
          <w:rtl/>
        </w:rPr>
        <w:t xml:space="preserve"> </w:t>
      </w:r>
      <w:r w:rsidRPr="00D62367">
        <w:rPr>
          <w:rtl/>
        </w:rPr>
        <w:t>חלק</w:t>
      </w:r>
      <w:r>
        <w:rPr>
          <w:rtl/>
        </w:rPr>
        <w:t xml:space="preserve"> </w:t>
      </w:r>
      <w:r w:rsidRPr="00D62367">
        <w:rPr>
          <w:rtl/>
        </w:rPr>
        <w:t>מהסעיף</w:t>
      </w:r>
      <w:r>
        <w:rPr>
          <w:rtl/>
        </w:rPr>
        <w:t xml:space="preserve"> </w:t>
      </w:r>
      <w:r w:rsidRPr="00D62367">
        <w:rPr>
          <w:rtl/>
        </w:rPr>
        <w:t>הקודם,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קנו</w:t>
      </w:r>
      <w:r>
        <w:rPr>
          <w:rtl/>
        </w:rPr>
        <w:t xml:space="preserve"> </w:t>
      </w:r>
      <w:r w:rsidRPr="00D62367">
        <w:rPr>
          <w:rtl/>
        </w:rPr>
        <w:t>–</w:t>
      </w:r>
      <w:r>
        <w:rPr>
          <w:rtl/>
        </w:rPr>
        <w:t xml:space="preserve"> </w:t>
      </w:r>
      <w:r w:rsidRPr="00D62367">
        <w:rPr>
          <w:rtl/>
        </w:rPr>
        <w:t>'היתר</w:t>
      </w:r>
      <w:r>
        <w:rPr>
          <w:rtl/>
        </w:rPr>
        <w:t xml:space="preserve"> </w:t>
      </w:r>
      <w:r w:rsidRPr="00D62367">
        <w:rPr>
          <w:rtl/>
        </w:rPr>
        <w:t>עיסקא';</w:t>
      </w:r>
      <w:r>
        <w:rPr>
          <w:rtl/>
        </w:rPr>
        <w:t xml:space="preserve"> </w:t>
      </w:r>
      <w:r w:rsidRPr="00D62367">
        <w:rPr>
          <w:rtl/>
        </w:rPr>
        <w:t>כתר</w:t>
      </w:r>
      <w:r>
        <w:rPr>
          <w:rtl/>
        </w:rPr>
        <w:t xml:space="preserve"> </w:t>
      </w:r>
      <w:r w:rsidRPr="00D62367">
        <w:rPr>
          <w:rtl/>
        </w:rPr>
        <w:t>ראש</w:t>
      </w:r>
      <w:r>
        <w:rPr>
          <w:rtl/>
        </w:rPr>
        <w:t xml:space="preserve"> </w:t>
      </w:r>
      <w:r w:rsidRPr="00D62367">
        <w:rPr>
          <w:rtl/>
        </w:rPr>
        <w:t>קכח:</w:t>
      </w:r>
      <w:r>
        <w:rPr>
          <w:rtl/>
        </w:rPr>
        <w:t xml:space="preserve"> </w:t>
      </w:r>
      <w:r w:rsidRPr="00D62367">
        <w:rPr>
          <w:rtl/>
        </w:rPr>
        <w:t>'ריבית</w:t>
      </w:r>
      <w:r>
        <w:rPr>
          <w:rtl/>
        </w:rPr>
        <w:t xml:space="preserve"> </w:t>
      </w:r>
      <w:r w:rsidRPr="00D62367">
        <w:rPr>
          <w:rtl/>
        </w:rPr>
        <w:t>שכבר</w:t>
      </w:r>
      <w:r>
        <w:rPr>
          <w:rtl/>
        </w:rPr>
        <w:t xml:space="preserve"> </w:t>
      </w:r>
      <w:r w:rsidRPr="00D62367">
        <w:rPr>
          <w:rtl/>
        </w:rPr>
        <w:t>קיבלתי</w:t>
      </w:r>
      <w:r>
        <w:rPr>
          <w:rtl/>
        </w:rPr>
        <w:t xml:space="preserve"> </w:t>
      </w:r>
      <w:r w:rsidRPr="00D62367">
        <w:rPr>
          <w:rtl/>
        </w:rPr>
        <w:t>מאבי</w:t>
      </w:r>
      <w:r>
        <w:rPr>
          <w:rtl/>
        </w:rPr>
        <w:t xml:space="preserve"> </w:t>
      </w:r>
      <w:r w:rsidRPr="00D62367">
        <w:rPr>
          <w:rtl/>
        </w:rPr>
        <w:t>זקני</w:t>
      </w:r>
      <w:r>
        <w:rPr>
          <w:rtl/>
        </w:rPr>
        <w:t xml:space="preserve"> </w:t>
      </w:r>
      <w:r w:rsidRPr="00D62367">
        <w:rPr>
          <w:rtl/>
        </w:rPr>
        <w:t>ע"ח</w:t>
      </w:r>
      <w:r>
        <w:rPr>
          <w:rtl/>
        </w:rPr>
        <w:t xml:space="preserve"> </w:t>
      </w:r>
      <w:r w:rsidRPr="00D62367">
        <w:rPr>
          <w:rtl/>
        </w:rPr>
        <w:t>הנדוניה,</w:t>
      </w:r>
      <w:r>
        <w:rPr>
          <w:rtl/>
        </w:rPr>
        <w:t xml:space="preserve"> </w:t>
      </w:r>
      <w:r w:rsidRPr="00D62367">
        <w:rPr>
          <w:rtl/>
        </w:rPr>
        <w:t>התיר</w:t>
      </w:r>
      <w:r>
        <w:rPr>
          <w:rtl/>
        </w:rPr>
        <w:t xml:space="preserve"> </w:t>
      </w:r>
      <w:r w:rsidRPr="00D62367">
        <w:rPr>
          <w:rtl/>
        </w:rPr>
        <w:t>לי,</w:t>
      </w:r>
      <w:r>
        <w:rPr>
          <w:rtl/>
        </w:rPr>
        <w:t xml:space="preserve"> </w:t>
      </w:r>
      <w:r w:rsidRPr="00D62367">
        <w:rPr>
          <w:rtl/>
        </w:rPr>
        <w:t>ואמר</w:t>
      </w:r>
      <w:r>
        <w:rPr>
          <w:rtl/>
        </w:rPr>
        <w:t xml:space="preserve"> </w:t>
      </w:r>
      <w:r w:rsidRPr="00D62367">
        <w:rPr>
          <w:rtl/>
        </w:rPr>
        <w:t>שבוודאי</w:t>
      </w:r>
      <w:r>
        <w:rPr>
          <w:rtl/>
        </w:rPr>
        <w:t xml:space="preserve"> </w:t>
      </w:r>
      <w:r w:rsidRPr="00D62367">
        <w:rPr>
          <w:rtl/>
        </w:rPr>
        <w:t>נתן</w:t>
      </w:r>
      <w:r>
        <w:rPr>
          <w:rtl/>
        </w:rPr>
        <w:t xml:space="preserve"> </w:t>
      </w:r>
      <w:r w:rsidRPr="00D62367">
        <w:rPr>
          <w:rtl/>
        </w:rPr>
        <w:t>במתנה.</w:t>
      </w:r>
      <w:r>
        <w:rPr>
          <w:rtl/>
        </w:rPr>
        <w:t xml:space="preserve"> </w:t>
      </w:r>
      <w:r w:rsidRPr="00D62367">
        <w:rPr>
          <w:rtl/>
        </w:rPr>
        <w:t>ודרכו</w:t>
      </w:r>
      <w:r>
        <w:rPr>
          <w:rtl/>
        </w:rPr>
        <w:t xml:space="preserve"> </w:t>
      </w:r>
      <w:r w:rsidRPr="00D62367">
        <w:rPr>
          <w:rtl/>
        </w:rPr>
        <w:t>של</w:t>
      </w:r>
      <w:r>
        <w:rPr>
          <w:rtl/>
        </w:rPr>
        <w:t xml:space="preserve"> </w:t>
      </w:r>
      <w:r w:rsidRPr="00D62367">
        <w:rPr>
          <w:rtl/>
        </w:rPr>
        <w:t>רבינו</w:t>
      </w:r>
      <w:r>
        <w:rPr>
          <w:rtl/>
        </w:rPr>
        <w:t xml:space="preserve"> </w:t>
      </w:r>
      <w:r w:rsidRPr="00D62367">
        <w:rPr>
          <w:rtl/>
        </w:rPr>
        <w:t>היה</w:t>
      </w:r>
      <w:r>
        <w:rPr>
          <w:rtl/>
        </w:rPr>
        <w:t xml:space="preserve"> </w:t>
      </w:r>
      <w:r w:rsidRPr="00D62367">
        <w:rPr>
          <w:rtl/>
        </w:rPr>
        <w:t>ליקח</w:t>
      </w:r>
      <w:r>
        <w:rPr>
          <w:rtl/>
        </w:rPr>
        <w:t xml:space="preserve"> </w:t>
      </w:r>
      <w:r w:rsidRPr="00D62367">
        <w:rPr>
          <w:rtl/>
        </w:rPr>
        <w:t>לעקי"ך</w:t>
      </w:r>
      <w:r>
        <w:rPr>
          <w:rtl/>
        </w:rPr>
        <w:t xml:space="preserve"> </w:t>
      </w:r>
      <w:r w:rsidRPr="00D62367">
        <w:rPr>
          <w:rtl/>
        </w:rPr>
        <w:t>קטן</w:t>
      </w:r>
      <w:r>
        <w:rPr>
          <w:rtl/>
        </w:rPr>
        <w:t xml:space="preserve"> </w:t>
      </w:r>
      <w:r w:rsidRPr="00D62367">
        <w:rPr>
          <w:rtl/>
        </w:rPr>
        <w:t>שכר</w:t>
      </w:r>
      <w:r>
        <w:rPr>
          <w:rtl/>
        </w:rPr>
        <w:t xml:space="preserve"> </w:t>
      </w:r>
      <w:r w:rsidRPr="00D62367">
        <w:rPr>
          <w:rtl/>
        </w:rPr>
        <w:t>טירחא'.</w:t>
      </w:r>
      <w:r>
        <w:rPr>
          <w:rtl/>
        </w:rPr>
        <w:t xml:space="preserve">   </w:t>
      </w:r>
    </w:p>
  </w:footnote>
  <w:footnote w:id="388">
    <w:p w14:paraId="38410AFB" w14:textId="04AF754B"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לד;</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טו</w:t>
      </w:r>
      <w:r>
        <w:rPr>
          <w:rtl/>
        </w:rPr>
        <w:t xml:space="preserve"> </w:t>
      </w:r>
      <w:r w:rsidRPr="00D62367">
        <w:rPr>
          <w:rtl/>
        </w:rPr>
        <w:t>(והנוסח</w:t>
      </w:r>
      <w:r>
        <w:rPr>
          <w:rtl/>
        </w:rPr>
        <w:t xml:space="preserve"> </w:t>
      </w:r>
      <w:r w:rsidRPr="00D62367">
        <w:rPr>
          <w:rtl/>
        </w:rPr>
        <w:t>דומה</w:t>
      </w:r>
      <w:r>
        <w:rPr>
          <w:rtl/>
        </w:rPr>
        <w:t xml:space="preserve"> </w:t>
      </w:r>
      <w:r w:rsidRPr="00D62367">
        <w:rPr>
          <w:rtl/>
        </w:rPr>
        <w:t>שם</w:t>
      </w:r>
      <w:r>
        <w:rPr>
          <w:rtl/>
        </w:rPr>
        <w:t xml:space="preserve"> </w:t>
      </w:r>
      <w:r w:rsidRPr="00D62367">
        <w:rPr>
          <w:rtl/>
        </w:rPr>
        <w:t>לנוסח</w:t>
      </w:r>
      <w:r>
        <w:rPr>
          <w:rtl/>
        </w:rPr>
        <w:t xml:space="preserve"> </w:t>
      </w:r>
      <w:r w:rsidRPr="00D62367">
        <w:rPr>
          <w:rtl/>
        </w:rPr>
        <w:t>פודרו).</w:t>
      </w:r>
      <w:r>
        <w:rPr>
          <w:rtl/>
        </w:rPr>
        <w:t xml:space="preserve"> </w:t>
      </w:r>
    </w:p>
    <w:p w14:paraId="324F0CBC" w14:textId="4D14FD8A" w:rsidR="00D274FC" w:rsidRPr="00D62367" w:rsidRDefault="00D274FC" w:rsidP="00D62367">
      <w:pPr>
        <w:pStyle w:val="a4"/>
        <w:rPr>
          <w:rtl/>
        </w:rPr>
      </w:pPr>
      <w:r w:rsidRPr="00D62367">
        <w:rPr>
          <w:rtl/>
        </w:rPr>
        <w:t>ראו</w:t>
      </w:r>
      <w:r>
        <w:rPr>
          <w:rtl/>
        </w:rPr>
        <w:t xml:space="preserve"> </w:t>
      </w:r>
      <w:r w:rsidRPr="00D62367">
        <w:rPr>
          <w:rtl/>
        </w:rPr>
        <w:t>י"ז</w:t>
      </w:r>
      <w:r>
        <w:rPr>
          <w:rtl/>
        </w:rPr>
        <w:t xml:space="preserve"> </w:t>
      </w:r>
      <w:r w:rsidRPr="00D62367">
        <w:rPr>
          <w:rtl/>
        </w:rPr>
        <w:t>סעיף</w:t>
      </w:r>
      <w:r>
        <w:rPr>
          <w:rtl/>
        </w:rPr>
        <w:t xml:space="preserve"> </w:t>
      </w:r>
      <w:r w:rsidRPr="00D62367">
        <w:rPr>
          <w:rtl/>
        </w:rPr>
        <w:t>מה</w:t>
      </w:r>
      <w:r>
        <w:rPr>
          <w:rtl/>
        </w:rPr>
        <w:t xml:space="preserve"> </w:t>
      </w:r>
      <w:r w:rsidRPr="00D62367">
        <w:rPr>
          <w:rtl/>
        </w:rPr>
        <w:t>בנושא</w:t>
      </w:r>
      <w:r>
        <w:rPr>
          <w:rtl/>
        </w:rPr>
        <w:t xml:space="preserve"> </w:t>
      </w:r>
      <w:r w:rsidRPr="00D62367">
        <w:rPr>
          <w:rtl/>
        </w:rPr>
        <w:t>תפילין</w:t>
      </w:r>
      <w:r>
        <w:rPr>
          <w:rtl/>
        </w:rPr>
        <w:t xml:space="preserve"> </w:t>
      </w:r>
      <w:r w:rsidRPr="00D62367">
        <w:rPr>
          <w:rtl/>
        </w:rPr>
        <w:t>דר"ת,</w:t>
      </w:r>
      <w:r>
        <w:rPr>
          <w:rtl/>
        </w:rPr>
        <w:t xml:space="preserve"> </w:t>
      </w:r>
      <w:r w:rsidRPr="00D62367">
        <w:rPr>
          <w:rtl/>
        </w:rPr>
        <w:t>שם</w:t>
      </w:r>
      <w:r>
        <w:rPr>
          <w:rtl/>
        </w:rPr>
        <w:t xml:space="preserve"> </w:t>
      </w:r>
      <w:r w:rsidRPr="00D62367">
        <w:rPr>
          <w:rtl/>
        </w:rPr>
        <w:t>מופיעים</w:t>
      </w:r>
      <w:r>
        <w:rPr>
          <w:rtl/>
        </w:rPr>
        <w:t xml:space="preserve"> </w:t>
      </w:r>
      <w:r w:rsidRPr="00D62367">
        <w:rPr>
          <w:rtl/>
        </w:rPr>
        <w:t>חלק</w:t>
      </w:r>
      <w:r>
        <w:rPr>
          <w:rtl/>
        </w:rPr>
        <w:t xml:space="preserve"> </w:t>
      </w:r>
      <w:r w:rsidRPr="00D62367">
        <w:rPr>
          <w:rtl/>
        </w:rPr>
        <w:t>מהדברים.</w:t>
      </w:r>
      <w:r>
        <w:rPr>
          <w:rtl/>
        </w:rPr>
        <w:t xml:space="preserve"> </w:t>
      </w:r>
      <w:r w:rsidRPr="00D62367">
        <w:rPr>
          <w:rtl/>
        </w:rPr>
        <w:t>וראו</w:t>
      </w:r>
      <w:r>
        <w:rPr>
          <w:rtl/>
        </w:rPr>
        <w:t xml:space="preserve"> </w:t>
      </w: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בהקדמתו</w:t>
      </w:r>
      <w:r>
        <w:rPr>
          <w:rtl/>
        </w:rPr>
        <w:t xml:space="preserve"> </w:t>
      </w:r>
      <w:r w:rsidRPr="00D62367">
        <w:rPr>
          <w:rtl/>
        </w:rPr>
        <w:t>לפירוש</w:t>
      </w:r>
      <w:r>
        <w:rPr>
          <w:rtl/>
        </w:rPr>
        <w:t xml:space="preserve"> </w:t>
      </w:r>
      <w:r w:rsidRPr="00D62367">
        <w:rPr>
          <w:rtl/>
        </w:rPr>
        <w:t>הגר"א</w:t>
      </w:r>
      <w:r>
        <w:rPr>
          <w:rtl/>
        </w:rPr>
        <w:t xml:space="preserve"> </w:t>
      </w:r>
      <w:r w:rsidRPr="00D62367">
        <w:rPr>
          <w:rtl/>
        </w:rPr>
        <w:t>לפירוש</w:t>
      </w:r>
      <w:r>
        <w:rPr>
          <w:rtl/>
        </w:rPr>
        <w:t xml:space="preserve"> </w:t>
      </w:r>
      <w:r w:rsidRPr="00D62367">
        <w:rPr>
          <w:rtl/>
        </w:rPr>
        <w:t>הזהר</w:t>
      </w:r>
      <w:r>
        <w:rPr>
          <w:rtl/>
        </w:rPr>
        <w:t xml:space="preserve"> </w:t>
      </w:r>
      <w:r w:rsidRPr="00D62367">
        <w:rPr>
          <w:rtl/>
        </w:rPr>
        <w:t>(וילנא</w:t>
      </w:r>
      <w:r>
        <w:rPr>
          <w:rtl/>
        </w:rPr>
        <w:t xml:space="preserve"> </w:t>
      </w:r>
      <w:r w:rsidRPr="00D62367">
        <w:rPr>
          <w:rtl/>
        </w:rPr>
        <w:t>תק"ע):</w:t>
      </w:r>
      <w:r>
        <w:rPr>
          <w:rtl/>
        </w:rPr>
        <w:t xml:space="preserve"> </w:t>
      </w:r>
      <w:r w:rsidRPr="00D62367">
        <w:rPr>
          <w:rtl/>
        </w:rPr>
        <w:t>"ואשר</w:t>
      </w:r>
      <w:r>
        <w:rPr>
          <w:rtl/>
        </w:rPr>
        <w:t xml:space="preserve"> </w:t>
      </w:r>
      <w:r w:rsidRPr="00D62367">
        <w:rPr>
          <w:rtl/>
        </w:rPr>
        <w:t>מרגלא</w:t>
      </w:r>
      <w:r>
        <w:rPr>
          <w:rtl/>
        </w:rPr>
        <w:t xml:space="preserve"> </w:t>
      </w:r>
      <w:r w:rsidRPr="00D62367">
        <w:rPr>
          <w:rtl/>
        </w:rPr>
        <w:t>בפומא</w:t>
      </w:r>
      <w:r>
        <w:rPr>
          <w:rtl/>
        </w:rPr>
        <w:t xml:space="preserve"> </w:t>
      </w:r>
      <w:r w:rsidRPr="00D62367">
        <w:rPr>
          <w:rtl/>
        </w:rPr>
        <w:t>דאינשי</w:t>
      </w:r>
      <w:r>
        <w:rPr>
          <w:rtl/>
        </w:rPr>
        <w:t xml:space="preserve"> </w:t>
      </w:r>
      <w:r w:rsidRPr="00D62367">
        <w:rPr>
          <w:rtl/>
        </w:rPr>
        <w:t>שבאיזה</w:t>
      </w:r>
      <w:r>
        <w:rPr>
          <w:rtl/>
        </w:rPr>
        <w:t xml:space="preserve"> </w:t>
      </w:r>
      <w:r w:rsidRPr="00D62367">
        <w:rPr>
          <w:rtl/>
        </w:rPr>
        <w:t>דינים</w:t>
      </w:r>
      <w:r>
        <w:rPr>
          <w:rtl/>
        </w:rPr>
        <w:t xml:space="preserve"> </w:t>
      </w:r>
      <w:r w:rsidRPr="00D62367">
        <w:rPr>
          <w:rtl/>
        </w:rPr>
        <w:t>מחולקים</w:t>
      </w:r>
      <w:r>
        <w:rPr>
          <w:rtl/>
        </w:rPr>
        <w:t xml:space="preserve"> </w:t>
      </w:r>
      <w:r w:rsidRPr="00D62367">
        <w:rPr>
          <w:rtl/>
        </w:rPr>
        <w:t>חכמי</w:t>
      </w:r>
      <w:r>
        <w:rPr>
          <w:rtl/>
        </w:rPr>
        <w:t xml:space="preserve"> </w:t>
      </w:r>
      <w:r w:rsidRPr="00D62367">
        <w:rPr>
          <w:rtl/>
        </w:rPr>
        <w:t>הנסתר</w:t>
      </w:r>
      <w:r>
        <w:rPr>
          <w:rtl/>
        </w:rPr>
        <w:t xml:space="preserve"> </w:t>
      </w:r>
      <w:r w:rsidRPr="00D62367">
        <w:rPr>
          <w:rtl/>
        </w:rPr>
        <w:t>עם</w:t>
      </w:r>
      <w:r>
        <w:rPr>
          <w:rtl/>
        </w:rPr>
        <w:t xml:space="preserve"> </w:t>
      </w:r>
      <w:r w:rsidRPr="00D62367">
        <w:rPr>
          <w:rtl/>
        </w:rPr>
        <w:t>חכמי</w:t>
      </w:r>
      <w:r>
        <w:rPr>
          <w:rtl/>
        </w:rPr>
        <w:t xml:space="preserve"> </w:t>
      </w:r>
      <w:r w:rsidRPr="00D62367">
        <w:rPr>
          <w:rtl/>
        </w:rPr>
        <w:t>הנגלה</w:t>
      </w:r>
      <w:r>
        <w:rPr>
          <w:rtl/>
        </w:rPr>
        <w:t xml:space="preserve"> </w:t>
      </w:r>
      <w:r w:rsidRPr="00D62367">
        <w:rPr>
          <w:rtl/>
        </w:rPr>
        <w:t>הוא</w:t>
      </w:r>
      <w:r>
        <w:rPr>
          <w:rtl/>
        </w:rPr>
        <w:t xml:space="preserve"> </w:t>
      </w:r>
      <w:r w:rsidRPr="00D62367">
        <w:rPr>
          <w:rtl/>
        </w:rPr>
        <w:t>מחמת</w:t>
      </w:r>
      <w:r>
        <w:rPr>
          <w:rtl/>
        </w:rPr>
        <w:t xml:space="preserve"> </w:t>
      </w:r>
      <w:r w:rsidRPr="00D62367">
        <w:rPr>
          <w:rtl/>
        </w:rPr>
        <w:t>שלא</w:t>
      </w:r>
      <w:r>
        <w:rPr>
          <w:rtl/>
        </w:rPr>
        <w:t xml:space="preserve"> </w:t>
      </w:r>
      <w:r w:rsidRPr="00D62367">
        <w:rPr>
          <w:rtl/>
        </w:rPr>
        <w:t>הבינו</w:t>
      </w:r>
      <w:r>
        <w:rPr>
          <w:rtl/>
        </w:rPr>
        <w:t xml:space="preserve"> </w:t>
      </w:r>
      <w:r w:rsidRPr="00D62367">
        <w:rPr>
          <w:rtl/>
        </w:rPr>
        <w:t>לפרש</w:t>
      </w:r>
      <w:r>
        <w:rPr>
          <w:rtl/>
        </w:rPr>
        <w:t xml:space="preserve"> </w:t>
      </w:r>
      <w:r w:rsidRPr="00D62367">
        <w:rPr>
          <w:rtl/>
        </w:rPr>
        <w:t>דברי</w:t>
      </w:r>
      <w:r>
        <w:rPr>
          <w:rtl/>
        </w:rPr>
        <w:t xml:space="preserve"> </w:t>
      </w:r>
      <w:r w:rsidRPr="00D62367">
        <w:rPr>
          <w:rtl/>
        </w:rPr>
        <w:t>הזוה"ק</w:t>
      </w:r>
      <w:r>
        <w:rPr>
          <w:rtl/>
        </w:rPr>
        <w:t xml:space="preserve"> </w:t>
      </w:r>
      <w:r w:rsidRPr="00D62367">
        <w:rPr>
          <w:rtl/>
        </w:rPr>
        <w:t>לאמיתו</w:t>
      </w:r>
      <w:r>
        <w:rPr>
          <w:rtl/>
        </w:rPr>
        <w:t xml:space="preserve"> </w:t>
      </w:r>
      <w:r w:rsidRPr="00D62367">
        <w:rPr>
          <w:rtl/>
        </w:rPr>
        <w:t>כי</w:t>
      </w:r>
      <w:r>
        <w:rPr>
          <w:rtl/>
        </w:rPr>
        <w:t xml:space="preserve"> </w:t>
      </w:r>
      <w:r w:rsidRPr="00D62367">
        <w:rPr>
          <w:rtl/>
        </w:rPr>
        <w:t>איך</w:t>
      </w:r>
      <w:r>
        <w:rPr>
          <w:rtl/>
        </w:rPr>
        <w:t xml:space="preserve"> </w:t>
      </w:r>
      <w:r w:rsidRPr="00D62367">
        <w:rPr>
          <w:rtl/>
        </w:rPr>
        <w:t>אפשר</w:t>
      </w:r>
      <w:r>
        <w:rPr>
          <w:rtl/>
        </w:rPr>
        <w:t xml:space="preserve"> </w:t>
      </w:r>
      <w:r w:rsidRPr="00D62367">
        <w:rPr>
          <w:rtl/>
        </w:rPr>
        <w:t>שיהא</w:t>
      </w:r>
      <w:r>
        <w:rPr>
          <w:rtl/>
        </w:rPr>
        <w:t xml:space="preserve"> </w:t>
      </w:r>
      <w:r w:rsidRPr="00D62367">
        <w:rPr>
          <w:rtl/>
        </w:rPr>
        <w:t>דרך</w:t>
      </w:r>
      <w:r>
        <w:rPr>
          <w:rtl/>
        </w:rPr>
        <w:t xml:space="preserve"> </w:t>
      </w:r>
      <w:r w:rsidRPr="00D62367">
        <w:rPr>
          <w:rtl/>
        </w:rPr>
        <w:t>הנסתר</w:t>
      </w:r>
      <w:r>
        <w:rPr>
          <w:rtl/>
        </w:rPr>
        <w:t xml:space="preserve"> </w:t>
      </w:r>
      <w:r w:rsidRPr="00D62367">
        <w:rPr>
          <w:rtl/>
        </w:rPr>
        <w:t>מתוה"ק</w:t>
      </w:r>
      <w:r>
        <w:rPr>
          <w:rtl/>
        </w:rPr>
        <w:t xml:space="preserve"> </w:t>
      </w:r>
      <w:r w:rsidRPr="00D62367">
        <w:rPr>
          <w:rtl/>
        </w:rPr>
        <w:t>מחולק</w:t>
      </w:r>
      <w:r>
        <w:rPr>
          <w:rtl/>
        </w:rPr>
        <w:t xml:space="preserve"> </w:t>
      </w:r>
      <w:r w:rsidRPr="00D62367">
        <w:rPr>
          <w:rtl/>
        </w:rPr>
        <w:t>עם</w:t>
      </w:r>
      <w:r>
        <w:rPr>
          <w:rtl/>
        </w:rPr>
        <w:t xml:space="preserve"> </w:t>
      </w:r>
      <w:r w:rsidRPr="00D62367">
        <w:rPr>
          <w:rtl/>
        </w:rPr>
        <w:t>הנגלה".</w:t>
      </w:r>
      <w:r>
        <w:rPr>
          <w:rtl/>
        </w:rPr>
        <w:t xml:space="preserve"> </w:t>
      </w:r>
    </w:p>
    <w:p w14:paraId="1DA86210" w14:textId="2CCFFFC8" w:rsidR="00D274FC" w:rsidRPr="00D62367" w:rsidRDefault="00D274FC" w:rsidP="00D62367">
      <w:pPr>
        <w:pStyle w:val="a4"/>
      </w:pPr>
      <w:r w:rsidRPr="00D62367">
        <w:rPr>
          <w:rtl/>
        </w:rPr>
        <w:t>על</w:t>
      </w:r>
      <w:r>
        <w:rPr>
          <w:rtl/>
        </w:rPr>
        <w:t xml:space="preserve"> </w:t>
      </w:r>
      <w:r w:rsidRPr="00D62367">
        <w:rPr>
          <w:rtl/>
        </w:rPr>
        <w:t>יחסי</w:t>
      </w:r>
      <w:r>
        <w:rPr>
          <w:rtl/>
        </w:rPr>
        <w:t xml:space="preserve"> </w:t>
      </w:r>
      <w:r w:rsidRPr="00D62367">
        <w:rPr>
          <w:rtl/>
        </w:rPr>
        <w:t>הלכה</w:t>
      </w:r>
      <w:r>
        <w:rPr>
          <w:rtl/>
        </w:rPr>
        <w:t xml:space="preserve"> </w:t>
      </w:r>
      <w:r w:rsidRPr="00D62367">
        <w:rPr>
          <w:rtl/>
        </w:rPr>
        <w:t>קבלה</w:t>
      </w:r>
      <w:r>
        <w:rPr>
          <w:rtl/>
        </w:rPr>
        <w:t xml:space="preserve"> </w:t>
      </w:r>
      <w:r w:rsidRPr="00D62367">
        <w:rPr>
          <w:rtl/>
        </w:rPr>
        <w:t>בבית</w:t>
      </w:r>
      <w:r>
        <w:rPr>
          <w:rtl/>
        </w:rPr>
        <w:t xml:space="preserve"> </w:t>
      </w:r>
      <w:r w:rsidRPr="00D62367">
        <w:rPr>
          <w:rtl/>
        </w:rPr>
        <w:t>המדרש</w:t>
      </w:r>
      <w:r>
        <w:rPr>
          <w:rtl/>
        </w:rPr>
        <w:t xml:space="preserve"> </w:t>
      </w:r>
      <w:r w:rsidRPr="00D62367">
        <w:rPr>
          <w:rtl/>
        </w:rPr>
        <w:t>של</w:t>
      </w:r>
      <w:r>
        <w:rPr>
          <w:rtl/>
        </w:rPr>
        <w:t xml:space="preserve"> </w:t>
      </w:r>
      <w:r w:rsidRPr="00D62367">
        <w:rPr>
          <w:rtl/>
        </w:rPr>
        <w:t>הגר"א</w:t>
      </w:r>
      <w:r>
        <w:rPr>
          <w:rtl/>
        </w:rPr>
        <w:t xml:space="preserve"> </w:t>
      </w:r>
      <w:r w:rsidRPr="00D62367">
        <w:rPr>
          <w:rtl/>
        </w:rPr>
        <w:t>ועל</w:t>
      </w:r>
      <w:r>
        <w:rPr>
          <w:rtl/>
        </w:rPr>
        <w:t xml:space="preserve"> </w:t>
      </w:r>
      <w:r w:rsidRPr="00D62367">
        <w:rPr>
          <w:rtl/>
        </w:rPr>
        <w:t>פסיקת</w:t>
      </w:r>
      <w:r>
        <w:rPr>
          <w:rtl/>
        </w:rPr>
        <w:t xml:space="preserve"> </w:t>
      </w:r>
      <w:r w:rsidRPr="00D62367">
        <w:rPr>
          <w:rtl/>
        </w:rPr>
        <w:t>ר'</w:t>
      </w:r>
      <w:r>
        <w:rPr>
          <w:rtl/>
        </w:rPr>
        <w:t xml:space="preserve"> </w:t>
      </w:r>
      <w:r w:rsidRPr="00D62367">
        <w:rPr>
          <w:rtl/>
        </w:rPr>
        <w:t>חיים</w:t>
      </w:r>
      <w:r>
        <w:rPr>
          <w:rtl/>
        </w:rPr>
        <w:t xml:space="preserve"> </w:t>
      </w:r>
      <w:r w:rsidRPr="00D62367">
        <w:rPr>
          <w:rtl/>
        </w:rPr>
        <w:t>לעומת</w:t>
      </w:r>
      <w:r>
        <w:rPr>
          <w:rtl/>
        </w:rPr>
        <w:t xml:space="preserve"> </w:t>
      </w:r>
      <w:r w:rsidRPr="00D62367">
        <w:rPr>
          <w:rtl/>
        </w:rPr>
        <w:t>הזהר</w:t>
      </w:r>
      <w:r>
        <w:rPr>
          <w:rtl/>
        </w:rPr>
        <w:t xml:space="preserve"> </w:t>
      </w:r>
      <w:r w:rsidRPr="00D62367">
        <w:rPr>
          <w:rtl/>
        </w:rPr>
        <w:t>בנושא</w:t>
      </w:r>
      <w:r>
        <w:rPr>
          <w:rtl/>
        </w:rPr>
        <w:t xml:space="preserve"> </w:t>
      </w:r>
      <w:r w:rsidRPr="00D62367">
        <w:rPr>
          <w:rtl/>
        </w:rPr>
        <w:t>זה</w:t>
      </w:r>
      <w:r>
        <w:rPr>
          <w:rtl/>
        </w:rPr>
        <w:t xml:space="preserve"> </w:t>
      </w:r>
      <w:r w:rsidRPr="00D62367">
        <w:rPr>
          <w:rtl/>
        </w:rPr>
        <w:t>ראו</w:t>
      </w:r>
      <w:r w:rsidRPr="00D62367">
        <w:rPr>
          <w:highlight w:val="cyan"/>
          <w:rtl/>
        </w:rPr>
        <w:t>:</w:t>
      </w:r>
      <w:r>
        <w:rPr>
          <w:highlight w:val="cyan"/>
          <w:rtl/>
        </w:rPr>
        <w:t xml:space="preserve"> </w:t>
      </w:r>
      <w:r w:rsidRPr="00D62367">
        <w:rPr>
          <w:highlight w:val="cyan"/>
          <w:rtl/>
        </w:rPr>
        <w:t>רפי</w:t>
      </w:r>
      <w:r>
        <w:rPr>
          <w:highlight w:val="cyan"/>
          <w:rtl/>
        </w:rPr>
        <w:t xml:space="preserve"> </w:t>
      </w:r>
      <w:r w:rsidRPr="00D62367">
        <w:rPr>
          <w:highlight w:val="cyan"/>
          <w:rtl/>
        </w:rPr>
        <w:t>שוחט,</w:t>
      </w:r>
      <w:r>
        <w:rPr>
          <w:highlight w:val="cyan"/>
          <w:rtl/>
        </w:rPr>
        <w:t xml:space="preserve"> </w:t>
      </w:r>
      <w:r w:rsidRPr="00D62367">
        <w:rPr>
          <w:highlight w:val="cyan"/>
          <w:rtl/>
        </w:rPr>
        <w:t>'קווים</w:t>
      </w:r>
      <w:r>
        <w:rPr>
          <w:highlight w:val="cyan"/>
          <w:rtl/>
        </w:rPr>
        <w:t xml:space="preserve"> </w:t>
      </w:r>
      <w:r w:rsidRPr="00D62367">
        <w:rPr>
          <w:highlight w:val="cyan"/>
          <w:rtl/>
        </w:rPr>
        <w:t>מקבילים</w:t>
      </w:r>
      <w:r>
        <w:rPr>
          <w:highlight w:val="cyan"/>
          <w:rtl/>
        </w:rPr>
        <w:t xml:space="preserve"> </w:t>
      </w:r>
      <w:r w:rsidRPr="00D62367">
        <w:rPr>
          <w:highlight w:val="cyan"/>
          <w:rtl/>
        </w:rPr>
        <w:t>נפגשים:</w:t>
      </w:r>
      <w:r>
        <w:rPr>
          <w:highlight w:val="cyan"/>
          <w:rtl/>
        </w:rPr>
        <w:t xml:space="preserve"> </w:t>
      </w:r>
      <w:r w:rsidRPr="00D62367">
        <w:rPr>
          <w:highlight w:val="cyan"/>
          <w:rtl/>
        </w:rPr>
        <w:t>הלכה</w:t>
      </w:r>
      <w:r>
        <w:rPr>
          <w:highlight w:val="cyan"/>
          <w:rtl/>
        </w:rPr>
        <w:t xml:space="preserve"> </w:t>
      </w:r>
      <w:r w:rsidRPr="00D62367">
        <w:rPr>
          <w:highlight w:val="cyan"/>
          <w:rtl/>
        </w:rPr>
        <w:t>וקבלה</w:t>
      </w:r>
      <w:r>
        <w:rPr>
          <w:highlight w:val="cyan"/>
          <w:rtl/>
        </w:rPr>
        <w:t xml:space="preserve"> </w:t>
      </w:r>
      <w:r w:rsidRPr="00D62367">
        <w:rPr>
          <w:highlight w:val="cyan"/>
          <w:rtl/>
        </w:rPr>
        <w:t>במשנתם</w:t>
      </w:r>
      <w:r>
        <w:rPr>
          <w:highlight w:val="cyan"/>
          <w:rtl/>
        </w:rPr>
        <w:t xml:space="preserve"> </w:t>
      </w:r>
      <w:r w:rsidRPr="00D62367">
        <w:rPr>
          <w:highlight w:val="cyan"/>
          <w:rtl/>
        </w:rPr>
        <w:t>של</w:t>
      </w:r>
      <w:r>
        <w:rPr>
          <w:highlight w:val="cyan"/>
          <w:rtl/>
        </w:rPr>
        <w:t xml:space="preserve"> </w:t>
      </w:r>
      <w:r w:rsidRPr="00D62367">
        <w:rPr>
          <w:highlight w:val="cyan"/>
          <w:rtl/>
        </w:rPr>
        <w:t>הגר"א</w:t>
      </w:r>
      <w:r>
        <w:rPr>
          <w:highlight w:val="cyan"/>
          <w:rtl/>
        </w:rPr>
        <w:t xml:space="preserve"> </w:t>
      </w:r>
      <w:r w:rsidRPr="00D62367">
        <w:rPr>
          <w:highlight w:val="cyan"/>
          <w:rtl/>
        </w:rPr>
        <w:t>ור'</w:t>
      </w:r>
      <w:r>
        <w:rPr>
          <w:highlight w:val="cyan"/>
          <w:rtl/>
        </w:rPr>
        <w:t xml:space="preserve"> </w:t>
      </w:r>
      <w:r w:rsidRPr="00D62367">
        <w:rPr>
          <w:highlight w:val="cyan"/>
          <w:rtl/>
        </w:rPr>
        <w:t>חיים</w:t>
      </w:r>
      <w:r>
        <w:rPr>
          <w:highlight w:val="cyan"/>
          <w:rtl/>
        </w:rPr>
        <w:t xml:space="preserve"> </w:t>
      </w:r>
      <w:r w:rsidRPr="00D62367">
        <w:rPr>
          <w:highlight w:val="cyan"/>
          <w:rtl/>
        </w:rPr>
        <w:t>מוולאז'ין'</w:t>
      </w:r>
      <w:r>
        <w:rPr>
          <w:highlight w:val="cyan"/>
          <w:rtl/>
        </w:rPr>
        <w:t xml:space="preserve"> </w:t>
      </w:r>
      <w:r w:rsidRPr="00D62367">
        <w:rPr>
          <w:highlight w:val="cyan"/>
          <w:rtl/>
        </w:rPr>
        <w:t>חידושי</w:t>
      </w:r>
      <w:r>
        <w:rPr>
          <w:highlight w:val="cyan"/>
          <w:rtl/>
        </w:rPr>
        <w:t xml:space="preserve"> </w:t>
      </w:r>
      <w:r w:rsidRPr="00D62367">
        <w:rPr>
          <w:highlight w:val="cyan"/>
          <w:rtl/>
        </w:rPr>
        <w:t>זוהר</w:t>
      </w:r>
      <w:r>
        <w:rPr>
          <w:highlight w:val="cyan"/>
          <w:rtl/>
        </w:rPr>
        <w:t xml:space="preserve"> </w:t>
      </w:r>
      <w:r w:rsidRPr="00D62367">
        <w:rPr>
          <w:highlight w:val="cyan"/>
          <w:rtl/>
        </w:rPr>
        <w:t>(תשסז)</w:t>
      </w:r>
      <w:r>
        <w:rPr>
          <w:highlight w:val="cyan"/>
          <w:rtl/>
        </w:rPr>
        <w:t xml:space="preserve">   </w:t>
      </w:r>
      <w:r w:rsidRPr="00D62367">
        <w:rPr>
          <w:highlight w:val="cyan"/>
          <w:rtl/>
        </w:rPr>
        <w:t>473-471.</w:t>
      </w:r>
    </w:p>
  </w:footnote>
  <w:footnote w:id="389">
    <w:p w14:paraId="5FC6CA84" w14:textId="1A8C0BE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390">
    <w:p w14:paraId="68540776" w14:textId="2226128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'אופן'</w:t>
      </w:r>
      <w:r>
        <w:rPr>
          <w:rtl/>
        </w:rPr>
        <w:t xml:space="preserve"> </w:t>
      </w:r>
      <w:r w:rsidRPr="00D62367">
        <w:rPr>
          <w:rtl/>
        </w:rPr>
        <w:t>במקום</w:t>
      </w:r>
      <w:r>
        <w:rPr>
          <w:rtl/>
        </w:rPr>
        <w:t xml:space="preserve"> </w:t>
      </w:r>
      <w:r w:rsidRPr="00D62367">
        <w:rPr>
          <w:rtl/>
        </w:rPr>
        <w:t>'פעם'.</w:t>
      </w:r>
      <w:r>
        <w:rPr>
          <w:rtl/>
        </w:rPr>
        <w:t xml:space="preserve"> </w:t>
      </w:r>
    </w:p>
  </w:footnote>
  <w:footnote w:id="391">
    <w:p w14:paraId="7AAF2E14" w14:textId="74B6D3C6"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חסר</w:t>
      </w:r>
      <w:r>
        <w:rPr>
          <w:rtl/>
        </w:rPr>
        <w:t xml:space="preserve"> </w:t>
      </w:r>
      <w:r w:rsidRPr="00D62367">
        <w:rPr>
          <w:rtl/>
        </w:rPr>
        <w:t>'ע"כ</w:t>
      </w:r>
      <w:r>
        <w:rPr>
          <w:rtl/>
        </w:rPr>
        <w:t xml:space="preserve"> </w:t>
      </w:r>
      <w:r w:rsidRPr="00D62367">
        <w:rPr>
          <w:rtl/>
        </w:rPr>
        <w:t>אומרים</w:t>
      </w:r>
      <w:r>
        <w:rPr>
          <w:rtl/>
        </w:rPr>
        <w:t xml:space="preserve"> </w:t>
      </w:r>
      <w:r w:rsidRPr="00D62367">
        <w:rPr>
          <w:rtl/>
        </w:rPr>
        <w:t>שהם</w:t>
      </w:r>
      <w:r>
        <w:rPr>
          <w:rtl/>
        </w:rPr>
        <w:t xml:space="preserve"> </w:t>
      </w:r>
      <w:r w:rsidRPr="00D62367">
        <w:rPr>
          <w:rtl/>
        </w:rPr>
        <w:t>מחולקים'.</w:t>
      </w:r>
    </w:p>
  </w:footnote>
  <w:footnote w:id="392">
    <w:p w14:paraId="2D87AAE8" w14:textId="5EABFF20"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'(אולי</w:t>
      </w:r>
      <w:r>
        <w:rPr>
          <w:rtl/>
        </w:rPr>
        <w:t xml:space="preserve"> </w:t>
      </w:r>
      <w:r w:rsidRPr="00D62367">
        <w:rPr>
          <w:rtl/>
        </w:rPr>
        <w:t>צ"ל</w:t>
      </w:r>
      <w:r>
        <w:rPr>
          <w:rtl/>
        </w:rPr>
        <w:t xml:space="preserve"> </w:t>
      </w:r>
      <w:r w:rsidRPr="00D62367">
        <w:rPr>
          <w:rtl/>
        </w:rPr>
        <w:t>אני</w:t>
      </w:r>
      <w:r>
        <w:rPr>
          <w:rtl/>
        </w:rPr>
        <w:t xml:space="preserve"> </w:t>
      </w:r>
      <w:r w:rsidRPr="00D62367">
        <w:rPr>
          <w:rtl/>
        </w:rPr>
        <w:t>וע"ל</w:t>
      </w:r>
      <w:r>
        <w:rPr>
          <w:rtl/>
        </w:rPr>
        <w:t xml:space="preserve"> </w:t>
      </w:r>
      <w:r w:rsidRPr="00D62367">
        <w:rPr>
          <w:rtl/>
        </w:rPr>
        <w:t>סי</w:t>
      </w:r>
      <w:r>
        <w:rPr>
          <w:rtl/>
        </w:rPr>
        <w:t xml:space="preserve"> </w:t>
      </w:r>
      <w:r w:rsidRPr="00D62367">
        <w:rPr>
          <w:rtl/>
        </w:rPr>
        <w:t>ל')'.</w:t>
      </w:r>
    </w:p>
  </w:footnote>
  <w:footnote w:id="393">
    <w:p w14:paraId="48B440A6" w14:textId="3F88118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'מחולקים</w:t>
      </w:r>
      <w:r>
        <w:rPr>
          <w:rtl/>
        </w:rPr>
        <w:t xml:space="preserve"> </w:t>
      </w:r>
      <w:r w:rsidRPr="00D62367">
        <w:rPr>
          <w:rtl/>
        </w:rPr>
        <w:t>הם'.</w:t>
      </w:r>
      <w:r>
        <w:rPr>
          <w:rtl/>
        </w:rPr>
        <w:t xml:space="preserve"> </w:t>
      </w:r>
      <w:r w:rsidRPr="00D62367">
        <w:rPr>
          <w:rtl/>
        </w:rPr>
        <w:t>ראו</w:t>
      </w:r>
      <w:r>
        <w:rPr>
          <w:rtl/>
        </w:rPr>
        <w:t xml:space="preserve"> </w:t>
      </w:r>
      <w:r w:rsidRPr="00D62367">
        <w:rPr>
          <w:rtl/>
        </w:rPr>
        <w:t>את</w:t>
      </w:r>
      <w:r>
        <w:rPr>
          <w:rtl/>
        </w:rPr>
        <w:t xml:space="preserve"> </w:t>
      </w:r>
      <w:r w:rsidRPr="00D62367">
        <w:rPr>
          <w:rtl/>
        </w:rPr>
        <w:t>דברי</w:t>
      </w:r>
      <w:r>
        <w:rPr>
          <w:rtl/>
        </w:rPr>
        <w:t xml:space="preserve"> </w:t>
      </w:r>
      <w:r w:rsidRPr="00D62367">
        <w:rPr>
          <w:rtl/>
        </w:rPr>
        <w:t>ר'</w:t>
      </w:r>
      <w:r>
        <w:rPr>
          <w:rtl/>
        </w:rPr>
        <w:t xml:space="preserve"> </w:t>
      </w:r>
      <w:r w:rsidRPr="00D62367">
        <w:rPr>
          <w:rtl/>
        </w:rPr>
        <w:t>שמחה</w:t>
      </w:r>
      <w:r>
        <w:rPr>
          <w:rtl/>
        </w:rPr>
        <w:t xml:space="preserve"> </w:t>
      </w:r>
      <w:r w:rsidRPr="00D62367">
        <w:rPr>
          <w:rtl/>
        </w:rPr>
        <w:t>מאמציסלאב,</w:t>
      </w:r>
      <w:r>
        <w:rPr>
          <w:rtl/>
        </w:rPr>
        <w:t xml:space="preserve"> </w:t>
      </w:r>
      <w:r w:rsidRPr="00D62367">
        <w:rPr>
          <w:rtl/>
        </w:rPr>
        <w:t>שו"ת</w:t>
      </w:r>
      <w:r>
        <w:rPr>
          <w:rtl/>
        </w:rPr>
        <w:t xml:space="preserve"> </w:t>
      </w:r>
      <w:r w:rsidRPr="00D62367">
        <w:rPr>
          <w:rtl/>
        </w:rPr>
        <w:t>בנין</w:t>
      </w:r>
      <w:r>
        <w:rPr>
          <w:rtl/>
        </w:rPr>
        <w:t xml:space="preserve"> </w:t>
      </w:r>
      <w:r w:rsidRPr="00D62367">
        <w:rPr>
          <w:rtl/>
        </w:rPr>
        <w:t>של</w:t>
      </w:r>
      <w:r>
        <w:rPr>
          <w:rtl/>
        </w:rPr>
        <w:t xml:space="preserve"> </w:t>
      </w:r>
      <w:r w:rsidRPr="00D62367">
        <w:rPr>
          <w:rtl/>
        </w:rPr>
        <w:t>שמחה,</w:t>
      </w:r>
      <w:r>
        <w:rPr>
          <w:rtl/>
        </w:rPr>
        <w:t xml:space="preserve"> </w:t>
      </w:r>
      <w:r w:rsidRPr="00D62367">
        <w:rPr>
          <w:rtl/>
        </w:rPr>
        <w:t>ווילנא</w:t>
      </w:r>
      <w:r>
        <w:rPr>
          <w:rtl/>
        </w:rPr>
        <w:t xml:space="preserve"> </w:t>
      </w:r>
      <w:r w:rsidRPr="00D62367">
        <w:rPr>
          <w:rtl/>
        </w:rPr>
        <w:t>תרכ"ט</w:t>
      </w:r>
      <w:r>
        <w:rPr>
          <w:rtl/>
        </w:rPr>
        <w:t xml:space="preserve"> </w:t>
      </w:r>
      <w:r w:rsidRPr="00D62367">
        <w:rPr>
          <w:rtl/>
        </w:rPr>
        <w:t>סי'</w:t>
      </w:r>
      <w:r>
        <w:rPr>
          <w:rtl/>
        </w:rPr>
        <w:t xml:space="preserve"> </w:t>
      </w:r>
      <w:r w:rsidRPr="00D62367">
        <w:rPr>
          <w:rtl/>
        </w:rPr>
        <w:t>ג.</w:t>
      </w:r>
      <w:r>
        <w:rPr>
          <w:rtl/>
        </w:rPr>
        <w:t xml:space="preserve"> </w:t>
      </w:r>
    </w:p>
  </w:footnote>
  <w:footnote w:id="394">
    <w:p w14:paraId="46210D40" w14:textId="53E875A0" w:rsidR="00D274FC" w:rsidRPr="00D62367" w:rsidRDefault="00D274FC" w:rsidP="00D62367">
      <w:pPr>
        <w:pStyle w:val="a4"/>
      </w:pPr>
      <w:r w:rsidRPr="00D62367">
        <w:rPr>
          <w:rStyle w:val="a6"/>
        </w:rPr>
        <w:footnoteRef/>
      </w:r>
      <w:r>
        <w:rPr>
          <w:rtl/>
        </w:rPr>
        <w:t xml:space="preserve"> </w:t>
      </w:r>
      <w:r w:rsidRPr="00D62367">
        <w:rPr>
          <w:rtl/>
        </w:rPr>
        <w:t>א"ל:'שאין'.</w:t>
      </w:r>
      <w:r>
        <w:rPr>
          <w:rtl/>
        </w:rPr>
        <w:t xml:space="preserve"> </w:t>
      </w:r>
      <w:r w:rsidRPr="00D62367">
        <w:rPr>
          <w:rtl/>
        </w:rPr>
        <w:t>ש"ר:</w:t>
      </w:r>
      <w:r>
        <w:rPr>
          <w:rtl/>
        </w:rPr>
        <w:t xml:space="preserve"> </w:t>
      </w:r>
      <w:r w:rsidRPr="00D62367">
        <w:rPr>
          <w:rtl/>
        </w:rPr>
        <w:t>'שאינם'.</w:t>
      </w:r>
      <w:r>
        <w:rPr>
          <w:rtl/>
        </w:rPr>
        <w:t xml:space="preserve"> </w:t>
      </w:r>
    </w:p>
  </w:footnote>
  <w:footnote w:id="395">
    <w:p w14:paraId="7D062E22" w14:textId="1E789E93" w:rsidR="00D274FC" w:rsidRPr="00D62367" w:rsidRDefault="00D274FC" w:rsidP="00D62367">
      <w:pPr>
        <w:pStyle w:val="a4"/>
      </w:pPr>
      <w:r w:rsidRPr="00D62367">
        <w:rPr>
          <w:rStyle w:val="a6"/>
        </w:rPr>
        <w:footnoteRef/>
      </w:r>
      <w:r>
        <w:rPr>
          <w:rtl/>
        </w:rPr>
        <w:t xml:space="preserve"> </w:t>
      </w:r>
      <w:r w:rsidRPr="00D62367">
        <w:rPr>
          <w:rtl/>
        </w:rPr>
        <w:t>ע"א</w:t>
      </w:r>
      <w:r>
        <w:rPr>
          <w:rtl/>
        </w:rPr>
        <w:t xml:space="preserve"> </w:t>
      </w:r>
      <w:r w:rsidRPr="00D62367">
        <w:rPr>
          <w:rtl/>
        </w:rPr>
        <w:t>–</w:t>
      </w:r>
      <w:r>
        <w:rPr>
          <w:rtl/>
        </w:rPr>
        <w:t xml:space="preserve"> </w:t>
      </w:r>
      <w:r w:rsidRPr="00D62367">
        <w:rPr>
          <w:rtl/>
        </w:rPr>
        <w:t>ענין</w:t>
      </w:r>
      <w:r>
        <w:rPr>
          <w:rtl/>
        </w:rPr>
        <w:t xml:space="preserve"> </w:t>
      </w:r>
      <w:r w:rsidRPr="00D62367">
        <w:rPr>
          <w:rtl/>
        </w:rPr>
        <w:t>אחר.ש"ר:</w:t>
      </w:r>
      <w:r>
        <w:rPr>
          <w:rtl/>
        </w:rPr>
        <w:t xml:space="preserve"> </w:t>
      </w:r>
      <w:r w:rsidRPr="00D62367">
        <w:rPr>
          <w:rtl/>
        </w:rPr>
        <w:t>'באופן</w:t>
      </w:r>
      <w:r>
        <w:rPr>
          <w:rtl/>
        </w:rPr>
        <w:t xml:space="preserve"> </w:t>
      </w:r>
      <w:r w:rsidRPr="00D62367">
        <w:rPr>
          <w:rtl/>
        </w:rPr>
        <w:t>אחר'.</w:t>
      </w:r>
      <w:r>
        <w:rPr>
          <w:rtl/>
        </w:rPr>
        <w:t xml:space="preserve"> </w:t>
      </w:r>
    </w:p>
  </w:footnote>
  <w:footnote w:id="396">
    <w:p w14:paraId="7124BF0B" w14:textId="3DF9E3F4"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'(הג"ה.</w:t>
      </w:r>
      <w:r>
        <w:rPr>
          <w:rtl/>
        </w:rPr>
        <w:t xml:space="preserve"> </w:t>
      </w:r>
      <w:r w:rsidRPr="00D62367">
        <w:rPr>
          <w:rtl/>
        </w:rPr>
        <w:t>עי'</w:t>
      </w:r>
      <w:r>
        <w:rPr>
          <w:rtl/>
        </w:rPr>
        <w:t xml:space="preserve"> </w:t>
      </w:r>
      <w:r w:rsidRPr="00D62367">
        <w:rPr>
          <w:rtl/>
        </w:rPr>
        <w:t>בס'</w:t>
      </w:r>
      <w:r>
        <w:rPr>
          <w:rtl/>
        </w:rPr>
        <w:t xml:space="preserve"> </w:t>
      </w:r>
      <w:r w:rsidRPr="00D62367">
        <w:rPr>
          <w:rtl/>
        </w:rPr>
        <w:t>עיקרי</w:t>
      </w:r>
      <w:r>
        <w:rPr>
          <w:rtl/>
        </w:rPr>
        <w:t xml:space="preserve"> </w:t>
      </w:r>
      <w:r w:rsidRPr="00D62367">
        <w:rPr>
          <w:rtl/>
        </w:rPr>
        <w:t>[..]שם)'.</w:t>
      </w:r>
      <w:r>
        <w:rPr>
          <w:rtl/>
        </w:rPr>
        <w:t xml:space="preserve"> </w:t>
      </w:r>
      <w:r w:rsidRPr="00D62367">
        <w:rPr>
          <w:rtl/>
        </w:rPr>
        <w:t>מה</w:t>
      </w:r>
      <w:r>
        <w:rPr>
          <w:rtl/>
        </w:rPr>
        <w:t xml:space="preserve"> </w:t>
      </w:r>
      <w:r w:rsidRPr="00D62367">
        <w:rPr>
          <w:rtl/>
        </w:rPr>
        <w:t>זה</w:t>
      </w:r>
      <w:r>
        <w:rPr>
          <w:rtl/>
        </w:rPr>
        <w:t xml:space="preserve"> </w:t>
      </w:r>
      <w:r w:rsidRPr="00D62367">
        <w:rPr>
          <w:rtl/>
        </w:rPr>
        <w:t>ומה</w:t>
      </w:r>
      <w:r>
        <w:rPr>
          <w:rtl/>
        </w:rPr>
        <w:t xml:space="preserve"> </w:t>
      </w:r>
      <w:r w:rsidRPr="00D62367">
        <w:rPr>
          <w:rtl/>
        </w:rPr>
        <w:t>כתוב</w:t>
      </w:r>
      <w:r>
        <w:rPr>
          <w:rtl/>
        </w:rPr>
        <w:t xml:space="preserve"> </w:t>
      </w:r>
      <w:r w:rsidRPr="00D62367">
        <w:rPr>
          <w:rtl/>
        </w:rPr>
        <w:t>שם</w:t>
      </w:r>
      <w:r>
        <w:rPr>
          <w:rtl/>
        </w:rPr>
        <w:t xml:space="preserve"> </w:t>
      </w:r>
      <w:r w:rsidRPr="00D62367">
        <w:rPr>
          <w:rtl/>
        </w:rPr>
        <w:t>ש"ר:</w:t>
      </w:r>
      <w:r>
        <w:rPr>
          <w:rtl/>
        </w:rPr>
        <w:t xml:space="preserve"> </w:t>
      </w:r>
      <w:r w:rsidRPr="00D62367">
        <w:rPr>
          <w:rtl/>
        </w:rPr>
        <w:t>'וכששמע</w:t>
      </w:r>
      <w:r>
        <w:rPr>
          <w:rtl/>
        </w:rPr>
        <w:t xml:space="preserve"> </w:t>
      </w:r>
      <w:r w:rsidRPr="00D62367">
        <w:rPr>
          <w:rtl/>
        </w:rPr>
        <w:t>רבינו</w:t>
      </w:r>
      <w:r>
        <w:rPr>
          <w:rtl/>
        </w:rPr>
        <w:t xml:space="preserve"> </w:t>
      </w:r>
      <w:r w:rsidRPr="00D62367">
        <w:rPr>
          <w:rtl/>
        </w:rPr>
        <w:t>הפירו'</w:t>
      </w:r>
      <w:r>
        <w:rPr>
          <w:rtl/>
        </w:rPr>
        <w:t xml:space="preserve"> </w:t>
      </w:r>
      <w:r w:rsidRPr="00D62367">
        <w:rPr>
          <w:rtl/>
        </w:rPr>
        <w:t>בזוה"ק</w:t>
      </w:r>
      <w:r>
        <w:rPr>
          <w:rtl/>
        </w:rPr>
        <w:t xml:space="preserve"> </w:t>
      </w:r>
      <w:r w:rsidRPr="00D62367">
        <w:rPr>
          <w:rtl/>
        </w:rPr>
        <w:t>אמר</w:t>
      </w:r>
      <w:r>
        <w:rPr>
          <w:rtl/>
        </w:rPr>
        <w:t xml:space="preserve"> </w:t>
      </w:r>
      <w:r w:rsidRPr="00D62367">
        <w:rPr>
          <w:rtl/>
        </w:rPr>
        <w:t>הדברי'</w:t>
      </w:r>
      <w:r>
        <w:rPr>
          <w:rtl/>
        </w:rPr>
        <w:t xml:space="preserve"> </w:t>
      </w:r>
      <w:r w:rsidRPr="00D62367">
        <w:rPr>
          <w:rtl/>
        </w:rPr>
        <w:t>ברורים</w:t>
      </w:r>
      <w:r>
        <w:rPr>
          <w:rtl/>
        </w:rPr>
        <w:t xml:space="preserve"> </w:t>
      </w:r>
      <w:r w:rsidRPr="00D62367">
        <w:rPr>
          <w:rtl/>
        </w:rPr>
        <w:t>בלי</w:t>
      </w:r>
      <w:r>
        <w:rPr>
          <w:rtl/>
        </w:rPr>
        <w:t xml:space="preserve"> </w:t>
      </w:r>
      <w:r w:rsidRPr="00D62367">
        <w:rPr>
          <w:rtl/>
        </w:rPr>
        <w:t>פקפוק</w:t>
      </w:r>
      <w:r>
        <w:rPr>
          <w:rtl/>
        </w:rPr>
        <w:t xml:space="preserve"> </w:t>
      </w:r>
      <w:r w:rsidRPr="00D62367">
        <w:rPr>
          <w:rtl/>
        </w:rPr>
        <w:t>(ע'</w:t>
      </w:r>
      <w:r>
        <w:rPr>
          <w:rtl/>
        </w:rPr>
        <w:t xml:space="preserve"> </w:t>
      </w:r>
      <w:r w:rsidRPr="00D62367">
        <w:rPr>
          <w:rtl/>
        </w:rPr>
        <w:t>בעליות</w:t>
      </w:r>
      <w:r>
        <w:rPr>
          <w:rtl/>
        </w:rPr>
        <w:t xml:space="preserve"> </w:t>
      </w:r>
      <w:r w:rsidRPr="00D62367">
        <w:rPr>
          <w:rtl/>
        </w:rPr>
        <w:t>אליהו)'.</w:t>
      </w:r>
      <w:r>
        <w:rPr>
          <w:rtl/>
        </w:rPr>
        <w:t xml:space="preserve"> </w:t>
      </w:r>
    </w:p>
  </w:footnote>
  <w:footnote w:id="397">
    <w:p w14:paraId="29C1EA08" w14:textId="4B89E8B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'ומיום</w:t>
      </w:r>
      <w:r>
        <w:rPr>
          <w:rtl/>
        </w:rPr>
        <w:t xml:space="preserve"> </w:t>
      </w:r>
      <w:r w:rsidRPr="00D62367">
        <w:rPr>
          <w:rtl/>
        </w:rPr>
        <w:t>שמוע</w:t>
      </w:r>
      <w:r>
        <w:rPr>
          <w:rtl/>
        </w:rPr>
        <w:t xml:space="preserve"> </w:t>
      </w:r>
      <w:r w:rsidRPr="00D62367">
        <w:rPr>
          <w:rtl/>
        </w:rPr>
        <w:t>רבינו</w:t>
      </w:r>
      <w:r>
        <w:rPr>
          <w:rtl/>
        </w:rPr>
        <w:t xml:space="preserve"> </w:t>
      </w:r>
      <w:r w:rsidRPr="00D62367">
        <w:rPr>
          <w:rtl/>
        </w:rPr>
        <w:t>הפי'</w:t>
      </w:r>
      <w:r>
        <w:rPr>
          <w:rtl/>
        </w:rPr>
        <w:t xml:space="preserve"> </w:t>
      </w:r>
      <w:r w:rsidRPr="00D62367">
        <w:rPr>
          <w:rtl/>
        </w:rPr>
        <w:t>בזוה"ק</w:t>
      </w:r>
      <w:r>
        <w:rPr>
          <w:rtl/>
        </w:rPr>
        <w:t xml:space="preserve"> </w:t>
      </w:r>
      <w:r w:rsidRPr="00D62367">
        <w:rPr>
          <w:rtl/>
        </w:rPr>
        <w:t>אמר</w:t>
      </w:r>
      <w:r>
        <w:rPr>
          <w:rtl/>
        </w:rPr>
        <w:t xml:space="preserve"> </w:t>
      </w:r>
      <w:r w:rsidRPr="00D62367">
        <w:rPr>
          <w:rtl/>
        </w:rPr>
        <w:t>שהדברים</w:t>
      </w:r>
      <w:r>
        <w:rPr>
          <w:rtl/>
        </w:rPr>
        <w:t xml:space="preserve"> </w:t>
      </w:r>
      <w:r w:rsidRPr="00D62367">
        <w:rPr>
          <w:rtl/>
        </w:rPr>
        <w:t>בלי</w:t>
      </w:r>
      <w:r>
        <w:rPr>
          <w:rtl/>
        </w:rPr>
        <w:t xml:space="preserve"> </w:t>
      </w:r>
      <w:r w:rsidRPr="00D62367">
        <w:rPr>
          <w:rtl/>
        </w:rPr>
        <w:t>פקפוק</w:t>
      </w:r>
      <w:r>
        <w:rPr>
          <w:rtl/>
        </w:rPr>
        <w:t xml:space="preserve"> </w:t>
      </w:r>
      <w:r w:rsidRPr="00D62367">
        <w:rPr>
          <w:rtl/>
        </w:rPr>
        <w:t>כלל</w:t>
      </w:r>
      <w:r>
        <w:rPr>
          <w:rtl/>
        </w:rPr>
        <w:t xml:space="preserve"> </w:t>
      </w:r>
      <w:r w:rsidRPr="00D62367">
        <w:rPr>
          <w:rtl/>
        </w:rPr>
        <w:t>וכלל'.</w:t>
      </w:r>
    </w:p>
  </w:footnote>
  <w:footnote w:id="398">
    <w:p w14:paraId="0F3BF114" w14:textId="3CFF9540"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סט;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לג</w:t>
      </w:r>
      <w:r>
        <w:rPr>
          <w:rtl/>
        </w:rPr>
        <w:t xml:space="preserve"> </w:t>
      </w:r>
      <w:r w:rsidRPr="00D62367">
        <w:rPr>
          <w:rtl/>
        </w:rPr>
        <w:t>(מאמצע</w:t>
      </w:r>
      <w:r>
        <w:rPr>
          <w:rtl/>
        </w:rPr>
        <w:t xml:space="preserve"> </w:t>
      </w:r>
      <w:r w:rsidRPr="00D62367">
        <w:rPr>
          <w:rtl/>
        </w:rPr>
        <w:t>הסעיף);</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עה;</w:t>
      </w:r>
      <w:r>
        <w:rPr>
          <w:rtl/>
        </w:rPr>
        <w:t xml:space="preserve"> </w:t>
      </w:r>
      <w:r w:rsidRPr="00D62367">
        <w:rPr>
          <w:rtl/>
        </w:rPr>
        <w:t>כתר</w:t>
      </w:r>
      <w:r>
        <w:rPr>
          <w:rtl/>
        </w:rPr>
        <w:t xml:space="preserve"> </w:t>
      </w:r>
      <w:r w:rsidRPr="00D62367">
        <w:rPr>
          <w:rtl/>
        </w:rPr>
        <w:t>ראש</w:t>
      </w:r>
      <w:r>
        <w:rPr>
          <w:rtl/>
        </w:rPr>
        <w:t xml:space="preserve"> </w:t>
      </w:r>
      <w:r w:rsidRPr="00D62367">
        <w:rPr>
          <w:rtl/>
        </w:rPr>
        <w:t>קל.</w:t>
      </w:r>
      <w:r>
        <w:rPr>
          <w:rtl/>
        </w:rPr>
        <w:t xml:space="preserve"> </w:t>
      </w:r>
    </w:p>
    <w:p w14:paraId="099C3A46" w14:textId="620BAC4C" w:rsidR="00D274FC" w:rsidRPr="00D62367" w:rsidRDefault="00D274FC" w:rsidP="00D62367">
      <w:pPr>
        <w:pStyle w:val="a4"/>
        <w:rPr>
          <w:rtl/>
        </w:rPr>
      </w:pPr>
      <w:r w:rsidRPr="00D62367">
        <w:rPr>
          <w:rtl/>
        </w:rPr>
        <w:t>ר'</w:t>
      </w:r>
      <w:r>
        <w:rPr>
          <w:rtl/>
        </w:rPr>
        <w:t xml:space="preserve"> </w:t>
      </w:r>
      <w:r w:rsidRPr="00D62367">
        <w:rPr>
          <w:rtl/>
        </w:rPr>
        <w:t>חיים</w:t>
      </w:r>
      <w:r>
        <w:rPr>
          <w:rtl/>
        </w:rPr>
        <w:t xml:space="preserve"> </w:t>
      </w:r>
      <w:r w:rsidRPr="00D62367">
        <w:rPr>
          <w:rtl/>
        </w:rPr>
        <w:t>לא</w:t>
      </w:r>
      <w:r>
        <w:rPr>
          <w:rtl/>
        </w:rPr>
        <w:t xml:space="preserve"> </w:t>
      </w:r>
      <w:r w:rsidRPr="00D62367">
        <w:rPr>
          <w:rtl/>
        </w:rPr>
        <w:t>מביא</w:t>
      </w:r>
      <w:r>
        <w:rPr>
          <w:rtl/>
        </w:rPr>
        <w:t xml:space="preserve"> </w:t>
      </w:r>
      <w:r w:rsidRPr="00D62367">
        <w:rPr>
          <w:rtl/>
        </w:rPr>
        <w:t>כאן</w:t>
      </w:r>
      <w:r>
        <w:rPr>
          <w:rtl/>
        </w:rPr>
        <w:t xml:space="preserve"> </w:t>
      </w:r>
      <w:r w:rsidRPr="00D62367">
        <w:rPr>
          <w:rtl/>
        </w:rPr>
        <w:t>את</w:t>
      </w:r>
      <w:r>
        <w:rPr>
          <w:rtl/>
        </w:rPr>
        <w:t xml:space="preserve"> </w:t>
      </w:r>
      <w:r w:rsidRPr="00D62367">
        <w:rPr>
          <w:rtl/>
        </w:rPr>
        <w:t>הווידוי,</w:t>
      </w:r>
      <w:r>
        <w:rPr>
          <w:rtl/>
        </w:rPr>
        <w:t xml:space="preserve"> </w:t>
      </w:r>
      <w:r w:rsidRPr="00D62367">
        <w:rPr>
          <w:rtl/>
        </w:rPr>
        <w:t>המרכזי</w:t>
      </w:r>
      <w:r>
        <w:rPr>
          <w:rtl/>
        </w:rPr>
        <w:t xml:space="preserve"> </w:t>
      </w:r>
      <w:r w:rsidRPr="00D62367">
        <w:rPr>
          <w:rtl/>
        </w:rPr>
        <w:t>אצל</w:t>
      </w:r>
      <w:r>
        <w:rPr>
          <w:rtl/>
        </w:rPr>
        <w:t xml:space="preserve"> </w:t>
      </w:r>
      <w:r w:rsidRPr="00D62367">
        <w:rPr>
          <w:rtl/>
        </w:rPr>
        <w:t>המב"ם,</w:t>
      </w:r>
      <w:r>
        <w:rPr>
          <w:rtl/>
        </w:rPr>
        <w:t xml:space="preserve"> </w:t>
      </w:r>
      <w:r w:rsidRPr="00D62367">
        <w:rPr>
          <w:rtl/>
        </w:rPr>
        <w:t>במשנה</w:t>
      </w:r>
      <w:r>
        <w:rPr>
          <w:rtl/>
        </w:rPr>
        <w:t xml:space="preserve"> </w:t>
      </w:r>
      <w:r w:rsidRPr="00D62367">
        <w:rPr>
          <w:rtl/>
        </w:rPr>
        <w:t>תורה</w:t>
      </w:r>
      <w:r>
        <w:rPr>
          <w:rtl/>
        </w:rPr>
        <w:t xml:space="preserve"> </w:t>
      </w:r>
      <w:r w:rsidRPr="00D62367">
        <w:rPr>
          <w:rtl/>
        </w:rPr>
        <w:t>הלכות</w:t>
      </w:r>
      <w:r>
        <w:rPr>
          <w:rtl/>
        </w:rPr>
        <w:t xml:space="preserve"> </w:t>
      </w:r>
      <w:r w:rsidRPr="00D62367">
        <w:rPr>
          <w:rtl/>
        </w:rPr>
        <w:t>תשובה</w:t>
      </w:r>
      <w:r>
        <w:rPr>
          <w:rtl/>
        </w:rPr>
        <w:t xml:space="preserve"> </w:t>
      </w:r>
      <w:r w:rsidRPr="00D62367">
        <w:rPr>
          <w:rtl/>
        </w:rPr>
        <w:t>פרק</w:t>
      </w:r>
      <w:r>
        <w:rPr>
          <w:rtl/>
        </w:rPr>
        <w:t xml:space="preserve"> </w:t>
      </w:r>
      <w:r w:rsidRPr="00D62367">
        <w:rPr>
          <w:rtl/>
        </w:rPr>
        <w:t>ב'</w:t>
      </w:r>
      <w:r>
        <w:rPr>
          <w:rtl/>
        </w:rPr>
        <w:t xml:space="preserve"> </w:t>
      </w:r>
      <w:r w:rsidRPr="00D62367">
        <w:rPr>
          <w:rtl/>
        </w:rPr>
        <w:t>הלכה</w:t>
      </w:r>
      <w:r>
        <w:rPr>
          <w:rtl/>
        </w:rPr>
        <w:t xml:space="preserve"> </w:t>
      </w:r>
      <w:r w:rsidRPr="00D62367">
        <w:rPr>
          <w:rtl/>
        </w:rPr>
        <w:t>ב'.</w:t>
      </w:r>
      <w:r>
        <w:rPr>
          <w:rtl/>
        </w:rPr>
        <w:t xml:space="preserve"> </w:t>
      </w:r>
      <w:r w:rsidRPr="00D62367">
        <w:rPr>
          <w:rtl/>
        </w:rPr>
        <w:t>הווידוי</w:t>
      </w:r>
      <w:r>
        <w:rPr>
          <w:rtl/>
        </w:rPr>
        <w:t xml:space="preserve"> </w:t>
      </w:r>
      <w:r w:rsidRPr="00D62367">
        <w:rPr>
          <w:rtl/>
        </w:rPr>
        <w:t>מופיע</w:t>
      </w:r>
      <w:r>
        <w:rPr>
          <w:rtl/>
        </w:rPr>
        <w:t xml:space="preserve"> </w:t>
      </w:r>
      <w:r w:rsidRPr="00D62367">
        <w:rPr>
          <w:rtl/>
        </w:rPr>
        <w:t>בביאור</w:t>
      </w:r>
      <w:r>
        <w:rPr>
          <w:rtl/>
        </w:rPr>
        <w:t xml:space="preserve"> </w:t>
      </w:r>
      <w:r w:rsidRPr="00D62367">
        <w:rPr>
          <w:rtl/>
        </w:rPr>
        <w:t>הגר"א</w:t>
      </w:r>
      <w:r>
        <w:rPr>
          <w:rtl/>
        </w:rPr>
        <w:t xml:space="preserve"> </w:t>
      </w:r>
      <w:r w:rsidRPr="00D62367">
        <w:rPr>
          <w:rtl/>
        </w:rPr>
        <w:t>על</w:t>
      </w:r>
      <w:r>
        <w:rPr>
          <w:rtl/>
        </w:rPr>
        <w:t xml:space="preserve"> </w:t>
      </w:r>
      <w:r w:rsidRPr="00D62367">
        <w:rPr>
          <w:rtl/>
        </w:rPr>
        <w:t>משלי</w:t>
      </w:r>
      <w:r>
        <w:rPr>
          <w:rtl/>
        </w:rPr>
        <w:t xml:space="preserve"> </w:t>
      </w:r>
      <w:r w:rsidRPr="00D62367">
        <w:rPr>
          <w:rtl/>
        </w:rPr>
        <w:t>כח</w:t>
      </w:r>
      <w:r>
        <w:rPr>
          <w:rtl/>
        </w:rPr>
        <w:t xml:space="preserve"> </w:t>
      </w:r>
      <w:r w:rsidRPr="00D62367">
        <w:rPr>
          <w:rtl/>
        </w:rPr>
        <w:t>יג,</w:t>
      </w:r>
      <w:r>
        <w:rPr>
          <w:rtl/>
        </w:rPr>
        <w:t xml:space="preserve"> </w:t>
      </w:r>
      <w:r w:rsidRPr="00D62367">
        <w:rPr>
          <w:rtl/>
        </w:rPr>
        <w:t>מביא</w:t>
      </w:r>
      <w:r>
        <w:rPr>
          <w:rtl/>
        </w:rPr>
        <w:t xml:space="preserve"> </w:t>
      </w:r>
      <w:r w:rsidRPr="00D62367">
        <w:rPr>
          <w:rtl/>
        </w:rPr>
        <w:t>ארבעה</w:t>
      </w:r>
      <w:r>
        <w:rPr>
          <w:rtl/>
        </w:rPr>
        <w:t xml:space="preserve"> </w:t>
      </w:r>
      <w:r w:rsidRPr="00D62367">
        <w:rPr>
          <w:rtl/>
        </w:rPr>
        <w:t>תשובה:</w:t>
      </w:r>
      <w:r>
        <w:rPr>
          <w:rtl/>
        </w:rPr>
        <w:t xml:space="preserve"> </w:t>
      </w:r>
      <w:r w:rsidRPr="00D62367">
        <w:rPr>
          <w:rtl/>
        </w:rPr>
        <w:t>"והענין</w:t>
      </w:r>
      <w:r>
        <w:rPr>
          <w:rtl/>
        </w:rPr>
        <w:t xml:space="preserve"> </w:t>
      </w:r>
      <w:r w:rsidRPr="00D62367">
        <w:rPr>
          <w:rtl/>
        </w:rPr>
        <w:t>כי</w:t>
      </w:r>
      <w:r>
        <w:rPr>
          <w:rtl/>
        </w:rPr>
        <w:t xml:space="preserve"> </w:t>
      </w:r>
      <w:r w:rsidRPr="00D62367">
        <w:rPr>
          <w:rtl/>
        </w:rPr>
        <w:t>בעל</w:t>
      </w:r>
      <w:r>
        <w:rPr>
          <w:rtl/>
        </w:rPr>
        <w:t xml:space="preserve"> </w:t>
      </w:r>
      <w:r w:rsidRPr="00D62367">
        <w:rPr>
          <w:rtl/>
        </w:rPr>
        <w:t>תשובה</w:t>
      </w:r>
      <w:r>
        <w:rPr>
          <w:rtl/>
        </w:rPr>
        <w:t xml:space="preserve"> </w:t>
      </w:r>
      <w:r w:rsidRPr="00D62367">
        <w:rPr>
          <w:rtl/>
        </w:rPr>
        <w:t>צריך</w:t>
      </w:r>
      <w:r>
        <w:rPr>
          <w:rtl/>
        </w:rPr>
        <w:t xml:space="preserve"> </w:t>
      </w:r>
      <w:r w:rsidRPr="00D62367">
        <w:rPr>
          <w:rtl/>
        </w:rPr>
        <w:t>ארבעה</w:t>
      </w:r>
      <w:r>
        <w:rPr>
          <w:rtl/>
        </w:rPr>
        <w:t xml:space="preserve"> </w:t>
      </w:r>
      <w:r w:rsidRPr="00D62367">
        <w:rPr>
          <w:rtl/>
        </w:rPr>
        <w:t>דברים</w:t>
      </w:r>
      <w:r>
        <w:rPr>
          <w:rtl/>
        </w:rPr>
        <w:t xml:space="preserve"> </w:t>
      </w:r>
      <w:r w:rsidRPr="00D62367">
        <w:rPr>
          <w:rtl/>
        </w:rPr>
        <w:t>והם</w:t>
      </w:r>
      <w:r>
        <w:rPr>
          <w:rtl/>
        </w:rPr>
        <w:t xml:space="preserve"> </w:t>
      </w:r>
      <w:r w:rsidRPr="00D62367">
        <w:rPr>
          <w:rtl/>
        </w:rPr>
        <w:t>עזיבת</w:t>
      </w:r>
      <w:r>
        <w:rPr>
          <w:rtl/>
        </w:rPr>
        <w:t xml:space="preserve"> </w:t>
      </w:r>
      <w:r w:rsidRPr="00D62367">
        <w:rPr>
          <w:rtl/>
        </w:rPr>
        <w:t>החטא,</w:t>
      </w:r>
      <w:r>
        <w:rPr>
          <w:rtl/>
        </w:rPr>
        <w:t xml:space="preserve"> </w:t>
      </w:r>
      <w:r w:rsidRPr="00D62367">
        <w:rPr>
          <w:rtl/>
        </w:rPr>
        <w:t>ווידוי</w:t>
      </w:r>
      <w:r>
        <w:rPr>
          <w:rtl/>
        </w:rPr>
        <w:t xml:space="preserve"> </w:t>
      </w:r>
      <w:r w:rsidRPr="00D62367">
        <w:rPr>
          <w:rtl/>
        </w:rPr>
        <w:t>,</w:t>
      </w:r>
      <w:r>
        <w:rPr>
          <w:rtl/>
        </w:rPr>
        <w:t xml:space="preserve"> </w:t>
      </w:r>
      <w:r w:rsidRPr="00D62367">
        <w:rPr>
          <w:rtl/>
        </w:rPr>
        <w:t>וחרטה</w:t>
      </w:r>
      <w:r>
        <w:rPr>
          <w:rtl/>
        </w:rPr>
        <w:t xml:space="preserve"> </w:t>
      </w:r>
      <w:r w:rsidRPr="00D62367">
        <w:rPr>
          <w:rtl/>
        </w:rPr>
        <w:t>וקבלה</w:t>
      </w:r>
      <w:r>
        <w:rPr>
          <w:rtl/>
        </w:rPr>
        <w:t xml:space="preserve"> </w:t>
      </w:r>
      <w:r w:rsidRPr="00D62367">
        <w:rPr>
          <w:rtl/>
        </w:rPr>
        <w:t>שלא</w:t>
      </w:r>
      <w:r>
        <w:rPr>
          <w:rtl/>
        </w:rPr>
        <w:t xml:space="preserve"> </w:t>
      </w:r>
      <w:r w:rsidRPr="00D62367">
        <w:rPr>
          <w:rtl/>
        </w:rPr>
        <w:t>לעשות</w:t>
      </w:r>
      <w:r>
        <w:rPr>
          <w:rtl/>
        </w:rPr>
        <w:t xml:space="preserve"> </w:t>
      </w:r>
      <w:r w:rsidRPr="00D62367">
        <w:rPr>
          <w:rtl/>
        </w:rPr>
        <w:t>עוד.</w:t>
      </w:r>
      <w:r>
        <w:rPr>
          <w:rtl/>
        </w:rPr>
        <w:t xml:space="preserve"> </w:t>
      </w:r>
      <w:r w:rsidRPr="00D62367">
        <w:rPr>
          <w:rtl/>
        </w:rPr>
        <w:t>וזה</w:t>
      </w:r>
      <w:r>
        <w:rPr>
          <w:rtl/>
        </w:rPr>
        <w:t xml:space="preserve"> </w:t>
      </w:r>
      <w:r w:rsidRPr="00D62367">
        <w:rPr>
          <w:rtl/>
        </w:rPr>
        <w:t>שנאמר</w:t>
      </w:r>
      <w:r>
        <w:rPr>
          <w:rtl/>
        </w:rPr>
        <w:t xml:space="preserve"> </w:t>
      </w:r>
      <w:r w:rsidRPr="00D62367">
        <w:rPr>
          <w:rtl/>
        </w:rPr>
        <w:t>שוב</w:t>
      </w:r>
      <w:r>
        <w:rPr>
          <w:rtl/>
        </w:rPr>
        <w:t xml:space="preserve"> </w:t>
      </w:r>
      <w:r w:rsidRPr="00D62367">
        <w:rPr>
          <w:rtl/>
        </w:rPr>
        <w:t>ישראל</w:t>
      </w:r>
      <w:r>
        <w:rPr>
          <w:rtl/>
        </w:rPr>
        <w:t xml:space="preserve"> </w:t>
      </w:r>
      <w:r w:rsidRPr="00D62367">
        <w:rPr>
          <w:rtl/>
        </w:rPr>
        <w:t>עד</w:t>
      </w:r>
      <w:r>
        <w:rPr>
          <w:rtl/>
        </w:rPr>
        <w:t xml:space="preserve"> </w:t>
      </w:r>
      <w:r w:rsidRPr="00D62367">
        <w:rPr>
          <w:rtl/>
        </w:rPr>
        <w:t>ה'</w:t>
      </w:r>
      <w:r>
        <w:rPr>
          <w:rtl/>
        </w:rPr>
        <w:t xml:space="preserve"> </w:t>
      </w:r>
      <w:r w:rsidRPr="00D62367">
        <w:rPr>
          <w:rtl/>
        </w:rPr>
        <w:t>וגו'</w:t>
      </w:r>
      <w:r>
        <w:rPr>
          <w:rtl/>
        </w:rPr>
        <w:t xml:space="preserve"> </w:t>
      </w:r>
      <w:r w:rsidRPr="00D62367">
        <w:rPr>
          <w:rtl/>
        </w:rPr>
        <w:t>קחו</w:t>
      </w:r>
      <w:r>
        <w:rPr>
          <w:rtl/>
        </w:rPr>
        <w:t xml:space="preserve"> </w:t>
      </w:r>
      <w:r w:rsidRPr="00D62367">
        <w:rPr>
          <w:rtl/>
        </w:rPr>
        <w:t>עמכם</w:t>
      </w:r>
      <w:r>
        <w:rPr>
          <w:rtl/>
        </w:rPr>
        <w:t xml:space="preserve"> </w:t>
      </w:r>
      <w:r w:rsidRPr="00D62367">
        <w:rPr>
          <w:rtl/>
        </w:rPr>
        <w:t>דברים</w:t>
      </w:r>
      <w:r>
        <w:rPr>
          <w:rtl/>
        </w:rPr>
        <w:t xml:space="preserve"> </w:t>
      </w:r>
      <w:r w:rsidRPr="00D62367">
        <w:rPr>
          <w:rtl/>
        </w:rPr>
        <w:t>גו'.</w:t>
      </w:r>
      <w:r>
        <w:rPr>
          <w:rtl/>
        </w:rPr>
        <w:t xml:space="preserve"> </w:t>
      </w:r>
      <w:r w:rsidRPr="00D62367">
        <w:rPr>
          <w:rtl/>
        </w:rPr>
        <w:t>שובה</w:t>
      </w:r>
      <w:r>
        <w:rPr>
          <w:rtl/>
        </w:rPr>
        <w:t xml:space="preserve"> </w:t>
      </w:r>
      <w:r w:rsidRPr="00D62367">
        <w:rPr>
          <w:rtl/>
        </w:rPr>
        <w:t>ישראל</w:t>
      </w:r>
      <w:r>
        <w:rPr>
          <w:rtl/>
        </w:rPr>
        <w:t xml:space="preserve"> </w:t>
      </w:r>
      <w:r w:rsidRPr="00D62367">
        <w:rPr>
          <w:rtl/>
        </w:rPr>
        <w:t>הוא</w:t>
      </w:r>
      <w:r>
        <w:rPr>
          <w:rtl/>
        </w:rPr>
        <w:t xml:space="preserve"> </w:t>
      </w:r>
      <w:r w:rsidRPr="00D62367">
        <w:rPr>
          <w:rtl/>
        </w:rPr>
        <w:t>עזיבת</w:t>
      </w:r>
      <w:r>
        <w:rPr>
          <w:rtl/>
        </w:rPr>
        <w:t xml:space="preserve"> </w:t>
      </w:r>
      <w:r w:rsidRPr="00D62367">
        <w:rPr>
          <w:rtl/>
        </w:rPr>
        <w:t>החטא</w:t>
      </w:r>
      <w:r>
        <w:rPr>
          <w:rtl/>
        </w:rPr>
        <w:t xml:space="preserve"> </w:t>
      </w:r>
      <w:r w:rsidRPr="00D62367">
        <w:rPr>
          <w:rtl/>
        </w:rPr>
        <w:t>שישיבו</w:t>
      </w:r>
      <w:r>
        <w:rPr>
          <w:rtl/>
        </w:rPr>
        <w:t xml:space="preserve"> </w:t>
      </w:r>
      <w:r w:rsidRPr="00D62367">
        <w:rPr>
          <w:rtl/>
        </w:rPr>
        <w:t>הגזלה</w:t>
      </w:r>
      <w:r>
        <w:rPr>
          <w:rtl/>
        </w:rPr>
        <w:t xml:space="preserve"> </w:t>
      </w:r>
      <w:r w:rsidRPr="00D62367">
        <w:rPr>
          <w:rtl/>
        </w:rPr>
        <w:t>או</w:t>
      </w:r>
      <w:r>
        <w:rPr>
          <w:rtl/>
        </w:rPr>
        <w:t xml:space="preserve"> </w:t>
      </w:r>
      <w:r w:rsidRPr="00D62367">
        <w:rPr>
          <w:rtl/>
        </w:rPr>
        <w:t>שאר</w:t>
      </w:r>
      <w:r>
        <w:rPr>
          <w:rtl/>
        </w:rPr>
        <w:t xml:space="preserve"> </w:t>
      </w:r>
      <w:r w:rsidRPr="00D62367">
        <w:rPr>
          <w:rtl/>
        </w:rPr>
        <w:t>הדברים.</w:t>
      </w:r>
      <w:r>
        <w:rPr>
          <w:rtl/>
        </w:rPr>
        <w:t xml:space="preserve"> </w:t>
      </w:r>
      <w:r w:rsidRPr="00D62367">
        <w:rPr>
          <w:rtl/>
        </w:rPr>
        <w:t>עד</w:t>
      </w:r>
      <w:r>
        <w:rPr>
          <w:rtl/>
        </w:rPr>
        <w:t xml:space="preserve"> </w:t>
      </w:r>
      <w:r w:rsidRPr="00D62367">
        <w:rPr>
          <w:rtl/>
        </w:rPr>
        <w:t>ה'</w:t>
      </w:r>
      <w:r>
        <w:rPr>
          <w:rtl/>
        </w:rPr>
        <w:t xml:space="preserve"> </w:t>
      </w:r>
      <w:r w:rsidRPr="00D62367">
        <w:rPr>
          <w:rtl/>
        </w:rPr>
        <w:t>היא</w:t>
      </w:r>
      <w:r>
        <w:rPr>
          <w:rtl/>
        </w:rPr>
        <w:t xml:space="preserve"> </w:t>
      </w:r>
      <w:r w:rsidRPr="00D62367">
        <w:rPr>
          <w:rtl/>
        </w:rPr>
        <w:t>חרטה...</w:t>
      </w:r>
      <w:r>
        <w:rPr>
          <w:rtl/>
        </w:rPr>
        <w:t xml:space="preserve"> </w:t>
      </w:r>
      <w:r w:rsidRPr="00D62367">
        <w:rPr>
          <w:rtl/>
        </w:rPr>
        <w:t>קחו</w:t>
      </w:r>
      <w:r>
        <w:rPr>
          <w:rtl/>
        </w:rPr>
        <w:t xml:space="preserve"> </w:t>
      </w:r>
      <w:r w:rsidRPr="00D62367">
        <w:rPr>
          <w:rtl/>
        </w:rPr>
        <w:t>עמכם</w:t>
      </w:r>
      <w:r>
        <w:rPr>
          <w:rtl/>
        </w:rPr>
        <w:t xml:space="preserve"> </w:t>
      </w:r>
      <w:r w:rsidRPr="00D62367">
        <w:rPr>
          <w:rtl/>
        </w:rPr>
        <w:t>דברים</w:t>
      </w:r>
      <w:r>
        <w:rPr>
          <w:rtl/>
        </w:rPr>
        <w:t xml:space="preserve"> </w:t>
      </w:r>
      <w:r w:rsidRPr="00D62367">
        <w:rPr>
          <w:rtl/>
        </w:rPr>
        <w:t>הוא</w:t>
      </w:r>
      <w:r>
        <w:rPr>
          <w:rtl/>
        </w:rPr>
        <w:t xml:space="preserve"> </w:t>
      </w:r>
      <w:r w:rsidRPr="00D62367">
        <w:rPr>
          <w:rtl/>
        </w:rPr>
        <w:t>ווידוי.</w:t>
      </w:r>
      <w:r>
        <w:rPr>
          <w:rtl/>
        </w:rPr>
        <w:t xml:space="preserve"> </w:t>
      </w:r>
      <w:r w:rsidRPr="00D62367">
        <w:rPr>
          <w:rtl/>
        </w:rPr>
        <w:t>ושובו</w:t>
      </w:r>
      <w:r>
        <w:rPr>
          <w:rtl/>
        </w:rPr>
        <w:t xml:space="preserve"> </w:t>
      </w:r>
      <w:r w:rsidRPr="00D62367">
        <w:rPr>
          <w:rtl/>
        </w:rPr>
        <w:t>אל</w:t>
      </w:r>
      <w:r>
        <w:rPr>
          <w:rtl/>
        </w:rPr>
        <w:t xml:space="preserve"> </w:t>
      </w:r>
      <w:r w:rsidRPr="00D62367">
        <w:rPr>
          <w:rtl/>
        </w:rPr>
        <w:t>ה'</w:t>
      </w:r>
      <w:r>
        <w:rPr>
          <w:rtl/>
        </w:rPr>
        <w:t xml:space="preserve"> </w:t>
      </w:r>
      <w:r w:rsidRPr="00D62367">
        <w:rPr>
          <w:rtl/>
        </w:rPr>
        <w:t>היא</w:t>
      </w:r>
      <w:r>
        <w:rPr>
          <w:rtl/>
        </w:rPr>
        <w:t xml:space="preserve"> </w:t>
      </w:r>
      <w:r w:rsidRPr="00D62367">
        <w:rPr>
          <w:rtl/>
        </w:rPr>
        <w:t>קבלה</w:t>
      </w:r>
      <w:r>
        <w:rPr>
          <w:rtl/>
        </w:rPr>
        <w:t xml:space="preserve"> </w:t>
      </w:r>
      <w:r w:rsidRPr="00D62367">
        <w:rPr>
          <w:rtl/>
        </w:rPr>
        <w:t>להבא"</w:t>
      </w:r>
      <w:r>
        <w:rPr>
          <w:rtl/>
        </w:rPr>
        <w:t xml:space="preserve">   </w:t>
      </w:r>
      <w:r w:rsidRPr="00D62367">
        <w:rPr>
          <w:rtl/>
        </w:rPr>
        <w:t>הווידוי</w:t>
      </w:r>
      <w:r>
        <w:rPr>
          <w:rtl/>
        </w:rPr>
        <w:t xml:space="preserve"> </w:t>
      </w:r>
      <w:r w:rsidRPr="00D62367">
        <w:rPr>
          <w:rtl/>
        </w:rPr>
        <w:t>מופיע</w:t>
      </w:r>
      <w:r>
        <w:rPr>
          <w:rtl/>
        </w:rPr>
        <w:t xml:space="preserve"> </w:t>
      </w:r>
      <w:r w:rsidRPr="00D62367">
        <w:rPr>
          <w:rtl/>
        </w:rPr>
        <w:t>גם</w:t>
      </w:r>
      <w:r>
        <w:rPr>
          <w:rtl/>
        </w:rPr>
        <w:t xml:space="preserve"> </w:t>
      </w:r>
      <w:r w:rsidRPr="00D62367">
        <w:rPr>
          <w:rtl/>
        </w:rPr>
        <w:t>בדברי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עצמו</w:t>
      </w:r>
      <w:r>
        <w:rPr>
          <w:rtl/>
        </w:rPr>
        <w:t xml:space="preserve"> </w:t>
      </w:r>
      <w:r w:rsidRPr="00D62367">
        <w:rPr>
          <w:rtl/>
        </w:rPr>
        <w:t>ב'דרשת</w:t>
      </w:r>
      <w:r>
        <w:rPr>
          <w:rtl/>
        </w:rPr>
        <w:t xml:space="preserve"> </w:t>
      </w:r>
      <w:r w:rsidRPr="00D62367">
        <w:rPr>
          <w:rtl/>
        </w:rPr>
        <w:t>מוהר"ח':</w:t>
      </w:r>
      <w:r>
        <w:rPr>
          <w:rtl/>
        </w:rPr>
        <w:t xml:space="preserve"> </w:t>
      </w:r>
      <w:r w:rsidRPr="00D62367">
        <w:rPr>
          <w:rtl/>
        </w:rPr>
        <w:t>"ועיקרה</w:t>
      </w:r>
      <w:r>
        <w:rPr>
          <w:rtl/>
        </w:rPr>
        <w:t xml:space="preserve"> </w:t>
      </w:r>
      <w:r w:rsidRPr="00D62367">
        <w:rPr>
          <w:rtl/>
        </w:rPr>
        <w:t>של</w:t>
      </w:r>
      <w:r>
        <w:rPr>
          <w:rtl/>
        </w:rPr>
        <w:t xml:space="preserve"> </w:t>
      </w:r>
      <w:r w:rsidRPr="00D62367">
        <w:rPr>
          <w:rtl/>
        </w:rPr>
        <w:t>תשובה</w:t>
      </w:r>
      <w:r>
        <w:rPr>
          <w:rtl/>
        </w:rPr>
        <w:t xml:space="preserve"> </w:t>
      </w:r>
      <w:r w:rsidRPr="00D62367">
        <w:rPr>
          <w:rtl/>
        </w:rPr>
        <w:t>הוא</w:t>
      </w:r>
      <w:r>
        <w:rPr>
          <w:rtl/>
        </w:rPr>
        <w:t xml:space="preserve"> </w:t>
      </w:r>
      <w:r w:rsidRPr="00D62367">
        <w:rPr>
          <w:rtl/>
        </w:rPr>
        <w:t>הוידוי</w:t>
      </w:r>
      <w:r>
        <w:rPr>
          <w:rtl/>
        </w:rPr>
        <w:t xml:space="preserve"> </w:t>
      </w:r>
      <w:r w:rsidRPr="00D62367">
        <w:rPr>
          <w:rtl/>
        </w:rPr>
        <w:t>מאמיתות</w:t>
      </w:r>
      <w:r>
        <w:rPr>
          <w:rtl/>
        </w:rPr>
        <w:t xml:space="preserve"> </w:t>
      </w:r>
      <w:r w:rsidRPr="00D62367">
        <w:rPr>
          <w:rtl/>
        </w:rPr>
        <w:t>מרירות</w:t>
      </w:r>
      <w:r>
        <w:rPr>
          <w:rtl/>
        </w:rPr>
        <w:t xml:space="preserve"> </w:t>
      </w:r>
      <w:r w:rsidRPr="00D62367">
        <w:rPr>
          <w:rtl/>
        </w:rPr>
        <w:t>הלב".</w:t>
      </w:r>
      <w:r>
        <w:rPr>
          <w:rtl/>
        </w:rPr>
        <w:t xml:space="preserve"> </w:t>
      </w:r>
    </w:p>
    <w:p w14:paraId="49745723" w14:textId="1FFE1099" w:rsidR="00D274FC" w:rsidRPr="00D62367" w:rsidRDefault="00D274FC" w:rsidP="00D62367">
      <w:pPr>
        <w:pStyle w:val="a4"/>
      </w:pPr>
      <w:r w:rsidRPr="00D62367">
        <w:rPr>
          <w:rtl/>
        </w:rPr>
        <w:t>בנוגע</w:t>
      </w:r>
      <w:r>
        <w:rPr>
          <w:rtl/>
        </w:rPr>
        <w:t xml:space="preserve"> </w:t>
      </w:r>
      <w:r w:rsidRPr="00D62367">
        <w:rPr>
          <w:rtl/>
        </w:rPr>
        <w:t>ליחסו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למכירת</w:t>
      </w:r>
      <w:r>
        <w:rPr>
          <w:rtl/>
        </w:rPr>
        <w:t xml:space="preserve"> </w:t>
      </w:r>
      <w:r w:rsidRPr="00D62367">
        <w:rPr>
          <w:rtl/>
        </w:rPr>
        <w:t>חמץ,</w:t>
      </w:r>
      <w:r>
        <w:rPr>
          <w:rtl/>
        </w:rPr>
        <w:t xml:space="preserve"> </w:t>
      </w:r>
      <w:r w:rsidRPr="00D62367">
        <w:rPr>
          <w:rtl/>
        </w:rPr>
        <w:t>ראינו</w:t>
      </w:r>
      <w:r>
        <w:rPr>
          <w:rtl/>
        </w:rPr>
        <w:t xml:space="preserve"> </w:t>
      </w:r>
      <w:r w:rsidRPr="00D62367">
        <w:rPr>
          <w:rtl/>
        </w:rPr>
        <w:t>כי</w:t>
      </w:r>
      <w:r>
        <w:rPr>
          <w:rtl/>
        </w:rPr>
        <w:t xml:space="preserve"> </w:t>
      </w:r>
      <w:r w:rsidRPr="00D62367">
        <w:rPr>
          <w:rtl/>
        </w:rPr>
        <w:t>שיטתו</w:t>
      </w:r>
      <w:r>
        <w:rPr>
          <w:rtl/>
        </w:rPr>
        <w:t xml:space="preserve"> </w:t>
      </w:r>
      <w:r w:rsidRPr="00D62367">
        <w:rPr>
          <w:rtl/>
        </w:rPr>
        <w:t>כי</w:t>
      </w:r>
      <w:r>
        <w:rPr>
          <w:rtl/>
        </w:rPr>
        <w:t xml:space="preserve"> </w:t>
      </w:r>
      <w:r w:rsidRPr="00D62367">
        <w:rPr>
          <w:rtl/>
        </w:rPr>
        <w:t>הביטול</w:t>
      </w:r>
      <w:r>
        <w:rPr>
          <w:rtl/>
        </w:rPr>
        <w:t xml:space="preserve"> </w:t>
      </w:r>
      <w:r w:rsidRPr="00D62367">
        <w:rPr>
          <w:rtl/>
        </w:rPr>
        <w:t>כעיקר,</w:t>
      </w:r>
      <w:r>
        <w:rPr>
          <w:rtl/>
        </w:rPr>
        <w:t xml:space="preserve"> </w:t>
      </w:r>
      <w:r w:rsidRPr="00D62367">
        <w:rPr>
          <w:rtl/>
        </w:rPr>
        <w:t>ולא</w:t>
      </w:r>
      <w:r>
        <w:rPr>
          <w:rtl/>
        </w:rPr>
        <w:t xml:space="preserve"> </w:t>
      </w:r>
      <w:r w:rsidRPr="00D62367">
        <w:rPr>
          <w:rtl/>
        </w:rPr>
        <w:t>היה</w:t>
      </w:r>
      <w:r>
        <w:rPr>
          <w:rtl/>
        </w:rPr>
        <w:t xml:space="preserve"> </w:t>
      </w:r>
      <w:r w:rsidRPr="00D62367">
        <w:rPr>
          <w:rtl/>
        </w:rPr>
        <w:t>סומך</w:t>
      </w:r>
      <w:r>
        <w:rPr>
          <w:rtl/>
        </w:rPr>
        <w:t xml:space="preserve"> </w:t>
      </w:r>
      <w:r w:rsidRPr="00D62367">
        <w:rPr>
          <w:rtl/>
        </w:rPr>
        <w:t>על</w:t>
      </w:r>
      <w:r>
        <w:rPr>
          <w:rtl/>
        </w:rPr>
        <w:t xml:space="preserve"> </w:t>
      </w:r>
      <w:r w:rsidRPr="00D62367">
        <w:rPr>
          <w:rtl/>
        </w:rPr>
        <w:t>מכירת</w:t>
      </w:r>
      <w:r>
        <w:rPr>
          <w:rtl/>
        </w:rPr>
        <w:t xml:space="preserve"> </w:t>
      </w:r>
      <w:r w:rsidRPr="00D62367">
        <w:rPr>
          <w:rtl/>
        </w:rPr>
        <w:t>חמץ,</w:t>
      </w:r>
      <w:r>
        <w:rPr>
          <w:rtl/>
        </w:rPr>
        <w:t xml:space="preserve"> </w:t>
      </w:r>
      <w:r w:rsidRPr="00D62367">
        <w:rPr>
          <w:rtl/>
        </w:rPr>
        <w:t>כפי</w:t>
      </w:r>
      <w:r>
        <w:rPr>
          <w:rtl/>
        </w:rPr>
        <w:t xml:space="preserve"> </w:t>
      </w:r>
      <w:r w:rsidRPr="00D62367">
        <w:rPr>
          <w:rtl/>
        </w:rPr>
        <w:t>שאפשר</w:t>
      </w:r>
      <w:r>
        <w:rPr>
          <w:rtl/>
        </w:rPr>
        <w:t xml:space="preserve"> </w:t>
      </w:r>
      <w:r w:rsidRPr="00D62367">
        <w:rPr>
          <w:rtl/>
        </w:rPr>
        <w:t>לראות</w:t>
      </w:r>
      <w:r>
        <w:rPr>
          <w:rtl/>
        </w:rPr>
        <w:t xml:space="preserve"> </w:t>
      </w:r>
      <w:r w:rsidRPr="00D62367">
        <w:rPr>
          <w:rtl/>
        </w:rPr>
        <w:t>בסעיף</w:t>
      </w:r>
      <w:r>
        <w:rPr>
          <w:rtl/>
        </w:rPr>
        <w:t xml:space="preserve"> </w:t>
      </w:r>
      <w:r w:rsidRPr="00D62367">
        <w:rPr>
          <w:rtl/>
        </w:rPr>
        <w:t>נב.</w:t>
      </w:r>
      <w:r>
        <w:rPr>
          <w:rtl/>
        </w:rPr>
        <w:t xml:space="preserve"> </w:t>
      </w:r>
      <w:r w:rsidRPr="00D62367">
        <w:rPr>
          <w:rtl/>
        </w:rPr>
        <w:t>דבריו</w:t>
      </w:r>
      <w:r>
        <w:rPr>
          <w:rtl/>
        </w:rPr>
        <w:t xml:space="preserve"> </w:t>
      </w:r>
      <w:r w:rsidRPr="00D62367">
        <w:rPr>
          <w:rtl/>
        </w:rPr>
        <w:t>בנוגע</w:t>
      </w:r>
      <w:r>
        <w:rPr>
          <w:rtl/>
        </w:rPr>
        <w:t xml:space="preserve"> </w:t>
      </w:r>
      <w:r w:rsidRPr="00D62367">
        <w:rPr>
          <w:rtl/>
        </w:rPr>
        <w:t>לביטול,</w:t>
      </w:r>
      <w:r>
        <w:rPr>
          <w:rtl/>
        </w:rPr>
        <w:t xml:space="preserve"> </w:t>
      </w:r>
      <w:r w:rsidRPr="00D62367">
        <w:rPr>
          <w:rtl/>
        </w:rPr>
        <w:t>סמוכים</w:t>
      </w:r>
      <w:r>
        <w:rPr>
          <w:rtl/>
        </w:rPr>
        <w:t xml:space="preserve"> </w:t>
      </w:r>
      <w:r w:rsidRPr="00D62367">
        <w:rPr>
          <w:rtl/>
        </w:rPr>
        <w:t>על</w:t>
      </w:r>
      <w:r>
        <w:rPr>
          <w:rtl/>
        </w:rPr>
        <w:t xml:space="preserve"> </w:t>
      </w:r>
      <w:r w:rsidRPr="00D62367">
        <w:rPr>
          <w:rtl/>
        </w:rPr>
        <w:t>שיטת</w:t>
      </w:r>
      <w:r>
        <w:rPr>
          <w:rtl/>
        </w:rPr>
        <w:t xml:space="preserve"> </w:t>
      </w:r>
      <w:r w:rsidRPr="00D62367">
        <w:rPr>
          <w:rtl/>
        </w:rPr>
        <w:t>הרמב"ם</w:t>
      </w:r>
      <w:r>
        <w:rPr>
          <w:rtl/>
        </w:rPr>
        <w:t xml:space="preserve"> </w:t>
      </w:r>
      <w:r w:rsidRPr="00D62367">
        <w:rPr>
          <w:rtl/>
        </w:rPr>
        <w:t>כי</w:t>
      </w:r>
      <w:r>
        <w:rPr>
          <w:rtl/>
        </w:rPr>
        <w:t xml:space="preserve"> </w:t>
      </w:r>
      <w:r w:rsidRPr="00D62367">
        <w:rPr>
          <w:rtl/>
        </w:rPr>
        <w:t>ביטול</w:t>
      </w:r>
      <w:r>
        <w:rPr>
          <w:rtl/>
        </w:rPr>
        <w:t xml:space="preserve"> </w:t>
      </w:r>
      <w:r w:rsidRPr="00D62367">
        <w:rPr>
          <w:rtl/>
        </w:rPr>
        <w:t>הוא</w:t>
      </w:r>
      <w:r>
        <w:rPr>
          <w:rtl/>
        </w:rPr>
        <w:t xml:space="preserve"> </w:t>
      </w:r>
      <w:r w:rsidRPr="00D62367">
        <w:rPr>
          <w:rtl/>
        </w:rPr>
        <w:t>עיקר</w:t>
      </w:r>
      <w:r>
        <w:rPr>
          <w:rtl/>
        </w:rPr>
        <w:t xml:space="preserve"> </w:t>
      </w:r>
      <w:r w:rsidRPr="00D62367">
        <w:rPr>
          <w:rtl/>
        </w:rPr>
        <w:t>המצווה,</w:t>
      </w:r>
      <w:r>
        <w:rPr>
          <w:rtl/>
        </w:rPr>
        <w:t xml:space="preserve"> </w:t>
      </w:r>
      <w:r w:rsidRPr="00D62367">
        <w:rPr>
          <w:rtl/>
        </w:rPr>
        <w:t>ראו:</w:t>
      </w:r>
      <w:r>
        <w:rPr>
          <w:rtl/>
        </w:rPr>
        <w:t xml:space="preserve"> </w:t>
      </w:r>
      <w:r w:rsidRPr="00D62367">
        <w:rPr>
          <w:rtl/>
        </w:rPr>
        <w:t>משנה</w:t>
      </w:r>
      <w:r>
        <w:rPr>
          <w:rtl/>
        </w:rPr>
        <w:t xml:space="preserve"> </w:t>
      </w:r>
      <w:r w:rsidRPr="00D62367">
        <w:rPr>
          <w:rtl/>
        </w:rPr>
        <w:t>תורה,</w:t>
      </w:r>
      <w:r>
        <w:rPr>
          <w:rtl/>
        </w:rPr>
        <w:t xml:space="preserve"> </w:t>
      </w:r>
      <w:r w:rsidRPr="00D62367">
        <w:rPr>
          <w:rtl/>
        </w:rPr>
        <w:t>הלכות</w:t>
      </w:r>
      <w:r>
        <w:rPr>
          <w:rtl/>
        </w:rPr>
        <w:t xml:space="preserve"> </w:t>
      </w:r>
      <w:r w:rsidRPr="00D62367">
        <w:rPr>
          <w:rtl/>
        </w:rPr>
        <w:t>חמץ</w:t>
      </w:r>
      <w:r>
        <w:rPr>
          <w:rtl/>
        </w:rPr>
        <w:t xml:space="preserve"> </w:t>
      </w:r>
      <w:r w:rsidRPr="00D62367">
        <w:rPr>
          <w:rtl/>
        </w:rPr>
        <w:t>ומצה</w:t>
      </w:r>
      <w:r>
        <w:rPr>
          <w:rtl/>
        </w:rPr>
        <w:t xml:space="preserve"> </w:t>
      </w:r>
      <w:r w:rsidRPr="00D62367">
        <w:rPr>
          <w:rtl/>
        </w:rPr>
        <w:t>פרק</w:t>
      </w:r>
      <w:r>
        <w:rPr>
          <w:rtl/>
        </w:rPr>
        <w:t xml:space="preserve"> </w:t>
      </w:r>
      <w:r w:rsidRPr="00D62367">
        <w:rPr>
          <w:rtl/>
        </w:rPr>
        <w:t>ב'</w:t>
      </w:r>
      <w:r>
        <w:rPr>
          <w:rtl/>
        </w:rPr>
        <w:t xml:space="preserve"> </w:t>
      </w:r>
      <w:r w:rsidRPr="00D62367">
        <w:rPr>
          <w:rtl/>
        </w:rPr>
        <w:t>הלכה</w:t>
      </w:r>
      <w:r>
        <w:rPr>
          <w:rtl/>
        </w:rPr>
        <w:t xml:space="preserve"> </w:t>
      </w:r>
      <w:r w:rsidRPr="00D62367">
        <w:rPr>
          <w:rtl/>
        </w:rPr>
        <w:t>ב.</w:t>
      </w:r>
      <w:r>
        <w:rPr>
          <w:rtl/>
        </w:rPr>
        <w:t xml:space="preserve"> </w:t>
      </w:r>
      <w:r w:rsidRPr="00D62367">
        <w:rPr>
          <w:rtl/>
        </w:rPr>
        <w:t>וראו</w:t>
      </w:r>
      <w:r>
        <w:rPr>
          <w:rtl/>
        </w:rPr>
        <w:t xml:space="preserve"> </w:t>
      </w:r>
      <w:r w:rsidRPr="00D62367">
        <w:rPr>
          <w:rtl/>
        </w:rPr>
        <w:t>גם:</w:t>
      </w:r>
      <w:r>
        <w:rPr>
          <w:rtl/>
        </w:rPr>
        <w:t xml:space="preserve"> </w:t>
      </w:r>
      <w:r w:rsidRPr="00D62367">
        <w:rPr>
          <w:rtl/>
        </w:rPr>
        <w:t>מעשה</w:t>
      </w:r>
      <w:r>
        <w:rPr>
          <w:rtl/>
        </w:rPr>
        <w:t xml:space="preserve"> </w:t>
      </w:r>
      <w:r w:rsidRPr="00D62367">
        <w:rPr>
          <w:rtl/>
        </w:rPr>
        <w:t>רב</w:t>
      </w:r>
      <w:r>
        <w:rPr>
          <w:rtl/>
        </w:rPr>
        <w:t xml:space="preserve"> </w:t>
      </w:r>
      <w:r w:rsidRPr="00D62367">
        <w:rPr>
          <w:rtl/>
        </w:rPr>
        <w:t>קפ"א:</w:t>
      </w:r>
      <w:r>
        <w:rPr>
          <w:rtl/>
        </w:rPr>
        <w:t xml:space="preserve"> </w:t>
      </w:r>
      <w:r w:rsidRPr="00D62367">
        <w:rPr>
          <w:rtl/>
        </w:rPr>
        <w:t>"אחר</w:t>
      </w:r>
      <w:r>
        <w:rPr>
          <w:rtl/>
        </w:rPr>
        <w:t xml:space="preserve"> </w:t>
      </w:r>
      <w:r w:rsidRPr="00D62367">
        <w:rPr>
          <w:rtl/>
        </w:rPr>
        <w:t>הפסח</w:t>
      </w:r>
      <w:r>
        <w:rPr>
          <w:rtl/>
        </w:rPr>
        <w:t xml:space="preserve"> </w:t>
      </w:r>
      <w:r w:rsidRPr="00D62367">
        <w:rPr>
          <w:rtl/>
        </w:rPr>
        <w:t>אין</w:t>
      </w:r>
      <w:r>
        <w:rPr>
          <w:rtl/>
        </w:rPr>
        <w:t xml:space="preserve"> </w:t>
      </w:r>
      <w:r w:rsidRPr="00D62367">
        <w:rPr>
          <w:rtl/>
        </w:rPr>
        <w:t>ליקח</w:t>
      </w:r>
      <w:r>
        <w:rPr>
          <w:rtl/>
        </w:rPr>
        <w:t xml:space="preserve"> </w:t>
      </w:r>
      <w:r w:rsidRPr="00D62367">
        <w:rPr>
          <w:rtl/>
        </w:rPr>
        <w:t>מן</w:t>
      </w:r>
      <w:r>
        <w:rPr>
          <w:rtl/>
        </w:rPr>
        <w:t xml:space="preserve"> </w:t>
      </w:r>
      <w:r w:rsidRPr="00D62367">
        <w:rPr>
          <w:rtl/>
        </w:rPr>
        <w:t>השוק</w:t>
      </w:r>
      <w:r>
        <w:rPr>
          <w:rtl/>
        </w:rPr>
        <w:t xml:space="preserve"> </w:t>
      </w:r>
      <w:r w:rsidRPr="00D62367">
        <w:rPr>
          <w:rtl/>
        </w:rPr>
        <w:t>מה</w:t>
      </w:r>
      <w:r>
        <w:rPr>
          <w:rtl/>
        </w:rPr>
        <w:t xml:space="preserve"> </w:t>
      </w:r>
      <w:r w:rsidRPr="00D62367">
        <w:rPr>
          <w:rtl/>
        </w:rPr>
        <w:t>שאופין</w:t>
      </w:r>
      <w:r>
        <w:rPr>
          <w:rtl/>
        </w:rPr>
        <w:t xml:space="preserve"> </w:t>
      </w:r>
      <w:r w:rsidRPr="00D62367">
        <w:rPr>
          <w:rtl/>
        </w:rPr>
        <w:t>מקמח</w:t>
      </w:r>
      <w:r>
        <w:rPr>
          <w:rtl/>
        </w:rPr>
        <w:t xml:space="preserve"> </w:t>
      </w:r>
      <w:r w:rsidRPr="00D62367">
        <w:rPr>
          <w:rtl/>
        </w:rPr>
        <w:t>של</w:t>
      </w:r>
      <w:r>
        <w:rPr>
          <w:rtl/>
        </w:rPr>
        <w:t xml:space="preserve"> </w:t>
      </w:r>
      <w:r w:rsidRPr="00D62367">
        <w:rPr>
          <w:rtl/>
        </w:rPr>
        <w:t>ישראל,</w:t>
      </w:r>
      <w:r>
        <w:rPr>
          <w:rtl/>
        </w:rPr>
        <w:t xml:space="preserve"> </w:t>
      </w:r>
      <w:r w:rsidRPr="00D62367">
        <w:rPr>
          <w:rtl/>
        </w:rPr>
        <w:t>ומשמרים</w:t>
      </w:r>
      <w:r>
        <w:rPr>
          <w:rtl/>
        </w:rPr>
        <w:t xml:space="preserve"> </w:t>
      </w:r>
      <w:r w:rsidRPr="00D62367">
        <w:rPr>
          <w:rtl/>
        </w:rPr>
        <w:t>ויי"ש</w:t>
      </w:r>
      <w:r>
        <w:rPr>
          <w:rtl/>
        </w:rPr>
        <w:t xml:space="preserve"> </w:t>
      </w:r>
      <w:r w:rsidRPr="00D62367">
        <w:rPr>
          <w:rtl/>
        </w:rPr>
        <w:t>ושיכר</w:t>
      </w:r>
      <w:r>
        <w:rPr>
          <w:rtl/>
        </w:rPr>
        <w:t xml:space="preserve"> </w:t>
      </w:r>
      <w:r w:rsidRPr="00D62367">
        <w:rPr>
          <w:rtl/>
        </w:rPr>
        <w:t>של</w:t>
      </w:r>
      <w:r>
        <w:rPr>
          <w:rtl/>
        </w:rPr>
        <w:t xml:space="preserve"> </w:t>
      </w:r>
      <w:r w:rsidRPr="00D62367">
        <w:rPr>
          <w:rtl/>
        </w:rPr>
        <w:t>ישראל</w:t>
      </w:r>
      <w:r>
        <w:rPr>
          <w:rtl/>
        </w:rPr>
        <w:t xml:space="preserve"> </w:t>
      </w:r>
      <w:r w:rsidRPr="00D62367">
        <w:rPr>
          <w:rtl/>
        </w:rPr>
        <w:t>כי</w:t>
      </w:r>
      <w:r>
        <w:rPr>
          <w:rtl/>
        </w:rPr>
        <w:t xml:space="preserve"> </w:t>
      </w:r>
      <w:r w:rsidRPr="00D62367">
        <w:rPr>
          <w:rtl/>
        </w:rPr>
        <w:t>המכירה</w:t>
      </w:r>
      <w:r>
        <w:rPr>
          <w:rtl/>
        </w:rPr>
        <w:t xml:space="preserve"> </w:t>
      </w:r>
      <w:r w:rsidRPr="00D62367">
        <w:rPr>
          <w:rtl/>
        </w:rPr>
        <w:t>גרוע</w:t>
      </w:r>
      <w:r>
        <w:rPr>
          <w:rtl/>
        </w:rPr>
        <w:t xml:space="preserve"> </w:t>
      </w:r>
      <w:r w:rsidRPr="00D62367">
        <w:rPr>
          <w:rtl/>
        </w:rPr>
        <w:t>ע"כ</w:t>
      </w:r>
      <w:r>
        <w:rPr>
          <w:rtl/>
        </w:rPr>
        <w:t xml:space="preserve"> </w:t>
      </w:r>
      <w:r w:rsidRPr="00D62367">
        <w:rPr>
          <w:rtl/>
        </w:rPr>
        <w:t>לא</w:t>
      </w:r>
      <w:r>
        <w:rPr>
          <w:rtl/>
        </w:rPr>
        <w:t xml:space="preserve"> </w:t>
      </w:r>
      <w:r w:rsidRPr="00D62367">
        <w:rPr>
          <w:rtl/>
        </w:rPr>
        <w:t>יקנה".</w:t>
      </w:r>
    </w:p>
  </w:footnote>
  <w:footnote w:id="399">
    <w:p w14:paraId="0F3FAD0A" w14:textId="325F7A8E"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חסר.</w:t>
      </w:r>
    </w:p>
  </w:footnote>
  <w:footnote w:id="400">
    <w:p w14:paraId="18DE0B83" w14:textId="279844A6"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'ומספד'.</w:t>
      </w:r>
      <w:r>
        <w:rPr>
          <w:rtl/>
        </w:rPr>
        <w:t xml:space="preserve"> </w:t>
      </w:r>
    </w:p>
  </w:footnote>
  <w:footnote w:id="401">
    <w:p w14:paraId="196C60E2" w14:textId="7678B9B3"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'ובכי</w:t>
      </w:r>
      <w:r>
        <w:rPr>
          <w:rtl/>
        </w:rPr>
        <w:t xml:space="preserve"> </w:t>
      </w:r>
      <w:r w:rsidRPr="00D62367">
        <w:rPr>
          <w:rtl/>
        </w:rPr>
        <w:t>ומספד</w:t>
      </w:r>
      <w:r>
        <w:rPr>
          <w:rtl/>
        </w:rPr>
        <w:t xml:space="preserve"> </w:t>
      </w:r>
      <w:r w:rsidRPr="00D62367">
        <w:rPr>
          <w:rtl/>
        </w:rPr>
        <w:t>אבל</w:t>
      </w:r>
      <w:r>
        <w:rPr>
          <w:rtl/>
        </w:rPr>
        <w:t xml:space="preserve"> </w:t>
      </w:r>
      <w:r w:rsidRPr="00D62367">
        <w:rPr>
          <w:rtl/>
        </w:rPr>
        <w:t>עזיבת</w:t>
      </w:r>
      <w:r>
        <w:rPr>
          <w:rtl/>
        </w:rPr>
        <w:t xml:space="preserve"> </w:t>
      </w:r>
      <w:r w:rsidRPr="00D62367">
        <w:rPr>
          <w:rtl/>
        </w:rPr>
        <w:t>החטא,</w:t>
      </w:r>
      <w:r>
        <w:rPr>
          <w:rtl/>
        </w:rPr>
        <w:t xml:space="preserve"> </w:t>
      </w:r>
      <w:r w:rsidRPr="00D62367">
        <w:rPr>
          <w:rtl/>
        </w:rPr>
        <w:t>אינם'.</w:t>
      </w:r>
      <w:r>
        <w:rPr>
          <w:rtl/>
        </w:rPr>
        <w:t xml:space="preserve"> </w:t>
      </w:r>
      <w:r w:rsidRPr="00D62367">
        <w:rPr>
          <w:rtl/>
        </w:rPr>
        <w:t>ש"ר:</w:t>
      </w:r>
      <w:r>
        <w:rPr>
          <w:rtl/>
        </w:rPr>
        <w:t xml:space="preserve"> </w:t>
      </w:r>
      <w:r w:rsidRPr="00D62367">
        <w:rPr>
          <w:rtl/>
        </w:rPr>
        <w:t>'וחרטה</w:t>
      </w:r>
      <w:r>
        <w:rPr>
          <w:rtl/>
        </w:rPr>
        <w:t xml:space="preserve"> </w:t>
      </w:r>
      <w:r w:rsidRPr="00D62367">
        <w:rPr>
          <w:rtl/>
        </w:rPr>
        <w:t>אין</w:t>
      </w:r>
      <w:r>
        <w:rPr>
          <w:rtl/>
        </w:rPr>
        <w:t xml:space="preserve"> </w:t>
      </w:r>
      <w:r w:rsidRPr="00D62367">
        <w:rPr>
          <w:rtl/>
        </w:rPr>
        <w:t>אנו'.</w:t>
      </w:r>
      <w:r>
        <w:rPr>
          <w:rtl/>
        </w:rPr>
        <w:t xml:space="preserve"> </w:t>
      </w:r>
    </w:p>
  </w:footnote>
  <w:footnote w:id="402">
    <w:p w14:paraId="6DCD6BBB" w14:textId="3AFF4204"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חסר.</w:t>
      </w:r>
    </w:p>
  </w:footnote>
  <w:footnote w:id="403">
    <w:p w14:paraId="7CAAD686" w14:textId="604AED98"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נוסף:</w:t>
      </w:r>
      <w:r>
        <w:rPr>
          <w:rtl/>
        </w:rPr>
        <w:t xml:space="preserve"> </w:t>
      </w:r>
      <w:r w:rsidRPr="00D62367">
        <w:rPr>
          <w:rtl/>
        </w:rPr>
        <w:t>'רק</w:t>
      </w:r>
      <w:r>
        <w:rPr>
          <w:rtl/>
        </w:rPr>
        <w:t xml:space="preserve"> </w:t>
      </w:r>
      <w:r w:rsidRPr="00D62367">
        <w:rPr>
          <w:rtl/>
        </w:rPr>
        <w:t>שיהיה</w:t>
      </w:r>
      <w:r>
        <w:rPr>
          <w:rtl/>
        </w:rPr>
        <w:t xml:space="preserve"> </w:t>
      </w:r>
      <w:r w:rsidRPr="00D62367">
        <w:rPr>
          <w:rtl/>
        </w:rPr>
        <w:t>הביטול</w:t>
      </w:r>
      <w:r>
        <w:rPr>
          <w:rtl/>
        </w:rPr>
        <w:t xml:space="preserve"> </w:t>
      </w:r>
      <w:r w:rsidRPr="00D62367">
        <w:rPr>
          <w:rtl/>
        </w:rPr>
        <w:t>בלב</w:t>
      </w:r>
      <w:r>
        <w:rPr>
          <w:rtl/>
        </w:rPr>
        <w:t xml:space="preserve"> </w:t>
      </w:r>
      <w:r w:rsidRPr="00D62367">
        <w:rPr>
          <w:rtl/>
        </w:rPr>
        <w:t>שלם'.</w:t>
      </w:r>
      <w:r>
        <w:rPr>
          <w:rtl/>
        </w:rPr>
        <w:t xml:space="preserve"> </w:t>
      </w:r>
    </w:p>
  </w:footnote>
  <w:footnote w:id="404">
    <w:p w14:paraId="40F4BA9B" w14:textId="549424E5"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'אבל</w:t>
      </w:r>
      <w:r>
        <w:rPr>
          <w:rtl/>
        </w:rPr>
        <w:t xml:space="preserve"> </w:t>
      </w:r>
      <w:r w:rsidRPr="00D62367">
        <w:rPr>
          <w:rtl/>
        </w:rPr>
        <w:t>עכשיו'.</w:t>
      </w:r>
    </w:p>
  </w:footnote>
  <w:footnote w:id="405">
    <w:p w14:paraId="07A7A3C1" w14:textId="7EA5765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'שריפה</w:t>
      </w:r>
      <w:r>
        <w:rPr>
          <w:rtl/>
        </w:rPr>
        <w:t xml:space="preserve"> </w:t>
      </w:r>
      <w:r w:rsidRPr="00D62367">
        <w:rPr>
          <w:rtl/>
        </w:rPr>
        <w:t>מכירה</w:t>
      </w:r>
      <w:r>
        <w:rPr>
          <w:rtl/>
        </w:rPr>
        <w:t xml:space="preserve"> </w:t>
      </w:r>
      <w:r w:rsidRPr="00D62367">
        <w:rPr>
          <w:rtl/>
        </w:rPr>
        <w:t>ועכשיו</w:t>
      </w:r>
      <w:r>
        <w:rPr>
          <w:rtl/>
        </w:rPr>
        <w:t xml:space="preserve"> </w:t>
      </w:r>
      <w:r w:rsidRPr="00D62367">
        <w:rPr>
          <w:rtl/>
        </w:rPr>
        <w:t>אין</w:t>
      </w:r>
      <w:r>
        <w:rPr>
          <w:rtl/>
        </w:rPr>
        <w:t xml:space="preserve"> </w:t>
      </w:r>
      <w:r w:rsidRPr="00D62367">
        <w:rPr>
          <w:rtl/>
        </w:rPr>
        <w:t>מקימין</w:t>
      </w:r>
      <w:r>
        <w:rPr>
          <w:rtl/>
        </w:rPr>
        <w:t xml:space="preserve"> </w:t>
      </w:r>
      <w:r w:rsidRPr="00D62367">
        <w:rPr>
          <w:rtl/>
        </w:rPr>
        <w:t>שריפה</w:t>
      </w:r>
      <w:r>
        <w:rPr>
          <w:rtl/>
        </w:rPr>
        <w:t xml:space="preserve"> </w:t>
      </w:r>
      <w:r w:rsidRPr="00D62367">
        <w:rPr>
          <w:rtl/>
        </w:rPr>
        <w:t>בדיקה</w:t>
      </w:r>
      <w:r>
        <w:rPr>
          <w:rtl/>
        </w:rPr>
        <w:t xml:space="preserve"> </w:t>
      </w:r>
      <w:r w:rsidRPr="00D62367">
        <w:rPr>
          <w:rtl/>
        </w:rPr>
        <w:t>(והמכירה</w:t>
      </w:r>
      <w:r>
        <w:rPr>
          <w:rtl/>
        </w:rPr>
        <w:t xml:space="preserve"> </w:t>
      </w:r>
      <w:r w:rsidRPr="00D62367">
        <w:rPr>
          <w:rtl/>
        </w:rPr>
        <w:t>בערמה</w:t>
      </w:r>
      <w:r>
        <w:rPr>
          <w:rtl/>
        </w:rPr>
        <w:t xml:space="preserve"> </w:t>
      </w:r>
      <w:r w:rsidRPr="00D62367">
        <w:rPr>
          <w:rtl/>
        </w:rPr>
        <w:t>והביטול</w:t>
      </w:r>
      <w:r>
        <w:rPr>
          <w:rtl/>
        </w:rPr>
        <w:t xml:space="preserve"> </w:t>
      </w:r>
      <w:r w:rsidRPr="00D62367">
        <w:rPr>
          <w:rtl/>
        </w:rPr>
        <w:t>אינם</w:t>
      </w:r>
      <w:r>
        <w:rPr>
          <w:rtl/>
        </w:rPr>
        <w:t xml:space="preserve"> </w:t>
      </w:r>
      <w:r w:rsidRPr="00D62367">
        <w:rPr>
          <w:rtl/>
        </w:rPr>
        <w:t>כראוי'.</w:t>
      </w:r>
      <w:r>
        <w:rPr>
          <w:rtl/>
        </w:rPr>
        <w:t xml:space="preserve"> </w:t>
      </w:r>
    </w:p>
  </w:footnote>
  <w:footnote w:id="406">
    <w:p w14:paraId="4541D59D" w14:textId="0C4CF0AE"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ט;</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קלג-קלד;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קנב;</w:t>
      </w:r>
      <w:r>
        <w:rPr>
          <w:rtl/>
        </w:rPr>
        <w:t xml:space="preserve"> </w:t>
      </w:r>
      <w:r w:rsidRPr="00D62367">
        <w:rPr>
          <w:rtl/>
        </w:rPr>
        <w:t>כתר</w:t>
      </w:r>
      <w:r>
        <w:rPr>
          <w:rtl/>
        </w:rPr>
        <w:t xml:space="preserve"> </w:t>
      </w:r>
      <w:r w:rsidRPr="00D62367">
        <w:rPr>
          <w:rtl/>
        </w:rPr>
        <w:t>ראש:</w:t>
      </w:r>
      <w:r>
        <w:rPr>
          <w:rtl/>
        </w:rPr>
        <w:t xml:space="preserve"> </w:t>
      </w:r>
      <w:r w:rsidRPr="00D62367">
        <w:rPr>
          <w:rtl/>
        </w:rPr>
        <w:t>החלק</w:t>
      </w:r>
      <w:r>
        <w:rPr>
          <w:rtl/>
        </w:rPr>
        <w:t xml:space="preserve"> </w:t>
      </w:r>
      <w:r w:rsidRPr="00D62367">
        <w:rPr>
          <w:rtl/>
        </w:rPr>
        <w:t>הראשון</w:t>
      </w:r>
      <w:r>
        <w:rPr>
          <w:rtl/>
        </w:rPr>
        <w:t xml:space="preserve"> </w:t>
      </w:r>
      <w:r w:rsidRPr="00D62367">
        <w:rPr>
          <w:rtl/>
        </w:rPr>
        <w:t>בסעיף</w:t>
      </w:r>
      <w:r>
        <w:rPr>
          <w:rtl/>
        </w:rPr>
        <w:t xml:space="preserve"> </w:t>
      </w:r>
      <w:r w:rsidRPr="00D62367">
        <w:rPr>
          <w:rtl/>
        </w:rPr>
        <w:t>קטו,</w:t>
      </w:r>
      <w:r>
        <w:rPr>
          <w:rtl/>
        </w:rPr>
        <w:t xml:space="preserve"> </w:t>
      </w:r>
      <w:r w:rsidRPr="00D62367">
        <w:rPr>
          <w:rtl/>
        </w:rPr>
        <w:t>והשני</w:t>
      </w:r>
      <w:r>
        <w:rPr>
          <w:rtl/>
        </w:rPr>
        <w:t xml:space="preserve"> </w:t>
      </w:r>
      <w:r w:rsidRPr="00D62367">
        <w:rPr>
          <w:rtl/>
        </w:rPr>
        <w:t>(שבירת</w:t>
      </w:r>
      <w:r>
        <w:rPr>
          <w:rtl/>
        </w:rPr>
        <w:t xml:space="preserve"> </w:t>
      </w:r>
      <w:r w:rsidRPr="00D62367">
        <w:rPr>
          <w:rtl/>
        </w:rPr>
        <w:t>החרס)</w:t>
      </w:r>
      <w:r>
        <w:rPr>
          <w:rtl/>
        </w:rPr>
        <w:t xml:space="preserve"> </w:t>
      </w:r>
      <w:r w:rsidRPr="00D62367">
        <w:rPr>
          <w:rtl/>
        </w:rPr>
        <w:t>סעיף</w:t>
      </w:r>
      <w:r>
        <w:rPr>
          <w:rtl/>
        </w:rPr>
        <w:t xml:space="preserve"> </w:t>
      </w:r>
      <w:r w:rsidRPr="00D62367">
        <w:rPr>
          <w:rtl/>
        </w:rPr>
        <w:t>קיד</w:t>
      </w:r>
      <w:r>
        <w:rPr>
          <w:rtl/>
        </w:rPr>
        <w:t xml:space="preserve"> </w:t>
      </w:r>
      <w:r w:rsidRPr="00D62367">
        <w:rPr>
          <w:rtl/>
        </w:rPr>
        <w:t>שם.</w:t>
      </w:r>
      <w:r>
        <w:rPr>
          <w:rtl/>
        </w:rPr>
        <w:t xml:space="preserve"> </w:t>
      </w:r>
    </w:p>
    <w:p w14:paraId="09ACD236" w14:textId="78176F37" w:rsidR="00D274FC" w:rsidRPr="00D62367" w:rsidRDefault="00D274FC" w:rsidP="00D62367">
      <w:pPr>
        <w:pStyle w:val="a4"/>
      </w:pPr>
      <w:r w:rsidRPr="00D62367">
        <w:rPr>
          <w:rtl/>
        </w:rPr>
        <w:t>דברים</w:t>
      </w:r>
      <w:r>
        <w:rPr>
          <w:rtl/>
        </w:rPr>
        <w:t xml:space="preserve"> </w:t>
      </w:r>
      <w:r w:rsidRPr="00D62367">
        <w:rPr>
          <w:rtl/>
        </w:rPr>
        <w:t>דומים</w:t>
      </w:r>
      <w:r>
        <w:rPr>
          <w:rtl/>
        </w:rPr>
        <w:t xml:space="preserve"> </w:t>
      </w:r>
      <w:r w:rsidRPr="00D62367">
        <w:rPr>
          <w:rtl/>
        </w:rPr>
        <w:t>מופיעים</w:t>
      </w:r>
      <w:r>
        <w:rPr>
          <w:rtl/>
        </w:rPr>
        <w:t xml:space="preserve"> </w:t>
      </w:r>
      <w:r w:rsidRPr="00D62367">
        <w:rPr>
          <w:rtl/>
        </w:rPr>
        <w:t>ב'מקור</w:t>
      </w:r>
      <w:r>
        <w:rPr>
          <w:rtl/>
        </w:rPr>
        <w:t xml:space="preserve"> </w:t>
      </w:r>
      <w:r w:rsidRPr="00D62367">
        <w:rPr>
          <w:rtl/>
        </w:rPr>
        <w:t>ברוך'</w:t>
      </w:r>
      <w:r>
        <w:rPr>
          <w:rtl/>
        </w:rPr>
        <w:t xml:space="preserve"> </w:t>
      </w:r>
      <w:r w:rsidRPr="00D62367">
        <w:rPr>
          <w:rtl/>
        </w:rPr>
        <w:t>בהנהגות</w:t>
      </w:r>
      <w:r>
        <w:rPr>
          <w:rtl/>
        </w:rPr>
        <w:t xml:space="preserve"> </w:t>
      </w:r>
      <w:r w:rsidRPr="00D62367">
        <w:rPr>
          <w:rtl/>
        </w:rPr>
        <w:t>בשם</w:t>
      </w:r>
      <w:r>
        <w:rPr>
          <w:rtl/>
        </w:rPr>
        <w:t xml:space="preserve"> </w:t>
      </w:r>
      <w:r w:rsidRPr="00D62367">
        <w:rPr>
          <w:rtl/>
        </w:rPr>
        <w:t>אביו,</w:t>
      </w:r>
      <w:r>
        <w:rPr>
          <w:rtl/>
        </w:rPr>
        <w:t xml:space="preserve"> </w:t>
      </w:r>
      <w:r w:rsidRPr="00D62367">
        <w:rPr>
          <w:rtl/>
        </w:rPr>
        <w:t>ושם</w:t>
      </w:r>
      <w:r>
        <w:rPr>
          <w:rtl/>
        </w:rPr>
        <w:t xml:space="preserve"> </w:t>
      </w:r>
      <w:r w:rsidRPr="00D62367">
        <w:rPr>
          <w:rtl/>
        </w:rPr>
        <w:t>באריכות</w:t>
      </w:r>
      <w:r>
        <w:rPr>
          <w:rtl/>
        </w:rPr>
        <w:t xml:space="preserve"> </w:t>
      </w:r>
      <w:r w:rsidRPr="00D62367">
        <w:rPr>
          <w:rtl/>
        </w:rPr>
        <w:t>על</w:t>
      </w:r>
      <w:r>
        <w:rPr>
          <w:rtl/>
        </w:rPr>
        <w:t xml:space="preserve"> </w:t>
      </w:r>
      <w:r w:rsidRPr="00D62367">
        <w:rPr>
          <w:rtl/>
        </w:rPr>
        <w:t>ההנהגות</w:t>
      </w:r>
      <w:r>
        <w:rPr>
          <w:rtl/>
        </w:rPr>
        <w:t xml:space="preserve"> </w:t>
      </w:r>
      <w:r w:rsidRPr="00D62367">
        <w:rPr>
          <w:rtl/>
        </w:rPr>
        <w:t>בנושא</w:t>
      </w:r>
      <w:r>
        <w:rPr>
          <w:rtl/>
        </w:rPr>
        <w:t xml:space="preserve"> </w:t>
      </w:r>
      <w:r w:rsidRPr="00D62367">
        <w:rPr>
          <w:rtl/>
        </w:rPr>
        <w:t>זה.</w:t>
      </w:r>
      <w:r>
        <w:rPr>
          <w:rtl/>
        </w:rPr>
        <w:t xml:space="preserve"> </w:t>
      </w:r>
      <w:r w:rsidRPr="00D62367">
        <w:rPr>
          <w:rtl/>
        </w:rPr>
        <w:t>ראו:</w:t>
      </w:r>
      <w:r>
        <w:rPr>
          <w:rtl/>
        </w:rPr>
        <w:t xml:space="preserve"> </w:t>
      </w:r>
      <w:r w:rsidRPr="00D62367">
        <w:rPr>
          <w:rtl/>
        </w:rPr>
        <w:t>ברוך</w:t>
      </w:r>
      <w:r>
        <w:rPr>
          <w:rtl/>
        </w:rPr>
        <w:t xml:space="preserve"> </w:t>
      </w:r>
      <w:r w:rsidRPr="00D62367">
        <w:rPr>
          <w:rtl/>
        </w:rPr>
        <w:t>הלוי</w:t>
      </w:r>
      <w:r>
        <w:rPr>
          <w:rtl/>
        </w:rPr>
        <w:t xml:space="preserve"> </w:t>
      </w:r>
      <w:r w:rsidRPr="00D62367">
        <w:rPr>
          <w:rtl/>
        </w:rPr>
        <w:t>אפשטיין,</w:t>
      </w:r>
      <w:r>
        <w:rPr>
          <w:rtl/>
        </w:rPr>
        <w:t xml:space="preserve"> </w:t>
      </w:r>
      <w:r w:rsidRPr="00D62367">
        <w:rPr>
          <w:rtl/>
        </w:rPr>
        <w:t>מקור</w:t>
      </w:r>
      <w:r>
        <w:rPr>
          <w:rtl/>
        </w:rPr>
        <w:t xml:space="preserve"> </w:t>
      </w:r>
      <w:r w:rsidRPr="00D62367">
        <w:rPr>
          <w:rtl/>
        </w:rPr>
        <w:t>ברוך,</w:t>
      </w:r>
      <w:r>
        <w:rPr>
          <w:rtl/>
        </w:rPr>
        <w:t xml:space="preserve"> </w:t>
      </w:r>
      <w:r w:rsidRPr="00D62367">
        <w:rPr>
          <w:rtl/>
        </w:rPr>
        <w:t>ג</w:t>
      </w:r>
      <w:r>
        <w:rPr>
          <w:rtl/>
        </w:rPr>
        <w:t xml:space="preserve"> </w:t>
      </w:r>
      <w:r w:rsidRPr="00D62367">
        <w:rPr>
          <w:rtl/>
        </w:rPr>
        <w:t>ווילנא</w:t>
      </w:r>
      <w:r>
        <w:rPr>
          <w:rtl/>
        </w:rPr>
        <w:t xml:space="preserve"> </w:t>
      </w:r>
      <w:r w:rsidRPr="00D62367">
        <w:rPr>
          <w:rtl/>
        </w:rPr>
        <w:t>תרפ"ח</w:t>
      </w:r>
      <w:r>
        <w:rPr>
          <w:rtl/>
        </w:rPr>
        <w:t xml:space="preserve"> </w:t>
      </w:r>
      <w:r w:rsidRPr="00D62367">
        <w:rPr>
          <w:rtl/>
        </w:rPr>
        <w:t>עמ'</w:t>
      </w:r>
      <w:r>
        <w:rPr>
          <w:rtl/>
        </w:rPr>
        <w:t xml:space="preserve"> </w:t>
      </w:r>
      <w:r w:rsidRPr="00D62367">
        <w:rPr>
          <w:rtl/>
        </w:rPr>
        <w:t>1173-1172.</w:t>
      </w:r>
      <w:r>
        <w:rPr>
          <w:rtl/>
        </w:rPr>
        <w:t xml:space="preserve">   </w:t>
      </w:r>
      <w:r w:rsidRPr="00D62367">
        <w:rPr>
          <w:rtl/>
        </w:rPr>
        <w:t>גם</w:t>
      </w:r>
      <w:r>
        <w:rPr>
          <w:rtl/>
        </w:rPr>
        <w:t xml:space="preserve"> </w:t>
      </w:r>
      <w:r w:rsidRPr="00D62367">
        <w:rPr>
          <w:rtl/>
        </w:rPr>
        <w:t>כאן</w:t>
      </w:r>
      <w:r>
        <w:rPr>
          <w:rtl/>
        </w:rPr>
        <w:t xml:space="preserve"> </w:t>
      </w:r>
      <w:r w:rsidRPr="00D62367">
        <w:rPr>
          <w:rtl/>
        </w:rPr>
        <w:t>וגם</w:t>
      </w:r>
      <w:r>
        <w:rPr>
          <w:rtl/>
        </w:rPr>
        <w:t xml:space="preserve"> </w:t>
      </w:r>
      <w:r w:rsidRPr="00D62367">
        <w:rPr>
          <w:rtl/>
        </w:rPr>
        <w:t>שם</w:t>
      </w:r>
      <w:r>
        <w:rPr>
          <w:rtl/>
        </w:rPr>
        <w:t xml:space="preserve"> </w:t>
      </w:r>
      <w:r w:rsidRPr="00D62367">
        <w:rPr>
          <w:rtl/>
        </w:rPr>
        <w:t>נראה</w:t>
      </w:r>
      <w:r>
        <w:rPr>
          <w:rtl/>
        </w:rPr>
        <w:t xml:space="preserve"> </w:t>
      </w:r>
      <w:r w:rsidRPr="00D62367">
        <w:rPr>
          <w:rtl/>
        </w:rPr>
        <w:t>כי</w:t>
      </w:r>
      <w:r>
        <w:rPr>
          <w:rtl/>
        </w:rPr>
        <w:t xml:space="preserve"> </w:t>
      </w:r>
      <w:r w:rsidRPr="00D62367">
        <w:rPr>
          <w:rtl/>
        </w:rPr>
        <w:t>'תקיעת</w:t>
      </w:r>
      <w:r>
        <w:rPr>
          <w:rtl/>
        </w:rPr>
        <w:t xml:space="preserve"> </w:t>
      </w:r>
      <w:r w:rsidRPr="00D62367">
        <w:rPr>
          <w:rtl/>
        </w:rPr>
        <w:t>כף'</w:t>
      </w:r>
      <w:r>
        <w:rPr>
          <w:rtl/>
        </w:rPr>
        <w:t xml:space="preserve"> </w:t>
      </w:r>
      <w:r w:rsidRPr="00D62367">
        <w:rPr>
          <w:rtl/>
        </w:rPr>
        <w:t>אין</w:t>
      </w:r>
      <w:r>
        <w:rPr>
          <w:rtl/>
        </w:rPr>
        <w:t xml:space="preserve"> </w:t>
      </w:r>
      <w:r w:rsidRPr="00D62367">
        <w:rPr>
          <w:rtl/>
        </w:rPr>
        <w:t>מועיל</w:t>
      </w:r>
      <w:r>
        <w:rPr>
          <w:rtl/>
        </w:rPr>
        <w:t xml:space="preserve"> </w:t>
      </w:r>
      <w:r w:rsidRPr="00D62367">
        <w:rPr>
          <w:rtl/>
        </w:rPr>
        <w:t>בה</w:t>
      </w:r>
      <w:r>
        <w:rPr>
          <w:rtl/>
        </w:rPr>
        <w:t xml:space="preserve"> </w:t>
      </w:r>
      <w:r w:rsidRPr="00D62367">
        <w:rPr>
          <w:rtl/>
        </w:rPr>
        <w:t>התרה,</w:t>
      </w:r>
      <w:r>
        <w:rPr>
          <w:rtl/>
        </w:rPr>
        <w:t xml:space="preserve"> </w:t>
      </w:r>
      <w:r w:rsidRPr="00D62367">
        <w:rPr>
          <w:rtl/>
        </w:rPr>
        <w:t>או</w:t>
      </w:r>
      <w:r>
        <w:rPr>
          <w:rtl/>
        </w:rPr>
        <w:t xml:space="preserve"> </w:t>
      </w:r>
      <w:r w:rsidRPr="00D62367">
        <w:rPr>
          <w:rtl/>
        </w:rPr>
        <w:t>מחילה,</w:t>
      </w:r>
      <w:r>
        <w:rPr>
          <w:rtl/>
        </w:rPr>
        <w:t xml:space="preserve"> </w:t>
      </w:r>
      <w:r w:rsidRPr="00D62367">
        <w:rPr>
          <w:rtl/>
        </w:rPr>
        <w:t>כמו</w:t>
      </w:r>
      <w:r>
        <w:rPr>
          <w:rtl/>
        </w:rPr>
        <w:t xml:space="preserve"> </w:t>
      </w:r>
      <w:r w:rsidRPr="00D62367">
        <w:rPr>
          <w:rtl/>
        </w:rPr>
        <w:t>שכותב</w:t>
      </w:r>
      <w:r>
        <w:rPr>
          <w:rtl/>
        </w:rPr>
        <w:t xml:space="preserve"> </w:t>
      </w:r>
      <w:r w:rsidRPr="00D62367">
        <w:rPr>
          <w:rtl/>
        </w:rPr>
        <w:t>כאן</w:t>
      </w:r>
      <w:r>
        <w:rPr>
          <w:rtl/>
        </w:rPr>
        <w:t xml:space="preserve"> </w:t>
      </w:r>
      <w:r w:rsidRPr="00D62367">
        <w:rPr>
          <w:rtl/>
        </w:rPr>
        <w:t>"הוא</w:t>
      </w:r>
      <w:r>
        <w:rPr>
          <w:rtl/>
        </w:rPr>
        <w:t xml:space="preserve"> </w:t>
      </w:r>
      <w:r w:rsidRPr="00D62367">
        <w:rPr>
          <w:rtl/>
        </w:rPr>
        <w:t>מן</w:t>
      </w:r>
      <w:r>
        <w:rPr>
          <w:rtl/>
        </w:rPr>
        <w:t xml:space="preserve"> </w:t>
      </w:r>
      <w:r w:rsidRPr="00D62367">
        <w:rPr>
          <w:rtl/>
        </w:rPr>
        <w:t>השמים".</w:t>
      </w:r>
      <w:r>
        <w:rPr>
          <w:rtl/>
        </w:rPr>
        <w:t xml:space="preserve"> </w:t>
      </w:r>
      <w:r w:rsidRPr="00D62367">
        <w:rPr>
          <w:rtl/>
        </w:rPr>
        <w:t>וראו</w:t>
      </w:r>
      <w:r>
        <w:rPr>
          <w:rtl/>
        </w:rPr>
        <w:t xml:space="preserve"> </w:t>
      </w:r>
      <w:r w:rsidRPr="00D62367">
        <w:rPr>
          <w:rtl/>
        </w:rPr>
        <w:t>טור,</w:t>
      </w:r>
      <w:r>
        <w:rPr>
          <w:rtl/>
        </w:rPr>
        <w:t xml:space="preserve"> </w:t>
      </w:r>
      <w:r w:rsidRPr="00D62367">
        <w:rPr>
          <w:rtl/>
        </w:rPr>
        <w:t>יורה</w:t>
      </w:r>
      <w:r>
        <w:rPr>
          <w:rtl/>
        </w:rPr>
        <w:t xml:space="preserve"> </w:t>
      </w:r>
      <w:r w:rsidRPr="00D62367">
        <w:rPr>
          <w:rtl/>
        </w:rPr>
        <w:t>דעה,</w:t>
      </w:r>
      <w:r>
        <w:rPr>
          <w:rtl/>
        </w:rPr>
        <w:t xml:space="preserve"> </w:t>
      </w:r>
      <w:r w:rsidRPr="00D62367">
        <w:rPr>
          <w:rtl/>
        </w:rPr>
        <w:t>סימן</w:t>
      </w:r>
      <w:r>
        <w:rPr>
          <w:rtl/>
        </w:rPr>
        <w:t xml:space="preserve"> </w:t>
      </w:r>
      <w:r w:rsidRPr="00D62367">
        <w:rPr>
          <w:rtl/>
        </w:rPr>
        <w:t>רל"ט</w:t>
      </w:r>
      <w:r>
        <w:rPr>
          <w:rtl/>
        </w:rPr>
        <w:t xml:space="preserve"> </w:t>
      </w:r>
      <w:r w:rsidRPr="00D62367">
        <w:rPr>
          <w:rtl/>
        </w:rPr>
        <w:t>המביא</w:t>
      </w:r>
      <w:r>
        <w:rPr>
          <w:rtl/>
        </w:rPr>
        <w:t xml:space="preserve"> </w:t>
      </w:r>
      <w:r w:rsidRPr="00D62367">
        <w:rPr>
          <w:rtl/>
        </w:rPr>
        <w:t>את</w:t>
      </w:r>
      <w:r>
        <w:rPr>
          <w:rtl/>
        </w:rPr>
        <w:t xml:space="preserve"> </w:t>
      </w:r>
      <w:r w:rsidRPr="00D62367">
        <w:rPr>
          <w:rtl/>
        </w:rPr>
        <w:t>שיטת</w:t>
      </w:r>
      <w:r>
        <w:rPr>
          <w:rtl/>
        </w:rPr>
        <w:t xml:space="preserve"> </w:t>
      </w:r>
      <w:r w:rsidRPr="00D62367">
        <w:rPr>
          <w:rtl/>
        </w:rPr>
        <w:t>רבנו</w:t>
      </w:r>
      <w:r>
        <w:rPr>
          <w:rtl/>
        </w:rPr>
        <w:t xml:space="preserve"> </w:t>
      </w:r>
      <w:r w:rsidRPr="00D62367">
        <w:rPr>
          <w:rtl/>
        </w:rPr>
        <w:t>תם:</w:t>
      </w:r>
      <w:r>
        <w:rPr>
          <w:rtl/>
        </w:rPr>
        <w:t xml:space="preserve"> </w:t>
      </w:r>
      <w:r w:rsidRPr="00D62367">
        <w:rPr>
          <w:rtl/>
        </w:rPr>
        <w:t>"שנראה</w:t>
      </w:r>
      <w:r>
        <w:rPr>
          <w:rtl/>
        </w:rPr>
        <w:t xml:space="preserve"> </w:t>
      </w:r>
      <w:r w:rsidRPr="00D62367">
        <w:rPr>
          <w:rtl/>
        </w:rPr>
        <w:t>להחמיר</w:t>
      </w:r>
      <w:r>
        <w:rPr>
          <w:rtl/>
        </w:rPr>
        <w:t xml:space="preserve"> </w:t>
      </w:r>
      <w:r w:rsidRPr="00D62367">
        <w:rPr>
          <w:rtl/>
        </w:rPr>
        <w:t>בתקיעת</w:t>
      </w:r>
      <w:r>
        <w:rPr>
          <w:rtl/>
        </w:rPr>
        <w:t xml:space="preserve"> </w:t>
      </w:r>
      <w:r w:rsidRPr="00D62367">
        <w:rPr>
          <w:rtl/>
        </w:rPr>
        <w:t>כף</w:t>
      </w:r>
      <w:r>
        <w:rPr>
          <w:rtl/>
        </w:rPr>
        <w:t xml:space="preserve"> </w:t>
      </w:r>
      <w:r w:rsidRPr="00D62367">
        <w:rPr>
          <w:rtl/>
        </w:rPr>
        <w:t>שאין</w:t>
      </w:r>
      <w:r>
        <w:rPr>
          <w:rtl/>
        </w:rPr>
        <w:t xml:space="preserve"> </w:t>
      </w:r>
      <w:r w:rsidRPr="00D62367">
        <w:rPr>
          <w:rtl/>
        </w:rPr>
        <w:t>לה</w:t>
      </w:r>
      <w:r>
        <w:rPr>
          <w:rtl/>
        </w:rPr>
        <w:t xml:space="preserve"> </w:t>
      </w:r>
      <w:r w:rsidRPr="00D62367">
        <w:rPr>
          <w:rtl/>
        </w:rPr>
        <w:t>התרה</w:t>
      </w:r>
      <w:r>
        <w:rPr>
          <w:rtl/>
        </w:rPr>
        <w:t xml:space="preserve"> </w:t>
      </w:r>
      <w:r w:rsidRPr="00D62367">
        <w:rPr>
          <w:rtl/>
        </w:rPr>
        <w:t>שדומה</w:t>
      </w:r>
      <w:r>
        <w:rPr>
          <w:rtl/>
        </w:rPr>
        <w:t xml:space="preserve"> </w:t>
      </w:r>
      <w:r w:rsidRPr="00D62367">
        <w:rPr>
          <w:rtl/>
        </w:rPr>
        <w:t>שכריתות</w:t>
      </w:r>
      <w:r>
        <w:rPr>
          <w:rtl/>
        </w:rPr>
        <w:t xml:space="preserve"> </w:t>
      </w:r>
      <w:r w:rsidRPr="00D62367">
        <w:rPr>
          <w:rtl/>
        </w:rPr>
        <w:t>ברית</w:t>
      </w:r>
      <w:r>
        <w:rPr>
          <w:rtl/>
        </w:rPr>
        <w:t xml:space="preserve"> </w:t>
      </w:r>
      <w:r w:rsidRPr="00D62367">
        <w:rPr>
          <w:rtl/>
        </w:rPr>
        <w:t>ומ"מ</w:t>
      </w:r>
      <w:r>
        <w:rPr>
          <w:rtl/>
        </w:rPr>
        <w:t xml:space="preserve"> </w:t>
      </w:r>
      <w:r w:rsidRPr="00D62367">
        <w:rPr>
          <w:rtl/>
        </w:rPr>
        <w:t>אם</w:t>
      </w:r>
      <w:r>
        <w:rPr>
          <w:rtl/>
        </w:rPr>
        <w:t xml:space="preserve"> </w:t>
      </w:r>
      <w:r w:rsidRPr="00D62367">
        <w:rPr>
          <w:rtl/>
        </w:rPr>
        <w:t>יש</w:t>
      </w:r>
      <w:r>
        <w:rPr>
          <w:rtl/>
        </w:rPr>
        <w:t xml:space="preserve"> </w:t>
      </w:r>
      <w:r w:rsidRPr="00D62367">
        <w:rPr>
          <w:rtl/>
        </w:rPr>
        <w:t>הפסד</w:t>
      </w:r>
      <w:r>
        <w:rPr>
          <w:rtl/>
        </w:rPr>
        <w:t xml:space="preserve"> </w:t>
      </w:r>
      <w:r w:rsidRPr="00D62367">
        <w:rPr>
          <w:rtl/>
        </w:rPr>
        <w:t>בדבר</w:t>
      </w:r>
      <w:r>
        <w:rPr>
          <w:rtl/>
        </w:rPr>
        <w:t xml:space="preserve"> </w:t>
      </w:r>
      <w:r w:rsidRPr="00D62367">
        <w:rPr>
          <w:rtl/>
        </w:rPr>
        <w:t>או</w:t>
      </w:r>
      <w:r>
        <w:rPr>
          <w:rtl/>
        </w:rPr>
        <w:t xml:space="preserve"> </w:t>
      </w:r>
      <w:r w:rsidRPr="00D62367">
        <w:rPr>
          <w:rtl/>
        </w:rPr>
        <w:t>מכשול</w:t>
      </w:r>
      <w:r>
        <w:rPr>
          <w:rtl/>
        </w:rPr>
        <w:t xml:space="preserve"> </w:t>
      </w:r>
      <w:r w:rsidRPr="00D62367">
        <w:rPr>
          <w:rtl/>
        </w:rPr>
        <w:t>יתירו</w:t>
      </w:r>
      <w:r>
        <w:rPr>
          <w:rtl/>
        </w:rPr>
        <w:t xml:space="preserve"> </w:t>
      </w:r>
      <w:r w:rsidRPr="00D62367">
        <w:rPr>
          <w:rtl/>
        </w:rPr>
        <w:t>לו</w:t>
      </w:r>
      <w:r>
        <w:rPr>
          <w:rtl/>
        </w:rPr>
        <w:t xml:space="preserve"> </w:t>
      </w:r>
      <w:r w:rsidRPr="00D62367">
        <w:rPr>
          <w:rtl/>
        </w:rPr>
        <w:t>דלא</w:t>
      </w:r>
      <w:r>
        <w:rPr>
          <w:rtl/>
        </w:rPr>
        <w:t xml:space="preserve"> </w:t>
      </w:r>
      <w:r w:rsidRPr="00D62367">
        <w:rPr>
          <w:rtl/>
        </w:rPr>
        <w:t>חמירא</w:t>
      </w:r>
      <w:r>
        <w:rPr>
          <w:rtl/>
        </w:rPr>
        <w:t xml:space="preserve"> </w:t>
      </w:r>
      <w:r w:rsidRPr="00D62367">
        <w:rPr>
          <w:rtl/>
        </w:rPr>
        <w:t>משבועה".</w:t>
      </w:r>
      <w:r>
        <w:rPr>
          <w:rtl/>
        </w:rPr>
        <w:t xml:space="preserve">   </w:t>
      </w:r>
    </w:p>
  </w:footnote>
  <w:footnote w:id="407">
    <w:p w14:paraId="460923DB" w14:textId="531C238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'לאשר'.</w:t>
      </w:r>
    </w:p>
  </w:footnote>
  <w:footnote w:id="408">
    <w:p w14:paraId="67B151E9" w14:textId="223F500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'ל"ל'</w:t>
      </w:r>
      <w:r>
        <w:rPr>
          <w:rtl/>
        </w:rPr>
        <w:t xml:space="preserve"> </w:t>
      </w:r>
      <w:r w:rsidRPr="00D62367">
        <w:rPr>
          <w:rtl/>
        </w:rPr>
        <w:t>(למה</w:t>
      </w:r>
      <w:r>
        <w:rPr>
          <w:rtl/>
        </w:rPr>
        <w:t xml:space="preserve"> </w:t>
      </w:r>
      <w:r w:rsidRPr="00D62367">
        <w:rPr>
          <w:rtl/>
        </w:rPr>
        <w:t>לי)</w:t>
      </w:r>
      <w:r>
        <w:rPr>
          <w:rtl/>
        </w:rPr>
        <w:t xml:space="preserve"> </w:t>
      </w:r>
      <w:r w:rsidRPr="00D62367">
        <w:rPr>
          <w:rtl/>
        </w:rPr>
        <w:t>במקום</w:t>
      </w:r>
      <w:r>
        <w:rPr>
          <w:rtl/>
        </w:rPr>
        <w:t xml:space="preserve"> </w:t>
      </w:r>
      <w:r w:rsidRPr="00D62367">
        <w:rPr>
          <w:rtl/>
        </w:rPr>
        <w:t>'וכו''.</w:t>
      </w:r>
    </w:p>
  </w:footnote>
  <w:footnote w:id="409">
    <w:p w14:paraId="18A0512E" w14:textId="6305C3F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r>
        <w:rPr>
          <w:rtl/>
        </w:rPr>
        <w:t xml:space="preserve"> </w:t>
      </w:r>
      <w:r w:rsidRPr="00D62367">
        <w:rPr>
          <w:rtl/>
        </w:rPr>
        <w:t>ש"ר:</w:t>
      </w:r>
      <w:r>
        <w:rPr>
          <w:rtl/>
        </w:rPr>
        <w:t xml:space="preserve"> </w:t>
      </w:r>
      <w:r w:rsidRPr="00D62367">
        <w:rPr>
          <w:rtl/>
        </w:rPr>
        <w:t>זצ"ל'.</w:t>
      </w:r>
      <w:r>
        <w:rPr>
          <w:rtl/>
        </w:rPr>
        <w:t xml:space="preserve"> </w:t>
      </w:r>
    </w:p>
  </w:footnote>
  <w:footnote w:id="410">
    <w:p w14:paraId="59571D03" w14:textId="7F93E4E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'שזה</w:t>
      </w:r>
      <w:r>
        <w:rPr>
          <w:rtl/>
        </w:rPr>
        <w:t xml:space="preserve"> </w:t>
      </w:r>
      <w:r w:rsidRPr="00D62367">
        <w:rPr>
          <w:rtl/>
        </w:rPr>
        <w:t>הטעם'.</w:t>
      </w:r>
      <w:r>
        <w:rPr>
          <w:rtl/>
        </w:rPr>
        <w:t xml:space="preserve"> </w:t>
      </w:r>
    </w:p>
  </w:footnote>
  <w:footnote w:id="411">
    <w:p w14:paraId="7E00EAFB" w14:textId="604CC66B" w:rsidR="00D274FC" w:rsidRPr="00D62367" w:rsidRDefault="00D274FC" w:rsidP="00D62367">
      <w:pPr>
        <w:pStyle w:val="a4"/>
        <w:rPr>
          <w:rtl/>
        </w:rPr>
      </w:pPr>
      <w:r w:rsidRPr="00D62367">
        <w:rPr>
          <w:rStyle w:val="a6"/>
        </w:rPr>
        <w:footnoteRef/>
      </w:r>
      <w:r>
        <w:rPr>
          <w:rtl/>
        </w:rPr>
        <w:t xml:space="preserve"> </w:t>
      </w:r>
      <w:r w:rsidRPr="00D62367">
        <w:rPr>
          <w:rtl/>
        </w:rPr>
        <w:t>שכלי</w:t>
      </w:r>
      <w:r>
        <w:rPr>
          <w:rtl/>
        </w:rPr>
        <w:t xml:space="preserve"> </w:t>
      </w:r>
      <w:r w:rsidRPr="00D62367">
        <w:rPr>
          <w:rtl/>
        </w:rPr>
        <w:t>חרס.</w:t>
      </w:r>
      <w:r>
        <w:rPr>
          <w:rtl/>
        </w:rPr>
        <w:t xml:space="preserve"> </w:t>
      </w:r>
      <w:r w:rsidRPr="00D62367">
        <w:rPr>
          <w:rtl/>
        </w:rPr>
        <w:t>ש"ר:</w:t>
      </w:r>
      <w:r>
        <w:rPr>
          <w:rtl/>
        </w:rPr>
        <w:t xml:space="preserve"> </w:t>
      </w:r>
      <w:r w:rsidRPr="00D62367">
        <w:rPr>
          <w:rtl/>
        </w:rPr>
        <w:t>חסר.</w:t>
      </w:r>
      <w:r>
        <w:rPr>
          <w:rtl/>
        </w:rPr>
        <w:t xml:space="preserve"> </w:t>
      </w:r>
    </w:p>
  </w:footnote>
  <w:footnote w:id="412">
    <w:p w14:paraId="044398CC" w14:textId="5ED4E57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'שוב</w:t>
      </w:r>
      <w:r>
        <w:rPr>
          <w:rtl/>
        </w:rPr>
        <w:t xml:space="preserve"> </w:t>
      </w:r>
      <w:r w:rsidRPr="00D62367">
        <w:rPr>
          <w:rtl/>
        </w:rPr>
        <w:t>אין</w:t>
      </w:r>
      <w:r>
        <w:rPr>
          <w:rtl/>
        </w:rPr>
        <w:t xml:space="preserve"> </w:t>
      </w:r>
      <w:r w:rsidRPr="00D62367">
        <w:rPr>
          <w:rtl/>
        </w:rPr>
        <w:t>להם'.</w:t>
      </w:r>
    </w:p>
  </w:footnote>
  <w:footnote w:id="413">
    <w:p w14:paraId="30497618" w14:textId="2758C21E"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ששוברין</w:t>
      </w:r>
      <w:r>
        <w:rPr>
          <w:rtl/>
        </w:rPr>
        <w:t xml:space="preserve"> </w:t>
      </w:r>
      <w:r w:rsidRPr="00D62367">
        <w:rPr>
          <w:rtl/>
        </w:rPr>
        <w:t>בשעת</w:t>
      </w:r>
      <w:r>
        <w:rPr>
          <w:rtl/>
        </w:rPr>
        <w:t xml:space="preserve"> </w:t>
      </w:r>
      <w:r w:rsidRPr="00D62367">
        <w:rPr>
          <w:rtl/>
        </w:rPr>
        <w:t>החופה</w:t>
      </w:r>
      <w:r>
        <w:rPr>
          <w:rtl/>
        </w:rPr>
        <w:t xml:space="preserve"> </w:t>
      </w:r>
      <w:r w:rsidRPr="00D62367">
        <w:rPr>
          <w:rtl/>
        </w:rPr>
        <w:t>כלי</w:t>
      </w:r>
      <w:r>
        <w:rPr>
          <w:rtl/>
        </w:rPr>
        <w:t xml:space="preserve"> </w:t>
      </w:r>
      <w:r w:rsidRPr="00D62367">
        <w:rPr>
          <w:rtl/>
        </w:rPr>
        <w:t>זכוכית'.</w:t>
      </w:r>
      <w:r>
        <w:rPr>
          <w:rtl/>
        </w:rPr>
        <w:t xml:space="preserve"> </w:t>
      </w:r>
    </w:p>
  </w:footnote>
  <w:footnote w:id="414">
    <w:p w14:paraId="0D44421A" w14:textId="5B52DCFC" w:rsidR="00D274FC" w:rsidRPr="00D62367" w:rsidRDefault="00D274FC" w:rsidP="00D62367">
      <w:pPr>
        <w:pStyle w:val="a4"/>
      </w:pPr>
      <w:r w:rsidRPr="00D62367">
        <w:rPr>
          <w:rStyle w:val="a6"/>
        </w:rPr>
        <w:footnoteRef/>
      </w:r>
      <w:r>
        <w:rPr>
          <w:rtl/>
        </w:rPr>
        <w:t xml:space="preserve"> </w:t>
      </w:r>
      <w:r w:rsidRPr="00D62367">
        <w:rPr>
          <w:rtl/>
        </w:rPr>
        <w:t>ת"כ</w:t>
      </w:r>
      <w:r>
        <w:rPr>
          <w:rtl/>
        </w:rPr>
        <w:t xml:space="preserve"> </w:t>
      </w:r>
      <w:r w:rsidRPr="00D62367">
        <w:rPr>
          <w:rtl/>
        </w:rPr>
        <w:t>–</w:t>
      </w:r>
      <w:r>
        <w:rPr>
          <w:rtl/>
        </w:rPr>
        <w:t xml:space="preserve"> </w:t>
      </w:r>
      <w:r w:rsidRPr="00D62367">
        <w:rPr>
          <w:rtl/>
        </w:rPr>
        <w:t>תקיעת</w:t>
      </w:r>
      <w:r>
        <w:rPr>
          <w:rtl/>
        </w:rPr>
        <w:t xml:space="preserve"> </w:t>
      </w:r>
      <w:r w:rsidRPr="00D62367">
        <w:rPr>
          <w:rtl/>
        </w:rPr>
        <w:t>כף.</w:t>
      </w:r>
    </w:p>
  </w:footnote>
  <w:footnote w:id="415">
    <w:p w14:paraId="0EA88896" w14:textId="6841F76A"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עג;</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קיז.</w:t>
      </w:r>
      <w:r>
        <w:rPr>
          <w:rtl/>
        </w:rPr>
        <w:t xml:space="preserve"> </w:t>
      </w:r>
    </w:p>
  </w:footnote>
  <w:footnote w:id="416">
    <w:p w14:paraId="728C8B40" w14:textId="172F071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'את</w:t>
      </w:r>
      <w:r>
        <w:rPr>
          <w:rtl/>
        </w:rPr>
        <w:t xml:space="preserve"> </w:t>
      </w:r>
      <w:r w:rsidRPr="00D62367">
        <w:rPr>
          <w:rtl/>
        </w:rPr>
        <w:t>רבינו'.</w:t>
      </w:r>
      <w:r>
        <w:rPr>
          <w:rtl/>
        </w:rPr>
        <w:t xml:space="preserve"> </w:t>
      </w:r>
    </w:p>
  </w:footnote>
  <w:footnote w:id="417">
    <w:p w14:paraId="14C70F43" w14:textId="6AE1D036"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'בשחרית</w:t>
      </w:r>
      <w:r>
        <w:rPr>
          <w:rtl/>
        </w:rPr>
        <w:t xml:space="preserve"> </w:t>
      </w:r>
      <w:r w:rsidRPr="00D62367">
        <w:rPr>
          <w:rtl/>
        </w:rPr>
        <w:t>יו"ט'.</w:t>
      </w:r>
      <w:r>
        <w:rPr>
          <w:rtl/>
        </w:rPr>
        <w:t xml:space="preserve"> </w:t>
      </w:r>
      <w:r w:rsidRPr="00D62367">
        <w:rPr>
          <w:rtl/>
        </w:rPr>
        <w:t>ש"ר:</w:t>
      </w:r>
      <w:r>
        <w:rPr>
          <w:rtl/>
        </w:rPr>
        <w:t xml:space="preserve"> </w:t>
      </w:r>
      <w:r w:rsidRPr="00D62367">
        <w:rPr>
          <w:rtl/>
        </w:rPr>
        <w:t>'בביתו</w:t>
      </w:r>
      <w:r>
        <w:rPr>
          <w:rtl/>
        </w:rPr>
        <w:t xml:space="preserve"> </w:t>
      </w:r>
      <w:r w:rsidRPr="00D62367">
        <w:rPr>
          <w:rtl/>
        </w:rPr>
        <w:t>שחרית</w:t>
      </w:r>
      <w:r>
        <w:rPr>
          <w:rtl/>
        </w:rPr>
        <w:t xml:space="preserve"> </w:t>
      </w:r>
      <w:r w:rsidRPr="00D62367">
        <w:rPr>
          <w:rtl/>
        </w:rPr>
        <w:t>של</w:t>
      </w:r>
      <w:r>
        <w:rPr>
          <w:rtl/>
        </w:rPr>
        <w:t xml:space="preserve"> </w:t>
      </w:r>
      <w:r w:rsidRPr="00D62367">
        <w:rPr>
          <w:rtl/>
        </w:rPr>
        <w:t>יו"ט'.</w:t>
      </w:r>
      <w:r>
        <w:rPr>
          <w:rtl/>
        </w:rPr>
        <w:t xml:space="preserve"> </w:t>
      </w:r>
    </w:p>
  </w:footnote>
  <w:footnote w:id="418">
    <w:p w14:paraId="33A13E4E" w14:textId="69BA7704"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שליש</w:t>
      </w:r>
      <w:r>
        <w:rPr>
          <w:rtl/>
        </w:rPr>
        <w:t xml:space="preserve"> </w:t>
      </w:r>
      <w:r w:rsidRPr="00D62367">
        <w:rPr>
          <w:rtl/>
        </w:rPr>
        <w:t>הכף</w:t>
      </w:r>
      <w:r>
        <w:rPr>
          <w:rtl/>
        </w:rPr>
        <w:t xml:space="preserve"> </w:t>
      </w:r>
      <w:r w:rsidRPr="00D62367">
        <w:rPr>
          <w:rtl/>
        </w:rPr>
        <w:t>פרפליך</w:t>
      </w:r>
      <w:r>
        <w:rPr>
          <w:rtl/>
        </w:rPr>
        <w:t xml:space="preserve"> </w:t>
      </w:r>
      <w:r w:rsidRPr="00D62367">
        <w:rPr>
          <w:rtl/>
        </w:rPr>
        <w:t>ממצה</w:t>
      </w:r>
      <w:r>
        <w:rPr>
          <w:rtl/>
        </w:rPr>
        <w:t xml:space="preserve"> </w:t>
      </w:r>
      <w:r w:rsidRPr="00D62367">
        <w:rPr>
          <w:rtl/>
        </w:rPr>
        <w:t>מבושלת'.</w:t>
      </w:r>
      <w:r>
        <w:rPr>
          <w:rtl/>
        </w:rPr>
        <w:t xml:space="preserve"> </w:t>
      </w:r>
      <w:r w:rsidRPr="00D62367">
        <w:rPr>
          <w:rtl/>
        </w:rPr>
        <w:t>ש"ר:</w:t>
      </w:r>
      <w:r>
        <w:rPr>
          <w:rtl/>
        </w:rPr>
        <w:t xml:space="preserve"> </w:t>
      </w:r>
      <w:r w:rsidRPr="00D62367">
        <w:rPr>
          <w:rtl/>
        </w:rPr>
        <w:t>שליש</w:t>
      </w:r>
      <w:r>
        <w:rPr>
          <w:rtl/>
        </w:rPr>
        <w:t xml:space="preserve"> </w:t>
      </w:r>
      <w:r w:rsidRPr="00D62367">
        <w:rPr>
          <w:rtl/>
        </w:rPr>
        <w:t>כף</w:t>
      </w:r>
      <w:r>
        <w:rPr>
          <w:rtl/>
        </w:rPr>
        <w:t xml:space="preserve"> </w:t>
      </w:r>
      <w:r w:rsidRPr="00D62367">
        <w:rPr>
          <w:rtl/>
        </w:rPr>
        <w:t>מצה</w:t>
      </w:r>
      <w:r>
        <w:rPr>
          <w:rtl/>
        </w:rPr>
        <w:t xml:space="preserve"> </w:t>
      </w:r>
      <w:r w:rsidRPr="00D62367">
        <w:rPr>
          <w:rtl/>
        </w:rPr>
        <w:t>מבושלת</w:t>
      </w:r>
      <w:r>
        <w:rPr>
          <w:rtl/>
        </w:rPr>
        <w:t xml:space="preserve"> </w:t>
      </w:r>
      <w:r w:rsidRPr="00D62367">
        <w:rPr>
          <w:rtl/>
        </w:rPr>
        <w:t>בחלב'.</w:t>
      </w:r>
      <w:r>
        <w:rPr>
          <w:rtl/>
        </w:rPr>
        <w:t xml:space="preserve"> </w:t>
      </w:r>
    </w:p>
  </w:footnote>
  <w:footnote w:id="419">
    <w:p w14:paraId="4BDFFC52" w14:textId="7D5CB69A"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'קידוש</w:t>
      </w:r>
      <w:r>
        <w:rPr>
          <w:rtl/>
        </w:rPr>
        <w:t xml:space="preserve"> </w:t>
      </w:r>
      <w:r w:rsidRPr="00D62367">
        <w:rPr>
          <w:rtl/>
        </w:rPr>
        <w:t>משום</w:t>
      </w:r>
      <w:r>
        <w:rPr>
          <w:rtl/>
        </w:rPr>
        <w:t xml:space="preserve"> </w:t>
      </w:r>
      <w:r w:rsidRPr="00D62367">
        <w:rPr>
          <w:rtl/>
        </w:rPr>
        <w:t>קידוש'.</w:t>
      </w:r>
      <w:r>
        <w:rPr>
          <w:rtl/>
        </w:rPr>
        <w:t xml:space="preserve"> </w:t>
      </w:r>
      <w:r w:rsidRPr="00D62367">
        <w:rPr>
          <w:rtl/>
        </w:rPr>
        <w:t>ש"ר:</w:t>
      </w:r>
      <w:r>
        <w:rPr>
          <w:rtl/>
        </w:rPr>
        <w:t xml:space="preserve"> </w:t>
      </w:r>
      <w:r w:rsidRPr="00D62367">
        <w:rPr>
          <w:rtl/>
        </w:rPr>
        <w:t>משום</w:t>
      </w:r>
      <w:r>
        <w:rPr>
          <w:rtl/>
        </w:rPr>
        <w:t xml:space="preserve"> </w:t>
      </w:r>
      <w:r w:rsidRPr="00D62367">
        <w:rPr>
          <w:rtl/>
        </w:rPr>
        <w:t>קידוש'.</w:t>
      </w:r>
      <w:r>
        <w:rPr>
          <w:rtl/>
        </w:rPr>
        <w:t xml:space="preserve"> </w:t>
      </w:r>
    </w:p>
  </w:footnote>
  <w:footnote w:id="420">
    <w:p w14:paraId="6ADFA24A" w14:textId="2C5B334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'והכף</w:t>
      </w:r>
      <w:r>
        <w:rPr>
          <w:rtl/>
        </w:rPr>
        <w:t xml:space="preserve"> </w:t>
      </w:r>
      <w:r w:rsidRPr="00D62367">
        <w:rPr>
          <w:rtl/>
        </w:rPr>
        <w:t>בינונית</w:t>
      </w:r>
      <w:r>
        <w:rPr>
          <w:rtl/>
        </w:rPr>
        <w:t xml:space="preserve"> </w:t>
      </w:r>
      <w:r w:rsidRPr="00D62367">
        <w:rPr>
          <w:rtl/>
        </w:rPr>
        <w:t>של</w:t>
      </w:r>
      <w:r>
        <w:rPr>
          <w:rtl/>
        </w:rPr>
        <w:t xml:space="preserve"> </w:t>
      </w:r>
      <w:r w:rsidRPr="00D62367">
        <w:rPr>
          <w:rtl/>
        </w:rPr>
        <w:t>מתכת'.</w:t>
      </w:r>
      <w:r>
        <w:rPr>
          <w:rtl/>
        </w:rPr>
        <w:t xml:space="preserve"> </w:t>
      </w:r>
    </w:p>
  </w:footnote>
  <w:footnote w:id="421">
    <w:p w14:paraId="2061DC2F" w14:textId="583103C2"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סח;</w:t>
      </w:r>
      <w:r>
        <w:rPr>
          <w:rtl/>
        </w:rPr>
        <w:t xml:space="preserve"> </w:t>
      </w:r>
      <w:r w:rsidRPr="00D62367">
        <w:rPr>
          <w:rtl/>
        </w:rPr>
        <w:t>שאילתות-</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קח.</w:t>
      </w:r>
      <w:r>
        <w:rPr>
          <w:rtl/>
        </w:rPr>
        <w:t xml:space="preserve"> </w:t>
      </w:r>
      <w:r w:rsidRPr="00D62367">
        <w:rPr>
          <w:rtl/>
        </w:rPr>
        <w:t>ובכתר</w:t>
      </w:r>
      <w:r>
        <w:rPr>
          <w:rtl/>
        </w:rPr>
        <w:t xml:space="preserve"> </w:t>
      </w:r>
      <w:r w:rsidRPr="00D62367">
        <w:rPr>
          <w:rtl/>
        </w:rPr>
        <w:t>ראש</w:t>
      </w:r>
      <w:r>
        <w:rPr>
          <w:rtl/>
        </w:rPr>
        <w:t xml:space="preserve"> </w:t>
      </w:r>
      <w:r w:rsidRPr="00D62367">
        <w:rPr>
          <w:rtl/>
        </w:rPr>
        <w:t>ק:</w:t>
      </w:r>
      <w:r>
        <w:rPr>
          <w:rtl/>
        </w:rPr>
        <w:t xml:space="preserve"> </w:t>
      </w:r>
      <w:r w:rsidRPr="00D62367">
        <w:rPr>
          <w:rtl/>
        </w:rPr>
        <w:t>'שמעתי</w:t>
      </w:r>
      <w:r>
        <w:rPr>
          <w:rtl/>
        </w:rPr>
        <w:t xml:space="preserve"> </w:t>
      </w:r>
      <w:r w:rsidRPr="00D62367">
        <w:rPr>
          <w:rtl/>
        </w:rPr>
        <w:t>ממורי</w:t>
      </w:r>
      <w:r>
        <w:rPr>
          <w:rtl/>
        </w:rPr>
        <w:t xml:space="preserve"> </w:t>
      </w:r>
      <w:r w:rsidRPr="00D62367">
        <w:rPr>
          <w:rtl/>
        </w:rPr>
        <w:t>ז"ל</w:t>
      </w:r>
      <w:r>
        <w:rPr>
          <w:rtl/>
        </w:rPr>
        <w:t xml:space="preserve"> </w:t>
      </w:r>
      <w:r w:rsidRPr="00D62367">
        <w:rPr>
          <w:rtl/>
        </w:rPr>
        <w:t>שבביתו</w:t>
      </w:r>
      <w:r>
        <w:rPr>
          <w:rtl/>
        </w:rPr>
        <w:t xml:space="preserve"> </w:t>
      </w:r>
      <w:r w:rsidRPr="00D62367">
        <w:rPr>
          <w:rtl/>
        </w:rPr>
        <w:t>היו</w:t>
      </w:r>
      <w:r>
        <w:rPr>
          <w:rtl/>
        </w:rPr>
        <w:t xml:space="preserve"> </w:t>
      </w:r>
      <w:r w:rsidRPr="00D62367">
        <w:rPr>
          <w:rtl/>
        </w:rPr>
        <w:t>עושין".</w:t>
      </w:r>
      <w:r>
        <w:rPr>
          <w:rtl/>
        </w:rPr>
        <w:t xml:space="preserve"> </w:t>
      </w:r>
    </w:p>
    <w:p w14:paraId="6548AEBE" w14:textId="25BA10C8" w:rsidR="00D274FC" w:rsidRPr="00D62367" w:rsidRDefault="00D274FC" w:rsidP="00D62367">
      <w:pPr>
        <w:pStyle w:val="a4"/>
      </w:pPr>
      <w:r w:rsidRPr="00D62367">
        <w:rPr>
          <w:rtl/>
        </w:rPr>
        <w:t>ראו</w:t>
      </w:r>
      <w:r>
        <w:rPr>
          <w:rtl/>
        </w:rPr>
        <w:t xml:space="preserve"> </w:t>
      </w:r>
      <w:r w:rsidRPr="00D62367">
        <w:rPr>
          <w:rtl/>
        </w:rPr>
        <w:t>דברי</w:t>
      </w:r>
      <w:r>
        <w:rPr>
          <w:rtl/>
        </w:rPr>
        <w:t xml:space="preserve"> </w:t>
      </w:r>
      <w:r w:rsidRPr="00D62367">
        <w:rPr>
          <w:rtl/>
        </w:rPr>
        <w:t>רש"י</w:t>
      </w:r>
      <w:r>
        <w:rPr>
          <w:rtl/>
        </w:rPr>
        <w:t xml:space="preserve"> </w:t>
      </w:r>
      <w:r w:rsidRPr="00D62367">
        <w:rPr>
          <w:rtl/>
        </w:rPr>
        <w:t>על</w:t>
      </w:r>
      <w:r>
        <w:rPr>
          <w:rtl/>
        </w:rPr>
        <w:t xml:space="preserve"> </w:t>
      </w:r>
      <w:r w:rsidRPr="00D62367">
        <w:rPr>
          <w:rtl/>
        </w:rPr>
        <w:t>התלמוד</w:t>
      </w:r>
      <w:r>
        <w:rPr>
          <w:rtl/>
        </w:rPr>
        <w:t xml:space="preserve"> </w:t>
      </w:r>
      <w:r w:rsidRPr="00D62367">
        <w:rPr>
          <w:rtl/>
        </w:rPr>
        <w:t>הבבלי,</w:t>
      </w:r>
      <w:r>
        <w:rPr>
          <w:rtl/>
        </w:rPr>
        <w:t xml:space="preserve"> </w:t>
      </w:r>
      <w:r w:rsidRPr="00D62367">
        <w:rPr>
          <w:rtl/>
        </w:rPr>
        <w:t>מסכת</w:t>
      </w:r>
      <w:r>
        <w:rPr>
          <w:rtl/>
        </w:rPr>
        <w:t xml:space="preserve"> </w:t>
      </w:r>
      <w:r w:rsidRPr="00D62367">
        <w:rPr>
          <w:rtl/>
        </w:rPr>
        <w:t>מנחות</w:t>
      </w:r>
      <w:r>
        <w:rPr>
          <w:rtl/>
        </w:rPr>
        <w:t xml:space="preserve"> </w:t>
      </w:r>
      <w:r w:rsidRPr="00D62367">
        <w:rPr>
          <w:rtl/>
        </w:rPr>
        <w:t>עה</w:t>
      </w:r>
      <w:r>
        <w:rPr>
          <w:rtl/>
        </w:rPr>
        <w:t xml:space="preserve"> </w:t>
      </w:r>
      <w:r w:rsidRPr="00D62367">
        <w:rPr>
          <w:rtl/>
        </w:rPr>
        <w:t>ע"ב,</w:t>
      </w:r>
      <w:r>
        <w:rPr>
          <w:rtl/>
        </w:rPr>
        <w:t xml:space="preserve"> </w:t>
      </w:r>
      <w:r w:rsidRPr="00D62367">
        <w:rPr>
          <w:rtl/>
        </w:rPr>
        <w:t>לגבי</w:t>
      </w:r>
      <w:r>
        <w:rPr>
          <w:rtl/>
        </w:rPr>
        <w:t xml:space="preserve"> </w:t>
      </w:r>
      <w:r w:rsidRPr="00D62367">
        <w:rPr>
          <w:rtl/>
        </w:rPr>
        <w:t>צורת</w:t>
      </w:r>
      <w:r>
        <w:rPr>
          <w:rtl/>
        </w:rPr>
        <w:t xml:space="preserve"> </w:t>
      </w:r>
      <w:r w:rsidRPr="00D62367">
        <w:rPr>
          <w:rtl/>
        </w:rPr>
        <w:t>לחם.</w:t>
      </w:r>
      <w:r>
        <w:rPr>
          <w:rtl/>
        </w:rPr>
        <w:t xml:space="preserve"> </w:t>
      </w:r>
      <w:r w:rsidRPr="00D62367">
        <w:rPr>
          <w:rtl/>
        </w:rPr>
        <w:t>נראה</w:t>
      </w:r>
      <w:r>
        <w:rPr>
          <w:rtl/>
        </w:rPr>
        <w:t xml:space="preserve"> </w:t>
      </w:r>
      <w:r w:rsidRPr="00D62367">
        <w:rPr>
          <w:rtl/>
        </w:rPr>
        <w:t>כי</w:t>
      </w:r>
      <w:r>
        <w:rPr>
          <w:rtl/>
        </w:rPr>
        <w:t xml:space="preserve"> </w:t>
      </w:r>
      <w:r w:rsidRPr="00D62367">
        <w:rPr>
          <w:rtl/>
        </w:rPr>
        <w:t>הסברה</w:t>
      </w:r>
      <w:r>
        <w:rPr>
          <w:rtl/>
        </w:rPr>
        <w:t xml:space="preserve"> </w:t>
      </w:r>
      <w:r w:rsidRPr="00D62367">
        <w:rPr>
          <w:rtl/>
        </w:rPr>
        <w:t>היא</w:t>
      </w:r>
      <w:r>
        <w:rPr>
          <w:rtl/>
        </w:rPr>
        <w:t xml:space="preserve"> </w:t>
      </w:r>
      <w:r w:rsidRPr="00D62367">
        <w:rPr>
          <w:rtl/>
        </w:rPr>
        <w:t>כי</w:t>
      </w:r>
      <w:r>
        <w:rPr>
          <w:rtl/>
        </w:rPr>
        <w:t xml:space="preserve"> </w:t>
      </w:r>
      <w:r w:rsidRPr="00D62367">
        <w:rPr>
          <w:rtl/>
        </w:rPr>
        <w:t>בטיגון</w:t>
      </w:r>
      <w:r>
        <w:rPr>
          <w:rtl/>
        </w:rPr>
        <w:t xml:space="preserve"> </w:t>
      </w:r>
      <w:r w:rsidRPr="00D62367">
        <w:rPr>
          <w:rtl/>
        </w:rPr>
        <w:t>–</w:t>
      </w:r>
      <w:r>
        <w:rPr>
          <w:rtl/>
        </w:rPr>
        <w:t xml:space="preserve"> </w:t>
      </w:r>
      <w:r w:rsidRPr="00D62367">
        <w:rPr>
          <w:rtl/>
        </w:rPr>
        <w:t>לא</w:t>
      </w:r>
      <w:r>
        <w:rPr>
          <w:rtl/>
        </w:rPr>
        <w:t xml:space="preserve"> </w:t>
      </w:r>
      <w:r w:rsidRPr="00D62367">
        <w:rPr>
          <w:rtl/>
        </w:rPr>
        <w:t>מאבד</w:t>
      </w:r>
      <w:r>
        <w:rPr>
          <w:rtl/>
        </w:rPr>
        <w:t xml:space="preserve"> </w:t>
      </w:r>
      <w:r w:rsidRPr="00D62367">
        <w:rPr>
          <w:rtl/>
        </w:rPr>
        <w:t>הלחם</w:t>
      </w:r>
      <w:r>
        <w:rPr>
          <w:rtl/>
        </w:rPr>
        <w:t xml:space="preserve"> </w:t>
      </w:r>
      <w:r w:rsidRPr="00D62367">
        <w:rPr>
          <w:rtl/>
        </w:rPr>
        <w:t>את</w:t>
      </w:r>
      <w:r>
        <w:rPr>
          <w:rtl/>
        </w:rPr>
        <w:t xml:space="preserve"> </w:t>
      </w:r>
      <w:r w:rsidRPr="00D62367">
        <w:rPr>
          <w:rtl/>
        </w:rPr>
        <w:t>צורתו,</w:t>
      </w:r>
      <w:r>
        <w:rPr>
          <w:rtl/>
        </w:rPr>
        <w:t xml:space="preserve"> </w:t>
      </w:r>
      <w:r w:rsidRPr="00D62367">
        <w:rPr>
          <w:rtl/>
        </w:rPr>
        <w:t>לעומת</w:t>
      </w:r>
      <w:r>
        <w:rPr>
          <w:rtl/>
        </w:rPr>
        <w:t xml:space="preserve"> </w:t>
      </w:r>
      <w:r w:rsidRPr="00D62367">
        <w:rPr>
          <w:rtl/>
        </w:rPr>
        <w:t>בישול.</w:t>
      </w:r>
      <w:r>
        <w:rPr>
          <w:rtl/>
        </w:rPr>
        <w:t xml:space="preserve"> </w:t>
      </w:r>
    </w:p>
  </w:footnote>
  <w:footnote w:id="422">
    <w:p w14:paraId="3064ADA7" w14:textId="1BFCF66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'משום</w:t>
      </w:r>
      <w:r>
        <w:rPr>
          <w:rtl/>
        </w:rPr>
        <w:t xml:space="preserve"> </w:t>
      </w:r>
      <w:r w:rsidRPr="00D62367">
        <w:rPr>
          <w:rtl/>
        </w:rPr>
        <w:t>רבינו'.</w:t>
      </w:r>
      <w:r>
        <w:rPr>
          <w:rtl/>
        </w:rPr>
        <w:t xml:space="preserve"> </w:t>
      </w:r>
      <w:r w:rsidRPr="00D62367">
        <w:rPr>
          <w:rtl/>
        </w:rPr>
        <w:t>ש"ר:</w:t>
      </w:r>
      <w:r>
        <w:rPr>
          <w:rtl/>
        </w:rPr>
        <w:t xml:space="preserve"> </w:t>
      </w:r>
      <w:r w:rsidRPr="00D62367">
        <w:rPr>
          <w:rtl/>
        </w:rPr>
        <w:t>'שמעתי</w:t>
      </w:r>
      <w:r>
        <w:rPr>
          <w:rtl/>
        </w:rPr>
        <w:t xml:space="preserve"> </w:t>
      </w:r>
      <w:r w:rsidRPr="00D62367">
        <w:rPr>
          <w:rtl/>
        </w:rPr>
        <w:t>ממורי'.</w:t>
      </w:r>
      <w:r>
        <w:rPr>
          <w:rtl/>
        </w:rPr>
        <w:t xml:space="preserve"> </w:t>
      </w:r>
    </w:p>
  </w:footnote>
  <w:footnote w:id="423">
    <w:p w14:paraId="2166B876" w14:textId="5AF1518C" w:rsidR="00D274FC" w:rsidRPr="00D62367" w:rsidRDefault="00D274FC" w:rsidP="00D62367">
      <w:pPr>
        <w:pStyle w:val="a4"/>
      </w:pPr>
      <w:r w:rsidRPr="00D62367">
        <w:rPr>
          <w:rStyle w:val="a6"/>
        </w:rPr>
        <w:footnoteRef/>
      </w:r>
      <w:r>
        <w:rPr>
          <w:rtl/>
        </w:rPr>
        <w:t xml:space="preserve"> </w:t>
      </w:r>
      <w:r w:rsidRPr="00D62367">
        <w:rPr>
          <w:rtl/>
        </w:rPr>
        <w:t>במ"מ</w:t>
      </w:r>
      <w:r>
        <w:rPr>
          <w:rtl/>
        </w:rPr>
        <w:t xml:space="preserve"> </w:t>
      </w:r>
      <w:r w:rsidRPr="00D62367">
        <w:rPr>
          <w:rtl/>
        </w:rPr>
        <w:t>וא'צ</w:t>
      </w:r>
      <w:r>
        <w:rPr>
          <w:rtl/>
        </w:rPr>
        <w:t xml:space="preserve"> </w:t>
      </w:r>
      <w:r w:rsidRPr="00D62367">
        <w:rPr>
          <w:rtl/>
        </w:rPr>
        <w:t>נט״י</w:t>
      </w:r>
      <w:r>
        <w:rPr>
          <w:rtl/>
        </w:rPr>
        <w:t xml:space="preserve"> </w:t>
      </w:r>
      <w:r w:rsidRPr="00D62367">
        <w:rPr>
          <w:rtl/>
        </w:rPr>
        <w:t>–</w:t>
      </w:r>
      <w:r>
        <w:rPr>
          <w:rtl/>
        </w:rPr>
        <w:t xml:space="preserve"> </w:t>
      </w:r>
      <w:r w:rsidRPr="00D62367">
        <w:rPr>
          <w:rtl/>
        </w:rPr>
        <w:t>בורא</w:t>
      </w:r>
      <w:r>
        <w:rPr>
          <w:rtl/>
        </w:rPr>
        <w:t xml:space="preserve"> </w:t>
      </w:r>
      <w:r w:rsidRPr="00D62367">
        <w:rPr>
          <w:rtl/>
        </w:rPr>
        <w:t>מיני</w:t>
      </w:r>
      <w:r>
        <w:rPr>
          <w:rtl/>
        </w:rPr>
        <w:t xml:space="preserve"> </w:t>
      </w:r>
      <w:r w:rsidRPr="00D62367">
        <w:rPr>
          <w:rtl/>
        </w:rPr>
        <w:t>מזונות</w:t>
      </w:r>
      <w:r>
        <w:rPr>
          <w:rtl/>
        </w:rPr>
        <w:t xml:space="preserve"> </w:t>
      </w:r>
      <w:r w:rsidRPr="00D62367">
        <w:rPr>
          <w:rtl/>
        </w:rPr>
        <w:t>ואין</w:t>
      </w:r>
      <w:r>
        <w:rPr>
          <w:rtl/>
        </w:rPr>
        <w:t xml:space="preserve"> </w:t>
      </w:r>
      <w:r w:rsidRPr="00D62367">
        <w:rPr>
          <w:rtl/>
        </w:rPr>
        <w:t>צריך</w:t>
      </w:r>
      <w:r>
        <w:rPr>
          <w:rtl/>
        </w:rPr>
        <w:t xml:space="preserve"> </w:t>
      </w:r>
      <w:r w:rsidRPr="00D62367">
        <w:rPr>
          <w:rtl/>
        </w:rPr>
        <w:t>נטילת</w:t>
      </w:r>
      <w:r>
        <w:rPr>
          <w:rtl/>
        </w:rPr>
        <w:t xml:space="preserve"> </w:t>
      </w:r>
      <w:r w:rsidRPr="00D62367">
        <w:rPr>
          <w:rtl/>
        </w:rPr>
        <w:t>ידיים.</w:t>
      </w:r>
      <w:r>
        <w:rPr>
          <w:rtl/>
        </w:rPr>
        <w:t xml:space="preserve"> </w:t>
      </w:r>
      <w:r w:rsidRPr="00D62367">
        <w:rPr>
          <w:rtl/>
        </w:rPr>
        <w:t>י"ז:</w:t>
      </w:r>
      <w:r>
        <w:rPr>
          <w:rtl/>
        </w:rPr>
        <w:t xml:space="preserve"> </w:t>
      </w:r>
      <w:r w:rsidRPr="00D62367">
        <w:rPr>
          <w:rtl/>
        </w:rPr>
        <w:t>'מברך</w:t>
      </w:r>
      <w:r>
        <w:rPr>
          <w:rtl/>
        </w:rPr>
        <w:t xml:space="preserve"> </w:t>
      </w:r>
      <w:r w:rsidRPr="00D62367">
        <w:rPr>
          <w:rtl/>
        </w:rPr>
        <w:t>במ"מ'</w:t>
      </w:r>
      <w:r>
        <w:rPr>
          <w:rtl/>
        </w:rPr>
        <w:t xml:space="preserve"> </w:t>
      </w:r>
      <w:r w:rsidRPr="00D62367">
        <w:rPr>
          <w:rtl/>
        </w:rPr>
        <w:t>במקום</w:t>
      </w:r>
      <w:r>
        <w:rPr>
          <w:rtl/>
        </w:rPr>
        <w:t xml:space="preserve"> </w:t>
      </w:r>
      <w:r w:rsidRPr="00D62367">
        <w:rPr>
          <w:rtl/>
        </w:rPr>
        <w:t>'ובירך</w:t>
      </w:r>
      <w:r>
        <w:rPr>
          <w:rtl/>
        </w:rPr>
        <w:t xml:space="preserve"> </w:t>
      </w:r>
      <w:r w:rsidRPr="00D62367">
        <w:rPr>
          <w:rtl/>
        </w:rPr>
        <w:t>במ"מ</w:t>
      </w:r>
      <w:r>
        <w:rPr>
          <w:rtl/>
        </w:rPr>
        <w:t xml:space="preserve"> </w:t>
      </w:r>
      <w:r w:rsidRPr="00D62367">
        <w:rPr>
          <w:rtl/>
        </w:rPr>
        <w:t>וא'צ</w:t>
      </w:r>
      <w:r>
        <w:rPr>
          <w:rtl/>
        </w:rPr>
        <w:t xml:space="preserve"> </w:t>
      </w:r>
      <w:r w:rsidRPr="00D62367">
        <w:rPr>
          <w:rtl/>
        </w:rPr>
        <w:t>נט״י'.</w:t>
      </w:r>
    </w:p>
  </w:footnote>
  <w:footnote w:id="424">
    <w:p w14:paraId="7CBF43B5" w14:textId="04A7221F"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'והמוציא</w:t>
      </w:r>
      <w:r>
        <w:rPr>
          <w:rtl/>
        </w:rPr>
        <w:t xml:space="preserve"> </w:t>
      </w:r>
      <w:r w:rsidRPr="00D62367">
        <w:rPr>
          <w:rtl/>
        </w:rPr>
        <w:t>מחמת</w:t>
      </w:r>
      <w:r>
        <w:rPr>
          <w:rtl/>
        </w:rPr>
        <w:t xml:space="preserve"> </w:t>
      </w:r>
      <w:r w:rsidRPr="00D62367">
        <w:rPr>
          <w:rtl/>
        </w:rPr>
        <w:t>לחם'</w:t>
      </w:r>
      <w:r>
        <w:rPr>
          <w:rtl/>
        </w:rPr>
        <w:t xml:space="preserve"> </w:t>
      </w:r>
      <w:r w:rsidRPr="00D62367">
        <w:rPr>
          <w:rtl/>
        </w:rPr>
        <w:t>חסר.</w:t>
      </w:r>
    </w:p>
  </w:footnote>
  <w:footnote w:id="425">
    <w:p w14:paraId="50956379" w14:textId="17B9AFA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יג-יד;</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יז.</w:t>
      </w:r>
    </w:p>
    <w:p w14:paraId="0E160861" w14:textId="5593AF8C" w:rsidR="00D274FC" w:rsidRPr="00D62367" w:rsidRDefault="00D274FC" w:rsidP="00D62367">
      <w:pPr>
        <w:pStyle w:val="a4"/>
        <w:rPr>
          <w:rtl/>
        </w:rPr>
      </w:pPr>
      <w:r w:rsidRPr="00D62367">
        <w:rPr>
          <w:rtl/>
        </w:rPr>
        <w:t>בכתר</w:t>
      </w:r>
      <w:r>
        <w:rPr>
          <w:rtl/>
        </w:rPr>
        <w:t xml:space="preserve"> </w:t>
      </w:r>
      <w:r w:rsidRPr="00D62367">
        <w:rPr>
          <w:rtl/>
        </w:rPr>
        <w:t>ראש</w:t>
      </w:r>
      <w:r>
        <w:rPr>
          <w:rtl/>
        </w:rPr>
        <w:t xml:space="preserve"> </w:t>
      </w:r>
      <w:r w:rsidRPr="00D62367">
        <w:rPr>
          <w:rtl/>
        </w:rPr>
        <w:t>סעיף</w:t>
      </w:r>
      <w:r>
        <w:rPr>
          <w:rtl/>
        </w:rPr>
        <w:t xml:space="preserve"> </w:t>
      </w:r>
      <w:r w:rsidRPr="00D62367">
        <w:rPr>
          <w:rtl/>
        </w:rPr>
        <w:t>יג</w:t>
      </w:r>
      <w:r>
        <w:rPr>
          <w:rtl/>
        </w:rPr>
        <w:t xml:space="preserve"> </w:t>
      </w:r>
      <w:r w:rsidRPr="00D62367">
        <w:rPr>
          <w:rtl/>
        </w:rPr>
        <w:t>מביא</w:t>
      </w:r>
      <w:r>
        <w:rPr>
          <w:rtl/>
        </w:rPr>
        <w:t xml:space="preserve"> </w:t>
      </w:r>
      <w:r w:rsidRPr="00D62367">
        <w:rPr>
          <w:rtl/>
        </w:rPr>
        <w:t>את</w:t>
      </w:r>
      <w:r>
        <w:rPr>
          <w:rtl/>
        </w:rPr>
        <w:t xml:space="preserve"> </w:t>
      </w:r>
      <w:r w:rsidRPr="00D62367">
        <w:rPr>
          <w:rtl/>
        </w:rPr>
        <w:t>המסורת</w:t>
      </w:r>
      <w:r>
        <w:rPr>
          <w:rtl/>
        </w:rPr>
        <w:t xml:space="preserve"> </w:t>
      </w:r>
      <w:r w:rsidRPr="00D62367">
        <w:rPr>
          <w:rtl/>
        </w:rPr>
        <w:t>על</w:t>
      </w:r>
      <w:r>
        <w:rPr>
          <w:rtl/>
        </w:rPr>
        <w:t xml:space="preserve"> </w:t>
      </w:r>
      <w:r w:rsidRPr="00D62367">
        <w:rPr>
          <w:rtl/>
        </w:rPr>
        <w:t>כ"ד</w:t>
      </w:r>
      <w:r>
        <w:rPr>
          <w:rtl/>
        </w:rPr>
        <w:t xml:space="preserve"> </w:t>
      </w:r>
      <w:r w:rsidRPr="00D62367">
        <w:rPr>
          <w:rtl/>
        </w:rPr>
        <w:t>זוגות</w:t>
      </w:r>
      <w:r>
        <w:rPr>
          <w:rtl/>
        </w:rPr>
        <w:t xml:space="preserve"> </w:t>
      </w:r>
      <w:r w:rsidRPr="00D62367">
        <w:rPr>
          <w:rtl/>
        </w:rPr>
        <w:t>תפילין,</w:t>
      </w:r>
      <w:r>
        <w:rPr>
          <w:rtl/>
        </w:rPr>
        <w:t xml:space="preserve"> </w:t>
      </w:r>
      <w:r w:rsidRPr="00D62367">
        <w:rPr>
          <w:rtl/>
        </w:rPr>
        <w:t>וסעיף</w:t>
      </w:r>
      <w:r>
        <w:rPr>
          <w:rtl/>
        </w:rPr>
        <w:t xml:space="preserve"> </w:t>
      </w:r>
      <w:r w:rsidRPr="00D62367">
        <w:rPr>
          <w:rtl/>
        </w:rPr>
        <w:t>יד</w:t>
      </w:r>
      <w:r>
        <w:rPr>
          <w:rtl/>
        </w:rPr>
        <w:t xml:space="preserve"> </w:t>
      </w:r>
      <w:r w:rsidRPr="00D62367">
        <w:rPr>
          <w:rtl/>
        </w:rPr>
        <w:t>את</w:t>
      </w:r>
      <w:r>
        <w:rPr>
          <w:rtl/>
        </w:rPr>
        <w:t xml:space="preserve"> </w:t>
      </w:r>
      <w:r w:rsidRPr="00D62367">
        <w:rPr>
          <w:rtl/>
        </w:rPr>
        <w:t>המסורות</w:t>
      </w:r>
      <w:r>
        <w:rPr>
          <w:rtl/>
        </w:rPr>
        <w:t xml:space="preserve"> </w:t>
      </w:r>
      <w:r w:rsidRPr="00D62367">
        <w:rPr>
          <w:rtl/>
        </w:rPr>
        <w:t>על</w:t>
      </w:r>
      <w:r>
        <w:rPr>
          <w:rtl/>
        </w:rPr>
        <w:t xml:space="preserve"> </w:t>
      </w:r>
      <w:r w:rsidRPr="00D62367">
        <w:rPr>
          <w:rtl/>
        </w:rPr>
        <w:t>ס"ד</w:t>
      </w:r>
      <w:r>
        <w:rPr>
          <w:rtl/>
        </w:rPr>
        <w:t xml:space="preserve"> </w:t>
      </w:r>
      <w:r w:rsidRPr="00D62367">
        <w:rPr>
          <w:rtl/>
        </w:rPr>
        <w:t>זוגות</w:t>
      </w:r>
      <w:r>
        <w:rPr>
          <w:rtl/>
        </w:rPr>
        <w:t xml:space="preserve"> </w:t>
      </w:r>
      <w:r w:rsidRPr="00D62367">
        <w:rPr>
          <w:rtl/>
        </w:rPr>
        <w:t>תפילין,</w:t>
      </w:r>
      <w:r>
        <w:rPr>
          <w:rtl/>
        </w:rPr>
        <w:t xml:space="preserve"> </w:t>
      </w:r>
      <w:r w:rsidRPr="00D62367">
        <w:rPr>
          <w:rtl/>
        </w:rPr>
        <w:t>וכן</w:t>
      </w:r>
      <w:r>
        <w:rPr>
          <w:rtl/>
        </w:rPr>
        <w:t xml:space="preserve"> </w:t>
      </w:r>
      <w:r w:rsidRPr="00D62367">
        <w:rPr>
          <w:rtl/>
        </w:rPr>
        <w:t>אצל:</w:t>
      </w:r>
      <w:r>
        <w:rPr>
          <w:rtl/>
        </w:rPr>
        <w:t xml:space="preserve"> </w:t>
      </w:r>
      <w:r w:rsidRPr="00B04107">
        <w:rPr>
          <w:highlight w:val="cyan"/>
          <w:rtl/>
        </w:rPr>
        <w:t>צבי</w:t>
      </w:r>
      <w:r>
        <w:rPr>
          <w:highlight w:val="cyan"/>
          <w:rtl/>
        </w:rPr>
        <w:t xml:space="preserve"> </w:t>
      </w:r>
      <w:r w:rsidRPr="00B04107">
        <w:rPr>
          <w:highlight w:val="cyan"/>
          <w:rtl/>
        </w:rPr>
        <w:t>הירש</w:t>
      </w:r>
      <w:r>
        <w:rPr>
          <w:highlight w:val="cyan"/>
          <w:rtl/>
        </w:rPr>
        <w:t xml:space="preserve"> </w:t>
      </w:r>
      <w:r w:rsidRPr="00B04107">
        <w:rPr>
          <w:highlight w:val="cyan"/>
          <w:rtl/>
        </w:rPr>
        <w:t>פרלמן,</w:t>
      </w:r>
      <w:r>
        <w:rPr>
          <w:highlight w:val="cyan"/>
          <w:rtl/>
        </w:rPr>
        <w:t xml:space="preserve"> </w:t>
      </w:r>
      <w:r w:rsidRPr="00B04107">
        <w:rPr>
          <w:highlight w:val="cyan"/>
          <w:rtl/>
        </w:rPr>
        <w:t>בילקוט</w:t>
      </w:r>
      <w:r>
        <w:rPr>
          <w:highlight w:val="cyan"/>
          <w:rtl/>
        </w:rPr>
        <w:t xml:space="preserve"> </w:t>
      </w:r>
      <w:r w:rsidRPr="00B04107">
        <w:rPr>
          <w:highlight w:val="cyan"/>
          <w:rtl/>
        </w:rPr>
        <w:t>אבנים</w:t>
      </w:r>
      <w:r>
        <w:rPr>
          <w:highlight w:val="cyan"/>
          <w:rtl/>
        </w:rPr>
        <w:t xml:space="preserve"> </w:t>
      </w:r>
      <w:r w:rsidRPr="00B04107">
        <w:rPr>
          <w:highlight w:val="cyan"/>
          <w:rtl/>
        </w:rPr>
        <w:t>(ורשה</w:t>
      </w:r>
      <w:r>
        <w:rPr>
          <w:highlight w:val="cyan"/>
          <w:rtl/>
        </w:rPr>
        <w:t xml:space="preserve"> </w:t>
      </w:r>
      <w:r w:rsidRPr="00B04107">
        <w:rPr>
          <w:highlight w:val="cyan"/>
          <w:rtl/>
        </w:rPr>
        <w:t>תרנ"ה,</w:t>
      </w:r>
      <w:r>
        <w:rPr>
          <w:highlight w:val="cyan"/>
          <w:rtl/>
        </w:rPr>
        <w:t xml:space="preserve"> </w:t>
      </w:r>
      <w:r w:rsidRPr="00B04107">
        <w:rPr>
          <w:highlight w:val="cyan"/>
          <w:rtl/>
        </w:rPr>
        <w:t>כב,</w:t>
      </w:r>
      <w:r>
        <w:rPr>
          <w:highlight w:val="cyan"/>
          <w:rtl/>
        </w:rPr>
        <w:t xml:space="preserve"> </w:t>
      </w:r>
      <w:r w:rsidRPr="00B04107">
        <w:rPr>
          <w:highlight w:val="cyan"/>
          <w:rtl/>
        </w:rPr>
        <w:t>ע"ב).</w:t>
      </w:r>
      <w:r>
        <w:rPr>
          <w:rtl/>
        </w:rPr>
        <w:t xml:space="preserve"> </w:t>
      </w: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ראו</w:t>
      </w:r>
      <w:r>
        <w:rPr>
          <w:rtl/>
        </w:rPr>
        <w:t xml:space="preserve"> </w:t>
      </w:r>
      <w:r w:rsidRPr="00D62367">
        <w:rPr>
          <w:rtl/>
        </w:rPr>
        <w:t>אצל:</w:t>
      </w:r>
      <w:r>
        <w:rPr>
          <w:rtl/>
        </w:rPr>
        <w:t xml:space="preserve"> </w:t>
      </w:r>
      <w:r w:rsidRPr="00B04107">
        <w:rPr>
          <w:highlight w:val="cyan"/>
          <w:rtl/>
        </w:rPr>
        <w:t>א.מ.</w:t>
      </w:r>
      <w:r>
        <w:rPr>
          <w:highlight w:val="cyan"/>
          <w:rtl/>
        </w:rPr>
        <w:t xml:space="preserve"> </w:t>
      </w:r>
      <w:r w:rsidRPr="00B04107">
        <w:rPr>
          <w:highlight w:val="cyan"/>
          <w:rtl/>
        </w:rPr>
        <w:t>הברמן,</w:t>
      </w:r>
      <w:r>
        <w:rPr>
          <w:highlight w:val="cyan"/>
          <w:rtl/>
        </w:rPr>
        <w:t xml:space="preserve"> </w:t>
      </w:r>
      <w:r w:rsidRPr="00B04107">
        <w:rPr>
          <w:highlight w:val="cyan"/>
          <w:rtl/>
        </w:rPr>
        <w:t>'על</w:t>
      </w:r>
      <w:r>
        <w:rPr>
          <w:highlight w:val="cyan"/>
          <w:rtl/>
        </w:rPr>
        <w:t xml:space="preserve"> </w:t>
      </w:r>
      <w:r w:rsidRPr="00B04107">
        <w:rPr>
          <w:highlight w:val="cyan"/>
          <w:rtl/>
        </w:rPr>
        <w:t>התפילין</w:t>
      </w:r>
      <w:r>
        <w:rPr>
          <w:highlight w:val="cyan"/>
          <w:rtl/>
        </w:rPr>
        <w:t xml:space="preserve"> </w:t>
      </w:r>
      <w:r w:rsidRPr="00B04107">
        <w:rPr>
          <w:highlight w:val="cyan"/>
          <w:rtl/>
        </w:rPr>
        <w:t>בימי</w:t>
      </w:r>
      <w:r>
        <w:rPr>
          <w:highlight w:val="cyan"/>
          <w:rtl/>
        </w:rPr>
        <w:t xml:space="preserve"> </w:t>
      </w:r>
      <w:r w:rsidRPr="00B04107">
        <w:rPr>
          <w:highlight w:val="cyan"/>
          <w:rtl/>
        </w:rPr>
        <w:t>קדם',</w:t>
      </w:r>
      <w:r>
        <w:rPr>
          <w:highlight w:val="cyan"/>
          <w:rtl/>
        </w:rPr>
        <w:t xml:space="preserve"> </w:t>
      </w:r>
      <w:r w:rsidRPr="00B04107">
        <w:rPr>
          <w:highlight w:val="cyan"/>
          <w:rtl/>
        </w:rPr>
        <w:t>ארץ</w:t>
      </w:r>
      <w:r>
        <w:rPr>
          <w:highlight w:val="cyan"/>
          <w:rtl/>
        </w:rPr>
        <w:t xml:space="preserve"> </w:t>
      </w:r>
      <w:r w:rsidRPr="00B04107">
        <w:rPr>
          <w:highlight w:val="cyan"/>
          <w:rtl/>
        </w:rPr>
        <w:t>ישראל:</w:t>
      </w:r>
      <w:r>
        <w:rPr>
          <w:highlight w:val="cyan"/>
          <w:rtl/>
        </w:rPr>
        <w:t xml:space="preserve"> </w:t>
      </w:r>
      <w:r w:rsidRPr="00B04107">
        <w:rPr>
          <w:highlight w:val="cyan"/>
          <w:rtl/>
        </w:rPr>
        <w:t>מחקרים</w:t>
      </w:r>
      <w:r>
        <w:rPr>
          <w:highlight w:val="cyan"/>
          <w:rtl/>
        </w:rPr>
        <w:t xml:space="preserve"> </w:t>
      </w:r>
      <w:r w:rsidRPr="00B04107">
        <w:rPr>
          <w:highlight w:val="cyan"/>
          <w:rtl/>
        </w:rPr>
        <w:t>בידיעות</w:t>
      </w:r>
      <w:r>
        <w:rPr>
          <w:highlight w:val="cyan"/>
          <w:rtl/>
        </w:rPr>
        <w:t xml:space="preserve"> </w:t>
      </w:r>
      <w:r w:rsidRPr="00B04107">
        <w:rPr>
          <w:highlight w:val="cyan"/>
          <w:rtl/>
        </w:rPr>
        <w:t>הארץ</w:t>
      </w:r>
      <w:r>
        <w:rPr>
          <w:highlight w:val="cyan"/>
          <w:rtl/>
        </w:rPr>
        <w:t xml:space="preserve"> </w:t>
      </w:r>
      <w:r w:rsidRPr="00B04107">
        <w:rPr>
          <w:highlight w:val="cyan"/>
          <w:rtl/>
        </w:rPr>
        <w:t>ועתיקותיה</w:t>
      </w:r>
      <w:r>
        <w:rPr>
          <w:highlight w:val="cyan"/>
          <w:rtl/>
        </w:rPr>
        <w:t xml:space="preserve"> </w:t>
      </w:r>
      <w:r w:rsidRPr="00B04107">
        <w:rPr>
          <w:highlight w:val="cyan"/>
          <w:rtl/>
        </w:rPr>
        <w:t>תשי"ד,</w:t>
      </w:r>
      <w:r>
        <w:rPr>
          <w:highlight w:val="cyan"/>
          <w:rtl/>
        </w:rPr>
        <w:t xml:space="preserve"> </w:t>
      </w:r>
      <w:r w:rsidRPr="00B04107">
        <w:rPr>
          <w:highlight w:val="cyan"/>
          <w:rtl/>
        </w:rPr>
        <w:t>177-174</w:t>
      </w:r>
      <w:r w:rsidRPr="00D62367">
        <w:rPr>
          <w:rtl/>
        </w:rPr>
        <w:t>;</w:t>
      </w:r>
      <w:r>
        <w:rPr>
          <w:rtl/>
        </w:rPr>
        <w:t xml:space="preserve"> </w:t>
      </w:r>
      <w:r w:rsidRPr="00B04107">
        <w:rPr>
          <w:highlight w:val="cyan"/>
          <w:rtl/>
        </w:rPr>
        <w:t>שוחט,</w:t>
      </w:r>
      <w:r>
        <w:rPr>
          <w:highlight w:val="cyan"/>
          <w:rtl/>
        </w:rPr>
        <w:t xml:space="preserve"> </w:t>
      </w:r>
      <w:r w:rsidRPr="00B04107">
        <w:rPr>
          <w:highlight w:val="cyan"/>
          <w:rtl/>
        </w:rPr>
        <w:t>קווים</w:t>
      </w:r>
      <w:r>
        <w:rPr>
          <w:highlight w:val="cyan"/>
          <w:rtl/>
        </w:rPr>
        <w:t xml:space="preserve"> </w:t>
      </w:r>
      <w:r w:rsidRPr="00B04107">
        <w:rPr>
          <w:highlight w:val="cyan"/>
          <w:rtl/>
        </w:rPr>
        <w:t>מקבילים</w:t>
      </w:r>
      <w:r>
        <w:rPr>
          <w:rtl/>
        </w:rPr>
        <w:t xml:space="preserve"> </w:t>
      </w:r>
      <w:r w:rsidRPr="00D62367">
        <w:rPr>
          <w:rtl/>
        </w:rPr>
        <w:t>470-168;</w:t>
      </w:r>
      <w:r>
        <w:rPr>
          <w:rtl/>
        </w:rPr>
        <w:t xml:space="preserve"> </w:t>
      </w:r>
      <w:r w:rsidRPr="00B04107">
        <w:rPr>
          <w:highlight w:val="cyan"/>
          <w:rtl/>
        </w:rPr>
        <w:t>משה</w:t>
      </w:r>
      <w:r>
        <w:rPr>
          <w:highlight w:val="cyan"/>
          <w:rtl/>
        </w:rPr>
        <w:t xml:space="preserve"> </w:t>
      </w:r>
      <w:r w:rsidRPr="00B04107">
        <w:rPr>
          <w:highlight w:val="cyan"/>
          <w:rtl/>
        </w:rPr>
        <w:t>חלמיש,</w:t>
      </w:r>
      <w:r>
        <w:rPr>
          <w:highlight w:val="cyan"/>
          <w:rtl/>
        </w:rPr>
        <w:t xml:space="preserve"> </w:t>
      </w:r>
      <w:r w:rsidRPr="00B04107">
        <w:rPr>
          <w:highlight w:val="cyan"/>
          <w:rtl/>
        </w:rPr>
        <w:t>'מעמדו</w:t>
      </w:r>
      <w:r>
        <w:rPr>
          <w:highlight w:val="cyan"/>
          <w:rtl/>
        </w:rPr>
        <w:t xml:space="preserve"> </w:t>
      </w:r>
      <w:r w:rsidRPr="00B04107">
        <w:rPr>
          <w:highlight w:val="cyan"/>
          <w:rtl/>
        </w:rPr>
        <w:t>של</w:t>
      </w:r>
      <w:r>
        <w:rPr>
          <w:highlight w:val="cyan"/>
          <w:rtl/>
        </w:rPr>
        <w:t xml:space="preserve"> </w:t>
      </w:r>
      <w:r w:rsidRPr="00B04107">
        <w:rPr>
          <w:highlight w:val="cyan"/>
          <w:rtl/>
        </w:rPr>
        <w:t>האר"י</w:t>
      </w:r>
      <w:r>
        <w:rPr>
          <w:highlight w:val="cyan"/>
          <w:rtl/>
        </w:rPr>
        <w:t xml:space="preserve"> </w:t>
      </w:r>
      <w:r w:rsidRPr="00B04107">
        <w:rPr>
          <w:highlight w:val="cyan"/>
          <w:rtl/>
        </w:rPr>
        <w:t>כפוסק',</w:t>
      </w:r>
      <w:r>
        <w:rPr>
          <w:highlight w:val="cyan"/>
          <w:rtl/>
        </w:rPr>
        <w:t xml:space="preserve"> </w:t>
      </w:r>
      <w:r w:rsidRPr="00B04107">
        <w:rPr>
          <w:highlight w:val="cyan"/>
          <w:rtl/>
        </w:rPr>
        <w:t>מחקרי</w:t>
      </w:r>
      <w:r>
        <w:rPr>
          <w:highlight w:val="cyan"/>
          <w:rtl/>
        </w:rPr>
        <w:t xml:space="preserve"> </w:t>
      </w:r>
      <w:r w:rsidRPr="00B04107">
        <w:rPr>
          <w:highlight w:val="cyan"/>
          <w:rtl/>
        </w:rPr>
        <w:t>ירושלים</w:t>
      </w:r>
      <w:r>
        <w:rPr>
          <w:highlight w:val="cyan"/>
          <w:rtl/>
        </w:rPr>
        <w:t xml:space="preserve"> </w:t>
      </w:r>
      <w:r w:rsidRPr="00B04107">
        <w:rPr>
          <w:highlight w:val="cyan"/>
          <w:rtl/>
        </w:rPr>
        <w:t>במחשבת</w:t>
      </w:r>
      <w:r>
        <w:rPr>
          <w:highlight w:val="cyan"/>
          <w:rtl/>
        </w:rPr>
        <w:t xml:space="preserve"> </w:t>
      </w:r>
      <w:r w:rsidRPr="00B04107">
        <w:rPr>
          <w:highlight w:val="cyan"/>
          <w:rtl/>
        </w:rPr>
        <w:t>ישראל</w:t>
      </w:r>
      <w:r>
        <w:rPr>
          <w:highlight w:val="cyan"/>
          <w:rtl/>
        </w:rPr>
        <w:t xml:space="preserve"> </w:t>
      </w:r>
      <w:r w:rsidRPr="00B04107">
        <w:rPr>
          <w:highlight w:val="cyan"/>
          <w:rtl/>
        </w:rPr>
        <w:t>י</w:t>
      </w:r>
      <w:r>
        <w:rPr>
          <w:highlight w:val="cyan"/>
          <w:rtl/>
        </w:rPr>
        <w:t xml:space="preserve"> </w:t>
      </w:r>
      <w:r w:rsidRPr="00B04107">
        <w:rPr>
          <w:highlight w:val="cyan"/>
          <w:rtl/>
        </w:rPr>
        <w:t>(תשנב)</w:t>
      </w:r>
      <w:r>
        <w:rPr>
          <w:highlight w:val="cyan"/>
          <w:rtl/>
        </w:rPr>
        <w:t xml:space="preserve"> </w:t>
      </w:r>
      <w:r w:rsidRPr="00B04107">
        <w:rPr>
          <w:highlight w:val="cyan"/>
          <w:rtl/>
        </w:rPr>
        <w:t>285-259</w:t>
      </w:r>
      <w:r>
        <w:rPr>
          <w:rtl/>
        </w:rPr>
        <w:t xml:space="preserve"> </w:t>
      </w:r>
      <w:r w:rsidRPr="00D62367">
        <w:rPr>
          <w:rtl/>
        </w:rPr>
        <w:t>ובהקדמה</w:t>
      </w:r>
      <w:r>
        <w:rPr>
          <w:rtl/>
        </w:rPr>
        <w:t xml:space="preserve"> </w:t>
      </w:r>
      <w:r w:rsidRPr="00D62367">
        <w:rPr>
          <w:rtl/>
        </w:rPr>
        <w:t>כאן.</w:t>
      </w:r>
      <w:r>
        <w:rPr>
          <w:rtl/>
        </w:rPr>
        <w:t xml:space="preserve"> </w:t>
      </w:r>
      <w:r w:rsidRPr="00D62367">
        <w:rPr>
          <w:rtl/>
        </w:rPr>
        <w:t>על</w:t>
      </w:r>
      <w:r>
        <w:rPr>
          <w:rtl/>
        </w:rPr>
        <w:t xml:space="preserve"> </w:t>
      </w:r>
      <w:r w:rsidRPr="00D62367">
        <w:rPr>
          <w:rtl/>
        </w:rPr>
        <w:t>תפיסת</w:t>
      </w:r>
      <w:r>
        <w:rPr>
          <w:rtl/>
        </w:rPr>
        <w:t xml:space="preserve"> </w:t>
      </w:r>
      <w:r w:rsidRPr="00D62367">
        <w:rPr>
          <w:rtl/>
        </w:rPr>
        <w:t>הספר</w:t>
      </w:r>
      <w:r>
        <w:rPr>
          <w:rtl/>
        </w:rPr>
        <w:t xml:space="preserve"> </w:t>
      </w:r>
      <w:r w:rsidRPr="00D62367">
        <w:rPr>
          <w:rtl/>
        </w:rPr>
        <w:t>וההחמרה</w:t>
      </w:r>
      <w:r>
        <w:rPr>
          <w:rtl/>
        </w:rPr>
        <w:t xml:space="preserve"> </w:t>
      </w:r>
      <w:r w:rsidRPr="00D62367">
        <w:rPr>
          <w:rtl/>
        </w:rPr>
        <w:t>של</w:t>
      </w:r>
      <w:r>
        <w:rPr>
          <w:rtl/>
        </w:rPr>
        <w:t xml:space="preserve"> </w:t>
      </w:r>
      <w:r w:rsidRPr="00D62367">
        <w:rPr>
          <w:rtl/>
        </w:rPr>
        <w:t>הגר"א</w:t>
      </w:r>
      <w:r>
        <w:rPr>
          <w:rtl/>
        </w:rPr>
        <w:t xml:space="preserve"> </w:t>
      </w:r>
      <w:r w:rsidRPr="00D62367">
        <w:rPr>
          <w:rtl/>
        </w:rPr>
        <w:t>ראו</w:t>
      </w:r>
      <w:r>
        <w:rPr>
          <w:rtl/>
        </w:rPr>
        <w:t xml:space="preserve"> </w:t>
      </w:r>
      <w:r w:rsidRPr="00D62367">
        <w:rPr>
          <w:rtl/>
        </w:rPr>
        <w:t>אצל</w:t>
      </w:r>
      <w:r>
        <w:rPr>
          <w:rtl/>
        </w:rPr>
        <w:t xml:space="preserve"> </w:t>
      </w:r>
      <w:r w:rsidRPr="00D62367">
        <w:rPr>
          <w:highlight w:val="yellow"/>
          <w:rtl/>
        </w:rPr>
        <w:t>להפנות</w:t>
      </w:r>
      <w:r>
        <w:rPr>
          <w:highlight w:val="yellow"/>
          <w:rtl/>
        </w:rPr>
        <w:t xml:space="preserve"> </w:t>
      </w:r>
      <w:r w:rsidRPr="00D62367">
        <w:rPr>
          <w:highlight w:val="yellow"/>
          <w:rtl/>
        </w:rPr>
        <w:t>לבני</w:t>
      </w:r>
      <w:r>
        <w:rPr>
          <w:highlight w:val="yellow"/>
          <w:rtl/>
        </w:rPr>
        <w:t xml:space="preserve"> </w:t>
      </w:r>
      <w:r w:rsidRPr="00D62367">
        <w:rPr>
          <w:highlight w:val="yellow"/>
          <w:rtl/>
        </w:rPr>
        <w:t>בראון</w:t>
      </w:r>
      <w:r>
        <w:rPr>
          <w:highlight w:val="yellow"/>
          <w:rtl/>
        </w:rPr>
        <w:t xml:space="preserve"> </w:t>
      </w:r>
      <w:r w:rsidRPr="00D62367">
        <w:rPr>
          <w:highlight w:val="yellow"/>
          <w:rtl/>
        </w:rPr>
        <w:t>על</w:t>
      </w:r>
      <w:r>
        <w:rPr>
          <w:highlight w:val="yellow"/>
          <w:rtl/>
        </w:rPr>
        <w:t xml:space="preserve"> </w:t>
      </w:r>
      <w:r w:rsidRPr="00D62367">
        <w:rPr>
          <w:highlight w:val="yellow"/>
          <w:rtl/>
        </w:rPr>
        <w:t>החמרה?</w:t>
      </w:r>
      <w:r w:rsidRPr="00D62367">
        <w:rPr>
          <w:rtl/>
        </w:rPr>
        <w:t>.</w:t>
      </w:r>
      <w:r>
        <w:rPr>
          <w:rtl/>
        </w:rPr>
        <w:t xml:space="preserve"> </w:t>
      </w:r>
    </w:p>
  </w:footnote>
  <w:footnote w:id="426">
    <w:p w14:paraId="7E4C2888" w14:textId="40383A84" w:rsidR="00D274FC" w:rsidRPr="00D62367" w:rsidRDefault="00D274FC" w:rsidP="00D62367">
      <w:pPr>
        <w:pStyle w:val="a4"/>
        <w:rPr>
          <w:rtl/>
        </w:rPr>
      </w:pPr>
      <w:r w:rsidRPr="00D62367">
        <w:rPr>
          <w:rStyle w:val="a6"/>
        </w:rPr>
        <w:footnoteRef/>
      </w:r>
      <w:r>
        <w:rPr>
          <w:rtl/>
        </w:rPr>
        <w:t xml:space="preserve"> </w:t>
      </w:r>
      <w:r w:rsidRPr="00D62367">
        <w:rPr>
          <w:rtl/>
        </w:rPr>
        <w:t>ד"א-</w:t>
      </w:r>
      <w:r>
        <w:rPr>
          <w:rtl/>
        </w:rPr>
        <w:t xml:space="preserve"> </w:t>
      </w:r>
      <w:r w:rsidRPr="00D62367">
        <w:rPr>
          <w:rtl/>
        </w:rPr>
        <w:t>ד'</w:t>
      </w:r>
      <w:r>
        <w:rPr>
          <w:rtl/>
        </w:rPr>
        <w:t xml:space="preserve"> </w:t>
      </w:r>
      <w:r w:rsidRPr="00D62367">
        <w:rPr>
          <w:rtl/>
        </w:rPr>
        <w:t>אמות.</w:t>
      </w:r>
    </w:p>
  </w:footnote>
  <w:footnote w:id="427">
    <w:p w14:paraId="4ABBEB8E" w14:textId="767C54FA" w:rsidR="00D274FC" w:rsidRPr="00D62367" w:rsidRDefault="00D274FC" w:rsidP="00D62367">
      <w:pPr>
        <w:pStyle w:val="a4"/>
      </w:pPr>
      <w:r w:rsidRPr="00D62367">
        <w:rPr>
          <w:rStyle w:val="a6"/>
        </w:rPr>
        <w:footnoteRef/>
      </w:r>
      <w:r>
        <w:rPr>
          <w:rtl/>
        </w:rPr>
        <w:t xml:space="preserve"> </w:t>
      </w:r>
      <w:r w:rsidRPr="00D62367">
        <w:rPr>
          <w:rtl/>
        </w:rPr>
        <w:t>תפילין.</w:t>
      </w:r>
      <w:r>
        <w:rPr>
          <w:rtl/>
        </w:rPr>
        <w:t xml:space="preserve"> </w:t>
      </w:r>
    </w:p>
  </w:footnote>
  <w:footnote w:id="428">
    <w:p w14:paraId="2648940F" w14:textId="4C2901BA" w:rsidR="00D274FC" w:rsidRPr="00D62367" w:rsidRDefault="00D274FC" w:rsidP="00D62367">
      <w:pPr>
        <w:pStyle w:val="a4"/>
        <w:rPr>
          <w:rtl/>
        </w:rPr>
      </w:pPr>
      <w:r w:rsidRPr="00D62367">
        <w:rPr>
          <w:rStyle w:val="a6"/>
        </w:rPr>
        <w:footnoteRef/>
      </w:r>
      <w:r>
        <w:rPr>
          <w:rtl/>
        </w:rPr>
        <w:t xml:space="preserve"> </w:t>
      </w:r>
      <w:r w:rsidRPr="00D62367">
        <w:rPr>
          <w:rtl/>
        </w:rPr>
        <w:t>מתפילין</w:t>
      </w:r>
      <w:r>
        <w:rPr>
          <w:rtl/>
        </w:rPr>
        <w:t xml:space="preserve"> </w:t>
      </w:r>
      <w:r w:rsidRPr="00D62367">
        <w:rPr>
          <w:rtl/>
        </w:rPr>
        <w:t>דרש"י.</w:t>
      </w:r>
    </w:p>
  </w:footnote>
  <w:footnote w:id="429">
    <w:p w14:paraId="4964C563" w14:textId="4C685CF6"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'ז"ל'.</w:t>
      </w:r>
    </w:p>
  </w:footnote>
  <w:footnote w:id="430">
    <w:p w14:paraId="39F53ACF" w14:textId="27CC222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'תצטרך'.</w:t>
      </w:r>
      <w:r>
        <w:rPr>
          <w:rtl/>
        </w:rPr>
        <w:t xml:space="preserve"> </w:t>
      </w:r>
    </w:p>
  </w:footnote>
  <w:footnote w:id="431">
    <w:p w14:paraId="0FDDFADB" w14:textId="2F22396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'רבינו</w:t>
      </w:r>
      <w:r>
        <w:rPr>
          <w:rtl/>
        </w:rPr>
        <w:t xml:space="preserve"> </w:t>
      </w:r>
      <w:r w:rsidRPr="00D62367">
        <w:rPr>
          <w:rtl/>
        </w:rPr>
        <w:t>בחיי</w:t>
      </w:r>
      <w:r>
        <w:rPr>
          <w:rtl/>
        </w:rPr>
        <w:t xml:space="preserve"> </w:t>
      </w:r>
      <w:r w:rsidRPr="00D62367">
        <w:rPr>
          <w:rtl/>
        </w:rPr>
        <w:t>ז"ל'</w:t>
      </w:r>
      <w:r>
        <w:rPr>
          <w:rtl/>
        </w:rPr>
        <w:t xml:space="preserve"> </w:t>
      </w:r>
      <w:r w:rsidRPr="00D62367">
        <w:rPr>
          <w:rtl/>
        </w:rPr>
        <w:t>במקום</w:t>
      </w:r>
      <w:r>
        <w:rPr>
          <w:rtl/>
        </w:rPr>
        <w:t xml:space="preserve"> </w:t>
      </w:r>
      <w:r w:rsidRPr="00D62367">
        <w:rPr>
          <w:rtl/>
        </w:rPr>
        <w:t>'שר</w:t>
      </w:r>
      <w:r>
        <w:rPr>
          <w:rtl/>
        </w:rPr>
        <w:t xml:space="preserve"> </w:t>
      </w:r>
      <w:r w:rsidRPr="00D62367">
        <w:rPr>
          <w:rtl/>
        </w:rPr>
        <w:t>שלום',</w:t>
      </w:r>
      <w:r>
        <w:rPr>
          <w:rtl/>
        </w:rPr>
        <w:t xml:space="preserve"> </w:t>
      </w:r>
      <w:r w:rsidRPr="00D62367">
        <w:rPr>
          <w:rtl/>
        </w:rPr>
        <w:t>ונראה</w:t>
      </w:r>
      <w:r>
        <w:rPr>
          <w:rtl/>
        </w:rPr>
        <w:t xml:space="preserve"> </w:t>
      </w:r>
      <w:r w:rsidRPr="00D62367">
        <w:rPr>
          <w:rtl/>
        </w:rPr>
        <w:t>כי</w:t>
      </w:r>
      <w:r>
        <w:rPr>
          <w:rtl/>
        </w:rPr>
        <w:t xml:space="preserve"> </w:t>
      </w:r>
      <w:r w:rsidRPr="00D62367">
        <w:rPr>
          <w:rtl/>
        </w:rPr>
        <w:t>מדובר</w:t>
      </w:r>
      <w:r>
        <w:rPr>
          <w:rtl/>
        </w:rPr>
        <w:t xml:space="preserve"> </w:t>
      </w:r>
      <w:r w:rsidRPr="00D62367">
        <w:rPr>
          <w:rtl/>
        </w:rPr>
        <w:t>בטעות.</w:t>
      </w:r>
      <w:r>
        <w:rPr>
          <w:rtl/>
        </w:rPr>
        <w:t xml:space="preserve"> </w:t>
      </w:r>
      <w:r w:rsidRPr="00D62367">
        <w:rPr>
          <w:rtl/>
        </w:rPr>
        <w:t>הכוונה</w:t>
      </w:r>
      <w:r>
        <w:rPr>
          <w:rtl/>
        </w:rPr>
        <w:t xml:space="preserve"> </w:t>
      </w:r>
      <w:r w:rsidRPr="00D62367">
        <w:rPr>
          <w:rtl/>
        </w:rPr>
        <w:t>לתפילין</w:t>
      </w:r>
      <w:r>
        <w:rPr>
          <w:rtl/>
        </w:rPr>
        <w:t xml:space="preserve"> </w:t>
      </w:r>
      <w:r w:rsidRPr="00D62367">
        <w:rPr>
          <w:rtl/>
        </w:rPr>
        <w:t>דשימושא</w:t>
      </w:r>
      <w:r>
        <w:rPr>
          <w:rtl/>
        </w:rPr>
        <w:t xml:space="preserve"> </w:t>
      </w:r>
      <w:r w:rsidRPr="00D62367">
        <w:rPr>
          <w:rtl/>
        </w:rPr>
        <w:t>רבא,</w:t>
      </w:r>
      <w:r>
        <w:rPr>
          <w:rtl/>
        </w:rPr>
        <w:t xml:space="preserve"> </w:t>
      </w:r>
      <w:r w:rsidRPr="00D62367">
        <w:rPr>
          <w:rtl/>
        </w:rPr>
        <w:t>חיבור</w:t>
      </w:r>
      <w:r>
        <w:rPr>
          <w:rtl/>
        </w:rPr>
        <w:t xml:space="preserve"> </w:t>
      </w:r>
      <w:r w:rsidRPr="00D62367">
        <w:rPr>
          <w:rtl/>
        </w:rPr>
        <w:t>גאוני</w:t>
      </w:r>
      <w:r>
        <w:rPr>
          <w:rtl/>
        </w:rPr>
        <w:t xml:space="preserve"> </w:t>
      </w:r>
      <w:r w:rsidRPr="00D62367">
        <w:rPr>
          <w:rtl/>
        </w:rPr>
        <w:t>שיש</w:t>
      </w:r>
      <w:r>
        <w:rPr>
          <w:rtl/>
        </w:rPr>
        <w:t xml:space="preserve"> </w:t>
      </w:r>
      <w:r w:rsidRPr="00D62367">
        <w:rPr>
          <w:rtl/>
        </w:rPr>
        <w:t>המייחסים</w:t>
      </w:r>
      <w:r>
        <w:rPr>
          <w:rtl/>
        </w:rPr>
        <w:t xml:space="preserve"> </w:t>
      </w:r>
      <w:r w:rsidRPr="00D62367">
        <w:rPr>
          <w:rtl/>
        </w:rPr>
        <w:t>אותו</w:t>
      </w:r>
      <w:r>
        <w:rPr>
          <w:rtl/>
        </w:rPr>
        <w:t xml:space="preserve"> </w:t>
      </w:r>
      <w:r w:rsidRPr="00D62367">
        <w:rPr>
          <w:rtl/>
        </w:rPr>
        <w:t>לרב</w:t>
      </w:r>
      <w:r>
        <w:rPr>
          <w:rtl/>
        </w:rPr>
        <w:t xml:space="preserve"> </w:t>
      </w:r>
      <w:r w:rsidRPr="00D62367">
        <w:rPr>
          <w:rtl/>
        </w:rPr>
        <w:t>אביעד</w:t>
      </w:r>
      <w:r>
        <w:rPr>
          <w:rtl/>
        </w:rPr>
        <w:t xml:space="preserve"> </w:t>
      </w:r>
      <w:r w:rsidRPr="00D62367">
        <w:rPr>
          <w:rtl/>
        </w:rPr>
        <w:t>שר</w:t>
      </w:r>
      <w:r>
        <w:rPr>
          <w:rtl/>
        </w:rPr>
        <w:t xml:space="preserve"> </w:t>
      </w:r>
      <w:r w:rsidRPr="00D62367">
        <w:rPr>
          <w:rtl/>
        </w:rPr>
        <w:t>שלום,</w:t>
      </w:r>
      <w:r>
        <w:rPr>
          <w:rtl/>
        </w:rPr>
        <w:t xml:space="preserve"> </w:t>
      </w:r>
      <w:r w:rsidRPr="00D62367">
        <w:rPr>
          <w:rtl/>
        </w:rPr>
        <w:t>ויש</w:t>
      </w:r>
      <w:r>
        <w:rPr>
          <w:rtl/>
        </w:rPr>
        <w:t xml:space="preserve"> </w:t>
      </w:r>
      <w:r w:rsidRPr="00D62367">
        <w:rPr>
          <w:rtl/>
        </w:rPr>
        <w:t>המייחסים</w:t>
      </w:r>
      <w:r>
        <w:rPr>
          <w:rtl/>
        </w:rPr>
        <w:t xml:space="preserve"> </w:t>
      </w:r>
      <w:r w:rsidRPr="00D62367">
        <w:rPr>
          <w:rtl/>
        </w:rPr>
        <w:t>אותו</w:t>
      </w:r>
      <w:r>
        <w:rPr>
          <w:rtl/>
        </w:rPr>
        <w:t xml:space="preserve"> </w:t>
      </w:r>
      <w:r w:rsidRPr="00D62367">
        <w:rPr>
          <w:rtl/>
        </w:rPr>
        <w:t>לרב</w:t>
      </w:r>
      <w:r>
        <w:rPr>
          <w:rtl/>
        </w:rPr>
        <w:t xml:space="preserve"> </w:t>
      </w:r>
      <w:r w:rsidRPr="00D62367">
        <w:rPr>
          <w:rtl/>
        </w:rPr>
        <w:t>האי</w:t>
      </w:r>
      <w:r>
        <w:rPr>
          <w:rtl/>
        </w:rPr>
        <w:t xml:space="preserve"> </w:t>
      </w:r>
      <w:r w:rsidRPr="00D62367">
        <w:rPr>
          <w:rtl/>
        </w:rPr>
        <w:t>גאון.</w:t>
      </w:r>
      <w:r>
        <w:rPr>
          <w:rtl/>
        </w:rPr>
        <w:t xml:space="preserve"> </w:t>
      </w:r>
      <w:r w:rsidRPr="00D62367">
        <w:rPr>
          <w:rtl/>
        </w:rPr>
        <w:t>על</w:t>
      </w:r>
      <w:r>
        <w:rPr>
          <w:rtl/>
        </w:rPr>
        <w:t xml:space="preserve"> </w:t>
      </w:r>
      <w:r w:rsidRPr="00D62367">
        <w:rPr>
          <w:rtl/>
        </w:rPr>
        <w:t>הנחת</w:t>
      </w:r>
      <w:r>
        <w:rPr>
          <w:rtl/>
        </w:rPr>
        <w:t xml:space="preserve"> </w:t>
      </w:r>
      <w:r w:rsidRPr="00D62367">
        <w:rPr>
          <w:rtl/>
        </w:rPr>
        <w:t>זוגות</w:t>
      </w:r>
      <w:r>
        <w:rPr>
          <w:rtl/>
        </w:rPr>
        <w:t xml:space="preserve"> </w:t>
      </w:r>
      <w:r w:rsidRPr="00D62367">
        <w:rPr>
          <w:rtl/>
        </w:rPr>
        <w:t>תפילין</w:t>
      </w:r>
      <w:r>
        <w:rPr>
          <w:rtl/>
        </w:rPr>
        <w:t xml:space="preserve"> </w:t>
      </w:r>
      <w:r w:rsidRPr="00D62367">
        <w:rPr>
          <w:rtl/>
        </w:rPr>
        <w:t>רבות,</w:t>
      </w:r>
      <w:r>
        <w:rPr>
          <w:rtl/>
        </w:rPr>
        <w:t xml:space="preserve"> </w:t>
      </w:r>
      <w:r w:rsidRPr="00D62367">
        <w:rPr>
          <w:rtl/>
        </w:rPr>
        <w:t>ומעמדן</w:t>
      </w:r>
      <w:r>
        <w:rPr>
          <w:rtl/>
        </w:rPr>
        <w:t xml:space="preserve"> </w:t>
      </w:r>
      <w:r w:rsidRPr="00D62367">
        <w:rPr>
          <w:rtl/>
        </w:rPr>
        <w:t>הקבלי</w:t>
      </w:r>
      <w:r>
        <w:rPr>
          <w:rtl/>
        </w:rPr>
        <w:t xml:space="preserve"> </w:t>
      </w:r>
      <w:r w:rsidRPr="00D62367">
        <w:rPr>
          <w:rtl/>
        </w:rPr>
        <w:t>של</w:t>
      </w:r>
      <w:r>
        <w:rPr>
          <w:rtl/>
        </w:rPr>
        <w:t xml:space="preserve"> </w:t>
      </w:r>
      <w:r w:rsidRPr="00D62367">
        <w:rPr>
          <w:rtl/>
        </w:rPr>
        <w:t>תפילין</w:t>
      </w:r>
      <w:r>
        <w:rPr>
          <w:rtl/>
        </w:rPr>
        <w:t xml:space="preserve"> </w:t>
      </w:r>
      <w:r w:rsidRPr="00D62367">
        <w:rPr>
          <w:rtl/>
        </w:rPr>
        <w:t>דשימושא</w:t>
      </w:r>
      <w:r>
        <w:rPr>
          <w:rtl/>
        </w:rPr>
        <w:t xml:space="preserve"> </w:t>
      </w:r>
      <w:r w:rsidRPr="00D62367">
        <w:rPr>
          <w:rtl/>
        </w:rPr>
        <w:t>רבה</w:t>
      </w:r>
      <w:r>
        <w:rPr>
          <w:rtl/>
        </w:rPr>
        <w:t xml:space="preserve"> </w:t>
      </w:r>
      <w:r w:rsidRPr="00D62367">
        <w:rPr>
          <w:rtl/>
        </w:rPr>
        <w:t>ראו:</w:t>
      </w:r>
      <w:r>
        <w:rPr>
          <w:rtl/>
        </w:rPr>
        <w:t xml:space="preserve"> </w:t>
      </w:r>
      <w:r w:rsidRPr="00B04107">
        <w:rPr>
          <w:highlight w:val="cyan"/>
          <w:rtl/>
        </w:rPr>
        <w:t>יעקב</w:t>
      </w:r>
      <w:r>
        <w:rPr>
          <w:highlight w:val="cyan"/>
          <w:rtl/>
        </w:rPr>
        <w:t xml:space="preserve"> </w:t>
      </w:r>
      <w:r w:rsidRPr="00B04107">
        <w:rPr>
          <w:highlight w:val="cyan"/>
          <w:rtl/>
        </w:rPr>
        <w:t>גרטנר,</w:t>
      </w:r>
      <w:r>
        <w:rPr>
          <w:highlight w:val="cyan"/>
          <w:rtl/>
        </w:rPr>
        <w:t xml:space="preserve"> </w:t>
      </w:r>
      <w:r w:rsidRPr="00B04107">
        <w:rPr>
          <w:highlight w:val="cyan"/>
          <w:rtl/>
        </w:rPr>
        <w:t>'השפעת</w:t>
      </w:r>
      <w:r>
        <w:rPr>
          <w:highlight w:val="cyan"/>
          <w:rtl/>
        </w:rPr>
        <w:t xml:space="preserve"> </w:t>
      </w:r>
      <w:r w:rsidRPr="00B04107">
        <w:rPr>
          <w:highlight w:val="cyan"/>
          <w:rtl/>
        </w:rPr>
        <w:t>האר"י</w:t>
      </w:r>
      <w:r>
        <w:rPr>
          <w:highlight w:val="cyan"/>
          <w:rtl/>
        </w:rPr>
        <w:t xml:space="preserve"> </w:t>
      </w:r>
      <w:r w:rsidRPr="00B04107">
        <w:rPr>
          <w:highlight w:val="cyan"/>
          <w:rtl/>
        </w:rPr>
        <w:t>על</w:t>
      </w:r>
      <w:r>
        <w:rPr>
          <w:highlight w:val="cyan"/>
          <w:rtl/>
        </w:rPr>
        <w:t xml:space="preserve"> </w:t>
      </w:r>
      <w:r w:rsidRPr="00B04107">
        <w:rPr>
          <w:highlight w:val="cyan"/>
          <w:rtl/>
        </w:rPr>
        <w:t>מנהג</w:t>
      </w:r>
      <w:r>
        <w:rPr>
          <w:highlight w:val="cyan"/>
          <w:rtl/>
        </w:rPr>
        <w:t xml:space="preserve"> </w:t>
      </w:r>
      <w:r w:rsidRPr="00B04107">
        <w:rPr>
          <w:highlight w:val="cyan"/>
          <w:rtl/>
        </w:rPr>
        <w:t>הנחת</w:t>
      </w:r>
      <w:r>
        <w:rPr>
          <w:highlight w:val="cyan"/>
          <w:rtl/>
        </w:rPr>
        <w:t xml:space="preserve"> </w:t>
      </w:r>
      <w:r w:rsidRPr="00B04107">
        <w:rPr>
          <w:highlight w:val="cyan"/>
          <w:rtl/>
        </w:rPr>
        <w:t>שני</w:t>
      </w:r>
      <w:r>
        <w:rPr>
          <w:highlight w:val="cyan"/>
          <w:rtl/>
        </w:rPr>
        <w:t xml:space="preserve"> </w:t>
      </w:r>
      <w:r w:rsidRPr="00B04107">
        <w:rPr>
          <w:highlight w:val="cyan"/>
          <w:rtl/>
        </w:rPr>
        <w:t>זוגות</w:t>
      </w:r>
      <w:r>
        <w:rPr>
          <w:highlight w:val="cyan"/>
          <w:rtl/>
        </w:rPr>
        <w:t xml:space="preserve"> </w:t>
      </w:r>
      <w:r w:rsidRPr="00B04107">
        <w:rPr>
          <w:highlight w:val="cyan"/>
          <w:rtl/>
        </w:rPr>
        <w:t>תפילין,</w:t>
      </w:r>
      <w:r>
        <w:rPr>
          <w:highlight w:val="cyan"/>
          <w:rtl/>
        </w:rPr>
        <w:t xml:space="preserve"> </w:t>
      </w:r>
      <w:r w:rsidRPr="00B04107">
        <w:rPr>
          <w:highlight w:val="cyan"/>
          <w:rtl/>
        </w:rPr>
        <w:t>דעת</w:t>
      </w:r>
      <w:r>
        <w:rPr>
          <w:highlight w:val="cyan"/>
          <w:rtl/>
        </w:rPr>
        <w:t xml:space="preserve"> </w:t>
      </w:r>
      <w:r w:rsidRPr="00B04107">
        <w:rPr>
          <w:highlight w:val="cyan"/>
          <w:rtl/>
        </w:rPr>
        <w:t>28</w:t>
      </w:r>
      <w:r>
        <w:rPr>
          <w:highlight w:val="cyan"/>
          <w:rtl/>
        </w:rPr>
        <w:t xml:space="preserve"> </w:t>
      </w:r>
      <w:r w:rsidRPr="00B04107">
        <w:rPr>
          <w:highlight w:val="cyan"/>
          <w:rtl/>
        </w:rPr>
        <w:t>(תשנב)</w:t>
      </w:r>
      <w:r>
        <w:rPr>
          <w:highlight w:val="cyan"/>
          <w:rtl/>
        </w:rPr>
        <w:t xml:space="preserve"> </w:t>
      </w:r>
      <w:r w:rsidRPr="00B04107">
        <w:rPr>
          <w:highlight w:val="cyan"/>
          <w:rtl/>
        </w:rPr>
        <w:t>64-51.</w:t>
      </w:r>
      <w:r>
        <w:rPr>
          <w:rtl/>
        </w:rPr>
        <w:t xml:space="preserve"> </w:t>
      </w:r>
      <w:r w:rsidRPr="00D62367">
        <w:rPr>
          <w:rtl/>
        </w:rPr>
        <w:t>על</w:t>
      </w:r>
      <w:r>
        <w:rPr>
          <w:rtl/>
        </w:rPr>
        <w:t xml:space="preserve"> </w:t>
      </w:r>
      <w:r w:rsidRPr="00D62367">
        <w:rPr>
          <w:rtl/>
        </w:rPr>
        <w:t>דברי</w:t>
      </w:r>
      <w:r>
        <w:rPr>
          <w:rtl/>
        </w:rPr>
        <w:t xml:space="preserve"> </w:t>
      </w:r>
      <w:r w:rsidRPr="00D62367">
        <w:rPr>
          <w:rtl/>
        </w:rPr>
        <w:t>הגר"א</w:t>
      </w:r>
      <w:r>
        <w:rPr>
          <w:rtl/>
        </w:rPr>
        <w:t xml:space="preserve"> </w:t>
      </w:r>
      <w:r w:rsidRPr="00D62367">
        <w:rPr>
          <w:rtl/>
        </w:rPr>
        <w:t>ושיטות</w:t>
      </w:r>
      <w:r>
        <w:rPr>
          <w:rtl/>
        </w:rPr>
        <w:t xml:space="preserve"> </w:t>
      </w:r>
      <w:r w:rsidRPr="00D62367">
        <w:rPr>
          <w:rtl/>
        </w:rPr>
        <w:t>המקבילות</w:t>
      </w:r>
      <w:r>
        <w:rPr>
          <w:rtl/>
        </w:rPr>
        <w:t xml:space="preserve"> </w:t>
      </w:r>
      <w:r w:rsidRPr="00D62367">
        <w:rPr>
          <w:rtl/>
        </w:rPr>
        <w:t>לו</w:t>
      </w:r>
      <w:r>
        <w:rPr>
          <w:rtl/>
        </w:rPr>
        <w:t xml:space="preserve"> </w:t>
      </w:r>
      <w:r w:rsidRPr="00D62367">
        <w:rPr>
          <w:rtl/>
        </w:rPr>
        <w:t>ראו</w:t>
      </w:r>
      <w:r>
        <w:rPr>
          <w:rtl/>
        </w:rPr>
        <w:t xml:space="preserve"> </w:t>
      </w:r>
      <w:r w:rsidRPr="00D62367">
        <w:rPr>
          <w:rtl/>
        </w:rPr>
        <w:t>בהערה</w:t>
      </w:r>
      <w:r>
        <w:rPr>
          <w:rtl/>
        </w:rPr>
        <w:t xml:space="preserve"> </w:t>
      </w:r>
      <w:r w:rsidRPr="00D62367">
        <w:rPr>
          <w:rtl/>
        </w:rPr>
        <w:t>53</w:t>
      </w:r>
      <w:r>
        <w:rPr>
          <w:rtl/>
        </w:rPr>
        <w:t xml:space="preserve"> </w:t>
      </w:r>
      <w:r w:rsidRPr="00D62367">
        <w:rPr>
          <w:rtl/>
        </w:rPr>
        <w:t>שם.</w:t>
      </w:r>
      <w:r>
        <w:rPr>
          <w:rtl/>
        </w:rPr>
        <w:t xml:space="preserve"> </w:t>
      </w:r>
    </w:p>
  </w:footnote>
  <w:footnote w:id="432">
    <w:p w14:paraId="51ED6D5D" w14:textId="0C3B681E"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'אם</w:t>
      </w:r>
      <w:r>
        <w:rPr>
          <w:rtl/>
        </w:rPr>
        <w:t xml:space="preserve"> </w:t>
      </w:r>
      <w:r w:rsidRPr="00D62367">
        <w:rPr>
          <w:rtl/>
        </w:rPr>
        <w:t>לכתוב</w:t>
      </w:r>
      <w:r>
        <w:rPr>
          <w:rtl/>
        </w:rPr>
        <w:t xml:space="preserve"> </w:t>
      </w:r>
      <w:r w:rsidRPr="00D62367">
        <w:rPr>
          <w:rtl/>
        </w:rPr>
        <w:t>תמונת</w:t>
      </w:r>
      <w:r>
        <w:rPr>
          <w:rtl/>
        </w:rPr>
        <w:t xml:space="preserve"> </w:t>
      </w:r>
      <w:r w:rsidRPr="00D62367">
        <w:rPr>
          <w:rtl/>
        </w:rPr>
        <w:t>האותיות'.</w:t>
      </w:r>
      <w:r>
        <w:rPr>
          <w:rtl/>
        </w:rPr>
        <w:t xml:space="preserve"> </w:t>
      </w:r>
    </w:p>
  </w:footnote>
  <w:footnote w:id="433">
    <w:p w14:paraId="1C895F68" w14:textId="4604E26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'מפי</w:t>
      </w:r>
      <w:r>
        <w:rPr>
          <w:rtl/>
        </w:rPr>
        <w:t xml:space="preserve"> </w:t>
      </w:r>
      <w:r w:rsidRPr="00D62367">
        <w:rPr>
          <w:rtl/>
        </w:rPr>
        <w:t>קדשו</w:t>
      </w:r>
      <w:r>
        <w:rPr>
          <w:rtl/>
        </w:rPr>
        <w:t xml:space="preserve"> </w:t>
      </w:r>
      <w:r w:rsidRPr="00D62367">
        <w:rPr>
          <w:rtl/>
        </w:rPr>
        <w:t>של'</w:t>
      </w:r>
      <w:r>
        <w:rPr>
          <w:rtl/>
        </w:rPr>
        <w:t xml:space="preserve"> </w:t>
      </w:r>
      <w:r w:rsidRPr="00D62367">
        <w:rPr>
          <w:rtl/>
        </w:rPr>
        <w:t>נוסף.</w:t>
      </w:r>
      <w:r>
        <w:rPr>
          <w:rtl/>
        </w:rPr>
        <w:t xml:space="preserve"> </w:t>
      </w:r>
    </w:p>
  </w:footnote>
  <w:footnote w:id="434">
    <w:p w14:paraId="5D1DCB5B" w14:textId="7124523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'ז"ל'</w:t>
      </w:r>
      <w:r>
        <w:rPr>
          <w:rtl/>
        </w:rPr>
        <w:t xml:space="preserve"> </w:t>
      </w:r>
      <w:r w:rsidRPr="00D62367">
        <w:rPr>
          <w:rtl/>
        </w:rPr>
        <w:t>נוסף.</w:t>
      </w:r>
      <w:r>
        <w:rPr>
          <w:rtl/>
        </w:rPr>
        <w:t xml:space="preserve"> </w:t>
      </w:r>
    </w:p>
  </w:footnote>
  <w:footnote w:id="435">
    <w:p w14:paraId="5B0F5333" w14:textId="7D4C885F"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מו;</w:t>
      </w:r>
      <w:r>
        <w:rPr>
          <w:rtl/>
        </w:rPr>
        <w:t xml:space="preserve"> </w:t>
      </w:r>
      <w:r w:rsidRPr="00D62367">
        <w:rPr>
          <w:rtl/>
        </w:rPr>
        <w:t>שאילתות-</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ו.</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יא;</w:t>
      </w:r>
      <w:r>
        <w:rPr>
          <w:rtl/>
        </w:rPr>
        <w:t xml:space="preserve"> </w:t>
      </w:r>
      <w:r w:rsidRPr="00D62367">
        <w:rPr>
          <w:rtl/>
        </w:rPr>
        <w:t>בכתר</w:t>
      </w:r>
      <w:r>
        <w:rPr>
          <w:rtl/>
        </w:rPr>
        <w:t xml:space="preserve"> </w:t>
      </w:r>
      <w:r w:rsidRPr="00D62367">
        <w:rPr>
          <w:rtl/>
        </w:rPr>
        <w:t>ראש</w:t>
      </w:r>
      <w:r>
        <w:rPr>
          <w:rtl/>
        </w:rPr>
        <w:t xml:space="preserve"> </w:t>
      </w:r>
      <w:r w:rsidRPr="00D62367">
        <w:rPr>
          <w:rtl/>
        </w:rPr>
        <w:t>מופיע</w:t>
      </w:r>
      <w:r>
        <w:rPr>
          <w:rtl/>
        </w:rPr>
        <w:t xml:space="preserve"> </w:t>
      </w:r>
      <w:r w:rsidRPr="00D62367">
        <w:rPr>
          <w:rtl/>
        </w:rPr>
        <w:t>בסוף</w:t>
      </w:r>
      <w:r>
        <w:rPr>
          <w:rtl/>
        </w:rPr>
        <w:t xml:space="preserve"> </w:t>
      </w:r>
      <w:r w:rsidRPr="00D62367">
        <w:rPr>
          <w:rtl/>
        </w:rPr>
        <w:t>סימן</w:t>
      </w:r>
      <w:r>
        <w:rPr>
          <w:rtl/>
        </w:rPr>
        <w:t xml:space="preserve"> </w:t>
      </w:r>
      <w:r w:rsidRPr="00D62367">
        <w:rPr>
          <w:rtl/>
        </w:rPr>
        <w:t>יא</w:t>
      </w:r>
      <w:r>
        <w:rPr>
          <w:rtl/>
        </w:rPr>
        <w:t xml:space="preserve"> </w:t>
      </w:r>
      <w:r w:rsidRPr="00D62367">
        <w:rPr>
          <w:rtl/>
        </w:rPr>
        <w:t>בנוסח</w:t>
      </w:r>
      <w:r>
        <w:rPr>
          <w:rtl/>
        </w:rPr>
        <w:t xml:space="preserve"> </w:t>
      </w:r>
      <w:r w:rsidRPr="00D62367">
        <w:rPr>
          <w:rtl/>
        </w:rPr>
        <w:t>אחר.</w:t>
      </w:r>
      <w:r>
        <w:rPr>
          <w:rtl/>
        </w:rPr>
        <w:t xml:space="preserve"> </w:t>
      </w:r>
    </w:p>
    <w:p w14:paraId="75F7B001" w14:textId="09BDD970" w:rsidR="00D274FC" w:rsidRPr="00D62367" w:rsidRDefault="00D274FC" w:rsidP="00D62367">
      <w:pPr>
        <w:pStyle w:val="a4"/>
        <w:rPr>
          <w:rtl/>
        </w:rPr>
      </w:pPr>
      <w:r w:rsidRPr="00D62367">
        <w:rPr>
          <w:rtl/>
        </w:rPr>
        <w:t>דברי</w:t>
      </w:r>
      <w:r>
        <w:rPr>
          <w:rtl/>
        </w:rPr>
        <w:t xml:space="preserve"> </w:t>
      </w:r>
      <w:r w:rsidRPr="00D62367">
        <w:rPr>
          <w:rtl/>
        </w:rPr>
        <w:t>הגר"א</w:t>
      </w:r>
      <w:r>
        <w:rPr>
          <w:rtl/>
        </w:rPr>
        <w:t xml:space="preserve"> </w:t>
      </w:r>
      <w:r w:rsidRPr="00D62367">
        <w:rPr>
          <w:rtl/>
        </w:rPr>
        <w:t>מפורשים</w:t>
      </w:r>
      <w:r>
        <w:rPr>
          <w:rtl/>
        </w:rPr>
        <w:t xml:space="preserve"> </w:t>
      </w:r>
      <w:r w:rsidRPr="00D62367">
        <w:rPr>
          <w:rtl/>
        </w:rPr>
        <w:t>במעשה</w:t>
      </w:r>
      <w:r>
        <w:rPr>
          <w:rtl/>
        </w:rPr>
        <w:t xml:space="preserve"> </w:t>
      </w:r>
      <w:r w:rsidRPr="00D62367">
        <w:rPr>
          <w:rtl/>
        </w:rPr>
        <w:t>רב</w:t>
      </w:r>
      <w:r>
        <w:rPr>
          <w:rtl/>
        </w:rPr>
        <w:t xml:space="preserve"> </w:t>
      </w:r>
      <w:r w:rsidRPr="00D62367">
        <w:rPr>
          <w:rtl/>
        </w:rPr>
        <w:t>סעיף</w:t>
      </w:r>
      <w:r>
        <w:rPr>
          <w:rtl/>
        </w:rPr>
        <w:t xml:space="preserve"> </w:t>
      </w:r>
      <w:r w:rsidRPr="00D62367">
        <w:rPr>
          <w:rtl/>
        </w:rPr>
        <w:t>יט:</w:t>
      </w:r>
      <w:r>
        <w:rPr>
          <w:rtl/>
        </w:rPr>
        <w:t xml:space="preserve"> </w:t>
      </w:r>
      <w:r w:rsidRPr="00D62367">
        <w:rPr>
          <w:rtl/>
        </w:rPr>
        <w:t>"תפילין</w:t>
      </w:r>
      <w:r>
        <w:rPr>
          <w:rtl/>
        </w:rPr>
        <w:t xml:space="preserve"> </w:t>
      </w:r>
      <w:r w:rsidRPr="00D62367">
        <w:rPr>
          <w:rtl/>
        </w:rPr>
        <w:t>של</w:t>
      </w:r>
      <w:r>
        <w:rPr>
          <w:rtl/>
        </w:rPr>
        <w:t xml:space="preserve"> </w:t>
      </w:r>
      <w:r w:rsidRPr="00D62367">
        <w:rPr>
          <w:rtl/>
        </w:rPr>
        <w:t>ראש,</w:t>
      </w:r>
      <w:r>
        <w:rPr>
          <w:rtl/>
        </w:rPr>
        <w:t xml:space="preserve"> </w:t>
      </w:r>
      <w:r w:rsidRPr="00D62367">
        <w:rPr>
          <w:rtl/>
        </w:rPr>
        <w:t>הבתים</w:t>
      </w:r>
      <w:r>
        <w:rPr>
          <w:rtl/>
        </w:rPr>
        <w:t xml:space="preserve"> </w:t>
      </w:r>
      <w:r w:rsidRPr="00D62367">
        <w:rPr>
          <w:rtl/>
        </w:rPr>
        <w:t>צריכים</w:t>
      </w:r>
      <w:r>
        <w:rPr>
          <w:rtl/>
        </w:rPr>
        <w:t xml:space="preserve"> </w:t>
      </w:r>
      <w:r w:rsidRPr="00D62367">
        <w:rPr>
          <w:rtl/>
        </w:rPr>
        <w:t>להיות</w:t>
      </w:r>
      <w:r>
        <w:rPr>
          <w:rtl/>
        </w:rPr>
        <w:t xml:space="preserve"> </w:t>
      </w:r>
      <w:r w:rsidRPr="00D62367">
        <w:rPr>
          <w:rtl/>
        </w:rPr>
        <w:t>פתוחות,</w:t>
      </w:r>
      <w:r>
        <w:rPr>
          <w:rtl/>
        </w:rPr>
        <w:t xml:space="preserve"> </w:t>
      </w:r>
      <w:r w:rsidRPr="00D62367">
        <w:rPr>
          <w:rtl/>
        </w:rPr>
        <w:t>ולא</w:t>
      </w:r>
      <w:r>
        <w:rPr>
          <w:rtl/>
        </w:rPr>
        <w:t xml:space="preserve"> </w:t>
      </w:r>
      <w:r w:rsidRPr="00D62367">
        <w:rPr>
          <w:rtl/>
        </w:rPr>
        <w:t>מדובקים</w:t>
      </w:r>
      <w:r>
        <w:rPr>
          <w:rtl/>
        </w:rPr>
        <w:t xml:space="preserve"> </w:t>
      </w:r>
      <w:r w:rsidRPr="00D62367">
        <w:rPr>
          <w:rtl/>
        </w:rPr>
        <w:t>בדבק",</w:t>
      </w:r>
      <w:r>
        <w:rPr>
          <w:rtl/>
        </w:rPr>
        <w:t xml:space="preserve"> </w:t>
      </w:r>
      <w:r w:rsidRPr="00D62367">
        <w:rPr>
          <w:rtl/>
        </w:rPr>
        <w:t>בתוספת</w:t>
      </w:r>
      <w:r>
        <w:rPr>
          <w:rtl/>
        </w:rPr>
        <w:t xml:space="preserve"> </w:t>
      </w:r>
      <w:r w:rsidRPr="00D62367">
        <w:rPr>
          <w:rtl/>
        </w:rPr>
        <w:t>מעשה</w:t>
      </w:r>
      <w:r>
        <w:rPr>
          <w:rtl/>
        </w:rPr>
        <w:t xml:space="preserve"> </w:t>
      </w:r>
      <w:r w:rsidRPr="00D62367">
        <w:rPr>
          <w:rtl/>
        </w:rPr>
        <w:t>רב,</w:t>
      </w:r>
      <w:r>
        <w:rPr>
          <w:rtl/>
        </w:rPr>
        <w:t xml:space="preserve"> </w:t>
      </w:r>
      <w:r w:rsidRPr="00D62367">
        <w:rPr>
          <w:rtl/>
        </w:rPr>
        <w:t>הנוסח</w:t>
      </w:r>
      <w:r>
        <w:rPr>
          <w:rtl/>
        </w:rPr>
        <w:t xml:space="preserve"> </w:t>
      </w:r>
      <w:r w:rsidRPr="00D62367">
        <w:rPr>
          <w:rtl/>
        </w:rPr>
        <w:t>הוא</w:t>
      </w:r>
      <w:r>
        <w:rPr>
          <w:rtl/>
        </w:rPr>
        <w:t xml:space="preserve"> </w:t>
      </w:r>
      <w:r w:rsidRPr="00D62367">
        <w:rPr>
          <w:rtl/>
        </w:rPr>
        <w:t>כי</w:t>
      </w:r>
      <w:r>
        <w:rPr>
          <w:rtl/>
        </w:rPr>
        <w:t xml:space="preserve"> </w:t>
      </w:r>
      <w:r w:rsidRPr="00D62367">
        <w:rPr>
          <w:rtl/>
        </w:rPr>
        <w:t>הבתים</w:t>
      </w:r>
      <w:r>
        <w:rPr>
          <w:rtl/>
        </w:rPr>
        <w:t xml:space="preserve"> </w:t>
      </w:r>
      <w:r w:rsidRPr="00D62367">
        <w:rPr>
          <w:rtl/>
        </w:rPr>
        <w:t>צריכים</w:t>
      </w:r>
      <w:r>
        <w:rPr>
          <w:rtl/>
        </w:rPr>
        <w:t xml:space="preserve"> </w:t>
      </w:r>
      <w:r w:rsidRPr="00D62367">
        <w:rPr>
          <w:rtl/>
        </w:rPr>
        <w:t>להיות</w:t>
      </w:r>
      <w:r>
        <w:rPr>
          <w:rtl/>
        </w:rPr>
        <w:t xml:space="preserve"> </w:t>
      </w:r>
      <w:r w:rsidRPr="00D62367">
        <w:rPr>
          <w:rtl/>
        </w:rPr>
        <w:t>'פרודות'.</w:t>
      </w:r>
      <w:r>
        <w:rPr>
          <w:rtl/>
        </w:rPr>
        <w:t xml:space="preserve"> </w:t>
      </w:r>
      <w:r w:rsidRPr="00D62367">
        <w:rPr>
          <w:rtl/>
        </w:rPr>
        <w:t>החיי</w:t>
      </w:r>
      <w:r>
        <w:rPr>
          <w:rtl/>
        </w:rPr>
        <w:t xml:space="preserve"> </w:t>
      </w:r>
      <w:r w:rsidRPr="00D62367">
        <w:rPr>
          <w:rtl/>
        </w:rPr>
        <w:t>אדם</w:t>
      </w:r>
      <w:r>
        <w:rPr>
          <w:rtl/>
        </w:rPr>
        <w:t xml:space="preserve"> </w:t>
      </w:r>
      <w:r w:rsidRPr="00D62367">
        <w:rPr>
          <w:rtl/>
        </w:rPr>
        <w:t>(כלל</w:t>
      </w:r>
      <w:r>
        <w:rPr>
          <w:rtl/>
        </w:rPr>
        <w:t xml:space="preserve"> </w:t>
      </w:r>
      <w:r w:rsidRPr="00D62367">
        <w:rPr>
          <w:rtl/>
        </w:rPr>
        <w:t>יד</w:t>
      </w:r>
      <w:r>
        <w:rPr>
          <w:rtl/>
        </w:rPr>
        <w:t xml:space="preserve"> </w:t>
      </w:r>
      <w:r w:rsidRPr="00D62367">
        <w:rPr>
          <w:rtl/>
        </w:rPr>
        <w:t>אות</w:t>
      </w:r>
      <w:r>
        <w:rPr>
          <w:rtl/>
        </w:rPr>
        <w:t xml:space="preserve"> </w:t>
      </w:r>
      <w:r w:rsidRPr="00D62367">
        <w:rPr>
          <w:rtl/>
        </w:rPr>
        <w:t>ד')</w:t>
      </w:r>
      <w:r>
        <w:rPr>
          <w:rtl/>
        </w:rPr>
        <w:t xml:space="preserve"> </w:t>
      </w:r>
      <w:r w:rsidRPr="00D62367">
        <w:rPr>
          <w:rtl/>
        </w:rPr>
        <w:t>החמיר</w:t>
      </w:r>
      <w:r>
        <w:rPr>
          <w:rtl/>
        </w:rPr>
        <w:t xml:space="preserve"> </w:t>
      </w:r>
      <w:r w:rsidRPr="00D62367">
        <w:rPr>
          <w:rtl/>
        </w:rPr>
        <w:t>בדברים</w:t>
      </w:r>
      <w:r>
        <w:rPr>
          <w:rtl/>
        </w:rPr>
        <w:t xml:space="preserve"> </w:t>
      </w:r>
      <w:r w:rsidRPr="00D62367">
        <w:rPr>
          <w:rtl/>
        </w:rPr>
        <w:t>אלו,</w:t>
      </w:r>
      <w:r>
        <w:rPr>
          <w:rtl/>
        </w:rPr>
        <w:t xml:space="preserve"> </w:t>
      </w:r>
      <w:r w:rsidRPr="00D62367">
        <w:rPr>
          <w:rtl/>
        </w:rPr>
        <w:t>כמו</w:t>
      </w:r>
      <w:r>
        <w:rPr>
          <w:rtl/>
        </w:rPr>
        <w:t xml:space="preserve"> </w:t>
      </w:r>
      <w:r w:rsidRPr="00D62367">
        <w:rPr>
          <w:rtl/>
        </w:rPr>
        <w:t>רבים</w:t>
      </w:r>
      <w:r>
        <w:rPr>
          <w:rtl/>
        </w:rPr>
        <w:t xml:space="preserve"> </w:t>
      </w:r>
      <w:r w:rsidRPr="00D62367">
        <w:rPr>
          <w:rtl/>
        </w:rPr>
        <w:t>מתלמידי</w:t>
      </w:r>
      <w:r>
        <w:rPr>
          <w:rtl/>
        </w:rPr>
        <w:t xml:space="preserve"> </w:t>
      </w:r>
      <w:r w:rsidRPr="00D62367">
        <w:rPr>
          <w:rtl/>
        </w:rPr>
        <w:t>הגר"א</w:t>
      </w:r>
      <w:r>
        <w:rPr>
          <w:rtl/>
        </w:rPr>
        <w:t xml:space="preserve"> </w:t>
      </w:r>
      <w:r w:rsidRPr="00D62367">
        <w:rPr>
          <w:rtl/>
        </w:rPr>
        <w:t>אחרים,</w:t>
      </w:r>
      <w:r>
        <w:rPr>
          <w:rtl/>
        </w:rPr>
        <w:t xml:space="preserve"> </w:t>
      </w:r>
      <w:r w:rsidRPr="00D62367">
        <w:rPr>
          <w:rtl/>
        </w:rPr>
        <w:t>והסתפק</w:t>
      </w:r>
      <w:r>
        <w:rPr>
          <w:rtl/>
        </w:rPr>
        <w:t xml:space="preserve"> </w:t>
      </w:r>
      <w:r w:rsidRPr="00D62367">
        <w:rPr>
          <w:rtl/>
        </w:rPr>
        <w:t>אף</w:t>
      </w:r>
      <w:r>
        <w:rPr>
          <w:rtl/>
        </w:rPr>
        <w:t xml:space="preserve"> </w:t>
      </w:r>
      <w:r w:rsidRPr="00D62367">
        <w:rPr>
          <w:rtl/>
        </w:rPr>
        <w:t>בדיעבד</w:t>
      </w:r>
      <w:r>
        <w:rPr>
          <w:rtl/>
        </w:rPr>
        <w:t xml:space="preserve"> </w:t>
      </w:r>
      <w:r w:rsidRPr="00D62367">
        <w:rPr>
          <w:rtl/>
        </w:rPr>
        <w:t>על</w:t>
      </w:r>
      <w:r>
        <w:rPr>
          <w:rtl/>
        </w:rPr>
        <w:t xml:space="preserve"> </w:t>
      </w:r>
      <w:r w:rsidRPr="00D62367">
        <w:rPr>
          <w:rtl/>
        </w:rPr>
        <w:t>הדבר,</w:t>
      </w:r>
      <w:r>
        <w:rPr>
          <w:rtl/>
        </w:rPr>
        <w:t xml:space="preserve"> </w:t>
      </w:r>
      <w:r w:rsidRPr="00D62367">
        <w:rPr>
          <w:rtl/>
        </w:rPr>
        <w:t>וראה</w:t>
      </w:r>
      <w:r>
        <w:rPr>
          <w:rtl/>
        </w:rPr>
        <w:t xml:space="preserve"> </w:t>
      </w:r>
      <w:r w:rsidRPr="00D62367">
        <w:rPr>
          <w:rtl/>
        </w:rPr>
        <w:t>גם</w:t>
      </w:r>
      <w:r>
        <w:rPr>
          <w:rtl/>
        </w:rPr>
        <w:t xml:space="preserve"> </w:t>
      </w:r>
      <w:r w:rsidRPr="00D62367">
        <w:rPr>
          <w:rtl/>
        </w:rPr>
        <w:t>בדברי</w:t>
      </w:r>
      <w:r>
        <w:rPr>
          <w:rtl/>
        </w:rPr>
        <w:t xml:space="preserve"> </w:t>
      </w:r>
      <w:r w:rsidRPr="00D62367">
        <w:rPr>
          <w:rtl/>
        </w:rPr>
        <w:t>הרב</w:t>
      </w:r>
      <w:r>
        <w:rPr>
          <w:rtl/>
        </w:rPr>
        <w:t xml:space="preserve"> </w:t>
      </w:r>
      <w:r w:rsidRPr="00D62367">
        <w:rPr>
          <w:rtl/>
        </w:rPr>
        <w:t>משה</w:t>
      </w:r>
      <w:r>
        <w:rPr>
          <w:rtl/>
        </w:rPr>
        <w:t xml:space="preserve"> </w:t>
      </w:r>
      <w:r w:rsidRPr="00D62367">
        <w:rPr>
          <w:rtl/>
        </w:rPr>
        <w:t>שטרנבוך,</w:t>
      </w:r>
      <w:r>
        <w:rPr>
          <w:rtl/>
        </w:rPr>
        <w:t xml:space="preserve"> </w:t>
      </w:r>
      <w:r w:rsidRPr="00D62367">
        <w:rPr>
          <w:rtl/>
        </w:rPr>
        <w:t>תשובות</w:t>
      </w:r>
      <w:r>
        <w:rPr>
          <w:rtl/>
        </w:rPr>
        <w:t xml:space="preserve"> </w:t>
      </w:r>
      <w:r w:rsidRPr="00D62367">
        <w:rPr>
          <w:rtl/>
        </w:rPr>
        <w:t>והנהגות,</w:t>
      </w:r>
      <w:r>
        <w:rPr>
          <w:rtl/>
        </w:rPr>
        <w:t xml:space="preserve"> </w:t>
      </w:r>
      <w:r w:rsidRPr="00D62367">
        <w:rPr>
          <w:rtl/>
        </w:rPr>
        <w:t>חלק</w:t>
      </w:r>
      <w:r>
        <w:rPr>
          <w:rtl/>
        </w:rPr>
        <w:t xml:space="preserve"> </w:t>
      </w:r>
      <w:r w:rsidRPr="00D62367">
        <w:rPr>
          <w:rtl/>
        </w:rPr>
        <w:t>ב</w:t>
      </w:r>
      <w:r>
        <w:rPr>
          <w:rtl/>
        </w:rPr>
        <w:t xml:space="preserve"> </w:t>
      </w:r>
      <w:r w:rsidRPr="00D62367">
        <w:rPr>
          <w:rtl/>
        </w:rPr>
        <w:t>סימן</w:t>
      </w:r>
      <w:r>
        <w:rPr>
          <w:rtl/>
        </w:rPr>
        <w:t xml:space="preserve">   </w:t>
      </w:r>
      <w:r w:rsidRPr="00D62367">
        <w:rPr>
          <w:rtl/>
        </w:rPr>
        <w:t>כא</w:t>
      </w:r>
      <w:r>
        <w:rPr>
          <w:rtl/>
        </w:rPr>
        <w:t xml:space="preserve"> </w:t>
      </w:r>
      <w:r w:rsidRPr="00D62367">
        <w:rPr>
          <w:rtl/>
        </w:rPr>
        <w:t>על</w:t>
      </w:r>
      <w:r>
        <w:rPr>
          <w:rtl/>
        </w:rPr>
        <w:t xml:space="preserve"> </w:t>
      </w:r>
      <w:r w:rsidRPr="00D62367">
        <w:rPr>
          <w:rtl/>
        </w:rPr>
        <w:t>זה.</w:t>
      </w:r>
      <w:r>
        <w:rPr>
          <w:rtl/>
        </w:rPr>
        <w:t xml:space="preserve"> </w:t>
      </w:r>
    </w:p>
    <w:p w14:paraId="3A280675" w14:textId="29CD4137" w:rsidR="00D274FC" w:rsidRPr="00D62367" w:rsidRDefault="00D274FC" w:rsidP="00D62367">
      <w:pPr>
        <w:pStyle w:val="a4"/>
      </w:pPr>
      <w:r w:rsidRPr="00D62367">
        <w:rPr>
          <w:rtl/>
        </w:rPr>
        <w:t>דבר</w:t>
      </w:r>
      <w:r>
        <w:rPr>
          <w:rtl/>
        </w:rPr>
        <w:t xml:space="preserve"> </w:t>
      </w:r>
      <w:r w:rsidRPr="00D62367">
        <w:rPr>
          <w:rtl/>
        </w:rPr>
        <w:t>זה</w:t>
      </w:r>
      <w:r>
        <w:rPr>
          <w:rtl/>
        </w:rPr>
        <w:t xml:space="preserve"> </w:t>
      </w:r>
      <w:r w:rsidRPr="00D62367">
        <w:rPr>
          <w:rtl/>
        </w:rPr>
        <w:t>מהווה</w:t>
      </w:r>
      <w:r>
        <w:rPr>
          <w:rtl/>
        </w:rPr>
        <w:t xml:space="preserve"> </w:t>
      </w:r>
      <w:r w:rsidRPr="00D62367">
        <w:rPr>
          <w:rtl/>
        </w:rPr>
        <w:t>הוכחה</w:t>
      </w:r>
      <w:r>
        <w:rPr>
          <w:rtl/>
        </w:rPr>
        <w:t xml:space="preserve"> </w:t>
      </w:r>
      <w:r w:rsidRPr="00D62367">
        <w:rPr>
          <w:rtl/>
        </w:rPr>
        <w:t>ברורה</w:t>
      </w:r>
      <w:r>
        <w:rPr>
          <w:rtl/>
        </w:rPr>
        <w:t xml:space="preserve"> </w:t>
      </w:r>
      <w:r w:rsidRPr="00D62367">
        <w:rPr>
          <w:rtl/>
        </w:rPr>
        <w:t>כי</w:t>
      </w:r>
      <w:r>
        <w:rPr>
          <w:rtl/>
        </w:rPr>
        <w:t xml:space="preserve"> </w:t>
      </w:r>
      <w:r w:rsidRPr="00D62367">
        <w:rPr>
          <w:rtl/>
        </w:rPr>
        <w:t>ר'</w:t>
      </w:r>
      <w:r>
        <w:rPr>
          <w:rtl/>
        </w:rPr>
        <w:t xml:space="preserve"> </w:t>
      </w:r>
      <w:r w:rsidRPr="00D62367">
        <w:rPr>
          <w:rtl/>
        </w:rPr>
        <w:t>חיים</w:t>
      </w:r>
      <w:r>
        <w:rPr>
          <w:rtl/>
        </w:rPr>
        <w:t xml:space="preserve"> </w:t>
      </w:r>
      <w:r w:rsidRPr="00D62367">
        <w:rPr>
          <w:rtl/>
        </w:rPr>
        <w:t>לא</w:t>
      </w:r>
      <w:r>
        <w:rPr>
          <w:rtl/>
        </w:rPr>
        <w:t xml:space="preserve"> </w:t>
      </w:r>
      <w:r w:rsidRPr="00D62367">
        <w:rPr>
          <w:rtl/>
        </w:rPr>
        <w:t>הכיר</w:t>
      </w:r>
      <w:r>
        <w:rPr>
          <w:rtl/>
        </w:rPr>
        <w:t xml:space="preserve"> </w:t>
      </w:r>
      <w:r w:rsidRPr="00D62367">
        <w:rPr>
          <w:rtl/>
        </w:rPr>
        <w:t>את</w:t>
      </w:r>
      <w:r>
        <w:rPr>
          <w:rtl/>
        </w:rPr>
        <w:t xml:space="preserve"> </w:t>
      </w:r>
      <w:r w:rsidRPr="00D62367">
        <w:rPr>
          <w:rtl/>
        </w:rPr>
        <w:t>מעשה</w:t>
      </w:r>
      <w:r>
        <w:rPr>
          <w:rtl/>
        </w:rPr>
        <w:t xml:space="preserve"> </w:t>
      </w:r>
      <w:r w:rsidRPr="00D62367">
        <w:rPr>
          <w:rtl/>
        </w:rPr>
        <w:t>רב,</w:t>
      </w:r>
      <w:r>
        <w:rPr>
          <w:rtl/>
        </w:rPr>
        <w:t xml:space="preserve"> </w:t>
      </w:r>
      <w:r w:rsidRPr="00D62367">
        <w:rPr>
          <w:rtl/>
        </w:rPr>
        <w:t>וכי</w:t>
      </w:r>
      <w:r>
        <w:rPr>
          <w:rtl/>
        </w:rPr>
        <w:t xml:space="preserve"> </w:t>
      </w:r>
      <w:r w:rsidRPr="00D62367">
        <w:rPr>
          <w:rtl/>
        </w:rPr>
        <w:t>הדברים</w:t>
      </w:r>
      <w:r>
        <w:rPr>
          <w:rtl/>
        </w:rPr>
        <w:t xml:space="preserve"> </w:t>
      </w:r>
      <w:r w:rsidRPr="00D62367">
        <w:rPr>
          <w:rtl/>
        </w:rPr>
        <w:t>היו</w:t>
      </w:r>
      <w:r>
        <w:rPr>
          <w:rtl/>
        </w:rPr>
        <w:t xml:space="preserve"> </w:t>
      </w:r>
      <w:r w:rsidRPr="00D62367">
        <w:rPr>
          <w:rtl/>
        </w:rPr>
        <w:t>רק</w:t>
      </w:r>
      <w:r>
        <w:rPr>
          <w:rtl/>
        </w:rPr>
        <w:t xml:space="preserve"> </w:t>
      </w:r>
      <w:r w:rsidRPr="00D62367">
        <w:rPr>
          <w:rtl/>
        </w:rPr>
        <w:t>במסורת</w:t>
      </w:r>
      <w:r>
        <w:rPr>
          <w:rtl/>
        </w:rPr>
        <w:t xml:space="preserve"> </w:t>
      </w:r>
      <w:r w:rsidRPr="00D62367">
        <w:rPr>
          <w:rtl/>
        </w:rPr>
        <w:t>בעל</w:t>
      </w:r>
      <w:r>
        <w:rPr>
          <w:rtl/>
        </w:rPr>
        <w:t xml:space="preserve"> </w:t>
      </w:r>
      <w:r w:rsidRPr="00D62367">
        <w:rPr>
          <w:rtl/>
        </w:rPr>
        <w:t>פה</w:t>
      </w:r>
      <w:r>
        <w:rPr>
          <w:rtl/>
        </w:rPr>
        <w:t xml:space="preserve"> </w:t>
      </w:r>
      <w:r w:rsidRPr="00D62367">
        <w:rPr>
          <w:rtl/>
        </w:rPr>
        <w:t>לפניו.</w:t>
      </w:r>
    </w:p>
  </w:footnote>
  <w:footnote w:id="436">
    <w:p w14:paraId="2C8C8627" w14:textId="5F3E293D"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של</w:t>
      </w:r>
      <w:r>
        <w:rPr>
          <w:rtl/>
        </w:rPr>
        <w:t xml:space="preserve"> </w:t>
      </w:r>
      <w:r w:rsidRPr="00D62367">
        <w:rPr>
          <w:rtl/>
        </w:rPr>
        <w:t>ראש.</w:t>
      </w:r>
    </w:p>
  </w:footnote>
  <w:footnote w:id="437">
    <w:p w14:paraId="2603633B" w14:textId="777CA78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'אדרבא'</w:t>
      </w:r>
      <w:r>
        <w:rPr>
          <w:rtl/>
        </w:rPr>
        <w:t xml:space="preserve"> </w:t>
      </w:r>
      <w:r w:rsidRPr="00D62367">
        <w:rPr>
          <w:rtl/>
        </w:rPr>
        <w:t>נוסף.</w:t>
      </w:r>
      <w:r>
        <w:rPr>
          <w:rtl/>
        </w:rPr>
        <w:t xml:space="preserve"> </w:t>
      </w:r>
    </w:p>
  </w:footnote>
  <w:footnote w:id="438">
    <w:p w14:paraId="6B0298D6" w14:textId="05FC655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'שיהיו'.</w:t>
      </w:r>
      <w:r>
        <w:rPr>
          <w:rtl/>
        </w:rPr>
        <w:t xml:space="preserve"> </w:t>
      </w:r>
    </w:p>
  </w:footnote>
  <w:footnote w:id="439">
    <w:p w14:paraId="5DAE31BE" w14:textId="62C17B5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נוסף</w:t>
      </w:r>
      <w:r>
        <w:rPr>
          <w:rtl/>
        </w:rPr>
        <w:t xml:space="preserve"> </w:t>
      </w:r>
      <w:r w:rsidRPr="00D62367">
        <w:rPr>
          <w:rtl/>
        </w:rPr>
        <w:t>'ויהיו</w:t>
      </w:r>
      <w:r>
        <w:rPr>
          <w:rtl/>
        </w:rPr>
        <w:t xml:space="preserve"> </w:t>
      </w:r>
      <w:r w:rsidRPr="00D62367">
        <w:rPr>
          <w:rtl/>
        </w:rPr>
        <w:t>מרובעות'.</w:t>
      </w:r>
      <w:r>
        <w:rPr>
          <w:rtl/>
        </w:rPr>
        <w:t xml:space="preserve"> </w:t>
      </w:r>
    </w:p>
  </w:footnote>
  <w:footnote w:id="440">
    <w:p w14:paraId="7EB7245B" w14:textId="234B1E7F" w:rsidR="00D274FC" w:rsidRPr="00D62367" w:rsidRDefault="00D274FC" w:rsidP="00D62367">
      <w:pPr>
        <w:pStyle w:val="a4"/>
        <w:rPr>
          <w:rtl/>
        </w:rPr>
      </w:pPr>
      <w:r w:rsidRPr="00D62367">
        <w:rPr>
          <w:rStyle w:val="a6"/>
        </w:rPr>
        <w:footnoteRef/>
      </w:r>
      <w:r>
        <w:rPr>
          <w:rtl/>
        </w:rPr>
        <w:t xml:space="preserve"> </w:t>
      </w:r>
      <w:r w:rsidRPr="00D62367">
        <w:rPr>
          <w:rtl/>
        </w:rPr>
        <w:t>ש"א:</w:t>
      </w:r>
      <w:r>
        <w:rPr>
          <w:rtl/>
        </w:rPr>
        <w:t xml:space="preserve"> </w:t>
      </w:r>
      <w:r w:rsidRPr="00D62367">
        <w:rPr>
          <w:rtl/>
        </w:rPr>
        <w:t>שאגת</w:t>
      </w:r>
      <w:r>
        <w:rPr>
          <w:rtl/>
        </w:rPr>
        <w:t xml:space="preserve"> </w:t>
      </w:r>
      <w:r w:rsidRPr="00D62367">
        <w:rPr>
          <w:rtl/>
        </w:rPr>
        <w:t>אריה.</w:t>
      </w:r>
      <w:r>
        <w:rPr>
          <w:rtl/>
        </w:rPr>
        <w:t xml:space="preserve"> </w:t>
      </w:r>
    </w:p>
  </w:footnote>
  <w:footnote w:id="441">
    <w:p w14:paraId="52FAAB32" w14:textId="5839FD5C"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'כשהיה</w:t>
      </w:r>
      <w:r>
        <w:rPr>
          <w:rtl/>
        </w:rPr>
        <w:t xml:space="preserve"> </w:t>
      </w:r>
      <w:r w:rsidRPr="00D62367">
        <w:rPr>
          <w:rtl/>
        </w:rPr>
        <w:t>רואה'.</w:t>
      </w:r>
      <w:r>
        <w:rPr>
          <w:rtl/>
        </w:rPr>
        <w:t xml:space="preserve"> </w:t>
      </w:r>
    </w:p>
  </w:footnote>
  <w:footnote w:id="442">
    <w:p w14:paraId="75868BFB" w14:textId="2F0C2B08" w:rsidR="00D274FC" w:rsidRPr="00D62367" w:rsidRDefault="00D274FC" w:rsidP="00D62367">
      <w:pPr>
        <w:pStyle w:val="a4"/>
        <w:rPr>
          <w:rtl/>
        </w:rPr>
      </w:pPr>
      <w:r w:rsidRPr="00D62367">
        <w:rPr>
          <w:rStyle w:val="a6"/>
        </w:rPr>
        <w:footnoteRef/>
      </w:r>
      <w:r>
        <w:rPr>
          <w:rtl/>
        </w:rPr>
        <w:t xml:space="preserve"> </w:t>
      </w:r>
      <w:r w:rsidRPr="00D62367">
        <w:rPr>
          <w:rtl/>
        </w:rPr>
        <w:t>ש"י</w:t>
      </w:r>
      <w:r>
        <w:rPr>
          <w:rtl/>
        </w:rPr>
        <w:t xml:space="preserve"> </w:t>
      </w:r>
      <w:r w:rsidRPr="00D62367">
        <w:rPr>
          <w:rtl/>
        </w:rPr>
        <w:t>–</w:t>
      </w:r>
      <w:r>
        <w:rPr>
          <w:rtl/>
        </w:rPr>
        <w:t xml:space="preserve"> </w:t>
      </w:r>
      <w:r w:rsidRPr="00D62367">
        <w:rPr>
          <w:rtl/>
        </w:rPr>
        <w:t>של</w:t>
      </w:r>
      <w:r>
        <w:rPr>
          <w:rtl/>
        </w:rPr>
        <w:t xml:space="preserve"> </w:t>
      </w:r>
      <w:r w:rsidRPr="00D62367">
        <w:rPr>
          <w:rtl/>
        </w:rPr>
        <w:t>יד.</w:t>
      </w:r>
      <w:r>
        <w:rPr>
          <w:rtl/>
        </w:rPr>
        <w:t xml:space="preserve"> </w:t>
      </w:r>
    </w:p>
  </w:footnote>
  <w:footnote w:id="443">
    <w:p w14:paraId="45B50ED3" w14:textId="1DC3A86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מד;</w:t>
      </w:r>
      <w:r>
        <w:rPr>
          <w:rtl/>
        </w:rPr>
        <w:t xml:space="preserve"> </w:t>
      </w:r>
      <w:r w:rsidRPr="00D62367">
        <w:rPr>
          <w:rtl/>
        </w:rPr>
        <w:t>שאילתות,</w:t>
      </w:r>
      <w:r>
        <w:rPr>
          <w:rtl/>
        </w:rPr>
        <w:t xml:space="preserve"> </w:t>
      </w:r>
      <w:r w:rsidRPr="00D62367">
        <w:rPr>
          <w:rtl/>
        </w:rPr>
        <w:t>ש"ר-</w:t>
      </w:r>
      <w:r>
        <w:rPr>
          <w:rtl/>
        </w:rPr>
        <w:t xml:space="preserve"> </w:t>
      </w:r>
      <w:r w:rsidRPr="00D62367">
        <w:rPr>
          <w:rtl/>
        </w:rPr>
        <w:t>נמצא</w:t>
      </w:r>
      <w:r>
        <w:rPr>
          <w:rtl/>
        </w:rPr>
        <w:t xml:space="preserve"> </w:t>
      </w:r>
      <w:r w:rsidRPr="00D62367">
        <w:rPr>
          <w:rtl/>
        </w:rPr>
        <w:t>בסוף</w:t>
      </w:r>
      <w:r>
        <w:rPr>
          <w:rtl/>
        </w:rPr>
        <w:t xml:space="preserve"> </w:t>
      </w:r>
      <w:r w:rsidRPr="00D62367">
        <w:rPr>
          <w:rtl/>
        </w:rPr>
        <w:t>הסעיף</w:t>
      </w:r>
      <w:r>
        <w:rPr>
          <w:rtl/>
        </w:rPr>
        <w:t xml:space="preserve"> </w:t>
      </w:r>
      <w:r w:rsidRPr="00D62367">
        <w:rPr>
          <w:rtl/>
        </w:rPr>
        <w:t>הבא;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יב;</w:t>
      </w:r>
      <w:r>
        <w:rPr>
          <w:rtl/>
        </w:rPr>
        <w:t xml:space="preserve"> </w:t>
      </w:r>
      <w:r w:rsidRPr="00D62367">
        <w:rPr>
          <w:rtl/>
        </w:rPr>
        <w:t>כתר</w:t>
      </w:r>
      <w:r>
        <w:rPr>
          <w:rtl/>
        </w:rPr>
        <w:t xml:space="preserve"> </w:t>
      </w:r>
      <w:r w:rsidRPr="00D62367">
        <w:rPr>
          <w:rtl/>
        </w:rPr>
        <w:t>ראש</w:t>
      </w:r>
      <w:r>
        <w:rPr>
          <w:rtl/>
        </w:rPr>
        <w:t xml:space="preserve"> </w:t>
      </w:r>
      <w:r w:rsidRPr="00D62367">
        <w:rPr>
          <w:rtl/>
        </w:rPr>
        <w:t>יב.</w:t>
      </w:r>
      <w:r>
        <w:rPr>
          <w:rtl/>
        </w:rPr>
        <w:t xml:space="preserve"> </w:t>
      </w:r>
      <w:r w:rsidRPr="00D62367">
        <w:rPr>
          <w:rtl/>
        </w:rPr>
        <w:t>וראו</w:t>
      </w:r>
      <w:r>
        <w:rPr>
          <w:rtl/>
        </w:rPr>
        <w:t xml:space="preserve"> </w:t>
      </w:r>
      <w:r w:rsidRPr="00D62367">
        <w:rPr>
          <w:rtl/>
        </w:rPr>
        <w:t>גם</w:t>
      </w:r>
      <w:r>
        <w:rPr>
          <w:rtl/>
        </w:rPr>
        <w:t xml:space="preserve"> </w:t>
      </w:r>
      <w:r w:rsidRPr="00D62367">
        <w:rPr>
          <w:rtl/>
        </w:rPr>
        <w:t>חלק</w:t>
      </w:r>
      <w:r>
        <w:rPr>
          <w:rtl/>
        </w:rPr>
        <w:t xml:space="preserve"> </w:t>
      </w:r>
      <w:r w:rsidRPr="00D62367">
        <w:rPr>
          <w:rtl/>
        </w:rPr>
        <w:t>ב</w:t>
      </w:r>
      <w:r>
        <w:rPr>
          <w:rtl/>
        </w:rPr>
        <w:t xml:space="preserve"> </w:t>
      </w:r>
      <w:r w:rsidRPr="00D62367">
        <w:rPr>
          <w:rtl/>
        </w:rPr>
        <w:t>סימן</w:t>
      </w:r>
      <w:r>
        <w:rPr>
          <w:rtl/>
        </w:rPr>
        <w:t xml:space="preserve"> </w:t>
      </w:r>
      <w:r w:rsidRPr="00D62367">
        <w:rPr>
          <w:rtl/>
        </w:rPr>
        <w:t>ה.</w:t>
      </w:r>
      <w:r>
        <w:rPr>
          <w:rtl/>
        </w:rPr>
        <w:t xml:space="preserve"> </w:t>
      </w:r>
    </w:p>
    <w:p w14:paraId="4E068B32" w14:textId="31FA7C19" w:rsidR="00D274FC" w:rsidRPr="00D62367" w:rsidRDefault="00D274FC" w:rsidP="00D62367">
      <w:pPr>
        <w:pStyle w:val="a4"/>
      </w:pPr>
      <w:r w:rsidRPr="00D62367">
        <w:rPr>
          <w:rtl/>
        </w:rPr>
        <w:t>ראו:</w:t>
      </w:r>
      <w:r>
        <w:rPr>
          <w:rtl/>
        </w:rPr>
        <w:t xml:space="preserve"> </w:t>
      </w:r>
      <w:r w:rsidRPr="00D62367">
        <w:rPr>
          <w:rtl/>
        </w:rPr>
        <w:t>משנה</w:t>
      </w:r>
      <w:r>
        <w:rPr>
          <w:rtl/>
        </w:rPr>
        <w:t xml:space="preserve"> </w:t>
      </w:r>
      <w:r w:rsidRPr="00D62367">
        <w:rPr>
          <w:rtl/>
        </w:rPr>
        <w:t>ברורה,</w:t>
      </w:r>
      <w:r>
        <w:rPr>
          <w:rtl/>
        </w:rPr>
        <w:t xml:space="preserve"> </w:t>
      </w:r>
      <w:r w:rsidRPr="00D62367">
        <w:rPr>
          <w:rtl/>
        </w:rPr>
        <w:t>סימן</w:t>
      </w:r>
      <w:r>
        <w:rPr>
          <w:rtl/>
        </w:rPr>
        <w:t xml:space="preserve"> </w:t>
      </w:r>
      <w:r w:rsidRPr="00D62367">
        <w:rPr>
          <w:rtl/>
        </w:rPr>
        <w:t>לב</w:t>
      </w:r>
      <w:r>
        <w:rPr>
          <w:rtl/>
        </w:rPr>
        <w:t xml:space="preserve"> </w:t>
      </w:r>
      <w:r w:rsidRPr="00D62367">
        <w:rPr>
          <w:rtl/>
        </w:rPr>
        <w:t>ס"ק</w:t>
      </w:r>
      <w:r>
        <w:rPr>
          <w:rtl/>
        </w:rPr>
        <w:t xml:space="preserve"> </w:t>
      </w:r>
      <w:r w:rsidRPr="00D62367">
        <w:rPr>
          <w:rtl/>
        </w:rPr>
        <w:t>קפ"ה.</w:t>
      </w:r>
      <w:r>
        <w:rPr>
          <w:rtl/>
        </w:rPr>
        <w:t xml:space="preserve">   </w:t>
      </w:r>
    </w:p>
  </w:footnote>
  <w:footnote w:id="444">
    <w:p w14:paraId="6C16CF22" w14:textId="64E320A1" w:rsidR="00D274FC" w:rsidRPr="00D62367" w:rsidRDefault="00D274FC" w:rsidP="00D62367">
      <w:pPr>
        <w:pStyle w:val="a4"/>
      </w:pPr>
      <w:r w:rsidRPr="00D62367">
        <w:rPr>
          <w:rStyle w:val="a6"/>
        </w:rPr>
        <w:footnoteRef/>
      </w:r>
      <w:r>
        <w:rPr>
          <w:rtl/>
        </w:rPr>
        <w:t xml:space="preserve"> </w:t>
      </w:r>
      <w:r w:rsidRPr="00D62367">
        <w:rPr>
          <w:rtl/>
        </w:rPr>
        <w:t>צבע</w:t>
      </w:r>
      <w:r>
        <w:rPr>
          <w:rtl/>
        </w:rPr>
        <w:t xml:space="preserve"> </w:t>
      </w:r>
      <w:r w:rsidRPr="00D62367">
        <w:rPr>
          <w:rtl/>
        </w:rPr>
        <w:t>שחור</w:t>
      </w:r>
      <w:r>
        <w:rPr>
          <w:rtl/>
        </w:rPr>
        <w:t xml:space="preserve"> </w:t>
      </w:r>
      <w:r w:rsidRPr="00D62367">
        <w:rPr>
          <w:rtl/>
        </w:rPr>
        <w:t>עבה</w:t>
      </w:r>
      <w:r>
        <w:rPr>
          <w:rtl/>
        </w:rPr>
        <w:t xml:space="preserve"> </w:t>
      </w:r>
      <w:r w:rsidRPr="00D62367">
        <w:rPr>
          <w:rtl/>
        </w:rPr>
        <w:t>על</w:t>
      </w:r>
      <w:r>
        <w:rPr>
          <w:rtl/>
        </w:rPr>
        <w:t xml:space="preserve"> </w:t>
      </w:r>
      <w:r w:rsidRPr="00D62367">
        <w:rPr>
          <w:rtl/>
        </w:rPr>
        <w:t>התפילין.</w:t>
      </w:r>
      <w:r>
        <w:rPr>
          <w:rtl/>
        </w:rPr>
        <w:t xml:space="preserve"> </w:t>
      </w:r>
    </w:p>
  </w:footnote>
  <w:footnote w:id="445">
    <w:p w14:paraId="4215409D" w14:textId="4645240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'בדבר'</w:t>
      </w:r>
      <w:r>
        <w:rPr>
          <w:rtl/>
        </w:rPr>
        <w:t xml:space="preserve"> </w:t>
      </w:r>
      <w:r w:rsidRPr="00D62367">
        <w:rPr>
          <w:rtl/>
        </w:rPr>
        <w:t>נוסף.</w:t>
      </w:r>
      <w:r>
        <w:rPr>
          <w:rtl/>
        </w:rPr>
        <w:t xml:space="preserve"> </w:t>
      </w:r>
    </w:p>
  </w:footnote>
  <w:footnote w:id="446">
    <w:p w14:paraId="445CAB37" w14:textId="26E1C138"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ז.</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w:t>
      </w:r>
      <w:r>
        <w:rPr>
          <w:rtl/>
        </w:rPr>
        <w:t xml:space="preserve"> </w:t>
      </w:r>
      <w:r w:rsidRPr="00D62367">
        <w:rPr>
          <w:rtl/>
        </w:rPr>
        <w:t>כתר</w:t>
      </w:r>
      <w:r>
        <w:rPr>
          <w:rtl/>
        </w:rPr>
        <w:t xml:space="preserve"> </w:t>
      </w:r>
      <w:r w:rsidRPr="00D62367">
        <w:rPr>
          <w:rtl/>
        </w:rPr>
        <w:t>ראש</w:t>
      </w:r>
      <w:r>
        <w:rPr>
          <w:rtl/>
        </w:rPr>
        <w:t xml:space="preserve"> </w:t>
      </w:r>
      <w:r w:rsidRPr="00D62367">
        <w:rPr>
          <w:rtl/>
        </w:rPr>
        <w:t>יא</w:t>
      </w:r>
      <w:r>
        <w:rPr>
          <w:rtl/>
        </w:rPr>
        <w:t xml:space="preserve"> </w:t>
      </w:r>
      <w:r w:rsidRPr="00D62367">
        <w:rPr>
          <w:rtl/>
        </w:rPr>
        <w:t>-</w:t>
      </w:r>
      <w:r>
        <w:rPr>
          <w:rtl/>
        </w:rPr>
        <w:t xml:space="preserve"> </w:t>
      </w:r>
      <w:r w:rsidRPr="00D62367">
        <w:rPr>
          <w:rtl/>
        </w:rPr>
        <w:t>יב.</w:t>
      </w:r>
      <w:r>
        <w:rPr>
          <w:rtl/>
        </w:rPr>
        <w:t xml:space="preserve"> </w:t>
      </w:r>
      <w:r w:rsidRPr="00D62367">
        <w:rPr>
          <w:rtl/>
        </w:rPr>
        <w:t>הדברים</w:t>
      </w:r>
      <w:r>
        <w:rPr>
          <w:rtl/>
        </w:rPr>
        <w:t xml:space="preserve"> </w:t>
      </w:r>
      <w:r w:rsidRPr="00D62367">
        <w:rPr>
          <w:rtl/>
        </w:rPr>
        <w:t>בשאילתות</w:t>
      </w:r>
      <w:r>
        <w:rPr>
          <w:rtl/>
        </w:rPr>
        <w:t xml:space="preserve"> </w:t>
      </w:r>
      <w:r w:rsidRPr="00D62367">
        <w:rPr>
          <w:rtl/>
        </w:rPr>
        <w:t>כוללים</w:t>
      </w:r>
      <w:r>
        <w:rPr>
          <w:rtl/>
        </w:rPr>
        <w:t xml:space="preserve"> </w:t>
      </w:r>
      <w:r w:rsidRPr="00D62367">
        <w:rPr>
          <w:rtl/>
        </w:rPr>
        <w:t>גם</w:t>
      </w:r>
      <w:r>
        <w:rPr>
          <w:rtl/>
        </w:rPr>
        <w:t xml:space="preserve"> </w:t>
      </w:r>
      <w:r w:rsidRPr="00D62367">
        <w:rPr>
          <w:rtl/>
        </w:rPr>
        <w:t>את</w:t>
      </w:r>
      <w:r>
        <w:rPr>
          <w:rtl/>
        </w:rPr>
        <w:t xml:space="preserve"> </w:t>
      </w:r>
      <w:r w:rsidRPr="00D62367">
        <w:rPr>
          <w:rtl/>
        </w:rPr>
        <w:t>הסעיף</w:t>
      </w:r>
      <w:r>
        <w:rPr>
          <w:rtl/>
        </w:rPr>
        <w:t xml:space="preserve"> </w:t>
      </w:r>
      <w:r w:rsidRPr="00D62367">
        <w:rPr>
          <w:rtl/>
        </w:rPr>
        <w:t>הקודם</w:t>
      </w:r>
      <w:r>
        <w:rPr>
          <w:rtl/>
        </w:rPr>
        <w:t xml:space="preserve"> </w:t>
      </w:r>
      <w:r w:rsidRPr="00D62367">
        <w:rPr>
          <w:rtl/>
        </w:rPr>
        <w:t>שכתב</w:t>
      </w:r>
      <w:r>
        <w:rPr>
          <w:rtl/>
        </w:rPr>
        <w:t xml:space="preserve"> </w:t>
      </w:r>
      <w:r w:rsidRPr="00D62367">
        <w:rPr>
          <w:rtl/>
        </w:rPr>
        <w:t>יד</w:t>
      </w:r>
      <w:r>
        <w:rPr>
          <w:rtl/>
        </w:rPr>
        <w:t xml:space="preserve"> </w:t>
      </w:r>
      <w:r w:rsidRPr="00D62367">
        <w:rPr>
          <w:rtl/>
        </w:rPr>
        <w:t>פודרו.</w:t>
      </w:r>
      <w:r>
        <w:rPr>
          <w:rtl/>
        </w:rPr>
        <w:t xml:space="preserve"> </w:t>
      </w:r>
    </w:p>
    <w:p w14:paraId="32213133" w14:textId="53AFE9BD" w:rsidR="00D274FC" w:rsidRPr="00D62367" w:rsidRDefault="00D274FC" w:rsidP="00D62367">
      <w:pPr>
        <w:pStyle w:val="a4"/>
      </w:pPr>
      <w:r w:rsidRPr="00D62367">
        <w:rPr>
          <w:rtl/>
        </w:rPr>
        <w:t>ראו</w:t>
      </w:r>
      <w:r>
        <w:rPr>
          <w:rtl/>
        </w:rPr>
        <w:t xml:space="preserve"> </w:t>
      </w:r>
      <w:r w:rsidRPr="00D62367">
        <w:rPr>
          <w:rtl/>
        </w:rPr>
        <w:t>משנה</w:t>
      </w:r>
      <w:r>
        <w:rPr>
          <w:rtl/>
        </w:rPr>
        <w:t xml:space="preserve"> </w:t>
      </w:r>
      <w:r w:rsidRPr="00D62367">
        <w:rPr>
          <w:rtl/>
        </w:rPr>
        <w:t>ברורה</w:t>
      </w:r>
      <w:r>
        <w:rPr>
          <w:rtl/>
        </w:rPr>
        <w:t xml:space="preserve"> </w:t>
      </w:r>
      <w:r w:rsidRPr="00D62367">
        <w:rPr>
          <w:rtl/>
        </w:rPr>
        <w:t>אורח</w:t>
      </w:r>
      <w:r>
        <w:rPr>
          <w:rtl/>
        </w:rPr>
        <w:t xml:space="preserve"> </w:t>
      </w:r>
      <w:r w:rsidRPr="00D62367">
        <w:rPr>
          <w:rtl/>
        </w:rPr>
        <w:t>חיים</w:t>
      </w:r>
      <w:r>
        <w:rPr>
          <w:rtl/>
        </w:rPr>
        <w:t xml:space="preserve"> </w:t>
      </w:r>
      <w:r w:rsidRPr="00D62367">
        <w:rPr>
          <w:rtl/>
        </w:rPr>
        <w:t>לב</w:t>
      </w:r>
      <w:r>
        <w:rPr>
          <w:rtl/>
        </w:rPr>
        <w:t xml:space="preserve"> </w:t>
      </w:r>
      <w:r w:rsidRPr="00D62367">
        <w:rPr>
          <w:rtl/>
        </w:rPr>
        <w:t>ס"ק</w:t>
      </w:r>
      <w:r>
        <w:rPr>
          <w:rtl/>
        </w:rPr>
        <w:t xml:space="preserve"> </w:t>
      </w:r>
      <w:r w:rsidRPr="00D62367">
        <w:rPr>
          <w:rtl/>
        </w:rPr>
        <w:t>קע"ב</w:t>
      </w:r>
      <w:r>
        <w:rPr>
          <w:rtl/>
        </w:rPr>
        <w:t xml:space="preserve"> </w:t>
      </w:r>
      <w:r w:rsidRPr="00D62367">
        <w:rPr>
          <w:rtl/>
        </w:rPr>
        <w:t>דעות</w:t>
      </w:r>
      <w:r>
        <w:rPr>
          <w:rtl/>
        </w:rPr>
        <w:t xml:space="preserve"> </w:t>
      </w:r>
      <w:r w:rsidRPr="00D62367">
        <w:rPr>
          <w:rtl/>
        </w:rPr>
        <w:t>שונות</w:t>
      </w:r>
      <w:r>
        <w:rPr>
          <w:rtl/>
        </w:rPr>
        <w:t xml:space="preserve"> </w:t>
      </w:r>
      <w:r w:rsidRPr="00D62367">
        <w:rPr>
          <w:rtl/>
        </w:rPr>
        <w:t>בנושא</w:t>
      </w:r>
      <w:r>
        <w:rPr>
          <w:rtl/>
        </w:rPr>
        <w:t xml:space="preserve"> </w:t>
      </w:r>
      <w:r w:rsidRPr="00D62367">
        <w:rPr>
          <w:rtl/>
        </w:rPr>
        <w:t>זה.</w:t>
      </w:r>
      <w:r>
        <w:rPr>
          <w:rtl/>
        </w:rPr>
        <w:t xml:space="preserve"> </w:t>
      </w:r>
      <w:r w:rsidRPr="00D62367">
        <w:rPr>
          <w:rtl/>
        </w:rPr>
        <w:t>וראו</w:t>
      </w:r>
      <w:r>
        <w:rPr>
          <w:rtl/>
        </w:rPr>
        <w:t xml:space="preserve"> </w:t>
      </w:r>
      <w:r w:rsidRPr="00D62367">
        <w:rPr>
          <w:rtl/>
        </w:rPr>
        <w:t>דברי</w:t>
      </w:r>
      <w:r>
        <w:rPr>
          <w:rtl/>
        </w:rPr>
        <w:t xml:space="preserve"> </w:t>
      </w:r>
      <w:r w:rsidRPr="00D62367">
        <w:rPr>
          <w:rtl/>
        </w:rPr>
        <w:t>הגר"א</w:t>
      </w:r>
      <w:r>
        <w:rPr>
          <w:rtl/>
        </w:rPr>
        <w:t xml:space="preserve"> </w:t>
      </w:r>
      <w:r w:rsidRPr="00D62367">
        <w:rPr>
          <w:rtl/>
        </w:rPr>
        <w:t>בפירוש</w:t>
      </w:r>
      <w:r>
        <w:rPr>
          <w:rtl/>
        </w:rPr>
        <w:t xml:space="preserve"> </w:t>
      </w:r>
      <w:r w:rsidRPr="00D62367">
        <w:rPr>
          <w:rtl/>
        </w:rPr>
        <w:t>'אליהו</w:t>
      </w:r>
      <w:r>
        <w:rPr>
          <w:rtl/>
        </w:rPr>
        <w:t xml:space="preserve"> </w:t>
      </w:r>
      <w:r w:rsidRPr="00D62367">
        <w:rPr>
          <w:rtl/>
        </w:rPr>
        <w:t>רבה'</w:t>
      </w:r>
      <w:r>
        <w:rPr>
          <w:rtl/>
        </w:rPr>
        <w:t xml:space="preserve"> </w:t>
      </w:r>
      <w:r w:rsidRPr="00D62367">
        <w:rPr>
          <w:rtl/>
        </w:rPr>
        <w:t>על</w:t>
      </w:r>
      <w:r>
        <w:rPr>
          <w:rtl/>
        </w:rPr>
        <w:t xml:space="preserve"> </w:t>
      </w:r>
      <w:r w:rsidRPr="00D62367">
        <w:rPr>
          <w:rtl/>
        </w:rPr>
        <w:t>המשנה,</w:t>
      </w:r>
      <w:r>
        <w:rPr>
          <w:rtl/>
        </w:rPr>
        <w:t xml:space="preserve"> </w:t>
      </w:r>
      <w:r w:rsidRPr="00D62367">
        <w:rPr>
          <w:rtl/>
        </w:rPr>
        <w:t>מסכת</w:t>
      </w:r>
      <w:r>
        <w:rPr>
          <w:rtl/>
        </w:rPr>
        <w:t xml:space="preserve"> </w:t>
      </w:r>
      <w:r w:rsidRPr="00D62367">
        <w:rPr>
          <w:rtl/>
        </w:rPr>
        <w:t>כלים</w:t>
      </w:r>
      <w:r>
        <w:rPr>
          <w:rtl/>
        </w:rPr>
        <w:t xml:space="preserve"> </w:t>
      </w:r>
      <w:r w:rsidRPr="00D62367">
        <w:rPr>
          <w:rtl/>
        </w:rPr>
        <w:t>פרק</w:t>
      </w:r>
      <w:r>
        <w:rPr>
          <w:rtl/>
        </w:rPr>
        <w:t xml:space="preserve"> </w:t>
      </w:r>
      <w:r w:rsidRPr="00D62367">
        <w:rPr>
          <w:rtl/>
        </w:rPr>
        <w:t>יח</w:t>
      </w:r>
      <w:r>
        <w:rPr>
          <w:rtl/>
        </w:rPr>
        <w:t xml:space="preserve"> </w:t>
      </w:r>
      <w:r w:rsidRPr="00D62367">
        <w:rPr>
          <w:rtl/>
        </w:rPr>
        <w:t>משנה</w:t>
      </w:r>
      <w:r>
        <w:rPr>
          <w:rtl/>
        </w:rPr>
        <w:t xml:space="preserve"> </w:t>
      </w:r>
      <w:r w:rsidRPr="00D62367">
        <w:rPr>
          <w:rtl/>
        </w:rPr>
        <w:t>ח,</w:t>
      </w:r>
      <w:r>
        <w:rPr>
          <w:rtl/>
        </w:rPr>
        <w:t xml:space="preserve"> </w:t>
      </w:r>
      <w:r w:rsidRPr="00D62367">
        <w:rPr>
          <w:rtl/>
        </w:rPr>
        <w:t>שם</w:t>
      </w:r>
      <w:r>
        <w:rPr>
          <w:rtl/>
        </w:rPr>
        <w:t xml:space="preserve"> </w:t>
      </w:r>
      <w:r w:rsidRPr="00D62367">
        <w:rPr>
          <w:rtl/>
        </w:rPr>
        <w:t>כותב:</w:t>
      </w:r>
      <w:r>
        <w:rPr>
          <w:rtl/>
        </w:rPr>
        <w:t xml:space="preserve"> </w:t>
      </w:r>
      <w:r w:rsidRPr="00D62367">
        <w:rPr>
          <w:rtl/>
        </w:rPr>
        <w:t>"התיר</w:t>
      </w:r>
      <w:r>
        <w:rPr>
          <w:rtl/>
        </w:rPr>
        <w:t xml:space="preserve"> </w:t>
      </w:r>
      <w:r w:rsidRPr="00D62367">
        <w:rPr>
          <w:rtl/>
        </w:rPr>
        <w:t>קציצה</w:t>
      </w:r>
      <w:r>
        <w:rPr>
          <w:rtl/>
        </w:rPr>
        <w:t xml:space="preserve"> </w:t>
      </w:r>
      <w:r w:rsidRPr="00D62367">
        <w:rPr>
          <w:rtl/>
        </w:rPr>
        <w:t>הראשונה</w:t>
      </w:r>
      <w:r>
        <w:rPr>
          <w:rtl/>
        </w:rPr>
        <w:t xml:space="preserve"> </w:t>
      </w:r>
      <w:r w:rsidRPr="00D62367">
        <w:rPr>
          <w:rtl/>
        </w:rPr>
        <w:t>ותקנה:</w:t>
      </w:r>
      <w:r>
        <w:rPr>
          <w:rtl/>
        </w:rPr>
        <w:t xml:space="preserve"> </w:t>
      </w:r>
      <w:r w:rsidRPr="00D62367">
        <w:rPr>
          <w:rtl/>
        </w:rPr>
        <w:t>זאת</w:t>
      </w:r>
      <w:r>
        <w:rPr>
          <w:rtl/>
        </w:rPr>
        <w:t xml:space="preserve"> </w:t>
      </w:r>
      <w:r w:rsidRPr="00D62367">
        <w:rPr>
          <w:rtl/>
        </w:rPr>
        <w:t>אומרת</w:t>
      </w:r>
      <w:r>
        <w:rPr>
          <w:rtl/>
        </w:rPr>
        <w:t xml:space="preserve"> </w:t>
      </w:r>
      <w:r w:rsidRPr="00D62367">
        <w:rPr>
          <w:rtl/>
        </w:rPr>
        <w:t>תפילין</w:t>
      </w:r>
      <w:r>
        <w:rPr>
          <w:rtl/>
        </w:rPr>
        <w:t xml:space="preserve"> </w:t>
      </w:r>
      <w:r w:rsidRPr="00D62367">
        <w:rPr>
          <w:rtl/>
        </w:rPr>
        <w:t>אין</w:t>
      </w:r>
      <w:r>
        <w:rPr>
          <w:rtl/>
        </w:rPr>
        <w:t xml:space="preserve"> </w:t>
      </w:r>
      <w:r w:rsidRPr="00D62367">
        <w:rPr>
          <w:rtl/>
        </w:rPr>
        <w:t>צריך</w:t>
      </w:r>
      <w:r>
        <w:rPr>
          <w:rtl/>
        </w:rPr>
        <w:t xml:space="preserve"> </w:t>
      </w:r>
      <w:r w:rsidRPr="00D62367">
        <w:rPr>
          <w:rtl/>
        </w:rPr>
        <w:t>מעור</w:t>
      </w:r>
      <w:r>
        <w:rPr>
          <w:rtl/>
        </w:rPr>
        <w:t xml:space="preserve"> </w:t>
      </w:r>
      <w:r w:rsidRPr="00D62367">
        <w:rPr>
          <w:rtl/>
        </w:rPr>
        <w:t>אחד...".</w:t>
      </w:r>
      <w:r>
        <w:rPr>
          <w:rtl/>
        </w:rPr>
        <w:t xml:space="preserve"> </w:t>
      </w:r>
    </w:p>
  </w:footnote>
  <w:footnote w:id="447">
    <w:p w14:paraId="3E6951A9" w14:textId="7A8305D4" w:rsidR="00D274FC" w:rsidRPr="00D62367" w:rsidRDefault="00D274FC" w:rsidP="00D62367">
      <w:pPr>
        <w:pStyle w:val="a4"/>
      </w:pPr>
      <w:r w:rsidRPr="00D62367">
        <w:rPr>
          <w:rStyle w:val="a6"/>
        </w:rPr>
        <w:footnoteRef/>
      </w:r>
      <w:r>
        <w:rPr>
          <w:rtl/>
        </w:rPr>
        <w:t xml:space="preserve"> </w:t>
      </w:r>
      <w:r w:rsidRPr="00D62367">
        <w:rPr>
          <w:rtl/>
        </w:rPr>
        <w:t>עו"א</w:t>
      </w:r>
      <w:r>
        <w:rPr>
          <w:rtl/>
        </w:rPr>
        <w:t xml:space="preserve"> </w:t>
      </w:r>
      <w:r w:rsidRPr="00D62367">
        <w:rPr>
          <w:rtl/>
        </w:rPr>
        <w:t>–</w:t>
      </w:r>
      <w:r>
        <w:rPr>
          <w:rtl/>
        </w:rPr>
        <w:t xml:space="preserve"> </w:t>
      </w:r>
      <w:r w:rsidRPr="00D62367">
        <w:rPr>
          <w:rtl/>
        </w:rPr>
        <w:t>עור</w:t>
      </w:r>
      <w:r>
        <w:rPr>
          <w:rtl/>
        </w:rPr>
        <w:t xml:space="preserve"> </w:t>
      </w:r>
      <w:r w:rsidRPr="00D62367">
        <w:rPr>
          <w:rtl/>
        </w:rPr>
        <w:t>א'.</w:t>
      </w:r>
      <w:r>
        <w:rPr>
          <w:rtl/>
        </w:rPr>
        <w:t xml:space="preserve"> </w:t>
      </w:r>
    </w:p>
  </w:footnote>
  <w:footnote w:id="448">
    <w:p w14:paraId="696E9BF4" w14:textId="1E95D6F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עז;</w:t>
      </w:r>
      <w:r>
        <w:rPr>
          <w:rtl/>
        </w:rPr>
        <w:t xml:space="preserve"> </w:t>
      </w:r>
      <w:r w:rsidRPr="00D62367">
        <w:rPr>
          <w:rtl/>
        </w:rPr>
        <w:t>כתר</w:t>
      </w:r>
      <w:r>
        <w:rPr>
          <w:rtl/>
        </w:rPr>
        <w:t xml:space="preserve"> </w:t>
      </w:r>
      <w:r w:rsidRPr="00D62367">
        <w:rPr>
          <w:rtl/>
        </w:rPr>
        <w:t>ראש</w:t>
      </w:r>
      <w:r>
        <w:rPr>
          <w:rtl/>
        </w:rPr>
        <w:t xml:space="preserve"> </w:t>
      </w:r>
      <w:r w:rsidRPr="00D62367">
        <w:rPr>
          <w:rtl/>
        </w:rPr>
        <w:t>כא.</w:t>
      </w:r>
      <w:r>
        <w:rPr>
          <w:rtl/>
        </w:rPr>
        <w:t xml:space="preserve"> </w:t>
      </w:r>
    </w:p>
    <w:p w14:paraId="5361DE7E" w14:textId="69419A6A" w:rsidR="00D274FC" w:rsidRPr="00D62367" w:rsidRDefault="00D274FC" w:rsidP="00D62367">
      <w:pPr>
        <w:pStyle w:val="a4"/>
        <w:rPr>
          <w:rtl/>
        </w:rPr>
      </w:pPr>
      <w:r w:rsidRPr="00D62367">
        <w:rPr>
          <w:rtl/>
        </w:rPr>
        <w:t>בכתר</w:t>
      </w:r>
      <w:r>
        <w:rPr>
          <w:rtl/>
        </w:rPr>
        <w:t xml:space="preserve"> </w:t>
      </w:r>
      <w:r w:rsidRPr="00D62367">
        <w:rPr>
          <w:rtl/>
        </w:rPr>
        <w:t>ראש</w:t>
      </w:r>
      <w:r>
        <w:rPr>
          <w:rtl/>
        </w:rPr>
        <w:t xml:space="preserve"> </w:t>
      </w:r>
      <w:r w:rsidRPr="00D62367">
        <w:rPr>
          <w:rtl/>
        </w:rPr>
        <w:t>הכותרת</w:t>
      </w:r>
      <w:r>
        <w:rPr>
          <w:rtl/>
        </w:rPr>
        <w:t xml:space="preserve"> </w:t>
      </w:r>
      <w:r w:rsidRPr="00D62367">
        <w:rPr>
          <w:rtl/>
        </w:rPr>
        <w:t>לסעיף:</w:t>
      </w:r>
      <w:r>
        <w:rPr>
          <w:rtl/>
        </w:rPr>
        <w:t xml:space="preserve"> </w:t>
      </w:r>
      <w:r w:rsidRPr="00D62367">
        <w:rPr>
          <w:rtl/>
        </w:rPr>
        <w:t>'להדר</w:t>
      </w:r>
      <w:r>
        <w:rPr>
          <w:rtl/>
        </w:rPr>
        <w:t xml:space="preserve"> </w:t>
      </w:r>
      <w:r w:rsidRPr="00D62367">
        <w:rPr>
          <w:rtl/>
        </w:rPr>
        <w:t>אחר</w:t>
      </w:r>
      <w:r>
        <w:rPr>
          <w:rtl/>
        </w:rPr>
        <w:t xml:space="preserve"> </w:t>
      </w:r>
      <w:r w:rsidRPr="00D62367">
        <w:rPr>
          <w:rtl/>
        </w:rPr>
        <w:t>מקום</w:t>
      </w:r>
      <w:r>
        <w:rPr>
          <w:rtl/>
        </w:rPr>
        <w:t xml:space="preserve"> </w:t>
      </w:r>
      <w:r w:rsidRPr="00D62367">
        <w:rPr>
          <w:rtl/>
        </w:rPr>
        <w:t>שיש</w:t>
      </w:r>
      <w:r>
        <w:rPr>
          <w:rtl/>
        </w:rPr>
        <w:t xml:space="preserve"> </w:t>
      </w:r>
      <w:r w:rsidRPr="00D62367">
        <w:rPr>
          <w:rtl/>
        </w:rPr>
        <w:t>בו</w:t>
      </w:r>
      <w:r>
        <w:rPr>
          <w:rtl/>
        </w:rPr>
        <w:t xml:space="preserve"> </w:t>
      </w:r>
      <w:r w:rsidRPr="00D62367">
        <w:rPr>
          <w:rtl/>
        </w:rPr>
        <w:t>ספר</w:t>
      </w:r>
      <w:r>
        <w:rPr>
          <w:rtl/>
        </w:rPr>
        <w:t xml:space="preserve"> </w:t>
      </w:r>
      <w:r w:rsidRPr="00D62367">
        <w:rPr>
          <w:rtl/>
        </w:rPr>
        <w:t>תורה</w:t>
      </w:r>
      <w:r>
        <w:rPr>
          <w:rtl/>
        </w:rPr>
        <w:t xml:space="preserve"> </w:t>
      </w:r>
      <w:r w:rsidRPr="00D62367">
        <w:rPr>
          <w:rtl/>
        </w:rPr>
        <w:t>לקרות',</w:t>
      </w:r>
      <w:r>
        <w:rPr>
          <w:rtl/>
        </w:rPr>
        <w:t xml:space="preserve"> </w:t>
      </w:r>
      <w:r w:rsidRPr="00D62367">
        <w:rPr>
          <w:rtl/>
        </w:rPr>
        <w:t>כנושא</w:t>
      </w:r>
      <w:r>
        <w:rPr>
          <w:rtl/>
        </w:rPr>
        <w:t xml:space="preserve"> </w:t>
      </w:r>
      <w:r w:rsidRPr="00D62367">
        <w:rPr>
          <w:rtl/>
        </w:rPr>
        <w:t>הסעיף</w:t>
      </w:r>
      <w:r>
        <w:rPr>
          <w:rtl/>
        </w:rPr>
        <w:t xml:space="preserve"> </w:t>
      </w:r>
      <w:r w:rsidRPr="00D62367">
        <w:rPr>
          <w:rtl/>
        </w:rPr>
        <w:t>בשאילתות,</w:t>
      </w:r>
      <w:r>
        <w:rPr>
          <w:rtl/>
        </w:rPr>
        <w:t xml:space="preserve"> </w:t>
      </w:r>
      <w:r w:rsidRPr="00D62367">
        <w:rPr>
          <w:rtl/>
        </w:rPr>
        <w:t>לעומת</w:t>
      </w:r>
      <w:r>
        <w:rPr>
          <w:rtl/>
        </w:rPr>
        <w:t xml:space="preserve"> </w:t>
      </w:r>
      <w:r w:rsidRPr="00D62367">
        <w:rPr>
          <w:rtl/>
        </w:rPr>
        <w:t>הכותרת</w:t>
      </w:r>
      <w:r>
        <w:rPr>
          <w:rtl/>
        </w:rPr>
        <w:t xml:space="preserve"> </w:t>
      </w:r>
      <w:r w:rsidRPr="00D62367">
        <w:rPr>
          <w:rtl/>
        </w:rPr>
        <w:t>בכ"י</w:t>
      </w:r>
      <w:r>
        <w:rPr>
          <w:rtl/>
        </w:rPr>
        <w:t xml:space="preserve"> </w:t>
      </w:r>
      <w:r w:rsidRPr="00D62367">
        <w:rPr>
          <w:rtl/>
        </w:rPr>
        <w:t>פודרו</w:t>
      </w:r>
      <w:r>
        <w:rPr>
          <w:rtl/>
        </w:rPr>
        <w:t xml:space="preserve"> </w:t>
      </w:r>
      <w:r w:rsidRPr="00D62367">
        <w:rPr>
          <w:rtl/>
        </w:rPr>
        <w:t>שעל</w:t>
      </w:r>
      <w:r>
        <w:rPr>
          <w:rtl/>
        </w:rPr>
        <w:t xml:space="preserve"> </w:t>
      </w:r>
      <w:r w:rsidRPr="00D62367">
        <w:rPr>
          <w:rtl/>
        </w:rPr>
        <w:t>פיה,</w:t>
      </w:r>
      <w:r>
        <w:rPr>
          <w:rtl/>
        </w:rPr>
        <w:t xml:space="preserve"> </w:t>
      </w:r>
      <w:r w:rsidRPr="00D62367">
        <w:rPr>
          <w:rtl/>
        </w:rPr>
        <w:t>המסר</w:t>
      </w:r>
      <w:r>
        <w:rPr>
          <w:rtl/>
        </w:rPr>
        <w:t xml:space="preserve"> </w:t>
      </w:r>
      <w:r w:rsidRPr="00D62367">
        <w:rPr>
          <w:rtl/>
        </w:rPr>
        <w:t>מהסיפור</w:t>
      </w:r>
      <w:r>
        <w:rPr>
          <w:rtl/>
        </w:rPr>
        <w:t xml:space="preserve"> </w:t>
      </w:r>
      <w:r w:rsidRPr="00D62367">
        <w:rPr>
          <w:rtl/>
        </w:rPr>
        <w:t>הוא</w:t>
      </w:r>
      <w:r>
        <w:rPr>
          <w:rtl/>
        </w:rPr>
        <w:t xml:space="preserve"> </w:t>
      </w:r>
      <w:r w:rsidRPr="00D62367">
        <w:rPr>
          <w:rtl/>
        </w:rPr>
        <w:t>הצורך</w:t>
      </w:r>
      <w:r>
        <w:rPr>
          <w:rtl/>
        </w:rPr>
        <w:t xml:space="preserve"> </w:t>
      </w:r>
      <w:r w:rsidRPr="00D62367">
        <w:rPr>
          <w:rtl/>
        </w:rPr>
        <w:t>של</w:t>
      </w:r>
      <w:r>
        <w:rPr>
          <w:rtl/>
        </w:rPr>
        <w:t xml:space="preserve"> </w:t>
      </w:r>
      <w:r w:rsidRPr="00D62367">
        <w:rPr>
          <w:rtl/>
        </w:rPr>
        <w:t>האדם</w:t>
      </w:r>
      <w:r>
        <w:rPr>
          <w:rtl/>
        </w:rPr>
        <w:t xml:space="preserve"> </w:t>
      </w:r>
      <w:r w:rsidRPr="00D62367">
        <w:rPr>
          <w:rtl/>
        </w:rPr>
        <w:t>לפשפש</w:t>
      </w:r>
      <w:r>
        <w:rPr>
          <w:rtl/>
        </w:rPr>
        <w:t xml:space="preserve"> </w:t>
      </w:r>
      <w:r w:rsidRPr="00D62367">
        <w:rPr>
          <w:rtl/>
        </w:rPr>
        <w:t>במעשיו.</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לעומת</w:t>
      </w:r>
      <w:r>
        <w:rPr>
          <w:rtl/>
        </w:rPr>
        <w:t xml:space="preserve"> </w:t>
      </w:r>
      <w:r w:rsidRPr="00D62367">
        <w:rPr>
          <w:rtl/>
        </w:rPr>
        <w:t>זאת</w:t>
      </w:r>
      <w:r>
        <w:rPr>
          <w:rtl/>
        </w:rPr>
        <w:t xml:space="preserve"> </w:t>
      </w:r>
      <w:r w:rsidRPr="00D62367">
        <w:rPr>
          <w:rtl/>
        </w:rPr>
        <w:t>הנושא</w:t>
      </w:r>
      <w:r>
        <w:rPr>
          <w:rtl/>
        </w:rPr>
        <w:t xml:space="preserve"> </w:t>
      </w:r>
      <w:r w:rsidRPr="00D62367">
        <w:rPr>
          <w:rtl/>
        </w:rPr>
        <w:t>הוא</w:t>
      </w:r>
      <w:r>
        <w:rPr>
          <w:rtl/>
        </w:rPr>
        <w:t xml:space="preserve"> </w:t>
      </w:r>
      <w:r w:rsidRPr="00D62367">
        <w:rPr>
          <w:rtl/>
        </w:rPr>
        <w:t>ווידוי,</w:t>
      </w:r>
      <w:r>
        <w:rPr>
          <w:rtl/>
        </w:rPr>
        <w:t xml:space="preserve"> </w:t>
      </w:r>
      <w:r w:rsidRPr="00D62367">
        <w:rPr>
          <w:rtl/>
        </w:rPr>
        <w:t>ומשובץ</w:t>
      </w:r>
      <w:r>
        <w:rPr>
          <w:rtl/>
        </w:rPr>
        <w:t xml:space="preserve"> </w:t>
      </w:r>
      <w:r w:rsidRPr="00D62367">
        <w:rPr>
          <w:rtl/>
        </w:rPr>
        <w:t>בתוך</w:t>
      </w:r>
      <w:r>
        <w:rPr>
          <w:rtl/>
        </w:rPr>
        <w:t xml:space="preserve"> </w:t>
      </w:r>
      <w:r w:rsidRPr="00D62367">
        <w:rPr>
          <w:rtl/>
        </w:rPr>
        <w:t>ענייני</w:t>
      </w:r>
      <w:r>
        <w:rPr>
          <w:rtl/>
        </w:rPr>
        <w:t xml:space="preserve"> </w:t>
      </w:r>
      <w:r w:rsidRPr="00D62367">
        <w:rPr>
          <w:rtl/>
        </w:rPr>
        <w:t>תפילה.</w:t>
      </w:r>
      <w:r>
        <w:rPr>
          <w:rtl/>
        </w:rPr>
        <w:t xml:space="preserve"> </w:t>
      </w:r>
      <w:r w:rsidRPr="00D62367">
        <w:rPr>
          <w:rtl/>
        </w:rPr>
        <w:t>ושם</w:t>
      </w:r>
      <w:r>
        <w:rPr>
          <w:rtl/>
        </w:rPr>
        <w:t xml:space="preserve"> </w:t>
      </w:r>
      <w:r w:rsidRPr="00D62367">
        <w:rPr>
          <w:rtl/>
        </w:rPr>
        <w:t>פותח:</w:t>
      </w:r>
      <w:r>
        <w:rPr>
          <w:rtl/>
        </w:rPr>
        <w:t xml:space="preserve"> </w:t>
      </w:r>
      <w:r w:rsidRPr="00D62367">
        <w:rPr>
          <w:rtl/>
        </w:rPr>
        <w:t>"אמר</w:t>
      </w:r>
      <w:r>
        <w:rPr>
          <w:rtl/>
        </w:rPr>
        <w:t xml:space="preserve"> </w:t>
      </w:r>
      <w:r w:rsidRPr="00D62367">
        <w:rPr>
          <w:rtl/>
        </w:rPr>
        <w:t>אם</w:t>
      </w:r>
      <w:r>
        <w:rPr>
          <w:rtl/>
        </w:rPr>
        <w:t xml:space="preserve"> </w:t>
      </w:r>
      <w:r w:rsidRPr="00D62367">
        <w:rPr>
          <w:rtl/>
        </w:rPr>
        <w:t>יחשוב</w:t>
      </w:r>
      <w:r>
        <w:rPr>
          <w:rtl/>
        </w:rPr>
        <w:t xml:space="preserve"> </w:t>
      </w:r>
      <w:r w:rsidRPr="00D62367">
        <w:rPr>
          <w:rtl/>
        </w:rPr>
        <w:t>אדם</w:t>
      </w:r>
      <w:r>
        <w:rPr>
          <w:rtl/>
        </w:rPr>
        <w:t xml:space="preserve"> </w:t>
      </w:r>
      <w:r w:rsidRPr="00D62367">
        <w:rPr>
          <w:rtl/>
        </w:rPr>
        <w:t>כל</w:t>
      </w:r>
      <w:r>
        <w:rPr>
          <w:rtl/>
        </w:rPr>
        <w:t xml:space="preserve"> </w:t>
      </w:r>
      <w:r w:rsidRPr="00D62367">
        <w:rPr>
          <w:rtl/>
        </w:rPr>
        <w:t>מעשיו</w:t>
      </w:r>
      <w:r>
        <w:rPr>
          <w:rtl/>
        </w:rPr>
        <w:t xml:space="preserve"> </w:t>
      </w:r>
      <w:r w:rsidRPr="00D62367">
        <w:rPr>
          <w:rtl/>
        </w:rPr>
        <w:t>שעשה</w:t>
      </w:r>
      <w:r>
        <w:rPr>
          <w:rtl/>
        </w:rPr>
        <w:t xml:space="preserve"> </w:t>
      </w:r>
      <w:r w:rsidRPr="00D62367">
        <w:rPr>
          <w:rtl/>
        </w:rPr>
        <w:t>ויתודה</w:t>
      </w:r>
      <w:r>
        <w:rPr>
          <w:rtl/>
        </w:rPr>
        <w:t xml:space="preserve"> </w:t>
      </w:r>
      <w:r w:rsidRPr="00D62367">
        <w:rPr>
          <w:rtl/>
        </w:rPr>
        <w:t>עליהם</w:t>
      </w:r>
      <w:r>
        <w:rPr>
          <w:rtl/>
        </w:rPr>
        <w:t xml:space="preserve"> </w:t>
      </w:r>
      <w:r w:rsidRPr="00D62367">
        <w:rPr>
          <w:rtl/>
        </w:rPr>
        <w:t>לא</w:t>
      </w:r>
      <w:r>
        <w:rPr>
          <w:rtl/>
        </w:rPr>
        <w:t xml:space="preserve"> </w:t>
      </w:r>
      <w:r w:rsidRPr="00D62367">
        <w:rPr>
          <w:rtl/>
        </w:rPr>
        <w:t>יבא</w:t>
      </w:r>
      <w:r>
        <w:rPr>
          <w:rtl/>
        </w:rPr>
        <w:t xml:space="preserve"> </w:t>
      </w:r>
      <w:r w:rsidRPr="00D62367">
        <w:rPr>
          <w:rtl/>
        </w:rPr>
        <w:t>לידי</w:t>
      </w:r>
      <w:r>
        <w:rPr>
          <w:rtl/>
        </w:rPr>
        <w:t xml:space="preserve"> </w:t>
      </w:r>
      <w:r w:rsidRPr="00D62367">
        <w:rPr>
          <w:rtl/>
        </w:rPr>
        <w:t>היזק</w:t>
      </w:r>
      <w:r>
        <w:rPr>
          <w:rtl/>
        </w:rPr>
        <w:t xml:space="preserve"> </w:t>
      </w:r>
      <w:r w:rsidRPr="00D62367">
        <w:rPr>
          <w:rtl/>
        </w:rPr>
        <w:t>לעולם</w:t>
      </w:r>
      <w:r>
        <w:rPr>
          <w:rtl/>
        </w:rPr>
        <w:t xml:space="preserve"> </w:t>
      </w:r>
      <w:r w:rsidRPr="00D62367">
        <w:rPr>
          <w:rtl/>
        </w:rPr>
        <w:t>ופעם</w:t>
      </w:r>
      <w:r>
        <w:rPr>
          <w:rtl/>
        </w:rPr>
        <w:t xml:space="preserve"> </w:t>
      </w:r>
      <w:r w:rsidRPr="00D62367">
        <w:rPr>
          <w:rtl/>
        </w:rPr>
        <w:t>אחת</w:t>
      </w:r>
      <w:r>
        <w:rPr>
          <w:rtl/>
        </w:rPr>
        <w:t xml:space="preserve"> </w:t>
      </w:r>
      <w:r w:rsidRPr="00D62367">
        <w:rPr>
          <w:rtl/>
        </w:rPr>
        <w:t>בעת</w:t>
      </w:r>
      <w:r>
        <w:rPr>
          <w:rtl/>
        </w:rPr>
        <w:t xml:space="preserve"> </w:t>
      </w:r>
      <w:r w:rsidRPr="00D62367">
        <w:rPr>
          <w:rtl/>
        </w:rPr>
        <w:t>חתונת</w:t>
      </w:r>
      <w:r>
        <w:rPr>
          <w:rtl/>
        </w:rPr>
        <w:t xml:space="preserve"> </w:t>
      </w:r>
      <w:r w:rsidRPr="00D62367">
        <w:rPr>
          <w:rtl/>
        </w:rPr>
        <w:t>בנו..."</w:t>
      </w:r>
      <w:r>
        <w:rPr>
          <w:rtl/>
        </w:rPr>
        <w:t xml:space="preserve"> </w:t>
      </w:r>
      <w:r w:rsidRPr="00D62367">
        <w:rPr>
          <w:rtl/>
        </w:rPr>
        <w:t>ולאחר</w:t>
      </w:r>
      <w:r>
        <w:rPr>
          <w:rtl/>
        </w:rPr>
        <w:t xml:space="preserve"> </w:t>
      </w:r>
      <w:r w:rsidRPr="00D62367">
        <w:rPr>
          <w:rtl/>
        </w:rPr>
        <w:t>הסיפור,</w:t>
      </w:r>
      <w:r>
        <w:rPr>
          <w:rtl/>
        </w:rPr>
        <w:t xml:space="preserve"> </w:t>
      </w:r>
      <w:r w:rsidRPr="00D62367">
        <w:rPr>
          <w:rtl/>
        </w:rPr>
        <w:t>הדומה</w:t>
      </w:r>
      <w:r>
        <w:rPr>
          <w:rtl/>
        </w:rPr>
        <w:t xml:space="preserve"> </w:t>
      </w:r>
      <w:r w:rsidRPr="00D62367">
        <w:rPr>
          <w:rtl/>
        </w:rPr>
        <w:t>בנוסח</w:t>
      </w:r>
      <w:r>
        <w:rPr>
          <w:rtl/>
        </w:rPr>
        <w:t xml:space="preserve"> </w:t>
      </w:r>
      <w:r w:rsidRPr="00D62367">
        <w:rPr>
          <w:rtl/>
        </w:rPr>
        <w:t>לנוסח</w:t>
      </w:r>
      <w:r>
        <w:rPr>
          <w:rtl/>
        </w:rPr>
        <w:t xml:space="preserve"> </w:t>
      </w:r>
      <w:r w:rsidRPr="00D62367">
        <w:rPr>
          <w:rtl/>
        </w:rPr>
        <w:t>פודרו</w:t>
      </w:r>
      <w:r>
        <w:rPr>
          <w:rtl/>
        </w:rPr>
        <w:t xml:space="preserve"> </w:t>
      </w:r>
      <w:r w:rsidRPr="00D62367">
        <w:rPr>
          <w:rtl/>
        </w:rPr>
        <w:t>מסיים</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"ואמר</w:t>
      </w:r>
      <w:r>
        <w:rPr>
          <w:rtl/>
        </w:rPr>
        <w:t xml:space="preserve"> </w:t>
      </w:r>
      <w:r w:rsidRPr="00D62367">
        <w:rPr>
          <w:rtl/>
        </w:rPr>
        <w:t>רבינו</w:t>
      </w:r>
      <w:r>
        <w:rPr>
          <w:rtl/>
        </w:rPr>
        <w:t xml:space="preserve"> </w:t>
      </w:r>
      <w:r w:rsidRPr="00D62367">
        <w:rPr>
          <w:rtl/>
        </w:rPr>
        <w:t>שבדוק</w:t>
      </w:r>
      <w:r>
        <w:rPr>
          <w:rtl/>
        </w:rPr>
        <w:t xml:space="preserve"> </w:t>
      </w:r>
      <w:r w:rsidRPr="00D62367">
        <w:rPr>
          <w:rtl/>
        </w:rPr>
        <w:t>ומנוסה</w:t>
      </w:r>
      <w:r>
        <w:rPr>
          <w:rtl/>
        </w:rPr>
        <w:t xml:space="preserve"> </w:t>
      </w:r>
      <w:r w:rsidRPr="00D62367">
        <w:rPr>
          <w:rtl/>
        </w:rPr>
        <w:t>אם</w:t>
      </w:r>
      <w:r>
        <w:rPr>
          <w:rtl/>
        </w:rPr>
        <w:t xml:space="preserve"> </w:t>
      </w:r>
      <w:r w:rsidRPr="00D62367">
        <w:rPr>
          <w:rtl/>
        </w:rPr>
        <w:t>יעזוב</w:t>
      </w:r>
      <w:r>
        <w:rPr>
          <w:rtl/>
        </w:rPr>
        <w:t xml:space="preserve"> </w:t>
      </w:r>
      <w:r w:rsidRPr="00D62367">
        <w:rPr>
          <w:rtl/>
        </w:rPr>
        <w:t>אדם</w:t>
      </w:r>
      <w:r>
        <w:rPr>
          <w:rtl/>
        </w:rPr>
        <w:t xml:space="preserve"> </w:t>
      </w:r>
      <w:r w:rsidRPr="00D62367">
        <w:rPr>
          <w:rtl/>
        </w:rPr>
        <w:t>כל</w:t>
      </w:r>
      <w:r>
        <w:rPr>
          <w:rtl/>
        </w:rPr>
        <w:t xml:space="preserve"> </w:t>
      </w:r>
      <w:r w:rsidRPr="00D62367">
        <w:rPr>
          <w:rtl/>
        </w:rPr>
        <w:t>מעשיו</w:t>
      </w:r>
      <w:r>
        <w:rPr>
          <w:rtl/>
        </w:rPr>
        <w:t xml:space="preserve"> </w:t>
      </w:r>
      <w:r w:rsidRPr="00D62367">
        <w:rPr>
          <w:rtl/>
        </w:rPr>
        <w:t>ויתודה</w:t>
      </w:r>
      <w:r>
        <w:rPr>
          <w:rtl/>
        </w:rPr>
        <w:t xml:space="preserve"> </w:t>
      </w:r>
      <w:r w:rsidRPr="00D62367">
        <w:rPr>
          <w:rtl/>
        </w:rPr>
        <w:t>עליהם</w:t>
      </w:r>
      <w:r>
        <w:rPr>
          <w:rtl/>
        </w:rPr>
        <w:t xml:space="preserve"> </w:t>
      </w:r>
      <w:r w:rsidRPr="00D62367">
        <w:rPr>
          <w:rtl/>
        </w:rPr>
        <w:t>שמוכרחים</w:t>
      </w:r>
      <w:r>
        <w:rPr>
          <w:rtl/>
        </w:rPr>
        <w:t xml:space="preserve"> </w:t>
      </w:r>
      <w:r w:rsidRPr="00D62367">
        <w:rPr>
          <w:rtl/>
        </w:rPr>
        <w:t>לסור</w:t>
      </w:r>
      <w:r>
        <w:rPr>
          <w:rtl/>
        </w:rPr>
        <w:t xml:space="preserve"> </w:t>
      </w:r>
      <w:r w:rsidRPr="00D62367">
        <w:rPr>
          <w:rtl/>
        </w:rPr>
        <w:t>היסורים</w:t>
      </w:r>
      <w:r>
        <w:rPr>
          <w:rtl/>
        </w:rPr>
        <w:t xml:space="preserve"> </w:t>
      </w:r>
      <w:r w:rsidRPr="00D62367">
        <w:rPr>
          <w:rtl/>
        </w:rPr>
        <w:t>וההיזק</w:t>
      </w:r>
      <w:r>
        <w:rPr>
          <w:rtl/>
        </w:rPr>
        <w:t xml:space="preserve"> </w:t>
      </w:r>
      <w:r w:rsidRPr="00D62367">
        <w:rPr>
          <w:rtl/>
        </w:rPr>
        <w:t>ממנו",</w:t>
      </w:r>
      <w:r>
        <w:rPr>
          <w:rtl/>
        </w:rPr>
        <w:t xml:space="preserve"> </w:t>
      </w:r>
      <w:r w:rsidRPr="00D62367">
        <w:rPr>
          <w:rtl/>
        </w:rPr>
        <w:t>וכן</w:t>
      </w:r>
      <w:r>
        <w:rPr>
          <w:rtl/>
        </w:rPr>
        <w:t xml:space="preserve"> </w:t>
      </w:r>
      <w:r w:rsidRPr="00D62367">
        <w:rPr>
          <w:rtl/>
        </w:rPr>
        <w:t>בהגהות</w:t>
      </w:r>
      <w:r>
        <w:rPr>
          <w:rtl/>
        </w:rPr>
        <w:t xml:space="preserve"> </w:t>
      </w:r>
      <w:r w:rsidRPr="00D62367">
        <w:rPr>
          <w:rtl/>
        </w:rPr>
        <w:t>'שיח</w:t>
      </w:r>
      <w:r>
        <w:rPr>
          <w:rtl/>
        </w:rPr>
        <w:t xml:space="preserve"> </w:t>
      </w:r>
      <w:r w:rsidRPr="00D62367">
        <w:rPr>
          <w:rtl/>
        </w:rPr>
        <w:t>אליהו'</w:t>
      </w:r>
      <w:r>
        <w:rPr>
          <w:rtl/>
        </w:rPr>
        <w:t xml:space="preserve"> </w:t>
      </w:r>
      <w:r w:rsidRPr="00D62367">
        <w:rPr>
          <w:rtl/>
        </w:rPr>
        <w:t>על</w:t>
      </w:r>
      <w:r>
        <w:rPr>
          <w:rtl/>
        </w:rPr>
        <w:t xml:space="preserve"> </w:t>
      </w:r>
      <w:r w:rsidRPr="00D62367">
        <w:rPr>
          <w:rtl/>
        </w:rPr>
        <w:t>השאילתות,</w:t>
      </w:r>
      <w:r>
        <w:rPr>
          <w:rtl/>
        </w:rPr>
        <w:t xml:space="preserve"> </w:t>
      </w:r>
      <w:r w:rsidRPr="00D62367">
        <w:rPr>
          <w:rtl/>
        </w:rPr>
        <w:t>מבין</w:t>
      </w:r>
      <w:r>
        <w:rPr>
          <w:rtl/>
        </w:rPr>
        <w:t xml:space="preserve"> </w:t>
      </w:r>
      <w:r w:rsidRPr="00D62367">
        <w:rPr>
          <w:rtl/>
        </w:rPr>
        <w:t>את</w:t>
      </w:r>
      <w:r>
        <w:rPr>
          <w:rtl/>
        </w:rPr>
        <w:t xml:space="preserve"> </w:t>
      </w:r>
      <w:r w:rsidRPr="00D62367">
        <w:rPr>
          <w:rtl/>
        </w:rPr>
        <w:t>נושא</w:t>
      </w:r>
      <w:r>
        <w:rPr>
          <w:rtl/>
        </w:rPr>
        <w:t xml:space="preserve"> </w:t>
      </w:r>
      <w:r w:rsidRPr="00D62367">
        <w:rPr>
          <w:rtl/>
        </w:rPr>
        <w:t>הסעיף</w:t>
      </w:r>
      <w:r>
        <w:rPr>
          <w:rtl/>
        </w:rPr>
        <w:t xml:space="preserve"> </w:t>
      </w:r>
      <w:r w:rsidRPr="00D62367">
        <w:rPr>
          <w:rtl/>
        </w:rPr>
        <w:t>כחובת</w:t>
      </w:r>
      <w:r>
        <w:rPr>
          <w:rtl/>
        </w:rPr>
        <w:t xml:space="preserve"> </w:t>
      </w:r>
      <w:r w:rsidRPr="00D62367">
        <w:rPr>
          <w:rtl/>
        </w:rPr>
        <w:t>ווידוי.</w:t>
      </w:r>
      <w:r>
        <w:rPr>
          <w:rtl/>
        </w:rPr>
        <w:t xml:space="preserve"> </w:t>
      </w:r>
    </w:p>
    <w:p w14:paraId="6CA17577" w14:textId="635BEE3E" w:rsidR="00D274FC" w:rsidRPr="00D62367" w:rsidRDefault="00D274FC" w:rsidP="00D62367">
      <w:pPr>
        <w:pStyle w:val="a4"/>
      </w:pPr>
      <w:r w:rsidRPr="00D62367">
        <w:rPr>
          <w:rtl/>
        </w:rPr>
        <w:t>על</w:t>
      </w:r>
      <w:r>
        <w:rPr>
          <w:rtl/>
        </w:rPr>
        <w:t xml:space="preserve"> </w:t>
      </w:r>
      <w:r w:rsidRPr="00D62367">
        <w:rPr>
          <w:rtl/>
        </w:rPr>
        <w:t>נסיעת</w:t>
      </w:r>
      <w:r>
        <w:rPr>
          <w:rtl/>
        </w:rPr>
        <w:t xml:space="preserve"> </w:t>
      </w:r>
      <w:r w:rsidRPr="00D62367">
        <w:rPr>
          <w:rtl/>
        </w:rPr>
        <w:t>רבנו</w:t>
      </w:r>
      <w:r>
        <w:rPr>
          <w:rtl/>
        </w:rPr>
        <w:t xml:space="preserve"> </w:t>
      </w:r>
      <w:r w:rsidRPr="00D62367">
        <w:rPr>
          <w:rtl/>
        </w:rPr>
        <w:t>אחרי</w:t>
      </w:r>
      <w:r>
        <w:rPr>
          <w:rtl/>
        </w:rPr>
        <w:t xml:space="preserve"> </w:t>
      </w:r>
      <w:r w:rsidRPr="00D62367">
        <w:rPr>
          <w:rtl/>
        </w:rPr>
        <w:t>ספר</w:t>
      </w:r>
      <w:r>
        <w:rPr>
          <w:rtl/>
        </w:rPr>
        <w:t xml:space="preserve"> </w:t>
      </w:r>
      <w:r w:rsidRPr="00D62367">
        <w:rPr>
          <w:rtl/>
        </w:rPr>
        <w:t>תורה</w:t>
      </w:r>
      <w:r>
        <w:rPr>
          <w:rtl/>
        </w:rPr>
        <w:t xml:space="preserve"> </w:t>
      </w:r>
      <w:r w:rsidRPr="00D62367">
        <w:rPr>
          <w:rtl/>
        </w:rPr>
        <w:t>לווילנא</w:t>
      </w:r>
      <w:r>
        <w:rPr>
          <w:rtl/>
        </w:rPr>
        <w:t xml:space="preserve"> </w:t>
      </w:r>
      <w:r w:rsidRPr="00D62367">
        <w:rPr>
          <w:rtl/>
        </w:rPr>
        <w:t>ראו</w:t>
      </w:r>
      <w:r>
        <w:rPr>
          <w:rtl/>
        </w:rPr>
        <w:t xml:space="preserve"> </w:t>
      </w:r>
      <w:r w:rsidRPr="00D62367">
        <w:rPr>
          <w:rtl/>
        </w:rPr>
        <w:t>סעיף</w:t>
      </w:r>
      <w:r>
        <w:rPr>
          <w:rtl/>
        </w:rPr>
        <w:t xml:space="preserve"> </w:t>
      </w:r>
      <w:r w:rsidRPr="00D62367">
        <w:rPr>
          <w:rtl/>
        </w:rPr>
        <w:t>צ.</w:t>
      </w:r>
      <w:r>
        <w:rPr>
          <w:rtl/>
        </w:rPr>
        <w:t xml:space="preserve"> </w:t>
      </w: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כאן</w:t>
      </w:r>
      <w:r>
        <w:rPr>
          <w:rtl/>
        </w:rPr>
        <w:t xml:space="preserve"> </w:t>
      </w:r>
      <w:r w:rsidRPr="00D62367">
        <w:rPr>
          <w:rtl/>
        </w:rPr>
        <w:t>קשורים</w:t>
      </w:r>
      <w:r>
        <w:rPr>
          <w:rtl/>
        </w:rPr>
        <w:t xml:space="preserve"> </w:t>
      </w:r>
      <w:r w:rsidRPr="00D62367">
        <w:rPr>
          <w:rtl/>
        </w:rPr>
        <w:t>לשאלת</w:t>
      </w:r>
      <w:r>
        <w:rPr>
          <w:rtl/>
        </w:rPr>
        <w:t xml:space="preserve"> </w:t>
      </w:r>
      <w:r w:rsidRPr="00D62367">
        <w:rPr>
          <w:rtl/>
        </w:rPr>
        <w:t>הוצאה</w:t>
      </w:r>
      <w:r>
        <w:rPr>
          <w:rtl/>
        </w:rPr>
        <w:t xml:space="preserve"> </w:t>
      </w:r>
      <w:r w:rsidRPr="00D62367">
        <w:rPr>
          <w:rtl/>
        </w:rPr>
        <w:t>ספר</w:t>
      </w:r>
      <w:r>
        <w:rPr>
          <w:rtl/>
        </w:rPr>
        <w:t xml:space="preserve"> </w:t>
      </w:r>
      <w:r w:rsidRPr="00D62367">
        <w:rPr>
          <w:rtl/>
        </w:rPr>
        <w:t>תורה</w:t>
      </w:r>
      <w:r>
        <w:rPr>
          <w:rtl/>
        </w:rPr>
        <w:t xml:space="preserve"> </w:t>
      </w:r>
      <w:r w:rsidRPr="00D62367">
        <w:rPr>
          <w:rtl/>
        </w:rPr>
        <w:t>לשם</w:t>
      </w:r>
      <w:r>
        <w:rPr>
          <w:rtl/>
        </w:rPr>
        <w:t xml:space="preserve"> </w:t>
      </w:r>
      <w:r w:rsidRPr="00D62367">
        <w:rPr>
          <w:rtl/>
        </w:rPr>
        <w:t>קריאה</w:t>
      </w:r>
      <w:r>
        <w:rPr>
          <w:rtl/>
        </w:rPr>
        <w:t xml:space="preserve"> </w:t>
      </w:r>
      <w:r w:rsidRPr="00D62367">
        <w:rPr>
          <w:rtl/>
        </w:rPr>
        <w:t>בו,</w:t>
      </w:r>
      <w:r>
        <w:rPr>
          <w:rtl/>
        </w:rPr>
        <w:t xml:space="preserve"> </w:t>
      </w:r>
      <w:r w:rsidRPr="00D62367">
        <w:rPr>
          <w:rtl/>
        </w:rPr>
        <w:t>וניתן</w:t>
      </w:r>
      <w:r>
        <w:rPr>
          <w:rtl/>
        </w:rPr>
        <w:t xml:space="preserve"> </w:t>
      </w:r>
      <w:r w:rsidRPr="00D62367">
        <w:rPr>
          <w:rtl/>
        </w:rPr>
        <w:t>לראות</w:t>
      </w:r>
      <w:r>
        <w:rPr>
          <w:rtl/>
        </w:rPr>
        <w:t xml:space="preserve"> </w:t>
      </w:r>
      <w:r w:rsidRPr="00D62367">
        <w:rPr>
          <w:rtl/>
        </w:rPr>
        <w:t>כי</w:t>
      </w:r>
      <w:r>
        <w:rPr>
          <w:rtl/>
        </w:rPr>
        <w:t xml:space="preserve"> </w:t>
      </w:r>
      <w:r w:rsidRPr="00D62367">
        <w:rPr>
          <w:rtl/>
        </w:rPr>
        <w:t>ר'</w:t>
      </w:r>
      <w:r>
        <w:rPr>
          <w:rtl/>
        </w:rPr>
        <w:t xml:space="preserve"> </w:t>
      </w:r>
      <w:r w:rsidRPr="00D62367">
        <w:rPr>
          <w:rtl/>
        </w:rPr>
        <w:t>חיים</w:t>
      </w:r>
      <w:r>
        <w:rPr>
          <w:rtl/>
        </w:rPr>
        <w:t xml:space="preserve"> </w:t>
      </w:r>
      <w:r w:rsidRPr="00D62367">
        <w:rPr>
          <w:rtl/>
        </w:rPr>
        <w:t>הקל</w:t>
      </w:r>
      <w:r>
        <w:rPr>
          <w:rtl/>
        </w:rPr>
        <w:t xml:space="preserve"> </w:t>
      </w:r>
      <w:r w:rsidRPr="00D62367">
        <w:rPr>
          <w:rtl/>
        </w:rPr>
        <w:t>בדבר,</w:t>
      </w:r>
      <w:r>
        <w:rPr>
          <w:rtl/>
        </w:rPr>
        <w:t xml:space="preserve"> </w:t>
      </w:r>
      <w:r w:rsidRPr="00D62367">
        <w:rPr>
          <w:rtl/>
        </w:rPr>
        <w:t>אולי</w:t>
      </w:r>
      <w:r>
        <w:rPr>
          <w:rtl/>
        </w:rPr>
        <w:t xml:space="preserve"> </w:t>
      </w:r>
      <w:r w:rsidRPr="00D62367">
        <w:rPr>
          <w:rtl/>
        </w:rPr>
        <w:t>בניגוד</w:t>
      </w:r>
      <w:r>
        <w:rPr>
          <w:rtl/>
        </w:rPr>
        <w:t xml:space="preserve"> </w:t>
      </w:r>
      <w:r w:rsidRPr="00D62367">
        <w:rPr>
          <w:rtl/>
        </w:rPr>
        <w:t>לשיטות</w:t>
      </w:r>
      <w:r>
        <w:rPr>
          <w:rtl/>
        </w:rPr>
        <w:t xml:space="preserve"> </w:t>
      </w:r>
      <w:r w:rsidRPr="00D62367">
        <w:rPr>
          <w:rtl/>
        </w:rPr>
        <w:t>של</w:t>
      </w:r>
      <w:r>
        <w:rPr>
          <w:rtl/>
        </w:rPr>
        <w:t xml:space="preserve"> </w:t>
      </w:r>
      <w:r w:rsidRPr="00D62367">
        <w:rPr>
          <w:rtl/>
        </w:rPr>
        <w:t>ראשוני</w:t>
      </w:r>
      <w:r>
        <w:rPr>
          <w:rtl/>
        </w:rPr>
        <w:t xml:space="preserve"> </w:t>
      </w:r>
      <w:r w:rsidRPr="00D62367">
        <w:rPr>
          <w:rtl/>
        </w:rPr>
        <w:t>אשכנז.</w:t>
      </w:r>
      <w:r>
        <w:rPr>
          <w:rtl/>
        </w:rPr>
        <w:t xml:space="preserve"> </w:t>
      </w:r>
    </w:p>
  </w:footnote>
  <w:footnote w:id="449">
    <w:p w14:paraId="09245370" w14:textId="21320AF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'שלו'</w:t>
      </w:r>
      <w:r>
        <w:rPr>
          <w:rtl/>
        </w:rPr>
        <w:t xml:space="preserve"> </w:t>
      </w:r>
      <w:r w:rsidRPr="00D62367">
        <w:rPr>
          <w:rtl/>
        </w:rPr>
        <w:t>נוסף.</w:t>
      </w:r>
      <w:r>
        <w:rPr>
          <w:rtl/>
        </w:rPr>
        <w:t xml:space="preserve"> </w:t>
      </w:r>
      <w:r w:rsidRPr="00D62367">
        <w:rPr>
          <w:rtl/>
        </w:rPr>
        <w:t>על</w:t>
      </w:r>
      <w:r>
        <w:rPr>
          <w:rtl/>
        </w:rPr>
        <w:t xml:space="preserve"> </w:t>
      </w:r>
      <w:r w:rsidRPr="00D62367">
        <w:rPr>
          <w:rtl/>
        </w:rPr>
        <w:t>בית</w:t>
      </w:r>
      <w:r>
        <w:rPr>
          <w:rtl/>
        </w:rPr>
        <w:t xml:space="preserve"> </w:t>
      </w:r>
      <w:r w:rsidRPr="00D62367">
        <w:rPr>
          <w:rtl/>
        </w:rPr>
        <w:t>ההתבודדות</w:t>
      </w:r>
      <w:r>
        <w:rPr>
          <w:rtl/>
        </w:rPr>
        <w:t xml:space="preserve"> </w:t>
      </w:r>
      <w:r w:rsidRPr="00D62367">
        <w:rPr>
          <w:rtl/>
        </w:rPr>
        <w:t>ראו</w:t>
      </w:r>
      <w:r>
        <w:rPr>
          <w:rtl/>
        </w:rPr>
        <w:t xml:space="preserve"> </w:t>
      </w:r>
      <w:r w:rsidRPr="00D62367">
        <w:rPr>
          <w:rtl/>
        </w:rPr>
        <w:t>בהערה</w:t>
      </w:r>
      <w:r>
        <w:rPr>
          <w:rtl/>
        </w:rPr>
        <w:t xml:space="preserve"> </w:t>
      </w:r>
      <w:r w:rsidRPr="00D62367">
        <w:rPr>
          <w:rtl/>
        </w:rPr>
        <w:fldChar w:fldCharType="begin"/>
      </w:r>
      <w:r w:rsidRPr="00D62367">
        <w:rPr>
          <w:rtl/>
        </w:rPr>
        <w:instrText xml:space="preserve"> </w:instrText>
      </w:r>
      <w:r w:rsidRPr="00D62367">
        <w:instrText>NOTEREF</w:instrText>
      </w:r>
      <w:r w:rsidRPr="00D62367">
        <w:rPr>
          <w:rtl/>
        </w:rPr>
        <w:instrText xml:space="preserve"> _</w:instrText>
      </w:r>
      <w:r w:rsidRPr="00D62367">
        <w:instrText>Ref482529982 \h</w:instrText>
      </w:r>
      <w:r w:rsidRPr="00D62367">
        <w:rPr>
          <w:rtl/>
        </w:rPr>
        <w:instrText xml:space="preserve">  \* </w:instrText>
      </w:r>
      <w:r w:rsidRPr="00D62367">
        <w:instrText>MERGEFORMAT</w:instrText>
      </w:r>
      <w:r w:rsidRPr="00D62367">
        <w:rPr>
          <w:rtl/>
        </w:rPr>
        <w:instrText xml:space="preserve"> </w:instrText>
      </w:r>
      <w:r w:rsidRPr="00D62367">
        <w:rPr>
          <w:rtl/>
        </w:rPr>
      </w:r>
      <w:r w:rsidRPr="00D62367">
        <w:rPr>
          <w:rtl/>
        </w:rPr>
        <w:fldChar w:fldCharType="separate"/>
      </w:r>
      <w:r w:rsidRPr="00D62367">
        <w:rPr>
          <w:rtl/>
        </w:rPr>
        <w:t>65</w:t>
      </w:r>
      <w:r w:rsidRPr="00D62367">
        <w:rPr>
          <w:rtl/>
        </w:rPr>
        <w:fldChar w:fldCharType="end"/>
      </w:r>
      <w:r w:rsidRPr="00D62367">
        <w:rPr>
          <w:rtl/>
        </w:rPr>
        <w:t>.</w:t>
      </w:r>
    </w:p>
  </w:footnote>
  <w:footnote w:id="450">
    <w:p w14:paraId="51A1B73E" w14:textId="221BDAD8" w:rsidR="00D274FC" w:rsidRPr="00D62367" w:rsidRDefault="00D274FC" w:rsidP="00D62367">
      <w:pPr>
        <w:pStyle w:val="a4"/>
        <w:rPr>
          <w:rtl/>
        </w:rPr>
      </w:pPr>
      <w:r w:rsidRPr="00D62367">
        <w:rPr>
          <w:rStyle w:val="a6"/>
        </w:rPr>
        <w:footnoteRef/>
      </w:r>
      <w:r>
        <w:rPr>
          <w:rtl/>
        </w:rPr>
        <w:t xml:space="preserve"> </w:t>
      </w:r>
      <w:r w:rsidRPr="00D62367">
        <w:rPr>
          <w:rtl/>
        </w:rPr>
        <w:t>קה"ת</w:t>
      </w:r>
      <w:r>
        <w:rPr>
          <w:rtl/>
        </w:rPr>
        <w:t xml:space="preserve"> </w:t>
      </w:r>
      <w:r w:rsidRPr="00D62367">
        <w:rPr>
          <w:rtl/>
        </w:rPr>
        <w:t>–</w:t>
      </w:r>
      <w:r>
        <w:rPr>
          <w:rtl/>
        </w:rPr>
        <w:t xml:space="preserve"> </w:t>
      </w:r>
      <w:r w:rsidRPr="00D62367">
        <w:rPr>
          <w:rtl/>
        </w:rPr>
        <w:t>קריאת</w:t>
      </w:r>
      <w:r>
        <w:rPr>
          <w:rtl/>
        </w:rPr>
        <w:t xml:space="preserve"> </w:t>
      </w:r>
      <w:r w:rsidRPr="00D62367">
        <w:rPr>
          <w:rtl/>
        </w:rPr>
        <w:t>התורה.</w:t>
      </w:r>
      <w:r>
        <w:rPr>
          <w:rtl/>
        </w:rPr>
        <w:t xml:space="preserve"> </w:t>
      </w:r>
    </w:p>
  </w:footnote>
  <w:footnote w:id="451">
    <w:p w14:paraId="43FFB145" w14:textId="77D01225" w:rsidR="00D274FC" w:rsidRPr="00D62367" w:rsidRDefault="00D274FC" w:rsidP="00D62367">
      <w:pPr>
        <w:pStyle w:val="a4"/>
        <w:rPr>
          <w:rtl/>
        </w:rPr>
      </w:pPr>
      <w:r w:rsidRPr="00D62367">
        <w:rPr>
          <w:rStyle w:val="a6"/>
        </w:rPr>
        <w:footnoteRef/>
      </w:r>
      <w:r>
        <w:rPr>
          <w:rtl/>
        </w:rPr>
        <w:t xml:space="preserve"> </w:t>
      </w:r>
      <w:r w:rsidRPr="00D62367">
        <w:rPr>
          <w:rtl/>
        </w:rPr>
        <w:t>א"ח</w:t>
      </w:r>
      <w:r>
        <w:rPr>
          <w:rtl/>
        </w:rPr>
        <w:t xml:space="preserve"> </w:t>
      </w:r>
      <w:r w:rsidRPr="00D62367">
        <w:rPr>
          <w:rtl/>
        </w:rPr>
        <w:t>-</w:t>
      </w:r>
      <w:r>
        <w:rPr>
          <w:rtl/>
        </w:rPr>
        <w:t xml:space="preserve"> </w:t>
      </w:r>
      <w:r w:rsidRPr="00D62367">
        <w:rPr>
          <w:rtl/>
        </w:rPr>
        <w:t>אנשי</w:t>
      </w:r>
      <w:r>
        <w:rPr>
          <w:rtl/>
        </w:rPr>
        <w:t xml:space="preserve"> </w:t>
      </w:r>
      <w:r w:rsidRPr="00D62367">
        <w:rPr>
          <w:rtl/>
        </w:rPr>
        <w:t>חיל.</w:t>
      </w:r>
      <w:r>
        <w:rPr>
          <w:rtl/>
        </w:rPr>
        <w:t xml:space="preserve"> </w:t>
      </w:r>
    </w:p>
  </w:footnote>
  <w:footnote w:id="452">
    <w:p w14:paraId="4340858C" w14:textId="251DED68" w:rsidR="00D274FC" w:rsidRPr="00D62367" w:rsidRDefault="00D274FC" w:rsidP="00D62367">
      <w:pPr>
        <w:pStyle w:val="a4"/>
      </w:pPr>
      <w:r w:rsidRPr="00D62367">
        <w:rPr>
          <w:rStyle w:val="a6"/>
        </w:rPr>
        <w:footnoteRef/>
      </w:r>
      <w:r>
        <w:rPr>
          <w:rtl/>
        </w:rPr>
        <w:t xml:space="preserve"> </w:t>
      </w:r>
      <w:r w:rsidRPr="00D62367">
        <w:rPr>
          <w:rtl/>
        </w:rPr>
        <w:t>א"ק-</w:t>
      </w:r>
      <w:r>
        <w:rPr>
          <w:rtl/>
        </w:rPr>
        <w:t xml:space="preserve"> </w:t>
      </w:r>
      <w:r w:rsidRPr="00D62367">
        <w:rPr>
          <w:rtl/>
        </w:rPr>
        <w:t>ארון</w:t>
      </w:r>
      <w:r>
        <w:rPr>
          <w:rtl/>
        </w:rPr>
        <w:t xml:space="preserve"> </w:t>
      </w:r>
      <w:r w:rsidRPr="00D62367">
        <w:rPr>
          <w:rtl/>
        </w:rPr>
        <w:t>קודש.</w:t>
      </w:r>
      <w:r>
        <w:rPr>
          <w:rtl/>
        </w:rPr>
        <w:t xml:space="preserve"> </w:t>
      </w:r>
    </w:p>
  </w:footnote>
  <w:footnote w:id="453">
    <w:p w14:paraId="1D5031C4" w14:textId="42DF3197" w:rsidR="00D274FC" w:rsidRPr="00D62367" w:rsidRDefault="00D274FC" w:rsidP="00D62367">
      <w:pPr>
        <w:pStyle w:val="a4"/>
        <w:rPr>
          <w:rtl/>
        </w:rPr>
      </w:pPr>
      <w:r w:rsidRPr="00D62367">
        <w:rPr>
          <w:rStyle w:val="a6"/>
        </w:rPr>
        <w:footnoteRef/>
      </w:r>
      <w:r>
        <w:rPr>
          <w:rtl/>
        </w:rPr>
        <w:t xml:space="preserve"> </w:t>
      </w:r>
      <w:r w:rsidRPr="00D62367">
        <w:rPr>
          <w:rtl/>
        </w:rPr>
        <w:t>כי</w:t>
      </w:r>
      <w:r>
        <w:rPr>
          <w:rtl/>
        </w:rPr>
        <w:t xml:space="preserve"> </w:t>
      </w:r>
      <w:r w:rsidRPr="00D62367">
        <w:rPr>
          <w:rtl/>
        </w:rPr>
        <w:t>אם.</w:t>
      </w:r>
      <w:r>
        <w:rPr>
          <w:rtl/>
        </w:rPr>
        <w:t xml:space="preserve"> </w:t>
      </w:r>
    </w:p>
  </w:footnote>
  <w:footnote w:id="454">
    <w:p w14:paraId="2891E0E1" w14:textId="050FCDF3" w:rsidR="00D274FC" w:rsidRPr="00D62367" w:rsidRDefault="00D274FC" w:rsidP="00D62367">
      <w:pPr>
        <w:pStyle w:val="a4"/>
      </w:pPr>
      <w:r w:rsidRPr="00D62367">
        <w:rPr>
          <w:rStyle w:val="a6"/>
        </w:rPr>
        <w:footnoteRef/>
      </w:r>
      <w:r>
        <w:rPr>
          <w:rtl/>
        </w:rPr>
        <w:t xml:space="preserve"> </w:t>
      </w:r>
      <w:r w:rsidRPr="00D62367">
        <w:rPr>
          <w:rtl/>
        </w:rPr>
        <w:t>כנג"מ</w:t>
      </w:r>
      <w:r>
        <w:rPr>
          <w:rtl/>
        </w:rPr>
        <w:t xml:space="preserve"> </w:t>
      </w:r>
      <w:r w:rsidRPr="00D62367">
        <w:rPr>
          <w:rtl/>
        </w:rPr>
        <w:t>–</w:t>
      </w:r>
      <w:r>
        <w:rPr>
          <w:rtl/>
        </w:rPr>
        <w:t xml:space="preserve"> </w:t>
      </w:r>
      <w:r w:rsidRPr="00D62367">
        <w:rPr>
          <w:rtl/>
        </w:rPr>
        <w:t>כנגד</w:t>
      </w:r>
      <w:r>
        <w:rPr>
          <w:rtl/>
        </w:rPr>
        <w:t xml:space="preserve"> </w:t>
      </w:r>
      <w:r w:rsidRPr="00D62367">
        <w:rPr>
          <w:rtl/>
        </w:rPr>
        <w:t>מידה.</w:t>
      </w:r>
      <w:r>
        <w:rPr>
          <w:rtl/>
        </w:rPr>
        <w:t xml:space="preserve"> </w:t>
      </w:r>
    </w:p>
  </w:footnote>
  <w:footnote w:id="455">
    <w:p w14:paraId="7F6CE5CF" w14:textId="6165572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קכה;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א.</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ב;</w:t>
      </w:r>
      <w:r>
        <w:rPr>
          <w:rtl/>
        </w:rPr>
        <w:t xml:space="preserve"> </w:t>
      </w:r>
      <w:r w:rsidRPr="00D62367">
        <w:rPr>
          <w:rtl/>
        </w:rPr>
        <w:t>כתר</w:t>
      </w:r>
      <w:r>
        <w:rPr>
          <w:rtl/>
        </w:rPr>
        <w:t xml:space="preserve"> </w:t>
      </w:r>
      <w:r w:rsidRPr="00D62367">
        <w:rPr>
          <w:rtl/>
        </w:rPr>
        <w:t>ראש</w:t>
      </w:r>
      <w:r>
        <w:rPr>
          <w:rtl/>
        </w:rPr>
        <w:t xml:space="preserve"> </w:t>
      </w:r>
      <w:r w:rsidRPr="00D62367">
        <w:rPr>
          <w:rtl/>
        </w:rPr>
        <w:t>ראש</w:t>
      </w:r>
      <w:r>
        <w:rPr>
          <w:rtl/>
        </w:rPr>
        <w:t xml:space="preserve"> </w:t>
      </w:r>
      <w:r w:rsidRPr="00D62367">
        <w:rPr>
          <w:rtl/>
        </w:rPr>
        <w:t>ח:</w:t>
      </w:r>
      <w:r>
        <w:rPr>
          <w:rtl/>
        </w:rPr>
        <w:t xml:space="preserve"> </w:t>
      </w:r>
      <w:r w:rsidRPr="00D62367">
        <w:rPr>
          <w:rtl/>
        </w:rPr>
        <w:t>קרן</w:t>
      </w:r>
      <w:r>
        <w:rPr>
          <w:rtl/>
        </w:rPr>
        <w:t xml:space="preserve"> </w:t>
      </w:r>
      <w:r w:rsidRPr="00D62367">
        <w:rPr>
          <w:rtl/>
        </w:rPr>
        <w:t>עגולה</w:t>
      </w:r>
      <w:r>
        <w:rPr>
          <w:rtl/>
        </w:rPr>
        <w:t xml:space="preserve"> </w:t>
      </w:r>
      <w:r w:rsidRPr="00D62367">
        <w:rPr>
          <w:rtl/>
        </w:rPr>
        <w:t>בבגד</w:t>
      </w:r>
      <w:r>
        <w:rPr>
          <w:rtl/>
        </w:rPr>
        <w:t xml:space="preserve"> </w:t>
      </w:r>
      <w:r w:rsidRPr="00D62367">
        <w:rPr>
          <w:rtl/>
        </w:rPr>
        <w:t>בלבד.</w:t>
      </w:r>
      <w:r>
        <w:rPr>
          <w:rtl/>
        </w:rPr>
        <w:t xml:space="preserve"> </w:t>
      </w:r>
      <w:r w:rsidRPr="00D62367">
        <w:rPr>
          <w:rtl/>
        </w:rPr>
        <w:t>ובהנהגות</w:t>
      </w:r>
      <w:r>
        <w:rPr>
          <w:rtl/>
        </w:rPr>
        <w:t xml:space="preserve"> </w:t>
      </w:r>
      <w:r w:rsidRPr="00D62367">
        <w:rPr>
          <w:rtl/>
        </w:rPr>
        <w:t>ישרות</w:t>
      </w:r>
      <w:r>
        <w:rPr>
          <w:rtl/>
        </w:rPr>
        <w:t xml:space="preserve"> </w:t>
      </w:r>
      <w:r w:rsidRPr="00D62367">
        <w:rPr>
          <w:rtl/>
        </w:rPr>
        <w:t>סעיף</w:t>
      </w:r>
      <w:r>
        <w:rPr>
          <w:rtl/>
        </w:rPr>
        <w:t xml:space="preserve"> </w:t>
      </w:r>
      <w:r w:rsidRPr="00D62367">
        <w:rPr>
          <w:rtl/>
        </w:rPr>
        <w:t>קס:</w:t>
      </w:r>
      <w:r>
        <w:rPr>
          <w:rtl/>
        </w:rPr>
        <w:t xml:space="preserve"> </w:t>
      </w:r>
      <w:r w:rsidRPr="00D62367">
        <w:rPr>
          <w:rtl/>
        </w:rPr>
        <w:t>"רבינו</w:t>
      </w:r>
      <w:r>
        <w:rPr>
          <w:rtl/>
        </w:rPr>
        <w:t xml:space="preserve"> </w:t>
      </w:r>
      <w:r w:rsidRPr="00D62367">
        <w:rPr>
          <w:rtl/>
        </w:rPr>
        <w:t>הקפיד</w:t>
      </w:r>
      <w:r>
        <w:rPr>
          <w:rtl/>
        </w:rPr>
        <w:t xml:space="preserve"> </w:t>
      </w:r>
      <w:r w:rsidRPr="00D62367">
        <w:rPr>
          <w:rtl/>
        </w:rPr>
        <w:t>שלא</w:t>
      </w:r>
      <w:r>
        <w:rPr>
          <w:rtl/>
        </w:rPr>
        <w:t xml:space="preserve"> </w:t>
      </w:r>
      <w:r w:rsidRPr="00D62367">
        <w:rPr>
          <w:rtl/>
        </w:rPr>
        <w:t>לעשות</w:t>
      </w:r>
      <w:r>
        <w:rPr>
          <w:rtl/>
        </w:rPr>
        <w:t xml:space="preserve"> </w:t>
      </w:r>
      <w:r w:rsidRPr="00D62367">
        <w:rPr>
          <w:rtl/>
        </w:rPr>
        <w:t>חלונות</w:t>
      </w:r>
      <w:r>
        <w:rPr>
          <w:rtl/>
        </w:rPr>
        <w:t xml:space="preserve"> </w:t>
      </w:r>
      <w:r w:rsidRPr="00D62367">
        <w:rPr>
          <w:rtl/>
        </w:rPr>
        <w:t>מרובעים</w:t>
      </w:r>
      <w:r>
        <w:rPr>
          <w:rtl/>
        </w:rPr>
        <w:t xml:space="preserve"> </w:t>
      </w:r>
      <w:r w:rsidRPr="00D62367">
        <w:rPr>
          <w:rtl/>
        </w:rPr>
        <w:t>שנראה</w:t>
      </w:r>
      <w:r>
        <w:rPr>
          <w:rtl/>
        </w:rPr>
        <w:t xml:space="preserve"> </w:t>
      </w:r>
      <w:r w:rsidRPr="00D62367">
        <w:rPr>
          <w:rtl/>
        </w:rPr>
        <w:t>כשתי</w:t>
      </w:r>
      <w:r>
        <w:rPr>
          <w:rtl/>
        </w:rPr>
        <w:t xml:space="preserve"> </w:t>
      </w:r>
      <w:r w:rsidRPr="00D62367">
        <w:rPr>
          <w:rtl/>
        </w:rPr>
        <w:t>וערב</w:t>
      </w:r>
      <w:r>
        <w:rPr>
          <w:rtl/>
        </w:rPr>
        <w:t xml:space="preserve"> </w:t>
      </w:r>
      <w:r w:rsidRPr="00D62367">
        <w:rPr>
          <w:rtl/>
        </w:rPr>
        <w:t>ורק</w:t>
      </w:r>
      <w:r>
        <w:rPr>
          <w:rtl/>
        </w:rPr>
        <w:t xml:space="preserve"> </w:t>
      </w:r>
      <w:r w:rsidRPr="00D62367">
        <w:rPr>
          <w:rtl/>
        </w:rPr>
        <w:t>צריך</w:t>
      </w:r>
      <w:r>
        <w:rPr>
          <w:rtl/>
        </w:rPr>
        <w:t xml:space="preserve"> </w:t>
      </w:r>
      <w:r w:rsidRPr="00D62367">
        <w:rPr>
          <w:rtl/>
        </w:rPr>
        <w:t>לעשות</w:t>
      </w:r>
      <w:r>
        <w:rPr>
          <w:rtl/>
        </w:rPr>
        <w:t xml:space="preserve"> </w:t>
      </w:r>
      <w:r w:rsidRPr="00D62367">
        <w:rPr>
          <w:rtl/>
        </w:rPr>
        <w:t>באלכסון</w:t>
      </w:r>
      <w:r>
        <w:rPr>
          <w:rtl/>
        </w:rPr>
        <w:t xml:space="preserve"> </w:t>
      </w:r>
      <w:r w:rsidRPr="00D62367">
        <w:rPr>
          <w:rtl/>
        </w:rPr>
        <w:t>כל</w:t>
      </w:r>
      <w:r>
        <w:rPr>
          <w:rtl/>
        </w:rPr>
        <w:t xml:space="preserve"> </w:t>
      </w:r>
      <w:r w:rsidRPr="00D62367">
        <w:rPr>
          <w:rtl/>
        </w:rPr>
        <w:t>השויבין</w:t>
      </w:r>
      <w:r>
        <w:rPr>
          <w:rtl/>
        </w:rPr>
        <w:t xml:space="preserve"> </w:t>
      </w:r>
      <w:r w:rsidRPr="00D62367">
        <w:rPr>
          <w:rtl/>
        </w:rPr>
        <w:t>כמו</w:t>
      </w:r>
      <w:r>
        <w:rPr>
          <w:rtl/>
        </w:rPr>
        <w:t xml:space="preserve"> </w:t>
      </w:r>
      <w:r w:rsidRPr="00D62367">
        <w:rPr>
          <w:rtl/>
        </w:rPr>
        <w:t>לעקאך</w:t>
      </w:r>
      <w:r>
        <w:rPr>
          <w:rtl/>
        </w:rPr>
        <w:t xml:space="preserve"> </w:t>
      </w:r>
      <w:r w:rsidRPr="00D62367">
        <w:rPr>
          <w:rtl/>
        </w:rPr>
        <w:t>וגם</w:t>
      </w:r>
      <w:r>
        <w:rPr>
          <w:rtl/>
        </w:rPr>
        <w:t xml:space="preserve"> </w:t>
      </w:r>
      <w:r w:rsidRPr="00D62367">
        <w:rPr>
          <w:rtl/>
        </w:rPr>
        <w:t>השטעפין</w:t>
      </w:r>
      <w:r>
        <w:rPr>
          <w:rtl/>
        </w:rPr>
        <w:t xml:space="preserve"> </w:t>
      </w:r>
      <w:r w:rsidRPr="00D62367">
        <w:rPr>
          <w:rtl/>
        </w:rPr>
        <w:t>של</w:t>
      </w:r>
      <w:r>
        <w:rPr>
          <w:rtl/>
        </w:rPr>
        <w:t xml:space="preserve"> </w:t>
      </w:r>
      <w:r w:rsidRPr="00D62367">
        <w:rPr>
          <w:rtl/>
        </w:rPr>
        <w:t>בגדים</w:t>
      </w:r>
      <w:r>
        <w:rPr>
          <w:rtl/>
        </w:rPr>
        <w:t xml:space="preserve"> </w:t>
      </w:r>
      <w:r w:rsidRPr="00D62367">
        <w:rPr>
          <w:rtl/>
        </w:rPr>
        <w:t>יהי'</w:t>
      </w:r>
      <w:r>
        <w:rPr>
          <w:rtl/>
        </w:rPr>
        <w:t xml:space="preserve"> </w:t>
      </w:r>
      <w:r w:rsidRPr="00D62367">
        <w:rPr>
          <w:rtl/>
        </w:rPr>
        <w:t>כמו</w:t>
      </w:r>
      <w:r>
        <w:rPr>
          <w:rtl/>
        </w:rPr>
        <w:t xml:space="preserve"> </w:t>
      </w:r>
      <w:r w:rsidRPr="00D62367">
        <w:rPr>
          <w:rtl/>
        </w:rPr>
        <w:t>לעקאך</w:t>
      </w:r>
      <w:r>
        <w:rPr>
          <w:rtl/>
        </w:rPr>
        <w:t xml:space="preserve"> </w:t>
      </w:r>
      <w:r w:rsidRPr="00D62367">
        <w:rPr>
          <w:rtl/>
        </w:rPr>
        <w:t>באלכסון</w:t>
      </w:r>
      <w:r>
        <w:rPr>
          <w:rtl/>
        </w:rPr>
        <w:t xml:space="preserve"> </w:t>
      </w:r>
      <w:r w:rsidRPr="00D62367">
        <w:rPr>
          <w:rtl/>
        </w:rPr>
        <w:t>הפוטער</w:t>
      </w:r>
      <w:r>
        <w:rPr>
          <w:rtl/>
        </w:rPr>
        <w:t xml:space="preserve"> </w:t>
      </w:r>
      <w:r w:rsidRPr="00D62367">
        <w:rPr>
          <w:rtl/>
        </w:rPr>
        <w:t>משועלים</w:t>
      </w:r>
      <w:r>
        <w:rPr>
          <w:rtl/>
        </w:rPr>
        <w:t xml:space="preserve"> </w:t>
      </w:r>
      <w:r w:rsidRPr="00D62367">
        <w:rPr>
          <w:rtl/>
        </w:rPr>
        <w:t>היה</w:t>
      </w:r>
      <w:r>
        <w:rPr>
          <w:rtl/>
        </w:rPr>
        <w:t xml:space="preserve"> </w:t>
      </w:r>
      <w:r w:rsidRPr="00D62367">
        <w:rPr>
          <w:rtl/>
        </w:rPr>
        <w:t>הצבע</w:t>
      </w:r>
      <w:r>
        <w:rPr>
          <w:rtl/>
        </w:rPr>
        <w:t xml:space="preserve"> </w:t>
      </w:r>
      <w:r w:rsidRPr="00D62367">
        <w:rPr>
          <w:rtl/>
        </w:rPr>
        <w:t>באלכסון</w:t>
      </w:r>
      <w:r>
        <w:rPr>
          <w:rtl/>
        </w:rPr>
        <w:t xml:space="preserve"> </w:t>
      </w:r>
      <w:r w:rsidRPr="00D62367">
        <w:rPr>
          <w:rtl/>
        </w:rPr>
        <w:t>מטעם</w:t>
      </w:r>
      <w:r>
        <w:rPr>
          <w:rtl/>
        </w:rPr>
        <w:t xml:space="preserve"> </w:t>
      </w:r>
      <w:r w:rsidRPr="00D62367">
        <w:rPr>
          <w:rtl/>
        </w:rPr>
        <w:t>הנ"ל</w:t>
      </w:r>
      <w:r>
        <w:rPr>
          <w:rtl/>
        </w:rPr>
        <w:t xml:space="preserve"> </w:t>
      </w:r>
      <w:r w:rsidRPr="00D62367">
        <w:rPr>
          <w:rtl/>
        </w:rPr>
        <w:t>צוה</w:t>
      </w:r>
      <w:r>
        <w:rPr>
          <w:rtl/>
        </w:rPr>
        <w:t xml:space="preserve"> </w:t>
      </w:r>
      <w:r w:rsidRPr="00D62367">
        <w:rPr>
          <w:rtl/>
        </w:rPr>
        <w:t>שלא</w:t>
      </w:r>
      <w:r>
        <w:rPr>
          <w:rtl/>
        </w:rPr>
        <w:t xml:space="preserve"> </w:t>
      </w:r>
      <w:r w:rsidRPr="00D62367">
        <w:rPr>
          <w:rtl/>
        </w:rPr>
        <w:t>לעשות</w:t>
      </w:r>
      <w:r>
        <w:rPr>
          <w:rtl/>
        </w:rPr>
        <w:t xml:space="preserve"> </w:t>
      </w:r>
      <w:r w:rsidRPr="00D62367">
        <w:rPr>
          <w:rtl/>
        </w:rPr>
        <w:t>גדולים</w:t>
      </w:r>
      <w:r>
        <w:rPr>
          <w:rtl/>
        </w:rPr>
        <w:t xml:space="preserve"> </w:t>
      </w:r>
      <w:r w:rsidRPr="00D62367">
        <w:rPr>
          <w:rtl/>
        </w:rPr>
        <w:t>שלא</w:t>
      </w:r>
      <w:r>
        <w:rPr>
          <w:rtl/>
        </w:rPr>
        <w:t xml:space="preserve"> </w:t>
      </w:r>
      <w:r w:rsidRPr="00D62367">
        <w:rPr>
          <w:rtl/>
        </w:rPr>
        <w:t>יתראה</w:t>
      </w:r>
      <w:r>
        <w:rPr>
          <w:rtl/>
        </w:rPr>
        <w:t xml:space="preserve"> </w:t>
      </w:r>
      <w:r w:rsidRPr="00D62367">
        <w:rPr>
          <w:rtl/>
        </w:rPr>
        <w:t>כשתי</w:t>
      </w:r>
      <w:r>
        <w:rPr>
          <w:rtl/>
        </w:rPr>
        <w:t xml:space="preserve"> </w:t>
      </w:r>
      <w:r w:rsidRPr="00D62367">
        <w:rPr>
          <w:rtl/>
        </w:rPr>
        <w:t>וערב".</w:t>
      </w:r>
      <w:r>
        <w:rPr>
          <w:rtl/>
        </w:rPr>
        <w:t xml:space="preserve"> </w:t>
      </w:r>
    </w:p>
    <w:p w14:paraId="0FB940BF" w14:textId="410A3BF6" w:rsidR="00D274FC" w:rsidRPr="00D62367" w:rsidRDefault="00D274FC" w:rsidP="00D62367">
      <w:pPr>
        <w:pStyle w:val="a4"/>
      </w:pPr>
      <w:r w:rsidRPr="00D62367">
        <w:rPr>
          <w:rtl/>
        </w:rPr>
        <w:t>בכתר</w:t>
      </w:r>
      <w:r>
        <w:rPr>
          <w:rtl/>
        </w:rPr>
        <w:t xml:space="preserve"> </w:t>
      </w:r>
      <w:r w:rsidRPr="00D62367">
        <w:rPr>
          <w:rtl/>
        </w:rPr>
        <w:t>ראש</w:t>
      </w:r>
      <w:r>
        <w:rPr>
          <w:rtl/>
        </w:rPr>
        <w:t xml:space="preserve"> </w:t>
      </w:r>
      <w:r w:rsidRPr="00D62367">
        <w:rPr>
          <w:rtl/>
        </w:rPr>
        <w:t>שם,</w:t>
      </w:r>
      <w:r>
        <w:rPr>
          <w:rtl/>
        </w:rPr>
        <w:t xml:space="preserve"> </w:t>
      </w:r>
      <w:r w:rsidRPr="00D62367">
        <w:rPr>
          <w:rtl/>
        </w:rPr>
        <w:t>מפנה</w:t>
      </w:r>
      <w:r>
        <w:rPr>
          <w:rtl/>
        </w:rPr>
        <w:t xml:space="preserve"> </w:t>
      </w:r>
      <w:r w:rsidRPr="00D62367">
        <w:rPr>
          <w:rtl/>
        </w:rPr>
        <w:t>למגן</w:t>
      </w:r>
      <w:r>
        <w:rPr>
          <w:rtl/>
        </w:rPr>
        <w:t xml:space="preserve"> </w:t>
      </w:r>
      <w:r w:rsidRPr="00D62367">
        <w:rPr>
          <w:rtl/>
        </w:rPr>
        <w:t>אברהם</w:t>
      </w:r>
      <w:r>
        <w:rPr>
          <w:rtl/>
        </w:rPr>
        <w:t xml:space="preserve"> </w:t>
      </w:r>
      <w:r w:rsidRPr="00D62367">
        <w:rPr>
          <w:rtl/>
        </w:rPr>
        <w:t>סי'</w:t>
      </w:r>
      <w:r>
        <w:rPr>
          <w:rtl/>
        </w:rPr>
        <w:t xml:space="preserve"> </w:t>
      </w:r>
      <w:r w:rsidRPr="00D62367">
        <w:rPr>
          <w:rtl/>
        </w:rPr>
        <w:t>י</w:t>
      </w:r>
      <w:r>
        <w:rPr>
          <w:rtl/>
        </w:rPr>
        <w:t xml:space="preserve"> </w:t>
      </w:r>
      <w:r w:rsidRPr="00D62367">
        <w:rPr>
          <w:rtl/>
        </w:rPr>
        <w:t>סעיף</w:t>
      </w:r>
      <w:r>
        <w:rPr>
          <w:rtl/>
        </w:rPr>
        <w:t xml:space="preserve"> </w:t>
      </w:r>
      <w:r w:rsidRPr="00D62367">
        <w:rPr>
          <w:rtl/>
        </w:rPr>
        <w:t>יא:</w:t>
      </w:r>
      <w:r>
        <w:rPr>
          <w:rtl/>
        </w:rPr>
        <w:t xml:space="preserve"> </w:t>
      </w:r>
      <w:r w:rsidRPr="00D62367">
        <w:rPr>
          <w:rtl/>
        </w:rPr>
        <w:t>'ביען</w:t>
      </w:r>
      <w:r>
        <w:rPr>
          <w:rtl/>
        </w:rPr>
        <w:t xml:space="preserve"> </w:t>
      </w:r>
      <w:r w:rsidRPr="00D62367">
        <w:rPr>
          <w:rtl/>
        </w:rPr>
        <w:t>שהלכה</w:t>
      </w:r>
      <w:r>
        <w:rPr>
          <w:rtl/>
        </w:rPr>
        <w:t xml:space="preserve"> </w:t>
      </w:r>
      <w:r w:rsidRPr="00D62367">
        <w:rPr>
          <w:rtl/>
        </w:rPr>
        <w:t>זו</w:t>
      </w:r>
      <w:r>
        <w:rPr>
          <w:rtl/>
        </w:rPr>
        <w:t xml:space="preserve"> </w:t>
      </w:r>
      <w:r w:rsidRPr="00D62367">
        <w:rPr>
          <w:rtl/>
        </w:rPr>
        <w:t>רופפת</w:t>
      </w:r>
      <w:r>
        <w:rPr>
          <w:rtl/>
        </w:rPr>
        <w:t xml:space="preserve"> </w:t>
      </w:r>
      <w:r w:rsidRPr="00D62367">
        <w:rPr>
          <w:rtl/>
        </w:rPr>
        <w:t>ביד</w:t>
      </w:r>
      <w:r>
        <w:rPr>
          <w:rtl/>
        </w:rPr>
        <w:t xml:space="preserve"> </w:t>
      </w:r>
      <w:r w:rsidRPr="00D62367">
        <w:rPr>
          <w:rtl/>
        </w:rPr>
        <w:t>הגאונים,</w:t>
      </w:r>
      <w:r>
        <w:rPr>
          <w:rtl/>
        </w:rPr>
        <w:t xml:space="preserve"> </w:t>
      </w:r>
      <w:r w:rsidRPr="00D62367">
        <w:rPr>
          <w:rtl/>
        </w:rPr>
        <w:t>ולא</w:t>
      </w:r>
      <w:r>
        <w:rPr>
          <w:rtl/>
        </w:rPr>
        <w:t xml:space="preserve"> </w:t>
      </w:r>
      <w:r w:rsidRPr="00D62367">
        <w:rPr>
          <w:rtl/>
        </w:rPr>
        <w:t>מצאו</w:t>
      </w:r>
      <w:r>
        <w:rPr>
          <w:rtl/>
        </w:rPr>
        <w:t xml:space="preserve"> </w:t>
      </w:r>
      <w:r w:rsidRPr="00D62367">
        <w:rPr>
          <w:rtl/>
        </w:rPr>
        <w:t>טעם</w:t>
      </w:r>
      <w:r>
        <w:rPr>
          <w:rtl/>
        </w:rPr>
        <w:t xml:space="preserve"> </w:t>
      </w:r>
      <w:r w:rsidRPr="00D62367">
        <w:rPr>
          <w:rtl/>
        </w:rPr>
        <w:t>נכון,</w:t>
      </w:r>
      <w:r>
        <w:rPr>
          <w:rtl/>
        </w:rPr>
        <w:t xml:space="preserve"> </w:t>
      </w:r>
      <w:r w:rsidRPr="00D62367">
        <w:rPr>
          <w:rtl/>
        </w:rPr>
        <w:t>ירא</w:t>
      </w:r>
      <w:r>
        <w:rPr>
          <w:rtl/>
        </w:rPr>
        <w:t xml:space="preserve"> </w:t>
      </w:r>
      <w:r w:rsidRPr="00D62367">
        <w:rPr>
          <w:rtl/>
        </w:rPr>
        <w:t>שמים</w:t>
      </w:r>
      <w:r>
        <w:rPr>
          <w:rtl/>
        </w:rPr>
        <w:t xml:space="preserve"> </w:t>
      </w:r>
      <w:r w:rsidRPr="00D62367">
        <w:rPr>
          <w:rtl/>
        </w:rPr>
        <w:t>יעשה</w:t>
      </w:r>
      <w:r>
        <w:rPr>
          <w:rtl/>
        </w:rPr>
        <w:t xml:space="preserve"> </w:t>
      </w:r>
      <w:r w:rsidRPr="00D62367">
        <w:rPr>
          <w:rtl/>
        </w:rPr>
        <w:t>הקרן</w:t>
      </w:r>
      <w:r>
        <w:rPr>
          <w:rtl/>
        </w:rPr>
        <w:t xml:space="preserve"> </w:t>
      </w:r>
      <w:r w:rsidRPr="00D62367">
        <w:rPr>
          <w:rtl/>
        </w:rPr>
        <w:t>אחד</w:t>
      </w:r>
      <w:r>
        <w:rPr>
          <w:rtl/>
        </w:rPr>
        <w:t xml:space="preserve"> </w:t>
      </w:r>
      <w:r w:rsidRPr="00D62367">
        <w:rPr>
          <w:rtl/>
        </w:rPr>
        <w:t>עגול</w:t>
      </w:r>
      <w:r>
        <w:rPr>
          <w:rtl/>
        </w:rPr>
        <w:t xml:space="preserve"> </w:t>
      </w:r>
      <w:r w:rsidRPr="00D62367">
        <w:rPr>
          <w:rtl/>
        </w:rPr>
        <w:t>כמש"כ</w:t>
      </w:r>
      <w:r>
        <w:rPr>
          <w:rtl/>
        </w:rPr>
        <w:t xml:space="preserve"> </w:t>
      </w:r>
      <w:r w:rsidRPr="00D62367">
        <w:rPr>
          <w:rtl/>
        </w:rPr>
        <w:t>הב"י</w:t>
      </w:r>
      <w:r>
        <w:rPr>
          <w:rtl/>
        </w:rPr>
        <w:t xml:space="preserve"> </w:t>
      </w:r>
      <w:r w:rsidRPr="00D62367">
        <w:rPr>
          <w:rtl/>
        </w:rPr>
        <w:t>בשם</w:t>
      </w:r>
      <w:r>
        <w:rPr>
          <w:rtl/>
        </w:rPr>
        <w:t xml:space="preserve"> </w:t>
      </w:r>
      <w:r w:rsidRPr="00D62367">
        <w:rPr>
          <w:rtl/>
        </w:rPr>
        <w:t>זקני</w:t>
      </w:r>
      <w:r>
        <w:rPr>
          <w:rtl/>
        </w:rPr>
        <w:t xml:space="preserve"> </w:t>
      </w:r>
      <w:r w:rsidRPr="00D62367">
        <w:rPr>
          <w:rtl/>
        </w:rPr>
        <w:t>הקדמונים".</w:t>
      </w:r>
      <w:r>
        <w:rPr>
          <w:rtl/>
        </w:rPr>
        <w:t xml:space="preserve"> </w:t>
      </w:r>
    </w:p>
  </w:footnote>
  <w:footnote w:id="456">
    <w:p w14:paraId="50F58D51" w14:textId="4009DABC" w:rsidR="00D274FC" w:rsidRPr="00D62367" w:rsidRDefault="00D274FC" w:rsidP="00D62367">
      <w:pPr>
        <w:pStyle w:val="a4"/>
        <w:rPr>
          <w:rtl/>
        </w:rPr>
      </w:pPr>
      <w:r w:rsidRPr="00D62367">
        <w:rPr>
          <w:rStyle w:val="a6"/>
        </w:rPr>
        <w:footnoteRef/>
      </w:r>
      <w:r>
        <w:rPr>
          <w:rtl/>
        </w:rPr>
        <w:t xml:space="preserve"> </w:t>
      </w:r>
      <w:r w:rsidRPr="00D62367">
        <w:rPr>
          <w:rtl/>
        </w:rPr>
        <w:t>מאידיש</w:t>
      </w:r>
      <w:r>
        <w:rPr>
          <w:rtl/>
        </w:rPr>
        <w:t xml:space="preserve"> </w:t>
      </w:r>
      <w:r w:rsidRPr="00D62367">
        <w:rPr>
          <w:rtl/>
        </w:rPr>
        <w:t>–</w:t>
      </w:r>
      <w:r>
        <w:rPr>
          <w:rtl/>
        </w:rPr>
        <w:t xml:space="preserve"> </w:t>
      </w:r>
      <w:r w:rsidRPr="00D62367">
        <w:rPr>
          <w:rtl/>
        </w:rPr>
        <w:t>פרווה.</w:t>
      </w:r>
      <w:r>
        <w:rPr>
          <w:rtl/>
        </w:rPr>
        <w:t xml:space="preserve"> </w:t>
      </w:r>
    </w:p>
  </w:footnote>
  <w:footnote w:id="457">
    <w:p w14:paraId="773B4386" w14:textId="050E30FA" w:rsidR="00D274FC" w:rsidRPr="00D62367" w:rsidRDefault="00D274FC" w:rsidP="00D62367">
      <w:pPr>
        <w:pStyle w:val="a4"/>
        <w:rPr>
          <w:rtl/>
        </w:rPr>
      </w:pPr>
      <w:r w:rsidRPr="00D62367">
        <w:rPr>
          <w:rStyle w:val="a6"/>
        </w:rPr>
        <w:footnoteRef/>
      </w:r>
      <w:r>
        <w:rPr>
          <w:rtl/>
        </w:rPr>
        <w:t xml:space="preserve"> </w:t>
      </w:r>
      <w:r w:rsidRPr="00D62367">
        <w:rPr>
          <w:rtl/>
        </w:rPr>
        <w:t>מאידיש</w:t>
      </w:r>
      <w:r>
        <w:rPr>
          <w:rtl/>
        </w:rPr>
        <w:t xml:space="preserve"> </w:t>
      </w:r>
      <w:r w:rsidRPr="00D62367">
        <w:rPr>
          <w:rtl/>
        </w:rPr>
        <w:t>–</w:t>
      </w:r>
      <w:r>
        <w:rPr>
          <w:rtl/>
        </w:rPr>
        <w:t xml:space="preserve"> </w:t>
      </w:r>
      <w:r w:rsidRPr="00D62367">
        <w:rPr>
          <w:rtl/>
        </w:rPr>
        <w:t>רצועות.</w:t>
      </w:r>
      <w:r>
        <w:rPr>
          <w:rtl/>
        </w:rPr>
        <w:t xml:space="preserve"> </w:t>
      </w:r>
    </w:p>
  </w:footnote>
  <w:footnote w:id="458">
    <w:p w14:paraId="379A697C" w14:textId="56FFFE8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'והשטאפין</w:t>
      </w:r>
      <w:r>
        <w:rPr>
          <w:rtl/>
        </w:rPr>
        <w:t xml:space="preserve"> </w:t>
      </w:r>
      <w:r w:rsidRPr="00D62367">
        <w:rPr>
          <w:rtl/>
        </w:rPr>
        <w:t>של</w:t>
      </w:r>
      <w:r>
        <w:rPr>
          <w:rtl/>
        </w:rPr>
        <w:t xml:space="preserve"> </w:t>
      </w:r>
      <w:r w:rsidRPr="00D62367">
        <w:rPr>
          <w:rtl/>
        </w:rPr>
        <w:t>בגדים</w:t>
      </w:r>
      <w:r>
        <w:rPr>
          <w:rtl/>
        </w:rPr>
        <w:t xml:space="preserve"> </w:t>
      </w:r>
      <w:r w:rsidRPr="00D62367">
        <w:rPr>
          <w:rtl/>
        </w:rPr>
        <w:t>צוה</w:t>
      </w:r>
      <w:r>
        <w:rPr>
          <w:rtl/>
        </w:rPr>
        <w:t xml:space="preserve"> </w:t>
      </w:r>
      <w:r w:rsidRPr="00D62367">
        <w:rPr>
          <w:rtl/>
        </w:rPr>
        <w:t>ג"כ</w:t>
      </w:r>
      <w:r>
        <w:rPr>
          <w:rtl/>
        </w:rPr>
        <w:t xml:space="preserve"> </w:t>
      </w:r>
      <w:r w:rsidRPr="00D62367">
        <w:rPr>
          <w:rtl/>
        </w:rPr>
        <w:t>שיהיה</w:t>
      </w:r>
      <w:r>
        <w:rPr>
          <w:rtl/>
        </w:rPr>
        <w:t xml:space="preserve"> </w:t>
      </w:r>
      <w:r w:rsidRPr="00D62367">
        <w:rPr>
          <w:rtl/>
        </w:rPr>
        <w:t>באלכסון</w:t>
      </w:r>
      <w:r>
        <w:rPr>
          <w:rtl/>
        </w:rPr>
        <w:t xml:space="preserve"> </w:t>
      </w:r>
      <w:r w:rsidRPr="00D62367">
        <w:rPr>
          <w:rtl/>
        </w:rPr>
        <w:t>כדי</w:t>
      </w:r>
      <w:r>
        <w:rPr>
          <w:rtl/>
        </w:rPr>
        <w:t xml:space="preserve"> </w:t>
      </w:r>
      <w:r w:rsidRPr="00D62367">
        <w:rPr>
          <w:rtl/>
        </w:rPr>
        <w:t>שלא</w:t>
      </w:r>
      <w:r>
        <w:rPr>
          <w:rtl/>
        </w:rPr>
        <w:t xml:space="preserve"> </w:t>
      </w:r>
      <w:r w:rsidRPr="00D62367">
        <w:rPr>
          <w:rtl/>
        </w:rPr>
        <w:t>יראה</w:t>
      </w:r>
      <w:r>
        <w:rPr>
          <w:rtl/>
        </w:rPr>
        <w:t xml:space="preserve"> </w:t>
      </w:r>
      <w:r w:rsidRPr="00D62367">
        <w:rPr>
          <w:rtl/>
        </w:rPr>
        <w:t>כשתי</w:t>
      </w:r>
      <w:r>
        <w:rPr>
          <w:rtl/>
        </w:rPr>
        <w:t xml:space="preserve"> </w:t>
      </w:r>
      <w:r w:rsidRPr="00D62367">
        <w:rPr>
          <w:rtl/>
        </w:rPr>
        <w:t>וערב'.</w:t>
      </w:r>
    </w:p>
  </w:footnote>
  <w:footnote w:id="459">
    <w:p w14:paraId="39CD92FD" w14:textId="0809F1DF"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'שלא</w:t>
      </w:r>
      <w:r>
        <w:rPr>
          <w:rtl/>
        </w:rPr>
        <w:t xml:space="preserve"> </w:t>
      </w:r>
      <w:r w:rsidRPr="00D62367">
        <w:rPr>
          <w:rtl/>
        </w:rPr>
        <w:t>יראה'.</w:t>
      </w:r>
      <w:r>
        <w:rPr>
          <w:rtl/>
        </w:rPr>
        <w:t xml:space="preserve"> </w:t>
      </w:r>
    </w:p>
  </w:footnote>
  <w:footnote w:id="460">
    <w:p w14:paraId="1E8CBEB1" w14:textId="2716BD6D"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'לעשות</w:t>
      </w:r>
      <w:r>
        <w:rPr>
          <w:rtl/>
        </w:rPr>
        <w:t xml:space="preserve"> </w:t>
      </w:r>
      <w:r w:rsidRPr="00D62367">
        <w:rPr>
          <w:rtl/>
        </w:rPr>
        <w:t>באלכסון'.</w:t>
      </w:r>
      <w:r>
        <w:rPr>
          <w:rtl/>
        </w:rPr>
        <w:t xml:space="preserve"> </w:t>
      </w:r>
    </w:p>
  </w:footnote>
  <w:footnote w:id="461">
    <w:p w14:paraId="187C4A6B" w14:textId="61F01D68"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קלז;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יט.</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כט;</w:t>
      </w:r>
      <w:r>
        <w:rPr>
          <w:rtl/>
        </w:rPr>
        <w:t xml:space="preserve"> </w:t>
      </w:r>
      <w:r w:rsidRPr="00D62367">
        <w:rPr>
          <w:rtl/>
        </w:rPr>
        <w:t>כתר</w:t>
      </w:r>
      <w:r>
        <w:rPr>
          <w:rtl/>
        </w:rPr>
        <w:t xml:space="preserve"> </w:t>
      </w:r>
      <w:r w:rsidRPr="00D62367">
        <w:rPr>
          <w:rtl/>
        </w:rPr>
        <w:t>ראש</w:t>
      </w:r>
      <w:r>
        <w:rPr>
          <w:rtl/>
        </w:rPr>
        <w:t xml:space="preserve"> </w:t>
      </w:r>
      <w:r w:rsidRPr="00D62367">
        <w:rPr>
          <w:rtl/>
        </w:rPr>
        <w:t>ראש</w:t>
      </w:r>
      <w:r>
        <w:rPr>
          <w:rtl/>
        </w:rPr>
        <w:t xml:space="preserve"> </w:t>
      </w:r>
      <w:r w:rsidRPr="00D62367">
        <w:rPr>
          <w:rtl/>
        </w:rPr>
        <w:t>קז.</w:t>
      </w:r>
      <w:r>
        <w:rPr>
          <w:rtl/>
        </w:rPr>
        <w:t xml:space="preserve"> </w:t>
      </w:r>
    </w:p>
    <w:p w14:paraId="733FB499" w14:textId="29BFA44C" w:rsidR="00D274FC" w:rsidRPr="00D62367" w:rsidRDefault="00D274FC" w:rsidP="00D62367">
      <w:pPr>
        <w:pStyle w:val="a4"/>
      </w:pPr>
      <w:r w:rsidRPr="00D62367">
        <w:rPr>
          <w:rtl/>
        </w:rPr>
        <w:t>נראה</w:t>
      </w:r>
      <w:r>
        <w:rPr>
          <w:rtl/>
        </w:rPr>
        <w:t xml:space="preserve"> </w:t>
      </w:r>
      <w:r w:rsidRPr="00D62367">
        <w:rPr>
          <w:rtl/>
        </w:rPr>
        <w:t>כי</w:t>
      </w:r>
      <w:r>
        <w:rPr>
          <w:rtl/>
        </w:rPr>
        <w:t xml:space="preserve"> </w:t>
      </w:r>
      <w:r w:rsidRPr="00D62367">
        <w:rPr>
          <w:rtl/>
        </w:rPr>
        <w:t>הכוונות</w:t>
      </w:r>
      <w:r>
        <w:rPr>
          <w:rtl/>
        </w:rPr>
        <w:t xml:space="preserve"> </w:t>
      </w:r>
      <w:r w:rsidRPr="00D62367">
        <w:rPr>
          <w:rtl/>
        </w:rPr>
        <w:t>עליהם</w:t>
      </w:r>
      <w:r>
        <w:rPr>
          <w:rtl/>
        </w:rPr>
        <w:t xml:space="preserve"> </w:t>
      </w:r>
      <w:r w:rsidRPr="00D62367">
        <w:rPr>
          <w:rtl/>
        </w:rPr>
        <w:t>מדבר</w:t>
      </w:r>
      <w:r>
        <w:rPr>
          <w:rtl/>
        </w:rPr>
        <w:t xml:space="preserve"> </w:t>
      </w:r>
      <w:r w:rsidRPr="00D62367">
        <w:rPr>
          <w:rtl/>
        </w:rPr>
        <w:t>ר'</w:t>
      </w:r>
      <w:r>
        <w:rPr>
          <w:rtl/>
        </w:rPr>
        <w:t xml:space="preserve"> </w:t>
      </w:r>
      <w:r w:rsidRPr="00D62367">
        <w:rPr>
          <w:rtl/>
        </w:rPr>
        <w:t>חיים</w:t>
      </w:r>
      <w:r>
        <w:rPr>
          <w:rtl/>
        </w:rPr>
        <w:t xml:space="preserve"> </w:t>
      </w:r>
      <w:r w:rsidRPr="00D62367">
        <w:rPr>
          <w:rtl/>
        </w:rPr>
        <w:t>-</w:t>
      </w:r>
      <w:r>
        <w:rPr>
          <w:rtl/>
        </w:rPr>
        <w:t xml:space="preserve">   </w:t>
      </w:r>
      <w:r w:rsidRPr="00D62367">
        <w:rPr>
          <w:rtl/>
        </w:rPr>
        <w:t>הם</w:t>
      </w:r>
      <w:r>
        <w:rPr>
          <w:rtl/>
        </w:rPr>
        <w:t xml:space="preserve"> </w:t>
      </w:r>
      <w:r w:rsidRPr="00D62367">
        <w:rPr>
          <w:rtl/>
        </w:rPr>
        <w:t>כוונות</w:t>
      </w:r>
      <w:r>
        <w:rPr>
          <w:rtl/>
        </w:rPr>
        <w:t xml:space="preserve"> </w:t>
      </w:r>
      <w:r w:rsidRPr="00D62367">
        <w:rPr>
          <w:rtl/>
        </w:rPr>
        <w:t>בקבלה.</w:t>
      </w:r>
      <w:r>
        <w:rPr>
          <w:rtl/>
        </w:rPr>
        <w:t xml:space="preserve"> </w:t>
      </w:r>
      <w:r w:rsidRPr="00D62367">
        <w:rPr>
          <w:rtl/>
        </w:rPr>
        <w:t>אם</w:t>
      </w:r>
      <w:r>
        <w:rPr>
          <w:rtl/>
        </w:rPr>
        <w:t xml:space="preserve"> </w:t>
      </w:r>
      <w:r w:rsidRPr="00D62367">
        <w:rPr>
          <w:rtl/>
        </w:rPr>
        <w:t>הדבר</w:t>
      </w:r>
      <w:r>
        <w:rPr>
          <w:rtl/>
        </w:rPr>
        <w:t xml:space="preserve"> </w:t>
      </w:r>
      <w:r w:rsidRPr="00D62367">
        <w:rPr>
          <w:rtl/>
        </w:rPr>
        <w:t>כך</w:t>
      </w:r>
      <w:r>
        <w:rPr>
          <w:rtl/>
        </w:rPr>
        <w:t xml:space="preserve"> </w:t>
      </w:r>
      <w:r w:rsidRPr="00D62367">
        <w:rPr>
          <w:rtl/>
        </w:rPr>
        <w:t>–</w:t>
      </w:r>
      <w:r>
        <w:rPr>
          <w:rtl/>
        </w:rPr>
        <w:t xml:space="preserve"> </w:t>
      </w:r>
      <w:r w:rsidRPr="00D62367">
        <w:rPr>
          <w:rtl/>
        </w:rPr>
        <w:t>הדברים</w:t>
      </w:r>
      <w:r>
        <w:rPr>
          <w:rtl/>
        </w:rPr>
        <w:t xml:space="preserve"> </w:t>
      </w:r>
      <w:r w:rsidRPr="00D62367">
        <w:rPr>
          <w:rtl/>
        </w:rPr>
        <w:t>עומדים</w:t>
      </w:r>
      <w:r>
        <w:rPr>
          <w:rtl/>
        </w:rPr>
        <w:t xml:space="preserve"> </w:t>
      </w:r>
      <w:r w:rsidRPr="00D62367">
        <w:rPr>
          <w:rtl/>
        </w:rPr>
        <w:t>מול</w:t>
      </w:r>
      <w:r>
        <w:rPr>
          <w:rtl/>
        </w:rPr>
        <w:t xml:space="preserve"> </w:t>
      </w: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ב'נפש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ב.</w:t>
      </w:r>
      <w:r>
        <w:rPr>
          <w:rtl/>
        </w:rPr>
        <w:t xml:space="preserve"> </w:t>
      </w:r>
      <w:r w:rsidRPr="00D62367">
        <w:rPr>
          <w:rtl/>
        </w:rPr>
        <w:t>דברים</w:t>
      </w:r>
      <w:r>
        <w:rPr>
          <w:rtl/>
        </w:rPr>
        <w:t xml:space="preserve"> </w:t>
      </w:r>
      <w:r w:rsidRPr="00D62367">
        <w:rPr>
          <w:rtl/>
        </w:rPr>
        <w:t>דומים</w:t>
      </w:r>
      <w:r>
        <w:rPr>
          <w:rtl/>
        </w:rPr>
        <w:t xml:space="preserve"> </w:t>
      </w:r>
      <w:r w:rsidRPr="00D62367">
        <w:rPr>
          <w:rtl/>
        </w:rPr>
        <w:t>בנוגע</w:t>
      </w:r>
      <w:r>
        <w:rPr>
          <w:rtl/>
        </w:rPr>
        <w:t xml:space="preserve"> </w:t>
      </w:r>
      <w:r w:rsidRPr="00D62367">
        <w:rPr>
          <w:rtl/>
        </w:rPr>
        <w:t>לנגינה</w:t>
      </w:r>
      <w:r>
        <w:rPr>
          <w:rtl/>
        </w:rPr>
        <w:t xml:space="preserve"> </w:t>
      </w:r>
      <w:r w:rsidRPr="00D62367">
        <w:rPr>
          <w:rtl/>
        </w:rPr>
        <w:t>אפשר</w:t>
      </w:r>
      <w:r>
        <w:rPr>
          <w:rtl/>
        </w:rPr>
        <w:t xml:space="preserve"> </w:t>
      </w:r>
      <w:r w:rsidRPr="00D62367">
        <w:rPr>
          <w:rtl/>
        </w:rPr>
        <w:t>למצוא</w:t>
      </w:r>
      <w:r>
        <w:rPr>
          <w:rtl/>
        </w:rPr>
        <w:t xml:space="preserve"> </w:t>
      </w:r>
      <w:r w:rsidRPr="00D62367">
        <w:rPr>
          <w:rtl/>
        </w:rPr>
        <w:t>במקורות</w:t>
      </w:r>
      <w:r>
        <w:rPr>
          <w:rtl/>
        </w:rPr>
        <w:t xml:space="preserve"> </w:t>
      </w:r>
      <w:r w:rsidRPr="00D62367">
        <w:rPr>
          <w:rtl/>
        </w:rPr>
        <w:t>אשכנזים</w:t>
      </w:r>
      <w:r>
        <w:rPr>
          <w:rtl/>
        </w:rPr>
        <w:t xml:space="preserve"> </w:t>
      </w:r>
      <w:r w:rsidRPr="00D62367">
        <w:rPr>
          <w:rtl/>
        </w:rPr>
        <w:t>קודמים,</w:t>
      </w:r>
      <w:r>
        <w:rPr>
          <w:rtl/>
        </w:rPr>
        <w:t xml:space="preserve"> </w:t>
      </w:r>
      <w:r w:rsidRPr="00D62367">
        <w:rPr>
          <w:rtl/>
        </w:rPr>
        <w:t>לדוגמה</w:t>
      </w:r>
      <w:r>
        <w:rPr>
          <w:rtl/>
        </w:rPr>
        <w:t xml:space="preserve"> </w:t>
      </w:r>
      <w:r w:rsidRPr="00D62367">
        <w:rPr>
          <w:rtl/>
        </w:rPr>
        <w:t>אצל</w:t>
      </w:r>
      <w:r>
        <w:rPr>
          <w:rtl/>
        </w:rPr>
        <w:t xml:space="preserve"> </w:t>
      </w:r>
      <w:r w:rsidRPr="00D62367">
        <w:rPr>
          <w:rtl/>
        </w:rPr>
        <w:t>ר'</w:t>
      </w:r>
      <w:r>
        <w:rPr>
          <w:rtl/>
        </w:rPr>
        <w:t xml:space="preserve"> </w:t>
      </w:r>
      <w:r w:rsidRPr="00D62367">
        <w:rPr>
          <w:rtl/>
        </w:rPr>
        <w:t>נפתלי</w:t>
      </w:r>
      <w:r>
        <w:rPr>
          <w:rtl/>
        </w:rPr>
        <w:t xml:space="preserve"> </w:t>
      </w:r>
      <w:r w:rsidRPr="00D62367">
        <w:rPr>
          <w:rtl/>
        </w:rPr>
        <w:t>טריוויש.</w:t>
      </w:r>
      <w:r>
        <w:rPr>
          <w:rtl/>
        </w:rPr>
        <w:t xml:space="preserve"> </w:t>
      </w:r>
      <w:r w:rsidRPr="00D62367">
        <w:rPr>
          <w:rtl/>
        </w:rPr>
        <w:t>ראו:</w:t>
      </w:r>
      <w:r>
        <w:rPr>
          <w:rtl/>
        </w:rPr>
        <w:t xml:space="preserve"> </w:t>
      </w:r>
      <w:r w:rsidRPr="00B04107">
        <w:rPr>
          <w:highlight w:val="cyan"/>
          <w:rtl/>
        </w:rPr>
        <w:t>אורי</w:t>
      </w:r>
      <w:r>
        <w:rPr>
          <w:highlight w:val="cyan"/>
          <w:rtl/>
        </w:rPr>
        <w:t xml:space="preserve"> </w:t>
      </w:r>
      <w:r w:rsidRPr="00B04107">
        <w:rPr>
          <w:highlight w:val="cyan"/>
          <w:rtl/>
        </w:rPr>
        <w:t>ספראי,</w:t>
      </w:r>
      <w:r>
        <w:rPr>
          <w:highlight w:val="cyan"/>
          <w:rtl/>
        </w:rPr>
        <w:t xml:space="preserve"> </w:t>
      </w:r>
      <w:r w:rsidRPr="00B04107">
        <w:rPr>
          <w:highlight w:val="cyan"/>
          <w:rtl/>
        </w:rPr>
        <w:t>'מה</w:t>
      </w:r>
      <w:r>
        <w:rPr>
          <w:highlight w:val="cyan"/>
          <w:rtl/>
        </w:rPr>
        <w:t xml:space="preserve"> </w:t>
      </w:r>
      <w:r w:rsidRPr="00B04107">
        <w:rPr>
          <w:highlight w:val="cyan"/>
          <w:rtl/>
        </w:rPr>
        <w:t>שחיסר</w:t>
      </w:r>
      <w:r>
        <w:rPr>
          <w:highlight w:val="cyan"/>
          <w:rtl/>
        </w:rPr>
        <w:t xml:space="preserve"> </w:t>
      </w:r>
      <w:r w:rsidRPr="00B04107">
        <w:rPr>
          <w:highlight w:val="cyan"/>
          <w:rtl/>
        </w:rPr>
        <w:t>זה</w:t>
      </w:r>
      <w:r>
        <w:rPr>
          <w:highlight w:val="cyan"/>
          <w:rtl/>
        </w:rPr>
        <w:t xml:space="preserve"> </w:t>
      </w:r>
      <w:r w:rsidRPr="00B04107">
        <w:rPr>
          <w:highlight w:val="cyan"/>
          <w:rtl/>
        </w:rPr>
        <w:t>גילה</w:t>
      </w:r>
      <w:r>
        <w:rPr>
          <w:highlight w:val="cyan"/>
          <w:rtl/>
        </w:rPr>
        <w:t xml:space="preserve"> </w:t>
      </w:r>
      <w:r w:rsidRPr="00B04107">
        <w:rPr>
          <w:highlight w:val="cyan"/>
          <w:rtl/>
        </w:rPr>
        <w:t>זה'</w:t>
      </w:r>
      <w:r>
        <w:rPr>
          <w:highlight w:val="cyan"/>
          <w:rtl/>
        </w:rPr>
        <w:t xml:space="preserve"> </w:t>
      </w:r>
      <w:r w:rsidRPr="00B04107">
        <w:rPr>
          <w:highlight w:val="cyan"/>
          <w:rtl/>
        </w:rPr>
        <w:t>קבלה</w:t>
      </w:r>
      <w:r>
        <w:rPr>
          <w:highlight w:val="cyan"/>
          <w:rtl/>
        </w:rPr>
        <w:t xml:space="preserve"> </w:t>
      </w:r>
      <w:r w:rsidRPr="00B04107">
        <w:rPr>
          <w:highlight w:val="cyan"/>
          <w:rtl/>
        </w:rPr>
        <w:t>35</w:t>
      </w:r>
      <w:r>
        <w:rPr>
          <w:highlight w:val="cyan"/>
          <w:rtl/>
        </w:rPr>
        <w:t xml:space="preserve"> </w:t>
      </w:r>
      <w:r w:rsidRPr="00B04107">
        <w:rPr>
          <w:highlight w:val="cyan"/>
          <w:rtl/>
        </w:rPr>
        <w:t>(תשעו)</w:t>
      </w:r>
      <w:r>
        <w:rPr>
          <w:highlight w:val="cyan"/>
          <w:rtl/>
        </w:rPr>
        <w:t xml:space="preserve"> </w:t>
      </w:r>
      <w:r w:rsidRPr="00B04107">
        <w:rPr>
          <w:highlight w:val="cyan"/>
          <w:rtl/>
        </w:rPr>
        <w:t>עמ'</w:t>
      </w:r>
      <w:r>
        <w:rPr>
          <w:highlight w:val="cyan"/>
          <w:rtl/>
        </w:rPr>
        <w:t xml:space="preserve"> </w:t>
      </w:r>
      <w:r w:rsidRPr="00B04107">
        <w:rPr>
          <w:highlight w:val="cyan"/>
          <w:rtl/>
        </w:rPr>
        <w:t>100.</w:t>
      </w:r>
      <w:r>
        <w:rPr>
          <w:rtl/>
        </w:rPr>
        <w:t xml:space="preserve"> </w:t>
      </w:r>
    </w:p>
  </w:footnote>
  <w:footnote w:id="462">
    <w:p w14:paraId="6E004797" w14:textId="5A6938C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'בימים</w:t>
      </w:r>
      <w:r>
        <w:rPr>
          <w:rtl/>
        </w:rPr>
        <w:t xml:space="preserve"> </w:t>
      </w:r>
      <w:r w:rsidRPr="00D62367">
        <w:rPr>
          <w:rtl/>
        </w:rPr>
        <w:t>נוראים</w:t>
      </w:r>
      <w:r>
        <w:rPr>
          <w:rtl/>
        </w:rPr>
        <w:t xml:space="preserve"> </w:t>
      </w:r>
      <w:r w:rsidRPr="00D62367">
        <w:rPr>
          <w:rtl/>
        </w:rPr>
        <w:t>בתפילה'.</w:t>
      </w:r>
      <w:r>
        <w:rPr>
          <w:rtl/>
        </w:rPr>
        <w:t xml:space="preserve"> </w:t>
      </w:r>
    </w:p>
  </w:footnote>
  <w:footnote w:id="463">
    <w:p w14:paraId="1BC76F5B" w14:textId="5F7970A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'מחמת'.</w:t>
      </w:r>
      <w:r>
        <w:rPr>
          <w:rtl/>
        </w:rPr>
        <w:t xml:space="preserve"> </w:t>
      </w:r>
    </w:p>
  </w:footnote>
  <w:footnote w:id="464">
    <w:p w14:paraId="4D07C781" w14:textId="37551EAA"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יח;</w:t>
      </w:r>
      <w:r>
        <w:rPr>
          <w:rtl/>
        </w:rPr>
        <w:t xml:space="preserve"> </w:t>
      </w:r>
      <w:r w:rsidRPr="00D62367">
        <w:rPr>
          <w:rtl/>
        </w:rPr>
        <w:t>שאילתות-חסר;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ה;</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ז;</w:t>
      </w:r>
      <w:r>
        <w:rPr>
          <w:rtl/>
        </w:rPr>
        <w:t xml:space="preserve"> </w:t>
      </w:r>
      <w:r w:rsidRPr="00D62367">
        <w:rPr>
          <w:rtl/>
        </w:rPr>
        <w:t>כתר</w:t>
      </w:r>
      <w:r>
        <w:rPr>
          <w:rtl/>
        </w:rPr>
        <w:t xml:space="preserve"> </w:t>
      </w:r>
      <w:r w:rsidRPr="00D62367">
        <w:rPr>
          <w:rtl/>
        </w:rPr>
        <w:t>ראש</w:t>
      </w:r>
      <w:r>
        <w:rPr>
          <w:rtl/>
        </w:rPr>
        <w:t xml:space="preserve"> </w:t>
      </w:r>
      <w:r w:rsidRPr="00D62367">
        <w:rPr>
          <w:rtl/>
        </w:rPr>
        <w:t>ו</w:t>
      </w:r>
      <w:r>
        <w:rPr>
          <w:rtl/>
        </w:rPr>
        <w:t xml:space="preserve"> </w:t>
      </w:r>
      <w:r w:rsidRPr="00D62367">
        <w:rPr>
          <w:rtl/>
        </w:rPr>
        <w:t>.</w:t>
      </w:r>
      <w:r>
        <w:rPr>
          <w:rtl/>
        </w:rPr>
        <w:t xml:space="preserve"> </w:t>
      </w:r>
      <w:r w:rsidRPr="00D62367">
        <w:rPr>
          <w:rtl/>
        </w:rPr>
        <w:t>וראו</w:t>
      </w:r>
      <w:r>
        <w:rPr>
          <w:rtl/>
        </w:rPr>
        <w:t xml:space="preserve"> </w:t>
      </w:r>
      <w:r w:rsidRPr="00D62367">
        <w:rPr>
          <w:rtl/>
        </w:rPr>
        <w:t>הדברים</w:t>
      </w:r>
      <w:r>
        <w:rPr>
          <w:rtl/>
        </w:rPr>
        <w:t xml:space="preserve"> </w:t>
      </w:r>
      <w:r w:rsidRPr="00D62367">
        <w:rPr>
          <w:rtl/>
        </w:rPr>
        <w:t>במעשה</w:t>
      </w:r>
      <w:r>
        <w:rPr>
          <w:rtl/>
        </w:rPr>
        <w:t xml:space="preserve"> </w:t>
      </w:r>
      <w:r w:rsidRPr="00D62367">
        <w:rPr>
          <w:rtl/>
        </w:rPr>
        <w:t>רב</w:t>
      </w:r>
      <w:r>
        <w:rPr>
          <w:rtl/>
        </w:rPr>
        <w:t xml:space="preserve"> </w:t>
      </w:r>
      <w:r w:rsidRPr="00D62367">
        <w:rPr>
          <w:rtl/>
        </w:rPr>
        <w:t>לב:</w:t>
      </w:r>
      <w:r>
        <w:rPr>
          <w:rtl/>
        </w:rPr>
        <w:t xml:space="preserve"> </w:t>
      </w:r>
      <w:r w:rsidRPr="00D62367">
        <w:rPr>
          <w:rtl/>
        </w:rPr>
        <w:t>"בק"ש</w:t>
      </w:r>
      <w:r>
        <w:rPr>
          <w:rtl/>
        </w:rPr>
        <w:t xml:space="preserve"> </w:t>
      </w:r>
      <w:r w:rsidRPr="00D62367">
        <w:rPr>
          <w:rtl/>
        </w:rPr>
        <w:t>אוחז</w:t>
      </w:r>
      <w:r>
        <w:rPr>
          <w:rtl/>
        </w:rPr>
        <w:t xml:space="preserve"> </w:t>
      </w:r>
      <w:r w:rsidRPr="00D62367">
        <w:rPr>
          <w:rtl/>
        </w:rPr>
        <w:t>ב'</w:t>
      </w:r>
      <w:r>
        <w:rPr>
          <w:rtl/>
        </w:rPr>
        <w:t xml:space="preserve"> </w:t>
      </w:r>
      <w:r w:rsidRPr="00D62367">
        <w:rPr>
          <w:rtl/>
        </w:rPr>
        <w:t>ציצית</w:t>
      </w:r>
      <w:r>
        <w:rPr>
          <w:rtl/>
        </w:rPr>
        <w:t xml:space="preserve"> </w:t>
      </w:r>
      <w:r w:rsidRPr="00D62367">
        <w:rPr>
          <w:rtl/>
        </w:rPr>
        <w:t>שלפניו</w:t>
      </w:r>
      <w:r>
        <w:rPr>
          <w:rtl/>
        </w:rPr>
        <w:t xml:space="preserve"> </w:t>
      </w:r>
      <w:r w:rsidRPr="00D62367">
        <w:rPr>
          <w:rtl/>
        </w:rPr>
        <w:t>ואינו</w:t>
      </w:r>
      <w:r>
        <w:rPr>
          <w:rtl/>
        </w:rPr>
        <w:t xml:space="preserve"> </w:t>
      </w:r>
      <w:r w:rsidRPr="00D62367">
        <w:rPr>
          <w:rtl/>
        </w:rPr>
        <w:t>מנשק</w:t>
      </w:r>
      <w:r>
        <w:rPr>
          <w:rtl/>
        </w:rPr>
        <w:t xml:space="preserve"> </w:t>
      </w:r>
      <w:r w:rsidRPr="00D62367">
        <w:rPr>
          <w:rtl/>
        </w:rPr>
        <w:t>כלל".</w:t>
      </w:r>
    </w:p>
    <w:p w14:paraId="3E7D8AB6" w14:textId="52AA7F8C" w:rsidR="00D274FC" w:rsidRPr="00D62367" w:rsidRDefault="00D274FC" w:rsidP="00D62367">
      <w:pPr>
        <w:pStyle w:val="a4"/>
        <w:rPr>
          <w:rtl/>
        </w:rPr>
      </w:pPr>
      <w:r w:rsidRPr="00D62367">
        <w:rPr>
          <w:rtl/>
        </w:rPr>
        <w:t>וראו</w:t>
      </w:r>
      <w:r>
        <w:rPr>
          <w:rtl/>
        </w:rPr>
        <w:t xml:space="preserve"> </w:t>
      </w:r>
      <w:r w:rsidRPr="00D62367">
        <w:rPr>
          <w:rtl/>
        </w:rPr>
        <w:t>ש"ע</w:t>
      </w:r>
      <w:r>
        <w:rPr>
          <w:rtl/>
        </w:rPr>
        <w:t xml:space="preserve"> </w:t>
      </w:r>
      <w:r w:rsidRPr="00D62367">
        <w:rPr>
          <w:rtl/>
        </w:rPr>
        <w:t>סימן</w:t>
      </w:r>
      <w:r>
        <w:rPr>
          <w:rtl/>
        </w:rPr>
        <w:t xml:space="preserve"> </w:t>
      </w:r>
      <w:r w:rsidRPr="00D62367">
        <w:rPr>
          <w:rtl/>
        </w:rPr>
        <w:t>כ"ד</w:t>
      </w:r>
      <w:r>
        <w:rPr>
          <w:rtl/>
        </w:rPr>
        <w:t xml:space="preserve">   </w:t>
      </w:r>
      <w:r w:rsidRPr="00D62367">
        <w:rPr>
          <w:rtl/>
        </w:rPr>
        <w:t>ס"ק</w:t>
      </w:r>
      <w:r>
        <w:rPr>
          <w:rtl/>
        </w:rPr>
        <w:t xml:space="preserve"> </w:t>
      </w:r>
      <w:r w:rsidRPr="00D62367">
        <w:rPr>
          <w:rtl/>
        </w:rPr>
        <w:t>ו,</w:t>
      </w:r>
      <w:r>
        <w:rPr>
          <w:rtl/>
        </w:rPr>
        <w:t xml:space="preserve"> </w:t>
      </w:r>
      <w:r w:rsidRPr="00D62367">
        <w:rPr>
          <w:rtl/>
        </w:rPr>
        <w:t>שם</w:t>
      </w:r>
      <w:r>
        <w:rPr>
          <w:rtl/>
        </w:rPr>
        <w:t xml:space="preserve"> </w:t>
      </w:r>
      <w:r w:rsidRPr="00D62367">
        <w:rPr>
          <w:rtl/>
        </w:rPr>
        <w:t>מובן</w:t>
      </w:r>
      <w:r>
        <w:rPr>
          <w:rtl/>
        </w:rPr>
        <w:t xml:space="preserve"> </w:t>
      </w:r>
      <w:r w:rsidRPr="00D62367">
        <w:rPr>
          <w:rtl/>
        </w:rPr>
        <w:t>כי</w:t>
      </w:r>
      <w:r>
        <w:rPr>
          <w:rtl/>
        </w:rPr>
        <w:t xml:space="preserve"> </w:t>
      </w:r>
      <w:r w:rsidRPr="00D62367">
        <w:rPr>
          <w:rtl/>
        </w:rPr>
        <w:t>הגר"א</w:t>
      </w:r>
      <w:r>
        <w:rPr>
          <w:rtl/>
        </w:rPr>
        <w:t xml:space="preserve"> </w:t>
      </w:r>
      <w:r w:rsidRPr="00D62367">
        <w:rPr>
          <w:rtl/>
        </w:rPr>
        <w:t>סובר</w:t>
      </w:r>
      <w:r>
        <w:rPr>
          <w:rtl/>
        </w:rPr>
        <w:t xml:space="preserve"> </w:t>
      </w:r>
      <w:r w:rsidRPr="00D62367">
        <w:rPr>
          <w:rtl/>
        </w:rPr>
        <w:t>כבית</w:t>
      </w:r>
      <w:r>
        <w:rPr>
          <w:rtl/>
        </w:rPr>
        <w:t xml:space="preserve"> </w:t>
      </w:r>
      <w:r w:rsidRPr="00D62367">
        <w:rPr>
          <w:rtl/>
        </w:rPr>
        <w:t>יוסף,</w:t>
      </w:r>
      <w:r>
        <w:rPr>
          <w:rtl/>
        </w:rPr>
        <w:t xml:space="preserve"> </w:t>
      </w:r>
      <w:r w:rsidRPr="00D62367">
        <w:rPr>
          <w:rtl/>
        </w:rPr>
        <w:t>שיש</w:t>
      </w:r>
      <w:r>
        <w:rPr>
          <w:rtl/>
        </w:rPr>
        <w:t xml:space="preserve"> </w:t>
      </w:r>
      <w:r w:rsidRPr="00D62367">
        <w:rPr>
          <w:rtl/>
        </w:rPr>
        <w:t>חובה</w:t>
      </w:r>
      <w:r>
        <w:rPr>
          <w:rtl/>
        </w:rPr>
        <w:t xml:space="preserve"> </w:t>
      </w:r>
      <w:r w:rsidRPr="00D62367">
        <w:rPr>
          <w:rtl/>
        </w:rPr>
        <w:t>להסתכל</w:t>
      </w:r>
      <w:r>
        <w:rPr>
          <w:rtl/>
        </w:rPr>
        <w:t xml:space="preserve"> </w:t>
      </w:r>
      <w:r w:rsidRPr="00D62367">
        <w:rPr>
          <w:rtl/>
        </w:rPr>
        <w:t>בציצית,</w:t>
      </w:r>
      <w:r>
        <w:rPr>
          <w:rtl/>
        </w:rPr>
        <w:t xml:space="preserve"> </w:t>
      </w:r>
      <w:r w:rsidRPr="00D62367">
        <w:rPr>
          <w:rtl/>
        </w:rPr>
        <w:t>אך</w:t>
      </w:r>
      <w:r>
        <w:rPr>
          <w:rtl/>
        </w:rPr>
        <w:t xml:space="preserve"> </w:t>
      </w:r>
      <w:r w:rsidRPr="00D62367">
        <w:rPr>
          <w:rtl/>
        </w:rPr>
        <w:t>לא</w:t>
      </w:r>
      <w:r>
        <w:rPr>
          <w:rtl/>
        </w:rPr>
        <w:t xml:space="preserve"> </w:t>
      </w:r>
      <w:r w:rsidRPr="00D62367">
        <w:rPr>
          <w:rtl/>
        </w:rPr>
        <w:t>לנשק</w:t>
      </w:r>
      <w:r>
        <w:rPr>
          <w:rtl/>
        </w:rPr>
        <w:t xml:space="preserve"> </w:t>
      </w:r>
      <w:r w:rsidRPr="00D62367">
        <w:rPr>
          <w:rtl/>
        </w:rPr>
        <w:t>את</w:t>
      </w:r>
      <w:r>
        <w:rPr>
          <w:rtl/>
        </w:rPr>
        <w:t xml:space="preserve"> </w:t>
      </w:r>
      <w:r w:rsidRPr="00D62367">
        <w:rPr>
          <w:rtl/>
        </w:rPr>
        <w:t>הציצית</w:t>
      </w:r>
      <w:r>
        <w:rPr>
          <w:rtl/>
        </w:rPr>
        <w:t xml:space="preserve"> </w:t>
      </w:r>
      <w:r w:rsidRPr="00D62367">
        <w:rPr>
          <w:rtl/>
        </w:rPr>
        <w:t>כדברי</w:t>
      </w:r>
      <w:r>
        <w:rPr>
          <w:rtl/>
        </w:rPr>
        <w:t xml:space="preserve"> </w:t>
      </w:r>
      <w:r w:rsidRPr="00D62367">
        <w:rPr>
          <w:rtl/>
        </w:rPr>
        <w:t>הגר"א.</w:t>
      </w:r>
      <w:r>
        <w:rPr>
          <w:rtl/>
        </w:rPr>
        <w:t xml:space="preserve"> </w:t>
      </w:r>
      <w:r w:rsidRPr="00D62367">
        <w:rPr>
          <w:rtl/>
        </w:rPr>
        <w:t>ר'</w:t>
      </w:r>
      <w:r>
        <w:rPr>
          <w:rtl/>
        </w:rPr>
        <w:t xml:space="preserve"> </w:t>
      </w:r>
      <w:r w:rsidRPr="00D62367">
        <w:rPr>
          <w:rtl/>
        </w:rPr>
        <w:t>נפתלי</w:t>
      </w:r>
      <w:r>
        <w:rPr>
          <w:rtl/>
        </w:rPr>
        <w:t xml:space="preserve"> </w:t>
      </w:r>
      <w:r w:rsidRPr="00D62367">
        <w:rPr>
          <w:rtl/>
        </w:rPr>
        <w:t>הירץ</w:t>
      </w:r>
      <w:r>
        <w:rPr>
          <w:rtl/>
        </w:rPr>
        <w:t xml:space="preserve"> </w:t>
      </w:r>
      <w:r w:rsidRPr="00D62367">
        <w:rPr>
          <w:rtl/>
        </w:rPr>
        <w:t>הלוי</w:t>
      </w:r>
      <w:r>
        <w:rPr>
          <w:rtl/>
        </w:rPr>
        <w:t xml:space="preserve"> </w:t>
      </w:r>
      <w:r w:rsidRPr="00D62367">
        <w:rPr>
          <w:rtl/>
        </w:rPr>
        <w:t>כותב</w:t>
      </w:r>
      <w:r>
        <w:rPr>
          <w:rtl/>
        </w:rPr>
        <w:t xml:space="preserve"> </w:t>
      </w:r>
      <w:r w:rsidRPr="00D62367">
        <w:rPr>
          <w:rtl/>
        </w:rPr>
        <w:t>בהגהותיו</w:t>
      </w:r>
      <w:r>
        <w:rPr>
          <w:rtl/>
        </w:rPr>
        <w:t xml:space="preserve"> </w:t>
      </w:r>
      <w:r w:rsidRPr="00D62367">
        <w:rPr>
          <w:rtl/>
        </w:rPr>
        <w:t>על</w:t>
      </w:r>
      <w:r>
        <w:rPr>
          <w:rtl/>
        </w:rPr>
        <w:t xml:space="preserve"> </w:t>
      </w:r>
      <w:r w:rsidRPr="00D62367">
        <w:rPr>
          <w:rtl/>
        </w:rPr>
        <w:t>דברי</w:t>
      </w:r>
      <w:r>
        <w:rPr>
          <w:rtl/>
        </w:rPr>
        <w:t xml:space="preserve"> </w:t>
      </w:r>
      <w:r w:rsidRPr="00D62367">
        <w:rPr>
          <w:rtl/>
        </w:rPr>
        <w:t>הגר"א,</w:t>
      </w:r>
      <w:r>
        <w:rPr>
          <w:rtl/>
        </w:rPr>
        <w:t xml:space="preserve"> </w:t>
      </w:r>
      <w:r w:rsidRPr="00D62367">
        <w:rPr>
          <w:rtl/>
        </w:rPr>
        <w:t>כי</w:t>
      </w:r>
      <w:r>
        <w:rPr>
          <w:rtl/>
        </w:rPr>
        <w:t xml:space="preserve"> </w:t>
      </w:r>
      <w:r w:rsidRPr="00D62367">
        <w:rPr>
          <w:rtl/>
        </w:rPr>
        <w:t>הסיבה</w:t>
      </w:r>
      <w:r>
        <w:rPr>
          <w:rtl/>
        </w:rPr>
        <w:t xml:space="preserve"> </w:t>
      </w:r>
      <w:r w:rsidRPr="00D62367">
        <w:rPr>
          <w:rtl/>
        </w:rPr>
        <w:t>לכך</w:t>
      </w:r>
      <w:r>
        <w:rPr>
          <w:rtl/>
        </w:rPr>
        <w:t xml:space="preserve"> </w:t>
      </w:r>
      <w:r w:rsidRPr="00D62367">
        <w:rPr>
          <w:rtl/>
        </w:rPr>
        <w:t>היא</w:t>
      </w:r>
      <w:r>
        <w:rPr>
          <w:rtl/>
        </w:rPr>
        <w:t xml:space="preserve"> </w:t>
      </w:r>
      <w:r w:rsidRPr="00D62367">
        <w:rPr>
          <w:rtl/>
        </w:rPr>
        <w:t>כי</w:t>
      </w:r>
      <w:r>
        <w:rPr>
          <w:rtl/>
        </w:rPr>
        <w:t xml:space="preserve"> </w:t>
      </w:r>
      <w:r w:rsidRPr="00D62367">
        <w:rPr>
          <w:rtl/>
        </w:rPr>
        <w:t>מבטל</w:t>
      </w:r>
      <w:r>
        <w:rPr>
          <w:rtl/>
        </w:rPr>
        <w:t xml:space="preserve"> </w:t>
      </w:r>
      <w:r w:rsidRPr="00D62367">
        <w:rPr>
          <w:rtl/>
        </w:rPr>
        <w:t>בכך</w:t>
      </w:r>
      <w:r>
        <w:rPr>
          <w:rtl/>
        </w:rPr>
        <w:t xml:space="preserve"> </w:t>
      </w:r>
      <w:r w:rsidRPr="00D62367">
        <w:rPr>
          <w:rtl/>
        </w:rPr>
        <w:t>את</w:t>
      </w:r>
      <w:r>
        <w:rPr>
          <w:rtl/>
        </w:rPr>
        <w:t xml:space="preserve"> </w:t>
      </w:r>
      <w:r w:rsidRPr="00D62367">
        <w:rPr>
          <w:rtl/>
        </w:rPr>
        <w:t>מצוות</w:t>
      </w:r>
      <w:r>
        <w:rPr>
          <w:rtl/>
        </w:rPr>
        <w:t xml:space="preserve"> </w:t>
      </w:r>
      <w:r w:rsidRPr="00D62367">
        <w:rPr>
          <w:rtl/>
        </w:rPr>
        <w:t>הראיה.</w:t>
      </w:r>
      <w:r>
        <w:rPr>
          <w:rtl/>
        </w:rPr>
        <w:t xml:space="preserve"> </w:t>
      </w:r>
      <w:r w:rsidRPr="00D62367">
        <w:rPr>
          <w:rtl/>
        </w:rPr>
        <w:t>וראו</w:t>
      </w:r>
      <w:r>
        <w:rPr>
          <w:rtl/>
        </w:rPr>
        <w:t xml:space="preserve"> </w:t>
      </w:r>
      <w:r w:rsidRPr="00D62367">
        <w:rPr>
          <w:rtl/>
        </w:rPr>
        <w:t>דבריו</w:t>
      </w:r>
      <w:r>
        <w:rPr>
          <w:rtl/>
        </w:rPr>
        <w:t xml:space="preserve"> </w:t>
      </w:r>
      <w:r w:rsidRPr="00B04107">
        <w:rPr>
          <w:highlight w:val="cyan"/>
          <w:rtl/>
        </w:rPr>
        <w:t>במעשה</w:t>
      </w:r>
      <w:r>
        <w:rPr>
          <w:highlight w:val="cyan"/>
          <w:rtl/>
        </w:rPr>
        <w:t xml:space="preserve"> </w:t>
      </w:r>
      <w:r w:rsidRPr="00B04107">
        <w:rPr>
          <w:highlight w:val="cyan"/>
          <w:rtl/>
        </w:rPr>
        <w:t>רב</w:t>
      </w:r>
      <w:r>
        <w:rPr>
          <w:highlight w:val="cyan"/>
          <w:rtl/>
        </w:rPr>
        <w:t xml:space="preserve"> </w:t>
      </w:r>
      <w:r w:rsidRPr="00B04107">
        <w:rPr>
          <w:highlight w:val="cyan"/>
          <w:rtl/>
        </w:rPr>
        <w:t>(מהדורת</w:t>
      </w:r>
      <w:r>
        <w:rPr>
          <w:highlight w:val="cyan"/>
          <w:rtl/>
        </w:rPr>
        <w:t xml:space="preserve"> </w:t>
      </w:r>
      <w:r w:rsidRPr="00B04107">
        <w:rPr>
          <w:highlight w:val="cyan"/>
          <w:rtl/>
        </w:rPr>
        <w:t>זלשינסקי)</w:t>
      </w:r>
      <w:r>
        <w:rPr>
          <w:rtl/>
        </w:rPr>
        <w:t xml:space="preserve"> </w:t>
      </w:r>
      <w:r w:rsidRPr="00D62367">
        <w:rPr>
          <w:rtl/>
        </w:rPr>
        <w:t>עמ'</w:t>
      </w:r>
      <w:r>
        <w:rPr>
          <w:rtl/>
        </w:rPr>
        <w:t xml:space="preserve"> </w:t>
      </w:r>
      <w:r w:rsidRPr="00D62367">
        <w:rPr>
          <w:rtl/>
        </w:rPr>
        <w:t>מז-מח.</w:t>
      </w:r>
      <w:r>
        <w:rPr>
          <w:rtl/>
        </w:rPr>
        <w:t xml:space="preserve">   </w:t>
      </w:r>
      <w:r w:rsidRPr="00D62367">
        <w:rPr>
          <w:rtl/>
        </w:rPr>
        <w:t>וראו</w:t>
      </w:r>
      <w:r>
        <w:rPr>
          <w:rtl/>
        </w:rPr>
        <w:t xml:space="preserve"> </w:t>
      </w:r>
      <w:r w:rsidRPr="00D62367">
        <w:rPr>
          <w:rtl/>
        </w:rPr>
        <w:t>בהמשך</w:t>
      </w:r>
      <w:r>
        <w:rPr>
          <w:rtl/>
        </w:rPr>
        <w:t xml:space="preserve"> </w:t>
      </w:r>
      <w:r w:rsidRPr="00D62367">
        <w:rPr>
          <w:rtl/>
        </w:rPr>
        <w:t>סעיף</w:t>
      </w:r>
      <w:r>
        <w:rPr>
          <w:rtl/>
        </w:rPr>
        <w:t xml:space="preserve"> </w:t>
      </w:r>
      <w:r w:rsidRPr="00D62367">
        <w:rPr>
          <w:rtl/>
        </w:rPr>
        <w:t>פג.</w:t>
      </w:r>
      <w:r>
        <w:rPr>
          <w:rtl/>
        </w:rPr>
        <w:t xml:space="preserve"> </w:t>
      </w:r>
    </w:p>
  </w:footnote>
  <w:footnote w:id="465">
    <w:p w14:paraId="713F42B4" w14:textId="52E130D9"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'כל'</w:t>
      </w:r>
      <w:r>
        <w:rPr>
          <w:rtl/>
        </w:rPr>
        <w:t xml:space="preserve"> </w:t>
      </w:r>
      <w:r w:rsidRPr="00D62367">
        <w:rPr>
          <w:rtl/>
        </w:rPr>
        <w:t>חס.</w:t>
      </w:r>
      <w:r>
        <w:rPr>
          <w:rtl/>
        </w:rPr>
        <w:t xml:space="preserve"> </w:t>
      </w:r>
    </w:p>
  </w:footnote>
  <w:footnote w:id="466">
    <w:p w14:paraId="22EEE462" w14:textId="68E8D66E"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המקור</w:t>
      </w:r>
      <w:r>
        <w:rPr>
          <w:rtl/>
        </w:rPr>
        <w:t xml:space="preserve"> </w:t>
      </w:r>
      <w:r w:rsidRPr="00D62367">
        <w:rPr>
          <w:rtl/>
        </w:rPr>
        <w:t>'(וכ"כ</w:t>
      </w:r>
      <w:r>
        <w:rPr>
          <w:rtl/>
        </w:rPr>
        <w:t xml:space="preserve"> </w:t>
      </w:r>
      <w:r w:rsidRPr="00D62367">
        <w:rPr>
          <w:rtl/>
        </w:rPr>
        <w:t>לעיל</w:t>
      </w:r>
      <w:r>
        <w:rPr>
          <w:rtl/>
        </w:rPr>
        <w:t xml:space="preserve"> </w:t>
      </w:r>
      <w:r w:rsidRPr="00D62367">
        <w:rPr>
          <w:rtl/>
        </w:rPr>
        <w:t>סי'</w:t>
      </w:r>
      <w:r>
        <w:rPr>
          <w:rtl/>
        </w:rPr>
        <w:t xml:space="preserve"> </w:t>
      </w:r>
      <w:r w:rsidRPr="00D62367">
        <w:rPr>
          <w:rtl/>
        </w:rPr>
        <w:t>ל"ו)'.</w:t>
      </w:r>
      <w:r>
        <w:rPr>
          <w:rtl/>
        </w:rPr>
        <w:t xml:space="preserve"> </w:t>
      </w:r>
      <w:r w:rsidRPr="00D62367">
        <w:rPr>
          <w:highlight w:val="yellow"/>
          <w:rtl/>
        </w:rPr>
        <w:t>למה</w:t>
      </w:r>
      <w:r>
        <w:rPr>
          <w:highlight w:val="yellow"/>
          <w:rtl/>
        </w:rPr>
        <w:t xml:space="preserve"> </w:t>
      </w:r>
      <w:r w:rsidRPr="00D62367">
        <w:rPr>
          <w:highlight w:val="yellow"/>
          <w:rtl/>
        </w:rPr>
        <w:t>זה</w:t>
      </w:r>
      <w:r>
        <w:rPr>
          <w:highlight w:val="yellow"/>
          <w:rtl/>
        </w:rPr>
        <w:t xml:space="preserve"> </w:t>
      </w:r>
      <w:r w:rsidRPr="00D62367">
        <w:rPr>
          <w:highlight w:val="yellow"/>
          <w:rtl/>
        </w:rPr>
        <w:t>מתייחס.</w:t>
      </w:r>
    </w:p>
  </w:footnote>
  <w:footnote w:id="467">
    <w:p w14:paraId="41BC5A25" w14:textId="3EB6ADE8"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'ומתרעם</w:t>
      </w:r>
      <w:r>
        <w:rPr>
          <w:rtl/>
        </w:rPr>
        <w:t xml:space="preserve"> </w:t>
      </w:r>
      <w:r w:rsidRPr="00D62367">
        <w:rPr>
          <w:rtl/>
        </w:rPr>
        <w:t>ע"ז</w:t>
      </w:r>
      <w:r>
        <w:rPr>
          <w:rtl/>
        </w:rPr>
        <w:t xml:space="preserve"> </w:t>
      </w:r>
      <w:r w:rsidRPr="00D62367">
        <w:rPr>
          <w:rtl/>
        </w:rPr>
        <w:t>מאוד'.</w:t>
      </w:r>
      <w:r>
        <w:rPr>
          <w:rtl/>
        </w:rPr>
        <w:t xml:space="preserve"> </w:t>
      </w:r>
    </w:p>
  </w:footnote>
  <w:footnote w:id="468">
    <w:p w14:paraId="71DB0F69" w14:textId="2C32648B"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'הוזכר'.</w:t>
      </w:r>
      <w:r>
        <w:rPr>
          <w:rtl/>
        </w:rPr>
        <w:t xml:space="preserve"> </w:t>
      </w:r>
    </w:p>
  </w:footnote>
  <w:footnote w:id="469">
    <w:p w14:paraId="7BEB2467" w14:textId="00BEBC31"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'כי</w:t>
      </w:r>
      <w:r>
        <w:rPr>
          <w:rtl/>
        </w:rPr>
        <w:t xml:space="preserve"> </w:t>
      </w:r>
      <w:r w:rsidRPr="00D62367">
        <w:rPr>
          <w:rtl/>
        </w:rPr>
        <w:t>אדרבה</w:t>
      </w:r>
      <w:r>
        <w:rPr>
          <w:rtl/>
        </w:rPr>
        <w:t xml:space="preserve"> </w:t>
      </w:r>
      <w:r w:rsidRPr="00D62367">
        <w:rPr>
          <w:rtl/>
        </w:rPr>
        <w:t>צריך</w:t>
      </w:r>
      <w:r>
        <w:rPr>
          <w:rtl/>
        </w:rPr>
        <w:t xml:space="preserve"> </w:t>
      </w:r>
      <w:r w:rsidRPr="00D62367">
        <w:rPr>
          <w:rtl/>
        </w:rPr>
        <w:t>שיהיו</w:t>
      </w:r>
      <w:r>
        <w:rPr>
          <w:rtl/>
        </w:rPr>
        <w:t xml:space="preserve"> </w:t>
      </w:r>
      <w:r w:rsidRPr="00D62367">
        <w:rPr>
          <w:rtl/>
        </w:rPr>
        <w:t>שתים</w:t>
      </w:r>
      <w:r>
        <w:rPr>
          <w:rtl/>
        </w:rPr>
        <w:t xml:space="preserve"> </w:t>
      </w:r>
      <w:r w:rsidRPr="00D62367">
        <w:rPr>
          <w:rtl/>
        </w:rPr>
        <w:t>לפניו</w:t>
      </w:r>
      <w:r>
        <w:rPr>
          <w:rtl/>
        </w:rPr>
        <w:t xml:space="preserve"> </w:t>
      </w:r>
      <w:r w:rsidRPr="00D62367">
        <w:rPr>
          <w:rtl/>
        </w:rPr>
        <w:t>ולאחריו</w:t>
      </w:r>
      <w:r>
        <w:rPr>
          <w:rtl/>
        </w:rPr>
        <w:t xml:space="preserve"> </w:t>
      </w:r>
      <w:r w:rsidRPr="00D62367">
        <w:rPr>
          <w:rtl/>
        </w:rPr>
        <w:t>דווקא'.</w:t>
      </w:r>
      <w:r>
        <w:rPr>
          <w:rtl/>
        </w:rPr>
        <w:t xml:space="preserve"> </w:t>
      </w:r>
    </w:p>
  </w:footnote>
  <w:footnote w:id="470">
    <w:p w14:paraId="06E08DF7" w14:textId="2E50BE59"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עט;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לג;</w:t>
      </w:r>
      <w:r>
        <w:rPr>
          <w:rtl/>
        </w:rPr>
        <w:t xml:space="preserve"> </w:t>
      </w:r>
      <w:r w:rsidRPr="00D62367">
        <w:rPr>
          <w:rtl/>
        </w:rPr>
        <w:t>חסר</w:t>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טז.</w:t>
      </w:r>
      <w:r>
        <w:rPr>
          <w:rtl/>
        </w:rPr>
        <w:t xml:space="preserve"> </w:t>
      </w:r>
    </w:p>
  </w:footnote>
  <w:footnote w:id="471">
    <w:p w14:paraId="6FB2EAA9" w14:textId="138AC307" w:rsidR="00D274FC" w:rsidRPr="00D62367" w:rsidRDefault="00D274FC" w:rsidP="00D62367">
      <w:pPr>
        <w:pStyle w:val="a4"/>
      </w:pPr>
      <w:r w:rsidRPr="00D62367">
        <w:rPr>
          <w:rStyle w:val="a6"/>
        </w:rPr>
        <w:footnoteRef/>
      </w:r>
      <w:r>
        <w:rPr>
          <w:rtl/>
        </w:rPr>
        <w:t xml:space="preserve"> </w:t>
      </w:r>
      <w:r w:rsidRPr="00D62367">
        <w:rPr>
          <w:rtl/>
        </w:rPr>
        <w:t>עליו</w:t>
      </w:r>
      <w:r>
        <w:rPr>
          <w:rtl/>
        </w:rPr>
        <w:t xml:space="preserve"> </w:t>
      </w:r>
      <w:r w:rsidRPr="00D62367">
        <w:rPr>
          <w:rtl/>
        </w:rPr>
        <w:t>ראו</w:t>
      </w:r>
      <w:r>
        <w:rPr>
          <w:rtl/>
        </w:rPr>
        <w:t xml:space="preserve"> </w:t>
      </w:r>
      <w:r w:rsidRPr="00D62367">
        <w:rPr>
          <w:rtl/>
        </w:rPr>
        <w:t>בהמשך</w:t>
      </w:r>
      <w:r>
        <w:rPr>
          <w:rtl/>
        </w:rPr>
        <w:t xml:space="preserve"> </w:t>
      </w:r>
      <w:r w:rsidRPr="00D62367">
        <w:rPr>
          <w:rtl/>
        </w:rPr>
        <w:t>גם</w:t>
      </w:r>
      <w:r>
        <w:rPr>
          <w:rtl/>
        </w:rPr>
        <w:t xml:space="preserve"> </w:t>
      </w:r>
      <w:r w:rsidRPr="00D62367">
        <w:rPr>
          <w:rtl/>
        </w:rPr>
        <w:t>בסעיף</w:t>
      </w:r>
      <w:r>
        <w:rPr>
          <w:rtl/>
        </w:rPr>
        <w:t xml:space="preserve"> </w:t>
      </w:r>
      <w:r w:rsidRPr="00D62367">
        <w:rPr>
          <w:rtl/>
        </w:rPr>
        <w:t>צ.</w:t>
      </w:r>
      <w:r>
        <w:rPr>
          <w:rtl/>
        </w:rPr>
        <w:t xml:space="preserve"> </w:t>
      </w:r>
      <w:r w:rsidRPr="00D62367">
        <w:rPr>
          <w:rtl/>
        </w:rPr>
        <w:t>העיר</w:t>
      </w:r>
      <w:r>
        <w:rPr>
          <w:rtl/>
        </w:rPr>
        <w:t xml:space="preserve"> </w:t>
      </w:r>
      <w:r w:rsidRPr="00D62367">
        <w:rPr>
          <w:rtl/>
        </w:rPr>
        <w:t>חאליץ</w:t>
      </w:r>
      <w:r>
        <w:rPr>
          <w:rtl/>
        </w:rPr>
        <w:t xml:space="preserve"> </w:t>
      </w:r>
      <w:r w:rsidRPr="00D62367">
        <w:rPr>
          <w:rtl/>
        </w:rPr>
        <w:t>נמצאת</w:t>
      </w:r>
      <w:r>
        <w:rPr>
          <w:rtl/>
        </w:rPr>
        <w:t xml:space="preserve"> </w:t>
      </w:r>
      <w:r w:rsidRPr="00D62367">
        <w:rPr>
          <w:rtl/>
        </w:rPr>
        <w:t>במוהילב.</w:t>
      </w:r>
      <w:r>
        <w:rPr>
          <w:rtl/>
        </w:rPr>
        <w:t xml:space="preserve"> </w:t>
      </w:r>
    </w:p>
  </w:footnote>
  <w:footnote w:id="472">
    <w:p w14:paraId="3DE13C7F" w14:textId="40AD0A08" w:rsidR="00D274FC" w:rsidRPr="00D62367" w:rsidRDefault="00D274FC" w:rsidP="00D62367">
      <w:pPr>
        <w:pStyle w:val="a4"/>
        <w:rPr>
          <w:rtl/>
        </w:rPr>
      </w:pPr>
      <w:r w:rsidRPr="00D62367">
        <w:rPr>
          <w:rStyle w:val="a6"/>
        </w:rPr>
        <w:footnoteRef/>
      </w:r>
      <w:r>
        <w:rPr>
          <w:rtl/>
        </w:rPr>
        <w:t xml:space="preserve"> </w:t>
      </w:r>
      <w:r w:rsidRPr="00D62367">
        <w:rPr>
          <w:rtl/>
        </w:rPr>
        <w:t>יארצייט.</w:t>
      </w:r>
    </w:p>
  </w:footnote>
  <w:footnote w:id="473">
    <w:p w14:paraId="04DAAB95" w14:textId="13E1C31C" w:rsidR="00D274FC" w:rsidRPr="00D62367" w:rsidRDefault="00D274FC" w:rsidP="00D62367">
      <w:pPr>
        <w:pStyle w:val="a4"/>
        <w:rPr>
          <w:rtl/>
        </w:rPr>
      </w:pPr>
      <w:r w:rsidRPr="00D62367">
        <w:rPr>
          <w:rStyle w:val="a6"/>
        </w:rPr>
        <w:footnoteRef/>
      </w:r>
      <w:r>
        <w:rPr>
          <w:rtl/>
        </w:rPr>
        <w:t xml:space="preserve"> </w:t>
      </w:r>
      <w:r w:rsidRPr="00D62367">
        <w:rPr>
          <w:rtl/>
        </w:rPr>
        <w:t>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היא</w:t>
      </w:r>
      <w:r>
        <w:rPr>
          <w:rtl/>
        </w:rPr>
        <w:t xml:space="preserve"> </w:t>
      </w:r>
      <w:r w:rsidRPr="00D62367">
        <w:rPr>
          <w:rtl/>
        </w:rPr>
        <w:t>לצמר</w:t>
      </w:r>
      <w:r>
        <w:rPr>
          <w:rtl/>
        </w:rPr>
        <w:t xml:space="preserve"> </w:t>
      </w:r>
      <w:r w:rsidRPr="00D62367">
        <w:rPr>
          <w:rtl/>
        </w:rPr>
        <w:t>גפן.</w:t>
      </w:r>
      <w:r>
        <w:rPr>
          <w:rtl/>
        </w:rPr>
        <w:t xml:space="preserve"> </w:t>
      </w:r>
      <w:r w:rsidRPr="00D62367">
        <w:rPr>
          <w:rtl/>
        </w:rPr>
        <w:t>על</w:t>
      </w:r>
      <w:r>
        <w:rPr>
          <w:rtl/>
        </w:rPr>
        <w:t xml:space="preserve"> </w:t>
      </w:r>
      <w:r w:rsidRPr="00D62367">
        <w:rPr>
          <w:rtl/>
        </w:rPr>
        <w:t>זה</w:t>
      </w:r>
      <w:r>
        <w:rPr>
          <w:rtl/>
        </w:rPr>
        <w:t xml:space="preserve"> </w:t>
      </w:r>
      <w:r w:rsidRPr="00D62367">
        <w:rPr>
          <w:rtl/>
        </w:rPr>
        <w:t>ראו</w:t>
      </w:r>
      <w:r>
        <w:rPr>
          <w:rtl/>
        </w:rPr>
        <w:t xml:space="preserve"> </w:t>
      </w:r>
      <w:r w:rsidRPr="00D62367">
        <w:rPr>
          <w:rtl/>
        </w:rPr>
        <w:t>בהמשך</w:t>
      </w:r>
      <w:r>
        <w:rPr>
          <w:rtl/>
        </w:rPr>
        <w:t xml:space="preserve"> </w:t>
      </w:r>
      <w:r w:rsidRPr="00D62367">
        <w:rPr>
          <w:rtl/>
        </w:rPr>
        <w:t>בסעיף</w:t>
      </w:r>
      <w:r>
        <w:rPr>
          <w:rtl/>
        </w:rPr>
        <w:t xml:space="preserve"> </w:t>
      </w:r>
      <w:r w:rsidRPr="00D62367">
        <w:rPr>
          <w:rtl/>
        </w:rPr>
        <w:t>פ"ו.</w:t>
      </w:r>
      <w:r>
        <w:rPr>
          <w:rtl/>
        </w:rPr>
        <w:t xml:space="preserve"> </w:t>
      </w:r>
    </w:p>
  </w:footnote>
  <w:footnote w:id="474">
    <w:p w14:paraId="53F525A1" w14:textId="7DB521C7" w:rsidR="00D274FC" w:rsidRPr="00D62367" w:rsidRDefault="00D274FC" w:rsidP="00D62367">
      <w:pPr>
        <w:pStyle w:val="a4"/>
        <w:rPr>
          <w:rtl/>
        </w:rPr>
      </w:pPr>
      <w:r w:rsidRPr="00D62367">
        <w:rPr>
          <w:rStyle w:val="a6"/>
        </w:rPr>
        <w:footnoteRef/>
      </w:r>
      <w:r>
        <w:rPr>
          <w:rtl/>
        </w:rPr>
        <w:t xml:space="preserve"> </w:t>
      </w:r>
      <w:r w:rsidRPr="00D62367">
        <w:rPr>
          <w:rtl/>
        </w:rPr>
        <w:t>ח"נ</w:t>
      </w:r>
      <w:r>
        <w:rPr>
          <w:rtl/>
        </w:rPr>
        <w:t xml:space="preserve"> </w:t>
      </w:r>
      <w:r w:rsidRPr="00D62367">
        <w:rPr>
          <w:rtl/>
        </w:rPr>
        <w:t>–</w:t>
      </w:r>
      <w:r>
        <w:rPr>
          <w:rtl/>
        </w:rPr>
        <w:t xml:space="preserve"> </w:t>
      </w:r>
      <w:r w:rsidRPr="00D62367">
        <w:rPr>
          <w:rtl/>
        </w:rPr>
        <w:t>חטאת</w:t>
      </w:r>
      <w:r>
        <w:rPr>
          <w:rtl/>
        </w:rPr>
        <w:t xml:space="preserve"> </w:t>
      </w:r>
      <w:r w:rsidRPr="00D62367">
        <w:rPr>
          <w:rtl/>
        </w:rPr>
        <w:t>נעורים.</w:t>
      </w:r>
      <w:r>
        <w:rPr>
          <w:rtl/>
        </w:rPr>
        <w:t xml:space="preserve"> </w:t>
      </w:r>
    </w:p>
  </w:footnote>
  <w:footnote w:id="475">
    <w:p w14:paraId="7EB17BA8" w14:textId="0C8BA1BB" w:rsidR="00D274FC" w:rsidRPr="00D62367" w:rsidRDefault="00D274FC" w:rsidP="00D62367">
      <w:pPr>
        <w:pStyle w:val="a4"/>
      </w:pPr>
      <w:r w:rsidRPr="00D62367">
        <w:rPr>
          <w:rStyle w:val="a6"/>
        </w:rPr>
        <w:footnoteRef/>
      </w:r>
      <w:r>
        <w:rPr>
          <w:rtl/>
        </w:rPr>
        <w:t xml:space="preserve"> </w:t>
      </w:r>
      <w:r w:rsidRPr="00D62367">
        <w:rPr>
          <w:rtl/>
        </w:rPr>
        <w:t>בנוסח</w:t>
      </w:r>
      <w:r>
        <w:rPr>
          <w:rtl/>
        </w:rPr>
        <w:t xml:space="preserve"> </w:t>
      </w:r>
      <w:r w:rsidRPr="00D62367">
        <w:rPr>
          <w:rtl/>
        </w:rPr>
        <w:t>השאילתות,</w:t>
      </w:r>
      <w:r>
        <w:rPr>
          <w:rtl/>
        </w:rPr>
        <w:t xml:space="preserve"> </w:t>
      </w:r>
      <w:r w:rsidRPr="00D62367">
        <w:rPr>
          <w:rtl/>
        </w:rPr>
        <w:t>עשרים.</w:t>
      </w:r>
      <w:r>
        <w:rPr>
          <w:rtl/>
        </w:rPr>
        <w:t xml:space="preserve"> </w:t>
      </w:r>
      <w:r w:rsidRPr="00D62367">
        <w:rPr>
          <w:rtl/>
        </w:rPr>
        <w:t>ראו</w:t>
      </w:r>
      <w:r>
        <w:rPr>
          <w:rtl/>
        </w:rPr>
        <w:t xml:space="preserve"> </w:t>
      </w:r>
      <w:r w:rsidRPr="00D62367">
        <w:rPr>
          <w:rtl/>
        </w:rPr>
        <w:t>דברי</w:t>
      </w:r>
      <w:r>
        <w:rPr>
          <w:rtl/>
        </w:rPr>
        <w:t xml:space="preserve"> </w:t>
      </w:r>
      <w:r w:rsidRPr="00D62367">
        <w:rPr>
          <w:rtl/>
        </w:rPr>
        <w:t>הגמרא:</w:t>
      </w:r>
      <w:r>
        <w:rPr>
          <w:rtl/>
        </w:rPr>
        <w:t xml:space="preserve"> </w:t>
      </w:r>
      <w:r w:rsidRPr="00D62367">
        <w:rPr>
          <w:rtl/>
        </w:rPr>
        <w:t>מסכת</w:t>
      </w:r>
      <w:r>
        <w:rPr>
          <w:rtl/>
        </w:rPr>
        <w:t xml:space="preserve"> </w:t>
      </w:r>
      <w:r w:rsidRPr="00D62367">
        <w:rPr>
          <w:rtl/>
        </w:rPr>
        <w:t>שבת</w:t>
      </w:r>
      <w:r>
        <w:rPr>
          <w:rtl/>
        </w:rPr>
        <w:t xml:space="preserve"> </w:t>
      </w:r>
      <w:r w:rsidRPr="00D62367">
        <w:rPr>
          <w:rtl/>
        </w:rPr>
        <w:t>פט</w:t>
      </w:r>
      <w:r>
        <w:rPr>
          <w:rtl/>
        </w:rPr>
        <w:t xml:space="preserve"> </w:t>
      </w:r>
      <w:r w:rsidRPr="00D62367">
        <w:rPr>
          <w:rtl/>
        </w:rPr>
        <w:t>ע"ב:</w:t>
      </w:r>
      <w:r>
        <w:rPr>
          <w:rtl/>
        </w:rPr>
        <w:t xml:space="preserve"> </w:t>
      </w:r>
      <w:r w:rsidRPr="00D62367">
        <w:rPr>
          <w:rtl/>
        </w:rPr>
        <w:t>"אמר</w:t>
      </w:r>
      <w:r>
        <w:rPr>
          <w:rtl/>
        </w:rPr>
        <w:t xml:space="preserve"> </w:t>
      </w:r>
      <w:r w:rsidRPr="00D62367">
        <w:rPr>
          <w:rtl/>
        </w:rPr>
        <w:t>לפניו:</w:t>
      </w:r>
      <w:r>
        <w:rPr>
          <w:rtl/>
        </w:rPr>
        <w:t xml:space="preserve"> </w:t>
      </w:r>
      <w:r w:rsidRPr="00D62367">
        <w:rPr>
          <w:rtl/>
        </w:rPr>
        <w:t>רבש״ע,</w:t>
      </w:r>
      <w:r>
        <w:rPr>
          <w:rtl/>
        </w:rPr>
        <w:t xml:space="preserve"> </w:t>
      </w:r>
      <w:r w:rsidRPr="00D62367">
        <w:rPr>
          <w:rtl/>
        </w:rPr>
        <w:t>כר</w:t>
      </w:r>
      <w:r>
        <w:rPr>
          <w:rtl/>
        </w:rPr>
        <w:t xml:space="preserve"> </w:t>
      </w:r>
      <w:r w:rsidRPr="00D62367">
        <w:rPr>
          <w:rtl/>
        </w:rPr>
        <w:t>כמה</w:t>
      </w:r>
      <w:r w:rsidRPr="00D62367">
        <w:t>.</w:t>
      </w:r>
      <w:r>
        <w:rPr>
          <w:rtl/>
        </w:rPr>
        <w:t xml:space="preserve"> </w:t>
      </w:r>
      <w:r w:rsidRPr="00D62367">
        <w:rPr>
          <w:rtl/>
        </w:rPr>
        <w:t>שנותיו</w:t>
      </w:r>
      <w:r>
        <w:rPr>
          <w:rtl/>
        </w:rPr>
        <w:t xml:space="preserve"> </w:t>
      </w:r>
      <w:r w:rsidRPr="00D62367">
        <w:rPr>
          <w:rtl/>
        </w:rPr>
        <w:t>של</w:t>
      </w:r>
      <w:r>
        <w:rPr>
          <w:rtl/>
        </w:rPr>
        <w:t xml:space="preserve"> </w:t>
      </w:r>
      <w:r w:rsidRPr="00D62367">
        <w:rPr>
          <w:rtl/>
        </w:rPr>
        <w:t>אדם</w:t>
      </w:r>
      <w:r>
        <w:rPr>
          <w:rtl/>
        </w:rPr>
        <w:t xml:space="preserve"> </w:t>
      </w:r>
      <w:r w:rsidRPr="00D62367">
        <w:rPr>
          <w:rtl/>
        </w:rPr>
        <w:t>שבעים</w:t>
      </w:r>
      <w:r>
        <w:rPr>
          <w:rtl/>
        </w:rPr>
        <w:t xml:space="preserve"> </w:t>
      </w:r>
      <w:r w:rsidRPr="00D62367">
        <w:rPr>
          <w:rtl/>
        </w:rPr>
        <w:t>שנה</w:t>
      </w:r>
      <w:r>
        <w:rPr>
          <w:rtl/>
        </w:rPr>
        <w:t xml:space="preserve"> </w:t>
      </w:r>
      <w:r w:rsidRPr="00D62367">
        <w:rPr>
          <w:rtl/>
        </w:rPr>
        <w:t>דל.</w:t>
      </w:r>
      <w:r>
        <w:rPr>
          <w:rtl/>
        </w:rPr>
        <w:t xml:space="preserve"> </w:t>
      </w:r>
      <w:r w:rsidRPr="00D62367">
        <w:rPr>
          <w:rtl/>
        </w:rPr>
        <w:t>עשרין</w:t>
      </w:r>
      <w:r>
        <w:rPr>
          <w:rtl/>
        </w:rPr>
        <w:t xml:space="preserve"> </w:t>
      </w:r>
      <w:r w:rsidRPr="00D62367">
        <w:rPr>
          <w:rtl/>
        </w:rPr>
        <w:t>דלא</w:t>
      </w:r>
      <w:r>
        <w:rPr>
          <w:rtl/>
        </w:rPr>
        <w:t xml:space="preserve"> </w:t>
      </w:r>
      <w:r w:rsidRPr="00D62367">
        <w:rPr>
          <w:rtl/>
        </w:rPr>
        <w:t>ענשת</w:t>
      </w:r>
      <w:r>
        <w:rPr>
          <w:rtl/>
        </w:rPr>
        <w:t xml:space="preserve"> </w:t>
      </w:r>
      <w:r w:rsidRPr="00D62367">
        <w:rPr>
          <w:rtl/>
        </w:rPr>
        <w:t>עלייהו</w:t>
      </w:r>
      <w:r>
        <w:rPr>
          <w:rtl/>
        </w:rPr>
        <w:t xml:space="preserve"> </w:t>
      </w:r>
      <w:r w:rsidRPr="00D62367">
        <w:rPr>
          <w:rtl/>
        </w:rPr>
        <w:t>"</w:t>
      </w:r>
      <w:r>
        <w:rPr>
          <w:rtl/>
        </w:rPr>
        <w:t xml:space="preserve"> </w:t>
      </w:r>
      <w:r w:rsidRPr="00D62367">
        <w:rPr>
          <w:rtl/>
        </w:rPr>
        <w:t>ועיינו</w:t>
      </w:r>
      <w:r>
        <w:rPr>
          <w:rtl/>
        </w:rPr>
        <w:t xml:space="preserve"> </w:t>
      </w:r>
      <w:r w:rsidRPr="00D62367">
        <w:rPr>
          <w:rtl/>
        </w:rPr>
        <w:t>רש"י</w:t>
      </w:r>
      <w:r>
        <w:rPr>
          <w:rtl/>
        </w:rPr>
        <w:t xml:space="preserve"> </w:t>
      </w:r>
      <w:r w:rsidRPr="00D62367">
        <w:rPr>
          <w:rtl/>
        </w:rPr>
        <w:t>שם.</w:t>
      </w:r>
      <w:r>
        <w:rPr>
          <w:rtl/>
        </w:rPr>
        <w:t xml:space="preserve"> </w:t>
      </w:r>
    </w:p>
  </w:footnote>
  <w:footnote w:id="476">
    <w:p w14:paraId="79E1EAFE" w14:textId="43B9F323" w:rsidR="00D274FC" w:rsidRPr="00D62367" w:rsidRDefault="00D274FC" w:rsidP="00D62367">
      <w:pPr>
        <w:pStyle w:val="a4"/>
        <w:rPr>
          <w:rtl/>
        </w:rPr>
      </w:pPr>
      <w:r w:rsidRPr="00D62367">
        <w:rPr>
          <w:rStyle w:val="a6"/>
        </w:rPr>
        <w:footnoteRef/>
      </w:r>
      <w:r>
        <w:rPr>
          <w:rtl/>
        </w:rPr>
        <w:t xml:space="preserve"> </w:t>
      </w:r>
      <w:r w:rsidRPr="00D62367">
        <w:rPr>
          <w:rtl/>
        </w:rPr>
        <w:t>ע"ה</w:t>
      </w:r>
      <w:r>
        <w:rPr>
          <w:rtl/>
        </w:rPr>
        <w:t xml:space="preserve"> </w:t>
      </w:r>
      <w:r w:rsidRPr="00D62367">
        <w:rPr>
          <w:rtl/>
        </w:rPr>
        <w:t>–</w:t>
      </w:r>
      <w:r>
        <w:rPr>
          <w:rtl/>
        </w:rPr>
        <w:t xml:space="preserve"> </w:t>
      </w:r>
      <w:r w:rsidRPr="00D62367">
        <w:rPr>
          <w:rtl/>
        </w:rPr>
        <w:t>עם</w:t>
      </w:r>
      <w:r>
        <w:rPr>
          <w:rtl/>
        </w:rPr>
        <w:t xml:space="preserve"> </w:t>
      </w:r>
      <w:r w:rsidRPr="00D62367">
        <w:rPr>
          <w:rtl/>
        </w:rPr>
        <w:t>הארץ.</w:t>
      </w:r>
    </w:p>
  </w:footnote>
  <w:footnote w:id="477">
    <w:p w14:paraId="6B0101FD" w14:textId="11EC066D" w:rsidR="00D274FC" w:rsidRPr="00D62367" w:rsidRDefault="00D274FC" w:rsidP="00D62367">
      <w:pPr>
        <w:pStyle w:val="a4"/>
      </w:pPr>
      <w:r w:rsidRPr="00D62367">
        <w:rPr>
          <w:rStyle w:val="a6"/>
        </w:rPr>
        <w:footnoteRef/>
      </w:r>
      <w:r>
        <w:rPr>
          <w:rtl/>
        </w:rPr>
        <w:t xml:space="preserve"> </w:t>
      </w:r>
      <w:r w:rsidRPr="00D62367">
        <w:rPr>
          <w:rtl/>
        </w:rPr>
        <w:t>ר"ל</w:t>
      </w:r>
      <w:r>
        <w:rPr>
          <w:rtl/>
        </w:rPr>
        <w:t xml:space="preserve"> </w:t>
      </w:r>
      <w:r w:rsidRPr="00D62367">
        <w:rPr>
          <w:rtl/>
        </w:rPr>
        <w:t>–</w:t>
      </w:r>
      <w:r>
        <w:rPr>
          <w:rtl/>
        </w:rPr>
        <w:t xml:space="preserve"> </w:t>
      </w:r>
      <w:r w:rsidRPr="00D62367">
        <w:rPr>
          <w:rtl/>
        </w:rPr>
        <w:t>רחמנא</w:t>
      </w:r>
      <w:r>
        <w:rPr>
          <w:rtl/>
        </w:rPr>
        <w:t xml:space="preserve"> </w:t>
      </w:r>
      <w:r w:rsidRPr="00D62367">
        <w:rPr>
          <w:rtl/>
        </w:rPr>
        <w:t>ליצלן.</w:t>
      </w:r>
      <w:r>
        <w:rPr>
          <w:rtl/>
        </w:rPr>
        <w:t xml:space="preserve"> </w:t>
      </w:r>
    </w:p>
  </w:footnote>
  <w:footnote w:id="478">
    <w:p w14:paraId="20B64085" w14:textId="0B2E22A9" w:rsidR="00D274FC" w:rsidRPr="00D62367" w:rsidRDefault="00D274FC" w:rsidP="00D62367">
      <w:pPr>
        <w:pStyle w:val="a4"/>
      </w:pPr>
      <w:r w:rsidRPr="00D62367">
        <w:rPr>
          <w:rStyle w:val="a6"/>
        </w:rPr>
        <w:footnoteRef/>
      </w:r>
      <w:r>
        <w:rPr>
          <w:rtl/>
        </w:rPr>
        <w:t xml:space="preserve"> </w:t>
      </w:r>
      <w:r w:rsidRPr="00D62367">
        <w:rPr>
          <w:rtl/>
        </w:rPr>
        <w:t>לד"א-</w:t>
      </w:r>
      <w:r>
        <w:rPr>
          <w:rtl/>
        </w:rPr>
        <w:t xml:space="preserve"> </w:t>
      </w:r>
      <w:r w:rsidRPr="00D62367">
        <w:rPr>
          <w:rtl/>
        </w:rPr>
        <w:t>לדבר</w:t>
      </w:r>
      <w:r>
        <w:rPr>
          <w:rtl/>
        </w:rPr>
        <w:t xml:space="preserve"> </w:t>
      </w:r>
      <w:r w:rsidRPr="00D62367">
        <w:rPr>
          <w:rtl/>
        </w:rPr>
        <w:t>אחר.</w:t>
      </w:r>
      <w:r>
        <w:rPr>
          <w:rtl/>
        </w:rPr>
        <w:t xml:space="preserve"> </w:t>
      </w:r>
    </w:p>
  </w:footnote>
  <w:footnote w:id="479">
    <w:p w14:paraId="0AD600AB" w14:textId="23189887" w:rsidR="00D274FC" w:rsidRPr="00D62367" w:rsidRDefault="00D274FC" w:rsidP="00D62367">
      <w:pPr>
        <w:pStyle w:val="a4"/>
      </w:pPr>
      <w:r w:rsidRPr="00D62367">
        <w:rPr>
          <w:rStyle w:val="a6"/>
        </w:rPr>
        <w:footnoteRef/>
      </w:r>
      <w:r>
        <w:rPr>
          <w:rtl/>
        </w:rPr>
        <w:t xml:space="preserve"> </w:t>
      </w:r>
      <w:r w:rsidRPr="00D62367">
        <w:rPr>
          <w:rtl/>
        </w:rPr>
        <w:t>ע"ז</w:t>
      </w:r>
      <w:r>
        <w:rPr>
          <w:rtl/>
        </w:rPr>
        <w:t xml:space="preserve"> </w:t>
      </w:r>
      <w:r w:rsidRPr="00D62367">
        <w:rPr>
          <w:rtl/>
        </w:rPr>
        <w:t>–</w:t>
      </w:r>
      <w:r>
        <w:rPr>
          <w:rtl/>
        </w:rPr>
        <w:t xml:space="preserve"> </w:t>
      </w:r>
      <w:r w:rsidRPr="00D62367">
        <w:rPr>
          <w:rtl/>
        </w:rPr>
        <w:t>על</w:t>
      </w:r>
      <w:r>
        <w:rPr>
          <w:rtl/>
        </w:rPr>
        <w:t xml:space="preserve"> </w:t>
      </w:r>
      <w:r w:rsidRPr="00D62367">
        <w:rPr>
          <w:rtl/>
        </w:rPr>
        <w:t>זה.</w:t>
      </w:r>
      <w:r>
        <w:rPr>
          <w:rtl/>
        </w:rPr>
        <w:t xml:space="preserve"> </w:t>
      </w:r>
    </w:p>
  </w:footnote>
  <w:footnote w:id="480">
    <w:p w14:paraId="4EE44523" w14:textId="2BC767AE"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פא.</w:t>
      </w:r>
      <w:r>
        <w:rPr>
          <w:rtl/>
        </w:rPr>
        <w:t xml:space="preserve"> </w:t>
      </w:r>
      <w:r w:rsidRPr="00D62367">
        <w:rPr>
          <w:rtl/>
        </w:rPr>
        <w:t>שאר</w:t>
      </w:r>
      <w:r>
        <w:rPr>
          <w:rtl/>
        </w:rPr>
        <w:t xml:space="preserve"> </w:t>
      </w:r>
      <w:r w:rsidRPr="00D62367">
        <w:rPr>
          <w:rtl/>
        </w:rPr>
        <w:t>כתבי</w:t>
      </w:r>
      <w:r>
        <w:rPr>
          <w:rtl/>
        </w:rPr>
        <w:t xml:space="preserve"> </w:t>
      </w:r>
      <w:r w:rsidRPr="00D62367">
        <w:rPr>
          <w:rtl/>
        </w:rPr>
        <w:t>יד</w:t>
      </w:r>
      <w:r>
        <w:rPr>
          <w:rtl/>
        </w:rPr>
        <w:t xml:space="preserve"> </w:t>
      </w:r>
      <w:r w:rsidRPr="00D62367">
        <w:rPr>
          <w:rtl/>
        </w:rPr>
        <w:t>–</w:t>
      </w:r>
      <w:r>
        <w:rPr>
          <w:rtl/>
        </w:rPr>
        <w:t xml:space="preserve"> </w:t>
      </w:r>
      <w:r w:rsidRPr="00D62367">
        <w:rPr>
          <w:rtl/>
        </w:rPr>
        <w:t>חסר.</w:t>
      </w:r>
    </w:p>
    <w:p w14:paraId="263D1F37" w14:textId="72EE5C88" w:rsidR="00D274FC" w:rsidRPr="00D62367" w:rsidRDefault="00D274FC" w:rsidP="00D62367">
      <w:pPr>
        <w:pStyle w:val="a4"/>
        <w:rPr>
          <w:rtl/>
        </w:rPr>
      </w:pPr>
      <w:r w:rsidRPr="00D62367">
        <w:rPr>
          <w:rtl/>
        </w:rPr>
        <w:t>סעיף</w:t>
      </w:r>
      <w:r>
        <w:rPr>
          <w:rtl/>
        </w:rPr>
        <w:t xml:space="preserve"> </w:t>
      </w:r>
      <w:r w:rsidRPr="00D62367">
        <w:rPr>
          <w:rtl/>
        </w:rPr>
        <w:t>זה</w:t>
      </w:r>
      <w:r>
        <w:rPr>
          <w:rtl/>
        </w:rPr>
        <w:t xml:space="preserve"> </w:t>
      </w:r>
      <w:r w:rsidRPr="00D62367">
        <w:rPr>
          <w:rtl/>
        </w:rPr>
        <w:t>ממשיך</w:t>
      </w:r>
      <w:r>
        <w:rPr>
          <w:rtl/>
        </w:rPr>
        <w:t xml:space="preserve"> </w:t>
      </w:r>
      <w:r w:rsidRPr="00D62367">
        <w:rPr>
          <w:rtl/>
        </w:rPr>
        <w:t>את</w:t>
      </w:r>
      <w:r>
        <w:rPr>
          <w:rtl/>
        </w:rPr>
        <w:t xml:space="preserve"> </w:t>
      </w:r>
      <w:r w:rsidRPr="00D62367">
        <w:rPr>
          <w:rtl/>
        </w:rPr>
        <w:t>הסעיף</w:t>
      </w:r>
      <w:r>
        <w:rPr>
          <w:rtl/>
        </w:rPr>
        <w:t xml:space="preserve"> </w:t>
      </w:r>
      <w:r w:rsidRPr="00D62367">
        <w:rPr>
          <w:rtl/>
        </w:rPr>
        <w:t>הקודם,</w:t>
      </w:r>
      <w:r>
        <w:rPr>
          <w:rtl/>
        </w:rPr>
        <w:t xml:space="preserve"> </w:t>
      </w:r>
      <w:r w:rsidRPr="00D62367">
        <w:rPr>
          <w:rtl/>
        </w:rPr>
        <w:t>כאשר</w:t>
      </w:r>
      <w:r>
        <w:rPr>
          <w:rtl/>
        </w:rPr>
        <w:t xml:space="preserve"> </w:t>
      </w:r>
      <w:r w:rsidRPr="00D62367">
        <w:rPr>
          <w:rtl/>
        </w:rPr>
        <w:t>שני</w:t>
      </w:r>
      <w:r>
        <w:rPr>
          <w:rtl/>
        </w:rPr>
        <w:t xml:space="preserve"> </w:t>
      </w:r>
      <w:r w:rsidRPr="00D62367">
        <w:rPr>
          <w:rtl/>
        </w:rPr>
        <w:t>הסעיפים</w:t>
      </w:r>
      <w:r>
        <w:rPr>
          <w:rtl/>
        </w:rPr>
        <w:t xml:space="preserve"> </w:t>
      </w:r>
      <w:r w:rsidRPr="00D62367">
        <w:rPr>
          <w:rtl/>
        </w:rPr>
        <w:t>עוסקים</w:t>
      </w:r>
      <w:r>
        <w:rPr>
          <w:rtl/>
        </w:rPr>
        <w:t xml:space="preserve"> </w:t>
      </w:r>
      <w:r w:rsidRPr="00D62367">
        <w:rPr>
          <w:rtl/>
        </w:rPr>
        <w:t>בהשתטחות</w:t>
      </w:r>
      <w:r>
        <w:rPr>
          <w:rtl/>
        </w:rPr>
        <w:t xml:space="preserve"> </w:t>
      </w:r>
      <w:r w:rsidRPr="00D62367">
        <w:rPr>
          <w:rtl/>
        </w:rPr>
        <w:t>על</w:t>
      </w:r>
      <w:r>
        <w:rPr>
          <w:rtl/>
        </w:rPr>
        <w:t xml:space="preserve"> </w:t>
      </w:r>
      <w:r w:rsidRPr="00D62367">
        <w:rPr>
          <w:rtl/>
        </w:rPr>
        <w:t>קברים,</w:t>
      </w:r>
      <w:r>
        <w:rPr>
          <w:rtl/>
        </w:rPr>
        <w:t xml:space="preserve"> </w:t>
      </w:r>
      <w:r w:rsidRPr="00D62367">
        <w:rPr>
          <w:rtl/>
        </w:rPr>
        <w:t>ועל</w:t>
      </w:r>
      <w:r>
        <w:rPr>
          <w:rtl/>
        </w:rPr>
        <w:t xml:space="preserve"> </w:t>
      </w:r>
      <w:r w:rsidRPr="00D62367">
        <w:rPr>
          <w:rtl/>
        </w:rPr>
        <w:t>דיבור</w:t>
      </w:r>
      <w:r>
        <w:rPr>
          <w:rtl/>
        </w:rPr>
        <w:t xml:space="preserve"> </w:t>
      </w:r>
      <w:r w:rsidRPr="00D62367">
        <w:rPr>
          <w:rtl/>
        </w:rPr>
        <w:t>עם</w:t>
      </w:r>
      <w:r>
        <w:rPr>
          <w:rtl/>
        </w:rPr>
        <w:t xml:space="preserve"> </w:t>
      </w:r>
      <w:r w:rsidRPr="00D62367">
        <w:rPr>
          <w:rtl/>
        </w:rPr>
        <w:t>המתים.</w:t>
      </w:r>
      <w:r>
        <w:rPr>
          <w:rtl/>
        </w:rPr>
        <w:t xml:space="preserve"> </w:t>
      </w:r>
      <w:r w:rsidRPr="00D62367">
        <w:rPr>
          <w:rtl/>
        </w:rPr>
        <w:t>אפשר</w:t>
      </w:r>
      <w:r>
        <w:rPr>
          <w:rtl/>
        </w:rPr>
        <w:t xml:space="preserve"> </w:t>
      </w:r>
      <w:r w:rsidRPr="00D62367">
        <w:rPr>
          <w:rtl/>
        </w:rPr>
        <w:t>לראות</w:t>
      </w:r>
      <w:r>
        <w:rPr>
          <w:rtl/>
        </w:rPr>
        <w:t xml:space="preserve"> </w:t>
      </w:r>
      <w:r w:rsidRPr="00D62367">
        <w:rPr>
          <w:rtl/>
        </w:rPr>
        <w:t>כבר</w:t>
      </w:r>
      <w:r>
        <w:rPr>
          <w:rtl/>
        </w:rPr>
        <w:t xml:space="preserve"> </w:t>
      </w:r>
      <w:r w:rsidRPr="00D62367">
        <w:rPr>
          <w:rtl/>
        </w:rPr>
        <w:t>בסעיף</w:t>
      </w:r>
      <w:r>
        <w:rPr>
          <w:rtl/>
        </w:rPr>
        <w:t xml:space="preserve"> </w:t>
      </w:r>
      <w:r w:rsidRPr="00D62367">
        <w:rPr>
          <w:rtl/>
        </w:rPr>
        <w:t>פ</w:t>
      </w:r>
      <w:r>
        <w:rPr>
          <w:rtl/>
        </w:rPr>
        <w:t xml:space="preserve"> </w:t>
      </w:r>
      <w:r w:rsidRPr="00D62367">
        <w:rPr>
          <w:rtl/>
        </w:rPr>
        <w:t>את</w:t>
      </w:r>
      <w:r>
        <w:rPr>
          <w:rtl/>
        </w:rPr>
        <w:t xml:space="preserve"> </w:t>
      </w:r>
      <w:r w:rsidRPr="00D62367">
        <w:rPr>
          <w:rtl/>
        </w:rPr>
        <w:t>ההבדל</w:t>
      </w:r>
      <w:r>
        <w:rPr>
          <w:rtl/>
        </w:rPr>
        <w:t xml:space="preserve"> </w:t>
      </w:r>
      <w:r w:rsidRPr="00D62367">
        <w:rPr>
          <w:rtl/>
        </w:rPr>
        <w:t>בין</w:t>
      </w:r>
      <w:r>
        <w:rPr>
          <w:rtl/>
        </w:rPr>
        <w:t xml:space="preserve"> </w:t>
      </w:r>
      <w:r w:rsidRPr="00D62367">
        <w:rPr>
          <w:rtl/>
        </w:rPr>
        <w:t>הנוסחים,</w:t>
      </w:r>
      <w:r>
        <w:rPr>
          <w:rtl/>
        </w:rPr>
        <w:t xml:space="preserve"> </w:t>
      </w:r>
      <w:r w:rsidRPr="00D62367">
        <w:rPr>
          <w:rtl/>
        </w:rPr>
        <w:t>האם</w:t>
      </w:r>
      <w:r>
        <w:rPr>
          <w:rtl/>
        </w:rPr>
        <w:t xml:space="preserve"> </w:t>
      </w:r>
      <w:r w:rsidRPr="00D62367">
        <w:rPr>
          <w:rtl/>
        </w:rPr>
        <w:t>החזרת</w:t>
      </w:r>
      <w:r>
        <w:rPr>
          <w:rtl/>
        </w:rPr>
        <w:t xml:space="preserve"> </w:t>
      </w:r>
      <w:r w:rsidRPr="00D62367">
        <w:rPr>
          <w:rtl/>
        </w:rPr>
        <w:t>התשובה</w:t>
      </w:r>
      <w:r>
        <w:rPr>
          <w:rtl/>
        </w:rPr>
        <w:t xml:space="preserve"> </w:t>
      </w:r>
      <w:r w:rsidRPr="00D62367">
        <w:rPr>
          <w:rtl/>
        </w:rPr>
        <w:t>נעשית</w:t>
      </w:r>
      <w:r>
        <w:rPr>
          <w:rtl/>
        </w:rPr>
        <w:t xml:space="preserve"> </w:t>
      </w:r>
      <w:r w:rsidRPr="00D62367">
        <w:rPr>
          <w:rtl/>
        </w:rPr>
        <w:t>בקבר</w:t>
      </w:r>
      <w:r>
        <w:rPr>
          <w:rtl/>
        </w:rPr>
        <w:t xml:space="preserve"> </w:t>
      </w:r>
      <w:r w:rsidRPr="00D62367">
        <w:rPr>
          <w:rtl/>
        </w:rPr>
        <w:t>(כמו</w:t>
      </w:r>
      <w:r>
        <w:rPr>
          <w:rtl/>
        </w:rPr>
        <w:t xml:space="preserve"> </w:t>
      </w:r>
      <w:r w:rsidRPr="00D62367">
        <w:rPr>
          <w:rtl/>
        </w:rPr>
        <w:t>בנוסח</w:t>
      </w:r>
      <w:r>
        <w:rPr>
          <w:rtl/>
        </w:rPr>
        <w:t xml:space="preserve"> </w:t>
      </w:r>
      <w:r w:rsidRPr="00D62367">
        <w:rPr>
          <w:rtl/>
        </w:rPr>
        <w:t>פודרו)</w:t>
      </w:r>
      <w:r>
        <w:rPr>
          <w:rtl/>
        </w:rPr>
        <w:t xml:space="preserve"> </w:t>
      </w:r>
      <w:r w:rsidRPr="00D62367">
        <w:rPr>
          <w:rtl/>
        </w:rPr>
        <w:t>או</w:t>
      </w:r>
      <w:r>
        <w:rPr>
          <w:rtl/>
        </w:rPr>
        <w:t xml:space="preserve"> </w:t>
      </w:r>
      <w:r w:rsidRPr="00D62367">
        <w:rPr>
          <w:rtl/>
        </w:rPr>
        <w:t>בשאילתות,</w:t>
      </w:r>
      <w:r>
        <w:rPr>
          <w:rtl/>
        </w:rPr>
        <w:t xml:space="preserve"> </w:t>
      </w:r>
      <w:r w:rsidRPr="00D62367">
        <w:rPr>
          <w:rtl/>
        </w:rPr>
        <w:t>שם</w:t>
      </w:r>
      <w:r>
        <w:rPr>
          <w:rtl/>
        </w:rPr>
        <w:t xml:space="preserve"> </w:t>
      </w:r>
      <w:r w:rsidRPr="00D62367">
        <w:rPr>
          <w:rtl/>
        </w:rPr>
        <w:t>מפורש</w:t>
      </w:r>
      <w:r>
        <w:rPr>
          <w:rtl/>
        </w:rPr>
        <w:t xml:space="preserve"> </w:t>
      </w:r>
      <w:r w:rsidRPr="00D62367">
        <w:rPr>
          <w:rtl/>
        </w:rPr>
        <w:t>כי</w:t>
      </w:r>
      <w:r>
        <w:rPr>
          <w:rtl/>
        </w:rPr>
        <w:t xml:space="preserve"> </w:t>
      </w:r>
      <w:r w:rsidRPr="00D62367">
        <w:rPr>
          <w:rtl/>
        </w:rPr>
        <w:t>התשובה</w:t>
      </w:r>
      <w:r>
        <w:rPr>
          <w:rtl/>
        </w:rPr>
        <w:t xml:space="preserve"> </w:t>
      </w:r>
      <w:r w:rsidRPr="00D62367">
        <w:rPr>
          <w:rtl/>
        </w:rPr>
        <w:t>היא</w:t>
      </w:r>
      <w:r>
        <w:rPr>
          <w:rtl/>
        </w:rPr>
        <w:t xml:space="preserve"> </w:t>
      </w:r>
      <w:r w:rsidRPr="00D62367">
        <w:rPr>
          <w:rtl/>
        </w:rPr>
        <w:t>בחלום.</w:t>
      </w:r>
      <w:r>
        <w:rPr>
          <w:rtl/>
        </w:rPr>
        <w:t xml:space="preserve"> </w:t>
      </w:r>
    </w:p>
    <w:p w14:paraId="11E3501C" w14:textId="17739693" w:rsidR="00D274FC" w:rsidRPr="00D62367" w:rsidRDefault="00D274FC" w:rsidP="00D62367">
      <w:pPr>
        <w:pStyle w:val="a4"/>
        <w:rPr>
          <w:rtl/>
        </w:rPr>
      </w:pPr>
      <w:r w:rsidRPr="00D62367">
        <w:rPr>
          <w:rtl/>
        </w:rPr>
        <w:t>גם</w:t>
      </w:r>
      <w:r>
        <w:rPr>
          <w:rtl/>
        </w:rPr>
        <w:t xml:space="preserve"> </w:t>
      </w:r>
      <w:r w:rsidRPr="00D62367">
        <w:rPr>
          <w:rtl/>
        </w:rPr>
        <w:t>את</w:t>
      </w:r>
      <w:r>
        <w:rPr>
          <w:rtl/>
        </w:rPr>
        <w:t xml:space="preserve"> </w:t>
      </w:r>
      <w:r w:rsidRPr="00D62367">
        <w:rPr>
          <w:rtl/>
        </w:rPr>
        <w:t>סעיף</w:t>
      </w:r>
      <w:r>
        <w:rPr>
          <w:rtl/>
        </w:rPr>
        <w:t xml:space="preserve"> </w:t>
      </w:r>
      <w:r w:rsidRPr="00D62367">
        <w:rPr>
          <w:rtl/>
        </w:rPr>
        <w:t>פא</w:t>
      </w:r>
      <w:r>
        <w:rPr>
          <w:rtl/>
        </w:rPr>
        <w:t xml:space="preserve"> </w:t>
      </w:r>
      <w:r w:rsidRPr="00D62367">
        <w:rPr>
          <w:rtl/>
        </w:rPr>
        <w:t>אפשר</w:t>
      </w:r>
      <w:r>
        <w:rPr>
          <w:rtl/>
        </w:rPr>
        <w:t xml:space="preserve"> </w:t>
      </w:r>
      <w:r w:rsidRPr="00D62367">
        <w:rPr>
          <w:rtl/>
        </w:rPr>
        <w:t>להבין</w:t>
      </w:r>
      <w:r>
        <w:rPr>
          <w:rtl/>
        </w:rPr>
        <w:t xml:space="preserve"> </w:t>
      </w:r>
      <w:r w:rsidRPr="00D62367">
        <w:rPr>
          <w:rtl/>
        </w:rPr>
        <w:t>כשיחה</w:t>
      </w:r>
      <w:r>
        <w:rPr>
          <w:rtl/>
        </w:rPr>
        <w:t xml:space="preserve"> </w:t>
      </w:r>
      <w:r w:rsidRPr="00D62367">
        <w:rPr>
          <w:rtl/>
        </w:rPr>
        <w:t>עם</w:t>
      </w:r>
      <w:r>
        <w:rPr>
          <w:rtl/>
        </w:rPr>
        <w:t xml:space="preserve"> </w:t>
      </w:r>
      <w:r w:rsidRPr="00D62367">
        <w:rPr>
          <w:rtl/>
        </w:rPr>
        <w:t>אחיו</w:t>
      </w:r>
      <w:r>
        <w:rPr>
          <w:rtl/>
        </w:rPr>
        <w:t xml:space="preserve"> </w:t>
      </w:r>
      <w:r w:rsidRPr="00D62367">
        <w:rPr>
          <w:rtl/>
        </w:rPr>
        <w:t>בו</w:t>
      </w:r>
      <w:r>
        <w:rPr>
          <w:rtl/>
        </w:rPr>
        <w:t xml:space="preserve"> </w:t>
      </w:r>
      <w:r w:rsidRPr="00D62367">
        <w:rPr>
          <w:rtl/>
        </w:rPr>
        <w:t>אחיו</w:t>
      </w:r>
      <w:r>
        <w:rPr>
          <w:rtl/>
        </w:rPr>
        <w:t xml:space="preserve"> </w:t>
      </w:r>
      <w:r w:rsidRPr="00D62367">
        <w:rPr>
          <w:rtl/>
        </w:rPr>
        <w:t>עונה</w:t>
      </w:r>
      <w:r>
        <w:rPr>
          <w:rtl/>
        </w:rPr>
        <w:t xml:space="preserve"> </w:t>
      </w:r>
      <w:r w:rsidRPr="00D62367">
        <w:rPr>
          <w:rtl/>
        </w:rPr>
        <w:t>לו,</w:t>
      </w:r>
      <w:r>
        <w:rPr>
          <w:rtl/>
        </w:rPr>
        <w:t xml:space="preserve"> </w:t>
      </w:r>
      <w:r w:rsidRPr="00D62367">
        <w:rPr>
          <w:rtl/>
        </w:rPr>
        <w:t>ואפשר</w:t>
      </w:r>
      <w:r>
        <w:rPr>
          <w:rtl/>
        </w:rPr>
        <w:t xml:space="preserve"> </w:t>
      </w:r>
      <w:r w:rsidRPr="00D62367">
        <w:rPr>
          <w:rtl/>
        </w:rPr>
        <w:t>להבין</w:t>
      </w:r>
      <w:r>
        <w:rPr>
          <w:rtl/>
        </w:rPr>
        <w:t xml:space="preserve"> </w:t>
      </w:r>
      <w:r w:rsidRPr="00D62367">
        <w:rPr>
          <w:rtl/>
        </w:rPr>
        <w:t>כי</w:t>
      </w:r>
      <w:r>
        <w:rPr>
          <w:rtl/>
        </w:rPr>
        <w:t xml:space="preserve"> </w:t>
      </w:r>
      <w:r w:rsidRPr="00D62367">
        <w:rPr>
          <w:rtl/>
        </w:rPr>
        <w:t>מדובר</w:t>
      </w:r>
      <w:r>
        <w:rPr>
          <w:rtl/>
        </w:rPr>
        <w:t xml:space="preserve"> </w:t>
      </w:r>
      <w:r w:rsidRPr="00D62367">
        <w:rPr>
          <w:rtl/>
        </w:rPr>
        <w:t>בשיח</w:t>
      </w:r>
      <w:r>
        <w:rPr>
          <w:rtl/>
        </w:rPr>
        <w:t xml:space="preserve"> </w:t>
      </w:r>
      <w:r w:rsidRPr="00D62367">
        <w:rPr>
          <w:rtl/>
        </w:rPr>
        <w:t>עם</w:t>
      </w:r>
      <w:r>
        <w:rPr>
          <w:rtl/>
        </w:rPr>
        <w:t xml:space="preserve"> </w:t>
      </w:r>
      <w:r w:rsidRPr="00D62367">
        <w:rPr>
          <w:rtl/>
        </w:rPr>
        <w:t>אחיו</w:t>
      </w:r>
      <w:r>
        <w:rPr>
          <w:rtl/>
        </w:rPr>
        <w:t xml:space="preserve"> </w:t>
      </w:r>
      <w:r w:rsidRPr="00D62367">
        <w:rPr>
          <w:rtl/>
        </w:rPr>
        <w:t>המת,</w:t>
      </w:r>
      <w:r>
        <w:rPr>
          <w:rtl/>
        </w:rPr>
        <w:t xml:space="preserve"> </w:t>
      </w:r>
      <w:r w:rsidRPr="00D62367">
        <w:rPr>
          <w:rtl/>
        </w:rPr>
        <w:t>ללא</w:t>
      </w:r>
      <w:r>
        <w:rPr>
          <w:rtl/>
        </w:rPr>
        <w:t xml:space="preserve"> </w:t>
      </w:r>
      <w:r w:rsidRPr="00D62367">
        <w:rPr>
          <w:rtl/>
        </w:rPr>
        <w:t>מחשבה</w:t>
      </w:r>
      <w:r>
        <w:rPr>
          <w:rtl/>
        </w:rPr>
        <w:t xml:space="preserve"> </w:t>
      </w:r>
      <w:r w:rsidRPr="00D62367">
        <w:rPr>
          <w:rtl/>
        </w:rPr>
        <w:t>כי</w:t>
      </w:r>
      <w:r>
        <w:rPr>
          <w:rtl/>
        </w:rPr>
        <w:t xml:space="preserve"> </w:t>
      </w:r>
      <w:r w:rsidRPr="00D62367">
        <w:rPr>
          <w:rtl/>
        </w:rPr>
        <w:t>הוא</w:t>
      </w:r>
      <w:r>
        <w:rPr>
          <w:rtl/>
        </w:rPr>
        <w:t xml:space="preserve"> </w:t>
      </w:r>
      <w:r w:rsidRPr="00D62367">
        <w:rPr>
          <w:rtl/>
        </w:rPr>
        <w:t>יענה</w:t>
      </w:r>
      <w:r>
        <w:rPr>
          <w:rtl/>
        </w:rPr>
        <w:t xml:space="preserve"> </w:t>
      </w:r>
      <w:r w:rsidRPr="00D62367">
        <w:rPr>
          <w:rtl/>
        </w:rPr>
        <w:t>לו.</w:t>
      </w:r>
      <w:r>
        <w:rPr>
          <w:rtl/>
        </w:rPr>
        <w:t xml:space="preserve">   </w:t>
      </w:r>
    </w:p>
    <w:p w14:paraId="5884EE74" w14:textId="6071EDCA" w:rsidR="00D274FC" w:rsidRPr="00D62367" w:rsidRDefault="00D274FC" w:rsidP="00D62367">
      <w:pPr>
        <w:pStyle w:val="a4"/>
      </w:pPr>
      <w:r w:rsidRPr="00D62367">
        <w:rPr>
          <w:rtl/>
        </w:rPr>
        <w:t>על</w:t>
      </w:r>
      <w:r>
        <w:rPr>
          <w:rtl/>
        </w:rPr>
        <w:t xml:space="preserve"> </w:t>
      </w:r>
      <w:r w:rsidRPr="00D62367">
        <w:rPr>
          <w:rtl/>
        </w:rPr>
        <w:t>סעיף</w:t>
      </w:r>
      <w:r>
        <w:rPr>
          <w:rtl/>
        </w:rPr>
        <w:t xml:space="preserve"> </w:t>
      </w:r>
      <w:r w:rsidRPr="00D62367">
        <w:rPr>
          <w:rtl/>
        </w:rPr>
        <w:t>זה</w:t>
      </w:r>
      <w:r>
        <w:rPr>
          <w:rtl/>
        </w:rPr>
        <w:t xml:space="preserve"> </w:t>
      </w:r>
      <w:r w:rsidRPr="00D62367">
        <w:rPr>
          <w:rtl/>
        </w:rPr>
        <w:t>בהקשר</w:t>
      </w:r>
      <w:r>
        <w:rPr>
          <w:rtl/>
        </w:rPr>
        <w:t xml:space="preserve"> </w:t>
      </w:r>
      <w:r w:rsidRPr="00D62367">
        <w:rPr>
          <w:rtl/>
        </w:rPr>
        <w:t>ליחסי</w:t>
      </w:r>
      <w:r>
        <w:rPr>
          <w:rtl/>
        </w:rPr>
        <w:t xml:space="preserve"> </w:t>
      </w:r>
      <w:r w:rsidRPr="00D62367">
        <w:rPr>
          <w:rtl/>
        </w:rPr>
        <w:t>ר'</w:t>
      </w:r>
      <w:r>
        <w:rPr>
          <w:rtl/>
        </w:rPr>
        <w:t xml:space="preserve"> </w:t>
      </w:r>
      <w:r w:rsidRPr="00D62367">
        <w:rPr>
          <w:rtl/>
        </w:rPr>
        <w:t>חיים</w:t>
      </w:r>
      <w:r>
        <w:rPr>
          <w:rtl/>
        </w:rPr>
        <w:t xml:space="preserve"> </w:t>
      </w:r>
      <w:r w:rsidRPr="00D62367">
        <w:rPr>
          <w:rtl/>
        </w:rPr>
        <w:t>עם</w:t>
      </w:r>
      <w:r>
        <w:rPr>
          <w:rtl/>
        </w:rPr>
        <w:t xml:space="preserve"> </w:t>
      </w:r>
      <w:r w:rsidRPr="00D62367">
        <w:rPr>
          <w:rtl/>
        </w:rPr>
        <w:t>אחיו,</w:t>
      </w:r>
      <w:r>
        <w:rPr>
          <w:rtl/>
        </w:rPr>
        <w:t xml:space="preserve"> </w:t>
      </w:r>
      <w:r w:rsidRPr="00D62367">
        <w:rPr>
          <w:rtl/>
        </w:rPr>
        <w:t>ראו</w:t>
      </w:r>
      <w:r>
        <w:rPr>
          <w:rtl/>
        </w:rPr>
        <w:t xml:space="preserve"> </w:t>
      </w:r>
      <w:r w:rsidRPr="00B04107">
        <w:rPr>
          <w:highlight w:val="cyan"/>
          <w:rtl/>
        </w:rPr>
        <w:t>נחום</w:t>
      </w:r>
      <w:r>
        <w:rPr>
          <w:highlight w:val="cyan"/>
          <w:rtl/>
        </w:rPr>
        <w:t xml:space="preserve"> </w:t>
      </w:r>
      <w:r w:rsidRPr="00B04107">
        <w:rPr>
          <w:highlight w:val="cyan"/>
          <w:rtl/>
        </w:rPr>
        <w:t>לאם,</w:t>
      </w:r>
      <w:r>
        <w:rPr>
          <w:highlight w:val="cyan"/>
          <w:rtl/>
        </w:rPr>
        <w:t xml:space="preserve"> </w:t>
      </w:r>
      <w:r w:rsidRPr="00B04107">
        <w:rPr>
          <w:highlight w:val="cyan"/>
          <w:rtl/>
        </w:rPr>
        <w:t>תורה</w:t>
      </w:r>
      <w:r>
        <w:rPr>
          <w:highlight w:val="cyan"/>
          <w:rtl/>
        </w:rPr>
        <w:t xml:space="preserve"> </w:t>
      </w:r>
      <w:r w:rsidRPr="00B04107">
        <w:rPr>
          <w:highlight w:val="cyan"/>
          <w:rtl/>
        </w:rPr>
        <w:t>לשמה</w:t>
      </w:r>
      <w:r>
        <w:rPr>
          <w:rtl/>
        </w:rPr>
        <w:t xml:space="preserve"> </w:t>
      </w:r>
      <w:r w:rsidRPr="00D62367">
        <w:rPr>
          <w:rtl/>
        </w:rPr>
        <w:t>עמ'</w:t>
      </w:r>
      <w:r>
        <w:rPr>
          <w:rtl/>
        </w:rPr>
        <w:t xml:space="preserve"> </w:t>
      </w:r>
      <w:r w:rsidRPr="00D62367">
        <w:rPr>
          <w:rtl/>
        </w:rPr>
        <w:t>9</w:t>
      </w:r>
      <w:r>
        <w:rPr>
          <w:rtl/>
        </w:rPr>
        <w:t xml:space="preserve"> </w:t>
      </w:r>
      <w:r w:rsidRPr="00D62367">
        <w:rPr>
          <w:rtl/>
        </w:rPr>
        <w:t>הערה</w:t>
      </w:r>
      <w:r>
        <w:rPr>
          <w:rtl/>
        </w:rPr>
        <w:t xml:space="preserve"> </w:t>
      </w:r>
      <w:r w:rsidRPr="00D62367">
        <w:rPr>
          <w:rtl/>
        </w:rPr>
        <w:t>39.</w:t>
      </w:r>
      <w:r>
        <w:rPr>
          <w:rtl/>
        </w:rPr>
        <w:t xml:space="preserve"> </w:t>
      </w:r>
    </w:p>
  </w:footnote>
  <w:footnote w:id="481">
    <w:p w14:paraId="7EBCBF63" w14:textId="14B8B5A4" w:rsidR="00D274FC" w:rsidRPr="00D62367" w:rsidRDefault="00D274FC" w:rsidP="00D62367">
      <w:pPr>
        <w:pStyle w:val="a4"/>
      </w:pPr>
      <w:r w:rsidRPr="00D62367">
        <w:rPr>
          <w:rStyle w:val="a6"/>
        </w:rPr>
        <w:footnoteRef/>
      </w:r>
      <w:r>
        <w:rPr>
          <w:rtl/>
        </w:rPr>
        <w:t xml:space="preserve"> </w:t>
      </w:r>
      <w:r w:rsidRPr="00D62367">
        <w:rPr>
          <w:rtl/>
        </w:rPr>
        <w:t>ר"ז</w:t>
      </w:r>
      <w:r>
        <w:rPr>
          <w:rtl/>
        </w:rPr>
        <w:t xml:space="preserve"> </w:t>
      </w:r>
      <w:r w:rsidRPr="00D62367">
        <w:rPr>
          <w:rtl/>
        </w:rPr>
        <w:t>–</w:t>
      </w:r>
      <w:r>
        <w:rPr>
          <w:rtl/>
        </w:rPr>
        <w:t xml:space="preserve"> </w:t>
      </w:r>
      <w:r w:rsidRPr="00D62367">
        <w:rPr>
          <w:rtl/>
        </w:rPr>
        <w:t>ר'</w:t>
      </w:r>
      <w:r>
        <w:rPr>
          <w:rtl/>
        </w:rPr>
        <w:t xml:space="preserve"> </w:t>
      </w:r>
      <w:r w:rsidRPr="00D62367">
        <w:rPr>
          <w:rtl/>
        </w:rPr>
        <w:t>זלמן.</w:t>
      </w:r>
      <w:r>
        <w:rPr>
          <w:rtl/>
        </w:rPr>
        <w:t xml:space="preserve"> </w:t>
      </w:r>
    </w:p>
  </w:footnote>
  <w:footnote w:id="482">
    <w:p w14:paraId="2A0744B5" w14:textId="0574546F"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פג;</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ב;</w:t>
      </w:r>
      <w:r>
        <w:rPr>
          <w:rtl/>
        </w:rPr>
        <w:t xml:space="preserve"> </w:t>
      </w:r>
      <w:r w:rsidRPr="00D62367">
        <w:rPr>
          <w:rtl/>
        </w:rPr>
        <w:t>כתר</w:t>
      </w:r>
      <w:r>
        <w:rPr>
          <w:rtl/>
        </w:rPr>
        <w:t xml:space="preserve"> </w:t>
      </w:r>
      <w:r w:rsidRPr="00D62367">
        <w:rPr>
          <w:rtl/>
        </w:rPr>
        <w:t>ראש</w:t>
      </w:r>
      <w:r>
        <w:rPr>
          <w:rtl/>
        </w:rPr>
        <w:t xml:space="preserve"> </w:t>
      </w:r>
      <w:r w:rsidRPr="00D62367">
        <w:rPr>
          <w:rtl/>
        </w:rPr>
        <w:t>ח.</w:t>
      </w:r>
      <w:r>
        <w:rPr>
          <w:rtl/>
        </w:rPr>
        <w:t xml:space="preserve"> </w:t>
      </w:r>
      <w:r w:rsidRPr="00D62367">
        <w:rPr>
          <w:rtl/>
        </w:rPr>
        <w:t>הסעיף</w:t>
      </w:r>
      <w:r>
        <w:rPr>
          <w:rtl/>
        </w:rPr>
        <w:t xml:space="preserve"> </w:t>
      </w:r>
      <w:r w:rsidRPr="00D62367">
        <w:rPr>
          <w:rtl/>
        </w:rPr>
        <w:t>חופף</w:t>
      </w:r>
      <w:r>
        <w:rPr>
          <w:rtl/>
        </w:rPr>
        <w:t xml:space="preserve"> </w:t>
      </w:r>
      <w:r w:rsidRPr="00D62367">
        <w:rPr>
          <w:rtl/>
        </w:rPr>
        <w:t>באופן</w:t>
      </w:r>
      <w:r>
        <w:rPr>
          <w:rtl/>
        </w:rPr>
        <w:t xml:space="preserve"> </w:t>
      </w:r>
      <w:r w:rsidRPr="00D62367">
        <w:rPr>
          <w:rtl/>
        </w:rPr>
        <w:t>מסויים</w:t>
      </w:r>
      <w:r>
        <w:rPr>
          <w:rtl/>
        </w:rPr>
        <w:t xml:space="preserve"> </w:t>
      </w:r>
      <w:r w:rsidRPr="00D62367">
        <w:rPr>
          <w:rtl/>
        </w:rPr>
        <w:t>את</w:t>
      </w:r>
      <w:r>
        <w:rPr>
          <w:rtl/>
        </w:rPr>
        <w:t xml:space="preserve"> </w:t>
      </w:r>
      <w:r w:rsidRPr="00D62367">
        <w:rPr>
          <w:rtl/>
        </w:rPr>
        <w:t>הנאמר</w:t>
      </w:r>
      <w:r>
        <w:rPr>
          <w:rtl/>
        </w:rPr>
        <w:t xml:space="preserve"> </w:t>
      </w:r>
      <w:r w:rsidRPr="00D62367">
        <w:rPr>
          <w:rtl/>
        </w:rPr>
        <w:t>לעיל</w:t>
      </w:r>
      <w:r>
        <w:rPr>
          <w:rtl/>
        </w:rPr>
        <w:t xml:space="preserve"> </w:t>
      </w:r>
      <w:r w:rsidRPr="00D62367">
        <w:rPr>
          <w:rtl/>
        </w:rPr>
        <w:t>בסעיף</w:t>
      </w:r>
      <w:r>
        <w:rPr>
          <w:rtl/>
        </w:rPr>
        <w:t xml:space="preserve"> </w:t>
      </w:r>
      <w:r w:rsidRPr="00D62367">
        <w:rPr>
          <w:highlight w:val="lightGray"/>
          <w:rtl/>
        </w:rPr>
        <w:t>עז</w:t>
      </w:r>
      <w:r>
        <w:rPr>
          <w:rtl/>
        </w:rPr>
        <w:t xml:space="preserve"> </w:t>
      </w:r>
      <w:r w:rsidRPr="00D62367">
        <w:rPr>
          <w:rtl/>
        </w:rPr>
        <w:t>ובשאר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סעיף</w:t>
      </w:r>
      <w:r>
        <w:rPr>
          <w:rtl/>
        </w:rPr>
        <w:t xml:space="preserve"> </w:t>
      </w:r>
      <w:r w:rsidRPr="00D62367">
        <w:rPr>
          <w:rtl/>
        </w:rPr>
        <w:t>זה,</w:t>
      </w:r>
      <w:r>
        <w:rPr>
          <w:rtl/>
        </w:rPr>
        <w:t xml:space="preserve"> </w:t>
      </w:r>
      <w:r w:rsidRPr="00D62367">
        <w:rPr>
          <w:rtl/>
        </w:rPr>
        <w:t>הינו</w:t>
      </w:r>
      <w:r>
        <w:rPr>
          <w:rtl/>
        </w:rPr>
        <w:t xml:space="preserve"> </w:t>
      </w:r>
      <w:r w:rsidRPr="00D62367">
        <w:rPr>
          <w:rtl/>
        </w:rPr>
        <w:t>חלק</w:t>
      </w:r>
      <w:r>
        <w:rPr>
          <w:rtl/>
        </w:rPr>
        <w:t xml:space="preserve"> </w:t>
      </w:r>
      <w:r w:rsidRPr="00D62367">
        <w:rPr>
          <w:rtl/>
        </w:rPr>
        <w:t>מהדברים</w:t>
      </w:r>
      <w:r>
        <w:rPr>
          <w:rtl/>
        </w:rPr>
        <w:t xml:space="preserve"> </w:t>
      </w:r>
      <w:r w:rsidRPr="00D62367">
        <w:rPr>
          <w:rtl/>
        </w:rPr>
        <w:t>שם.</w:t>
      </w:r>
    </w:p>
  </w:footnote>
  <w:footnote w:id="483">
    <w:p w14:paraId="73E3A473" w14:textId="53C2FA8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'גם</w:t>
      </w:r>
      <w:r>
        <w:rPr>
          <w:rtl/>
        </w:rPr>
        <w:t xml:space="preserve"> </w:t>
      </w:r>
      <w:r w:rsidRPr="00D62367">
        <w:rPr>
          <w:rtl/>
        </w:rPr>
        <w:t>הזהיר'.</w:t>
      </w:r>
    </w:p>
  </w:footnote>
  <w:footnote w:id="484">
    <w:p w14:paraId="7F28C1AA" w14:textId="14FE9A5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'ככל</w:t>
      </w:r>
      <w:r>
        <w:rPr>
          <w:rtl/>
        </w:rPr>
        <w:t xml:space="preserve"> </w:t>
      </w:r>
      <w:r w:rsidRPr="00D62367">
        <w:rPr>
          <w:rtl/>
        </w:rPr>
        <w:t>בגד'.</w:t>
      </w:r>
      <w:r>
        <w:rPr>
          <w:rtl/>
        </w:rPr>
        <w:t xml:space="preserve"> </w:t>
      </w:r>
    </w:p>
  </w:footnote>
  <w:footnote w:id="485">
    <w:p w14:paraId="599A9A8E" w14:textId="304D0D6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ש"ר</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קיא;</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ג.</w:t>
      </w:r>
      <w:r>
        <w:rPr>
          <w:rtl/>
        </w:rPr>
        <w:t xml:space="preserve"> </w:t>
      </w:r>
    </w:p>
    <w:p w14:paraId="1B2826E9" w14:textId="6C7F6A96" w:rsidR="00D274FC" w:rsidRPr="00D62367" w:rsidRDefault="00D274FC" w:rsidP="00D62367">
      <w:pPr>
        <w:pStyle w:val="a4"/>
        <w:rPr>
          <w:rtl/>
        </w:rPr>
      </w:pPr>
      <w:r w:rsidRPr="00D62367">
        <w:rPr>
          <w:rtl/>
        </w:rPr>
        <w:t>ראו</w:t>
      </w:r>
      <w:r>
        <w:rPr>
          <w:rtl/>
        </w:rPr>
        <w:t xml:space="preserve"> </w:t>
      </w:r>
      <w:r w:rsidRPr="00D62367">
        <w:rPr>
          <w:rtl/>
        </w:rPr>
        <w:t>עליות</w:t>
      </w:r>
      <w:r>
        <w:rPr>
          <w:rtl/>
        </w:rPr>
        <w:t xml:space="preserve"> </w:t>
      </w:r>
      <w:r w:rsidRPr="00D62367">
        <w:rPr>
          <w:rtl/>
        </w:rPr>
        <w:t>אליהו</w:t>
      </w:r>
      <w:r>
        <w:rPr>
          <w:rtl/>
        </w:rPr>
        <w:t xml:space="preserve"> </w:t>
      </w:r>
      <w:r w:rsidRPr="00D62367">
        <w:rPr>
          <w:rtl/>
        </w:rPr>
        <w:t>עמ'</w:t>
      </w:r>
      <w:r>
        <w:rPr>
          <w:rtl/>
        </w:rPr>
        <w:t xml:space="preserve"> </w:t>
      </w:r>
      <w:r w:rsidRPr="00D62367">
        <w:rPr>
          <w:rtl/>
        </w:rPr>
        <w:t>44:</w:t>
      </w:r>
      <w:r>
        <w:rPr>
          <w:rtl/>
        </w:rPr>
        <w:t xml:space="preserve"> </w:t>
      </w:r>
      <w:r w:rsidRPr="00D62367">
        <w:rPr>
          <w:rtl/>
        </w:rPr>
        <w:t>"הגר"ח</w:t>
      </w:r>
      <w:r>
        <w:rPr>
          <w:rtl/>
        </w:rPr>
        <w:t xml:space="preserve"> </w:t>
      </w:r>
      <w:r w:rsidRPr="00D62367">
        <w:rPr>
          <w:rtl/>
        </w:rPr>
        <w:t>אמר</w:t>
      </w:r>
      <w:r>
        <w:rPr>
          <w:rtl/>
        </w:rPr>
        <w:t xml:space="preserve"> </w:t>
      </w:r>
      <w:r w:rsidRPr="00D62367">
        <w:rPr>
          <w:rtl/>
        </w:rPr>
        <w:t>פעם</w:t>
      </w:r>
      <w:r>
        <w:rPr>
          <w:rtl/>
        </w:rPr>
        <w:t xml:space="preserve"> </w:t>
      </w:r>
      <w:r w:rsidRPr="00D62367">
        <w:rPr>
          <w:rtl/>
        </w:rPr>
        <w:t>ברבים,</w:t>
      </w:r>
      <w:r>
        <w:rPr>
          <w:rtl/>
        </w:rPr>
        <w:t xml:space="preserve"> </w:t>
      </w:r>
      <w:r w:rsidRPr="00D62367">
        <w:rPr>
          <w:rtl/>
        </w:rPr>
        <w:t>יש</w:t>
      </w:r>
      <w:r>
        <w:rPr>
          <w:rtl/>
        </w:rPr>
        <w:t xml:space="preserve"> </w:t>
      </w:r>
      <w:r w:rsidRPr="00D62367">
        <w:rPr>
          <w:rtl/>
        </w:rPr>
        <w:t>בני</w:t>
      </w:r>
      <w:r>
        <w:rPr>
          <w:rtl/>
        </w:rPr>
        <w:t xml:space="preserve"> </w:t>
      </w:r>
      <w:r w:rsidRPr="00D62367">
        <w:rPr>
          <w:rtl/>
        </w:rPr>
        <w:t>אדם</w:t>
      </w:r>
      <w:r>
        <w:rPr>
          <w:rtl/>
        </w:rPr>
        <w:t xml:space="preserve"> </w:t>
      </w:r>
      <w:r w:rsidRPr="00D62367">
        <w:rPr>
          <w:rtl/>
        </w:rPr>
        <w:t>שחושבים</w:t>
      </w:r>
      <w:r>
        <w:rPr>
          <w:rtl/>
        </w:rPr>
        <w:t xml:space="preserve"> </w:t>
      </w:r>
      <w:r w:rsidRPr="00D62367">
        <w:rPr>
          <w:rtl/>
        </w:rPr>
        <w:t>שאלמלא</w:t>
      </w:r>
      <w:r>
        <w:rPr>
          <w:rtl/>
        </w:rPr>
        <w:t xml:space="preserve"> </w:t>
      </w:r>
      <w:r w:rsidRPr="00D62367">
        <w:rPr>
          <w:rtl/>
        </w:rPr>
        <w:t>היה</w:t>
      </w:r>
      <w:r>
        <w:rPr>
          <w:rtl/>
        </w:rPr>
        <w:t xml:space="preserve"> </w:t>
      </w:r>
      <w:r w:rsidRPr="00D62367">
        <w:rPr>
          <w:rtl/>
        </w:rPr>
        <w:t>אחי</w:t>
      </w:r>
      <w:r>
        <w:rPr>
          <w:rtl/>
        </w:rPr>
        <w:t xml:space="preserve"> </w:t>
      </w:r>
      <w:r w:rsidRPr="00D62367">
        <w:rPr>
          <w:rtl/>
        </w:rPr>
        <w:t>הגאון</w:t>
      </w:r>
      <w:r>
        <w:rPr>
          <w:rtl/>
        </w:rPr>
        <w:t xml:space="preserve"> </w:t>
      </w:r>
      <w:r w:rsidRPr="00D62367">
        <w:rPr>
          <w:rtl/>
        </w:rPr>
        <w:t>הצדיק</w:t>
      </w:r>
      <w:r>
        <w:rPr>
          <w:rtl/>
        </w:rPr>
        <w:t xml:space="preserve"> </w:t>
      </w:r>
      <w:r w:rsidRPr="00D62367">
        <w:rPr>
          <w:rtl/>
        </w:rPr>
        <w:t>מ'</w:t>
      </w:r>
      <w:r>
        <w:rPr>
          <w:rtl/>
        </w:rPr>
        <w:t xml:space="preserve"> </w:t>
      </w:r>
      <w:r w:rsidRPr="00D62367">
        <w:rPr>
          <w:rtl/>
        </w:rPr>
        <w:t>שלמה</w:t>
      </w:r>
      <w:r>
        <w:rPr>
          <w:rtl/>
        </w:rPr>
        <w:t xml:space="preserve"> </w:t>
      </w:r>
      <w:r w:rsidRPr="00D62367">
        <w:rPr>
          <w:rtl/>
        </w:rPr>
        <w:t>זלמן</w:t>
      </w:r>
      <w:r>
        <w:rPr>
          <w:rtl/>
        </w:rPr>
        <w:t xml:space="preserve"> </w:t>
      </w:r>
      <w:r w:rsidRPr="00D62367">
        <w:rPr>
          <w:rtl/>
        </w:rPr>
        <w:t>נ"ע</w:t>
      </w:r>
      <w:r>
        <w:rPr>
          <w:rtl/>
        </w:rPr>
        <w:t xml:space="preserve"> </w:t>
      </w:r>
      <w:r w:rsidRPr="00D62367">
        <w:rPr>
          <w:rtl/>
        </w:rPr>
        <w:t>מאריך</w:t>
      </w:r>
      <w:r>
        <w:rPr>
          <w:rtl/>
        </w:rPr>
        <w:t xml:space="preserve"> </w:t>
      </w:r>
      <w:r w:rsidRPr="00D62367">
        <w:rPr>
          <w:rtl/>
        </w:rPr>
        <w:t>ימים,</w:t>
      </w:r>
      <w:r>
        <w:rPr>
          <w:rtl/>
        </w:rPr>
        <w:t xml:space="preserve"> </w:t>
      </w:r>
      <w:r w:rsidRPr="00D62367">
        <w:rPr>
          <w:rtl/>
        </w:rPr>
        <w:t>היה</w:t>
      </w:r>
      <w:r>
        <w:rPr>
          <w:rtl/>
        </w:rPr>
        <w:t xml:space="preserve"> </w:t>
      </w:r>
      <w:r w:rsidRPr="00D62367">
        <w:rPr>
          <w:rtl/>
        </w:rPr>
        <w:t>מגיע</w:t>
      </w:r>
      <w:r>
        <w:rPr>
          <w:rtl/>
        </w:rPr>
        <w:t xml:space="preserve"> </w:t>
      </w:r>
      <w:r w:rsidRPr="00D62367">
        <w:rPr>
          <w:rtl/>
        </w:rPr>
        <w:t>למעלת</w:t>
      </w:r>
      <w:r>
        <w:rPr>
          <w:rtl/>
        </w:rPr>
        <w:t xml:space="preserve"> </w:t>
      </w:r>
      <w:r w:rsidRPr="00D62367">
        <w:rPr>
          <w:rtl/>
        </w:rPr>
        <w:t>רבו</w:t>
      </w:r>
      <w:r>
        <w:rPr>
          <w:rtl/>
        </w:rPr>
        <w:t xml:space="preserve"> </w:t>
      </w:r>
      <w:r w:rsidRPr="00D62367">
        <w:rPr>
          <w:rtl/>
        </w:rPr>
        <w:t>הגר"א</w:t>
      </w:r>
      <w:r>
        <w:rPr>
          <w:rtl/>
        </w:rPr>
        <w:t xml:space="preserve"> </w:t>
      </w:r>
      <w:r w:rsidRPr="00D62367">
        <w:rPr>
          <w:rtl/>
        </w:rPr>
        <w:t>נ"ע,</w:t>
      </w:r>
      <w:r>
        <w:rPr>
          <w:rtl/>
        </w:rPr>
        <w:t xml:space="preserve"> </w:t>
      </w:r>
      <w:r w:rsidRPr="00D62367">
        <w:rPr>
          <w:rtl/>
        </w:rPr>
        <w:t>ולא</w:t>
      </w:r>
      <w:r>
        <w:rPr>
          <w:rtl/>
        </w:rPr>
        <w:t xml:space="preserve"> </w:t>
      </w:r>
      <w:r w:rsidRPr="00D62367">
        <w:rPr>
          <w:rtl/>
        </w:rPr>
        <w:t>כן</w:t>
      </w:r>
      <w:r>
        <w:rPr>
          <w:rtl/>
        </w:rPr>
        <w:t xml:space="preserve"> </w:t>
      </w:r>
      <w:r w:rsidRPr="00D62367">
        <w:rPr>
          <w:rtl/>
        </w:rPr>
        <w:t>הדבר</w:t>
      </w:r>
      <w:r>
        <w:rPr>
          <w:rtl/>
        </w:rPr>
        <w:t xml:space="preserve"> </w:t>
      </w:r>
      <w:r w:rsidRPr="00D62367">
        <w:rPr>
          <w:rtl/>
        </w:rPr>
        <w:t>כי</w:t>
      </w:r>
      <w:r>
        <w:rPr>
          <w:rtl/>
        </w:rPr>
        <w:t xml:space="preserve"> </w:t>
      </w:r>
      <w:r w:rsidRPr="00D62367">
        <w:rPr>
          <w:rtl/>
        </w:rPr>
        <w:t>לו</w:t>
      </w:r>
      <w:r>
        <w:rPr>
          <w:rtl/>
        </w:rPr>
        <w:t xml:space="preserve"> </w:t>
      </w:r>
      <w:r w:rsidRPr="00D62367">
        <w:rPr>
          <w:rtl/>
        </w:rPr>
        <w:t>חי</w:t>
      </w:r>
      <w:r>
        <w:rPr>
          <w:rtl/>
        </w:rPr>
        <w:t xml:space="preserve"> </w:t>
      </w:r>
      <w:r w:rsidRPr="00D62367">
        <w:rPr>
          <w:rtl/>
        </w:rPr>
        <w:t>לאף</w:t>
      </w:r>
      <w:r>
        <w:rPr>
          <w:rtl/>
        </w:rPr>
        <w:t xml:space="preserve"> </w:t>
      </w:r>
      <w:r w:rsidRPr="00D62367">
        <w:rPr>
          <w:rtl/>
        </w:rPr>
        <w:t>שנים</w:t>
      </w:r>
      <w:r>
        <w:rPr>
          <w:rtl/>
        </w:rPr>
        <w:t xml:space="preserve"> </w:t>
      </w:r>
      <w:r w:rsidRPr="00D62367">
        <w:rPr>
          <w:rtl/>
        </w:rPr>
        <w:t>פעמיים</w:t>
      </w:r>
      <w:r>
        <w:rPr>
          <w:rtl/>
        </w:rPr>
        <w:t xml:space="preserve"> </w:t>
      </w:r>
      <w:r w:rsidRPr="00D62367">
        <w:rPr>
          <w:rtl/>
        </w:rPr>
        <w:t>לא</w:t>
      </w:r>
      <w:r>
        <w:rPr>
          <w:rtl/>
        </w:rPr>
        <w:t xml:space="preserve"> </w:t>
      </w:r>
      <w:r w:rsidRPr="00D62367">
        <w:rPr>
          <w:rtl/>
        </w:rPr>
        <w:t>הגיע</w:t>
      </w:r>
      <w:r>
        <w:rPr>
          <w:rtl/>
        </w:rPr>
        <w:t xml:space="preserve"> </w:t>
      </w:r>
      <w:r w:rsidRPr="00D62367">
        <w:rPr>
          <w:rtl/>
        </w:rPr>
        <w:t>לקרסוליו".</w:t>
      </w:r>
      <w:r>
        <w:rPr>
          <w:rtl/>
        </w:rPr>
        <w:t xml:space="preserve"> </w:t>
      </w:r>
    </w:p>
    <w:p w14:paraId="6E696CA4" w14:textId="1C60742D" w:rsidR="00D274FC" w:rsidRPr="00D62367" w:rsidRDefault="00D274FC" w:rsidP="00D62367">
      <w:pPr>
        <w:pStyle w:val="a4"/>
      </w:pPr>
      <w:r w:rsidRPr="00D62367">
        <w:rPr>
          <w:rtl/>
        </w:rPr>
        <w:t>על</w:t>
      </w:r>
      <w:r>
        <w:rPr>
          <w:rtl/>
        </w:rPr>
        <w:t xml:space="preserve"> </w:t>
      </w:r>
      <w:r w:rsidRPr="00D62367">
        <w:rPr>
          <w:rtl/>
        </w:rPr>
        <w:t>ר'</w:t>
      </w:r>
      <w:r>
        <w:rPr>
          <w:rtl/>
        </w:rPr>
        <w:t xml:space="preserve"> </w:t>
      </w:r>
      <w:r w:rsidRPr="00D62367">
        <w:rPr>
          <w:rtl/>
        </w:rPr>
        <w:t>זלמן,</w:t>
      </w:r>
      <w:r>
        <w:rPr>
          <w:rtl/>
        </w:rPr>
        <w:t xml:space="preserve"> </w:t>
      </w:r>
      <w:r w:rsidRPr="00D62367">
        <w:rPr>
          <w:rtl/>
        </w:rPr>
        <w:t>ראו:</w:t>
      </w:r>
      <w:r>
        <w:rPr>
          <w:rtl/>
        </w:rPr>
        <w:t xml:space="preserve"> </w:t>
      </w:r>
      <w:r w:rsidRPr="00D62367">
        <w:rPr>
          <w:rtl/>
        </w:rPr>
        <w:t>יחזקאל</w:t>
      </w:r>
      <w:r>
        <w:rPr>
          <w:rtl/>
        </w:rPr>
        <w:t xml:space="preserve"> </w:t>
      </w:r>
      <w:r w:rsidRPr="00D62367">
        <w:rPr>
          <w:rtl/>
        </w:rPr>
        <w:t>פייבל</w:t>
      </w:r>
      <w:r>
        <w:rPr>
          <w:rtl/>
        </w:rPr>
        <w:t xml:space="preserve"> </w:t>
      </w:r>
      <w:r w:rsidRPr="00D62367">
        <w:rPr>
          <w:rtl/>
        </w:rPr>
        <w:t>בן</w:t>
      </w:r>
      <w:r>
        <w:rPr>
          <w:rtl/>
        </w:rPr>
        <w:t xml:space="preserve"> </w:t>
      </w:r>
      <w:r w:rsidRPr="00D62367">
        <w:rPr>
          <w:rtl/>
        </w:rPr>
        <w:t>זאב</w:t>
      </w:r>
      <w:r>
        <w:rPr>
          <w:rtl/>
        </w:rPr>
        <w:t xml:space="preserve"> </w:t>
      </w:r>
      <w:r w:rsidRPr="00D62367">
        <w:rPr>
          <w:rtl/>
        </w:rPr>
        <w:t>וולף,</w:t>
      </w:r>
      <w:r>
        <w:rPr>
          <w:rtl/>
        </w:rPr>
        <w:t xml:space="preserve"> </w:t>
      </w:r>
      <w:r w:rsidRPr="00D62367">
        <w:rPr>
          <w:rtl/>
        </w:rPr>
        <w:t>תולדת</w:t>
      </w:r>
      <w:r>
        <w:rPr>
          <w:rtl/>
        </w:rPr>
        <w:t xml:space="preserve"> </w:t>
      </w:r>
      <w:r w:rsidRPr="00D62367">
        <w:rPr>
          <w:rtl/>
        </w:rPr>
        <w:t>אדם,</w:t>
      </w:r>
      <w:r>
        <w:rPr>
          <w:rtl/>
        </w:rPr>
        <w:t xml:space="preserve"> </w:t>
      </w:r>
      <w:r w:rsidRPr="00D62367">
        <w:rPr>
          <w:rtl/>
        </w:rPr>
        <w:t>דיהרנפורט,</w:t>
      </w:r>
      <w:r>
        <w:rPr>
          <w:rtl/>
        </w:rPr>
        <w:t xml:space="preserve"> </w:t>
      </w:r>
      <w:r w:rsidRPr="00D62367">
        <w:rPr>
          <w:rtl/>
        </w:rPr>
        <w:t>תקסא.</w:t>
      </w:r>
      <w:r>
        <w:rPr>
          <w:rtl/>
        </w:rPr>
        <w:t xml:space="preserve"> </w:t>
      </w:r>
    </w:p>
  </w:footnote>
  <w:footnote w:id="486">
    <w:p w14:paraId="5D79D207" w14:textId="1254887A"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'לו'.</w:t>
      </w:r>
      <w:r>
        <w:rPr>
          <w:rtl/>
        </w:rPr>
        <w:t xml:space="preserve"> </w:t>
      </w:r>
    </w:p>
  </w:footnote>
  <w:footnote w:id="487">
    <w:p w14:paraId="257B3986" w14:textId="6186165E"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'אחיו</w:t>
      </w:r>
      <w:r>
        <w:rPr>
          <w:rtl/>
        </w:rPr>
        <w:t xml:space="preserve"> </w:t>
      </w:r>
      <w:r w:rsidRPr="00D62367">
        <w:rPr>
          <w:rtl/>
        </w:rPr>
        <w:t>ר"ז'.</w:t>
      </w:r>
      <w:r>
        <w:rPr>
          <w:rtl/>
        </w:rPr>
        <w:t xml:space="preserve"> </w:t>
      </w:r>
    </w:p>
  </w:footnote>
  <w:footnote w:id="488">
    <w:p w14:paraId="035AA180" w14:textId="49ADC7BC"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'ז"ל'.</w:t>
      </w:r>
    </w:p>
  </w:footnote>
  <w:footnote w:id="489">
    <w:p w14:paraId="46F25A7B" w14:textId="59DA4A9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'מעשה'</w:t>
      </w:r>
      <w:r>
        <w:rPr>
          <w:rtl/>
        </w:rPr>
        <w:t xml:space="preserve"> </w:t>
      </w:r>
      <w:r w:rsidRPr="00D62367">
        <w:rPr>
          <w:rtl/>
        </w:rPr>
        <w:t>במקום</w:t>
      </w:r>
      <w:r>
        <w:rPr>
          <w:rtl/>
        </w:rPr>
        <w:t xml:space="preserve"> </w:t>
      </w:r>
      <w:r w:rsidRPr="00D62367">
        <w:rPr>
          <w:rtl/>
        </w:rPr>
        <w:t>'כמו'.</w:t>
      </w:r>
      <w:r>
        <w:rPr>
          <w:rtl/>
        </w:rPr>
        <w:t xml:space="preserve"> </w:t>
      </w:r>
    </w:p>
  </w:footnote>
  <w:footnote w:id="490">
    <w:p w14:paraId="5A85F640" w14:textId="5EA4E24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'ואילו'.</w:t>
      </w:r>
      <w:r>
        <w:rPr>
          <w:rtl/>
        </w:rPr>
        <w:t xml:space="preserve"> </w:t>
      </w:r>
    </w:p>
  </w:footnote>
  <w:footnote w:id="491">
    <w:p w14:paraId="6044DFB9" w14:textId="2E84F185"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'היה</w:t>
      </w:r>
      <w:r>
        <w:rPr>
          <w:rtl/>
        </w:rPr>
        <w:t xml:space="preserve"> </w:t>
      </w:r>
      <w:r w:rsidRPr="00D62367">
        <w:rPr>
          <w:rtl/>
        </w:rPr>
        <w:t>תמיד</w:t>
      </w:r>
      <w:r>
        <w:rPr>
          <w:rtl/>
        </w:rPr>
        <w:t xml:space="preserve"> </w:t>
      </w:r>
      <w:r w:rsidRPr="00D62367">
        <w:rPr>
          <w:rtl/>
        </w:rPr>
        <w:t>בהצנע'.</w:t>
      </w:r>
      <w:r>
        <w:rPr>
          <w:rtl/>
        </w:rPr>
        <w:t xml:space="preserve"> </w:t>
      </w:r>
    </w:p>
  </w:footnote>
  <w:footnote w:id="492">
    <w:p w14:paraId="4D479A51" w14:textId="3487BFE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פד</w:t>
      </w:r>
      <w:r>
        <w:rPr>
          <w:rtl/>
        </w:rPr>
        <w:t xml:space="preserve"> </w:t>
      </w:r>
      <w:r w:rsidRPr="00D62367">
        <w:rPr>
          <w:rtl/>
        </w:rPr>
        <w:t>(המשך);</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ש"ר</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קיב;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סט;</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ג.</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מופיע</w:t>
      </w:r>
      <w:r>
        <w:rPr>
          <w:rtl/>
        </w:rPr>
        <w:t xml:space="preserve"> </w:t>
      </w:r>
      <w:r w:rsidRPr="00D62367">
        <w:rPr>
          <w:rtl/>
        </w:rPr>
        <w:t>כמו</w:t>
      </w:r>
      <w:r>
        <w:rPr>
          <w:rtl/>
        </w:rPr>
        <w:t xml:space="preserve"> </w:t>
      </w:r>
      <w:r w:rsidRPr="00D62367">
        <w:rPr>
          <w:rtl/>
        </w:rPr>
        <w:t>בנוסח</w:t>
      </w:r>
      <w:r>
        <w:rPr>
          <w:rtl/>
        </w:rPr>
        <w:t xml:space="preserve"> </w:t>
      </w:r>
      <w:r w:rsidRPr="00D62367">
        <w:rPr>
          <w:rtl/>
        </w:rPr>
        <w:t>פודרו</w:t>
      </w:r>
      <w:r>
        <w:rPr>
          <w:rtl/>
        </w:rPr>
        <w:t xml:space="preserve"> </w:t>
      </w:r>
      <w:r w:rsidRPr="00D62367">
        <w:rPr>
          <w:rtl/>
        </w:rPr>
        <w:t>ומוסיף</w:t>
      </w:r>
      <w:r>
        <w:rPr>
          <w:rtl/>
        </w:rPr>
        <w:t xml:space="preserve"> </w:t>
      </w:r>
      <w:r w:rsidRPr="00D62367">
        <w:rPr>
          <w:rtl/>
        </w:rPr>
        <w:t>את</w:t>
      </w:r>
      <w:r>
        <w:rPr>
          <w:rtl/>
        </w:rPr>
        <w:t xml:space="preserve"> </w:t>
      </w:r>
      <w:r w:rsidRPr="00D62367">
        <w:rPr>
          <w:rtl/>
        </w:rPr>
        <w:t>הדברים</w:t>
      </w:r>
      <w:r>
        <w:rPr>
          <w:rtl/>
        </w:rPr>
        <w:t xml:space="preserve"> </w:t>
      </w:r>
      <w:r w:rsidRPr="00D62367">
        <w:rPr>
          <w:rtl/>
        </w:rPr>
        <w:t>בנוגע</w:t>
      </w:r>
      <w:r>
        <w:rPr>
          <w:rtl/>
        </w:rPr>
        <w:t xml:space="preserve"> </w:t>
      </w:r>
      <w:r w:rsidRPr="00D62367">
        <w:rPr>
          <w:rtl/>
        </w:rPr>
        <w:t>לפירוש</w:t>
      </w:r>
      <w:r>
        <w:rPr>
          <w:rtl/>
        </w:rPr>
        <w:t xml:space="preserve"> </w:t>
      </w:r>
      <w:r w:rsidRPr="00D62367">
        <w:rPr>
          <w:rtl/>
        </w:rPr>
        <w:t>הזהר</w:t>
      </w:r>
      <w:r>
        <w:rPr>
          <w:rtl/>
        </w:rPr>
        <w:t xml:space="preserve"> </w:t>
      </w:r>
      <w:r w:rsidRPr="00D62367">
        <w:rPr>
          <w:rtl/>
        </w:rPr>
        <w:t>על</w:t>
      </w:r>
      <w:r>
        <w:rPr>
          <w:rtl/>
        </w:rPr>
        <w:t xml:space="preserve"> </w:t>
      </w:r>
      <w:r w:rsidRPr="00D62367">
        <w:rPr>
          <w:rtl/>
        </w:rPr>
        <w:t>ידי</w:t>
      </w:r>
      <w:r>
        <w:rPr>
          <w:rtl/>
        </w:rPr>
        <w:t xml:space="preserve"> </w:t>
      </w:r>
      <w:r w:rsidRPr="00D62367">
        <w:rPr>
          <w:rtl/>
        </w:rPr>
        <w:t>האר"י</w:t>
      </w:r>
      <w:r>
        <w:rPr>
          <w:rtl/>
        </w:rPr>
        <w:t xml:space="preserve"> </w:t>
      </w:r>
      <w:r w:rsidRPr="00D62367">
        <w:rPr>
          <w:rtl/>
        </w:rPr>
        <w:t>כמו</w:t>
      </w:r>
      <w:r>
        <w:rPr>
          <w:rtl/>
        </w:rPr>
        <w:t xml:space="preserve"> </w:t>
      </w:r>
      <w:r w:rsidRPr="00D62367">
        <w:rPr>
          <w:rtl/>
        </w:rPr>
        <w:t>שבסעיף</w:t>
      </w:r>
      <w:r>
        <w:rPr>
          <w:rtl/>
        </w:rPr>
        <w:t xml:space="preserve"> </w:t>
      </w:r>
      <w:r w:rsidRPr="00D62367">
        <w:rPr>
          <w:rtl/>
        </w:rPr>
        <w:t>ע"ד</w:t>
      </w:r>
      <w:r>
        <w:rPr>
          <w:rtl/>
        </w:rPr>
        <w:t xml:space="preserve"> </w:t>
      </w:r>
      <w:r w:rsidRPr="00D62367">
        <w:rPr>
          <w:rtl/>
        </w:rPr>
        <w:t>בנוסח</w:t>
      </w:r>
      <w:r>
        <w:rPr>
          <w:rtl/>
        </w:rPr>
        <w:t xml:space="preserve"> </w:t>
      </w:r>
      <w:r w:rsidRPr="00D62367">
        <w:rPr>
          <w:rtl/>
        </w:rPr>
        <w:t>השאילתות</w:t>
      </w:r>
      <w:r>
        <w:rPr>
          <w:rtl/>
        </w:rPr>
        <w:t xml:space="preserve"> </w:t>
      </w:r>
      <w:r w:rsidRPr="00D62367">
        <w:rPr>
          <w:rtl/>
        </w:rPr>
        <w:t>וי"ז.</w:t>
      </w:r>
    </w:p>
    <w:p w14:paraId="4EF7F4A9" w14:textId="1B9648E3" w:rsidR="00D274FC" w:rsidRPr="00D62367" w:rsidRDefault="00D274FC" w:rsidP="00D62367">
      <w:pPr>
        <w:pStyle w:val="a4"/>
        <w:rPr>
          <w:rtl/>
        </w:rPr>
      </w:pPr>
      <w:r w:rsidRPr="00D62367">
        <w:rPr>
          <w:rtl/>
        </w:rPr>
        <w:t>על</w:t>
      </w:r>
      <w:r>
        <w:rPr>
          <w:rtl/>
        </w:rPr>
        <w:t xml:space="preserve"> </w:t>
      </w:r>
      <w:r w:rsidRPr="00D62367">
        <w:rPr>
          <w:rtl/>
        </w:rPr>
        <w:t>היחס</w:t>
      </w:r>
      <w:r>
        <w:rPr>
          <w:rtl/>
        </w:rPr>
        <w:t xml:space="preserve"> </w:t>
      </w:r>
      <w:r w:rsidRPr="00D62367">
        <w:rPr>
          <w:rtl/>
        </w:rPr>
        <w:t>של</w:t>
      </w:r>
      <w:r>
        <w:rPr>
          <w:rtl/>
        </w:rPr>
        <w:t xml:space="preserve"> </w:t>
      </w:r>
      <w:r w:rsidRPr="00D62367">
        <w:rPr>
          <w:rtl/>
        </w:rPr>
        <w:t>הגר"א</w:t>
      </w:r>
      <w:r>
        <w:rPr>
          <w:rtl/>
        </w:rPr>
        <w:t xml:space="preserve"> </w:t>
      </w:r>
      <w:r w:rsidRPr="00D62367">
        <w:rPr>
          <w:rtl/>
        </w:rPr>
        <w:t>בפלפול,</w:t>
      </w:r>
      <w:r>
        <w:rPr>
          <w:rtl/>
        </w:rPr>
        <w:t xml:space="preserve"> </w:t>
      </w:r>
      <w:r w:rsidRPr="00D62367">
        <w:rPr>
          <w:rtl/>
        </w:rPr>
        <w:t>ראו</w:t>
      </w:r>
      <w:r>
        <w:rPr>
          <w:rtl/>
        </w:rPr>
        <w:t xml:space="preserve"> </w:t>
      </w:r>
      <w:r w:rsidRPr="00D62367">
        <w:rPr>
          <w:rtl/>
        </w:rPr>
        <w:t>לעיל</w:t>
      </w:r>
      <w:r>
        <w:rPr>
          <w:rtl/>
        </w:rPr>
        <w:t xml:space="preserve"> </w:t>
      </w:r>
      <w:r w:rsidRPr="00D62367">
        <w:rPr>
          <w:rtl/>
        </w:rPr>
        <w:t>הערה</w:t>
      </w:r>
      <w:r>
        <w:rPr>
          <w:rtl/>
        </w:rPr>
        <w:t xml:space="preserve"> </w:t>
      </w:r>
      <w:r w:rsidRPr="00D62367">
        <w:rPr>
          <w:rtl/>
        </w:rPr>
        <w:fldChar w:fldCharType="begin"/>
      </w:r>
      <w:r w:rsidRPr="00D62367">
        <w:rPr>
          <w:rtl/>
        </w:rPr>
        <w:instrText xml:space="preserve"> </w:instrText>
      </w:r>
      <w:r w:rsidRPr="00D62367">
        <w:instrText>NOTEREF</w:instrText>
      </w:r>
      <w:r w:rsidRPr="00D62367">
        <w:rPr>
          <w:rtl/>
        </w:rPr>
        <w:instrText xml:space="preserve"> _</w:instrText>
      </w:r>
      <w:r w:rsidRPr="00D62367">
        <w:instrText>Ref483220273 \h</w:instrText>
      </w:r>
      <w:r w:rsidRPr="00D62367">
        <w:rPr>
          <w:rtl/>
        </w:rPr>
        <w:instrText xml:space="preserve">  \* </w:instrText>
      </w:r>
      <w:r w:rsidRPr="00D62367">
        <w:instrText>MERGEFORMAT</w:instrText>
      </w:r>
      <w:r w:rsidRPr="00D62367">
        <w:rPr>
          <w:rtl/>
        </w:rPr>
        <w:instrText xml:space="preserve"> </w:instrText>
      </w:r>
      <w:r w:rsidRPr="00D62367">
        <w:rPr>
          <w:rtl/>
        </w:rPr>
      </w:r>
      <w:r w:rsidRPr="00D62367">
        <w:rPr>
          <w:rtl/>
        </w:rPr>
        <w:fldChar w:fldCharType="separate"/>
      </w:r>
      <w:r w:rsidRPr="00D62367">
        <w:rPr>
          <w:rtl/>
        </w:rPr>
        <w:t>109</w:t>
      </w:r>
      <w:r w:rsidRPr="00D62367">
        <w:rPr>
          <w:rtl/>
        </w:rPr>
        <w:fldChar w:fldCharType="end"/>
      </w:r>
      <w:r w:rsidRPr="00D62367">
        <w:rPr>
          <w:rtl/>
        </w:rPr>
        <w:t>.</w:t>
      </w:r>
      <w:r>
        <w:rPr>
          <w:rtl/>
        </w:rPr>
        <w:t xml:space="preserve"> </w:t>
      </w:r>
    </w:p>
    <w:p w14:paraId="1971CC11" w14:textId="0D64B300" w:rsidR="00D274FC" w:rsidRPr="00D62367" w:rsidRDefault="00D274FC" w:rsidP="00D62367">
      <w:pPr>
        <w:pStyle w:val="a4"/>
        <w:rPr>
          <w:rtl/>
        </w:rPr>
      </w:pPr>
      <w:r w:rsidRPr="00D62367">
        <w:rPr>
          <w:rtl/>
        </w:rPr>
        <w:t>נושא</w:t>
      </w:r>
      <w:r>
        <w:rPr>
          <w:rtl/>
        </w:rPr>
        <w:t xml:space="preserve"> </w:t>
      </w:r>
      <w:r w:rsidRPr="00D62367">
        <w:rPr>
          <w:rtl/>
        </w:rPr>
        <w:t>'שאלת</w:t>
      </w:r>
      <w:r>
        <w:rPr>
          <w:rtl/>
        </w:rPr>
        <w:t xml:space="preserve"> </w:t>
      </w:r>
      <w:r w:rsidRPr="00D62367">
        <w:rPr>
          <w:rtl/>
        </w:rPr>
        <w:t>חלום'</w:t>
      </w:r>
      <w:r>
        <w:rPr>
          <w:rtl/>
        </w:rPr>
        <w:t xml:space="preserve"> </w:t>
      </w:r>
      <w:r w:rsidRPr="00D62367">
        <w:rPr>
          <w:rtl/>
        </w:rPr>
        <w:t>מופיע</w:t>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בסעיפים</w:t>
      </w:r>
      <w:r>
        <w:rPr>
          <w:rtl/>
        </w:rPr>
        <w:t xml:space="preserve"> </w:t>
      </w:r>
      <w:r w:rsidRPr="00D62367">
        <w:rPr>
          <w:rtl/>
        </w:rPr>
        <w:t>קכ</w:t>
      </w:r>
      <w:r>
        <w:rPr>
          <w:rtl/>
        </w:rPr>
        <w:t xml:space="preserve"> </w:t>
      </w:r>
      <w:r w:rsidRPr="00D62367">
        <w:rPr>
          <w:rtl/>
        </w:rPr>
        <w:t>למטה,</w:t>
      </w:r>
      <w:r>
        <w:rPr>
          <w:rtl/>
        </w:rPr>
        <w:t xml:space="preserve"> </w:t>
      </w:r>
      <w:r w:rsidRPr="00D62367">
        <w:rPr>
          <w:rtl/>
        </w:rPr>
        <w:t>כחלק</w:t>
      </w:r>
      <w:r>
        <w:rPr>
          <w:rtl/>
        </w:rPr>
        <w:t xml:space="preserve"> </w:t>
      </w:r>
      <w:r w:rsidRPr="00D62367">
        <w:rPr>
          <w:rtl/>
        </w:rPr>
        <w:t>מהסעיפים</w:t>
      </w:r>
      <w:r>
        <w:rPr>
          <w:rtl/>
        </w:rPr>
        <w:t xml:space="preserve"> </w:t>
      </w:r>
      <w:r w:rsidRPr="00D62367">
        <w:rPr>
          <w:rtl/>
        </w:rPr>
        <w:t>העוסקים</w:t>
      </w:r>
      <w:r>
        <w:rPr>
          <w:rtl/>
        </w:rPr>
        <w:t xml:space="preserve"> </w:t>
      </w:r>
      <w:r w:rsidRPr="00D62367">
        <w:rPr>
          <w:rtl/>
        </w:rPr>
        <w:t>בחסידות.</w:t>
      </w:r>
      <w:r>
        <w:rPr>
          <w:rtl/>
        </w:rPr>
        <w:t xml:space="preserve"> </w:t>
      </w:r>
      <w:r w:rsidRPr="00D62367">
        <w:rPr>
          <w:rtl/>
        </w:rPr>
        <w:t>סעיפים</w:t>
      </w:r>
      <w:r>
        <w:rPr>
          <w:rtl/>
        </w:rPr>
        <w:t xml:space="preserve"> </w:t>
      </w:r>
      <w:r w:rsidRPr="00D62367">
        <w:rPr>
          <w:rtl/>
        </w:rPr>
        <w:t>אלו</w:t>
      </w:r>
      <w:r>
        <w:rPr>
          <w:rtl/>
        </w:rPr>
        <w:t xml:space="preserve"> </w:t>
      </w:r>
      <w:r w:rsidRPr="00D62367">
        <w:rPr>
          <w:rtl/>
        </w:rPr>
        <w:t>הושמטו</w:t>
      </w:r>
      <w:r>
        <w:rPr>
          <w:rtl/>
        </w:rPr>
        <w:t xml:space="preserve"> </w:t>
      </w:r>
      <w:r w:rsidRPr="00D62367">
        <w:rPr>
          <w:rtl/>
        </w:rPr>
        <w:t>לגמרי</w:t>
      </w:r>
      <w:r>
        <w:rPr>
          <w:rtl/>
        </w:rPr>
        <w:t xml:space="preserve"> </w:t>
      </w:r>
      <w:r w:rsidRPr="00D62367">
        <w:rPr>
          <w:rtl/>
        </w:rPr>
        <w:t>מ'כתר</w:t>
      </w:r>
      <w:r>
        <w:rPr>
          <w:rtl/>
        </w:rPr>
        <w:t xml:space="preserve"> </w:t>
      </w:r>
      <w:r w:rsidRPr="00D62367">
        <w:rPr>
          <w:rtl/>
        </w:rPr>
        <w:t>ראש'.</w:t>
      </w:r>
      <w:r>
        <w:rPr>
          <w:rtl/>
        </w:rPr>
        <w:t xml:space="preserve"> </w:t>
      </w:r>
    </w:p>
    <w:p w14:paraId="66749687" w14:textId="6E9473DE" w:rsidR="00D274FC" w:rsidRPr="00D62367" w:rsidRDefault="00D274FC" w:rsidP="00D62367">
      <w:pPr>
        <w:pStyle w:val="a4"/>
      </w:pPr>
      <w:r w:rsidRPr="00D62367">
        <w:rPr>
          <w:rtl/>
        </w:rPr>
        <w:t>על</w:t>
      </w:r>
      <w:r>
        <w:rPr>
          <w:rtl/>
        </w:rPr>
        <w:t xml:space="preserve"> </w:t>
      </w:r>
      <w:r w:rsidRPr="00D62367">
        <w:rPr>
          <w:rtl/>
        </w:rPr>
        <w:t>הגר"א</w:t>
      </w:r>
      <w:r>
        <w:rPr>
          <w:rtl/>
        </w:rPr>
        <w:t xml:space="preserve"> </w:t>
      </w:r>
      <w:r w:rsidRPr="00D62367">
        <w:rPr>
          <w:rtl/>
        </w:rPr>
        <w:t>והשאגת</w:t>
      </w:r>
      <w:r>
        <w:rPr>
          <w:rtl/>
        </w:rPr>
        <w:t xml:space="preserve"> </w:t>
      </w:r>
      <w:r w:rsidRPr="00D62367">
        <w:rPr>
          <w:rtl/>
        </w:rPr>
        <w:t>אריה</w:t>
      </w:r>
      <w:r>
        <w:rPr>
          <w:rtl/>
        </w:rPr>
        <w:t xml:space="preserve"> </w:t>
      </w:r>
      <w:r w:rsidRPr="00D62367">
        <w:rPr>
          <w:rtl/>
        </w:rPr>
        <w:t>ראו:</w:t>
      </w:r>
      <w:r>
        <w:rPr>
          <w:rtl/>
        </w:rPr>
        <w:t xml:space="preserve"> </w:t>
      </w:r>
      <w:hyperlink r:id="rId2" w:history="1">
        <w:r w:rsidRPr="00D62367">
          <w:rPr>
            <w:rtl/>
          </w:rPr>
          <w:t>ישראל</w:t>
        </w:r>
        <w:r>
          <w:rPr>
            <w:rtl/>
          </w:rPr>
          <w:t xml:space="preserve"> </w:t>
        </w:r>
        <w:r w:rsidRPr="00D62367">
          <w:rPr>
            <w:rtl/>
          </w:rPr>
          <w:t>תא-שמע</w:t>
        </w:r>
      </w:hyperlink>
      <w:r w:rsidRPr="00D62367">
        <w:rPr>
          <w:rtl/>
        </w:rPr>
        <w:t>,</w:t>
      </w:r>
      <w:r>
        <w:rPr>
          <w:rtl/>
        </w:rPr>
        <w:t xml:space="preserve"> </w:t>
      </w:r>
      <w:r w:rsidRPr="00D62367">
        <w:rPr>
          <w:rtl/>
        </w:rPr>
        <w:t>'הגר"א</w:t>
      </w:r>
      <w:r>
        <w:rPr>
          <w:rtl/>
        </w:rPr>
        <w:t xml:space="preserve"> </w:t>
      </w:r>
      <w:r w:rsidRPr="00D62367">
        <w:rPr>
          <w:rtl/>
        </w:rPr>
        <w:t>ובעל</w:t>
      </w:r>
      <w:r>
        <w:rPr>
          <w:rtl/>
        </w:rPr>
        <w:t xml:space="preserve"> </w:t>
      </w:r>
      <w:r w:rsidRPr="00D62367">
        <w:rPr>
          <w:rtl/>
        </w:rPr>
        <w:t>שאגת</w:t>
      </w:r>
      <w:r>
        <w:rPr>
          <w:rtl/>
        </w:rPr>
        <w:t xml:space="preserve"> </w:t>
      </w:r>
      <w:r w:rsidRPr="00D62367">
        <w:rPr>
          <w:rtl/>
        </w:rPr>
        <w:t>אריה</w:t>
      </w:r>
      <w:r>
        <w:rPr>
          <w:rtl/>
        </w:rPr>
        <w:t xml:space="preserve"> </w:t>
      </w:r>
      <w:r w:rsidRPr="00D62367">
        <w:rPr>
          <w:rtl/>
        </w:rPr>
        <w:t>הפני</w:t>
      </w:r>
      <w:r>
        <w:rPr>
          <w:rtl/>
        </w:rPr>
        <w:t xml:space="preserve"> </w:t>
      </w:r>
      <w:r w:rsidRPr="00D62367">
        <w:rPr>
          <w:rtl/>
        </w:rPr>
        <w:t>יהושע</w:t>
      </w:r>
      <w:r>
        <w:rPr>
          <w:rtl/>
        </w:rPr>
        <w:t xml:space="preserve"> </w:t>
      </w:r>
      <w:r w:rsidRPr="00D62367">
        <w:rPr>
          <w:rtl/>
        </w:rPr>
        <w:t>וספר</w:t>
      </w:r>
      <w:r>
        <w:rPr>
          <w:rtl/>
        </w:rPr>
        <w:t xml:space="preserve"> </w:t>
      </w:r>
      <w:r w:rsidRPr="00D62367">
        <w:rPr>
          <w:rtl/>
        </w:rPr>
        <w:t>ציון</w:t>
      </w:r>
      <w:r>
        <w:rPr>
          <w:rtl/>
        </w:rPr>
        <w:t xml:space="preserve"> </w:t>
      </w:r>
      <w:r w:rsidRPr="00D62367">
        <w:rPr>
          <w:rtl/>
        </w:rPr>
        <w:t>לנפש</w:t>
      </w:r>
      <w:r>
        <w:rPr>
          <w:rtl/>
        </w:rPr>
        <w:t xml:space="preserve"> </w:t>
      </w:r>
      <w:r w:rsidRPr="00D62367">
        <w:rPr>
          <w:rtl/>
        </w:rPr>
        <w:t>חיה:</w:t>
      </w:r>
      <w:r>
        <w:rPr>
          <w:rtl/>
        </w:rPr>
        <w:t xml:space="preserve"> </w:t>
      </w:r>
      <w:r w:rsidRPr="00D62367">
        <w:rPr>
          <w:rtl/>
        </w:rPr>
        <w:t>לתולדותיהם</w:t>
      </w:r>
      <w:r>
        <w:rPr>
          <w:rtl/>
        </w:rPr>
        <w:t xml:space="preserve"> </w:t>
      </w:r>
      <w:r w:rsidRPr="00D62367">
        <w:rPr>
          <w:rtl/>
        </w:rPr>
        <w:t>של</w:t>
      </w:r>
      <w:r>
        <w:rPr>
          <w:rtl/>
        </w:rPr>
        <w:t xml:space="preserve"> </w:t>
      </w:r>
      <w:r w:rsidRPr="00D62367">
        <w:rPr>
          <w:rtl/>
        </w:rPr>
        <w:t>הזרמים</w:t>
      </w:r>
      <w:r>
        <w:rPr>
          <w:rtl/>
        </w:rPr>
        <w:t xml:space="preserve"> </w:t>
      </w:r>
      <w:r w:rsidRPr="00D62367">
        <w:rPr>
          <w:rtl/>
        </w:rPr>
        <w:t>החדשים</w:t>
      </w:r>
      <w:r>
        <w:rPr>
          <w:rtl/>
        </w:rPr>
        <w:t xml:space="preserve"> </w:t>
      </w:r>
      <w:r w:rsidRPr="00D62367">
        <w:rPr>
          <w:rtl/>
        </w:rPr>
        <w:t>בספרות</w:t>
      </w:r>
      <w:r>
        <w:rPr>
          <w:rtl/>
        </w:rPr>
        <w:t xml:space="preserve"> </w:t>
      </w:r>
      <w:r w:rsidRPr="00D62367">
        <w:rPr>
          <w:rtl/>
        </w:rPr>
        <w:t>הרבנית</w:t>
      </w:r>
      <w:r>
        <w:rPr>
          <w:rtl/>
        </w:rPr>
        <w:t xml:space="preserve"> </w:t>
      </w:r>
      <w:r w:rsidRPr="00D62367">
        <w:rPr>
          <w:rtl/>
        </w:rPr>
        <w:t>ערב</w:t>
      </w:r>
      <w:r>
        <w:rPr>
          <w:rtl/>
        </w:rPr>
        <w:t xml:space="preserve"> </w:t>
      </w:r>
      <w:r w:rsidRPr="00D62367">
        <w:rPr>
          <w:rtl/>
        </w:rPr>
        <w:t>תנועת</w:t>
      </w:r>
      <w:r>
        <w:rPr>
          <w:rtl/>
        </w:rPr>
        <w:t xml:space="preserve"> </w:t>
      </w:r>
      <w:r w:rsidRPr="00D62367">
        <w:rPr>
          <w:rtl/>
        </w:rPr>
        <w:t>ההשכלה',</w:t>
      </w:r>
      <w:r>
        <w:rPr>
          <w:rtl/>
        </w:rPr>
        <w:t xml:space="preserve"> </w:t>
      </w:r>
      <w:r w:rsidRPr="00D62367">
        <w:rPr>
          <w:rtl/>
        </w:rPr>
        <w:t>סידרא,</w:t>
      </w:r>
      <w:r>
        <w:rPr>
          <w:rtl/>
        </w:rPr>
        <w:t xml:space="preserve"> </w:t>
      </w:r>
      <w:r w:rsidRPr="00D62367">
        <w:rPr>
          <w:rtl/>
        </w:rPr>
        <w:t>טו</w:t>
      </w:r>
      <w:r>
        <w:rPr>
          <w:rtl/>
        </w:rPr>
        <w:t xml:space="preserve"> </w:t>
      </w:r>
      <w:r w:rsidRPr="00D62367">
        <w:rPr>
          <w:rtl/>
        </w:rPr>
        <w:t>(תשנ"ט),</w:t>
      </w:r>
      <w:r>
        <w:rPr>
          <w:rtl/>
        </w:rPr>
        <w:t xml:space="preserve"> </w:t>
      </w:r>
      <w:r w:rsidRPr="00D62367">
        <w:rPr>
          <w:rtl/>
        </w:rPr>
        <w:t>עמ'</w:t>
      </w:r>
      <w:r>
        <w:rPr>
          <w:rtl/>
        </w:rPr>
        <w:t xml:space="preserve"> </w:t>
      </w:r>
      <w:r w:rsidRPr="00D62367">
        <w:rPr>
          <w:rtl/>
        </w:rPr>
        <w:t>191-181.</w:t>
      </w:r>
      <w:r>
        <w:rPr>
          <w:rtl/>
        </w:rPr>
        <w:t xml:space="preserve"> </w:t>
      </w:r>
      <w:r w:rsidRPr="00D62367">
        <w:rPr>
          <w:rFonts w:ascii="Arial" w:hAnsi="Arial" w:cs="Arial"/>
        </w:rPr>
        <w:t>‬</w:t>
      </w:r>
    </w:p>
  </w:footnote>
  <w:footnote w:id="493">
    <w:p w14:paraId="21BF93C9" w14:textId="04FAB8A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'ואמר</w:t>
      </w:r>
      <w:r>
        <w:rPr>
          <w:rtl/>
        </w:rPr>
        <w:t xml:space="preserve"> </w:t>
      </w:r>
      <w:r w:rsidRPr="00D62367">
        <w:rPr>
          <w:rtl/>
        </w:rPr>
        <w:t>על</w:t>
      </w:r>
      <w:r>
        <w:rPr>
          <w:rtl/>
        </w:rPr>
        <w:t xml:space="preserve"> </w:t>
      </w:r>
      <w:r w:rsidRPr="00D62367">
        <w:rPr>
          <w:rtl/>
        </w:rPr>
        <w:t>הגאון'.</w:t>
      </w:r>
      <w:r>
        <w:rPr>
          <w:rtl/>
        </w:rPr>
        <w:t xml:space="preserve"> </w:t>
      </w:r>
    </w:p>
  </w:footnote>
  <w:footnote w:id="494">
    <w:p w14:paraId="4D953839" w14:textId="47711AB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'ז"ל'.</w:t>
      </w:r>
      <w:r>
        <w:rPr>
          <w:rtl/>
        </w:rPr>
        <w:t xml:space="preserve"> </w:t>
      </w:r>
    </w:p>
  </w:footnote>
  <w:footnote w:id="495">
    <w:p w14:paraId="709AB101" w14:textId="2083ECA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'ז"ל'.</w:t>
      </w:r>
    </w:p>
  </w:footnote>
  <w:footnote w:id="496">
    <w:p w14:paraId="79856C72" w14:textId="2409F68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'שהוא</w:t>
      </w:r>
      <w:r>
        <w:rPr>
          <w:rtl/>
        </w:rPr>
        <w:t xml:space="preserve"> </w:t>
      </w:r>
      <w:r w:rsidRPr="00D62367">
        <w:rPr>
          <w:rtl/>
        </w:rPr>
        <w:t>מרבה'.</w:t>
      </w:r>
      <w:r>
        <w:rPr>
          <w:rtl/>
        </w:rPr>
        <w:t xml:space="preserve"> </w:t>
      </w:r>
    </w:p>
  </w:footnote>
  <w:footnote w:id="497">
    <w:p w14:paraId="3B572C39" w14:textId="7C0E5E4C" w:rsidR="00D274FC" w:rsidRDefault="00D274FC">
      <w:pPr>
        <w:pStyle w:val="a4"/>
        <w:rPr>
          <w:rtl/>
        </w:rPr>
      </w:pPr>
      <w:r>
        <w:rPr>
          <w:rStyle w:val="a6"/>
        </w:rPr>
        <w:footnoteRef/>
      </w:r>
      <w:r>
        <w:rPr>
          <w:rtl/>
        </w:rPr>
        <w:t xml:space="preserve"> </w:t>
      </w:r>
      <w:r>
        <w:rPr>
          <w:rFonts w:hint="cs"/>
          <w:rtl/>
        </w:rPr>
        <w:t xml:space="preserve">דברים אלו קשורים לדברים המופיעים בסעיף קכ, וכך הוא בנוסח ר' יוסף זונדל. </w:t>
      </w:r>
    </w:p>
  </w:footnote>
  <w:footnote w:id="498">
    <w:p w14:paraId="0E9E3FA3" w14:textId="0BB641D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יא;</w:t>
      </w:r>
      <w:r>
        <w:rPr>
          <w:rtl/>
        </w:rPr>
        <w:t xml:space="preserve"> </w:t>
      </w:r>
      <w:r w:rsidRPr="00D62367">
        <w:rPr>
          <w:rtl/>
        </w:rPr>
        <w:t>הנגות</w:t>
      </w:r>
      <w:r>
        <w:rPr>
          <w:rtl/>
        </w:rPr>
        <w:t xml:space="preserve"> </w:t>
      </w:r>
      <w:r w:rsidRPr="00D62367">
        <w:rPr>
          <w:rtl/>
        </w:rPr>
        <w:t>ישרות</w:t>
      </w:r>
      <w:r>
        <w:rPr>
          <w:rtl/>
        </w:rPr>
        <w:t xml:space="preserve"> </w:t>
      </w:r>
      <w:r w:rsidRPr="00D62367">
        <w:rPr>
          <w:rtl/>
        </w:rPr>
        <w:t>טו;</w:t>
      </w:r>
      <w:r>
        <w:rPr>
          <w:rtl/>
        </w:rPr>
        <w:t xml:space="preserve"> </w:t>
      </w:r>
      <w:r w:rsidRPr="00D62367">
        <w:rPr>
          <w:rtl/>
        </w:rPr>
        <w:t>כתר</w:t>
      </w:r>
      <w:r>
        <w:rPr>
          <w:rtl/>
        </w:rPr>
        <w:t xml:space="preserve"> </w:t>
      </w:r>
      <w:r w:rsidRPr="00D62367">
        <w:rPr>
          <w:rtl/>
        </w:rPr>
        <w:t>ראש</w:t>
      </w:r>
      <w:r>
        <w:rPr>
          <w:rtl/>
        </w:rPr>
        <w:t xml:space="preserve"> </w:t>
      </w:r>
      <w:r w:rsidRPr="00D62367">
        <w:rPr>
          <w:rtl/>
        </w:rPr>
        <w:t>י.</w:t>
      </w:r>
      <w:r>
        <w:rPr>
          <w:rtl/>
        </w:rPr>
        <w:t xml:space="preserve"> </w:t>
      </w:r>
    </w:p>
    <w:p w14:paraId="6BA0275D" w14:textId="5823D051" w:rsidR="00D274FC" w:rsidRPr="00D62367" w:rsidRDefault="00D274FC" w:rsidP="00D62367">
      <w:pPr>
        <w:pStyle w:val="a4"/>
        <w:rPr>
          <w:rtl/>
        </w:rPr>
      </w:pPr>
      <w:r w:rsidRPr="00D62367">
        <w:rPr>
          <w:rtl/>
        </w:rPr>
        <w:t>נוסח</w:t>
      </w:r>
      <w:r>
        <w:rPr>
          <w:rtl/>
        </w:rPr>
        <w:t xml:space="preserve"> </w:t>
      </w:r>
      <w:r w:rsidRPr="00D62367">
        <w:rPr>
          <w:rtl/>
        </w:rPr>
        <w:t>כתר</w:t>
      </w:r>
      <w:r>
        <w:rPr>
          <w:rtl/>
        </w:rPr>
        <w:t xml:space="preserve"> </w:t>
      </w:r>
      <w:r w:rsidRPr="00D62367">
        <w:rPr>
          <w:rtl/>
        </w:rPr>
        <w:t>ראש</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ושם</w:t>
      </w:r>
      <w:r>
        <w:rPr>
          <w:rtl/>
        </w:rPr>
        <w:t xml:space="preserve"> </w:t>
      </w:r>
      <w:r w:rsidRPr="00D62367">
        <w:rPr>
          <w:rtl/>
        </w:rPr>
        <w:t>מוסיף</w:t>
      </w:r>
      <w:r>
        <w:rPr>
          <w:rtl/>
        </w:rPr>
        <w:t xml:space="preserve"> </w:t>
      </w:r>
      <w:r w:rsidRPr="00D62367">
        <w:rPr>
          <w:rtl/>
        </w:rPr>
        <w:t>כי</w:t>
      </w:r>
      <w:r>
        <w:rPr>
          <w:rtl/>
        </w:rPr>
        <w:t xml:space="preserve"> </w:t>
      </w:r>
      <w:r w:rsidRPr="00D62367">
        <w:rPr>
          <w:rtl/>
        </w:rPr>
        <w:t>צריך</w:t>
      </w:r>
      <w:r>
        <w:rPr>
          <w:rtl/>
        </w:rPr>
        <w:t xml:space="preserve"> </w:t>
      </w:r>
      <w:r w:rsidRPr="00D62367">
        <w:rPr>
          <w:rtl/>
        </w:rPr>
        <w:t>לברך</w:t>
      </w:r>
      <w:r>
        <w:rPr>
          <w:rtl/>
        </w:rPr>
        <w:t xml:space="preserve"> </w:t>
      </w:r>
      <w:r w:rsidRPr="00D62367">
        <w:rPr>
          <w:rtl/>
        </w:rPr>
        <w:t>אפילו</w:t>
      </w:r>
      <w:r>
        <w:rPr>
          <w:rtl/>
        </w:rPr>
        <w:t xml:space="preserve"> </w:t>
      </w:r>
      <w:r w:rsidRPr="00D62367">
        <w:rPr>
          <w:rtl/>
        </w:rPr>
        <w:t>כמה</w:t>
      </w:r>
      <w:r>
        <w:rPr>
          <w:rtl/>
        </w:rPr>
        <w:t xml:space="preserve"> </w:t>
      </w:r>
      <w:r w:rsidRPr="00D62367">
        <w:rPr>
          <w:rtl/>
        </w:rPr>
        <w:t>פעמים</w:t>
      </w:r>
      <w:r>
        <w:rPr>
          <w:rtl/>
        </w:rPr>
        <w:t xml:space="preserve"> </w:t>
      </w:r>
      <w:r w:rsidRPr="00D62367">
        <w:rPr>
          <w:rtl/>
        </w:rPr>
        <w:t>ביום.</w:t>
      </w:r>
    </w:p>
    <w:p w14:paraId="5CC344B3" w14:textId="54C64076" w:rsidR="00D274FC" w:rsidRPr="00D62367" w:rsidRDefault="00D274FC" w:rsidP="00D62367">
      <w:pPr>
        <w:pStyle w:val="a4"/>
      </w:pPr>
      <w:r w:rsidRPr="00D62367">
        <w:rPr>
          <w:rtl/>
        </w:rPr>
        <w:t>מקור</w:t>
      </w:r>
      <w:r>
        <w:rPr>
          <w:rtl/>
        </w:rPr>
        <w:t xml:space="preserve"> </w:t>
      </w:r>
      <w:r w:rsidRPr="00D62367">
        <w:rPr>
          <w:rtl/>
        </w:rPr>
        <w:t>הדבר</w:t>
      </w:r>
      <w:r>
        <w:rPr>
          <w:rtl/>
        </w:rPr>
        <w:t xml:space="preserve"> </w:t>
      </w:r>
      <w:r w:rsidRPr="00D62367">
        <w:rPr>
          <w:rtl/>
        </w:rPr>
        <w:t>בשו"ע</w:t>
      </w:r>
      <w:r>
        <w:rPr>
          <w:rtl/>
        </w:rPr>
        <w:t xml:space="preserve"> </w:t>
      </w:r>
      <w:r w:rsidRPr="00D62367">
        <w:rPr>
          <w:rtl/>
        </w:rPr>
        <w:t>אורח</w:t>
      </w:r>
      <w:r>
        <w:rPr>
          <w:rtl/>
        </w:rPr>
        <w:t xml:space="preserve"> </w:t>
      </w:r>
      <w:r w:rsidRPr="00D62367">
        <w:rPr>
          <w:rtl/>
        </w:rPr>
        <w:t>חיים</w:t>
      </w:r>
      <w:r>
        <w:rPr>
          <w:rtl/>
        </w:rPr>
        <w:t xml:space="preserve"> </w:t>
      </w:r>
      <w:r w:rsidRPr="00D62367">
        <w:rPr>
          <w:rtl/>
        </w:rPr>
        <w:t>כ"ה</w:t>
      </w:r>
      <w:r>
        <w:rPr>
          <w:rtl/>
        </w:rPr>
        <w:t xml:space="preserve"> </w:t>
      </w:r>
      <w:r w:rsidRPr="00D62367">
        <w:rPr>
          <w:rtl/>
        </w:rPr>
        <w:t>סעיף</w:t>
      </w:r>
      <w:r>
        <w:rPr>
          <w:rtl/>
        </w:rPr>
        <w:t xml:space="preserve"> </w:t>
      </w:r>
      <w:r w:rsidRPr="00D62367">
        <w:rPr>
          <w:rtl/>
        </w:rPr>
        <w:t>יב.</w:t>
      </w:r>
      <w:r>
        <w:rPr>
          <w:rtl/>
        </w:rPr>
        <w:t xml:space="preserve"> </w:t>
      </w:r>
      <w:r w:rsidRPr="00D62367">
        <w:rPr>
          <w:rtl/>
        </w:rPr>
        <w:t>ודברי</w:t>
      </w:r>
      <w:r>
        <w:rPr>
          <w:rtl/>
        </w:rPr>
        <w:t xml:space="preserve"> </w:t>
      </w:r>
      <w:r w:rsidRPr="00D62367">
        <w:rPr>
          <w:rtl/>
        </w:rPr>
        <w:t>הגר"א</w:t>
      </w:r>
      <w:r>
        <w:rPr>
          <w:rtl/>
        </w:rPr>
        <w:t xml:space="preserve"> </w:t>
      </w:r>
      <w:r w:rsidRPr="00D62367">
        <w:rPr>
          <w:rtl/>
        </w:rPr>
        <w:t>הוא</w:t>
      </w:r>
      <w:r>
        <w:rPr>
          <w:rtl/>
        </w:rPr>
        <w:t xml:space="preserve"> </w:t>
      </w:r>
      <w:r w:rsidRPr="00D62367">
        <w:rPr>
          <w:rtl/>
        </w:rPr>
        <w:t>כי</w:t>
      </w:r>
      <w:r>
        <w:rPr>
          <w:rtl/>
        </w:rPr>
        <w:t xml:space="preserve"> </w:t>
      </w:r>
      <w:r w:rsidRPr="00D62367">
        <w:rPr>
          <w:rtl/>
        </w:rPr>
        <w:t>דברי</w:t>
      </w:r>
      <w:r>
        <w:rPr>
          <w:rtl/>
        </w:rPr>
        <w:t xml:space="preserve"> </w:t>
      </w:r>
      <w:r w:rsidRPr="00D62367">
        <w:rPr>
          <w:rtl/>
        </w:rPr>
        <w:t>השו"ע</w:t>
      </w:r>
      <w:r>
        <w:rPr>
          <w:rtl/>
        </w:rPr>
        <w:t xml:space="preserve"> </w:t>
      </w:r>
      <w:r w:rsidRPr="00D62367">
        <w:rPr>
          <w:rtl/>
        </w:rPr>
        <w:t>כי</w:t>
      </w:r>
      <w:r>
        <w:rPr>
          <w:rtl/>
        </w:rPr>
        <w:t xml:space="preserve"> </w:t>
      </w:r>
      <w:r w:rsidRPr="00D62367">
        <w:rPr>
          <w:rtl/>
        </w:rPr>
        <w:t>אם</w:t>
      </w:r>
      <w:r>
        <w:rPr>
          <w:rtl/>
        </w:rPr>
        <w:t xml:space="preserve"> </w:t>
      </w:r>
      <w:r w:rsidRPr="00D62367">
        <w:rPr>
          <w:rtl/>
        </w:rPr>
        <w:t>נשמטו</w:t>
      </w:r>
      <w:r>
        <w:rPr>
          <w:rtl/>
        </w:rPr>
        <w:t xml:space="preserve"> </w:t>
      </w:r>
      <w:r w:rsidRPr="00D62367">
        <w:rPr>
          <w:rtl/>
        </w:rPr>
        <w:t>צריך</w:t>
      </w:r>
      <w:r>
        <w:rPr>
          <w:rtl/>
        </w:rPr>
        <w:t xml:space="preserve"> </w:t>
      </w:r>
      <w:r w:rsidRPr="00D62367">
        <w:rPr>
          <w:rtl/>
        </w:rPr>
        <w:t>לברך</w:t>
      </w:r>
      <w:r>
        <w:rPr>
          <w:rtl/>
        </w:rPr>
        <w:t xml:space="preserve"> </w:t>
      </w:r>
      <w:r w:rsidRPr="00D62367">
        <w:rPr>
          <w:rtl/>
        </w:rPr>
        <w:t>–</w:t>
      </w:r>
      <w:r>
        <w:rPr>
          <w:rtl/>
        </w:rPr>
        <w:t xml:space="preserve"> </w:t>
      </w:r>
      <w:r w:rsidRPr="00D62367">
        <w:rPr>
          <w:rtl/>
        </w:rPr>
        <w:t>הוא</w:t>
      </w:r>
      <w:r>
        <w:rPr>
          <w:rtl/>
        </w:rPr>
        <w:t xml:space="preserve"> </w:t>
      </w:r>
      <w:r w:rsidRPr="00D62367">
        <w:rPr>
          <w:rtl/>
        </w:rPr>
        <w:t>רק</w:t>
      </w:r>
      <w:r>
        <w:rPr>
          <w:rtl/>
        </w:rPr>
        <w:t xml:space="preserve"> </w:t>
      </w:r>
      <w:r w:rsidRPr="00D62367">
        <w:rPr>
          <w:rtl/>
        </w:rPr>
        <w:t>אם</w:t>
      </w:r>
      <w:r>
        <w:rPr>
          <w:rtl/>
        </w:rPr>
        <w:t xml:space="preserve"> </w:t>
      </w:r>
      <w:r w:rsidRPr="00D62367">
        <w:rPr>
          <w:rtl/>
        </w:rPr>
        <w:t>נשמטו</w:t>
      </w:r>
      <w:r>
        <w:rPr>
          <w:rtl/>
        </w:rPr>
        <w:t xml:space="preserve"> </w:t>
      </w:r>
      <w:r w:rsidRPr="00D62367">
        <w:rPr>
          <w:rtl/>
        </w:rPr>
        <w:t>לגמרי.</w:t>
      </w:r>
      <w:r>
        <w:rPr>
          <w:rtl/>
        </w:rPr>
        <w:t xml:space="preserve">    </w:t>
      </w:r>
      <w:r w:rsidRPr="00D62367">
        <w:rPr>
          <w:rtl/>
        </w:rPr>
        <w:t>מדברי</w:t>
      </w:r>
      <w:r>
        <w:rPr>
          <w:rtl/>
        </w:rPr>
        <w:t xml:space="preserve"> </w:t>
      </w:r>
      <w:r w:rsidRPr="00D62367">
        <w:rPr>
          <w:rtl/>
        </w:rPr>
        <w:t>הגר"א</w:t>
      </w:r>
      <w:r>
        <w:rPr>
          <w:rtl/>
        </w:rPr>
        <w:t xml:space="preserve"> </w:t>
      </w:r>
      <w:r w:rsidRPr="00D62367">
        <w:rPr>
          <w:rtl/>
        </w:rPr>
        <w:t>בהגהות</w:t>
      </w:r>
      <w:r>
        <w:rPr>
          <w:rtl/>
        </w:rPr>
        <w:t xml:space="preserve"> </w:t>
      </w:r>
      <w:r w:rsidRPr="00D62367">
        <w:rPr>
          <w:rtl/>
        </w:rPr>
        <w:t>על</w:t>
      </w:r>
      <w:r>
        <w:rPr>
          <w:rtl/>
        </w:rPr>
        <w:t xml:space="preserve"> </w:t>
      </w:r>
      <w:r w:rsidRPr="00D62367">
        <w:rPr>
          <w:rtl/>
        </w:rPr>
        <w:t>השו"ע</w:t>
      </w:r>
      <w:r>
        <w:rPr>
          <w:rtl/>
        </w:rPr>
        <w:t xml:space="preserve"> </w:t>
      </w:r>
      <w:r w:rsidRPr="00D62367">
        <w:rPr>
          <w:rtl/>
        </w:rPr>
        <w:t>בס"ק</w:t>
      </w:r>
      <w:r>
        <w:rPr>
          <w:rtl/>
        </w:rPr>
        <w:t xml:space="preserve"> </w:t>
      </w:r>
      <w:r w:rsidRPr="00D62367">
        <w:rPr>
          <w:rtl/>
        </w:rPr>
        <w:t>לא</w:t>
      </w:r>
      <w:r>
        <w:rPr>
          <w:rtl/>
        </w:rPr>
        <w:t xml:space="preserve"> </w:t>
      </w:r>
      <w:r w:rsidRPr="00D62367">
        <w:rPr>
          <w:rtl/>
        </w:rPr>
        <w:t>נראה</w:t>
      </w:r>
      <w:r>
        <w:rPr>
          <w:rtl/>
        </w:rPr>
        <w:t xml:space="preserve"> </w:t>
      </w:r>
      <w:r w:rsidRPr="00D62367">
        <w:rPr>
          <w:rtl/>
        </w:rPr>
        <w:t>כי</w:t>
      </w:r>
      <w:r>
        <w:rPr>
          <w:rtl/>
        </w:rPr>
        <w:t xml:space="preserve"> </w:t>
      </w:r>
      <w:r w:rsidRPr="00D62367">
        <w:rPr>
          <w:rtl/>
        </w:rPr>
        <w:t>כל</w:t>
      </w:r>
      <w:r>
        <w:rPr>
          <w:rtl/>
        </w:rPr>
        <w:t xml:space="preserve"> </w:t>
      </w:r>
      <w:r w:rsidRPr="00D62367">
        <w:rPr>
          <w:rtl/>
        </w:rPr>
        <w:t>פעם</w:t>
      </w:r>
      <w:r>
        <w:rPr>
          <w:rtl/>
        </w:rPr>
        <w:t xml:space="preserve"> </w:t>
      </w:r>
      <w:r w:rsidRPr="00D62367">
        <w:rPr>
          <w:rtl/>
        </w:rPr>
        <w:t>שאדם</w:t>
      </w:r>
      <w:r>
        <w:rPr>
          <w:rtl/>
        </w:rPr>
        <w:t xml:space="preserve"> </w:t>
      </w:r>
      <w:r w:rsidRPr="00D62367">
        <w:rPr>
          <w:rtl/>
        </w:rPr>
        <w:t>ממשמש</w:t>
      </w:r>
      <w:r>
        <w:rPr>
          <w:rtl/>
        </w:rPr>
        <w:t xml:space="preserve"> </w:t>
      </w:r>
      <w:r w:rsidRPr="00D62367">
        <w:rPr>
          <w:rtl/>
        </w:rPr>
        <w:t>בתפיליו,</w:t>
      </w:r>
      <w:r>
        <w:rPr>
          <w:rtl/>
        </w:rPr>
        <w:t xml:space="preserve"> </w:t>
      </w:r>
      <w:r w:rsidRPr="00D62367">
        <w:rPr>
          <w:rtl/>
        </w:rPr>
        <w:t>הוא</w:t>
      </w:r>
      <w:r>
        <w:rPr>
          <w:rtl/>
        </w:rPr>
        <w:t xml:space="preserve"> </w:t>
      </w:r>
      <w:r w:rsidRPr="00D62367">
        <w:rPr>
          <w:rtl/>
        </w:rPr>
        <w:t>צריך</w:t>
      </w:r>
      <w:r>
        <w:rPr>
          <w:rtl/>
        </w:rPr>
        <w:t xml:space="preserve"> </w:t>
      </w:r>
      <w:r w:rsidRPr="00D62367">
        <w:rPr>
          <w:rtl/>
        </w:rPr>
        <w:t>לברך</w:t>
      </w:r>
      <w:r>
        <w:rPr>
          <w:rtl/>
        </w:rPr>
        <w:t xml:space="preserve"> </w:t>
      </w:r>
      <w:r w:rsidRPr="00D62367">
        <w:rPr>
          <w:rtl/>
        </w:rPr>
        <w:t>(בניגוד</w:t>
      </w:r>
      <w:r>
        <w:rPr>
          <w:rtl/>
        </w:rPr>
        <w:t xml:space="preserve"> </w:t>
      </w:r>
      <w:r w:rsidRPr="00D62367">
        <w:rPr>
          <w:rtl/>
        </w:rPr>
        <w:t>לדעות</w:t>
      </w:r>
      <w:r>
        <w:rPr>
          <w:rtl/>
        </w:rPr>
        <w:t xml:space="preserve"> </w:t>
      </w:r>
      <w:r w:rsidRPr="00D62367">
        <w:rPr>
          <w:rtl/>
        </w:rPr>
        <w:t>הראשונים).</w:t>
      </w:r>
      <w:r>
        <w:rPr>
          <w:rtl/>
        </w:rPr>
        <w:t xml:space="preserve"> </w:t>
      </w:r>
      <w:r w:rsidRPr="00D62367">
        <w:rPr>
          <w:rtl/>
        </w:rPr>
        <w:t>נראה</w:t>
      </w:r>
      <w:r>
        <w:rPr>
          <w:rtl/>
        </w:rPr>
        <w:t xml:space="preserve"> </w:t>
      </w:r>
      <w:r w:rsidRPr="00D62367">
        <w:rPr>
          <w:rtl/>
        </w:rPr>
        <w:t>כי</w:t>
      </w:r>
      <w:r>
        <w:rPr>
          <w:rtl/>
        </w:rPr>
        <w:t xml:space="preserve"> </w:t>
      </w:r>
      <w:r w:rsidRPr="00D62367">
        <w:rPr>
          <w:rtl/>
        </w:rPr>
        <w:t>ר'</w:t>
      </w:r>
      <w:r>
        <w:rPr>
          <w:rtl/>
        </w:rPr>
        <w:t xml:space="preserve"> </w:t>
      </w:r>
      <w:r w:rsidRPr="00D62367">
        <w:rPr>
          <w:rtl/>
        </w:rPr>
        <w:t>חיים</w:t>
      </w:r>
      <w:r>
        <w:rPr>
          <w:rtl/>
        </w:rPr>
        <w:t xml:space="preserve"> </w:t>
      </w:r>
      <w:r w:rsidRPr="00D62367">
        <w:rPr>
          <w:rtl/>
        </w:rPr>
        <w:t>כאן</w:t>
      </w:r>
      <w:r>
        <w:rPr>
          <w:rtl/>
        </w:rPr>
        <w:t xml:space="preserve"> </w:t>
      </w:r>
      <w:r w:rsidRPr="00D62367">
        <w:rPr>
          <w:rtl/>
        </w:rPr>
        <w:t>חולק</w:t>
      </w:r>
      <w:r>
        <w:rPr>
          <w:rtl/>
        </w:rPr>
        <w:t xml:space="preserve"> </w:t>
      </w:r>
      <w:r w:rsidRPr="00D62367">
        <w:rPr>
          <w:rtl/>
        </w:rPr>
        <w:t>בהקשר</w:t>
      </w:r>
      <w:r>
        <w:rPr>
          <w:rtl/>
        </w:rPr>
        <w:t xml:space="preserve"> </w:t>
      </w:r>
      <w:r w:rsidRPr="00D62367">
        <w:rPr>
          <w:rtl/>
        </w:rPr>
        <w:t>זה</w:t>
      </w:r>
      <w:r>
        <w:rPr>
          <w:rtl/>
        </w:rPr>
        <w:t xml:space="preserve"> </w:t>
      </w:r>
      <w:r w:rsidRPr="00D62367">
        <w:rPr>
          <w:rtl/>
        </w:rPr>
        <w:t>על</w:t>
      </w:r>
      <w:r>
        <w:rPr>
          <w:rtl/>
        </w:rPr>
        <w:t xml:space="preserve"> </w:t>
      </w:r>
      <w:r w:rsidRPr="00D62367">
        <w:rPr>
          <w:rtl/>
        </w:rPr>
        <w:t>דברי</w:t>
      </w:r>
      <w:r>
        <w:rPr>
          <w:rtl/>
        </w:rPr>
        <w:t xml:space="preserve"> </w:t>
      </w:r>
      <w:r w:rsidRPr="00D62367">
        <w:rPr>
          <w:rtl/>
        </w:rPr>
        <w:t>הגר"א.</w:t>
      </w:r>
      <w:r>
        <w:rPr>
          <w:rtl/>
        </w:rPr>
        <w:t xml:space="preserve">   </w:t>
      </w:r>
    </w:p>
  </w:footnote>
  <w:footnote w:id="499">
    <w:p w14:paraId="67FC0B2E" w14:textId="5D4F00FB"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'אמר</w:t>
      </w:r>
      <w:r>
        <w:rPr>
          <w:rtl/>
        </w:rPr>
        <w:t xml:space="preserve"> </w:t>
      </w:r>
      <w:r w:rsidRPr="00D62367">
        <w:rPr>
          <w:rtl/>
        </w:rPr>
        <w:t>רבינו'</w:t>
      </w:r>
      <w:r>
        <w:rPr>
          <w:rtl/>
        </w:rPr>
        <w:t xml:space="preserve"> </w:t>
      </w:r>
      <w:r w:rsidRPr="00D62367">
        <w:rPr>
          <w:rtl/>
        </w:rPr>
        <w:t>חסר.</w:t>
      </w:r>
      <w:r>
        <w:rPr>
          <w:rtl/>
        </w:rPr>
        <w:t xml:space="preserve"> </w:t>
      </w:r>
    </w:p>
  </w:footnote>
  <w:footnote w:id="500">
    <w:p w14:paraId="4B45E20A" w14:textId="4C49E075"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מביא</w:t>
      </w:r>
      <w:r>
        <w:rPr>
          <w:rtl/>
        </w:rPr>
        <w:t xml:space="preserve"> </w:t>
      </w:r>
      <w:r w:rsidRPr="00D62367">
        <w:rPr>
          <w:rtl/>
        </w:rPr>
        <w:t>בסוף</w:t>
      </w:r>
      <w:r>
        <w:rPr>
          <w:rtl/>
        </w:rPr>
        <w:t xml:space="preserve"> </w:t>
      </w:r>
      <w:r w:rsidRPr="00D62367">
        <w:rPr>
          <w:rtl/>
        </w:rPr>
        <w:t>הפיסקה</w:t>
      </w:r>
      <w:r>
        <w:rPr>
          <w:rtl/>
        </w:rPr>
        <w:t xml:space="preserve"> </w:t>
      </w:r>
      <w:r w:rsidRPr="00D62367">
        <w:rPr>
          <w:rtl/>
        </w:rPr>
        <w:t>את</w:t>
      </w:r>
      <w:r>
        <w:rPr>
          <w:rtl/>
        </w:rPr>
        <w:t xml:space="preserve"> </w:t>
      </w:r>
      <w:r w:rsidRPr="00D62367">
        <w:rPr>
          <w:rtl/>
        </w:rPr>
        <w:t>המקורות,</w:t>
      </w:r>
      <w:r>
        <w:rPr>
          <w:rtl/>
        </w:rPr>
        <w:t xml:space="preserve"> </w:t>
      </w:r>
      <w:r w:rsidRPr="00D62367">
        <w:rPr>
          <w:rtl/>
        </w:rPr>
        <w:t>כפי</w:t>
      </w:r>
      <w:r>
        <w:rPr>
          <w:rtl/>
        </w:rPr>
        <w:t xml:space="preserve"> </w:t>
      </w:r>
      <w:r w:rsidRPr="00D62367">
        <w:rPr>
          <w:rtl/>
        </w:rPr>
        <w:t>שהובאו</w:t>
      </w:r>
      <w:r>
        <w:rPr>
          <w:rtl/>
        </w:rPr>
        <w:t xml:space="preserve"> </w:t>
      </w:r>
      <w:r w:rsidRPr="00D62367">
        <w:rPr>
          <w:rtl/>
        </w:rPr>
        <w:t>בשאילתות.</w:t>
      </w:r>
      <w:r>
        <w:rPr>
          <w:rtl/>
        </w:rPr>
        <w:t xml:space="preserve"> </w:t>
      </w:r>
    </w:p>
  </w:footnote>
  <w:footnote w:id="501">
    <w:p w14:paraId="52FD7CE9" w14:textId="2DC25F76"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ש"ר</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יב;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ו;</w:t>
      </w:r>
      <w:r>
        <w:rPr>
          <w:rtl/>
        </w:rPr>
        <w:t xml:space="preserve"> </w:t>
      </w:r>
      <w:r w:rsidRPr="00D62367">
        <w:rPr>
          <w:rtl/>
        </w:rPr>
        <w:t>כתר</w:t>
      </w:r>
      <w:r>
        <w:rPr>
          <w:rtl/>
        </w:rPr>
        <w:t xml:space="preserve"> </w:t>
      </w:r>
      <w:r w:rsidRPr="00D62367">
        <w:rPr>
          <w:rtl/>
        </w:rPr>
        <w:t>ראש</w:t>
      </w:r>
      <w:r>
        <w:rPr>
          <w:rtl/>
        </w:rPr>
        <w:t xml:space="preserve"> </w:t>
      </w:r>
      <w:r w:rsidRPr="00D62367">
        <w:rPr>
          <w:rtl/>
        </w:rPr>
        <w:t>ב.</w:t>
      </w:r>
      <w:r>
        <w:rPr>
          <w:rtl/>
        </w:rPr>
        <w:t xml:space="preserve"> </w:t>
      </w:r>
    </w:p>
    <w:p w14:paraId="6FA17E82" w14:textId="24C0F0D7" w:rsidR="00D274FC" w:rsidRPr="00D62367" w:rsidRDefault="00D274FC" w:rsidP="00D62367">
      <w:pPr>
        <w:pStyle w:val="a4"/>
      </w:pPr>
      <w:r w:rsidRPr="00D62367">
        <w:rPr>
          <w:rtl/>
        </w:rPr>
        <w:t>והנוסח</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'טלית</w:t>
      </w:r>
      <w:r>
        <w:rPr>
          <w:rtl/>
        </w:rPr>
        <w:t xml:space="preserve"> </w:t>
      </w:r>
      <w:r w:rsidRPr="00D62367">
        <w:rPr>
          <w:rtl/>
        </w:rPr>
        <w:t>של</w:t>
      </w:r>
      <w:r>
        <w:rPr>
          <w:rtl/>
        </w:rPr>
        <w:t xml:space="preserve"> </w:t>
      </w:r>
      <w:r w:rsidRPr="00D62367">
        <w:rPr>
          <w:rtl/>
        </w:rPr>
        <w:t>משי</w:t>
      </w:r>
      <w:r>
        <w:rPr>
          <w:rtl/>
        </w:rPr>
        <w:t xml:space="preserve"> </w:t>
      </w:r>
      <w:r w:rsidRPr="00D62367">
        <w:rPr>
          <w:rtl/>
        </w:rPr>
        <w:t>או</w:t>
      </w:r>
      <w:r>
        <w:rPr>
          <w:rtl/>
        </w:rPr>
        <w:t xml:space="preserve"> </w:t>
      </w:r>
      <w:r w:rsidRPr="00D62367">
        <w:rPr>
          <w:rtl/>
        </w:rPr>
        <w:t>צמר</w:t>
      </w:r>
      <w:r>
        <w:rPr>
          <w:rtl/>
        </w:rPr>
        <w:t xml:space="preserve"> </w:t>
      </w:r>
      <w:r w:rsidRPr="00D62367">
        <w:rPr>
          <w:rtl/>
        </w:rPr>
        <w:t>גפן</w:t>
      </w:r>
      <w:r>
        <w:rPr>
          <w:rtl/>
        </w:rPr>
        <w:t xml:space="preserve"> </w:t>
      </w:r>
      <w:r w:rsidRPr="00D62367">
        <w:rPr>
          <w:rtl/>
        </w:rPr>
        <w:t>והאונטערשלאק</w:t>
      </w:r>
      <w:r>
        <w:rPr>
          <w:rtl/>
        </w:rPr>
        <w:t xml:space="preserve"> </w:t>
      </w:r>
      <w:r w:rsidRPr="00D62367">
        <w:rPr>
          <w:rtl/>
        </w:rPr>
        <w:t>הוא</w:t>
      </w:r>
      <w:r>
        <w:rPr>
          <w:rtl/>
        </w:rPr>
        <w:t xml:space="preserve"> </w:t>
      </w:r>
      <w:r w:rsidRPr="00D62367">
        <w:rPr>
          <w:rtl/>
        </w:rPr>
        <w:t>של</w:t>
      </w:r>
      <w:r>
        <w:rPr>
          <w:rtl/>
        </w:rPr>
        <w:t xml:space="preserve"> </w:t>
      </w:r>
      <w:r w:rsidRPr="00D62367">
        <w:rPr>
          <w:rtl/>
        </w:rPr>
        <w:t>פשתן</w:t>
      </w:r>
      <w:r>
        <w:rPr>
          <w:rtl/>
        </w:rPr>
        <w:t xml:space="preserve"> </w:t>
      </w:r>
      <w:r w:rsidRPr="00D62367">
        <w:rPr>
          <w:rtl/>
        </w:rPr>
        <w:t>יכול</w:t>
      </w:r>
      <w:r>
        <w:rPr>
          <w:rtl/>
        </w:rPr>
        <w:t xml:space="preserve"> </w:t>
      </w:r>
      <w:r w:rsidRPr="00D62367">
        <w:rPr>
          <w:rtl/>
        </w:rPr>
        <w:t>להטיל</w:t>
      </w:r>
      <w:r>
        <w:rPr>
          <w:rtl/>
        </w:rPr>
        <w:t xml:space="preserve"> </w:t>
      </w:r>
      <w:r w:rsidRPr="00D62367">
        <w:rPr>
          <w:rtl/>
        </w:rPr>
        <w:t>בו</w:t>
      </w:r>
      <w:r>
        <w:rPr>
          <w:rtl/>
        </w:rPr>
        <w:t xml:space="preserve"> </w:t>
      </w:r>
      <w:r w:rsidRPr="00D62367">
        <w:rPr>
          <w:rtl/>
        </w:rPr>
        <w:t>ציצית</w:t>
      </w:r>
      <w:r>
        <w:rPr>
          <w:rtl/>
        </w:rPr>
        <w:t xml:space="preserve"> </w:t>
      </w:r>
      <w:r w:rsidRPr="00D62367">
        <w:rPr>
          <w:rtl/>
        </w:rPr>
        <w:t>של</w:t>
      </w:r>
      <w:r>
        <w:rPr>
          <w:rtl/>
        </w:rPr>
        <w:t xml:space="preserve"> </w:t>
      </w:r>
      <w:r w:rsidRPr="00D62367">
        <w:rPr>
          <w:rtl/>
        </w:rPr>
        <w:t>פשתן</w:t>
      </w:r>
      <w:r>
        <w:rPr>
          <w:rtl/>
        </w:rPr>
        <w:t xml:space="preserve"> </w:t>
      </w:r>
      <w:r w:rsidRPr="00D62367">
        <w:rPr>
          <w:rtl/>
        </w:rPr>
        <w:t>כי</w:t>
      </w:r>
      <w:r>
        <w:rPr>
          <w:rtl/>
        </w:rPr>
        <w:t xml:space="preserve"> </w:t>
      </w:r>
      <w:r w:rsidRPr="00D62367">
        <w:rPr>
          <w:rtl/>
        </w:rPr>
        <w:t>העיקר</w:t>
      </w:r>
      <w:r>
        <w:rPr>
          <w:rtl/>
        </w:rPr>
        <w:t xml:space="preserve"> </w:t>
      </w:r>
      <w:r w:rsidRPr="00D62367">
        <w:rPr>
          <w:rtl/>
        </w:rPr>
        <w:t>הוא</w:t>
      </w:r>
      <w:r>
        <w:rPr>
          <w:rtl/>
        </w:rPr>
        <w:t xml:space="preserve"> </w:t>
      </w:r>
      <w:r w:rsidRPr="00D62367">
        <w:rPr>
          <w:rtl/>
        </w:rPr>
        <w:t>האונטערשלאק</w:t>
      </w:r>
      <w:r>
        <w:rPr>
          <w:rtl/>
        </w:rPr>
        <w:t xml:space="preserve"> </w:t>
      </w:r>
      <w:r w:rsidRPr="00D62367">
        <w:rPr>
          <w:rtl/>
        </w:rPr>
        <w:t>ואסוק</w:t>
      </w:r>
      <w:r>
        <w:rPr>
          <w:rtl/>
        </w:rPr>
        <w:t xml:space="preserve"> </w:t>
      </w:r>
      <w:r w:rsidRPr="00D62367">
        <w:rPr>
          <w:rtl/>
        </w:rPr>
        <w:t>להטיל</w:t>
      </w:r>
      <w:r>
        <w:rPr>
          <w:rtl/>
        </w:rPr>
        <w:t xml:space="preserve"> </w:t>
      </w:r>
      <w:r w:rsidRPr="00D62367">
        <w:rPr>
          <w:rtl/>
        </w:rPr>
        <w:t>בו</w:t>
      </w:r>
      <w:r>
        <w:rPr>
          <w:rtl/>
        </w:rPr>
        <w:t xml:space="preserve"> </w:t>
      </w:r>
      <w:r w:rsidRPr="00D62367">
        <w:rPr>
          <w:rtl/>
        </w:rPr>
        <w:t>ציצית</w:t>
      </w:r>
      <w:r>
        <w:rPr>
          <w:rtl/>
        </w:rPr>
        <w:t xml:space="preserve"> </w:t>
      </w:r>
      <w:r w:rsidRPr="00D62367">
        <w:rPr>
          <w:rtl/>
        </w:rPr>
        <w:t>של</w:t>
      </w:r>
      <w:r>
        <w:rPr>
          <w:rtl/>
        </w:rPr>
        <w:t xml:space="preserve"> </w:t>
      </w:r>
      <w:r w:rsidRPr="00D62367">
        <w:rPr>
          <w:rtl/>
        </w:rPr>
        <w:t>צמר</w:t>
      </w:r>
      <w:r>
        <w:rPr>
          <w:rtl/>
        </w:rPr>
        <w:t xml:space="preserve"> </w:t>
      </w:r>
      <w:r w:rsidRPr="00D62367">
        <w:rPr>
          <w:rtl/>
        </w:rPr>
        <w:t>גפן</w:t>
      </w:r>
      <w:r>
        <w:rPr>
          <w:rtl/>
        </w:rPr>
        <w:t xml:space="preserve"> </w:t>
      </w:r>
      <w:r w:rsidRPr="00D62367">
        <w:rPr>
          <w:rtl/>
        </w:rPr>
        <w:t>מאחר</w:t>
      </w:r>
      <w:r>
        <w:rPr>
          <w:rtl/>
        </w:rPr>
        <w:t xml:space="preserve"> </w:t>
      </w:r>
      <w:r w:rsidRPr="00D62367">
        <w:rPr>
          <w:rtl/>
        </w:rPr>
        <w:t>שהאונטערשלאק</w:t>
      </w:r>
      <w:r>
        <w:rPr>
          <w:rtl/>
        </w:rPr>
        <w:t xml:space="preserve"> </w:t>
      </w:r>
      <w:r w:rsidRPr="00D62367">
        <w:rPr>
          <w:rtl/>
        </w:rPr>
        <w:t>של</w:t>
      </w:r>
      <w:r>
        <w:rPr>
          <w:rtl/>
        </w:rPr>
        <w:t xml:space="preserve"> </w:t>
      </w:r>
      <w:r w:rsidRPr="00D62367">
        <w:rPr>
          <w:rtl/>
        </w:rPr>
        <w:t>פשתן</w:t>
      </w:r>
      <w:r>
        <w:rPr>
          <w:rtl/>
        </w:rPr>
        <w:t xml:space="preserve"> </w:t>
      </w:r>
      <w:r w:rsidRPr="00D62367">
        <w:rPr>
          <w:rtl/>
        </w:rPr>
        <w:t>והוא</w:t>
      </w:r>
      <w:r>
        <w:rPr>
          <w:rtl/>
        </w:rPr>
        <w:t xml:space="preserve"> </w:t>
      </w:r>
      <w:r w:rsidRPr="00D62367">
        <w:rPr>
          <w:rtl/>
        </w:rPr>
        <w:t>העיקר.</w:t>
      </w:r>
      <w:r>
        <w:rPr>
          <w:rtl/>
        </w:rPr>
        <w:t xml:space="preserve"> </w:t>
      </w:r>
      <w:r w:rsidRPr="00D62367">
        <w:rPr>
          <w:rtl/>
        </w:rPr>
        <w:t>וכן</w:t>
      </w:r>
      <w:r>
        <w:rPr>
          <w:rtl/>
        </w:rPr>
        <w:t xml:space="preserve"> </w:t>
      </w:r>
      <w:r w:rsidRPr="00D62367">
        <w:rPr>
          <w:rtl/>
        </w:rPr>
        <w:t>כתב</w:t>
      </w:r>
      <w:r>
        <w:rPr>
          <w:rtl/>
        </w:rPr>
        <w:t xml:space="preserve"> </w:t>
      </w:r>
      <w:r w:rsidRPr="00D62367">
        <w:rPr>
          <w:rtl/>
        </w:rPr>
        <w:t>הגאון</w:t>
      </w:r>
      <w:r>
        <w:rPr>
          <w:rtl/>
        </w:rPr>
        <w:t xml:space="preserve"> </w:t>
      </w:r>
      <w:r w:rsidRPr="00D62367">
        <w:rPr>
          <w:rtl/>
        </w:rPr>
        <w:t>מוהר"ר</w:t>
      </w:r>
      <w:r>
        <w:rPr>
          <w:rtl/>
        </w:rPr>
        <w:t xml:space="preserve"> </w:t>
      </w:r>
      <w:r w:rsidRPr="00D62367">
        <w:rPr>
          <w:rtl/>
        </w:rPr>
        <w:t>חיים</w:t>
      </w:r>
      <w:r>
        <w:rPr>
          <w:rtl/>
        </w:rPr>
        <w:t xml:space="preserve"> </w:t>
      </w:r>
      <w:r w:rsidRPr="00D62367">
        <w:rPr>
          <w:rtl/>
        </w:rPr>
        <w:t>ז"ל</w:t>
      </w:r>
      <w:r>
        <w:rPr>
          <w:rtl/>
        </w:rPr>
        <w:t xml:space="preserve"> </w:t>
      </w:r>
      <w:r w:rsidRPr="00D62367">
        <w:rPr>
          <w:rtl/>
        </w:rPr>
        <w:t>באורך</w:t>
      </w:r>
      <w:r>
        <w:rPr>
          <w:rtl/>
        </w:rPr>
        <w:t xml:space="preserve"> </w:t>
      </w:r>
      <w:r w:rsidRPr="00D62367">
        <w:rPr>
          <w:rtl/>
        </w:rPr>
        <w:t>בסוף</w:t>
      </w:r>
      <w:r>
        <w:rPr>
          <w:rtl/>
        </w:rPr>
        <w:t xml:space="preserve"> </w:t>
      </w:r>
      <w:r w:rsidRPr="00D62367">
        <w:rPr>
          <w:rtl/>
        </w:rPr>
        <w:t>שקלים".</w:t>
      </w:r>
      <w:r>
        <w:rPr>
          <w:rtl/>
        </w:rPr>
        <w:t xml:space="preserve"> </w:t>
      </w:r>
    </w:p>
  </w:footnote>
  <w:footnote w:id="502">
    <w:p w14:paraId="217F43FB" w14:textId="24F1A3A2" w:rsidR="00D274FC" w:rsidRPr="00D62367" w:rsidRDefault="00D274FC" w:rsidP="00D62367">
      <w:pPr>
        <w:pStyle w:val="a4"/>
      </w:pPr>
      <w:r w:rsidRPr="00D62367">
        <w:rPr>
          <w:rStyle w:val="a6"/>
        </w:rPr>
        <w:footnoteRef/>
      </w:r>
      <w:r>
        <w:rPr>
          <w:rtl/>
        </w:rPr>
        <w:t xml:space="preserve"> </w:t>
      </w:r>
      <w:r w:rsidRPr="00D62367">
        <w:rPr>
          <w:rtl/>
        </w:rPr>
        <w:t>צ"ג</w:t>
      </w:r>
      <w:r>
        <w:rPr>
          <w:rtl/>
        </w:rPr>
        <w:t xml:space="preserve"> </w:t>
      </w:r>
      <w:r w:rsidRPr="00D62367">
        <w:rPr>
          <w:rtl/>
        </w:rPr>
        <w:t>–</w:t>
      </w:r>
      <w:r>
        <w:rPr>
          <w:rtl/>
        </w:rPr>
        <w:t xml:space="preserve"> </w:t>
      </w:r>
      <w:r w:rsidRPr="00D62367">
        <w:rPr>
          <w:rtl/>
        </w:rPr>
        <w:t>צמר</w:t>
      </w:r>
      <w:r>
        <w:rPr>
          <w:rtl/>
        </w:rPr>
        <w:t xml:space="preserve"> </w:t>
      </w:r>
      <w:r w:rsidRPr="00D62367">
        <w:rPr>
          <w:rtl/>
        </w:rPr>
        <w:t>גפן.</w:t>
      </w:r>
      <w:r>
        <w:rPr>
          <w:rtl/>
        </w:rPr>
        <w:t xml:space="preserve"> </w:t>
      </w:r>
    </w:p>
  </w:footnote>
  <w:footnote w:id="503">
    <w:p w14:paraId="2A5FA650" w14:textId="77278D2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'טלית</w:t>
      </w:r>
      <w:r>
        <w:rPr>
          <w:rtl/>
        </w:rPr>
        <w:t xml:space="preserve"> </w:t>
      </w:r>
      <w:r w:rsidRPr="00D62367">
        <w:rPr>
          <w:rtl/>
        </w:rPr>
        <w:t>של</w:t>
      </w:r>
      <w:r>
        <w:rPr>
          <w:rtl/>
        </w:rPr>
        <w:t xml:space="preserve"> </w:t>
      </w:r>
      <w:r w:rsidRPr="00D62367">
        <w:rPr>
          <w:rtl/>
        </w:rPr>
        <w:t>משי</w:t>
      </w:r>
      <w:r>
        <w:rPr>
          <w:rtl/>
        </w:rPr>
        <w:t xml:space="preserve"> </w:t>
      </w:r>
      <w:r w:rsidRPr="00D62367">
        <w:rPr>
          <w:rtl/>
        </w:rPr>
        <w:t>או</w:t>
      </w:r>
      <w:r>
        <w:rPr>
          <w:rtl/>
        </w:rPr>
        <w:t xml:space="preserve"> </w:t>
      </w:r>
      <w:r w:rsidRPr="00D62367">
        <w:rPr>
          <w:rtl/>
        </w:rPr>
        <w:t>של</w:t>
      </w:r>
      <w:r>
        <w:rPr>
          <w:rtl/>
        </w:rPr>
        <w:t xml:space="preserve"> </w:t>
      </w:r>
      <w:r w:rsidRPr="00D62367">
        <w:rPr>
          <w:rtl/>
        </w:rPr>
        <w:t>צמר</w:t>
      </w:r>
      <w:r>
        <w:rPr>
          <w:rtl/>
        </w:rPr>
        <w:t xml:space="preserve"> </w:t>
      </w:r>
      <w:r w:rsidRPr="00D62367">
        <w:rPr>
          <w:rtl/>
        </w:rPr>
        <w:t>גפן'.</w:t>
      </w:r>
      <w:r>
        <w:rPr>
          <w:rtl/>
        </w:rPr>
        <w:t xml:space="preserve"> </w:t>
      </w:r>
    </w:p>
  </w:footnote>
  <w:footnote w:id="504">
    <w:p w14:paraId="5A7DF67F" w14:textId="370C825C" w:rsidR="00D274FC" w:rsidRPr="00D62367" w:rsidRDefault="00D274FC" w:rsidP="00D62367">
      <w:pPr>
        <w:pStyle w:val="a4"/>
      </w:pPr>
      <w:r w:rsidRPr="00D62367">
        <w:rPr>
          <w:rStyle w:val="a6"/>
        </w:rPr>
        <w:footnoteRef/>
      </w:r>
      <w:r>
        <w:rPr>
          <w:rtl/>
        </w:rPr>
        <w:t xml:space="preserve"> </w:t>
      </w:r>
      <w:r w:rsidRPr="00D62367">
        <w:rPr>
          <w:rtl/>
        </w:rPr>
        <w:t>ביטנה.</w:t>
      </w:r>
      <w:r>
        <w:rPr>
          <w:rtl/>
        </w:rPr>
        <w:t xml:space="preserve"> </w:t>
      </w:r>
    </w:p>
  </w:footnote>
  <w:footnote w:id="505">
    <w:p w14:paraId="36240AEF" w14:textId="5F31B0E5" w:rsidR="00D274FC" w:rsidRPr="00D62367" w:rsidRDefault="00D274FC" w:rsidP="00D62367">
      <w:pPr>
        <w:pStyle w:val="a4"/>
      </w:pPr>
      <w:r w:rsidRPr="00D62367">
        <w:rPr>
          <w:rStyle w:val="a6"/>
        </w:rPr>
        <w:footnoteRef/>
      </w:r>
      <w:r>
        <w:rPr>
          <w:rtl/>
        </w:rPr>
        <w:t xml:space="preserve"> </w:t>
      </w:r>
      <w:r w:rsidRPr="00D62367">
        <w:rPr>
          <w:rtl/>
        </w:rPr>
        <w:t>הצד</w:t>
      </w:r>
      <w:r>
        <w:rPr>
          <w:rtl/>
        </w:rPr>
        <w:t xml:space="preserve"> </w:t>
      </w:r>
      <w:r w:rsidRPr="00D62367">
        <w:rPr>
          <w:rtl/>
        </w:rPr>
        <w:t>העליון.</w:t>
      </w:r>
      <w:r>
        <w:rPr>
          <w:rtl/>
        </w:rPr>
        <w:t xml:space="preserve"> </w:t>
      </w:r>
    </w:p>
  </w:footnote>
  <w:footnote w:id="506">
    <w:p w14:paraId="71378196" w14:textId="1671164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י;</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ב-ג;</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א,</w:t>
      </w:r>
      <w:r>
        <w:rPr>
          <w:rtl/>
        </w:rPr>
        <w:t xml:space="preserve"> </w:t>
      </w:r>
      <w:r w:rsidRPr="00D62367">
        <w:rPr>
          <w:rtl/>
        </w:rPr>
        <w:t>ג;</w:t>
      </w:r>
      <w:r>
        <w:rPr>
          <w:rtl/>
        </w:rPr>
        <w:t xml:space="preserve"> </w:t>
      </w:r>
      <w:r w:rsidRPr="00D62367">
        <w:rPr>
          <w:rtl/>
        </w:rPr>
        <w:t>כתר</w:t>
      </w:r>
      <w:r>
        <w:rPr>
          <w:rtl/>
        </w:rPr>
        <w:t xml:space="preserve"> </w:t>
      </w:r>
      <w:r w:rsidRPr="00D62367">
        <w:rPr>
          <w:rtl/>
        </w:rPr>
        <w:t>ראש</w:t>
      </w:r>
      <w:r>
        <w:rPr>
          <w:rtl/>
        </w:rPr>
        <w:t xml:space="preserve"> </w:t>
      </w:r>
      <w:r w:rsidRPr="00D62367">
        <w:rPr>
          <w:rtl/>
        </w:rPr>
        <w:t>ד.</w:t>
      </w:r>
    </w:p>
    <w:p w14:paraId="19B2BD3C" w14:textId="5034E92F" w:rsidR="00D274FC" w:rsidRPr="00D62367" w:rsidRDefault="00D274FC" w:rsidP="00D62367">
      <w:pPr>
        <w:pStyle w:val="a4"/>
        <w:rPr>
          <w:rtl/>
        </w:rPr>
      </w:pPr>
      <w:r w:rsidRPr="00D62367">
        <w:rPr>
          <w:rtl/>
        </w:rPr>
        <w:t>הדברים</w:t>
      </w:r>
      <w:r>
        <w:rPr>
          <w:rtl/>
        </w:rPr>
        <w:t xml:space="preserve"> </w:t>
      </w:r>
      <w:r w:rsidRPr="00D62367">
        <w:rPr>
          <w:rtl/>
        </w:rPr>
        <w:t>בנוגע</w:t>
      </w:r>
      <w:r>
        <w:rPr>
          <w:rtl/>
        </w:rPr>
        <w:t xml:space="preserve"> </w:t>
      </w:r>
      <w:r w:rsidRPr="00D62367">
        <w:rPr>
          <w:rtl/>
        </w:rPr>
        <w:t>לציצית</w:t>
      </w:r>
      <w:r>
        <w:rPr>
          <w:rtl/>
        </w:rPr>
        <w:t xml:space="preserve"> </w:t>
      </w:r>
      <w:r w:rsidRPr="00D62367">
        <w:rPr>
          <w:rtl/>
        </w:rPr>
        <w:t>מצמר</w:t>
      </w:r>
      <w:r>
        <w:rPr>
          <w:rtl/>
        </w:rPr>
        <w:t xml:space="preserve"> </w:t>
      </w:r>
      <w:r w:rsidRPr="00D62367">
        <w:rPr>
          <w:rtl/>
        </w:rPr>
        <w:t>מופיעים</w:t>
      </w:r>
      <w:r>
        <w:rPr>
          <w:rtl/>
        </w:rPr>
        <w:t xml:space="preserve"> </w:t>
      </w:r>
      <w:r w:rsidRPr="00D62367">
        <w:rPr>
          <w:rtl/>
        </w:rPr>
        <w:t>אגבית</w:t>
      </w:r>
      <w:r>
        <w:rPr>
          <w:rtl/>
        </w:rPr>
        <w:t xml:space="preserve"> </w:t>
      </w:r>
      <w:r w:rsidRPr="00D62367">
        <w:rPr>
          <w:rtl/>
        </w:rPr>
        <w:t>גם</w:t>
      </w:r>
      <w:r>
        <w:rPr>
          <w:rtl/>
        </w:rPr>
        <w:t xml:space="preserve"> </w:t>
      </w:r>
      <w:r w:rsidRPr="00D62367">
        <w:rPr>
          <w:rtl/>
        </w:rPr>
        <w:t>למעלה</w:t>
      </w:r>
      <w:r>
        <w:rPr>
          <w:rtl/>
        </w:rPr>
        <w:t xml:space="preserve"> </w:t>
      </w:r>
      <w:r w:rsidRPr="00D62367">
        <w:rPr>
          <w:rtl/>
        </w:rPr>
        <w:t>בסעיף</w:t>
      </w:r>
      <w:r>
        <w:rPr>
          <w:rtl/>
        </w:rPr>
        <w:t xml:space="preserve"> </w:t>
      </w:r>
      <w:r w:rsidRPr="00D62367">
        <w:rPr>
          <w:rtl/>
        </w:rPr>
        <w:t>פ.</w:t>
      </w:r>
      <w:r>
        <w:rPr>
          <w:rtl/>
        </w:rPr>
        <w:t xml:space="preserve"> </w:t>
      </w:r>
    </w:p>
    <w:p w14:paraId="327C1265" w14:textId="73C73914" w:rsidR="00D274FC" w:rsidRPr="00D62367" w:rsidRDefault="00D274FC" w:rsidP="00D62367">
      <w:pPr>
        <w:pStyle w:val="a4"/>
      </w:pPr>
      <w:r w:rsidRPr="00D62367">
        <w:rPr>
          <w:rtl/>
        </w:rPr>
        <w:t>על</w:t>
      </w:r>
      <w:r>
        <w:rPr>
          <w:rtl/>
        </w:rPr>
        <w:t xml:space="preserve"> </w:t>
      </w:r>
      <w:r w:rsidRPr="00D62367">
        <w:rPr>
          <w:rtl/>
        </w:rPr>
        <w:t>גודל</w:t>
      </w:r>
      <w:r>
        <w:rPr>
          <w:rtl/>
        </w:rPr>
        <w:t xml:space="preserve"> </w:t>
      </w:r>
      <w:r w:rsidRPr="00D62367">
        <w:rPr>
          <w:rtl/>
        </w:rPr>
        <w:t>ציצית</w:t>
      </w:r>
      <w:r>
        <w:rPr>
          <w:rtl/>
        </w:rPr>
        <w:t xml:space="preserve"> </w:t>
      </w:r>
      <w:r w:rsidRPr="00D62367">
        <w:rPr>
          <w:rtl/>
        </w:rPr>
        <w:t>ראו:</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מנחות</w:t>
      </w:r>
      <w:r>
        <w:rPr>
          <w:rtl/>
        </w:rPr>
        <w:t xml:space="preserve"> </w:t>
      </w:r>
      <w:r w:rsidRPr="00D62367">
        <w:rPr>
          <w:rtl/>
        </w:rPr>
        <w:t>מא</w:t>
      </w:r>
      <w:r>
        <w:rPr>
          <w:rtl/>
        </w:rPr>
        <w:t xml:space="preserve"> </w:t>
      </w:r>
      <w:r w:rsidRPr="00D62367">
        <w:rPr>
          <w:rtl/>
        </w:rPr>
        <w:t>ע"א;</w:t>
      </w:r>
      <w:r>
        <w:rPr>
          <w:rtl/>
        </w:rPr>
        <w:t xml:space="preserve"> </w:t>
      </w:r>
      <w:r w:rsidRPr="00D62367">
        <w:rPr>
          <w:rtl/>
        </w:rPr>
        <w:t>שו"ע,</w:t>
      </w:r>
      <w:r>
        <w:rPr>
          <w:rtl/>
        </w:rPr>
        <w:t xml:space="preserve"> </w:t>
      </w:r>
      <w:r w:rsidRPr="00D62367">
        <w:rPr>
          <w:rtl/>
        </w:rPr>
        <w:t>או"ח</w:t>
      </w:r>
      <w:r>
        <w:rPr>
          <w:rtl/>
        </w:rPr>
        <w:t xml:space="preserve"> </w:t>
      </w:r>
      <w:r w:rsidRPr="00D62367">
        <w:rPr>
          <w:rtl/>
        </w:rPr>
        <w:t>סי'</w:t>
      </w:r>
      <w:r>
        <w:rPr>
          <w:rtl/>
        </w:rPr>
        <w:t xml:space="preserve"> </w:t>
      </w:r>
      <w:r w:rsidRPr="00D62367">
        <w:rPr>
          <w:rtl/>
        </w:rPr>
        <w:t>ט"ז</w:t>
      </w:r>
      <w:r>
        <w:rPr>
          <w:rtl/>
        </w:rPr>
        <w:t xml:space="preserve"> </w:t>
      </w:r>
      <w:r w:rsidRPr="00D62367">
        <w:rPr>
          <w:rtl/>
        </w:rPr>
        <w:t>סעיף</w:t>
      </w:r>
      <w:r>
        <w:rPr>
          <w:rtl/>
        </w:rPr>
        <w:t xml:space="preserve"> </w:t>
      </w:r>
      <w:r w:rsidRPr="00D62367">
        <w:rPr>
          <w:rtl/>
        </w:rPr>
        <w:t>א'.</w:t>
      </w:r>
      <w:r>
        <w:rPr>
          <w:rtl/>
        </w:rPr>
        <w:t xml:space="preserve"> </w:t>
      </w:r>
      <w:r w:rsidRPr="00D62367">
        <w:rPr>
          <w:rtl/>
        </w:rPr>
        <w:t>ונראה</w:t>
      </w:r>
      <w:r>
        <w:rPr>
          <w:rtl/>
        </w:rPr>
        <w:t xml:space="preserve"> </w:t>
      </w:r>
      <w:r w:rsidRPr="00D62367">
        <w:rPr>
          <w:rtl/>
        </w:rPr>
        <w:t>כי</w:t>
      </w:r>
      <w:r>
        <w:rPr>
          <w:rtl/>
        </w:rPr>
        <w:t xml:space="preserve"> </w:t>
      </w:r>
      <w:r w:rsidRPr="00D62367">
        <w:rPr>
          <w:rtl/>
        </w:rPr>
        <w:t>הגר"א</w:t>
      </w:r>
      <w:r>
        <w:rPr>
          <w:rtl/>
        </w:rPr>
        <w:t xml:space="preserve"> </w:t>
      </w:r>
      <w:r w:rsidRPr="00D62367">
        <w:rPr>
          <w:rtl/>
        </w:rPr>
        <w:t>מחמיר</w:t>
      </w:r>
      <w:r>
        <w:rPr>
          <w:rtl/>
        </w:rPr>
        <w:t xml:space="preserve"> </w:t>
      </w:r>
      <w:r w:rsidRPr="00D62367">
        <w:rPr>
          <w:rtl/>
        </w:rPr>
        <w:t>בעניין</w:t>
      </w:r>
      <w:r>
        <w:rPr>
          <w:rtl/>
        </w:rPr>
        <w:t xml:space="preserve"> </w:t>
      </w:r>
      <w:r w:rsidRPr="00D62367">
        <w:rPr>
          <w:rtl/>
        </w:rPr>
        <w:t>גודל</w:t>
      </w:r>
      <w:r>
        <w:rPr>
          <w:rtl/>
        </w:rPr>
        <w:t xml:space="preserve"> </w:t>
      </w:r>
      <w:r w:rsidRPr="00D62367">
        <w:rPr>
          <w:rtl/>
        </w:rPr>
        <w:t>הציצית,</w:t>
      </w:r>
      <w:r>
        <w:rPr>
          <w:rtl/>
        </w:rPr>
        <w:t xml:space="preserve"> </w:t>
      </w:r>
      <w:r w:rsidRPr="00D62367">
        <w:rPr>
          <w:rtl/>
        </w:rPr>
        <w:t>וראו</w:t>
      </w:r>
      <w:r>
        <w:rPr>
          <w:rtl/>
        </w:rPr>
        <w:t xml:space="preserve"> </w:t>
      </w:r>
      <w:r w:rsidRPr="00D62367">
        <w:rPr>
          <w:rtl/>
        </w:rPr>
        <w:t>גם</w:t>
      </w:r>
      <w:r>
        <w:rPr>
          <w:rtl/>
        </w:rPr>
        <w:t xml:space="preserve"> </w:t>
      </w:r>
      <w:r w:rsidRPr="00D62367">
        <w:rPr>
          <w:rtl/>
        </w:rPr>
        <w:t>במעשה</w:t>
      </w:r>
      <w:r>
        <w:rPr>
          <w:rtl/>
        </w:rPr>
        <w:t xml:space="preserve"> </w:t>
      </w:r>
      <w:r w:rsidRPr="00D62367">
        <w:rPr>
          <w:rtl/>
        </w:rPr>
        <w:t>רב</w:t>
      </w:r>
      <w:r>
        <w:rPr>
          <w:rtl/>
        </w:rPr>
        <w:t xml:space="preserve"> </w:t>
      </w:r>
      <w:r w:rsidRPr="00D62367">
        <w:rPr>
          <w:rtl/>
        </w:rPr>
        <w:t>י"ז:</w:t>
      </w:r>
      <w:r>
        <w:rPr>
          <w:rtl/>
        </w:rPr>
        <w:t xml:space="preserve"> </w:t>
      </w:r>
      <w:r w:rsidRPr="00D62367">
        <w:rPr>
          <w:rtl/>
        </w:rPr>
        <w:t>"וכן</w:t>
      </w:r>
      <w:r>
        <w:rPr>
          <w:rtl/>
        </w:rPr>
        <w:t xml:space="preserve"> </w:t>
      </w:r>
      <w:r w:rsidRPr="00D62367">
        <w:rPr>
          <w:rtl/>
        </w:rPr>
        <w:t>לובש</w:t>
      </w:r>
      <w:r>
        <w:rPr>
          <w:rtl/>
        </w:rPr>
        <w:t xml:space="preserve"> </w:t>
      </w:r>
      <w:r w:rsidRPr="00D62367">
        <w:rPr>
          <w:rtl/>
        </w:rPr>
        <w:t>הוא</w:t>
      </w:r>
      <w:r>
        <w:rPr>
          <w:rtl/>
        </w:rPr>
        <w:t xml:space="preserve"> </w:t>
      </w:r>
      <w:r w:rsidRPr="00D62367">
        <w:rPr>
          <w:rtl/>
        </w:rPr>
        <w:t>מתחת</w:t>
      </w:r>
      <w:r>
        <w:rPr>
          <w:rtl/>
        </w:rPr>
        <w:t xml:space="preserve"> </w:t>
      </w:r>
      <w:r w:rsidRPr="00D62367">
        <w:rPr>
          <w:rtl/>
        </w:rPr>
        <w:t>לבגדיו</w:t>
      </w:r>
      <w:r>
        <w:rPr>
          <w:rtl/>
        </w:rPr>
        <w:t xml:space="preserve"> </w:t>
      </w:r>
      <w:r w:rsidRPr="00D62367">
        <w:rPr>
          <w:rtl/>
        </w:rPr>
        <w:t>כעין</w:t>
      </w:r>
      <w:r>
        <w:rPr>
          <w:rtl/>
        </w:rPr>
        <w:t xml:space="preserve"> </w:t>
      </w:r>
      <w:r w:rsidRPr="00D62367">
        <w:rPr>
          <w:rtl/>
        </w:rPr>
        <w:t>טלית</w:t>
      </w:r>
      <w:r>
        <w:rPr>
          <w:rtl/>
        </w:rPr>
        <w:t xml:space="preserve"> </w:t>
      </w:r>
      <w:r w:rsidRPr="00D62367">
        <w:rPr>
          <w:rtl/>
        </w:rPr>
        <w:t>גדול</w:t>
      </w:r>
      <w:r>
        <w:rPr>
          <w:rtl/>
        </w:rPr>
        <w:t xml:space="preserve"> </w:t>
      </w:r>
      <w:r w:rsidRPr="00D62367">
        <w:rPr>
          <w:rtl/>
        </w:rPr>
        <w:t>מבגד</w:t>
      </w:r>
      <w:r>
        <w:rPr>
          <w:rtl/>
        </w:rPr>
        <w:t xml:space="preserve"> </w:t>
      </w:r>
      <w:r w:rsidRPr="00D62367">
        <w:rPr>
          <w:rtl/>
        </w:rPr>
        <w:t>של</w:t>
      </w:r>
      <w:r>
        <w:rPr>
          <w:rtl/>
        </w:rPr>
        <w:t xml:space="preserve"> </w:t>
      </w:r>
      <w:r w:rsidRPr="00D62367">
        <w:rPr>
          <w:rtl/>
        </w:rPr>
        <w:t>צמר</w:t>
      </w:r>
      <w:r>
        <w:rPr>
          <w:rtl/>
        </w:rPr>
        <w:t xml:space="preserve"> </w:t>
      </w:r>
      <w:r w:rsidRPr="00D62367">
        <w:rPr>
          <w:rtl/>
        </w:rPr>
        <w:t>גפן".</w:t>
      </w:r>
      <w:r>
        <w:rPr>
          <w:rtl/>
        </w:rPr>
        <w:t xml:space="preserve"> </w:t>
      </w:r>
    </w:p>
  </w:footnote>
  <w:footnote w:id="507">
    <w:p w14:paraId="5CDA8388" w14:textId="32134F24"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'שמעתי</w:t>
      </w:r>
      <w:r>
        <w:rPr>
          <w:rtl/>
        </w:rPr>
        <w:t xml:space="preserve"> </w:t>
      </w:r>
      <w:r w:rsidRPr="00D62367">
        <w:rPr>
          <w:rtl/>
        </w:rPr>
        <w:t>בשם</w:t>
      </w:r>
      <w:r>
        <w:rPr>
          <w:rtl/>
        </w:rPr>
        <w:t xml:space="preserve"> </w:t>
      </w:r>
      <w:r w:rsidRPr="00D62367">
        <w:rPr>
          <w:rtl/>
        </w:rPr>
        <w:t>רבינו'.</w:t>
      </w:r>
    </w:p>
  </w:footnote>
  <w:footnote w:id="508">
    <w:p w14:paraId="45F4E640" w14:textId="7BBA7A19"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'להפשיט'.</w:t>
      </w:r>
      <w:r>
        <w:rPr>
          <w:rtl/>
        </w:rPr>
        <w:t xml:space="preserve"> </w:t>
      </w:r>
    </w:p>
  </w:footnote>
  <w:footnote w:id="509">
    <w:p w14:paraId="5F320A07" w14:textId="0F728584"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'(ג)</w:t>
      </w:r>
      <w:r>
        <w:rPr>
          <w:rtl/>
        </w:rPr>
        <w:t xml:space="preserve"> </w:t>
      </w:r>
      <w:r w:rsidRPr="00D62367">
        <w:rPr>
          <w:rtl/>
        </w:rPr>
        <w:t>דעתו</w:t>
      </w:r>
      <w:r>
        <w:rPr>
          <w:rtl/>
        </w:rPr>
        <w:t xml:space="preserve"> </w:t>
      </w:r>
      <w:r w:rsidRPr="00D62367">
        <w:rPr>
          <w:rtl/>
        </w:rPr>
        <w:t>כדעת</w:t>
      </w:r>
      <w:r>
        <w:rPr>
          <w:rtl/>
        </w:rPr>
        <w:t xml:space="preserve"> </w:t>
      </w:r>
      <w:r w:rsidRPr="00D62367">
        <w:rPr>
          <w:rtl/>
        </w:rPr>
        <w:t>הפוסקים</w:t>
      </w:r>
      <w:r>
        <w:rPr>
          <w:rtl/>
        </w:rPr>
        <w:t xml:space="preserve"> </w:t>
      </w:r>
      <w:r w:rsidRPr="00D62367">
        <w:rPr>
          <w:rtl/>
        </w:rPr>
        <w:t>שלא</w:t>
      </w:r>
      <w:r>
        <w:rPr>
          <w:rtl/>
        </w:rPr>
        <w:t xml:space="preserve"> </w:t>
      </w:r>
      <w:r w:rsidRPr="00D62367">
        <w:rPr>
          <w:rtl/>
        </w:rPr>
        <w:t>להטיל</w:t>
      </w:r>
      <w:r>
        <w:rPr>
          <w:rtl/>
        </w:rPr>
        <w:t xml:space="preserve"> </w:t>
      </w:r>
      <w:r w:rsidRPr="00D62367">
        <w:rPr>
          <w:rtl/>
        </w:rPr>
        <w:t>ציצית</w:t>
      </w:r>
      <w:r>
        <w:rPr>
          <w:rtl/>
        </w:rPr>
        <w:t xml:space="preserve"> </w:t>
      </w:r>
      <w:r w:rsidRPr="00D62367">
        <w:rPr>
          <w:rtl/>
        </w:rPr>
        <w:t>בטלית</w:t>
      </w:r>
      <w:r>
        <w:rPr>
          <w:rtl/>
        </w:rPr>
        <w:t xml:space="preserve"> </w:t>
      </w:r>
      <w:r w:rsidRPr="00D62367">
        <w:rPr>
          <w:rtl/>
        </w:rPr>
        <w:t>של</w:t>
      </w:r>
      <w:r>
        <w:rPr>
          <w:rtl/>
        </w:rPr>
        <w:t xml:space="preserve"> </w:t>
      </w:r>
      <w:r w:rsidRPr="00D62367">
        <w:rPr>
          <w:rtl/>
        </w:rPr>
        <w:t>פשתן'.</w:t>
      </w:r>
      <w:r>
        <w:rPr>
          <w:rtl/>
        </w:rPr>
        <w:t xml:space="preserve"> </w:t>
      </w:r>
    </w:p>
  </w:footnote>
  <w:footnote w:id="510">
    <w:p w14:paraId="1DB79426" w14:textId="797C6E03"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'טלית'.</w:t>
      </w:r>
      <w:r>
        <w:rPr>
          <w:rtl/>
        </w:rPr>
        <w:t xml:space="preserve"> </w:t>
      </w:r>
    </w:p>
  </w:footnote>
  <w:footnote w:id="511">
    <w:p w14:paraId="26BB34F9" w14:textId="2ECA9C0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'או</w:t>
      </w:r>
      <w:r>
        <w:rPr>
          <w:rtl/>
        </w:rPr>
        <w:t xml:space="preserve"> </w:t>
      </w:r>
      <w:r w:rsidRPr="00D62367">
        <w:rPr>
          <w:rtl/>
        </w:rPr>
        <w:t>של</w:t>
      </w:r>
      <w:r>
        <w:rPr>
          <w:rtl/>
        </w:rPr>
        <w:t xml:space="preserve"> </w:t>
      </w:r>
      <w:r w:rsidRPr="00D62367">
        <w:rPr>
          <w:rtl/>
        </w:rPr>
        <w:t>צמר</w:t>
      </w:r>
      <w:r>
        <w:rPr>
          <w:rtl/>
        </w:rPr>
        <w:t xml:space="preserve"> </w:t>
      </w:r>
      <w:r w:rsidRPr="00D62367">
        <w:rPr>
          <w:rtl/>
        </w:rPr>
        <w:t>גפן'.</w:t>
      </w:r>
      <w:r>
        <w:rPr>
          <w:rtl/>
        </w:rPr>
        <w:t xml:space="preserve"> </w:t>
      </w:r>
    </w:p>
  </w:footnote>
  <w:footnote w:id="512">
    <w:p w14:paraId="76EBECA6" w14:textId="6D57A5F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'או</w:t>
      </w:r>
      <w:r>
        <w:rPr>
          <w:rtl/>
        </w:rPr>
        <w:t xml:space="preserve"> </w:t>
      </w:r>
      <w:r w:rsidRPr="00D62367">
        <w:rPr>
          <w:rtl/>
        </w:rPr>
        <w:t>של'.</w:t>
      </w:r>
      <w:r>
        <w:rPr>
          <w:rtl/>
        </w:rPr>
        <w:t xml:space="preserve"> </w:t>
      </w:r>
    </w:p>
  </w:footnote>
  <w:footnote w:id="513">
    <w:p w14:paraId="53E2A559" w14:textId="48E403C7"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'ציצית</w:t>
      </w:r>
      <w:r>
        <w:rPr>
          <w:rtl/>
        </w:rPr>
        <w:t xml:space="preserve"> </w:t>
      </w:r>
      <w:r w:rsidRPr="00D62367">
        <w:rPr>
          <w:rtl/>
        </w:rPr>
        <w:t>צמר'.</w:t>
      </w:r>
      <w:r>
        <w:rPr>
          <w:rtl/>
        </w:rPr>
        <w:t xml:space="preserve"> </w:t>
      </w:r>
    </w:p>
  </w:footnote>
  <w:footnote w:id="514">
    <w:p w14:paraId="38EE29B7" w14:textId="24436EB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ש"ר</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ז,</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ד;</w:t>
      </w:r>
      <w:r>
        <w:rPr>
          <w:rtl/>
        </w:rPr>
        <w:t xml:space="preserve"> </w:t>
      </w:r>
      <w:r w:rsidRPr="00D62367">
        <w:rPr>
          <w:rtl/>
        </w:rPr>
        <w:t>כתר</w:t>
      </w:r>
      <w:r>
        <w:rPr>
          <w:rtl/>
        </w:rPr>
        <w:t xml:space="preserve"> </w:t>
      </w:r>
      <w:r w:rsidRPr="00D62367">
        <w:rPr>
          <w:rtl/>
        </w:rPr>
        <w:t>ראש</w:t>
      </w:r>
      <w:r>
        <w:rPr>
          <w:rtl/>
        </w:rPr>
        <w:t xml:space="preserve"> </w:t>
      </w:r>
      <w:r w:rsidRPr="00D62367">
        <w:rPr>
          <w:rtl/>
        </w:rPr>
        <w:t>א.</w:t>
      </w:r>
    </w:p>
    <w:p w14:paraId="3BAF6314" w14:textId="7FCB1B3C" w:rsidR="00D274FC" w:rsidRPr="00D62367" w:rsidRDefault="00D274FC" w:rsidP="00D62367">
      <w:pPr>
        <w:pStyle w:val="a4"/>
      </w:pPr>
      <w:r w:rsidRPr="00D62367">
        <w:rPr>
          <w:rtl/>
        </w:rPr>
        <w:t>וראו</w:t>
      </w:r>
      <w:r>
        <w:rPr>
          <w:rtl/>
        </w:rPr>
        <w:t xml:space="preserve"> </w:t>
      </w:r>
      <w:r w:rsidRPr="00D62367">
        <w:rPr>
          <w:rtl/>
        </w:rPr>
        <w:t>את</w:t>
      </w:r>
      <w:r>
        <w:rPr>
          <w:rtl/>
        </w:rPr>
        <w:t xml:space="preserve"> </w:t>
      </w:r>
      <w:r w:rsidRPr="00D62367">
        <w:rPr>
          <w:rtl/>
        </w:rPr>
        <w:t>עדותו</w:t>
      </w:r>
      <w:r>
        <w:rPr>
          <w:rtl/>
        </w:rPr>
        <w:t xml:space="preserve"> </w:t>
      </w:r>
      <w:r w:rsidRPr="00D62367">
        <w:rPr>
          <w:rtl/>
        </w:rPr>
        <w:t>של</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מסלנט</w:t>
      </w:r>
      <w:r>
        <w:rPr>
          <w:rtl/>
        </w:rPr>
        <w:t xml:space="preserve"> </w:t>
      </w:r>
      <w:r w:rsidRPr="00D62367">
        <w:rPr>
          <w:rtl/>
        </w:rPr>
        <w:t>המובאת</w:t>
      </w:r>
      <w:r>
        <w:rPr>
          <w:rtl/>
        </w:rPr>
        <w:t xml:space="preserve"> </w:t>
      </w:r>
      <w:r w:rsidRPr="00D62367">
        <w:rPr>
          <w:rtl/>
        </w:rPr>
        <w:t>בתוך:</w:t>
      </w:r>
      <w:r>
        <w:rPr>
          <w:rtl/>
        </w:rPr>
        <w:t xml:space="preserve"> </w:t>
      </w:r>
      <w:r w:rsidRPr="00D62367">
        <w:rPr>
          <w:rtl/>
        </w:rPr>
        <w:t>הצדיק</w:t>
      </w:r>
      <w:r>
        <w:rPr>
          <w:rtl/>
        </w:rPr>
        <w:t xml:space="preserve"> </w:t>
      </w:r>
      <w:r w:rsidRPr="00D62367">
        <w:rPr>
          <w:rtl/>
        </w:rPr>
        <w:t>ר'</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מסלנט,</w:t>
      </w:r>
      <w:r>
        <w:rPr>
          <w:rtl/>
        </w:rPr>
        <w:t xml:space="preserve"> </w:t>
      </w:r>
      <w:r w:rsidRPr="00D62367">
        <w:rPr>
          <w:rtl/>
        </w:rPr>
        <w:t>עמ'</w:t>
      </w:r>
      <w:r>
        <w:rPr>
          <w:rtl/>
        </w:rPr>
        <w:t xml:space="preserve"> </w:t>
      </w:r>
      <w:r w:rsidRPr="00D62367">
        <w:rPr>
          <w:rtl/>
        </w:rPr>
        <w:t>קיב.</w:t>
      </w:r>
      <w:r>
        <w:rPr>
          <w:rtl/>
        </w:rPr>
        <w:t xml:space="preserve"> </w:t>
      </w:r>
    </w:p>
  </w:footnote>
  <w:footnote w:id="515">
    <w:p w14:paraId="5CFE5245" w14:textId="18373DCA" w:rsidR="00D274FC" w:rsidRPr="00D62367" w:rsidRDefault="00D274FC" w:rsidP="00D62367">
      <w:pPr>
        <w:pStyle w:val="a4"/>
        <w:rPr>
          <w:rtl/>
        </w:rPr>
      </w:pPr>
      <w:r w:rsidRPr="00D62367">
        <w:rPr>
          <w:rStyle w:val="a6"/>
        </w:rPr>
        <w:footnoteRef/>
      </w:r>
      <w:r>
        <w:rPr>
          <w:rtl/>
        </w:rPr>
        <w:t xml:space="preserve"> </w:t>
      </w:r>
      <w:r w:rsidRPr="00D62367">
        <w:rPr>
          <w:rtl/>
        </w:rPr>
        <w:t>צמר</w:t>
      </w:r>
      <w:r>
        <w:rPr>
          <w:rtl/>
        </w:rPr>
        <w:t xml:space="preserve"> </w:t>
      </w:r>
      <w:r w:rsidRPr="00D62367">
        <w:rPr>
          <w:rtl/>
        </w:rPr>
        <w:t>גפן.</w:t>
      </w:r>
      <w:r>
        <w:rPr>
          <w:rtl/>
        </w:rPr>
        <w:t xml:space="preserve"> </w:t>
      </w:r>
    </w:p>
  </w:footnote>
  <w:footnote w:id="516">
    <w:p w14:paraId="23C317EA" w14:textId="6383183F" w:rsidR="00D274FC" w:rsidRPr="00D62367" w:rsidRDefault="00D274FC" w:rsidP="00D62367">
      <w:pPr>
        <w:pStyle w:val="a4"/>
      </w:pPr>
      <w:r w:rsidRPr="00D62367">
        <w:rPr>
          <w:rStyle w:val="a6"/>
        </w:rPr>
        <w:footnoteRef/>
      </w:r>
      <w:r>
        <w:rPr>
          <w:rtl/>
        </w:rPr>
        <w:t xml:space="preserve"> </w:t>
      </w:r>
      <w:r w:rsidRPr="00D62367">
        <w:rPr>
          <w:rtl/>
        </w:rPr>
        <w:t>ש"פ</w:t>
      </w:r>
      <w:r>
        <w:rPr>
          <w:rtl/>
        </w:rPr>
        <w:t xml:space="preserve"> </w:t>
      </w:r>
      <w:r w:rsidRPr="00D62367">
        <w:rPr>
          <w:rtl/>
        </w:rPr>
        <w:t>–</w:t>
      </w:r>
      <w:r>
        <w:rPr>
          <w:rtl/>
        </w:rPr>
        <w:t xml:space="preserve"> </w:t>
      </w:r>
      <w:r w:rsidRPr="00D62367">
        <w:rPr>
          <w:rtl/>
        </w:rPr>
        <w:t>של</w:t>
      </w:r>
      <w:r>
        <w:rPr>
          <w:rtl/>
        </w:rPr>
        <w:t xml:space="preserve"> </w:t>
      </w:r>
      <w:r w:rsidRPr="00D62367">
        <w:rPr>
          <w:rtl/>
        </w:rPr>
        <w:t>פשתן.</w:t>
      </w:r>
      <w:r>
        <w:rPr>
          <w:rtl/>
        </w:rPr>
        <w:t xml:space="preserve"> </w:t>
      </w:r>
    </w:p>
  </w:footnote>
  <w:footnote w:id="517">
    <w:p w14:paraId="0E793BF6" w14:textId="1BBF3CD3" w:rsidR="00D274FC" w:rsidRPr="00D62367" w:rsidRDefault="00D274FC" w:rsidP="00D62367">
      <w:pPr>
        <w:pStyle w:val="a4"/>
      </w:pPr>
      <w:r w:rsidRPr="00D62367">
        <w:rPr>
          <w:rStyle w:val="a6"/>
        </w:rPr>
        <w:footnoteRef/>
      </w:r>
      <w:r>
        <w:rPr>
          <w:rtl/>
        </w:rPr>
        <w:t xml:space="preserve">   </w:t>
      </w:r>
      <w:r w:rsidRPr="00D62367">
        <w:rPr>
          <w:rtl/>
        </w:rPr>
        <w:t>בתוספת</w:t>
      </w:r>
      <w:r>
        <w:rPr>
          <w:rtl/>
        </w:rPr>
        <w:t xml:space="preserve"> </w:t>
      </w:r>
      <w:r w:rsidRPr="00D62367">
        <w:rPr>
          <w:rtl/>
        </w:rPr>
        <w:t>מעשה</w:t>
      </w:r>
      <w:r>
        <w:rPr>
          <w:rtl/>
        </w:rPr>
        <w:t xml:space="preserve"> </w:t>
      </w:r>
      <w:r w:rsidRPr="00D62367">
        <w:rPr>
          <w:rtl/>
        </w:rPr>
        <w:t>רב:</w:t>
      </w:r>
      <w:r>
        <w:rPr>
          <w:rtl/>
        </w:rPr>
        <w:t xml:space="preserve"> </w:t>
      </w:r>
      <w:r w:rsidRPr="00D62367">
        <w:rPr>
          <w:rtl/>
        </w:rPr>
        <w:t>"ולא</w:t>
      </w:r>
      <w:r>
        <w:rPr>
          <w:rtl/>
        </w:rPr>
        <w:t xml:space="preserve"> </w:t>
      </w:r>
      <w:r w:rsidRPr="00D62367">
        <w:rPr>
          <w:rtl/>
        </w:rPr>
        <w:t>של</w:t>
      </w:r>
      <w:r>
        <w:rPr>
          <w:rtl/>
        </w:rPr>
        <w:t xml:space="preserve"> </w:t>
      </w:r>
      <w:r w:rsidRPr="00D62367">
        <w:rPr>
          <w:rtl/>
        </w:rPr>
        <w:t>צמר</w:t>
      </w:r>
      <w:r>
        <w:rPr>
          <w:rtl/>
        </w:rPr>
        <w:t xml:space="preserve"> </w:t>
      </w:r>
      <w:r w:rsidRPr="00D62367">
        <w:rPr>
          <w:rtl/>
        </w:rPr>
        <w:t>דחיישינן</w:t>
      </w:r>
      <w:r>
        <w:rPr>
          <w:rtl/>
        </w:rPr>
        <w:t xml:space="preserve"> </w:t>
      </w:r>
      <w:r w:rsidRPr="00D62367">
        <w:rPr>
          <w:rtl/>
        </w:rPr>
        <w:t>שמא</w:t>
      </w:r>
      <w:r>
        <w:rPr>
          <w:rtl/>
        </w:rPr>
        <w:t xml:space="preserve"> </w:t>
      </w:r>
      <w:r w:rsidRPr="00D62367">
        <w:rPr>
          <w:rtl/>
        </w:rPr>
        <w:t>מעורב</w:t>
      </w:r>
      <w:r>
        <w:rPr>
          <w:rtl/>
        </w:rPr>
        <w:t xml:space="preserve"> </w:t>
      </w:r>
      <w:r w:rsidRPr="00D62367">
        <w:rPr>
          <w:rtl/>
        </w:rPr>
        <w:t>בהם</w:t>
      </w:r>
      <w:r>
        <w:rPr>
          <w:rtl/>
        </w:rPr>
        <w:t xml:space="preserve"> </w:t>
      </w:r>
      <w:r w:rsidRPr="00D62367">
        <w:rPr>
          <w:rtl/>
        </w:rPr>
        <w:t>פשתן</w:t>
      </w:r>
      <w:r>
        <w:rPr>
          <w:rtl/>
        </w:rPr>
        <w:t xml:space="preserve"> </w:t>
      </w:r>
      <w:r w:rsidRPr="00D62367">
        <w:rPr>
          <w:rtl/>
        </w:rPr>
        <w:t>והוי</w:t>
      </w:r>
      <w:r>
        <w:rPr>
          <w:rtl/>
        </w:rPr>
        <w:t xml:space="preserve"> </w:t>
      </w:r>
      <w:r w:rsidRPr="00D62367">
        <w:rPr>
          <w:rtl/>
        </w:rPr>
        <w:t>כלאים.</w:t>
      </w:r>
      <w:r>
        <w:rPr>
          <w:rtl/>
        </w:rPr>
        <w:t xml:space="preserve"> </w:t>
      </w:r>
      <w:r w:rsidRPr="00D62367">
        <w:rPr>
          <w:rtl/>
        </w:rPr>
        <w:t>אבל</w:t>
      </w:r>
      <w:r>
        <w:rPr>
          <w:rtl/>
        </w:rPr>
        <w:t xml:space="preserve"> </w:t>
      </w:r>
      <w:r w:rsidRPr="00D62367">
        <w:rPr>
          <w:rtl/>
        </w:rPr>
        <w:t>טלית</w:t>
      </w:r>
      <w:r>
        <w:rPr>
          <w:rtl/>
        </w:rPr>
        <w:t xml:space="preserve"> </w:t>
      </w:r>
      <w:r w:rsidRPr="00D62367">
        <w:rPr>
          <w:rtl/>
        </w:rPr>
        <w:t>של</w:t>
      </w:r>
      <w:r>
        <w:rPr>
          <w:rtl/>
        </w:rPr>
        <w:t xml:space="preserve"> </w:t>
      </w:r>
      <w:r w:rsidRPr="00D62367">
        <w:rPr>
          <w:rtl/>
        </w:rPr>
        <w:t>פשתן</w:t>
      </w:r>
      <w:r>
        <w:rPr>
          <w:rtl/>
        </w:rPr>
        <w:t xml:space="preserve"> </w:t>
      </w:r>
      <w:r w:rsidRPr="00D62367">
        <w:rPr>
          <w:rtl/>
        </w:rPr>
        <w:t>מצויצת</w:t>
      </w:r>
      <w:r>
        <w:rPr>
          <w:rtl/>
        </w:rPr>
        <w:t xml:space="preserve"> </w:t>
      </w:r>
      <w:r w:rsidRPr="00D62367">
        <w:rPr>
          <w:rtl/>
        </w:rPr>
        <w:t>לגמרי</w:t>
      </w:r>
      <w:r>
        <w:rPr>
          <w:rtl/>
        </w:rPr>
        <w:t xml:space="preserve"> </w:t>
      </w:r>
      <w:r w:rsidRPr="00D62367">
        <w:rPr>
          <w:rtl/>
        </w:rPr>
        <w:t>לא</w:t>
      </w:r>
      <w:r>
        <w:rPr>
          <w:rtl/>
        </w:rPr>
        <w:t xml:space="preserve"> </w:t>
      </w:r>
      <w:r w:rsidRPr="00D62367">
        <w:rPr>
          <w:rtl/>
        </w:rPr>
        <w:t>גזרי</w:t>
      </w:r>
      <w:r>
        <w:rPr>
          <w:rtl/>
        </w:rPr>
        <w:t xml:space="preserve"> </w:t>
      </w:r>
      <w:r w:rsidRPr="00D62367">
        <w:rPr>
          <w:rtl/>
        </w:rPr>
        <w:t>משום</w:t>
      </w:r>
      <w:r>
        <w:rPr>
          <w:rtl/>
        </w:rPr>
        <w:t xml:space="preserve"> </w:t>
      </w:r>
      <w:r w:rsidRPr="00D62367">
        <w:rPr>
          <w:rtl/>
        </w:rPr>
        <w:t>כסות</w:t>
      </w:r>
      <w:r>
        <w:rPr>
          <w:rtl/>
        </w:rPr>
        <w:t xml:space="preserve"> </w:t>
      </w:r>
      <w:r w:rsidRPr="00D62367">
        <w:rPr>
          <w:rtl/>
        </w:rPr>
        <w:t>והוי</w:t>
      </w:r>
      <w:r>
        <w:rPr>
          <w:rtl/>
        </w:rPr>
        <w:t xml:space="preserve"> </w:t>
      </w:r>
      <w:r w:rsidRPr="00D62367">
        <w:rPr>
          <w:rtl/>
        </w:rPr>
        <w:t>סדין</w:t>
      </w:r>
      <w:r>
        <w:rPr>
          <w:rtl/>
        </w:rPr>
        <w:t xml:space="preserve"> </w:t>
      </w:r>
      <w:r w:rsidRPr="00D62367">
        <w:rPr>
          <w:rtl/>
        </w:rPr>
        <w:t>בציצית".</w:t>
      </w:r>
      <w:r>
        <w:rPr>
          <w:rtl/>
        </w:rPr>
        <w:t xml:space="preserve"> </w:t>
      </w:r>
      <w:r w:rsidRPr="00D62367">
        <w:rPr>
          <w:rtl/>
        </w:rPr>
        <w:t>ובמעשה</w:t>
      </w:r>
      <w:r>
        <w:rPr>
          <w:rtl/>
        </w:rPr>
        <w:t xml:space="preserve"> </w:t>
      </w:r>
      <w:r w:rsidRPr="00D62367">
        <w:rPr>
          <w:rtl/>
        </w:rPr>
        <w:t>רב:</w:t>
      </w:r>
      <w:r>
        <w:rPr>
          <w:rtl/>
        </w:rPr>
        <w:t xml:space="preserve"> </w:t>
      </w:r>
      <w:r w:rsidRPr="00D62367">
        <w:rPr>
          <w:rtl/>
        </w:rPr>
        <w:t>"בגד</w:t>
      </w:r>
      <w:r>
        <w:rPr>
          <w:rtl/>
        </w:rPr>
        <w:t xml:space="preserve"> </w:t>
      </w:r>
      <w:r w:rsidRPr="00D62367">
        <w:rPr>
          <w:rtl/>
        </w:rPr>
        <w:t>פשתן</w:t>
      </w:r>
      <w:r>
        <w:rPr>
          <w:rtl/>
        </w:rPr>
        <w:t xml:space="preserve"> </w:t>
      </w:r>
      <w:r w:rsidRPr="00D62367">
        <w:rPr>
          <w:rtl/>
        </w:rPr>
        <w:t>אל</w:t>
      </w:r>
      <w:r>
        <w:rPr>
          <w:rtl/>
        </w:rPr>
        <w:t xml:space="preserve"> </w:t>
      </w:r>
      <w:r w:rsidRPr="00D62367">
        <w:rPr>
          <w:rtl/>
        </w:rPr>
        <w:t>יטיל</w:t>
      </w:r>
      <w:r>
        <w:rPr>
          <w:rtl/>
        </w:rPr>
        <w:t xml:space="preserve"> </w:t>
      </w:r>
      <w:r w:rsidRPr="00D62367">
        <w:rPr>
          <w:rtl/>
        </w:rPr>
        <w:t>בו</w:t>
      </w:r>
      <w:r>
        <w:rPr>
          <w:rtl/>
        </w:rPr>
        <w:t xml:space="preserve"> </w:t>
      </w:r>
      <w:r w:rsidRPr="00D62367">
        <w:rPr>
          <w:rtl/>
        </w:rPr>
        <w:t>שום</w:t>
      </w:r>
      <w:r>
        <w:rPr>
          <w:rtl/>
        </w:rPr>
        <w:t xml:space="preserve"> </w:t>
      </w:r>
      <w:r w:rsidRPr="00D62367">
        <w:rPr>
          <w:rtl/>
        </w:rPr>
        <w:t>ציצית</w:t>
      </w:r>
      <w:r>
        <w:rPr>
          <w:rtl/>
        </w:rPr>
        <w:t xml:space="preserve"> </w:t>
      </w:r>
      <w:r w:rsidRPr="00D62367">
        <w:rPr>
          <w:rtl/>
        </w:rPr>
        <w:t>כלל,</w:t>
      </w:r>
      <w:r>
        <w:rPr>
          <w:rtl/>
        </w:rPr>
        <w:t xml:space="preserve"> </w:t>
      </w:r>
      <w:r w:rsidRPr="00D62367">
        <w:rPr>
          <w:rtl/>
        </w:rPr>
        <w:t>אך</w:t>
      </w:r>
      <w:r>
        <w:rPr>
          <w:rtl/>
        </w:rPr>
        <w:t xml:space="preserve"> </w:t>
      </w:r>
      <w:r w:rsidRPr="00D62367">
        <w:rPr>
          <w:rtl/>
        </w:rPr>
        <w:t>יעשה</w:t>
      </w:r>
      <w:r>
        <w:rPr>
          <w:rtl/>
        </w:rPr>
        <w:t xml:space="preserve"> </w:t>
      </w:r>
      <w:r w:rsidRPr="00D62367">
        <w:rPr>
          <w:rtl/>
        </w:rPr>
        <w:t>ט"ק</w:t>
      </w:r>
      <w:r>
        <w:rPr>
          <w:rtl/>
        </w:rPr>
        <w:t xml:space="preserve"> </w:t>
      </w:r>
      <w:r w:rsidRPr="00D62367">
        <w:rPr>
          <w:rtl/>
        </w:rPr>
        <w:t>של</w:t>
      </w:r>
      <w:r>
        <w:rPr>
          <w:rtl/>
        </w:rPr>
        <w:t xml:space="preserve"> </w:t>
      </w:r>
      <w:r w:rsidRPr="00D62367">
        <w:rPr>
          <w:rtl/>
        </w:rPr>
        <w:t>צמר</w:t>
      </w:r>
      <w:r>
        <w:rPr>
          <w:rtl/>
        </w:rPr>
        <w:t xml:space="preserve"> </w:t>
      </w:r>
      <w:r w:rsidRPr="00D62367">
        <w:rPr>
          <w:rtl/>
        </w:rPr>
        <w:t>וגם</w:t>
      </w:r>
      <w:r>
        <w:rPr>
          <w:rtl/>
        </w:rPr>
        <w:t xml:space="preserve"> </w:t>
      </w:r>
      <w:r w:rsidRPr="00D62367">
        <w:rPr>
          <w:rtl/>
        </w:rPr>
        <w:t>ציצית</w:t>
      </w:r>
      <w:r>
        <w:rPr>
          <w:rtl/>
        </w:rPr>
        <w:t xml:space="preserve"> </w:t>
      </w:r>
      <w:r w:rsidRPr="00D62367">
        <w:rPr>
          <w:rtl/>
        </w:rPr>
        <w:t>ש"צ.</w:t>
      </w:r>
      <w:r>
        <w:rPr>
          <w:rtl/>
        </w:rPr>
        <w:t xml:space="preserve"> </w:t>
      </w:r>
      <w:r w:rsidRPr="00D62367">
        <w:rPr>
          <w:rtl/>
        </w:rPr>
        <w:t>ואם</w:t>
      </w:r>
      <w:r>
        <w:rPr>
          <w:rtl/>
        </w:rPr>
        <w:t xml:space="preserve"> </w:t>
      </w:r>
      <w:r w:rsidRPr="00D62367">
        <w:rPr>
          <w:rtl/>
        </w:rPr>
        <w:t>הבגד</w:t>
      </w:r>
      <w:r>
        <w:rPr>
          <w:rtl/>
        </w:rPr>
        <w:t xml:space="preserve"> </w:t>
      </w:r>
      <w:r w:rsidRPr="00D62367">
        <w:rPr>
          <w:rtl/>
        </w:rPr>
        <w:t>הוא</w:t>
      </w:r>
      <w:r>
        <w:rPr>
          <w:rtl/>
        </w:rPr>
        <w:t xml:space="preserve"> </w:t>
      </w:r>
      <w:r w:rsidRPr="00D62367">
        <w:rPr>
          <w:rtl/>
        </w:rPr>
        <w:t>של</w:t>
      </w:r>
      <w:r>
        <w:rPr>
          <w:rtl/>
        </w:rPr>
        <w:t xml:space="preserve"> </w:t>
      </w:r>
      <w:r w:rsidRPr="00D62367">
        <w:rPr>
          <w:rtl/>
        </w:rPr>
        <w:t>שאר</w:t>
      </w:r>
      <w:r>
        <w:rPr>
          <w:rtl/>
        </w:rPr>
        <w:t xml:space="preserve"> </w:t>
      </w:r>
      <w:r w:rsidRPr="00D62367">
        <w:rPr>
          <w:rtl/>
        </w:rPr>
        <w:t>מינים</w:t>
      </w:r>
      <w:r>
        <w:rPr>
          <w:rtl/>
        </w:rPr>
        <w:t xml:space="preserve"> </w:t>
      </w:r>
      <w:r w:rsidRPr="00D62367">
        <w:rPr>
          <w:rtl/>
        </w:rPr>
        <w:t>יטיל</w:t>
      </w:r>
      <w:r>
        <w:rPr>
          <w:rtl/>
        </w:rPr>
        <w:t xml:space="preserve"> </w:t>
      </w:r>
      <w:r w:rsidRPr="00D62367">
        <w:rPr>
          <w:rtl/>
        </w:rPr>
        <w:t>בהם</w:t>
      </w:r>
      <w:r>
        <w:rPr>
          <w:rtl/>
        </w:rPr>
        <w:t xml:space="preserve"> </w:t>
      </w:r>
      <w:r w:rsidRPr="00D62367">
        <w:rPr>
          <w:rtl/>
        </w:rPr>
        <w:t>ציצית</w:t>
      </w:r>
      <w:r>
        <w:rPr>
          <w:rtl/>
        </w:rPr>
        <w:t xml:space="preserve"> </w:t>
      </w:r>
      <w:r w:rsidRPr="00D62367">
        <w:rPr>
          <w:rtl/>
        </w:rPr>
        <w:t>של</w:t>
      </w:r>
      <w:r>
        <w:rPr>
          <w:rtl/>
        </w:rPr>
        <w:t xml:space="preserve"> </w:t>
      </w:r>
      <w:r w:rsidRPr="00D62367">
        <w:rPr>
          <w:rtl/>
        </w:rPr>
        <w:t>פשתן</w:t>
      </w:r>
      <w:r>
        <w:rPr>
          <w:rtl/>
        </w:rPr>
        <w:t xml:space="preserve"> </w:t>
      </w:r>
      <w:r w:rsidRPr="00D62367">
        <w:rPr>
          <w:rtl/>
        </w:rPr>
        <w:t>דוקא</w:t>
      </w:r>
      <w:r>
        <w:rPr>
          <w:rtl/>
        </w:rPr>
        <w:t xml:space="preserve"> </w:t>
      </w:r>
      <w:r w:rsidRPr="00D62367">
        <w:rPr>
          <w:rtl/>
        </w:rPr>
        <w:t>[בנ"י</w:t>
      </w:r>
      <w:r>
        <w:rPr>
          <w:rtl/>
        </w:rPr>
        <w:t xml:space="preserve"> </w:t>
      </w:r>
      <w:r w:rsidRPr="00D62367">
        <w:rPr>
          <w:rtl/>
        </w:rPr>
        <w:t>וכן</w:t>
      </w:r>
      <w:r>
        <w:rPr>
          <w:rtl/>
        </w:rPr>
        <w:t xml:space="preserve"> </w:t>
      </w:r>
      <w:r w:rsidRPr="00D62367">
        <w:rPr>
          <w:rtl/>
        </w:rPr>
        <w:t>לובש</w:t>
      </w:r>
      <w:r>
        <w:rPr>
          <w:rtl/>
        </w:rPr>
        <w:t xml:space="preserve"> </w:t>
      </w:r>
      <w:r w:rsidRPr="00D62367">
        <w:rPr>
          <w:rtl/>
        </w:rPr>
        <w:t>הוא</w:t>
      </w:r>
      <w:r>
        <w:rPr>
          <w:rtl/>
        </w:rPr>
        <w:t xml:space="preserve"> </w:t>
      </w:r>
      <w:r w:rsidRPr="00D62367">
        <w:rPr>
          <w:rtl/>
        </w:rPr>
        <w:t>מתחת</w:t>
      </w:r>
      <w:r>
        <w:rPr>
          <w:rtl/>
        </w:rPr>
        <w:t xml:space="preserve"> </w:t>
      </w:r>
      <w:r w:rsidRPr="00D62367">
        <w:rPr>
          <w:rtl/>
        </w:rPr>
        <w:t>לבגדיו</w:t>
      </w:r>
      <w:r>
        <w:rPr>
          <w:rtl/>
        </w:rPr>
        <w:t xml:space="preserve"> </w:t>
      </w:r>
      <w:r w:rsidRPr="00D62367">
        <w:rPr>
          <w:rtl/>
        </w:rPr>
        <w:t>מעין</w:t>
      </w:r>
      <w:r>
        <w:rPr>
          <w:rtl/>
        </w:rPr>
        <w:t xml:space="preserve"> </w:t>
      </w:r>
      <w:r w:rsidRPr="00D62367">
        <w:rPr>
          <w:rtl/>
        </w:rPr>
        <w:t>ט"ג</w:t>
      </w:r>
      <w:r>
        <w:rPr>
          <w:rtl/>
        </w:rPr>
        <w:t xml:space="preserve"> </w:t>
      </w:r>
      <w:r w:rsidRPr="00D62367">
        <w:rPr>
          <w:rtl/>
        </w:rPr>
        <w:t>מבגד</w:t>
      </w:r>
      <w:r>
        <w:rPr>
          <w:rtl/>
        </w:rPr>
        <w:t xml:space="preserve"> </w:t>
      </w:r>
      <w:r w:rsidRPr="00D62367">
        <w:rPr>
          <w:rtl/>
        </w:rPr>
        <w:t>של</w:t>
      </w:r>
      <w:r>
        <w:rPr>
          <w:rtl/>
        </w:rPr>
        <w:t xml:space="preserve"> </w:t>
      </w:r>
      <w:r w:rsidRPr="00D62367">
        <w:rPr>
          <w:rtl/>
        </w:rPr>
        <w:t>צמר</w:t>
      </w:r>
      <w:r>
        <w:rPr>
          <w:rtl/>
        </w:rPr>
        <w:t xml:space="preserve"> </w:t>
      </w:r>
      <w:r w:rsidRPr="00D62367">
        <w:rPr>
          <w:rtl/>
        </w:rPr>
        <w:t>גפן".</w:t>
      </w:r>
      <w:r>
        <w:rPr>
          <w:rtl/>
        </w:rPr>
        <w:t xml:space="preserve"> </w:t>
      </w:r>
    </w:p>
  </w:footnote>
  <w:footnote w:id="518">
    <w:p w14:paraId="6EB9A54E" w14:textId="64292B42" w:rsidR="00D274FC" w:rsidRPr="00D62367" w:rsidRDefault="00D274FC" w:rsidP="00D62367">
      <w:pPr>
        <w:pStyle w:val="a4"/>
      </w:pPr>
      <w:r w:rsidRPr="00D62367">
        <w:rPr>
          <w:rStyle w:val="a6"/>
        </w:rPr>
        <w:footnoteRef/>
      </w:r>
      <w:r>
        <w:rPr>
          <w:rtl/>
        </w:rPr>
        <w:t xml:space="preserve"> </w:t>
      </w:r>
      <w:r w:rsidRPr="00D62367">
        <w:rPr>
          <w:rtl/>
        </w:rPr>
        <w:t>צמר.</w:t>
      </w:r>
      <w:r>
        <w:rPr>
          <w:rtl/>
        </w:rPr>
        <w:t xml:space="preserve"> </w:t>
      </w:r>
    </w:p>
  </w:footnote>
  <w:footnote w:id="519">
    <w:p w14:paraId="5BFDF893" w14:textId="3AF53D4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פט;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יא,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ה;</w:t>
      </w:r>
      <w:r>
        <w:rPr>
          <w:rtl/>
        </w:rPr>
        <w:t xml:space="preserve"> </w:t>
      </w:r>
      <w:r w:rsidRPr="00D62367">
        <w:rPr>
          <w:rtl/>
        </w:rPr>
        <w:t>כתר</w:t>
      </w:r>
      <w:r>
        <w:rPr>
          <w:rtl/>
        </w:rPr>
        <w:t xml:space="preserve"> </w:t>
      </w:r>
      <w:r w:rsidRPr="00D62367">
        <w:rPr>
          <w:rtl/>
        </w:rPr>
        <w:t>ראש</w:t>
      </w:r>
      <w:r>
        <w:rPr>
          <w:rtl/>
        </w:rPr>
        <w:t xml:space="preserve"> </w:t>
      </w:r>
      <w:r w:rsidRPr="00D62367">
        <w:rPr>
          <w:rtl/>
        </w:rPr>
        <w:t>ג.</w:t>
      </w:r>
      <w:r>
        <w:rPr>
          <w:rtl/>
        </w:rPr>
        <w:t xml:space="preserve"> </w:t>
      </w:r>
    </w:p>
    <w:p w14:paraId="004DCCE6" w14:textId="727D2D93" w:rsidR="00D274FC" w:rsidRPr="00D62367" w:rsidRDefault="00D274FC" w:rsidP="00D62367">
      <w:pPr>
        <w:pStyle w:val="a4"/>
      </w:pPr>
      <w:r w:rsidRPr="00D62367">
        <w:rPr>
          <w:rtl/>
        </w:rPr>
        <w:t>הסוגיה</w:t>
      </w:r>
      <w:r>
        <w:rPr>
          <w:rtl/>
        </w:rPr>
        <w:t xml:space="preserve"> </w:t>
      </w:r>
      <w:r w:rsidRPr="00D62367">
        <w:rPr>
          <w:rtl/>
        </w:rPr>
        <w:t>כאן</w:t>
      </w:r>
      <w:r>
        <w:rPr>
          <w:rtl/>
        </w:rPr>
        <w:t xml:space="preserve"> </w:t>
      </w:r>
      <w:r w:rsidRPr="00D62367">
        <w:rPr>
          <w:rtl/>
        </w:rPr>
        <w:t>היא</w:t>
      </w:r>
      <w:r>
        <w:rPr>
          <w:rtl/>
        </w:rPr>
        <w:t xml:space="preserve"> </w:t>
      </w:r>
      <w:r w:rsidRPr="00D62367">
        <w:rPr>
          <w:rtl/>
        </w:rPr>
        <w:t>בגד</w:t>
      </w:r>
      <w:r>
        <w:rPr>
          <w:rtl/>
        </w:rPr>
        <w:t xml:space="preserve"> </w:t>
      </w:r>
      <w:r w:rsidRPr="00D62367">
        <w:rPr>
          <w:rtl/>
        </w:rPr>
        <w:t>תחתון</w:t>
      </w:r>
      <w:r>
        <w:rPr>
          <w:rtl/>
        </w:rPr>
        <w:t xml:space="preserve"> </w:t>
      </w:r>
      <w:r w:rsidRPr="00D62367">
        <w:rPr>
          <w:rtl/>
        </w:rPr>
        <w:t>שאי</w:t>
      </w:r>
      <w:r>
        <w:rPr>
          <w:rtl/>
        </w:rPr>
        <w:t xml:space="preserve"> </w:t>
      </w:r>
      <w:r w:rsidRPr="00D62367">
        <w:rPr>
          <w:rtl/>
        </w:rPr>
        <w:t>אפשר</w:t>
      </w:r>
      <w:r>
        <w:rPr>
          <w:rtl/>
        </w:rPr>
        <w:t xml:space="preserve"> </w:t>
      </w:r>
      <w:r w:rsidRPr="00D62367">
        <w:rPr>
          <w:rtl/>
        </w:rPr>
        <w:t>לפשטו</w:t>
      </w:r>
      <w:r>
        <w:rPr>
          <w:rtl/>
        </w:rPr>
        <w:t xml:space="preserve"> </w:t>
      </w:r>
      <w:r w:rsidRPr="00D62367">
        <w:rPr>
          <w:rtl/>
        </w:rPr>
        <w:t>ללא</w:t>
      </w:r>
      <w:r>
        <w:rPr>
          <w:rtl/>
        </w:rPr>
        <w:t xml:space="preserve"> </w:t>
      </w:r>
      <w:r w:rsidRPr="00D62367">
        <w:rPr>
          <w:rtl/>
        </w:rPr>
        <w:t>העליון,</w:t>
      </w:r>
      <w:r>
        <w:rPr>
          <w:rtl/>
        </w:rPr>
        <w:t xml:space="preserve"> </w:t>
      </w:r>
      <w:r w:rsidRPr="00D62367">
        <w:rPr>
          <w:rtl/>
        </w:rPr>
        <w:t>נחשב</w:t>
      </w:r>
      <w:r>
        <w:rPr>
          <w:rtl/>
        </w:rPr>
        <w:t xml:space="preserve"> </w:t>
      </w:r>
      <w:r w:rsidRPr="00D62367">
        <w:rPr>
          <w:rtl/>
        </w:rPr>
        <w:t>חיבור</w:t>
      </w:r>
      <w:r>
        <w:rPr>
          <w:rtl/>
        </w:rPr>
        <w:t xml:space="preserve"> </w:t>
      </w:r>
      <w:r w:rsidRPr="00D62367">
        <w:rPr>
          <w:rtl/>
        </w:rPr>
        <w:t>לעניין</w:t>
      </w:r>
      <w:r>
        <w:rPr>
          <w:rtl/>
        </w:rPr>
        <w:t xml:space="preserve"> </w:t>
      </w:r>
      <w:r w:rsidRPr="00D62367">
        <w:rPr>
          <w:rtl/>
        </w:rPr>
        <w:t>כלאיים.</w:t>
      </w:r>
      <w:r>
        <w:rPr>
          <w:rtl/>
        </w:rPr>
        <w:t xml:space="preserve"> </w:t>
      </w:r>
      <w:r w:rsidRPr="00D62367">
        <w:rPr>
          <w:rtl/>
        </w:rPr>
        <w:t>וראו:</w:t>
      </w:r>
      <w:r>
        <w:rPr>
          <w:rtl/>
        </w:rPr>
        <w:t xml:space="preserve"> </w:t>
      </w:r>
      <w:r w:rsidRPr="00D62367">
        <w:rPr>
          <w:rtl/>
        </w:rPr>
        <w:t>שלחן</w:t>
      </w:r>
      <w:r>
        <w:rPr>
          <w:rtl/>
        </w:rPr>
        <w:t xml:space="preserve"> </w:t>
      </w:r>
      <w:r w:rsidRPr="00D62367">
        <w:rPr>
          <w:rtl/>
        </w:rPr>
        <w:t>ערוך</w:t>
      </w:r>
      <w:r>
        <w:rPr>
          <w:rtl/>
        </w:rPr>
        <w:t xml:space="preserve"> </w:t>
      </w:r>
      <w:r w:rsidRPr="00D62367">
        <w:rPr>
          <w:rtl/>
        </w:rPr>
        <w:t>יורה</w:t>
      </w:r>
      <w:r>
        <w:rPr>
          <w:rtl/>
        </w:rPr>
        <w:t xml:space="preserve"> </w:t>
      </w:r>
      <w:r w:rsidRPr="00D62367">
        <w:rPr>
          <w:rtl/>
        </w:rPr>
        <w:t>דעה</w:t>
      </w:r>
      <w:r>
        <w:rPr>
          <w:rtl/>
        </w:rPr>
        <w:t xml:space="preserve"> </w:t>
      </w:r>
      <w:r w:rsidRPr="00D62367">
        <w:rPr>
          <w:rtl/>
        </w:rPr>
        <w:t>ש</w:t>
      </w:r>
      <w:r>
        <w:rPr>
          <w:rtl/>
        </w:rPr>
        <w:t xml:space="preserve"> </w:t>
      </w:r>
      <w:r w:rsidRPr="00D62367">
        <w:rPr>
          <w:rtl/>
        </w:rPr>
        <w:t>סעיף</w:t>
      </w:r>
      <w:r>
        <w:rPr>
          <w:rtl/>
        </w:rPr>
        <w:t xml:space="preserve"> </w:t>
      </w:r>
      <w:r w:rsidRPr="00D62367">
        <w:rPr>
          <w:rtl/>
        </w:rPr>
        <w:t>ד.</w:t>
      </w:r>
      <w:r>
        <w:rPr>
          <w:rtl/>
        </w:rPr>
        <w:t xml:space="preserve">   </w:t>
      </w:r>
      <w:r w:rsidRPr="00D62367">
        <w:rPr>
          <w:rtl/>
        </w:rPr>
        <w:t>נראה</w:t>
      </w:r>
      <w:r>
        <w:rPr>
          <w:rtl/>
        </w:rPr>
        <w:t xml:space="preserve"> </w:t>
      </w:r>
      <w:r w:rsidRPr="00D62367">
        <w:rPr>
          <w:rtl/>
        </w:rPr>
        <w:t>כי</w:t>
      </w:r>
      <w:r>
        <w:rPr>
          <w:rtl/>
        </w:rPr>
        <w:t xml:space="preserve"> </w:t>
      </w:r>
      <w:r w:rsidRPr="00D62367">
        <w:rPr>
          <w:rtl/>
        </w:rPr>
        <w:t>הגר"א</w:t>
      </w:r>
      <w:r>
        <w:rPr>
          <w:rtl/>
        </w:rPr>
        <w:t xml:space="preserve"> </w:t>
      </w:r>
      <w:r w:rsidRPr="00D62367">
        <w:rPr>
          <w:rtl/>
        </w:rPr>
        <w:t>מחמיר</w:t>
      </w:r>
      <w:r>
        <w:rPr>
          <w:rtl/>
        </w:rPr>
        <w:t xml:space="preserve"> </w:t>
      </w:r>
      <w:r w:rsidRPr="00D62367">
        <w:rPr>
          <w:rtl/>
        </w:rPr>
        <w:t>לפי</w:t>
      </w:r>
      <w:r>
        <w:rPr>
          <w:rtl/>
        </w:rPr>
        <w:t xml:space="preserve"> </w:t>
      </w:r>
      <w:r w:rsidRPr="00D62367">
        <w:rPr>
          <w:rtl/>
        </w:rPr>
        <w:t>שיטת</w:t>
      </w:r>
      <w:r>
        <w:rPr>
          <w:rtl/>
        </w:rPr>
        <w:t xml:space="preserve"> </w:t>
      </w:r>
      <w:r w:rsidRPr="00D62367">
        <w:rPr>
          <w:rtl/>
        </w:rPr>
        <w:t>היש</w:t>
      </w:r>
      <w:r>
        <w:rPr>
          <w:rtl/>
        </w:rPr>
        <w:t xml:space="preserve"> </w:t>
      </w:r>
      <w:r w:rsidRPr="00D62367">
        <w:rPr>
          <w:rtl/>
        </w:rPr>
        <w:t>אומרים</w:t>
      </w:r>
      <w:r>
        <w:rPr>
          <w:rtl/>
        </w:rPr>
        <w:t xml:space="preserve"> </w:t>
      </w:r>
      <w:r w:rsidRPr="00D62367">
        <w:rPr>
          <w:rtl/>
        </w:rPr>
        <w:t>ברמ"א,</w:t>
      </w:r>
      <w:r>
        <w:rPr>
          <w:rtl/>
        </w:rPr>
        <w:t xml:space="preserve"> </w:t>
      </w:r>
      <w:r w:rsidRPr="00D62367">
        <w:rPr>
          <w:rtl/>
        </w:rPr>
        <w:t>כנגד</w:t>
      </w:r>
      <w:r>
        <w:rPr>
          <w:rtl/>
        </w:rPr>
        <w:t xml:space="preserve"> </w:t>
      </w:r>
      <w:r w:rsidRPr="00D62367">
        <w:rPr>
          <w:rtl/>
        </w:rPr>
        <w:t>דעת</w:t>
      </w:r>
      <w:r>
        <w:rPr>
          <w:rtl/>
        </w:rPr>
        <w:t xml:space="preserve"> </w:t>
      </w:r>
      <w:r w:rsidRPr="00D62367">
        <w:rPr>
          <w:rtl/>
        </w:rPr>
        <w:t>השו"ע</w:t>
      </w:r>
      <w:r>
        <w:rPr>
          <w:rtl/>
        </w:rPr>
        <w:t xml:space="preserve"> </w:t>
      </w:r>
      <w:r w:rsidRPr="00D62367">
        <w:rPr>
          <w:rtl/>
        </w:rPr>
        <w:t>שם.</w:t>
      </w:r>
      <w:r>
        <w:rPr>
          <w:rtl/>
        </w:rPr>
        <w:t xml:space="preserve"> </w:t>
      </w:r>
      <w:r w:rsidRPr="00D62367">
        <w:rPr>
          <w:rtl/>
        </w:rPr>
        <w:t>וכן</w:t>
      </w:r>
      <w:r>
        <w:rPr>
          <w:rtl/>
        </w:rPr>
        <w:t xml:space="preserve"> </w:t>
      </w:r>
      <w:r w:rsidRPr="00D62367">
        <w:rPr>
          <w:rtl/>
        </w:rPr>
        <w:t>בסעיף</w:t>
      </w:r>
      <w:r>
        <w:rPr>
          <w:rtl/>
        </w:rPr>
        <w:t xml:space="preserve"> </w:t>
      </w:r>
      <w:r w:rsidRPr="00D62367">
        <w:rPr>
          <w:rtl/>
        </w:rPr>
        <w:t>קטן</w:t>
      </w:r>
      <w:r>
        <w:rPr>
          <w:rtl/>
        </w:rPr>
        <w:t xml:space="preserve"> </w:t>
      </w:r>
      <w:r w:rsidRPr="00D62367">
        <w:rPr>
          <w:rtl/>
        </w:rPr>
        <w:t>יא</w:t>
      </w:r>
      <w:r>
        <w:rPr>
          <w:rtl/>
        </w:rPr>
        <w:t xml:space="preserve"> </w:t>
      </w:r>
      <w:r w:rsidRPr="00D62367">
        <w:rPr>
          <w:rtl/>
        </w:rPr>
        <w:t>בביאור</w:t>
      </w:r>
      <w:r>
        <w:rPr>
          <w:rtl/>
        </w:rPr>
        <w:t xml:space="preserve"> </w:t>
      </w:r>
      <w:r w:rsidRPr="00D62367">
        <w:rPr>
          <w:rtl/>
        </w:rPr>
        <w:t>הגר"א</w:t>
      </w:r>
      <w:r>
        <w:rPr>
          <w:rtl/>
        </w:rPr>
        <w:t xml:space="preserve"> </w:t>
      </w:r>
      <w:r w:rsidRPr="00D62367">
        <w:rPr>
          <w:rtl/>
        </w:rPr>
        <w:t>שם:</w:t>
      </w:r>
      <w:r>
        <w:rPr>
          <w:rtl/>
        </w:rPr>
        <w:t xml:space="preserve"> </w:t>
      </w:r>
      <w:r w:rsidRPr="00D62367">
        <w:rPr>
          <w:rtl/>
        </w:rPr>
        <w:t>"ומשמע</w:t>
      </w:r>
      <w:r>
        <w:rPr>
          <w:rtl/>
        </w:rPr>
        <w:t xml:space="preserve"> </w:t>
      </w:r>
      <w:r w:rsidRPr="00D62367">
        <w:rPr>
          <w:rtl/>
        </w:rPr>
        <w:t>מירושלמי</w:t>
      </w:r>
      <w:r>
        <w:rPr>
          <w:rtl/>
        </w:rPr>
        <w:t xml:space="preserve"> </w:t>
      </w:r>
      <w:r w:rsidRPr="00D62367">
        <w:rPr>
          <w:rtl/>
        </w:rPr>
        <w:t>כסברא</w:t>
      </w:r>
      <w:r>
        <w:rPr>
          <w:rtl/>
        </w:rPr>
        <w:t xml:space="preserve"> </w:t>
      </w:r>
      <w:r w:rsidRPr="00D62367">
        <w:rPr>
          <w:rtl/>
        </w:rPr>
        <w:t>האחרונה</w:t>
      </w:r>
      <w:r>
        <w:rPr>
          <w:rtl/>
        </w:rPr>
        <w:t xml:space="preserve"> </w:t>
      </w:r>
      <w:r w:rsidRPr="00D62367">
        <w:rPr>
          <w:rtl/>
        </w:rPr>
        <w:t>הנ"ל</w:t>
      </w:r>
      <w:r>
        <w:rPr>
          <w:rtl/>
        </w:rPr>
        <w:t xml:space="preserve"> </w:t>
      </w:r>
      <w:r w:rsidRPr="00D62367">
        <w:rPr>
          <w:rtl/>
        </w:rPr>
        <w:t>בש"ע</w:t>
      </w:r>
      <w:r>
        <w:rPr>
          <w:rtl/>
        </w:rPr>
        <w:t xml:space="preserve"> </w:t>
      </w:r>
      <w:r w:rsidRPr="00D62367">
        <w:rPr>
          <w:rtl/>
        </w:rPr>
        <w:t>כל</w:t>
      </w:r>
      <w:r>
        <w:rPr>
          <w:rtl/>
        </w:rPr>
        <w:t xml:space="preserve"> </w:t>
      </w:r>
      <w:r w:rsidRPr="00D62367">
        <w:rPr>
          <w:rtl/>
        </w:rPr>
        <w:t>שא"י</w:t>
      </w:r>
      <w:r>
        <w:rPr>
          <w:rtl/>
        </w:rPr>
        <w:t xml:space="preserve"> </w:t>
      </w:r>
      <w:r w:rsidRPr="00D62367">
        <w:rPr>
          <w:rtl/>
        </w:rPr>
        <w:t>[שאינו</w:t>
      </w:r>
      <w:r>
        <w:rPr>
          <w:rtl/>
        </w:rPr>
        <w:t xml:space="preserve"> </w:t>
      </w:r>
      <w:r w:rsidRPr="00D62367">
        <w:rPr>
          <w:rtl/>
        </w:rPr>
        <w:t>יכול]</w:t>
      </w:r>
      <w:r>
        <w:rPr>
          <w:rtl/>
        </w:rPr>
        <w:t xml:space="preserve"> </w:t>
      </w:r>
      <w:r w:rsidRPr="00D62367">
        <w:rPr>
          <w:rtl/>
        </w:rPr>
        <w:t>לפשוט</w:t>
      </w:r>
      <w:r>
        <w:rPr>
          <w:rtl/>
        </w:rPr>
        <w:t xml:space="preserve"> </w:t>
      </w:r>
      <w:r w:rsidRPr="00D62367">
        <w:rPr>
          <w:rtl/>
        </w:rPr>
        <w:t>אסור</w:t>
      </w:r>
      <w:r>
        <w:rPr>
          <w:rtl/>
        </w:rPr>
        <w:t xml:space="preserve"> </w:t>
      </w:r>
      <w:r w:rsidRPr="00D62367">
        <w:rPr>
          <w:rtl/>
        </w:rPr>
        <w:t>אף</w:t>
      </w:r>
      <w:r>
        <w:rPr>
          <w:rtl/>
        </w:rPr>
        <w:t xml:space="preserve"> </w:t>
      </w:r>
      <w:r w:rsidRPr="00D62367">
        <w:rPr>
          <w:rtl/>
        </w:rPr>
        <w:t>בחלוק</w:t>
      </w:r>
      <w:r>
        <w:rPr>
          <w:rtl/>
        </w:rPr>
        <w:t xml:space="preserve"> </w:t>
      </w:r>
      <w:r w:rsidRPr="00D62367">
        <w:rPr>
          <w:rtl/>
        </w:rPr>
        <w:t>וכמ"ש</w:t>
      </w:r>
      <w:r>
        <w:rPr>
          <w:rtl/>
        </w:rPr>
        <w:t xml:space="preserve"> </w:t>
      </w:r>
      <w:r w:rsidRPr="00D62367">
        <w:rPr>
          <w:rtl/>
        </w:rPr>
        <w:t>הרא"ש</w:t>
      </w:r>
      <w:r>
        <w:rPr>
          <w:rtl/>
        </w:rPr>
        <w:t xml:space="preserve"> </w:t>
      </w:r>
      <w:r w:rsidRPr="00D62367">
        <w:rPr>
          <w:rtl/>
        </w:rPr>
        <w:t>כנ"ל".</w:t>
      </w:r>
      <w:r>
        <w:rPr>
          <w:rtl/>
        </w:rPr>
        <w:t xml:space="preserve"> </w:t>
      </w:r>
    </w:p>
  </w:footnote>
  <w:footnote w:id="520">
    <w:p w14:paraId="3935FFB0" w14:textId="19D8545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'בגד</w:t>
      </w:r>
      <w:r>
        <w:rPr>
          <w:rtl/>
        </w:rPr>
        <w:t xml:space="preserve"> </w:t>
      </w:r>
      <w:r w:rsidRPr="00D62367">
        <w:rPr>
          <w:rtl/>
        </w:rPr>
        <w:t>התחתון</w:t>
      </w:r>
      <w:r>
        <w:rPr>
          <w:rtl/>
        </w:rPr>
        <w:t xml:space="preserve"> </w:t>
      </w:r>
      <w:r w:rsidRPr="00D62367">
        <w:rPr>
          <w:rtl/>
        </w:rPr>
        <w:t>אם</w:t>
      </w:r>
      <w:r>
        <w:rPr>
          <w:rtl/>
        </w:rPr>
        <w:t xml:space="preserve"> </w:t>
      </w:r>
      <w:r w:rsidRPr="00D62367">
        <w:rPr>
          <w:rtl/>
        </w:rPr>
        <w:t>לא</w:t>
      </w:r>
      <w:r>
        <w:rPr>
          <w:rtl/>
        </w:rPr>
        <w:t xml:space="preserve"> </w:t>
      </w:r>
      <w:r w:rsidRPr="00D62367">
        <w:rPr>
          <w:rtl/>
        </w:rPr>
        <w:t>שיפשוט</w:t>
      </w:r>
      <w:r>
        <w:rPr>
          <w:rtl/>
        </w:rPr>
        <w:t xml:space="preserve"> </w:t>
      </w:r>
      <w:r w:rsidRPr="00D62367">
        <w:rPr>
          <w:rtl/>
        </w:rPr>
        <w:t>הבגד</w:t>
      </w:r>
      <w:r>
        <w:rPr>
          <w:rtl/>
        </w:rPr>
        <w:t xml:space="preserve"> </w:t>
      </w:r>
      <w:r w:rsidRPr="00D62367">
        <w:rPr>
          <w:rtl/>
        </w:rPr>
        <w:t>העליון'.</w:t>
      </w:r>
      <w:r>
        <w:rPr>
          <w:rtl/>
        </w:rPr>
        <w:t xml:space="preserve"> </w:t>
      </w:r>
    </w:p>
  </w:footnote>
  <w:footnote w:id="521">
    <w:p w14:paraId="679EC612" w14:textId="6785200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עח.</w:t>
      </w:r>
      <w:r>
        <w:rPr>
          <w:rtl/>
        </w:rPr>
        <w:t xml:space="preserve"> </w:t>
      </w:r>
      <w:r w:rsidRPr="00D62367">
        <w:rPr>
          <w:rtl/>
        </w:rPr>
        <w:t>בכתר</w:t>
      </w:r>
      <w:r>
        <w:rPr>
          <w:rtl/>
        </w:rPr>
        <w:t xml:space="preserve"> </w:t>
      </w:r>
      <w:r w:rsidRPr="00D62367">
        <w:rPr>
          <w:rtl/>
        </w:rPr>
        <w:t>ראש</w:t>
      </w:r>
      <w:r>
        <w:rPr>
          <w:rtl/>
        </w:rPr>
        <w:t xml:space="preserve"> </w:t>
      </w:r>
      <w:r w:rsidRPr="00D62367">
        <w:rPr>
          <w:rtl/>
        </w:rPr>
        <w:t>סעיף</w:t>
      </w:r>
      <w:r>
        <w:rPr>
          <w:rtl/>
        </w:rPr>
        <w:t xml:space="preserve"> </w:t>
      </w:r>
      <w:r w:rsidRPr="00D62367">
        <w:rPr>
          <w:rtl/>
        </w:rPr>
        <w:t>קמ,</w:t>
      </w:r>
      <w:r>
        <w:rPr>
          <w:rtl/>
        </w:rPr>
        <w:t xml:space="preserve"> </w:t>
      </w:r>
      <w:r w:rsidRPr="00D62367">
        <w:rPr>
          <w:rtl/>
        </w:rPr>
        <w:t>ושם</w:t>
      </w:r>
      <w:r>
        <w:rPr>
          <w:rtl/>
        </w:rPr>
        <w:t xml:space="preserve"> </w:t>
      </w:r>
      <w:r w:rsidRPr="00D62367">
        <w:rPr>
          <w:rtl/>
        </w:rPr>
        <w:t>פותח:</w:t>
      </w:r>
      <w:r>
        <w:rPr>
          <w:rtl/>
        </w:rPr>
        <w:t xml:space="preserve"> </w:t>
      </w:r>
      <w:r w:rsidRPr="00D62367">
        <w:rPr>
          <w:rtl/>
        </w:rPr>
        <w:t>'שאלה</w:t>
      </w:r>
      <w:r>
        <w:rPr>
          <w:rtl/>
        </w:rPr>
        <w:t xml:space="preserve"> </w:t>
      </w:r>
      <w:r w:rsidRPr="00D62367">
        <w:rPr>
          <w:rtl/>
        </w:rPr>
        <w:t>שלא</w:t>
      </w:r>
      <w:r>
        <w:rPr>
          <w:rtl/>
        </w:rPr>
        <w:t xml:space="preserve"> </w:t>
      </w:r>
      <w:r w:rsidRPr="00D62367">
        <w:rPr>
          <w:rtl/>
        </w:rPr>
        <w:t>מדעת</w:t>
      </w:r>
      <w:r>
        <w:rPr>
          <w:rtl/>
        </w:rPr>
        <w:t xml:space="preserve"> </w:t>
      </w:r>
      <w:r w:rsidRPr="00D62367">
        <w:rPr>
          <w:rtl/>
        </w:rPr>
        <w:t>בעלים</w:t>
      </w:r>
      <w:r>
        <w:rPr>
          <w:rtl/>
        </w:rPr>
        <w:t xml:space="preserve"> </w:t>
      </w:r>
      <w:r w:rsidRPr="00D62367">
        <w:rPr>
          <w:rtl/>
        </w:rPr>
        <w:t>החמיר</w:t>
      </w:r>
      <w:r>
        <w:rPr>
          <w:rtl/>
        </w:rPr>
        <w:t xml:space="preserve"> </w:t>
      </w:r>
      <w:r w:rsidRPr="00D62367">
        <w:rPr>
          <w:rtl/>
        </w:rPr>
        <w:t>בזה</w:t>
      </w:r>
      <w:r>
        <w:rPr>
          <w:rtl/>
        </w:rPr>
        <w:t xml:space="preserve"> </w:t>
      </w:r>
      <w:r w:rsidRPr="00D62367">
        <w:rPr>
          <w:rtl/>
        </w:rPr>
        <w:t>רבינו</w:t>
      </w:r>
      <w:r>
        <w:rPr>
          <w:rtl/>
        </w:rPr>
        <w:t xml:space="preserve"> </w:t>
      </w:r>
      <w:r w:rsidRPr="00D62367">
        <w:rPr>
          <w:rtl/>
        </w:rPr>
        <w:t>למאוד'</w:t>
      </w:r>
      <w:r>
        <w:rPr>
          <w:rtl/>
        </w:rPr>
        <w:t xml:space="preserve"> </w:t>
      </w:r>
      <w:r w:rsidRPr="00D62367">
        <w:rPr>
          <w:rtl/>
        </w:rPr>
        <w:t>–</w:t>
      </w:r>
      <w:r>
        <w:rPr>
          <w:rtl/>
        </w:rPr>
        <w:t xml:space="preserve"> </w:t>
      </w:r>
      <w:r w:rsidRPr="00D62367">
        <w:rPr>
          <w:rtl/>
        </w:rPr>
        <w:t>כלומר,</w:t>
      </w:r>
      <w:r>
        <w:rPr>
          <w:rtl/>
        </w:rPr>
        <w:t xml:space="preserve"> </w:t>
      </w:r>
      <w:r w:rsidRPr="00D62367">
        <w:rPr>
          <w:rtl/>
        </w:rPr>
        <w:t>המרכז</w:t>
      </w:r>
      <w:r>
        <w:rPr>
          <w:rtl/>
        </w:rPr>
        <w:t xml:space="preserve"> </w:t>
      </w:r>
      <w:r w:rsidRPr="00D62367">
        <w:rPr>
          <w:rtl/>
        </w:rPr>
        <w:t>הוא</w:t>
      </w:r>
      <w:r>
        <w:rPr>
          <w:rtl/>
        </w:rPr>
        <w:t xml:space="preserve"> </w:t>
      </w:r>
      <w:r w:rsidRPr="00D62367">
        <w:rPr>
          <w:rtl/>
        </w:rPr>
        <w:t>הדיון</w:t>
      </w:r>
      <w:r>
        <w:rPr>
          <w:rtl/>
        </w:rPr>
        <w:t xml:space="preserve"> </w:t>
      </w:r>
      <w:r w:rsidRPr="00D62367">
        <w:rPr>
          <w:rtl/>
        </w:rPr>
        <w:t>ההלכתי</w:t>
      </w:r>
      <w:r>
        <w:rPr>
          <w:rtl/>
        </w:rPr>
        <w:t xml:space="preserve"> </w:t>
      </w:r>
      <w:r w:rsidRPr="00D62367">
        <w:rPr>
          <w:rtl/>
        </w:rPr>
        <w:t>הנלמד</w:t>
      </w:r>
      <w:r>
        <w:rPr>
          <w:rtl/>
        </w:rPr>
        <w:t xml:space="preserve"> </w:t>
      </w:r>
      <w:r w:rsidRPr="00D62367">
        <w:rPr>
          <w:rtl/>
        </w:rPr>
        <w:t>מהסיפור,</w:t>
      </w:r>
      <w:r>
        <w:rPr>
          <w:rtl/>
        </w:rPr>
        <w:t xml:space="preserve"> </w:t>
      </w:r>
      <w:r w:rsidRPr="00D62367">
        <w:rPr>
          <w:rtl/>
        </w:rPr>
        <w:t>בניגוד</w:t>
      </w:r>
      <w:r>
        <w:rPr>
          <w:rtl/>
        </w:rPr>
        <w:t xml:space="preserve"> </w:t>
      </w:r>
      <w:r w:rsidRPr="00D62367">
        <w:rPr>
          <w:rtl/>
        </w:rPr>
        <w:t>לדוגמה</w:t>
      </w:r>
      <w:r>
        <w:rPr>
          <w:rtl/>
        </w:rPr>
        <w:t xml:space="preserve"> </w:t>
      </w:r>
      <w:r w:rsidRPr="00D62367">
        <w:rPr>
          <w:rtl/>
        </w:rPr>
        <w:t>להנהגות</w:t>
      </w:r>
      <w:r>
        <w:rPr>
          <w:rtl/>
        </w:rPr>
        <w:t xml:space="preserve"> </w:t>
      </w:r>
      <w:r w:rsidRPr="00D62367">
        <w:rPr>
          <w:rtl/>
        </w:rPr>
        <w:t>ישרות,</w:t>
      </w:r>
      <w:r>
        <w:rPr>
          <w:rtl/>
        </w:rPr>
        <w:t xml:space="preserve"> </w:t>
      </w:r>
      <w:r w:rsidRPr="00D62367">
        <w:rPr>
          <w:rtl/>
        </w:rPr>
        <w:t>שם</w:t>
      </w:r>
      <w:r>
        <w:rPr>
          <w:rtl/>
        </w:rPr>
        <w:t xml:space="preserve"> </w:t>
      </w:r>
      <w:r w:rsidRPr="00D62367">
        <w:rPr>
          <w:rtl/>
        </w:rPr>
        <w:t>משובץ</w:t>
      </w:r>
      <w:r>
        <w:rPr>
          <w:rtl/>
        </w:rPr>
        <w:t xml:space="preserve"> </w:t>
      </w:r>
      <w:r w:rsidRPr="00D62367">
        <w:rPr>
          <w:rtl/>
        </w:rPr>
        <w:t>הסימן</w:t>
      </w:r>
      <w:r>
        <w:rPr>
          <w:rtl/>
        </w:rPr>
        <w:t xml:space="preserve"> </w:t>
      </w:r>
      <w:r w:rsidRPr="00D62367">
        <w:rPr>
          <w:rtl/>
        </w:rPr>
        <w:t>כחלק</w:t>
      </w:r>
      <w:r>
        <w:rPr>
          <w:rtl/>
        </w:rPr>
        <w:t xml:space="preserve"> </w:t>
      </w:r>
      <w:r w:rsidRPr="00D62367">
        <w:rPr>
          <w:rtl/>
        </w:rPr>
        <w:t>מ'עניני</w:t>
      </w:r>
      <w:r>
        <w:rPr>
          <w:rtl/>
        </w:rPr>
        <w:t xml:space="preserve"> </w:t>
      </w:r>
      <w:r w:rsidRPr="00D62367">
        <w:rPr>
          <w:rtl/>
        </w:rPr>
        <w:t>תשובה'.</w:t>
      </w:r>
      <w:r>
        <w:rPr>
          <w:rtl/>
        </w:rPr>
        <w:t xml:space="preserve"> </w:t>
      </w:r>
    </w:p>
    <w:p w14:paraId="51219726" w14:textId="73B506AC" w:rsidR="00D274FC" w:rsidRPr="00D62367" w:rsidRDefault="00D274FC" w:rsidP="00D62367">
      <w:pPr>
        <w:pStyle w:val="a4"/>
      </w:pPr>
      <w:r w:rsidRPr="00D62367">
        <w:rPr>
          <w:rtl/>
        </w:rPr>
        <w:t>על</w:t>
      </w:r>
      <w:r>
        <w:rPr>
          <w:rtl/>
        </w:rPr>
        <w:t xml:space="preserve"> </w:t>
      </w:r>
      <w:r w:rsidRPr="00D62367">
        <w:rPr>
          <w:rtl/>
        </w:rPr>
        <w:t>הבאת</w:t>
      </w:r>
      <w:r>
        <w:rPr>
          <w:rtl/>
        </w:rPr>
        <w:t xml:space="preserve"> </w:t>
      </w:r>
      <w:r w:rsidRPr="00D62367">
        <w:rPr>
          <w:rtl/>
        </w:rPr>
        <w:t>ספר</w:t>
      </w:r>
      <w:r>
        <w:rPr>
          <w:rtl/>
        </w:rPr>
        <w:t xml:space="preserve"> </w:t>
      </w:r>
      <w:r w:rsidRPr="00D62367">
        <w:rPr>
          <w:rtl/>
        </w:rPr>
        <w:t>תורה,</w:t>
      </w:r>
      <w:r>
        <w:rPr>
          <w:rtl/>
        </w:rPr>
        <w:t xml:space="preserve"> </w:t>
      </w:r>
      <w:r w:rsidRPr="00D62367">
        <w:rPr>
          <w:rtl/>
        </w:rPr>
        <w:t>ראו</w:t>
      </w:r>
      <w:r>
        <w:rPr>
          <w:rtl/>
        </w:rPr>
        <w:t xml:space="preserve"> </w:t>
      </w:r>
      <w:r w:rsidRPr="00D62367">
        <w:rPr>
          <w:rtl/>
        </w:rPr>
        <w:t>למעלה</w:t>
      </w:r>
      <w:r>
        <w:rPr>
          <w:rtl/>
        </w:rPr>
        <w:t xml:space="preserve"> </w:t>
      </w:r>
      <w:r w:rsidRPr="00D62367">
        <w:rPr>
          <w:rtl/>
        </w:rPr>
        <w:t>סעיף</w:t>
      </w:r>
      <w:r>
        <w:rPr>
          <w:rtl/>
        </w:rPr>
        <w:t xml:space="preserve"> </w:t>
      </w:r>
      <w:r w:rsidRPr="00D62367">
        <w:rPr>
          <w:rtl/>
        </w:rPr>
        <w:t>עו.</w:t>
      </w:r>
      <w:r>
        <w:rPr>
          <w:rtl/>
        </w:rPr>
        <w:t xml:space="preserve"> </w:t>
      </w:r>
      <w:r w:rsidRPr="00D62367">
        <w:rPr>
          <w:rtl/>
        </w:rPr>
        <w:t>גם</w:t>
      </w:r>
      <w:r>
        <w:rPr>
          <w:rtl/>
        </w:rPr>
        <w:t xml:space="preserve"> </w:t>
      </w:r>
      <w:r w:rsidRPr="00D62367">
        <w:rPr>
          <w:rtl/>
        </w:rPr>
        <w:t>שם</w:t>
      </w:r>
      <w:r>
        <w:rPr>
          <w:rtl/>
        </w:rPr>
        <w:t xml:space="preserve"> </w:t>
      </w:r>
      <w:r w:rsidRPr="00D62367">
        <w:rPr>
          <w:rtl/>
        </w:rPr>
        <w:t>אפשר</w:t>
      </w:r>
      <w:r>
        <w:rPr>
          <w:rtl/>
        </w:rPr>
        <w:t xml:space="preserve"> </w:t>
      </w:r>
      <w:r w:rsidRPr="00D62367">
        <w:rPr>
          <w:rtl/>
        </w:rPr>
        <w:t>לראות</w:t>
      </w:r>
      <w:r>
        <w:rPr>
          <w:rtl/>
        </w:rPr>
        <w:t xml:space="preserve"> </w:t>
      </w:r>
      <w:r w:rsidRPr="00D62367">
        <w:rPr>
          <w:rtl/>
        </w:rPr>
        <w:t>כי</w:t>
      </w:r>
      <w:r>
        <w:rPr>
          <w:rtl/>
        </w:rPr>
        <w:t xml:space="preserve"> </w:t>
      </w:r>
      <w:r w:rsidRPr="00D62367">
        <w:rPr>
          <w:rtl/>
        </w:rPr>
        <w:t>המסדרים</w:t>
      </w:r>
      <w:r>
        <w:rPr>
          <w:rtl/>
        </w:rPr>
        <w:t xml:space="preserve"> </w:t>
      </w:r>
      <w:r w:rsidRPr="00D62367">
        <w:rPr>
          <w:rtl/>
        </w:rPr>
        <w:t>השונים</w:t>
      </w:r>
      <w:r>
        <w:rPr>
          <w:rtl/>
        </w:rPr>
        <w:t xml:space="preserve"> </w:t>
      </w:r>
      <w:r w:rsidRPr="00D62367">
        <w:rPr>
          <w:rtl/>
        </w:rPr>
        <w:t>הבינו</w:t>
      </w:r>
      <w:r>
        <w:rPr>
          <w:rtl/>
        </w:rPr>
        <w:t xml:space="preserve"> </w:t>
      </w:r>
      <w:r w:rsidRPr="00D62367">
        <w:rPr>
          <w:rtl/>
        </w:rPr>
        <w:t>את</w:t>
      </w:r>
      <w:r>
        <w:rPr>
          <w:rtl/>
        </w:rPr>
        <w:t xml:space="preserve"> </w:t>
      </w:r>
      <w:r w:rsidRPr="00D62367">
        <w:rPr>
          <w:rtl/>
        </w:rPr>
        <w:t>נושא</w:t>
      </w:r>
      <w:r>
        <w:rPr>
          <w:rtl/>
        </w:rPr>
        <w:t xml:space="preserve"> </w:t>
      </w:r>
      <w:r w:rsidRPr="00D62367">
        <w:rPr>
          <w:rtl/>
        </w:rPr>
        <w:t>הסעיף</w:t>
      </w:r>
      <w:r>
        <w:rPr>
          <w:rtl/>
        </w:rPr>
        <w:t xml:space="preserve"> </w:t>
      </w:r>
      <w:r w:rsidRPr="00D62367">
        <w:rPr>
          <w:rtl/>
        </w:rPr>
        <w:t>לאור</w:t>
      </w:r>
      <w:r>
        <w:rPr>
          <w:rtl/>
        </w:rPr>
        <w:t xml:space="preserve"> </w:t>
      </w:r>
      <w:r w:rsidRPr="00D62367">
        <w:rPr>
          <w:rtl/>
        </w:rPr>
        <w:t>השיבוץ</w:t>
      </w:r>
      <w:r>
        <w:rPr>
          <w:rtl/>
        </w:rPr>
        <w:t xml:space="preserve"> </w:t>
      </w:r>
      <w:r w:rsidRPr="00D62367">
        <w:rPr>
          <w:rtl/>
        </w:rPr>
        <w:t>שלו</w:t>
      </w:r>
      <w:r>
        <w:rPr>
          <w:rtl/>
        </w:rPr>
        <w:t xml:space="preserve"> </w:t>
      </w:r>
      <w:r w:rsidRPr="00D62367">
        <w:rPr>
          <w:rtl/>
        </w:rPr>
        <w:t>באופנים</w:t>
      </w:r>
      <w:r>
        <w:rPr>
          <w:rtl/>
        </w:rPr>
        <w:t xml:space="preserve"> </w:t>
      </w:r>
      <w:r w:rsidRPr="00D62367">
        <w:rPr>
          <w:rtl/>
        </w:rPr>
        <w:t>אחרים.</w:t>
      </w:r>
      <w:r>
        <w:rPr>
          <w:rtl/>
        </w:rPr>
        <w:t xml:space="preserve"> </w:t>
      </w:r>
    </w:p>
  </w:footnote>
  <w:footnote w:id="522">
    <w:p w14:paraId="10B07B41" w14:textId="4E0FC496"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'כל</w:t>
      </w:r>
      <w:r>
        <w:rPr>
          <w:rtl/>
        </w:rPr>
        <w:t xml:space="preserve"> </w:t>
      </w:r>
      <w:r w:rsidRPr="00D62367">
        <w:rPr>
          <w:rtl/>
        </w:rPr>
        <w:t>מי</w:t>
      </w:r>
      <w:r>
        <w:rPr>
          <w:rtl/>
        </w:rPr>
        <w:t xml:space="preserve"> </w:t>
      </w:r>
      <w:r w:rsidRPr="00D62367">
        <w:rPr>
          <w:rtl/>
        </w:rPr>
        <w:t>שהוא'.</w:t>
      </w:r>
    </w:p>
  </w:footnote>
  <w:footnote w:id="523">
    <w:p w14:paraId="44AE1352" w14:textId="16D0C53A" w:rsidR="00D274FC" w:rsidRPr="00D62367" w:rsidRDefault="00D274FC" w:rsidP="00D62367">
      <w:pPr>
        <w:pStyle w:val="a4"/>
        <w:rPr>
          <w:rtl/>
        </w:rPr>
      </w:pPr>
      <w:r w:rsidRPr="00D62367">
        <w:rPr>
          <w:rStyle w:val="a6"/>
        </w:rPr>
        <w:footnoteRef/>
      </w:r>
      <w:r>
        <w:rPr>
          <w:rtl/>
        </w:rPr>
        <w:t xml:space="preserve"> </w:t>
      </w:r>
      <w:r w:rsidRPr="00D62367">
        <w:rPr>
          <w:rtl/>
        </w:rPr>
        <w:t>אכסניה.</w:t>
      </w:r>
      <w:r>
        <w:rPr>
          <w:rtl/>
        </w:rPr>
        <w:t xml:space="preserve"> </w:t>
      </w:r>
    </w:p>
  </w:footnote>
  <w:footnote w:id="524">
    <w:p w14:paraId="2850692E" w14:textId="6AFA845A" w:rsidR="00D274FC" w:rsidRPr="00D62367" w:rsidRDefault="00D274FC" w:rsidP="00D62367">
      <w:pPr>
        <w:pStyle w:val="a4"/>
        <w:rPr>
          <w:rtl/>
        </w:rPr>
      </w:pPr>
      <w:r w:rsidRPr="00D62367">
        <w:rPr>
          <w:rStyle w:val="a6"/>
        </w:rPr>
        <w:footnoteRef/>
      </w:r>
      <w:r>
        <w:rPr>
          <w:rtl/>
        </w:rPr>
        <w:t xml:space="preserve"> </w:t>
      </w:r>
      <w:r w:rsidRPr="00D62367">
        <w:rPr>
          <w:rtl/>
        </w:rPr>
        <w:t>על</w:t>
      </w:r>
      <w:r>
        <w:rPr>
          <w:rtl/>
        </w:rPr>
        <w:t xml:space="preserve"> </w:t>
      </w:r>
      <w:r w:rsidRPr="00D62367">
        <w:rPr>
          <w:rtl/>
        </w:rPr>
        <w:t>הרב</w:t>
      </w:r>
      <w:r>
        <w:rPr>
          <w:rtl/>
        </w:rPr>
        <w:t xml:space="preserve"> </w:t>
      </w:r>
      <w:r w:rsidRPr="00D62367">
        <w:rPr>
          <w:rtl/>
        </w:rPr>
        <w:t>דחאליץ</w:t>
      </w:r>
      <w:r>
        <w:rPr>
          <w:rtl/>
        </w:rPr>
        <w:t xml:space="preserve"> </w:t>
      </w:r>
      <w:r w:rsidRPr="00D62367">
        <w:rPr>
          <w:rtl/>
        </w:rPr>
        <w:t>ראו</w:t>
      </w:r>
      <w:r>
        <w:rPr>
          <w:rtl/>
        </w:rPr>
        <w:t xml:space="preserve"> </w:t>
      </w:r>
      <w:r w:rsidRPr="00D62367">
        <w:rPr>
          <w:rtl/>
        </w:rPr>
        <w:t>למעלה</w:t>
      </w:r>
      <w:r>
        <w:rPr>
          <w:rtl/>
        </w:rPr>
        <w:t xml:space="preserve"> </w:t>
      </w:r>
      <w:r w:rsidRPr="00D62367">
        <w:rPr>
          <w:rtl/>
        </w:rPr>
        <w:t>סעיף</w:t>
      </w:r>
      <w:r>
        <w:rPr>
          <w:rtl/>
        </w:rPr>
        <w:t xml:space="preserve"> </w:t>
      </w:r>
      <w:r w:rsidRPr="00D62367">
        <w:rPr>
          <w:rtl/>
        </w:rPr>
        <w:t>פ.</w:t>
      </w:r>
      <w:r>
        <w:rPr>
          <w:rtl/>
        </w:rPr>
        <w:t xml:space="preserve"> </w:t>
      </w:r>
    </w:p>
  </w:footnote>
  <w:footnote w:id="525">
    <w:p w14:paraId="5D75160C" w14:textId="733F5E6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'בחזרה</w:t>
      </w:r>
      <w:r>
        <w:rPr>
          <w:rtl/>
        </w:rPr>
        <w:t xml:space="preserve"> </w:t>
      </w:r>
      <w:r w:rsidRPr="00D62367">
        <w:rPr>
          <w:rtl/>
        </w:rPr>
        <w:t>לקרעצמע</w:t>
      </w:r>
      <w:r>
        <w:rPr>
          <w:rtl/>
        </w:rPr>
        <w:t xml:space="preserve"> </w:t>
      </w:r>
      <w:r w:rsidRPr="00D62367">
        <w:rPr>
          <w:rtl/>
        </w:rPr>
        <w:t>שבעה"ב'.</w:t>
      </w:r>
      <w:r>
        <w:rPr>
          <w:rtl/>
        </w:rPr>
        <w:t xml:space="preserve"> </w:t>
      </w:r>
    </w:p>
  </w:footnote>
  <w:footnote w:id="526">
    <w:p w14:paraId="6FDBB55B" w14:textId="1E6C2A98"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יד;</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כה</w:t>
      </w:r>
      <w:r>
        <w:rPr>
          <w:rtl/>
        </w:rPr>
        <w:t xml:space="preserve"> </w:t>
      </w:r>
      <w:r w:rsidRPr="00D62367">
        <w:rPr>
          <w:rtl/>
        </w:rPr>
        <w:t>(החלק</w:t>
      </w:r>
      <w:r>
        <w:rPr>
          <w:rtl/>
        </w:rPr>
        <w:t xml:space="preserve"> </w:t>
      </w:r>
      <w:r w:rsidRPr="00D62367">
        <w:rPr>
          <w:rtl/>
        </w:rPr>
        <w:t>השני</w:t>
      </w:r>
      <w:r>
        <w:rPr>
          <w:rtl/>
        </w:rPr>
        <w:t xml:space="preserve"> </w:t>
      </w:r>
      <w:r w:rsidRPr="00D62367">
        <w:rPr>
          <w:rtl/>
        </w:rPr>
        <w:t>בהמשך</w:t>
      </w:r>
      <w:r>
        <w:rPr>
          <w:rtl/>
        </w:rPr>
        <w:t xml:space="preserve"> </w:t>
      </w:r>
      <w:r w:rsidRPr="00D62367">
        <w:rPr>
          <w:rtl/>
        </w:rPr>
        <w:t>לסעיף</w:t>
      </w:r>
      <w:r>
        <w:rPr>
          <w:rtl/>
        </w:rPr>
        <w:t xml:space="preserve"> </w:t>
      </w:r>
      <w:r w:rsidRPr="00D62367">
        <w:rPr>
          <w:rtl/>
        </w:rPr>
        <w:t>טז</w:t>
      </w:r>
      <w:r>
        <w:rPr>
          <w:rtl/>
        </w:rPr>
        <w:t xml:space="preserve"> </w:t>
      </w:r>
      <w:r w:rsidRPr="00D62367">
        <w:rPr>
          <w:rtl/>
        </w:rPr>
        <w:t>כאן);</w:t>
      </w:r>
      <w:r>
        <w:rPr>
          <w:rtl/>
        </w:rPr>
        <w:t xml:space="preserve"> </w:t>
      </w:r>
      <w:r w:rsidRPr="00D62367">
        <w:rPr>
          <w:rtl/>
        </w:rPr>
        <w:t>כתר</w:t>
      </w:r>
      <w:r>
        <w:rPr>
          <w:rtl/>
        </w:rPr>
        <w:t xml:space="preserve"> </w:t>
      </w:r>
      <w:r w:rsidRPr="00D62367">
        <w:rPr>
          <w:rtl/>
        </w:rPr>
        <w:t>ראש</w:t>
      </w:r>
      <w:r>
        <w:rPr>
          <w:rtl/>
        </w:rPr>
        <w:t xml:space="preserve"> </w:t>
      </w:r>
      <w:r w:rsidRPr="00D62367">
        <w:rPr>
          <w:rtl/>
        </w:rPr>
        <w:t>כ.</w:t>
      </w:r>
      <w:r>
        <w:rPr>
          <w:rtl/>
        </w:rPr>
        <w:t xml:space="preserve"> </w:t>
      </w:r>
      <w:r w:rsidRPr="00D62367">
        <w:rPr>
          <w:rtl/>
        </w:rPr>
        <w:t>וראו</w:t>
      </w:r>
      <w:r>
        <w:rPr>
          <w:rtl/>
        </w:rPr>
        <w:t xml:space="preserve"> </w:t>
      </w:r>
      <w:r w:rsidRPr="00D62367">
        <w:rPr>
          <w:rtl/>
        </w:rPr>
        <w:t>לעיל</w:t>
      </w:r>
      <w:r>
        <w:rPr>
          <w:rtl/>
        </w:rPr>
        <w:t xml:space="preserve"> </w:t>
      </w:r>
      <w:r w:rsidRPr="00D62367">
        <w:rPr>
          <w:rtl/>
        </w:rPr>
        <w:t>סעיף</w:t>
      </w:r>
      <w:r>
        <w:rPr>
          <w:rtl/>
        </w:rPr>
        <w:t xml:space="preserve"> </w:t>
      </w:r>
      <w:r w:rsidRPr="00D62367">
        <w:rPr>
          <w:rtl/>
        </w:rPr>
        <w:t>טז.</w:t>
      </w:r>
    </w:p>
    <w:p w14:paraId="5BF6E79C" w14:textId="0A3703B2" w:rsidR="00D274FC" w:rsidRPr="00D62367" w:rsidRDefault="00D274FC" w:rsidP="00D62367">
      <w:pPr>
        <w:pStyle w:val="a4"/>
      </w:pPr>
      <w:r w:rsidRPr="00D62367">
        <w:rPr>
          <w:rtl/>
        </w:rPr>
        <w:t>הסעיף</w:t>
      </w:r>
      <w:r>
        <w:rPr>
          <w:rtl/>
        </w:rPr>
        <w:t xml:space="preserve"> </w:t>
      </w:r>
      <w:r w:rsidRPr="00D62367">
        <w:rPr>
          <w:rtl/>
        </w:rPr>
        <w:t>כאן,</w:t>
      </w:r>
      <w:r>
        <w:rPr>
          <w:rtl/>
        </w:rPr>
        <w:t xml:space="preserve"> </w:t>
      </w:r>
      <w:r w:rsidRPr="00D62367">
        <w:rPr>
          <w:rtl/>
        </w:rPr>
        <w:t>מהווה</w:t>
      </w:r>
      <w:r>
        <w:rPr>
          <w:rtl/>
        </w:rPr>
        <w:t xml:space="preserve"> </w:t>
      </w:r>
      <w:r w:rsidRPr="00D62367">
        <w:rPr>
          <w:rtl/>
        </w:rPr>
        <w:t>המשך</w:t>
      </w:r>
      <w:r>
        <w:rPr>
          <w:rtl/>
        </w:rPr>
        <w:t xml:space="preserve"> </w:t>
      </w:r>
      <w:r w:rsidRPr="00D62367">
        <w:rPr>
          <w:rtl/>
        </w:rPr>
        <w:t>לסעיף</w:t>
      </w:r>
      <w:r>
        <w:rPr>
          <w:rtl/>
        </w:rPr>
        <w:t xml:space="preserve"> </w:t>
      </w:r>
      <w:r w:rsidRPr="00D62367">
        <w:rPr>
          <w:rtl/>
        </w:rPr>
        <w:t>צ'</w:t>
      </w:r>
      <w:r>
        <w:rPr>
          <w:rtl/>
        </w:rPr>
        <w:t xml:space="preserve"> </w:t>
      </w:r>
      <w:r w:rsidRPr="00D62367">
        <w:rPr>
          <w:rtl/>
        </w:rPr>
        <w:t>העוסק</w:t>
      </w:r>
      <w:r>
        <w:rPr>
          <w:rtl/>
        </w:rPr>
        <w:t xml:space="preserve"> </w:t>
      </w:r>
      <w:r w:rsidRPr="00D62367">
        <w:rPr>
          <w:rtl/>
        </w:rPr>
        <w:t>בחיפוש</w:t>
      </w:r>
      <w:r>
        <w:rPr>
          <w:rtl/>
        </w:rPr>
        <w:t xml:space="preserve"> </w:t>
      </w:r>
      <w:r w:rsidRPr="00D62367">
        <w:rPr>
          <w:rtl/>
        </w:rPr>
        <w:t>אחר</w:t>
      </w:r>
      <w:r>
        <w:rPr>
          <w:rtl/>
        </w:rPr>
        <w:t xml:space="preserve"> </w:t>
      </w:r>
      <w:r w:rsidRPr="00D62367">
        <w:rPr>
          <w:rtl/>
        </w:rPr>
        <w:t>ספר</w:t>
      </w:r>
      <w:r>
        <w:rPr>
          <w:rtl/>
        </w:rPr>
        <w:t xml:space="preserve"> </w:t>
      </w:r>
      <w:r w:rsidRPr="00D62367">
        <w:rPr>
          <w:rtl/>
        </w:rPr>
        <w:t>תורה.</w:t>
      </w:r>
      <w:r>
        <w:rPr>
          <w:rtl/>
        </w:rPr>
        <w:t xml:space="preserve"> </w:t>
      </w:r>
      <w:r w:rsidRPr="00D62367">
        <w:rPr>
          <w:rtl/>
        </w:rPr>
        <w:t>וראו:</w:t>
      </w:r>
      <w:r>
        <w:rPr>
          <w:rtl/>
        </w:rPr>
        <w:t xml:space="preserve"> </w:t>
      </w:r>
      <w:r w:rsidRPr="00D62367">
        <w:rPr>
          <w:rtl/>
        </w:rPr>
        <w:t>רוח</w:t>
      </w:r>
      <w:r>
        <w:rPr>
          <w:rtl/>
        </w:rPr>
        <w:t xml:space="preserve"> </w:t>
      </w:r>
      <w:r w:rsidRPr="00D62367">
        <w:rPr>
          <w:rtl/>
        </w:rPr>
        <w:t>חיים</w:t>
      </w:r>
      <w:r>
        <w:rPr>
          <w:rtl/>
        </w:rPr>
        <w:t xml:space="preserve"> </w:t>
      </w:r>
      <w:r w:rsidRPr="00D62367">
        <w:rPr>
          <w:rtl/>
        </w:rPr>
        <w:t>על</w:t>
      </w:r>
      <w:r>
        <w:rPr>
          <w:rtl/>
        </w:rPr>
        <w:t xml:space="preserve"> </w:t>
      </w:r>
      <w:r w:rsidRPr="00D62367">
        <w:rPr>
          <w:rtl/>
        </w:rPr>
        <w:t>אבות</w:t>
      </w:r>
      <w:r>
        <w:rPr>
          <w:rtl/>
        </w:rPr>
        <w:t xml:space="preserve"> </w:t>
      </w:r>
      <w:r w:rsidRPr="00D62367">
        <w:rPr>
          <w:rtl/>
        </w:rPr>
        <w:t>פרק</w:t>
      </w:r>
      <w:r>
        <w:rPr>
          <w:rtl/>
        </w:rPr>
        <w:t xml:space="preserve"> </w:t>
      </w:r>
      <w:r w:rsidRPr="00D62367">
        <w:rPr>
          <w:rtl/>
        </w:rPr>
        <w:t>ב'</w:t>
      </w:r>
      <w:r>
        <w:rPr>
          <w:rtl/>
        </w:rPr>
        <w:t xml:space="preserve"> </w:t>
      </w:r>
      <w:r w:rsidRPr="00D62367">
        <w:rPr>
          <w:rtl/>
        </w:rPr>
        <w:t>משנה</w:t>
      </w:r>
      <w:r>
        <w:rPr>
          <w:rtl/>
        </w:rPr>
        <w:t xml:space="preserve"> </w:t>
      </w:r>
      <w:r w:rsidRPr="00D62367">
        <w:rPr>
          <w:rtl/>
        </w:rPr>
        <w:t>יג,</w:t>
      </w:r>
      <w:r>
        <w:rPr>
          <w:rtl/>
        </w:rPr>
        <w:t xml:space="preserve"> </w:t>
      </w:r>
      <w:r w:rsidRPr="00D62367">
        <w:rPr>
          <w:rtl/>
        </w:rPr>
        <w:t>על</w:t>
      </w:r>
      <w:r>
        <w:rPr>
          <w:rtl/>
        </w:rPr>
        <w:t xml:space="preserve"> </w:t>
      </w:r>
      <w:r w:rsidRPr="00D62367">
        <w:rPr>
          <w:rtl/>
        </w:rPr>
        <w:t>חשיבות</w:t>
      </w:r>
      <w:r>
        <w:rPr>
          <w:rtl/>
        </w:rPr>
        <w:t xml:space="preserve"> </w:t>
      </w:r>
      <w:r w:rsidRPr="00D62367">
        <w:rPr>
          <w:rtl/>
        </w:rPr>
        <w:t>תפילה</w:t>
      </w:r>
      <w:r>
        <w:rPr>
          <w:rtl/>
        </w:rPr>
        <w:t xml:space="preserve"> </w:t>
      </w:r>
      <w:r w:rsidRPr="00D62367">
        <w:rPr>
          <w:rtl/>
        </w:rPr>
        <w:t>בציבור.</w:t>
      </w:r>
      <w:r>
        <w:rPr>
          <w:rtl/>
        </w:rPr>
        <w:t xml:space="preserve"> </w:t>
      </w:r>
      <w:r w:rsidRPr="00D62367">
        <w:rPr>
          <w:rtl/>
        </w:rPr>
        <w:t>וראו</w:t>
      </w:r>
      <w:r>
        <w:rPr>
          <w:rtl/>
        </w:rPr>
        <w:t xml:space="preserve"> </w:t>
      </w:r>
      <w:r w:rsidRPr="00D62367">
        <w:rPr>
          <w:rtl/>
        </w:rPr>
        <w:t>למעלה</w:t>
      </w:r>
      <w:r>
        <w:rPr>
          <w:rtl/>
        </w:rPr>
        <w:t xml:space="preserve"> </w:t>
      </w:r>
      <w:r w:rsidRPr="00D62367">
        <w:rPr>
          <w:rtl/>
        </w:rPr>
        <w:t>סעיף</w:t>
      </w:r>
      <w:r>
        <w:rPr>
          <w:rtl/>
        </w:rPr>
        <w:t xml:space="preserve"> </w:t>
      </w:r>
      <w:r w:rsidRPr="00D62367">
        <w:rPr>
          <w:rtl/>
        </w:rPr>
        <w:t>טז.</w:t>
      </w:r>
      <w:r>
        <w:rPr>
          <w:rtl/>
        </w:rPr>
        <w:t xml:space="preserve"> </w:t>
      </w:r>
    </w:p>
  </w:footnote>
  <w:footnote w:id="527">
    <w:p w14:paraId="5AC94C95" w14:textId="6A741760"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'מיום'.</w:t>
      </w:r>
      <w:r>
        <w:rPr>
          <w:rtl/>
        </w:rPr>
        <w:t xml:space="preserve"> </w:t>
      </w:r>
    </w:p>
  </w:footnote>
  <w:footnote w:id="528">
    <w:p w14:paraId="778BD8F3" w14:textId="7C888661" w:rsidR="00D274FC" w:rsidRPr="00D62367" w:rsidRDefault="00D274FC" w:rsidP="00D62367">
      <w:pPr>
        <w:pStyle w:val="a4"/>
        <w:rPr>
          <w:rtl/>
        </w:rPr>
      </w:pPr>
      <w:r w:rsidRPr="00D62367">
        <w:rPr>
          <w:rStyle w:val="a6"/>
        </w:rPr>
        <w:footnoteRef/>
      </w:r>
      <w:r>
        <w:rPr>
          <w:rtl/>
        </w:rPr>
        <w:t xml:space="preserve"> </w:t>
      </w:r>
      <w:r w:rsidRPr="00D62367">
        <w:rPr>
          <w:rtl/>
        </w:rPr>
        <w:t>על</w:t>
      </w:r>
      <w:r>
        <w:rPr>
          <w:rtl/>
        </w:rPr>
        <w:t xml:space="preserve"> </w:t>
      </w:r>
      <w:r w:rsidRPr="00D62367">
        <w:rPr>
          <w:rtl/>
        </w:rPr>
        <w:t>דעתו.</w:t>
      </w:r>
      <w:r>
        <w:rPr>
          <w:rtl/>
        </w:rPr>
        <w:t xml:space="preserve"> </w:t>
      </w:r>
    </w:p>
  </w:footnote>
  <w:footnote w:id="529">
    <w:p w14:paraId="4B0EE6E6" w14:textId="6F357C4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מנין.</w:t>
      </w:r>
      <w:r>
        <w:rPr>
          <w:rtl/>
        </w:rPr>
        <w:t xml:space="preserve"> </w:t>
      </w:r>
      <w:r w:rsidRPr="00D62367">
        <w:rPr>
          <w:rtl/>
        </w:rPr>
        <w:t>ש"ר:</w:t>
      </w:r>
      <w:r>
        <w:rPr>
          <w:rtl/>
        </w:rPr>
        <w:t xml:space="preserve"> </w:t>
      </w:r>
      <w:r w:rsidRPr="00D62367">
        <w:rPr>
          <w:rtl/>
        </w:rPr>
        <w:t>'כ"א</w:t>
      </w:r>
      <w:r>
        <w:rPr>
          <w:rtl/>
        </w:rPr>
        <w:t xml:space="preserve"> </w:t>
      </w:r>
      <w:r w:rsidRPr="00D62367">
        <w:rPr>
          <w:rtl/>
        </w:rPr>
        <w:t>במנין</w:t>
      </w:r>
      <w:r>
        <w:rPr>
          <w:rtl/>
        </w:rPr>
        <w:t xml:space="preserve"> </w:t>
      </w:r>
      <w:r w:rsidRPr="00D62367">
        <w:rPr>
          <w:rtl/>
        </w:rPr>
        <w:t>עשרה'.</w:t>
      </w:r>
      <w:r>
        <w:rPr>
          <w:rtl/>
        </w:rPr>
        <w:t xml:space="preserve"> </w:t>
      </w:r>
    </w:p>
  </w:footnote>
  <w:footnote w:id="530">
    <w:p w14:paraId="15BCF2E1" w14:textId="234208A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'היו'.</w:t>
      </w:r>
      <w:r>
        <w:rPr>
          <w:rtl/>
        </w:rPr>
        <w:t xml:space="preserve"> </w:t>
      </w:r>
    </w:p>
  </w:footnote>
  <w:footnote w:id="531">
    <w:p w14:paraId="0CBE55BE" w14:textId="274C386A"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'שיבואו'.</w:t>
      </w:r>
      <w:r>
        <w:rPr>
          <w:rtl/>
        </w:rPr>
        <w:t xml:space="preserve"> </w:t>
      </w:r>
    </w:p>
  </w:footnote>
  <w:footnote w:id="532">
    <w:p w14:paraId="2925C605" w14:textId="352EF18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יז;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יג.</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לא;</w:t>
      </w:r>
      <w:r>
        <w:rPr>
          <w:rtl/>
        </w:rPr>
        <w:t xml:space="preserve"> </w:t>
      </w:r>
      <w:r w:rsidRPr="00D62367">
        <w:rPr>
          <w:rtl/>
        </w:rPr>
        <w:t>כתר</w:t>
      </w:r>
      <w:r>
        <w:rPr>
          <w:rtl/>
        </w:rPr>
        <w:t xml:space="preserve"> </w:t>
      </w:r>
      <w:r w:rsidRPr="00D62367">
        <w:rPr>
          <w:rtl/>
        </w:rPr>
        <w:t>ראש</w:t>
      </w:r>
      <w:r>
        <w:rPr>
          <w:rtl/>
        </w:rPr>
        <w:t xml:space="preserve"> </w:t>
      </w:r>
      <w:r w:rsidRPr="00D62367">
        <w:rPr>
          <w:rtl/>
        </w:rPr>
        <w:t>כד.</w:t>
      </w:r>
    </w:p>
    <w:p w14:paraId="0DE33987" w14:textId="1C0ACEA2" w:rsidR="00D274FC" w:rsidRPr="00D62367" w:rsidRDefault="00D274FC" w:rsidP="00D62367">
      <w:pPr>
        <w:pStyle w:val="a4"/>
      </w:pPr>
      <w:r w:rsidRPr="00D62367">
        <w:rPr>
          <w:rtl/>
        </w:rPr>
        <w:t>על</w:t>
      </w:r>
      <w:r>
        <w:rPr>
          <w:rtl/>
        </w:rPr>
        <w:t xml:space="preserve"> </w:t>
      </w:r>
      <w:r w:rsidRPr="00D62367">
        <w:rPr>
          <w:rtl/>
        </w:rPr>
        <w:t>הכוונה</w:t>
      </w:r>
      <w:r>
        <w:rPr>
          <w:rtl/>
        </w:rPr>
        <w:t xml:space="preserve"> </w:t>
      </w:r>
      <w:r w:rsidRPr="00D62367">
        <w:rPr>
          <w:rtl/>
        </w:rPr>
        <w:t>בברכות</w:t>
      </w:r>
      <w:r>
        <w:rPr>
          <w:rtl/>
        </w:rPr>
        <w:t xml:space="preserve"> </w:t>
      </w:r>
      <w:r w:rsidRPr="00D62367">
        <w:rPr>
          <w:rtl/>
        </w:rPr>
        <w:t>ראו</w:t>
      </w:r>
      <w:r>
        <w:rPr>
          <w:rtl/>
        </w:rPr>
        <w:t xml:space="preserve"> </w:t>
      </w:r>
      <w:r w:rsidRPr="00D62367">
        <w:rPr>
          <w:rtl/>
        </w:rPr>
        <w:t>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ב,</w:t>
      </w:r>
      <w:r>
        <w:rPr>
          <w:rtl/>
        </w:rPr>
        <w:t xml:space="preserve"> </w:t>
      </w:r>
      <w:r w:rsidRPr="00D62367">
        <w:rPr>
          <w:rtl/>
        </w:rPr>
        <w:t>ובעיקר</w:t>
      </w:r>
      <w:r>
        <w:rPr>
          <w:rtl/>
        </w:rPr>
        <w:t xml:space="preserve"> </w:t>
      </w:r>
      <w:r w:rsidRPr="00D62367">
        <w:rPr>
          <w:rtl/>
        </w:rPr>
        <w:t>בראש</w:t>
      </w:r>
      <w:r>
        <w:rPr>
          <w:rtl/>
        </w:rPr>
        <w:t xml:space="preserve"> </w:t>
      </w:r>
      <w:r w:rsidRPr="00D62367">
        <w:rPr>
          <w:rtl/>
        </w:rPr>
        <w:t>השער</w:t>
      </w:r>
      <w:r>
        <w:rPr>
          <w:rtl/>
        </w:rPr>
        <w:t xml:space="preserve"> </w:t>
      </w:r>
      <w:r w:rsidRPr="00D62367">
        <w:rPr>
          <w:rtl/>
        </w:rPr>
        <w:t>פרקים</w:t>
      </w:r>
      <w:r>
        <w:rPr>
          <w:rtl/>
        </w:rPr>
        <w:t xml:space="preserve"> </w:t>
      </w:r>
      <w:r w:rsidRPr="00D62367">
        <w:rPr>
          <w:rtl/>
        </w:rPr>
        <w:t>א-ו,</w:t>
      </w:r>
      <w:r>
        <w:rPr>
          <w:rtl/>
        </w:rPr>
        <w:t xml:space="preserve"> </w:t>
      </w:r>
      <w:r w:rsidRPr="00D62367">
        <w:rPr>
          <w:rtl/>
        </w:rPr>
        <w:t>ובמיוחד</w:t>
      </w:r>
      <w:r>
        <w:rPr>
          <w:rtl/>
        </w:rPr>
        <w:t xml:space="preserve"> </w:t>
      </w:r>
      <w:r w:rsidRPr="00D62367">
        <w:rPr>
          <w:rtl/>
        </w:rPr>
        <w:t>פרק</w:t>
      </w:r>
      <w:r>
        <w:rPr>
          <w:rtl/>
        </w:rPr>
        <w:t xml:space="preserve"> </w:t>
      </w:r>
      <w:r w:rsidRPr="00D62367">
        <w:rPr>
          <w:rtl/>
        </w:rPr>
        <w:t>ב.</w:t>
      </w:r>
      <w:r>
        <w:rPr>
          <w:rtl/>
        </w:rPr>
        <w:t xml:space="preserve"> </w:t>
      </w:r>
      <w:r w:rsidRPr="00D62367">
        <w:rPr>
          <w:rtl/>
        </w:rPr>
        <w:t>יכול</w:t>
      </w:r>
      <w:r>
        <w:rPr>
          <w:rtl/>
        </w:rPr>
        <w:t xml:space="preserve"> </w:t>
      </w:r>
      <w:r w:rsidRPr="00D62367">
        <w:rPr>
          <w:rtl/>
        </w:rPr>
        <w:t>מאוד</w:t>
      </w:r>
      <w:r>
        <w:rPr>
          <w:rtl/>
        </w:rPr>
        <w:t xml:space="preserve"> </w:t>
      </w:r>
      <w:r w:rsidRPr="00D62367">
        <w:rPr>
          <w:rtl/>
        </w:rPr>
        <w:t>שנכון</w:t>
      </w:r>
      <w:r>
        <w:rPr>
          <w:rtl/>
        </w:rPr>
        <w:t xml:space="preserve"> </w:t>
      </w:r>
      <w:r w:rsidRPr="00D62367">
        <w:rPr>
          <w:rtl/>
        </w:rPr>
        <w:t>לראות</w:t>
      </w:r>
      <w:r>
        <w:rPr>
          <w:rtl/>
        </w:rPr>
        <w:t xml:space="preserve"> </w:t>
      </w:r>
      <w:r w:rsidRPr="00D62367">
        <w:rPr>
          <w:rtl/>
        </w:rPr>
        <w:t>בדברים</w:t>
      </w:r>
      <w:r>
        <w:rPr>
          <w:rtl/>
        </w:rPr>
        <w:t xml:space="preserve"> </w:t>
      </w:r>
      <w:r w:rsidRPr="00D62367">
        <w:rPr>
          <w:rtl/>
        </w:rPr>
        <w:t>כאן</w:t>
      </w:r>
      <w:r>
        <w:rPr>
          <w:rtl/>
        </w:rPr>
        <w:t xml:space="preserve"> </w:t>
      </w:r>
      <w:r w:rsidRPr="00D62367">
        <w:rPr>
          <w:rtl/>
        </w:rPr>
        <w:t>על</w:t>
      </w:r>
      <w:r>
        <w:rPr>
          <w:rtl/>
        </w:rPr>
        <w:t xml:space="preserve"> </w:t>
      </w:r>
      <w:r w:rsidRPr="00D62367">
        <w:rPr>
          <w:rtl/>
        </w:rPr>
        <w:t>התפילה</w:t>
      </w:r>
      <w:r>
        <w:rPr>
          <w:rtl/>
        </w:rPr>
        <w:t xml:space="preserve"> </w:t>
      </w:r>
      <w:r w:rsidRPr="00D62367">
        <w:rPr>
          <w:rtl/>
        </w:rPr>
        <w:t>כאן</w:t>
      </w:r>
      <w:r>
        <w:rPr>
          <w:rtl/>
        </w:rPr>
        <w:t xml:space="preserve"> </w:t>
      </w:r>
      <w:r w:rsidRPr="00D62367">
        <w:rPr>
          <w:rtl/>
        </w:rPr>
        <w:t>התנגדות</w:t>
      </w:r>
      <w:r>
        <w:rPr>
          <w:rtl/>
        </w:rPr>
        <w:t xml:space="preserve"> </w:t>
      </w:r>
      <w:r w:rsidRPr="00D62367">
        <w:rPr>
          <w:rtl/>
        </w:rPr>
        <w:t>לכוונות</w:t>
      </w:r>
      <w:r>
        <w:rPr>
          <w:rtl/>
        </w:rPr>
        <w:t xml:space="preserve"> </w:t>
      </w:r>
      <w:r w:rsidRPr="00D62367">
        <w:rPr>
          <w:rtl/>
        </w:rPr>
        <w:t>הקבליות</w:t>
      </w:r>
      <w:r>
        <w:rPr>
          <w:rtl/>
        </w:rPr>
        <w:t xml:space="preserve"> </w:t>
      </w:r>
      <w:r w:rsidRPr="00D62367">
        <w:rPr>
          <w:rtl/>
        </w:rPr>
        <w:t>בתפילה,</w:t>
      </w:r>
      <w:r>
        <w:rPr>
          <w:rtl/>
        </w:rPr>
        <w:t xml:space="preserve"> </w:t>
      </w:r>
      <w:r w:rsidRPr="00D62367">
        <w:rPr>
          <w:rtl/>
        </w:rPr>
        <w:t>וכי</w:t>
      </w:r>
      <w:r>
        <w:rPr>
          <w:rtl/>
        </w:rPr>
        <w:t xml:space="preserve"> </w:t>
      </w:r>
      <w:r w:rsidRPr="00D62367">
        <w:rPr>
          <w:rtl/>
        </w:rPr>
        <w:t>התפילה</w:t>
      </w:r>
      <w:r>
        <w:rPr>
          <w:rtl/>
        </w:rPr>
        <w:t xml:space="preserve"> </w:t>
      </w:r>
      <w:r w:rsidRPr="00D62367">
        <w:rPr>
          <w:rtl/>
        </w:rPr>
        <w:t>אמורה</w:t>
      </w:r>
      <w:r>
        <w:rPr>
          <w:rtl/>
        </w:rPr>
        <w:t xml:space="preserve"> </w:t>
      </w:r>
      <w:r w:rsidRPr="00D62367">
        <w:rPr>
          <w:rtl/>
        </w:rPr>
        <w:t>להיות</w:t>
      </w:r>
      <w:r>
        <w:rPr>
          <w:rtl/>
        </w:rPr>
        <w:t xml:space="preserve"> </w:t>
      </w:r>
      <w:r w:rsidRPr="00D62367">
        <w:rPr>
          <w:rtl/>
        </w:rPr>
        <w:t>להוספת</w:t>
      </w:r>
      <w:r>
        <w:rPr>
          <w:rtl/>
        </w:rPr>
        <w:t xml:space="preserve"> </w:t>
      </w:r>
      <w:r w:rsidRPr="00D62367">
        <w:rPr>
          <w:rtl/>
        </w:rPr>
        <w:t>שפע</w:t>
      </w:r>
      <w:r>
        <w:rPr>
          <w:rtl/>
        </w:rPr>
        <w:t xml:space="preserve"> </w:t>
      </w:r>
      <w:r w:rsidRPr="00D62367">
        <w:rPr>
          <w:rtl/>
        </w:rPr>
        <w:t>בעולם.</w:t>
      </w:r>
    </w:p>
  </w:footnote>
  <w:footnote w:id="533">
    <w:p w14:paraId="2FE30F18" w14:textId="3416DAD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'כמשמעו'.</w:t>
      </w:r>
      <w:r>
        <w:rPr>
          <w:rtl/>
        </w:rPr>
        <w:t xml:space="preserve"> </w:t>
      </w:r>
      <w:r w:rsidRPr="00D62367">
        <w:rPr>
          <w:rtl/>
        </w:rPr>
        <w:t>ש"ר:</w:t>
      </w:r>
      <w:r>
        <w:rPr>
          <w:rtl/>
        </w:rPr>
        <w:t xml:space="preserve"> </w:t>
      </w:r>
      <w:r w:rsidRPr="00D62367">
        <w:rPr>
          <w:rtl/>
        </w:rPr>
        <w:t>'הוא</w:t>
      </w:r>
      <w:r>
        <w:rPr>
          <w:rtl/>
        </w:rPr>
        <w:t xml:space="preserve"> </w:t>
      </w:r>
      <w:r w:rsidRPr="00D62367">
        <w:rPr>
          <w:rtl/>
        </w:rPr>
        <w:t>ברכה</w:t>
      </w:r>
      <w:r>
        <w:rPr>
          <w:rtl/>
        </w:rPr>
        <w:t xml:space="preserve"> </w:t>
      </w:r>
      <w:r w:rsidRPr="00D62367">
        <w:rPr>
          <w:rtl/>
        </w:rPr>
        <w:t>כמשמעו'.</w:t>
      </w:r>
      <w:r>
        <w:rPr>
          <w:rtl/>
        </w:rPr>
        <w:t xml:space="preserve"> </w:t>
      </w:r>
    </w:p>
  </w:footnote>
  <w:footnote w:id="534">
    <w:p w14:paraId="34C6E52F" w14:textId="0EAB169B"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'כדוגמת'.</w:t>
      </w:r>
      <w:r>
        <w:rPr>
          <w:rtl/>
        </w:rPr>
        <w:t xml:space="preserve"> </w:t>
      </w:r>
    </w:p>
  </w:footnote>
  <w:footnote w:id="535">
    <w:p w14:paraId="4D531144" w14:textId="7DBA209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'התחברותו</w:t>
      </w:r>
      <w:r>
        <w:rPr>
          <w:rtl/>
        </w:rPr>
        <w:t xml:space="preserve"> </w:t>
      </w:r>
      <w:r w:rsidRPr="00D62367">
        <w:rPr>
          <w:rtl/>
        </w:rPr>
        <w:t>של'.</w:t>
      </w:r>
      <w:r>
        <w:rPr>
          <w:rtl/>
        </w:rPr>
        <w:t xml:space="preserve"> </w:t>
      </w:r>
      <w:r w:rsidRPr="00D62367">
        <w:rPr>
          <w:rtl/>
        </w:rPr>
        <w:t>ש"ר:</w:t>
      </w:r>
      <w:r>
        <w:rPr>
          <w:rtl/>
        </w:rPr>
        <w:t xml:space="preserve"> </w:t>
      </w:r>
      <w:r w:rsidRPr="00D62367">
        <w:rPr>
          <w:rtl/>
        </w:rPr>
        <w:t>'שצריכה</w:t>
      </w:r>
      <w:r>
        <w:rPr>
          <w:rtl/>
        </w:rPr>
        <w:t xml:space="preserve"> </w:t>
      </w:r>
      <w:r w:rsidRPr="00D62367">
        <w:rPr>
          <w:rtl/>
        </w:rPr>
        <w:t>ליזון</w:t>
      </w:r>
      <w:r>
        <w:rPr>
          <w:rtl/>
        </w:rPr>
        <w:t xml:space="preserve"> </w:t>
      </w:r>
      <w:r w:rsidRPr="00D62367">
        <w:rPr>
          <w:rtl/>
        </w:rPr>
        <w:t>מצד</w:t>
      </w:r>
      <w:r>
        <w:rPr>
          <w:rtl/>
        </w:rPr>
        <w:t xml:space="preserve"> </w:t>
      </w:r>
      <w:r w:rsidRPr="00D62367">
        <w:rPr>
          <w:rtl/>
        </w:rPr>
        <w:t>התחברותה</w:t>
      </w:r>
      <w:r>
        <w:rPr>
          <w:rtl/>
        </w:rPr>
        <w:t xml:space="preserve"> </w:t>
      </w:r>
      <w:r w:rsidRPr="00D62367">
        <w:rPr>
          <w:rtl/>
        </w:rPr>
        <w:t>אל'.</w:t>
      </w:r>
      <w:r>
        <w:rPr>
          <w:rtl/>
        </w:rPr>
        <w:t xml:space="preserve"> </w:t>
      </w:r>
    </w:p>
  </w:footnote>
  <w:footnote w:id="536">
    <w:p w14:paraId="06CA4BB4" w14:textId="569F896B" w:rsidR="00D274FC" w:rsidRPr="00D62367" w:rsidRDefault="00D274FC" w:rsidP="00D62367">
      <w:pPr>
        <w:pStyle w:val="a4"/>
      </w:pPr>
      <w:r w:rsidRPr="00D62367">
        <w:rPr>
          <w:rStyle w:val="a6"/>
        </w:rPr>
        <w:footnoteRef/>
      </w:r>
      <w:r>
        <w:rPr>
          <w:rtl/>
        </w:rPr>
        <w:t xml:space="preserve"> </w:t>
      </w:r>
      <w:r w:rsidRPr="00D62367">
        <w:rPr>
          <w:rtl/>
        </w:rPr>
        <w:t>בתוספת</w:t>
      </w:r>
      <w:r>
        <w:rPr>
          <w:rtl/>
        </w:rPr>
        <w:t xml:space="preserve"> </w:t>
      </w:r>
      <w:r w:rsidRPr="00D62367">
        <w:rPr>
          <w:rtl/>
        </w:rPr>
        <w:t>מעשה</w:t>
      </w:r>
      <w:r>
        <w:rPr>
          <w:rtl/>
        </w:rPr>
        <w:t xml:space="preserve"> </w:t>
      </w:r>
      <w:r w:rsidRPr="00D62367">
        <w:rPr>
          <w:rtl/>
        </w:rPr>
        <w:t>רב</w:t>
      </w:r>
      <w:r>
        <w:rPr>
          <w:rtl/>
        </w:rPr>
        <w:t xml:space="preserve"> </w:t>
      </w:r>
      <w:r w:rsidRPr="00D62367">
        <w:rPr>
          <w:rtl/>
        </w:rPr>
        <w:t>י"ב:</w:t>
      </w:r>
      <w:r>
        <w:rPr>
          <w:rtl/>
        </w:rPr>
        <w:t xml:space="preserve"> </w:t>
      </w:r>
      <w:r w:rsidRPr="00D62367">
        <w:rPr>
          <w:rtl/>
        </w:rPr>
        <w:t>"הרב</w:t>
      </w:r>
      <w:r>
        <w:rPr>
          <w:rtl/>
        </w:rPr>
        <w:t xml:space="preserve"> </w:t>
      </w:r>
      <w:r w:rsidRPr="00D62367">
        <w:rPr>
          <w:rtl/>
        </w:rPr>
        <w:t>מו"ה</w:t>
      </w:r>
      <w:r>
        <w:rPr>
          <w:rtl/>
        </w:rPr>
        <w:t xml:space="preserve"> </w:t>
      </w:r>
      <w:r w:rsidRPr="00D62367">
        <w:rPr>
          <w:rtl/>
        </w:rPr>
        <w:t>ישראל</w:t>
      </w:r>
      <w:r>
        <w:rPr>
          <w:rtl/>
        </w:rPr>
        <w:t xml:space="preserve"> </w:t>
      </w:r>
      <w:r w:rsidRPr="00D62367">
        <w:rPr>
          <w:rtl/>
        </w:rPr>
        <w:t>מ"מ</w:t>
      </w:r>
      <w:r>
        <w:rPr>
          <w:rtl/>
        </w:rPr>
        <w:t xml:space="preserve"> </w:t>
      </w:r>
      <w:r w:rsidRPr="00D62367">
        <w:rPr>
          <w:rtl/>
        </w:rPr>
        <w:t>דשקלאוו</w:t>
      </w:r>
      <w:r>
        <w:rPr>
          <w:rtl/>
        </w:rPr>
        <w:t xml:space="preserve"> </w:t>
      </w:r>
      <w:r w:rsidRPr="00D62367">
        <w:rPr>
          <w:rtl/>
        </w:rPr>
        <w:t>שנסע</w:t>
      </w:r>
      <w:r>
        <w:rPr>
          <w:rtl/>
        </w:rPr>
        <w:t xml:space="preserve"> </w:t>
      </w:r>
      <w:r w:rsidRPr="00D62367">
        <w:rPr>
          <w:rtl/>
        </w:rPr>
        <w:t>לאה"ק</w:t>
      </w:r>
      <w:r>
        <w:rPr>
          <w:rtl/>
        </w:rPr>
        <w:t xml:space="preserve"> </w:t>
      </w:r>
      <w:r w:rsidRPr="00D62367">
        <w:rPr>
          <w:rtl/>
        </w:rPr>
        <w:t>שמע</w:t>
      </w:r>
      <w:r>
        <w:rPr>
          <w:rtl/>
        </w:rPr>
        <w:t xml:space="preserve"> </w:t>
      </w:r>
      <w:r w:rsidRPr="00D62367">
        <w:rPr>
          <w:rtl/>
        </w:rPr>
        <w:t>מפיו</w:t>
      </w:r>
      <w:r>
        <w:rPr>
          <w:rtl/>
        </w:rPr>
        <w:t xml:space="preserve"> </w:t>
      </w:r>
      <w:r w:rsidRPr="00D62367">
        <w:rPr>
          <w:rtl/>
        </w:rPr>
        <w:t>הק'</w:t>
      </w:r>
      <w:r>
        <w:rPr>
          <w:rtl/>
        </w:rPr>
        <w:t xml:space="preserve"> </w:t>
      </w:r>
      <w:r w:rsidRPr="00D62367">
        <w:rPr>
          <w:rtl/>
        </w:rPr>
        <w:t>לכוין</w:t>
      </w:r>
      <w:r>
        <w:rPr>
          <w:rtl/>
        </w:rPr>
        <w:t xml:space="preserve"> </w:t>
      </w:r>
      <w:r w:rsidRPr="00D62367">
        <w:rPr>
          <w:rtl/>
        </w:rPr>
        <w:t>בלשון</w:t>
      </w:r>
      <w:r>
        <w:rPr>
          <w:rtl/>
        </w:rPr>
        <w:t xml:space="preserve"> </w:t>
      </w:r>
      <w:r w:rsidRPr="00D62367">
        <w:rPr>
          <w:rtl/>
        </w:rPr>
        <w:t>תפלה</w:t>
      </w:r>
      <w:r>
        <w:rPr>
          <w:rtl/>
        </w:rPr>
        <w:t xml:space="preserve"> </w:t>
      </w:r>
      <w:r w:rsidRPr="00D62367">
        <w:rPr>
          <w:rtl/>
        </w:rPr>
        <w:t>ולא</w:t>
      </w:r>
      <w:r>
        <w:rPr>
          <w:rtl/>
        </w:rPr>
        <w:t xml:space="preserve"> </w:t>
      </w:r>
      <w:r w:rsidRPr="00D62367">
        <w:rPr>
          <w:rtl/>
        </w:rPr>
        <w:t>בלשון</w:t>
      </w:r>
      <w:r>
        <w:rPr>
          <w:rtl/>
        </w:rPr>
        <w:t xml:space="preserve"> </w:t>
      </w:r>
      <w:r w:rsidRPr="00D62367">
        <w:rPr>
          <w:rtl/>
        </w:rPr>
        <w:t>הודאה</w:t>
      </w:r>
      <w:r>
        <w:rPr>
          <w:rtl/>
        </w:rPr>
        <w:t xml:space="preserve"> </w:t>
      </w:r>
      <w:r w:rsidRPr="00D62367">
        <w:rPr>
          <w:rtl/>
        </w:rPr>
        <w:t>וכל</w:t>
      </w:r>
      <w:r>
        <w:rPr>
          <w:rtl/>
        </w:rPr>
        <w:t xml:space="preserve"> </w:t>
      </w:r>
      <w:r w:rsidRPr="00D62367">
        <w:rPr>
          <w:rtl/>
        </w:rPr>
        <w:t>המכוין</w:t>
      </w:r>
      <w:r>
        <w:rPr>
          <w:rtl/>
        </w:rPr>
        <w:t xml:space="preserve"> </w:t>
      </w:r>
      <w:r w:rsidRPr="00D62367">
        <w:rPr>
          <w:rtl/>
        </w:rPr>
        <w:t>כנ"ל</w:t>
      </w:r>
      <w:r>
        <w:rPr>
          <w:rtl/>
        </w:rPr>
        <w:t xml:space="preserve"> </w:t>
      </w:r>
      <w:r w:rsidRPr="00D62367">
        <w:rPr>
          <w:rtl/>
        </w:rPr>
        <w:t>כאלו</w:t>
      </w:r>
      <w:r>
        <w:rPr>
          <w:rtl/>
        </w:rPr>
        <w:t xml:space="preserve"> </w:t>
      </w:r>
      <w:r w:rsidRPr="00D62367">
        <w:rPr>
          <w:rtl/>
        </w:rPr>
        <w:t>לא</w:t>
      </w:r>
      <w:r>
        <w:rPr>
          <w:rtl/>
        </w:rPr>
        <w:t xml:space="preserve"> </w:t>
      </w:r>
      <w:r w:rsidRPr="00D62367">
        <w:rPr>
          <w:rtl/>
        </w:rPr>
        <w:t>התפלל</w:t>
      </w:r>
      <w:r>
        <w:rPr>
          <w:rtl/>
        </w:rPr>
        <w:t xml:space="preserve"> </w:t>
      </w:r>
      <w:r w:rsidRPr="00D62367">
        <w:rPr>
          <w:rtl/>
        </w:rPr>
        <w:t>מימיו..."</w:t>
      </w:r>
      <w:r>
        <w:rPr>
          <w:rtl/>
        </w:rPr>
        <w:t xml:space="preserve"> </w:t>
      </w:r>
      <w:r w:rsidRPr="00D62367">
        <w:rPr>
          <w:rtl/>
        </w:rPr>
        <w:t>בהמשך</w:t>
      </w:r>
      <w:r>
        <w:rPr>
          <w:rtl/>
        </w:rPr>
        <w:t xml:space="preserve"> </w:t>
      </w:r>
      <w:r w:rsidRPr="00D62367">
        <w:rPr>
          <w:rtl/>
        </w:rPr>
        <w:t>הדברים</w:t>
      </w:r>
      <w:r>
        <w:rPr>
          <w:rtl/>
        </w:rPr>
        <w:t xml:space="preserve"> </w:t>
      </w:r>
      <w:r w:rsidRPr="00D62367">
        <w:rPr>
          <w:rtl/>
        </w:rPr>
        <w:t>שם,</w:t>
      </w:r>
      <w:r>
        <w:rPr>
          <w:rtl/>
        </w:rPr>
        <w:t xml:space="preserve"> </w:t>
      </w:r>
      <w:r w:rsidRPr="00D62367">
        <w:rPr>
          <w:rtl/>
        </w:rPr>
        <w:t>מופיעים</w:t>
      </w:r>
      <w:r>
        <w:rPr>
          <w:rtl/>
        </w:rPr>
        <w:t xml:space="preserve"> </w:t>
      </w: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בסעיף</w:t>
      </w:r>
      <w:r>
        <w:rPr>
          <w:rtl/>
        </w:rPr>
        <w:t xml:space="preserve"> </w:t>
      </w:r>
      <w:r w:rsidRPr="00D62367">
        <w:rPr>
          <w:rtl/>
        </w:rPr>
        <w:t>טו</w:t>
      </w:r>
      <w:r>
        <w:rPr>
          <w:rtl/>
        </w:rPr>
        <w:t xml:space="preserve"> </w:t>
      </w:r>
      <w:r w:rsidRPr="00D62367">
        <w:rPr>
          <w:rtl/>
        </w:rPr>
        <w:t>כאן.</w:t>
      </w:r>
      <w:r>
        <w:rPr>
          <w:rtl/>
        </w:rPr>
        <w:t xml:space="preserve"> </w:t>
      </w:r>
    </w:p>
  </w:footnote>
  <w:footnote w:id="537">
    <w:p w14:paraId="19C6DE62" w14:textId="7CADEBB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צג;</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הדברים</w:t>
      </w:r>
      <w:r>
        <w:rPr>
          <w:rtl/>
        </w:rPr>
        <w:t xml:space="preserve"> </w:t>
      </w:r>
      <w:r w:rsidRPr="00D62367">
        <w:rPr>
          <w:rtl/>
        </w:rPr>
        <w:t>מופיעים</w:t>
      </w:r>
      <w:r>
        <w:rPr>
          <w:rtl/>
        </w:rPr>
        <w:t xml:space="preserve"> </w:t>
      </w:r>
      <w:r w:rsidRPr="00D62367">
        <w:rPr>
          <w:rtl/>
        </w:rPr>
        <w:t>בצורה</w:t>
      </w:r>
      <w:r>
        <w:rPr>
          <w:rtl/>
        </w:rPr>
        <w:t xml:space="preserve"> </w:t>
      </w:r>
      <w:r w:rsidRPr="00D62367">
        <w:rPr>
          <w:rtl/>
        </w:rPr>
        <w:t>אחרת</w:t>
      </w:r>
      <w:r>
        <w:rPr>
          <w:rtl/>
        </w:rPr>
        <w:t xml:space="preserve"> </w:t>
      </w:r>
      <w:r w:rsidRPr="00D62367">
        <w:rPr>
          <w:rtl/>
        </w:rPr>
        <w:t>בסעיף</w:t>
      </w:r>
      <w:r>
        <w:rPr>
          <w:rtl/>
        </w:rPr>
        <w:t xml:space="preserve"> </w:t>
      </w:r>
      <w:r w:rsidRPr="00D62367">
        <w:rPr>
          <w:rtl/>
        </w:rPr>
        <w:t>טו.</w:t>
      </w:r>
      <w:r>
        <w:rPr>
          <w:rtl/>
        </w:rPr>
        <w:t xml:space="preserve"> </w:t>
      </w:r>
    </w:p>
    <w:p w14:paraId="0C444492" w14:textId="05F1801B" w:rsidR="00D274FC" w:rsidRPr="00D62367" w:rsidRDefault="00D274FC" w:rsidP="00D62367">
      <w:pPr>
        <w:pStyle w:val="a4"/>
      </w:pP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כאן</w:t>
      </w:r>
      <w:r>
        <w:rPr>
          <w:rtl/>
        </w:rPr>
        <w:t xml:space="preserve"> </w:t>
      </w:r>
      <w:r w:rsidRPr="00D62367">
        <w:rPr>
          <w:rtl/>
        </w:rPr>
        <w:t>עומדים</w:t>
      </w:r>
      <w:r>
        <w:rPr>
          <w:rtl/>
        </w:rPr>
        <w:t xml:space="preserve"> </w:t>
      </w:r>
      <w:r w:rsidRPr="00D62367">
        <w:rPr>
          <w:rtl/>
        </w:rPr>
        <w:t>כנגד</w:t>
      </w:r>
      <w:r>
        <w:rPr>
          <w:rtl/>
        </w:rPr>
        <w:t xml:space="preserve"> </w:t>
      </w:r>
      <w:r w:rsidRPr="00D62367">
        <w:rPr>
          <w:rtl/>
        </w:rPr>
        <w:t>דברי</w:t>
      </w:r>
      <w:r>
        <w:rPr>
          <w:rtl/>
        </w:rPr>
        <w:t xml:space="preserve"> </w:t>
      </w:r>
      <w:r w:rsidRPr="00D62367">
        <w:rPr>
          <w:rtl/>
        </w:rPr>
        <w:t>הגר"א</w:t>
      </w:r>
      <w:r>
        <w:rPr>
          <w:rtl/>
        </w:rPr>
        <w:t xml:space="preserve"> </w:t>
      </w:r>
      <w:r w:rsidRPr="00D62367">
        <w:rPr>
          <w:rtl/>
        </w:rPr>
        <w:t>המובאים</w:t>
      </w:r>
      <w:r>
        <w:rPr>
          <w:rtl/>
        </w:rPr>
        <w:t xml:space="preserve"> </w:t>
      </w:r>
      <w:r w:rsidRPr="00D62367">
        <w:rPr>
          <w:rtl/>
        </w:rPr>
        <w:t>במעשה</w:t>
      </w:r>
      <w:r>
        <w:rPr>
          <w:rtl/>
        </w:rPr>
        <w:t xml:space="preserve"> </w:t>
      </w:r>
      <w:r w:rsidRPr="00D62367">
        <w:rPr>
          <w:rtl/>
        </w:rPr>
        <w:t>רב</w:t>
      </w:r>
      <w:r>
        <w:rPr>
          <w:rtl/>
        </w:rPr>
        <w:t xml:space="preserve"> </w:t>
      </w:r>
      <w:r w:rsidRPr="00D62367">
        <w:rPr>
          <w:rtl/>
        </w:rPr>
        <w:t>סעיף</w:t>
      </w:r>
      <w:r>
        <w:rPr>
          <w:rtl/>
        </w:rPr>
        <w:t xml:space="preserve"> </w:t>
      </w:r>
      <w:r w:rsidRPr="00D62367">
        <w:rPr>
          <w:rtl/>
        </w:rPr>
        <w:t>כד:</w:t>
      </w:r>
      <w:r>
        <w:rPr>
          <w:rtl/>
        </w:rPr>
        <w:t xml:space="preserve"> </w:t>
      </w:r>
      <w:r w:rsidRPr="00D62367">
        <w:rPr>
          <w:rtl/>
        </w:rPr>
        <w:t>"מותר</w:t>
      </w:r>
      <w:r>
        <w:rPr>
          <w:rtl/>
        </w:rPr>
        <w:t xml:space="preserve"> </w:t>
      </w:r>
      <w:r w:rsidRPr="00D62367">
        <w:rPr>
          <w:rtl/>
        </w:rPr>
        <w:t>להשתין</w:t>
      </w:r>
      <w:r>
        <w:rPr>
          <w:rtl/>
        </w:rPr>
        <w:t xml:space="preserve"> </w:t>
      </w:r>
      <w:r w:rsidRPr="00D62367">
        <w:rPr>
          <w:rtl/>
        </w:rPr>
        <w:t>בתפילין</w:t>
      </w:r>
      <w:r>
        <w:rPr>
          <w:rtl/>
        </w:rPr>
        <w:t xml:space="preserve"> </w:t>
      </w:r>
      <w:r w:rsidRPr="00D62367">
        <w:rPr>
          <w:rtl/>
        </w:rPr>
        <w:t>כשהם</w:t>
      </w:r>
      <w:r>
        <w:rPr>
          <w:rtl/>
        </w:rPr>
        <w:t xml:space="preserve"> </w:t>
      </w:r>
      <w:r w:rsidRPr="00D62367">
        <w:rPr>
          <w:rtl/>
        </w:rPr>
        <w:t>בראשו</w:t>
      </w:r>
      <w:r>
        <w:rPr>
          <w:rtl/>
        </w:rPr>
        <w:t xml:space="preserve"> </w:t>
      </w:r>
      <w:r w:rsidRPr="00D62367">
        <w:rPr>
          <w:rtl/>
        </w:rPr>
        <w:t>בבהכ"ס</w:t>
      </w:r>
      <w:r>
        <w:rPr>
          <w:rtl/>
        </w:rPr>
        <w:t xml:space="preserve"> </w:t>
      </w:r>
      <w:r w:rsidRPr="00D62367">
        <w:rPr>
          <w:rtl/>
        </w:rPr>
        <w:t>עראי</w:t>
      </w:r>
      <w:r>
        <w:rPr>
          <w:rtl/>
        </w:rPr>
        <w:t xml:space="preserve"> </w:t>
      </w:r>
      <w:r w:rsidRPr="00D62367">
        <w:rPr>
          <w:rtl/>
        </w:rPr>
        <w:t>כמ"ש</w:t>
      </w:r>
      <w:r>
        <w:rPr>
          <w:rtl/>
        </w:rPr>
        <w:t xml:space="preserve"> </w:t>
      </w:r>
      <w:r w:rsidRPr="00D62367">
        <w:rPr>
          <w:rtl/>
        </w:rPr>
        <w:t>בש"ע</w:t>
      </w:r>
      <w:r>
        <w:rPr>
          <w:rtl/>
        </w:rPr>
        <w:t xml:space="preserve"> </w:t>
      </w:r>
      <w:r w:rsidRPr="00D62367">
        <w:rPr>
          <w:rtl/>
        </w:rPr>
        <w:t>אורח</w:t>
      </w:r>
      <w:r>
        <w:rPr>
          <w:rtl/>
        </w:rPr>
        <w:t xml:space="preserve"> </w:t>
      </w:r>
      <w:r w:rsidRPr="00D62367">
        <w:rPr>
          <w:rtl/>
        </w:rPr>
        <w:t>חיים".</w:t>
      </w:r>
    </w:p>
  </w:footnote>
  <w:footnote w:id="538">
    <w:p w14:paraId="7D4E0C98" w14:textId="5B051212"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צד;</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כח;</w:t>
      </w:r>
      <w:r>
        <w:rPr>
          <w:rtl/>
        </w:rPr>
        <w:t xml:space="preserve"> </w:t>
      </w:r>
      <w:r w:rsidRPr="00D62367">
        <w:rPr>
          <w:rtl/>
        </w:rPr>
        <w:t>בשאר–</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מג;</w:t>
      </w:r>
      <w:r>
        <w:rPr>
          <w:rtl/>
        </w:rPr>
        <w:t xml:space="preserve"> </w:t>
      </w:r>
      <w:r w:rsidRPr="00D62367">
        <w:rPr>
          <w:rtl/>
        </w:rPr>
        <w:t>כתר</w:t>
      </w:r>
      <w:r>
        <w:rPr>
          <w:rtl/>
        </w:rPr>
        <w:t xml:space="preserve"> </w:t>
      </w:r>
      <w:r w:rsidRPr="00D62367">
        <w:rPr>
          <w:rtl/>
        </w:rPr>
        <w:t>ראש</w:t>
      </w:r>
      <w:r>
        <w:rPr>
          <w:rtl/>
        </w:rPr>
        <w:t xml:space="preserve"> </w:t>
      </w:r>
      <w:r w:rsidRPr="00D62367">
        <w:rPr>
          <w:rtl/>
        </w:rPr>
        <w:t>לה.</w:t>
      </w:r>
      <w:r>
        <w:rPr>
          <w:rtl/>
        </w:rPr>
        <w:t xml:space="preserve"> </w:t>
      </w:r>
    </w:p>
    <w:p w14:paraId="36462FDC" w14:textId="52D3B3FE" w:rsidR="00D274FC" w:rsidRPr="00D62367" w:rsidRDefault="00D274FC" w:rsidP="00D62367">
      <w:pPr>
        <w:pStyle w:val="a4"/>
      </w:pPr>
      <w:r w:rsidRPr="00D62367">
        <w:rPr>
          <w:rtl/>
        </w:rPr>
        <w:t>על</w:t>
      </w:r>
      <w:r>
        <w:rPr>
          <w:rtl/>
        </w:rPr>
        <w:t xml:space="preserve"> </w:t>
      </w:r>
      <w:r w:rsidRPr="00D62367">
        <w:rPr>
          <w:rtl/>
        </w:rPr>
        <w:t>דעת</w:t>
      </w:r>
      <w:r>
        <w:rPr>
          <w:rtl/>
        </w:rPr>
        <w:t xml:space="preserve"> </w:t>
      </w:r>
      <w:r w:rsidRPr="00D62367">
        <w:rPr>
          <w:rtl/>
        </w:rPr>
        <w:t>הגר"א</w:t>
      </w:r>
      <w:r>
        <w:rPr>
          <w:rtl/>
        </w:rPr>
        <w:t xml:space="preserve"> </w:t>
      </w:r>
      <w:r w:rsidRPr="00D62367">
        <w:rPr>
          <w:rtl/>
        </w:rPr>
        <w:t>ראו</w:t>
      </w:r>
      <w:r>
        <w:rPr>
          <w:rtl/>
        </w:rPr>
        <w:t xml:space="preserve"> </w:t>
      </w:r>
      <w:r w:rsidRPr="00D62367">
        <w:rPr>
          <w:rtl/>
        </w:rPr>
        <w:t>הגהותיו</w:t>
      </w:r>
      <w:r>
        <w:rPr>
          <w:rtl/>
        </w:rPr>
        <w:t xml:space="preserve"> </w:t>
      </w:r>
      <w:r w:rsidRPr="00D62367">
        <w:rPr>
          <w:rtl/>
        </w:rPr>
        <w:t>לשו"ע</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w:t>
      </w:r>
      <w:r>
        <w:rPr>
          <w:rtl/>
        </w:rPr>
        <w:t xml:space="preserve"> </w:t>
      </w:r>
      <w:r w:rsidRPr="00D62367">
        <w:rPr>
          <w:rtl/>
        </w:rPr>
        <w:t>נ"ט</w:t>
      </w:r>
      <w:r>
        <w:rPr>
          <w:rtl/>
        </w:rPr>
        <w:t xml:space="preserve"> </w:t>
      </w:r>
      <w:r w:rsidRPr="00D62367">
        <w:rPr>
          <w:rtl/>
        </w:rPr>
        <w:t>סי'</w:t>
      </w:r>
      <w:r>
        <w:rPr>
          <w:rtl/>
        </w:rPr>
        <w:t xml:space="preserve"> </w:t>
      </w:r>
      <w:r w:rsidRPr="00D62367">
        <w:rPr>
          <w:rtl/>
        </w:rPr>
        <w:t>ג,</w:t>
      </w:r>
      <w:r>
        <w:rPr>
          <w:rtl/>
        </w:rPr>
        <w:t xml:space="preserve"> </w:t>
      </w:r>
      <w:r w:rsidRPr="00D62367">
        <w:rPr>
          <w:rtl/>
        </w:rPr>
        <w:t>וראו</w:t>
      </w:r>
      <w:r>
        <w:rPr>
          <w:rtl/>
        </w:rPr>
        <w:t xml:space="preserve"> </w:t>
      </w:r>
      <w:r w:rsidRPr="00D62367">
        <w:rPr>
          <w:rtl/>
        </w:rPr>
        <w:t>למטה</w:t>
      </w:r>
      <w:r>
        <w:rPr>
          <w:rtl/>
        </w:rPr>
        <w:t xml:space="preserve"> </w:t>
      </w:r>
      <w:r w:rsidRPr="00D62367">
        <w:rPr>
          <w:rtl/>
        </w:rPr>
        <w:t>סעיף</w:t>
      </w:r>
      <w:r>
        <w:rPr>
          <w:rtl/>
        </w:rPr>
        <w:t xml:space="preserve"> </w:t>
      </w:r>
      <w:r w:rsidRPr="00D62367">
        <w:rPr>
          <w:rtl/>
        </w:rPr>
        <w:t>קסד.</w:t>
      </w:r>
      <w:r>
        <w:rPr>
          <w:rtl/>
        </w:rPr>
        <w:t xml:space="preserve"> </w:t>
      </w:r>
      <w:r w:rsidRPr="00D62367">
        <w:rPr>
          <w:rtl/>
        </w:rPr>
        <w:t>וכך</w:t>
      </w:r>
      <w:r>
        <w:rPr>
          <w:rtl/>
        </w:rPr>
        <w:t xml:space="preserve"> </w:t>
      </w:r>
      <w:r w:rsidRPr="00D62367">
        <w:rPr>
          <w:rtl/>
        </w:rPr>
        <w:t>בחידושי</w:t>
      </w:r>
      <w:r>
        <w:rPr>
          <w:rtl/>
        </w:rPr>
        <w:t xml:space="preserve"> </w:t>
      </w:r>
      <w:r w:rsidRPr="00D62367">
        <w:rPr>
          <w:rtl/>
        </w:rPr>
        <w:t>הגר"א</w:t>
      </w:r>
      <w:r>
        <w:rPr>
          <w:rtl/>
        </w:rPr>
        <w:t xml:space="preserve"> </w:t>
      </w:r>
      <w:r w:rsidRPr="00D62367">
        <w:rPr>
          <w:rtl/>
        </w:rPr>
        <w:t>על</w:t>
      </w:r>
      <w:r>
        <w:rPr>
          <w:rtl/>
        </w:rPr>
        <w:t xml:space="preserve"> </w:t>
      </w:r>
      <w:r w:rsidRPr="00D62367">
        <w:rPr>
          <w:rtl/>
        </w:rPr>
        <w:t>ברכות</w:t>
      </w:r>
      <w:r>
        <w:rPr>
          <w:rtl/>
        </w:rPr>
        <w:t xml:space="preserve"> </w:t>
      </w:r>
      <w:r w:rsidRPr="00D62367">
        <w:rPr>
          <w:rtl/>
        </w:rPr>
        <w:t>'אמרי</w:t>
      </w:r>
      <w:r>
        <w:rPr>
          <w:rtl/>
        </w:rPr>
        <w:t xml:space="preserve"> </w:t>
      </w:r>
      <w:r w:rsidRPr="00D62367">
        <w:rPr>
          <w:rtl/>
        </w:rPr>
        <w:t>נעם'</w:t>
      </w:r>
      <w:r>
        <w:rPr>
          <w:rtl/>
        </w:rPr>
        <w:t xml:space="preserve"> </w:t>
      </w:r>
      <w:r w:rsidRPr="00D62367">
        <w:rPr>
          <w:rtl/>
        </w:rPr>
        <w:t>כא</w:t>
      </w:r>
      <w:r>
        <w:rPr>
          <w:rtl/>
        </w:rPr>
        <w:t xml:space="preserve"> </w:t>
      </w:r>
      <w:r w:rsidRPr="00D62367">
        <w:rPr>
          <w:rtl/>
        </w:rPr>
        <w:t>ע"ב:</w:t>
      </w:r>
      <w:r>
        <w:rPr>
          <w:rtl/>
        </w:rPr>
        <w:t xml:space="preserve"> </w:t>
      </w:r>
      <w:r w:rsidRPr="00D62367">
        <w:rPr>
          <w:rtl/>
        </w:rPr>
        <w:t>"דקדושה</w:t>
      </w:r>
      <w:r>
        <w:rPr>
          <w:rtl/>
        </w:rPr>
        <w:t xml:space="preserve"> </w:t>
      </w:r>
      <w:r w:rsidRPr="00D62367">
        <w:rPr>
          <w:rtl/>
        </w:rPr>
        <w:t>שבתפילה</w:t>
      </w:r>
      <w:r>
        <w:rPr>
          <w:rtl/>
        </w:rPr>
        <w:t xml:space="preserve"> </w:t>
      </w:r>
      <w:r w:rsidRPr="00D62367">
        <w:rPr>
          <w:rtl/>
        </w:rPr>
        <w:t>אפילו</w:t>
      </w:r>
      <w:r>
        <w:rPr>
          <w:rtl/>
        </w:rPr>
        <w:t xml:space="preserve"> </w:t>
      </w:r>
      <w:r w:rsidRPr="00D62367">
        <w:rPr>
          <w:rtl/>
        </w:rPr>
        <w:t>כשעומד</w:t>
      </w:r>
      <w:r>
        <w:rPr>
          <w:rtl/>
        </w:rPr>
        <w:t xml:space="preserve"> </w:t>
      </w:r>
      <w:r w:rsidRPr="00D62367">
        <w:rPr>
          <w:rtl/>
        </w:rPr>
        <w:t>בצבור</w:t>
      </w:r>
      <w:r>
        <w:rPr>
          <w:rtl/>
        </w:rPr>
        <w:t xml:space="preserve"> </w:t>
      </w:r>
      <w:r w:rsidRPr="00D62367">
        <w:rPr>
          <w:rtl/>
        </w:rPr>
        <w:t>אסור</w:t>
      </w:r>
      <w:r>
        <w:rPr>
          <w:rtl/>
        </w:rPr>
        <w:t xml:space="preserve"> </w:t>
      </w:r>
      <w:r w:rsidRPr="00D62367">
        <w:rPr>
          <w:rtl/>
        </w:rPr>
        <w:t>לומר</w:t>
      </w:r>
      <w:r>
        <w:rPr>
          <w:rtl/>
        </w:rPr>
        <w:t xml:space="preserve"> </w:t>
      </w:r>
      <w:r w:rsidRPr="00D62367">
        <w:rPr>
          <w:rtl/>
        </w:rPr>
        <w:t>ביחידות</w:t>
      </w:r>
      <w:r>
        <w:rPr>
          <w:rtl/>
        </w:rPr>
        <w:t xml:space="preserve"> </w:t>
      </w:r>
      <w:r w:rsidRPr="00D62367">
        <w:rPr>
          <w:rtl/>
        </w:rPr>
        <w:t>וקדושת</w:t>
      </w:r>
      <w:r>
        <w:rPr>
          <w:rtl/>
        </w:rPr>
        <w:t xml:space="preserve"> </w:t>
      </w:r>
      <w:r w:rsidRPr="00D62367">
        <w:rPr>
          <w:rtl/>
        </w:rPr>
        <w:t>יוצר</w:t>
      </w:r>
      <w:r>
        <w:rPr>
          <w:rtl/>
        </w:rPr>
        <w:t xml:space="preserve"> </w:t>
      </w:r>
      <w:r w:rsidRPr="00D62367">
        <w:rPr>
          <w:rtl/>
        </w:rPr>
        <w:t>כדקאי</w:t>
      </w:r>
      <w:r>
        <w:rPr>
          <w:rtl/>
        </w:rPr>
        <w:t xml:space="preserve"> </w:t>
      </w:r>
      <w:r w:rsidRPr="00D62367">
        <w:rPr>
          <w:rtl/>
        </w:rPr>
        <w:t>קאי</w:t>
      </w:r>
      <w:r>
        <w:rPr>
          <w:rtl/>
        </w:rPr>
        <w:t xml:space="preserve"> </w:t>
      </w:r>
      <w:r w:rsidRPr="00D62367">
        <w:rPr>
          <w:rtl/>
        </w:rPr>
        <w:t>וכשהוא</w:t>
      </w:r>
      <w:r>
        <w:rPr>
          <w:rtl/>
        </w:rPr>
        <w:t xml:space="preserve"> </w:t>
      </w:r>
      <w:r w:rsidRPr="00D62367">
        <w:rPr>
          <w:rtl/>
        </w:rPr>
        <w:t>מתפלל</w:t>
      </w:r>
      <w:r>
        <w:rPr>
          <w:rtl/>
        </w:rPr>
        <w:t xml:space="preserve"> </w:t>
      </w:r>
      <w:r w:rsidRPr="00D62367">
        <w:rPr>
          <w:rtl/>
        </w:rPr>
        <w:t>עם</w:t>
      </w:r>
      <w:r>
        <w:rPr>
          <w:rtl/>
        </w:rPr>
        <w:t xml:space="preserve"> </w:t>
      </w:r>
      <w:r w:rsidRPr="00D62367">
        <w:rPr>
          <w:rtl/>
        </w:rPr>
        <w:t>הצבור</w:t>
      </w:r>
      <w:r>
        <w:rPr>
          <w:rtl/>
        </w:rPr>
        <w:t xml:space="preserve"> </w:t>
      </w:r>
      <w:r w:rsidRPr="00D62367">
        <w:rPr>
          <w:rtl/>
        </w:rPr>
        <w:t>יכול</w:t>
      </w:r>
      <w:r>
        <w:rPr>
          <w:rtl/>
        </w:rPr>
        <w:t xml:space="preserve"> </w:t>
      </w:r>
      <w:r w:rsidRPr="00D62367">
        <w:rPr>
          <w:rtl/>
        </w:rPr>
        <w:t>לומר</w:t>
      </w:r>
      <w:r>
        <w:rPr>
          <w:rtl/>
        </w:rPr>
        <w:t xml:space="preserve"> </w:t>
      </w:r>
      <w:r w:rsidRPr="00D62367">
        <w:rPr>
          <w:rtl/>
        </w:rPr>
        <w:t>ביחיד</w:t>
      </w:r>
      <w:r>
        <w:rPr>
          <w:rtl/>
        </w:rPr>
        <w:t xml:space="preserve"> </w:t>
      </w:r>
      <w:r w:rsidRPr="00D62367">
        <w:rPr>
          <w:rtl/>
        </w:rPr>
        <w:t>וכשהוא</w:t>
      </w:r>
      <w:r>
        <w:rPr>
          <w:rtl/>
        </w:rPr>
        <w:t xml:space="preserve"> </w:t>
      </w:r>
      <w:r w:rsidRPr="00D62367">
        <w:rPr>
          <w:rtl/>
        </w:rPr>
        <w:t>מתפלל</w:t>
      </w:r>
      <w:r>
        <w:rPr>
          <w:rtl/>
        </w:rPr>
        <w:t xml:space="preserve"> </w:t>
      </w:r>
      <w:r w:rsidRPr="00D62367">
        <w:rPr>
          <w:rtl/>
        </w:rPr>
        <w:t>ביחיד</w:t>
      </w:r>
      <w:r>
        <w:rPr>
          <w:rtl/>
        </w:rPr>
        <w:t xml:space="preserve"> </w:t>
      </w:r>
      <w:r w:rsidRPr="00D62367">
        <w:rPr>
          <w:rtl/>
        </w:rPr>
        <w:t>בלא</w:t>
      </w:r>
      <w:r>
        <w:rPr>
          <w:rtl/>
        </w:rPr>
        <w:t xml:space="preserve"> </w:t>
      </w:r>
      <w:r w:rsidRPr="00D62367">
        <w:rPr>
          <w:rtl/>
        </w:rPr>
        <w:t>צבור</w:t>
      </w:r>
      <w:r>
        <w:rPr>
          <w:rtl/>
        </w:rPr>
        <w:t xml:space="preserve"> </w:t>
      </w:r>
      <w:r w:rsidRPr="00D62367">
        <w:rPr>
          <w:rtl/>
        </w:rPr>
        <w:t>אסור".</w:t>
      </w:r>
      <w:r>
        <w:rPr>
          <w:rtl/>
        </w:rPr>
        <w:t xml:space="preserve"> </w:t>
      </w:r>
      <w:r w:rsidRPr="00D62367">
        <w:rPr>
          <w:rtl/>
        </w:rPr>
        <w:t>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ב'לאחר</w:t>
      </w:r>
      <w:r>
        <w:rPr>
          <w:rFonts w:hint="cs"/>
          <w:rtl/>
        </w:rPr>
        <w:t xml:space="preserve"> קצת</w:t>
      </w:r>
      <w:r w:rsidRPr="00D62367">
        <w:rPr>
          <w:rtl/>
        </w:rPr>
        <w:t>'</w:t>
      </w:r>
      <w:r>
        <w:rPr>
          <w:rtl/>
        </w:rPr>
        <w:t xml:space="preserve"> </w:t>
      </w:r>
      <w:r w:rsidRPr="00D62367">
        <w:rPr>
          <w:rtl/>
        </w:rPr>
        <w:t>הוא</w:t>
      </w:r>
      <w:r>
        <w:rPr>
          <w:rtl/>
        </w:rPr>
        <w:t xml:space="preserve"> </w:t>
      </w:r>
      <w:r w:rsidRPr="00D62367">
        <w:rPr>
          <w:rtl/>
        </w:rPr>
        <w:t>כי</w:t>
      </w:r>
      <w:r>
        <w:rPr>
          <w:rtl/>
        </w:rPr>
        <w:t xml:space="preserve"> </w:t>
      </w:r>
      <w:r w:rsidRPr="00D62367">
        <w:rPr>
          <w:rtl/>
        </w:rPr>
        <w:t>הוא</w:t>
      </w:r>
      <w:r>
        <w:rPr>
          <w:rtl/>
        </w:rPr>
        <w:t xml:space="preserve"> </w:t>
      </w:r>
      <w:r w:rsidRPr="00D62367">
        <w:rPr>
          <w:rtl/>
        </w:rPr>
        <w:t>נמצא</w:t>
      </w:r>
      <w:r>
        <w:rPr>
          <w:rtl/>
        </w:rPr>
        <w:t xml:space="preserve"> </w:t>
      </w:r>
      <w:r w:rsidRPr="00D62367">
        <w:rPr>
          <w:rtl/>
        </w:rPr>
        <w:t>בציבור</w:t>
      </w:r>
      <w:r>
        <w:rPr>
          <w:rFonts w:hint="cs"/>
          <w:rtl/>
        </w:rPr>
        <w:t xml:space="preserve">, </w:t>
      </w:r>
      <w:r w:rsidRPr="00CE1C5C">
        <w:rPr>
          <w:highlight w:val="yellow"/>
          <w:rtl/>
        </w:rPr>
        <w:t>@@@@@@</w:t>
      </w:r>
      <w:r w:rsidRPr="00D62367">
        <w:rPr>
          <w:rtl/>
        </w:rPr>
        <w:t>.</w:t>
      </w:r>
      <w:r>
        <w:rPr>
          <w:rtl/>
        </w:rPr>
        <w:t xml:space="preserve"> </w:t>
      </w:r>
    </w:p>
  </w:footnote>
  <w:footnote w:id="539">
    <w:p w14:paraId="3DA6E283" w14:textId="0EC44ED2"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כה;</w:t>
      </w:r>
      <w:r>
        <w:rPr>
          <w:rtl/>
        </w:rPr>
        <w:t xml:space="preserve"> </w:t>
      </w:r>
      <w:r w:rsidRPr="00D62367">
        <w:rPr>
          <w:rtl/>
        </w:rPr>
        <w:t>בשאר–</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צו</w:t>
      </w:r>
      <w:r>
        <w:rPr>
          <w:rtl/>
        </w:rPr>
        <w:t xml:space="preserve"> </w:t>
      </w:r>
      <w:r w:rsidRPr="00D62367">
        <w:rPr>
          <w:rtl/>
        </w:rPr>
        <w:t>(ראש</w:t>
      </w:r>
      <w:r>
        <w:rPr>
          <w:rtl/>
        </w:rPr>
        <w:t xml:space="preserve"> </w:t>
      </w:r>
      <w:r w:rsidRPr="00D62367">
        <w:rPr>
          <w:rtl/>
        </w:rPr>
        <w:t>הסעיף);</w:t>
      </w:r>
      <w:r>
        <w:rPr>
          <w:rtl/>
        </w:rPr>
        <w:t xml:space="preserve"> </w:t>
      </w:r>
      <w:r w:rsidRPr="00D62367">
        <w:rPr>
          <w:rtl/>
        </w:rPr>
        <w:t>כתר</w:t>
      </w:r>
      <w:r>
        <w:rPr>
          <w:rtl/>
        </w:rPr>
        <w:t xml:space="preserve"> </w:t>
      </w:r>
      <w:r w:rsidRPr="00D62367">
        <w:rPr>
          <w:rtl/>
        </w:rPr>
        <w:t>ראש</w:t>
      </w:r>
      <w:r>
        <w:rPr>
          <w:rtl/>
        </w:rPr>
        <w:t xml:space="preserve"> </w:t>
      </w:r>
      <w:r w:rsidRPr="00D62367">
        <w:rPr>
          <w:rtl/>
        </w:rPr>
        <w:t>נא.</w:t>
      </w:r>
    </w:p>
    <w:p w14:paraId="464CA264" w14:textId="3613B30B" w:rsidR="00D274FC" w:rsidRPr="00D62367" w:rsidRDefault="00D274FC" w:rsidP="00D62367">
      <w:pPr>
        <w:pStyle w:val="a4"/>
        <w:rPr>
          <w:rtl/>
        </w:rPr>
      </w:pPr>
      <w:r w:rsidRPr="00D62367">
        <w:rPr>
          <w:rtl/>
        </w:rPr>
        <w:t>בהנהגות</w:t>
      </w:r>
      <w:r>
        <w:rPr>
          <w:rtl/>
        </w:rPr>
        <w:t xml:space="preserve"> </w:t>
      </w:r>
      <w:r w:rsidRPr="00D62367">
        <w:rPr>
          <w:rtl/>
        </w:rPr>
        <w:t>ישרות,</w:t>
      </w:r>
      <w:r>
        <w:rPr>
          <w:rtl/>
        </w:rPr>
        <w:t xml:space="preserve"> </w:t>
      </w:r>
      <w:r w:rsidRPr="00D62367">
        <w:rPr>
          <w:rtl/>
        </w:rPr>
        <w:t>לאחר</w:t>
      </w:r>
      <w:r>
        <w:rPr>
          <w:rtl/>
        </w:rPr>
        <w:t xml:space="preserve"> </w:t>
      </w:r>
      <w:r w:rsidRPr="00D62367">
        <w:rPr>
          <w:rtl/>
        </w:rPr>
        <w:t>הדברים</w:t>
      </w:r>
      <w:r>
        <w:rPr>
          <w:rtl/>
        </w:rPr>
        <w:t xml:space="preserve"> </w:t>
      </w:r>
      <w:r w:rsidRPr="00D62367">
        <w:rPr>
          <w:rtl/>
        </w:rPr>
        <w:t>מוסיף</w:t>
      </w:r>
      <w:r>
        <w:rPr>
          <w:rtl/>
        </w:rPr>
        <w:t xml:space="preserve"> </w:t>
      </w:r>
      <w:r w:rsidRPr="00D62367">
        <w:rPr>
          <w:rtl/>
        </w:rPr>
        <w:t>כמו</w:t>
      </w:r>
      <w:r>
        <w:rPr>
          <w:rtl/>
        </w:rPr>
        <w:t xml:space="preserve"> </w:t>
      </w:r>
      <w:r w:rsidRPr="00D62367">
        <w:rPr>
          <w:rtl/>
        </w:rPr>
        <w:t>בסוף</w:t>
      </w:r>
      <w:r>
        <w:rPr>
          <w:rtl/>
        </w:rPr>
        <w:t xml:space="preserve"> </w:t>
      </w:r>
      <w:r w:rsidRPr="00D62367">
        <w:rPr>
          <w:rtl/>
        </w:rPr>
        <w:t>סימן</w:t>
      </w:r>
      <w:r>
        <w:rPr>
          <w:rtl/>
        </w:rPr>
        <w:t xml:space="preserve"> </w:t>
      </w:r>
      <w:r w:rsidRPr="00D62367">
        <w:rPr>
          <w:rtl/>
        </w:rPr>
        <w:t>צו:</w:t>
      </w:r>
      <w:r>
        <w:rPr>
          <w:rtl/>
        </w:rPr>
        <w:t xml:space="preserve"> </w:t>
      </w:r>
      <w:r w:rsidRPr="00D62367">
        <w:rPr>
          <w:rtl/>
        </w:rPr>
        <w:t>"שאלו</w:t>
      </w:r>
      <w:r>
        <w:rPr>
          <w:rtl/>
        </w:rPr>
        <w:t xml:space="preserve"> </w:t>
      </w:r>
      <w:r w:rsidRPr="00D62367">
        <w:rPr>
          <w:rtl/>
        </w:rPr>
        <w:t>איך</w:t>
      </w:r>
      <w:r>
        <w:rPr>
          <w:rtl/>
        </w:rPr>
        <w:t xml:space="preserve"> </w:t>
      </w:r>
      <w:r w:rsidRPr="00D62367">
        <w:rPr>
          <w:rtl/>
        </w:rPr>
        <w:t>לאכול</w:t>
      </w:r>
      <w:r>
        <w:rPr>
          <w:rtl/>
        </w:rPr>
        <w:t xml:space="preserve"> </w:t>
      </w:r>
      <w:r w:rsidRPr="00D62367">
        <w:rPr>
          <w:rtl/>
        </w:rPr>
        <w:t>בעת</w:t>
      </w:r>
      <w:r>
        <w:rPr>
          <w:rtl/>
        </w:rPr>
        <w:t xml:space="preserve"> </w:t>
      </w:r>
      <w:r w:rsidRPr="00D62367">
        <w:rPr>
          <w:rtl/>
        </w:rPr>
        <w:t>תשובה.</w:t>
      </w:r>
      <w:r>
        <w:rPr>
          <w:rtl/>
        </w:rPr>
        <w:t xml:space="preserve"> </w:t>
      </w:r>
      <w:r w:rsidRPr="00D62367">
        <w:rPr>
          <w:rtl/>
        </w:rPr>
        <w:t>ועל</w:t>
      </w:r>
      <w:r>
        <w:rPr>
          <w:rtl/>
        </w:rPr>
        <w:t xml:space="preserve"> </w:t>
      </w:r>
      <w:r w:rsidRPr="00D62367">
        <w:rPr>
          <w:rtl/>
        </w:rPr>
        <w:t>כמה</w:t>
      </w:r>
      <w:r>
        <w:rPr>
          <w:rtl/>
        </w:rPr>
        <w:t xml:space="preserve"> </w:t>
      </w:r>
      <w:r w:rsidRPr="00D62367">
        <w:rPr>
          <w:rtl/>
        </w:rPr>
        <w:t>אגרות</w:t>
      </w:r>
      <w:r>
        <w:rPr>
          <w:rtl/>
        </w:rPr>
        <w:t xml:space="preserve"> </w:t>
      </w:r>
      <w:r w:rsidRPr="00D62367">
        <w:rPr>
          <w:rtl/>
        </w:rPr>
        <w:t>ששלח</w:t>
      </w:r>
      <w:r>
        <w:rPr>
          <w:rtl/>
        </w:rPr>
        <w:t xml:space="preserve"> </w:t>
      </w:r>
      <w:r w:rsidRPr="00D62367">
        <w:rPr>
          <w:rtl/>
        </w:rPr>
        <w:t>להגר"א</w:t>
      </w:r>
      <w:r>
        <w:rPr>
          <w:rtl/>
        </w:rPr>
        <w:t xml:space="preserve"> </w:t>
      </w:r>
      <w:r w:rsidRPr="00D62367">
        <w:rPr>
          <w:rtl/>
        </w:rPr>
        <w:t>ז"ל</w:t>
      </w:r>
      <w:r>
        <w:rPr>
          <w:rtl/>
        </w:rPr>
        <w:t xml:space="preserve"> </w:t>
      </w:r>
      <w:r w:rsidRPr="00D62367">
        <w:rPr>
          <w:rtl/>
        </w:rPr>
        <w:t>לא</w:t>
      </w:r>
      <w:r>
        <w:rPr>
          <w:rtl/>
        </w:rPr>
        <w:t xml:space="preserve"> </w:t>
      </w:r>
      <w:r w:rsidRPr="00D62367">
        <w:rPr>
          <w:rtl/>
        </w:rPr>
        <w:t>רצה</w:t>
      </w:r>
      <w:r>
        <w:rPr>
          <w:rtl/>
        </w:rPr>
        <w:t xml:space="preserve"> </w:t>
      </w:r>
      <w:r w:rsidRPr="00D62367">
        <w:rPr>
          <w:rtl/>
        </w:rPr>
        <w:t>להשיבו</w:t>
      </w:r>
      <w:r>
        <w:rPr>
          <w:rtl/>
        </w:rPr>
        <w:t xml:space="preserve"> </w:t>
      </w:r>
      <w:r w:rsidRPr="00D62367">
        <w:rPr>
          <w:rtl/>
        </w:rPr>
        <w:t>עד</w:t>
      </w:r>
      <w:r>
        <w:rPr>
          <w:rtl/>
        </w:rPr>
        <w:t xml:space="preserve"> </w:t>
      </w:r>
      <w:r w:rsidRPr="00D62367">
        <w:rPr>
          <w:rtl/>
        </w:rPr>
        <w:t>שפ"א</w:t>
      </w:r>
      <w:r>
        <w:rPr>
          <w:rtl/>
        </w:rPr>
        <w:t xml:space="preserve"> </w:t>
      </w:r>
      <w:r w:rsidRPr="00D62367">
        <w:rPr>
          <w:rtl/>
        </w:rPr>
        <w:t>(פעם</w:t>
      </w:r>
      <w:r>
        <w:rPr>
          <w:rtl/>
        </w:rPr>
        <w:t xml:space="preserve"> </w:t>
      </w:r>
      <w:r w:rsidRPr="00D62367">
        <w:rPr>
          <w:rtl/>
        </w:rPr>
        <w:t>אחת)</w:t>
      </w:r>
      <w:r>
        <w:rPr>
          <w:rtl/>
        </w:rPr>
        <w:t xml:space="preserve"> </w:t>
      </w:r>
      <w:r w:rsidRPr="00D62367">
        <w:rPr>
          <w:rtl/>
        </w:rPr>
        <w:t>כתב</w:t>
      </w:r>
      <w:r>
        <w:rPr>
          <w:rtl/>
        </w:rPr>
        <w:t xml:space="preserve"> </w:t>
      </w:r>
      <w:r w:rsidRPr="00D62367">
        <w:rPr>
          <w:rtl/>
        </w:rPr>
        <w:t>אליו</w:t>
      </w:r>
      <w:r>
        <w:rPr>
          <w:rtl/>
        </w:rPr>
        <w:t xml:space="preserve"> </w:t>
      </w:r>
      <w:r w:rsidRPr="00D62367">
        <w:rPr>
          <w:rtl/>
        </w:rPr>
        <w:t>שאם</w:t>
      </w:r>
      <w:r>
        <w:rPr>
          <w:rtl/>
        </w:rPr>
        <w:t xml:space="preserve"> </w:t>
      </w:r>
      <w:r w:rsidRPr="00D62367">
        <w:rPr>
          <w:rtl/>
        </w:rPr>
        <w:t>לא</w:t>
      </w:r>
      <w:r>
        <w:rPr>
          <w:rtl/>
        </w:rPr>
        <w:t xml:space="preserve"> </w:t>
      </w:r>
      <w:r w:rsidRPr="00D62367">
        <w:rPr>
          <w:rtl/>
        </w:rPr>
        <w:t>ישיבנו</w:t>
      </w:r>
      <w:r>
        <w:rPr>
          <w:rtl/>
        </w:rPr>
        <w:t xml:space="preserve"> </w:t>
      </w:r>
      <w:r w:rsidRPr="00D62367">
        <w:rPr>
          <w:rtl/>
        </w:rPr>
        <w:t>ירוץ</w:t>
      </w:r>
      <w:r>
        <w:rPr>
          <w:rtl/>
        </w:rPr>
        <w:t xml:space="preserve"> </w:t>
      </w:r>
      <w:r w:rsidRPr="00D62367">
        <w:rPr>
          <w:rtl/>
        </w:rPr>
        <w:t>אליו</w:t>
      </w:r>
      <w:r>
        <w:rPr>
          <w:rtl/>
        </w:rPr>
        <w:t xml:space="preserve"> </w:t>
      </w:r>
      <w:r w:rsidRPr="00D62367">
        <w:rPr>
          <w:rtl/>
        </w:rPr>
        <w:t>ואז</w:t>
      </w:r>
      <w:r>
        <w:rPr>
          <w:rtl/>
        </w:rPr>
        <w:t xml:space="preserve"> </w:t>
      </w:r>
      <w:r w:rsidRPr="00D62367">
        <w:rPr>
          <w:rtl/>
        </w:rPr>
        <w:t>השיבו</w:t>
      </w:r>
      <w:r>
        <w:rPr>
          <w:rtl/>
        </w:rPr>
        <w:t xml:space="preserve"> </w:t>
      </w:r>
      <w:r w:rsidRPr="00D62367">
        <w:rPr>
          <w:rtl/>
        </w:rPr>
        <w:t>'נראה</w:t>
      </w:r>
      <w:r>
        <w:rPr>
          <w:rtl/>
        </w:rPr>
        <w:t xml:space="preserve"> </w:t>
      </w:r>
      <w:r w:rsidRPr="00D62367">
        <w:rPr>
          <w:rtl/>
        </w:rPr>
        <w:t>כיון</w:t>
      </w:r>
      <w:r>
        <w:rPr>
          <w:rtl/>
        </w:rPr>
        <w:t xml:space="preserve"> </w:t>
      </w:r>
      <w:r w:rsidRPr="00D62367">
        <w:rPr>
          <w:rtl/>
        </w:rPr>
        <w:t>שעמדת</w:t>
      </w:r>
      <w:r>
        <w:rPr>
          <w:rtl/>
        </w:rPr>
        <w:t xml:space="preserve"> </w:t>
      </w:r>
      <w:r w:rsidRPr="00D62367">
        <w:rPr>
          <w:rtl/>
        </w:rPr>
        <w:t>בנסיונות</w:t>
      </w:r>
      <w:r>
        <w:rPr>
          <w:rtl/>
        </w:rPr>
        <w:t xml:space="preserve"> </w:t>
      </w:r>
      <w:r w:rsidRPr="00D62367">
        <w:rPr>
          <w:rtl/>
        </w:rPr>
        <w:t>הרבה</w:t>
      </w:r>
      <w:r>
        <w:rPr>
          <w:rtl/>
        </w:rPr>
        <w:t xml:space="preserve"> </w:t>
      </w:r>
      <w:r w:rsidRPr="00D62367">
        <w:rPr>
          <w:rtl/>
        </w:rPr>
        <w:t>עד</w:t>
      </w:r>
      <w:r>
        <w:rPr>
          <w:rtl/>
        </w:rPr>
        <w:t xml:space="preserve"> </w:t>
      </w:r>
      <w:r w:rsidRPr="00D62367">
        <w:rPr>
          <w:rtl/>
        </w:rPr>
        <w:t>הנה</w:t>
      </w:r>
      <w:r>
        <w:rPr>
          <w:rtl/>
        </w:rPr>
        <w:t xml:space="preserve"> </w:t>
      </w:r>
      <w:r w:rsidRPr="00D62367">
        <w:rPr>
          <w:rtl/>
        </w:rPr>
        <w:t>מובטח</w:t>
      </w:r>
      <w:r>
        <w:rPr>
          <w:rtl/>
        </w:rPr>
        <w:t xml:space="preserve"> </w:t>
      </w:r>
      <w:r w:rsidRPr="00D62367">
        <w:rPr>
          <w:rtl/>
        </w:rPr>
        <w:t>לו</w:t>
      </w:r>
      <w:r>
        <w:rPr>
          <w:rtl/>
        </w:rPr>
        <w:t xml:space="preserve"> </w:t>
      </w:r>
      <w:r w:rsidRPr="00D62367">
        <w:rPr>
          <w:rtl/>
        </w:rPr>
        <w:t>שהוא</w:t>
      </w:r>
      <w:r>
        <w:rPr>
          <w:rtl/>
        </w:rPr>
        <w:t xml:space="preserve"> </w:t>
      </w:r>
      <w:r w:rsidRPr="00D62367">
        <w:rPr>
          <w:rtl/>
        </w:rPr>
        <w:t>בן</w:t>
      </w:r>
      <w:r>
        <w:rPr>
          <w:rtl/>
        </w:rPr>
        <w:t xml:space="preserve"> </w:t>
      </w:r>
      <w:r w:rsidRPr="00D62367">
        <w:rPr>
          <w:rtl/>
        </w:rPr>
        <w:t>עוה"ב</w:t>
      </w:r>
      <w:r>
        <w:rPr>
          <w:rtl/>
        </w:rPr>
        <w:t xml:space="preserve"> </w:t>
      </w:r>
      <w:r w:rsidRPr="00D62367">
        <w:rPr>
          <w:rtl/>
        </w:rPr>
        <w:t>ומאז</w:t>
      </w:r>
      <w:r>
        <w:rPr>
          <w:rtl/>
        </w:rPr>
        <w:t xml:space="preserve"> </w:t>
      </w:r>
      <w:r w:rsidRPr="00D62367">
        <w:rPr>
          <w:rtl/>
        </w:rPr>
        <w:t>ניצל</w:t>
      </w:r>
      <w:r>
        <w:rPr>
          <w:rtl/>
        </w:rPr>
        <w:t xml:space="preserve"> </w:t>
      </w:r>
      <w:r w:rsidRPr="00D62367">
        <w:rPr>
          <w:rtl/>
        </w:rPr>
        <w:t>הרב</w:t>
      </w:r>
      <w:r>
        <w:rPr>
          <w:rtl/>
        </w:rPr>
        <w:t xml:space="preserve"> </w:t>
      </w:r>
      <w:r w:rsidRPr="00D62367">
        <w:rPr>
          <w:rtl/>
        </w:rPr>
        <w:t>ר'</w:t>
      </w:r>
      <w:r>
        <w:rPr>
          <w:rtl/>
        </w:rPr>
        <w:t xml:space="preserve"> </w:t>
      </w:r>
      <w:r w:rsidRPr="00D62367">
        <w:rPr>
          <w:rtl/>
        </w:rPr>
        <w:t>יואל</w:t>
      </w:r>
      <w:r>
        <w:rPr>
          <w:rtl/>
        </w:rPr>
        <w:t xml:space="preserve"> </w:t>
      </w:r>
      <w:r w:rsidRPr="00D62367">
        <w:rPr>
          <w:rtl/>
        </w:rPr>
        <w:t>והצליח.</w:t>
      </w:r>
      <w:r>
        <w:rPr>
          <w:rtl/>
        </w:rPr>
        <w:t xml:space="preserve"> </w:t>
      </w:r>
      <w:r w:rsidRPr="00D62367">
        <w:rPr>
          <w:rtl/>
        </w:rPr>
        <w:t>והרב</w:t>
      </w:r>
      <w:r>
        <w:rPr>
          <w:rtl/>
        </w:rPr>
        <w:t xml:space="preserve"> </w:t>
      </w:r>
      <w:r w:rsidRPr="00D62367">
        <w:rPr>
          <w:rtl/>
        </w:rPr>
        <w:t>ר'</w:t>
      </w:r>
      <w:r>
        <w:rPr>
          <w:rtl/>
        </w:rPr>
        <w:t xml:space="preserve"> </w:t>
      </w:r>
      <w:r w:rsidRPr="00D62367">
        <w:rPr>
          <w:rtl/>
        </w:rPr>
        <w:t>יואל</w:t>
      </w:r>
      <w:r>
        <w:rPr>
          <w:rtl/>
        </w:rPr>
        <w:t xml:space="preserve"> </w:t>
      </w:r>
      <w:r w:rsidRPr="00D62367">
        <w:rPr>
          <w:rtl/>
        </w:rPr>
        <w:t>היה</w:t>
      </w:r>
      <w:r>
        <w:rPr>
          <w:rtl/>
        </w:rPr>
        <w:t xml:space="preserve"> </w:t>
      </w:r>
      <w:r w:rsidRPr="00D62367">
        <w:rPr>
          <w:rtl/>
        </w:rPr>
        <w:t>דרכו</w:t>
      </w:r>
      <w:r>
        <w:rPr>
          <w:rtl/>
        </w:rPr>
        <w:t xml:space="preserve"> </w:t>
      </w:r>
      <w:r w:rsidRPr="00D62367">
        <w:rPr>
          <w:rtl/>
        </w:rPr>
        <w:t>שקיבל</w:t>
      </w:r>
      <w:r>
        <w:rPr>
          <w:rtl/>
        </w:rPr>
        <w:t xml:space="preserve"> </w:t>
      </w:r>
      <w:r w:rsidRPr="00D62367">
        <w:rPr>
          <w:rtl/>
        </w:rPr>
        <w:t>פרס</w:t>
      </w:r>
      <w:r>
        <w:rPr>
          <w:rtl/>
        </w:rPr>
        <w:t xml:space="preserve"> </w:t>
      </w:r>
      <w:r w:rsidRPr="00D62367">
        <w:rPr>
          <w:rtl/>
        </w:rPr>
        <w:t>מהנגיד</w:t>
      </w:r>
      <w:r>
        <w:rPr>
          <w:rtl/>
        </w:rPr>
        <w:t xml:space="preserve"> </w:t>
      </w:r>
      <w:r w:rsidRPr="00D62367">
        <w:rPr>
          <w:rtl/>
        </w:rPr>
        <w:t>מו"ה</w:t>
      </w:r>
      <w:r>
        <w:rPr>
          <w:rtl/>
        </w:rPr>
        <w:t xml:space="preserve"> </w:t>
      </w:r>
      <w:r w:rsidRPr="00D62367">
        <w:rPr>
          <w:rtl/>
        </w:rPr>
        <w:t>בנימין</w:t>
      </w:r>
      <w:r>
        <w:rPr>
          <w:rtl/>
        </w:rPr>
        <w:t xml:space="preserve"> </w:t>
      </w:r>
      <w:r w:rsidRPr="00D62367">
        <w:rPr>
          <w:rtl/>
        </w:rPr>
        <w:t>על</w:t>
      </w:r>
      <w:r>
        <w:rPr>
          <w:rtl/>
        </w:rPr>
        <w:t xml:space="preserve"> </w:t>
      </w:r>
      <w:r w:rsidRPr="00D62367">
        <w:rPr>
          <w:rtl/>
        </w:rPr>
        <w:t>שכר</w:t>
      </w:r>
      <w:r>
        <w:rPr>
          <w:rtl/>
        </w:rPr>
        <w:t xml:space="preserve"> </w:t>
      </w:r>
      <w:r w:rsidRPr="00D62367">
        <w:rPr>
          <w:rtl/>
        </w:rPr>
        <w:t>לימודו</w:t>
      </w:r>
      <w:r>
        <w:rPr>
          <w:rtl/>
        </w:rPr>
        <w:t xml:space="preserve"> </w:t>
      </w:r>
      <w:r w:rsidRPr="00D62367">
        <w:rPr>
          <w:rtl/>
        </w:rPr>
        <w:t>של</w:t>
      </w:r>
      <w:r>
        <w:rPr>
          <w:rtl/>
        </w:rPr>
        <w:t xml:space="preserve"> </w:t>
      </w:r>
      <w:r w:rsidRPr="00D62367">
        <w:rPr>
          <w:rtl/>
        </w:rPr>
        <w:t>ההוספה</w:t>
      </w:r>
      <w:r>
        <w:rPr>
          <w:rtl/>
        </w:rPr>
        <w:t xml:space="preserve"> </w:t>
      </w:r>
      <w:r w:rsidRPr="00D62367">
        <w:rPr>
          <w:rtl/>
        </w:rPr>
        <w:t>ממה</w:t>
      </w:r>
      <w:r>
        <w:rPr>
          <w:rtl/>
        </w:rPr>
        <w:t xml:space="preserve"> </w:t>
      </w:r>
      <w:r w:rsidRPr="00D62367">
        <w:rPr>
          <w:rtl/>
        </w:rPr>
        <w:t>שלמד</w:t>
      </w:r>
      <w:r>
        <w:rPr>
          <w:rtl/>
        </w:rPr>
        <w:t xml:space="preserve"> </w:t>
      </w:r>
      <w:r w:rsidRPr="00D62367">
        <w:rPr>
          <w:rtl/>
        </w:rPr>
        <w:t>עד</w:t>
      </w:r>
      <w:r>
        <w:rPr>
          <w:rtl/>
        </w:rPr>
        <w:t xml:space="preserve"> </w:t>
      </w:r>
      <w:r w:rsidRPr="00D62367">
        <w:rPr>
          <w:rtl/>
        </w:rPr>
        <w:t>הנה.</w:t>
      </w:r>
      <w:r>
        <w:rPr>
          <w:rtl/>
        </w:rPr>
        <w:t xml:space="preserve"> </w:t>
      </w:r>
      <w:r w:rsidRPr="00D62367">
        <w:rPr>
          <w:rtl/>
        </w:rPr>
        <w:t>ועמו</w:t>
      </w:r>
      <w:r>
        <w:rPr>
          <w:rtl/>
        </w:rPr>
        <w:t xml:space="preserve"> </w:t>
      </w:r>
      <w:r w:rsidRPr="00D62367">
        <w:rPr>
          <w:rtl/>
        </w:rPr>
        <w:t>דיבר</w:t>
      </w:r>
      <w:r>
        <w:rPr>
          <w:rtl/>
        </w:rPr>
        <w:t xml:space="preserve"> </w:t>
      </w:r>
      <w:r w:rsidRPr="00D62367">
        <w:rPr>
          <w:rtl/>
        </w:rPr>
        <w:t>וגם</w:t>
      </w:r>
      <w:r>
        <w:rPr>
          <w:rtl/>
        </w:rPr>
        <w:t xml:space="preserve"> </w:t>
      </w:r>
      <w:r w:rsidRPr="00D62367">
        <w:rPr>
          <w:rtl/>
        </w:rPr>
        <w:t>ציית</w:t>
      </w:r>
      <w:r>
        <w:rPr>
          <w:rtl/>
        </w:rPr>
        <w:t xml:space="preserve"> </w:t>
      </w:r>
      <w:r w:rsidRPr="00D62367">
        <w:rPr>
          <w:rtl/>
        </w:rPr>
        <w:t>לו</w:t>
      </w:r>
      <w:r>
        <w:rPr>
          <w:rtl/>
        </w:rPr>
        <w:t xml:space="preserve"> </w:t>
      </w:r>
      <w:r w:rsidRPr="00D62367">
        <w:rPr>
          <w:rtl/>
        </w:rPr>
        <w:t>כל</w:t>
      </w:r>
      <w:r>
        <w:rPr>
          <w:rtl/>
        </w:rPr>
        <w:t xml:space="preserve"> </w:t>
      </w:r>
      <w:r w:rsidRPr="00D62367">
        <w:rPr>
          <w:rtl/>
        </w:rPr>
        <w:t>מה</w:t>
      </w:r>
      <w:r>
        <w:rPr>
          <w:rtl/>
        </w:rPr>
        <w:t xml:space="preserve"> </w:t>
      </w:r>
      <w:r w:rsidRPr="00D62367">
        <w:rPr>
          <w:rtl/>
        </w:rPr>
        <w:t>שאמר".</w:t>
      </w:r>
      <w:r>
        <w:rPr>
          <w:rtl/>
        </w:rPr>
        <w:t xml:space="preserve"> </w:t>
      </w:r>
      <w:r w:rsidRPr="00D62367">
        <w:rPr>
          <w:rtl/>
        </w:rPr>
        <w:t>על</w:t>
      </w:r>
      <w:r>
        <w:rPr>
          <w:rtl/>
        </w:rPr>
        <w:t xml:space="preserve"> </w:t>
      </w:r>
      <w:r w:rsidRPr="00D62367">
        <w:rPr>
          <w:rtl/>
        </w:rPr>
        <w:t>הנהגות</w:t>
      </w:r>
      <w:r>
        <w:rPr>
          <w:rtl/>
        </w:rPr>
        <w:t xml:space="preserve"> </w:t>
      </w:r>
      <w:r w:rsidRPr="00D62367">
        <w:rPr>
          <w:rtl/>
        </w:rPr>
        <w:t>בפרישות,</w:t>
      </w:r>
      <w:r>
        <w:rPr>
          <w:rtl/>
        </w:rPr>
        <w:t xml:space="preserve"> </w:t>
      </w:r>
      <w:r w:rsidRPr="00D62367">
        <w:rPr>
          <w:rtl/>
        </w:rPr>
        <w:t>עיין</w:t>
      </w:r>
      <w:r>
        <w:rPr>
          <w:rtl/>
        </w:rPr>
        <w:t xml:space="preserve"> </w:t>
      </w:r>
      <w:r w:rsidRPr="00D62367">
        <w:rPr>
          <w:rtl/>
        </w:rPr>
        <w:t>בארוכה</w:t>
      </w:r>
      <w:r>
        <w:rPr>
          <w:rtl/>
        </w:rPr>
        <w:t xml:space="preserve"> </w:t>
      </w:r>
      <w:r w:rsidRPr="00D62367">
        <w:rPr>
          <w:rtl/>
        </w:rPr>
        <w:t>בסעיפים</w:t>
      </w:r>
      <w:r>
        <w:rPr>
          <w:rtl/>
        </w:rPr>
        <w:t xml:space="preserve"> </w:t>
      </w:r>
      <w:r w:rsidRPr="00D62367">
        <w:rPr>
          <w:rtl/>
        </w:rPr>
        <w:t>יח,</w:t>
      </w:r>
      <w:r>
        <w:rPr>
          <w:rtl/>
        </w:rPr>
        <w:t xml:space="preserve"> </w:t>
      </w:r>
      <w:r w:rsidRPr="00D62367">
        <w:rPr>
          <w:rtl/>
        </w:rPr>
        <w:t>פג,</w:t>
      </w:r>
      <w:r>
        <w:rPr>
          <w:rtl/>
        </w:rPr>
        <w:t xml:space="preserve"> </w:t>
      </w:r>
      <w:r w:rsidRPr="00D62367">
        <w:rPr>
          <w:rtl/>
        </w:rPr>
        <w:t>ובהקדמה</w:t>
      </w:r>
      <w:r>
        <w:rPr>
          <w:rtl/>
        </w:rPr>
        <w:t xml:space="preserve"> </w:t>
      </w:r>
      <w:r w:rsidRPr="00D62367">
        <w:rPr>
          <w:rtl/>
        </w:rPr>
        <w:t>לחיבור.</w:t>
      </w:r>
      <w:r>
        <w:rPr>
          <w:rtl/>
        </w:rPr>
        <w:t xml:space="preserve"> </w:t>
      </w:r>
    </w:p>
  </w:footnote>
  <w:footnote w:id="540">
    <w:p w14:paraId="4C5C9B87" w14:textId="3764D82E" w:rsidR="00D274FC" w:rsidRPr="00D62367" w:rsidRDefault="00D274FC" w:rsidP="00D62367">
      <w:pPr>
        <w:pStyle w:val="a4"/>
        <w:rPr>
          <w:rtl/>
        </w:rPr>
      </w:pPr>
      <w:r w:rsidRPr="00D62367">
        <w:rPr>
          <w:rStyle w:val="a6"/>
        </w:rPr>
        <w:footnoteRef/>
      </w:r>
      <w:r>
        <w:rPr>
          <w:rtl/>
        </w:rPr>
        <w:t xml:space="preserve"> </w:t>
      </w:r>
      <w:r w:rsidRPr="00D62367">
        <w:rPr>
          <w:rtl/>
        </w:rPr>
        <w:t>על</w:t>
      </w:r>
      <w:r>
        <w:rPr>
          <w:rtl/>
        </w:rPr>
        <w:t xml:space="preserve"> </w:t>
      </w:r>
      <w:r w:rsidRPr="00D62367">
        <w:rPr>
          <w:rtl/>
        </w:rPr>
        <w:t>ר'</w:t>
      </w:r>
      <w:r>
        <w:rPr>
          <w:rtl/>
        </w:rPr>
        <w:t xml:space="preserve"> </w:t>
      </w:r>
      <w:r w:rsidRPr="00D62367">
        <w:rPr>
          <w:rtl/>
        </w:rPr>
        <w:t>יואל</w:t>
      </w:r>
      <w:r>
        <w:rPr>
          <w:rtl/>
        </w:rPr>
        <w:t xml:space="preserve"> </w:t>
      </w:r>
      <w:r w:rsidRPr="00D62367">
        <w:rPr>
          <w:rtl/>
        </w:rPr>
        <w:t>גם</w:t>
      </w:r>
      <w:r>
        <w:rPr>
          <w:rtl/>
        </w:rPr>
        <w:t xml:space="preserve"> </w:t>
      </w:r>
      <w:r w:rsidRPr="00D62367">
        <w:rPr>
          <w:rtl/>
        </w:rPr>
        <w:t>סעיף</w:t>
      </w:r>
      <w:r>
        <w:rPr>
          <w:rtl/>
        </w:rPr>
        <w:t xml:space="preserve"> </w:t>
      </w:r>
      <w:r w:rsidRPr="00D62367">
        <w:rPr>
          <w:rtl/>
        </w:rPr>
        <w:t>זה</w:t>
      </w:r>
      <w:r>
        <w:rPr>
          <w:rtl/>
        </w:rPr>
        <w:t xml:space="preserve"> </w:t>
      </w:r>
      <w:r w:rsidRPr="00D62367">
        <w:rPr>
          <w:rtl/>
        </w:rPr>
        <w:t>וגם</w:t>
      </w:r>
      <w:r>
        <w:rPr>
          <w:rtl/>
        </w:rPr>
        <w:t xml:space="preserve"> </w:t>
      </w:r>
      <w:r w:rsidRPr="00D62367">
        <w:rPr>
          <w:rtl/>
        </w:rPr>
        <w:t>הסעיף</w:t>
      </w:r>
      <w:r>
        <w:rPr>
          <w:rtl/>
        </w:rPr>
        <w:t xml:space="preserve"> </w:t>
      </w:r>
      <w:r w:rsidRPr="00D62367">
        <w:rPr>
          <w:rtl/>
        </w:rPr>
        <w:t>הבא.</w:t>
      </w:r>
      <w:r>
        <w:rPr>
          <w:rtl/>
        </w:rPr>
        <w:t xml:space="preserve"> </w:t>
      </w:r>
      <w:r w:rsidRPr="00D62367">
        <w:rPr>
          <w:rtl/>
        </w:rPr>
        <w:t>וראו</w:t>
      </w:r>
      <w:r>
        <w:rPr>
          <w:rtl/>
        </w:rPr>
        <w:t xml:space="preserve"> </w:t>
      </w:r>
      <w:r w:rsidRPr="00D62367">
        <w:rPr>
          <w:rtl/>
        </w:rPr>
        <w:t>עמ'</w:t>
      </w:r>
      <w:r>
        <w:rPr>
          <w:rtl/>
        </w:rPr>
        <w:t xml:space="preserve"> </w:t>
      </w:r>
      <w:r w:rsidRPr="00D62367">
        <w:rPr>
          <w:rtl/>
        </w:rPr>
        <w:t>מז-מח.</w:t>
      </w:r>
      <w:r>
        <w:rPr>
          <w:rtl/>
        </w:rPr>
        <w:t xml:space="preserve"> </w:t>
      </w:r>
    </w:p>
  </w:footnote>
  <w:footnote w:id="541">
    <w:p w14:paraId="04FEB843" w14:textId="543C9E7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'מווילנא'.</w:t>
      </w:r>
      <w:r>
        <w:rPr>
          <w:rtl/>
        </w:rPr>
        <w:t xml:space="preserve"> </w:t>
      </w:r>
    </w:p>
  </w:footnote>
  <w:footnote w:id="542">
    <w:p w14:paraId="0D3D9FE6" w14:textId="629097E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מט;</w:t>
      </w:r>
      <w:r>
        <w:rPr>
          <w:rtl/>
        </w:rPr>
        <w:t xml:space="preserve"> </w:t>
      </w:r>
      <w:r w:rsidRPr="00D62367">
        <w:rPr>
          <w:rtl/>
        </w:rPr>
        <w:t>שאילתות,</w:t>
      </w:r>
      <w:r>
        <w:rPr>
          <w:rtl/>
        </w:rPr>
        <w:t xml:space="preserve"> </w:t>
      </w:r>
      <w:r w:rsidRPr="00D62367">
        <w:rPr>
          <w:rtl/>
        </w:rPr>
        <w:t>המשך</w:t>
      </w:r>
      <w:r>
        <w:rPr>
          <w:rtl/>
        </w:rPr>
        <w:t xml:space="preserve"> </w:t>
      </w:r>
      <w:r w:rsidRPr="00D62367">
        <w:rPr>
          <w:rtl/>
        </w:rPr>
        <w:t>סעיף</w:t>
      </w:r>
      <w:r>
        <w:rPr>
          <w:rtl/>
        </w:rPr>
        <w:t xml:space="preserve"> </w:t>
      </w:r>
      <w:r w:rsidRPr="00D62367">
        <w:rPr>
          <w:rtl/>
        </w:rPr>
        <w:t>צו;</w:t>
      </w:r>
      <w:r>
        <w:rPr>
          <w:rtl/>
        </w:rPr>
        <w:t xml:space="preserve"> </w:t>
      </w:r>
      <w:r w:rsidRPr="00D62367">
        <w:rPr>
          <w:rtl/>
        </w:rPr>
        <w:t>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r>
        <w:rPr>
          <w:rtl/>
        </w:rPr>
        <w:t xml:space="preserve"> </w:t>
      </w:r>
    </w:p>
    <w:p w14:paraId="09DF6B0E" w14:textId="4A88CACA" w:rsidR="00D274FC" w:rsidRPr="00D62367" w:rsidRDefault="00D274FC" w:rsidP="00D62367">
      <w:pPr>
        <w:pStyle w:val="a4"/>
        <w:rPr>
          <w:rtl/>
        </w:rPr>
      </w:pPr>
      <w:r w:rsidRPr="00D62367">
        <w:rPr>
          <w:rtl/>
        </w:rPr>
        <w:t>נראה</w:t>
      </w:r>
      <w:r>
        <w:rPr>
          <w:rtl/>
        </w:rPr>
        <w:t xml:space="preserve"> </w:t>
      </w:r>
      <w:r w:rsidRPr="00D62367">
        <w:rPr>
          <w:rtl/>
        </w:rPr>
        <w:t>מהשאילתות</w:t>
      </w:r>
      <w:r>
        <w:rPr>
          <w:rtl/>
        </w:rPr>
        <w:t xml:space="preserve"> </w:t>
      </w:r>
      <w:r w:rsidRPr="00D62367">
        <w:rPr>
          <w:rtl/>
        </w:rPr>
        <w:t>שקיים</w:t>
      </w:r>
      <w:r>
        <w:rPr>
          <w:rtl/>
        </w:rPr>
        <w:t xml:space="preserve"> </w:t>
      </w:r>
      <w:r w:rsidRPr="00D62367">
        <w:rPr>
          <w:rtl/>
        </w:rPr>
        <w:t>רצף</w:t>
      </w:r>
      <w:r>
        <w:rPr>
          <w:rtl/>
        </w:rPr>
        <w:t xml:space="preserve"> </w:t>
      </w:r>
      <w:r w:rsidRPr="00D62367">
        <w:rPr>
          <w:rtl/>
        </w:rPr>
        <w:t>של</w:t>
      </w:r>
      <w:r>
        <w:rPr>
          <w:rtl/>
        </w:rPr>
        <w:t xml:space="preserve"> </w:t>
      </w:r>
      <w:r w:rsidRPr="00D62367">
        <w:rPr>
          <w:rtl/>
        </w:rPr>
        <w:t>שאלות</w:t>
      </w:r>
      <w:r>
        <w:rPr>
          <w:rtl/>
        </w:rPr>
        <w:t xml:space="preserve"> </w:t>
      </w:r>
      <w:r w:rsidRPr="00D62367">
        <w:rPr>
          <w:rtl/>
        </w:rPr>
        <w:t>של</w:t>
      </w:r>
      <w:r>
        <w:rPr>
          <w:rtl/>
        </w:rPr>
        <w:t xml:space="preserve"> </w:t>
      </w:r>
      <w:r w:rsidRPr="00D62367">
        <w:rPr>
          <w:rtl/>
        </w:rPr>
        <w:t>ר'</w:t>
      </w:r>
      <w:r>
        <w:rPr>
          <w:rtl/>
        </w:rPr>
        <w:t xml:space="preserve"> </w:t>
      </w:r>
      <w:r w:rsidRPr="00D62367">
        <w:rPr>
          <w:rtl/>
        </w:rPr>
        <w:t>יואל</w:t>
      </w:r>
      <w:r>
        <w:rPr>
          <w:rtl/>
        </w:rPr>
        <w:t xml:space="preserve"> </w:t>
      </w:r>
      <w:r w:rsidRPr="00D62367">
        <w:rPr>
          <w:rtl/>
        </w:rPr>
        <w:t>בנושא</w:t>
      </w:r>
      <w:r>
        <w:rPr>
          <w:rtl/>
        </w:rPr>
        <w:t xml:space="preserve"> </w:t>
      </w:r>
      <w:r w:rsidRPr="00D62367">
        <w:rPr>
          <w:rtl/>
        </w:rPr>
        <w:t>פרישות</w:t>
      </w:r>
      <w:r>
        <w:rPr>
          <w:rtl/>
        </w:rPr>
        <w:t xml:space="preserve"> </w:t>
      </w:r>
      <w:r w:rsidRPr="00D62367">
        <w:rPr>
          <w:rtl/>
        </w:rPr>
        <w:t>שכולל</w:t>
      </w:r>
      <w:r>
        <w:rPr>
          <w:rtl/>
        </w:rPr>
        <w:t xml:space="preserve"> </w:t>
      </w:r>
      <w:r w:rsidRPr="00D62367">
        <w:rPr>
          <w:rtl/>
        </w:rPr>
        <w:t>את</w:t>
      </w:r>
      <w:r>
        <w:rPr>
          <w:rtl/>
        </w:rPr>
        <w:t xml:space="preserve"> </w:t>
      </w:r>
      <w:r w:rsidRPr="00D62367">
        <w:rPr>
          <w:rtl/>
        </w:rPr>
        <w:t>סעיפים</w:t>
      </w:r>
      <w:r>
        <w:rPr>
          <w:rtl/>
        </w:rPr>
        <w:t xml:space="preserve"> </w:t>
      </w:r>
      <w:r w:rsidRPr="00D62367">
        <w:rPr>
          <w:rtl/>
        </w:rPr>
        <w:t>מז,</w:t>
      </w:r>
      <w:r>
        <w:rPr>
          <w:rtl/>
        </w:rPr>
        <w:t xml:space="preserve"> </w:t>
      </w:r>
      <w:r w:rsidRPr="00D62367">
        <w:rPr>
          <w:rtl/>
        </w:rPr>
        <w:t>מח,</w:t>
      </w:r>
      <w:r>
        <w:rPr>
          <w:rtl/>
        </w:rPr>
        <w:t xml:space="preserve"> </w:t>
      </w:r>
      <w:r w:rsidRPr="00D62367">
        <w:rPr>
          <w:rtl/>
        </w:rPr>
        <w:t>מט.</w:t>
      </w:r>
      <w:r>
        <w:rPr>
          <w:rtl/>
        </w:rPr>
        <w:t xml:space="preserve"> </w:t>
      </w:r>
      <w:r w:rsidRPr="00D62367">
        <w:rPr>
          <w:rtl/>
        </w:rPr>
        <w:t>יכול</w:t>
      </w:r>
      <w:r>
        <w:rPr>
          <w:rtl/>
        </w:rPr>
        <w:t xml:space="preserve"> </w:t>
      </w:r>
      <w:r w:rsidRPr="00D62367">
        <w:rPr>
          <w:rtl/>
        </w:rPr>
        <w:t>להיות</w:t>
      </w:r>
      <w:r>
        <w:rPr>
          <w:rtl/>
        </w:rPr>
        <w:t xml:space="preserve"> </w:t>
      </w:r>
      <w:r w:rsidRPr="00D62367">
        <w:rPr>
          <w:rtl/>
        </w:rPr>
        <w:t>כי</w:t>
      </w:r>
      <w:r>
        <w:rPr>
          <w:rtl/>
        </w:rPr>
        <w:t xml:space="preserve"> </w:t>
      </w:r>
      <w:r w:rsidRPr="00D62367">
        <w:rPr>
          <w:rtl/>
        </w:rPr>
        <w:t>תחילת</w:t>
      </w:r>
      <w:r>
        <w:rPr>
          <w:rtl/>
        </w:rPr>
        <w:t xml:space="preserve"> </w:t>
      </w:r>
      <w:r w:rsidRPr="00D62367">
        <w:rPr>
          <w:rtl/>
        </w:rPr>
        <w:t>סעיף</w:t>
      </w:r>
      <w:r>
        <w:rPr>
          <w:rtl/>
        </w:rPr>
        <w:t xml:space="preserve"> </w:t>
      </w:r>
      <w:r w:rsidRPr="00D62367">
        <w:rPr>
          <w:rtl/>
        </w:rPr>
        <w:t>זה</w:t>
      </w:r>
      <w:r>
        <w:rPr>
          <w:rtl/>
        </w:rPr>
        <w:t xml:space="preserve"> </w:t>
      </w:r>
      <w:r w:rsidRPr="00D62367">
        <w:rPr>
          <w:rtl/>
        </w:rPr>
        <w:t>בכ"י</w:t>
      </w:r>
      <w:r>
        <w:rPr>
          <w:rtl/>
        </w:rPr>
        <w:t xml:space="preserve"> </w:t>
      </w:r>
      <w:r w:rsidRPr="00D62367">
        <w:rPr>
          <w:rtl/>
        </w:rPr>
        <w:t>ר'</w:t>
      </w:r>
      <w:r>
        <w:rPr>
          <w:rtl/>
        </w:rPr>
        <w:t xml:space="preserve"> </w:t>
      </w:r>
      <w:r w:rsidRPr="00D62367">
        <w:rPr>
          <w:rtl/>
        </w:rPr>
        <w:t>אריה</w:t>
      </w:r>
      <w:r>
        <w:rPr>
          <w:rtl/>
        </w:rPr>
        <w:t xml:space="preserve"> </w:t>
      </w:r>
      <w:r w:rsidRPr="00D62367">
        <w:rPr>
          <w:rtl/>
        </w:rPr>
        <w:t>לוין</w:t>
      </w:r>
      <w:r>
        <w:rPr>
          <w:rtl/>
        </w:rPr>
        <w:t xml:space="preserve"> </w:t>
      </w:r>
      <w:r w:rsidRPr="00D62367">
        <w:rPr>
          <w:rtl/>
        </w:rPr>
        <w:t>משקף</w:t>
      </w:r>
      <w:r>
        <w:rPr>
          <w:rtl/>
        </w:rPr>
        <w:t xml:space="preserve"> </w:t>
      </w:r>
      <w:r w:rsidRPr="00D62367">
        <w:rPr>
          <w:rtl/>
        </w:rPr>
        <w:t>את</w:t>
      </w:r>
      <w:r>
        <w:rPr>
          <w:rtl/>
        </w:rPr>
        <w:t xml:space="preserve"> </w:t>
      </w:r>
      <w:r w:rsidRPr="00D62367">
        <w:rPr>
          <w:rtl/>
        </w:rPr>
        <w:t>סעיף</w:t>
      </w:r>
      <w:r>
        <w:rPr>
          <w:rtl/>
        </w:rPr>
        <w:t xml:space="preserve"> </w:t>
      </w:r>
      <w:r w:rsidRPr="00D62367">
        <w:rPr>
          <w:rtl/>
        </w:rPr>
        <w:t>מח</w:t>
      </w:r>
      <w:r>
        <w:rPr>
          <w:rtl/>
        </w:rPr>
        <w:t xml:space="preserve"> </w:t>
      </w:r>
      <w:r w:rsidRPr="00D62367">
        <w:rPr>
          <w:rtl/>
        </w:rPr>
        <w:t>מהשאילתות.</w:t>
      </w:r>
      <w:r>
        <w:rPr>
          <w:rtl/>
        </w:rPr>
        <w:t xml:space="preserve"> </w:t>
      </w:r>
    </w:p>
    <w:p w14:paraId="3AEFA554" w14:textId="5E0DA41A" w:rsidR="00D274FC" w:rsidRPr="00D62367" w:rsidRDefault="00D274FC" w:rsidP="00D62367">
      <w:pPr>
        <w:pStyle w:val="a4"/>
      </w:pP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א.</w:t>
      </w:r>
      <w:r>
        <w:rPr>
          <w:rtl/>
        </w:rPr>
        <w:t xml:space="preserve"> </w:t>
      </w:r>
      <w:r w:rsidRPr="00D62367">
        <w:rPr>
          <w:rtl/>
        </w:rPr>
        <w:t>מופיע</w:t>
      </w:r>
      <w:r>
        <w:rPr>
          <w:rtl/>
        </w:rPr>
        <w:t xml:space="preserve"> </w:t>
      </w:r>
      <w:r w:rsidRPr="00D62367">
        <w:rPr>
          <w:rtl/>
        </w:rPr>
        <w:t>בצורה</w:t>
      </w:r>
      <w:r>
        <w:rPr>
          <w:rtl/>
        </w:rPr>
        <w:t xml:space="preserve"> </w:t>
      </w:r>
      <w:r w:rsidRPr="00D62367">
        <w:rPr>
          <w:rtl/>
        </w:rPr>
        <w:t>ערוכה:</w:t>
      </w:r>
      <w:r>
        <w:rPr>
          <w:rtl/>
        </w:rPr>
        <w:t xml:space="preserve"> </w:t>
      </w:r>
      <w:r w:rsidRPr="00D62367">
        <w:rPr>
          <w:rtl/>
        </w:rPr>
        <w:t>"שאלו</w:t>
      </w:r>
      <w:r>
        <w:rPr>
          <w:rtl/>
        </w:rPr>
        <w:t xml:space="preserve"> </w:t>
      </w:r>
      <w:r w:rsidRPr="00D62367">
        <w:rPr>
          <w:rtl/>
        </w:rPr>
        <w:t>לרבינו</w:t>
      </w:r>
      <w:r>
        <w:rPr>
          <w:rtl/>
        </w:rPr>
        <w:t xml:space="preserve"> </w:t>
      </w:r>
      <w:r w:rsidRPr="00D62367">
        <w:rPr>
          <w:rtl/>
        </w:rPr>
        <w:t>על</w:t>
      </w:r>
      <w:r>
        <w:rPr>
          <w:rtl/>
        </w:rPr>
        <w:t xml:space="preserve"> </w:t>
      </w:r>
      <w:r w:rsidRPr="00D62367">
        <w:rPr>
          <w:rtl/>
        </w:rPr>
        <w:t>דבר</w:t>
      </w:r>
      <w:r>
        <w:rPr>
          <w:rtl/>
        </w:rPr>
        <w:t xml:space="preserve"> </w:t>
      </w:r>
      <w:r w:rsidRPr="00D62367">
        <w:rPr>
          <w:rtl/>
        </w:rPr>
        <w:t>שניסהו</w:t>
      </w:r>
      <w:r>
        <w:rPr>
          <w:rtl/>
        </w:rPr>
        <w:t xml:space="preserve"> </w:t>
      </w:r>
      <w:r w:rsidRPr="00D62367">
        <w:rPr>
          <w:rtl/>
        </w:rPr>
        <w:t>מן</w:t>
      </w:r>
      <w:r>
        <w:rPr>
          <w:rtl/>
        </w:rPr>
        <w:t xml:space="preserve"> </w:t>
      </w:r>
      <w:r w:rsidRPr="00D62367">
        <w:rPr>
          <w:rtl/>
        </w:rPr>
        <w:t>השמים</w:t>
      </w:r>
      <w:r>
        <w:rPr>
          <w:rtl/>
        </w:rPr>
        <w:t xml:space="preserve"> </w:t>
      </w:r>
      <w:r w:rsidRPr="00D62367">
        <w:rPr>
          <w:rtl/>
        </w:rPr>
        <w:t>בנסיונות</w:t>
      </w:r>
      <w:r>
        <w:rPr>
          <w:rtl/>
        </w:rPr>
        <w:t xml:space="preserve"> </w:t>
      </w:r>
      <w:r w:rsidRPr="00D62367">
        <w:rPr>
          <w:rtl/>
        </w:rPr>
        <w:t>רבים</w:t>
      </w:r>
      <w:r>
        <w:rPr>
          <w:rtl/>
        </w:rPr>
        <w:t xml:space="preserve"> </w:t>
      </w:r>
      <w:r w:rsidRPr="00D62367">
        <w:rPr>
          <w:rtl/>
        </w:rPr>
        <w:t>ויבהילוהו</w:t>
      </w:r>
      <w:r>
        <w:rPr>
          <w:rtl/>
        </w:rPr>
        <w:t xml:space="preserve"> </w:t>
      </w:r>
      <w:r w:rsidRPr="00D62367">
        <w:rPr>
          <w:rtl/>
        </w:rPr>
        <w:t>עד</w:t>
      </w:r>
      <w:r>
        <w:rPr>
          <w:rtl/>
        </w:rPr>
        <w:t xml:space="preserve"> </w:t>
      </w:r>
      <w:r w:rsidRPr="00D62367">
        <w:rPr>
          <w:rtl/>
        </w:rPr>
        <w:t>שראה</w:t>
      </w:r>
      <w:r>
        <w:rPr>
          <w:rtl/>
        </w:rPr>
        <w:t xml:space="preserve"> </w:t>
      </w:r>
      <w:r w:rsidRPr="00D62367">
        <w:rPr>
          <w:rtl/>
        </w:rPr>
        <w:t>אותיות</w:t>
      </w:r>
      <w:r>
        <w:rPr>
          <w:rtl/>
        </w:rPr>
        <w:t xml:space="preserve"> </w:t>
      </w:r>
      <w:r w:rsidRPr="00D62367">
        <w:rPr>
          <w:rtl/>
        </w:rPr>
        <w:t>לע"ז</w:t>
      </w:r>
      <w:r>
        <w:rPr>
          <w:rtl/>
        </w:rPr>
        <w:t xml:space="preserve"> </w:t>
      </w:r>
      <w:r w:rsidRPr="00D62367">
        <w:rPr>
          <w:rtl/>
        </w:rPr>
        <w:t>בספר</w:t>
      </w:r>
      <w:r>
        <w:rPr>
          <w:rtl/>
        </w:rPr>
        <w:t xml:space="preserve"> </w:t>
      </w:r>
      <w:r w:rsidRPr="00D62367">
        <w:rPr>
          <w:rtl/>
        </w:rPr>
        <w:t>שלמד,</w:t>
      </w:r>
      <w:r>
        <w:rPr>
          <w:rtl/>
        </w:rPr>
        <w:t xml:space="preserve"> </w:t>
      </w:r>
      <w:r w:rsidRPr="00D62367">
        <w:rPr>
          <w:rtl/>
        </w:rPr>
        <w:t>ובכה</w:t>
      </w:r>
      <w:r>
        <w:rPr>
          <w:rtl/>
        </w:rPr>
        <w:t xml:space="preserve"> </w:t>
      </w:r>
      <w:r w:rsidRPr="00D62367">
        <w:rPr>
          <w:rtl/>
        </w:rPr>
        <w:t>מחצות</w:t>
      </w:r>
      <w:r>
        <w:rPr>
          <w:rtl/>
        </w:rPr>
        <w:t xml:space="preserve"> </w:t>
      </w:r>
      <w:r w:rsidRPr="00D62367">
        <w:rPr>
          <w:rtl/>
        </w:rPr>
        <w:t>הלילה</w:t>
      </w:r>
      <w:r>
        <w:rPr>
          <w:rtl/>
        </w:rPr>
        <w:t xml:space="preserve"> </w:t>
      </w:r>
      <w:r w:rsidRPr="00D62367">
        <w:rPr>
          <w:rtl/>
        </w:rPr>
        <w:t>עד</w:t>
      </w:r>
      <w:r>
        <w:rPr>
          <w:rtl/>
        </w:rPr>
        <w:t xml:space="preserve"> </w:t>
      </w:r>
      <w:r w:rsidRPr="00D62367">
        <w:rPr>
          <w:rtl/>
        </w:rPr>
        <w:t>אור</w:t>
      </w:r>
      <w:r>
        <w:rPr>
          <w:rtl/>
        </w:rPr>
        <w:t xml:space="preserve"> </w:t>
      </w:r>
      <w:r w:rsidRPr="00D62367">
        <w:rPr>
          <w:rtl/>
        </w:rPr>
        <w:t>הבוקר</w:t>
      </w:r>
      <w:r>
        <w:rPr>
          <w:rtl/>
        </w:rPr>
        <w:t xml:space="preserve"> </w:t>
      </w:r>
      <w:r w:rsidRPr="00D62367">
        <w:rPr>
          <w:rtl/>
        </w:rPr>
        <w:t>עד</w:t>
      </w:r>
      <w:r>
        <w:rPr>
          <w:rtl/>
        </w:rPr>
        <w:t xml:space="preserve"> </w:t>
      </w:r>
      <w:r w:rsidRPr="00D62367">
        <w:rPr>
          <w:rtl/>
        </w:rPr>
        <w:t>שראה</w:t>
      </w:r>
      <w:r>
        <w:rPr>
          <w:rtl/>
        </w:rPr>
        <w:t xml:space="preserve"> </w:t>
      </w:r>
      <w:r w:rsidRPr="00D62367">
        <w:rPr>
          <w:rtl/>
        </w:rPr>
        <w:t>אותיות</w:t>
      </w:r>
      <w:r>
        <w:rPr>
          <w:rtl/>
        </w:rPr>
        <w:t xml:space="preserve"> </w:t>
      </w:r>
      <w:r w:rsidRPr="00D62367">
        <w:rPr>
          <w:rtl/>
        </w:rPr>
        <w:t>הקדושים,</w:t>
      </w:r>
      <w:r>
        <w:rPr>
          <w:rtl/>
        </w:rPr>
        <w:t xml:space="preserve"> </w:t>
      </w:r>
      <w:r w:rsidRPr="00D62367">
        <w:rPr>
          <w:rtl/>
        </w:rPr>
        <w:t>אמר</w:t>
      </w:r>
      <w:r>
        <w:rPr>
          <w:rtl/>
        </w:rPr>
        <w:t xml:space="preserve"> </w:t>
      </w:r>
      <w:r w:rsidRPr="00D62367">
        <w:rPr>
          <w:rtl/>
        </w:rPr>
        <w:t>לו</w:t>
      </w:r>
      <w:r>
        <w:rPr>
          <w:rtl/>
        </w:rPr>
        <w:t xml:space="preserve"> </w:t>
      </w:r>
      <w:r w:rsidRPr="00D62367">
        <w:rPr>
          <w:rtl/>
        </w:rPr>
        <w:t>הגאון</w:t>
      </w:r>
      <w:r>
        <w:rPr>
          <w:rtl/>
        </w:rPr>
        <w:t xml:space="preserve"> </w:t>
      </w:r>
      <w:r w:rsidRPr="00D62367">
        <w:rPr>
          <w:rtl/>
        </w:rPr>
        <w:t>שבא</w:t>
      </w:r>
      <w:r>
        <w:rPr>
          <w:rtl/>
        </w:rPr>
        <w:t xml:space="preserve"> </w:t>
      </w:r>
      <w:r w:rsidRPr="00D62367">
        <w:rPr>
          <w:rtl/>
        </w:rPr>
        <w:t>לו</w:t>
      </w:r>
      <w:r>
        <w:rPr>
          <w:rtl/>
        </w:rPr>
        <w:t xml:space="preserve"> </w:t>
      </w:r>
      <w:r w:rsidRPr="00D62367">
        <w:rPr>
          <w:rtl/>
        </w:rPr>
        <w:t>על</w:t>
      </w:r>
      <w:r>
        <w:rPr>
          <w:rtl/>
        </w:rPr>
        <w:t xml:space="preserve"> </w:t>
      </w:r>
      <w:r w:rsidRPr="00D62367">
        <w:rPr>
          <w:rtl/>
        </w:rPr>
        <w:t>שדיבר</w:t>
      </w:r>
      <w:r>
        <w:rPr>
          <w:rtl/>
        </w:rPr>
        <w:t xml:space="preserve"> </w:t>
      </w:r>
      <w:r w:rsidRPr="00D62367">
        <w:rPr>
          <w:rtl/>
        </w:rPr>
        <w:t>זמן</w:t>
      </w:r>
      <w:r>
        <w:rPr>
          <w:rtl/>
        </w:rPr>
        <w:t xml:space="preserve"> </w:t>
      </w:r>
      <w:r w:rsidRPr="00D62367">
        <w:rPr>
          <w:rtl/>
        </w:rPr>
        <w:t>הרבה</w:t>
      </w:r>
      <w:r>
        <w:rPr>
          <w:rtl/>
        </w:rPr>
        <w:t xml:space="preserve"> </w:t>
      </w:r>
      <w:r w:rsidRPr="00D62367">
        <w:rPr>
          <w:rtl/>
        </w:rPr>
        <w:t>קודם</w:t>
      </w:r>
      <w:r>
        <w:rPr>
          <w:rtl/>
        </w:rPr>
        <w:t xml:space="preserve"> </w:t>
      </w:r>
      <w:r w:rsidRPr="00D62367">
        <w:rPr>
          <w:rtl/>
        </w:rPr>
        <w:t>הפרישות</w:t>
      </w:r>
      <w:r>
        <w:rPr>
          <w:rtl/>
        </w:rPr>
        <w:t xml:space="preserve"> </w:t>
      </w:r>
      <w:r w:rsidRPr="00D62367">
        <w:rPr>
          <w:rtl/>
        </w:rPr>
        <w:t>מעניין</w:t>
      </w:r>
      <w:r>
        <w:rPr>
          <w:rtl/>
        </w:rPr>
        <w:t xml:space="preserve"> </w:t>
      </w:r>
      <w:r w:rsidRPr="00D62367">
        <w:rPr>
          <w:rtl/>
        </w:rPr>
        <w:t>הפרישות,</w:t>
      </w:r>
      <w:r>
        <w:rPr>
          <w:rtl/>
        </w:rPr>
        <w:t xml:space="preserve"> </w:t>
      </w:r>
      <w:r w:rsidRPr="00D62367">
        <w:rPr>
          <w:rtl/>
        </w:rPr>
        <w:t>והתקנא</w:t>
      </w:r>
      <w:r>
        <w:rPr>
          <w:rtl/>
        </w:rPr>
        <w:t xml:space="preserve"> </w:t>
      </w:r>
      <w:r w:rsidRPr="00D62367">
        <w:rPr>
          <w:rtl/>
        </w:rPr>
        <w:t>בו</w:t>
      </w:r>
      <w:r>
        <w:rPr>
          <w:rtl/>
        </w:rPr>
        <w:t xml:space="preserve"> </w:t>
      </w:r>
      <w:r w:rsidRPr="00D62367">
        <w:rPr>
          <w:rtl/>
        </w:rPr>
        <w:t>הס"א</w:t>
      </w:r>
      <w:r>
        <w:rPr>
          <w:rtl/>
        </w:rPr>
        <w:t xml:space="preserve"> </w:t>
      </w:r>
      <w:r w:rsidRPr="00D62367">
        <w:rPr>
          <w:rtl/>
        </w:rPr>
        <w:t>מדיבורים</w:t>
      </w:r>
      <w:r>
        <w:rPr>
          <w:rtl/>
        </w:rPr>
        <w:t xml:space="preserve"> </w:t>
      </w:r>
      <w:r w:rsidRPr="00D62367">
        <w:rPr>
          <w:rtl/>
        </w:rPr>
        <w:t>אלו,</w:t>
      </w:r>
      <w:r>
        <w:rPr>
          <w:rtl/>
        </w:rPr>
        <w:t xml:space="preserve"> </w:t>
      </w:r>
      <w:r w:rsidRPr="00D62367">
        <w:rPr>
          <w:rtl/>
        </w:rPr>
        <w:t>ואפילו</w:t>
      </w:r>
      <w:r>
        <w:rPr>
          <w:rtl/>
        </w:rPr>
        <w:t xml:space="preserve"> </w:t>
      </w:r>
      <w:r w:rsidRPr="00D62367">
        <w:rPr>
          <w:rtl/>
        </w:rPr>
        <w:t>מחשבה</w:t>
      </w:r>
      <w:r>
        <w:rPr>
          <w:rtl/>
        </w:rPr>
        <w:t xml:space="preserve"> </w:t>
      </w:r>
      <w:r w:rsidRPr="00D62367">
        <w:rPr>
          <w:rtl/>
        </w:rPr>
        <w:t>מועלת</w:t>
      </w:r>
      <w:r>
        <w:rPr>
          <w:rtl/>
        </w:rPr>
        <w:t xml:space="preserve"> </w:t>
      </w:r>
      <w:r w:rsidRPr="00D62367">
        <w:rPr>
          <w:rtl/>
        </w:rPr>
        <w:t>בזה,</w:t>
      </w:r>
      <w:r>
        <w:rPr>
          <w:rtl/>
        </w:rPr>
        <w:t xml:space="preserve"> </w:t>
      </w:r>
      <w:r w:rsidRPr="00D62367">
        <w:rPr>
          <w:rtl/>
        </w:rPr>
        <w:t>אבל</w:t>
      </w:r>
      <w:r>
        <w:rPr>
          <w:rtl/>
        </w:rPr>
        <w:t xml:space="preserve"> </w:t>
      </w:r>
      <w:r w:rsidRPr="00D62367">
        <w:rPr>
          <w:rtl/>
        </w:rPr>
        <w:t>כיון</w:t>
      </w:r>
      <w:r>
        <w:rPr>
          <w:rtl/>
        </w:rPr>
        <w:t xml:space="preserve"> </w:t>
      </w:r>
      <w:r w:rsidRPr="00D62367">
        <w:rPr>
          <w:rtl/>
        </w:rPr>
        <w:t>שעמד</w:t>
      </w:r>
      <w:r>
        <w:rPr>
          <w:rtl/>
        </w:rPr>
        <w:t xml:space="preserve"> </w:t>
      </w:r>
      <w:r w:rsidRPr="00D62367">
        <w:rPr>
          <w:rtl/>
        </w:rPr>
        <w:t>עד</w:t>
      </w:r>
      <w:r>
        <w:rPr>
          <w:rtl/>
        </w:rPr>
        <w:t xml:space="preserve"> </w:t>
      </w:r>
      <w:r w:rsidRPr="00D62367">
        <w:rPr>
          <w:rtl/>
        </w:rPr>
        <w:t>כה</w:t>
      </w:r>
      <w:r>
        <w:rPr>
          <w:rtl/>
        </w:rPr>
        <w:t xml:space="preserve"> </w:t>
      </w:r>
      <w:r w:rsidRPr="00D62367">
        <w:rPr>
          <w:rtl/>
        </w:rPr>
        <w:t>בפרישות</w:t>
      </w:r>
      <w:r>
        <w:rPr>
          <w:rtl/>
        </w:rPr>
        <w:t xml:space="preserve"> </w:t>
      </w:r>
      <w:r w:rsidRPr="00D62367">
        <w:rPr>
          <w:rtl/>
        </w:rPr>
        <w:t>מובטח</w:t>
      </w:r>
      <w:r>
        <w:rPr>
          <w:rtl/>
        </w:rPr>
        <w:t xml:space="preserve"> </w:t>
      </w:r>
      <w:r w:rsidRPr="00D62367">
        <w:rPr>
          <w:rtl/>
        </w:rPr>
        <w:t>שיעמוד</w:t>
      </w:r>
      <w:r>
        <w:rPr>
          <w:rtl/>
        </w:rPr>
        <w:t xml:space="preserve"> </w:t>
      </w:r>
      <w:r w:rsidRPr="00D62367">
        <w:rPr>
          <w:rtl/>
        </w:rPr>
        <w:t>בו,</w:t>
      </w:r>
      <w:r>
        <w:rPr>
          <w:rtl/>
        </w:rPr>
        <w:t xml:space="preserve"> </w:t>
      </w:r>
      <w:r w:rsidRPr="00D62367">
        <w:rPr>
          <w:rtl/>
        </w:rPr>
        <w:t>ומאז</w:t>
      </w:r>
      <w:r>
        <w:rPr>
          <w:rtl/>
        </w:rPr>
        <w:t xml:space="preserve"> </w:t>
      </w:r>
      <w:r w:rsidRPr="00D62367">
        <w:rPr>
          <w:rtl/>
        </w:rPr>
        <w:t>ניצל</w:t>
      </w:r>
      <w:r>
        <w:rPr>
          <w:rtl/>
        </w:rPr>
        <w:t xml:space="preserve"> </w:t>
      </w:r>
      <w:r w:rsidRPr="00D62367">
        <w:rPr>
          <w:rtl/>
        </w:rPr>
        <w:t>מעצת</w:t>
      </w:r>
      <w:r>
        <w:rPr>
          <w:rtl/>
        </w:rPr>
        <w:t xml:space="preserve"> </w:t>
      </w:r>
      <w:r w:rsidRPr="00D62367">
        <w:rPr>
          <w:rtl/>
        </w:rPr>
        <w:t>הס"א".</w:t>
      </w:r>
      <w:r>
        <w:rPr>
          <w:rtl/>
        </w:rPr>
        <w:t xml:space="preserve"> </w:t>
      </w:r>
      <w:r w:rsidRPr="00D62367">
        <w:rPr>
          <w:rtl/>
        </w:rPr>
        <w:t>אפשר</w:t>
      </w:r>
      <w:r>
        <w:rPr>
          <w:rtl/>
        </w:rPr>
        <w:t xml:space="preserve"> </w:t>
      </w:r>
      <w:r w:rsidRPr="00D62367">
        <w:rPr>
          <w:rtl/>
        </w:rPr>
        <w:t>לראות</w:t>
      </w:r>
      <w:r>
        <w:rPr>
          <w:rtl/>
        </w:rPr>
        <w:t xml:space="preserve"> </w:t>
      </w:r>
      <w:r w:rsidRPr="00D62367">
        <w:rPr>
          <w:rtl/>
        </w:rPr>
        <w:t>כי</w:t>
      </w:r>
      <w:r>
        <w:rPr>
          <w:rtl/>
        </w:rPr>
        <w:t xml:space="preserve"> </w:t>
      </w:r>
      <w:r w:rsidRPr="00D62367">
        <w:rPr>
          <w:rtl/>
        </w:rPr>
        <w:t>מחבר</w:t>
      </w:r>
      <w:r>
        <w:rPr>
          <w:rtl/>
        </w:rPr>
        <w:t xml:space="preserve"> </w:t>
      </w:r>
      <w:r w:rsidRPr="00D62367">
        <w:rPr>
          <w:rtl/>
        </w:rPr>
        <w:t>כתר</w:t>
      </w:r>
      <w:r>
        <w:rPr>
          <w:rtl/>
        </w:rPr>
        <w:t xml:space="preserve"> </w:t>
      </w:r>
      <w:r w:rsidRPr="00D62367">
        <w:rPr>
          <w:rtl/>
        </w:rPr>
        <w:t>ראש</w:t>
      </w:r>
      <w:r>
        <w:rPr>
          <w:rtl/>
        </w:rPr>
        <w:t xml:space="preserve"> </w:t>
      </w:r>
      <w:r w:rsidRPr="00D62367">
        <w:rPr>
          <w:rtl/>
        </w:rPr>
        <w:t>מפרש</w:t>
      </w:r>
      <w:r>
        <w:rPr>
          <w:rtl/>
        </w:rPr>
        <w:t xml:space="preserve"> </w:t>
      </w:r>
      <w:r w:rsidRPr="00D62367">
        <w:rPr>
          <w:rtl/>
        </w:rPr>
        <w:t>את</w:t>
      </w:r>
      <w:r>
        <w:rPr>
          <w:rtl/>
        </w:rPr>
        <w:t xml:space="preserve"> </w:t>
      </w:r>
      <w:r w:rsidRPr="00D62367">
        <w:rPr>
          <w:rtl/>
        </w:rPr>
        <w:t>הסיפור</w:t>
      </w:r>
      <w:r>
        <w:rPr>
          <w:rtl/>
        </w:rPr>
        <w:t xml:space="preserve"> </w:t>
      </w:r>
      <w:r w:rsidRPr="00D62367">
        <w:rPr>
          <w:rtl/>
        </w:rPr>
        <w:t>כדי</w:t>
      </w:r>
      <w:r>
        <w:rPr>
          <w:rtl/>
        </w:rPr>
        <w:t xml:space="preserve"> </w:t>
      </w:r>
      <w:r w:rsidRPr="00D62367">
        <w:rPr>
          <w:rtl/>
        </w:rPr>
        <w:t>שיהיה</w:t>
      </w:r>
      <w:r>
        <w:rPr>
          <w:rtl/>
        </w:rPr>
        <w:t xml:space="preserve"> </w:t>
      </w:r>
      <w:r w:rsidRPr="00D62367">
        <w:rPr>
          <w:rtl/>
        </w:rPr>
        <w:t>מובן.</w:t>
      </w:r>
      <w:r>
        <w:rPr>
          <w:rtl/>
        </w:rPr>
        <w:t xml:space="preserve"> </w:t>
      </w:r>
    </w:p>
  </w:footnote>
  <w:footnote w:id="543">
    <w:p w14:paraId="16A649D4" w14:textId="17F3EC2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פתוח:</w:t>
      </w:r>
      <w:r>
        <w:rPr>
          <w:rtl/>
        </w:rPr>
        <w:t xml:space="preserve"> </w:t>
      </w:r>
      <w:r w:rsidRPr="00D62367">
        <w:rPr>
          <w:rtl/>
        </w:rPr>
        <w:t>שאלו</w:t>
      </w:r>
      <w:r>
        <w:rPr>
          <w:rtl/>
        </w:rPr>
        <w:t xml:space="preserve"> </w:t>
      </w:r>
      <w:r w:rsidRPr="00D62367">
        <w:rPr>
          <w:rtl/>
        </w:rPr>
        <w:t>אם</w:t>
      </w:r>
      <w:r>
        <w:rPr>
          <w:rtl/>
        </w:rPr>
        <w:t xml:space="preserve"> </w:t>
      </w:r>
      <w:r w:rsidRPr="00D62367">
        <w:rPr>
          <w:rtl/>
        </w:rPr>
        <w:t>לאכול</w:t>
      </w:r>
      <w:r>
        <w:rPr>
          <w:rtl/>
        </w:rPr>
        <w:t xml:space="preserve"> </w:t>
      </w:r>
      <w:r w:rsidRPr="00D62367">
        <w:rPr>
          <w:rtl/>
        </w:rPr>
        <w:t>בעת</w:t>
      </w:r>
      <w:r>
        <w:rPr>
          <w:rtl/>
        </w:rPr>
        <w:t xml:space="preserve"> </w:t>
      </w:r>
      <w:r w:rsidRPr="00D62367">
        <w:rPr>
          <w:rtl/>
        </w:rPr>
        <w:t>תשובה.</w:t>
      </w:r>
      <w:r>
        <w:rPr>
          <w:rtl/>
        </w:rPr>
        <w:t xml:space="preserve"> </w:t>
      </w:r>
      <w:r w:rsidRPr="00D62367">
        <w:rPr>
          <w:u w:val="single"/>
          <w:rtl/>
        </w:rPr>
        <w:t>ועוד</w:t>
      </w:r>
      <w:r>
        <w:rPr>
          <w:u w:val="single"/>
          <w:rtl/>
        </w:rPr>
        <w:t xml:space="preserve"> </w:t>
      </w:r>
      <w:r w:rsidRPr="00D62367">
        <w:rPr>
          <w:u w:val="single"/>
          <w:rtl/>
        </w:rPr>
        <w:t>שאלוהו</w:t>
      </w:r>
      <w:r w:rsidRPr="00D62367">
        <w:rPr>
          <w:rtl/>
        </w:rPr>
        <w:t>'</w:t>
      </w:r>
      <w:r>
        <w:rPr>
          <w:rtl/>
        </w:rPr>
        <w:t xml:space="preserve"> </w:t>
      </w:r>
      <w:r w:rsidRPr="00D62367">
        <w:rPr>
          <w:rtl/>
        </w:rPr>
        <w:t>(ההדגשה</w:t>
      </w:r>
      <w:r>
        <w:rPr>
          <w:rtl/>
        </w:rPr>
        <w:t xml:space="preserve"> </w:t>
      </w:r>
      <w:r w:rsidRPr="00D62367">
        <w:rPr>
          <w:rtl/>
        </w:rPr>
        <w:t>במקור)</w:t>
      </w:r>
    </w:p>
  </w:footnote>
  <w:footnote w:id="544">
    <w:p w14:paraId="046B1A58" w14:textId="471F24CB" w:rsidR="00D274FC" w:rsidRPr="00D62367" w:rsidRDefault="00D274FC" w:rsidP="00D62367">
      <w:pPr>
        <w:pStyle w:val="a4"/>
        <w:rPr>
          <w:rtl/>
        </w:rPr>
      </w:pPr>
      <w:r w:rsidRPr="00D62367">
        <w:rPr>
          <w:rStyle w:val="a6"/>
        </w:rPr>
        <w:footnoteRef/>
      </w:r>
      <w:r>
        <w:rPr>
          <w:rtl/>
        </w:rPr>
        <w:t xml:space="preserve"> </w:t>
      </w:r>
      <w:r w:rsidRPr="00D62367">
        <w:rPr>
          <w:rtl/>
        </w:rPr>
        <w:t>פולנית.</w:t>
      </w:r>
      <w:r>
        <w:rPr>
          <w:rtl/>
        </w:rPr>
        <w:t xml:space="preserve"> </w:t>
      </w:r>
    </w:p>
  </w:footnote>
  <w:footnote w:id="545">
    <w:p w14:paraId="1BDE4AA8" w14:textId="153C6A9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'בספר'</w:t>
      </w:r>
      <w:r>
        <w:rPr>
          <w:rtl/>
        </w:rPr>
        <w:t xml:space="preserve"> </w:t>
      </w:r>
      <w:r w:rsidRPr="00D62367">
        <w:rPr>
          <w:rtl/>
        </w:rPr>
        <w:t>חסר.</w:t>
      </w:r>
      <w:r>
        <w:rPr>
          <w:rtl/>
        </w:rPr>
        <w:t xml:space="preserve"> </w:t>
      </w:r>
    </w:p>
  </w:footnote>
  <w:footnote w:id="546">
    <w:p w14:paraId="39E2DAB6" w14:textId="0884F56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'ז"ל'</w:t>
      </w:r>
      <w:r>
        <w:rPr>
          <w:rtl/>
        </w:rPr>
        <w:t xml:space="preserve"> </w:t>
      </w:r>
      <w:r w:rsidRPr="00D62367">
        <w:rPr>
          <w:rtl/>
        </w:rPr>
        <w:t>נוסף.</w:t>
      </w:r>
      <w:r>
        <w:rPr>
          <w:rtl/>
        </w:rPr>
        <w:t xml:space="preserve"> </w:t>
      </w:r>
    </w:p>
  </w:footnote>
  <w:footnote w:id="547">
    <w:p w14:paraId="4EED3D20" w14:textId="66FE3AA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'זמן</w:t>
      </w:r>
      <w:r>
        <w:rPr>
          <w:rtl/>
        </w:rPr>
        <w:t xml:space="preserve"> </w:t>
      </w:r>
      <w:r w:rsidRPr="00D62367">
        <w:rPr>
          <w:rtl/>
        </w:rPr>
        <w:t>הרבה'.</w:t>
      </w:r>
      <w:r>
        <w:rPr>
          <w:rtl/>
        </w:rPr>
        <w:t xml:space="preserve"> </w:t>
      </w:r>
    </w:p>
  </w:footnote>
  <w:footnote w:id="548">
    <w:p w14:paraId="7E4ED9A0" w14:textId="61CB2BA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'תבטח</w:t>
      </w:r>
      <w:r>
        <w:rPr>
          <w:rtl/>
        </w:rPr>
        <w:t xml:space="preserve"> </w:t>
      </w:r>
      <w:r w:rsidRPr="00D62367">
        <w:rPr>
          <w:rtl/>
        </w:rPr>
        <w:t>בה'</w:t>
      </w:r>
      <w:r>
        <w:rPr>
          <w:rtl/>
        </w:rPr>
        <w:t xml:space="preserve"> </w:t>
      </w:r>
      <w:r w:rsidRPr="00D62367">
        <w:rPr>
          <w:rtl/>
        </w:rPr>
        <w:t>כו'</w:t>
      </w:r>
      <w:r>
        <w:rPr>
          <w:rtl/>
        </w:rPr>
        <w:t xml:space="preserve"> </w:t>
      </w:r>
      <w:r w:rsidRPr="00D62367">
        <w:rPr>
          <w:rtl/>
        </w:rPr>
        <w:t>ומאז</w:t>
      </w:r>
      <w:r>
        <w:rPr>
          <w:rtl/>
        </w:rPr>
        <w:t xml:space="preserve"> </w:t>
      </w:r>
      <w:r w:rsidRPr="00D62367">
        <w:rPr>
          <w:rtl/>
        </w:rPr>
        <w:t>ניצול'.</w:t>
      </w:r>
      <w:r>
        <w:rPr>
          <w:rtl/>
        </w:rPr>
        <w:t xml:space="preserve"> </w:t>
      </w:r>
    </w:p>
  </w:footnote>
  <w:footnote w:id="549">
    <w:p w14:paraId="31FFC9A2" w14:textId="3E4F4680" w:rsidR="00D274FC" w:rsidRPr="00D62367" w:rsidRDefault="00D274FC" w:rsidP="00D62367">
      <w:pPr>
        <w:pStyle w:val="a4"/>
      </w:pPr>
      <w:r w:rsidRPr="00D62367">
        <w:rPr>
          <w:rStyle w:val="a6"/>
        </w:rPr>
        <w:footnoteRef/>
      </w:r>
      <w:r>
        <w:rPr>
          <w:rtl/>
        </w:rPr>
        <w:t xml:space="preserve"> </w:t>
      </w:r>
      <w:r w:rsidRPr="00D62367">
        <w:rPr>
          <w:rtl/>
        </w:rPr>
        <w:t>נראה</w:t>
      </w:r>
      <w:r>
        <w:rPr>
          <w:rtl/>
        </w:rPr>
        <w:t xml:space="preserve"> </w:t>
      </w:r>
      <w:r w:rsidRPr="00D62367">
        <w:rPr>
          <w:rtl/>
        </w:rPr>
        <w:t>שצריך</w:t>
      </w:r>
      <w:r>
        <w:rPr>
          <w:rtl/>
        </w:rPr>
        <w:t xml:space="preserve"> </w:t>
      </w:r>
      <w:r w:rsidRPr="00D62367">
        <w:rPr>
          <w:rtl/>
        </w:rPr>
        <w:t>להיות</w:t>
      </w:r>
      <w:r>
        <w:rPr>
          <w:rtl/>
        </w:rPr>
        <w:t xml:space="preserve"> </w:t>
      </w:r>
      <w:r w:rsidRPr="00D62367">
        <w:rPr>
          <w:rtl/>
        </w:rPr>
        <w:t>'רבע</w:t>
      </w:r>
      <w:r>
        <w:rPr>
          <w:rtl/>
        </w:rPr>
        <w:t xml:space="preserve"> </w:t>
      </w:r>
      <w:r w:rsidRPr="00D62367">
        <w:rPr>
          <w:rtl/>
        </w:rPr>
        <w:t>לימודו'.</w:t>
      </w:r>
      <w:r>
        <w:rPr>
          <w:rtl/>
        </w:rPr>
        <w:t xml:space="preserve"> </w:t>
      </w:r>
      <w:r w:rsidRPr="00D62367">
        <w:rPr>
          <w:rtl/>
        </w:rPr>
        <w:t>א"ל:</w:t>
      </w:r>
      <w:r>
        <w:rPr>
          <w:rtl/>
        </w:rPr>
        <w:t xml:space="preserve"> </w:t>
      </w:r>
      <w:r w:rsidRPr="00D62367">
        <w:rPr>
          <w:rtl/>
        </w:rPr>
        <w:t>'על</w:t>
      </w:r>
      <w:r>
        <w:rPr>
          <w:rtl/>
        </w:rPr>
        <w:t xml:space="preserve"> </w:t>
      </w:r>
      <w:r w:rsidRPr="00D62367">
        <w:rPr>
          <w:rtl/>
        </w:rPr>
        <w:t>שכר</w:t>
      </w:r>
      <w:r>
        <w:rPr>
          <w:rtl/>
        </w:rPr>
        <w:t xml:space="preserve"> </w:t>
      </w:r>
      <w:r w:rsidRPr="00D62367">
        <w:rPr>
          <w:rtl/>
        </w:rPr>
        <w:t>רבינו',</w:t>
      </w:r>
      <w:r>
        <w:rPr>
          <w:rtl/>
        </w:rPr>
        <w:t xml:space="preserve"> </w:t>
      </w:r>
      <w:r w:rsidRPr="00D62367">
        <w:rPr>
          <w:rtl/>
        </w:rPr>
        <w:t>על</w:t>
      </w:r>
      <w:r>
        <w:rPr>
          <w:rtl/>
        </w:rPr>
        <w:t xml:space="preserve"> </w:t>
      </w:r>
      <w:r w:rsidRPr="00D62367">
        <w:rPr>
          <w:rtl/>
        </w:rPr>
        <w:t>חלוקת</w:t>
      </w:r>
      <w:r>
        <w:rPr>
          <w:rtl/>
        </w:rPr>
        <w:t xml:space="preserve"> </w:t>
      </w:r>
      <w:r w:rsidRPr="00D62367">
        <w:rPr>
          <w:rtl/>
        </w:rPr>
        <w:t>השכר</w:t>
      </w:r>
      <w:r>
        <w:rPr>
          <w:rtl/>
        </w:rPr>
        <w:t xml:space="preserve"> </w:t>
      </w:r>
      <w:r w:rsidRPr="00D62367">
        <w:rPr>
          <w:rtl/>
        </w:rPr>
        <w:t>על</w:t>
      </w:r>
      <w:r>
        <w:rPr>
          <w:rtl/>
        </w:rPr>
        <w:t xml:space="preserve"> </w:t>
      </w:r>
      <w:r w:rsidRPr="00D62367">
        <w:rPr>
          <w:rtl/>
        </w:rPr>
        <w:t>הלימוד</w:t>
      </w:r>
      <w:r>
        <w:rPr>
          <w:rtl/>
        </w:rPr>
        <w:t xml:space="preserve"> </w:t>
      </w:r>
      <w:r w:rsidRPr="00D62367">
        <w:rPr>
          <w:rtl/>
        </w:rPr>
        <w:t>'לשליש</w:t>
      </w:r>
      <w:r>
        <w:rPr>
          <w:rtl/>
        </w:rPr>
        <w:t xml:space="preserve"> </w:t>
      </w:r>
      <w:r w:rsidRPr="00D62367">
        <w:rPr>
          <w:rtl/>
        </w:rPr>
        <w:t>או</w:t>
      </w:r>
      <w:r>
        <w:rPr>
          <w:rtl/>
        </w:rPr>
        <w:t xml:space="preserve"> </w:t>
      </w:r>
      <w:r w:rsidRPr="00D62367">
        <w:rPr>
          <w:rtl/>
        </w:rPr>
        <w:t>לרביע'</w:t>
      </w:r>
      <w:r>
        <w:rPr>
          <w:rtl/>
        </w:rPr>
        <w:t xml:space="preserve"> </w:t>
      </w:r>
      <w:r w:rsidRPr="00D62367">
        <w:rPr>
          <w:rtl/>
        </w:rPr>
        <w:t>ראו</w:t>
      </w:r>
      <w:r>
        <w:rPr>
          <w:rtl/>
        </w:rPr>
        <w:t xml:space="preserve"> </w:t>
      </w:r>
      <w:r w:rsidRPr="00D62367">
        <w:rPr>
          <w:rtl/>
        </w:rPr>
        <w:t>למעלה</w:t>
      </w:r>
      <w:r>
        <w:rPr>
          <w:rtl/>
        </w:rPr>
        <w:t xml:space="preserve"> </w:t>
      </w:r>
      <w:r w:rsidRPr="00D62367">
        <w:rPr>
          <w:rtl/>
        </w:rPr>
        <w:t>סעיפים</w:t>
      </w:r>
      <w:r>
        <w:rPr>
          <w:rtl/>
        </w:rPr>
        <w:t xml:space="preserve"> </w:t>
      </w:r>
      <w:r w:rsidRPr="00D62367">
        <w:rPr>
          <w:rtl/>
        </w:rPr>
        <w:t>ט'</w:t>
      </w:r>
      <w:r>
        <w:rPr>
          <w:rtl/>
        </w:rPr>
        <w:t xml:space="preserve"> </w:t>
      </w:r>
      <w:r w:rsidRPr="00D62367">
        <w:rPr>
          <w:rtl/>
        </w:rPr>
        <w:t>ול"ד.</w:t>
      </w:r>
      <w:r>
        <w:rPr>
          <w:rtl/>
        </w:rPr>
        <w:t xml:space="preserve"> </w:t>
      </w:r>
    </w:p>
  </w:footnote>
  <w:footnote w:id="550">
    <w:p w14:paraId="2A33FACA" w14:textId="2FF9FF6D" w:rsidR="00D274FC" w:rsidRPr="00D62367" w:rsidRDefault="00D274FC" w:rsidP="00D62367">
      <w:pPr>
        <w:pStyle w:val="a4"/>
        <w:rPr>
          <w:rtl/>
        </w:rPr>
      </w:pPr>
      <w:r w:rsidRPr="00D62367">
        <w:rPr>
          <w:rStyle w:val="a6"/>
        </w:rPr>
        <w:footnoteRef/>
      </w:r>
      <w:r>
        <w:rPr>
          <w:rtl/>
        </w:rPr>
        <w:t xml:space="preserve"> </w:t>
      </w:r>
      <w:r w:rsidRPr="00D62367">
        <w:rPr>
          <w:rtl/>
        </w:rPr>
        <w:t>בזה</w:t>
      </w:r>
      <w:r>
        <w:rPr>
          <w:rtl/>
        </w:rPr>
        <w:t xml:space="preserve"> </w:t>
      </w:r>
      <w:r w:rsidRPr="00D62367">
        <w:rPr>
          <w:rtl/>
        </w:rPr>
        <w:t>הלשון.</w:t>
      </w:r>
      <w:r>
        <w:rPr>
          <w:rtl/>
        </w:rPr>
        <w:t xml:space="preserve"> </w:t>
      </w:r>
    </w:p>
  </w:footnote>
  <w:footnote w:id="551">
    <w:p w14:paraId="36941965" w14:textId="34FB53E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צז;</w:t>
      </w:r>
      <w:r>
        <w:rPr>
          <w:rtl/>
        </w:rPr>
        <w:t xml:space="preserve"> </w:t>
      </w:r>
      <w:r w:rsidRPr="00D62367">
        <w:rPr>
          <w:rtl/>
        </w:rPr>
        <w:t>שאילתות</w:t>
      </w:r>
      <w:r>
        <w:rPr>
          <w:rtl/>
        </w:rPr>
        <w:t xml:space="preserve"> </w:t>
      </w:r>
      <w:r w:rsidRPr="00D62367">
        <w:rPr>
          <w:rtl/>
        </w:rPr>
        <w:t>קלח;</w:t>
      </w:r>
      <w:r>
        <w:rPr>
          <w:rtl/>
        </w:rPr>
        <w:t xml:space="preserve"> </w:t>
      </w:r>
      <w:r w:rsidRPr="00D62367">
        <w:rPr>
          <w:rtl/>
        </w:rPr>
        <w:t>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נא.</w:t>
      </w:r>
      <w:r>
        <w:rPr>
          <w:rtl/>
        </w:rPr>
        <w:t xml:space="preserve"> </w:t>
      </w:r>
      <w:r w:rsidRPr="00D62367">
        <w:rPr>
          <w:rtl/>
        </w:rPr>
        <w:t>וראו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טו.</w:t>
      </w:r>
    </w:p>
    <w:p w14:paraId="7ABF5134" w14:textId="70A2420C" w:rsidR="00D274FC" w:rsidRPr="00D62367" w:rsidRDefault="00D274FC" w:rsidP="00D62367">
      <w:pPr>
        <w:pStyle w:val="a4"/>
        <w:rPr>
          <w:rtl/>
        </w:rPr>
      </w:pPr>
      <w:r w:rsidRPr="00D62367">
        <w:rPr>
          <w:rtl/>
        </w:rPr>
        <w:t>על</w:t>
      </w:r>
      <w:r>
        <w:rPr>
          <w:rtl/>
        </w:rPr>
        <w:t xml:space="preserve"> </w:t>
      </w:r>
      <w:r w:rsidRPr="00D62367">
        <w:rPr>
          <w:rtl/>
        </w:rPr>
        <w:t>הדבר</w:t>
      </w:r>
      <w:r>
        <w:rPr>
          <w:rtl/>
        </w:rPr>
        <w:t xml:space="preserve"> </w:t>
      </w:r>
      <w:r w:rsidRPr="00D62367">
        <w:rPr>
          <w:rtl/>
        </w:rPr>
        <w:t>ראו</w:t>
      </w:r>
      <w:r>
        <w:rPr>
          <w:rtl/>
        </w:rPr>
        <w:t xml:space="preserve"> </w:t>
      </w:r>
      <w:r w:rsidRPr="00D62367">
        <w:rPr>
          <w:rtl/>
        </w:rPr>
        <w:t>באריכות</w:t>
      </w:r>
      <w:r>
        <w:rPr>
          <w:rtl/>
        </w:rPr>
        <w:t xml:space="preserve"> </w:t>
      </w:r>
      <w:r w:rsidRPr="00D62367">
        <w:rPr>
          <w:rtl/>
        </w:rPr>
        <w:t>בהקדמת</w:t>
      </w:r>
      <w:r>
        <w:rPr>
          <w:rtl/>
        </w:rPr>
        <w:t xml:space="preserve"> </w:t>
      </w:r>
      <w:r w:rsidRPr="00D62367">
        <w:rPr>
          <w:rtl/>
        </w:rPr>
        <w:t>ר'</w:t>
      </w:r>
      <w:r>
        <w:rPr>
          <w:rtl/>
        </w:rPr>
        <w:t xml:space="preserve"> </w:t>
      </w:r>
      <w:r w:rsidRPr="00D62367">
        <w:rPr>
          <w:rtl/>
        </w:rPr>
        <w:t>חיים</w:t>
      </w:r>
      <w:r>
        <w:rPr>
          <w:rtl/>
        </w:rPr>
        <w:t xml:space="preserve"> </w:t>
      </w:r>
      <w:r w:rsidRPr="00D62367">
        <w:rPr>
          <w:rtl/>
        </w:rPr>
        <w:t>מוולוזין</w:t>
      </w:r>
      <w:r>
        <w:rPr>
          <w:rtl/>
        </w:rPr>
        <w:t xml:space="preserve"> </w:t>
      </w:r>
      <w:r w:rsidRPr="00D62367">
        <w:rPr>
          <w:rtl/>
        </w:rPr>
        <w:t>לספרא</w:t>
      </w:r>
      <w:r>
        <w:rPr>
          <w:rtl/>
        </w:rPr>
        <w:t xml:space="preserve"> </w:t>
      </w:r>
      <w:r w:rsidRPr="00D62367">
        <w:rPr>
          <w:rtl/>
        </w:rPr>
        <w:t>דצניעותא:</w:t>
      </w:r>
      <w:r>
        <w:rPr>
          <w:rtl/>
        </w:rPr>
        <w:t xml:space="preserve"> </w:t>
      </w:r>
      <w:r w:rsidRPr="00D62367">
        <w:rPr>
          <w:rtl/>
        </w:rPr>
        <w:t>"ושמעתי</w:t>
      </w:r>
      <w:r>
        <w:rPr>
          <w:rtl/>
        </w:rPr>
        <w:t xml:space="preserve"> </w:t>
      </w:r>
      <w:r w:rsidRPr="00D62367">
        <w:rPr>
          <w:rtl/>
        </w:rPr>
        <w:t>מפורש</w:t>
      </w:r>
      <w:r>
        <w:rPr>
          <w:rtl/>
        </w:rPr>
        <w:t xml:space="preserve"> </w:t>
      </w:r>
      <w:r w:rsidRPr="00D62367">
        <w:rPr>
          <w:rtl/>
        </w:rPr>
        <w:t>יוצא</w:t>
      </w:r>
      <w:r>
        <w:rPr>
          <w:rtl/>
        </w:rPr>
        <w:t xml:space="preserve"> </w:t>
      </w:r>
      <w:r w:rsidRPr="00D62367">
        <w:rPr>
          <w:rtl/>
        </w:rPr>
        <w:t>פיו</w:t>
      </w:r>
      <w:r>
        <w:rPr>
          <w:rtl/>
        </w:rPr>
        <w:t xml:space="preserve"> </w:t>
      </w:r>
      <w:r w:rsidRPr="00D62367">
        <w:rPr>
          <w:rtl/>
        </w:rPr>
        <w:t>הק'</w:t>
      </w:r>
      <w:r>
        <w:rPr>
          <w:rtl/>
        </w:rPr>
        <w:t xml:space="preserve"> </w:t>
      </w:r>
      <w:r w:rsidRPr="00D62367">
        <w:rPr>
          <w:rtl/>
        </w:rPr>
        <w:t>שלא</w:t>
      </w:r>
      <w:r>
        <w:rPr>
          <w:rtl/>
        </w:rPr>
        <w:t xml:space="preserve"> </w:t>
      </w:r>
      <w:r w:rsidRPr="00D62367">
        <w:rPr>
          <w:rtl/>
        </w:rPr>
        <w:t>מלאו</w:t>
      </w:r>
      <w:r>
        <w:rPr>
          <w:rtl/>
        </w:rPr>
        <w:t xml:space="preserve"> </w:t>
      </w:r>
      <w:r w:rsidRPr="00D62367">
        <w:rPr>
          <w:rtl/>
        </w:rPr>
        <w:t>ליבו</w:t>
      </w:r>
      <w:r>
        <w:rPr>
          <w:rtl/>
        </w:rPr>
        <w:t xml:space="preserve"> </w:t>
      </w:r>
      <w:r w:rsidRPr="00D62367">
        <w:rPr>
          <w:rtl/>
        </w:rPr>
        <w:t>הטהור</w:t>
      </w:r>
      <w:r>
        <w:rPr>
          <w:rtl/>
        </w:rPr>
        <w:t xml:space="preserve"> </w:t>
      </w:r>
      <w:r w:rsidRPr="00D62367">
        <w:rPr>
          <w:rtl/>
        </w:rPr>
        <w:t>לשנות</w:t>
      </w:r>
      <w:r>
        <w:rPr>
          <w:rtl/>
        </w:rPr>
        <w:t xml:space="preserve"> </w:t>
      </w:r>
      <w:r w:rsidRPr="00D62367">
        <w:rPr>
          <w:rtl/>
        </w:rPr>
        <w:t>לקבוע</w:t>
      </w:r>
      <w:r>
        <w:rPr>
          <w:rtl/>
        </w:rPr>
        <w:t xml:space="preserve"> </w:t>
      </w:r>
      <w:r w:rsidRPr="00D62367">
        <w:rPr>
          <w:rtl/>
        </w:rPr>
        <w:t>גירסא</w:t>
      </w:r>
      <w:r>
        <w:rPr>
          <w:rtl/>
        </w:rPr>
        <w:t xml:space="preserve"> </w:t>
      </w:r>
      <w:r w:rsidRPr="00D62367">
        <w:rPr>
          <w:rtl/>
        </w:rPr>
        <w:t>חדשה</w:t>
      </w:r>
      <w:r>
        <w:rPr>
          <w:rtl/>
        </w:rPr>
        <w:t xml:space="preserve"> </w:t>
      </w:r>
      <w:r w:rsidRPr="00D62367">
        <w:rPr>
          <w:rtl/>
        </w:rPr>
        <w:t>בנסתרות</w:t>
      </w:r>
      <w:r>
        <w:rPr>
          <w:rtl/>
        </w:rPr>
        <w:t xml:space="preserve"> </w:t>
      </w:r>
      <w:r w:rsidRPr="00D62367">
        <w:rPr>
          <w:rtl/>
        </w:rPr>
        <w:t>עד</w:t>
      </w:r>
      <w:r>
        <w:rPr>
          <w:rtl/>
        </w:rPr>
        <w:t xml:space="preserve"> </w:t>
      </w:r>
      <w:r w:rsidRPr="00D62367">
        <w:rPr>
          <w:rtl/>
        </w:rPr>
        <w:t>אשר</w:t>
      </w:r>
      <w:r>
        <w:rPr>
          <w:rtl/>
        </w:rPr>
        <w:t xml:space="preserve"> </w:t>
      </w:r>
      <w:r w:rsidRPr="00D62367">
        <w:rPr>
          <w:rtl/>
        </w:rPr>
        <w:t>האירו</w:t>
      </w:r>
      <w:r>
        <w:rPr>
          <w:rtl/>
        </w:rPr>
        <w:t xml:space="preserve"> </w:t>
      </w:r>
      <w:r w:rsidRPr="00D62367">
        <w:rPr>
          <w:rtl/>
        </w:rPr>
        <w:t>אל</w:t>
      </w:r>
      <w:r>
        <w:rPr>
          <w:rtl/>
        </w:rPr>
        <w:t xml:space="preserve"> </w:t>
      </w:r>
      <w:r w:rsidRPr="00D62367">
        <w:rPr>
          <w:rtl/>
        </w:rPr>
        <w:t>עבר</w:t>
      </w:r>
      <w:r>
        <w:rPr>
          <w:rtl/>
        </w:rPr>
        <w:t xml:space="preserve"> </w:t>
      </w:r>
      <w:r w:rsidRPr="00D62367">
        <w:rPr>
          <w:rtl/>
        </w:rPr>
        <w:t>פניו</w:t>
      </w:r>
      <w:r>
        <w:rPr>
          <w:rtl/>
        </w:rPr>
        <w:t xml:space="preserve"> </w:t>
      </w:r>
      <w:r w:rsidRPr="00D62367">
        <w:rPr>
          <w:rtl/>
        </w:rPr>
        <w:t>הרבה</w:t>
      </w:r>
      <w:r>
        <w:rPr>
          <w:rtl/>
        </w:rPr>
        <w:t xml:space="preserve"> </w:t>
      </w:r>
      <w:r w:rsidRPr="00D62367">
        <w:rPr>
          <w:rtl/>
        </w:rPr>
        <w:t>מקומות</w:t>
      </w:r>
      <w:r>
        <w:rPr>
          <w:rtl/>
        </w:rPr>
        <w:t xml:space="preserve"> </w:t>
      </w:r>
      <w:r w:rsidRPr="00D62367">
        <w:rPr>
          <w:rtl/>
        </w:rPr>
        <w:t>ולפעמים</w:t>
      </w:r>
      <w:r>
        <w:rPr>
          <w:rtl/>
        </w:rPr>
        <w:t xml:space="preserve"> </w:t>
      </w:r>
      <w:r w:rsidRPr="00D62367">
        <w:rPr>
          <w:rtl/>
        </w:rPr>
        <w:t>עד</w:t>
      </w:r>
      <w:r>
        <w:rPr>
          <w:rtl/>
        </w:rPr>
        <w:t xml:space="preserve"> </w:t>
      </w:r>
      <w:r w:rsidRPr="00D62367">
        <w:rPr>
          <w:rtl/>
        </w:rPr>
        <w:t>מאה</w:t>
      </w:r>
      <w:r>
        <w:rPr>
          <w:rtl/>
        </w:rPr>
        <w:t xml:space="preserve"> </w:t>
      </w:r>
      <w:r w:rsidRPr="00D62367">
        <w:rPr>
          <w:rtl/>
        </w:rPr>
        <w:t>וחמישים</w:t>
      </w:r>
      <w:r>
        <w:rPr>
          <w:rtl/>
        </w:rPr>
        <w:t xml:space="preserve"> </w:t>
      </w:r>
      <w:r w:rsidRPr="00D62367">
        <w:rPr>
          <w:rtl/>
        </w:rPr>
        <w:t>מקומות".</w:t>
      </w:r>
      <w:r>
        <w:rPr>
          <w:rtl/>
        </w:rPr>
        <w:t xml:space="preserve"> </w:t>
      </w:r>
      <w:r w:rsidRPr="00D62367">
        <w:rPr>
          <w:rtl/>
        </w:rPr>
        <w:t>הדברים</w:t>
      </w:r>
      <w:r>
        <w:rPr>
          <w:rtl/>
        </w:rPr>
        <w:t xml:space="preserve"> </w:t>
      </w:r>
      <w:r w:rsidRPr="00D62367">
        <w:rPr>
          <w:rtl/>
        </w:rPr>
        <w:t>מופיעים</w:t>
      </w:r>
      <w:r>
        <w:rPr>
          <w:rtl/>
        </w:rPr>
        <w:t xml:space="preserve"> </w:t>
      </w:r>
      <w:r w:rsidRPr="00D62367">
        <w:rPr>
          <w:rtl/>
        </w:rPr>
        <w:t>בצורה</w:t>
      </w:r>
      <w:r>
        <w:rPr>
          <w:rtl/>
        </w:rPr>
        <w:t xml:space="preserve"> </w:t>
      </w:r>
      <w:r w:rsidRPr="00D62367">
        <w:rPr>
          <w:rtl/>
        </w:rPr>
        <w:t>אחרת</w:t>
      </w:r>
      <w:r>
        <w:rPr>
          <w:rtl/>
        </w:rPr>
        <w:t xml:space="preserve"> </w:t>
      </w:r>
      <w:r w:rsidRPr="00D62367">
        <w:rPr>
          <w:rtl/>
        </w:rPr>
        <w:t>גם</w:t>
      </w:r>
      <w:r>
        <w:rPr>
          <w:rtl/>
        </w:rPr>
        <w:t xml:space="preserve"> </w:t>
      </w:r>
      <w:r w:rsidRPr="00D62367">
        <w:rPr>
          <w:rtl/>
        </w:rPr>
        <w:t>בהקדמת</w:t>
      </w:r>
      <w:r>
        <w:rPr>
          <w:rtl/>
        </w:rPr>
        <w:t xml:space="preserve"> </w:t>
      </w:r>
      <w:r w:rsidRPr="00D62367">
        <w:rPr>
          <w:rtl/>
        </w:rPr>
        <w:t>בני</w:t>
      </w:r>
      <w:r>
        <w:rPr>
          <w:rtl/>
        </w:rPr>
        <w:t xml:space="preserve"> </w:t>
      </w:r>
      <w:r w:rsidRPr="00D62367">
        <w:rPr>
          <w:rtl/>
        </w:rPr>
        <w:t>הגר"א</w:t>
      </w:r>
      <w:r>
        <w:rPr>
          <w:rtl/>
        </w:rPr>
        <w:t xml:space="preserve"> </w:t>
      </w:r>
      <w:r w:rsidRPr="00D62367">
        <w:rPr>
          <w:rtl/>
        </w:rPr>
        <w:t>לשו"ע</w:t>
      </w:r>
      <w:r>
        <w:rPr>
          <w:rtl/>
        </w:rPr>
        <w:t xml:space="preserve"> </w:t>
      </w:r>
      <w:r w:rsidRPr="00D62367">
        <w:rPr>
          <w:rtl/>
        </w:rPr>
        <w:t>יורה</w:t>
      </w:r>
      <w:r>
        <w:rPr>
          <w:rtl/>
        </w:rPr>
        <w:t xml:space="preserve"> </w:t>
      </w:r>
      <w:r w:rsidRPr="00D62367">
        <w:rPr>
          <w:rtl/>
        </w:rPr>
        <w:t>דעה,</w:t>
      </w:r>
      <w:r>
        <w:rPr>
          <w:rtl/>
        </w:rPr>
        <w:t xml:space="preserve"> </w:t>
      </w:r>
      <w:r w:rsidRPr="00D62367">
        <w:rPr>
          <w:rtl/>
        </w:rPr>
        <w:t>ירושלים</w:t>
      </w:r>
      <w:r>
        <w:rPr>
          <w:rtl/>
        </w:rPr>
        <w:t xml:space="preserve"> </w:t>
      </w:r>
      <w:r w:rsidRPr="00D62367">
        <w:rPr>
          <w:rtl/>
        </w:rPr>
        <w:t>תשכו:</w:t>
      </w:r>
      <w:r>
        <w:rPr>
          <w:rtl/>
        </w:rPr>
        <w:t xml:space="preserve"> </w:t>
      </w:r>
      <w:r w:rsidRPr="00D62367">
        <w:rPr>
          <w:rtl/>
        </w:rPr>
        <w:t>"ונתפרסם</w:t>
      </w:r>
      <w:r>
        <w:rPr>
          <w:rtl/>
        </w:rPr>
        <w:t xml:space="preserve"> </w:t>
      </w:r>
      <w:r w:rsidRPr="00D62367">
        <w:rPr>
          <w:rtl/>
        </w:rPr>
        <w:t>שלימות</w:t>
      </w:r>
      <w:r>
        <w:rPr>
          <w:rtl/>
        </w:rPr>
        <w:t xml:space="preserve"> </w:t>
      </w:r>
      <w:r w:rsidRPr="00D62367">
        <w:rPr>
          <w:rtl/>
        </w:rPr>
        <w:t>ענות</w:t>
      </w:r>
      <w:r>
        <w:rPr>
          <w:rtl/>
        </w:rPr>
        <w:t xml:space="preserve"> </w:t>
      </w:r>
      <w:r w:rsidRPr="00D62367">
        <w:rPr>
          <w:rtl/>
        </w:rPr>
        <w:t>אדונינו</w:t>
      </w:r>
      <w:r>
        <w:rPr>
          <w:rtl/>
        </w:rPr>
        <w:t xml:space="preserve"> </w:t>
      </w:r>
      <w:r w:rsidRPr="00D62367">
        <w:rPr>
          <w:rtl/>
        </w:rPr>
        <w:t>ומוסרו</w:t>
      </w:r>
      <w:r>
        <w:rPr>
          <w:rtl/>
        </w:rPr>
        <w:t xml:space="preserve"> </w:t>
      </w:r>
      <w:r w:rsidRPr="00D62367">
        <w:rPr>
          <w:rtl/>
        </w:rPr>
        <w:t>הטוב</w:t>
      </w:r>
      <w:r>
        <w:rPr>
          <w:rtl/>
        </w:rPr>
        <w:t xml:space="preserve"> </w:t>
      </w:r>
      <w:r w:rsidRPr="00D62367">
        <w:rPr>
          <w:rtl/>
        </w:rPr>
        <w:t>אשר</w:t>
      </w:r>
      <w:r>
        <w:rPr>
          <w:rtl/>
        </w:rPr>
        <w:t xml:space="preserve"> </w:t>
      </w:r>
      <w:r w:rsidRPr="00D62367">
        <w:rPr>
          <w:rtl/>
        </w:rPr>
        <w:t>לא</w:t>
      </w:r>
      <w:r>
        <w:rPr>
          <w:rtl/>
        </w:rPr>
        <w:t xml:space="preserve"> </w:t>
      </w:r>
      <w:r w:rsidRPr="00D62367">
        <w:rPr>
          <w:rtl/>
        </w:rPr>
        <w:t>שלח</w:t>
      </w:r>
      <w:r>
        <w:rPr>
          <w:rtl/>
        </w:rPr>
        <w:t xml:space="preserve"> </w:t>
      </w:r>
      <w:r w:rsidRPr="00D62367">
        <w:rPr>
          <w:rtl/>
        </w:rPr>
        <w:t>יד</w:t>
      </w:r>
      <w:r>
        <w:rPr>
          <w:rtl/>
        </w:rPr>
        <w:t xml:space="preserve"> </w:t>
      </w:r>
      <w:r w:rsidRPr="00D62367">
        <w:rPr>
          <w:rtl/>
        </w:rPr>
        <w:t>להגיה</w:t>
      </w:r>
      <w:r>
        <w:rPr>
          <w:rtl/>
        </w:rPr>
        <w:t xml:space="preserve"> </w:t>
      </w:r>
      <w:r w:rsidRPr="00D62367">
        <w:rPr>
          <w:rtl/>
        </w:rPr>
        <w:t>בנגלה</w:t>
      </w:r>
      <w:r>
        <w:rPr>
          <w:rtl/>
        </w:rPr>
        <w:t xml:space="preserve"> </w:t>
      </w:r>
      <w:r w:rsidRPr="00D62367">
        <w:rPr>
          <w:rtl/>
        </w:rPr>
        <w:t>ובנסתר</w:t>
      </w:r>
      <w:r>
        <w:rPr>
          <w:rtl/>
        </w:rPr>
        <w:t xml:space="preserve"> </w:t>
      </w:r>
      <w:r w:rsidRPr="00D62367">
        <w:rPr>
          <w:rtl/>
        </w:rPr>
        <w:t>עד</w:t>
      </w:r>
      <w:r>
        <w:rPr>
          <w:rtl/>
        </w:rPr>
        <w:t xml:space="preserve"> </w:t>
      </w:r>
      <w:r w:rsidRPr="00D62367">
        <w:rPr>
          <w:rtl/>
        </w:rPr>
        <w:t>אשר</w:t>
      </w:r>
      <w:r>
        <w:rPr>
          <w:rtl/>
        </w:rPr>
        <w:t xml:space="preserve"> </w:t>
      </w:r>
      <w:r w:rsidRPr="00D62367">
        <w:rPr>
          <w:rtl/>
        </w:rPr>
        <w:t>סבב</w:t>
      </w:r>
      <w:r>
        <w:rPr>
          <w:rtl/>
        </w:rPr>
        <w:t xml:space="preserve"> </w:t>
      </w:r>
      <w:r w:rsidRPr="00D62367">
        <w:rPr>
          <w:rtl/>
        </w:rPr>
        <w:t>כמה</w:t>
      </w:r>
      <w:r>
        <w:rPr>
          <w:rtl/>
        </w:rPr>
        <w:t xml:space="preserve"> </w:t>
      </w:r>
      <w:r w:rsidRPr="00D62367">
        <w:rPr>
          <w:rtl/>
        </w:rPr>
        <w:t>מאות</w:t>
      </w:r>
      <w:r>
        <w:rPr>
          <w:rtl/>
        </w:rPr>
        <w:t xml:space="preserve"> </w:t>
      </w:r>
      <w:r w:rsidRPr="00D62367">
        <w:rPr>
          <w:rtl/>
        </w:rPr>
        <w:t>ראיות</w:t>
      </w:r>
      <w:r>
        <w:rPr>
          <w:rtl/>
        </w:rPr>
        <w:t xml:space="preserve"> </w:t>
      </w:r>
      <w:r w:rsidRPr="00D62367">
        <w:rPr>
          <w:rtl/>
        </w:rPr>
        <w:t>בלבבו".</w:t>
      </w:r>
      <w:r>
        <w:rPr>
          <w:rtl/>
        </w:rPr>
        <w:t xml:space="preserve"> </w:t>
      </w:r>
      <w:r w:rsidRPr="00D62367">
        <w:rPr>
          <w:rtl/>
        </w:rPr>
        <w:t>נראה</w:t>
      </w:r>
      <w:r>
        <w:rPr>
          <w:rtl/>
        </w:rPr>
        <w:t xml:space="preserve"> </w:t>
      </w:r>
      <w:r w:rsidRPr="00D62367">
        <w:rPr>
          <w:rtl/>
        </w:rPr>
        <w:t>כי</w:t>
      </w:r>
      <w:r>
        <w:rPr>
          <w:rtl/>
        </w:rPr>
        <w:t xml:space="preserve"> </w:t>
      </w:r>
      <w:r w:rsidRPr="00D62367">
        <w:rPr>
          <w:rtl/>
        </w:rPr>
        <w:t>לעומת</w:t>
      </w:r>
      <w:r>
        <w:rPr>
          <w:rtl/>
        </w:rPr>
        <w:t xml:space="preserve"> </w:t>
      </w:r>
      <w:r w:rsidRPr="00D62367">
        <w:rPr>
          <w:rtl/>
        </w:rPr>
        <w:t>הקדמת</w:t>
      </w:r>
      <w:r>
        <w:rPr>
          <w:rtl/>
        </w:rPr>
        <w:t xml:space="preserve"> </w:t>
      </w:r>
      <w:r w:rsidRPr="00D62367">
        <w:rPr>
          <w:rtl/>
        </w:rPr>
        <w:t>ר'</w:t>
      </w:r>
      <w:r>
        <w:rPr>
          <w:rtl/>
        </w:rPr>
        <w:t xml:space="preserve"> </w:t>
      </w:r>
      <w:r w:rsidRPr="00D62367">
        <w:rPr>
          <w:rtl/>
        </w:rPr>
        <w:t>חיים,</w:t>
      </w:r>
      <w:r>
        <w:rPr>
          <w:rtl/>
        </w:rPr>
        <w:t xml:space="preserve"> </w:t>
      </w:r>
      <w:r w:rsidRPr="00D62367">
        <w:rPr>
          <w:rtl/>
        </w:rPr>
        <w:t>והדברים</w:t>
      </w:r>
      <w:r>
        <w:rPr>
          <w:rtl/>
        </w:rPr>
        <w:t xml:space="preserve"> </w:t>
      </w:r>
      <w:r w:rsidRPr="00D62367">
        <w:rPr>
          <w:rtl/>
        </w:rPr>
        <w:t>כאן</w:t>
      </w:r>
      <w:r>
        <w:rPr>
          <w:rtl/>
        </w:rPr>
        <w:t xml:space="preserve"> </w:t>
      </w:r>
      <w:r w:rsidRPr="00D62367">
        <w:rPr>
          <w:rtl/>
        </w:rPr>
        <w:t>–</w:t>
      </w:r>
      <w:r>
        <w:rPr>
          <w:rtl/>
        </w:rPr>
        <w:t xml:space="preserve"> </w:t>
      </w:r>
      <w:r w:rsidRPr="00D62367">
        <w:rPr>
          <w:rtl/>
        </w:rPr>
        <w:t>בהם</w:t>
      </w:r>
      <w:r>
        <w:rPr>
          <w:rtl/>
        </w:rPr>
        <w:t xml:space="preserve"> </w:t>
      </w:r>
      <w:r w:rsidRPr="00D62367">
        <w:rPr>
          <w:rtl/>
        </w:rPr>
        <w:t>מודגש</w:t>
      </w:r>
      <w:r>
        <w:rPr>
          <w:rtl/>
        </w:rPr>
        <w:t xml:space="preserve"> </w:t>
      </w:r>
      <w:r w:rsidRPr="00D62367">
        <w:rPr>
          <w:rtl/>
        </w:rPr>
        <w:t>הפעילות</w:t>
      </w:r>
      <w:r>
        <w:rPr>
          <w:rtl/>
        </w:rPr>
        <w:t xml:space="preserve"> </w:t>
      </w:r>
      <w:r w:rsidRPr="00D62367">
        <w:rPr>
          <w:rtl/>
        </w:rPr>
        <w:t>של</w:t>
      </w:r>
      <w:r>
        <w:rPr>
          <w:rtl/>
        </w:rPr>
        <w:t xml:space="preserve"> </w:t>
      </w:r>
      <w:r w:rsidRPr="00D62367">
        <w:rPr>
          <w:rtl/>
        </w:rPr>
        <w:t>הגר"א</w:t>
      </w:r>
      <w:r>
        <w:rPr>
          <w:rtl/>
        </w:rPr>
        <w:t xml:space="preserve"> </w:t>
      </w:r>
      <w:r w:rsidRPr="00D62367">
        <w:rPr>
          <w:rtl/>
        </w:rPr>
        <w:t>בזהר,</w:t>
      </w:r>
      <w:r>
        <w:rPr>
          <w:rtl/>
        </w:rPr>
        <w:t xml:space="preserve"> </w:t>
      </w:r>
      <w:r w:rsidRPr="00D62367">
        <w:rPr>
          <w:rtl/>
        </w:rPr>
        <w:t>בהקדמת</w:t>
      </w:r>
      <w:r>
        <w:rPr>
          <w:rtl/>
        </w:rPr>
        <w:t xml:space="preserve"> </w:t>
      </w:r>
      <w:r w:rsidRPr="00D62367">
        <w:rPr>
          <w:rtl/>
        </w:rPr>
        <w:t>בני</w:t>
      </w:r>
      <w:r>
        <w:rPr>
          <w:rtl/>
        </w:rPr>
        <w:t xml:space="preserve"> </w:t>
      </w:r>
      <w:r w:rsidRPr="00D62367">
        <w:rPr>
          <w:rtl/>
        </w:rPr>
        <w:t>הגר"א</w:t>
      </w:r>
      <w:r>
        <w:rPr>
          <w:rtl/>
        </w:rPr>
        <w:t xml:space="preserve"> </w:t>
      </w:r>
      <w:r w:rsidRPr="00D62367">
        <w:rPr>
          <w:rtl/>
        </w:rPr>
        <w:t>המוקד</w:t>
      </w:r>
      <w:r>
        <w:rPr>
          <w:rtl/>
        </w:rPr>
        <w:t xml:space="preserve"> </w:t>
      </w:r>
      <w:r w:rsidRPr="00D62367">
        <w:rPr>
          <w:rtl/>
        </w:rPr>
        <w:t>הוא</w:t>
      </w:r>
      <w:r>
        <w:rPr>
          <w:rtl/>
        </w:rPr>
        <w:t xml:space="preserve"> </w:t>
      </w:r>
      <w:r w:rsidRPr="00D62367">
        <w:rPr>
          <w:rtl/>
        </w:rPr>
        <w:t>עצם</w:t>
      </w:r>
      <w:r>
        <w:rPr>
          <w:rtl/>
        </w:rPr>
        <w:t xml:space="preserve"> </w:t>
      </w:r>
      <w:r w:rsidRPr="00D62367">
        <w:rPr>
          <w:rtl/>
        </w:rPr>
        <w:t>פעולת</w:t>
      </w:r>
      <w:r>
        <w:rPr>
          <w:rtl/>
        </w:rPr>
        <w:t xml:space="preserve"> </w:t>
      </w:r>
      <w:r w:rsidRPr="00D62367">
        <w:rPr>
          <w:rtl/>
        </w:rPr>
        <w:t>ההגהה</w:t>
      </w:r>
      <w:r>
        <w:rPr>
          <w:rtl/>
        </w:rPr>
        <w:t xml:space="preserve"> </w:t>
      </w:r>
      <w:r w:rsidRPr="00D62367">
        <w:rPr>
          <w:rtl/>
        </w:rPr>
        <w:t>–</w:t>
      </w:r>
      <w:r>
        <w:rPr>
          <w:rtl/>
        </w:rPr>
        <w:t xml:space="preserve"> </w:t>
      </w:r>
      <w:r w:rsidRPr="00D62367">
        <w:rPr>
          <w:rtl/>
        </w:rPr>
        <w:t>בנגלה</w:t>
      </w:r>
      <w:r>
        <w:rPr>
          <w:rtl/>
        </w:rPr>
        <w:t xml:space="preserve"> </w:t>
      </w:r>
      <w:r w:rsidRPr="00D62367">
        <w:rPr>
          <w:rtl/>
        </w:rPr>
        <w:t>ובנסתר.</w:t>
      </w:r>
      <w:r>
        <w:rPr>
          <w:rtl/>
        </w:rPr>
        <w:t xml:space="preserve"> </w:t>
      </w:r>
    </w:p>
    <w:p w14:paraId="6F97935F" w14:textId="2E261F8F" w:rsidR="00D274FC" w:rsidRPr="00D62367" w:rsidRDefault="00D274FC" w:rsidP="00D62367">
      <w:pPr>
        <w:pStyle w:val="a4"/>
      </w:pPr>
      <w:r w:rsidRPr="00D62367">
        <w:rPr>
          <w:rtl/>
        </w:rPr>
        <w:t>על</w:t>
      </w:r>
      <w:r>
        <w:rPr>
          <w:rtl/>
        </w:rPr>
        <w:t xml:space="preserve"> </w:t>
      </w:r>
      <w:r w:rsidRPr="00D62367">
        <w:rPr>
          <w:rtl/>
        </w:rPr>
        <w:t>פעילות</w:t>
      </w:r>
      <w:r>
        <w:rPr>
          <w:rtl/>
        </w:rPr>
        <w:t xml:space="preserve"> </w:t>
      </w:r>
      <w:r w:rsidRPr="00D62367">
        <w:rPr>
          <w:rtl/>
        </w:rPr>
        <w:t>הגר</w:t>
      </w:r>
      <w:r w:rsidRPr="007B023E">
        <w:rPr>
          <w:rtl/>
        </w:rPr>
        <w:t>"</w:t>
      </w:r>
      <w:r w:rsidRPr="00D62367">
        <w:rPr>
          <w:rtl/>
        </w:rPr>
        <w:t>א</w:t>
      </w:r>
      <w:r>
        <w:rPr>
          <w:rtl/>
        </w:rPr>
        <w:t xml:space="preserve"> </w:t>
      </w:r>
      <w:r w:rsidRPr="00D62367">
        <w:rPr>
          <w:rtl/>
        </w:rPr>
        <w:t>בהגהת</w:t>
      </w:r>
      <w:r>
        <w:rPr>
          <w:rtl/>
        </w:rPr>
        <w:t xml:space="preserve"> </w:t>
      </w:r>
      <w:r w:rsidRPr="00D62367">
        <w:rPr>
          <w:rtl/>
        </w:rPr>
        <w:t>חיבורים</w:t>
      </w:r>
      <w:r>
        <w:rPr>
          <w:rtl/>
        </w:rPr>
        <w:t xml:space="preserve"> </w:t>
      </w:r>
      <w:r w:rsidRPr="00D62367">
        <w:rPr>
          <w:rtl/>
        </w:rPr>
        <w:t>ראו</w:t>
      </w:r>
      <w:r w:rsidRPr="007B023E">
        <w:rPr>
          <w:rtl/>
        </w:rPr>
        <w:t>:</w:t>
      </w:r>
      <w:r>
        <w:rPr>
          <w:rtl/>
        </w:rPr>
        <w:t xml:space="preserve"> </w:t>
      </w:r>
      <w:r w:rsidRPr="00B04107">
        <w:rPr>
          <w:highlight w:val="cyan"/>
          <w:rtl/>
        </w:rPr>
        <w:t>מנחם</w:t>
      </w:r>
      <w:r>
        <w:rPr>
          <w:highlight w:val="cyan"/>
          <w:rtl/>
        </w:rPr>
        <w:t xml:space="preserve"> </w:t>
      </w:r>
      <w:r w:rsidRPr="00B04107">
        <w:rPr>
          <w:highlight w:val="cyan"/>
          <w:rtl/>
        </w:rPr>
        <w:t>צבי</w:t>
      </w:r>
      <w:r>
        <w:rPr>
          <w:highlight w:val="cyan"/>
          <w:rtl/>
        </w:rPr>
        <w:t xml:space="preserve"> </w:t>
      </w:r>
      <w:r w:rsidRPr="00B04107">
        <w:rPr>
          <w:highlight w:val="cyan"/>
          <w:rtl/>
        </w:rPr>
        <w:t>פוקס,</w:t>
      </w:r>
      <w:r>
        <w:rPr>
          <w:highlight w:val="cyan"/>
          <w:rtl/>
        </w:rPr>
        <w:t xml:space="preserve"> </w:t>
      </w:r>
      <w:r w:rsidRPr="00B04107">
        <w:rPr>
          <w:highlight w:val="cyan"/>
          <w:rtl/>
        </w:rPr>
        <w:t>הגהות</w:t>
      </w:r>
      <w:r>
        <w:rPr>
          <w:highlight w:val="cyan"/>
          <w:rtl/>
        </w:rPr>
        <w:t xml:space="preserve"> </w:t>
      </w:r>
      <w:r w:rsidRPr="00B04107">
        <w:rPr>
          <w:highlight w:val="cyan"/>
          <w:rtl/>
        </w:rPr>
        <w:t>הגר"א</w:t>
      </w:r>
      <w:r>
        <w:rPr>
          <w:highlight w:val="cyan"/>
          <w:rtl/>
        </w:rPr>
        <w:t xml:space="preserve"> </w:t>
      </w:r>
      <w:r w:rsidRPr="00B04107">
        <w:rPr>
          <w:highlight w:val="cyan"/>
          <w:rtl/>
        </w:rPr>
        <w:t>למדרשי</w:t>
      </w:r>
      <w:r>
        <w:rPr>
          <w:highlight w:val="cyan"/>
          <w:rtl/>
        </w:rPr>
        <w:t xml:space="preserve"> </w:t>
      </w:r>
      <w:r w:rsidRPr="00B04107">
        <w:rPr>
          <w:highlight w:val="cyan"/>
          <w:rtl/>
        </w:rPr>
        <w:t>הלכה</w:t>
      </w:r>
      <w:r>
        <w:rPr>
          <w:highlight w:val="cyan"/>
          <w:rtl/>
        </w:rPr>
        <w:t xml:space="preserve"> </w:t>
      </w:r>
      <w:r w:rsidRPr="00B04107">
        <w:rPr>
          <w:highlight w:val="cyan"/>
          <w:rtl/>
        </w:rPr>
        <w:t>כיסוד</w:t>
      </w:r>
      <w:r>
        <w:rPr>
          <w:highlight w:val="cyan"/>
          <w:rtl/>
        </w:rPr>
        <w:t xml:space="preserve"> </w:t>
      </w:r>
      <w:r w:rsidRPr="00B04107">
        <w:rPr>
          <w:highlight w:val="cyan"/>
          <w:rtl/>
        </w:rPr>
        <w:t>לתפיסת</w:t>
      </w:r>
      <w:r>
        <w:rPr>
          <w:highlight w:val="cyan"/>
          <w:rtl/>
        </w:rPr>
        <w:t xml:space="preserve"> </w:t>
      </w:r>
      <w:r w:rsidRPr="00B04107">
        <w:rPr>
          <w:highlight w:val="cyan"/>
          <w:rtl/>
        </w:rPr>
        <w:t>עולמו</w:t>
      </w:r>
      <w:r>
        <w:rPr>
          <w:highlight w:val="cyan"/>
          <w:rtl/>
        </w:rPr>
        <w:t xml:space="preserve"> </w:t>
      </w:r>
      <w:r w:rsidRPr="00B04107">
        <w:rPr>
          <w:highlight w:val="cyan"/>
          <w:rtl/>
        </w:rPr>
        <w:t>הרוחני',</w:t>
      </w:r>
      <w:r>
        <w:rPr>
          <w:highlight w:val="cyan"/>
          <w:rtl/>
        </w:rPr>
        <w:t xml:space="preserve"> </w:t>
      </w:r>
      <w:r w:rsidRPr="00B04107">
        <w:rPr>
          <w:rFonts w:hint="cs"/>
          <w:highlight w:val="cyan"/>
          <w:rtl/>
        </w:rPr>
        <w:t>סידרא</w:t>
      </w:r>
      <w:r>
        <w:rPr>
          <w:highlight w:val="cyan"/>
          <w:rtl/>
        </w:rPr>
        <w:t xml:space="preserve"> </w:t>
      </w:r>
      <w:r w:rsidRPr="00B04107">
        <w:rPr>
          <w:rFonts w:hint="cs"/>
          <w:highlight w:val="cyan"/>
          <w:rtl/>
        </w:rPr>
        <w:t>טו</w:t>
      </w:r>
      <w:r>
        <w:rPr>
          <w:highlight w:val="cyan"/>
          <w:rtl/>
        </w:rPr>
        <w:t xml:space="preserve"> </w:t>
      </w:r>
      <w:r w:rsidRPr="00B04107">
        <w:rPr>
          <w:highlight w:val="cyan"/>
          <w:rtl/>
        </w:rPr>
        <w:t>(תשנט)</w:t>
      </w:r>
      <w:r>
        <w:rPr>
          <w:highlight w:val="cyan"/>
          <w:rtl/>
        </w:rPr>
        <w:t xml:space="preserve"> </w:t>
      </w:r>
      <w:r w:rsidRPr="00B04107">
        <w:rPr>
          <w:highlight w:val="cyan"/>
          <w:rtl/>
        </w:rPr>
        <w:t>117-111;</w:t>
      </w:r>
      <w:r>
        <w:rPr>
          <w:rFonts w:hint="cs"/>
          <w:rtl/>
        </w:rPr>
        <w:t xml:space="preserve"> </w:t>
      </w:r>
      <w:r w:rsidRPr="00B04107">
        <w:rPr>
          <w:rFonts w:hint="cs"/>
          <w:highlight w:val="cyan"/>
          <w:rtl/>
        </w:rPr>
        <w:t>ירון</w:t>
      </w:r>
      <w:r>
        <w:rPr>
          <w:highlight w:val="cyan"/>
          <w:rtl/>
        </w:rPr>
        <w:t xml:space="preserve"> </w:t>
      </w:r>
      <w:r w:rsidRPr="00B04107">
        <w:rPr>
          <w:highlight w:val="cyan"/>
          <w:rtl/>
        </w:rPr>
        <w:t>זילברשטיין,</w:t>
      </w:r>
      <w:r>
        <w:rPr>
          <w:highlight w:val="cyan"/>
          <w:rtl/>
        </w:rPr>
        <w:t xml:space="preserve"> </w:t>
      </w:r>
      <w:r w:rsidRPr="00B04107">
        <w:rPr>
          <w:highlight w:val="cyan"/>
          <w:rtl/>
        </w:rPr>
        <w:t>הגהות</w:t>
      </w:r>
      <w:r>
        <w:rPr>
          <w:highlight w:val="cyan"/>
          <w:rtl/>
        </w:rPr>
        <w:t xml:space="preserve"> </w:t>
      </w:r>
      <w:r w:rsidRPr="00B04107">
        <w:rPr>
          <w:highlight w:val="cyan"/>
          <w:rtl/>
        </w:rPr>
        <w:t>וביאורי</w:t>
      </w:r>
      <w:r>
        <w:rPr>
          <w:highlight w:val="cyan"/>
          <w:rtl/>
        </w:rPr>
        <w:t xml:space="preserve"> </w:t>
      </w:r>
      <w:r w:rsidRPr="00B04107">
        <w:rPr>
          <w:highlight w:val="cyan"/>
          <w:rtl/>
        </w:rPr>
        <w:t>הגר"א</w:t>
      </w:r>
      <w:r>
        <w:rPr>
          <w:highlight w:val="cyan"/>
          <w:rtl/>
        </w:rPr>
        <w:t xml:space="preserve"> </w:t>
      </w:r>
      <w:r w:rsidRPr="00B04107">
        <w:rPr>
          <w:highlight w:val="cyan"/>
          <w:rtl/>
        </w:rPr>
        <w:t>לתלמוד</w:t>
      </w:r>
      <w:r>
        <w:rPr>
          <w:highlight w:val="cyan"/>
          <w:rtl/>
        </w:rPr>
        <w:t xml:space="preserve"> </w:t>
      </w:r>
      <w:r w:rsidRPr="00B04107">
        <w:rPr>
          <w:highlight w:val="cyan"/>
          <w:rtl/>
        </w:rPr>
        <w:t>הירושלמי:</w:t>
      </w:r>
      <w:r>
        <w:rPr>
          <w:highlight w:val="cyan"/>
          <w:rtl/>
        </w:rPr>
        <w:t xml:space="preserve"> </w:t>
      </w:r>
      <w:r w:rsidRPr="00B04107">
        <w:rPr>
          <w:highlight w:val="cyan"/>
          <w:rtl/>
        </w:rPr>
        <w:t>העיסוק</w:t>
      </w:r>
      <w:r>
        <w:rPr>
          <w:highlight w:val="cyan"/>
          <w:rtl/>
        </w:rPr>
        <w:t xml:space="preserve"> </w:t>
      </w:r>
      <w:r w:rsidRPr="00B04107">
        <w:rPr>
          <w:highlight w:val="cyan"/>
          <w:rtl/>
        </w:rPr>
        <w:t>בנוסח</w:t>
      </w:r>
      <w:r>
        <w:rPr>
          <w:highlight w:val="cyan"/>
          <w:rtl/>
        </w:rPr>
        <w:t xml:space="preserve"> </w:t>
      </w:r>
      <w:r w:rsidRPr="00B04107">
        <w:rPr>
          <w:highlight w:val="cyan"/>
          <w:rtl/>
        </w:rPr>
        <w:t>והבנת</w:t>
      </w:r>
      <w:r>
        <w:rPr>
          <w:highlight w:val="cyan"/>
          <w:rtl/>
        </w:rPr>
        <w:t xml:space="preserve"> </w:t>
      </w:r>
      <w:r w:rsidRPr="00B04107">
        <w:rPr>
          <w:highlight w:val="cyan"/>
          <w:rtl/>
        </w:rPr>
        <w:t>הלשון',</w:t>
      </w:r>
      <w:r>
        <w:rPr>
          <w:highlight w:val="cyan"/>
          <w:rtl/>
        </w:rPr>
        <w:t xml:space="preserve"> </w:t>
      </w:r>
      <w:r w:rsidRPr="00B04107">
        <w:rPr>
          <w:highlight w:val="cyan"/>
          <w:rtl/>
        </w:rPr>
        <w:t>תלמידי</w:t>
      </w:r>
      <w:r>
        <w:rPr>
          <w:highlight w:val="cyan"/>
          <w:rtl/>
        </w:rPr>
        <w:t xml:space="preserve"> </w:t>
      </w:r>
      <w:r w:rsidRPr="00B04107">
        <w:rPr>
          <w:highlight w:val="cyan"/>
          <w:rtl/>
        </w:rPr>
        <w:t>הגר"א</w:t>
      </w:r>
      <w:r>
        <w:rPr>
          <w:highlight w:val="cyan"/>
          <w:rtl/>
        </w:rPr>
        <w:t xml:space="preserve"> </w:t>
      </w:r>
      <w:r w:rsidRPr="00B04107">
        <w:rPr>
          <w:highlight w:val="cyan"/>
          <w:rtl/>
        </w:rPr>
        <w:t>בארץ</w:t>
      </w:r>
      <w:r>
        <w:rPr>
          <w:highlight w:val="cyan"/>
          <w:rtl/>
        </w:rPr>
        <w:t xml:space="preserve"> </w:t>
      </w:r>
      <w:r w:rsidRPr="00B04107">
        <w:rPr>
          <w:highlight w:val="cyan"/>
          <w:rtl/>
        </w:rPr>
        <w:t>ישראל</w:t>
      </w:r>
      <w:r>
        <w:rPr>
          <w:highlight w:val="cyan"/>
          <w:rtl/>
        </w:rPr>
        <w:t xml:space="preserve"> </w:t>
      </w:r>
      <w:r w:rsidRPr="00B04107">
        <w:rPr>
          <w:highlight w:val="cyan"/>
          <w:rtl/>
        </w:rPr>
        <w:t>–</w:t>
      </w:r>
      <w:r>
        <w:rPr>
          <w:highlight w:val="cyan"/>
          <w:rtl/>
        </w:rPr>
        <w:t xml:space="preserve"> </w:t>
      </w:r>
      <w:r w:rsidRPr="00B04107">
        <w:rPr>
          <w:highlight w:val="cyan"/>
          <w:rtl/>
        </w:rPr>
        <w:t>היסטוריה</w:t>
      </w:r>
      <w:r>
        <w:rPr>
          <w:highlight w:val="cyan"/>
          <w:rtl/>
        </w:rPr>
        <w:t xml:space="preserve"> </w:t>
      </w:r>
      <w:r w:rsidRPr="00B04107">
        <w:rPr>
          <w:highlight w:val="cyan"/>
          <w:rtl/>
        </w:rPr>
        <w:t>הגות</w:t>
      </w:r>
      <w:r>
        <w:rPr>
          <w:highlight w:val="cyan"/>
          <w:rtl/>
        </w:rPr>
        <w:t xml:space="preserve"> </w:t>
      </w:r>
      <w:r w:rsidRPr="00B04107">
        <w:rPr>
          <w:highlight w:val="cyan"/>
          <w:rtl/>
        </w:rPr>
        <w:t>ריאליה</w:t>
      </w:r>
      <w:r>
        <w:rPr>
          <w:highlight w:val="cyan"/>
          <w:rtl/>
        </w:rPr>
        <w:t xml:space="preserve"> </w:t>
      </w:r>
      <w:r w:rsidRPr="00B04107">
        <w:rPr>
          <w:highlight w:val="cyan"/>
          <w:rtl/>
        </w:rPr>
        <w:t>(2010)</w:t>
      </w:r>
      <w:r>
        <w:rPr>
          <w:highlight w:val="cyan"/>
          <w:rtl/>
        </w:rPr>
        <w:t xml:space="preserve"> </w:t>
      </w:r>
      <w:r w:rsidRPr="00B04107">
        <w:rPr>
          <w:highlight w:val="cyan"/>
          <w:rtl/>
        </w:rPr>
        <w:t>163-131</w:t>
      </w:r>
      <w:r>
        <w:rPr>
          <w:rFonts w:hint="cs"/>
          <w:rtl/>
        </w:rPr>
        <w:t>;.</w:t>
      </w:r>
      <w:r w:rsidRPr="00B04107">
        <w:rPr>
          <w:rFonts w:hint="cs"/>
          <w:highlight w:val="cyan"/>
          <w:rtl/>
        </w:rPr>
        <w:t>זלמן</w:t>
      </w:r>
      <w:r>
        <w:rPr>
          <w:highlight w:val="cyan"/>
          <w:rtl/>
        </w:rPr>
        <w:t xml:space="preserve"> </w:t>
      </w:r>
      <w:r w:rsidRPr="00B04107">
        <w:rPr>
          <w:rFonts w:hint="cs"/>
          <w:highlight w:val="cyan"/>
          <w:rtl/>
        </w:rPr>
        <w:t>מנחם</w:t>
      </w:r>
      <w:r>
        <w:rPr>
          <w:highlight w:val="cyan"/>
          <w:rtl/>
        </w:rPr>
        <w:t xml:space="preserve"> </w:t>
      </w:r>
      <w:r w:rsidRPr="00B04107">
        <w:rPr>
          <w:rFonts w:hint="cs"/>
          <w:highlight w:val="cyan"/>
          <w:rtl/>
        </w:rPr>
        <w:t>קורן</w:t>
      </w:r>
      <w:r w:rsidRPr="00B04107">
        <w:rPr>
          <w:highlight w:val="cyan"/>
          <w:rtl/>
        </w:rPr>
        <w:t>,</w:t>
      </w:r>
      <w:r>
        <w:rPr>
          <w:highlight w:val="cyan"/>
          <w:rtl/>
        </w:rPr>
        <w:t xml:space="preserve"> </w:t>
      </w:r>
      <w:r w:rsidRPr="00B04107">
        <w:rPr>
          <w:highlight w:val="cyan"/>
          <w:rtl/>
        </w:rPr>
        <w:t>'הגהות</w:t>
      </w:r>
      <w:r>
        <w:rPr>
          <w:highlight w:val="cyan"/>
          <w:rtl/>
        </w:rPr>
        <w:t xml:space="preserve"> </w:t>
      </w:r>
      <w:r w:rsidRPr="00B04107">
        <w:rPr>
          <w:highlight w:val="cyan"/>
          <w:rtl/>
        </w:rPr>
        <w:t>והערות</w:t>
      </w:r>
      <w:r>
        <w:rPr>
          <w:highlight w:val="cyan"/>
          <w:rtl/>
        </w:rPr>
        <w:t xml:space="preserve"> </w:t>
      </w:r>
      <w:r w:rsidRPr="00B04107">
        <w:rPr>
          <w:highlight w:val="cyan"/>
          <w:rtl/>
        </w:rPr>
        <w:t>הגר</w:t>
      </w:r>
      <w:r w:rsidRPr="00B04107">
        <w:rPr>
          <w:highlight w:val="cyan"/>
        </w:rPr>
        <w:t>"</w:t>
      </w:r>
      <w:r w:rsidRPr="00B04107">
        <w:rPr>
          <w:highlight w:val="cyan"/>
          <w:rtl/>
        </w:rPr>
        <w:t>א</w:t>
      </w:r>
      <w:r>
        <w:rPr>
          <w:highlight w:val="cyan"/>
          <w:rtl/>
        </w:rPr>
        <w:t xml:space="preserve"> </w:t>
      </w:r>
      <w:r w:rsidRPr="00B04107">
        <w:rPr>
          <w:highlight w:val="cyan"/>
          <w:rtl/>
        </w:rPr>
        <w:t>לירושלמי</w:t>
      </w:r>
      <w:r>
        <w:rPr>
          <w:highlight w:val="cyan"/>
          <w:rtl/>
        </w:rPr>
        <w:t xml:space="preserve"> </w:t>
      </w:r>
      <w:r w:rsidRPr="00B04107">
        <w:rPr>
          <w:highlight w:val="cyan"/>
          <w:rtl/>
        </w:rPr>
        <w:t>זרעים,</w:t>
      </w:r>
      <w:r>
        <w:rPr>
          <w:highlight w:val="cyan"/>
          <w:rtl/>
        </w:rPr>
        <w:t xml:space="preserve"> </w:t>
      </w:r>
      <w:r w:rsidRPr="00B04107">
        <w:rPr>
          <w:highlight w:val="cyan"/>
          <w:rtl/>
        </w:rPr>
        <w:t>בעצם</w:t>
      </w:r>
      <w:r>
        <w:rPr>
          <w:highlight w:val="cyan"/>
          <w:rtl/>
        </w:rPr>
        <w:t xml:space="preserve"> </w:t>
      </w:r>
      <w:r w:rsidRPr="00B04107">
        <w:rPr>
          <w:highlight w:val="cyan"/>
          <w:rtl/>
        </w:rPr>
        <w:t>כתי"ק</w:t>
      </w:r>
      <w:r>
        <w:rPr>
          <w:highlight w:val="cyan"/>
          <w:rtl/>
        </w:rPr>
        <w:t xml:space="preserve"> </w:t>
      </w:r>
      <w:r w:rsidRPr="00B04107">
        <w:rPr>
          <w:highlight w:val="cyan"/>
          <w:rtl/>
        </w:rPr>
        <w:t>:</w:t>
      </w:r>
      <w:r>
        <w:rPr>
          <w:highlight w:val="cyan"/>
          <w:rtl/>
        </w:rPr>
        <w:t xml:space="preserve"> </w:t>
      </w:r>
      <w:r w:rsidRPr="00B04107">
        <w:rPr>
          <w:highlight w:val="cyan"/>
          <w:rtl/>
        </w:rPr>
        <w:t>בירורים,</w:t>
      </w:r>
      <w:r>
        <w:rPr>
          <w:highlight w:val="cyan"/>
          <w:rtl/>
        </w:rPr>
        <w:t xml:space="preserve"> </w:t>
      </w:r>
      <w:r w:rsidRPr="00B04107">
        <w:rPr>
          <w:highlight w:val="cyan"/>
          <w:rtl/>
        </w:rPr>
        <w:t>ודוגמאות</w:t>
      </w:r>
      <w:r>
        <w:rPr>
          <w:highlight w:val="cyan"/>
          <w:rtl/>
        </w:rPr>
        <w:t xml:space="preserve"> </w:t>
      </w:r>
      <w:r w:rsidRPr="00B04107">
        <w:rPr>
          <w:highlight w:val="cyan"/>
          <w:rtl/>
        </w:rPr>
        <w:t>לבירורי</w:t>
      </w:r>
      <w:r>
        <w:rPr>
          <w:highlight w:val="cyan"/>
          <w:rtl/>
        </w:rPr>
        <w:t xml:space="preserve"> </w:t>
      </w:r>
      <w:r w:rsidRPr="00B04107">
        <w:rPr>
          <w:highlight w:val="cyan"/>
          <w:rtl/>
        </w:rPr>
        <w:t>סוגיות</w:t>
      </w:r>
      <w:r>
        <w:rPr>
          <w:highlight w:val="cyan"/>
          <w:rtl/>
        </w:rPr>
        <w:t xml:space="preserve"> </w:t>
      </w:r>
      <w:r w:rsidRPr="00B04107">
        <w:rPr>
          <w:highlight w:val="cyan"/>
          <w:rtl/>
        </w:rPr>
        <w:t>על</w:t>
      </w:r>
      <w:r>
        <w:rPr>
          <w:highlight w:val="cyan"/>
          <w:rtl/>
        </w:rPr>
        <w:t xml:space="preserve"> </w:t>
      </w:r>
      <w:r w:rsidRPr="00B04107">
        <w:rPr>
          <w:highlight w:val="cyan"/>
          <w:rtl/>
        </w:rPr>
        <w:t>פי</w:t>
      </w:r>
      <w:r>
        <w:rPr>
          <w:highlight w:val="cyan"/>
          <w:rtl/>
        </w:rPr>
        <w:t xml:space="preserve"> </w:t>
      </w:r>
      <w:r w:rsidRPr="00B04107">
        <w:rPr>
          <w:highlight w:val="cyan"/>
          <w:rtl/>
        </w:rPr>
        <w:t>כתי"ק</w:t>
      </w:r>
      <w:r>
        <w:rPr>
          <w:highlight w:val="cyan"/>
          <w:rtl/>
        </w:rPr>
        <w:t xml:space="preserve"> </w:t>
      </w:r>
      <w:r w:rsidRPr="00B04107">
        <w:rPr>
          <w:highlight w:val="cyan"/>
          <w:rtl/>
        </w:rPr>
        <w:t>'</w:t>
      </w:r>
      <w:r>
        <w:rPr>
          <w:highlight w:val="cyan"/>
          <w:rtl/>
        </w:rPr>
        <w:t xml:space="preserve"> </w:t>
      </w:r>
      <w:r w:rsidRPr="00B04107">
        <w:rPr>
          <w:highlight w:val="cyan"/>
          <w:rtl/>
        </w:rPr>
        <w:t>ישורון</w:t>
      </w:r>
      <w:r>
        <w:rPr>
          <w:highlight w:val="cyan"/>
          <w:rtl/>
        </w:rPr>
        <w:t xml:space="preserve"> </w:t>
      </w:r>
      <w:r w:rsidRPr="00B04107">
        <w:rPr>
          <w:highlight w:val="cyan"/>
          <w:rtl/>
        </w:rPr>
        <w:t>ד</w:t>
      </w:r>
      <w:r>
        <w:rPr>
          <w:highlight w:val="cyan"/>
          <w:rtl/>
        </w:rPr>
        <w:t xml:space="preserve"> </w:t>
      </w:r>
      <w:r w:rsidRPr="00B04107">
        <w:rPr>
          <w:highlight w:val="cyan"/>
          <w:rtl/>
        </w:rPr>
        <w:t>(תשנט)</w:t>
      </w:r>
      <w:r>
        <w:rPr>
          <w:highlight w:val="cyan"/>
          <w:rtl/>
        </w:rPr>
        <w:t xml:space="preserve"> </w:t>
      </w:r>
      <w:r w:rsidRPr="00B04107">
        <w:rPr>
          <w:highlight w:val="cyan"/>
          <w:rtl/>
        </w:rPr>
        <w:t>מג-עז.</w:t>
      </w:r>
    </w:p>
  </w:footnote>
  <w:footnote w:id="552">
    <w:p w14:paraId="0A86CA03" w14:textId="427B6CB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'אא"כ</w:t>
      </w:r>
      <w:r>
        <w:rPr>
          <w:rtl/>
        </w:rPr>
        <w:t xml:space="preserve"> </w:t>
      </w:r>
      <w:r w:rsidRPr="00D62367">
        <w:rPr>
          <w:rtl/>
        </w:rPr>
        <w:t>שהיו'.</w:t>
      </w:r>
      <w:r>
        <w:rPr>
          <w:rtl/>
        </w:rPr>
        <w:t xml:space="preserve"> </w:t>
      </w:r>
    </w:p>
  </w:footnote>
  <w:footnote w:id="553">
    <w:p w14:paraId="700082B8" w14:textId="0FE7923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'בזה'.</w:t>
      </w:r>
      <w:r>
        <w:rPr>
          <w:rtl/>
        </w:rPr>
        <w:t xml:space="preserve"> </w:t>
      </w:r>
    </w:p>
  </w:footnote>
  <w:footnote w:id="554">
    <w:p w14:paraId="5EA3BE6F" w14:textId="7224EC67"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יח.</w:t>
      </w:r>
      <w:r>
        <w:rPr>
          <w:rtl/>
        </w:rPr>
        <w:t xml:space="preserve"> </w:t>
      </w:r>
      <w:r w:rsidRPr="00D62367">
        <w:rPr>
          <w:rtl/>
        </w:rPr>
        <w:t>כתר</w:t>
      </w:r>
      <w:r>
        <w:rPr>
          <w:rtl/>
        </w:rPr>
        <w:t xml:space="preserve"> </w:t>
      </w:r>
      <w:r w:rsidRPr="00D62367">
        <w:rPr>
          <w:rtl/>
        </w:rPr>
        <w:t>ראש</w:t>
      </w:r>
      <w:r>
        <w:rPr>
          <w:rtl/>
        </w:rPr>
        <w:t xml:space="preserve"> </w:t>
      </w:r>
      <w:r w:rsidRPr="00D62367">
        <w:rPr>
          <w:rtl/>
        </w:rPr>
        <w:t>כג,</w:t>
      </w:r>
      <w:r>
        <w:rPr>
          <w:rtl/>
        </w:rPr>
        <w:t xml:space="preserve"> </w:t>
      </w:r>
      <w:r w:rsidRPr="00D62367">
        <w:rPr>
          <w:rtl/>
        </w:rPr>
        <w:t>בשם</w:t>
      </w:r>
      <w:r>
        <w:rPr>
          <w:rtl/>
        </w:rPr>
        <w:t xml:space="preserve"> </w:t>
      </w:r>
      <w:r w:rsidRPr="00D62367">
        <w:rPr>
          <w:rtl/>
        </w:rPr>
        <w:t>ר'</w:t>
      </w:r>
      <w:r>
        <w:rPr>
          <w:rtl/>
        </w:rPr>
        <w:t xml:space="preserve"> </w:t>
      </w:r>
      <w:r w:rsidRPr="00D62367">
        <w:rPr>
          <w:rtl/>
        </w:rPr>
        <w:t>ישראל</w:t>
      </w:r>
      <w:r>
        <w:rPr>
          <w:rtl/>
        </w:rPr>
        <w:t xml:space="preserve"> </w:t>
      </w:r>
      <w:r w:rsidRPr="00D62367">
        <w:rPr>
          <w:rtl/>
        </w:rPr>
        <w:t>משקלוב:</w:t>
      </w:r>
      <w:r>
        <w:rPr>
          <w:rtl/>
        </w:rPr>
        <w:t xml:space="preserve"> </w:t>
      </w:r>
      <w:r w:rsidRPr="00D62367">
        <w:rPr>
          <w:rtl/>
        </w:rPr>
        <w:t>"כוונה</w:t>
      </w:r>
      <w:r>
        <w:rPr>
          <w:rtl/>
        </w:rPr>
        <w:t xml:space="preserve"> </w:t>
      </w:r>
      <w:r w:rsidRPr="00D62367">
        <w:rPr>
          <w:rtl/>
        </w:rPr>
        <w:t>בתפילה</w:t>
      </w:r>
      <w:r>
        <w:rPr>
          <w:rtl/>
        </w:rPr>
        <w:t xml:space="preserve"> </w:t>
      </w:r>
      <w:r w:rsidRPr="00D62367">
        <w:rPr>
          <w:rtl/>
        </w:rPr>
        <w:t>לכוין</w:t>
      </w:r>
      <w:r>
        <w:rPr>
          <w:rtl/>
        </w:rPr>
        <w:t xml:space="preserve"> </w:t>
      </w:r>
      <w:r w:rsidRPr="00D62367">
        <w:rPr>
          <w:rtl/>
        </w:rPr>
        <w:t>רק</w:t>
      </w:r>
      <w:r>
        <w:rPr>
          <w:rtl/>
        </w:rPr>
        <w:t xml:space="preserve"> </w:t>
      </w:r>
      <w:r w:rsidRPr="00D62367">
        <w:rPr>
          <w:rtl/>
        </w:rPr>
        <w:t>בלשון</w:t>
      </w:r>
      <w:r>
        <w:rPr>
          <w:rtl/>
        </w:rPr>
        <w:t xml:space="preserve"> </w:t>
      </w:r>
      <w:r w:rsidRPr="00D62367">
        <w:rPr>
          <w:rtl/>
        </w:rPr>
        <w:t>תחנונים</w:t>
      </w:r>
      <w:r>
        <w:rPr>
          <w:rtl/>
        </w:rPr>
        <w:t xml:space="preserve"> </w:t>
      </w:r>
      <w:r w:rsidRPr="00D62367">
        <w:rPr>
          <w:rtl/>
        </w:rPr>
        <w:t>ולא</w:t>
      </w:r>
      <w:r>
        <w:rPr>
          <w:rtl/>
        </w:rPr>
        <w:t xml:space="preserve"> </w:t>
      </w:r>
      <w:r w:rsidRPr="00D62367">
        <w:rPr>
          <w:rtl/>
        </w:rPr>
        <w:t>בלשון</w:t>
      </w:r>
      <w:r>
        <w:rPr>
          <w:rtl/>
        </w:rPr>
        <w:t xml:space="preserve"> </w:t>
      </w:r>
      <w:r w:rsidRPr="00D62367">
        <w:rPr>
          <w:rtl/>
        </w:rPr>
        <w:t>הודאה,</w:t>
      </w:r>
      <w:r>
        <w:rPr>
          <w:rtl/>
        </w:rPr>
        <w:t xml:space="preserve"> </w:t>
      </w:r>
      <w:r w:rsidRPr="00D62367">
        <w:rPr>
          <w:rtl/>
        </w:rPr>
        <w:t>והמכוין</w:t>
      </w:r>
      <w:r>
        <w:rPr>
          <w:rtl/>
        </w:rPr>
        <w:t xml:space="preserve"> </w:t>
      </w:r>
      <w:r w:rsidRPr="00D62367">
        <w:rPr>
          <w:rtl/>
        </w:rPr>
        <w:t>בלשון</w:t>
      </w:r>
      <w:r>
        <w:rPr>
          <w:rtl/>
        </w:rPr>
        <w:t xml:space="preserve"> </w:t>
      </w:r>
      <w:r w:rsidRPr="00D62367">
        <w:rPr>
          <w:rtl/>
        </w:rPr>
        <w:t>הודעה</w:t>
      </w:r>
      <w:r>
        <w:rPr>
          <w:rtl/>
        </w:rPr>
        <w:t xml:space="preserve"> </w:t>
      </w:r>
      <w:r w:rsidRPr="00D62367">
        <w:rPr>
          <w:rtl/>
        </w:rPr>
        <w:t>כאילו</w:t>
      </w:r>
      <w:r>
        <w:rPr>
          <w:rtl/>
        </w:rPr>
        <w:t xml:space="preserve"> </w:t>
      </w:r>
      <w:r w:rsidRPr="00D62367">
        <w:rPr>
          <w:rtl/>
        </w:rPr>
        <w:t>לא</w:t>
      </w:r>
      <w:r>
        <w:rPr>
          <w:rtl/>
        </w:rPr>
        <w:t xml:space="preserve"> </w:t>
      </w:r>
      <w:r w:rsidRPr="00D62367">
        <w:rPr>
          <w:rtl/>
        </w:rPr>
        <w:t>התפלל</w:t>
      </w:r>
      <w:r>
        <w:rPr>
          <w:rtl/>
        </w:rPr>
        <w:t xml:space="preserve"> </w:t>
      </w:r>
      <w:r w:rsidRPr="00D62367">
        <w:rPr>
          <w:rtl/>
        </w:rPr>
        <w:t>מימיו",</w:t>
      </w:r>
      <w:r>
        <w:rPr>
          <w:rtl/>
        </w:rPr>
        <w:t xml:space="preserve"> </w:t>
      </w:r>
      <w:r w:rsidRPr="00D62367">
        <w:rPr>
          <w:rtl/>
        </w:rPr>
        <w:t>והמשך</w:t>
      </w:r>
      <w:r>
        <w:rPr>
          <w:rtl/>
        </w:rPr>
        <w:t xml:space="preserve"> </w:t>
      </w:r>
      <w:r w:rsidRPr="00D62367">
        <w:rPr>
          <w:rtl/>
        </w:rPr>
        <w:t>הדברים</w:t>
      </w:r>
      <w:r>
        <w:rPr>
          <w:rtl/>
        </w:rPr>
        <w:t xml:space="preserve"> </w:t>
      </w:r>
      <w:r w:rsidRPr="00D62367">
        <w:rPr>
          <w:rtl/>
        </w:rPr>
        <w:t>מופיע</w:t>
      </w:r>
      <w:r>
        <w:rPr>
          <w:rtl/>
        </w:rPr>
        <w:t xml:space="preserve"> </w:t>
      </w:r>
      <w:r w:rsidRPr="00D62367">
        <w:rPr>
          <w:rtl/>
        </w:rPr>
        <w:t>שם</w:t>
      </w:r>
      <w:r>
        <w:rPr>
          <w:rtl/>
        </w:rPr>
        <w:t xml:space="preserve"> </w:t>
      </w:r>
      <w:r w:rsidRPr="00D62367">
        <w:rPr>
          <w:rtl/>
        </w:rPr>
        <w:t>בסעיפים</w:t>
      </w:r>
      <w:r>
        <w:rPr>
          <w:rtl/>
        </w:rPr>
        <w:t xml:space="preserve"> </w:t>
      </w:r>
      <w:r w:rsidRPr="00D62367">
        <w:rPr>
          <w:rtl/>
        </w:rPr>
        <w:t>כח-כט.</w:t>
      </w:r>
      <w:r>
        <w:rPr>
          <w:rtl/>
        </w:rPr>
        <w:t xml:space="preserve"> </w:t>
      </w:r>
      <w:r w:rsidRPr="00D62367">
        <w:rPr>
          <w:rtl/>
        </w:rPr>
        <w:t>.</w:t>
      </w:r>
      <w:r>
        <w:rPr>
          <w:rtl/>
        </w:rPr>
        <w:t xml:space="preserve"> </w:t>
      </w:r>
    </w:p>
  </w:footnote>
  <w:footnote w:id="555">
    <w:p w14:paraId="4ACD9040" w14:textId="20E1B34F" w:rsidR="00D274FC" w:rsidRPr="00D62367" w:rsidRDefault="00D274FC" w:rsidP="00D62367">
      <w:pPr>
        <w:pStyle w:val="a4"/>
      </w:pPr>
      <w:r w:rsidRPr="00D62367">
        <w:rPr>
          <w:rStyle w:val="a6"/>
        </w:rPr>
        <w:footnoteRef/>
      </w:r>
      <w:r>
        <w:rPr>
          <w:rtl/>
        </w:rPr>
        <w:t xml:space="preserve"> </w:t>
      </w:r>
    </w:p>
  </w:footnote>
  <w:footnote w:id="556">
    <w:p w14:paraId="4B23BE9E" w14:textId="168FB6D9" w:rsidR="00D274FC" w:rsidRPr="00D62367" w:rsidRDefault="00D274FC" w:rsidP="00D62367">
      <w:pPr>
        <w:pStyle w:val="a4"/>
        <w:rPr>
          <w:rtl/>
        </w:rPr>
      </w:pPr>
      <w:r w:rsidRPr="00D62367">
        <w:rPr>
          <w:rStyle w:val="a6"/>
        </w:rPr>
        <w:footnoteRef/>
      </w:r>
      <w:r>
        <w:rPr>
          <w:rtl/>
        </w:rPr>
        <w:t xml:space="preserve"> </w:t>
      </w:r>
      <w:r w:rsidRPr="00D62367">
        <w:rPr>
          <w:rtl/>
        </w:rPr>
        <w:t>ש"ש</w:t>
      </w:r>
      <w:r>
        <w:rPr>
          <w:rtl/>
        </w:rPr>
        <w:t xml:space="preserve"> </w:t>
      </w:r>
      <w:r w:rsidRPr="00D62367">
        <w:rPr>
          <w:rtl/>
        </w:rPr>
        <w:t>–</w:t>
      </w:r>
      <w:r>
        <w:rPr>
          <w:rtl/>
        </w:rPr>
        <w:t xml:space="preserve"> </w:t>
      </w:r>
      <w:r w:rsidRPr="00D62367">
        <w:rPr>
          <w:rtl/>
        </w:rPr>
        <w:t>שם</w:t>
      </w:r>
      <w:r>
        <w:rPr>
          <w:rtl/>
        </w:rPr>
        <w:t xml:space="preserve"> </w:t>
      </w:r>
      <w:r w:rsidRPr="00D62367">
        <w:rPr>
          <w:rtl/>
        </w:rPr>
        <w:t>שמים.</w:t>
      </w:r>
      <w:r>
        <w:rPr>
          <w:rtl/>
        </w:rPr>
        <w:t xml:space="preserve"> </w:t>
      </w:r>
    </w:p>
  </w:footnote>
  <w:footnote w:id="557">
    <w:p w14:paraId="3554854C" w14:textId="63260839" w:rsidR="00D274FC" w:rsidRPr="008F1145" w:rsidRDefault="00D274FC" w:rsidP="008F1145">
      <w:pPr>
        <w:autoSpaceDE w:val="0"/>
        <w:autoSpaceDN w:val="0"/>
        <w:adjustRightInd w:val="0"/>
        <w:spacing w:line="240" w:lineRule="auto"/>
        <w:rPr>
          <w:sz w:val="20"/>
          <w:szCs w:val="20"/>
          <w:highlight w:val="yellow"/>
        </w:rPr>
      </w:pPr>
      <w:r w:rsidRPr="008F1145">
        <w:rPr>
          <w:rStyle w:val="a6"/>
          <w:sz w:val="20"/>
          <w:szCs w:val="20"/>
        </w:rPr>
        <w:footnoteRef/>
      </w:r>
      <w:r>
        <w:rPr>
          <w:sz w:val="20"/>
          <w:szCs w:val="20"/>
          <w:rtl/>
        </w:rPr>
        <w:t xml:space="preserve"> </w:t>
      </w:r>
      <w:r>
        <w:rPr>
          <w:rFonts w:hint="cs"/>
          <w:sz w:val="20"/>
          <w:szCs w:val="20"/>
          <w:rtl/>
        </w:rPr>
        <w:t>ראו שני לוחות הברית, מסכת תמיד, פרק נר מצוה אות טז: נוע המתנועע בתפילתו, גורם בטול כוונתו. והעמידה בלי התנועעות כלל, עוזר על הכוונה. ומה שנאמר 'כל עצמותי תאמרנה', היינו בשירות ותשבחות"</w:t>
      </w:r>
      <w:r w:rsidRPr="008F1145">
        <w:rPr>
          <w:rFonts w:hint="cs"/>
          <w:sz w:val="20"/>
          <w:szCs w:val="20"/>
          <w:rtl/>
        </w:rPr>
        <w:t>.</w:t>
      </w:r>
      <w:r>
        <w:rPr>
          <w:rFonts w:hint="cs"/>
          <w:sz w:val="20"/>
          <w:szCs w:val="20"/>
          <w:rtl/>
        </w:rPr>
        <w:t xml:space="preserve"> </w:t>
      </w:r>
      <w:r w:rsidRPr="008F1145">
        <w:rPr>
          <w:rFonts w:hint="cs"/>
          <w:sz w:val="20"/>
          <w:szCs w:val="20"/>
          <w:rtl/>
        </w:rPr>
        <w:t>הדברים</w:t>
      </w:r>
      <w:r>
        <w:rPr>
          <w:rFonts w:hint="cs"/>
          <w:sz w:val="20"/>
          <w:szCs w:val="20"/>
          <w:rtl/>
        </w:rPr>
        <w:t xml:space="preserve"> בנוגע לנענוע בתפילה </w:t>
      </w:r>
      <w:r w:rsidRPr="008F1145">
        <w:rPr>
          <w:rFonts w:hint="cs"/>
          <w:sz w:val="20"/>
          <w:szCs w:val="20"/>
          <w:rtl/>
        </w:rPr>
        <w:t>עומדים</w:t>
      </w:r>
      <w:r>
        <w:rPr>
          <w:rFonts w:hint="cs"/>
          <w:sz w:val="20"/>
          <w:szCs w:val="20"/>
          <w:rtl/>
        </w:rPr>
        <w:t xml:space="preserve"> </w:t>
      </w:r>
      <w:r w:rsidRPr="008F1145">
        <w:rPr>
          <w:rFonts w:hint="cs"/>
          <w:sz w:val="20"/>
          <w:szCs w:val="20"/>
          <w:rtl/>
        </w:rPr>
        <w:t>מול</w:t>
      </w:r>
      <w:r>
        <w:rPr>
          <w:rFonts w:hint="cs"/>
          <w:sz w:val="20"/>
          <w:szCs w:val="20"/>
          <w:rtl/>
        </w:rPr>
        <w:t xml:space="preserve"> </w:t>
      </w:r>
      <w:r w:rsidRPr="008F1145">
        <w:rPr>
          <w:rFonts w:hint="cs"/>
          <w:sz w:val="20"/>
          <w:szCs w:val="20"/>
          <w:rtl/>
        </w:rPr>
        <w:t>דברי</w:t>
      </w:r>
      <w:r>
        <w:rPr>
          <w:rFonts w:hint="cs"/>
          <w:sz w:val="20"/>
          <w:szCs w:val="20"/>
          <w:rtl/>
        </w:rPr>
        <w:t xml:space="preserve"> </w:t>
      </w:r>
      <w:r w:rsidRPr="008F1145">
        <w:rPr>
          <w:rFonts w:hint="cs"/>
          <w:sz w:val="20"/>
          <w:szCs w:val="20"/>
          <w:rtl/>
        </w:rPr>
        <w:t>הבעל</w:t>
      </w:r>
      <w:r>
        <w:rPr>
          <w:rFonts w:hint="cs"/>
          <w:sz w:val="20"/>
          <w:szCs w:val="20"/>
          <w:rtl/>
        </w:rPr>
        <w:t xml:space="preserve"> </w:t>
      </w:r>
      <w:r w:rsidRPr="008F1145">
        <w:rPr>
          <w:rFonts w:hint="cs"/>
          <w:sz w:val="20"/>
          <w:szCs w:val="20"/>
          <w:rtl/>
        </w:rPr>
        <w:t>שם</w:t>
      </w:r>
      <w:r>
        <w:rPr>
          <w:rFonts w:hint="cs"/>
          <w:sz w:val="20"/>
          <w:szCs w:val="20"/>
          <w:rtl/>
        </w:rPr>
        <w:t xml:space="preserve"> </w:t>
      </w:r>
      <w:r w:rsidRPr="008F1145">
        <w:rPr>
          <w:rFonts w:hint="cs"/>
          <w:sz w:val="20"/>
          <w:szCs w:val="20"/>
          <w:rtl/>
        </w:rPr>
        <w:t>טוב</w:t>
      </w:r>
      <w:r>
        <w:rPr>
          <w:rFonts w:hint="cs"/>
          <w:sz w:val="20"/>
          <w:szCs w:val="20"/>
          <w:rtl/>
        </w:rPr>
        <w:t xml:space="preserve"> הנותן טעמים קבליים</w:t>
      </w:r>
      <w:r w:rsidRPr="008F1145">
        <w:rPr>
          <w:rFonts w:hint="cs"/>
          <w:sz w:val="20"/>
          <w:szCs w:val="20"/>
          <w:rtl/>
        </w:rPr>
        <w:t>.</w:t>
      </w:r>
      <w:r>
        <w:rPr>
          <w:rFonts w:hint="cs"/>
          <w:sz w:val="20"/>
          <w:szCs w:val="20"/>
          <w:rtl/>
        </w:rPr>
        <w:t xml:space="preserve"> </w:t>
      </w:r>
      <w:r w:rsidRPr="008F1145">
        <w:rPr>
          <w:rFonts w:hint="cs"/>
          <w:sz w:val="20"/>
          <w:szCs w:val="20"/>
          <w:rtl/>
        </w:rPr>
        <w:t>ראו</w:t>
      </w:r>
      <w:r>
        <w:rPr>
          <w:rFonts w:hint="cs"/>
          <w:sz w:val="20"/>
          <w:szCs w:val="20"/>
          <w:rtl/>
        </w:rPr>
        <w:t xml:space="preserve"> </w:t>
      </w:r>
      <w:r w:rsidRPr="008F1145">
        <w:rPr>
          <w:rFonts w:hint="cs"/>
          <w:sz w:val="20"/>
          <w:szCs w:val="20"/>
          <w:rtl/>
        </w:rPr>
        <w:t>לדוגמה:</w:t>
      </w:r>
      <w:r>
        <w:rPr>
          <w:rFonts w:hint="cs"/>
          <w:sz w:val="20"/>
          <w:szCs w:val="20"/>
          <w:rtl/>
        </w:rPr>
        <w:t xml:space="preserve"> </w:t>
      </w:r>
      <w:r w:rsidRPr="00B04107">
        <w:rPr>
          <w:rFonts w:hint="cs"/>
          <w:sz w:val="20"/>
          <w:szCs w:val="20"/>
          <w:highlight w:val="cyan"/>
          <w:rtl/>
        </w:rPr>
        <w:t>ישראל</w:t>
      </w:r>
      <w:r>
        <w:rPr>
          <w:sz w:val="20"/>
          <w:szCs w:val="20"/>
          <w:highlight w:val="cyan"/>
          <w:rtl/>
        </w:rPr>
        <w:t xml:space="preserve"> </w:t>
      </w:r>
      <w:r w:rsidRPr="00B04107">
        <w:rPr>
          <w:rFonts w:hint="cs"/>
          <w:sz w:val="20"/>
          <w:szCs w:val="20"/>
          <w:highlight w:val="cyan"/>
          <w:rtl/>
        </w:rPr>
        <w:t>בעל</w:t>
      </w:r>
      <w:r>
        <w:rPr>
          <w:sz w:val="20"/>
          <w:szCs w:val="20"/>
          <w:highlight w:val="cyan"/>
          <w:rtl/>
        </w:rPr>
        <w:t xml:space="preserve"> </w:t>
      </w:r>
      <w:r w:rsidRPr="00B04107">
        <w:rPr>
          <w:rFonts w:hint="cs"/>
          <w:sz w:val="20"/>
          <w:szCs w:val="20"/>
          <w:highlight w:val="cyan"/>
          <w:rtl/>
        </w:rPr>
        <w:t>בעל</w:t>
      </w:r>
      <w:r>
        <w:rPr>
          <w:sz w:val="20"/>
          <w:szCs w:val="20"/>
          <w:highlight w:val="cyan"/>
          <w:rtl/>
        </w:rPr>
        <w:t xml:space="preserve"> </w:t>
      </w:r>
      <w:r w:rsidRPr="00B04107">
        <w:rPr>
          <w:rFonts w:hint="cs"/>
          <w:sz w:val="20"/>
          <w:szCs w:val="20"/>
          <w:highlight w:val="cyan"/>
          <w:rtl/>
        </w:rPr>
        <w:t>שם</w:t>
      </w:r>
      <w:r>
        <w:rPr>
          <w:sz w:val="20"/>
          <w:szCs w:val="20"/>
          <w:highlight w:val="cyan"/>
          <w:rtl/>
        </w:rPr>
        <w:t xml:space="preserve"> </w:t>
      </w:r>
      <w:r w:rsidRPr="00B04107">
        <w:rPr>
          <w:rFonts w:hint="cs"/>
          <w:sz w:val="20"/>
          <w:szCs w:val="20"/>
          <w:highlight w:val="cyan"/>
          <w:rtl/>
        </w:rPr>
        <w:t>טוב</w:t>
      </w:r>
      <w:r w:rsidRPr="00B04107">
        <w:rPr>
          <w:sz w:val="20"/>
          <w:szCs w:val="20"/>
          <w:highlight w:val="cyan"/>
          <w:rtl/>
        </w:rPr>
        <w:t>,</w:t>
      </w:r>
      <w:r>
        <w:rPr>
          <w:sz w:val="20"/>
          <w:szCs w:val="20"/>
          <w:highlight w:val="cyan"/>
          <w:rtl/>
        </w:rPr>
        <w:t xml:space="preserve"> </w:t>
      </w:r>
      <w:r w:rsidRPr="00B04107">
        <w:rPr>
          <w:rFonts w:hint="cs"/>
          <w:sz w:val="20"/>
          <w:szCs w:val="20"/>
          <w:highlight w:val="cyan"/>
          <w:rtl/>
        </w:rPr>
        <w:t>צוואת</w:t>
      </w:r>
      <w:r>
        <w:rPr>
          <w:sz w:val="20"/>
          <w:szCs w:val="20"/>
          <w:highlight w:val="cyan"/>
          <w:rtl/>
        </w:rPr>
        <w:t xml:space="preserve"> </w:t>
      </w:r>
      <w:r w:rsidRPr="00B04107">
        <w:rPr>
          <w:rFonts w:hint="cs"/>
          <w:sz w:val="20"/>
          <w:szCs w:val="20"/>
          <w:highlight w:val="cyan"/>
          <w:rtl/>
        </w:rPr>
        <w:t>הריב</w:t>
      </w:r>
      <w:r w:rsidRPr="00B04107">
        <w:rPr>
          <w:sz w:val="20"/>
          <w:szCs w:val="20"/>
          <w:highlight w:val="cyan"/>
          <w:rtl/>
        </w:rPr>
        <w:t>"ש,</w:t>
      </w:r>
      <w:r>
        <w:rPr>
          <w:sz w:val="20"/>
          <w:szCs w:val="20"/>
          <w:highlight w:val="cyan"/>
          <w:rtl/>
        </w:rPr>
        <w:t xml:space="preserve"> </w:t>
      </w:r>
      <w:r w:rsidRPr="00B04107">
        <w:rPr>
          <w:rFonts w:hint="cs"/>
          <w:sz w:val="20"/>
          <w:szCs w:val="20"/>
          <w:highlight w:val="cyan"/>
          <w:rtl/>
        </w:rPr>
        <w:t>ניו</w:t>
      </w:r>
      <w:r w:rsidRPr="00B04107">
        <w:rPr>
          <w:sz w:val="20"/>
          <w:szCs w:val="20"/>
          <w:highlight w:val="cyan"/>
          <w:rtl/>
        </w:rPr>
        <w:t>-יורק</w:t>
      </w:r>
      <w:r>
        <w:rPr>
          <w:sz w:val="20"/>
          <w:szCs w:val="20"/>
          <w:highlight w:val="cyan"/>
          <w:rtl/>
        </w:rPr>
        <w:t xml:space="preserve"> </w:t>
      </w:r>
      <w:r w:rsidRPr="00B04107">
        <w:rPr>
          <w:rFonts w:hint="cs"/>
          <w:sz w:val="20"/>
          <w:szCs w:val="20"/>
          <w:highlight w:val="cyan"/>
          <w:rtl/>
        </w:rPr>
        <w:t>תשל</w:t>
      </w:r>
      <w:r w:rsidRPr="00B04107">
        <w:rPr>
          <w:sz w:val="20"/>
          <w:szCs w:val="20"/>
          <w:highlight w:val="cyan"/>
          <w:rtl/>
        </w:rPr>
        <w:t>"ה</w:t>
      </w:r>
      <w:r>
        <w:rPr>
          <w:sz w:val="20"/>
          <w:szCs w:val="20"/>
          <w:highlight w:val="cyan"/>
          <w:rtl/>
        </w:rPr>
        <w:t xml:space="preserve"> </w:t>
      </w:r>
      <w:r w:rsidRPr="00B04107">
        <w:rPr>
          <w:sz w:val="20"/>
          <w:szCs w:val="20"/>
          <w:highlight w:val="cyan"/>
          <w:rtl/>
        </w:rPr>
        <w:t>סעיף</w:t>
      </w:r>
      <w:r>
        <w:rPr>
          <w:sz w:val="20"/>
          <w:szCs w:val="20"/>
          <w:highlight w:val="cyan"/>
          <w:rtl/>
        </w:rPr>
        <w:t xml:space="preserve"> </w:t>
      </w:r>
      <w:r w:rsidRPr="00B04107">
        <w:rPr>
          <w:sz w:val="20"/>
          <w:szCs w:val="20"/>
          <w:highlight w:val="cyan"/>
          <w:rtl/>
        </w:rPr>
        <w:t>סח</w:t>
      </w:r>
      <w:r>
        <w:rPr>
          <w:rFonts w:hint="cs"/>
          <w:sz w:val="20"/>
          <w:szCs w:val="20"/>
          <w:rtl/>
        </w:rPr>
        <w:t xml:space="preserve"> </w:t>
      </w:r>
      <w:r w:rsidRPr="008F1145">
        <w:rPr>
          <w:rFonts w:hint="cs"/>
          <w:sz w:val="20"/>
          <w:szCs w:val="20"/>
          <w:rtl/>
        </w:rPr>
        <w:t>"</w:t>
      </w:r>
      <w:r w:rsidRPr="008F1145">
        <w:rPr>
          <w:sz w:val="20"/>
          <w:szCs w:val="20"/>
          <w:rtl/>
        </w:rPr>
        <w:t>התפלה</w:t>
      </w:r>
      <w:r>
        <w:rPr>
          <w:sz w:val="20"/>
          <w:szCs w:val="20"/>
          <w:rtl/>
        </w:rPr>
        <w:t xml:space="preserve"> </w:t>
      </w:r>
      <w:r w:rsidRPr="008F1145">
        <w:rPr>
          <w:sz w:val="20"/>
          <w:szCs w:val="20"/>
          <w:rtl/>
        </w:rPr>
        <w:t>הוא</w:t>
      </w:r>
      <w:r>
        <w:rPr>
          <w:sz w:val="20"/>
          <w:szCs w:val="20"/>
          <w:rtl/>
        </w:rPr>
        <w:t xml:space="preserve"> </w:t>
      </w:r>
      <w:r w:rsidRPr="008F1145">
        <w:rPr>
          <w:sz w:val="20"/>
          <w:szCs w:val="20"/>
          <w:rtl/>
        </w:rPr>
        <w:t>זווג</w:t>
      </w:r>
      <w:r>
        <w:rPr>
          <w:sz w:val="20"/>
          <w:szCs w:val="20"/>
          <w:rtl/>
        </w:rPr>
        <w:t xml:space="preserve"> </w:t>
      </w:r>
      <w:r w:rsidRPr="008F1145">
        <w:rPr>
          <w:sz w:val="20"/>
          <w:szCs w:val="20"/>
          <w:rtl/>
        </w:rPr>
        <w:t>עם</w:t>
      </w:r>
      <w:r>
        <w:rPr>
          <w:sz w:val="20"/>
          <w:szCs w:val="20"/>
          <w:rtl/>
        </w:rPr>
        <w:t xml:space="preserve"> </w:t>
      </w:r>
      <w:r w:rsidRPr="008F1145">
        <w:rPr>
          <w:sz w:val="20"/>
          <w:szCs w:val="20"/>
          <w:rtl/>
        </w:rPr>
        <w:t>השכינה,</w:t>
      </w:r>
      <w:r>
        <w:rPr>
          <w:sz w:val="20"/>
          <w:szCs w:val="20"/>
          <w:rtl/>
        </w:rPr>
        <w:t xml:space="preserve"> </w:t>
      </w:r>
      <w:r w:rsidRPr="008F1145">
        <w:rPr>
          <w:sz w:val="20"/>
          <w:szCs w:val="20"/>
          <w:rtl/>
        </w:rPr>
        <w:t>וכמו</w:t>
      </w:r>
      <w:r>
        <w:rPr>
          <w:sz w:val="20"/>
          <w:szCs w:val="20"/>
          <w:rtl/>
        </w:rPr>
        <w:t xml:space="preserve"> </w:t>
      </w:r>
      <w:r w:rsidRPr="008F1145">
        <w:rPr>
          <w:sz w:val="20"/>
          <w:szCs w:val="20"/>
          <w:rtl/>
        </w:rPr>
        <w:t>שבתחילת</w:t>
      </w:r>
      <w:r>
        <w:rPr>
          <w:sz w:val="20"/>
          <w:szCs w:val="20"/>
          <w:rtl/>
        </w:rPr>
        <w:t xml:space="preserve"> </w:t>
      </w:r>
      <w:r w:rsidRPr="008F1145">
        <w:rPr>
          <w:sz w:val="20"/>
          <w:szCs w:val="20"/>
          <w:rtl/>
        </w:rPr>
        <w:t>הזיווג</w:t>
      </w:r>
      <w:r>
        <w:rPr>
          <w:sz w:val="20"/>
          <w:szCs w:val="20"/>
          <w:rtl/>
        </w:rPr>
        <w:t xml:space="preserve"> </w:t>
      </w:r>
      <w:r w:rsidRPr="008F1145">
        <w:rPr>
          <w:sz w:val="20"/>
          <w:szCs w:val="20"/>
          <w:rtl/>
        </w:rPr>
        <w:t>ניענוע,</w:t>
      </w:r>
      <w:r>
        <w:rPr>
          <w:sz w:val="20"/>
          <w:szCs w:val="20"/>
          <w:rtl/>
        </w:rPr>
        <w:t xml:space="preserve"> </w:t>
      </w:r>
      <w:r w:rsidRPr="008F1145">
        <w:rPr>
          <w:sz w:val="20"/>
          <w:szCs w:val="20"/>
          <w:rtl/>
        </w:rPr>
        <w:t>כן</w:t>
      </w:r>
      <w:r>
        <w:rPr>
          <w:sz w:val="20"/>
          <w:szCs w:val="20"/>
          <w:rtl/>
        </w:rPr>
        <w:t xml:space="preserve"> </w:t>
      </w:r>
      <w:r w:rsidRPr="008F1145">
        <w:rPr>
          <w:sz w:val="20"/>
          <w:szCs w:val="20"/>
          <w:rtl/>
        </w:rPr>
        <w:t>צריך</w:t>
      </w:r>
      <w:r>
        <w:rPr>
          <w:sz w:val="20"/>
          <w:szCs w:val="20"/>
          <w:rtl/>
        </w:rPr>
        <w:t xml:space="preserve"> </w:t>
      </w:r>
      <w:r w:rsidRPr="008F1145">
        <w:rPr>
          <w:sz w:val="20"/>
          <w:szCs w:val="20"/>
          <w:rtl/>
        </w:rPr>
        <w:t>לנענע</w:t>
      </w:r>
      <w:r>
        <w:rPr>
          <w:sz w:val="20"/>
          <w:szCs w:val="20"/>
          <w:rtl/>
        </w:rPr>
        <w:t xml:space="preserve"> </w:t>
      </w:r>
      <w:r w:rsidRPr="008F1145">
        <w:rPr>
          <w:sz w:val="20"/>
          <w:szCs w:val="20"/>
          <w:rtl/>
        </w:rPr>
        <w:t>עצמו</w:t>
      </w:r>
      <w:r>
        <w:rPr>
          <w:sz w:val="20"/>
          <w:szCs w:val="20"/>
          <w:rtl/>
        </w:rPr>
        <w:t xml:space="preserve"> </w:t>
      </w:r>
      <w:r w:rsidRPr="008F1145">
        <w:rPr>
          <w:sz w:val="20"/>
          <w:szCs w:val="20"/>
          <w:rtl/>
        </w:rPr>
        <w:t>בהתחלה,</w:t>
      </w:r>
      <w:r>
        <w:rPr>
          <w:sz w:val="20"/>
          <w:szCs w:val="20"/>
          <w:rtl/>
        </w:rPr>
        <w:t xml:space="preserve"> </w:t>
      </w:r>
      <w:r w:rsidRPr="008F1145">
        <w:rPr>
          <w:sz w:val="20"/>
          <w:szCs w:val="20"/>
          <w:rtl/>
        </w:rPr>
        <w:t>ואחר</w:t>
      </w:r>
      <w:r>
        <w:rPr>
          <w:sz w:val="20"/>
          <w:szCs w:val="20"/>
          <w:rtl/>
        </w:rPr>
        <w:t xml:space="preserve"> </w:t>
      </w:r>
      <w:r w:rsidRPr="008F1145">
        <w:rPr>
          <w:sz w:val="20"/>
          <w:szCs w:val="20"/>
          <w:rtl/>
        </w:rPr>
        <w:t>כך</w:t>
      </w:r>
      <w:r>
        <w:rPr>
          <w:sz w:val="20"/>
          <w:szCs w:val="20"/>
          <w:rtl/>
        </w:rPr>
        <w:t xml:space="preserve"> </w:t>
      </w:r>
      <w:r w:rsidRPr="008F1145">
        <w:rPr>
          <w:sz w:val="20"/>
          <w:szCs w:val="20"/>
          <w:rtl/>
        </w:rPr>
        <w:t>יכול</w:t>
      </w:r>
      <w:r>
        <w:rPr>
          <w:sz w:val="20"/>
          <w:szCs w:val="20"/>
          <w:rtl/>
        </w:rPr>
        <w:t xml:space="preserve"> </w:t>
      </w:r>
      <w:r w:rsidRPr="008F1145">
        <w:rPr>
          <w:sz w:val="20"/>
          <w:szCs w:val="20"/>
          <w:rtl/>
        </w:rPr>
        <w:t>לעמוד</w:t>
      </w:r>
      <w:r>
        <w:rPr>
          <w:sz w:val="20"/>
          <w:szCs w:val="20"/>
          <w:rtl/>
        </w:rPr>
        <w:t xml:space="preserve"> </w:t>
      </w:r>
      <w:r w:rsidRPr="008F1145">
        <w:rPr>
          <w:sz w:val="20"/>
          <w:szCs w:val="20"/>
          <w:rtl/>
        </w:rPr>
        <w:t>כך</w:t>
      </w:r>
      <w:r>
        <w:rPr>
          <w:sz w:val="20"/>
          <w:szCs w:val="20"/>
          <w:rtl/>
        </w:rPr>
        <w:t xml:space="preserve"> </w:t>
      </w:r>
      <w:r w:rsidRPr="008F1145">
        <w:rPr>
          <w:sz w:val="20"/>
          <w:szCs w:val="20"/>
          <w:rtl/>
        </w:rPr>
        <w:t>בלא</w:t>
      </w:r>
      <w:r>
        <w:rPr>
          <w:sz w:val="20"/>
          <w:szCs w:val="20"/>
          <w:rtl/>
        </w:rPr>
        <w:t xml:space="preserve"> </w:t>
      </w:r>
      <w:r w:rsidRPr="008F1145">
        <w:rPr>
          <w:sz w:val="20"/>
          <w:szCs w:val="20"/>
          <w:rtl/>
        </w:rPr>
        <w:t>ניענוע,</w:t>
      </w:r>
      <w:r>
        <w:rPr>
          <w:sz w:val="20"/>
          <w:szCs w:val="20"/>
          <w:rtl/>
        </w:rPr>
        <w:t xml:space="preserve"> </w:t>
      </w:r>
      <w:r w:rsidRPr="008F1145">
        <w:rPr>
          <w:sz w:val="20"/>
          <w:szCs w:val="20"/>
          <w:rtl/>
        </w:rPr>
        <w:t>ויהיה</w:t>
      </w:r>
      <w:r>
        <w:rPr>
          <w:sz w:val="20"/>
          <w:szCs w:val="20"/>
          <w:rtl/>
        </w:rPr>
        <w:t xml:space="preserve"> </w:t>
      </w:r>
      <w:r w:rsidRPr="008F1145">
        <w:rPr>
          <w:sz w:val="20"/>
          <w:szCs w:val="20"/>
          <w:rtl/>
        </w:rPr>
        <w:t>דבוק</w:t>
      </w:r>
      <w:r>
        <w:rPr>
          <w:sz w:val="20"/>
          <w:szCs w:val="20"/>
          <w:rtl/>
        </w:rPr>
        <w:t xml:space="preserve"> </w:t>
      </w:r>
      <w:r w:rsidRPr="008F1145">
        <w:rPr>
          <w:sz w:val="20"/>
          <w:szCs w:val="20"/>
          <w:rtl/>
        </w:rPr>
        <w:t>להשכינה</w:t>
      </w:r>
      <w:r>
        <w:rPr>
          <w:sz w:val="20"/>
          <w:szCs w:val="20"/>
          <w:rtl/>
        </w:rPr>
        <w:t xml:space="preserve"> </w:t>
      </w:r>
      <w:r w:rsidRPr="008F1145">
        <w:rPr>
          <w:sz w:val="20"/>
          <w:szCs w:val="20"/>
          <w:rtl/>
        </w:rPr>
        <w:t>בדבקות</w:t>
      </w:r>
      <w:r>
        <w:rPr>
          <w:sz w:val="20"/>
          <w:szCs w:val="20"/>
          <w:rtl/>
        </w:rPr>
        <w:t xml:space="preserve"> </w:t>
      </w:r>
      <w:r w:rsidRPr="008F1145">
        <w:rPr>
          <w:sz w:val="20"/>
          <w:szCs w:val="20"/>
          <w:rtl/>
        </w:rPr>
        <w:t>גדול,</w:t>
      </w:r>
      <w:r>
        <w:rPr>
          <w:sz w:val="20"/>
          <w:szCs w:val="20"/>
          <w:rtl/>
        </w:rPr>
        <w:t xml:space="preserve"> </w:t>
      </w:r>
      <w:r w:rsidRPr="008F1145">
        <w:rPr>
          <w:sz w:val="20"/>
          <w:szCs w:val="20"/>
          <w:rtl/>
        </w:rPr>
        <w:t>ומכח</w:t>
      </w:r>
      <w:r>
        <w:rPr>
          <w:sz w:val="20"/>
          <w:szCs w:val="20"/>
          <w:rtl/>
        </w:rPr>
        <w:t xml:space="preserve"> </w:t>
      </w:r>
      <w:r w:rsidRPr="008F1145">
        <w:rPr>
          <w:sz w:val="20"/>
          <w:szCs w:val="20"/>
          <w:rtl/>
        </w:rPr>
        <w:t>מה</w:t>
      </w:r>
      <w:r>
        <w:rPr>
          <w:sz w:val="20"/>
          <w:szCs w:val="20"/>
          <w:rtl/>
        </w:rPr>
        <w:t xml:space="preserve"> </w:t>
      </w:r>
      <w:r w:rsidRPr="008F1145">
        <w:rPr>
          <w:sz w:val="20"/>
          <w:szCs w:val="20"/>
          <w:rtl/>
        </w:rPr>
        <w:t>שמנענע</w:t>
      </w:r>
      <w:r>
        <w:rPr>
          <w:sz w:val="20"/>
          <w:szCs w:val="20"/>
          <w:rtl/>
        </w:rPr>
        <w:t xml:space="preserve"> </w:t>
      </w:r>
      <w:r w:rsidRPr="008F1145">
        <w:rPr>
          <w:sz w:val="20"/>
          <w:szCs w:val="20"/>
          <w:rtl/>
        </w:rPr>
        <w:t>עצמו</w:t>
      </w:r>
      <w:r>
        <w:rPr>
          <w:sz w:val="20"/>
          <w:szCs w:val="20"/>
          <w:rtl/>
        </w:rPr>
        <w:t xml:space="preserve"> </w:t>
      </w:r>
      <w:r w:rsidRPr="008F1145">
        <w:rPr>
          <w:sz w:val="20"/>
          <w:szCs w:val="20"/>
          <w:rtl/>
        </w:rPr>
        <w:t>יכול</w:t>
      </w:r>
      <w:r>
        <w:rPr>
          <w:sz w:val="20"/>
          <w:szCs w:val="20"/>
          <w:rtl/>
        </w:rPr>
        <w:t xml:space="preserve"> </w:t>
      </w:r>
      <w:r w:rsidRPr="008F1145">
        <w:rPr>
          <w:sz w:val="20"/>
          <w:szCs w:val="20"/>
          <w:rtl/>
        </w:rPr>
        <w:t>לבא</w:t>
      </w:r>
      <w:r>
        <w:rPr>
          <w:sz w:val="20"/>
          <w:szCs w:val="20"/>
          <w:rtl/>
        </w:rPr>
        <w:t xml:space="preserve"> </w:t>
      </w:r>
      <w:r w:rsidRPr="008F1145">
        <w:rPr>
          <w:sz w:val="20"/>
          <w:szCs w:val="20"/>
          <w:rtl/>
        </w:rPr>
        <w:t>להתעוררות</w:t>
      </w:r>
      <w:r>
        <w:rPr>
          <w:sz w:val="20"/>
          <w:szCs w:val="20"/>
          <w:rtl/>
        </w:rPr>
        <w:t xml:space="preserve"> </w:t>
      </w:r>
      <w:r w:rsidRPr="008F1145">
        <w:rPr>
          <w:sz w:val="20"/>
          <w:szCs w:val="20"/>
          <w:rtl/>
        </w:rPr>
        <w:t>גדול</w:t>
      </w:r>
      <w:r w:rsidRPr="008F1145">
        <w:rPr>
          <w:rFonts w:hint="cs"/>
          <w:sz w:val="20"/>
          <w:szCs w:val="20"/>
          <w:rtl/>
        </w:rPr>
        <w:t>".</w:t>
      </w:r>
      <w:r>
        <w:rPr>
          <w:rFonts w:hint="cs"/>
          <w:sz w:val="20"/>
          <w:szCs w:val="20"/>
          <w:rtl/>
        </w:rPr>
        <w:t xml:space="preserve"> </w:t>
      </w:r>
      <w:r w:rsidRPr="008F1145">
        <w:rPr>
          <w:rFonts w:hint="cs"/>
          <w:sz w:val="20"/>
          <w:szCs w:val="20"/>
          <w:rtl/>
        </w:rPr>
        <w:t>נראה</w:t>
      </w:r>
      <w:r>
        <w:rPr>
          <w:rFonts w:hint="cs"/>
          <w:sz w:val="20"/>
          <w:szCs w:val="20"/>
          <w:rtl/>
        </w:rPr>
        <w:t xml:space="preserve"> </w:t>
      </w:r>
      <w:r w:rsidRPr="008F1145">
        <w:rPr>
          <w:rFonts w:hint="cs"/>
          <w:sz w:val="20"/>
          <w:szCs w:val="20"/>
          <w:rtl/>
        </w:rPr>
        <w:t>בהקשר</w:t>
      </w:r>
      <w:r>
        <w:rPr>
          <w:rFonts w:hint="cs"/>
          <w:sz w:val="20"/>
          <w:szCs w:val="20"/>
          <w:rtl/>
        </w:rPr>
        <w:t xml:space="preserve"> </w:t>
      </w:r>
      <w:r w:rsidRPr="008F1145">
        <w:rPr>
          <w:rFonts w:hint="cs"/>
          <w:sz w:val="20"/>
          <w:szCs w:val="20"/>
          <w:rtl/>
        </w:rPr>
        <w:t>זה,</w:t>
      </w:r>
      <w:r>
        <w:rPr>
          <w:rFonts w:hint="cs"/>
          <w:sz w:val="20"/>
          <w:szCs w:val="20"/>
          <w:rtl/>
        </w:rPr>
        <w:t xml:space="preserve"> </w:t>
      </w:r>
      <w:r w:rsidRPr="008F1145">
        <w:rPr>
          <w:rFonts w:hint="cs"/>
          <w:sz w:val="20"/>
          <w:szCs w:val="20"/>
          <w:rtl/>
        </w:rPr>
        <w:t>כי</w:t>
      </w:r>
      <w:r>
        <w:rPr>
          <w:rFonts w:hint="cs"/>
          <w:sz w:val="20"/>
          <w:szCs w:val="20"/>
          <w:rtl/>
        </w:rPr>
        <w:t xml:space="preserve"> </w:t>
      </w:r>
      <w:r w:rsidRPr="008F1145">
        <w:rPr>
          <w:rFonts w:hint="cs"/>
          <w:sz w:val="20"/>
          <w:szCs w:val="20"/>
          <w:rtl/>
        </w:rPr>
        <w:t>הגר"א</w:t>
      </w:r>
      <w:r>
        <w:rPr>
          <w:rFonts w:hint="cs"/>
          <w:sz w:val="20"/>
          <w:szCs w:val="20"/>
          <w:rtl/>
        </w:rPr>
        <w:t xml:space="preserve"> </w:t>
      </w:r>
      <w:r w:rsidRPr="008F1145">
        <w:rPr>
          <w:rFonts w:hint="cs"/>
          <w:sz w:val="20"/>
          <w:szCs w:val="20"/>
          <w:rtl/>
        </w:rPr>
        <w:t>לא</w:t>
      </w:r>
      <w:r>
        <w:rPr>
          <w:rFonts w:hint="cs"/>
          <w:sz w:val="20"/>
          <w:szCs w:val="20"/>
          <w:rtl/>
        </w:rPr>
        <w:t xml:space="preserve"> </w:t>
      </w:r>
      <w:r w:rsidRPr="008F1145">
        <w:rPr>
          <w:rFonts w:hint="cs"/>
          <w:sz w:val="20"/>
          <w:szCs w:val="20"/>
          <w:rtl/>
        </w:rPr>
        <w:t>יוצא</w:t>
      </w:r>
      <w:r>
        <w:rPr>
          <w:rFonts w:hint="cs"/>
          <w:sz w:val="20"/>
          <w:szCs w:val="20"/>
          <w:rtl/>
        </w:rPr>
        <w:t xml:space="preserve"> </w:t>
      </w:r>
      <w:r w:rsidRPr="008F1145">
        <w:rPr>
          <w:rFonts w:hint="cs"/>
          <w:sz w:val="20"/>
          <w:szCs w:val="20"/>
          <w:rtl/>
        </w:rPr>
        <w:t>כנגד</w:t>
      </w:r>
      <w:r>
        <w:rPr>
          <w:rFonts w:hint="cs"/>
          <w:sz w:val="20"/>
          <w:szCs w:val="20"/>
          <w:rtl/>
        </w:rPr>
        <w:t xml:space="preserve"> </w:t>
      </w:r>
      <w:r w:rsidRPr="008F1145">
        <w:rPr>
          <w:rFonts w:hint="cs"/>
          <w:sz w:val="20"/>
          <w:szCs w:val="20"/>
          <w:rtl/>
        </w:rPr>
        <w:t>הנענועים,</w:t>
      </w:r>
      <w:r>
        <w:rPr>
          <w:rFonts w:hint="cs"/>
          <w:sz w:val="20"/>
          <w:szCs w:val="20"/>
          <w:rtl/>
        </w:rPr>
        <w:t xml:space="preserve"> </w:t>
      </w:r>
      <w:r w:rsidRPr="008F1145">
        <w:rPr>
          <w:rFonts w:hint="cs"/>
          <w:sz w:val="20"/>
          <w:szCs w:val="20"/>
          <w:rtl/>
        </w:rPr>
        <w:t>אלא</w:t>
      </w:r>
      <w:r>
        <w:rPr>
          <w:rFonts w:hint="cs"/>
          <w:sz w:val="20"/>
          <w:szCs w:val="20"/>
          <w:rtl/>
        </w:rPr>
        <w:t xml:space="preserve"> </w:t>
      </w:r>
      <w:r w:rsidRPr="008F1145">
        <w:rPr>
          <w:rFonts w:hint="cs"/>
          <w:sz w:val="20"/>
          <w:szCs w:val="20"/>
          <w:rtl/>
        </w:rPr>
        <w:t>בעיקר</w:t>
      </w:r>
      <w:r>
        <w:rPr>
          <w:rFonts w:hint="cs"/>
          <w:sz w:val="20"/>
          <w:szCs w:val="20"/>
          <w:rtl/>
        </w:rPr>
        <w:t xml:space="preserve"> </w:t>
      </w:r>
      <w:r w:rsidRPr="008F1145">
        <w:rPr>
          <w:rFonts w:hint="cs"/>
          <w:sz w:val="20"/>
          <w:szCs w:val="20"/>
          <w:rtl/>
        </w:rPr>
        <w:t>כנגד</w:t>
      </w:r>
      <w:r>
        <w:rPr>
          <w:rFonts w:hint="cs"/>
          <w:sz w:val="20"/>
          <w:szCs w:val="20"/>
          <w:rtl/>
        </w:rPr>
        <w:t xml:space="preserve"> </w:t>
      </w:r>
      <w:r w:rsidRPr="008F1145">
        <w:rPr>
          <w:rFonts w:hint="cs"/>
          <w:sz w:val="20"/>
          <w:szCs w:val="20"/>
          <w:rtl/>
        </w:rPr>
        <w:t>הטעמים</w:t>
      </w:r>
      <w:r>
        <w:rPr>
          <w:rFonts w:hint="cs"/>
          <w:sz w:val="20"/>
          <w:szCs w:val="20"/>
          <w:rtl/>
        </w:rPr>
        <w:t xml:space="preserve"> </w:t>
      </w:r>
      <w:r w:rsidRPr="008F1145">
        <w:rPr>
          <w:rFonts w:hint="cs"/>
          <w:sz w:val="20"/>
          <w:szCs w:val="20"/>
          <w:rtl/>
        </w:rPr>
        <w:t>הקבליים</w:t>
      </w:r>
      <w:r>
        <w:rPr>
          <w:rFonts w:hint="cs"/>
          <w:sz w:val="20"/>
          <w:szCs w:val="20"/>
          <w:rtl/>
        </w:rPr>
        <w:t xml:space="preserve"> </w:t>
      </w:r>
      <w:r w:rsidRPr="008F1145">
        <w:rPr>
          <w:rFonts w:hint="cs"/>
          <w:sz w:val="20"/>
          <w:szCs w:val="20"/>
          <w:rtl/>
        </w:rPr>
        <w:t>לנענוע.</w:t>
      </w:r>
      <w:r>
        <w:rPr>
          <w:rFonts w:hint="cs"/>
          <w:sz w:val="20"/>
          <w:szCs w:val="20"/>
          <w:rtl/>
        </w:rPr>
        <w:t xml:space="preserve"> </w:t>
      </w:r>
      <w:r w:rsidRPr="008F1145">
        <w:rPr>
          <w:rFonts w:hint="cs"/>
          <w:sz w:val="20"/>
          <w:szCs w:val="20"/>
          <w:rtl/>
        </w:rPr>
        <w:t>על</w:t>
      </w:r>
      <w:r>
        <w:rPr>
          <w:rFonts w:hint="cs"/>
          <w:sz w:val="20"/>
          <w:szCs w:val="20"/>
          <w:rtl/>
        </w:rPr>
        <w:t xml:space="preserve"> </w:t>
      </w:r>
      <w:r w:rsidRPr="008F1145">
        <w:rPr>
          <w:rFonts w:hint="cs"/>
          <w:sz w:val="20"/>
          <w:szCs w:val="20"/>
          <w:rtl/>
        </w:rPr>
        <w:t>הנענועים</w:t>
      </w:r>
      <w:r>
        <w:rPr>
          <w:rFonts w:hint="cs"/>
          <w:sz w:val="20"/>
          <w:szCs w:val="20"/>
          <w:rtl/>
        </w:rPr>
        <w:t xml:space="preserve"> </w:t>
      </w:r>
      <w:r w:rsidRPr="008F1145">
        <w:rPr>
          <w:rFonts w:hint="cs"/>
          <w:sz w:val="20"/>
          <w:szCs w:val="20"/>
          <w:rtl/>
        </w:rPr>
        <w:t>של</w:t>
      </w:r>
      <w:r>
        <w:rPr>
          <w:rFonts w:hint="cs"/>
          <w:sz w:val="20"/>
          <w:szCs w:val="20"/>
          <w:rtl/>
        </w:rPr>
        <w:t xml:space="preserve"> </w:t>
      </w:r>
      <w:r w:rsidRPr="008F1145">
        <w:rPr>
          <w:rFonts w:hint="cs"/>
          <w:sz w:val="20"/>
          <w:szCs w:val="20"/>
          <w:rtl/>
        </w:rPr>
        <w:t>בהעל</w:t>
      </w:r>
      <w:r>
        <w:rPr>
          <w:rFonts w:hint="cs"/>
          <w:sz w:val="20"/>
          <w:szCs w:val="20"/>
          <w:rtl/>
        </w:rPr>
        <w:t xml:space="preserve"> </w:t>
      </w:r>
      <w:r w:rsidRPr="008F1145">
        <w:rPr>
          <w:rFonts w:hint="cs"/>
          <w:sz w:val="20"/>
          <w:szCs w:val="20"/>
          <w:rtl/>
        </w:rPr>
        <w:t>שם</w:t>
      </w:r>
      <w:r>
        <w:rPr>
          <w:rFonts w:hint="cs"/>
          <w:sz w:val="20"/>
          <w:szCs w:val="20"/>
          <w:rtl/>
        </w:rPr>
        <w:t xml:space="preserve"> </w:t>
      </w:r>
      <w:r w:rsidRPr="008F1145">
        <w:rPr>
          <w:rFonts w:hint="cs"/>
          <w:sz w:val="20"/>
          <w:szCs w:val="20"/>
          <w:rtl/>
        </w:rPr>
        <w:t>טוב</w:t>
      </w:r>
      <w:r>
        <w:rPr>
          <w:rFonts w:hint="cs"/>
          <w:sz w:val="20"/>
          <w:szCs w:val="20"/>
          <w:rtl/>
        </w:rPr>
        <w:t xml:space="preserve"> </w:t>
      </w:r>
      <w:r w:rsidRPr="008F1145">
        <w:rPr>
          <w:rFonts w:hint="cs"/>
          <w:sz w:val="20"/>
          <w:szCs w:val="20"/>
          <w:rtl/>
        </w:rPr>
        <w:t>בתפילה</w:t>
      </w:r>
      <w:r>
        <w:rPr>
          <w:rFonts w:hint="cs"/>
          <w:sz w:val="20"/>
          <w:szCs w:val="20"/>
          <w:rtl/>
        </w:rPr>
        <w:t xml:space="preserve"> </w:t>
      </w:r>
      <w:r w:rsidRPr="008F1145">
        <w:rPr>
          <w:rFonts w:hint="cs"/>
          <w:sz w:val="20"/>
          <w:szCs w:val="20"/>
          <w:rtl/>
        </w:rPr>
        <w:t>ראו</w:t>
      </w:r>
      <w:r>
        <w:rPr>
          <w:rFonts w:hint="cs"/>
          <w:sz w:val="20"/>
          <w:szCs w:val="20"/>
          <w:rtl/>
        </w:rPr>
        <w:t xml:space="preserve"> </w:t>
      </w:r>
      <w:r w:rsidRPr="008F1145">
        <w:rPr>
          <w:rFonts w:hint="cs"/>
          <w:sz w:val="20"/>
          <w:szCs w:val="20"/>
          <w:rtl/>
        </w:rPr>
        <w:t>גם</w:t>
      </w:r>
      <w:r>
        <w:rPr>
          <w:rFonts w:hint="cs"/>
          <w:sz w:val="20"/>
          <w:szCs w:val="20"/>
          <w:rtl/>
        </w:rPr>
        <w:t xml:space="preserve"> </w:t>
      </w:r>
      <w:r w:rsidRPr="008F1145">
        <w:rPr>
          <w:rFonts w:hint="cs"/>
          <w:sz w:val="20"/>
          <w:szCs w:val="20"/>
          <w:highlight w:val="yellow"/>
          <w:rtl/>
        </w:rPr>
        <w:t>להפנות</w:t>
      </w:r>
      <w:r>
        <w:rPr>
          <w:rFonts w:hint="cs"/>
          <w:sz w:val="20"/>
          <w:szCs w:val="20"/>
          <w:highlight w:val="yellow"/>
          <w:rtl/>
        </w:rPr>
        <w:t xml:space="preserve"> </w:t>
      </w:r>
      <w:r w:rsidRPr="008F1145">
        <w:rPr>
          <w:rFonts w:hint="cs"/>
          <w:sz w:val="20"/>
          <w:szCs w:val="20"/>
          <w:highlight w:val="yellow"/>
          <w:rtl/>
        </w:rPr>
        <w:t>לאידל.</w:t>
      </w:r>
    </w:p>
  </w:footnote>
  <w:footnote w:id="558">
    <w:p w14:paraId="068A7C8B" w14:textId="0B5B7DCA"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צט;</w:t>
      </w:r>
      <w:r>
        <w:rPr>
          <w:rtl/>
        </w:rPr>
        <w:t xml:space="preserve"> </w:t>
      </w:r>
      <w:r w:rsidRPr="00D62367">
        <w:rPr>
          <w:rtl/>
        </w:rPr>
        <w:t>בשאר–</w:t>
      </w:r>
      <w:r>
        <w:rPr>
          <w:rtl/>
        </w:rPr>
        <w:t xml:space="preserve"> </w:t>
      </w:r>
      <w:r w:rsidRPr="00D62367">
        <w:rPr>
          <w:rtl/>
        </w:rPr>
        <w:t>לא</w:t>
      </w:r>
      <w:r>
        <w:rPr>
          <w:rtl/>
        </w:rPr>
        <w:t xml:space="preserve"> </w:t>
      </w:r>
      <w:r w:rsidRPr="00D62367">
        <w:rPr>
          <w:rtl/>
        </w:rPr>
        <w:t>קיים</w:t>
      </w:r>
      <w:r>
        <w:rPr>
          <w:rtl/>
        </w:rPr>
        <w:t xml:space="preserve"> </w:t>
      </w:r>
      <w:r w:rsidRPr="00D62367">
        <w:rPr>
          <w:rtl/>
        </w:rPr>
        <w:t>כסעיף</w:t>
      </w:r>
      <w:r>
        <w:rPr>
          <w:rtl/>
        </w:rPr>
        <w:t xml:space="preserve"> </w:t>
      </w:r>
      <w:r w:rsidRPr="00D62367">
        <w:rPr>
          <w:rtl/>
        </w:rPr>
        <w:t>נפרד,</w:t>
      </w:r>
      <w:r>
        <w:rPr>
          <w:rtl/>
        </w:rPr>
        <w:t xml:space="preserve"> </w:t>
      </w:r>
      <w:r w:rsidRPr="00D62367">
        <w:rPr>
          <w:rtl/>
        </w:rPr>
        <w:t>ונכלל</w:t>
      </w:r>
      <w:r>
        <w:rPr>
          <w:rtl/>
        </w:rPr>
        <w:t xml:space="preserve"> </w:t>
      </w:r>
      <w:r w:rsidRPr="00D62367">
        <w:rPr>
          <w:rtl/>
        </w:rPr>
        <w:t>בסעיף</w:t>
      </w:r>
      <w:r>
        <w:rPr>
          <w:rtl/>
        </w:rPr>
        <w:t xml:space="preserve"> </w:t>
      </w:r>
      <w:r w:rsidRPr="00D62367">
        <w:rPr>
          <w:rtl/>
        </w:rPr>
        <w:t>הקודם.</w:t>
      </w:r>
    </w:p>
    <w:p w14:paraId="6C4A4683" w14:textId="2E58E2D6" w:rsidR="00D274FC" w:rsidRDefault="00D274FC" w:rsidP="004A374D">
      <w:pPr>
        <w:autoSpaceDE w:val="0"/>
        <w:autoSpaceDN w:val="0"/>
        <w:adjustRightInd w:val="0"/>
        <w:spacing w:line="240" w:lineRule="auto"/>
        <w:rPr>
          <w:rtl/>
        </w:rPr>
      </w:pPr>
      <w:r>
        <w:rPr>
          <w:rFonts w:hint="cs"/>
          <w:rtl/>
        </w:rPr>
        <w:t xml:space="preserve">על עשיית נחת רוח לבורא בתפילה, </w:t>
      </w:r>
      <w:r w:rsidRPr="003116C7">
        <w:rPr>
          <w:rFonts w:hint="cs"/>
          <w:sz w:val="20"/>
          <w:szCs w:val="20"/>
          <w:rtl/>
        </w:rPr>
        <w:t>ראו</w:t>
      </w:r>
      <w:r>
        <w:rPr>
          <w:sz w:val="20"/>
          <w:szCs w:val="20"/>
          <w:rtl/>
        </w:rPr>
        <w:t xml:space="preserve"> </w:t>
      </w:r>
      <w:r w:rsidRPr="003116C7">
        <w:rPr>
          <w:sz w:val="20"/>
          <w:szCs w:val="20"/>
          <w:rtl/>
        </w:rPr>
        <w:t>נפש</w:t>
      </w:r>
      <w:r>
        <w:rPr>
          <w:sz w:val="20"/>
          <w:szCs w:val="20"/>
          <w:rtl/>
        </w:rPr>
        <w:t xml:space="preserve"> </w:t>
      </w:r>
      <w:r w:rsidRPr="003116C7">
        <w:rPr>
          <w:sz w:val="20"/>
          <w:szCs w:val="20"/>
          <w:rtl/>
        </w:rPr>
        <w:t>החיים</w:t>
      </w:r>
      <w:r>
        <w:rPr>
          <w:sz w:val="20"/>
          <w:szCs w:val="20"/>
          <w:rtl/>
        </w:rPr>
        <w:t xml:space="preserve"> </w:t>
      </w:r>
      <w:r w:rsidRPr="003116C7">
        <w:rPr>
          <w:rFonts w:hint="cs"/>
          <w:sz w:val="20"/>
          <w:szCs w:val="20"/>
          <w:rtl/>
        </w:rPr>
        <w:t>שער</w:t>
      </w:r>
      <w:r>
        <w:rPr>
          <w:sz w:val="20"/>
          <w:szCs w:val="20"/>
          <w:rtl/>
        </w:rPr>
        <w:t xml:space="preserve"> </w:t>
      </w:r>
      <w:r w:rsidRPr="003116C7">
        <w:rPr>
          <w:rFonts w:hint="cs"/>
          <w:sz w:val="20"/>
          <w:szCs w:val="20"/>
          <w:rtl/>
        </w:rPr>
        <w:t>ב</w:t>
      </w:r>
      <w:r>
        <w:rPr>
          <w:sz w:val="20"/>
          <w:szCs w:val="20"/>
          <w:rtl/>
        </w:rPr>
        <w:t xml:space="preserve"> </w:t>
      </w:r>
      <w:r w:rsidRPr="003116C7">
        <w:rPr>
          <w:rFonts w:hint="cs"/>
          <w:sz w:val="20"/>
          <w:szCs w:val="20"/>
          <w:rtl/>
        </w:rPr>
        <w:t>פרק</w:t>
      </w:r>
      <w:r>
        <w:rPr>
          <w:sz w:val="20"/>
          <w:szCs w:val="20"/>
          <w:rtl/>
        </w:rPr>
        <w:t xml:space="preserve"> </w:t>
      </w:r>
      <w:r w:rsidRPr="003116C7">
        <w:rPr>
          <w:rFonts w:hint="cs"/>
          <w:sz w:val="20"/>
          <w:szCs w:val="20"/>
          <w:rtl/>
        </w:rPr>
        <w:t>יא</w:t>
      </w:r>
      <w:r w:rsidRPr="003116C7">
        <w:rPr>
          <w:sz w:val="20"/>
          <w:szCs w:val="20"/>
          <w:rtl/>
        </w:rPr>
        <w:t>:</w:t>
      </w:r>
      <w:r>
        <w:rPr>
          <w:sz w:val="20"/>
          <w:szCs w:val="20"/>
          <w:rtl/>
        </w:rPr>
        <w:t xml:space="preserve"> </w:t>
      </w:r>
      <w:r w:rsidRPr="003116C7">
        <w:rPr>
          <w:sz w:val="20"/>
          <w:szCs w:val="20"/>
          <w:rtl/>
        </w:rPr>
        <w:t>"</w:t>
      </w:r>
      <w:r w:rsidRPr="004A374D">
        <w:rPr>
          <w:sz w:val="20"/>
          <w:szCs w:val="20"/>
          <w:rtl/>
        </w:rPr>
        <w:t>כן</w:t>
      </w:r>
      <w:r>
        <w:rPr>
          <w:sz w:val="20"/>
          <w:szCs w:val="20"/>
          <w:rtl/>
        </w:rPr>
        <w:t xml:space="preserve"> </w:t>
      </w:r>
      <w:r w:rsidRPr="004A374D">
        <w:rPr>
          <w:sz w:val="20"/>
          <w:szCs w:val="20"/>
          <w:rtl/>
        </w:rPr>
        <w:t>ראוי</w:t>
      </w:r>
      <w:r>
        <w:rPr>
          <w:sz w:val="20"/>
          <w:szCs w:val="20"/>
          <w:rtl/>
        </w:rPr>
        <w:t xml:space="preserve"> </w:t>
      </w:r>
      <w:r w:rsidRPr="004A374D">
        <w:rPr>
          <w:sz w:val="20"/>
          <w:szCs w:val="20"/>
          <w:rtl/>
        </w:rPr>
        <w:t>מאד</w:t>
      </w:r>
      <w:r>
        <w:rPr>
          <w:sz w:val="20"/>
          <w:szCs w:val="20"/>
          <w:rtl/>
        </w:rPr>
        <w:t xml:space="preserve"> </w:t>
      </w:r>
      <w:r w:rsidRPr="004A374D">
        <w:rPr>
          <w:sz w:val="20"/>
          <w:szCs w:val="20"/>
          <w:rtl/>
        </w:rPr>
        <w:t>להאדם</w:t>
      </w:r>
      <w:r>
        <w:rPr>
          <w:sz w:val="20"/>
          <w:szCs w:val="20"/>
          <w:rtl/>
        </w:rPr>
        <w:t xml:space="preserve"> </w:t>
      </w:r>
      <w:r w:rsidRPr="004A374D">
        <w:rPr>
          <w:sz w:val="20"/>
          <w:szCs w:val="20"/>
          <w:rtl/>
        </w:rPr>
        <w:t>הישר</w:t>
      </w:r>
      <w:r>
        <w:rPr>
          <w:sz w:val="20"/>
          <w:szCs w:val="20"/>
          <w:rtl/>
        </w:rPr>
        <w:t xml:space="preserve"> </w:t>
      </w:r>
      <w:r w:rsidRPr="004A374D">
        <w:rPr>
          <w:sz w:val="20"/>
          <w:szCs w:val="20"/>
          <w:rtl/>
        </w:rPr>
        <w:t>לשום</w:t>
      </w:r>
      <w:r>
        <w:rPr>
          <w:sz w:val="20"/>
          <w:szCs w:val="20"/>
          <w:rtl/>
        </w:rPr>
        <w:t xml:space="preserve"> </w:t>
      </w:r>
      <w:r w:rsidRPr="004A374D">
        <w:rPr>
          <w:sz w:val="20"/>
          <w:szCs w:val="20"/>
          <w:rtl/>
        </w:rPr>
        <w:t>כל</w:t>
      </w:r>
      <w:r>
        <w:rPr>
          <w:sz w:val="20"/>
          <w:szCs w:val="20"/>
          <w:rtl/>
        </w:rPr>
        <w:t xml:space="preserve"> </w:t>
      </w:r>
      <w:r w:rsidRPr="004A374D">
        <w:rPr>
          <w:sz w:val="20"/>
          <w:szCs w:val="20"/>
          <w:rtl/>
        </w:rPr>
        <w:t>כוונתו</w:t>
      </w:r>
      <w:r>
        <w:rPr>
          <w:sz w:val="20"/>
          <w:szCs w:val="20"/>
          <w:rtl/>
        </w:rPr>
        <w:t xml:space="preserve"> </w:t>
      </w:r>
      <w:r w:rsidRPr="004A374D">
        <w:rPr>
          <w:sz w:val="20"/>
          <w:szCs w:val="20"/>
          <w:rtl/>
        </w:rPr>
        <w:t>וטוהר</w:t>
      </w:r>
      <w:r>
        <w:rPr>
          <w:sz w:val="20"/>
          <w:szCs w:val="20"/>
          <w:rtl/>
        </w:rPr>
        <w:t xml:space="preserve"> </w:t>
      </w:r>
      <w:r w:rsidRPr="004A374D">
        <w:rPr>
          <w:sz w:val="20"/>
          <w:szCs w:val="20"/>
          <w:rtl/>
        </w:rPr>
        <w:t>מחשבתו</w:t>
      </w:r>
      <w:r>
        <w:rPr>
          <w:sz w:val="20"/>
          <w:szCs w:val="20"/>
          <w:rtl/>
        </w:rPr>
        <w:t xml:space="preserve"> </w:t>
      </w:r>
      <w:r w:rsidRPr="004A374D">
        <w:rPr>
          <w:sz w:val="20"/>
          <w:szCs w:val="20"/>
          <w:rtl/>
        </w:rPr>
        <w:t>בתפלתו</w:t>
      </w:r>
      <w:r>
        <w:rPr>
          <w:sz w:val="20"/>
          <w:szCs w:val="20"/>
          <w:rtl/>
        </w:rPr>
        <w:t xml:space="preserve"> </w:t>
      </w:r>
      <w:r w:rsidRPr="004A374D">
        <w:rPr>
          <w:sz w:val="20"/>
          <w:szCs w:val="20"/>
          <w:rtl/>
        </w:rPr>
        <w:t>רק</w:t>
      </w:r>
      <w:r>
        <w:rPr>
          <w:sz w:val="20"/>
          <w:szCs w:val="20"/>
          <w:rtl/>
        </w:rPr>
        <w:t xml:space="preserve"> </w:t>
      </w:r>
      <w:r w:rsidRPr="004A374D">
        <w:rPr>
          <w:sz w:val="20"/>
          <w:szCs w:val="20"/>
          <w:rtl/>
        </w:rPr>
        <w:t>להוסיף</w:t>
      </w:r>
      <w:r>
        <w:rPr>
          <w:sz w:val="20"/>
          <w:szCs w:val="20"/>
          <w:rtl/>
        </w:rPr>
        <w:t xml:space="preserve"> </w:t>
      </w:r>
      <w:r w:rsidRPr="004A374D">
        <w:rPr>
          <w:sz w:val="20"/>
          <w:szCs w:val="20"/>
          <w:rtl/>
        </w:rPr>
        <w:t>תת</w:t>
      </w:r>
      <w:r>
        <w:rPr>
          <w:sz w:val="20"/>
          <w:szCs w:val="20"/>
          <w:rtl/>
        </w:rPr>
        <w:t xml:space="preserve"> </w:t>
      </w:r>
      <w:r w:rsidRPr="004A374D">
        <w:rPr>
          <w:sz w:val="20"/>
          <w:szCs w:val="20"/>
          <w:rtl/>
        </w:rPr>
        <w:t>כח</w:t>
      </w:r>
      <w:r>
        <w:rPr>
          <w:sz w:val="20"/>
          <w:szCs w:val="20"/>
          <w:rtl/>
        </w:rPr>
        <w:t xml:space="preserve"> </w:t>
      </w:r>
      <w:r w:rsidRPr="004A374D">
        <w:rPr>
          <w:sz w:val="20"/>
          <w:szCs w:val="20"/>
          <w:rtl/>
        </w:rPr>
        <w:t>בהעולמות</w:t>
      </w:r>
      <w:r>
        <w:rPr>
          <w:sz w:val="20"/>
          <w:szCs w:val="20"/>
          <w:rtl/>
        </w:rPr>
        <w:t xml:space="preserve"> </w:t>
      </w:r>
      <w:r w:rsidRPr="004A374D">
        <w:rPr>
          <w:sz w:val="20"/>
          <w:szCs w:val="20"/>
          <w:rtl/>
        </w:rPr>
        <w:t>הקדושים</w:t>
      </w:r>
      <w:r w:rsidRPr="003116C7">
        <w:rPr>
          <w:sz w:val="20"/>
          <w:szCs w:val="20"/>
          <w:rtl/>
        </w:rPr>
        <w:t>...</w:t>
      </w:r>
      <w:r>
        <w:rPr>
          <w:sz w:val="20"/>
          <w:szCs w:val="20"/>
          <w:rtl/>
        </w:rPr>
        <w:t xml:space="preserve"> </w:t>
      </w:r>
      <w:r w:rsidRPr="004A374D">
        <w:rPr>
          <w:sz w:val="20"/>
          <w:szCs w:val="20"/>
          <w:rtl/>
        </w:rPr>
        <w:t>ולא</w:t>
      </w:r>
      <w:r>
        <w:rPr>
          <w:sz w:val="20"/>
          <w:szCs w:val="20"/>
          <w:rtl/>
        </w:rPr>
        <w:t xml:space="preserve"> </w:t>
      </w:r>
      <w:r w:rsidRPr="004A374D">
        <w:rPr>
          <w:sz w:val="20"/>
          <w:szCs w:val="20"/>
          <w:rtl/>
        </w:rPr>
        <w:t>על</w:t>
      </w:r>
      <w:r>
        <w:rPr>
          <w:sz w:val="20"/>
          <w:szCs w:val="20"/>
          <w:rtl/>
        </w:rPr>
        <w:t xml:space="preserve"> </w:t>
      </w:r>
      <w:r w:rsidRPr="004A374D">
        <w:rPr>
          <w:sz w:val="20"/>
          <w:szCs w:val="20"/>
          <w:rtl/>
        </w:rPr>
        <w:t>עניניו</w:t>
      </w:r>
      <w:r>
        <w:rPr>
          <w:sz w:val="20"/>
          <w:szCs w:val="20"/>
          <w:rtl/>
        </w:rPr>
        <w:t xml:space="preserve"> </w:t>
      </w:r>
      <w:r w:rsidRPr="004A374D">
        <w:rPr>
          <w:sz w:val="20"/>
          <w:szCs w:val="20"/>
          <w:rtl/>
        </w:rPr>
        <w:t>וצרכי</w:t>
      </w:r>
      <w:r>
        <w:rPr>
          <w:sz w:val="20"/>
          <w:szCs w:val="20"/>
          <w:rtl/>
        </w:rPr>
        <w:t xml:space="preserve"> </w:t>
      </w:r>
      <w:r w:rsidRPr="004A374D">
        <w:rPr>
          <w:sz w:val="20"/>
          <w:szCs w:val="20"/>
          <w:rtl/>
        </w:rPr>
        <w:t>עצמו</w:t>
      </w:r>
      <w:r>
        <w:rPr>
          <w:sz w:val="20"/>
          <w:szCs w:val="20"/>
          <w:rtl/>
        </w:rPr>
        <w:t xml:space="preserve"> </w:t>
      </w:r>
      <w:r w:rsidRPr="004A374D">
        <w:rPr>
          <w:sz w:val="20"/>
          <w:szCs w:val="20"/>
          <w:rtl/>
        </w:rPr>
        <w:t>כלל</w:t>
      </w:r>
      <w:r w:rsidRPr="003116C7">
        <w:rPr>
          <w:sz w:val="20"/>
          <w:szCs w:val="20"/>
          <w:rtl/>
        </w:rPr>
        <w:t>"</w:t>
      </w:r>
      <w:r>
        <w:rPr>
          <w:rFonts w:hint="cs"/>
          <w:sz w:val="20"/>
          <w:szCs w:val="20"/>
          <w:rtl/>
        </w:rPr>
        <w:t>, ובפרק יב: "</w:t>
      </w:r>
      <w:r w:rsidRPr="004A374D">
        <w:rPr>
          <w:sz w:val="20"/>
          <w:szCs w:val="20"/>
          <w:rtl/>
        </w:rPr>
        <w:t>ואם</w:t>
      </w:r>
      <w:r>
        <w:rPr>
          <w:sz w:val="20"/>
          <w:szCs w:val="20"/>
          <w:rtl/>
        </w:rPr>
        <w:t xml:space="preserve"> </w:t>
      </w:r>
      <w:r w:rsidRPr="004A374D">
        <w:rPr>
          <w:sz w:val="20"/>
          <w:szCs w:val="20"/>
          <w:rtl/>
        </w:rPr>
        <w:t>בענין</w:t>
      </w:r>
      <w:r>
        <w:rPr>
          <w:sz w:val="20"/>
          <w:szCs w:val="20"/>
          <w:rtl/>
        </w:rPr>
        <w:t xml:space="preserve"> </w:t>
      </w:r>
      <w:r w:rsidRPr="004A374D">
        <w:rPr>
          <w:sz w:val="20"/>
          <w:szCs w:val="20"/>
          <w:rtl/>
        </w:rPr>
        <w:t>תפלת</w:t>
      </w:r>
      <w:r>
        <w:rPr>
          <w:sz w:val="20"/>
          <w:szCs w:val="20"/>
          <w:rtl/>
        </w:rPr>
        <w:t xml:space="preserve"> </w:t>
      </w:r>
      <w:r w:rsidRPr="004A374D">
        <w:rPr>
          <w:sz w:val="20"/>
          <w:szCs w:val="20"/>
          <w:rtl/>
        </w:rPr>
        <w:t>היחיד</w:t>
      </w:r>
      <w:r>
        <w:rPr>
          <w:sz w:val="20"/>
          <w:szCs w:val="20"/>
          <w:rtl/>
        </w:rPr>
        <w:t xml:space="preserve"> </w:t>
      </w:r>
      <w:r w:rsidRPr="004A374D">
        <w:rPr>
          <w:sz w:val="20"/>
          <w:szCs w:val="20"/>
          <w:rtl/>
        </w:rPr>
        <w:t>על</w:t>
      </w:r>
      <w:r>
        <w:rPr>
          <w:sz w:val="20"/>
          <w:szCs w:val="20"/>
          <w:rtl/>
        </w:rPr>
        <w:t xml:space="preserve"> </w:t>
      </w:r>
      <w:r w:rsidRPr="004A374D">
        <w:rPr>
          <w:sz w:val="20"/>
          <w:szCs w:val="20"/>
          <w:rtl/>
        </w:rPr>
        <w:t>צערו.</w:t>
      </w:r>
      <w:r>
        <w:rPr>
          <w:sz w:val="20"/>
          <w:szCs w:val="20"/>
          <w:rtl/>
        </w:rPr>
        <w:t xml:space="preserve"> </w:t>
      </w:r>
      <w:r w:rsidRPr="004A374D">
        <w:rPr>
          <w:sz w:val="20"/>
          <w:szCs w:val="20"/>
          <w:rtl/>
        </w:rPr>
        <w:t>צריך</w:t>
      </w:r>
      <w:r>
        <w:rPr>
          <w:sz w:val="20"/>
          <w:szCs w:val="20"/>
          <w:rtl/>
        </w:rPr>
        <w:t xml:space="preserve"> </w:t>
      </w:r>
      <w:r w:rsidRPr="004A374D">
        <w:rPr>
          <w:sz w:val="20"/>
          <w:szCs w:val="20"/>
          <w:rtl/>
        </w:rPr>
        <w:t>שתהא</w:t>
      </w:r>
      <w:r>
        <w:rPr>
          <w:sz w:val="20"/>
          <w:szCs w:val="20"/>
          <w:rtl/>
        </w:rPr>
        <w:t xml:space="preserve"> </w:t>
      </w:r>
      <w:r w:rsidRPr="004A374D">
        <w:rPr>
          <w:sz w:val="20"/>
          <w:szCs w:val="20"/>
          <w:rtl/>
        </w:rPr>
        <w:t>כוונתו</w:t>
      </w:r>
      <w:r>
        <w:rPr>
          <w:sz w:val="20"/>
          <w:szCs w:val="20"/>
          <w:rtl/>
        </w:rPr>
        <w:t xml:space="preserve"> </w:t>
      </w:r>
      <w:r w:rsidRPr="004A374D">
        <w:rPr>
          <w:sz w:val="20"/>
          <w:szCs w:val="20"/>
          <w:rtl/>
        </w:rPr>
        <w:t>רק</w:t>
      </w:r>
      <w:r>
        <w:rPr>
          <w:sz w:val="20"/>
          <w:szCs w:val="20"/>
          <w:rtl/>
        </w:rPr>
        <w:t xml:space="preserve"> </w:t>
      </w:r>
      <w:r w:rsidRPr="004A374D">
        <w:rPr>
          <w:sz w:val="20"/>
          <w:szCs w:val="20"/>
          <w:rtl/>
        </w:rPr>
        <w:t>צורך</w:t>
      </w:r>
      <w:r>
        <w:rPr>
          <w:sz w:val="20"/>
          <w:szCs w:val="20"/>
          <w:rtl/>
        </w:rPr>
        <w:t xml:space="preserve"> </w:t>
      </w:r>
      <w:r w:rsidRPr="004A374D">
        <w:rPr>
          <w:sz w:val="20"/>
          <w:szCs w:val="20"/>
          <w:rtl/>
        </w:rPr>
        <w:t>גבוה</w:t>
      </w:r>
      <w:r>
        <w:rPr>
          <w:sz w:val="20"/>
          <w:szCs w:val="20"/>
          <w:rtl/>
        </w:rPr>
        <w:t xml:space="preserve"> </w:t>
      </w:r>
      <w:r w:rsidRPr="004A374D">
        <w:rPr>
          <w:sz w:val="20"/>
          <w:szCs w:val="20"/>
          <w:rtl/>
        </w:rPr>
        <w:t>לבד"</w:t>
      </w:r>
      <w:r>
        <w:rPr>
          <w:rFonts w:hint="cs"/>
          <w:sz w:val="20"/>
          <w:szCs w:val="20"/>
          <w:rtl/>
        </w:rPr>
        <w:t xml:space="preserve">. </w:t>
      </w:r>
    </w:p>
    <w:p w14:paraId="510D44A8" w14:textId="6BB48AA2" w:rsidR="00D274FC" w:rsidRPr="004A374D" w:rsidRDefault="00D274FC" w:rsidP="004A374D">
      <w:pPr>
        <w:autoSpaceDE w:val="0"/>
        <w:autoSpaceDN w:val="0"/>
        <w:adjustRightInd w:val="0"/>
        <w:spacing w:line="240" w:lineRule="auto"/>
        <w:rPr>
          <w:highlight w:val="magenta"/>
          <w:rtl/>
        </w:rPr>
      </w:pPr>
      <w:r w:rsidRPr="003116C7">
        <w:rPr>
          <w:rFonts w:hint="cs"/>
          <w:sz w:val="20"/>
          <w:szCs w:val="20"/>
          <w:rtl/>
        </w:rPr>
        <w:t>וראו</w:t>
      </w:r>
      <w:r w:rsidRPr="003116C7">
        <w:rPr>
          <w:sz w:val="20"/>
          <w:szCs w:val="20"/>
          <w:rtl/>
        </w:rPr>
        <w:t>:</w:t>
      </w:r>
      <w:r>
        <w:rPr>
          <w:sz w:val="20"/>
          <w:szCs w:val="20"/>
          <w:rtl/>
        </w:rPr>
        <w:t xml:space="preserve"> </w:t>
      </w:r>
      <w:r>
        <w:rPr>
          <w:rFonts w:ascii="Arial" w:hAnsi="Arial" w:cs="Arial"/>
          <w:color w:val="313131"/>
          <w:sz w:val="19"/>
          <w:szCs w:val="19"/>
          <w:shd w:val="clear" w:color="auto" w:fill="F5F5F5"/>
          <w:rtl/>
        </w:rPr>
        <w:t xml:space="preserve"> </w:t>
      </w:r>
      <w:r w:rsidRPr="00B04107">
        <w:rPr>
          <w:sz w:val="20"/>
          <w:szCs w:val="20"/>
          <w:highlight w:val="cyan"/>
        </w:rPr>
        <w:t>Alan</w:t>
      </w:r>
      <w:r>
        <w:rPr>
          <w:sz w:val="20"/>
          <w:szCs w:val="20"/>
          <w:highlight w:val="cyan"/>
        </w:rPr>
        <w:t xml:space="preserve"> </w:t>
      </w:r>
      <w:r w:rsidRPr="00B04107">
        <w:rPr>
          <w:sz w:val="20"/>
          <w:szCs w:val="20"/>
          <w:highlight w:val="cyan"/>
        </w:rPr>
        <w:t>Brill,</w:t>
      </w:r>
      <w:r>
        <w:rPr>
          <w:sz w:val="20"/>
          <w:szCs w:val="20"/>
          <w:highlight w:val="cyan"/>
        </w:rPr>
        <w:t xml:space="preserve"> </w:t>
      </w:r>
      <w:r w:rsidRPr="00B04107">
        <w:rPr>
          <w:sz w:val="20"/>
          <w:szCs w:val="20"/>
          <w:highlight w:val="cyan"/>
        </w:rPr>
        <w:t>`Mithnagged</w:t>
      </w:r>
      <w:r>
        <w:rPr>
          <w:sz w:val="20"/>
          <w:szCs w:val="20"/>
          <w:highlight w:val="cyan"/>
        </w:rPr>
        <w:t xml:space="preserve"> </w:t>
      </w:r>
      <w:r w:rsidRPr="00B04107">
        <w:rPr>
          <w:sz w:val="20"/>
          <w:szCs w:val="20"/>
          <w:highlight w:val="cyan"/>
        </w:rPr>
        <w:t>worship:</w:t>
      </w:r>
      <w:r>
        <w:rPr>
          <w:sz w:val="20"/>
          <w:szCs w:val="20"/>
          <w:highlight w:val="cyan"/>
        </w:rPr>
        <w:t xml:space="preserve"> </w:t>
      </w:r>
      <w:r w:rsidRPr="00B04107">
        <w:rPr>
          <w:sz w:val="20"/>
          <w:szCs w:val="20"/>
          <w:highlight w:val="cyan"/>
        </w:rPr>
        <w:t>adoration</w:t>
      </w:r>
      <w:r>
        <w:rPr>
          <w:sz w:val="20"/>
          <w:szCs w:val="20"/>
          <w:highlight w:val="cyan"/>
        </w:rPr>
        <w:t xml:space="preserve"> </w:t>
      </w:r>
      <w:r w:rsidRPr="00B04107">
        <w:rPr>
          <w:sz w:val="20"/>
          <w:szCs w:val="20"/>
          <w:highlight w:val="cyan"/>
        </w:rPr>
        <w:t>and</w:t>
      </w:r>
      <w:r>
        <w:rPr>
          <w:sz w:val="20"/>
          <w:szCs w:val="20"/>
          <w:highlight w:val="cyan"/>
        </w:rPr>
        <w:t xml:space="preserve"> </w:t>
      </w:r>
      <w:r w:rsidRPr="00B04107">
        <w:rPr>
          <w:sz w:val="20"/>
          <w:szCs w:val="20"/>
          <w:highlight w:val="cyan"/>
        </w:rPr>
        <w:t>contemplation</w:t>
      </w:r>
      <w:r>
        <w:rPr>
          <w:sz w:val="20"/>
          <w:szCs w:val="20"/>
          <w:highlight w:val="cyan"/>
        </w:rPr>
        <w:t xml:space="preserve"> </w:t>
      </w:r>
      <w:r w:rsidRPr="00B04107">
        <w:rPr>
          <w:sz w:val="20"/>
          <w:szCs w:val="20"/>
          <w:highlight w:val="cyan"/>
        </w:rPr>
        <w:t>in</w:t>
      </w:r>
      <w:r>
        <w:rPr>
          <w:sz w:val="20"/>
          <w:szCs w:val="20"/>
          <w:highlight w:val="cyan"/>
        </w:rPr>
        <w:t xml:space="preserve"> </w:t>
      </w:r>
      <w:r w:rsidRPr="00B04107">
        <w:rPr>
          <w:sz w:val="20"/>
          <w:szCs w:val="20"/>
          <w:highlight w:val="cyan"/>
        </w:rPr>
        <w:t>the</w:t>
      </w:r>
      <w:r>
        <w:rPr>
          <w:sz w:val="20"/>
          <w:szCs w:val="20"/>
          <w:highlight w:val="cyan"/>
        </w:rPr>
        <w:t xml:space="preserve"> </w:t>
      </w:r>
      <w:r w:rsidRPr="00B04107">
        <w:rPr>
          <w:sz w:val="20"/>
          <w:szCs w:val="20"/>
          <w:highlight w:val="cyan"/>
        </w:rPr>
        <w:t>thought</w:t>
      </w:r>
      <w:r>
        <w:rPr>
          <w:sz w:val="20"/>
          <w:szCs w:val="20"/>
          <w:highlight w:val="cyan"/>
        </w:rPr>
        <w:t xml:space="preserve"> </w:t>
      </w:r>
      <w:r w:rsidRPr="00B04107">
        <w:rPr>
          <w:sz w:val="20"/>
          <w:szCs w:val="20"/>
          <w:highlight w:val="cyan"/>
        </w:rPr>
        <w:t>of</w:t>
      </w:r>
      <w:r>
        <w:rPr>
          <w:sz w:val="20"/>
          <w:szCs w:val="20"/>
          <w:highlight w:val="cyan"/>
        </w:rPr>
        <w:t xml:space="preserve"> </w:t>
      </w:r>
      <w:r w:rsidRPr="00B04107">
        <w:rPr>
          <w:sz w:val="20"/>
          <w:szCs w:val="20"/>
          <w:highlight w:val="cyan"/>
        </w:rPr>
        <w:t>the</w:t>
      </w:r>
      <w:r>
        <w:rPr>
          <w:sz w:val="20"/>
          <w:szCs w:val="20"/>
          <w:highlight w:val="cyan"/>
        </w:rPr>
        <w:t xml:space="preserve"> </w:t>
      </w:r>
      <w:r w:rsidRPr="00B04107">
        <w:rPr>
          <w:sz w:val="20"/>
          <w:szCs w:val="20"/>
          <w:highlight w:val="cyan"/>
        </w:rPr>
        <w:t>Vilna</w:t>
      </w:r>
      <w:r>
        <w:rPr>
          <w:sz w:val="20"/>
          <w:szCs w:val="20"/>
          <w:highlight w:val="cyan"/>
        </w:rPr>
        <w:t xml:space="preserve"> </w:t>
      </w:r>
      <w:r w:rsidRPr="00B04107">
        <w:rPr>
          <w:sz w:val="20"/>
          <w:szCs w:val="20"/>
          <w:highlight w:val="cyan"/>
        </w:rPr>
        <w:t>Gaon</w:t>
      </w:r>
      <w:r>
        <w:rPr>
          <w:sz w:val="20"/>
          <w:szCs w:val="20"/>
          <w:highlight w:val="cyan"/>
        </w:rPr>
        <w:t xml:space="preserve"> </w:t>
      </w:r>
      <w:r w:rsidRPr="00B04107">
        <w:rPr>
          <w:sz w:val="20"/>
          <w:szCs w:val="20"/>
          <w:highlight w:val="cyan"/>
        </w:rPr>
        <w:t>and</w:t>
      </w:r>
      <w:r>
        <w:rPr>
          <w:sz w:val="20"/>
          <w:szCs w:val="20"/>
          <w:highlight w:val="cyan"/>
        </w:rPr>
        <w:t xml:space="preserve"> </w:t>
      </w:r>
      <w:r w:rsidRPr="00B04107">
        <w:rPr>
          <w:sz w:val="20"/>
          <w:szCs w:val="20"/>
          <w:highlight w:val="cyan"/>
        </w:rPr>
        <w:t>R.</w:t>
      </w:r>
      <w:r>
        <w:rPr>
          <w:sz w:val="20"/>
          <w:szCs w:val="20"/>
          <w:highlight w:val="cyan"/>
        </w:rPr>
        <w:t xml:space="preserve"> </w:t>
      </w:r>
      <w:r w:rsidRPr="00B04107">
        <w:rPr>
          <w:sz w:val="20"/>
          <w:szCs w:val="20"/>
          <w:highlight w:val="cyan"/>
        </w:rPr>
        <w:t>Hayyim`,</w:t>
      </w:r>
      <w:r>
        <w:rPr>
          <w:sz w:val="20"/>
          <w:szCs w:val="20"/>
          <w:highlight w:val="cyan"/>
        </w:rPr>
        <w:t xml:space="preserve"> </w:t>
      </w:r>
      <w:r w:rsidRPr="00B04107">
        <w:rPr>
          <w:sz w:val="20"/>
          <w:szCs w:val="20"/>
          <w:highlight w:val="cyan"/>
        </w:rPr>
        <w:t>Daat</w:t>
      </w:r>
      <w:r>
        <w:rPr>
          <w:sz w:val="20"/>
          <w:szCs w:val="20"/>
          <w:highlight w:val="cyan"/>
        </w:rPr>
        <w:t xml:space="preserve"> </w:t>
      </w:r>
      <w:r w:rsidRPr="00B04107">
        <w:rPr>
          <w:sz w:val="20"/>
          <w:szCs w:val="20"/>
          <w:highlight w:val="cyan"/>
        </w:rPr>
        <w:t>(2015)</w:t>
      </w:r>
      <w:r>
        <w:rPr>
          <w:sz w:val="20"/>
          <w:szCs w:val="20"/>
          <w:highlight w:val="cyan"/>
        </w:rPr>
        <w:t xml:space="preserve"> </w:t>
      </w:r>
      <w:r w:rsidRPr="00B04107">
        <w:rPr>
          <w:sz w:val="20"/>
          <w:szCs w:val="20"/>
          <w:highlight w:val="cyan"/>
        </w:rPr>
        <w:t>V-XXXII</w:t>
      </w:r>
    </w:p>
  </w:footnote>
  <w:footnote w:id="559">
    <w:p w14:paraId="09D8A25D" w14:textId="0ED4ECD0" w:rsidR="00D274FC" w:rsidRPr="00D62367" w:rsidRDefault="00D274FC" w:rsidP="00D62367">
      <w:pPr>
        <w:pStyle w:val="a4"/>
        <w:rPr>
          <w:rtl/>
        </w:rPr>
      </w:pPr>
      <w:r w:rsidRPr="00D62367">
        <w:rPr>
          <w:rStyle w:val="a6"/>
        </w:rPr>
        <w:footnoteRef/>
      </w:r>
      <w:r>
        <w:rPr>
          <w:rtl/>
        </w:rPr>
        <w:t xml:space="preserve"> </w:t>
      </w:r>
      <w:r w:rsidRPr="00D62367">
        <w:rPr>
          <w:rtl/>
        </w:rPr>
        <w:t>נ"ר</w:t>
      </w:r>
      <w:r>
        <w:rPr>
          <w:rtl/>
        </w:rPr>
        <w:t xml:space="preserve"> </w:t>
      </w:r>
      <w:r w:rsidRPr="00D62367">
        <w:rPr>
          <w:rtl/>
        </w:rPr>
        <w:t>-נחת</w:t>
      </w:r>
      <w:r>
        <w:rPr>
          <w:rtl/>
        </w:rPr>
        <w:t xml:space="preserve"> </w:t>
      </w:r>
      <w:r w:rsidRPr="00D62367">
        <w:rPr>
          <w:rtl/>
        </w:rPr>
        <w:t>רוח.</w:t>
      </w:r>
      <w:r>
        <w:rPr>
          <w:rtl/>
        </w:rPr>
        <w:t xml:space="preserve"> </w:t>
      </w:r>
    </w:p>
  </w:footnote>
  <w:footnote w:id="560">
    <w:p w14:paraId="56D9704C" w14:textId="220451F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'ית"ש'.</w:t>
      </w:r>
    </w:p>
  </w:footnote>
  <w:footnote w:id="561">
    <w:p w14:paraId="6EB5FB62" w14:textId="50C0EE5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'שכינה</w:t>
      </w:r>
      <w:r>
        <w:rPr>
          <w:rtl/>
        </w:rPr>
        <w:t xml:space="preserve"> </w:t>
      </w:r>
      <w:r w:rsidRPr="00D62367">
        <w:rPr>
          <w:rtl/>
        </w:rPr>
        <w:t>מה</w:t>
      </w:r>
      <w:r>
        <w:rPr>
          <w:rtl/>
        </w:rPr>
        <w:t xml:space="preserve"> </w:t>
      </w:r>
      <w:r w:rsidRPr="00D62367">
        <w:rPr>
          <w:rtl/>
        </w:rPr>
        <w:t>אומרת</w:t>
      </w:r>
      <w:r>
        <w:rPr>
          <w:rtl/>
        </w:rPr>
        <w:t xml:space="preserve"> </w:t>
      </w:r>
      <w:r w:rsidRPr="00D62367">
        <w:rPr>
          <w:rtl/>
        </w:rPr>
        <w:t>כו''.</w:t>
      </w:r>
      <w:r>
        <w:rPr>
          <w:rtl/>
        </w:rPr>
        <w:t xml:space="preserve"> </w:t>
      </w:r>
      <w:r>
        <w:rPr>
          <w:rFonts w:hint="cs"/>
          <w:rtl/>
        </w:rPr>
        <w:t>תלמוד בבלי, סנהדרין מו ע"א: "</w:t>
      </w:r>
      <w:r w:rsidRPr="004A374D">
        <w:rPr>
          <w:rFonts w:hint="eastAsia"/>
          <w:rtl/>
        </w:rPr>
        <w:t>בשעה</w:t>
      </w:r>
      <w:r>
        <w:rPr>
          <w:rtl/>
        </w:rPr>
        <w:t xml:space="preserve"> </w:t>
      </w:r>
      <w:r w:rsidRPr="004A374D">
        <w:rPr>
          <w:rFonts w:hint="eastAsia"/>
          <w:rtl/>
        </w:rPr>
        <w:t>שאדם</w:t>
      </w:r>
      <w:r>
        <w:rPr>
          <w:rtl/>
        </w:rPr>
        <w:t xml:space="preserve"> </w:t>
      </w:r>
      <w:r w:rsidRPr="004A374D">
        <w:rPr>
          <w:rFonts w:hint="eastAsia"/>
          <w:rtl/>
        </w:rPr>
        <w:t>מצטער</w:t>
      </w:r>
      <w:r>
        <w:rPr>
          <w:rtl/>
        </w:rPr>
        <w:t xml:space="preserve"> </w:t>
      </w:r>
      <w:r w:rsidRPr="004A374D">
        <w:rPr>
          <w:rFonts w:hint="eastAsia"/>
          <w:rtl/>
        </w:rPr>
        <w:t>שכינה</w:t>
      </w:r>
      <w:r>
        <w:rPr>
          <w:rtl/>
        </w:rPr>
        <w:t xml:space="preserve"> </w:t>
      </w:r>
      <w:r w:rsidRPr="004A374D">
        <w:rPr>
          <w:rFonts w:hint="eastAsia"/>
          <w:rtl/>
        </w:rPr>
        <w:t>מה</w:t>
      </w:r>
      <w:r>
        <w:rPr>
          <w:rtl/>
        </w:rPr>
        <w:t xml:space="preserve"> </w:t>
      </w:r>
      <w:r w:rsidRPr="004A374D">
        <w:rPr>
          <w:rFonts w:hint="eastAsia"/>
          <w:rtl/>
        </w:rPr>
        <w:t>לשון</w:t>
      </w:r>
      <w:r>
        <w:rPr>
          <w:rtl/>
        </w:rPr>
        <w:t xml:space="preserve"> </w:t>
      </w:r>
      <w:r w:rsidRPr="004A374D">
        <w:rPr>
          <w:rFonts w:hint="eastAsia"/>
          <w:rtl/>
        </w:rPr>
        <w:t>אומרת</w:t>
      </w:r>
      <w:r w:rsidRPr="004A374D">
        <w:rPr>
          <w:rtl/>
        </w:rPr>
        <w:t>,</w:t>
      </w:r>
      <w:r>
        <w:rPr>
          <w:rtl/>
        </w:rPr>
        <w:t xml:space="preserve"> </w:t>
      </w:r>
      <w:r w:rsidRPr="004A374D">
        <w:rPr>
          <w:rFonts w:hint="eastAsia"/>
          <w:rtl/>
        </w:rPr>
        <w:t>קלני</w:t>
      </w:r>
      <w:r>
        <w:rPr>
          <w:rtl/>
        </w:rPr>
        <w:t xml:space="preserve"> </w:t>
      </w:r>
      <w:r w:rsidRPr="004A374D">
        <w:rPr>
          <w:rFonts w:hint="eastAsia"/>
          <w:rtl/>
        </w:rPr>
        <w:t>מראשי</w:t>
      </w:r>
      <w:r>
        <w:rPr>
          <w:rtl/>
        </w:rPr>
        <w:t xml:space="preserve"> </w:t>
      </w:r>
      <w:r w:rsidRPr="004A374D">
        <w:rPr>
          <w:rFonts w:hint="eastAsia"/>
          <w:rtl/>
        </w:rPr>
        <w:t>קלני</w:t>
      </w:r>
      <w:r>
        <w:rPr>
          <w:rtl/>
        </w:rPr>
        <w:t xml:space="preserve"> </w:t>
      </w:r>
      <w:r w:rsidRPr="004A374D">
        <w:rPr>
          <w:rFonts w:hint="eastAsia"/>
          <w:rtl/>
        </w:rPr>
        <w:t>מזרועי</w:t>
      </w:r>
      <w:r w:rsidRPr="004A374D">
        <w:rPr>
          <w:rtl/>
        </w:rPr>
        <w:t>,</w:t>
      </w:r>
      <w:r>
        <w:rPr>
          <w:rtl/>
        </w:rPr>
        <w:t xml:space="preserve"> </w:t>
      </w:r>
      <w:r w:rsidRPr="004A374D">
        <w:rPr>
          <w:rFonts w:hint="eastAsia"/>
          <w:rtl/>
        </w:rPr>
        <w:t>אם</w:t>
      </w:r>
      <w:r>
        <w:rPr>
          <w:rtl/>
        </w:rPr>
        <w:t xml:space="preserve"> </w:t>
      </w:r>
      <w:r w:rsidRPr="004A374D">
        <w:rPr>
          <w:rFonts w:hint="eastAsia"/>
          <w:rtl/>
        </w:rPr>
        <w:t>כן</w:t>
      </w:r>
      <w:r>
        <w:rPr>
          <w:rtl/>
        </w:rPr>
        <w:t xml:space="preserve"> </w:t>
      </w:r>
      <w:r w:rsidRPr="004A374D">
        <w:rPr>
          <w:rFonts w:hint="eastAsia"/>
          <w:rtl/>
        </w:rPr>
        <w:t>המקום</w:t>
      </w:r>
      <w:r>
        <w:rPr>
          <w:rtl/>
        </w:rPr>
        <w:t xml:space="preserve"> </w:t>
      </w:r>
      <w:r w:rsidRPr="004A374D">
        <w:rPr>
          <w:rFonts w:hint="eastAsia"/>
          <w:rtl/>
        </w:rPr>
        <w:t>מצטער</w:t>
      </w:r>
      <w:r>
        <w:rPr>
          <w:rtl/>
        </w:rPr>
        <w:t xml:space="preserve"> </w:t>
      </w:r>
      <w:r w:rsidRPr="004A374D">
        <w:rPr>
          <w:rFonts w:hint="eastAsia"/>
          <w:rtl/>
        </w:rPr>
        <w:t>על</w:t>
      </w:r>
      <w:r>
        <w:rPr>
          <w:rtl/>
        </w:rPr>
        <w:t xml:space="preserve"> </w:t>
      </w:r>
      <w:r w:rsidRPr="004A374D">
        <w:rPr>
          <w:rFonts w:hint="eastAsia"/>
          <w:rtl/>
        </w:rPr>
        <w:t>דמן</w:t>
      </w:r>
      <w:r>
        <w:rPr>
          <w:rtl/>
        </w:rPr>
        <w:t xml:space="preserve"> </w:t>
      </w:r>
      <w:r w:rsidRPr="004A374D">
        <w:rPr>
          <w:rFonts w:hint="eastAsia"/>
          <w:rtl/>
        </w:rPr>
        <w:t>של</w:t>
      </w:r>
      <w:r>
        <w:rPr>
          <w:rtl/>
        </w:rPr>
        <w:t xml:space="preserve"> </w:t>
      </w:r>
      <w:r w:rsidRPr="004A374D">
        <w:rPr>
          <w:rFonts w:hint="eastAsia"/>
          <w:rtl/>
        </w:rPr>
        <w:t>רשעים</w:t>
      </w:r>
      <w:r>
        <w:rPr>
          <w:rtl/>
        </w:rPr>
        <w:t xml:space="preserve"> </w:t>
      </w:r>
      <w:r w:rsidRPr="004A374D">
        <w:rPr>
          <w:rFonts w:hint="eastAsia"/>
          <w:rtl/>
        </w:rPr>
        <w:t>שנשפך</w:t>
      </w:r>
      <w:r w:rsidRPr="004A374D">
        <w:rPr>
          <w:rtl/>
        </w:rPr>
        <w:t>,</w:t>
      </w:r>
      <w:r>
        <w:rPr>
          <w:rtl/>
        </w:rPr>
        <w:t xml:space="preserve"> </w:t>
      </w:r>
      <w:r w:rsidRPr="004A374D">
        <w:rPr>
          <w:rFonts w:hint="eastAsia"/>
          <w:rtl/>
        </w:rPr>
        <w:t>קל</w:t>
      </w:r>
      <w:r>
        <w:rPr>
          <w:rtl/>
        </w:rPr>
        <w:t xml:space="preserve"> </w:t>
      </w:r>
      <w:r w:rsidRPr="004A374D">
        <w:rPr>
          <w:rFonts w:hint="eastAsia"/>
          <w:rtl/>
        </w:rPr>
        <w:t>וחומר</w:t>
      </w:r>
      <w:r>
        <w:rPr>
          <w:rtl/>
        </w:rPr>
        <w:t xml:space="preserve"> </w:t>
      </w:r>
      <w:r w:rsidRPr="004A374D">
        <w:rPr>
          <w:rFonts w:hint="eastAsia"/>
          <w:rtl/>
        </w:rPr>
        <w:t>על</w:t>
      </w:r>
      <w:r>
        <w:rPr>
          <w:rtl/>
        </w:rPr>
        <w:t xml:space="preserve"> </w:t>
      </w:r>
      <w:r w:rsidRPr="004A374D">
        <w:rPr>
          <w:rFonts w:hint="eastAsia"/>
          <w:rtl/>
        </w:rPr>
        <w:t>דמן</w:t>
      </w:r>
      <w:r>
        <w:rPr>
          <w:rtl/>
        </w:rPr>
        <w:t xml:space="preserve"> </w:t>
      </w:r>
      <w:r w:rsidRPr="004A374D">
        <w:rPr>
          <w:rFonts w:hint="eastAsia"/>
          <w:rtl/>
        </w:rPr>
        <w:t>של</w:t>
      </w:r>
      <w:r>
        <w:rPr>
          <w:rtl/>
        </w:rPr>
        <w:t xml:space="preserve"> </w:t>
      </w:r>
      <w:r w:rsidRPr="004A374D">
        <w:rPr>
          <w:rFonts w:hint="eastAsia"/>
          <w:rtl/>
        </w:rPr>
        <w:t>צדיקים</w:t>
      </w:r>
      <w:r w:rsidRPr="004A374D">
        <w:rPr>
          <w:rtl/>
        </w:rPr>
        <w:t>".</w:t>
      </w:r>
      <w:r>
        <w:rPr>
          <w:rFonts w:ascii="Arial Unicode MS" w:eastAsia="Arial Unicode MS" w:hAnsi="Arial Unicode MS" w:cs="Arial Unicode MS" w:hint="cs"/>
          <w:color w:val="000000"/>
          <w:rtl/>
        </w:rPr>
        <w:t xml:space="preserve"> </w:t>
      </w:r>
      <w:r>
        <w:rPr>
          <w:rFonts w:hint="cs"/>
          <w:rtl/>
        </w:rPr>
        <w:t xml:space="preserve"> </w:t>
      </w:r>
    </w:p>
  </w:footnote>
  <w:footnote w:id="562">
    <w:p w14:paraId="7CB38F74" w14:textId="164120D5"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קט</w:t>
      </w:r>
      <w:r>
        <w:rPr>
          <w:rtl/>
        </w:rPr>
        <w:t xml:space="preserve"> </w:t>
      </w:r>
      <w:r>
        <w:rPr>
          <w:rFonts w:hint="cs"/>
          <w:rtl/>
        </w:rPr>
        <w:t xml:space="preserve">ושם </w:t>
      </w:r>
      <w:r w:rsidRPr="00D62367">
        <w:rPr>
          <w:rtl/>
        </w:rPr>
        <w:t>מסיים:</w:t>
      </w:r>
      <w:r>
        <w:rPr>
          <w:rtl/>
        </w:rPr>
        <w:t xml:space="preserve"> </w:t>
      </w:r>
      <w:r w:rsidRPr="00D62367">
        <w:rPr>
          <w:rtl/>
        </w:rPr>
        <w:t>'ועל</w:t>
      </w:r>
      <w:r>
        <w:rPr>
          <w:rtl/>
        </w:rPr>
        <w:t xml:space="preserve"> </w:t>
      </w:r>
      <w:r w:rsidRPr="00D62367">
        <w:rPr>
          <w:rtl/>
        </w:rPr>
        <w:t>פארפעלאך</w:t>
      </w:r>
      <w:r>
        <w:rPr>
          <w:rtl/>
        </w:rPr>
        <w:t xml:space="preserve"> </w:t>
      </w:r>
      <w:r w:rsidRPr="00D62367">
        <w:rPr>
          <w:rtl/>
        </w:rPr>
        <w:t>במ"מ';</w:t>
      </w:r>
      <w:r>
        <w:rPr>
          <w:rtl/>
        </w:rPr>
        <w:t xml:space="preserve"> </w:t>
      </w:r>
      <w:r w:rsidRPr="00D62367">
        <w:rPr>
          <w:rtl/>
        </w:rPr>
        <w:t>כתר</w:t>
      </w:r>
      <w:r>
        <w:rPr>
          <w:rtl/>
        </w:rPr>
        <w:t xml:space="preserve"> </w:t>
      </w:r>
      <w:r w:rsidRPr="00D62367">
        <w:rPr>
          <w:rtl/>
        </w:rPr>
        <w:t>ראש</w:t>
      </w:r>
      <w:r>
        <w:rPr>
          <w:rtl/>
        </w:rPr>
        <w:t xml:space="preserve"> </w:t>
      </w:r>
      <w:r w:rsidRPr="00D62367">
        <w:rPr>
          <w:rtl/>
        </w:rPr>
        <w:t>עז.</w:t>
      </w:r>
    </w:p>
    <w:p w14:paraId="31A8B91A" w14:textId="12D8FAF6" w:rsidR="00D274FC" w:rsidRDefault="00D274FC" w:rsidP="00D62367">
      <w:pPr>
        <w:pStyle w:val="a4"/>
        <w:rPr>
          <w:rtl/>
        </w:rPr>
      </w:pPr>
      <w:r w:rsidRPr="00D62367">
        <w:rPr>
          <w:rtl/>
        </w:rPr>
        <w:t>הדין</w:t>
      </w:r>
      <w:r>
        <w:rPr>
          <w:rtl/>
        </w:rPr>
        <w:t xml:space="preserve"> </w:t>
      </w:r>
      <w:r w:rsidRPr="00D62367">
        <w:rPr>
          <w:rtl/>
        </w:rPr>
        <w:t>בסוף</w:t>
      </w:r>
      <w:r>
        <w:rPr>
          <w:rtl/>
        </w:rPr>
        <w:t xml:space="preserve"> </w:t>
      </w:r>
      <w:r w:rsidRPr="00D62367">
        <w:rPr>
          <w:rtl/>
        </w:rPr>
        <w:t>דברי</w:t>
      </w:r>
      <w:r>
        <w:rPr>
          <w:rtl/>
        </w:rPr>
        <w:t xml:space="preserve"> </w:t>
      </w:r>
      <w:r w:rsidRPr="00D62367">
        <w:rPr>
          <w:rtl/>
        </w:rPr>
        <w:t>י"ז,</w:t>
      </w:r>
      <w:r>
        <w:rPr>
          <w:rtl/>
        </w:rPr>
        <w:t xml:space="preserve"> </w:t>
      </w:r>
      <w:r w:rsidRPr="00D62367">
        <w:rPr>
          <w:rtl/>
        </w:rPr>
        <w:t>מופיע</w:t>
      </w:r>
      <w:r>
        <w:rPr>
          <w:rtl/>
        </w:rPr>
        <w:t xml:space="preserve"> </w:t>
      </w:r>
      <w:r w:rsidRPr="00D62367">
        <w:rPr>
          <w:rtl/>
        </w:rPr>
        <w:t>בפודרו</w:t>
      </w:r>
      <w:r>
        <w:rPr>
          <w:rtl/>
        </w:rPr>
        <w:t xml:space="preserve"> </w:t>
      </w:r>
      <w:r w:rsidRPr="00D62367">
        <w:rPr>
          <w:rtl/>
        </w:rPr>
        <w:t>וא"ל</w:t>
      </w:r>
      <w:r>
        <w:rPr>
          <w:rtl/>
        </w:rPr>
        <w:t xml:space="preserve"> </w:t>
      </w:r>
      <w:r w:rsidRPr="00D62367">
        <w:rPr>
          <w:rtl/>
        </w:rPr>
        <w:t>בסעיף</w:t>
      </w:r>
      <w:r>
        <w:rPr>
          <w:rtl/>
        </w:rPr>
        <w:t xml:space="preserve"> </w:t>
      </w:r>
      <w:r w:rsidRPr="00D62367">
        <w:rPr>
          <w:rtl/>
        </w:rPr>
        <w:t>נפרד,</w:t>
      </w:r>
      <w:r>
        <w:rPr>
          <w:rtl/>
        </w:rPr>
        <w:t xml:space="preserve"> </w:t>
      </w:r>
      <w:r w:rsidRPr="00D62367">
        <w:rPr>
          <w:rtl/>
        </w:rPr>
        <w:t>להלן</w:t>
      </w:r>
      <w:r>
        <w:rPr>
          <w:rtl/>
        </w:rPr>
        <w:t xml:space="preserve"> </w:t>
      </w:r>
      <w:r w:rsidRPr="00D62367">
        <w:rPr>
          <w:rtl/>
        </w:rPr>
        <w:t>ק"ג</w:t>
      </w:r>
      <w:r>
        <w:rPr>
          <w:rFonts w:hint="cs"/>
          <w:rtl/>
        </w:rPr>
        <w:t xml:space="preserve">. </w:t>
      </w:r>
    </w:p>
    <w:p w14:paraId="5679CE65" w14:textId="192A584F" w:rsidR="00D274FC" w:rsidRPr="00D62367" w:rsidRDefault="00D274FC" w:rsidP="00D62367">
      <w:pPr>
        <w:pStyle w:val="a4"/>
      </w:pPr>
      <w:r>
        <w:rPr>
          <w:rFonts w:hint="cs"/>
          <w:rtl/>
        </w:rPr>
        <w:t xml:space="preserve">דעת הגר"א בנגוד למגן אברהם (אורח חיים קס"ח ס"ק מ"ד), כי מי ביצים אין דינם כמי פירות, והגר"א חולק וסובר כי ביצים דינם כמי פירות. דין לעקיך מופיע בסמיכות בשו"ע (סעיפים ו-ז שם). </w:t>
      </w:r>
    </w:p>
  </w:footnote>
  <w:footnote w:id="563">
    <w:p w14:paraId="19EFD2D5" w14:textId="40621216"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w:t>
      </w:r>
      <w:r>
        <w:rPr>
          <w:rtl/>
        </w:rPr>
        <w:t xml:space="preserve"> </w:t>
      </w:r>
      <w:r w:rsidRPr="00D62367">
        <w:rPr>
          <w:rtl/>
        </w:rPr>
        <w:t>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r>
        <w:rPr>
          <w:rtl/>
        </w:rPr>
        <w:t xml:space="preserve"> </w:t>
      </w:r>
    </w:p>
    <w:p w14:paraId="67AEB0AB" w14:textId="3CF5C153" w:rsidR="00D274FC" w:rsidRPr="00D62367" w:rsidRDefault="00D274FC" w:rsidP="00D62367">
      <w:pPr>
        <w:pStyle w:val="a4"/>
      </w:pPr>
      <w:r>
        <w:rPr>
          <w:rFonts w:hint="cs"/>
          <w:rtl/>
        </w:rPr>
        <w:t xml:space="preserve">הזיהוי של חטא הקרי עם חסידי זמננו, רמוז כבר ב'אגרת הגר"א' (תקנ"ז): "יגיע טומאתם בשוליה הכבד נחושה חזות קשה כל דבר בקדושה כי לא טהור הוא... ובשר קודש יעברו מעליהם ומגלים בתורה שלא כהלכה באמרם יקר בעיני ה' דרכם... מכנים עצמם בשם חסידים, חסד הוא". </w:t>
      </w:r>
      <w:r w:rsidRPr="004A374D">
        <w:rPr>
          <w:rFonts w:hint="cs"/>
          <w:highlight w:val="yellow"/>
          <w:rtl/>
        </w:rPr>
        <w:t>ראו</w:t>
      </w:r>
      <w:r>
        <w:rPr>
          <w:highlight w:val="yellow"/>
          <w:rtl/>
        </w:rPr>
        <w:t xml:space="preserve"> </w:t>
      </w:r>
      <w:r w:rsidRPr="004A374D">
        <w:rPr>
          <w:highlight w:val="yellow"/>
          <w:rtl/>
        </w:rPr>
        <w:t>את</w:t>
      </w:r>
      <w:r>
        <w:rPr>
          <w:highlight w:val="yellow"/>
          <w:rtl/>
        </w:rPr>
        <w:t xml:space="preserve"> </w:t>
      </w:r>
      <w:r w:rsidRPr="004A374D">
        <w:rPr>
          <w:highlight w:val="yellow"/>
          <w:rtl/>
        </w:rPr>
        <w:t>האשמות</w:t>
      </w:r>
      <w:r>
        <w:rPr>
          <w:highlight w:val="yellow"/>
          <w:rtl/>
        </w:rPr>
        <w:t xml:space="preserve"> </w:t>
      </w:r>
      <w:r w:rsidRPr="004A374D">
        <w:rPr>
          <w:highlight w:val="yellow"/>
          <w:rtl/>
        </w:rPr>
        <w:t>אלו</w:t>
      </w:r>
      <w:r>
        <w:rPr>
          <w:highlight w:val="yellow"/>
          <w:rtl/>
        </w:rPr>
        <w:t xml:space="preserve"> </w:t>
      </w:r>
      <w:r w:rsidRPr="004A374D">
        <w:rPr>
          <w:highlight w:val="yellow"/>
          <w:rtl/>
        </w:rPr>
        <w:t>אצל</w:t>
      </w:r>
      <w:r>
        <w:rPr>
          <w:highlight w:val="yellow"/>
          <w:rtl/>
        </w:rPr>
        <w:t xml:space="preserve"> </w:t>
      </w:r>
      <w:r w:rsidRPr="004A374D">
        <w:rPr>
          <w:highlight w:val="yellow"/>
          <w:rtl/>
        </w:rPr>
        <w:t>גרשון</w:t>
      </w:r>
      <w:r>
        <w:rPr>
          <w:highlight w:val="yellow"/>
          <w:rtl/>
        </w:rPr>
        <w:t xml:space="preserve"> </w:t>
      </w:r>
      <w:r w:rsidRPr="004A374D">
        <w:rPr>
          <w:highlight w:val="yellow"/>
          <w:rtl/>
        </w:rPr>
        <w:t>..</w:t>
      </w:r>
      <w:r w:rsidRPr="004A374D">
        <w:rPr>
          <w:rFonts w:hint="cs"/>
          <w:highlight w:val="yellow"/>
          <w:rtl/>
        </w:rPr>
        <w:t>גאולה</w:t>
      </w:r>
      <w:r>
        <w:rPr>
          <w:highlight w:val="yellow"/>
          <w:rtl/>
        </w:rPr>
        <w:t xml:space="preserve"> </w:t>
      </w:r>
      <w:r w:rsidRPr="004A374D">
        <w:rPr>
          <w:rFonts w:hint="cs"/>
          <w:highlight w:val="yellow"/>
          <w:rtl/>
        </w:rPr>
        <w:t>קטנה</w:t>
      </w:r>
      <w:r>
        <w:rPr>
          <w:highlight w:val="yellow"/>
          <w:rtl/>
        </w:rPr>
        <w:t xml:space="preserve"> </w:t>
      </w:r>
      <w:r w:rsidRPr="004A374D">
        <w:rPr>
          <w:rFonts w:hint="cs"/>
          <w:highlight w:val="yellow"/>
          <w:rtl/>
        </w:rPr>
        <w:t>ומעט</w:t>
      </w:r>
      <w:r w:rsidRPr="004A374D">
        <w:rPr>
          <w:highlight w:val="yellow"/>
          <w:rtl/>
        </w:rPr>
        <w:t>.</w:t>
      </w:r>
      <w:r>
        <w:rPr>
          <w:rFonts w:hint="cs"/>
          <w:rtl/>
        </w:rPr>
        <w:t xml:space="preserve"> </w:t>
      </w:r>
    </w:p>
  </w:footnote>
  <w:footnote w:id="564">
    <w:p w14:paraId="6A8FB4AD" w14:textId="01255EE1" w:rsidR="00D274FC" w:rsidRDefault="00D274FC">
      <w:pPr>
        <w:pStyle w:val="a4"/>
        <w:rPr>
          <w:rtl/>
        </w:rPr>
      </w:pPr>
      <w:r>
        <w:rPr>
          <w:rStyle w:val="a6"/>
        </w:rPr>
        <w:footnoteRef/>
      </w:r>
      <w:r>
        <w:rPr>
          <w:rtl/>
        </w:rPr>
        <w:t xml:space="preserve"> </w:t>
      </w:r>
    </w:p>
  </w:footnote>
  <w:footnote w:id="565">
    <w:p w14:paraId="2077FC90" w14:textId="7AB38EE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'מפי</w:t>
      </w:r>
      <w:r>
        <w:rPr>
          <w:rtl/>
        </w:rPr>
        <w:t xml:space="preserve"> </w:t>
      </w:r>
      <w:r w:rsidRPr="00D62367">
        <w:rPr>
          <w:rtl/>
        </w:rPr>
        <w:t>המשולח'.</w:t>
      </w:r>
      <w:r>
        <w:rPr>
          <w:rtl/>
        </w:rPr>
        <w:t xml:space="preserve"> </w:t>
      </w:r>
    </w:p>
  </w:footnote>
  <w:footnote w:id="566">
    <w:p w14:paraId="3620E938" w14:textId="7EA99AAA" w:rsidR="00D274FC" w:rsidRPr="00D62367" w:rsidRDefault="00D274FC" w:rsidP="00D62367">
      <w:pPr>
        <w:pStyle w:val="a4"/>
        <w:rPr>
          <w:rtl/>
        </w:rPr>
      </w:pPr>
      <w:r w:rsidRPr="00D62367">
        <w:rPr>
          <w:rStyle w:val="a6"/>
        </w:rPr>
        <w:footnoteRef/>
      </w:r>
      <w:r>
        <w:rPr>
          <w:rtl/>
        </w:rPr>
        <w:t xml:space="preserve"> </w:t>
      </w:r>
    </w:p>
  </w:footnote>
  <w:footnote w:id="567">
    <w:p w14:paraId="279FD912" w14:textId="474D5D3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'והוא</w:t>
      </w:r>
      <w:r>
        <w:rPr>
          <w:rtl/>
        </w:rPr>
        <w:t xml:space="preserve"> </w:t>
      </w:r>
      <w:r w:rsidRPr="00D62367">
        <w:rPr>
          <w:rtl/>
        </w:rPr>
        <w:t>היה</w:t>
      </w:r>
      <w:r>
        <w:rPr>
          <w:rtl/>
        </w:rPr>
        <w:t xml:space="preserve"> </w:t>
      </w:r>
      <w:r w:rsidRPr="00D62367">
        <w:rPr>
          <w:rtl/>
        </w:rPr>
        <w:t>נוטה</w:t>
      </w:r>
      <w:r>
        <w:rPr>
          <w:rtl/>
        </w:rPr>
        <w:t xml:space="preserve"> </w:t>
      </w:r>
      <w:r w:rsidRPr="00D62367">
        <w:rPr>
          <w:rtl/>
        </w:rPr>
        <w:t>להיות</w:t>
      </w:r>
      <w:r>
        <w:rPr>
          <w:rtl/>
        </w:rPr>
        <w:t xml:space="preserve"> </w:t>
      </w:r>
      <w:r w:rsidRPr="00D62367">
        <w:rPr>
          <w:rtl/>
        </w:rPr>
        <w:t>חסיד</w:t>
      </w:r>
      <w:r>
        <w:rPr>
          <w:rtl/>
        </w:rPr>
        <w:t xml:space="preserve"> </w:t>
      </w:r>
      <w:r w:rsidRPr="00D62367">
        <w:rPr>
          <w:rtl/>
        </w:rPr>
        <w:t>מחסידי</w:t>
      </w:r>
      <w:r>
        <w:rPr>
          <w:rtl/>
        </w:rPr>
        <w:t xml:space="preserve"> </w:t>
      </w:r>
      <w:r w:rsidRPr="00D62367">
        <w:rPr>
          <w:rtl/>
        </w:rPr>
        <w:t>זמנינו'.</w:t>
      </w:r>
      <w:r>
        <w:rPr>
          <w:rtl/>
        </w:rPr>
        <w:t xml:space="preserve"> </w:t>
      </w:r>
    </w:p>
  </w:footnote>
  <w:footnote w:id="568">
    <w:p w14:paraId="3A574535" w14:textId="7A6F314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'הוא'</w:t>
      </w:r>
      <w:r>
        <w:rPr>
          <w:rtl/>
        </w:rPr>
        <w:t xml:space="preserve"> </w:t>
      </w:r>
      <w:r w:rsidRPr="00D62367">
        <w:rPr>
          <w:rtl/>
        </w:rPr>
        <w:t>חסר.</w:t>
      </w:r>
      <w:r>
        <w:rPr>
          <w:rtl/>
        </w:rPr>
        <w:t xml:space="preserve"> </w:t>
      </w:r>
    </w:p>
  </w:footnote>
  <w:footnote w:id="569">
    <w:p w14:paraId="4106C889" w14:textId="751311D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'ואמר</w:t>
      </w:r>
      <w:r>
        <w:rPr>
          <w:rtl/>
        </w:rPr>
        <w:t xml:space="preserve"> </w:t>
      </w:r>
      <w:r w:rsidRPr="00D62367">
        <w:rPr>
          <w:rtl/>
        </w:rPr>
        <w:t>לו</w:t>
      </w:r>
      <w:r>
        <w:rPr>
          <w:rtl/>
        </w:rPr>
        <w:t xml:space="preserve"> </w:t>
      </w:r>
      <w:r w:rsidRPr="00D62367">
        <w:rPr>
          <w:rtl/>
        </w:rPr>
        <w:t>אביו</w:t>
      </w:r>
      <w:r>
        <w:rPr>
          <w:rtl/>
        </w:rPr>
        <w:t xml:space="preserve"> </w:t>
      </w:r>
      <w:r w:rsidRPr="00D62367">
        <w:rPr>
          <w:rtl/>
        </w:rPr>
        <w:t>שעצתו</w:t>
      </w:r>
      <w:r>
        <w:rPr>
          <w:rtl/>
        </w:rPr>
        <w:t xml:space="preserve"> </w:t>
      </w:r>
      <w:r w:rsidRPr="00D62367">
        <w:rPr>
          <w:rtl/>
        </w:rPr>
        <w:t>נכונה</w:t>
      </w:r>
      <w:r>
        <w:rPr>
          <w:rtl/>
        </w:rPr>
        <w:t xml:space="preserve"> </w:t>
      </w:r>
      <w:r w:rsidRPr="00D62367">
        <w:rPr>
          <w:rtl/>
        </w:rPr>
        <w:t>שיסע</w:t>
      </w:r>
      <w:r>
        <w:rPr>
          <w:rtl/>
        </w:rPr>
        <w:t xml:space="preserve"> </w:t>
      </w:r>
      <w:r w:rsidRPr="00D62367">
        <w:rPr>
          <w:rtl/>
        </w:rPr>
        <w:t>מקודם</w:t>
      </w:r>
      <w:r>
        <w:rPr>
          <w:rtl/>
        </w:rPr>
        <w:t xml:space="preserve"> </w:t>
      </w:r>
      <w:r w:rsidRPr="00D62367">
        <w:rPr>
          <w:rtl/>
        </w:rPr>
        <w:t>לוואלאזין'.</w:t>
      </w:r>
      <w:r>
        <w:rPr>
          <w:rtl/>
        </w:rPr>
        <w:t xml:space="preserve"> </w:t>
      </w:r>
    </w:p>
  </w:footnote>
  <w:footnote w:id="570">
    <w:p w14:paraId="3C481825" w14:textId="4195340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'עם</w:t>
      </w:r>
      <w:r>
        <w:rPr>
          <w:rtl/>
        </w:rPr>
        <w:t xml:space="preserve"> </w:t>
      </w:r>
      <w:r w:rsidRPr="00D62367">
        <w:rPr>
          <w:rtl/>
        </w:rPr>
        <w:t>כל</w:t>
      </w:r>
      <w:r>
        <w:rPr>
          <w:rtl/>
        </w:rPr>
        <w:t xml:space="preserve"> </w:t>
      </w:r>
      <w:r w:rsidRPr="00D62367">
        <w:rPr>
          <w:rtl/>
        </w:rPr>
        <w:t>זה</w:t>
      </w:r>
      <w:r>
        <w:rPr>
          <w:rtl/>
        </w:rPr>
        <w:t xml:space="preserve"> </w:t>
      </w:r>
      <w:r w:rsidRPr="00D62367">
        <w:rPr>
          <w:rtl/>
        </w:rPr>
        <w:t>התחזק</w:t>
      </w:r>
      <w:r>
        <w:rPr>
          <w:rtl/>
        </w:rPr>
        <w:t xml:space="preserve"> </w:t>
      </w:r>
      <w:r w:rsidRPr="00D62367">
        <w:rPr>
          <w:rtl/>
        </w:rPr>
        <w:t>א"ע'.</w:t>
      </w:r>
      <w:r>
        <w:rPr>
          <w:rtl/>
        </w:rPr>
        <w:t xml:space="preserve"> </w:t>
      </w:r>
    </w:p>
  </w:footnote>
  <w:footnote w:id="571">
    <w:p w14:paraId="34D31E41" w14:textId="19C4ABF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'להגאון</w:t>
      </w:r>
      <w:r>
        <w:rPr>
          <w:rtl/>
        </w:rPr>
        <w:t xml:space="preserve"> </w:t>
      </w:r>
      <w:r w:rsidRPr="00D62367">
        <w:rPr>
          <w:rtl/>
        </w:rPr>
        <w:t>ר'</w:t>
      </w:r>
      <w:r>
        <w:rPr>
          <w:rtl/>
        </w:rPr>
        <w:t xml:space="preserve"> </w:t>
      </w:r>
      <w:r w:rsidRPr="00D62367">
        <w:rPr>
          <w:rtl/>
        </w:rPr>
        <w:t>חיים</w:t>
      </w:r>
      <w:r>
        <w:rPr>
          <w:rtl/>
        </w:rPr>
        <w:t xml:space="preserve"> </w:t>
      </w:r>
      <w:r w:rsidRPr="00D62367">
        <w:rPr>
          <w:rtl/>
        </w:rPr>
        <w:t>ז"ל'.</w:t>
      </w:r>
    </w:p>
  </w:footnote>
  <w:footnote w:id="572">
    <w:p w14:paraId="223C8326" w14:textId="2AB842C6"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'מה</w:t>
      </w:r>
      <w:r>
        <w:rPr>
          <w:rtl/>
        </w:rPr>
        <w:t xml:space="preserve"> </w:t>
      </w:r>
      <w:r w:rsidRPr="00D62367">
        <w:rPr>
          <w:rtl/>
        </w:rPr>
        <w:t>נשמע'.</w:t>
      </w:r>
      <w:r>
        <w:rPr>
          <w:rtl/>
        </w:rPr>
        <w:t xml:space="preserve"> </w:t>
      </w:r>
    </w:p>
  </w:footnote>
  <w:footnote w:id="573">
    <w:p w14:paraId="068012FD" w14:textId="096AEC0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'והנה</w:t>
      </w:r>
      <w:r>
        <w:rPr>
          <w:rtl/>
        </w:rPr>
        <w:t xml:space="preserve"> </w:t>
      </w:r>
      <w:r w:rsidRPr="00D62367">
        <w:rPr>
          <w:rtl/>
        </w:rPr>
        <w:t>בתוך'.</w:t>
      </w:r>
      <w:r>
        <w:rPr>
          <w:rtl/>
        </w:rPr>
        <w:t xml:space="preserve"> </w:t>
      </w:r>
    </w:p>
  </w:footnote>
  <w:footnote w:id="574">
    <w:p w14:paraId="7A6520A4" w14:textId="0861001A" w:rsidR="00D274FC" w:rsidRPr="00D62367" w:rsidRDefault="00D274FC" w:rsidP="00D62367">
      <w:pPr>
        <w:pStyle w:val="a4"/>
        <w:rPr>
          <w:rtl/>
        </w:rPr>
      </w:pPr>
      <w:r w:rsidRPr="00D62367">
        <w:rPr>
          <w:rStyle w:val="a6"/>
        </w:rPr>
        <w:footnoteRef/>
      </w:r>
      <w:r>
        <w:rPr>
          <w:rtl/>
        </w:rPr>
        <w:t xml:space="preserve"> </w:t>
      </w:r>
      <w:r w:rsidRPr="00D62367">
        <w:rPr>
          <w:rtl/>
        </w:rPr>
        <w:t>כ"ז</w:t>
      </w:r>
      <w:r>
        <w:rPr>
          <w:rtl/>
        </w:rPr>
        <w:t xml:space="preserve"> </w:t>
      </w:r>
      <w:r w:rsidRPr="00D62367">
        <w:rPr>
          <w:rtl/>
        </w:rPr>
        <w:t>–</w:t>
      </w:r>
      <w:r>
        <w:rPr>
          <w:rtl/>
        </w:rPr>
        <w:t xml:space="preserve"> </w:t>
      </w:r>
      <w:r w:rsidRPr="00D62367">
        <w:rPr>
          <w:rtl/>
        </w:rPr>
        <w:t>כף</w:t>
      </w:r>
      <w:r>
        <w:rPr>
          <w:rtl/>
        </w:rPr>
        <w:t xml:space="preserve"> </w:t>
      </w:r>
      <w:r w:rsidRPr="00D62367">
        <w:rPr>
          <w:rtl/>
        </w:rPr>
        <w:t>זכות.</w:t>
      </w:r>
      <w:r>
        <w:rPr>
          <w:rtl/>
        </w:rPr>
        <w:t xml:space="preserve"> </w:t>
      </w:r>
    </w:p>
  </w:footnote>
  <w:footnote w:id="575">
    <w:p w14:paraId="14A21E47" w14:textId="7DD07995"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'פלא'.</w:t>
      </w:r>
      <w:r>
        <w:rPr>
          <w:rtl/>
        </w:rPr>
        <w:t xml:space="preserve"> </w:t>
      </w:r>
    </w:p>
  </w:footnote>
  <w:footnote w:id="576">
    <w:p w14:paraId="2A705672" w14:textId="3AB5262C"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קנא;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קו;</w:t>
      </w:r>
      <w:r>
        <w:rPr>
          <w:rtl/>
        </w:rPr>
        <w:t xml:space="preserve"> </w:t>
      </w:r>
      <w:r w:rsidRPr="00D62367">
        <w:rPr>
          <w:rtl/>
        </w:rPr>
        <w:t>כתר</w:t>
      </w:r>
      <w:r>
        <w:rPr>
          <w:rtl/>
        </w:rPr>
        <w:t xml:space="preserve"> </w:t>
      </w:r>
      <w:r w:rsidRPr="00D62367">
        <w:rPr>
          <w:rtl/>
        </w:rPr>
        <w:t>ראש</w:t>
      </w:r>
      <w:r>
        <w:rPr>
          <w:rtl/>
        </w:rPr>
        <w:t xml:space="preserve"> </w:t>
      </w:r>
      <w:r w:rsidRPr="00D62367">
        <w:rPr>
          <w:rtl/>
        </w:rPr>
        <w:t>פא.</w:t>
      </w:r>
      <w:r>
        <w:rPr>
          <w:rtl/>
        </w:rPr>
        <w:t xml:space="preserve"> </w:t>
      </w:r>
    </w:p>
    <w:p w14:paraId="60F984A9" w14:textId="088DFD21" w:rsidR="00D274FC" w:rsidRPr="00D62367" w:rsidRDefault="00D274FC" w:rsidP="00D62367">
      <w:pPr>
        <w:pStyle w:val="a4"/>
      </w:pPr>
      <w:r>
        <w:rPr>
          <w:rFonts w:hint="cs"/>
          <w:rtl/>
        </w:rPr>
        <w:t xml:space="preserve">על שיעור קביעות סעודה, ראו למטה סעיף קלז. </w:t>
      </w:r>
    </w:p>
  </w:footnote>
  <w:footnote w:id="577">
    <w:p w14:paraId="32B12649" w14:textId="31E5B62C" w:rsidR="00D274FC" w:rsidRPr="00D62367" w:rsidRDefault="00D274FC" w:rsidP="00D62367">
      <w:pPr>
        <w:pStyle w:val="a4"/>
      </w:pPr>
      <w:r w:rsidRPr="00D62367">
        <w:rPr>
          <w:rStyle w:val="a6"/>
        </w:rPr>
        <w:footnoteRef/>
      </w:r>
      <w:r>
        <w:rPr>
          <w:rtl/>
        </w:rPr>
        <w:t xml:space="preserve"> </w:t>
      </w:r>
      <w:r w:rsidRPr="00D62367">
        <w:rPr>
          <w:rtl/>
        </w:rPr>
        <w:t>ח"ש-</w:t>
      </w:r>
      <w:r>
        <w:rPr>
          <w:rtl/>
        </w:rPr>
        <w:t xml:space="preserve"> </w:t>
      </w:r>
      <w:r w:rsidRPr="00D62367">
        <w:rPr>
          <w:rtl/>
        </w:rPr>
        <w:t>חצי</w:t>
      </w:r>
      <w:r>
        <w:rPr>
          <w:rtl/>
        </w:rPr>
        <w:t xml:space="preserve"> </w:t>
      </w:r>
      <w:r w:rsidRPr="00D62367">
        <w:rPr>
          <w:rtl/>
        </w:rPr>
        <w:t>שיעור.</w:t>
      </w:r>
      <w:r>
        <w:rPr>
          <w:rtl/>
        </w:rPr>
        <w:t xml:space="preserve"> </w:t>
      </w:r>
    </w:p>
  </w:footnote>
  <w:footnote w:id="578">
    <w:p w14:paraId="51169450" w14:textId="7CAEA7A4"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'יצטרף'.</w:t>
      </w:r>
      <w:r>
        <w:rPr>
          <w:rtl/>
        </w:rPr>
        <w:t xml:space="preserve"> </w:t>
      </w:r>
    </w:p>
  </w:footnote>
  <w:footnote w:id="579">
    <w:p w14:paraId="6A449A13" w14:textId="4D20DCA2" w:rsidR="00D274FC" w:rsidRPr="00D62367" w:rsidRDefault="00D274FC" w:rsidP="00D62367">
      <w:pPr>
        <w:pStyle w:val="a4"/>
        <w:rPr>
          <w:rtl/>
        </w:rPr>
      </w:pPr>
      <w:r w:rsidRPr="00D62367">
        <w:rPr>
          <w:rStyle w:val="a6"/>
        </w:rPr>
        <w:footnoteRef/>
      </w:r>
      <w:r>
        <w:rPr>
          <w:rtl/>
        </w:rPr>
        <w:t xml:space="preserve"> </w:t>
      </w:r>
      <w:r w:rsidRPr="00D62367">
        <w:rPr>
          <w:rtl/>
        </w:rPr>
        <w:t>בכא"פ</w:t>
      </w:r>
      <w:r>
        <w:rPr>
          <w:rtl/>
        </w:rPr>
        <w:t xml:space="preserve"> </w:t>
      </w:r>
      <w:r w:rsidRPr="00D62367">
        <w:rPr>
          <w:rtl/>
        </w:rPr>
        <w:t>–</w:t>
      </w:r>
      <w:r>
        <w:rPr>
          <w:rtl/>
        </w:rPr>
        <w:t xml:space="preserve"> </w:t>
      </w:r>
      <w:r w:rsidRPr="00D62367">
        <w:rPr>
          <w:rtl/>
        </w:rPr>
        <w:t>בכדי</w:t>
      </w:r>
      <w:r>
        <w:rPr>
          <w:rtl/>
        </w:rPr>
        <w:t xml:space="preserve"> </w:t>
      </w:r>
      <w:r w:rsidRPr="00D62367">
        <w:rPr>
          <w:rtl/>
        </w:rPr>
        <w:t>אכילת</w:t>
      </w:r>
      <w:r>
        <w:rPr>
          <w:rtl/>
        </w:rPr>
        <w:t xml:space="preserve"> </w:t>
      </w:r>
      <w:r w:rsidRPr="00D62367">
        <w:rPr>
          <w:rtl/>
        </w:rPr>
        <w:t>פרס.</w:t>
      </w:r>
      <w:r>
        <w:rPr>
          <w:rtl/>
        </w:rPr>
        <w:t xml:space="preserve"> </w:t>
      </w:r>
      <w:r w:rsidRPr="00D62367">
        <w:rPr>
          <w:rtl/>
        </w:rPr>
        <w:t>א"ל:</w:t>
      </w:r>
      <w:r>
        <w:rPr>
          <w:rtl/>
        </w:rPr>
        <w:t xml:space="preserve"> </w:t>
      </w:r>
      <w:r w:rsidRPr="00D62367">
        <w:rPr>
          <w:rtl/>
        </w:rPr>
        <w:t>'דשהי'</w:t>
      </w:r>
      <w:r>
        <w:rPr>
          <w:rtl/>
        </w:rPr>
        <w:t xml:space="preserve"> </w:t>
      </w:r>
      <w:r w:rsidRPr="00D62367">
        <w:rPr>
          <w:rtl/>
        </w:rPr>
        <w:t>בכדי</w:t>
      </w:r>
      <w:r>
        <w:rPr>
          <w:rtl/>
        </w:rPr>
        <w:t xml:space="preserve"> </w:t>
      </w:r>
      <w:r w:rsidRPr="00D62367">
        <w:rPr>
          <w:rtl/>
        </w:rPr>
        <w:t>אכילת</w:t>
      </w:r>
      <w:r>
        <w:rPr>
          <w:rtl/>
        </w:rPr>
        <w:t xml:space="preserve"> </w:t>
      </w:r>
      <w:r w:rsidRPr="00D62367">
        <w:rPr>
          <w:rtl/>
        </w:rPr>
        <w:t>פרס'.</w:t>
      </w:r>
    </w:p>
  </w:footnote>
  <w:footnote w:id="580">
    <w:p w14:paraId="64D7C303" w14:textId="76E5FEFD"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'כיסנין'</w:t>
      </w:r>
      <w:r>
        <w:rPr>
          <w:rFonts w:hint="cs"/>
          <w:rtl/>
        </w:rPr>
        <w:t xml:space="preserve">. ההבדל בין הנוסחאות נראה משמעותי, ומדבריו של ר' אשר כהן בהמשך נראה כי הדיון כאן הוא באמת בנוגע לפת הבאה בכסינין. נראה כי גם העריכה כאן, של רצף הסעיפים העוסקים בפת הבאה בכיסנין מחזקת הערכה זו. </w:t>
      </w:r>
    </w:p>
  </w:footnote>
  <w:footnote w:id="581">
    <w:p w14:paraId="44612A73" w14:textId="71FE13DC"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'משיעור'.</w:t>
      </w:r>
      <w:r>
        <w:rPr>
          <w:rtl/>
        </w:rPr>
        <w:t xml:space="preserve"> </w:t>
      </w:r>
    </w:p>
  </w:footnote>
  <w:footnote w:id="582">
    <w:p w14:paraId="5EA647E1" w14:textId="3790314A"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'אם</w:t>
      </w:r>
      <w:r>
        <w:rPr>
          <w:rtl/>
        </w:rPr>
        <w:t xml:space="preserve"> </w:t>
      </w:r>
      <w:r w:rsidRPr="00D62367">
        <w:rPr>
          <w:rtl/>
        </w:rPr>
        <w:t>יכול</w:t>
      </w:r>
      <w:r>
        <w:rPr>
          <w:rtl/>
        </w:rPr>
        <w:t xml:space="preserve"> </w:t>
      </w:r>
      <w:r w:rsidRPr="00D62367">
        <w:rPr>
          <w:rtl/>
        </w:rPr>
        <w:t>לחזור</w:t>
      </w:r>
      <w:r>
        <w:rPr>
          <w:rtl/>
        </w:rPr>
        <w:t xml:space="preserve"> </w:t>
      </w:r>
      <w:r w:rsidRPr="00D62367">
        <w:rPr>
          <w:rtl/>
        </w:rPr>
        <w:t>ולאכול'</w:t>
      </w:r>
      <w:r>
        <w:rPr>
          <w:rtl/>
        </w:rPr>
        <w:t xml:space="preserve"> </w:t>
      </w:r>
      <w:r w:rsidRPr="00D62367">
        <w:rPr>
          <w:rtl/>
        </w:rPr>
        <w:t>חסר.</w:t>
      </w:r>
      <w:r>
        <w:rPr>
          <w:rtl/>
        </w:rPr>
        <w:t xml:space="preserve"> </w:t>
      </w:r>
    </w:p>
  </w:footnote>
  <w:footnote w:id="583">
    <w:p w14:paraId="2C20753B" w14:textId="147AB159"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'שלא</w:t>
      </w:r>
      <w:r>
        <w:rPr>
          <w:rtl/>
        </w:rPr>
        <w:t xml:space="preserve"> </w:t>
      </w:r>
      <w:r w:rsidRPr="00D62367">
        <w:rPr>
          <w:rtl/>
        </w:rPr>
        <w:t>יצטרף</w:t>
      </w:r>
      <w:r>
        <w:rPr>
          <w:rtl/>
        </w:rPr>
        <w:t xml:space="preserve"> </w:t>
      </w:r>
      <w:r w:rsidRPr="00D62367">
        <w:rPr>
          <w:rtl/>
        </w:rPr>
        <w:t>עם</w:t>
      </w:r>
      <w:r>
        <w:rPr>
          <w:rtl/>
        </w:rPr>
        <w:t xml:space="preserve"> </w:t>
      </w:r>
      <w:r w:rsidRPr="00D62367">
        <w:rPr>
          <w:rtl/>
        </w:rPr>
        <w:t>הראשון</w:t>
      </w:r>
      <w:r>
        <w:rPr>
          <w:rtl/>
        </w:rPr>
        <w:t xml:space="preserve"> </w:t>
      </w:r>
      <w:r w:rsidRPr="00D62367">
        <w:rPr>
          <w:rtl/>
        </w:rPr>
        <w:t>לשיעור</w:t>
      </w:r>
      <w:r>
        <w:rPr>
          <w:rtl/>
        </w:rPr>
        <w:t xml:space="preserve"> </w:t>
      </w:r>
      <w:r w:rsidRPr="00D62367">
        <w:rPr>
          <w:rtl/>
        </w:rPr>
        <w:t>קביעות</w:t>
      </w:r>
      <w:r>
        <w:rPr>
          <w:rtl/>
        </w:rPr>
        <w:t xml:space="preserve"> </w:t>
      </w:r>
      <w:r w:rsidRPr="00D62367">
        <w:rPr>
          <w:rtl/>
        </w:rPr>
        <w:t>סעודה'.</w:t>
      </w:r>
      <w:r>
        <w:rPr>
          <w:rtl/>
        </w:rPr>
        <w:t xml:space="preserve"> </w:t>
      </w:r>
    </w:p>
  </w:footnote>
  <w:footnote w:id="584">
    <w:p w14:paraId="743E20E3" w14:textId="413A17D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'השיב</w:t>
      </w:r>
      <w:r>
        <w:rPr>
          <w:rtl/>
        </w:rPr>
        <w:t xml:space="preserve"> </w:t>
      </w:r>
      <w:r w:rsidRPr="00D62367">
        <w:rPr>
          <w:rtl/>
        </w:rPr>
        <w:t>רבינו</w:t>
      </w:r>
      <w:r>
        <w:rPr>
          <w:rtl/>
        </w:rPr>
        <w:t xml:space="preserve"> </w:t>
      </w:r>
      <w:r w:rsidRPr="00D62367">
        <w:rPr>
          <w:rtl/>
        </w:rPr>
        <w:t>ימתין'.</w:t>
      </w:r>
      <w:r>
        <w:rPr>
          <w:rtl/>
        </w:rPr>
        <w:t xml:space="preserve"> </w:t>
      </w:r>
    </w:p>
  </w:footnote>
  <w:footnote w:id="585">
    <w:p w14:paraId="0E80971C" w14:textId="2B3A958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'עוד</w:t>
      </w:r>
      <w:r>
        <w:rPr>
          <w:rtl/>
        </w:rPr>
        <w:t xml:space="preserve"> </w:t>
      </w:r>
      <w:r w:rsidRPr="00D62367">
        <w:rPr>
          <w:rtl/>
        </w:rPr>
        <w:t>אף</w:t>
      </w:r>
      <w:r>
        <w:rPr>
          <w:rtl/>
        </w:rPr>
        <w:t xml:space="preserve"> </w:t>
      </w:r>
      <w:r w:rsidRPr="00D62367">
        <w:rPr>
          <w:rtl/>
        </w:rPr>
        <w:t>כשלא'</w:t>
      </w:r>
      <w:r>
        <w:rPr>
          <w:rtl/>
        </w:rPr>
        <w:t xml:space="preserve"> </w:t>
      </w:r>
      <w:r w:rsidRPr="00D62367">
        <w:rPr>
          <w:rtl/>
        </w:rPr>
        <w:t>במקום</w:t>
      </w:r>
      <w:r>
        <w:rPr>
          <w:rtl/>
        </w:rPr>
        <w:t xml:space="preserve"> </w:t>
      </w:r>
      <w:r w:rsidRPr="00D62367">
        <w:rPr>
          <w:rtl/>
        </w:rPr>
        <w:t>'</w:t>
      </w:r>
      <w:r>
        <w:rPr>
          <w:rtl/>
        </w:rPr>
        <w:t xml:space="preserve"> </w:t>
      </w:r>
      <w:r w:rsidRPr="00D62367">
        <w:rPr>
          <w:rtl/>
        </w:rPr>
        <w:t>יותר</w:t>
      </w:r>
      <w:r>
        <w:rPr>
          <w:rtl/>
        </w:rPr>
        <w:t xml:space="preserve"> </w:t>
      </w:r>
      <w:r w:rsidRPr="00D62367">
        <w:rPr>
          <w:rtl/>
        </w:rPr>
        <w:t>אף</w:t>
      </w:r>
      <w:r>
        <w:rPr>
          <w:rtl/>
        </w:rPr>
        <w:t xml:space="preserve"> </w:t>
      </w:r>
      <w:r w:rsidRPr="00D62367">
        <w:rPr>
          <w:rtl/>
        </w:rPr>
        <w:t>אם</w:t>
      </w:r>
      <w:r>
        <w:rPr>
          <w:rtl/>
        </w:rPr>
        <w:t xml:space="preserve"> </w:t>
      </w:r>
      <w:r w:rsidRPr="00D62367">
        <w:rPr>
          <w:rtl/>
        </w:rPr>
        <w:t>לא'.</w:t>
      </w:r>
      <w:r>
        <w:rPr>
          <w:rtl/>
        </w:rPr>
        <w:t xml:space="preserve"> </w:t>
      </w:r>
    </w:p>
  </w:footnote>
  <w:footnote w:id="586">
    <w:p w14:paraId="7631BD59" w14:textId="748F58C1"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במקום</w:t>
      </w:r>
      <w:r>
        <w:rPr>
          <w:rtl/>
        </w:rPr>
        <w:t xml:space="preserve"> </w:t>
      </w:r>
      <w:r w:rsidRPr="00D62367">
        <w:rPr>
          <w:rtl/>
        </w:rPr>
        <w:t>'</w:t>
      </w:r>
      <w:r>
        <w:rPr>
          <w:rtl/>
        </w:rPr>
        <w:t xml:space="preserve"> </w:t>
      </w:r>
      <w:r w:rsidRPr="00D62367">
        <w:rPr>
          <w:rtl/>
        </w:rPr>
        <w:t>דאינו</w:t>
      </w:r>
      <w:r>
        <w:rPr>
          <w:rtl/>
        </w:rPr>
        <w:t xml:space="preserve"> </w:t>
      </w:r>
      <w:r w:rsidRPr="00D62367">
        <w:rPr>
          <w:rtl/>
        </w:rPr>
        <w:t>מצטרף</w:t>
      </w:r>
      <w:r>
        <w:rPr>
          <w:rtl/>
        </w:rPr>
        <w:t xml:space="preserve"> </w:t>
      </w:r>
      <w:r w:rsidRPr="00D62367">
        <w:rPr>
          <w:rtl/>
        </w:rPr>
        <w:t>השיעור</w:t>
      </w:r>
      <w:r>
        <w:rPr>
          <w:rtl/>
        </w:rPr>
        <w:t xml:space="preserve"> </w:t>
      </w:r>
      <w:r w:rsidRPr="00D62367">
        <w:rPr>
          <w:rtl/>
        </w:rPr>
        <w:t>יותר</w:t>
      </w:r>
      <w:r>
        <w:rPr>
          <w:rtl/>
        </w:rPr>
        <w:t xml:space="preserve"> </w:t>
      </w:r>
      <w:r w:rsidRPr="00D62367">
        <w:rPr>
          <w:rtl/>
        </w:rPr>
        <w:t>מכדי</w:t>
      </w:r>
      <w:r>
        <w:rPr>
          <w:rtl/>
        </w:rPr>
        <w:t xml:space="preserve"> </w:t>
      </w:r>
      <w:r w:rsidRPr="00D62367">
        <w:rPr>
          <w:rtl/>
        </w:rPr>
        <w:t>א"פ'</w:t>
      </w:r>
      <w:r>
        <w:rPr>
          <w:rtl/>
        </w:rPr>
        <w:t xml:space="preserve"> </w:t>
      </w:r>
      <w:r w:rsidRPr="00D62367">
        <w:rPr>
          <w:rtl/>
        </w:rPr>
        <w:t>מסיים</w:t>
      </w:r>
      <w:r>
        <w:rPr>
          <w:rtl/>
        </w:rPr>
        <w:t xml:space="preserve"> </w:t>
      </w:r>
      <w:r w:rsidRPr="00D62367">
        <w:rPr>
          <w:rtl/>
        </w:rPr>
        <w:t>את</w:t>
      </w:r>
      <w:r>
        <w:rPr>
          <w:rtl/>
        </w:rPr>
        <w:t xml:space="preserve"> </w:t>
      </w:r>
      <w:r w:rsidRPr="00D62367">
        <w:rPr>
          <w:rtl/>
        </w:rPr>
        <w:t>הסעיף</w:t>
      </w:r>
      <w:r>
        <w:rPr>
          <w:rtl/>
        </w:rPr>
        <w:t xml:space="preserve"> </w:t>
      </w:r>
      <w:r w:rsidRPr="00D62367">
        <w:rPr>
          <w:rtl/>
        </w:rPr>
        <w:t>'דשהי'</w:t>
      </w:r>
      <w:r>
        <w:rPr>
          <w:rtl/>
        </w:rPr>
        <w:t xml:space="preserve"> </w:t>
      </w:r>
      <w:r w:rsidRPr="00D62367">
        <w:rPr>
          <w:rtl/>
        </w:rPr>
        <w:t>יותר</w:t>
      </w:r>
      <w:r>
        <w:rPr>
          <w:rtl/>
        </w:rPr>
        <w:t xml:space="preserve"> </w:t>
      </w:r>
      <w:r w:rsidRPr="00D62367">
        <w:rPr>
          <w:rtl/>
        </w:rPr>
        <w:t>מכדי</w:t>
      </w:r>
      <w:r>
        <w:rPr>
          <w:rtl/>
        </w:rPr>
        <w:t xml:space="preserve"> </w:t>
      </w:r>
      <w:r w:rsidRPr="00D62367">
        <w:rPr>
          <w:rtl/>
        </w:rPr>
        <w:t>אכילת</w:t>
      </w:r>
      <w:r>
        <w:rPr>
          <w:rtl/>
        </w:rPr>
        <w:t xml:space="preserve"> </w:t>
      </w:r>
      <w:r w:rsidRPr="00D62367">
        <w:rPr>
          <w:rtl/>
        </w:rPr>
        <w:t>פרס</w:t>
      </w:r>
      <w:r>
        <w:rPr>
          <w:rtl/>
        </w:rPr>
        <w:t xml:space="preserve"> </w:t>
      </w:r>
      <w:r w:rsidRPr="00D62367">
        <w:rPr>
          <w:rtl/>
        </w:rPr>
        <w:t>אינו</w:t>
      </w:r>
      <w:r>
        <w:rPr>
          <w:rtl/>
        </w:rPr>
        <w:t xml:space="preserve"> </w:t>
      </w:r>
      <w:r w:rsidRPr="00D62367">
        <w:rPr>
          <w:rtl/>
        </w:rPr>
        <w:t>מצטרף,</w:t>
      </w:r>
      <w:r>
        <w:rPr>
          <w:rtl/>
        </w:rPr>
        <w:t xml:space="preserve"> </w:t>
      </w:r>
      <w:r w:rsidRPr="00D62367">
        <w:rPr>
          <w:rtl/>
        </w:rPr>
        <w:t>אבל</w:t>
      </w:r>
      <w:r>
        <w:rPr>
          <w:rtl/>
        </w:rPr>
        <w:t xml:space="preserve"> </w:t>
      </w:r>
      <w:r w:rsidRPr="00D62367">
        <w:rPr>
          <w:rtl/>
        </w:rPr>
        <w:t>ברכה</w:t>
      </w:r>
      <w:r>
        <w:rPr>
          <w:rtl/>
        </w:rPr>
        <w:t xml:space="preserve"> </w:t>
      </w:r>
      <w:r w:rsidRPr="00D62367">
        <w:rPr>
          <w:rtl/>
        </w:rPr>
        <w:t>אחרונה</w:t>
      </w:r>
      <w:r>
        <w:rPr>
          <w:rtl/>
        </w:rPr>
        <w:t xml:space="preserve"> </w:t>
      </w:r>
      <w:r w:rsidRPr="00D62367">
        <w:rPr>
          <w:rtl/>
        </w:rPr>
        <w:t>אינה</w:t>
      </w:r>
      <w:r>
        <w:rPr>
          <w:rtl/>
        </w:rPr>
        <w:t xml:space="preserve"> </w:t>
      </w:r>
      <w:r w:rsidRPr="00D62367">
        <w:rPr>
          <w:rtl/>
        </w:rPr>
        <w:t>מספרת</w:t>
      </w:r>
      <w:r>
        <w:rPr>
          <w:rtl/>
        </w:rPr>
        <w:t xml:space="preserve"> </w:t>
      </w:r>
      <w:r w:rsidRPr="00D62367">
        <w:rPr>
          <w:rtl/>
        </w:rPr>
        <w:t>לזה'.</w:t>
      </w:r>
      <w:r>
        <w:rPr>
          <w:rtl/>
        </w:rPr>
        <w:t xml:space="preserve"> </w:t>
      </w:r>
      <w:r w:rsidRPr="00D62367">
        <w:rPr>
          <w:rtl/>
        </w:rPr>
        <w:t>וההגהה</w:t>
      </w:r>
      <w:r>
        <w:rPr>
          <w:rtl/>
        </w:rPr>
        <w:t xml:space="preserve"> </w:t>
      </w:r>
      <w:r w:rsidRPr="00D62367">
        <w:rPr>
          <w:rtl/>
        </w:rPr>
        <w:t>בסוף</w:t>
      </w:r>
      <w:r>
        <w:rPr>
          <w:rtl/>
        </w:rPr>
        <w:t xml:space="preserve"> </w:t>
      </w:r>
      <w:r w:rsidRPr="00D62367">
        <w:rPr>
          <w:rtl/>
        </w:rPr>
        <w:t>הסעיף</w:t>
      </w:r>
      <w:r>
        <w:rPr>
          <w:rtl/>
        </w:rPr>
        <w:t xml:space="preserve"> </w:t>
      </w:r>
      <w:r w:rsidRPr="00D62367">
        <w:rPr>
          <w:rtl/>
        </w:rPr>
        <w:t>אינה.</w:t>
      </w:r>
      <w:r>
        <w:rPr>
          <w:rtl/>
        </w:rPr>
        <w:t xml:space="preserve"> </w:t>
      </w:r>
    </w:p>
  </w:footnote>
  <w:footnote w:id="587">
    <w:p w14:paraId="6D39F7AA" w14:textId="37693DDC" w:rsidR="00D274FC" w:rsidRPr="00D62367" w:rsidRDefault="00D274FC" w:rsidP="00D62367">
      <w:pPr>
        <w:pStyle w:val="a4"/>
      </w:pPr>
      <w:r w:rsidRPr="00D62367">
        <w:rPr>
          <w:rStyle w:val="a6"/>
        </w:rPr>
        <w:footnoteRef/>
      </w:r>
      <w:r>
        <w:rPr>
          <w:rtl/>
        </w:rPr>
        <w:t xml:space="preserve"> </w:t>
      </w:r>
      <w:r>
        <w:rPr>
          <w:rFonts w:hint="cs"/>
          <w:rtl/>
        </w:rPr>
        <w:t xml:space="preserve">הדברים בסוגריים </w:t>
      </w:r>
      <w:r>
        <w:rPr>
          <w:rtl/>
        </w:rPr>
        <w:t>–</w:t>
      </w:r>
      <w:r>
        <w:rPr>
          <w:rFonts w:hint="cs"/>
          <w:rtl/>
        </w:rPr>
        <w:t xml:space="preserve"> הם הוספה. </w:t>
      </w:r>
    </w:p>
  </w:footnote>
  <w:footnote w:id="588">
    <w:p w14:paraId="35AA6B0B" w14:textId="6BB99957"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קג;</w:t>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נכלל</w:t>
      </w:r>
      <w:r>
        <w:rPr>
          <w:rtl/>
        </w:rPr>
        <w:t xml:space="preserve"> </w:t>
      </w:r>
      <w:r w:rsidRPr="00D62367">
        <w:rPr>
          <w:rtl/>
        </w:rPr>
        <w:t>למעלה</w:t>
      </w:r>
      <w:r>
        <w:rPr>
          <w:rtl/>
        </w:rPr>
        <w:t xml:space="preserve"> </w:t>
      </w:r>
      <w:r w:rsidRPr="00D62367">
        <w:rPr>
          <w:rtl/>
        </w:rPr>
        <w:t>בסעיף.</w:t>
      </w:r>
    </w:p>
    <w:p w14:paraId="63DF2A2B" w14:textId="4B27C99E" w:rsidR="00D274FC" w:rsidRPr="00D62367" w:rsidRDefault="00D274FC" w:rsidP="00D62367">
      <w:pPr>
        <w:pStyle w:val="a4"/>
      </w:pPr>
      <w:r w:rsidRPr="00D62367">
        <w:rPr>
          <w:rtl/>
        </w:rPr>
        <w:t>אצל</w:t>
      </w:r>
      <w:r>
        <w:rPr>
          <w:rtl/>
        </w:rPr>
        <w:t xml:space="preserve"> </w:t>
      </w:r>
      <w:r w:rsidRPr="00D62367">
        <w:rPr>
          <w:rtl/>
        </w:rPr>
        <w:t>י"ז</w:t>
      </w:r>
      <w:r>
        <w:rPr>
          <w:rtl/>
        </w:rPr>
        <w:t xml:space="preserve"> </w:t>
      </w:r>
      <w:r w:rsidRPr="00D62367">
        <w:rPr>
          <w:rtl/>
        </w:rPr>
        <w:t>הדברים</w:t>
      </w:r>
      <w:r>
        <w:rPr>
          <w:rtl/>
        </w:rPr>
        <w:t xml:space="preserve"> </w:t>
      </w:r>
      <w:r w:rsidRPr="00D62367">
        <w:rPr>
          <w:rtl/>
        </w:rPr>
        <w:t>נכללים</w:t>
      </w:r>
      <w:r>
        <w:rPr>
          <w:rtl/>
        </w:rPr>
        <w:t xml:space="preserve"> </w:t>
      </w:r>
      <w:r w:rsidRPr="00D62367">
        <w:rPr>
          <w:rtl/>
        </w:rPr>
        <w:t>בסעיף</w:t>
      </w:r>
      <w:r>
        <w:rPr>
          <w:rtl/>
        </w:rPr>
        <w:t xml:space="preserve"> </w:t>
      </w:r>
      <w:r w:rsidRPr="00D62367">
        <w:rPr>
          <w:rtl/>
        </w:rPr>
        <w:t>ק',</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קא;</w:t>
      </w:r>
      <w:r>
        <w:rPr>
          <w:rtl/>
        </w:rPr>
        <w:t xml:space="preserve"> </w:t>
      </w:r>
      <w:r w:rsidRPr="00D62367">
        <w:rPr>
          <w:rtl/>
        </w:rPr>
        <w:t>כתר</w:t>
      </w:r>
      <w:r>
        <w:rPr>
          <w:rtl/>
        </w:rPr>
        <w:t xml:space="preserve"> </w:t>
      </w:r>
      <w:r w:rsidRPr="00D62367">
        <w:rPr>
          <w:rtl/>
        </w:rPr>
        <w:t>ראש,</w:t>
      </w:r>
      <w:r>
        <w:rPr>
          <w:rtl/>
        </w:rPr>
        <w:t xml:space="preserve"> </w:t>
      </w:r>
      <w:r w:rsidRPr="00D62367">
        <w:rPr>
          <w:rtl/>
        </w:rPr>
        <w:t>החלק</w:t>
      </w:r>
      <w:r>
        <w:rPr>
          <w:rtl/>
        </w:rPr>
        <w:t xml:space="preserve"> </w:t>
      </w:r>
      <w:r w:rsidRPr="00D62367">
        <w:rPr>
          <w:rtl/>
        </w:rPr>
        <w:t>השני</w:t>
      </w:r>
      <w:r>
        <w:rPr>
          <w:rtl/>
        </w:rPr>
        <w:t xml:space="preserve"> </w:t>
      </w:r>
      <w:r w:rsidRPr="00D62367">
        <w:rPr>
          <w:rtl/>
        </w:rPr>
        <w:t>של</w:t>
      </w:r>
      <w:r>
        <w:rPr>
          <w:rtl/>
        </w:rPr>
        <w:t xml:space="preserve"> </w:t>
      </w:r>
      <w:r w:rsidRPr="00D62367">
        <w:rPr>
          <w:rtl/>
        </w:rPr>
        <w:t>סעיף</w:t>
      </w:r>
      <w:r>
        <w:rPr>
          <w:rtl/>
        </w:rPr>
        <w:t xml:space="preserve"> </w:t>
      </w:r>
      <w:r w:rsidRPr="00D62367">
        <w:rPr>
          <w:rtl/>
        </w:rPr>
        <w:t>עז.</w:t>
      </w:r>
    </w:p>
  </w:footnote>
  <w:footnote w:id="589">
    <w:p w14:paraId="0361A5BE" w14:textId="0B329E95"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'אמר</w:t>
      </w:r>
      <w:r>
        <w:rPr>
          <w:rtl/>
        </w:rPr>
        <w:t xml:space="preserve"> </w:t>
      </w:r>
      <w:r w:rsidRPr="00D62367">
        <w:rPr>
          <w:rtl/>
        </w:rPr>
        <w:t>רבינו.</w:t>
      </w:r>
      <w:r>
        <w:rPr>
          <w:rtl/>
        </w:rPr>
        <w:t xml:space="preserve"> </w:t>
      </w:r>
      <w:r w:rsidRPr="00D62367">
        <w:rPr>
          <w:rtl/>
        </w:rPr>
        <w:t>על</w:t>
      </w:r>
      <w:r>
        <w:rPr>
          <w:rtl/>
        </w:rPr>
        <w:t xml:space="preserve"> </w:t>
      </w:r>
      <w:r w:rsidRPr="00D62367">
        <w:rPr>
          <w:rtl/>
        </w:rPr>
        <w:t>לעקיך'.</w:t>
      </w:r>
      <w:r>
        <w:rPr>
          <w:rtl/>
        </w:rPr>
        <w:t xml:space="preserve"> </w:t>
      </w:r>
    </w:p>
  </w:footnote>
  <w:footnote w:id="590">
    <w:p w14:paraId="54200FA3" w14:textId="6AF918F5"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כ;</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י"ז</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צג;</w:t>
      </w:r>
      <w:r>
        <w:rPr>
          <w:rtl/>
        </w:rPr>
        <w:t xml:space="preserve"> </w:t>
      </w:r>
      <w:r w:rsidRPr="00D62367">
        <w:rPr>
          <w:rtl/>
        </w:rPr>
        <w:t>כתר</w:t>
      </w:r>
      <w:r>
        <w:rPr>
          <w:rtl/>
        </w:rPr>
        <w:t xml:space="preserve"> </w:t>
      </w:r>
      <w:r w:rsidRPr="00D62367">
        <w:rPr>
          <w:rtl/>
        </w:rPr>
        <w:t>ראש</w:t>
      </w:r>
      <w:r>
        <w:rPr>
          <w:rtl/>
        </w:rPr>
        <w:t xml:space="preserve"> </w:t>
      </w:r>
      <w:r w:rsidRPr="00D62367">
        <w:rPr>
          <w:rtl/>
        </w:rPr>
        <w:t>קמא.</w:t>
      </w:r>
      <w:r>
        <w:rPr>
          <w:rtl/>
        </w:rPr>
        <w:t xml:space="preserve"> </w:t>
      </w:r>
    </w:p>
  </w:footnote>
  <w:footnote w:id="591">
    <w:p w14:paraId="6D04C118" w14:textId="47BC4C49"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'לי'.</w:t>
      </w:r>
      <w:r>
        <w:rPr>
          <w:rtl/>
        </w:rPr>
        <w:t xml:space="preserve"> </w:t>
      </w:r>
    </w:p>
  </w:footnote>
  <w:footnote w:id="592">
    <w:p w14:paraId="6A70B099" w14:textId="03893A86"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'גדרים</w:t>
      </w:r>
      <w:r>
        <w:rPr>
          <w:rtl/>
        </w:rPr>
        <w:t xml:space="preserve"> </w:t>
      </w:r>
      <w:r w:rsidRPr="00D62367">
        <w:rPr>
          <w:rtl/>
        </w:rPr>
        <w:t>והסכמות'.</w:t>
      </w:r>
      <w:r>
        <w:rPr>
          <w:rtl/>
        </w:rPr>
        <w:t xml:space="preserve"> </w:t>
      </w:r>
      <w:r w:rsidRPr="00D62367">
        <w:rPr>
          <w:rtl/>
        </w:rPr>
        <w:t>י"ז:</w:t>
      </w:r>
      <w:r>
        <w:rPr>
          <w:rtl/>
        </w:rPr>
        <w:t xml:space="preserve"> </w:t>
      </w:r>
      <w:r w:rsidRPr="00D62367">
        <w:rPr>
          <w:rtl/>
        </w:rPr>
        <w:t>גדרים</w:t>
      </w:r>
      <w:r>
        <w:rPr>
          <w:rtl/>
        </w:rPr>
        <w:t xml:space="preserve"> </w:t>
      </w:r>
      <w:r w:rsidRPr="00D62367">
        <w:rPr>
          <w:rtl/>
        </w:rPr>
        <w:t>והסכמות</w:t>
      </w:r>
      <w:r>
        <w:rPr>
          <w:rtl/>
        </w:rPr>
        <w:t xml:space="preserve"> </w:t>
      </w:r>
      <w:r w:rsidRPr="00D62367">
        <w:rPr>
          <w:rtl/>
        </w:rPr>
        <w:t>בכל</w:t>
      </w:r>
      <w:r>
        <w:rPr>
          <w:rtl/>
        </w:rPr>
        <w:t xml:space="preserve"> </w:t>
      </w:r>
      <w:r w:rsidRPr="00D62367">
        <w:rPr>
          <w:rtl/>
        </w:rPr>
        <w:t>יום'.</w:t>
      </w:r>
      <w:r>
        <w:rPr>
          <w:rtl/>
        </w:rPr>
        <w:t xml:space="preserve"> </w:t>
      </w:r>
    </w:p>
  </w:footnote>
  <w:footnote w:id="593">
    <w:p w14:paraId="0033D998" w14:textId="7A66885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'מאמר</w:t>
      </w:r>
      <w:r>
        <w:rPr>
          <w:rtl/>
        </w:rPr>
        <w:t xml:space="preserve"> </w:t>
      </w:r>
      <w:r w:rsidRPr="00D62367">
        <w:rPr>
          <w:rtl/>
        </w:rPr>
        <w:t>חז"ל'.</w:t>
      </w:r>
      <w:r>
        <w:rPr>
          <w:rtl/>
        </w:rPr>
        <w:t xml:space="preserve"> </w:t>
      </w:r>
      <w:r w:rsidRPr="00D62367">
        <w:rPr>
          <w:rtl/>
        </w:rPr>
        <w:t>י"ז:</w:t>
      </w:r>
      <w:r>
        <w:rPr>
          <w:rtl/>
        </w:rPr>
        <w:t xml:space="preserve"> </w:t>
      </w:r>
      <w:r w:rsidRPr="00D62367">
        <w:rPr>
          <w:rtl/>
        </w:rPr>
        <w:t>'מאמר</w:t>
      </w:r>
      <w:r>
        <w:rPr>
          <w:rtl/>
        </w:rPr>
        <w:t xml:space="preserve"> </w:t>
      </w:r>
      <w:r w:rsidRPr="00D62367">
        <w:rPr>
          <w:rtl/>
        </w:rPr>
        <w:t>רז"ל'.</w:t>
      </w:r>
    </w:p>
  </w:footnote>
  <w:footnote w:id="594">
    <w:p w14:paraId="602F40EF" w14:textId="10AC67DC" w:rsidR="00D274FC" w:rsidRPr="00D62367" w:rsidRDefault="00D274FC" w:rsidP="00D62367">
      <w:pPr>
        <w:pStyle w:val="a4"/>
        <w:rPr>
          <w:rtl/>
        </w:rPr>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בבא</w:t>
      </w:r>
      <w:r>
        <w:rPr>
          <w:rtl/>
        </w:rPr>
        <w:t xml:space="preserve"> </w:t>
      </w:r>
      <w:r w:rsidRPr="00D62367">
        <w:rPr>
          <w:rtl/>
        </w:rPr>
        <w:t>בתרא</w:t>
      </w:r>
      <w:r>
        <w:rPr>
          <w:rtl/>
        </w:rPr>
        <w:t xml:space="preserve"> </w:t>
      </w:r>
      <w:r w:rsidRPr="00D62367">
        <w:rPr>
          <w:rtl/>
        </w:rPr>
        <w:t>יז</w:t>
      </w:r>
      <w:r>
        <w:rPr>
          <w:rtl/>
        </w:rPr>
        <w:t xml:space="preserve"> </w:t>
      </w:r>
      <w:r w:rsidRPr="00D62367">
        <w:rPr>
          <w:rtl/>
        </w:rPr>
        <w:t>ע"א</w:t>
      </w:r>
      <w:r>
        <w:rPr>
          <w:rFonts w:hint="cs"/>
          <w:rtl/>
        </w:rPr>
        <w:t>: "</w:t>
      </w:r>
      <w:r w:rsidRPr="00641DC6">
        <w:rPr>
          <w:rtl/>
        </w:rPr>
        <w:t>תנו</w:t>
      </w:r>
      <w:r>
        <w:rPr>
          <w:rtl/>
        </w:rPr>
        <w:t xml:space="preserve"> </w:t>
      </w:r>
      <w:r w:rsidRPr="00641DC6">
        <w:rPr>
          <w:rtl/>
        </w:rPr>
        <w:t>רבנן</w:t>
      </w:r>
      <w:r>
        <w:rPr>
          <w:rtl/>
        </w:rPr>
        <w:t xml:space="preserve"> </w:t>
      </w:r>
      <w:r w:rsidRPr="00641DC6">
        <w:rPr>
          <w:rtl/>
        </w:rPr>
        <w:t>ארבעה</w:t>
      </w:r>
      <w:r>
        <w:rPr>
          <w:rtl/>
        </w:rPr>
        <w:t xml:space="preserve"> </w:t>
      </w:r>
      <w:r w:rsidRPr="00641DC6">
        <w:rPr>
          <w:rtl/>
        </w:rPr>
        <w:t>מתו</w:t>
      </w:r>
      <w:r>
        <w:rPr>
          <w:rtl/>
        </w:rPr>
        <w:t xml:space="preserve"> </w:t>
      </w:r>
      <w:r w:rsidRPr="00641DC6">
        <w:rPr>
          <w:rtl/>
        </w:rPr>
        <w:t>בעטיו</w:t>
      </w:r>
      <w:r>
        <w:rPr>
          <w:rtl/>
        </w:rPr>
        <w:t xml:space="preserve"> </w:t>
      </w:r>
      <w:r w:rsidRPr="00641DC6">
        <w:rPr>
          <w:rtl/>
        </w:rPr>
        <w:t>של</w:t>
      </w:r>
      <w:r>
        <w:rPr>
          <w:rtl/>
        </w:rPr>
        <w:t xml:space="preserve"> </w:t>
      </w:r>
      <w:r w:rsidRPr="00641DC6">
        <w:rPr>
          <w:rtl/>
        </w:rPr>
        <w:t>נחש</w:t>
      </w:r>
      <w:r>
        <w:rPr>
          <w:rtl/>
        </w:rPr>
        <w:t xml:space="preserve"> </w:t>
      </w:r>
      <w:r w:rsidRPr="00641DC6">
        <w:rPr>
          <w:rtl/>
        </w:rPr>
        <w:t>ואלו</w:t>
      </w:r>
      <w:r>
        <w:rPr>
          <w:rtl/>
        </w:rPr>
        <w:t xml:space="preserve"> </w:t>
      </w:r>
      <w:r w:rsidRPr="00641DC6">
        <w:rPr>
          <w:rtl/>
        </w:rPr>
        <w:t>הן</w:t>
      </w:r>
      <w:r>
        <w:rPr>
          <w:rtl/>
        </w:rPr>
        <w:t xml:space="preserve"> </w:t>
      </w:r>
      <w:r w:rsidRPr="00641DC6">
        <w:rPr>
          <w:rtl/>
        </w:rPr>
        <w:t>בנימין</w:t>
      </w:r>
      <w:r>
        <w:rPr>
          <w:rtl/>
        </w:rPr>
        <w:t xml:space="preserve"> </w:t>
      </w:r>
      <w:r w:rsidRPr="00641DC6">
        <w:rPr>
          <w:rtl/>
        </w:rPr>
        <w:t>בן</w:t>
      </w:r>
      <w:r>
        <w:rPr>
          <w:rtl/>
        </w:rPr>
        <w:t xml:space="preserve"> </w:t>
      </w:r>
      <w:r w:rsidRPr="00641DC6">
        <w:rPr>
          <w:rtl/>
        </w:rPr>
        <w:t>יעקב</w:t>
      </w:r>
      <w:r>
        <w:rPr>
          <w:rtl/>
        </w:rPr>
        <w:t xml:space="preserve"> </w:t>
      </w:r>
      <w:r w:rsidRPr="00641DC6">
        <w:rPr>
          <w:rtl/>
        </w:rPr>
        <w:t>ועמרם</w:t>
      </w:r>
      <w:r>
        <w:rPr>
          <w:rtl/>
        </w:rPr>
        <w:t xml:space="preserve"> </w:t>
      </w:r>
      <w:r w:rsidRPr="00641DC6">
        <w:rPr>
          <w:rtl/>
        </w:rPr>
        <w:t>אבי</w:t>
      </w:r>
      <w:r>
        <w:rPr>
          <w:rtl/>
        </w:rPr>
        <w:t xml:space="preserve"> </w:t>
      </w:r>
      <w:r w:rsidRPr="00641DC6">
        <w:rPr>
          <w:rtl/>
        </w:rPr>
        <w:t>משה</w:t>
      </w:r>
      <w:r>
        <w:rPr>
          <w:rtl/>
        </w:rPr>
        <w:t xml:space="preserve"> </w:t>
      </w:r>
      <w:r w:rsidRPr="00641DC6">
        <w:rPr>
          <w:rtl/>
        </w:rPr>
        <w:t>וישי</w:t>
      </w:r>
      <w:r>
        <w:rPr>
          <w:rtl/>
        </w:rPr>
        <w:t xml:space="preserve"> </w:t>
      </w:r>
      <w:r w:rsidRPr="00641DC6">
        <w:rPr>
          <w:rtl/>
        </w:rPr>
        <w:t>אבי</w:t>
      </w:r>
      <w:r>
        <w:rPr>
          <w:rtl/>
        </w:rPr>
        <w:t xml:space="preserve"> </w:t>
      </w:r>
      <w:r w:rsidRPr="00641DC6">
        <w:rPr>
          <w:rtl/>
        </w:rPr>
        <w:t>דוד</w:t>
      </w:r>
      <w:r>
        <w:rPr>
          <w:rtl/>
        </w:rPr>
        <w:t xml:space="preserve"> </w:t>
      </w:r>
      <w:r w:rsidRPr="00641DC6">
        <w:rPr>
          <w:rtl/>
        </w:rPr>
        <w:t>וכלאב</w:t>
      </w:r>
      <w:r>
        <w:rPr>
          <w:rtl/>
        </w:rPr>
        <w:t xml:space="preserve"> </w:t>
      </w:r>
      <w:r w:rsidRPr="00641DC6">
        <w:rPr>
          <w:rtl/>
        </w:rPr>
        <w:t>בן</w:t>
      </w:r>
      <w:r>
        <w:rPr>
          <w:rtl/>
        </w:rPr>
        <w:t xml:space="preserve"> </w:t>
      </w:r>
      <w:r w:rsidRPr="00641DC6">
        <w:rPr>
          <w:rtl/>
        </w:rPr>
        <w:t>דוד</w:t>
      </w:r>
      <w:r>
        <w:rPr>
          <w:rFonts w:hint="cs"/>
          <w:rtl/>
        </w:rPr>
        <w:t>"</w:t>
      </w:r>
      <w:r w:rsidRPr="00D62367">
        <w:rPr>
          <w:rtl/>
        </w:rPr>
        <w:t>.</w:t>
      </w:r>
      <w:r>
        <w:rPr>
          <w:rtl/>
        </w:rPr>
        <w:t xml:space="preserve"> </w:t>
      </w:r>
      <w:r w:rsidRPr="00D62367">
        <w:rPr>
          <w:rtl/>
        </w:rPr>
        <w:t>א"ל,</w:t>
      </w:r>
      <w:r>
        <w:rPr>
          <w:rtl/>
        </w:rPr>
        <w:t xml:space="preserve"> </w:t>
      </w:r>
      <w:r w:rsidRPr="00D62367">
        <w:rPr>
          <w:rtl/>
        </w:rPr>
        <w:t>י"ז:</w:t>
      </w:r>
      <w:r>
        <w:rPr>
          <w:rtl/>
        </w:rPr>
        <w:t xml:space="preserve"> </w:t>
      </w:r>
      <w:r w:rsidRPr="00D62367">
        <w:rPr>
          <w:rtl/>
        </w:rPr>
        <w:t>'בעטיו</w:t>
      </w:r>
      <w:r>
        <w:rPr>
          <w:rtl/>
        </w:rPr>
        <w:t xml:space="preserve"> </w:t>
      </w:r>
      <w:r w:rsidRPr="00D62367">
        <w:rPr>
          <w:rtl/>
        </w:rPr>
        <w:t>של</w:t>
      </w:r>
      <w:r>
        <w:rPr>
          <w:rtl/>
        </w:rPr>
        <w:t xml:space="preserve"> </w:t>
      </w:r>
      <w:r w:rsidRPr="00D62367">
        <w:rPr>
          <w:rtl/>
        </w:rPr>
        <w:t>נחש'</w:t>
      </w:r>
      <w:r>
        <w:rPr>
          <w:rtl/>
        </w:rPr>
        <w:t xml:space="preserve"> </w:t>
      </w:r>
      <w:r w:rsidRPr="00D62367">
        <w:rPr>
          <w:rtl/>
        </w:rPr>
        <w:t>במקום</w:t>
      </w:r>
      <w:r>
        <w:rPr>
          <w:rtl/>
        </w:rPr>
        <w:t xml:space="preserve"> </w:t>
      </w:r>
      <w:r w:rsidRPr="00D62367">
        <w:rPr>
          <w:rtl/>
        </w:rPr>
        <w:t>'וכו''.</w:t>
      </w:r>
      <w:r>
        <w:rPr>
          <w:rtl/>
        </w:rPr>
        <w:t xml:space="preserve"> </w:t>
      </w:r>
    </w:p>
  </w:footnote>
  <w:footnote w:id="595">
    <w:p w14:paraId="0FDAEAD1" w14:textId="76968EA5" w:rsidR="00D274FC" w:rsidRPr="00D62367" w:rsidRDefault="00D274FC" w:rsidP="00D62367">
      <w:pPr>
        <w:pStyle w:val="a4"/>
        <w:rPr>
          <w:rtl/>
        </w:rPr>
      </w:pPr>
      <w:r w:rsidRPr="00D62367">
        <w:rPr>
          <w:rStyle w:val="a6"/>
        </w:rPr>
        <w:footnoteRef/>
      </w:r>
      <w:r>
        <w:rPr>
          <w:rtl/>
        </w:rPr>
        <w:t xml:space="preserve"> </w:t>
      </w:r>
      <w:r w:rsidRPr="00D62367">
        <w:rPr>
          <w:rtl/>
        </w:rPr>
        <w:t>נוסח</w:t>
      </w:r>
      <w:r>
        <w:rPr>
          <w:rtl/>
        </w:rPr>
        <w:t xml:space="preserve"> </w:t>
      </w:r>
      <w:r w:rsidRPr="00D62367">
        <w:rPr>
          <w:rtl/>
        </w:rPr>
        <w:t>י"ז</w:t>
      </w:r>
      <w:r>
        <w:rPr>
          <w:rtl/>
        </w:rPr>
        <w:t xml:space="preserve"> </w:t>
      </w:r>
      <w:r w:rsidRPr="00D62367">
        <w:rPr>
          <w:rtl/>
        </w:rPr>
        <w:t>מכאן:</w:t>
      </w:r>
      <w:r>
        <w:rPr>
          <w:rtl/>
        </w:rPr>
        <w:t xml:space="preserve"> </w:t>
      </w:r>
      <w:r w:rsidRPr="00D62367">
        <w:rPr>
          <w:rtl/>
        </w:rPr>
        <w:t>'עד</w:t>
      </w:r>
      <w:r>
        <w:rPr>
          <w:rtl/>
        </w:rPr>
        <w:t xml:space="preserve"> </w:t>
      </w:r>
      <w:r w:rsidRPr="00D62367">
        <w:rPr>
          <w:rtl/>
        </w:rPr>
        <w:t>הנה</w:t>
      </w:r>
      <w:r>
        <w:rPr>
          <w:rtl/>
        </w:rPr>
        <w:t xml:space="preserve"> </w:t>
      </w:r>
      <w:r w:rsidRPr="00D62367">
        <w:rPr>
          <w:rtl/>
        </w:rPr>
        <w:t>לא</w:t>
      </w:r>
      <w:r>
        <w:rPr>
          <w:rtl/>
        </w:rPr>
        <w:t xml:space="preserve"> </w:t>
      </w:r>
      <w:r w:rsidRPr="00D62367">
        <w:rPr>
          <w:rtl/>
        </w:rPr>
        <w:t>היו</w:t>
      </w:r>
      <w:r>
        <w:rPr>
          <w:rtl/>
        </w:rPr>
        <w:t xml:space="preserve"> </w:t>
      </w:r>
      <w:r w:rsidRPr="00D62367">
        <w:rPr>
          <w:rtl/>
        </w:rPr>
        <w:t>יותר</w:t>
      </w:r>
      <w:r>
        <w:rPr>
          <w:rtl/>
        </w:rPr>
        <w:t xml:space="preserve"> </w:t>
      </w:r>
      <w:r w:rsidRPr="00D62367">
        <w:rPr>
          <w:rtl/>
        </w:rPr>
        <w:t>ולא</w:t>
      </w:r>
      <w:r>
        <w:rPr>
          <w:rtl/>
        </w:rPr>
        <w:t xml:space="preserve"> </w:t>
      </w:r>
      <w:r w:rsidRPr="00D62367">
        <w:rPr>
          <w:rtl/>
        </w:rPr>
        <w:t>יהי'</w:t>
      </w:r>
      <w:r>
        <w:rPr>
          <w:rtl/>
        </w:rPr>
        <w:t xml:space="preserve"> </w:t>
      </w:r>
      <w:r w:rsidRPr="00D62367">
        <w:rPr>
          <w:rtl/>
        </w:rPr>
        <w:t>עד</w:t>
      </w:r>
      <w:r>
        <w:rPr>
          <w:rtl/>
        </w:rPr>
        <w:t xml:space="preserve"> </w:t>
      </w:r>
      <w:r w:rsidRPr="00D62367">
        <w:rPr>
          <w:rtl/>
        </w:rPr>
        <w:t>ימות</w:t>
      </w:r>
      <w:r>
        <w:rPr>
          <w:rtl/>
        </w:rPr>
        <w:t xml:space="preserve"> </w:t>
      </w:r>
      <w:r w:rsidRPr="00D62367">
        <w:rPr>
          <w:rtl/>
        </w:rPr>
        <w:t>המשיח</w:t>
      </w:r>
      <w:r>
        <w:rPr>
          <w:rtl/>
        </w:rPr>
        <w:t xml:space="preserve"> </w:t>
      </w:r>
      <w:r w:rsidRPr="00D62367">
        <w:rPr>
          <w:rtl/>
        </w:rPr>
        <w:t>[ודוד</w:t>
      </w:r>
      <w:r>
        <w:rPr>
          <w:rtl/>
        </w:rPr>
        <w:t xml:space="preserve"> </w:t>
      </w:r>
      <w:r w:rsidRPr="00D62367">
        <w:rPr>
          <w:rtl/>
        </w:rPr>
        <w:t>אמר</w:t>
      </w:r>
      <w:r>
        <w:rPr>
          <w:rtl/>
        </w:rPr>
        <w:t xml:space="preserve"> </w:t>
      </w:r>
      <w:r w:rsidRPr="00D62367">
        <w:rPr>
          <w:rtl/>
        </w:rPr>
        <w:t>גם</w:t>
      </w:r>
      <w:r>
        <w:rPr>
          <w:rtl/>
        </w:rPr>
        <w:t xml:space="preserve"> </w:t>
      </w:r>
      <w:r w:rsidRPr="00D62367">
        <w:rPr>
          <w:rtl/>
        </w:rPr>
        <w:t>מזדים</w:t>
      </w:r>
      <w:r>
        <w:rPr>
          <w:rtl/>
        </w:rPr>
        <w:t xml:space="preserve"> </w:t>
      </w:r>
      <w:r w:rsidRPr="00D62367">
        <w:rPr>
          <w:rtl/>
        </w:rPr>
        <w:t>כו'</w:t>
      </w:r>
      <w:r>
        <w:rPr>
          <w:rtl/>
        </w:rPr>
        <w:t xml:space="preserve"> </w:t>
      </w:r>
      <w:r w:rsidRPr="00D62367">
        <w:rPr>
          <w:rtl/>
        </w:rPr>
        <w:t>מפשע</w:t>
      </w:r>
      <w:r>
        <w:rPr>
          <w:rtl/>
        </w:rPr>
        <w:t xml:space="preserve"> </w:t>
      </w:r>
      <w:r w:rsidRPr="00D62367">
        <w:rPr>
          <w:rtl/>
        </w:rPr>
        <w:t>רב]</w:t>
      </w:r>
      <w:r>
        <w:rPr>
          <w:rtl/>
        </w:rPr>
        <w:t xml:space="preserve"> </w:t>
      </w:r>
      <w:r w:rsidRPr="00D62367">
        <w:rPr>
          <w:rtl/>
        </w:rPr>
        <w:t>והכלל</w:t>
      </w:r>
      <w:r>
        <w:rPr>
          <w:rtl/>
        </w:rPr>
        <w:t xml:space="preserve"> </w:t>
      </w:r>
      <w:r w:rsidRPr="00D62367">
        <w:rPr>
          <w:rtl/>
        </w:rPr>
        <w:t>כל</w:t>
      </w:r>
      <w:r>
        <w:rPr>
          <w:rtl/>
        </w:rPr>
        <w:t xml:space="preserve"> </w:t>
      </w:r>
      <w:r w:rsidRPr="00D62367">
        <w:rPr>
          <w:rtl/>
        </w:rPr>
        <w:t>אדם</w:t>
      </w:r>
      <w:r>
        <w:rPr>
          <w:rtl/>
        </w:rPr>
        <w:t xml:space="preserve"> </w:t>
      </w:r>
      <w:r w:rsidRPr="00D62367">
        <w:rPr>
          <w:rtl/>
        </w:rPr>
        <w:t>אינה</w:t>
      </w:r>
      <w:r>
        <w:rPr>
          <w:rtl/>
        </w:rPr>
        <w:t xml:space="preserve"> </w:t>
      </w:r>
      <w:r w:rsidRPr="00D62367">
        <w:rPr>
          <w:rtl/>
        </w:rPr>
        <w:t>שוה</w:t>
      </w:r>
      <w:r>
        <w:rPr>
          <w:rtl/>
        </w:rPr>
        <w:t xml:space="preserve"> </w:t>
      </w:r>
      <w:r w:rsidRPr="00D62367">
        <w:rPr>
          <w:rtl/>
        </w:rPr>
        <w:t>יום</w:t>
      </w:r>
      <w:r>
        <w:rPr>
          <w:rtl/>
        </w:rPr>
        <w:t xml:space="preserve"> </w:t>
      </w:r>
      <w:r w:rsidRPr="00D62367">
        <w:rPr>
          <w:rtl/>
        </w:rPr>
        <w:t>להיום</w:t>
      </w:r>
      <w:r>
        <w:rPr>
          <w:rtl/>
        </w:rPr>
        <w:t xml:space="preserve"> </w:t>
      </w:r>
      <w:r w:rsidRPr="00D62367">
        <w:rPr>
          <w:rtl/>
        </w:rPr>
        <w:t>ושעה</w:t>
      </w:r>
      <w:r>
        <w:rPr>
          <w:rtl/>
        </w:rPr>
        <w:t xml:space="preserve"> </w:t>
      </w:r>
      <w:r w:rsidRPr="00D62367">
        <w:rPr>
          <w:rtl/>
        </w:rPr>
        <w:t>לשעה</w:t>
      </w:r>
      <w:r>
        <w:rPr>
          <w:rtl/>
        </w:rPr>
        <w:t xml:space="preserve"> </w:t>
      </w:r>
      <w:r w:rsidRPr="00D62367">
        <w:rPr>
          <w:rtl/>
        </w:rPr>
        <w:t>ורגע</w:t>
      </w:r>
      <w:r>
        <w:rPr>
          <w:rtl/>
        </w:rPr>
        <w:t xml:space="preserve"> </w:t>
      </w:r>
      <w:r w:rsidRPr="00D62367">
        <w:rPr>
          <w:rtl/>
        </w:rPr>
        <w:t>לרגע'.</w:t>
      </w:r>
    </w:p>
  </w:footnote>
  <w:footnote w:id="596">
    <w:p w14:paraId="5C6F1B8E" w14:textId="5972D08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'היום'.</w:t>
      </w:r>
      <w:r>
        <w:rPr>
          <w:rtl/>
        </w:rPr>
        <w:t xml:space="preserve"> </w:t>
      </w:r>
    </w:p>
  </w:footnote>
  <w:footnote w:id="597">
    <w:p w14:paraId="2D81094D" w14:textId="2B25AC94" w:rsidR="00D274FC" w:rsidRPr="00D62367" w:rsidRDefault="00D274FC" w:rsidP="00D62367">
      <w:pPr>
        <w:pStyle w:val="a4"/>
      </w:pPr>
      <w:r w:rsidRPr="00D62367">
        <w:rPr>
          <w:rStyle w:val="a6"/>
        </w:rPr>
        <w:footnoteRef/>
      </w:r>
      <w:r>
        <w:rPr>
          <w:rtl/>
        </w:rPr>
        <w:t xml:space="preserve"> </w:t>
      </w:r>
      <w:r w:rsidRPr="00D62367">
        <w:rPr>
          <w:rtl/>
        </w:rPr>
        <w:t>תהילים</w:t>
      </w:r>
      <w:r>
        <w:rPr>
          <w:rtl/>
        </w:rPr>
        <w:t xml:space="preserve"> </w:t>
      </w:r>
      <w:r w:rsidRPr="00D62367">
        <w:rPr>
          <w:rtl/>
        </w:rPr>
        <w:t>יט</w:t>
      </w:r>
      <w:r>
        <w:rPr>
          <w:rtl/>
        </w:rPr>
        <w:t xml:space="preserve"> </w:t>
      </w:r>
      <w:r w:rsidRPr="00D62367">
        <w:rPr>
          <w:rtl/>
        </w:rPr>
        <w:t>יד</w:t>
      </w:r>
      <w:r>
        <w:rPr>
          <w:rFonts w:hint="cs"/>
          <w:rtl/>
        </w:rPr>
        <w:t>: "</w:t>
      </w:r>
      <w:r w:rsidRPr="00641DC6">
        <w:rPr>
          <w:rFonts w:hint="cs"/>
          <w:rtl/>
        </w:rPr>
        <w:t>גם</w:t>
      </w:r>
      <w:r>
        <w:rPr>
          <w:rtl/>
        </w:rPr>
        <w:t xml:space="preserve"> </w:t>
      </w:r>
      <w:r w:rsidRPr="00641DC6">
        <w:rPr>
          <w:rFonts w:hint="cs"/>
          <w:rtl/>
        </w:rPr>
        <w:t>מזדים</w:t>
      </w:r>
      <w:r>
        <w:rPr>
          <w:rtl/>
        </w:rPr>
        <w:t xml:space="preserve"> </w:t>
      </w:r>
      <w:r w:rsidRPr="00641DC6">
        <w:rPr>
          <w:rFonts w:hint="cs"/>
          <w:rtl/>
        </w:rPr>
        <w:t>חשך</w:t>
      </w:r>
      <w:r>
        <w:rPr>
          <w:rtl/>
        </w:rPr>
        <w:t xml:space="preserve"> </w:t>
      </w:r>
      <w:r w:rsidRPr="00641DC6">
        <w:rPr>
          <w:rFonts w:hint="cs"/>
          <w:rtl/>
        </w:rPr>
        <w:t>עבדך</w:t>
      </w:r>
      <w:r>
        <w:rPr>
          <w:rtl/>
        </w:rPr>
        <w:t xml:space="preserve"> </w:t>
      </w:r>
      <w:r w:rsidRPr="00641DC6">
        <w:rPr>
          <w:rFonts w:hint="cs"/>
          <w:rtl/>
        </w:rPr>
        <w:t>אל</w:t>
      </w:r>
      <w:r>
        <w:rPr>
          <w:rtl/>
        </w:rPr>
        <w:t xml:space="preserve"> </w:t>
      </w:r>
      <w:r w:rsidRPr="00641DC6">
        <w:rPr>
          <w:rFonts w:hint="cs"/>
          <w:rtl/>
        </w:rPr>
        <w:t>ימשלו</w:t>
      </w:r>
      <w:r>
        <w:rPr>
          <w:rtl/>
        </w:rPr>
        <w:t xml:space="preserve"> </w:t>
      </w:r>
      <w:r w:rsidRPr="00641DC6">
        <w:rPr>
          <w:rFonts w:hint="cs"/>
          <w:rtl/>
        </w:rPr>
        <w:t>בי</w:t>
      </w:r>
      <w:r>
        <w:rPr>
          <w:rtl/>
        </w:rPr>
        <w:t xml:space="preserve"> </w:t>
      </w:r>
      <w:r w:rsidRPr="00641DC6">
        <w:rPr>
          <w:rFonts w:hint="cs"/>
          <w:rtl/>
        </w:rPr>
        <w:t>אז</w:t>
      </w:r>
      <w:r>
        <w:rPr>
          <w:rtl/>
        </w:rPr>
        <w:t xml:space="preserve"> </w:t>
      </w:r>
      <w:r w:rsidRPr="00641DC6">
        <w:rPr>
          <w:rFonts w:hint="cs"/>
          <w:rtl/>
        </w:rPr>
        <w:t>איתם</w:t>
      </w:r>
      <w:r>
        <w:rPr>
          <w:rtl/>
        </w:rPr>
        <w:t xml:space="preserve"> </w:t>
      </w:r>
      <w:r w:rsidRPr="00641DC6">
        <w:rPr>
          <w:rFonts w:hint="cs"/>
          <w:rtl/>
        </w:rPr>
        <w:t>ונקיתי</w:t>
      </w:r>
      <w:r>
        <w:rPr>
          <w:rtl/>
        </w:rPr>
        <w:t xml:space="preserve"> </w:t>
      </w:r>
      <w:r w:rsidRPr="00641DC6">
        <w:rPr>
          <w:rFonts w:hint="cs"/>
          <w:rtl/>
        </w:rPr>
        <w:t>מפשע</w:t>
      </w:r>
      <w:r>
        <w:rPr>
          <w:rtl/>
        </w:rPr>
        <w:t xml:space="preserve"> </w:t>
      </w:r>
      <w:r w:rsidRPr="00641DC6">
        <w:rPr>
          <w:rFonts w:hint="cs"/>
          <w:rtl/>
        </w:rPr>
        <w:t>רב</w:t>
      </w:r>
      <w:r w:rsidRPr="00641DC6">
        <w:rPr>
          <w:rtl/>
        </w:rPr>
        <w:t>".</w:t>
      </w:r>
      <w:r>
        <w:rPr>
          <w:rtl/>
        </w:rPr>
        <w:t xml:space="preserve"> </w:t>
      </w:r>
    </w:p>
  </w:footnote>
  <w:footnote w:id="598">
    <w:p w14:paraId="4A4EAC55" w14:textId="0E891EE1"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קכג;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קנא;</w:t>
      </w:r>
      <w:r>
        <w:rPr>
          <w:rtl/>
        </w:rPr>
        <w:t xml:space="preserve"> </w:t>
      </w:r>
      <w:r w:rsidRPr="00D62367">
        <w:rPr>
          <w:rtl/>
        </w:rPr>
        <w:t>כתר</w:t>
      </w:r>
      <w:r>
        <w:rPr>
          <w:rtl/>
        </w:rPr>
        <w:t xml:space="preserve"> </w:t>
      </w:r>
      <w:r w:rsidRPr="00D62367">
        <w:rPr>
          <w:rtl/>
        </w:rPr>
        <w:t>ראש</w:t>
      </w:r>
      <w:r>
        <w:rPr>
          <w:rtl/>
        </w:rPr>
        <w:t xml:space="preserve"> </w:t>
      </w:r>
      <w:r w:rsidRPr="00D62367">
        <w:rPr>
          <w:rtl/>
        </w:rPr>
        <w:t>קיח.</w:t>
      </w:r>
      <w:r>
        <w:rPr>
          <w:rtl/>
        </w:rPr>
        <w:t xml:space="preserve"> </w:t>
      </w:r>
    </w:p>
    <w:p w14:paraId="2DE39F2D" w14:textId="4AEE8612" w:rsidR="00D274FC" w:rsidRPr="00D62367" w:rsidRDefault="00D274FC" w:rsidP="00D62367">
      <w:pPr>
        <w:pStyle w:val="a4"/>
        <w:rPr>
          <w:rtl/>
        </w:rPr>
      </w:pPr>
      <w:r>
        <w:rPr>
          <w:rFonts w:hint="cs"/>
          <w:rtl/>
        </w:rPr>
        <w:t xml:space="preserve">מנהג זה מופיע בשלחן ערוך יורה דעה סי' קעט סעי' ב: "ואין נושאים נשים אלא במילוי הלבנה", והכוונה לחלק הראשון בחדש. הגר"א בשו"ע מביא מקור לדבר מתיקוני זהר קד ע"ב. וברמ"א אבן העזר סי' סד סע ג: "ונהגו שלא לישא נשים אלא בתחילת החדש בעוד שהלבנה במילואה". נראה מזה כי הגר"א מסכים עם דברי השו"ע והרמ"א, זאת בניגוד לר' חיים שלא חושש לדבר. </w:t>
      </w:r>
    </w:p>
  </w:footnote>
  <w:footnote w:id="599">
    <w:p w14:paraId="47361F28" w14:textId="07A74180" w:rsidR="00D274FC" w:rsidRPr="00D62367" w:rsidRDefault="00D274FC" w:rsidP="00D62367">
      <w:pPr>
        <w:pStyle w:val="a4"/>
      </w:pPr>
      <w:r w:rsidRPr="00D62367">
        <w:rPr>
          <w:rStyle w:val="a6"/>
        </w:rPr>
        <w:footnoteRef/>
      </w:r>
      <w:r>
        <w:rPr>
          <w:rtl/>
        </w:rPr>
        <w:t xml:space="preserve"> </w:t>
      </w:r>
      <w:r w:rsidRPr="00D62367">
        <w:rPr>
          <w:rtl/>
        </w:rPr>
        <w:t>'פירוש</w:t>
      </w:r>
      <w:r>
        <w:rPr>
          <w:rtl/>
        </w:rPr>
        <w:t xml:space="preserve"> </w:t>
      </w:r>
      <w:r w:rsidRPr="00D62367">
        <w:rPr>
          <w:rtl/>
        </w:rPr>
        <w:t>הפקדתי'.</w:t>
      </w:r>
      <w:r>
        <w:rPr>
          <w:rtl/>
        </w:rPr>
        <w:t xml:space="preserve"> </w:t>
      </w:r>
      <w:r w:rsidRPr="00D62367">
        <w:rPr>
          <w:rtl/>
        </w:rPr>
        <w:t>א"ל:</w:t>
      </w:r>
      <w:r>
        <w:rPr>
          <w:rtl/>
        </w:rPr>
        <w:t xml:space="preserve"> </w:t>
      </w:r>
      <w:r w:rsidRPr="00D62367">
        <w:rPr>
          <w:rtl/>
        </w:rPr>
        <w:t>'פי'</w:t>
      </w:r>
      <w:r>
        <w:rPr>
          <w:rtl/>
        </w:rPr>
        <w:t xml:space="preserve"> </w:t>
      </w:r>
      <w:r w:rsidRPr="00D62367">
        <w:rPr>
          <w:rtl/>
        </w:rPr>
        <w:t>הכתוב</w:t>
      </w:r>
      <w:r>
        <w:rPr>
          <w:rtl/>
        </w:rPr>
        <w:t xml:space="preserve"> </w:t>
      </w:r>
      <w:r w:rsidRPr="00D62367">
        <w:rPr>
          <w:rtl/>
        </w:rPr>
        <w:t>בידך</w:t>
      </w:r>
      <w:r>
        <w:rPr>
          <w:rtl/>
        </w:rPr>
        <w:t xml:space="preserve"> </w:t>
      </w:r>
      <w:r w:rsidRPr="00D62367">
        <w:rPr>
          <w:rtl/>
        </w:rPr>
        <w:t>כל</w:t>
      </w:r>
      <w:r>
        <w:rPr>
          <w:rtl/>
        </w:rPr>
        <w:t xml:space="preserve"> </w:t>
      </w:r>
      <w:r w:rsidRPr="00D62367">
        <w:rPr>
          <w:rtl/>
        </w:rPr>
        <w:t>פי''.</w:t>
      </w:r>
    </w:p>
  </w:footnote>
  <w:footnote w:id="600">
    <w:p w14:paraId="0256190D" w14:textId="491D85EA" w:rsidR="00D274FC" w:rsidRPr="00D62367" w:rsidRDefault="00D274FC" w:rsidP="00D62367">
      <w:pPr>
        <w:pStyle w:val="a4"/>
      </w:pPr>
      <w:r w:rsidRPr="00D62367">
        <w:rPr>
          <w:rStyle w:val="a6"/>
        </w:rPr>
        <w:footnoteRef/>
      </w:r>
      <w:r>
        <w:rPr>
          <w:rtl/>
        </w:rPr>
        <w:t xml:space="preserve"> </w:t>
      </w:r>
      <w:r w:rsidRPr="00D62367">
        <w:rPr>
          <w:rtl/>
        </w:rPr>
        <w:t>תהילים</w:t>
      </w:r>
      <w:r>
        <w:rPr>
          <w:rtl/>
        </w:rPr>
        <w:t xml:space="preserve"> </w:t>
      </w:r>
      <w:r w:rsidRPr="00D62367">
        <w:rPr>
          <w:rtl/>
        </w:rPr>
        <w:t>לא</w:t>
      </w:r>
      <w:r>
        <w:rPr>
          <w:rtl/>
        </w:rPr>
        <w:t xml:space="preserve"> </w:t>
      </w:r>
      <w:r w:rsidRPr="00D62367">
        <w:rPr>
          <w:rtl/>
        </w:rPr>
        <w:t>טז.</w:t>
      </w:r>
      <w:r>
        <w:rPr>
          <w:rtl/>
        </w:rPr>
        <w:t xml:space="preserve"> </w:t>
      </w:r>
    </w:p>
  </w:footnote>
  <w:footnote w:id="601">
    <w:p w14:paraId="3C0BC131" w14:textId="55A3B4D2"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ח;</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ד;</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ח;</w:t>
      </w:r>
      <w:r>
        <w:rPr>
          <w:rtl/>
        </w:rPr>
        <w:t xml:space="preserve"> </w:t>
      </w:r>
      <w:r w:rsidRPr="00D62367">
        <w:rPr>
          <w:rtl/>
        </w:rPr>
        <w:t>כתר</w:t>
      </w:r>
      <w:r>
        <w:rPr>
          <w:rtl/>
        </w:rPr>
        <w:t xml:space="preserve"> </w:t>
      </w:r>
      <w:r w:rsidRPr="00D62367">
        <w:rPr>
          <w:rtl/>
        </w:rPr>
        <w:t>ראש</w:t>
      </w:r>
      <w:r>
        <w:rPr>
          <w:rtl/>
        </w:rPr>
        <w:t xml:space="preserve"> </w:t>
      </w:r>
      <w:r w:rsidRPr="00D62367">
        <w:rPr>
          <w:rtl/>
        </w:rPr>
        <w:t>ז.</w:t>
      </w:r>
      <w:r>
        <w:rPr>
          <w:rFonts w:hint="cs"/>
          <w:rtl/>
        </w:rPr>
        <w:t xml:space="preserve">. החלק השני בשאילתות, בנוגע לתפילין מקורו בכתר ראש יח. </w:t>
      </w:r>
    </w:p>
    <w:p w14:paraId="6816D3F9" w14:textId="5E6B0D82" w:rsidR="00D274FC" w:rsidRDefault="00D274FC" w:rsidP="00D62367">
      <w:pPr>
        <w:pStyle w:val="a4"/>
        <w:rPr>
          <w:rtl/>
        </w:rPr>
      </w:pPr>
      <w:r>
        <w:rPr>
          <w:rFonts w:hint="cs"/>
          <w:rtl/>
        </w:rPr>
        <w:t xml:space="preserve">דברי ר' חיים כאן הם כנגד דברי המגן אברהם (המובא על ידי השאילתות: </w:t>
      </w:r>
      <w:r w:rsidRPr="00F5191B">
        <w:rPr>
          <w:rtl/>
        </w:rPr>
        <w:t>סי'</w:t>
      </w:r>
      <w:r>
        <w:rPr>
          <w:rtl/>
        </w:rPr>
        <w:t xml:space="preserve"> </w:t>
      </w:r>
      <w:r>
        <w:rPr>
          <w:rFonts w:hint="cs"/>
          <w:rtl/>
        </w:rPr>
        <w:t>ט</w:t>
      </w:r>
      <w:r w:rsidRPr="00F5191B">
        <w:rPr>
          <w:rtl/>
        </w:rPr>
        <w:t>"ו</w:t>
      </w:r>
      <w:r>
        <w:rPr>
          <w:rtl/>
        </w:rPr>
        <w:t xml:space="preserve"> </w:t>
      </w:r>
      <w:r w:rsidRPr="00F5191B">
        <w:rPr>
          <w:rtl/>
        </w:rPr>
        <w:t>ס"ק</w:t>
      </w:r>
      <w:r>
        <w:rPr>
          <w:rtl/>
        </w:rPr>
        <w:t xml:space="preserve"> </w:t>
      </w:r>
      <w:r w:rsidRPr="00F5191B">
        <w:rPr>
          <w:rtl/>
        </w:rPr>
        <w:t>ב'</w:t>
      </w:r>
      <w:r>
        <w:rPr>
          <w:rFonts w:hint="cs"/>
          <w:rtl/>
        </w:rPr>
        <w:t>) כי מותר להחליף ישן בחדש משום נוי מצוה: "</w:t>
      </w:r>
      <w:r w:rsidRPr="00641DC6">
        <w:rPr>
          <w:rtl/>
        </w:rPr>
        <w:t>ומשמע</w:t>
      </w:r>
      <w:r>
        <w:rPr>
          <w:rFonts w:hint="cs"/>
          <w:rtl/>
        </w:rPr>
        <w:t xml:space="preserve"> </w:t>
      </w:r>
      <w:r w:rsidRPr="00641DC6">
        <w:rPr>
          <w:rtl/>
        </w:rPr>
        <w:t>בתו</w:t>
      </w:r>
      <w:r w:rsidRPr="00641DC6">
        <w:t>'</w:t>
      </w:r>
      <w:r>
        <w:rPr>
          <w:rtl/>
        </w:rPr>
        <w:t xml:space="preserve"> </w:t>
      </w:r>
      <w:r w:rsidRPr="00641DC6">
        <w:rPr>
          <w:rtl/>
        </w:rPr>
        <w:t>הטעם</w:t>
      </w:r>
      <w:r>
        <w:rPr>
          <w:rtl/>
        </w:rPr>
        <w:t xml:space="preserve"> </w:t>
      </w:r>
      <w:r w:rsidRPr="00641DC6">
        <w:rPr>
          <w:rtl/>
        </w:rPr>
        <w:t>דאסור</w:t>
      </w:r>
      <w:r>
        <w:rPr>
          <w:rtl/>
        </w:rPr>
        <w:t xml:space="preserve"> </w:t>
      </w:r>
      <w:r w:rsidRPr="00641DC6">
        <w:rPr>
          <w:rtl/>
        </w:rPr>
        <w:t>לבטל</w:t>
      </w:r>
      <w:r>
        <w:rPr>
          <w:rtl/>
        </w:rPr>
        <w:t xml:space="preserve"> </w:t>
      </w:r>
      <w:r w:rsidRPr="00641DC6">
        <w:rPr>
          <w:rtl/>
        </w:rPr>
        <w:t>מצות</w:t>
      </w:r>
      <w:r>
        <w:rPr>
          <w:rtl/>
        </w:rPr>
        <w:t xml:space="preserve"> </w:t>
      </w:r>
      <w:r w:rsidRPr="00641DC6">
        <w:rPr>
          <w:rtl/>
        </w:rPr>
        <w:t>טלית</w:t>
      </w:r>
      <w:r>
        <w:rPr>
          <w:rtl/>
        </w:rPr>
        <w:t xml:space="preserve"> </w:t>
      </w:r>
      <w:r w:rsidRPr="00641DC6">
        <w:rPr>
          <w:rtl/>
        </w:rPr>
        <w:t>זה</w:t>
      </w:r>
      <w:r>
        <w:rPr>
          <w:rtl/>
        </w:rPr>
        <w:t xml:space="preserve"> </w:t>
      </w:r>
      <w:r w:rsidRPr="00641DC6">
        <w:rPr>
          <w:rtl/>
        </w:rPr>
        <w:t>ונ"ל</w:t>
      </w:r>
      <w:r>
        <w:rPr>
          <w:rtl/>
        </w:rPr>
        <w:t xml:space="preserve"> </w:t>
      </w:r>
      <w:r w:rsidRPr="00641DC6">
        <w:rPr>
          <w:rtl/>
        </w:rPr>
        <w:t>דאם</w:t>
      </w:r>
      <w:r>
        <w:rPr>
          <w:rtl/>
        </w:rPr>
        <w:t xml:space="preserve"> </w:t>
      </w:r>
      <w:r w:rsidRPr="00641DC6">
        <w:rPr>
          <w:rtl/>
        </w:rPr>
        <w:t>רצה</w:t>
      </w:r>
      <w:r>
        <w:rPr>
          <w:rtl/>
        </w:rPr>
        <w:t xml:space="preserve"> </w:t>
      </w:r>
      <w:r w:rsidRPr="00641DC6">
        <w:rPr>
          <w:rtl/>
        </w:rPr>
        <w:t>לעשות</w:t>
      </w:r>
      <w:r>
        <w:rPr>
          <w:rtl/>
        </w:rPr>
        <w:t xml:space="preserve"> </w:t>
      </w:r>
      <w:r w:rsidRPr="00641DC6">
        <w:rPr>
          <w:rtl/>
        </w:rPr>
        <w:t>מהטלית</w:t>
      </w:r>
      <w:r>
        <w:rPr>
          <w:rtl/>
        </w:rPr>
        <w:t xml:space="preserve"> </w:t>
      </w:r>
      <w:r w:rsidRPr="00641DC6">
        <w:rPr>
          <w:rtl/>
        </w:rPr>
        <w:t>בגד</w:t>
      </w:r>
      <w:r>
        <w:rPr>
          <w:rtl/>
        </w:rPr>
        <w:t xml:space="preserve"> </w:t>
      </w:r>
      <w:r w:rsidRPr="00641DC6">
        <w:rPr>
          <w:rtl/>
        </w:rPr>
        <w:t>שלא</w:t>
      </w:r>
      <w:r>
        <w:rPr>
          <w:rtl/>
        </w:rPr>
        <w:t xml:space="preserve"> </w:t>
      </w:r>
      <w:r w:rsidRPr="00641DC6">
        <w:rPr>
          <w:rtl/>
        </w:rPr>
        <w:t>יהיה</w:t>
      </w:r>
      <w:r>
        <w:rPr>
          <w:rtl/>
        </w:rPr>
        <w:t xml:space="preserve"> </w:t>
      </w:r>
      <w:r w:rsidRPr="00641DC6">
        <w:rPr>
          <w:rtl/>
        </w:rPr>
        <w:t>לו</w:t>
      </w:r>
      <w:r>
        <w:rPr>
          <w:rtl/>
        </w:rPr>
        <w:t xml:space="preserve"> </w:t>
      </w:r>
      <w:r w:rsidRPr="00641DC6">
        <w:rPr>
          <w:rtl/>
        </w:rPr>
        <w:t>ד</w:t>
      </w:r>
      <w:r w:rsidRPr="00641DC6">
        <w:t>'</w:t>
      </w:r>
      <w:r>
        <w:rPr>
          <w:rtl/>
        </w:rPr>
        <w:t xml:space="preserve"> </w:t>
      </w:r>
      <w:r w:rsidRPr="00641DC6">
        <w:rPr>
          <w:rtl/>
        </w:rPr>
        <w:t>כנפות</w:t>
      </w:r>
      <w:r>
        <w:rPr>
          <w:rtl/>
        </w:rPr>
        <w:t xml:space="preserve"> </w:t>
      </w:r>
      <w:r w:rsidRPr="00641DC6">
        <w:rPr>
          <w:rtl/>
        </w:rPr>
        <w:t>מותר</w:t>
      </w:r>
      <w:r>
        <w:rPr>
          <w:rtl/>
        </w:rPr>
        <w:t xml:space="preserve"> </w:t>
      </w:r>
      <w:r w:rsidRPr="00641DC6">
        <w:rPr>
          <w:rtl/>
        </w:rPr>
        <w:t>ליטלן</w:t>
      </w:r>
      <w:r>
        <w:rPr>
          <w:rtl/>
        </w:rPr>
        <w:t xml:space="preserve"> </w:t>
      </w:r>
      <w:r w:rsidRPr="00641DC6">
        <w:rPr>
          <w:rtl/>
        </w:rPr>
        <w:t>וכ"מ</w:t>
      </w:r>
      <w:r>
        <w:rPr>
          <w:rtl/>
        </w:rPr>
        <w:t xml:space="preserve"> </w:t>
      </w:r>
      <w:r w:rsidRPr="00641DC6">
        <w:rPr>
          <w:rtl/>
        </w:rPr>
        <w:t>בגמ</w:t>
      </w:r>
      <w:r w:rsidRPr="00641DC6">
        <w:t>'</w:t>
      </w:r>
      <w:r>
        <w:rPr>
          <w:rtl/>
        </w:rPr>
        <w:t xml:space="preserve"> </w:t>
      </w:r>
      <w:r w:rsidRPr="00641DC6">
        <w:rPr>
          <w:rtl/>
        </w:rPr>
        <w:t>דף</w:t>
      </w:r>
      <w:r>
        <w:rPr>
          <w:rtl/>
        </w:rPr>
        <w:t xml:space="preserve"> </w:t>
      </w:r>
      <w:r w:rsidRPr="00641DC6">
        <w:rPr>
          <w:rtl/>
        </w:rPr>
        <w:t>מ"ג</w:t>
      </w:r>
      <w:r>
        <w:rPr>
          <w:rtl/>
        </w:rPr>
        <w:t xml:space="preserve"> </w:t>
      </w:r>
      <w:r w:rsidRPr="00641DC6">
        <w:rPr>
          <w:rtl/>
        </w:rPr>
        <w:t>דמותר</w:t>
      </w:r>
      <w:r>
        <w:rPr>
          <w:rtl/>
        </w:rPr>
        <w:t xml:space="preserve"> </w:t>
      </w:r>
      <w:r w:rsidRPr="00641DC6">
        <w:rPr>
          <w:rtl/>
        </w:rPr>
        <w:t>ליטלן</w:t>
      </w:r>
      <w:r>
        <w:rPr>
          <w:rtl/>
        </w:rPr>
        <w:t xml:space="preserve"> </w:t>
      </w:r>
      <w:r w:rsidRPr="00641DC6">
        <w:rPr>
          <w:rtl/>
        </w:rPr>
        <w:t>אם</w:t>
      </w:r>
      <w:r>
        <w:rPr>
          <w:rtl/>
        </w:rPr>
        <w:t xml:space="preserve"> </w:t>
      </w:r>
      <w:r w:rsidRPr="00641DC6">
        <w:rPr>
          <w:rtl/>
        </w:rPr>
        <w:t>מוכר</w:t>
      </w:r>
      <w:r>
        <w:rPr>
          <w:rtl/>
        </w:rPr>
        <w:t xml:space="preserve"> </w:t>
      </w:r>
      <w:r w:rsidRPr="00641DC6">
        <w:rPr>
          <w:rtl/>
        </w:rPr>
        <w:t>הטלית</w:t>
      </w:r>
      <w:r>
        <w:rPr>
          <w:rtl/>
        </w:rPr>
        <w:t xml:space="preserve"> </w:t>
      </w:r>
      <w:r w:rsidRPr="00641DC6">
        <w:rPr>
          <w:rtl/>
        </w:rPr>
        <w:t>לעכו"ם</w:t>
      </w:r>
      <w:r>
        <w:rPr>
          <w:rtl/>
        </w:rPr>
        <w:t xml:space="preserve"> </w:t>
      </w:r>
      <w:r w:rsidRPr="00641DC6">
        <w:rPr>
          <w:rtl/>
        </w:rPr>
        <w:t>כיון</w:t>
      </w:r>
      <w:r>
        <w:rPr>
          <w:rtl/>
        </w:rPr>
        <w:t xml:space="preserve"> </w:t>
      </w:r>
      <w:r w:rsidRPr="00641DC6">
        <w:rPr>
          <w:rtl/>
        </w:rPr>
        <w:t>דאזאינו</w:t>
      </w:r>
      <w:r>
        <w:rPr>
          <w:rtl/>
        </w:rPr>
        <w:t xml:space="preserve"> </w:t>
      </w:r>
      <w:r w:rsidRPr="00641DC6">
        <w:rPr>
          <w:rtl/>
        </w:rPr>
        <w:t>בר</w:t>
      </w:r>
      <w:r>
        <w:rPr>
          <w:rtl/>
        </w:rPr>
        <w:t xml:space="preserve"> </w:t>
      </w:r>
      <w:r w:rsidRPr="00641DC6">
        <w:rPr>
          <w:rtl/>
        </w:rPr>
        <w:t>חיובא</w:t>
      </w:r>
      <w:r>
        <w:rPr>
          <w:rtl/>
        </w:rPr>
        <w:t xml:space="preserve"> </w:t>
      </w:r>
      <w:r w:rsidRPr="00641DC6">
        <w:rPr>
          <w:rtl/>
        </w:rPr>
        <w:t>ע"ש</w:t>
      </w:r>
      <w:r w:rsidRPr="00641DC6">
        <w:t>.</w:t>
      </w:r>
      <w:r>
        <w:rPr>
          <w:rtl/>
        </w:rPr>
        <w:t xml:space="preserve"> </w:t>
      </w:r>
      <w:r w:rsidRPr="00641DC6">
        <w:rPr>
          <w:rtl/>
        </w:rPr>
        <w:t>וכתוב</w:t>
      </w:r>
      <w:r>
        <w:rPr>
          <w:rtl/>
        </w:rPr>
        <w:t xml:space="preserve"> </w:t>
      </w:r>
      <w:r w:rsidRPr="00641DC6">
        <w:rPr>
          <w:rtl/>
        </w:rPr>
        <w:t>בשאלתות</w:t>
      </w:r>
      <w:r>
        <w:rPr>
          <w:rtl/>
        </w:rPr>
        <w:t xml:space="preserve"> </w:t>
      </w:r>
      <w:r w:rsidRPr="00641DC6">
        <w:rPr>
          <w:rtl/>
        </w:rPr>
        <w:t>פ</w:t>
      </w:r>
      <w:r w:rsidRPr="00641DC6">
        <w:t>'</w:t>
      </w:r>
      <w:r>
        <w:rPr>
          <w:rtl/>
        </w:rPr>
        <w:t xml:space="preserve"> </w:t>
      </w:r>
      <w:r w:rsidRPr="00641DC6">
        <w:rPr>
          <w:rtl/>
        </w:rPr>
        <w:t>שלח</w:t>
      </w:r>
      <w:r>
        <w:rPr>
          <w:rtl/>
        </w:rPr>
        <w:t xml:space="preserve"> </w:t>
      </w:r>
      <w:r w:rsidRPr="00641DC6">
        <w:rPr>
          <w:rtl/>
        </w:rPr>
        <w:t>לך</w:t>
      </w:r>
      <w:r>
        <w:rPr>
          <w:rtl/>
        </w:rPr>
        <w:t xml:space="preserve"> </w:t>
      </w:r>
      <w:r w:rsidRPr="00641DC6">
        <w:rPr>
          <w:rtl/>
        </w:rPr>
        <w:t>כשמוכר</w:t>
      </w:r>
      <w:r>
        <w:rPr>
          <w:rtl/>
        </w:rPr>
        <w:t xml:space="preserve"> </w:t>
      </w:r>
      <w:r w:rsidRPr="00641DC6">
        <w:rPr>
          <w:rtl/>
        </w:rPr>
        <w:t>טלית</w:t>
      </w:r>
      <w:r>
        <w:rPr>
          <w:rtl/>
        </w:rPr>
        <w:t xml:space="preserve"> </w:t>
      </w:r>
      <w:r w:rsidRPr="00641DC6">
        <w:rPr>
          <w:rtl/>
        </w:rPr>
        <w:t>לחבירו</w:t>
      </w:r>
      <w:r>
        <w:rPr>
          <w:rtl/>
        </w:rPr>
        <w:t xml:space="preserve"> </w:t>
      </w:r>
      <w:r w:rsidRPr="00641DC6">
        <w:rPr>
          <w:rtl/>
        </w:rPr>
        <w:t>אסור</w:t>
      </w:r>
      <w:r>
        <w:rPr>
          <w:rtl/>
        </w:rPr>
        <w:t xml:space="preserve"> </w:t>
      </w:r>
      <w:r w:rsidRPr="00641DC6">
        <w:rPr>
          <w:rtl/>
        </w:rPr>
        <w:t>ליטול</w:t>
      </w:r>
      <w:r>
        <w:rPr>
          <w:rtl/>
        </w:rPr>
        <w:t xml:space="preserve"> </w:t>
      </w:r>
      <w:r w:rsidRPr="00641DC6">
        <w:rPr>
          <w:rtl/>
        </w:rPr>
        <w:t>הציצית</w:t>
      </w:r>
      <w:r>
        <w:rPr>
          <w:rtl/>
        </w:rPr>
        <w:t xml:space="preserve"> </w:t>
      </w:r>
      <w:r w:rsidRPr="00641DC6">
        <w:rPr>
          <w:rtl/>
        </w:rPr>
        <w:t>אא"כ</w:t>
      </w:r>
      <w:r>
        <w:rPr>
          <w:rtl/>
        </w:rPr>
        <w:t xml:space="preserve"> </w:t>
      </w:r>
      <w:r w:rsidRPr="00641DC6">
        <w:rPr>
          <w:rtl/>
        </w:rPr>
        <w:t>רוצה</w:t>
      </w:r>
      <w:r>
        <w:rPr>
          <w:rtl/>
        </w:rPr>
        <w:t xml:space="preserve"> </w:t>
      </w:r>
      <w:r w:rsidRPr="00641DC6">
        <w:rPr>
          <w:rtl/>
        </w:rPr>
        <w:t>לקבעו</w:t>
      </w:r>
      <w:r>
        <w:rPr>
          <w:rtl/>
        </w:rPr>
        <w:t xml:space="preserve"> </w:t>
      </w:r>
      <w:r w:rsidRPr="00641DC6">
        <w:rPr>
          <w:rtl/>
        </w:rPr>
        <w:t>בטלית</w:t>
      </w:r>
      <w:r>
        <w:rPr>
          <w:rtl/>
        </w:rPr>
        <w:t xml:space="preserve"> </w:t>
      </w:r>
      <w:r w:rsidRPr="00641DC6">
        <w:rPr>
          <w:rtl/>
        </w:rPr>
        <w:t>אחר</w:t>
      </w:r>
      <w:r>
        <w:rPr>
          <w:rtl/>
        </w:rPr>
        <w:t xml:space="preserve"> </w:t>
      </w:r>
      <w:r w:rsidRPr="00641DC6">
        <w:rPr>
          <w:rtl/>
        </w:rPr>
        <w:t>וה"ה</w:t>
      </w:r>
      <w:r>
        <w:rPr>
          <w:rtl/>
        </w:rPr>
        <w:t xml:space="preserve"> </w:t>
      </w:r>
      <w:r w:rsidRPr="00641DC6">
        <w:rPr>
          <w:rtl/>
        </w:rPr>
        <w:t>במזוז</w:t>
      </w:r>
      <w:r w:rsidRPr="00641DC6">
        <w:t>'</w:t>
      </w:r>
      <w:r>
        <w:rPr>
          <w:rtl/>
        </w:rPr>
        <w:t xml:space="preserve"> </w:t>
      </w:r>
      <w:r w:rsidRPr="00641DC6">
        <w:rPr>
          <w:rtl/>
        </w:rPr>
        <w:t>כשרוצה</w:t>
      </w:r>
      <w:r>
        <w:rPr>
          <w:rtl/>
        </w:rPr>
        <w:t xml:space="preserve"> </w:t>
      </w:r>
      <w:r w:rsidRPr="00641DC6">
        <w:rPr>
          <w:rtl/>
        </w:rPr>
        <w:t>לקבע</w:t>
      </w:r>
      <w:r w:rsidRPr="00641DC6">
        <w:t>'</w:t>
      </w:r>
      <w:r>
        <w:rPr>
          <w:rtl/>
        </w:rPr>
        <w:t xml:space="preserve"> </w:t>
      </w:r>
      <w:r w:rsidRPr="00641DC6">
        <w:rPr>
          <w:rtl/>
        </w:rPr>
        <w:t>בפתח</w:t>
      </w:r>
      <w:r>
        <w:rPr>
          <w:rtl/>
        </w:rPr>
        <w:t xml:space="preserve"> </w:t>
      </w:r>
      <w:r w:rsidRPr="00641DC6">
        <w:rPr>
          <w:rtl/>
        </w:rPr>
        <w:t>אחר</w:t>
      </w:r>
      <w:r>
        <w:rPr>
          <w:rtl/>
        </w:rPr>
        <w:t xml:space="preserve"> </w:t>
      </w:r>
      <w:r w:rsidRPr="00641DC6">
        <w:rPr>
          <w:rtl/>
        </w:rPr>
        <w:t>שרי</w:t>
      </w:r>
      <w:r>
        <w:rPr>
          <w:rtl/>
        </w:rPr>
        <w:t xml:space="preserve"> </w:t>
      </w:r>
      <w:r w:rsidRPr="00641DC6">
        <w:rPr>
          <w:rtl/>
        </w:rPr>
        <w:t>ליטלה</w:t>
      </w:r>
      <w:r>
        <w:rPr>
          <w:rtl/>
        </w:rPr>
        <w:t xml:space="preserve"> </w:t>
      </w:r>
      <w:r w:rsidRPr="00641DC6">
        <w:rPr>
          <w:rtl/>
        </w:rPr>
        <w:t>עכ"ל</w:t>
      </w:r>
      <w:r>
        <w:rPr>
          <w:rtl/>
        </w:rPr>
        <w:t xml:space="preserve"> </w:t>
      </w:r>
      <w:r w:rsidRPr="00641DC6">
        <w:rPr>
          <w:rtl/>
        </w:rPr>
        <w:t>אבל</w:t>
      </w:r>
      <w:r>
        <w:rPr>
          <w:rtl/>
        </w:rPr>
        <w:t xml:space="preserve"> </w:t>
      </w:r>
      <w:r w:rsidRPr="00641DC6">
        <w:rPr>
          <w:rtl/>
        </w:rPr>
        <w:t>התוס</w:t>
      </w:r>
      <w:r w:rsidRPr="00641DC6">
        <w:t>'</w:t>
      </w:r>
      <w:r>
        <w:rPr>
          <w:rtl/>
        </w:rPr>
        <w:t xml:space="preserve"> </w:t>
      </w:r>
      <w:r w:rsidRPr="00641DC6">
        <w:rPr>
          <w:rtl/>
        </w:rPr>
        <w:t>אוסרי</w:t>
      </w:r>
      <w:r w:rsidRPr="00641DC6">
        <w:t>'</w:t>
      </w:r>
      <w:r>
        <w:rPr>
          <w:rtl/>
        </w:rPr>
        <w:t xml:space="preserve"> </w:t>
      </w:r>
      <w:r w:rsidRPr="00641DC6">
        <w:rPr>
          <w:rtl/>
        </w:rPr>
        <w:t>במזוז</w:t>
      </w:r>
      <w:r w:rsidRPr="00641DC6">
        <w:t>'</w:t>
      </w:r>
      <w:r>
        <w:rPr>
          <w:rtl/>
        </w:rPr>
        <w:t xml:space="preserve"> </w:t>
      </w:r>
      <w:r w:rsidRPr="00641DC6">
        <w:rPr>
          <w:rtl/>
        </w:rPr>
        <w:t>וכתבהלבוש</w:t>
      </w:r>
      <w:r>
        <w:rPr>
          <w:rtl/>
        </w:rPr>
        <w:t xml:space="preserve"> </w:t>
      </w:r>
      <w:r w:rsidRPr="00641DC6">
        <w:rPr>
          <w:rtl/>
        </w:rPr>
        <w:t>אם</w:t>
      </w:r>
      <w:r>
        <w:rPr>
          <w:rtl/>
        </w:rPr>
        <w:t xml:space="preserve"> </w:t>
      </w:r>
      <w:r w:rsidRPr="00641DC6">
        <w:rPr>
          <w:rtl/>
        </w:rPr>
        <w:t>רוצה</w:t>
      </w:r>
      <w:r>
        <w:rPr>
          <w:rtl/>
        </w:rPr>
        <w:t xml:space="preserve"> </w:t>
      </w:r>
      <w:r w:rsidRPr="00641DC6">
        <w:rPr>
          <w:rtl/>
        </w:rPr>
        <w:t>לעשות</w:t>
      </w:r>
      <w:r>
        <w:rPr>
          <w:rtl/>
        </w:rPr>
        <w:t xml:space="preserve"> </w:t>
      </w:r>
      <w:r w:rsidRPr="00641DC6">
        <w:rPr>
          <w:rtl/>
        </w:rPr>
        <w:t>בו</w:t>
      </w:r>
      <w:r>
        <w:rPr>
          <w:rtl/>
        </w:rPr>
        <w:t xml:space="preserve"> </w:t>
      </w:r>
      <w:r w:rsidRPr="00641DC6">
        <w:rPr>
          <w:rtl/>
        </w:rPr>
        <w:t>ציצית</w:t>
      </w:r>
      <w:r>
        <w:rPr>
          <w:rtl/>
        </w:rPr>
        <w:t xml:space="preserve"> </w:t>
      </w:r>
      <w:r w:rsidRPr="00641DC6">
        <w:rPr>
          <w:rtl/>
        </w:rPr>
        <w:t>יותר</w:t>
      </w:r>
      <w:r>
        <w:rPr>
          <w:rtl/>
        </w:rPr>
        <w:t xml:space="preserve"> </w:t>
      </w:r>
      <w:r w:rsidRPr="00641DC6">
        <w:rPr>
          <w:rtl/>
        </w:rPr>
        <w:t>יפים</w:t>
      </w:r>
      <w:r>
        <w:rPr>
          <w:rtl/>
        </w:rPr>
        <w:t xml:space="preserve"> </w:t>
      </w:r>
      <w:r w:rsidRPr="00641DC6">
        <w:rPr>
          <w:rtl/>
        </w:rPr>
        <w:t>מותר</w:t>
      </w:r>
      <w:r>
        <w:rPr>
          <w:rtl/>
        </w:rPr>
        <w:t xml:space="preserve"> </w:t>
      </w:r>
      <w:r w:rsidRPr="00641DC6">
        <w:rPr>
          <w:rtl/>
        </w:rPr>
        <w:t>ליטלן</w:t>
      </w:r>
      <w:r>
        <w:rPr>
          <w:rtl/>
        </w:rPr>
        <w:t xml:space="preserve"> </w:t>
      </w:r>
      <w:r w:rsidRPr="00641DC6">
        <w:rPr>
          <w:rtl/>
        </w:rPr>
        <w:t>ונ"ל</w:t>
      </w:r>
      <w:r>
        <w:rPr>
          <w:rtl/>
        </w:rPr>
        <w:t xml:space="preserve"> </w:t>
      </w:r>
      <w:r w:rsidRPr="00641DC6">
        <w:rPr>
          <w:rtl/>
        </w:rPr>
        <w:t>דה"ה</w:t>
      </w:r>
      <w:r>
        <w:rPr>
          <w:rtl/>
        </w:rPr>
        <w:t xml:space="preserve"> </w:t>
      </w:r>
      <w:r w:rsidRPr="00641DC6">
        <w:rPr>
          <w:rtl/>
        </w:rPr>
        <w:t>אם</w:t>
      </w:r>
      <w:r>
        <w:rPr>
          <w:rtl/>
        </w:rPr>
        <w:t xml:space="preserve"> </w:t>
      </w:r>
      <w:r w:rsidRPr="00641DC6">
        <w:rPr>
          <w:rtl/>
        </w:rPr>
        <w:t>נפסק</w:t>
      </w:r>
      <w:r>
        <w:rPr>
          <w:rtl/>
        </w:rPr>
        <w:t xml:space="preserve"> </w:t>
      </w:r>
      <w:r w:rsidRPr="00641DC6">
        <w:rPr>
          <w:rtl/>
        </w:rPr>
        <w:t>מהראשון</w:t>
      </w:r>
      <w:r>
        <w:rPr>
          <w:rtl/>
        </w:rPr>
        <w:t xml:space="preserve"> </w:t>
      </w:r>
      <w:r w:rsidRPr="00641DC6">
        <w:rPr>
          <w:rtl/>
        </w:rPr>
        <w:t>אע"פ</w:t>
      </w:r>
      <w:r>
        <w:rPr>
          <w:rtl/>
        </w:rPr>
        <w:t xml:space="preserve"> </w:t>
      </w:r>
      <w:r w:rsidRPr="00641DC6">
        <w:rPr>
          <w:rtl/>
        </w:rPr>
        <w:t>שכשרי</w:t>
      </w:r>
      <w:r w:rsidRPr="00641DC6">
        <w:t>'</w:t>
      </w:r>
      <w:r>
        <w:rPr>
          <w:rtl/>
        </w:rPr>
        <w:t xml:space="preserve"> </w:t>
      </w:r>
      <w:r w:rsidRPr="00641DC6">
        <w:rPr>
          <w:rtl/>
        </w:rPr>
        <w:t>רשאי</w:t>
      </w:r>
      <w:r>
        <w:rPr>
          <w:rtl/>
        </w:rPr>
        <w:t xml:space="preserve"> </w:t>
      </w:r>
      <w:r w:rsidRPr="00641DC6">
        <w:rPr>
          <w:rtl/>
        </w:rPr>
        <w:t>להתירן</w:t>
      </w:r>
      <w:r>
        <w:rPr>
          <w:rtl/>
        </w:rPr>
        <w:t xml:space="preserve"> </w:t>
      </w:r>
      <w:r w:rsidRPr="00641DC6">
        <w:rPr>
          <w:rtl/>
        </w:rPr>
        <w:t>ולעשות</w:t>
      </w:r>
      <w:r>
        <w:rPr>
          <w:rtl/>
        </w:rPr>
        <w:t xml:space="preserve"> </w:t>
      </w:r>
      <w:r w:rsidRPr="00641DC6">
        <w:rPr>
          <w:rtl/>
        </w:rPr>
        <w:t>בהן</w:t>
      </w:r>
      <w:r>
        <w:rPr>
          <w:rtl/>
        </w:rPr>
        <w:t xml:space="preserve"> </w:t>
      </w:r>
      <w:r w:rsidRPr="00641DC6">
        <w:rPr>
          <w:rtl/>
        </w:rPr>
        <w:t>שלמין</w:t>
      </w:r>
      <w:r>
        <w:rPr>
          <w:rtl/>
        </w:rPr>
        <w:t xml:space="preserve"> </w:t>
      </w:r>
      <w:r w:rsidRPr="00641DC6">
        <w:rPr>
          <w:rtl/>
        </w:rPr>
        <w:t>וכ"מ</w:t>
      </w:r>
      <w:r>
        <w:rPr>
          <w:rtl/>
        </w:rPr>
        <w:t xml:space="preserve"> </w:t>
      </w:r>
      <w:r w:rsidRPr="00641DC6">
        <w:rPr>
          <w:rtl/>
        </w:rPr>
        <w:t>בתשו</w:t>
      </w:r>
      <w:r w:rsidRPr="00641DC6">
        <w:t>'</w:t>
      </w:r>
      <w:r>
        <w:rPr>
          <w:rtl/>
        </w:rPr>
        <w:t xml:space="preserve"> </w:t>
      </w:r>
      <w:r w:rsidRPr="00641DC6">
        <w:rPr>
          <w:rtl/>
        </w:rPr>
        <w:t>הרא"ש</w:t>
      </w:r>
      <w:r>
        <w:rPr>
          <w:rtl/>
        </w:rPr>
        <w:t xml:space="preserve"> </w:t>
      </w:r>
      <w:r w:rsidRPr="00641DC6">
        <w:rPr>
          <w:rtl/>
        </w:rPr>
        <w:t>כלל</w:t>
      </w:r>
      <w:r>
        <w:rPr>
          <w:rFonts w:hint="cs"/>
          <w:rtl/>
        </w:rPr>
        <w:t xml:space="preserve"> </w:t>
      </w:r>
      <w:r w:rsidRPr="00641DC6">
        <w:rPr>
          <w:rtl/>
        </w:rPr>
        <w:t>ב</w:t>
      </w:r>
      <w:r w:rsidRPr="00641DC6">
        <w:t>'</w:t>
      </w:r>
      <w:r w:rsidRPr="00641DC6">
        <w:rPr>
          <w:rtl/>
        </w:rPr>
        <w:t>"</w:t>
      </w:r>
      <w:r>
        <w:rPr>
          <w:rtl/>
        </w:rPr>
        <w:t xml:space="preserve"> </w:t>
      </w:r>
    </w:p>
    <w:p w14:paraId="04B1BE1F" w14:textId="205E3B60" w:rsidR="00D274FC" w:rsidRPr="00D62367" w:rsidRDefault="00D274FC" w:rsidP="00D62367">
      <w:pPr>
        <w:pStyle w:val="a4"/>
      </w:pPr>
      <w:r>
        <w:rPr>
          <w:rFonts w:hint="cs"/>
          <w:rtl/>
        </w:rPr>
        <w:t>גם הדין השני המובא בשאילתות קשור ל'בזיון מצווה' ומקורו במגן אברהם (</w:t>
      </w:r>
      <w:r w:rsidRPr="00F5191B">
        <w:rPr>
          <w:rtl/>
        </w:rPr>
        <w:t>סי'</w:t>
      </w:r>
      <w:r>
        <w:rPr>
          <w:rtl/>
        </w:rPr>
        <w:t xml:space="preserve"> </w:t>
      </w:r>
      <w:r w:rsidRPr="00F5191B">
        <w:rPr>
          <w:rtl/>
        </w:rPr>
        <w:t>כ"ח</w:t>
      </w:r>
      <w:r>
        <w:rPr>
          <w:rtl/>
        </w:rPr>
        <w:t xml:space="preserve"> </w:t>
      </w:r>
      <w:r w:rsidRPr="00F5191B">
        <w:rPr>
          <w:rtl/>
        </w:rPr>
        <w:t>ס"ק</w:t>
      </w:r>
      <w:r>
        <w:rPr>
          <w:rtl/>
        </w:rPr>
        <w:t xml:space="preserve"> </w:t>
      </w:r>
      <w:r w:rsidRPr="00F5191B">
        <w:rPr>
          <w:rtl/>
        </w:rPr>
        <w:t>ד'</w:t>
      </w:r>
      <w:r>
        <w:rPr>
          <w:rFonts w:hint="cs"/>
          <w:rtl/>
        </w:rPr>
        <w:t>): "</w:t>
      </w:r>
      <w:r w:rsidRPr="00641DC6">
        <w:rPr>
          <w:rtl/>
        </w:rPr>
        <w:t>ואין</w:t>
      </w:r>
      <w:r>
        <w:rPr>
          <w:rtl/>
        </w:rPr>
        <w:t xml:space="preserve"> </w:t>
      </w:r>
      <w:r w:rsidRPr="00641DC6">
        <w:rPr>
          <w:rtl/>
        </w:rPr>
        <w:t>להניח</w:t>
      </w:r>
      <w:r>
        <w:rPr>
          <w:rtl/>
        </w:rPr>
        <w:t xml:space="preserve"> </w:t>
      </w:r>
      <w:r w:rsidRPr="00641DC6">
        <w:rPr>
          <w:rtl/>
        </w:rPr>
        <w:t>הרצועות</w:t>
      </w:r>
      <w:r>
        <w:rPr>
          <w:rtl/>
        </w:rPr>
        <w:t xml:space="preserve"> </w:t>
      </w:r>
      <w:r w:rsidRPr="00641DC6">
        <w:rPr>
          <w:rtl/>
        </w:rPr>
        <w:t>על</w:t>
      </w:r>
      <w:r>
        <w:rPr>
          <w:rtl/>
        </w:rPr>
        <w:t xml:space="preserve"> </w:t>
      </w:r>
      <w:r w:rsidRPr="00641DC6">
        <w:rPr>
          <w:rtl/>
        </w:rPr>
        <w:t>הבתים</w:t>
      </w:r>
      <w:r>
        <w:rPr>
          <w:rtl/>
        </w:rPr>
        <w:t xml:space="preserve"> </w:t>
      </w:r>
      <w:r>
        <w:rPr>
          <w:rFonts w:hint="cs"/>
          <w:rtl/>
        </w:rPr>
        <w:t>[</w:t>
      </w:r>
      <w:r w:rsidRPr="00641DC6">
        <w:rPr>
          <w:rtl/>
        </w:rPr>
        <w:t>גלי</w:t>
      </w:r>
      <w:r>
        <w:rPr>
          <w:rtl/>
        </w:rPr>
        <w:t xml:space="preserve"> </w:t>
      </w:r>
      <w:r w:rsidRPr="00641DC6">
        <w:rPr>
          <w:rtl/>
        </w:rPr>
        <w:t>רזיא</w:t>
      </w:r>
      <w:r>
        <w:rPr>
          <w:rFonts w:hint="cs"/>
          <w:rtl/>
        </w:rPr>
        <w:t>]</w:t>
      </w:r>
      <w:r>
        <w:rPr>
          <w:rtl/>
        </w:rPr>
        <w:t xml:space="preserve"> </w:t>
      </w:r>
      <w:r w:rsidRPr="00641DC6">
        <w:rPr>
          <w:rtl/>
        </w:rPr>
        <w:t>ואע"ג</w:t>
      </w:r>
      <w:r>
        <w:rPr>
          <w:rtl/>
        </w:rPr>
        <w:t xml:space="preserve"> </w:t>
      </w:r>
      <w:r w:rsidRPr="00641DC6">
        <w:rPr>
          <w:rtl/>
        </w:rPr>
        <w:t>דלכאורה</w:t>
      </w:r>
      <w:r>
        <w:rPr>
          <w:rtl/>
        </w:rPr>
        <w:t xml:space="preserve"> </w:t>
      </w:r>
      <w:r w:rsidRPr="00641DC6">
        <w:rPr>
          <w:rtl/>
        </w:rPr>
        <w:t>משמע</w:t>
      </w:r>
      <w:r>
        <w:rPr>
          <w:rtl/>
        </w:rPr>
        <w:t xml:space="preserve"> </w:t>
      </w:r>
      <w:r w:rsidRPr="00641DC6">
        <w:rPr>
          <w:rtl/>
        </w:rPr>
        <w:t>דשרי</w:t>
      </w:r>
      <w:r>
        <w:rPr>
          <w:rtl/>
        </w:rPr>
        <w:t xml:space="preserve"> </w:t>
      </w:r>
      <w:r w:rsidRPr="00641DC6">
        <w:rPr>
          <w:rtl/>
        </w:rPr>
        <w:t>מידי</w:t>
      </w:r>
      <w:r>
        <w:rPr>
          <w:rtl/>
        </w:rPr>
        <w:t xml:space="preserve"> </w:t>
      </w:r>
      <w:r w:rsidRPr="00641DC6">
        <w:rPr>
          <w:rtl/>
        </w:rPr>
        <w:t>דהוה</w:t>
      </w:r>
      <w:r>
        <w:rPr>
          <w:rtl/>
        </w:rPr>
        <w:t xml:space="preserve"> </w:t>
      </w:r>
      <w:r w:rsidRPr="00641DC6">
        <w:rPr>
          <w:rtl/>
        </w:rPr>
        <w:t>אמטפח</w:t>
      </w:r>
      <w:r w:rsidRPr="00641DC6">
        <w:t>'</w:t>
      </w:r>
      <w:r>
        <w:rPr>
          <w:rtl/>
        </w:rPr>
        <w:t xml:space="preserve"> </w:t>
      </w:r>
      <w:r w:rsidRPr="00641DC6">
        <w:rPr>
          <w:rtl/>
        </w:rPr>
        <w:t>שכורכים</w:t>
      </w:r>
      <w:r>
        <w:rPr>
          <w:rtl/>
        </w:rPr>
        <w:t xml:space="preserve"> </w:t>
      </w:r>
      <w:r w:rsidRPr="00641DC6">
        <w:rPr>
          <w:rtl/>
        </w:rPr>
        <w:t>סביב</w:t>
      </w:r>
      <w:r>
        <w:rPr>
          <w:rtl/>
        </w:rPr>
        <w:t xml:space="preserve"> </w:t>
      </w:r>
      <w:r w:rsidRPr="00641DC6">
        <w:rPr>
          <w:rtl/>
        </w:rPr>
        <w:t>הס"ת</w:t>
      </w:r>
      <w:r>
        <w:rPr>
          <w:rtl/>
        </w:rPr>
        <w:t xml:space="preserve"> </w:t>
      </w:r>
      <w:r w:rsidRPr="00641DC6">
        <w:rPr>
          <w:rtl/>
        </w:rPr>
        <w:t>ועוד</w:t>
      </w:r>
      <w:r>
        <w:rPr>
          <w:rtl/>
        </w:rPr>
        <w:t xml:space="preserve"> </w:t>
      </w:r>
      <w:r w:rsidRPr="00641DC6">
        <w:rPr>
          <w:rtl/>
        </w:rPr>
        <w:t>דהתו</w:t>
      </w:r>
      <w:r w:rsidRPr="00641DC6">
        <w:t>'</w:t>
      </w:r>
      <w:r>
        <w:rPr>
          <w:rtl/>
        </w:rPr>
        <w:t xml:space="preserve"> </w:t>
      </w:r>
      <w:r w:rsidRPr="00641DC6">
        <w:rPr>
          <w:rtl/>
        </w:rPr>
        <w:t>כתבו</w:t>
      </w:r>
      <w:r>
        <w:rPr>
          <w:rtl/>
        </w:rPr>
        <w:t xml:space="preserve"> </w:t>
      </w:r>
      <w:r w:rsidRPr="00641DC6">
        <w:rPr>
          <w:rtl/>
        </w:rPr>
        <w:t>בב"ב</w:t>
      </w:r>
      <w:r>
        <w:rPr>
          <w:rtl/>
        </w:rPr>
        <w:t xml:space="preserve"> </w:t>
      </w:r>
      <w:r w:rsidRPr="00641DC6">
        <w:rPr>
          <w:rtl/>
        </w:rPr>
        <w:t>פ"ק</w:t>
      </w:r>
      <w:r>
        <w:rPr>
          <w:rtl/>
        </w:rPr>
        <w:t xml:space="preserve"> </w:t>
      </w:r>
      <w:r w:rsidRPr="00641DC6">
        <w:rPr>
          <w:rtl/>
        </w:rPr>
        <w:t>דכשמדבק</w:t>
      </w:r>
      <w:r>
        <w:rPr>
          <w:rtl/>
        </w:rPr>
        <w:t xml:space="preserve"> </w:t>
      </w:r>
      <w:r w:rsidRPr="00641DC6">
        <w:rPr>
          <w:rtl/>
        </w:rPr>
        <w:t>תנ"ך</w:t>
      </w:r>
      <w:r>
        <w:rPr>
          <w:rtl/>
        </w:rPr>
        <w:t xml:space="preserve"> </w:t>
      </w:r>
      <w:r w:rsidRPr="00641DC6">
        <w:rPr>
          <w:rtl/>
        </w:rPr>
        <w:t>בכרך</w:t>
      </w:r>
      <w:r>
        <w:rPr>
          <w:rtl/>
        </w:rPr>
        <w:t xml:space="preserve"> </w:t>
      </w:r>
      <w:r w:rsidRPr="00641DC6">
        <w:rPr>
          <w:rtl/>
        </w:rPr>
        <w:t>א</w:t>
      </w:r>
      <w:r w:rsidRPr="00641DC6">
        <w:t>'</w:t>
      </w:r>
      <w:r>
        <w:rPr>
          <w:rtl/>
        </w:rPr>
        <w:t xml:space="preserve"> </w:t>
      </w:r>
      <w:r w:rsidRPr="00641DC6">
        <w:rPr>
          <w:rtl/>
        </w:rPr>
        <w:t>גולל</w:t>
      </w:r>
      <w:r>
        <w:rPr>
          <w:rtl/>
        </w:rPr>
        <w:t xml:space="preserve"> </w:t>
      </w:r>
      <w:r w:rsidRPr="00641DC6">
        <w:rPr>
          <w:rtl/>
        </w:rPr>
        <w:t>מתחלתו</w:t>
      </w:r>
      <w:r>
        <w:rPr>
          <w:rtl/>
        </w:rPr>
        <w:t xml:space="preserve"> </w:t>
      </w:r>
      <w:r w:rsidRPr="00641DC6">
        <w:rPr>
          <w:rtl/>
        </w:rPr>
        <w:t>לסופודגנאי</w:t>
      </w:r>
      <w:r>
        <w:rPr>
          <w:rtl/>
        </w:rPr>
        <w:t xml:space="preserve"> </w:t>
      </w:r>
      <w:r w:rsidRPr="00641DC6">
        <w:rPr>
          <w:rtl/>
        </w:rPr>
        <w:t>הוא</w:t>
      </w:r>
      <w:r>
        <w:rPr>
          <w:rtl/>
        </w:rPr>
        <w:t xml:space="preserve"> </w:t>
      </w:r>
      <w:r w:rsidRPr="00641DC6">
        <w:rPr>
          <w:rtl/>
        </w:rPr>
        <w:t>לס"ת</w:t>
      </w:r>
      <w:r>
        <w:rPr>
          <w:rtl/>
        </w:rPr>
        <w:t xml:space="preserve"> </w:t>
      </w:r>
      <w:r w:rsidRPr="00641DC6">
        <w:rPr>
          <w:rtl/>
        </w:rPr>
        <w:t>שיכרך</w:t>
      </w:r>
      <w:r>
        <w:rPr>
          <w:rtl/>
        </w:rPr>
        <w:t xml:space="preserve"> </w:t>
      </w:r>
      <w:r w:rsidRPr="00641DC6">
        <w:rPr>
          <w:rtl/>
        </w:rPr>
        <w:t>סביב</w:t>
      </w:r>
      <w:r>
        <w:rPr>
          <w:rtl/>
        </w:rPr>
        <w:t xml:space="preserve"> </w:t>
      </w:r>
      <w:r w:rsidRPr="00641DC6">
        <w:rPr>
          <w:rtl/>
        </w:rPr>
        <w:t>לנביאים</w:t>
      </w:r>
      <w:r>
        <w:rPr>
          <w:rtl/>
        </w:rPr>
        <w:t xml:space="preserve"> </w:t>
      </w:r>
      <w:r w:rsidRPr="00641DC6">
        <w:rPr>
          <w:rtl/>
        </w:rPr>
        <w:t>דנעשה</w:t>
      </w:r>
      <w:r>
        <w:rPr>
          <w:rtl/>
        </w:rPr>
        <w:t xml:space="preserve"> </w:t>
      </w:r>
      <w:r w:rsidRPr="00641DC6">
        <w:rPr>
          <w:rtl/>
        </w:rPr>
        <w:t>כשומר</w:t>
      </w:r>
      <w:r>
        <w:rPr>
          <w:rtl/>
        </w:rPr>
        <w:t xml:space="preserve"> </w:t>
      </w:r>
      <w:r w:rsidRPr="00641DC6">
        <w:rPr>
          <w:rtl/>
        </w:rPr>
        <w:t>לנביאים</w:t>
      </w:r>
      <w:r>
        <w:rPr>
          <w:rtl/>
        </w:rPr>
        <w:t xml:space="preserve"> </w:t>
      </w:r>
      <w:r w:rsidRPr="00641DC6">
        <w:rPr>
          <w:rtl/>
        </w:rPr>
        <w:t>עכ"ל</w:t>
      </w:r>
      <w:r>
        <w:rPr>
          <w:rtl/>
        </w:rPr>
        <w:t xml:space="preserve"> </w:t>
      </w:r>
      <w:r w:rsidRPr="00641DC6">
        <w:rPr>
          <w:rtl/>
        </w:rPr>
        <w:t>אם</w:t>
      </w:r>
      <w:r>
        <w:rPr>
          <w:rtl/>
        </w:rPr>
        <w:t xml:space="preserve"> </w:t>
      </w:r>
      <w:r w:rsidRPr="00641DC6">
        <w:rPr>
          <w:rtl/>
        </w:rPr>
        <w:t>כן</w:t>
      </w:r>
      <w:r>
        <w:rPr>
          <w:rtl/>
        </w:rPr>
        <w:t xml:space="preserve"> </w:t>
      </w:r>
      <w:r w:rsidRPr="00641DC6">
        <w:rPr>
          <w:rtl/>
        </w:rPr>
        <w:t>ה"נ</w:t>
      </w:r>
      <w:r>
        <w:rPr>
          <w:rtl/>
        </w:rPr>
        <w:t xml:space="preserve"> </w:t>
      </w:r>
      <w:r w:rsidRPr="00641DC6">
        <w:rPr>
          <w:rtl/>
        </w:rPr>
        <w:t>הרצועות</w:t>
      </w:r>
      <w:r>
        <w:rPr>
          <w:rtl/>
        </w:rPr>
        <w:t xml:space="preserve"> </w:t>
      </w:r>
      <w:r w:rsidRPr="00641DC6">
        <w:rPr>
          <w:rtl/>
        </w:rPr>
        <w:t>נעשו</w:t>
      </w:r>
      <w:r>
        <w:rPr>
          <w:rtl/>
        </w:rPr>
        <w:t xml:space="preserve"> </w:t>
      </w:r>
      <w:r w:rsidRPr="00641DC6">
        <w:rPr>
          <w:rtl/>
        </w:rPr>
        <w:t>שומרים</w:t>
      </w:r>
      <w:r>
        <w:rPr>
          <w:rtl/>
        </w:rPr>
        <w:t xml:space="preserve"> </w:t>
      </w:r>
      <w:r w:rsidRPr="00641DC6">
        <w:rPr>
          <w:rtl/>
        </w:rPr>
        <w:t>לתפילין"</w:t>
      </w:r>
      <w:r>
        <w:rPr>
          <w:rtl/>
        </w:rPr>
        <w:t xml:space="preserve"> </w:t>
      </w:r>
    </w:p>
  </w:footnote>
  <w:footnote w:id="602">
    <w:p w14:paraId="29FF5ADB" w14:textId="2A881A2A"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'מפי</w:t>
      </w:r>
      <w:r>
        <w:rPr>
          <w:rtl/>
        </w:rPr>
        <w:t xml:space="preserve"> </w:t>
      </w:r>
      <w:r w:rsidRPr="00D62367">
        <w:rPr>
          <w:rtl/>
        </w:rPr>
        <w:t>רבינו</w:t>
      </w:r>
      <w:r>
        <w:rPr>
          <w:rtl/>
        </w:rPr>
        <w:t xml:space="preserve"> </w:t>
      </w:r>
      <w:r w:rsidRPr="00D62367">
        <w:rPr>
          <w:rtl/>
        </w:rPr>
        <w:t>הגדול'.</w:t>
      </w:r>
      <w:r>
        <w:rPr>
          <w:rtl/>
        </w:rPr>
        <w:t xml:space="preserve"> </w:t>
      </w:r>
    </w:p>
  </w:footnote>
  <w:footnote w:id="603">
    <w:p w14:paraId="46D161FE" w14:textId="3EAC2232" w:rsidR="00D274FC" w:rsidRDefault="00D274FC">
      <w:pPr>
        <w:pStyle w:val="a4"/>
      </w:pPr>
      <w:r>
        <w:rPr>
          <w:rStyle w:val="a6"/>
        </w:rPr>
        <w:footnoteRef/>
      </w:r>
      <w:r>
        <w:rPr>
          <w:rtl/>
        </w:rPr>
        <w:t xml:space="preserve"> </w:t>
      </w:r>
      <w:r>
        <w:rPr>
          <w:rFonts w:hint="cs"/>
          <w:rtl/>
        </w:rPr>
        <w:t xml:space="preserve">כל זמן. </w:t>
      </w:r>
    </w:p>
  </w:footnote>
  <w:footnote w:id="604">
    <w:p w14:paraId="444D5D2C" w14:textId="54CF9482"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'מדינא'</w:t>
      </w:r>
      <w:r>
        <w:rPr>
          <w:rtl/>
        </w:rPr>
        <w:t xml:space="preserve"> </w:t>
      </w:r>
      <w:r w:rsidRPr="00D62367">
        <w:rPr>
          <w:rtl/>
        </w:rPr>
        <w:t>(כמו</w:t>
      </w:r>
      <w:r>
        <w:rPr>
          <w:rtl/>
        </w:rPr>
        <w:t xml:space="preserve"> </w:t>
      </w:r>
      <w:r w:rsidRPr="00D62367">
        <w:rPr>
          <w:rtl/>
        </w:rPr>
        <w:t>בנוסח</w:t>
      </w:r>
      <w:r>
        <w:rPr>
          <w:rtl/>
        </w:rPr>
        <w:t xml:space="preserve"> </w:t>
      </w:r>
      <w:r w:rsidRPr="00D62367">
        <w:rPr>
          <w:rtl/>
        </w:rPr>
        <w:t>י"ז),</w:t>
      </w:r>
      <w:r>
        <w:rPr>
          <w:rtl/>
        </w:rPr>
        <w:t xml:space="preserve"> </w:t>
      </w:r>
      <w:r w:rsidRPr="00D62367">
        <w:rPr>
          <w:rtl/>
        </w:rPr>
        <w:t>ו'עפ"י</w:t>
      </w:r>
      <w:r>
        <w:rPr>
          <w:rtl/>
        </w:rPr>
        <w:t xml:space="preserve"> </w:t>
      </w:r>
      <w:r w:rsidRPr="00D62367">
        <w:rPr>
          <w:rtl/>
        </w:rPr>
        <w:t>דין'</w:t>
      </w:r>
      <w:r>
        <w:rPr>
          <w:rtl/>
        </w:rPr>
        <w:t xml:space="preserve"> </w:t>
      </w:r>
      <w:r w:rsidRPr="00D62367">
        <w:rPr>
          <w:rtl/>
        </w:rPr>
        <w:t>חסר,</w:t>
      </w:r>
      <w:r>
        <w:rPr>
          <w:rtl/>
        </w:rPr>
        <w:t xml:space="preserve"> </w:t>
      </w:r>
      <w:r w:rsidRPr="00D62367">
        <w:rPr>
          <w:rtl/>
        </w:rPr>
        <w:t>ומסיים</w:t>
      </w:r>
      <w:r>
        <w:rPr>
          <w:rtl/>
        </w:rPr>
        <w:t xml:space="preserve"> </w:t>
      </w:r>
      <w:r w:rsidRPr="00D62367">
        <w:rPr>
          <w:rtl/>
        </w:rPr>
        <w:t>את</w:t>
      </w:r>
      <w:r>
        <w:rPr>
          <w:rtl/>
        </w:rPr>
        <w:t xml:space="preserve"> </w:t>
      </w:r>
      <w:r w:rsidRPr="00D62367">
        <w:rPr>
          <w:rtl/>
        </w:rPr>
        <w:t>הסעיף:</w:t>
      </w:r>
      <w:r>
        <w:rPr>
          <w:rtl/>
        </w:rPr>
        <w:t xml:space="preserve"> </w:t>
      </w:r>
      <w:r w:rsidRPr="00D62367">
        <w:rPr>
          <w:rtl/>
        </w:rPr>
        <w:t>'מפני</w:t>
      </w:r>
      <w:r>
        <w:rPr>
          <w:rtl/>
        </w:rPr>
        <w:t xml:space="preserve"> </w:t>
      </w:r>
      <w:r w:rsidRPr="00D62367">
        <w:rPr>
          <w:rtl/>
        </w:rPr>
        <w:t>שהוא</w:t>
      </w:r>
      <w:r>
        <w:rPr>
          <w:rtl/>
        </w:rPr>
        <w:t xml:space="preserve"> </w:t>
      </w:r>
      <w:r w:rsidRPr="00D62367">
        <w:rPr>
          <w:rtl/>
        </w:rPr>
        <w:t>מבזן</w:t>
      </w:r>
      <w:r>
        <w:rPr>
          <w:rtl/>
        </w:rPr>
        <w:t xml:space="preserve"> </w:t>
      </w:r>
      <w:r w:rsidRPr="00D62367">
        <w:rPr>
          <w:rtl/>
        </w:rPr>
        <w:t>(עי'</w:t>
      </w:r>
      <w:r>
        <w:rPr>
          <w:rtl/>
        </w:rPr>
        <w:t xml:space="preserve"> </w:t>
      </w:r>
      <w:r w:rsidRPr="00D62367">
        <w:rPr>
          <w:rtl/>
        </w:rPr>
        <w:t>מ"א</w:t>
      </w:r>
      <w:r>
        <w:rPr>
          <w:rtl/>
        </w:rPr>
        <w:t xml:space="preserve"> </w:t>
      </w:r>
      <w:r w:rsidRPr="00D62367">
        <w:rPr>
          <w:rtl/>
        </w:rPr>
        <w:t>סי'</w:t>
      </w:r>
      <w:r>
        <w:rPr>
          <w:rtl/>
        </w:rPr>
        <w:t xml:space="preserve"> </w:t>
      </w:r>
      <w:r w:rsidRPr="00D62367">
        <w:rPr>
          <w:rtl/>
        </w:rPr>
        <w:t>ט"וס"ק</w:t>
      </w:r>
      <w:r>
        <w:rPr>
          <w:rtl/>
        </w:rPr>
        <w:t xml:space="preserve"> </w:t>
      </w:r>
      <w:r w:rsidRPr="00D62367">
        <w:rPr>
          <w:rtl/>
        </w:rPr>
        <w:t>ב')'.</w:t>
      </w:r>
      <w:r>
        <w:rPr>
          <w:rtl/>
        </w:rPr>
        <w:t xml:space="preserve"> </w:t>
      </w:r>
    </w:p>
  </w:footnote>
  <w:footnote w:id="605">
    <w:p w14:paraId="66FC441D" w14:textId="691F2D0B"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'לו'.</w:t>
      </w:r>
      <w:r>
        <w:rPr>
          <w:rtl/>
        </w:rPr>
        <w:t xml:space="preserve"> </w:t>
      </w:r>
    </w:p>
  </w:footnote>
  <w:footnote w:id="606">
    <w:p w14:paraId="76CDF249" w14:textId="41D09A99"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'משום'.</w:t>
      </w:r>
      <w:r>
        <w:rPr>
          <w:rtl/>
        </w:rPr>
        <w:t xml:space="preserve"> </w:t>
      </w:r>
    </w:p>
  </w:footnote>
  <w:footnote w:id="607">
    <w:p w14:paraId="55D4CDFC" w14:textId="2ECBEEBC"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ח;</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יד;</w:t>
      </w:r>
      <w:r>
        <w:rPr>
          <w:rtl/>
        </w:rPr>
        <w:t xml:space="preserve"> </w:t>
      </w:r>
      <w:r w:rsidRPr="00D62367">
        <w:rPr>
          <w:rtl/>
        </w:rPr>
        <w:t>כתר</w:t>
      </w:r>
      <w:r>
        <w:rPr>
          <w:rtl/>
        </w:rPr>
        <w:t xml:space="preserve"> </w:t>
      </w:r>
      <w:r w:rsidRPr="00D62367">
        <w:rPr>
          <w:rtl/>
        </w:rPr>
        <w:t>ראש</w:t>
      </w:r>
      <w:r>
        <w:rPr>
          <w:rtl/>
        </w:rPr>
        <w:t xml:space="preserve"> </w:t>
      </w:r>
      <w:r w:rsidRPr="00D62367">
        <w:rPr>
          <w:rtl/>
        </w:rPr>
        <w:t>יט.</w:t>
      </w:r>
      <w:r>
        <w:rPr>
          <w:rtl/>
        </w:rPr>
        <w:t xml:space="preserve"> </w:t>
      </w:r>
    </w:p>
    <w:p w14:paraId="2D34AAE4" w14:textId="6456E62E" w:rsidR="00D274FC" w:rsidRPr="00D62367" w:rsidRDefault="00D274FC" w:rsidP="00D62367">
      <w:pPr>
        <w:pStyle w:val="a4"/>
      </w:pPr>
      <w:r>
        <w:rPr>
          <w:rFonts w:hint="cs"/>
          <w:rtl/>
        </w:rPr>
        <w:t>דברי המגן אברהם (סי' ל"ב ס"ק י"א): "</w:t>
      </w:r>
      <w:r w:rsidRPr="00641DC6">
        <w:rPr>
          <w:rtl/>
        </w:rPr>
        <w:t>וסייעו</w:t>
      </w:r>
      <w:r>
        <w:rPr>
          <w:rtl/>
        </w:rPr>
        <w:t xml:space="preserve"> </w:t>
      </w:r>
      <w:r w:rsidRPr="00641DC6">
        <w:rPr>
          <w:rtl/>
        </w:rPr>
        <w:t>קצת</w:t>
      </w:r>
      <w:r w:rsidRPr="00641DC6">
        <w:t>.</w:t>
      </w:r>
      <w:r>
        <w:rPr>
          <w:rtl/>
        </w:rPr>
        <w:t xml:space="preserve"> </w:t>
      </w:r>
      <w:r w:rsidRPr="00641DC6">
        <w:rPr>
          <w:rtl/>
        </w:rPr>
        <w:t>דוקא</w:t>
      </w:r>
      <w:r>
        <w:rPr>
          <w:rtl/>
        </w:rPr>
        <w:t xml:space="preserve"> </w:t>
      </w:r>
      <w:r w:rsidRPr="00641DC6">
        <w:rPr>
          <w:rtl/>
        </w:rPr>
        <w:t>כשסייעו</w:t>
      </w:r>
      <w:r>
        <w:rPr>
          <w:rtl/>
        </w:rPr>
        <w:t xml:space="preserve"> </w:t>
      </w:r>
      <w:r w:rsidRPr="00641DC6">
        <w:rPr>
          <w:rtl/>
        </w:rPr>
        <w:t>בעיבוד</w:t>
      </w:r>
      <w:r>
        <w:rPr>
          <w:rtl/>
        </w:rPr>
        <w:t xml:space="preserve"> </w:t>
      </w:r>
      <w:r w:rsidRPr="00641DC6">
        <w:rPr>
          <w:rtl/>
        </w:rPr>
        <w:t>עצמו</w:t>
      </w:r>
      <w:r>
        <w:rPr>
          <w:rtl/>
        </w:rPr>
        <w:t xml:space="preserve"> </w:t>
      </w:r>
      <w:r w:rsidRPr="00641DC6">
        <w:rPr>
          <w:rtl/>
        </w:rPr>
        <w:t>אבל</w:t>
      </w:r>
      <w:r>
        <w:rPr>
          <w:rtl/>
        </w:rPr>
        <w:t xml:space="preserve"> </w:t>
      </w:r>
      <w:r w:rsidRPr="00641DC6">
        <w:rPr>
          <w:rtl/>
        </w:rPr>
        <w:t>אינו</w:t>
      </w:r>
      <w:r>
        <w:rPr>
          <w:rtl/>
        </w:rPr>
        <w:t xml:space="preserve"> </w:t>
      </w:r>
      <w:r w:rsidRPr="00641DC6">
        <w:rPr>
          <w:rtl/>
        </w:rPr>
        <w:t>מועיל</w:t>
      </w:r>
      <w:r>
        <w:rPr>
          <w:rtl/>
        </w:rPr>
        <w:t xml:space="preserve"> </w:t>
      </w:r>
      <w:r w:rsidRPr="00641DC6">
        <w:rPr>
          <w:rtl/>
        </w:rPr>
        <w:t>אם</w:t>
      </w:r>
      <w:r>
        <w:rPr>
          <w:rtl/>
        </w:rPr>
        <w:t xml:space="preserve"> </w:t>
      </w:r>
      <w:r w:rsidRPr="00641DC6">
        <w:rPr>
          <w:rtl/>
        </w:rPr>
        <w:t>סייעו</w:t>
      </w:r>
      <w:r>
        <w:rPr>
          <w:rtl/>
        </w:rPr>
        <w:t xml:space="preserve"> </w:t>
      </w:r>
      <w:r w:rsidRPr="00641DC6">
        <w:rPr>
          <w:rtl/>
        </w:rPr>
        <w:t>להשחיר</w:t>
      </w:r>
      <w:r>
        <w:rPr>
          <w:rtl/>
        </w:rPr>
        <w:t xml:space="preserve"> </w:t>
      </w:r>
      <w:r w:rsidRPr="00641DC6">
        <w:rPr>
          <w:rtl/>
        </w:rPr>
        <w:t>הרצועות</w:t>
      </w:r>
      <w:r>
        <w:rPr>
          <w:rtl/>
        </w:rPr>
        <w:t xml:space="preserve"> </w:t>
      </w:r>
      <w:r>
        <w:rPr>
          <w:rFonts w:hint="cs"/>
          <w:rtl/>
        </w:rPr>
        <w:t>[</w:t>
      </w:r>
      <w:r w:rsidRPr="00641DC6">
        <w:rPr>
          <w:rtl/>
        </w:rPr>
        <w:t>ט"ז</w:t>
      </w:r>
      <w:r>
        <w:rPr>
          <w:rtl/>
        </w:rPr>
        <w:t xml:space="preserve"> </w:t>
      </w:r>
      <w:r w:rsidRPr="00641DC6">
        <w:rPr>
          <w:rtl/>
        </w:rPr>
        <w:t>בי"ד</w:t>
      </w:r>
      <w:r>
        <w:rPr>
          <w:rtl/>
        </w:rPr>
        <w:t xml:space="preserve"> </w:t>
      </w:r>
      <w:r w:rsidRPr="00641DC6">
        <w:rPr>
          <w:rtl/>
        </w:rPr>
        <w:t>סי</w:t>
      </w:r>
      <w:r w:rsidRPr="00641DC6">
        <w:t>'</w:t>
      </w:r>
      <w:r>
        <w:rPr>
          <w:rtl/>
        </w:rPr>
        <w:t xml:space="preserve"> </w:t>
      </w:r>
      <w:r w:rsidRPr="00641DC6">
        <w:rPr>
          <w:rtl/>
        </w:rPr>
        <w:t>רע"א</w:t>
      </w:r>
      <w:r>
        <w:rPr>
          <w:rFonts w:hint="cs"/>
          <w:rtl/>
        </w:rPr>
        <w:t>]</w:t>
      </w:r>
      <w:r>
        <w:rPr>
          <w:rtl/>
        </w:rPr>
        <w:t xml:space="preserve"> </w:t>
      </w:r>
      <w:r w:rsidRPr="00641DC6">
        <w:rPr>
          <w:rtl/>
        </w:rPr>
        <w:t>ובדיעבד</w:t>
      </w:r>
      <w:r>
        <w:rPr>
          <w:rtl/>
        </w:rPr>
        <w:t xml:space="preserve"> </w:t>
      </w:r>
      <w:r w:rsidRPr="00641DC6">
        <w:rPr>
          <w:rtl/>
        </w:rPr>
        <w:t>אפי</w:t>
      </w:r>
      <w:r w:rsidRPr="00641DC6">
        <w:t>'</w:t>
      </w:r>
      <w:r>
        <w:rPr>
          <w:rtl/>
        </w:rPr>
        <w:t xml:space="preserve"> </w:t>
      </w:r>
      <w:r w:rsidRPr="00641DC6">
        <w:rPr>
          <w:rtl/>
        </w:rPr>
        <w:t>לא</w:t>
      </w:r>
      <w:r>
        <w:rPr>
          <w:rtl/>
        </w:rPr>
        <w:t xml:space="preserve"> </w:t>
      </w:r>
      <w:r w:rsidRPr="00641DC6">
        <w:rPr>
          <w:rtl/>
        </w:rPr>
        <w:t>סייעו</w:t>
      </w:r>
      <w:r>
        <w:rPr>
          <w:rtl/>
        </w:rPr>
        <w:t xml:space="preserve"> </w:t>
      </w:r>
      <w:r w:rsidRPr="00641DC6">
        <w:rPr>
          <w:rtl/>
        </w:rPr>
        <w:t>כלל</w:t>
      </w:r>
      <w:r>
        <w:rPr>
          <w:rtl/>
        </w:rPr>
        <w:t xml:space="preserve"> </w:t>
      </w:r>
      <w:r w:rsidRPr="00641DC6">
        <w:rPr>
          <w:rtl/>
        </w:rPr>
        <w:t>כשר</w:t>
      </w:r>
      <w:r>
        <w:rPr>
          <w:rtl/>
        </w:rPr>
        <w:t xml:space="preserve"> </w:t>
      </w:r>
      <w:r>
        <w:rPr>
          <w:rFonts w:hint="cs"/>
          <w:rtl/>
        </w:rPr>
        <w:t>[</w:t>
      </w:r>
      <w:r w:rsidRPr="00641DC6">
        <w:rPr>
          <w:rtl/>
        </w:rPr>
        <w:t>ש"כ</w:t>
      </w:r>
      <w:r>
        <w:rPr>
          <w:rtl/>
        </w:rPr>
        <w:t xml:space="preserve"> </w:t>
      </w:r>
      <w:r w:rsidRPr="00641DC6">
        <w:rPr>
          <w:rtl/>
        </w:rPr>
        <w:t>ב"ח</w:t>
      </w:r>
      <w:r>
        <w:rPr>
          <w:rtl/>
        </w:rPr>
        <w:t xml:space="preserve"> </w:t>
      </w:r>
      <w:r w:rsidRPr="00641DC6">
        <w:rPr>
          <w:rtl/>
        </w:rPr>
        <w:t>שם</w:t>
      </w:r>
      <w:r>
        <w:t>[</w:t>
      </w:r>
      <w:r>
        <w:rPr>
          <w:rtl/>
        </w:rPr>
        <w:t xml:space="preserve"> </w:t>
      </w:r>
      <w:r w:rsidRPr="00641DC6">
        <w:rPr>
          <w:rtl/>
        </w:rPr>
        <w:t>ועל</w:t>
      </w:r>
      <w:r>
        <w:rPr>
          <w:rtl/>
        </w:rPr>
        <w:t xml:space="preserve"> </w:t>
      </w:r>
      <w:r w:rsidRPr="00641DC6">
        <w:rPr>
          <w:rtl/>
        </w:rPr>
        <w:t>כל</w:t>
      </w:r>
      <w:r>
        <w:rPr>
          <w:rtl/>
        </w:rPr>
        <w:t xml:space="preserve"> </w:t>
      </w:r>
      <w:r w:rsidRPr="00641DC6">
        <w:rPr>
          <w:rtl/>
        </w:rPr>
        <w:t>פנים</w:t>
      </w:r>
      <w:r>
        <w:rPr>
          <w:rtl/>
        </w:rPr>
        <w:t xml:space="preserve"> </w:t>
      </w:r>
      <w:r w:rsidRPr="00641DC6">
        <w:rPr>
          <w:rtl/>
        </w:rPr>
        <w:t>צריך</w:t>
      </w:r>
      <w:r>
        <w:rPr>
          <w:rtl/>
        </w:rPr>
        <w:t xml:space="preserve"> </w:t>
      </w:r>
      <w:r w:rsidRPr="00641DC6">
        <w:rPr>
          <w:rtl/>
        </w:rPr>
        <w:t>שיאמר</w:t>
      </w:r>
      <w:r>
        <w:rPr>
          <w:rtl/>
        </w:rPr>
        <w:t xml:space="preserve"> </w:t>
      </w:r>
      <w:r w:rsidRPr="00641DC6">
        <w:rPr>
          <w:rtl/>
        </w:rPr>
        <w:t>לעכו"םליתן</w:t>
      </w:r>
      <w:r>
        <w:rPr>
          <w:rtl/>
        </w:rPr>
        <w:t xml:space="preserve"> </w:t>
      </w:r>
      <w:r w:rsidRPr="00641DC6">
        <w:rPr>
          <w:rtl/>
        </w:rPr>
        <w:t>לתוך</w:t>
      </w:r>
      <w:r>
        <w:rPr>
          <w:rtl/>
        </w:rPr>
        <w:t xml:space="preserve"> </w:t>
      </w:r>
      <w:r w:rsidRPr="00641DC6">
        <w:rPr>
          <w:rtl/>
        </w:rPr>
        <w:t>הסיד</w:t>
      </w:r>
      <w:r>
        <w:rPr>
          <w:rtl/>
        </w:rPr>
        <w:t xml:space="preserve"> </w:t>
      </w:r>
      <w:r w:rsidRPr="00641DC6">
        <w:rPr>
          <w:rtl/>
        </w:rPr>
        <w:t>לשמה".</w:t>
      </w:r>
      <w:r>
        <w:rPr>
          <w:rtl/>
        </w:rPr>
        <w:t xml:space="preserve"> </w:t>
      </w:r>
      <w:r>
        <w:rPr>
          <w:rFonts w:hint="cs"/>
          <w:rtl/>
        </w:rPr>
        <w:t xml:space="preserve">על פי ר' יוסף זונדל </w:t>
      </w:r>
      <w:r>
        <w:rPr>
          <w:rtl/>
        </w:rPr>
        <w:t>–</w:t>
      </w:r>
      <w:r>
        <w:rPr>
          <w:rFonts w:hint="cs"/>
          <w:rtl/>
        </w:rPr>
        <w:t xml:space="preserve"> הדיון כולו על השחרה, ונראה כי הויכוח סובב על דברי המגן אברהם. </w:t>
      </w:r>
    </w:p>
  </w:footnote>
  <w:footnote w:id="608">
    <w:p w14:paraId="5FEF12F0" w14:textId="2BFFEE35"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'אותן'.</w:t>
      </w:r>
      <w:r>
        <w:rPr>
          <w:rtl/>
        </w:rPr>
        <w:t xml:space="preserve"> </w:t>
      </w:r>
      <w:r w:rsidRPr="00D62367">
        <w:rPr>
          <w:rtl/>
        </w:rPr>
        <w:t>ש"ר:</w:t>
      </w:r>
      <w:r>
        <w:rPr>
          <w:rtl/>
        </w:rPr>
        <w:t xml:space="preserve"> </w:t>
      </w:r>
      <w:r w:rsidRPr="00D62367">
        <w:rPr>
          <w:rtl/>
        </w:rPr>
        <w:t>'שנאבדו'.</w:t>
      </w:r>
    </w:p>
  </w:footnote>
  <w:footnote w:id="609">
    <w:p w14:paraId="71B66B95" w14:textId="41989E3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'שעבדו'.</w:t>
      </w:r>
      <w:r>
        <w:rPr>
          <w:rtl/>
        </w:rPr>
        <w:t xml:space="preserve"> </w:t>
      </w:r>
    </w:p>
  </w:footnote>
  <w:footnote w:id="610">
    <w:p w14:paraId="7E4A30A1" w14:textId="141C0B0A"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'(עי'</w:t>
      </w:r>
      <w:r>
        <w:rPr>
          <w:rtl/>
        </w:rPr>
        <w:t xml:space="preserve"> </w:t>
      </w:r>
      <w:r w:rsidRPr="00D62367">
        <w:rPr>
          <w:rtl/>
        </w:rPr>
        <w:t>מ"ע</w:t>
      </w:r>
      <w:r>
        <w:rPr>
          <w:rtl/>
        </w:rPr>
        <w:t xml:space="preserve"> </w:t>
      </w:r>
      <w:r w:rsidRPr="00D62367">
        <w:rPr>
          <w:rtl/>
        </w:rPr>
        <w:t>סי'</w:t>
      </w:r>
      <w:r>
        <w:rPr>
          <w:rtl/>
        </w:rPr>
        <w:t xml:space="preserve"> </w:t>
      </w:r>
      <w:r w:rsidRPr="00D62367">
        <w:rPr>
          <w:rtl/>
        </w:rPr>
        <w:t>נ"ב</w:t>
      </w:r>
      <w:r>
        <w:rPr>
          <w:rtl/>
        </w:rPr>
        <w:t xml:space="preserve"> </w:t>
      </w:r>
      <w:r w:rsidRPr="00D62367">
        <w:rPr>
          <w:rtl/>
        </w:rPr>
        <w:t>ס"ר</w:t>
      </w:r>
      <w:r>
        <w:rPr>
          <w:rtl/>
        </w:rPr>
        <w:t xml:space="preserve"> </w:t>
      </w:r>
      <w:r w:rsidRPr="00D62367">
        <w:rPr>
          <w:rtl/>
        </w:rPr>
        <w:t>יא)'.</w:t>
      </w:r>
      <w:r>
        <w:rPr>
          <w:rtl/>
        </w:rPr>
        <w:t xml:space="preserve"> </w:t>
      </w:r>
    </w:p>
  </w:footnote>
  <w:footnote w:id="611">
    <w:p w14:paraId="2269C34A" w14:textId="4C80AC72" w:rsidR="00D274FC"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מח;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ט.</w:t>
      </w:r>
      <w:r>
        <w:rPr>
          <w:rtl/>
        </w:rPr>
        <w:t xml:space="preserve"> </w:t>
      </w:r>
      <w:r w:rsidRPr="00D62367">
        <w:rPr>
          <w:rtl/>
        </w:rPr>
        <w:t>לגבי</w:t>
      </w:r>
      <w:r>
        <w:rPr>
          <w:rtl/>
        </w:rPr>
        <w:t xml:space="preserve"> </w:t>
      </w:r>
      <w:r w:rsidRPr="00D62367">
        <w:rPr>
          <w:rtl/>
        </w:rPr>
        <w:t>גודל</w:t>
      </w:r>
      <w:r>
        <w:rPr>
          <w:rtl/>
        </w:rPr>
        <w:t xml:space="preserve"> </w:t>
      </w:r>
      <w:r w:rsidRPr="00D62367">
        <w:rPr>
          <w:rtl/>
        </w:rPr>
        <w:t>תפילין:</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יג;</w:t>
      </w:r>
      <w:r>
        <w:rPr>
          <w:rtl/>
        </w:rPr>
        <w:t xml:space="preserve"> </w:t>
      </w:r>
      <w:r w:rsidRPr="00D62367">
        <w:rPr>
          <w:rtl/>
        </w:rPr>
        <w:t>כתר</w:t>
      </w:r>
      <w:r>
        <w:rPr>
          <w:rtl/>
        </w:rPr>
        <w:t xml:space="preserve"> </w:t>
      </w:r>
      <w:r w:rsidRPr="00D62367">
        <w:rPr>
          <w:rtl/>
        </w:rPr>
        <w:t>ראש</w:t>
      </w:r>
      <w:r>
        <w:rPr>
          <w:rtl/>
        </w:rPr>
        <w:t xml:space="preserve"> </w:t>
      </w:r>
      <w:r w:rsidRPr="00D62367">
        <w:rPr>
          <w:rtl/>
        </w:rPr>
        <w:t>ט.</w:t>
      </w:r>
      <w:r>
        <w:rPr>
          <w:rtl/>
        </w:rPr>
        <w:t xml:space="preserve"> </w:t>
      </w:r>
      <w:r>
        <w:rPr>
          <w:rFonts w:hint="cs"/>
          <w:rtl/>
        </w:rPr>
        <w:t xml:space="preserve">נוסח י"ז כנוסח פודרו. </w:t>
      </w:r>
    </w:p>
    <w:p w14:paraId="386FF1FF" w14:textId="685DE3DF" w:rsidR="00D274FC" w:rsidRDefault="00D274FC" w:rsidP="00324414">
      <w:pPr>
        <w:pStyle w:val="a4"/>
        <w:rPr>
          <w:rtl/>
        </w:rPr>
      </w:pPr>
      <w:r w:rsidRPr="00D62367">
        <w:rPr>
          <w:rtl/>
        </w:rPr>
        <w:t>לגבי</w:t>
      </w:r>
      <w:r>
        <w:rPr>
          <w:rtl/>
        </w:rPr>
        <w:t xml:space="preserve"> </w:t>
      </w:r>
      <w:r w:rsidRPr="00D62367">
        <w:rPr>
          <w:rtl/>
        </w:rPr>
        <w:t>כריכת</w:t>
      </w:r>
      <w:r>
        <w:rPr>
          <w:rtl/>
        </w:rPr>
        <w:t xml:space="preserve"> </w:t>
      </w:r>
      <w:r w:rsidRPr="00D62367">
        <w:rPr>
          <w:rtl/>
        </w:rPr>
        <w:t>הרצועות</w:t>
      </w:r>
      <w:r>
        <w:rPr>
          <w:rtl/>
        </w:rPr>
        <w:t xml:space="preserve"> </w:t>
      </w:r>
      <w:r w:rsidRPr="00D62367">
        <w:rPr>
          <w:rtl/>
        </w:rPr>
        <w:t>על</w:t>
      </w:r>
      <w:r>
        <w:rPr>
          <w:rtl/>
        </w:rPr>
        <w:t xml:space="preserve"> </w:t>
      </w:r>
      <w:r w:rsidRPr="00D62367">
        <w:rPr>
          <w:rtl/>
        </w:rPr>
        <w:t>הבתים: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w:t>
      </w:r>
      <w:r>
        <w:rPr>
          <w:rtl/>
        </w:rPr>
        <w:t xml:space="preserve"> </w:t>
      </w:r>
      <w:r w:rsidRPr="00D62367">
        <w:rPr>
          <w:rtl/>
        </w:rPr>
        <w:t>כתר</w:t>
      </w:r>
      <w:r>
        <w:rPr>
          <w:rtl/>
        </w:rPr>
        <w:t xml:space="preserve"> </w:t>
      </w:r>
      <w:r w:rsidRPr="00D62367">
        <w:rPr>
          <w:rtl/>
        </w:rPr>
        <w:t>ראש</w:t>
      </w:r>
      <w:r>
        <w:rPr>
          <w:rtl/>
        </w:rPr>
        <w:t xml:space="preserve"> </w:t>
      </w:r>
      <w:r w:rsidRPr="00D62367">
        <w:rPr>
          <w:rtl/>
        </w:rPr>
        <w:t>יח.</w:t>
      </w:r>
      <w:r>
        <w:rPr>
          <w:rtl/>
        </w:rPr>
        <w:t xml:space="preserve"> </w:t>
      </w:r>
    </w:p>
    <w:p w14:paraId="60EACB36" w14:textId="7B0BA716" w:rsidR="00D274FC" w:rsidRPr="00D62367" w:rsidRDefault="00D274FC" w:rsidP="00D62367">
      <w:pPr>
        <w:pStyle w:val="a4"/>
      </w:pPr>
      <w:r>
        <w:rPr>
          <w:rFonts w:hint="cs"/>
          <w:rtl/>
        </w:rPr>
        <w:t>בנוגע לגודל תפילין, ניתן לראות את המחלוקת בין שני הנוסחים. הדברים מבוססים על דברי השלחן ערוך (אורח חיים סימן לב סעיף מ"א: "אורך ורוחב הבתים וגובהן אין לו שיעור". הגר"א שם כותב: "</w:t>
      </w:r>
      <w:r w:rsidRPr="00324414">
        <w:rPr>
          <w:rtl/>
        </w:rPr>
        <w:t>אבל</w:t>
      </w:r>
      <w:r>
        <w:rPr>
          <w:rtl/>
        </w:rPr>
        <w:t xml:space="preserve"> </w:t>
      </w:r>
      <w:r w:rsidRPr="00324414">
        <w:rPr>
          <w:rtl/>
        </w:rPr>
        <w:t>תוס</w:t>
      </w:r>
      <w:r w:rsidRPr="00324414">
        <w:t>'</w:t>
      </w:r>
      <w:r>
        <w:rPr>
          <w:rtl/>
        </w:rPr>
        <w:t xml:space="preserve"> </w:t>
      </w:r>
      <w:r w:rsidRPr="00324414">
        <w:rPr>
          <w:rtl/>
        </w:rPr>
        <w:t>חולקים</w:t>
      </w:r>
      <w:r>
        <w:rPr>
          <w:rtl/>
        </w:rPr>
        <w:t xml:space="preserve"> </w:t>
      </w:r>
      <w:r w:rsidRPr="00324414">
        <w:rPr>
          <w:rtl/>
        </w:rPr>
        <w:t>ע"ז</w:t>
      </w:r>
      <w:r>
        <w:rPr>
          <w:rtl/>
        </w:rPr>
        <w:t xml:space="preserve"> </w:t>
      </w:r>
      <w:r w:rsidRPr="00324414">
        <w:rPr>
          <w:rtl/>
        </w:rPr>
        <w:t>ועתוס</w:t>
      </w:r>
      <w:r w:rsidRPr="00324414">
        <w:t>'</w:t>
      </w:r>
      <w:r>
        <w:rPr>
          <w:rtl/>
        </w:rPr>
        <w:t xml:space="preserve"> </w:t>
      </w:r>
      <w:r w:rsidRPr="00324414">
        <w:rPr>
          <w:rtl/>
        </w:rPr>
        <w:t>דעירובין</w:t>
      </w:r>
      <w:r>
        <w:rPr>
          <w:rtl/>
        </w:rPr>
        <w:t xml:space="preserve"> </w:t>
      </w:r>
      <w:r w:rsidRPr="00324414">
        <w:rPr>
          <w:rtl/>
        </w:rPr>
        <w:t>צ"ה</w:t>
      </w:r>
      <w:r>
        <w:rPr>
          <w:rtl/>
        </w:rPr>
        <w:t xml:space="preserve"> </w:t>
      </w:r>
      <w:r w:rsidRPr="00324414">
        <w:rPr>
          <w:rtl/>
        </w:rPr>
        <w:t>ב</w:t>
      </w:r>
      <w:r w:rsidRPr="00324414">
        <w:t>'</w:t>
      </w:r>
      <w:r>
        <w:rPr>
          <w:rtl/>
        </w:rPr>
        <w:t xml:space="preserve"> </w:t>
      </w:r>
      <w:r w:rsidRPr="00324414">
        <w:rPr>
          <w:rtl/>
        </w:rPr>
        <w:t>ד"ה</w:t>
      </w:r>
      <w:r>
        <w:rPr>
          <w:rtl/>
        </w:rPr>
        <w:t xml:space="preserve"> </w:t>
      </w:r>
      <w:r w:rsidRPr="00324414">
        <w:rPr>
          <w:rtl/>
        </w:rPr>
        <w:t>מקום</w:t>
      </w:r>
      <w:r>
        <w:rPr>
          <w:rtl/>
        </w:rPr>
        <w:t xml:space="preserve"> </w:t>
      </w:r>
      <w:r w:rsidRPr="00324414">
        <w:rPr>
          <w:rtl/>
        </w:rPr>
        <w:t>כו</w:t>
      </w:r>
      <w:r w:rsidRPr="00324414">
        <w:t>'</w:t>
      </w:r>
      <w:r>
        <w:rPr>
          <w:rtl/>
        </w:rPr>
        <w:t xml:space="preserve"> </w:t>
      </w:r>
      <w:r w:rsidRPr="00324414">
        <w:rPr>
          <w:rtl/>
        </w:rPr>
        <w:t>וכ"כ</w:t>
      </w:r>
      <w:r>
        <w:rPr>
          <w:rtl/>
        </w:rPr>
        <w:t xml:space="preserve"> </w:t>
      </w:r>
      <w:r w:rsidRPr="00324414">
        <w:rPr>
          <w:rtl/>
        </w:rPr>
        <w:t>ש"ר</w:t>
      </w:r>
      <w:r>
        <w:rPr>
          <w:rtl/>
        </w:rPr>
        <w:t xml:space="preserve"> </w:t>
      </w:r>
      <w:r w:rsidRPr="00324414">
        <w:rPr>
          <w:rtl/>
        </w:rPr>
        <w:t>וסה"ת</w:t>
      </w:r>
      <w:r>
        <w:rPr>
          <w:rtl/>
        </w:rPr>
        <w:t xml:space="preserve"> </w:t>
      </w:r>
      <w:r w:rsidRPr="00324414">
        <w:rPr>
          <w:rtl/>
        </w:rPr>
        <w:t>וסמ"ג</w:t>
      </w:r>
      <w:r>
        <w:rPr>
          <w:rtl/>
        </w:rPr>
        <w:t xml:space="preserve"> </w:t>
      </w:r>
      <w:r w:rsidRPr="00324414">
        <w:rPr>
          <w:rtl/>
        </w:rPr>
        <w:t>ומרדכי</w:t>
      </w:r>
      <w:r>
        <w:rPr>
          <w:rtl/>
        </w:rPr>
        <w:t xml:space="preserve"> </w:t>
      </w:r>
      <w:r w:rsidRPr="00324414">
        <w:rPr>
          <w:rtl/>
        </w:rPr>
        <w:t>ועתו</w:t>
      </w:r>
      <w:r w:rsidRPr="00324414">
        <w:t>'</w:t>
      </w:r>
      <w:r>
        <w:rPr>
          <w:rtl/>
        </w:rPr>
        <w:t xml:space="preserve"> </w:t>
      </w:r>
      <w:r w:rsidRPr="00324414">
        <w:rPr>
          <w:rtl/>
        </w:rPr>
        <w:t>דסוכה</w:t>
      </w:r>
      <w:r>
        <w:rPr>
          <w:rtl/>
        </w:rPr>
        <w:t xml:space="preserve"> </w:t>
      </w:r>
      <w:r w:rsidRPr="00324414">
        <w:rPr>
          <w:rtl/>
        </w:rPr>
        <w:t>ה</w:t>
      </w:r>
      <w:r w:rsidRPr="00324414">
        <w:t>'</w:t>
      </w:r>
      <w:r>
        <w:rPr>
          <w:rtl/>
        </w:rPr>
        <w:t xml:space="preserve"> </w:t>
      </w:r>
      <w:r w:rsidRPr="00324414">
        <w:rPr>
          <w:rtl/>
        </w:rPr>
        <w:t>א</w:t>
      </w:r>
      <w:r w:rsidRPr="00324414">
        <w:t>'</w:t>
      </w:r>
      <w:r>
        <w:rPr>
          <w:rtl/>
        </w:rPr>
        <w:t xml:space="preserve"> </w:t>
      </w:r>
      <w:r w:rsidRPr="00324414">
        <w:rPr>
          <w:rtl/>
        </w:rPr>
        <w:t>ד"ה</w:t>
      </w:r>
      <w:r>
        <w:rPr>
          <w:rtl/>
        </w:rPr>
        <w:t xml:space="preserve"> </w:t>
      </w:r>
      <w:r w:rsidRPr="00324414">
        <w:rPr>
          <w:rtl/>
        </w:rPr>
        <w:t>ואל</w:t>
      </w:r>
      <w:r>
        <w:rPr>
          <w:rtl/>
        </w:rPr>
        <w:t xml:space="preserve"> </w:t>
      </w:r>
      <w:r w:rsidRPr="00324414">
        <w:rPr>
          <w:rtl/>
        </w:rPr>
        <w:t>כו</w:t>
      </w:r>
      <w:r w:rsidRPr="00324414">
        <w:t>'</w:t>
      </w:r>
      <w:r>
        <w:rPr>
          <w:rtl/>
        </w:rPr>
        <w:t xml:space="preserve"> </w:t>
      </w:r>
      <w:r w:rsidRPr="00324414">
        <w:rPr>
          <w:rtl/>
        </w:rPr>
        <w:t>וביומא</w:t>
      </w:r>
      <w:r>
        <w:rPr>
          <w:rtl/>
        </w:rPr>
        <w:t xml:space="preserve"> </w:t>
      </w:r>
      <w:r w:rsidRPr="00324414">
        <w:rPr>
          <w:rtl/>
        </w:rPr>
        <w:t>י"ב</w:t>
      </w:r>
      <w:r>
        <w:rPr>
          <w:rtl/>
        </w:rPr>
        <w:t xml:space="preserve"> </w:t>
      </w:r>
      <w:r w:rsidRPr="00324414">
        <w:rPr>
          <w:rtl/>
        </w:rPr>
        <w:t>ב</w:t>
      </w:r>
      <w:r w:rsidRPr="00324414">
        <w:t>'</w:t>
      </w:r>
      <w:r>
        <w:rPr>
          <w:rtl/>
        </w:rPr>
        <w:t xml:space="preserve"> </w:t>
      </w:r>
      <w:r w:rsidRPr="00324414">
        <w:rPr>
          <w:rtl/>
        </w:rPr>
        <w:t>כ"ה</w:t>
      </w:r>
      <w:r>
        <w:rPr>
          <w:rtl/>
        </w:rPr>
        <w:t xml:space="preserve"> </w:t>
      </w:r>
      <w:r w:rsidRPr="00324414">
        <w:rPr>
          <w:rtl/>
        </w:rPr>
        <w:t>א</w:t>
      </w:r>
      <w:r w:rsidRPr="00324414">
        <w:t>'</w:t>
      </w:r>
      <w:r>
        <w:rPr>
          <w:rtl/>
        </w:rPr>
        <w:t xml:space="preserve"> </w:t>
      </w:r>
      <w:r w:rsidRPr="00324414">
        <w:rPr>
          <w:rtl/>
        </w:rPr>
        <w:t>וראייתם</w:t>
      </w:r>
      <w:r>
        <w:rPr>
          <w:rtl/>
        </w:rPr>
        <w:t xml:space="preserve"> </w:t>
      </w:r>
      <w:r w:rsidRPr="00324414">
        <w:rPr>
          <w:rtl/>
        </w:rPr>
        <w:t>דציץ</w:t>
      </w:r>
      <w:r>
        <w:rPr>
          <w:rtl/>
        </w:rPr>
        <w:t xml:space="preserve"> </w:t>
      </w:r>
      <w:r w:rsidRPr="00324414">
        <w:rPr>
          <w:rtl/>
        </w:rPr>
        <w:t>במקום</w:t>
      </w:r>
      <w:r>
        <w:rPr>
          <w:rtl/>
        </w:rPr>
        <w:t xml:space="preserve"> </w:t>
      </w:r>
      <w:r w:rsidRPr="00324414">
        <w:rPr>
          <w:rtl/>
        </w:rPr>
        <w:t>תפילין</w:t>
      </w:r>
      <w:r>
        <w:rPr>
          <w:rtl/>
        </w:rPr>
        <w:t xml:space="preserve"> </w:t>
      </w:r>
      <w:r w:rsidRPr="00324414">
        <w:rPr>
          <w:rtl/>
        </w:rPr>
        <w:t>ממה</w:t>
      </w:r>
      <w:r>
        <w:rPr>
          <w:rtl/>
        </w:rPr>
        <w:t xml:space="preserve"> </w:t>
      </w:r>
      <w:r w:rsidRPr="00324414">
        <w:rPr>
          <w:rtl/>
        </w:rPr>
        <w:t>שקראה</w:t>
      </w:r>
      <w:r>
        <w:rPr>
          <w:rtl/>
        </w:rPr>
        <w:t xml:space="preserve"> </w:t>
      </w:r>
      <w:r w:rsidRPr="00324414">
        <w:rPr>
          <w:rtl/>
        </w:rPr>
        <w:t>תורה</w:t>
      </w:r>
      <w:r>
        <w:rPr>
          <w:rtl/>
        </w:rPr>
        <w:t xml:space="preserve"> </w:t>
      </w:r>
      <w:r w:rsidRPr="00324414">
        <w:rPr>
          <w:rtl/>
        </w:rPr>
        <w:t>לשלכ"ג</w:t>
      </w:r>
      <w:r>
        <w:rPr>
          <w:rtl/>
        </w:rPr>
        <w:t xml:space="preserve"> </w:t>
      </w:r>
      <w:r w:rsidRPr="00324414">
        <w:rPr>
          <w:rtl/>
        </w:rPr>
        <w:t>מצנפת</w:t>
      </w:r>
      <w:r>
        <w:rPr>
          <w:rtl/>
        </w:rPr>
        <w:t xml:space="preserve"> </w:t>
      </w:r>
      <w:r w:rsidRPr="00324414">
        <w:rPr>
          <w:rtl/>
        </w:rPr>
        <w:t>ושל</w:t>
      </w:r>
      <w:r>
        <w:rPr>
          <w:rtl/>
        </w:rPr>
        <w:t xml:space="preserve"> </w:t>
      </w:r>
      <w:r w:rsidRPr="00324414">
        <w:rPr>
          <w:rtl/>
        </w:rPr>
        <w:t>כהן</w:t>
      </w:r>
      <w:r>
        <w:rPr>
          <w:rtl/>
        </w:rPr>
        <w:t xml:space="preserve"> </w:t>
      </w:r>
      <w:r w:rsidRPr="00324414">
        <w:rPr>
          <w:rtl/>
        </w:rPr>
        <w:t>הדיוט</w:t>
      </w:r>
      <w:r>
        <w:rPr>
          <w:rtl/>
        </w:rPr>
        <w:t xml:space="preserve"> </w:t>
      </w:r>
      <w:r w:rsidRPr="00324414">
        <w:rPr>
          <w:rtl/>
        </w:rPr>
        <w:t>מגבעות</w:t>
      </w:r>
      <w:r>
        <w:rPr>
          <w:rtl/>
        </w:rPr>
        <w:t xml:space="preserve"> </w:t>
      </w:r>
      <w:r w:rsidRPr="00324414">
        <w:rPr>
          <w:rtl/>
        </w:rPr>
        <w:t>אלא</w:t>
      </w:r>
      <w:r>
        <w:rPr>
          <w:rtl/>
        </w:rPr>
        <w:t xml:space="preserve"> </w:t>
      </w:r>
      <w:r w:rsidRPr="00324414">
        <w:rPr>
          <w:rtl/>
        </w:rPr>
        <w:t>דשל</w:t>
      </w:r>
      <w:r>
        <w:rPr>
          <w:rtl/>
        </w:rPr>
        <w:t xml:space="preserve"> </w:t>
      </w:r>
      <w:r w:rsidRPr="00324414">
        <w:rPr>
          <w:rtl/>
        </w:rPr>
        <w:t>כ"ג</w:t>
      </w:r>
      <w:r>
        <w:rPr>
          <w:rtl/>
        </w:rPr>
        <w:t xml:space="preserve"> </w:t>
      </w:r>
      <w:r w:rsidRPr="00324414">
        <w:rPr>
          <w:rtl/>
        </w:rPr>
        <w:t>היתה</w:t>
      </w:r>
      <w:r>
        <w:rPr>
          <w:rtl/>
        </w:rPr>
        <w:t xml:space="preserve"> </w:t>
      </w:r>
      <w:r w:rsidRPr="00324414">
        <w:rPr>
          <w:rtl/>
        </w:rPr>
        <w:t>קצרה</w:t>
      </w:r>
      <w:r>
        <w:rPr>
          <w:rtl/>
        </w:rPr>
        <w:t xml:space="preserve"> </w:t>
      </w:r>
      <w:r w:rsidRPr="00324414">
        <w:rPr>
          <w:rtl/>
        </w:rPr>
        <w:t>משום</w:t>
      </w:r>
      <w:r>
        <w:rPr>
          <w:rtl/>
        </w:rPr>
        <w:t xml:space="preserve"> </w:t>
      </w:r>
      <w:r w:rsidRPr="00324414">
        <w:rPr>
          <w:rtl/>
        </w:rPr>
        <w:t>ציץ</w:t>
      </w:r>
      <w:r>
        <w:rPr>
          <w:rtl/>
        </w:rPr>
        <w:t xml:space="preserve"> </w:t>
      </w:r>
      <w:r w:rsidRPr="00324414">
        <w:rPr>
          <w:rtl/>
        </w:rPr>
        <w:t>ותפילין</w:t>
      </w:r>
      <w:r>
        <w:rPr>
          <w:rtl/>
        </w:rPr>
        <w:t xml:space="preserve"> </w:t>
      </w:r>
      <w:r w:rsidRPr="00324414">
        <w:rPr>
          <w:rtl/>
        </w:rPr>
        <w:t>משא"כ</w:t>
      </w:r>
      <w:r>
        <w:rPr>
          <w:rtl/>
        </w:rPr>
        <w:t xml:space="preserve"> </w:t>
      </w:r>
      <w:r w:rsidRPr="00324414">
        <w:rPr>
          <w:rtl/>
        </w:rPr>
        <w:t>בשל</w:t>
      </w:r>
      <w:r>
        <w:rPr>
          <w:rtl/>
        </w:rPr>
        <w:t xml:space="preserve"> </w:t>
      </w:r>
      <w:r w:rsidRPr="00324414">
        <w:rPr>
          <w:rtl/>
        </w:rPr>
        <w:t>כהן</w:t>
      </w:r>
      <w:r>
        <w:rPr>
          <w:rtl/>
        </w:rPr>
        <w:t xml:space="preserve"> </w:t>
      </w:r>
      <w:r w:rsidRPr="00324414">
        <w:rPr>
          <w:rtl/>
        </w:rPr>
        <w:t>הדיוט</w:t>
      </w:r>
      <w:r>
        <w:rPr>
          <w:rtl/>
        </w:rPr>
        <w:t xml:space="preserve"> </w:t>
      </w:r>
      <w:r w:rsidRPr="00324414">
        <w:rPr>
          <w:rtl/>
        </w:rPr>
        <w:t>דאינו</w:t>
      </w:r>
      <w:r>
        <w:rPr>
          <w:rtl/>
        </w:rPr>
        <w:t xml:space="preserve"> </w:t>
      </w:r>
      <w:r w:rsidRPr="00324414">
        <w:rPr>
          <w:rtl/>
        </w:rPr>
        <w:t>אלא</w:t>
      </w:r>
      <w:r>
        <w:rPr>
          <w:rtl/>
        </w:rPr>
        <w:t xml:space="preserve"> </w:t>
      </w:r>
      <w:r w:rsidRPr="00324414">
        <w:rPr>
          <w:rtl/>
        </w:rPr>
        <w:t>משום</w:t>
      </w:r>
      <w:r>
        <w:rPr>
          <w:rtl/>
        </w:rPr>
        <w:t xml:space="preserve"> </w:t>
      </w:r>
      <w:r w:rsidRPr="00324414">
        <w:rPr>
          <w:rtl/>
        </w:rPr>
        <w:t>תפילין</w:t>
      </w:r>
      <w:r>
        <w:rPr>
          <w:rtl/>
        </w:rPr>
        <w:t xml:space="preserve"> </w:t>
      </w:r>
      <w:r w:rsidRPr="00324414">
        <w:rPr>
          <w:rtl/>
        </w:rPr>
        <w:t>וע</w:t>
      </w:r>
      <w:r w:rsidRPr="00324414">
        <w:t>'</w:t>
      </w:r>
      <w:r>
        <w:rPr>
          <w:rtl/>
        </w:rPr>
        <w:t xml:space="preserve"> </w:t>
      </w:r>
      <w:r w:rsidRPr="00324414">
        <w:rPr>
          <w:rtl/>
        </w:rPr>
        <w:t>תוס</w:t>
      </w:r>
      <w:r w:rsidRPr="00324414">
        <w:t>'</w:t>
      </w:r>
      <w:r>
        <w:rPr>
          <w:rtl/>
        </w:rPr>
        <w:t xml:space="preserve"> </w:t>
      </w:r>
      <w:r w:rsidRPr="00324414">
        <w:rPr>
          <w:rtl/>
        </w:rPr>
        <w:t>דסוכה</w:t>
      </w:r>
      <w:r>
        <w:rPr>
          <w:rtl/>
        </w:rPr>
        <w:t xml:space="preserve"> </w:t>
      </w:r>
      <w:r w:rsidRPr="00324414">
        <w:rPr>
          <w:rtl/>
        </w:rPr>
        <w:t>ה</w:t>
      </w:r>
      <w:r w:rsidRPr="00324414">
        <w:t>'</w:t>
      </w:r>
      <w:r>
        <w:rPr>
          <w:rtl/>
        </w:rPr>
        <w:t xml:space="preserve"> </w:t>
      </w:r>
      <w:r w:rsidRPr="00324414">
        <w:rPr>
          <w:rtl/>
        </w:rPr>
        <w:t>א</w:t>
      </w:r>
      <w:r w:rsidRPr="00324414">
        <w:t>'</w:t>
      </w:r>
      <w:r>
        <w:rPr>
          <w:rtl/>
        </w:rPr>
        <w:t xml:space="preserve"> </w:t>
      </w:r>
      <w:r w:rsidRPr="00324414">
        <w:rPr>
          <w:rtl/>
        </w:rPr>
        <w:t>הנ"ל</w:t>
      </w:r>
      <w:r>
        <w:rPr>
          <w:rtl/>
        </w:rPr>
        <w:t xml:space="preserve"> </w:t>
      </w:r>
      <w:r w:rsidRPr="00324414">
        <w:rPr>
          <w:rtl/>
        </w:rPr>
        <w:t>אבל</w:t>
      </w:r>
      <w:r>
        <w:rPr>
          <w:rtl/>
        </w:rPr>
        <w:t xml:space="preserve"> </w:t>
      </w:r>
      <w:r w:rsidRPr="00324414">
        <w:rPr>
          <w:rtl/>
        </w:rPr>
        <w:t>הרמב"ם</w:t>
      </w:r>
      <w:r>
        <w:rPr>
          <w:rtl/>
        </w:rPr>
        <w:t xml:space="preserve"> </w:t>
      </w:r>
      <w:r w:rsidRPr="00324414">
        <w:rPr>
          <w:rtl/>
        </w:rPr>
        <w:t>בפ"ח</w:t>
      </w:r>
      <w:r>
        <w:rPr>
          <w:rtl/>
        </w:rPr>
        <w:t xml:space="preserve"> </w:t>
      </w:r>
      <w:r w:rsidRPr="00324414">
        <w:rPr>
          <w:rtl/>
        </w:rPr>
        <w:t>מה</w:t>
      </w:r>
      <w:r w:rsidRPr="00324414">
        <w:t>'</w:t>
      </w:r>
      <w:r>
        <w:rPr>
          <w:rtl/>
        </w:rPr>
        <w:t xml:space="preserve"> </w:t>
      </w:r>
      <w:r w:rsidRPr="00324414">
        <w:rPr>
          <w:rtl/>
        </w:rPr>
        <w:t>כלי</w:t>
      </w:r>
      <w:r>
        <w:rPr>
          <w:rtl/>
        </w:rPr>
        <w:t xml:space="preserve"> </w:t>
      </w:r>
      <w:r w:rsidRPr="00324414">
        <w:rPr>
          <w:rtl/>
        </w:rPr>
        <w:t>המקדש</w:t>
      </w:r>
      <w:r>
        <w:rPr>
          <w:rtl/>
        </w:rPr>
        <w:t xml:space="preserve"> </w:t>
      </w:r>
      <w:r w:rsidRPr="00324414">
        <w:rPr>
          <w:rtl/>
        </w:rPr>
        <w:t>כתב</w:t>
      </w:r>
      <w:r>
        <w:rPr>
          <w:rtl/>
        </w:rPr>
        <w:t xml:space="preserve"> </w:t>
      </w:r>
      <w:r w:rsidRPr="00324414">
        <w:rPr>
          <w:rtl/>
        </w:rPr>
        <w:t>ומצנפת</w:t>
      </w:r>
      <w:r>
        <w:rPr>
          <w:rFonts w:hint="cs"/>
          <w:rtl/>
        </w:rPr>
        <w:t xml:space="preserve"> </w:t>
      </w:r>
      <w:r w:rsidRPr="00324414">
        <w:rPr>
          <w:rtl/>
        </w:rPr>
        <w:t>האמור</w:t>
      </w:r>
      <w:r w:rsidRPr="00324414">
        <w:t>'</w:t>
      </w:r>
      <w:r>
        <w:rPr>
          <w:rtl/>
        </w:rPr>
        <w:t xml:space="preserve"> </w:t>
      </w:r>
      <w:r w:rsidRPr="00324414">
        <w:rPr>
          <w:rtl/>
        </w:rPr>
        <w:t>באהרן</w:t>
      </w:r>
      <w:r>
        <w:rPr>
          <w:rtl/>
        </w:rPr>
        <w:t xml:space="preserve"> </w:t>
      </w:r>
      <w:r w:rsidRPr="00324414">
        <w:rPr>
          <w:rtl/>
        </w:rPr>
        <w:t>היא</w:t>
      </w:r>
      <w:r>
        <w:rPr>
          <w:rtl/>
        </w:rPr>
        <w:t xml:space="preserve"> </w:t>
      </w:r>
      <w:r w:rsidRPr="00324414">
        <w:rPr>
          <w:rtl/>
        </w:rPr>
        <w:t>המגבעות</w:t>
      </w:r>
      <w:r>
        <w:rPr>
          <w:rtl/>
        </w:rPr>
        <w:t xml:space="preserve"> </w:t>
      </w:r>
      <w:r w:rsidRPr="00324414">
        <w:rPr>
          <w:rtl/>
        </w:rPr>
        <w:t>האמורה</w:t>
      </w:r>
      <w:r>
        <w:rPr>
          <w:rtl/>
        </w:rPr>
        <w:t xml:space="preserve"> </w:t>
      </w:r>
      <w:r w:rsidRPr="00324414">
        <w:rPr>
          <w:rtl/>
        </w:rPr>
        <w:t>בבניו</w:t>
      </w:r>
      <w:r>
        <w:rPr>
          <w:rtl/>
        </w:rPr>
        <w:t xml:space="preserve"> </w:t>
      </w:r>
      <w:r w:rsidRPr="00324414">
        <w:rPr>
          <w:rtl/>
        </w:rPr>
        <w:t>אלא</w:t>
      </w:r>
      <w:r>
        <w:rPr>
          <w:rtl/>
        </w:rPr>
        <w:t xml:space="preserve"> </w:t>
      </w:r>
      <w:r w:rsidRPr="00324414">
        <w:rPr>
          <w:rtl/>
        </w:rPr>
        <w:t>שכ"ג</w:t>
      </w:r>
      <w:r>
        <w:rPr>
          <w:rtl/>
        </w:rPr>
        <w:t xml:space="preserve"> </w:t>
      </w:r>
      <w:r w:rsidRPr="00324414">
        <w:rPr>
          <w:rtl/>
        </w:rPr>
        <w:t>צנוף</w:t>
      </w:r>
      <w:r>
        <w:rPr>
          <w:rtl/>
        </w:rPr>
        <w:t xml:space="preserve"> </w:t>
      </w:r>
      <w:r w:rsidRPr="00324414">
        <w:rPr>
          <w:rtl/>
        </w:rPr>
        <w:t>בה</w:t>
      </w:r>
      <w:r>
        <w:rPr>
          <w:rtl/>
        </w:rPr>
        <w:t xml:space="preserve"> </w:t>
      </w:r>
      <w:r w:rsidRPr="00324414">
        <w:rPr>
          <w:rtl/>
        </w:rPr>
        <w:t>כמי</w:t>
      </w:r>
      <w:r>
        <w:rPr>
          <w:rtl/>
        </w:rPr>
        <w:t xml:space="preserve"> </w:t>
      </w:r>
      <w:r w:rsidRPr="00324414">
        <w:rPr>
          <w:rtl/>
        </w:rPr>
        <w:t>שלופף</w:t>
      </w:r>
      <w:r>
        <w:rPr>
          <w:rtl/>
        </w:rPr>
        <w:t xml:space="preserve"> </w:t>
      </w:r>
      <w:r w:rsidRPr="00324414">
        <w:rPr>
          <w:rtl/>
        </w:rPr>
        <w:t>על</w:t>
      </w:r>
      <w:r>
        <w:rPr>
          <w:rtl/>
        </w:rPr>
        <w:t xml:space="preserve"> </w:t>
      </w:r>
      <w:r w:rsidRPr="00324414">
        <w:rPr>
          <w:rtl/>
        </w:rPr>
        <w:t>השבר</w:t>
      </w:r>
      <w:r>
        <w:rPr>
          <w:rtl/>
        </w:rPr>
        <w:t xml:space="preserve"> </w:t>
      </w:r>
      <w:r w:rsidRPr="00324414">
        <w:rPr>
          <w:rtl/>
        </w:rPr>
        <w:t>ובניו</w:t>
      </w:r>
      <w:r>
        <w:rPr>
          <w:rtl/>
        </w:rPr>
        <w:t xml:space="preserve"> </w:t>
      </w:r>
      <w:r w:rsidRPr="00324414">
        <w:rPr>
          <w:rtl/>
        </w:rPr>
        <w:t>צנופין</w:t>
      </w:r>
      <w:r>
        <w:rPr>
          <w:rtl/>
        </w:rPr>
        <w:t xml:space="preserve"> </w:t>
      </w:r>
      <w:r w:rsidRPr="00324414">
        <w:rPr>
          <w:rtl/>
        </w:rPr>
        <w:t>בה</w:t>
      </w:r>
      <w:r>
        <w:rPr>
          <w:rtl/>
        </w:rPr>
        <w:t xml:space="preserve"> </w:t>
      </w:r>
      <w:r w:rsidRPr="00324414">
        <w:rPr>
          <w:rtl/>
        </w:rPr>
        <w:t>ככובע</w:t>
      </w:r>
      <w:r>
        <w:rPr>
          <w:rtl/>
        </w:rPr>
        <w:t xml:space="preserve"> </w:t>
      </w:r>
      <w:r w:rsidRPr="00324414">
        <w:rPr>
          <w:rtl/>
        </w:rPr>
        <w:t>ולפיכך</w:t>
      </w:r>
      <w:r>
        <w:rPr>
          <w:rtl/>
        </w:rPr>
        <w:t xml:space="preserve"> </w:t>
      </w:r>
      <w:r w:rsidRPr="00324414">
        <w:rPr>
          <w:rtl/>
        </w:rPr>
        <w:t>נקראת</w:t>
      </w:r>
      <w:r>
        <w:rPr>
          <w:rtl/>
        </w:rPr>
        <w:t xml:space="preserve"> </w:t>
      </w:r>
      <w:r w:rsidRPr="00324414">
        <w:rPr>
          <w:rtl/>
        </w:rPr>
        <w:t>מגבעות</w:t>
      </w:r>
      <w:r>
        <w:rPr>
          <w:rtl/>
        </w:rPr>
        <w:t xml:space="preserve"> </w:t>
      </w:r>
      <w:r w:rsidRPr="00324414">
        <w:rPr>
          <w:rtl/>
        </w:rPr>
        <w:t>וכ"כ</w:t>
      </w:r>
      <w:r>
        <w:rPr>
          <w:rtl/>
        </w:rPr>
        <w:t xml:space="preserve"> </w:t>
      </w:r>
      <w:r w:rsidRPr="00324414">
        <w:rPr>
          <w:rtl/>
        </w:rPr>
        <w:t>הרמב"ן</w:t>
      </w:r>
      <w:r>
        <w:rPr>
          <w:rtl/>
        </w:rPr>
        <w:t xml:space="preserve"> </w:t>
      </w:r>
      <w:r w:rsidRPr="00324414">
        <w:rPr>
          <w:rtl/>
        </w:rPr>
        <w:t>בפ</w:t>
      </w:r>
      <w:r w:rsidRPr="00324414">
        <w:t>'</w:t>
      </w:r>
      <w:r>
        <w:rPr>
          <w:rtl/>
        </w:rPr>
        <w:t xml:space="preserve"> </w:t>
      </w:r>
      <w:r w:rsidRPr="00324414">
        <w:rPr>
          <w:rtl/>
        </w:rPr>
        <w:t>תצוה</w:t>
      </w:r>
      <w:r>
        <w:rPr>
          <w:rtl/>
        </w:rPr>
        <w:t xml:space="preserve"> </w:t>
      </w:r>
      <w:r w:rsidRPr="00324414">
        <w:rPr>
          <w:rtl/>
        </w:rPr>
        <w:t>והביא</w:t>
      </w:r>
      <w:r>
        <w:rPr>
          <w:rtl/>
        </w:rPr>
        <w:t xml:space="preserve"> </w:t>
      </w:r>
      <w:r w:rsidRPr="00324414">
        <w:rPr>
          <w:rtl/>
        </w:rPr>
        <w:t>ראיה</w:t>
      </w:r>
      <w:r>
        <w:rPr>
          <w:rtl/>
        </w:rPr>
        <w:t xml:space="preserve"> </w:t>
      </w:r>
      <w:r w:rsidRPr="00324414">
        <w:rPr>
          <w:rtl/>
        </w:rPr>
        <w:t>ממ"ש</w:t>
      </w:r>
      <w:r>
        <w:rPr>
          <w:rtl/>
        </w:rPr>
        <w:t xml:space="preserve"> </w:t>
      </w:r>
      <w:r w:rsidRPr="00324414">
        <w:rPr>
          <w:rtl/>
        </w:rPr>
        <w:t>בספ"ז</w:t>
      </w:r>
      <w:r>
        <w:rPr>
          <w:rtl/>
        </w:rPr>
        <w:t xml:space="preserve"> </w:t>
      </w:r>
      <w:r w:rsidRPr="00324414">
        <w:rPr>
          <w:rtl/>
        </w:rPr>
        <w:t>דיומא</w:t>
      </w:r>
      <w:r>
        <w:rPr>
          <w:rtl/>
        </w:rPr>
        <w:t xml:space="preserve"> </w:t>
      </w:r>
      <w:r w:rsidRPr="00324414">
        <w:rPr>
          <w:rtl/>
        </w:rPr>
        <w:t>וההדיוט</w:t>
      </w:r>
      <w:r>
        <w:rPr>
          <w:rtl/>
        </w:rPr>
        <w:t xml:space="preserve"> </w:t>
      </w:r>
      <w:r w:rsidRPr="00324414">
        <w:rPr>
          <w:rtl/>
        </w:rPr>
        <w:t>בארבעה</w:t>
      </w:r>
      <w:r>
        <w:rPr>
          <w:rtl/>
        </w:rPr>
        <w:t xml:space="preserve"> </w:t>
      </w:r>
      <w:r w:rsidRPr="00324414">
        <w:rPr>
          <w:rtl/>
        </w:rPr>
        <w:t>כו</w:t>
      </w:r>
      <w:r w:rsidRPr="00324414">
        <w:t>'</w:t>
      </w:r>
      <w:r w:rsidRPr="00324414">
        <w:rPr>
          <w:rtl/>
        </w:rPr>
        <w:t>מוסיף</w:t>
      </w:r>
      <w:r>
        <w:rPr>
          <w:rtl/>
        </w:rPr>
        <w:t xml:space="preserve"> </w:t>
      </w:r>
      <w:r w:rsidRPr="00324414">
        <w:rPr>
          <w:rtl/>
        </w:rPr>
        <w:t>כו</w:t>
      </w:r>
      <w:r w:rsidRPr="00324414">
        <w:t>'</w:t>
      </w:r>
      <w:r>
        <w:rPr>
          <w:rtl/>
        </w:rPr>
        <w:t xml:space="preserve"> </w:t>
      </w:r>
      <w:r w:rsidRPr="00324414">
        <w:rPr>
          <w:rtl/>
        </w:rPr>
        <w:t>ושם</w:t>
      </w:r>
      <w:r>
        <w:rPr>
          <w:rtl/>
        </w:rPr>
        <w:t xml:space="preserve"> </w:t>
      </w:r>
      <w:r w:rsidRPr="00324414">
        <w:rPr>
          <w:rtl/>
        </w:rPr>
        <w:t>סוף</w:t>
      </w:r>
      <w:r>
        <w:rPr>
          <w:rtl/>
        </w:rPr>
        <w:t xml:space="preserve"> </w:t>
      </w:r>
      <w:r w:rsidRPr="00324414">
        <w:rPr>
          <w:rtl/>
        </w:rPr>
        <w:t>הפרק</w:t>
      </w:r>
      <w:r>
        <w:rPr>
          <w:rtl/>
        </w:rPr>
        <w:t xml:space="preserve"> </w:t>
      </w:r>
      <w:r w:rsidRPr="00324414">
        <w:rPr>
          <w:rtl/>
        </w:rPr>
        <w:t>כ</w:t>
      </w:r>
      <w:r w:rsidRPr="00324414">
        <w:t>'</w:t>
      </w:r>
      <w:r>
        <w:rPr>
          <w:rtl/>
        </w:rPr>
        <w:t xml:space="preserve"> </w:t>
      </w:r>
      <w:r w:rsidRPr="00324414">
        <w:rPr>
          <w:rtl/>
        </w:rPr>
        <w:t>המצנפת</w:t>
      </w:r>
      <w:r>
        <w:rPr>
          <w:rtl/>
        </w:rPr>
        <w:t xml:space="preserve"> </w:t>
      </w:r>
      <w:r w:rsidRPr="00324414">
        <w:rPr>
          <w:rtl/>
        </w:rPr>
        <w:t>של</w:t>
      </w:r>
      <w:r>
        <w:rPr>
          <w:rtl/>
        </w:rPr>
        <w:t xml:space="preserve"> </w:t>
      </w:r>
      <w:r w:rsidRPr="00324414">
        <w:rPr>
          <w:rtl/>
        </w:rPr>
        <w:t>כ"ג</w:t>
      </w:r>
      <w:r>
        <w:rPr>
          <w:rtl/>
        </w:rPr>
        <w:t xml:space="preserve"> </w:t>
      </w:r>
      <w:r w:rsidRPr="00324414">
        <w:rPr>
          <w:rtl/>
        </w:rPr>
        <w:t>או</w:t>
      </w:r>
      <w:r>
        <w:rPr>
          <w:rtl/>
        </w:rPr>
        <w:t xml:space="preserve"> </w:t>
      </w:r>
      <w:r w:rsidRPr="00324414">
        <w:rPr>
          <w:rtl/>
        </w:rPr>
        <w:t>כהן</w:t>
      </w:r>
      <w:r>
        <w:rPr>
          <w:rtl/>
        </w:rPr>
        <w:t xml:space="preserve"> </w:t>
      </w:r>
      <w:r w:rsidRPr="00324414">
        <w:rPr>
          <w:rtl/>
        </w:rPr>
        <w:t>הדיוט</w:t>
      </w:r>
      <w:r>
        <w:rPr>
          <w:rtl/>
        </w:rPr>
        <w:t xml:space="preserve"> </w:t>
      </w:r>
      <w:r w:rsidRPr="00324414">
        <w:rPr>
          <w:rtl/>
        </w:rPr>
        <w:t>ארכו</w:t>
      </w:r>
      <w:r>
        <w:rPr>
          <w:rtl/>
        </w:rPr>
        <w:t xml:space="preserve"> </w:t>
      </w:r>
      <w:r w:rsidRPr="00324414">
        <w:rPr>
          <w:rtl/>
        </w:rPr>
        <w:t>ט"ז</w:t>
      </w:r>
      <w:r>
        <w:rPr>
          <w:rtl/>
        </w:rPr>
        <w:t xml:space="preserve"> </w:t>
      </w:r>
      <w:r w:rsidRPr="00324414">
        <w:rPr>
          <w:rtl/>
        </w:rPr>
        <w:t>אמות</w:t>
      </w:r>
      <w:r>
        <w:rPr>
          <w:rtl/>
        </w:rPr>
        <w:t xml:space="preserve"> </w:t>
      </w:r>
      <w:r w:rsidRPr="00324414">
        <w:rPr>
          <w:rtl/>
        </w:rPr>
        <w:t>כו</w:t>
      </w:r>
      <w:r w:rsidRPr="00324414">
        <w:t>'</w:t>
      </w:r>
      <w:r>
        <w:rPr>
          <w:rFonts w:hint="cs"/>
          <w:rtl/>
        </w:rPr>
        <w:t xml:space="preserve">". עם זאת, לא ברור כי הדברים המובאים בגר"א מייצגים את דעתו. </w:t>
      </w:r>
    </w:p>
  </w:footnote>
  <w:footnote w:id="612">
    <w:p w14:paraId="08580F88" w14:textId="4AFABFF1"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'ואמר</w:t>
      </w:r>
      <w:r>
        <w:rPr>
          <w:rtl/>
        </w:rPr>
        <w:t xml:space="preserve"> </w:t>
      </w:r>
      <w:r w:rsidRPr="00D62367">
        <w:rPr>
          <w:rtl/>
        </w:rPr>
        <w:t>תפילין</w:t>
      </w:r>
      <w:r>
        <w:rPr>
          <w:rtl/>
        </w:rPr>
        <w:t xml:space="preserve"> </w:t>
      </w:r>
      <w:r w:rsidRPr="00D62367">
        <w:rPr>
          <w:rtl/>
        </w:rPr>
        <w:t>כשרים'</w:t>
      </w:r>
      <w:r>
        <w:rPr>
          <w:rtl/>
        </w:rPr>
        <w:t xml:space="preserve"> </w:t>
      </w:r>
      <w:r w:rsidRPr="00D62367">
        <w:rPr>
          <w:rtl/>
        </w:rPr>
        <w:t>וסוף</w:t>
      </w:r>
      <w:r>
        <w:rPr>
          <w:rtl/>
        </w:rPr>
        <w:t xml:space="preserve"> </w:t>
      </w:r>
      <w:r w:rsidRPr="00D62367">
        <w:rPr>
          <w:rtl/>
        </w:rPr>
        <w:t>הסעיף</w:t>
      </w:r>
      <w:r>
        <w:rPr>
          <w:rtl/>
        </w:rPr>
        <w:t xml:space="preserve"> </w:t>
      </w:r>
      <w:r w:rsidRPr="00D62367">
        <w:rPr>
          <w:rtl/>
        </w:rPr>
        <w:t>חסר.</w:t>
      </w:r>
      <w:r>
        <w:rPr>
          <w:rtl/>
        </w:rPr>
        <w:t xml:space="preserve"> </w:t>
      </w:r>
      <w:r w:rsidRPr="00D62367">
        <w:rPr>
          <w:rtl/>
        </w:rPr>
        <w:t>ש"ר:</w:t>
      </w:r>
      <w:r>
        <w:rPr>
          <w:rtl/>
        </w:rPr>
        <w:t xml:space="preserve"> </w:t>
      </w:r>
      <w:r w:rsidRPr="00D62367">
        <w:rPr>
          <w:rtl/>
        </w:rPr>
        <w:t>'כשרין',</w:t>
      </w:r>
      <w:r>
        <w:rPr>
          <w:rtl/>
        </w:rPr>
        <w:t xml:space="preserve"> </w:t>
      </w:r>
      <w:r w:rsidRPr="00D62367">
        <w:rPr>
          <w:rtl/>
        </w:rPr>
        <w:t>וההמשך</w:t>
      </w:r>
      <w:r>
        <w:rPr>
          <w:rtl/>
        </w:rPr>
        <w:t xml:space="preserve"> </w:t>
      </w:r>
      <w:r w:rsidRPr="00D62367">
        <w:rPr>
          <w:rtl/>
        </w:rPr>
        <w:t>חסר.</w:t>
      </w:r>
      <w:r>
        <w:rPr>
          <w:rtl/>
        </w:rPr>
        <w:t xml:space="preserve"> </w:t>
      </w:r>
      <w:r w:rsidRPr="00D62367">
        <w:rPr>
          <w:rtl/>
        </w:rPr>
        <w:t>ונוסף</w:t>
      </w:r>
      <w:r>
        <w:rPr>
          <w:rtl/>
        </w:rPr>
        <w:t xml:space="preserve"> </w:t>
      </w:r>
      <w:r w:rsidRPr="00D62367">
        <w:rPr>
          <w:rtl/>
        </w:rPr>
        <w:t>מקור:</w:t>
      </w:r>
      <w:r>
        <w:rPr>
          <w:rtl/>
        </w:rPr>
        <w:t xml:space="preserve"> </w:t>
      </w:r>
      <w:r w:rsidRPr="00D62367">
        <w:rPr>
          <w:rtl/>
        </w:rPr>
        <w:t>'(עי'</w:t>
      </w:r>
      <w:r>
        <w:rPr>
          <w:rtl/>
        </w:rPr>
        <w:t xml:space="preserve"> </w:t>
      </w:r>
      <w:r w:rsidRPr="00D62367">
        <w:rPr>
          <w:rtl/>
        </w:rPr>
        <w:t>מ"ה</w:t>
      </w:r>
      <w:r>
        <w:rPr>
          <w:rtl/>
        </w:rPr>
        <w:t xml:space="preserve"> </w:t>
      </w:r>
      <w:r w:rsidRPr="00D62367">
        <w:rPr>
          <w:rtl/>
        </w:rPr>
        <w:t>סי'</w:t>
      </w:r>
      <w:r>
        <w:rPr>
          <w:rtl/>
        </w:rPr>
        <w:t xml:space="preserve"> </w:t>
      </w:r>
      <w:r w:rsidRPr="00D62367">
        <w:rPr>
          <w:rtl/>
        </w:rPr>
        <w:t>ל"ב</w:t>
      </w:r>
      <w:r>
        <w:rPr>
          <w:rtl/>
        </w:rPr>
        <w:t xml:space="preserve"> </w:t>
      </w:r>
      <w:r w:rsidRPr="00D62367">
        <w:rPr>
          <w:rtl/>
        </w:rPr>
        <w:t>ס"ק</w:t>
      </w:r>
      <w:r>
        <w:rPr>
          <w:rtl/>
        </w:rPr>
        <w:t xml:space="preserve"> </w:t>
      </w:r>
      <w:r w:rsidRPr="00D62367">
        <w:rPr>
          <w:rtl/>
        </w:rPr>
        <w:t>ל"ו</w:t>
      </w:r>
      <w:r>
        <w:rPr>
          <w:rtl/>
        </w:rPr>
        <w:t xml:space="preserve"> </w:t>
      </w:r>
      <w:r w:rsidRPr="00D62367">
        <w:rPr>
          <w:rtl/>
        </w:rPr>
        <w:t>בבאה"ט)'.</w:t>
      </w:r>
    </w:p>
  </w:footnote>
  <w:footnote w:id="613">
    <w:p w14:paraId="35588077" w14:textId="7D4E2E9C"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קט;</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והדברים</w:t>
      </w:r>
      <w:r>
        <w:rPr>
          <w:rtl/>
        </w:rPr>
        <w:t xml:space="preserve"> </w:t>
      </w:r>
      <w:r w:rsidRPr="00D62367">
        <w:rPr>
          <w:rtl/>
        </w:rPr>
        <w:t>מובאים</w:t>
      </w:r>
      <w:r>
        <w:rPr>
          <w:rtl/>
        </w:rPr>
        <w:t xml:space="preserve"> </w:t>
      </w:r>
      <w:r w:rsidRPr="00D62367">
        <w:rPr>
          <w:rtl/>
        </w:rPr>
        <w:t>בסוף</w:t>
      </w:r>
      <w:r>
        <w:rPr>
          <w:rtl/>
        </w:rPr>
        <w:t xml:space="preserve"> </w:t>
      </w:r>
      <w:r w:rsidRPr="00D62367">
        <w:rPr>
          <w:rtl/>
        </w:rPr>
        <w:t>סעיף</w:t>
      </w:r>
      <w:r>
        <w:rPr>
          <w:rtl/>
        </w:rPr>
        <w:t xml:space="preserve"> </w:t>
      </w:r>
      <w:r w:rsidRPr="00D62367">
        <w:rPr>
          <w:highlight w:val="cyan"/>
          <w:rtl/>
        </w:rPr>
        <w:t>עב</w:t>
      </w:r>
      <w:r>
        <w:rPr>
          <w:rtl/>
        </w:rPr>
        <w:t xml:space="preserve"> </w:t>
      </w:r>
      <w:r w:rsidRPr="00D62367">
        <w:rPr>
          <w:rtl/>
        </w:rPr>
        <w:t>בנוסח</w:t>
      </w:r>
      <w:r>
        <w:rPr>
          <w:rtl/>
        </w:rPr>
        <w:t xml:space="preserve"> </w:t>
      </w:r>
      <w:r w:rsidRPr="00D62367">
        <w:rPr>
          <w:rtl/>
        </w:rPr>
        <w:t>י"ז</w:t>
      </w:r>
      <w:r>
        <w:rPr>
          <w:rtl/>
        </w:rPr>
        <w:t xml:space="preserve"> </w:t>
      </w:r>
      <w:r w:rsidRPr="00D62367">
        <w:rPr>
          <w:rtl/>
        </w:rPr>
        <w:t>כחלק</w:t>
      </w:r>
      <w:r>
        <w:rPr>
          <w:rtl/>
        </w:rPr>
        <w:t xml:space="preserve"> </w:t>
      </w:r>
      <w:r w:rsidRPr="00D62367">
        <w:rPr>
          <w:rtl/>
        </w:rPr>
        <w:t>מהדיון</w:t>
      </w:r>
      <w:r>
        <w:rPr>
          <w:rtl/>
        </w:rPr>
        <w:t xml:space="preserve"> </w:t>
      </w:r>
      <w:r w:rsidRPr="00D62367">
        <w:rPr>
          <w:rtl/>
        </w:rPr>
        <w:t>על</w:t>
      </w:r>
      <w:r>
        <w:rPr>
          <w:rtl/>
        </w:rPr>
        <w:t xml:space="preserve"> </w:t>
      </w:r>
      <w:r w:rsidRPr="00D62367">
        <w:rPr>
          <w:rtl/>
        </w:rPr>
        <w:t>תפילין</w:t>
      </w:r>
      <w:r>
        <w:rPr>
          <w:rtl/>
        </w:rPr>
        <w:t xml:space="preserve"> </w:t>
      </w:r>
      <w:r w:rsidRPr="00D62367">
        <w:rPr>
          <w:rtl/>
        </w:rPr>
        <w:t>ובשאילתות</w:t>
      </w:r>
      <w:r>
        <w:rPr>
          <w:rtl/>
        </w:rPr>
        <w:t xml:space="preserve"> </w:t>
      </w:r>
      <w:r w:rsidRPr="00D62367">
        <w:rPr>
          <w:rtl/>
        </w:rPr>
        <w:t>שם.</w:t>
      </w:r>
      <w:r>
        <w:rPr>
          <w:rtl/>
        </w:rPr>
        <w:t xml:space="preserve"> </w:t>
      </w:r>
    </w:p>
    <w:p w14:paraId="5B1B1A86" w14:textId="5AF6E5E3" w:rsidR="00D274FC" w:rsidRPr="00D62367" w:rsidRDefault="00D274FC" w:rsidP="004E3928">
      <w:pPr>
        <w:pStyle w:val="a4"/>
      </w:pPr>
      <w:r>
        <w:rPr>
          <w:rFonts w:hint="cs"/>
          <w:rtl/>
        </w:rPr>
        <w:t xml:space="preserve">דברים אלו מדגישים כי ר' חיים ראה את הגר"א כפרשן של הזוהר. דברים אלו נכונים גם לגבי הגר"א (ראו: </w:t>
      </w:r>
      <w:r w:rsidRPr="00B04107">
        <w:rPr>
          <w:rFonts w:hint="cs"/>
          <w:highlight w:val="cyan"/>
          <w:rtl/>
        </w:rPr>
        <w:t>באומגרטן</w:t>
      </w:r>
      <w:r w:rsidRPr="00B04107">
        <w:rPr>
          <w:highlight w:val="cyan"/>
          <w:rtl/>
        </w:rPr>
        <w:t>,</w:t>
      </w:r>
      <w:r>
        <w:rPr>
          <w:highlight w:val="cyan"/>
          <w:rtl/>
        </w:rPr>
        <w:t xml:space="preserve"> </w:t>
      </w:r>
      <w:r w:rsidRPr="00B04107">
        <w:rPr>
          <w:rFonts w:hint="cs"/>
          <w:highlight w:val="cyan"/>
          <w:rtl/>
        </w:rPr>
        <w:t>סמכותו</w:t>
      </w:r>
      <w:r>
        <w:rPr>
          <w:highlight w:val="cyan"/>
          <w:rtl/>
        </w:rPr>
        <w:t xml:space="preserve"> </w:t>
      </w:r>
      <w:r w:rsidRPr="00B04107">
        <w:rPr>
          <w:rFonts w:hint="cs"/>
          <w:highlight w:val="cyan"/>
          <w:rtl/>
        </w:rPr>
        <w:t>של</w:t>
      </w:r>
      <w:r>
        <w:rPr>
          <w:highlight w:val="cyan"/>
          <w:rtl/>
        </w:rPr>
        <w:t xml:space="preserve"> </w:t>
      </w:r>
      <w:r w:rsidRPr="00B04107">
        <w:rPr>
          <w:rFonts w:hint="cs"/>
          <w:highlight w:val="cyan"/>
          <w:rtl/>
        </w:rPr>
        <w:t>האר</w:t>
      </w:r>
      <w:r w:rsidRPr="00B04107">
        <w:rPr>
          <w:highlight w:val="cyan"/>
          <w:rtl/>
        </w:rPr>
        <w:t>"י).</w:t>
      </w:r>
      <w:r>
        <w:rPr>
          <w:rFonts w:hint="cs"/>
          <w:rtl/>
        </w:rPr>
        <w:t xml:space="preserve"> על האר"י כפרשן זהר ראו </w:t>
      </w:r>
      <w:r w:rsidRPr="00B04107">
        <w:rPr>
          <w:rFonts w:hint="cs"/>
          <w:highlight w:val="cyan"/>
          <w:rtl/>
        </w:rPr>
        <w:t>יוסף</w:t>
      </w:r>
      <w:r>
        <w:rPr>
          <w:highlight w:val="cyan"/>
          <w:rtl/>
        </w:rPr>
        <w:t xml:space="preserve"> </w:t>
      </w:r>
      <w:r w:rsidRPr="00B04107">
        <w:rPr>
          <w:highlight w:val="cyan"/>
          <w:rtl/>
        </w:rPr>
        <w:t>אביבי,</w:t>
      </w:r>
      <w:r>
        <w:rPr>
          <w:highlight w:val="cyan"/>
          <w:rtl/>
        </w:rPr>
        <w:t xml:space="preserve"> </w:t>
      </w:r>
      <w:r w:rsidRPr="00B04107">
        <w:rPr>
          <w:highlight w:val="cyan"/>
          <w:rtl/>
        </w:rPr>
        <w:t>בניין</w:t>
      </w:r>
      <w:r>
        <w:rPr>
          <w:highlight w:val="cyan"/>
          <w:rtl/>
        </w:rPr>
        <w:t xml:space="preserve"> </w:t>
      </w:r>
      <w:r w:rsidRPr="00B04107">
        <w:rPr>
          <w:highlight w:val="cyan"/>
          <w:rtl/>
        </w:rPr>
        <w:t>אריאל,</w:t>
      </w:r>
      <w:r>
        <w:rPr>
          <w:highlight w:val="cyan"/>
          <w:rtl/>
        </w:rPr>
        <w:t xml:space="preserve"> </w:t>
      </w:r>
      <w:r w:rsidRPr="00B04107">
        <w:rPr>
          <w:highlight w:val="cyan"/>
          <w:rtl/>
        </w:rPr>
        <w:t>ירושלים,</w:t>
      </w:r>
      <w:r>
        <w:rPr>
          <w:highlight w:val="cyan"/>
          <w:rtl/>
        </w:rPr>
        <w:t xml:space="preserve"> </w:t>
      </w:r>
      <w:r w:rsidRPr="00B04107">
        <w:rPr>
          <w:rFonts w:hint="cs"/>
          <w:highlight w:val="cyan"/>
          <w:rtl/>
        </w:rPr>
        <w:t>תשמז</w:t>
      </w:r>
      <w:r>
        <w:rPr>
          <w:rFonts w:hint="cs"/>
          <w:rtl/>
        </w:rPr>
        <w:t xml:space="preserve"> במבוא (עמ' ט-יא); </w:t>
      </w:r>
      <w:r w:rsidRPr="00B04107">
        <w:rPr>
          <w:highlight w:val="cyan"/>
        </w:rPr>
        <w:t>Shaul</w:t>
      </w:r>
      <w:r>
        <w:rPr>
          <w:highlight w:val="cyan"/>
        </w:rPr>
        <w:t xml:space="preserve"> </w:t>
      </w:r>
      <w:r w:rsidRPr="00B04107">
        <w:rPr>
          <w:highlight w:val="cyan"/>
        </w:rPr>
        <w:t>Magid,</w:t>
      </w:r>
      <w:r>
        <w:rPr>
          <w:highlight w:val="cyan"/>
        </w:rPr>
        <w:t xml:space="preserve"> </w:t>
      </w:r>
      <w:r w:rsidRPr="00B04107">
        <w:rPr>
          <w:highlight w:val="cyan"/>
        </w:rPr>
        <w:t>`Theosophy</w:t>
      </w:r>
      <w:r>
        <w:rPr>
          <w:highlight w:val="cyan"/>
        </w:rPr>
        <w:t xml:space="preserve"> </w:t>
      </w:r>
      <w:r w:rsidRPr="00B04107">
        <w:rPr>
          <w:highlight w:val="cyan"/>
        </w:rPr>
        <w:t>to</w:t>
      </w:r>
      <w:r>
        <w:rPr>
          <w:highlight w:val="cyan"/>
        </w:rPr>
        <w:t xml:space="preserve"> </w:t>
      </w:r>
      <w:r w:rsidRPr="00B04107">
        <w:rPr>
          <w:highlight w:val="cyan"/>
        </w:rPr>
        <w:t>Midrash:</w:t>
      </w:r>
      <w:r>
        <w:rPr>
          <w:highlight w:val="cyan"/>
        </w:rPr>
        <w:t xml:space="preserve"> </w:t>
      </w:r>
      <w:r w:rsidRPr="00B04107">
        <w:rPr>
          <w:highlight w:val="cyan"/>
        </w:rPr>
        <w:t>Lurianic</w:t>
      </w:r>
      <w:r>
        <w:rPr>
          <w:highlight w:val="cyan"/>
        </w:rPr>
        <w:t xml:space="preserve"> </w:t>
      </w:r>
      <w:r w:rsidRPr="00B04107">
        <w:rPr>
          <w:highlight w:val="cyan"/>
        </w:rPr>
        <w:t>Exegesis</w:t>
      </w:r>
      <w:r>
        <w:rPr>
          <w:highlight w:val="cyan"/>
        </w:rPr>
        <w:t xml:space="preserve"> </w:t>
      </w:r>
      <w:r w:rsidRPr="00B04107">
        <w:rPr>
          <w:highlight w:val="cyan"/>
        </w:rPr>
        <w:t>and</w:t>
      </w:r>
      <w:r>
        <w:rPr>
          <w:highlight w:val="cyan"/>
        </w:rPr>
        <w:t xml:space="preserve"> </w:t>
      </w:r>
      <w:r w:rsidRPr="00B04107">
        <w:rPr>
          <w:highlight w:val="cyan"/>
        </w:rPr>
        <w:t>the</w:t>
      </w:r>
      <w:r>
        <w:rPr>
          <w:highlight w:val="cyan"/>
        </w:rPr>
        <w:t xml:space="preserve"> </w:t>
      </w:r>
      <w:r w:rsidRPr="00B04107">
        <w:rPr>
          <w:highlight w:val="cyan"/>
        </w:rPr>
        <w:t>Garden</w:t>
      </w:r>
      <w:r>
        <w:rPr>
          <w:highlight w:val="cyan"/>
        </w:rPr>
        <w:t xml:space="preserve"> </w:t>
      </w:r>
      <w:r w:rsidRPr="00B04107">
        <w:rPr>
          <w:highlight w:val="cyan"/>
        </w:rPr>
        <w:t>of</w:t>
      </w:r>
      <w:r>
        <w:rPr>
          <w:highlight w:val="cyan"/>
        </w:rPr>
        <w:t xml:space="preserve"> </w:t>
      </w:r>
      <w:r w:rsidRPr="00B04107">
        <w:rPr>
          <w:highlight w:val="cyan"/>
        </w:rPr>
        <w:t>Eden`,</w:t>
      </w:r>
      <w:r>
        <w:rPr>
          <w:highlight w:val="cyan"/>
        </w:rPr>
        <w:t xml:space="preserve"> </w:t>
      </w:r>
      <w:r w:rsidRPr="00B04107">
        <w:rPr>
          <w:highlight w:val="cyan"/>
        </w:rPr>
        <w:t>AJS</w:t>
      </w:r>
      <w:r>
        <w:rPr>
          <w:highlight w:val="cyan"/>
        </w:rPr>
        <w:t xml:space="preserve"> </w:t>
      </w:r>
      <w:r w:rsidRPr="00B04107">
        <w:rPr>
          <w:highlight w:val="cyan"/>
        </w:rPr>
        <w:t>Review,</w:t>
      </w:r>
      <w:r>
        <w:rPr>
          <w:highlight w:val="cyan"/>
        </w:rPr>
        <w:t xml:space="preserve"> </w:t>
      </w:r>
      <w:r w:rsidRPr="00B04107">
        <w:rPr>
          <w:highlight w:val="cyan"/>
        </w:rPr>
        <w:t>Vol.</w:t>
      </w:r>
      <w:r>
        <w:rPr>
          <w:highlight w:val="cyan"/>
        </w:rPr>
        <w:t xml:space="preserve"> </w:t>
      </w:r>
      <w:r w:rsidRPr="00B04107">
        <w:rPr>
          <w:highlight w:val="cyan"/>
        </w:rPr>
        <w:t>22,</w:t>
      </w:r>
      <w:r>
        <w:rPr>
          <w:highlight w:val="cyan"/>
        </w:rPr>
        <w:t xml:space="preserve"> </w:t>
      </w:r>
      <w:r w:rsidRPr="00B04107">
        <w:rPr>
          <w:highlight w:val="cyan"/>
        </w:rPr>
        <w:t>No.</w:t>
      </w:r>
      <w:r>
        <w:rPr>
          <w:highlight w:val="cyan"/>
        </w:rPr>
        <w:t xml:space="preserve"> </w:t>
      </w:r>
      <w:r w:rsidRPr="00B04107">
        <w:rPr>
          <w:highlight w:val="cyan"/>
        </w:rPr>
        <w:t>1</w:t>
      </w:r>
      <w:r>
        <w:rPr>
          <w:highlight w:val="cyan"/>
        </w:rPr>
        <w:t xml:space="preserve"> </w:t>
      </w:r>
      <w:r w:rsidRPr="00B04107">
        <w:rPr>
          <w:highlight w:val="cyan"/>
        </w:rPr>
        <w:t>(1997),</w:t>
      </w:r>
      <w:r>
        <w:rPr>
          <w:highlight w:val="cyan"/>
        </w:rPr>
        <w:t xml:space="preserve"> </w:t>
      </w:r>
      <w:r w:rsidRPr="00B04107">
        <w:rPr>
          <w:highlight w:val="cyan"/>
        </w:rPr>
        <w:t>pp.</w:t>
      </w:r>
      <w:r>
        <w:rPr>
          <w:highlight w:val="cyan"/>
        </w:rPr>
        <w:t xml:space="preserve"> </w:t>
      </w:r>
      <w:r w:rsidRPr="00B04107">
        <w:rPr>
          <w:highlight w:val="cyan"/>
        </w:rPr>
        <w:t>37-75</w:t>
      </w:r>
      <w:r>
        <w:rPr>
          <w:rFonts w:hint="cs"/>
          <w:rtl/>
        </w:rPr>
        <w:t xml:space="preserve">.  דברים אלו נושקים לדבריו של ר' חיים מוולוז'ין בהקדמתו לפירוש הגר"א לספרא דצניעותא, בנוגע למעמדו הייחודי והחיר של ספרא דצניעותא בתוך ספרות הזהר, כאשר הוא מקביל את היחסים בינו ויתר חלקי הזהר, ליחס בין משנה ובין גמרא.  </w:t>
      </w:r>
    </w:p>
    <w:p w14:paraId="0C55E668" w14:textId="444555FA" w:rsidR="00D274FC" w:rsidRDefault="00D274FC" w:rsidP="00D62367">
      <w:pPr>
        <w:pStyle w:val="a4"/>
        <w:rPr>
          <w:highlight w:val="yellow"/>
          <w:rtl/>
        </w:rPr>
      </w:pPr>
      <w:r w:rsidRPr="00D62367">
        <w:rPr>
          <w:rtl/>
        </w:rPr>
        <w:t>על</w:t>
      </w:r>
      <w:r>
        <w:rPr>
          <w:rtl/>
        </w:rPr>
        <w:t xml:space="preserve"> </w:t>
      </w:r>
      <w:r w:rsidRPr="00D62367">
        <w:rPr>
          <w:rtl/>
        </w:rPr>
        <w:t>נטיית</w:t>
      </w:r>
      <w:r>
        <w:rPr>
          <w:rtl/>
        </w:rPr>
        <w:t xml:space="preserve"> </w:t>
      </w:r>
      <w:r w:rsidRPr="00D62367">
        <w:rPr>
          <w:rtl/>
        </w:rPr>
        <w:t>הגר"א</w:t>
      </w:r>
      <w:r>
        <w:rPr>
          <w:rtl/>
        </w:rPr>
        <w:t xml:space="preserve"> </w:t>
      </w:r>
      <w:r w:rsidRPr="00D62367">
        <w:rPr>
          <w:rtl/>
        </w:rPr>
        <w:t>אחר</w:t>
      </w:r>
      <w:r>
        <w:rPr>
          <w:rtl/>
        </w:rPr>
        <w:t xml:space="preserve"> </w:t>
      </w:r>
      <w:r w:rsidRPr="00D62367">
        <w:rPr>
          <w:rtl/>
        </w:rPr>
        <w:t>הפשט</w:t>
      </w:r>
      <w:r>
        <w:rPr>
          <w:rtl/>
        </w:rPr>
        <w:t xml:space="preserve"> </w:t>
      </w:r>
      <w:r w:rsidRPr="00D62367">
        <w:rPr>
          <w:rtl/>
        </w:rPr>
        <w:t>ראו</w:t>
      </w:r>
      <w:r>
        <w:rPr>
          <w:rtl/>
        </w:rPr>
        <w:t xml:space="preserve"> </w:t>
      </w:r>
      <w:r w:rsidRPr="00D62367">
        <w:rPr>
          <w:rtl/>
        </w:rPr>
        <w:t>לדוגמה</w:t>
      </w:r>
      <w:r>
        <w:rPr>
          <w:rtl/>
        </w:rPr>
        <w:t xml:space="preserve"> </w:t>
      </w:r>
      <w:r w:rsidRPr="00D62367">
        <w:rPr>
          <w:rtl/>
        </w:rPr>
        <w:t>אצל</w:t>
      </w:r>
      <w:r>
        <w:rPr>
          <w:rtl/>
        </w:rPr>
        <w:t xml:space="preserve"> </w:t>
      </w:r>
      <w:r w:rsidRPr="00D62367">
        <w:rPr>
          <w:rtl/>
        </w:rPr>
        <w:t>ר'</w:t>
      </w:r>
      <w:r>
        <w:rPr>
          <w:rtl/>
        </w:rPr>
        <w:t xml:space="preserve"> </w:t>
      </w:r>
      <w:r w:rsidRPr="00B04107">
        <w:rPr>
          <w:highlight w:val="cyan"/>
          <w:rtl/>
        </w:rPr>
        <w:t>מנשה</w:t>
      </w:r>
      <w:r>
        <w:rPr>
          <w:highlight w:val="cyan"/>
          <w:rtl/>
        </w:rPr>
        <w:t xml:space="preserve"> </w:t>
      </w:r>
      <w:r w:rsidRPr="00B04107">
        <w:rPr>
          <w:highlight w:val="cyan"/>
          <w:rtl/>
        </w:rPr>
        <w:t>מאיליא</w:t>
      </w:r>
      <w:r>
        <w:rPr>
          <w:highlight w:val="cyan"/>
          <w:rtl/>
        </w:rPr>
        <w:t xml:space="preserve"> </w:t>
      </w:r>
      <w:r w:rsidRPr="00B04107">
        <w:rPr>
          <w:highlight w:val="cyan"/>
          <w:rtl/>
        </w:rPr>
        <w:t>(אלפי</w:t>
      </w:r>
      <w:r>
        <w:rPr>
          <w:highlight w:val="cyan"/>
          <w:rtl/>
        </w:rPr>
        <w:t xml:space="preserve"> </w:t>
      </w:r>
      <w:r w:rsidRPr="00B04107">
        <w:rPr>
          <w:highlight w:val="cyan"/>
          <w:rtl/>
        </w:rPr>
        <w:t>מנשה</w:t>
      </w:r>
      <w:r>
        <w:rPr>
          <w:highlight w:val="cyan"/>
          <w:rtl/>
        </w:rPr>
        <w:t xml:space="preserve"> </w:t>
      </w:r>
      <w:r w:rsidRPr="00B04107">
        <w:rPr>
          <w:highlight w:val="cyan"/>
          <w:rtl/>
        </w:rPr>
        <w:t>לח</w:t>
      </w:r>
      <w:r>
        <w:rPr>
          <w:highlight w:val="cyan"/>
          <w:rtl/>
        </w:rPr>
        <w:t xml:space="preserve"> </w:t>
      </w:r>
      <w:r w:rsidRPr="00B04107">
        <w:rPr>
          <w:highlight w:val="cyan"/>
          <w:rtl/>
        </w:rPr>
        <w:t>ע"ב):</w:t>
      </w:r>
      <w:r>
        <w:rPr>
          <w:rtl/>
        </w:rPr>
        <w:t xml:space="preserve"> </w:t>
      </w:r>
      <w:r w:rsidRPr="00D62367">
        <w:rPr>
          <w:rtl/>
        </w:rPr>
        <w:t>"מה</w:t>
      </w:r>
      <w:r>
        <w:rPr>
          <w:rtl/>
        </w:rPr>
        <w:t xml:space="preserve"> </w:t>
      </w:r>
      <w:r w:rsidRPr="00D62367">
        <w:rPr>
          <w:rtl/>
        </w:rPr>
        <w:t>שששמעתי</w:t>
      </w:r>
      <w:r>
        <w:rPr>
          <w:rtl/>
        </w:rPr>
        <w:t xml:space="preserve"> </w:t>
      </w:r>
      <w:r w:rsidRPr="00D62367">
        <w:rPr>
          <w:rtl/>
        </w:rPr>
        <w:t>מפ"ק</w:t>
      </w:r>
      <w:r>
        <w:rPr>
          <w:rtl/>
        </w:rPr>
        <w:t xml:space="preserve"> </w:t>
      </w:r>
      <w:r w:rsidRPr="00D62367">
        <w:rPr>
          <w:rtl/>
        </w:rPr>
        <w:t>(מפה</w:t>
      </w:r>
      <w:r>
        <w:rPr>
          <w:rtl/>
        </w:rPr>
        <w:t xml:space="preserve"> </w:t>
      </w:r>
      <w:r w:rsidRPr="00D62367">
        <w:rPr>
          <w:rtl/>
        </w:rPr>
        <w:t>קדוש)</w:t>
      </w:r>
      <w:r>
        <w:rPr>
          <w:rtl/>
        </w:rPr>
        <w:t xml:space="preserve"> </w:t>
      </w:r>
      <w:r w:rsidRPr="00D62367">
        <w:rPr>
          <w:rtl/>
        </w:rPr>
        <w:t>הגאון</w:t>
      </w:r>
      <w:r>
        <w:rPr>
          <w:rtl/>
        </w:rPr>
        <w:t xml:space="preserve"> </w:t>
      </w:r>
      <w:r w:rsidRPr="00D62367">
        <w:rPr>
          <w:rtl/>
        </w:rPr>
        <w:t>המפורסם</w:t>
      </w:r>
      <w:r>
        <w:rPr>
          <w:rtl/>
        </w:rPr>
        <w:t xml:space="preserve"> </w:t>
      </w:r>
      <w:r w:rsidRPr="00D62367">
        <w:rPr>
          <w:rtl/>
        </w:rPr>
        <w:t>מוהר"ר</w:t>
      </w:r>
      <w:r>
        <w:rPr>
          <w:rtl/>
        </w:rPr>
        <w:t xml:space="preserve"> </w:t>
      </w:r>
      <w:r w:rsidRPr="00D62367">
        <w:rPr>
          <w:rtl/>
        </w:rPr>
        <w:t>אליהו</w:t>
      </w:r>
      <w:r>
        <w:rPr>
          <w:rtl/>
        </w:rPr>
        <w:t xml:space="preserve"> </w:t>
      </w:r>
      <w:r w:rsidRPr="00D62367">
        <w:rPr>
          <w:rtl/>
        </w:rPr>
        <w:t>מווילנא</w:t>
      </w:r>
      <w:r>
        <w:rPr>
          <w:rtl/>
        </w:rPr>
        <w:t xml:space="preserve"> </w:t>
      </w:r>
      <w:r w:rsidRPr="00D62367">
        <w:rPr>
          <w:rtl/>
        </w:rPr>
        <w:t>זלה"ה</w:t>
      </w:r>
      <w:r>
        <w:rPr>
          <w:rtl/>
        </w:rPr>
        <w:t xml:space="preserve"> </w:t>
      </w:r>
      <w:r w:rsidRPr="00D62367">
        <w:rPr>
          <w:rtl/>
        </w:rPr>
        <w:t>שאלמלא</w:t>
      </w:r>
      <w:r>
        <w:rPr>
          <w:rtl/>
        </w:rPr>
        <w:t xml:space="preserve"> </w:t>
      </w:r>
      <w:r w:rsidRPr="00D62367">
        <w:rPr>
          <w:rtl/>
        </w:rPr>
        <w:t>הוא</w:t>
      </w:r>
      <w:r>
        <w:rPr>
          <w:rtl/>
        </w:rPr>
        <w:t xml:space="preserve"> </w:t>
      </w:r>
      <w:r w:rsidRPr="00D62367">
        <w:rPr>
          <w:rtl/>
        </w:rPr>
        <w:t>נשתכחה</w:t>
      </w:r>
      <w:r>
        <w:rPr>
          <w:rtl/>
        </w:rPr>
        <w:t xml:space="preserve"> </w:t>
      </w:r>
      <w:r w:rsidRPr="00D62367">
        <w:rPr>
          <w:rtl/>
        </w:rPr>
        <w:t>תורה</w:t>
      </w:r>
      <w:r>
        <w:rPr>
          <w:rtl/>
        </w:rPr>
        <w:t xml:space="preserve"> </w:t>
      </w:r>
      <w:r w:rsidRPr="00D62367">
        <w:rPr>
          <w:rtl/>
        </w:rPr>
        <w:t>מישראל</w:t>
      </w:r>
      <w:r>
        <w:rPr>
          <w:rtl/>
        </w:rPr>
        <w:t xml:space="preserve"> </w:t>
      </w:r>
      <w:r w:rsidRPr="00D62367">
        <w:rPr>
          <w:rtl/>
        </w:rPr>
        <w:t>שהחזיר</w:t>
      </w:r>
      <w:r>
        <w:rPr>
          <w:rtl/>
        </w:rPr>
        <w:t xml:space="preserve"> </w:t>
      </w:r>
      <w:r w:rsidRPr="00D62367">
        <w:rPr>
          <w:rtl/>
        </w:rPr>
        <w:t>עטרה</w:t>
      </w:r>
      <w:r>
        <w:rPr>
          <w:rtl/>
        </w:rPr>
        <w:t xml:space="preserve"> </w:t>
      </w:r>
      <w:r w:rsidRPr="00D62367">
        <w:rPr>
          <w:rtl/>
        </w:rPr>
        <w:t>ליושנה</w:t>
      </w:r>
      <w:r>
        <w:rPr>
          <w:rtl/>
        </w:rPr>
        <w:t xml:space="preserve"> </w:t>
      </w:r>
      <w:r w:rsidRPr="00D62367">
        <w:rPr>
          <w:rtl/>
        </w:rPr>
        <w:t>שעם</w:t>
      </w:r>
      <w:r>
        <w:rPr>
          <w:rtl/>
        </w:rPr>
        <w:t xml:space="preserve"> </w:t>
      </w:r>
      <w:r w:rsidRPr="00D62367">
        <w:rPr>
          <w:rtl/>
        </w:rPr>
        <w:t>גודל</w:t>
      </w:r>
      <w:r>
        <w:rPr>
          <w:rtl/>
        </w:rPr>
        <w:t xml:space="preserve"> </w:t>
      </w:r>
      <w:r w:rsidRPr="00D62367">
        <w:rPr>
          <w:rtl/>
        </w:rPr>
        <w:t>חריפותו</w:t>
      </w:r>
      <w:r>
        <w:rPr>
          <w:rtl/>
        </w:rPr>
        <w:t xml:space="preserve"> </w:t>
      </w:r>
      <w:r w:rsidRPr="00D62367">
        <w:rPr>
          <w:rtl/>
        </w:rPr>
        <w:t>ובקיאותו</w:t>
      </w:r>
      <w:r>
        <w:rPr>
          <w:rtl/>
        </w:rPr>
        <w:t xml:space="preserve"> </w:t>
      </w:r>
      <w:r w:rsidRPr="00D62367">
        <w:rPr>
          <w:rtl/>
        </w:rPr>
        <w:t>נתן</w:t>
      </w:r>
      <w:r>
        <w:rPr>
          <w:rtl/>
        </w:rPr>
        <w:t xml:space="preserve"> </w:t>
      </w:r>
      <w:r w:rsidRPr="00D62367">
        <w:rPr>
          <w:rtl/>
        </w:rPr>
        <w:t>לב</w:t>
      </w:r>
      <w:r>
        <w:rPr>
          <w:rtl/>
        </w:rPr>
        <w:t xml:space="preserve"> </w:t>
      </w:r>
      <w:r w:rsidRPr="00D62367">
        <w:rPr>
          <w:rtl/>
        </w:rPr>
        <w:t>לדברים</w:t>
      </w:r>
      <w:r>
        <w:rPr>
          <w:rtl/>
        </w:rPr>
        <w:t xml:space="preserve"> </w:t>
      </w:r>
      <w:r w:rsidRPr="00D62367">
        <w:rPr>
          <w:rtl/>
        </w:rPr>
        <w:t>פשוטים</w:t>
      </w:r>
      <w:r>
        <w:rPr>
          <w:rtl/>
        </w:rPr>
        <w:t xml:space="preserve"> </w:t>
      </w:r>
      <w:r w:rsidRPr="00D62367">
        <w:rPr>
          <w:rtl/>
        </w:rPr>
        <w:t>ונתן</w:t>
      </w:r>
      <w:r>
        <w:rPr>
          <w:rtl/>
        </w:rPr>
        <w:t xml:space="preserve"> </w:t>
      </w:r>
      <w:r w:rsidRPr="00D62367">
        <w:rPr>
          <w:rtl/>
        </w:rPr>
        <w:t>לב</w:t>
      </w:r>
      <w:r>
        <w:rPr>
          <w:rtl/>
        </w:rPr>
        <w:t xml:space="preserve"> </w:t>
      </w:r>
      <w:r w:rsidRPr="00D62367">
        <w:rPr>
          <w:rtl/>
        </w:rPr>
        <w:t>לדברים</w:t>
      </w:r>
      <w:r>
        <w:rPr>
          <w:rtl/>
        </w:rPr>
        <w:t xml:space="preserve"> </w:t>
      </w:r>
      <w:r w:rsidRPr="00D62367">
        <w:rPr>
          <w:rtl/>
        </w:rPr>
        <w:t>פשוטים</w:t>
      </w:r>
      <w:r>
        <w:rPr>
          <w:rtl/>
        </w:rPr>
        <w:t xml:space="preserve"> </w:t>
      </w:r>
      <w:r w:rsidRPr="00D62367">
        <w:rPr>
          <w:rtl/>
        </w:rPr>
        <w:t>ונתן</w:t>
      </w:r>
      <w:r>
        <w:rPr>
          <w:rtl/>
        </w:rPr>
        <w:t xml:space="preserve"> </w:t>
      </w:r>
      <w:r w:rsidRPr="00D62367">
        <w:rPr>
          <w:rtl/>
        </w:rPr>
        <w:t>עינו</w:t>
      </w:r>
      <w:r>
        <w:rPr>
          <w:rtl/>
        </w:rPr>
        <w:t xml:space="preserve"> </w:t>
      </w:r>
      <w:r w:rsidRPr="00D62367">
        <w:rPr>
          <w:rtl/>
        </w:rPr>
        <w:t>לזה</w:t>
      </w:r>
      <w:r>
        <w:rPr>
          <w:rtl/>
        </w:rPr>
        <w:t xml:space="preserve"> </w:t>
      </w:r>
      <w:r w:rsidRPr="00D62367">
        <w:rPr>
          <w:rtl/>
        </w:rPr>
        <w:t>לפרש</w:t>
      </w:r>
      <w:r>
        <w:rPr>
          <w:rtl/>
        </w:rPr>
        <w:t xml:space="preserve"> </w:t>
      </w:r>
      <w:r w:rsidRPr="00D62367">
        <w:rPr>
          <w:rtl/>
        </w:rPr>
        <w:t>הכל</w:t>
      </w:r>
      <w:r>
        <w:rPr>
          <w:rtl/>
        </w:rPr>
        <w:t xml:space="preserve"> </w:t>
      </w:r>
      <w:r w:rsidRPr="00D62367">
        <w:rPr>
          <w:rtl/>
        </w:rPr>
        <w:t>בדרך</w:t>
      </w:r>
      <w:r>
        <w:rPr>
          <w:rtl/>
        </w:rPr>
        <w:t xml:space="preserve"> </w:t>
      </w:r>
      <w:r w:rsidRPr="00D62367">
        <w:rPr>
          <w:rtl/>
        </w:rPr>
        <w:t>פשוט</w:t>
      </w:r>
      <w:r>
        <w:rPr>
          <w:rtl/>
        </w:rPr>
        <w:t xml:space="preserve"> </w:t>
      </w:r>
      <w:r w:rsidRPr="00D62367">
        <w:rPr>
          <w:rtl/>
        </w:rPr>
        <w:t>וקל,</w:t>
      </w:r>
      <w:r>
        <w:rPr>
          <w:rtl/>
        </w:rPr>
        <w:t xml:space="preserve"> </w:t>
      </w:r>
      <w:r w:rsidRPr="00D62367">
        <w:rPr>
          <w:rtl/>
        </w:rPr>
        <w:t>ורובי</w:t>
      </w:r>
      <w:r>
        <w:rPr>
          <w:rtl/>
        </w:rPr>
        <w:t xml:space="preserve"> </w:t>
      </w:r>
      <w:r w:rsidRPr="00D62367">
        <w:rPr>
          <w:rtl/>
        </w:rPr>
        <w:t>עניניו</w:t>
      </w:r>
      <w:r>
        <w:rPr>
          <w:rtl/>
        </w:rPr>
        <w:t xml:space="preserve"> </w:t>
      </w:r>
      <w:r w:rsidRPr="00D62367">
        <w:rPr>
          <w:rtl/>
        </w:rPr>
        <w:t>הולכים</w:t>
      </w:r>
      <w:r>
        <w:rPr>
          <w:rtl/>
        </w:rPr>
        <w:t xml:space="preserve"> </w:t>
      </w:r>
      <w:r w:rsidRPr="00D62367">
        <w:rPr>
          <w:rtl/>
        </w:rPr>
        <w:t>ע"ז</w:t>
      </w:r>
      <w:r>
        <w:rPr>
          <w:rtl/>
        </w:rPr>
        <w:t xml:space="preserve"> </w:t>
      </w:r>
      <w:r w:rsidRPr="00D62367">
        <w:rPr>
          <w:rtl/>
        </w:rPr>
        <w:t>הדרך".</w:t>
      </w:r>
      <w:r>
        <w:rPr>
          <w:rtl/>
        </w:rPr>
        <w:t xml:space="preserve"> </w:t>
      </w:r>
    </w:p>
    <w:p w14:paraId="167E8763" w14:textId="65122086" w:rsidR="00D274FC" w:rsidRDefault="00D274FC" w:rsidP="00A42527">
      <w:pPr>
        <w:pStyle w:val="a4"/>
        <w:rPr>
          <w:rtl/>
        </w:rPr>
      </w:pPr>
      <w:r w:rsidRPr="00324414">
        <w:rPr>
          <w:rFonts w:hint="cs"/>
          <w:rtl/>
        </w:rPr>
        <w:t>וראו</w:t>
      </w:r>
      <w:r>
        <w:rPr>
          <w:rtl/>
        </w:rPr>
        <w:t xml:space="preserve"> </w:t>
      </w:r>
      <w:r w:rsidRPr="00324414">
        <w:rPr>
          <w:rtl/>
        </w:rPr>
        <w:t>בדברי</w:t>
      </w:r>
      <w:r>
        <w:rPr>
          <w:rtl/>
        </w:rPr>
        <w:t xml:space="preserve"> </w:t>
      </w:r>
      <w:r w:rsidRPr="00324414">
        <w:rPr>
          <w:rtl/>
        </w:rPr>
        <w:t>ר'</w:t>
      </w:r>
      <w:r>
        <w:rPr>
          <w:rtl/>
        </w:rPr>
        <w:t xml:space="preserve"> </w:t>
      </w:r>
      <w:r w:rsidRPr="00324414">
        <w:rPr>
          <w:rtl/>
        </w:rPr>
        <w:t>יצחק</w:t>
      </w:r>
      <w:r>
        <w:rPr>
          <w:rtl/>
        </w:rPr>
        <w:t xml:space="preserve"> </w:t>
      </w:r>
      <w:r w:rsidRPr="00324414">
        <w:rPr>
          <w:rtl/>
        </w:rPr>
        <w:t>כהנא</w:t>
      </w:r>
      <w:r>
        <w:rPr>
          <w:rtl/>
        </w:rPr>
        <w:t xml:space="preserve"> </w:t>
      </w:r>
      <w:r w:rsidRPr="00324414">
        <w:rPr>
          <w:rtl/>
        </w:rPr>
        <w:t>(</w:t>
      </w:r>
      <w:r w:rsidRPr="00B04107">
        <w:rPr>
          <w:highlight w:val="cyan"/>
          <w:rtl/>
        </w:rPr>
        <w:t>תולדות</w:t>
      </w:r>
      <w:r>
        <w:rPr>
          <w:highlight w:val="cyan"/>
          <w:rtl/>
        </w:rPr>
        <w:t xml:space="preserve"> </w:t>
      </w:r>
      <w:r w:rsidRPr="00B04107">
        <w:rPr>
          <w:highlight w:val="cyan"/>
          <w:rtl/>
        </w:rPr>
        <w:t>יצחק,</w:t>
      </w:r>
      <w:r>
        <w:rPr>
          <w:highlight w:val="cyan"/>
          <w:rtl/>
        </w:rPr>
        <w:t xml:space="preserve"> </w:t>
      </w:r>
      <w:r w:rsidRPr="00B04107">
        <w:rPr>
          <w:highlight w:val="cyan"/>
          <w:rtl/>
        </w:rPr>
        <w:t>חלק</w:t>
      </w:r>
      <w:r>
        <w:rPr>
          <w:highlight w:val="cyan"/>
          <w:rtl/>
        </w:rPr>
        <w:t xml:space="preserve"> </w:t>
      </w:r>
      <w:r w:rsidRPr="00B04107">
        <w:rPr>
          <w:highlight w:val="cyan"/>
          <w:rtl/>
        </w:rPr>
        <w:t>שלישי</w:t>
      </w:r>
      <w:r>
        <w:rPr>
          <w:highlight w:val="cyan"/>
          <w:rtl/>
        </w:rPr>
        <w:t xml:space="preserve"> </w:t>
      </w:r>
      <w:r w:rsidRPr="00B04107">
        <w:rPr>
          <w:rFonts w:hint="cs"/>
          <w:highlight w:val="cyan"/>
          <w:rtl/>
        </w:rPr>
        <w:t>הקדמה</w:t>
      </w:r>
      <w:r w:rsidRPr="00B04107">
        <w:rPr>
          <w:highlight w:val="cyan"/>
          <w:rtl/>
        </w:rPr>
        <w:t>,</w:t>
      </w:r>
      <w:r>
        <w:rPr>
          <w:highlight w:val="cyan"/>
          <w:rtl/>
        </w:rPr>
        <w:t xml:space="preserve"> </w:t>
      </w:r>
      <w:r w:rsidRPr="00B04107">
        <w:rPr>
          <w:rFonts w:hint="cs"/>
          <w:highlight w:val="cyan"/>
          <w:rtl/>
        </w:rPr>
        <w:t>ג</w:t>
      </w:r>
      <w:r>
        <w:rPr>
          <w:highlight w:val="cyan"/>
          <w:rtl/>
        </w:rPr>
        <w:t xml:space="preserve"> </w:t>
      </w:r>
      <w:r w:rsidRPr="00B04107">
        <w:rPr>
          <w:highlight w:val="cyan"/>
          <w:rtl/>
        </w:rPr>
        <w:t>ע"א</w:t>
      </w:r>
      <w:r w:rsidRPr="00324414">
        <w:rPr>
          <w:rtl/>
        </w:rPr>
        <w:t>):</w:t>
      </w:r>
      <w:r>
        <w:rPr>
          <w:rtl/>
        </w:rPr>
        <w:t xml:space="preserve"> </w:t>
      </w:r>
      <w:r w:rsidRPr="00324414">
        <w:rPr>
          <w:rtl/>
        </w:rPr>
        <w:t>"</w:t>
      </w:r>
      <w:r w:rsidRPr="00324414">
        <w:rPr>
          <w:rFonts w:hint="cs"/>
          <w:rtl/>
        </w:rPr>
        <w:t>וכן</w:t>
      </w:r>
      <w:r>
        <w:rPr>
          <w:rtl/>
        </w:rPr>
        <w:t xml:space="preserve"> </w:t>
      </w:r>
      <w:r w:rsidRPr="00324414">
        <w:rPr>
          <w:rFonts w:hint="cs"/>
          <w:rtl/>
        </w:rPr>
        <w:t>שמעתי</w:t>
      </w:r>
      <w:r>
        <w:rPr>
          <w:rtl/>
        </w:rPr>
        <w:t xml:space="preserve"> </w:t>
      </w:r>
      <w:r w:rsidRPr="00324414">
        <w:rPr>
          <w:rFonts w:hint="cs"/>
          <w:rtl/>
        </w:rPr>
        <w:t>מהגאון</w:t>
      </w:r>
      <w:r>
        <w:rPr>
          <w:rtl/>
        </w:rPr>
        <w:t xml:space="preserve"> </w:t>
      </w:r>
      <w:r w:rsidRPr="00324414">
        <w:rPr>
          <w:rFonts w:hint="cs"/>
          <w:rtl/>
        </w:rPr>
        <w:t>אדמו</w:t>
      </w:r>
      <w:r w:rsidRPr="00324414">
        <w:rPr>
          <w:rtl/>
        </w:rPr>
        <w:t>"ר</w:t>
      </w:r>
      <w:r>
        <w:rPr>
          <w:rtl/>
        </w:rPr>
        <w:t xml:space="preserve"> </w:t>
      </w:r>
      <w:r w:rsidRPr="00324414">
        <w:rPr>
          <w:rFonts w:hint="cs"/>
          <w:rtl/>
        </w:rPr>
        <w:t>ז</w:t>
      </w:r>
      <w:r w:rsidRPr="00324414">
        <w:rPr>
          <w:rtl/>
        </w:rPr>
        <w:t>"ל</w:t>
      </w:r>
      <w:r>
        <w:rPr>
          <w:rtl/>
        </w:rPr>
        <w:t xml:space="preserve"> </w:t>
      </w:r>
      <w:r w:rsidRPr="00324414">
        <w:rPr>
          <w:rtl/>
        </w:rPr>
        <w:t>(הכוונה</w:t>
      </w:r>
      <w:r>
        <w:rPr>
          <w:rtl/>
        </w:rPr>
        <w:t xml:space="preserve"> </w:t>
      </w:r>
      <w:r w:rsidRPr="00324414">
        <w:rPr>
          <w:rFonts w:hint="cs"/>
          <w:rtl/>
        </w:rPr>
        <w:t>לר</w:t>
      </w:r>
      <w:r w:rsidRPr="00324414">
        <w:rPr>
          <w:rtl/>
        </w:rPr>
        <w:t>'</w:t>
      </w:r>
      <w:r>
        <w:rPr>
          <w:rtl/>
        </w:rPr>
        <w:t xml:space="preserve"> </w:t>
      </w:r>
      <w:r w:rsidRPr="00324414">
        <w:rPr>
          <w:rFonts w:hint="cs"/>
          <w:rtl/>
        </w:rPr>
        <w:t>יצחק</w:t>
      </w:r>
      <w:r>
        <w:rPr>
          <w:rtl/>
        </w:rPr>
        <w:t xml:space="preserve"> </w:t>
      </w:r>
      <w:r w:rsidRPr="00324414">
        <w:rPr>
          <w:rFonts w:hint="cs"/>
          <w:rtl/>
        </w:rPr>
        <w:t>חבר</w:t>
      </w:r>
      <w:r w:rsidRPr="00324414">
        <w:rPr>
          <w:rtl/>
        </w:rPr>
        <w:t>)</w:t>
      </w:r>
      <w:r>
        <w:rPr>
          <w:rtl/>
        </w:rPr>
        <w:t xml:space="preserve"> </w:t>
      </w:r>
      <w:r w:rsidRPr="00324414">
        <w:rPr>
          <w:rFonts w:hint="cs"/>
          <w:rtl/>
        </w:rPr>
        <w:t>ששמע</w:t>
      </w:r>
      <w:r>
        <w:rPr>
          <w:rtl/>
        </w:rPr>
        <w:t xml:space="preserve"> </w:t>
      </w:r>
      <w:r w:rsidRPr="00324414">
        <w:rPr>
          <w:rFonts w:hint="cs"/>
          <w:rtl/>
        </w:rPr>
        <w:t>מר</w:t>
      </w:r>
      <w:r w:rsidRPr="00324414">
        <w:rPr>
          <w:rtl/>
        </w:rPr>
        <w:t>'</w:t>
      </w:r>
      <w:r>
        <w:rPr>
          <w:rtl/>
        </w:rPr>
        <w:t xml:space="preserve"> </w:t>
      </w:r>
      <w:r w:rsidRPr="00324414">
        <w:rPr>
          <w:rFonts w:hint="cs"/>
          <w:rtl/>
        </w:rPr>
        <w:t>מענדיל</w:t>
      </w:r>
      <w:r>
        <w:rPr>
          <w:rtl/>
        </w:rPr>
        <w:t xml:space="preserve"> </w:t>
      </w:r>
      <w:r w:rsidRPr="00324414">
        <w:rPr>
          <w:rFonts w:hint="cs"/>
          <w:rtl/>
        </w:rPr>
        <w:t>ז</w:t>
      </w:r>
      <w:r w:rsidRPr="00324414">
        <w:rPr>
          <w:rtl/>
        </w:rPr>
        <w:t>"ל</w:t>
      </w:r>
      <w:r>
        <w:rPr>
          <w:rtl/>
        </w:rPr>
        <w:t xml:space="preserve"> </w:t>
      </w:r>
      <w:r w:rsidRPr="00324414">
        <w:rPr>
          <w:rFonts w:hint="cs"/>
          <w:rtl/>
        </w:rPr>
        <w:t>שכן</w:t>
      </w:r>
      <w:r>
        <w:rPr>
          <w:rtl/>
        </w:rPr>
        <w:t xml:space="preserve"> </w:t>
      </w:r>
      <w:r w:rsidRPr="00324414">
        <w:rPr>
          <w:rFonts w:hint="cs"/>
          <w:rtl/>
        </w:rPr>
        <w:t>אמר</w:t>
      </w:r>
      <w:r>
        <w:rPr>
          <w:rtl/>
        </w:rPr>
        <w:t xml:space="preserve"> </w:t>
      </w:r>
      <w:r w:rsidRPr="00324414">
        <w:rPr>
          <w:rFonts w:hint="cs"/>
          <w:rtl/>
        </w:rPr>
        <w:t>לו</w:t>
      </w:r>
      <w:r>
        <w:rPr>
          <w:rtl/>
        </w:rPr>
        <w:t xml:space="preserve"> </w:t>
      </w:r>
      <w:r w:rsidRPr="00324414">
        <w:rPr>
          <w:rFonts w:hint="cs"/>
          <w:rtl/>
        </w:rPr>
        <w:t>רה</w:t>
      </w:r>
      <w:r w:rsidRPr="00324414">
        <w:rPr>
          <w:rtl/>
        </w:rPr>
        <w:t>"ג</w:t>
      </w:r>
      <w:r>
        <w:rPr>
          <w:rtl/>
        </w:rPr>
        <w:t xml:space="preserve"> </w:t>
      </w:r>
      <w:r w:rsidRPr="00324414">
        <w:rPr>
          <w:rFonts w:hint="cs"/>
          <w:rtl/>
        </w:rPr>
        <w:t>הגר</w:t>
      </w:r>
      <w:r w:rsidRPr="00324414">
        <w:rPr>
          <w:rtl/>
        </w:rPr>
        <w:t>"א</w:t>
      </w:r>
      <w:r>
        <w:rPr>
          <w:rtl/>
        </w:rPr>
        <w:t xml:space="preserve"> </w:t>
      </w:r>
      <w:r w:rsidRPr="00324414">
        <w:rPr>
          <w:rFonts w:hint="cs"/>
          <w:rtl/>
        </w:rPr>
        <w:t>ז</w:t>
      </w:r>
      <w:r w:rsidRPr="00324414">
        <w:rPr>
          <w:rtl/>
        </w:rPr>
        <w:t>"ל</w:t>
      </w:r>
      <w:r>
        <w:rPr>
          <w:rtl/>
        </w:rPr>
        <w:t xml:space="preserve"> </w:t>
      </w:r>
      <w:r w:rsidRPr="00324414">
        <w:rPr>
          <w:rFonts w:hint="cs"/>
          <w:rtl/>
        </w:rPr>
        <w:t>אשר</w:t>
      </w:r>
      <w:r>
        <w:rPr>
          <w:rtl/>
        </w:rPr>
        <w:t xml:space="preserve"> </w:t>
      </w:r>
      <w:r w:rsidRPr="00324414">
        <w:rPr>
          <w:rFonts w:hint="cs"/>
          <w:rtl/>
        </w:rPr>
        <w:t>דברי</w:t>
      </w:r>
      <w:r>
        <w:rPr>
          <w:rtl/>
        </w:rPr>
        <w:t xml:space="preserve"> </w:t>
      </w:r>
      <w:r w:rsidRPr="00324414">
        <w:rPr>
          <w:rFonts w:hint="cs"/>
          <w:rtl/>
        </w:rPr>
        <w:t>רה</w:t>
      </w:r>
      <w:r w:rsidRPr="00324414">
        <w:rPr>
          <w:rtl/>
        </w:rPr>
        <w:t>"ק</w:t>
      </w:r>
      <w:r>
        <w:rPr>
          <w:rtl/>
        </w:rPr>
        <w:t xml:space="preserve"> </w:t>
      </w:r>
      <w:r w:rsidRPr="00324414">
        <w:rPr>
          <w:rFonts w:hint="cs"/>
          <w:rtl/>
        </w:rPr>
        <w:t>אר</w:t>
      </w:r>
      <w:r w:rsidRPr="00324414">
        <w:rPr>
          <w:rtl/>
        </w:rPr>
        <w:t>"י</w:t>
      </w:r>
      <w:r>
        <w:rPr>
          <w:rtl/>
        </w:rPr>
        <w:t xml:space="preserve"> </w:t>
      </w:r>
      <w:r w:rsidRPr="00324414">
        <w:rPr>
          <w:rFonts w:hint="cs"/>
          <w:rtl/>
        </w:rPr>
        <w:t>ז</w:t>
      </w:r>
      <w:r w:rsidRPr="00324414">
        <w:rPr>
          <w:rtl/>
        </w:rPr>
        <w:t>"ל</w:t>
      </w:r>
      <w:r>
        <w:rPr>
          <w:rtl/>
        </w:rPr>
        <w:t xml:space="preserve"> </w:t>
      </w:r>
      <w:r w:rsidRPr="00324414">
        <w:rPr>
          <w:rFonts w:hint="cs"/>
          <w:rtl/>
        </w:rPr>
        <w:t>הכל</w:t>
      </w:r>
      <w:r>
        <w:rPr>
          <w:rtl/>
        </w:rPr>
        <w:t xml:space="preserve"> </w:t>
      </w:r>
      <w:r w:rsidRPr="00324414">
        <w:rPr>
          <w:rFonts w:hint="cs"/>
          <w:rtl/>
        </w:rPr>
        <w:t>בחינת</w:t>
      </w:r>
      <w:r>
        <w:rPr>
          <w:rtl/>
        </w:rPr>
        <w:t xml:space="preserve"> </w:t>
      </w:r>
      <w:r w:rsidRPr="00324414">
        <w:rPr>
          <w:rFonts w:hint="cs"/>
          <w:rtl/>
        </w:rPr>
        <w:t>משל</w:t>
      </w:r>
      <w:r>
        <w:rPr>
          <w:rtl/>
        </w:rPr>
        <w:t xml:space="preserve"> </w:t>
      </w:r>
      <w:r w:rsidRPr="00324414">
        <w:rPr>
          <w:rFonts w:hint="cs"/>
          <w:rtl/>
        </w:rPr>
        <w:t>ולא</w:t>
      </w:r>
      <w:r>
        <w:rPr>
          <w:rtl/>
        </w:rPr>
        <w:t xml:space="preserve"> </w:t>
      </w:r>
      <w:r w:rsidRPr="00324414">
        <w:rPr>
          <w:rFonts w:hint="cs"/>
          <w:rtl/>
        </w:rPr>
        <w:t>ניתן</w:t>
      </w:r>
      <w:r>
        <w:rPr>
          <w:rtl/>
        </w:rPr>
        <w:t xml:space="preserve"> </w:t>
      </w:r>
      <w:r w:rsidRPr="00324414">
        <w:rPr>
          <w:rFonts w:hint="cs"/>
          <w:rtl/>
        </w:rPr>
        <w:t>לו</w:t>
      </w:r>
      <w:r>
        <w:rPr>
          <w:rtl/>
        </w:rPr>
        <w:t xml:space="preserve"> </w:t>
      </w:r>
      <w:r w:rsidRPr="00324414">
        <w:rPr>
          <w:rFonts w:hint="cs"/>
          <w:rtl/>
        </w:rPr>
        <w:t>רשות</w:t>
      </w:r>
      <w:r>
        <w:rPr>
          <w:rtl/>
        </w:rPr>
        <w:t xml:space="preserve"> </w:t>
      </w:r>
      <w:r w:rsidRPr="00324414">
        <w:rPr>
          <w:rFonts w:hint="cs"/>
          <w:rtl/>
        </w:rPr>
        <w:t>לגלותם</w:t>
      </w:r>
      <w:r>
        <w:rPr>
          <w:rtl/>
        </w:rPr>
        <w:t xml:space="preserve"> </w:t>
      </w:r>
      <w:r w:rsidRPr="00324414">
        <w:rPr>
          <w:rFonts w:hint="cs"/>
          <w:rtl/>
        </w:rPr>
        <w:t>בדרך</w:t>
      </w:r>
      <w:r>
        <w:rPr>
          <w:rtl/>
        </w:rPr>
        <w:t xml:space="preserve"> </w:t>
      </w:r>
      <w:r w:rsidRPr="00324414">
        <w:rPr>
          <w:rFonts w:hint="cs"/>
          <w:rtl/>
        </w:rPr>
        <w:t>נמשל</w:t>
      </w:r>
      <w:r>
        <w:rPr>
          <w:rtl/>
        </w:rPr>
        <w:t xml:space="preserve"> </w:t>
      </w:r>
      <w:r w:rsidRPr="00324414">
        <w:rPr>
          <w:rFonts w:hint="cs"/>
          <w:rtl/>
        </w:rPr>
        <w:t>אז</w:t>
      </w:r>
      <w:r w:rsidRPr="00324414">
        <w:rPr>
          <w:rtl/>
        </w:rPr>
        <w:t>.</w:t>
      </w:r>
      <w:r>
        <w:rPr>
          <w:rtl/>
        </w:rPr>
        <w:t xml:space="preserve"> </w:t>
      </w:r>
      <w:r w:rsidRPr="00324414">
        <w:rPr>
          <w:rtl/>
        </w:rPr>
        <w:t>והנה</w:t>
      </w:r>
      <w:r>
        <w:rPr>
          <w:rtl/>
        </w:rPr>
        <w:t xml:space="preserve"> </w:t>
      </w:r>
      <w:r w:rsidRPr="00324414">
        <w:rPr>
          <w:rtl/>
        </w:rPr>
        <w:t>בימי</w:t>
      </w:r>
      <w:r>
        <w:rPr>
          <w:rtl/>
        </w:rPr>
        <w:t xml:space="preserve"> </w:t>
      </w:r>
      <w:r w:rsidRPr="00324414">
        <w:rPr>
          <w:rtl/>
        </w:rPr>
        <w:t>רה"ג</w:t>
      </w:r>
      <w:r>
        <w:rPr>
          <w:rtl/>
        </w:rPr>
        <w:t xml:space="preserve"> </w:t>
      </w:r>
      <w:r w:rsidRPr="00324414">
        <w:rPr>
          <w:rtl/>
        </w:rPr>
        <w:t>הגר"א</w:t>
      </w:r>
      <w:r>
        <w:rPr>
          <w:rtl/>
        </w:rPr>
        <w:t xml:space="preserve"> </w:t>
      </w:r>
      <w:r w:rsidRPr="00324414">
        <w:rPr>
          <w:rtl/>
        </w:rPr>
        <w:t>ז"ל</w:t>
      </w:r>
      <w:r>
        <w:rPr>
          <w:rtl/>
        </w:rPr>
        <w:t xml:space="preserve"> </w:t>
      </w:r>
      <w:r w:rsidRPr="00324414">
        <w:rPr>
          <w:rtl/>
        </w:rPr>
        <w:t>שהיה</w:t>
      </w:r>
      <w:r>
        <w:rPr>
          <w:rtl/>
        </w:rPr>
        <w:t xml:space="preserve"> </w:t>
      </w:r>
      <w:r w:rsidRPr="00324414">
        <w:rPr>
          <w:rtl/>
        </w:rPr>
        <w:t>אחר</w:t>
      </w:r>
      <w:r>
        <w:rPr>
          <w:rtl/>
        </w:rPr>
        <w:t xml:space="preserve"> </w:t>
      </w:r>
      <w:r w:rsidRPr="00324414">
        <w:rPr>
          <w:rtl/>
        </w:rPr>
        <w:t>רה"ק</w:t>
      </w:r>
      <w:r>
        <w:rPr>
          <w:rtl/>
        </w:rPr>
        <w:t xml:space="preserve"> </w:t>
      </w:r>
      <w:r w:rsidRPr="00324414">
        <w:rPr>
          <w:rtl/>
        </w:rPr>
        <w:t>האר"י</w:t>
      </w:r>
      <w:r>
        <w:rPr>
          <w:rtl/>
        </w:rPr>
        <w:t xml:space="preserve"> </w:t>
      </w:r>
      <w:r w:rsidRPr="00324414">
        <w:rPr>
          <w:rtl/>
        </w:rPr>
        <w:t>ז"ל</w:t>
      </w:r>
      <w:r>
        <w:rPr>
          <w:rtl/>
        </w:rPr>
        <w:t xml:space="preserve"> </w:t>
      </w:r>
      <w:r w:rsidRPr="00324414">
        <w:rPr>
          <w:rtl/>
        </w:rPr>
        <w:t>איזה</w:t>
      </w:r>
      <w:r>
        <w:rPr>
          <w:rtl/>
        </w:rPr>
        <w:t xml:space="preserve"> </w:t>
      </w:r>
      <w:r w:rsidRPr="00324414">
        <w:rPr>
          <w:rtl/>
        </w:rPr>
        <w:t>מאות</w:t>
      </w:r>
      <w:r>
        <w:rPr>
          <w:rtl/>
        </w:rPr>
        <w:t xml:space="preserve"> </w:t>
      </w:r>
      <w:r w:rsidRPr="00324414">
        <w:rPr>
          <w:rtl/>
        </w:rPr>
        <w:t>שנה</w:t>
      </w:r>
      <w:r>
        <w:rPr>
          <w:rtl/>
        </w:rPr>
        <w:t xml:space="preserve"> </w:t>
      </w:r>
      <w:r w:rsidRPr="00324414">
        <w:rPr>
          <w:rtl/>
        </w:rPr>
        <w:t>לא</w:t>
      </w:r>
      <w:r>
        <w:rPr>
          <w:rtl/>
        </w:rPr>
        <w:t xml:space="preserve"> </w:t>
      </w:r>
      <w:r w:rsidRPr="00324414">
        <w:rPr>
          <w:rtl/>
        </w:rPr>
        <w:t>ניתן</w:t>
      </w:r>
      <w:r>
        <w:rPr>
          <w:rtl/>
        </w:rPr>
        <w:t xml:space="preserve"> </w:t>
      </w:r>
      <w:r w:rsidRPr="00324414">
        <w:rPr>
          <w:rtl/>
        </w:rPr>
        <w:t>דרך</w:t>
      </w:r>
      <w:r>
        <w:rPr>
          <w:rtl/>
        </w:rPr>
        <w:t xml:space="preserve"> </w:t>
      </w:r>
      <w:r w:rsidRPr="00324414">
        <w:rPr>
          <w:rtl/>
        </w:rPr>
        <w:t>הרמז</w:t>
      </w:r>
      <w:r>
        <w:rPr>
          <w:rtl/>
        </w:rPr>
        <w:t xml:space="preserve"> </w:t>
      </w:r>
      <w:r w:rsidRPr="00324414">
        <w:rPr>
          <w:rtl/>
        </w:rPr>
        <w:t>לגלות</w:t>
      </w:r>
      <w:r>
        <w:rPr>
          <w:rtl/>
        </w:rPr>
        <w:t xml:space="preserve"> </w:t>
      </w:r>
      <w:r w:rsidRPr="00324414">
        <w:rPr>
          <w:rtl/>
        </w:rPr>
        <w:t>והוא</w:t>
      </w:r>
      <w:r>
        <w:rPr>
          <w:rtl/>
        </w:rPr>
        <w:t xml:space="preserve"> </w:t>
      </w:r>
      <w:r w:rsidRPr="00324414">
        <w:rPr>
          <w:rtl/>
        </w:rPr>
        <w:t>ששוטו</w:t>
      </w:r>
      <w:r>
        <w:rPr>
          <w:rtl/>
        </w:rPr>
        <w:t xml:space="preserve"> </w:t>
      </w:r>
      <w:r w:rsidRPr="00324414">
        <w:rPr>
          <w:rtl/>
        </w:rPr>
        <w:t>של</w:t>
      </w:r>
      <w:r>
        <w:rPr>
          <w:rtl/>
        </w:rPr>
        <w:t xml:space="preserve"> </w:t>
      </w:r>
      <w:r w:rsidRPr="00324414">
        <w:rPr>
          <w:rtl/>
        </w:rPr>
        <w:t>הסוד";</w:t>
      </w:r>
      <w:r>
        <w:rPr>
          <w:rtl/>
        </w:rPr>
        <w:t xml:space="preserve"> </w:t>
      </w:r>
      <w:r w:rsidRPr="00324414">
        <w:rPr>
          <w:rtl/>
        </w:rPr>
        <w:t>וראו</w:t>
      </w:r>
      <w:r>
        <w:rPr>
          <w:rtl/>
        </w:rPr>
        <w:t xml:space="preserve"> </w:t>
      </w:r>
      <w:r w:rsidRPr="00B04107">
        <w:rPr>
          <w:rFonts w:hint="cs"/>
          <w:highlight w:val="cyan"/>
          <w:rtl/>
        </w:rPr>
        <w:t>רפי</w:t>
      </w:r>
      <w:r>
        <w:rPr>
          <w:highlight w:val="cyan"/>
          <w:rtl/>
        </w:rPr>
        <w:t xml:space="preserve"> </w:t>
      </w:r>
      <w:r w:rsidRPr="00B04107">
        <w:rPr>
          <w:highlight w:val="cyan"/>
          <w:rtl/>
        </w:rPr>
        <w:t>שוחט,</w:t>
      </w:r>
      <w:r>
        <w:rPr>
          <w:highlight w:val="cyan"/>
          <w:rtl/>
        </w:rPr>
        <w:t xml:space="preserve"> </w:t>
      </w:r>
      <w:r w:rsidRPr="00B04107">
        <w:rPr>
          <w:highlight w:val="cyan"/>
          <w:rtl/>
        </w:rPr>
        <w:t>'תורת</w:t>
      </w:r>
      <w:r>
        <w:rPr>
          <w:highlight w:val="cyan"/>
          <w:rtl/>
        </w:rPr>
        <w:t xml:space="preserve"> </w:t>
      </w:r>
      <w:r w:rsidRPr="00B04107">
        <w:rPr>
          <w:rFonts w:hint="cs"/>
          <w:highlight w:val="cyan"/>
          <w:rtl/>
        </w:rPr>
        <w:t>הפרט</w:t>
      </w:r>
      <w:r>
        <w:rPr>
          <w:highlight w:val="cyan"/>
          <w:rtl/>
        </w:rPr>
        <w:t xml:space="preserve"> </w:t>
      </w:r>
      <w:r w:rsidRPr="00B04107">
        <w:rPr>
          <w:rFonts w:hint="cs"/>
          <w:highlight w:val="cyan"/>
          <w:rtl/>
        </w:rPr>
        <w:t>והכלל</w:t>
      </w:r>
      <w:r>
        <w:rPr>
          <w:highlight w:val="cyan"/>
          <w:rtl/>
        </w:rPr>
        <w:t xml:space="preserve"> </w:t>
      </w:r>
      <w:r w:rsidRPr="00B04107">
        <w:rPr>
          <w:rFonts w:hint="cs"/>
          <w:highlight w:val="cyan"/>
          <w:rtl/>
        </w:rPr>
        <w:t>בהגותו</w:t>
      </w:r>
      <w:r>
        <w:rPr>
          <w:highlight w:val="cyan"/>
          <w:rtl/>
        </w:rPr>
        <w:t xml:space="preserve"> </w:t>
      </w:r>
      <w:r w:rsidRPr="00B04107">
        <w:rPr>
          <w:rFonts w:hint="cs"/>
          <w:highlight w:val="cyan"/>
          <w:rtl/>
        </w:rPr>
        <w:t>של</w:t>
      </w:r>
      <w:r>
        <w:rPr>
          <w:highlight w:val="cyan"/>
          <w:rtl/>
        </w:rPr>
        <w:t xml:space="preserve"> </w:t>
      </w:r>
      <w:r w:rsidRPr="00B04107">
        <w:rPr>
          <w:rFonts w:hint="cs"/>
          <w:highlight w:val="cyan"/>
          <w:rtl/>
        </w:rPr>
        <w:t>ר</w:t>
      </w:r>
      <w:r w:rsidRPr="00B04107">
        <w:rPr>
          <w:highlight w:val="cyan"/>
          <w:rtl/>
        </w:rPr>
        <w:t>'</w:t>
      </w:r>
      <w:r>
        <w:rPr>
          <w:highlight w:val="cyan"/>
          <w:rtl/>
        </w:rPr>
        <w:t xml:space="preserve"> </w:t>
      </w:r>
      <w:r w:rsidRPr="00B04107">
        <w:rPr>
          <w:rFonts w:hint="cs"/>
          <w:highlight w:val="cyan"/>
          <w:rtl/>
        </w:rPr>
        <w:t>יצחק</w:t>
      </w:r>
      <w:r>
        <w:rPr>
          <w:highlight w:val="cyan"/>
          <w:rtl/>
        </w:rPr>
        <w:t xml:space="preserve"> </w:t>
      </w:r>
      <w:r w:rsidRPr="00B04107">
        <w:rPr>
          <w:rFonts w:hint="cs"/>
          <w:highlight w:val="cyan"/>
          <w:rtl/>
        </w:rPr>
        <w:t>כהנא</w:t>
      </w:r>
      <w:r w:rsidRPr="00B04107">
        <w:rPr>
          <w:highlight w:val="cyan"/>
          <w:rtl/>
        </w:rPr>
        <w:t>',</w:t>
      </w:r>
      <w:r>
        <w:rPr>
          <w:highlight w:val="cyan"/>
          <w:rtl/>
        </w:rPr>
        <w:t xml:space="preserve"> </w:t>
      </w:r>
      <w:r w:rsidRPr="00B04107">
        <w:rPr>
          <w:rFonts w:hint="cs"/>
          <w:highlight w:val="cyan"/>
          <w:rtl/>
        </w:rPr>
        <w:t>דעת</w:t>
      </w:r>
      <w:r>
        <w:rPr>
          <w:highlight w:val="cyan"/>
          <w:rtl/>
        </w:rPr>
        <w:t xml:space="preserve"> </w:t>
      </w:r>
      <w:r w:rsidRPr="00B04107">
        <w:rPr>
          <w:highlight w:val="cyan"/>
          <w:rtl/>
        </w:rPr>
        <w:t>80-79</w:t>
      </w:r>
      <w:r>
        <w:rPr>
          <w:highlight w:val="cyan"/>
          <w:rtl/>
        </w:rPr>
        <w:t xml:space="preserve"> </w:t>
      </w:r>
      <w:r w:rsidRPr="00B04107">
        <w:rPr>
          <w:rFonts w:hint="cs"/>
          <w:highlight w:val="cyan"/>
          <w:rtl/>
        </w:rPr>
        <w:t>עמ</w:t>
      </w:r>
      <w:r w:rsidRPr="00B04107">
        <w:rPr>
          <w:highlight w:val="cyan"/>
          <w:rtl/>
        </w:rPr>
        <w:t>'</w:t>
      </w:r>
      <w:r>
        <w:rPr>
          <w:highlight w:val="cyan"/>
          <w:rtl/>
        </w:rPr>
        <w:t xml:space="preserve"> </w:t>
      </w:r>
      <w:r w:rsidRPr="00B04107">
        <w:rPr>
          <w:highlight w:val="cyan"/>
          <w:rtl/>
        </w:rPr>
        <w:t>123-122.</w:t>
      </w:r>
    </w:p>
    <w:p w14:paraId="44209B4D" w14:textId="3C3B4C02" w:rsidR="00D274FC" w:rsidRPr="00D62367" w:rsidRDefault="00D274FC" w:rsidP="00F16FDD">
      <w:pPr>
        <w:pStyle w:val="a4"/>
      </w:pPr>
      <w:r>
        <w:rPr>
          <w:rFonts w:hint="cs"/>
          <w:rtl/>
        </w:rPr>
        <w:t xml:space="preserve">דברים אלו מהווים המשך לדברים שנאמרו לעיל סעיף פד, כאשר הדברים שם התייחסו לתלמוד והלכה, ואילו כאן לדברי קבלה. ראו דברי תא-שמע על היחס בין דרך הגר"א לדרך השאגת אריה (לעיל סעיף פד). על היחס בין ר' חיים ובין השאגת אריה ראו בהקדמת ר' יצחק מווזזין לנפש החיים. </w:t>
      </w:r>
    </w:p>
  </w:footnote>
  <w:footnote w:id="614">
    <w:p w14:paraId="3B0C2425" w14:textId="372E273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'חריפות</w:t>
      </w:r>
      <w:r>
        <w:rPr>
          <w:rtl/>
        </w:rPr>
        <w:t xml:space="preserve"> </w:t>
      </w:r>
      <w:r w:rsidRPr="00D62367">
        <w:rPr>
          <w:rtl/>
        </w:rPr>
        <w:t>ופשיטות'.</w:t>
      </w:r>
      <w:r>
        <w:rPr>
          <w:rtl/>
        </w:rPr>
        <w:t xml:space="preserve"> </w:t>
      </w:r>
    </w:p>
  </w:footnote>
  <w:footnote w:id="615">
    <w:p w14:paraId="5BD36EF0" w14:textId="7618095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'פשט</w:t>
      </w:r>
      <w:r>
        <w:rPr>
          <w:rtl/>
        </w:rPr>
        <w:t xml:space="preserve"> </w:t>
      </w:r>
      <w:r w:rsidRPr="00D62367">
        <w:rPr>
          <w:rtl/>
        </w:rPr>
        <w:t>ודברים</w:t>
      </w:r>
      <w:r>
        <w:rPr>
          <w:rtl/>
        </w:rPr>
        <w:t xml:space="preserve"> </w:t>
      </w:r>
      <w:r w:rsidRPr="00D62367">
        <w:rPr>
          <w:rtl/>
        </w:rPr>
        <w:t>פשוטים'.</w:t>
      </w:r>
      <w:r>
        <w:rPr>
          <w:rtl/>
        </w:rPr>
        <w:t xml:space="preserve"> </w:t>
      </w:r>
    </w:p>
  </w:footnote>
  <w:footnote w:id="616">
    <w:p w14:paraId="5953E2AD" w14:textId="28E9DC08"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סב;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קכו;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לד;</w:t>
      </w:r>
      <w:r>
        <w:rPr>
          <w:rtl/>
        </w:rPr>
        <w:t xml:space="preserve"> </w:t>
      </w:r>
      <w:r w:rsidRPr="00D62367">
        <w:rPr>
          <w:rtl/>
        </w:rPr>
        <w:t>כתר</w:t>
      </w:r>
      <w:r>
        <w:rPr>
          <w:rtl/>
        </w:rPr>
        <w:t xml:space="preserve"> </w:t>
      </w:r>
      <w:r w:rsidRPr="00D62367">
        <w:rPr>
          <w:rtl/>
        </w:rPr>
        <w:t>ראש</w:t>
      </w:r>
      <w:r>
        <w:rPr>
          <w:rtl/>
        </w:rPr>
        <w:t xml:space="preserve"> </w:t>
      </w:r>
      <w:r w:rsidRPr="00D62367">
        <w:rPr>
          <w:rtl/>
        </w:rPr>
        <w:t>לו.</w:t>
      </w:r>
      <w:r>
        <w:rPr>
          <w:rtl/>
        </w:rPr>
        <w:t xml:space="preserve"> </w:t>
      </w:r>
    </w:p>
    <w:p w14:paraId="3C90E8DB" w14:textId="491E0F55" w:rsidR="00D274FC" w:rsidRPr="00D62367" w:rsidRDefault="00D274FC" w:rsidP="00D81692">
      <w:pPr>
        <w:pStyle w:val="a4"/>
      </w:pPr>
      <w:r>
        <w:rPr>
          <w:rFonts w:hint="cs"/>
          <w:rtl/>
        </w:rPr>
        <w:t xml:space="preserve">מקור הדברים בתלמוד בבלי, ברכות יב ע"ב, המתייחסים לכלל התפילה. </w:t>
      </w:r>
      <w:r w:rsidRPr="00D62367">
        <w:rPr>
          <w:rtl/>
        </w:rPr>
        <w:t>דברים</w:t>
      </w:r>
      <w:r>
        <w:rPr>
          <w:rtl/>
        </w:rPr>
        <w:t xml:space="preserve"> </w:t>
      </w:r>
      <w:r>
        <w:rPr>
          <w:rFonts w:hint="cs"/>
          <w:rtl/>
        </w:rPr>
        <w:t xml:space="preserve">אלו </w:t>
      </w:r>
      <w:r w:rsidRPr="00D62367">
        <w:rPr>
          <w:rtl/>
        </w:rPr>
        <w:t>מופיעים</w:t>
      </w:r>
      <w:r>
        <w:rPr>
          <w:rtl/>
        </w:rPr>
        <w:t xml:space="preserve"> </w:t>
      </w:r>
      <w:r w:rsidRPr="00D62367">
        <w:rPr>
          <w:rtl/>
        </w:rPr>
        <w:t>באופן</w:t>
      </w:r>
      <w:r>
        <w:rPr>
          <w:rtl/>
        </w:rPr>
        <w:t xml:space="preserve"> </w:t>
      </w:r>
      <w:r w:rsidRPr="00D62367">
        <w:rPr>
          <w:rtl/>
        </w:rPr>
        <w:t>מלא</w:t>
      </w:r>
      <w:r>
        <w:rPr>
          <w:rtl/>
        </w:rPr>
        <w:t xml:space="preserve"> </w:t>
      </w:r>
      <w:r w:rsidRPr="00D62367">
        <w:rPr>
          <w:rtl/>
        </w:rPr>
        <w:t>באמרי</w:t>
      </w:r>
      <w:r>
        <w:rPr>
          <w:rtl/>
        </w:rPr>
        <w:t xml:space="preserve"> </w:t>
      </w:r>
      <w:r w:rsidRPr="00D62367">
        <w:rPr>
          <w:rtl/>
        </w:rPr>
        <w:t>נעם,</w:t>
      </w:r>
      <w:r>
        <w:rPr>
          <w:rtl/>
        </w:rPr>
        <w:t xml:space="preserve"> </w:t>
      </w:r>
      <w:r w:rsidRPr="00D62367">
        <w:rPr>
          <w:rtl/>
        </w:rPr>
        <w:t>חידושי</w:t>
      </w:r>
      <w:r>
        <w:rPr>
          <w:rtl/>
        </w:rPr>
        <w:t xml:space="preserve"> </w:t>
      </w:r>
      <w:r w:rsidRPr="00D62367">
        <w:rPr>
          <w:rtl/>
        </w:rPr>
        <w:t>הגר"א</w:t>
      </w:r>
      <w:r>
        <w:rPr>
          <w:rtl/>
        </w:rPr>
        <w:t xml:space="preserve"> </w:t>
      </w:r>
      <w:r w:rsidRPr="00D62367">
        <w:rPr>
          <w:rtl/>
        </w:rPr>
        <w:t>לברכות,</w:t>
      </w:r>
      <w:r>
        <w:rPr>
          <w:rtl/>
        </w:rPr>
        <w:t xml:space="preserve"> </w:t>
      </w:r>
      <w:r w:rsidRPr="00D62367">
        <w:rPr>
          <w:rtl/>
        </w:rPr>
        <w:t>על</w:t>
      </w:r>
      <w:r>
        <w:rPr>
          <w:rtl/>
        </w:rPr>
        <w:t xml:space="preserve"> </w:t>
      </w:r>
      <w:r w:rsidRPr="00D62367">
        <w:rPr>
          <w:rtl/>
        </w:rPr>
        <w:t>דף</w:t>
      </w:r>
      <w:r>
        <w:rPr>
          <w:rtl/>
        </w:rPr>
        <w:t xml:space="preserve"> </w:t>
      </w:r>
      <w:r w:rsidRPr="00D62367">
        <w:rPr>
          <w:rtl/>
        </w:rPr>
        <w:t>יב</w:t>
      </w:r>
      <w:r>
        <w:rPr>
          <w:rtl/>
        </w:rPr>
        <w:t xml:space="preserve"> </w:t>
      </w:r>
      <w:r w:rsidRPr="00D62367">
        <w:rPr>
          <w:rtl/>
        </w:rPr>
        <w:t>ע"ב</w:t>
      </w:r>
      <w:r>
        <w:rPr>
          <w:rtl/>
        </w:rPr>
        <w:t xml:space="preserve"> </w:t>
      </w:r>
      <w:r w:rsidRPr="00D62367">
        <w:rPr>
          <w:rtl/>
        </w:rPr>
        <w:t>(יג</w:t>
      </w:r>
      <w:r>
        <w:rPr>
          <w:rtl/>
        </w:rPr>
        <w:t xml:space="preserve"> </w:t>
      </w:r>
      <w:r w:rsidRPr="00D62367">
        <w:rPr>
          <w:rtl/>
        </w:rPr>
        <w:t>ע"א):</w:t>
      </w:r>
      <w:r>
        <w:rPr>
          <w:rtl/>
        </w:rPr>
        <w:t xml:space="preserve"> </w:t>
      </w:r>
      <w:r w:rsidRPr="00D62367">
        <w:rPr>
          <w:rtl/>
        </w:rPr>
        <w:t>"כד</w:t>
      </w:r>
      <w:r>
        <w:rPr>
          <w:rtl/>
        </w:rPr>
        <w:t xml:space="preserve"> </w:t>
      </w:r>
      <w:r w:rsidRPr="00D62367">
        <w:rPr>
          <w:rtl/>
        </w:rPr>
        <w:t>דקיף</w:t>
      </w:r>
      <w:r>
        <w:rPr>
          <w:rtl/>
        </w:rPr>
        <w:t xml:space="preserve"> </w:t>
      </w:r>
      <w:r w:rsidRPr="00D62367">
        <w:rPr>
          <w:rtl/>
        </w:rPr>
        <w:t>כחויא</w:t>
      </w:r>
      <w:r>
        <w:rPr>
          <w:rtl/>
        </w:rPr>
        <w:t xml:space="preserve"> </w:t>
      </w:r>
      <w:r w:rsidRPr="00D62367">
        <w:rPr>
          <w:rtl/>
        </w:rPr>
        <w:t>[האר"י</w:t>
      </w:r>
      <w:r>
        <w:rPr>
          <w:rtl/>
        </w:rPr>
        <w:t xml:space="preserve"> </w:t>
      </w:r>
      <w:r w:rsidRPr="00D62367">
        <w:rPr>
          <w:rtl/>
        </w:rPr>
        <w:t>ז"ל</w:t>
      </w:r>
      <w:r>
        <w:rPr>
          <w:rtl/>
        </w:rPr>
        <w:t xml:space="preserve"> </w:t>
      </w:r>
      <w:r w:rsidRPr="00D62367">
        <w:rPr>
          <w:rtl/>
        </w:rPr>
        <w:t>בעץ</w:t>
      </w:r>
      <w:r>
        <w:rPr>
          <w:rtl/>
        </w:rPr>
        <w:t xml:space="preserve"> </w:t>
      </w:r>
      <w:r w:rsidRPr="00D62367">
        <w:rPr>
          <w:rtl/>
        </w:rPr>
        <w:t>חיים</w:t>
      </w:r>
      <w:r>
        <w:rPr>
          <w:rtl/>
        </w:rPr>
        <w:t xml:space="preserve"> </w:t>
      </w:r>
      <w:r w:rsidRPr="00D62367">
        <w:rPr>
          <w:rtl/>
        </w:rPr>
        <w:t>שער</w:t>
      </w:r>
      <w:r>
        <w:rPr>
          <w:rtl/>
        </w:rPr>
        <w:t xml:space="preserve"> </w:t>
      </w:r>
      <w:r w:rsidRPr="00D62367">
        <w:rPr>
          <w:rtl/>
        </w:rPr>
        <w:t>העמידה</w:t>
      </w:r>
      <w:r>
        <w:rPr>
          <w:rtl/>
        </w:rPr>
        <w:t xml:space="preserve"> </w:t>
      </w:r>
      <w:r w:rsidRPr="00D62367">
        <w:rPr>
          <w:rtl/>
        </w:rPr>
        <w:t>פרק</w:t>
      </w:r>
      <w:r>
        <w:rPr>
          <w:rtl/>
        </w:rPr>
        <w:t xml:space="preserve"> </w:t>
      </w:r>
      <w:r w:rsidRPr="00D62367">
        <w:rPr>
          <w:rtl/>
        </w:rPr>
        <w:t>י]</w:t>
      </w:r>
      <w:r>
        <w:rPr>
          <w:rtl/>
        </w:rPr>
        <w:t xml:space="preserve"> </w:t>
      </w:r>
      <w:r w:rsidRPr="00D62367">
        <w:rPr>
          <w:rtl/>
        </w:rPr>
        <w:t>בכונת</w:t>
      </w:r>
      <w:r>
        <w:rPr>
          <w:rtl/>
        </w:rPr>
        <w:t xml:space="preserve"> </w:t>
      </w:r>
      <w:r w:rsidRPr="00D62367">
        <w:rPr>
          <w:rtl/>
        </w:rPr>
        <w:t>הכריעות</w:t>
      </w:r>
      <w:r>
        <w:rPr>
          <w:rtl/>
        </w:rPr>
        <w:t xml:space="preserve"> </w:t>
      </w:r>
      <w:r w:rsidRPr="00D62367">
        <w:rPr>
          <w:rtl/>
        </w:rPr>
        <w:t>והזקיפות</w:t>
      </w:r>
      <w:r>
        <w:rPr>
          <w:rtl/>
        </w:rPr>
        <w:t xml:space="preserve"> </w:t>
      </w:r>
      <w:r w:rsidRPr="00D62367">
        <w:rPr>
          <w:rtl/>
        </w:rPr>
        <w:t>כתב</w:t>
      </w:r>
      <w:r>
        <w:rPr>
          <w:rtl/>
        </w:rPr>
        <w:t xml:space="preserve"> </w:t>
      </w:r>
      <w:r w:rsidRPr="00D62367">
        <w:rPr>
          <w:rtl/>
        </w:rPr>
        <w:t>שבתחלה</w:t>
      </w:r>
      <w:r>
        <w:rPr>
          <w:rtl/>
        </w:rPr>
        <w:t xml:space="preserve"> </w:t>
      </w:r>
      <w:r w:rsidRPr="00D62367">
        <w:rPr>
          <w:rtl/>
        </w:rPr>
        <w:t>יזקוף</w:t>
      </w:r>
      <w:r>
        <w:rPr>
          <w:rtl/>
        </w:rPr>
        <w:t xml:space="preserve"> </w:t>
      </w:r>
      <w:r w:rsidRPr="00D62367">
        <w:rPr>
          <w:rtl/>
        </w:rPr>
        <w:t>גופו</w:t>
      </w:r>
      <w:r>
        <w:rPr>
          <w:rtl/>
        </w:rPr>
        <w:t xml:space="preserve"> </w:t>
      </w:r>
      <w:r w:rsidRPr="00D62367">
        <w:rPr>
          <w:rtl/>
        </w:rPr>
        <w:t>לבד</w:t>
      </w:r>
      <w:r>
        <w:rPr>
          <w:rtl/>
        </w:rPr>
        <w:t xml:space="preserve"> </w:t>
      </w:r>
      <w:r w:rsidRPr="00D62367">
        <w:rPr>
          <w:rtl/>
        </w:rPr>
        <w:t>ואח"כ</w:t>
      </w:r>
      <w:r>
        <w:rPr>
          <w:rtl/>
        </w:rPr>
        <w:t xml:space="preserve"> </w:t>
      </w:r>
      <w:r w:rsidRPr="00D62367">
        <w:rPr>
          <w:rtl/>
        </w:rPr>
        <w:t>יגביה</w:t>
      </w:r>
      <w:r>
        <w:rPr>
          <w:rtl/>
        </w:rPr>
        <w:t xml:space="preserve"> </w:t>
      </w:r>
      <w:r w:rsidRPr="00D62367">
        <w:rPr>
          <w:rtl/>
        </w:rPr>
        <w:t>ראשו.</w:t>
      </w:r>
      <w:r>
        <w:rPr>
          <w:rtl/>
        </w:rPr>
        <w:t xml:space="preserve"> </w:t>
      </w:r>
      <w:r w:rsidRPr="00D62367">
        <w:rPr>
          <w:rtl/>
        </w:rPr>
        <w:t>והנה</w:t>
      </w:r>
      <w:r>
        <w:rPr>
          <w:rtl/>
        </w:rPr>
        <w:t xml:space="preserve"> </w:t>
      </w:r>
      <w:r w:rsidRPr="00D62367">
        <w:rPr>
          <w:rtl/>
        </w:rPr>
        <w:t>הנחש</w:t>
      </w:r>
      <w:r>
        <w:rPr>
          <w:rtl/>
        </w:rPr>
        <w:t xml:space="preserve"> </w:t>
      </w:r>
      <w:r w:rsidRPr="00D62367">
        <w:rPr>
          <w:rtl/>
        </w:rPr>
        <w:t>רישא</w:t>
      </w:r>
      <w:r>
        <w:rPr>
          <w:rtl/>
        </w:rPr>
        <w:t xml:space="preserve"> </w:t>
      </w:r>
      <w:r w:rsidRPr="00D62367">
        <w:rPr>
          <w:rtl/>
        </w:rPr>
        <w:t>כפוף</w:t>
      </w:r>
      <w:r>
        <w:rPr>
          <w:rtl/>
        </w:rPr>
        <w:t xml:space="preserve"> </w:t>
      </w:r>
      <w:r w:rsidRPr="00D62367">
        <w:rPr>
          <w:rtl/>
        </w:rPr>
        <w:t>לעפרא</w:t>
      </w:r>
      <w:r>
        <w:rPr>
          <w:rtl/>
        </w:rPr>
        <w:t xml:space="preserve"> </w:t>
      </w:r>
      <w:r w:rsidRPr="00D62367">
        <w:rPr>
          <w:rtl/>
        </w:rPr>
        <w:t>כמ"ש</w:t>
      </w:r>
      <w:r>
        <w:rPr>
          <w:rtl/>
        </w:rPr>
        <w:t xml:space="preserve"> </w:t>
      </w:r>
      <w:r w:rsidRPr="00D62367">
        <w:rPr>
          <w:rtl/>
        </w:rPr>
        <w:t>בזוהר</w:t>
      </w:r>
      <w:r>
        <w:rPr>
          <w:rtl/>
        </w:rPr>
        <w:t xml:space="preserve"> </w:t>
      </w:r>
      <w:r w:rsidRPr="00D62367">
        <w:rPr>
          <w:rtl/>
        </w:rPr>
        <w:t>במדבר</w:t>
      </w:r>
      <w:r>
        <w:rPr>
          <w:rtl/>
        </w:rPr>
        <w:t xml:space="preserve"> </w:t>
      </w:r>
      <w:r w:rsidRPr="00D62367">
        <w:rPr>
          <w:rtl/>
        </w:rPr>
        <w:t>(קיט</w:t>
      </w:r>
      <w:r>
        <w:rPr>
          <w:rtl/>
        </w:rPr>
        <w:t xml:space="preserve"> </w:t>
      </w:r>
      <w:r w:rsidRPr="00D62367">
        <w:rPr>
          <w:rtl/>
        </w:rPr>
        <w:t>ע"ב)</w:t>
      </w:r>
      <w:r>
        <w:rPr>
          <w:rtl/>
        </w:rPr>
        <w:t xml:space="preserve"> </w:t>
      </w:r>
      <w:r w:rsidRPr="00D62367">
        <w:rPr>
          <w:rtl/>
        </w:rPr>
        <w:t>וש"מ.</w:t>
      </w:r>
      <w:r>
        <w:rPr>
          <w:rtl/>
        </w:rPr>
        <w:t xml:space="preserve"> </w:t>
      </w:r>
      <w:r w:rsidRPr="00D62367">
        <w:rPr>
          <w:rtl/>
        </w:rPr>
        <w:t>וז"ש</w:t>
      </w:r>
      <w:r>
        <w:rPr>
          <w:rtl/>
        </w:rPr>
        <w:t xml:space="preserve"> </w:t>
      </w:r>
      <w:r w:rsidRPr="00D62367">
        <w:rPr>
          <w:rtl/>
        </w:rPr>
        <w:t>כד</w:t>
      </w:r>
      <w:r>
        <w:rPr>
          <w:rtl/>
        </w:rPr>
        <w:t xml:space="preserve"> </w:t>
      </w:r>
      <w:r w:rsidRPr="00D62367">
        <w:rPr>
          <w:rtl/>
        </w:rPr>
        <w:t>זקיף</w:t>
      </w:r>
      <w:r>
        <w:rPr>
          <w:rtl/>
        </w:rPr>
        <w:t xml:space="preserve"> </w:t>
      </w:r>
      <w:r w:rsidRPr="00D62367">
        <w:rPr>
          <w:rtl/>
        </w:rPr>
        <w:t>זקיף</w:t>
      </w:r>
      <w:r>
        <w:rPr>
          <w:rtl/>
        </w:rPr>
        <w:t xml:space="preserve"> </w:t>
      </w:r>
      <w:r w:rsidRPr="00D62367">
        <w:rPr>
          <w:rtl/>
        </w:rPr>
        <w:t>כחויא</w:t>
      </w:r>
      <w:r>
        <w:rPr>
          <w:rtl/>
        </w:rPr>
        <w:t xml:space="preserve"> </w:t>
      </w:r>
      <w:r w:rsidRPr="00D62367">
        <w:rPr>
          <w:rtl/>
        </w:rPr>
        <w:t>ר"ל</w:t>
      </w:r>
      <w:r>
        <w:rPr>
          <w:rtl/>
        </w:rPr>
        <w:t xml:space="preserve"> </w:t>
      </w:r>
      <w:r w:rsidRPr="00D62367">
        <w:rPr>
          <w:rtl/>
        </w:rPr>
        <w:t>שיהיה</w:t>
      </w:r>
      <w:r>
        <w:rPr>
          <w:rtl/>
        </w:rPr>
        <w:t xml:space="preserve"> </w:t>
      </w:r>
      <w:r w:rsidRPr="00D62367">
        <w:rPr>
          <w:rtl/>
        </w:rPr>
        <w:t>עדיין</w:t>
      </w:r>
      <w:r>
        <w:rPr>
          <w:rtl/>
        </w:rPr>
        <w:t xml:space="preserve"> </w:t>
      </w:r>
      <w:r w:rsidRPr="00D62367">
        <w:rPr>
          <w:rtl/>
        </w:rPr>
        <w:t>ראשו</w:t>
      </w:r>
      <w:r>
        <w:rPr>
          <w:rtl/>
        </w:rPr>
        <w:t xml:space="preserve"> </w:t>
      </w:r>
      <w:r w:rsidRPr="00D62367">
        <w:rPr>
          <w:rtl/>
        </w:rPr>
        <w:t>כפוף</w:t>
      </w:r>
      <w:r>
        <w:rPr>
          <w:rtl/>
        </w:rPr>
        <w:t xml:space="preserve"> </w:t>
      </w:r>
      <w:r w:rsidRPr="00D62367">
        <w:rPr>
          <w:rtl/>
        </w:rPr>
        <w:t>כנחש</w:t>
      </w:r>
      <w:r>
        <w:rPr>
          <w:rtl/>
        </w:rPr>
        <w:t xml:space="preserve"> </w:t>
      </w:r>
      <w:r w:rsidRPr="00D62367">
        <w:rPr>
          <w:rtl/>
        </w:rPr>
        <w:t>אף</w:t>
      </w:r>
      <w:r>
        <w:rPr>
          <w:rtl/>
        </w:rPr>
        <w:t xml:space="preserve"> </w:t>
      </w:r>
      <w:r w:rsidRPr="00D62367">
        <w:rPr>
          <w:rtl/>
        </w:rPr>
        <w:t>שזוקף</w:t>
      </w:r>
      <w:r>
        <w:rPr>
          <w:rtl/>
        </w:rPr>
        <w:t xml:space="preserve"> </w:t>
      </w:r>
      <w:r w:rsidRPr="00D62367">
        <w:rPr>
          <w:rtl/>
        </w:rPr>
        <w:t>א"ע</w:t>
      </w:r>
      <w:r>
        <w:rPr>
          <w:rtl/>
        </w:rPr>
        <w:t xml:space="preserve"> </w:t>
      </w:r>
      <w:r w:rsidRPr="00D62367">
        <w:rPr>
          <w:rtl/>
        </w:rPr>
        <w:t>בתפלתו.</w:t>
      </w:r>
      <w:r>
        <w:rPr>
          <w:rtl/>
        </w:rPr>
        <w:t xml:space="preserve"> </w:t>
      </w:r>
      <w:r w:rsidRPr="00D62367">
        <w:rPr>
          <w:rtl/>
        </w:rPr>
        <w:t>ודלא</w:t>
      </w:r>
      <w:r>
        <w:rPr>
          <w:rtl/>
        </w:rPr>
        <w:t xml:space="preserve"> </w:t>
      </w:r>
      <w:r w:rsidRPr="00D62367">
        <w:rPr>
          <w:rtl/>
        </w:rPr>
        <w:t>כפי'</w:t>
      </w:r>
      <w:r>
        <w:rPr>
          <w:rtl/>
        </w:rPr>
        <w:t xml:space="preserve"> </w:t>
      </w:r>
      <w:r w:rsidRPr="00D62367">
        <w:rPr>
          <w:rtl/>
        </w:rPr>
        <w:t>רש"י</w:t>
      </w:r>
      <w:r>
        <w:rPr>
          <w:rtl/>
        </w:rPr>
        <w:t xml:space="preserve"> </w:t>
      </w:r>
      <w:r w:rsidRPr="00D62367">
        <w:rPr>
          <w:rtl/>
        </w:rPr>
        <w:t>(שהרי</w:t>
      </w:r>
      <w:r>
        <w:rPr>
          <w:rtl/>
        </w:rPr>
        <w:t xml:space="preserve"> </w:t>
      </w:r>
      <w:r w:rsidRPr="00D62367">
        <w:rPr>
          <w:rtl/>
        </w:rPr>
        <w:t>לא</w:t>
      </w:r>
      <w:r>
        <w:rPr>
          <w:rtl/>
        </w:rPr>
        <w:t xml:space="preserve"> </w:t>
      </w:r>
      <w:r w:rsidRPr="00D62367">
        <w:rPr>
          <w:rtl/>
        </w:rPr>
        <w:t>ראינו</w:t>
      </w:r>
      <w:r>
        <w:rPr>
          <w:rtl/>
        </w:rPr>
        <w:t xml:space="preserve"> </w:t>
      </w:r>
      <w:r w:rsidRPr="00D62367">
        <w:rPr>
          <w:rtl/>
        </w:rPr>
        <w:t>מעולם</w:t>
      </w:r>
      <w:r>
        <w:rPr>
          <w:rtl/>
        </w:rPr>
        <w:t xml:space="preserve"> </w:t>
      </w:r>
      <w:r w:rsidRPr="00D62367">
        <w:rPr>
          <w:rtl/>
        </w:rPr>
        <w:t>שהנחש</w:t>
      </w:r>
      <w:r>
        <w:rPr>
          <w:rtl/>
        </w:rPr>
        <w:t xml:space="preserve"> </w:t>
      </w:r>
      <w:r w:rsidRPr="00D62367">
        <w:rPr>
          <w:rtl/>
        </w:rPr>
        <w:t>יהיה</w:t>
      </w:r>
      <w:r>
        <w:rPr>
          <w:rtl/>
        </w:rPr>
        <w:t xml:space="preserve"> </w:t>
      </w:r>
      <w:r w:rsidRPr="00D62367">
        <w:rPr>
          <w:rtl/>
        </w:rPr>
        <w:t>מגביה</w:t>
      </w:r>
      <w:r>
        <w:rPr>
          <w:rtl/>
        </w:rPr>
        <w:t xml:space="preserve"> </w:t>
      </w:r>
      <w:r w:rsidRPr="00D62367">
        <w:rPr>
          <w:rtl/>
        </w:rPr>
        <w:t>את</w:t>
      </w:r>
      <w:r>
        <w:rPr>
          <w:rtl/>
        </w:rPr>
        <w:t xml:space="preserve"> </w:t>
      </w:r>
      <w:r w:rsidRPr="00D62367">
        <w:rPr>
          <w:rtl/>
        </w:rPr>
        <w:t>ראשו</w:t>
      </w:r>
      <w:r>
        <w:rPr>
          <w:rtl/>
        </w:rPr>
        <w:t xml:space="preserve"> </w:t>
      </w:r>
      <w:r w:rsidRPr="00D62367">
        <w:rPr>
          <w:rtl/>
        </w:rPr>
        <w:t>תחלה)".</w:t>
      </w:r>
      <w:r>
        <w:rPr>
          <w:rFonts w:hint="cs"/>
          <w:rtl/>
        </w:rPr>
        <w:t xml:space="preserve"> </w:t>
      </w:r>
    </w:p>
  </w:footnote>
  <w:footnote w:id="617">
    <w:p w14:paraId="022BD97F" w14:textId="6813C0BF"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'מורי</w:t>
      </w:r>
      <w:r>
        <w:rPr>
          <w:rtl/>
        </w:rPr>
        <w:t xml:space="preserve"> </w:t>
      </w:r>
      <w:r w:rsidRPr="00D62367">
        <w:rPr>
          <w:rtl/>
        </w:rPr>
        <w:t>ז"ל'.</w:t>
      </w:r>
      <w:r>
        <w:rPr>
          <w:rtl/>
        </w:rPr>
        <w:t xml:space="preserve"> </w:t>
      </w:r>
    </w:p>
  </w:footnote>
  <w:footnote w:id="618">
    <w:p w14:paraId="67439E06" w14:textId="416DC9F1" w:rsidR="00D274FC" w:rsidRPr="00D62367" w:rsidRDefault="00D274FC" w:rsidP="00D62367">
      <w:pPr>
        <w:pStyle w:val="a4"/>
        <w:rPr>
          <w:rtl/>
        </w:rPr>
      </w:pPr>
      <w:r w:rsidRPr="00D62367">
        <w:rPr>
          <w:rStyle w:val="a6"/>
        </w:rPr>
        <w:footnoteRef/>
      </w:r>
      <w:r>
        <w:rPr>
          <w:rtl/>
        </w:rPr>
        <w:t xml:space="preserve"> </w:t>
      </w:r>
      <w:r w:rsidRPr="00D62367">
        <w:rPr>
          <w:rtl/>
        </w:rPr>
        <w:t>א"ק:</w:t>
      </w:r>
      <w:r>
        <w:rPr>
          <w:rtl/>
        </w:rPr>
        <w:t xml:space="preserve"> </w:t>
      </w:r>
      <w:r w:rsidRPr="00D62367">
        <w:rPr>
          <w:rtl/>
        </w:rPr>
        <w:t>נוסף</w:t>
      </w:r>
      <w:r>
        <w:rPr>
          <w:rtl/>
        </w:rPr>
        <w:t xml:space="preserve"> </w:t>
      </w:r>
      <w:r w:rsidRPr="00D62367">
        <w:rPr>
          <w:rtl/>
        </w:rPr>
        <w:t>'(ובברכות)</w:t>
      </w:r>
      <w:r>
        <w:rPr>
          <w:rtl/>
        </w:rPr>
        <w:t xml:space="preserve"> </w:t>
      </w:r>
      <w:r w:rsidRPr="00D62367">
        <w:rPr>
          <w:rtl/>
        </w:rPr>
        <w:t>לזקוף</w:t>
      </w:r>
      <w:r>
        <w:rPr>
          <w:rtl/>
        </w:rPr>
        <w:t xml:space="preserve"> </w:t>
      </w:r>
      <w:r w:rsidRPr="00D62367">
        <w:rPr>
          <w:rtl/>
        </w:rPr>
        <w:t>כחויא'.</w:t>
      </w:r>
    </w:p>
  </w:footnote>
  <w:footnote w:id="619">
    <w:p w14:paraId="28123190" w14:textId="4D249819"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'שיזקיף'.</w:t>
      </w:r>
    </w:p>
  </w:footnote>
  <w:footnote w:id="620">
    <w:p w14:paraId="5D042293" w14:textId="1D3CA817"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'ראשו'</w:t>
      </w:r>
      <w:r>
        <w:rPr>
          <w:rtl/>
        </w:rPr>
        <w:t xml:space="preserve"> </w:t>
      </w:r>
      <w:r w:rsidRPr="00D62367">
        <w:rPr>
          <w:rtl/>
        </w:rPr>
        <w:t>חסר.</w:t>
      </w:r>
      <w:r>
        <w:rPr>
          <w:rtl/>
        </w:rPr>
        <w:t xml:space="preserve"> </w:t>
      </w:r>
    </w:p>
  </w:footnote>
  <w:footnote w:id="621">
    <w:p w14:paraId="02AF4343" w14:textId="1444E370" w:rsidR="00D274FC" w:rsidRPr="00D62367" w:rsidRDefault="00D274FC" w:rsidP="00D62367">
      <w:pPr>
        <w:pStyle w:val="a4"/>
        <w:rPr>
          <w:rtl/>
        </w:rPr>
      </w:pPr>
      <w:r w:rsidRPr="00D62367">
        <w:rPr>
          <w:rStyle w:val="a6"/>
        </w:rPr>
        <w:footnoteRef/>
      </w:r>
      <w:r>
        <w:rPr>
          <w:rtl/>
        </w:rPr>
        <w:t xml:space="preserve"> </w:t>
      </w:r>
      <w:r w:rsidRPr="00D62367">
        <w:rPr>
          <w:rtl/>
        </w:rPr>
        <w:t>בשאילתות:</w:t>
      </w:r>
      <w:r>
        <w:rPr>
          <w:rtl/>
        </w:rPr>
        <w:t xml:space="preserve"> </w:t>
      </w:r>
      <w:r w:rsidRPr="00D62367">
        <w:rPr>
          <w:rtl/>
        </w:rPr>
        <w:t>נוסף</w:t>
      </w:r>
      <w:r>
        <w:rPr>
          <w:rtl/>
        </w:rPr>
        <w:t xml:space="preserve"> </w:t>
      </w:r>
      <w:r w:rsidRPr="00D62367">
        <w:rPr>
          <w:rtl/>
        </w:rPr>
        <w:t>מקור</w:t>
      </w:r>
      <w:r>
        <w:rPr>
          <w:rtl/>
        </w:rPr>
        <w:t xml:space="preserve"> </w:t>
      </w:r>
      <w:r w:rsidRPr="00D62367">
        <w:rPr>
          <w:rtl/>
        </w:rPr>
        <w:t>בזהר</w:t>
      </w:r>
      <w:r>
        <w:rPr>
          <w:rtl/>
        </w:rPr>
        <w:t xml:space="preserve"> </w:t>
      </w:r>
      <w:r w:rsidRPr="00D62367">
        <w:rPr>
          <w:rtl/>
        </w:rPr>
        <w:t>'(ח"ג</w:t>
      </w:r>
      <w:r>
        <w:rPr>
          <w:rtl/>
        </w:rPr>
        <w:t xml:space="preserve"> </w:t>
      </w:r>
      <w:r w:rsidRPr="00D62367">
        <w:rPr>
          <w:rtl/>
        </w:rPr>
        <w:t>קי"ט</w:t>
      </w:r>
      <w:r>
        <w:rPr>
          <w:rtl/>
        </w:rPr>
        <w:t xml:space="preserve"> </w:t>
      </w:r>
      <w:r w:rsidRPr="00D62367">
        <w:rPr>
          <w:rtl/>
        </w:rPr>
        <w:t>ב')</w:t>
      </w:r>
      <w:r>
        <w:rPr>
          <w:rFonts w:hint="cs"/>
          <w:rtl/>
        </w:rPr>
        <w:t>'</w:t>
      </w:r>
      <w:r w:rsidRPr="00D62367">
        <w:rPr>
          <w:rtl/>
        </w:rPr>
        <w:t>.</w:t>
      </w:r>
      <w:r>
        <w:rPr>
          <w:rtl/>
        </w:rPr>
        <w:t xml:space="preserve">  </w:t>
      </w:r>
    </w:p>
  </w:footnote>
  <w:footnote w:id="622">
    <w:p w14:paraId="18B41D5C" w14:textId="0B5D9AFE"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טז;</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כא</w:t>
      </w:r>
      <w:r>
        <w:rPr>
          <w:rtl/>
        </w:rPr>
        <w:t xml:space="preserve"> </w:t>
      </w:r>
      <w:r w:rsidRPr="00D62367">
        <w:rPr>
          <w:rtl/>
        </w:rPr>
        <w:t>(ראש</w:t>
      </w:r>
      <w:r>
        <w:rPr>
          <w:rtl/>
        </w:rPr>
        <w:t xml:space="preserve"> </w:t>
      </w:r>
      <w:r w:rsidRPr="00D62367">
        <w:rPr>
          <w:rtl/>
        </w:rPr>
        <w:t>הסימן.</w:t>
      </w:r>
      <w:r>
        <w:rPr>
          <w:rtl/>
        </w:rPr>
        <w:t xml:space="preserve"> </w:t>
      </w:r>
      <w:r w:rsidRPr="00D62367">
        <w:rPr>
          <w:rtl/>
        </w:rPr>
        <w:t>סופו</w:t>
      </w:r>
      <w:r>
        <w:rPr>
          <w:rtl/>
        </w:rPr>
        <w:t xml:space="preserve"> </w:t>
      </w:r>
      <w:r w:rsidRPr="00D62367">
        <w:rPr>
          <w:rtl/>
        </w:rPr>
        <w:t>בסימן</w:t>
      </w:r>
      <w:r>
        <w:rPr>
          <w:rtl/>
        </w:rPr>
        <w:t xml:space="preserve"> </w:t>
      </w:r>
      <w:r w:rsidRPr="00D62367">
        <w:rPr>
          <w:rtl/>
        </w:rPr>
        <w:t>קכז).</w:t>
      </w:r>
      <w:r>
        <w:rPr>
          <w:rtl/>
        </w:rPr>
        <w:t xml:space="preserve"> </w:t>
      </w:r>
      <w:r>
        <w:rPr>
          <w:rFonts w:hint="cs"/>
          <w:rtl/>
        </w:rPr>
        <w:t xml:space="preserve">בנוסח ההנהגות ישרות פותח "אמר בנו משמו דבר מנוסה כשינסה אדם להכין את עצמו להתפלל... וכן אמר רבנו בדוק ומנוסה שיקום אדם בבוקר...". על השימוש במטבע הלשון 'בדוק ומנוסה' ראו בהקדמה. </w:t>
      </w:r>
    </w:p>
  </w:footnote>
  <w:footnote w:id="623">
    <w:p w14:paraId="50D718DB" w14:textId="5ADD9005"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'כשניסה</w:t>
      </w:r>
      <w:r>
        <w:rPr>
          <w:rtl/>
        </w:rPr>
        <w:t xml:space="preserve"> </w:t>
      </w:r>
      <w:r w:rsidRPr="00D62367">
        <w:rPr>
          <w:rtl/>
        </w:rPr>
        <w:t>אדם</w:t>
      </w:r>
      <w:r>
        <w:rPr>
          <w:rtl/>
        </w:rPr>
        <w:t xml:space="preserve"> </w:t>
      </w:r>
      <w:r w:rsidRPr="00D62367">
        <w:rPr>
          <w:rtl/>
        </w:rPr>
        <w:t>להכין'.</w:t>
      </w:r>
      <w:r>
        <w:rPr>
          <w:rtl/>
        </w:rPr>
        <w:t xml:space="preserve"> </w:t>
      </w:r>
      <w:r w:rsidRPr="00D62367">
        <w:rPr>
          <w:rtl/>
        </w:rPr>
        <w:t>ש"ר:</w:t>
      </w:r>
      <w:r>
        <w:rPr>
          <w:rtl/>
        </w:rPr>
        <w:t xml:space="preserve"> </w:t>
      </w:r>
      <w:r w:rsidRPr="00D62367">
        <w:rPr>
          <w:rtl/>
        </w:rPr>
        <w:t>'כשינסה'.</w:t>
      </w:r>
    </w:p>
  </w:footnote>
  <w:footnote w:id="624">
    <w:p w14:paraId="66E17082" w14:textId="57BAC7A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'ויתקבל'</w:t>
      </w:r>
      <w:r>
        <w:rPr>
          <w:rtl/>
        </w:rPr>
        <w:t xml:space="preserve"> </w:t>
      </w:r>
      <w:r w:rsidRPr="00D62367">
        <w:rPr>
          <w:rtl/>
        </w:rPr>
        <w:t>נוסף.</w:t>
      </w:r>
      <w:r>
        <w:rPr>
          <w:rtl/>
        </w:rPr>
        <w:t xml:space="preserve"> </w:t>
      </w:r>
    </w:p>
  </w:footnote>
  <w:footnote w:id="625">
    <w:p w14:paraId="71A61B17" w14:textId="1802436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'בזה'</w:t>
      </w:r>
      <w:r>
        <w:rPr>
          <w:rtl/>
        </w:rPr>
        <w:t xml:space="preserve"> </w:t>
      </w:r>
      <w:r w:rsidRPr="00D62367">
        <w:rPr>
          <w:rtl/>
        </w:rPr>
        <w:t>נוסף.</w:t>
      </w:r>
      <w:r>
        <w:rPr>
          <w:rtl/>
        </w:rPr>
        <w:t xml:space="preserve"> </w:t>
      </w:r>
      <w:r w:rsidRPr="00D62367">
        <w:rPr>
          <w:rtl/>
        </w:rPr>
        <w:t>ש"ר:</w:t>
      </w:r>
      <w:r>
        <w:rPr>
          <w:rtl/>
        </w:rPr>
        <w:t xml:space="preserve"> </w:t>
      </w:r>
      <w:r w:rsidRPr="00D62367">
        <w:rPr>
          <w:rtl/>
        </w:rPr>
        <w:t>'ויקבל</w:t>
      </w:r>
      <w:r>
        <w:rPr>
          <w:rtl/>
        </w:rPr>
        <w:t xml:space="preserve"> </w:t>
      </w:r>
      <w:r w:rsidRPr="00D62367">
        <w:rPr>
          <w:rtl/>
        </w:rPr>
        <w:t>ויעורר</w:t>
      </w:r>
      <w:r>
        <w:rPr>
          <w:rtl/>
        </w:rPr>
        <w:t xml:space="preserve"> </w:t>
      </w:r>
      <w:r w:rsidRPr="00D62367">
        <w:rPr>
          <w:rtl/>
        </w:rPr>
        <w:t>עצמו</w:t>
      </w:r>
      <w:r>
        <w:rPr>
          <w:rtl/>
        </w:rPr>
        <w:t xml:space="preserve"> </w:t>
      </w:r>
      <w:r w:rsidRPr="00D62367">
        <w:rPr>
          <w:rtl/>
        </w:rPr>
        <w:t>לקבל</w:t>
      </w:r>
      <w:r>
        <w:rPr>
          <w:rtl/>
        </w:rPr>
        <w:t xml:space="preserve"> </w:t>
      </w:r>
      <w:r w:rsidRPr="00D62367">
        <w:rPr>
          <w:rtl/>
        </w:rPr>
        <w:t>בזה'.</w:t>
      </w:r>
      <w:r>
        <w:rPr>
          <w:rtl/>
        </w:rPr>
        <w:t xml:space="preserve"> </w:t>
      </w:r>
    </w:p>
  </w:footnote>
  <w:footnote w:id="626">
    <w:p w14:paraId="0C6A48D4" w14:textId="006E166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'שבסוף</w:t>
      </w:r>
      <w:r>
        <w:rPr>
          <w:rtl/>
        </w:rPr>
        <w:t xml:space="preserve"> </w:t>
      </w:r>
      <w:r w:rsidRPr="00D62367">
        <w:rPr>
          <w:rtl/>
        </w:rPr>
        <w:t>המצווה'.</w:t>
      </w:r>
      <w:r>
        <w:rPr>
          <w:rtl/>
        </w:rPr>
        <w:t xml:space="preserve"> </w:t>
      </w:r>
    </w:p>
  </w:footnote>
  <w:footnote w:id="627">
    <w:p w14:paraId="6478B013" w14:textId="10F61FD1"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יב;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לה;</w:t>
      </w:r>
      <w:r>
        <w:rPr>
          <w:rtl/>
        </w:rPr>
        <w:t xml:space="preserve"> </w:t>
      </w:r>
      <w:r w:rsidRPr="00D62367">
        <w:rPr>
          <w:rtl/>
        </w:rPr>
        <w:t>כתר</w:t>
      </w:r>
      <w:r>
        <w:rPr>
          <w:rtl/>
        </w:rPr>
        <w:t xml:space="preserve"> </w:t>
      </w:r>
      <w:r w:rsidRPr="00D62367">
        <w:rPr>
          <w:rtl/>
        </w:rPr>
        <w:t>ראש</w:t>
      </w:r>
      <w:r>
        <w:rPr>
          <w:rtl/>
        </w:rPr>
        <w:t xml:space="preserve"> </w:t>
      </w:r>
      <w:r w:rsidRPr="00D62367">
        <w:rPr>
          <w:rtl/>
        </w:rPr>
        <w:t>כז.</w:t>
      </w:r>
      <w:r>
        <w:rPr>
          <w:rtl/>
        </w:rPr>
        <w:t xml:space="preserve"> </w:t>
      </w:r>
      <w:r>
        <w:rPr>
          <w:rFonts w:hint="cs"/>
          <w:rtl/>
        </w:rPr>
        <w:t xml:space="preserve">בכתר ראש מדגיש כי הכוונה היא לקדושה בחזרת הש"ץ. </w:t>
      </w:r>
    </w:p>
  </w:footnote>
  <w:footnote w:id="628">
    <w:p w14:paraId="0507B88D" w14:textId="6FF7477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'מחובר'</w:t>
      </w:r>
      <w:r>
        <w:rPr>
          <w:rtl/>
        </w:rPr>
        <w:t xml:space="preserve"> </w:t>
      </w:r>
      <w:r w:rsidRPr="00D62367">
        <w:rPr>
          <w:rtl/>
        </w:rPr>
        <w:t>במקום</w:t>
      </w:r>
      <w:r>
        <w:rPr>
          <w:rtl/>
        </w:rPr>
        <w:t xml:space="preserve"> </w:t>
      </w:r>
      <w:r w:rsidRPr="00D62367">
        <w:rPr>
          <w:rtl/>
        </w:rPr>
        <w:t>'סמוך'.</w:t>
      </w:r>
    </w:p>
  </w:footnote>
  <w:footnote w:id="629">
    <w:p w14:paraId="143F9F10" w14:textId="1FCAC89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'קדוש'.</w:t>
      </w:r>
      <w:r>
        <w:rPr>
          <w:rtl/>
        </w:rPr>
        <w:t xml:space="preserve"> </w:t>
      </w:r>
    </w:p>
  </w:footnote>
  <w:footnote w:id="630">
    <w:p w14:paraId="67C5F83C" w14:textId="3A4DE1E7" w:rsidR="00D274FC" w:rsidRPr="00D62367" w:rsidRDefault="00D274FC" w:rsidP="00D62367">
      <w:pPr>
        <w:pStyle w:val="a4"/>
        <w:rPr>
          <w:rtl/>
        </w:rPr>
      </w:pPr>
      <w:r w:rsidRPr="00D62367">
        <w:rPr>
          <w:rStyle w:val="a6"/>
        </w:rPr>
        <w:footnoteRef/>
      </w:r>
      <w:r>
        <w:rPr>
          <w:rtl/>
        </w:rPr>
        <w:t xml:space="preserve"> </w:t>
      </w:r>
      <w:r>
        <w:rPr>
          <w:rFonts w:hint="cs"/>
          <w:rtl/>
        </w:rPr>
        <w:t xml:space="preserve">תלמוד בבלי, חולין צא ע"ב. חשוב לציין כי מהברייתא השניה המובאת בגמרא ניתן להבין ההפך מדברי ר' חיים. </w:t>
      </w:r>
    </w:p>
  </w:footnote>
  <w:footnote w:id="631">
    <w:p w14:paraId="30D10451" w14:textId="05EC231D" w:rsidR="00D274FC" w:rsidRPr="00D62367" w:rsidRDefault="00D274FC" w:rsidP="00D62367">
      <w:pPr>
        <w:pStyle w:val="a4"/>
        <w:rPr>
          <w:highlight w:val="yellow"/>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יט;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קכט;</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לח.</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מב;</w:t>
      </w:r>
      <w:r>
        <w:rPr>
          <w:rtl/>
        </w:rPr>
        <w:t xml:space="preserve"> </w:t>
      </w:r>
      <w:r w:rsidRPr="00D62367">
        <w:rPr>
          <w:rtl/>
        </w:rPr>
        <w:t>כתר</w:t>
      </w:r>
      <w:r>
        <w:rPr>
          <w:rtl/>
        </w:rPr>
        <w:t xml:space="preserve"> </w:t>
      </w:r>
      <w:r w:rsidRPr="00D62367">
        <w:rPr>
          <w:rtl/>
        </w:rPr>
        <w:t>ראש</w:t>
      </w:r>
      <w:r>
        <w:rPr>
          <w:rtl/>
        </w:rPr>
        <w:t xml:space="preserve"> </w:t>
      </w:r>
      <w:r w:rsidRPr="00D62367">
        <w:rPr>
          <w:rtl/>
        </w:rPr>
        <w:t>מב.</w:t>
      </w:r>
      <w:r>
        <w:rPr>
          <w:rtl/>
        </w:rPr>
        <w:t xml:space="preserve"> </w:t>
      </w:r>
    </w:p>
    <w:p w14:paraId="5D9F6E31" w14:textId="3221A36E" w:rsidR="00D274FC" w:rsidRPr="00D62367" w:rsidRDefault="00D274FC" w:rsidP="00D62367">
      <w:pPr>
        <w:pStyle w:val="a4"/>
      </w:pPr>
      <w:r>
        <w:rPr>
          <w:rFonts w:hint="cs"/>
          <w:rtl/>
        </w:rPr>
        <w:t xml:space="preserve">בסדור </w:t>
      </w:r>
      <w:r w:rsidRPr="00ED3AEB">
        <w:rPr>
          <w:rFonts w:hint="cs"/>
          <w:highlight w:val="cyan"/>
          <w:rtl/>
        </w:rPr>
        <w:t>אשי</w:t>
      </w:r>
      <w:r>
        <w:rPr>
          <w:rFonts w:hint="cs"/>
          <w:highlight w:val="cyan"/>
          <w:rtl/>
        </w:rPr>
        <w:t xml:space="preserve"> </w:t>
      </w:r>
      <w:r w:rsidRPr="00ED3AEB">
        <w:rPr>
          <w:rFonts w:hint="cs"/>
          <w:highlight w:val="cyan"/>
          <w:rtl/>
        </w:rPr>
        <w:t>ישראל,</w:t>
      </w:r>
      <w:r>
        <w:rPr>
          <w:rFonts w:hint="cs"/>
          <w:highlight w:val="cyan"/>
          <w:rtl/>
        </w:rPr>
        <w:t xml:space="preserve"> </w:t>
      </w:r>
      <w:r w:rsidRPr="00ED3AEB">
        <w:rPr>
          <w:rFonts w:hint="cs"/>
          <w:highlight w:val="cyan"/>
          <w:rtl/>
        </w:rPr>
        <w:t>ירושלים</w:t>
      </w:r>
      <w:r>
        <w:rPr>
          <w:rFonts w:hint="cs"/>
          <w:highlight w:val="cyan"/>
          <w:rtl/>
        </w:rPr>
        <w:t xml:space="preserve"> </w:t>
      </w:r>
      <w:r w:rsidRPr="00ED3AEB">
        <w:rPr>
          <w:rFonts w:hint="cs"/>
          <w:highlight w:val="cyan"/>
          <w:rtl/>
        </w:rPr>
        <w:t>תרצ"ה</w:t>
      </w:r>
      <w:r>
        <w:rPr>
          <w:rFonts w:hint="cs"/>
          <w:rtl/>
        </w:rPr>
        <w:t xml:space="preserve"> נקט בנוסח 'על כנפי השכינה'. וכן ב</w:t>
      </w:r>
      <w:r w:rsidRPr="00ED3AEB">
        <w:rPr>
          <w:rFonts w:hint="cs"/>
          <w:highlight w:val="cyan"/>
          <w:rtl/>
        </w:rPr>
        <w:t>סידור</w:t>
      </w:r>
      <w:r>
        <w:rPr>
          <w:rFonts w:hint="cs"/>
          <w:highlight w:val="cyan"/>
          <w:rtl/>
        </w:rPr>
        <w:t xml:space="preserve"> </w:t>
      </w:r>
      <w:r w:rsidRPr="00ED3AEB">
        <w:rPr>
          <w:rFonts w:hint="cs"/>
          <w:highlight w:val="cyan"/>
          <w:rtl/>
        </w:rPr>
        <w:t>אזור</w:t>
      </w:r>
      <w:r>
        <w:rPr>
          <w:rFonts w:hint="cs"/>
          <w:highlight w:val="cyan"/>
          <w:rtl/>
        </w:rPr>
        <w:t xml:space="preserve"> </w:t>
      </w:r>
      <w:r w:rsidRPr="00ED3AEB">
        <w:rPr>
          <w:rFonts w:hint="cs"/>
          <w:highlight w:val="cyan"/>
          <w:rtl/>
        </w:rPr>
        <w:t>אליהו,</w:t>
      </w:r>
      <w:r>
        <w:rPr>
          <w:rFonts w:hint="cs"/>
          <w:highlight w:val="cyan"/>
          <w:rtl/>
        </w:rPr>
        <w:t xml:space="preserve"> </w:t>
      </w:r>
      <w:r w:rsidRPr="00ED3AEB">
        <w:rPr>
          <w:rFonts w:hint="cs"/>
          <w:highlight w:val="cyan"/>
          <w:rtl/>
        </w:rPr>
        <w:t>ירושלים</w:t>
      </w:r>
      <w:r>
        <w:rPr>
          <w:rFonts w:hint="cs"/>
          <w:highlight w:val="cyan"/>
          <w:rtl/>
        </w:rPr>
        <w:t xml:space="preserve"> </w:t>
      </w:r>
      <w:r w:rsidRPr="00ED3AEB">
        <w:rPr>
          <w:rFonts w:hint="cs"/>
          <w:highlight w:val="cyan"/>
          <w:rtl/>
        </w:rPr>
        <w:t>תשנ"ח</w:t>
      </w:r>
      <w:r>
        <w:rPr>
          <w:rFonts w:hint="cs"/>
          <w:rtl/>
        </w:rPr>
        <w:t xml:space="preserve">. </w:t>
      </w:r>
    </w:p>
  </w:footnote>
  <w:footnote w:id="632">
    <w:p w14:paraId="131BC2C1" w14:textId="63C0194C"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לא;</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לח.</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מפנה</w:t>
      </w:r>
      <w:r>
        <w:rPr>
          <w:rtl/>
        </w:rPr>
        <w:t xml:space="preserve"> </w:t>
      </w:r>
      <w:r w:rsidRPr="00D62367">
        <w:rPr>
          <w:rtl/>
        </w:rPr>
        <w:t>למגן</w:t>
      </w:r>
      <w:r>
        <w:rPr>
          <w:rtl/>
        </w:rPr>
        <w:t xml:space="preserve"> </w:t>
      </w:r>
      <w:r w:rsidRPr="00D62367">
        <w:rPr>
          <w:rtl/>
        </w:rPr>
        <w:t>אברהם</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w:t>
      </w:r>
      <w:r>
        <w:rPr>
          <w:rtl/>
        </w:rPr>
        <w:t xml:space="preserve"> </w:t>
      </w:r>
      <w:r w:rsidRPr="00D62367">
        <w:rPr>
          <w:rtl/>
        </w:rPr>
        <w:t>קכ"ג</w:t>
      </w:r>
      <w:r>
        <w:rPr>
          <w:rtl/>
        </w:rPr>
        <w:t xml:space="preserve"> </w:t>
      </w:r>
      <w:r w:rsidRPr="00D62367">
        <w:rPr>
          <w:rtl/>
        </w:rPr>
        <w:t>ס"ק</w:t>
      </w:r>
      <w:r>
        <w:rPr>
          <w:rtl/>
        </w:rPr>
        <w:t xml:space="preserve"> </w:t>
      </w:r>
      <w:r w:rsidRPr="00D62367">
        <w:rPr>
          <w:rtl/>
        </w:rPr>
        <w:t>ד.</w:t>
      </w:r>
    </w:p>
    <w:p w14:paraId="30304D2B" w14:textId="39899F43" w:rsidR="00D274FC" w:rsidRDefault="00D274FC" w:rsidP="00D62367">
      <w:pPr>
        <w:pStyle w:val="a4"/>
        <w:rPr>
          <w:rtl/>
        </w:rPr>
      </w:pPr>
      <w:r>
        <w:rPr>
          <w:rFonts w:hint="cs"/>
          <w:rtl/>
        </w:rPr>
        <w:t>ועיינו בדברי ר' נפתלי הירץ הלוי בסידור הגר"א בנגלה ובנספר המביא את דברי הגר"א מביאורו לתיקוני זוהר סוף תיקון י.</w:t>
      </w:r>
    </w:p>
    <w:p w14:paraId="485334AD" w14:textId="4E4EB18C" w:rsidR="00D274FC" w:rsidRPr="00D62367" w:rsidRDefault="00D274FC" w:rsidP="00D62367">
      <w:pPr>
        <w:pStyle w:val="a4"/>
      </w:pPr>
      <w:r>
        <w:rPr>
          <w:rFonts w:hint="cs"/>
          <w:rtl/>
        </w:rPr>
        <w:t xml:space="preserve">המגן אברהם שם (ס"ק ד) כותב: "דלא כהאומרים עלינו ועל כל ישראל", ומשמע שהגר"א חולק על דבריו. </w:t>
      </w:r>
    </w:p>
  </w:footnote>
  <w:footnote w:id="633">
    <w:p w14:paraId="3B18B9BF" w14:textId="185D0A75"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'עלינו</w:t>
      </w:r>
      <w:r>
        <w:rPr>
          <w:rtl/>
        </w:rPr>
        <w:t xml:space="preserve"> </w:t>
      </w:r>
      <w:r w:rsidRPr="00D62367">
        <w:rPr>
          <w:rtl/>
        </w:rPr>
        <w:t>ועל</w:t>
      </w:r>
      <w:r>
        <w:rPr>
          <w:rtl/>
        </w:rPr>
        <w:t xml:space="preserve"> </w:t>
      </w:r>
      <w:r w:rsidRPr="00D62367">
        <w:rPr>
          <w:rtl/>
        </w:rPr>
        <w:t>כל</w:t>
      </w:r>
      <w:r>
        <w:rPr>
          <w:rtl/>
        </w:rPr>
        <w:t xml:space="preserve"> </w:t>
      </w:r>
      <w:r w:rsidRPr="00D62367">
        <w:rPr>
          <w:rtl/>
        </w:rPr>
        <w:t>לצד</w:t>
      </w:r>
      <w:r>
        <w:rPr>
          <w:rtl/>
        </w:rPr>
        <w:t xml:space="preserve"> </w:t>
      </w:r>
      <w:r w:rsidRPr="00D62367">
        <w:rPr>
          <w:rtl/>
        </w:rPr>
        <w:t>פניו</w:t>
      </w:r>
      <w:r>
        <w:rPr>
          <w:rtl/>
        </w:rPr>
        <w:t xml:space="preserve"> </w:t>
      </w:r>
      <w:r w:rsidRPr="00D62367">
        <w:rPr>
          <w:rtl/>
        </w:rPr>
        <w:t>(ע'</w:t>
      </w:r>
      <w:r>
        <w:rPr>
          <w:rtl/>
        </w:rPr>
        <w:t xml:space="preserve"> </w:t>
      </w:r>
      <w:r w:rsidRPr="00D62367">
        <w:rPr>
          <w:rtl/>
        </w:rPr>
        <w:t>מ"א</w:t>
      </w:r>
      <w:r>
        <w:rPr>
          <w:rtl/>
        </w:rPr>
        <w:t xml:space="preserve"> </w:t>
      </w:r>
      <w:r w:rsidRPr="00D62367">
        <w:rPr>
          <w:rtl/>
        </w:rPr>
        <w:t>סי'</w:t>
      </w:r>
      <w:r>
        <w:rPr>
          <w:rtl/>
        </w:rPr>
        <w:t xml:space="preserve"> </w:t>
      </w:r>
      <w:r>
        <w:rPr>
          <w:rFonts w:hint="cs"/>
          <w:rtl/>
        </w:rPr>
        <w:t>קכ"ג ס"ק ד</w:t>
      </w:r>
      <w:r w:rsidRPr="00D62367">
        <w:rPr>
          <w:rtl/>
        </w:rPr>
        <w:t>)</w:t>
      </w:r>
      <w:r>
        <w:rPr>
          <w:rFonts w:hint="cs"/>
          <w:rtl/>
        </w:rPr>
        <w:t xml:space="preserve"> וצריך עיון</w:t>
      </w:r>
      <w:r w:rsidRPr="00D62367">
        <w:rPr>
          <w:rtl/>
        </w:rPr>
        <w:t>'.</w:t>
      </w:r>
    </w:p>
  </w:footnote>
  <w:footnote w:id="634">
    <w:p w14:paraId="3E9AB99E" w14:textId="6F87E69A"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קטו;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פה;</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p w14:paraId="45F2879B" w14:textId="406A623B" w:rsidR="00D274FC" w:rsidRPr="00D62367" w:rsidRDefault="00D274FC" w:rsidP="00D62367">
      <w:pPr>
        <w:pStyle w:val="a4"/>
      </w:pPr>
      <w:r>
        <w:rPr>
          <w:rFonts w:hint="cs"/>
          <w:rtl/>
        </w:rPr>
        <w:t xml:space="preserve">על ההתבודדות ו'בית ההתבודדות' ראו: בסעיף עו ובהערות שם. וראו בדברי התלמוד קדושין לא ע"ב: "ישוב ולא עבר עבירה נותנים שכר כעושה מצוה". </w:t>
      </w:r>
    </w:p>
  </w:footnote>
  <w:footnote w:id="635">
    <w:p w14:paraId="50CFA515" w14:textId="07C6010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636">
    <w:p w14:paraId="48FD09CB" w14:textId="24CC8B1E"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'שיותר</w:t>
      </w:r>
      <w:r>
        <w:rPr>
          <w:rtl/>
        </w:rPr>
        <w:t xml:space="preserve"> </w:t>
      </w:r>
      <w:r w:rsidRPr="00D62367">
        <w:rPr>
          <w:rtl/>
        </w:rPr>
        <w:t>טוב'</w:t>
      </w:r>
      <w:r>
        <w:rPr>
          <w:rtl/>
        </w:rPr>
        <w:t xml:space="preserve"> </w:t>
      </w:r>
      <w:r w:rsidRPr="00D62367">
        <w:rPr>
          <w:rtl/>
        </w:rPr>
        <w:t>ללא</w:t>
      </w:r>
      <w:r>
        <w:rPr>
          <w:rtl/>
        </w:rPr>
        <w:t xml:space="preserve"> </w:t>
      </w:r>
      <w:r w:rsidRPr="00D62367">
        <w:rPr>
          <w:rtl/>
        </w:rPr>
        <w:t>'לילך'.</w:t>
      </w:r>
      <w:r>
        <w:rPr>
          <w:rtl/>
        </w:rPr>
        <w:t xml:space="preserve"> </w:t>
      </w:r>
    </w:p>
  </w:footnote>
  <w:footnote w:id="637">
    <w:p w14:paraId="2E6D918E" w14:textId="3C66A298"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קטז;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קלא;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נא.</w:t>
      </w:r>
      <w:r>
        <w:rPr>
          <w:rtl/>
        </w:rPr>
        <w:t xml:space="preserve"> </w:t>
      </w:r>
      <w:r w:rsidRPr="00D62367">
        <w:rPr>
          <w:rtl/>
        </w:rPr>
        <w:t>נוסח</w:t>
      </w:r>
      <w:r>
        <w:rPr>
          <w:rtl/>
        </w:rPr>
        <w:t xml:space="preserve"> </w:t>
      </w:r>
      <w:r w:rsidRPr="00D62367">
        <w:rPr>
          <w:rtl/>
        </w:rPr>
        <w:t>ש"ר</w:t>
      </w:r>
      <w:r>
        <w:rPr>
          <w:rtl/>
        </w:rPr>
        <w:t xml:space="preserve"> </w:t>
      </w:r>
      <w:r w:rsidRPr="00D62367">
        <w:rPr>
          <w:rtl/>
        </w:rPr>
        <w:t>פותח</w:t>
      </w:r>
      <w:r>
        <w:rPr>
          <w:rtl/>
        </w:rPr>
        <w:t xml:space="preserve"> </w:t>
      </w:r>
      <w:r w:rsidRPr="00D62367">
        <w:rPr>
          <w:rtl/>
        </w:rPr>
        <w:t>כשאילתות,</w:t>
      </w:r>
      <w:r>
        <w:rPr>
          <w:rtl/>
        </w:rPr>
        <w:t xml:space="preserve"> </w:t>
      </w:r>
      <w:r w:rsidRPr="00D62367">
        <w:rPr>
          <w:rtl/>
        </w:rPr>
        <w:t>ואח"כ</w:t>
      </w:r>
      <w:r>
        <w:rPr>
          <w:rtl/>
        </w:rPr>
        <w:t xml:space="preserve"> </w:t>
      </w:r>
      <w:r w:rsidRPr="00D62367">
        <w:rPr>
          <w:rtl/>
        </w:rPr>
        <w:t>נוסחו</w:t>
      </w:r>
      <w:r>
        <w:rPr>
          <w:rtl/>
        </w:rPr>
        <w:t xml:space="preserve"> </w:t>
      </w:r>
      <w:r w:rsidRPr="00D62367">
        <w:rPr>
          <w:rtl/>
        </w:rPr>
        <w:t>עצמאי;</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פו;</w:t>
      </w:r>
      <w:r>
        <w:rPr>
          <w:rtl/>
        </w:rPr>
        <w:t xml:space="preserve"> </w:t>
      </w:r>
      <w:r w:rsidRPr="00D62367">
        <w:rPr>
          <w:rtl/>
        </w:rPr>
        <w:t>כתר</w:t>
      </w:r>
      <w:r>
        <w:rPr>
          <w:rtl/>
        </w:rPr>
        <w:t xml:space="preserve"> </w:t>
      </w:r>
      <w:r w:rsidRPr="00D62367">
        <w:rPr>
          <w:rtl/>
        </w:rPr>
        <w:t>ראש</w:t>
      </w:r>
      <w:r>
        <w:rPr>
          <w:rtl/>
        </w:rPr>
        <w:t xml:space="preserve"> </w:t>
      </w:r>
      <w:r w:rsidRPr="00D62367">
        <w:rPr>
          <w:rtl/>
        </w:rPr>
        <w:t>קיט.</w:t>
      </w:r>
      <w:r>
        <w:rPr>
          <w:rtl/>
        </w:rPr>
        <w:t xml:space="preserve"> </w:t>
      </w:r>
    </w:p>
  </w:footnote>
  <w:footnote w:id="638">
    <w:p w14:paraId="3C75C223" w14:textId="5885E959" w:rsidR="00D274FC" w:rsidRDefault="00D274FC" w:rsidP="00D62367">
      <w:pPr>
        <w:pStyle w:val="a4"/>
        <w:rPr>
          <w:rtl/>
        </w:rPr>
      </w:pPr>
      <w:r w:rsidRPr="00D62367">
        <w:rPr>
          <w:rStyle w:val="a6"/>
        </w:rPr>
        <w:footnoteRef/>
      </w:r>
      <w:r>
        <w:rPr>
          <w:rtl/>
        </w:rPr>
        <w:t xml:space="preserve"> </w:t>
      </w:r>
      <w:r>
        <w:rPr>
          <w:rFonts w:hint="cs"/>
          <w:rtl/>
        </w:rPr>
        <w:t xml:space="preserve">הכוונה לר' יצחק מוולזוז'ין. על פי דברי י"ז בעל השמועה הוא 'גדול אחד' אשר ממנו ר' חיים שמע, ואח"כ ר' יצחק אומר בשמו. ונוסח זה קשה. לפי פודרו נראה כי הדברים בשם ר' חיים, אך בסוף מוסיף שמועה בשם 'גדול אחד'. נוסח פודרו הוא כי כל הדברים מיוחסים לר' חיים. נראה כי דווקא הנוסח המשובש שנמצא בפודרו ובי"ז מעיד על הקשר לר' יצחק ולאדם נוסף. </w:t>
      </w:r>
    </w:p>
    <w:p w14:paraId="70A94A6C" w14:textId="161CDF26" w:rsidR="00D274FC" w:rsidRPr="00D62367" w:rsidRDefault="00D274FC" w:rsidP="00D62367">
      <w:pPr>
        <w:pStyle w:val="a4"/>
      </w:pPr>
      <w:r>
        <w:rPr>
          <w:rFonts w:hint="cs"/>
          <w:rtl/>
        </w:rPr>
        <w:t xml:space="preserve">דברים דומים, אך מנוסחים בצורה הפוכה אפשר למצוא אצל ר' </w:t>
      </w:r>
      <w:r w:rsidRPr="00ED3AEB">
        <w:rPr>
          <w:rFonts w:hint="cs"/>
          <w:highlight w:val="cyan"/>
          <w:rtl/>
        </w:rPr>
        <w:t>יצחק</w:t>
      </w:r>
      <w:r>
        <w:rPr>
          <w:rFonts w:hint="cs"/>
          <w:highlight w:val="cyan"/>
          <w:rtl/>
        </w:rPr>
        <w:t xml:space="preserve"> </w:t>
      </w:r>
      <w:r w:rsidRPr="00ED3AEB">
        <w:rPr>
          <w:rFonts w:hint="cs"/>
          <w:highlight w:val="cyan"/>
          <w:rtl/>
        </w:rPr>
        <w:t>מוולז'ין,</w:t>
      </w:r>
      <w:r>
        <w:rPr>
          <w:rFonts w:hint="cs"/>
          <w:highlight w:val="cyan"/>
          <w:rtl/>
        </w:rPr>
        <w:t xml:space="preserve"> </w:t>
      </w:r>
      <w:r w:rsidRPr="00ED3AEB">
        <w:rPr>
          <w:rFonts w:hint="cs"/>
          <w:highlight w:val="cyan"/>
          <w:rtl/>
        </w:rPr>
        <w:t>פה</w:t>
      </w:r>
      <w:r>
        <w:rPr>
          <w:rFonts w:hint="cs"/>
          <w:highlight w:val="cyan"/>
          <w:rtl/>
        </w:rPr>
        <w:t xml:space="preserve"> </w:t>
      </w:r>
      <w:r w:rsidRPr="00ED3AEB">
        <w:rPr>
          <w:rFonts w:hint="cs"/>
          <w:highlight w:val="cyan"/>
          <w:rtl/>
        </w:rPr>
        <w:t>קדוש,</w:t>
      </w:r>
      <w:r>
        <w:rPr>
          <w:rFonts w:hint="cs"/>
          <w:highlight w:val="cyan"/>
          <w:rtl/>
        </w:rPr>
        <w:t xml:space="preserve"> </w:t>
      </w:r>
      <w:r w:rsidRPr="00ED3AEB">
        <w:rPr>
          <w:rFonts w:hint="cs"/>
          <w:highlight w:val="cyan"/>
          <w:rtl/>
        </w:rPr>
        <w:t>וורשא</w:t>
      </w:r>
      <w:r>
        <w:rPr>
          <w:rFonts w:hint="cs"/>
          <w:highlight w:val="cyan"/>
          <w:rtl/>
        </w:rPr>
        <w:t xml:space="preserve"> </w:t>
      </w:r>
      <w:r w:rsidRPr="00ED3AEB">
        <w:rPr>
          <w:rFonts w:hint="cs"/>
          <w:highlight w:val="cyan"/>
          <w:rtl/>
        </w:rPr>
        <w:t>1984,</w:t>
      </w:r>
      <w:r>
        <w:rPr>
          <w:rFonts w:hint="cs"/>
          <w:rtl/>
        </w:rPr>
        <w:t xml:space="preserve"> דף יא ע"ב על פסוק מד. </w:t>
      </w:r>
    </w:p>
  </w:footnote>
  <w:footnote w:id="639">
    <w:p w14:paraId="0CA5927B" w14:textId="5AFDAF95" w:rsidR="00D274FC" w:rsidRPr="00D62367" w:rsidRDefault="00D274FC" w:rsidP="00D62367">
      <w:pPr>
        <w:pStyle w:val="a4"/>
        <w:rPr>
          <w:rtl/>
        </w:rPr>
      </w:pPr>
      <w:r w:rsidRPr="00D62367">
        <w:rPr>
          <w:rStyle w:val="a6"/>
        </w:rPr>
        <w:footnoteRef/>
      </w:r>
      <w:r>
        <w:rPr>
          <w:rtl/>
        </w:rPr>
        <w:t xml:space="preserve"> </w:t>
      </w:r>
      <w:r>
        <w:rPr>
          <w:rFonts w:hint="cs"/>
          <w:rtl/>
        </w:rPr>
        <w:t xml:space="preserve">על פי בראשית כז מה. </w:t>
      </w:r>
    </w:p>
  </w:footnote>
  <w:footnote w:id="640">
    <w:p w14:paraId="37AF2171" w14:textId="71D45558" w:rsidR="00D274FC" w:rsidRDefault="00D274FC">
      <w:pPr>
        <w:pStyle w:val="a4"/>
        <w:rPr>
          <w:rtl/>
        </w:rPr>
      </w:pPr>
      <w:r>
        <w:rPr>
          <w:rStyle w:val="a6"/>
        </w:rPr>
        <w:footnoteRef/>
      </w:r>
      <w:r>
        <w:rPr>
          <w:rtl/>
        </w:rPr>
        <w:t xml:space="preserve"> </w:t>
      </w:r>
      <w:r>
        <w:rPr>
          <w:rFonts w:hint="cs"/>
          <w:rtl/>
        </w:rPr>
        <w:t xml:space="preserve">על הנוסח 'בדוק ומנוסה' ראו בהקדמת החיבור. </w:t>
      </w:r>
    </w:p>
  </w:footnote>
  <w:footnote w:id="641">
    <w:p w14:paraId="46F14363" w14:textId="57BA7189"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'אמר</w:t>
      </w:r>
      <w:r>
        <w:rPr>
          <w:rtl/>
        </w:rPr>
        <w:t xml:space="preserve"> </w:t>
      </w:r>
      <w:r w:rsidRPr="00D62367">
        <w:rPr>
          <w:rtl/>
        </w:rPr>
        <w:t>מנוסה'.</w:t>
      </w:r>
      <w:r>
        <w:rPr>
          <w:rtl/>
        </w:rPr>
        <w:t xml:space="preserve"> </w:t>
      </w:r>
    </w:p>
  </w:footnote>
  <w:footnote w:id="642">
    <w:p w14:paraId="30B30A7A" w14:textId="5A1401C6"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'בזה</w:t>
      </w:r>
      <w:r>
        <w:rPr>
          <w:rtl/>
        </w:rPr>
        <w:t xml:space="preserve"> </w:t>
      </w:r>
      <w:r w:rsidRPr="00D62367">
        <w:rPr>
          <w:rtl/>
        </w:rPr>
        <w:t>ויאמר</w:t>
      </w:r>
      <w:r>
        <w:rPr>
          <w:rtl/>
        </w:rPr>
        <w:t xml:space="preserve"> </w:t>
      </w:r>
      <w:r w:rsidRPr="00D62367">
        <w:rPr>
          <w:rtl/>
        </w:rPr>
        <w:t>שמסתמא</w:t>
      </w:r>
      <w:r>
        <w:rPr>
          <w:rtl/>
        </w:rPr>
        <w:t xml:space="preserve"> </w:t>
      </w:r>
      <w:r w:rsidRPr="00D62367">
        <w:rPr>
          <w:rtl/>
        </w:rPr>
        <w:t>דברו</w:t>
      </w:r>
      <w:r>
        <w:rPr>
          <w:rtl/>
        </w:rPr>
        <w:t xml:space="preserve"> </w:t>
      </w:r>
      <w:r w:rsidRPr="00D62367">
        <w:rPr>
          <w:rtl/>
        </w:rPr>
        <w:t>חבירים</w:t>
      </w:r>
      <w:r>
        <w:rPr>
          <w:rtl/>
        </w:rPr>
        <w:t xml:space="preserve"> </w:t>
      </w:r>
      <w:r w:rsidRPr="00D62367">
        <w:rPr>
          <w:rtl/>
        </w:rPr>
        <w:t>עליו</w:t>
      </w:r>
      <w:r>
        <w:rPr>
          <w:rtl/>
        </w:rPr>
        <w:t xml:space="preserve"> </w:t>
      </w:r>
      <w:r w:rsidRPr="00D62367">
        <w:rPr>
          <w:rtl/>
        </w:rPr>
        <w:t>לשה"ר</w:t>
      </w:r>
      <w:r>
        <w:rPr>
          <w:rtl/>
        </w:rPr>
        <w:t xml:space="preserve"> </w:t>
      </w:r>
      <w:r w:rsidRPr="00D62367">
        <w:rPr>
          <w:rtl/>
        </w:rPr>
        <w:t>והם</w:t>
      </w:r>
      <w:r>
        <w:rPr>
          <w:rtl/>
        </w:rPr>
        <w:t xml:space="preserve"> </w:t>
      </w:r>
      <w:r w:rsidRPr="00D62367">
        <w:rPr>
          <w:rtl/>
        </w:rPr>
        <w:t>סוברים</w:t>
      </w:r>
      <w:r>
        <w:rPr>
          <w:rtl/>
        </w:rPr>
        <w:t xml:space="preserve"> </w:t>
      </w:r>
      <w:r w:rsidRPr="00D62367">
        <w:rPr>
          <w:rtl/>
        </w:rPr>
        <w:t>כי</w:t>
      </w:r>
      <w:r>
        <w:rPr>
          <w:rtl/>
        </w:rPr>
        <w:t xml:space="preserve"> </w:t>
      </w:r>
      <w:r w:rsidRPr="00D62367">
        <w:rPr>
          <w:rtl/>
        </w:rPr>
        <w:t>אמת</w:t>
      </w:r>
      <w:r>
        <w:rPr>
          <w:rtl/>
        </w:rPr>
        <w:t xml:space="preserve"> </w:t>
      </w:r>
      <w:r w:rsidRPr="00D62367">
        <w:rPr>
          <w:rtl/>
        </w:rPr>
        <w:t>הוא</w:t>
      </w:r>
      <w:r>
        <w:rPr>
          <w:rtl/>
        </w:rPr>
        <w:t xml:space="preserve"> </w:t>
      </w:r>
      <w:r w:rsidRPr="00D62367">
        <w:rPr>
          <w:rtl/>
        </w:rPr>
        <w:t>ותיכף</w:t>
      </w:r>
      <w:r>
        <w:rPr>
          <w:rtl/>
        </w:rPr>
        <w:t xml:space="preserve"> </w:t>
      </w:r>
      <w:r w:rsidRPr="00D62367">
        <w:rPr>
          <w:rtl/>
        </w:rPr>
        <w:t>כשידרוש</w:t>
      </w:r>
      <w:r>
        <w:rPr>
          <w:rtl/>
        </w:rPr>
        <w:t xml:space="preserve"> </w:t>
      </w:r>
      <w:r w:rsidRPr="00D62367">
        <w:rPr>
          <w:rtl/>
        </w:rPr>
        <w:t>ויפעול</w:t>
      </w:r>
      <w:r>
        <w:rPr>
          <w:rtl/>
        </w:rPr>
        <w:t xml:space="preserve"> </w:t>
      </w:r>
      <w:r w:rsidRPr="00D62367">
        <w:rPr>
          <w:rtl/>
        </w:rPr>
        <w:t>אצל</w:t>
      </w:r>
      <w:r>
        <w:rPr>
          <w:rtl/>
        </w:rPr>
        <w:t xml:space="preserve"> </w:t>
      </w:r>
      <w:r w:rsidRPr="00D62367">
        <w:rPr>
          <w:rtl/>
        </w:rPr>
        <w:t>אצמו</w:t>
      </w:r>
      <w:r>
        <w:rPr>
          <w:rtl/>
        </w:rPr>
        <w:t xml:space="preserve"> </w:t>
      </w:r>
      <w:r w:rsidRPr="00D62367">
        <w:rPr>
          <w:rtl/>
        </w:rPr>
        <w:t>שהדין</w:t>
      </w:r>
      <w:r>
        <w:rPr>
          <w:rtl/>
        </w:rPr>
        <w:t xml:space="preserve"> </w:t>
      </w:r>
      <w:r w:rsidRPr="00D62367">
        <w:rPr>
          <w:rtl/>
        </w:rPr>
        <w:t>עמהם</w:t>
      </w:r>
      <w:r>
        <w:rPr>
          <w:rtl/>
        </w:rPr>
        <w:t xml:space="preserve"> </w:t>
      </w:r>
      <w:r w:rsidRPr="00D62367">
        <w:rPr>
          <w:rtl/>
        </w:rPr>
        <w:t>יתהפך</w:t>
      </w:r>
      <w:r>
        <w:rPr>
          <w:rtl/>
        </w:rPr>
        <w:t xml:space="preserve"> </w:t>
      </w:r>
      <w:r w:rsidRPr="00D62367">
        <w:rPr>
          <w:rtl/>
        </w:rPr>
        <w:t>לבבם</w:t>
      </w:r>
      <w:r>
        <w:rPr>
          <w:rtl/>
        </w:rPr>
        <w:t xml:space="preserve"> </w:t>
      </w:r>
      <w:r w:rsidRPr="00D62367">
        <w:rPr>
          <w:rtl/>
        </w:rPr>
        <w:t>לאוהבים</w:t>
      </w:r>
      <w:r>
        <w:rPr>
          <w:rtl/>
        </w:rPr>
        <w:t xml:space="preserve"> </w:t>
      </w:r>
      <w:r w:rsidRPr="00D62367">
        <w:rPr>
          <w:rtl/>
        </w:rPr>
        <w:t>לו'.</w:t>
      </w:r>
      <w:r>
        <w:rPr>
          <w:rtl/>
        </w:rPr>
        <w:t xml:space="preserve"> </w:t>
      </w:r>
    </w:p>
  </w:footnote>
  <w:footnote w:id="643">
    <w:p w14:paraId="5FA5B82B" w14:textId="2E8F4BD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קיז;</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קנט.</w:t>
      </w:r>
      <w:r>
        <w:rPr>
          <w:rFonts w:hint="cs"/>
          <w:rtl/>
        </w:rPr>
        <w:t xml:space="preserve"> על מצוות ספר תורה ראו גם סעיפים עו, צ.</w:t>
      </w:r>
    </w:p>
    <w:p w14:paraId="73973F41" w14:textId="4A5E29D6" w:rsidR="00D274FC" w:rsidRPr="00D62367" w:rsidRDefault="00D274FC" w:rsidP="00D62367">
      <w:pPr>
        <w:pStyle w:val="a4"/>
      </w:pPr>
      <w:r w:rsidRPr="00D62367">
        <w:rPr>
          <w:rtl/>
        </w:rPr>
        <w:t>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ד:</w:t>
      </w:r>
      <w:r>
        <w:rPr>
          <w:rtl/>
        </w:rPr>
        <w:t xml:space="preserve"> </w:t>
      </w:r>
      <w:r w:rsidRPr="00D62367">
        <w:rPr>
          <w:rtl/>
        </w:rPr>
        <w:t>"בן</w:t>
      </w:r>
      <w:r>
        <w:rPr>
          <w:rtl/>
        </w:rPr>
        <w:t xml:space="preserve"> </w:t>
      </w:r>
      <w:r w:rsidRPr="00D62367">
        <w:rPr>
          <w:rtl/>
        </w:rPr>
        <w:t>אחיו</w:t>
      </w:r>
      <w:r>
        <w:rPr>
          <w:rtl/>
        </w:rPr>
        <w:t xml:space="preserve"> </w:t>
      </w:r>
      <w:r w:rsidRPr="00D62367">
        <w:rPr>
          <w:rtl/>
        </w:rPr>
        <w:t>של</w:t>
      </w:r>
      <w:r>
        <w:rPr>
          <w:rtl/>
        </w:rPr>
        <w:t xml:space="preserve"> </w:t>
      </w:r>
      <w:r w:rsidRPr="00D62367">
        <w:rPr>
          <w:rtl/>
        </w:rPr>
        <w:t>הגר"א</w:t>
      </w:r>
      <w:r>
        <w:rPr>
          <w:rtl/>
        </w:rPr>
        <w:t xml:space="preserve"> </w:t>
      </w:r>
      <w:r w:rsidRPr="00D62367">
        <w:rPr>
          <w:rtl/>
        </w:rPr>
        <w:t>זל"ה</w:t>
      </w:r>
      <w:r>
        <w:rPr>
          <w:rtl/>
        </w:rPr>
        <w:t xml:space="preserve"> </w:t>
      </w:r>
      <w:r w:rsidRPr="00D62367">
        <w:rPr>
          <w:rtl/>
        </w:rPr>
        <w:t>בא</w:t>
      </w:r>
      <w:r>
        <w:rPr>
          <w:rtl/>
        </w:rPr>
        <w:t xml:space="preserve"> </w:t>
      </w:r>
      <w:r w:rsidRPr="00D62367">
        <w:rPr>
          <w:rtl/>
        </w:rPr>
        <w:t>לפניו,</w:t>
      </w:r>
      <w:r>
        <w:rPr>
          <w:rtl/>
        </w:rPr>
        <w:t xml:space="preserve"> </w:t>
      </w:r>
      <w:r w:rsidRPr="00D62367">
        <w:rPr>
          <w:rtl/>
        </w:rPr>
        <w:t>ושאל</w:t>
      </w:r>
      <w:r>
        <w:rPr>
          <w:rtl/>
        </w:rPr>
        <w:t xml:space="preserve"> </w:t>
      </w:r>
      <w:r w:rsidRPr="00D62367">
        <w:rPr>
          <w:rtl/>
        </w:rPr>
        <w:t>אותו</w:t>
      </w:r>
      <w:r>
        <w:rPr>
          <w:rtl/>
        </w:rPr>
        <w:t xml:space="preserve"> </w:t>
      </w:r>
      <w:r w:rsidRPr="00D62367">
        <w:rPr>
          <w:rtl/>
        </w:rPr>
        <w:t>אם</w:t>
      </w:r>
      <w:r>
        <w:rPr>
          <w:rtl/>
        </w:rPr>
        <w:t xml:space="preserve"> </w:t>
      </w:r>
      <w:r w:rsidRPr="00D62367">
        <w:rPr>
          <w:rtl/>
        </w:rPr>
        <w:t>יש</w:t>
      </w:r>
      <w:r>
        <w:rPr>
          <w:rtl/>
        </w:rPr>
        <w:t xml:space="preserve"> </w:t>
      </w:r>
      <w:r w:rsidRPr="00D62367">
        <w:rPr>
          <w:rtl/>
        </w:rPr>
        <w:t>לו</w:t>
      </w:r>
      <w:r>
        <w:rPr>
          <w:rtl/>
        </w:rPr>
        <w:t xml:space="preserve"> </w:t>
      </w:r>
      <w:r w:rsidRPr="00D62367">
        <w:rPr>
          <w:rtl/>
        </w:rPr>
        <w:t>ספר</w:t>
      </w:r>
      <w:r>
        <w:rPr>
          <w:rtl/>
        </w:rPr>
        <w:t xml:space="preserve"> </w:t>
      </w:r>
      <w:r w:rsidRPr="00D62367">
        <w:rPr>
          <w:rtl/>
        </w:rPr>
        <w:t>תורה,</w:t>
      </w:r>
      <w:r>
        <w:rPr>
          <w:rtl/>
        </w:rPr>
        <w:t xml:space="preserve"> </w:t>
      </w:r>
      <w:r w:rsidRPr="00D62367">
        <w:rPr>
          <w:rtl/>
        </w:rPr>
        <w:t>והשיבו</w:t>
      </w:r>
      <w:r>
        <w:rPr>
          <w:rtl/>
        </w:rPr>
        <w:t xml:space="preserve"> </w:t>
      </w:r>
      <w:r w:rsidRPr="00D62367">
        <w:rPr>
          <w:rtl/>
        </w:rPr>
        <w:t>שאין</w:t>
      </w:r>
      <w:r>
        <w:rPr>
          <w:rtl/>
        </w:rPr>
        <w:t xml:space="preserve"> </w:t>
      </w:r>
      <w:r w:rsidRPr="00D62367">
        <w:rPr>
          <w:rtl/>
        </w:rPr>
        <w:t>לו,</w:t>
      </w:r>
      <w:r>
        <w:rPr>
          <w:rtl/>
        </w:rPr>
        <w:t xml:space="preserve"> </w:t>
      </w:r>
      <w:r w:rsidRPr="00D62367">
        <w:rPr>
          <w:rtl/>
        </w:rPr>
        <w:t>אז</w:t>
      </w:r>
      <w:r>
        <w:rPr>
          <w:rtl/>
        </w:rPr>
        <w:t xml:space="preserve"> </w:t>
      </w:r>
      <w:r w:rsidRPr="00D62367">
        <w:rPr>
          <w:rtl/>
        </w:rPr>
        <w:t>תיכף</w:t>
      </w:r>
      <w:r>
        <w:rPr>
          <w:rtl/>
        </w:rPr>
        <w:t xml:space="preserve"> </w:t>
      </w:r>
      <w:r w:rsidRPr="00D62367">
        <w:rPr>
          <w:rtl/>
        </w:rPr>
        <w:t>ציוה</w:t>
      </w:r>
      <w:r>
        <w:rPr>
          <w:rtl/>
        </w:rPr>
        <w:t xml:space="preserve"> </w:t>
      </w:r>
      <w:r w:rsidRPr="00D62367">
        <w:rPr>
          <w:rtl/>
        </w:rPr>
        <w:t>אחר</w:t>
      </w:r>
      <w:r>
        <w:rPr>
          <w:rtl/>
        </w:rPr>
        <w:t xml:space="preserve"> </w:t>
      </w:r>
      <w:r w:rsidRPr="00D62367">
        <w:rPr>
          <w:rtl/>
        </w:rPr>
        <w:t>סרסור</w:t>
      </w:r>
      <w:r>
        <w:rPr>
          <w:rtl/>
        </w:rPr>
        <w:t xml:space="preserve"> </w:t>
      </w:r>
      <w:r w:rsidRPr="00D62367">
        <w:rPr>
          <w:rtl/>
        </w:rPr>
        <w:t>לקנות</w:t>
      </w:r>
      <w:r>
        <w:rPr>
          <w:rtl/>
        </w:rPr>
        <w:t xml:space="preserve"> </w:t>
      </w:r>
      <w:r w:rsidRPr="00D62367">
        <w:rPr>
          <w:rtl/>
        </w:rPr>
        <w:t>ספר</w:t>
      </w:r>
      <w:r>
        <w:rPr>
          <w:rtl/>
        </w:rPr>
        <w:t xml:space="preserve"> </w:t>
      </w:r>
      <w:r w:rsidRPr="00D62367">
        <w:rPr>
          <w:rtl/>
        </w:rPr>
        <w:t>תורה</w:t>
      </w:r>
      <w:r>
        <w:rPr>
          <w:rtl/>
        </w:rPr>
        <w:t xml:space="preserve"> </w:t>
      </w:r>
      <w:r w:rsidRPr="00D62367">
        <w:rPr>
          <w:rtl/>
        </w:rPr>
        <w:t>בעדו</w:t>
      </w:r>
      <w:r>
        <w:rPr>
          <w:rtl/>
        </w:rPr>
        <w:t xml:space="preserve"> </w:t>
      </w:r>
      <w:r w:rsidRPr="00D62367">
        <w:rPr>
          <w:rtl/>
        </w:rPr>
        <w:t>בווילנא.</w:t>
      </w:r>
      <w:r>
        <w:rPr>
          <w:rtl/>
        </w:rPr>
        <w:t xml:space="preserve"> </w:t>
      </w:r>
      <w:r w:rsidRPr="00D62367">
        <w:rPr>
          <w:rtl/>
        </w:rPr>
        <w:t>אמר</w:t>
      </w:r>
      <w:r>
        <w:rPr>
          <w:rtl/>
        </w:rPr>
        <w:t xml:space="preserve"> </w:t>
      </w:r>
      <w:r w:rsidRPr="00D62367">
        <w:rPr>
          <w:rtl/>
        </w:rPr>
        <w:t>לו</w:t>
      </w:r>
      <w:r>
        <w:rPr>
          <w:rtl/>
        </w:rPr>
        <w:t xml:space="preserve"> </w:t>
      </w:r>
      <w:r w:rsidRPr="00D62367">
        <w:rPr>
          <w:rtl/>
        </w:rPr>
        <w:t>הרי</w:t>
      </w:r>
      <w:r>
        <w:rPr>
          <w:rtl/>
        </w:rPr>
        <w:t xml:space="preserve"> </w:t>
      </w:r>
      <w:r w:rsidRPr="00D62367">
        <w:rPr>
          <w:rtl/>
        </w:rPr>
        <w:t>אמרו</w:t>
      </w:r>
      <w:r>
        <w:rPr>
          <w:rtl/>
        </w:rPr>
        <w:t xml:space="preserve"> </w:t>
      </w:r>
      <w:r w:rsidRPr="00D62367">
        <w:rPr>
          <w:rtl/>
        </w:rPr>
        <w:t>(מנחות</w:t>
      </w:r>
      <w:r>
        <w:rPr>
          <w:rtl/>
        </w:rPr>
        <w:t xml:space="preserve"> </w:t>
      </w:r>
      <w:r w:rsidRPr="00D62367">
        <w:rPr>
          <w:rtl/>
        </w:rPr>
        <w:t>ל</w:t>
      </w:r>
      <w:r>
        <w:rPr>
          <w:rtl/>
        </w:rPr>
        <w:t xml:space="preserve"> </w:t>
      </w:r>
      <w:r w:rsidRPr="00D62367">
        <w:rPr>
          <w:rtl/>
        </w:rPr>
        <w:t>ע"א)</w:t>
      </w:r>
      <w:r>
        <w:rPr>
          <w:rtl/>
        </w:rPr>
        <w:t xml:space="preserve"> </w:t>
      </w:r>
      <w:r w:rsidRPr="00D62367">
        <w:rPr>
          <w:rtl/>
        </w:rPr>
        <w:t>הקונה</w:t>
      </w:r>
      <w:r>
        <w:rPr>
          <w:rtl/>
        </w:rPr>
        <w:t xml:space="preserve"> </w:t>
      </w:r>
      <w:r w:rsidRPr="00D62367">
        <w:rPr>
          <w:rtl/>
        </w:rPr>
        <w:t>ספר</w:t>
      </w:r>
      <w:r>
        <w:rPr>
          <w:rtl/>
        </w:rPr>
        <w:t xml:space="preserve"> </w:t>
      </w:r>
      <w:r w:rsidRPr="00D62367">
        <w:rPr>
          <w:rtl/>
        </w:rPr>
        <w:t>תורה</w:t>
      </w:r>
      <w:r>
        <w:rPr>
          <w:rtl/>
        </w:rPr>
        <w:t xml:space="preserve"> </w:t>
      </w:r>
      <w:r w:rsidRPr="00D62367">
        <w:rPr>
          <w:rtl/>
        </w:rPr>
        <w:t>כחוטף</w:t>
      </w:r>
      <w:r>
        <w:rPr>
          <w:rtl/>
        </w:rPr>
        <w:t xml:space="preserve"> </w:t>
      </w:r>
      <w:r w:rsidRPr="00D62367">
        <w:rPr>
          <w:rtl/>
        </w:rPr>
        <w:t>מצוה</w:t>
      </w:r>
      <w:r>
        <w:rPr>
          <w:rtl/>
        </w:rPr>
        <w:t xml:space="preserve"> </w:t>
      </w:r>
      <w:r w:rsidRPr="00D62367">
        <w:rPr>
          <w:rtl/>
        </w:rPr>
        <w:t>מן</w:t>
      </w:r>
      <w:r>
        <w:rPr>
          <w:rtl/>
        </w:rPr>
        <w:t xml:space="preserve"> </w:t>
      </w:r>
      <w:r w:rsidRPr="00D62367">
        <w:rPr>
          <w:rtl/>
        </w:rPr>
        <w:t>השוק,</w:t>
      </w:r>
      <w:r>
        <w:rPr>
          <w:rtl/>
        </w:rPr>
        <w:t xml:space="preserve"> </w:t>
      </w:r>
      <w:r w:rsidRPr="00D62367">
        <w:rPr>
          <w:rtl/>
        </w:rPr>
        <w:t>ואמר</w:t>
      </w:r>
      <w:r>
        <w:rPr>
          <w:rtl/>
        </w:rPr>
        <w:t xml:space="preserve"> </w:t>
      </w:r>
      <w:r w:rsidRPr="00D62367">
        <w:rPr>
          <w:rtl/>
        </w:rPr>
        <w:t>לו</w:t>
      </w:r>
      <w:r>
        <w:rPr>
          <w:rtl/>
        </w:rPr>
        <w:t xml:space="preserve"> </w:t>
      </w:r>
      <w:r w:rsidRPr="00D62367">
        <w:rPr>
          <w:rtl/>
        </w:rPr>
        <w:t>הלואי</w:t>
      </w:r>
      <w:r>
        <w:rPr>
          <w:rtl/>
        </w:rPr>
        <w:t xml:space="preserve"> </w:t>
      </w:r>
      <w:r w:rsidRPr="00D62367">
        <w:rPr>
          <w:rtl/>
        </w:rPr>
        <w:t>יזדמן</w:t>
      </w:r>
      <w:r>
        <w:rPr>
          <w:rtl/>
        </w:rPr>
        <w:t xml:space="preserve"> </w:t>
      </w:r>
      <w:r w:rsidRPr="00D62367">
        <w:rPr>
          <w:rtl/>
        </w:rPr>
        <w:t>לי</w:t>
      </w:r>
      <w:r>
        <w:rPr>
          <w:rtl/>
        </w:rPr>
        <w:t xml:space="preserve"> </w:t>
      </w:r>
      <w:r w:rsidRPr="00D62367">
        <w:rPr>
          <w:rtl/>
        </w:rPr>
        <w:t>מצוות</w:t>
      </w:r>
      <w:r>
        <w:rPr>
          <w:rtl/>
        </w:rPr>
        <w:t xml:space="preserve"> </w:t>
      </w:r>
      <w:r w:rsidRPr="00D62367">
        <w:rPr>
          <w:rtl/>
        </w:rPr>
        <w:t>כאלו</w:t>
      </w:r>
      <w:r>
        <w:rPr>
          <w:rtl/>
        </w:rPr>
        <w:t xml:space="preserve"> </w:t>
      </w:r>
      <w:r w:rsidRPr="00D62367">
        <w:rPr>
          <w:rtl/>
        </w:rPr>
        <w:t>לחטיפין".</w:t>
      </w:r>
      <w:r>
        <w:rPr>
          <w:rtl/>
        </w:rPr>
        <w:t xml:space="preserve"> </w:t>
      </w:r>
      <w:r w:rsidRPr="00D62367">
        <w:rPr>
          <w:rtl/>
        </w:rPr>
        <w:t>וראו</w:t>
      </w:r>
      <w:r>
        <w:rPr>
          <w:rtl/>
        </w:rPr>
        <w:t xml:space="preserve"> </w:t>
      </w:r>
      <w:r w:rsidRPr="00D62367">
        <w:rPr>
          <w:rtl/>
        </w:rPr>
        <w:t>גם</w:t>
      </w:r>
      <w:r>
        <w:rPr>
          <w:rtl/>
        </w:rPr>
        <w:t xml:space="preserve"> </w:t>
      </w:r>
      <w:r w:rsidRPr="00D62367">
        <w:rPr>
          <w:rtl/>
        </w:rPr>
        <w:t>מעשה</w:t>
      </w:r>
      <w:r>
        <w:rPr>
          <w:rtl/>
        </w:rPr>
        <w:t xml:space="preserve"> </w:t>
      </w:r>
      <w:r w:rsidRPr="00D62367">
        <w:rPr>
          <w:rtl/>
        </w:rPr>
        <w:t>רב</w:t>
      </w:r>
      <w:r>
        <w:rPr>
          <w:rtl/>
        </w:rPr>
        <w:t xml:space="preserve"> </w:t>
      </w:r>
      <w:r w:rsidRPr="00D62367">
        <w:rPr>
          <w:rtl/>
        </w:rPr>
        <w:t>סי'</w:t>
      </w:r>
      <w:r>
        <w:rPr>
          <w:rtl/>
        </w:rPr>
        <w:t xml:space="preserve"> </w:t>
      </w:r>
      <w:r w:rsidRPr="00D62367">
        <w:rPr>
          <w:rtl/>
        </w:rPr>
        <w:t>צו:</w:t>
      </w:r>
      <w:r>
        <w:rPr>
          <w:rtl/>
        </w:rPr>
        <w:t xml:space="preserve"> </w:t>
      </w:r>
      <w:r w:rsidRPr="00D62367">
        <w:rPr>
          <w:rtl/>
        </w:rPr>
        <w:t>"מצוה</w:t>
      </w:r>
      <w:r>
        <w:rPr>
          <w:rtl/>
        </w:rPr>
        <w:t xml:space="preserve"> </w:t>
      </w:r>
      <w:r w:rsidRPr="00D62367">
        <w:rPr>
          <w:rtl/>
        </w:rPr>
        <w:t>לקנו</w:t>
      </w:r>
      <w:r>
        <w:rPr>
          <w:rFonts w:hint="cs"/>
          <w:rtl/>
        </w:rPr>
        <w:t>ת</w:t>
      </w:r>
      <w:r>
        <w:rPr>
          <w:rtl/>
        </w:rPr>
        <w:t xml:space="preserve"> </w:t>
      </w:r>
      <w:r w:rsidRPr="00D62367">
        <w:rPr>
          <w:rtl/>
        </w:rPr>
        <w:t>ספר</w:t>
      </w:r>
      <w:r>
        <w:rPr>
          <w:rtl/>
        </w:rPr>
        <w:t xml:space="preserve"> </w:t>
      </w:r>
      <w:r w:rsidRPr="00D62367">
        <w:rPr>
          <w:rtl/>
        </w:rPr>
        <w:t>תורה</w:t>
      </w:r>
      <w:r>
        <w:rPr>
          <w:rtl/>
        </w:rPr>
        <w:t xml:space="preserve"> </w:t>
      </w:r>
      <w:r w:rsidRPr="00D62367">
        <w:rPr>
          <w:rtl/>
        </w:rPr>
        <w:t>אם</w:t>
      </w:r>
      <w:r>
        <w:rPr>
          <w:rtl/>
        </w:rPr>
        <w:t xml:space="preserve"> </w:t>
      </w:r>
      <w:r w:rsidRPr="00D62367">
        <w:rPr>
          <w:rtl/>
        </w:rPr>
        <w:t>אי</w:t>
      </w:r>
      <w:r>
        <w:rPr>
          <w:rtl/>
        </w:rPr>
        <w:t xml:space="preserve"> </w:t>
      </w:r>
      <w:r w:rsidRPr="00D62367">
        <w:rPr>
          <w:rtl/>
        </w:rPr>
        <w:t>אפשר</w:t>
      </w:r>
      <w:r>
        <w:rPr>
          <w:rtl/>
        </w:rPr>
        <w:t xml:space="preserve"> </w:t>
      </w:r>
      <w:r w:rsidRPr="00D62367">
        <w:rPr>
          <w:rtl/>
        </w:rPr>
        <w:t>לו</w:t>
      </w:r>
      <w:r>
        <w:rPr>
          <w:rtl/>
        </w:rPr>
        <w:t xml:space="preserve"> </w:t>
      </w:r>
      <w:r w:rsidRPr="00D62367">
        <w:rPr>
          <w:rtl/>
        </w:rPr>
        <w:t>לכתוב</w:t>
      </w:r>
      <w:r>
        <w:rPr>
          <w:rtl/>
        </w:rPr>
        <w:t xml:space="preserve"> </w:t>
      </w:r>
      <w:r w:rsidRPr="00D62367">
        <w:rPr>
          <w:rtl/>
        </w:rPr>
        <w:t>ופירוש</w:t>
      </w:r>
      <w:r>
        <w:rPr>
          <w:rtl/>
        </w:rPr>
        <w:t xml:space="preserve"> </w:t>
      </w:r>
      <w:r w:rsidRPr="00D62367">
        <w:rPr>
          <w:rtl/>
        </w:rPr>
        <w:t>'חוטף</w:t>
      </w:r>
      <w:r>
        <w:rPr>
          <w:rtl/>
        </w:rPr>
        <w:t xml:space="preserve"> </w:t>
      </w:r>
      <w:r w:rsidRPr="00D62367">
        <w:rPr>
          <w:rtl/>
        </w:rPr>
        <w:t>מצוה</w:t>
      </w:r>
      <w:r>
        <w:rPr>
          <w:rtl/>
        </w:rPr>
        <w:t xml:space="preserve"> </w:t>
      </w:r>
      <w:r w:rsidRPr="00D62367">
        <w:rPr>
          <w:rtl/>
        </w:rPr>
        <w:t>מן</w:t>
      </w:r>
      <w:r>
        <w:rPr>
          <w:rtl/>
        </w:rPr>
        <w:t xml:space="preserve"> </w:t>
      </w:r>
      <w:r w:rsidRPr="00D62367">
        <w:rPr>
          <w:rtl/>
        </w:rPr>
        <w:t>השוק'</w:t>
      </w:r>
      <w:r>
        <w:rPr>
          <w:rtl/>
        </w:rPr>
        <w:t xml:space="preserve"> </w:t>
      </w:r>
      <w:r w:rsidRPr="00D62367">
        <w:rPr>
          <w:rtl/>
        </w:rPr>
        <w:t>הוא</w:t>
      </w:r>
      <w:r>
        <w:rPr>
          <w:rtl/>
        </w:rPr>
        <w:t xml:space="preserve"> </w:t>
      </w:r>
      <w:r w:rsidRPr="00D62367">
        <w:rPr>
          <w:rtl/>
        </w:rPr>
        <w:t>לגודל</w:t>
      </w:r>
      <w:r>
        <w:rPr>
          <w:rtl/>
        </w:rPr>
        <w:t xml:space="preserve"> </w:t>
      </w:r>
      <w:r w:rsidRPr="00D62367">
        <w:rPr>
          <w:rtl/>
        </w:rPr>
        <w:t>מעלת</w:t>
      </w:r>
      <w:r>
        <w:rPr>
          <w:rtl/>
        </w:rPr>
        <w:t xml:space="preserve"> </w:t>
      </w:r>
      <w:r w:rsidRPr="00D62367">
        <w:rPr>
          <w:rtl/>
        </w:rPr>
        <w:t>המצוה</w:t>
      </w:r>
      <w:r>
        <w:rPr>
          <w:rtl/>
        </w:rPr>
        <w:t xml:space="preserve"> </w:t>
      </w:r>
      <w:r w:rsidRPr="00D62367">
        <w:rPr>
          <w:rtl/>
        </w:rPr>
        <w:t>משאר</w:t>
      </w:r>
      <w:r>
        <w:rPr>
          <w:rtl/>
        </w:rPr>
        <w:t xml:space="preserve"> </w:t>
      </w:r>
      <w:r w:rsidRPr="00D62367">
        <w:rPr>
          <w:rtl/>
        </w:rPr>
        <w:t>מצוות,</w:t>
      </w:r>
      <w:r>
        <w:rPr>
          <w:rtl/>
        </w:rPr>
        <w:t xml:space="preserve"> </w:t>
      </w:r>
      <w:r w:rsidRPr="00D62367">
        <w:rPr>
          <w:rtl/>
        </w:rPr>
        <w:t>ו'כתבו'</w:t>
      </w:r>
      <w:r>
        <w:rPr>
          <w:rtl/>
        </w:rPr>
        <w:t xml:space="preserve"> </w:t>
      </w:r>
      <w:r w:rsidRPr="00D62367">
        <w:rPr>
          <w:rtl/>
        </w:rPr>
        <w:t>הוא</w:t>
      </w:r>
      <w:r>
        <w:rPr>
          <w:rtl/>
        </w:rPr>
        <w:t xml:space="preserve"> </w:t>
      </w:r>
      <w:r w:rsidRPr="00D62367">
        <w:rPr>
          <w:rtl/>
        </w:rPr>
        <w:t>מעולה</w:t>
      </w:r>
      <w:r>
        <w:rPr>
          <w:rtl/>
        </w:rPr>
        <w:t xml:space="preserve"> </w:t>
      </w:r>
      <w:r w:rsidRPr="00D62367">
        <w:rPr>
          <w:rtl/>
        </w:rPr>
        <w:t>ביותר</w:t>
      </w:r>
      <w:r>
        <w:rPr>
          <w:rtl/>
        </w:rPr>
        <w:t xml:space="preserve"> </w:t>
      </w:r>
      <w:r w:rsidRPr="00D62367">
        <w:rPr>
          <w:rtl/>
        </w:rPr>
        <w:t>כאילו</w:t>
      </w:r>
      <w:r>
        <w:rPr>
          <w:rtl/>
        </w:rPr>
        <w:t xml:space="preserve"> </w:t>
      </w:r>
      <w:r w:rsidRPr="00D62367">
        <w:rPr>
          <w:rtl/>
        </w:rPr>
        <w:t>קבלו</w:t>
      </w:r>
      <w:r>
        <w:rPr>
          <w:rtl/>
        </w:rPr>
        <w:t xml:space="preserve"> </w:t>
      </w:r>
      <w:r w:rsidRPr="00D62367">
        <w:rPr>
          <w:rtl/>
        </w:rPr>
        <w:t>מהר</w:t>
      </w:r>
      <w:r>
        <w:rPr>
          <w:rtl/>
        </w:rPr>
        <w:t xml:space="preserve"> </w:t>
      </w:r>
      <w:r w:rsidRPr="00D62367">
        <w:rPr>
          <w:rtl/>
        </w:rPr>
        <w:t>סיני".</w:t>
      </w:r>
      <w:r>
        <w:rPr>
          <w:rtl/>
        </w:rPr>
        <w:t xml:space="preserve"> </w:t>
      </w:r>
    </w:p>
  </w:footnote>
  <w:footnote w:id="644">
    <w:p w14:paraId="0C62A790" w14:textId="2E58AF6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645">
    <w:p w14:paraId="3FC2F809" w14:textId="2C39CC6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'ואמר</w:t>
      </w:r>
      <w:r>
        <w:rPr>
          <w:rtl/>
        </w:rPr>
        <w:t xml:space="preserve"> </w:t>
      </w:r>
      <w:r w:rsidRPr="00C51EBE">
        <w:rPr>
          <w:rtl/>
        </w:rPr>
        <w:t>[</w:t>
      </w:r>
      <w:r>
        <w:rPr>
          <w:rtl/>
        </w:rPr>
        <w:t xml:space="preserve">  </w:t>
      </w:r>
      <w:r w:rsidRPr="00C51EBE">
        <w:rPr>
          <w:rtl/>
        </w:rPr>
        <w:t>]</w:t>
      </w:r>
      <w:r>
        <w:rPr>
          <w:rtl/>
        </w:rPr>
        <w:t xml:space="preserve"> </w:t>
      </w:r>
      <w:r w:rsidRPr="00C51EBE">
        <w:rPr>
          <w:rtl/>
        </w:rPr>
        <w:t>הרי</w:t>
      </w:r>
      <w:r>
        <w:rPr>
          <w:rtl/>
        </w:rPr>
        <w:t xml:space="preserve"> </w:t>
      </w:r>
      <w:r w:rsidRPr="00C51EBE">
        <w:rPr>
          <w:rtl/>
        </w:rPr>
        <w:t>שי</w:t>
      </w:r>
      <w:r w:rsidRPr="00C51EBE">
        <w:rPr>
          <w:rFonts w:hint="cs"/>
          <w:rtl/>
        </w:rPr>
        <w:t>יזדמן</w:t>
      </w:r>
      <w:r>
        <w:rPr>
          <w:rtl/>
        </w:rPr>
        <w:t xml:space="preserve"> </w:t>
      </w:r>
      <w:r w:rsidRPr="00C51EBE">
        <w:rPr>
          <w:rtl/>
        </w:rPr>
        <w:t>לפ</w:t>
      </w:r>
      <w:r w:rsidRPr="00C51EBE">
        <w:rPr>
          <w:rFonts w:hint="cs"/>
          <w:rtl/>
        </w:rPr>
        <w:t>ני</w:t>
      </w:r>
      <w:r w:rsidRPr="00C51EBE">
        <w:rPr>
          <w:rtl/>
        </w:rPr>
        <w:t>ך</w:t>
      </w:r>
      <w:r>
        <w:rPr>
          <w:rtl/>
        </w:rPr>
        <w:t xml:space="preserve"> </w:t>
      </w:r>
      <w:r w:rsidRPr="00C51EBE">
        <w:rPr>
          <w:rtl/>
        </w:rPr>
        <w:t>כמה</w:t>
      </w:r>
      <w:r>
        <w:rPr>
          <w:rtl/>
        </w:rPr>
        <w:t xml:space="preserve"> </w:t>
      </w:r>
      <w:r w:rsidRPr="00C51EBE">
        <w:rPr>
          <w:rtl/>
        </w:rPr>
        <w:t>מצוה</w:t>
      </w:r>
      <w:r>
        <w:rPr>
          <w:rtl/>
        </w:rPr>
        <w:t xml:space="preserve"> </w:t>
      </w:r>
      <w:r w:rsidRPr="00C51EBE">
        <w:rPr>
          <w:rtl/>
        </w:rPr>
        <w:t>כ</w:t>
      </w:r>
      <w:r>
        <w:rPr>
          <w:rFonts w:hint="cs"/>
          <w:rtl/>
        </w:rPr>
        <w:t>זה</w:t>
      </w:r>
      <w:r>
        <w:rPr>
          <w:rtl/>
        </w:rPr>
        <w:t xml:space="preserve"> </w:t>
      </w:r>
      <w:r w:rsidRPr="00D62367">
        <w:rPr>
          <w:rtl/>
        </w:rPr>
        <w:t>ג"כ</w:t>
      </w:r>
      <w:r>
        <w:rPr>
          <w:rtl/>
        </w:rPr>
        <w:t xml:space="preserve"> </w:t>
      </w:r>
      <w:r w:rsidRPr="00D62367">
        <w:rPr>
          <w:rtl/>
        </w:rPr>
        <w:t>לחטפן</w:t>
      </w:r>
      <w:r>
        <w:rPr>
          <w:rtl/>
        </w:rPr>
        <w:t xml:space="preserve"> </w:t>
      </w:r>
      <w:r w:rsidRPr="00D62367">
        <w:rPr>
          <w:rtl/>
        </w:rPr>
        <w:t>כמאמר</w:t>
      </w:r>
      <w:r>
        <w:rPr>
          <w:rtl/>
        </w:rPr>
        <w:t xml:space="preserve"> </w:t>
      </w:r>
      <w:r w:rsidRPr="00D62367">
        <w:rPr>
          <w:rtl/>
        </w:rPr>
        <w:t>חז"ל</w:t>
      </w:r>
      <w:r>
        <w:rPr>
          <w:rtl/>
        </w:rPr>
        <w:t xml:space="preserve"> </w:t>
      </w:r>
      <w:r w:rsidRPr="00D62367">
        <w:rPr>
          <w:rtl/>
        </w:rPr>
        <w:t>חטוף</w:t>
      </w:r>
      <w:r>
        <w:rPr>
          <w:rtl/>
        </w:rPr>
        <w:t xml:space="preserve"> </w:t>
      </w:r>
      <w:r w:rsidRPr="00D62367">
        <w:rPr>
          <w:rtl/>
        </w:rPr>
        <w:t>מצוה'.</w:t>
      </w:r>
      <w:r>
        <w:rPr>
          <w:rtl/>
        </w:rPr>
        <w:t xml:space="preserve"> </w:t>
      </w:r>
    </w:p>
  </w:footnote>
  <w:footnote w:id="646">
    <w:p w14:paraId="35B23801" w14:textId="6712D4A1"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תפילה,</w:t>
      </w:r>
      <w:r>
        <w:rPr>
          <w:rtl/>
        </w:rPr>
        <w:t xml:space="preserve"> </w:t>
      </w:r>
      <w:r w:rsidRPr="00D62367">
        <w:rPr>
          <w:rtl/>
        </w:rPr>
        <w:t>סעיף</w:t>
      </w:r>
      <w:r>
        <w:rPr>
          <w:rtl/>
        </w:rPr>
        <w:t xml:space="preserve"> </w:t>
      </w:r>
      <w:r w:rsidRPr="00D62367">
        <w:rPr>
          <w:rtl/>
        </w:rPr>
        <w:t>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קנז;</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footnote>
  <w:footnote w:id="647">
    <w:p w14:paraId="111B43D3" w14:textId="6576030F" w:rsidR="00D274FC" w:rsidRPr="00D62367" w:rsidRDefault="00D274FC" w:rsidP="00D62367">
      <w:pPr>
        <w:pStyle w:val="a4"/>
      </w:pPr>
      <w:r w:rsidRPr="00D62367">
        <w:rPr>
          <w:rStyle w:val="a6"/>
        </w:rPr>
        <w:footnoteRef/>
      </w:r>
      <w:r>
        <w:rPr>
          <w:rtl/>
        </w:rPr>
        <w:t xml:space="preserve"> </w:t>
      </w:r>
      <w:r>
        <w:rPr>
          <w:rFonts w:hint="cs"/>
          <w:rtl/>
        </w:rPr>
        <w:t xml:space="preserve">בני אדם. </w:t>
      </w:r>
      <w:r w:rsidRPr="00D62367">
        <w:rPr>
          <w:rtl/>
        </w:rPr>
        <w:t>א"ל:</w:t>
      </w:r>
      <w:r>
        <w:rPr>
          <w:rtl/>
        </w:rPr>
        <w:t xml:space="preserve"> </w:t>
      </w:r>
      <w:r w:rsidRPr="00D62367">
        <w:rPr>
          <w:rtl/>
        </w:rPr>
        <w:t>'שיש</w:t>
      </w:r>
      <w:r>
        <w:rPr>
          <w:rtl/>
        </w:rPr>
        <w:t xml:space="preserve"> </w:t>
      </w:r>
      <w:r w:rsidRPr="00D62367">
        <w:rPr>
          <w:rtl/>
        </w:rPr>
        <w:t>כמה</w:t>
      </w:r>
      <w:r>
        <w:rPr>
          <w:rtl/>
        </w:rPr>
        <w:t xml:space="preserve"> </w:t>
      </w:r>
      <w:r w:rsidRPr="00D62367">
        <w:rPr>
          <w:rtl/>
        </w:rPr>
        <w:t>אנשים'.</w:t>
      </w:r>
      <w:r>
        <w:rPr>
          <w:rtl/>
        </w:rPr>
        <w:t xml:space="preserve"> </w:t>
      </w:r>
    </w:p>
  </w:footnote>
  <w:footnote w:id="648">
    <w:p w14:paraId="5E05B7BD" w14:textId="3772D80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'להיות</w:t>
      </w:r>
      <w:r>
        <w:rPr>
          <w:rtl/>
        </w:rPr>
        <w:t xml:space="preserve"> </w:t>
      </w:r>
      <w:r w:rsidRPr="00D62367">
        <w:rPr>
          <w:rtl/>
        </w:rPr>
        <w:t>נקל</w:t>
      </w:r>
      <w:r>
        <w:rPr>
          <w:rtl/>
        </w:rPr>
        <w:t xml:space="preserve"> </w:t>
      </w:r>
      <w:r w:rsidRPr="00D62367">
        <w:rPr>
          <w:rtl/>
        </w:rPr>
        <w:t>לסלק</w:t>
      </w:r>
      <w:r>
        <w:rPr>
          <w:rtl/>
        </w:rPr>
        <w:t xml:space="preserve"> </w:t>
      </w:r>
      <w:r w:rsidRPr="00D62367">
        <w:rPr>
          <w:rtl/>
        </w:rPr>
        <w:t>להם'.</w:t>
      </w:r>
      <w:r>
        <w:rPr>
          <w:rtl/>
        </w:rPr>
        <w:t xml:space="preserve"> </w:t>
      </w:r>
    </w:p>
  </w:footnote>
  <w:footnote w:id="649">
    <w:p w14:paraId="1C66AF72" w14:textId="4AAEFDB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'מן</w:t>
      </w:r>
      <w:r>
        <w:rPr>
          <w:rtl/>
        </w:rPr>
        <w:t xml:space="preserve"> </w:t>
      </w:r>
      <w:r w:rsidRPr="00D62367">
        <w:rPr>
          <w:rtl/>
        </w:rPr>
        <w:t>איוב'.</w:t>
      </w:r>
      <w:r>
        <w:rPr>
          <w:rtl/>
        </w:rPr>
        <w:t xml:space="preserve"> </w:t>
      </w:r>
      <w:r>
        <w:rPr>
          <w:rFonts w:hint="cs"/>
          <w:rtl/>
        </w:rPr>
        <w:t>על פי תלמוד בבלי, בבא בתרא טו ע"</w:t>
      </w:r>
      <w:r>
        <w:rPr>
          <w:rFonts w:hint="cs"/>
          <w:rtl/>
          <w:lang w:val="en-GB"/>
        </w:rPr>
        <w:t>ב: "</w:t>
      </w:r>
      <w:r w:rsidRPr="004A374D">
        <w:rPr>
          <w:rtl/>
        </w:rPr>
        <w:t>א"ר</w:t>
      </w:r>
      <w:r>
        <w:rPr>
          <w:rtl/>
        </w:rPr>
        <w:t xml:space="preserve"> </w:t>
      </w:r>
      <w:r w:rsidRPr="004A374D">
        <w:rPr>
          <w:rtl/>
        </w:rPr>
        <w:t>שמואל</w:t>
      </w:r>
      <w:r>
        <w:rPr>
          <w:rtl/>
        </w:rPr>
        <w:t xml:space="preserve"> </w:t>
      </w:r>
      <w:r w:rsidRPr="004A374D">
        <w:rPr>
          <w:rtl/>
        </w:rPr>
        <w:t>בר</w:t>
      </w:r>
      <w:r>
        <w:rPr>
          <w:rtl/>
        </w:rPr>
        <w:t xml:space="preserve"> </w:t>
      </w:r>
      <w:r w:rsidRPr="004A374D">
        <w:rPr>
          <w:rtl/>
        </w:rPr>
        <w:t>רב</w:t>
      </w:r>
      <w:r>
        <w:rPr>
          <w:rtl/>
        </w:rPr>
        <w:t xml:space="preserve"> </w:t>
      </w:r>
      <w:r w:rsidRPr="004A374D">
        <w:rPr>
          <w:rtl/>
        </w:rPr>
        <w:t>יצחק</w:t>
      </w:r>
      <w:r>
        <w:rPr>
          <w:rtl/>
        </w:rPr>
        <w:t xml:space="preserve"> </w:t>
      </w:r>
      <w:r w:rsidRPr="004A374D">
        <w:rPr>
          <w:rtl/>
        </w:rPr>
        <w:t>כל</w:t>
      </w:r>
      <w:r>
        <w:rPr>
          <w:rtl/>
        </w:rPr>
        <w:t xml:space="preserve"> </w:t>
      </w:r>
      <w:r w:rsidRPr="004A374D">
        <w:rPr>
          <w:rtl/>
        </w:rPr>
        <w:t>הנוטל</w:t>
      </w:r>
      <w:r>
        <w:rPr>
          <w:rtl/>
        </w:rPr>
        <w:t xml:space="preserve"> </w:t>
      </w:r>
      <w:r w:rsidRPr="004A374D">
        <w:rPr>
          <w:rtl/>
        </w:rPr>
        <w:t>פרוטה</w:t>
      </w:r>
      <w:r>
        <w:rPr>
          <w:rtl/>
        </w:rPr>
        <w:t xml:space="preserve"> </w:t>
      </w:r>
      <w:r w:rsidRPr="004A374D">
        <w:rPr>
          <w:rtl/>
        </w:rPr>
        <w:t>מאיוב</w:t>
      </w:r>
      <w:r>
        <w:rPr>
          <w:rtl/>
        </w:rPr>
        <w:t xml:space="preserve"> </w:t>
      </w:r>
      <w:r w:rsidRPr="004A374D">
        <w:rPr>
          <w:rtl/>
        </w:rPr>
        <w:t>מתברך"</w:t>
      </w:r>
      <w:r>
        <w:rPr>
          <w:rFonts w:hint="cs"/>
          <w:color w:val="222222"/>
          <w:sz w:val="28"/>
          <w:szCs w:val="28"/>
          <w:shd w:val="clear" w:color="auto" w:fill="FFFFFF"/>
          <w:rtl/>
        </w:rPr>
        <w:t xml:space="preserve">. </w:t>
      </w:r>
    </w:p>
  </w:footnote>
  <w:footnote w:id="650">
    <w:p w14:paraId="2A655D77" w14:textId="526F963E"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'ואם</w:t>
      </w:r>
      <w:r>
        <w:rPr>
          <w:rtl/>
        </w:rPr>
        <w:t xml:space="preserve"> </w:t>
      </w:r>
      <w:r w:rsidRPr="00D62367">
        <w:rPr>
          <w:rtl/>
        </w:rPr>
        <w:t>אינו</w:t>
      </w:r>
      <w:r>
        <w:rPr>
          <w:rtl/>
        </w:rPr>
        <w:t xml:space="preserve"> </w:t>
      </w:r>
      <w:r w:rsidRPr="00D62367">
        <w:rPr>
          <w:rtl/>
        </w:rPr>
        <w:t>בר</w:t>
      </w:r>
      <w:r>
        <w:rPr>
          <w:rtl/>
        </w:rPr>
        <w:t xml:space="preserve"> </w:t>
      </w:r>
      <w:r w:rsidRPr="00D62367">
        <w:rPr>
          <w:rtl/>
        </w:rPr>
        <w:t>מזלו</w:t>
      </w:r>
      <w:r>
        <w:rPr>
          <w:rtl/>
        </w:rPr>
        <w:t xml:space="preserve"> </w:t>
      </w:r>
      <w:r w:rsidRPr="00D62367">
        <w:rPr>
          <w:rtl/>
        </w:rPr>
        <w:t>אזי</w:t>
      </w:r>
      <w:r>
        <w:rPr>
          <w:rtl/>
        </w:rPr>
        <w:t xml:space="preserve"> </w:t>
      </w:r>
      <w:r w:rsidRPr="00D62367">
        <w:rPr>
          <w:rtl/>
        </w:rPr>
        <w:t>יתרחש</w:t>
      </w:r>
      <w:r>
        <w:rPr>
          <w:rtl/>
        </w:rPr>
        <w:t xml:space="preserve"> </w:t>
      </w:r>
      <w:r w:rsidRPr="00D62367">
        <w:rPr>
          <w:rtl/>
        </w:rPr>
        <w:t>לו</w:t>
      </w:r>
      <w:r>
        <w:rPr>
          <w:rtl/>
        </w:rPr>
        <w:t xml:space="preserve"> </w:t>
      </w:r>
      <w:r w:rsidRPr="00D62367">
        <w:rPr>
          <w:rtl/>
        </w:rPr>
        <w:t>כמה</w:t>
      </w:r>
      <w:r>
        <w:rPr>
          <w:rtl/>
        </w:rPr>
        <w:t xml:space="preserve"> </w:t>
      </w:r>
      <w:r w:rsidRPr="00D62367">
        <w:rPr>
          <w:rtl/>
        </w:rPr>
        <w:t>סיבות</w:t>
      </w:r>
      <w:r>
        <w:rPr>
          <w:rtl/>
        </w:rPr>
        <w:t xml:space="preserve"> </w:t>
      </w:r>
      <w:r w:rsidRPr="00D62367">
        <w:rPr>
          <w:rtl/>
        </w:rPr>
        <w:t>שלא</w:t>
      </w:r>
      <w:r>
        <w:rPr>
          <w:rtl/>
        </w:rPr>
        <w:t xml:space="preserve"> </w:t>
      </w:r>
      <w:r w:rsidRPr="00D62367">
        <w:rPr>
          <w:rtl/>
        </w:rPr>
        <w:t>יוכל</w:t>
      </w:r>
      <w:r>
        <w:rPr>
          <w:rtl/>
        </w:rPr>
        <w:t xml:space="preserve"> </w:t>
      </w:r>
      <w:r w:rsidRPr="00D62367">
        <w:rPr>
          <w:rtl/>
        </w:rPr>
        <w:t>לסלק</w:t>
      </w:r>
      <w:r>
        <w:rPr>
          <w:rtl/>
        </w:rPr>
        <w:t xml:space="preserve"> </w:t>
      </w:r>
      <w:r w:rsidRPr="00D62367">
        <w:rPr>
          <w:rtl/>
        </w:rPr>
        <w:t>לו</w:t>
      </w:r>
      <w:r>
        <w:rPr>
          <w:rtl/>
        </w:rPr>
        <w:t xml:space="preserve"> </w:t>
      </w:r>
      <w:r w:rsidRPr="00D62367">
        <w:rPr>
          <w:rtl/>
        </w:rPr>
        <w:t>מיד'.</w:t>
      </w:r>
    </w:p>
  </w:footnote>
  <w:footnote w:id="651">
    <w:p w14:paraId="0DBF68CA" w14:textId="059C9B49"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קיט;</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Pr>
          <w:rFonts w:hint="cs"/>
          <w:rtl/>
        </w:rPr>
        <w:t xml:space="preserve">על יחס הגר"א לגילויים ראו בהקדמה לחיבור. בדברים אלו עולה יחס הגר"א לחסידות. על דברים אלו ראו אצל </w:t>
      </w:r>
      <w:r w:rsidRPr="004D6841">
        <w:rPr>
          <w:rFonts w:hint="cs"/>
          <w:highlight w:val="cyan"/>
          <w:rtl/>
        </w:rPr>
        <w:t>לאם,</w:t>
      </w:r>
      <w:r>
        <w:rPr>
          <w:rFonts w:hint="cs"/>
          <w:highlight w:val="cyan"/>
          <w:rtl/>
        </w:rPr>
        <w:t xml:space="preserve"> </w:t>
      </w:r>
      <w:r w:rsidRPr="004D6841">
        <w:rPr>
          <w:rFonts w:hint="cs"/>
          <w:highlight w:val="cyan"/>
          <w:rtl/>
        </w:rPr>
        <w:t>תורה</w:t>
      </w:r>
      <w:r>
        <w:rPr>
          <w:rFonts w:hint="cs"/>
          <w:highlight w:val="cyan"/>
          <w:rtl/>
        </w:rPr>
        <w:t xml:space="preserve"> </w:t>
      </w:r>
      <w:r w:rsidRPr="004D6841">
        <w:rPr>
          <w:rFonts w:hint="cs"/>
          <w:highlight w:val="cyan"/>
          <w:rtl/>
        </w:rPr>
        <w:t>לשמה</w:t>
      </w:r>
      <w:r>
        <w:rPr>
          <w:rFonts w:hint="cs"/>
          <w:rtl/>
        </w:rPr>
        <w:t xml:space="preserve"> עמ' 189. וראו גם בדברים בסעיף הבא.  </w:t>
      </w:r>
    </w:p>
    <w:p w14:paraId="4D8FF27D" w14:textId="073A153C" w:rsidR="00D274FC" w:rsidRPr="00D62367" w:rsidRDefault="00D274FC" w:rsidP="00D62367">
      <w:pPr>
        <w:pStyle w:val="a4"/>
        <w:rPr>
          <w:rtl/>
        </w:rPr>
      </w:pPr>
      <w:r>
        <w:rPr>
          <w:rFonts w:hint="cs"/>
          <w:rtl/>
        </w:rPr>
        <w:t>נראה כי הסעיפים קיט-קכו עוסקים בהגר" עצמו (לכן נראה כי גם קכה מתייחס אליו) ולא בר' חיים.</w:t>
      </w:r>
    </w:p>
  </w:footnote>
  <w:footnote w:id="652">
    <w:p w14:paraId="0323B699" w14:textId="0EE0737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'לפני</w:t>
      </w:r>
      <w:r>
        <w:rPr>
          <w:rtl/>
        </w:rPr>
        <w:t xml:space="preserve"> </w:t>
      </w:r>
      <w:r w:rsidRPr="00D62367">
        <w:rPr>
          <w:rtl/>
        </w:rPr>
        <w:t>הגר"א</w:t>
      </w:r>
      <w:r>
        <w:rPr>
          <w:rtl/>
        </w:rPr>
        <w:t xml:space="preserve"> </w:t>
      </w:r>
      <w:r w:rsidRPr="00D62367">
        <w:rPr>
          <w:rtl/>
        </w:rPr>
        <w:t>ז"ל'.</w:t>
      </w:r>
      <w:r>
        <w:rPr>
          <w:rtl/>
        </w:rPr>
        <w:t xml:space="preserve"> </w:t>
      </w:r>
    </w:p>
  </w:footnote>
  <w:footnote w:id="653">
    <w:p w14:paraId="0C20BB51" w14:textId="3017C83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'כלום'.</w:t>
      </w:r>
      <w:r>
        <w:rPr>
          <w:rtl/>
        </w:rPr>
        <w:t xml:space="preserve"> </w:t>
      </w:r>
    </w:p>
  </w:footnote>
  <w:footnote w:id="654">
    <w:p w14:paraId="5EBEBA97" w14:textId="0DCB8C0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'שום</w:t>
      </w:r>
      <w:r>
        <w:rPr>
          <w:rtl/>
        </w:rPr>
        <w:t xml:space="preserve"> </w:t>
      </w:r>
      <w:r w:rsidRPr="00D62367">
        <w:rPr>
          <w:rtl/>
        </w:rPr>
        <w:t>מעלה</w:t>
      </w:r>
      <w:r>
        <w:rPr>
          <w:rtl/>
        </w:rPr>
        <w:t xml:space="preserve"> </w:t>
      </w:r>
      <w:r w:rsidRPr="00D62367">
        <w:rPr>
          <w:rtl/>
        </w:rPr>
        <w:t>כ"א</w:t>
      </w:r>
      <w:r>
        <w:rPr>
          <w:rtl/>
        </w:rPr>
        <w:t xml:space="preserve"> </w:t>
      </w:r>
      <w:r w:rsidRPr="00D62367">
        <w:rPr>
          <w:rtl/>
        </w:rPr>
        <w:t>ברמאות'.</w:t>
      </w:r>
      <w:r>
        <w:rPr>
          <w:rtl/>
        </w:rPr>
        <w:t xml:space="preserve"> </w:t>
      </w:r>
    </w:p>
  </w:footnote>
  <w:footnote w:id="655">
    <w:p w14:paraId="56090B1C" w14:textId="049E068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'קצת</w:t>
      </w:r>
      <w:r>
        <w:rPr>
          <w:rtl/>
        </w:rPr>
        <w:t xml:space="preserve"> </w:t>
      </w:r>
      <w:r w:rsidRPr="00D62367">
        <w:rPr>
          <w:rtl/>
        </w:rPr>
        <w:t>נסתרות</w:t>
      </w:r>
      <w:r>
        <w:rPr>
          <w:rtl/>
        </w:rPr>
        <w:t xml:space="preserve"> </w:t>
      </w:r>
      <w:r w:rsidRPr="00D62367">
        <w:rPr>
          <w:rtl/>
        </w:rPr>
        <w:t>ועתיקות</w:t>
      </w:r>
      <w:r>
        <w:rPr>
          <w:rtl/>
        </w:rPr>
        <w:t xml:space="preserve"> </w:t>
      </w:r>
      <w:r w:rsidRPr="00D62367">
        <w:rPr>
          <w:rtl/>
        </w:rPr>
        <w:t>קרובות',</w:t>
      </w:r>
      <w:r>
        <w:rPr>
          <w:rtl/>
        </w:rPr>
        <w:t xml:space="preserve"> </w:t>
      </w:r>
      <w:r w:rsidRPr="00D62367">
        <w:rPr>
          <w:rtl/>
        </w:rPr>
        <w:t>ללא</w:t>
      </w:r>
      <w:r>
        <w:rPr>
          <w:rtl/>
        </w:rPr>
        <w:t xml:space="preserve"> </w:t>
      </w:r>
      <w:r w:rsidRPr="00D62367">
        <w:rPr>
          <w:rtl/>
        </w:rPr>
        <w:t>המשך</w:t>
      </w:r>
      <w:r>
        <w:rPr>
          <w:rtl/>
        </w:rPr>
        <w:t xml:space="preserve"> </w:t>
      </w:r>
      <w:r w:rsidRPr="00D62367">
        <w:rPr>
          <w:rtl/>
        </w:rPr>
        <w:t>הסעיף.</w:t>
      </w:r>
      <w:r>
        <w:rPr>
          <w:rtl/>
        </w:rPr>
        <w:t xml:space="preserve"> </w:t>
      </w:r>
    </w:p>
  </w:footnote>
  <w:footnote w:id="656">
    <w:p w14:paraId="33FC210A" w14:textId="530294DB" w:rsidR="00D274FC" w:rsidRPr="00D62367" w:rsidRDefault="00D274FC" w:rsidP="00D67EE8">
      <w:pPr>
        <w:pStyle w:val="a4"/>
      </w:pPr>
      <w:r w:rsidRPr="00D62367">
        <w:rPr>
          <w:rStyle w:val="a6"/>
        </w:rPr>
        <w:footnoteRef/>
      </w:r>
      <w:r>
        <w:rPr>
          <w:rtl/>
        </w:rPr>
        <w:t xml:space="preserve"> </w:t>
      </w:r>
      <w:r w:rsidRPr="00D62367">
        <w:rPr>
          <w:rtl/>
        </w:rPr>
        <w:t>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לדבר</w:t>
      </w:r>
      <w:r>
        <w:rPr>
          <w:rtl/>
        </w:rPr>
        <w:t xml:space="preserve"> </w:t>
      </w:r>
      <w:r w:rsidRPr="00D62367">
        <w:rPr>
          <w:rtl/>
        </w:rPr>
        <w:t>הרמב"ן</w:t>
      </w:r>
      <w:r>
        <w:rPr>
          <w:rtl/>
        </w:rPr>
        <w:t xml:space="preserve"> </w:t>
      </w:r>
      <w:r w:rsidRPr="00D62367">
        <w:rPr>
          <w:rtl/>
        </w:rPr>
        <w:t>ויקרא</w:t>
      </w:r>
      <w:r>
        <w:rPr>
          <w:rtl/>
        </w:rPr>
        <w:t xml:space="preserve"> </w:t>
      </w:r>
      <w:r w:rsidRPr="00D62367">
        <w:rPr>
          <w:rtl/>
        </w:rPr>
        <w:t>טז</w:t>
      </w:r>
      <w:r>
        <w:rPr>
          <w:rtl/>
        </w:rPr>
        <w:t xml:space="preserve"> </w:t>
      </w:r>
      <w:r w:rsidRPr="00D62367">
        <w:rPr>
          <w:rtl/>
        </w:rPr>
        <w:t>ח:</w:t>
      </w:r>
      <w:r>
        <w:rPr>
          <w:rtl/>
        </w:rPr>
        <w:t xml:space="preserve"> </w:t>
      </w:r>
      <w:r w:rsidRPr="00D62367">
        <w:rPr>
          <w:rtl/>
        </w:rPr>
        <w:t>"והנה</w:t>
      </w:r>
      <w:r>
        <w:rPr>
          <w:rtl/>
        </w:rPr>
        <w:t xml:space="preserve"> </w:t>
      </w:r>
      <w:r w:rsidRPr="00D62367">
        <w:rPr>
          <w:rtl/>
        </w:rPr>
        <w:t>רמז</w:t>
      </w:r>
      <w:r>
        <w:rPr>
          <w:rtl/>
        </w:rPr>
        <w:t xml:space="preserve"> </w:t>
      </w:r>
      <w:r w:rsidRPr="00D62367">
        <w:rPr>
          <w:rtl/>
        </w:rPr>
        <w:t>לך</w:t>
      </w:r>
      <w:r>
        <w:rPr>
          <w:rtl/>
        </w:rPr>
        <w:t xml:space="preserve"> </w:t>
      </w:r>
      <w:r w:rsidRPr="00D62367">
        <w:rPr>
          <w:rtl/>
        </w:rPr>
        <w:t>ר"א</w:t>
      </w:r>
      <w:r>
        <w:rPr>
          <w:rtl/>
        </w:rPr>
        <w:t xml:space="preserve"> </w:t>
      </w:r>
      <w:r w:rsidRPr="00D62367">
        <w:rPr>
          <w:rtl/>
        </w:rPr>
        <w:t>שתדע</w:t>
      </w:r>
      <w:r>
        <w:rPr>
          <w:rtl/>
        </w:rPr>
        <w:t xml:space="preserve"> </w:t>
      </w:r>
      <w:r w:rsidRPr="00D62367">
        <w:rPr>
          <w:rtl/>
        </w:rPr>
        <w:t>סודו</w:t>
      </w:r>
      <w:r>
        <w:rPr>
          <w:rtl/>
        </w:rPr>
        <w:t xml:space="preserve"> </w:t>
      </w:r>
      <w:r w:rsidRPr="00D62367">
        <w:rPr>
          <w:rtl/>
        </w:rPr>
        <w:t>כשתגיע</w:t>
      </w:r>
      <w:r>
        <w:rPr>
          <w:rtl/>
        </w:rPr>
        <w:t xml:space="preserve"> </w:t>
      </w:r>
      <w:r w:rsidRPr="00D62367">
        <w:rPr>
          <w:rtl/>
        </w:rPr>
        <w:t>לפסוק</w:t>
      </w:r>
      <w:r>
        <w:rPr>
          <w:rtl/>
        </w:rPr>
        <w:t xml:space="preserve"> </w:t>
      </w:r>
      <w:r w:rsidRPr="00D62367">
        <w:rPr>
          <w:rtl/>
        </w:rPr>
        <w:t>ולא</w:t>
      </w:r>
      <w:r>
        <w:rPr>
          <w:rtl/>
        </w:rPr>
        <w:t xml:space="preserve"> </w:t>
      </w:r>
      <w:r w:rsidRPr="00D62367">
        <w:rPr>
          <w:rtl/>
        </w:rPr>
        <w:t>יזבחו</w:t>
      </w:r>
      <w:r>
        <w:rPr>
          <w:rtl/>
        </w:rPr>
        <w:t xml:space="preserve"> </w:t>
      </w:r>
      <w:r w:rsidRPr="00D62367">
        <w:rPr>
          <w:rtl/>
        </w:rPr>
        <w:t>עוד</w:t>
      </w:r>
      <w:r>
        <w:rPr>
          <w:rtl/>
        </w:rPr>
        <w:t xml:space="preserve"> </w:t>
      </w:r>
      <w:r w:rsidRPr="00D62367">
        <w:rPr>
          <w:rtl/>
        </w:rPr>
        <w:t>את</w:t>
      </w:r>
      <w:r>
        <w:rPr>
          <w:rtl/>
        </w:rPr>
        <w:t xml:space="preserve"> </w:t>
      </w:r>
      <w:r w:rsidRPr="00D62367">
        <w:rPr>
          <w:rtl/>
        </w:rPr>
        <w:t>זבחיהם</w:t>
      </w:r>
      <w:r>
        <w:rPr>
          <w:rtl/>
        </w:rPr>
        <w:t xml:space="preserve"> </w:t>
      </w:r>
      <w:r w:rsidRPr="00D62367">
        <w:rPr>
          <w:rtl/>
        </w:rPr>
        <w:t>לשעירים</w:t>
      </w:r>
      <w:r>
        <w:rPr>
          <w:rtl/>
        </w:rPr>
        <w:t xml:space="preserve"> </w:t>
      </w:r>
      <w:r w:rsidRPr="00D62367">
        <w:rPr>
          <w:rtl/>
        </w:rPr>
        <w:t>-</w:t>
      </w:r>
      <w:r>
        <w:rPr>
          <w:rtl/>
        </w:rPr>
        <w:t xml:space="preserve"> </w:t>
      </w:r>
      <w:r w:rsidRPr="00D62367">
        <w:rPr>
          <w:rtl/>
        </w:rPr>
        <w:t>והמלה</w:t>
      </w:r>
      <w:r>
        <w:rPr>
          <w:rtl/>
        </w:rPr>
        <w:t xml:space="preserve"> </w:t>
      </w:r>
      <w:r w:rsidRPr="00D62367">
        <w:rPr>
          <w:rtl/>
        </w:rPr>
        <w:t>מורכבת,</w:t>
      </w:r>
      <w:r>
        <w:rPr>
          <w:rtl/>
        </w:rPr>
        <w:t xml:space="preserve"> </w:t>
      </w:r>
      <w:r w:rsidRPr="00D62367">
        <w:rPr>
          <w:rtl/>
        </w:rPr>
        <w:t>וחביריה</w:t>
      </w:r>
      <w:r>
        <w:rPr>
          <w:rtl/>
        </w:rPr>
        <w:t xml:space="preserve"> </w:t>
      </w:r>
      <w:r w:rsidRPr="00D62367">
        <w:rPr>
          <w:rtl/>
        </w:rPr>
        <w:t>רבים</w:t>
      </w:r>
      <w:r>
        <w:rPr>
          <w:rtl/>
        </w:rPr>
        <w:t xml:space="preserve"> </w:t>
      </w:r>
      <w:r w:rsidRPr="00D62367">
        <w:rPr>
          <w:rtl/>
        </w:rPr>
        <w:t>והנה</w:t>
      </w:r>
      <w:r>
        <w:rPr>
          <w:rtl/>
        </w:rPr>
        <w:t xml:space="preserve"> </w:t>
      </w:r>
      <w:r w:rsidRPr="00D62367">
        <w:rPr>
          <w:rtl/>
        </w:rPr>
        <w:t>הענין</w:t>
      </w:r>
      <w:r>
        <w:rPr>
          <w:rtl/>
        </w:rPr>
        <w:t xml:space="preserve"> </w:t>
      </w:r>
      <w:r w:rsidRPr="00D62367">
        <w:rPr>
          <w:rtl/>
        </w:rPr>
        <w:t>מבואר,</w:t>
      </w:r>
      <w:r>
        <w:rPr>
          <w:rtl/>
        </w:rPr>
        <w:t xml:space="preserve"> </w:t>
      </w:r>
      <w:r w:rsidRPr="00D62367">
        <w:rPr>
          <w:rtl/>
        </w:rPr>
        <w:t>זולתי</w:t>
      </w:r>
      <w:r>
        <w:rPr>
          <w:rtl/>
        </w:rPr>
        <w:t xml:space="preserve"> </w:t>
      </w:r>
      <w:r w:rsidRPr="00D62367">
        <w:rPr>
          <w:rtl/>
        </w:rPr>
        <w:t>אם</w:t>
      </w:r>
      <w:r>
        <w:rPr>
          <w:rtl/>
        </w:rPr>
        <w:t xml:space="preserve"> </w:t>
      </w:r>
      <w:r w:rsidRPr="00D62367">
        <w:rPr>
          <w:rtl/>
        </w:rPr>
        <w:t>תחקור</w:t>
      </w:r>
      <w:r>
        <w:rPr>
          <w:rtl/>
        </w:rPr>
        <w:t xml:space="preserve"> </w:t>
      </w:r>
      <w:r w:rsidRPr="00D62367">
        <w:rPr>
          <w:rtl/>
        </w:rPr>
        <w:t>מה</w:t>
      </w:r>
      <w:r>
        <w:rPr>
          <w:rtl/>
        </w:rPr>
        <w:t xml:space="preserve"> </w:t>
      </w:r>
      <w:r w:rsidRPr="00D62367">
        <w:rPr>
          <w:rtl/>
        </w:rPr>
        <w:t>ענין</w:t>
      </w:r>
      <w:r>
        <w:rPr>
          <w:rtl/>
        </w:rPr>
        <w:t xml:space="preserve"> </w:t>
      </w:r>
      <w:r w:rsidRPr="00D62367">
        <w:rPr>
          <w:rtl/>
        </w:rPr>
        <w:t>לשכלים</w:t>
      </w:r>
      <w:r>
        <w:rPr>
          <w:rtl/>
        </w:rPr>
        <w:t xml:space="preserve"> </w:t>
      </w:r>
      <w:r w:rsidRPr="00D62367">
        <w:rPr>
          <w:rtl/>
        </w:rPr>
        <w:t>הנבדלים</w:t>
      </w:r>
      <w:r>
        <w:rPr>
          <w:rtl/>
        </w:rPr>
        <w:t xml:space="preserve"> </w:t>
      </w:r>
      <w:r w:rsidRPr="00D62367">
        <w:rPr>
          <w:rtl/>
        </w:rPr>
        <w:t>ולרוחות</w:t>
      </w:r>
      <w:r>
        <w:rPr>
          <w:rtl/>
        </w:rPr>
        <w:t xml:space="preserve"> </w:t>
      </w:r>
      <w:r w:rsidRPr="00D62367">
        <w:rPr>
          <w:rtl/>
        </w:rPr>
        <w:t>בקרבן</w:t>
      </w:r>
      <w:r>
        <w:rPr>
          <w:rtl/>
        </w:rPr>
        <w:t xml:space="preserve"> </w:t>
      </w:r>
      <w:r w:rsidRPr="00D62367">
        <w:rPr>
          <w:rtl/>
        </w:rPr>
        <w:t>וזה</w:t>
      </w:r>
      <w:r>
        <w:rPr>
          <w:rtl/>
        </w:rPr>
        <w:t xml:space="preserve"> </w:t>
      </w:r>
      <w:r w:rsidRPr="00D62367">
        <w:rPr>
          <w:rtl/>
        </w:rPr>
        <w:t>יודע</w:t>
      </w:r>
      <w:r>
        <w:rPr>
          <w:rtl/>
        </w:rPr>
        <w:t xml:space="preserve"> </w:t>
      </w:r>
      <w:r w:rsidRPr="00D62367">
        <w:rPr>
          <w:rtl/>
        </w:rPr>
        <w:t>ברוחות,</w:t>
      </w:r>
      <w:r>
        <w:rPr>
          <w:rtl/>
        </w:rPr>
        <w:t xml:space="preserve"> </w:t>
      </w:r>
      <w:r w:rsidRPr="00D62367">
        <w:rPr>
          <w:rtl/>
        </w:rPr>
        <w:t>בחכמת</w:t>
      </w:r>
      <w:r>
        <w:rPr>
          <w:rtl/>
        </w:rPr>
        <w:t xml:space="preserve"> </w:t>
      </w:r>
      <w:r w:rsidRPr="00D62367">
        <w:rPr>
          <w:rtl/>
        </w:rPr>
        <w:t>נגרומנסי"א,</w:t>
      </w:r>
      <w:r>
        <w:rPr>
          <w:rtl/>
        </w:rPr>
        <w:t xml:space="preserve"> </w:t>
      </w:r>
      <w:r w:rsidRPr="00D62367">
        <w:rPr>
          <w:rtl/>
        </w:rPr>
        <w:t>ויודע</w:t>
      </w:r>
      <w:r>
        <w:rPr>
          <w:rtl/>
        </w:rPr>
        <w:t xml:space="preserve"> </w:t>
      </w:r>
      <w:r w:rsidRPr="00D62367">
        <w:rPr>
          <w:rtl/>
        </w:rPr>
        <w:t>גם</w:t>
      </w:r>
      <w:r>
        <w:rPr>
          <w:rtl/>
        </w:rPr>
        <w:t xml:space="preserve"> </w:t>
      </w:r>
      <w:r w:rsidRPr="00D62367">
        <w:rPr>
          <w:rtl/>
        </w:rPr>
        <w:t>בשכלים,</w:t>
      </w:r>
      <w:r>
        <w:rPr>
          <w:rtl/>
        </w:rPr>
        <w:t xml:space="preserve"> </w:t>
      </w:r>
      <w:r w:rsidRPr="00D62367">
        <w:rPr>
          <w:rtl/>
        </w:rPr>
        <w:t>ברמזי</w:t>
      </w:r>
      <w:r>
        <w:rPr>
          <w:rtl/>
        </w:rPr>
        <w:t xml:space="preserve"> </w:t>
      </w:r>
      <w:r w:rsidRPr="00D62367">
        <w:rPr>
          <w:rtl/>
        </w:rPr>
        <w:t>התורה</w:t>
      </w:r>
      <w:r>
        <w:rPr>
          <w:rtl/>
        </w:rPr>
        <w:t xml:space="preserve"> </w:t>
      </w:r>
      <w:r w:rsidRPr="00D62367">
        <w:rPr>
          <w:rtl/>
        </w:rPr>
        <w:t>למבין</w:t>
      </w:r>
      <w:r>
        <w:rPr>
          <w:rtl/>
        </w:rPr>
        <w:t xml:space="preserve"> </w:t>
      </w:r>
      <w:r w:rsidRPr="00D62367">
        <w:rPr>
          <w:rtl/>
        </w:rPr>
        <w:t>סודם,</w:t>
      </w:r>
      <w:r>
        <w:rPr>
          <w:rtl/>
        </w:rPr>
        <w:t xml:space="preserve"> </w:t>
      </w:r>
      <w:r w:rsidRPr="00D62367">
        <w:rPr>
          <w:rtl/>
        </w:rPr>
        <w:t>ולא</w:t>
      </w:r>
      <w:r>
        <w:rPr>
          <w:rtl/>
        </w:rPr>
        <w:t xml:space="preserve"> </w:t>
      </w:r>
      <w:r w:rsidRPr="00D62367">
        <w:rPr>
          <w:rtl/>
        </w:rPr>
        <w:t>אוכל</w:t>
      </w:r>
      <w:r>
        <w:rPr>
          <w:rtl/>
        </w:rPr>
        <w:t xml:space="preserve"> </w:t>
      </w:r>
      <w:r w:rsidRPr="00D62367">
        <w:rPr>
          <w:rtl/>
        </w:rPr>
        <w:t>לפרש</w:t>
      </w:r>
      <w:r>
        <w:rPr>
          <w:rtl/>
        </w:rPr>
        <w:t xml:space="preserve"> </w:t>
      </w:r>
      <w:r w:rsidRPr="00D62367">
        <w:rPr>
          <w:rtl/>
        </w:rPr>
        <w:t>כי</w:t>
      </w:r>
      <w:r>
        <w:rPr>
          <w:rtl/>
        </w:rPr>
        <w:t xml:space="preserve"> </w:t>
      </w:r>
      <w:r w:rsidRPr="00D62367">
        <w:rPr>
          <w:rtl/>
        </w:rPr>
        <w:t>היינו</w:t>
      </w:r>
      <w:r>
        <w:rPr>
          <w:rtl/>
        </w:rPr>
        <w:t xml:space="preserve"> </w:t>
      </w:r>
      <w:r w:rsidRPr="00D62367">
        <w:rPr>
          <w:rtl/>
        </w:rPr>
        <w:t>צריכים</w:t>
      </w:r>
      <w:r>
        <w:rPr>
          <w:rtl/>
        </w:rPr>
        <w:t xml:space="preserve"> </w:t>
      </w:r>
      <w:r w:rsidRPr="00D62367">
        <w:rPr>
          <w:rtl/>
        </w:rPr>
        <w:t>לחסום</w:t>
      </w:r>
      <w:r>
        <w:rPr>
          <w:rtl/>
        </w:rPr>
        <w:t xml:space="preserve"> </w:t>
      </w:r>
      <w:r w:rsidRPr="00D62367">
        <w:rPr>
          <w:rtl/>
        </w:rPr>
        <w:t>פי</w:t>
      </w:r>
      <w:r>
        <w:rPr>
          <w:rtl/>
        </w:rPr>
        <w:t xml:space="preserve"> </w:t>
      </w:r>
      <w:r w:rsidRPr="00D62367">
        <w:rPr>
          <w:rtl/>
        </w:rPr>
        <w:t>המתחכמים</w:t>
      </w:r>
      <w:r>
        <w:rPr>
          <w:rtl/>
        </w:rPr>
        <w:t xml:space="preserve"> </w:t>
      </w:r>
      <w:r w:rsidRPr="00D62367">
        <w:rPr>
          <w:rtl/>
        </w:rPr>
        <w:t>בטבע</w:t>
      </w:r>
      <w:r>
        <w:rPr>
          <w:rtl/>
        </w:rPr>
        <w:t xml:space="preserve"> </w:t>
      </w:r>
      <w:r w:rsidRPr="00D62367">
        <w:rPr>
          <w:rtl/>
        </w:rPr>
        <w:t>הנמשכים</w:t>
      </w:r>
      <w:r>
        <w:rPr>
          <w:rtl/>
        </w:rPr>
        <w:t xml:space="preserve"> </w:t>
      </w:r>
      <w:r w:rsidRPr="00D62367">
        <w:rPr>
          <w:rtl/>
        </w:rPr>
        <w:t>אחרי</w:t>
      </w:r>
      <w:r>
        <w:rPr>
          <w:rtl/>
        </w:rPr>
        <w:t xml:space="preserve"> </w:t>
      </w:r>
      <w:r w:rsidRPr="00D62367">
        <w:rPr>
          <w:rtl/>
        </w:rPr>
        <w:t>היוני</w:t>
      </w:r>
      <w:r>
        <w:rPr>
          <w:rtl/>
        </w:rPr>
        <w:t xml:space="preserve"> </w:t>
      </w:r>
      <w:r w:rsidRPr="00D62367">
        <w:rPr>
          <w:rtl/>
        </w:rPr>
        <w:t>אשר</w:t>
      </w:r>
      <w:r>
        <w:rPr>
          <w:rtl/>
        </w:rPr>
        <w:t xml:space="preserve"> </w:t>
      </w:r>
      <w:r w:rsidRPr="00D62367">
        <w:rPr>
          <w:rtl/>
        </w:rPr>
        <w:t>הכחיש</w:t>
      </w:r>
      <w:r>
        <w:rPr>
          <w:rtl/>
        </w:rPr>
        <w:t xml:space="preserve"> </w:t>
      </w:r>
      <w:r w:rsidRPr="00D62367">
        <w:rPr>
          <w:rtl/>
        </w:rPr>
        <w:t>כל</w:t>
      </w:r>
      <w:r>
        <w:rPr>
          <w:rtl/>
        </w:rPr>
        <w:t xml:space="preserve"> </w:t>
      </w:r>
      <w:r w:rsidRPr="00D62367">
        <w:rPr>
          <w:rtl/>
        </w:rPr>
        <w:t>דבר</w:t>
      </w:r>
      <w:r>
        <w:rPr>
          <w:rtl/>
        </w:rPr>
        <w:t xml:space="preserve"> </w:t>
      </w:r>
      <w:r w:rsidRPr="00D62367">
        <w:rPr>
          <w:rtl/>
        </w:rPr>
        <w:t>זולתי</w:t>
      </w:r>
      <w:r>
        <w:rPr>
          <w:rtl/>
        </w:rPr>
        <w:t xml:space="preserve"> </w:t>
      </w:r>
      <w:r w:rsidRPr="00D62367">
        <w:rPr>
          <w:rtl/>
        </w:rPr>
        <w:t>המורגש</w:t>
      </w:r>
      <w:r>
        <w:rPr>
          <w:rtl/>
        </w:rPr>
        <w:t xml:space="preserve"> </w:t>
      </w:r>
      <w:r w:rsidRPr="00D62367">
        <w:rPr>
          <w:rtl/>
        </w:rPr>
        <w:t>לו,</w:t>
      </w:r>
      <w:r>
        <w:rPr>
          <w:rtl/>
        </w:rPr>
        <w:t xml:space="preserve"> </w:t>
      </w:r>
      <w:r w:rsidRPr="00D62367">
        <w:rPr>
          <w:rtl/>
        </w:rPr>
        <w:t>והגיס</w:t>
      </w:r>
      <w:r>
        <w:rPr>
          <w:rtl/>
        </w:rPr>
        <w:t xml:space="preserve"> </w:t>
      </w:r>
      <w:r w:rsidRPr="00D62367">
        <w:rPr>
          <w:rtl/>
        </w:rPr>
        <w:t>דעתו</w:t>
      </w:r>
      <w:r>
        <w:rPr>
          <w:rtl/>
        </w:rPr>
        <w:t xml:space="preserve"> </w:t>
      </w:r>
      <w:r w:rsidRPr="00D62367">
        <w:rPr>
          <w:rtl/>
        </w:rPr>
        <w:t>לחשוב</w:t>
      </w:r>
      <w:r>
        <w:rPr>
          <w:rtl/>
        </w:rPr>
        <w:t xml:space="preserve"> </w:t>
      </w:r>
      <w:r w:rsidRPr="00D62367">
        <w:rPr>
          <w:rtl/>
        </w:rPr>
        <w:t>הוא</w:t>
      </w:r>
      <w:r>
        <w:rPr>
          <w:rtl/>
        </w:rPr>
        <w:t xml:space="preserve"> </w:t>
      </w:r>
      <w:r w:rsidRPr="00D62367">
        <w:rPr>
          <w:rtl/>
        </w:rPr>
        <w:t>ותלמידיו</w:t>
      </w:r>
      <w:r>
        <w:rPr>
          <w:rtl/>
        </w:rPr>
        <w:t xml:space="preserve"> </w:t>
      </w:r>
      <w:r w:rsidRPr="00D62367">
        <w:rPr>
          <w:rtl/>
        </w:rPr>
        <w:t>הרשעים,</w:t>
      </w:r>
      <w:r>
        <w:rPr>
          <w:rtl/>
        </w:rPr>
        <w:t xml:space="preserve"> </w:t>
      </w:r>
      <w:r w:rsidRPr="00D62367">
        <w:rPr>
          <w:rtl/>
        </w:rPr>
        <w:t>כי</w:t>
      </w:r>
      <w:r>
        <w:rPr>
          <w:rtl/>
        </w:rPr>
        <w:t xml:space="preserve"> </w:t>
      </w:r>
      <w:r w:rsidRPr="00D62367">
        <w:rPr>
          <w:rtl/>
        </w:rPr>
        <w:t>כל</w:t>
      </w:r>
      <w:r>
        <w:rPr>
          <w:rtl/>
        </w:rPr>
        <w:t xml:space="preserve"> </w:t>
      </w:r>
      <w:r w:rsidRPr="00D62367">
        <w:rPr>
          <w:rtl/>
        </w:rPr>
        <w:t>ענין</w:t>
      </w:r>
      <w:r>
        <w:rPr>
          <w:rtl/>
        </w:rPr>
        <w:t xml:space="preserve"> </w:t>
      </w:r>
      <w:r w:rsidRPr="00D62367">
        <w:rPr>
          <w:rtl/>
        </w:rPr>
        <w:t>שלא</w:t>
      </w:r>
      <w:r>
        <w:rPr>
          <w:rtl/>
        </w:rPr>
        <w:t xml:space="preserve"> </w:t>
      </w:r>
      <w:r w:rsidRPr="00D62367">
        <w:rPr>
          <w:rtl/>
        </w:rPr>
        <w:t>השיג</w:t>
      </w:r>
      <w:r>
        <w:rPr>
          <w:rtl/>
        </w:rPr>
        <w:t xml:space="preserve"> </w:t>
      </w:r>
      <w:r w:rsidRPr="00D62367">
        <w:rPr>
          <w:rtl/>
        </w:rPr>
        <w:t>אליו</w:t>
      </w:r>
      <w:r>
        <w:rPr>
          <w:rtl/>
        </w:rPr>
        <w:t xml:space="preserve"> </w:t>
      </w:r>
      <w:r w:rsidRPr="00D62367">
        <w:rPr>
          <w:rtl/>
        </w:rPr>
        <w:t>הוא</w:t>
      </w:r>
      <w:r>
        <w:rPr>
          <w:rtl/>
        </w:rPr>
        <w:t xml:space="preserve"> </w:t>
      </w:r>
      <w:r w:rsidRPr="00D62367">
        <w:rPr>
          <w:rtl/>
        </w:rPr>
        <w:t>בסברתו</w:t>
      </w:r>
      <w:r>
        <w:rPr>
          <w:rtl/>
        </w:rPr>
        <w:t xml:space="preserve"> </w:t>
      </w:r>
      <w:r w:rsidRPr="00D62367">
        <w:rPr>
          <w:rtl/>
        </w:rPr>
        <w:t>איננו</w:t>
      </w:r>
      <w:r>
        <w:rPr>
          <w:rtl/>
        </w:rPr>
        <w:t xml:space="preserve"> </w:t>
      </w:r>
      <w:r w:rsidRPr="00D62367">
        <w:rPr>
          <w:rtl/>
        </w:rPr>
        <w:t>אמת".</w:t>
      </w:r>
    </w:p>
  </w:footnote>
  <w:footnote w:id="657">
    <w:p w14:paraId="6A8C5DBD" w14:textId="67A4B5EB" w:rsidR="00D274FC" w:rsidRPr="00D62367" w:rsidRDefault="00D274FC" w:rsidP="00D67EE8">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ב.</w:t>
      </w:r>
      <w:r>
        <w:rPr>
          <w:rtl/>
        </w:rPr>
        <w:t xml:space="preserve"> </w:t>
      </w:r>
      <w:r w:rsidRPr="00D62367">
        <w:rPr>
          <w:rtl/>
        </w:rPr>
        <w:t>על</w:t>
      </w:r>
      <w:r>
        <w:rPr>
          <w:rtl/>
        </w:rPr>
        <w:t xml:space="preserve"> </w:t>
      </w:r>
      <w:r w:rsidRPr="00D62367">
        <w:rPr>
          <w:rtl/>
        </w:rPr>
        <w:t>ההתגלות</w:t>
      </w:r>
      <w:r>
        <w:rPr>
          <w:rtl/>
        </w:rPr>
        <w:t xml:space="preserve"> </w:t>
      </w:r>
      <w:r w:rsidRPr="00D62367">
        <w:rPr>
          <w:rtl/>
        </w:rPr>
        <w:t>של</w:t>
      </w:r>
      <w:r>
        <w:rPr>
          <w:rtl/>
        </w:rPr>
        <w:t xml:space="preserve"> </w:t>
      </w:r>
      <w:r w:rsidRPr="00D62367">
        <w:rPr>
          <w:rtl/>
        </w:rPr>
        <w:t>הגר"א</w:t>
      </w:r>
      <w:r>
        <w:rPr>
          <w:rtl/>
        </w:rPr>
        <w:t xml:space="preserve"> </w:t>
      </w:r>
      <w:r w:rsidRPr="00D62367">
        <w:rPr>
          <w:rtl/>
        </w:rPr>
        <w:t>ראו:</w:t>
      </w:r>
      <w:r>
        <w:rPr>
          <w:rtl/>
        </w:rPr>
        <w:t xml:space="preserve"> </w:t>
      </w:r>
      <w:r w:rsidRPr="00D62367">
        <w:rPr>
          <w:rtl/>
        </w:rPr>
        <w:t>שוחט,</w:t>
      </w:r>
      <w:r>
        <w:rPr>
          <w:rtl/>
        </w:rPr>
        <w:t xml:space="preserve"> </w:t>
      </w:r>
      <w:r w:rsidRPr="004D6841">
        <w:rPr>
          <w:highlight w:val="cyan"/>
          <w:rtl/>
        </w:rPr>
        <w:t>קבלת</w:t>
      </w:r>
      <w:r>
        <w:rPr>
          <w:highlight w:val="cyan"/>
          <w:rtl/>
        </w:rPr>
        <w:t xml:space="preserve"> </w:t>
      </w:r>
      <w:r w:rsidRPr="004D6841">
        <w:rPr>
          <w:highlight w:val="cyan"/>
          <w:rtl/>
        </w:rPr>
        <w:t>ליטא</w:t>
      </w:r>
      <w:r w:rsidRPr="00D62367">
        <w:rPr>
          <w:rtl/>
        </w:rPr>
        <w:t>;</w:t>
      </w:r>
      <w:r>
        <w:rPr>
          <w:rtl/>
        </w:rPr>
        <w:t xml:space="preserve"> </w:t>
      </w:r>
      <w:r w:rsidRPr="004D6841">
        <w:rPr>
          <w:highlight w:val="cyan"/>
          <w:rtl/>
        </w:rPr>
        <w:t>באומגרטן,</w:t>
      </w:r>
      <w:r>
        <w:rPr>
          <w:highlight w:val="cyan"/>
          <w:rtl/>
        </w:rPr>
        <w:t xml:space="preserve"> </w:t>
      </w:r>
      <w:r w:rsidRPr="004D6841">
        <w:rPr>
          <w:highlight w:val="cyan"/>
          <w:rtl/>
        </w:rPr>
        <w:t>יחסו</w:t>
      </w:r>
      <w:r>
        <w:rPr>
          <w:rFonts w:hint="cs"/>
          <w:rtl/>
        </w:rPr>
        <w:t xml:space="preserve"> ואצל </w:t>
      </w:r>
      <w:r w:rsidRPr="004D6841">
        <w:rPr>
          <w:rFonts w:hint="cs"/>
          <w:highlight w:val="cyan"/>
          <w:rtl/>
        </w:rPr>
        <w:t>לאם,</w:t>
      </w:r>
      <w:r>
        <w:rPr>
          <w:rFonts w:hint="cs"/>
          <w:highlight w:val="cyan"/>
          <w:rtl/>
        </w:rPr>
        <w:t xml:space="preserve"> </w:t>
      </w:r>
      <w:r w:rsidRPr="004D6841">
        <w:rPr>
          <w:rFonts w:hint="cs"/>
          <w:highlight w:val="cyan"/>
          <w:rtl/>
        </w:rPr>
        <w:t>תורה</w:t>
      </w:r>
      <w:r>
        <w:rPr>
          <w:rFonts w:hint="cs"/>
          <w:highlight w:val="cyan"/>
          <w:rtl/>
        </w:rPr>
        <w:t xml:space="preserve"> </w:t>
      </w:r>
      <w:r w:rsidRPr="004D6841">
        <w:rPr>
          <w:rFonts w:hint="cs"/>
          <w:highlight w:val="cyan"/>
          <w:rtl/>
        </w:rPr>
        <w:t>לשמה</w:t>
      </w:r>
      <w:r>
        <w:rPr>
          <w:rFonts w:hint="cs"/>
          <w:rtl/>
        </w:rPr>
        <w:t xml:space="preserve"> (עמ' 200-196)</w:t>
      </w:r>
      <w:r w:rsidRPr="00D62367">
        <w:rPr>
          <w:rtl/>
        </w:rPr>
        <w:t>.</w:t>
      </w:r>
      <w:r>
        <w:rPr>
          <w:rtl/>
        </w:rPr>
        <w:t xml:space="preserve"> </w:t>
      </w:r>
    </w:p>
    <w:p w14:paraId="25F50516" w14:textId="4EA10570" w:rsidR="00D274FC" w:rsidRPr="00D62367" w:rsidRDefault="00D274FC" w:rsidP="00D67EE8">
      <w:pPr>
        <w:pStyle w:val="a4"/>
      </w:pPr>
      <w:r>
        <w:rPr>
          <w:rFonts w:hint="cs"/>
          <w:rtl/>
        </w:rPr>
        <w:t xml:space="preserve">המקור העיקרי לדיון בדברים אלו הוא </w:t>
      </w:r>
      <w:r>
        <w:rPr>
          <w:rtl/>
        </w:rPr>
        <w:t xml:space="preserve"> </w:t>
      </w:r>
      <w:r>
        <w:rPr>
          <w:rFonts w:hint="cs"/>
          <w:rtl/>
        </w:rPr>
        <w:t>ב</w:t>
      </w:r>
      <w:r w:rsidRPr="00D62367">
        <w:rPr>
          <w:rtl/>
        </w:rPr>
        <w:t>דברי</w:t>
      </w:r>
      <w:r>
        <w:rPr>
          <w:rtl/>
        </w:rPr>
        <w:t xml:space="preserve"> </w:t>
      </w:r>
      <w:r w:rsidRPr="00D62367">
        <w:rPr>
          <w:rtl/>
        </w:rPr>
        <w:t>ר'</w:t>
      </w:r>
      <w:r>
        <w:rPr>
          <w:rtl/>
        </w:rPr>
        <w:t xml:space="preserve"> </w:t>
      </w:r>
      <w:r w:rsidRPr="00D62367">
        <w:rPr>
          <w:rtl/>
        </w:rPr>
        <w:t>חיים</w:t>
      </w:r>
      <w:r>
        <w:rPr>
          <w:rtl/>
        </w:rPr>
        <w:t xml:space="preserve"> </w:t>
      </w:r>
      <w:r w:rsidRPr="00D62367">
        <w:rPr>
          <w:rtl/>
        </w:rPr>
        <w:t>מווזולז'ין</w:t>
      </w:r>
      <w:r>
        <w:rPr>
          <w:rtl/>
        </w:rPr>
        <w:t xml:space="preserve"> </w:t>
      </w:r>
      <w:r w:rsidRPr="00D62367">
        <w:rPr>
          <w:rtl/>
        </w:rPr>
        <w:t>בהקדמתו</w:t>
      </w:r>
      <w:r>
        <w:rPr>
          <w:rtl/>
        </w:rPr>
        <w:t xml:space="preserve"> </w:t>
      </w:r>
      <w:r w:rsidRPr="00D62367">
        <w:rPr>
          <w:rtl/>
        </w:rPr>
        <w:t>לספרא</w:t>
      </w:r>
      <w:r>
        <w:rPr>
          <w:rtl/>
        </w:rPr>
        <w:t xml:space="preserve"> </w:t>
      </w:r>
      <w:r w:rsidRPr="00D62367">
        <w:rPr>
          <w:rtl/>
        </w:rPr>
        <w:t>דצניעותא</w:t>
      </w:r>
      <w:r>
        <w:rPr>
          <w:rFonts w:hint="cs"/>
          <w:rtl/>
        </w:rPr>
        <w:t xml:space="preserve"> הנידונה באריכות במקורות הנ"ל. </w:t>
      </w:r>
      <w:r w:rsidRPr="009C4464">
        <w:rPr>
          <w:rFonts w:hint="cs"/>
          <w:rtl/>
        </w:rPr>
        <w:t>מכאן</w:t>
      </w:r>
      <w:r>
        <w:rPr>
          <w:rFonts w:hint="cs"/>
          <w:rtl/>
        </w:rPr>
        <w:t xml:space="preserve"> </w:t>
      </w:r>
      <w:r w:rsidRPr="009C4464">
        <w:rPr>
          <w:rFonts w:hint="cs"/>
          <w:rtl/>
        </w:rPr>
        <w:t>נראה</w:t>
      </w:r>
      <w:r>
        <w:rPr>
          <w:rFonts w:hint="cs"/>
          <w:rtl/>
        </w:rPr>
        <w:t xml:space="preserve"> </w:t>
      </w:r>
      <w:r w:rsidRPr="009C4464">
        <w:rPr>
          <w:rFonts w:hint="cs"/>
          <w:rtl/>
        </w:rPr>
        <w:t>כי</w:t>
      </w:r>
      <w:r>
        <w:rPr>
          <w:rFonts w:hint="cs"/>
          <w:rtl/>
        </w:rPr>
        <w:t xml:space="preserve"> </w:t>
      </w:r>
      <w:r w:rsidRPr="009C4464">
        <w:rPr>
          <w:rFonts w:hint="cs"/>
          <w:rtl/>
        </w:rPr>
        <w:t>עיקר</w:t>
      </w:r>
      <w:r>
        <w:rPr>
          <w:rFonts w:hint="cs"/>
          <w:rtl/>
        </w:rPr>
        <w:t xml:space="preserve"> </w:t>
      </w:r>
      <w:r w:rsidRPr="009C4464">
        <w:rPr>
          <w:rFonts w:hint="cs"/>
          <w:rtl/>
        </w:rPr>
        <w:t>ההתנגדות</w:t>
      </w:r>
      <w:r>
        <w:rPr>
          <w:rFonts w:hint="cs"/>
          <w:rtl/>
        </w:rPr>
        <w:t xml:space="preserve"> אינה בעצם פעולת ההתגלות, אלא יותר מזה בפעילות אקטיביות להגעה להתגלות. את דבר זה ניתן לצרף להתנגדות של הגר"א לקבלה אקסטית, דבר שלא אפיין את המקובלים באשכנז, ויכול להיות שנוצר גם בחלק מההתנגדות לחסידות וממגמות הרציונליזציה בבית המדרש של הגר"א. על מגמות שונות בבית המדרש של הגר"א, ובעיקר אצל ר' מנחם מנדל משקלוב ראו: </w:t>
      </w:r>
      <w:r w:rsidRPr="004D6841">
        <w:rPr>
          <w:rFonts w:hint="cs"/>
          <w:highlight w:val="cyan"/>
          <w:rtl/>
        </w:rPr>
        <w:t>משה</w:t>
      </w:r>
      <w:r>
        <w:rPr>
          <w:rFonts w:hint="cs"/>
          <w:highlight w:val="cyan"/>
          <w:rtl/>
        </w:rPr>
        <w:t xml:space="preserve"> </w:t>
      </w:r>
      <w:r w:rsidRPr="004D6841">
        <w:rPr>
          <w:rFonts w:hint="cs"/>
          <w:highlight w:val="cyan"/>
          <w:rtl/>
        </w:rPr>
        <w:t>אידל,</w:t>
      </w:r>
      <w:r>
        <w:rPr>
          <w:rFonts w:hint="cs"/>
          <w:highlight w:val="cyan"/>
          <w:rtl/>
        </w:rPr>
        <w:t xml:space="preserve"> </w:t>
      </w:r>
      <w:r w:rsidRPr="004D6841">
        <w:rPr>
          <w:rFonts w:hint="cs"/>
          <w:highlight w:val="cyan"/>
          <w:rtl/>
        </w:rPr>
        <w:t>'</w:t>
      </w:r>
      <w:r w:rsidRPr="004D6841">
        <w:rPr>
          <w:highlight w:val="cyan"/>
          <w:rtl/>
        </w:rPr>
        <w:t>בין</w:t>
      </w:r>
      <w:r>
        <w:rPr>
          <w:highlight w:val="cyan"/>
          <w:rtl/>
        </w:rPr>
        <w:t xml:space="preserve"> </w:t>
      </w:r>
      <w:r w:rsidRPr="004D6841">
        <w:rPr>
          <w:highlight w:val="cyan"/>
          <w:rtl/>
        </w:rPr>
        <w:t>הקבלה</w:t>
      </w:r>
      <w:r>
        <w:rPr>
          <w:highlight w:val="cyan"/>
          <w:rtl/>
        </w:rPr>
        <w:t xml:space="preserve"> </w:t>
      </w:r>
      <w:r w:rsidRPr="004D6841">
        <w:rPr>
          <w:highlight w:val="cyan"/>
          <w:rtl/>
        </w:rPr>
        <w:t>הנבואית</w:t>
      </w:r>
      <w:r>
        <w:rPr>
          <w:highlight w:val="cyan"/>
          <w:rtl/>
        </w:rPr>
        <w:t xml:space="preserve"> </w:t>
      </w:r>
      <w:r w:rsidRPr="004D6841">
        <w:rPr>
          <w:highlight w:val="cyan"/>
          <w:rtl/>
        </w:rPr>
        <w:t>לקבלת</w:t>
      </w:r>
      <w:r>
        <w:rPr>
          <w:rFonts w:hint="cs"/>
          <w:highlight w:val="cyan"/>
          <w:rtl/>
        </w:rPr>
        <w:t xml:space="preserve"> </w:t>
      </w:r>
      <w:r w:rsidRPr="004D6841">
        <w:rPr>
          <w:rFonts w:hint="cs"/>
          <w:highlight w:val="cyan"/>
          <w:rtl/>
        </w:rPr>
        <w:t>ר'</w:t>
      </w:r>
      <w:r>
        <w:rPr>
          <w:rFonts w:hint="cs"/>
          <w:highlight w:val="cyan"/>
          <w:rtl/>
        </w:rPr>
        <w:t xml:space="preserve"> </w:t>
      </w:r>
      <w:r w:rsidRPr="004D6841">
        <w:rPr>
          <w:rFonts w:hint="cs"/>
          <w:highlight w:val="cyan"/>
          <w:rtl/>
        </w:rPr>
        <w:t>מנחם</w:t>
      </w:r>
      <w:r>
        <w:rPr>
          <w:rFonts w:hint="cs"/>
          <w:highlight w:val="cyan"/>
          <w:rtl/>
        </w:rPr>
        <w:t xml:space="preserve"> </w:t>
      </w:r>
      <w:r w:rsidRPr="004D6841">
        <w:rPr>
          <w:rFonts w:hint="cs"/>
          <w:highlight w:val="cyan"/>
          <w:rtl/>
        </w:rPr>
        <w:t>מנדל</w:t>
      </w:r>
      <w:r>
        <w:rPr>
          <w:rFonts w:hint="cs"/>
          <w:highlight w:val="cyan"/>
          <w:rtl/>
        </w:rPr>
        <w:t xml:space="preserve"> </w:t>
      </w:r>
      <w:r w:rsidRPr="004D6841">
        <w:rPr>
          <w:rFonts w:hint="cs"/>
          <w:highlight w:val="cyan"/>
          <w:rtl/>
        </w:rPr>
        <w:t>משקלוב',</w:t>
      </w:r>
      <w:r>
        <w:rPr>
          <w:rFonts w:hint="cs"/>
          <w:highlight w:val="cyan"/>
          <w:rtl/>
        </w:rPr>
        <w:t xml:space="preserve"> </w:t>
      </w:r>
      <w:r w:rsidRPr="004D6841">
        <w:rPr>
          <w:rFonts w:hint="cs"/>
          <w:highlight w:val="cyan"/>
          <w:rtl/>
        </w:rPr>
        <w:t>הגר"א</w:t>
      </w:r>
      <w:r>
        <w:rPr>
          <w:rFonts w:hint="cs"/>
          <w:highlight w:val="cyan"/>
          <w:rtl/>
        </w:rPr>
        <w:t xml:space="preserve"> </w:t>
      </w:r>
      <w:r w:rsidRPr="004D6841">
        <w:rPr>
          <w:rFonts w:hint="cs"/>
          <w:highlight w:val="cyan"/>
          <w:rtl/>
        </w:rPr>
        <w:t>ובית</w:t>
      </w:r>
      <w:r>
        <w:rPr>
          <w:rFonts w:hint="cs"/>
          <w:highlight w:val="cyan"/>
          <w:rtl/>
        </w:rPr>
        <w:t xml:space="preserve"> </w:t>
      </w:r>
      <w:r w:rsidRPr="004D6841">
        <w:rPr>
          <w:rFonts w:hint="cs"/>
          <w:highlight w:val="cyan"/>
          <w:rtl/>
        </w:rPr>
        <w:t>מדרשו</w:t>
      </w:r>
      <w:r>
        <w:rPr>
          <w:rFonts w:hint="cs"/>
          <w:highlight w:val="cyan"/>
          <w:rtl/>
        </w:rPr>
        <w:t xml:space="preserve"> </w:t>
      </w:r>
      <w:r w:rsidRPr="004D6841">
        <w:rPr>
          <w:rFonts w:hint="cs"/>
          <w:highlight w:val="cyan"/>
          <w:rtl/>
        </w:rPr>
        <w:t>(תשס"ג)</w:t>
      </w:r>
      <w:r>
        <w:rPr>
          <w:rFonts w:hint="cs"/>
          <w:highlight w:val="cyan"/>
          <w:rtl/>
        </w:rPr>
        <w:t xml:space="preserve"> </w:t>
      </w:r>
      <w:r w:rsidRPr="004D6841">
        <w:rPr>
          <w:rFonts w:hint="cs"/>
          <w:highlight w:val="cyan"/>
          <w:rtl/>
        </w:rPr>
        <w:t>184-173;</w:t>
      </w:r>
      <w:r>
        <w:rPr>
          <w:rFonts w:hint="cs"/>
          <w:rtl/>
        </w:rPr>
        <w:t xml:space="preserve"> </w:t>
      </w:r>
      <w:r w:rsidRPr="004D6841">
        <w:rPr>
          <w:rFonts w:hint="cs"/>
          <w:highlight w:val="cyan"/>
          <w:rtl/>
        </w:rPr>
        <w:t>אליעזר</w:t>
      </w:r>
      <w:r>
        <w:rPr>
          <w:rFonts w:hint="cs"/>
          <w:highlight w:val="cyan"/>
          <w:rtl/>
        </w:rPr>
        <w:t xml:space="preserve"> </w:t>
      </w:r>
      <w:r w:rsidRPr="004D6841">
        <w:rPr>
          <w:rFonts w:hint="cs"/>
          <w:highlight w:val="cyan"/>
          <w:rtl/>
        </w:rPr>
        <w:t>באומגרטן,</w:t>
      </w:r>
      <w:r>
        <w:rPr>
          <w:rFonts w:hint="cs"/>
          <w:highlight w:val="cyan"/>
          <w:rtl/>
        </w:rPr>
        <w:t xml:space="preserve"> </w:t>
      </w:r>
      <w:r w:rsidRPr="004D6841">
        <w:rPr>
          <w:highlight w:val="cyan"/>
          <w:rtl/>
        </w:rPr>
        <w:t>הקבלה</w:t>
      </w:r>
      <w:r>
        <w:rPr>
          <w:highlight w:val="cyan"/>
          <w:rtl/>
        </w:rPr>
        <w:t xml:space="preserve"> </w:t>
      </w:r>
      <w:r w:rsidRPr="004D6841">
        <w:rPr>
          <w:highlight w:val="cyan"/>
          <w:rtl/>
        </w:rPr>
        <w:t>בחוג</w:t>
      </w:r>
      <w:r>
        <w:rPr>
          <w:highlight w:val="cyan"/>
          <w:rtl/>
        </w:rPr>
        <w:t xml:space="preserve"> </w:t>
      </w:r>
      <w:r w:rsidRPr="004D6841">
        <w:rPr>
          <w:highlight w:val="cyan"/>
          <w:rtl/>
        </w:rPr>
        <w:t>תלמידי</w:t>
      </w:r>
      <w:r>
        <w:rPr>
          <w:highlight w:val="cyan"/>
          <w:rtl/>
        </w:rPr>
        <w:t xml:space="preserve"> </w:t>
      </w:r>
      <w:r w:rsidRPr="004D6841">
        <w:rPr>
          <w:highlight w:val="cyan"/>
          <w:rtl/>
        </w:rPr>
        <w:t>הגר"א:</w:t>
      </w:r>
      <w:r>
        <w:rPr>
          <w:highlight w:val="cyan"/>
          <w:rtl/>
        </w:rPr>
        <w:t xml:space="preserve"> </w:t>
      </w:r>
      <w:r w:rsidRPr="004D6841">
        <w:rPr>
          <w:highlight w:val="cyan"/>
          <w:rtl/>
        </w:rPr>
        <w:t>התורה</w:t>
      </w:r>
      <w:r>
        <w:rPr>
          <w:highlight w:val="cyan"/>
          <w:rtl/>
        </w:rPr>
        <w:t xml:space="preserve"> </w:t>
      </w:r>
      <w:r w:rsidRPr="004D6841">
        <w:rPr>
          <w:highlight w:val="cyan"/>
          <w:rtl/>
        </w:rPr>
        <w:t>בהגותם</w:t>
      </w:r>
      <w:r>
        <w:rPr>
          <w:highlight w:val="cyan"/>
          <w:rtl/>
        </w:rPr>
        <w:t xml:space="preserve"> </w:t>
      </w:r>
      <w:r w:rsidRPr="004D6841">
        <w:rPr>
          <w:highlight w:val="cyan"/>
          <w:rtl/>
        </w:rPr>
        <w:t>של</w:t>
      </w:r>
      <w:r>
        <w:rPr>
          <w:highlight w:val="cyan"/>
          <w:rtl/>
        </w:rPr>
        <w:t xml:space="preserve"> </w:t>
      </w:r>
      <w:r w:rsidRPr="004D6841">
        <w:rPr>
          <w:highlight w:val="cyan"/>
          <w:rtl/>
        </w:rPr>
        <w:t>ר</w:t>
      </w:r>
      <w:r w:rsidRPr="004D6841">
        <w:rPr>
          <w:highlight w:val="cyan"/>
        </w:rPr>
        <w:t>'</w:t>
      </w:r>
      <w:r>
        <w:rPr>
          <w:highlight w:val="cyan"/>
          <w:rtl/>
        </w:rPr>
        <w:t xml:space="preserve"> </w:t>
      </w:r>
      <w:r w:rsidRPr="004D6841">
        <w:rPr>
          <w:highlight w:val="cyan"/>
          <w:rtl/>
        </w:rPr>
        <w:t>מנחם</w:t>
      </w:r>
      <w:r>
        <w:rPr>
          <w:highlight w:val="cyan"/>
          <w:rtl/>
        </w:rPr>
        <w:t xml:space="preserve"> </w:t>
      </w:r>
      <w:r w:rsidRPr="004D6841">
        <w:rPr>
          <w:highlight w:val="cyan"/>
          <w:rtl/>
        </w:rPr>
        <w:t>מנדל</w:t>
      </w:r>
      <w:r>
        <w:rPr>
          <w:highlight w:val="cyan"/>
          <w:rtl/>
        </w:rPr>
        <w:t xml:space="preserve"> </w:t>
      </w:r>
      <w:r w:rsidRPr="004D6841">
        <w:rPr>
          <w:highlight w:val="cyan"/>
          <w:rtl/>
        </w:rPr>
        <w:t>משקלוב</w:t>
      </w:r>
      <w:r>
        <w:rPr>
          <w:highlight w:val="cyan"/>
          <w:rtl/>
        </w:rPr>
        <w:t xml:space="preserve"> </w:t>
      </w:r>
      <w:r w:rsidRPr="004D6841">
        <w:rPr>
          <w:highlight w:val="cyan"/>
          <w:rtl/>
        </w:rPr>
        <w:t>ור'</w:t>
      </w:r>
      <w:r>
        <w:rPr>
          <w:highlight w:val="cyan"/>
          <w:rtl/>
        </w:rPr>
        <w:t xml:space="preserve"> </w:t>
      </w:r>
      <w:r w:rsidRPr="004D6841">
        <w:rPr>
          <w:highlight w:val="cyan"/>
          <w:rtl/>
        </w:rPr>
        <w:t>יצחק</w:t>
      </w:r>
      <w:r>
        <w:rPr>
          <w:highlight w:val="cyan"/>
          <w:rtl/>
        </w:rPr>
        <w:t xml:space="preserve"> </w:t>
      </w:r>
      <w:r w:rsidRPr="004D6841">
        <w:rPr>
          <w:highlight w:val="cyan"/>
          <w:rtl/>
        </w:rPr>
        <w:t>אייזיק</w:t>
      </w:r>
      <w:r>
        <w:rPr>
          <w:highlight w:val="cyan"/>
          <w:rtl/>
        </w:rPr>
        <w:t xml:space="preserve"> </w:t>
      </w:r>
      <w:r w:rsidRPr="004D6841">
        <w:rPr>
          <w:highlight w:val="cyan"/>
          <w:rtl/>
        </w:rPr>
        <w:t>חבר</w:t>
      </w:r>
      <w:r w:rsidRPr="004D6841">
        <w:rPr>
          <w:rFonts w:hint="cs"/>
          <w:highlight w:val="cyan"/>
          <w:rtl/>
        </w:rPr>
        <w:t>,</w:t>
      </w:r>
      <w:r>
        <w:rPr>
          <w:rFonts w:hint="cs"/>
          <w:highlight w:val="cyan"/>
          <w:rtl/>
        </w:rPr>
        <w:t xml:space="preserve"> </w:t>
      </w:r>
      <w:r w:rsidRPr="004D6841">
        <w:rPr>
          <w:rFonts w:hint="cs"/>
          <w:highlight w:val="cyan"/>
          <w:rtl/>
        </w:rPr>
        <w:t>באר</w:t>
      </w:r>
      <w:r>
        <w:rPr>
          <w:rFonts w:hint="cs"/>
          <w:highlight w:val="cyan"/>
          <w:rtl/>
        </w:rPr>
        <w:t xml:space="preserve"> </w:t>
      </w:r>
      <w:r w:rsidRPr="004D6841">
        <w:rPr>
          <w:rFonts w:hint="cs"/>
          <w:highlight w:val="cyan"/>
          <w:rtl/>
        </w:rPr>
        <w:t>שבע</w:t>
      </w:r>
      <w:r>
        <w:rPr>
          <w:rFonts w:hint="cs"/>
          <w:highlight w:val="cyan"/>
          <w:rtl/>
        </w:rPr>
        <w:t xml:space="preserve"> </w:t>
      </w:r>
      <w:r w:rsidRPr="004D6841">
        <w:rPr>
          <w:rFonts w:hint="cs"/>
          <w:highlight w:val="cyan"/>
          <w:rtl/>
        </w:rPr>
        <w:t>תש"ע.</w:t>
      </w:r>
      <w:r>
        <w:rPr>
          <w:rFonts w:hint="cs"/>
          <w:rtl/>
        </w:rPr>
        <w:t xml:space="preserve"> </w:t>
      </w:r>
    </w:p>
  </w:footnote>
  <w:footnote w:id="658">
    <w:p w14:paraId="2360D744" w14:textId="5CE8656B" w:rsidR="00D274FC" w:rsidRPr="00D62367" w:rsidRDefault="00D274FC" w:rsidP="006E4ED5">
      <w:pPr>
        <w:pStyle w:val="a4"/>
      </w:pPr>
      <w:r w:rsidRPr="00D62367">
        <w:rPr>
          <w:rStyle w:val="a6"/>
        </w:rPr>
        <w:footnoteRef/>
      </w:r>
      <w:r>
        <w:rPr>
          <w:rtl/>
        </w:rPr>
        <w:t xml:space="preserve"> </w:t>
      </w:r>
      <w:r w:rsidRPr="00D62367">
        <w:rPr>
          <w:rtl/>
        </w:rPr>
        <w:t>דברים</w:t>
      </w:r>
      <w:r>
        <w:rPr>
          <w:rtl/>
        </w:rPr>
        <w:t xml:space="preserve"> </w:t>
      </w:r>
      <w:r w:rsidRPr="00D62367">
        <w:rPr>
          <w:rtl/>
        </w:rPr>
        <w:t>אלו</w:t>
      </w:r>
      <w:r>
        <w:rPr>
          <w:rtl/>
        </w:rPr>
        <w:t xml:space="preserve"> </w:t>
      </w:r>
      <w:r w:rsidRPr="00D62367">
        <w:rPr>
          <w:rtl/>
        </w:rPr>
        <w:t>מופיעים</w:t>
      </w:r>
      <w:r>
        <w:rPr>
          <w:rtl/>
        </w:rPr>
        <w:t xml:space="preserve"> </w:t>
      </w:r>
      <w:r w:rsidRPr="00D62367">
        <w:rPr>
          <w:rtl/>
        </w:rPr>
        <w:t>ב</w:t>
      </w:r>
      <w:r>
        <w:rPr>
          <w:rFonts w:hint="cs"/>
          <w:rtl/>
        </w:rPr>
        <w:t>שאילתות</w:t>
      </w:r>
      <w:r>
        <w:rPr>
          <w:rtl/>
        </w:rPr>
        <w:t xml:space="preserve"> </w:t>
      </w:r>
      <w:r w:rsidRPr="00D62367">
        <w:rPr>
          <w:rtl/>
        </w:rPr>
        <w:t>סעיף</w:t>
      </w:r>
      <w:r>
        <w:rPr>
          <w:rtl/>
        </w:rPr>
        <w:t xml:space="preserve"> </w:t>
      </w:r>
      <w:r w:rsidRPr="00D62367">
        <w:rPr>
          <w:rtl/>
        </w:rPr>
        <w:t>פד</w:t>
      </w:r>
      <w:r>
        <w:rPr>
          <w:rFonts w:hint="cs"/>
          <w:rtl/>
        </w:rPr>
        <w:t xml:space="preserve"> אצלנו</w:t>
      </w:r>
      <w:r w:rsidRPr="00D62367">
        <w:rPr>
          <w:rtl/>
        </w:rPr>
        <w:t>.</w:t>
      </w:r>
      <w:r>
        <w:rPr>
          <w:rtl/>
        </w:rPr>
        <w:t xml:space="preserve"> </w:t>
      </w:r>
    </w:p>
  </w:footnote>
  <w:footnote w:id="659">
    <w:p w14:paraId="401ED7A2" w14:textId="7CBCCC0A"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קכא;</w:t>
      </w:r>
      <w:r>
        <w:rPr>
          <w:rtl/>
        </w:rPr>
        <w:t xml:space="preserve"> </w:t>
      </w:r>
      <w:r w:rsidRPr="00D62367">
        <w:rPr>
          <w:rtl/>
        </w:rPr>
        <w:t>שאילות,</w:t>
      </w:r>
      <w:r>
        <w:rPr>
          <w:rtl/>
        </w:rPr>
        <w:t xml:space="preserve"> </w:t>
      </w:r>
      <w:r w:rsidRPr="00D62367">
        <w:rPr>
          <w:rtl/>
        </w:rPr>
        <w:t>סעיף</w:t>
      </w:r>
      <w:r>
        <w:rPr>
          <w:rtl/>
        </w:rPr>
        <w:t xml:space="preserve"> </w:t>
      </w:r>
      <w:r w:rsidRPr="00D62367">
        <w:rPr>
          <w:rtl/>
        </w:rPr>
        <w:t>קד;</w:t>
      </w:r>
      <w:r>
        <w:rPr>
          <w:rtl/>
        </w:rPr>
        <w:t xml:space="preserve"> </w:t>
      </w:r>
      <w:r w:rsidRPr="00D62367">
        <w:rPr>
          <w:rtl/>
        </w:rPr>
        <w:t>בשאר-</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קנג;</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ט.</w:t>
      </w:r>
    </w:p>
    <w:p w14:paraId="1D964249" w14:textId="5D37BEED" w:rsidR="00D274FC" w:rsidRPr="00D62367" w:rsidRDefault="00D274FC" w:rsidP="00D62367">
      <w:pPr>
        <w:pStyle w:val="a4"/>
      </w:pPr>
      <w:r>
        <w:rPr>
          <w:rFonts w:hint="cs"/>
          <w:rtl/>
        </w:rPr>
        <w:t xml:space="preserve">נראה כי זו אחת העדויות היחידות על תיקון נפשות על ידי הגר"א, נושא שתפס מקום מרכזי בראשית החסידות. </w:t>
      </w:r>
    </w:p>
  </w:footnote>
  <w:footnote w:id="660">
    <w:p w14:paraId="7A433146" w14:textId="1578D1B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r>
        <w:rPr>
          <w:rtl/>
        </w:rPr>
        <w:t xml:space="preserve"> </w:t>
      </w:r>
    </w:p>
  </w:footnote>
  <w:footnote w:id="661">
    <w:p w14:paraId="7EC638F2" w14:textId="5AB103A7"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קכב;</w:t>
      </w:r>
      <w:r>
        <w:rPr>
          <w:rtl/>
        </w:rPr>
        <w:t xml:space="preserve"> </w:t>
      </w:r>
      <w:r w:rsidRPr="00D62367">
        <w:rPr>
          <w:rtl/>
        </w:rPr>
        <w:t>שאילות,</w:t>
      </w:r>
      <w:r>
        <w:rPr>
          <w:rtl/>
        </w:rPr>
        <w:t xml:space="preserve"> </w:t>
      </w:r>
      <w:r w:rsidRPr="00D62367">
        <w:rPr>
          <w:rtl/>
        </w:rPr>
        <w:t>סעיף</w:t>
      </w:r>
      <w:r>
        <w:rPr>
          <w:rtl/>
        </w:rPr>
        <w:t xml:space="preserve"> </w:t>
      </w:r>
      <w:r w:rsidRPr="00D62367">
        <w:rPr>
          <w:rtl/>
        </w:rPr>
        <w:t>קג;</w:t>
      </w:r>
      <w:r>
        <w:rPr>
          <w:rtl/>
        </w:rPr>
        <w:t xml:space="preserve"> </w:t>
      </w:r>
      <w:r w:rsidRPr="00D62367">
        <w:rPr>
          <w:rtl/>
        </w:rPr>
        <w:t>בשאר-</w:t>
      </w:r>
      <w:r>
        <w:rPr>
          <w:rtl/>
        </w:rPr>
        <w:t xml:space="preserve"> </w:t>
      </w:r>
      <w:r w:rsidRPr="00D62367">
        <w:rPr>
          <w:rtl/>
        </w:rPr>
        <w:t>חסר.</w:t>
      </w:r>
      <w:r>
        <w:rPr>
          <w:rtl/>
        </w:rPr>
        <w:t xml:space="preserve"> </w:t>
      </w:r>
      <w:r w:rsidRPr="00D62367">
        <w:rPr>
          <w:rtl/>
        </w:rPr>
        <w:t>בשאילתות</w:t>
      </w:r>
      <w:r>
        <w:rPr>
          <w:rtl/>
        </w:rPr>
        <w:t xml:space="preserve"> </w:t>
      </w:r>
      <w:r w:rsidRPr="00D62367">
        <w:rPr>
          <w:rtl/>
        </w:rPr>
        <w:t>מופיע</w:t>
      </w:r>
      <w:r>
        <w:rPr>
          <w:rtl/>
        </w:rPr>
        <w:t xml:space="preserve"> </w:t>
      </w:r>
      <w:r w:rsidRPr="00D62367">
        <w:rPr>
          <w:rtl/>
        </w:rPr>
        <w:t>בהמשך</w:t>
      </w:r>
      <w:r>
        <w:rPr>
          <w:rtl/>
        </w:rPr>
        <w:t xml:space="preserve"> </w:t>
      </w:r>
      <w:r w:rsidRPr="00D62367">
        <w:rPr>
          <w:rtl/>
        </w:rPr>
        <w:t>ישיר</w:t>
      </w:r>
      <w:r>
        <w:rPr>
          <w:rtl/>
        </w:rPr>
        <w:t xml:space="preserve"> </w:t>
      </w:r>
      <w:r w:rsidRPr="00D62367">
        <w:rPr>
          <w:rtl/>
        </w:rPr>
        <w:t>לסעיף</w:t>
      </w:r>
      <w:r>
        <w:rPr>
          <w:rtl/>
        </w:rPr>
        <w:t xml:space="preserve"> </w:t>
      </w:r>
      <w:r w:rsidRPr="00D62367">
        <w:rPr>
          <w:rtl/>
        </w:rPr>
        <w:t>קכג;</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ח.</w:t>
      </w:r>
      <w:r>
        <w:rPr>
          <w:rFonts w:hint="cs"/>
          <w:rtl/>
        </w:rPr>
        <w:t xml:space="preserve"> וראו את הדברים לעיל סעיף קיט, ונראה כי הדברים הם המשך של אותה מגמה. </w:t>
      </w:r>
    </w:p>
  </w:footnote>
  <w:footnote w:id="662">
    <w:p w14:paraId="1583991F" w14:textId="7ADE72C4"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663">
    <w:p w14:paraId="749601D1" w14:textId="05E35FAF"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קכד;</w:t>
      </w:r>
      <w:r>
        <w:rPr>
          <w:rtl/>
        </w:rPr>
        <w:t xml:space="preserve"> </w:t>
      </w:r>
      <w:r w:rsidRPr="00D62367">
        <w:rPr>
          <w:rtl/>
        </w:rPr>
        <w:t>שאילות,</w:t>
      </w:r>
      <w:r>
        <w:rPr>
          <w:rtl/>
        </w:rPr>
        <w:t xml:space="preserve"> </w:t>
      </w:r>
      <w:r w:rsidRPr="00D62367">
        <w:rPr>
          <w:rtl/>
        </w:rPr>
        <w:t>סעיף</w:t>
      </w:r>
      <w:r>
        <w:rPr>
          <w:rtl/>
        </w:rPr>
        <w:t xml:space="preserve"> </w:t>
      </w:r>
      <w:r w:rsidRPr="00D62367">
        <w:rPr>
          <w:rtl/>
        </w:rPr>
        <w:t>קג;</w:t>
      </w:r>
      <w:r>
        <w:rPr>
          <w:rtl/>
        </w:rPr>
        <w:t xml:space="preserve"> </w:t>
      </w:r>
      <w:r w:rsidRPr="00D62367">
        <w:rPr>
          <w:rtl/>
        </w:rPr>
        <w:t>בשאר-</w:t>
      </w:r>
      <w:r>
        <w:rPr>
          <w:rtl/>
        </w:rPr>
        <w:t xml:space="preserve"> </w:t>
      </w:r>
      <w:r w:rsidRPr="00D62367">
        <w:rPr>
          <w:rtl/>
        </w:rPr>
        <w:t>חסר.</w:t>
      </w:r>
      <w:r>
        <w:rPr>
          <w:rtl/>
        </w:rPr>
        <w:t xml:space="preserve"> </w:t>
      </w:r>
      <w:r w:rsidRPr="00D62367">
        <w:rPr>
          <w:rtl/>
        </w:rPr>
        <w:t>בשאילתות</w:t>
      </w:r>
      <w:r>
        <w:rPr>
          <w:rtl/>
        </w:rPr>
        <w:t xml:space="preserve"> </w:t>
      </w:r>
      <w:r w:rsidRPr="00D62367">
        <w:rPr>
          <w:rtl/>
        </w:rPr>
        <w:t>מופיע</w:t>
      </w:r>
      <w:r>
        <w:rPr>
          <w:rtl/>
        </w:rPr>
        <w:t xml:space="preserve"> </w:t>
      </w:r>
      <w:r w:rsidRPr="00D62367">
        <w:rPr>
          <w:rtl/>
        </w:rPr>
        <w:t>קודם</w:t>
      </w:r>
      <w:r>
        <w:rPr>
          <w:rtl/>
        </w:rPr>
        <w:t xml:space="preserve"> </w:t>
      </w:r>
      <w:r w:rsidRPr="00D62367">
        <w:rPr>
          <w:rtl/>
        </w:rPr>
        <w:t>סעיף</w:t>
      </w:r>
      <w:r>
        <w:rPr>
          <w:rtl/>
        </w:rPr>
        <w:t xml:space="preserve"> </w:t>
      </w:r>
      <w:r w:rsidRPr="00D62367">
        <w:rPr>
          <w:rtl/>
        </w:rPr>
        <w:t>קכב;</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קנה;</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ז.</w:t>
      </w:r>
    </w:p>
    <w:p w14:paraId="29BAF8AC" w14:textId="16501806" w:rsidR="00D274FC" w:rsidRPr="00D62367" w:rsidRDefault="00D274FC" w:rsidP="00D62367">
      <w:pPr>
        <w:pStyle w:val="a4"/>
      </w:pPr>
      <w:r>
        <w:rPr>
          <w:rFonts w:hint="cs"/>
          <w:rtl/>
        </w:rPr>
        <w:t xml:space="preserve">וראו את הסיפור המופיע בהקדמת ר' חיים מזוולוזין לספרק דצניעותא (ווילנא תרע"ג) עמ' 137. </w:t>
      </w:r>
    </w:p>
  </w:footnote>
  <w:footnote w:id="664">
    <w:p w14:paraId="39D09AAC" w14:textId="7EA8EB8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'נסתרות</w:t>
      </w:r>
      <w:r>
        <w:rPr>
          <w:rtl/>
        </w:rPr>
        <w:t xml:space="preserve"> </w:t>
      </w:r>
      <w:r w:rsidRPr="00D62367">
        <w:rPr>
          <w:rtl/>
        </w:rPr>
        <w:t>דק"ק</w:t>
      </w:r>
      <w:r>
        <w:rPr>
          <w:rtl/>
        </w:rPr>
        <w:t xml:space="preserve"> </w:t>
      </w:r>
      <w:r w:rsidRPr="00D62367">
        <w:rPr>
          <w:rtl/>
        </w:rPr>
        <w:t>שקלאוו'.</w:t>
      </w:r>
    </w:p>
  </w:footnote>
  <w:footnote w:id="665">
    <w:p w14:paraId="12CA9A1E" w14:textId="31520FAD" w:rsidR="00D274FC" w:rsidRPr="00D62367" w:rsidRDefault="00D274FC" w:rsidP="00D62367">
      <w:pPr>
        <w:pStyle w:val="a4"/>
        <w:rPr>
          <w:rtl/>
        </w:rPr>
      </w:pPr>
      <w:r w:rsidRPr="00D62367">
        <w:rPr>
          <w:rStyle w:val="a6"/>
        </w:rPr>
        <w:footnoteRef/>
      </w:r>
      <w:r>
        <w:rPr>
          <w:rtl/>
        </w:rPr>
        <w:t xml:space="preserve"> </w:t>
      </w:r>
      <w:r w:rsidRPr="00D62367">
        <w:rPr>
          <w:rtl/>
        </w:rPr>
        <w:t>ס'</w:t>
      </w:r>
      <w:r>
        <w:rPr>
          <w:rtl/>
        </w:rPr>
        <w:t xml:space="preserve"> </w:t>
      </w:r>
      <w:r w:rsidRPr="00D62367">
        <w:rPr>
          <w:rtl/>
        </w:rPr>
        <w:t>-</w:t>
      </w:r>
      <w:r>
        <w:rPr>
          <w:rtl/>
        </w:rPr>
        <w:t xml:space="preserve"> </w:t>
      </w:r>
      <w:r w:rsidRPr="00D62367">
        <w:rPr>
          <w:rtl/>
        </w:rPr>
        <w:t>ספר.</w:t>
      </w:r>
    </w:p>
  </w:footnote>
  <w:footnote w:id="666">
    <w:p w14:paraId="01873E61" w14:textId="1124C3C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'מה</w:t>
      </w:r>
      <w:r>
        <w:rPr>
          <w:rtl/>
        </w:rPr>
        <w:t xml:space="preserve"> </w:t>
      </w:r>
      <w:r w:rsidRPr="00D62367">
        <w:rPr>
          <w:rtl/>
        </w:rPr>
        <w:t>שכתוב</w:t>
      </w:r>
      <w:r>
        <w:rPr>
          <w:rtl/>
        </w:rPr>
        <w:t xml:space="preserve"> </w:t>
      </w:r>
      <w:r w:rsidRPr="00D62367">
        <w:rPr>
          <w:rtl/>
        </w:rPr>
        <w:t>והוא</w:t>
      </w:r>
      <w:r>
        <w:rPr>
          <w:rtl/>
        </w:rPr>
        <w:t xml:space="preserve"> </w:t>
      </w:r>
      <w:r w:rsidRPr="00D62367">
        <w:rPr>
          <w:rtl/>
        </w:rPr>
        <w:t>מן</w:t>
      </w:r>
      <w:r>
        <w:rPr>
          <w:rtl/>
        </w:rPr>
        <w:t xml:space="preserve"> </w:t>
      </w:r>
      <w:r w:rsidRPr="00D62367">
        <w:rPr>
          <w:rtl/>
        </w:rPr>
        <w:t>הגמרא'.</w:t>
      </w:r>
      <w:r>
        <w:rPr>
          <w:rtl/>
        </w:rPr>
        <w:t xml:space="preserve"> </w:t>
      </w:r>
    </w:p>
  </w:footnote>
  <w:footnote w:id="667">
    <w:p w14:paraId="0676162F" w14:textId="5162AB4C" w:rsidR="00D274FC" w:rsidRDefault="00D274FC">
      <w:pPr>
        <w:pStyle w:val="a4"/>
        <w:rPr>
          <w:rtl/>
        </w:rPr>
      </w:pPr>
      <w:r>
        <w:rPr>
          <w:rStyle w:val="a6"/>
        </w:rPr>
        <w:footnoteRef/>
      </w:r>
      <w:r>
        <w:rPr>
          <w:rtl/>
        </w:rPr>
        <w:t xml:space="preserve"> </w:t>
      </w:r>
      <w:r>
        <w:rPr>
          <w:rFonts w:hint="cs"/>
          <w:rtl/>
        </w:rPr>
        <w:t xml:space="preserve">תלמוד בבלי, חולין קה ע"ב: </w:t>
      </w:r>
    </w:p>
  </w:footnote>
  <w:footnote w:id="668">
    <w:p w14:paraId="3C70BBAC" w14:textId="206B2459"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קכה;</w:t>
      </w:r>
      <w:r>
        <w:rPr>
          <w:rtl/>
        </w:rPr>
        <w:t xml:space="preserve"> </w:t>
      </w:r>
      <w:r w:rsidRPr="00D62367">
        <w:rPr>
          <w:rtl/>
        </w:rPr>
        <w:t>שאילות,</w:t>
      </w:r>
      <w:r>
        <w:rPr>
          <w:rtl/>
        </w:rPr>
        <w:t xml:space="preserve"> </w:t>
      </w:r>
      <w:r w:rsidRPr="00D62367">
        <w:rPr>
          <w:rtl/>
        </w:rPr>
        <w:t>סעיף</w:t>
      </w:r>
      <w:r>
        <w:rPr>
          <w:rtl/>
        </w:rPr>
        <w:t xml:space="preserve"> </w:t>
      </w:r>
      <w:r w:rsidRPr="00D62367">
        <w:rPr>
          <w:rtl/>
        </w:rPr>
        <w:t>קה;</w:t>
      </w:r>
      <w:r>
        <w:rPr>
          <w:rtl/>
        </w:rPr>
        <w:t xml:space="preserve"> </w:t>
      </w:r>
      <w:r w:rsidRPr="00D62367">
        <w:rPr>
          <w:rtl/>
        </w:rPr>
        <w:t>בשאר-</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ו.</w:t>
      </w:r>
    </w:p>
  </w:footnote>
  <w:footnote w:id="669">
    <w:p w14:paraId="1AD2D3D2" w14:textId="54B9D9C5" w:rsidR="00D274FC" w:rsidRDefault="00D274FC">
      <w:pPr>
        <w:pStyle w:val="a4"/>
      </w:pPr>
      <w:r>
        <w:rPr>
          <w:rStyle w:val="a6"/>
        </w:rPr>
        <w:footnoteRef/>
      </w:r>
      <w:r>
        <w:rPr>
          <w:rtl/>
        </w:rPr>
        <w:t xml:space="preserve"> </w:t>
      </w:r>
      <w:r>
        <w:rPr>
          <w:rFonts w:hint="cs"/>
          <w:rtl/>
        </w:rPr>
        <w:t xml:space="preserve">הכוונה לעיר קובנה. </w:t>
      </w:r>
    </w:p>
  </w:footnote>
  <w:footnote w:id="670">
    <w:p w14:paraId="4BDC844F" w14:textId="17F48F5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'לדבר</w:t>
      </w:r>
      <w:r>
        <w:rPr>
          <w:rtl/>
        </w:rPr>
        <w:t xml:space="preserve"> </w:t>
      </w:r>
      <w:r w:rsidRPr="00D62367">
        <w:rPr>
          <w:rtl/>
        </w:rPr>
        <w:t>נפלאות'.</w:t>
      </w:r>
      <w:r>
        <w:rPr>
          <w:rtl/>
        </w:rPr>
        <w:t xml:space="preserve"> </w:t>
      </w:r>
    </w:p>
  </w:footnote>
  <w:footnote w:id="671">
    <w:p w14:paraId="65CCB34C" w14:textId="54F4D08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672">
    <w:p w14:paraId="79075A53" w14:textId="00FB117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'שום</w:t>
      </w:r>
      <w:r>
        <w:rPr>
          <w:rtl/>
        </w:rPr>
        <w:t xml:space="preserve"> </w:t>
      </w:r>
      <w:r w:rsidRPr="00D62367">
        <w:rPr>
          <w:rtl/>
        </w:rPr>
        <w:t>דבר'.</w:t>
      </w:r>
      <w:r>
        <w:rPr>
          <w:rtl/>
        </w:rPr>
        <w:t xml:space="preserve"> </w:t>
      </w:r>
    </w:p>
  </w:footnote>
  <w:footnote w:id="673">
    <w:p w14:paraId="2A211BB0" w14:textId="735C2549"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קכו;</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footnote>
  <w:footnote w:id="674">
    <w:p w14:paraId="53F07F93" w14:textId="221D3019" w:rsidR="00D274FC" w:rsidRDefault="00D274FC">
      <w:pPr>
        <w:pStyle w:val="a4"/>
        <w:rPr>
          <w:rtl/>
        </w:rPr>
      </w:pPr>
      <w:r>
        <w:rPr>
          <w:rStyle w:val="a6"/>
        </w:rPr>
        <w:footnoteRef/>
      </w:r>
      <w:r>
        <w:rPr>
          <w:rtl/>
        </w:rPr>
        <w:t xml:space="preserve"> </w:t>
      </w:r>
      <w:r>
        <w:rPr>
          <w:rFonts w:hint="cs"/>
          <w:rtl/>
        </w:rPr>
        <w:t xml:space="preserve">יכול להיות כי הושמטו כאן כמה מילים, או לחילופין כיוון שמדובר בגזרה שלילית </w:t>
      </w:r>
      <w:r>
        <w:rPr>
          <w:rtl/>
        </w:rPr>
        <w:t>–</w:t>
      </w:r>
      <w:r>
        <w:rPr>
          <w:rFonts w:hint="cs"/>
          <w:rtl/>
        </w:rPr>
        <w:t xml:space="preserve"> המילים השמטו. </w:t>
      </w:r>
    </w:p>
  </w:footnote>
  <w:footnote w:id="675">
    <w:p w14:paraId="532FFA64" w14:textId="14DEC741"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קכז;</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קנד;</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footnote>
  <w:footnote w:id="676">
    <w:p w14:paraId="72A5A4CB" w14:textId="7FE6A37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אמר</w:t>
      </w:r>
      <w:r>
        <w:rPr>
          <w:rtl/>
        </w:rPr>
        <w:t xml:space="preserve"> </w:t>
      </w:r>
      <w:r w:rsidRPr="00D62367">
        <w:rPr>
          <w:rtl/>
        </w:rPr>
        <w:t>רבינו.</w:t>
      </w:r>
      <w:r>
        <w:rPr>
          <w:rtl/>
        </w:rPr>
        <w:t xml:space="preserve"> </w:t>
      </w:r>
      <w:r w:rsidRPr="00D62367">
        <w:rPr>
          <w:rtl/>
        </w:rPr>
        <w:t>חברתה'.</w:t>
      </w:r>
      <w:r>
        <w:rPr>
          <w:rtl/>
        </w:rPr>
        <w:t xml:space="preserve"> </w:t>
      </w:r>
    </w:p>
  </w:footnote>
  <w:footnote w:id="677">
    <w:p w14:paraId="083FACDF" w14:textId="1E7E7822" w:rsidR="00D274FC" w:rsidRPr="004D6841" w:rsidRDefault="00D274FC">
      <w:pPr>
        <w:pStyle w:val="a4"/>
        <w:rPr>
          <w:lang w:val="en-GB"/>
        </w:rPr>
      </w:pPr>
      <w:r>
        <w:rPr>
          <w:rStyle w:val="a6"/>
        </w:rPr>
        <w:footnoteRef/>
      </w:r>
      <w:r>
        <w:rPr>
          <w:rtl/>
        </w:rPr>
        <w:t xml:space="preserve"> </w:t>
      </w:r>
      <w:r>
        <w:rPr>
          <w:rFonts w:hint="cs"/>
          <w:rtl/>
          <w:lang w:val="en-GB"/>
        </w:rPr>
        <w:t xml:space="preserve">א"ל: מכונו. </w:t>
      </w:r>
    </w:p>
  </w:footnote>
  <w:footnote w:id="678">
    <w:p w14:paraId="05E1854C" w14:textId="5C7AB887"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סעיף</w:t>
      </w:r>
      <w:r>
        <w:rPr>
          <w:rtl/>
        </w:rPr>
        <w:t xml:space="preserve"> </w:t>
      </w:r>
      <w:r w:rsidRPr="00D62367">
        <w:rPr>
          <w:rtl/>
        </w:rPr>
        <w:t>יח;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כז;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מא</w:t>
      </w:r>
      <w:r>
        <w:rPr>
          <w:rtl/>
        </w:rPr>
        <w:t xml:space="preserve"> </w:t>
      </w:r>
      <w:r w:rsidRPr="00D62367">
        <w:rPr>
          <w:rtl/>
        </w:rPr>
        <w:t>(אמצע</w:t>
      </w:r>
      <w:r>
        <w:rPr>
          <w:rtl/>
        </w:rPr>
        <w:t xml:space="preserve"> </w:t>
      </w:r>
      <w:r w:rsidRPr="00D62367">
        <w:rPr>
          <w:rtl/>
        </w:rPr>
        <w:t>הסעיף);</w:t>
      </w:r>
      <w:r>
        <w:rPr>
          <w:rtl/>
        </w:rPr>
        <w:t xml:space="preserve"> </w:t>
      </w:r>
      <w:r w:rsidRPr="00D62367">
        <w:rPr>
          <w:rtl/>
        </w:rPr>
        <w:t>כתר</w:t>
      </w:r>
      <w:r>
        <w:rPr>
          <w:rtl/>
        </w:rPr>
        <w:t xml:space="preserve"> </w:t>
      </w:r>
      <w:r w:rsidRPr="00D62367">
        <w:rPr>
          <w:rtl/>
        </w:rPr>
        <w:t>ראש</w:t>
      </w:r>
      <w:r>
        <w:rPr>
          <w:rtl/>
        </w:rPr>
        <w:t xml:space="preserve"> </w:t>
      </w:r>
      <w:r w:rsidRPr="00D62367">
        <w:rPr>
          <w:rtl/>
        </w:rPr>
        <w:t>עא;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כא</w:t>
      </w:r>
      <w:r>
        <w:rPr>
          <w:rtl/>
        </w:rPr>
        <w:t xml:space="preserve"> </w:t>
      </w:r>
      <w:r w:rsidRPr="00D62367">
        <w:rPr>
          <w:rtl/>
        </w:rPr>
        <w:t>(סוף</w:t>
      </w:r>
      <w:r>
        <w:rPr>
          <w:rtl/>
        </w:rPr>
        <w:t xml:space="preserve"> </w:t>
      </w:r>
      <w:r w:rsidRPr="00D62367">
        <w:rPr>
          <w:rtl/>
        </w:rPr>
        <w:t>הסימן.</w:t>
      </w:r>
      <w:r>
        <w:rPr>
          <w:rtl/>
        </w:rPr>
        <w:t xml:space="preserve"> </w:t>
      </w:r>
      <w:r w:rsidRPr="00D62367">
        <w:rPr>
          <w:rtl/>
        </w:rPr>
        <w:t>ראשיתו</w:t>
      </w:r>
      <w:r>
        <w:rPr>
          <w:rtl/>
        </w:rPr>
        <w:t xml:space="preserve"> </w:t>
      </w:r>
      <w:r w:rsidRPr="00D62367">
        <w:rPr>
          <w:rtl/>
        </w:rPr>
        <w:t>בסימן</w:t>
      </w:r>
      <w:r>
        <w:rPr>
          <w:rtl/>
        </w:rPr>
        <w:t xml:space="preserve"> </w:t>
      </w:r>
      <w:r w:rsidRPr="00D62367">
        <w:rPr>
          <w:rtl/>
        </w:rPr>
        <w:t>קיא).</w:t>
      </w:r>
      <w:r>
        <w:rPr>
          <w:rtl/>
        </w:rPr>
        <w:t xml:space="preserve"> </w:t>
      </w:r>
    </w:p>
    <w:p w14:paraId="57AFF11D" w14:textId="2EE713C1" w:rsidR="00D274FC" w:rsidRPr="00D62367" w:rsidRDefault="00D274FC" w:rsidP="00D62367">
      <w:pPr>
        <w:pStyle w:val="a4"/>
      </w:pPr>
      <w:r w:rsidRPr="00D62367">
        <w:rPr>
          <w:rtl/>
        </w:rPr>
        <w:t>ראו</w:t>
      </w:r>
      <w:r>
        <w:rPr>
          <w:rtl/>
        </w:rPr>
        <w:t xml:space="preserve"> </w:t>
      </w:r>
      <w:r w:rsidRPr="00D62367">
        <w:rPr>
          <w:rtl/>
        </w:rPr>
        <w:t>בהרחבה</w:t>
      </w:r>
      <w:r>
        <w:rPr>
          <w:rtl/>
        </w:rPr>
        <w:t xml:space="preserve"> </w:t>
      </w:r>
      <w:r w:rsidRPr="004D6841">
        <w:rPr>
          <w:highlight w:val="cyan"/>
          <w:rtl/>
        </w:rPr>
        <w:t>נפש</w:t>
      </w:r>
      <w:r>
        <w:rPr>
          <w:highlight w:val="cyan"/>
          <w:rtl/>
        </w:rPr>
        <w:t xml:space="preserve"> </w:t>
      </w:r>
      <w:r w:rsidRPr="004D6841">
        <w:rPr>
          <w:highlight w:val="cyan"/>
          <w:rtl/>
        </w:rPr>
        <w:t>החיים</w:t>
      </w:r>
      <w:r>
        <w:rPr>
          <w:highlight w:val="cyan"/>
          <w:rtl/>
        </w:rPr>
        <w:t xml:space="preserve"> </w:t>
      </w:r>
      <w:r w:rsidRPr="004D6841">
        <w:rPr>
          <w:highlight w:val="cyan"/>
          <w:rtl/>
        </w:rPr>
        <w:t>שער</w:t>
      </w:r>
      <w:r>
        <w:rPr>
          <w:highlight w:val="cyan"/>
          <w:rtl/>
        </w:rPr>
        <w:t xml:space="preserve"> </w:t>
      </w:r>
      <w:r w:rsidRPr="004D6841">
        <w:rPr>
          <w:highlight w:val="cyan"/>
          <w:rtl/>
        </w:rPr>
        <w:t>ד</w:t>
      </w:r>
      <w:r>
        <w:rPr>
          <w:highlight w:val="cyan"/>
          <w:rtl/>
        </w:rPr>
        <w:t xml:space="preserve"> </w:t>
      </w:r>
      <w:r w:rsidRPr="004D6841">
        <w:rPr>
          <w:highlight w:val="cyan"/>
          <w:rtl/>
        </w:rPr>
        <w:t>פרק</w:t>
      </w:r>
      <w:r>
        <w:rPr>
          <w:highlight w:val="cyan"/>
          <w:rtl/>
        </w:rPr>
        <w:t xml:space="preserve"> </w:t>
      </w:r>
      <w:r w:rsidRPr="004D6841">
        <w:rPr>
          <w:highlight w:val="cyan"/>
          <w:rtl/>
        </w:rPr>
        <w:t>טז</w:t>
      </w:r>
      <w:r w:rsidRPr="00D62367">
        <w:rPr>
          <w:rtl/>
        </w:rPr>
        <w:t>.</w:t>
      </w:r>
      <w:r>
        <w:rPr>
          <w:rtl/>
        </w:rPr>
        <w:t xml:space="preserve"> </w:t>
      </w:r>
      <w:r w:rsidRPr="00D62367">
        <w:rPr>
          <w:rtl/>
        </w:rPr>
        <w:t>ניתן</w:t>
      </w:r>
      <w:r>
        <w:rPr>
          <w:rtl/>
        </w:rPr>
        <w:t xml:space="preserve"> </w:t>
      </w:r>
      <w:r w:rsidRPr="00D62367">
        <w:rPr>
          <w:rtl/>
        </w:rPr>
        <w:t>לראות</w:t>
      </w:r>
      <w:r>
        <w:rPr>
          <w:rtl/>
        </w:rPr>
        <w:t xml:space="preserve"> </w:t>
      </w:r>
      <w:r w:rsidRPr="00D62367">
        <w:rPr>
          <w:rtl/>
        </w:rPr>
        <w:t>בדברים</w:t>
      </w:r>
      <w:r>
        <w:rPr>
          <w:rtl/>
        </w:rPr>
        <w:t xml:space="preserve"> </w:t>
      </w:r>
      <w:r w:rsidRPr="00D62367">
        <w:rPr>
          <w:rtl/>
        </w:rPr>
        <w:t>אלו</w:t>
      </w:r>
      <w:r>
        <w:rPr>
          <w:rtl/>
        </w:rPr>
        <w:t xml:space="preserve"> </w:t>
      </w:r>
      <w:r w:rsidRPr="00D62367">
        <w:rPr>
          <w:rtl/>
        </w:rPr>
        <w:t>את</w:t>
      </w:r>
      <w:r>
        <w:rPr>
          <w:rtl/>
        </w:rPr>
        <w:t xml:space="preserve"> </w:t>
      </w:r>
      <w:r w:rsidRPr="00D62367">
        <w:rPr>
          <w:rtl/>
        </w:rPr>
        <w:t>ההצדקה</w:t>
      </w:r>
      <w:r>
        <w:rPr>
          <w:rtl/>
        </w:rPr>
        <w:t xml:space="preserve"> </w:t>
      </w:r>
      <w:r w:rsidRPr="00D62367">
        <w:rPr>
          <w:rtl/>
        </w:rPr>
        <w:t>האישית</w:t>
      </w:r>
      <w:r>
        <w:rPr>
          <w:rtl/>
        </w:rPr>
        <w:t xml:space="preserve"> </w:t>
      </w:r>
      <w:r w:rsidRPr="00D62367">
        <w:rPr>
          <w:rtl/>
        </w:rPr>
        <w:t>לקיומה</w:t>
      </w:r>
      <w:r>
        <w:rPr>
          <w:rtl/>
        </w:rPr>
        <w:t xml:space="preserve"> </w:t>
      </w:r>
      <w:r w:rsidRPr="00D62367">
        <w:rPr>
          <w:rtl/>
        </w:rPr>
        <w:t>של</w:t>
      </w:r>
      <w:r>
        <w:rPr>
          <w:rtl/>
        </w:rPr>
        <w:t xml:space="preserve"> </w:t>
      </w:r>
      <w:r w:rsidRPr="00D62367">
        <w:rPr>
          <w:rtl/>
        </w:rPr>
        <w:t>חברת</w:t>
      </w:r>
      <w:r>
        <w:rPr>
          <w:rtl/>
        </w:rPr>
        <w:t xml:space="preserve"> </w:t>
      </w:r>
      <w:r w:rsidRPr="00D62367">
        <w:rPr>
          <w:rtl/>
        </w:rPr>
        <w:t>הלומדים.</w:t>
      </w:r>
      <w:r>
        <w:rPr>
          <w:rtl/>
        </w:rPr>
        <w:t xml:space="preserve"> </w:t>
      </w:r>
      <w:r>
        <w:rPr>
          <w:rFonts w:hint="cs"/>
          <w:rtl/>
        </w:rPr>
        <w:t xml:space="preserve">עוד הנהגות בהשקמה בבוקר ראו למעלה סעיף ז. על הנוסחה 'בדוק ומנוסה' ראו בהקדמה. </w:t>
      </w:r>
    </w:p>
  </w:footnote>
  <w:footnote w:id="679">
    <w:p w14:paraId="13C1B8A2" w14:textId="7E46B35D"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'מנוסה'</w:t>
      </w:r>
      <w:r>
        <w:rPr>
          <w:rtl/>
        </w:rPr>
        <w:t xml:space="preserve"> </w:t>
      </w:r>
      <w:r w:rsidRPr="00D62367">
        <w:rPr>
          <w:rtl/>
        </w:rPr>
        <w:t>חסר.</w:t>
      </w:r>
      <w:r>
        <w:rPr>
          <w:rtl/>
        </w:rPr>
        <w:t xml:space="preserve"> </w:t>
      </w:r>
    </w:p>
  </w:footnote>
  <w:footnote w:id="680">
    <w:p w14:paraId="09D4E331" w14:textId="52F3E22E"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'כשישכים'.</w:t>
      </w:r>
    </w:p>
  </w:footnote>
  <w:footnote w:id="681">
    <w:p w14:paraId="471C7517" w14:textId="776D10E2" w:rsidR="00D274FC" w:rsidRPr="00D62367" w:rsidRDefault="00D274FC" w:rsidP="00D62367">
      <w:pPr>
        <w:pStyle w:val="a4"/>
        <w:rPr>
          <w:rtl/>
        </w:rPr>
      </w:pPr>
      <w:r w:rsidRPr="00D62367">
        <w:rPr>
          <w:rStyle w:val="a6"/>
        </w:rPr>
        <w:footnoteRef/>
      </w:r>
      <w:r>
        <w:rPr>
          <w:rtl/>
        </w:rPr>
        <w:t xml:space="preserve"> </w:t>
      </w:r>
      <w:r w:rsidRPr="00D62367">
        <w:rPr>
          <w:rtl/>
        </w:rPr>
        <w:t>ע"ע</w:t>
      </w:r>
      <w:r>
        <w:rPr>
          <w:rtl/>
        </w:rPr>
        <w:t xml:space="preserve"> </w:t>
      </w:r>
      <w:r w:rsidRPr="00D62367">
        <w:rPr>
          <w:rtl/>
        </w:rPr>
        <w:t>–</w:t>
      </w:r>
      <w:r>
        <w:rPr>
          <w:rtl/>
        </w:rPr>
        <w:t xml:space="preserve"> </w:t>
      </w:r>
      <w:r w:rsidRPr="00D62367">
        <w:rPr>
          <w:rtl/>
        </w:rPr>
        <w:t>על</w:t>
      </w:r>
      <w:r>
        <w:rPr>
          <w:rtl/>
        </w:rPr>
        <w:t xml:space="preserve"> </w:t>
      </w:r>
      <w:r w:rsidRPr="00D62367">
        <w:rPr>
          <w:rtl/>
        </w:rPr>
        <w:t>עצמו.</w:t>
      </w:r>
      <w:r>
        <w:rPr>
          <w:rtl/>
        </w:rPr>
        <w:t xml:space="preserve"> </w:t>
      </w:r>
      <w:r w:rsidRPr="00D62367">
        <w:rPr>
          <w:rtl/>
        </w:rPr>
        <w:t>שאילתות,</w:t>
      </w:r>
      <w:r>
        <w:rPr>
          <w:rtl/>
        </w:rPr>
        <w:t xml:space="preserve"> </w:t>
      </w:r>
      <w:r w:rsidRPr="00D62367">
        <w:rPr>
          <w:rtl/>
        </w:rPr>
        <w:t>ש"ר:</w:t>
      </w:r>
      <w:r>
        <w:rPr>
          <w:rtl/>
        </w:rPr>
        <w:t xml:space="preserve"> </w:t>
      </w:r>
      <w:r w:rsidRPr="00D62367">
        <w:rPr>
          <w:rtl/>
        </w:rPr>
        <w:t>'עליו'.</w:t>
      </w:r>
    </w:p>
  </w:footnote>
  <w:footnote w:id="682">
    <w:p w14:paraId="29C4C63A" w14:textId="294EAC21"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'דבר'</w:t>
      </w:r>
      <w:r>
        <w:rPr>
          <w:rtl/>
        </w:rPr>
        <w:t xml:space="preserve"> </w:t>
      </w:r>
      <w:r w:rsidRPr="00D62367">
        <w:rPr>
          <w:rtl/>
        </w:rPr>
        <w:t>במקום</w:t>
      </w:r>
      <w:r>
        <w:rPr>
          <w:rtl/>
        </w:rPr>
        <w:t xml:space="preserve"> </w:t>
      </w:r>
      <w:r w:rsidRPr="00D62367">
        <w:rPr>
          <w:rtl/>
        </w:rPr>
        <w:t>'אדם'.</w:t>
      </w:r>
      <w:r>
        <w:rPr>
          <w:rtl/>
        </w:rPr>
        <w:t xml:space="preserve"> </w:t>
      </w:r>
    </w:p>
  </w:footnote>
  <w:footnote w:id="683">
    <w:p w14:paraId="7CF574DC" w14:textId="6E22204C"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'משום'.</w:t>
      </w:r>
      <w:r>
        <w:rPr>
          <w:rtl/>
        </w:rPr>
        <w:t xml:space="preserve"> </w:t>
      </w:r>
    </w:p>
  </w:footnote>
  <w:footnote w:id="684">
    <w:p w14:paraId="6F911B4C" w14:textId="065006EB"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'ויסודו</w:t>
      </w:r>
      <w:r>
        <w:rPr>
          <w:rtl/>
        </w:rPr>
        <w:t xml:space="preserve"> </w:t>
      </w:r>
      <w:r w:rsidRPr="00D62367">
        <w:rPr>
          <w:rtl/>
        </w:rPr>
        <w:t>ממנו</w:t>
      </w:r>
      <w:r>
        <w:rPr>
          <w:rtl/>
        </w:rPr>
        <w:t xml:space="preserve"> </w:t>
      </w:r>
      <w:r w:rsidRPr="00D62367">
        <w:rPr>
          <w:rtl/>
        </w:rPr>
        <w:t>הביטולים'</w:t>
      </w:r>
      <w:r>
        <w:rPr>
          <w:rtl/>
        </w:rPr>
        <w:t xml:space="preserve"> </w:t>
      </w:r>
      <w:r w:rsidRPr="00D62367">
        <w:rPr>
          <w:rtl/>
        </w:rPr>
        <w:t>נוסף.</w:t>
      </w:r>
      <w:r>
        <w:rPr>
          <w:rtl/>
        </w:rPr>
        <w:t xml:space="preserve"> </w:t>
      </w:r>
    </w:p>
  </w:footnote>
  <w:footnote w:id="685">
    <w:p w14:paraId="2CD12AB9" w14:textId="4C7AC499"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'וכפי</w:t>
      </w:r>
      <w:r>
        <w:rPr>
          <w:rtl/>
        </w:rPr>
        <w:t xml:space="preserve"> </w:t>
      </w:r>
      <w:r w:rsidRPr="00D62367">
        <w:rPr>
          <w:rtl/>
        </w:rPr>
        <w:t>תוקף</w:t>
      </w:r>
      <w:r>
        <w:rPr>
          <w:rtl/>
        </w:rPr>
        <w:t xml:space="preserve"> </w:t>
      </w:r>
      <w:r w:rsidRPr="00D62367">
        <w:rPr>
          <w:rtl/>
        </w:rPr>
        <w:t>הקבלת</w:t>
      </w:r>
      <w:r>
        <w:rPr>
          <w:rtl/>
        </w:rPr>
        <w:t xml:space="preserve"> </w:t>
      </w:r>
      <w:r w:rsidRPr="00D62367">
        <w:rPr>
          <w:rtl/>
        </w:rPr>
        <w:t>עול</w:t>
      </w:r>
      <w:r>
        <w:rPr>
          <w:rtl/>
        </w:rPr>
        <w:t xml:space="preserve"> </w:t>
      </w:r>
      <w:r w:rsidRPr="00D62367">
        <w:rPr>
          <w:rtl/>
        </w:rPr>
        <w:t>תורה</w:t>
      </w:r>
      <w:r>
        <w:rPr>
          <w:rtl/>
        </w:rPr>
        <w:t xml:space="preserve"> </w:t>
      </w:r>
      <w:r w:rsidRPr="00D62367">
        <w:rPr>
          <w:rtl/>
        </w:rPr>
        <w:t>בבוקר'.</w:t>
      </w:r>
    </w:p>
  </w:footnote>
  <w:footnote w:id="686">
    <w:p w14:paraId="6F60B546" w14:textId="79CDBA60"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ש"ר:</w:t>
      </w:r>
      <w:r>
        <w:rPr>
          <w:rtl/>
        </w:rPr>
        <w:t xml:space="preserve"> </w:t>
      </w:r>
      <w:r w:rsidRPr="00D62367">
        <w:rPr>
          <w:rtl/>
        </w:rPr>
        <w:t>'בו</w:t>
      </w:r>
      <w:r>
        <w:rPr>
          <w:rtl/>
        </w:rPr>
        <w:t xml:space="preserve"> </w:t>
      </w:r>
      <w:r w:rsidRPr="00D62367">
        <w:rPr>
          <w:rtl/>
        </w:rPr>
        <w:t>ביום.</w:t>
      </w:r>
      <w:r>
        <w:rPr>
          <w:rtl/>
        </w:rPr>
        <w:t xml:space="preserve"> </w:t>
      </w:r>
      <w:r w:rsidRPr="00D62367">
        <w:rPr>
          <w:rtl/>
        </w:rPr>
        <w:t>וכן</w:t>
      </w:r>
      <w:r>
        <w:rPr>
          <w:rtl/>
        </w:rPr>
        <w:t xml:space="preserve"> </w:t>
      </w:r>
      <w:r w:rsidRPr="00D62367">
        <w:rPr>
          <w:rtl/>
        </w:rPr>
        <w:t>יסורו</w:t>
      </w:r>
      <w:r>
        <w:rPr>
          <w:rtl/>
        </w:rPr>
        <w:t xml:space="preserve"> </w:t>
      </w:r>
      <w:r w:rsidRPr="00D62367">
        <w:rPr>
          <w:rtl/>
        </w:rPr>
        <w:t>הביטולים</w:t>
      </w:r>
      <w:r>
        <w:rPr>
          <w:rtl/>
        </w:rPr>
        <w:t xml:space="preserve"> </w:t>
      </w:r>
      <w:r w:rsidRPr="00D62367">
        <w:rPr>
          <w:rtl/>
        </w:rPr>
        <w:t>מנו'.</w:t>
      </w:r>
      <w:r>
        <w:rPr>
          <w:rtl/>
        </w:rPr>
        <w:t xml:space="preserve"> </w:t>
      </w:r>
    </w:p>
  </w:footnote>
  <w:footnote w:id="687">
    <w:p w14:paraId="1F68E30A" w14:textId="43CBD433" w:rsidR="00D274FC" w:rsidRDefault="00D274FC" w:rsidP="00F626E9">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קכט;</w:t>
      </w:r>
      <w:r>
        <w:rPr>
          <w:rtl/>
        </w:rPr>
        <w:t xml:space="preserve"> </w:t>
      </w:r>
      <w:r w:rsidRPr="00D62367">
        <w:rPr>
          <w:rtl/>
        </w:rPr>
        <w:t>בשאר</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מז.</w:t>
      </w:r>
      <w:r>
        <w:rPr>
          <w:rtl/>
        </w:rPr>
        <w:t xml:space="preserve"> </w:t>
      </w:r>
    </w:p>
    <w:p w14:paraId="44E25924" w14:textId="11ED8C98" w:rsidR="00D274FC" w:rsidRDefault="00D274FC" w:rsidP="00F626E9">
      <w:pPr>
        <w:pStyle w:val="a4"/>
        <w:rPr>
          <w:rtl/>
        </w:rPr>
      </w:pPr>
      <w:r>
        <w:rPr>
          <w:rFonts w:hint="cs"/>
          <w:rtl/>
        </w:rPr>
        <w:t xml:space="preserve">נראה כי דברים אלו מתבססים על דברי </w:t>
      </w:r>
      <w:r w:rsidRPr="004D6841">
        <w:rPr>
          <w:rFonts w:hint="cs"/>
          <w:highlight w:val="cyan"/>
          <w:rtl/>
        </w:rPr>
        <w:t>הגר"א</w:t>
      </w:r>
      <w:r>
        <w:rPr>
          <w:rFonts w:hint="cs"/>
          <w:highlight w:val="cyan"/>
          <w:rtl/>
        </w:rPr>
        <w:t xml:space="preserve"> </w:t>
      </w:r>
      <w:r w:rsidRPr="004D6841">
        <w:rPr>
          <w:rFonts w:hint="cs"/>
          <w:highlight w:val="cyan"/>
          <w:rtl/>
        </w:rPr>
        <w:t>בפירושו</w:t>
      </w:r>
      <w:r>
        <w:rPr>
          <w:rFonts w:hint="cs"/>
          <w:highlight w:val="cyan"/>
          <w:rtl/>
        </w:rPr>
        <w:t xml:space="preserve"> </w:t>
      </w:r>
      <w:r w:rsidRPr="004D6841">
        <w:rPr>
          <w:rFonts w:hint="cs"/>
          <w:highlight w:val="cyan"/>
          <w:rtl/>
        </w:rPr>
        <w:t>לשיר</w:t>
      </w:r>
      <w:r>
        <w:rPr>
          <w:rFonts w:hint="cs"/>
          <w:highlight w:val="cyan"/>
          <w:rtl/>
        </w:rPr>
        <w:t xml:space="preserve"> </w:t>
      </w:r>
      <w:r w:rsidRPr="004D6841">
        <w:rPr>
          <w:rFonts w:hint="cs"/>
          <w:highlight w:val="cyan"/>
          <w:rtl/>
        </w:rPr>
        <w:t>השירים</w:t>
      </w:r>
      <w:r>
        <w:rPr>
          <w:rFonts w:hint="cs"/>
          <w:highlight w:val="cyan"/>
          <w:rtl/>
        </w:rPr>
        <w:t xml:space="preserve"> </w:t>
      </w:r>
      <w:r w:rsidRPr="004D6841">
        <w:rPr>
          <w:rFonts w:hint="cs"/>
          <w:highlight w:val="cyan"/>
          <w:rtl/>
        </w:rPr>
        <w:t>פרק</w:t>
      </w:r>
      <w:r>
        <w:rPr>
          <w:rFonts w:hint="cs"/>
          <w:highlight w:val="cyan"/>
          <w:rtl/>
        </w:rPr>
        <w:t xml:space="preserve"> </w:t>
      </w:r>
      <w:r w:rsidRPr="004D6841">
        <w:rPr>
          <w:rFonts w:hint="cs"/>
          <w:highlight w:val="cyan"/>
          <w:rtl/>
        </w:rPr>
        <w:t>א</w:t>
      </w:r>
      <w:r>
        <w:rPr>
          <w:rFonts w:hint="cs"/>
          <w:highlight w:val="cyan"/>
          <w:rtl/>
        </w:rPr>
        <w:t xml:space="preserve"> </w:t>
      </w:r>
      <w:r w:rsidRPr="004D6841">
        <w:rPr>
          <w:rFonts w:hint="cs"/>
          <w:highlight w:val="cyan"/>
          <w:rtl/>
        </w:rPr>
        <w:t>פסוק</w:t>
      </w:r>
      <w:r>
        <w:rPr>
          <w:rFonts w:hint="cs"/>
          <w:highlight w:val="cyan"/>
          <w:rtl/>
        </w:rPr>
        <w:t xml:space="preserve"> </w:t>
      </w:r>
      <w:r w:rsidRPr="004D6841">
        <w:rPr>
          <w:rFonts w:hint="cs"/>
          <w:highlight w:val="cyan"/>
          <w:rtl/>
        </w:rPr>
        <w:t>ה</w:t>
      </w:r>
      <w:r>
        <w:rPr>
          <w:rFonts w:hint="cs"/>
          <w:rtl/>
        </w:rPr>
        <w:t xml:space="preserve">: "כי טובים דודיך: אותן הדברות ששמעתי ממך שהיא אהבה גדולה... שהן השבעים פנים לתורה וכאן איירי הכל בסוד תורה שבכל פה, אף על פי שאמר כאן חמשה חומשי תורה מכל מקום הוא הכל בתורה שבכל פה". וכן בשמו בתוך ליקוטי תנ"ך שבסוף </w:t>
      </w:r>
      <w:r w:rsidRPr="004D6841">
        <w:rPr>
          <w:rFonts w:hint="cs"/>
          <w:highlight w:val="cyan"/>
          <w:rtl/>
        </w:rPr>
        <w:t>חידושי</w:t>
      </w:r>
      <w:r>
        <w:rPr>
          <w:rFonts w:hint="cs"/>
          <w:highlight w:val="cyan"/>
          <w:rtl/>
        </w:rPr>
        <w:t xml:space="preserve"> </w:t>
      </w:r>
      <w:r w:rsidRPr="004D6841">
        <w:rPr>
          <w:rFonts w:hint="cs"/>
          <w:highlight w:val="cyan"/>
          <w:rtl/>
        </w:rPr>
        <w:t>הגר"א</w:t>
      </w:r>
      <w:r>
        <w:rPr>
          <w:rFonts w:hint="cs"/>
          <w:highlight w:val="cyan"/>
          <w:rtl/>
        </w:rPr>
        <w:t xml:space="preserve"> </w:t>
      </w:r>
      <w:r w:rsidRPr="004D6841">
        <w:rPr>
          <w:rFonts w:hint="cs"/>
          <w:highlight w:val="cyan"/>
          <w:rtl/>
        </w:rPr>
        <w:t>על</w:t>
      </w:r>
      <w:r>
        <w:rPr>
          <w:rFonts w:hint="cs"/>
          <w:highlight w:val="cyan"/>
          <w:rtl/>
        </w:rPr>
        <w:t xml:space="preserve"> </w:t>
      </w:r>
      <w:r w:rsidRPr="004D6841">
        <w:rPr>
          <w:rFonts w:hint="cs"/>
          <w:highlight w:val="cyan"/>
          <w:rtl/>
        </w:rPr>
        <w:t>מסכת</w:t>
      </w:r>
      <w:r>
        <w:rPr>
          <w:rFonts w:hint="cs"/>
          <w:highlight w:val="cyan"/>
          <w:rtl/>
        </w:rPr>
        <w:t xml:space="preserve"> </w:t>
      </w:r>
      <w:r w:rsidRPr="004D6841">
        <w:rPr>
          <w:rFonts w:hint="cs"/>
          <w:highlight w:val="cyan"/>
          <w:rtl/>
        </w:rPr>
        <w:t>שבת,</w:t>
      </w:r>
      <w:r>
        <w:rPr>
          <w:rFonts w:hint="cs"/>
          <w:highlight w:val="cyan"/>
          <w:rtl/>
        </w:rPr>
        <w:t xml:space="preserve"> </w:t>
      </w:r>
      <w:r w:rsidRPr="004D6841">
        <w:rPr>
          <w:rFonts w:hint="cs"/>
          <w:highlight w:val="cyan"/>
          <w:rtl/>
        </w:rPr>
        <w:t>וורשא,</w:t>
      </w:r>
      <w:r>
        <w:rPr>
          <w:rFonts w:hint="cs"/>
          <w:highlight w:val="cyan"/>
          <w:rtl/>
        </w:rPr>
        <w:t xml:space="preserve"> </w:t>
      </w:r>
      <w:r w:rsidRPr="004D6841">
        <w:rPr>
          <w:rFonts w:hint="cs"/>
          <w:highlight w:val="cyan"/>
          <w:rtl/>
        </w:rPr>
        <w:t>תרמ"ו</w:t>
      </w:r>
      <w:r>
        <w:rPr>
          <w:rFonts w:hint="cs"/>
          <w:rtl/>
        </w:rPr>
        <w:t xml:space="preserve"> (ללא מספר): "אמר רבנו ז"ל שכל הש"ס הם רמוזים ומדויקים היטב בתורה שבכתב ורבי סידר המשנה נגד לשון של תורה שבכתב וכל הש"ס רומז במשנה והרבה דברים אמר והראה בחוש, כי מי גדול מרבינו ז"ל הכל לפניו כקליפת השום כי אצלו היה ממש כל התורה שגור בפיו. וסיפר כל התיבות ואותיות מש"ס וספרא ותוספתא. כמו שידעו היודעים באמת. ואעתיקם כאן קצת  מה שמעתי בהיותי בק"ק ווילנא אצל אדמו"ר מה שהראה מה שמרומז בפי' ממשנה..." ושם מופיע כדוגמה, הפסוק המופיע כאן. וכן בהקדמת </w:t>
      </w:r>
      <w:r w:rsidRPr="004D6841">
        <w:rPr>
          <w:rFonts w:hint="cs"/>
          <w:highlight w:val="cyan"/>
          <w:rtl/>
        </w:rPr>
        <w:t>רמ"מ</w:t>
      </w:r>
      <w:r>
        <w:rPr>
          <w:rFonts w:hint="cs"/>
          <w:highlight w:val="cyan"/>
          <w:rtl/>
        </w:rPr>
        <w:t xml:space="preserve"> </w:t>
      </w:r>
      <w:r w:rsidRPr="004D6841">
        <w:rPr>
          <w:rFonts w:hint="cs"/>
          <w:highlight w:val="cyan"/>
          <w:rtl/>
        </w:rPr>
        <w:t>משקלוב</w:t>
      </w:r>
      <w:r>
        <w:rPr>
          <w:rFonts w:hint="cs"/>
          <w:highlight w:val="cyan"/>
          <w:rtl/>
        </w:rPr>
        <w:t xml:space="preserve"> </w:t>
      </w:r>
      <w:r w:rsidRPr="004D6841">
        <w:rPr>
          <w:rFonts w:hint="cs"/>
          <w:highlight w:val="cyan"/>
          <w:rtl/>
        </w:rPr>
        <w:t>לביאור</w:t>
      </w:r>
      <w:r>
        <w:rPr>
          <w:rFonts w:hint="cs"/>
          <w:highlight w:val="cyan"/>
          <w:rtl/>
        </w:rPr>
        <w:t xml:space="preserve"> </w:t>
      </w:r>
      <w:r w:rsidRPr="004D6841">
        <w:rPr>
          <w:rFonts w:hint="cs"/>
          <w:highlight w:val="cyan"/>
          <w:rtl/>
        </w:rPr>
        <w:t>הגר"א</w:t>
      </w:r>
      <w:r>
        <w:rPr>
          <w:rFonts w:hint="cs"/>
          <w:rtl/>
        </w:rPr>
        <w:t xml:space="preserve"> למסכת אבות ובהקדמת </w:t>
      </w:r>
      <w:r w:rsidRPr="004D6841">
        <w:rPr>
          <w:rFonts w:hint="cs"/>
          <w:highlight w:val="cyan"/>
          <w:rtl/>
        </w:rPr>
        <w:t>ר'</w:t>
      </w:r>
      <w:r>
        <w:rPr>
          <w:rFonts w:hint="cs"/>
          <w:highlight w:val="cyan"/>
          <w:rtl/>
        </w:rPr>
        <w:t xml:space="preserve"> </w:t>
      </w:r>
      <w:r w:rsidRPr="004D6841">
        <w:rPr>
          <w:rFonts w:hint="cs"/>
          <w:highlight w:val="cyan"/>
          <w:rtl/>
        </w:rPr>
        <w:t>חיים</w:t>
      </w:r>
      <w:r>
        <w:rPr>
          <w:rFonts w:hint="cs"/>
          <w:highlight w:val="cyan"/>
          <w:rtl/>
        </w:rPr>
        <w:t xml:space="preserve"> </w:t>
      </w:r>
      <w:r w:rsidRPr="004D6841">
        <w:rPr>
          <w:rFonts w:hint="cs"/>
          <w:highlight w:val="cyan"/>
          <w:rtl/>
        </w:rPr>
        <w:t>מוולוז'ין</w:t>
      </w:r>
      <w:r>
        <w:rPr>
          <w:rFonts w:hint="cs"/>
          <w:highlight w:val="cyan"/>
          <w:rtl/>
        </w:rPr>
        <w:t xml:space="preserve"> </w:t>
      </w:r>
      <w:r w:rsidRPr="004D6841">
        <w:rPr>
          <w:rFonts w:hint="cs"/>
          <w:highlight w:val="cyan"/>
          <w:rtl/>
        </w:rPr>
        <w:t>לספרא</w:t>
      </w:r>
      <w:r>
        <w:rPr>
          <w:rFonts w:hint="cs"/>
          <w:highlight w:val="cyan"/>
          <w:rtl/>
        </w:rPr>
        <w:t xml:space="preserve"> </w:t>
      </w:r>
      <w:r w:rsidRPr="004D6841">
        <w:rPr>
          <w:rFonts w:hint="cs"/>
          <w:highlight w:val="cyan"/>
          <w:rtl/>
        </w:rPr>
        <w:t>דצניעותא</w:t>
      </w:r>
      <w:r>
        <w:rPr>
          <w:rFonts w:hint="cs"/>
          <w:rtl/>
        </w:rPr>
        <w:t xml:space="preserve"> (ביאור הגר"א לספרא דצניעותא, ווילנא תרע"ג, 134). </w:t>
      </w:r>
    </w:p>
    <w:p w14:paraId="5C562179" w14:textId="63290763" w:rsidR="00D274FC" w:rsidRDefault="00D274FC" w:rsidP="004D6841">
      <w:pPr>
        <w:pStyle w:val="a4"/>
        <w:rPr>
          <w:rtl/>
        </w:rPr>
      </w:pPr>
      <w:r>
        <w:rPr>
          <w:rFonts w:hint="cs"/>
          <w:rtl/>
        </w:rPr>
        <w:t xml:space="preserve">את המגמה להביא את הדברים למקורם ניתן לראות גם ביחס בין השולחן ערוך לגמרא, בדברי בני הגר"א </w:t>
      </w:r>
      <w:r w:rsidRPr="004D6841">
        <w:rPr>
          <w:rFonts w:hint="cs"/>
          <w:highlight w:val="cyan"/>
          <w:rtl/>
        </w:rPr>
        <w:t>בהקדמת</w:t>
      </w:r>
      <w:r>
        <w:rPr>
          <w:rFonts w:hint="cs"/>
          <w:highlight w:val="cyan"/>
          <w:rtl/>
        </w:rPr>
        <w:t xml:space="preserve"> </w:t>
      </w:r>
      <w:r w:rsidRPr="004D6841">
        <w:rPr>
          <w:rFonts w:hint="cs"/>
          <w:highlight w:val="cyan"/>
          <w:rtl/>
        </w:rPr>
        <w:t>לשולחן</w:t>
      </w:r>
      <w:r>
        <w:rPr>
          <w:rFonts w:hint="cs"/>
          <w:highlight w:val="cyan"/>
          <w:rtl/>
        </w:rPr>
        <w:t xml:space="preserve"> </w:t>
      </w:r>
      <w:r w:rsidRPr="004D6841">
        <w:rPr>
          <w:rFonts w:hint="cs"/>
          <w:highlight w:val="cyan"/>
          <w:rtl/>
        </w:rPr>
        <w:t>ערוך</w:t>
      </w:r>
      <w:r>
        <w:rPr>
          <w:rFonts w:hint="cs"/>
          <w:highlight w:val="cyan"/>
          <w:rtl/>
        </w:rPr>
        <w:t xml:space="preserve"> </w:t>
      </w:r>
      <w:r w:rsidRPr="004D6841">
        <w:rPr>
          <w:rFonts w:hint="cs"/>
          <w:highlight w:val="cyan"/>
          <w:rtl/>
        </w:rPr>
        <w:t>אורח</w:t>
      </w:r>
      <w:r>
        <w:rPr>
          <w:rFonts w:hint="cs"/>
          <w:highlight w:val="cyan"/>
          <w:rtl/>
        </w:rPr>
        <w:t xml:space="preserve"> </w:t>
      </w:r>
      <w:r w:rsidRPr="004D6841">
        <w:rPr>
          <w:rFonts w:hint="cs"/>
          <w:highlight w:val="cyan"/>
          <w:rtl/>
        </w:rPr>
        <w:t>חיים</w:t>
      </w:r>
      <w:r>
        <w:rPr>
          <w:rFonts w:hint="cs"/>
          <w:rtl/>
        </w:rPr>
        <w:t xml:space="preserve">, כי הגר"א בביאורו: הראה את מקורן כל תיבה ותיבה היא גמרא מפורשת. בבלי או ירושלמי או דברי רש"י ותוספות". </w:t>
      </w:r>
    </w:p>
    <w:p w14:paraId="7AE5503F" w14:textId="63F3F52D" w:rsidR="00D274FC" w:rsidRDefault="00D274FC" w:rsidP="00F626E9">
      <w:pPr>
        <w:pStyle w:val="a4"/>
        <w:rPr>
          <w:rtl/>
        </w:rPr>
      </w:pPr>
      <w:r>
        <w:rPr>
          <w:rFonts w:hint="cs"/>
          <w:rtl/>
        </w:rPr>
        <w:t xml:space="preserve">על חיבור תורה שבכתב עם תורה שבעל פה אצל הגר"א ותלמידיו ראו באריכות אצל: </w:t>
      </w:r>
      <w:r w:rsidRPr="002738DE">
        <w:rPr>
          <w:rFonts w:hint="cs"/>
          <w:highlight w:val="cyan"/>
          <w:rtl/>
        </w:rPr>
        <w:t>אליעזר</w:t>
      </w:r>
      <w:r>
        <w:rPr>
          <w:rFonts w:hint="cs"/>
          <w:highlight w:val="cyan"/>
          <w:rtl/>
        </w:rPr>
        <w:t xml:space="preserve"> </w:t>
      </w:r>
      <w:r w:rsidRPr="002738DE">
        <w:rPr>
          <w:rFonts w:hint="cs"/>
          <w:highlight w:val="cyan"/>
          <w:rtl/>
        </w:rPr>
        <w:t>באומגרטן,</w:t>
      </w:r>
      <w:r>
        <w:rPr>
          <w:rFonts w:hint="cs"/>
          <w:highlight w:val="cyan"/>
          <w:rtl/>
        </w:rPr>
        <w:t xml:space="preserve"> </w:t>
      </w:r>
      <w:r w:rsidRPr="002738DE">
        <w:rPr>
          <w:highlight w:val="cyan"/>
          <w:rtl/>
        </w:rPr>
        <w:t>הקבלה</w:t>
      </w:r>
      <w:r>
        <w:rPr>
          <w:highlight w:val="cyan"/>
          <w:rtl/>
        </w:rPr>
        <w:t xml:space="preserve"> </w:t>
      </w:r>
      <w:r w:rsidRPr="002738DE">
        <w:rPr>
          <w:highlight w:val="cyan"/>
          <w:rtl/>
        </w:rPr>
        <w:t>בחוג</w:t>
      </w:r>
      <w:r>
        <w:rPr>
          <w:highlight w:val="cyan"/>
          <w:rtl/>
        </w:rPr>
        <w:t xml:space="preserve"> </w:t>
      </w:r>
      <w:r w:rsidRPr="002738DE">
        <w:rPr>
          <w:highlight w:val="cyan"/>
          <w:rtl/>
        </w:rPr>
        <w:t>תלמידי</w:t>
      </w:r>
      <w:r>
        <w:rPr>
          <w:highlight w:val="cyan"/>
          <w:rtl/>
        </w:rPr>
        <w:t xml:space="preserve"> </w:t>
      </w:r>
      <w:r w:rsidRPr="002738DE">
        <w:rPr>
          <w:highlight w:val="cyan"/>
          <w:rtl/>
        </w:rPr>
        <w:t>הגר"א</w:t>
      </w:r>
      <w:r>
        <w:rPr>
          <w:rFonts w:hint="cs"/>
          <w:rtl/>
        </w:rPr>
        <w:t xml:space="preserve">; </w:t>
      </w:r>
      <w:r w:rsidRPr="00D62367">
        <w:rPr>
          <w:highlight w:val="cyan"/>
          <w:rtl/>
        </w:rPr>
        <w:t>ביטי</w:t>
      </w:r>
      <w:r>
        <w:rPr>
          <w:highlight w:val="cyan"/>
          <w:rtl/>
        </w:rPr>
        <w:t xml:space="preserve"> </w:t>
      </w:r>
      <w:r w:rsidRPr="00D62367">
        <w:rPr>
          <w:highlight w:val="cyan"/>
          <w:rtl/>
        </w:rPr>
        <w:t>רואי,</w:t>
      </w:r>
      <w:r>
        <w:rPr>
          <w:highlight w:val="cyan"/>
          <w:rtl/>
        </w:rPr>
        <w:t xml:space="preserve"> </w:t>
      </w:r>
      <w:r w:rsidRPr="00D62367">
        <w:rPr>
          <w:highlight w:val="cyan"/>
          <w:rtl/>
        </w:rPr>
        <w:t>'משקים</w:t>
      </w:r>
      <w:r>
        <w:rPr>
          <w:highlight w:val="cyan"/>
          <w:rtl/>
        </w:rPr>
        <w:t xml:space="preserve"> </w:t>
      </w:r>
      <w:r w:rsidRPr="00D62367">
        <w:rPr>
          <w:highlight w:val="cyan"/>
          <w:rtl/>
        </w:rPr>
        <w:t>לתורה:</w:t>
      </w:r>
      <w:r>
        <w:rPr>
          <w:highlight w:val="cyan"/>
          <w:rtl/>
        </w:rPr>
        <w:t xml:space="preserve"> </w:t>
      </w:r>
      <w:r w:rsidRPr="00D62367">
        <w:rPr>
          <w:highlight w:val="cyan"/>
          <w:rtl/>
        </w:rPr>
        <w:t>זיקת</w:t>
      </w:r>
      <w:r>
        <w:rPr>
          <w:highlight w:val="cyan"/>
          <w:rtl/>
        </w:rPr>
        <w:t xml:space="preserve"> </w:t>
      </w:r>
      <w:r w:rsidRPr="00D62367">
        <w:rPr>
          <w:highlight w:val="cyan"/>
          <w:rtl/>
        </w:rPr>
        <w:t>הגאון</w:t>
      </w:r>
      <w:r>
        <w:rPr>
          <w:highlight w:val="cyan"/>
          <w:rtl/>
        </w:rPr>
        <w:t xml:space="preserve"> </w:t>
      </w:r>
      <w:r w:rsidRPr="00D62367">
        <w:rPr>
          <w:highlight w:val="cyan"/>
          <w:rtl/>
        </w:rPr>
        <w:t>מוילנה</w:t>
      </w:r>
      <w:r>
        <w:rPr>
          <w:highlight w:val="cyan"/>
          <w:rtl/>
        </w:rPr>
        <w:t xml:space="preserve"> </w:t>
      </w:r>
      <w:r w:rsidRPr="00D62367">
        <w:rPr>
          <w:highlight w:val="cyan"/>
          <w:rtl/>
        </w:rPr>
        <w:t>לספרות</w:t>
      </w:r>
      <w:r>
        <w:rPr>
          <w:highlight w:val="cyan"/>
          <w:rtl/>
        </w:rPr>
        <w:t xml:space="preserve"> </w:t>
      </w:r>
      <w:r w:rsidRPr="00D62367">
        <w:rPr>
          <w:highlight w:val="cyan"/>
          <w:rtl/>
        </w:rPr>
        <w:t>תיקוני</w:t>
      </w:r>
      <w:r>
        <w:rPr>
          <w:highlight w:val="cyan"/>
          <w:rtl/>
        </w:rPr>
        <w:t xml:space="preserve"> </w:t>
      </w:r>
      <w:r w:rsidRPr="00D62367">
        <w:rPr>
          <w:highlight w:val="cyan"/>
          <w:rtl/>
        </w:rPr>
        <w:t>הזוהר',</w:t>
      </w:r>
      <w:r>
        <w:rPr>
          <w:highlight w:val="cyan"/>
          <w:rtl/>
        </w:rPr>
        <w:t xml:space="preserve"> </w:t>
      </w:r>
      <w:r w:rsidRPr="00D62367">
        <w:rPr>
          <w:highlight w:val="cyan"/>
          <w:rtl/>
        </w:rPr>
        <w:t>דעת</w:t>
      </w:r>
      <w:r>
        <w:rPr>
          <w:highlight w:val="cyan"/>
          <w:rtl/>
        </w:rPr>
        <w:t xml:space="preserve"> </w:t>
      </w:r>
      <w:r w:rsidRPr="00D62367">
        <w:rPr>
          <w:highlight w:val="cyan"/>
          <w:rtl/>
        </w:rPr>
        <w:t>80-79</w:t>
      </w:r>
      <w:r>
        <w:rPr>
          <w:highlight w:val="cyan"/>
          <w:rtl/>
        </w:rPr>
        <w:t xml:space="preserve"> </w:t>
      </w:r>
      <w:r w:rsidRPr="00D62367">
        <w:rPr>
          <w:highlight w:val="cyan"/>
          <w:rtl/>
        </w:rPr>
        <w:t>(תשעה)</w:t>
      </w:r>
      <w:r>
        <w:rPr>
          <w:highlight w:val="cyan"/>
          <w:rtl/>
        </w:rPr>
        <w:t xml:space="preserve"> </w:t>
      </w:r>
      <w:r w:rsidRPr="00D62367">
        <w:rPr>
          <w:highlight w:val="cyan"/>
          <w:rtl/>
        </w:rPr>
        <w:t>76-33</w:t>
      </w:r>
      <w:r>
        <w:rPr>
          <w:rFonts w:hint="cs"/>
          <w:rtl/>
        </w:rPr>
        <w:t>.</w:t>
      </w:r>
    </w:p>
    <w:p w14:paraId="7A8F6834" w14:textId="1A10366B" w:rsidR="00D274FC" w:rsidRDefault="00D274FC" w:rsidP="00F626E9">
      <w:pPr>
        <w:pStyle w:val="a4"/>
        <w:rPr>
          <w:rtl/>
        </w:rPr>
      </w:pPr>
      <w:r>
        <w:rPr>
          <w:rFonts w:hint="cs"/>
          <w:rtl/>
        </w:rPr>
        <w:t xml:space="preserve">לעומת זאת ראו דברי הגר"א, </w:t>
      </w:r>
      <w:r w:rsidRPr="004D6841">
        <w:rPr>
          <w:rFonts w:hint="cs"/>
          <w:highlight w:val="cyan"/>
          <w:rtl/>
        </w:rPr>
        <w:t>אדרת</w:t>
      </w:r>
      <w:r>
        <w:rPr>
          <w:rFonts w:hint="cs"/>
          <w:highlight w:val="cyan"/>
          <w:rtl/>
        </w:rPr>
        <w:t xml:space="preserve"> </w:t>
      </w:r>
      <w:r w:rsidRPr="004D6841">
        <w:rPr>
          <w:rFonts w:hint="cs"/>
          <w:highlight w:val="cyan"/>
          <w:rtl/>
        </w:rPr>
        <w:t>אליהו,</w:t>
      </w:r>
      <w:r>
        <w:rPr>
          <w:rFonts w:hint="cs"/>
          <w:highlight w:val="cyan"/>
          <w:rtl/>
        </w:rPr>
        <w:t xml:space="preserve"> </w:t>
      </w:r>
      <w:r w:rsidRPr="004D6841">
        <w:rPr>
          <w:rFonts w:hint="cs"/>
          <w:highlight w:val="cyan"/>
          <w:rtl/>
        </w:rPr>
        <w:t>פרשת</w:t>
      </w:r>
      <w:r>
        <w:rPr>
          <w:rFonts w:hint="cs"/>
          <w:highlight w:val="cyan"/>
          <w:rtl/>
        </w:rPr>
        <w:t xml:space="preserve"> </w:t>
      </w:r>
      <w:r w:rsidRPr="004D6841">
        <w:rPr>
          <w:rFonts w:hint="cs"/>
          <w:highlight w:val="cyan"/>
          <w:rtl/>
        </w:rPr>
        <w:t>משפטים</w:t>
      </w:r>
      <w:r>
        <w:rPr>
          <w:rFonts w:hint="cs"/>
          <w:rtl/>
        </w:rPr>
        <w:t xml:space="preserve"> (שמות פרק כא פסוק ו): "</w:t>
      </w:r>
      <w:r w:rsidRPr="008821C7">
        <w:rPr>
          <w:rtl/>
        </w:rPr>
        <w:t>הלכה</w:t>
      </w:r>
      <w:r>
        <w:rPr>
          <w:rtl/>
        </w:rPr>
        <w:t xml:space="preserve"> </w:t>
      </w:r>
      <w:r w:rsidRPr="008821C7">
        <w:rPr>
          <w:rtl/>
        </w:rPr>
        <w:t>עוקרת</w:t>
      </w:r>
      <w:r>
        <w:rPr>
          <w:rtl/>
        </w:rPr>
        <w:t xml:space="preserve"> </w:t>
      </w:r>
      <w:r w:rsidRPr="008821C7">
        <w:rPr>
          <w:rtl/>
        </w:rPr>
        <w:t>את</w:t>
      </w:r>
      <w:r>
        <w:rPr>
          <w:rtl/>
        </w:rPr>
        <w:t xml:space="preserve"> </w:t>
      </w:r>
      <w:r w:rsidRPr="008821C7">
        <w:rPr>
          <w:rtl/>
        </w:rPr>
        <w:t>המקרא...</w:t>
      </w:r>
      <w:r>
        <w:rPr>
          <w:rtl/>
        </w:rPr>
        <w:t xml:space="preserve"> </w:t>
      </w:r>
      <w:r w:rsidRPr="008821C7">
        <w:rPr>
          <w:rtl/>
        </w:rPr>
        <w:t>והן</w:t>
      </w:r>
      <w:r>
        <w:rPr>
          <w:rtl/>
        </w:rPr>
        <w:t xml:space="preserve"> </w:t>
      </w:r>
      <w:r w:rsidRPr="008821C7">
        <w:rPr>
          <w:rtl/>
        </w:rPr>
        <w:t>מגדולת</w:t>
      </w:r>
      <w:r>
        <w:rPr>
          <w:rtl/>
        </w:rPr>
        <w:t xml:space="preserve"> </w:t>
      </w:r>
      <w:r w:rsidRPr="008821C7">
        <w:rPr>
          <w:rtl/>
        </w:rPr>
        <w:t>תורתנו</w:t>
      </w:r>
      <w:r>
        <w:rPr>
          <w:rtl/>
        </w:rPr>
        <w:t xml:space="preserve"> </w:t>
      </w:r>
      <w:r w:rsidRPr="008821C7">
        <w:rPr>
          <w:rtl/>
        </w:rPr>
        <w:t>שבעל-פה</w:t>
      </w:r>
      <w:r>
        <w:rPr>
          <w:rtl/>
        </w:rPr>
        <w:t xml:space="preserve"> </w:t>
      </w:r>
      <w:r w:rsidRPr="008821C7">
        <w:rPr>
          <w:rtl/>
        </w:rPr>
        <w:t>שהיא</w:t>
      </w:r>
      <w:r>
        <w:rPr>
          <w:rtl/>
        </w:rPr>
        <w:t xml:space="preserve"> </w:t>
      </w:r>
      <w:r w:rsidRPr="008821C7">
        <w:rPr>
          <w:rtl/>
        </w:rPr>
        <w:t>הלכה</w:t>
      </w:r>
      <w:r>
        <w:rPr>
          <w:rtl/>
        </w:rPr>
        <w:t xml:space="preserve"> </w:t>
      </w:r>
      <w:r w:rsidRPr="008821C7">
        <w:rPr>
          <w:rtl/>
        </w:rPr>
        <w:t>למשה</w:t>
      </w:r>
      <w:r>
        <w:rPr>
          <w:rtl/>
        </w:rPr>
        <w:t xml:space="preserve"> </w:t>
      </w:r>
      <w:r w:rsidRPr="008821C7">
        <w:rPr>
          <w:rtl/>
        </w:rPr>
        <w:t>מסיני,</w:t>
      </w:r>
      <w:r>
        <w:rPr>
          <w:rtl/>
        </w:rPr>
        <w:t xml:space="preserve"> </w:t>
      </w:r>
      <w:r w:rsidRPr="008821C7">
        <w:rPr>
          <w:rtl/>
        </w:rPr>
        <w:t>והיא</w:t>
      </w:r>
      <w:r>
        <w:rPr>
          <w:rtl/>
        </w:rPr>
        <w:t xml:space="preserve"> </w:t>
      </w:r>
      <w:r w:rsidRPr="008821C7">
        <w:rPr>
          <w:rtl/>
        </w:rPr>
        <w:t>מתהפכת</w:t>
      </w:r>
      <w:r>
        <w:rPr>
          <w:rtl/>
        </w:rPr>
        <w:t xml:space="preserve"> </w:t>
      </w:r>
      <w:r w:rsidRPr="008821C7">
        <w:rPr>
          <w:rtl/>
        </w:rPr>
        <w:t>כחומר</w:t>
      </w:r>
      <w:r>
        <w:rPr>
          <w:rtl/>
        </w:rPr>
        <w:t xml:space="preserve"> </w:t>
      </w:r>
      <w:r>
        <w:rPr>
          <w:rFonts w:hint="cs"/>
          <w:rtl/>
        </w:rPr>
        <w:t>חותם"</w:t>
      </w:r>
    </w:p>
    <w:p w14:paraId="517A4DCE" w14:textId="5A8FCF75" w:rsidR="00D274FC" w:rsidRPr="00D62367" w:rsidRDefault="00D274FC" w:rsidP="004D6841">
      <w:pPr>
        <w:pStyle w:val="a4"/>
      </w:pPr>
      <w:r>
        <w:rPr>
          <w:rFonts w:hint="cs"/>
          <w:rtl/>
        </w:rPr>
        <w:t xml:space="preserve">דברים אלו מורחבים על ידי תלמידי הגר"א, גם בנוגע להיסטוריה כולה הרמוזה בתורה. ראו לדוגמה בתוך </w:t>
      </w:r>
      <w:r w:rsidRPr="004D6841">
        <w:rPr>
          <w:rFonts w:hint="cs"/>
          <w:highlight w:val="cyan"/>
          <w:rtl/>
        </w:rPr>
        <w:t>ישראל</w:t>
      </w:r>
      <w:r>
        <w:rPr>
          <w:rFonts w:hint="cs"/>
          <w:highlight w:val="cyan"/>
          <w:rtl/>
        </w:rPr>
        <w:t xml:space="preserve"> </w:t>
      </w:r>
      <w:r w:rsidRPr="004D6841">
        <w:rPr>
          <w:rFonts w:hint="cs"/>
          <w:highlight w:val="cyan"/>
          <w:rtl/>
        </w:rPr>
        <w:t>מאלצאן,</w:t>
      </w:r>
      <w:r>
        <w:rPr>
          <w:rFonts w:hint="cs"/>
          <w:highlight w:val="cyan"/>
          <w:rtl/>
        </w:rPr>
        <w:t xml:space="preserve"> </w:t>
      </w:r>
      <w:r w:rsidRPr="004D6841">
        <w:rPr>
          <w:rFonts w:hint="cs"/>
          <w:highlight w:val="cyan"/>
          <w:rtl/>
        </w:rPr>
        <w:t>אמונה</w:t>
      </w:r>
      <w:r>
        <w:rPr>
          <w:rFonts w:hint="cs"/>
          <w:highlight w:val="cyan"/>
          <w:rtl/>
        </w:rPr>
        <w:t xml:space="preserve"> </w:t>
      </w:r>
      <w:r w:rsidRPr="004D6841">
        <w:rPr>
          <w:rFonts w:hint="cs"/>
          <w:highlight w:val="cyan"/>
          <w:rtl/>
        </w:rPr>
        <w:t>והשגחה,</w:t>
      </w:r>
      <w:r>
        <w:rPr>
          <w:rFonts w:hint="cs"/>
          <w:highlight w:val="cyan"/>
          <w:rtl/>
        </w:rPr>
        <w:t xml:space="preserve"> </w:t>
      </w:r>
      <w:r w:rsidRPr="004D6841">
        <w:rPr>
          <w:rFonts w:hint="cs"/>
          <w:highlight w:val="cyan"/>
          <w:rtl/>
        </w:rPr>
        <w:t>ירושלים</w:t>
      </w:r>
      <w:r>
        <w:rPr>
          <w:rFonts w:hint="cs"/>
          <w:highlight w:val="cyan"/>
          <w:rtl/>
        </w:rPr>
        <w:t xml:space="preserve"> </w:t>
      </w:r>
      <w:r w:rsidRPr="004D6841">
        <w:rPr>
          <w:rFonts w:hint="cs"/>
          <w:highlight w:val="cyan"/>
          <w:rtl/>
        </w:rPr>
        <w:t>תשלט,</w:t>
      </w:r>
      <w:r>
        <w:rPr>
          <w:rFonts w:hint="cs"/>
          <w:rtl/>
        </w:rPr>
        <w:t xml:space="preserve"> מופיע בשם ר' מנשה מאיליה (עמ' מג ע"ב) כי: "שמעתי מפי הרה"ג הישיש כו' מוה"ר יצחק מרגליות.. ששמע מפי מאור הגולה מהר"ח מוואלז'ין ז"ל כי הגר"א ז"ל אמר כי בספר משנה תורה מרומז בכל סדרה מה שיארע במאה שנים מאלף הששי. וסדר יו"ד פרשניות כנגד יו"ד מאות" בדומה לזה מופיע אצל ר' </w:t>
      </w:r>
      <w:r w:rsidRPr="004D6841">
        <w:rPr>
          <w:rFonts w:hint="cs"/>
          <w:highlight w:val="cyan"/>
          <w:rtl/>
        </w:rPr>
        <w:t>ישראל</w:t>
      </w:r>
      <w:r>
        <w:rPr>
          <w:rFonts w:hint="cs"/>
          <w:highlight w:val="cyan"/>
          <w:rtl/>
        </w:rPr>
        <w:t xml:space="preserve"> </w:t>
      </w:r>
      <w:r w:rsidRPr="004D6841">
        <w:rPr>
          <w:rFonts w:hint="cs"/>
          <w:highlight w:val="cyan"/>
          <w:rtl/>
        </w:rPr>
        <w:t>משקלוב,</w:t>
      </w:r>
      <w:r>
        <w:rPr>
          <w:rFonts w:hint="cs"/>
          <w:highlight w:val="cyan"/>
          <w:rtl/>
        </w:rPr>
        <w:t xml:space="preserve"> </w:t>
      </w:r>
      <w:r w:rsidRPr="004D6841">
        <w:rPr>
          <w:rFonts w:hint="cs"/>
          <w:highlight w:val="cyan"/>
          <w:rtl/>
        </w:rPr>
        <w:t>פאת</w:t>
      </w:r>
      <w:r>
        <w:rPr>
          <w:rFonts w:hint="cs"/>
          <w:highlight w:val="cyan"/>
          <w:rtl/>
        </w:rPr>
        <w:t xml:space="preserve"> </w:t>
      </w:r>
      <w:r w:rsidRPr="004D6841">
        <w:rPr>
          <w:rFonts w:hint="cs"/>
          <w:highlight w:val="cyan"/>
          <w:rtl/>
        </w:rPr>
        <w:t>השולחן</w:t>
      </w:r>
      <w:r>
        <w:rPr>
          <w:rFonts w:hint="cs"/>
          <w:rtl/>
        </w:rPr>
        <w:t xml:space="preserve"> (הקדמה, ה ע"ב): ושאל לרבנו ודאי אדני יודע שמות כל ב"א איה הם בתורה שבכתב..". ועל דברים אלו מסתמכים הדברים המופיעים אצל </w:t>
      </w:r>
      <w:r w:rsidRPr="004D6841">
        <w:rPr>
          <w:rFonts w:hint="cs"/>
          <w:highlight w:val="cyan"/>
          <w:rtl/>
        </w:rPr>
        <w:t>יוסף</w:t>
      </w:r>
      <w:r>
        <w:rPr>
          <w:rFonts w:hint="cs"/>
          <w:highlight w:val="cyan"/>
          <w:rtl/>
        </w:rPr>
        <w:t xml:space="preserve"> </w:t>
      </w:r>
      <w:r w:rsidRPr="004D6841">
        <w:rPr>
          <w:rFonts w:hint="cs"/>
          <w:highlight w:val="cyan"/>
          <w:rtl/>
        </w:rPr>
        <w:t>ריבלין,</w:t>
      </w:r>
      <w:r>
        <w:rPr>
          <w:rFonts w:hint="cs"/>
          <w:highlight w:val="cyan"/>
          <w:rtl/>
        </w:rPr>
        <w:t xml:space="preserve"> </w:t>
      </w:r>
      <w:r w:rsidRPr="004D6841">
        <w:rPr>
          <w:rFonts w:hint="cs"/>
          <w:highlight w:val="cyan"/>
          <w:rtl/>
        </w:rPr>
        <w:t>קול</w:t>
      </w:r>
      <w:r>
        <w:rPr>
          <w:rFonts w:hint="cs"/>
          <w:highlight w:val="cyan"/>
          <w:rtl/>
        </w:rPr>
        <w:t xml:space="preserve"> </w:t>
      </w:r>
      <w:r w:rsidRPr="004D6841">
        <w:rPr>
          <w:rFonts w:hint="cs"/>
          <w:highlight w:val="cyan"/>
          <w:rtl/>
        </w:rPr>
        <w:t>התור,</w:t>
      </w:r>
      <w:r>
        <w:rPr>
          <w:rFonts w:hint="cs"/>
          <w:highlight w:val="cyan"/>
          <w:rtl/>
        </w:rPr>
        <w:t xml:space="preserve"> </w:t>
      </w:r>
      <w:r w:rsidRPr="004D6841">
        <w:rPr>
          <w:rFonts w:hint="cs"/>
          <w:highlight w:val="cyan"/>
          <w:rtl/>
        </w:rPr>
        <w:t>ירושלים</w:t>
      </w:r>
      <w:r>
        <w:rPr>
          <w:rFonts w:hint="cs"/>
          <w:highlight w:val="cyan"/>
          <w:rtl/>
        </w:rPr>
        <w:t xml:space="preserve"> </w:t>
      </w:r>
      <w:r w:rsidRPr="004D6841">
        <w:rPr>
          <w:rFonts w:hint="cs"/>
          <w:highlight w:val="cyan"/>
          <w:rtl/>
        </w:rPr>
        <w:t>תשנ"ד</w:t>
      </w:r>
      <w:r>
        <w:rPr>
          <w:rFonts w:hint="cs"/>
          <w:rtl/>
        </w:rPr>
        <w:t xml:space="preserve"> עמ' 21: "</w:t>
      </w:r>
      <w:r>
        <w:rPr>
          <w:rFonts w:cs="David" w:hint="cs"/>
          <w:rtl/>
        </w:rPr>
        <w:t xml:space="preserve">כל הדברים הכלליים והפרטיים המתהוים בכל דור ודור רמוזים בתורה". </w:t>
      </w:r>
    </w:p>
  </w:footnote>
  <w:footnote w:id="688">
    <w:p w14:paraId="5C07AEAD" w14:textId="5B49F17D"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'הגאון</w:t>
      </w:r>
      <w:r>
        <w:rPr>
          <w:rtl/>
        </w:rPr>
        <w:t xml:space="preserve"> </w:t>
      </w:r>
      <w:r w:rsidRPr="00D62367">
        <w:rPr>
          <w:rtl/>
        </w:rPr>
        <w:t>ז"ל'.</w:t>
      </w:r>
    </w:p>
  </w:footnote>
  <w:footnote w:id="689">
    <w:p w14:paraId="2DC510B2" w14:textId="67B0F8FA" w:rsidR="00D274FC" w:rsidRPr="00D62367" w:rsidRDefault="00D274FC" w:rsidP="00D62367">
      <w:pPr>
        <w:pStyle w:val="a4"/>
        <w:rPr>
          <w:rtl/>
        </w:rPr>
      </w:pPr>
      <w:r w:rsidRPr="00D62367">
        <w:rPr>
          <w:rStyle w:val="a6"/>
        </w:rPr>
        <w:footnoteRef/>
      </w:r>
      <w:r>
        <w:rPr>
          <w:rtl/>
        </w:rPr>
        <w:t xml:space="preserve"> </w:t>
      </w:r>
      <w:r w:rsidRPr="00D62367">
        <w:rPr>
          <w:rtl/>
        </w:rPr>
        <w:t>ור'</w:t>
      </w:r>
      <w:r>
        <w:rPr>
          <w:rtl/>
        </w:rPr>
        <w:t xml:space="preserve"> </w:t>
      </w:r>
      <w:r w:rsidRPr="00D62367">
        <w:rPr>
          <w:rtl/>
        </w:rPr>
        <w:t>–</w:t>
      </w:r>
      <w:r>
        <w:rPr>
          <w:rtl/>
        </w:rPr>
        <w:t xml:space="preserve"> </w:t>
      </w:r>
      <w:r w:rsidRPr="00D62367">
        <w:rPr>
          <w:rtl/>
        </w:rPr>
        <w:t>ורבי</w:t>
      </w:r>
      <w:r>
        <w:rPr>
          <w:rtl/>
        </w:rPr>
        <w:t xml:space="preserve"> </w:t>
      </w:r>
      <w:r w:rsidRPr="00D62367">
        <w:rPr>
          <w:rtl/>
        </w:rPr>
        <w:t>(יהודה</w:t>
      </w:r>
      <w:r>
        <w:rPr>
          <w:rtl/>
        </w:rPr>
        <w:t xml:space="preserve"> </w:t>
      </w:r>
      <w:r w:rsidRPr="00D62367">
        <w:rPr>
          <w:rtl/>
        </w:rPr>
        <w:t>הנשיא).</w:t>
      </w:r>
      <w:r>
        <w:rPr>
          <w:rtl/>
        </w:rPr>
        <w:t xml:space="preserve"> </w:t>
      </w:r>
    </w:p>
  </w:footnote>
  <w:footnote w:id="690">
    <w:p w14:paraId="7C1E3B13" w14:textId="0F8B53B9" w:rsidR="00D274FC" w:rsidRPr="00D62367" w:rsidRDefault="00D274FC" w:rsidP="00D62367">
      <w:pPr>
        <w:pStyle w:val="a4"/>
        <w:rPr>
          <w:rtl/>
        </w:rPr>
      </w:pPr>
      <w:r w:rsidRPr="00D62367">
        <w:rPr>
          <w:rStyle w:val="a6"/>
        </w:rPr>
        <w:footnoteRef/>
      </w:r>
      <w:r>
        <w:rPr>
          <w:rtl/>
        </w:rPr>
        <w:t xml:space="preserve"> </w:t>
      </w:r>
      <w:r w:rsidRPr="00D62367">
        <w:rPr>
          <w:rtl/>
        </w:rPr>
        <w:t>בפסוק.</w:t>
      </w:r>
    </w:p>
  </w:footnote>
  <w:footnote w:id="691">
    <w:p w14:paraId="2ECD53DF" w14:textId="2DCA7BF3" w:rsidR="00D274FC" w:rsidRPr="00D62367" w:rsidRDefault="00D274FC" w:rsidP="00D62367">
      <w:pPr>
        <w:pStyle w:val="a4"/>
        <w:rPr>
          <w:rtl/>
        </w:rPr>
      </w:pPr>
      <w:r w:rsidRPr="00D62367">
        <w:rPr>
          <w:rStyle w:val="a6"/>
        </w:rPr>
        <w:footnoteRef/>
      </w:r>
      <w:r>
        <w:rPr>
          <w:rtl/>
        </w:rPr>
        <w:t xml:space="preserve"> </w:t>
      </w:r>
      <w:r w:rsidRPr="00D62367">
        <w:rPr>
          <w:rtl/>
        </w:rPr>
        <w:t>דברים</w:t>
      </w:r>
      <w:r>
        <w:rPr>
          <w:rtl/>
        </w:rPr>
        <w:t xml:space="preserve"> </w:t>
      </w:r>
      <w:r w:rsidRPr="00D62367">
        <w:rPr>
          <w:rtl/>
        </w:rPr>
        <w:t>יב</w:t>
      </w:r>
      <w:r>
        <w:rPr>
          <w:rtl/>
        </w:rPr>
        <w:t xml:space="preserve"> </w:t>
      </w:r>
      <w:r w:rsidRPr="00D62367">
        <w:rPr>
          <w:rtl/>
        </w:rPr>
        <w:t>ג.</w:t>
      </w:r>
      <w:r>
        <w:rPr>
          <w:rtl/>
        </w:rPr>
        <w:t xml:space="preserve"> </w:t>
      </w:r>
    </w:p>
  </w:footnote>
  <w:footnote w:id="692">
    <w:p w14:paraId="1617512E" w14:textId="023A7846"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קכג;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קז;</w:t>
      </w:r>
      <w:r>
        <w:rPr>
          <w:rtl/>
        </w:rPr>
        <w:t xml:space="preserve"> </w:t>
      </w:r>
      <w:r w:rsidRPr="00D62367">
        <w:rPr>
          <w:rtl/>
        </w:rPr>
        <w:t>בשאר</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קנח</w:t>
      </w:r>
      <w:r>
        <w:rPr>
          <w:rtl/>
        </w:rPr>
        <w:t xml:space="preserve"> </w:t>
      </w:r>
      <w:r w:rsidRPr="00D62367">
        <w:rPr>
          <w:rtl/>
        </w:rPr>
        <w:t>–</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ומסיים</w:t>
      </w:r>
      <w:r>
        <w:rPr>
          <w:rtl/>
        </w:rPr>
        <w:t xml:space="preserve"> </w:t>
      </w:r>
      <w:r w:rsidRPr="00D62367">
        <w:rPr>
          <w:rtl/>
        </w:rPr>
        <w:t>'קודם</w:t>
      </w:r>
      <w:r>
        <w:rPr>
          <w:rtl/>
        </w:rPr>
        <w:t xml:space="preserve"> </w:t>
      </w:r>
      <w:r w:rsidRPr="00D62367">
        <w:rPr>
          <w:rtl/>
        </w:rPr>
        <w:t>התפלה';</w:t>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יב.</w:t>
      </w:r>
    </w:p>
    <w:p w14:paraId="1C087072" w14:textId="4AD622B5" w:rsidR="00D274FC" w:rsidRPr="00D62367" w:rsidRDefault="00D274FC" w:rsidP="00D62367">
      <w:pPr>
        <w:pStyle w:val="a4"/>
        <w:rPr>
          <w:rtl/>
        </w:rPr>
      </w:pPr>
      <w:r>
        <w:rPr>
          <w:rFonts w:hint="cs"/>
          <w:rtl/>
        </w:rPr>
        <w:t>ראו סיפור זה, כחלק מפעילותו של הגר"א בפדיון שבויים בתוך</w:t>
      </w:r>
      <w:r>
        <w:t>:</w:t>
      </w:r>
      <w:r>
        <w:rPr>
          <w:rFonts w:hint="cs"/>
          <w:rtl/>
        </w:rPr>
        <w:t xml:space="preserve"> </w:t>
      </w:r>
      <w:r w:rsidRPr="003D57EF">
        <w:rPr>
          <w:rFonts w:hint="cs"/>
          <w:highlight w:val="cyan"/>
          <w:rtl/>
        </w:rPr>
        <w:t>בצלאל</w:t>
      </w:r>
      <w:r>
        <w:rPr>
          <w:rFonts w:hint="cs"/>
          <w:highlight w:val="cyan"/>
          <w:rtl/>
        </w:rPr>
        <w:t xml:space="preserve"> </w:t>
      </w:r>
      <w:r w:rsidRPr="003D57EF">
        <w:rPr>
          <w:rFonts w:hint="cs"/>
          <w:highlight w:val="cyan"/>
          <w:rtl/>
        </w:rPr>
        <w:t>לנדוי,</w:t>
      </w:r>
      <w:r>
        <w:rPr>
          <w:rFonts w:hint="cs"/>
          <w:highlight w:val="cyan"/>
          <w:rtl/>
        </w:rPr>
        <w:t xml:space="preserve"> </w:t>
      </w:r>
      <w:r w:rsidRPr="003D57EF">
        <w:rPr>
          <w:rFonts w:hint="cs"/>
          <w:highlight w:val="cyan"/>
          <w:rtl/>
        </w:rPr>
        <w:t>הגאון</w:t>
      </w:r>
      <w:r>
        <w:rPr>
          <w:rFonts w:hint="cs"/>
          <w:highlight w:val="cyan"/>
          <w:rtl/>
        </w:rPr>
        <w:t xml:space="preserve"> </w:t>
      </w:r>
      <w:r w:rsidRPr="003D57EF">
        <w:rPr>
          <w:rFonts w:hint="cs"/>
          <w:highlight w:val="cyan"/>
          <w:rtl/>
        </w:rPr>
        <w:t>החסיד</w:t>
      </w:r>
      <w:r>
        <w:rPr>
          <w:rFonts w:hint="cs"/>
          <w:highlight w:val="cyan"/>
          <w:rtl/>
        </w:rPr>
        <w:t xml:space="preserve"> </w:t>
      </w:r>
      <w:r w:rsidRPr="003D57EF">
        <w:rPr>
          <w:rFonts w:hint="cs"/>
          <w:highlight w:val="cyan"/>
          <w:rtl/>
        </w:rPr>
        <w:t>מווילנה,</w:t>
      </w:r>
      <w:r>
        <w:rPr>
          <w:rFonts w:hint="cs"/>
          <w:highlight w:val="cyan"/>
          <w:rtl/>
        </w:rPr>
        <w:t xml:space="preserve"> </w:t>
      </w:r>
      <w:r w:rsidRPr="003D57EF">
        <w:rPr>
          <w:rFonts w:hint="cs"/>
          <w:highlight w:val="cyan"/>
          <w:rtl/>
        </w:rPr>
        <w:t>ירושלים</w:t>
      </w:r>
      <w:r>
        <w:rPr>
          <w:rFonts w:hint="cs"/>
          <w:highlight w:val="cyan"/>
          <w:rtl/>
        </w:rPr>
        <w:t xml:space="preserve"> </w:t>
      </w:r>
      <w:r w:rsidRPr="003D57EF">
        <w:rPr>
          <w:rFonts w:hint="cs"/>
          <w:highlight w:val="cyan"/>
          <w:rtl/>
        </w:rPr>
        <w:t>תשלח</w:t>
      </w:r>
      <w:r>
        <w:rPr>
          <w:rFonts w:hint="cs"/>
          <w:rtl/>
        </w:rPr>
        <w:t xml:space="preserve"> עמ' רו</w:t>
      </w:r>
    </w:p>
  </w:footnote>
  <w:footnote w:id="693">
    <w:p w14:paraId="179209E9" w14:textId="6EF1E66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'קודם</w:t>
      </w:r>
      <w:r>
        <w:rPr>
          <w:rtl/>
        </w:rPr>
        <w:t xml:space="preserve"> </w:t>
      </w:r>
      <w:r w:rsidRPr="00D62367">
        <w:rPr>
          <w:rtl/>
        </w:rPr>
        <w:t>מילה'.</w:t>
      </w:r>
      <w:r>
        <w:rPr>
          <w:rtl/>
        </w:rPr>
        <w:t xml:space="preserve"> </w:t>
      </w:r>
    </w:p>
  </w:footnote>
  <w:footnote w:id="694">
    <w:p w14:paraId="5892EBF6" w14:textId="20EA2562" w:rsidR="00D274FC" w:rsidRPr="00D62367" w:rsidRDefault="00D274FC" w:rsidP="00D62367">
      <w:pPr>
        <w:pStyle w:val="a4"/>
      </w:pPr>
      <w:r w:rsidRPr="00D62367">
        <w:rPr>
          <w:rStyle w:val="a6"/>
        </w:rPr>
        <w:footnoteRef/>
      </w:r>
      <w:r>
        <w:rPr>
          <w:rtl/>
        </w:rPr>
        <w:t xml:space="preserve"> </w:t>
      </w:r>
      <w:r w:rsidRPr="00D62367">
        <w:rPr>
          <w:rtl/>
        </w:rPr>
        <w:t>שא"א</w:t>
      </w:r>
      <w:r>
        <w:rPr>
          <w:rtl/>
        </w:rPr>
        <w:t xml:space="preserve"> </w:t>
      </w:r>
      <w:r w:rsidRPr="00D62367">
        <w:rPr>
          <w:rtl/>
        </w:rPr>
        <w:t>–</w:t>
      </w:r>
      <w:r>
        <w:rPr>
          <w:rtl/>
        </w:rPr>
        <w:t xml:space="preserve"> </w:t>
      </w:r>
      <w:r w:rsidRPr="00D62367">
        <w:rPr>
          <w:rtl/>
        </w:rPr>
        <w:t>של</w:t>
      </w:r>
      <w:r>
        <w:rPr>
          <w:rtl/>
        </w:rPr>
        <w:t xml:space="preserve"> </w:t>
      </w:r>
      <w:r w:rsidRPr="00D62367">
        <w:rPr>
          <w:rtl/>
        </w:rPr>
        <w:t>אברהם</w:t>
      </w:r>
      <w:r>
        <w:rPr>
          <w:rtl/>
        </w:rPr>
        <w:t xml:space="preserve"> </w:t>
      </w:r>
      <w:r w:rsidRPr="00D62367">
        <w:rPr>
          <w:rtl/>
        </w:rPr>
        <w:t>אבינו.</w:t>
      </w:r>
    </w:p>
  </w:footnote>
  <w:footnote w:id="695">
    <w:p w14:paraId="17731EAD" w14:textId="3B70FDA4"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שאילתות</w:t>
      </w:r>
      <w:r>
        <w:rPr>
          <w:rtl/>
        </w:rPr>
        <w:t xml:space="preserve"> </w:t>
      </w:r>
      <w:r w:rsidRPr="00D62367">
        <w:rPr>
          <w:rtl/>
        </w:rPr>
        <w:t>ע;</w:t>
      </w:r>
      <w:r>
        <w:rPr>
          <w:rtl/>
        </w:rPr>
        <w:t xml:space="preserve"> </w:t>
      </w:r>
      <w:r w:rsidRPr="00D62367">
        <w:rPr>
          <w:rtl/>
        </w:rPr>
        <w:t>כתר</w:t>
      </w:r>
      <w:r>
        <w:rPr>
          <w:rtl/>
        </w:rPr>
        <w:t xml:space="preserve"> </w:t>
      </w:r>
      <w:r w:rsidRPr="00D62367">
        <w:rPr>
          <w:rtl/>
        </w:rPr>
        <w:t>ראש</w:t>
      </w:r>
      <w:r>
        <w:rPr>
          <w:rtl/>
        </w:rPr>
        <w:t xml:space="preserve"> </w:t>
      </w:r>
      <w:r w:rsidRPr="00D62367">
        <w:rPr>
          <w:rtl/>
        </w:rPr>
        <w:t>סח.</w:t>
      </w:r>
      <w:r>
        <w:rPr>
          <w:rtl/>
        </w:rPr>
        <w:t xml:space="preserve"> </w:t>
      </w:r>
    </w:p>
  </w:footnote>
  <w:footnote w:id="696">
    <w:p w14:paraId="366C9250" w14:textId="0EC813B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'הגדול'.</w:t>
      </w:r>
      <w:r>
        <w:rPr>
          <w:rtl/>
        </w:rPr>
        <w:t xml:space="preserve"> </w:t>
      </w:r>
    </w:p>
  </w:footnote>
  <w:footnote w:id="697">
    <w:p w14:paraId="7E35DB21" w14:textId="617BD58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'יותר</w:t>
      </w:r>
      <w:r>
        <w:rPr>
          <w:rtl/>
        </w:rPr>
        <w:t xml:space="preserve"> </w:t>
      </w:r>
      <w:r w:rsidRPr="00D62367">
        <w:rPr>
          <w:rtl/>
        </w:rPr>
        <w:t>גדולה'</w:t>
      </w:r>
      <w:r>
        <w:rPr>
          <w:rtl/>
        </w:rPr>
        <w:t xml:space="preserve"> </w:t>
      </w:r>
      <w:r w:rsidRPr="00D62367">
        <w:rPr>
          <w:rtl/>
        </w:rPr>
        <w:t>נוסף.</w:t>
      </w:r>
    </w:p>
  </w:footnote>
  <w:footnote w:id="698">
    <w:p w14:paraId="7324798C" w14:textId="519F321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'וואלאזין'.</w:t>
      </w:r>
      <w:r>
        <w:rPr>
          <w:rtl/>
        </w:rPr>
        <w:t xml:space="preserve"> </w:t>
      </w:r>
    </w:p>
  </w:footnote>
  <w:footnote w:id="699">
    <w:p w14:paraId="5957D3BD" w14:textId="03E22D0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אל</w:t>
      </w:r>
      <w:r>
        <w:rPr>
          <w:rtl/>
        </w:rPr>
        <w:t xml:space="preserve"> </w:t>
      </w:r>
      <w:r w:rsidRPr="00D62367">
        <w:rPr>
          <w:rtl/>
        </w:rPr>
        <w:t>הפועל'.</w:t>
      </w:r>
      <w:r>
        <w:rPr>
          <w:rtl/>
        </w:rPr>
        <w:t xml:space="preserve"> </w:t>
      </w:r>
    </w:p>
  </w:footnote>
  <w:footnote w:id="700">
    <w:p w14:paraId="1962D872" w14:textId="3F2EE0C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'ואולי</w:t>
      </w:r>
      <w:r>
        <w:rPr>
          <w:rtl/>
        </w:rPr>
        <w:t xml:space="preserve"> </w:t>
      </w:r>
      <w:r w:rsidRPr="00D62367">
        <w:rPr>
          <w:rtl/>
        </w:rPr>
        <w:t>לזה'.</w:t>
      </w:r>
    </w:p>
  </w:footnote>
  <w:footnote w:id="701">
    <w:p w14:paraId="00165EA4" w14:textId="5743162E" w:rsidR="00D274FC" w:rsidRPr="00D62367" w:rsidRDefault="00D274FC" w:rsidP="00D62367">
      <w:pPr>
        <w:pStyle w:val="a4"/>
        <w:rPr>
          <w:rtl/>
        </w:rPr>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נדרים</w:t>
      </w:r>
      <w:r>
        <w:rPr>
          <w:rtl/>
        </w:rPr>
        <w:t xml:space="preserve"> </w:t>
      </w:r>
      <w:r w:rsidRPr="00D62367">
        <w:rPr>
          <w:rtl/>
        </w:rPr>
        <w:t>פא</w:t>
      </w:r>
      <w:r>
        <w:rPr>
          <w:rtl/>
        </w:rPr>
        <w:t xml:space="preserve"> </w:t>
      </w:r>
      <w:r w:rsidRPr="00D62367">
        <w:rPr>
          <w:rtl/>
        </w:rPr>
        <w:t>ע"א.</w:t>
      </w:r>
      <w:r>
        <w:rPr>
          <w:rtl/>
        </w:rPr>
        <w:t xml:space="preserve"> </w:t>
      </w:r>
      <w:r w:rsidRPr="00D62367">
        <w:rPr>
          <w:rtl/>
        </w:rPr>
        <w:t>א"ל:</w:t>
      </w:r>
      <w:r>
        <w:rPr>
          <w:rtl/>
        </w:rPr>
        <w:t xml:space="preserve"> </w:t>
      </w:r>
      <w:r w:rsidRPr="00D62367">
        <w:rPr>
          <w:rtl/>
        </w:rPr>
        <w:t>'מסיים'</w:t>
      </w:r>
      <w:r>
        <w:rPr>
          <w:rtl/>
        </w:rPr>
        <w:t xml:space="preserve"> </w:t>
      </w:r>
      <w:r w:rsidRPr="00D62367">
        <w:rPr>
          <w:rtl/>
        </w:rPr>
        <w:t>שמהם</w:t>
      </w:r>
      <w:r>
        <w:rPr>
          <w:rtl/>
        </w:rPr>
        <w:t xml:space="preserve"> </w:t>
      </w:r>
      <w:r w:rsidRPr="00D62367">
        <w:rPr>
          <w:rtl/>
        </w:rPr>
        <w:t>תצא</w:t>
      </w:r>
      <w:r>
        <w:rPr>
          <w:rtl/>
        </w:rPr>
        <w:t xml:space="preserve"> </w:t>
      </w:r>
      <w:r w:rsidRPr="00D62367">
        <w:rPr>
          <w:rtl/>
        </w:rPr>
        <w:t>תורה'.</w:t>
      </w:r>
      <w:r>
        <w:rPr>
          <w:rtl/>
        </w:rPr>
        <w:t xml:space="preserve"> </w:t>
      </w:r>
    </w:p>
  </w:footnote>
  <w:footnote w:id="702">
    <w:p w14:paraId="75396928" w14:textId="1887C68F"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סב;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נז;</w:t>
      </w:r>
      <w:r>
        <w:rPr>
          <w:rtl/>
        </w:rPr>
        <w:t xml:space="preserve"> </w:t>
      </w:r>
      <w:r w:rsidRPr="00D62367">
        <w:rPr>
          <w:rtl/>
        </w:rPr>
        <w:t>כתר</w:t>
      </w:r>
      <w:r>
        <w:rPr>
          <w:rtl/>
        </w:rPr>
        <w:t xml:space="preserve"> </w:t>
      </w:r>
      <w:r w:rsidRPr="00D62367">
        <w:rPr>
          <w:rtl/>
        </w:rPr>
        <w:t>ראש</w:t>
      </w:r>
      <w:r>
        <w:rPr>
          <w:rtl/>
        </w:rPr>
        <w:t xml:space="preserve"> </w:t>
      </w:r>
      <w:r w:rsidRPr="00D62367">
        <w:rPr>
          <w:rtl/>
        </w:rPr>
        <w:t>מט</w:t>
      </w:r>
      <w:r>
        <w:rPr>
          <w:rtl/>
        </w:rPr>
        <w:t xml:space="preserve"> </w:t>
      </w:r>
      <w:r w:rsidRPr="00D62367">
        <w:rPr>
          <w:rtl/>
        </w:rPr>
        <w:t>(סוף</w:t>
      </w:r>
      <w:r>
        <w:rPr>
          <w:rtl/>
        </w:rPr>
        <w:t xml:space="preserve"> </w:t>
      </w:r>
      <w:r w:rsidRPr="00D62367">
        <w:rPr>
          <w:rtl/>
        </w:rPr>
        <w:t>הסעיף).</w:t>
      </w:r>
      <w:r>
        <w:rPr>
          <w:rtl/>
        </w:rPr>
        <w:t xml:space="preserve"> </w:t>
      </w:r>
    </w:p>
    <w:p w14:paraId="36840A7C" w14:textId="38E240C0" w:rsidR="00D274FC" w:rsidRPr="00D62367" w:rsidRDefault="00D274FC" w:rsidP="003D57EF">
      <w:pPr>
        <w:pStyle w:val="a4"/>
        <w:rPr>
          <w:rtl/>
        </w:rPr>
      </w:pPr>
      <w:r w:rsidRPr="00D62367">
        <w:rPr>
          <w:rtl/>
        </w:rPr>
        <w:t>נראה</w:t>
      </w:r>
      <w:r>
        <w:rPr>
          <w:rtl/>
        </w:rPr>
        <w:t xml:space="preserve"> </w:t>
      </w:r>
      <w:r w:rsidRPr="00D62367">
        <w:rPr>
          <w:rtl/>
        </w:rPr>
        <w:t>כי</w:t>
      </w:r>
      <w:r>
        <w:rPr>
          <w:rtl/>
        </w:rPr>
        <w:t xml:space="preserve"> </w:t>
      </w:r>
      <w:r w:rsidRPr="00D62367">
        <w:rPr>
          <w:rtl/>
        </w:rPr>
        <w:t>ההתייחסות</w:t>
      </w:r>
      <w:r>
        <w:rPr>
          <w:rtl/>
        </w:rPr>
        <w:t xml:space="preserve"> </w:t>
      </w:r>
      <w:r w:rsidRPr="00D62367">
        <w:rPr>
          <w:rtl/>
        </w:rPr>
        <w:t>היא</w:t>
      </w:r>
      <w:r>
        <w:rPr>
          <w:rtl/>
        </w:rPr>
        <w:t xml:space="preserve"> </w:t>
      </w:r>
      <w:r w:rsidRPr="00D62367">
        <w:rPr>
          <w:rtl/>
        </w:rPr>
        <w:t>לעיסוק</w:t>
      </w:r>
      <w:r>
        <w:rPr>
          <w:rtl/>
        </w:rPr>
        <w:t xml:space="preserve"> </w:t>
      </w:r>
      <w:r w:rsidRPr="00D62367">
        <w:rPr>
          <w:rtl/>
        </w:rPr>
        <w:t>העולה</w:t>
      </w:r>
      <w:r>
        <w:rPr>
          <w:rtl/>
        </w:rPr>
        <w:t xml:space="preserve"> </w:t>
      </w:r>
      <w:r w:rsidRPr="00D62367">
        <w:rPr>
          <w:rtl/>
        </w:rPr>
        <w:t>בהלכה</w:t>
      </w:r>
      <w:r>
        <w:rPr>
          <w:rtl/>
        </w:rPr>
        <w:t xml:space="preserve"> </w:t>
      </w:r>
      <w:r w:rsidRPr="00D62367">
        <w:rPr>
          <w:rtl/>
        </w:rPr>
        <w:t>לשם</w:t>
      </w:r>
      <w:r>
        <w:rPr>
          <w:rtl/>
        </w:rPr>
        <w:t xml:space="preserve"> </w:t>
      </w:r>
      <w:r w:rsidRPr="00D62367">
        <w:rPr>
          <w:rtl/>
        </w:rPr>
        <w:t>קבלת</w:t>
      </w:r>
      <w:r>
        <w:rPr>
          <w:rtl/>
        </w:rPr>
        <w:t xml:space="preserve"> </w:t>
      </w:r>
      <w:r w:rsidRPr="00D62367">
        <w:rPr>
          <w:rtl/>
        </w:rPr>
        <w:t>משרה</w:t>
      </w:r>
      <w:r>
        <w:rPr>
          <w:rtl/>
        </w:rPr>
        <w:t xml:space="preserve"> </w:t>
      </w:r>
      <w:r w:rsidRPr="00D62367">
        <w:rPr>
          <w:rtl/>
        </w:rPr>
        <w:t>ברבנות.</w:t>
      </w:r>
      <w:r>
        <w:rPr>
          <w:rtl/>
        </w:rPr>
        <w:t xml:space="preserve"> </w:t>
      </w:r>
      <w:r w:rsidRPr="00D62367">
        <w:rPr>
          <w:rtl/>
        </w:rPr>
        <w:t>על</w:t>
      </w:r>
      <w:r>
        <w:rPr>
          <w:rtl/>
        </w:rPr>
        <w:t xml:space="preserve"> </w:t>
      </w:r>
      <w:r w:rsidRPr="00D62367">
        <w:rPr>
          <w:rtl/>
        </w:rPr>
        <w:t>מעבר</w:t>
      </w:r>
      <w:r>
        <w:rPr>
          <w:rtl/>
        </w:rPr>
        <w:t xml:space="preserve"> </w:t>
      </w:r>
      <w:r w:rsidRPr="00D62367">
        <w:rPr>
          <w:rtl/>
        </w:rPr>
        <w:t>לעיסוק</w:t>
      </w:r>
      <w:r>
        <w:rPr>
          <w:rtl/>
        </w:rPr>
        <w:t xml:space="preserve"> </w:t>
      </w:r>
      <w:r w:rsidRPr="00D62367">
        <w:rPr>
          <w:rtl/>
        </w:rPr>
        <w:t>בהלכה</w:t>
      </w:r>
      <w:r>
        <w:rPr>
          <w:rtl/>
        </w:rPr>
        <w:t xml:space="preserve"> </w:t>
      </w:r>
    </w:p>
    <w:p w14:paraId="02930E58" w14:textId="61B5E795" w:rsidR="00D274FC" w:rsidRPr="00D62367" w:rsidRDefault="00D274FC" w:rsidP="00D62367">
      <w:pPr>
        <w:pStyle w:val="a4"/>
      </w:pPr>
      <w:r w:rsidRPr="00D62367">
        <w:rPr>
          <w:rtl/>
        </w:rPr>
        <w:t>וראו</w:t>
      </w:r>
      <w:r>
        <w:rPr>
          <w:rtl/>
        </w:rPr>
        <w:t xml:space="preserve"> </w:t>
      </w:r>
      <w:r w:rsidRPr="00D62367">
        <w:rPr>
          <w:rtl/>
        </w:rPr>
        <w:t>באריכות</w:t>
      </w:r>
      <w:r>
        <w:rPr>
          <w:rtl/>
        </w:rPr>
        <w:t xml:space="preserve"> </w:t>
      </w:r>
      <w:r w:rsidRPr="00D62367">
        <w:rPr>
          <w:rtl/>
        </w:rPr>
        <w:t>גם</w:t>
      </w:r>
      <w:r>
        <w:rPr>
          <w:rtl/>
        </w:rPr>
        <w:t xml:space="preserve"> </w:t>
      </w:r>
      <w:r w:rsidRPr="00D62367">
        <w:rPr>
          <w:rtl/>
        </w:rPr>
        <w:t>בהקדמתו</w:t>
      </w:r>
      <w:r>
        <w:rPr>
          <w:rtl/>
        </w:rPr>
        <w:t xml:space="preserve"> </w:t>
      </w:r>
      <w:r w:rsidRPr="00D62367">
        <w:rPr>
          <w:rtl/>
        </w:rPr>
        <w:t>של</w:t>
      </w:r>
      <w:r>
        <w:rPr>
          <w:rtl/>
        </w:rPr>
        <w:t xml:space="preserve"> </w:t>
      </w:r>
      <w:r w:rsidRPr="00D62367">
        <w:rPr>
          <w:rtl/>
        </w:rPr>
        <w:t>ר'</w:t>
      </w:r>
      <w:r>
        <w:rPr>
          <w:rtl/>
        </w:rPr>
        <w:t xml:space="preserve"> </w:t>
      </w:r>
      <w:r w:rsidRPr="00D62367">
        <w:rPr>
          <w:rtl/>
        </w:rPr>
        <w:t>חיים</w:t>
      </w:r>
      <w:r>
        <w:rPr>
          <w:rtl/>
        </w:rPr>
        <w:t xml:space="preserve"> </w:t>
      </w:r>
      <w:r w:rsidRPr="00D62367">
        <w:rPr>
          <w:rtl/>
        </w:rPr>
        <w:t>לפירוש</w:t>
      </w:r>
      <w:r>
        <w:rPr>
          <w:rtl/>
        </w:rPr>
        <w:t xml:space="preserve"> </w:t>
      </w:r>
      <w:r w:rsidRPr="00D62367">
        <w:rPr>
          <w:rtl/>
        </w:rPr>
        <w:t>הגר"א</w:t>
      </w:r>
      <w:r>
        <w:rPr>
          <w:rtl/>
        </w:rPr>
        <w:t xml:space="preserve"> </w:t>
      </w:r>
      <w:r w:rsidRPr="00D62367">
        <w:rPr>
          <w:rtl/>
        </w:rPr>
        <w:t>לאורח</w:t>
      </w:r>
      <w:r>
        <w:rPr>
          <w:rtl/>
        </w:rPr>
        <w:t xml:space="preserve"> </w:t>
      </w:r>
      <w:r w:rsidRPr="00D62367">
        <w:rPr>
          <w:rtl/>
        </w:rPr>
        <w:t>חיים:</w:t>
      </w:r>
      <w:r>
        <w:rPr>
          <w:rtl/>
        </w:rPr>
        <w:t xml:space="preserve"> </w:t>
      </w:r>
      <w:r w:rsidRPr="00D62367">
        <w:rPr>
          <w:rtl/>
        </w:rPr>
        <w:t>"כי</w:t>
      </w:r>
      <w:r>
        <w:rPr>
          <w:rtl/>
        </w:rPr>
        <w:t xml:space="preserve"> </w:t>
      </w:r>
      <w:r w:rsidRPr="00D62367">
        <w:rPr>
          <w:rtl/>
        </w:rPr>
        <w:t>רבים</w:t>
      </w:r>
      <w:r>
        <w:rPr>
          <w:rtl/>
        </w:rPr>
        <w:t xml:space="preserve"> </w:t>
      </w:r>
      <w:r w:rsidRPr="00D62367">
        <w:rPr>
          <w:rtl/>
        </w:rPr>
        <w:t>כשלו</w:t>
      </w:r>
      <w:r>
        <w:rPr>
          <w:rtl/>
        </w:rPr>
        <w:t xml:space="preserve"> </w:t>
      </w:r>
      <w:r w:rsidRPr="00D62367">
        <w:rPr>
          <w:rtl/>
        </w:rPr>
        <w:t>לפרוק</w:t>
      </w:r>
      <w:r>
        <w:rPr>
          <w:rtl/>
        </w:rPr>
        <w:t xml:space="preserve"> </w:t>
      </w:r>
      <w:r w:rsidRPr="00D62367">
        <w:rPr>
          <w:rtl/>
        </w:rPr>
        <w:t>מעליהם</w:t>
      </w:r>
      <w:r>
        <w:rPr>
          <w:rtl/>
        </w:rPr>
        <w:t xml:space="preserve"> </w:t>
      </w:r>
      <w:r w:rsidRPr="00D62367">
        <w:rPr>
          <w:rtl/>
        </w:rPr>
        <w:t>עול</w:t>
      </w:r>
      <w:r>
        <w:rPr>
          <w:rtl/>
        </w:rPr>
        <w:t xml:space="preserve"> </w:t>
      </w:r>
      <w:r w:rsidRPr="00D62367">
        <w:rPr>
          <w:rtl/>
        </w:rPr>
        <w:t>יגיעה</w:t>
      </w:r>
      <w:r>
        <w:rPr>
          <w:rtl/>
        </w:rPr>
        <w:t xml:space="preserve"> </w:t>
      </w:r>
      <w:r w:rsidRPr="00D62367">
        <w:rPr>
          <w:rtl/>
        </w:rPr>
        <w:t>לימוד</w:t>
      </w:r>
      <w:r>
        <w:rPr>
          <w:rtl/>
        </w:rPr>
        <w:t xml:space="preserve"> </w:t>
      </w:r>
      <w:r w:rsidRPr="00D62367">
        <w:rPr>
          <w:rtl/>
        </w:rPr>
        <w:t>הש"ס</w:t>
      </w:r>
      <w:r>
        <w:rPr>
          <w:rtl/>
        </w:rPr>
        <w:t xml:space="preserve"> </w:t>
      </w:r>
      <w:r w:rsidRPr="00D62367">
        <w:rPr>
          <w:rtl/>
        </w:rPr>
        <w:t>להוציא</w:t>
      </w:r>
      <w:r>
        <w:rPr>
          <w:rtl/>
        </w:rPr>
        <w:t xml:space="preserve"> </w:t>
      </w:r>
      <w:r w:rsidRPr="00D62367">
        <w:rPr>
          <w:rtl/>
        </w:rPr>
        <w:t>ממנו</w:t>
      </w:r>
      <w:r>
        <w:rPr>
          <w:rtl/>
        </w:rPr>
        <w:t xml:space="preserve"> </w:t>
      </w:r>
      <w:r w:rsidRPr="00D62367">
        <w:rPr>
          <w:rtl/>
        </w:rPr>
        <w:t>הלכות</w:t>
      </w:r>
      <w:r>
        <w:rPr>
          <w:rtl/>
        </w:rPr>
        <w:t xml:space="preserve"> </w:t>
      </w:r>
      <w:r w:rsidRPr="00D62367">
        <w:rPr>
          <w:rtl/>
        </w:rPr>
        <w:t>ואומרים</w:t>
      </w:r>
      <w:r>
        <w:rPr>
          <w:rtl/>
        </w:rPr>
        <w:t xml:space="preserve"> </w:t>
      </w:r>
      <w:r w:rsidRPr="00D62367">
        <w:rPr>
          <w:rtl/>
        </w:rPr>
        <w:t>כי</w:t>
      </w:r>
      <w:r>
        <w:rPr>
          <w:rtl/>
        </w:rPr>
        <w:t xml:space="preserve"> </w:t>
      </w:r>
      <w:r w:rsidRPr="00D62367">
        <w:rPr>
          <w:rtl/>
        </w:rPr>
        <w:t>הלימוד</w:t>
      </w:r>
      <w:r>
        <w:rPr>
          <w:rtl/>
        </w:rPr>
        <w:t xml:space="preserve"> </w:t>
      </w:r>
      <w:r w:rsidRPr="00D62367">
        <w:rPr>
          <w:rtl/>
        </w:rPr>
        <w:t>אשר</w:t>
      </w:r>
      <w:r>
        <w:rPr>
          <w:rtl/>
        </w:rPr>
        <w:t xml:space="preserve"> </w:t>
      </w:r>
      <w:r w:rsidRPr="00D62367">
        <w:rPr>
          <w:rtl/>
        </w:rPr>
        <w:t>למעשה</w:t>
      </w:r>
      <w:r>
        <w:rPr>
          <w:rtl/>
        </w:rPr>
        <w:t xml:space="preserve"> </w:t>
      </w:r>
      <w:r w:rsidRPr="00D62367">
        <w:rPr>
          <w:rtl/>
        </w:rPr>
        <w:t>הוא</w:t>
      </w:r>
      <w:r>
        <w:rPr>
          <w:rtl/>
        </w:rPr>
        <w:t xml:space="preserve"> </w:t>
      </w:r>
      <w:r w:rsidRPr="00D62367">
        <w:rPr>
          <w:rtl/>
        </w:rPr>
        <w:t>רק</w:t>
      </w:r>
      <w:r>
        <w:rPr>
          <w:rtl/>
        </w:rPr>
        <w:t xml:space="preserve"> </w:t>
      </w:r>
      <w:r w:rsidRPr="00D62367">
        <w:rPr>
          <w:rtl/>
        </w:rPr>
        <w:t>לימוד</w:t>
      </w:r>
      <w:r>
        <w:rPr>
          <w:rtl/>
        </w:rPr>
        <w:t xml:space="preserve"> </w:t>
      </w:r>
      <w:r w:rsidRPr="00D62367">
        <w:rPr>
          <w:rtl/>
        </w:rPr>
        <w:t>הש"ע</w:t>
      </w:r>
      <w:r>
        <w:rPr>
          <w:rtl/>
        </w:rPr>
        <w:t xml:space="preserve"> </w:t>
      </w:r>
      <w:r w:rsidRPr="00D62367">
        <w:rPr>
          <w:rtl/>
        </w:rPr>
        <w:t>[השולחן</w:t>
      </w:r>
      <w:r>
        <w:rPr>
          <w:rtl/>
        </w:rPr>
        <w:t xml:space="preserve"> </w:t>
      </w:r>
      <w:r w:rsidRPr="00D62367">
        <w:rPr>
          <w:rtl/>
        </w:rPr>
        <w:t>ערוך]</w:t>
      </w:r>
      <w:r>
        <w:rPr>
          <w:rtl/>
        </w:rPr>
        <w:t xml:space="preserve"> </w:t>
      </w:r>
      <w:r w:rsidRPr="00D62367">
        <w:rPr>
          <w:rtl/>
        </w:rPr>
        <w:t>ואף</w:t>
      </w:r>
      <w:r>
        <w:rPr>
          <w:rtl/>
        </w:rPr>
        <w:t xml:space="preserve"> </w:t>
      </w:r>
      <w:r w:rsidRPr="00D62367">
        <w:rPr>
          <w:rtl/>
        </w:rPr>
        <w:t>אם</w:t>
      </w:r>
      <w:r>
        <w:rPr>
          <w:rtl/>
        </w:rPr>
        <w:t xml:space="preserve"> </w:t>
      </w:r>
      <w:r w:rsidRPr="00D62367">
        <w:rPr>
          <w:rtl/>
        </w:rPr>
        <w:t>לומדים</w:t>
      </w:r>
      <w:r>
        <w:rPr>
          <w:rtl/>
        </w:rPr>
        <w:t xml:space="preserve"> </w:t>
      </w:r>
      <w:r w:rsidRPr="00D62367">
        <w:rPr>
          <w:rtl/>
        </w:rPr>
        <w:t>גמרא</w:t>
      </w:r>
      <w:r>
        <w:rPr>
          <w:rtl/>
        </w:rPr>
        <w:t xml:space="preserve"> </w:t>
      </w:r>
      <w:r w:rsidRPr="00D62367">
        <w:rPr>
          <w:rtl/>
        </w:rPr>
        <w:t>אינם</w:t>
      </w:r>
      <w:r>
        <w:rPr>
          <w:rtl/>
        </w:rPr>
        <w:t xml:space="preserve"> </w:t>
      </w:r>
      <w:r w:rsidRPr="00D62367">
        <w:rPr>
          <w:rtl/>
        </w:rPr>
        <w:t>לומדים</w:t>
      </w:r>
      <w:r>
        <w:rPr>
          <w:rtl/>
        </w:rPr>
        <w:t xml:space="preserve"> </w:t>
      </w:r>
      <w:r w:rsidRPr="00D62367">
        <w:rPr>
          <w:rtl/>
        </w:rPr>
        <w:t>אלא</w:t>
      </w:r>
      <w:r>
        <w:rPr>
          <w:rtl/>
        </w:rPr>
        <w:t xml:space="preserve"> </w:t>
      </w:r>
      <w:r w:rsidRPr="00D62367">
        <w:rPr>
          <w:rtl/>
        </w:rPr>
        <w:t>לחדד</w:t>
      </w:r>
      <w:r>
        <w:rPr>
          <w:rtl/>
        </w:rPr>
        <w:t xml:space="preserve"> </w:t>
      </w:r>
      <w:r w:rsidRPr="00D62367">
        <w:rPr>
          <w:rtl/>
        </w:rPr>
        <w:t>השכל</w:t>
      </w:r>
      <w:r>
        <w:rPr>
          <w:rtl/>
        </w:rPr>
        <w:t xml:space="preserve"> </w:t>
      </w:r>
      <w:r w:rsidRPr="00D62367">
        <w:rPr>
          <w:rtl/>
        </w:rPr>
        <w:t>ויש</w:t>
      </w:r>
      <w:r>
        <w:rPr>
          <w:rtl/>
        </w:rPr>
        <w:t xml:space="preserve"> </w:t>
      </w:r>
      <w:r w:rsidRPr="00D62367">
        <w:rPr>
          <w:rtl/>
        </w:rPr>
        <w:t>שמזניחים</w:t>
      </w:r>
      <w:r>
        <w:rPr>
          <w:rtl/>
        </w:rPr>
        <w:t xml:space="preserve"> </w:t>
      </w:r>
      <w:r w:rsidRPr="00D62367">
        <w:rPr>
          <w:rtl/>
        </w:rPr>
        <w:t>את</w:t>
      </w:r>
      <w:r>
        <w:rPr>
          <w:rtl/>
        </w:rPr>
        <w:t xml:space="preserve"> </w:t>
      </w:r>
      <w:r w:rsidRPr="00D62367">
        <w:rPr>
          <w:rtl/>
        </w:rPr>
        <w:t>התלמוד</w:t>
      </w:r>
      <w:r>
        <w:rPr>
          <w:rtl/>
        </w:rPr>
        <w:t xml:space="preserve"> </w:t>
      </w:r>
      <w:r w:rsidRPr="00D62367">
        <w:rPr>
          <w:rtl/>
        </w:rPr>
        <w:t>לגמרי</w:t>
      </w:r>
      <w:r>
        <w:rPr>
          <w:rtl/>
        </w:rPr>
        <w:t xml:space="preserve"> </w:t>
      </w:r>
      <w:r w:rsidRPr="00D62367">
        <w:rPr>
          <w:rtl/>
        </w:rPr>
        <w:t>ומסתפקים</w:t>
      </w:r>
      <w:r>
        <w:rPr>
          <w:rtl/>
        </w:rPr>
        <w:t xml:space="preserve"> </w:t>
      </w:r>
      <w:r w:rsidRPr="00D62367">
        <w:rPr>
          <w:rtl/>
        </w:rPr>
        <w:t>בלימוד</w:t>
      </w:r>
      <w:r>
        <w:rPr>
          <w:rtl/>
        </w:rPr>
        <w:t xml:space="preserve"> </w:t>
      </w:r>
      <w:r w:rsidRPr="00D62367">
        <w:rPr>
          <w:rtl/>
        </w:rPr>
        <w:t>הש"ע</w:t>
      </w:r>
      <w:r>
        <w:rPr>
          <w:rtl/>
        </w:rPr>
        <w:t xml:space="preserve"> </w:t>
      </w:r>
      <w:r w:rsidRPr="00D62367">
        <w:rPr>
          <w:rtl/>
        </w:rPr>
        <w:t>ולא</w:t>
      </w:r>
      <w:r>
        <w:rPr>
          <w:rtl/>
        </w:rPr>
        <w:t xml:space="preserve"> </w:t>
      </w:r>
      <w:r w:rsidRPr="00D62367">
        <w:rPr>
          <w:rtl/>
        </w:rPr>
        <w:t>זו</w:t>
      </w:r>
      <w:r>
        <w:rPr>
          <w:rtl/>
        </w:rPr>
        <w:t xml:space="preserve"> </w:t>
      </w:r>
      <w:r w:rsidRPr="00D62367">
        <w:rPr>
          <w:rtl/>
        </w:rPr>
        <w:t>היא</w:t>
      </w:r>
      <w:r>
        <w:rPr>
          <w:rtl/>
        </w:rPr>
        <w:t xml:space="preserve"> </w:t>
      </w:r>
      <w:r w:rsidRPr="00D62367">
        <w:rPr>
          <w:rtl/>
        </w:rPr>
        <w:t>הדרך</w:t>
      </w:r>
      <w:r>
        <w:rPr>
          <w:rtl/>
        </w:rPr>
        <w:t xml:space="preserve"> </w:t>
      </w:r>
      <w:r w:rsidRPr="00D62367">
        <w:rPr>
          <w:rtl/>
        </w:rPr>
        <w:t>הישרה</w:t>
      </w:r>
      <w:r>
        <w:rPr>
          <w:rtl/>
        </w:rPr>
        <w:t xml:space="preserve"> </w:t>
      </w:r>
      <w:r w:rsidRPr="00D62367">
        <w:rPr>
          <w:rtl/>
        </w:rPr>
        <w:t>שחוננו</w:t>
      </w:r>
      <w:r>
        <w:rPr>
          <w:rtl/>
        </w:rPr>
        <w:t xml:space="preserve"> </w:t>
      </w:r>
      <w:r w:rsidRPr="00D62367">
        <w:rPr>
          <w:rtl/>
        </w:rPr>
        <w:t>ה'</w:t>
      </w:r>
      <w:r>
        <w:rPr>
          <w:rtl/>
        </w:rPr>
        <w:t xml:space="preserve"> </w:t>
      </w:r>
      <w:r w:rsidRPr="00D62367">
        <w:rPr>
          <w:rtl/>
        </w:rPr>
        <w:t>בינה</w:t>
      </w:r>
      <w:r>
        <w:rPr>
          <w:rtl/>
        </w:rPr>
        <w:t xml:space="preserve"> </w:t>
      </w:r>
      <w:r w:rsidRPr="00D62367">
        <w:rPr>
          <w:rtl/>
        </w:rPr>
        <w:t>לדלות</w:t>
      </w:r>
      <w:r>
        <w:rPr>
          <w:rtl/>
        </w:rPr>
        <w:t xml:space="preserve"> </w:t>
      </w:r>
      <w:r w:rsidRPr="00D62367">
        <w:rPr>
          <w:rtl/>
        </w:rPr>
        <w:t>ממעמקי</w:t>
      </w:r>
      <w:r>
        <w:rPr>
          <w:rtl/>
        </w:rPr>
        <w:t xml:space="preserve"> </w:t>
      </w:r>
      <w:r w:rsidRPr="00D62367">
        <w:rPr>
          <w:rtl/>
        </w:rPr>
        <w:t>דברי</w:t>
      </w:r>
      <w:r>
        <w:rPr>
          <w:rtl/>
        </w:rPr>
        <w:t xml:space="preserve"> </w:t>
      </w:r>
      <w:r w:rsidRPr="00D62367">
        <w:rPr>
          <w:rtl/>
        </w:rPr>
        <w:t>הש"ס...</w:t>
      </w:r>
      <w:r>
        <w:rPr>
          <w:rtl/>
        </w:rPr>
        <w:t xml:space="preserve"> </w:t>
      </w:r>
      <w:r w:rsidRPr="00D62367">
        <w:rPr>
          <w:rtl/>
        </w:rPr>
        <w:t>וצדיקים</w:t>
      </w:r>
      <w:r>
        <w:rPr>
          <w:rtl/>
        </w:rPr>
        <w:t xml:space="preserve"> </w:t>
      </w:r>
      <w:r w:rsidRPr="00D62367">
        <w:rPr>
          <w:rtl/>
        </w:rPr>
        <w:t>ילכו</w:t>
      </w:r>
      <w:r>
        <w:rPr>
          <w:rtl/>
        </w:rPr>
        <w:t xml:space="preserve"> </w:t>
      </w:r>
      <w:r w:rsidRPr="00D62367">
        <w:rPr>
          <w:rtl/>
        </w:rPr>
        <w:t>ביושר</w:t>
      </w:r>
      <w:r>
        <w:rPr>
          <w:rtl/>
        </w:rPr>
        <w:t xml:space="preserve"> </w:t>
      </w:r>
      <w:r w:rsidRPr="00D62367">
        <w:rPr>
          <w:rtl/>
        </w:rPr>
        <w:t>דרכם</w:t>
      </w:r>
      <w:r>
        <w:rPr>
          <w:rtl/>
        </w:rPr>
        <w:t xml:space="preserve"> </w:t>
      </w:r>
      <w:r w:rsidRPr="00D62367">
        <w:rPr>
          <w:rtl/>
        </w:rPr>
        <w:t>להיות</w:t>
      </w:r>
      <w:r>
        <w:rPr>
          <w:rtl/>
        </w:rPr>
        <w:t xml:space="preserve"> </w:t>
      </w:r>
      <w:r w:rsidRPr="00D62367">
        <w:rPr>
          <w:rtl/>
        </w:rPr>
        <w:t>עיקר</w:t>
      </w:r>
      <w:r>
        <w:rPr>
          <w:rtl/>
        </w:rPr>
        <w:t xml:space="preserve"> </w:t>
      </w:r>
      <w:r w:rsidRPr="00D62367">
        <w:rPr>
          <w:rtl/>
        </w:rPr>
        <w:t>הוראתם</w:t>
      </w:r>
      <w:r>
        <w:rPr>
          <w:rtl/>
        </w:rPr>
        <w:t xml:space="preserve"> </w:t>
      </w:r>
      <w:r w:rsidRPr="00D62367">
        <w:rPr>
          <w:rtl/>
        </w:rPr>
        <w:t>מן</w:t>
      </w:r>
      <w:r>
        <w:rPr>
          <w:rtl/>
        </w:rPr>
        <w:t xml:space="preserve"> </w:t>
      </w:r>
      <w:r w:rsidRPr="00D62367">
        <w:rPr>
          <w:rtl/>
        </w:rPr>
        <w:t>הש"ס</w:t>
      </w:r>
      <w:r>
        <w:rPr>
          <w:rtl/>
        </w:rPr>
        <w:t xml:space="preserve"> </w:t>
      </w:r>
      <w:r w:rsidRPr="00D62367">
        <w:rPr>
          <w:rtl/>
        </w:rPr>
        <w:t>ולימוד</w:t>
      </w:r>
      <w:r>
        <w:rPr>
          <w:rtl/>
        </w:rPr>
        <w:t xml:space="preserve"> </w:t>
      </w:r>
      <w:r w:rsidRPr="00D62367">
        <w:rPr>
          <w:rtl/>
        </w:rPr>
        <w:t>הש"ע</w:t>
      </w:r>
      <w:r>
        <w:rPr>
          <w:rtl/>
        </w:rPr>
        <w:t xml:space="preserve"> </w:t>
      </w:r>
      <w:r w:rsidRPr="00D62367">
        <w:rPr>
          <w:rtl/>
        </w:rPr>
        <w:t>הוא</w:t>
      </w:r>
      <w:r>
        <w:rPr>
          <w:rtl/>
        </w:rPr>
        <w:t xml:space="preserve"> </w:t>
      </w:r>
      <w:r w:rsidRPr="00D62367">
        <w:rPr>
          <w:rtl/>
        </w:rPr>
        <w:t>להיות</w:t>
      </w:r>
      <w:r>
        <w:rPr>
          <w:rtl/>
        </w:rPr>
        <w:t xml:space="preserve"> </w:t>
      </w:r>
      <w:r w:rsidRPr="00D62367">
        <w:rPr>
          <w:rtl/>
        </w:rPr>
        <w:t>להם</w:t>
      </w:r>
      <w:r>
        <w:rPr>
          <w:rtl/>
        </w:rPr>
        <w:t xml:space="preserve"> </w:t>
      </w:r>
      <w:r w:rsidRPr="00D62367">
        <w:rPr>
          <w:rtl/>
        </w:rPr>
        <w:t>למזכרת</w:t>
      </w:r>
      <w:r>
        <w:rPr>
          <w:rtl/>
        </w:rPr>
        <w:t xml:space="preserve"> </w:t>
      </w:r>
      <w:r w:rsidRPr="00D62367">
        <w:rPr>
          <w:rtl/>
        </w:rPr>
        <w:t>לזכור</w:t>
      </w:r>
      <w:r>
        <w:rPr>
          <w:rtl/>
        </w:rPr>
        <w:t xml:space="preserve"> </w:t>
      </w:r>
      <w:r w:rsidRPr="00D62367">
        <w:rPr>
          <w:rtl/>
        </w:rPr>
        <w:t>הדינים".</w:t>
      </w:r>
      <w:r>
        <w:rPr>
          <w:rtl/>
        </w:rPr>
        <w:t xml:space="preserve"> </w:t>
      </w:r>
      <w:r w:rsidRPr="00D62367">
        <w:rPr>
          <w:rtl/>
        </w:rPr>
        <w:t>הדברים</w:t>
      </w:r>
      <w:r>
        <w:rPr>
          <w:rtl/>
        </w:rPr>
        <w:t xml:space="preserve"> </w:t>
      </w:r>
      <w:r w:rsidRPr="00D62367">
        <w:rPr>
          <w:rtl/>
        </w:rPr>
        <w:t>מהווים</w:t>
      </w:r>
      <w:r>
        <w:rPr>
          <w:rtl/>
        </w:rPr>
        <w:t xml:space="preserve"> </w:t>
      </w:r>
      <w:r w:rsidRPr="00D62367">
        <w:rPr>
          <w:rtl/>
        </w:rPr>
        <w:t>חזרה</w:t>
      </w:r>
      <w:r>
        <w:rPr>
          <w:rtl/>
        </w:rPr>
        <w:t xml:space="preserve"> </w:t>
      </w:r>
      <w:r w:rsidRPr="00D62367">
        <w:rPr>
          <w:rtl/>
        </w:rPr>
        <w:t>למטרות</w:t>
      </w:r>
      <w:r>
        <w:rPr>
          <w:rtl/>
        </w:rPr>
        <w:t xml:space="preserve"> </w:t>
      </w:r>
      <w:r w:rsidRPr="00D62367">
        <w:rPr>
          <w:rtl/>
        </w:rPr>
        <w:t>של</w:t>
      </w:r>
      <w:r>
        <w:rPr>
          <w:rtl/>
        </w:rPr>
        <w:t xml:space="preserve"> </w:t>
      </w:r>
      <w:r w:rsidRPr="00D62367">
        <w:rPr>
          <w:rtl/>
        </w:rPr>
        <w:t>ר'</w:t>
      </w:r>
      <w:r>
        <w:rPr>
          <w:rtl/>
        </w:rPr>
        <w:t xml:space="preserve"> </w:t>
      </w:r>
      <w:r w:rsidRPr="00D62367">
        <w:rPr>
          <w:rtl/>
        </w:rPr>
        <w:t>יוסף</w:t>
      </w:r>
      <w:r>
        <w:rPr>
          <w:rtl/>
        </w:rPr>
        <w:t xml:space="preserve"> </w:t>
      </w:r>
      <w:r w:rsidRPr="00D62367">
        <w:rPr>
          <w:rtl/>
        </w:rPr>
        <w:t>קארו</w:t>
      </w:r>
      <w:r>
        <w:rPr>
          <w:rtl/>
        </w:rPr>
        <w:t xml:space="preserve"> </w:t>
      </w:r>
      <w:r w:rsidRPr="00D62367">
        <w:rPr>
          <w:rtl/>
        </w:rPr>
        <w:t>עצמו</w:t>
      </w:r>
      <w:r>
        <w:rPr>
          <w:rtl/>
        </w:rPr>
        <w:t xml:space="preserve"> </w:t>
      </w:r>
      <w:r w:rsidRPr="00D62367">
        <w:rPr>
          <w:rtl/>
        </w:rPr>
        <w:t>בהקדמה</w:t>
      </w:r>
      <w:r>
        <w:rPr>
          <w:rtl/>
        </w:rPr>
        <w:t xml:space="preserve"> </w:t>
      </w:r>
      <w:r w:rsidRPr="00D62367">
        <w:rPr>
          <w:rtl/>
        </w:rPr>
        <w:t>לשו"ע.</w:t>
      </w:r>
      <w:r>
        <w:rPr>
          <w:rtl/>
        </w:rPr>
        <w:t xml:space="preserve"> </w:t>
      </w:r>
    </w:p>
  </w:footnote>
  <w:footnote w:id="703">
    <w:p w14:paraId="5E99EA88" w14:textId="4C4DFAD0"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p w14:paraId="65CAC950" w14:textId="4F20C9E5" w:rsidR="00D274FC" w:rsidRPr="00D62367" w:rsidRDefault="00D274FC" w:rsidP="00D62367">
      <w:pPr>
        <w:pStyle w:val="a4"/>
      </w:pPr>
      <w:r>
        <w:rPr>
          <w:rFonts w:hint="cs"/>
          <w:rtl/>
        </w:rPr>
        <w:t xml:space="preserve">נראה כי הדברים מהויים פרשנות לדברי ר' נחוניה בן הקנה במשנה אבות ג ה. </w:t>
      </w:r>
    </w:p>
  </w:footnote>
  <w:footnote w:id="704">
    <w:p w14:paraId="51C755D3" w14:textId="18DF588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'ע"פ'.</w:t>
      </w:r>
    </w:p>
  </w:footnote>
  <w:footnote w:id="705">
    <w:p w14:paraId="67345824" w14:textId="3416F27A" w:rsidR="00D274FC" w:rsidRPr="00D62367" w:rsidRDefault="00D274FC" w:rsidP="00D62367">
      <w:pPr>
        <w:pStyle w:val="a4"/>
        <w:rPr>
          <w:rtl/>
        </w:rPr>
      </w:pPr>
      <w:r w:rsidRPr="00D62367">
        <w:rPr>
          <w:rStyle w:val="a6"/>
        </w:rPr>
        <w:footnoteRef/>
      </w:r>
      <w:r>
        <w:rPr>
          <w:rtl/>
        </w:rPr>
        <w:t xml:space="preserve"> </w:t>
      </w:r>
      <w:r w:rsidRPr="00D62367">
        <w:rPr>
          <w:rtl/>
        </w:rPr>
        <w:t>משלי</w:t>
      </w:r>
      <w:r>
        <w:rPr>
          <w:rtl/>
        </w:rPr>
        <w:t xml:space="preserve"> </w:t>
      </w:r>
      <w:r w:rsidRPr="00D62367">
        <w:rPr>
          <w:rtl/>
        </w:rPr>
        <w:t>טז</w:t>
      </w:r>
      <w:r>
        <w:rPr>
          <w:rtl/>
        </w:rPr>
        <w:t xml:space="preserve"> </w:t>
      </w:r>
      <w:r w:rsidRPr="00D62367">
        <w:rPr>
          <w:rtl/>
        </w:rPr>
        <w:t>ז.</w:t>
      </w:r>
      <w:r>
        <w:rPr>
          <w:rtl/>
        </w:rPr>
        <w:t xml:space="preserve"> </w:t>
      </w:r>
    </w:p>
  </w:footnote>
  <w:footnote w:id="706">
    <w:p w14:paraId="5E264AC6" w14:textId="1E62BF9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'גדודים</w:t>
      </w:r>
      <w:r>
        <w:rPr>
          <w:rtl/>
        </w:rPr>
        <w:t xml:space="preserve"> </w:t>
      </w:r>
      <w:r w:rsidRPr="00D62367">
        <w:rPr>
          <w:rtl/>
        </w:rPr>
        <w:t>גדודים'.</w:t>
      </w:r>
      <w:r>
        <w:rPr>
          <w:rtl/>
        </w:rPr>
        <w:t xml:space="preserve"> </w:t>
      </w:r>
    </w:p>
  </w:footnote>
  <w:footnote w:id="707">
    <w:p w14:paraId="7E0F64C5" w14:textId="41553D7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'ואילך'.</w:t>
      </w:r>
      <w:r>
        <w:rPr>
          <w:rtl/>
        </w:rPr>
        <w:t xml:space="preserve"> </w:t>
      </w:r>
    </w:p>
  </w:footnote>
  <w:footnote w:id="708">
    <w:p w14:paraId="2F99C76A" w14:textId="05B147BA"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קלג;</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נב.</w:t>
      </w:r>
      <w:r>
        <w:rPr>
          <w:rtl/>
        </w:rPr>
        <w:t xml:space="preserve"> </w:t>
      </w:r>
    </w:p>
    <w:p w14:paraId="3983EC13" w14:textId="42D09CC9" w:rsidR="00D274FC" w:rsidRPr="00D62367" w:rsidRDefault="00D274FC" w:rsidP="00D62367">
      <w:pPr>
        <w:pStyle w:val="a4"/>
      </w:pPr>
      <w:r w:rsidRPr="00D62367">
        <w:rPr>
          <w:rtl/>
        </w:rPr>
        <w:t>על</w:t>
      </w:r>
      <w:r>
        <w:rPr>
          <w:rtl/>
        </w:rPr>
        <w:t xml:space="preserve"> </w:t>
      </w:r>
      <w:r w:rsidRPr="00D62367">
        <w:rPr>
          <w:rtl/>
        </w:rPr>
        <w:t>הקבלה</w:t>
      </w:r>
      <w:r>
        <w:rPr>
          <w:rtl/>
        </w:rPr>
        <w:t xml:space="preserve"> </w:t>
      </w:r>
      <w:r w:rsidRPr="00D62367">
        <w:rPr>
          <w:rtl/>
        </w:rPr>
        <w:t>בכתבי</w:t>
      </w:r>
      <w:r>
        <w:rPr>
          <w:rtl/>
        </w:rPr>
        <w:t xml:space="preserve"> </w:t>
      </w:r>
      <w:r w:rsidRPr="00D62367">
        <w:rPr>
          <w:rtl/>
        </w:rPr>
        <w:t>הגר"א</w:t>
      </w:r>
      <w:r>
        <w:rPr>
          <w:rtl/>
        </w:rPr>
        <w:t xml:space="preserve"> </w:t>
      </w:r>
      <w:r w:rsidRPr="00D62367">
        <w:rPr>
          <w:rtl/>
        </w:rPr>
        <w:t>כמשל</w:t>
      </w:r>
      <w:r>
        <w:rPr>
          <w:rtl/>
        </w:rPr>
        <w:t xml:space="preserve"> </w:t>
      </w:r>
      <w:r w:rsidRPr="00D62367">
        <w:rPr>
          <w:rtl/>
        </w:rPr>
        <w:t>ראו</w:t>
      </w:r>
      <w:r>
        <w:rPr>
          <w:rtl/>
        </w:rPr>
        <w:t xml:space="preserve"> </w:t>
      </w:r>
      <w:r w:rsidRPr="00D62367">
        <w:rPr>
          <w:rtl/>
        </w:rPr>
        <w:t>במכתב</w:t>
      </w:r>
      <w:r>
        <w:rPr>
          <w:rtl/>
        </w:rPr>
        <w:t xml:space="preserve"> </w:t>
      </w:r>
      <w:r w:rsidRPr="00D62367">
        <w:rPr>
          <w:rtl/>
        </w:rPr>
        <w:t>המפורסם</w:t>
      </w:r>
      <w:r>
        <w:rPr>
          <w:rtl/>
        </w:rPr>
        <w:t xml:space="preserve"> </w:t>
      </w:r>
      <w:r w:rsidRPr="00D62367">
        <w:rPr>
          <w:rtl/>
        </w:rPr>
        <w:t>מוהרא"ש</w:t>
      </w:r>
      <w:r>
        <w:rPr>
          <w:rtl/>
        </w:rPr>
        <w:t xml:space="preserve"> </w:t>
      </w:r>
      <w:r w:rsidRPr="00D62367">
        <w:rPr>
          <w:rtl/>
        </w:rPr>
        <w:t>מהאציסלאו</w:t>
      </w:r>
      <w:r>
        <w:rPr>
          <w:rtl/>
        </w:rPr>
        <w:t xml:space="preserve"> </w:t>
      </w:r>
      <w:r>
        <w:rPr>
          <w:rFonts w:hint="cs"/>
          <w:rtl/>
        </w:rPr>
        <w:t>(</w:t>
      </w:r>
      <w:r w:rsidRPr="00386454">
        <w:rPr>
          <w:rFonts w:hint="cs"/>
          <w:highlight w:val="green"/>
          <w:rtl/>
        </w:rPr>
        <w:t>אברהם</w:t>
      </w:r>
      <w:r>
        <w:rPr>
          <w:rFonts w:hint="cs"/>
          <w:highlight w:val="green"/>
          <w:rtl/>
        </w:rPr>
        <w:t xml:space="preserve"> </w:t>
      </w:r>
      <w:r w:rsidRPr="00386454">
        <w:rPr>
          <w:rFonts w:hint="cs"/>
          <w:highlight w:val="green"/>
          <w:rtl/>
        </w:rPr>
        <w:t>שמחה</w:t>
      </w:r>
      <w:r>
        <w:rPr>
          <w:rFonts w:hint="cs"/>
          <w:highlight w:val="green"/>
          <w:rtl/>
        </w:rPr>
        <w:t xml:space="preserve"> </w:t>
      </w:r>
      <w:r w:rsidRPr="00386454">
        <w:rPr>
          <w:rFonts w:hint="cs"/>
          <w:highlight w:val="green"/>
          <w:rtl/>
        </w:rPr>
        <w:t>ממסטיסלאוו,</w:t>
      </w:r>
      <w:r>
        <w:rPr>
          <w:rFonts w:hint="cs"/>
          <w:highlight w:val="green"/>
          <w:rtl/>
        </w:rPr>
        <w:t xml:space="preserve"> </w:t>
      </w:r>
      <w:r w:rsidRPr="00386454">
        <w:rPr>
          <w:rFonts w:hint="cs"/>
          <w:highlight w:val="green"/>
          <w:rtl/>
        </w:rPr>
        <w:t>בנין</w:t>
      </w:r>
      <w:r>
        <w:rPr>
          <w:rFonts w:hint="cs"/>
          <w:highlight w:val="green"/>
          <w:rtl/>
        </w:rPr>
        <w:t xml:space="preserve"> </w:t>
      </w:r>
      <w:r w:rsidRPr="00386454">
        <w:rPr>
          <w:rFonts w:hint="cs"/>
          <w:highlight w:val="green"/>
          <w:rtl/>
        </w:rPr>
        <w:t>של</w:t>
      </w:r>
      <w:r>
        <w:rPr>
          <w:rFonts w:hint="cs"/>
          <w:highlight w:val="green"/>
          <w:rtl/>
        </w:rPr>
        <w:t xml:space="preserve"> </w:t>
      </w:r>
      <w:r w:rsidRPr="00386454">
        <w:rPr>
          <w:rFonts w:hint="cs"/>
          <w:highlight w:val="green"/>
          <w:rtl/>
        </w:rPr>
        <w:t>שמחה,</w:t>
      </w:r>
      <w:r>
        <w:rPr>
          <w:rFonts w:hint="cs"/>
          <w:highlight w:val="green"/>
          <w:rtl/>
        </w:rPr>
        <w:t xml:space="preserve"> </w:t>
      </w:r>
      <w:r w:rsidRPr="00386454">
        <w:rPr>
          <w:rFonts w:hint="cs"/>
          <w:highlight w:val="green"/>
          <w:rtl/>
        </w:rPr>
        <w:t>(ללא</w:t>
      </w:r>
      <w:r>
        <w:rPr>
          <w:rFonts w:hint="cs"/>
          <w:highlight w:val="green"/>
          <w:rtl/>
        </w:rPr>
        <w:t xml:space="preserve"> </w:t>
      </w:r>
      <w:r w:rsidRPr="00386454">
        <w:rPr>
          <w:rFonts w:hint="cs"/>
          <w:highlight w:val="green"/>
          <w:rtl/>
        </w:rPr>
        <w:t>שנה</w:t>
      </w:r>
      <w:r>
        <w:rPr>
          <w:rFonts w:hint="cs"/>
          <w:highlight w:val="green"/>
          <w:rtl/>
        </w:rPr>
        <w:t xml:space="preserve"> </w:t>
      </w:r>
      <w:r w:rsidRPr="00386454">
        <w:rPr>
          <w:rFonts w:hint="cs"/>
          <w:highlight w:val="green"/>
          <w:rtl/>
        </w:rPr>
        <w:t>ומקום)</w:t>
      </w:r>
      <w:r>
        <w:rPr>
          <w:rFonts w:hint="cs"/>
          <w:highlight w:val="green"/>
          <w:rtl/>
        </w:rPr>
        <w:t xml:space="preserve"> </w:t>
      </w:r>
      <w:r w:rsidRPr="00386454">
        <w:rPr>
          <w:rFonts w:hint="cs"/>
          <w:highlight w:val="green"/>
          <w:rtl/>
        </w:rPr>
        <w:t>אגרת</w:t>
      </w:r>
      <w:r>
        <w:rPr>
          <w:rFonts w:hint="cs"/>
          <w:highlight w:val="green"/>
          <w:rtl/>
        </w:rPr>
        <w:t xml:space="preserve"> </w:t>
      </w:r>
      <w:r w:rsidRPr="00386454">
        <w:rPr>
          <w:rFonts w:hint="cs"/>
          <w:highlight w:val="green"/>
          <w:rtl/>
        </w:rPr>
        <w:t>י</w:t>
      </w:r>
      <w:r>
        <w:rPr>
          <w:rFonts w:hint="cs"/>
          <w:rtl/>
        </w:rPr>
        <w:t>)</w:t>
      </w:r>
      <w:r>
        <w:rPr>
          <w:rtl/>
        </w:rPr>
        <w:t xml:space="preserve"> </w:t>
      </w:r>
      <w:r w:rsidRPr="00D62367">
        <w:rPr>
          <w:rtl/>
        </w:rPr>
        <w:t>ורבנו</w:t>
      </w:r>
      <w:r>
        <w:rPr>
          <w:rtl/>
        </w:rPr>
        <w:t xml:space="preserve"> </w:t>
      </w:r>
      <w:r w:rsidRPr="00D62367">
        <w:rPr>
          <w:rtl/>
        </w:rPr>
        <w:t>הגדון</w:t>
      </w:r>
      <w:r>
        <w:rPr>
          <w:rtl/>
        </w:rPr>
        <w:t xml:space="preserve"> </w:t>
      </w:r>
      <w:r w:rsidRPr="00D62367">
        <w:rPr>
          <w:rtl/>
        </w:rPr>
        <w:t>רבינו</w:t>
      </w:r>
      <w:r>
        <w:rPr>
          <w:rtl/>
        </w:rPr>
        <w:t xml:space="preserve"> </w:t>
      </w:r>
      <w:r w:rsidRPr="00D62367">
        <w:rPr>
          <w:rtl/>
        </w:rPr>
        <w:t>אליהו</w:t>
      </w:r>
      <w:r>
        <w:rPr>
          <w:rtl/>
        </w:rPr>
        <w:t xml:space="preserve"> </w:t>
      </w:r>
      <w:r w:rsidRPr="00D62367">
        <w:rPr>
          <w:rtl/>
        </w:rPr>
        <w:t>ז"ל</w:t>
      </w:r>
      <w:r>
        <w:rPr>
          <w:rtl/>
        </w:rPr>
        <w:t xml:space="preserve"> </w:t>
      </w:r>
      <w:r w:rsidRPr="00D62367">
        <w:rPr>
          <w:rtl/>
        </w:rPr>
        <w:t>אמר</w:t>
      </w:r>
      <w:r>
        <w:rPr>
          <w:rtl/>
        </w:rPr>
        <w:t xml:space="preserve"> </w:t>
      </w:r>
      <w:r w:rsidRPr="00D62367">
        <w:rPr>
          <w:rtl/>
        </w:rPr>
        <w:t>שהוא</w:t>
      </w:r>
      <w:r>
        <w:rPr>
          <w:rtl/>
        </w:rPr>
        <w:t xml:space="preserve"> </w:t>
      </w:r>
      <w:r w:rsidRPr="00D62367">
        <w:rPr>
          <w:rtl/>
        </w:rPr>
        <w:t>ידע</w:t>
      </w:r>
      <w:r>
        <w:rPr>
          <w:rtl/>
        </w:rPr>
        <w:t xml:space="preserve"> </w:t>
      </w:r>
      <w:r w:rsidRPr="00D62367">
        <w:rPr>
          <w:rtl/>
        </w:rPr>
        <w:t>הנמשל</w:t>
      </w:r>
      <w:r>
        <w:rPr>
          <w:rtl/>
        </w:rPr>
        <w:t xml:space="preserve"> </w:t>
      </w:r>
      <w:r w:rsidRPr="00D62367">
        <w:rPr>
          <w:rtl/>
        </w:rPr>
        <w:t>של</w:t>
      </w:r>
      <w:r>
        <w:rPr>
          <w:rtl/>
        </w:rPr>
        <w:t xml:space="preserve"> </w:t>
      </w:r>
      <w:r w:rsidRPr="00D62367">
        <w:rPr>
          <w:rtl/>
        </w:rPr>
        <w:t>כתבי</w:t>
      </w:r>
      <w:r>
        <w:rPr>
          <w:rtl/>
        </w:rPr>
        <w:t xml:space="preserve"> </w:t>
      </w:r>
      <w:r w:rsidRPr="00D62367">
        <w:rPr>
          <w:rtl/>
        </w:rPr>
        <w:t>האריז"ל</w:t>
      </w:r>
      <w:r>
        <w:rPr>
          <w:rtl/>
        </w:rPr>
        <w:t xml:space="preserve"> </w:t>
      </w:r>
      <w:r w:rsidRPr="00D62367">
        <w:rPr>
          <w:rtl/>
        </w:rPr>
        <w:t>[כי</w:t>
      </w:r>
      <w:r>
        <w:rPr>
          <w:rtl/>
        </w:rPr>
        <w:t xml:space="preserve"> </w:t>
      </w:r>
      <w:r w:rsidRPr="00D62367">
        <w:rPr>
          <w:rtl/>
        </w:rPr>
        <w:t>הגר"א</w:t>
      </w:r>
      <w:r>
        <w:rPr>
          <w:rtl/>
        </w:rPr>
        <w:t xml:space="preserve"> </w:t>
      </w:r>
      <w:r w:rsidRPr="00D62367">
        <w:rPr>
          <w:rtl/>
        </w:rPr>
        <w:t>ז"ל</w:t>
      </w:r>
      <w:r>
        <w:rPr>
          <w:rtl/>
        </w:rPr>
        <w:t xml:space="preserve"> </w:t>
      </w:r>
      <w:r w:rsidRPr="00D62367">
        <w:rPr>
          <w:rtl/>
        </w:rPr>
        <w:t>אמר</w:t>
      </w:r>
      <w:r>
        <w:rPr>
          <w:rtl/>
        </w:rPr>
        <w:t xml:space="preserve"> </w:t>
      </w:r>
      <w:r w:rsidRPr="00D62367">
        <w:rPr>
          <w:rtl/>
        </w:rPr>
        <w:t>שכתבי</w:t>
      </w:r>
      <w:r>
        <w:rPr>
          <w:rtl/>
        </w:rPr>
        <w:t xml:space="preserve"> </w:t>
      </w:r>
      <w:r w:rsidRPr="00D62367">
        <w:rPr>
          <w:rtl/>
        </w:rPr>
        <w:t>האריז"ל</w:t>
      </w:r>
      <w:r>
        <w:rPr>
          <w:rtl/>
        </w:rPr>
        <w:t xml:space="preserve"> </w:t>
      </w:r>
      <w:r w:rsidRPr="00D62367">
        <w:rPr>
          <w:rtl/>
        </w:rPr>
        <w:t>הוא</w:t>
      </w:r>
      <w:r>
        <w:rPr>
          <w:rtl/>
        </w:rPr>
        <w:t xml:space="preserve"> </w:t>
      </w:r>
      <w:r w:rsidRPr="00D62367">
        <w:rPr>
          <w:rtl/>
        </w:rPr>
        <w:t>כולו</w:t>
      </w:r>
      <w:r>
        <w:rPr>
          <w:rtl/>
        </w:rPr>
        <w:t xml:space="preserve"> </w:t>
      </w:r>
      <w:r w:rsidRPr="00D62367">
        <w:rPr>
          <w:rtl/>
        </w:rPr>
        <w:t>רק</w:t>
      </w:r>
      <w:r>
        <w:rPr>
          <w:rtl/>
        </w:rPr>
        <w:t xml:space="preserve"> </w:t>
      </w:r>
      <w:r w:rsidRPr="00D62367">
        <w:rPr>
          <w:rtl/>
        </w:rPr>
        <w:t>משל].</w:t>
      </w:r>
      <w:r>
        <w:rPr>
          <w:rtl/>
        </w:rPr>
        <w:t xml:space="preserve"> </w:t>
      </w:r>
      <w:r w:rsidRPr="00D62367">
        <w:rPr>
          <w:rtl/>
        </w:rPr>
        <w:t>ואמר</w:t>
      </w:r>
      <w:r>
        <w:rPr>
          <w:rtl/>
        </w:rPr>
        <w:t xml:space="preserve"> </w:t>
      </w:r>
      <w:r w:rsidRPr="00D62367">
        <w:rPr>
          <w:rtl/>
        </w:rPr>
        <w:t>עוד</w:t>
      </w:r>
      <w:r>
        <w:rPr>
          <w:rtl/>
        </w:rPr>
        <w:t xml:space="preserve"> </w:t>
      </w:r>
      <w:r w:rsidRPr="00D62367">
        <w:rPr>
          <w:rtl/>
        </w:rPr>
        <w:t>שאיזה</w:t>
      </w:r>
      <w:r>
        <w:rPr>
          <w:rtl/>
        </w:rPr>
        <w:t xml:space="preserve"> </w:t>
      </w:r>
      <w:r w:rsidRPr="00D62367">
        <w:rPr>
          <w:rtl/>
        </w:rPr>
        <w:t>משך</w:t>
      </w:r>
      <w:r>
        <w:rPr>
          <w:rtl/>
        </w:rPr>
        <w:t xml:space="preserve"> </w:t>
      </w:r>
      <w:r w:rsidRPr="00D62367">
        <w:rPr>
          <w:rtl/>
        </w:rPr>
        <w:t>היה</w:t>
      </w:r>
      <w:r>
        <w:rPr>
          <w:rtl/>
        </w:rPr>
        <w:t xml:space="preserve"> </w:t>
      </w:r>
      <w:r w:rsidRPr="00D62367">
        <w:rPr>
          <w:rtl/>
        </w:rPr>
        <w:t>סובר</w:t>
      </w:r>
      <w:r>
        <w:rPr>
          <w:rtl/>
        </w:rPr>
        <w:t xml:space="preserve"> </w:t>
      </w:r>
      <w:r w:rsidRPr="00D62367">
        <w:rPr>
          <w:rtl/>
        </w:rPr>
        <w:t>שגם</w:t>
      </w:r>
      <w:r>
        <w:rPr>
          <w:rtl/>
        </w:rPr>
        <w:t xml:space="preserve"> </w:t>
      </w:r>
      <w:r w:rsidRPr="00D62367">
        <w:rPr>
          <w:rtl/>
        </w:rPr>
        <w:t>הרח"ו</w:t>
      </w:r>
      <w:r>
        <w:rPr>
          <w:rtl/>
        </w:rPr>
        <w:t xml:space="preserve"> </w:t>
      </w:r>
      <w:r w:rsidRPr="00D62367">
        <w:rPr>
          <w:rtl/>
        </w:rPr>
        <w:t>ז"ל</w:t>
      </w:r>
      <w:r>
        <w:rPr>
          <w:rtl/>
        </w:rPr>
        <w:t xml:space="preserve"> </w:t>
      </w:r>
      <w:r w:rsidRPr="00D62367">
        <w:rPr>
          <w:rtl/>
        </w:rPr>
        <w:t>לא</w:t>
      </w:r>
      <w:r>
        <w:rPr>
          <w:rtl/>
        </w:rPr>
        <w:t xml:space="preserve"> </w:t>
      </w:r>
      <w:r w:rsidRPr="00D62367">
        <w:rPr>
          <w:rtl/>
        </w:rPr>
        <w:t>הבין</w:t>
      </w:r>
      <w:r>
        <w:rPr>
          <w:rtl/>
        </w:rPr>
        <w:t xml:space="preserve"> </w:t>
      </w:r>
      <w:r w:rsidRPr="00D62367">
        <w:rPr>
          <w:rtl/>
        </w:rPr>
        <w:t>עומק</w:t>
      </w:r>
      <w:r>
        <w:rPr>
          <w:rtl/>
        </w:rPr>
        <w:t xml:space="preserve"> </w:t>
      </w:r>
      <w:r w:rsidRPr="00D62367">
        <w:rPr>
          <w:rtl/>
        </w:rPr>
        <w:t>כוונת</w:t>
      </w:r>
      <w:r>
        <w:rPr>
          <w:rtl/>
        </w:rPr>
        <w:t xml:space="preserve"> </w:t>
      </w:r>
      <w:r w:rsidRPr="00D62367">
        <w:rPr>
          <w:rtl/>
        </w:rPr>
        <w:t>האריז"ל</w:t>
      </w:r>
      <w:r>
        <w:rPr>
          <w:rtl/>
        </w:rPr>
        <w:t xml:space="preserve"> </w:t>
      </w:r>
      <w:r w:rsidRPr="00D62367">
        <w:rPr>
          <w:rtl/>
        </w:rPr>
        <w:t>[והוא</w:t>
      </w:r>
      <w:r>
        <w:rPr>
          <w:rtl/>
        </w:rPr>
        <w:t xml:space="preserve"> </w:t>
      </w:r>
      <w:r w:rsidRPr="00D62367">
        <w:rPr>
          <w:rtl/>
        </w:rPr>
        <w:t>הנמשל]</w:t>
      </w:r>
      <w:r>
        <w:rPr>
          <w:rtl/>
        </w:rPr>
        <w:t xml:space="preserve"> </w:t>
      </w:r>
      <w:r w:rsidRPr="00D62367">
        <w:rPr>
          <w:rtl/>
        </w:rPr>
        <w:t>ואח"כ</w:t>
      </w:r>
      <w:r>
        <w:rPr>
          <w:rtl/>
        </w:rPr>
        <w:t xml:space="preserve"> </w:t>
      </w:r>
      <w:r w:rsidRPr="00D62367">
        <w:rPr>
          <w:rtl/>
        </w:rPr>
        <w:t>ראה</w:t>
      </w:r>
      <w:r>
        <w:rPr>
          <w:rtl/>
        </w:rPr>
        <w:t xml:space="preserve"> </w:t>
      </w:r>
      <w:r w:rsidRPr="00D62367">
        <w:rPr>
          <w:rtl/>
        </w:rPr>
        <w:t>במקום</w:t>
      </w:r>
      <w:r>
        <w:rPr>
          <w:rtl/>
        </w:rPr>
        <w:t xml:space="preserve"> </w:t>
      </w:r>
      <w:r w:rsidRPr="00D62367">
        <w:rPr>
          <w:rtl/>
        </w:rPr>
        <w:t>אחד</w:t>
      </w:r>
      <w:r>
        <w:rPr>
          <w:rtl/>
        </w:rPr>
        <w:t xml:space="preserve"> </w:t>
      </w:r>
      <w:r w:rsidRPr="00D62367">
        <w:rPr>
          <w:rtl/>
        </w:rPr>
        <w:t>ניכר</w:t>
      </w:r>
      <w:r>
        <w:rPr>
          <w:rtl/>
        </w:rPr>
        <w:t xml:space="preserve"> </w:t>
      </w:r>
      <w:r w:rsidRPr="00D62367">
        <w:rPr>
          <w:rtl/>
        </w:rPr>
        <w:t>שידע</w:t>
      </w:r>
      <w:r>
        <w:rPr>
          <w:rtl/>
        </w:rPr>
        <w:t xml:space="preserve"> </w:t>
      </w:r>
      <w:r w:rsidRPr="00D62367">
        <w:rPr>
          <w:rtl/>
        </w:rPr>
        <w:t>הרח"ו</w:t>
      </w:r>
      <w:r>
        <w:rPr>
          <w:rtl/>
        </w:rPr>
        <w:t xml:space="preserve"> </w:t>
      </w:r>
      <w:r w:rsidRPr="00D62367">
        <w:rPr>
          <w:rtl/>
        </w:rPr>
        <w:t>ז"ל</w:t>
      </w:r>
      <w:r>
        <w:rPr>
          <w:rtl/>
        </w:rPr>
        <w:t xml:space="preserve"> </w:t>
      </w:r>
      <w:r w:rsidRPr="00D62367">
        <w:rPr>
          <w:rtl/>
        </w:rPr>
        <w:t>הנמשל</w:t>
      </w:r>
      <w:r>
        <w:rPr>
          <w:rtl/>
        </w:rPr>
        <w:t xml:space="preserve"> </w:t>
      </w:r>
      <w:r w:rsidRPr="00D62367">
        <w:rPr>
          <w:rtl/>
        </w:rPr>
        <w:t>אלא</w:t>
      </w:r>
      <w:r>
        <w:rPr>
          <w:rtl/>
        </w:rPr>
        <w:t xml:space="preserve"> </w:t>
      </w:r>
      <w:r w:rsidRPr="00D62367">
        <w:rPr>
          <w:rtl/>
        </w:rPr>
        <w:t>שהסתירו</w:t>
      </w:r>
      <w:r>
        <w:rPr>
          <w:rtl/>
        </w:rPr>
        <w:t xml:space="preserve"> </w:t>
      </w:r>
      <w:r w:rsidRPr="00D62367">
        <w:rPr>
          <w:rtl/>
        </w:rPr>
        <w:t>מאד.</w:t>
      </w:r>
      <w:r>
        <w:rPr>
          <w:rtl/>
        </w:rPr>
        <w:t xml:space="preserve"> </w:t>
      </w:r>
      <w:r w:rsidRPr="00D62367">
        <w:rPr>
          <w:rtl/>
        </w:rPr>
        <w:t>כך</w:t>
      </w:r>
      <w:r>
        <w:rPr>
          <w:rtl/>
        </w:rPr>
        <w:t xml:space="preserve"> </w:t>
      </w:r>
      <w:r w:rsidRPr="00D62367">
        <w:rPr>
          <w:rtl/>
        </w:rPr>
        <w:t>אמר</w:t>
      </w:r>
      <w:r>
        <w:rPr>
          <w:rtl/>
        </w:rPr>
        <w:t xml:space="preserve"> </w:t>
      </w:r>
      <w:r w:rsidRPr="00D62367">
        <w:rPr>
          <w:rtl/>
        </w:rPr>
        <w:t>לי</w:t>
      </w:r>
      <w:r>
        <w:rPr>
          <w:rtl/>
        </w:rPr>
        <w:t xml:space="preserve"> </w:t>
      </w:r>
      <w:r w:rsidRPr="00D62367">
        <w:rPr>
          <w:rtl/>
        </w:rPr>
        <w:t>דודי</w:t>
      </w:r>
      <w:r>
        <w:rPr>
          <w:rtl/>
        </w:rPr>
        <w:t xml:space="preserve"> </w:t>
      </w:r>
      <w:r w:rsidRPr="00D62367">
        <w:rPr>
          <w:rtl/>
        </w:rPr>
        <w:t>ז"ל</w:t>
      </w:r>
      <w:r>
        <w:rPr>
          <w:rtl/>
        </w:rPr>
        <w:t xml:space="preserve"> </w:t>
      </w:r>
      <w:r w:rsidRPr="00D62367">
        <w:rPr>
          <w:rtl/>
        </w:rPr>
        <w:t>הנ"ל".</w:t>
      </w:r>
      <w:r>
        <w:rPr>
          <w:rtl/>
        </w:rPr>
        <w:t xml:space="preserve"> </w:t>
      </w:r>
      <w:r w:rsidRPr="00D62367">
        <w:rPr>
          <w:rtl/>
        </w:rPr>
        <w:t>על</w:t>
      </w:r>
      <w:r>
        <w:rPr>
          <w:rtl/>
        </w:rPr>
        <w:t xml:space="preserve"> </w:t>
      </w:r>
      <w:r w:rsidRPr="00D62367">
        <w:rPr>
          <w:rtl/>
        </w:rPr>
        <w:t>קבלת</w:t>
      </w:r>
      <w:r>
        <w:rPr>
          <w:rtl/>
        </w:rPr>
        <w:t xml:space="preserve"> </w:t>
      </w:r>
      <w:r w:rsidRPr="00D62367">
        <w:rPr>
          <w:rtl/>
        </w:rPr>
        <w:t>האר"י</w:t>
      </w:r>
      <w:r>
        <w:rPr>
          <w:rtl/>
        </w:rPr>
        <w:t xml:space="preserve"> </w:t>
      </w:r>
      <w:r w:rsidRPr="00D62367">
        <w:rPr>
          <w:rtl/>
        </w:rPr>
        <w:t>כמשל</w:t>
      </w:r>
      <w:r>
        <w:rPr>
          <w:rtl/>
        </w:rPr>
        <w:t xml:space="preserve"> </w:t>
      </w:r>
      <w:r w:rsidRPr="00D62367">
        <w:rPr>
          <w:rtl/>
        </w:rPr>
        <w:t>בחוג</w:t>
      </w:r>
      <w:r>
        <w:rPr>
          <w:rtl/>
        </w:rPr>
        <w:t xml:space="preserve"> </w:t>
      </w:r>
      <w:r w:rsidRPr="00D62367">
        <w:rPr>
          <w:rtl/>
        </w:rPr>
        <w:t>הגר"א</w:t>
      </w:r>
      <w:r>
        <w:rPr>
          <w:rtl/>
        </w:rPr>
        <w:t xml:space="preserve"> </w:t>
      </w:r>
      <w:r w:rsidRPr="00D62367">
        <w:rPr>
          <w:rtl/>
        </w:rPr>
        <w:t>ראו:</w:t>
      </w:r>
      <w:r>
        <w:rPr>
          <w:rtl/>
        </w:rPr>
        <w:t xml:space="preserve"> </w:t>
      </w:r>
      <w:r w:rsidRPr="00803D40">
        <w:rPr>
          <w:rFonts w:hint="cs"/>
          <w:highlight w:val="green"/>
          <w:rtl/>
        </w:rPr>
        <w:t>רפאל</w:t>
      </w:r>
      <w:r>
        <w:rPr>
          <w:rFonts w:hint="cs"/>
          <w:highlight w:val="green"/>
          <w:rtl/>
        </w:rPr>
        <w:t xml:space="preserve"> </w:t>
      </w:r>
      <w:r w:rsidRPr="00803D40">
        <w:rPr>
          <w:rFonts w:hint="cs"/>
          <w:highlight w:val="green"/>
          <w:rtl/>
        </w:rPr>
        <w:t>שוחט,</w:t>
      </w:r>
      <w:r>
        <w:rPr>
          <w:rFonts w:hint="cs"/>
          <w:highlight w:val="green"/>
          <w:rtl/>
        </w:rPr>
        <w:t xml:space="preserve"> </w:t>
      </w:r>
      <w:r w:rsidRPr="00803D40">
        <w:rPr>
          <w:rFonts w:hint="cs"/>
          <w:highlight w:val="green"/>
          <w:rtl/>
        </w:rPr>
        <w:t>קבלת</w:t>
      </w:r>
      <w:r>
        <w:rPr>
          <w:rFonts w:hint="cs"/>
          <w:highlight w:val="green"/>
          <w:rtl/>
        </w:rPr>
        <w:t xml:space="preserve"> </w:t>
      </w:r>
      <w:r w:rsidRPr="00803D40">
        <w:rPr>
          <w:rFonts w:hint="cs"/>
          <w:highlight w:val="green"/>
          <w:rtl/>
        </w:rPr>
        <w:t>ליטא,</w:t>
      </w:r>
      <w:r>
        <w:rPr>
          <w:rFonts w:hint="cs"/>
          <w:highlight w:val="green"/>
          <w:rtl/>
        </w:rPr>
        <w:t xml:space="preserve"> </w:t>
      </w:r>
      <w:r w:rsidRPr="00803D40">
        <w:rPr>
          <w:highlight w:val="green"/>
          <w:rtl/>
        </w:rPr>
        <w:t>קבלה</w:t>
      </w:r>
      <w:r>
        <w:rPr>
          <w:highlight w:val="green"/>
          <w:rtl/>
        </w:rPr>
        <w:t xml:space="preserve"> </w:t>
      </w:r>
      <w:r w:rsidRPr="00803D40">
        <w:rPr>
          <w:highlight w:val="green"/>
          <w:rtl/>
        </w:rPr>
        <w:t>10</w:t>
      </w:r>
      <w:r>
        <w:rPr>
          <w:highlight w:val="green"/>
          <w:rtl/>
        </w:rPr>
        <w:t xml:space="preserve"> </w:t>
      </w:r>
      <w:r w:rsidRPr="00803D40">
        <w:rPr>
          <w:highlight w:val="green"/>
          <w:rtl/>
        </w:rPr>
        <w:t>(תשסד)</w:t>
      </w:r>
      <w:r>
        <w:rPr>
          <w:highlight w:val="green"/>
          <w:rtl/>
        </w:rPr>
        <w:t xml:space="preserve"> </w:t>
      </w:r>
      <w:r w:rsidRPr="00803D40">
        <w:rPr>
          <w:rFonts w:hint="cs"/>
          <w:highlight w:val="green"/>
          <w:rtl/>
        </w:rPr>
        <w:t>עמ'</w:t>
      </w:r>
      <w:r>
        <w:rPr>
          <w:rFonts w:hint="cs"/>
          <w:highlight w:val="green"/>
          <w:rtl/>
        </w:rPr>
        <w:t xml:space="preserve"> </w:t>
      </w:r>
      <w:r w:rsidRPr="00803D40">
        <w:rPr>
          <w:rFonts w:hint="cs"/>
          <w:highlight w:val="green"/>
          <w:rtl/>
        </w:rPr>
        <w:t>272-267</w:t>
      </w:r>
      <w:r w:rsidRPr="00803D40">
        <w:rPr>
          <w:rtl/>
        </w:rPr>
        <w:t>;</w:t>
      </w:r>
      <w:r>
        <w:rPr>
          <w:rtl/>
        </w:rPr>
        <w:t xml:space="preserve"> </w:t>
      </w:r>
      <w:r w:rsidRPr="00803D40">
        <w:rPr>
          <w:rFonts w:hint="cs"/>
          <w:highlight w:val="green"/>
          <w:rtl/>
        </w:rPr>
        <w:t>רפאל</w:t>
      </w:r>
      <w:r>
        <w:rPr>
          <w:rFonts w:hint="cs"/>
          <w:highlight w:val="green"/>
          <w:rtl/>
        </w:rPr>
        <w:t xml:space="preserve"> </w:t>
      </w:r>
      <w:r w:rsidRPr="00803D40">
        <w:rPr>
          <w:rFonts w:hint="cs"/>
          <w:highlight w:val="green"/>
          <w:rtl/>
        </w:rPr>
        <w:t>שוחט</w:t>
      </w:r>
      <w:r>
        <w:rPr>
          <w:rFonts w:hint="cs"/>
          <w:highlight w:val="green"/>
          <w:rtl/>
        </w:rPr>
        <w:t xml:space="preserve"> </w:t>
      </w:r>
      <w:r w:rsidRPr="00803D40">
        <w:rPr>
          <w:rFonts w:hint="cs"/>
          <w:highlight w:val="green"/>
          <w:rtl/>
        </w:rPr>
        <w:t>'</w:t>
      </w:r>
      <w:r w:rsidRPr="00803D40">
        <w:rPr>
          <w:highlight w:val="green"/>
          <w:rtl/>
        </w:rPr>
        <w:t>פירוש</w:t>
      </w:r>
      <w:r>
        <w:rPr>
          <w:highlight w:val="green"/>
          <w:rtl/>
        </w:rPr>
        <w:t xml:space="preserve"> </w:t>
      </w:r>
      <w:r w:rsidRPr="00803D40">
        <w:rPr>
          <w:highlight w:val="green"/>
          <w:rtl/>
        </w:rPr>
        <w:t>הגר"א</w:t>
      </w:r>
      <w:r>
        <w:rPr>
          <w:highlight w:val="green"/>
          <w:rtl/>
        </w:rPr>
        <w:t xml:space="preserve"> </w:t>
      </w:r>
      <w:r w:rsidRPr="00803D40">
        <w:rPr>
          <w:highlight w:val="green"/>
          <w:rtl/>
        </w:rPr>
        <w:t>מווילנא</w:t>
      </w:r>
      <w:r>
        <w:rPr>
          <w:highlight w:val="green"/>
          <w:rtl/>
        </w:rPr>
        <w:t xml:space="preserve"> </w:t>
      </w:r>
      <w:r w:rsidRPr="00803D40">
        <w:rPr>
          <w:highlight w:val="green"/>
          <w:rtl/>
        </w:rPr>
        <w:t>למשנת</w:t>
      </w:r>
      <w:r>
        <w:rPr>
          <w:highlight w:val="green"/>
          <w:rtl/>
        </w:rPr>
        <w:t xml:space="preserve"> </w:t>
      </w:r>
      <w:r w:rsidRPr="00803D40">
        <w:rPr>
          <w:highlight w:val="green"/>
          <w:rtl/>
        </w:rPr>
        <w:t>חסידים</w:t>
      </w:r>
      <w:r>
        <w:rPr>
          <w:highlight w:val="green"/>
          <w:rtl/>
        </w:rPr>
        <w:t xml:space="preserve"> </w:t>
      </w:r>
      <w:r w:rsidRPr="00803D40">
        <w:rPr>
          <w:highlight w:val="green"/>
        </w:rPr>
        <w:t>:</w:t>
      </w:r>
      <w:r>
        <w:rPr>
          <w:highlight w:val="green"/>
          <w:rtl/>
        </w:rPr>
        <w:t xml:space="preserve"> </w:t>
      </w:r>
      <w:r w:rsidRPr="00803D40">
        <w:rPr>
          <w:highlight w:val="green"/>
          <w:rtl/>
        </w:rPr>
        <w:t>משל</w:t>
      </w:r>
      <w:r>
        <w:rPr>
          <w:highlight w:val="green"/>
          <w:rtl/>
        </w:rPr>
        <w:t xml:space="preserve"> </w:t>
      </w:r>
      <w:r w:rsidRPr="00803D40">
        <w:rPr>
          <w:highlight w:val="green"/>
          <w:rtl/>
        </w:rPr>
        <w:t>ונמשל</w:t>
      </w:r>
      <w:r>
        <w:rPr>
          <w:highlight w:val="green"/>
          <w:rtl/>
        </w:rPr>
        <w:t xml:space="preserve"> </w:t>
      </w:r>
      <w:r w:rsidRPr="00803D40">
        <w:rPr>
          <w:highlight w:val="green"/>
          <w:rtl/>
        </w:rPr>
        <w:t>בכתבי</w:t>
      </w:r>
      <w:r>
        <w:rPr>
          <w:highlight w:val="green"/>
          <w:rtl/>
        </w:rPr>
        <w:t xml:space="preserve"> </w:t>
      </w:r>
      <w:r w:rsidRPr="00803D40">
        <w:rPr>
          <w:highlight w:val="green"/>
          <w:rtl/>
        </w:rPr>
        <w:t>האר"י</w:t>
      </w:r>
      <w:r w:rsidRPr="00803D40">
        <w:rPr>
          <w:rFonts w:hint="cs"/>
          <w:highlight w:val="green"/>
          <w:rtl/>
        </w:rPr>
        <w:t>',</w:t>
      </w:r>
      <w:r>
        <w:rPr>
          <w:rFonts w:hint="cs"/>
          <w:highlight w:val="green"/>
          <w:rtl/>
        </w:rPr>
        <w:t xml:space="preserve"> </w:t>
      </w:r>
      <w:r w:rsidRPr="00803D40">
        <w:rPr>
          <w:rFonts w:hint="cs"/>
          <w:highlight w:val="green"/>
          <w:rtl/>
        </w:rPr>
        <w:t>קבלה</w:t>
      </w:r>
      <w:r>
        <w:rPr>
          <w:rFonts w:hint="cs"/>
          <w:highlight w:val="green"/>
          <w:rtl/>
        </w:rPr>
        <w:t xml:space="preserve"> </w:t>
      </w:r>
      <w:r w:rsidRPr="00803D40">
        <w:rPr>
          <w:rFonts w:hint="cs"/>
          <w:highlight w:val="green"/>
          <w:rtl/>
        </w:rPr>
        <w:t>3</w:t>
      </w:r>
      <w:r>
        <w:rPr>
          <w:rFonts w:hint="cs"/>
          <w:highlight w:val="green"/>
          <w:rtl/>
        </w:rPr>
        <w:t xml:space="preserve"> </w:t>
      </w:r>
      <w:r w:rsidRPr="00803D40">
        <w:rPr>
          <w:rFonts w:hint="cs"/>
          <w:highlight w:val="green"/>
          <w:rtl/>
        </w:rPr>
        <w:t>(תשנח)</w:t>
      </w:r>
      <w:r>
        <w:rPr>
          <w:rFonts w:hint="cs"/>
          <w:highlight w:val="green"/>
          <w:rtl/>
        </w:rPr>
        <w:t xml:space="preserve"> </w:t>
      </w:r>
      <w:r w:rsidRPr="00803D40">
        <w:rPr>
          <w:rFonts w:hint="cs"/>
          <w:highlight w:val="green"/>
          <w:rtl/>
        </w:rPr>
        <w:t>302-265</w:t>
      </w:r>
      <w:r w:rsidRPr="00803D40">
        <w:rPr>
          <w:rFonts w:hint="cs"/>
          <w:rtl/>
        </w:rPr>
        <w:t>.</w:t>
      </w:r>
      <w:r>
        <w:rPr>
          <w:rFonts w:hint="cs"/>
          <w:rtl/>
        </w:rPr>
        <w:t xml:space="preserve"> </w:t>
      </w:r>
      <w:r w:rsidRPr="00D62367">
        <w:rPr>
          <w:rtl/>
        </w:rPr>
        <w:t>על</w:t>
      </w:r>
      <w:r>
        <w:rPr>
          <w:rtl/>
        </w:rPr>
        <w:t xml:space="preserve"> </w:t>
      </w:r>
      <w:r w:rsidRPr="00D62367">
        <w:rPr>
          <w:rtl/>
        </w:rPr>
        <w:t>היחס</w:t>
      </w:r>
      <w:r>
        <w:rPr>
          <w:rtl/>
        </w:rPr>
        <w:t xml:space="preserve"> </w:t>
      </w:r>
      <w:r w:rsidRPr="00D62367">
        <w:rPr>
          <w:rtl/>
        </w:rPr>
        <w:t>בין</w:t>
      </w:r>
      <w:r>
        <w:rPr>
          <w:rtl/>
        </w:rPr>
        <w:t xml:space="preserve"> </w:t>
      </w:r>
      <w:r w:rsidRPr="00D62367">
        <w:rPr>
          <w:rtl/>
        </w:rPr>
        <w:t>הגר"א</w:t>
      </w:r>
      <w:r>
        <w:rPr>
          <w:rtl/>
        </w:rPr>
        <w:t xml:space="preserve"> </w:t>
      </w:r>
      <w:r w:rsidRPr="00D62367">
        <w:rPr>
          <w:rtl/>
        </w:rPr>
        <w:t>וחוגו</w:t>
      </w:r>
      <w:r>
        <w:rPr>
          <w:rtl/>
        </w:rPr>
        <w:t xml:space="preserve"> </w:t>
      </w:r>
      <w:r w:rsidRPr="00D62367">
        <w:rPr>
          <w:rtl/>
        </w:rPr>
        <w:t>ובין</w:t>
      </w:r>
      <w:r>
        <w:rPr>
          <w:rtl/>
        </w:rPr>
        <w:t xml:space="preserve"> </w:t>
      </w:r>
      <w:r w:rsidRPr="00D62367">
        <w:rPr>
          <w:rtl/>
        </w:rPr>
        <w:t>רמח"ל</w:t>
      </w:r>
      <w:r>
        <w:rPr>
          <w:rtl/>
        </w:rPr>
        <w:t xml:space="preserve"> </w:t>
      </w:r>
      <w:r w:rsidRPr="00D62367">
        <w:rPr>
          <w:rtl/>
        </w:rPr>
        <w:t>ראו:</w:t>
      </w:r>
      <w:r>
        <w:rPr>
          <w:rtl/>
        </w:rPr>
        <w:t xml:space="preserve"> </w:t>
      </w:r>
      <w:r w:rsidRPr="00386454">
        <w:rPr>
          <w:rFonts w:hint="cs"/>
          <w:highlight w:val="green"/>
          <w:rtl/>
        </w:rPr>
        <w:t>רפאל</w:t>
      </w:r>
      <w:r>
        <w:rPr>
          <w:rFonts w:hint="cs"/>
          <w:highlight w:val="green"/>
          <w:rtl/>
        </w:rPr>
        <w:t xml:space="preserve"> </w:t>
      </w:r>
      <w:r w:rsidRPr="00386454">
        <w:rPr>
          <w:rFonts w:hint="cs"/>
          <w:highlight w:val="green"/>
          <w:rtl/>
        </w:rPr>
        <w:t>שוחט,</w:t>
      </w:r>
      <w:r>
        <w:rPr>
          <w:rFonts w:hint="cs"/>
          <w:highlight w:val="green"/>
          <w:rtl/>
        </w:rPr>
        <w:t xml:space="preserve"> </w:t>
      </w:r>
      <w:r w:rsidRPr="00386454">
        <w:rPr>
          <w:rFonts w:hint="cs"/>
          <w:highlight w:val="green"/>
          <w:rtl/>
        </w:rPr>
        <w:t>עולם</w:t>
      </w:r>
      <w:r>
        <w:rPr>
          <w:rFonts w:hint="cs"/>
          <w:highlight w:val="green"/>
          <w:rtl/>
        </w:rPr>
        <w:t xml:space="preserve"> </w:t>
      </w:r>
      <w:r w:rsidRPr="00386454">
        <w:rPr>
          <w:rFonts w:hint="cs"/>
          <w:highlight w:val="green"/>
          <w:rtl/>
        </w:rPr>
        <w:t>נסתר</w:t>
      </w:r>
      <w:r>
        <w:rPr>
          <w:rFonts w:hint="cs"/>
          <w:highlight w:val="green"/>
          <w:rtl/>
        </w:rPr>
        <w:t xml:space="preserve"> </w:t>
      </w:r>
      <w:r w:rsidRPr="00386454">
        <w:rPr>
          <w:rFonts w:hint="cs"/>
          <w:highlight w:val="green"/>
          <w:rtl/>
        </w:rPr>
        <w:t>בממדי</w:t>
      </w:r>
      <w:r>
        <w:rPr>
          <w:rFonts w:hint="cs"/>
          <w:highlight w:val="green"/>
          <w:rtl/>
        </w:rPr>
        <w:t xml:space="preserve"> </w:t>
      </w:r>
      <w:r w:rsidRPr="00386454">
        <w:rPr>
          <w:rFonts w:hint="cs"/>
          <w:highlight w:val="green"/>
          <w:rtl/>
        </w:rPr>
        <w:t>הזמן,</w:t>
      </w:r>
      <w:r>
        <w:rPr>
          <w:rFonts w:hint="cs"/>
          <w:highlight w:val="green"/>
          <w:rtl/>
        </w:rPr>
        <w:t xml:space="preserve"> </w:t>
      </w:r>
      <w:r w:rsidRPr="00386454">
        <w:rPr>
          <w:rFonts w:hint="cs"/>
          <w:highlight w:val="green"/>
          <w:rtl/>
        </w:rPr>
        <w:t>רמת</w:t>
      </w:r>
      <w:r>
        <w:rPr>
          <w:rFonts w:hint="cs"/>
          <w:highlight w:val="green"/>
          <w:rtl/>
        </w:rPr>
        <w:t xml:space="preserve"> </w:t>
      </w:r>
      <w:r w:rsidRPr="00386454">
        <w:rPr>
          <w:rFonts w:hint="cs"/>
          <w:highlight w:val="green"/>
          <w:rtl/>
        </w:rPr>
        <w:t>גן,</w:t>
      </w:r>
      <w:r>
        <w:rPr>
          <w:rFonts w:hint="cs"/>
          <w:highlight w:val="green"/>
          <w:rtl/>
        </w:rPr>
        <w:t xml:space="preserve"> </w:t>
      </w:r>
      <w:r w:rsidRPr="00386454">
        <w:rPr>
          <w:rFonts w:hint="cs"/>
          <w:highlight w:val="green"/>
          <w:rtl/>
        </w:rPr>
        <w:t>תשס"ח</w:t>
      </w:r>
      <w:r>
        <w:rPr>
          <w:rFonts w:hint="cs"/>
          <w:highlight w:val="green"/>
          <w:rtl/>
        </w:rPr>
        <w:t xml:space="preserve"> </w:t>
      </w:r>
      <w:r w:rsidRPr="00386454">
        <w:rPr>
          <w:rFonts w:hint="cs"/>
          <w:highlight w:val="green"/>
          <w:rtl/>
        </w:rPr>
        <w:t>125-117</w:t>
      </w:r>
      <w:r>
        <w:rPr>
          <w:rFonts w:hint="cs"/>
          <w:rtl/>
        </w:rPr>
        <w:t xml:space="preserve"> ובמקורות שם. </w:t>
      </w:r>
    </w:p>
  </w:footnote>
  <w:footnote w:id="709">
    <w:p w14:paraId="15046215" w14:textId="2B7D32E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'רבינו'.</w:t>
      </w:r>
      <w:r>
        <w:rPr>
          <w:rtl/>
        </w:rPr>
        <w:t xml:space="preserve"> </w:t>
      </w:r>
    </w:p>
  </w:footnote>
  <w:footnote w:id="710">
    <w:p w14:paraId="6433768D" w14:textId="007B3CE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'לקבלה'.</w:t>
      </w:r>
      <w:r>
        <w:rPr>
          <w:rtl/>
        </w:rPr>
        <w:t xml:space="preserve"> </w:t>
      </w:r>
    </w:p>
  </w:footnote>
  <w:footnote w:id="711">
    <w:p w14:paraId="2557DE89" w14:textId="244D05B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'רק'</w:t>
      </w:r>
      <w:r>
        <w:rPr>
          <w:rtl/>
        </w:rPr>
        <w:t xml:space="preserve"> </w:t>
      </w:r>
      <w:r w:rsidRPr="00D62367">
        <w:rPr>
          <w:rtl/>
        </w:rPr>
        <w:t>נוסף.</w:t>
      </w:r>
      <w:r>
        <w:rPr>
          <w:rtl/>
        </w:rPr>
        <w:t xml:space="preserve"> </w:t>
      </w:r>
    </w:p>
  </w:footnote>
  <w:footnote w:id="712">
    <w:p w14:paraId="3700E30B" w14:textId="21680BFD"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קלד;</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p w14:paraId="45DB6299" w14:textId="6296C270" w:rsidR="00D274FC" w:rsidRPr="00A560BC" w:rsidRDefault="00D274FC" w:rsidP="00386454">
      <w:pPr>
        <w:autoSpaceDE w:val="0"/>
        <w:autoSpaceDN w:val="0"/>
        <w:adjustRightInd w:val="0"/>
        <w:spacing w:line="240" w:lineRule="auto"/>
        <w:rPr>
          <w:sz w:val="20"/>
          <w:szCs w:val="20"/>
        </w:rPr>
      </w:pPr>
      <w:r w:rsidRPr="00A560BC">
        <w:rPr>
          <w:rFonts w:hint="cs"/>
          <w:sz w:val="20"/>
          <w:szCs w:val="20"/>
          <w:rtl/>
        </w:rPr>
        <w:t>ראו:</w:t>
      </w:r>
      <w:r>
        <w:rPr>
          <w:rFonts w:hint="cs"/>
          <w:sz w:val="20"/>
          <w:szCs w:val="20"/>
          <w:rtl/>
        </w:rPr>
        <w:t xml:space="preserve"> </w:t>
      </w:r>
      <w:r w:rsidRPr="00A560BC">
        <w:rPr>
          <w:rFonts w:hint="cs"/>
          <w:sz w:val="20"/>
          <w:szCs w:val="20"/>
          <w:rtl/>
        </w:rPr>
        <w:t>תלמוד</w:t>
      </w:r>
      <w:r>
        <w:rPr>
          <w:rFonts w:hint="cs"/>
          <w:sz w:val="20"/>
          <w:szCs w:val="20"/>
          <w:rtl/>
        </w:rPr>
        <w:t xml:space="preserve"> </w:t>
      </w:r>
      <w:r w:rsidRPr="00A560BC">
        <w:rPr>
          <w:rFonts w:hint="cs"/>
          <w:sz w:val="20"/>
          <w:szCs w:val="20"/>
          <w:rtl/>
        </w:rPr>
        <w:t>בבלי,</w:t>
      </w:r>
      <w:r>
        <w:rPr>
          <w:rFonts w:hint="cs"/>
          <w:sz w:val="20"/>
          <w:szCs w:val="20"/>
          <w:rtl/>
        </w:rPr>
        <w:t xml:space="preserve"> </w:t>
      </w:r>
      <w:r w:rsidRPr="00A560BC">
        <w:rPr>
          <w:rFonts w:hint="cs"/>
          <w:sz w:val="20"/>
          <w:szCs w:val="20"/>
          <w:rtl/>
        </w:rPr>
        <w:t>נד</w:t>
      </w:r>
      <w:r>
        <w:rPr>
          <w:rFonts w:hint="cs"/>
          <w:sz w:val="20"/>
          <w:szCs w:val="20"/>
          <w:rtl/>
        </w:rPr>
        <w:t xml:space="preserve"> </w:t>
      </w:r>
      <w:r w:rsidRPr="00A560BC">
        <w:rPr>
          <w:rFonts w:hint="cs"/>
          <w:sz w:val="20"/>
          <w:szCs w:val="20"/>
          <w:rtl/>
        </w:rPr>
        <w:t>ע"א:</w:t>
      </w:r>
      <w:r>
        <w:rPr>
          <w:rFonts w:hint="cs"/>
          <w:sz w:val="20"/>
          <w:szCs w:val="20"/>
          <w:rtl/>
        </w:rPr>
        <w:t xml:space="preserve"> </w:t>
      </w:r>
      <w:r w:rsidRPr="00A560BC">
        <w:rPr>
          <w:rFonts w:hint="cs"/>
          <w:sz w:val="20"/>
          <w:szCs w:val="20"/>
          <w:rtl/>
        </w:rPr>
        <w:t>"החש</w:t>
      </w:r>
      <w:r>
        <w:rPr>
          <w:rFonts w:hint="cs"/>
          <w:sz w:val="20"/>
          <w:szCs w:val="20"/>
          <w:rtl/>
        </w:rPr>
        <w:t xml:space="preserve"> </w:t>
      </w:r>
      <w:r w:rsidRPr="00A560BC">
        <w:rPr>
          <w:rFonts w:hint="cs"/>
          <w:sz w:val="20"/>
          <w:szCs w:val="20"/>
          <w:rtl/>
        </w:rPr>
        <w:t>בכל</w:t>
      </w:r>
      <w:r>
        <w:rPr>
          <w:rFonts w:hint="cs"/>
          <w:sz w:val="20"/>
          <w:szCs w:val="20"/>
          <w:rtl/>
        </w:rPr>
        <w:t xml:space="preserve"> </w:t>
      </w:r>
      <w:r w:rsidRPr="00A560BC">
        <w:rPr>
          <w:rFonts w:hint="cs"/>
          <w:sz w:val="20"/>
          <w:szCs w:val="20"/>
          <w:rtl/>
        </w:rPr>
        <w:t>גופו</w:t>
      </w:r>
      <w:r>
        <w:rPr>
          <w:rFonts w:hint="cs"/>
          <w:sz w:val="20"/>
          <w:szCs w:val="20"/>
          <w:rtl/>
        </w:rPr>
        <w:t xml:space="preserve"> </w:t>
      </w:r>
      <w:r w:rsidRPr="00A560BC">
        <w:rPr>
          <w:rFonts w:hint="cs"/>
          <w:sz w:val="20"/>
          <w:szCs w:val="20"/>
          <w:rtl/>
        </w:rPr>
        <w:t>יעסוק</w:t>
      </w:r>
      <w:r>
        <w:rPr>
          <w:rFonts w:hint="cs"/>
          <w:sz w:val="20"/>
          <w:szCs w:val="20"/>
          <w:rtl/>
        </w:rPr>
        <w:t xml:space="preserve"> </w:t>
      </w:r>
      <w:r w:rsidRPr="00A560BC">
        <w:rPr>
          <w:rFonts w:hint="cs"/>
          <w:sz w:val="20"/>
          <w:szCs w:val="20"/>
          <w:rtl/>
        </w:rPr>
        <w:t>בתורה</w:t>
      </w:r>
      <w:r>
        <w:rPr>
          <w:rFonts w:hint="cs"/>
          <w:sz w:val="20"/>
          <w:szCs w:val="20"/>
          <w:rtl/>
        </w:rPr>
        <w:t xml:space="preserve"> </w:t>
      </w:r>
      <w:r w:rsidRPr="00A560BC">
        <w:rPr>
          <w:rFonts w:hint="cs"/>
          <w:sz w:val="20"/>
          <w:szCs w:val="20"/>
          <w:rtl/>
        </w:rPr>
        <w:t>כו'".</w:t>
      </w:r>
      <w:r>
        <w:rPr>
          <w:rFonts w:hint="cs"/>
          <w:sz w:val="20"/>
          <w:szCs w:val="20"/>
          <w:rtl/>
        </w:rPr>
        <w:t xml:space="preserve"> </w:t>
      </w:r>
      <w:r w:rsidRPr="00A560BC">
        <w:rPr>
          <w:rFonts w:hint="cs"/>
          <w:sz w:val="20"/>
          <w:szCs w:val="20"/>
          <w:rtl/>
        </w:rPr>
        <w:t>וראו</w:t>
      </w:r>
      <w:r>
        <w:rPr>
          <w:rFonts w:hint="cs"/>
          <w:sz w:val="20"/>
          <w:szCs w:val="20"/>
          <w:rtl/>
        </w:rPr>
        <w:t xml:space="preserve"> </w:t>
      </w:r>
      <w:r w:rsidRPr="00A560BC">
        <w:rPr>
          <w:rFonts w:hint="cs"/>
          <w:sz w:val="20"/>
          <w:szCs w:val="20"/>
          <w:highlight w:val="green"/>
          <w:rtl/>
        </w:rPr>
        <w:t>נפש</w:t>
      </w:r>
      <w:r>
        <w:rPr>
          <w:rFonts w:hint="cs"/>
          <w:sz w:val="20"/>
          <w:szCs w:val="20"/>
          <w:highlight w:val="green"/>
          <w:rtl/>
        </w:rPr>
        <w:t xml:space="preserve"> </w:t>
      </w:r>
      <w:r w:rsidRPr="00A560BC">
        <w:rPr>
          <w:rFonts w:hint="cs"/>
          <w:sz w:val="20"/>
          <w:szCs w:val="20"/>
          <w:highlight w:val="green"/>
          <w:rtl/>
        </w:rPr>
        <w:t>החיים</w:t>
      </w:r>
      <w:r>
        <w:rPr>
          <w:rFonts w:hint="cs"/>
          <w:sz w:val="20"/>
          <w:szCs w:val="20"/>
          <w:highlight w:val="green"/>
          <w:rtl/>
        </w:rPr>
        <w:t xml:space="preserve"> </w:t>
      </w:r>
      <w:r w:rsidRPr="00A560BC">
        <w:rPr>
          <w:rFonts w:hint="cs"/>
          <w:sz w:val="20"/>
          <w:szCs w:val="20"/>
          <w:highlight w:val="green"/>
          <w:rtl/>
        </w:rPr>
        <w:t>שער</w:t>
      </w:r>
      <w:r>
        <w:rPr>
          <w:rFonts w:hint="cs"/>
          <w:sz w:val="20"/>
          <w:szCs w:val="20"/>
          <w:highlight w:val="green"/>
          <w:rtl/>
        </w:rPr>
        <w:t xml:space="preserve"> </w:t>
      </w:r>
      <w:r w:rsidRPr="00A560BC">
        <w:rPr>
          <w:rFonts w:hint="cs"/>
          <w:sz w:val="20"/>
          <w:szCs w:val="20"/>
          <w:highlight w:val="green"/>
          <w:rtl/>
        </w:rPr>
        <w:t>ד</w:t>
      </w:r>
      <w:r>
        <w:rPr>
          <w:rFonts w:hint="cs"/>
          <w:sz w:val="20"/>
          <w:szCs w:val="20"/>
          <w:highlight w:val="green"/>
          <w:rtl/>
        </w:rPr>
        <w:t xml:space="preserve"> </w:t>
      </w:r>
      <w:r w:rsidRPr="00A560BC">
        <w:rPr>
          <w:rFonts w:hint="cs"/>
          <w:sz w:val="20"/>
          <w:szCs w:val="20"/>
          <w:highlight w:val="green"/>
          <w:rtl/>
        </w:rPr>
        <w:t>פרק</w:t>
      </w:r>
      <w:r>
        <w:rPr>
          <w:rFonts w:hint="cs"/>
          <w:sz w:val="20"/>
          <w:szCs w:val="20"/>
          <w:highlight w:val="green"/>
          <w:rtl/>
        </w:rPr>
        <w:t xml:space="preserve"> </w:t>
      </w:r>
      <w:r w:rsidRPr="00A560BC">
        <w:rPr>
          <w:rFonts w:hint="cs"/>
          <w:sz w:val="20"/>
          <w:szCs w:val="20"/>
          <w:highlight w:val="green"/>
          <w:rtl/>
        </w:rPr>
        <w:t>טו:</w:t>
      </w:r>
      <w:r>
        <w:rPr>
          <w:rFonts w:hint="cs"/>
          <w:sz w:val="20"/>
          <w:szCs w:val="20"/>
          <w:rtl/>
        </w:rPr>
        <w:t xml:space="preserve"> </w:t>
      </w:r>
      <w:r w:rsidRPr="00A560BC">
        <w:rPr>
          <w:rFonts w:hint="cs"/>
          <w:sz w:val="20"/>
          <w:szCs w:val="20"/>
          <w:rtl/>
        </w:rPr>
        <w:t>"</w:t>
      </w:r>
      <w:r w:rsidRPr="00A560BC">
        <w:rPr>
          <w:sz w:val="20"/>
          <w:szCs w:val="20"/>
          <w:rtl/>
        </w:rPr>
        <w:t>והוא</w:t>
      </w:r>
      <w:r>
        <w:rPr>
          <w:sz w:val="20"/>
          <w:szCs w:val="20"/>
          <w:rtl/>
        </w:rPr>
        <w:t xml:space="preserve"> </w:t>
      </w:r>
      <w:r w:rsidRPr="00A560BC">
        <w:rPr>
          <w:sz w:val="20"/>
          <w:szCs w:val="20"/>
          <w:rtl/>
        </w:rPr>
        <w:t>הרודה</w:t>
      </w:r>
      <w:r>
        <w:rPr>
          <w:sz w:val="20"/>
          <w:szCs w:val="20"/>
          <w:rtl/>
        </w:rPr>
        <w:t xml:space="preserve"> </w:t>
      </w:r>
      <w:r w:rsidRPr="00A560BC">
        <w:rPr>
          <w:sz w:val="20"/>
          <w:szCs w:val="20"/>
          <w:rtl/>
        </w:rPr>
        <w:t>ומושל</w:t>
      </w:r>
      <w:r>
        <w:rPr>
          <w:sz w:val="20"/>
          <w:szCs w:val="20"/>
          <w:rtl/>
        </w:rPr>
        <w:t xml:space="preserve"> </w:t>
      </w:r>
      <w:r w:rsidRPr="00A560BC">
        <w:rPr>
          <w:sz w:val="20"/>
          <w:szCs w:val="20"/>
          <w:rtl/>
        </w:rPr>
        <w:t>בכל,</w:t>
      </w:r>
      <w:r>
        <w:rPr>
          <w:sz w:val="20"/>
          <w:szCs w:val="20"/>
          <w:rtl/>
        </w:rPr>
        <w:t xml:space="preserve"> </w:t>
      </w:r>
      <w:r w:rsidRPr="00A560BC">
        <w:rPr>
          <w:sz w:val="20"/>
          <w:szCs w:val="20"/>
          <w:rtl/>
        </w:rPr>
        <w:t>וכל</w:t>
      </w:r>
      <w:r>
        <w:rPr>
          <w:sz w:val="20"/>
          <w:szCs w:val="20"/>
          <w:rtl/>
        </w:rPr>
        <w:t xml:space="preserve"> </w:t>
      </w:r>
      <w:r w:rsidRPr="00A560BC">
        <w:rPr>
          <w:sz w:val="20"/>
          <w:szCs w:val="20"/>
          <w:rtl/>
        </w:rPr>
        <w:t>הדינין</w:t>
      </w:r>
      <w:r>
        <w:rPr>
          <w:sz w:val="20"/>
          <w:szCs w:val="20"/>
          <w:rtl/>
        </w:rPr>
        <w:t xml:space="preserve"> </w:t>
      </w:r>
      <w:r w:rsidRPr="00A560BC">
        <w:rPr>
          <w:sz w:val="20"/>
          <w:szCs w:val="20"/>
          <w:rtl/>
        </w:rPr>
        <w:t>בישין</w:t>
      </w:r>
      <w:r>
        <w:rPr>
          <w:sz w:val="20"/>
          <w:szCs w:val="20"/>
          <w:rtl/>
        </w:rPr>
        <w:t xml:space="preserve"> </w:t>
      </w:r>
      <w:r w:rsidRPr="00A560BC">
        <w:rPr>
          <w:sz w:val="20"/>
          <w:szCs w:val="20"/>
          <w:rtl/>
        </w:rPr>
        <w:t>מסתלקין</w:t>
      </w:r>
      <w:r>
        <w:rPr>
          <w:sz w:val="20"/>
          <w:szCs w:val="20"/>
          <w:rtl/>
        </w:rPr>
        <w:t xml:space="preserve"> </w:t>
      </w:r>
      <w:r w:rsidRPr="00A560BC">
        <w:rPr>
          <w:sz w:val="20"/>
          <w:szCs w:val="20"/>
          <w:rtl/>
        </w:rPr>
        <w:t>מעליו</w:t>
      </w:r>
      <w:r>
        <w:rPr>
          <w:sz w:val="20"/>
          <w:szCs w:val="20"/>
          <w:rtl/>
        </w:rPr>
        <w:t xml:space="preserve"> </w:t>
      </w:r>
      <w:r w:rsidRPr="00A560BC">
        <w:rPr>
          <w:sz w:val="20"/>
          <w:szCs w:val="20"/>
          <w:rtl/>
        </w:rPr>
        <w:t>ואין</w:t>
      </w:r>
      <w:r>
        <w:rPr>
          <w:sz w:val="20"/>
          <w:szCs w:val="20"/>
          <w:rtl/>
        </w:rPr>
        <w:t xml:space="preserve"> </w:t>
      </w:r>
      <w:r w:rsidRPr="00A560BC">
        <w:rPr>
          <w:sz w:val="20"/>
          <w:szCs w:val="20"/>
          <w:rtl/>
        </w:rPr>
        <w:t>להם</w:t>
      </w:r>
      <w:r>
        <w:rPr>
          <w:sz w:val="20"/>
          <w:szCs w:val="20"/>
          <w:rtl/>
        </w:rPr>
        <w:t xml:space="preserve"> </w:t>
      </w:r>
      <w:r w:rsidRPr="00A560BC">
        <w:rPr>
          <w:sz w:val="20"/>
          <w:szCs w:val="20"/>
          <w:rtl/>
        </w:rPr>
        <w:t>עליו</w:t>
      </w:r>
      <w:r>
        <w:rPr>
          <w:sz w:val="20"/>
          <w:szCs w:val="20"/>
          <w:rtl/>
        </w:rPr>
        <w:t xml:space="preserve"> </w:t>
      </w:r>
      <w:r w:rsidRPr="00A560BC">
        <w:rPr>
          <w:sz w:val="20"/>
          <w:szCs w:val="20"/>
          <w:rtl/>
        </w:rPr>
        <w:t>שום</w:t>
      </w:r>
      <w:r>
        <w:rPr>
          <w:sz w:val="20"/>
          <w:szCs w:val="20"/>
          <w:rtl/>
        </w:rPr>
        <w:t xml:space="preserve"> </w:t>
      </w:r>
      <w:r w:rsidRPr="00A560BC">
        <w:rPr>
          <w:sz w:val="20"/>
          <w:szCs w:val="20"/>
          <w:rtl/>
        </w:rPr>
        <w:t>שליטה</w:t>
      </w:r>
      <w:r>
        <w:rPr>
          <w:sz w:val="20"/>
          <w:szCs w:val="20"/>
          <w:rtl/>
        </w:rPr>
        <w:t xml:space="preserve"> </w:t>
      </w:r>
      <w:r w:rsidRPr="00A560BC">
        <w:rPr>
          <w:sz w:val="20"/>
          <w:szCs w:val="20"/>
          <w:rtl/>
        </w:rPr>
        <w:t>ח"ו,</w:t>
      </w:r>
      <w:r>
        <w:rPr>
          <w:sz w:val="20"/>
          <w:szCs w:val="20"/>
          <w:rtl/>
        </w:rPr>
        <w:t xml:space="preserve"> </w:t>
      </w:r>
      <w:r w:rsidRPr="00A560BC">
        <w:rPr>
          <w:sz w:val="20"/>
          <w:szCs w:val="20"/>
          <w:rtl/>
        </w:rPr>
        <w:t>בין</w:t>
      </w:r>
      <w:r>
        <w:rPr>
          <w:sz w:val="20"/>
          <w:szCs w:val="20"/>
          <w:rtl/>
        </w:rPr>
        <w:t xml:space="preserve"> </w:t>
      </w:r>
      <w:r w:rsidRPr="00A560BC">
        <w:rPr>
          <w:sz w:val="20"/>
          <w:szCs w:val="20"/>
          <w:rtl/>
        </w:rPr>
        <w:t>בעודו</w:t>
      </w:r>
      <w:r>
        <w:rPr>
          <w:sz w:val="20"/>
          <w:szCs w:val="20"/>
          <w:rtl/>
        </w:rPr>
        <w:t xml:space="preserve"> </w:t>
      </w:r>
      <w:r w:rsidRPr="00A560BC">
        <w:rPr>
          <w:sz w:val="20"/>
          <w:szCs w:val="20"/>
          <w:rtl/>
        </w:rPr>
        <w:t>בזה</w:t>
      </w:r>
      <w:r>
        <w:rPr>
          <w:sz w:val="20"/>
          <w:szCs w:val="20"/>
          <w:rtl/>
        </w:rPr>
        <w:t xml:space="preserve"> </w:t>
      </w:r>
      <w:r w:rsidRPr="00A560BC">
        <w:rPr>
          <w:sz w:val="20"/>
          <w:szCs w:val="20"/>
          <w:rtl/>
        </w:rPr>
        <w:t>העולם,</w:t>
      </w:r>
      <w:r>
        <w:rPr>
          <w:sz w:val="20"/>
          <w:szCs w:val="20"/>
          <w:rtl/>
        </w:rPr>
        <w:t xml:space="preserve"> </w:t>
      </w:r>
      <w:r w:rsidRPr="00A560BC">
        <w:rPr>
          <w:sz w:val="20"/>
          <w:szCs w:val="20"/>
          <w:rtl/>
        </w:rPr>
        <w:t>כמ"ש</w:t>
      </w:r>
      <w:r>
        <w:rPr>
          <w:sz w:val="20"/>
          <w:szCs w:val="20"/>
          <w:rtl/>
        </w:rPr>
        <w:t xml:space="preserve"> </w:t>
      </w:r>
      <w:r w:rsidRPr="00A560BC">
        <w:rPr>
          <w:sz w:val="20"/>
          <w:szCs w:val="20"/>
          <w:rtl/>
        </w:rPr>
        <w:t>(בפ"ק</w:t>
      </w:r>
      <w:r>
        <w:rPr>
          <w:sz w:val="20"/>
          <w:szCs w:val="20"/>
          <w:rtl/>
        </w:rPr>
        <w:t xml:space="preserve"> </w:t>
      </w:r>
      <w:r w:rsidRPr="00A560BC">
        <w:rPr>
          <w:sz w:val="20"/>
          <w:szCs w:val="20"/>
          <w:rtl/>
        </w:rPr>
        <w:t>דברכות</w:t>
      </w:r>
      <w:r>
        <w:rPr>
          <w:sz w:val="20"/>
          <w:szCs w:val="20"/>
          <w:rtl/>
        </w:rPr>
        <w:t xml:space="preserve"> </w:t>
      </w:r>
      <w:r w:rsidRPr="00A560BC">
        <w:rPr>
          <w:sz w:val="20"/>
          <w:szCs w:val="20"/>
          <w:rtl/>
        </w:rPr>
        <w:t>ה),</w:t>
      </w:r>
      <w:r>
        <w:rPr>
          <w:sz w:val="20"/>
          <w:szCs w:val="20"/>
          <w:rtl/>
        </w:rPr>
        <w:t xml:space="preserve"> </w:t>
      </w:r>
      <w:r w:rsidRPr="00A560BC">
        <w:rPr>
          <w:sz w:val="20"/>
          <w:szCs w:val="20"/>
          <w:rtl/>
        </w:rPr>
        <w:t>ארשב"ל</w:t>
      </w:r>
      <w:r>
        <w:rPr>
          <w:sz w:val="20"/>
          <w:szCs w:val="20"/>
          <w:rtl/>
        </w:rPr>
        <w:t xml:space="preserve"> </w:t>
      </w:r>
      <w:r w:rsidRPr="00A560BC">
        <w:rPr>
          <w:sz w:val="20"/>
          <w:szCs w:val="20"/>
          <w:rtl/>
        </w:rPr>
        <w:t>כל</w:t>
      </w:r>
      <w:r>
        <w:rPr>
          <w:sz w:val="20"/>
          <w:szCs w:val="20"/>
          <w:rtl/>
        </w:rPr>
        <w:t xml:space="preserve"> </w:t>
      </w:r>
      <w:r w:rsidRPr="00A560BC">
        <w:rPr>
          <w:sz w:val="20"/>
          <w:szCs w:val="20"/>
          <w:rtl/>
        </w:rPr>
        <w:t>העוסק</w:t>
      </w:r>
      <w:r>
        <w:rPr>
          <w:sz w:val="20"/>
          <w:szCs w:val="20"/>
          <w:rtl/>
        </w:rPr>
        <w:t xml:space="preserve"> </w:t>
      </w:r>
      <w:r w:rsidRPr="00A560BC">
        <w:rPr>
          <w:sz w:val="20"/>
          <w:szCs w:val="20"/>
          <w:rtl/>
        </w:rPr>
        <w:t>בתורה</w:t>
      </w:r>
      <w:r>
        <w:rPr>
          <w:sz w:val="20"/>
          <w:szCs w:val="20"/>
          <w:rtl/>
        </w:rPr>
        <w:t xml:space="preserve"> </w:t>
      </w:r>
      <w:r w:rsidRPr="00A560BC">
        <w:rPr>
          <w:sz w:val="20"/>
          <w:szCs w:val="20"/>
          <w:rtl/>
        </w:rPr>
        <w:t>יסורין</w:t>
      </w:r>
      <w:r>
        <w:rPr>
          <w:sz w:val="20"/>
          <w:szCs w:val="20"/>
          <w:rtl/>
        </w:rPr>
        <w:t xml:space="preserve"> </w:t>
      </w:r>
      <w:r w:rsidRPr="00A560BC">
        <w:rPr>
          <w:sz w:val="20"/>
          <w:szCs w:val="20"/>
          <w:rtl/>
        </w:rPr>
        <w:t>בדלין</w:t>
      </w:r>
      <w:r>
        <w:rPr>
          <w:sz w:val="20"/>
          <w:szCs w:val="20"/>
          <w:rtl/>
        </w:rPr>
        <w:t xml:space="preserve"> </w:t>
      </w:r>
      <w:r w:rsidRPr="00A560BC">
        <w:rPr>
          <w:sz w:val="20"/>
          <w:szCs w:val="20"/>
          <w:rtl/>
        </w:rPr>
        <w:t>הימנו,</w:t>
      </w:r>
      <w:r>
        <w:rPr>
          <w:sz w:val="20"/>
          <w:szCs w:val="20"/>
          <w:rtl/>
        </w:rPr>
        <w:t xml:space="preserve"> </w:t>
      </w:r>
      <w:r w:rsidRPr="00A560BC">
        <w:rPr>
          <w:sz w:val="20"/>
          <w:szCs w:val="20"/>
          <w:rtl/>
        </w:rPr>
        <w:t>ובפ'</w:t>
      </w:r>
      <w:r>
        <w:rPr>
          <w:sz w:val="20"/>
          <w:szCs w:val="20"/>
          <w:rtl/>
        </w:rPr>
        <w:t xml:space="preserve"> </w:t>
      </w:r>
      <w:r w:rsidRPr="00A560BC">
        <w:rPr>
          <w:sz w:val="20"/>
          <w:szCs w:val="20"/>
          <w:rtl/>
        </w:rPr>
        <w:t>כיצד</w:t>
      </w:r>
      <w:r>
        <w:rPr>
          <w:sz w:val="20"/>
          <w:szCs w:val="20"/>
          <w:rtl/>
        </w:rPr>
        <w:t xml:space="preserve"> </w:t>
      </w:r>
      <w:r w:rsidRPr="00A560BC">
        <w:rPr>
          <w:sz w:val="20"/>
          <w:szCs w:val="20"/>
          <w:rtl/>
        </w:rPr>
        <w:t>מעבירין</w:t>
      </w:r>
      <w:r>
        <w:rPr>
          <w:sz w:val="20"/>
          <w:szCs w:val="20"/>
          <w:rtl/>
        </w:rPr>
        <w:t xml:space="preserve"> </w:t>
      </w:r>
      <w:r w:rsidRPr="00A560BC">
        <w:rPr>
          <w:sz w:val="20"/>
          <w:szCs w:val="20"/>
          <w:rtl/>
        </w:rPr>
        <w:t>(נ"ד</w:t>
      </w:r>
      <w:r>
        <w:rPr>
          <w:sz w:val="20"/>
          <w:szCs w:val="20"/>
          <w:rtl/>
        </w:rPr>
        <w:t xml:space="preserve"> </w:t>
      </w:r>
      <w:r w:rsidRPr="00A560BC">
        <w:rPr>
          <w:sz w:val="20"/>
          <w:szCs w:val="20"/>
          <w:rtl/>
        </w:rPr>
        <w:t>א),</w:t>
      </w:r>
      <w:r>
        <w:rPr>
          <w:sz w:val="20"/>
          <w:szCs w:val="20"/>
          <w:rtl/>
        </w:rPr>
        <w:t xml:space="preserve"> </w:t>
      </w:r>
      <w:r w:rsidRPr="00A560BC">
        <w:rPr>
          <w:sz w:val="20"/>
          <w:szCs w:val="20"/>
          <w:rtl/>
        </w:rPr>
        <w:t>חש</w:t>
      </w:r>
      <w:r>
        <w:rPr>
          <w:sz w:val="20"/>
          <w:szCs w:val="20"/>
          <w:rtl/>
        </w:rPr>
        <w:t xml:space="preserve"> </w:t>
      </w:r>
      <w:r w:rsidRPr="00A560BC">
        <w:rPr>
          <w:sz w:val="20"/>
          <w:szCs w:val="20"/>
          <w:rtl/>
        </w:rPr>
        <w:t>בראשו</w:t>
      </w:r>
      <w:r>
        <w:rPr>
          <w:sz w:val="20"/>
          <w:szCs w:val="20"/>
          <w:rtl/>
        </w:rPr>
        <w:t xml:space="preserve"> </w:t>
      </w:r>
      <w:r w:rsidRPr="00A560BC">
        <w:rPr>
          <w:sz w:val="20"/>
          <w:szCs w:val="20"/>
          <w:rtl/>
        </w:rPr>
        <w:t>יעסוק</w:t>
      </w:r>
      <w:r>
        <w:rPr>
          <w:sz w:val="20"/>
          <w:szCs w:val="20"/>
          <w:rtl/>
        </w:rPr>
        <w:t xml:space="preserve"> </w:t>
      </w:r>
      <w:r w:rsidRPr="00A560BC">
        <w:rPr>
          <w:sz w:val="20"/>
          <w:szCs w:val="20"/>
          <w:rtl/>
        </w:rPr>
        <w:t>בתורה</w:t>
      </w:r>
      <w:r>
        <w:rPr>
          <w:sz w:val="20"/>
          <w:szCs w:val="20"/>
          <w:rtl/>
        </w:rPr>
        <w:t xml:space="preserve"> </w:t>
      </w:r>
      <w:r w:rsidRPr="00A560BC">
        <w:rPr>
          <w:sz w:val="20"/>
          <w:szCs w:val="20"/>
          <w:rtl/>
        </w:rPr>
        <w:t>שנא'</w:t>
      </w:r>
      <w:r>
        <w:rPr>
          <w:sz w:val="20"/>
          <w:szCs w:val="20"/>
          <w:rtl/>
        </w:rPr>
        <w:t xml:space="preserve"> </w:t>
      </w:r>
      <w:r w:rsidRPr="00A560BC">
        <w:rPr>
          <w:sz w:val="20"/>
          <w:szCs w:val="20"/>
          <w:rtl/>
        </w:rPr>
        <w:t>כו',</w:t>
      </w:r>
      <w:r>
        <w:rPr>
          <w:sz w:val="20"/>
          <w:szCs w:val="20"/>
          <w:rtl/>
        </w:rPr>
        <w:t xml:space="preserve"> </w:t>
      </w:r>
      <w:r w:rsidRPr="00A560BC">
        <w:rPr>
          <w:sz w:val="20"/>
          <w:szCs w:val="20"/>
          <w:rtl/>
        </w:rPr>
        <w:t>חש</w:t>
      </w:r>
      <w:r>
        <w:rPr>
          <w:sz w:val="20"/>
          <w:szCs w:val="20"/>
          <w:rtl/>
        </w:rPr>
        <w:t xml:space="preserve"> </w:t>
      </w:r>
      <w:r w:rsidRPr="00A560BC">
        <w:rPr>
          <w:sz w:val="20"/>
          <w:szCs w:val="20"/>
          <w:rtl/>
        </w:rPr>
        <w:t>במעיו</w:t>
      </w:r>
      <w:r>
        <w:rPr>
          <w:sz w:val="20"/>
          <w:szCs w:val="20"/>
          <w:rtl/>
        </w:rPr>
        <w:t xml:space="preserve"> </w:t>
      </w:r>
      <w:r w:rsidRPr="00A560BC">
        <w:rPr>
          <w:sz w:val="20"/>
          <w:szCs w:val="20"/>
          <w:rtl/>
        </w:rPr>
        <w:t>כו',</w:t>
      </w:r>
      <w:r>
        <w:rPr>
          <w:sz w:val="20"/>
          <w:szCs w:val="20"/>
          <w:rtl/>
        </w:rPr>
        <w:t xml:space="preserve"> </w:t>
      </w:r>
      <w:r w:rsidRPr="00A560BC">
        <w:rPr>
          <w:sz w:val="20"/>
          <w:szCs w:val="20"/>
          <w:rtl/>
        </w:rPr>
        <w:t>חש</w:t>
      </w:r>
      <w:r>
        <w:rPr>
          <w:sz w:val="20"/>
          <w:szCs w:val="20"/>
          <w:rtl/>
        </w:rPr>
        <w:t xml:space="preserve"> </w:t>
      </w:r>
      <w:r w:rsidRPr="00A560BC">
        <w:rPr>
          <w:sz w:val="20"/>
          <w:szCs w:val="20"/>
          <w:rtl/>
        </w:rPr>
        <w:t>בכל</w:t>
      </w:r>
      <w:r>
        <w:rPr>
          <w:sz w:val="20"/>
          <w:szCs w:val="20"/>
          <w:rtl/>
        </w:rPr>
        <w:t xml:space="preserve"> </w:t>
      </w:r>
      <w:r w:rsidRPr="00A560BC">
        <w:rPr>
          <w:sz w:val="20"/>
          <w:szCs w:val="20"/>
          <w:rtl/>
        </w:rPr>
        <w:t>גופו</w:t>
      </w:r>
      <w:r>
        <w:rPr>
          <w:sz w:val="20"/>
          <w:szCs w:val="20"/>
          <w:rtl/>
        </w:rPr>
        <w:t xml:space="preserve"> </w:t>
      </w:r>
      <w:r w:rsidRPr="00A560BC">
        <w:rPr>
          <w:sz w:val="20"/>
          <w:szCs w:val="20"/>
          <w:rtl/>
        </w:rPr>
        <w:t>יעסוק</w:t>
      </w:r>
      <w:r>
        <w:rPr>
          <w:sz w:val="20"/>
          <w:szCs w:val="20"/>
          <w:rtl/>
        </w:rPr>
        <w:t xml:space="preserve"> </w:t>
      </w:r>
      <w:r w:rsidRPr="00A560BC">
        <w:rPr>
          <w:sz w:val="20"/>
          <w:szCs w:val="20"/>
          <w:rtl/>
        </w:rPr>
        <w:t>בתורה</w:t>
      </w:r>
      <w:r>
        <w:rPr>
          <w:sz w:val="20"/>
          <w:szCs w:val="20"/>
          <w:rtl/>
        </w:rPr>
        <w:t xml:space="preserve"> </w:t>
      </w:r>
      <w:r w:rsidRPr="00A560BC">
        <w:rPr>
          <w:sz w:val="20"/>
          <w:szCs w:val="20"/>
          <w:rtl/>
        </w:rPr>
        <w:t>שנאמר,</w:t>
      </w:r>
      <w:r>
        <w:rPr>
          <w:sz w:val="20"/>
          <w:szCs w:val="20"/>
          <w:rtl/>
        </w:rPr>
        <w:t xml:space="preserve"> </w:t>
      </w:r>
      <w:r w:rsidRPr="00A560BC">
        <w:rPr>
          <w:sz w:val="20"/>
          <w:szCs w:val="20"/>
          <w:rtl/>
        </w:rPr>
        <w:t>ולכל</w:t>
      </w:r>
      <w:r>
        <w:rPr>
          <w:sz w:val="20"/>
          <w:szCs w:val="20"/>
          <w:rtl/>
        </w:rPr>
        <w:t xml:space="preserve"> </w:t>
      </w:r>
      <w:r w:rsidRPr="00A560BC">
        <w:rPr>
          <w:sz w:val="20"/>
          <w:szCs w:val="20"/>
          <w:rtl/>
        </w:rPr>
        <w:t>בשרו</w:t>
      </w:r>
      <w:r>
        <w:rPr>
          <w:sz w:val="20"/>
          <w:szCs w:val="20"/>
          <w:rtl/>
        </w:rPr>
        <w:t xml:space="preserve"> </w:t>
      </w:r>
      <w:r w:rsidRPr="00A560BC">
        <w:rPr>
          <w:sz w:val="20"/>
          <w:szCs w:val="20"/>
          <w:rtl/>
        </w:rPr>
        <w:t>מרפא</w:t>
      </w:r>
      <w:r w:rsidRPr="00A560BC">
        <w:rPr>
          <w:rFonts w:hint="cs"/>
          <w:sz w:val="20"/>
          <w:szCs w:val="20"/>
          <w:rtl/>
        </w:rPr>
        <w:t>"</w:t>
      </w:r>
      <w:r>
        <w:rPr>
          <w:rFonts w:hint="cs"/>
          <w:sz w:val="20"/>
          <w:szCs w:val="20"/>
          <w:rtl/>
        </w:rPr>
        <w:t xml:space="preserve"> </w:t>
      </w:r>
    </w:p>
  </w:footnote>
  <w:footnote w:id="713">
    <w:p w14:paraId="3812FC75" w14:textId="0A045EBA" w:rsidR="00D274FC" w:rsidRPr="00D62367" w:rsidRDefault="00D274FC" w:rsidP="00D62367">
      <w:pPr>
        <w:pStyle w:val="a4"/>
        <w:rPr>
          <w:rtl/>
        </w:rPr>
      </w:pPr>
      <w:r w:rsidRPr="00D62367">
        <w:rPr>
          <w:rStyle w:val="a6"/>
        </w:rPr>
        <w:footnoteRef/>
      </w:r>
      <w:r>
        <w:rPr>
          <w:rtl/>
        </w:rPr>
        <w:t xml:space="preserve"> </w:t>
      </w:r>
      <w:r w:rsidRPr="00D62367">
        <w:rPr>
          <w:rtl/>
        </w:rPr>
        <w:t>ת"ת</w:t>
      </w:r>
      <w:r>
        <w:rPr>
          <w:rtl/>
        </w:rPr>
        <w:t xml:space="preserve"> </w:t>
      </w:r>
      <w:r w:rsidRPr="00D62367">
        <w:rPr>
          <w:rtl/>
        </w:rPr>
        <w:t>–</w:t>
      </w:r>
      <w:r>
        <w:rPr>
          <w:rtl/>
        </w:rPr>
        <w:t xml:space="preserve"> </w:t>
      </w:r>
      <w:r w:rsidRPr="00D62367">
        <w:rPr>
          <w:rtl/>
        </w:rPr>
        <w:t>תלמוד</w:t>
      </w:r>
      <w:r>
        <w:rPr>
          <w:rtl/>
        </w:rPr>
        <w:t xml:space="preserve"> </w:t>
      </w:r>
      <w:r w:rsidRPr="00D62367">
        <w:rPr>
          <w:rtl/>
        </w:rPr>
        <w:t>תורה.</w:t>
      </w:r>
    </w:p>
  </w:footnote>
  <w:footnote w:id="714">
    <w:p w14:paraId="4B6BD7B7" w14:textId="072353E5"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מב;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סז</w:t>
      </w:r>
      <w:r>
        <w:rPr>
          <w:rtl/>
        </w:rPr>
        <w:t xml:space="preserve"> </w:t>
      </w:r>
      <w:r w:rsidRPr="00D62367">
        <w:rPr>
          <w:rtl/>
        </w:rPr>
        <w:t>(נוסח</w:t>
      </w:r>
      <w:r>
        <w:rPr>
          <w:rtl/>
        </w:rPr>
        <w:t xml:space="preserve"> </w:t>
      </w:r>
      <w:r w:rsidRPr="00D62367">
        <w:rPr>
          <w:rtl/>
        </w:rPr>
        <w:t>מקוצר,</w:t>
      </w:r>
      <w:r>
        <w:rPr>
          <w:rtl/>
        </w:rPr>
        <w:t xml:space="preserve"> </w:t>
      </w:r>
      <w:r w:rsidRPr="00D62367">
        <w:rPr>
          <w:rtl/>
        </w:rPr>
        <w:t>ומסיים</w:t>
      </w:r>
      <w:r>
        <w:rPr>
          <w:rtl/>
        </w:rPr>
        <w:t xml:space="preserve"> </w:t>
      </w:r>
      <w:r w:rsidRPr="00D62367">
        <w:rPr>
          <w:rtl/>
        </w:rPr>
        <w:t>"וסיפר</w:t>
      </w:r>
      <w:r>
        <w:rPr>
          <w:rtl/>
        </w:rPr>
        <w:t xml:space="preserve"> </w:t>
      </w:r>
      <w:r w:rsidRPr="00D62367">
        <w:rPr>
          <w:rtl/>
        </w:rPr>
        <w:t>מעשה</w:t>
      </w:r>
      <w:r>
        <w:rPr>
          <w:rtl/>
        </w:rPr>
        <w:t xml:space="preserve"> </w:t>
      </w:r>
      <w:r w:rsidRPr="00D62367">
        <w:rPr>
          <w:rtl/>
        </w:rPr>
        <w:t>לזה");</w:t>
      </w:r>
      <w:r>
        <w:rPr>
          <w:rtl/>
        </w:rPr>
        <w:t xml:space="preserve"> </w:t>
      </w:r>
      <w:r w:rsidRPr="00D62367">
        <w:rPr>
          <w:rtl/>
        </w:rPr>
        <w:t>כתר</w:t>
      </w:r>
      <w:r>
        <w:rPr>
          <w:rtl/>
        </w:rPr>
        <w:t xml:space="preserve"> </w:t>
      </w:r>
      <w:r w:rsidRPr="00D62367">
        <w:rPr>
          <w:rtl/>
        </w:rPr>
        <w:t>ראש</w:t>
      </w:r>
      <w:r>
        <w:rPr>
          <w:rtl/>
        </w:rPr>
        <w:t xml:space="preserve"> </w:t>
      </w:r>
      <w:r w:rsidRPr="00D62367">
        <w:rPr>
          <w:rtl/>
        </w:rPr>
        <w:t>סג.</w:t>
      </w:r>
      <w:r>
        <w:rPr>
          <w:rtl/>
        </w:rPr>
        <w:t xml:space="preserve"> </w:t>
      </w:r>
      <w:r w:rsidRPr="00D62367">
        <w:rPr>
          <w:rtl/>
        </w:rPr>
        <w:t>היום</w:t>
      </w:r>
      <w:r>
        <w:rPr>
          <w:rtl/>
        </w:rPr>
        <w:t xml:space="preserve"> </w:t>
      </w:r>
      <w:r w:rsidRPr="00D62367">
        <w:rPr>
          <w:rtl/>
        </w:rPr>
        <w:t>בנוסח</w:t>
      </w:r>
      <w:r>
        <w:rPr>
          <w:rtl/>
        </w:rPr>
        <w:t xml:space="preserve"> </w:t>
      </w:r>
      <w:r w:rsidRPr="00D62367">
        <w:rPr>
          <w:rtl/>
        </w:rPr>
        <w:t>ש"ר:</w:t>
      </w:r>
      <w:r>
        <w:rPr>
          <w:rtl/>
        </w:rPr>
        <w:t xml:space="preserve"> </w:t>
      </w:r>
      <w:r w:rsidRPr="00D62367">
        <w:rPr>
          <w:rtl/>
        </w:rPr>
        <w:t>"כוחות</w:t>
      </w:r>
      <w:r>
        <w:rPr>
          <w:rtl/>
        </w:rPr>
        <w:t xml:space="preserve"> </w:t>
      </w:r>
      <w:r w:rsidRPr="00D62367">
        <w:rPr>
          <w:rtl/>
        </w:rPr>
        <w:t>הנפש</w:t>
      </w:r>
      <w:r>
        <w:rPr>
          <w:rtl/>
        </w:rPr>
        <w:t xml:space="preserve"> </w:t>
      </w:r>
      <w:r w:rsidRPr="00D62367">
        <w:rPr>
          <w:rtl/>
        </w:rPr>
        <w:t>אינו</w:t>
      </w:r>
      <w:r>
        <w:rPr>
          <w:rtl/>
        </w:rPr>
        <w:t xml:space="preserve"> </w:t>
      </w:r>
      <w:r w:rsidRPr="00D62367">
        <w:rPr>
          <w:rtl/>
        </w:rPr>
        <w:t>שב</w:t>
      </w:r>
      <w:r>
        <w:rPr>
          <w:rtl/>
        </w:rPr>
        <w:t xml:space="preserve"> </w:t>
      </w:r>
      <w:r w:rsidRPr="00D62367">
        <w:rPr>
          <w:rtl/>
        </w:rPr>
        <w:t>ונתקן</w:t>
      </w:r>
      <w:r>
        <w:rPr>
          <w:rtl/>
        </w:rPr>
        <w:t xml:space="preserve"> </w:t>
      </w:r>
      <w:r w:rsidRPr="00D62367">
        <w:rPr>
          <w:rtl/>
        </w:rPr>
        <w:t>אלא</w:t>
      </w:r>
      <w:r>
        <w:rPr>
          <w:rtl/>
        </w:rPr>
        <w:t xml:space="preserve"> </w:t>
      </w:r>
      <w:r w:rsidRPr="00D62367">
        <w:rPr>
          <w:rtl/>
        </w:rPr>
        <w:t>על</w:t>
      </w:r>
      <w:r>
        <w:rPr>
          <w:rtl/>
        </w:rPr>
        <w:t xml:space="preserve"> </w:t>
      </w:r>
      <w:r w:rsidRPr="00D62367">
        <w:rPr>
          <w:rtl/>
        </w:rPr>
        <w:t>ידי</w:t>
      </w:r>
      <w:r>
        <w:rPr>
          <w:rtl/>
        </w:rPr>
        <w:t xml:space="preserve"> </w:t>
      </w:r>
      <w:r w:rsidRPr="00D62367">
        <w:rPr>
          <w:rtl/>
        </w:rPr>
        <w:t>תלמוד</w:t>
      </w:r>
      <w:r>
        <w:rPr>
          <w:rtl/>
        </w:rPr>
        <w:t xml:space="preserve"> </w:t>
      </w:r>
      <w:r w:rsidRPr="00D62367">
        <w:rPr>
          <w:rtl/>
        </w:rPr>
        <w:t>תורה"</w:t>
      </w:r>
      <w:r>
        <w:rPr>
          <w:rtl/>
        </w:rPr>
        <w:t xml:space="preserve"> </w:t>
      </w:r>
      <w:r w:rsidRPr="00D62367">
        <w:rPr>
          <w:rtl/>
        </w:rPr>
        <w:t>הוא</w:t>
      </w:r>
      <w:r>
        <w:rPr>
          <w:rtl/>
        </w:rPr>
        <w:t xml:space="preserve"> </w:t>
      </w:r>
      <w:r w:rsidRPr="00D62367">
        <w:rPr>
          <w:rtl/>
        </w:rPr>
        <w:t>סימן</w:t>
      </w:r>
      <w:r>
        <w:rPr>
          <w:rtl/>
        </w:rPr>
        <w:t xml:space="preserve"> </w:t>
      </w:r>
      <w:r w:rsidRPr="00D62367">
        <w:rPr>
          <w:rtl/>
        </w:rPr>
        <w:t>סו</w:t>
      </w:r>
      <w:r>
        <w:rPr>
          <w:rtl/>
        </w:rPr>
        <w:t xml:space="preserve"> </w:t>
      </w:r>
      <w:r w:rsidRPr="00D62367">
        <w:rPr>
          <w:rtl/>
        </w:rPr>
        <w:t>בהנהגות</w:t>
      </w:r>
      <w:r>
        <w:rPr>
          <w:rtl/>
        </w:rPr>
        <w:t xml:space="preserve"> </w:t>
      </w:r>
      <w:r w:rsidRPr="00D62367">
        <w:rPr>
          <w:rtl/>
        </w:rPr>
        <w:t>ישרות</w:t>
      </w:r>
      <w:r>
        <w:rPr>
          <w:rFonts w:hint="cs"/>
          <w:rtl/>
        </w:rPr>
        <w:t>, ומקביל לסעיף הקודם אצלנו</w:t>
      </w:r>
      <w:r w:rsidRPr="00D62367">
        <w:rPr>
          <w:rtl/>
        </w:rPr>
        <w:t>.</w:t>
      </w:r>
      <w:r>
        <w:rPr>
          <w:rtl/>
        </w:rPr>
        <w:t xml:space="preserve"> </w:t>
      </w:r>
    </w:p>
    <w:p w14:paraId="033F5EB3" w14:textId="4BD3198D" w:rsidR="00D274FC" w:rsidRPr="00D62367" w:rsidRDefault="00D274FC" w:rsidP="00D62367">
      <w:pPr>
        <w:pStyle w:val="a4"/>
      </w:pPr>
      <w:r w:rsidRPr="00D62367">
        <w:rPr>
          <w:rtl/>
        </w:rPr>
        <w:t>על</w:t>
      </w:r>
      <w:r>
        <w:rPr>
          <w:rtl/>
        </w:rPr>
        <w:t xml:space="preserve"> </w:t>
      </w:r>
      <w:r w:rsidRPr="00D62367">
        <w:rPr>
          <w:rtl/>
        </w:rPr>
        <w:t>כפרה</w:t>
      </w:r>
      <w:r>
        <w:rPr>
          <w:rtl/>
        </w:rPr>
        <w:t xml:space="preserve"> </w:t>
      </w:r>
      <w:r w:rsidRPr="00D62367">
        <w:rPr>
          <w:rtl/>
        </w:rPr>
        <w:t>בעזרת</w:t>
      </w:r>
      <w:r>
        <w:rPr>
          <w:rtl/>
        </w:rPr>
        <w:t xml:space="preserve"> </w:t>
      </w:r>
      <w:r w:rsidRPr="00D62367">
        <w:rPr>
          <w:rtl/>
        </w:rPr>
        <w:t>לימוד</w:t>
      </w:r>
      <w:r>
        <w:rPr>
          <w:rtl/>
        </w:rPr>
        <w:t xml:space="preserve"> </w:t>
      </w:r>
      <w:r w:rsidRPr="00D62367">
        <w:rPr>
          <w:rtl/>
        </w:rPr>
        <w:t>תורה,</w:t>
      </w:r>
      <w:r>
        <w:rPr>
          <w:rtl/>
        </w:rPr>
        <w:t xml:space="preserve"> </w:t>
      </w:r>
      <w:r w:rsidRPr="00D62367">
        <w:rPr>
          <w:rtl/>
        </w:rPr>
        <w:t>ראו</w:t>
      </w:r>
      <w:r>
        <w:rPr>
          <w:rtl/>
        </w:rPr>
        <w:t xml:space="preserve"> </w:t>
      </w:r>
      <w:r w:rsidRPr="00D62367">
        <w:rPr>
          <w:rtl/>
        </w:rPr>
        <w:t>נפש</w:t>
      </w:r>
      <w:r>
        <w:rPr>
          <w:rtl/>
        </w:rPr>
        <w:t xml:space="preserve"> </w:t>
      </w:r>
      <w:r w:rsidRPr="00D62367">
        <w:rPr>
          <w:rtl/>
        </w:rPr>
        <w:t>החיים</w:t>
      </w:r>
      <w:r>
        <w:rPr>
          <w:rtl/>
        </w:rPr>
        <w:t xml:space="preserve"> </w:t>
      </w:r>
      <w:r w:rsidRPr="00D62367">
        <w:rPr>
          <w:rtl/>
        </w:rPr>
        <w:t>שער</w:t>
      </w:r>
      <w:r>
        <w:rPr>
          <w:rtl/>
        </w:rPr>
        <w:t xml:space="preserve"> </w:t>
      </w:r>
      <w:r w:rsidRPr="00D62367">
        <w:rPr>
          <w:rtl/>
        </w:rPr>
        <w:t>ד</w:t>
      </w:r>
      <w:r>
        <w:rPr>
          <w:rtl/>
        </w:rPr>
        <w:t xml:space="preserve"> </w:t>
      </w:r>
      <w:r w:rsidRPr="00D62367">
        <w:rPr>
          <w:rtl/>
        </w:rPr>
        <w:t>פרקים</w:t>
      </w:r>
      <w:r>
        <w:rPr>
          <w:rtl/>
        </w:rPr>
        <w:t xml:space="preserve"> </w:t>
      </w:r>
      <w:r w:rsidRPr="00D62367">
        <w:rPr>
          <w:rtl/>
        </w:rPr>
        <w:t>לא-לב.</w:t>
      </w:r>
      <w:r>
        <w:rPr>
          <w:rtl/>
        </w:rPr>
        <w:t xml:space="preserve"> </w:t>
      </w:r>
    </w:p>
  </w:footnote>
  <w:footnote w:id="715">
    <w:p w14:paraId="3120BCFD" w14:textId="64BB683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'חייט'.</w:t>
      </w:r>
      <w:r>
        <w:rPr>
          <w:rtl/>
        </w:rPr>
        <w:t xml:space="preserve"> </w:t>
      </w:r>
    </w:p>
  </w:footnote>
  <w:footnote w:id="716">
    <w:p w14:paraId="4FFF0616" w14:textId="0F49605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'חסר'.</w:t>
      </w:r>
      <w:r>
        <w:rPr>
          <w:rtl/>
        </w:rPr>
        <w:t xml:space="preserve"> </w:t>
      </w:r>
    </w:p>
  </w:footnote>
  <w:footnote w:id="717">
    <w:p w14:paraId="0599521D" w14:textId="0549D79B" w:rsidR="00D274FC" w:rsidRPr="00D62367" w:rsidRDefault="00D274FC" w:rsidP="00D62367">
      <w:pPr>
        <w:pStyle w:val="a4"/>
        <w:rPr>
          <w:rtl/>
        </w:rPr>
      </w:pPr>
      <w:r w:rsidRPr="00D62367">
        <w:rPr>
          <w:rStyle w:val="a6"/>
        </w:rPr>
        <w:footnoteRef/>
      </w:r>
      <w:r>
        <w:rPr>
          <w:rtl/>
        </w:rPr>
        <w:t xml:space="preserve"> </w:t>
      </w:r>
      <w:r w:rsidRPr="00D62367">
        <w:rPr>
          <w:rtl/>
        </w:rPr>
        <w:t>לב"ח</w:t>
      </w:r>
      <w:r>
        <w:rPr>
          <w:rtl/>
        </w:rPr>
        <w:t xml:space="preserve"> </w:t>
      </w:r>
      <w:r w:rsidRPr="00D62367">
        <w:rPr>
          <w:rtl/>
        </w:rPr>
        <w:t>–</w:t>
      </w:r>
      <w:r>
        <w:rPr>
          <w:rtl/>
        </w:rPr>
        <w:t xml:space="preserve"> </w:t>
      </w:r>
      <w:r w:rsidRPr="00D62367">
        <w:rPr>
          <w:rtl/>
        </w:rPr>
        <w:t>לבעל</w:t>
      </w:r>
      <w:r>
        <w:rPr>
          <w:rtl/>
        </w:rPr>
        <w:t xml:space="preserve"> </w:t>
      </w:r>
      <w:r w:rsidRPr="00D62367">
        <w:rPr>
          <w:rtl/>
        </w:rPr>
        <w:t>חוב.</w:t>
      </w:r>
    </w:p>
  </w:footnote>
  <w:footnote w:id="718">
    <w:p w14:paraId="65EFC706" w14:textId="588779E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'מחמת'.</w:t>
      </w:r>
      <w:r>
        <w:rPr>
          <w:rtl/>
        </w:rPr>
        <w:t xml:space="preserve"> </w:t>
      </w:r>
    </w:p>
  </w:footnote>
  <w:footnote w:id="719">
    <w:p w14:paraId="2C016D2C" w14:textId="25DD3478" w:rsidR="00D274FC" w:rsidRDefault="00D274FC">
      <w:pPr>
        <w:pStyle w:val="a4"/>
      </w:pPr>
      <w:r>
        <w:rPr>
          <w:rStyle w:val="a6"/>
        </w:rPr>
        <w:footnoteRef/>
      </w:r>
      <w:r>
        <w:rPr>
          <w:rtl/>
        </w:rPr>
        <w:t xml:space="preserve"> </w:t>
      </w:r>
      <w:r>
        <w:rPr>
          <w:rFonts w:hint="cs"/>
          <w:rtl/>
        </w:rPr>
        <w:t xml:space="preserve">בגן עדן. </w:t>
      </w:r>
    </w:p>
  </w:footnote>
  <w:footnote w:id="720">
    <w:p w14:paraId="04D7B4FD" w14:textId="2CC8947F" w:rsidR="00D274FC" w:rsidRDefault="00D274FC">
      <w:pPr>
        <w:pStyle w:val="a4"/>
      </w:pPr>
      <w:r>
        <w:rPr>
          <w:rStyle w:val="a6"/>
        </w:rPr>
        <w:footnoteRef/>
      </w:r>
      <w:r>
        <w:rPr>
          <w:rtl/>
        </w:rPr>
        <w:t xml:space="preserve"> </w:t>
      </w:r>
      <w:r>
        <w:rPr>
          <w:rFonts w:hint="cs"/>
          <w:rtl/>
        </w:rPr>
        <w:t xml:space="preserve">גילוי עריות. </w:t>
      </w:r>
    </w:p>
  </w:footnote>
  <w:footnote w:id="721">
    <w:p w14:paraId="3AB31CA1" w14:textId="5FEF81B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'אודות</w:t>
      </w:r>
      <w:r>
        <w:rPr>
          <w:rtl/>
        </w:rPr>
        <w:t xml:space="preserve"> </w:t>
      </w:r>
      <w:r w:rsidRPr="00D62367">
        <w:rPr>
          <w:rtl/>
        </w:rPr>
        <w:t>המעשה</w:t>
      </w:r>
      <w:r>
        <w:rPr>
          <w:rtl/>
        </w:rPr>
        <w:t xml:space="preserve"> </w:t>
      </w:r>
      <w:r w:rsidRPr="00D62367">
        <w:rPr>
          <w:rtl/>
        </w:rPr>
        <w:t>המגונה</w:t>
      </w:r>
      <w:r>
        <w:rPr>
          <w:rtl/>
        </w:rPr>
        <w:t xml:space="preserve"> </w:t>
      </w:r>
      <w:r w:rsidRPr="00D62367">
        <w:rPr>
          <w:rtl/>
        </w:rPr>
        <w:t>הידוע</w:t>
      </w:r>
      <w:r>
        <w:rPr>
          <w:rtl/>
        </w:rPr>
        <w:t xml:space="preserve"> </w:t>
      </w:r>
      <w:r w:rsidRPr="00D62367">
        <w:rPr>
          <w:rtl/>
        </w:rPr>
        <w:t>לו</w:t>
      </w:r>
      <w:r>
        <w:rPr>
          <w:rtl/>
        </w:rPr>
        <w:t xml:space="preserve"> </w:t>
      </w:r>
      <w:r w:rsidRPr="00D62367">
        <w:rPr>
          <w:rtl/>
        </w:rPr>
        <w:t>בגילוי</w:t>
      </w:r>
      <w:r>
        <w:rPr>
          <w:rtl/>
        </w:rPr>
        <w:t xml:space="preserve"> </w:t>
      </w:r>
      <w:r w:rsidRPr="00D62367">
        <w:rPr>
          <w:rtl/>
        </w:rPr>
        <w:t>עריות'.</w:t>
      </w:r>
      <w:r>
        <w:rPr>
          <w:rtl/>
        </w:rPr>
        <w:t xml:space="preserve"> </w:t>
      </w:r>
    </w:p>
  </w:footnote>
  <w:footnote w:id="722">
    <w:p w14:paraId="045E121A" w14:textId="376FE1F7"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קלו;</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צג;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קסא;</w:t>
      </w:r>
      <w:r>
        <w:rPr>
          <w:rtl/>
        </w:rPr>
        <w:t xml:space="preserve"> </w:t>
      </w:r>
      <w:r w:rsidRPr="00D62367">
        <w:rPr>
          <w:rtl/>
        </w:rPr>
        <w:t>כתר</w:t>
      </w:r>
      <w:r>
        <w:rPr>
          <w:rtl/>
        </w:rPr>
        <w:t xml:space="preserve"> </w:t>
      </w:r>
      <w:r w:rsidRPr="00D62367">
        <w:rPr>
          <w:rtl/>
        </w:rPr>
        <w:t>ראש</w:t>
      </w:r>
      <w:r>
        <w:rPr>
          <w:rtl/>
        </w:rPr>
        <w:t xml:space="preserve"> </w:t>
      </w:r>
      <w:r w:rsidRPr="00D62367">
        <w:rPr>
          <w:rtl/>
        </w:rPr>
        <w:t>קכ.</w:t>
      </w:r>
    </w:p>
    <w:p w14:paraId="7046993A" w14:textId="574D4BDC" w:rsidR="00D274FC" w:rsidRPr="00D62367" w:rsidRDefault="00D274FC" w:rsidP="00D62367">
      <w:pPr>
        <w:pStyle w:val="a4"/>
      </w:pPr>
      <w:r>
        <w:rPr>
          <w:rFonts w:hint="cs"/>
          <w:rtl/>
        </w:rPr>
        <w:t xml:space="preserve">וראו שו"ע יורה דעה ה-ו. ושם בנושאי כלים זיהוי גודל גריס ותורמוס. </w:t>
      </w:r>
    </w:p>
  </w:footnote>
  <w:footnote w:id="723">
    <w:p w14:paraId="27E9191B" w14:textId="0990675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'כתם'.</w:t>
      </w:r>
      <w:r>
        <w:rPr>
          <w:rtl/>
        </w:rPr>
        <w:t xml:space="preserve"> </w:t>
      </w:r>
    </w:p>
  </w:footnote>
  <w:footnote w:id="724">
    <w:p w14:paraId="3474FA59" w14:textId="5B9B122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'גדול</w:t>
      </w:r>
      <w:r>
        <w:rPr>
          <w:rtl/>
        </w:rPr>
        <w:t xml:space="preserve"> </w:t>
      </w:r>
      <w:r w:rsidRPr="00D62367">
        <w:rPr>
          <w:rtl/>
        </w:rPr>
        <w:t>מעט</w:t>
      </w:r>
      <w:r>
        <w:rPr>
          <w:rtl/>
        </w:rPr>
        <w:t xml:space="preserve"> </w:t>
      </w:r>
      <w:r w:rsidRPr="00D62367">
        <w:rPr>
          <w:rtl/>
        </w:rPr>
        <w:t>מזה'.</w:t>
      </w:r>
      <w:r>
        <w:rPr>
          <w:rtl/>
        </w:rPr>
        <w:t xml:space="preserve"> </w:t>
      </w:r>
    </w:p>
  </w:footnote>
  <w:footnote w:id="725">
    <w:p w14:paraId="06B5047F" w14:textId="1C599170"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עא;</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קלב,</w:t>
      </w:r>
      <w:r>
        <w:rPr>
          <w:rtl/>
        </w:rPr>
        <w:t xml:space="preserve"> </w:t>
      </w:r>
      <w:r w:rsidRPr="00D62367">
        <w:rPr>
          <w:rtl/>
        </w:rPr>
        <w:t>קנב;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מקביל</w:t>
      </w:r>
      <w:r>
        <w:rPr>
          <w:rtl/>
        </w:rPr>
        <w:t xml:space="preserve"> </w:t>
      </w:r>
      <w:r w:rsidRPr="00D62367">
        <w:rPr>
          <w:rtl/>
        </w:rPr>
        <w:t>לשאילתות</w:t>
      </w:r>
      <w:r>
        <w:rPr>
          <w:rtl/>
        </w:rPr>
        <w:t xml:space="preserve"> </w:t>
      </w:r>
      <w:r w:rsidRPr="00D62367">
        <w:rPr>
          <w:rtl/>
        </w:rPr>
        <w:t>קלב.</w:t>
      </w:r>
      <w:r>
        <w:rPr>
          <w:rtl/>
        </w:rPr>
        <w:t xml:space="preserve"> </w:t>
      </w:r>
      <w:r w:rsidRPr="00D62367">
        <w:rPr>
          <w:rtl/>
        </w:rPr>
        <w:t>וכן</w:t>
      </w:r>
      <w:r>
        <w:rPr>
          <w:rtl/>
        </w:rPr>
        <w:t xml:space="preserve"> </w:t>
      </w:r>
      <w:r w:rsidRPr="00D62367">
        <w:rPr>
          <w:rtl/>
        </w:rPr>
        <w:t>בכתר</w:t>
      </w:r>
      <w:r>
        <w:rPr>
          <w:rtl/>
        </w:rPr>
        <w:t xml:space="preserve"> </w:t>
      </w:r>
      <w:r w:rsidRPr="00D62367">
        <w:rPr>
          <w:rtl/>
        </w:rPr>
        <w:t>ראש:</w:t>
      </w:r>
      <w:r>
        <w:rPr>
          <w:rtl/>
        </w:rPr>
        <w:t xml:space="preserve"> </w:t>
      </w:r>
      <w:r w:rsidRPr="00D62367">
        <w:rPr>
          <w:rtl/>
        </w:rPr>
        <w:t>סעיף</w:t>
      </w:r>
      <w:r>
        <w:rPr>
          <w:rtl/>
        </w:rPr>
        <w:t xml:space="preserve"> </w:t>
      </w:r>
      <w:r w:rsidRPr="00D62367">
        <w:rPr>
          <w:rtl/>
        </w:rPr>
        <w:t>עד</w:t>
      </w:r>
      <w:r>
        <w:rPr>
          <w:rtl/>
        </w:rPr>
        <w:t xml:space="preserve"> </w:t>
      </w:r>
      <w:r w:rsidRPr="00D62367">
        <w:rPr>
          <w:rtl/>
        </w:rPr>
        <w:t>בעניין</w:t>
      </w:r>
      <w:r>
        <w:rPr>
          <w:rtl/>
        </w:rPr>
        <w:t xml:space="preserve"> </w:t>
      </w:r>
      <w:r w:rsidRPr="00D62367">
        <w:rPr>
          <w:rtl/>
        </w:rPr>
        <w:t>פת</w:t>
      </w:r>
      <w:r>
        <w:rPr>
          <w:rtl/>
        </w:rPr>
        <w:t xml:space="preserve"> </w:t>
      </w:r>
      <w:r w:rsidRPr="00D62367">
        <w:rPr>
          <w:rtl/>
        </w:rPr>
        <w:t>שחרית,</w:t>
      </w:r>
      <w:r>
        <w:rPr>
          <w:rtl/>
        </w:rPr>
        <w:t xml:space="preserve"> </w:t>
      </w:r>
      <w:r w:rsidRPr="00D62367">
        <w:rPr>
          <w:rtl/>
        </w:rPr>
        <w:t>וסעיף</w:t>
      </w:r>
      <w:r>
        <w:rPr>
          <w:rtl/>
        </w:rPr>
        <w:t xml:space="preserve"> </w:t>
      </w:r>
      <w:r w:rsidRPr="00D62367">
        <w:rPr>
          <w:rtl/>
        </w:rPr>
        <w:t>עה</w:t>
      </w:r>
      <w:r>
        <w:rPr>
          <w:rtl/>
        </w:rPr>
        <w:t xml:space="preserve"> </w:t>
      </w:r>
      <w:r w:rsidRPr="00D62367">
        <w:rPr>
          <w:rtl/>
        </w:rPr>
        <w:t>בנושא</w:t>
      </w:r>
      <w:r>
        <w:rPr>
          <w:rtl/>
        </w:rPr>
        <w:t xml:space="preserve"> </w:t>
      </w:r>
      <w:r w:rsidRPr="00D62367">
        <w:rPr>
          <w:rtl/>
        </w:rPr>
        <w:t>שיעור</w:t>
      </w:r>
      <w:r>
        <w:rPr>
          <w:rtl/>
        </w:rPr>
        <w:t xml:space="preserve"> </w:t>
      </w:r>
      <w:r w:rsidRPr="00D62367">
        <w:rPr>
          <w:rtl/>
        </w:rPr>
        <w:t>קביעות</w:t>
      </w:r>
      <w:r>
        <w:rPr>
          <w:rtl/>
        </w:rPr>
        <w:t xml:space="preserve"> </w:t>
      </w:r>
      <w:r w:rsidRPr="00D62367">
        <w:rPr>
          <w:rtl/>
        </w:rPr>
        <w:t>סעודה;</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קב,</w:t>
      </w:r>
      <w:r>
        <w:rPr>
          <w:rtl/>
        </w:rPr>
        <w:t xml:space="preserve"> </w:t>
      </w:r>
      <w:r w:rsidRPr="00D62367">
        <w:rPr>
          <w:rtl/>
        </w:rPr>
        <w:t>קג,</w:t>
      </w:r>
      <w:r>
        <w:rPr>
          <w:rtl/>
        </w:rPr>
        <w:t xml:space="preserve"> </w:t>
      </w:r>
      <w:r w:rsidRPr="00D62367">
        <w:rPr>
          <w:rtl/>
        </w:rPr>
        <w:t>קז.</w:t>
      </w:r>
      <w:r>
        <w:rPr>
          <w:rtl/>
        </w:rPr>
        <w:t xml:space="preserve"> </w:t>
      </w:r>
    </w:p>
    <w:p w14:paraId="69C0AD76" w14:textId="321D8896" w:rsidR="00D274FC" w:rsidRPr="00D62367" w:rsidRDefault="00D274FC" w:rsidP="00D62367">
      <w:pPr>
        <w:pStyle w:val="a4"/>
        <w:rPr>
          <w:rtl/>
        </w:rPr>
      </w:pPr>
      <w:r>
        <w:rPr>
          <w:rFonts w:hint="cs"/>
          <w:rtl/>
        </w:rPr>
        <w:t xml:space="preserve">לגבי דעת הגר"א בפת הבאה בכיסנין ראו מעשה רב, בסעיף ע"ט: "פת הבאה בכיסנין צריך נטילת ידיים אם קובע סעודה עליו" ובסעיף פ: "עוגה שלש אותה בשומן וחמאה ומי ביצים כולם נקראים פת הבאה בכיסנין". והוא דעת הרמב"ם (הלכות ברכות פ"ג ה"ט). וראו חיי אדם כלל נד סעיף ג: "שמעתי מפה קדוש הגר"א שלא נ"ל אלא שיעור שדרך בנ"א לקבוע סעודה קבועה". וראו מקור הדיון בשולחן ערוך, אורח חיים קסח ו, ובדיון במשנה ברורה בעיקר סימן כד המביא גם את דעת הגר"א. </w:t>
      </w:r>
    </w:p>
  </w:footnote>
  <w:footnote w:id="726">
    <w:p w14:paraId="697A3FA5" w14:textId="764B589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'פת</w:t>
      </w:r>
      <w:r>
        <w:rPr>
          <w:rtl/>
        </w:rPr>
        <w:t xml:space="preserve"> </w:t>
      </w:r>
      <w:r w:rsidRPr="00D62367">
        <w:rPr>
          <w:rtl/>
        </w:rPr>
        <w:t>שחרית'</w:t>
      </w:r>
      <w:r>
        <w:rPr>
          <w:rtl/>
        </w:rPr>
        <w:t xml:space="preserve"> </w:t>
      </w:r>
      <w:r w:rsidRPr="00D62367">
        <w:rPr>
          <w:rtl/>
        </w:rPr>
        <w:t>חסר.</w:t>
      </w:r>
      <w:r>
        <w:rPr>
          <w:rtl/>
        </w:rPr>
        <w:t xml:space="preserve"> </w:t>
      </w:r>
    </w:p>
  </w:footnote>
  <w:footnote w:id="727">
    <w:p w14:paraId="11E89009" w14:textId="3E89617E"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'משיעור</w:t>
      </w:r>
      <w:r>
        <w:rPr>
          <w:rtl/>
        </w:rPr>
        <w:t xml:space="preserve"> </w:t>
      </w:r>
      <w:r w:rsidRPr="00D62367">
        <w:rPr>
          <w:rtl/>
        </w:rPr>
        <w:t>בייגיל'.</w:t>
      </w:r>
      <w:r>
        <w:rPr>
          <w:rtl/>
        </w:rPr>
        <w:t xml:space="preserve"> </w:t>
      </w:r>
    </w:p>
  </w:footnote>
  <w:footnote w:id="728">
    <w:p w14:paraId="21EA5CBF" w14:textId="6C09154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'משום'</w:t>
      </w:r>
      <w:r>
        <w:rPr>
          <w:rtl/>
        </w:rPr>
        <w:t xml:space="preserve"> </w:t>
      </w:r>
      <w:r w:rsidRPr="00D62367">
        <w:rPr>
          <w:rtl/>
        </w:rPr>
        <w:t>במקום</w:t>
      </w:r>
      <w:r>
        <w:rPr>
          <w:rtl/>
        </w:rPr>
        <w:t xml:space="preserve"> </w:t>
      </w:r>
      <w:r w:rsidRPr="00D62367">
        <w:rPr>
          <w:rtl/>
        </w:rPr>
        <w:t>'מפני'.</w:t>
      </w:r>
    </w:p>
  </w:footnote>
  <w:footnote w:id="729">
    <w:p w14:paraId="36F4DD0F" w14:textId="2B8E31B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המשך</w:t>
      </w:r>
      <w:r>
        <w:rPr>
          <w:rtl/>
        </w:rPr>
        <w:t xml:space="preserve"> </w:t>
      </w:r>
      <w:r w:rsidRPr="00D62367">
        <w:rPr>
          <w:rtl/>
        </w:rPr>
        <w:t>ישיר</w:t>
      </w:r>
      <w:r>
        <w:rPr>
          <w:rtl/>
        </w:rPr>
        <w:t xml:space="preserve"> </w:t>
      </w:r>
      <w:r w:rsidRPr="00D62367">
        <w:rPr>
          <w:rtl/>
        </w:rPr>
        <w:t>לדיון</w:t>
      </w:r>
      <w:r>
        <w:rPr>
          <w:rtl/>
        </w:rPr>
        <w:t xml:space="preserve"> </w:t>
      </w:r>
      <w:r w:rsidRPr="00D62367">
        <w:rPr>
          <w:rtl/>
        </w:rPr>
        <w:t>קודם</w:t>
      </w:r>
      <w:r>
        <w:rPr>
          <w:rtl/>
        </w:rPr>
        <w:t xml:space="preserve"> </w:t>
      </w:r>
      <w:r w:rsidRPr="00D62367">
        <w:rPr>
          <w:rtl/>
        </w:rPr>
        <w:t>בנוגע</w:t>
      </w:r>
      <w:r>
        <w:rPr>
          <w:rtl/>
        </w:rPr>
        <w:t xml:space="preserve"> </w:t>
      </w:r>
      <w:r w:rsidRPr="00D62367">
        <w:rPr>
          <w:rtl/>
        </w:rPr>
        <w:t>לשיעור</w:t>
      </w:r>
      <w:r>
        <w:rPr>
          <w:rtl/>
        </w:rPr>
        <w:t xml:space="preserve"> </w:t>
      </w:r>
      <w:r w:rsidRPr="00D62367">
        <w:rPr>
          <w:rtl/>
        </w:rPr>
        <w:t>קביעות</w:t>
      </w:r>
      <w:r>
        <w:rPr>
          <w:rtl/>
        </w:rPr>
        <w:t xml:space="preserve"> </w:t>
      </w:r>
      <w:r w:rsidRPr="00D62367">
        <w:rPr>
          <w:rtl/>
        </w:rPr>
        <w:t>סעודה.</w:t>
      </w:r>
      <w:r>
        <w:rPr>
          <w:rtl/>
        </w:rPr>
        <w:t xml:space="preserve"> </w:t>
      </w:r>
      <w:r w:rsidRPr="00D62367">
        <w:rPr>
          <w:rtl/>
        </w:rPr>
        <w:t>דברים</w:t>
      </w:r>
      <w:r>
        <w:rPr>
          <w:rtl/>
        </w:rPr>
        <w:t xml:space="preserve"> </w:t>
      </w:r>
      <w:r w:rsidRPr="00D62367">
        <w:rPr>
          <w:rtl/>
        </w:rPr>
        <w:t>המופיעים</w:t>
      </w:r>
      <w:r>
        <w:rPr>
          <w:rtl/>
        </w:rPr>
        <w:t xml:space="preserve"> </w:t>
      </w:r>
      <w:r w:rsidRPr="00D62367">
        <w:rPr>
          <w:rtl/>
        </w:rPr>
        <w:t>כאן</w:t>
      </w:r>
      <w:r>
        <w:rPr>
          <w:rtl/>
        </w:rPr>
        <w:t xml:space="preserve"> </w:t>
      </w:r>
      <w:r w:rsidRPr="00D62367">
        <w:rPr>
          <w:rtl/>
        </w:rPr>
        <w:t>בסעיף</w:t>
      </w:r>
      <w:r>
        <w:rPr>
          <w:rtl/>
        </w:rPr>
        <w:t xml:space="preserve"> </w:t>
      </w:r>
      <w:r w:rsidRPr="00D62367">
        <w:rPr>
          <w:rtl/>
        </w:rPr>
        <w:t>ק"ב.</w:t>
      </w:r>
    </w:p>
  </w:footnote>
  <w:footnote w:id="730">
    <w:p w14:paraId="6AD161D6" w14:textId="4833557C" w:rsidR="00D274FC" w:rsidRPr="00D62367" w:rsidRDefault="00D274FC" w:rsidP="00D62367">
      <w:pPr>
        <w:pStyle w:val="a4"/>
      </w:pPr>
      <w:r w:rsidRPr="00D62367">
        <w:rPr>
          <w:rStyle w:val="a6"/>
        </w:rPr>
        <w:footnoteRef/>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קכד;</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גם</w:t>
      </w:r>
      <w:r>
        <w:rPr>
          <w:rtl/>
        </w:rPr>
        <w:t xml:space="preserve"> </w:t>
      </w:r>
      <w:r w:rsidRPr="00D62367">
        <w:rPr>
          <w:rtl/>
        </w:rPr>
        <w:t>בכתב</w:t>
      </w:r>
      <w:r>
        <w:rPr>
          <w:rtl/>
        </w:rPr>
        <w:t xml:space="preserve"> </w:t>
      </w:r>
      <w:r w:rsidRPr="00D62367">
        <w:rPr>
          <w:rtl/>
        </w:rPr>
        <w:t>יד</w:t>
      </w:r>
      <w:r>
        <w:rPr>
          <w:rtl/>
        </w:rPr>
        <w:t xml:space="preserve"> </w:t>
      </w:r>
      <w:r w:rsidRPr="00D62367">
        <w:rPr>
          <w:rtl/>
        </w:rPr>
        <w:t>א"ל</w:t>
      </w:r>
      <w:r>
        <w:rPr>
          <w:rtl/>
        </w:rPr>
        <w:t xml:space="preserve"> </w:t>
      </w:r>
      <w:r w:rsidRPr="00D62367">
        <w:rPr>
          <w:rtl/>
        </w:rPr>
        <w:t>חסר,</w:t>
      </w:r>
      <w:r>
        <w:rPr>
          <w:rtl/>
        </w:rPr>
        <w:t xml:space="preserve"> </w:t>
      </w:r>
      <w:r w:rsidRPr="00D62367">
        <w:rPr>
          <w:rtl/>
        </w:rPr>
        <w:t>וכיוון</w:t>
      </w:r>
      <w:r>
        <w:rPr>
          <w:rtl/>
        </w:rPr>
        <w:t xml:space="preserve"> </w:t>
      </w:r>
      <w:r w:rsidRPr="00D62367">
        <w:rPr>
          <w:rtl/>
        </w:rPr>
        <w:t>שסעיף</w:t>
      </w:r>
      <w:r>
        <w:rPr>
          <w:rtl/>
        </w:rPr>
        <w:t xml:space="preserve"> </w:t>
      </w:r>
      <w:r w:rsidRPr="00D62367">
        <w:rPr>
          <w:rtl/>
        </w:rPr>
        <w:t>קל"ח</w:t>
      </w:r>
      <w:r>
        <w:rPr>
          <w:rtl/>
        </w:rPr>
        <w:t xml:space="preserve"> </w:t>
      </w:r>
      <w:r w:rsidRPr="00D62367">
        <w:rPr>
          <w:rtl/>
        </w:rPr>
        <w:t>חסר</w:t>
      </w:r>
      <w:r>
        <w:rPr>
          <w:rtl/>
        </w:rPr>
        <w:t xml:space="preserve"> </w:t>
      </w:r>
      <w:r w:rsidRPr="00D62367">
        <w:rPr>
          <w:rtl/>
        </w:rPr>
        <w:t>במיספור,</w:t>
      </w:r>
      <w:r>
        <w:rPr>
          <w:rtl/>
        </w:rPr>
        <w:t xml:space="preserve"> </w:t>
      </w:r>
      <w:r w:rsidRPr="00D62367">
        <w:rPr>
          <w:rtl/>
        </w:rPr>
        <w:t>נראה</w:t>
      </w:r>
      <w:r>
        <w:rPr>
          <w:rtl/>
        </w:rPr>
        <w:t xml:space="preserve"> </w:t>
      </w:r>
      <w:r w:rsidRPr="00D62367">
        <w:rPr>
          <w:rtl/>
        </w:rPr>
        <w:t>כי</w:t>
      </w:r>
      <w:r>
        <w:rPr>
          <w:rtl/>
        </w:rPr>
        <w:t xml:space="preserve"> </w:t>
      </w:r>
      <w:r w:rsidRPr="00D62367">
        <w:rPr>
          <w:rtl/>
        </w:rPr>
        <w:t>מדובר</w:t>
      </w:r>
      <w:r>
        <w:rPr>
          <w:rtl/>
        </w:rPr>
        <w:t xml:space="preserve"> </w:t>
      </w:r>
      <w:r w:rsidRPr="00D62367">
        <w:rPr>
          <w:rtl/>
        </w:rPr>
        <w:t>בטעות</w:t>
      </w:r>
      <w:r>
        <w:rPr>
          <w:rtl/>
        </w:rPr>
        <w:t xml:space="preserve"> </w:t>
      </w:r>
      <w:r w:rsidRPr="00D62367">
        <w:rPr>
          <w:rtl/>
        </w:rPr>
        <w:t>העתקה.</w:t>
      </w:r>
    </w:p>
  </w:footnote>
  <w:footnote w:id="731">
    <w:p w14:paraId="7DA34354" w14:textId="24C2322B"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קלט;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קכג;</w:t>
      </w:r>
      <w:r>
        <w:rPr>
          <w:rtl/>
        </w:rPr>
        <w:t xml:space="preserve"> </w:t>
      </w:r>
      <w:r w:rsidRPr="00D62367">
        <w:rPr>
          <w:rtl/>
        </w:rPr>
        <w:t>כתר</w:t>
      </w:r>
      <w:r>
        <w:rPr>
          <w:rtl/>
        </w:rPr>
        <w:t xml:space="preserve"> </w:t>
      </w:r>
      <w:r w:rsidRPr="00D62367">
        <w:rPr>
          <w:rtl/>
        </w:rPr>
        <w:t>ראש</w:t>
      </w:r>
      <w:r>
        <w:rPr>
          <w:rtl/>
        </w:rPr>
        <w:t xml:space="preserve"> </w:t>
      </w:r>
      <w:r w:rsidRPr="00D62367">
        <w:rPr>
          <w:rtl/>
        </w:rPr>
        <w:t>צה.</w:t>
      </w:r>
      <w:r>
        <w:rPr>
          <w:rtl/>
        </w:rPr>
        <w:t xml:space="preserve"> </w:t>
      </w:r>
    </w:p>
    <w:p w14:paraId="7B5ADFA1" w14:textId="6026DA39" w:rsidR="00D274FC" w:rsidRPr="00D62367" w:rsidRDefault="00D274FC" w:rsidP="00D62367">
      <w:pPr>
        <w:pStyle w:val="a4"/>
      </w:pPr>
      <w:r>
        <w:rPr>
          <w:rFonts w:hint="cs"/>
          <w:rtl/>
        </w:rPr>
        <w:t>וכן</w:t>
      </w:r>
      <w:r>
        <w:rPr>
          <w:rtl/>
        </w:rPr>
        <w:t xml:space="preserve"> </w:t>
      </w:r>
      <w:r w:rsidRPr="00D62367">
        <w:rPr>
          <w:rtl/>
        </w:rPr>
        <w:t>דעת</w:t>
      </w:r>
      <w:r>
        <w:rPr>
          <w:rtl/>
        </w:rPr>
        <w:t xml:space="preserve"> </w:t>
      </w:r>
      <w:r w:rsidRPr="00D62367">
        <w:rPr>
          <w:rtl/>
        </w:rPr>
        <w:t>הגר"א</w:t>
      </w:r>
      <w:r>
        <w:rPr>
          <w:rtl/>
        </w:rPr>
        <w:t xml:space="preserve"> </w:t>
      </w:r>
      <w:r w:rsidRPr="00D62367">
        <w:rPr>
          <w:rtl/>
        </w:rPr>
        <w:t>ראו</w:t>
      </w:r>
      <w:r>
        <w:rPr>
          <w:rtl/>
        </w:rPr>
        <w:t xml:space="preserve"> </w:t>
      </w:r>
      <w:r w:rsidRPr="00D62367">
        <w:rPr>
          <w:rtl/>
        </w:rPr>
        <w:t>ביאור</w:t>
      </w:r>
      <w:r>
        <w:rPr>
          <w:rtl/>
        </w:rPr>
        <w:t xml:space="preserve"> </w:t>
      </w:r>
      <w:r w:rsidRPr="00D62367">
        <w:rPr>
          <w:rtl/>
        </w:rPr>
        <w:t>לשו"ע,</w:t>
      </w:r>
      <w:r>
        <w:rPr>
          <w:rtl/>
        </w:rPr>
        <w:t xml:space="preserve"> </w:t>
      </w:r>
      <w:r w:rsidRPr="00D62367">
        <w:rPr>
          <w:rtl/>
        </w:rPr>
        <w:t>אבן</w:t>
      </w:r>
      <w:r>
        <w:rPr>
          <w:rtl/>
        </w:rPr>
        <w:t xml:space="preserve"> </w:t>
      </w:r>
      <w:r w:rsidRPr="00D62367">
        <w:rPr>
          <w:rtl/>
        </w:rPr>
        <w:t>העזר,</w:t>
      </w:r>
      <w:r>
        <w:rPr>
          <w:rtl/>
        </w:rPr>
        <w:t xml:space="preserve"> </w:t>
      </w:r>
      <w:r w:rsidRPr="00D62367">
        <w:rPr>
          <w:rtl/>
        </w:rPr>
        <w:t>סד</w:t>
      </w:r>
      <w:r>
        <w:rPr>
          <w:rtl/>
        </w:rPr>
        <w:t xml:space="preserve"> </w:t>
      </w:r>
      <w:r w:rsidRPr="00D62367">
        <w:rPr>
          <w:rtl/>
        </w:rPr>
        <w:t>ס"ק</w:t>
      </w:r>
      <w:r>
        <w:rPr>
          <w:rtl/>
        </w:rPr>
        <w:t xml:space="preserve"> </w:t>
      </w:r>
      <w:r w:rsidRPr="00D62367">
        <w:rPr>
          <w:rtl/>
        </w:rPr>
        <w:t>יא</w:t>
      </w:r>
      <w:r>
        <w:rPr>
          <w:rFonts w:hint="cs"/>
          <w:rtl/>
        </w:rPr>
        <w:t>, בנוגע לזה שיש גם לאלמנה חופה, בניגוד לדעת השו"ע שם: "דלא מצינו בשום מקום שאין אלמנה חופה וכו' וכן נ"ל עיקר דבירושלמי אמר הלין דכנסין ארמלתא כו' הכניסה היא החופה, ומ"ש באלמנה ה"ה לבתולה, שכן אמר שם בבתולה ג"כ זה הלשון דהכניסה צ"ל קודם השבת אלא אמר באלמנה, משום דבתולה בלא"ה אין עושין הבעילה, דס"ל לירושלמי דאסור. וז"ל הירושלמי ריש כתובות בתולה נישאת ביום הרביעי כו', הא אילו הוה כתיב תני לא יבעול אדם בעילה בתחילה בשבת מפני שהוא עושה חבורה ומשני אלא כאחרים מפני שאחרים מתירין כלום אחרים מתירים אלא כשכנס, שעד שלא כנס אינו זכאי לא במציאתה ולא בהפרת נדריה משכנס זכאי במציאתה ובמעש' ידיה ובהפרת נדריה אם אומר את כן נמצאת קונה קנין בשבת, א"ר מנא הדא אמרה אילין דכנסין ארמלין צריך לכונסה מבע"י שלא יהא כקונה קנין בשבת, מבואר משום דבתולה בלא"ה אסור מקום כניסה"</w:t>
      </w:r>
      <w:r w:rsidRPr="00D62367">
        <w:rPr>
          <w:rtl/>
        </w:rPr>
        <w:t>.</w:t>
      </w:r>
      <w:r>
        <w:rPr>
          <w:rtl/>
        </w:rPr>
        <w:t xml:space="preserve"> </w:t>
      </w:r>
    </w:p>
  </w:footnote>
  <w:footnote w:id="732">
    <w:p w14:paraId="684215E7" w14:textId="12F51AB2"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מעל</w:t>
      </w:r>
      <w:r>
        <w:rPr>
          <w:rtl/>
        </w:rPr>
        <w:t xml:space="preserve"> </w:t>
      </w:r>
      <w:r w:rsidRPr="00D62367">
        <w:rPr>
          <w:rtl/>
        </w:rPr>
        <w:t>השורה</w:t>
      </w:r>
      <w:r>
        <w:rPr>
          <w:rtl/>
        </w:rPr>
        <w:t xml:space="preserve"> </w:t>
      </w:r>
      <w:r w:rsidRPr="00D62367">
        <w:rPr>
          <w:rtl/>
        </w:rPr>
        <w:t>'אלמנה'.</w:t>
      </w:r>
      <w:r>
        <w:rPr>
          <w:rtl/>
        </w:rPr>
        <w:t xml:space="preserve"> </w:t>
      </w:r>
    </w:p>
  </w:footnote>
  <w:footnote w:id="733">
    <w:p w14:paraId="4A4F26D8" w14:textId="490AF97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'בעצמו'</w:t>
      </w:r>
      <w:r>
        <w:rPr>
          <w:rtl/>
        </w:rPr>
        <w:t xml:space="preserve"> </w:t>
      </w:r>
      <w:r w:rsidRPr="00D62367">
        <w:rPr>
          <w:rtl/>
        </w:rPr>
        <w:t>נוסף.</w:t>
      </w:r>
      <w:r>
        <w:rPr>
          <w:rtl/>
        </w:rPr>
        <w:t xml:space="preserve"> </w:t>
      </w:r>
    </w:p>
  </w:footnote>
  <w:footnote w:id="734">
    <w:p w14:paraId="599203D5" w14:textId="76769E6F" w:rsidR="00D274FC" w:rsidRPr="00D62367" w:rsidRDefault="00D274FC" w:rsidP="00D62367">
      <w:pPr>
        <w:pStyle w:val="a4"/>
        <w:rPr>
          <w:rtl/>
        </w:rPr>
      </w:pPr>
      <w:r w:rsidRPr="00D62367">
        <w:rPr>
          <w:rStyle w:val="a6"/>
        </w:rPr>
        <w:footnoteRef/>
      </w:r>
      <w:r>
        <w:rPr>
          <w:rtl/>
        </w:rPr>
        <w:t xml:space="preserve"> </w:t>
      </w:r>
      <w:r w:rsidRPr="00D62367">
        <w:rPr>
          <w:rtl/>
        </w:rPr>
        <w:t>מבעו"י</w:t>
      </w:r>
      <w:r>
        <w:rPr>
          <w:rtl/>
        </w:rPr>
        <w:t xml:space="preserve"> </w:t>
      </w:r>
      <w:r w:rsidRPr="00D62367">
        <w:rPr>
          <w:rtl/>
        </w:rPr>
        <w:t>–</w:t>
      </w:r>
      <w:r>
        <w:rPr>
          <w:rtl/>
        </w:rPr>
        <w:t xml:space="preserve"> </w:t>
      </w:r>
      <w:r w:rsidRPr="00D62367">
        <w:rPr>
          <w:rtl/>
        </w:rPr>
        <w:t>מבעוד</w:t>
      </w:r>
      <w:r>
        <w:rPr>
          <w:rtl/>
        </w:rPr>
        <w:t xml:space="preserve"> </w:t>
      </w:r>
      <w:r w:rsidRPr="00D62367">
        <w:rPr>
          <w:rtl/>
        </w:rPr>
        <w:t>יום.</w:t>
      </w:r>
      <w:r>
        <w:rPr>
          <w:rtl/>
        </w:rPr>
        <w:t xml:space="preserve"> </w:t>
      </w:r>
    </w:p>
  </w:footnote>
  <w:footnote w:id="735">
    <w:p w14:paraId="51A9FAA3" w14:textId="7066ACF5" w:rsidR="00D274FC" w:rsidRPr="00D62367" w:rsidRDefault="00D274FC" w:rsidP="00D62367">
      <w:pPr>
        <w:pStyle w:val="a4"/>
        <w:rPr>
          <w:rtl/>
        </w:rPr>
      </w:pPr>
      <w:r w:rsidRPr="00D62367">
        <w:rPr>
          <w:rStyle w:val="a6"/>
        </w:rPr>
        <w:footnoteRef/>
      </w:r>
      <w:r>
        <w:rPr>
          <w:rtl/>
        </w:rPr>
        <w:t xml:space="preserve"> </w:t>
      </w:r>
      <w:r>
        <w:rPr>
          <w:rFonts w:hint="cs"/>
          <w:rtl/>
        </w:rPr>
        <w:t xml:space="preserve">תלמוד ירושלמי יומא, פרק א הלכה א. </w:t>
      </w:r>
    </w:p>
  </w:footnote>
  <w:footnote w:id="736">
    <w:p w14:paraId="01012D83" w14:textId="0CFADFE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'וצ"ל'</w:t>
      </w:r>
      <w:r>
        <w:rPr>
          <w:rtl/>
        </w:rPr>
        <w:t xml:space="preserve"> </w:t>
      </w:r>
      <w:r w:rsidRPr="00D62367">
        <w:rPr>
          <w:rtl/>
        </w:rPr>
        <w:t>במקום</w:t>
      </w:r>
      <w:r>
        <w:rPr>
          <w:rtl/>
        </w:rPr>
        <w:t xml:space="preserve"> </w:t>
      </w:r>
      <w:r w:rsidRPr="00D62367">
        <w:rPr>
          <w:rtl/>
        </w:rPr>
        <w:t>'ולכן</w:t>
      </w:r>
      <w:r>
        <w:rPr>
          <w:rtl/>
        </w:rPr>
        <w:t xml:space="preserve"> </w:t>
      </w:r>
      <w:r w:rsidRPr="00D62367">
        <w:rPr>
          <w:rtl/>
        </w:rPr>
        <w:t>צריך</w:t>
      </w:r>
      <w:r>
        <w:rPr>
          <w:rtl/>
        </w:rPr>
        <w:t xml:space="preserve"> </w:t>
      </w:r>
      <w:r w:rsidRPr="00D62367">
        <w:rPr>
          <w:rtl/>
        </w:rPr>
        <w:t>להיות'.</w:t>
      </w:r>
    </w:p>
  </w:footnote>
  <w:footnote w:id="737">
    <w:p w14:paraId="253BBC74" w14:textId="1271700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'כקונה'</w:t>
      </w:r>
      <w:r>
        <w:rPr>
          <w:rtl/>
        </w:rPr>
        <w:t xml:space="preserve"> </w:t>
      </w:r>
      <w:r w:rsidRPr="00D62367">
        <w:rPr>
          <w:rtl/>
        </w:rPr>
        <w:t>במקום</w:t>
      </w:r>
      <w:r>
        <w:rPr>
          <w:rtl/>
        </w:rPr>
        <w:t xml:space="preserve"> </w:t>
      </w:r>
      <w:r w:rsidRPr="00D62367">
        <w:rPr>
          <w:rtl/>
        </w:rPr>
        <w:t>'שנראה</w:t>
      </w:r>
      <w:r>
        <w:rPr>
          <w:rtl/>
        </w:rPr>
        <w:t xml:space="preserve"> </w:t>
      </w:r>
      <w:r w:rsidRPr="00D62367">
        <w:rPr>
          <w:rtl/>
        </w:rPr>
        <w:t>קונה'.</w:t>
      </w:r>
      <w:r>
        <w:rPr>
          <w:rtl/>
        </w:rPr>
        <w:t xml:space="preserve"> </w:t>
      </w:r>
    </w:p>
  </w:footnote>
  <w:footnote w:id="738">
    <w:p w14:paraId="7FB97B04" w14:textId="655149A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'יש'.</w:t>
      </w:r>
      <w:r>
        <w:rPr>
          <w:rtl/>
        </w:rPr>
        <w:t xml:space="preserve"> </w:t>
      </w:r>
    </w:p>
  </w:footnote>
  <w:footnote w:id="739">
    <w:p w14:paraId="09B13BBC" w14:textId="304AAD1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'וצריך</w:t>
      </w:r>
      <w:r>
        <w:rPr>
          <w:rtl/>
        </w:rPr>
        <w:t xml:space="preserve"> </w:t>
      </w:r>
      <w:r w:rsidRPr="00D62367">
        <w:rPr>
          <w:rtl/>
        </w:rPr>
        <w:t>החופה</w:t>
      </w:r>
      <w:r>
        <w:rPr>
          <w:rtl/>
        </w:rPr>
        <w:t xml:space="preserve"> </w:t>
      </w:r>
      <w:r w:rsidRPr="00D62367">
        <w:rPr>
          <w:rtl/>
        </w:rPr>
        <w:t>להיות</w:t>
      </w:r>
      <w:r>
        <w:rPr>
          <w:rtl/>
        </w:rPr>
        <w:t xml:space="preserve"> </w:t>
      </w:r>
      <w:r w:rsidRPr="00D62367">
        <w:rPr>
          <w:rtl/>
        </w:rPr>
        <w:t>לבד</w:t>
      </w:r>
      <w:r>
        <w:rPr>
          <w:rtl/>
        </w:rPr>
        <w:t xml:space="preserve"> </w:t>
      </w:r>
      <w:r w:rsidRPr="00D62367">
        <w:rPr>
          <w:rtl/>
        </w:rPr>
        <w:t>קודם</w:t>
      </w:r>
      <w:r>
        <w:rPr>
          <w:rtl/>
        </w:rPr>
        <w:t xml:space="preserve"> </w:t>
      </w:r>
      <w:r w:rsidRPr="00D62367">
        <w:rPr>
          <w:rtl/>
        </w:rPr>
        <w:t>הלילה'.</w:t>
      </w:r>
      <w:r>
        <w:rPr>
          <w:rtl/>
        </w:rPr>
        <w:t xml:space="preserve"> </w:t>
      </w:r>
    </w:p>
  </w:footnote>
  <w:footnote w:id="740">
    <w:p w14:paraId="6F4D4D1F" w14:textId="5F29A37E"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'אבל</w:t>
      </w:r>
      <w:r>
        <w:rPr>
          <w:rtl/>
        </w:rPr>
        <w:t xml:space="preserve"> </w:t>
      </w:r>
      <w:r w:rsidRPr="00D62367">
        <w:rPr>
          <w:rtl/>
        </w:rPr>
        <w:t>הביאה</w:t>
      </w:r>
      <w:r>
        <w:rPr>
          <w:rtl/>
        </w:rPr>
        <w:t xml:space="preserve"> </w:t>
      </w:r>
      <w:r w:rsidRPr="00D62367">
        <w:rPr>
          <w:rtl/>
        </w:rPr>
        <w:t>סובר</w:t>
      </w:r>
      <w:r>
        <w:rPr>
          <w:rtl/>
        </w:rPr>
        <w:t xml:space="preserve"> </w:t>
      </w:r>
      <w:r w:rsidRPr="00D62367">
        <w:rPr>
          <w:rtl/>
        </w:rPr>
        <w:t>הירושלמי</w:t>
      </w:r>
      <w:r>
        <w:rPr>
          <w:rtl/>
        </w:rPr>
        <w:t xml:space="preserve"> </w:t>
      </w:r>
      <w:r w:rsidRPr="00D62367">
        <w:rPr>
          <w:rtl/>
        </w:rPr>
        <w:t>שמותר</w:t>
      </w:r>
      <w:r>
        <w:rPr>
          <w:rtl/>
        </w:rPr>
        <w:t xml:space="preserve"> </w:t>
      </w:r>
      <w:r w:rsidRPr="00D62367">
        <w:rPr>
          <w:rtl/>
        </w:rPr>
        <w:t>להיות</w:t>
      </w:r>
      <w:r>
        <w:rPr>
          <w:rtl/>
        </w:rPr>
        <w:t xml:space="preserve"> </w:t>
      </w:r>
      <w:r w:rsidRPr="00D62367">
        <w:rPr>
          <w:rtl/>
        </w:rPr>
        <w:t>בלילה'.</w:t>
      </w:r>
      <w:r>
        <w:rPr>
          <w:rtl/>
        </w:rPr>
        <w:t xml:space="preserve"> </w:t>
      </w:r>
    </w:p>
  </w:footnote>
  <w:footnote w:id="741">
    <w:p w14:paraId="03949673" w14:textId="7F3B3F6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'שהפירוש</w:t>
      </w:r>
      <w:r>
        <w:rPr>
          <w:rtl/>
        </w:rPr>
        <w:t xml:space="preserve"> </w:t>
      </w:r>
      <w:r w:rsidRPr="00D62367">
        <w:rPr>
          <w:rtl/>
        </w:rPr>
        <w:t>בירושלמי</w:t>
      </w:r>
      <w:r>
        <w:rPr>
          <w:rtl/>
        </w:rPr>
        <w:t xml:space="preserve"> </w:t>
      </w:r>
      <w:r w:rsidRPr="00D62367">
        <w:rPr>
          <w:rtl/>
        </w:rPr>
        <w:t>אינו</w:t>
      </w:r>
      <w:r>
        <w:rPr>
          <w:rtl/>
        </w:rPr>
        <w:t xml:space="preserve"> </w:t>
      </w:r>
      <w:r w:rsidRPr="00D62367">
        <w:rPr>
          <w:rtl/>
        </w:rPr>
        <w:t>כן'.</w:t>
      </w:r>
      <w:r>
        <w:rPr>
          <w:rtl/>
        </w:rPr>
        <w:t xml:space="preserve"> </w:t>
      </w:r>
    </w:p>
  </w:footnote>
  <w:footnote w:id="742">
    <w:p w14:paraId="765C7ABD" w14:textId="0DB9406D"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'ג"כ'.</w:t>
      </w:r>
    </w:p>
  </w:footnote>
  <w:footnote w:id="743">
    <w:p w14:paraId="54DD9101" w14:textId="1F84A16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'לה'</w:t>
      </w:r>
      <w:r>
        <w:rPr>
          <w:rtl/>
        </w:rPr>
        <w:t xml:space="preserve"> </w:t>
      </w:r>
      <w:r w:rsidRPr="00D62367">
        <w:rPr>
          <w:rtl/>
        </w:rPr>
        <w:t>נוסף.</w:t>
      </w:r>
      <w:r>
        <w:rPr>
          <w:rtl/>
        </w:rPr>
        <w:t xml:space="preserve"> </w:t>
      </w:r>
    </w:p>
  </w:footnote>
  <w:footnote w:id="744">
    <w:p w14:paraId="5310C661" w14:textId="37BB575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'חשוב'</w:t>
      </w:r>
      <w:r>
        <w:rPr>
          <w:rtl/>
        </w:rPr>
        <w:t xml:space="preserve"> </w:t>
      </w:r>
      <w:r w:rsidRPr="00D62367">
        <w:rPr>
          <w:rtl/>
        </w:rPr>
        <w:t>נוסף.</w:t>
      </w:r>
      <w:r>
        <w:rPr>
          <w:rtl/>
        </w:rPr>
        <w:t xml:space="preserve"> </w:t>
      </w:r>
    </w:p>
  </w:footnote>
  <w:footnote w:id="745">
    <w:p w14:paraId="45974A1C" w14:textId="7F874175"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'אלא</w:t>
      </w:r>
      <w:r>
        <w:rPr>
          <w:rtl/>
        </w:rPr>
        <w:t xml:space="preserve"> </w:t>
      </w:r>
      <w:r w:rsidRPr="00D62367">
        <w:rPr>
          <w:rtl/>
        </w:rPr>
        <w:t>שהפירוש</w:t>
      </w:r>
      <w:r>
        <w:rPr>
          <w:rtl/>
        </w:rPr>
        <w:t xml:space="preserve"> </w:t>
      </w:r>
      <w:r w:rsidRPr="00D62367">
        <w:rPr>
          <w:rtl/>
        </w:rPr>
        <w:t>כך</w:t>
      </w:r>
      <w:r>
        <w:rPr>
          <w:rtl/>
        </w:rPr>
        <w:t xml:space="preserve"> </w:t>
      </w:r>
      <w:r w:rsidRPr="00D62367">
        <w:rPr>
          <w:rtl/>
        </w:rPr>
        <w:t>הוא'.</w:t>
      </w:r>
      <w:r>
        <w:rPr>
          <w:rtl/>
        </w:rPr>
        <w:t xml:space="preserve"> </w:t>
      </w:r>
    </w:p>
  </w:footnote>
  <w:footnote w:id="746">
    <w:p w14:paraId="5802E9F7" w14:textId="7521B98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'דהחופה'</w:t>
      </w:r>
      <w:r>
        <w:rPr>
          <w:rtl/>
        </w:rPr>
        <w:t xml:space="preserve"> </w:t>
      </w:r>
      <w:r w:rsidRPr="00D62367">
        <w:rPr>
          <w:rtl/>
        </w:rPr>
        <w:t>במקום</w:t>
      </w:r>
      <w:r>
        <w:rPr>
          <w:rtl/>
        </w:rPr>
        <w:t xml:space="preserve"> </w:t>
      </w:r>
      <w:r w:rsidRPr="00D62367">
        <w:rPr>
          <w:rtl/>
        </w:rPr>
        <w:t>'דרק</w:t>
      </w:r>
      <w:r>
        <w:rPr>
          <w:rtl/>
        </w:rPr>
        <w:t xml:space="preserve"> </w:t>
      </w:r>
      <w:r w:rsidRPr="00D62367">
        <w:rPr>
          <w:rtl/>
        </w:rPr>
        <w:t>החופה'.</w:t>
      </w:r>
      <w:r>
        <w:rPr>
          <w:rtl/>
        </w:rPr>
        <w:t xml:space="preserve"> </w:t>
      </w:r>
    </w:p>
  </w:footnote>
  <w:footnote w:id="747">
    <w:p w14:paraId="02D681C0" w14:textId="429221B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'הוא</w:t>
      </w:r>
      <w:r>
        <w:rPr>
          <w:rtl/>
        </w:rPr>
        <w:t xml:space="preserve"> </w:t>
      </w:r>
      <w:r w:rsidRPr="00D62367">
        <w:rPr>
          <w:rtl/>
        </w:rPr>
        <w:t>דהחופה</w:t>
      </w:r>
      <w:r>
        <w:rPr>
          <w:rtl/>
        </w:rPr>
        <w:t xml:space="preserve"> </w:t>
      </w:r>
      <w:r w:rsidRPr="00D62367">
        <w:rPr>
          <w:rtl/>
        </w:rPr>
        <w:t>דווקא</w:t>
      </w:r>
      <w:r>
        <w:rPr>
          <w:rtl/>
        </w:rPr>
        <w:t xml:space="preserve"> </w:t>
      </w:r>
      <w:r w:rsidRPr="00D62367">
        <w:rPr>
          <w:rtl/>
        </w:rPr>
        <w:t>אסור</w:t>
      </w:r>
      <w:r>
        <w:rPr>
          <w:rtl/>
        </w:rPr>
        <w:t xml:space="preserve"> </w:t>
      </w:r>
      <w:r w:rsidRPr="00D62367">
        <w:rPr>
          <w:rtl/>
        </w:rPr>
        <w:t>היות</w:t>
      </w:r>
      <w:r>
        <w:rPr>
          <w:rtl/>
        </w:rPr>
        <w:t xml:space="preserve"> </w:t>
      </w:r>
      <w:r w:rsidRPr="00D62367">
        <w:rPr>
          <w:rtl/>
        </w:rPr>
        <w:t>בשבת'</w:t>
      </w:r>
      <w:r>
        <w:rPr>
          <w:rtl/>
        </w:rPr>
        <w:t xml:space="preserve"> </w:t>
      </w:r>
      <w:r w:rsidRPr="00D62367">
        <w:rPr>
          <w:rtl/>
        </w:rPr>
        <w:t>במקום</w:t>
      </w:r>
      <w:r>
        <w:rPr>
          <w:rtl/>
        </w:rPr>
        <w:t xml:space="preserve"> </w:t>
      </w:r>
      <w:r w:rsidRPr="00D62367">
        <w:rPr>
          <w:rtl/>
        </w:rPr>
        <w:t>'צ״ל</w:t>
      </w:r>
      <w:r>
        <w:rPr>
          <w:rtl/>
        </w:rPr>
        <w:t xml:space="preserve"> </w:t>
      </w:r>
      <w:r w:rsidRPr="00D62367">
        <w:rPr>
          <w:rtl/>
        </w:rPr>
        <w:t>מבעו"י</w:t>
      </w:r>
      <w:r>
        <w:rPr>
          <w:rtl/>
        </w:rPr>
        <w:t xml:space="preserve"> </w:t>
      </w:r>
      <w:r w:rsidRPr="00D62367">
        <w:rPr>
          <w:rtl/>
        </w:rPr>
        <w:t>אבל</w:t>
      </w:r>
      <w:r>
        <w:rPr>
          <w:rtl/>
        </w:rPr>
        <w:t xml:space="preserve"> </w:t>
      </w:r>
      <w:r w:rsidRPr="00D62367">
        <w:rPr>
          <w:rtl/>
        </w:rPr>
        <w:t>הביאה</w:t>
      </w:r>
      <w:r>
        <w:rPr>
          <w:rtl/>
        </w:rPr>
        <w:t xml:space="preserve"> </w:t>
      </w:r>
      <w:r w:rsidRPr="00D62367">
        <w:rPr>
          <w:rtl/>
        </w:rPr>
        <w:t>מותר</w:t>
      </w:r>
      <w:r>
        <w:rPr>
          <w:rtl/>
        </w:rPr>
        <w:t xml:space="preserve"> </w:t>
      </w:r>
      <w:r w:rsidRPr="00D62367">
        <w:rPr>
          <w:rtl/>
        </w:rPr>
        <w:t>אף</w:t>
      </w:r>
      <w:r>
        <w:rPr>
          <w:rtl/>
        </w:rPr>
        <w:t xml:space="preserve"> </w:t>
      </w:r>
      <w:r w:rsidRPr="00D62367">
        <w:rPr>
          <w:rtl/>
        </w:rPr>
        <w:t>בשבת'</w:t>
      </w:r>
    </w:p>
  </w:footnote>
  <w:footnote w:id="748">
    <w:p w14:paraId="7A3C4E21" w14:textId="5355420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תפילה,</w:t>
      </w:r>
      <w:r>
        <w:rPr>
          <w:rtl/>
        </w:rPr>
        <w:t xml:space="preserve"> </w:t>
      </w:r>
      <w:r w:rsidRPr="00D62367">
        <w:rPr>
          <w:rtl/>
        </w:rPr>
        <w:t>סעיף</w:t>
      </w:r>
      <w:r>
        <w:rPr>
          <w:rtl/>
        </w:rPr>
        <w:t xml:space="preserve"> </w:t>
      </w:r>
      <w:r w:rsidRPr="00D62367">
        <w:rPr>
          <w:rtl/>
        </w:rPr>
        <w:t>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קכח;</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כו;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קטו;</w:t>
      </w:r>
      <w:r>
        <w:rPr>
          <w:rtl/>
        </w:rPr>
        <w:t xml:space="preserve"> </w:t>
      </w:r>
      <w:r w:rsidRPr="00D62367">
        <w:rPr>
          <w:rtl/>
        </w:rPr>
        <w:t>כתר</w:t>
      </w:r>
      <w:r>
        <w:rPr>
          <w:rtl/>
        </w:rPr>
        <w:t xml:space="preserve"> </w:t>
      </w:r>
      <w:r w:rsidRPr="00D62367">
        <w:rPr>
          <w:rtl/>
        </w:rPr>
        <w:t>ראש</w:t>
      </w:r>
      <w:r>
        <w:rPr>
          <w:rtl/>
        </w:rPr>
        <w:t xml:space="preserve"> </w:t>
      </w:r>
      <w:r w:rsidRPr="00D62367">
        <w:rPr>
          <w:rtl/>
        </w:rPr>
        <w:t>צג.</w:t>
      </w:r>
      <w:r>
        <w:rPr>
          <w:rtl/>
        </w:rPr>
        <w:t xml:space="preserve"> </w:t>
      </w:r>
    </w:p>
    <w:p w14:paraId="46610121" w14:textId="41A8FC9F" w:rsidR="00D274FC" w:rsidRPr="00D62367" w:rsidRDefault="00D274FC" w:rsidP="00B321D2">
      <w:pPr>
        <w:pStyle w:val="a4"/>
      </w:pPr>
      <w:r w:rsidRPr="00D62367">
        <w:rPr>
          <w:rtl/>
        </w:rPr>
        <w:t>על</w:t>
      </w:r>
      <w:r>
        <w:rPr>
          <w:rtl/>
        </w:rPr>
        <w:t xml:space="preserve"> </w:t>
      </w:r>
      <w:r w:rsidRPr="00D62367">
        <w:rPr>
          <w:rtl/>
        </w:rPr>
        <w:t>הפולמוס</w:t>
      </w:r>
      <w:r>
        <w:rPr>
          <w:rtl/>
        </w:rPr>
        <w:t xml:space="preserve"> </w:t>
      </w:r>
      <w:r w:rsidRPr="00D62367">
        <w:rPr>
          <w:rtl/>
        </w:rPr>
        <w:t>על</w:t>
      </w:r>
      <w:r>
        <w:rPr>
          <w:rtl/>
        </w:rPr>
        <w:t xml:space="preserve"> </w:t>
      </w:r>
      <w:r w:rsidRPr="00D62367">
        <w:rPr>
          <w:rtl/>
        </w:rPr>
        <w:t>תפילה</w:t>
      </w:r>
      <w:r>
        <w:rPr>
          <w:rtl/>
        </w:rPr>
        <w:t xml:space="preserve"> </w:t>
      </w:r>
      <w:r w:rsidRPr="00D62367">
        <w:rPr>
          <w:rtl/>
        </w:rPr>
        <w:t>מלאכים</w:t>
      </w:r>
      <w:r>
        <w:rPr>
          <w:rtl/>
        </w:rPr>
        <w:t xml:space="preserve"> </w:t>
      </w:r>
      <w:r w:rsidRPr="00D62367">
        <w:rPr>
          <w:rtl/>
        </w:rPr>
        <w:t>ראו:</w:t>
      </w:r>
      <w:r>
        <w:rPr>
          <w:rtl/>
        </w:rPr>
        <w:t xml:space="preserve"> </w:t>
      </w:r>
      <w:r w:rsidRPr="00595474">
        <w:rPr>
          <w:highlight w:val="green"/>
          <w:rtl/>
        </w:rPr>
        <w:t>יועד</w:t>
      </w:r>
      <w:r>
        <w:rPr>
          <w:highlight w:val="green"/>
          <w:rtl/>
        </w:rPr>
        <w:t xml:space="preserve"> </w:t>
      </w:r>
      <w:r w:rsidRPr="00595474">
        <w:rPr>
          <w:highlight w:val="green"/>
          <w:rtl/>
        </w:rPr>
        <w:t>קדרי,</w:t>
      </w:r>
      <w:r>
        <w:rPr>
          <w:highlight w:val="green"/>
          <w:rtl/>
        </w:rPr>
        <w:t xml:space="preserve"> </w:t>
      </w:r>
      <w:r w:rsidRPr="00595474">
        <w:rPr>
          <w:highlight w:val="green"/>
          <w:rtl/>
        </w:rPr>
        <w:t>הפולמוס</w:t>
      </w:r>
      <w:r>
        <w:rPr>
          <w:highlight w:val="green"/>
          <w:rtl/>
        </w:rPr>
        <w:t xml:space="preserve"> </w:t>
      </w:r>
      <w:r w:rsidRPr="00595474">
        <w:rPr>
          <w:highlight w:val="green"/>
          <w:rtl/>
        </w:rPr>
        <w:t>על</w:t>
      </w:r>
      <w:r>
        <w:rPr>
          <w:highlight w:val="green"/>
          <w:rtl/>
        </w:rPr>
        <w:t xml:space="preserve"> </w:t>
      </w:r>
      <w:r w:rsidRPr="00595474">
        <w:rPr>
          <w:highlight w:val="green"/>
          <w:rtl/>
        </w:rPr>
        <w:t>אודות</w:t>
      </w:r>
      <w:r>
        <w:rPr>
          <w:highlight w:val="green"/>
          <w:rtl/>
        </w:rPr>
        <w:t xml:space="preserve"> </w:t>
      </w:r>
      <w:r w:rsidRPr="00595474">
        <w:rPr>
          <w:highlight w:val="green"/>
          <w:rtl/>
        </w:rPr>
        <w:t>תפילות</w:t>
      </w:r>
      <w:r>
        <w:rPr>
          <w:highlight w:val="green"/>
          <w:rtl/>
        </w:rPr>
        <w:t xml:space="preserve"> </w:t>
      </w:r>
      <w:r w:rsidRPr="00595474">
        <w:rPr>
          <w:highlight w:val="green"/>
          <w:rtl/>
        </w:rPr>
        <w:t>למלאכים</w:t>
      </w:r>
      <w:r>
        <w:rPr>
          <w:highlight w:val="green"/>
          <w:rtl/>
        </w:rPr>
        <w:t xml:space="preserve"> </w:t>
      </w:r>
      <w:r w:rsidRPr="00595474">
        <w:rPr>
          <w:highlight w:val="green"/>
          <w:rtl/>
        </w:rPr>
        <w:t>ר'</w:t>
      </w:r>
      <w:r>
        <w:rPr>
          <w:highlight w:val="green"/>
          <w:rtl/>
        </w:rPr>
        <w:t xml:space="preserve"> </w:t>
      </w:r>
      <w:r w:rsidRPr="00595474">
        <w:rPr>
          <w:highlight w:val="green"/>
          <w:rtl/>
        </w:rPr>
        <w:t>אברהם</w:t>
      </w:r>
      <w:r>
        <w:rPr>
          <w:highlight w:val="green"/>
          <w:rtl/>
        </w:rPr>
        <w:t xml:space="preserve"> </w:t>
      </w:r>
      <w:r w:rsidRPr="00595474">
        <w:rPr>
          <w:highlight w:val="green"/>
          <w:rtl/>
        </w:rPr>
        <w:t>הלוי</w:t>
      </w:r>
      <w:r>
        <w:rPr>
          <w:highlight w:val="green"/>
          <w:rtl/>
        </w:rPr>
        <w:t xml:space="preserve"> </w:t>
      </w:r>
      <w:r w:rsidRPr="00595474">
        <w:rPr>
          <w:highlight w:val="green"/>
          <w:rtl/>
        </w:rPr>
        <w:t>ומקובלי</w:t>
      </w:r>
      <w:r>
        <w:rPr>
          <w:highlight w:val="green"/>
          <w:rtl/>
        </w:rPr>
        <w:t xml:space="preserve"> </w:t>
      </w:r>
      <w:r w:rsidRPr="00595474">
        <w:rPr>
          <w:highlight w:val="green"/>
          <w:rtl/>
        </w:rPr>
        <w:t>ירושלים,</w:t>
      </w:r>
      <w:r>
        <w:rPr>
          <w:highlight w:val="green"/>
          <w:rtl/>
        </w:rPr>
        <w:t xml:space="preserve"> </w:t>
      </w:r>
      <w:r w:rsidRPr="00595474">
        <w:rPr>
          <w:highlight w:val="green"/>
          <w:rtl/>
        </w:rPr>
        <w:t>ירושלים</w:t>
      </w:r>
      <w:r>
        <w:rPr>
          <w:highlight w:val="green"/>
          <w:rtl/>
        </w:rPr>
        <w:t xml:space="preserve"> </w:t>
      </w:r>
      <w:r w:rsidRPr="00595474">
        <w:rPr>
          <w:highlight w:val="green"/>
          <w:rtl/>
        </w:rPr>
        <w:t>תשסח</w:t>
      </w:r>
      <w:r w:rsidRPr="00595474">
        <w:rPr>
          <w:rtl/>
        </w:rPr>
        <w:t>.</w:t>
      </w:r>
      <w:r>
        <w:rPr>
          <w:rFonts w:hint="cs"/>
          <w:rtl/>
        </w:rPr>
        <w:t xml:space="preserve"> </w:t>
      </w:r>
      <w:r w:rsidRPr="00595474">
        <w:rPr>
          <w:rFonts w:hint="cs"/>
          <w:rtl/>
        </w:rPr>
        <w:t>ובסידור</w:t>
      </w:r>
      <w:r>
        <w:rPr>
          <w:rFonts w:hint="cs"/>
          <w:rtl/>
        </w:rPr>
        <w:t xml:space="preserve"> </w:t>
      </w:r>
      <w:r w:rsidRPr="00595474">
        <w:rPr>
          <w:rFonts w:hint="cs"/>
          <w:rtl/>
        </w:rPr>
        <w:t>עיון</w:t>
      </w:r>
      <w:r>
        <w:rPr>
          <w:rFonts w:hint="cs"/>
          <w:rtl/>
        </w:rPr>
        <w:t xml:space="preserve"> </w:t>
      </w:r>
      <w:r w:rsidRPr="00595474">
        <w:rPr>
          <w:rFonts w:hint="cs"/>
          <w:rtl/>
        </w:rPr>
        <w:t>תפילה</w:t>
      </w:r>
      <w:r>
        <w:rPr>
          <w:rFonts w:hint="cs"/>
          <w:rtl/>
        </w:rPr>
        <w:t xml:space="preserve"> </w:t>
      </w:r>
      <w:r w:rsidRPr="00595474">
        <w:rPr>
          <w:rFonts w:hint="cs"/>
          <w:rtl/>
        </w:rPr>
        <w:t>(מופיע</w:t>
      </w:r>
      <w:r>
        <w:rPr>
          <w:rFonts w:hint="cs"/>
          <w:rtl/>
        </w:rPr>
        <w:t xml:space="preserve"> </w:t>
      </w:r>
      <w:r w:rsidRPr="00595474">
        <w:rPr>
          <w:rFonts w:hint="cs"/>
          <w:rtl/>
        </w:rPr>
        <w:t>ב'כתר</w:t>
      </w:r>
      <w:r>
        <w:rPr>
          <w:rFonts w:hint="cs"/>
          <w:rtl/>
        </w:rPr>
        <w:t xml:space="preserve"> </w:t>
      </w:r>
      <w:r w:rsidRPr="00595474">
        <w:rPr>
          <w:rFonts w:hint="cs"/>
          <w:rtl/>
        </w:rPr>
        <w:t>ראש'</w:t>
      </w:r>
      <w:r>
        <w:rPr>
          <w:rFonts w:hint="cs"/>
          <w:rtl/>
        </w:rPr>
        <w:t xml:space="preserve"> </w:t>
      </w:r>
      <w:r w:rsidRPr="00595474">
        <w:rPr>
          <w:rFonts w:hint="cs"/>
          <w:rtl/>
        </w:rPr>
        <w:t>הוצאת</w:t>
      </w:r>
      <w:r>
        <w:rPr>
          <w:rFonts w:hint="cs"/>
          <w:rtl/>
        </w:rPr>
        <w:t xml:space="preserve"> </w:t>
      </w:r>
      <w:r w:rsidRPr="00595474">
        <w:rPr>
          <w:rFonts w:hint="cs"/>
          <w:rtl/>
        </w:rPr>
        <w:t>זילושינסקי'</w:t>
      </w:r>
      <w:r>
        <w:rPr>
          <w:rFonts w:hint="cs"/>
          <w:rtl/>
        </w:rPr>
        <w:t xml:space="preserve"> </w:t>
      </w:r>
      <w:r w:rsidRPr="00595474">
        <w:rPr>
          <w:rFonts w:hint="cs"/>
          <w:rtl/>
        </w:rPr>
        <w:t>עמ'</w:t>
      </w:r>
      <w:r>
        <w:rPr>
          <w:rFonts w:hint="cs"/>
          <w:rtl/>
        </w:rPr>
        <w:t xml:space="preserve"> </w:t>
      </w:r>
      <w:r w:rsidRPr="00595474">
        <w:rPr>
          <w:rFonts w:hint="cs"/>
          <w:rtl/>
        </w:rPr>
        <w:t>סג-סד)</w:t>
      </w:r>
      <w:r>
        <w:rPr>
          <w:rFonts w:hint="cs"/>
          <w:rtl/>
        </w:rPr>
        <w:t xml:space="preserve"> </w:t>
      </w:r>
      <w:r w:rsidRPr="00595474">
        <w:rPr>
          <w:rFonts w:hint="cs"/>
          <w:rtl/>
        </w:rPr>
        <w:t>מופיע</w:t>
      </w:r>
      <w:r>
        <w:rPr>
          <w:rFonts w:hint="cs"/>
          <w:rtl/>
        </w:rPr>
        <w:t xml:space="preserve"> </w:t>
      </w:r>
      <w:r w:rsidRPr="00595474">
        <w:rPr>
          <w:rFonts w:hint="cs"/>
          <w:rtl/>
        </w:rPr>
        <w:t>כי</w:t>
      </w:r>
      <w:r>
        <w:rPr>
          <w:rFonts w:hint="cs"/>
          <w:rtl/>
        </w:rPr>
        <w:t xml:space="preserve"> </w:t>
      </w:r>
      <w:r w:rsidRPr="00595474">
        <w:rPr>
          <w:rFonts w:hint="cs"/>
          <w:rtl/>
        </w:rPr>
        <w:t>ר'</w:t>
      </w:r>
      <w:r>
        <w:rPr>
          <w:rFonts w:hint="cs"/>
          <w:rtl/>
        </w:rPr>
        <w:t xml:space="preserve"> </w:t>
      </w:r>
      <w:r w:rsidRPr="00595474">
        <w:rPr>
          <w:rFonts w:hint="cs"/>
          <w:rtl/>
        </w:rPr>
        <w:t>חיים</w:t>
      </w:r>
      <w:r>
        <w:rPr>
          <w:rFonts w:hint="cs"/>
          <w:rtl/>
        </w:rPr>
        <w:t xml:space="preserve"> </w:t>
      </w:r>
      <w:r w:rsidRPr="00595474">
        <w:rPr>
          <w:rFonts w:hint="cs"/>
          <w:rtl/>
        </w:rPr>
        <w:t>נהג</w:t>
      </w:r>
      <w:r>
        <w:rPr>
          <w:rFonts w:hint="cs"/>
          <w:rtl/>
        </w:rPr>
        <w:t xml:space="preserve"> </w:t>
      </w:r>
      <w:r w:rsidRPr="00595474">
        <w:rPr>
          <w:rFonts w:hint="cs"/>
          <w:rtl/>
        </w:rPr>
        <w:t>להחליף</w:t>
      </w:r>
      <w:r>
        <w:rPr>
          <w:rFonts w:hint="cs"/>
          <w:rtl/>
        </w:rPr>
        <w:t xml:space="preserve"> </w:t>
      </w:r>
      <w:r w:rsidRPr="00595474">
        <w:rPr>
          <w:rFonts w:hint="cs"/>
          <w:rtl/>
        </w:rPr>
        <w:t>את</w:t>
      </w:r>
      <w:r>
        <w:rPr>
          <w:rFonts w:hint="cs"/>
          <w:rtl/>
        </w:rPr>
        <w:t xml:space="preserve"> </w:t>
      </w:r>
      <w:r w:rsidRPr="00595474">
        <w:rPr>
          <w:rFonts w:hint="cs"/>
          <w:rtl/>
        </w:rPr>
        <w:t>נו'מלאכי</w:t>
      </w:r>
      <w:r>
        <w:rPr>
          <w:rFonts w:hint="cs"/>
          <w:rtl/>
        </w:rPr>
        <w:t xml:space="preserve"> </w:t>
      </w:r>
      <w:r w:rsidRPr="00595474">
        <w:rPr>
          <w:rFonts w:hint="cs"/>
          <w:rtl/>
        </w:rPr>
        <w:t>עליון'</w:t>
      </w:r>
      <w:r>
        <w:rPr>
          <w:rFonts w:hint="cs"/>
          <w:rtl/>
        </w:rPr>
        <w:t xml:space="preserve"> </w:t>
      </w:r>
      <w:r w:rsidRPr="00595474">
        <w:rPr>
          <w:rFonts w:hint="cs"/>
          <w:rtl/>
        </w:rPr>
        <w:t>בבקשה'</w:t>
      </w:r>
      <w:r>
        <w:rPr>
          <w:rFonts w:hint="cs"/>
          <w:rtl/>
        </w:rPr>
        <w:t xml:space="preserve"> </w:t>
      </w:r>
      <w:r w:rsidRPr="00595474">
        <w:rPr>
          <w:rFonts w:hint="cs"/>
          <w:rtl/>
        </w:rPr>
        <w:t>אבות</w:t>
      </w:r>
      <w:r>
        <w:rPr>
          <w:rFonts w:hint="cs"/>
          <w:rtl/>
        </w:rPr>
        <w:t xml:space="preserve"> </w:t>
      </w:r>
      <w:r w:rsidRPr="00595474">
        <w:rPr>
          <w:rFonts w:hint="cs"/>
          <w:rtl/>
        </w:rPr>
        <w:t>העולם</w:t>
      </w:r>
      <w:r>
        <w:rPr>
          <w:rFonts w:hint="cs"/>
          <w:rtl/>
        </w:rPr>
        <w:t xml:space="preserve"> </w:t>
      </w:r>
      <w:r w:rsidRPr="00595474">
        <w:rPr>
          <w:rFonts w:hint="cs"/>
          <w:rtl/>
        </w:rPr>
        <w:t>אהובי</w:t>
      </w:r>
      <w:r>
        <w:rPr>
          <w:rFonts w:hint="cs"/>
          <w:rtl/>
        </w:rPr>
        <w:t xml:space="preserve"> </w:t>
      </w:r>
      <w:r w:rsidRPr="00595474">
        <w:rPr>
          <w:rFonts w:hint="cs"/>
          <w:rtl/>
        </w:rPr>
        <w:t>עליון'.</w:t>
      </w:r>
      <w:r>
        <w:rPr>
          <w:rFonts w:hint="cs"/>
          <w:rtl/>
        </w:rPr>
        <w:t xml:space="preserve"> בסעיף זה ב'הגהגות ישרות' הביא מקורות הנוטים על הנושא בעיקר להיתר. ר' נפתלי הירץ טען כי נפלה טעות, וכי דברי ר' חיים מכוונים ל'מכניסי רחמים' ולא על ברכוני לשלום (ראו: </w:t>
      </w:r>
      <w:r w:rsidRPr="009F339E">
        <w:rPr>
          <w:rFonts w:hint="cs"/>
          <w:highlight w:val="green"/>
          <w:rtl/>
        </w:rPr>
        <w:t>נפתלי</w:t>
      </w:r>
      <w:r>
        <w:rPr>
          <w:rFonts w:hint="cs"/>
          <w:highlight w:val="green"/>
          <w:rtl/>
        </w:rPr>
        <w:t xml:space="preserve"> </w:t>
      </w:r>
      <w:r w:rsidRPr="009F339E">
        <w:rPr>
          <w:rFonts w:hint="cs"/>
          <w:highlight w:val="green"/>
          <w:rtl/>
        </w:rPr>
        <w:t>הירץ</w:t>
      </w:r>
      <w:r>
        <w:rPr>
          <w:rFonts w:hint="cs"/>
          <w:highlight w:val="green"/>
          <w:rtl/>
        </w:rPr>
        <w:t xml:space="preserve"> </w:t>
      </w:r>
      <w:r w:rsidRPr="009F339E">
        <w:rPr>
          <w:rFonts w:hint="cs"/>
          <w:highlight w:val="green"/>
          <w:rtl/>
        </w:rPr>
        <w:t>הלוי,</w:t>
      </w:r>
      <w:r>
        <w:rPr>
          <w:rFonts w:hint="cs"/>
          <w:highlight w:val="green"/>
          <w:rtl/>
        </w:rPr>
        <w:t xml:space="preserve"> </w:t>
      </w:r>
      <w:r w:rsidRPr="009F339E">
        <w:rPr>
          <w:rFonts w:hint="cs"/>
          <w:highlight w:val="green"/>
          <w:rtl/>
        </w:rPr>
        <w:t>סידור</w:t>
      </w:r>
      <w:r>
        <w:rPr>
          <w:rFonts w:hint="cs"/>
          <w:highlight w:val="green"/>
          <w:rtl/>
        </w:rPr>
        <w:t xml:space="preserve"> </w:t>
      </w:r>
      <w:r w:rsidRPr="009F339E">
        <w:rPr>
          <w:rFonts w:hint="cs"/>
          <w:highlight w:val="green"/>
          <w:rtl/>
        </w:rPr>
        <w:t>הגר"א</w:t>
      </w:r>
      <w:r>
        <w:rPr>
          <w:rFonts w:hint="cs"/>
          <w:highlight w:val="green"/>
          <w:rtl/>
        </w:rPr>
        <w:t xml:space="preserve"> </w:t>
      </w:r>
      <w:r w:rsidRPr="009F339E">
        <w:rPr>
          <w:rFonts w:hint="cs"/>
          <w:highlight w:val="green"/>
          <w:rtl/>
        </w:rPr>
        <w:t>השלם</w:t>
      </w:r>
      <w:r>
        <w:rPr>
          <w:rFonts w:hint="cs"/>
          <w:highlight w:val="green"/>
          <w:rtl/>
        </w:rPr>
        <w:t xml:space="preserve"> </w:t>
      </w:r>
      <w:r w:rsidRPr="009F339E">
        <w:rPr>
          <w:rFonts w:hint="cs"/>
          <w:highlight w:val="green"/>
          <w:rtl/>
        </w:rPr>
        <w:t>בנגלה</w:t>
      </w:r>
      <w:r>
        <w:rPr>
          <w:rFonts w:hint="cs"/>
          <w:highlight w:val="green"/>
          <w:rtl/>
        </w:rPr>
        <w:t xml:space="preserve"> </w:t>
      </w:r>
      <w:r w:rsidRPr="009F339E">
        <w:rPr>
          <w:rFonts w:hint="cs"/>
          <w:highlight w:val="green"/>
          <w:rtl/>
        </w:rPr>
        <w:t>ובנסתר,</w:t>
      </w:r>
      <w:r>
        <w:rPr>
          <w:rFonts w:hint="cs"/>
          <w:highlight w:val="green"/>
          <w:rtl/>
        </w:rPr>
        <w:t xml:space="preserve"> </w:t>
      </w:r>
      <w:r w:rsidRPr="009F339E">
        <w:rPr>
          <w:rFonts w:hint="cs"/>
          <w:highlight w:val="green"/>
          <w:rtl/>
        </w:rPr>
        <w:t>ירושלים</w:t>
      </w:r>
      <w:r>
        <w:rPr>
          <w:rFonts w:hint="cs"/>
          <w:highlight w:val="green"/>
          <w:rtl/>
        </w:rPr>
        <w:t xml:space="preserve"> </w:t>
      </w:r>
      <w:r w:rsidRPr="009F339E">
        <w:rPr>
          <w:rFonts w:hint="cs"/>
          <w:highlight w:val="green"/>
          <w:rtl/>
        </w:rPr>
        <w:t>תשל"ב</w:t>
      </w:r>
      <w:r>
        <w:rPr>
          <w:rFonts w:hint="cs"/>
          <w:rtl/>
        </w:rPr>
        <w:t xml:space="preserve">, עמ' פח), וכי ב'ברכוני לשלום' אין ברכה מפורשת מהמלאכים. </w:t>
      </w:r>
      <w:r w:rsidRPr="004D1750">
        <w:rPr>
          <w:rFonts w:hint="cs"/>
          <w:highlight w:val="yellow"/>
          <w:rtl/>
        </w:rPr>
        <w:t>אצל</w:t>
      </w:r>
      <w:r>
        <w:rPr>
          <w:rFonts w:hint="cs"/>
          <w:highlight w:val="yellow"/>
          <w:rtl/>
        </w:rPr>
        <w:t xml:space="preserve"> </w:t>
      </w:r>
      <w:r w:rsidRPr="004D1750">
        <w:rPr>
          <w:rFonts w:hint="cs"/>
          <w:highlight w:val="yellow"/>
          <w:rtl/>
        </w:rPr>
        <w:t>וינוגרד</w:t>
      </w:r>
    </w:p>
  </w:footnote>
  <w:footnote w:id="749">
    <w:p w14:paraId="4C6E7D4C" w14:textId="625E018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'בערב</w:t>
      </w:r>
      <w:r>
        <w:rPr>
          <w:rtl/>
        </w:rPr>
        <w:t xml:space="preserve"> </w:t>
      </w:r>
      <w:r w:rsidRPr="00D62367">
        <w:rPr>
          <w:rtl/>
        </w:rPr>
        <w:t>בבואם</w:t>
      </w:r>
      <w:r>
        <w:rPr>
          <w:rtl/>
        </w:rPr>
        <w:t xml:space="preserve"> </w:t>
      </w:r>
      <w:r w:rsidRPr="00D62367">
        <w:rPr>
          <w:rtl/>
        </w:rPr>
        <w:t>לביתם'.</w:t>
      </w:r>
      <w:r>
        <w:rPr>
          <w:rtl/>
        </w:rPr>
        <w:t xml:space="preserve"> </w:t>
      </w:r>
    </w:p>
  </w:footnote>
  <w:footnote w:id="750">
    <w:p w14:paraId="45C9BD14" w14:textId="40F519C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'או</w:t>
      </w:r>
      <w:r>
        <w:rPr>
          <w:rtl/>
        </w:rPr>
        <w:t xml:space="preserve"> </w:t>
      </w:r>
      <w:r w:rsidRPr="00D62367">
        <w:rPr>
          <w:rtl/>
        </w:rPr>
        <w:t>כמה</w:t>
      </w:r>
      <w:r>
        <w:rPr>
          <w:rtl/>
        </w:rPr>
        <w:t xml:space="preserve"> </w:t>
      </w:r>
      <w:r w:rsidRPr="00D62367">
        <w:rPr>
          <w:rtl/>
        </w:rPr>
        <w:t>סליחות</w:t>
      </w:r>
      <w:r>
        <w:rPr>
          <w:rtl/>
        </w:rPr>
        <w:t xml:space="preserve"> </w:t>
      </w:r>
      <w:r w:rsidRPr="00D62367">
        <w:rPr>
          <w:rtl/>
        </w:rPr>
        <w:t>בסגנון</w:t>
      </w:r>
      <w:r>
        <w:rPr>
          <w:rtl/>
        </w:rPr>
        <w:t xml:space="preserve"> </w:t>
      </w:r>
      <w:r w:rsidRPr="00D62367">
        <w:rPr>
          <w:rtl/>
        </w:rPr>
        <w:t>כזה'.</w:t>
      </w:r>
      <w:r>
        <w:rPr>
          <w:rtl/>
        </w:rPr>
        <w:t xml:space="preserve"> </w:t>
      </w:r>
    </w:p>
  </w:footnote>
  <w:footnote w:id="751">
    <w:p w14:paraId="67677464" w14:textId="7E02534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'אצלם</w:t>
      </w:r>
      <w:r>
        <w:rPr>
          <w:rtl/>
        </w:rPr>
        <w:t xml:space="preserve"> </w:t>
      </w:r>
      <w:r w:rsidRPr="00D62367">
        <w:rPr>
          <w:rtl/>
        </w:rPr>
        <w:t>'</w:t>
      </w:r>
      <w:r>
        <w:rPr>
          <w:rtl/>
        </w:rPr>
        <w:t xml:space="preserve"> </w:t>
      </w:r>
      <w:r w:rsidRPr="00D62367">
        <w:rPr>
          <w:rtl/>
        </w:rPr>
        <w:t>נוסף.</w:t>
      </w:r>
    </w:p>
  </w:footnote>
  <w:footnote w:id="752">
    <w:p w14:paraId="06E90F27" w14:textId="6B15DAB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'כי</w:t>
      </w:r>
      <w:r>
        <w:rPr>
          <w:rtl/>
        </w:rPr>
        <w:t xml:space="preserve"> </w:t>
      </w:r>
      <w:r w:rsidRPr="00D62367">
        <w:rPr>
          <w:rtl/>
        </w:rPr>
        <w:t>כאשר'.</w:t>
      </w:r>
      <w:r>
        <w:rPr>
          <w:rtl/>
        </w:rPr>
        <w:t xml:space="preserve"> </w:t>
      </w:r>
    </w:p>
  </w:footnote>
  <w:footnote w:id="753">
    <w:p w14:paraId="35F6F115" w14:textId="72B40D7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'לברך</w:t>
      </w:r>
      <w:r>
        <w:rPr>
          <w:rtl/>
        </w:rPr>
        <w:t xml:space="preserve"> </w:t>
      </w:r>
      <w:r w:rsidRPr="00D62367">
        <w:rPr>
          <w:rtl/>
        </w:rPr>
        <w:t>אותו'.</w:t>
      </w:r>
      <w:r>
        <w:rPr>
          <w:rtl/>
        </w:rPr>
        <w:t xml:space="preserve"> </w:t>
      </w:r>
    </w:p>
  </w:footnote>
  <w:footnote w:id="754">
    <w:p w14:paraId="5D8B8905" w14:textId="0D28100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'וכאשר'.</w:t>
      </w:r>
      <w:r>
        <w:rPr>
          <w:rtl/>
        </w:rPr>
        <w:t xml:space="preserve"> </w:t>
      </w:r>
    </w:p>
  </w:footnote>
  <w:footnote w:id="755">
    <w:p w14:paraId="4D146F37" w14:textId="3D37880E"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'שכ''.</w:t>
      </w:r>
      <w:r>
        <w:rPr>
          <w:rtl/>
        </w:rPr>
        <w:t xml:space="preserve"> </w:t>
      </w:r>
    </w:p>
  </w:footnote>
  <w:footnote w:id="756">
    <w:p w14:paraId="23FB6820" w14:textId="6D81FDD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'שכאשר</w:t>
      </w:r>
      <w:r>
        <w:rPr>
          <w:rtl/>
        </w:rPr>
        <w:t xml:space="preserve"> </w:t>
      </w:r>
      <w:r w:rsidRPr="00D62367">
        <w:rPr>
          <w:rtl/>
        </w:rPr>
        <w:t>זוכה'.</w:t>
      </w:r>
      <w:r>
        <w:rPr>
          <w:rtl/>
        </w:rPr>
        <w:t xml:space="preserve"> </w:t>
      </w:r>
    </w:p>
  </w:footnote>
  <w:footnote w:id="757">
    <w:p w14:paraId="7ED6509D" w14:textId="1498941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'והם</w:t>
      </w:r>
      <w:r>
        <w:rPr>
          <w:rtl/>
        </w:rPr>
        <w:t xml:space="preserve"> </w:t>
      </w:r>
      <w:r w:rsidRPr="00D62367">
        <w:rPr>
          <w:rtl/>
        </w:rPr>
        <w:t>בהכרח</w:t>
      </w:r>
      <w:r>
        <w:rPr>
          <w:rtl/>
        </w:rPr>
        <w:t xml:space="preserve"> </w:t>
      </w:r>
      <w:r w:rsidRPr="00D62367">
        <w:rPr>
          <w:rtl/>
        </w:rPr>
        <w:t>יהיו</w:t>
      </w:r>
      <w:r>
        <w:rPr>
          <w:rtl/>
        </w:rPr>
        <w:t xml:space="preserve"> </w:t>
      </w:r>
      <w:r w:rsidRPr="00D62367">
        <w:rPr>
          <w:rtl/>
        </w:rPr>
        <w:t>מליצים'.</w:t>
      </w:r>
      <w:r>
        <w:rPr>
          <w:rtl/>
        </w:rPr>
        <w:t xml:space="preserve"> </w:t>
      </w:r>
    </w:p>
  </w:footnote>
  <w:footnote w:id="758">
    <w:p w14:paraId="7EDF91B0" w14:textId="0FD49400"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'ולהיפך</w:t>
      </w:r>
      <w:r>
        <w:rPr>
          <w:rtl/>
        </w:rPr>
        <w:t xml:space="preserve"> </w:t>
      </w:r>
      <w:r w:rsidRPr="00D62367">
        <w:rPr>
          <w:rtl/>
        </w:rPr>
        <w:t>ח"ו</w:t>
      </w:r>
      <w:r>
        <w:rPr>
          <w:rtl/>
        </w:rPr>
        <w:t xml:space="preserve"> </w:t>
      </w:r>
      <w:r w:rsidRPr="00D62367">
        <w:rPr>
          <w:rtl/>
        </w:rPr>
        <w:t>להיפוך'</w:t>
      </w:r>
      <w:r>
        <w:rPr>
          <w:rtl/>
        </w:rPr>
        <w:t xml:space="preserve"> </w:t>
      </w:r>
      <w:r w:rsidRPr="00D62367">
        <w:rPr>
          <w:rtl/>
        </w:rPr>
        <w:t>חסר.</w:t>
      </w:r>
      <w:r>
        <w:rPr>
          <w:rtl/>
        </w:rPr>
        <w:t xml:space="preserve"> </w:t>
      </w:r>
    </w:p>
  </w:footnote>
  <w:footnote w:id="759">
    <w:p w14:paraId="61E51A7A" w14:textId="7ED33A45"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'שעמד'.</w:t>
      </w:r>
      <w:r>
        <w:rPr>
          <w:rtl/>
        </w:rPr>
        <w:t xml:space="preserve"> </w:t>
      </w:r>
    </w:p>
  </w:footnote>
  <w:footnote w:id="760">
    <w:p w14:paraId="2D3598CE" w14:textId="7D403DE2" w:rsidR="00D274FC" w:rsidRPr="00D62367" w:rsidRDefault="00D274FC" w:rsidP="00D62367">
      <w:pPr>
        <w:pStyle w:val="a4"/>
        <w:rPr>
          <w:rtl/>
        </w:rPr>
      </w:pPr>
      <w:r w:rsidRPr="00D62367">
        <w:rPr>
          <w:rStyle w:val="a6"/>
        </w:rPr>
        <w:footnoteRef/>
      </w:r>
      <w:r>
        <w:rPr>
          <w:rtl/>
        </w:rPr>
        <w:t xml:space="preserve"> </w:t>
      </w:r>
      <w:r w:rsidRPr="00D62367">
        <w:rPr>
          <w:rtl/>
        </w:rPr>
        <w:t>ע"ד</w:t>
      </w:r>
      <w:r>
        <w:rPr>
          <w:rtl/>
        </w:rPr>
        <w:t xml:space="preserve"> </w:t>
      </w:r>
      <w:r w:rsidRPr="00D62367">
        <w:rPr>
          <w:rtl/>
        </w:rPr>
        <w:t>–</w:t>
      </w:r>
      <w:r>
        <w:rPr>
          <w:rtl/>
        </w:rPr>
        <w:t xml:space="preserve"> </w:t>
      </w:r>
      <w:r w:rsidRPr="00D62367">
        <w:rPr>
          <w:rtl/>
        </w:rPr>
        <w:t>על</w:t>
      </w:r>
      <w:r>
        <w:rPr>
          <w:rtl/>
        </w:rPr>
        <w:t xml:space="preserve"> </w:t>
      </w:r>
      <w:r w:rsidRPr="00D62367">
        <w:rPr>
          <w:rtl/>
        </w:rPr>
        <w:t>דעתו.</w:t>
      </w:r>
      <w:r>
        <w:rPr>
          <w:rtl/>
        </w:rPr>
        <w:t xml:space="preserve"> </w:t>
      </w:r>
    </w:p>
  </w:footnote>
  <w:footnote w:id="761">
    <w:p w14:paraId="7C33F28B" w14:textId="254A341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'לא</w:t>
      </w:r>
      <w:r>
        <w:rPr>
          <w:rtl/>
        </w:rPr>
        <w:t xml:space="preserve"> </w:t>
      </w:r>
      <w:r w:rsidRPr="00D62367">
        <w:rPr>
          <w:rtl/>
        </w:rPr>
        <w:t>אמר</w:t>
      </w:r>
      <w:r>
        <w:rPr>
          <w:rtl/>
        </w:rPr>
        <w:t xml:space="preserve"> </w:t>
      </w:r>
      <w:r w:rsidRPr="00D62367">
        <w:rPr>
          <w:rtl/>
        </w:rPr>
        <w:t>ברכוני</w:t>
      </w:r>
      <w:r>
        <w:rPr>
          <w:rtl/>
        </w:rPr>
        <w:t xml:space="preserve"> </w:t>
      </w:r>
      <w:r w:rsidRPr="00D62367">
        <w:rPr>
          <w:rtl/>
        </w:rPr>
        <w:t>לשלום</w:t>
      </w:r>
      <w:r>
        <w:rPr>
          <w:rtl/>
        </w:rPr>
        <w:t xml:space="preserve"> </w:t>
      </w:r>
      <w:r w:rsidRPr="00D62367">
        <w:rPr>
          <w:rtl/>
        </w:rPr>
        <w:t>וגם</w:t>
      </w:r>
      <w:r>
        <w:rPr>
          <w:rtl/>
        </w:rPr>
        <w:t xml:space="preserve"> </w:t>
      </w:r>
      <w:r w:rsidRPr="00D62367">
        <w:rPr>
          <w:rtl/>
        </w:rPr>
        <w:t>מלאכי</w:t>
      </w:r>
      <w:r>
        <w:rPr>
          <w:rtl/>
        </w:rPr>
        <w:t xml:space="preserve"> </w:t>
      </w:r>
      <w:r w:rsidRPr="00D62367">
        <w:rPr>
          <w:rtl/>
        </w:rPr>
        <w:t>רחמים'</w:t>
      </w:r>
      <w:r>
        <w:rPr>
          <w:rtl/>
        </w:rPr>
        <w:t xml:space="preserve"> </w:t>
      </w:r>
      <w:r w:rsidRPr="00D62367">
        <w:rPr>
          <w:rtl/>
        </w:rPr>
        <w:t>במקום</w:t>
      </w:r>
      <w:r>
        <w:rPr>
          <w:rtl/>
        </w:rPr>
        <w:t xml:space="preserve"> </w:t>
      </w:r>
      <w:r w:rsidRPr="00D62367">
        <w:rPr>
          <w:rtl/>
        </w:rPr>
        <w:t>'לא</w:t>
      </w:r>
      <w:r>
        <w:rPr>
          <w:rtl/>
        </w:rPr>
        <w:t xml:space="preserve"> </w:t>
      </w:r>
      <w:r w:rsidRPr="00D62367">
        <w:rPr>
          <w:rtl/>
        </w:rPr>
        <w:t>אמר</w:t>
      </w:r>
      <w:r>
        <w:rPr>
          <w:rtl/>
        </w:rPr>
        <w:t xml:space="preserve"> </w:t>
      </w:r>
      <w:r w:rsidRPr="00D62367">
        <w:rPr>
          <w:rtl/>
        </w:rPr>
        <w:t>כל</w:t>
      </w:r>
      <w:r>
        <w:rPr>
          <w:rtl/>
        </w:rPr>
        <w:t xml:space="preserve"> </w:t>
      </w:r>
      <w:r w:rsidRPr="00D62367">
        <w:rPr>
          <w:rtl/>
        </w:rPr>
        <w:t>הנ"ל</w:t>
      </w:r>
      <w:r>
        <w:rPr>
          <w:rtl/>
        </w:rPr>
        <w:t xml:space="preserve"> </w:t>
      </w:r>
      <w:r w:rsidRPr="00D62367">
        <w:rPr>
          <w:rtl/>
        </w:rPr>
        <w:t>רק</w:t>
      </w:r>
      <w:r>
        <w:rPr>
          <w:rtl/>
        </w:rPr>
        <w:t xml:space="preserve"> </w:t>
      </w:r>
      <w:r w:rsidRPr="00D62367">
        <w:rPr>
          <w:rtl/>
        </w:rPr>
        <w:t>אמר'</w:t>
      </w:r>
      <w:r>
        <w:rPr>
          <w:rtl/>
        </w:rPr>
        <w:t xml:space="preserve"> </w:t>
      </w:r>
    </w:p>
  </w:footnote>
  <w:footnote w:id="762">
    <w:p w14:paraId="6FECCB49" w14:textId="5239630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'פני</w:t>
      </w:r>
      <w:r>
        <w:rPr>
          <w:rtl/>
        </w:rPr>
        <w:t xml:space="preserve"> </w:t>
      </w:r>
      <w:r w:rsidRPr="00D62367">
        <w:rPr>
          <w:rtl/>
        </w:rPr>
        <w:t>אל'</w:t>
      </w:r>
      <w:r>
        <w:rPr>
          <w:rtl/>
        </w:rPr>
        <w:t xml:space="preserve"> </w:t>
      </w:r>
      <w:r w:rsidRPr="00D62367">
        <w:rPr>
          <w:rtl/>
        </w:rPr>
        <w:t>במקום</w:t>
      </w:r>
      <w:r>
        <w:rPr>
          <w:rtl/>
        </w:rPr>
        <w:t xml:space="preserve"> </w:t>
      </w:r>
      <w:r w:rsidRPr="00D62367">
        <w:rPr>
          <w:rtl/>
        </w:rPr>
        <w:t>'א"ל'.</w:t>
      </w:r>
      <w:r>
        <w:rPr>
          <w:rtl/>
        </w:rPr>
        <w:t xml:space="preserve"> </w:t>
      </w:r>
    </w:p>
  </w:footnote>
  <w:footnote w:id="763">
    <w:p w14:paraId="6A3F950C" w14:textId="4564D77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'שמעתי</w:t>
      </w:r>
      <w:r>
        <w:rPr>
          <w:rtl/>
        </w:rPr>
        <w:t xml:space="preserve"> </w:t>
      </w:r>
      <w:r w:rsidRPr="00D62367">
        <w:rPr>
          <w:rtl/>
        </w:rPr>
        <w:t>מן</w:t>
      </w:r>
      <w:r>
        <w:rPr>
          <w:rtl/>
        </w:rPr>
        <w:t xml:space="preserve"> </w:t>
      </w:r>
      <w:r w:rsidRPr="00D62367">
        <w:rPr>
          <w:rtl/>
        </w:rPr>
        <w:t>הרב</w:t>
      </w:r>
      <w:r>
        <w:rPr>
          <w:rtl/>
        </w:rPr>
        <w:t xml:space="preserve"> </w:t>
      </w:r>
      <w:r w:rsidRPr="00D62367">
        <w:rPr>
          <w:rtl/>
        </w:rPr>
        <w:t>הגאון</w:t>
      </w:r>
      <w:r>
        <w:rPr>
          <w:rtl/>
        </w:rPr>
        <w:t xml:space="preserve"> </w:t>
      </w:r>
      <w:r w:rsidRPr="00D62367">
        <w:rPr>
          <w:rtl/>
        </w:rPr>
        <w:t>מוהר"ח</w:t>
      </w:r>
      <w:r>
        <w:rPr>
          <w:rtl/>
        </w:rPr>
        <w:t xml:space="preserve"> </w:t>
      </w:r>
      <w:r w:rsidRPr="00D62367">
        <w:rPr>
          <w:rtl/>
        </w:rPr>
        <w:t>נ"י</w:t>
      </w:r>
      <w:r>
        <w:rPr>
          <w:rtl/>
        </w:rPr>
        <w:t xml:space="preserve"> </w:t>
      </w:r>
      <w:r w:rsidRPr="00D62367">
        <w:rPr>
          <w:rtl/>
        </w:rPr>
        <w:t>מוואלאזין</w:t>
      </w:r>
      <w:r>
        <w:rPr>
          <w:rtl/>
        </w:rPr>
        <w:t xml:space="preserve"> </w:t>
      </w:r>
      <w:r w:rsidRPr="00D62367">
        <w:rPr>
          <w:rtl/>
        </w:rPr>
        <w:t>בדבר</w:t>
      </w:r>
      <w:r>
        <w:rPr>
          <w:rtl/>
        </w:rPr>
        <w:t xml:space="preserve"> </w:t>
      </w:r>
      <w:r w:rsidRPr="00D62367">
        <w:rPr>
          <w:rtl/>
        </w:rPr>
        <w:t>אשר</w:t>
      </w:r>
      <w:r>
        <w:rPr>
          <w:rtl/>
        </w:rPr>
        <w:t xml:space="preserve"> </w:t>
      </w:r>
      <w:r w:rsidRPr="00D62367">
        <w:rPr>
          <w:rtl/>
        </w:rPr>
        <w:t>נוהגים'.</w:t>
      </w:r>
      <w:r>
        <w:rPr>
          <w:rtl/>
        </w:rPr>
        <w:t xml:space="preserve"> </w:t>
      </w:r>
      <w:r w:rsidRPr="00D62367">
        <w:rPr>
          <w:rtl/>
        </w:rPr>
        <w:t>ש"ר:</w:t>
      </w:r>
      <w:r>
        <w:rPr>
          <w:rtl/>
        </w:rPr>
        <w:t xml:space="preserve"> </w:t>
      </w:r>
      <w:r w:rsidRPr="00D62367">
        <w:rPr>
          <w:rtl/>
        </w:rPr>
        <w:t>שמאתי</w:t>
      </w:r>
      <w:r>
        <w:rPr>
          <w:rtl/>
        </w:rPr>
        <w:t xml:space="preserve"> </w:t>
      </w:r>
      <w:r w:rsidRPr="00D62367">
        <w:rPr>
          <w:rtl/>
        </w:rPr>
        <w:t>ממנו</w:t>
      </w:r>
      <w:r>
        <w:rPr>
          <w:rtl/>
        </w:rPr>
        <w:t xml:space="preserve"> </w:t>
      </w:r>
      <w:r w:rsidRPr="00D62367">
        <w:rPr>
          <w:rtl/>
        </w:rPr>
        <w:t>שתמה</w:t>
      </w:r>
      <w:r>
        <w:rPr>
          <w:rtl/>
        </w:rPr>
        <w:t xml:space="preserve"> </w:t>
      </w:r>
      <w:r w:rsidRPr="00D62367">
        <w:rPr>
          <w:rtl/>
        </w:rPr>
        <w:t>על</w:t>
      </w:r>
      <w:r>
        <w:rPr>
          <w:rtl/>
        </w:rPr>
        <w:t xml:space="preserve"> </w:t>
      </w:r>
      <w:r w:rsidRPr="00D62367">
        <w:rPr>
          <w:rtl/>
        </w:rPr>
        <w:t>מה</w:t>
      </w:r>
      <w:r>
        <w:rPr>
          <w:rtl/>
        </w:rPr>
        <w:t xml:space="preserve"> </w:t>
      </w:r>
      <w:r w:rsidRPr="00D62367">
        <w:rPr>
          <w:rtl/>
        </w:rPr>
        <w:t>שנוהגים</w:t>
      </w:r>
      <w:r>
        <w:rPr>
          <w:rtl/>
        </w:rPr>
        <w:t xml:space="preserve"> </w:t>
      </w:r>
      <w:r w:rsidRPr="00D62367">
        <w:rPr>
          <w:rtl/>
        </w:rPr>
        <w:t>העולם'.</w:t>
      </w:r>
      <w:r>
        <w:rPr>
          <w:rtl/>
        </w:rPr>
        <w:t xml:space="preserve"> </w:t>
      </w:r>
    </w:p>
  </w:footnote>
  <w:footnote w:id="764">
    <w:p w14:paraId="2445CBFF" w14:textId="646DD41D"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'בבואם</w:t>
      </w:r>
      <w:r>
        <w:rPr>
          <w:rtl/>
        </w:rPr>
        <w:t xml:space="preserve"> </w:t>
      </w:r>
      <w:r w:rsidRPr="00D62367">
        <w:rPr>
          <w:rtl/>
        </w:rPr>
        <w:t>לביתם'.</w:t>
      </w:r>
      <w:r>
        <w:rPr>
          <w:rtl/>
        </w:rPr>
        <w:t xml:space="preserve"> </w:t>
      </w:r>
    </w:p>
  </w:footnote>
  <w:footnote w:id="765">
    <w:p w14:paraId="24AFB8ED" w14:textId="336539B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'גם</w:t>
      </w:r>
      <w:r>
        <w:rPr>
          <w:rtl/>
        </w:rPr>
        <w:t xml:space="preserve"> </w:t>
      </w:r>
      <w:r w:rsidRPr="00D62367">
        <w:rPr>
          <w:rtl/>
        </w:rPr>
        <w:t>נידון</w:t>
      </w:r>
      <w:r>
        <w:rPr>
          <w:rtl/>
        </w:rPr>
        <w:t xml:space="preserve"> </w:t>
      </w:r>
      <w:r w:rsidRPr="00D62367">
        <w:rPr>
          <w:rtl/>
        </w:rPr>
        <w:t>הסליחות</w:t>
      </w:r>
      <w:r>
        <w:rPr>
          <w:rtl/>
        </w:rPr>
        <w:t xml:space="preserve"> </w:t>
      </w:r>
      <w:r w:rsidRPr="00D62367">
        <w:rPr>
          <w:rtl/>
        </w:rPr>
        <w:t>הנדפסים</w:t>
      </w:r>
      <w:r>
        <w:rPr>
          <w:rtl/>
        </w:rPr>
        <w:t xml:space="preserve"> </w:t>
      </w:r>
      <w:r w:rsidRPr="00D62367">
        <w:rPr>
          <w:rtl/>
        </w:rPr>
        <w:t>מלאכי</w:t>
      </w:r>
      <w:r>
        <w:rPr>
          <w:rtl/>
        </w:rPr>
        <w:t xml:space="preserve"> </w:t>
      </w:r>
      <w:r w:rsidRPr="00D62367">
        <w:rPr>
          <w:rtl/>
        </w:rPr>
        <w:t>רחמים</w:t>
      </w:r>
      <w:r>
        <w:rPr>
          <w:rtl/>
        </w:rPr>
        <w:t xml:space="preserve"> </w:t>
      </w:r>
      <w:r w:rsidRPr="00D62367">
        <w:rPr>
          <w:rtl/>
        </w:rPr>
        <w:t>או</w:t>
      </w:r>
      <w:r>
        <w:rPr>
          <w:rtl/>
        </w:rPr>
        <w:t xml:space="preserve"> </w:t>
      </w:r>
      <w:r w:rsidRPr="00D62367">
        <w:rPr>
          <w:rtl/>
        </w:rPr>
        <w:t>כמה</w:t>
      </w:r>
      <w:r>
        <w:rPr>
          <w:rtl/>
        </w:rPr>
        <w:t xml:space="preserve"> </w:t>
      </w:r>
      <w:r w:rsidRPr="00D62367">
        <w:rPr>
          <w:rtl/>
        </w:rPr>
        <w:t>סליחות</w:t>
      </w:r>
      <w:r>
        <w:rPr>
          <w:rtl/>
        </w:rPr>
        <w:t xml:space="preserve"> </w:t>
      </w:r>
      <w:r w:rsidRPr="00D62367">
        <w:rPr>
          <w:rtl/>
        </w:rPr>
        <w:t>בסגנון</w:t>
      </w:r>
      <w:r>
        <w:rPr>
          <w:rtl/>
        </w:rPr>
        <w:t xml:space="preserve"> </w:t>
      </w:r>
      <w:r w:rsidRPr="00D62367">
        <w:rPr>
          <w:rtl/>
        </w:rPr>
        <w:t>זה'.</w:t>
      </w:r>
      <w:r>
        <w:rPr>
          <w:rtl/>
        </w:rPr>
        <w:t xml:space="preserve"> </w:t>
      </w:r>
      <w:r w:rsidRPr="00D62367">
        <w:rPr>
          <w:rtl/>
        </w:rPr>
        <w:t>ש"ר:</w:t>
      </w:r>
      <w:r>
        <w:rPr>
          <w:rtl/>
        </w:rPr>
        <w:t xml:space="preserve"> </w:t>
      </w:r>
      <w:r w:rsidRPr="00D62367">
        <w:rPr>
          <w:rtl/>
        </w:rPr>
        <w:t>'מלאכי</w:t>
      </w:r>
      <w:r>
        <w:rPr>
          <w:rtl/>
        </w:rPr>
        <w:t xml:space="preserve"> </w:t>
      </w:r>
      <w:r w:rsidRPr="00D62367">
        <w:rPr>
          <w:rtl/>
        </w:rPr>
        <w:t>רחמים</w:t>
      </w:r>
      <w:r>
        <w:rPr>
          <w:rtl/>
        </w:rPr>
        <w:t xml:space="preserve"> </w:t>
      </w:r>
      <w:r w:rsidRPr="00D62367">
        <w:rPr>
          <w:rtl/>
        </w:rPr>
        <w:t>וכן</w:t>
      </w:r>
      <w:r>
        <w:rPr>
          <w:rtl/>
        </w:rPr>
        <w:t xml:space="preserve"> </w:t>
      </w:r>
      <w:r w:rsidRPr="00D62367">
        <w:rPr>
          <w:rtl/>
        </w:rPr>
        <w:t>כמה</w:t>
      </w:r>
      <w:r>
        <w:rPr>
          <w:rtl/>
        </w:rPr>
        <w:t xml:space="preserve"> </w:t>
      </w:r>
      <w:r w:rsidRPr="00D62367">
        <w:rPr>
          <w:rtl/>
        </w:rPr>
        <w:t>סליחו''.</w:t>
      </w:r>
      <w:r>
        <w:rPr>
          <w:rtl/>
        </w:rPr>
        <w:t xml:space="preserve"> </w:t>
      </w:r>
    </w:p>
  </w:footnote>
  <w:footnote w:id="766">
    <w:p w14:paraId="045613EC" w14:textId="647AA29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חסר.</w:t>
      </w:r>
      <w:r>
        <w:rPr>
          <w:rtl/>
        </w:rPr>
        <w:t xml:space="preserve"> </w:t>
      </w:r>
    </w:p>
  </w:footnote>
  <w:footnote w:id="767">
    <w:p w14:paraId="75470492" w14:textId="5E4CA4E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'אל</w:t>
      </w:r>
      <w:r>
        <w:rPr>
          <w:rtl/>
        </w:rPr>
        <w:t xml:space="preserve"> </w:t>
      </w:r>
      <w:r w:rsidRPr="00D62367">
        <w:rPr>
          <w:rtl/>
        </w:rPr>
        <w:t>המלאכים'.</w:t>
      </w:r>
      <w:r>
        <w:rPr>
          <w:rtl/>
        </w:rPr>
        <w:t xml:space="preserve"> </w:t>
      </w:r>
    </w:p>
  </w:footnote>
  <w:footnote w:id="768">
    <w:p w14:paraId="40874BF3" w14:textId="0A471B5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חסר.</w:t>
      </w:r>
      <w:r>
        <w:rPr>
          <w:rtl/>
        </w:rPr>
        <w:t xml:space="preserve"> </w:t>
      </w:r>
    </w:p>
  </w:footnote>
  <w:footnote w:id="769">
    <w:p w14:paraId="21798D4F" w14:textId="46CDD26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'כי</w:t>
      </w:r>
      <w:r>
        <w:rPr>
          <w:rtl/>
        </w:rPr>
        <w:t xml:space="preserve"> </w:t>
      </w:r>
      <w:r w:rsidRPr="00D62367">
        <w:rPr>
          <w:rtl/>
        </w:rPr>
        <w:t>הכל</w:t>
      </w:r>
      <w:r>
        <w:rPr>
          <w:rtl/>
        </w:rPr>
        <w:t xml:space="preserve"> </w:t>
      </w:r>
      <w:r w:rsidRPr="00D62367">
        <w:rPr>
          <w:rtl/>
        </w:rPr>
        <w:t>אצלם</w:t>
      </w:r>
      <w:r>
        <w:rPr>
          <w:rtl/>
        </w:rPr>
        <w:t xml:space="preserve"> </w:t>
      </w:r>
      <w:r w:rsidRPr="00D62367">
        <w:rPr>
          <w:rtl/>
        </w:rPr>
        <w:t>בהכרח'</w:t>
      </w:r>
      <w:r>
        <w:rPr>
          <w:rtl/>
        </w:rPr>
        <w:t xml:space="preserve"> </w:t>
      </w:r>
      <w:r w:rsidRPr="00D62367">
        <w:rPr>
          <w:rtl/>
        </w:rPr>
        <w:t>חסר.</w:t>
      </w:r>
      <w:r>
        <w:rPr>
          <w:rtl/>
        </w:rPr>
        <w:t xml:space="preserve"> </w:t>
      </w:r>
    </w:p>
  </w:footnote>
  <w:footnote w:id="770">
    <w:p w14:paraId="4F2ED5FB" w14:textId="161F8414"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כי</w:t>
      </w:r>
      <w:r>
        <w:rPr>
          <w:rtl/>
        </w:rPr>
        <w:t xml:space="preserve"> </w:t>
      </w:r>
      <w:r w:rsidRPr="00D62367">
        <w:rPr>
          <w:rtl/>
        </w:rPr>
        <w:t>כאשר</w:t>
      </w:r>
      <w:r>
        <w:rPr>
          <w:rtl/>
        </w:rPr>
        <w:t xml:space="preserve"> </w:t>
      </w:r>
      <w:r w:rsidRPr="00D62367">
        <w:rPr>
          <w:rtl/>
        </w:rPr>
        <w:t>זוכר</w:t>
      </w:r>
      <w:r>
        <w:rPr>
          <w:rtl/>
        </w:rPr>
        <w:t xml:space="preserve"> </w:t>
      </w:r>
      <w:r w:rsidRPr="00D62367">
        <w:rPr>
          <w:rtl/>
        </w:rPr>
        <w:t>האדם</w:t>
      </w:r>
      <w:r>
        <w:rPr>
          <w:rtl/>
        </w:rPr>
        <w:t xml:space="preserve"> </w:t>
      </w:r>
      <w:r w:rsidRPr="00D62367">
        <w:rPr>
          <w:rtl/>
        </w:rPr>
        <w:t>הם</w:t>
      </w:r>
      <w:r>
        <w:rPr>
          <w:rtl/>
        </w:rPr>
        <w:t xml:space="preserve"> </w:t>
      </w:r>
      <w:r w:rsidRPr="00D62367">
        <w:rPr>
          <w:rtl/>
        </w:rPr>
        <w:t>מוכרחים</w:t>
      </w:r>
      <w:r>
        <w:rPr>
          <w:rtl/>
        </w:rPr>
        <w:t xml:space="preserve"> </w:t>
      </w:r>
      <w:r w:rsidRPr="00D62367">
        <w:rPr>
          <w:rtl/>
        </w:rPr>
        <w:t>לברך</w:t>
      </w:r>
      <w:r>
        <w:rPr>
          <w:rtl/>
        </w:rPr>
        <w:t xml:space="preserve"> </w:t>
      </w:r>
      <w:r w:rsidRPr="00D62367">
        <w:rPr>
          <w:rtl/>
        </w:rPr>
        <w:t>אותו</w:t>
      </w:r>
      <w:r>
        <w:rPr>
          <w:rtl/>
        </w:rPr>
        <w:t xml:space="preserve"> </w:t>
      </w:r>
      <w:r w:rsidRPr="00D62367">
        <w:rPr>
          <w:rtl/>
        </w:rPr>
        <w:t>ולהיפך</w:t>
      </w:r>
      <w:r>
        <w:rPr>
          <w:rtl/>
        </w:rPr>
        <w:t xml:space="preserve"> </w:t>
      </w:r>
      <w:r w:rsidRPr="00D62367">
        <w:rPr>
          <w:rtl/>
        </w:rPr>
        <w:t>בהכרח</w:t>
      </w:r>
      <w:r>
        <w:rPr>
          <w:rtl/>
        </w:rPr>
        <w:t xml:space="preserve"> </w:t>
      </w:r>
      <w:r w:rsidRPr="00D62367">
        <w:rPr>
          <w:rtl/>
        </w:rPr>
        <w:t>מקללים</w:t>
      </w:r>
      <w:r>
        <w:rPr>
          <w:rtl/>
        </w:rPr>
        <w:t xml:space="preserve"> </w:t>
      </w:r>
      <w:r w:rsidRPr="00D62367">
        <w:rPr>
          <w:rtl/>
        </w:rPr>
        <w:t>אותו'.</w:t>
      </w:r>
      <w:r>
        <w:rPr>
          <w:rtl/>
        </w:rPr>
        <w:t xml:space="preserve"> </w:t>
      </w:r>
      <w:r w:rsidRPr="00D62367">
        <w:rPr>
          <w:rtl/>
        </w:rPr>
        <w:t>ש"ר:</w:t>
      </w:r>
      <w:r>
        <w:rPr>
          <w:rtl/>
        </w:rPr>
        <w:t xml:space="preserve"> </w:t>
      </w:r>
      <w:r w:rsidRPr="00D62367">
        <w:rPr>
          <w:rtl/>
        </w:rPr>
        <w:t>נוסף</w:t>
      </w:r>
      <w:r>
        <w:rPr>
          <w:rtl/>
        </w:rPr>
        <w:t xml:space="preserve"> </w:t>
      </w:r>
      <w:r w:rsidRPr="00D62367">
        <w:rPr>
          <w:rtl/>
        </w:rPr>
        <w:t>'וכאשר</w:t>
      </w:r>
      <w:r>
        <w:rPr>
          <w:rtl/>
        </w:rPr>
        <w:t xml:space="preserve"> </w:t>
      </w:r>
      <w:r w:rsidRPr="00D62367">
        <w:rPr>
          <w:rtl/>
        </w:rPr>
        <w:t>רעה</w:t>
      </w:r>
      <w:r>
        <w:rPr>
          <w:rtl/>
        </w:rPr>
        <w:t xml:space="preserve"> </w:t>
      </w:r>
      <w:r w:rsidRPr="00D62367">
        <w:rPr>
          <w:rtl/>
        </w:rPr>
        <w:t>ימצא</w:t>
      </w:r>
      <w:r>
        <w:rPr>
          <w:rtl/>
        </w:rPr>
        <w:t xml:space="preserve"> </w:t>
      </w:r>
      <w:r w:rsidRPr="00D62367">
        <w:rPr>
          <w:rtl/>
        </w:rPr>
        <w:t>בו</w:t>
      </w:r>
      <w:r>
        <w:rPr>
          <w:rtl/>
        </w:rPr>
        <w:t xml:space="preserve"> </w:t>
      </w:r>
      <w:r w:rsidRPr="00D62367">
        <w:rPr>
          <w:rtl/>
        </w:rPr>
        <w:t>ח"ו</w:t>
      </w:r>
      <w:r>
        <w:rPr>
          <w:rtl/>
        </w:rPr>
        <w:t xml:space="preserve"> </w:t>
      </w:r>
      <w:r w:rsidRPr="00D62367">
        <w:rPr>
          <w:rtl/>
        </w:rPr>
        <w:t>אזי</w:t>
      </w:r>
      <w:r>
        <w:rPr>
          <w:rtl/>
        </w:rPr>
        <w:t xml:space="preserve"> </w:t>
      </w:r>
      <w:r w:rsidRPr="00D62367">
        <w:rPr>
          <w:rtl/>
        </w:rPr>
        <w:t>תיכף</w:t>
      </w:r>
      <w:r>
        <w:rPr>
          <w:rtl/>
        </w:rPr>
        <w:t xml:space="preserve"> </w:t>
      </w:r>
      <w:r w:rsidRPr="00D62367">
        <w:rPr>
          <w:rtl/>
        </w:rPr>
        <w:t>מקללין</w:t>
      </w:r>
      <w:r>
        <w:rPr>
          <w:rtl/>
        </w:rPr>
        <w:t xml:space="preserve"> </w:t>
      </w:r>
      <w:r w:rsidRPr="00D62367">
        <w:rPr>
          <w:rtl/>
        </w:rPr>
        <w:t>אותו</w:t>
      </w:r>
      <w:r>
        <w:rPr>
          <w:rtl/>
        </w:rPr>
        <w:t xml:space="preserve"> </w:t>
      </w:r>
      <w:r w:rsidRPr="00D62367">
        <w:rPr>
          <w:rtl/>
        </w:rPr>
        <w:t>בהכרח'.</w:t>
      </w:r>
      <w:r>
        <w:rPr>
          <w:rtl/>
        </w:rPr>
        <w:t xml:space="preserve"> </w:t>
      </w:r>
    </w:p>
  </w:footnote>
  <w:footnote w:id="771">
    <w:p w14:paraId="52D3E68F" w14:textId="16B42331"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'שנאמר'.</w:t>
      </w:r>
      <w:r>
        <w:rPr>
          <w:rtl/>
        </w:rPr>
        <w:t xml:space="preserve"> </w:t>
      </w:r>
    </w:p>
  </w:footnote>
  <w:footnote w:id="772">
    <w:p w14:paraId="2640D6C4" w14:textId="1709A816"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מעשה</w:t>
      </w:r>
      <w:r>
        <w:rPr>
          <w:rtl/>
        </w:rPr>
        <w:t xml:space="preserve"> </w:t>
      </w:r>
      <w:r w:rsidRPr="00D62367">
        <w:rPr>
          <w:rtl/>
        </w:rPr>
        <w:t>איש'.</w:t>
      </w:r>
      <w:r>
        <w:rPr>
          <w:rtl/>
        </w:rPr>
        <w:t xml:space="preserve"> </w:t>
      </w:r>
    </w:p>
  </w:footnote>
  <w:footnote w:id="773">
    <w:p w14:paraId="207BD660" w14:textId="5184CE38"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הכל</w:t>
      </w:r>
      <w:r>
        <w:rPr>
          <w:rtl/>
        </w:rPr>
        <w:t xml:space="preserve"> </w:t>
      </w:r>
      <w:r w:rsidRPr="00D62367">
        <w:rPr>
          <w:rtl/>
        </w:rPr>
        <w:t>לפי</w:t>
      </w:r>
      <w:r>
        <w:rPr>
          <w:rtl/>
        </w:rPr>
        <w:t xml:space="preserve"> </w:t>
      </w:r>
      <w:r w:rsidRPr="00D62367">
        <w:rPr>
          <w:rtl/>
        </w:rPr>
        <w:t>מעשי</w:t>
      </w:r>
      <w:r>
        <w:rPr>
          <w:rtl/>
        </w:rPr>
        <w:t xml:space="preserve"> </w:t>
      </w:r>
      <w:r w:rsidRPr="00D62367">
        <w:rPr>
          <w:rtl/>
        </w:rPr>
        <w:t>האדם</w:t>
      </w:r>
      <w:r>
        <w:rPr>
          <w:rtl/>
        </w:rPr>
        <w:t xml:space="preserve"> </w:t>
      </w:r>
      <w:r w:rsidRPr="00D62367">
        <w:rPr>
          <w:rtl/>
        </w:rPr>
        <w:t>ממעשיו</w:t>
      </w:r>
      <w:r>
        <w:rPr>
          <w:rtl/>
        </w:rPr>
        <w:t xml:space="preserve"> </w:t>
      </w:r>
      <w:r w:rsidRPr="00D62367">
        <w:rPr>
          <w:rtl/>
        </w:rPr>
        <w:t>הטובים</w:t>
      </w:r>
      <w:r>
        <w:rPr>
          <w:rtl/>
        </w:rPr>
        <w:t xml:space="preserve"> </w:t>
      </w:r>
      <w:r w:rsidRPr="00D62367">
        <w:rPr>
          <w:rtl/>
        </w:rPr>
        <w:t>שלו</w:t>
      </w:r>
      <w:r>
        <w:rPr>
          <w:rtl/>
        </w:rPr>
        <w:t xml:space="preserve"> </w:t>
      </w:r>
      <w:r w:rsidRPr="00D62367">
        <w:rPr>
          <w:rtl/>
        </w:rPr>
        <w:t>נבראים</w:t>
      </w:r>
      <w:r>
        <w:rPr>
          <w:rtl/>
        </w:rPr>
        <w:t xml:space="preserve"> </w:t>
      </w:r>
      <w:r w:rsidRPr="00D62367">
        <w:rPr>
          <w:rtl/>
        </w:rPr>
        <w:t>מלאכים,</w:t>
      </w:r>
      <w:r>
        <w:rPr>
          <w:rtl/>
        </w:rPr>
        <w:t xml:space="preserve"> </w:t>
      </w:r>
      <w:r w:rsidRPr="00D62367">
        <w:rPr>
          <w:rtl/>
        </w:rPr>
        <w:t>והם</w:t>
      </w:r>
      <w:r>
        <w:rPr>
          <w:rtl/>
        </w:rPr>
        <w:t xml:space="preserve"> </w:t>
      </w:r>
      <w:r w:rsidRPr="00D62367">
        <w:rPr>
          <w:rtl/>
        </w:rPr>
        <w:t>בהכרח</w:t>
      </w:r>
      <w:r>
        <w:rPr>
          <w:rtl/>
        </w:rPr>
        <w:t xml:space="preserve"> </w:t>
      </w:r>
      <w:r w:rsidRPr="00D62367">
        <w:rPr>
          <w:rtl/>
        </w:rPr>
        <w:t>המליצים</w:t>
      </w:r>
      <w:r>
        <w:rPr>
          <w:rtl/>
        </w:rPr>
        <w:t xml:space="preserve"> </w:t>
      </w:r>
      <w:r w:rsidRPr="00D62367">
        <w:rPr>
          <w:rtl/>
        </w:rPr>
        <w:t>שלו'.</w:t>
      </w:r>
      <w:r>
        <w:rPr>
          <w:rtl/>
        </w:rPr>
        <w:t xml:space="preserve"> </w:t>
      </w:r>
      <w:r w:rsidRPr="00D62367">
        <w:rPr>
          <w:rtl/>
        </w:rPr>
        <w:t>ש"ר:</w:t>
      </w:r>
      <w:r>
        <w:rPr>
          <w:rtl/>
        </w:rPr>
        <w:t xml:space="preserve"> </w:t>
      </w:r>
      <w:r w:rsidRPr="00D62367">
        <w:rPr>
          <w:rtl/>
        </w:rPr>
        <w:t>'ומעשיו</w:t>
      </w:r>
      <w:r>
        <w:rPr>
          <w:rtl/>
        </w:rPr>
        <w:t xml:space="preserve"> </w:t>
      </w:r>
      <w:r w:rsidRPr="00D62367">
        <w:rPr>
          <w:rtl/>
        </w:rPr>
        <w:t>הטובים</w:t>
      </w:r>
      <w:r>
        <w:rPr>
          <w:rtl/>
        </w:rPr>
        <w:t xml:space="preserve"> </w:t>
      </w:r>
      <w:r w:rsidRPr="00D62367">
        <w:rPr>
          <w:rtl/>
        </w:rPr>
        <w:t>להם</w:t>
      </w:r>
      <w:r>
        <w:rPr>
          <w:rtl/>
        </w:rPr>
        <w:t xml:space="preserve"> </w:t>
      </w:r>
      <w:r w:rsidRPr="00D62367">
        <w:rPr>
          <w:rtl/>
        </w:rPr>
        <w:t>בהכרח</w:t>
      </w:r>
      <w:r>
        <w:rPr>
          <w:rtl/>
        </w:rPr>
        <w:t xml:space="preserve"> </w:t>
      </w:r>
      <w:r w:rsidRPr="00D62367">
        <w:rPr>
          <w:rtl/>
        </w:rPr>
        <w:t>יהיו</w:t>
      </w:r>
      <w:r>
        <w:rPr>
          <w:rtl/>
        </w:rPr>
        <w:t xml:space="preserve"> </w:t>
      </w:r>
      <w:r w:rsidRPr="00D62367">
        <w:rPr>
          <w:rtl/>
        </w:rPr>
        <w:t>מליצים</w:t>
      </w:r>
      <w:r>
        <w:rPr>
          <w:rtl/>
        </w:rPr>
        <w:t xml:space="preserve"> </w:t>
      </w:r>
      <w:r w:rsidRPr="00D62367">
        <w:rPr>
          <w:rtl/>
        </w:rPr>
        <w:t>שלו'.</w:t>
      </w:r>
      <w:r>
        <w:rPr>
          <w:rtl/>
        </w:rPr>
        <w:t xml:space="preserve"> </w:t>
      </w:r>
    </w:p>
  </w:footnote>
  <w:footnote w:id="774">
    <w:p w14:paraId="49DBEB0E" w14:textId="3FAC58B1"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'וגם'.</w:t>
      </w:r>
      <w:r>
        <w:rPr>
          <w:rtl/>
        </w:rPr>
        <w:t xml:space="preserve"> </w:t>
      </w:r>
    </w:p>
  </w:footnote>
  <w:footnote w:id="775">
    <w:p w14:paraId="14D54B2F" w14:textId="7D78CD0E"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'ברכוני</w:t>
      </w:r>
      <w:r>
        <w:rPr>
          <w:rtl/>
        </w:rPr>
        <w:t xml:space="preserve"> </w:t>
      </w:r>
      <w:r w:rsidRPr="00D62367">
        <w:rPr>
          <w:rtl/>
        </w:rPr>
        <w:t>וגם</w:t>
      </w:r>
      <w:r>
        <w:rPr>
          <w:rtl/>
        </w:rPr>
        <w:t xml:space="preserve"> </w:t>
      </w:r>
      <w:r w:rsidRPr="00D62367">
        <w:rPr>
          <w:rtl/>
        </w:rPr>
        <w:t>מלאכי</w:t>
      </w:r>
      <w:r>
        <w:rPr>
          <w:rtl/>
        </w:rPr>
        <w:t xml:space="preserve"> </w:t>
      </w:r>
      <w:r w:rsidRPr="00D62367">
        <w:rPr>
          <w:rtl/>
        </w:rPr>
        <w:t>רחמים'.</w:t>
      </w:r>
      <w:r>
        <w:rPr>
          <w:rtl/>
        </w:rPr>
        <w:t xml:space="preserve"> </w:t>
      </w:r>
    </w:p>
  </w:footnote>
  <w:footnote w:id="776">
    <w:p w14:paraId="55B20E68" w14:textId="4F4A9EBA"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'רק</w:t>
      </w:r>
      <w:r>
        <w:rPr>
          <w:rtl/>
        </w:rPr>
        <w:t xml:space="preserve"> </w:t>
      </w:r>
      <w:r w:rsidRPr="00D62367">
        <w:rPr>
          <w:rtl/>
        </w:rPr>
        <w:t>כשהי'</w:t>
      </w:r>
      <w:r>
        <w:rPr>
          <w:rtl/>
        </w:rPr>
        <w:t xml:space="preserve"> </w:t>
      </w:r>
      <w:r w:rsidRPr="00D62367">
        <w:rPr>
          <w:rtl/>
        </w:rPr>
        <w:t>בצבור</w:t>
      </w:r>
      <w:r>
        <w:rPr>
          <w:rtl/>
        </w:rPr>
        <w:t xml:space="preserve"> </w:t>
      </w:r>
      <w:r w:rsidRPr="00D62367">
        <w:rPr>
          <w:rtl/>
        </w:rPr>
        <w:t>ולא</w:t>
      </w:r>
      <w:r>
        <w:rPr>
          <w:rtl/>
        </w:rPr>
        <w:t xml:space="preserve"> </w:t>
      </w:r>
      <w:r w:rsidRPr="00D62367">
        <w:rPr>
          <w:rtl/>
        </w:rPr>
        <w:t>רצה</w:t>
      </w:r>
      <w:r>
        <w:rPr>
          <w:rtl/>
        </w:rPr>
        <w:t xml:space="preserve"> </w:t>
      </w:r>
      <w:r w:rsidRPr="00D62367">
        <w:rPr>
          <w:rtl/>
        </w:rPr>
        <w:t>לכהות</w:t>
      </w:r>
      <w:r>
        <w:rPr>
          <w:rtl/>
        </w:rPr>
        <w:t xml:space="preserve"> </w:t>
      </w:r>
      <w:r w:rsidRPr="00D62367">
        <w:rPr>
          <w:rtl/>
        </w:rPr>
        <w:t>באנשים</w:t>
      </w:r>
      <w:r>
        <w:rPr>
          <w:rtl/>
        </w:rPr>
        <w:t xml:space="preserve"> </w:t>
      </w:r>
      <w:r w:rsidRPr="00D62367">
        <w:rPr>
          <w:rtl/>
        </w:rPr>
        <w:t>האומרים</w:t>
      </w:r>
      <w:r>
        <w:rPr>
          <w:rtl/>
        </w:rPr>
        <w:t xml:space="preserve"> </w:t>
      </w:r>
      <w:r w:rsidRPr="00D62367">
        <w:rPr>
          <w:rtl/>
        </w:rPr>
        <w:t>הי'</w:t>
      </w:r>
      <w:r>
        <w:rPr>
          <w:rtl/>
        </w:rPr>
        <w:t xml:space="preserve"> </w:t>
      </w:r>
      <w:r w:rsidRPr="00D62367">
        <w:rPr>
          <w:rtl/>
        </w:rPr>
        <w:t>אומר</w:t>
      </w:r>
      <w:r>
        <w:rPr>
          <w:rtl/>
        </w:rPr>
        <w:t xml:space="preserve"> </w:t>
      </w:r>
      <w:r w:rsidRPr="00D62367">
        <w:rPr>
          <w:rtl/>
        </w:rPr>
        <w:t>אבות</w:t>
      </w:r>
      <w:r>
        <w:rPr>
          <w:rtl/>
        </w:rPr>
        <w:t xml:space="preserve"> </w:t>
      </w:r>
      <w:r w:rsidRPr="00D62367">
        <w:rPr>
          <w:rtl/>
        </w:rPr>
        <w:t>העולם</w:t>
      </w:r>
      <w:r>
        <w:rPr>
          <w:rtl/>
        </w:rPr>
        <w:t xml:space="preserve"> </w:t>
      </w:r>
      <w:r w:rsidRPr="00D62367">
        <w:rPr>
          <w:rtl/>
        </w:rPr>
        <w:t>אהובי</w:t>
      </w:r>
      <w:r>
        <w:rPr>
          <w:rtl/>
        </w:rPr>
        <w:t xml:space="preserve"> </w:t>
      </w:r>
      <w:r w:rsidRPr="00D62367">
        <w:rPr>
          <w:rtl/>
        </w:rPr>
        <w:t>עליון</w:t>
      </w:r>
      <w:r>
        <w:rPr>
          <w:rtl/>
        </w:rPr>
        <w:t xml:space="preserve"> </w:t>
      </w:r>
      <w:r w:rsidRPr="00D62367">
        <w:rPr>
          <w:rtl/>
        </w:rPr>
        <w:t>חלו</w:t>
      </w:r>
      <w:r>
        <w:rPr>
          <w:rtl/>
        </w:rPr>
        <w:t xml:space="preserve"> </w:t>
      </w:r>
      <w:r w:rsidRPr="00D62367">
        <w:rPr>
          <w:rtl/>
        </w:rPr>
        <w:t>נא</w:t>
      </w:r>
      <w:r>
        <w:rPr>
          <w:rtl/>
        </w:rPr>
        <w:t xml:space="preserve"> </w:t>
      </w:r>
      <w:r w:rsidRPr="00D62367">
        <w:rPr>
          <w:rtl/>
        </w:rPr>
        <w:t>פני</w:t>
      </w:r>
      <w:r>
        <w:rPr>
          <w:rtl/>
        </w:rPr>
        <w:t xml:space="preserve"> </w:t>
      </w:r>
      <w:r w:rsidRPr="00D62367">
        <w:rPr>
          <w:rtl/>
        </w:rPr>
        <w:t>אל'.</w:t>
      </w:r>
      <w:r>
        <w:rPr>
          <w:rtl/>
        </w:rPr>
        <w:t xml:space="preserve"> </w:t>
      </w:r>
    </w:p>
  </w:footnote>
  <w:footnote w:id="777">
    <w:p w14:paraId="2ADF9ECC" w14:textId="3E80AC71"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קמא;</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צב.</w:t>
      </w:r>
      <w:r>
        <w:rPr>
          <w:rtl/>
        </w:rPr>
        <w:t xml:space="preserve"> </w:t>
      </w:r>
    </w:p>
    <w:p w14:paraId="5CA54B57" w14:textId="115280A6" w:rsidR="00D274FC" w:rsidRPr="00D62367" w:rsidRDefault="00D274FC" w:rsidP="00D62367">
      <w:pPr>
        <w:pStyle w:val="a4"/>
        <w:rPr>
          <w:rtl/>
        </w:rPr>
      </w:pPr>
      <w:r>
        <w:rPr>
          <w:rFonts w:hint="cs"/>
          <w:rtl/>
        </w:rPr>
        <w:t xml:space="preserve">ראו: שלחן ערוך, אורח חיים סימן ש"י סעיף ח, וההתר על פי דברי המגן אברהם, סימן רעז סעיף קטן ח'. לעומת דברי ר' חיים ראו מעשה רב קיג: "אין להעמיד הנרות על השלחן ולא מהני מה שיתן הלחם מקודם". </w:t>
      </w:r>
    </w:p>
  </w:footnote>
  <w:footnote w:id="778">
    <w:p w14:paraId="5FDBCAFA" w14:textId="106042D0"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'בלילי</w:t>
      </w:r>
      <w:r>
        <w:rPr>
          <w:rtl/>
        </w:rPr>
        <w:t xml:space="preserve"> </w:t>
      </w:r>
      <w:r w:rsidRPr="00D62367">
        <w:rPr>
          <w:rtl/>
        </w:rPr>
        <w:t>שבת'.</w:t>
      </w:r>
      <w:r>
        <w:rPr>
          <w:rtl/>
        </w:rPr>
        <w:t xml:space="preserve"> </w:t>
      </w:r>
    </w:p>
  </w:footnote>
  <w:footnote w:id="779">
    <w:p w14:paraId="0E06D4FB" w14:textId="690C3630"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'(היינו</w:t>
      </w:r>
      <w:r>
        <w:rPr>
          <w:rtl/>
        </w:rPr>
        <w:t xml:space="preserve"> </w:t>
      </w:r>
      <w:r w:rsidRPr="00D62367">
        <w:rPr>
          <w:rtl/>
        </w:rPr>
        <w:t>מבעוד</w:t>
      </w:r>
      <w:r>
        <w:rPr>
          <w:rtl/>
        </w:rPr>
        <w:t xml:space="preserve"> </w:t>
      </w:r>
      <w:r w:rsidRPr="00D62367">
        <w:rPr>
          <w:rtl/>
        </w:rPr>
        <w:t>יום)'.</w:t>
      </w:r>
    </w:p>
  </w:footnote>
  <w:footnote w:id="780">
    <w:p w14:paraId="5E020CE7" w14:textId="4AD9EE91" w:rsidR="00D274FC" w:rsidRDefault="00D274FC" w:rsidP="002B0858">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תפילה,</w:t>
      </w:r>
      <w:r>
        <w:rPr>
          <w:rtl/>
        </w:rPr>
        <w:t xml:space="preserve"> </w:t>
      </w:r>
      <w:r w:rsidRPr="00D62367">
        <w:rPr>
          <w:rtl/>
        </w:rPr>
        <w:t>סעיף</w:t>
      </w:r>
      <w:r>
        <w:rPr>
          <w:rtl/>
        </w:rPr>
        <w:t xml:space="preserve"> </w:t>
      </w:r>
      <w:r w:rsidRPr="00D62367">
        <w:rPr>
          <w:rtl/>
        </w:rPr>
        <w:t>ג;</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קל;</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קיט.</w:t>
      </w:r>
      <w:r>
        <w:rPr>
          <w:rFonts w:hint="cs"/>
          <w:rtl/>
        </w:rPr>
        <w:t xml:space="preserve"> ובכתר ראש צד.</w:t>
      </w:r>
      <w:r>
        <w:rPr>
          <w:rtl/>
        </w:rPr>
        <w:t xml:space="preserve"> </w:t>
      </w:r>
      <w:r w:rsidRPr="00D62367">
        <w:rPr>
          <w:rtl/>
        </w:rPr>
        <w:t>נוסח</w:t>
      </w:r>
      <w:r>
        <w:rPr>
          <w:rtl/>
        </w:rPr>
        <w:t xml:space="preserve"> </w:t>
      </w:r>
      <w:r w:rsidRPr="00D62367">
        <w:rPr>
          <w:rtl/>
        </w:rPr>
        <w:t>ר'</w:t>
      </w:r>
      <w:r>
        <w:rPr>
          <w:rtl/>
        </w:rPr>
        <w:t xml:space="preserve"> </w:t>
      </w:r>
      <w:r w:rsidRPr="00D62367">
        <w:rPr>
          <w:rtl/>
        </w:rPr>
        <w:t>אריה</w:t>
      </w:r>
      <w:r>
        <w:rPr>
          <w:rtl/>
        </w:rPr>
        <w:t xml:space="preserve"> </w:t>
      </w:r>
      <w:r w:rsidRPr="00D62367">
        <w:rPr>
          <w:rtl/>
        </w:rPr>
        <w:t>לוין</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ולא</w:t>
      </w:r>
      <w:r>
        <w:rPr>
          <w:rtl/>
        </w:rPr>
        <w:t xml:space="preserve"> </w:t>
      </w:r>
      <w:r w:rsidRPr="00D62367">
        <w:rPr>
          <w:rtl/>
        </w:rPr>
        <w:t>כנוסח</w:t>
      </w:r>
      <w:r>
        <w:rPr>
          <w:rtl/>
        </w:rPr>
        <w:t xml:space="preserve"> </w:t>
      </w:r>
      <w:r w:rsidRPr="00D62367">
        <w:rPr>
          <w:rtl/>
        </w:rPr>
        <w:t>פודרו.</w:t>
      </w:r>
      <w:r>
        <w:rPr>
          <w:rtl/>
        </w:rPr>
        <w:t xml:space="preserve"> </w:t>
      </w:r>
    </w:p>
    <w:p w14:paraId="31A0081A" w14:textId="206B3DA6" w:rsidR="00D274FC" w:rsidRPr="00D62367" w:rsidRDefault="00D274FC" w:rsidP="007D11AA">
      <w:pPr>
        <w:pStyle w:val="a4"/>
      </w:pPr>
      <w:r>
        <w:rPr>
          <w:rFonts w:hint="cs"/>
          <w:rtl/>
        </w:rPr>
        <w:t xml:space="preserve">ואכן, שיר המעלות ו'צור משלו' לא מופיעים בסידור הגר"א בנגלה ובנסתר. </w:t>
      </w:r>
      <w:r w:rsidRPr="00397AB4">
        <w:rPr>
          <w:rFonts w:hint="cs"/>
          <w:highlight w:val="yellow"/>
          <w:rtl/>
        </w:rPr>
        <w:t>להסתכל</w:t>
      </w:r>
      <w:r>
        <w:rPr>
          <w:highlight w:val="yellow"/>
          <w:rtl/>
        </w:rPr>
        <w:t xml:space="preserve"> </w:t>
      </w:r>
      <w:r w:rsidRPr="00397AB4">
        <w:rPr>
          <w:rFonts w:hint="cs"/>
          <w:highlight w:val="yellow"/>
          <w:rtl/>
        </w:rPr>
        <w:t>אצל</w:t>
      </w:r>
      <w:r>
        <w:rPr>
          <w:highlight w:val="yellow"/>
          <w:rtl/>
        </w:rPr>
        <w:t xml:space="preserve"> </w:t>
      </w:r>
      <w:r w:rsidRPr="00397AB4">
        <w:rPr>
          <w:rFonts w:hint="cs"/>
          <w:highlight w:val="yellow"/>
          <w:rtl/>
        </w:rPr>
        <w:t>וינוגרד</w:t>
      </w:r>
      <w:r>
        <w:rPr>
          <w:rFonts w:hint="cs"/>
          <w:rtl/>
        </w:rPr>
        <w:t xml:space="preserve">. יכול להיות כי הדברים קשורים להזכרת נחמת ציון ובניין ירושלים לפני ברכת 'נחם' אשר היא דאורייתא. בנוסף יש לציין כי בסידור ר' נפתלי הירץ מופיע נוסח ייחודי בשבת לומר: 'נחמנו' במקום 'רחם', יכול להיות כי הסיבה לכך היא הזכרת החורבן בשבת, דבר המסביר גם את הנוהג המופיע כאן, לפחות לגבי שבת. ב'צור משלו' יכול להיות כי קיימת בעייה של יציאה ידי חובת ברכת המזון דאורייתא עוד לפני ברכת המזון. </w:t>
      </w:r>
    </w:p>
  </w:footnote>
  <w:footnote w:id="781">
    <w:p w14:paraId="2E0E0A7E" w14:textId="0EFF0E5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'אינו</w:t>
      </w:r>
      <w:r>
        <w:rPr>
          <w:rtl/>
        </w:rPr>
        <w:t xml:space="preserve"> </w:t>
      </w:r>
      <w:r w:rsidRPr="00D62367">
        <w:rPr>
          <w:rtl/>
        </w:rPr>
        <w:t>אומר</w:t>
      </w:r>
      <w:r>
        <w:rPr>
          <w:rtl/>
        </w:rPr>
        <w:t xml:space="preserve"> </w:t>
      </w:r>
      <w:r w:rsidRPr="00D62367">
        <w:rPr>
          <w:rtl/>
        </w:rPr>
        <w:t>שיר</w:t>
      </w:r>
      <w:r>
        <w:rPr>
          <w:rtl/>
        </w:rPr>
        <w:t xml:space="preserve"> </w:t>
      </w:r>
      <w:r w:rsidRPr="00D62367">
        <w:rPr>
          <w:rtl/>
        </w:rPr>
        <w:t>המעלות</w:t>
      </w:r>
      <w:r>
        <w:rPr>
          <w:rtl/>
        </w:rPr>
        <w:t xml:space="preserve"> </w:t>
      </w:r>
      <w:r w:rsidRPr="00D62367">
        <w:rPr>
          <w:rtl/>
        </w:rPr>
        <w:t>בשבת'</w:t>
      </w:r>
      <w:r>
        <w:rPr>
          <w:rFonts w:hint="cs"/>
          <w:rtl/>
        </w:rPr>
        <w:t xml:space="preserve">, ובכתר ראש 'לא אמר'. </w:t>
      </w:r>
    </w:p>
  </w:footnote>
  <w:footnote w:id="782">
    <w:p w14:paraId="6BB53DC4" w14:textId="4EEDB142"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'גם</w:t>
      </w:r>
      <w:r>
        <w:rPr>
          <w:rtl/>
        </w:rPr>
        <w:t xml:space="preserve"> </w:t>
      </w:r>
      <w:r w:rsidRPr="00D62367">
        <w:rPr>
          <w:rtl/>
        </w:rPr>
        <w:t>אינו</w:t>
      </w:r>
      <w:r>
        <w:rPr>
          <w:rtl/>
        </w:rPr>
        <w:t xml:space="preserve"> </w:t>
      </w:r>
      <w:r w:rsidRPr="00D62367">
        <w:rPr>
          <w:rtl/>
        </w:rPr>
        <w:t>אומר'.</w:t>
      </w:r>
      <w:r>
        <w:rPr>
          <w:rtl/>
        </w:rPr>
        <w:t xml:space="preserve"> </w:t>
      </w:r>
    </w:p>
  </w:footnote>
  <w:footnote w:id="783">
    <w:p w14:paraId="230F78AC" w14:textId="27F79FA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בשבת</w:t>
      </w:r>
      <w:r>
        <w:rPr>
          <w:rtl/>
        </w:rPr>
        <w:t xml:space="preserve"> </w:t>
      </w:r>
      <w:r w:rsidRPr="00D62367">
        <w:rPr>
          <w:rtl/>
        </w:rPr>
        <w:t>שיר</w:t>
      </w:r>
      <w:r>
        <w:rPr>
          <w:rtl/>
        </w:rPr>
        <w:t xml:space="preserve"> </w:t>
      </w:r>
      <w:r w:rsidRPr="00D62367">
        <w:rPr>
          <w:rtl/>
        </w:rPr>
        <w:t>המעלות'.</w:t>
      </w:r>
      <w:r>
        <w:rPr>
          <w:rtl/>
        </w:rPr>
        <w:t xml:space="preserve"> </w:t>
      </w:r>
    </w:p>
  </w:footnote>
  <w:footnote w:id="784">
    <w:p w14:paraId="23952AB0" w14:textId="37A67EDE"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כז;</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קכז;</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p w14:paraId="2389BFD8" w14:textId="72258723" w:rsidR="00D274FC" w:rsidRPr="00D62367" w:rsidRDefault="00D274FC" w:rsidP="00D62367">
      <w:pPr>
        <w:pStyle w:val="a4"/>
      </w:pPr>
      <w:r>
        <w:rPr>
          <w:rFonts w:hint="cs"/>
          <w:rtl/>
        </w:rPr>
        <w:t xml:space="preserve">במעשה רב קנה: "לענין קידוש לבנה אין מחמיצין המצוה עד שבעה אחר המולד או עד מוצ"ש רק תיכף אחר ג' ימים מהמולד מקדשין. וכן מקדשין קודם יו"ד וקודם ת"ב [תשעה באב]". ולא כדברי השו"ע אורח חיים סימן תכ"ו סעיף ד כי מחכים עד שבעה ימים, וכן חלק על דברי הלבוש שם שכתב לחכות עד מוצאי שבת. בתוספת מעשה רב ציין כי מהגהות הגר"א על השולחן ערוך "משמע דאין מקדשין קודם ת"ב".  </w:t>
      </w:r>
    </w:p>
  </w:footnote>
  <w:footnote w:id="785">
    <w:p w14:paraId="2C93715D" w14:textId="7D7D79BF"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יג;</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לז;</w:t>
      </w:r>
      <w:r>
        <w:rPr>
          <w:rtl/>
        </w:rPr>
        <w:t xml:space="preserve"> </w:t>
      </w:r>
      <w:r w:rsidRPr="00D62367">
        <w:rPr>
          <w:rtl/>
        </w:rPr>
        <w:t>הנהגות</w:t>
      </w:r>
      <w:r>
        <w:rPr>
          <w:rtl/>
        </w:rPr>
        <w:t xml:space="preserve"> </w:t>
      </w:r>
      <w:r w:rsidRPr="00D62367">
        <w:rPr>
          <w:rtl/>
        </w:rPr>
        <w:t>ישראות</w:t>
      </w:r>
      <w:r>
        <w:rPr>
          <w:rtl/>
        </w:rPr>
        <w:t xml:space="preserve"> </w:t>
      </w:r>
      <w:r w:rsidRPr="00D62367">
        <w:rPr>
          <w:rtl/>
        </w:rPr>
        <w:t>קכה;</w:t>
      </w:r>
      <w:r>
        <w:rPr>
          <w:rtl/>
        </w:rPr>
        <w:t xml:space="preserve"> </w:t>
      </w:r>
      <w:r w:rsidRPr="00D62367">
        <w:rPr>
          <w:rtl/>
        </w:rPr>
        <w:t>כתר</w:t>
      </w:r>
      <w:r>
        <w:rPr>
          <w:rtl/>
        </w:rPr>
        <w:t xml:space="preserve"> </w:t>
      </w:r>
      <w:r w:rsidRPr="00D62367">
        <w:rPr>
          <w:rtl/>
        </w:rPr>
        <w:t>ראש</w:t>
      </w:r>
      <w:r>
        <w:rPr>
          <w:rtl/>
        </w:rPr>
        <w:t xml:space="preserve"> </w:t>
      </w:r>
      <w:r w:rsidRPr="00D62367">
        <w:rPr>
          <w:rtl/>
        </w:rPr>
        <w:t>לט.</w:t>
      </w:r>
      <w:r>
        <w:rPr>
          <w:rtl/>
        </w:rPr>
        <w:t xml:space="preserve"> </w:t>
      </w:r>
      <w:r>
        <w:rPr>
          <w:rFonts w:hint="cs"/>
          <w:rtl/>
        </w:rPr>
        <w:t xml:space="preserve"> </w:t>
      </w:r>
    </w:p>
    <w:p w14:paraId="752965B9" w14:textId="4865D7FD" w:rsidR="00D274FC" w:rsidRPr="00D62367" w:rsidRDefault="00D274FC" w:rsidP="00D62367">
      <w:pPr>
        <w:pStyle w:val="a4"/>
        <w:rPr>
          <w:rtl/>
        </w:rPr>
      </w:pPr>
      <w:r>
        <w:rPr>
          <w:rFonts w:hint="cs"/>
          <w:rtl/>
        </w:rPr>
        <w:t xml:space="preserve">וכן בתוספת מעשה רב אות מ: "שמעתי בשם הגר"ח שכך נהג אדמו"ר כשאומרים חצי הלל, לא היה מברך לא לפניו ולא לאחריו אלא הש"ץ מברך וכיון ןהוציא וענה אמן וקרא בלא ברכה" על פי השולחן ערוך אורח חיים תכ"ב סעיף ב. </w:t>
      </w:r>
    </w:p>
    <w:p w14:paraId="2F70C4F1" w14:textId="42DA5ECD" w:rsidR="00D274FC" w:rsidRPr="00D62367" w:rsidRDefault="00D274FC" w:rsidP="00D62367">
      <w:pPr>
        <w:pStyle w:val="a4"/>
        <w:rPr>
          <w:rtl/>
        </w:rPr>
      </w:pPr>
      <w:r w:rsidRPr="00D62367">
        <w:rPr>
          <w:rtl/>
        </w:rPr>
        <w:t>על</w:t>
      </w:r>
      <w:r>
        <w:rPr>
          <w:rtl/>
        </w:rPr>
        <w:t xml:space="preserve"> </w:t>
      </w:r>
      <w:r w:rsidRPr="00D62367">
        <w:rPr>
          <w:rtl/>
        </w:rPr>
        <w:t>קיראת</w:t>
      </w:r>
      <w:r>
        <w:rPr>
          <w:rtl/>
        </w:rPr>
        <w:t xml:space="preserve"> </w:t>
      </w:r>
      <w:r w:rsidRPr="00D62367">
        <w:rPr>
          <w:rtl/>
        </w:rPr>
        <w:t>ראש</w:t>
      </w:r>
      <w:r>
        <w:rPr>
          <w:rtl/>
        </w:rPr>
        <w:t xml:space="preserve"> </w:t>
      </w:r>
      <w:r w:rsidRPr="00D62367">
        <w:rPr>
          <w:rtl/>
        </w:rPr>
        <w:t>חודש</w:t>
      </w:r>
      <w:r>
        <w:rPr>
          <w:rtl/>
        </w:rPr>
        <w:t xml:space="preserve"> </w:t>
      </w:r>
      <w:r w:rsidRPr="00D62367">
        <w:rPr>
          <w:rtl/>
        </w:rPr>
        <w:t>כדעת</w:t>
      </w:r>
      <w:r>
        <w:rPr>
          <w:rtl/>
        </w:rPr>
        <w:t xml:space="preserve"> </w:t>
      </w:r>
      <w:r w:rsidRPr="00D62367">
        <w:rPr>
          <w:rtl/>
        </w:rPr>
        <w:t>הגר"א,</w:t>
      </w:r>
      <w:r>
        <w:rPr>
          <w:rtl/>
        </w:rPr>
        <w:t xml:space="preserve"> </w:t>
      </w:r>
      <w:r w:rsidRPr="00D62367">
        <w:rPr>
          <w:rtl/>
        </w:rPr>
        <w:t>ראו</w:t>
      </w:r>
      <w:r>
        <w:rPr>
          <w:rtl/>
        </w:rPr>
        <w:t xml:space="preserve"> </w:t>
      </w:r>
      <w:r w:rsidRPr="00D62367">
        <w:rPr>
          <w:rtl/>
        </w:rPr>
        <w:t>הפירוט</w:t>
      </w:r>
      <w:r>
        <w:rPr>
          <w:rtl/>
        </w:rPr>
        <w:t xml:space="preserve"> </w:t>
      </w:r>
      <w:r>
        <w:rPr>
          <w:rFonts w:hint="cs"/>
          <w:rtl/>
        </w:rPr>
        <w:t>גם ו</w:t>
      </w:r>
      <w:r w:rsidRPr="00D62367">
        <w:rPr>
          <w:rtl/>
        </w:rPr>
        <w:t>בהנהגות</w:t>
      </w:r>
      <w:r>
        <w:rPr>
          <w:rtl/>
        </w:rPr>
        <w:t xml:space="preserve"> </w:t>
      </w:r>
      <w:r w:rsidRPr="00D62367">
        <w:rPr>
          <w:rtl/>
        </w:rPr>
        <w:t>ישרות</w:t>
      </w:r>
      <w:r>
        <w:rPr>
          <w:rtl/>
        </w:rPr>
        <w:t xml:space="preserve"> </w:t>
      </w:r>
      <w:r w:rsidRPr="00D62367">
        <w:rPr>
          <w:rtl/>
        </w:rPr>
        <w:t>קכו.</w:t>
      </w:r>
      <w:r>
        <w:rPr>
          <w:rtl/>
        </w:rPr>
        <w:t xml:space="preserve"> </w:t>
      </w:r>
    </w:p>
  </w:footnote>
  <w:footnote w:id="786">
    <w:p w14:paraId="14402852" w14:textId="7344E533"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'אינו</w:t>
      </w:r>
      <w:r>
        <w:rPr>
          <w:rtl/>
        </w:rPr>
        <w:t xml:space="preserve"> </w:t>
      </w:r>
      <w:r w:rsidRPr="00D62367">
        <w:rPr>
          <w:rtl/>
        </w:rPr>
        <w:t>מברך'.</w:t>
      </w:r>
      <w:r>
        <w:rPr>
          <w:rtl/>
        </w:rPr>
        <w:t xml:space="preserve"> </w:t>
      </w:r>
    </w:p>
  </w:footnote>
  <w:footnote w:id="787">
    <w:p w14:paraId="7C57924D" w14:textId="733A4FD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'וגם</w:t>
      </w:r>
      <w:r>
        <w:rPr>
          <w:rtl/>
        </w:rPr>
        <w:t xml:space="preserve"> </w:t>
      </w:r>
      <w:r w:rsidRPr="00D62367">
        <w:rPr>
          <w:rtl/>
        </w:rPr>
        <w:t>א"א'.</w:t>
      </w:r>
      <w:r>
        <w:rPr>
          <w:rtl/>
        </w:rPr>
        <w:t xml:space="preserve"> </w:t>
      </w:r>
    </w:p>
  </w:footnote>
  <w:footnote w:id="788">
    <w:p w14:paraId="46947CDF" w14:textId="2BD9C0BB"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'ומכווין</w:t>
      </w:r>
      <w:r>
        <w:rPr>
          <w:rtl/>
        </w:rPr>
        <w:t xml:space="preserve"> </w:t>
      </w:r>
      <w:r w:rsidRPr="00D62367">
        <w:rPr>
          <w:rtl/>
        </w:rPr>
        <w:t>להוציא</w:t>
      </w:r>
      <w:r>
        <w:rPr>
          <w:rtl/>
        </w:rPr>
        <w:t xml:space="preserve"> </w:t>
      </w:r>
      <w:r w:rsidRPr="00D62367">
        <w:rPr>
          <w:rtl/>
        </w:rPr>
        <w:t>כולם,</w:t>
      </w:r>
      <w:r>
        <w:rPr>
          <w:rtl/>
        </w:rPr>
        <w:t xml:space="preserve"> </w:t>
      </w:r>
      <w:r w:rsidRPr="00D62367">
        <w:rPr>
          <w:rtl/>
        </w:rPr>
        <w:t>וכולם</w:t>
      </w:r>
      <w:r>
        <w:rPr>
          <w:rtl/>
        </w:rPr>
        <w:t xml:space="preserve"> </w:t>
      </w:r>
      <w:r w:rsidRPr="00D62367">
        <w:rPr>
          <w:rtl/>
        </w:rPr>
        <w:t>שומעין'.</w:t>
      </w:r>
      <w:r>
        <w:rPr>
          <w:rtl/>
        </w:rPr>
        <w:t xml:space="preserve"> </w:t>
      </w:r>
    </w:p>
  </w:footnote>
  <w:footnote w:id="789">
    <w:p w14:paraId="49875C3D" w14:textId="30EF9D57"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'וכשאומרים</w:t>
      </w:r>
      <w:r>
        <w:rPr>
          <w:rtl/>
        </w:rPr>
        <w:t xml:space="preserve"> </w:t>
      </w:r>
      <w:r w:rsidRPr="00D62367">
        <w:rPr>
          <w:rtl/>
        </w:rPr>
        <w:t>הלל</w:t>
      </w:r>
      <w:r>
        <w:rPr>
          <w:rtl/>
        </w:rPr>
        <w:t xml:space="preserve"> </w:t>
      </w:r>
      <w:r w:rsidRPr="00D62367">
        <w:rPr>
          <w:rtl/>
        </w:rPr>
        <w:t>שלם'.</w:t>
      </w:r>
      <w:r>
        <w:rPr>
          <w:rtl/>
        </w:rPr>
        <w:t xml:space="preserve"> </w:t>
      </w:r>
    </w:p>
  </w:footnote>
  <w:footnote w:id="790">
    <w:p w14:paraId="68EA7935" w14:textId="6A4C66E1"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'ואמר</w:t>
      </w:r>
      <w:r>
        <w:rPr>
          <w:rtl/>
        </w:rPr>
        <w:t xml:space="preserve"> </w:t>
      </w:r>
      <w:r w:rsidRPr="00D62367">
        <w:rPr>
          <w:rtl/>
        </w:rPr>
        <w:t>יהללוך</w:t>
      </w:r>
      <w:r>
        <w:rPr>
          <w:rtl/>
        </w:rPr>
        <w:t xml:space="preserve"> </w:t>
      </w:r>
      <w:r w:rsidRPr="00D62367">
        <w:rPr>
          <w:rtl/>
        </w:rPr>
        <w:t>כל</w:t>
      </w:r>
      <w:r>
        <w:rPr>
          <w:rtl/>
        </w:rPr>
        <w:t xml:space="preserve"> </w:t>
      </w:r>
      <w:r w:rsidRPr="00D62367">
        <w:rPr>
          <w:rtl/>
        </w:rPr>
        <w:t>מעשיך'.</w:t>
      </w:r>
      <w:r>
        <w:rPr>
          <w:rtl/>
        </w:rPr>
        <w:t xml:space="preserve"> </w:t>
      </w:r>
    </w:p>
  </w:footnote>
  <w:footnote w:id="791">
    <w:p w14:paraId="0638D96C" w14:textId="0A52B6A7" w:rsidR="00D274FC" w:rsidRPr="00D62367" w:rsidRDefault="00D274FC" w:rsidP="00D62367">
      <w:pPr>
        <w:pStyle w:val="a4"/>
        <w:rPr>
          <w:rtl/>
        </w:rPr>
      </w:pPr>
      <w:r w:rsidRPr="00D62367">
        <w:rPr>
          <w:rStyle w:val="a6"/>
        </w:rPr>
        <w:footnoteRef/>
      </w:r>
      <w:r>
        <w:rPr>
          <w:rtl/>
        </w:rPr>
        <w:t xml:space="preserve"> </w:t>
      </w:r>
      <w:r w:rsidRPr="00D62367">
        <w:rPr>
          <w:rtl/>
        </w:rPr>
        <w:t>וקה"ת</w:t>
      </w:r>
      <w:r>
        <w:rPr>
          <w:rtl/>
        </w:rPr>
        <w:t xml:space="preserve"> </w:t>
      </w:r>
      <w:r w:rsidRPr="00D62367">
        <w:rPr>
          <w:rtl/>
        </w:rPr>
        <w:t>בר"ח</w:t>
      </w:r>
      <w:r>
        <w:rPr>
          <w:rtl/>
        </w:rPr>
        <w:t xml:space="preserve"> </w:t>
      </w:r>
      <w:r w:rsidRPr="00D62367">
        <w:rPr>
          <w:rtl/>
        </w:rPr>
        <w:t>–</w:t>
      </w:r>
      <w:r>
        <w:rPr>
          <w:rtl/>
        </w:rPr>
        <w:t xml:space="preserve"> </w:t>
      </w:r>
      <w:r w:rsidRPr="00D62367">
        <w:rPr>
          <w:rtl/>
        </w:rPr>
        <w:t>וקריאת</w:t>
      </w:r>
      <w:r>
        <w:rPr>
          <w:rtl/>
        </w:rPr>
        <w:t xml:space="preserve"> </w:t>
      </w:r>
      <w:r w:rsidRPr="00D62367">
        <w:rPr>
          <w:rtl/>
        </w:rPr>
        <w:t>התורה</w:t>
      </w:r>
      <w:r>
        <w:rPr>
          <w:rtl/>
        </w:rPr>
        <w:t xml:space="preserve"> </w:t>
      </w:r>
      <w:r w:rsidRPr="00D62367">
        <w:rPr>
          <w:rtl/>
        </w:rPr>
        <w:t>בראש</w:t>
      </w:r>
      <w:r>
        <w:rPr>
          <w:rtl/>
        </w:rPr>
        <w:t xml:space="preserve"> </w:t>
      </w:r>
      <w:r w:rsidRPr="00D62367">
        <w:rPr>
          <w:rtl/>
        </w:rPr>
        <w:t>חודש.</w:t>
      </w:r>
      <w:r>
        <w:rPr>
          <w:rtl/>
        </w:rPr>
        <w:t xml:space="preserve"> </w:t>
      </w:r>
      <w:r>
        <w:rPr>
          <w:rFonts w:hint="cs"/>
          <w:rtl/>
        </w:rPr>
        <w:t xml:space="preserve">נראה כי כוונתו לדברים שנכתבו במעשה רב סימן קנא: "הקריאה היא בפר' התמיד כהן קורא וידבר צו ואמרת. לוי קורא את הכבש. ועשירית עולת תמיד. ונסכו. את הכבש. והג' חוזר למעלה וקורא עולת תלמיד ונסכו. ואת הכבש וביום השבת. עולת שבת. והד' מתחיל ובראשי חדשיכם עד ונסכו. והוא בעצמו הי' עולה לרביעי". ובתוספת מעשה רב סי' מב שם: "וכן נהג הגר"ח ז"ל בקריאת סדר הנ"ל". </w:t>
      </w:r>
    </w:p>
  </w:footnote>
  <w:footnote w:id="792">
    <w:p w14:paraId="4DF9BEAE" w14:textId="60DB99C3"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קמה;</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ישראות</w:t>
      </w:r>
      <w:r>
        <w:rPr>
          <w:rtl/>
        </w:rPr>
        <w:t xml:space="preserve"> </w:t>
      </w:r>
      <w:r w:rsidRPr="00D62367">
        <w:rPr>
          <w:rtl/>
        </w:rPr>
        <w:t>קל;</w:t>
      </w:r>
      <w:r>
        <w:rPr>
          <w:rtl/>
        </w:rPr>
        <w:t xml:space="preserve"> </w:t>
      </w:r>
      <w:r w:rsidRPr="00D62367">
        <w:rPr>
          <w:rtl/>
        </w:rPr>
        <w:t>כתר</w:t>
      </w:r>
      <w:r>
        <w:rPr>
          <w:rtl/>
        </w:rPr>
        <w:t xml:space="preserve"> </w:t>
      </w:r>
      <w:r w:rsidRPr="00D62367">
        <w:rPr>
          <w:rtl/>
        </w:rPr>
        <w:t>ראש</w:t>
      </w:r>
      <w:r>
        <w:rPr>
          <w:rtl/>
        </w:rPr>
        <w:t xml:space="preserve"> </w:t>
      </w:r>
      <w:r w:rsidRPr="00D62367">
        <w:rPr>
          <w:rtl/>
        </w:rPr>
        <w:t>צז.</w:t>
      </w:r>
      <w:r>
        <w:rPr>
          <w:rtl/>
        </w:rPr>
        <w:t xml:space="preserve"> </w:t>
      </w:r>
    </w:p>
    <w:p w14:paraId="0114E6C4" w14:textId="1A15EFA4" w:rsidR="00D274FC" w:rsidRPr="00D62367" w:rsidRDefault="00D274FC" w:rsidP="00D62367">
      <w:pPr>
        <w:pStyle w:val="a4"/>
      </w:pPr>
      <w:r w:rsidRPr="00D62367">
        <w:rPr>
          <w:rtl/>
        </w:rPr>
        <w:t>דעת</w:t>
      </w:r>
      <w:r>
        <w:rPr>
          <w:rtl/>
        </w:rPr>
        <w:t xml:space="preserve"> </w:t>
      </w:r>
      <w:r w:rsidRPr="00D62367">
        <w:rPr>
          <w:rtl/>
        </w:rPr>
        <w:t>ר'</w:t>
      </w:r>
      <w:r>
        <w:rPr>
          <w:rtl/>
        </w:rPr>
        <w:t xml:space="preserve"> </w:t>
      </w:r>
      <w:r w:rsidRPr="00D62367">
        <w:rPr>
          <w:rtl/>
        </w:rPr>
        <w:t>חיים</w:t>
      </w:r>
      <w:r>
        <w:rPr>
          <w:rtl/>
        </w:rPr>
        <w:t xml:space="preserve"> </w:t>
      </w:r>
      <w:r w:rsidRPr="00D62367">
        <w:rPr>
          <w:rtl/>
        </w:rPr>
        <w:t>כי</w:t>
      </w:r>
      <w:r>
        <w:rPr>
          <w:rtl/>
        </w:rPr>
        <w:t xml:space="preserve"> </w:t>
      </w:r>
      <w:r w:rsidRPr="00D62367">
        <w:rPr>
          <w:rtl/>
        </w:rPr>
        <w:t>מותר</w:t>
      </w:r>
      <w:r>
        <w:rPr>
          <w:rtl/>
        </w:rPr>
        <w:t xml:space="preserve"> </w:t>
      </w:r>
      <w:r w:rsidRPr="00D62367">
        <w:rPr>
          <w:rtl/>
        </w:rPr>
        <w:t>לאכול</w:t>
      </w:r>
      <w:r>
        <w:rPr>
          <w:rtl/>
        </w:rPr>
        <w:t xml:space="preserve"> </w:t>
      </w:r>
      <w:r w:rsidRPr="00D62367">
        <w:rPr>
          <w:rtl/>
        </w:rPr>
        <w:t>מן</w:t>
      </w:r>
      <w:r>
        <w:rPr>
          <w:rtl/>
        </w:rPr>
        <w:t xml:space="preserve"> </w:t>
      </w:r>
      <w:r w:rsidRPr="00D62367">
        <w:rPr>
          <w:rtl/>
        </w:rPr>
        <w:t>המנחה</w:t>
      </w:r>
      <w:r>
        <w:rPr>
          <w:rtl/>
        </w:rPr>
        <w:t xml:space="preserve"> </w:t>
      </w:r>
      <w:r w:rsidRPr="00D62367">
        <w:rPr>
          <w:rtl/>
        </w:rPr>
        <w:t>ולמעלה</w:t>
      </w:r>
      <w:r>
        <w:rPr>
          <w:rtl/>
        </w:rPr>
        <w:t xml:space="preserve"> </w:t>
      </w:r>
      <w:r w:rsidRPr="00D62367">
        <w:rPr>
          <w:rtl/>
        </w:rPr>
        <w:t>רק</w:t>
      </w:r>
      <w:r>
        <w:rPr>
          <w:rtl/>
        </w:rPr>
        <w:t xml:space="preserve"> </w:t>
      </w:r>
      <w:r w:rsidRPr="00D62367">
        <w:rPr>
          <w:rtl/>
        </w:rPr>
        <w:t>פירות</w:t>
      </w:r>
      <w:r>
        <w:rPr>
          <w:rtl/>
        </w:rPr>
        <w:t xml:space="preserve"> </w:t>
      </w:r>
      <w:r w:rsidRPr="00D62367">
        <w:rPr>
          <w:rtl/>
        </w:rPr>
        <w:t>וירקות,</w:t>
      </w:r>
      <w:r>
        <w:rPr>
          <w:rtl/>
        </w:rPr>
        <w:t xml:space="preserve"> </w:t>
      </w:r>
      <w:r w:rsidRPr="00D62367">
        <w:rPr>
          <w:rtl/>
        </w:rPr>
        <w:t>ולא</w:t>
      </w:r>
      <w:r>
        <w:rPr>
          <w:rtl/>
        </w:rPr>
        <w:t xml:space="preserve"> </w:t>
      </w:r>
      <w:r w:rsidRPr="00D62367">
        <w:rPr>
          <w:rtl/>
        </w:rPr>
        <w:t>מיני</w:t>
      </w:r>
      <w:r>
        <w:rPr>
          <w:rtl/>
        </w:rPr>
        <w:t xml:space="preserve"> </w:t>
      </w:r>
      <w:r w:rsidRPr="00D62367">
        <w:rPr>
          <w:rtl/>
        </w:rPr>
        <w:t>תבשיל.</w:t>
      </w:r>
      <w:r>
        <w:rPr>
          <w:rtl/>
        </w:rPr>
        <w:t xml:space="preserve"> </w:t>
      </w:r>
      <w:r>
        <w:rPr>
          <w:rFonts w:hint="cs"/>
          <w:rtl/>
        </w:rPr>
        <w:t xml:space="preserve">על פי תלמוד בבלי, פסחים קז ע"ב: 'אבל מטבל במיני תרגמא'. הרא"ש והטור בעקבותיו התיר לאכול על פי זה גם מיני תבשיל, זאת בניגוד לשו"ע. ונראה כי הגר"א ור' חיים הכריעו כשו"ע. </w:t>
      </w:r>
    </w:p>
  </w:footnote>
  <w:footnote w:id="793">
    <w:p w14:paraId="19E5A09B" w14:textId="441433F4"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'קפד'.</w:t>
      </w:r>
      <w:r>
        <w:rPr>
          <w:rtl/>
        </w:rPr>
        <w:t xml:space="preserve"> </w:t>
      </w:r>
    </w:p>
  </w:footnote>
  <w:footnote w:id="794">
    <w:p w14:paraId="194F2504" w14:textId="3DDB271C"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'פארפילי"ך'.</w:t>
      </w:r>
      <w:r>
        <w:rPr>
          <w:rtl/>
        </w:rPr>
        <w:t xml:space="preserve"> </w:t>
      </w:r>
    </w:p>
  </w:footnote>
  <w:footnote w:id="795">
    <w:p w14:paraId="0C4BCD1B" w14:textId="13ABFCAD" w:rsidR="00D274FC" w:rsidRPr="00D62367" w:rsidRDefault="00D274FC" w:rsidP="00D62367">
      <w:pPr>
        <w:pStyle w:val="a4"/>
      </w:pPr>
      <w:r w:rsidRPr="00D62367">
        <w:rPr>
          <w:rStyle w:val="a6"/>
        </w:rPr>
        <w:footnoteRef/>
      </w:r>
      <w:r>
        <w:rPr>
          <w:rtl/>
        </w:rPr>
        <w:t xml:space="preserve"> </w:t>
      </w:r>
      <w:r w:rsidRPr="00D62367">
        <w:rPr>
          <w:rtl/>
        </w:rPr>
        <w:t>בע"פ</w:t>
      </w:r>
      <w:r>
        <w:rPr>
          <w:rtl/>
        </w:rPr>
        <w:t xml:space="preserve"> </w:t>
      </w:r>
      <w:r w:rsidRPr="00D62367">
        <w:rPr>
          <w:rtl/>
        </w:rPr>
        <w:t>–</w:t>
      </w:r>
      <w:r>
        <w:rPr>
          <w:rtl/>
        </w:rPr>
        <w:t xml:space="preserve"> </w:t>
      </w:r>
      <w:r w:rsidRPr="00D62367">
        <w:rPr>
          <w:rtl/>
        </w:rPr>
        <w:t>בערב</w:t>
      </w:r>
      <w:r>
        <w:rPr>
          <w:rtl/>
        </w:rPr>
        <w:t xml:space="preserve"> </w:t>
      </w:r>
      <w:r w:rsidRPr="00D62367">
        <w:rPr>
          <w:rtl/>
        </w:rPr>
        <w:t>פסח.</w:t>
      </w:r>
      <w:r>
        <w:rPr>
          <w:rtl/>
        </w:rPr>
        <w:t xml:space="preserve"> </w:t>
      </w:r>
    </w:p>
  </w:footnote>
  <w:footnote w:id="796">
    <w:p w14:paraId="53083AF2" w14:textId="5B6F898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פסח,</w:t>
      </w:r>
      <w:r>
        <w:rPr>
          <w:rtl/>
        </w:rPr>
        <w:t xml:space="preserve"> </w:t>
      </w:r>
      <w:r w:rsidRPr="00D62367">
        <w:rPr>
          <w:rtl/>
        </w:rPr>
        <w:t>סעיף</w:t>
      </w:r>
      <w:r>
        <w:rPr>
          <w:rtl/>
        </w:rPr>
        <w:t xml:space="preserve"> </w:t>
      </w:r>
      <w:r w:rsidRPr="00D62367">
        <w:rPr>
          <w:rtl/>
        </w:rPr>
        <w:t>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קלד;</w:t>
      </w:r>
      <w:r>
        <w:rPr>
          <w:rtl/>
        </w:rPr>
        <w:t xml:space="preserve"> </w:t>
      </w:r>
      <w:r w:rsidRPr="00D62367">
        <w:rPr>
          <w:rtl/>
        </w:rPr>
        <w:t>כתר</w:t>
      </w:r>
      <w:r>
        <w:rPr>
          <w:rtl/>
        </w:rPr>
        <w:t xml:space="preserve"> </w:t>
      </w:r>
      <w:r w:rsidRPr="00D62367">
        <w:rPr>
          <w:rtl/>
        </w:rPr>
        <w:t>ראש</w:t>
      </w:r>
      <w:r>
        <w:rPr>
          <w:rtl/>
        </w:rPr>
        <w:t xml:space="preserve"> </w:t>
      </w:r>
      <w:r w:rsidRPr="00D62367">
        <w:rPr>
          <w:rtl/>
        </w:rPr>
        <w:t>צח.</w:t>
      </w:r>
      <w:r>
        <w:rPr>
          <w:rtl/>
        </w:rPr>
        <w:t xml:space="preserve"> </w:t>
      </w:r>
    </w:p>
  </w:footnote>
  <w:footnote w:id="797">
    <w:p w14:paraId="7DCA2599" w14:textId="72A11FE2"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'המרור'.</w:t>
      </w:r>
      <w:r>
        <w:rPr>
          <w:rtl/>
        </w:rPr>
        <w:t xml:space="preserve"> </w:t>
      </w:r>
    </w:p>
  </w:footnote>
  <w:footnote w:id="798">
    <w:p w14:paraId="4F115245" w14:textId="07229670" w:rsidR="00D274FC" w:rsidRPr="00D62367"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'המרור</w:t>
      </w:r>
      <w:r>
        <w:rPr>
          <w:rtl/>
        </w:rPr>
        <w:t xml:space="preserve"> </w:t>
      </w:r>
      <w:r w:rsidRPr="00D62367">
        <w:rPr>
          <w:rtl/>
        </w:rPr>
        <w:t>שלנו</w:t>
      </w:r>
      <w:r>
        <w:rPr>
          <w:rtl/>
        </w:rPr>
        <w:t xml:space="preserve"> </w:t>
      </w:r>
      <w:r w:rsidRPr="00D62367">
        <w:rPr>
          <w:rtl/>
        </w:rPr>
        <w:t>נקרא</w:t>
      </w:r>
      <w:r>
        <w:rPr>
          <w:rtl/>
        </w:rPr>
        <w:t xml:space="preserve"> </w:t>
      </w:r>
      <w:r w:rsidRPr="00D62367">
        <w:rPr>
          <w:rtl/>
        </w:rPr>
        <w:t>(זערזאך)'.</w:t>
      </w:r>
      <w:r>
        <w:rPr>
          <w:rtl/>
        </w:rPr>
        <w:t xml:space="preserve"> </w:t>
      </w:r>
    </w:p>
  </w:footnote>
  <w:footnote w:id="799">
    <w:p w14:paraId="668E0C49" w14:textId="764B7CA9"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'על</w:t>
      </w:r>
      <w:r>
        <w:rPr>
          <w:rtl/>
        </w:rPr>
        <w:t xml:space="preserve"> </w:t>
      </w:r>
      <w:r w:rsidRPr="00D62367">
        <w:rPr>
          <w:rtl/>
        </w:rPr>
        <w:t>מרור'.</w:t>
      </w:r>
      <w:r>
        <w:rPr>
          <w:rtl/>
        </w:rPr>
        <w:t xml:space="preserve"> </w:t>
      </w:r>
      <w:r w:rsidRPr="00D62367">
        <w:rPr>
          <w:rtl/>
        </w:rPr>
        <w:t>ש"ר:</w:t>
      </w:r>
      <w:r>
        <w:rPr>
          <w:rtl/>
        </w:rPr>
        <w:t xml:space="preserve"> </w:t>
      </w:r>
      <w:r w:rsidRPr="00D62367">
        <w:rPr>
          <w:rtl/>
        </w:rPr>
        <w:t>'ואמרתי</w:t>
      </w:r>
      <w:r>
        <w:rPr>
          <w:rtl/>
        </w:rPr>
        <w:t xml:space="preserve"> </w:t>
      </w:r>
      <w:r w:rsidRPr="00D62367">
        <w:rPr>
          <w:rtl/>
        </w:rPr>
        <w:t>במקומנו</w:t>
      </w:r>
      <w:r>
        <w:rPr>
          <w:rtl/>
        </w:rPr>
        <w:t xml:space="preserve"> </w:t>
      </w:r>
      <w:r w:rsidRPr="00D62367">
        <w:rPr>
          <w:rtl/>
        </w:rPr>
        <w:t>נוהגים</w:t>
      </w:r>
      <w:r>
        <w:rPr>
          <w:rtl/>
        </w:rPr>
        <w:t xml:space="preserve"> </w:t>
      </w:r>
      <w:r w:rsidRPr="00D62367">
        <w:rPr>
          <w:rtl/>
        </w:rPr>
        <w:t>ליקח</w:t>
      </w:r>
      <w:r>
        <w:rPr>
          <w:rtl/>
        </w:rPr>
        <w:t xml:space="preserve"> </w:t>
      </w:r>
      <w:r w:rsidRPr="00D62367">
        <w:rPr>
          <w:rtl/>
        </w:rPr>
        <w:t>(שאלאטין)'.</w:t>
      </w:r>
      <w:r>
        <w:rPr>
          <w:rtl/>
        </w:rPr>
        <w:t xml:space="preserve"> </w:t>
      </w:r>
    </w:p>
  </w:footnote>
  <w:footnote w:id="800">
    <w:p w14:paraId="727A49F2" w14:textId="4457E8E6"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'והשיב</w:t>
      </w:r>
      <w:r>
        <w:rPr>
          <w:rtl/>
        </w:rPr>
        <w:t xml:space="preserve"> </w:t>
      </w:r>
      <w:r w:rsidRPr="00D62367">
        <w:rPr>
          <w:rtl/>
        </w:rPr>
        <w:t>אם</w:t>
      </w:r>
      <w:r>
        <w:rPr>
          <w:rtl/>
        </w:rPr>
        <w:t xml:space="preserve"> </w:t>
      </w:r>
      <w:r w:rsidRPr="00D62367">
        <w:rPr>
          <w:rtl/>
        </w:rPr>
        <w:t>אצלכם</w:t>
      </w:r>
      <w:r>
        <w:rPr>
          <w:rtl/>
        </w:rPr>
        <w:t xml:space="preserve"> </w:t>
      </w:r>
      <w:r w:rsidRPr="00D62367">
        <w:rPr>
          <w:rtl/>
        </w:rPr>
        <w:t>קבלה</w:t>
      </w:r>
      <w:r>
        <w:rPr>
          <w:rtl/>
        </w:rPr>
        <w:t xml:space="preserve"> </w:t>
      </w:r>
      <w:r w:rsidRPr="00D62367">
        <w:rPr>
          <w:rtl/>
        </w:rPr>
        <w:t>מותר'.</w:t>
      </w:r>
    </w:p>
  </w:footnote>
  <w:footnote w:id="801">
    <w:p w14:paraId="74893DBA" w14:textId="056275EA"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פסח,</w:t>
      </w:r>
      <w:r>
        <w:rPr>
          <w:rtl/>
        </w:rPr>
        <w:t xml:space="preserve"> </w:t>
      </w:r>
      <w:r w:rsidRPr="00D62367">
        <w:rPr>
          <w:rtl/>
        </w:rPr>
        <w:t>סעיף</w:t>
      </w:r>
      <w:r>
        <w:rPr>
          <w:rtl/>
        </w:rPr>
        <w:t xml:space="preserve"> </w:t>
      </w:r>
      <w:r w:rsidRPr="00D62367">
        <w:rPr>
          <w:rtl/>
        </w:rPr>
        <w:t>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גם</w:t>
      </w:r>
      <w:r>
        <w:rPr>
          <w:rtl/>
        </w:rPr>
        <w:t xml:space="preserve"> </w:t>
      </w:r>
      <w:r w:rsidRPr="00D62367">
        <w:rPr>
          <w:rtl/>
        </w:rPr>
        <w:t>בי"ז</w:t>
      </w:r>
      <w:r>
        <w:rPr>
          <w:rtl/>
        </w:rPr>
        <w:t xml:space="preserve"> </w:t>
      </w:r>
      <w:r w:rsidRPr="00D62367">
        <w:rPr>
          <w:rtl/>
        </w:rPr>
        <w:t>וגם</w:t>
      </w:r>
      <w:r>
        <w:rPr>
          <w:rtl/>
        </w:rPr>
        <w:t xml:space="preserve"> </w:t>
      </w:r>
      <w:r w:rsidRPr="00D62367">
        <w:rPr>
          <w:rtl/>
        </w:rPr>
        <w:t>בש"ר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וגם</w:t>
      </w:r>
      <w:r>
        <w:rPr>
          <w:rtl/>
        </w:rPr>
        <w:t xml:space="preserve"> </w:t>
      </w:r>
      <w:r w:rsidRPr="00D62367">
        <w:rPr>
          <w:rtl/>
        </w:rPr>
        <w:t>בכתר</w:t>
      </w:r>
      <w:r>
        <w:rPr>
          <w:rtl/>
        </w:rPr>
        <w:t xml:space="preserve"> </w:t>
      </w:r>
      <w:r w:rsidRPr="00D62367">
        <w:rPr>
          <w:rtl/>
        </w:rPr>
        <w:t>ראש</w:t>
      </w:r>
      <w:r>
        <w:rPr>
          <w:rtl/>
        </w:rPr>
        <w:t xml:space="preserve"> </w:t>
      </w:r>
      <w:r w:rsidRPr="00D62367">
        <w:rPr>
          <w:rtl/>
        </w:rPr>
        <w:t>הסעיף</w:t>
      </w:r>
      <w:r>
        <w:rPr>
          <w:rtl/>
        </w:rPr>
        <w:t xml:space="preserve"> </w:t>
      </w:r>
      <w:r w:rsidRPr="00D62367">
        <w:rPr>
          <w:rtl/>
        </w:rPr>
        <w:t>הוא</w:t>
      </w:r>
      <w:r>
        <w:rPr>
          <w:rtl/>
        </w:rPr>
        <w:t xml:space="preserve"> </w:t>
      </w:r>
      <w:r w:rsidRPr="00D62367">
        <w:rPr>
          <w:rtl/>
        </w:rPr>
        <w:t>המשך</w:t>
      </w:r>
      <w:r>
        <w:rPr>
          <w:rtl/>
        </w:rPr>
        <w:t xml:space="preserve"> </w:t>
      </w:r>
      <w:r w:rsidRPr="00D62367">
        <w:rPr>
          <w:rtl/>
        </w:rPr>
        <w:t>ישיר</w:t>
      </w:r>
      <w:r>
        <w:rPr>
          <w:rtl/>
        </w:rPr>
        <w:t xml:space="preserve"> </w:t>
      </w:r>
      <w:r w:rsidRPr="00D62367">
        <w:rPr>
          <w:rtl/>
        </w:rPr>
        <w:t>לסעיף</w:t>
      </w:r>
      <w:r>
        <w:rPr>
          <w:rtl/>
        </w:rPr>
        <w:t xml:space="preserve"> </w:t>
      </w:r>
      <w:r w:rsidRPr="00D62367">
        <w:rPr>
          <w:rtl/>
        </w:rPr>
        <w:t>הקודם.</w:t>
      </w:r>
      <w:r>
        <w:rPr>
          <w:rtl/>
        </w:rPr>
        <w:t xml:space="preserve"> </w:t>
      </w:r>
    </w:p>
    <w:p w14:paraId="5873CBAA" w14:textId="4A9E1D0F" w:rsidR="00D274FC" w:rsidRPr="00D62367" w:rsidRDefault="00D274FC" w:rsidP="00D62367">
      <w:pPr>
        <w:pStyle w:val="a4"/>
        <w:rPr>
          <w:rtl/>
        </w:rPr>
      </w:pPr>
      <w:r>
        <w:rPr>
          <w:rFonts w:hint="cs"/>
          <w:rtl/>
        </w:rPr>
        <w:t xml:space="preserve">מנהג זה מופיע גם בלבוש ואצל אשכנזים נוספים. בחיי אדם נכתב (כלל ק"ל סעיף ג') כי הגר"א עצמו היה משמש בחריין. וכך משמע גם מהמשנה ברורה סימן תע"ג ס"ק לו. </w:t>
      </w:r>
    </w:p>
  </w:footnote>
  <w:footnote w:id="802">
    <w:p w14:paraId="6D59113F" w14:textId="62FE987B" w:rsidR="00D274FC"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'כי</w:t>
      </w:r>
      <w:r>
        <w:rPr>
          <w:rtl/>
        </w:rPr>
        <w:t xml:space="preserve"> </w:t>
      </w:r>
      <w:r w:rsidRPr="00D62367">
        <w:rPr>
          <w:rtl/>
        </w:rPr>
        <w:t>על</w:t>
      </w:r>
      <w:r>
        <w:rPr>
          <w:rtl/>
        </w:rPr>
        <w:t xml:space="preserve"> </w:t>
      </w:r>
      <w:r w:rsidRPr="00D62367">
        <w:rPr>
          <w:rtl/>
        </w:rPr>
        <w:t>(זעראך)</w:t>
      </w:r>
      <w:r>
        <w:rPr>
          <w:rtl/>
        </w:rPr>
        <w:t xml:space="preserve"> </w:t>
      </w:r>
      <w:r w:rsidRPr="00D62367">
        <w:rPr>
          <w:rtl/>
        </w:rPr>
        <w:t>הוא</w:t>
      </w:r>
      <w:r>
        <w:rPr>
          <w:rtl/>
        </w:rPr>
        <w:t xml:space="preserve"> </w:t>
      </w:r>
      <w:r w:rsidRPr="00D62367">
        <w:rPr>
          <w:rtl/>
        </w:rPr>
        <w:t>מקובל</w:t>
      </w:r>
      <w:r>
        <w:rPr>
          <w:rtl/>
        </w:rPr>
        <w:t xml:space="preserve"> </w:t>
      </w:r>
      <w:r w:rsidRPr="00D62367">
        <w:rPr>
          <w:rtl/>
        </w:rPr>
        <w:t>מאת</w:t>
      </w:r>
      <w:r>
        <w:rPr>
          <w:rtl/>
        </w:rPr>
        <w:t xml:space="preserve"> </w:t>
      </w:r>
      <w:r w:rsidRPr="00D62367">
        <w:rPr>
          <w:rtl/>
        </w:rPr>
        <w:t>הרב</w:t>
      </w:r>
      <w:r>
        <w:rPr>
          <w:rtl/>
        </w:rPr>
        <w:t xml:space="preserve"> </w:t>
      </w:r>
      <w:r w:rsidRPr="00D62367">
        <w:rPr>
          <w:rtl/>
        </w:rPr>
        <w:t>ר'</w:t>
      </w:r>
      <w:r>
        <w:rPr>
          <w:rtl/>
        </w:rPr>
        <w:t xml:space="preserve"> </w:t>
      </w:r>
      <w:r w:rsidRPr="00D62367">
        <w:rPr>
          <w:rtl/>
        </w:rPr>
        <w:t>שמשון</w:t>
      </w:r>
      <w:r>
        <w:rPr>
          <w:rtl/>
        </w:rPr>
        <w:t xml:space="preserve"> </w:t>
      </w:r>
      <w:r w:rsidRPr="00D62367">
        <w:rPr>
          <w:rtl/>
        </w:rPr>
        <w:t>ממיץ</w:t>
      </w:r>
      <w:r>
        <w:rPr>
          <w:rtl/>
        </w:rPr>
        <w:t xml:space="preserve"> </w:t>
      </w:r>
      <w:r w:rsidRPr="00D62367">
        <w:rPr>
          <w:rtl/>
        </w:rPr>
        <w:t>שהוא</w:t>
      </w:r>
      <w:r>
        <w:rPr>
          <w:rtl/>
        </w:rPr>
        <w:t xml:space="preserve"> </w:t>
      </w:r>
      <w:r w:rsidRPr="00D62367">
        <w:rPr>
          <w:rtl/>
        </w:rPr>
        <w:t>חזרת'.</w:t>
      </w:r>
      <w:r>
        <w:rPr>
          <w:rtl/>
        </w:rPr>
        <w:t xml:space="preserve"> </w:t>
      </w:r>
    </w:p>
    <w:p w14:paraId="5ADC943C" w14:textId="7146BE87" w:rsidR="00D274FC" w:rsidRPr="00D62367" w:rsidRDefault="00D274FC" w:rsidP="00D62367">
      <w:pPr>
        <w:pStyle w:val="a4"/>
        <w:rPr>
          <w:rtl/>
        </w:rPr>
      </w:pPr>
      <w:r>
        <w:rPr>
          <w:rFonts w:hint="cs"/>
          <w:rtl/>
        </w:rPr>
        <w:t xml:space="preserve">וראו תוספת מעשה רב אות נא: "וכן נהג הגר"ח ז"ל אך מרור שלו הי' זעזיך כן הי' מקובל אצלו מאת ר' שמשון מקנגשבורג דזהו חזרת האמור בש"ס. </w:t>
      </w:r>
    </w:p>
  </w:footnote>
  <w:footnote w:id="803">
    <w:p w14:paraId="0CF78B96" w14:textId="4C713C70"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פסח,</w:t>
      </w:r>
      <w:r>
        <w:rPr>
          <w:rtl/>
        </w:rPr>
        <w:t xml:space="preserve"> </w:t>
      </w:r>
      <w:r w:rsidRPr="00D62367">
        <w:rPr>
          <w:rtl/>
        </w:rPr>
        <w:t>סעיף</w:t>
      </w:r>
      <w:r>
        <w:rPr>
          <w:rtl/>
        </w:rPr>
        <w:t xml:space="preserve"> </w:t>
      </w:r>
      <w:r w:rsidRPr="00D62367">
        <w:rPr>
          <w:rtl/>
        </w:rPr>
        <w:t>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קלה.</w:t>
      </w:r>
      <w:r>
        <w:rPr>
          <w:rtl/>
        </w:rPr>
        <w:t xml:space="preserve"> </w:t>
      </w:r>
      <w:r w:rsidRPr="00D62367">
        <w:rPr>
          <w:rtl/>
        </w:rPr>
        <w:t>בי"ז,</w:t>
      </w:r>
      <w:r>
        <w:rPr>
          <w:rtl/>
        </w:rPr>
        <w:t xml:space="preserve"> </w:t>
      </w:r>
      <w:r w:rsidRPr="00D62367">
        <w:rPr>
          <w:rtl/>
        </w:rPr>
        <w:t>נכלל</w:t>
      </w:r>
      <w:r>
        <w:rPr>
          <w:rtl/>
        </w:rPr>
        <w:t xml:space="preserve"> </w:t>
      </w:r>
      <w:r w:rsidRPr="00D62367">
        <w:rPr>
          <w:rtl/>
        </w:rPr>
        <w:t>בסעיפים</w:t>
      </w:r>
      <w:r>
        <w:rPr>
          <w:rtl/>
        </w:rPr>
        <w:t xml:space="preserve"> </w:t>
      </w:r>
      <w:r w:rsidRPr="00D62367">
        <w:rPr>
          <w:rtl/>
        </w:rPr>
        <w:t>הקודמים,</w:t>
      </w:r>
      <w:r>
        <w:rPr>
          <w:rtl/>
        </w:rPr>
        <w:t xml:space="preserve"> </w:t>
      </w:r>
      <w:r w:rsidRPr="00D62367">
        <w:rPr>
          <w:rtl/>
        </w:rPr>
        <w:t>ולא</w:t>
      </w:r>
      <w:r>
        <w:rPr>
          <w:rtl/>
        </w:rPr>
        <w:t xml:space="preserve"> </w:t>
      </w:r>
      <w:r w:rsidRPr="00D62367">
        <w:rPr>
          <w:rtl/>
        </w:rPr>
        <w:t>מופיע</w:t>
      </w:r>
      <w:r>
        <w:rPr>
          <w:rtl/>
        </w:rPr>
        <w:t xml:space="preserve"> </w:t>
      </w:r>
      <w:r w:rsidRPr="00D62367">
        <w:rPr>
          <w:rtl/>
        </w:rPr>
        <w:t>בסעיף</w:t>
      </w:r>
      <w:r>
        <w:rPr>
          <w:rtl/>
        </w:rPr>
        <w:t xml:space="preserve"> </w:t>
      </w:r>
      <w:r w:rsidRPr="00D62367">
        <w:rPr>
          <w:rtl/>
        </w:rPr>
        <w:t>בפני</w:t>
      </w:r>
      <w:r>
        <w:rPr>
          <w:rtl/>
        </w:rPr>
        <w:t xml:space="preserve"> </w:t>
      </w:r>
      <w:r w:rsidRPr="00D62367">
        <w:rPr>
          <w:rtl/>
        </w:rPr>
        <w:t>עצמו.</w:t>
      </w:r>
    </w:p>
    <w:p w14:paraId="4BD5385E" w14:textId="0FA9E868" w:rsidR="00D274FC" w:rsidRPr="00D62367" w:rsidRDefault="00D274FC" w:rsidP="00D62367">
      <w:pPr>
        <w:pStyle w:val="a4"/>
        <w:rPr>
          <w:rtl/>
        </w:rPr>
      </w:pPr>
      <w:r>
        <w:rPr>
          <w:rFonts w:hint="cs"/>
          <w:rtl/>
        </w:rPr>
        <w:t xml:space="preserve">דברים אלו, בניגוד לדברי הרמ"א סימן תע"ה סעיף א, ובניגוד לדבריו נהגו המהר"ל, הט"ז ועוד. ובתוך מעשה רב קפז: "וכן הכריכה ג"כ משקיעים בחרוסת". </w:t>
      </w:r>
    </w:p>
  </w:footnote>
  <w:footnote w:id="804">
    <w:p w14:paraId="0FB2A9F9" w14:textId="35B1E7D9"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קמט;</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פסח,</w:t>
      </w:r>
      <w:r>
        <w:rPr>
          <w:rtl/>
        </w:rPr>
        <w:t xml:space="preserve"> </w:t>
      </w:r>
      <w:r w:rsidRPr="00D62367">
        <w:rPr>
          <w:rtl/>
        </w:rPr>
        <w:t>סעיף</w:t>
      </w:r>
      <w:r>
        <w:rPr>
          <w:rtl/>
        </w:rPr>
        <w:t xml:space="preserve"> </w:t>
      </w:r>
      <w:r w:rsidRPr="00D62367">
        <w:rPr>
          <w:rtl/>
        </w:rPr>
        <w:t>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קלא;</w:t>
      </w:r>
      <w:r>
        <w:rPr>
          <w:rtl/>
        </w:rPr>
        <w:t xml:space="preserve"> </w:t>
      </w:r>
      <w:r w:rsidRPr="00D62367">
        <w:rPr>
          <w:rtl/>
        </w:rPr>
        <w:t>כתר</w:t>
      </w:r>
      <w:r>
        <w:rPr>
          <w:rtl/>
        </w:rPr>
        <w:t xml:space="preserve"> </w:t>
      </w:r>
      <w:r w:rsidRPr="00D62367">
        <w:rPr>
          <w:rtl/>
        </w:rPr>
        <w:t>ראש</w:t>
      </w:r>
      <w:r>
        <w:rPr>
          <w:rtl/>
        </w:rPr>
        <w:t xml:space="preserve"> </w:t>
      </w:r>
      <w:r w:rsidRPr="00D62367">
        <w:rPr>
          <w:rtl/>
        </w:rPr>
        <w:t>צט.</w:t>
      </w:r>
    </w:p>
    <w:p w14:paraId="07025FBA" w14:textId="07BE1F76" w:rsidR="00D274FC" w:rsidRPr="00D62367" w:rsidRDefault="00D274FC" w:rsidP="00D62367">
      <w:pPr>
        <w:pStyle w:val="a4"/>
      </w:pPr>
      <w:r>
        <w:rPr>
          <w:rFonts w:hint="cs"/>
          <w:rtl/>
        </w:rPr>
        <w:t xml:space="preserve">גם כאן פוסק ר' חיים שלא כרמ"א. ראו: דברים באורח חיים סימן קע"ט סעיף א: "ואין המנהג לטבלה במלח, דפת נקי אין צריך מלח". </w:t>
      </w:r>
    </w:p>
  </w:footnote>
  <w:footnote w:id="805">
    <w:p w14:paraId="542F7CF0" w14:textId="118AE7FA"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י"ז,</w:t>
      </w:r>
      <w:r>
        <w:rPr>
          <w:rtl/>
        </w:rPr>
        <w:t xml:space="preserve"> </w:t>
      </w:r>
      <w:r w:rsidRPr="00D62367">
        <w:rPr>
          <w:rtl/>
        </w:rPr>
        <w:t>ש"ר:</w:t>
      </w:r>
      <w:r>
        <w:rPr>
          <w:rtl/>
        </w:rPr>
        <w:t xml:space="preserve"> </w:t>
      </w:r>
      <w:r w:rsidRPr="00D62367">
        <w:rPr>
          <w:rtl/>
        </w:rPr>
        <w:t>'של'.</w:t>
      </w:r>
      <w:r>
        <w:rPr>
          <w:rtl/>
        </w:rPr>
        <w:t xml:space="preserve"> </w:t>
      </w:r>
    </w:p>
  </w:footnote>
  <w:footnote w:id="806">
    <w:p w14:paraId="37FD83D3" w14:textId="4C168C87"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פסח,</w:t>
      </w:r>
      <w:r>
        <w:rPr>
          <w:rtl/>
        </w:rPr>
        <w:t xml:space="preserve"> </w:t>
      </w:r>
      <w:r w:rsidRPr="00D62367">
        <w:rPr>
          <w:rtl/>
        </w:rPr>
        <w:t>סעיף</w:t>
      </w:r>
      <w:r>
        <w:rPr>
          <w:rtl/>
        </w:rPr>
        <w:t xml:space="preserve"> </w:t>
      </w:r>
      <w:r w:rsidRPr="00D62367">
        <w:rPr>
          <w:rtl/>
        </w:rPr>
        <w:t>ה;</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קלג;</w:t>
      </w:r>
      <w:r>
        <w:rPr>
          <w:rtl/>
        </w:rPr>
        <w:t xml:space="preserve"> </w:t>
      </w:r>
      <w:r w:rsidRPr="00D62367">
        <w:rPr>
          <w:rtl/>
        </w:rPr>
        <w:t>כתר</w:t>
      </w:r>
      <w:r>
        <w:rPr>
          <w:rtl/>
        </w:rPr>
        <w:t xml:space="preserve"> </w:t>
      </w:r>
      <w:r w:rsidRPr="00D62367">
        <w:rPr>
          <w:rtl/>
        </w:rPr>
        <w:t>ראש</w:t>
      </w:r>
      <w:r>
        <w:rPr>
          <w:rtl/>
        </w:rPr>
        <w:t xml:space="preserve"> </w:t>
      </w:r>
      <w:r w:rsidRPr="00D62367">
        <w:rPr>
          <w:rtl/>
        </w:rPr>
        <w:t>קא.</w:t>
      </w:r>
      <w:r>
        <w:rPr>
          <w:rtl/>
        </w:rPr>
        <w:t xml:space="preserve"> </w:t>
      </w:r>
    </w:p>
    <w:p w14:paraId="3CD8E7F7" w14:textId="3D5E6A94" w:rsidR="00D274FC" w:rsidRPr="00D62367" w:rsidRDefault="00D274FC" w:rsidP="00D62367">
      <w:pPr>
        <w:pStyle w:val="a4"/>
      </w:pPr>
      <w:r w:rsidRPr="00D62367">
        <w:rPr>
          <w:rtl/>
        </w:rPr>
        <w:t>הכוונה</w:t>
      </w:r>
      <w:r>
        <w:rPr>
          <w:rtl/>
        </w:rPr>
        <w:t xml:space="preserve"> </w:t>
      </w:r>
      <w:r w:rsidRPr="00D62367">
        <w:rPr>
          <w:rtl/>
        </w:rPr>
        <w:t>היא</w:t>
      </w:r>
      <w:r>
        <w:rPr>
          <w:rtl/>
        </w:rPr>
        <w:t xml:space="preserve"> </w:t>
      </w:r>
      <w:r w:rsidRPr="00D62367">
        <w:rPr>
          <w:rtl/>
        </w:rPr>
        <w:t>כי</w:t>
      </w:r>
      <w:r>
        <w:rPr>
          <w:rtl/>
        </w:rPr>
        <w:t xml:space="preserve"> </w:t>
      </w:r>
      <w:r w:rsidRPr="00D62367">
        <w:rPr>
          <w:rtl/>
        </w:rPr>
        <w:t>מדובר</w:t>
      </w:r>
      <w:r>
        <w:rPr>
          <w:rtl/>
        </w:rPr>
        <w:t xml:space="preserve"> </w:t>
      </w:r>
      <w:r w:rsidRPr="00D62367">
        <w:rPr>
          <w:rtl/>
        </w:rPr>
        <w:t>בהווה,</w:t>
      </w:r>
      <w:r>
        <w:rPr>
          <w:rFonts w:hint="cs"/>
          <w:rtl/>
        </w:rPr>
        <w:t>ולא בעבר, אל מול דעת הב"ח המג"א ועוד כי צריך לומר בסגול שמדובר בעבר, על יוצאי מצרים.</w:t>
      </w:r>
      <w:r>
        <w:rPr>
          <w:rtl/>
        </w:rPr>
        <w:t xml:space="preserve"> </w:t>
      </w:r>
    </w:p>
  </w:footnote>
  <w:footnote w:id="807">
    <w:p w14:paraId="6847D455" w14:textId="6B5CE627"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'שירה</w:t>
      </w:r>
      <w:r>
        <w:rPr>
          <w:rtl/>
        </w:rPr>
        <w:t xml:space="preserve"> </w:t>
      </w:r>
      <w:r w:rsidRPr="00D62367">
        <w:rPr>
          <w:rtl/>
        </w:rPr>
        <w:t>חדשה'</w:t>
      </w:r>
      <w:r>
        <w:rPr>
          <w:rtl/>
        </w:rPr>
        <w:t xml:space="preserve"> </w:t>
      </w:r>
      <w:r w:rsidRPr="00D62367">
        <w:rPr>
          <w:rtl/>
        </w:rPr>
        <w:t>נוסף.</w:t>
      </w:r>
      <w:r>
        <w:rPr>
          <w:rtl/>
        </w:rPr>
        <w:t xml:space="preserve"> </w:t>
      </w:r>
      <w:r w:rsidRPr="00D62367">
        <w:rPr>
          <w:rtl/>
        </w:rPr>
        <w:t>ש"ר:</w:t>
      </w:r>
      <w:r>
        <w:rPr>
          <w:rtl/>
        </w:rPr>
        <w:t xml:space="preserve"> </w:t>
      </w:r>
      <w:r w:rsidRPr="00D62367">
        <w:rPr>
          <w:rtl/>
        </w:rPr>
        <w:t>'שיר</w:t>
      </w:r>
      <w:r>
        <w:rPr>
          <w:rtl/>
        </w:rPr>
        <w:t xml:space="preserve"> </w:t>
      </w:r>
      <w:r w:rsidRPr="00D62367">
        <w:rPr>
          <w:rtl/>
        </w:rPr>
        <w:t>חדש'</w:t>
      </w:r>
      <w:r>
        <w:rPr>
          <w:rtl/>
        </w:rPr>
        <w:t xml:space="preserve"> </w:t>
      </w:r>
      <w:r w:rsidRPr="00D62367">
        <w:rPr>
          <w:rtl/>
        </w:rPr>
        <w:t>נוסף.</w:t>
      </w:r>
      <w:r>
        <w:rPr>
          <w:rtl/>
        </w:rPr>
        <w:t xml:space="preserve"> </w:t>
      </w:r>
    </w:p>
  </w:footnote>
  <w:footnote w:id="808">
    <w:p w14:paraId="26A9A669" w14:textId="6D2F701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נוסף</w:t>
      </w:r>
      <w:r>
        <w:rPr>
          <w:rtl/>
        </w:rPr>
        <w:t xml:space="preserve"> </w:t>
      </w:r>
      <w:r w:rsidRPr="00D62367">
        <w:rPr>
          <w:rtl/>
        </w:rPr>
        <w:t>'הנו"ן</w:t>
      </w:r>
      <w:r>
        <w:rPr>
          <w:rtl/>
        </w:rPr>
        <w:t xml:space="preserve"> </w:t>
      </w:r>
      <w:r w:rsidRPr="00D62367">
        <w:rPr>
          <w:rtl/>
        </w:rPr>
        <w:t>של</w:t>
      </w:r>
      <w:r>
        <w:rPr>
          <w:rtl/>
        </w:rPr>
        <w:t xml:space="preserve"> </w:t>
      </w:r>
      <w:r w:rsidRPr="00D62367">
        <w:rPr>
          <w:rtl/>
        </w:rPr>
        <w:t>ונאמר'.</w:t>
      </w:r>
      <w:r>
        <w:rPr>
          <w:rtl/>
        </w:rPr>
        <w:t xml:space="preserve"> </w:t>
      </w:r>
      <w:r w:rsidRPr="00D62367">
        <w:rPr>
          <w:rtl/>
        </w:rPr>
        <w:t>י"ז:</w:t>
      </w:r>
      <w:r>
        <w:rPr>
          <w:rtl/>
        </w:rPr>
        <w:t xml:space="preserve"> </w:t>
      </w:r>
      <w:r w:rsidRPr="00D62367">
        <w:rPr>
          <w:rtl/>
        </w:rPr>
        <w:t>'בחולם</w:t>
      </w:r>
      <w:r>
        <w:rPr>
          <w:rtl/>
        </w:rPr>
        <w:t xml:space="preserve"> </w:t>
      </w:r>
      <w:r w:rsidRPr="00D62367">
        <w:rPr>
          <w:rtl/>
        </w:rPr>
        <w:t>הנון'.</w:t>
      </w:r>
      <w:r>
        <w:rPr>
          <w:rtl/>
        </w:rPr>
        <w:t xml:space="preserve"> </w:t>
      </w:r>
    </w:p>
  </w:footnote>
  <w:footnote w:id="809">
    <w:p w14:paraId="5561C257" w14:textId="7D01FB8D"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קנא;</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פסח,</w:t>
      </w:r>
      <w:r>
        <w:rPr>
          <w:rtl/>
        </w:rPr>
        <w:t xml:space="preserve"> </w:t>
      </w:r>
      <w:r w:rsidRPr="00D62367">
        <w:rPr>
          <w:rtl/>
        </w:rPr>
        <w:t>סעיף</w:t>
      </w:r>
      <w:r>
        <w:rPr>
          <w:rtl/>
        </w:rPr>
        <w:t xml:space="preserve"> </w:t>
      </w:r>
      <w:r w:rsidRPr="00D62367">
        <w:rPr>
          <w:rtl/>
        </w:rPr>
        <w:t>ז;</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קלב;</w:t>
      </w:r>
      <w:r>
        <w:rPr>
          <w:rtl/>
        </w:rPr>
        <w:t xml:space="preserve"> </w:t>
      </w:r>
      <w:r w:rsidRPr="00D62367">
        <w:rPr>
          <w:rtl/>
        </w:rPr>
        <w:t>.</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p>
    <w:p w14:paraId="2EE7D9F9" w14:textId="3E9E7D15" w:rsidR="00D274FC" w:rsidRDefault="00D274FC" w:rsidP="00D62367">
      <w:pPr>
        <w:pStyle w:val="a4"/>
        <w:rPr>
          <w:rtl/>
        </w:rPr>
      </w:pPr>
      <w:r>
        <w:rPr>
          <w:rFonts w:hint="cs"/>
          <w:rtl/>
        </w:rPr>
        <w:t>הדברים מתייחסים לדעת התוספות תלמוד בבלי קטו ע"ב: "</w:t>
      </w:r>
      <w:r w:rsidRPr="00A94902">
        <w:rPr>
          <w:rFonts w:hint="cs"/>
          <w:rtl/>
        </w:rPr>
        <w:t>ומה</w:t>
      </w:r>
      <w:r>
        <w:rPr>
          <w:rFonts w:hint="cs"/>
          <w:rtl/>
        </w:rPr>
        <w:t xml:space="preserve"> </w:t>
      </w:r>
      <w:r w:rsidRPr="00A94902">
        <w:rPr>
          <w:rFonts w:hint="cs"/>
          <w:rtl/>
        </w:rPr>
        <w:t>שנוהגין</w:t>
      </w:r>
      <w:r>
        <w:rPr>
          <w:rFonts w:hint="cs"/>
          <w:rtl/>
        </w:rPr>
        <w:t xml:space="preserve"> </w:t>
      </w:r>
      <w:r w:rsidRPr="00A94902">
        <w:rPr>
          <w:rFonts w:hint="cs"/>
          <w:rtl/>
        </w:rPr>
        <w:t>לסלק</w:t>
      </w:r>
      <w:r>
        <w:rPr>
          <w:rFonts w:hint="cs"/>
          <w:rtl/>
        </w:rPr>
        <w:t xml:space="preserve"> </w:t>
      </w:r>
      <w:r w:rsidRPr="00A94902">
        <w:rPr>
          <w:rFonts w:hint="cs"/>
          <w:rtl/>
        </w:rPr>
        <w:t>שני</w:t>
      </w:r>
      <w:r>
        <w:rPr>
          <w:rFonts w:hint="cs"/>
          <w:rtl/>
        </w:rPr>
        <w:t xml:space="preserve"> </w:t>
      </w:r>
      <w:r w:rsidRPr="00A94902">
        <w:rPr>
          <w:rFonts w:hint="cs"/>
          <w:rtl/>
        </w:rPr>
        <w:t>תבשילין</w:t>
      </w:r>
      <w:r>
        <w:rPr>
          <w:rFonts w:hint="cs"/>
          <w:rtl/>
        </w:rPr>
        <w:t xml:space="preserve"> </w:t>
      </w:r>
      <w:r w:rsidRPr="00A94902">
        <w:rPr>
          <w:rFonts w:hint="cs"/>
          <w:rtl/>
        </w:rPr>
        <w:t>בשעת</w:t>
      </w:r>
      <w:r>
        <w:rPr>
          <w:rFonts w:hint="cs"/>
          <w:rtl/>
        </w:rPr>
        <w:t xml:space="preserve"> </w:t>
      </w:r>
      <w:r w:rsidRPr="00A94902">
        <w:rPr>
          <w:rFonts w:hint="cs"/>
          <w:rtl/>
        </w:rPr>
        <w:t>הגבהה</w:t>
      </w:r>
      <w:r>
        <w:rPr>
          <w:rFonts w:hint="cs"/>
          <w:rtl/>
        </w:rPr>
        <w:t xml:space="preserve"> </w:t>
      </w:r>
      <w:r w:rsidRPr="00A94902">
        <w:rPr>
          <w:rFonts w:hint="cs"/>
          <w:rtl/>
        </w:rPr>
        <w:t>כדי</w:t>
      </w:r>
      <w:r>
        <w:rPr>
          <w:rFonts w:hint="cs"/>
          <w:rtl/>
        </w:rPr>
        <w:t xml:space="preserve"> </w:t>
      </w:r>
      <w:r w:rsidRPr="00A94902">
        <w:rPr>
          <w:rFonts w:hint="cs"/>
          <w:rtl/>
        </w:rPr>
        <w:t>שלא</w:t>
      </w:r>
      <w:r>
        <w:rPr>
          <w:rFonts w:hint="cs"/>
          <w:rtl/>
        </w:rPr>
        <w:t xml:space="preserve"> </w:t>
      </w:r>
      <w:r w:rsidRPr="00A94902">
        <w:rPr>
          <w:rFonts w:hint="cs"/>
          <w:rtl/>
        </w:rPr>
        <w:t>יהא</w:t>
      </w:r>
      <w:r>
        <w:rPr>
          <w:rFonts w:hint="cs"/>
          <w:rtl/>
        </w:rPr>
        <w:t xml:space="preserve"> </w:t>
      </w:r>
      <w:r w:rsidRPr="00A94902">
        <w:rPr>
          <w:rFonts w:hint="cs"/>
          <w:rtl/>
        </w:rPr>
        <w:t>נראה</w:t>
      </w:r>
      <w:r>
        <w:rPr>
          <w:rFonts w:hint="cs"/>
          <w:rtl/>
        </w:rPr>
        <w:t xml:space="preserve"> </w:t>
      </w:r>
      <w:r w:rsidRPr="00A94902">
        <w:rPr>
          <w:rFonts w:hint="cs"/>
          <w:rtl/>
        </w:rPr>
        <w:t>כמקדיש</w:t>
      </w:r>
      <w:r>
        <w:rPr>
          <w:rFonts w:hint="cs"/>
          <w:rtl/>
        </w:rPr>
        <w:t xml:space="preserve"> </w:t>
      </w:r>
      <w:r w:rsidRPr="00A94902">
        <w:rPr>
          <w:rFonts w:hint="cs"/>
          <w:rtl/>
        </w:rPr>
        <w:t>קדשים</w:t>
      </w:r>
      <w:r>
        <w:rPr>
          <w:rFonts w:hint="cs"/>
          <w:rtl/>
        </w:rPr>
        <w:t xml:space="preserve"> </w:t>
      </w:r>
      <w:r w:rsidRPr="00A94902">
        <w:rPr>
          <w:rFonts w:hint="cs"/>
          <w:rtl/>
        </w:rPr>
        <w:t>בחוץ</w:t>
      </w:r>
      <w:r>
        <w:rPr>
          <w:rFonts w:hint="cs"/>
          <w:rtl/>
        </w:rPr>
        <w:t xml:space="preserve"> </w:t>
      </w:r>
      <w:r w:rsidRPr="00A94902">
        <w:rPr>
          <w:rFonts w:hint="cs"/>
          <w:rtl/>
        </w:rPr>
        <w:t>וכן</w:t>
      </w:r>
      <w:r>
        <w:rPr>
          <w:rFonts w:hint="cs"/>
          <w:rtl/>
        </w:rPr>
        <w:t xml:space="preserve"> </w:t>
      </w:r>
      <w:r w:rsidRPr="00A94902">
        <w:rPr>
          <w:rFonts w:hint="cs"/>
          <w:rtl/>
        </w:rPr>
        <w:t>יסד</w:t>
      </w:r>
      <w:r>
        <w:rPr>
          <w:rFonts w:hint="cs"/>
          <w:rtl/>
        </w:rPr>
        <w:t xml:space="preserve"> </w:t>
      </w:r>
      <w:r w:rsidRPr="00A94902">
        <w:rPr>
          <w:rFonts w:hint="cs"/>
          <w:rtl/>
        </w:rPr>
        <w:t>ה"ר</w:t>
      </w:r>
      <w:r>
        <w:rPr>
          <w:rFonts w:hint="cs"/>
          <w:rtl/>
        </w:rPr>
        <w:t xml:space="preserve"> </w:t>
      </w:r>
      <w:r w:rsidRPr="00A94902">
        <w:rPr>
          <w:rFonts w:hint="cs"/>
          <w:rtl/>
        </w:rPr>
        <w:t>יוסף</w:t>
      </w:r>
      <w:r>
        <w:rPr>
          <w:rFonts w:hint="cs"/>
          <w:rtl/>
        </w:rPr>
        <w:t xml:space="preserve"> </w:t>
      </w:r>
      <w:r w:rsidRPr="00A94902">
        <w:rPr>
          <w:rFonts w:hint="cs"/>
          <w:rtl/>
        </w:rPr>
        <w:t>בסדרו</w:t>
      </w:r>
      <w:r>
        <w:rPr>
          <w:rFonts w:hint="cs"/>
          <w:rtl/>
        </w:rPr>
        <w:t xml:space="preserve"> </w:t>
      </w:r>
      <w:r w:rsidRPr="00A94902">
        <w:rPr>
          <w:rFonts w:hint="cs"/>
          <w:rtl/>
        </w:rPr>
        <w:t>מושך</w:t>
      </w:r>
      <w:r>
        <w:rPr>
          <w:rFonts w:hint="cs"/>
          <w:rtl/>
        </w:rPr>
        <w:t xml:space="preserve"> </w:t>
      </w:r>
      <w:r w:rsidRPr="00A94902">
        <w:rPr>
          <w:rFonts w:hint="cs"/>
          <w:rtl/>
        </w:rPr>
        <w:t>מהקערה</w:t>
      </w:r>
      <w:r>
        <w:rPr>
          <w:rFonts w:hint="cs"/>
          <w:rtl/>
        </w:rPr>
        <w:t xml:space="preserve"> </w:t>
      </w:r>
      <w:r w:rsidRPr="00A94902">
        <w:rPr>
          <w:rFonts w:hint="cs"/>
          <w:rtl/>
        </w:rPr>
        <w:t>שני</w:t>
      </w:r>
      <w:r>
        <w:rPr>
          <w:rFonts w:hint="cs"/>
          <w:rtl/>
        </w:rPr>
        <w:t xml:space="preserve"> </w:t>
      </w:r>
      <w:r w:rsidRPr="00A94902">
        <w:rPr>
          <w:rFonts w:hint="cs"/>
          <w:rtl/>
        </w:rPr>
        <w:t>תבשילין</w:t>
      </w:r>
      <w:r>
        <w:rPr>
          <w:rFonts w:hint="cs"/>
          <w:rtl/>
        </w:rPr>
        <w:t xml:space="preserve"> </w:t>
      </w:r>
      <w:r w:rsidRPr="00A94902">
        <w:rPr>
          <w:rFonts w:hint="cs"/>
          <w:rtl/>
        </w:rPr>
        <w:t>ומגביה</w:t>
      </w:r>
      <w:r>
        <w:rPr>
          <w:rFonts w:hint="cs"/>
          <w:rtl/>
        </w:rPr>
        <w:t xml:space="preserve"> </w:t>
      </w:r>
      <w:r w:rsidRPr="00A94902">
        <w:rPr>
          <w:rFonts w:hint="cs"/>
          <w:rtl/>
        </w:rPr>
        <w:t>קערה</w:t>
      </w:r>
      <w:r>
        <w:rPr>
          <w:rFonts w:hint="cs"/>
          <w:rtl/>
        </w:rPr>
        <w:t xml:space="preserve"> </w:t>
      </w:r>
      <w:r w:rsidRPr="00A94902">
        <w:rPr>
          <w:rFonts w:hint="cs"/>
          <w:rtl/>
        </w:rPr>
        <w:t>ולימא</w:t>
      </w:r>
      <w:r>
        <w:rPr>
          <w:rFonts w:hint="cs"/>
          <w:rtl/>
        </w:rPr>
        <w:t xml:space="preserve"> </w:t>
      </w:r>
      <w:r w:rsidRPr="00A94902">
        <w:rPr>
          <w:rFonts w:hint="cs"/>
          <w:rtl/>
        </w:rPr>
        <w:t>הא</w:t>
      </w:r>
      <w:r>
        <w:rPr>
          <w:rFonts w:hint="cs"/>
          <w:rtl/>
        </w:rPr>
        <w:t xml:space="preserve"> </w:t>
      </w:r>
      <w:r w:rsidRPr="00A94902">
        <w:rPr>
          <w:rFonts w:hint="cs"/>
          <w:rtl/>
        </w:rPr>
        <w:t>לחמא</w:t>
      </w:r>
      <w:r>
        <w:rPr>
          <w:rFonts w:hint="cs"/>
          <w:rtl/>
        </w:rPr>
        <w:t xml:space="preserve"> </w:t>
      </w:r>
      <w:r w:rsidRPr="00A94902">
        <w:rPr>
          <w:rFonts w:hint="cs"/>
          <w:rtl/>
        </w:rPr>
        <w:t>עניא</w:t>
      </w:r>
      <w:r>
        <w:rPr>
          <w:rFonts w:hint="cs"/>
          <w:rtl/>
        </w:rPr>
        <w:t xml:space="preserve"> </w:t>
      </w:r>
      <w:r w:rsidRPr="00A94902">
        <w:rPr>
          <w:rFonts w:hint="cs"/>
          <w:rtl/>
        </w:rPr>
        <w:t>כו'</w:t>
      </w:r>
      <w:r>
        <w:rPr>
          <w:rFonts w:hint="cs"/>
          <w:rtl/>
        </w:rPr>
        <w:t xml:space="preserve"> </w:t>
      </w:r>
      <w:r w:rsidRPr="00A94902">
        <w:rPr>
          <w:rFonts w:hint="cs"/>
          <w:rtl/>
        </w:rPr>
        <w:t>ולא</w:t>
      </w:r>
      <w:r>
        <w:rPr>
          <w:rFonts w:hint="cs"/>
          <w:rtl/>
        </w:rPr>
        <w:t xml:space="preserve"> </w:t>
      </w:r>
      <w:r w:rsidRPr="00A94902">
        <w:rPr>
          <w:rFonts w:hint="cs"/>
          <w:rtl/>
        </w:rPr>
        <w:t>יתכן</w:t>
      </w:r>
      <w:r>
        <w:rPr>
          <w:rFonts w:hint="cs"/>
          <w:rtl/>
        </w:rPr>
        <w:t xml:space="preserve"> </w:t>
      </w:r>
      <w:r w:rsidRPr="00A94902">
        <w:rPr>
          <w:rFonts w:hint="cs"/>
          <w:rtl/>
        </w:rPr>
        <w:t>דהא</w:t>
      </w:r>
      <w:r>
        <w:rPr>
          <w:rFonts w:hint="cs"/>
          <w:rtl/>
        </w:rPr>
        <w:t xml:space="preserve"> </w:t>
      </w:r>
      <w:r w:rsidRPr="00A94902">
        <w:rPr>
          <w:rFonts w:hint="cs"/>
          <w:rtl/>
        </w:rPr>
        <w:t>דאמר</w:t>
      </w:r>
      <w:r>
        <w:rPr>
          <w:rFonts w:hint="cs"/>
          <w:rtl/>
        </w:rPr>
        <w:t xml:space="preserve"> </w:t>
      </w:r>
      <w:r w:rsidRPr="00A94902">
        <w:rPr>
          <w:rFonts w:hint="cs"/>
          <w:rtl/>
        </w:rPr>
        <w:t>בשר</w:t>
      </w:r>
      <w:r>
        <w:rPr>
          <w:rFonts w:hint="cs"/>
          <w:rtl/>
        </w:rPr>
        <w:t xml:space="preserve"> </w:t>
      </w:r>
      <w:r w:rsidRPr="00A94902">
        <w:rPr>
          <w:rFonts w:hint="cs"/>
          <w:rtl/>
        </w:rPr>
        <w:t>אינו</w:t>
      </w:r>
      <w:r>
        <w:rPr>
          <w:rFonts w:hint="cs"/>
          <w:rtl/>
        </w:rPr>
        <w:t xml:space="preserve"> </w:t>
      </w:r>
      <w:r w:rsidRPr="00A94902">
        <w:rPr>
          <w:rFonts w:hint="cs"/>
          <w:rtl/>
        </w:rPr>
        <w:t>צריך</w:t>
      </w:r>
      <w:r>
        <w:rPr>
          <w:rFonts w:hint="cs"/>
          <w:rtl/>
        </w:rPr>
        <w:t xml:space="preserve"> </w:t>
      </w:r>
      <w:r w:rsidRPr="00A94902">
        <w:rPr>
          <w:rFonts w:hint="cs"/>
          <w:rtl/>
        </w:rPr>
        <w:t>להגביה</w:t>
      </w:r>
      <w:r>
        <w:rPr>
          <w:rFonts w:hint="cs"/>
          <w:rtl/>
        </w:rPr>
        <w:t xml:space="preserve"> </w:t>
      </w:r>
      <w:r w:rsidRPr="00A94902">
        <w:rPr>
          <w:rFonts w:hint="cs"/>
          <w:rtl/>
        </w:rPr>
        <w:t>היינו</w:t>
      </w:r>
      <w:r>
        <w:rPr>
          <w:rFonts w:hint="cs"/>
          <w:rtl/>
        </w:rPr>
        <w:t xml:space="preserve"> </w:t>
      </w:r>
      <w:r w:rsidRPr="00A94902">
        <w:rPr>
          <w:rFonts w:hint="cs"/>
          <w:rtl/>
        </w:rPr>
        <w:t>בשעה</w:t>
      </w:r>
      <w:r>
        <w:rPr>
          <w:rFonts w:hint="cs"/>
          <w:rtl/>
        </w:rPr>
        <w:t xml:space="preserve"> </w:t>
      </w:r>
      <w:r w:rsidRPr="00A94902">
        <w:rPr>
          <w:rFonts w:hint="cs"/>
          <w:rtl/>
        </w:rPr>
        <w:t>שאומר</w:t>
      </w:r>
      <w:r>
        <w:rPr>
          <w:rFonts w:hint="cs"/>
          <w:rtl/>
        </w:rPr>
        <w:t xml:space="preserve"> </w:t>
      </w:r>
      <w:r w:rsidRPr="00A94902">
        <w:rPr>
          <w:rFonts w:hint="cs"/>
          <w:rtl/>
        </w:rPr>
        <w:t>פסח</w:t>
      </w:r>
      <w:r>
        <w:rPr>
          <w:rFonts w:hint="cs"/>
          <w:rtl/>
        </w:rPr>
        <w:t xml:space="preserve"> </w:t>
      </w:r>
      <w:r w:rsidRPr="00A94902">
        <w:rPr>
          <w:rFonts w:hint="cs"/>
          <w:rtl/>
        </w:rPr>
        <w:t>זה</w:t>
      </w:r>
      <w:r>
        <w:rPr>
          <w:rFonts w:hint="cs"/>
          <w:rtl/>
        </w:rPr>
        <w:t xml:space="preserve"> </w:t>
      </w:r>
      <w:r w:rsidRPr="00A94902">
        <w:rPr>
          <w:rFonts w:hint="cs"/>
          <w:rtl/>
        </w:rPr>
        <w:t>דאז</w:t>
      </w:r>
      <w:r>
        <w:rPr>
          <w:rFonts w:hint="cs"/>
          <w:rtl/>
        </w:rPr>
        <w:t xml:space="preserve"> </w:t>
      </w:r>
      <w:r w:rsidRPr="00A94902">
        <w:rPr>
          <w:rFonts w:hint="cs"/>
          <w:rtl/>
        </w:rPr>
        <w:t>ודאי</w:t>
      </w:r>
      <w:r>
        <w:rPr>
          <w:rFonts w:hint="cs"/>
          <w:rtl/>
        </w:rPr>
        <w:t xml:space="preserve"> </w:t>
      </w:r>
      <w:r w:rsidRPr="00A94902">
        <w:rPr>
          <w:rFonts w:hint="cs"/>
          <w:rtl/>
        </w:rPr>
        <w:t>נראה</w:t>
      </w:r>
      <w:r>
        <w:rPr>
          <w:rFonts w:hint="cs"/>
          <w:rtl/>
        </w:rPr>
        <w:t xml:space="preserve"> </w:t>
      </w:r>
      <w:r w:rsidRPr="00A94902">
        <w:rPr>
          <w:rFonts w:hint="cs"/>
          <w:rtl/>
        </w:rPr>
        <w:t>כאוכל</w:t>
      </w:r>
      <w:r>
        <w:rPr>
          <w:rFonts w:hint="cs"/>
          <w:rtl/>
        </w:rPr>
        <w:t xml:space="preserve"> </w:t>
      </w:r>
      <w:r w:rsidRPr="00A94902">
        <w:rPr>
          <w:rFonts w:hint="cs"/>
          <w:rtl/>
        </w:rPr>
        <w:t>קדשים:</w:t>
      </w:r>
      <w:r>
        <w:rPr>
          <w:rFonts w:hint="cs"/>
          <w:rtl/>
        </w:rPr>
        <w:t xml:space="preserve"> </w:t>
      </w:r>
      <w:r w:rsidRPr="00A94902">
        <w:rPr>
          <w:rFonts w:hint="cs"/>
          <w:rtl/>
        </w:rPr>
        <w:t>כדי</w:t>
      </w:r>
      <w:r>
        <w:rPr>
          <w:rFonts w:hint="cs"/>
          <w:rtl/>
        </w:rPr>
        <w:t xml:space="preserve"> </w:t>
      </w:r>
      <w:r w:rsidRPr="00A94902">
        <w:rPr>
          <w:rFonts w:hint="cs"/>
          <w:rtl/>
        </w:rPr>
        <w:t>שיכיר</w:t>
      </w:r>
      <w:r>
        <w:rPr>
          <w:rFonts w:hint="cs"/>
          <w:rtl/>
        </w:rPr>
        <w:t xml:space="preserve"> </w:t>
      </w:r>
      <w:r w:rsidRPr="00A94902">
        <w:rPr>
          <w:rFonts w:hint="cs"/>
          <w:rtl/>
        </w:rPr>
        <w:t>התינוק</w:t>
      </w:r>
      <w:r>
        <w:rPr>
          <w:rFonts w:hint="cs"/>
          <w:rtl/>
        </w:rPr>
        <w:t xml:space="preserve"> </w:t>
      </w:r>
      <w:r w:rsidRPr="00A94902">
        <w:rPr>
          <w:rFonts w:hint="cs"/>
          <w:rtl/>
        </w:rPr>
        <w:t>וישאל</w:t>
      </w:r>
      <w:r>
        <w:rPr>
          <w:rFonts w:hint="cs"/>
          <w:rtl/>
        </w:rPr>
        <w:t xml:space="preserve"> </w:t>
      </w:r>
      <w:r w:rsidRPr="00A94902">
        <w:rPr>
          <w:rFonts w:hint="cs"/>
          <w:rtl/>
        </w:rPr>
        <w:t>-</w:t>
      </w:r>
      <w:r>
        <w:rPr>
          <w:rFonts w:hint="cs"/>
          <w:rtl/>
        </w:rPr>
        <w:t xml:space="preserve"> </w:t>
      </w:r>
      <w:r w:rsidRPr="00A94902">
        <w:rPr>
          <w:rFonts w:hint="cs"/>
          <w:rtl/>
        </w:rPr>
        <w:t>כלומר</w:t>
      </w:r>
      <w:r>
        <w:rPr>
          <w:rFonts w:hint="cs"/>
          <w:rtl/>
        </w:rPr>
        <w:t xml:space="preserve"> </w:t>
      </w:r>
      <w:r w:rsidRPr="00A94902">
        <w:rPr>
          <w:rFonts w:hint="cs"/>
          <w:rtl/>
        </w:rPr>
        <w:t>ומתוך</w:t>
      </w:r>
      <w:r>
        <w:rPr>
          <w:rFonts w:hint="cs"/>
          <w:rtl/>
        </w:rPr>
        <w:t xml:space="preserve"> </w:t>
      </w:r>
      <w:r w:rsidRPr="00A94902">
        <w:rPr>
          <w:rFonts w:hint="cs"/>
          <w:rtl/>
        </w:rPr>
        <w:t>כך</w:t>
      </w:r>
      <w:r>
        <w:rPr>
          <w:rFonts w:hint="cs"/>
          <w:rtl/>
        </w:rPr>
        <w:t xml:space="preserve"> </w:t>
      </w:r>
      <w:r w:rsidRPr="00A94902">
        <w:rPr>
          <w:rFonts w:hint="cs"/>
          <w:rtl/>
        </w:rPr>
        <w:t>יבא</w:t>
      </w:r>
      <w:r>
        <w:rPr>
          <w:rFonts w:hint="cs"/>
          <w:rtl/>
        </w:rPr>
        <w:t xml:space="preserve"> </w:t>
      </w:r>
      <w:r w:rsidRPr="00A94902">
        <w:rPr>
          <w:rFonts w:hint="cs"/>
          <w:rtl/>
        </w:rPr>
        <w:t>לישאל</w:t>
      </w:r>
      <w:r>
        <w:rPr>
          <w:rFonts w:hint="cs"/>
          <w:rtl/>
        </w:rPr>
        <w:t xml:space="preserve"> </w:t>
      </w:r>
      <w:r w:rsidRPr="00A94902">
        <w:rPr>
          <w:rFonts w:hint="cs"/>
          <w:rtl/>
        </w:rPr>
        <w:t>בשאר</w:t>
      </w:r>
      <w:r>
        <w:rPr>
          <w:rFonts w:hint="cs"/>
          <w:rtl/>
        </w:rPr>
        <w:t xml:space="preserve"> </w:t>
      </w:r>
      <w:r w:rsidRPr="00A94902">
        <w:rPr>
          <w:rFonts w:hint="cs"/>
          <w:rtl/>
        </w:rPr>
        <w:t>דברים</w:t>
      </w:r>
      <w:r>
        <w:rPr>
          <w:rFonts w:hint="cs"/>
          <w:rtl/>
        </w:rPr>
        <w:t xml:space="preserve"> </w:t>
      </w:r>
      <w:r w:rsidRPr="00A94902">
        <w:rPr>
          <w:rFonts w:hint="cs"/>
          <w:rtl/>
        </w:rPr>
        <w:t>אבל</w:t>
      </w:r>
      <w:r>
        <w:rPr>
          <w:rFonts w:hint="cs"/>
          <w:rtl/>
        </w:rPr>
        <w:t xml:space="preserve"> </w:t>
      </w:r>
      <w:r w:rsidRPr="00A94902">
        <w:rPr>
          <w:rFonts w:hint="cs"/>
          <w:rtl/>
        </w:rPr>
        <w:t>במה</w:t>
      </w:r>
      <w:r>
        <w:rPr>
          <w:rFonts w:hint="cs"/>
          <w:rtl/>
        </w:rPr>
        <w:t xml:space="preserve"> </w:t>
      </w:r>
      <w:r w:rsidRPr="00A94902">
        <w:rPr>
          <w:rFonts w:hint="cs"/>
          <w:rtl/>
        </w:rPr>
        <w:t>ששאל</w:t>
      </w:r>
      <w:r>
        <w:rPr>
          <w:rFonts w:hint="cs"/>
          <w:rtl/>
        </w:rPr>
        <w:t xml:space="preserve"> </w:t>
      </w:r>
      <w:r w:rsidRPr="00A94902">
        <w:rPr>
          <w:rFonts w:hint="cs"/>
          <w:rtl/>
        </w:rPr>
        <w:t>למה</w:t>
      </w:r>
      <w:r>
        <w:rPr>
          <w:rFonts w:hint="cs"/>
          <w:rtl/>
        </w:rPr>
        <w:t xml:space="preserve"> </w:t>
      </w:r>
      <w:r w:rsidRPr="00A94902">
        <w:rPr>
          <w:rFonts w:hint="cs"/>
          <w:rtl/>
        </w:rPr>
        <w:t>אנו</w:t>
      </w:r>
      <w:r>
        <w:rPr>
          <w:rFonts w:hint="cs"/>
          <w:rtl/>
        </w:rPr>
        <w:t xml:space="preserve"> </w:t>
      </w:r>
      <w:r w:rsidRPr="00A94902">
        <w:rPr>
          <w:rFonts w:hint="cs"/>
          <w:rtl/>
        </w:rPr>
        <w:t>עוקרין</w:t>
      </w:r>
      <w:r>
        <w:rPr>
          <w:rFonts w:hint="cs"/>
          <w:rtl/>
        </w:rPr>
        <w:t xml:space="preserve"> </w:t>
      </w:r>
      <w:r w:rsidRPr="00A94902">
        <w:rPr>
          <w:rFonts w:hint="cs"/>
          <w:rtl/>
        </w:rPr>
        <w:t>השלחן</w:t>
      </w:r>
      <w:r>
        <w:rPr>
          <w:rFonts w:hint="cs"/>
          <w:rtl/>
        </w:rPr>
        <w:t xml:space="preserve"> </w:t>
      </w:r>
      <w:r w:rsidRPr="00A94902">
        <w:rPr>
          <w:rFonts w:hint="cs"/>
          <w:rtl/>
        </w:rPr>
        <w:t>לא</w:t>
      </w:r>
      <w:r>
        <w:rPr>
          <w:rFonts w:hint="cs"/>
          <w:rtl/>
        </w:rPr>
        <w:t xml:space="preserve"> </w:t>
      </w:r>
      <w:r w:rsidRPr="00A94902">
        <w:rPr>
          <w:rFonts w:hint="cs"/>
          <w:rtl/>
        </w:rPr>
        <w:t>יפטר</w:t>
      </w:r>
      <w:r>
        <w:rPr>
          <w:rFonts w:hint="cs"/>
          <w:rtl/>
        </w:rPr>
        <w:t xml:space="preserve"> </w:t>
      </w:r>
      <w:r w:rsidRPr="00A94902">
        <w:rPr>
          <w:rFonts w:hint="cs"/>
          <w:rtl/>
        </w:rPr>
        <w:t>ממה</w:t>
      </w:r>
      <w:r>
        <w:rPr>
          <w:rFonts w:hint="cs"/>
          <w:rtl/>
        </w:rPr>
        <w:t xml:space="preserve"> </w:t>
      </w:r>
      <w:r w:rsidRPr="00A94902">
        <w:rPr>
          <w:rFonts w:hint="cs"/>
          <w:rtl/>
        </w:rPr>
        <w:t>נשתנה</w:t>
      </w:r>
      <w:r>
        <w:rPr>
          <w:rFonts w:hint="cs"/>
          <w:rtl/>
        </w:rPr>
        <w:t xml:space="preserve"> </w:t>
      </w:r>
      <w:r w:rsidRPr="00A94902">
        <w:rPr>
          <w:rFonts w:hint="cs"/>
          <w:rtl/>
        </w:rPr>
        <w:t>וההיא</w:t>
      </w:r>
      <w:r>
        <w:rPr>
          <w:rFonts w:hint="cs"/>
          <w:rtl/>
        </w:rPr>
        <w:t xml:space="preserve"> </w:t>
      </w:r>
      <w:r w:rsidRPr="00A94902">
        <w:rPr>
          <w:rFonts w:hint="cs"/>
          <w:rtl/>
        </w:rPr>
        <w:t>דאביי</w:t>
      </w:r>
      <w:r>
        <w:rPr>
          <w:rFonts w:hint="cs"/>
          <w:rtl/>
        </w:rPr>
        <w:t xml:space="preserve"> </w:t>
      </w:r>
      <w:r w:rsidRPr="00A94902">
        <w:rPr>
          <w:rFonts w:hint="cs"/>
          <w:rtl/>
        </w:rPr>
        <w:t>לא</w:t>
      </w:r>
      <w:r>
        <w:rPr>
          <w:rFonts w:hint="cs"/>
          <w:rtl/>
        </w:rPr>
        <w:t xml:space="preserve"> </w:t>
      </w:r>
      <w:r w:rsidRPr="00A94902">
        <w:rPr>
          <w:rFonts w:hint="cs"/>
          <w:rtl/>
        </w:rPr>
        <w:t>פי'</w:t>
      </w:r>
      <w:r>
        <w:rPr>
          <w:rFonts w:hint="cs"/>
          <w:rtl/>
        </w:rPr>
        <w:t xml:space="preserve"> </w:t>
      </w:r>
      <w:r w:rsidRPr="00A94902">
        <w:rPr>
          <w:rFonts w:hint="cs"/>
          <w:rtl/>
        </w:rPr>
        <w:t>הגמ'</w:t>
      </w:r>
      <w:r>
        <w:rPr>
          <w:rFonts w:hint="cs"/>
          <w:rtl/>
        </w:rPr>
        <w:t xml:space="preserve"> </w:t>
      </w:r>
      <w:r w:rsidRPr="00A94902">
        <w:rPr>
          <w:rFonts w:hint="cs"/>
          <w:rtl/>
        </w:rPr>
        <w:t>אלא</w:t>
      </w:r>
      <w:r>
        <w:rPr>
          <w:rFonts w:hint="cs"/>
          <w:rtl/>
        </w:rPr>
        <w:t xml:space="preserve"> </w:t>
      </w:r>
      <w:r w:rsidRPr="00A94902">
        <w:rPr>
          <w:rFonts w:hint="cs"/>
          <w:rtl/>
        </w:rPr>
        <w:t>תחלת</w:t>
      </w:r>
      <w:r>
        <w:rPr>
          <w:rFonts w:hint="cs"/>
          <w:rtl/>
        </w:rPr>
        <w:t xml:space="preserve"> </w:t>
      </w:r>
      <w:r w:rsidRPr="00A94902">
        <w:rPr>
          <w:rFonts w:hint="cs"/>
          <w:rtl/>
        </w:rPr>
        <w:t>שאילתו</w:t>
      </w:r>
      <w:r>
        <w:rPr>
          <w:rFonts w:hint="cs"/>
          <w:rtl/>
        </w:rPr>
        <w:t xml:space="preserve">". </w:t>
      </w:r>
    </w:p>
    <w:p w14:paraId="327C0AE8" w14:textId="5262E3AD" w:rsidR="00D274FC" w:rsidRPr="00D62367" w:rsidRDefault="00D274FC" w:rsidP="00D62367">
      <w:pPr>
        <w:pStyle w:val="a4"/>
      </w:pPr>
      <w:r>
        <w:rPr>
          <w:rFonts w:hint="cs"/>
          <w:rtl/>
        </w:rPr>
        <w:t>ובמעשה רב קפו: "ומגביה הקערה בעצמו ואומר הם לחמא כו' וכולם שומעים ואחר כך נוטלין הקערה מעל השולחן" על פי שלחן ערוך, סימן תעג סעיף ו: "</w:t>
      </w:r>
      <w:r w:rsidRPr="00A94902">
        <w:rPr>
          <w:rtl/>
        </w:rPr>
        <w:t>ויגביה</w:t>
      </w:r>
      <w:r>
        <w:rPr>
          <w:rtl/>
        </w:rPr>
        <w:t xml:space="preserve"> </w:t>
      </w:r>
      <w:r w:rsidRPr="00A94902">
        <w:rPr>
          <w:rtl/>
        </w:rPr>
        <w:t>הקערה</w:t>
      </w:r>
      <w:r>
        <w:rPr>
          <w:rtl/>
        </w:rPr>
        <w:t xml:space="preserve"> </w:t>
      </w:r>
      <w:r w:rsidRPr="00A94902">
        <w:rPr>
          <w:rtl/>
        </w:rPr>
        <w:t>שיש</w:t>
      </w:r>
      <w:r>
        <w:rPr>
          <w:rtl/>
        </w:rPr>
        <w:t xml:space="preserve"> </w:t>
      </w:r>
      <w:r w:rsidRPr="00A94902">
        <w:rPr>
          <w:rtl/>
        </w:rPr>
        <w:t>בה</w:t>
      </w:r>
      <w:r>
        <w:rPr>
          <w:rtl/>
        </w:rPr>
        <w:t xml:space="preserve"> </w:t>
      </w:r>
      <w:r w:rsidRPr="00A94902">
        <w:rPr>
          <w:rtl/>
        </w:rPr>
        <w:t>המצות</w:t>
      </w:r>
      <w:r>
        <w:rPr>
          <w:rtl/>
        </w:rPr>
        <w:t xml:space="preserve"> </w:t>
      </w:r>
      <w:r w:rsidRPr="00A94902">
        <w:rPr>
          <w:rtl/>
        </w:rPr>
        <w:t>ויאמר</w:t>
      </w:r>
      <w:r>
        <w:rPr>
          <w:rtl/>
        </w:rPr>
        <w:t xml:space="preserve"> </w:t>
      </w:r>
      <w:r w:rsidRPr="00A94902">
        <w:rPr>
          <w:rtl/>
        </w:rPr>
        <w:t>הא</w:t>
      </w:r>
      <w:r>
        <w:rPr>
          <w:rtl/>
        </w:rPr>
        <w:t xml:space="preserve"> </w:t>
      </w:r>
      <w:r w:rsidRPr="00A94902">
        <w:rPr>
          <w:rtl/>
        </w:rPr>
        <w:t>לחמא</w:t>
      </w:r>
      <w:r>
        <w:rPr>
          <w:rtl/>
        </w:rPr>
        <w:t xml:space="preserve"> </w:t>
      </w:r>
      <w:r w:rsidRPr="00A94902">
        <w:rPr>
          <w:rtl/>
        </w:rPr>
        <w:t>עניא</w:t>
      </w:r>
      <w:r>
        <w:rPr>
          <w:rtl/>
        </w:rPr>
        <w:t xml:space="preserve"> </w:t>
      </w:r>
      <w:r w:rsidRPr="00A94902">
        <w:rPr>
          <w:rtl/>
        </w:rPr>
        <w:t>עד</w:t>
      </w:r>
      <w:r>
        <w:rPr>
          <w:rtl/>
        </w:rPr>
        <w:t xml:space="preserve"> </w:t>
      </w:r>
      <w:r w:rsidRPr="00A94902">
        <w:rPr>
          <w:rtl/>
        </w:rPr>
        <w:t>מה</w:t>
      </w:r>
      <w:r>
        <w:rPr>
          <w:rtl/>
        </w:rPr>
        <w:t xml:space="preserve"> </w:t>
      </w:r>
      <w:r w:rsidRPr="00A94902">
        <w:rPr>
          <w:rtl/>
        </w:rPr>
        <w:t>נשתנה</w:t>
      </w:r>
      <w:r>
        <w:rPr>
          <w:rFonts w:hint="cs"/>
          <w:rtl/>
        </w:rPr>
        <w:t xml:space="preserve"> </w:t>
      </w:r>
      <w:r w:rsidRPr="00A94902">
        <w:rPr>
          <w:rtl/>
        </w:rPr>
        <w:t>ואז</w:t>
      </w:r>
      <w:r>
        <w:rPr>
          <w:rtl/>
        </w:rPr>
        <w:t xml:space="preserve"> </w:t>
      </w:r>
      <w:r w:rsidRPr="00A94902">
        <w:rPr>
          <w:rtl/>
        </w:rPr>
        <w:t>יצוה</w:t>
      </w:r>
      <w:r>
        <w:rPr>
          <w:rtl/>
        </w:rPr>
        <w:t xml:space="preserve"> </w:t>
      </w:r>
      <w:r w:rsidRPr="00A94902">
        <w:rPr>
          <w:rtl/>
        </w:rPr>
        <w:t>להסירם</w:t>
      </w:r>
      <w:r>
        <w:rPr>
          <w:rtl/>
        </w:rPr>
        <w:t xml:space="preserve"> </w:t>
      </w:r>
      <w:r w:rsidRPr="00A94902">
        <w:rPr>
          <w:rtl/>
        </w:rPr>
        <w:t>מעל</w:t>
      </w:r>
      <w:r>
        <w:rPr>
          <w:rtl/>
        </w:rPr>
        <w:t xml:space="preserve"> </w:t>
      </w:r>
      <w:r w:rsidRPr="00A94902">
        <w:rPr>
          <w:rtl/>
        </w:rPr>
        <w:t>השלחן</w:t>
      </w:r>
      <w:r>
        <w:rPr>
          <w:rtl/>
        </w:rPr>
        <w:t xml:space="preserve"> </w:t>
      </w:r>
      <w:r w:rsidRPr="00A94902">
        <w:rPr>
          <w:rtl/>
        </w:rPr>
        <w:t>ולהניחם</w:t>
      </w:r>
      <w:r>
        <w:rPr>
          <w:rtl/>
        </w:rPr>
        <w:t xml:space="preserve"> </w:t>
      </w:r>
      <w:r w:rsidRPr="00A94902">
        <w:rPr>
          <w:rtl/>
        </w:rPr>
        <w:t>בסוף</w:t>
      </w:r>
      <w:r>
        <w:rPr>
          <w:rtl/>
        </w:rPr>
        <w:t xml:space="preserve"> </w:t>
      </w:r>
      <w:r w:rsidRPr="00A94902">
        <w:rPr>
          <w:rtl/>
        </w:rPr>
        <w:t>השלחן</w:t>
      </w:r>
      <w:r>
        <w:rPr>
          <w:rFonts w:hint="cs"/>
          <w:rtl/>
        </w:rPr>
        <w:t xml:space="preserve">". </w:t>
      </w:r>
    </w:p>
  </w:footnote>
  <w:footnote w:id="810">
    <w:p w14:paraId="2269664A" w14:textId="54357896"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'מעל</w:t>
      </w:r>
      <w:r>
        <w:rPr>
          <w:rtl/>
        </w:rPr>
        <w:t xml:space="preserve"> </w:t>
      </w:r>
      <w:r w:rsidRPr="00D62367">
        <w:rPr>
          <w:rtl/>
        </w:rPr>
        <w:t>הקערה'.</w:t>
      </w:r>
      <w:r>
        <w:rPr>
          <w:rtl/>
        </w:rPr>
        <w:t xml:space="preserve"> </w:t>
      </w:r>
      <w:r w:rsidRPr="00D62367">
        <w:rPr>
          <w:rtl/>
        </w:rPr>
        <w:t>ש"ר:</w:t>
      </w:r>
      <w:r>
        <w:rPr>
          <w:rtl/>
        </w:rPr>
        <w:t xml:space="preserve"> </w:t>
      </w:r>
      <w:r w:rsidRPr="00D62367">
        <w:rPr>
          <w:rtl/>
        </w:rPr>
        <w:t>'הביצה</w:t>
      </w:r>
      <w:r>
        <w:rPr>
          <w:rtl/>
        </w:rPr>
        <w:t xml:space="preserve"> </w:t>
      </w:r>
      <w:r w:rsidRPr="00D62367">
        <w:rPr>
          <w:rtl/>
        </w:rPr>
        <w:t>והזרוע</w:t>
      </w:r>
      <w:r>
        <w:rPr>
          <w:rtl/>
        </w:rPr>
        <w:t xml:space="preserve"> </w:t>
      </w:r>
      <w:r w:rsidRPr="00D62367">
        <w:rPr>
          <w:rtl/>
        </w:rPr>
        <w:t>מן</w:t>
      </w:r>
      <w:r>
        <w:rPr>
          <w:rtl/>
        </w:rPr>
        <w:t xml:space="preserve"> </w:t>
      </w:r>
      <w:r w:rsidRPr="00D62367">
        <w:rPr>
          <w:rtl/>
        </w:rPr>
        <w:t>הקערה'.</w:t>
      </w:r>
      <w:r>
        <w:rPr>
          <w:rtl/>
        </w:rPr>
        <w:t xml:space="preserve"> </w:t>
      </w:r>
    </w:p>
  </w:footnote>
  <w:footnote w:id="811">
    <w:p w14:paraId="4085E0D3" w14:textId="62F68B20"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קלט;</w:t>
      </w:r>
      <w:r>
        <w:rPr>
          <w:rtl/>
        </w:rPr>
        <w:t xml:space="preserve"> </w:t>
      </w:r>
      <w:r w:rsidRPr="00D62367">
        <w:rPr>
          <w:rtl/>
        </w:rPr>
        <w:t>כתר</w:t>
      </w:r>
      <w:r>
        <w:rPr>
          <w:rtl/>
        </w:rPr>
        <w:t xml:space="preserve"> </w:t>
      </w:r>
      <w:r w:rsidRPr="00D62367">
        <w:rPr>
          <w:rtl/>
        </w:rPr>
        <w:t>ראש</w:t>
      </w:r>
      <w:r>
        <w:rPr>
          <w:rtl/>
        </w:rPr>
        <w:t xml:space="preserve"> </w:t>
      </w:r>
      <w:r w:rsidRPr="00D62367">
        <w:rPr>
          <w:rtl/>
        </w:rPr>
        <w:t>קד.</w:t>
      </w:r>
      <w:r>
        <w:rPr>
          <w:rtl/>
        </w:rPr>
        <w:t xml:space="preserve"> </w:t>
      </w:r>
    </w:p>
    <w:p w14:paraId="4F12D0AA" w14:textId="4C6E9045" w:rsidR="00D274FC" w:rsidRDefault="00D274FC" w:rsidP="00D62367">
      <w:pPr>
        <w:pStyle w:val="a4"/>
        <w:rPr>
          <w:rtl/>
        </w:rPr>
      </w:pPr>
      <w:r>
        <w:rPr>
          <w:rFonts w:hint="cs"/>
          <w:rtl/>
        </w:rPr>
        <w:t xml:space="preserve">נראה כי הגירסה משובשת בתוך הסעיף שלנו. והמקור בתוספת מעשה רב נח: "הגר"ח נהג בסדר תקיעות ל' מיושב ול' מעומד. היינו תשר"ק תש"ת תר"ת למלכויות זכרונות שופרות. ואחר התפלה ל' ואח"כ עשרה תשת"ק תש"ת תר"ת להשלים מאה קולות". והוא נגד דעת השו"ע אורח חיים תקצ"ב סעיף א, וכדעת הרמ"א שם. </w:t>
      </w:r>
    </w:p>
    <w:p w14:paraId="7B3B61A6" w14:textId="69E8FA28" w:rsidR="00D274FC" w:rsidRDefault="00D274FC" w:rsidP="00911866">
      <w:pPr>
        <w:pStyle w:val="a4"/>
        <w:rPr>
          <w:rtl/>
        </w:rPr>
      </w:pPr>
      <w:r>
        <w:rPr>
          <w:rFonts w:hint="cs"/>
          <w:rtl/>
        </w:rPr>
        <w:t xml:space="preserve">ובפאת השלחן הלכות ארץ ישראל סימן ב סעיף יט: "מנהג התקיעות בר"ה בעמידה במוסף בא"י בבהמ"ד שלנו כמנהג המובא בשל"ה כפי שנהג בק"ק האשכנזים שהי' בימיו בירושלים במלכויות תשר"ת תש"ת תר"ת וכן בזכרונות וכן בשופרות כדעת הריב"א שהביא הסמ"ק סי' צ"ב" ובהגהות בית ישראל משלים את דברי השל"ה גם בנוגע לעשר תקיעות אחרונות. </w:t>
      </w:r>
    </w:p>
    <w:p w14:paraId="30C24DD4" w14:textId="41B215D2" w:rsidR="00D274FC" w:rsidRPr="00D62367" w:rsidRDefault="00D274FC" w:rsidP="00911866">
      <w:pPr>
        <w:pStyle w:val="a4"/>
      </w:pPr>
      <w:r>
        <w:rPr>
          <w:rFonts w:hint="cs"/>
          <w:rtl/>
        </w:rPr>
        <w:t xml:space="preserve">על מנהג השל"ה בתקיעת שופר ראו: </w:t>
      </w:r>
      <w:r w:rsidRPr="00E20AA6">
        <w:rPr>
          <w:rFonts w:hint="cs"/>
          <w:highlight w:val="cyan"/>
          <w:rtl/>
        </w:rPr>
        <w:t>יוסף</w:t>
      </w:r>
      <w:r>
        <w:rPr>
          <w:highlight w:val="cyan"/>
          <w:rtl/>
        </w:rPr>
        <w:t xml:space="preserve"> </w:t>
      </w:r>
      <w:r w:rsidRPr="00E20AA6">
        <w:rPr>
          <w:highlight w:val="cyan"/>
          <w:rtl/>
        </w:rPr>
        <w:t>אביבי,</w:t>
      </w:r>
      <w:r>
        <w:rPr>
          <w:highlight w:val="cyan"/>
          <w:rtl/>
        </w:rPr>
        <w:t xml:space="preserve"> </w:t>
      </w:r>
      <w:r w:rsidRPr="00E20AA6">
        <w:rPr>
          <w:highlight w:val="cyan"/>
          <w:rtl/>
        </w:rPr>
        <w:t>'הוראתו</w:t>
      </w:r>
      <w:r>
        <w:rPr>
          <w:highlight w:val="cyan"/>
          <w:rtl/>
        </w:rPr>
        <w:t xml:space="preserve"> </w:t>
      </w:r>
      <w:r w:rsidRPr="00E20AA6">
        <w:rPr>
          <w:highlight w:val="cyan"/>
          <w:rtl/>
        </w:rPr>
        <w:t>של</w:t>
      </w:r>
      <w:r>
        <w:rPr>
          <w:highlight w:val="cyan"/>
          <w:rtl/>
        </w:rPr>
        <w:t xml:space="preserve"> </w:t>
      </w:r>
      <w:r w:rsidRPr="00E20AA6">
        <w:rPr>
          <w:highlight w:val="cyan"/>
          <w:rtl/>
        </w:rPr>
        <w:t>השל"ה</w:t>
      </w:r>
      <w:r>
        <w:rPr>
          <w:highlight w:val="cyan"/>
          <w:rtl/>
        </w:rPr>
        <w:t xml:space="preserve"> </w:t>
      </w:r>
      <w:r w:rsidRPr="00E20AA6">
        <w:rPr>
          <w:highlight w:val="cyan"/>
          <w:rtl/>
        </w:rPr>
        <w:t>לתקוע</w:t>
      </w:r>
      <w:r>
        <w:rPr>
          <w:highlight w:val="cyan"/>
          <w:rtl/>
        </w:rPr>
        <w:t xml:space="preserve"> </w:t>
      </w:r>
      <w:r w:rsidRPr="00E20AA6">
        <w:rPr>
          <w:highlight w:val="cyan"/>
          <w:rtl/>
        </w:rPr>
        <w:t>מאה</w:t>
      </w:r>
      <w:r>
        <w:rPr>
          <w:highlight w:val="cyan"/>
          <w:rtl/>
        </w:rPr>
        <w:t xml:space="preserve"> </w:t>
      </w:r>
      <w:r w:rsidRPr="00E20AA6">
        <w:rPr>
          <w:highlight w:val="cyan"/>
          <w:rtl/>
        </w:rPr>
        <w:t>קולות</w:t>
      </w:r>
      <w:r>
        <w:rPr>
          <w:highlight w:val="cyan"/>
          <w:rtl/>
        </w:rPr>
        <w:t xml:space="preserve"> </w:t>
      </w:r>
      <w:r w:rsidRPr="00E20AA6">
        <w:rPr>
          <w:highlight w:val="cyan"/>
          <w:rtl/>
        </w:rPr>
        <w:t>בראש</w:t>
      </w:r>
      <w:r>
        <w:rPr>
          <w:highlight w:val="cyan"/>
          <w:rtl/>
        </w:rPr>
        <w:t xml:space="preserve"> </w:t>
      </w:r>
      <w:r w:rsidRPr="00E20AA6">
        <w:rPr>
          <w:highlight w:val="cyan"/>
          <w:rtl/>
        </w:rPr>
        <w:t>השנה',</w:t>
      </w:r>
      <w:r>
        <w:rPr>
          <w:highlight w:val="cyan"/>
          <w:rtl/>
        </w:rPr>
        <w:t xml:space="preserve"> </w:t>
      </w:r>
      <w:r w:rsidRPr="00E20AA6">
        <w:rPr>
          <w:rFonts w:hint="cs"/>
          <w:highlight w:val="cyan"/>
          <w:rtl/>
        </w:rPr>
        <w:t>המעניין</w:t>
      </w:r>
      <w:r>
        <w:rPr>
          <w:highlight w:val="cyan"/>
          <w:rtl/>
        </w:rPr>
        <w:t xml:space="preserve"> </w:t>
      </w:r>
      <w:r w:rsidRPr="00E20AA6">
        <w:rPr>
          <w:rFonts w:hint="cs"/>
          <w:highlight w:val="cyan"/>
          <w:rtl/>
        </w:rPr>
        <w:t>מט</w:t>
      </w:r>
      <w:r w:rsidRPr="00E20AA6">
        <w:rPr>
          <w:highlight w:val="cyan"/>
          <w:rtl/>
        </w:rPr>
        <w:t>,א</w:t>
      </w:r>
      <w:r>
        <w:rPr>
          <w:highlight w:val="cyan"/>
          <w:rtl/>
        </w:rPr>
        <w:t xml:space="preserve"> </w:t>
      </w:r>
      <w:r w:rsidRPr="00E20AA6">
        <w:rPr>
          <w:highlight w:val="cyan"/>
          <w:rtl/>
        </w:rPr>
        <w:t>(תשסט)</w:t>
      </w:r>
      <w:r>
        <w:rPr>
          <w:highlight w:val="cyan"/>
          <w:rtl/>
        </w:rPr>
        <w:t xml:space="preserve"> </w:t>
      </w:r>
      <w:r w:rsidRPr="00E20AA6">
        <w:rPr>
          <w:highlight w:val="cyan"/>
          <w:rtl/>
        </w:rPr>
        <w:t>18-11</w:t>
      </w:r>
      <w:r w:rsidRPr="00E20AA6">
        <w:rPr>
          <w:rtl/>
        </w:rPr>
        <w:t>.</w:t>
      </w:r>
      <w:r>
        <w:rPr>
          <w:rtl/>
        </w:rPr>
        <w:t xml:space="preserve"> </w:t>
      </w:r>
    </w:p>
  </w:footnote>
  <w:footnote w:id="812">
    <w:p w14:paraId="6B0EE47A" w14:textId="1B40B01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'ולא</w:t>
      </w:r>
      <w:r>
        <w:rPr>
          <w:rtl/>
        </w:rPr>
        <w:t xml:space="preserve"> </w:t>
      </w:r>
      <w:r w:rsidRPr="00D62367">
        <w:rPr>
          <w:rtl/>
        </w:rPr>
        <w:t>מעומד'.</w:t>
      </w:r>
      <w:r>
        <w:rPr>
          <w:rtl/>
        </w:rPr>
        <w:t xml:space="preserve"> </w:t>
      </w:r>
      <w:r w:rsidRPr="00D62367">
        <w:rPr>
          <w:rtl/>
        </w:rPr>
        <w:t>ש"ר:</w:t>
      </w:r>
      <w:r>
        <w:rPr>
          <w:rtl/>
        </w:rPr>
        <w:t xml:space="preserve"> </w:t>
      </w:r>
      <w:r w:rsidRPr="00D62367">
        <w:rPr>
          <w:rtl/>
        </w:rPr>
        <w:t>'שלושים</w:t>
      </w:r>
      <w:r>
        <w:rPr>
          <w:rtl/>
        </w:rPr>
        <w:t xml:space="preserve"> </w:t>
      </w:r>
      <w:r w:rsidRPr="00D62367">
        <w:rPr>
          <w:rtl/>
        </w:rPr>
        <w:t>מיושב</w:t>
      </w:r>
      <w:r>
        <w:rPr>
          <w:rtl/>
        </w:rPr>
        <w:t xml:space="preserve"> </w:t>
      </w:r>
      <w:r w:rsidRPr="00D62367">
        <w:rPr>
          <w:rtl/>
        </w:rPr>
        <w:t>ושלושים</w:t>
      </w:r>
      <w:r>
        <w:rPr>
          <w:rtl/>
        </w:rPr>
        <w:t xml:space="preserve"> </w:t>
      </w:r>
      <w:r w:rsidRPr="00D62367">
        <w:rPr>
          <w:rtl/>
        </w:rPr>
        <w:t>מעומד</w:t>
      </w:r>
      <w:r>
        <w:rPr>
          <w:rtl/>
        </w:rPr>
        <w:t xml:space="preserve"> </w:t>
      </w:r>
      <w:r w:rsidRPr="00D62367">
        <w:rPr>
          <w:rtl/>
        </w:rPr>
        <w:t>והוא'.</w:t>
      </w:r>
      <w:r>
        <w:rPr>
          <w:rtl/>
        </w:rPr>
        <w:t xml:space="preserve"> </w:t>
      </w:r>
    </w:p>
  </w:footnote>
  <w:footnote w:id="813">
    <w:p w14:paraId="356016C1" w14:textId="4FA0AE0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נוסף</w:t>
      </w:r>
      <w:r>
        <w:rPr>
          <w:rtl/>
        </w:rPr>
        <w:t xml:space="preserve"> </w:t>
      </w:r>
      <w:r w:rsidRPr="00D62367">
        <w:rPr>
          <w:rtl/>
        </w:rPr>
        <w:t>'ג"כ'.</w:t>
      </w:r>
    </w:p>
  </w:footnote>
  <w:footnote w:id="814">
    <w:p w14:paraId="4255BC76" w14:textId="309C9587"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נוסף</w:t>
      </w:r>
      <w:r>
        <w:rPr>
          <w:rtl/>
        </w:rPr>
        <w:t xml:space="preserve"> </w:t>
      </w:r>
      <w:r w:rsidRPr="00D62367">
        <w:rPr>
          <w:rtl/>
        </w:rPr>
        <w:t>'כדי</w:t>
      </w:r>
      <w:r>
        <w:rPr>
          <w:rtl/>
        </w:rPr>
        <w:t xml:space="preserve"> </w:t>
      </w:r>
      <w:r w:rsidRPr="00D62367">
        <w:rPr>
          <w:rtl/>
        </w:rPr>
        <w:t>להשלים</w:t>
      </w:r>
      <w:r>
        <w:rPr>
          <w:rtl/>
        </w:rPr>
        <w:t xml:space="preserve"> </w:t>
      </w:r>
      <w:r w:rsidRPr="00D62367">
        <w:rPr>
          <w:rtl/>
        </w:rPr>
        <w:t>מאה</w:t>
      </w:r>
      <w:r>
        <w:rPr>
          <w:rtl/>
        </w:rPr>
        <w:t xml:space="preserve"> </w:t>
      </w:r>
      <w:r w:rsidRPr="00D62367">
        <w:rPr>
          <w:rtl/>
        </w:rPr>
        <w:t>קולות'.</w:t>
      </w:r>
      <w:r>
        <w:rPr>
          <w:rtl/>
        </w:rPr>
        <w:t xml:space="preserve"> </w:t>
      </w:r>
    </w:p>
  </w:footnote>
  <w:footnote w:id="815">
    <w:p w14:paraId="6E2BC63E" w14:textId="28204CB3"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קנג;</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כד;</w:t>
      </w:r>
      <w:r>
        <w:rPr>
          <w:rtl/>
        </w:rPr>
        <w:t xml:space="preserve"> </w:t>
      </w:r>
      <w:r w:rsidRPr="00D62367">
        <w:rPr>
          <w:rtl/>
        </w:rPr>
        <w:t>השאר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w:t>
      </w:r>
      <w:r>
        <w:rPr>
          <w:rtl/>
        </w:rPr>
        <w:t xml:space="preserve"> </w:t>
      </w:r>
      <w:r w:rsidRPr="00D62367">
        <w:rPr>
          <w:rtl/>
        </w:rPr>
        <w:t>כתר</w:t>
      </w:r>
      <w:r>
        <w:rPr>
          <w:rtl/>
        </w:rPr>
        <w:t xml:space="preserve"> </w:t>
      </w:r>
      <w:r w:rsidRPr="00D62367">
        <w:rPr>
          <w:rtl/>
        </w:rPr>
        <w:t>ראש</w:t>
      </w:r>
      <w:r>
        <w:rPr>
          <w:rtl/>
        </w:rPr>
        <w:t xml:space="preserve"> </w:t>
      </w:r>
      <w:r w:rsidRPr="00D62367">
        <w:rPr>
          <w:rtl/>
        </w:rPr>
        <w:t>קו.</w:t>
      </w:r>
    </w:p>
    <w:p w14:paraId="51577F45" w14:textId="73681509" w:rsidR="00D274FC" w:rsidRPr="00D62367" w:rsidRDefault="00D274FC" w:rsidP="00D62367">
      <w:pPr>
        <w:pStyle w:val="a4"/>
      </w:pPr>
      <w:r>
        <w:rPr>
          <w:rFonts w:hint="cs"/>
          <w:rtl/>
        </w:rPr>
        <w:t xml:space="preserve">מעשה רב סימן רב: " לא הי' הולך לנהר לומר תשליך" ובתוספת מעשה רב ס: "וכן נהג הגר"ח ז"ל". </w:t>
      </w:r>
    </w:p>
  </w:footnote>
  <w:footnote w:id="816">
    <w:p w14:paraId="20612E63" w14:textId="4D798D39"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כה;</w:t>
      </w:r>
      <w:r>
        <w:rPr>
          <w:rtl/>
        </w:rPr>
        <w:t xml:space="preserve"> </w:t>
      </w:r>
      <w:r w:rsidRPr="00D62367">
        <w:rPr>
          <w:rtl/>
        </w:rPr>
        <w:t>השאר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קלז.</w:t>
      </w:r>
      <w:r>
        <w:rPr>
          <w:rtl/>
        </w:rPr>
        <w:t xml:space="preserve"> </w:t>
      </w:r>
      <w:r w:rsidRPr="00D62367">
        <w:rPr>
          <w:rtl/>
        </w:rPr>
        <w:t>ובכתר</w:t>
      </w:r>
      <w:r>
        <w:rPr>
          <w:rtl/>
        </w:rPr>
        <w:t xml:space="preserve"> </w:t>
      </w:r>
      <w:r w:rsidRPr="00D62367">
        <w:rPr>
          <w:rtl/>
        </w:rPr>
        <w:t>ראש</w:t>
      </w:r>
      <w:r>
        <w:rPr>
          <w:rtl/>
        </w:rPr>
        <w:t xml:space="preserve"> </w:t>
      </w:r>
      <w:r w:rsidRPr="00D62367">
        <w:rPr>
          <w:rtl/>
        </w:rPr>
        <w:t>קד</w:t>
      </w:r>
      <w:r>
        <w:rPr>
          <w:rFonts w:hint="cs"/>
          <w:rtl/>
        </w:rPr>
        <w:t>, על פי תוספת מעשה רב נח</w:t>
      </w:r>
      <w:r w:rsidRPr="00D62367">
        <w:rPr>
          <w:rtl/>
        </w:rPr>
        <w:t>:</w:t>
      </w:r>
      <w:r>
        <w:rPr>
          <w:rtl/>
        </w:rPr>
        <w:t xml:space="preserve"> </w:t>
      </w:r>
      <w:r w:rsidRPr="00D62367">
        <w:rPr>
          <w:rtl/>
        </w:rPr>
        <w:t>"ורבנו</w:t>
      </w:r>
      <w:r>
        <w:rPr>
          <w:rtl/>
        </w:rPr>
        <w:t xml:space="preserve"> </w:t>
      </w:r>
      <w:r w:rsidRPr="00D62367">
        <w:rPr>
          <w:rtl/>
        </w:rPr>
        <w:t>היה</w:t>
      </w:r>
      <w:r>
        <w:rPr>
          <w:rtl/>
        </w:rPr>
        <w:t xml:space="preserve"> </w:t>
      </w:r>
      <w:r w:rsidRPr="00D62367">
        <w:rPr>
          <w:rtl/>
        </w:rPr>
        <w:t>שמח</w:t>
      </w:r>
      <w:r>
        <w:rPr>
          <w:rtl/>
        </w:rPr>
        <w:t xml:space="preserve"> </w:t>
      </w:r>
      <w:r w:rsidRPr="00D62367">
        <w:rPr>
          <w:rtl/>
        </w:rPr>
        <w:t>מאוד</w:t>
      </w:r>
      <w:r>
        <w:rPr>
          <w:rtl/>
        </w:rPr>
        <w:t xml:space="preserve"> </w:t>
      </w:r>
      <w:r w:rsidRPr="00D62367">
        <w:rPr>
          <w:rtl/>
        </w:rPr>
        <w:t>בעת</w:t>
      </w:r>
      <w:r>
        <w:rPr>
          <w:rtl/>
        </w:rPr>
        <w:t xml:space="preserve"> </w:t>
      </w:r>
      <w:r w:rsidRPr="00D62367">
        <w:rPr>
          <w:rtl/>
        </w:rPr>
        <w:t>תקיעת</w:t>
      </w:r>
      <w:r>
        <w:rPr>
          <w:rtl/>
        </w:rPr>
        <w:t xml:space="preserve"> </w:t>
      </w:r>
      <w:r w:rsidRPr="00D62367">
        <w:rPr>
          <w:rtl/>
        </w:rPr>
        <w:t>שופר,</w:t>
      </w:r>
      <w:r>
        <w:rPr>
          <w:rtl/>
        </w:rPr>
        <w:t xml:space="preserve"> </w:t>
      </w:r>
      <w:r w:rsidRPr="00D62367">
        <w:rPr>
          <w:rtl/>
        </w:rPr>
        <w:t>וכן</w:t>
      </w:r>
      <w:r>
        <w:rPr>
          <w:rtl/>
        </w:rPr>
        <w:t xml:space="preserve"> </w:t>
      </w:r>
      <w:r w:rsidRPr="00D62367">
        <w:rPr>
          <w:rtl/>
        </w:rPr>
        <w:t>אמר</w:t>
      </w:r>
      <w:r>
        <w:rPr>
          <w:rtl/>
        </w:rPr>
        <w:t xml:space="preserve"> </w:t>
      </w:r>
      <w:r w:rsidRPr="00D62367">
        <w:rPr>
          <w:rtl/>
        </w:rPr>
        <w:t>שצריך</w:t>
      </w:r>
      <w:r>
        <w:rPr>
          <w:rtl/>
        </w:rPr>
        <w:t xml:space="preserve"> </w:t>
      </w:r>
      <w:r w:rsidRPr="00D62367">
        <w:rPr>
          <w:rtl/>
        </w:rPr>
        <w:t>להיות</w:t>
      </w:r>
      <w:r>
        <w:rPr>
          <w:rtl/>
        </w:rPr>
        <w:t xml:space="preserve"> </w:t>
      </w:r>
      <w:r w:rsidRPr="00D62367">
        <w:rPr>
          <w:rtl/>
        </w:rPr>
        <w:t>ברוב</w:t>
      </w:r>
      <w:r>
        <w:rPr>
          <w:rtl/>
        </w:rPr>
        <w:t xml:space="preserve"> </w:t>
      </w:r>
      <w:r w:rsidRPr="00D62367">
        <w:rPr>
          <w:rtl/>
        </w:rPr>
        <w:t>שמחה</w:t>
      </w:r>
      <w:r>
        <w:rPr>
          <w:rtl/>
        </w:rPr>
        <w:t xml:space="preserve"> </w:t>
      </w:r>
      <w:r w:rsidRPr="00D62367">
        <w:rPr>
          <w:rtl/>
        </w:rPr>
        <w:t>וחדרה</w:t>
      </w:r>
      <w:r>
        <w:rPr>
          <w:rtl/>
        </w:rPr>
        <w:t xml:space="preserve"> </w:t>
      </w:r>
      <w:r w:rsidRPr="00D62367">
        <w:rPr>
          <w:rtl/>
        </w:rPr>
        <w:t>כדוגמת</w:t>
      </w:r>
      <w:r>
        <w:rPr>
          <w:rtl/>
        </w:rPr>
        <w:t xml:space="preserve"> </w:t>
      </w:r>
      <w:r w:rsidRPr="00D62367">
        <w:rPr>
          <w:rtl/>
        </w:rPr>
        <w:t>המדינה</w:t>
      </w:r>
      <w:r>
        <w:rPr>
          <w:rtl/>
        </w:rPr>
        <w:t xml:space="preserve"> </w:t>
      </w:r>
      <w:r w:rsidRPr="00D62367">
        <w:rPr>
          <w:rtl/>
        </w:rPr>
        <w:t>ביום</w:t>
      </w:r>
      <w:r>
        <w:rPr>
          <w:rtl/>
        </w:rPr>
        <w:t xml:space="preserve"> </w:t>
      </w:r>
      <w:r w:rsidRPr="00D62367">
        <w:rPr>
          <w:rtl/>
        </w:rPr>
        <w:t>שממליכים</w:t>
      </w:r>
      <w:r>
        <w:rPr>
          <w:rtl/>
        </w:rPr>
        <w:t xml:space="preserve"> </w:t>
      </w:r>
      <w:r w:rsidRPr="00D62367">
        <w:rPr>
          <w:rtl/>
        </w:rPr>
        <w:t>מלך</w:t>
      </w:r>
      <w:r>
        <w:rPr>
          <w:rtl/>
        </w:rPr>
        <w:t xml:space="preserve"> </w:t>
      </w:r>
      <w:r w:rsidRPr="00D62367">
        <w:rPr>
          <w:rtl/>
        </w:rPr>
        <w:t>ומעטרים</w:t>
      </w:r>
      <w:r>
        <w:rPr>
          <w:rtl/>
        </w:rPr>
        <w:t xml:space="preserve"> </w:t>
      </w:r>
      <w:r w:rsidRPr="00D62367">
        <w:rPr>
          <w:rtl/>
        </w:rPr>
        <w:t>אותו,</w:t>
      </w:r>
      <w:r>
        <w:rPr>
          <w:rtl/>
        </w:rPr>
        <w:t xml:space="preserve"> </w:t>
      </w:r>
      <w:r w:rsidRPr="00D62367">
        <w:rPr>
          <w:rtl/>
        </w:rPr>
        <w:t>כן</w:t>
      </w:r>
      <w:r>
        <w:rPr>
          <w:rtl/>
        </w:rPr>
        <w:t xml:space="preserve"> </w:t>
      </w:r>
      <w:r w:rsidRPr="00D62367">
        <w:rPr>
          <w:rtl/>
        </w:rPr>
        <w:t>אנחנו</w:t>
      </w:r>
      <w:r>
        <w:rPr>
          <w:rtl/>
        </w:rPr>
        <w:t xml:space="preserve"> </w:t>
      </w:r>
      <w:r w:rsidRPr="00D62367">
        <w:rPr>
          <w:rtl/>
        </w:rPr>
        <w:t>בתקיעת</w:t>
      </w:r>
      <w:r>
        <w:rPr>
          <w:rtl/>
        </w:rPr>
        <w:t xml:space="preserve"> </w:t>
      </w:r>
      <w:r w:rsidRPr="00D62367">
        <w:rPr>
          <w:rtl/>
        </w:rPr>
        <w:t>שופר</w:t>
      </w:r>
      <w:r>
        <w:rPr>
          <w:rtl/>
        </w:rPr>
        <w:t xml:space="preserve"> </w:t>
      </w:r>
      <w:r w:rsidRPr="00D62367">
        <w:rPr>
          <w:rtl/>
        </w:rPr>
        <w:t>ממליכים</w:t>
      </w:r>
      <w:r>
        <w:rPr>
          <w:rtl/>
        </w:rPr>
        <w:t xml:space="preserve"> </w:t>
      </w:r>
      <w:r w:rsidRPr="00D62367">
        <w:rPr>
          <w:rtl/>
        </w:rPr>
        <w:t>להקב"ה</w:t>
      </w:r>
      <w:r>
        <w:rPr>
          <w:rtl/>
        </w:rPr>
        <w:t xml:space="preserve"> </w:t>
      </w:r>
      <w:r w:rsidRPr="00D62367">
        <w:rPr>
          <w:rtl/>
        </w:rPr>
        <w:t>בכל</w:t>
      </w:r>
      <w:r>
        <w:rPr>
          <w:rtl/>
        </w:rPr>
        <w:t xml:space="preserve"> </w:t>
      </w:r>
      <w:r w:rsidRPr="00D62367">
        <w:rPr>
          <w:rtl/>
        </w:rPr>
        <w:t>העולמות</w:t>
      </w:r>
      <w:r>
        <w:rPr>
          <w:rtl/>
        </w:rPr>
        <w:t xml:space="preserve"> </w:t>
      </w:r>
      <w:r w:rsidRPr="00D62367">
        <w:rPr>
          <w:rtl/>
        </w:rPr>
        <w:t>שאנחנו</w:t>
      </w:r>
      <w:r>
        <w:rPr>
          <w:rtl/>
        </w:rPr>
        <w:t xml:space="preserve"> </w:t>
      </w:r>
      <w:r w:rsidRPr="00D62367">
        <w:rPr>
          <w:rtl/>
        </w:rPr>
        <w:t>עמו".</w:t>
      </w:r>
      <w:r>
        <w:rPr>
          <w:rtl/>
        </w:rPr>
        <w:t xml:space="preserve"> </w:t>
      </w:r>
    </w:p>
  </w:footnote>
  <w:footnote w:id="817">
    <w:p w14:paraId="4B3D5B2A" w14:textId="743D9121" w:rsidR="00D274FC" w:rsidRPr="00D62367" w:rsidRDefault="00D274FC" w:rsidP="00D62367">
      <w:pPr>
        <w:pStyle w:val="a4"/>
        <w:rPr>
          <w:rtl/>
        </w:rPr>
      </w:pPr>
      <w:r w:rsidRPr="00D62367">
        <w:rPr>
          <w:rStyle w:val="a6"/>
        </w:rPr>
        <w:footnoteRef/>
      </w:r>
      <w:r>
        <w:rPr>
          <w:rtl/>
        </w:rPr>
        <w:t xml:space="preserve"> </w:t>
      </w:r>
      <w:r>
        <w:rPr>
          <w:rFonts w:hint="cs"/>
          <w:rtl/>
        </w:rPr>
        <w:t xml:space="preserve">יכול להיות שצריך להיות 'ר"א' </w:t>
      </w:r>
      <w:r>
        <w:rPr>
          <w:rtl/>
        </w:rPr>
        <w:t>–</w:t>
      </w:r>
      <w:r>
        <w:rPr>
          <w:rFonts w:hint="cs"/>
          <w:rtl/>
        </w:rPr>
        <w:t xml:space="preserve"> רבנו אליהו, כמו שמופיע במספר סעיפים נוספים. </w:t>
      </w:r>
    </w:p>
  </w:footnote>
  <w:footnote w:id="818">
    <w:p w14:paraId="0BDF33E0" w14:textId="6B09C374"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כו;</w:t>
      </w:r>
      <w:r>
        <w:rPr>
          <w:rtl/>
        </w:rPr>
        <w:t xml:space="preserve"> </w:t>
      </w:r>
      <w:r w:rsidRPr="00D62367">
        <w:rPr>
          <w:rtl/>
        </w:rPr>
        <w:t>השאר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לז;</w:t>
      </w:r>
      <w:r>
        <w:rPr>
          <w:rtl/>
        </w:rPr>
        <w:t xml:space="preserve"> </w:t>
      </w:r>
      <w:r w:rsidRPr="00D62367">
        <w:rPr>
          <w:rtl/>
        </w:rPr>
        <w:t>כתר</w:t>
      </w:r>
      <w:r>
        <w:rPr>
          <w:rtl/>
        </w:rPr>
        <w:t xml:space="preserve"> </w:t>
      </w:r>
      <w:r w:rsidRPr="00D62367">
        <w:rPr>
          <w:rtl/>
        </w:rPr>
        <w:t>ראש</w:t>
      </w:r>
      <w:r>
        <w:rPr>
          <w:rtl/>
        </w:rPr>
        <w:t xml:space="preserve"> </w:t>
      </w:r>
      <w:r w:rsidRPr="00D62367">
        <w:rPr>
          <w:rtl/>
        </w:rPr>
        <w:t>קג.</w:t>
      </w:r>
    </w:p>
    <w:p w14:paraId="2FD7AB21" w14:textId="5102C916" w:rsidR="00D274FC" w:rsidRDefault="00D274FC" w:rsidP="00D62367">
      <w:pPr>
        <w:pStyle w:val="a4"/>
        <w:rPr>
          <w:rtl/>
        </w:rPr>
      </w:pPr>
      <w:r>
        <w:rPr>
          <w:rFonts w:hint="cs"/>
          <w:rtl/>
        </w:rPr>
        <w:t xml:space="preserve">נוסח תוספת מעשה רב נז, וכן בפאת השולחן, הלכות ארץ ישראל סי' מו ב' סעיף קטן כד. גם את דברים אלו תולה בפאת השולחן שם בדעת השל"ה: "דכבר כתב השל"ה בס'[ידור] שער השמים דטעות זה בא ממ"ש בכתבי האר"י ז"ל שצריך לסיים בעושה שלום דאחר התפילה שיאמר עושה השלום אבל חלילה לשנות הברכה". </w:t>
      </w:r>
    </w:p>
    <w:p w14:paraId="0687434D" w14:textId="3E432E33" w:rsidR="00D274FC" w:rsidRPr="00D62367" w:rsidRDefault="00D274FC" w:rsidP="00D62367">
      <w:pPr>
        <w:pStyle w:val="a4"/>
        <w:rPr>
          <w:rtl/>
        </w:rPr>
      </w:pPr>
      <w:r>
        <w:rPr>
          <w:rFonts w:hint="cs"/>
          <w:rtl/>
        </w:rPr>
        <w:t xml:space="preserve">על מרכזיות המטבע שטבעו חכמים ראו בנפש החיים, שער ב פרקים א-ב. </w:t>
      </w:r>
    </w:p>
  </w:footnote>
  <w:footnote w:id="819">
    <w:p w14:paraId="0CD5D525" w14:textId="0697971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'רבינו</w:t>
      </w:r>
      <w:r>
        <w:rPr>
          <w:rtl/>
        </w:rPr>
        <w:t xml:space="preserve"> </w:t>
      </w:r>
      <w:r w:rsidRPr="00D62367">
        <w:rPr>
          <w:rtl/>
        </w:rPr>
        <w:t>הגדול'.</w:t>
      </w:r>
      <w:r>
        <w:rPr>
          <w:rtl/>
        </w:rPr>
        <w:t xml:space="preserve"> </w:t>
      </w:r>
      <w:r w:rsidRPr="00D62367">
        <w:rPr>
          <w:rtl/>
        </w:rPr>
        <w:t>ש"ר:</w:t>
      </w:r>
      <w:r>
        <w:rPr>
          <w:rtl/>
        </w:rPr>
        <w:t xml:space="preserve"> </w:t>
      </w:r>
      <w:r w:rsidRPr="00D62367">
        <w:rPr>
          <w:rtl/>
        </w:rPr>
        <w:t>'לומר'</w:t>
      </w:r>
      <w:r>
        <w:rPr>
          <w:rtl/>
        </w:rPr>
        <w:t xml:space="preserve"> </w:t>
      </w:r>
      <w:r w:rsidRPr="00D62367">
        <w:rPr>
          <w:rtl/>
        </w:rPr>
        <w:t>במקום</w:t>
      </w:r>
      <w:r>
        <w:rPr>
          <w:rtl/>
        </w:rPr>
        <w:t xml:space="preserve"> </w:t>
      </w:r>
      <w:r w:rsidRPr="00D62367">
        <w:rPr>
          <w:rtl/>
        </w:rPr>
        <w:t>'אמר'.</w:t>
      </w:r>
      <w:r>
        <w:rPr>
          <w:rtl/>
        </w:rPr>
        <w:t xml:space="preserve"> </w:t>
      </w:r>
    </w:p>
  </w:footnote>
  <w:footnote w:id="820">
    <w:p w14:paraId="025EABD6" w14:textId="6D8FF48E"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'בשלום'</w:t>
      </w:r>
      <w:r>
        <w:rPr>
          <w:rtl/>
        </w:rPr>
        <w:t xml:space="preserve"> </w:t>
      </w:r>
      <w:r w:rsidRPr="00D62367">
        <w:rPr>
          <w:rtl/>
        </w:rPr>
        <w:t>במקום</w:t>
      </w:r>
      <w:r>
        <w:rPr>
          <w:rtl/>
        </w:rPr>
        <w:t xml:space="preserve"> </w:t>
      </w:r>
      <w:r w:rsidRPr="00D62367">
        <w:rPr>
          <w:rtl/>
        </w:rPr>
        <w:t>'וכו''.</w:t>
      </w:r>
      <w:r>
        <w:rPr>
          <w:rtl/>
        </w:rPr>
        <w:t xml:space="preserve"> </w:t>
      </w:r>
    </w:p>
  </w:footnote>
  <w:footnote w:id="821">
    <w:p w14:paraId="04F2D77C" w14:textId="594DC5EC"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'משנין'.</w:t>
      </w:r>
      <w:r>
        <w:rPr>
          <w:rtl/>
        </w:rPr>
        <w:t xml:space="preserve"> </w:t>
      </w:r>
    </w:p>
  </w:footnote>
  <w:footnote w:id="822">
    <w:p w14:paraId="73416000" w14:textId="6ED36536" w:rsidR="00D274FC" w:rsidRPr="00D62367" w:rsidRDefault="00D274FC" w:rsidP="00D62367">
      <w:pPr>
        <w:pStyle w:val="a4"/>
      </w:pPr>
      <w:r w:rsidRPr="00D62367">
        <w:rPr>
          <w:rStyle w:val="a6"/>
        </w:rPr>
        <w:footnoteRef/>
      </w:r>
      <w:r>
        <w:rPr>
          <w:rtl/>
        </w:rPr>
        <w:t xml:space="preserve"> </w:t>
      </w:r>
      <w:r w:rsidRPr="00D62367">
        <w:rPr>
          <w:rtl/>
        </w:rPr>
        <w:t>ש"ר:</w:t>
      </w:r>
      <w:r>
        <w:rPr>
          <w:rtl/>
        </w:rPr>
        <w:t xml:space="preserve"> </w:t>
      </w:r>
      <w:r w:rsidRPr="00D62367">
        <w:rPr>
          <w:rtl/>
        </w:rPr>
        <w:t>נוסף</w:t>
      </w:r>
      <w:r>
        <w:rPr>
          <w:rtl/>
        </w:rPr>
        <w:t xml:space="preserve"> </w:t>
      </w:r>
      <w:r w:rsidRPr="00D62367">
        <w:rPr>
          <w:rtl/>
        </w:rPr>
        <w:t>'(ע'</w:t>
      </w:r>
      <w:r>
        <w:rPr>
          <w:rtl/>
        </w:rPr>
        <w:t xml:space="preserve"> </w:t>
      </w:r>
      <w:r w:rsidRPr="00D62367">
        <w:rPr>
          <w:rtl/>
        </w:rPr>
        <w:t>מג"א</w:t>
      </w:r>
      <w:r>
        <w:rPr>
          <w:rtl/>
        </w:rPr>
        <w:t xml:space="preserve"> </w:t>
      </w:r>
      <w:r w:rsidRPr="00D62367">
        <w:rPr>
          <w:rtl/>
        </w:rPr>
        <w:t>סי'</w:t>
      </w:r>
      <w:r>
        <w:rPr>
          <w:rtl/>
        </w:rPr>
        <w:t xml:space="preserve"> </w:t>
      </w:r>
      <w:r w:rsidRPr="00D62367">
        <w:rPr>
          <w:rtl/>
        </w:rPr>
        <w:t>קכ"ח</w:t>
      </w:r>
      <w:r>
        <w:rPr>
          <w:rtl/>
        </w:rPr>
        <w:t xml:space="preserve"> </w:t>
      </w:r>
      <w:r w:rsidRPr="00D62367">
        <w:rPr>
          <w:rtl/>
        </w:rPr>
        <w:t>ס"ק</w:t>
      </w:r>
      <w:r>
        <w:rPr>
          <w:rtl/>
        </w:rPr>
        <w:t xml:space="preserve"> </w:t>
      </w:r>
      <w:r w:rsidRPr="00D62367">
        <w:rPr>
          <w:rtl/>
        </w:rPr>
        <w:t>ע')'</w:t>
      </w:r>
    </w:p>
  </w:footnote>
  <w:footnote w:id="823">
    <w:p w14:paraId="7E335295" w14:textId="7555A3AA"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כט;</w:t>
      </w:r>
      <w:r>
        <w:rPr>
          <w:rtl/>
        </w:rPr>
        <w:t xml:space="preserve"> </w:t>
      </w:r>
      <w:r w:rsidRPr="00D62367">
        <w:rPr>
          <w:rtl/>
        </w:rPr>
        <w:t>שאילתות</w:t>
      </w:r>
      <w:r>
        <w:rPr>
          <w:rtl/>
        </w:rPr>
        <w:t xml:space="preserve"> </w:t>
      </w:r>
      <w:r w:rsidRPr="00D62367">
        <w:rPr>
          <w:rtl/>
        </w:rPr>
        <w:t>-</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לה.</w:t>
      </w:r>
      <w:r>
        <w:rPr>
          <w:rtl/>
        </w:rPr>
        <w:t xml:space="preserve"> </w:t>
      </w:r>
      <w:r w:rsidRPr="00D62367">
        <w:rPr>
          <w:rtl/>
        </w:rPr>
        <w:t>נוסח</w:t>
      </w:r>
      <w:r>
        <w:rPr>
          <w:rtl/>
        </w:rPr>
        <w:t xml:space="preserve"> </w:t>
      </w:r>
      <w:r w:rsidRPr="00D62367">
        <w:rPr>
          <w:rtl/>
        </w:rPr>
        <w:t>ש"ר</w:t>
      </w:r>
      <w:r>
        <w:rPr>
          <w:rtl/>
        </w:rPr>
        <w:t xml:space="preserve"> </w:t>
      </w:r>
      <w:r w:rsidRPr="00D62367">
        <w:rPr>
          <w:rtl/>
        </w:rPr>
        <w:t>כנוסח</w:t>
      </w:r>
      <w:r>
        <w:rPr>
          <w:rtl/>
        </w:rPr>
        <w:t xml:space="preserve"> </w:t>
      </w:r>
      <w:r w:rsidRPr="00D62367">
        <w:rPr>
          <w:rtl/>
        </w:rPr>
        <w:t>פודרו;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קמא;</w:t>
      </w:r>
      <w:r>
        <w:rPr>
          <w:rtl/>
        </w:rPr>
        <w:t xml:space="preserve"> </w:t>
      </w:r>
      <w:r w:rsidRPr="00D62367">
        <w:rPr>
          <w:rtl/>
        </w:rPr>
        <w:t>כתר</w:t>
      </w:r>
      <w:r>
        <w:rPr>
          <w:rtl/>
        </w:rPr>
        <w:t xml:space="preserve"> </w:t>
      </w:r>
      <w:r w:rsidRPr="00D62367">
        <w:rPr>
          <w:rtl/>
        </w:rPr>
        <w:t>ראש</w:t>
      </w:r>
      <w:r>
        <w:rPr>
          <w:rtl/>
        </w:rPr>
        <w:t xml:space="preserve"> </w:t>
      </w:r>
      <w:r w:rsidRPr="00D62367">
        <w:rPr>
          <w:rtl/>
        </w:rPr>
        <w:t>מג.</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מוסיף</w:t>
      </w:r>
      <w:r>
        <w:rPr>
          <w:rtl/>
        </w:rPr>
        <w:t xml:space="preserve"> </w:t>
      </w:r>
      <w:r w:rsidRPr="00D62367">
        <w:rPr>
          <w:rtl/>
        </w:rPr>
        <w:t>הפניה</w:t>
      </w:r>
      <w:r>
        <w:rPr>
          <w:rtl/>
        </w:rPr>
        <w:t xml:space="preserve"> </w:t>
      </w:r>
      <w:r w:rsidRPr="00D62367">
        <w:rPr>
          <w:rtl/>
        </w:rPr>
        <w:t>לדברי</w:t>
      </w:r>
      <w:r>
        <w:rPr>
          <w:rtl/>
        </w:rPr>
        <w:t xml:space="preserve"> </w:t>
      </w:r>
      <w:r w:rsidRPr="00D62367">
        <w:rPr>
          <w:rtl/>
        </w:rPr>
        <w:t>המגן</w:t>
      </w:r>
      <w:r>
        <w:rPr>
          <w:rtl/>
        </w:rPr>
        <w:t xml:space="preserve"> </w:t>
      </w:r>
      <w:r w:rsidRPr="00D62367">
        <w:rPr>
          <w:rtl/>
        </w:rPr>
        <w:t>אברהם,</w:t>
      </w:r>
      <w:r>
        <w:rPr>
          <w:rtl/>
        </w:rPr>
        <w:t xml:space="preserve"> </w:t>
      </w:r>
      <w:r w:rsidRPr="00D62367">
        <w:rPr>
          <w:rtl/>
        </w:rPr>
        <w:t>אורח</w:t>
      </w:r>
      <w:r>
        <w:rPr>
          <w:rtl/>
        </w:rPr>
        <w:t xml:space="preserve"> </w:t>
      </w:r>
      <w:r w:rsidRPr="00D62367">
        <w:rPr>
          <w:rtl/>
        </w:rPr>
        <w:t>חיים</w:t>
      </w:r>
      <w:r>
        <w:rPr>
          <w:rtl/>
        </w:rPr>
        <w:t xml:space="preserve"> </w:t>
      </w:r>
      <w:r w:rsidRPr="00D62367">
        <w:rPr>
          <w:rtl/>
        </w:rPr>
        <w:t>סי'</w:t>
      </w:r>
      <w:r>
        <w:rPr>
          <w:rtl/>
        </w:rPr>
        <w:t xml:space="preserve"> </w:t>
      </w:r>
      <w:r w:rsidRPr="00D62367">
        <w:rPr>
          <w:rtl/>
        </w:rPr>
        <w:t>קכ"ח</w:t>
      </w:r>
      <w:r>
        <w:rPr>
          <w:rtl/>
        </w:rPr>
        <w:t xml:space="preserve"> </w:t>
      </w:r>
      <w:r w:rsidRPr="00D62367">
        <w:rPr>
          <w:rtl/>
        </w:rPr>
        <w:t>ס"ק</w:t>
      </w:r>
      <w:r>
        <w:rPr>
          <w:rtl/>
        </w:rPr>
        <w:t xml:space="preserve"> </w:t>
      </w:r>
      <w:r w:rsidRPr="00D62367">
        <w:rPr>
          <w:rtl/>
        </w:rPr>
        <w:t>ע',</w:t>
      </w:r>
      <w:r>
        <w:rPr>
          <w:rtl/>
        </w:rPr>
        <w:t xml:space="preserve"> </w:t>
      </w:r>
    </w:p>
    <w:p w14:paraId="3FBE022D" w14:textId="5C8F20B9" w:rsidR="00D274FC" w:rsidRDefault="00D274FC" w:rsidP="00E20AA6">
      <w:pPr>
        <w:pStyle w:val="a4"/>
        <w:rPr>
          <w:rtl/>
        </w:rPr>
      </w:pPr>
      <w:r>
        <w:rPr>
          <w:rFonts w:hint="cs"/>
          <w:rtl/>
        </w:rPr>
        <w:t xml:space="preserve">המגן אברהם הביא שאין כהנים נושאים כפיהם בשבת, שאין אומרים יה"ר, או משום שאין רוצים לעלות ללא טבילה. אלא שכיוון שביום כיפור טעמים אלו לא רלוונטיים </w:t>
      </w:r>
      <w:r>
        <w:rPr>
          <w:rtl/>
        </w:rPr>
        <w:t>–</w:t>
      </w:r>
      <w:r>
        <w:rPr>
          <w:rFonts w:hint="cs"/>
          <w:rtl/>
        </w:rPr>
        <w:t xml:space="preserve"> כתב ר' חיים שביו"כ יעלו הכהנים לדוכן. </w:t>
      </w:r>
    </w:p>
    <w:p w14:paraId="45A6A329" w14:textId="5700E24C" w:rsidR="00D274FC" w:rsidRPr="00D62367" w:rsidRDefault="00D274FC" w:rsidP="00E20AA6">
      <w:pPr>
        <w:pStyle w:val="a4"/>
        <w:rPr>
          <w:rtl/>
        </w:rPr>
      </w:pPr>
      <w:r>
        <w:rPr>
          <w:rFonts w:hint="cs"/>
          <w:rtl/>
        </w:rPr>
        <w:t xml:space="preserve">על הניסיון שלא צלח של הגר"א ושל ר' חיים להנהיג נשיאת כפיים בכל יום, ראו: </w:t>
      </w:r>
      <w:r w:rsidRPr="00D61E2D">
        <w:rPr>
          <w:rFonts w:hint="cs"/>
          <w:highlight w:val="cyan"/>
          <w:rtl/>
        </w:rPr>
        <w:t>עליות</w:t>
      </w:r>
      <w:r>
        <w:rPr>
          <w:highlight w:val="cyan"/>
          <w:rtl/>
        </w:rPr>
        <w:t xml:space="preserve"> </w:t>
      </w:r>
      <w:r w:rsidRPr="00D61E2D">
        <w:rPr>
          <w:highlight w:val="cyan"/>
          <w:rtl/>
        </w:rPr>
        <w:t>אליהו,</w:t>
      </w:r>
      <w:r>
        <w:rPr>
          <w:highlight w:val="cyan"/>
          <w:rtl/>
        </w:rPr>
        <w:t xml:space="preserve"> </w:t>
      </w:r>
      <w:r w:rsidRPr="00D61E2D">
        <w:rPr>
          <w:rFonts w:hint="cs"/>
          <w:highlight w:val="cyan"/>
          <w:rtl/>
        </w:rPr>
        <w:t>ירושלים</w:t>
      </w:r>
      <w:r>
        <w:rPr>
          <w:highlight w:val="cyan"/>
          <w:rtl/>
        </w:rPr>
        <w:t xml:space="preserve"> </w:t>
      </w:r>
      <w:r w:rsidRPr="00D61E2D">
        <w:rPr>
          <w:rFonts w:hint="cs"/>
          <w:highlight w:val="cyan"/>
          <w:rtl/>
        </w:rPr>
        <w:t>תשמ</w:t>
      </w:r>
      <w:r w:rsidRPr="00D61E2D">
        <w:rPr>
          <w:highlight w:val="cyan"/>
          <w:rtl/>
        </w:rPr>
        <w:t>"ט</w:t>
      </w:r>
      <w:r>
        <w:rPr>
          <w:rFonts w:hint="cs"/>
          <w:rtl/>
        </w:rPr>
        <w:t xml:space="preserve"> עמ' נז-נח. וכן בערוך השולחן, אורח חיים קכח סע' סד, שם מפנה ל'שני גדולי עולם' שרצו להנהיג דבר זה, ונראה כי כוונתו לגר"א ולר' חיים. </w:t>
      </w:r>
    </w:p>
  </w:footnote>
  <w:footnote w:id="824">
    <w:p w14:paraId="3E244AA9" w14:textId="4A6CB18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רבינו</w:t>
      </w:r>
      <w:r>
        <w:rPr>
          <w:rtl/>
        </w:rPr>
        <w:t xml:space="preserve"> </w:t>
      </w:r>
      <w:r w:rsidRPr="00D62367">
        <w:rPr>
          <w:rtl/>
        </w:rPr>
        <w:t>הגדול</w:t>
      </w:r>
      <w:r>
        <w:rPr>
          <w:rtl/>
        </w:rPr>
        <w:t xml:space="preserve"> </w:t>
      </w:r>
      <w:r w:rsidRPr="00D62367">
        <w:rPr>
          <w:rtl/>
        </w:rPr>
        <w:t>שהכהנים</w:t>
      </w:r>
      <w:r>
        <w:rPr>
          <w:rtl/>
        </w:rPr>
        <w:t xml:space="preserve"> </w:t>
      </w:r>
      <w:r w:rsidRPr="00D62367">
        <w:rPr>
          <w:rtl/>
        </w:rPr>
        <w:t>יכולים'.</w:t>
      </w:r>
      <w:r>
        <w:rPr>
          <w:rtl/>
        </w:rPr>
        <w:t xml:space="preserve"> </w:t>
      </w:r>
    </w:p>
  </w:footnote>
  <w:footnote w:id="825">
    <w:p w14:paraId="1150FEAD" w14:textId="17BBAE8C"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ש"ר:</w:t>
      </w:r>
      <w:r>
        <w:rPr>
          <w:rtl/>
        </w:rPr>
        <w:t xml:space="preserve"> </w:t>
      </w:r>
      <w:r w:rsidRPr="00D62367">
        <w:rPr>
          <w:rtl/>
        </w:rPr>
        <w:t>נוסף</w:t>
      </w:r>
      <w:r>
        <w:rPr>
          <w:rtl/>
        </w:rPr>
        <w:t xml:space="preserve"> </w:t>
      </w:r>
      <w:r w:rsidRPr="00D62367">
        <w:rPr>
          <w:rtl/>
        </w:rPr>
        <w:t>'להיות'.</w:t>
      </w:r>
      <w:r>
        <w:rPr>
          <w:rtl/>
        </w:rPr>
        <w:t xml:space="preserve"> </w:t>
      </w:r>
    </w:p>
  </w:footnote>
  <w:footnote w:id="826">
    <w:p w14:paraId="6B46FF0C" w14:textId="663A92F6"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ל;</w:t>
      </w:r>
      <w:r>
        <w:rPr>
          <w:rtl/>
        </w:rPr>
        <w:t xml:space="preserve"> </w:t>
      </w:r>
      <w:r w:rsidRPr="00D62367">
        <w:rPr>
          <w:rtl/>
        </w:rPr>
        <w:t>שאילתות-</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קמג;</w:t>
      </w:r>
      <w:r>
        <w:rPr>
          <w:rtl/>
        </w:rPr>
        <w:t xml:space="preserve"> </w:t>
      </w:r>
      <w:r w:rsidRPr="00D62367">
        <w:rPr>
          <w:rtl/>
        </w:rPr>
        <w:t>כתר</w:t>
      </w:r>
      <w:r>
        <w:rPr>
          <w:rtl/>
        </w:rPr>
        <w:t xml:space="preserve"> </w:t>
      </w:r>
      <w:r w:rsidRPr="00D62367">
        <w:rPr>
          <w:rtl/>
        </w:rPr>
        <w:t>ראש</w:t>
      </w:r>
      <w:r>
        <w:rPr>
          <w:rtl/>
        </w:rPr>
        <w:t xml:space="preserve"> </w:t>
      </w:r>
      <w:r w:rsidRPr="00D62367">
        <w:rPr>
          <w:rtl/>
        </w:rPr>
        <w:t>קיג.</w:t>
      </w:r>
      <w:r>
        <w:rPr>
          <w:rtl/>
        </w:rPr>
        <w:t xml:space="preserve"> </w:t>
      </w:r>
    </w:p>
    <w:p w14:paraId="4BC24526" w14:textId="641367ED" w:rsidR="00D274FC" w:rsidRDefault="00D274FC" w:rsidP="00D62367">
      <w:pPr>
        <w:pStyle w:val="a4"/>
        <w:rPr>
          <w:rtl/>
        </w:rPr>
      </w:pPr>
      <w:r>
        <w:rPr>
          <w:rFonts w:hint="cs"/>
          <w:rtl/>
        </w:rPr>
        <w:t xml:space="preserve">וכן בתוספת מעשה רב סא: "וכן נהג הגר"ח גם קידוש בישיבה". </w:t>
      </w:r>
    </w:p>
    <w:p w14:paraId="5F6D5362" w14:textId="1B56B317" w:rsidR="00D274FC" w:rsidRDefault="00D274FC" w:rsidP="00D62367">
      <w:pPr>
        <w:pStyle w:val="a4"/>
        <w:rPr>
          <w:rtl/>
        </w:rPr>
      </w:pPr>
      <w:r>
        <w:rPr>
          <w:rFonts w:hint="cs"/>
          <w:rtl/>
        </w:rPr>
        <w:t xml:space="preserve">בשלחן ערוך, אורח חיים, תרמ"ב סע' ב,  מביא את דעת הרמב"ם כי מברכים בעמידה ואח"כ מברך לישב בסוכה, יושב, מברך זמן ואח"כ שותה. הרמ"א שם פוסק כרא"ש שבסוכות גם מקדשין מיושב. הגר"א שם מביא את דברי הגמרא כסיוע לדברי השו"ע </w:t>
      </w:r>
      <w:r>
        <w:rPr>
          <w:rtl/>
        </w:rPr>
        <w:t>–</w:t>
      </w:r>
      <w:r>
        <w:rPr>
          <w:rFonts w:hint="cs"/>
          <w:rtl/>
        </w:rPr>
        <w:t xml:space="preserve"> ומשם נראה כי הגר"א סובר כי עומדים בקידוש בסוכות, שלא כשיטות ר' חיים כאן. חשוב לציין כי לגבי קידוש בשבתות, מובא במעשה רב קכא, שקידוש מיושב. יכול להיות כי דברי הגר"א על השו"ע הם סיוע לשיטת הרמב"ם ואינם שיטתו.  </w:t>
      </w:r>
    </w:p>
    <w:p w14:paraId="7D048A0C" w14:textId="55A33629" w:rsidR="00D274FC" w:rsidRPr="00D62367" w:rsidRDefault="00D274FC" w:rsidP="00D62367">
      <w:pPr>
        <w:pStyle w:val="a4"/>
      </w:pPr>
      <w:r>
        <w:rPr>
          <w:rFonts w:hint="cs"/>
          <w:rtl/>
        </w:rPr>
        <w:t>לגבי ברכת זמן בליל שני ראו: מעשה רב רי"ג: "גם ביום ב' מברכין לישב בסוכה קודם זמן". הדברים מתייחסים לתלמוד בסוכה נו ע"א, לגבי סדר הברכות. להלכה, פסקו הטור והשו"ע (אורח חיים סימן תרמ"ג סעיף א) שמברך זמן בסוף. אלא שלגבי לילה שני  פסק השו"ע (תרס"א סעיף א): "בליל יום טוב שני אומר קידוש וזמן אחריו מיד ואח"כ ברכת סוכה" וכן מסכים הרמ"א עם הדברים. הגר"א שם מסביר את דבריהם: "</w:t>
      </w:r>
      <w:r w:rsidRPr="00B20451">
        <w:rPr>
          <w:rtl/>
        </w:rPr>
        <w:t>דזמן</w:t>
      </w:r>
      <w:r w:rsidRPr="00B20451">
        <w:rPr>
          <w:rFonts w:hint="cs"/>
          <w:rtl/>
        </w:rPr>
        <w:t xml:space="preserve"> </w:t>
      </w:r>
      <w:r w:rsidRPr="00B20451">
        <w:rPr>
          <w:rtl/>
        </w:rPr>
        <w:t>עתה</w:t>
      </w:r>
      <w:r w:rsidRPr="00B20451">
        <w:rPr>
          <w:rFonts w:hint="cs"/>
          <w:rtl/>
        </w:rPr>
        <w:t xml:space="preserve"> </w:t>
      </w:r>
      <w:r w:rsidRPr="00B20451">
        <w:rPr>
          <w:rtl/>
        </w:rPr>
        <w:t>לא</w:t>
      </w:r>
      <w:r w:rsidRPr="00B20451">
        <w:rPr>
          <w:rFonts w:hint="cs"/>
          <w:rtl/>
        </w:rPr>
        <w:t xml:space="preserve"> </w:t>
      </w:r>
      <w:r w:rsidRPr="00B20451">
        <w:rPr>
          <w:rtl/>
        </w:rPr>
        <w:t>קאי</w:t>
      </w:r>
      <w:r w:rsidRPr="00B20451">
        <w:rPr>
          <w:rFonts w:hint="cs"/>
          <w:rtl/>
        </w:rPr>
        <w:t xml:space="preserve"> </w:t>
      </w:r>
      <w:r w:rsidRPr="00B20451">
        <w:rPr>
          <w:rtl/>
        </w:rPr>
        <w:t>אסוכה</w:t>
      </w:r>
      <w:r w:rsidRPr="00B20451">
        <w:rPr>
          <w:rFonts w:hint="cs"/>
          <w:rtl/>
        </w:rPr>
        <w:t xml:space="preserve"> </w:t>
      </w:r>
      <w:r w:rsidRPr="00B20451">
        <w:rPr>
          <w:rtl/>
        </w:rPr>
        <w:t>שכבר</w:t>
      </w:r>
      <w:r w:rsidRPr="00B20451">
        <w:rPr>
          <w:rFonts w:hint="cs"/>
          <w:rtl/>
        </w:rPr>
        <w:t xml:space="preserve"> </w:t>
      </w:r>
      <w:r w:rsidRPr="00B20451">
        <w:rPr>
          <w:rtl/>
        </w:rPr>
        <w:t>יצא מאתמול דלא גרע משע</w:t>
      </w:r>
      <w:r w:rsidRPr="00B20451">
        <w:t>'</w:t>
      </w:r>
      <w:r w:rsidRPr="00B20451">
        <w:rPr>
          <w:rtl/>
        </w:rPr>
        <w:t xml:space="preserve"> עשיה שהרי נתכוין למצוה ול"ד לאחר עשיה</w:t>
      </w:r>
      <w:r w:rsidRPr="00B20451">
        <w:t>.</w:t>
      </w:r>
      <w:r w:rsidRPr="00B20451">
        <w:rPr>
          <w:rtl/>
        </w:rPr>
        <w:t xml:space="preserve"> ול"ד ליקנה"ז דהבדלה טעונה כוס וראוי לסמוךלבפה"ג ע</w:t>
      </w:r>
      <w:r w:rsidRPr="00B20451">
        <w:t>'</w:t>
      </w:r>
      <w:r w:rsidRPr="00B20451">
        <w:rPr>
          <w:rtl/>
        </w:rPr>
        <w:t xml:space="preserve"> ברא"ש וע"כ צ"ל כן דאל"כ תליא פלוגתא דאביי ורבא ביקנה"ז בפלוגתא דרב ורבב"ח כאן ועט"ז ועמ"א</w:t>
      </w:r>
      <w:r>
        <w:rPr>
          <w:rFonts w:hint="cs"/>
          <w:rtl/>
        </w:rPr>
        <w:t>". כיוון שכך, נראה שהדברים כאן הם הסבר לדברי השו"ע ולא דעת הגר"א, ור' חיים, כפי שהיא מופיעה במעשה רב. שיטה זו, היא שיטת הטוב (אורח חיים תרס"א) המביא את שיטת הראבי"ה.</w:t>
      </w:r>
    </w:p>
  </w:footnote>
  <w:footnote w:id="827">
    <w:p w14:paraId="1DB36526" w14:textId="3D1BCB63"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ש"ר:</w:t>
      </w:r>
      <w:r>
        <w:rPr>
          <w:rtl/>
        </w:rPr>
        <w:t xml:space="preserve"> </w:t>
      </w:r>
      <w:r w:rsidRPr="00D62367">
        <w:rPr>
          <w:rtl/>
        </w:rPr>
        <w:t>בישיבה.</w:t>
      </w:r>
      <w:r>
        <w:rPr>
          <w:rtl/>
        </w:rPr>
        <w:t xml:space="preserve"> </w:t>
      </w:r>
    </w:p>
  </w:footnote>
  <w:footnote w:id="828">
    <w:p w14:paraId="3E023E96" w14:textId="4FC46ECB" w:rsidR="00D274FC" w:rsidRDefault="00D274FC" w:rsidP="001B264E">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קנז</w:t>
      </w:r>
      <w:r>
        <w:rPr>
          <w:rtl/>
        </w:rPr>
        <w:t xml:space="preserve"> </w:t>
      </w:r>
      <w:r w:rsidRPr="00D62367">
        <w:rPr>
          <w:rtl/>
        </w:rPr>
        <w:t>(המשך);</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לא;</w:t>
      </w:r>
      <w:r>
        <w:rPr>
          <w:rtl/>
        </w:rPr>
        <w:t xml:space="preserve"> </w:t>
      </w:r>
      <w:r w:rsidRPr="00D62367">
        <w:rPr>
          <w:rtl/>
        </w:rPr>
        <w:t>שאילתות-</w:t>
      </w:r>
      <w:r>
        <w:rPr>
          <w:rtl/>
        </w:rPr>
        <w:t xml:space="preserve"> </w:t>
      </w:r>
      <w:r w:rsidRPr="00D62367">
        <w:rPr>
          <w:rtl/>
        </w:rPr>
        <w:t>חסר;</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סעיף</w:t>
      </w:r>
      <w:r>
        <w:rPr>
          <w:rtl/>
        </w:rPr>
        <w:t xml:space="preserve"> </w:t>
      </w:r>
      <w:r w:rsidRPr="00D62367">
        <w:rPr>
          <w:rtl/>
        </w:rPr>
        <w:t>נא;</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קמה-קמו;</w:t>
      </w:r>
      <w:r>
        <w:rPr>
          <w:rtl/>
        </w:rPr>
        <w:t xml:space="preserve"> </w:t>
      </w:r>
      <w:r w:rsidRPr="00D62367">
        <w:rPr>
          <w:rtl/>
        </w:rPr>
        <w:t>כתר</w:t>
      </w:r>
      <w:r>
        <w:rPr>
          <w:rtl/>
        </w:rPr>
        <w:t xml:space="preserve"> </w:t>
      </w:r>
      <w:r w:rsidRPr="00D62367">
        <w:rPr>
          <w:rtl/>
        </w:rPr>
        <w:t>ראש</w:t>
      </w:r>
      <w:r>
        <w:rPr>
          <w:rtl/>
        </w:rPr>
        <w:t xml:space="preserve"> </w:t>
      </w:r>
      <w:r w:rsidRPr="00D62367">
        <w:rPr>
          <w:rtl/>
        </w:rPr>
        <w:t>קט</w:t>
      </w:r>
      <w:r>
        <w:rPr>
          <w:rtl/>
        </w:rPr>
        <w:t xml:space="preserve"> </w:t>
      </w:r>
      <w:r w:rsidRPr="00D62367">
        <w:rPr>
          <w:rtl/>
        </w:rPr>
        <w:t>-</w:t>
      </w:r>
      <w:r>
        <w:rPr>
          <w:rtl/>
        </w:rPr>
        <w:t xml:space="preserve"> </w:t>
      </w:r>
      <w:r w:rsidRPr="00D62367">
        <w:rPr>
          <w:rtl/>
        </w:rPr>
        <w:t>קי.</w:t>
      </w:r>
      <w:r>
        <w:rPr>
          <w:rFonts w:hint="cs"/>
          <w:rtl/>
        </w:rPr>
        <w:t xml:space="preserve"> והדברים הם לשון תוספת מעשה רב סג. </w:t>
      </w:r>
    </w:p>
    <w:p w14:paraId="4E4D3661" w14:textId="7187E265" w:rsidR="00D274FC" w:rsidRDefault="00D274FC" w:rsidP="001B264E">
      <w:pPr>
        <w:pStyle w:val="a4"/>
        <w:rPr>
          <w:rtl/>
        </w:rPr>
      </w:pPr>
      <w:r>
        <w:rPr>
          <w:rFonts w:hint="cs"/>
          <w:rtl/>
        </w:rPr>
        <w:t xml:space="preserve">המגן אברהם (אורח חיים, תרנא סי"ק יז) מביא את השל"ה בשם האר"י: "יברך תחילה בסוכה על הלולב ואח"כ יעשה שאר הנענועים בבה"כ [בבית הכנסת]" ומקורו </w:t>
      </w:r>
      <w:r w:rsidRPr="001B264E">
        <w:rPr>
          <w:rFonts w:hint="cs"/>
          <w:highlight w:val="cyan"/>
          <w:rtl/>
        </w:rPr>
        <w:t>בשער</w:t>
      </w:r>
      <w:r>
        <w:rPr>
          <w:rFonts w:hint="cs"/>
          <w:highlight w:val="cyan"/>
          <w:rtl/>
        </w:rPr>
        <w:t xml:space="preserve"> </w:t>
      </w:r>
      <w:r w:rsidRPr="001B264E">
        <w:rPr>
          <w:rFonts w:hint="cs"/>
          <w:highlight w:val="cyan"/>
          <w:rtl/>
        </w:rPr>
        <w:t>הכוונות</w:t>
      </w:r>
      <w:r>
        <w:rPr>
          <w:rFonts w:hint="cs"/>
          <w:highlight w:val="cyan"/>
          <w:rtl/>
        </w:rPr>
        <w:t xml:space="preserve"> </w:t>
      </w:r>
      <w:r w:rsidRPr="001B264E">
        <w:rPr>
          <w:rFonts w:hint="cs"/>
          <w:highlight w:val="cyan"/>
          <w:rtl/>
        </w:rPr>
        <w:t>(דף</w:t>
      </w:r>
      <w:r>
        <w:rPr>
          <w:rFonts w:hint="cs"/>
          <w:highlight w:val="cyan"/>
          <w:rtl/>
        </w:rPr>
        <w:t xml:space="preserve"> </w:t>
      </w:r>
      <w:r w:rsidRPr="001B264E">
        <w:rPr>
          <w:rFonts w:hint="cs"/>
          <w:highlight w:val="cyan"/>
          <w:rtl/>
        </w:rPr>
        <w:t>ק"ג</w:t>
      </w:r>
      <w:r>
        <w:rPr>
          <w:rFonts w:hint="cs"/>
          <w:highlight w:val="cyan"/>
          <w:rtl/>
        </w:rPr>
        <w:t xml:space="preserve"> </w:t>
      </w:r>
      <w:r w:rsidRPr="001B264E">
        <w:rPr>
          <w:rFonts w:hint="cs"/>
          <w:highlight w:val="cyan"/>
          <w:rtl/>
        </w:rPr>
        <w:t>עמודה</w:t>
      </w:r>
      <w:r>
        <w:rPr>
          <w:rFonts w:hint="cs"/>
          <w:highlight w:val="cyan"/>
          <w:rtl/>
        </w:rPr>
        <w:t xml:space="preserve"> </w:t>
      </w:r>
      <w:r w:rsidRPr="001B264E">
        <w:rPr>
          <w:rFonts w:hint="cs"/>
          <w:highlight w:val="cyan"/>
          <w:rtl/>
        </w:rPr>
        <w:t>ד</w:t>
      </w:r>
      <w:r>
        <w:rPr>
          <w:rFonts w:hint="cs"/>
          <w:rtl/>
        </w:rPr>
        <w:t xml:space="preserve">): "והנה טוב הוא שאחר עלות השחר שהוא כבר יום קודם שתתפלל תטול הלולב בתוך הסוכה ותברך עליו, ואח"כ הד' נענועי' של הלל יהיו בבית הכנסת מה טוב אם היית מתפלל בסוג' כדי שתתפלל ותטול הלולב בברכתו בשעה הראוי' אליו שהוא אחר תפלת שחרית קודם הלל".  </w:t>
      </w:r>
    </w:p>
    <w:p w14:paraId="46FA99B0" w14:textId="417D5DC3" w:rsidR="00D274FC" w:rsidRPr="00D62367" w:rsidRDefault="00D274FC" w:rsidP="001B264E">
      <w:pPr>
        <w:pStyle w:val="a4"/>
      </w:pPr>
      <w:r>
        <w:rPr>
          <w:rFonts w:hint="cs"/>
          <w:rtl/>
        </w:rPr>
        <w:t xml:space="preserve">לגבי כיוון הלולב גם הוא בתוספת מעשה רב. </w:t>
      </w:r>
    </w:p>
  </w:footnote>
  <w:footnote w:id="829">
    <w:p w14:paraId="4D48F622" w14:textId="24AD62AB" w:rsidR="00D274FC" w:rsidRDefault="00D274FC" w:rsidP="00D62367">
      <w:pPr>
        <w:pStyle w:val="a4"/>
        <w:rPr>
          <w:rtl/>
        </w:rPr>
      </w:pPr>
      <w:r w:rsidRPr="00D62367">
        <w:rPr>
          <w:rStyle w:val="a6"/>
        </w:rPr>
        <w:footnoteRef/>
      </w:r>
      <w:r>
        <w:rPr>
          <w:rtl/>
        </w:rPr>
        <w:t xml:space="preserve"> </w:t>
      </w:r>
      <w:r w:rsidRPr="00D62367">
        <w:rPr>
          <w:rtl/>
        </w:rPr>
        <w:t>ש"ר:</w:t>
      </w:r>
      <w:r>
        <w:rPr>
          <w:rtl/>
        </w:rPr>
        <w:t xml:space="preserve"> </w:t>
      </w:r>
      <w:r w:rsidRPr="00D62367">
        <w:rPr>
          <w:rtl/>
        </w:rPr>
        <w:t>תחילת</w:t>
      </w:r>
      <w:r>
        <w:rPr>
          <w:rtl/>
        </w:rPr>
        <w:t xml:space="preserve"> </w:t>
      </w:r>
      <w:r w:rsidRPr="00D62367">
        <w:rPr>
          <w:rtl/>
        </w:rPr>
        <w:t>הסעיף</w:t>
      </w:r>
      <w:r>
        <w:rPr>
          <w:rtl/>
        </w:rPr>
        <w:t xml:space="preserve"> </w:t>
      </w:r>
      <w:r w:rsidRPr="00D62367">
        <w:rPr>
          <w:rtl/>
        </w:rPr>
        <w:t>חסרה.</w:t>
      </w:r>
      <w:r>
        <w:rPr>
          <w:rtl/>
        </w:rPr>
        <w:t xml:space="preserve"> </w:t>
      </w:r>
      <w:r w:rsidRPr="00D62367">
        <w:rPr>
          <w:rtl/>
        </w:rPr>
        <w:t>ומביא</w:t>
      </w:r>
      <w:r>
        <w:rPr>
          <w:rtl/>
        </w:rPr>
        <w:t xml:space="preserve"> </w:t>
      </w:r>
      <w:r w:rsidRPr="00D62367">
        <w:rPr>
          <w:rtl/>
        </w:rPr>
        <w:t>רק</w:t>
      </w:r>
      <w:r>
        <w:rPr>
          <w:rtl/>
        </w:rPr>
        <w:t xml:space="preserve"> </w:t>
      </w:r>
      <w:r w:rsidRPr="00D62367">
        <w:rPr>
          <w:rtl/>
        </w:rPr>
        <w:t>את</w:t>
      </w:r>
      <w:r>
        <w:rPr>
          <w:rtl/>
        </w:rPr>
        <w:t xml:space="preserve"> </w:t>
      </w:r>
      <w:r w:rsidRPr="00D62367">
        <w:rPr>
          <w:rtl/>
        </w:rPr>
        <w:t>הדין</w:t>
      </w:r>
      <w:r>
        <w:rPr>
          <w:rtl/>
        </w:rPr>
        <w:t xml:space="preserve"> </w:t>
      </w:r>
      <w:r w:rsidRPr="00D62367">
        <w:rPr>
          <w:rtl/>
        </w:rPr>
        <w:t>האחרון:</w:t>
      </w:r>
      <w:r>
        <w:rPr>
          <w:rtl/>
        </w:rPr>
        <w:t xml:space="preserve"> </w:t>
      </w:r>
      <w:r w:rsidRPr="00D62367">
        <w:rPr>
          <w:rtl/>
        </w:rPr>
        <w:t>'ובנענועים</w:t>
      </w:r>
      <w:r>
        <w:rPr>
          <w:rtl/>
        </w:rPr>
        <w:t xml:space="preserve"> </w:t>
      </w:r>
      <w:r w:rsidRPr="00D62367">
        <w:rPr>
          <w:rtl/>
        </w:rPr>
        <w:t>דלמטה</w:t>
      </w:r>
      <w:r>
        <w:rPr>
          <w:rtl/>
        </w:rPr>
        <w:t xml:space="preserve"> </w:t>
      </w:r>
      <w:r w:rsidRPr="00D62367">
        <w:rPr>
          <w:rtl/>
        </w:rPr>
        <w:t>היפך</w:t>
      </w:r>
      <w:r>
        <w:rPr>
          <w:rtl/>
        </w:rPr>
        <w:t xml:space="preserve"> </w:t>
      </w:r>
      <w:r w:rsidRPr="00D62367">
        <w:rPr>
          <w:rtl/>
        </w:rPr>
        <w:t>ראשו</w:t>
      </w:r>
      <w:r>
        <w:rPr>
          <w:rtl/>
        </w:rPr>
        <w:t xml:space="preserve"> </w:t>
      </w:r>
      <w:r w:rsidRPr="00D62367">
        <w:rPr>
          <w:rtl/>
        </w:rPr>
        <w:t>למטה'.</w:t>
      </w:r>
    </w:p>
    <w:p w14:paraId="476519E0" w14:textId="6398C899" w:rsidR="00D274FC" w:rsidRPr="00D62367" w:rsidRDefault="00D274FC" w:rsidP="00D62367">
      <w:pPr>
        <w:pStyle w:val="a4"/>
        <w:rPr>
          <w:rtl/>
        </w:rPr>
      </w:pPr>
      <w:r>
        <w:rPr>
          <w:rFonts w:hint="cs"/>
          <w:rtl/>
        </w:rPr>
        <w:t xml:space="preserve">שולחן ערוך, אורח חיים תרנ"א סעיף ט: "הנענוע הוא שמוליך ידו..." וכותב הרמ"א: וההולכה וההבאה היא עצמה הנענוע כי מוליך ומביא ג"פ [ג' פעמים] לכל רוח ומטין ראש הלולב לכל צד שמנענע נגדו, וכשמנענע למטה הופכו למטה, ומקרי גדילתן, הואיל ומחזיק אותן בידו דרך גדילתן ויש מדקדקין שלא להפך הלולב כשמענעין למטה (מהרי"ל וב"י בשם אביו, וכן שמע ממהר"ר שכנא שראה כן ממהר"ר יעקב פולק, וכ"כ בכתבי האר"י) והמנהג כסברא ראשונה, וכן נ"ל עיקר". </w:t>
      </w:r>
    </w:p>
  </w:footnote>
  <w:footnote w:id="830">
    <w:p w14:paraId="03175D3B" w14:textId="48EC4CCA"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קנח;</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לב;</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קמג;</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השאילתות</w:t>
      </w:r>
      <w:r>
        <w:rPr>
          <w:rtl/>
        </w:rPr>
        <w:t xml:space="preserve"> </w:t>
      </w:r>
      <w:r w:rsidRPr="00D62367">
        <w:rPr>
          <w:rtl/>
        </w:rPr>
        <w:t>ונוסח</w:t>
      </w:r>
      <w:r>
        <w:rPr>
          <w:rtl/>
        </w:rPr>
        <w:t xml:space="preserve"> </w:t>
      </w:r>
      <w:r w:rsidRPr="00D62367">
        <w:rPr>
          <w:rtl/>
        </w:rPr>
        <w:t>פודרו</w:t>
      </w:r>
      <w:r>
        <w:rPr>
          <w:rtl/>
        </w:rPr>
        <w:t xml:space="preserve"> </w:t>
      </w:r>
      <w:r w:rsidRPr="00D62367">
        <w:rPr>
          <w:rtl/>
        </w:rPr>
        <w:t>זהים,</w:t>
      </w:r>
      <w:r>
        <w:rPr>
          <w:rtl/>
        </w:rPr>
        <w:t xml:space="preserve"> </w:t>
      </w:r>
      <w:r w:rsidRPr="00D62367">
        <w:rPr>
          <w:rtl/>
        </w:rPr>
        <w:t>לעומת</w:t>
      </w:r>
      <w:r>
        <w:rPr>
          <w:rtl/>
        </w:rPr>
        <w:t xml:space="preserve"> </w:t>
      </w:r>
      <w:r w:rsidRPr="00D62367">
        <w:rPr>
          <w:rtl/>
        </w:rPr>
        <w:t>נוסח</w:t>
      </w:r>
      <w:r>
        <w:rPr>
          <w:rtl/>
        </w:rPr>
        <w:t xml:space="preserve"> </w:t>
      </w:r>
      <w:r w:rsidRPr="00D62367">
        <w:rPr>
          <w:rtl/>
        </w:rPr>
        <w:t>י"ז</w:t>
      </w:r>
      <w:r>
        <w:rPr>
          <w:rtl/>
        </w:rPr>
        <w:t xml:space="preserve"> </w:t>
      </w:r>
      <w:r w:rsidRPr="00D62367">
        <w:rPr>
          <w:rtl/>
        </w:rPr>
        <w:t>המעט</w:t>
      </w:r>
      <w:r>
        <w:rPr>
          <w:rtl/>
        </w:rPr>
        <w:t xml:space="preserve"> </w:t>
      </w:r>
      <w:r w:rsidRPr="00D62367">
        <w:rPr>
          <w:rtl/>
        </w:rPr>
        <w:t>שונה</w:t>
      </w:r>
      <w:r>
        <w:rPr>
          <w:rtl/>
        </w:rPr>
        <w:t xml:space="preserve"> </w:t>
      </w:r>
      <w:r w:rsidRPr="00D62367">
        <w:rPr>
          <w:rtl/>
        </w:rPr>
        <w:t>בסגנונו;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קמז;</w:t>
      </w:r>
      <w:r>
        <w:rPr>
          <w:rtl/>
        </w:rPr>
        <w:t xml:space="preserve"> </w:t>
      </w:r>
      <w:r w:rsidRPr="00D62367">
        <w:rPr>
          <w:rtl/>
        </w:rPr>
        <w:t>כתר</w:t>
      </w:r>
      <w:r>
        <w:rPr>
          <w:rtl/>
        </w:rPr>
        <w:t xml:space="preserve"> </w:t>
      </w:r>
      <w:r w:rsidRPr="00D62367">
        <w:rPr>
          <w:rtl/>
        </w:rPr>
        <w:t>ראש</w:t>
      </w:r>
      <w:r>
        <w:rPr>
          <w:rtl/>
        </w:rPr>
        <w:t xml:space="preserve"> </w:t>
      </w:r>
      <w:r w:rsidRPr="00D62367">
        <w:rPr>
          <w:rtl/>
        </w:rPr>
        <w:t>קיא.</w:t>
      </w:r>
    </w:p>
    <w:p w14:paraId="2C4AC45D" w14:textId="000CEB7A" w:rsidR="00D274FC" w:rsidRPr="00D62367" w:rsidRDefault="00D274FC" w:rsidP="00D62367">
      <w:pPr>
        <w:pStyle w:val="a4"/>
      </w:pPr>
      <w:r>
        <w:rPr>
          <w:rFonts w:hint="cs"/>
          <w:rtl/>
        </w:rPr>
        <w:t xml:space="preserve">הרמ"א (שלחן ערוך, אורח חיים סימן תרס"ד סעיף ז) כתב כי לוקחים את ההושענא ב'תתנו לשם ולתהלה', וכן חיי אדם קנ"ג סעיף ג. ודעת השל"ה ב'תענה אמונים'. דעת ר' חיים שונה משניהם.   </w:t>
      </w:r>
    </w:p>
  </w:footnote>
  <w:footnote w:id="831">
    <w:p w14:paraId="326062F9" w14:textId="444ECC7E"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'כשמגיע'.</w:t>
      </w:r>
      <w:r>
        <w:rPr>
          <w:rtl/>
        </w:rPr>
        <w:t xml:space="preserve"> </w:t>
      </w:r>
    </w:p>
  </w:footnote>
  <w:footnote w:id="832">
    <w:p w14:paraId="36C1A953" w14:textId="22707CA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נוסף</w:t>
      </w:r>
      <w:r>
        <w:rPr>
          <w:rtl/>
        </w:rPr>
        <w:t xml:space="preserve"> </w:t>
      </w:r>
      <w:r w:rsidRPr="00D62367">
        <w:rPr>
          <w:rtl/>
        </w:rPr>
        <w:t>'בדורותיו'.</w:t>
      </w:r>
      <w:r>
        <w:rPr>
          <w:rtl/>
        </w:rPr>
        <w:t xml:space="preserve"> </w:t>
      </w:r>
    </w:p>
  </w:footnote>
  <w:footnote w:id="833">
    <w:p w14:paraId="3E89AED8" w14:textId="68B9F0FC"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קנט;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קמד;</w:t>
      </w:r>
      <w:r>
        <w:rPr>
          <w:rtl/>
        </w:rPr>
        <w:t xml:space="preserve"> </w:t>
      </w:r>
      <w:r w:rsidRPr="00D62367">
        <w:rPr>
          <w:rtl/>
        </w:rPr>
        <w:t>שערי</w:t>
      </w:r>
      <w:r>
        <w:rPr>
          <w:rtl/>
        </w:rPr>
        <w:t xml:space="preserve"> </w:t>
      </w:r>
      <w:r w:rsidRPr="00D62367">
        <w:rPr>
          <w:rtl/>
        </w:rPr>
        <w:t>רחמים,</w:t>
      </w:r>
      <w:r>
        <w:rPr>
          <w:rtl/>
        </w:rPr>
        <w:t xml:space="preserve"> </w:t>
      </w:r>
      <w:r w:rsidRPr="00D62367">
        <w:rPr>
          <w:rtl/>
        </w:rPr>
        <w:t>י"ז</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קמד;</w:t>
      </w:r>
      <w:r>
        <w:rPr>
          <w:rtl/>
        </w:rPr>
        <w:t xml:space="preserve"> </w:t>
      </w:r>
      <w:r w:rsidRPr="00D62367">
        <w:rPr>
          <w:rtl/>
        </w:rPr>
        <w:t>כתר</w:t>
      </w:r>
      <w:r>
        <w:rPr>
          <w:rtl/>
        </w:rPr>
        <w:t xml:space="preserve"> </w:t>
      </w:r>
      <w:r w:rsidRPr="00D62367">
        <w:rPr>
          <w:rtl/>
        </w:rPr>
        <w:t>ראש</w:t>
      </w:r>
      <w:r>
        <w:rPr>
          <w:rtl/>
        </w:rPr>
        <w:t xml:space="preserve"> </w:t>
      </w:r>
      <w:r w:rsidRPr="00D62367">
        <w:rPr>
          <w:rtl/>
        </w:rPr>
        <w:t>קח.</w:t>
      </w:r>
      <w:r>
        <w:rPr>
          <w:rtl/>
        </w:rPr>
        <w:t xml:space="preserve"> </w:t>
      </w:r>
      <w:r>
        <w:rPr>
          <w:rFonts w:hint="cs"/>
          <w:rtl/>
        </w:rPr>
        <w:t xml:space="preserve">וכן במעשה רב קמד. </w:t>
      </w:r>
    </w:p>
    <w:p w14:paraId="116770A8" w14:textId="374E048E" w:rsidR="00D274FC" w:rsidRDefault="00D274FC" w:rsidP="00D62367">
      <w:pPr>
        <w:pStyle w:val="a4"/>
        <w:rPr>
          <w:rtl/>
        </w:rPr>
      </w:pPr>
      <w:r>
        <w:rPr>
          <w:rFonts w:hint="cs"/>
          <w:rtl/>
        </w:rPr>
        <w:t xml:space="preserve">בכתר ראש, הנוסחה היא 'צריך לאחוז', ונראה כי הוא תיקן את הנוסח על פי דעתו. </w:t>
      </w:r>
    </w:p>
    <w:p w14:paraId="47117A00" w14:textId="76E6980D" w:rsidR="00D274FC" w:rsidRPr="00D62367" w:rsidRDefault="00D274FC" w:rsidP="00D62367">
      <w:pPr>
        <w:pStyle w:val="a4"/>
      </w:pPr>
      <w:r>
        <w:rPr>
          <w:rFonts w:hint="cs"/>
          <w:rtl/>
        </w:rPr>
        <w:t>המקור בשולחן ערוך תרנ"א סעיף יא "צריך לחבר האתרוג ללולב בשעת נענועו ולנענע בשניהם יחד". והגר"א כותב לגבי האתרוג: "ואף שאין עמהם באגודה מחברתם צריך".</w:t>
      </w:r>
    </w:p>
  </w:footnote>
  <w:footnote w:id="834">
    <w:p w14:paraId="43055834" w14:textId="79601F8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נוסף</w:t>
      </w:r>
      <w:r>
        <w:rPr>
          <w:rtl/>
        </w:rPr>
        <w:t xml:space="preserve"> </w:t>
      </w:r>
      <w:r w:rsidRPr="00D62367">
        <w:rPr>
          <w:rtl/>
        </w:rPr>
        <w:t>'הגדול'.</w:t>
      </w:r>
      <w:r>
        <w:rPr>
          <w:rtl/>
        </w:rPr>
        <w:t xml:space="preserve"> </w:t>
      </w:r>
    </w:p>
  </w:footnote>
  <w:footnote w:id="835">
    <w:p w14:paraId="3F15A486" w14:textId="17316394"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'יחד'.</w:t>
      </w:r>
      <w:r>
        <w:rPr>
          <w:rtl/>
        </w:rPr>
        <w:t xml:space="preserve"> </w:t>
      </w:r>
    </w:p>
  </w:footnote>
  <w:footnote w:id="836">
    <w:p w14:paraId="3C557628" w14:textId="63402E3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שאילתות:</w:t>
      </w:r>
      <w:r>
        <w:rPr>
          <w:rtl/>
        </w:rPr>
        <w:t xml:space="preserve"> </w:t>
      </w:r>
      <w:r w:rsidRPr="00D62367">
        <w:rPr>
          <w:rtl/>
        </w:rPr>
        <w:t>'הטעם</w:t>
      </w:r>
      <w:r>
        <w:rPr>
          <w:rtl/>
        </w:rPr>
        <w:t xml:space="preserve"> </w:t>
      </w:r>
      <w:r w:rsidRPr="00D62367">
        <w:rPr>
          <w:rtl/>
        </w:rPr>
        <w:t>כמשה"כ'.</w:t>
      </w:r>
      <w:r>
        <w:rPr>
          <w:rtl/>
        </w:rPr>
        <w:t xml:space="preserve"> </w:t>
      </w:r>
    </w:p>
  </w:footnote>
  <w:footnote w:id="837">
    <w:p w14:paraId="35A2AF54" w14:textId="4F6AA765" w:rsidR="00D274FC" w:rsidRPr="00D62367" w:rsidRDefault="00D274FC" w:rsidP="00D62367">
      <w:pPr>
        <w:pStyle w:val="a4"/>
      </w:pPr>
      <w:r w:rsidRPr="00D62367">
        <w:rPr>
          <w:rStyle w:val="a6"/>
        </w:rPr>
        <w:footnoteRef/>
      </w:r>
      <w:r>
        <w:rPr>
          <w:rtl/>
        </w:rPr>
        <w:t xml:space="preserve"> </w:t>
      </w:r>
      <w:r w:rsidRPr="00F705D7">
        <w:rPr>
          <w:rFonts w:hint="cs"/>
          <w:rtl/>
        </w:rPr>
        <w:t>שיר השירים ז ט.</w:t>
      </w:r>
    </w:p>
  </w:footnote>
  <w:footnote w:id="838">
    <w:p w14:paraId="3D2CF857" w14:textId="523BC466"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קמב;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p>
    <w:p w14:paraId="59EA52D9" w14:textId="60146D39" w:rsidR="00D274FC" w:rsidRPr="00D62367" w:rsidRDefault="00D274FC" w:rsidP="00D62367">
      <w:pPr>
        <w:pStyle w:val="a4"/>
      </w:pPr>
      <w:r>
        <w:rPr>
          <w:rFonts w:hint="cs"/>
          <w:rtl/>
        </w:rPr>
        <w:t xml:space="preserve">יכול להיות כי הכוונה שיאכל בתיאבון בסוכה, בדומה לערב פסח. </w:t>
      </w:r>
    </w:p>
  </w:footnote>
  <w:footnote w:id="839">
    <w:p w14:paraId="013FFEBF" w14:textId="7B10ED31"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'לרבינו</w:t>
      </w:r>
      <w:r>
        <w:rPr>
          <w:rtl/>
        </w:rPr>
        <w:t xml:space="preserve"> </w:t>
      </w:r>
      <w:r w:rsidRPr="00D62367">
        <w:rPr>
          <w:rtl/>
        </w:rPr>
        <w:t>הגדול'.</w:t>
      </w:r>
    </w:p>
  </w:footnote>
  <w:footnote w:id="840">
    <w:p w14:paraId="0F1C9066" w14:textId="63150DF3"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חג</w:t>
      </w:r>
      <w:r>
        <w:rPr>
          <w:rtl/>
        </w:rPr>
        <w:t xml:space="preserve"> </w:t>
      </w:r>
      <w:r w:rsidRPr="00D62367">
        <w:rPr>
          <w:rtl/>
        </w:rPr>
        <w:t>הסוכות'.</w:t>
      </w:r>
      <w:r>
        <w:rPr>
          <w:rtl/>
        </w:rPr>
        <w:t xml:space="preserve"> </w:t>
      </w:r>
    </w:p>
  </w:footnote>
  <w:footnote w:id="841">
    <w:p w14:paraId="55DC5692" w14:textId="67FFCD8A"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'מחצות</w:t>
      </w:r>
      <w:r>
        <w:rPr>
          <w:rtl/>
        </w:rPr>
        <w:t xml:space="preserve"> </w:t>
      </w:r>
      <w:r w:rsidRPr="00D62367">
        <w:rPr>
          <w:rtl/>
        </w:rPr>
        <w:t>היום'.</w:t>
      </w:r>
      <w:r>
        <w:rPr>
          <w:rtl/>
        </w:rPr>
        <w:t xml:space="preserve"> </w:t>
      </w:r>
    </w:p>
  </w:footnote>
  <w:footnote w:id="842">
    <w:p w14:paraId="00F20941" w14:textId="26F94F7C"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קסא;</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6059B51D" w14:textId="47AB8C30" w:rsidR="00D274FC" w:rsidRDefault="00D274FC" w:rsidP="00D62367">
      <w:pPr>
        <w:pStyle w:val="a4"/>
        <w:rPr>
          <w:rtl/>
        </w:rPr>
      </w:pPr>
      <w:r w:rsidRPr="00D62367">
        <w:rPr>
          <w:rtl/>
        </w:rPr>
        <w:t>ובהנהגות</w:t>
      </w:r>
      <w:r>
        <w:rPr>
          <w:rtl/>
        </w:rPr>
        <w:t xml:space="preserve"> </w:t>
      </w:r>
      <w:r w:rsidRPr="00D62367">
        <w:rPr>
          <w:rtl/>
        </w:rPr>
        <w:t>ישרות</w:t>
      </w:r>
      <w:r>
        <w:rPr>
          <w:rtl/>
        </w:rPr>
        <w:t xml:space="preserve"> </w:t>
      </w:r>
      <w:r w:rsidRPr="00D62367">
        <w:rPr>
          <w:rtl/>
        </w:rPr>
        <w:t>קכט:</w:t>
      </w:r>
      <w:r>
        <w:rPr>
          <w:rtl/>
        </w:rPr>
        <w:t xml:space="preserve"> </w:t>
      </w:r>
      <w:r w:rsidRPr="00D62367">
        <w:rPr>
          <w:rtl/>
        </w:rPr>
        <w:t>"בשמונה</w:t>
      </w:r>
      <w:r>
        <w:rPr>
          <w:rtl/>
        </w:rPr>
        <w:t xml:space="preserve"> </w:t>
      </w:r>
      <w:r w:rsidRPr="00D62367">
        <w:rPr>
          <w:rtl/>
        </w:rPr>
        <w:t>עשרה</w:t>
      </w:r>
      <w:r>
        <w:rPr>
          <w:rtl/>
        </w:rPr>
        <w:t xml:space="preserve"> </w:t>
      </w:r>
      <w:r w:rsidRPr="00D62367">
        <w:rPr>
          <w:rtl/>
        </w:rPr>
        <w:t>ביו"ט</w:t>
      </w:r>
      <w:r>
        <w:rPr>
          <w:rtl/>
        </w:rPr>
        <w:t xml:space="preserve"> </w:t>
      </w:r>
      <w:r w:rsidRPr="00D62367">
        <w:rPr>
          <w:rtl/>
        </w:rPr>
        <w:t>או</w:t>
      </w:r>
      <w:r>
        <w:rPr>
          <w:rtl/>
        </w:rPr>
        <w:t xml:space="preserve"> </w:t>
      </w:r>
      <w:r w:rsidRPr="00D62367">
        <w:rPr>
          <w:rtl/>
        </w:rPr>
        <w:t>בחול</w:t>
      </w:r>
      <w:r>
        <w:rPr>
          <w:rtl/>
        </w:rPr>
        <w:t xml:space="preserve"> </w:t>
      </w:r>
      <w:r w:rsidRPr="00D62367">
        <w:rPr>
          <w:rtl/>
        </w:rPr>
        <w:t>המועד</w:t>
      </w:r>
      <w:r>
        <w:rPr>
          <w:rtl/>
        </w:rPr>
        <w:t xml:space="preserve"> </w:t>
      </w:r>
      <w:r w:rsidRPr="00D62367">
        <w:rPr>
          <w:rtl/>
        </w:rPr>
        <w:t>שחל</w:t>
      </w:r>
      <w:r>
        <w:rPr>
          <w:rtl/>
        </w:rPr>
        <w:t xml:space="preserve"> </w:t>
      </w:r>
      <w:r w:rsidRPr="00D62367">
        <w:rPr>
          <w:rtl/>
        </w:rPr>
        <w:t>להיות</w:t>
      </w:r>
      <w:r>
        <w:rPr>
          <w:rtl/>
        </w:rPr>
        <w:t xml:space="preserve"> </w:t>
      </w:r>
      <w:r w:rsidRPr="00D62367">
        <w:rPr>
          <w:rtl/>
        </w:rPr>
        <w:t>בשבת</w:t>
      </w:r>
      <w:r>
        <w:rPr>
          <w:rtl/>
        </w:rPr>
        <w:t xml:space="preserve"> </w:t>
      </w:r>
      <w:r w:rsidRPr="00D62367">
        <w:rPr>
          <w:rtl/>
        </w:rPr>
        <w:t>לא</w:t>
      </w:r>
      <w:r>
        <w:rPr>
          <w:rtl/>
        </w:rPr>
        <w:t xml:space="preserve"> </w:t>
      </w:r>
      <w:r w:rsidRPr="00D62367">
        <w:rPr>
          <w:rtl/>
        </w:rPr>
        <w:t>הי'</w:t>
      </w:r>
      <w:r>
        <w:rPr>
          <w:rtl/>
        </w:rPr>
        <w:t xml:space="preserve"> </w:t>
      </w:r>
      <w:r w:rsidRPr="00D62367">
        <w:rPr>
          <w:rtl/>
        </w:rPr>
        <w:t>אומר</w:t>
      </w:r>
      <w:r>
        <w:rPr>
          <w:rtl/>
        </w:rPr>
        <w:t xml:space="preserve"> </w:t>
      </w:r>
      <w:r w:rsidRPr="00D62367">
        <w:rPr>
          <w:rtl/>
        </w:rPr>
        <w:t>בוהשיאנו</w:t>
      </w:r>
      <w:r>
        <w:rPr>
          <w:rtl/>
        </w:rPr>
        <w:t xml:space="preserve"> </w:t>
      </w:r>
      <w:r w:rsidRPr="00D62367">
        <w:rPr>
          <w:rtl/>
        </w:rPr>
        <w:t>אוא"א</w:t>
      </w:r>
      <w:r>
        <w:rPr>
          <w:rtl/>
        </w:rPr>
        <w:t xml:space="preserve"> </w:t>
      </w:r>
      <w:r w:rsidRPr="00D62367">
        <w:rPr>
          <w:rtl/>
        </w:rPr>
        <w:t>רצה</w:t>
      </w:r>
      <w:r>
        <w:rPr>
          <w:rtl/>
        </w:rPr>
        <w:t xml:space="preserve"> </w:t>
      </w:r>
      <w:r w:rsidRPr="00D62367">
        <w:rPr>
          <w:rtl/>
        </w:rPr>
        <w:t>במנוחתנו</w:t>
      </w:r>
      <w:r>
        <w:rPr>
          <w:rtl/>
        </w:rPr>
        <w:t xml:space="preserve"> </w:t>
      </w:r>
      <w:r w:rsidRPr="00D62367">
        <w:rPr>
          <w:rtl/>
        </w:rPr>
        <w:t>רק</w:t>
      </w:r>
      <w:r>
        <w:rPr>
          <w:rtl/>
        </w:rPr>
        <w:t xml:space="preserve"> </w:t>
      </w:r>
      <w:r w:rsidRPr="00D62367">
        <w:rPr>
          <w:rtl/>
        </w:rPr>
        <w:t>ואמרת</w:t>
      </w:r>
      <w:r>
        <w:rPr>
          <w:rtl/>
        </w:rPr>
        <w:t xml:space="preserve"> </w:t>
      </w:r>
      <w:r w:rsidRPr="00D62367">
        <w:rPr>
          <w:rtl/>
        </w:rPr>
        <w:t>לברכנו</w:t>
      </w:r>
      <w:r>
        <w:rPr>
          <w:rtl/>
        </w:rPr>
        <w:t xml:space="preserve"> </w:t>
      </w:r>
      <w:r w:rsidRPr="00D62367">
        <w:rPr>
          <w:rtl/>
        </w:rPr>
        <w:t>קדשנו</w:t>
      </w:r>
      <w:r>
        <w:rPr>
          <w:rtl/>
        </w:rPr>
        <w:t xml:space="preserve"> </w:t>
      </w:r>
      <w:r w:rsidRPr="00D62367">
        <w:rPr>
          <w:rtl/>
        </w:rPr>
        <w:t>במצותיך</w:t>
      </w:r>
      <w:r>
        <w:rPr>
          <w:rtl/>
        </w:rPr>
        <w:t xml:space="preserve"> </w:t>
      </w:r>
      <w:r w:rsidRPr="00D62367">
        <w:rPr>
          <w:rtl/>
        </w:rPr>
        <w:t>כדעת</w:t>
      </w:r>
      <w:r>
        <w:rPr>
          <w:rtl/>
        </w:rPr>
        <w:t xml:space="preserve"> </w:t>
      </w:r>
      <w:r w:rsidRPr="00D62367">
        <w:rPr>
          <w:rtl/>
        </w:rPr>
        <w:t>הגר"א</w:t>
      </w:r>
      <w:r>
        <w:rPr>
          <w:rtl/>
        </w:rPr>
        <w:t xml:space="preserve"> </w:t>
      </w:r>
      <w:r w:rsidRPr="00D62367">
        <w:rPr>
          <w:rtl/>
        </w:rPr>
        <w:t>ז"ל".</w:t>
      </w:r>
      <w:r>
        <w:rPr>
          <w:rtl/>
        </w:rPr>
        <w:t xml:space="preserve"> </w:t>
      </w:r>
    </w:p>
    <w:p w14:paraId="1B2DF909" w14:textId="59BD1D95" w:rsidR="00D274FC" w:rsidRPr="00D62367" w:rsidRDefault="00D274FC" w:rsidP="00D62367">
      <w:pPr>
        <w:pStyle w:val="a4"/>
      </w:pPr>
      <w:r>
        <w:rPr>
          <w:rFonts w:hint="cs"/>
          <w:rtl/>
        </w:rPr>
        <w:t xml:space="preserve">ובסידור אשי ישראל נדפס הנוסח כרגיל. </w:t>
      </w:r>
      <w:r w:rsidRPr="00F705D7">
        <w:rPr>
          <w:rFonts w:hint="cs"/>
          <w:highlight w:val="yellow"/>
          <w:rtl/>
        </w:rPr>
        <w:t>לבדוק אצל וינוגדר.</w:t>
      </w:r>
    </w:p>
  </w:footnote>
  <w:footnote w:id="843">
    <w:p w14:paraId="6C8603B5" w14:textId="1FE3DEA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'בש"ע</w:t>
      </w:r>
      <w:r>
        <w:rPr>
          <w:rtl/>
        </w:rPr>
        <w:t xml:space="preserve"> </w:t>
      </w:r>
      <w:r w:rsidRPr="00D62367">
        <w:rPr>
          <w:rtl/>
        </w:rPr>
        <w:t>אמר'.</w:t>
      </w:r>
    </w:p>
  </w:footnote>
  <w:footnote w:id="844">
    <w:p w14:paraId="6C492AD1" w14:textId="2C33CC81"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קסב;</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קכח;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6E49587A" w14:textId="0F13E9F1" w:rsidR="00D274FC" w:rsidRPr="00D62367" w:rsidRDefault="00D274FC" w:rsidP="00EF2233">
      <w:pPr>
        <w:pStyle w:val="a4"/>
      </w:pPr>
      <w:r>
        <w:rPr>
          <w:rFonts w:hint="cs"/>
          <w:rtl/>
        </w:rPr>
        <w:t xml:space="preserve">מערבית הוא הפיוט לברכות קריאת שמע בערבית. נראה כי לפי נוסח פודרו </w:t>
      </w:r>
      <w:r>
        <w:rPr>
          <w:rtl/>
        </w:rPr>
        <w:t>–</w:t>
      </w:r>
      <w:r>
        <w:rPr>
          <w:rFonts w:hint="cs"/>
          <w:rtl/>
        </w:rPr>
        <w:t xml:space="preserve"> לא אומרים מערבית בש"ע לעומת נוסח ר' אריה לוין המשקף הסתייגות מאמירת 'מערבית' באופן כללי. </w:t>
      </w:r>
    </w:p>
  </w:footnote>
  <w:footnote w:id="845">
    <w:p w14:paraId="4931A739" w14:textId="1057C900" w:rsidR="00D274FC" w:rsidRDefault="00D274FC">
      <w:pPr>
        <w:pStyle w:val="a4"/>
      </w:pPr>
      <w:r>
        <w:rPr>
          <w:rStyle w:val="a6"/>
        </w:rPr>
        <w:footnoteRef/>
      </w:r>
      <w:r>
        <w:rPr>
          <w:rtl/>
        </w:rPr>
        <w:t xml:space="preserve"> </w:t>
      </w:r>
      <w:r>
        <w:rPr>
          <w:rFonts w:hint="cs"/>
          <w:rtl/>
        </w:rPr>
        <w:t xml:space="preserve">בשמונה עשרה אין אומרים. </w:t>
      </w:r>
    </w:p>
  </w:footnote>
  <w:footnote w:id="846">
    <w:p w14:paraId="4DFC7BB3" w14:textId="45A50D4E"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נוסף</w:t>
      </w:r>
      <w:r>
        <w:rPr>
          <w:rtl/>
        </w:rPr>
        <w:t xml:space="preserve"> </w:t>
      </w:r>
      <w:r w:rsidRPr="00D62367">
        <w:rPr>
          <w:rtl/>
        </w:rPr>
        <w:t>'ביו"ט'.</w:t>
      </w:r>
      <w:r>
        <w:rPr>
          <w:rtl/>
        </w:rPr>
        <w:t xml:space="preserve"> </w:t>
      </w:r>
    </w:p>
  </w:footnote>
  <w:footnote w:id="847">
    <w:p w14:paraId="6A2271E5" w14:textId="0024924A" w:rsidR="00D274FC" w:rsidRPr="00D62367" w:rsidRDefault="00D274FC" w:rsidP="00D62367">
      <w:pPr>
        <w:pStyle w:val="a4"/>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קסג;</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שלח;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w:t>
      </w:r>
      <w:r>
        <w:rPr>
          <w:rtl/>
        </w:rPr>
        <w:t xml:space="preserve"> </w:t>
      </w:r>
      <w:r w:rsidRPr="00D62367">
        <w:rPr>
          <w:rtl/>
        </w:rPr>
        <w:t>חלק</w:t>
      </w:r>
      <w:r>
        <w:rPr>
          <w:rtl/>
        </w:rPr>
        <w:t xml:space="preserve"> </w:t>
      </w:r>
      <w:r w:rsidRPr="00D62367">
        <w:rPr>
          <w:rtl/>
        </w:rPr>
        <w:t>מהלכות</w:t>
      </w:r>
      <w:r>
        <w:rPr>
          <w:rtl/>
        </w:rPr>
        <w:t xml:space="preserve"> </w:t>
      </w:r>
      <w:r w:rsidRPr="00D62367">
        <w:rPr>
          <w:rtl/>
        </w:rPr>
        <w:t>ראש</w:t>
      </w:r>
      <w:r>
        <w:rPr>
          <w:rtl/>
        </w:rPr>
        <w:t xml:space="preserve"> </w:t>
      </w:r>
      <w:r w:rsidRPr="00D62367">
        <w:rPr>
          <w:rtl/>
        </w:rPr>
        <w:t>השנה</w:t>
      </w:r>
      <w:r>
        <w:rPr>
          <w:rtl/>
        </w:rPr>
        <w:t xml:space="preserve"> </w:t>
      </w:r>
      <w:r w:rsidRPr="00D62367">
        <w:rPr>
          <w:rtl/>
        </w:rPr>
        <w:t>ויום</w:t>
      </w:r>
      <w:r>
        <w:rPr>
          <w:rtl/>
        </w:rPr>
        <w:t xml:space="preserve"> </w:t>
      </w:r>
      <w:r w:rsidRPr="00D62367">
        <w:rPr>
          <w:rtl/>
        </w:rPr>
        <w:t>הכיפורים.וראו</w:t>
      </w:r>
      <w:r>
        <w:rPr>
          <w:rtl/>
        </w:rPr>
        <w:t xml:space="preserve"> </w:t>
      </w:r>
      <w:r w:rsidRPr="00D62367">
        <w:rPr>
          <w:rtl/>
        </w:rPr>
        <w:t>סעיף</w:t>
      </w:r>
      <w:r>
        <w:rPr>
          <w:rtl/>
        </w:rPr>
        <w:t xml:space="preserve"> </w:t>
      </w:r>
      <w:r w:rsidRPr="00D62367">
        <w:rPr>
          <w:rtl/>
        </w:rPr>
        <w:t>צד</w:t>
      </w:r>
      <w:r>
        <w:rPr>
          <w:rtl/>
        </w:rPr>
        <w:t xml:space="preserve"> </w:t>
      </w:r>
      <w:r w:rsidRPr="00D62367">
        <w:rPr>
          <w:rtl/>
        </w:rPr>
        <w:t>למעלה.</w:t>
      </w:r>
      <w:r>
        <w:rPr>
          <w:rtl/>
        </w:rPr>
        <w:t xml:space="preserve"> </w:t>
      </w:r>
      <w:r w:rsidRPr="00D62367">
        <w:rPr>
          <w:rtl/>
        </w:rPr>
        <w:t>ונראה</w:t>
      </w:r>
      <w:r>
        <w:rPr>
          <w:rtl/>
        </w:rPr>
        <w:t xml:space="preserve"> </w:t>
      </w:r>
      <w:r w:rsidRPr="00D62367">
        <w:rPr>
          <w:rtl/>
        </w:rPr>
        <w:t>כי</w:t>
      </w:r>
      <w:r>
        <w:rPr>
          <w:rtl/>
        </w:rPr>
        <w:t xml:space="preserve"> </w:t>
      </w:r>
      <w:r w:rsidRPr="00D62367">
        <w:rPr>
          <w:rtl/>
        </w:rPr>
        <w:t>הכוונה</w:t>
      </w:r>
      <w:r>
        <w:rPr>
          <w:rtl/>
        </w:rPr>
        <w:t xml:space="preserve"> </w:t>
      </w:r>
      <w:r w:rsidRPr="00D62367">
        <w:rPr>
          <w:rtl/>
        </w:rPr>
        <w:t>כאן</w:t>
      </w:r>
      <w:r>
        <w:rPr>
          <w:rtl/>
        </w:rPr>
        <w:t xml:space="preserve"> </w:t>
      </w:r>
      <w:r w:rsidRPr="00D62367">
        <w:rPr>
          <w:rtl/>
        </w:rPr>
        <w:t>היא</w:t>
      </w:r>
      <w:r>
        <w:rPr>
          <w:rtl/>
        </w:rPr>
        <w:t xml:space="preserve"> </w:t>
      </w:r>
      <w:r w:rsidRPr="00D62367">
        <w:rPr>
          <w:rtl/>
        </w:rPr>
        <w:t>קדושה</w:t>
      </w:r>
      <w:r>
        <w:rPr>
          <w:rtl/>
        </w:rPr>
        <w:t xml:space="preserve"> </w:t>
      </w:r>
      <w:r w:rsidRPr="00D62367">
        <w:rPr>
          <w:rtl/>
        </w:rPr>
        <w:t>דיוצר.</w:t>
      </w:r>
      <w:r>
        <w:rPr>
          <w:rtl/>
        </w:rPr>
        <w:t xml:space="preserve"> </w:t>
      </w:r>
    </w:p>
  </w:footnote>
  <w:footnote w:id="848">
    <w:p w14:paraId="46783F4C" w14:textId="2A70B678"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r>
        <w:rPr>
          <w:rtl/>
        </w:rPr>
        <w:t xml:space="preserve"> </w:t>
      </w:r>
    </w:p>
  </w:footnote>
  <w:footnote w:id="849">
    <w:p w14:paraId="0E213009" w14:textId="3BF0D6BD"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קסד;</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ח;</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קיח;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216ADD9D" w14:textId="12A7E89A" w:rsidR="00D274FC" w:rsidRPr="00D62367" w:rsidRDefault="00D274FC" w:rsidP="00D62367">
      <w:pPr>
        <w:pStyle w:val="a4"/>
      </w:pPr>
      <w:r>
        <w:rPr>
          <w:rFonts w:hint="cs"/>
          <w:rtl/>
        </w:rPr>
        <w:t xml:space="preserve">אפשר לראות כי קיימת כאן מחלוקת בין שתי המסורות בשם הגר"א: פודרו ואריה לוין בסגול, והנהגות ישרות וי"ז בצירי. </w:t>
      </w:r>
    </w:p>
  </w:footnote>
  <w:footnote w:id="850">
    <w:p w14:paraId="2A3C928D" w14:textId="73F76804"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'וקרא</w:t>
      </w:r>
      <w:r>
        <w:rPr>
          <w:rtl/>
        </w:rPr>
        <w:t xml:space="preserve"> </w:t>
      </w:r>
      <w:r w:rsidRPr="00D62367">
        <w:rPr>
          <w:rtl/>
        </w:rPr>
        <w:t>זכר</w:t>
      </w:r>
      <w:r>
        <w:rPr>
          <w:rtl/>
        </w:rPr>
        <w:t xml:space="preserve"> </w:t>
      </w:r>
      <w:r w:rsidRPr="00D62367">
        <w:rPr>
          <w:rtl/>
        </w:rPr>
        <w:t>בצירי</w:t>
      </w:r>
      <w:r>
        <w:rPr>
          <w:rtl/>
        </w:rPr>
        <w:t xml:space="preserve"> </w:t>
      </w:r>
      <w:r w:rsidRPr="00D62367">
        <w:rPr>
          <w:rtl/>
        </w:rPr>
        <w:t>תחת</w:t>
      </w:r>
      <w:r>
        <w:rPr>
          <w:rtl/>
        </w:rPr>
        <w:t xml:space="preserve"> </w:t>
      </w:r>
      <w:r w:rsidRPr="00D62367">
        <w:rPr>
          <w:rtl/>
        </w:rPr>
        <w:t>הנון'.</w:t>
      </w:r>
    </w:p>
  </w:footnote>
  <w:footnote w:id="851">
    <w:p w14:paraId="70CEF76C" w14:textId="6C5D8B45"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קסה;</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לו;</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Fonts w:hint="cs"/>
          <w:rtl/>
        </w:rPr>
        <w:t>, הסעיף מחולק</w:t>
      </w:r>
      <w:r w:rsidRPr="00D62367">
        <w:rPr>
          <w:rtl/>
        </w:rPr>
        <w:t>:</w:t>
      </w:r>
      <w:r>
        <w:rPr>
          <w:rtl/>
        </w:rPr>
        <w:t xml:space="preserve"> </w:t>
      </w:r>
      <w:r w:rsidRPr="00D62367">
        <w:rPr>
          <w:rtl/>
        </w:rPr>
        <w:t>קמח</w:t>
      </w:r>
      <w:r>
        <w:rPr>
          <w:rtl/>
        </w:rPr>
        <w:t xml:space="preserve"> </w:t>
      </w:r>
      <w:r w:rsidRPr="00D62367">
        <w:rPr>
          <w:rtl/>
        </w:rPr>
        <w:t>–</w:t>
      </w:r>
      <w:r>
        <w:rPr>
          <w:rtl/>
        </w:rPr>
        <w:t xml:space="preserve"> </w:t>
      </w:r>
      <w:r w:rsidRPr="00D62367">
        <w:rPr>
          <w:rtl/>
        </w:rPr>
        <w:t>בעניין</w:t>
      </w:r>
      <w:r>
        <w:rPr>
          <w:rtl/>
        </w:rPr>
        <w:t xml:space="preserve"> </w:t>
      </w:r>
      <w:r w:rsidRPr="00D62367">
        <w:rPr>
          <w:rtl/>
        </w:rPr>
        <w:t>נוסח</w:t>
      </w:r>
      <w:r>
        <w:rPr>
          <w:rtl/>
        </w:rPr>
        <w:t xml:space="preserve"> </w:t>
      </w:r>
      <w:r w:rsidRPr="00D62367">
        <w:rPr>
          <w:rtl/>
        </w:rPr>
        <w:t>הברכה</w:t>
      </w:r>
      <w:r>
        <w:rPr>
          <w:rtl/>
        </w:rPr>
        <w:t xml:space="preserve"> </w:t>
      </w:r>
      <w:r w:rsidRPr="00D62367">
        <w:rPr>
          <w:rtl/>
        </w:rPr>
        <w:t>'נר</w:t>
      </w:r>
      <w:r>
        <w:rPr>
          <w:rtl/>
        </w:rPr>
        <w:t xml:space="preserve"> </w:t>
      </w:r>
      <w:r w:rsidRPr="00D62367">
        <w:rPr>
          <w:rtl/>
        </w:rPr>
        <w:t>חנוכה',</w:t>
      </w:r>
      <w:r>
        <w:rPr>
          <w:rtl/>
        </w:rPr>
        <w:t xml:space="preserve"> </w:t>
      </w:r>
      <w:r w:rsidRPr="00D62367">
        <w:rPr>
          <w:rtl/>
        </w:rPr>
        <w:t>קמט</w:t>
      </w:r>
      <w:r>
        <w:rPr>
          <w:rtl/>
        </w:rPr>
        <w:t xml:space="preserve"> </w:t>
      </w:r>
      <w:r w:rsidRPr="00D62367">
        <w:rPr>
          <w:rtl/>
        </w:rPr>
        <w:t>–</w:t>
      </w:r>
      <w:r>
        <w:rPr>
          <w:rtl/>
        </w:rPr>
        <w:t xml:space="preserve"> </w:t>
      </w:r>
      <w:r w:rsidRPr="00D62367">
        <w:rPr>
          <w:rtl/>
        </w:rPr>
        <w:t>בעניין</w:t>
      </w:r>
      <w:r>
        <w:rPr>
          <w:rtl/>
        </w:rPr>
        <w:t xml:space="preserve"> </w:t>
      </w:r>
      <w:r w:rsidRPr="00D62367">
        <w:rPr>
          <w:rtl/>
        </w:rPr>
        <w:t>סדר</w:t>
      </w:r>
      <w:r>
        <w:rPr>
          <w:rtl/>
        </w:rPr>
        <w:t xml:space="preserve"> </w:t>
      </w:r>
      <w:r w:rsidRPr="00D62367">
        <w:rPr>
          <w:rtl/>
        </w:rPr>
        <w:t>ההדלקה.</w:t>
      </w:r>
      <w:r>
        <w:rPr>
          <w:rtl/>
        </w:rPr>
        <w:t xml:space="preserve"> </w:t>
      </w:r>
    </w:p>
    <w:p w14:paraId="18CA749A" w14:textId="5FFC1B1F" w:rsidR="00D274FC" w:rsidRDefault="00D274FC" w:rsidP="00D62367">
      <w:pPr>
        <w:pStyle w:val="a4"/>
        <w:rPr>
          <w:rtl/>
        </w:rPr>
      </w:pPr>
      <w:r>
        <w:rPr>
          <w:rFonts w:hint="cs"/>
          <w:rtl/>
        </w:rPr>
        <w:t xml:space="preserve">בנוגע לנוסח הברכה: לעומת בדברי התלמוד, שבת דף כג ע"א, ומסכת סופרים אשר בהם מופיע הנוסח 'של חנוכה'. ובשולחן ערוך (אורח חיים, תרע"א סעיף א) 'להדליק נר חנוכה', ובבאר היטב שם מביא את הדברים בשם האר"י (שער הכוונות, קח ע"ד), וכן במעשה רב קלט: "נוסח הברכה להדליק נר חנוכה'. </w:t>
      </w:r>
    </w:p>
    <w:p w14:paraId="65A96DCB" w14:textId="439ED97F" w:rsidR="00D274FC" w:rsidRDefault="00D274FC" w:rsidP="00E1601C">
      <w:pPr>
        <w:pStyle w:val="a4"/>
        <w:rPr>
          <w:rtl/>
        </w:rPr>
      </w:pPr>
      <w:r>
        <w:rPr>
          <w:rFonts w:hint="cs"/>
          <w:rtl/>
        </w:rPr>
        <w:t>בנוגע לסדר ההדלקה: בשלחן ערוך, אורח חיים תרע"א סעיף ה: "יתחיל להדליק בליל ראשון בנר היותר ימיני, ובליל ב' כשיוסיף נר אחד סמוך לו יתחיל ויברך על הנוסף שהוא יותר שמאלי, כדי לפנות לימין. וכן בליל ג' כשיוסיף עוד אחר סמוך לשני נרות הראשונות יתחיל בנוסף ובו יתחיל הברכה, ואח"כ יפנה לצד ימין וכן בכל לילה". ובביאור הגר"א על השו"ע שם: "</w:t>
      </w:r>
      <w:r w:rsidRPr="00E1601C">
        <w:rPr>
          <w:rtl/>
        </w:rPr>
        <w:t xml:space="preserve"> ויברך על הנוסף. מהרי"ק. ואין לו טעם וריח שזה אינו רק למהדרים מן המהדרים ויניח עיקר המצוה ויברך על הרשות וע' סי' תרע"ד ס"א בהג"ה וגם משום פינות לימין יבטל עיקר המצוה טפח הסמוך לפתח אלא העיקר שיתחיל בנר הסמוך לפתח בין מדליק בימין הפתח או בשמאל ויברך כל הלילות עליו ובזה מדליק ומברך תמיד על סמוך לפתח ועל עיקר המצוה ועמ"א בשם רש"ל אבל מ"ש שיניח כשפוד לא נראה</w:t>
      </w:r>
      <w:r>
        <w:rPr>
          <w:rFonts w:hint="cs"/>
          <w:rtl/>
        </w:rPr>
        <w:t xml:space="preserve">". ובמעשה רב ר"מ: "מברך בכל יום על העיקר שהוא בטפח הסמוך לפתח ולא על הנוסף". </w:t>
      </w:r>
    </w:p>
    <w:p w14:paraId="400AB69A" w14:textId="69DE6D82" w:rsidR="00D274FC" w:rsidRPr="00D62367" w:rsidRDefault="00D274FC" w:rsidP="00E1601C">
      <w:pPr>
        <w:pStyle w:val="a4"/>
      </w:pPr>
      <w:r>
        <w:rPr>
          <w:rFonts w:hint="cs"/>
          <w:rtl/>
        </w:rPr>
        <w:t xml:space="preserve">לגבי הנוסח 'הכל בדעת הגר"א' המופיע בפודרו, יכול להיות שהוא מתייחס לסעיפים רל"ה-רל"ו העוסקים בזמן הדלקת נרות. </w:t>
      </w:r>
    </w:p>
  </w:footnote>
  <w:footnote w:id="852">
    <w:p w14:paraId="4EF6E005" w14:textId="4BA9D9EB" w:rsidR="00D274FC" w:rsidRPr="00D62367" w:rsidRDefault="00D274FC" w:rsidP="00D62367">
      <w:pPr>
        <w:pStyle w:val="a4"/>
        <w:rPr>
          <w:rtl/>
        </w:rPr>
      </w:pPr>
      <w:r w:rsidRPr="00D62367">
        <w:rPr>
          <w:rStyle w:val="a6"/>
        </w:rPr>
        <w:footnoteRef/>
      </w:r>
      <w:r>
        <w:rPr>
          <w:rtl/>
        </w:rPr>
        <w:t xml:space="preserve"> </w:t>
      </w:r>
      <w:r w:rsidRPr="00D62367">
        <w:rPr>
          <w:rtl/>
        </w:rPr>
        <w:t>נ"ח</w:t>
      </w:r>
      <w:r>
        <w:rPr>
          <w:rtl/>
        </w:rPr>
        <w:t xml:space="preserve"> </w:t>
      </w:r>
      <w:r w:rsidRPr="00D62367">
        <w:rPr>
          <w:rtl/>
        </w:rPr>
        <w:t>–</w:t>
      </w:r>
      <w:r>
        <w:rPr>
          <w:rtl/>
        </w:rPr>
        <w:t xml:space="preserve"> </w:t>
      </w:r>
      <w:r w:rsidRPr="00D62367">
        <w:rPr>
          <w:rtl/>
        </w:rPr>
        <w:t>נר</w:t>
      </w:r>
      <w:r>
        <w:rPr>
          <w:rtl/>
        </w:rPr>
        <w:t xml:space="preserve"> </w:t>
      </w:r>
      <w:r w:rsidRPr="00D62367">
        <w:rPr>
          <w:rtl/>
        </w:rPr>
        <w:t>חנוכה.</w:t>
      </w:r>
    </w:p>
  </w:footnote>
  <w:footnote w:id="853">
    <w:p w14:paraId="6FFD0E55" w14:textId="05E6F44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854">
    <w:p w14:paraId="5A1BD002" w14:textId="2B512244"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קסו;</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יז;</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כב.</w:t>
      </w:r>
      <w:r>
        <w:rPr>
          <w:rtl/>
        </w:rPr>
        <w:t xml:space="preserve"> </w:t>
      </w:r>
    </w:p>
    <w:p w14:paraId="7807C3C0" w14:textId="365BAB11" w:rsidR="00D274FC" w:rsidRDefault="00D274FC" w:rsidP="00D62367">
      <w:pPr>
        <w:pStyle w:val="a4"/>
        <w:rPr>
          <w:rtl/>
        </w:rPr>
      </w:pPr>
      <w:r w:rsidRPr="00D62367">
        <w:rPr>
          <w:rtl/>
        </w:rPr>
        <w:t>כפי</w:t>
      </w:r>
      <w:r>
        <w:rPr>
          <w:rtl/>
        </w:rPr>
        <w:t xml:space="preserve"> </w:t>
      </w:r>
      <w:r w:rsidRPr="00D62367">
        <w:rPr>
          <w:rtl/>
        </w:rPr>
        <w:t>שניתן</w:t>
      </w:r>
      <w:r>
        <w:rPr>
          <w:rtl/>
        </w:rPr>
        <w:t xml:space="preserve"> </w:t>
      </w:r>
      <w:r w:rsidRPr="00D62367">
        <w:rPr>
          <w:rtl/>
        </w:rPr>
        <w:t>לראות,</w:t>
      </w:r>
      <w:r>
        <w:rPr>
          <w:rtl/>
        </w:rPr>
        <w:t xml:space="preserve"> </w:t>
      </w:r>
      <w:r w:rsidRPr="00D62367">
        <w:rPr>
          <w:rtl/>
        </w:rPr>
        <w:t>יש</w:t>
      </w:r>
      <w:r>
        <w:rPr>
          <w:rtl/>
        </w:rPr>
        <w:t xml:space="preserve"> </w:t>
      </w:r>
      <w:r>
        <w:rPr>
          <w:rFonts w:hint="cs"/>
          <w:rtl/>
        </w:rPr>
        <w:t>הבדל</w:t>
      </w:r>
      <w:r>
        <w:rPr>
          <w:rtl/>
        </w:rPr>
        <w:t xml:space="preserve"> </w:t>
      </w:r>
      <w:r w:rsidRPr="00D62367">
        <w:rPr>
          <w:rtl/>
        </w:rPr>
        <w:t>בין</w:t>
      </w:r>
      <w:r>
        <w:rPr>
          <w:rtl/>
        </w:rPr>
        <w:t xml:space="preserve"> </w:t>
      </w:r>
      <w:r w:rsidRPr="00D62367">
        <w:rPr>
          <w:rtl/>
        </w:rPr>
        <w:t>נוסח</w:t>
      </w:r>
      <w:r>
        <w:rPr>
          <w:rtl/>
        </w:rPr>
        <w:t xml:space="preserve"> </w:t>
      </w:r>
      <w:r w:rsidRPr="00D62367">
        <w:rPr>
          <w:rtl/>
        </w:rPr>
        <w:t>פודרו</w:t>
      </w:r>
      <w:r>
        <w:rPr>
          <w:rtl/>
        </w:rPr>
        <w:t xml:space="preserve"> </w:t>
      </w:r>
      <w:r w:rsidRPr="00D62367">
        <w:rPr>
          <w:rtl/>
        </w:rPr>
        <w:t>ובין</w:t>
      </w:r>
      <w:r>
        <w:rPr>
          <w:rtl/>
        </w:rPr>
        <w:t xml:space="preserve"> </w:t>
      </w:r>
      <w:r w:rsidRPr="00D62367">
        <w:rPr>
          <w:rtl/>
        </w:rPr>
        <w:t>ר'יוסף</w:t>
      </w:r>
      <w:r>
        <w:rPr>
          <w:rtl/>
        </w:rPr>
        <w:t xml:space="preserve"> </w:t>
      </w:r>
      <w:r w:rsidRPr="00D62367">
        <w:rPr>
          <w:rtl/>
        </w:rPr>
        <w:t>זונדל</w:t>
      </w:r>
      <w:r>
        <w:rPr>
          <w:rtl/>
        </w:rPr>
        <w:t xml:space="preserve"> </w:t>
      </w:r>
      <w:r w:rsidRPr="00D62367">
        <w:rPr>
          <w:rtl/>
        </w:rPr>
        <w:t>על</w:t>
      </w:r>
      <w:r>
        <w:rPr>
          <w:rtl/>
        </w:rPr>
        <w:t xml:space="preserve"> </w:t>
      </w:r>
      <w:r w:rsidRPr="00D62367">
        <w:rPr>
          <w:rtl/>
        </w:rPr>
        <w:t>נושא</w:t>
      </w:r>
      <w:r>
        <w:rPr>
          <w:rtl/>
        </w:rPr>
        <w:t xml:space="preserve"> </w:t>
      </w:r>
      <w:r w:rsidRPr="00D62367">
        <w:rPr>
          <w:rtl/>
        </w:rPr>
        <w:t>הסימן,</w:t>
      </w:r>
      <w:r>
        <w:rPr>
          <w:rtl/>
        </w:rPr>
        <w:t xml:space="preserve"> </w:t>
      </w:r>
      <w:r w:rsidRPr="00D62367">
        <w:rPr>
          <w:rtl/>
        </w:rPr>
        <w:t>האם</w:t>
      </w:r>
      <w:r>
        <w:rPr>
          <w:rtl/>
        </w:rPr>
        <w:t xml:space="preserve"> </w:t>
      </w:r>
      <w:r w:rsidRPr="00D62367">
        <w:rPr>
          <w:rtl/>
        </w:rPr>
        <w:t>הוא</w:t>
      </w:r>
      <w:r>
        <w:rPr>
          <w:rtl/>
        </w:rPr>
        <w:t xml:space="preserve"> </w:t>
      </w:r>
      <w:r w:rsidRPr="00D62367">
        <w:rPr>
          <w:rtl/>
        </w:rPr>
        <w:t>מדבר</w:t>
      </w:r>
      <w:r>
        <w:rPr>
          <w:rtl/>
        </w:rPr>
        <w:t xml:space="preserve"> </w:t>
      </w:r>
      <w:r w:rsidRPr="00D62367">
        <w:rPr>
          <w:rtl/>
        </w:rPr>
        <w:t>על</w:t>
      </w:r>
      <w:r>
        <w:rPr>
          <w:rtl/>
        </w:rPr>
        <w:t xml:space="preserve"> </w:t>
      </w:r>
      <w:r w:rsidRPr="00D62367">
        <w:rPr>
          <w:rtl/>
        </w:rPr>
        <w:t>חנוכה</w:t>
      </w:r>
      <w:r>
        <w:rPr>
          <w:rtl/>
        </w:rPr>
        <w:t xml:space="preserve"> </w:t>
      </w:r>
      <w:r w:rsidRPr="00D62367">
        <w:rPr>
          <w:rtl/>
        </w:rPr>
        <w:t>(כסעיף</w:t>
      </w:r>
      <w:r>
        <w:rPr>
          <w:rtl/>
        </w:rPr>
        <w:t xml:space="preserve"> </w:t>
      </w:r>
      <w:r>
        <w:rPr>
          <w:rFonts w:hint="cs"/>
          <w:rtl/>
        </w:rPr>
        <w:t>הקודם</w:t>
      </w:r>
      <w:r w:rsidRPr="00D62367">
        <w:rPr>
          <w:rtl/>
        </w:rPr>
        <w:t>)</w:t>
      </w:r>
      <w:r>
        <w:rPr>
          <w:rtl/>
        </w:rPr>
        <w:t xml:space="preserve"> </w:t>
      </w:r>
      <w:r w:rsidRPr="00D62367">
        <w:rPr>
          <w:rtl/>
        </w:rPr>
        <w:t>או</w:t>
      </w:r>
      <w:r>
        <w:rPr>
          <w:rtl/>
        </w:rPr>
        <w:t xml:space="preserve"> </w:t>
      </w:r>
      <w:r w:rsidRPr="00D62367">
        <w:rPr>
          <w:rtl/>
        </w:rPr>
        <w:t>אמירת</w:t>
      </w:r>
      <w:r>
        <w:rPr>
          <w:rtl/>
        </w:rPr>
        <w:t xml:space="preserve"> </w:t>
      </w:r>
      <w:r w:rsidRPr="00D62367">
        <w:rPr>
          <w:rtl/>
        </w:rPr>
        <w:t>מזמור</w:t>
      </w:r>
      <w:r>
        <w:rPr>
          <w:rtl/>
        </w:rPr>
        <w:t xml:space="preserve"> </w:t>
      </w:r>
      <w:r w:rsidRPr="00D62367">
        <w:rPr>
          <w:rtl/>
        </w:rPr>
        <w:t>של</w:t>
      </w:r>
      <w:r>
        <w:rPr>
          <w:rtl/>
        </w:rPr>
        <w:t xml:space="preserve"> </w:t>
      </w:r>
      <w:r w:rsidRPr="00D62367">
        <w:rPr>
          <w:rtl/>
        </w:rPr>
        <w:t>חנוכת</w:t>
      </w:r>
      <w:r>
        <w:rPr>
          <w:rtl/>
        </w:rPr>
        <w:t xml:space="preserve"> </w:t>
      </w:r>
      <w:r w:rsidRPr="00D62367">
        <w:rPr>
          <w:rtl/>
        </w:rPr>
        <w:t>הבית</w:t>
      </w:r>
      <w:r>
        <w:rPr>
          <w:rtl/>
        </w:rPr>
        <w:t xml:space="preserve"> </w:t>
      </w:r>
      <w:r w:rsidRPr="00D62367">
        <w:rPr>
          <w:rtl/>
        </w:rPr>
        <w:t>לפני</w:t>
      </w:r>
      <w:r>
        <w:rPr>
          <w:rtl/>
        </w:rPr>
        <w:t xml:space="preserve"> </w:t>
      </w:r>
      <w:r w:rsidRPr="00D62367">
        <w:rPr>
          <w:rtl/>
        </w:rPr>
        <w:t>ברוך</w:t>
      </w:r>
      <w:r>
        <w:rPr>
          <w:rtl/>
        </w:rPr>
        <w:t xml:space="preserve"> </w:t>
      </w:r>
      <w:r w:rsidRPr="00D62367">
        <w:rPr>
          <w:rtl/>
        </w:rPr>
        <w:t>שאמר</w:t>
      </w:r>
      <w:r>
        <w:rPr>
          <w:rtl/>
        </w:rPr>
        <w:t xml:space="preserve"> </w:t>
      </w:r>
      <w:r w:rsidRPr="00D62367">
        <w:rPr>
          <w:rtl/>
        </w:rPr>
        <w:t>ביום</w:t>
      </w:r>
      <w:r>
        <w:rPr>
          <w:rtl/>
        </w:rPr>
        <w:t xml:space="preserve"> </w:t>
      </w:r>
      <w:r w:rsidRPr="00D62367">
        <w:rPr>
          <w:rtl/>
        </w:rPr>
        <w:t>רגיל.</w:t>
      </w:r>
      <w:r>
        <w:rPr>
          <w:rtl/>
        </w:rPr>
        <w:t xml:space="preserve"> </w:t>
      </w:r>
    </w:p>
    <w:p w14:paraId="5CED9396" w14:textId="6B91BE25" w:rsidR="00D274FC" w:rsidRPr="00D62367" w:rsidRDefault="00D274FC" w:rsidP="003E461B">
      <w:pPr>
        <w:pStyle w:val="a4"/>
      </w:pPr>
      <w:r>
        <w:rPr>
          <w:rFonts w:hint="cs"/>
          <w:rtl/>
        </w:rPr>
        <w:t xml:space="preserve">מנהג הגר"א שלא לומר 'מזמור שיר חנוכת הבית', וכך במעשה רב כו: "הש"ץ מתחיל מברוך שאמר ואין אומרים מזמור שיר חנוכת הבית ולא שאר פסוקים בציבור קודם התפילה". במקביל כן לומר את 'מזמור שיר חנוכת הבית' כשיר של יום בחנוכה. וכן הדברים מופיעים בסידורי הגר"א השונים. ובשערי רחמים (דף ג ע"א הערה 'ב' כתב: "ואף שכ' בשם האריז"ל לומר מזמור שיר חנוכת הבית עי' מה שכתב הגר"ח מוולאזין בהקדמה לספד"צ בשם רבו הגר"א ז"ל". ואיננו יודעים למה בהקדמת ר' חיים התייחס המחבר. לגבי 'טורח הציבור' ראו: ר' נפתלי הירץ הלוי, סידור הגר"א בנגלה ובנסתר, עמ' מג ע"א, ליקוטי דינים אות ב: "והטעם נ"ל [נראה לי] שהא אמרו סוף פ"ק [פרק קמא] דבברכות בקשו לקבוע פרשת בלק וק"ש [וקריאת שמע] ומפני מה לא קבעוה מפני טורח צבור. וא"כ כ"ש שלא נוכל אנן לקבוע שום מזמור בציבור מפני הטרח רק מה שמפורש מרבותינו". </w:t>
      </w:r>
    </w:p>
  </w:footnote>
  <w:footnote w:id="855">
    <w:p w14:paraId="6D9F7BCA" w14:textId="777AD218" w:rsidR="00D274FC" w:rsidRDefault="00D274FC">
      <w:pPr>
        <w:pStyle w:val="a4"/>
      </w:pPr>
      <w:r>
        <w:rPr>
          <w:rStyle w:val="a6"/>
        </w:rPr>
        <w:footnoteRef/>
      </w:r>
      <w:r>
        <w:rPr>
          <w:rtl/>
        </w:rPr>
        <w:t xml:space="preserve"> </w:t>
      </w:r>
      <w:r>
        <w:rPr>
          <w:rFonts w:hint="cs"/>
          <w:rtl/>
        </w:rPr>
        <w:t xml:space="preserve">נר חנוכה. ויכול להיות שהיה צ"ל 'ש"ח' </w:t>
      </w:r>
      <w:r>
        <w:rPr>
          <w:rtl/>
        </w:rPr>
        <w:t>–</w:t>
      </w:r>
      <w:r>
        <w:rPr>
          <w:rFonts w:hint="cs"/>
          <w:rtl/>
        </w:rPr>
        <w:t xml:space="preserve"> שיר חנוכת. </w:t>
      </w:r>
    </w:p>
  </w:footnote>
  <w:footnote w:id="856">
    <w:p w14:paraId="5B07152E" w14:textId="0A028DA2"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קסז;</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כא;</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מא.</w:t>
      </w:r>
    </w:p>
    <w:p w14:paraId="1F00337B" w14:textId="65C3AEED" w:rsidR="00D274FC" w:rsidRPr="00D62367" w:rsidRDefault="00D274FC" w:rsidP="00D62367">
      <w:pPr>
        <w:pStyle w:val="a4"/>
      </w:pPr>
      <w:r>
        <w:rPr>
          <w:rFonts w:hint="cs"/>
          <w:rtl/>
        </w:rPr>
        <w:t>בשלחן ערוך, אורח חיים קלא סעיף א: "כשנופל על פניו נהגו להטות על צד שמאל" והרמ"א: "וי"א [ויש אומרים] ויש להטות על צד ימין והעיקר להטות בשחרית שיש לו תפילין בשמאלו על צד ימין משום כבוד תפילין". והגר"א כותב על דברי הרמ"א: "שהוא שמאל השכינה. ודעת ש"ע עיקר". ובמעשה רב סימן נ: "נפילת אפים גם בשחרית בשמאל".</w:t>
      </w:r>
    </w:p>
  </w:footnote>
  <w:footnote w:id="857">
    <w:p w14:paraId="39C47654" w14:textId="670D2ABA" w:rsidR="00D274FC" w:rsidRPr="00D62367" w:rsidRDefault="00D274FC" w:rsidP="00D62367">
      <w:pPr>
        <w:pStyle w:val="a4"/>
        <w:rPr>
          <w:rtl/>
        </w:rPr>
      </w:pPr>
      <w:r w:rsidRPr="00D62367">
        <w:rPr>
          <w:rStyle w:val="a6"/>
        </w:rPr>
        <w:footnoteRef/>
      </w:r>
      <w:r>
        <w:rPr>
          <w:rtl/>
        </w:rPr>
        <w:t xml:space="preserve"> </w:t>
      </w:r>
      <w:r w:rsidRPr="00D62367">
        <w:rPr>
          <w:rtl/>
        </w:rPr>
        <w:t>נ"א</w:t>
      </w:r>
      <w:r>
        <w:rPr>
          <w:rtl/>
        </w:rPr>
        <w:t xml:space="preserve"> </w:t>
      </w:r>
      <w:r w:rsidRPr="00D62367">
        <w:rPr>
          <w:rtl/>
        </w:rPr>
        <w:t>-</w:t>
      </w:r>
      <w:r>
        <w:rPr>
          <w:rtl/>
        </w:rPr>
        <w:t xml:space="preserve"> </w:t>
      </w:r>
      <w:r w:rsidRPr="00D62367">
        <w:rPr>
          <w:rtl/>
        </w:rPr>
        <w:t>נפילת</w:t>
      </w:r>
      <w:r>
        <w:rPr>
          <w:rtl/>
        </w:rPr>
        <w:t xml:space="preserve"> </w:t>
      </w:r>
      <w:r w:rsidRPr="00D62367">
        <w:rPr>
          <w:rtl/>
        </w:rPr>
        <w:t>אפים.</w:t>
      </w:r>
    </w:p>
  </w:footnote>
  <w:footnote w:id="858">
    <w:p w14:paraId="40FC4E94" w14:textId="1EF2C6A8"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859">
    <w:p w14:paraId="2A5F6A58" w14:textId="6F803DF1" w:rsidR="00D274FC" w:rsidRPr="00D62367"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כג-כד</w:t>
      </w:r>
    </w:p>
    <w:p w14:paraId="31EB90FC" w14:textId="14C641B5" w:rsidR="00D274FC" w:rsidRDefault="00D274FC" w:rsidP="00D62367">
      <w:pPr>
        <w:pStyle w:val="a4"/>
        <w:rPr>
          <w:rtl/>
        </w:rPr>
      </w:pPr>
      <w:r w:rsidRPr="00D62367">
        <w:rPr>
          <w:rtl/>
        </w:rPr>
        <w:t>נוסח</w:t>
      </w:r>
      <w:r>
        <w:rPr>
          <w:rtl/>
        </w:rPr>
        <w:t xml:space="preserve"> </w:t>
      </w:r>
      <w:r w:rsidRPr="00D62367">
        <w:rPr>
          <w:rtl/>
        </w:rPr>
        <w:t>הנהגות</w:t>
      </w:r>
      <w:r>
        <w:rPr>
          <w:rtl/>
        </w:rPr>
        <w:t xml:space="preserve"> </w:t>
      </w:r>
      <w:r w:rsidRPr="00D62367">
        <w:rPr>
          <w:rtl/>
        </w:rPr>
        <w:t>ישרות:</w:t>
      </w:r>
    </w:p>
    <w:p w14:paraId="297F7EFF" w14:textId="3525D1BD" w:rsidR="00D274FC" w:rsidRPr="00D62367" w:rsidRDefault="00D274FC" w:rsidP="00D62367">
      <w:pPr>
        <w:pStyle w:val="a4"/>
        <w:rPr>
          <w:rtl/>
        </w:rPr>
      </w:pPr>
      <w:r w:rsidRPr="00D62367">
        <w:rPr>
          <w:rtl/>
        </w:rPr>
        <w:t>"(כג)</w:t>
      </w:r>
      <w:r>
        <w:rPr>
          <w:rtl/>
        </w:rPr>
        <w:t xml:space="preserve"> </w:t>
      </w:r>
      <w:r w:rsidRPr="00D62367">
        <w:rPr>
          <w:rtl/>
        </w:rPr>
        <w:t>בעניני</w:t>
      </w:r>
      <w:r>
        <w:rPr>
          <w:rtl/>
        </w:rPr>
        <w:t xml:space="preserve"> </w:t>
      </w:r>
      <w:r w:rsidRPr="00D62367">
        <w:rPr>
          <w:rtl/>
        </w:rPr>
        <w:t>קדיש</w:t>
      </w:r>
      <w:r>
        <w:rPr>
          <w:rtl/>
        </w:rPr>
        <w:t xml:space="preserve"> </w:t>
      </w:r>
      <w:r w:rsidRPr="00D62367">
        <w:rPr>
          <w:rtl/>
        </w:rPr>
        <w:t>כדעת</w:t>
      </w:r>
      <w:r>
        <w:rPr>
          <w:rtl/>
        </w:rPr>
        <w:t xml:space="preserve"> </w:t>
      </w:r>
      <w:r w:rsidRPr="00D62367">
        <w:rPr>
          <w:rtl/>
        </w:rPr>
        <w:t>הגר"א</w:t>
      </w:r>
      <w:r>
        <w:rPr>
          <w:rtl/>
        </w:rPr>
        <w:t xml:space="preserve"> </w:t>
      </w:r>
      <w:r w:rsidRPr="00D62367">
        <w:rPr>
          <w:rtl/>
        </w:rPr>
        <w:t>ז"ל</w:t>
      </w:r>
      <w:r>
        <w:rPr>
          <w:rtl/>
        </w:rPr>
        <w:t xml:space="preserve"> </w:t>
      </w:r>
      <w:r w:rsidRPr="00D62367">
        <w:rPr>
          <w:rtl/>
        </w:rPr>
        <w:t>יתגדל</w:t>
      </w:r>
      <w:r>
        <w:rPr>
          <w:rtl/>
        </w:rPr>
        <w:t xml:space="preserve"> </w:t>
      </w:r>
      <w:r w:rsidRPr="00D62367">
        <w:rPr>
          <w:rtl/>
        </w:rPr>
        <w:t>ויתקדש</w:t>
      </w:r>
      <w:r>
        <w:rPr>
          <w:rtl/>
        </w:rPr>
        <w:t xml:space="preserve"> </w:t>
      </w:r>
      <w:r w:rsidRPr="00D62367">
        <w:rPr>
          <w:rtl/>
        </w:rPr>
        <w:t>הדלתין</w:t>
      </w:r>
      <w:r>
        <w:rPr>
          <w:rtl/>
        </w:rPr>
        <w:t xml:space="preserve"> </w:t>
      </w:r>
      <w:r w:rsidRPr="00D62367">
        <w:rPr>
          <w:rtl/>
        </w:rPr>
        <w:t>בצירי,</w:t>
      </w:r>
      <w:r>
        <w:rPr>
          <w:rtl/>
        </w:rPr>
        <w:t xml:space="preserve"> </w:t>
      </w:r>
      <w:r w:rsidRPr="00D62367">
        <w:rPr>
          <w:rtl/>
        </w:rPr>
        <w:t>כרעותיה</w:t>
      </w:r>
      <w:r>
        <w:rPr>
          <w:rtl/>
        </w:rPr>
        <w:t xml:space="preserve"> </w:t>
      </w:r>
      <w:r w:rsidRPr="00D62367">
        <w:rPr>
          <w:rtl/>
        </w:rPr>
        <w:t>הכף</w:t>
      </w:r>
      <w:r>
        <w:rPr>
          <w:rtl/>
        </w:rPr>
        <w:t xml:space="preserve"> </w:t>
      </w:r>
      <w:r w:rsidRPr="00D62367">
        <w:rPr>
          <w:rtl/>
        </w:rPr>
        <w:t>בדגש,</w:t>
      </w:r>
      <w:r>
        <w:rPr>
          <w:rtl/>
        </w:rPr>
        <w:t xml:space="preserve"> </w:t>
      </w:r>
      <w:r w:rsidRPr="00D62367">
        <w:rPr>
          <w:rtl/>
        </w:rPr>
        <w:t>מברך</w:t>
      </w:r>
      <w:r>
        <w:rPr>
          <w:rtl/>
        </w:rPr>
        <w:t xml:space="preserve"> </w:t>
      </w:r>
      <w:r w:rsidRPr="00D62367">
        <w:rPr>
          <w:rtl/>
        </w:rPr>
        <w:t>הריש</w:t>
      </w:r>
      <w:r>
        <w:rPr>
          <w:rtl/>
        </w:rPr>
        <w:t xml:space="preserve"> </w:t>
      </w:r>
      <w:r w:rsidRPr="00D62367">
        <w:rPr>
          <w:rtl/>
        </w:rPr>
        <w:t>בפתח,</w:t>
      </w:r>
      <w:r>
        <w:rPr>
          <w:rtl/>
        </w:rPr>
        <w:t xml:space="preserve"> </w:t>
      </w:r>
      <w:r w:rsidRPr="00D62367">
        <w:rPr>
          <w:rtl/>
        </w:rPr>
        <w:t>ויתעלה</w:t>
      </w:r>
      <w:r>
        <w:rPr>
          <w:rtl/>
        </w:rPr>
        <w:t xml:space="preserve"> </w:t>
      </w:r>
      <w:r w:rsidRPr="00D62367">
        <w:rPr>
          <w:rtl/>
        </w:rPr>
        <w:t>שמיה</w:t>
      </w:r>
      <w:r>
        <w:rPr>
          <w:rtl/>
        </w:rPr>
        <w:t xml:space="preserve"> </w:t>
      </w:r>
      <w:r w:rsidRPr="00D62367">
        <w:rPr>
          <w:rtl/>
        </w:rPr>
        <w:t>דקודשא</w:t>
      </w:r>
      <w:r>
        <w:rPr>
          <w:rtl/>
        </w:rPr>
        <w:t xml:space="preserve"> </w:t>
      </w:r>
      <w:r w:rsidRPr="00D62367">
        <w:rPr>
          <w:rtl/>
        </w:rPr>
        <w:t>בריך</w:t>
      </w:r>
      <w:r>
        <w:rPr>
          <w:rtl/>
        </w:rPr>
        <w:t xml:space="preserve"> </w:t>
      </w:r>
      <w:r w:rsidRPr="00D62367">
        <w:rPr>
          <w:rtl/>
        </w:rPr>
        <w:t>הוא</w:t>
      </w:r>
      <w:r>
        <w:rPr>
          <w:rtl/>
        </w:rPr>
        <w:t xml:space="preserve"> </w:t>
      </w:r>
      <w:r w:rsidRPr="00D62367">
        <w:rPr>
          <w:rtl/>
        </w:rPr>
        <w:t>ואין</w:t>
      </w:r>
      <w:r>
        <w:rPr>
          <w:rtl/>
        </w:rPr>
        <w:t xml:space="preserve"> </w:t>
      </w:r>
      <w:r w:rsidRPr="00D62367">
        <w:rPr>
          <w:rtl/>
        </w:rPr>
        <w:t>אומרים</w:t>
      </w:r>
      <w:r>
        <w:rPr>
          <w:rtl/>
        </w:rPr>
        <w:t xml:space="preserve"> </w:t>
      </w:r>
      <w:r w:rsidRPr="00D62367">
        <w:rPr>
          <w:rtl/>
        </w:rPr>
        <w:t>ויתהלל</w:t>
      </w:r>
      <w:r>
        <w:rPr>
          <w:rtl/>
        </w:rPr>
        <w:t xml:space="preserve"> </w:t>
      </w:r>
      <w:r w:rsidRPr="00D62367">
        <w:rPr>
          <w:rtl/>
        </w:rPr>
        <w:t>וצריך</w:t>
      </w:r>
      <w:r>
        <w:rPr>
          <w:rtl/>
        </w:rPr>
        <w:t xml:space="preserve"> </w:t>
      </w:r>
      <w:r w:rsidRPr="00D62367">
        <w:rPr>
          <w:rtl/>
        </w:rPr>
        <w:t>לומר</w:t>
      </w:r>
      <w:r>
        <w:rPr>
          <w:rtl/>
        </w:rPr>
        <w:t xml:space="preserve"> </w:t>
      </w:r>
      <w:r w:rsidRPr="00D62367">
        <w:rPr>
          <w:rtl/>
        </w:rPr>
        <w:t>קודשא</w:t>
      </w:r>
      <w:r>
        <w:rPr>
          <w:rtl/>
        </w:rPr>
        <w:t xml:space="preserve"> </w:t>
      </w:r>
      <w:r w:rsidRPr="00D62367">
        <w:rPr>
          <w:rtl/>
        </w:rPr>
        <w:t>בריך</w:t>
      </w:r>
      <w:r>
        <w:rPr>
          <w:rtl/>
        </w:rPr>
        <w:t xml:space="preserve"> </w:t>
      </w:r>
      <w:r w:rsidRPr="00D62367">
        <w:rPr>
          <w:rtl/>
        </w:rPr>
        <w:t>הוא</w:t>
      </w:r>
      <w:r>
        <w:rPr>
          <w:rtl/>
        </w:rPr>
        <w:t xml:space="preserve"> </w:t>
      </w:r>
      <w:r w:rsidRPr="00D62367">
        <w:rPr>
          <w:rtl/>
        </w:rPr>
        <w:t>כאחד.</w:t>
      </w:r>
      <w:r>
        <w:rPr>
          <w:rtl/>
        </w:rPr>
        <w:t xml:space="preserve"> </w:t>
      </w:r>
      <w:r w:rsidRPr="00D62367">
        <w:rPr>
          <w:rtl/>
        </w:rPr>
        <w:t>תתקבל</w:t>
      </w:r>
      <w:r>
        <w:rPr>
          <w:rtl/>
        </w:rPr>
        <w:t xml:space="preserve"> </w:t>
      </w:r>
      <w:r w:rsidRPr="00D62367">
        <w:rPr>
          <w:rtl/>
        </w:rPr>
        <w:t>צלותהון</w:t>
      </w:r>
      <w:r>
        <w:rPr>
          <w:rtl/>
        </w:rPr>
        <w:t xml:space="preserve"> </w:t>
      </w:r>
      <w:r w:rsidRPr="00D62367">
        <w:rPr>
          <w:rtl/>
        </w:rPr>
        <w:t>הלמד</w:t>
      </w:r>
      <w:r>
        <w:rPr>
          <w:rtl/>
        </w:rPr>
        <w:t xml:space="preserve"> </w:t>
      </w:r>
      <w:r w:rsidRPr="00D62367">
        <w:rPr>
          <w:rtl/>
        </w:rPr>
        <w:t>בחולם</w:t>
      </w:r>
      <w:r>
        <w:rPr>
          <w:rtl/>
        </w:rPr>
        <w:t xml:space="preserve"> </w:t>
      </w:r>
      <w:r w:rsidRPr="00D62367">
        <w:rPr>
          <w:rtl/>
        </w:rPr>
        <w:t>וכן</w:t>
      </w:r>
      <w:r>
        <w:rPr>
          <w:rtl/>
        </w:rPr>
        <w:t xml:space="preserve"> </w:t>
      </w:r>
      <w:r w:rsidRPr="00D62367">
        <w:rPr>
          <w:rtl/>
        </w:rPr>
        <w:t>ההא</w:t>
      </w:r>
      <w:r>
        <w:rPr>
          <w:rFonts w:hint="cs"/>
          <w:rtl/>
        </w:rPr>
        <w:t>.</w:t>
      </w:r>
    </w:p>
    <w:p w14:paraId="293C64F4" w14:textId="77777777" w:rsidR="00D274FC" w:rsidRDefault="00D274FC" w:rsidP="00D62367">
      <w:pPr>
        <w:pStyle w:val="a4"/>
        <w:rPr>
          <w:rtl/>
          <w:lang w:val="en-GB"/>
        </w:rPr>
      </w:pPr>
      <w:r w:rsidRPr="00D62367">
        <w:rPr>
          <w:rtl/>
        </w:rPr>
        <w:t>(כד)</w:t>
      </w:r>
      <w:r>
        <w:rPr>
          <w:rtl/>
        </w:rPr>
        <w:t xml:space="preserve"> </w:t>
      </w:r>
      <w:r w:rsidRPr="00D62367">
        <w:rPr>
          <w:rtl/>
        </w:rPr>
        <w:t>עיקר</w:t>
      </w:r>
      <w:r>
        <w:rPr>
          <w:rtl/>
        </w:rPr>
        <w:t xml:space="preserve"> </w:t>
      </w:r>
      <w:r w:rsidRPr="00D62367">
        <w:rPr>
          <w:rtl/>
        </w:rPr>
        <w:t>עניית</w:t>
      </w:r>
      <w:r>
        <w:rPr>
          <w:rtl/>
        </w:rPr>
        <w:t xml:space="preserve"> </w:t>
      </w:r>
      <w:r w:rsidRPr="00D62367">
        <w:rPr>
          <w:rtl/>
        </w:rPr>
        <w:t>אמן</w:t>
      </w:r>
      <w:r>
        <w:rPr>
          <w:rtl/>
        </w:rPr>
        <w:t xml:space="preserve"> </w:t>
      </w:r>
      <w:r w:rsidRPr="00D62367">
        <w:rPr>
          <w:rtl/>
        </w:rPr>
        <w:t>יהא</w:t>
      </w:r>
      <w:r>
        <w:rPr>
          <w:rtl/>
        </w:rPr>
        <w:t xml:space="preserve"> </w:t>
      </w:r>
      <w:r w:rsidRPr="00D62367">
        <w:rPr>
          <w:rtl/>
        </w:rPr>
        <w:t>שמיה</w:t>
      </w:r>
      <w:r>
        <w:rPr>
          <w:rtl/>
        </w:rPr>
        <w:t xml:space="preserve"> </w:t>
      </w:r>
      <w:r w:rsidRPr="00D62367">
        <w:rPr>
          <w:rtl/>
        </w:rPr>
        <w:t>רבא</w:t>
      </w:r>
      <w:r>
        <w:rPr>
          <w:rtl/>
        </w:rPr>
        <w:t xml:space="preserve"> </w:t>
      </w:r>
      <w:r w:rsidRPr="00D62367">
        <w:rPr>
          <w:rtl/>
        </w:rPr>
        <w:t>אינו</w:t>
      </w:r>
      <w:r>
        <w:rPr>
          <w:rtl/>
        </w:rPr>
        <w:t xml:space="preserve"> </w:t>
      </w:r>
      <w:r w:rsidRPr="00D62367">
        <w:rPr>
          <w:rtl/>
        </w:rPr>
        <w:t>אלא</w:t>
      </w:r>
      <w:r>
        <w:rPr>
          <w:rtl/>
        </w:rPr>
        <w:t xml:space="preserve"> </w:t>
      </w:r>
      <w:r w:rsidRPr="00D62367">
        <w:rPr>
          <w:rtl/>
        </w:rPr>
        <w:t>כי</w:t>
      </w:r>
      <w:r>
        <w:rPr>
          <w:rtl/>
        </w:rPr>
        <w:t xml:space="preserve"> </w:t>
      </w:r>
      <w:r w:rsidRPr="00D62367">
        <w:rPr>
          <w:rtl/>
        </w:rPr>
        <w:t>אם</w:t>
      </w:r>
      <w:r>
        <w:rPr>
          <w:rtl/>
        </w:rPr>
        <w:t xml:space="preserve"> </w:t>
      </w:r>
      <w:r w:rsidRPr="00D62367">
        <w:rPr>
          <w:rtl/>
        </w:rPr>
        <w:t>עד</w:t>
      </w:r>
      <w:r>
        <w:rPr>
          <w:rtl/>
        </w:rPr>
        <w:t xml:space="preserve"> </w:t>
      </w:r>
      <w:r w:rsidRPr="00D62367">
        <w:rPr>
          <w:rtl/>
        </w:rPr>
        <w:t>עלמיא</w:t>
      </w:r>
      <w:r>
        <w:rPr>
          <w:rtl/>
        </w:rPr>
        <w:t xml:space="preserve"> </w:t>
      </w:r>
      <w:r w:rsidRPr="00D62367">
        <w:rPr>
          <w:rtl/>
        </w:rPr>
        <w:t>ולא</w:t>
      </w:r>
      <w:r>
        <w:rPr>
          <w:rtl/>
        </w:rPr>
        <w:t xml:space="preserve"> </w:t>
      </w:r>
      <w:r w:rsidRPr="00D62367">
        <w:rPr>
          <w:rtl/>
        </w:rPr>
        <w:t>יותר</w:t>
      </w:r>
      <w:r>
        <w:rPr>
          <w:rtl/>
        </w:rPr>
        <w:t xml:space="preserve"> </w:t>
      </w:r>
      <w:r w:rsidRPr="00D62367">
        <w:rPr>
          <w:rtl/>
        </w:rPr>
        <w:t>כי</w:t>
      </w:r>
      <w:r>
        <w:rPr>
          <w:rtl/>
        </w:rPr>
        <w:t xml:space="preserve"> </w:t>
      </w:r>
      <w:r w:rsidRPr="00D62367">
        <w:rPr>
          <w:rtl/>
        </w:rPr>
        <w:t>יתברך</w:t>
      </w:r>
      <w:r>
        <w:rPr>
          <w:rtl/>
        </w:rPr>
        <w:t xml:space="preserve"> </w:t>
      </w:r>
      <w:r w:rsidRPr="00D62367">
        <w:rPr>
          <w:rtl/>
        </w:rPr>
        <w:t>קאי</w:t>
      </w:r>
      <w:r>
        <w:rPr>
          <w:rtl/>
        </w:rPr>
        <w:t xml:space="preserve"> </w:t>
      </w:r>
      <w:r w:rsidRPr="00D62367">
        <w:rPr>
          <w:rtl/>
        </w:rPr>
        <w:t>אדלמטה</w:t>
      </w:r>
      <w:r>
        <w:rPr>
          <w:rtl/>
        </w:rPr>
        <w:t xml:space="preserve"> </w:t>
      </w:r>
      <w:r w:rsidRPr="00D62367">
        <w:rPr>
          <w:rtl/>
        </w:rPr>
        <w:t>אשמיה</w:t>
      </w:r>
      <w:r>
        <w:rPr>
          <w:rtl/>
        </w:rPr>
        <w:t xml:space="preserve"> </w:t>
      </w:r>
      <w:r w:rsidRPr="00D62367">
        <w:rPr>
          <w:rtl/>
        </w:rPr>
        <w:t>דקודשא</w:t>
      </w:r>
      <w:r>
        <w:rPr>
          <w:rtl/>
        </w:rPr>
        <w:t xml:space="preserve"> </w:t>
      </w:r>
      <w:r w:rsidRPr="00D62367">
        <w:rPr>
          <w:rtl/>
        </w:rPr>
        <w:t>בריך</w:t>
      </w:r>
      <w:r>
        <w:rPr>
          <w:rtl/>
        </w:rPr>
        <w:t xml:space="preserve"> </w:t>
      </w:r>
      <w:r w:rsidRPr="00D62367">
        <w:rPr>
          <w:rtl/>
        </w:rPr>
        <w:t>הוא.</w:t>
      </w:r>
      <w:r>
        <w:rPr>
          <w:rtl/>
        </w:rPr>
        <w:t xml:space="preserve"> </w:t>
      </w:r>
      <w:r w:rsidRPr="00D62367">
        <w:rPr>
          <w:rtl/>
        </w:rPr>
        <w:t>ואם</w:t>
      </w:r>
      <w:r>
        <w:rPr>
          <w:rtl/>
        </w:rPr>
        <w:t xml:space="preserve"> </w:t>
      </w:r>
      <w:r w:rsidRPr="00D62367">
        <w:rPr>
          <w:rtl/>
        </w:rPr>
        <w:t>מגיע</w:t>
      </w:r>
      <w:r>
        <w:rPr>
          <w:rtl/>
        </w:rPr>
        <w:t xml:space="preserve"> </w:t>
      </w:r>
      <w:r w:rsidRPr="00D62367">
        <w:rPr>
          <w:rtl/>
        </w:rPr>
        <w:t>לעלמיא</w:t>
      </w:r>
      <w:r>
        <w:rPr>
          <w:rtl/>
        </w:rPr>
        <w:t xml:space="preserve"> </w:t>
      </w:r>
      <w:r w:rsidRPr="00D62367">
        <w:rPr>
          <w:rtl/>
        </w:rPr>
        <w:t>והחזן</w:t>
      </w:r>
      <w:r>
        <w:rPr>
          <w:rtl/>
        </w:rPr>
        <w:t xml:space="preserve"> </w:t>
      </w:r>
      <w:r w:rsidRPr="00D62367">
        <w:rPr>
          <w:rtl/>
        </w:rPr>
        <w:t>כבר</w:t>
      </w:r>
      <w:r>
        <w:rPr>
          <w:rtl/>
        </w:rPr>
        <w:t xml:space="preserve"> </w:t>
      </w:r>
      <w:r w:rsidRPr="00D62367">
        <w:rPr>
          <w:rtl/>
        </w:rPr>
        <w:t>אמר</w:t>
      </w:r>
      <w:r>
        <w:rPr>
          <w:rtl/>
        </w:rPr>
        <w:t xml:space="preserve"> </w:t>
      </w:r>
      <w:r w:rsidRPr="00D62367">
        <w:rPr>
          <w:rtl/>
        </w:rPr>
        <w:t>איזה</w:t>
      </w:r>
      <w:r>
        <w:rPr>
          <w:rtl/>
        </w:rPr>
        <w:t xml:space="preserve"> </w:t>
      </w:r>
      <w:r w:rsidRPr="00D62367">
        <w:rPr>
          <w:rtl/>
        </w:rPr>
        <w:t>תיבות</w:t>
      </w:r>
      <w:r>
        <w:rPr>
          <w:rtl/>
        </w:rPr>
        <w:t xml:space="preserve"> </w:t>
      </w:r>
      <w:r w:rsidRPr="00D62367">
        <w:rPr>
          <w:rtl/>
        </w:rPr>
        <w:t>מיתברך</w:t>
      </w:r>
      <w:r>
        <w:rPr>
          <w:rtl/>
        </w:rPr>
        <w:t xml:space="preserve"> </w:t>
      </w:r>
      <w:r w:rsidRPr="00D62367">
        <w:rPr>
          <w:rtl/>
        </w:rPr>
        <w:t>ולהלן</w:t>
      </w:r>
      <w:r>
        <w:rPr>
          <w:rtl/>
        </w:rPr>
        <w:t xml:space="preserve"> </w:t>
      </w:r>
      <w:r w:rsidRPr="00D62367">
        <w:rPr>
          <w:rtl/>
        </w:rPr>
        <w:t>יאמר</w:t>
      </w:r>
      <w:r>
        <w:rPr>
          <w:rtl/>
        </w:rPr>
        <w:t xml:space="preserve"> </w:t>
      </w:r>
      <w:r w:rsidRPr="00D62367">
        <w:rPr>
          <w:rtl/>
        </w:rPr>
        <w:t>מיתברך</w:t>
      </w:r>
      <w:r>
        <w:rPr>
          <w:rtl/>
        </w:rPr>
        <w:t xml:space="preserve"> </w:t>
      </w:r>
      <w:r w:rsidRPr="00D62367">
        <w:rPr>
          <w:rtl/>
        </w:rPr>
        <w:t>עד</w:t>
      </w:r>
      <w:r>
        <w:rPr>
          <w:rtl/>
        </w:rPr>
        <w:t xml:space="preserve"> </w:t>
      </w:r>
      <w:r w:rsidRPr="00D62367">
        <w:rPr>
          <w:rtl/>
        </w:rPr>
        <w:t>שמגיע</w:t>
      </w:r>
      <w:r>
        <w:rPr>
          <w:rtl/>
        </w:rPr>
        <w:t xml:space="preserve"> </w:t>
      </w:r>
      <w:r w:rsidRPr="00D62367">
        <w:rPr>
          <w:rtl/>
        </w:rPr>
        <w:t>למקום</w:t>
      </w:r>
      <w:r>
        <w:rPr>
          <w:rtl/>
        </w:rPr>
        <w:t xml:space="preserve"> </w:t>
      </w:r>
      <w:r w:rsidRPr="00D62367">
        <w:rPr>
          <w:rtl/>
        </w:rPr>
        <w:t>שהש"ץ</w:t>
      </w:r>
      <w:r>
        <w:rPr>
          <w:rtl/>
        </w:rPr>
        <w:t xml:space="preserve"> </w:t>
      </w:r>
      <w:r w:rsidRPr="00D62367">
        <w:rPr>
          <w:rtl/>
        </w:rPr>
        <w:t>אומר</w:t>
      </w:r>
      <w:r>
        <w:rPr>
          <w:rtl/>
        </w:rPr>
        <w:t xml:space="preserve"> </w:t>
      </w:r>
      <w:r w:rsidRPr="00D62367">
        <w:rPr>
          <w:rtl/>
        </w:rPr>
        <w:t>ואז</w:t>
      </w:r>
      <w:r>
        <w:rPr>
          <w:rtl/>
        </w:rPr>
        <w:t xml:space="preserve"> </w:t>
      </w:r>
      <w:r w:rsidRPr="00D62367">
        <w:rPr>
          <w:rtl/>
        </w:rPr>
        <w:t>ישתוק</w:t>
      </w:r>
      <w:r>
        <w:rPr>
          <w:rtl/>
        </w:rPr>
        <w:t xml:space="preserve"> </w:t>
      </w:r>
      <w:r w:rsidRPr="00D62367">
        <w:rPr>
          <w:rtl/>
        </w:rPr>
        <w:t>וישמע.</w:t>
      </w:r>
      <w:r>
        <w:rPr>
          <w:rtl/>
        </w:rPr>
        <w:t xml:space="preserve"> </w:t>
      </w:r>
      <w:r w:rsidRPr="00D62367">
        <w:rPr>
          <w:rtl/>
        </w:rPr>
        <w:t>אין</w:t>
      </w:r>
      <w:r>
        <w:rPr>
          <w:rtl/>
        </w:rPr>
        <w:t xml:space="preserve"> </w:t>
      </w:r>
      <w:r w:rsidRPr="00D62367">
        <w:rPr>
          <w:rtl/>
        </w:rPr>
        <w:t>לומר</w:t>
      </w:r>
      <w:r>
        <w:rPr>
          <w:rtl/>
        </w:rPr>
        <w:t xml:space="preserve"> </w:t>
      </w:r>
      <w:r w:rsidRPr="00D62367">
        <w:rPr>
          <w:rtl/>
        </w:rPr>
        <w:t>הפסוקים</w:t>
      </w:r>
      <w:r>
        <w:rPr>
          <w:rtl/>
        </w:rPr>
        <w:t xml:space="preserve"> </w:t>
      </w:r>
      <w:r w:rsidRPr="00D62367">
        <w:rPr>
          <w:rtl/>
        </w:rPr>
        <w:t>בקדיש</w:t>
      </w:r>
      <w:r>
        <w:rPr>
          <w:rtl/>
        </w:rPr>
        <w:t xml:space="preserve"> </w:t>
      </w:r>
      <w:r w:rsidRPr="00D62367">
        <w:rPr>
          <w:rtl/>
        </w:rPr>
        <w:t>רק</w:t>
      </w:r>
      <w:r>
        <w:rPr>
          <w:rtl/>
        </w:rPr>
        <w:t xml:space="preserve"> </w:t>
      </w:r>
      <w:r w:rsidRPr="00D62367">
        <w:rPr>
          <w:rtl/>
        </w:rPr>
        <w:t>יענה</w:t>
      </w:r>
      <w:r>
        <w:rPr>
          <w:rtl/>
        </w:rPr>
        <w:t xml:space="preserve"> </w:t>
      </w:r>
      <w:r w:rsidRPr="00D62367">
        <w:rPr>
          <w:rtl/>
        </w:rPr>
        <w:t>אמן,</w:t>
      </w:r>
      <w:r>
        <w:rPr>
          <w:rtl/>
        </w:rPr>
        <w:t xml:space="preserve"> </w:t>
      </w:r>
      <w:r w:rsidRPr="00D62367">
        <w:rPr>
          <w:rtl/>
        </w:rPr>
        <w:t>אין</w:t>
      </w:r>
      <w:r>
        <w:rPr>
          <w:rtl/>
        </w:rPr>
        <w:t xml:space="preserve"> </w:t>
      </w:r>
      <w:r w:rsidRPr="00D62367">
        <w:rPr>
          <w:rtl/>
        </w:rPr>
        <w:t>לכרוע</w:t>
      </w:r>
      <w:r>
        <w:rPr>
          <w:rtl/>
        </w:rPr>
        <w:t xml:space="preserve"> </w:t>
      </w:r>
      <w:r w:rsidRPr="00D62367">
        <w:rPr>
          <w:rtl/>
        </w:rPr>
        <w:t>שום</w:t>
      </w:r>
      <w:r>
        <w:rPr>
          <w:rtl/>
        </w:rPr>
        <w:t xml:space="preserve"> </w:t>
      </w:r>
      <w:r w:rsidRPr="00D62367">
        <w:rPr>
          <w:rtl/>
        </w:rPr>
        <w:t>כריעה</w:t>
      </w:r>
      <w:r>
        <w:rPr>
          <w:rtl/>
        </w:rPr>
        <w:t xml:space="preserve"> </w:t>
      </w:r>
      <w:r w:rsidRPr="00D62367">
        <w:rPr>
          <w:rtl/>
        </w:rPr>
        <w:t>בקדיש".</w:t>
      </w:r>
    </w:p>
    <w:p w14:paraId="1B37CBFD" w14:textId="14D36F42" w:rsidR="00D274FC" w:rsidRPr="00D62367" w:rsidRDefault="00D274FC" w:rsidP="00D62367">
      <w:pPr>
        <w:pStyle w:val="a4"/>
        <w:rPr>
          <w:lang w:val="en-GB"/>
        </w:rPr>
      </w:pPr>
      <w:r>
        <w:rPr>
          <w:rFonts w:hint="cs"/>
          <w:rtl/>
          <w:lang w:val="en-GB"/>
        </w:rPr>
        <w:t xml:space="preserve">והוא כולו מתוך מתוך סימנים נד-נה. </w:t>
      </w:r>
    </w:p>
  </w:footnote>
  <w:footnote w:id="860">
    <w:p w14:paraId="46996A19" w14:textId="3DB925BB"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'ז"ל'.</w:t>
      </w:r>
    </w:p>
  </w:footnote>
  <w:footnote w:id="861">
    <w:p w14:paraId="06881BF9" w14:textId="4669AE07"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קסט;</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קמה;</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א"ל</w:t>
      </w:r>
      <w:r>
        <w:rPr>
          <w:rtl/>
        </w:rPr>
        <w:t xml:space="preserve"> </w:t>
      </w:r>
      <w:r w:rsidRPr="00D62367">
        <w:rPr>
          <w:rtl/>
        </w:rPr>
        <w:t>כנוסח</w:t>
      </w:r>
      <w:r>
        <w:rPr>
          <w:rtl/>
        </w:rPr>
        <w:t xml:space="preserve"> </w:t>
      </w:r>
      <w:r w:rsidRPr="00D62367">
        <w:rPr>
          <w:rtl/>
        </w:rPr>
        <w:t>השאילתות;</w:t>
      </w:r>
      <w:r>
        <w:rPr>
          <w:rtl/>
        </w:rPr>
        <w:t xml:space="preserve"> </w:t>
      </w:r>
      <w:r w:rsidRPr="00D62367">
        <w:rPr>
          <w:rtl/>
        </w:rPr>
        <w:t>כתר</w:t>
      </w:r>
      <w:r>
        <w:rPr>
          <w:rtl/>
        </w:rPr>
        <w:t xml:space="preserve"> </w:t>
      </w:r>
      <w:r w:rsidRPr="00D62367">
        <w:rPr>
          <w:rtl/>
        </w:rPr>
        <w:t>ראש</w:t>
      </w:r>
      <w:r>
        <w:rPr>
          <w:rtl/>
        </w:rPr>
        <w:t xml:space="preserve"> </w:t>
      </w:r>
      <w:r w:rsidRPr="00D62367">
        <w:rPr>
          <w:rtl/>
        </w:rPr>
        <w:t>לא.</w:t>
      </w:r>
      <w:r>
        <w:rPr>
          <w:rtl/>
        </w:rPr>
        <w:t xml:space="preserve"> </w:t>
      </w:r>
    </w:p>
    <w:p w14:paraId="3E7854DD" w14:textId="1897C7F7" w:rsidR="00D274FC" w:rsidRDefault="00D274FC" w:rsidP="00A170D7">
      <w:pPr>
        <w:pStyle w:val="a4"/>
        <w:rPr>
          <w:rtl/>
        </w:rPr>
      </w:pPr>
      <w:r>
        <w:rPr>
          <w:rFonts w:hint="cs"/>
          <w:rtl/>
        </w:rPr>
        <w:t>תלמוד בבלי, ברכות ל ע"ב: "לעולם ימוד אדם עצמו אם יכול לכוין את ליבו יתפלל, ואם לאו ואם לאו אל יתפלל". השלחן ערוך (אורח חיים, סימן קא סעיף א) כותב: "המתפלל צריך שיכויון בכל הברעות ואם אינו יכול לכוין בכולם לפחות יכוין באבות, אם לא כיון באבות, אע"פ שכיון בכל השאר יחזור ויתפלל". וברמ"א שם: "והאידנא אין חוזרין בשביל חסרון כוונה, שאף בחזרה קרוב הוא שלא יכוין, אם כן למה יחזור (טור)". ובהגהות הגר"א שם על דברי הרמ"א: "</w:t>
      </w:r>
      <w:r w:rsidRPr="00A170D7">
        <w:rPr>
          <w:rtl/>
        </w:rPr>
        <w:t>עתוס' ר"ה ט"ז ב' ד"ה ועיון וכו' וכ"ש האידנא וכן הוא בירושלמי פ"ב דברכות בהדיא א"ר ירמיה בשם ר"א התפלל ולא כוון לבו אם יודע שהוא חוזר ומכוין את לבו יתפלל וא"ל אל יתפלל אמר ר' חייא רבה אנא מן יומי לא כוונית אלא חד זמן בעי מכוונה והרהרית בלבי ואמרית מאן עליל קומי מלכא קדם ארקבסה או ריש גלותא שמואל אמר אנא מנית אפרוחיא ר' בון בר חייא אמר אלא מנית דימוסיא א"ר מתנא אנא מחזיק טיבו לרישא דכד מטי מודים הוא כרע מגרמי' והביאו תוס' בר"ה שם ד"ה הנ"ל שאין מכוין לב</w:t>
      </w:r>
      <w:r>
        <w:rPr>
          <w:rtl/>
        </w:rPr>
        <w:t>ו בתפלתו כדאמר בירושל' אר"ח כו'</w:t>
      </w:r>
      <w:r>
        <w:rPr>
          <w:rFonts w:hint="cs"/>
          <w:rtl/>
        </w:rPr>
        <w:t xml:space="preserve">". </w:t>
      </w:r>
    </w:p>
    <w:p w14:paraId="5A07C2EF" w14:textId="041C226D" w:rsidR="00D274FC" w:rsidRDefault="00D274FC" w:rsidP="00A170D7">
      <w:pPr>
        <w:pStyle w:val="a4"/>
        <w:rPr>
          <w:rtl/>
        </w:rPr>
      </w:pPr>
      <w:r>
        <w:rPr>
          <w:rFonts w:hint="cs"/>
          <w:rtl/>
        </w:rPr>
        <w:t xml:space="preserve">דברים אלו של ר' חיים כאן נראים כהולכים על פי שיטת הרמ"א שם. מהסעיף הבא מתברר כי הדברים הם דעת הגר"א ולא רק דעת ר' חיים. </w:t>
      </w:r>
    </w:p>
    <w:p w14:paraId="23E62BDC" w14:textId="487362A0" w:rsidR="00D274FC" w:rsidRPr="008767E7" w:rsidRDefault="00D274FC" w:rsidP="008767E7">
      <w:pPr>
        <w:pStyle w:val="a4"/>
      </w:pPr>
      <w:r>
        <w:rPr>
          <w:rFonts w:hint="cs"/>
          <w:rtl/>
        </w:rPr>
        <w:t xml:space="preserve">וראו גם דבריו בנפש החיים שער ג </w:t>
      </w:r>
      <w:r w:rsidRPr="008767E7">
        <w:rPr>
          <w:rFonts w:hint="cs"/>
          <w:rtl/>
        </w:rPr>
        <w:t>פרק ה: "</w:t>
      </w:r>
      <w:r w:rsidRPr="00325017">
        <w:rPr>
          <w:rtl/>
        </w:rPr>
        <w:t>אמנם כשהתפלל בקול וחתוך אותיות הדבור לבד אף על פי שלא צירף המחשבה וכונת הלב אליה הגם שודאי אינה במדריגה שלימה וגבוה כראוי, ואינה יכולה לעלות לעולם המחשבה עולם הנשמה, כיון שחסר ממנה בחינת מחשבת האדם, עם כל זה אינה לריק ח"ו ויוצא בה ידי חובתו, כי על כל פנים הרי העלה וקישר נפשו ברוחו ועולם הנפש בעולם הרוח</w:t>
      </w:r>
      <w:r w:rsidRPr="00325017">
        <w:rPr>
          <w:rFonts w:hint="cs"/>
          <w:rtl/>
        </w:rPr>
        <w:t xml:space="preserve">". </w:t>
      </w:r>
    </w:p>
  </w:footnote>
  <w:footnote w:id="862">
    <w:p w14:paraId="2EA5DF99" w14:textId="12BEE950" w:rsidR="00D274FC" w:rsidRPr="00D62367" w:rsidRDefault="00D274FC" w:rsidP="00D62367">
      <w:pPr>
        <w:pStyle w:val="a4"/>
      </w:pPr>
      <w:r w:rsidRPr="00D62367">
        <w:rPr>
          <w:rStyle w:val="a6"/>
        </w:rPr>
        <w:footnoteRef/>
      </w:r>
      <w:r>
        <w:rPr>
          <w:rtl/>
        </w:rPr>
        <w:t xml:space="preserve"> </w:t>
      </w:r>
      <w:r w:rsidRPr="00D62367">
        <w:rPr>
          <w:rtl/>
        </w:rPr>
        <w:t>מילים</w:t>
      </w:r>
      <w:r>
        <w:rPr>
          <w:rtl/>
        </w:rPr>
        <w:t xml:space="preserve"> </w:t>
      </w:r>
      <w:r w:rsidRPr="00D62367">
        <w:rPr>
          <w:rtl/>
        </w:rPr>
        <w:t>לא</w:t>
      </w:r>
      <w:r>
        <w:rPr>
          <w:rtl/>
        </w:rPr>
        <w:t xml:space="preserve"> </w:t>
      </w:r>
      <w:r w:rsidRPr="00D62367">
        <w:rPr>
          <w:rtl/>
        </w:rPr>
        <w:t>ברורות</w:t>
      </w:r>
      <w:r>
        <w:rPr>
          <w:rtl/>
        </w:rPr>
        <w:t xml:space="preserve"> </w:t>
      </w:r>
      <w:r w:rsidRPr="00D62367">
        <w:rPr>
          <w:rtl/>
        </w:rPr>
        <w:t>בכתב</w:t>
      </w:r>
      <w:r>
        <w:rPr>
          <w:rtl/>
        </w:rPr>
        <w:t xml:space="preserve"> </w:t>
      </w:r>
      <w:r w:rsidRPr="00D62367">
        <w:rPr>
          <w:rtl/>
        </w:rPr>
        <w:t>יד</w:t>
      </w:r>
      <w:r>
        <w:rPr>
          <w:rtl/>
        </w:rPr>
        <w:t xml:space="preserve"> </w:t>
      </w:r>
      <w:r w:rsidRPr="00D62367">
        <w:rPr>
          <w:rtl/>
        </w:rPr>
        <w:t>פודרו.</w:t>
      </w:r>
      <w:r>
        <w:rPr>
          <w:rtl/>
        </w:rPr>
        <w:t xml:space="preserve"> </w:t>
      </w:r>
      <w:r w:rsidRPr="00D62367">
        <w:rPr>
          <w:rtl/>
        </w:rPr>
        <w:t>ההשלמה</w:t>
      </w:r>
      <w:r>
        <w:rPr>
          <w:rtl/>
        </w:rPr>
        <w:t xml:space="preserve"> </w:t>
      </w:r>
      <w:r w:rsidRPr="00D62367">
        <w:rPr>
          <w:rtl/>
        </w:rPr>
        <w:t>על</w:t>
      </w:r>
      <w:r>
        <w:rPr>
          <w:rtl/>
        </w:rPr>
        <w:t xml:space="preserve"> </w:t>
      </w:r>
      <w:r w:rsidRPr="00D62367">
        <w:rPr>
          <w:rtl/>
        </w:rPr>
        <w:t>פי</w:t>
      </w:r>
      <w:r>
        <w:rPr>
          <w:rtl/>
        </w:rPr>
        <w:t xml:space="preserve"> </w:t>
      </w:r>
      <w:r w:rsidRPr="00D62367">
        <w:rPr>
          <w:rtl/>
        </w:rPr>
        <w:t>א"ל.</w:t>
      </w:r>
      <w:r>
        <w:rPr>
          <w:rtl/>
        </w:rPr>
        <w:t xml:space="preserve"> </w:t>
      </w:r>
    </w:p>
  </w:footnote>
  <w:footnote w:id="863">
    <w:p w14:paraId="75613A62" w14:textId="08DF7642" w:rsidR="00D274FC" w:rsidRDefault="00D274FC">
      <w:pPr>
        <w:pStyle w:val="a4"/>
      </w:pPr>
      <w:r>
        <w:rPr>
          <w:rStyle w:val="a6"/>
        </w:rPr>
        <w:footnoteRef/>
      </w:r>
      <w:r>
        <w:rPr>
          <w:rtl/>
        </w:rPr>
        <w:t xml:space="preserve"> </w:t>
      </w:r>
      <w:r>
        <w:rPr>
          <w:rFonts w:hint="cs"/>
          <w:rtl/>
        </w:rPr>
        <w:t xml:space="preserve">בפעם ראשונה. </w:t>
      </w:r>
    </w:p>
  </w:footnote>
  <w:footnote w:id="864">
    <w:p w14:paraId="2C7FB6A4" w14:textId="098D838B" w:rsidR="00D274FC" w:rsidRPr="00D62367" w:rsidRDefault="00D274FC" w:rsidP="00D62367">
      <w:pPr>
        <w:pStyle w:val="a4"/>
      </w:pPr>
      <w:r w:rsidRPr="00D62367">
        <w:rPr>
          <w:rStyle w:val="a6"/>
        </w:rPr>
        <w:footnoteRef/>
      </w:r>
      <w:r>
        <w:rPr>
          <w:rtl/>
        </w:rPr>
        <w:t xml:space="preserve"> </w:t>
      </w:r>
      <w:r w:rsidRPr="00D62367">
        <w:rPr>
          <w:rtl/>
        </w:rPr>
        <w:t>מילים</w:t>
      </w:r>
      <w:r>
        <w:rPr>
          <w:rtl/>
        </w:rPr>
        <w:t xml:space="preserve"> </w:t>
      </w:r>
      <w:r w:rsidRPr="00D62367">
        <w:rPr>
          <w:rtl/>
        </w:rPr>
        <w:t>לא</w:t>
      </w:r>
      <w:r>
        <w:rPr>
          <w:rtl/>
        </w:rPr>
        <w:t xml:space="preserve"> </w:t>
      </w:r>
      <w:r w:rsidRPr="00D62367">
        <w:rPr>
          <w:rtl/>
        </w:rPr>
        <w:t>ברורות</w:t>
      </w:r>
      <w:r>
        <w:rPr>
          <w:rtl/>
        </w:rPr>
        <w:t xml:space="preserve"> </w:t>
      </w:r>
      <w:r w:rsidRPr="00D62367">
        <w:rPr>
          <w:rtl/>
        </w:rPr>
        <w:t>בכתב</w:t>
      </w:r>
      <w:r>
        <w:rPr>
          <w:rtl/>
        </w:rPr>
        <w:t xml:space="preserve"> </w:t>
      </w:r>
      <w:r w:rsidRPr="00D62367">
        <w:rPr>
          <w:rtl/>
        </w:rPr>
        <w:t>יד</w:t>
      </w:r>
      <w:r>
        <w:rPr>
          <w:rtl/>
        </w:rPr>
        <w:t xml:space="preserve"> </w:t>
      </w:r>
      <w:r w:rsidRPr="00D62367">
        <w:rPr>
          <w:rtl/>
        </w:rPr>
        <w:t>פודרו.</w:t>
      </w:r>
      <w:r>
        <w:rPr>
          <w:rtl/>
        </w:rPr>
        <w:t xml:space="preserve"> </w:t>
      </w:r>
      <w:r w:rsidRPr="00D62367">
        <w:rPr>
          <w:rtl/>
        </w:rPr>
        <w:t>ההשלמה</w:t>
      </w:r>
      <w:r>
        <w:rPr>
          <w:rtl/>
        </w:rPr>
        <w:t xml:space="preserve"> </w:t>
      </w:r>
      <w:r w:rsidRPr="00D62367">
        <w:rPr>
          <w:rtl/>
        </w:rPr>
        <w:t>על</w:t>
      </w:r>
      <w:r>
        <w:rPr>
          <w:rtl/>
        </w:rPr>
        <w:t xml:space="preserve"> </w:t>
      </w:r>
      <w:r w:rsidRPr="00D62367">
        <w:rPr>
          <w:rtl/>
        </w:rPr>
        <w:t>פי</w:t>
      </w:r>
      <w:r>
        <w:rPr>
          <w:rtl/>
        </w:rPr>
        <w:t xml:space="preserve"> </w:t>
      </w:r>
      <w:r w:rsidRPr="00D62367">
        <w:rPr>
          <w:rtl/>
        </w:rPr>
        <w:t>א"ל.</w:t>
      </w:r>
    </w:p>
  </w:footnote>
  <w:footnote w:id="865">
    <w:p w14:paraId="3A8E850D" w14:textId="6A67A0FC"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יתפלל</w:t>
      </w:r>
      <w:r>
        <w:rPr>
          <w:rtl/>
        </w:rPr>
        <w:t xml:space="preserve"> </w:t>
      </w:r>
      <w:r w:rsidRPr="00D62367">
        <w:rPr>
          <w:rtl/>
        </w:rPr>
        <w:t>ואם</w:t>
      </w:r>
      <w:r>
        <w:rPr>
          <w:rtl/>
        </w:rPr>
        <w:t xml:space="preserve"> </w:t>
      </w:r>
      <w:r w:rsidRPr="00D62367">
        <w:rPr>
          <w:rtl/>
        </w:rPr>
        <w:t>לאו</w:t>
      </w:r>
      <w:r>
        <w:rPr>
          <w:rtl/>
        </w:rPr>
        <w:t xml:space="preserve"> </w:t>
      </w:r>
      <w:r w:rsidRPr="00D62367">
        <w:rPr>
          <w:rtl/>
        </w:rPr>
        <w:t>אל</w:t>
      </w:r>
      <w:r>
        <w:rPr>
          <w:rtl/>
        </w:rPr>
        <w:t xml:space="preserve"> </w:t>
      </w:r>
      <w:r w:rsidRPr="00D62367">
        <w:rPr>
          <w:rtl/>
        </w:rPr>
        <w:t>יתפלל'.</w:t>
      </w:r>
      <w:r>
        <w:rPr>
          <w:rtl/>
        </w:rPr>
        <w:t xml:space="preserve"> </w:t>
      </w:r>
    </w:p>
  </w:footnote>
  <w:footnote w:id="866">
    <w:p w14:paraId="0893048A" w14:textId="28AF1337" w:rsidR="00D274FC" w:rsidRPr="00D62367" w:rsidRDefault="00D274FC" w:rsidP="00D62367">
      <w:pPr>
        <w:pStyle w:val="a4"/>
        <w:rPr>
          <w:rtl/>
        </w:rPr>
      </w:pPr>
      <w:r w:rsidRPr="00D62367">
        <w:rPr>
          <w:rStyle w:val="a6"/>
        </w:rPr>
        <w:footnoteRef/>
      </w:r>
      <w:r>
        <w:rPr>
          <w:rtl/>
        </w:rPr>
        <w:t xml:space="preserve"> </w:t>
      </w:r>
      <w:r w:rsidRPr="00D62367">
        <w:rPr>
          <w:rtl/>
        </w:rPr>
        <w:t>בפ"א</w:t>
      </w:r>
      <w:r>
        <w:rPr>
          <w:rtl/>
        </w:rPr>
        <w:t xml:space="preserve"> </w:t>
      </w:r>
      <w:r w:rsidRPr="00D62367">
        <w:rPr>
          <w:rtl/>
        </w:rPr>
        <w:t>–</w:t>
      </w:r>
      <w:r>
        <w:rPr>
          <w:rtl/>
        </w:rPr>
        <w:t xml:space="preserve"> </w:t>
      </w:r>
      <w:r w:rsidRPr="00D62367">
        <w:rPr>
          <w:rtl/>
        </w:rPr>
        <w:t>בפעם</w:t>
      </w:r>
      <w:r>
        <w:rPr>
          <w:rtl/>
        </w:rPr>
        <w:t xml:space="preserve"> </w:t>
      </w:r>
      <w:r w:rsidRPr="00D62367">
        <w:rPr>
          <w:rtl/>
        </w:rPr>
        <w:t>ראשונה.</w:t>
      </w:r>
      <w:r>
        <w:rPr>
          <w:rtl/>
        </w:rPr>
        <w:t xml:space="preserve"> </w:t>
      </w:r>
    </w:p>
  </w:footnote>
  <w:footnote w:id="867">
    <w:p w14:paraId="0B21DA2F" w14:textId="43199845"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נוסף</w:t>
      </w:r>
      <w:r>
        <w:rPr>
          <w:rtl/>
        </w:rPr>
        <w:t xml:space="preserve"> </w:t>
      </w:r>
      <w:r w:rsidRPr="00D62367">
        <w:rPr>
          <w:rtl/>
        </w:rPr>
        <w:t>'וא"ל</w:t>
      </w:r>
      <w:r>
        <w:rPr>
          <w:rtl/>
        </w:rPr>
        <w:t xml:space="preserve"> </w:t>
      </w:r>
      <w:r w:rsidRPr="00D62367">
        <w:rPr>
          <w:rtl/>
        </w:rPr>
        <w:t>אל</w:t>
      </w:r>
      <w:r>
        <w:rPr>
          <w:rtl/>
        </w:rPr>
        <w:t xml:space="preserve"> </w:t>
      </w:r>
      <w:r w:rsidRPr="00D62367">
        <w:rPr>
          <w:rtl/>
        </w:rPr>
        <w:t>יתפלל'.</w:t>
      </w:r>
    </w:p>
  </w:footnote>
  <w:footnote w:id="868">
    <w:p w14:paraId="2CBBEB75" w14:textId="46616240" w:rsidR="00D274FC" w:rsidRDefault="00D274FC" w:rsidP="00D62367">
      <w:pPr>
        <w:pStyle w:val="a4"/>
        <w:rPr>
          <w:rtl/>
        </w:rPr>
      </w:pPr>
      <w:r w:rsidRPr="00D62367">
        <w:rPr>
          <w:rStyle w:val="a6"/>
        </w:rPr>
        <w:footnoteRef/>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סעיף</w:t>
      </w:r>
      <w:r>
        <w:rPr>
          <w:rtl/>
        </w:rPr>
        <w:t xml:space="preserve"> </w:t>
      </w:r>
      <w:r w:rsidRPr="00D62367">
        <w:rPr>
          <w:rtl/>
        </w:rPr>
        <w:t>קע;</w:t>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עניינים,</w:t>
      </w:r>
      <w:r>
        <w:rPr>
          <w:rtl/>
        </w:rPr>
        <w:t xml:space="preserve"> </w:t>
      </w:r>
      <w:r w:rsidRPr="00D62367">
        <w:rPr>
          <w:rtl/>
        </w:rPr>
        <w:t>סעיף</w:t>
      </w:r>
      <w:r>
        <w:rPr>
          <w:rtl/>
        </w:rPr>
        <w:t xml:space="preserve"> </w:t>
      </w:r>
      <w:r w:rsidRPr="00D62367">
        <w:rPr>
          <w:rtl/>
        </w:rPr>
        <w:t>כח;</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קמו;</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א"ל</w:t>
      </w:r>
      <w:r>
        <w:rPr>
          <w:rtl/>
        </w:rPr>
        <w:t xml:space="preserve"> </w:t>
      </w:r>
      <w:r w:rsidRPr="00D62367">
        <w:rPr>
          <w:rtl/>
        </w:rPr>
        <w:t>כנוסח</w:t>
      </w:r>
      <w:r>
        <w:rPr>
          <w:rtl/>
        </w:rPr>
        <w:t xml:space="preserve"> </w:t>
      </w:r>
      <w:r w:rsidRPr="00D62367">
        <w:rPr>
          <w:rtl/>
        </w:rPr>
        <w:t>השאילתות.</w:t>
      </w:r>
    </w:p>
    <w:p w14:paraId="21030300" w14:textId="60F49AD2" w:rsidR="00D274FC" w:rsidRPr="00D62367" w:rsidRDefault="00D274FC" w:rsidP="00D62367">
      <w:pPr>
        <w:pStyle w:val="a4"/>
      </w:pPr>
      <w:r>
        <w:rPr>
          <w:rFonts w:hint="cs"/>
          <w:rtl/>
        </w:rPr>
        <w:t xml:space="preserve">הסעיף הוא המשך של סעיף הקודם, ובו מתברר כי הדברים הם לא רק דעת ר' חיים, אלא גם דעת הגר"א. </w:t>
      </w:r>
    </w:p>
  </w:footnote>
  <w:footnote w:id="869">
    <w:p w14:paraId="4044ABB0" w14:textId="0BCA621A" w:rsidR="00D274FC" w:rsidRPr="00D62367" w:rsidRDefault="00D274FC" w:rsidP="00D62367">
      <w:pPr>
        <w:pStyle w:val="a4"/>
      </w:pPr>
      <w:r w:rsidRPr="00D62367">
        <w:rPr>
          <w:rStyle w:val="a6"/>
        </w:rPr>
        <w:footnoteRef/>
      </w:r>
      <w:r>
        <w:rPr>
          <w:rtl/>
        </w:rPr>
        <w:t xml:space="preserve"> </w:t>
      </w:r>
      <w:r w:rsidRPr="00D62367">
        <w:rPr>
          <w:rtl/>
        </w:rPr>
        <w:t>ל"ל</w:t>
      </w:r>
      <w:r>
        <w:rPr>
          <w:rtl/>
        </w:rPr>
        <w:t xml:space="preserve"> </w:t>
      </w:r>
      <w:r w:rsidRPr="00D62367">
        <w:rPr>
          <w:rtl/>
        </w:rPr>
        <w:t>–</w:t>
      </w:r>
      <w:r>
        <w:rPr>
          <w:rtl/>
        </w:rPr>
        <w:t xml:space="preserve"> </w:t>
      </w:r>
      <w:r w:rsidRPr="00D62367">
        <w:rPr>
          <w:rtl/>
        </w:rPr>
        <w:t>למה</w:t>
      </w:r>
      <w:r>
        <w:rPr>
          <w:rtl/>
        </w:rPr>
        <w:t xml:space="preserve"> </w:t>
      </w:r>
      <w:r w:rsidRPr="00D62367">
        <w:rPr>
          <w:rtl/>
        </w:rPr>
        <w:t>לי.</w:t>
      </w:r>
      <w:r>
        <w:rPr>
          <w:rtl/>
        </w:rPr>
        <w:t xml:space="preserve"> </w:t>
      </w:r>
    </w:p>
  </w:footnote>
  <w:footnote w:id="870">
    <w:p w14:paraId="257B6405" w14:textId="73E64899"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'אבל</w:t>
      </w:r>
      <w:r>
        <w:rPr>
          <w:rtl/>
        </w:rPr>
        <w:t xml:space="preserve"> </w:t>
      </w:r>
      <w:r w:rsidRPr="00D62367">
        <w:rPr>
          <w:rtl/>
        </w:rPr>
        <w:t>בפעם</w:t>
      </w:r>
      <w:r>
        <w:rPr>
          <w:rtl/>
        </w:rPr>
        <w:t xml:space="preserve"> </w:t>
      </w:r>
      <w:r w:rsidRPr="00D62367">
        <w:rPr>
          <w:rtl/>
        </w:rPr>
        <w:t>ראשון</w:t>
      </w:r>
      <w:r>
        <w:rPr>
          <w:rtl/>
        </w:rPr>
        <w:t xml:space="preserve"> </w:t>
      </w:r>
      <w:r w:rsidRPr="00D62367">
        <w:rPr>
          <w:rtl/>
        </w:rPr>
        <w:t>אינו</w:t>
      </w:r>
      <w:r>
        <w:rPr>
          <w:rtl/>
        </w:rPr>
        <w:t xml:space="preserve"> </w:t>
      </w:r>
      <w:r w:rsidRPr="00D62367">
        <w:rPr>
          <w:rtl/>
        </w:rPr>
        <w:t>צריך</w:t>
      </w:r>
      <w:r>
        <w:rPr>
          <w:rtl/>
        </w:rPr>
        <w:t xml:space="preserve"> </w:t>
      </w:r>
      <w:r w:rsidRPr="00D62367">
        <w:rPr>
          <w:rtl/>
        </w:rPr>
        <w:t>האמדה</w:t>
      </w:r>
      <w:r>
        <w:rPr>
          <w:rtl/>
        </w:rPr>
        <w:t xml:space="preserve"> </w:t>
      </w:r>
      <w:r w:rsidRPr="00D62367">
        <w:rPr>
          <w:rtl/>
        </w:rPr>
        <w:t>רק</w:t>
      </w:r>
      <w:r>
        <w:rPr>
          <w:rtl/>
        </w:rPr>
        <w:t xml:space="preserve"> </w:t>
      </w:r>
      <w:r w:rsidRPr="00D62367">
        <w:rPr>
          <w:rtl/>
        </w:rPr>
        <w:t>בפעם</w:t>
      </w:r>
      <w:r>
        <w:rPr>
          <w:rtl/>
        </w:rPr>
        <w:t xml:space="preserve"> </w:t>
      </w:r>
      <w:r w:rsidRPr="00D62367">
        <w:rPr>
          <w:rtl/>
        </w:rPr>
        <w:t>ב׳</w:t>
      </w:r>
      <w:r>
        <w:rPr>
          <w:rtl/>
        </w:rPr>
        <w:t xml:space="preserve"> </w:t>
      </w:r>
      <w:r w:rsidRPr="00D62367">
        <w:rPr>
          <w:rtl/>
        </w:rPr>
        <w:t>וא"כ</w:t>
      </w:r>
      <w:r>
        <w:rPr>
          <w:rtl/>
        </w:rPr>
        <w:t xml:space="preserve"> </w:t>
      </w:r>
      <w:r w:rsidRPr="00D62367">
        <w:rPr>
          <w:rtl/>
        </w:rPr>
        <w:t>פריך</w:t>
      </w:r>
      <w:r>
        <w:rPr>
          <w:rtl/>
        </w:rPr>
        <w:t xml:space="preserve"> </w:t>
      </w:r>
      <w:r w:rsidRPr="00D62367">
        <w:rPr>
          <w:rtl/>
        </w:rPr>
        <w:t>וכו''.</w:t>
      </w:r>
      <w:r>
        <w:rPr>
          <w:rtl/>
        </w:rPr>
        <w:t xml:space="preserve"> </w:t>
      </w:r>
    </w:p>
  </w:footnote>
  <w:footnote w:id="871">
    <w:p w14:paraId="09B8C892" w14:textId="68E4755F" w:rsidR="00D274FC" w:rsidRPr="00D62367" w:rsidRDefault="00D274FC" w:rsidP="00D62367">
      <w:pPr>
        <w:pStyle w:val="a4"/>
        <w:rPr>
          <w:rtl/>
        </w:rPr>
      </w:pPr>
      <w:r w:rsidRPr="00D62367">
        <w:rPr>
          <w:rStyle w:val="a6"/>
        </w:rPr>
        <w:footnoteRef/>
      </w:r>
      <w:r>
        <w:rPr>
          <w:rtl/>
        </w:rPr>
        <w:t xml:space="preserve"> </w:t>
      </w:r>
      <w:r w:rsidRPr="00D62367">
        <w:rPr>
          <w:rtl/>
        </w:rPr>
        <w:t>א"ל:</w:t>
      </w:r>
      <w:r>
        <w:rPr>
          <w:rtl/>
        </w:rPr>
        <w:t xml:space="preserve"> </w:t>
      </w:r>
      <w:r w:rsidRPr="00D62367">
        <w:rPr>
          <w:rtl/>
        </w:rPr>
        <w:t>'בדף'.</w:t>
      </w:r>
    </w:p>
  </w:footnote>
  <w:footnote w:id="872">
    <w:p w14:paraId="10F337B9" w14:textId="57F8D71F" w:rsidR="00D274FC" w:rsidRPr="00D62367" w:rsidRDefault="00D274FC" w:rsidP="00D62367">
      <w:pPr>
        <w:pStyle w:val="a4"/>
      </w:pPr>
      <w:r w:rsidRPr="00D62367">
        <w:rPr>
          <w:rStyle w:val="a6"/>
        </w:rPr>
        <w:footnoteRef/>
      </w:r>
      <w:r>
        <w:rPr>
          <w:rtl/>
        </w:rPr>
        <w:t xml:space="preserve"> </w:t>
      </w:r>
      <w:r w:rsidRPr="00D62367">
        <w:rPr>
          <w:rtl/>
        </w:rPr>
        <w:t>א"ל:</w:t>
      </w:r>
      <w:r>
        <w:rPr>
          <w:rtl/>
        </w:rPr>
        <w:t xml:space="preserve"> </w:t>
      </w:r>
      <w:r w:rsidRPr="00D62367">
        <w:rPr>
          <w:rtl/>
        </w:rPr>
        <w:t>'במהרש"א'.</w:t>
      </w:r>
    </w:p>
  </w:footnote>
  <w:footnote w:id="873">
    <w:p w14:paraId="5DAD6DE6" w14:textId="1EACFFAD" w:rsidR="00D274FC" w:rsidRPr="00D62367" w:rsidRDefault="00D274FC" w:rsidP="00D62367">
      <w:pPr>
        <w:pStyle w:val="a4"/>
        <w:rPr>
          <w:rtl/>
        </w:rPr>
      </w:pPr>
      <w:r w:rsidRPr="00D62367">
        <w:rPr>
          <w:rStyle w:val="a6"/>
        </w:rPr>
        <w:footnoteRef/>
      </w:r>
      <w:r>
        <w:rPr>
          <w:rtl/>
        </w:rPr>
        <w:t xml:space="preserve"> </w:t>
      </w:r>
      <w:r w:rsidRPr="00D62367">
        <w:rPr>
          <w:rtl/>
        </w:rPr>
        <w:t>חלק</w:t>
      </w:r>
      <w:r>
        <w:rPr>
          <w:rtl/>
        </w:rPr>
        <w:t xml:space="preserve"> </w:t>
      </w:r>
      <w:r w:rsidRPr="00D62367">
        <w:rPr>
          <w:rtl/>
        </w:rPr>
        <w:t>ב'</w:t>
      </w:r>
      <w:r>
        <w:rPr>
          <w:rtl/>
        </w:rPr>
        <w:t xml:space="preserve"> </w:t>
      </w:r>
      <w:r w:rsidRPr="00D62367">
        <w:rPr>
          <w:rtl/>
        </w:rPr>
        <w:t>קיים</w:t>
      </w:r>
      <w:r>
        <w:rPr>
          <w:rtl/>
        </w:rPr>
        <w:t xml:space="preserve"> </w:t>
      </w:r>
      <w:r w:rsidRPr="00D62367">
        <w:rPr>
          <w:rtl/>
        </w:rPr>
        <w:t>בכתב</w:t>
      </w:r>
      <w:r>
        <w:rPr>
          <w:rtl/>
        </w:rPr>
        <w:t xml:space="preserve"> </w:t>
      </w:r>
      <w:r w:rsidRPr="00D62367">
        <w:rPr>
          <w:rtl/>
        </w:rPr>
        <w:t>יד</w:t>
      </w:r>
      <w:r>
        <w:rPr>
          <w:rtl/>
        </w:rPr>
        <w:t xml:space="preserve"> </w:t>
      </w:r>
      <w:r w:rsidRPr="00D62367">
        <w:rPr>
          <w:rtl/>
        </w:rPr>
        <w:t>פודרו,</w:t>
      </w:r>
      <w:r>
        <w:rPr>
          <w:rtl/>
        </w:rPr>
        <w:t xml:space="preserve"> </w:t>
      </w:r>
      <w:r w:rsidRPr="00D62367">
        <w:rPr>
          <w:rtl/>
        </w:rPr>
        <w:t>ואינו</w:t>
      </w:r>
      <w:r>
        <w:rPr>
          <w:rtl/>
        </w:rPr>
        <w:t xml:space="preserve"> </w:t>
      </w:r>
      <w:r w:rsidRPr="00D62367">
        <w:rPr>
          <w:rtl/>
        </w:rPr>
        <w:t>בכתב</w:t>
      </w:r>
      <w:r>
        <w:rPr>
          <w:rtl/>
        </w:rPr>
        <w:t xml:space="preserve"> </w:t>
      </w:r>
      <w:r w:rsidRPr="00D62367">
        <w:rPr>
          <w:rtl/>
        </w:rPr>
        <w:t>יד</w:t>
      </w:r>
      <w:r>
        <w:rPr>
          <w:rtl/>
        </w:rPr>
        <w:t xml:space="preserve"> </w:t>
      </w:r>
      <w:r w:rsidRPr="00D62367">
        <w:rPr>
          <w:rtl/>
        </w:rPr>
        <w:t>אריה</w:t>
      </w:r>
      <w:r>
        <w:rPr>
          <w:rtl/>
        </w:rPr>
        <w:t xml:space="preserve"> </w:t>
      </w:r>
      <w:r w:rsidRPr="00D62367">
        <w:rPr>
          <w:rtl/>
        </w:rPr>
        <w:t>לוין.</w:t>
      </w:r>
      <w:r>
        <w:rPr>
          <w:rtl/>
        </w:rPr>
        <w:t xml:space="preserve"> </w:t>
      </w:r>
      <w:r w:rsidRPr="00D62367">
        <w:rPr>
          <w:rtl/>
        </w:rPr>
        <w:t>חלק</w:t>
      </w:r>
      <w:r>
        <w:rPr>
          <w:rtl/>
        </w:rPr>
        <w:t xml:space="preserve"> </w:t>
      </w:r>
      <w:r w:rsidRPr="00D62367">
        <w:rPr>
          <w:rtl/>
        </w:rPr>
        <w:t>מהסעיפים</w:t>
      </w:r>
      <w:r>
        <w:rPr>
          <w:rtl/>
        </w:rPr>
        <w:t xml:space="preserve"> </w:t>
      </w:r>
      <w:r w:rsidRPr="00D62367">
        <w:rPr>
          <w:rtl/>
        </w:rPr>
        <w:t>בחלק</w:t>
      </w:r>
      <w:r>
        <w:rPr>
          <w:rtl/>
        </w:rPr>
        <w:t xml:space="preserve"> </w:t>
      </w:r>
      <w:r w:rsidRPr="00D62367">
        <w:rPr>
          <w:rtl/>
        </w:rPr>
        <w:t>ב,</w:t>
      </w:r>
      <w:r>
        <w:rPr>
          <w:rtl/>
        </w:rPr>
        <w:t xml:space="preserve"> </w:t>
      </w:r>
      <w:r w:rsidRPr="00D62367">
        <w:rPr>
          <w:rtl/>
        </w:rPr>
        <w:t>מקובלים</w:t>
      </w:r>
      <w:r>
        <w:rPr>
          <w:rtl/>
        </w:rPr>
        <w:t xml:space="preserve"> </w:t>
      </w:r>
      <w:r w:rsidRPr="00D62367">
        <w:rPr>
          <w:rtl/>
        </w:rPr>
        <w:t>לסעיפים</w:t>
      </w:r>
      <w:r>
        <w:rPr>
          <w:rtl/>
        </w:rPr>
        <w:t xml:space="preserve"> </w:t>
      </w:r>
      <w:r w:rsidRPr="00D62367">
        <w:rPr>
          <w:rtl/>
        </w:rPr>
        <w:t>בחלק</w:t>
      </w:r>
      <w:r>
        <w:rPr>
          <w:rtl/>
        </w:rPr>
        <w:t xml:space="preserve"> </w:t>
      </w:r>
      <w:r w:rsidRPr="00D62367">
        <w:rPr>
          <w:rtl/>
        </w:rPr>
        <w:t>א,</w:t>
      </w:r>
      <w:r>
        <w:rPr>
          <w:rtl/>
        </w:rPr>
        <w:t xml:space="preserve"> </w:t>
      </w:r>
      <w:r w:rsidRPr="00D62367">
        <w:rPr>
          <w:rtl/>
        </w:rPr>
        <w:t>וציינו</w:t>
      </w:r>
      <w:r>
        <w:rPr>
          <w:rtl/>
        </w:rPr>
        <w:t xml:space="preserve"> </w:t>
      </w:r>
      <w:r w:rsidRPr="00D62367">
        <w:rPr>
          <w:rtl/>
        </w:rPr>
        <w:t>לסעיף</w:t>
      </w:r>
      <w:r>
        <w:rPr>
          <w:rtl/>
        </w:rPr>
        <w:t xml:space="preserve"> </w:t>
      </w:r>
      <w:r w:rsidRPr="00D62367">
        <w:rPr>
          <w:rtl/>
        </w:rPr>
        <w:t>בחלק</w:t>
      </w:r>
      <w:r>
        <w:rPr>
          <w:rtl/>
        </w:rPr>
        <w:t xml:space="preserve"> </w:t>
      </w:r>
      <w:r w:rsidRPr="00D62367">
        <w:rPr>
          <w:rtl/>
        </w:rPr>
        <w:t>א'</w:t>
      </w:r>
      <w:r>
        <w:rPr>
          <w:rtl/>
        </w:rPr>
        <w:t xml:space="preserve"> </w:t>
      </w:r>
      <w:r w:rsidRPr="00D62367">
        <w:rPr>
          <w:rtl/>
        </w:rPr>
        <w:t>ששם</w:t>
      </w:r>
      <w:r>
        <w:rPr>
          <w:rtl/>
        </w:rPr>
        <w:t xml:space="preserve"> </w:t>
      </w:r>
      <w:r w:rsidRPr="00D62367">
        <w:rPr>
          <w:rtl/>
        </w:rPr>
        <w:t>עיקר</w:t>
      </w:r>
      <w:r>
        <w:rPr>
          <w:rtl/>
        </w:rPr>
        <w:t xml:space="preserve"> </w:t>
      </w:r>
      <w:r w:rsidRPr="00D62367">
        <w:rPr>
          <w:rtl/>
        </w:rPr>
        <w:t>הדיון.</w:t>
      </w:r>
      <w:r>
        <w:rPr>
          <w:rtl/>
        </w:rPr>
        <w:t xml:space="preserve"> </w:t>
      </w:r>
    </w:p>
  </w:footnote>
  <w:footnote w:id="874">
    <w:p w14:paraId="1CCD987F" w14:textId="301DA13A" w:rsidR="00D274FC" w:rsidRDefault="00D274FC">
      <w:pPr>
        <w:pStyle w:val="a4"/>
        <w:rPr>
          <w:rtl/>
        </w:rPr>
      </w:pPr>
      <w:r>
        <w:rPr>
          <w:rStyle w:val="a6"/>
        </w:rPr>
        <w:footnoteRef/>
      </w:r>
      <w:r>
        <w:rPr>
          <w:rtl/>
        </w:rPr>
        <w:t xml:space="preserve"> </w:t>
      </w:r>
      <w:r>
        <w:rPr>
          <w:rFonts w:hint="cs"/>
          <w:rtl/>
        </w:rPr>
        <w:t xml:space="preserve">נראה מחלק מהסעיפים בחלק השני, כי הם לא מתייחסות לר' חיים, אלא לתלמיד הגר"א אחר, וציינו את הדבר בהערות. אם השערה זו נכונה </w:t>
      </w:r>
      <w:r>
        <w:rPr>
          <w:rtl/>
        </w:rPr>
        <w:t>–</w:t>
      </w:r>
      <w:r>
        <w:rPr>
          <w:rFonts w:hint="cs"/>
          <w:rtl/>
        </w:rPr>
        <w:t xml:space="preserve"> משמעות הדבר כי הכותרת המייחסת הכל לר' חיים מאוחרת לכתיבת הקובץ החופף בחלקו הגדול לחלק הראשון. </w:t>
      </w:r>
    </w:p>
  </w:footnote>
  <w:footnote w:id="875">
    <w:p w14:paraId="6FEC7D33" w14:textId="1B3A77E3"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r>
        <w:rPr>
          <w:rtl/>
        </w:rPr>
        <w:t xml:space="preserve"> </w:t>
      </w:r>
      <w:r w:rsidRPr="00D62367">
        <w:rPr>
          <w:rtl/>
        </w:rPr>
        <w:t>ראו</w:t>
      </w:r>
      <w:r>
        <w:rPr>
          <w:rtl/>
        </w:rPr>
        <w:t xml:space="preserve"> </w:t>
      </w:r>
      <w:r w:rsidRPr="00D62367">
        <w:rPr>
          <w:rtl/>
        </w:rPr>
        <w:t>את</w:t>
      </w:r>
      <w:r>
        <w:rPr>
          <w:rtl/>
        </w:rPr>
        <w:t xml:space="preserve"> </w:t>
      </w:r>
      <w:r w:rsidRPr="00D62367">
        <w:rPr>
          <w:rtl/>
        </w:rPr>
        <w:t>הדיו</w:t>
      </w:r>
      <w:r>
        <w:rPr>
          <w:rtl/>
        </w:rPr>
        <w:t xml:space="preserve"> </w:t>
      </w:r>
      <w:r w:rsidRPr="00D62367">
        <w:rPr>
          <w:rtl/>
        </w:rPr>
        <w:t>המקביל</w:t>
      </w:r>
      <w:r>
        <w:rPr>
          <w:rtl/>
        </w:rPr>
        <w:t xml:space="preserve"> </w:t>
      </w:r>
      <w:r w:rsidRPr="00D62367">
        <w:rPr>
          <w:highlight w:val="lightGray"/>
          <w:rtl/>
        </w:rPr>
        <w:t>בחלק</w:t>
      </w:r>
      <w:r>
        <w:rPr>
          <w:highlight w:val="lightGray"/>
          <w:rtl/>
        </w:rPr>
        <w:t xml:space="preserve"> </w:t>
      </w:r>
      <w:r w:rsidRPr="00D62367">
        <w:rPr>
          <w:highlight w:val="lightGray"/>
          <w:rtl/>
        </w:rPr>
        <w:t>א</w:t>
      </w:r>
      <w:r>
        <w:rPr>
          <w:highlight w:val="lightGray"/>
          <w:rtl/>
        </w:rPr>
        <w:t xml:space="preserve"> </w:t>
      </w:r>
      <w:r w:rsidRPr="00D62367">
        <w:rPr>
          <w:highlight w:val="lightGray"/>
          <w:rtl/>
        </w:rPr>
        <w:t>סעיף</w:t>
      </w:r>
      <w:r>
        <w:rPr>
          <w:highlight w:val="lightGray"/>
          <w:rtl/>
        </w:rPr>
        <w:t xml:space="preserve"> </w:t>
      </w:r>
      <w:r w:rsidRPr="00D62367">
        <w:rPr>
          <w:highlight w:val="lightGray"/>
          <w:rtl/>
        </w:rPr>
        <w:t>עג.</w:t>
      </w:r>
    </w:p>
    <w:p w14:paraId="2D1603F3" w14:textId="6A66EA62" w:rsidR="00D274FC" w:rsidRPr="00D62367" w:rsidRDefault="00D274FC" w:rsidP="00D62367">
      <w:pPr>
        <w:pStyle w:val="a4"/>
      </w:pPr>
      <w:r>
        <w:rPr>
          <w:rFonts w:hint="cs"/>
          <w:rtl/>
        </w:rPr>
        <w:t>על העברת תפילין של ראש לשל יד: המקור בגמרא מנחות דף לד ע"ב, ובטור אורח חיים  לד: "</w:t>
      </w:r>
      <w:r w:rsidRPr="00BA0D10">
        <w:rPr>
          <w:rtl/>
        </w:rPr>
        <w:t xml:space="preserve"> אסור לשנות תפילין של ראש לעשותן של יד, ואפילו ליקח רצועה מהם וליתן בשל יד אסור. אבל משל יד לשל ראש מותר לשנות. ואם היו חדשים, שלא הניחן עדיין, מותר לשנות אפילו משל ראש לשל יד</w:t>
      </w:r>
      <w:r w:rsidRPr="00BA0D10">
        <w:rPr>
          <w:rFonts w:hint="cs"/>
          <w:rtl/>
        </w:rPr>
        <w:t>" ובבית יוסף מסביר כדברי רש"י: "</w:t>
      </w:r>
      <w:r w:rsidRPr="00BA0D10">
        <w:rPr>
          <w:rtl/>
        </w:rPr>
        <w:t xml:space="preserve">תניא: אם אין לו תפילין של יד ויש לו שני תפילין של ראש, </w:t>
      </w:r>
      <w:r>
        <w:rPr>
          <w:rFonts w:hint="cs"/>
          <w:rtl/>
        </w:rPr>
        <w:t>ת</w:t>
      </w:r>
      <w:r w:rsidRPr="00BA0D10">
        <w:rPr>
          <w:rtl/>
        </w:rPr>
        <w:t>ולה עור על אחת מהן ומניחה. כלומר, דכשטולה עור אחד עליה נראה כבית אחד. איני? והא שלח רב חנניה משמיה דרבי יוחנן: תפילה של יד עושין אותה של ראש, ושל ראש אין עושין אותה של יד, לפי שאין מורידין מקדושה חמורה לקדושה קלה! לא קשיא; הא בעתיקתא, הא בחדתא</w:t>
      </w:r>
      <w:r w:rsidRPr="00BA0D10">
        <w:rPr>
          <w:rFonts w:hint="cs"/>
          <w:rtl/>
        </w:rPr>
        <w:t>"</w:t>
      </w:r>
      <w:r>
        <w:rPr>
          <w:rFonts w:hint="cs"/>
          <w:rtl/>
        </w:rPr>
        <w:t>.</w:t>
      </w:r>
    </w:p>
  </w:footnote>
  <w:footnote w:id="876">
    <w:p w14:paraId="08214D69" w14:textId="50047670" w:rsidR="00D274FC" w:rsidRDefault="00D274FC">
      <w:pPr>
        <w:pStyle w:val="a4"/>
      </w:pPr>
      <w:r>
        <w:rPr>
          <w:rStyle w:val="a6"/>
        </w:rPr>
        <w:footnoteRef/>
      </w:r>
      <w:r>
        <w:rPr>
          <w:rtl/>
        </w:rPr>
        <w:t xml:space="preserve"> </w:t>
      </w:r>
      <w:r>
        <w:rPr>
          <w:rFonts w:hint="cs"/>
          <w:rtl/>
        </w:rPr>
        <w:t xml:space="preserve">'על של ראש כשר לשל יד'. </w:t>
      </w:r>
    </w:p>
  </w:footnote>
  <w:footnote w:id="877">
    <w:p w14:paraId="5E8BFAD9" w14:textId="025255BC" w:rsidR="00D274FC" w:rsidRPr="00D62367" w:rsidRDefault="00D274FC" w:rsidP="00D62367">
      <w:pPr>
        <w:pStyle w:val="a4"/>
        <w:rPr>
          <w:rtl/>
        </w:rPr>
      </w:pPr>
      <w:r w:rsidRPr="00D62367">
        <w:rPr>
          <w:rStyle w:val="a6"/>
        </w:rPr>
        <w:footnoteRef/>
      </w:r>
      <w:r>
        <w:rPr>
          <w:rtl/>
        </w:rPr>
        <w:t xml:space="preserve"> </w:t>
      </w:r>
      <w:r w:rsidRPr="00D62367">
        <w:rPr>
          <w:rtl/>
        </w:rPr>
        <w:t>לפ"ד</w:t>
      </w:r>
      <w:r>
        <w:rPr>
          <w:rtl/>
        </w:rPr>
        <w:t xml:space="preserve"> </w:t>
      </w:r>
      <w:r w:rsidRPr="00D62367">
        <w:rPr>
          <w:rtl/>
        </w:rPr>
        <w:t>-</w:t>
      </w:r>
      <w:r>
        <w:rPr>
          <w:rtl/>
        </w:rPr>
        <w:t xml:space="preserve"> </w:t>
      </w:r>
      <w:r w:rsidRPr="00D62367">
        <w:rPr>
          <w:rtl/>
        </w:rPr>
        <w:t>לפי</w:t>
      </w:r>
      <w:r>
        <w:rPr>
          <w:rtl/>
        </w:rPr>
        <w:t xml:space="preserve"> </w:t>
      </w:r>
      <w:r w:rsidRPr="00D62367">
        <w:rPr>
          <w:rtl/>
        </w:rPr>
        <w:t>דעתו.</w:t>
      </w:r>
    </w:p>
  </w:footnote>
  <w:footnote w:id="878">
    <w:p w14:paraId="3B233145" w14:textId="005B6FEC"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r>
        <w:rPr>
          <w:rtl/>
        </w:rPr>
        <w:t xml:space="preserve"> </w:t>
      </w:r>
    </w:p>
    <w:p w14:paraId="4EE16B1A" w14:textId="6D953D25" w:rsidR="00D274FC" w:rsidRPr="00D62367" w:rsidRDefault="00D274FC" w:rsidP="00D62367">
      <w:pPr>
        <w:pStyle w:val="a4"/>
      </w:pPr>
      <w:r>
        <w:rPr>
          <w:rFonts w:hint="cs"/>
          <w:rtl/>
        </w:rPr>
        <w:t>בביאור הגר"א על שולחן ערוך אורח חיים סימן קכ"ו סעיף א: "</w:t>
      </w:r>
      <w:r w:rsidRPr="003A4B46">
        <w:rPr>
          <w:rtl/>
        </w:rPr>
        <w:t>שפי' הא דמ"ס כשהוא מבוסם על הלבנה ר"ל שתתבסם אורה ונהנין ממנה וה"ה בכה"ג</w:t>
      </w:r>
      <w:r>
        <w:rPr>
          <w:rFonts w:hint="cs"/>
          <w:rtl/>
        </w:rPr>
        <w:t xml:space="preserve">". ובשלחן ערוך סעיף ד שם: "אין מברכין עליה עד שיעברו שבעת ימים עליה". </w:t>
      </w:r>
    </w:p>
  </w:footnote>
  <w:footnote w:id="879">
    <w:p w14:paraId="5026071F" w14:textId="58173068" w:rsidR="00D274FC" w:rsidRPr="00D62367" w:rsidRDefault="00D274FC" w:rsidP="00D62367">
      <w:pPr>
        <w:pStyle w:val="a4"/>
        <w:rPr>
          <w:rtl/>
        </w:rPr>
      </w:pPr>
      <w:r w:rsidRPr="00D62367">
        <w:rPr>
          <w:rStyle w:val="a6"/>
        </w:rPr>
        <w:footnoteRef/>
      </w:r>
      <w:r>
        <w:rPr>
          <w:rtl/>
        </w:rPr>
        <w:t xml:space="preserve"> </w:t>
      </w:r>
      <w:r w:rsidRPr="00D62367">
        <w:rPr>
          <w:rtl/>
        </w:rPr>
        <w:t>בל"א</w:t>
      </w:r>
      <w:r>
        <w:rPr>
          <w:rtl/>
        </w:rPr>
        <w:t xml:space="preserve"> </w:t>
      </w:r>
      <w:r w:rsidRPr="00D62367">
        <w:rPr>
          <w:rtl/>
        </w:rPr>
        <w:t>–</w:t>
      </w:r>
      <w:r>
        <w:rPr>
          <w:rtl/>
        </w:rPr>
        <w:t xml:space="preserve"> </w:t>
      </w:r>
      <w:r w:rsidRPr="00D62367">
        <w:rPr>
          <w:rtl/>
        </w:rPr>
        <w:t>בלשון</w:t>
      </w:r>
      <w:r>
        <w:rPr>
          <w:rtl/>
        </w:rPr>
        <w:t xml:space="preserve"> </w:t>
      </w:r>
      <w:r w:rsidRPr="00D62367">
        <w:rPr>
          <w:rtl/>
        </w:rPr>
        <w:t>אחד.</w:t>
      </w:r>
      <w:r>
        <w:rPr>
          <w:rtl/>
        </w:rPr>
        <w:t xml:space="preserve"> </w:t>
      </w:r>
    </w:p>
  </w:footnote>
  <w:footnote w:id="880">
    <w:p w14:paraId="70A64565" w14:textId="289EC852" w:rsidR="00D274FC" w:rsidRDefault="00D274FC">
      <w:pPr>
        <w:pStyle w:val="a4"/>
      </w:pPr>
      <w:r>
        <w:rPr>
          <w:rStyle w:val="a6"/>
        </w:rPr>
        <w:footnoteRef/>
      </w:r>
      <w:r>
        <w:rPr>
          <w:rtl/>
        </w:rPr>
        <w:t xml:space="preserve"> </w:t>
      </w:r>
      <w:r>
        <w:rPr>
          <w:rFonts w:hint="cs"/>
          <w:rtl/>
        </w:rPr>
        <w:t xml:space="preserve">תלמוד ירושלמי, יג ע"ד: "הרואה את הלבנה בחידושה אומר: ברוך מחדש חדשים". </w:t>
      </w:r>
    </w:p>
  </w:footnote>
  <w:footnote w:id="881">
    <w:p w14:paraId="4A42FF50" w14:textId="4B4402F9" w:rsidR="00D274FC" w:rsidRDefault="00D274FC">
      <w:pPr>
        <w:pStyle w:val="a4"/>
      </w:pPr>
      <w:r>
        <w:rPr>
          <w:rStyle w:val="a6"/>
        </w:rPr>
        <w:footnoteRef/>
      </w:r>
      <w:r>
        <w:rPr>
          <w:rtl/>
        </w:rPr>
        <w:t xml:space="preserve"> </w:t>
      </w:r>
      <w:r>
        <w:rPr>
          <w:rFonts w:hint="cs"/>
          <w:rtl/>
        </w:rPr>
        <w:t>מסכת סופרים.</w:t>
      </w:r>
    </w:p>
  </w:footnote>
  <w:footnote w:id="882">
    <w:p w14:paraId="4304A46C" w14:textId="557FBA4E" w:rsidR="00D274FC" w:rsidRDefault="00D274FC" w:rsidP="00635CAF">
      <w:pPr>
        <w:pStyle w:val="a4"/>
      </w:pPr>
      <w:r>
        <w:rPr>
          <w:rStyle w:val="a6"/>
        </w:rPr>
        <w:footnoteRef/>
      </w:r>
      <w:r>
        <w:rPr>
          <w:rtl/>
        </w:rPr>
        <w:t xml:space="preserve"> </w:t>
      </w:r>
      <w:r>
        <w:rPr>
          <w:rFonts w:hint="cs"/>
          <w:rtl/>
        </w:rPr>
        <w:t>מסכת סופרים פרק כ הלכה א: "</w:t>
      </w:r>
      <w:r w:rsidRPr="008E58A3">
        <w:rPr>
          <w:rtl/>
        </w:rPr>
        <w:t>ואין מברכין על הירח אלא במוצאי שבת כשהוא מבושם ובכלי נאים ותולה עיניו כנגדה ומישר את רגלו ומברך אשר במאמרו ברא שחקים וברוח פיו כל צבאם חוק וזמן נתן להם שלא ישנו את תפקידם פועלי אמת שפעולתו אמת וללבנה אמר שתתחדש באור יקר ועטרת תפאר' לעמוסי בטן שהן עתידי' להתחדש כמותם לפאר יוצרם על כבוד מלכותו בא"י מקדש ראשי חדשים</w:t>
      </w:r>
      <w:r>
        <w:rPr>
          <w:rFonts w:hint="cs"/>
          <w:rtl/>
        </w:rPr>
        <w:t>".</w:t>
      </w:r>
    </w:p>
  </w:footnote>
  <w:footnote w:id="883">
    <w:p w14:paraId="5DEC0F0B" w14:textId="6FA909AC" w:rsidR="00D274FC" w:rsidRPr="00D62367" w:rsidRDefault="00D274FC" w:rsidP="00D62367">
      <w:pPr>
        <w:pStyle w:val="a4"/>
        <w:rPr>
          <w:rtl/>
        </w:rPr>
      </w:pPr>
      <w:r w:rsidRPr="00D62367">
        <w:rPr>
          <w:rStyle w:val="a6"/>
        </w:rPr>
        <w:footnoteRef/>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א;</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לב;</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על</w:t>
      </w:r>
      <w:r>
        <w:rPr>
          <w:rtl/>
        </w:rPr>
        <w:t xml:space="preserve"> </w:t>
      </w:r>
      <w:r w:rsidRPr="00D62367">
        <w:rPr>
          <w:rtl/>
        </w:rPr>
        <w:t>הכבוד</w:t>
      </w:r>
      <w:r>
        <w:rPr>
          <w:rtl/>
        </w:rPr>
        <w:t xml:space="preserve"> </w:t>
      </w:r>
      <w:r w:rsidRPr="00D62367">
        <w:rPr>
          <w:rtl/>
        </w:rPr>
        <w:t>ראו</w:t>
      </w:r>
      <w:r>
        <w:rPr>
          <w:rtl/>
        </w:rPr>
        <w:t xml:space="preserve"> </w:t>
      </w:r>
      <w:r w:rsidRPr="00D62367">
        <w:rPr>
          <w:rtl/>
        </w:rPr>
        <w:t>גם</w:t>
      </w:r>
      <w:r>
        <w:rPr>
          <w:rtl/>
        </w:rPr>
        <w:t xml:space="preserve"> </w:t>
      </w:r>
      <w:r w:rsidRPr="00D62367">
        <w:rPr>
          <w:rtl/>
        </w:rPr>
        <w:t>להלן</w:t>
      </w:r>
      <w:r>
        <w:rPr>
          <w:rtl/>
        </w:rPr>
        <w:t xml:space="preserve"> </w:t>
      </w:r>
      <w:r w:rsidRPr="00D62367">
        <w:rPr>
          <w:rtl/>
        </w:rPr>
        <w:t>סעיף</w:t>
      </w:r>
      <w:r>
        <w:rPr>
          <w:rtl/>
        </w:rPr>
        <w:t xml:space="preserve"> </w:t>
      </w:r>
      <w:r w:rsidRPr="00D62367">
        <w:rPr>
          <w:rtl/>
        </w:rPr>
        <w:t>טז</w:t>
      </w:r>
      <w:r>
        <w:rPr>
          <w:rtl/>
        </w:rPr>
        <w:t xml:space="preserve"> </w:t>
      </w:r>
      <w:r w:rsidRPr="00D62367">
        <w:rPr>
          <w:rtl/>
        </w:rPr>
        <w:t>ובהפניות</w:t>
      </w:r>
      <w:r>
        <w:rPr>
          <w:rtl/>
        </w:rPr>
        <w:t xml:space="preserve"> </w:t>
      </w:r>
      <w:r w:rsidRPr="00D62367">
        <w:rPr>
          <w:rtl/>
        </w:rPr>
        <w:t>שם.</w:t>
      </w:r>
      <w:r>
        <w:rPr>
          <w:rtl/>
        </w:rPr>
        <w:t xml:space="preserve"> </w:t>
      </w:r>
    </w:p>
    <w:p w14:paraId="440A1095" w14:textId="19F6BED6" w:rsidR="00D274FC" w:rsidRPr="00D62367" w:rsidRDefault="00D274FC" w:rsidP="00D62367">
      <w:pPr>
        <w:pStyle w:val="a4"/>
        <w:rPr>
          <w:rtl/>
        </w:rPr>
      </w:pPr>
      <w:r w:rsidRPr="00D62367">
        <w:rPr>
          <w:rtl/>
        </w:rPr>
        <w:t>והנוסח</w:t>
      </w:r>
      <w:r>
        <w:rPr>
          <w:rtl/>
        </w:rPr>
        <w:t xml:space="preserve"> </w:t>
      </w:r>
      <w:r w:rsidRPr="00D62367">
        <w:rPr>
          <w:rtl/>
        </w:rPr>
        <w:t>בכתר</w:t>
      </w:r>
      <w:r>
        <w:rPr>
          <w:rtl/>
        </w:rPr>
        <w:t xml:space="preserve"> </w:t>
      </w:r>
      <w:r w:rsidRPr="00D62367">
        <w:rPr>
          <w:rtl/>
        </w:rPr>
        <w:t>ראש</w:t>
      </w:r>
      <w:r>
        <w:rPr>
          <w:rtl/>
        </w:rPr>
        <w:t xml:space="preserve"> </w:t>
      </w:r>
      <w:r w:rsidRPr="00D62367">
        <w:rPr>
          <w:rtl/>
        </w:rPr>
        <w:t>קלז:</w:t>
      </w:r>
      <w:r>
        <w:rPr>
          <w:rtl/>
        </w:rPr>
        <w:t xml:space="preserve"> </w:t>
      </w:r>
      <w:r w:rsidRPr="00D62367">
        <w:rPr>
          <w:rtl/>
        </w:rPr>
        <w:t>"כבוד</w:t>
      </w:r>
      <w:r>
        <w:rPr>
          <w:rtl/>
        </w:rPr>
        <w:t xml:space="preserve"> </w:t>
      </w:r>
      <w:r w:rsidRPr="00D62367">
        <w:rPr>
          <w:rtl/>
        </w:rPr>
        <w:t>המדומה</w:t>
      </w:r>
      <w:r>
        <w:rPr>
          <w:rtl/>
        </w:rPr>
        <w:t xml:space="preserve"> </w:t>
      </w:r>
      <w:r w:rsidRPr="00D62367">
        <w:rPr>
          <w:rtl/>
        </w:rPr>
        <w:t>זו</w:t>
      </w:r>
      <w:r>
        <w:rPr>
          <w:rtl/>
        </w:rPr>
        <w:t xml:space="preserve"> </w:t>
      </w:r>
      <w:r w:rsidRPr="00D62367">
        <w:rPr>
          <w:rtl/>
        </w:rPr>
        <w:t>מדה</w:t>
      </w:r>
      <w:r>
        <w:rPr>
          <w:rtl/>
        </w:rPr>
        <w:t xml:space="preserve"> </w:t>
      </w:r>
      <w:r w:rsidRPr="00D62367">
        <w:rPr>
          <w:rtl/>
        </w:rPr>
        <w:t>רעה,</w:t>
      </w:r>
      <w:r>
        <w:rPr>
          <w:rtl/>
        </w:rPr>
        <w:t xml:space="preserve"> </w:t>
      </w:r>
      <w:r w:rsidRPr="00D62367">
        <w:rPr>
          <w:rtl/>
        </w:rPr>
        <w:t>ואינו</w:t>
      </w:r>
      <w:r>
        <w:rPr>
          <w:rtl/>
        </w:rPr>
        <w:t xml:space="preserve"> </w:t>
      </w:r>
      <w:r w:rsidRPr="00D62367">
        <w:rPr>
          <w:rtl/>
        </w:rPr>
        <w:t>דומה</w:t>
      </w:r>
      <w:r>
        <w:rPr>
          <w:rtl/>
        </w:rPr>
        <w:t xml:space="preserve"> </w:t>
      </w:r>
      <w:r w:rsidRPr="00D62367">
        <w:rPr>
          <w:rtl/>
        </w:rPr>
        <w:t>הנכיון</w:t>
      </w:r>
      <w:r>
        <w:rPr>
          <w:rtl/>
        </w:rPr>
        <w:t xml:space="preserve"> </w:t>
      </w:r>
      <w:r w:rsidRPr="00D62367">
        <w:rPr>
          <w:rtl/>
        </w:rPr>
        <w:t>בעוה"ב</w:t>
      </w:r>
      <w:r>
        <w:rPr>
          <w:rtl/>
        </w:rPr>
        <w:t xml:space="preserve"> </w:t>
      </w:r>
      <w:r w:rsidRPr="00D62367">
        <w:rPr>
          <w:rtl/>
        </w:rPr>
        <w:t>עבור</w:t>
      </w:r>
      <w:r>
        <w:rPr>
          <w:rtl/>
        </w:rPr>
        <w:t xml:space="preserve"> </w:t>
      </w:r>
      <w:r w:rsidRPr="00D62367">
        <w:rPr>
          <w:rtl/>
        </w:rPr>
        <w:t>הנאה</w:t>
      </w:r>
      <w:r>
        <w:rPr>
          <w:rtl/>
        </w:rPr>
        <w:t xml:space="preserve"> </w:t>
      </w:r>
      <w:r w:rsidRPr="00D62367">
        <w:rPr>
          <w:rtl/>
        </w:rPr>
        <w:t>גולמית</w:t>
      </w:r>
      <w:r>
        <w:rPr>
          <w:rtl/>
        </w:rPr>
        <w:t xml:space="preserve"> </w:t>
      </w:r>
      <w:r w:rsidRPr="00D62367">
        <w:rPr>
          <w:rtl/>
        </w:rPr>
        <w:t>של</w:t>
      </w:r>
      <w:r>
        <w:rPr>
          <w:rtl/>
        </w:rPr>
        <w:t xml:space="preserve"> </w:t>
      </w:r>
      <w:r w:rsidRPr="00D62367">
        <w:rPr>
          <w:rtl/>
        </w:rPr>
        <w:t>מעדנים,</w:t>
      </w:r>
      <w:r>
        <w:rPr>
          <w:rtl/>
        </w:rPr>
        <w:t xml:space="preserve"> </w:t>
      </w:r>
      <w:r w:rsidRPr="00D62367">
        <w:rPr>
          <w:rtl/>
        </w:rPr>
        <w:t>מהנכיון</w:t>
      </w:r>
      <w:r>
        <w:rPr>
          <w:rtl/>
        </w:rPr>
        <w:t xml:space="preserve"> </w:t>
      </w:r>
      <w:r w:rsidRPr="00D62367">
        <w:rPr>
          <w:rtl/>
        </w:rPr>
        <w:t>עבור</w:t>
      </w:r>
      <w:r>
        <w:rPr>
          <w:rtl/>
        </w:rPr>
        <w:t xml:space="preserve"> </w:t>
      </w:r>
      <w:r w:rsidRPr="00D62367">
        <w:rPr>
          <w:rtl/>
        </w:rPr>
        <w:t>כבוד</w:t>
      </w:r>
      <w:r>
        <w:rPr>
          <w:rtl/>
        </w:rPr>
        <w:t xml:space="preserve"> </w:t>
      </w:r>
      <w:r w:rsidRPr="00D62367">
        <w:rPr>
          <w:rtl/>
        </w:rPr>
        <w:t>שהוא</w:t>
      </w:r>
      <w:r>
        <w:rPr>
          <w:rtl/>
        </w:rPr>
        <w:t xml:space="preserve"> </w:t>
      </w:r>
      <w:r w:rsidRPr="00D62367">
        <w:rPr>
          <w:rtl/>
        </w:rPr>
        <w:t>הנאה</w:t>
      </w:r>
      <w:r>
        <w:rPr>
          <w:rtl/>
        </w:rPr>
        <w:t xml:space="preserve"> </w:t>
      </w:r>
      <w:r w:rsidRPr="00D62367">
        <w:rPr>
          <w:rtl/>
        </w:rPr>
        <w:t>רוחנית,</w:t>
      </w:r>
      <w:r>
        <w:rPr>
          <w:rtl/>
        </w:rPr>
        <w:t xml:space="preserve"> </w:t>
      </w:r>
      <w:r w:rsidRPr="00D62367">
        <w:rPr>
          <w:rtl/>
        </w:rPr>
        <w:t>ואמר</w:t>
      </w:r>
      <w:r>
        <w:rPr>
          <w:rtl/>
        </w:rPr>
        <w:t xml:space="preserve"> </w:t>
      </w:r>
      <w:r w:rsidRPr="00D62367">
        <w:rPr>
          <w:rtl/>
        </w:rPr>
        <w:t>רבינו</w:t>
      </w:r>
      <w:r>
        <w:rPr>
          <w:rtl/>
        </w:rPr>
        <w:t xml:space="preserve"> </w:t>
      </w:r>
      <w:r w:rsidRPr="00D62367">
        <w:rPr>
          <w:rtl/>
        </w:rPr>
        <w:t>זה</w:t>
      </w:r>
      <w:r>
        <w:rPr>
          <w:rtl/>
        </w:rPr>
        <w:t xml:space="preserve"> </w:t>
      </w:r>
      <w:r w:rsidRPr="00D62367">
        <w:rPr>
          <w:rtl/>
        </w:rPr>
        <w:t>כל</w:t>
      </w:r>
      <w:r>
        <w:rPr>
          <w:rtl/>
        </w:rPr>
        <w:t xml:space="preserve"> </w:t>
      </w:r>
      <w:r w:rsidRPr="00D62367">
        <w:rPr>
          <w:rtl/>
        </w:rPr>
        <w:t>נחמתי</w:t>
      </w:r>
      <w:r>
        <w:rPr>
          <w:rtl/>
        </w:rPr>
        <w:t xml:space="preserve"> </w:t>
      </w:r>
      <w:r w:rsidRPr="00D62367">
        <w:rPr>
          <w:rtl/>
        </w:rPr>
        <w:t>הכבוד</w:t>
      </w:r>
      <w:r>
        <w:rPr>
          <w:rtl/>
        </w:rPr>
        <w:t xml:space="preserve"> </w:t>
      </w:r>
      <w:r w:rsidRPr="00D62367">
        <w:rPr>
          <w:rtl/>
        </w:rPr>
        <w:t>כדברי</w:t>
      </w:r>
      <w:r>
        <w:rPr>
          <w:rtl/>
        </w:rPr>
        <w:t xml:space="preserve"> </w:t>
      </w:r>
      <w:r w:rsidRPr="00D62367">
        <w:rPr>
          <w:rtl/>
        </w:rPr>
        <w:t>חז"ל</w:t>
      </w:r>
      <w:r>
        <w:rPr>
          <w:rtl/>
        </w:rPr>
        <w:t xml:space="preserve"> </w:t>
      </w:r>
      <w:r w:rsidRPr="00D62367">
        <w:rPr>
          <w:rtl/>
        </w:rPr>
        <w:t>דדחיל</w:t>
      </w:r>
      <w:r>
        <w:rPr>
          <w:rtl/>
        </w:rPr>
        <w:t xml:space="preserve"> </w:t>
      </w:r>
      <w:r w:rsidRPr="00D62367">
        <w:rPr>
          <w:rtl/>
        </w:rPr>
        <w:t>מרבנן</w:t>
      </w:r>
      <w:r>
        <w:rPr>
          <w:rtl/>
        </w:rPr>
        <w:t xml:space="preserve"> </w:t>
      </w:r>
      <w:r w:rsidRPr="00D62367">
        <w:rPr>
          <w:rtl/>
        </w:rPr>
        <w:t>והייתי</w:t>
      </w:r>
      <w:r>
        <w:rPr>
          <w:rtl/>
        </w:rPr>
        <w:t xml:space="preserve"> </w:t>
      </w:r>
      <w:r w:rsidRPr="00D62367">
        <w:rPr>
          <w:rtl/>
        </w:rPr>
        <w:t>דחיל</w:t>
      </w:r>
      <w:r>
        <w:rPr>
          <w:rtl/>
        </w:rPr>
        <w:t xml:space="preserve"> </w:t>
      </w:r>
      <w:r w:rsidRPr="00D62367">
        <w:rPr>
          <w:rtl/>
        </w:rPr>
        <w:t>מרבי</w:t>
      </w:r>
      <w:r>
        <w:rPr>
          <w:rtl/>
        </w:rPr>
        <w:t xml:space="preserve"> </w:t>
      </w:r>
      <w:r w:rsidRPr="00D62367">
        <w:rPr>
          <w:rtl/>
        </w:rPr>
        <w:t>מורי</w:t>
      </w:r>
      <w:r>
        <w:rPr>
          <w:rtl/>
        </w:rPr>
        <w:t xml:space="preserve"> </w:t>
      </w:r>
      <w:r w:rsidRPr="00D62367">
        <w:rPr>
          <w:rtl/>
        </w:rPr>
        <w:t>הגאון</w:t>
      </w:r>
      <w:r>
        <w:rPr>
          <w:rtl/>
        </w:rPr>
        <w:t xml:space="preserve"> </w:t>
      </w:r>
      <w:r w:rsidRPr="00D62367">
        <w:rPr>
          <w:rtl/>
        </w:rPr>
        <w:t>החסיד</w:t>
      </w:r>
      <w:r>
        <w:rPr>
          <w:rtl/>
        </w:rPr>
        <w:t xml:space="preserve"> </w:t>
      </w:r>
      <w:r w:rsidRPr="00D62367">
        <w:rPr>
          <w:rtl/>
        </w:rPr>
        <w:t>זל"ה".</w:t>
      </w:r>
    </w:p>
    <w:p w14:paraId="512AFA12" w14:textId="0AA7A364" w:rsidR="00D274FC" w:rsidRPr="00D62367" w:rsidRDefault="00D274FC" w:rsidP="00D62367">
      <w:pPr>
        <w:pStyle w:val="a4"/>
        <w:rPr>
          <w:highlight w:val="lightGray"/>
          <w:rtl/>
        </w:rPr>
      </w:pPr>
      <w:r w:rsidRPr="00D62367">
        <w:rPr>
          <w:rtl/>
        </w:rPr>
        <w:t>וראו</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פא:</w:t>
      </w:r>
      <w:r>
        <w:rPr>
          <w:rtl/>
        </w:rPr>
        <w:t xml:space="preserve"> </w:t>
      </w:r>
      <w:r w:rsidRPr="00D62367">
        <w:rPr>
          <w:rtl/>
        </w:rPr>
        <w:t>"אמר</w:t>
      </w:r>
      <w:r>
        <w:rPr>
          <w:rtl/>
        </w:rPr>
        <w:t xml:space="preserve"> </w:t>
      </w:r>
      <w:r w:rsidRPr="00D62367">
        <w:rPr>
          <w:rtl/>
        </w:rPr>
        <w:t>מורי</w:t>
      </w:r>
      <w:r>
        <w:rPr>
          <w:rtl/>
        </w:rPr>
        <w:t xml:space="preserve"> </w:t>
      </w:r>
      <w:r w:rsidRPr="00D62367">
        <w:rPr>
          <w:rtl/>
        </w:rPr>
        <w:t>לא</w:t>
      </w:r>
      <w:r>
        <w:rPr>
          <w:rtl/>
        </w:rPr>
        <w:t xml:space="preserve"> </w:t>
      </w:r>
      <w:r w:rsidRPr="00D62367">
        <w:rPr>
          <w:rtl/>
        </w:rPr>
        <w:t>יתכן</w:t>
      </w:r>
      <w:r>
        <w:rPr>
          <w:rtl/>
        </w:rPr>
        <w:t xml:space="preserve"> </w:t>
      </w:r>
      <w:r w:rsidRPr="00D62367">
        <w:rPr>
          <w:rtl/>
        </w:rPr>
        <w:t>שיגבו</w:t>
      </w:r>
      <w:r>
        <w:rPr>
          <w:rtl/>
        </w:rPr>
        <w:t xml:space="preserve"> </w:t>
      </w:r>
      <w:r w:rsidRPr="00D62367">
        <w:rPr>
          <w:rtl/>
        </w:rPr>
        <w:t>עוה"ב</w:t>
      </w:r>
      <w:r>
        <w:rPr>
          <w:rtl/>
        </w:rPr>
        <w:t xml:space="preserve"> </w:t>
      </w:r>
      <w:r w:rsidRPr="00D62367">
        <w:rPr>
          <w:rtl/>
        </w:rPr>
        <w:t>בשביל</w:t>
      </w:r>
      <w:r>
        <w:rPr>
          <w:rtl/>
        </w:rPr>
        <w:t xml:space="preserve"> </w:t>
      </w:r>
      <w:r w:rsidRPr="00D62367">
        <w:rPr>
          <w:rtl/>
        </w:rPr>
        <w:t>תרנגולת</w:t>
      </w:r>
      <w:r>
        <w:rPr>
          <w:rtl/>
        </w:rPr>
        <w:t xml:space="preserve"> </w:t>
      </w:r>
      <w:r w:rsidRPr="00D62367">
        <w:rPr>
          <w:rtl/>
        </w:rPr>
        <w:t>שאני</w:t>
      </w:r>
      <w:r>
        <w:rPr>
          <w:rtl/>
        </w:rPr>
        <w:t xml:space="preserve"> </w:t>
      </w:r>
      <w:r w:rsidRPr="00D62367">
        <w:rPr>
          <w:rtl/>
        </w:rPr>
        <w:t>אוכל</w:t>
      </w:r>
      <w:r>
        <w:rPr>
          <w:rtl/>
        </w:rPr>
        <w:t xml:space="preserve"> </w:t>
      </w:r>
      <w:r w:rsidRPr="00D62367">
        <w:rPr>
          <w:rtl/>
        </w:rPr>
        <w:t>שזה</w:t>
      </w:r>
      <w:r>
        <w:rPr>
          <w:rtl/>
        </w:rPr>
        <w:t xml:space="preserve"> </w:t>
      </w:r>
      <w:r w:rsidRPr="00D62367">
        <w:rPr>
          <w:rtl/>
        </w:rPr>
        <w:t>גשמי</w:t>
      </w:r>
      <w:r>
        <w:rPr>
          <w:rtl/>
        </w:rPr>
        <w:t xml:space="preserve"> </w:t>
      </w:r>
      <w:r w:rsidRPr="00D62367">
        <w:rPr>
          <w:rtl/>
        </w:rPr>
        <w:t>וזה</w:t>
      </w:r>
      <w:r>
        <w:rPr>
          <w:rtl/>
        </w:rPr>
        <w:t xml:space="preserve"> </w:t>
      </w:r>
      <w:r w:rsidRPr="00D62367">
        <w:rPr>
          <w:rtl/>
        </w:rPr>
        <w:t>רוחני</w:t>
      </w:r>
      <w:r>
        <w:rPr>
          <w:rtl/>
        </w:rPr>
        <w:t xml:space="preserve"> </w:t>
      </w:r>
      <w:r w:rsidRPr="00D62367">
        <w:rPr>
          <w:rtl/>
        </w:rPr>
        <w:t>אבל</w:t>
      </w:r>
      <w:r>
        <w:rPr>
          <w:rtl/>
        </w:rPr>
        <w:t xml:space="preserve"> </w:t>
      </w:r>
      <w:r w:rsidRPr="00D62367">
        <w:rPr>
          <w:rtl/>
        </w:rPr>
        <w:t>אני</w:t>
      </w:r>
      <w:r>
        <w:rPr>
          <w:rtl/>
        </w:rPr>
        <w:t xml:space="preserve"> </w:t>
      </w:r>
      <w:r w:rsidRPr="00D62367">
        <w:rPr>
          <w:rtl/>
        </w:rPr>
        <w:t>ירא</w:t>
      </w:r>
      <w:r>
        <w:rPr>
          <w:rtl/>
        </w:rPr>
        <w:t xml:space="preserve"> </w:t>
      </w:r>
      <w:r w:rsidRPr="00D62367">
        <w:rPr>
          <w:rtl/>
        </w:rPr>
        <w:t>שיגובה</w:t>
      </w:r>
      <w:r>
        <w:rPr>
          <w:rtl/>
        </w:rPr>
        <w:t xml:space="preserve"> </w:t>
      </w:r>
      <w:r w:rsidRPr="00D62367">
        <w:rPr>
          <w:rtl/>
        </w:rPr>
        <w:t>לי</w:t>
      </w:r>
      <w:r>
        <w:rPr>
          <w:rtl/>
        </w:rPr>
        <w:t xml:space="preserve"> </w:t>
      </w:r>
      <w:r w:rsidRPr="00D62367">
        <w:rPr>
          <w:rtl/>
        </w:rPr>
        <w:t>בעבור</w:t>
      </w:r>
      <w:r>
        <w:rPr>
          <w:rtl/>
        </w:rPr>
        <w:t xml:space="preserve"> </w:t>
      </w:r>
      <w:r w:rsidRPr="00D62367">
        <w:rPr>
          <w:rtl/>
        </w:rPr>
        <w:t>הכבוד</w:t>
      </w:r>
      <w:r>
        <w:rPr>
          <w:rtl/>
        </w:rPr>
        <w:t xml:space="preserve"> </w:t>
      </w:r>
      <w:r w:rsidRPr="00D62367">
        <w:rPr>
          <w:rtl/>
        </w:rPr>
        <w:t>שיש</w:t>
      </w:r>
      <w:r>
        <w:rPr>
          <w:rtl/>
        </w:rPr>
        <w:t xml:space="preserve"> </w:t>
      </w:r>
      <w:r w:rsidRPr="00D62367">
        <w:rPr>
          <w:rtl/>
        </w:rPr>
        <w:t>לי</w:t>
      </w:r>
      <w:r>
        <w:rPr>
          <w:rtl/>
        </w:rPr>
        <w:t xml:space="preserve"> </w:t>
      </w:r>
      <w:r w:rsidRPr="00D62367">
        <w:rPr>
          <w:rtl/>
        </w:rPr>
        <w:t>שזה</w:t>
      </w:r>
      <w:r>
        <w:rPr>
          <w:rtl/>
        </w:rPr>
        <w:t xml:space="preserve"> </w:t>
      </w:r>
      <w:r w:rsidRPr="00D62367">
        <w:rPr>
          <w:rtl/>
        </w:rPr>
        <w:t>ג״כ</w:t>
      </w:r>
      <w:r>
        <w:rPr>
          <w:rtl/>
        </w:rPr>
        <w:t xml:space="preserve"> </w:t>
      </w:r>
      <w:r w:rsidRPr="00D62367">
        <w:rPr>
          <w:rtl/>
        </w:rPr>
        <w:t>רוחני</w:t>
      </w:r>
      <w:r>
        <w:rPr>
          <w:rtl/>
        </w:rPr>
        <w:t xml:space="preserve"> </w:t>
      </w:r>
      <w:r w:rsidRPr="00D62367">
        <w:rPr>
          <w:rtl/>
        </w:rPr>
        <w:t>ואמר</w:t>
      </w:r>
      <w:r>
        <w:rPr>
          <w:rtl/>
        </w:rPr>
        <w:t xml:space="preserve"> </w:t>
      </w:r>
      <w:r w:rsidRPr="00D62367">
        <w:rPr>
          <w:rtl/>
        </w:rPr>
        <w:t>אין</w:t>
      </w:r>
      <w:r>
        <w:rPr>
          <w:rtl/>
        </w:rPr>
        <w:t xml:space="preserve"> </w:t>
      </w:r>
      <w:r w:rsidRPr="00D62367">
        <w:rPr>
          <w:rtl/>
        </w:rPr>
        <w:t>רודף</w:t>
      </w:r>
      <w:r>
        <w:rPr>
          <w:rtl/>
        </w:rPr>
        <w:t xml:space="preserve"> </w:t>
      </w:r>
      <w:r w:rsidRPr="00D62367">
        <w:rPr>
          <w:rtl/>
        </w:rPr>
        <w:t>לאדם</w:t>
      </w:r>
      <w:r>
        <w:rPr>
          <w:rtl/>
        </w:rPr>
        <w:t xml:space="preserve"> </w:t>
      </w:r>
      <w:r w:rsidRPr="00D62367">
        <w:rPr>
          <w:rtl/>
        </w:rPr>
        <w:t>כ"א</w:t>
      </w:r>
      <w:r>
        <w:rPr>
          <w:rtl/>
        </w:rPr>
        <w:t xml:space="preserve"> </w:t>
      </w:r>
      <w:r w:rsidRPr="00D62367">
        <w:rPr>
          <w:rtl/>
        </w:rPr>
        <w:t>[כי</w:t>
      </w:r>
      <w:r>
        <w:rPr>
          <w:rtl/>
        </w:rPr>
        <w:t xml:space="preserve"> </w:t>
      </w:r>
      <w:r w:rsidRPr="00D62367">
        <w:rPr>
          <w:rtl/>
        </w:rPr>
        <w:t>אם]</w:t>
      </w:r>
      <w:r>
        <w:rPr>
          <w:rtl/>
        </w:rPr>
        <w:t xml:space="preserve"> </w:t>
      </w:r>
      <w:r w:rsidRPr="00D62367">
        <w:rPr>
          <w:rtl/>
        </w:rPr>
        <w:t>הכבוד</w:t>
      </w:r>
      <w:r>
        <w:rPr>
          <w:rtl/>
        </w:rPr>
        <w:t xml:space="preserve"> </w:t>
      </w:r>
      <w:r w:rsidRPr="00D62367">
        <w:rPr>
          <w:rtl/>
        </w:rPr>
        <w:t>והוא</w:t>
      </w:r>
      <w:r>
        <w:rPr>
          <w:rtl/>
        </w:rPr>
        <w:t xml:space="preserve"> </w:t>
      </w:r>
      <w:r w:rsidRPr="00D62367">
        <w:rPr>
          <w:rtl/>
        </w:rPr>
        <w:t>מושל</w:t>
      </w:r>
      <w:r>
        <w:rPr>
          <w:rtl/>
        </w:rPr>
        <w:t xml:space="preserve"> </w:t>
      </w:r>
      <w:r w:rsidRPr="00D62367">
        <w:rPr>
          <w:rtl/>
        </w:rPr>
        <w:t>מעל</w:t>
      </w:r>
      <w:r>
        <w:rPr>
          <w:rtl/>
        </w:rPr>
        <w:t xml:space="preserve"> </w:t>
      </w:r>
      <w:r w:rsidRPr="00D62367">
        <w:rPr>
          <w:rtl/>
        </w:rPr>
        <w:t>כל</w:t>
      </w:r>
      <w:r>
        <w:rPr>
          <w:rtl/>
        </w:rPr>
        <w:t xml:space="preserve"> </w:t>
      </w:r>
      <w:r w:rsidRPr="00D62367">
        <w:rPr>
          <w:rtl/>
        </w:rPr>
        <w:t>אדם</w:t>
      </w:r>
      <w:r>
        <w:rPr>
          <w:rtl/>
        </w:rPr>
        <w:t xml:space="preserve"> </w:t>
      </w:r>
      <w:r w:rsidRPr="00D62367">
        <w:rPr>
          <w:rtl/>
        </w:rPr>
        <w:t>ואמר</w:t>
      </w:r>
      <w:r>
        <w:rPr>
          <w:rtl/>
        </w:rPr>
        <w:t xml:space="preserve"> </w:t>
      </w:r>
      <w:r w:rsidRPr="00D62367">
        <w:rPr>
          <w:rtl/>
        </w:rPr>
        <w:t>מורי</w:t>
      </w:r>
      <w:r>
        <w:rPr>
          <w:rtl/>
        </w:rPr>
        <w:t xml:space="preserve"> </w:t>
      </w:r>
      <w:r w:rsidRPr="00D62367">
        <w:rPr>
          <w:rtl/>
        </w:rPr>
        <w:t>אין</w:t>
      </w:r>
      <w:r>
        <w:rPr>
          <w:rtl/>
        </w:rPr>
        <w:t xml:space="preserve"> </w:t>
      </w:r>
      <w:r w:rsidRPr="00D62367">
        <w:rPr>
          <w:rtl/>
        </w:rPr>
        <w:t>מקום</w:t>
      </w:r>
      <w:r>
        <w:rPr>
          <w:rtl/>
        </w:rPr>
        <w:t xml:space="preserve"> </w:t>
      </w:r>
      <w:r w:rsidRPr="00D62367">
        <w:rPr>
          <w:rtl/>
        </w:rPr>
        <w:t>לברוח</w:t>
      </w:r>
      <w:r>
        <w:rPr>
          <w:rtl/>
        </w:rPr>
        <w:t xml:space="preserve"> </w:t>
      </w:r>
      <w:r w:rsidRPr="00D62367">
        <w:rPr>
          <w:rtl/>
        </w:rPr>
        <w:t>מפני</w:t>
      </w:r>
      <w:r>
        <w:rPr>
          <w:rtl/>
        </w:rPr>
        <w:t xml:space="preserve"> </w:t>
      </w:r>
      <w:r w:rsidRPr="00D62367">
        <w:rPr>
          <w:rtl/>
        </w:rPr>
        <w:t>הכבוד</w:t>
      </w:r>
      <w:r>
        <w:rPr>
          <w:rtl/>
        </w:rPr>
        <w:t xml:space="preserve"> </w:t>
      </w:r>
      <w:r w:rsidRPr="00D62367">
        <w:rPr>
          <w:rtl/>
        </w:rPr>
        <w:t>ונחמתי</w:t>
      </w:r>
      <w:r>
        <w:rPr>
          <w:rtl/>
        </w:rPr>
        <w:t xml:space="preserve"> </w:t>
      </w:r>
      <w:r w:rsidRPr="00D62367">
        <w:rPr>
          <w:rtl/>
        </w:rPr>
        <w:t>שהתורה</w:t>
      </w:r>
      <w:r>
        <w:rPr>
          <w:rtl/>
        </w:rPr>
        <w:t xml:space="preserve"> </w:t>
      </w:r>
      <w:r w:rsidRPr="00D62367">
        <w:rPr>
          <w:rtl/>
        </w:rPr>
        <w:t>פסקה</w:t>
      </w:r>
      <w:r>
        <w:rPr>
          <w:rtl/>
        </w:rPr>
        <w:t xml:space="preserve"> </w:t>
      </w:r>
      <w:r w:rsidRPr="00D62367">
        <w:rPr>
          <w:rtl/>
        </w:rPr>
        <w:t>לי</w:t>
      </w:r>
      <w:r>
        <w:rPr>
          <w:rtl/>
        </w:rPr>
        <w:t xml:space="preserve"> </w:t>
      </w:r>
      <w:r w:rsidRPr="00D62367">
        <w:rPr>
          <w:rtl/>
        </w:rPr>
        <w:t>הכבוד</w:t>
      </w:r>
      <w:r>
        <w:rPr>
          <w:rtl/>
        </w:rPr>
        <w:t xml:space="preserve"> </w:t>
      </w:r>
      <w:r w:rsidRPr="00D62367">
        <w:rPr>
          <w:rtl/>
        </w:rPr>
        <w:t>כמ"ש</w:t>
      </w:r>
      <w:r>
        <w:rPr>
          <w:rtl/>
        </w:rPr>
        <w:t xml:space="preserve"> </w:t>
      </w:r>
      <w:r w:rsidRPr="00D62367">
        <w:rPr>
          <w:rtl/>
        </w:rPr>
        <w:t>חז"ל</w:t>
      </w:r>
      <w:r>
        <w:rPr>
          <w:rtl/>
        </w:rPr>
        <w:t xml:space="preserve"> </w:t>
      </w:r>
      <w:r w:rsidRPr="00D62367">
        <w:rPr>
          <w:rtl/>
        </w:rPr>
        <w:t>דדחיל</w:t>
      </w:r>
      <w:r>
        <w:rPr>
          <w:rtl/>
        </w:rPr>
        <w:t xml:space="preserve"> </w:t>
      </w:r>
      <w:r w:rsidRPr="00D62367">
        <w:rPr>
          <w:rtl/>
        </w:rPr>
        <w:t>מרבנן</w:t>
      </w:r>
      <w:r>
        <w:rPr>
          <w:rtl/>
        </w:rPr>
        <w:t xml:space="preserve"> </w:t>
      </w:r>
      <w:r w:rsidRPr="00D62367">
        <w:rPr>
          <w:rtl/>
        </w:rPr>
        <w:t>וכו'</w:t>
      </w:r>
      <w:r>
        <w:rPr>
          <w:rtl/>
        </w:rPr>
        <w:t xml:space="preserve"> </w:t>
      </w:r>
      <w:r w:rsidRPr="00D62367">
        <w:rPr>
          <w:rtl/>
        </w:rPr>
        <w:t>דמוקיר</w:t>
      </w:r>
      <w:r>
        <w:rPr>
          <w:rtl/>
        </w:rPr>
        <w:t xml:space="preserve"> </w:t>
      </w:r>
      <w:r w:rsidRPr="00D62367">
        <w:rPr>
          <w:rtl/>
        </w:rPr>
        <w:t>רבנן</w:t>
      </w:r>
      <w:r>
        <w:rPr>
          <w:rtl/>
        </w:rPr>
        <w:t xml:space="preserve"> </w:t>
      </w:r>
      <w:r w:rsidRPr="00D62367">
        <w:rPr>
          <w:rtl/>
        </w:rPr>
        <w:t>כו'</w:t>
      </w:r>
      <w:r>
        <w:rPr>
          <w:rtl/>
        </w:rPr>
        <w:t xml:space="preserve"> </w:t>
      </w:r>
      <w:r w:rsidRPr="00D62367">
        <w:rPr>
          <w:rtl/>
        </w:rPr>
        <w:t>והוא</w:t>
      </w:r>
      <w:r>
        <w:rPr>
          <w:rtl/>
        </w:rPr>
        <w:t xml:space="preserve"> </w:t>
      </w:r>
      <w:r w:rsidRPr="00D62367">
        <w:rPr>
          <w:rtl/>
        </w:rPr>
        <w:t>הי'</w:t>
      </w:r>
      <w:r>
        <w:rPr>
          <w:rtl/>
        </w:rPr>
        <w:t xml:space="preserve"> </w:t>
      </w:r>
      <w:r w:rsidRPr="00D62367">
        <w:rPr>
          <w:rtl/>
        </w:rPr>
        <w:t>מוקיר</w:t>
      </w:r>
      <w:r>
        <w:rPr>
          <w:rtl/>
        </w:rPr>
        <w:t xml:space="preserve"> </w:t>
      </w:r>
      <w:r w:rsidRPr="00D62367">
        <w:rPr>
          <w:rtl/>
        </w:rPr>
        <w:t>את</w:t>
      </w:r>
      <w:r>
        <w:rPr>
          <w:rtl/>
        </w:rPr>
        <w:t xml:space="preserve"> </w:t>
      </w:r>
      <w:r w:rsidRPr="00D62367">
        <w:rPr>
          <w:rtl/>
        </w:rPr>
        <w:t>הגר"א</w:t>
      </w:r>
      <w:r>
        <w:rPr>
          <w:rtl/>
        </w:rPr>
        <w:t xml:space="preserve"> </w:t>
      </w:r>
      <w:r w:rsidRPr="00D62367">
        <w:rPr>
          <w:rtl/>
        </w:rPr>
        <w:t>ז"ל</w:t>
      </w:r>
      <w:r>
        <w:rPr>
          <w:rtl/>
        </w:rPr>
        <w:t xml:space="preserve"> </w:t>
      </w:r>
      <w:r w:rsidRPr="00D62367">
        <w:rPr>
          <w:rtl/>
        </w:rPr>
        <w:t>ודחיל</w:t>
      </w:r>
      <w:r>
        <w:rPr>
          <w:rtl/>
        </w:rPr>
        <w:t xml:space="preserve"> </w:t>
      </w:r>
      <w:r w:rsidRPr="00D62367">
        <w:rPr>
          <w:rtl/>
        </w:rPr>
        <w:t>ממנו".</w:t>
      </w:r>
    </w:p>
    <w:p w14:paraId="3C84D3A2" w14:textId="2C3A41CF" w:rsidR="00D274FC" w:rsidRDefault="00D274FC" w:rsidP="009F3AC1">
      <w:pPr>
        <w:pStyle w:val="a4"/>
        <w:rPr>
          <w:rtl/>
        </w:rPr>
      </w:pPr>
      <w:r w:rsidRPr="00325017">
        <w:rPr>
          <w:rtl/>
        </w:rPr>
        <w:t>בכתב יד הנהגות ישרות נוסיף לגבי שליטת הכבוד כי הוא שולט: "מני אז גם על מלכי קדם שכמה מלכים שהיו יכולים לאכול מעדנים וכל התענוגים בטח רק מאהבת הכבוד שיהיו לו ממשלה עוד על מדינה אחת ממית עצמו במלחמה ובתגרות"</w:t>
      </w:r>
      <w:r>
        <w:rPr>
          <w:rFonts w:hint="cs"/>
          <w:rtl/>
        </w:rPr>
        <w:t>.</w:t>
      </w:r>
    </w:p>
    <w:p w14:paraId="3BD08A47" w14:textId="3054CD8E" w:rsidR="00D274FC" w:rsidRPr="00D62367" w:rsidRDefault="00D274FC" w:rsidP="009F3AC1">
      <w:pPr>
        <w:pStyle w:val="a4"/>
      </w:pPr>
      <w:r>
        <w:rPr>
          <w:rFonts w:hint="cs"/>
          <w:rtl/>
        </w:rPr>
        <w:t xml:space="preserve">על סוג זה של עצות של הגר"א ושל ר' חיים </w:t>
      </w:r>
      <w:r>
        <w:rPr>
          <w:rtl/>
        </w:rPr>
        <w:t>–</w:t>
      </w:r>
      <w:r>
        <w:rPr>
          <w:rFonts w:hint="cs"/>
          <w:rtl/>
        </w:rPr>
        <w:t xml:space="preserve"> ראו בהקדמה. </w:t>
      </w:r>
      <w:r w:rsidRPr="00325017">
        <w:rPr>
          <w:rtl/>
        </w:rPr>
        <w:t xml:space="preserve"> </w:t>
      </w:r>
    </w:p>
  </w:footnote>
  <w:footnote w:id="884">
    <w:p w14:paraId="4A55A6FA" w14:textId="003CB09F" w:rsidR="00D274FC" w:rsidRPr="00D62367" w:rsidRDefault="00D274FC" w:rsidP="00D62367">
      <w:pPr>
        <w:pStyle w:val="a4"/>
      </w:pPr>
      <w:r w:rsidRPr="00D62367">
        <w:rPr>
          <w:rStyle w:val="a6"/>
        </w:rPr>
        <w:footnoteRef/>
      </w:r>
      <w:r>
        <w:rPr>
          <w:rtl/>
        </w:rPr>
        <w:t xml:space="preserve"> </w:t>
      </w:r>
      <w:r w:rsidRPr="00D62367">
        <w:rPr>
          <w:rtl/>
        </w:rPr>
        <w:t>בני</w:t>
      </w:r>
      <w:r>
        <w:rPr>
          <w:rtl/>
        </w:rPr>
        <w:t xml:space="preserve"> </w:t>
      </w:r>
      <w:r w:rsidRPr="00D62367">
        <w:rPr>
          <w:rtl/>
        </w:rPr>
        <w:t>אדם.</w:t>
      </w:r>
      <w:r>
        <w:rPr>
          <w:rtl/>
        </w:rPr>
        <w:t xml:space="preserve"> </w:t>
      </w:r>
    </w:p>
  </w:footnote>
  <w:footnote w:id="885">
    <w:p w14:paraId="08810DE7" w14:textId="62B0C017" w:rsidR="00D274FC" w:rsidRDefault="00D274FC">
      <w:pPr>
        <w:pStyle w:val="a4"/>
      </w:pPr>
      <w:r>
        <w:rPr>
          <w:rStyle w:val="a6"/>
        </w:rPr>
        <w:footnoteRef/>
      </w:r>
      <w:r>
        <w:rPr>
          <w:rtl/>
        </w:rPr>
        <w:t xml:space="preserve"> </w:t>
      </w:r>
      <w:r>
        <w:rPr>
          <w:rFonts w:hint="cs"/>
          <w:rtl/>
        </w:rPr>
        <w:t>תלמוד בבלי, שבת כג ע"ב: "</w:t>
      </w:r>
      <w:r w:rsidRPr="008E58A3">
        <w:rPr>
          <w:rtl/>
        </w:rPr>
        <w:t>אמר רבא דרחים רבנן הוו ליה בנין רבנן דמוקיר רבנן</w:t>
      </w:r>
      <w:r>
        <w:rPr>
          <w:rFonts w:hint="cs"/>
          <w:rtl/>
        </w:rPr>
        <w:t xml:space="preserve">". </w:t>
      </w:r>
    </w:p>
  </w:footnote>
  <w:footnote w:id="886">
    <w:p w14:paraId="4FE01130" w14:textId="0770FDA6" w:rsidR="00D274FC" w:rsidRDefault="00D274FC">
      <w:pPr>
        <w:pStyle w:val="a4"/>
        <w:rPr>
          <w:rtl/>
        </w:rPr>
      </w:pPr>
      <w:r>
        <w:rPr>
          <w:rStyle w:val="a6"/>
        </w:rPr>
        <w:footnoteRef/>
      </w:r>
      <w:r>
        <w:rPr>
          <w:rtl/>
        </w:rPr>
        <w:t xml:space="preserve"> </w:t>
      </w:r>
      <w:r>
        <w:rPr>
          <w:rFonts w:hint="cs"/>
          <w:rtl/>
        </w:rPr>
        <w:t>נראה שהכוונה כאן לכבוד, כמו: "</w:t>
      </w:r>
      <w:r>
        <w:t>O</w:t>
      </w:r>
      <w:r w:rsidRPr="008140A2">
        <w:t xml:space="preserve">rder of </w:t>
      </w:r>
      <w:r>
        <w:t>B</w:t>
      </w:r>
      <w:r w:rsidRPr="008140A2">
        <w:t xml:space="preserve">ritish </w:t>
      </w:r>
      <w:r>
        <w:t>E</w:t>
      </w:r>
      <w:r w:rsidRPr="008140A2">
        <w:t>mpire</w:t>
      </w:r>
      <w:r>
        <w:rPr>
          <w:rFonts w:hint="cs"/>
          <w:rtl/>
        </w:rPr>
        <w:t xml:space="preserve">". </w:t>
      </w:r>
      <w:r w:rsidRPr="008E58A3">
        <w:rPr>
          <w:rFonts w:hint="cs"/>
          <w:highlight w:val="yellow"/>
          <w:rtl/>
        </w:rPr>
        <w:t>לבדוק</w:t>
      </w:r>
      <w:r w:rsidRPr="008E58A3">
        <w:rPr>
          <w:highlight w:val="yellow"/>
          <w:rtl/>
        </w:rPr>
        <w:t xml:space="preserve"> </w:t>
      </w:r>
      <w:r w:rsidRPr="008E58A3">
        <w:rPr>
          <w:rFonts w:hint="cs"/>
          <w:highlight w:val="yellow"/>
          <w:rtl/>
        </w:rPr>
        <w:t>במילון</w:t>
      </w:r>
      <w:r w:rsidRPr="008E58A3">
        <w:rPr>
          <w:highlight w:val="yellow"/>
          <w:rtl/>
        </w:rPr>
        <w:t xml:space="preserve"> </w:t>
      </w:r>
      <w:r w:rsidRPr="008E58A3">
        <w:rPr>
          <w:rFonts w:hint="cs"/>
          <w:highlight w:val="yellow"/>
          <w:rtl/>
        </w:rPr>
        <w:t>אידיש</w:t>
      </w:r>
      <w:r>
        <w:rPr>
          <w:rFonts w:hint="cs"/>
          <w:rtl/>
        </w:rPr>
        <w:t xml:space="preserve">. </w:t>
      </w:r>
    </w:p>
  </w:footnote>
  <w:footnote w:id="887">
    <w:p w14:paraId="52F38ED9" w14:textId="5007FF93" w:rsidR="00D274FC" w:rsidRPr="00D62367" w:rsidRDefault="00D274FC" w:rsidP="00D62367">
      <w:pPr>
        <w:pStyle w:val="a4"/>
      </w:pPr>
      <w:r w:rsidRPr="00D62367">
        <w:rPr>
          <w:rStyle w:val="a6"/>
        </w:rPr>
        <w:footnoteRef/>
      </w:r>
      <w:r>
        <w:rPr>
          <w:rtl/>
        </w:rPr>
        <w:t xml:space="preserve"> </w:t>
      </w:r>
      <w:r w:rsidRPr="00D62367">
        <w:rPr>
          <w:rtl/>
        </w:rPr>
        <w:t>ראו</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שבת</w:t>
      </w:r>
      <w:r>
        <w:rPr>
          <w:rtl/>
        </w:rPr>
        <w:t xml:space="preserve"> </w:t>
      </w:r>
      <w:r w:rsidRPr="00D62367">
        <w:rPr>
          <w:rtl/>
        </w:rPr>
        <w:t>כג</w:t>
      </w:r>
      <w:r>
        <w:rPr>
          <w:rtl/>
        </w:rPr>
        <w:t xml:space="preserve"> </w:t>
      </w:r>
      <w:r w:rsidRPr="00D62367">
        <w:rPr>
          <w:rtl/>
        </w:rPr>
        <w:t>ע"ב.</w:t>
      </w:r>
      <w:r>
        <w:rPr>
          <w:rtl/>
        </w:rPr>
        <w:t xml:space="preserve"> </w:t>
      </w:r>
    </w:p>
  </w:footnote>
  <w:footnote w:id="888">
    <w:p w14:paraId="36618AFD" w14:textId="1FB25C88" w:rsidR="00D274FC" w:rsidRPr="00D62367" w:rsidRDefault="00D274FC" w:rsidP="001E38E6">
      <w:pPr>
        <w:pStyle w:val="a4"/>
      </w:pPr>
      <w:r w:rsidRPr="00D62367">
        <w:rPr>
          <w:rStyle w:val="a6"/>
        </w:rPr>
        <w:footnoteRef/>
      </w:r>
      <w:r>
        <w:rPr>
          <w:rtl/>
        </w:rPr>
        <w:t xml:space="preserve"> </w:t>
      </w:r>
      <w:r w:rsidRPr="00D62367">
        <w:rPr>
          <w:rtl/>
        </w:rPr>
        <w:t>מקביל</w:t>
      </w:r>
      <w:r>
        <w:rPr>
          <w:rtl/>
        </w:rPr>
        <w:t xml:space="preserve"> </w:t>
      </w:r>
      <w:r w:rsidRPr="00D62367">
        <w:rPr>
          <w:rtl/>
        </w:rPr>
        <w:t>לחלק</w:t>
      </w:r>
      <w:r>
        <w:rPr>
          <w:rtl/>
        </w:rPr>
        <w:t xml:space="preserve"> </w:t>
      </w:r>
      <w:r w:rsidRPr="00D62367">
        <w:rPr>
          <w:rtl/>
        </w:rPr>
        <w:t>א</w:t>
      </w:r>
      <w:r>
        <w:rPr>
          <w:rtl/>
        </w:rPr>
        <w:t xml:space="preserve"> </w:t>
      </w:r>
      <w:r w:rsidRPr="00D62367">
        <w:rPr>
          <w:rtl/>
        </w:rPr>
        <w:t>סעיף</w:t>
      </w:r>
      <w:r>
        <w:rPr>
          <w:rtl/>
        </w:rPr>
        <w:t xml:space="preserve"> </w:t>
      </w:r>
      <w:r w:rsidRPr="00D62367">
        <w:rPr>
          <w:rtl/>
        </w:rPr>
        <w:t>קלז,</w:t>
      </w:r>
      <w:r>
        <w:rPr>
          <w:rtl/>
        </w:rPr>
        <w:t xml:space="preserve"> </w:t>
      </w:r>
      <w:r w:rsidRPr="00D62367">
        <w:rPr>
          <w:rtl/>
        </w:rPr>
        <w:t>וראו</w:t>
      </w:r>
      <w:r>
        <w:rPr>
          <w:rtl/>
        </w:rPr>
        <w:t xml:space="preserve"> </w:t>
      </w:r>
      <w:r w:rsidRPr="00D62367">
        <w:rPr>
          <w:rtl/>
        </w:rPr>
        <w:t>שם</w:t>
      </w:r>
      <w:r>
        <w:rPr>
          <w:rtl/>
        </w:rPr>
        <w:t xml:space="preserve"> </w:t>
      </w:r>
      <w:r w:rsidRPr="00D62367">
        <w:rPr>
          <w:rtl/>
        </w:rPr>
        <w:t>מקבילות.</w:t>
      </w:r>
      <w:r>
        <w:rPr>
          <w:rtl/>
        </w:rPr>
        <w:t xml:space="preserve"> </w:t>
      </w:r>
    </w:p>
  </w:footnote>
  <w:footnote w:id="889">
    <w:p w14:paraId="1C4C9DA3" w14:textId="0A5CC2CF" w:rsidR="00D274FC" w:rsidRPr="00D62367" w:rsidRDefault="00D274FC" w:rsidP="00D62367">
      <w:pPr>
        <w:pStyle w:val="a4"/>
      </w:pPr>
      <w:r w:rsidRPr="00D62367">
        <w:rPr>
          <w:rStyle w:val="a6"/>
        </w:rPr>
        <w:footnoteRef/>
      </w:r>
      <w:r>
        <w:rPr>
          <w:rtl/>
        </w:rPr>
        <w:t xml:space="preserve"> </w:t>
      </w:r>
      <w:r w:rsidRPr="00D62367">
        <w:rPr>
          <w:rtl/>
        </w:rPr>
        <w:t>מקביל</w:t>
      </w:r>
      <w:r>
        <w:rPr>
          <w:rtl/>
        </w:rPr>
        <w:t xml:space="preserve"> </w:t>
      </w:r>
      <w:r w:rsidRPr="00D62367">
        <w:rPr>
          <w:rtl/>
        </w:rPr>
        <w:t>לחלק</w:t>
      </w:r>
      <w:r>
        <w:rPr>
          <w:rtl/>
        </w:rPr>
        <w:t xml:space="preserve"> </w:t>
      </w:r>
      <w:r w:rsidRPr="00D62367">
        <w:rPr>
          <w:rtl/>
        </w:rPr>
        <w:t>א</w:t>
      </w:r>
      <w:r>
        <w:rPr>
          <w:rtl/>
        </w:rPr>
        <w:t xml:space="preserve"> </w:t>
      </w:r>
      <w:r w:rsidRPr="00D62367">
        <w:rPr>
          <w:rtl/>
        </w:rPr>
        <w:t>סעיף</w:t>
      </w:r>
      <w:r>
        <w:rPr>
          <w:rtl/>
        </w:rPr>
        <w:t xml:space="preserve"> </w:t>
      </w:r>
      <w:r w:rsidRPr="00D62367">
        <w:rPr>
          <w:rtl/>
        </w:rPr>
        <w:t>עד,</w:t>
      </w:r>
      <w:r>
        <w:rPr>
          <w:rtl/>
        </w:rPr>
        <w:t xml:space="preserve"> </w:t>
      </w:r>
      <w:r w:rsidRPr="00D62367">
        <w:rPr>
          <w:rtl/>
        </w:rPr>
        <w:t>וראו</w:t>
      </w:r>
      <w:r>
        <w:rPr>
          <w:rtl/>
        </w:rPr>
        <w:t xml:space="preserve"> </w:t>
      </w:r>
      <w:r w:rsidRPr="00D62367">
        <w:rPr>
          <w:rtl/>
        </w:rPr>
        <w:t>שם</w:t>
      </w:r>
      <w:r>
        <w:rPr>
          <w:rtl/>
        </w:rPr>
        <w:t xml:space="preserve"> </w:t>
      </w:r>
      <w:r w:rsidRPr="00D62367">
        <w:rPr>
          <w:rtl/>
        </w:rPr>
        <w:t>מקבילות.</w:t>
      </w:r>
      <w:r>
        <w:rPr>
          <w:rtl/>
        </w:rPr>
        <w:t xml:space="preserve"> </w:t>
      </w:r>
    </w:p>
  </w:footnote>
  <w:footnote w:id="890">
    <w:p w14:paraId="4248421E" w14:textId="1E89DC8C"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p>
    <w:p w14:paraId="29DEBC81" w14:textId="4340A956" w:rsidR="00D274FC" w:rsidRDefault="00D274FC" w:rsidP="00D62367">
      <w:pPr>
        <w:pStyle w:val="a4"/>
        <w:rPr>
          <w:rtl/>
        </w:rPr>
      </w:pPr>
      <w:r>
        <w:rPr>
          <w:rFonts w:hint="cs"/>
          <w:rtl/>
        </w:rPr>
        <w:t xml:space="preserve">הכוסמת, היא קטניה ואינה ואינה אחת מחמשת מיני דגן. על דעת הגר"א בחדש ראו: חלק א' סעיפים יג, יד, מט. </w:t>
      </w:r>
    </w:p>
    <w:p w14:paraId="22AD2980" w14:textId="6FD7E218" w:rsidR="00D274FC" w:rsidRPr="00D62367" w:rsidRDefault="00D274FC" w:rsidP="00D62367">
      <w:pPr>
        <w:pStyle w:val="a4"/>
      </w:pPr>
      <w:r>
        <w:rPr>
          <w:rFonts w:hint="cs"/>
          <w:rtl/>
        </w:rPr>
        <w:t xml:space="preserve">בשלחן ערוך, ורה דעה סימן רצ"ג סעיף א: אסור לאכול חדש מתבואת חמשת המינים' וראה שם בהגהת הרמ"א לסעיף ג, כי אנו מתירים בסתמא סתם תבואה לאחר הפסח. ונראה כי סברא דומה היא הסברא כאן להתיר בתערובת משום ספק ספקא. </w:t>
      </w:r>
    </w:p>
  </w:footnote>
  <w:footnote w:id="891">
    <w:p w14:paraId="691D52CF" w14:textId="0408BEC0" w:rsidR="00D274FC" w:rsidRPr="00D62367" w:rsidRDefault="00D274FC" w:rsidP="00D62367">
      <w:pPr>
        <w:pStyle w:val="a4"/>
        <w:rPr>
          <w:rtl/>
        </w:rPr>
      </w:pPr>
      <w:r w:rsidRPr="00D62367">
        <w:rPr>
          <w:rStyle w:val="a6"/>
        </w:rPr>
        <w:footnoteRef/>
      </w:r>
      <w:r>
        <w:rPr>
          <w:rtl/>
        </w:rPr>
        <w:t xml:space="preserve"> </w:t>
      </w:r>
      <w:r w:rsidRPr="00D62367">
        <w:rPr>
          <w:rtl/>
        </w:rPr>
        <w:t>שנת</w:t>
      </w:r>
      <w:r>
        <w:rPr>
          <w:rtl/>
        </w:rPr>
        <w:t xml:space="preserve"> </w:t>
      </w:r>
      <w:r w:rsidRPr="00D62367">
        <w:rPr>
          <w:rtl/>
        </w:rPr>
        <w:t>1821</w:t>
      </w:r>
      <w:r>
        <w:rPr>
          <w:rFonts w:hint="cs"/>
          <w:rtl/>
        </w:rPr>
        <w:t xml:space="preserve">. המדובר בכמה חודשים לפני פטירתו של ר' חיים בשנת י"ד סיוון תקפ"א ר' חיים. </w:t>
      </w:r>
    </w:p>
  </w:footnote>
  <w:footnote w:id="892">
    <w:p w14:paraId="5322D8A8" w14:textId="17AF8DC9" w:rsidR="00D274FC" w:rsidRDefault="00D274FC">
      <w:pPr>
        <w:pStyle w:val="a4"/>
        <w:rPr>
          <w:rtl/>
        </w:rPr>
      </w:pPr>
      <w:r>
        <w:rPr>
          <w:rStyle w:val="a6"/>
        </w:rPr>
        <w:footnoteRef/>
      </w:r>
      <w:r>
        <w:rPr>
          <w:rtl/>
        </w:rPr>
        <w:t xml:space="preserve"> </w:t>
      </w:r>
      <w:r>
        <w:rPr>
          <w:rFonts w:hint="cs"/>
          <w:rtl/>
        </w:rPr>
        <w:t xml:space="preserve">כוסמת. </w:t>
      </w:r>
    </w:p>
  </w:footnote>
  <w:footnote w:id="893">
    <w:p w14:paraId="24FECE34" w14:textId="7B2EA05D" w:rsidR="00D274FC" w:rsidRPr="00D62367" w:rsidRDefault="00D274FC" w:rsidP="00D62367">
      <w:pPr>
        <w:pStyle w:val="a4"/>
        <w:rPr>
          <w:rtl/>
        </w:rPr>
      </w:pPr>
      <w:r w:rsidRPr="00D62367">
        <w:rPr>
          <w:rStyle w:val="a6"/>
        </w:rPr>
        <w:footnoteRef/>
      </w:r>
      <w:r>
        <w:rPr>
          <w:rtl/>
        </w:rPr>
        <w:t xml:space="preserve"> </w:t>
      </w:r>
      <w:r w:rsidRPr="00D62367">
        <w:rPr>
          <w:rtl/>
        </w:rPr>
        <w:t>ש"ש</w:t>
      </w:r>
      <w:r>
        <w:rPr>
          <w:rtl/>
        </w:rPr>
        <w:t xml:space="preserve"> </w:t>
      </w:r>
      <w:r w:rsidRPr="00D62367">
        <w:rPr>
          <w:rtl/>
        </w:rPr>
        <w:t>-</w:t>
      </w:r>
      <w:r>
        <w:rPr>
          <w:rtl/>
        </w:rPr>
        <w:t xml:space="preserve"> </w:t>
      </w:r>
      <w:r w:rsidRPr="00D62367">
        <w:rPr>
          <w:rtl/>
        </w:rPr>
        <w:t>שבולת</w:t>
      </w:r>
      <w:r>
        <w:rPr>
          <w:rtl/>
        </w:rPr>
        <w:t xml:space="preserve"> </w:t>
      </w:r>
      <w:r w:rsidRPr="00D62367">
        <w:rPr>
          <w:rtl/>
        </w:rPr>
        <w:t>שועל.</w:t>
      </w:r>
      <w:r>
        <w:rPr>
          <w:rtl/>
        </w:rPr>
        <w:t xml:space="preserve"> </w:t>
      </w:r>
    </w:p>
  </w:footnote>
  <w:footnote w:id="894">
    <w:p w14:paraId="5E397628" w14:textId="60F26BF1"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p>
    <w:p w14:paraId="4F23D68A" w14:textId="695E7D08" w:rsidR="00D274FC" w:rsidRDefault="00D274FC" w:rsidP="00D62367">
      <w:pPr>
        <w:pStyle w:val="a4"/>
        <w:rPr>
          <w:rtl/>
          <w:lang w:val="en-GB"/>
        </w:rPr>
      </w:pPr>
      <w:r>
        <w:rPr>
          <w:rFonts w:hint="cs"/>
          <w:rtl/>
        </w:rPr>
        <w:t xml:space="preserve">הגר"א פוסק כמו דעת המחבר בשלחן ערוך, אורח חיים סימן תקנ"א סעיף י: "ומותר לשתות יין הבדלה וברכת המזון". ודעת הרמ"א שם: "ונוהגים להחמיר שלא לשתות יין בברכת המזון ולא בהבדלה אלא נותנים לתינוק. ובמקום דליכא תינוק מותר בעצמו לשתות הבדלה. ובסעודת מצווה כגון מילה ופדיון הבן וסיום מסכת וסעודת אירוסין, אוכלים בשר ושותין יין השיכים לסעודה, אבל יש לצמצם שלא להוסיף". </w:t>
      </w:r>
    </w:p>
    <w:p w14:paraId="68EF98E2" w14:textId="7220189E" w:rsidR="00D274FC" w:rsidRPr="00093C16" w:rsidRDefault="00D274FC" w:rsidP="00D62367">
      <w:pPr>
        <w:pStyle w:val="a4"/>
        <w:rPr>
          <w:lang w:val="en-GB"/>
        </w:rPr>
      </w:pPr>
      <w:r>
        <w:rPr>
          <w:rFonts w:hint="cs"/>
          <w:rtl/>
          <w:lang w:val="en-GB"/>
        </w:rPr>
        <w:t xml:space="preserve">בנוגע למלוה מלכה, יש עוד אחרונים המתירים אכילת בשר. ראו לדוגמה כף החיים שם ס"ק קמ"ג. </w:t>
      </w:r>
    </w:p>
  </w:footnote>
  <w:footnote w:id="895">
    <w:p w14:paraId="2161BEF4" w14:textId="548B107B" w:rsidR="00D274FC" w:rsidRDefault="00D274FC">
      <w:pPr>
        <w:pStyle w:val="a4"/>
        <w:rPr>
          <w:rtl/>
        </w:rPr>
      </w:pPr>
      <w:r>
        <w:rPr>
          <w:rStyle w:val="a6"/>
        </w:rPr>
        <w:footnoteRef/>
      </w:r>
      <w:r>
        <w:rPr>
          <w:rtl/>
        </w:rPr>
        <w:t xml:space="preserve"> </w:t>
      </w:r>
      <w:r>
        <w:rPr>
          <w:rFonts w:hint="cs"/>
          <w:rtl/>
        </w:rPr>
        <w:t xml:space="preserve">ט' באב. </w:t>
      </w:r>
    </w:p>
  </w:footnote>
  <w:footnote w:id="896">
    <w:p w14:paraId="376CFB07" w14:textId="13D41187" w:rsidR="00D274FC" w:rsidRPr="00D62367" w:rsidRDefault="00D274FC" w:rsidP="005339BE">
      <w:pPr>
        <w:pStyle w:val="a4"/>
        <w:rPr>
          <w:rtl/>
        </w:rPr>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p>
  </w:footnote>
  <w:footnote w:id="897">
    <w:p w14:paraId="324FBD5E" w14:textId="2E46ABEC" w:rsidR="00D274FC" w:rsidRPr="00D62367" w:rsidRDefault="00D274FC" w:rsidP="00D62367">
      <w:pPr>
        <w:pStyle w:val="a4"/>
        <w:rPr>
          <w:rtl/>
        </w:rPr>
      </w:pPr>
      <w:r w:rsidRPr="00D62367">
        <w:rPr>
          <w:rStyle w:val="a6"/>
        </w:rPr>
        <w:footnoteRef/>
      </w:r>
      <w:r>
        <w:rPr>
          <w:rtl/>
        </w:rPr>
        <w:t xml:space="preserve"> </w:t>
      </w:r>
      <w:r>
        <w:rPr>
          <w:rFonts w:hint="cs"/>
          <w:rtl/>
        </w:rPr>
        <w:t xml:space="preserve">על דין 'תחילתה באונס וסופה ברצון' ראו: כתובות דף נא ע"ב. </w:t>
      </w:r>
    </w:p>
  </w:footnote>
  <w:footnote w:id="898">
    <w:p w14:paraId="38209CE2" w14:textId="3328F975"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p>
    <w:p w14:paraId="663A2ACB" w14:textId="77777777" w:rsidR="00D274FC" w:rsidRDefault="00D274FC" w:rsidP="00D62367">
      <w:pPr>
        <w:pStyle w:val="a4"/>
        <w:rPr>
          <w:rtl/>
        </w:rPr>
      </w:pPr>
      <w:r>
        <w:rPr>
          <w:rFonts w:hint="cs"/>
          <w:rtl/>
        </w:rPr>
        <w:t>על פי שלחן ערוך, יורה דעה סימן טו סעיף ב: "</w:t>
      </w:r>
      <w:r w:rsidRPr="00D81BAB">
        <w:rPr>
          <w:rtl/>
        </w:rPr>
        <w:t xml:space="preserve">בהמה שילדה: אם ידוע שכלו לו חודשיו, דהיינו </w:t>
      </w:r>
      <w:r w:rsidRPr="00D81BAB">
        <w:rPr>
          <w:rFonts w:hint="cs"/>
          <w:rtl/>
        </w:rPr>
        <w:t>ט'</w:t>
      </w:r>
      <w:r w:rsidRPr="00D81BAB">
        <w:rPr>
          <w:rtl/>
        </w:rPr>
        <w:t xml:space="preserve"> חודשים לגסה, ו</w:t>
      </w:r>
      <w:r w:rsidRPr="00D81BAB">
        <w:rPr>
          <w:rFonts w:hint="cs"/>
          <w:rtl/>
        </w:rPr>
        <w:t>ה'</w:t>
      </w:r>
      <w:r w:rsidRPr="00D81BAB">
        <w:rPr>
          <w:rtl/>
        </w:rPr>
        <w:t xml:space="preserve"> לדקה – מותר מיד ביום שנולד, ולא חיישינן שמא נתרסקו</w:t>
      </w:r>
      <w:r w:rsidRPr="00D81BAB">
        <w:rPr>
          <w:rFonts w:hint="cs"/>
          <w:rtl/>
        </w:rPr>
        <w:t xml:space="preserve"> </w:t>
      </w:r>
      <w:r w:rsidRPr="00D81BAB">
        <w:rPr>
          <w:rtl/>
        </w:rPr>
        <w:t>איבריו מחבלי הלידה. ואם אין ידוע שכלו לו חודשיו – אסור משום ספק נפל עד תחילת ליל שמיני</w:t>
      </w:r>
      <w:r w:rsidRPr="00D81BAB">
        <w:rPr>
          <w:rFonts w:hint="cs"/>
          <w:rtl/>
        </w:rPr>
        <w:t>".</w:t>
      </w:r>
      <w:r>
        <w:rPr>
          <w:rFonts w:hint="cs"/>
          <w:rtl/>
        </w:rPr>
        <w:t xml:space="preserve"> ובסעיף ג: "</w:t>
      </w:r>
      <w:r w:rsidRPr="00D81BAB">
        <w:rPr>
          <w:rtl/>
        </w:rPr>
        <w:t xml:space="preserve">אין סומכין על הגוי בגדיים קטנים הנקחים ממנו ואומר שהם בני </w:t>
      </w:r>
      <w:r w:rsidRPr="00D81BAB">
        <w:rPr>
          <w:rFonts w:hint="cs"/>
          <w:rtl/>
        </w:rPr>
        <w:t>ח'</w:t>
      </w:r>
      <w:r w:rsidRPr="00D81BAB">
        <w:rPr>
          <w:rtl/>
        </w:rPr>
        <w:t xml:space="preserve"> ימים</w:t>
      </w:r>
      <w:r w:rsidRPr="00D81BAB">
        <w:rPr>
          <w:rFonts w:hint="cs"/>
          <w:rtl/>
        </w:rPr>
        <w:t>".</w:t>
      </w:r>
      <w:r>
        <w:rPr>
          <w:rFonts w:hint="cs"/>
          <w:rtl/>
        </w:rPr>
        <w:t xml:space="preserve"> הגר"א על סעיף ג מסביר את דברי השלחן ערוך: "</w:t>
      </w:r>
      <w:r w:rsidRPr="00373CFB">
        <w:rPr>
          <w:rtl/>
        </w:rPr>
        <w:t>שהעובד כוכבים אינו נאמן רק בעדות אשה במסל"ת וכן בדרבנן אבל בדאורייתא לא ועבא"ח סי' תקי"ג ס"ו בהג"ה וע"ל סי' ט"ז סי"א וכ"ש בדבר שהוא להשביח מקחו דאפי' להחמיר ומ"ש תחת ידו אינו נאמן כמ"ש שם</w:t>
      </w:r>
      <w:r>
        <w:rPr>
          <w:rFonts w:hint="cs"/>
          <w:rtl/>
        </w:rPr>
        <w:t xml:space="preserve">". </w:t>
      </w:r>
    </w:p>
    <w:p w14:paraId="45F6C4E9" w14:textId="66B1E347" w:rsidR="00D274FC" w:rsidRPr="00D62367" w:rsidRDefault="00D274FC" w:rsidP="00D62367">
      <w:pPr>
        <w:pStyle w:val="a4"/>
        <w:rPr>
          <w:rtl/>
        </w:rPr>
      </w:pPr>
      <w:r>
        <w:rPr>
          <w:rFonts w:hint="cs"/>
          <w:rtl/>
        </w:rPr>
        <w:t xml:space="preserve">ונראה כי דברים אלו הפוכים מהעדות על ר' חיים כפי שהיא מופיעה בסעיף שלנו. נראה כי השיטה הזו היא שיטה יחידאית, כי גם הפוסקים שהתירו שחיטה בספק פחות משמונה ימים, התיאו אותו כאשר יש סימן המקובל בן השוחטים, קרו לדוגמה בדברי ערוך השולחן, יורה דעה שם. </w:t>
      </w:r>
    </w:p>
  </w:footnote>
  <w:footnote w:id="899">
    <w:p w14:paraId="56DE7523" w14:textId="7DE96439" w:rsidR="00D274FC" w:rsidRPr="00D62367" w:rsidRDefault="00D274FC" w:rsidP="00220B4B">
      <w:pPr>
        <w:pStyle w:val="a4"/>
      </w:pPr>
      <w:r w:rsidRPr="00D62367">
        <w:rPr>
          <w:rStyle w:val="a6"/>
        </w:rPr>
        <w:footnoteRef/>
      </w:r>
      <w:r>
        <w:rPr>
          <w:rtl/>
        </w:rPr>
        <w:t xml:space="preserve"> </w:t>
      </w:r>
      <w:r w:rsidRPr="00D62367">
        <w:rPr>
          <w:rtl/>
        </w:rPr>
        <w:t>בשאר</w:t>
      </w:r>
      <w:r>
        <w:rPr>
          <w:rtl/>
        </w:rPr>
        <w:t xml:space="preserve"> </w:t>
      </w:r>
      <w:r w:rsidRPr="00D62367">
        <w:rPr>
          <w:rtl/>
        </w:rPr>
        <w:t>כתבי</w:t>
      </w:r>
      <w:r>
        <w:rPr>
          <w:rtl/>
        </w:rPr>
        <w:t xml:space="preserve"> </w:t>
      </w:r>
      <w:r w:rsidRPr="00D62367">
        <w:rPr>
          <w:rtl/>
        </w:rPr>
        <w:t>היד</w:t>
      </w:r>
      <w:r>
        <w:rPr>
          <w:rtl/>
        </w:rPr>
        <w:t xml:space="preserve"> </w:t>
      </w:r>
      <w:r w:rsidRPr="00D62367">
        <w:rPr>
          <w:rtl/>
        </w:rPr>
        <w:t>–</w:t>
      </w:r>
      <w:r>
        <w:rPr>
          <w:rtl/>
        </w:rPr>
        <w:t xml:space="preserve"> </w:t>
      </w:r>
      <w:r w:rsidRPr="00D62367">
        <w:rPr>
          <w:rtl/>
        </w:rPr>
        <w:t>חסר.</w:t>
      </w:r>
    </w:p>
  </w:footnote>
  <w:footnote w:id="900">
    <w:p w14:paraId="6C13BC7F" w14:textId="4CE1A539" w:rsidR="00D274FC" w:rsidRDefault="00D274FC">
      <w:pPr>
        <w:pStyle w:val="a4"/>
        <w:rPr>
          <w:rtl/>
        </w:rPr>
      </w:pPr>
      <w:r>
        <w:rPr>
          <w:rStyle w:val="a6"/>
        </w:rPr>
        <w:footnoteRef/>
      </w:r>
      <w:r>
        <w:rPr>
          <w:rtl/>
        </w:rPr>
        <w:t xml:space="preserve"> </w:t>
      </w:r>
      <w:r>
        <w:rPr>
          <w:rFonts w:hint="cs"/>
          <w:rtl/>
        </w:rPr>
        <w:t xml:space="preserve">על פי תהילים פח ו, וראו דברי התלמוד במסכת שבת ל ע"א. </w:t>
      </w:r>
    </w:p>
  </w:footnote>
  <w:footnote w:id="901">
    <w:p w14:paraId="18B18163" w14:textId="37F49DCD" w:rsidR="00D274FC" w:rsidRDefault="00D274FC">
      <w:pPr>
        <w:pStyle w:val="a4"/>
        <w:rPr>
          <w:rtl/>
        </w:rPr>
      </w:pPr>
      <w:r>
        <w:rPr>
          <w:rStyle w:val="a6"/>
        </w:rPr>
        <w:footnoteRef/>
      </w:r>
      <w:r>
        <w:rPr>
          <w:rtl/>
        </w:rPr>
        <w:t xml:space="preserve"> </w:t>
      </w:r>
      <w:r w:rsidRPr="00A36D91">
        <w:rPr>
          <w:rFonts w:hint="cs"/>
          <w:rtl/>
        </w:rPr>
        <w:t>יכול</w:t>
      </w:r>
      <w:r w:rsidRPr="00A36D91">
        <w:rPr>
          <w:rtl/>
        </w:rPr>
        <w:t xml:space="preserve"> </w:t>
      </w:r>
      <w:r w:rsidRPr="00A36D91">
        <w:rPr>
          <w:rFonts w:hint="cs"/>
          <w:rtl/>
        </w:rPr>
        <w:t>להיות</w:t>
      </w:r>
      <w:r w:rsidRPr="00A36D91">
        <w:rPr>
          <w:rtl/>
        </w:rPr>
        <w:t xml:space="preserve"> </w:t>
      </w:r>
      <w:r w:rsidRPr="00A36D91">
        <w:rPr>
          <w:rFonts w:hint="cs"/>
          <w:rtl/>
        </w:rPr>
        <w:t>שמדובר</w:t>
      </w:r>
      <w:r w:rsidRPr="00A36D91">
        <w:rPr>
          <w:rtl/>
        </w:rPr>
        <w:t xml:space="preserve"> </w:t>
      </w:r>
      <w:r w:rsidRPr="00A36D91">
        <w:rPr>
          <w:rFonts w:hint="cs"/>
          <w:rtl/>
        </w:rPr>
        <w:t>בר</w:t>
      </w:r>
      <w:r w:rsidRPr="00A36D91">
        <w:rPr>
          <w:rtl/>
        </w:rPr>
        <w:t xml:space="preserve">' </w:t>
      </w:r>
      <w:r w:rsidRPr="00A36D91">
        <w:rPr>
          <w:rFonts w:hint="cs"/>
          <w:rtl/>
        </w:rPr>
        <w:t>יעקב</w:t>
      </w:r>
      <w:r w:rsidRPr="00A36D91">
        <w:rPr>
          <w:rtl/>
        </w:rPr>
        <w:t xml:space="preserve"> </w:t>
      </w:r>
      <w:r w:rsidRPr="00A36D91">
        <w:rPr>
          <w:rFonts w:hint="cs"/>
          <w:rtl/>
        </w:rPr>
        <w:t>מאיר</w:t>
      </w:r>
      <w:r w:rsidRPr="00A36D91">
        <w:rPr>
          <w:rtl/>
        </w:rPr>
        <w:t xml:space="preserve"> </w:t>
      </w:r>
      <w:r w:rsidRPr="00A36D91">
        <w:rPr>
          <w:rFonts w:hint="cs"/>
          <w:rtl/>
        </w:rPr>
        <w:t>פאדוו</w:t>
      </w:r>
      <w:r>
        <w:rPr>
          <w:rFonts w:hint="cs"/>
          <w:rtl/>
        </w:rPr>
        <w:t xml:space="preserve">ה, שהיה אב"ד בבריסק. </w:t>
      </w:r>
    </w:p>
  </w:footnote>
  <w:footnote w:id="902">
    <w:p w14:paraId="746FF6D4" w14:textId="34BAFFD6"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חסר.</w:t>
      </w:r>
      <w:r>
        <w:rPr>
          <w:rFonts w:hint="cs"/>
          <w:rtl/>
        </w:rPr>
        <w:t xml:space="preserve"> </w:t>
      </w:r>
    </w:p>
    <w:p w14:paraId="04F59361" w14:textId="1CE93AA9" w:rsidR="00D274FC" w:rsidRPr="00D62367" w:rsidRDefault="00D274FC" w:rsidP="00D62367">
      <w:pPr>
        <w:pStyle w:val="a4"/>
      </w:pPr>
      <w:r>
        <w:rPr>
          <w:rFonts w:hint="cs"/>
          <w:rtl/>
        </w:rPr>
        <w:t xml:space="preserve">מקום הנחת נר חנוכה בשלחן ערוך, אורח חיים תרע"א סעיפים ה-ו. וכאן מחדש על עדיפות החלון על הדלת. </w:t>
      </w:r>
    </w:p>
  </w:footnote>
  <w:footnote w:id="903">
    <w:p w14:paraId="6AADAA71" w14:textId="1AE24C90" w:rsidR="00D274FC" w:rsidRDefault="00D274FC">
      <w:pPr>
        <w:pStyle w:val="a4"/>
        <w:rPr>
          <w:rtl/>
        </w:rPr>
      </w:pPr>
      <w:r>
        <w:rPr>
          <w:rStyle w:val="a6"/>
        </w:rPr>
        <w:footnoteRef/>
      </w:r>
      <w:r>
        <w:rPr>
          <w:rtl/>
        </w:rPr>
        <w:t xml:space="preserve"> </w:t>
      </w:r>
      <w:r>
        <w:rPr>
          <w:rFonts w:hint="cs"/>
          <w:rtl/>
        </w:rPr>
        <w:t xml:space="preserve">פיר הויז </w:t>
      </w:r>
      <w:r>
        <w:rPr>
          <w:rtl/>
        </w:rPr>
        <w:t>–</w:t>
      </w:r>
      <w:r>
        <w:rPr>
          <w:rFonts w:hint="cs"/>
          <w:rtl/>
        </w:rPr>
        <w:t xml:space="preserve"> פרוזדור. </w:t>
      </w:r>
    </w:p>
  </w:footnote>
  <w:footnote w:id="904">
    <w:p w14:paraId="065D2B17" w14:textId="6B96A1CF" w:rsidR="00D274FC" w:rsidRPr="00D62367" w:rsidRDefault="00D274FC" w:rsidP="00D62367">
      <w:pPr>
        <w:pStyle w:val="a4"/>
      </w:pPr>
      <w:r w:rsidRPr="00D62367">
        <w:rPr>
          <w:rStyle w:val="a6"/>
        </w:rPr>
        <w:footnoteRef/>
      </w:r>
      <w:r>
        <w:rPr>
          <w:rtl/>
        </w:rPr>
        <w:t xml:space="preserve"> </w:t>
      </w:r>
      <w:r w:rsidRPr="00D62367">
        <w:rPr>
          <w:rtl/>
        </w:rPr>
        <w:t>י"ט</w:t>
      </w:r>
      <w:r>
        <w:rPr>
          <w:rtl/>
        </w:rPr>
        <w:t xml:space="preserve"> </w:t>
      </w:r>
      <w:r w:rsidRPr="00D62367">
        <w:rPr>
          <w:rtl/>
        </w:rPr>
        <w:t>–</w:t>
      </w:r>
      <w:r>
        <w:rPr>
          <w:rtl/>
        </w:rPr>
        <w:t xml:space="preserve"> </w:t>
      </w:r>
      <w:r w:rsidRPr="00D62367">
        <w:rPr>
          <w:rtl/>
        </w:rPr>
        <w:t>י'</w:t>
      </w:r>
      <w:r>
        <w:rPr>
          <w:rtl/>
        </w:rPr>
        <w:t xml:space="preserve"> </w:t>
      </w:r>
      <w:r w:rsidRPr="00D62367">
        <w:rPr>
          <w:rtl/>
        </w:rPr>
        <w:t>טפחים.</w:t>
      </w:r>
    </w:p>
  </w:footnote>
  <w:footnote w:id="905">
    <w:p w14:paraId="3F4ABF70" w14:textId="7540975B" w:rsidR="00D274FC" w:rsidRPr="00D62367" w:rsidRDefault="00D274FC" w:rsidP="00D62367">
      <w:pPr>
        <w:pStyle w:val="a4"/>
      </w:pPr>
      <w:r w:rsidRPr="00D62367">
        <w:rPr>
          <w:rStyle w:val="a6"/>
        </w:rPr>
        <w:footnoteRef/>
      </w:r>
      <w:r>
        <w:rPr>
          <w:rtl/>
        </w:rPr>
        <w:t xml:space="preserve"> </w:t>
      </w:r>
      <w:r w:rsidRPr="00D62367">
        <w:rPr>
          <w:rtl/>
        </w:rPr>
        <w:t>מקביל</w:t>
      </w:r>
      <w:r>
        <w:rPr>
          <w:rtl/>
        </w:rPr>
        <w:t xml:space="preserve"> </w:t>
      </w:r>
      <w:r w:rsidRPr="00D62367">
        <w:rPr>
          <w:rtl/>
        </w:rPr>
        <w:t>לחלק</w:t>
      </w:r>
      <w:r>
        <w:rPr>
          <w:rtl/>
        </w:rPr>
        <w:t xml:space="preserve"> </w:t>
      </w:r>
      <w:r w:rsidRPr="00D62367">
        <w:rPr>
          <w:rtl/>
        </w:rPr>
        <w:t>א'</w:t>
      </w:r>
      <w:r>
        <w:rPr>
          <w:rtl/>
        </w:rPr>
        <w:t xml:space="preserve"> </w:t>
      </w:r>
      <w:r w:rsidRPr="00D62367">
        <w:rPr>
          <w:rtl/>
        </w:rPr>
        <w:t>סעיף</w:t>
      </w:r>
      <w:r>
        <w:rPr>
          <w:rtl/>
        </w:rPr>
        <w:t xml:space="preserve"> </w:t>
      </w:r>
      <w:r>
        <w:rPr>
          <w:rFonts w:hint="cs"/>
          <w:rtl/>
        </w:rPr>
        <w:t>נ</w:t>
      </w:r>
      <w:r w:rsidRPr="00D62367">
        <w:rPr>
          <w:rtl/>
        </w:rPr>
        <w:t>ד,</w:t>
      </w:r>
      <w:r>
        <w:rPr>
          <w:rtl/>
        </w:rPr>
        <w:t xml:space="preserve"> </w:t>
      </w:r>
      <w:r w:rsidRPr="00D62367">
        <w:rPr>
          <w:rtl/>
        </w:rPr>
        <w:t>וראו</w:t>
      </w:r>
      <w:r>
        <w:rPr>
          <w:rtl/>
        </w:rPr>
        <w:t xml:space="preserve"> </w:t>
      </w:r>
      <w:r w:rsidRPr="00D62367">
        <w:rPr>
          <w:rtl/>
        </w:rPr>
        <w:t>ההקבלות</w:t>
      </w:r>
      <w:r>
        <w:rPr>
          <w:rtl/>
        </w:rPr>
        <w:t xml:space="preserve"> </w:t>
      </w:r>
      <w:r w:rsidRPr="00D62367">
        <w:rPr>
          <w:rtl/>
        </w:rPr>
        <w:t>שם.</w:t>
      </w:r>
      <w:r>
        <w:rPr>
          <w:rtl/>
        </w:rPr>
        <w:t xml:space="preserve"> </w:t>
      </w:r>
      <w:r>
        <w:rPr>
          <w:rFonts w:hint="cs"/>
          <w:rtl/>
        </w:rPr>
        <w:t xml:space="preserve">כאן מחדש, כי עניין הסתכלות הוא רק בכוונה לדבר. </w:t>
      </w:r>
    </w:p>
  </w:footnote>
  <w:footnote w:id="906">
    <w:p w14:paraId="319EFA5D" w14:textId="1367E74A" w:rsidR="00D274FC" w:rsidRPr="00D62367" w:rsidRDefault="00D274FC" w:rsidP="00D62367">
      <w:pPr>
        <w:pStyle w:val="a4"/>
      </w:pPr>
      <w:r w:rsidRPr="00D62367">
        <w:rPr>
          <w:rStyle w:val="a6"/>
        </w:rPr>
        <w:footnoteRef/>
      </w:r>
      <w:r>
        <w:rPr>
          <w:rtl/>
        </w:rPr>
        <w:t xml:space="preserve"> </w:t>
      </w:r>
      <w:r w:rsidRPr="00D62367">
        <w:rPr>
          <w:rtl/>
        </w:rPr>
        <w:t>מקביל</w:t>
      </w:r>
      <w:r>
        <w:rPr>
          <w:rtl/>
        </w:rPr>
        <w:t xml:space="preserve"> </w:t>
      </w:r>
      <w:r w:rsidRPr="00D62367">
        <w:rPr>
          <w:rtl/>
        </w:rPr>
        <w:t>לחלק</w:t>
      </w:r>
      <w:r>
        <w:rPr>
          <w:rtl/>
        </w:rPr>
        <w:t xml:space="preserve"> </w:t>
      </w:r>
      <w:r w:rsidRPr="00D62367">
        <w:rPr>
          <w:rtl/>
        </w:rPr>
        <w:t>א'</w:t>
      </w:r>
      <w:r>
        <w:rPr>
          <w:rtl/>
        </w:rPr>
        <w:t xml:space="preserve"> </w:t>
      </w:r>
      <w:r w:rsidRPr="00D62367">
        <w:rPr>
          <w:rtl/>
        </w:rPr>
        <w:t>סעיף</w:t>
      </w:r>
      <w:r>
        <w:rPr>
          <w:rtl/>
        </w:rPr>
        <w:t xml:space="preserve"> </w:t>
      </w:r>
      <w:r w:rsidRPr="00D62367">
        <w:rPr>
          <w:rtl/>
        </w:rPr>
        <w:t>מט,</w:t>
      </w:r>
      <w:r>
        <w:rPr>
          <w:rtl/>
        </w:rPr>
        <w:t xml:space="preserve"> </w:t>
      </w:r>
      <w:r w:rsidRPr="00D62367">
        <w:rPr>
          <w:rtl/>
        </w:rPr>
        <w:t>וראו</w:t>
      </w:r>
      <w:r>
        <w:rPr>
          <w:rtl/>
        </w:rPr>
        <w:t xml:space="preserve"> </w:t>
      </w:r>
      <w:r w:rsidRPr="00D62367">
        <w:rPr>
          <w:rtl/>
        </w:rPr>
        <w:t>ההקבלות</w:t>
      </w:r>
      <w:r>
        <w:rPr>
          <w:rtl/>
        </w:rPr>
        <w:t xml:space="preserve"> </w:t>
      </w:r>
      <w:r w:rsidRPr="00D62367">
        <w:rPr>
          <w:rtl/>
        </w:rPr>
        <w:t>שם.</w:t>
      </w:r>
    </w:p>
  </w:footnote>
  <w:footnote w:id="907">
    <w:p w14:paraId="3AF790FC" w14:textId="29689632"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חסר.</w:t>
      </w:r>
    </w:p>
    <w:p w14:paraId="7F052BB0" w14:textId="17C4C83B" w:rsidR="00D274FC" w:rsidRPr="002E5FAD" w:rsidRDefault="00D274FC" w:rsidP="002E5FAD">
      <w:pPr>
        <w:pStyle w:val="a4"/>
        <w:rPr>
          <w:rtl/>
        </w:rPr>
      </w:pPr>
      <w:r>
        <w:rPr>
          <w:rFonts w:hint="cs"/>
          <w:rtl/>
        </w:rPr>
        <w:t xml:space="preserve">על צוואות מוסר ראו: </w:t>
      </w:r>
      <w:r w:rsidRPr="00B37039">
        <w:rPr>
          <w:highlight w:val="green"/>
        </w:rPr>
        <w:t>Avriel Bar-Levav, `When I was alive: Jewish ethical wills as egodocuments`, Egodocuments and History (2002) 45-59</w:t>
      </w:r>
      <w:r>
        <w:rPr>
          <w:rFonts w:hint="cs"/>
          <w:rtl/>
        </w:rPr>
        <w:t xml:space="preserve">. בר-לבב (עמ' 49-48) מציין לצוואתו המוס אלכסנדר זיסקין </w:t>
      </w:r>
      <w:r w:rsidRPr="00B37039">
        <w:rPr>
          <w:rtl/>
        </w:rPr>
        <w:t>מהוראדנא</w:t>
      </w:r>
      <w:r>
        <w:rPr>
          <w:rFonts w:hint="cs"/>
          <w:rtl/>
        </w:rPr>
        <w:t xml:space="preserve"> , שהיה בן זמנו של הגר"א ור' חיים. מעניין לציין כי בסוף דפוס פעעטרקוב תרפ"ד של צוואת יסוד ושרש העבודה, הוסיפו המדפיסים את אגרת הגר"א המכונה שם 'עלים לתרופה' </w:t>
      </w:r>
      <w:r>
        <w:rPr>
          <w:rtl/>
        </w:rPr>
        <w:t>–</w:t>
      </w:r>
      <w:r>
        <w:rPr>
          <w:rFonts w:hint="cs"/>
          <w:rtl/>
        </w:rPr>
        <w:t xml:space="preserve"> כאשר הם מציגים את הדברים כמכלול אחד. </w:t>
      </w:r>
    </w:p>
  </w:footnote>
  <w:footnote w:id="908">
    <w:p w14:paraId="7074FE21" w14:textId="0CA0231D" w:rsidR="00D274FC" w:rsidRDefault="00D274FC">
      <w:pPr>
        <w:pStyle w:val="a4"/>
      </w:pPr>
      <w:r>
        <w:rPr>
          <w:rStyle w:val="a6"/>
        </w:rPr>
        <w:footnoteRef/>
      </w:r>
      <w:r>
        <w:rPr>
          <w:rtl/>
        </w:rPr>
        <w:t xml:space="preserve"> </w:t>
      </w:r>
      <w:r>
        <w:rPr>
          <w:rFonts w:hint="cs"/>
          <w:rtl/>
        </w:rPr>
        <w:t xml:space="preserve">הכוונה לצוואות מוסר. </w:t>
      </w:r>
    </w:p>
  </w:footnote>
  <w:footnote w:id="909">
    <w:p w14:paraId="41286A5C" w14:textId="0C4C8D45" w:rsidR="00D274FC" w:rsidRDefault="00D274FC">
      <w:pPr>
        <w:pStyle w:val="a4"/>
      </w:pPr>
      <w:r>
        <w:rPr>
          <w:rStyle w:val="a6"/>
        </w:rPr>
        <w:footnoteRef/>
      </w:r>
      <w:r>
        <w:rPr>
          <w:rtl/>
        </w:rPr>
        <w:t xml:space="preserve"> </w:t>
      </w:r>
      <w:r>
        <w:rPr>
          <w:rFonts w:hint="cs"/>
          <w:rtl/>
        </w:rPr>
        <w:t xml:space="preserve">שפעם אחת. </w:t>
      </w:r>
    </w:p>
  </w:footnote>
  <w:footnote w:id="910">
    <w:p w14:paraId="4681ED29" w14:textId="2F278ACC" w:rsidR="00D274FC" w:rsidRDefault="00D274FC" w:rsidP="00D62367">
      <w:pPr>
        <w:pStyle w:val="a4"/>
        <w:rPr>
          <w:rtl/>
        </w:rPr>
      </w:pPr>
      <w:r w:rsidRPr="00D62367">
        <w:rPr>
          <w:rStyle w:val="a6"/>
        </w:rPr>
        <w:footnoteRef/>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לא,</w:t>
      </w:r>
      <w:r>
        <w:rPr>
          <w:rtl/>
        </w:rPr>
        <w:t xml:space="preserve"> </w:t>
      </w:r>
      <w:r w:rsidRPr="00D62367">
        <w:rPr>
          <w:rtl/>
        </w:rPr>
        <w:t>כח;</w:t>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מד,</w:t>
      </w:r>
      <w:r>
        <w:rPr>
          <w:rtl/>
        </w:rPr>
        <w:t xml:space="preserve"> </w:t>
      </w:r>
      <w:r w:rsidRPr="00D62367">
        <w:rPr>
          <w:rtl/>
        </w:rPr>
        <w:t>נא;</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ראו</w:t>
      </w:r>
      <w:r>
        <w:rPr>
          <w:rtl/>
        </w:rPr>
        <w:t xml:space="preserve"> </w:t>
      </w:r>
      <w:r w:rsidRPr="00D62367">
        <w:rPr>
          <w:rtl/>
        </w:rPr>
        <w:t>גם</w:t>
      </w:r>
      <w:r>
        <w:rPr>
          <w:rtl/>
        </w:rPr>
        <w:t xml:space="preserve"> </w:t>
      </w:r>
      <w:r w:rsidRPr="00D62367">
        <w:rPr>
          <w:rtl/>
        </w:rPr>
        <w:t>חלק</w:t>
      </w:r>
      <w:r>
        <w:rPr>
          <w:rtl/>
        </w:rPr>
        <w:t xml:space="preserve"> </w:t>
      </w:r>
      <w:r w:rsidRPr="00D62367">
        <w:rPr>
          <w:rtl/>
        </w:rPr>
        <w:t>א'</w:t>
      </w:r>
      <w:r>
        <w:rPr>
          <w:rtl/>
        </w:rPr>
        <w:t xml:space="preserve"> </w:t>
      </w:r>
      <w:r w:rsidRPr="00D62367">
        <w:rPr>
          <w:rtl/>
        </w:rPr>
        <w:t>סעיף</w:t>
      </w:r>
      <w:r>
        <w:rPr>
          <w:rtl/>
        </w:rPr>
        <w:t xml:space="preserve"> </w:t>
      </w:r>
      <w:r>
        <w:rPr>
          <w:rFonts w:hint="cs"/>
          <w:rtl/>
        </w:rPr>
        <w:t>סב</w:t>
      </w:r>
      <w:r w:rsidRPr="00D62367">
        <w:rPr>
          <w:rtl/>
        </w:rPr>
        <w:t>,</w:t>
      </w:r>
      <w:r>
        <w:rPr>
          <w:rtl/>
        </w:rPr>
        <w:t xml:space="preserve"> </w:t>
      </w:r>
      <w:r w:rsidRPr="00D62367">
        <w:rPr>
          <w:rtl/>
        </w:rPr>
        <w:t>וכן</w:t>
      </w:r>
      <w:r>
        <w:rPr>
          <w:rtl/>
        </w:rPr>
        <w:t xml:space="preserve"> </w:t>
      </w:r>
      <w:r w:rsidRPr="00D62367">
        <w:rPr>
          <w:rtl/>
        </w:rPr>
        <w:t>בסעיף</w:t>
      </w:r>
      <w:r>
        <w:rPr>
          <w:rtl/>
        </w:rPr>
        <w:t xml:space="preserve"> </w:t>
      </w:r>
      <w:r w:rsidRPr="00D62367">
        <w:rPr>
          <w:rtl/>
        </w:rPr>
        <w:t>ו,</w:t>
      </w:r>
      <w:r>
        <w:rPr>
          <w:rtl/>
        </w:rPr>
        <w:t xml:space="preserve"> </w:t>
      </w:r>
      <w:r w:rsidRPr="00D62367">
        <w:rPr>
          <w:rtl/>
        </w:rPr>
        <w:t>בנוגע</w:t>
      </w:r>
      <w:r>
        <w:rPr>
          <w:rtl/>
        </w:rPr>
        <w:t xml:space="preserve"> </w:t>
      </w:r>
      <w:r w:rsidRPr="00D62367">
        <w:rPr>
          <w:rtl/>
        </w:rPr>
        <w:t>ללימוד</w:t>
      </w:r>
      <w:r>
        <w:rPr>
          <w:rtl/>
        </w:rPr>
        <w:t xml:space="preserve"> </w:t>
      </w:r>
      <w:r w:rsidRPr="00D62367">
        <w:rPr>
          <w:rtl/>
        </w:rPr>
        <w:t>במקום</w:t>
      </w:r>
      <w:r>
        <w:rPr>
          <w:rtl/>
        </w:rPr>
        <w:t xml:space="preserve"> </w:t>
      </w:r>
      <w:r w:rsidRPr="00D62367">
        <w:rPr>
          <w:rtl/>
        </w:rPr>
        <w:t>רחוק</w:t>
      </w:r>
      <w:r>
        <w:rPr>
          <w:rtl/>
        </w:rPr>
        <w:t xml:space="preserve"> </w:t>
      </w:r>
      <w:r w:rsidRPr="00D62367">
        <w:rPr>
          <w:rtl/>
        </w:rPr>
        <w:t>מביתו;</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עד;</w:t>
      </w:r>
      <w:r>
        <w:rPr>
          <w:rtl/>
        </w:rPr>
        <w:t xml:space="preserve"> </w:t>
      </w:r>
      <w:r w:rsidRPr="00D62367">
        <w:rPr>
          <w:rtl/>
        </w:rPr>
        <w:t>כתר</w:t>
      </w:r>
      <w:r>
        <w:rPr>
          <w:rtl/>
        </w:rPr>
        <w:t xml:space="preserve"> </w:t>
      </w:r>
      <w:r w:rsidRPr="00D62367">
        <w:rPr>
          <w:rtl/>
        </w:rPr>
        <w:t>ראש</w:t>
      </w:r>
      <w:r>
        <w:rPr>
          <w:rtl/>
        </w:rPr>
        <w:t xml:space="preserve"> </w:t>
      </w:r>
      <w:r w:rsidRPr="00D62367">
        <w:rPr>
          <w:rtl/>
        </w:rPr>
        <w:t>נ,</w:t>
      </w:r>
      <w:r>
        <w:rPr>
          <w:rtl/>
        </w:rPr>
        <w:t xml:space="preserve"> </w:t>
      </w:r>
      <w:r w:rsidRPr="00D62367">
        <w:rPr>
          <w:rtl/>
        </w:rPr>
        <w:t>סה</w:t>
      </w:r>
      <w:r>
        <w:rPr>
          <w:rFonts w:hint="cs"/>
          <w:rtl/>
        </w:rPr>
        <w:t xml:space="preserve">. </w:t>
      </w:r>
    </w:p>
    <w:p w14:paraId="1B6C8C06" w14:textId="595C8C9E" w:rsidR="00D274FC" w:rsidRPr="00D62367" w:rsidRDefault="00D274FC" w:rsidP="00D62367">
      <w:pPr>
        <w:pStyle w:val="a4"/>
        <w:rPr>
          <w:rtl/>
        </w:rPr>
      </w:pPr>
      <w:r>
        <w:rPr>
          <w:rFonts w:hint="cs"/>
          <w:rtl/>
        </w:rPr>
        <w:t xml:space="preserve">וראו מעשה רב סימן סא: "כל עניני פרנסה ומצות ושינה אחר חצות היום שתי שעות שלא לבטל מלימודו כי אם לעשות מצוה שתיבטל אם לא יעשה הוא". לימוד במקום מיוחד דומה לדברים על 'בית התבודדות' בחלק א סימן עו. </w:t>
      </w:r>
    </w:p>
  </w:footnote>
  <w:footnote w:id="911">
    <w:p w14:paraId="01742107" w14:textId="592CD14E" w:rsidR="00D274FC" w:rsidRPr="00D62367" w:rsidRDefault="00D274FC" w:rsidP="00D62367">
      <w:pPr>
        <w:pStyle w:val="a4"/>
      </w:pPr>
      <w:r w:rsidRPr="00D62367">
        <w:rPr>
          <w:rStyle w:val="a6"/>
        </w:rPr>
        <w:footnoteRef/>
      </w:r>
      <w:r>
        <w:rPr>
          <w:rtl/>
        </w:rPr>
        <w:t xml:space="preserve"> </w:t>
      </w:r>
      <w:r w:rsidRPr="00D62367">
        <w:rPr>
          <w:rtl/>
        </w:rPr>
        <w:t>ב"ב</w:t>
      </w:r>
      <w:r>
        <w:rPr>
          <w:rtl/>
        </w:rPr>
        <w:t xml:space="preserve"> </w:t>
      </w:r>
      <w:r w:rsidRPr="00D62367">
        <w:rPr>
          <w:rtl/>
        </w:rPr>
        <w:t>–</w:t>
      </w:r>
      <w:r>
        <w:rPr>
          <w:rtl/>
        </w:rPr>
        <w:t xml:space="preserve"> </w:t>
      </w:r>
      <w:r w:rsidRPr="00D62367">
        <w:rPr>
          <w:rtl/>
        </w:rPr>
        <w:t>בני</w:t>
      </w:r>
      <w:r>
        <w:rPr>
          <w:rtl/>
        </w:rPr>
        <w:t xml:space="preserve"> </w:t>
      </w:r>
      <w:r w:rsidRPr="00D62367">
        <w:rPr>
          <w:rtl/>
        </w:rPr>
        <w:t>ביתו.</w:t>
      </w:r>
      <w:r>
        <w:rPr>
          <w:rtl/>
        </w:rPr>
        <w:t xml:space="preserve"> </w:t>
      </w:r>
    </w:p>
  </w:footnote>
  <w:footnote w:id="912">
    <w:p w14:paraId="5F23C8EE" w14:textId="06E186ED" w:rsidR="00D274FC" w:rsidRPr="00D62367" w:rsidRDefault="00D274FC" w:rsidP="00495F68">
      <w:pPr>
        <w:pStyle w:val="a4"/>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סב.</w:t>
      </w:r>
      <w:r>
        <w:rPr>
          <w:rtl/>
        </w:rPr>
        <w:t xml:space="preserve"> </w:t>
      </w:r>
      <w:r w:rsidRPr="00D62367">
        <w:rPr>
          <w:rtl/>
        </w:rPr>
        <w:t>וראו</w:t>
      </w:r>
      <w:r>
        <w:rPr>
          <w:rtl/>
        </w:rPr>
        <w:t xml:space="preserve"> </w:t>
      </w:r>
      <w:r w:rsidRPr="00D62367">
        <w:rPr>
          <w:rtl/>
        </w:rPr>
        <w:t>רוח</w:t>
      </w:r>
      <w:r>
        <w:rPr>
          <w:rtl/>
        </w:rPr>
        <w:t xml:space="preserve"> </w:t>
      </w:r>
      <w:r w:rsidRPr="00D62367">
        <w:rPr>
          <w:rtl/>
        </w:rPr>
        <w:t>חיים</w:t>
      </w:r>
      <w:r>
        <w:rPr>
          <w:rtl/>
        </w:rPr>
        <w:t xml:space="preserve"> </w:t>
      </w:r>
      <w:r w:rsidRPr="00D62367">
        <w:rPr>
          <w:rtl/>
        </w:rPr>
        <w:t>אבות</w:t>
      </w:r>
      <w:r>
        <w:rPr>
          <w:rtl/>
        </w:rPr>
        <w:t xml:space="preserve"> </w:t>
      </w:r>
      <w:r w:rsidRPr="00D62367">
        <w:rPr>
          <w:rtl/>
        </w:rPr>
        <w:t>פרק</w:t>
      </w:r>
      <w:r>
        <w:rPr>
          <w:rtl/>
        </w:rPr>
        <w:t xml:space="preserve"> </w:t>
      </w:r>
      <w:r w:rsidRPr="00D62367">
        <w:rPr>
          <w:rtl/>
        </w:rPr>
        <w:t>א</w:t>
      </w:r>
      <w:r>
        <w:rPr>
          <w:rtl/>
        </w:rPr>
        <w:t xml:space="preserve"> </w:t>
      </w:r>
      <w:r w:rsidRPr="00D62367">
        <w:rPr>
          <w:rtl/>
        </w:rPr>
        <w:t>משנה</w:t>
      </w:r>
      <w:r>
        <w:rPr>
          <w:rtl/>
        </w:rPr>
        <w:t xml:space="preserve"> </w:t>
      </w:r>
      <w:r w:rsidRPr="00D62367">
        <w:rPr>
          <w:rtl/>
        </w:rPr>
        <w:t>י.</w:t>
      </w:r>
      <w:r>
        <w:rPr>
          <w:rtl/>
        </w:rPr>
        <w:t xml:space="preserve"> </w:t>
      </w:r>
      <w:r>
        <w:rPr>
          <w:rFonts w:hint="cs"/>
          <w:rtl/>
        </w:rPr>
        <w:t xml:space="preserve"> וראו בכתר ראש מח כאן בהערה מח אצל זלשינסקי, על השאלה מיהם האחרונים המבאים את הדינים בפירוש, ואת הדברים של ר' ישראל משקלוב שם בנוגע להגרא. </w:t>
      </w:r>
    </w:p>
  </w:footnote>
  <w:footnote w:id="913">
    <w:p w14:paraId="76590269" w14:textId="3515767A" w:rsidR="00D274FC" w:rsidRDefault="00D274FC">
      <w:pPr>
        <w:pStyle w:val="a4"/>
      </w:pPr>
      <w:r>
        <w:rPr>
          <w:rStyle w:val="a6"/>
        </w:rPr>
        <w:footnoteRef/>
      </w:r>
      <w:r>
        <w:rPr>
          <w:rtl/>
        </w:rPr>
        <w:t xml:space="preserve"> </w:t>
      </w:r>
      <w:r w:rsidRPr="00F4132F">
        <w:rPr>
          <w:rFonts w:hint="cs"/>
          <w:highlight w:val="yellow"/>
          <w:rtl/>
        </w:rPr>
        <w:t>איפה</w:t>
      </w:r>
      <w:r w:rsidRPr="00F4132F">
        <w:rPr>
          <w:highlight w:val="yellow"/>
          <w:rtl/>
        </w:rPr>
        <w:t xml:space="preserve"> הרא"ש – להסתכל בהוצאה של מכון ירושלים.</w:t>
      </w:r>
    </w:p>
  </w:footnote>
  <w:footnote w:id="914">
    <w:p w14:paraId="7AE045EC" w14:textId="5D7DF136"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קכב,</w:t>
      </w:r>
      <w:r>
        <w:rPr>
          <w:rtl/>
        </w:rPr>
        <w:t xml:space="preserve"> </w:t>
      </w:r>
      <w:r w:rsidRPr="00D62367">
        <w:rPr>
          <w:rtl/>
        </w:rPr>
        <w:t>קכד;</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קטז-קיז.</w:t>
      </w:r>
    </w:p>
  </w:footnote>
  <w:footnote w:id="915">
    <w:p w14:paraId="378CB4ED" w14:textId="1B2F7A42" w:rsidR="00D274FC" w:rsidRDefault="00D274FC">
      <w:pPr>
        <w:pStyle w:val="a4"/>
      </w:pPr>
      <w:r>
        <w:rPr>
          <w:rStyle w:val="a6"/>
        </w:rPr>
        <w:footnoteRef/>
      </w:r>
      <w:r>
        <w:rPr>
          <w:rtl/>
        </w:rPr>
        <w:t xml:space="preserve"> </w:t>
      </w:r>
      <w:r>
        <w:rPr>
          <w:rFonts w:hint="cs"/>
          <w:rtl/>
        </w:rPr>
        <w:t>יכול להיות 'לפי הנראה' או 'לפי' הגמ''. אם באמת האופציה השניה היא הנכונה, הכוונה לדברי התלמוד תענית דף לא ע"א: "</w:t>
      </w:r>
      <w:r w:rsidRPr="003B6DB9">
        <w:rPr>
          <w:rtl/>
        </w:rPr>
        <w:t>מיוחסות שבהן מה היו אומרות תנו עיניכם למשפחה לפי שאין האשה אלא לבנים</w:t>
      </w:r>
      <w:r w:rsidRPr="003B6DB9">
        <w:rPr>
          <w:rFonts w:hint="cs"/>
          <w:rtl/>
        </w:rPr>
        <w:t>"</w:t>
      </w:r>
      <w:r>
        <w:rPr>
          <w:rFonts w:hint="cs"/>
          <w:rtl/>
        </w:rPr>
        <w:t>.</w:t>
      </w:r>
    </w:p>
  </w:footnote>
  <w:footnote w:id="916">
    <w:p w14:paraId="08E776E2" w14:textId="37D5332B" w:rsidR="00D274FC" w:rsidRPr="00D62367" w:rsidRDefault="00D274FC" w:rsidP="00D62367">
      <w:pPr>
        <w:pStyle w:val="a4"/>
        <w:rPr>
          <w:rtl/>
        </w:rPr>
      </w:pPr>
      <w:r w:rsidRPr="00D62367">
        <w:rPr>
          <w:rStyle w:val="a6"/>
        </w:rPr>
        <w:footnoteRef/>
      </w:r>
      <w:r>
        <w:rPr>
          <w:rtl/>
        </w:rPr>
        <w:t xml:space="preserve"> </w:t>
      </w:r>
      <w:r w:rsidRPr="00D62367">
        <w:rPr>
          <w:rtl/>
        </w:rPr>
        <w:t>בראשית</w:t>
      </w:r>
      <w:r>
        <w:rPr>
          <w:rtl/>
        </w:rPr>
        <w:t xml:space="preserve"> </w:t>
      </w:r>
      <w:r w:rsidRPr="00D62367">
        <w:rPr>
          <w:rtl/>
        </w:rPr>
        <w:t>יח</w:t>
      </w:r>
      <w:r>
        <w:rPr>
          <w:rtl/>
        </w:rPr>
        <w:t xml:space="preserve"> </w:t>
      </w:r>
      <w:r w:rsidRPr="00D62367">
        <w:rPr>
          <w:rtl/>
        </w:rPr>
        <w:t>כז.</w:t>
      </w:r>
      <w:r>
        <w:rPr>
          <w:rtl/>
        </w:rPr>
        <w:t xml:space="preserve"> </w:t>
      </w:r>
    </w:p>
  </w:footnote>
  <w:footnote w:id="917">
    <w:p w14:paraId="32C8713A" w14:textId="2144948F" w:rsidR="00D274FC" w:rsidRPr="00D62367" w:rsidRDefault="00D274FC" w:rsidP="00D62367">
      <w:pPr>
        <w:pStyle w:val="a4"/>
        <w:rPr>
          <w:rtl/>
        </w:rPr>
      </w:pPr>
      <w:r w:rsidRPr="00D62367">
        <w:rPr>
          <w:rStyle w:val="a6"/>
        </w:rPr>
        <w:footnoteRef/>
      </w:r>
      <w:r>
        <w:rPr>
          <w:rtl/>
        </w:rPr>
        <w:t xml:space="preserve"> </w:t>
      </w:r>
      <w:r w:rsidRPr="00D62367">
        <w:rPr>
          <w:rtl/>
        </w:rPr>
        <w:t>איוב</w:t>
      </w:r>
      <w:r>
        <w:rPr>
          <w:rtl/>
        </w:rPr>
        <w:t xml:space="preserve"> </w:t>
      </w:r>
      <w:r w:rsidRPr="00D62367">
        <w:rPr>
          <w:rtl/>
        </w:rPr>
        <w:t>כח</w:t>
      </w:r>
      <w:r>
        <w:rPr>
          <w:rtl/>
        </w:rPr>
        <w:t xml:space="preserve"> </w:t>
      </w:r>
      <w:r w:rsidRPr="00D62367">
        <w:rPr>
          <w:rtl/>
        </w:rPr>
        <w:t>ו.</w:t>
      </w:r>
      <w:r>
        <w:rPr>
          <w:rtl/>
        </w:rPr>
        <w:t xml:space="preserve"> </w:t>
      </w:r>
    </w:p>
  </w:footnote>
  <w:footnote w:id="918">
    <w:p w14:paraId="1732A6C4" w14:textId="7EE7FB0E" w:rsidR="00D274FC" w:rsidRDefault="00D274FC">
      <w:pPr>
        <w:pStyle w:val="a4"/>
        <w:rPr>
          <w:rtl/>
        </w:rPr>
      </w:pPr>
      <w:r>
        <w:rPr>
          <w:rStyle w:val="a6"/>
        </w:rPr>
        <w:footnoteRef/>
      </w:r>
      <w:r>
        <w:rPr>
          <w:rtl/>
        </w:rPr>
        <w:t xml:space="preserve"> </w:t>
      </w:r>
      <w:r>
        <w:rPr>
          <w:rFonts w:hint="cs"/>
          <w:rtl/>
        </w:rPr>
        <w:t xml:space="preserve">גם שמו הפרטי של ה'שאגת אריה' הוא אריה לייב, דבר המסביר את זה שהמוסר לו זכר במי מדובר. </w:t>
      </w:r>
    </w:p>
    <w:p w14:paraId="74E7F239" w14:textId="127164DD" w:rsidR="00D274FC" w:rsidRDefault="00D274FC">
      <w:pPr>
        <w:pStyle w:val="a4"/>
        <w:rPr>
          <w:rtl/>
        </w:rPr>
      </w:pPr>
      <w:r>
        <w:rPr>
          <w:rFonts w:hint="cs"/>
          <w:rtl/>
        </w:rPr>
        <w:t>יכול להיות שמדובר ר' אריה לייב צינץ (1833-1768). שימש גם כרב בטשכנוב (</w:t>
      </w:r>
      <w:r w:rsidRPr="003B6DB9">
        <w:rPr>
          <w:i/>
          <w:iCs/>
        </w:rPr>
        <w:t>Ciechanów</w:t>
      </w:r>
      <w:r>
        <w:rPr>
          <w:rFonts w:hint="cs"/>
          <w:rtl/>
        </w:rPr>
        <w:t>) בין השנים תקפ"ו-תקפ"ח. על דמות אחרת כנראה מבוגר יותר, בשם אריה ליב מצ'כנובר, שיכול גם לביות שבו מדובר, אפשר ללמוד בהקדמת בני הגר"א לאדרת אליהו (</w:t>
      </w:r>
      <w:r w:rsidRPr="006C33D5">
        <w:rPr>
          <w:rFonts w:hint="cs"/>
          <w:highlight w:val="green"/>
          <w:rtl/>
        </w:rPr>
        <w:t>ניו-יורק תש"י עמ' ז</w:t>
      </w:r>
      <w:r>
        <w:rPr>
          <w:rFonts w:hint="cs"/>
          <w:rtl/>
        </w:rPr>
        <w:t xml:space="preserve">): "בהיותו בן עשר שנים היה לו חבר מובהק דבק מאח. ש"ב הרב הגאון המפורסם מו'[רנו] אריה ליב ז"ל אב"ד דק"ק טשעחאנאוויטש. והיה עמית איתו בכפ"ת הקימו להם משמרות לכולם עיתים סדורות רק כמה שעות ביום שם שם לו לבדנה מטמון אמונה. ללמוד תוצאות מקור הבינה. כל חלקי הזוהר וס' פרד"ס וכתבי האר"י ז"ל שם ידו הדה ושם יעדה לו לבדו בלי חבר. ובששה חדשים עבר משער ומשער כל ביאור הזוהר".  </w:t>
      </w:r>
    </w:p>
  </w:footnote>
  <w:footnote w:id="919">
    <w:p w14:paraId="4EAC8F97" w14:textId="7FBEF497" w:rsidR="00D274FC"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צח.</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קכו.</w:t>
      </w:r>
    </w:p>
    <w:p w14:paraId="5BBA394B" w14:textId="46E83F58" w:rsidR="00D274FC" w:rsidRPr="00D62367" w:rsidRDefault="00D274FC" w:rsidP="00D62367">
      <w:pPr>
        <w:pStyle w:val="a4"/>
      </w:pPr>
      <w:r>
        <w:rPr>
          <w:rFonts w:hint="cs"/>
          <w:rtl/>
        </w:rPr>
        <w:t xml:space="preserve">יש מכאן עדות על עיסוקו של ר' חיים בסחורה, כאשר בנוסח השאילתות מודגש כי הדבר התרחש בנעורתו. </w:t>
      </w:r>
    </w:p>
  </w:footnote>
  <w:footnote w:id="920">
    <w:p w14:paraId="4D0D85AC" w14:textId="5D5B0B76" w:rsidR="00D274FC" w:rsidRPr="00D62367" w:rsidRDefault="00D274FC" w:rsidP="00D62367">
      <w:pPr>
        <w:pStyle w:val="a4"/>
        <w:rPr>
          <w:rtl/>
        </w:rPr>
      </w:pPr>
      <w:r w:rsidRPr="00D62367">
        <w:rPr>
          <w:rStyle w:val="a6"/>
        </w:rPr>
        <w:footnoteRef/>
      </w:r>
      <w:r>
        <w:rPr>
          <w:rtl/>
        </w:rPr>
        <w:t xml:space="preserve"> </w:t>
      </w:r>
      <w:r w:rsidRPr="00D62367">
        <w:rPr>
          <w:rtl/>
        </w:rPr>
        <w:t>על</w:t>
      </w:r>
      <w:r>
        <w:rPr>
          <w:rtl/>
        </w:rPr>
        <w:t xml:space="preserve"> </w:t>
      </w:r>
      <w:r w:rsidRPr="00D62367">
        <w:rPr>
          <w:rtl/>
        </w:rPr>
        <w:t>פי</w:t>
      </w:r>
      <w:r>
        <w:rPr>
          <w:rtl/>
        </w:rPr>
        <w:t xml:space="preserve"> </w:t>
      </w:r>
      <w:r w:rsidRPr="00D62367">
        <w:rPr>
          <w:rtl/>
        </w:rPr>
        <w:t>דברים</w:t>
      </w:r>
      <w:r>
        <w:rPr>
          <w:rtl/>
        </w:rPr>
        <w:t xml:space="preserve"> </w:t>
      </w:r>
      <w:r w:rsidRPr="00D62367">
        <w:rPr>
          <w:rtl/>
        </w:rPr>
        <w:t>טו</w:t>
      </w:r>
      <w:r>
        <w:rPr>
          <w:rtl/>
        </w:rPr>
        <w:t xml:space="preserve"> </w:t>
      </w:r>
      <w:r w:rsidRPr="00D62367">
        <w:rPr>
          <w:rtl/>
        </w:rPr>
        <w:t>ז.</w:t>
      </w:r>
      <w:r>
        <w:rPr>
          <w:rtl/>
        </w:rPr>
        <w:t xml:space="preserve"> </w:t>
      </w:r>
    </w:p>
  </w:footnote>
  <w:footnote w:id="921">
    <w:p w14:paraId="1ACDEDF4" w14:textId="6567D590" w:rsidR="00D274FC" w:rsidRPr="00D62367" w:rsidRDefault="00D274FC" w:rsidP="00D62367">
      <w:pPr>
        <w:pStyle w:val="a4"/>
      </w:pPr>
      <w:r w:rsidRPr="00D62367">
        <w:rPr>
          <w:rStyle w:val="a6"/>
        </w:rPr>
        <w:footnoteRef/>
      </w:r>
      <w:r>
        <w:rPr>
          <w:rtl/>
        </w:rPr>
        <w:t xml:space="preserve"> </w:t>
      </w:r>
      <w:r w:rsidRPr="00D62367">
        <w:rPr>
          <w:rtl/>
        </w:rPr>
        <w:t>שם.</w:t>
      </w:r>
      <w:r>
        <w:rPr>
          <w:rtl/>
        </w:rPr>
        <w:t xml:space="preserve"> </w:t>
      </w:r>
    </w:p>
  </w:footnote>
  <w:footnote w:id="922">
    <w:p w14:paraId="692E74A4" w14:textId="6B2C51D2" w:rsidR="00D274FC"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פא.</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קנב.</w:t>
      </w:r>
    </w:p>
    <w:p w14:paraId="1E4BDCBA" w14:textId="144F98BA" w:rsidR="00D274FC" w:rsidRPr="00D62367" w:rsidRDefault="00D274FC" w:rsidP="00D62367">
      <w:pPr>
        <w:pStyle w:val="a4"/>
      </w:pPr>
      <w:r>
        <w:rPr>
          <w:rFonts w:hint="cs"/>
          <w:rtl/>
        </w:rPr>
        <w:t xml:space="preserve">ראו חלק א' סעיף א. </w:t>
      </w:r>
    </w:p>
  </w:footnote>
  <w:footnote w:id="923">
    <w:p w14:paraId="363DB0F6" w14:textId="5F05A3FE" w:rsidR="00D274FC" w:rsidRDefault="00D274FC" w:rsidP="00D62367">
      <w:pPr>
        <w:pStyle w:val="a4"/>
        <w:rPr>
          <w:rtl/>
        </w:rPr>
      </w:pPr>
      <w:r w:rsidRPr="00D62367">
        <w:rPr>
          <w:rStyle w:val="a6"/>
        </w:rPr>
        <w:footnoteRef/>
      </w:r>
      <w:r>
        <w:rPr>
          <w:rtl/>
        </w:rPr>
        <w:t xml:space="preserve"> </w:t>
      </w:r>
      <w:r w:rsidRPr="00D62367">
        <w:rPr>
          <w:rtl/>
        </w:rPr>
        <w:t>כתב</w:t>
      </w:r>
      <w:r>
        <w:rPr>
          <w:rtl/>
        </w:rPr>
        <w:t xml:space="preserve"> </w:t>
      </w:r>
      <w:r w:rsidRPr="00D62367">
        <w:rPr>
          <w:rtl/>
        </w:rPr>
        <w:t>יד</w:t>
      </w:r>
      <w:r>
        <w:rPr>
          <w:rtl/>
        </w:rPr>
        <w:t xml:space="preserve"> </w:t>
      </w:r>
      <w:r w:rsidRPr="00D62367">
        <w:rPr>
          <w:rtl/>
        </w:rPr>
        <w:t>יוסף</w:t>
      </w:r>
      <w:r>
        <w:rPr>
          <w:rtl/>
        </w:rPr>
        <w:t xml:space="preserve"> </w:t>
      </w:r>
      <w:r w:rsidRPr="00D62367">
        <w:rPr>
          <w:rtl/>
        </w:rPr>
        <w:t>זונדל,</w:t>
      </w:r>
      <w:r>
        <w:rPr>
          <w:rtl/>
        </w:rPr>
        <w:t xml:space="preserve"> </w:t>
      </w:r>
      <w:r w:rsidRPr="00D62367">
        <w:rPr>
          <w:rtl/>
        </w:rPr>
        <w:t>סעיף</w:t>
      </w:r>
      <w:r>
        <w:rPr>
          <w:rtl/>
        </w:rPr>
        <w:t xml:space="preserve"> </w:t>
      </w:r>
      <w:r w:rsidRPr="00D62367">
        <w:rPr>
          <w:rtl/>
        </w:rPr>
        <w:t>טו;</w:t>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ע;</w:t>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סוף</w:t>
      </w:r>
      <w:r>
        <w:rPr>
          <w:rtl/>
        </w:rPr>
        <w:t xml:space="preserve"> </w:t>
      </w:r>
      <w:r w:rsidRPr="00D62367">
        <w:rPr>
          <w:rtl/>
        </w:rPr>
        <w:t>סי'</w:t>
      </w:r>
      <w:r>
        <w:rPr>
          <w:rtl/>
        </w:rPr>
        <w:t xml:space="preserve"> </w:t>
      </w:r>
      <w:r w:rsidRPr="00D62367">
        <w:rPr>
          <w:rtl/>
        </w:rPr>
        <w:t>נה.</w:t>
      </w:r>
      <w:r>
        <w:rPr>
          <w:rtl/>
        </w:rPr>
        <w:t xml:space="preserve"> </w:t>
      </w:r>
    </w:p>
    <w:p w14:paraId="7345BE20" w14:textId="554389F8" w:rsidR="00D274FC" w:rsidRPr="00D62367" w:rsidRDefault="00D274FC" w:rsidP="0088187A">
      <w:pPr>
        <w:pStyle w:val="a4"/>
      </w:pPr>
      <w:r>
        <w:rPr>
          <w:rFonts w:hint="cs"/>
          <w:rtl/>
        </w:rPr>
        <w:t xml:space="preserve">צריך לשים לב להבדל בין הטעמים שניתנים לידיעת מסכת אחת, בין שני הנוסחים. </w:t>
      </w:r>
    </w:p>
  </w:footnote>
  <w:footnote w:id="924">
    <w:p w14:paraId="6617690A" w14:textId="6D909734" w:rsidR="00D274FC" w:rsidRDefault="00D274FC">
      <w:pPr>
        <w:pStyle w:val="a4"/>
      </w:pPr>
      <w:r>
        <w:rPr>
          <w:rStyle w:val="a6"/>
        </w:rPr>
        <w:footnoteRef/>
      </w:r>
      <w:r>
        <w:rPr>
          <w:rtl/>
        </w:rPr>
        <w:t xml:space="preserve"> </w:t>
      </w:r>
      <w:r>
        <w:rPr>
          <w:rFonts w:hint="cs"/>
          <w:rtl/>
        </w:rPr>
        <w:t xml:space="preserve">על פה. </w:t>
      </w:r>
    </w:p>
  </w:footnote>
  <w:footnote w:id="925">
    <w:p w14:paraId="77BAB118" w14:textId="4DAB4C5C" w:rsidR="00D274FC" w:rsidRPr="00D62367" w:rsidRDefault="00D274FC" w:rsidP="00D62367">
      <w:pPr>
        <w:pStyle w:val="a4"/>
        <w:rPr>
          <w:rtl/>
        </w:rPr>
      </w:pPr>
      <w:r w:rsidRPr="00D62367">
        <w:rPr>
          <w:rStyle w:val="a6"/>
        </w:rPr>
        <w:footnoteRef/>
      </w:r>
      <w:r>
        <w:rPr>
          <w:rtl/>
        </w:rPr>
        <w:t xml:space="preserve"> </w:t>
      </w:r>
      <w:r w:rsidRPr="00D62367">
        <w:rPr>
          <w:rtl/>
        </w:rPr>
        <w:t>ד"א</w:t>
      </w:r>
      <w:r>
        <w:rPr>
          <w:rtl/>
        </w:rPr>
        <w:t xml:space="preserve"> </w:t>
      </w:r>
      <w:r w:rsidRPr="00D62367">
        <w:rPr>
          <w:rtl/>
        </w:rPr>
        <w:t>–</w:t>
      </w:r>
      <w:r>
        <w:rPr>
          <w:rtl/>
        </w:rPr>
        <w:t xml:space="preserve"> </w:t>
      </w:r>
      <w:r w:rsidRPr="00D62367">
        <w:rPr>
          <w:rtl/>
        </w:rPr>
        <w:t>ד'</w:t>
      </w:r>
      <w:r>
        <w:rPr>
          <w:rtl/>
        </w:rPr>
        <w:t xml:space="preserve"> </w:t>
      </w:r>
      <w:r w:rsidRPr="00D62367">
        <w:rPr>
          <w:rtl/>
        </w:rPr>
        <w:t>אמות.</w:t>
      </w:r>
      <w:r>
        <w:rPr>
          <w:rtl/>
        </w:rPr>
        <w:t xml:space="preserve"> </w:t>
      </w:r>
    </w:p>
  </w:footnote>
  <w:footnote w:id="926">
    <w:p w14:paraId="5028DCDB" w14:textId="0F8555AF"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במקום</w:t>
      </w:r>
      <w:r>
        <w:rPr>
          <w:rtl/>
        </w:rPr>
        <w:t xml:space="preserve"> </w:t>
      </w:r>
      <w:r w:rsidRPr="00D62367">
        <w:rPr>
          <w:rtl/>
        </w:rPr>
        <w:t>הפתיחה:</w:t>
      </w:r>
      <w:r>
        <w:rPr>
          <w:rtl/>
        </w:rPr>
        <w:t xml:space="preserve"> </w:t>
      </w:r>
      <w:r w:rsidRPr="00D62367">
        <w:rPr>
          <w:rtl/>
        </w:rPr>
        <w:t>'אמר</w:t>
      </w:r>
      <w:r>
        <w:rPr>
          <w:rtl/>
        </w:rPr>
        <w:t xml:space="preserve"> </w:t>
      </w:r>
      <w:r w:rsidRPr="00D62367">
        <w:rPr>
          <w:rtl/>
        </w:rPr>
        <w:t>רבינו'.</w:t>
      </w:r>
      <w:r>
        <w:rPr>
          <w:rtl/>
        </w:rPr>
        <w:t xml:space="preserve"> </w:t>
      </w:r>
    </w:p>
  </w:footnote>
  <w:footnote w:id="927">
    <w:p w14:paraId="4AAD9034" w14:textId="77488EDF"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'הדק</w:t>
      </w:r>
      <w:r>
        <w:rPr>
          <w:rtl/>
        </w:rPr>
        <w:t xml:space="preserve"> </w:t>
      </w:r>
      <w:r w:rsidRPr="00D62367">
        <w:rPr>
          <w:rtl/>
        </w:rPr>
        <w:t>ולחזור</w:t>
      </w:r>
      <w:r>
        <w:rPr>
          <w:rtl/>
        </w:rPr>
        <w:t xml:space="preserve"> </w:t>
      </w:r>
      <w:r w:rsidRPr="00D62367">
        <w:rPr>
          <w:rtl/>
        </w:rPr>
        <w:t>אותה</w:t>
      </w:r>
      <w:r>
        <w:rPr>
          <w:rtl/>
        </w:rPr>
        <w:t xml:space="preserve"> </w:t>
      </w:r>
      <w:r w:rsidRPr="00D62367">
        <w:rPr>
          <w:rtl/>
        </w:rPr>
        <w:t>כל</w:t>
      </w:r>
      <w:r>
        <w:rPr>
          <w:rtl/>
        </w:rPr>
        <w:t xml:space="preserve"> </w:t>
      </w:r>
      <w:r w:rsidRPr="00D62367">
        <w:rPr>
          <w:rtl/>
        </w:rPr>
        <w:t>ימיו'.</w:t>
      </w:r>
      <w:r>
        <w:rPr>
          <w:rtl/>
        </w:rPr>
        <w:t xml:space="preserve"> </w:t>
      </w:r>
    </w:p>
  </w:footnote>
  <w:footnote w:id="928">
    <w:p w14:paraId="7F820223" w14:textId="2DD8E7D8" w:rsidR="00D274FC"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סעיפים</w:t>
      </w:r>
      <w:r>
        <w:rPr>
          <w:rtl/>
        </w:rPr>
        <w:t xml:space="preserve"> </w:t>
      </w:r>
      <w:r w:rsidRPr="00D62367">
        <w:rPr>
          <w:rtl/>
        </w:rPr>
        <w:t>צא-צב.</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החלק</w:t>
      </w:r>
      <w:r>
        <w:rPr>
          <w:rtl/>
        </w:rPr>
        <w:t xml:space="preserve"> </w:t>
      </w:r>
      <w:r w:rsidRPr="00D62367">
        <w:rPr>
          <w:rtl/>
        </w:rPr>
        <w:t>השני</w:t>
      </w:r>
      <w:r>
        <w:rPr>
          <w:rtl/>
        </w:rPr>
        <w:t xml:space="preserve"> </w:t>
      </w:r>
      <w:r w:rsidRPr="00D62367">
        <w:rPr>
          <w:rtl/>
        </w:rPr>
        <w:t>של</w:t>
      </w:r>
      <w:r>
        <w:rPr>
          <w:rtl/>
        </w:rPr>
        <w:t xml:space="preserve"> </w:t>
      </w:r>
      <w:r w:rsidRPr="00D62367">
        <w:rPr>
          <w:rtl/>
        </w:rPr>
        <w:t>הסעיף</w:t>
      </w:r>
      <w:r>
        <w:rPr>
          <w:rtl/>
        </w:rPr>
        <w:t xml:space="preserve"> </w:t>
      </w:r>
      <w:r w:rsidRPr="00D62367">
        <w:rPr>
          <w:rtl/>
        </w:rPr>
        <w:t>זהה</w:t>
      </w:r>
      <w:r>
        <w:rPr>
          <w:rtl/>
        </w:rPr>
        <w:t xml:space="preserve"> </w:t>
      </w:r>
      <w:r w:rsidRPr="00D62367">
        <w:rPr>
          <w:rtl/>
        </w:rPr>
        <w:t>בשאילתות</w:t>
      </w:r>
      <w:r>
        <w:rPr>
          <w:rtl/>
        </w:rPr>
        <w:t xml:space="preserve"> </w:t>
      </w:r>
      <w:r w:rsidRPr="00D62367">
        <w:rPr>
          <w:rtl/>
        </w:rPr>
        <w:t>ובפודרו;</w:t>
      </w:r>
      <w:r>
        <w:rPr>
          <w:rtl/>
        </w:rPr>
        <w:t xml:space="preserve"> </w:t>
      </w:r>
      <w:r w:rsidRPr="00D62367">
        <w:rPr>
          <w:rtl/>
        </w:rPr>
        <w:t>כתר</w:t>
      </w:r>
      <w:r>
        <w:rPr>
          <w:rtl/>
        </w:rPr>
        <w:t xml:space="preserve"> </w:t>
      </w:r>
      <w:r w:rsidRPr="00D62367">
        <w:rPr>
          <w:rtl/>
        </w:rPr>
        <w:t>ראש</w:t>
      </w:r>
      <w:r>
        <w:rPr>
          <w:rtl/>
        </w:rPr>
        <w:t xml:space="preserve"> </w:t>
      </w:r>
      <w:r w:rsidRPr="00D62367">
        <w:rPr>
          <w:rtl/>
        </w:rPr>
        <w:t>פב-פד.</w:t>
      </w:r>
      <w:r>
        <w:rPr>
          <w:rtl/>
        </w:rPr>
        <w:t xml:space="preserve"> </w:t>
      </w:r>
    </w:p>
    <w:p w14:paraId="728B74DD" w14:textId="77777777" w:rsidR="00D274FC" w:rsidRDefault="00D274FC" w:rsidP="00D62367">
      <w:pPr>
        <w:pStyle w:val="a4"/>
        <w:rPr>
          <w:rtl/>
        </w:rPr>
      </w:pPr>
      <w:r>
        <w:rPr>
          <w:rFonts w:hint="cs"/>
          <w:rtl/>
        </w:rPr>
        <w:t xml:space="preserve">על הצורך בכלי שלם, ראו שלחן ערוך, אורח חיים סימן קנט סעיף א: "אין נוטלים לידים אלא בכלי... וצריך שיהא מחזיק רביעית ואם ניקב בכונס משקה דהיינו שאם ישימו אותו על משקים יכנסו דרך הנקב... בטל מתורת כלי ואין נוטלים ממנו לידיים ואפילו אם הוא מחזיק רביעית מן הנקב ולמטה". </w:t>
      </w:r>
    </w:p>
    <w:p w14:paraId="75431C1D" w14:textId="13AF826C" w:rsidR="00D274FC" w:rsidRPr="00D62367" w:rsidRDefault="00D274FC" w:rsidP="00D62367">
      <w:pPr>
        <w:pStyle w:val="a4"/>
      </w:pPr>
      <w:r>
        <w:rPr>
          <w:rFonts w:hint="cs"/>
          <w:rtl/>
        </w:rPr>
        <w:t xml:space="preserve">השו"ע מתיר במקרה כזה, אלא אם כן הוא שפך דרך הנקב, אך הוא פוסק את דברי רבא תלמוד בבלי חולין קז ע"ב  כי "כלי שניקב בכונס משקה אין נוטלין ממנו ידיים", על פי דברי רש"י שם שאינו כלי. נראה כאן כי הגר"א מתיר גם מן השפה אם הכלי מחזיק רביעית מן הנקב ולמטה. כנראה מפני שחולק על דברי השו"ע כותב שלא לעשות כך בפני בני אדם. </w:t>
      </w:r>
    </w:p>
  </w:footnote>
  <w:footnote w:id="929">
    <w:p w14:paraId="39990475" w14:textId="555DED98" w:rsidR="00D274FC" w:rsidRPr="00F4025F" w:rsidRDefault="00D274FC" w:rsidP="00D62367">
      <w:pPr>
        <w:pStyle w:val="a4"/>
        <w:rPr>
          <w:rtl/>
          <w:lang w:val="en-GB"/>
        </w:rPr>
      </w:pPr>
      <w:r w:rsidRPr="00D62367">
        <w:rPr>
          <w:rStyle w:val="a6"/>
        </w:rPr>
        <w:footnoteRef/>
      </w:r>
      <w:r>
        <w:rPr>
          <w:rtl/>
        </w:rPr>
        <w:t xml:space="preserve"> </w:t>
      </w:r>
      <w:r>
        <w:rPr>
          <w:rFonts w:hint="cs"/>
          <w:rtl/>
          <w:lang w:val="en-GB"/>
        </w:rPr>
        <w:t xml:space="preserve">איננו יודעים למה כוונתו. </w:t>
      </w:r>
    </w:p>
  </w:footnote>
  <w:footnote w:id="930">
    <w:p w14:paraId="2CFBBA1E" w14:textId="398E8FBD" w:rsidR="00D274FC" w:rsidRDefault="00D274FC">
      <w:pPr>
        <w:pStyle w:val="a4"/>
        <w:rPr>
          <w:rtl/>
        </w:rPr>
      </w:pPr>
      <w:r>
        <w:rPr>
          <w:rStyle w:val="a6"/>
        </w:rPr>
        <w:footnoteRef/>
      </w:r>
      <w:r>
        <w:rPr>
          <w:rtl/>
        </w:rPr>
        <w:t xml:space="preserve"> </w:t>
      </w:r>
      <w:r>
        <w:rPr>
          <w:rFonts w:hint="cs"/>
          <w:rtl/>
        </w:rPr>
        <w:t xml:space="preserve">נראה שר' חיים חושש שאם הידיים אינן יבשות, הן מטמאות את המים שעל הכלי. וראו שער הציון, על אורח חיים סי' קס"ב ס"ק מ"ב. </w:t>
      </w:r>
    </w:p>
  </w:footnote>
  <w:footnote w:id="931">
    <w:p w14:paraId="3E4CCD34" w14:textId="65DF3E0A" w:rsidR="00D274FC" w:rsidRPr="00D62367" w:rsidRDefault="00D274FC" w:rsidP="00D62367">
      <w:pPr>
        <w:pStyle w:val="a4"/>
      </w:pPr>
      <w:r w:rsidRPr="00D62367">
        <w:rPr>
          <w:rStyle w:val="a6"/>
        </w:rPr>
        <w:footnoteRef/>
      </w:r>
      <w:r>
        <w:rPr>
          <w:rtl/>
        </w:rPr>
        <w:t xml:space="preserve"> </w:t>
      </w:r>
      <w:r w:rsidRPr="00D62367">
        <w:rPr>
          <w:rtl/>
        </w:rPr>
        <w:t>נט"י</w:t>
      </w:r>
      <w:r>
        <w:rPr>
          <w:rtl/>
        </w:rPr>
        <w:t xml:space="preserve"> </w:t>
      </w:r>
      <w:r w:rsidRPr="00D62367">
        <w:rPr>
          <w:rtl/>
        </w:rPr>
        <w:t>–</w:t>
      </w:r>
      <w:r>
        <w:rPr>
          <w:rtl/>
        </w:rPr>
        <w:t xml:space="preserve"> </w:t>
      </w:r>
      <w:r w:rsidRPr="00D62367">
        <w:rPr>
          <w:rtl/>
        </w:rPr>
        <w:t>נטילת</w:t>
      </w:r>
      <w:r>
        <w:rPr>
          <w:rtl/>
        </w:rPr>
        <w:t xml:space="preserve"> </w:t>
      </w:r>
      <w:r w:rsidRPr="00D62367">
        <w:rPr>
          <w:rtl/>
        </w:rPr>
        <w:t>ידים.</w:t>
      </w:r>
      <w:r>
        <w:rPr>
          <w:rtl/>
        </w:rPr>
        <w:t xml:space="preserve"> </w:t>
      </w:r>
    </w:p>
  </w:footnote>
  <w:footnote w:id="932">
    <w:p w14:paraId="23690F6C" w14:textId="6CB44271" w:rsidR="00D274FC"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צד.</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קכב.</w:t>
      </w:r>
    </w:p>
    <w:p w14:paraId="5A65CEF4" w14:textId="34340C58" w:rsidR="00D274FC" w:rsidRPr="00D62367" w:rsidRDefault="00D274FC" w:rsidP="00D62367">
      <w:pPr>
        <w:pStyle w:val="a4"/>
      </w:pPr>
      <w:r>
        <w:rPr>
          <w:rFonts w:hint="cs"/>
          <w:rtl/>
        </w:rPr>
        <w:t>על טבילה במי נהר ראו שלחן ערוך, יורה דעה רא ס"ב, ושם גם על מי גשמים שנערבו עם מי הנהר. וברמ"א שם בנוגע לטבילה בנהר מעורב של מי גשמים ומי נהר כותב: "</w:t>
      </w:r>
      <w:r w:rsidRPr="00BA1E19">
        <w:rPr>
          <w:rtl/>
        </w:rPr>
        <w:t>וכן נכון להורות ולהחמיר (מהרי"ק ות"ה שם ושאר אחרוני' כתבו ויש להחמיר כשטת הר"ם ורא"ש וסייעתם);</w:t>
      </w:r>
      <w:r>
        <w:rPr>
          <w:rFonts w:hint="cs"/>
          <w:rtl/>
        </w:rPr>
        <w:t xml:space="preserve"> </w:t>
      </w:r>
      <w:r w:rsidRPr="00BA1E19">
        <w:rPr>
          <w:rtl/>
        </w:rPr>
        <w:t>אבל יש מתירים</w:t>
      </w:r>
      <w:r>
        <w:rPr>
          <w:rFonts w:hint="cs"/>
          <w:rtl/>
        </w:rPr>
        <w:t xml:space="preserve"> </w:t>
      </w:r>
      <w:r w:rsidRPr="00BA1E19">
        <w:rPr>
          <w:rtl/>
        </w:rPr>
        <w:t>לטבול בנהרות כל השנה, אף בשעת הגשמים והפשרת שלגים</w:t>
      </w:r>
      <w:r>
        <w:rPr>
          <w:rFonts w:hint="cs"/>
          <w:rtl/>
        </w:rPr>
        <w:t xml:space="preserve"> </w:t>
      </w:r>
      <w:r w:rsidRPr="00BA1E19">
        <w:rPr>
          <w:rtl/>
        </w:rPr>
        <w:t xml:space="preserve"> ורבו הנוטפים על הזוחלין, משום דעיקר גידול הנהר הוא ממקום מקורו (טור בשם ר"ת וב"י בשם רש"י וסה"ת וסמ"ג); וכן נהגו ברוב המקומות</w:t>
      </w:r>
      <w:r>
        <w:rPr>
          <w:rFonts w:hint="cs"/>
          <w:rtl/>
        </w:rPr>
        <w:t xml:space="preserve"> </w:t>
      </w:r>
      <w:r w:rsidRPr="00BA1E19">
        <w:rPr>
          <w:rtl/>
        </w:rPr>
        <w:t xml:space="preserve">במקום שאין מקוה, ואין למחות ביד הנוהגין להקל כי יש להם על מי שיסמוכו (מהרי"ק ובת"ה שם ומהרי"ו סימן ע' וב"ז סימן קנ"ד). </w:t>
      </w:r>
      <w:r>
        <w:rPr>
          <w:rFonts w:hint="cs"/>
          <w:rtl/>
        </w:rPr>
        <w:t xml:space="preserve">הגר"א כאן פוסק כי מדובר כאן בדרבנן, ולכן מקל כדברי הרמ"א </w:t>
      </w:r>
    </w:p>
  </w:footnote>
  <w:footnote w:id="933">
    <w:p w14:paraId="1081594F" w14:textId="747391B1" w:rsidR="00D274FC" w:rsidRPr="00D62367" w:rsidRDefault="00D274FC" w:rsidP="00D62367">
      <w:pPr>
        <w:pStyle w:val="a4"/>
      </w:pPr>
      <w:r w:rsidRPr="00D62367">
        <w:rPr>
          <w:rStyle w:val="a6"/>
        </w:rPr>
        <w:footnoteRef/>
      </w:r>
      <w:r>
        <w:rPr>
          <w:rtl/>
        </w:rPr>
        <w:t xml:space="preserve"> </w:t>
      </w:r>
      <w:r w:rsidRPr="00D62367">
        <w:rPr>
          <w:rtl/>
        </w:rPr>
        <w:t>ד"ס</w:t>
      </w:r>
      <w:r>
        <w:rPr>
          <w:rtl/>
        </w:rPr>
        <w:t xml:space="preserve"> </w:t>
      </w:r>
      <w:r w:rsidRPr="00D62367">
        <w:rPr>
          <w:rtl/>
        </w:rPr>
        <w:t>–</w:t>
      </w:r>
      <w:r>
        <w:rPr>
          <w:rtl/>
        </w:rPr>
        <w:t xml:space="preserve"> </w:t>
      </w:r>
      <w:r w:rsidRPr="00D62367">
        <w:rPr>
          <w:rtl/>
        </w:rPr>
        <w:t>דברי</w:t>
      </w:r>
      <w:r>
        <w:rPr>
          <w:rtl/>
        </w:rPr>
        <w:t xml:space="preserve"> </w:t>
      </w:r>
      <w:r w:rsidRPr="00D62367">
        <w:rPr>
          <w:rtl/>
        </w:rPr>
        <w:t>סופרים.</w:t>
      </w:r>
    </w:p>
  </w:footnote>
  <w:footnote w:id="934">
    <w:p w14:paraId="4D4BF295" w14:textId="0CB09256" w:rsidR="00D274FC"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נז.</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Fonts w:hint="cs"/>
          <w:rtl/>
        </w:rPr>
        <w:t xml:space="preserve"> (כולל כתר ראש, על אף שמופיע בשאילתות).</w:t>
      </w:r>
    </w:p>
    <w:p w14:paraId="76DCC99A" w14:textId="5AF0B14D" w:rsidR="00D274FC" w:rsidRPr="00D62367" w:rsidRDefault="00D274FC" w:rsidP="00D62367">
      <w:pPr>
        <w:pStyle w:val="a4"/>
      </w:pPr>
      <w:r>
        <w:rPr>
          <w:rFonts w:hint="cs"/>
          <w:rtl/>
        </w:rPr>
        <w:t xml:space="preserve">ראו גם סעיף ט"ז בחלק ב, על היראה מהכבוד בעת רצון להוראה, וראו גם בסעיף ג בחלק זה. </w:t>
      </w:r>
    </w:p>
  </w:footnote>
  <w:footnote w:id="935">
    <w:p w14:paraId="75A61185" w14:textId="06C0D35E"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2E7974AC" w14:textId="0482D5CC" w:rsidR="00D274FC" w:rsidRPr="00D62367" w:rsidRDefault="00D274FC" w:rsidP="00D62367">
      <w:pPr>
        <w:pStyle w:val="a4"/>
      </w:pPr>
      <w:r>
        <w:rPr>
          <w:rFonts w:hint="cs"/>
          <w:rtl/>
        </w:rPr>
        <w:t xml:space="preserve">לא ברור מה הסיפור שעומד ברגע של סעיף זה על נעוריו של ר' חיים. </w:t>
      </w:r>
    </w:p>
  </w:footnote>
  <w:footnote w:id="936">
    <w:p w14:paraId="1011C84A" w14:textId="77777777" w:rsidR="00D274FC" w:rsidRPr="00D62367" w:rsidRDefault="00D274FC" w:rsidP="00F4025F">
      <w:pPr>
        <w:pStyle w:val="a4"/>
      </w:pPr>
      <w:r w:rsidRPr="00D62367">
        <w:rPr>
          <w:rStyle w:val="a6"/>
        </w:rPr>
        <w:footnoteRef/>
      </w:r>
      <w:r>
        <w:rPr>
          <w:rtl/>
        </w:rPr>
        <w:t xml:space="preserve"> </w:t>
      </w:r>
      <w:r>
        <w:rPr>
          <w:rFonts w:hint="cs"/>
          <w:rtl/>
        </w:rPr>
        <w:t>מבוסס על דברי התלמוד, שבת פג ע"ב: "</w:t>
      </w:r>
      <w:r w:rsidRPr="001B1E0C">
        <w:rPr>
          <w:rtl/>
        </w:rPr>
        <w:t>לעולם אל ימנע אדם את עצמו מבית המדרש ואפי' שעה אחת שהרי כמה שנים נשנית משנה זו בבית המדרש ולא נתגלה טעמה עד שבא רבי חנינא בן עקביא ופירשה אמר רבי יונתן לעולם אל ימנע אדם את עצמו מבית המדרש ומדברי תורה ואפי' בשעת מיתה שנא' זאת התורה אדם כי ימות באהל אפי' בשעת מיתה תהא עוסק בתורה</w:t>
      </w:r>
      <w:r>
        <w:rPr>
          <w:rFonts w:hint="cs"/>
          <w:rtl/>
        </w:rPr>
        <w:t>".</w:t>
      </w:r>
    </w:p>
  </w:footnote>
  <w:footnote w:id="937">
    <w:p w14:paraId="04DB18E3" w14:textId="78974A91" w:rsidR="00D274FC" w:rsidRDefault="00D274FC">
      <w:pPr>
        <w:pStyle w:val="a4"/>
      </w:pPr>
      <w:r>
        <w:rPr>
          <w:rStyle w:val="a6"/>
        </w:rPr>
        <w:footnoteRef/>
      </w:r>
      <w:r>
        <w:rPr>
          <w:rtl/>
        </w:rPr>
        <w:t xml:space="preserve"> </w:t>
      </w:r>
      <w:r>
        <w:rPr>
          <w:rFonts w:hint="cs"/>
          <w:rtl/>
        </w:rPr>
        <w:t xml:space="preserve">הדברים נראים כציטוט. ואיננו יודעים מהיכן הוא. </w:t>
      </w:r>
    </w:p>
  </w:footnote>
  <w:footnote w:id="938">
    <w:p w14:paraId="034FE400" w14:textId="75B3C8F6"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0D317E28" w14:textId="34BEC964" w:rsidR="00D274FC" w:rsidRPr="00D62367" w:rsidRDefault="00D274FC" w:rsidP="00D62367">
      <w:pPr>
        <w:pStyle w:val="a4"/>
      </w:pPr>
      <w:r>
        <w:rPr>
          <w:rFonts w:hint="cs"/>
          <w:rtl/>
        </w:rPr>
        <w:t xml:space="preserve">על ברכת הטוב והמטיב ראו שלחן ערוך, אורח חיים רכב סעי' א: "על שמועות טובות שהם טובות לו לבדו מברך שהחיינו, ואם הן טובות לו ולאחרים מברך הטוב והמטיב". </w:t>
      </w:r>
    </w:p>
  </w:footnote>
  <w:footnote w:id="939">
    <w:p w14:paraId="32ED79A7" w14:textId="1881E9FB" w:rsidR="00D274FC" w:rsidRDefault="00D274FC">
      <w:pPr>
        <w:pStyle w:val="a4"/>
        <w:rPr>
          <w:rtl/>
        </w:rPr>
      </w:pPr>
      <w:r>
        <w:rPr>
          <w:rStyle w:val="a6"/>
        </w:rPr>
        <w:footnoteRef/>
      </w:r>
      <w:r>
        <w:rPr>
          <w:rtl/>
        </w:rPr>
        <w:t xml:space="preserve"> </w:t>
      </w:r>
      <w:r>
        <w:rPr>
          <w:rFonts w:hint="cs"/>
          <w:rtl/>
        </w:rPr>
        <w:t xml:space="preserve">כנראה 'בהמה חדשה', או אולי 'בית חדש'. </w:t>
      </w:r>
    </w:p>
  </w:footnote>
  <w:footnote w:id="940">
    <w:p w14:paraId="2AEA8215" w14:textId="14B719E4"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4F68F88C" w14:textId="3B6B7C91" w:rsidR="00D274FC" w:rsidRDefault="00D274FC" w:rsidP="00D62367">
      <w:pPr>
        <w:pStyle w:val="a4"/>
        <w:rPr>
          <w:rtl/>
        </w:rPr>
      </w:pPr>
      <w:r>
        <w:rPr>
          <w:rFonts w:hint="cs"/>
          <w:rtl/>
        </w:rPr>
        <w:t xml:space="preserve">לא ברור מיהו מושא הסעיף, אשר שואל את ר' חיים, ויכול להיות כי מדובר בגר"א עצמו (וראו גם סעיף כט). </w:t>
      </w:r>
    </w:p>
    <w:p w14:paraId="592B5D9A" w14:textId="0BECF42B" w:rsidR="00D274FC" w:rsidRPr="00D62367" w:rsidRDefault="00D274FC" w:rsidP="00D62367">
      <w:pPr>
        <w:pStyle w:val="a4"/>
      </w:pPr>
      <w:r>
        <w:rPr>
          <w:rFonts w:hint="cs"/>
          <w:rtl/>
        </w:rPr>
        <w:t xml:space="preserve">ראו, שלחן ערוך, יורה דעה קיד סעיף ד: "כל המשקים וכן החמץ של שכר, אסור לקנות מהם אם דמיהם יקרים מדמי היין, שאנו חוששים שמא עירב בהן יין..." ועל אף שמופיעים קולות שונות בהמשך דברי השו"ע ובדברי הרמ"א נראה כי הכותב החמיר בדבר. </w:t>
      </w:r>
    </w:p>
  </w:footnote>
  <w:footnote w:id="941">
    <w:p w14:paraId="3530D787" w14:textId="2DC92445" w:rsidR="00D274FC" w:rsidRDefault="00D274FC" w:rsidP="00D62367">
      <w:pPr>
        <w:pStyle w:val="a4"/>
        <w:rPr>
          <w:highlight w:val="yellow"/>
          <w:rtl/>
        </w:rPr>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קי;</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סא.</w:t>
      </w:r>
      <w:r>
        <w:rPr>
          <w:rtl/>
        </w:rPr>
        <w:t xml:space="preserve"> </w:t>
      </w:r>
    </w:p>
    <w:p w14:paraId="3ABFB513" w14:textId="4487E8E1" w:rsidR="00D274FC" w:rsidRDefault="00D274FC" w:rsidP="00D62367">
      <w:pPr>
        <w:pStyle w:val="a4"/>
        <w:rPr>
          <w:rtl/>
        </w:rPr>
      </w:pPr>
      <w:r w:rsidRPr="000F2240">
        <w:rPr>
          <w:rFonts w:hint="cs"/>
          <w:rtl/>
        </w:rPr>
        <w:t>נראה כ</w:t>
      </w:r>
      <w:r w:rsidRPr="00FA627D">
        <w:rPr>
          <w:rFonts w:hint="cs"/>
          <w:rtl/>
        </w:rPr>
        <w:t>י מדובר בביטוי רווח באותה תקופה</w:t>
      </w:r>
      <w:r>
        <w:rPr>
          <w:rFonts w:hint="cs"/>
          <w:rtl/>
        </w:rPr>
        <w:t>. ראה לדוגמה אצל ר' נחמן מברסלב (</w:t>
      </w:r>
      <w:r w:rsidRPr="000F2240">
        <w:rPr>
          <w:rFonts w:hint="cs"/>
          <w:highlight w:val="green"/>
          <w:rtl/>
        </w:rPr>
        <w:t>שיחות מוהר"ן אות רכה</w:t>
      </w:r>
      <w:r>
        <w:rPr>
          <w:rFonts w:hint="cs"/>
          <w:rtl/>
        </w:rPr>
        <w:t xml:space="preserve">) "במקום שחכמת הפילוסופיא מסתיימת שם מתחיל חכמה האמת שהוא חכמת הקבלה". </w:t>
      </w:r>
    </w:p>
    <w:p w14:paraId="1A6EDBAA" w14:textId="1DCC111E" w:rsidR="00D274FC" w:rsidRDefault="00D274FC" w:rsidP="000F2240">
      <w:pPr>
        <w:pStyle w:val="a4"/>
        <w:rPr>
          <w:rtl/>
        </w:rPr>
      </w:pPr>
      <w:r>
        <w:rPr>
          <w:rFonts w:hint="cs"/>
          <w:rtl/>
        </w:rPr>
        <w:t xml:space="preserve">על הגר"א וההתייחסויות השונות לפילוסופיה ראו: </w:t>
      </w:r>
      <w:r w:rsidRPr="000F2240">
        <w:rPr>
          <w:rFonts w:hint="cs"/>
          <w:highlight w:val="green"/>
          <w:rtl/>
        </w:rPr>
        <w:t>רפאל שוחט, הגר"א מווילנא ולימוד החכמות הכלליות', בדד 2 (תשנו) 86-106</w:t>
      </w:r>
      <w:r>
        <w:rPr>
          <w:rFonts w:hint="cs"/>
          <w:rtl/>
        </w:rPr>
        <w:t xml:space="preserve"> ובהפניות שם. וראו גם: </w:t>
      </w:r>
      <w:r w:rsidRPr="000F2240">
        <w:rPr>
          <w:highlight w:val="green"/>
        </w:rPr>
        <w:t>Alan Brill, `Auxiliary to "Hokhmah" : the writings of the Vilna Gaon and philosophical terminology`, The Vilna Gaon and His Disciples (2003) 9-37</w:t>
      </w:r>
      <w:r>
        <w:rPr>
          <w:rFonts w:hint="cs"/>
          <w:rtl/>
        </w:rPr>
        <w:t xml:space="preserve">דברים לאו מתייחסים לדבריו של ר' חיים ויטל בהקדמה לשער ההקדמות (ירושלים תשל"ד דף ד עמודה ב) על היחסים בין פילוסופיה וקבלה ובין פילוסופיה וקבלה טרום לוריאנית. אם כי, יש לשים לב להבדלים בין הניסוח כפי שהוא מופיע אצל ר' חיים ויטל, ובין האופן בו הדברים מנוסחים כאן. </w:t>
      </w:r>
    </w:p>
    <w:p w14:paraId="7E5CC0B9" w14:textId="1DC6342E" w:rsidR="00D274FC" w:rsidRPr="00D62367" w:rsidRDefault="00D274FC" w:rsidP="000F2240">
      <w:pPr>
        <w:pStyle w:val="a4"/>
      </w:pPr>
      <w:r>
        <w:rPr>
          <w:rFonts w:hint="cs"/>
          <w:rtl/>
        </w:rPr>
        <w:t xml:space="preserve">אפשר לראות כאן גם את המגמה האקלסטית, עם הנטיה הפילוסופית אצל מקובלי ליטא. ראו: </w:t>
      </w:r>
      <w:r>
        <w:rPr>
          <w:rFonts w:hint="cs"/>
          <w:highlight w:val="green"/>
          <w:rtl/>
        </w:rPr>
        <w:t xml:space="preserve">רפאל </w:t>
      </w:r>
      <w:r w:rsidRPr="0084003B">
        <w:rPr>
          <w:rFonts w:hint="cs"/>
          <w:highlight w:val="green"/>
          <w:rtl/>
        </w:rPr>
        <w:t xml:space="preserve">שוחט, </w:t>
      </w:r>
      <w:r>
        <w:rPr>
          <w:rFonts w:hint="cs"/>
          <w:highlight w:val="green"/>
          <w:rtl/>
        </w:rPr>
        <w:t>'</w:t>
      </w:r>
      <w:r w:rsidRPr="0084003B">
        <w:rPr>
          <w:rFonts w:hint="cs"/>
          <w:highlight w:val="green"/>
          <w:rtl/>
        </w:rPr>
        <w:t>קבלת ליטא</w:t>
      </w:r>
      <w:r>
        <w:rPr>
          <w:rFonts w:hint="cs"/>
          <w:rtl/>
        </w:rPr>
        <w:t xml:space="preserve"> </w:t>
      </w:r>
      <w:r w:rsidRPr="0084003B">
        <w:rPr>
          <w:rFonts w:hint="cs"/>
          <w:highlight w:val="green"/>
          <w:rtl/>
        </w:rPr>
        <w:t>כזרם עצמאי', קבלה 3 (תשסד) עמ' 199-195.</w:t>
      </w:r>
      <w:r>
        <w:rPr>
          <w:rFonts w:hint="cs"/>
          <w:rtl/>
        </w:rPr>
        <w:t xml:space="preserve"> </w:t>
      </w:r>
    </w:p>
  </w:footnote>
  <w:footnote w:id="942">
    <w:p w14:paraId="20364C8A" w14:textId="57CC7E95"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25D74106" w14:textId="77777777" w:rsidR="00D274FC" w:rsidRDefault="00D274FC" w:rsidP="00977D79">
      <w:pPr>
        <w:pStyle w:val="a4"/>
        <w:rPr>
          <w:rtl/>
        </w:rPr>
      </w:pPr>
      <w:r>
        <w:rPr>
          <w:rFonts w:hint="cs"/>
          <w:rtl/>
        </w:rPr>
        <w:t xml:space="preserve">על תורת הנס הנסתר אצל הרמב"ן, ראו: </w:t>
      </w:r>
      <w:r w:rsidRPr="0084003B">
        <w:rPr>
          <w:rFonts w:hint="cs"/>
          <w:highlight w:val="green"/>
          <w:rtl/>
        </w:rPr>
        <w:t>מיכאל צבי נהוראי, 'תורת הנס והטבע אצל הרמב"ן וזיכתה לר 'יהודה הלוי', דעת 17 (תשמו) 31-23</w:t>
      </w:r>
      <w:r>
        <w:rPr>
          <w:rFonts w:hint="cs"/>
          <w:rtl/>
        </w:rPr>
        <w:t xml:space="preserve">; </w:t>
      </w:r>
      <w:r w:rsidRPr="0084003B">
        <w:rPr>
          <w:rFonts w:hint="cs"/>
          <w:highlight w:val="green"/>
          <w:rtl/>
        </w:rPr>
        <w:t>משה הלברטל, '</w:t>
      </w:r>
      <w:r w:rsidRPr="0084003B">
        <w:rPr>
          <w:highlight w:val="green"/>
          <w:rtl/>
        </w:rPr>
        <w:t>תורת הנסתר שבנס הנסתר: רבדיה של שרשרת ההוויה בתורת הרמב"ן</w:t>
      </w:r>
      <w:r w:rsidRPr="0084003B">
        <w:rPr>
          <w:rFonts w:hint="cs"/>
          <w:highlight w:val="green"/>
          <w:rtl/>
        </w:rPr>
        <w:t>', קבלה 7 (תשסב) 280-257</w:t>
      </w:r>
      <w:r>
        <w:rPr>
          <w:rFonts w:hint="cs"/>
          <w:rtl/>
        </w:rPr>
        <w:t xml:space="preserve">; </w:t>
      </w:r>
      <w:r w:rsidRPr="00977D79">
        <w:rPr>
          <w:rFonts w:hint="cs"/>
          <w:highlight w:val="green"/>
          <w:rtl/>
        </w:rPr>
        <w:t>אליקים קרומבין, 'הנסים במשנת הרמב"ן: על ויכוח במחקר', ביכורי לנדר (תשעב) קצה-רט</w:t>
      </w:r>
      <w:r>
        <w:rPr>
          <w:rFonts w:hint="cs"/>
          <w:rtl/>
        </w:rPr>
        <w:t>.</w:t>
      </w:r>
    </w:p>
    <w:p w14:paraId="4528A9F2" w14:textId="5FC303AD" w:rsidR="00D274FC" w:rsidRPr="00D62367" w:rsidRDefault="00D274FC" w:rsidP="00977D79">
      <w:pPr>
        <w:pStyle w:val="a4"/>
      </w:pPr>
      <w:r>
        <w:rPr>
          <w:rFonts w:hint="cs"/>
          <w:rtl/>
        </w:rPr>
        <w:t xml:space="preserve">במרכז הדברים כאן הצורך בביטחון, בשם הנס הנסתר, תוך ביקורת על אברהם (בהטמנת שרה בתיבה בירידה למצרים) או על יעקב (בהטמנת דינה בתיבה מפני שכם) והעונש אשר הם קיבלו. </w:t>
      </w:r>
      <w:r>
        <w:rPr>
          <w:rFonts w:hint="cs"/>
          <w:rtl/>
        </w:rPr>
        <w:t xml:space="preserve">נראה גם כי החלוקה כאן בין נס נסתר ובין נס גלוי היא קטגוריאלית לגמרי, אולי יותר מהאופן בו היא מופיעה במקורות אצל הרמב"ן. </w:t>
      </w:r>
    </w:p>
  </w:footnote>
  <w:footnote w:id="943">
    <w:p w14:paraId="5E231AAE" w14:textId="66C41149" w:rsidR="00D274FC" w:rsidRPr="00D62367" w:rsidRDefault="00D274FC" w:rsidP="00D62367">
      <w:pPr>
        <w:pStyle w:val="a4"/>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footnote>
  <w:footnote w:id="944">
    <w:p w14:paraId="03C374AC" w14:textId="563A2DA2" w:rsidR="00D274FC" w:rsidRPr="00D62367" w:rsidRDefault="00D274FC" w:rsidP="00D62367">
      <w:pPr>
        <w:pStyle w:val="a4"/>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footnote>
  <w:footnote w:id="945">
    <w:p w14:paraId="7C5F920B" w14:textId="62B5F009" w:rsidR="00D274FC" w:rsidRPr="00D62367" w:rsidRDefault="00D274FC" w:rsidP="00D62367">
      <w:pPr>
        <w:pStyle w:val="a4"/>
        <w:rPr>
          <w:rtl/>
        </w:rPr>
      </w:pPr>
      <w:r w:rsidRPr="00D62367">
        <w:rPr>
          <w:rStyle w:val="a6"/>
        </w:rPr>
        <w:footnoteRef/>
      </w:r>
      <w:r>
        <w:rPr>
          <w:rtl/>
        </w:rPr>
        <w:t xml:space="preserve"> </w:t>
      </w:r>
      <w:r w:rsidRPr="00D62367">
        <w:rPr>
          <w:rtl/>
        </w:rPr>
        <w:t>משנה,</w:t>
      </w:r>
      <w:r>
        <w:rPr>
          <w:rtl/>
        </w:rPr>
        <w:t xml:space="preserve"> </w:t>
      </w:r>
      <w:r w:rsidRPr="00D62367">
        <w:rPr>
          <w:rtl/>
        </w:rPr>
        <w:t>אבות</w:t>
      </w:r>
      <w:r>
        <w:rPr>
          <w:rtl/>
        </w:rPr>
        <w:t xml:space="preserve"> </w:t>
      </w:r>
      <w:r w:rsidRPr="00D62367">
        <w:rPr>
          <w:rtl/>
        </w:rPr>
        <w:t>ב</w:t>
      </w:r>
      <w:r>
        <w:rPr>
          <w:rtl/>
        </w:rPr>
        <w:t xml:space="preserve"> </w:t>
      </w:r>
      <w:r w:rsidRPr="00D62367">
        <w:rPr>
          <w:rtl/>
        </w:rPr>
        <w:t>י.</w:t>
      </w:r>
      <w:r>
        <w:rPr>
          <w:rtl/>
        </w:rPr>
        <w:t xml:space="preserve"> </w:t>
      </w:r>
    </w:p>
  </w:footnote>
  <w:footnote w:id="946">
    <w:p w14:paraId="7972AC99" w14:textId="523D6836"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18D3C526" w14:textId="2758162F" w:rsidR="00D274FC" w:rsidRDefault="00D274FC" w:rsidP="00D62367">
      <w:pPr>
        <w:pStyle w:val="a4"/>
        <w:rPr>
          <w:rtl/>
        </w:rPr>
      </w:pPr>
      <w:r>
        <w:rPr>
          <w:rFonts w:hint="cs"/>
          <w:rtl/>
        </w:rPr>
        <w:t>לא ברור האם הגר"א לא היה אומר הרחמן בכלל או שמא רק בחגים. בסידור הגר"א בנגלה ובמסתר וב'אשי ישראל' לא מוזכר הדבר.</w:t>
      </w:r>
    </w:p>
    <w:p w14:paraId="7957D75F" w14:textId="50349B91" w:rsidR="00D274FC" w:rsidRPr="00D62367" w:rsidRDefault="00D274FC" w:rsidP="00D62367">
      <w:pPr>
        <w:pStyle w:val="a4"/>
      </w:pPr>
      <w:r>
        <w:rPr>
          <w:rFonts w:hint="cs"/>
          <w:rtl/>
        </w:rPr>
        <w:t xml:space="preserve">על מיעוט באמירת הרחמן בשבת ראו: </w:t>
      </w:r>
      <w:r w:rsidRPr="00D43BE7">
        <w:rPr>
          <w:rFonts w:hint="cs"/>
          <w:highlight w:val="green"/>
          <w:rtl/>
        </w:rPr>
        <w:t>בית יוסף, אורח חיים קפח</w:t>
      </w:r>
      <w:r>
        <w:rPr>
          <w:rFonts w:hint="cs"/>
          <w:rtl/>
        </w:rPr>
        <w:t xml:space="preserve"> ואצל </w:t>
      </w:r>
      <w:r w:rsidRPr="00D43BE7">
        <w:rPr>
          <w:rFonts w:hint="cs"/>
          <w:highlight w:val="green"/>
          <w:rtl/>
        </w:rPr>
        <w:t>צבי רון, מנהג הוספת הרחמן לשבת ומועד בברכת המזון, המעין נג,א (תשעג) 73-67</w:t>
      </w:r>
      <w:r>
        <w:rPr>
          <w:rFonts w:hint="cs"/>
          <w:rtl/>
        </w:rPr>
        <w:t xml:space="preserve">. על מנהגו של הגר"א בעניין זה, לסיים בשבת את ברכעת המזון ב'הוא יפרנסנו בכבוד' ראו: ר' </w:t>
      </w:r>
      <w:r w:rsidRPr="00D43BE7">
        <w:rPr>
          <w:rFonts w:hint="cs"/>
          <w:highlight w:val="green"/>
          <w:rtl/>
        </w:rPr>
        <w:t>שריה דבליצקי, זה השולחן חלק ג', בני ברק תשכו</w:t>
      </w:r>
      <w:r>
        <w:rPr>
          <w:rFonts w:hint="cs"/>
          <w:rtl/>
        </w:rPr>
        <w:t xml:space="preserve"> עמ' יט סעיף צ ובהערה 116 שם.  </w:t>
      </w:r>
      <w:r w:rsidR="00E5418C" w:rsidRPr="00B91888">
        <w:rPr>
          <w:rFonts w:hint="cs"/>
          <w:highlight w:val="yellow"/>
          <w:rtl/>
        </w:rPr>
        <w:t>להויסיף את וינוגרד.</w:t>
      </w:r>
      <w:r w:rsidR="00E5418C">
        <w:rPr>
          <w:rFonts w:hint="cs"/>
          <w:rtl/>
        </w:rPr>
        <w:t xml:space="preserve"> </w:t>
      </w:r>
    </w:p>
  </w:footnote>
  <w:footnote w:id="947">
    <w:p w14:paraId="3F546C7B" w14:textId="3A9A4385"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4B1D0A06" w14:textId="2FABBB08" w:rsidR="00D274FC" w:rsidRPr="00D62367" w:rsidRDefault="00D274FC" w:rsidP="00D62367">
      <w:pPr>
        <w:pStyle w:val="a4"/>
      </w:pPr>
      <w:r>
        <w:rPr>
          <w:rFonts w:hint="cs"/>
          <w:rtl/>
        </w:rPr>
        <w:t xml:space="preserve">על טלית קטן של פשתן ראה למעלה חלק א' סעיף פו-פט, ונראה כי כאן הדברים יותר גורפים מאשר בחלק הראשון. </w:t>
      </w:r>
    </w:p>
  </w:footnote>
  <w:footnote w:id="948">
    <w:p w14:paraId="24D2911D" w14:textId="10366236"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11625942" w14:textId="54E98D30" w:rsidR="00D274FC" w:rsidRPr="00D43BE7" w:rsidRDefault="00D274FC" w:rsidP="00D43BE7">
      <w:pPr>
        <w:pStyle w:val="a4"/>
      </w:pPr>
      <w:r w:rsidRPr="00D43BE7">
        <w:rPr>
          <w:rFonts w:hint="cs"/>
          <w:highlight w:val="green"/>
          <w:rtl/>
        </w:rPr>
        <w:t>שולחן ערוך, אורח חיים, סימן שסג סע' ו</w:t>
      </w:r>
      <w:r>
        <w:rPr>
          <w:rFonts w:hint="cs"/>
          <w:rtl/>
        </w:rPr>
        <w:t>: "</w:t>
      </w:r>
      <w:r w:rsidRPr="00D43BE7">
        <w:rPr>
          <w:rtl/>
        </w:rPr>
        <w:t>צריך שלא יהא הלחי רחוק מן הכותל ג' טפחים</w:t>
      </w:r>
      <w:r>
        <w:rPr>
          <w:rFonts w:hint="cs"/>
          <w:rtl/>
        </w:rPr>
        <w:t xml:space="preserve">". </w:t>
      </w:r>
      <w:r w:rsidRPr="00D43BE7">
        <w:rPr>
          <w:rFonts w:hint="cs"/>
          <w:highlight w:val="green"/>
          <w:rtl/>
        </w:rPr>
        <w:t>ובמשנה ברורה שם</w:t>
      </w:r>
      <w:r w:rsidRPr="00D43BE7">
        <w:rPr>
          <w:rFonts w:hint="cs"/>
          <w:rtl/>
        </w:rPr>
        <w:t>, סעיף קטן כ"ג: "</w:t>
      </w:r>
      <w:r w:rsidRPr="00D43BE7">
        <w:rPr>
          <w:rtl/>
        </w:rPr>
        <w:t>והיכי שקובע צורת הפתח למבוי דעת</w:t>
      </w:r>
      <w:r w:rsidRPr="00D43BE7">
        <w:rPr>
          <w:rFonts w:hint="cs"/>
          <w:rtl/>
        </w:rPr>
        <w:t xml:space="preserve"> </w:t>
      </w:r>
      <w:r w:rsidRPr="00D43BE7">
        <w:rPr>
          <w:rtl/>
        </w:rPr>
        <w:t>הרבה מהפוסקים שא"צ לדקדק שיהא בתוך ג"ט לכותל דצוה"פ מחיצה גמורה היא</w:t>
      </w:r>
      <w:r w:rsidRPr="00D43BE7">
        <w:rPr>
          <w:rFonts w:hint="cs"/>
          <w:rtl/>
        </w:rPr>
        <w:t xml:space="preserve"> </w:t>
      </w:r>
      <w:r w:rsidRPr="00D43BE7">
        <w:rPr>
          <w:rtl/>
        </w:rPr>
        <w:t>ויש פוסקים דס"ל דאין חילוק בין צוה"פ ללחי לענין זה ובשעת הדחק</w:t>
      </w:r>
      <w:r w:rsidRPr="00D43BE7">
        <w:rPr>
          <w:rFonts w:hint="cs"/>
          <w:rtl/>
        </w:rPr>
        <w:t xml:space="preserve"> </w:t>
      </w:r>
      <w:r w:rsidRPr="00D43BE7">
        <w:rPr>
          <w:rtl/>
        </w:rPr>
        <w:t>יש לסמוך להקל. ואם יש ארבעה טפחים בין צוה"פ להכותל דעת הח"א דצריך להעמיד לחי אצל הכותל ולדידי צ"ע גם בזה כמו שביררתי בבה"ל ולכתחלה בודאי נכון לחוש להחמיר אפילו ברחוק ג' טפחים מן הכותל</w:t>
      </w:r>
      <w:r w:rsidRPr="00D43BE7">
        <w:rPr>
          <w:rFonts w:hint="cs"/>
          <w:rtl/>
        </w:rPr>
        <w:t xml:space="preserve">".  </w:t>
      </w:r>
    </w:p>
  </w:footnote>
  <w:footnote w:id="949">
    <w:p w14:paraId="3D15C4A0" w14:textId="16DA01CC" w:rsidR="00D274FC" w:rsidRDefault="00D274FC" w:rsidP="00D62367">
      <w:pPr>
        <w:pStyle w:val="a4"/>
        <w:rPr>
          <w:rtl/>
        </w:rPr>
      </w:pPr>
      <w:r w:rsidRPr="00D62367">
        <w:rPr>
          <w:rStyle w:val="a6"/>
        </w:rPr>
        <w:footnoteRef/>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p>
    <w:p w14:paraId="4483B338" w14:textId="7499B81B" w:rsidR="00D274FC" w:rsidRPr="00D62367" w:rsidRDefault="00D274FC" w:rsidP="00D62367">
      <w:pPr>
        <w:pStyle w:val="a4"/>
      </w:pPr>
      <w:r>
        <w:rPr>
          <w:rFonts w:hint="cs"/>
          <w:rtl/>
        </w:rPr>
        <w:t xml:space="preserve">הדברים מופיעים גם בליקוטים שבסוף 'נפש החיים' (בני ברק תשמט) עמ' תלד. </w:t>
      </w:r>
    </w:p>
  </w:footnote>
  <w:footnote w:id="950">
    <w:p w14:paraId="072505B8" w14:textId="6BCCE00F"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סעיף</w:t>
      </w:r>
      <w:r>
        <w:rPr>
          <w:rtl/>
        </w:rPr>
        <w:t xml:space="preserve"> </w:t>
      </w:r>
      <w:r w:rsidRPr="00D62367">
        <w:rPr>
          <w:rtl/>
        </w:rPr>
        <w:t>פט;</w:t>
      </w:r>
      <w:r>
        <w:rPr>
          <w:rtl/>
        </w:rPr>
        <w:t xml:space="preserve"> </w:t>
      </w:r>
      <w:r w:rsidRPr="00D62367">
        <w:rPr>
          <w:rtl/>
        </w:rPr>
        <w:t>בשאר</w:t>
      </w:r>
      <w:r>
        <w:rPr>
          <w:rtl/>
        </w:rPr>
        <w:t xml:space="preserve"> </w:t>
      </w:r>
      <w:r w:rsidRPr="00D62367">
        <w:rPr>
          <w:rtl/>
        </w:rPr>
        <w:t>–</w:t>
      </w:r>
      <w:r>
        <w:rPr>
          <w:rtl/>
        </w:rPr>
        <w:t xml:space="preserve"> </w:t>
      </w:r>
      <w:r w:rsidRPr="00D62367">
        <w:rPr>
          <w:rtl/>
        </w:rPr>
        <w:t>חסר;</w:t>
      </w:r>
      <w:r>
        <w:rPr>
          <w:rtl/>
        </w:rPr>
        <w:t xml:space="preserve"> </w:t>
      </w:r>
      <w:r w:rsidRPr="00D62367">
        <w:rPr>
          <w:rtl/>
        </w:rPr>
        <w:t>כתר</w:t>
      </w:r>
      <w:r>
        <w:rPr>
          <w:rtl/>
        </w:rPr>
        <w:t xml:space="preserve"> </w:t>
      </w:r>
      <w:r w:rsidRPr="00D62367">
        <w:rPr>
          <w:rtl/>
        </w:rPr>
        <w:t>ראש</w:t>
      </w:r>
      <w:r>
        <w:rPr>
          <w:rtl/>
        </w:rPr>
        <w:t xml:space="preserve"> </w:t>
      </w:r>
      <w:r w:rsidRPr="00D62367">
        <w:rPr>
          <w:rtl/>
        </w:rPr>
        <w:t>לח,</w:t>
      </w:r>
      <w:r>
        <w:rPr>
          <w:rtl/>
        </w:rPr>
        <w:t xml:space="preserve"> </w:t>
      </w:r>
      <w:r w:rsidRPr="00D62367">
        <w:rPr>
          <w:rtl/>
        </w:rPr>
        <w:t>ושם</w:t>
      </w:r>
      <w:r>
        <w:rPr>
          <w:rtl/>
        </w:rPr>
        <w:t xml:space="preserve"> </w:t>
      </w:r>
      <w:r w:rsidRPr="00D62367">
        <w:rPr>
          <w:rtl/>
        </w:rPr>
        <w:t>מביא</w:t>
      </w:r>
      <w:r>
        <w:rPr>
          <w:rtl/>
        </w:rPr>
        <w:t xml:space="preserve"> </w:t>
      </w:r>
      <w:r w:rsidRPr="00D62367">
        <w:rPr>
          <w:rtl/>
        </w:rPr>
        <w:t>דוגמה</w:t>
      </w:r>
      <w:r>
        <w:rPr>
          <w:rFonts w:hint="cs"/>
          <w:rtl/>
        </w:rPr>
        <w:t xml:space="preserve"> בנוגע לבציעת י"ב חלות בשבת</w:t>
      </w:r>
      <w:r w:rsidRPr="00D62367">
        <w:rPr>
          <w:rtl/>
        </w:rPr>
        <w:t>.</w:t>
      </w:r>
      <w:r>
        <w:rPr>
          <w:rtl/>
        </w:rPr>
        <w:t xml:space="preserve"> </w:t>
      </w:r>
      <w:r w:rsidRPr="00D62367">
        <w:rPr>
          <w:rtl/>
        </w:rPr>
        <w:t>וראו</w:t>
      </w:r>
      <w:r>
        <w:rPr>
          <w:rtl/>
        </w:rPr>
        <w:t xml:space="preserve"> </w:t>
      </w:r>
      <w:r w:rsidRPr="00D62367">
        <w:rPr>
          <w:rtl/>
        </w:rPr>
        <w:t>את</w:t>
      </w:r>
      <w:r>
        <w:rPr>
          <w:rtl/>
        </w:rPr>
        <w:t xml:space="preserve"> </w:t>
      </w:r>
      <w:r w:rsidRPr="00D62367">
        <w:rPr>
          <w:rtl/>
        </w:rPr>
        <w:t>הד</w:t>
      </w:r>
      <w:r>
        <w:rPr>
          <w:rFonts w:hint="cs"/>
          <w:rtl/>
        </w:rPr>
        <w:t>ב</w:t>
      </w:r>
      <w:r w:rsidRPr="00D62367">
        <w:rPr>
          <w:rtl/>
        </w:rPr>
        <w:t>רים</w:t>
      </w:r>
      <w:r>
        <w:rPr>
          <w:rtl/>
        </w:rPr>
        <w:t xml:space="preserve"> </w:t>
      </w:r>
      <w:r w:rsidRPr="00D62367">
        <w:rPr>
          <w:rtl/>
        </w:rPr>
        <w:t>בהקדמה</w:t>
      </w:r>
      <w:r>
        <w:rPr>
          <w:rtl/>
        </w:rPr>
        <w:t xml:space="preserve"> </w:t>
      </w:r>
      <w:r w:rsidRPr="00D62367">
        <w:rPr>
          <w:rtl/>
        </w:rPr>
        <w:t>למעשה</w:t>
      </w:r>
      <w:r>
        <w:rPr>
          <w:rtl/>
        </w:rPr>
        <w:t xml:space="preserve"> </w:t>
      </w:r>
      <w:r w:rsidRPr="00D62367">
        <w:rPr>
          <w:rtl/>
        </w:rPr>
        <w:t>רב:</w:t>
      </w:r>
      <w:r>
        <w:rPr>
          <w:rtl/>
        </w:rPr>
        <w:t xml:space="preserve"> </w:t>
      </w:r>
      <w:r w:rsidRPr="00D62367">
        <w:rPr>
          <w:rtl/>
        </w:rPr>
        <w:t>"אך</w:t>
      </w:r>
      <w:r>
        <w:rPr>
          <w:rtl/>
        </w:rPr>
        <w:t xml:space="preserve"> </w:t>
      </w:r>
      <w:r w:rsidRPr="00D62367">
        <w:rPr>
          <w:rtl/>
        </w:rPr>
        <w:t>רבנו</w:t>
      </w:r>
      <w:r>
        <w:rPr>
          <w:rtl/>
        </w:rPr>
        <w:t xml:space="preserve"> </w:t>
      </w:r>
      <w:r w:rsidRPr="00D62367">
        <w:rPr>
          <w:rtl/>
        </w:rPr>
        <w:t>הגדול</w:t>
      </w:r>
      <w:r>
        <w:rPr>
          <w:rtl/>
        </w:rPr>
        <w:t xml:space="preserve"> </w:t>
      </w:r>
      <w:r w:rsidRPr="00D62367">
        <w:rPr>
          <w:rtl/>
        </w:rPr>
        <w:t>זצ"ל</w:t>
      </w:r>
      <w:r>
        <w:rPr>
          <w:rtl/>
        </w:rPr>
        <w:t xml:space="preserve"> </w:t>
      </w:r>
      <w:r w:rsidRPr="00D62367">
        <w:rPr>
          <w:rtl/>
        </w:rPr>
        <w:t>מעודו</w:t>
      </w:r>
      <w:r>
        <w:rPr>
          <w:rtl/>
        </w:rPr>
        <w:t xml:space="preserve"> </w:t>
      </w:r>
      <w:r w:rsidRPr="00D62367">
        <w:rPr>
          <w:rtl/>
        </w:rPr>
        <w:t>אחז</w:t>
      </w:r>
      <w:r>
        <w:rPr>
          <w:rtl/>
        </w:rPr>
        <w:t xml:space="preserve"> </w:t>
      </w:r>
      <w:r w:rsidRPr="00D62367">
        <w:rPr>
          <w:rtl/>
        </w:rPr>
        <w:t>צדיק</w:t>
      </w:r>
      <w:r>
        <w:rPr>
          <w:rtl/>
        </w:rPr>
        <w:t xml:space="preserve"> </w:t>
      </w:r>
      <w:r w:rsidRPr="00D62367">
        <w:rPr>
          <w:rtl/>
        </w:rPr>
        <w:t>דרכו</w:t>
      </w:r>
      <w:r>
        <w:rPr>
          <w:rtl/>
        </w:rPr>
        <w:t xml:space="preserve"> </w:t>
      </w:r>
      <w:r w:rsidRPr="00D62367">
        <w:rPr>
          <w:rtl/>
        </w:rPr>
        <w:t>שלא</w:t>
      </w:r>
      <w:r>
        <w:rPr>
          <w:rtl/>
        </w:rPr>
        <w:t xml:space="preserve"> </w:t>
      </w:r>
      <w:r w:rsidRPr="00D62367">
        <w:rPr>
          <w:rtl/>
        </w:rPr>
        <w:t>להעמיס</w:t>
      </w:r>
      <w:r>
        <w:rPr>
          <w:rtl/>
        </w:rPr>
        <w:t xml:space="preserve"> </w:t>
      </w:r>
      <w:r w:rsidRPr="00D62367">
        <w:rPr>
          <w:rtl/>
        </w:rPr>
        <w:t>על</w:t>
      </w:r>
      <w:r>
        <w:rPr>
          <w:rtl/>
        </w:rPr>
        <w:t xml:space="preserve"> </w:t>
      </w:r>
      <w:r w:rsidRPr="00D62367">
        <w:rPr>
          <w:rtl/>
        </w:rPr>
        <w:t>הסרים</w:t>
      </w:r>
      <w:r>
        <w:rPr>
          <w:rtl/>
        </w:rPr>
        <w:t xml:space="preserve"> </w:t>
      </w:r>
      <w:r w:rsidRPr="00D62367">
        <w:rPr>
          <w:rtl/>
        </w:rPr>
        <w:t>למשמעתו</w:t>
      </w:r>
      <w:r>
        <w:rPr>
          <w:rtl/>
        </w:rPr>
        <w:t xml:space="preserve"> </w:t>
      </w:r>
      <w:r w:rsidRPr="00D62367">
        <w:rPr>
          <w:rtl/>
        </w:rPr>
        <w:t>לאמר</w:t>
      </w:r>
      <w:r>
        <w:rPr>
          <w:rtl/>
        </w:rPr>
        <w:t xml:space="preserve"> </w:t>
      </w:r>
      <w:r w:rsidRPr="00D62367">
        <w:rPr>
          <w:rtl/>
        </w:rPr>
        <w:t>זה</w:t>
      </w:r>
      <w:r>
        <w:rPr>
          <w:rtl/>
        </w:rPr>
        <w:t xml:space="preserve"> </w:t>
      </w:r>
      <w:r w:rsidRPr="00D62367">
        <w:rPr>
          <w:rtl/>
        </w:rPr>
        <w:t>הדרך</w:t>
      </w:r>
      <w:r>
        <w:rPr>
          <w:rtl/>
        </w:rPr>
        <w:t xml:space="preserve"> </w:t>
      </w:r>
      <w:r w:rsidRPr="00D62367">
        <w:rPr>
          <w:rtl/>
        </w:rPr>
        <w:t>לכו</w:t>
      </w:r>
      <w:r>
        <w:rPr>
          <w:rtl/>
        </w:rPr>
        <w:t xml:space="preserve"> </w:t>
      </w:r>
      <w:r w:rsidRPr="00D62367">
        <w:rPr>
          <w:rtl/>
        </w:rPr>
        <w:t>בה</w:t>
      </w:r>
      <w:r>
        <w:rPr>
          <w:rtl/>
        </w:rPr>
        <w:t xml:space="preserve"> </w:t>
      </w:r>
      <w:r w:rsidRPr="00D62367">
        <w:rPr>
          <w:rtl/>
        </w:rPr>
        <w:t>לא</w:t>
      </w:r>
      <w:r>
        <w:rPr>
          <w:rtl/>
        </w:rPr>
        <w:t xml:space="preserve"> </w:t>
      </w:r>
      <w:r w:rsidRPr="00D62367">
        <w:rPr>
          <w:rtl/>
        </w:rPr>
        <w:t>תיימינו</w:t>
      </w:r>
      <w:r>
        <w:rPr>
          <w:rtl/>
        </w:rPr>
        <w:t xml:space="preserve"> </w:t>
      </w:r>
      <w:r w:rsidRPr="00D62367">
        <w:rPr>
          <w:rtl/>
        </w:rPr>
        <w:t>ולא</w:t>
      </w:r>
      <w:r>
        <w:rPr>
          <w:rtl/>
        </w:rPr>
        <w:t xml:space="preserve"> </w:t>
      </w:r>
      <w:r w:rsidRPr="00D62367">
        <w:rPr>
          <w:rtl/>
        </w:rPr>
        <w:t>תשמאילו</w:t>
      </w:r>
      <w:r>
        <w:rPr>
          <w:rtl/>
        </w:rPr>
        <w:t xml:space="preserve"> </w:t>
      </w:r>
      <w:r w:rsidRPr="00D62367">
        <w:rPr>
          <w:rtl/>
        </w:rPr>
        <w:t>ולא</w:t>
      </w:r>
      <w:r>
        <w:rPr>
          <w:rtl/>
        </w:rPr>
        <w:t xml:space="preserve"> </w:t>
      </w:r>
      <w:r w:rsidRPr="00D62367">
        <w:rPr>
          <w:rtl/>
        </w:rPr>
        <w:t>הקפיד</w:t>
      </w:r>
      <w:r>
        <w:rPr>
          <w:rtl/>
        </w:rPr>
        <w:t xml:space="preserve"> </w:t>
      </w:r>
      <w:r w:rsidRPr="00D62367">
        <w:rPr>
          <w:rtl/>
        </w:rPr>
        <w:t>על</w:t>
      </w:r>
      <w:r>
        <w:rPr>
          <w:rtl/>
        </w:rPr>
        <w:t xml:space="preserve"> </w:t>
      </w:r>
      <w:r w:rsidRPr="00D62367">
        <w:rPr>
          <w:rtl/>
        </w:rPr>
        <w:t>העושים</w:t>
      </w:r>
      <w:r>
        <w:rPr>
          <w:rtl/>
        </w:rPr>
        <w:t xml:space="preserve"> </w:t>
      </w:r>
      <w:r w:rsidRPr="00D62367">
        <w:rPr>
          <w:rtl/>
        </w:rPr>
        <w:t>שלא</w:t>
      </w:r>
      <w:r>
        <w:rPr>
          <w:rtl/>
        </w:rPr>
        <w:t xml:space="preserve"> </w:t>
      </w:r>
      <w:r w:rsidRPr="00D62367">
        <w:rPr>
          <w:rtl/>
        </w:rPr>
        <w:t>בפניו</w:t>
      </w:r>
      <w:r>
        <w:rPr>
          <w:rtl/>
        </w:rPr>
        <w:t xml:space="preserve"> </w:t>
      </w:r>
      <w:r w:rsidRPr="00D62367">
        <w:rPr>
          <w:rtl/>
        </w:rPr>
        <w:t>היפך</w:t>
      </w:r>
      <w:r>
        <w:rPr>
          <w:rtl/>
        </w:rPr>
        <w:t xml:space="preserve"> </w:t>
      </w:r>
      <w:r w:rsidRPr="00D62367">
        <w:rPr>
          <w:rtl/>
        </w:rPr>
        <w:t>דעתו</w:t>
      </w:r>
      <w:r>
        <w:rPr>
          <w:rtl/>
        </w:rPr>
        <w:t xml:space="preserve"> </w:t>
      </w:r>
      <w:r w:rsidRPr="00D62367">
        <w:rPr>
          <w:rtl/>
        </w:rPr>
        <w:t>ע"פ</w:t>
      </w:r>
      <w:r>
        <w:rPr>
          <w:rtl/>
        </w:rPr>
        <w:t xml:space="preserve"> </w:t>
      </w:r>
      <w:r w:rsidRPr="00D62367">
        <w:rPr>
          <w:rtl/>
        </w:rPr>
        <w:t>המנהג'.</w:t>
      </w:r>
      <w:r>
        <w:rPr>
          <w:rtl/>
        </w:rPr>
        <w:t xml:space="preserve"> </w:t>
      </w:r>
    </w:p>
    <w:p w14:paraId="32592449" w14:textId="12FED480" w:rsidR="00D274FC" w:rsidRPr="00D62367" w:rsidRDefault="00D274FC" w:rsidP="00D62367">
      <w:pPr>
        <w:pStyle w:val="a4"/>
      </w:pPr>
      <w:r w:rsidRPr="00D62367">
        <w:rPr>
          <w:rtl/>
        </w:rPr>
        <w:t>ניתן</w:t>
      </w:r>
      <w:r>
        <w:rPr>
          <w:rtl/>
        </w:rPr>
        <w:t xml:space="preserve"> </w:t>
      </w:r>
      <w:r w:rsidRPr="00D62367">
        <w:rPr>
          <w:rtl/>
        </w:rPr>
        <w:t>לראות</w:t>
      </w:r>
      <w:r>
        <w:rPr>
          <w:rtl/>
        </w:rPr>
        <w:t xml:space="preserve"> </w:t>
      </w:r>
      <w:r w:rsidRPr="00D62367">
        <w:rPr>
          <w:rtl/>
        </w:rPr>
        <w:t>עוד</w:t>
      </w:r>
      <w:r>
        <w:rPr>
          <w:rtl/>
        </w:rPr>
        <w:t xml:space="preserve"> </w:t>
      </w:r>
      <w:r w:rsidRPr="00D62367">
        <w:rPr>
          <w:rtl/>
        </w:rPr>
        <w:t>סימנים</w:t>
      </w:r>
      <w:r>
        <w:rPr>
          <w:rtl/>
        </w:rPr>
        <w:t xml:space="preserve"> </w:t>
      </w:r>
      <w:r w:rsidRPr="00D62367">
        <w:rPr>
          <w:rtl/>
        </w:rPr>
        <w:t>אשר</w:t>
      </w:r>
      <w:r>
        <w:rPr>
          <w:rtl/>
        </w:rPr>
        <w:t xml:space="preserve"> </w:t>
      </w:r>
      <w:r w:rsidRPr="00D62367">
        <w:rPr>
          <w:rtl/>
        </w:rPr>
        <w:t>בהם</w:t>
      </w:r>
      <w:r>
        <w:rPr>
          <w:rtl/>
        </w:rPr>
        <w:t xml:space="preserve"> </w:t>
      </w:r>
      <w:r w:rsidRPr="00D62367">
        <w:rPr>
          <w:rtl/>
        </w:rPr>
        <w:t>ניכרת</w:t>
      </w:r>
      <w:r>
        <w:rPr>
          <w:rtl/>
        </w:rPr>
        <w:t xml:space="preserve"> </w:t>
      </w:r>
      <w:r w:rsidRPr="00D62367">
        <w:rPr>
          <w:rtl/>
        </w:rPr>
        <w:t>עמדה</w:t>
      </w:r>
      <w:r>
        <w:rPr>
          <w:rtl/>
        </w:rPr>
        <w:t xml:space="preserve"> </w:t>
      </w:r>
      <w:r w:rsidRPr="00D62367">
        <w:rPr>
          <w:rtl/>
        </w:rPr>
        <w:t>זו</w:t>
      </w:r>
      <w:r>
        <w:rPr>
          <w:rFonts w:hint="cs"/>
          <w:rtl/>
        </w:rPr>
        <w:t xml:space="preserve">. </w:t>
      </w:r>
    </w:p>
  </w:footnote>
  <w:footnote w:id="951">
    <w:p w14:paraId="20D1C017" w14:textId="36CE842C" w:rsidR="00D274FC" w:rsidRDefault="00D274FC" w:rsidP="00D62367">
      <w:pPr>
        <w:pStyle w:val="a4"/>
        <w:rPr>
          <w:rtl/>
        </w:rPr>
      </w:pPr>
      <w:r w:rsidRPr="00D62367">
        <w:rPr>
          <w:rStyle w:val="a6"/>
        </w:rPr>
        <w:footnoteRef/>
      </w:r>
      <w:r>
        <w:rPr>
          <w:rtl/>
        </w:rPr>
        <w:t xml:space="preserve"> </w:t>
      </w:r>
      <w:r w:rsidRPr="00D62367">
        <w:rPr>
          <w:rtl/>
        </w:rPr>
        <w:t>על</w:t>
      </w:r>
      <w:r>
        <w:rPr>
          <w:rtl/>
        </w:rPr>
        <w:t xml:space="preserve"> </w:t>
      </w:r>
      <w:r w:rsidRPr="00D62367">
        <w:rPr>
          <w:rtl/>
        </w:rPr>
        <w:t>בציעת</w:t>
      </w:r>
      <w:r>
        <w:rPr>
          <w:rtl/>
        </w:rPr>
        <w:t xml:space="preserve"> </w:t>
      </w:r>
      <w:r w:rsidRPr="00D62367">
        <w:rPr>
          <w:rtl/>
        </w:rPr>
        <w:t>החלה</w:t>
      </w:r>
      <w:r>
        <w:rPr>
          <w:rtl/>
        </w:rPr>
        <w:t xml:space="preserve"> </w:t>
      </w:r>
      <w:r w:rsidRPr="00D62367">
        <w:rPr>
          <w:rtl/>
        </w:rPr>
        <w:t>ראו</w:t>
      </w:r>
      <w:r>
        <w:rPr>
          <w:rtl/>
        </w:rPr>
        <w:t xml:space="preserve"> </w:t>
      </w:r>
      <w:r w:rsidRPr="00D62367">
        <w:rPr>
          <w:rtl/>
        </w:rPr>
        <w:t>שולחן</w:t>
      </w:r>
      <w:r>
        <w:rPr>
          <w:rtl/>
        </w:rPr>
        <w:t xml:space="preserve"> </w:t>
      </w:r>
      <w:r w:rsidRPr="00D62367">
        <w:rPr>
          <w:rtl/>
        </w:rPr>
        <w:t>ערוך,</w:t>
      </w:r>
      <w:r>
        <w:rPr>
          <w:rtl/>
        </w:rPr>
        <w:t xml:space="preserve"> </w:t>
      </w:r>
      <w:r w:rsidRPr="00D62367">
        <w:rPr>
          <w:rtl/>
        </w:rPr>
        <w:t>אורח</w:t>
      </w:r>
      <w:r>
        <w:rPr>
          <w:rtl/>
        </w:rPr>
        <w:t xml:space="preserve"> </w:t>
      </w:r>
      <w:r w:rsidRPr="00D62367">
        <w:rPr>
          <w:rtl/>
        </w:rPr>
        <w:t>חיים</w:t>
      </w:r>
      <w:r>
        <w:rPr>
          <w:rtl/>
        </w:rPr>
        <w:t xml:space="preserve"> </w:t>
      </w:r>
      <w:r w:rsidRPr="00D62367">
        <w:rPr>
          <w:rtl/>
        </w:rPr>
        <w:t>רעד</w:t>
      </w:r>
      <w:r>
        <w:rPr>
          <w:rtl/>
        </w:rPr>
        <w:t xml:space="preserve"> </w:t>
      </w:r>
      <w:r w:rsidRPr="00D62367">
        <w:rPr>
          <w:rtl/>
        </w:rPr>
        <w:t>א</w:t>
      </w:r>
      <w:r>
        <w:rPr>
          <w:rtl/>
        </w:rPr>
        <w:t xml:space="preserve"> </w:t>
      </w:r>
      <w:r w:rsidRPr="00D62367">
        <w:rPr>
          <w:rtl/>
        </w:rPr>
        <w:t>שבוצע</w:t>
      </w:r>
      <w:r>
        <w:rPr>
          <w:rtl/>
        </w:rPr>
        <w:t xml:space="preserve"> </w:t>
      </w:r>
      <w:r w:rsidRPr="00D62367">
        <w:rPr>
          <w:rtl/>
        </w:rPr>
        <w:t>רק</w:t>
      </w:r>
      <w:r>
        <w:rPr>
          <w:rtl/>
        </w:rPr>
        <w:t xml:space="preserve"> </w:t>
      </w:r>
      <w:r w:rsidRPr="00D62367">
        <w:rPr>
          <w:rtl/>
        </w:rPr>
        <w:t>החלה</w:t>
      </w:r>
      <w:r>
        <w:rPr>
          <w:rtl/>
        </w:rPr>
        <w:t xml:space="preserve"> </w:t>
      </w:r>
      <w:r w:rsidRPr="00D62367">
        <w:rPr>
          <w:rtl/>
        </w:rPr>
        <w:t>התחתונה,</w:t>
      </w:r>
      <w:r>
        <w:rPr>
          <w:rtl/>
        </w:rPr>
        <w:t xml:space="preserve"> </w:t>
      </w:r>
      <w:r w:rsidRPr="00D62367">
        <w:rPr>
          <w:rtl/>
        </w:rPr>
        <w:t>אך</w:t>
      </w:r>
      <w:r>
        <w:rPr>
          <w:rtl/>
        </w:rPr>
        <w:t xml:space="preserve"> </w:t>
      </w:r>
      <w:r w:rsidRPr="00D62367">
        <w:rPr>
          <w:rtl/>
        </w:rPr>
        <w:t>דברי</w:t>
      </w:r>
      <w:r>
        <w:rPr>
          <w:rtl/>
        </w:rPr>
        <w:t xml:space="preserve"> </w:t>
      </w:r>
      <w:r w:rsidRPr="00D62367">
        <w:rPr>
          <w:rtl/>
        </w:rPr>
        <w:t>הגר"א</w:t>
      </w:r>
      <w:r>
        <w:rPr>
          <w:rtl/>
        </w:rPr>
        <w:t xml:space="preserve"> </w:t>
      </w:r>
      <w:r w:rsidRPr="00D62367">
        <w:rPr>
          <w:rtl/>
        </w:rPr>
        <w:t>שבוצע</w:t>
      </w:r>
      <w:r>
        <w:rPr>
          <w:rtl/>
        </w:rPr>
        <w:t xml:space="preserve"> </w:t>
      </w:r>
      <w:r w:rsidRPr="00D62367">
        <w:rPr>
          <w:rtl/>
        </w:rPr>
        <w:t>שניהם.</w:t>
      </w:r>
      <w:r>
        <w:rPr>
          <w:rtl/>
        </w:rPr>
        <w:t xml:space="preserve"> </w:t>
      </w:r>
      <w:r w:rsidRPr="00D62367">
        <w:rPr>
          <w:rtl/>
        </w:rPr>
        <w:t>ראו</w:t>
      </w:r>
      <w:r>
        <w:rPr>
          <w:rtl/>
        </w:rPr>
        <w:t xml:space="preserve"> </w:t>
      </w:r>
      <w:r w:rsidRPr="00D62367">
        <w:rPr>
          <w:rtl/>
        </w:rPr>
        <w:t>מעשה</w:t>
      </w:r>
      <w:r>
        <w:rPr>
          <w:rtl/>
        </w:rPr>
        <w:t xml:space="preserve"> </w:t>
      </w:r>
      <w:r w:rsidRPr="00D62367">
        <w:rPr>
          <w:rtl/>
        </w:rPr>
        <w:t>רב</w:t>
      </w:r>
      <w:r>
        <w:rPr>
          <w:rtl/>
        </w:rPr>
        <w:t xml:space="preserve"> </w:t>
      </w:r>
      <w:r w:rsidRPr="00D62367">
        <w:rPr>
          <w:rtl/>
        </w:rPr>
        <w:t>קכג.</w:t>
      </w:r>
      <w:r>
        <w:rPr>
          <w:rtl/>
        </w:rPr>
        <w:t xml:space="preserve"> </w:t>
      </w:r>
    </w:p>
    <w:p w14:paraId="2BB16DCE" w14:textId="61237AC2" w:rsidR="00E21DE6" w:rsidRPr="00D62367" w:rsidRDefault="00E21DE6" w:rsidP="00D62367">
      <w:pPr>
        <w:pStyle w:val="a4"/>
        <w:rPr>
          <w:rtl/>
        </w:rPr>
      </w:pPr>
      <w:r>
        <w:rPr>
          <w:rFonts w:hint="cs"/>
          <w:rtl/>
        </w:rPr>
        <w:t xml:space="preserve">מדברים אלו אפשר לראות את ההגדרה המצומצמת מאוד של ר' חיים למושג 'עניים', כמי שאין לו מזון שתי סעודות. נראה כי גישה פורמליסטית זו, הניכרת מסעיפים נוספים בחיבור קשורה </w:t>
      </w:r>
      <w:r w:rsidR="00380908">
        <w:rPr>
          <w:rFonts w:hint="cs"/>
          <w:rtl/>
        </w:rPr>
        <w:t xml:space="preserve">למצב החברתי במזרח אירופה. על נושא זה ראו גם בהקדמה. </w:t>
      </w:r>
    </w:p>
  </w:footnote>
  <w:footnote w:id="952">
    <w:p w14:paraId="29C2F558" w14:textId="4AF63EE3" w:rsidR="00D274FC" w:rsidRPr="00D62367" w:rsidRDefault="00D274FC" w:rsidP="00D62367">
      <w:pPr>
        <w:pStyle w:val="a4"/>
      </w:pPr>
      <w:r w:rsidRPr="00D62367">
        <w:rPr>
          <w:rStyle w:val="a6"/>
        </w:rPr>
        <w:footnoteRef/>
      </w:r>
      <w:r>
        <w:rPr>
          <w:rtl/>
        </w:rPr>
        <w:t xml:space="preserve"> </w:t>
      </w:r>
      <w:r w:rsidRPr="00D62367">
        <w:rPr>
          <w:rtl/>
        </w:rPr>
        <w:t>שערי</w:t>
      </w:r>
      <w:r>
        <w:rPr>
          <w:rtl/>
        </w:rPr>
        <w:t xml:space="preserve"> </w:t>
      </w:r>
      <w:r w:rsidRPr="00D62367">
        <w:rPr>
          <w:rtl/>
        </w:rPr>
        <w:t>רחמים</w:t>
      </w:r>
      <w:r>
        <w:rPr>
          <w:rtl/>
        </w:rPr>
        <w:t xml:space="preserve"> </w:t>
      </w:r>
      <w:r w:rsidRPr="00D62367">
        <w:rPr>
          <w:rtl/>
        </w:rPr>
        <w:t>-</w:t>
      </w:r>
      <w:r>
        <w:rPr>
          <w:rtl/>
        </w:rPr>
        <w:t xml:space="preserve"> </w:t>
      </w:r>
      <w:r w:rsidRPr="00D62367">
        <w:rPr>
          <w:rtl/>
        </w:rPr>
        <w:t>חסר.</w:t>
      </w:r>
      <w:r>
        <w:rPr>
          <w:rtl/>
        </w:rPr>
        <w:t xml:space="preserve"> </w:t>
      </w:r>
      <w:r w:rsidRPr="00D62367">
        <w:rPr>
          <w:rtl/>
        </w:rPr>
        <w:t>נוסח</w:t>
      </w:r>
      <w:r>
        <w:rPr>
          <w:rtl/>
        </w:rPr>
        <w:t xml:space="preserve"> </w:t>
      </w:r>
      <w:r w:rsidRPr="00D62367">
        <w:rPr>
          <w:rtl/>
        </w:rPr>
        <w:t>השאילתות</w:t>
      </w:r>
      <w:r>
        <w:rPr>
          <w:rtl/>
        </w:rPr>
        <w:t xml:space="preserve"> </w:t>
      </w:r>
      <w:r w:rsidRPr="00D62367">
        <w:rPr>
          <w:rtl/>
        </w:rPr>
        <w:t>ונוסח</w:t>
      </w:r>
      <w:r>
        <w:rPr>
          <w:rtl/>
        </w:rPr>
        <w:t xml:space="preserve"> </w:t>
      </w:r>
      <w:r w:rsidRPr="00D62367">
        <w:rPr>
          <w:rtl/>
        </w:rPr>
        <w:t>י"ז</w:t>
      </w:r>
      <w:r>
        <w:rPr>
          <w:rtl/>
        </w:rPr>
        <w:t xml:space="preserve"> </w:t>
      </w:r>
      <w:r w:rsidRPr="00D62367">
        <w:rPr>
          <w:rtl/>
        </w:rPr>
        <w:t>זהה</w:t>
      </w:r>
      <w:r>
        <w:rPr>
          <w:rtl/>
        </w:rPr>
        <w:t xml:space="preserve"> </w:t>
      </w:r>
      <w:r w:rsidRPr="00D62367">
        <w:rPr>
          <w:rtl/>
        </w:rPr>
        <w:t>וכן</w:t>
      </w:r>
      <w:r>
        <w:rPr>
          <w:rtl/>
        </w:rPr>
        <w:t xml:space="preserve"> </w:t>
      </w:r>
      <w:r w:rsidRPr="00D62367">
        <w:rPr>
          <w:rtl/>
        </w:rPr>
        <w:t>נוסח</w:t>
      </w:r>
      <w:r>
        <w:rPr>
          <w:rtl/>
        </w:rPr>
        <w:t xml:space="preserve"> </w:t>
      </w:r>
      <w:r w:rsidRPr="00D62367">
        <w:rPr>
          <w:rtl/>
        </w:rPr>
        <w:t>כתר</w:t>
      </w:r>
      <w:r>
        <w:rPr>
          <w:rtl/>
        </w:rPr>
        <w:t xml:space="preserve"> </w:t>
      </w:r>
      <w:r w:rsidRPr="00D62367">
        <w:rPr>
          <w:rtl/>
        </w:rPr>
        <w:t>ראש</w:t>
      </w:r>
      <w:r>
        <w:rPr>
          <w:rtl/>
        </w:rPr>
        <w:t xml:space="preserve"> </w:t>
      </w:r>
      <w:r w:rsidRPr="00D62367">
        <w:rPr>
          <w:rtl/>
        </w:rPr>
        <w:t>קכט.</w:t>
      </w:r>
      <w:r>
        <w:rPr>
          <w:rtl/>
        </w:rPr>
        <w:t xml:space="preserve"> </w:t>
      </w:r>
    </w:p>
  </w:footnote>
  <w:footnote w:id="953">
    <w:p w14:paraId="374AF348" w14:textId="28B65C09"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'זה</w:t>
      </w:r>
      <w:r>
        <w:rPr>
          <w:rtl/>
        </w:rPr>
        <w:t xml:space="preserve"> </w:t>
      </w:r>
      <w:r w:rsidRPr="00D62367">
        <w:rPr>
          <w:rtl/>
        </w:rPr>
        <w:t>הענין'.</w:t>
      </w:r>
      <w:r>
        <w:rPr>
          <w:rtl/>
        </w:rPr>
        <w:t xml:space="preserve"> </w:t>
      </w:r>
    </w:p>
  </w:footnote>
  <w:footnote w:id="954">
    <w:p w14:paraId="5163E17B" w14:textId="1E6D2A2C" w:rsidR="00D274FC" w:rsidRPr="00D62367" w:rsidRDefault="00D274FC" w:rsidP="00D62367">
      <w:pPr>
        <w:pStyle w:val="a4"/>
        <w:rPr>
          <w:rtl/>
        </w:rPr>
      </w:pPr>
      <w:r w:rsidRPr="00D62367">
        <w:rPr>
          <w:rStyle w:val="a6"/>
        </w:rPr>
        <w:footnoteRef/>
      </w:r>
      <w:r>
        <w:rPr>
          <w:rtl/>
        </w:rPr>
        <w:t xml:space="preserve"> </w:t>
      </w:r>
      <w:r w:rsidRPr="00D62367">
        <w:rPr>
          <w:rtl/>
        </w:rPr>
        <w:t>מלאכי</w:t>
      </w:r>
      <w:r>
        <w:rPr>
          <w:rtl/>
        </w:rPr>
        <w:t xml:space="preserve"> </w:t>
      </w:r>
      <w:r w:rsidRPr="00D62367">
        <w:rPr>
          <w:rtl/>
        </w:rPr>
        <w:t>ג</w:t>
      </w:r>
      <w:r>
        <w:rPr>
          <w:rtl/>
        </w:rPr>
        <w:t xml:space="preserve"> </w:t>
      </w:r>
      <w:r w:rsidRPr="00D62367">
        <w:rPr>
          <w:rtl/>
        </w:rPr>
        <w:t>י.</w:t>
      </w:r>
    </w:p>
  </w:footnote>
  <w:footnote w:id="955">
    <w:p w14:paraId="7FCDFABB" w14:textId="407739FC" w:rsidR="00D274FC" w:rsidRPr="00D62367" w:rsidRDefault="00D274FC" w:rsidP="00D62367">
      <w:pPr>
        <w:pStyle w:val="a4"/>
        <w:rPr>
          <w:rtl/>
        </w:rPr>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תענית</w:t>
      </w:r>
      <w:r>
        <w:rPr>
          <w:rtl/>
        </w:rPr>
        <w:t xml:space="preserve"> </w:t>
      </w:r>
      <w:r w:rsidRPr="00D62367">
        <w:rPr>
          <w:rtl/>
        </w:rPr>
        <w:t>ט</w:t>
      </w:r>
      <w:r>
        <w:rPr>
          <w:rtl/>
        </w:rPr>
        <w:t xml:space="preserve"> </w:t>
      </w:r>
      <w:r w:rsidRPr="00D62367">
        <w:rPr>
          <w:rtl/>
        </w:rPr>
        <w:t>ע"א.</w:t>
      </w:r>
      <w:r>
        <w:rPr>
          <w:rtl/>
        </w:rPr>
        <w:t xml:space="preserve"> </w:t>
      </w:r>
    </w:p>
  </w:footnote>
  <w:footnote w:id="956">
    <w:p w14:paraId="1C18C9FA" w14:textId="222F09A8" w:rsidR="00D274FC" w:rsidRPr="00D62367" w:rsidRDefault="00D274FC" w:rsidP="00D62367">
      <w:pPr>
        <w:pStyle w:val="a4"/>
        <w:rPr>
          <w:rtl/>
        </w:rPr>
      </w:pPr>
      <w:r w:rsidRPr="00D62367">
        <w:rPr>
          <w:rStyle w:val="a6"/>
        </w:rPr>
        <w:footnoteRef/>
      </w:r>
      <w:r>
        <w:rPr>
          <w:rtl/>
        </w:rPr>
        <w:t xml:space="preserve"> </w:t>
      </w:r>
      <w:r w:rsidRPr="00D62367">
        <w:rPr>
          <w:rtl/>
        </w:rPr>
        <w:t>תהילים</w:t>
      </w:r>
      <w:r>
        <w:rPr>
          <w:rtl/>
        </w:rPr>
        <w:t xml:space="preserve"> </w:t>
      </w:r>
      <w:r w:rsidRPr="00D62367">
        <w:rPr>
          <w:rtl/>
        </w:rPr>
        <w:t>קיב</w:t>
      </w:r>
      <w:r>
        <w:rPr>
          <w:rtl/>
        </w:rPr>
        <w:t xml:space="preserve"> </w:t>
      </w:r>
      <w:r w:rsidRPr="00D62367">
        <w:rPr>
          <w:rtl/>
        </w:rPr>
        <w:t>ט.</w:t>
      </w:r>
      <w:r>
        <w:rPr>
          <w:rtl/>
        </w:rPr>
        <w:t xml:space="preserve"> </w:t>
      </w:r>
    </w:p>
  </w:footnote>
  <w:footnote w:id="957">
    <w:p w14:paraId="3F0AD88D" w14:textId="2F28D69D" w:rsidR="0057030F" w:rsidRDefault="0057030F">
      <w:pPr>
        <w:pStyle w:val="a4"/>
        <w:rPr>
          <w:rFonts w:hint="cs"/>
        </w:rPr>
      </w:pPr>
      <w:r>
        <w:rPr>
          <w:rStyle w:val="a6"/>
        </w:rPr>
        <w:footnoteRef/>
      </w:r>
      <w:r>
        <w:rPr>
          <w:rtl/>
        </w:rPr>
        <w:t xml:space="preserve"> </w:t>
      </w:r>
      <w:r>
        <w:rPr>
          <w:rFonts w:hint="cs"/>
          <w:rtl/>
        </w:rPr>
        <w:t xml:space="preserve">המשך הפסוק. </w:t>
      </w:r>
    </w:p>
  </w:footnote>
  <w:footnote w:id="958">
    <w:p w14:paraId="7E0940FA" w14:textId="693AF4D7" w:rsidR="00D274FC" w:rsidRPr="00D62367" w:rsidRDefault="00D274FC" w:rsidP="00D62367">
      <w:pPr>
        <w:pStyle w:val="a4"/>
        <w:rPr>
          <w:rtl/>
        </w:rPr>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בבא</w:t>
      </w:r>
      <w:r>
        <w:rPr>
          <w:rtl/>
        </w:rPr>
        <w:t xml:space="preserve"> </w:t>
      </w:r>
      <w:r w:rsidRPr="00D62367">
        <w:rPr>
          <w:rtl/>
        </w:rPr>
        <w:t>בתרא</w:t>
      </w:r>
      <w:r>
        <w:rPr>
          <w:rtl/>
        </w:rPr>
        <w:t xml:space="preserve"> </w:t>
      </w:r>
      <w:r w:rsidRPr="00D62367">
        <w:rPr>
          <w:rtl/>
        </w:rPr>
        <w:t>ט</w:t>
      </w:r>
      <w:r>
        <w:rPr>
          <w:rtl/>
        </w:rPr>
        <w:t xml:space="preserve"> </w:t>
      </w:r>
      <w:r w:rsidRPr="00D62367">
        <w:rPr>
          <w:rtl/>
        </w:rPr>
        <w:t>ע"ב.</w:t>
      </w:r>
      <w:r>
        <w:rPr>
          <w:rtl/>
        </w:rPr>
        <w:t xml:space="preserve"> </w:t>
      </w:r>
    </w:p>
  </w:footnote>
  <w:footnote w:id="959">
    <w:p w14:paraId="440EA9C3" w14:textId="35B2E801" w:rsidR="00D274FC" w:rsidRPr="00D62367" w:rsidRDefault="00D274FC" w:rsidP="00D62367">
      <w:pPr>
        <w:pStyle w:val="a4"/>
      </w:pPr>
      <w:r w:rsidRPr="00D62367">
        <w:rPr>
          <w:rStyle w:val="a6"/>
        </w:rPr>
        <w:footnoteRef/>
      </w:r>
      <w:r>
        <w:rPr>
          <w:rtl/>
        </w:rPr>
        <w:t xml:space="preserve"> </w:t>
      </w:r>
      <w:r w:rsidRPr="00D62367">
        <w:rPr>
          <w:rtl/>
        </w:rPr>
        <w:t>דברים</w:t>
      </w:r>
      <w:r>
        <w:rPr>
          <w:rtl/>
        </w:rPr>
        <w:t xml:space="preserve"> </w:t>
      </w:r>
      <w:r w:rsidRPr="00D62367">
        <w:rPr>
          <w:rtl/>
        </w:rPr>
        <w:t>ט</w:t>
      </w:r>
      <w:r>
        <w:rPr>
          <w:rtl/>
        </w:rPr>
        <w:t xml:space="preserve"> </w:t>
      </w:r>
      <w:r w:rsidRPr="00D62367">
        <w:rPr>
          <w:rtl/>
        </w:rPr>
        <w:t>יט.</w:t>
      </w:r>
      <w:r>
        <w:rPr>
          <w:rtl/>
        </w:rPr>
        <w:t xml:space="preserve"> </w:t>
      </w:r>
    </w:p>
  </w:footnote>
  <w:footnote w:id="960">
    <w:p w14:paraId="019369E5" w14:textId="04014835" w:rsidR="00D274FC" w:rsidRPr="00D62367" w:rsidRDefault="00D274FC" w:rsidP="00D62367">
      <w:pPr>
        <w:pStyle w:val="a4"/>
        <w:rPr>
          <w:rtl/>
        </w:rPr>
      </w:pPr>
      <w:r w:rsidRPr="00D62367">
        <w:rPr>
          <w:rStyle w:val="a6"/>
        </w:rPr>
        <w:footnoteRef/>
      </w:r>
      <w:r>
        <w:rPr>
          <w:rtl/>
        </w:rPr>
        <w:t xml:space="preserve"> </w:t>
      </w:r>
      <w:r w:rsidRPr="00D62367">
        <w:rPr>
          <w:rtl/>
        </w:rPr>
        <w:t>משלי</w:t>
      </w:r>
      <w:r>
        <w:rPr>
          <w:rtl/>
        </w:rPr>
        <w:t xml:space="preserve"> </w:t>
      </w:r>
      <w:r w:rsidRPr="00D62367">
        <w:rPr>
          <w:rtl/>
        </w:rPr>
        <w:t>כא</w:t>
      </w:r>
      <w:r>
        <w:rPr>
          <w:rtl/>
        </w:rPr>
        <w:t xml:space="preserve"> </w:t>
      </w:r>
      <w:r w:rsidRPr="00D62367">
        <w:rPr>
          <w:rtl/>
        </w:rPr>
        <w:t>יד.</w:t>
      </w:r>
      <w:r>
        <w:rPr>
          <w:rtl/>
        </w:rPr>
        <w:t xml:space="preserve"> </w:t>
      </w:r>
    </w:p>
  </w:footnote>
  <w:footnote w:id="961">
    <w:p w14:paraId="0F5237AF" w14:textId="6F6F0AE0" w:rsidR="00D274FC" w:rsidRPr="00D62367" w:rsidRDefault="00D274FC" w:rsidP="00D62367">
      <w:pPr>
        <w:pStyle w:val="a4"/>
        <w:rPr>
          <w:rtl/>
        </w:rPr>
      </w:pPr>
      <w:r w:rsidRPr="00D62367">
        <w:rPr>
          <w:rStyle w:val="a6"/>
        </w:rPr>
        <w:footnoteRef/>
      </w:r>
      <w:r>
        <w:rPr>
          <w:rtl/>
        </w:rPr>
        <w:t xml:space="preserve"> </w:t>
      </w:r>
      <w:r w:rsidRPr="00D62367">
        <w:rPr>
          <w:rtl/>
        </w:rPr>
        <w:t>שמות</w:t>
      </w:r>
      <w:r>
        <w:rPr>
          <w:rtl/>
        </w:rPr>
        <w:t xml:space="preserve"> </w:t>
      </w:r>
      <w:r w:rsidRPr="00D62367">
        <w:rPr>
          <w:rtl/>
        </w:rPr>
        <w:t>ל</w:t>
      </w:r>
      <w:r>
        <w:rPr>
          <w:rtl/>
        </w:rPr>
        <w:t xml:space="preserve"> </w:t>
      </w:r>
      <w:r w:rsidRPr="00D62367">
        <w:rPr>
          <w:rtl/>
        </w:rPr>
        <w:t>יב.</w:t>
      </w:r>
      <w:r>
        <w:rPr>
          <w:rtl/>
        </w:rPr>
        <w:t xml:space="preserve"> </w:t>
      </w:r>
    </w:p>
  </w:footnote>
  <w:footnote w:id="962">
    <w:p w14:paraId="602EDE9C" w14:textId="29E7B6F8" w:rsidR="00D274FC" w:rsidRDefault="00D274FC" w:rsidP="00D62367">
      <w:pPr>
        <w:pStyle w:val="a4"/>
        <w:rPr>
          <w:rtl/>
        </w:rPr>
      </w:pPr>
      <w:r w:rsidRPr="00D62367">
        <w:rPr>
          <w:rStyle w:val="a6"/>
        </w:rPr>
        <w:footnoteRef/>
      </w:r>
      <w:r>
        <w:rPr>
          <w:rtl/>
        </w:rPr>
        <w:t xml:space="preserve"> </w:t>
      </w:r>
      <w:r w:rsidRPr="00D62367">
        <w:rPr>
          <w:rtl/>
        </w:rPr>
        <w:t>נוסח</w:t>
      </w:r>
      <w:r>
        <w:rPr>
          <w:rtl/>
        </w:rPr>
        <w:t xml:space="preserve"> </w:t>
      </w:r>
      <w:r w:rsidRPr="00D62367">
        <w:rPr>
          <w:rtl/>
        </w:rPr>
        <w:t>השאלתות</w:t>
      </w:r>
      <w:r>
        <w:rPr>
          <w:rtl/>
        </w:rPr>
        <w:t xml:space="preserve"> </w:t>
      </w:r>
      <w:r w:rsidRPr="00D62367">
        <w:rPr>
          <w:rtl/>
        </w:rPr>
        <w:t>ונוסח</w:t>
      </w:r>
      <w:r>
        <w:rPr>
          <w:rtl/>
        </w:rPr>
        <w:t xml:space="preserve"> </w:t>
      </w:r>
      <w:r w:rsidRPr="00D62367">
        <w:rPr>
          <w:rtl/>
        </w:rPr>
        <w:t>א"ל</w:t>
      </w:r>
      <w:r>
        <w:rPr>
          <w:rtl/>
        </w:rPr>
        <w:t xml:space="preserve"> </w:t>
      </w:r>
      <w:r w:rsidRPr="00D62367">
        <w:rPr>
          <w:rtl/>
        </w:rPr>
        <w:t>שווה;</w:t>
      </w:r>
      <w:r>
        <w:rPr>
          <w:rtl/>
        </w:rPr>
        <w:t xml:space="preserve"> </w:t>
      </w:r>
      <w:r w:rsidRPr="00D62367">
        <w:rPr>
          <w:rtl/>
        </w:rPr>
        <w:t>כתר</w:t>
      </w:r>
      <w:r>
        <w:rPr>
          <w:rtl/>
        </w:rPr>
        <w:t xml:space="preserve"> </w:t>
      </w:r>
      <w:r w:rsidRPr="00D62367">
        <w:rPr>
          <w:rtl/>
        </w:rPr>
        <w:t>ראש</w:t>
      </w:r>
      <w:r>
        <w:rPr>
          <w:rtl/>
        </w:rPr>
        <w:t xml:space="preserve"> </w:t>
      </w:r>
      <w:r w:rsidRPr="00D62367">
        <w:rPr>
          <w:rtl/>
        </w:rPr>
        <w:t>מז.</w:t>
      </w:r>
      <w:r>
        <w:rPr>
          <w:rtl/>
        </w:rPr>
        <w:t xml:space="preserve"> </w:t>
      </w:r>
    </w:p>
    <w:p w14:paraId="39630709" w14:textId="6D499EE6" w:rsidR="00B47DA8" w:rsidRPr="00D62367" w:rsidRDefault="00B47DA8" w:rsidP="00D62367">
      <w:pPr>
        <w:pStyle w:val="a4"/>
      </w:pPr>
      <w:r>
        <w:rPr>
          <w:rFonts w:hint="cs"/>
          <w:rtl/>
        </w:rPr>
        <w:t xml:space="preserve">הדרשה עוסקת בפגם אשר אותו האדם עושה בשעת החטא ותיקונו </w:t>
      </w:r>
      <w:r>
        <w:rPr>
          <w:rtl/>
        </w:rPr>
        <w:t>–</w:t>
      </w:r>
      <w:r>
        <w:rPr>
          <w:rFonts w:hint="cs"/>
          <w:rtl/>
        </w:rPr>
        <w:t xml:space="preserve"> דבר המובא בסוף הדרשה. כך, מפרש ר' חיים את הגמרא בברכות על 'דברים העומדים ברומו של עולם ובני אדם מזלזלים בהם". פירושו של ר' חיים הוא כי אותו זלזול הוא 'פגם' ממשי בעולמות העליונים, תוך הדגשה כי </w:t>
      </w:r>
      <w:r w:rsidR="00E65AE0">
        <w:rPr>
          <w:rFonts w:hint="cs"/>
          <w:rtl/>
        </w:rPr>
        <w:t xml:space="preserve">האדם בעקבות מעמדו כ'צלם אלהים' </w:t>
      </w:r>
      <w:r w:rsidR="00E65AE0">
        <w:rPr>
          <w:rtl/>
        </w:rPr>
        <w:t>–</w:t>
      </w:r>
      <w:r w:rsidR="00E65AE0">
        <w:rPr>
          <w:rFonts w:hint="cs"/>
          <w:rtl/>
        </w:rPr>
        <w:t xml:space="preserve"> בעל הכחות, הוא בעל היכולת לפגום שם. </w:t>
      </w:r>
    </w:p>
  </w:footnote>
  <w:footnote w:id="963">
    <w:p w14:paraId="2F2C2EDF" w14:textId="4CE9CC43" w:rsidR="00FC0FBA" w:rsidRDefault="00FC0FBA">
      <w:pPr>
        <w:pStyle w:val="a4"/>
        <w:rPr>
          <w:rFonts w:hint="cs"/>
          <w:rtl/>
        </w:rPr>
      </w:pPr>
      <w:r>
        <w:rPr>
          <w:rStyle w:val="a6"/>
        </w:rPr>
        <w:footnoteRef/>
      </w:r>
      <w:r>
        <w:rPr>
          <w:rtl/>
        </w:rPr>
        <w:t xml:space="preserve"> </w:t>
      </w:r>
      <w:r w:rsidR="00FE6776">
        <w:rPr>
          <w:rFonts w:hint="cs"/>
          <w:rtl/>
        </w:rPr>
        <w:t>תהילים יב ט: "</w:t>
      </w:r>
      <w:r w:rsidR="00FE6776" w:rsidRPr="00B91888">
        <w:rPr>
          <w:rFonts w:hint="cs"/>
          <w:rtl/>
        </w:rPr>
        <w:t>סביב רשעים יתהלכון כרם זלות לבני אדם</w:t>
      </w:r>
      <w:r w:rsidR="00FE6776" w:rsidRPr="00B91888">
        <w:rPr>
          <w:rFonts w:hint="cs"/>
          <w:rtl/>
        </w:rPr>
        <w:t>".</w:t>
      </w:r>
    </w:p>
  </w:footnote>
  <w:footnote w:id="964">
    <w:p w14:paraId="011EE832" w14:textId="73339FC8" w:rsidR="00D274FC" w:rsidRPr="00D62367" w:rsidRDefault="00D274FC" w:rsidP="00D62367">
      <w:pPr>
        <w:pStyle w:val="a4"/>
      </w:pPr>
      <w:r w:rsidRPr="00D62367">
        <w:rPr>
          <w:rStyle w:val="a6"/>
        </w:rPr>
        <w:footnoteRef/>
      </w:r>
      <w:r>
        <w:rPr>
          <w:rtl/>
        </w:rPr>
        <w:t xml:space="preserve"> </w:t>
      </w:r>
      <w:r w:rsidRPr="00D62367">
        <w:rPr>
          <w:rtl/>
        </w:rPr>
        <w:t>ש"ע</w:t>
      </w:r>
      <w:r>
        <w:rPr>
          <w:rtl/>
        </w:rPr>
        <w:t xml:space="preserve"> </w:t>
      </w:r>
      <w:r w:rsidRPr="00D62367">
        <w:rPr>
          <w:rtl/>
        </w:rPr>
        <w:t>–</w:t>
      </w:r>
      <w:r>
        <w:rPr>
          <w:rtl/>
        </w:rPr>
        <w:t xml:space="preserve"> </w:t>
      </w:r>
      <w:r w:rsidRPr="00D62367">
        <w:rPr>
          <w:rtl/>
        </w:rPr>
        <w:t>של</w:t>
      </w:r>
      <w:r>
        <w:rPr>
          <w:rtl/>
        </w:rPr>
        <w:t xml:space="preserve"> </w:t>
      </w:r>
      <w:r w:rsidRPr="00D62367">
        <w:rPr>
          <w:rtl/>
        </w:rPr>
        <w:t>עולם.</w:t>
      </w:r>
    </w:p>
  </w:footnote>
  <w:footnote w:id="965">
    <w:p w14:paraId="19BE75F9" w14:textId="5B33C2E2" w:rsidR="00D274FC" w:rsidRPr="00D62367" w:rsidRDefault="00D274FC" w:rsidP="00D62367">
      <w:pPr>
        <w:pStyle w:val="a4"/>
        <w:rPr>
          <w:rtl/>
        </w:rPr>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ברכות</w:t>
      </w:r>
      <w:r>
        <w:rPr>
          <w:rtl/>
        </w:rPr>
        <w:t xml:space="preserve"> </w:t>
      </w:r>
      <w:r w:rsidRPr="00D62367">
        <w:rPr>
          <w:rtl/>
        </w:rPr>
        <w:t>ו</w:t>
      </w:r>
      <w:r>
        <w:rPr>
          <w:rtl/>
        </w:rPr>
        <w:t xml:space="preserve"> </w:t>
      </w:r>
      <w:r w:rsidRPr="00D62367">
        <w:rPr>
          <w:rtl/>
        </w:rPr>
        <w:t>ע"ב.</w:t>
      </w:r>
      <w:r>
        <w:rPr>
          <w:rtl/>
        </w:rPr>
        <w:t xml:space="preserve"> </w:t>
      </w:r>
    </w:p>
  </w:footnote>
  <w:footnote w:id="966">
    <w:p w14:paraId="257369C4" w14:textId="5E66D434" w:rsidR="00D40AB5" w:rsidRDefault="00D40AB5">
      <w:pPr>
        <w:pStyle w:val="a4"/>
        <w:rPr>
          <w:rFonts w:hint="cs"/>
          <w:rtl/>
        </w:rPr>
      </w:pPr>
      <w:r>
        <w:rPr>
          <w:rStyle w:val="a6"/>
        </w:rPr>
        <w:footnoteRef/>
      </w:r>
      <w:r>
        <w:rPr>
          <w:rtl/>
        </w:rPr>
        <w:t xml:space="preserve"> </w:t>
      </w:r>
      <w:r w:rsidR="00B47DA8">
        <w:rPr>
          <w:rFonts w:hint="cs"/>
          <w:rtl/>
        </w:rPr>
        <w:t xml:space="preserve">נראה שהכוונה ל'על פי'. </w:t>
      </w:r>
    </w:p>
  </w:footnote>
  <w:footnote w:id="967">
    <w:p w14:paraId="3AC08097" w14:textId="119DD67E" w:rsidR="00D274FC" w:rsidRPr="00D62367" w:rsidRDefault="00D274FC" w:rsidP="00D62367">
      <w:pPr>
        <w:pStyle w:val="a4"/>
        <w:rPr>
          <w:rtl/>
        </w:rPr>
      </w:pPr>
      <w:r w:rsidRPr="00D62367">
        <w:rPr>
          <w:rStyle w:val="a6"/>
        </w:rPr>
        <w:footnoteRef/>
      </w:r>
      <w:r>
        <w:rPr>
          <w:rtl/>
        </w:rPr>
        <w:t xml:space="preserve"> </w:t>
      </w:r>
      <w:r w:rsidRPr="00D62367">
        <w:rPr>
          <w:rtl/>
        </w:rPr>
        <w:t>יחזקאל</w:t>
      </w:r>
      <w:r>
        <w:rPr>
          <w:rtl/>
        </w:rPr>
        <w:t xml:space="preserve"> </w:t>
      </w:r>
      <w:r w:rsidRPr="00D62367">
        <w:rPr>
          <w:rtl/>
        </w:rPr>
        <w:t>א</w:t>
      </w:r>
      <w:r>
        <w:rPr>
          <w:rtl/>
        </w:rPr>
        <w:t xml:space="preserve"> </w:t>
      </w:r>
      <w:r w:rsidRPr="00D62367">
        <w:rPr>
          <w:rtl/>
        </w:rPr>
        <w:t>כו.</w:t>
      </w:r>
      <w:r>
        <w:rPr>
          <w:rtl/>
        </w:rPr>
        <w:t xml:space="preserve"> </w:t>
      </w:r>
    </w:p>
  </w:footnote>
  <w:footnote w:id="968">
    <w:p w14:paraId="0611E981" w14:textId="6B3DF17C" w:rsidR="00D274FC" w:rsidRPr="00D62367" w:rsidRDefault="00D274FC" w:rsidP="00D62367">
      <w:pPr>
        <w:pStyle w:val="a4"/>
      </w:pPr>
      <w:r w:rsidRPr="00D62367">
        <w:rPr>
          <w:rStyle w:val="a6"/>
        </w:rPr>
        <w:footnoteRef/>
      </w:r>
      <w:r>
        <w:rPr>
          <w:rtl/>
        </w:rPr>
        <w:t xml:space="preserve"> </w:t>
      </w:r>
      <w:r w:rsidRPr="00D62367">
        <w:rPr>
          <w:rtl/>
        </w:rPr>
        <w:t>בראשית</w:t>
      </w:r>
      <w:r>
        <w:rPr>
          <w:rtl/>
        </w:rPr>
        <w:t xml:space="preserve"> </w:t>
      </w:r>
      <w:r w:rsidRPr="00D62367">
        <w:rPr>
          <w:rtl/>
        </w:rPr>
        <w:t>א</w:t>
      </w:r>
      <w:r>
        <w:rPr>
          <w:rtl/>
        </w:rPr>
        <w:t xml:space="preserve"> </w:t>
      </w:r>
      <w:r w:rsidRPr="00D62367">
        <w:rPr>
          <w:rtl/>
        </w:rPr>
        <w:t>כז.</w:t>
      </w:r>
      <w:r>
        <w:rPr>
          <w:rtl/>
        </w:rPr>
        <w:t xml:space="preserve"> </w:t>
      </w:r>
    </w:p>
  </w:footnote>
  <w:footnote w:id="969">
    <w:p w14:paraId="7023AE1E" w14:textId="5E429C4A" w:rsidR="00FE6776" w:rsidRPr="00B91888" w:rsidRDefault="00FE6776" w:rsidP="00B91888">
      <w:pPr>
        <w:autoSpaceDE w:val="0"/>
        <w:autoSpaceDN w:val="0"/>
        <w:adjustRightInd w:val="0"/>
        <w:spacing w:line="240" w:lineRule="auto"/>
        <w:rPr>
          <w:rFonts w:hint="cs"/>
          <w:sz w:val="20"/>
          <w:szCs w:val="20"/>
        </w:rPr>
      </w:pPr>
      <w:r w:rsidRPr="00B91888">
        <w:rPr>
          <w:rStyle w:val="a6"/>
          <w:sz w:val="20"/>
          <w:szCs w:val="20"/>
        </w:rPr>
        <w:footnoteRef/>
      </w:r>
      <w:r w:rsidRPr="00B91888">
        <w:rPr>
          <w:sz w:val="20"/>
          <w:szCs w:val="20"/>
          <w:rtl/>
        </w:rPr>
        <w:t xml:space="preserve"> </w:t>
      </w:r>
      <w:r w:rsidRPr="00B91888">
        <w:rPr>
          <w:rFonts w:hint="cs"/>
          <w:sz w:val="20"/>
          <w:szCs w:val="20"/>
          <w:rtl/>
        </w:rPr>
        <w:t>על פי נפש החיים על שם 'אלקים', ראו שער א פרק ב</w:t>
      </w:r>
      <w:r w:rsidR="00DC61E7" w:rsidRPr="00B91888">
        <w:rPr>
          <w:rFonts w:hint="cs"/>
          <w:sz w:val="20"/>
          <w:szCs w:val="20"/>
          <w:rtl/>
        </w:rPr>
        <w:t>: "</w:t>
      </w:r>
      <w:r w:rsidR="00DC61E7" w:rsidRPr="00B91888">
        <w:rPr>
          <w:sz w:val="20"/>
          <w:szCs w:val="20"/>
          <w:rtl/>
        </w:rPr>
        <w:t>אמנם להבין ענין אומרו בצלם אלקים דיקא. ולא שם אחר. כי שם אלקים ידוע פירושו שהוא מורה שהוא ית"ש בעל הכחות כולם כמ"ש בטור (א"ח סימן ה'). וענ</w:t>
      </w:r>
      <w:r w:rsidR="00DC61E7" w:rsidRPr="00B91888">
        <w:rPr>
          <w:sz w:val="20"/>
          <w:szCs w:val="20"/>
          <w:rtl/>
        </w:rPr>
        <w:t>ין מה שהוא יתברך נקרא בעל הכחות</w:t>
      </w:r>
      <w:r w:rsidR="00DC61E7" w:rsidRPr="00B91888">
        <w:rPr>
          <w:rFonts w:hint="cs"/>
          <w:sz w:val="20"/>
          <w:szCs w:val="20"/>
          <w:rtl/>
        </w:rPr>
        <w:t>".</w:t>
      </w:r>
    </w:p>
  </w:footnote>
  <w:footnote w:id="970">
    <w:p w14:paraId="69C03C25" w14:textId="65C9DD3C" w:rsidR="00DE78E1" w:rsidRDefault="00DE78E1">
      <w:pPr>
        <w:pStyle w:val="a4"/>
        <w:rPr>
          <w:rFonts w:hint="cs"/>
          <w:rtl/>
        </w:rPr>
      </w:pPr>
      <w:r>
        <w:rPr>
          <w:rStyle w:val="a6"/>
        </w:rPr>
        <w:footnoteRef/>
      </w:r>
      <w:r>
        <w:rPr>
          <w:rtl/>
        </w:rPr>
        <w:t xml:space="preserve"> </w:t>
      </w:r>
      <w:r>
        <w:rPr>
          <w:rFonts w:hint="cs"/>
          <w:rtl/>
        </w:rPr>
        <w:t xml:space="preserve">על פי סידור התפילה. הצירוף על פי פסוקים שונים - ה' מלך בהווה: תהילים י טז, ה' מלך בעבר: תהילים צג א, ה' ימלוך: שמות טו יח.  </w:t>
      </w:r>
    </w:p>
  </w:footnote>
  <w:footnote w:id="971">
    <w:p w14:paraId="78379DFA" w14:textId="4D656C48" w:rsidR="00D274FC" w:rsidRPr="00D62367" w:rsidRDefault="00D274FC" w:rsidP="00D62367">
      <w:pPr>
        <w:pStyle w:val="a4"/>
        <w:rPr>
          <w:rtl/>
        </w:rPr>
      </w:pPr>
      <w:r w:rsidRPr="00D62367">
        <w:rPr>
          <w:rStyle w:val="a6"/>
        </w:rPr>
        <w:footnoteRef/>
      </w:r>
      <w:r>
        <w:rPr>
          <w:rtl/>
        </w:rPr>
        <w:t xml:space="preserve"> </w:t>
      </w:r>
      <w:r w:rsidRPr="00D62367">
        <w:rPr>
          <w:rtl/>
        </w:rPr>
        <w:t>מתן</w:t>
      </w:r>
      <w:r>
        <w:rPr>
          <w:rtl/>
        </w:rPr>
        <w:t xml:space="preserve"> </w:t>
      </w:r>
      <w:r w:rsidRPr="00D62367">
        <w:rPr>
          <w:rtl/>
        </w:rPr>
        <w:t>תורה.</w:t>
      </w:r>
    </w:p>
  </w:footnote>
  <w:footnote w:id="972">
    <w:p w14:paraId="71580D70" w14:textId="77777777" w:rsidR="006B05B4"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יז.</w:t>
      </w:r>
    </w:p>
    <w:p w14:paraId="08B46ECB" w14:textId="0A2C773F" w:rsidR="00D274FC" w:rsidRPr="00D62367" w:rsidRDefault="006B05B4" w:rsidP="006B05B4">
      <w:pPr>
        <w:pStyle w:val="a4"/>
        <w:rPr>
          <w:rtl/>
        </w:rPr>
      </w:pPr>
      <w:r>
        <w:rPr>
          <w:rFonts w:hint="cs"/>
          <w:rtl/>
        </w:rPr>
        <w:t>אפשר לראות כאן סממן של תפיסותיו המשיחיות של ר' חיים. לעומת דברי אריה מורגנשטרן (</w:t>
      </w:r>
      <w:r w:rsidRPr="00061095">
        <w:rPr>
          <w:rFonts w:hint="cs"/>
          <w:highlight w:val="magenta"/>
          <w:rtl/>
        </w:rPr>
        <w:t xml:space="preserve">אריה מורגנשטרן, בין בנים לתלמידים: </w:t>
      </w:r>
      <w:r w:rsidRPr="00061095">
        <w:rPr>
          <w:highlight w:val="magenta"/>
          <w:rtl/>
        </w:rPr>
        <w:t>המאבק על מורשת הגר"א ועל האידיאולוגיה - תורה מול ארץ-ישראל</w:t>
      </w:r>
      <w:r w:rsidRPr="00061095">
        <w:rPr>
          <w:rFonts w:hint="cs"/>
          <w:highlight w:val="magenta"/>
          <w:rtl/>
        </w:rPr>
        <w:t>, דעת 53 (תשסד) 124-83</w:t>
      </w:r>
      <w:r>
        <w:rPr>
          <w:rFonts w:hint="cs"/>
          <w:rtl/>
        </w:rPr>
        <w:t xml:space="preserve">) המעמיד את ר' אברהם בן הגר"א מול ר' מנחם מנדל משקלוב כמאבק בין תורה ובין ארץ ישראל, כניטרול התפיסה המשיחית של ר' חיים. פיסקה זו היא דוגמה לתפיסה המשיחית של ר' חיים. ראו: </w:t>
      </w:r>
      <w:r w:rsidRPr="00061095">
        <w:rPr>
          <w:rFonts w:hint="cs"/>
          <w:highlight w:val="magenta"/>
          <w:rtl/>
        </w:rPr>
        <w:t>רפאל שוחט, עולם נסתר בממדי הזמן עמ' 96-93</w:t>
      </w:r>
      <w:r>
        <w:rPr>
          <w:rFonts w:hint="cs"/>
          <w:rtl/>
        </w:rPr>
        <w:t xml:space="preserve">; </w:t>
      </w:r>
      <w:r w:rsidRPr="00061095">
        <w:rPr>
          <w:rFonts w:hint="cs"/>
          <w:highlight w:val="magenta"/>
          <w:rtl/>
        </w:rPr>
        <w:t xml:space="preserve">רפאל שוחט, 'דמותו של הגר"א לפי ר' חיםם מוולאז'ין </w:t>
      </w:r>
      <w:r w:rsidRPr="00061095">
        <w:rPr>
          <w:highlight w:val="magenta"/>
          <w:rtl/>
        </w:rPr>
        <w:t>–</w:t>
      </w:r>
      <w:r w:rsidRPr="00061095">
        <w:rPr>
          <w:rFonts w:hint="cs"/>
          <w:highlight w:val="magenta"/>
          <w:rtl/>
        </w:rPr>
        <w:t xml:space="preserve"> מציאות או פולמוס', דעת 67 (תשע) </w:t>
      </w:r>
      <w:r w:rsidR="00061095" w:rsidRPr="00061095">
        <w:rPr>
          <w:rFonts w:hint="cs"/>
          <w:highlight w:val="magenta"/>
          <w:rtl/>
        </w:rPr>
        <w:t>54-39</w:t>
      </w:r>
      <w:r w:rsidR="00061095">
        <w:rPr>
          <w:rFonts w:hint="cs"/>
          <w:rtl/>
        </w:rPr>
        <w:t xml:space="preserve">. </w:t>
      </w:r>
      <w:r>
        <w:rPr>
          <w:rFonts w:hint="cs"/>
          <w:rtl/>
        </w:rPr>
        <w:t xml:space="preserve"> </w:t>
      </w:r>
    </w:p>
  </w:footnote>
  <w:footnote w:id="973">
    <w:p w14:paraId="0D0B15AD" w14:textId="60F12C4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'שמעתי</w:t>
      </w:r>
      <w:r>
        <w:rPr>
          <w:rtl/>
        </w:rPr>
        <w:t xml:space="preserve"> </w:t>
      </w:r>
      <w:r w:rsidRPr="00D62367">
        <w:rPr>
          <w:rtl/>
        </w:rPr>
        <w:t>מרבינו'</w:t>
      </w:r>
      <w:r>
        <w:rPr>
          <w:rtl/>
        </w:rPr>
        <w:t xml:space="preserve"> </w:t>
      </w:r>
      <w:r w:rsidRPr="00D62367">
        <w:rPr>
          <w:rtl/>
        </w:rPr>
        <w:t>חסר.</w:t>
      </w:r>
      <w:r>
        <w:rPr>
          <w:rtl/>
        </w:rPr>
        <w:t xml:space="preserve"> </w:t>
      </w:r>
    </w:p>
  </w:footnote>
  <w:footnote w:id="974">
    <w:p w14:paraId="7D4B3C99" w14:textId="2C8C026F" w:rsidR="00D274FC" w:rsidRPr="00D62367" w:rsidRDefault="00D274FC" w:rsidP="00D62367">
      <w:pPr>
        <w:pStyle w:val="a4"/>
      </w:pPr>
      <w:r w:rsidRPr="00D62367">
        <w:rPr>
          <w:rStyle w:val="a6"/>
        </w:rPr>
        <w:footnoteRef/>
      </w:r>
      <w:r>
        <w:rPr>
          <w:rtl/>
        </w:rPr>
        <w:t xml:space="preserve"> </w:t>
      </w:r>
      <w:r w:rsidRPr="00D62367">
        <w:rPr>
          <w:rtl/>
        </w:rPr>
        <w:t>שאילתות:</w:t>
      </w:r>
      <w:r>
        <w:rPr>
          <w:rtl/>
        </w:rPr>
        <w:t xml:space="preserve"> </w:t>
      </w:r>
      <w:r w:rsidRPr="00D62367">
        <w:rPr>
          <w:rtl/>
        </w:rPr>
        <w:t>'נפלה</w:t>
      </w:r>
      <w:r>
        <w:rPr>
          <w:rtl/>
        </w:rPr>
        <w:t xml:space="preserve"> </w:t>
      </w:r>
      <w:r w:rsidRPr="00D62367">
        <w:rPr>
          <w:rtl/>
        </w:rPr>
        <w:t>לא</w:t>
      </w:r>
      <w:r>
        <w:rPr>
          <w:rtl/>
        </w:rPr>
        <w:t xml:space="preserve"> </w:t>
      </w:r>
      <w:r w:rsidRPr="00D62367">
        <w:rPr>
          <w:rtl/>
        </w:rPr>
        <w:t>תוסיף'.</w:t>
      </w:r>
      <w:r>
        <w:rPr>
          <w:rtl/>
        </w:rPr>
        <w:t xml:space="preserve"> </w:t>
      </w:r>
    </w:p>
  </w:footnote>
  <w:footnote w:id="975">
    <w:p w14:paraId="4A60C6F9" w14:textId="6A5ACE1A" w:rsidR="00D274FC" w:rsidRPr="00D62367" w:rsidRDefault="00D274FC" w:rsidP="00D62367">
      <w:pPr>
        <w:pStyle w:val="a4"/>
      </w:pPr>
      <w:r w:rsidRPr="00D62367">
        <w:rPr>
          <w:rStyle w:val="a6"/>
        </w:rPr>
        <w:footnoteRef/>
      </w:r>
      <w:r>
        <w:rPr>
          <w:rtl/>
        </w:rPr>
        <w:t xml:space="preserve"> </w:t>
      </w:r>
      <w:r w:rsidRPr="00D62367">
        <w:rPr>
          <w:rtl/>
        </w:rPr>
        <w:t>עמוס</w:t>
      </w:r>
      <w:r>
        <w:rPr>
          <w:rtl/>
        </w:rPr>
        <w:t xml:space="preserve"> </w:t>
      </w:r>
      <w:r w:rsidRPr="00D62367">
        <w:rPr>
          <w:rtl/>
        </w:rPr>
        <w:t>ה</w:t>
      </w:r>
      <w:r>
        <w:rPr>
          <w:rtl/>
        </w:rPr>
        <w:t xml:space="preserve"> </w:t>
      </w:r>
      <w:r w:rsidRPr="00D62367">
        <w:rPr>
          <w:rtl/>
        </w:rPr>
        <w:t>ב.</w:t>
      </w:r>
      <w:r>
        <w:rPr>
          <w:rtl/>
        </w:rPr>
        <w:t xml:space="preserve"> </w:t>
      </w:r>
    </w:p>
  </w:footnote>
  <w:footnote w:id="976">
    <w:p w14:paraId="7DBE0F00" w14:textId="41391EB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חסר.</w:t>
      </w:r>
    </w:p>
  </w:footnote>
  <w:footnote w:id="977">
    <w:p w14:paraId="7F527D50" w14:textId="4DE07B95"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w:t>
      </w:r>
      <w:r>
        <w:rPr>
          <w:rtl/>
        </w:rPr>
        <w:t xml:space="preserve"> </w:t>
      </w:r>
      <w:r w:rsidRPr="00D62367">
        <w:rPr>
          <w:rtl/>
        </w:rPr>
        <w:t>בתולת</w:t>
      </w:r>
      <w:r>
        <w:rPr>
          <w:rtl/>
        </w:rPr>
        <w:t xml:space="preserve"> </w:t>
      </w:r>
      <w:r w:rsidRPr="00D62367">
        <w:rPr>
          <w:rtl/>
        </w:rPr>
        <w:t>ישראל'</w:t>
      </w:r>
      <w:r>
        <w:rPr>
          <w:rtl/>
        </w:rPr>
        <w:t xml:space="preserve"> </w:t>
      </w:r>
      <w:r w:rsidRPr="00D62367">
        <w:rPr>
          <w:rtl/>
        </w:rPr>
        <w:t>חסר.</w:t>
      </w:r>
      <w:r>
        <w:rPr>
          <w:rtl/>
        </w:rPr>
        <w:t xml:space="preserve"> </w:t>
      </w:r>
      <w:r w:rsidRPr="00D62367">
        <w:rPr>
          <w:rtl/>
        </w:rPr>
        <w:t>תלמוד</w:t>
      </w:r>
      <w:r>
        <w:rPr>
          <w:rtl/>
        </w:rPr>
        <w:t xml:space="preserve"> </w:t>
      </w:r>
      <w:r w:rsidRPr="00D62367">
        <w:rPr>
          <w:rtl/>
        </w:rPr>
        <w:t>בבלי,</w:t>
      </w:r>
      <w:r>
        <w:rPr>
          <w:rtl/>
        </w:rPr>
        <w:t xml:space="preserve"> </w:t>
      </w:r>
      <w:r w:rsidRPr="00D62367">
        <w:rPr>
          <w:rtl/>
        </w:rPr>
        <w:t>ברכות</w:t>
      </w:r>
      <w:r>
        <w:rPr>
          <w:rtl/>
        </w:rPr>
        <w:t xml:space="preserve"> </w:t>
      </w:r>
      <w:r w:rsidRPr="00D62367">
        <w:rPr>
          <w:rtl/>
        </w:rPr>
        <w:t>ד</w:t>
      </w:r>
      <w:r>
        <w:rPr>
          <w:rtl/>
        </w:rPr>
        <w:t xml:space="preserve"> </w:t>
      </w:r>
      <w:r w:rsidRPr="00D62367">
        <w:rPr>
          <w:rtl/>
        </w:rPr>
        <w:t>ע"ב,</w:t>
      </w:r>
      <w:r>
        <w:rPr>
          <w:rtl/>
        </w:rPr>
        <w:t xml:space="preserve"> </w:t>
      </w:r>
      <w:r w:rsidRPr="00D62367">
        <w:rPr>
          <w:rtl/>
        </w:rPr>
        <w:t>וראו</w:t>
      </w:r>
      <w:r>
        <w:rPr>
          <w:rtl/>
        </w:rPr>
        <w:t xml:space="preserve"> </w:t>
      </w:r>
      <w:r w:rsidRPr="00D62367">
        <w:rPr>
          <w:rtl/>
        </w:rPr>
        <w:t>את</w:t>
      </w:r>
      <w:r>
        <w:rPr>
          <w:rtl/>
        </w:rPr>
        <w:t xml:space="preserve"> </w:t>
      </w:r>
      <w:r w:rsidRPr="00D62367">
        <w:rPr>
          <w:rtl/>
        </w:rPr>
        <w:t>דברי</w:t>
      </w:r>
      <w:r>
        <w:rPr>
          <w:rtl/>
        </w:rPr>
        <w:t xml:space="preserve"> </w:t>
      </w:r>
      <w:r w:rsidRPr="00D62367">
        <w:rPr>
          <w:rtl/>
        </w:rPr>
        <w:t>הגר"א</w:t>
      </w:r>
      <w:r>
        <w:rPr>
          <w:rtl/>
        </w:rPr>
        <w:t xml:space="preserve"> </w:t>
      </w:r>
      <w:r w:rsidRPr="00D62367">
        <w:rPr>
          <w:rtl/>
        </w:rPr>
        <w:t>באמרי</w:t>
      </w:r>
      <w:r>
        <w:rPr>
          <w:rtl/>
        </w:rPr>
        <w:t xml:space="preserve"> </w:t>
      </w:r>
      <w:r w:rsidRPr="00D62367">
        <w:rPr>
          <w:rtl/>
        </w:rPr>
        <w:t>נעם</w:t>
      </w:r>
      <w:r>
        <w:rPr>
          <w:rtl/>
        </w:rPr>
        <w:t xml:space="preserve"> </w:t>
      </w:r>
      <w:r w:rsidRPr="00D62367">
        <w:rPr>
          <w:rtl/>
        </w:rPr>
        <w:t>שם.</w:t>
      </w:r>
      <w:r>
        <w:rPr>
          <w:rtl/>
        </w:rPr>
        <w:t xml:space="preserve"> </w:t>
      </w:r>
    </w:p>
  </w:footnote>
  <w:footnote w:id="978">
    <w:p w14:paraId="1A9E7242" w14:textId="542E8BCC" w:rsidR="00D274FC" w:rsidRPr="00D62367" w:rsidRDefault="00D274FC" w:rsidP="00D62367">
      <w:pPr>
        <w:pStyle w:val="a4"/>
        <w:rPr>
          <w:rtl/>
        </w:rPr>
      </w:pPr>
      <w:r w:rsidRPr="00D62367">
        <w:rPr>
          <w:rStyle w:val="a6"/>
        </w:rPr>
        <w:footnoteRef/>
      </w:r>
      <w:r>
        <w:rPr>
          <w:rtl/>
        </w:rPr>
        <w:t xml:space="preserve"> </w:t>
      </w:r>
      <w:r w:rsidRPr="00D62367">
        <w:rPr>
          <w:rtl/>
        </w:rPr>
        <w:t>י":</w:t>
      </w:r>
      <w:r>
        <w:rPr>
          <w:rtl/>
        </w:rPr>
        <w:t xml:space="preserve"> </w:t>
      </w:r>
      <w:r w:rsidRPr="00D62367">
        <w:rPr>
          <w:rtl/>
        </w:rPr>
        <w:t>'בתולת'</w:t>
      </w:r>
      <w:r>
        <w:rPr>
          <w:rtl/>
        </w:rPr>
        <w:t xml:space="preserve"> </w:t>
      </w:r>
      <w:r w:rsidRPr="00D62367">
        <w:rPr>
          <w:rtl/>
        </w:rPr>
        <w:t>חסר.</w:t>
      </w:r>
    </w:p>
  </w:footnote>
  <w:footnote w:id="979">
    <w:p w14:paraId="4B91FBC2" w14:textId="142EDCA5"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'מפלת'.</w:t>
      </w:r>
    </w:p>
  </w:footnote>
  <w:footnote w:id="980">
    <w:p w14:paraId="3A741AA4" w14:textId="5D63D2A5" w:rsidR="00D274FC" w:rsidRPr="00D62367" w:rsidRDefault="00D274FC" w:rsidP="00D62367">
      <w:pPr>
        <w:pStyle w:val="a4"/>
        <w:rPr>
          <w:rtl/>
        </w:rPr>
      </w:pPr>
      <w:r w:rsidRPr="00D62367">
        <w:rPr>
          <w:rStyle w:val="a6"/>
        </w:rPr>
        <w:footnoteRef/>
      </w:r>
      <w:r>
        <w:rPr>
          <w:rtl/>
        </w:rPr>
        <w:t xml:space="preserve"> </w:t>
      </w:r>
      <w:r w:rsidRPr="00D62367">
        <w:rPr>
          <w:rtl/>
        </w:rPr>
        <w:t>עמוס</w:t>
      </w:r>
      <w:r>
        <w:rPr>
          <w:rtl/>
        </w:rPr>
        <w:t xml:space="preserve"> </w:t>
      </w:r>
      <w:r w:rsidRPr="00D62367">
        <w:rPr>
          <w:rtl/>
        </w:rPr>
        <w:t>ט</w:t>
      </w:r>
      <w:r>
        <w:rPr>
          <w:rtl/>
        </w:rPr>
        <w:t xml:space="preserve"> </w:t>
      </w:r>
      <w:r w:rsidRPr="00D62367">
        <w:rPr>
          <w:rtl/>
        </w:rPr>
        <w:t>יא.</w:t>
      </w:r>
      <w:r>
        <w:rPr>
          <w:rtl/>
        </w:rPr>
        <w:t xml:space="preserve"> </w:t>
      </w:r>
    </w:p>
  </w:footnote>
  <w:footnote w:id="981">
    <w:p w14:paraId="132EE544" w14:textId="3E46F17B"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'כלומר</w:t>
      </w:r>
      <w:r>
        <w:rPr>
          <w:rtl/>
        </w:rPr>
        <w:t xml:space="preserve"> </w:t>
      </w:r>
      <w:r w:rsidRPr="00D62367">
        <w:rPr>
          <w:rtl/>
        </w:rPr>
        <w:t>אשר'</w:t>
      </w:r>
      <w:r>
        <w:rPr>
          <w:rtl/>
        </w:rPr>
        <w:t xml:space="preserve"> </w:t>
      </w:r>
      <w:r w:rsidRPr="00D62367">
        <w:rPr>
          <w:rtl/>
        </w:rPr>
        <w:t>חסר.</w:t>
      </w:r>
    </w:p>
  </w:footnote>
  <w:footnote w:id="982">
    <w:p w14:paraId="091E1376" w14:textId="28A1D5D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'מחבירו'.</w:t>
      </w:r>
      <w:r>
        <w:rPr>
          <w:rtl/>
        </w:rPr>
        <w:t xml:space="preserve"> </w:t>
      </w:r>
    </w:p>
  </w:footnote>
  <w:footnote w:id="983">
    <w:p w14:paraId="61DD3A5B" w14:textId="2256A1A2" w:rsidR="00D274FC" w:rsidRPr="00D62367" w:rsidRDefault="00D274FC" w:rsidP="00D62367">
      <w:pPr>
        <w:pStyle w:val="a4"/>
      </w:pPr>
      <w:r w:rsidRPr="00D62367">
        <w:rPr>
          <w:rStyle w:val="a6"/>
        </w:rPr>
        <w:footnoteRef/>
      </w:r>
      <w:r>
        <w:rPr>
          <w:rtl/>
        </w:rPr>
        <w:t xml:space="preserve"> </w:t>
      </w:r>
      <w:r w:rsidRPr="00D62367">
        <w:rPr>
          <w:rtl/>
        </w:rPr>
        <w:t>י"ז:</w:t>
      </w:r>
      <w:r>
        <w:rPr>
          <w:rtl/>
        </w:rPr>
        <w:t xml:space="preserve"> </w:t>
      </w:r>
      <w:r w:rsidRPr="00D62367">
        <w:rPr>
          <w:rtl/>
        </w:rPr>
        <w:t>'מפלת'.</w:t>
      </w:r>
    </w:p>
  </w:footnote>
  <w:footnote w:id="984">
    <w:p w14:paraId="7F14A081" w14:textId="70584DFE" w:rsidR="00D274FC" w:rsidRPr="00D62367" w:rsidRDefault="00D274FC" w:rsidP="00D62367">
      <w:pPr>
        <w:pStyle w:val="a4"/>
        <w:rPr>
          <w:rtl/>
        </w:rPr>
      </w:pPr>
      <w:r w:rsidRPr="00D62367">
        <w:rPr>
          <w:rStyle w:val="a6"/>
        </w:rPr>
        <w:footnoteRef/>
      </w:r>
      <w:r>
        <w:rPr>
          <w:rtl/>
        </w:rPr>
        <w:t xml:space="preserve"> </w:t>
      </w:r>
      <w:r w:rsidRPr="00D62367">
        <w:rPr>
          <w:rtl/>
        </w:rPr>
        <w:t>שאילתות:</w:t>
      </w:r>
      <w:r>
        <w:rPr>
          <w:rtl/>
        </w:rPr>
        <w:t xml:space="preserve"> </w:t>
      </w:r>
      <w:r w:rsidRPr="00D62367">
        <w:rPr>
          <w:rtl/>
        </w:rPr>
        <w:t>'תכונה'.</w:t>
      </w:r>
    </w:p>
  </w:footnote>
  <w:footnote w:id="985">
    <w:p w14:paraId="555E60D5" w14:textId="59A9022D"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'עד</w:t>
      </w:r>
      <w:r>
        <w:rPr>
          <w:rtl/>
        </w:rPr>
        <w:t xml:space="preserve"> </w:t>
      </w:r>
      <w:r w:rsidRPr="00D62367">
        <w:rPr>
          <w:rtl/>
        </w:rPr>
        <w:t>יגיע</w:t>
      </w:r>
      <w:r>
        <w:rPr>
          <w:rtl/>
        </w:rPr>
        <w:t xml:space="preserve"> </w:t>
      </w:r>
      <w:r w:rsidRPr="00D62367">
        <w:rPr>
          <w:rtl/>
        </w:rPr>
        <w:t>לדיוטה'.</w:t>
      </w:r>
      <w:r>
        <w:rPr>
          <w:rtl/>
        </w:rPr>
        <w:t xml:space="preserve"> </w:t>
      </w:r>
    </w:p>
  </w:footnote>
  <w:footnote w:id="986">
    <w:p w14:paraId="20B5C1D8" w14:textId="71BAF027" w:rsidR="00D274FC" w:rsidRPr="00D62367" w:rsidRDefault="00D274FC" w:rsidP="00D62367">
      <w:pPr>
        <w:pStyle w:val="a4"/>
        <w:rPr>
          <w:rtl/>
        </w:rPr>
      </w:pPr>
      <w:r w:rsidRPr="00D62367">
        <w:rPr>
          <w:rStyle w:val="a6"/>
        </w:rPr>
        <w:footnoteRef/>
      </w:r>
      <w:r>
        <w:rPr>
          <w:rtl/>
        </w:rPr>
        <w:t xml:space="preserve"> </w:t>
      </w:r>
      <w:r w:rsidRPr="00D62367">
        <w:rPr>
          <w:rtl/>
        </w:rPr>
        <w:t>י"ז:</w:t>
      </w:r>
      <w:r>
        <w:rPr>
          <w:rtl/>
        </w:rPr>
        <w:t xml:space="preserve"> </w:t>
      </w:r>
      <w:r w:rsidRPr="00D62367">
        <w:rPr>
          <w:rtl/>
        </w:rPr>
        <w:t>מסיים:</w:t>
      </w:r>
      <w:r>
        <w:rPr>
          <w:rtl/>
        </w:rPr>
        <w:t xml:space="preserve"> </w:t>
      </w:r>
      <w:r w:rsidRPr="00D62367">
        <w:rPr>
          <w:rtl/>
        </w:rPr>
        <w:t>'לזה</w:t>
      </w:r>
      <w:r>
        <w:rPr>
          <w:rtl/>
        </w:rPr>
        <w:t xml:space="preserve"> </w:t>
      </w:r>
      <w:r w:rsidRPr="00D62367">
        <w:rPr>
          <w:rtl/>
        </w:rPr>
        <w:t>דרשו</w:t>
      </w:r>
      <w:r>
        <w:rPr>
          <w:rtl/>
        </w:rPr>
        <w:t xml:space="preserve"> </w:t>
      </w:r>
      <w:r w:rsidRPr="00D62367">
        <w:rPr>
          <w:rtl/>
        </w:rPr>
        <w:t>נפלה</w:t>
      </w:r>
      <w:r>
        <w:rPr>
          <w:rtl/>
        </w:rPr>
        <w:t xml:space="preserve"> </w:t>
      </w:r>
      <w:r w:rsidRPr="00D62367">
        <w:rPr>
          <w:rtl/>
        </w:rPr>
        <w:t>לא</w:t>
      </w:r>
      <w:r>
        <w:rPr>
          <w:rtl/>
        </w:rPr>
        <w:t xml:space="preserve"> </w:t>
      </w:r>
      <w:r w:rsidRPr="00D62367">
        <w:rPr>
          <w:rtl/>
        </w:rPr>
        <w:t>תוסיף</w:t>
      </w:r>
      <w:r>
        <w:rPr>
          <w:rtl/>
        </w:rPr>
        <w:t xml:space="preserve"> </w:t>
      </w:r>
      <w:r w:rsidRPr="00D62367">
        <w:rPr>
          <w:rtl/>
        </w:rPr>
        <w:t>עוד</w:t>
      </w:r>
      <w:r>
        <w:rPr>
          <w:rtl/>
        </w:rPr>
        <w:t xml:space="preserve"> </w:t>
      </w:r>
      <w:r w:rsidRPr="00D62367">
        <w:rPr>
          <w:rtl/>
        </w:rPr>
        <w:t>לנפול</w:t>
      </w:r>
      <w:r>
        <w:rPr>
          <w:rtl/>
        </w:rPr>
        <w:t xml:space="preserve"> </w:t>
      </w:r>
      <w:r w:rsidRPr="00D62367">
        <w:rPr>
          <w:rtl/>
        </w:rPr>
        <w:t>עוד</w:t>
      </w:r>
      <w:r>
        <w:rPr>
          <w:rtl/>
        </w:rPr>
        <w:t xml:space="preserve"> </w:t>
      </w:r>
      <w:r w:rsidRPr="00D62367">
        <w:rPr>
          <w:rtl/>
        </w:rPr>
        <w:t>פי'</w:t>
      </w:r>
      <w:r>
        <w:rPr>
          <w:rtl/>
        </w:rPr>
        <w:t xml:space="preserve"> </w:t>
      </w:r>
      <w:r w:rsidRPr="00D62367">
        <w:rPr>
          <w:rtl/>
        </w:rPr>
        <w:t>הנפילה</w:t>
      </w:r>
      <w:r>
        <w:rPr>
          <w:rtl/>
        </w:rPr>
        <w:t xml:space="preserve"> </w:t>
      </w:r>
      <w:r w:rsidRPr="00D62367">
        <w:rPr>
          <w:rtl/>
        </w:rPr>
        <w:t>תהי'</w:t>
      </w:r>
      <w:r>
        <w:rPr>
          <w:rtl/>
        </w:rPr>
        <w:t xml:space="preserve"> </w:t>
      </w:r>
      <w:r w:rsidRPr="00D62367">
        <w:rPr>
          <w:rtl/>
        </w:rPr>
        <w:t>כ"כ</w:t>
      </w:r>
      <w:r>
        <w:rPr>
          <w:rtl/>
        </w:rPr>
        <w:t xml:space="preserve"> </w:t>
      </w:r>
      <w:r w:rsidRPr="00D62367">
        <w:rPr>
          <w:rtl/>
        </w:rPr>
        <w:t>בשפלות</w:t>
      </w:r>
      <w:r>
        <w:rPr>
          <w:rtl/>
        </w:rPr>
        <w:t xml:space="preserve"> </w:t>
      </w:r>
      <w:r w:rsidRPr="00D62367">
        <w:rPr>
          <w:rtl/>
        </w:rPr>
        <w:t>אשר</w:t>
      </w:r>
      <w:r>
        <w:rPr>
          <w:rtl/>
        </w:rPr>
        <w:t xml:space="preserve"> </w:t>
      </w:r>
      <w:r w:rsidRPr="00D62367">
        <w:rPr>
          <w:rtl/>
        </w:rPr>
        <w:t>לא</w:t>
      </w:r>
      <w:r>
        <w:rPr>
          <w:rtl/>
        </w:rPr>
        <w:t xml:space="preserve"> </w:t>
      </w:r>
      <w:r w:rsidRPr="00D62367">
        <w:rPr>
          <w:rtl/>
        </w:rPr>
        <w:t>יוכל</w:t>
      </w:r>
      <w:r>
        <w:rPr>
          <w:rtl/>
        </w:rPr>
        <w:t xml:space="preserve"> </w:t>
      </w:r>
      <w:r w:rsidRPr="00D62367">
        <w:rPr>
          <w:rtl/>
        </w:rPr>
        <w:t>להיות</w:t>
      </w:r>
      <w:r>
        <w:rPr>
          <w:rtl/>
        </w:rPr>
        <w:t xml:space="preserve"> </w:t>
      </w:r>
      <w:r w:rsidRPr="00D62367">
        <w:rPr>
          <w:rtl/>
        </w:rPr>
        <w:t>עוד</w:t>
      </w:r>
      <w:r>
        <w:rPr>
          <w:rtl/>
        </w:rPr>
        <w:t xml:space="preserve"> </w:t>
      </w:r>
      <w:r w:rsidRPr="00D62367">
        <w:rPr>
          <w:rtl/>
        </w:rPr>
        <w:t>נפילה</w:t>
      </w:r>
      <w:r>
        <w:rPr>
          <w:rtl/>
        </w:rPr>
        <w:t xml:space="preserve"> </w:t>
      </w:r>
      <w:r w:rsidRPr="00D62367">
        <w:rPr>
          <w:rtl/>
        </w:rPr>
        <w:t>הגיע</w:t>
      </w:r>
      <w:r>
        <w:rPr>
          <w:rtl/>
        </w:rPr>
        <w:t xml:space="preserve"> </w:t>
      </w:r>
      <w:r w:rsidRPr="00D62367">
        <w:rPr>
          <w:rtl/>
        </w:rPr>
        <w:t>העת</w:t>
      </w:r>
      <w:r>
        <w:rPr>
          <w:rtl/>
        </w:rPr>
        <w:t xml:space="preserve"> </w:t>
      </w:r>
      <w:r w:rsidRPr="00D62367">
        <w:rPr>
          <w:rtl/>
        </w:rPr>
        <w:t>לקום</w:t>
      </w:r>
      <w:r>
        <w:rPr>
          <w:rtl/>
        </w:rPr>
        <w:t xml:space="preserve"> </w:t>
      </w:r>
      <w:r w:rsidRPr="00D62367">
        <w:rPr>
          <w:rtl/>
        </w:rPr>
        <w:t>בתולת</w:t>
      </w:r>
      <w:r>
        <w:rPr>
          <w:rtl/>
        </w:rPr>
        <w:t xml:space="preserve"> </w:t>
      </w:r>
      <w:r w:rsidRPr="00D62367">
        <w:rPr>
          <w:rtl/>
        </w:rPr>
        <w:t>ישראל'.</w:t>
      </w:r>
      <w:r>
        <w:rPr>
          <w:rtl/>
        </w:rPr>
        <w:t xml:space="preserve"> </w:t>
      </w:r>
    </w:p>
  </w:footnote>
  <w:footnote w:id="987">
    <w:p w14:paraId="77DA359C" w14:textId="49BD136D"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מו.</w:t>
      </w:r>
      <w:r>
        <w:rPr>
          <w:rtl/>
        </w:rPr>
        <w:t xml:space="preserve"> </w:t>
      </w:r>
      <w:r w:rsidR="006B05B4">
        <w:rPr>
          <w:rFonts w:hint="cs"/>
          <w:rtl/>
        </w:rPr>
        <w:t xml:space="preserve">דרשה זו מופיעה בסוף סעיף ב לעיל, והבאנו שוב רק משום הסוף השונה. </w:t>
      </w:r>
    </w:p>
  </w:footnote>
  <w:footnote w:id="988">
    <w:p w14:paraId="0947A014" w14:textId="0744523D" w:rsidR="00D274FC" w:rsidRPr="00D62367" w:rsidRDefault="00D274FC" w:rsidP="00D62367">
      <w:pPr>
        <w:pStyle w:val="a4"/>
        <w:rPr>
          <w:rtl/>
        </w:rPr>
      </w:pPr>
      <w:r w:rsidRPr="00D62367">
        <w:rPr>
          <w:rStyle w:val="a6"/>
        </w:rPr>
        <w:footnoteRef/>
      </w:r>
      <w:r>
        <w:rPr>
          <w:rtl/>
        </w:rPr>
        <w:t xml:space="preserve"> </w:t>
      </w:r>
      <w:r w:rsidRPr="00D62367">
        <w:rPr>
          <w:rtl/>
        </w:rPr>
        <w:t>אדם</w:t>
      </w:r>
      <w:r>
        <w:rPr>
          <w:rtl/>
        </w:rPr>
        <w:t xml:space="preserve"> </w:t>
      </w:r>
      <w:r w:rsidRPr="00D62367">
        <w:rPr>
          <w:rtl/>
        </w:rPr>
        <w:t>הראשון</w:t>
      </w:r>
      <w:r>
        <w:rPr>
          <w:rtl/>
        </w:rPr>
        <w:t xml:space="preserve"> </w:t>
      </w:r>
    </w:p>
  </w:footnote>
  <w:footnote w:id="989">
    <w:p w14:paraId="1BD4E33A" w14:textId="07A16C6A" w:rsidR="00D274FC" w:rsidRPr="00D62367" w:rsidRDefault="00D274FC" w:rsidP="00D62367">
      <w:pPr>
        <w:pStyle w:val="a4"/>
        <w:rPr>
          <w:rtl/>
        </w:rPr>
      </w:pPr>
      <w:r w:rsidRPr="00D62367">
        <w:rPr>
          <w:rStyle w:val="a6"/>
        </w:rPr>
        <w:footnoteRef/>
      </w:r>
      <w:r>
        <w:rPr>
          <w:rtl/>
        </w:rPr>
        <w:t xml:space="preserve"> </w:t>
      </w:r>
      <w:r w:rsidRPr="00D62367">
        <w:rPr>
          <w:rtl/>
        </w:rPr>
        <w:t>מתן</w:t>
      </w:r>
      <w:r>
        <w:rPr>
          <w:rtl/>
        </w:rPr>
        <w:t xml:space="preserve"> </w:t>
      </w:r>
      <w:r w:rsidRPr="00D62367">
        <w:rPr>
          <w:rtl/>
        </w:rPr>
        <w:t>תורה</w:t>
      </w:r>
    </w:p>
  </w:footnote>
  <w:footnote w:id="990">
    <w:p w14:paraId="511DF83E" w14:textId="3B38E76C" w:rsidR="00D274FC" w:rsidRPr="00D62367" w:rsidRDefault="00D274FC" w:rsidP="00D62367">
      <w:pPr>
        <w:pStyle w:val="a4"/>
      </w:pPr>
      <w:r w:rsidRPr="00D62367">
        <w:rPr>
          <w:rStyle w:val="a6"/>
        </w:rPr>
        <w:footnoteRef/>
      </w:r>
      <w:r>
        <w:rPr>
          <w:rtl/>
        </w:rPr>
        <w:t xml:space="preserve"> </w:t>
      </w:r>
      <w:r w:rsidRPr="00D62367">
        <w:rPr>
          <w:rtl/>
        </w:rPr>
        <w:t>בדברי</w:t>
      </w:r>
      <w:r>
        <w:rPr>
          <w:rtl/>
        </w:rPr>
        <w:t xml:space="preserve"> </w:t>
      </w:r>
      <w:r w:rsidRPr="00D62367">
        <w:rPr>
          <w:rtl/>
        </w:rPr>
        <w:t>תורה.</w:t>
      </w:r>
      <w:r>
        <w:rPr>
          <w:rtl/>
        </w:rPr>
        <w:t xml:space="preserve"> </w:t>
      </w:r>
      <w:r w:rsidR="00061095">
        <w:rPr>
          <w:rFonts w:hint="cs"/>
          <w:rtl/>
        </w:rPr>
        <w:t xml:space="preserve">על מעמדו של לימוד התורה ראו בהקדמה לספר. </w:t>
      </w:r>
    </w:p>
  </w:footnote>
  <w:footnote w:id="991">
    <w:p w14:paraId="05C94A01" w14:textId="3C33C8E0"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קמח.</w:t>
      </w:r>
      <w:r>
        <w:rPr>
          <w:rtl/>
        </w:rPr>
        <w:t xml:space="preserve"> </w:t>
      </w:r>
    </w:p>
  </w:footnote>
  <w:footnote w:id="992">
    <w:p w14:paraId="1628B5EC" w14:textId="4EDDD087"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נו,</w:t>
      </w:r>
      <w:r>
        <w:rPr>
          <w:rtl/>
        </w:rPr>
        <w:t xml:space="preserve"> </w:t>
      </w:r>
      <w:r w:rsidRPr="00D62367">
        <w:rPr>
          <w:rtl/>
        </w:rPr>
        <w:t>סוף</w:t>
      </w:r>
      <w:r>
        <w:rPr>
          <w:rtl/>
        </w:rPr>
        <w:t xml:space="preserve"> </w:t>
      </w:r>
      <w:r w:rsidRPr="00D62367">
        <w:rPr>
          <w:rtl/>
        </w:rPr>
        <w:t>הסעיף.</w:t>
      </w:r>
      <w:r>
        <w:rPr>
          <w:rtl/>
        </w:rPr>
        <w:t xml:space="preserve"> </w:t>
      </w:r>
      <w:r w:rsidRPr="00D62367">
        <w:rPr>
          <w:rtl/>
        </w:rPr>
        <w:t>וראשיתו</w:t>
      </w:r>
      <w:r>
        <w:rPr>
          <w:rtl/>
        </w:rPr>
        <w:t xml:space="preserve"> </w:t>
      </w:r>
      <w:r w:rsidRPr="00D62367">
        <w:rPr>
          <w:rtl/>
        </w:rPr>
        <w:t>מה</w:t>
      </w:r>
      <w:r>
        <w:rPr>
          <w:rtl/>
        </w:rPr>
        <w:t xml:space="preserve"> </w:t>
      </w:r>
      <w:r w:rsidRPr="00D62367">
        <w:rPr>
          <w:rtl/>
        </w:rPr>
        <w:t>שכאן</w:t>
      </w:r>
      <w:r>
        <w:rPr>
          <w:rtl/>
        </w:rPr>
        <w:t xml:space="preserve"> </w:t>
      </w:r>
      <w:r w:rsidRPr="00D62367">
        <w:rPr>
          <w:rtl/>
        </w:rPr>
        <w:t>חלק</w:t>
      </w:r>
      <w:r>
        <w:rPr>
          <w:rtl/>
        </w:rPr>
        <w:t xml:space="preserve"> </w:t>
      </w:r>
      <w:r w:rsidRPr="00D62367">
        <w:rPr>
          <w:rtl/>
        </w:rPr>
        <w:t>א</w:t>
      </w:r>
      <w:r>
        <w:rPr>
          <w:rtl/>
        </w:rPr>
        <w:t xml:space="preserve"> </w:t>
      </w:r>
      <w:r w:rsidRPr="00D62367">
        <w:rPr>
          <w:rtl/>
        </w:rPr>
        <w:t>סע'</w:t>
      </w:r>
      <w:r>
        <w:rPr>
          <w:rtl/>
        </w:rPr>
        <w:t xml:space="preserve"> </w:t>
      </w:r>
      <w:r w:rsidRPr="00D62367">
        <w:rPr>
          <w:rtl/>
        </w:rPr>
        <w:t>ל.</w:t>
      </w:r>
      <w:r>
        <w:rPr>
          <w:rtl/>
        </w:rPr>
        <w:t xml:space="preserve"> </w:t>
      </w:r>
    </w:p>
  </w:footnote>
  <w:footnote w:id="993">
    <w:p w14:paraId="32D7E2FF" w14:textId="59C17291" w:rsidR="00D274FC" w:rsidRPr="00D62367" w:rsidRDefault="00D274FC" w:rsidP="00D62367">
      <w:pPr>
        <w:pStyle w:val="a4"/>
        <w:rPr>
          <w:rtl/>
        </w:rPr>
      </w:pPr>
      <w:r w:rsidRPr="00D62367">
        <w:rPr>
          <w:rStyle w:val="a6"/>
        </w:rPr>
        <w:footnoteRef/>
      </w:r>
      <w:r>
        <w:rPr>
          <w:rtl/>
        </w:rPr>
        <w:t xml:space="preserve"> </w:t>
      </w:r>
      <w:r w:rsidRPr="00D62367">
        <w:rPr>
          <w:rtl/>
        </w:rPr>
        <w:t>מקביל</w:t>
      </w:r>
      <w:r>
        <w:rPr>
          <w:rtl/>
        </w:rPr>
        <w:t xml:space="preserve"> </w:t>
      </w:r>
      <w:r w:rsidRPr="00D62367">
        <w:rPr>
          <w:rtl/>
        </w:rPr>
        <w:t>לדברי</w:t>
      </w:r>
      <w:r>
        <w:rPr>
          <w:rtl/>
        </w:rPr>
        <w:t xml:space="preserve"> </w:t>
      </w:r>
      <w:r w:rsidRPr="00D62367">
        <w:rPr>
          <w:rtl/>
        </w:rPr>
        <w:t>י"ז</w:t>
      </w:r>
      <w:r>
        <w:rPr>
          <w:rtl/>
        </w:rPr>
        <w:t xml:space="preserve"> </w:t>
      </w:r>
      <w:r w:rsidRPr="00D62367">
        <w:rPr>
          <w:rtl/>
        </w:rPr>
        <w:t>בסעיף</w:t>
      </w:r>
      <w:r>
        <w:rPr>
          <w:rtl/>
        </w:rPr>
        <w:t xml:space="preserve"> </w:t>
      </w:r>
      <w:r w:rsidRPr="00D62367">
        <w:rPr>
          <w:rtl/>
        </w:rPr>
        <w:t>כח.</w:t>
      </w:r>
      <w:r>
        <w:rPr>
          <w:rtl/>
        </w:rPr>
        <w:t xml:space="preserve"> </w:t>
      </w:r>
      <w:r w:rsidRPr="00D62367">
        <w:rPr>
          <w:rtl/>
        </w:rPr>
        <w:t>הדברים</w:t>
      </w:r>
      <w:r>
        <w:rPr>
          <w:rtl/>
        </w:rPr>
        <w:t xml:space="preserve"> </w:t>
      </w:r>
      <w:r w:rsidRPr="00D62367">
        <w:rPr>
          <w:rtl/>
        </w:rPr>
        <w:t>הובאו</w:t>
      </w:r>
      <w:r>
        <w:rPr>
          <w:rtl/>
        </w:rPr>
        <w:t xml:space="preserve"> </w:t>
      </w:r>
      <w:r w:rsidRPr="00D62367">
        <w:rPr>
          <w:rtl/>
        </w:rPr>
        <w:t>למעלה</w:t>
      </w:r>
      <w:r>
        <w:rPr>
          <w:rtl/>
        </w:rPr>
        <w:t xml:space="preserve"> </w:t>
      </w:r>
      <w:r w:rsidRPr="00D62367">
        <w:rPr>
          <w:rtl/>
        </w:rPr>
        <w:t>חלק</w:t>
      </w:r>
      <w:r>
        <w:rPr>
          <w:rtl/>
        </w:rPr>
        <w:t xml:space="preserve"> </w:t>
      </w:r>
      <w:r w:rsidRPr="00D62367">
        <w:rPr>
          <w:rtl/>
        </w:rPr>
        <w:t>ב'</w:t>
      </w:r>
      <w:r>
        <w:rPr>
          <w:rtl/>
        </w:rPr>
        <w:t xml:space="preserve"> </w:t>
      </w:r>
      <w:r w:rsidRPr="00D62367">
        <w:rPr>
          <w:rtl/>
        </w:rPr>
        <w:t>סעיף</w:t>
      </w:r>
      <w:r>
        <w:rPr>
          <w:rtl/>
        </w:rPr>
        <w:t xml:space="preserve"> </w:t>
      </w:r>
      <w:r w:rsidRPr="00D62367">
        <w:rPr>
          <w:rtl/>
        </w:rPr>
        <w:t>טו.</w:t>
      </w:r>
      <w:r>
        <w:rPr>
          <w:rtl/>
        </w:rPr>
        <w:t xml:space="preserve"> </w:t>
      </w:r>
    </w:p>
  </w:footnote>
  <w:footnote w:id="994">
    <w:p w14:paraId="1F2C1653" w14:textId="5B3931F4"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יא.</w:t>
      </w:r>
      <w:r>
        <w:rPr>
          <w:rtl/>
        </w:rPr>
        <w:t xml:space="preserve"> </w:t>
      </w:r>
    </w:p>
  </w:footnote>
  <w:footnote w:id="995">
    <w:p w14:paraId="79611EC7" w14:textId="4784EB56"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י.</w:t>
      </w:r>
    </w:p>
  </w:footnote>
  <w:footnote w:id="996">
    <w:p w14:paraId="1DE6B414" w14:textId="660059D5"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מאמרים</w:t>
      </w:r>
      <w:r>
        <w:rPr>
          <w:rtl/>
        </w:rPr>
        <w:t xml:space="preserve"> </w:t>
      </w:r>
      <w:r w:rsidRPr="00D62367">
        <w:rPr>
          <w:rtl/>
        </w:rPr>
        <w:t>ומעשיות</w:t>
      </w:r>
      <w:r>
        <w:rPr>
          <w:rtl/>
        </w:rPr>
        <w:t xml:space="preserve"> </w:t>
      </w:r>
      <w:r w:rsidRPr="00D62367">
        <w:rPr>
          <w:rtl/>
        </w:rPr>
        <w:t>שונות,</w:t>
      </w:r>
      <w:r>
        <w:rPr>
          <w:rtl/>
        </w:rPr>
        <w:t xml:space="preserve"> </w:t>
      </w:r>
      <w:r w:rsidRPr="00D62367">
        <w:rPr>
          <w:rtl/>
        </w:rPr>
        <w:t>יד.</w:t>
      </w:r>
    </w:p>
    <w:p w14:paraId="36971971" w14:textId="5D98216B" w:rsidR="00D274FC" w:rsidRPr="00D62367" w:rsidRDefault="00D274FC" w:rsidP="00D62367">
      <w:pPr>
        <w:pStyle w:val="a4"/>
        <w:rPr>
          <w:rtl/>
        </w:rPr>
      </w:pPr>
      <w:r w:rsidRPr="00D62367">
        <w:rPr>
          <w:rtl/>
        </w:rPr>
        <w:t>בכמה</w:t>
      </w:r>
      <w:r>
        <w:rPr>
          <w:rtl/>
        </w:rPr>
        <w:t xml:space="preserve"> </w:t>
      </w:r>
      <w:r w:rsidRPr="00D62367">
        <w:rPr>
          <w:rtl/>
        </w:rPr>
        <w:t>מקומות</w:t>
      </w:r>
      <w:r>
        <w:rPr>
          <w:rtl/>
        </w:rPr>
        <w:t xml:space="preserve"> </w:t>
      </w:r>
      <w:r w:rsidRPr="00D62367">
        <w:rPr>
          <w:rtl/>
        </w:rPr>
        <w:t>מופיע</w:t>
      </w:r>
      <w:r>
        <w:rPr>
          <w:rtl/>
        </w:rPr>
        <w:t xml:space="preserve"> </w:t>
      </w:r>
      <w:r w:rsidRPr="00D62367">
        <w:rPr>
          <w:rtl/>
        </w:rPr>
        <w:t>התגלות</w:t>
      </w:r>
      <w:r>
        <w:rPr>
          <w:rtl/>
        </w:rPr>
        <w:t xml:space="preserve"> </w:t>
      </w:r>
      <w:r w:rsidRPr="00D62367">
        <w:rPr>
          <w:rtl/>
        </w:rPr>
        <w:t>של</w:t>
      </w:r>
      <w:r>
        <w:rPr>
          <w:rtl/>
        </w:rPr>
        <w:t xml:space="preserve"> </w:t>
      </w:r>
      <w:r w:rsidRPr="00D62367">
        <w:rPr>
          <w:rtl/>
        </w:rPr>
        <w:t>יעקב</w:t>
      </w:r>
      <w:r>
        <w:rPr>
          <w:rtl/>
        </w:rPr>
        <w:t xml:space="preserve"> </w:t>
      </w:r>
      <w:r w:rsidRPr="00D62367">
        <w:rPr>
          <w:rtl/>
        </w:rPr>
        <w:t>אבינו</w:t>
      </w:r>
      <w:r>
        <w:rPr>
          <w:rtl/>
        </w:rPr>
        <w:t xml:space="preserve"> </w:t>
      </w:r>
      <w:r w:rsidRPr="00D62367">
        <w:rPr>
          <w:rtl/>
        </w:rPr>
        <w:t>לגר"א.</w:t>
      </w:r>
      <w:r>
        <w:rPr>
          <w:rtl/>
        </w:rPr>
        <w:t xml:space="preserve"> </w:t>
      </w:r>
      <w:r w:rsidRPr="00D62367">
        <w:rPr>
          <w:rtl/>
        </w:rPr>
        <w:t>ראו</w:t>
      </w:r>
      <w:r>
        <w:rPr>
          <w:rtl/>
        </w:rPr>
        <w:t xml:space="preserve"> </w:t>
      </w:r>
      <w:r w:rsidRPr="00D62367">
        <w:rPr>
          <w:rtl/>
        </w:rPr>
        <w:t>לדוגמה</w:t>
      </w:r>
      <w:r>
        <w:rPr>
          <w:rtl/>
        </w:rPr>
        <w:t xml:space="preserve"> </w:t>
      </w:r>
      <w:r w:rsidRPr="00D62367">
        <w:rPr>
          <w:rtl/>
        </w:rPr>
        <w:t>בהקדמת</w:t>
      </w:r>
      <w:r>
        <w:rPr>
          <w:rtl/>
        </w:rPr>
        <w:t xml:space="preserve"> </w:t>
      </w:r>
      <w:r w:rsidRPr="00D62367">
        <w:rPr>
          <w:rtl/>
        </w:rPr>
        <w:t>ר'</w:t>
      </w:r>
      <w:r>
        <w:rPr>
          <w:rtl/>
        </w:rPr>
        <w:t xml:space="preserve"> </w:t>
      </w:r>
      <w:r w:rsidRPr="00D62367">
        <w:rPr>
          <w:rtl/>
        </w:rPr>
        <w:t>חיים</w:t>
      </w:r>
      <w:r>
        <w:rPr>
          <w:rtl/>
        </w:rPr>
        <w:t xml:space="preserve"> </w:t>
      </w:r>
      <w:r w:rsidRPr="00D62367">
        <w:rPr>
          <w:rtl/>
        </w:rPr>
        <w:t>לפירוש</w:t>
      </w:r>
      <w:r>
        <w:rPr>
          <w:rtl/>
        </w:rPr>
        <w:t xml:space="preserve"> </w:t>
      </w:r>
      <w:r w:rsidRPr="00D62367">
        <w:rPr>
          <w:rtl/>
        </w:rPr>
        <w:t>הגר"א</w:t>
      </w:r>
      <w:r>
        <w:rPr>
          <w:rtl/>
        </w:rPr>
        <w:t xml:space="preserve"> </w:t>
      </w:r>
      <w:r w:rsidRPr="00D62367">
        <w:rPr>
          <w:rtl/>
        </w:rPr>
        <w:t>לספרא</w:t>
      </w:r>
      <w:r>
        <w:rPr>
          <w:rtl/>
        </w:rPr>
        <w:t xml:space="preserve"> </w:t>
      </w:r>
      <w:r w:rsidRPr="00D62367">
        <w:rPr>
          <w:rtl/>
        </w:rPr>
        <w:t>דצניעותא</w:t>
      </w:r>
      <w:r>
        <w:rPr>
          <w:rtl/>
        </w:rPr>
        <w:t xml:space="preserve"> </w:t>
      </w:r>
      <w:r w:rsidRPr="00D62367">
        <w:rPr>
          <w:rtl/>
        </w:rPr>
        <w:t>(</w:t>
      </w:r>
      <w:r w:rsidRPr="00D62367">
        <w:rPr>
          <w:highlight w:val="yellow"/>
          <w:rtl/>
        </w:rPr>
        <w:t>@@@</w:t>
      </w:r>
      <w:r>
        <w:rPr>
          <w:highlight w:val="yellow"/>
          <w:rtl/>
        </w:rPr>
        <w:t xml:space="preserve"> </w:t>
      </w:r>
      <w:r w:rsidRPr="00D62367">
        <w:rPr>
          <w:highlight w:val="yellow"/>
          <w:rtl/>
        </w:rPr>
        <w:t>עמ'</w:t>
      </w:r>
      <w:r>
        <w:rPr>
          <w:highlight w:val="yellow"/>
          <w:rtl/>
        </w:rPr>
        <w:t xml:space="preserve"> </w:t>
      </w:r>
      <w:r w:rsidRPr="00D62367">
        <w:rPr>
          <w:highlight w:val="yellow"/>
          <w:rtl/>
        </w:rPr>
        <w:t>@@</w:t>
      </w:r>
      <w:r w:rsidRPr="00D62367">
        <w:rPr>
          <w:rtl/>
        </w:rPr>
        <w:t>):</w:t>
      </w:r>
      <w:r>
        <w:rPr>
          <w:rtl/>
        </w:rPr>
        <w:t xml:space="preserve"> </w:t>
      </w:r>
      <w:r w:rsidRPr="00D62367">
        <w:rPr>
          <w:rtl/>
        </w:rPr>
        <w:t>"גם</w:t>
      </w:r>
      <w:r>
        <w:rPr>
          <w:rtl/>
        </w:rPr>
        <w:t xml:space="preserve"> </w:t>
      </w:r>
      <w:r w:rsidRPr="00D62367">
        <w:rPr>
          <w:rtl/>
        </w:rPr>
        <w:t>מכל</w:t>
      </w:r>
      <w:r>
        <w:rPr>
          <w:rtl/>
        </w:rPr>
        <w:t xml:space="preserve"> </w:t>
      </w:r>
      <w:r w:rsidRPr="00D62367">
        <w:rPr>
          <w:rtl/>
        </w:rPr>
        <w:t>אשר</w:t>
      </w:r>
      <w:r>
        <w:rPr>
          <w:rtl/>
        </w:rPr>
        <w:t xml:space="preserve"> </w:t>
      </w:r>
      <w:r w:rsidRPr="00D62367">
        <w:rPr>
          <w:rtl/>
        </w:rPr>
        <w:t>מצאתי</w:t>
      </w:r>
      <w:r>
        <w:rPr>
          <w:rtl/>
        </w:rPr>
        <w:t xml:space="preserve"> </w:t>
      </w:r>
      <w:r w:rsidRPr="00D62367">
        <w:rPr>
          <w:rtl/>
        </w:rPr>
        <w:t>ראיתי</w:t>
      </w:r>
      <w:r>
        <w:rPr>
          <w:rtl/>
        </w:rPr>
        <w:t xml:space="preserve"> </w:t>
      </w:r>
      <w:r w:rsidRPr="00D62367">
        <w:rPr>
          <w:rtl/>
        </w:rPr>
        <w:t>בעיני</w:t>
      </w:r>
      <w:r>
        <w:rPr>
          <w:rtl/>
        </w:rPr>
        <w:t xml:space="preserve"> </w:t>
      </w:r>
      <w:r w:rsidRPr="00D62367">
        <w:rPr>
          <w:rtl/>
        </w:rPr>
        <w:t>בכ"ק</w:t>
      </w:r>
      <w:r>
        <w:rPr>
          <w:rtl/>
        </w:rPr>
        <w:t xml:space="preserve"> </w:t>
      </w:r>
      <w:r w:rsidRPr="00D62367">
        <w:rPr>
          <w:rtl/>
        </w:rPr>
        <w:t>נ"ע</w:t>
      </w:r>
      <w:r>
        <w:rPr>
          <w:rtl/>
        </w:rPr>
        <w:t xml:space="preserve"> </w:t>
      </w:r>
      <w:r w:rsidRPr="00D62367">
        <w:rPr>
          <w:rtl/>
        </w:rPr>
        <w:t>כתוב</w:t>
      </w:r>
      <w:r>
        <w:rPr>
          <w:rtl/>
        </w:rPr>
        <w:t xml:space="preserve"> </w:t>
      </w:r>
      <w:r w:rsidRPr="00D62367">
        <w:rPr>
          <w:rtl/>
        </w:rPr>
        <w:t>יושר</w:t>
      </w:r>
      <w:r>
        <w:rPr>
          <w:rtl/>
        </w:rPr>
        <w:t xml:space="preserve"> </w:t>
      </w:r>
      <w:r w:rsidRPr="00D62367">
        <w:rPr>
          <w:rtl/>
        </w:rPr>
        <w:t>רזין</w:t>
      </w:r>
      <w:r>
        <w:rPr>
          <w:rtl/>
        </w:rPr>
        <w:t xml:space="preserve"> </w:t>
      </w:r>
      <w:r w:rsidRPr="00D62367">
        <w:rPr>
          <w:rtl/>
        </w:rPr>
        <w:t>עילאין</w:t>
      </w:r>
      <w:r>
        <w:rPr>
          <w:rtl/>
        </w:rPr>
        <w:t xml:space="preserve"> </w:t>
      </w:r>
      <w:r w:rsidRPr="00D62367">
        <w:rPr>
          <w:rtl/>
        </w:rPr>
        <w:t>קדישין</w:t>
      </w:r>
      <w:r>
        <w:rPr>
          <w:rtl/>
        </w:rPr>
        <w:t xml:space="preserve"> </w:t>
      </w:r>
      <w:r w:rsidRPr="00D62367">
        <w:rPr>
          <w:rtl/>
        </w:rPr>
        <w:t>מה</w:t>
      </w:r>
      <w:r>
        <w:rPr>
          <w:rtl/>
        </w:rPr>
        <w:t xml:space="preserve"> </w:t>
      </w:r>
      <w:r w:rsidRPr="00D62367">
        <w:rPr>
          <w:rtl/>
        </w:rPr>
        <w:t>שגילה</w:t>
      </w:r>
      <w:r>
        <w:rPr>
          <w:rtl/>
        </w:rPr>
        <w:t xml:space="preserve"> </w:t>
      </w:r>
      <w:r w:rsidRPr="00D62367">
        <w:rPr>
          <w:rtl/>
        </w:rPr>
        <w:t>לו</w:t>
      </w:r>
      <w:r>
        <w:rPr>
          <w:rtl/>
        </w:rPr>
        <w:t xml:space="preserve"> </w:t>
      </w:r>
      <w:r w:rsidRPr="00D62367">
        <w:rPr>
          <w:rtl/>
        </w:rPr>
        <w:t>יעקב</w:t>
      </w:r>
      <w:r>
        <w:rPr>
          <w:rtl/>
        </w:rPr>
        <w:t xml:space="preserve"> </w:t>
      </w:r>
      <w:r w:rsidRPr="00D62367">
        <w:rPr>
          <w:rtl/>
        </w:rPr>
        <w:t>אבינו</w:t>
      </w:r>
      <w:r>
        <w:rPr>
          <w:rtl/>
        </w:rPr>
        <w:t xml:space="preserve"> </w:t>
      </w:r>
      <w:r w:rsidRPr="00D62367">
        <w:rPr>
          <w:rtl/>
        </w:rPr>
        <w:t>ע"ה</w:t>
      </w:r>
      <w:r>
        <w:rPr>
          <w:rtl/>
        </w:rPr>
        <w:t xml:space="preserve"> </w:t>
      </w:r>
      <w:r w:rsidRPr="00D62367">
        <w:rPr>
          <w:rtl/>
        </w:rPr>
        <w:t>ואליהו</w:t>
      </w:r>
      <w:r>
        <w:rPr>
          <w:rtl/>
        </w:rPr>
        <w:t xml:space="preserve"> </w:t>
      </w:r>
      <w:r w:rsidRPr="00D62367">
        <w:rPr>
          <w:rtl/>
        </w:rPr>
        <w:t>ע"ה"</w:t>
      </w:r>
      <w:r>
        <w:rPr>
          <w:rtl/>
        </w:rPr>
        <w:t xml:space="preserve"> </w:t>
      </w:r>
      <w:r w:rsidRPr="00D62367">
        <w:rPr>
          <w:rtl/>
        </w:rPr>
        <w:t>וכן</w:t>
      </w:r>
      <w:r>
        <w:rPr>
          <w:rtl/>
        </w:rPr>
        <w:t xml:space="preserve"> </w:t>
      </w:r>
      <w:r w:rsidRPr="00D62367">
        <w:rPr>
          <w:rtl/>
        </w:rPr>
        <w:t>בהקדמת</w:t>
      </w:r>
      <w:r>
        <w:rPr>
          <w:rtl/>
        </w:rPr>
        <w:t xml:space="preserve"> </w:t>
      </w:r>
      <w:r w:rsidRPr="00D62367">
        <w:rPr>
          <w:rtl/>
        </w:rPr>
        <w:t>פאת</w:t>
      </w:r>
      <w:r>
        <w:rPr>
          <w:rtl/>
        </w:rPr>
        <w:t xml:space="preserve"> </w:t>
      </w:r>
      <w:r w:rsidRPr="00D62367">
        <w:rPr>
          <w:rtl/>
        </w:rPr>
        <w:t>השולחן:</w:t>
      </w:r>
      <w:r>
        <w:rPr>
          <w:rtl/>
        </w:rPr>
        <w:t xml:space="preserve"> </w:t>
      </w:r>
      <w:r w:rsidRPr="00D62367">
        <w:rPr>
          <w:rtl/>
        </w:rPr>
        <w:t>"סוד</w:t>
      </w:r>
      <w:r>
        <w:rPr>
          <w:rtl/>
        </w:rPr>
        <w:t xml:space="preserve"> </w:t>
      </w:r>
      <w:r w:rsidRPr="00D62367">
        <w:rPr>
          <w:rtl/>
        </w:rPr>
        <w:t>אחד</w:t>
      </w:r>
      <w:r>
        <w:rPr>
          <w:rtl/>
        </w:rPr>
        <w:t xml:space="preserve"> </w:t>
      </w:r>
      <w:r w:rsidRPr="00D62367">
        <w:rPr>
          <w:rtl/>
        </w:rPr>
        <w:t>שגילה</w:t>
      </w:r>
      <w:r>
        <w:rPr>
          <w:rtl/>
        </w:rPr>
        <w:t xml:space="preserve"> </w:t>
      </w:r>
      <w:r w:rsidRPr="00D62367">
        <w:rPr>
          <w:rtl/>
        </w:rPr>
        <w:t>יעקב</w:t>
      </w:r>
      <w:r>
        <w:rPr>
          <w:rtl/>
        </w:rPr>
        <w:t xml:space="preserve"> </w:t>
      </w:r>
      <w:r w:rsidRPr="00D62367">
        <w:rPr>
          <w:rtl/>
        </w:rPr>
        <w:t>אבינו</w:t>
      </w:r>
      <w:r>
        <w:rPr>
          <w:rtl/>
        </w:rPr>
        <w:t xml:space="preserve"> </w:t>
      </w:r>
      <w:r w:rsidRPr="00D62367">
        <w:rPr>
          <w:rtl/>
        </w:rPr>
        <w:t>ע"ה</w:t>
      </w:r>
      <w:r>
        <w:rPr>
          <w:rtl/>
        </w:rPr>
        <w:t xml:space="preserve"> </w:t>
      </w:r>
      <w:r w:rsidRPr="00D62367">
        <w:rPr>
          <w:rtl/>
        </w:rPr>
        <w:t>על</w:t>
      </w:r>
      <w:r>
        <w:rPr>
          <w:rtl/>
        </w:rPr>
        <w:t xml:space="preserve"> </w:t>
      </w:r>
      <w:r w:rsidRPr="00D62367">
        <w:rPr>
          <w:rtl/>
        </w:rPr>
        <w:t>מה</w:t>
      </w:r>
      <w:r>
        <w:rPr>
          <w:rtl/>
        </w:rPr>
        <w:t xml:space="preserve"> </w:t>
      </w:r>
      <w:r w:rsidRPr="00D62367">
        <w:rPr>
          <w:rtl/>
        </w:rPr>
        <w:t>שנתקשה</w:t>
      </w:r>
      <w:r>
        <w:rPr>
          <w:rtl/>
        </w:rPr>
        <w:t xml:space="preserve"> </w:t>
      </w:r>
      <w:r w:rsidRPr="00D62367">
        <w:rPr>
          <w:highlight w:val="yellow"/>
          <w:rtl/>
        </w:rPr>
        <w:t>להמשיך....</w:t>
      </w:r>
      <w:r w:rsidRPr="00D62367">
        <w:rPr>
          <w:rtl/>
        </w:rPr>
        <w:t>".</w:t>
      </w:r>
      <w:r>
        <w:rPr>
          <w:rtl/>
        </w:rPr>
        <w:t xml:space="preserve"> </w:t>
      </w:r>
      <w:r w:rsidRPr="00D62367">
        <w:rPr>
          <w:rtl/>
        </w:rPr>
        <w:t>דווקא</w:t>
      </w:r>
      <w:r>
        <w:rPr>
          <w:rtl/>
        </w:rPr>
        <w:t xml:space="preserve"> </w:t>
      </w:r>
      <w:r w:rsidRPr="00D62367">
        <w:rPr>
          <w:rtl/>
        </w:rPr>
        <w:t>הסיפור</w:t>
      </w:r>
      <w:r>
        <w:rPr>
          <w:rtl/>
        </w:rPr>
        <w:t xml:space="preserve"> </w:t>
      </w:r>
      <w:r w:rsidRPr="00D62367">
        <w:rPr>
          <w:rtl/>
        </w:rPr>
        <w:t>המפורסם</w:t>
      </w:r>
      <w:r>
        <w:rPr>
          <w:rtl/>
        </w:rPr>
        <w:t xml:space="preserve"> </w:t>
      </w:r>
      <w:r w:rsidRPr="00D62367">
        <w:rPr>
          <w:rtl/>
        </w:rPr>
        <w:t>על</w:t>
      </w:r>
      <w:r>
        <w:rPr>
          <w:rtl/>
        </w:rPr>
        <w:t xml:space="preserve"> </w:t>
      </w:r>
      <w:r w:rsidRPr="00D62367">
        <w:rPr>
          <w:rtl/>
        </w:rPr>
        <w:t>ההתגלות</w:t>
      </w:r>
      <w:r>
        <w:rPr>
          <w:rtl/>
        </w:rPr>
        <w:t xml:space="preserve"> </w:t>
      </w:r>
      <w:r w:rsidRPr="00D62367">
        <w:rPr>
          <w:rtl/>
        </w:rPr>
        <w:t>לגר"א</w:t>
      </w:r>
      <w:r>
        <w:rPr>
          <w:rtl/>
        </w:rPr>
        <w:t xml:space="preserve"> </w:t>
      </w:r>
      <w:r w:rsidRPr="00D62367">
        <w:rPr>
          <w:rtl/>
        </w:rPr>
        <w:t>בזמן</w:t>
      </w:r>
      <w:r>
        <w:rPr>
          <w:rtl/>
        </w:rPr>
        <w:t xml:space="preserve"> </w:t>
      </w:r>
      <w:r w:rsidRPr="00D62367">
        <w:rPr>
          <w:rtl/>
        </w:rPr>
        <w:t>התפילה</w:t>
      </w:r>
      <w:r>
        <w:rPr>
          <w:rtl/>
        </w:rPr>
        <w:t xml:space="preserve"> </w:t>
      </w:r>
      <w:r w:rsidRPr="00D62367">
        <w:rPr>
          <w:rtl/>
        </w:rPr>
        <w:t>מופיע</w:t>
      </w:r>
      <w:r>
        <w:rPr>
          <w:rtl/>
        </w:rPr>
        <w:t xml:space="preserve"> </w:t>
      </w:r>
      <w:r w:rsidRPr="00D62367">
        <w:rPr>
          <w:rtl/>
        </w:rPr>
        <w:t>בהנהגות</w:t>
      </w:r>
      <w:r>
        <w:rPr>
          <w:rtl/>
        </w:rPr>
        <w:t xml:space="preserve"> </w:t>
      </w:r>
      <w:r w:rsidRPr="00D62367">
        <w:rPr>
          <w:rtl/>
        </w:rPr>
        <w:t>ישרות</w:t>
      </w:r>
      <w:r>
        <w:rPr>
          <w:rtl/>
        </w:rPr>
        <w:t xml:space="preserve"> </w:t>
      </w:r>
      <w:r w:rsidRPr="00D62367">
        <w:rPr>
          <w:rtl/>
        </w:rPr>
        <w:t>בלבד</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מה):</w:t>
      </w:r>
      <w:r>
        <w:rPr>
          <w:rtl/>
        </w:rPr>
        <w:t xml:space="preserve"> </w:t>
      </w:r>
      <w:r w:rsidRPr="00D62367">
        <w:rPr>
          <w:rtl/>
        </w:rPr>
        <w:t>"פעם</w:t>
      </w:r>
      <w:r>
        <w:rPr>
          <w:rtl/>
        </w:rPr>
        <w:t xml:space="preserve"> </w:t>
      </w:r>
      <w:r w:rsidRPr="00D62367">
        <w:rPr>
          <w:rtl/>
        </w:rPr>
        <w:t>אחת</w:t>
      </w:r>
      <w:r>
        <w:rPr>
          <w:rtl/>
        </w:rPr>
        <w:t xml:space="preserve"> </w:t>
      </w:r>
      <w:r w:rsidRPr="00D62367">
        <w:rPr>
          <w:rtl/>
        </w:rPr>
        <w:t>בתוך</w:t>
      </w:r>
      <w:r>
        <w:rPr>
          <w:rtl/>
        </w:rPr>
        <w:t xml:space="preserve"> </w:t>
      </w:r>
      <w:r w:rsidRPr="00D62367">
        <w:rPr>
          <w:rtl/>
        </w:rPr>
        <w:t>שמו"ע</w:t>
      </w:r>
      <w:r>
        <w:rPr>
          <w:rtl/>
        </w:rPr>
        <w:t xml:space="preserve"> </w:t>
      </w:r>
      <w:r w:rsidRPr="00D62367">
        <w:rPr>
          <w:rtl/>
        </w:rPr>
        <w:t>בתפלה</w:t>
      </w:r>
      <w:r>
        <w:rPr>
          <w:rtl/>
        </w:rPr>
        <w:t xml:space="preserve"> </w:t>
      </w:r>
      <w:r w:rsidRPr="00D62367">
        <w:rPr>
          <w:rtl/>
        </w:rPr>
        <w:t>נתגלה</w:t>
      </w:r>
      <w:r>
        <w:rPr>
          <w:rtl/>
        </w:rPr>
        <w:t xml:space="preserve"> </w:t>
      </w:r>
      <w:r w:rsidRPr="00D62367">
        <w:rPr>
          <w:rtl/>
        </w:rPr>
        <w:t>להגר"א</w:t>
      </w:r>
      <w:r>
        <w:rPr>
          <w:rtl/>
        </w:rPr>
        <w:t xml:space="preserve"> </w:t>
      </w:r>
      <w:r w:rsidRPr="00D62367">
        <w:rPr>
          <w:rtl/>
        </w:rPr>
        <w:t>ז"ל</w:t>
      </w:r>
      <w:r>
        <w:rPr>
          <w:rtl/>
        </w:rPr>
        <w:t xml:space="preserve"> </w:t>
      </w:r>
      <w:r w:rsidRPr="00D62367">
        <w:rPr>
          <w:rtl/>
        </w:rPr>
        <w:t>פירוש</w:t>
      </w:r>
      <w:r>
        <w:rPr>
          <w:rtl/>
        </w:rPr>
        <w:t xml:space="preserve"> </w:t>
      </w:r>
      <w:r w:rsidRPr="00D62367">
        <w:rPr>
          <w:rtl/>
        </w:rPr>
        <w:t>על</w:t>
      </w:r>
      <w:r>
        <w:rPr>
          <w:rtl/>
        </w:rPr>
        <w:t xml:space="preserve"> </w:t>
      </w:r>
      <w:r w:rsidRPr="00D62367">
        <w:rPr>
          <w:rtl/>
        </w:rPr>
        <w:t>מאמר</w:t>
      </w:r>
      <w:r>
        <w:rPr>
          <w:rtl/>
        </w:rPr>
        <w:t xml:space="preserve"> </w:t>
      </w:r>
      <w:r w:rsidRPr="00D62367">
        <w:rPr>
          <w:rtl/>
        </w:rPr>
        <w:t>הזוה"ק</w:t>
      </w:r>
      <w:r>
        <w:rPr>
          <w:rtl/>
        </w:rPr>
        <w:t xml:space="preserve"> </w:t>
      </w:r>
      <w:r w:rsidRPr="00D62367">
        <w:rPr>
          <w:rtl/>
        </w:rPr>
        <w:t>שנתקשה</w:t>
      </w:r>
      <w:r>
        <w:rPr>
          <w:rtl/>
        </w:rPr>
        <w:t xml:space="preserve"> </w:t>
      </w:r>
      <w:r w:rsidRPr="00D62367">
        <w:rPr>
          <w:rtl/>
        </w:rPr>
        <w:t>לו</w:t>
      </w:r>
      <w:r>
        <w:rPr>
          <w:rtl/>
        </w:rPr>
        <w:t xml:space="preserve"> </w:t>
      </w:r>
      <w:r w:rsidRPr="00D62367">
        <w:rPr>
          <w:rtl/>
        </w:rPr>
        <w:t>כמה</w:t>
      </w:r>
      <w:r>
        <w:rPr>
          <w:rtl/>
        </w:rPr>
        <w:t xml:space="preserve"> </w:t>
      </w:r>
      <w:r w:rsidRPr="00D62367">
        <w:rPr>
          <w:rtl/>
        </w:rPr>
        <w:t>פעמים</w:t>
      </w:r>
      <w:r>
        <w:rPr>
          <w:rtl/>
        </w:rPr>
        <w:t xml:space="preserve"> </w:t>
      </w:r>
      <w:r w:rsidRPr="00D62367">
        <w:rPr>
          <w:rtl/>
        </w:rPr>
        <w:t>ואמר</w:t>
      </w:r>
      <w:r>
        <w:rPr>
          <w:rtl/>
        </w:rPr>
        <w:t xml:space="preserve"> </w:t>
      </w:r>
      <w:r w:rsidRPr="00D62367">
        <w:rPr>
          <w:rtl/>
        </w:rPr>
        <w:t>הגר"א</w:t>
      </w:r>
      <w:r>
        <w:rPr>
          <w:rtl/>
        </w:rPr>
        <w:t xml:space="preserve"> </w:t>
      </w:r>
      <w:r w:rsidRPr="00D62367">
        <w:rPr>
          <w:rtl/>
        </w:rPr>
        <w:t>ז"ל</w:t>
      </w:r>
      <w:r>
        <w:rPr>
          <w:rtl/>
        </w:rPr>
        <w:t xml:space="preserve"> </w:t>
      </w:r>
      <w:r w:rsidRPr="00D62367">
        <w:rPr>
          <w:rtl/>
        </w:rPr>
        <w:t>להרב</w:t>
      </w:r>
      <w:r>
        <w:rPr>
          <w:rtl/>
        </w:rPr>
        <w:t xml:space="preserve"> </w:t>
      </w:r>
      <w:r w:rsidRPr="00D62367">
        <w:rPr>
          <w:rtl/>
        </w:rPr>
        <w:t>ר'</w:t>
      </w:r>
      <w:r>
        <w:rPr>
          <w:rtl/>
        </w:rPr>
        <w:t xml:space="preserve"> </w:t>
      </w:r>
      <w:r w:rsidRPr="00D62367">
        <w:rPr>
          <w:rtl/>
        </w:rPr>
        <w:t>חיים</w:t>
      </w:r>
      <w:r>
        <w:rPr>
          <w:rtl/>
        </w:rPr>
        <w:t xml:space="preserve"> </w:t>
      </w:r>
      <w:r w:rsidRPr="00D62367">
        <w:rPr>
          <w:rtl/>
        </w:rPr>
        <w:t>ז"ל</w:t>
      </w:r>
      <w:r>
        <w:rPr>
          <w:rtl/>
        </w:rPr>
        <w:t xml:space="preserve"> </w:t>
      </w:r>
      <w:r w:rsidRPr="00D62367">
        <w:rPr>
          <w:rtl/>
        </w:rPr>
        <w:t>מה</w:t>
      </w:r>
      <w:r>
        <w:rPr>
          <w:rtl/>
        </w:rPr>
        <w:t xml:space="preserve"> </w:t>
      </w:r>
      <w:r w:rsidRPr="00D62367">
        <w:rPr>
          <w:rtl/>
        </w:rPr>
        <w:t>יעשה</w:t>
      </w:r>
      <w:r>
        <w:rPr>
          <w:rtl/>
        </w:rPr>
        <w:t xml:space="preserve"> </w:t>
      </w:r>
      <w:r w:rsidRPr="00D62367">
        <w:rPr>
          <w:rtl/>
        </w:rPr>
        <w:t>נידן</w:t>
      </w:r>
      <w:r>
        <w:rPr>
          <w:rtl/>
        </w:rPr>
        <w:t xml:space="preserve"> </w:t>
      </w:r>
      <w:r w:rsidRPr="00D62367">
        <w:rPr>
          <w:rtl/>
        </w:rPr>
        <w:t>זה.</w:t>
      </w:r>
      <w:r>
        <w:rPr>
          <w:rtl/>
        </w:rPr>
        <w:t xml:space="preserve"> </w:t>
      </w:r>
      <w:r w:rsidRPr="00D62367">
        <w:rPr>
          <w:rtl/>
        </w:rPr>
        <w:t>והשיב</w:t>
      </w:r>
      <w:r>
        <w:rPr>
          <w:rtl/>
        </w:rPr>
        <w:t xml:space="preserve"> </w:t>
      </w:r>
      <w:r w:rsidRPr="00D62367">
        <w:rPr>
          <w:rtl/>
        </w:rPr>
        <w:t>מוהר"ל</w:t>
      </w:r>
      <w:r>
        <w:rPr>
          <w:rtl/>
        </w:rPr>
        <w:t xml:space="preserve"> </w:t>
      </w:r>
      <w:r w:rsidRPr="00D62367">
        <w:rPr>
          <w:rtl/>
        </w:rPr>
        <w:t>ז"ל</w:t>
      </w:r>
      <w:r>
        <w:rPr>
          <w:rtl/>
        </w:rPr>
        <w:t xml:space="preserve"> </w:t>
      </w:r>
      <w:r w:rsidRPr="00D62367">
        <w:rPr>
          <w:rtl/>
        </w:rPr>
        <w:t>הייתי</w:t>
      </w:r>
      <w:r>
        <w:rPr>
          <w:rtl/>
        </w:rPr>
        <w:t xml:space="preserve"> </w:t>
      </w:r>
      <w:r w:rsidRPr="00D62367">
        <w:rPr>
          <w:rtl/>
        </w:rPr>
        <w:t>שוהה</w:t>
      </w:r>
      <w:r>
        <w:rPr>
          <w:rtl/>
        </w:rPr>
        <w:t xml:space="preserve"> </w:t>
      </w:r>
      <w:r w:rsidRPr="00D62367">
        <w:rPr>
          <w:rtl/>
        </w:rPr>
        <w:t>קצת</w:t>
      </w:r>
      <w:r>
        <w:rPr>
          <w:rtl/>
        </w:rPr>
        <w:t xml:space="preserve"> </w:t>
      </w:r>
      <w:r w:rsidRPr="00D62367">
        <w:rPr>
          <w:rtl/>
        </w:rPr>
        <w:t>כדי</w:t>
      </w:r>
      <w:r>
        <w:rPr>
          <w:rtl/>
        </w:rPr>
        <w:t xml:space="preserve"> </w:t>
      </w:r>
      <w:r w:rsidRPr="00D62367">
        <w:rPr>
          <w:rtl/>
        </w:rPr>
        <w:t>לסדר</w:t>
      </w:r>
      <w:r>
        <w:rPr>
          <w:rtl/>
        </w:rPr>
        <w:t xml:space="preserve"> </w:t>
      </w:r>
      <w:r w:rsidRPr="00D62367">
        <w:rPr>
          <w:rtl/>
        </w:rPr>
        <w:t>הענין</w:t>
      </w:r>
      <w:r>
        <w:rPr>
          <w:rtl/>
        </w:rPr>
        <w:t xml:space="preserve"> </w:t>
      </w:r>
      <w:r w:rsidRPr="00D62367">
        <w:rPr>
          <w:rtl/>
        </w:rPr>
        <w:t>ואח"כ</w:t>
      </w:r>
      <w:r>
        <w:rPr>
          <w:rtl/>
        </w:rPr>
        <w:t xml:space="preserve"> </w:t>
      </w:r>
      <w:r w:rsidRPr="00D62367">
        <w:rPr>
          <w:rtl/>
        </w:rPr>
        <w:t>לחזור</w:t>
      </w:r>
      <w:r>
        <w:rPr>
          <w:rtl/>
        </w:rPr>
        <w:t xml:space="preserve"> </w:t>
      </w:r>
      <w:r w:rsidRPr="00D62367">
        <w:rPr>
          <w:rtl/>
        </w:rPr>
        <w:t>לתפלתי</w:t>
      </w:r>
      <w:r>
        <w:rPr>
          <w:rtl/>
        </w:rPr>
        <w:t xml:space="preserve"> </w:t>
      </w:r>
      <w:r w:rsidRPr="00D62367">
        <w:rPr>
          <w:rtl/>
        </w:rPr>
        <w:t>ואמר</w:t>
      </w:r>
      <w:r>
        <w:rPr>
          <w:rtl/>
        </w:rPr>
        <w:t xml:space="preserve"> </w:t>
      </w:r>
      <w:r w:rsidRPr="00D62367">
        <w:rPr>
          <w:rtl/>
        </w:rPr>
        <w:t>הגר"א</w:t>
      </w:r>
      <w:r>
        <w:rPr>
          <w:rtl/>
        </w:rPr>
        <w:t xml:space="preserve"> </w:t>
      </w:r>
      <w:r w:rsidRPr="00D62367">
        <w:rPr>
          <w:rtl/>
        </w:rPr>
        <w:t>ז"ל</w:t>
      </w:r>
      <w:r>
        <w:rPr>
          <w:rtl/>
        </w:rPr>
        <w:t xml:space="preserve"> </w:t>
      </w:r>
      <w:r w:rsidRPr="00D62367">
        <w:rPr>
          <w:rtl/>
        </w:rPr>
        <w:t>שכך</w:t>
      </w:r>
      <w:r>
        <w:rPr>
          <w:rtl/>
        </w:rPr>
        <w:t xml:space="preserve"> </w:t>
      </w:r>
      <w:r w:rsidRPr="00D62367">
        <w:rPr>
          <w:rtl/>
        </w:rPr>
        <w:t>עשה</w:t>
      </w:r>
      <w:r>
        <w:rPr>
          <w:rtl/>
        </w:rPr>
        <w:t xml:space="preserve"> </w:t>
      </w:r>
      <w:r w:rsidRPr="00D62367">
        <w:rPr>
          <w:rtl/>
        </w:rPr>
        <w:t>אבל</w:t>
      </w:r>
      <w:r>
        <w:rPr>
          <w:rtl/>
        </w:rPr>
        <w:t xml:space="preserve"> </w:t>
      </w:r>
      <w:r w:rsidRPr="00D62367">
        <w:rPr>
          <w:rtl/>
        </w:rPr>
        <w:t>לאחר</w:t>
      </w:r>
      <w:r>
        <w:rPr>
          <w:rtl/>
        </w:rPr>
        <w:t xml:space="preserve"> </w:t>
      </w:r>
      <w:r w:rsidRPr="00D62367">
        <w:rPr>
          <w:rtl/>
        </w:rPr>
        <w:t>התפלה</w:t>
      </w:r>
      <w:r>
        <w:rPr>
          <w:rtl/>
        </w:rPr>
        <w:t xml:space="preserve"> </w:t>
      </w:r>
      <w:r w:rsidRPr="00D62367">
        <w:rPr>
          <w:rtl/>
        </w:rPr>
        <w:t>נעלמה</w:t>
      </w:r>
      <w:r>
        <w:rPr>
          <w:rtl/>
        </w:rPr>
        <w:t xml:space="preserve"> </w:t>
      </w:r>
      <w:r w:rsidRPr="00D62367">
        <w:rPr>
          <w:rtl/>
        </w:rPr>
        <w:t>ממני</w:t>
      </w:r>
      <w:r>
        <w:rPr>
          <w:rtl/>
        </w:rPr>
        <w:t xml:space="preserve"> </w:t>
      </w:r>
      <w:r w:rsidRPr="00D62367">
        <w:rPr>
          <w:rtl/>
        </w:rPr>
        <w:t>ובתפלת</w:t>
      </w:r>
      <w:r>
        <w:rPr>
          <w:rtl/>
        </w:rPr>
        <w:t xml:space="preserve"> </w:t>
      </w:r>
      <w:r w:rsidRPr="00D62367">
        <w:rPr>
          <w:rtl/>
        </w:rPr>
        <w:t>מוסף</w:t>
      </w:r>
      <w:r>
        <w:rPr>
          <w:rtl/>
        </w:rPr>
        <w:t xml:space="preserve"> </w:t>
      </w:r>
      <w:r w:rsidRPr="00D62367">
        <w:rPr>
          <w:rtl/>
        </w:rPr>
        <w:t>פעל</w:t>
      </w:r>
      <w:r>
        <w:rPr>
          <w:rtl/>
        </w:rPr>
        <w:t xml:space="preserve"> </w:t>
      </w:r>
      <w:r w:rsidRPr="00D62367">
        <w:rPr>
          <w:rtl/>
        </w:rPr>
        <w:t>עוד</w:t>
      </w:r>
      <w:r>
        <w:rPr>
          <w:rtl/>
        </w:rPr>
        <w:t xml:space="preserve"> </w:t>
      </w:r>
      <w:r w:rsidRPr="00D62367">
        <w:rPr>
          <w:rtl/>
        </w:rPr>
        <w:t>הנ"ל</w:t>
      </w:r>
      <w:r>
        <w:rPr>
          <w:rtl/>
        </w:rPr>
        <w:t xml:space="preserve"> </w:t>
      </w:r>
      <w:r w:rsidRPr="00D62367">
        <w:rPr>
          <w:rtl/>
        </w:rPr>
        <w:t>על</w:t>
      </w:r>
      <w:r>
        <w:rPr>
          <w:rtl/>
        </w:rPr>
        <w:t xml:space="preserve"> </w:t>
      </w:r>
      <w:r w:rsidRPr="00D62367">
        <w:rPr>
          <w:rtl/>
        </w:rPr>
        <w:t>רעיוני</w:t>
      </w:r>
      <w:r>
        <w:rPr>
          <w:rtl/>
        </w:rPr>
        <w:t xml:space="preserve"> </w:t>
      </w:r>
      <w:r w:rsidRPr="00D62367">
        <w:rPr>
          <w:rtl/>
        </w:rPr>
        <w:t>ותיכף</w:t>
      </w:r>
      <w:r>
        <w:rPr>
          <w:rtl/>
        </w:rPr>
        <w:t xml:space="preserve"> </w:t>
      </w:r>
      <w:r w:rsidRPr="00D62367">
        <w:rPr>
          <w:rtl/>
        </w:rPr>
        <w:t>הסחתי</w:t>
      </w:r>
      <w:r>
        <w:rPr>
          <w:rtl/>
        </w:rPr>
        <w:t xml:space="preserve"> </w:t>
      </w:r>
      <w:r w:rsidRPr="00D62367">
        <w:rPr>
          <w:rtl/>
        </w:rPr>
        <w:t>זאת</w:t>
      </w:r>
      <w:r>
        <w:rPr>
          <w:rtl/>
        </w:rPr>
        <w:t xml:space="preserve"> </w:t>
      </w:r>
      <w:r w:rsidRPr="00D62367">
        <w:rPr>
          <w:rtl/>
        </w:rPr>
        <w:t>מדעתי</w:t>
      </w:r>
      <w:r>
        <w:rPr>
          <w:rtl/>
        </w:rPr>
        <w:t xml:space="preserve"> </w:t>
      </w:r>
      <w:r w:rsidRPr="00D62367">
        <w:rPr>
          <w:rtl/>
        </w:rPr>
        <w:t>ואחר</w:t>
      </w:r>
      <w:r>
        <w:rPr>
          <w:rtl/>
        </w:rPr>
        <w:t xml:space="preserve"> </w:t>
      </w:r>
      <w:r w:rsidRPr="00D62367">
        <w:rPr>
          <w:rtl/>
        </w:rPr>
        <w:t>התפלה</w:t>
      </w:r>
      <w:r>
        <w:rPr>
          <w:rtl/>
        </w:rPr>
        <w:t xml:space="preserve"> </w:t>
      </w:r>
      <w:r w:rsidRPr="00D62367">
        <w:rPr>
          <w:rtl/>
        </w:rPr>
        <w:t>התבוננתי</w:t>
      </w:r>
      <w:r>
        <w:rPr>
          <w:rtl/>
        </w:rPr>
        <w:t xml:space="preserve"> </w:t>
      </w:r>
      <w:r w:rsidRPr="00D62367">
        <w:rPr>
          <w:rtl/>
        </w:rPr>
        <w:t>ונזכרתי</w:t>
      </w:r>
      <w:r>
        <w:rPr>
          <w:rtl/>
        </w:rPr>
        <w:t xml:space="preserve"> </w:t>
      </w:r>
      <w:r w:rsidRPr="00D62367">
        <w:rPr>
          <w:rtl/>
        </w:rPr>
        <w:t>בה".</w:t>
      </w:r>
      <w:r>
        <w:rPr>
          <w:rtl/>
        </w:rPr>
        <w:t xml:space="preserve"> </w:t>
      </w:r>
      <w:r w:rsidRPr="00D62367">
        <w:rPr>
          <w:rtl/>
        </w:rPr>
        <w:t>חשוב</w:t>
      </w:r>
      <w:r>
        <w:rPr>
          <w:rtl/>
        </w:rPr>
        <w:t xml:space="preserve"> </w:t>
      </w:r>
      <w:r w:rsidRPr="00D62367">
        <w:rPr>
          <w:rtl/>
        </w:rPr>
        <w:t>לציין</w:t>
      </w:r>
      <w:r>
        <w:rPr>
          <w:rtl/>
        </w:rPr>
        <w:t xml:space="preserve"> </w:t>
      </w:r>
      <w:r w:rsidRPr="00D62367">
        <w:rPr>
          <w:rtl/>
        </w:rPr>
        <w:t>כי</w:t>
      </w:r>
      <w:r>
        <w:rPr>
          <w:rtl/>
        </w:rPr>
        <w:t xml:space="preserve"> </w:t>
      </w:r>
      <w:r w:rsidRPr="00D62367">
        <w:rPr>
          <w:rtl/>
        </w:rPr>
        <w:t>ההקשר</w:t>
      </w:r>
      <w:r>
        <w:rPr>
          <w:rtl/>
        </w:rPr>
        <w:t xml:space="preserve"> </w:t>
      </w:r>
      <w:r w:rsidRPr="00D62367">
        <w:rPr>
          <w:rtl/>
        </w:rPr>
        <w:t>של</w:t>
      </w:r>
      <w:r>
        <w:rPr>
          <w:rtl/>
        </w:rPr>
        <w:t xml:space="preserve"> </w:t>
      </w:r>
      <w:r w:rsidRPr="00D62367">
        <w:rPr>
          <w:rtl/>
        </w:rPr>
        <w:t>הסיפור</w:t>
      </w:r>
      <w:r>
        <w:rPr>
          <w:rtl/>
        </w:rPr>
        <w:t xml:space="preserve"> </w:t>
      </w:r>
      <w:r w:rsidRPr="00D62367">
        <w:rPr>
          <w:rtl/>
        </w:rPr>
        <w:t>כאן,</w:t>
      </w:r>
      <w:r>
        <w:rPr>
          <w:rtl/>
        </w:rPr>
        <w:t xml:space="preserve"> </w:t>
      </w:r>
      <w:r w:rsidRPr="00D62367">
        <w:rPr>
          <w:rtl/>
        </w:rPr>
        <w:t>שונה</w:t>
      </w:r>
      <w:r>
        <w:rPr>
          <w:rtl/>
        </w:rPr>
        <w:t xml:space="preserve"> </w:t>
      </w:r>
      <w:r w:rsidRPr="00D62367">
        <w:rPr>
          <w:rtl/>
        </w:rPr>
        <w:t>מההקשר</w:t>
      </w:r>
      <w:r>
        <w:rPr>
          <w:rtl/>
        </w:rPr>
        <w:t xml:space="preserve"> </w:t>
      </w:r>
      <w:r w:rsidRPr="00D62367">
        <w:rPr>
          <w:rtl/>
        </w:rPr>
        <w:t>בו</w:t>
      </w:r>
      <w:r>
        <w:rPr>
          <w:rtl/>
        </w:rPr>
        <w:t xml:space="preserve"> </w:t>
      </w:r>
      <w:r w:rsidRPr="00D62367">
        <w:rPr>
          <w:rtl/>
        </w:rPr>
        <w:t>הוא</w:t>
      </w:r>
      <w:r>
        <w:rPr>
          <w:rtl/>
        </w:rPr>
        <w:t xml:space="preserve"> </w:t>
      </w:r>
      <w:r w:rsidRPr="00D62367">
        <w:rPr>
          <w:rtl/>
        </w:rPr>
        <w:t>מופיע</w:t>
      </w:r>
      <w:r>
        <w:rPr>
          <w:rtl/>
        </w:rPr>
        <w:t xml:space="preserve"> </w:t>
      </w:r>
      <w:r w:rsidRPr="00D62367">
        <w:rPr>
          <w:rtl/>
        </w:rPr>
        <w:t>בתוך</w:t>
      </w:r>
      <w:r>
        <w:rPr>
          <w:rtl/>
        </w:rPr>
        <w:t xml:space="preserve"> </w:t>
      </w:r>
      <w:r w:rsidRPr="00D62367">
        <w:rPr>
          <w:rtl/>
        </w:rPr>
        <w:t>הקדמת</w:t>
      </w:r>
      <w:r>
        <w:rPr>
          <w:rtl/>
        </w:rPr>
        <w:t xml:space="preserve"> </w:t>
      </w:r>
      <w:r w:rsidRPr="00D62367">
        <w:rPr>
          <w:rtl/>
        </w:rPr>
        <w:t>הגר"א</w:t>
      </w:r>
      <w:r>
        <w:rPr>
          <w:rtl/>
        </w:rPr>
        <w:t xml:space="preserve"> </w:t>
      </w:r>
      <w:r w:rsidRPr="00D62367">
        <w:rPr>
          <w:rtl/>
        </w:rPr>
        <w:t>לספרא</w:t>
      </w:r>
      <w:r>
        <w:rPr>
          <w:rtl/>
        </w:rPr>
        <w:t xml:space="preserve"> </w:t>
      </w:r>
      <w:r w:rsidRPr="00D62367">
        <w:rPr>
          <w:rtl/>
        </w:rPr>
        <w:t>דצניעותא</w:t>
      </w:r>
      <w:r>
        <w:rPr>
          <w:rtl/>
        </w:rPr>
        <w:t xml:space="preserve"> </w:t>
      </w:r>
      <w:r w:rsidRPr="00D62367">
        <w:rPr>
          <w:rtl/>
        </w:rPr>
        <w:t>(עמ'</w:t>
      </w:r>
      <w:r>
        <w:rPr>
          <w:rtl/>
        </w:rPr>
        <w:t xml:space="preserve"> </w:t>
      </w:r>
      <w:r w:rsidRPr="00D62367">
        <w:rPr>
          <w:highlight w:val="yellow"/>
          <w:rtl/>
        </w:rPr>
        <w:t>@@</w:t>
      </w:r>
      <w:r w:rsidRPr="00D62367">
        <w:rPr>
          <w:rtl/>
        </w:rPr>
        <w:t>).</w:t>
      </w:r>
      <w:r>
        <w:rPr>
          <w:rtl/>
        </w:rPr>
        <w:t xml:space="preserve"> </w:t>
      </w:r>
      <w:r w:rsidRPr="00D62367">
        <w:rPr>
          <w:rtl/>
        </w:rPr>
        <w:t>בהקדמת</w:t>
      </w:r>
      <w:r>
        <w:rPr>
          <w:rtl/>
        </w:rPr>
        <w:t xml:space="preserve"> </w:t>
      </w:r>
      <w:r w:rsidRPr="00D62367">
        <w:rPr>
          <w:rtl/>
        </w:rPr>
        <w:t>ר'</w:t>
      </w:r>
      <w:r>
        <w:rPr>
          <w:rtl/>
        </w:rPr>
        <w:t xml:space="preserve"> </w:t>
      </w:r>
      <w:r w:rsidRPr="00D62367">
        <w:rPr>
          <w:rtl/>
        </w:rPr>
        <w:t>חיים</w:t>
      </w:r>
      <w:r>
        <w:rPr>
          <w:rtl/>
        </w:rPr>
        <w:t xml:space="preserve"> </w:t>
      </w:r>
      <w:r w:rsidRPr="00D62367">
        <w:rPr>
          <w:rtl/>
        </w:rPr>
        <w:t>ברור</w:t>
      </w:r>
      <w:r>
        <w:rPr>
          <w:rtl/>
        </w:rPr>
        <w:t xml:space="preserve"> </w:t>
      </w:r>
      <w:r w:rsidRPr="00D62367">
        <w:rPr>
          <w:rtl/>
        </w:rPr>
        <w:t>כי</w:t>
      </w:r>
      <w:r>
        <w:rPr>
          <w:rtl/>
        </w:rPr>
        <w:t xml:space="preserve"> </w:t>
      </w:r>
      <w:r w:rsidRPr="00D62367">
        <w:rPr>
          <w:rtl/>
        </w:rPr>
        <w:t>הנושא</w:t>
      </w:r>
      <w:r>
        <w:rPr>
          <w:rtl/>
        </w:rPr>
        <w:t xml:space="preserve"> </w:t>
      </w:r>
      <w:r w:rsidRPr="00D62367">
        <w:rPr>
          <w:rtl/>
        </w:rPr>
        <w:t>של</w:t>
      </w:r>
      <w:r>
        <w:rPr>
          <w:rtl/>
        </w:rPr>
        <w:t xml:space="preserve"> </w:t>
      </w:r>
      <w:r w:rsidRPr="00D62367">
        <w:rPr>
          <w:rtl/>
        </w:rPr>
        <w:t>הסיפור</w:t>
      </w:r>
      <w:r>
        <w:rPr>
          <w:rtl/>
        </w:rPr>
        <w:t xml:space="preserve"> </w:t>
      </w:r>
      <w:r w:rsidRPr="00D62367">
        <w:rPr>
          <w:rtl/>
        </w:rPr>
        <w:t>הוא</w:t>
      </w:r>
      <w:r>
        <w:rPr>
          <w:rtl/>
        </w:rPr>
        <w:t xml:space="preserve"> </w:t>
      </w:r>
      <w:r w:rsidRPr="00D62367">
        <w:rPr>
          <w:rtl/>
        </w:rPr>
        <w:t>ההתגלות</w:t>
      </w:r>
      <w:r>
        <w:rPr>
          <w:rtl/>
        </w:rPr>
        <w:t xml:space="preserve"> </w:t>
      </w:r>
      <w:r w:rsidRPr="00D62367">
        <w:rPr>
          <w:rtl/>
        </w:rPr>
        <w:t>שהייתה</w:t>
      </w:r>
      <w:r>
        <w:rPr>
          <w:rtl/>
        </w:rPr>
        <w:t xml:space="preserve"> </w:t>
      </w:r>
      <w:r w:rsidRPr="00D62367">
        <w:rPr>
          <w:rtl/>
        </w:rPr>
        <w:t>לגר"א</w:t>
      </w:r>
      <w:r>
        <w:rPr>
          <w:rtl/>
        </w:rPr>
        <w:t xml:space="preserve"> </w:t>
      </w:r>
      <w:r w:rsidRPr="00D62367">
        <w:rPr>
          <w:rtl/>
        </w:rPr>
        <w:t>ודחיית</w:t>
      </w:r>
      <w:r>
        <w:rPr>
          <w:rtl/>
        </w:rPr>
        <w:t xml:space="preserve"> </w:t>
      </w:r>
      <w:r w:rsidRPr="00D62367">
        <w:rPr>
          <w:rtl/>
        </w:rPr>
        <w:t>הההתגלות</w:t>
      </w:r>
      <w:r>
        <w:rPr>
          <w:rtl/>
        </w:rPr>
        <w:t xml:space="preserve"> </w:t>
      </w:r>
      <w:r w:rsidRPr="00D62367">
        <w:rPr>
          <w:rtl/>
        </w:rPr>
        <w:t>מצד</w:t>
      </w:r>
      <w:r>
        <w:rPr>
          <w:rtl/>
        </w:rPr>
        <w:t xml:space="preserve"> </w:t>
      </w:r>
      <w:r w:rsidRPr="00D62367">
        <w:rPr>
          <w:rtl/>
        </w:rPr>
        <w:t>הגר"א,</w:t>
      </w:r>
      <w:r>
        <w:rPr>
          <w:rtl/>
        </w:rPr>
        <w:t xml:space="preserve"> </w:t>
      </w:r>
      <w:r w:rsidRPr="00D62367">
        <w:rPr>
          <w:rtl/>
        </w:rPr>
        <w:t>כאן</w:t>
      </w:r>
      <w:r>
        <w:rPr>
          <w:rtl/>
        </w:rPr>
        <w:t xml:space="preserve"> </w:t>
      </w:r>
      <w:r w:rsidRPr="00D62367">
        <w:rPr>
          <w:rtl/>
        </w:rPr>
        <w:t>לעומת</w:t>
      </w:r>
      <w:r>
        <w:rPr>
          <w:rtl/>
        </w:rPr>
        <w:t xml:space="preserve"> </w:t>
      </w:r>
      <w:r w:rsidRPr="00D62367">
        <w:rPr>
          <w:rtl/>
        </w:rPr>
        <w:t>זאת</w:t>
      </w:r>
      <w:r>
        <w:rPr>
          <w:rtl/>
        </w:rPr>
        <w:t xml:space="preserve"> </w:t>
      </w:r>
      <w:r w:rsidRPr="00D62367">
        <w:rPr>
          <w:rtl/>
        </w:rPr>
        <w:t>לא</w:t>
      </w:r>
      <w:r>
        <w:rPr>
          <w:rtl/>
        </w:rPr>
        <w:t xml:space="preserve"> </w:t>
      </w:r>
      <w:r w:rsidRPr="00D62367">
        <w:rPr>
          <w:rtl/>
        </w:rPr>
        <w:t>ברור</w:t>
      </w:r>
      <w:r>
        <w:rPr>
          <w:rtl/>
        </w:rPr>
        <w:t xml:space="preserve"> </w:t>
      </w:r>
      <w:r w:rsidRPr="00D62367">
        <w:rPr>
          <w:rtl/>
        </w:rPr>
        <w:t>כי</w:t>
      </w:r>
      <w:r>
        <w:rPr>
          <w:rtl/>
        </w:rPr>
        <w:t xml:space="preserve"> </w:t>
      </w:r>
      <w:r w:rsidRPr="00D62367">
        <w:rPr>
          <w:rtl/>
        </w:rPr>
        <w:t>מדובר</w:t>
      </w:r>
      <w:r>
        <w:rPr>
          <w:rtl/>
        </w:rPr>
        <w:t xml:space="preserve"> </w:t>
      </w:r>
      <w:r w:rsidRPr="00D62367">
        <w:rPr>
          <w:rtl/>
        </w:rPr>
        <w:t>בהתגלות,</w:t>
      </w:r>
      <w:r>
        <w:rPr>
          <w:rtl/>
        </w:rPr>
        <w:t xml:space="preserve"> </w:t>
      </w:r>
      <w:r w:rsidRPr="00D62367">
        <w:rPr>
          <w:rtl/>
        </w:rPr>
        <w:t>ונראה</w:t>
      </w:r>
      <w:r>
        <w:rPr>
          <w:rtl/>
        </w:rPr>
        <w:t xml:space="preserve"> </w:t>
      </w:r>
      <w:r w:rsidRPr="00D62367">
        <w:rPr>
          <w:rtl/>
        </w:rPr>
        <w:t>כי</w:t>
      </w:r>
      <w:r>
        <w:rPr>
          <w:rtl/>
        </w:rPr>
        <w:t xml:space="preserve"> </w:t>
      </w:r>
      <w:r w:rsidRPr="00D62367">
        <w:rPr>
          <w:rtl/>
        </w:rPr>
        <w:t>הנושא</w:t>
      </w:r>
      <w:r>
        <w:rPr>
          <w:rtl/>
        </w:rPr>
        <w:t xml:space="preserve"> </w:t>
      </w:r>
      <w:r w:rsidRPr="00D62367">
        <w:rPr>
          <w:rtl/>
        </w:rPr>
        <w:t>הוא</w:t>
      </w:r>
      <w:r>
        <w:rPr>
          <w:rtl/>
        </w:rPr>
        <w:t xml:space="preserve"> </w:t>
      </w:r>
      <w:r w:rsidRPr="00D62367">
        <w:rPr>
          <w:rtl/>
        </w:rPr>
        <w:t>התמודדות</w:t>
      </w:r>
      <w:r>
        <w:rPr>
          <w:rtl/>
        </w:rPr>
        <w:t xml:space="preserve"> </w:t>
      </w:r>
      <w:r w:rsidRPr="00D62367">
        <w:rPr>
          <w:rtl/>
        </w:rPr>
        <w:t>עם</w:t>
      </w:r>
      <w:r>
        <w:rPr>
          <w:rtl/>
        </w:rPr>
        <w:t xml:space="preserve"> </w:t>
      </w:r>
      <w:r w:rsidRPr="00D62367">
        <w:rPr>
          <w:rtl/>
        </w:rPr>
        <w:t>הסחות</w:t>
      </w:r>
      <w:r>
        <w:rPr>
          <w:rtl/>
        </w:rPr>
        <w:t xml:space="preserve"> </w:t>
      </w:r>
      <w:r w:rsidRPr="00D62367">
        <w:rPr>
          <w:rtl/>
        </w:rPr>
        <w:t>הדעת</w:t>
      </w:r>
      <w:r>
        <w:rPr>
          <w:rtl/>
        </w:rPr>
        <w:t xml:space="preserve"> </w:t>
      </w:r>
      <w:r w:rsidRPr="00D62367">
        <w:rPr>
          <w:rtl/>
        </w:rPr>
        <w:t>בזמן</w:t>
      </w:r>
      <w:r>
        <w:rPr>
          <w:rtl/>
        </w:rPr>
        <w:t xml:space="preserve"> </w:t>
      </w:r>
      <w:r w:rsidRPr="00D62367">
        <w:rPr>
          <w:rtl/>
        </w:rPr>
        <w:t>התפלה.</w:t>
      </w:r>
      <w:r>
        <w:rPr>
          <w:rtl/>
        </w:rPr>
        <w:t xml:space="preserve"> </w:t>
      </w:r>
    </w:p>
    <w:p w14:paraId="5DB7C40A" w14:textId="4F06CF61" w:rsidR="00D274FC" w:rsidRPr="00D62367" w:rsidRDefault="00D274FC" w:rsidP="00D62367">
      <w:pPr>
        <w:pStyle w:val="a4"/>
        <w:rPr>
          <w:rtl/>
        </w:rPr>
      </w:pPr>
      <w:r w:rsidRPr="00D62367">
        <w:rPr>
          <w:rtl/>
        </w:rPr>
        <w:t>על</w:t>
      </w:r>
      <w:r>
        <w:rPr>
          <w:rtl/>
        </w:rPr>
        <w:t xml:space="preserve"> </w:t>
      </w:r>
      <w:r w:rsidRPr="00D62367">
        <w:rPr>
          <w:rtl/>
        </w:rPr>
        <w:t>מעמד</w:t>
      </w:r>
      <w:r>
        <w:rPr>
          <w:rtl/>
        </w:rPr>
        <w:t xml:space="preserve"> </w:t>
      </w:r>
      <w:r w:rsidRPr="00D62367">
        <w:rPr>
          <w:rtl/>
        </w:rPr>
        <w:t>ההתגלות</w:t>
      </w:r>
      <w:r>
        <w:rPr>
          <w:rtl/>
        </w:rPr>
        <w:t xml:space="preserve"> </w:t>
      </w:r>
      <w:r w:rsidRPr="00D62367">
        <w:rPr>
          <w:rtl/>
        </w:rPr>
        <w:t>בבית</w:t>
      </w:r>
      <w:r>
        <w:rPr>
          <w:rtl/>
        </w:rPr>
        <w:t xml:space="preserve"> </w:t>
      </w:r>
      <w:r w:rsidRPr="00D62367">
        <w:rPr>
          <w:rtl/>
        </w:rPr>
        <w:t>המדרש</w:t>
      </w:r>
      <w:r>
        <w:rPr>
          <w:rtl/>
        </w:rPr>
        <w:t xml:space="preserve"> </w:t>
      </w:r>
      <w:r w:rsidRPr="00D62367">
        <w:rPr>
          <w:rtl/>
        </w:rPr>
        <w:t>של</w:t>
      </w:r>
      <w:r>
        <w:rPr>
          <w:rtl/>
        </w:rPr>
        <w:t xml:space="preserve"> </w:t>
      </w:r>
      <w:r w:rsidRPr="00D62367">
        <w:rPr>
          <w:rtl/>
        </w:rPr>
        <w:t>הגר"א</w:t>
      </w:r>
      <w:r>
        <w:rPr>
          <w:rtl/>
        </w:rPr>
        <w:t xml:space="preserve"> </w:t>
      </w:r>
      <w:r w:rsidRPr="00D62367">
        <w:rPr>
          <w:rtl/>
        </w:rPr>
        <w:t>ראו:</w:t>
      </w:r>
      <w:r>
        <w:rPr>
          <w:rtl/>
        </w:rPr>
        <w:t xml:space="preserve"> </w:t>
      </w:r>
      <w:r w:rsidRPr="00D62367">
        <w:rPr>
          <w:highlight w:val="yellow"/>
          <w:rtl/>
        </w:rPr>
        <w:t>@@@@@@@</w:t>
      </w:r>
      <w:r>
        <w:rPr>
          <w:rtl/>
        </w:rPr>
        <w:t xml:space="preserve"> </w:t>
      </w:r>
    </w:p>
  </w:footnote>
  <w:footnote w:id="997">
    <w:p w14:paraId="6DE8921D" w14:textId="322CFF3E"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צ.</w:t>
      </w:r>
      <w:r>
        <w:rPr>
          <w:rtl/>
        </w:rPr>
        <w:t xml:space="preserve"> </w:t>
      </w:r>
    </w:p>
  </w:footnote>
  <w:footnote w:id="998">
    <w:p w14:paraId="0E3A649D" w14:textId="3CEABA49"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פז.</w:t>
      </w:r>
      <w:r>
        <w:rPr>
          <w:rtl/>
        </w:rPr>
        <w:t xml:space="preserve"> </w:t>
      </w:r>
    </w:p>
  </w:footnote>
  <w:footnote w:id="999">
    <w:p w14:paraId="71329B19" w14:textId="53234140" w:rsidR="00D274FC" w:rsidRPr="00D62367" w:rsidRDefault="00D274FC" w:rsidP="00D62367">
      <w:pPr>
        <w:pStyle w:val="a4"/>
      </w:pPr>
      <w:r w:rsidRPr="00D62367">
        <w:rPr>
          <w:rStyle w:val="a6"/>
        </w:rPr>
        <w:footnoteRef/>
      </w:r>
      <w:r>
        <w:rPr>
          <w:rtl/>
        </w:rPr>
        <w:t xml:space="preserve"> </w:t>
      </w:r>
      <w:r w:rsidRPr="00D62367">
        <w:rPr>
          <w:rtl/>
        </w:rPr>
        <w:t>עח"צ</w:t>
      </w:r>
      <w:r>
        <w:rPr>
          <w:rtl/>
        </w:rPr>
        <w:t xml:space="preserve"> </w:t>
      </w:r>
      <w:r w:rsidRPr="00D62367">
        <w:rPr>
          <w:rtl/>
        </w:rPr>
        <w:t>–</w:t>
      </w:r>
      <w:r>
        <w:rPr>
          <w:rtl/>
        </w:rPr>
        <w:t xml:space="preserve"> </w:t>
      </w:r>
      <w:r w:rsidRPr="00D62367">
        <w:rPr>
          <w:rtl/>
        </w:rPr>
        <w:t>עירובי</w:t>
      </w:r>
      <w:r>
        <w:rPr>
          <w:rtl/>
        </w:rPr>
        <w:t xml:space="preserve"> </w:t>
      </w:r>
      <w:r w:rsidRPr="00D62367">
        <w:rPr>
          <w:rtl/>
        </w:rPr>
        <w:t>חצרות.</w:t>
      </w:r>
    </w:p>
  </w:footnote>
  <w:footnote w:id="1000">
    <w:p w14:paraId="3D74F389" w14:textId="0BC97369" w:rsidR="00D274FC" w:rsidRPr="00D62367" w:rsidRDefault="00D274FC" w:rsidP="00D62367">
      <w:pPr>
        <w:pStyle w:val="a4"/>
      </w:pPr>
      <w:r w:rsidRPr="00D62367">
        <w:rPr>
          <w:rStyle w:val="a6"/>
        </w:rPr>
        <w:footnoteRef/>
      </w:r>
      <w:r>
        <w:rPr>
          <w:rtl/>
        </w:rPr>
        <w:t xml:space="preserve"> </w:t>
      </w:r>
      <w:r w:rsidRPr="00D62367">
        <w:rPr>
          <w:rtl/>
        </w:rPr>
        <w:t>תלמוד</w:t>
      </w:r>
      <w:r>
        <w:rPr>
          <w:rtl/>
        </w:rPr>
        <w:t xml:space="preserve"> </w:t>
      </w:r>
      <w:r w:rsidRPr="00D62367">
        <w:rPr>
          <w:rtl/>
        </w:rPr>
        <w:t>בבלי</w:t>
      </w:r>
      <w:r>
        <w:rPr>
          <w:rtl/>
        </w:rPr>
        <w:t xml:space="preserve"> </w:t>
      </w:r>
      <w:r w:rsidRPr="00D62367">
        <w:rPr>
          <w:rtl/>
        </w:rPr>
        <w:t>נדברים</w:t>
      </w:r>
      <w:r>
        <w:rPr>
          <w:rtl/>
        </w:rPr>
        <w:t xml:space="preserve"> </w:t>
      </w:r>
      <w:r w:rsidRPr="00D62367">
        <w:rPr>
          <w:rtl/>
        </w:rPr>
        <w:t>לו</w:t>
      </w:r>
      <w:r>
        <w:rPr>
          <w:rtl/>
        </w:rPr>
        <w:t xml:space="preserve"> </w:t>
      </w:r>
      <w:r w:rsidRPr="00D62367">
        <w:rPr>
          <w:rtl/>
        </w:rPr>
        <w:t>ע"א.</w:t>
      </w:r>
      <w:r>
        <w:rPr>
          <w:rtl/>
        </w:rPr>
        <w:t xml:space="preserve"> </w:t>
      </w:r>
    </w:p>
  </w:footnote>
  <w:footnote w:id="1001">
    <w:p w14:paraId="4AAFA683" w14:textId="4C391C0C" w:rsidR="00D274FC" w:rsidRPr="00D62367" w:rsidRDefault="00D274FC" w:rsidP="00D62367">
      <w:pPr>
        <w:pStyle w:val="a4"/>
      </w:pPr>
      <w:r w:rsidRPr="00D62367">
        <w:rPr>
          <w:rStyle w:val="a6"/>
        </w:rPr>
        <w:footnoteRef/>
      </w:r>
      <w:r>
        <w:rPr>
          <w:rtl/>
        </w:rPr>
        <w:t xml:space="preserve"> </w:t>
      </w:r>
      <w:r w:rsidRPr="00D62367">
        <w:rPr>
          <w:rtl/>
        </w:rPr>
        <w:t>אורח</w:t>
      </w:r>
      <w:r>
        <w:rPr>
          <w:rtl/>
        </w:rPr>
        <w:t xml:space="preserve"> </w:t>
      </w:r>
      <w:r w:rsidRPr="00D62367">
        <w:rPr>
          <w:rtl/>
        </w:rPr>
        <w:t>חיים</w:t>
      </w:r>
      <w:r>
        <w:rPr>
          <w:rtl/>
        </w:rPr>
        <w:t xml:space="preserve"> </w:t>
      </w:r>
      <w:r w:rsidRPr="00D62367">
        <w:rPr>
          <w:rtl/>
        </w:rPr>
        <w:t>שע</w:t>
      </w:r>
      <w:r>
        <w:rPr>
          <w:rtl/>
        </w:rPr>
        <w:t xml:space="preserve"> </w:t>
      </w:r>
      <w:r w:rsidRPr="00D62367">
        <w:rPr>
          <w:rtl/>
        </w:rPr>
        <w:t>סע'</w:t>
      </w:r>
      <w:r>
        <w:rPr>
          <w:rtl/>
        </w:rPr>
        <w:t xml:space="preserve"> </w:t>
      </w:r>
      <w:r w:rsidRPr="00D62367">
        <w:rPr>
          <w:rtl/>
        </w:rPr>
        <w:t>ב.</w:t>
      </w:r>
      <w:r>
        <w:rPr>
          <w:rtl/>
        </w:rPr>
        <w:t xml:space="preserve"> </w:t>
      </w:r>
    </w:p>
  </w:footnote>
  <w:footnote w:id="1002">
    <w:p w14:paraId="4F93BDF7" w14:textId="169373D0"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פח.</w:t>
      </w:r>
      <w:r>
        <w:rPr>
          <w:rtl/>
        </w:rPr>
        <w:t xml:space="preserve"> </w:t>
      </w:r>
      <w:r w:rsidRPr="00D62367">
        <w:rPr>
          <w:rtl/>
        </w:rPr>
        <w:t>ושם:</w:t>
      </w:r>
      <w:r>
        <w:rPr>
          <w:rtl/>
        </w:rPr>
        <w:t xml:space="preserve"> </w:t>
      </w:r>
      <w:r w:rsidRPr="00D62367">
        <w:rPr>
          <w:rtl/>
        </w:rPr>
        <w:t>"השר</w:t>
      </w:r>
      <w:r>
        <w:rPr>
          <w:rtl/>
        </w:rPr>
        <w:t xml:space="preserve"> </w:t>
      </w:r>
      <w:r w:rsidRPr="00D62367">
        <w:rPr>
          <w:rtl/>
        </w:rPr>
        <w:t>(בורג</w:t>
      </w:r>
      <w:r>
        <w:rPr>
          <w:rtl/>
        </w:rPr>
        <w:t xml:space="preserve"> </w:t>
      </w:r>
      <w:r w:rsidRPr="00D62367">
        <w:rPr>
          <w:rtl/>
        </w:rPr>
        <w:t>מייסט"ר)</w:t>
      </w:r>
      <w:r>
        <w:rPr>
          <w:rtl/>
        </w:rPr>
        <w:t xml:space="preserve"> </w:t>
      </w:r>
      <w:r w:rsidRPr="00D62367">
        <w:rPr>
          <w:rtl/>
        </w:rPr>
        <w:t>שיש</w:t>
      </w:r>
      <w:r>
        <w:rPr>
          <w:rtl/>
        </w:rPr>
        <w:t xml:space="preserve"> </w:t>
      </w:r>
      <w:r w:rsidRPr="00D62367">
        <w:rPr>
          <w:rtl/>
        </w:rPr>
        <w:t>לו</w:t>
      </w:r>
      <w:r>
        <w:rPr>
          <w:rtl/>
        </w:rPr>
        <w:t xml:space="preserve"> </w:t>
      </w:r>
      <w:r w:rsidRPr="00D62367">
        <w:rPr>
          <w:rtl/>
        </w:rPr>
        <w:t>כח</w:t>
      </w:r>
      <w:r>
        <w:rPr>
          <w:rtl/>
        </w:rPr>
        <w:t xml:space="preserve"> </w:t>
      </w:r>
      <w:r w:rsidRPr="00D62367">
        <w:rPr>
          <w:rtl/>
        </w:rPr>
        <w:t>בדירה</w:t>
      </w:r>
      <w:r>
        <w:rPr>
          <w:rtl/>
        </w:rPr>
        <w:t xml:space="preserve"> </w:t>
      </w:r>
      <w:r w:rsidRPr="00D62367">
        <w:rPr>
          <w:rtl/>
        </w:rPr>
        <w:t>עצמה</w:t>
      </w:r>
      <w:r>
        <w:rPr>
          <w:rtl/>
        </w:rPr>
        <w:t xml:space="preserve"> </w:t>
      </w:r>
      <w:r w:rsidRPr="00D62367">
        <w:rPr>
          <w:rtl/>
        </w:rPr>
        <w:t>להעמיד</w:t>
      </w:r>
      <w:r>
        <w:rPr>
          <w:rtl/>
        </w:rPr>
        <w:t xml:space="preserve"> </w:t>
      </w:r>
      <w:r w:rsidRPr="00D62367">
        <w:rPr>
          <w:rtl/>
        </w:rPr>
        <w:t>חילות</w:t>
      </w:r>
      <w:r>
        <w:rPr>
          <w:rtl/>
        </w:rPr>
        <w:t xml:space="preserve"> </w:t>
      </w:r>
      <w:r w:rsidRPr="00D62367">
        <w:rPr>
          <w:rtl/>
        </w:rPr>
        <w:t>כו</w:t>
      </w:r>
      <w:r>
        <w:rPr>
          <w:rtl/>
        </w:rPr>
        <w:t xml:space="preserve"> </w:t>
      </w:r>
      <w:r w:rsidRPr="00D62367">
        <w:rPr>
          <w:rtl/>
        </w:rPr>
        <w:t>או</w:t>
      </w:r>
      <w:r>
        <w:rPr>
          <w:rtl/>
        </w:rPr>
        <w:t xml:space="preserve"> </w:t>
      </w:r>
      <w:r w:rsidRPr="00D62367">
        <w:rPr>
          <w:rtl/>
        </w:rPr>
        <w:t>לעשות</w:t>
      </w:r>
      <w:r>
        <w:rPr>
          <w:rtl/>
        </w:rPr>
        <w:t xml:space="preserve"> </w:t>
      </w:r>
      <w:r w:rsidRPr="00D62367">
        <w:rPr>
          <w:rtl/>
        </w:rPr>
        <w:t>מזה</w:t>
      </w:r>
      <w:r>
        <w:rPr>
          <w:rtl/>
        </w:rPr>
        <w:t xml:space="preserve"> </w:t>
      </w:r>
      <w:r w:rsidRPr="00D62367">
        <w:rPr>
          <w:rtl/>
        </w:rPr>
        <w:t>בית</w:t>
      </w:r>
      <w:r>
        <w:rPr>
          <w:rtl/>
        </w:rPr>
        <w:t xml:space="preserve"> </w:t>
      </w:r>
      <w:r w:rsidRPr="00D62367">
        <w:rPr>
          <w:rtl/>
        </w:rPr>
        <w:t>האוצר,</w:t>
      </w:r>
      <w:r>
        <w:rPr>
          <w:rtl/>
        </w:rPr>
        <w:t xml:space="preserve"> </w:t>
      </w:r>
      <w:r w:rsidRPr="00D62367">
        <w:rPr>
          <w:rtl/>
        </w:rPr>
        <w:t>נסתפק</w:t>
      </w:r>
      <w:r>
        <w:rPr>
          <w:rtl/>
        </w:rPr>
        <w:t xml:space="preserve"> </w:t>
      </w:r>
      <w:r w:rsidRPr="00D62367">
        <w:rPr>
          <w:rtl/>
        </w:rPr>
        <w:t>היה</w:t>
      </w:r>
      <w:r>
        <w:rPr>
          <w:rtl/>
        </w:rPr>
        <w:t xml:space="preserve"> </w:t>
      </w:r>
      <w:r w:rsidRPr="00D62367">
        <w:rPr>
          <w:rtl/>
        </w:rPr>
        <w:t>בדיון</w:t>
      </w:r>
      <w:r>
        <w:rPr>
          <w:rtl/>
        </w:rPr>
        <w:t xml:space="preserve"> </w:t>
      </w:r>
      <w:r w:rsidRPr="00D62367">
        <w:rPr>
          <w:rtl/>
        </w:rPr>
        <w:t>זה</w:t>
      </w:r>
      <w:r>
        <w:rPr>
          <w:rtl/>
        </w:rPr>
        <w:t xml:space="preserve"> </w:t>
      </w:r>
      <w:r w:rsidRPr="00D62367">
        <w:rPr>
          <w:rtl/>
        </w:rPr>
        <w:t>אם</w:t>
      </w:r>
      <w:r>
        <w:rPr>
          <w:rtl/>
        </w:rPr>
        <w:t xml:space="preserve"> </w:t>
      </w:r>
      <w:r w:rsidRPr="00D62367">
        <w:rPr>
          <w:rtl/>
        </w:rPr>
        <w:t>די</w:t>
      </w:r>
      <w:r>
        <w:rPr>
          <w:rtl/>
        </w:rPr>
        <w:t xml:space="preserve"> </w:t>
      </w:r>
      <w:r w:rsidRPr="00D62367">
        <w:rPr>
          <w:rtl/>
        </w:rPr>
        <w:t>לשכור</w:t>
      </w:r>
      <w:r>
        <w:rPr>
          <w:rtl/>
        </w:rPr>
        <w:t xml:space="preserve"> </w:t>
      </w:r>
      <w:r w:rsidRPr="00D62367">
        <w:rPr>
          <w:rtl/>
        </w:rPr>
        <w:t>רשות</w:t>
      </w:r>
      <w:r>
        <w:rPr>
          <w:rtl/>
        </w:rPr>
        <w:t xml:space="preserve"> </w:t>
      </w:r>
      <w:r w:rsidRPr="00D62367">
        <w:rPr>
          <w:rtl/>
        </w:rPr>
        <w:t>ממנו".</w:t>
      </w:r>
      <w:r>
        <w:rPr>
          <w:rtl/>
        </w:rPr>
        <w:t xml:space="preserve"> </w:t>
      </w:r>
    </w:p>
  </w:footnote>
  <w:footnote w:id="1003">
    <w:p w14:paraId="71EB866B" w14:textId="47235ED7"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פט.</w:t>
      </w:r>
      <w:r>
        <w:rPr>
          <w:rtl/>
        </w:rPr>
        <w:t xml:space="preserve"> </w:t>
      </w:r>
    </w:p>
  </w:footnote>
  <w:footnote w:id="1004">
    <w:p w14:paraId="7390A0F7" w14:textId="61684F78" w:rsidR="00D274FC" w:rsidRPr="00D62367" w:rsidRDefault="00D274FC" w:rsidP="00D62367">
      <w:pPr>
        <w:pStyle w:val="a4"/>
      </w:pPr>
      <w:r w:rsidRPr="00D62367">
        <w:rPr>
          <w:rStyle w:val="a6"/>
        </w:rPr>
        <w:footnoteRef/>
      </w:r>
      <w:r>
        <w:rPr>
          <w:rtl/>
        </w:rPr>
        <w:t xml:space="preserve"> </w:t>
      </w:r>
      <w:r w:rsidRPr="00D62367">
        <w:rPr>
          <w:rtl/>
        </w:rPr>
        <w:t>לר"ה-</w:t>
      </w:r>
      <w:r>
        <w:rPr>
          <w:rtl/>
        </w:rPr>
        <w:t xml:space="preserve"> </w:t>
      </w:r>
      <w:r w:rsidRPr="00D62367">
        <w:rPr>
          <w:rtl/>
        </w:rPr>
        <w:t>לרשות</w:t>
      </w:r>
      <w:r>
        <w:rPr>
          <w:rtl/>
        </w:rPr>
        <w:t xml:space="preserve"> </w:t>
      </w:r>
      <w:r w:rsidRPr="00D62367">
        <w:rPr>
          <w:rtl/>
        </w:rPr>
        <w:t>הרבים.</w:t>
      </w:r>
    </w:p>
  </w:footnote>
  <w:footnote w:id="1005">
    <w:p w14:paraId="0E7C2BBB" w14:textId="33C76E0E"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עו.</w:t>
      </w:r>
      <w:r>
        <w:rPr>
          <w:rtl/>
        </w:rPr>
        <w:t xml:space="preserve"> </w:t>
      </w:r>
      <w:r w:rsidRPr="00D62367">
        <w:rPr>
          <w:rtl/>
        </w:rPr>
        <w:t>סעיף</w:t>
      </w:r>
      <w:r>
        <w:rPr>
          <w:rtl/>
        </w:rPr>
        <w:t xml:space="preserve"> </w:t>
      </w:r>
      <w:r w:rsidRPr="00D62367">
        <w:rPr>
          <w:rtl/>
        </w:rPr>
        <w:t>זה,</w:t>
      </w:r>
      <w:r>
        <w:rPr>
          <w:rtl/>
        </w:rPr>
        <w:t xml:space="preserve"> </w:t>
      </w:r>
      <w:r w:rsidRPr="00D62367">
        <w:rPr>
          <w:rtl/>
        </w:rPr>
        <w:t>מופיע</w:t>
      </w:r>
      <w:r>
        <w:rPr>
          <w:rtl/>
        </w:rPr>
        <w:t xml:space="preserve"> </w:t>
      </w:r>
      <w:r w:rsidRPr="00D62367">
        <w:rPr>
          <w:rtl/>
        </w:rPr>
        <w:t>גם</w:t>
      </w:r>
      <w:r>
        <w:rPr>
          <w:rtl/>
        </w:rPr>
        <w:t xml:space="preserve"> </w:t>
      </w:r>
      <w:r w:rsidRPr="00D62367">
        <w:rPr>
          <w:rtl/>
        </w:rPr>
        <w:t>בסוף</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(ללא</w:t>
      </w:r>
      <w:r>
        <w:rPr>
          <w:rtl/>
        </w:rPr>
        <w:t xml:space="preserve"> </w:t>
      </w:r>
      <w:r w:rsidRPr="00D62367">
        <w:rPr>
          <w:rtl/>
        </w:rPr>
        <w:t>מספר</w:t>
      </w:r>
      <w:r>
        <w:rPr>
          <w:rtl/>
        </w:rPr>
        <w:t xml:space="preserve"> </w:t>
      </w:r>
      <w:r w:rsidRPr="00D62367">
        <w:rPr>
          <w:rtl/>
        </w:rPr>
        <w:t>סעיף),</w:t>
      </w:r>
      <w:r>
        <w:rPr>
          <w:rtl/>
        </w:rPr>
        <w:t xml:space="preserve"> </w:t>
      </w:r>
      <w:r w:rsidRPr="00D62367">
        <w:rPr>
          <w:rtl/>
        </w:rPr>
        <w:t>ומוסיף</w:t>
      </w:r>
      <w:r>
        <w:rPr>
          <w:rtl/>
        </w:rPr>
        <w:t xml:space="preserve"> </w:t>
      </w:r>
      <w:r w:rsidRPr="00D62367">
        <w:rPr>
          <w:rtl/>
        </w:rPr>
        <w:t>על</w:t>
      </w:r>
      <w:r>
        <w:rPr>
          <w:rtl/>
        </w:rPr>
        <w:t xml:space="preserve"> </w:t>
      </w:r>
      <w:r w:rsidRPr="00D62367">
        <w:rPr>
          <w:rtl/>
        </w:rPr>
        <w:t>זה</w:t>
      </w:r>
      <w:r>
        <w:rPr>
          <w:rtl/>
        </w:rPr>
        <w:t xml:space="preserve"> </w:t>
      </w:r>
      <w:r w:rsidRPr="00D62367">
        <w:rPr>
          <w:rtl/>
        </w:rPr>
        <w:t>שם:</w:t>
      </w:r>
      <w:r>
        <w:rPr>
          <w:rtl/>
        </w:rPr>
        <w:t xml:space="preserve"> </w:t>
      </w:r>
      <w:r w:rsidRPr="00D62367">
        <w:rPr>
          <w:rtl/>
        </w:rPr>
        <w:t>"כפשטא</w:t>
      </w:r>
      <w:r>
        <w:rPr>
          <w:rtl/>
        </w:rPr>
        <w:t xml:space="preserve"> </w:t>
      </w:r>
      <w:r w:rsidRPr="00D62367">
        <w:rPr>
          <w:rtl/>
        </w:rPr>
        <w:t>דלישנא</w:t>
      </w:r>
      <w:r>
        <w:rPr>
          <w:rtl/>
        </w:rPr>
        <w:t xml:space="preserve"> </w:t>
      </w:r>
      <w:r w:rsidRPr="00D62367">
        <w:rPr>
          <w:rtl/>
        </w:rPr>
        <w:t>דגמרא</w:t>
      </w:r>
      <w:r>
        <w:rPr>
          <w:rtl/>
        </w:rPr>
        <w:t xml:space="preserve"> </w:t>
      </w:r>
      <w:r w:rsidRPr="00D62367">
        <w:rPr>
          <w:rtl/>
        </w:rPr>
        <w:t>ברכות</w:t>
      </w:r>
      <w:r>
        <w:rPr>
          <w:rtl/>
        </w:rPr>
        <w:t xml:space="preserve"> </w:t>
      </w:r>
      <w:r w:rsidRPr="00D62367">
        <w:rPr>
          <w:rtl/>
        </w:rPr>
        <w:t>נ"ז</w:t>
      </w:r>
      <w:r>
        <w:rPr>
          <w:rtl/>
        </w:rPr>
        <w:t xml:space="preserve"> </w:t>
      </w:r>
      <w:r w:rsidRPr="00D62367">
        <w:rPr>
          <w:rtl/>
        </w:rPr>
        <w:t>כל</w:t>
      </w:r>
      <w:r>
        <w:rPr>
          <w:rtl/>
        </w:rPr>
        <w:t xml:space="preserve"> </w:t>
      </w:r>
      <w:r w:rsidRPr="00D62367">
        <w:rPr>
          <w:rtl/>
        </w:rPr>
        <w:t>שיש</w:t>
      </w:r>
      <w:r>
        <w:rPr>
          <w:rtl/>
        </w:rPr>
        <w:t xml:space="preserve"> </w:t>
      </w:r>
      <w:r w:rsidRPr="00D62367">
        <w:rPr>
          <w:rtl/>
        </w:rPr>
        <w:t>בו</w:t>
      </w:r>
      <w:r>
        <w:rPr>
          <w:rtl/>
        </w:rPr>
        <w:t xml:space="preserve"> </w:t>
      </w:r>
      <w:r w:rsidRPr="00D62367">
        <w:rPr>
          <w:rtl/>
        </w:rPr>
        <w:t>מה'</w:t>
      </w:r>
      <w:r>
        <w:rPr>
          <w:rtl/>
        </w:rPr>
        <w:t xml:space="preserve"> </w:t>
      </w:r>
      <w:r w:rsidRPr="00D62367">
        <w:rPr>
          <w:rtl/>
        </w:rPr>
        <w:t>מינים</w:t>
      </w:r>
      <w:r>
        <w:rPr>
          <w:rtl/>
        </w:rPr>
        <w:t xml:space="preserve"> </w:t>
      </w:r>
      <w:r w:rsidRPr="00D62367">
        <w:rPr>
          <w:rtl/>
        </w:rPr>
        <w:t>מברך</w:t>
      </w:r>
      <w:r>
        <w:rPr>
          <w:rtl/>
        </w:rPr>
        <w:t xml:space="preserve"> </w:t>
      </w:r>
      <w:r w:rsidRPr="00D62367">
        <w:rPr>
          <w:rtl/>
        </w:rPr>
        <w:t>עליו</w:t>
      </w:r>
      <w:r>
        <w:rPr>
          <w:rtl/>
        </w:rPr>
        <w:t xml:space="preserve"> </w:t>
      </w:r>
      <w:r w:rsidRPr="00D62367">
        <w:rPr>
          <w:rtl/>
        </w:rPr>
        <w:t>בומ"מ</w:t>
      </w:r>
      <w:r>
        <w:rPr>
          <w:rtl/>
        </w:rPr>
        <w:t xml:space="preserve"> </w:t>
      </w:r>
      <w:r w:rsidRPr="00D62367">
        <w:rPr>
          <w:rtl/>
        </w:rPr>
        <w:t>[דלא</w:t>
      </w:r>
      <w:r>
        <w:rPr>
          <w:rtl/>
        </w:rPr>
        <w:t xml:space="preserve"> </w:t>
      </w:r>
      <w:r w:rsidRPr="00D62367">
        <w:rPr>
          <w:rtl/>
        </w:rPr>
        <w:t>כמו</w:t>
      </w:r>
      <w:r>
        <w:rPr>
          <w:rtl/>
        </w:rPr>
        <w:t xml:space="preserve"> </w:t>
      </w:r>
      <w:r w:rsidRPr="00D62367">
        <w:rPr>
          <w:rtl/>
        </w:rPr>
        <w:t>שנהגו</w:t>
      </w:r>
      <w:r>
        <w:rPr>
          <w:rtl/>
        </w:rPr>
        <w:t xml:space="preserve"> </w:t>
      </w:r>
      <w:r w:rsidRPr="00D62367">
        <w:rPr>
          <w:rtl/>
        </w:rPr>
        <w:t>העם</w:t>
      </w:r>
      <w:r>
        <w:rPr>
          <w:rtl/>
        </w:rPr>
        <w:t xml:space="preserve"> </w:t>
      </w:r>
      <w:r w:rsidRPr="00D62367">
        <w:rPr>
          <w:rtl/>
        </w:rPr>
        <w:t>לברך</w:t>
      </w:r>
      <w:r>
        <w:rPr>
          <w:rtl/>
        </w:rPr>
        <w:t xml:space="preserve"> </w:t>
      </w:r>
      <w:r w:rsidRPr="00D62367">
        <w:rPr>
          <w:rtl/>
        </w:rPr>
        <w:t>עליהם</w:t>
      </w:r>
      <w:r>
        <w:rPr>
          <w:rtl/>
        </w:rPr>
        <w:t xml:space="preserve"> </w:t>
      </w:r>
      <w:r w:rsidRPr="00D62367">
        <w:rPr>
          <w:rtl/>
        </w:rPr>
        <w:t>ב'</w:t>
      </w:r>
      <w:r>
        <w:rPr>
          <w:rtl/>
        </w:rPr>
        <w:t xml:space="preserve"> </w:t>
      </w:r>
      <w:r w:rsidRPr="00D62367">
        <w:rPr>
          <w:rtl/>
        </w:rPr>
        <w:t>ברכות</w:t>
      </w:r>
      <w:r>
        <w:rPr>
          <w:rtl/>
        </w:rPr>
        <w:t xml:space="preserve"> </w:t>
      </w:r>
      <w:r w:rsidRPr="00D62367">
        <w:rPr>
          <w:rtl/>
        </w:rPr>
        <w:t>בתחילה</w:t>
      </w:r>
      <w:r>
        <w:rPr>
          <w:rtl/>
        </w:rPr>
        <w:t xml:space="preserve"> </w:t>
      </w:r>
      <w:r w:rsidRPr="00D62367">
        <w:rPr>
          <w:rtl/>
        </w:rPr>
        <w:t>וב'</w:t>
      </w:r>
      <w:r>
        <w:rPr>
          <w:rtl/>
        </w:rPr>
        <w:t xml:space="preserve"> </w:t>
      </w:r>
      <w:r w:rsidRPr="00D62367">
        <w:rPr>
          <w:rtl/>
        </w:rPr>
        <w:t>בסוף</w:t>
      </w:r>
      <w:r>
        <w:rPr>
          <w:rtl/>
        </w:rPr>
        <w:t xml:space="preserve"> </w:t>
      </w:r>
      <w:r w:rsidRPr="00D62367">
        <w:rPr>
          <w:rtl/>
        </w:rPr>
        <w:t>כמ"ש</w:t>
      </w:r>
      <w:r>
        <w:rPr>
          <w:rtl/>
        </w:rPr>
        <w:t xml:space="preserve"> </w:t>
      </w:r>
      <w:r w:rsidRPr="00D62367">
        <w:rPr>
          <w:rtl/>
        </w:rPr>
        <w:t>בח"א</w:t>
      </w:r>
      <w:r>
        <w:rPr>
          <w:rtl/>
        </w:rPr>
        <w:t xml:space="preserve"> </w:t>
      </w:r>
      <w:r w:rsidRPr="00D62367">
        <w:rPr>
          <w:rtl/>
        </w:rPr>
        <w:t>כלל</w:t>
      </w:r>
      <w:r>
        <w:rPr>
          <w:rtl/>
        </w:rPr>
        <w:t xml:space="preserve"> </w:t>
      </w:r>
      <w:r w:rsidRPr="00D62367">
        <w:rPr>
          <w:rtl/>
        </w:rPr>
        <w:t>נד</w:t>
      </w:r>
      <w:r>
        <w:rPr>
          <w:rtl/>
        </w:rPr>
        <w:t xml:space="preserve"> </w:t>
      </w:r>
      <w:r w:rsidRPr="00D62367">
        <w:rPr>
          <w:rtl/>
        </w:rPr>
        <w:t>סי'</w:t>
      </w:r>
      <w:r>
        <w:rPr>
          <w:rtl/>
        </w:rPr>
        <w:t xml:space="preserve"> </w:t>
      </w:r>
      <w:r w:rsidRPr="00D62367">
        <w:rPr>
          <w:rtl/>
        </w:rPr>
        <w:t>ט'</w:t>
      </w:r>
      <w:r>
        <w:rPr>
          <w:rtl/>
        </w:rPr>
        <w:t xml:space="preserve"> </w:t>
      </w:r>
      <w:r w:rsidRPr="00D62367">
        <w:rPr>
          <w:rtl/>
        </w:rPr>
        <w:t>וגם</w:t>
      </w:r>
      <w:r>
        <w:rPr>
          <w:rtl/>
        </w:rPr>
        <w:t xml:space="preserve"> </w:t>
      </w:r>
      <w:r w:rsidRPr="00D62367">
        <w:rPr>
          <w:rtl/>
        </w:rPr>
        <w:t>הח"א</w:t>
      </w:r>
      <w:r>
        <w:rPr>
          <w:rtl/>
        </w:rPr>
        <w:t xml:space="preserve"> </w:t>
      </w:r>
      <w:r w:rsidRPr="00D62367">
        <w:rPr>
          <w:rtl/>
        </w:rPr>
        <w:t>נסתפק</w:t>
      </w:r>
      <w:r>
        <w:rPr>
          <w:rtl/>
        </w:rPr>
        <w:t xml:space="preserve"> </w:t>
      </w:r>
      <w:r w:rsidRPr="00D62367">
        <w:rPr>
          <w:rtl/>
        </w:rPr>
        <w:t>בזה</w:t>
      </w:r>
      <w:r>
        <w:rPr>
          <w:rtl/>
        </w:rPr>
        <w:t xml:space="preserve"> </w:t>
      </w:r>
      <w:r w:rsidRPr="00D62367">
        <w:rPr>
          <w:rtl/>
        </w:rPr>
        <w:t>קצת</w:t>
      </w:r>
      <w:r>
        <w:rPr>
          <w:rtl/>
        </w:rPr>
        <w:t xml:space="preserve"> </w:t>
      </w:r>
      <w:r w:rsidRPr="00D62367">
        <w:rPr>
          <w:rtl/>
        </w:rPr>
        <w:t>ויש</w:t>
      </w:r>
      <w:r>
        <w:rPr>
          <w:rtl/>
        </w:rPr>
        <w:t xml:space="preserve"> </w:t>
      </w:r>
      <w:r w:rsidRPr="00D62367">
        <w:rPr>
          <w:rtl/>
        </w:rPr>
        <w:t>לחוש</w:t>
      </w:r>
      <w:r>
        <w:rPr>
          <w:rtl/>
        </w:rPr>
        <w:t xml:space="preserve"> </w:t>
      </w:r>
      <w:r w:rsidRPr="00D62367">
        <w:rPr>
          <w:rtl/>
        </w:rPr>
        <w:t>לספק</w:t>
      </w:r>
      <w:r>
        <w:rPr>
          <w:rtl/>
        </w:rPr>
        <w:t xml:space="preserve"> </w:t>
      </w:r>
      <w:r w:rsidRPr="00D62367">
        <w:rPr>
          <w:rtl/>
        </w:rPr>
        <w:t>ברכה</w:t>
      </w:r>
      <w:r>
        <w:rPr>
          <w:rtl/>
        </w:rPr>
        <w:t xml:space="preserve"> </w:t>
      </w:r>
      <w:r w:rsidRPr="00D62367">
        <w:rPr>
          <w:rtl/>
        </w:rPr>
        <w:t>לבטלה]".</w:t>
      </w:r>
      <w:r>
        <w:rPr>
          <w:rtl/>
        </w:rPr>
        <w:t xml:space="preserve"> </w:t>
      </w:r>
    </w:p>
  </w:footnote>
  <w:footnote w:id="1006">
    <w:p w14:paraId="4CA64C1F" w14:textId="5BD271FE" w:rsidR="00D274FC" w:rsidRPr="00D62367" w:rsidRDefault="00D274FC" w:rsidP="00D62367">
      <w:pPr>
        <w:pStyle w:val="a4"/>
      </w:pPr>
      <w:r w:rsidRPr="00D62367">
        <w:rPr>
          <w:rStyle w:val="a6"/>
        </w:rPr>
        <w:footnoteRef/>
      </w:r>
      <w:r>
        <w:rPr>
          <w:rtl/>
        </w:rPr>
        <w:t xml:space="preserve"> </w:t>
      </w:r>
      <w:r w:rsidRPr="00D62367">
        <w:rPr>
          <w:rtl/>
        </w:rPr>
        <w:t>בורא</w:t>
      </w:r>
      <w:r>
        <w:rPr>
          <w:rtl/>
        </w:rPr>
        <w:t xml:space="preserve"> </w:t>
      </w:r>
      <w:r w:rsidRPr="00D62367">
        <w:rPr>
          <w:rtl/>
        </w:rPr>
        <w:t>מיני</w:t>
      </w:r>
      <w:r>
        <w:rPr>
          <w:rtl/>
        </w:rPr>
        <w:t xml:space="preserve"> </w:t>
      </w:r>
      <w:r w:rsidRPr="00D62367">
        <w:rPr>
          <w:rtl/>
        </w:rPr>
        <w:t>מזונות.</w:t>
      </w:r>
      <w:r>
        <w:rPr>
          <w:rtl/>
        </w:rPr>
        <w:t xml:space="preserve"> </w:t>
      </w:r>
    </w:p>
  </w:footnote>
  <w:footnote w:id="1007">
    <w:p w14:paraId="22C31B07" w14:textId="42F24C5A"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ה.</w:t>
      </w:r>
      <w:r>
        <w:rPr>
          <w:rtl/>
        </w:rPr>
        <w:t xml:space="preserve"> </w:t>
      </w:r>
    </w:p>
  </w:footnote>
  <w:footnote w:id="1008">
    <w:p w14:paraId="31F0A63F" w14:textId="332ECA5B" w:rsidR="00D274FC" w:rsidRPr="00D62367" w:rsidRDefault="00D274FC" w:rsidP="00D62367">
      <w:pPr>
        <w:pStyle w:val="a4"/>
      </w:pPr>
      <w:r w:rsidRPr="00D62367">
        <w:rPr>
          <w:rStyle w:val="a6"/>
        </w:rPr>
        <w:footnoteRef/>
      </w:r>
      <w:r>
        <w:rPr>
          <w:rtl/>
        </w:rPr>
        <w:t xml:space="preserve"> </w:t>
      </w:r>
      <w:r w:rsidRPr="00D62367">
        <w:rPr>
          <w:rtl/>
        </w:rPr>
        <w:t>בראשית</w:t>
      </w:r>
      <w:r>
        <w:rPr>
          <w:rtl/>
        </w:rPr>
        <w:t xml:space="preserve"> </w:t>
      </w:r>
      <w:r w:rsidRPr="00D62367">
        <w:rPr>
          <w:rtl/>
        </w:rPr>
        <w:t>יב</w:t>
      </w:r>
      <w:r>
        <w:rPr>
          <w:rtl/>
        </w:rPr>
        <w:t xml:space="preserve"> </w:t>
      </w:r>
      <w:r w:rsidRPr="00D62367">
        <w:rPr>
          <w:rtl/>
        </w:rPr>
        <w:t>ג.</w:t>
      </w:r>
      <w:r>
        <w:rPr>
          <w:rtl/>
        </w:rPr>
        <w:t xml:space="preserve"> </w:t>
      </w:r>
    </w:p>
  </w:footnote>
  <w:footnote w:id="1009">
    <w:p w14:paraId="78269C65" w14:textId="62EBBC40"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מה.</w:t>
      </w:r>
      <w:r>
        <w:rPr>
          <w:rtl/>
        </w:rPr>
        <w:t xml:space="preserve"> </w:t>
      </w:r>
    </w:p>
  </w:footnote>
  <w:footnote w:id="1010">
    <w:p w14:paraId="7C4AC2E7" w14:textId="7ED8B007" w:rsidR="00D274FC" w:rsidRPr="00D62367" w:rsidRDefault="00D274FC" w:rsidP="00D62367">
      <w:pPr>
        <w:pStyle w:val="a4"/>
        <w:rPr>
          <w:rtl/>
        </w:rPr>
      </w:pPr>
      <w:r w:rsidRPr="00D62367">
        <w:rPr>
          <w:rStyle w:val="a6"/>
        </w:rPr>
        <w:footnoteRef/>
      </w:r>
      <w:r>
        <w:rPr>
          <w:rtl/>
        </w:rPr>
        <w:t xml:space="preserve"> </w:t>
      </w:r>
      <w:r w:rsidRPr="00D62367">
        <w:rPr>
          <w:rtl/>
        </w:rPr>
        <w:t>כתר</w:t>
      </w:r>
      <w:r>
        <w:rPr>
          <w:rtl/>
        </w:rPr>
        <w:t xml:space="preserve"> </w:t>
      </w:r>
      <w:r w:rsidRPr="00D62367">
        <w:rPr>
          <w:rtl/>
        </w:rPr>
        <w:t>ראש</w:t>
      </w:r>
      <w:r>
        <w:rPr>
          <w:rtl/>
        </w:rPr>
        <w:t xml:space="preserve"> </w:t>
      </w:r>
      <w:r w:rsidRPr="00D62367">
        <w:rPr>
          <w:rtl/>
        </w:rPr>
        <w:t>מד.</w:t>
      </w:r>
      <w:r>
        <w:rPr>
          <w:rtl/>
        </w:rPr>
        <w:t xml:space="preserve"> </w:t>
      </w:r>
    </w:p>
  </w:footnote>
  <w:footnote w:id="1011">
    <w:p w14:paraId="5B240DA1" w14:textId="3F2F2EB7" w:rsidR="00D274FC" w:rsidRPr="00D62367" w:rsidRDefault="00D274FC" w:rsidP="00D62367">
      <w:pPr>
        <w:pStyle w:val="a4"/>
        <w:rPr>
          <w:rtl/>
        </w:rPr>
      </w:pPr>
      <w:r w:rsidRPr="00D62367">
        <w:rPr>
          <w:rStyle w:val="a6"/>
        </w:rPr>
        <w:footnoteRef/>
      </w:r>
      <w:r>
        <w:rPr>
          <w:rtl/>
        </w:rPr>
        <w:t xml:space="preserve"> </w:t>
      </w:r>
      <w:r w:rsidRPr="00D62367">
        <w:rPr>
          <w:rtl/>
        </w:rPr>
        <w:t>ראה</w:t>
      </w:r>
      <w:r>
        <w:rPr>
          <w:rtl/>
        </w:rPr>
        <w:t xml:space="preserve"> </w:t>
      </w:r>
      <w:r w:rsidRPr="00D62367">
        <w:rPr>
          <w:rtl/>
        </w:rPr>
        <w:t>גם</w:t>
      </w:r>
      <w:r>
        <w:rPr>
          <w:rtl/>
        </w:rPr>
        <w:t xml:space="preserve"> </w:t>
      </w:r>
      <w:r w:rsidRPr="00D62367">
        <w:rPr>
          <w:rtl/>
        </w:rPr>
        <w:t>למעלה,</w:t>
      </w:r>
      <w:r>
        <w:rPr>
          <w:rtl/>
        </w:rPr>
        <w:t xml:space="preserve"> </w:t>
      </w:r>
      <w:r w:rsidRPr="00D62367">
        <w:rPr>
          <w:highlight w:val="lightGray"/>
          <w:rtl/>
        </w:rPr>
        <w:t>הוספות</w:t>
      </w:r>
      <w:r>
        <w:rPr>
          <w:highlight w:val="lightGray"/>
          <w:rtl/>
        </w:rPr>
        <w:t xml:space="preserve"> </w:t>
      </w:r>
      <w:r w:rsidRPr="00D62367">
        <w:rPr>
          <w:highlight w:val="lightGray"/>
          <w:rtl/>
        </w:rPr>
        <w:t>סע'</w:t>
      </w:r>
      <w:r>
        <w:rPr>
          <w:highlight w:val="lightGray"/>
          <w:rtl/>
        </w:rPr>
        <w:t xml:space="preserve"> </w:t>
      </w:r>
      <w:r w:rsidRPr="00D62367">
        <w:rPr>
          <w:highlight w:val="lightGray"/>
          <w:rtl/>
        </w:rPr>
        <w:t>יב</w:t>
      </w:r>
      <w:r w:rsidRPr="00D62367">
        <w:rPr>
          <w:rtl/>
        </w:rPr>
        <w:t>.</w:t>
      </w:r>
    </w:p>
  </w:footnote>
  <w:footnote w:id="1012">
    <w:p w14:paraId="112BC11E" w14:textId="257DA051" w:rsidR="00D274FC" w:rsidRPr="00D62367" w:rsidRDefault="00D274FC" w:rsidP="00D62367">
      <w:pPr>
        <w:pStyle w:val="a4"/>
        <w:rPr>
          <w:rtl/>
        </w:rPr>
      </w:pPr>
      <w:r w:rsidRPr="00D62367">
        <w:rPr>
          <w:rStyle w:val="a6"/>
        </w:rPr>
        <w:footnoteRef/>
      </w:r>
      <w:r>
        <w:rPr>
          <w:rtl/>
        </w:rPr>
        <w:t xml:space="preserve"> </w:t>
      </w:r>
      <w:r w:rsidRPr="00D62367">
        <w:rPr>
          <w:rtl/>
        </w:rPr>
        <w:t>ה</w:t>
      </w:r>
      <w:r>
        <w:rPr>
          <w:rtl/>
        </w:rPr>
        <w:t xml:space="preserve"> </w:t>
      </w:r>
      <w:r w:rsidRPr="00D62367">
        <w:rPr>
          <w:rtl/>
        </w:rPr>
        <w:t>משך</w:t>
      </w:r>
      <w:r>
        <w:rPr>
          <w:rtl/>
        </w:rPr>
        <w:t xml:space="preserve"> </w:t>
      </w:r>
      <w:r w:rsidRPr="00D62367">
        <w:rPr>
          <w:rtl/>
        </w:rPr>
        <w:t>לסעיף</w:t>
      </w:r>
      <w:r>
        <w:rPr>
          <w:rtl/>
        </w:rPr>
        <w:t xml:space="preserve"> </w:t>
      </w:r>
      <w:r w:rsidRPr="00D62367">
        <w:rPr>
          <w:rtl/>
        </w:rPr>
        <w:t>הקודם:</w:t>
      </w:r>
      <w:r>
        <w:rPr>
          <w:rtl/>
        </w:rPr>
        <w:t xml:space="preserve"> </w:t>
      </w:r>
      <w:r w:rsidRPr="00D62367">
        <w:rPr>
          <w:rtl/>
        </w:rPr>
        <w:t>'הקפיד</w:t>
      </w:r>
      <w:r>
        <w:rPr>
          <w:rtl/>
        </w:rPr>
        <w:t xml:space="preserve"> </w:t>
      </w:r>
      <w:r w:rsidRPr="00D62367">
        <w:rPr>
          <w:rtl/>
        </w:rPr>
        <w:t>על</w:t>
      </w:r>
      <w:r>
        <w:rPr>
          <w:rtl/>
        </w:rPr>
        <w:t xml:space="preserve"> </w:t>
      </w:r>
      <w:r w:rsidRPr="00D62367">
        <w:rPr>
          <w:rtl/>
        </w:rPr>
        <w:t>סינון</w:t>
      </w:r>
      <w:r>
        <w:rPr>
          <w:rtl/>
        </w:rPr>
        <w:t xml:space="preserve"> </w:t>
      </w:r>
      <w:r w:rsidRPr="00D62367">
        <w:rPr>
          <w:rtl/>
        </w:rPr>
        <w:t>החלב</w:t>
      </w:r>
      <w:r>
        <w:rPr>
          <w:rtl/>
        </w:rPr>
        <w:t xml:space="preserve"> </w:t>
      </w:r>
      <w:r w:rsidRPr="00D62367">
        <w:rPr>
          <w:rtl/>
        </w:rPr>
        <w:t>בשבת</w:t>
      </w:r>
      <w:r>
        <w:rPr>
          <w:rtl/>
        </w:rPr>
        <w:t xml:space="preserve"> </w:t>
      </w:r>
      <w:r w:rsidRPr="00D62367">
        <w:rPr>
          <w:rtl/>
        </w:rPr>
        <w:t>ע"י</w:t>
      </w:r>
      <w:r>
        <w:rPr>
          <w:rtl/>
        </w:rPr>
        <w:t xml:space="preserve"> </w:t>
      </w:r>
      <w:r w:rsidRPr="00D62367">
        <w:rPr>
          <w:rtl/>
        </w:rPr>
        <w:t>נכרי'.</w:t>
      </w:r>
      <w:r>
        <w:rPr>
          <w:rtl/>
        </w:rPr>
        <w:t xml:space="preserve"> </w:t>
      </w:r>
    </w:p>
  </w:footnote>
  <w:footnote w:id="1013">
    <w:p w14:paraId="569C5764" w14:textId="40FCB896" w:rsidR="00D274FC" w:rsidRPr="00D62367" w:rsidRDefault="00D274FC" w:rsidP="00D62367">
      <w:pPr>
        <w:pStyle w:val="a4"/>
        <w:rPr>
          <w:rtl/>
        </w:rPr>
      </w:pPr>
      <w:r w:rsidRPr="00D62367">
        <w:rPr>
          <w:rStyle w:val="a6"/>
        </w:rPr>
        <w:footnoteRef/>
      </w:r>
      <w:r>
        <w:rPr>
          <w:rtl/>
        </w:rPr>
        <w:t xml:space="preserve"> </w:t>
      </w:r>
      <w:r w:rsidRPr="00D62367">
        <w:rPr>
          <w:rtl/>
        </w:rPr>
        <w:t>ראו</w:t>
      </w:r>
      <w:r>
        <w:rPr>
          <w:rtl/>
        </w:rPr>
        <w:t xml:space="preserve"> </w:t>
      </w:r>
      <w:r w:rsidRPr="00D62367">
        <w:rPr>
          <w:rtl/>
        </w:rPr>
        <w:t>כתר</w:t>
      </w:r>
      <w:r>
        <w:rPr>
          <w:rtl/>
        </w:rPr>
        <w:t xml:space="preserve"> </w:t>
      </w:r>
      <w:r w:rsidRPr="00D62367">
        <w:rPr>
          <w:rtl/>
        </w:rPr>
        <w:t>ראש</w:t>
      </w:r>
      <w:r>
        <w:rPr>
          <w:rtl/>
        </w:rPr>
        <w:t xml:space="preserve"> </w:t>
      </w:r>
      <w:r w:rsidRPr="00D62367">
        <w:rPr>
          <w:rtl/>
        </w:rPr>
        <w:t>פה:</w:t>
      </w:r>
      <w:r>
        <w:rPr>
          <w:rtl/>
        </w:rPr>
        <w:t xml:space="preserve"> </w:t>
      </w:r>
      <w:r w:rsidRPr="00D62367">
        <w:rPr>
          <w:rtl/>
        </w:rPr>
        <w:t>"בעל</w:t>
      </w:r>
      <w:r>
        <w:rPr>
          <w:rtl/>
        </w:rPr>
        <w:t xml:space="preserve"> </w:t>
      </w:r>
      <w:r w:rsidRPr="00D62367">
        <w:rPr>
          <w:rtl/>
        </w:rPr>
        <w:t>הבית</w:t>
      </w:r>
      <w:r>
        <w:rPr>
          <w:rtl/>
        </w:rPr>
        <w:t xml:space="preserve"> </w:t>
      </w:r>
      <w:r w:rsidRPr="00D62367">
        <w:rPr>
          <w:rtl/>
        </w:rPr>
        <w:t>בוצע</w:t>
      </w:r>
      <w:r>
        <w:rPr>
          <w:rtl/>
        </w:rPr>
        <w:t xml:space="preserve"> </w:t>
      </w:r>
      <w:r w:rsidRPr="00D62367">
        <w:rPr>
          <w:rtl/>
        </w:rPr>
        <w:t>בלא</w:t>
      </w:r>
      <w:r>
        <w:rPr>
          <w:rtl/>
        </w:rPr>
        <w:t xml:space="preserve"> </w:t>
      </w:r>
      <w:r w:rsidRPr="00D62367">
        <w:rPr>
          <w:rtl/>
        </w:rPr>
        <w:t>רשות</w:t>
      </w:r>
      <w:r>
        <w:rPr>
          <w:rtl/>
        </w:rPr>
        <w:t xml:space="preserve"> </w:t>
      </w:r>
      <w:r w:rsidRPr="00D62367">
        <w:rPr>
          <w:rtl/>
        </w:rPr>
        <w:t>ואורח</w:t>
      </w:r>
      <w:r>
        <w:rPr>
          <w:rtl/>
        </w:rPr>
        <w:t xml:space="preserve"> </w:t>
      </w:r>
      <w:r w:rsidRPr="00D62367">
        <w:rPr>
          <w:rtl/>
        </w:rPr>
        <w:t>מברך</w:t>
      </w:r>
      <w:r>
        <w:rPr>
          <w:rtl/>
        </w:rPr>
        <w:t xml:space="preserve"> </w:t>
      </w:r>
      <w:r w:rsidRPr="00D62367">
        <w:rPr>
          <w:rtl/>
        </w:rPr>
        <w:t>ברכת</w:t>
      </w:r>
      <w:r>
        <w:rPr>
          <w:rtl/>
        </w:rPr>
        <w:t xml:space="preserve"> </w:t>
      </w:r>
      <w:r w:rsidRPr="00D62367">
        <w:rPr>
          <w:rtl/>
        </w:rPr>
        <w:t>המזון</w:t>
      </w:r>
      <w:r>
        <w:rPr>
          <w:rtl/>
        </w:rPr>
        <w:t xml:space="preserve"> </w:t>
      </w:r>
      <w:r w:rsidRPr="00D62367">
        <w:rPr>
          <w:rtl/>
        </w:rPr>
        <w:t>מוטל</w:t>
      </w:r>
      <w:r>
        <w:rPr>
          <w:rtl/>
        </w:rPr>
        <w:t xml:space="preserve"> </w:t>
      </w:r>
      <w:r w:rsidRPr="00D62367">
        <w:rPr>
          <w:rtl/>
        </w:rPr>
        <w:t>רשות.</w:t>
      </w:r>
      <w:r>
        <w:rPr>
          <w:rtl/>
        </w:rPr>
        <w:t xml:space="preserve"> </w:t>
      </w:r>
      <w:r w:rsidRPr="00D62367">
        <w:rPr>
          <w:rtl/>
        </w:rPr>
        <w:t>וכולם</w:t>
      </w:r>
      <w:r>
        <w:rPr>
          <w:rtl/>
        </w:rPr>
        <w:t xml:space="preserve"> </w:t>
      </w:r>
      <w:r w:rsidRPr="00D62367">
        <w:rPr>
          <w:rtl/>
        </w:rPr>
        <w:t>שותקים</w:t>
      </w:r>
      <w:r>
        <w:rPr>
          <w:rtl/>
        </w:rPr>
        <w:t xml:space="preserve"> </w:t>
      </w:r>
      <w:r w:rsidRPr="00D62367">
        <w:rPr>
          <w:rtl/>
        </w:rPr>
        <w:t>ושומעים</w:t>
      </w:r>
      <w:r>
        <w:rPr>
          <w:rtl/>
        </w:rPr>
        <w:t xml:space="preserve"> </w:t>
      </w:r>
      <w:r w:rsidRPr="00D62367">
        <w:rPr>
          <w:rtl/>
        </w:rPr>
        <w:t>עד</w:t>
      </w:r>
      <w:r>
        <w:rPr>
          <w:rtl/>
        </w:rPr>
        <w:t xml:space="preserve"> </w:t>
      </w:r>
      <w:r w:rsidRPr="00D62367">
        <w:rPr>
          <w:rtl/>
        </w:rPr>
        <w:t>שמגיע</w:t>
      </w:r>
      <w:r>
        <w:rPr>
          <w:rtl/>
        </w:rPr>
        <w:t xml:space="preserve"> </w:t>
      </w:r>
      <w:r w:rsidRPr="00D62367">
        <w:rPr>
          <w:rtl/>
        </w:rPr>
        <w:t>המברך</w:t>
      </w:r>
      <w:r>
        <w:rPr>
          <w:rtl/>
        </w:rPr>
        <w:t xml:space="preserve"> </w:t>
      </w:r>
      <w:r w:rsidRPr="00D62367">
        <w:rPr>
          <w:rtl/>
        </w:rPr>
        <w:t>לברכת</w:t>
      </w:r>
      <w:r>
        <w:rPr>
          <w:rtl/>
        </w:rPr>
        <w:t xml:space="preserve"> </w:t>
      </w:r>
      <w:r w:rsidRPr="00D62367">
        <w:rPr>
          <w:rtl/>
        </w:rPr>
        <w:t>הזן</w:t>
      </w:r>
      <w:r>
        <w:rPr>
          <w:rtl/>
        </w:rPr>
        <w:t xml:space="preserve"> </w:t>
      </w:r>
      <w:r w:rsidRPr="00D62367">
        <w:rPr>
          <w:rtl/>
        </w:rPr>
        <w:t>ועונים</w:t>
      </w:r>
      <w:r>
        <w:rPr>
          <w:rtl/>
        </w:rPr>
        <w:t xml:space="preserve"> </w:t>
      </w:r>
      <w:r w:rsidRPr="00D62367">
        <w:rPr>
          <w:rtl/>
        </w:rPr>
        <w:t>המסובים</w:t>
      </w:r>
      <w:r>
        <w:rPr>
          <w:rtl/>
        </w:rPr>
        <w:t xml:space="preserve"> </w:t>
      </w:r>
      <w:r w:rsidRPr="00D62367">
        <w:rPr>
          <w:rtl/>
        </w:rPr>
        <w:t>אמן.</w:t>
      </w:r>
      <w:r>
        <w:rPr>
          <w:rtl/>
        </w:rPr>
        <w:t xml:space="preserve"> </w:t>
      </w:r>
      <w:r w:rsidRPr="00D62367">
        <w:rPr>
          <w:rtl/>
        </w:rPr>
        <w:t>וכשמגיעים</w:t>
      </w:r>
      <w:r>
        <w:rPr>
          <w:rtl/>
        </w:rPr>
        <w:t xml:space="preserve"> </w:t>
      </w:r>
      <w:r w:rsidRPr="00D62367">
        <w:rPr>
          <w:rtl/>
        </w:rPr>
        <w:t>לבונה</w:t>
      </w:r>
      <w:r>
        <w:rPr>
          <w:rtl/>
        </w:rPr>
        <w:t xml:space="preserve"> </w:t>
      </w:r>
      <w:r w:rsidRPr="00D62367">
        <w:rPr>
          <w:rtl/>
        </w:rPr>
        <w:t>ירושלים</w:t>
      </w:r>
      <w:r>
        <w:rPr>
          <w:rtl/>
        </w:rPr>
        <w:t xml:space="preserve"> </w:t>
      </w:r>
      <w:r w:rsidRPr="00D62367">
        <w:rPr>
          <w:rtl/>
        </w:rPr>
        <w:t>גם</w:t>
      </w:r>
      <w:r>
        <w:rPr>
          <w:rtl/>
        </w:rPr>
        <w:t xml:space="preserve"> </w:t>
      </w:r>
      <w:r w:rsidRPr="00D62367">
        <w:rPr>
          <w:rtl/>
        </w:rPr>
        <w:t>המברך</w:t>
      </w:r>
      <w:r>
        <w:rPr>
          <w:rtl/>
        </w:rPr>
        <w:t xml:space="preserve"> </w:t>
      </w:r>
      <w:r w:rsidRPr="00D62367">
        <w:rPr>
          <w:rtl/>
        </w:rPr>
        <w:t>אינו</w:t>
      </w:r>
      <w:r>
        <w:rPr>
          <w:rtl/>
        </w:rPr>
        <w:t xml:space="preserve"> </w:t>
      </w:r>
      <w:r w:rsidRPr="00D62367">
        <w:rPr>
          <w:rtl/>
        </w:rPr>
        <w:t>עונה</w:t>
      </w:r>
      <w:r>
        <w:rPr>
          <w:rtl/>
        </w:rPr>
        <w:t xml:space="preserve"> </w:t>
      </w:r>
      <w:r w:rsidRPr="00D62367">
        <w:rPr>
          <w:rtl/>
        </w:rPr>
        <w:t>אמן</w:t>
      </w:r>
      <w:r>
        <w:rPr>
          <w:rtl/>
        </w:rPr>
        <w:t xml:space="preserve"> </w:t>
      </w:r>
      <w:r w:rsidRPr="00D62367">
        <w:rPr>
          <w:rtl/>
        </w:rPr>
        <w:t>כי</w:t>
      </w:r>
      <w:r>
        <w:rPr>
          <w:rtl/>
        </w:rPr>
        <w:t xml:space="preserve"> </w:t>
      </w:r>
      <w:r w:rsidRPr="00D62367">
        <w:rPr>
          <w:rtl/>
        </w:rPr>
        <w:t>אם</w:t>
      </w:r>
      <w:r>
        <w:rPr>
          <w:rtl/>
        </w:rPr>
        <w:t xml:space="preserve"> </w:t>
      </w:r>
      <w:r w:rsidRPr="00D62367">
        <w:rPr>
          <w:rtl/>
        </w:rPr>
        <w:t>בלחישו.</w:t>
      </w:r>
      <w:r>
        <w:rPr>
          <w:rtl/>
        </w:rPr>
        <w:t xml:space="preserve"> </w:t>
      </w:r>
      <w:r w:rsidRPr="00D62367">
        <w:rPr>
          <w:rtl/>
        </w:rPr>
        <w:t>רק</w:t>
      </w:r>
      <w:r>
        <w:rPr>
          <w:rtl/>
        </w:rPr>
        <w:t xml:space="preserve"> </w:t>
      </w:r>
      <w:r w:rsidRPr="00D62367">
        <w:rPr>
          <w:rtl/>
        </w:rPr>
        <w:t>המסובים</w:t>
      </w:r>
      <w:r>
        <w:rPr>
          <w:rtl/>
        </w:rPr>
        <w:t xml:space="preserve"> </w:t>
      </w:r>
      <w:r w:rsidRPr="00D62367">
        <w:rPr>
          <w:rtl/>
        </w:rPr>
        <w:t>עונים</w:t>
      </w:r>
      <w:r>
        <w:rPr>
          <w:rtl/>
        </w:rPr>
        <w:t xml:space="preserve"> </w:t>
      </w:r>
      <w:r w:rsidRPr="00D62367">
        <w:rPr>
          <w:rtl/>
        </w:rPr>
        <w:t>אמן</w:t>
      </w:r>
      <w:r>
        <w:rPr>
          <w:rtl/>
        </w:rPr>
        <w:t xml:space="preserve"> </w:t>
      </w:r>
      <w:r w:rsidRPr="00D62367">
        <w:rPr>
          <w:rtl/>
        </w:rPr>
        <w:t>באל</w:t>
      </w:r>
      <w:r>
        <w:rPr>
          <w:rtl/>
        </w:rPr>
        <w:t xml:space="preserve"> </w:t>
      </w:r>
      <w:r w:rsidRPr="00D62367">
        <w:rPr>
          <w:rtl/>
        </w:rPr>
        <w:t>יחסרנו,</w:t>
      </w:r>
      <w:r>
        <w:rPr>
          <w:rtl/>
        </w:rPr>
        <w:t xml:space="preserve"> </w:t>
      </w:r>
      <w:r w:rsidRPr="00D62367">
        <w:rPr>
          <w:rtl/>
        </w:rPr>
        <w:t>כי</w:t>
      </w:r>
      <w:r>
        <w:rPr>
          <w:rtl/>
        </w:rPr>
        <w:t xml:space="preserve"> </w:t>
      </w:r>
      <w:r w:rsidRPr="00D62367">
        <w:rPr>
          <w:rtl/>
        </w:rPr>
        <w:t>שם</w:t>
      </w:r>
      <w:r>
        <w:rPr>
          <w:rtl/>
        </w:rPr>
        <w:t xml:space="preserve"> </w:t>
      </w:r>
      <w:r w:rsidRPr="00D62367">
        <w:rPr>
          <w:rtl/>
        </w:rPr>
        <w:t>סיום</w:t>
      </w:r>
      <w:r>
        <w:rPr>
          <w:rtl/>
        </w:rPr>
        <w:t xml:space="preserve"> </w:t>
      </w:r>
      <w:r w:rsidRPr="00D62367">
        <w:rPr>
          <w:rtl/>
        </w:rPr>
        <w:t>ברכת</w:t>
      </w:r>
      <w:r>
        <w:rPr>
          <w:rtl/>
        </w:rPr>
        <w:t xml:space="preserve"> </w:t>
      </w:r>
      <w:r w:rsidRPr="00D62367">
        <w:rPr>
          <w:rtl/>
        </w:rPr>
        <w:t>הטוב</w:t>
      </w:r>
      <w:r>
        <w:rPr>
          <w:rtl/>
        </w:rPr>
        <w:t xml:space="preserve"> </w:t>
      </w:r>
      <w:r w:rsidRPr="00D62367">
        <w:rPr>
          <w:rtl/>
        </w:rPr>
        <w:t>והמטיב".</w:t>
      </w:r>
      <w:r>
        <w:rPr>
          <w:rtl/>
        </w:rPr>
        <w:t xml:space="preserve"> </w:t>
      </w:r>
      <w:r w:rsidRPr="00D62367">
        <w:rPr>
          <w:rtl/>
        </w:rPr>
        <w:t>ובנוסח</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קסג:</w:t>
      </w:r>
      <w:r>
        <w:rPr>
          <w:rtl/>
        </w:rPr>
        <w:t xml:space="preserve"> </w:t>
      </w:r>
      <w:r w:rsidRPr="00D62367">
        <w:rPr>
          <w:rtl/>
        </w:rPr>
        <w:t>"ברכה</w:t>
      </w:r>
      <w:r>
        <w:rPr>
          <w:rtl/>
        </w:rPr>
        <w:t xml:space="preserve"> </w:t>
      </w:r>
      <w:r w:rsidRPr="00D62367">
        <w:rPr>
          <w:rtl/>
        </w:rPr>
        <w:t>ראשונה</w:t>
      </w:r>
      <w:r>
        <w:rPr>
          <w:rtl/>
        </w:rPr>
        <w:t xml:space="preserve"> </w:t>
      </w:r>
      <w:r w:rsidRPr="00D62367">
        <w:rPr>
          <w:rtl/>
        </w:rPr>
        <w:t>מברכת</w:t>
      </w:r>
      <w:r>
        <w:rPr>
          <w:rtl/>
        </w:rPr>
        <w:t xml:space="preserve"> </w:t>
      </w:r>
      <w:r w:rsidRPr="00D62367">
        <w:rPr>
          <w:rtl/>
        </w:rPr>
        <w:t>המזון</w:t>
      </w:r>
      <w:r>
        <w:rPr>
          <w:rtl/>
        </w:rPr>
        <w:t xml:space="preserve"> </w:t>
      </w:r>
      <w:r w:rsidRPr="00D62367">
        <w:rPr>
          <w:rtl/>
        </w:rPr>
        <w:t>אמר</w:t>
      </w:r>
      <w:r>
        <w:rPr>
          <w:rtl/>
        </w:rPr>
        <w:t xml:space="preserve"> </w:t>
      </w:r>
      <w:r w:rsidRPr="00D62367">
        <w:rPr>
          <w:rtl/>
        </w:rPr>
        <w:t>המברך</w:t>
      </w:r>
      <w:r>
        <w:rPr>
          <w:rtl/>
        </w:rPr>
        <w:t xml:space="preserve"> </w:t>
      </w:r>
      <w:r w:rsidRPr="00D62367">
        <w:rPr>
          <w:rtl/>
        </w:rPr>
        <w:t>לבד.</w:t>
      </w:r>
      <w:r>
        <w:rPr>
          <w:rtl/>
        </w:rPr>
        <w:t xml:space="preserve"> </w:t>
      </w:r>
      <w:r w:rsidRPr="00D62367">
        <w:rPr>
          <w:rtl/>
        </w:rPr>
        <w:t>ולברכת</w:t>
      </w:r>
      <w:r>
        <w:rPr>
          <w:rtl/>
        </w:rPr>
        <w:t xml:space="preserve"> </w:t>
      </w:r>
      <w:r w:rsidRPr="00D62367">
        <w:rPr>
          <w:rtl/>
        </w:rPr>
        <w:t>המוציא</w:t>
      </w:r>
      <w:r>
        <w:rPr>
          <w:rtl/>
        </w:rPr>
        <w:t xml:space="preserve"> </w:t>
      </w:r>
      <w:r w:rsidRPr="00D62367">
        <w:rPr>
          <w:rtl/>
        </w:rPr>
        <w:t>אינו</w:t>
      </w:r>
      <w:r>
        <w:rPr>
          <w:rtl/>
        </w:rPr>
        <w:t xml:space="preserve"> </w:t>
      </w:r>
      <w:r w:rsidRPr="00D62367">
        <w:rPr>
          <w:rtl/>
        </w:rPr>
        <w:t>צריך</w:t>
      </w:r>
      <w:r>
        <w:rPr>
          <w:rtl/>
        </w:rPr>
        <w:t xml:space="preserve"> </w:t>
      </w:r>
      <w:r w:rsidRPr="00D62367">
        <w:rPr>
          <w:rtl/>
        </w:rPr>
        <w:t>ליטול</w:t>
      </w:r>
      <w:r>
        <w:rPr>
          <w:rtl/>
        </w:rPr>
        <w:t xml:space="preserve"> </w:t>
      </w:r>
      <w:r w:rsidRPr="00D62367">
        <w:rPr>
          <w:rtl/>
        </w:rPr>
        <w:t>רשות</w:t>
      </w:r>
      <w:r>
        <w:rPr>
          <w:rtl/>
        </w:rPr>
        <w:t xml:space="preserve"> </w:t>
      </w:r>
      <w:r w:rsidRPr="00D62367">
        <w:rPr>
          <w:rtl/>
        </w:rPr>
        <w:t>רק</w:t>
      </w:r>
      <w:r>
        <w:rPr>
          <w:rtl/>
        </w:rPr>
        <w:t xml:space="preserve"> </w:t>
      </w:r>
      <w:r w:rsidRPr="00D62367">
        <w:rPr>
          <w:rtl/>
        </w:rPr>
        <w:t>לברכת</w:t>
      </w:r>
      <w:r>
        <w:rPr>
          <w:rtl/>
        </w:rPr>
        <w:t xml:space="preserve"> </w:t>
      </w:r>
      <w:r w:rsidRPr="00D62367">
        <w:rPr>
          <w:rtl/>
        </w:rPr>
        <w:t>המזון</w:t>
      </w:r>
      <w:r>
        <w:rPr>
          <w:rtl/>
        </w:rPr>
        <w:t xml:space="preserve"> </w:t>
      </w:r>
      <w:r w:rsidRPr="00D62367">
        <w:rPr>
          <w:rtl/>
        </w:rPr>
        <w:t>נוטל</w:t>
      </w:r>
      <w:r>
        <w:rPr>
          <w:rtl/>
        </w:rPr>
        <w:t xml:space="preserve"> </w:t>
      </w:r>
      <w:r w:rsidRPr="00D62367">
        <w:rPr>
          <w:rtl/>
        </w:rPr>
        <w:t>רשות.</w:t>
      </w:r>
      <w:r>
        <w:rPr>
          <w:rtl/>
        </w:rPr>
        <w:t xml:space="preserve"> </w:t>
      </w:r>
      <w:r w:rsidRPr="00D62367">
        <w:rPr>
          <w:rtl/>
        </w:rPr>
        <w:t>ובעה"ב</w:t>
      </w:r>
      <w:r>
        <w:rPr>
          <w:rtl/>
        </w:rPr>
        <w:t xml:space="preserve"> </w:t>
      </w:r>
      <w:r w:rsidRPr="00D62367">
        <w:rPr>
          <w:rtl/>
        </w:rPr>
        <w:t>מברך</w:t>
      </w:r>
      <w:r>
        <w:rPr>
          <w:rtl/>
        </w:rPr>
        <w:t xml:space="preserve"> </w:t>
      </w:r>
      <w:r w:rsidRPr="00D62367">
        <w:rPr>
          <w:rtl/>
        </w:rPr>
        <w:t>המוציא</w:t>
      </w:r>
      <w:r>
        <w:rPr>
          <w:rtl/>
        </w:rPr>
        <w:t xml:space="preserve"> </w:t>
      </w:r>
      <w:r w:rsidRPr="00D62367">
        <w:rPr>
          <w:rtl/>
        </w:rPr>
        <w:t>וכולם</w:t>
      </w:r>
      <w:r>
        <w:rPr>
          <w:rtl/>
        </w:rPr>
        <w:t xml:space="preserve"> </w:t>
      </w:r>
      <w:r w:rsidRPr="00D62367">
        <w:rPr>
          <w:rtl/>
        </w:rPr>
        <w:t>שומעין".</w:t>
      </w:r>
      <w:r>
        <w:rPr>
          <w:rtl/>
        </w:rPr>
        <w:t xml:space="preserve"> </w:t>
      </w:r>
    </w:p>
  </w:footnote>
  <w:footnote w:id="1014">
    <w:p w14:paraId="46D179B5" w14:textId="3D78E3FC" w:rsidR="00D274FC" w:rsidRPr="00D62367" w:rsidRDefault="00D274FC" w:rsidP="00D62367">
      <w:pPr>
        <w:pStyle w:val="a4"/>
        <w:rPr>
          <w:rtl/>
        </w:rPr>
      </w:pPr>
      <w:r w:rsidRPr="00D62367">
        <w:rPr>
          <w:rStyle w:val="a6"/>
        </w:rPr>
        <w:footnoteRef/>
      </w:r>
      <w:r>
        <w:rPr>
          <w:rtl/>
        </w:rPr>
        <w:t xml:space="preserve"> </w:t>
      </w:r>
      <w:r w:rsidRPr="00D62367">
        <w:rPr>
          <w:rtl/>
        </w:rPr>
        <w:t>ראו</w:t>
      </w:r>
      <w:r>
        <w:rPr>
          <w:rtl/>
        </w:rPr>
        <w:t xml:space="preserve"> </w:t>
      </w:r>
      <w:r w:rsidRPr="00D62367">
        <w:rPr>
          <w:rtl/>
        </w:rPr>
        <w:t>גם</w:t>
      </w:r>
      <w:r>
        <w:rPr>
          <w:rtl/>
        </w:rPr>
        <w:t xml:space="preserve"> </w:t>
      </w:r>
      <w:r w:rsidRPr="00D62367">
        <w:rPr>
          <w:rtl/>
        </w:rPr>
        <w:t>הנהגות</w:t>
      </w:r>
      <w:r>
        <w:rPr>
          <w:rtl/>
        </w:rPr>
        <w:t xml:space="preserve"> </w:t>
      </w:r>
      <w:r w:rsidRPr="00D62367">
        <w:rPr>
          <w:rtl/>
        </w:rPr>
        <w:t>ישרות</w:t>
      </w:r>
      <w:r>
        <w:rPr>
          <w:rtl/>
        </w:rPr>
        <w:t xml:space="preserve"> </w:t>
      </w:r>
      <w:r w:rsidRPr="00D62367">
        <w:rPr>
          <w:rtl/>
        </w:rPr>
        <w:t>קכו.</w:t>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3E4"/>
    <w:multiLevelType w:val="hybridMultilevel"/>
    <w:tmpl w:val="47D068A0"/>
    <w:lvl w:ilvl="0" w:tplc="46601DE6">
      <w:start w:val="3"/>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437C"/>
    <w:multiLevelType w:val="hybridMultilevel"/>
    <w:tmpl w:val="A310201C"/>
    <w:lvl w:ilvl="0" w:tplc="3996AC6E">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11719"/>
    <w:multiLevelType w:val="hybridMultilevel"/>
    <w:tmpl w:val="4C1C5F2A"/>
    <w:lvl w:ilvl="0" w:tplc="B87CE614">
      <w:start w:val="19"/>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008BC"/>
    <w:multiLevelType w:val="hybridMultilevel"/>
    <w:tmpl w:val="7830490C"/>
    <w:lvl w:ilvl="0" w:tplc="1D5EF1A8">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D4CED"/>
    <w:multiLevelType w:val="hybridMultilevel"/>
    <w:tmpl w:val="D3285490"/>
    <w:lvl w:ilvl="0" w:tplc="8EC6D486">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C481C"/>
    <w:multiLevelType w:val="hybridMultilevel"/>
    <w:tmpl w:val="27E85FD2"/>
    <w:lvl w:ilvl="0" w:tplc="D35C0BBA">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A7C2A"/>
    <w:multiLevelType w:val="hybridMultilevel"/>
    <w:tmpl w:val="34FACAEE"/>
    <w:lvl w:ilvl="0" w:tplc="AE3A7FBE">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B46E4"/>
    <w:multiLevelType w:val="hybridMultilevel"/>
    <w:tmpl w:val="812A992A"/>
    <w:lvl w:ilvl="0" w:tplc="FA0AF2E2">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57841"/>
    <w:multiLevelType w:val="hybridMultilevel"/>
    <w:tmpl w:val="6C06AF0C"/>
    <w:lvl w:ilvl="0" w:tplc="586EF758">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670CB"/>
    <w:multiLevelType w:val="hybridMultilevel"/>
    <w:tmpl w:val="46D820AE"/>
    <w:lvl w:ilvl="0" w:tplc="7BD4E8AA">
      <w:numFmt w:val="bullet"/>
      <w:lvlText w:val="-"/>
      <w:lvlJc w:val="left"/>
      <w:pPr>
        <w:ind w:left="720" w:hanging="360"/>
      </w:pPr>
      <w:rPr>
        <w:rFonts w:ascii="FrankRuehl" w:eastAsiaTheme="minorHAns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D7C0B"/>
    <w:multiLevelType w:val="hybridMultilevel"/>
    <w:tmpl w:val="A2729948"/>
    <w:lvl w:ilvl="0" w:tplc="C0E82EBE">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B25F4"/>
    <w:multiLevelType w:val="hybridMultilevel"/>
    <w:tmpl w:val="DD14D50A"/>
    <w:lvl w:ilvl="0" w:tplc="DC7E5994">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4989"/>
    <w:multiLevelType w:val="hybridMultilevel"/>
    <w:tmpl w:val="E72C0D46"/>
    <w:lvl w:ilvl="0" w:tplc="DFC89FF4">
      <w:start w:val="1"/>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07DA8"/>
    <w:multiLevelType w:val="hybridMultilevel"/>
    <w:tmpl w:val="08B213FC"/>
    <w:lvl w:ilvl="0" w:tplc="B456DE6A">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572DE"/>
    <w:multiLevelType w:val="hybridMultilevel"/>
    <w:tmpl w:val="A7E81042"/>
    <w:lvl w:ilvl="0" w:tplc="2EC814A6">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05C49"/>
    <w:multiLevelType w:val="hybridMultilevel"/>
    <w:tmpl w:val="73A4E4C4"/>
    <w:lvl w:ilvl="0" w:tplc="C680ABEE">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00B0D"/>
    <w:multiLevelType w:val="hybridMultilevel"/>
    <w:tmpl w:val="601A5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717F71"/>
    <w:multiLevelType w:val="hybridMultilevel"/>
    <w:tmpl w:val="FDB22324"/>
    <w:lvl w:ilvl="0" w:tplc="B5AABC36">
      <w:numFmt w:val="bullet"/>
      <w:lvlText w:val=""/>
      <w:lvlJc w:val="left"/>
      <w:pPr>
        <w:ind w:left="420" w:hanging="360"/>
      </w:pPr>
      <w:rPr>
        <w:rFonts w:ascii="Wingdings" w:eastAsiaTheme="minorHAnsi" w:hAnsi="Wingdings" w:cs="Narkisim"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DA125F4"/>
    <w:multiLevelType w:val="hybridMultilevel"/>
    <w:tmpl w:val="F9143748"/>
    <w:lvl w:ilvl="0" w:tplc="F4005122">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84C09"/>
    <w:multiLevelType w:val="hybridMultilevel"/>
    <w:tmpl w:val="0590A10E"/>
    <w:lvl w:ilvl="0" w:tplc="FE8609EC">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49F8"/>
    <w:multiLevelType w:val="hybridMultilevel"/>
    <w:tmpl w:val="E020A5C4"/>
    <w:lvl w:ilvl="0" w:tplc="922ACFC2">
      <w:start w:val="6"/>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37F74"/>
    <w:multiLevelType w:val="hybridMultilevel"/>
    <w:tmpl w:val="A0961794"/>
    <w:lvl w:ilvl="0" w:tplc="5032F236">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273CC"/>
    <w:multiLevelType w:val="hybridMultilevel"/>
    <w:tmpl w:val="6EA88AA4"/>
    <w:lvl w:ilvl="0" w:tplc="602E3A00">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E7249"/>
    <w:multiLevelType w:val="hybridMultilevel"/>
    <w:tmpl w:val="67189ECE"/>
    <w:lvl w:ilvl="0" w:tplc="A4F613D6">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D31C1"/>
    <w:multiLevelType w:val="hybridMultilevel"/>
    <w:tmpl w:val="1B1C75C4"/>
    <w:lvl w:ilvl="0" w:tplc="21A04CFE">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E6B27"/>
    <w:multiLevelType w:val="hybridMultilevel"/>
    <w:tmpl w:val="20A0DAAA"/>
    <w:lvl w:ilvl="0" w:tplc="878A6222">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979AA"/>
    <w:multiLevelType w:val="hybridMultilevel"/>
    <w:tmpl w:val="A996787E"/>
    <w:lvl w:ilvl="0" w:tplc="51F22E82">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D2EE4"/>
    <w:multiLevelType w:val="hybridMultilevel"/>
    <w:tmpl w:val="C6E8443E"/>
    <w:lvl w:ilvl="0" w:tplc="8EA49086">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41BD"/>
    <w:multiLevelType w:val="hybridMultilevel"/>
    <w:tmpl w:val="671272C0"/>
    <w:lvl w:ilvl="0" w:tplc="9078F8CC">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458C4"/>
    <w:multiLevelType w:val="hybridMultilevel"/>
    <w:tmpl w:val="88905B90"/>
    <w:lvl w:ilvl="0" w:tplc="D3AE423C">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A526C"/>
    <w:multiLevelType w:val="hybridMultilevel"/>
    <w:tmpl w:val="F8300552"/>
    <w:lvl w:ilvl="0" w:tplc="43BCECFA">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34470"/>
    <w:multiLevelType w:val="hybridMultilevel"/>
    <w:tmpl w:val="4D78781C"/>
    <w:lvl w:ilvl="0" w:tplc="99C482FA">
      <w:start w:val="28"/>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266F3"/>
    <w:multiLevelType w:val="hybridMultilevel"/>
    <w:tmpl w:val="E0104A90"/>
    <w:lvl w:ilvl="0" w:tplc="19A42E98">
      <w:start w:val="27"/>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25D66"/>
    <w:multiLevelType w:val="hybridMultilevel"/>
    <w:tmpl w:val="383C9CD6"/>
    <w:lvl w:ilvl="0" w:tplc="2A568E50">
      <w:start w:val="19"/>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D212A"/>
    <w:multiLevelType w:val="hybridMultilevel"/>
    <w:tmpl w:val="35324742"/>
    <w:lvl w:ilvl="0" w:tplc="3FB2F838">
      <w:numFmt w:val="bullet"/>
      <w:lvlText w:val=""/>
      <w:lvlJc w:val="left"/>
      <w:pPr>
        <w:ind w:left="420" w:hanging="360"/>
      </w:pPr>
      <w:rPr>
        <w:rFonts w:ascii="Wingdings" w:eastAsiaTheme="minorHAnsi" w:hAnsi="Wingdings" w:cs="Narkisim"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567F1593"/>
    <w:multiLevelType w:val="hybridMultilevel"/>
    <w:tmpl w:val="6DD4C956"/>
    <w:lvl w:ilvl="0" w:tplc="88C0A8B4">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86A39"/>
    <w:multiLevelType w:val="hybridMultilevel"/>
    <w:tmpl w:val="5156DFB4"/>
    <w:lvl w:ilvl="0" w:tplc="5FC2175A">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763B0"/>
    <w:multiLevelType w:val="hybridMultilevel"/>
    <w:tmpl w:val="B5A4E2C2"/>
    <w:lvl w:ilvl="0" w:tplc="3068784E">
      <w:start w:val="1900"/>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353FE"/>
    <w:multiLevelType w:val="hybridMultilevel"/>
    <w:tmpl w:val="56D45FD6"/>
    <w:lvl w:ilvl="0" w:tplc="F09E9E46">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D1A98"/>
    <w:multiLevelType w:val="hybridMultilevel"/>
    <w:tmpl w:val="5A340E22"/>
    <w:lvl w:ilvl="0" w:tplc="52FE5F0A">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FA70AD"/>
    <w:multiLevelType w:val="hybridMultilevel"/>
    <w:tmpl w:val="108C3E46"/>
    <w:lvl w:ilvl="0" w:tplc="469E8CA4">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766A2"/>
    <w:multiLevelType w:val="hybridMultilevel"/>
    <w:tmpl w:val="5C50C43C"/>
    <w:lvl w:ilvl="0" w:tplc="85EE90B0">
      <w:start w:val="3"/>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A58F7"/>
    <w:multiLevelType w:val="multilevel"/>
    <w:tmpl w:val="8BB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D35658"/>
    <w:multiLevelType w:val="hybridMultilevel"/>
    <w:tmpl w:val="84A67D12"/>
    <w:lvl w:ilvl="0" w:tplc="FA96FC74">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26C9B"/>
    <w:multiLevelType w:val="hybridMultilevel"/>
    <w:tmpl w:val="D34A60D0"/>
    <w:lvl w:ilvl="0" w:tplc="A28EB366">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56749"/>
    <w:multiLevelType w:val="hybridMultilevel"/>
    <w:tmpl w:val="35161AE4"/>
    <w:lvl w:ilvl="0" w:tplc="C8DAE8A2">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361F4"/>
    <w:multiLevelType w:val="hybridMultilevel"/>
    <w:tmpl w:val="C3A4146C"/>
    <w:lvl w:ilvl="0" w:tplc="8EDCF528">
      <w:numFmt w:val="bullet"/>
      <w:lvlText w:val=""/>
      <w:lvlJc w:val="left"/>
      <w:pPr>
        <w:ind w:left="420" w:hanging="360"/>
      </w:pPr>
      <w:rPr>
        <w:rFonts w:ascii="Wingdings" w:eastAsiaTheme="minorHAnsi" w:hAnsi="Wingdings" w:cs="Narkisim"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15:restartNumberingAfterBreak="0">
    <w:nsid w:val="7AD1011D"/>
    <w:multiLevelType w:val="hybridMultilevel"/>
    <w:tmpl w:val="6D5E1934"/>
    <w:lvl w:ilvl="0" w:tplc="C12EACAA">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CF3C87"/>
    <w:multiLevelType w:val="hybridMultilevel"/>
    <w:tmpl w:val="C564355E"/>
    <w:lvl w:ilvl="0" w:tplc="84623272">
      <w:start w:val="1"/>
      <w:numFmt w:val="bullet"/>
      <w:lvlText w:val=""/>
      <w:lvlJc w:val="left"/>
      <w:pPr>
        <w:ind w:left="720" w:hanging="360"/>
      </w:pPr>
      <w:rPr>
        <w:rFonts w:ascii="Wingdings" w:eastAsiaTheme="minorHAnsi" w:hAnsi="Wingdings"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853F9"/>
    <w:multiLevelType w:val="hybridMultilevel"/>
    <w:tmpl w:val="12C2E57A"/>
    <w:lvl w:ilvl="0" w:tplc="64F6C640">
      <w:numFmt w:val="bullet"/>
      <w:lvlText w:val=""/>
      <w:lvlJc w:val="left"/>
      <w:pPr>
        <w:ind w:left="720" w:hanging="360"/>
      </w:pPr>
      <w:rPr>
        <w:rFonts w:ascii="Wingdings" w:eastAsiaTheme="minorHAnsi" w:hAnsi="Wingdings"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7"/>
  </w:num>
  <w:num w:numId="3">
    <w:abstractNumId w:val="1"/>
  </w:num>
  <w:num w:numId="4">
    <w:abstractNumId w:val="48"/>
  </w:num>
  <w:num w:numId="5">
    <w:abstractNumId w:val="3"/>
  </w:num>
  <w:num w:numId="6">
    <w:abstractNumId w:val="39"/>
  </w:num>
  <w:num w:numId="7">
    <w:abstractNumId w:val="36"/>
  </w:num>
  <w:num w:numId="8">
    <w:abstractNumId w:val="15"/>
  </w:num>
  <w:num w:numId="9">
    <w:abstractNumId w:val="23"/>
  </w:num>
  <w:num w:numId="10">
    <w:abstractNumId w:val="13"/>
  </w:num>
  <w:num w:numId="11">
    <w:abstractNumId w:val="9"/>
  </w:num>
  <w:num w:numId="12">
    <w:abstractNumId w:val="20"/>
  </w:num>
  <w:num w:numId="13">
    <w:abstractNumId w:val="8"/>
  </w:num>
  <w:num w:numId="14">
    <w:abstractNumId w:val="12"/>
  </w:num>
  <w:num w:numId="15">
    <w:abstractNumId w:val="44"/>
  </w:num>
  <w:num w:numId="16">
    <w:abstractNumId w:val="26"/>
  </w:num>
  <w:num w:numId="17">
    <w:abstractNumId w:val="28"/>
  </w:num>
  <w:num w:numId="18">
    <w:abstractNumId w:val="7"/>
  </w:num>
  <w:num w:numId="19">
    <w:abstractNumId w:val="19"/>
  </w:num>
  <w:num w:numId="20">
    <w:abstractNumId w:val="31"/>
  </w:num>
  <w:num w:numId="21">
    <w:abstractNumId w:val="10"/>
  </w:num>
  <w:num w:numId="22">
    <w:abstractNumId w:val="0"/>
  </w:num>
  <w:num w:numId="23">
    <w:abstractNumId w:val="41"/>
  </w:num>
  <w:num w:numId="24">
    <w:abstractNumId w:val="38"/>
  </w:num>
  <w:num w:numId="25">
    <w:abstractNumId w:val="6"/>
  </w:num>
  <w:num w:numId="26">
    <w:abstractNumId w:val="14"/>
  </w:num>
  <w:num w:numId="27">
    <w:abstractNumId w:val="37"/>
  </w:num>
  <w:num w:numId="28">
    <w:abstractNumId w:val="42"/>
  </w:num>
  <w:num w:numId="29">
    <w:abstractNumId w:val="29"/>
  </w:num>
  <w:num w:numId="30">
    <w:abstractNumId w:val="27"/>
  </w:num>
  <w:num w:numId="31">
    <w:abstractNumId w:val="11"/>
  </w:num>
  <w:num w:numId="32">
    <w:abstractNumId w:val="22"/>
  </w:num>
  <w:num w:numId="33">
    <w:abstractNumId w:val="46"/>
  </w:num>
  <w:num w:numId="34">
    <w:abstractNumId w:val="45"/>
  </w:num>
  <w:num w:numId="35">
    <w:abstractNumId w:val="2"/>
  </w:num>
  <w:num w:numId="36">
    <w:abstractNumId w:val="33"/>
  </w:num>
  <w:num w:numId="37">
    <w:abstractNumId w:val="43"/>
  </w:num>
  <w:num w:numId="38">
    <w:abstractNumId w:val="40"/>
  </w:num>
  <w:num w:numId="39">
    <w:abstractNumId w:val="21"/>
  </w:num>
  <w:num w:numId="40">
    <w:abstractNumId w:val="18"/>
  </w:num>
  <w:num w:numId="41">
    <w:abstractNumId w:val="35"/>
  </w:num>
  <w:num w:numId="42">
    <w:abstractNumId w:val="4"/>
  </w:num>
  <w:num w:numId="43">
    <w:abstractNumId w:val="30"/>
  </w:num>
  <w:num w:numId="44">
    <w:abstractNumId w:val="34"/>
  </w:num>
  <w:num w:numId="45">
    <w:abstractNumId w:val="49"/>
  </w:num>
  <w:num w:numId="46">
    <w:abstractNumId w:val="5"/>
  </w:num>
  <w:num w:numId="47">
    <w:abstractNumId w:val="24"/>
  </w:num>
  <w:num w:numId="48">
    <w:abstractNumId w:val="32"/>
  </w:num>
  <w:num w:numId="49">
    <w:abstractNumId w:val="2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1F3A"/>
    <w:rsid w:val="00000167"/>
    <w:rsid w:val="00005354"/>
    <w:rsid w:val="00011717"/>
    <w:rsid w:val="00012A75"/>
    <w:rsid w:val="00014DD2"/>
    <w:rsid w:val="00015E3B"/>
    <w:rsid w:val="00016034"/>
    <w:rsid w:val="00020066"/>
    <w:rsid w:val="000215FA"/>
    <w:rsid w:val="00021F06"/>
    <w:rsid w:val="00022B58"/>
    <w:rsid w:val="00023B1F"/>
    <w:rsid w:val="00023BD0"/>
    <w:rsid w:val="00024516"/>
    <w:rsid w:val="00024B2C"/>
    <w:rsid w:val="00025EFA"/>
    <w:rsid w:val="00025F34"/>
    <w:rsid w:val="0002611C"/>
    <w:rsid w:val="000307B2"/>
    <w:rsid w:val="00030C90"/>
    <w:rsid w:val="00033822"/>
    <w:rsid w:val="000338C4"/>
    <w:rsid w:val="00034B47"/>
    <w:rsid w:val="00034BE2"/>
    <w:rsid w:val="00035458"/>
    <w:rsid w:val="00036880"/>
    <w:rsid w:val="00036AAC"/>
    <w:rsid w:val="00037016"/>
    <w:rsid w:val="00037213"/>
    <w:rsid w:val="00037A81"/>
    <w:rsid w:val="00040753"/>
    <w:rsid w:val="000422BC"/>
    <w:rsid w:val="00042568"/>
    <w:rsid w:val="000430F2"/>
    <w:rsid w:val="00043C53"/>
    <w:rsid w:val="00044EF2"/>
    <w:rsid w:val="000460EE"/>
    <w:rsid w:val="00046CEA"/>
    <w:rsid w:val="00052EFD"/>
    <w:rsid w:val="000536CF"/>
    <w:rsid w:val="0005495C"/>
    <w:rsid w:val="00057B04"/>
    <w:rsid w:val="00061095"/>
    <w:rsid w:val="000616AB"/>
    <w:rsid w:val="000628F4"/>
    <w:rsid w:val="00066C39"/>
    <w:rsid w:val="0007282D"/>
    <w:rsid w:val="000733D6"/>
    <w:rsid w:val="000734C7"/>
    <w:rsid w:val="000748B7"/>
    <w:rsid w:val="00077D4E"/>
    <w:rsid w:val="00082DE2"/>
    <w:rsid w:val="00084300"/>
    <w:rsid w:val="00085B32"/>
    <w:rsid w:val="000869E3"/>
    <w:rsid w:val="0008757E"/>
    <w:rsid w:val="00087D9E"/>
    <w:rsid w:val="000923CF"/>
    <w:rsid w:val="00093C16"/>
    <w:rsid w:val="00096BED"/>
    <w:rsid w:val="000A2BCD"/>
    <w:rsid w:val="000A694F"/>
    <w:rsid w:val="000B05D2"/>
    <w:rsid w:val="000B1AEC"/>
    <w:rsid w:val="000B29B2"/>
    <w:rsid w:val="000B29C6"/>
    <w:rsid w:val="000B4D9E"/>
    <w:rsid w:val="000D218A"/>
    <w:rsid w:val="000D3C12"/>
    <w:rsid w:val="000D4B7F"/>
    <w:rsid w:val="000D5368"/>
    <w:rsid w:val="000E002C"/>
    <w:rsid w:val="000E125A"/>
    <w:rsid w:val="000E2800"/>
    <w:rsid w:val="000E2B22"/>
    <w:rsid w:val="000E3170"/>
    <w:rsid w:val="000E32F9"/>
    <w:rsid w:val="000E3CBE"/>
    <w:rsid w:val="000E4458"/>
    <w:rsid w:val="000E4943"/>
    <w:rsid w:val="000E611E"/>
    <w:rsid w:val="000E6E0E"/>
    <w:rsid w:val="000E7813"/>
    <w:rsid w:val="000F0A76"/>
    <w:rsid w:val="000F0B79"/>
    <w:rsid w:val="000F1BBA"/>
    <w:rsid w:val="000F1FD0"/>
    <w:rsid w:val="000F2240"/>
    <w:rsid w:val="000F45E1"/>
    <w:rsid w:val="000F4F18"/>
    <w:rsid w:val="000F5415"/>
    <w:rsid w:val="000F75A6"/>
    <w:rsid w:val="00100DAD"/>
    <w:rsid w:val="00104182"/>
    <w:rsid w:val="001041B6"/>
    <w:rsid w:val="00104B31"/>
    <w:rsid w:val="00105998"/>
    <w:rsid w:val="00111B3E"/>
    <w:rsid w:val="00111D54"/>
    <w:rsid w:val="00114FBB"/>
    <w:rsid w:val="00115750"/>
    <w:rsid w:val="00115FE6"/>
    <w:rsid w:val="001165BD"/>
    <w:rsid w:val="00123F56"/>
    <w:rsid w:val="00130927"/>
    <w:rsid w:val="001321BF"/>
    <w:rsid w:val="00132A72"/>
    <w:rsid w:val="001334AE"/>
    <w:rsid w:val="00134910"/>
    <w:rsid w:val="001373D2"/>
    <w:rsid w:val="00140525"/>
    <w:rsid w:val="001406EF"/>
    <w:rsid w:val="001429C0"/>
    <w:rsid w:val="00142CB1"/>
    <w:rsid w:val="00142D43"/>
    <w:rsid w:val="00144773"/>
    <w:rsid w:val="0015111C"/>
    <w:rsid w:val="00152D49"/>
    <w:rsid w:val="00154954"/>
    <w:rsid w:val="0015496B"/>
    <w:rsid w:val="00154D70"/>
    <w:rsid w:val="00156EA5"/>
    <w:rsid w:val="00157FE3"/>
    <w:rsid w:val="0016013D"/>
    <w:rsid w:val="00161DFE"/>
    <w:rsid w:val="00161E27"/>
    <w:rsid w:val="00170816"/>
    <w:rsid w:val="00170C9A"/>
    <w:rsid w:val="00171424"/>
    <w:rsid w:val="001723B9"/>
    <w:rsid w:val="001827AA"/>
    <w:rsid w:val="001829E5"/>
    <w:rsid w:val="00183750"/>
    <w:rsid w:val="001878CE"/>
    <w:rsid w:val="00191578"/>
    <w:rsid w:val="001919DA"/>
    <w:rsid w:val="00191DB7"/>
    <w:rsid w:val="00194C14"/>
    <w:rsid w:val="0019508D"/>
    <w:rsid w:val="001A612E"/>
    <w:rsid w:val="001A6183"/>
    <w:rsid w:val="001B1E0C"/>
    <w:rsid w:val="001B264E"/>
    <w:rsid w:val="001B2F7D"/>
    <w:rsid w:val="001B76DE"/>
    <w:rsid w:val="001C1408"/>
    <w:rsid w:val="001C357B"/>
    <w:rsid w:val="001C7F03"/>
    <w:rsid w:val="001D09A3"/>
    <w:rsid w:val="001D1CC8"/>
    <w:rsid w:val="001D3451"/>
    <w:rsid w:val="001D4285"/>
    <w:rsid w:val="001D4AA2"/>
    <w:rsid w:val="001E19EB"/>
    <w:rsid w:val="001E230E"/>
    <w:rsid w:val="001E38E6"/>
    <w:rsid w:val="001E3E6A"/>
    <w:rsid w:val="001E4369"/>
    <w:rsid w:val="001E6091"/>
    <w:rsid w:val="001E6858"/>
    <w:rsid w:val="001E6AE5"/>
    <w:rsid w:val="001E7A0F"/>
    <w:rsid w:val="001F07D7"/>
    <w:rsid w:val="001F2844"/>
    <w:rsid w:val="001F308F"/>
    <w:rsid w:val="001F3AB4"/>
    <w:rsid w:val="001F3E88"/>
    <w:rsid w:val="00200B1E"/>
    <w:rsid w:val="002021F7"/>
    <w:rsid w:val="00203984"/>
    <w:rsid w:val="002050C7"/>
    <w:rsid w:val="0020781F"/>
    <w:rsid w:val="0021171C"/>
    <w:rsid w:val="0021542E"/>
    <w:rsid w:val="00220B4B"/>
    <w:rsid w:val="00222B13"/>
    <w:rsid w:val="00224B45"/>
    <w:rsid w:val="00225389"/>
    <w:rsid w:val="002264BF"/>
    <w:rsid w:val="0023049E"/>
    <w:rsid w:val="002313DE"/>
    <w:rsid w:val="00232CD9"/>
    <w:rsid w:val="0023453A"/>
    <w:rsid w:val="0023475D"/>
    <w:rsid w:val="00236AA8"/>
    <w:rsid w:val="002377CE"/>
    <w:rsid w:val="00237B09"/>
    <w:rsid w:val="00237B49"/>
    <w:rsid w:val="00242992"/>
    <w:rsid w:val="00242EB6"/>
    <w:rsid w:val="00245C21"/>
    <w:rsid w:val="00246CB9"/>
    <w:rsid w:val="002509BB"/>
    <w:rsid w:val="00254E4D"/>
    <w:rsid w:val="00257139"/>
    <w:rsid w:val="002602C3"/>
    <w:rsid w:val="00261288"/>
    <w:rsid w:val="00262EDF"/>
    <w:rsid w:val="0026434A"/>
    <w:rsid w:val="00267071"/>
    <w:rsid w:val="002713C7"/>
    <w:rsid w:val="00272B72"/>
    <w:rsid w:val="0027338C"/>
    <w:rsid w:val="00273436"/>
    <w:rsid w:val="00275A6C"/>
    <w:rsid w:val="00276586"/>
    <w:rsid w:val="00276734"/>
    <w:rsid w:val="00280212"/>
    <w:rsid w:val="00280B3C"/>
    <w:rsid w:val="00280C6F"/>
    <w:rsid w:val="00281842"/>
    <w:rsid w:val="002819D3"/>
    <w:rsid w:val="00287566"/>
    <w:rsid w:val="0029359C"/>
    <w:rsid w:val="00295B0A"/>
    <w:rsid w:val="002979DC"/>
    <w:rsid w:val="002A255F"/>
    <w:rsid w:val="002A3097"/>
    <w:rsid w:val="002A365C"/>
    <w:rsid w:val="002A5396"/>
    <w:rsid w:val="002A7964"/>
    <w:rsid w:val="002A7C71"/>
    <w:rsid w:val="002B0858"/>
    <w:rsid w:val="002B0E2C"/>
    <w:rsid w:val="002B1F70"/>
    <w:rsid w:val="002B591E"/>
    <w:rsid w:val="002B5923"/>
    <w:rsid w:val="002B7D1D"/>
    <w:rsid w:val="002C11D2"/>
    <w:rsid w:val="002C4D37"/>
    <w:rsid w:val="002C6236"/>
    <w:rsid w:val="002D1AC1"/>
    <w:rsid w:val="002D262B"/>
    <w:rsid w:val="002D2ADA"/>
    <w:rsid w:val="002D3AB9"/>
    <w:rsid w:val="002D71CB"/>
    <w:rsid w:val="002E1BE2"/>
    <w:rsid w:val="002E1EC5"/>
    <w:rsid w:val="002E38B0"/>
    <w:rsid w:val="002E5FAD"/>
    <w:rsid w:val="002E74F0"/>
    <w:rsid w:val="002E7DFB"/>
    <w:rsid w:val="002F0567"/>
    <w:rsid w:val="002F1103"/>
    <w:rsid w:val="002F30E6"/>
    <w:rsid w:val="002F4B33"/>
    <w:rsid w:val="002F5C1A"/>
    <w:rsid w:val="002F64EA"/>
    <w:rsid w:val="002F78EB"/>
    <w:rsid w:val="003038CB"/>
    <w:rsid w:val="00303A33"/>
    <w:rsid w:val="00305EEE"/>
    <w:rsid w:val="00306F5A"/>
    <w:rsid w:val="00310B2A"/>
    <w:rsid w:val="003111D1"/>
    <w:rsid w:val="003116C7"/>
    <w:rsid w:val="003118D6"/>
    <w:rsid w:val="003121FE"/>
    <w:rsid w:val="00312EA7"/>
    <w:rsid w:val="00313BDB"/>
    <w:rsid w:val="00315059"/>
    <w:rsid w:val="003162D0"/>
    <w:rsid w:val="003177B3"/>
    <w:rsid w:val="00317A36"/>
    <w:rsid w:val="00317DFC"/>
    <w:rsid w:val="0032077B"/>
    <w:rsid w:val="00322CA0"/>
    <w:rsid w:val="00324414"/>
    <w:rsid w:val="00324650"/>
    <w:rsid w:val="00324F25"/>
    <w:rsid w:val="00325017"/>
    <w:rsid w:val="00327320"/>
    <w:rsid w:val="00330569"/>
    <w:rsid w:val="003325DB"/>
    <w:rsid w:val="00334669"/>
    <w:rsid w:val="003350D1"/>
    <w:rsid w:val="0034566A"/>
    <w:rsid w:val="003459F4"/>
    <w:rsid w:val="003465D0"/>
    <w:rsid w:val="00351955"/>
    <w:rsid w:val="00356470"/>
    <w:rsid w:val="003577F5"/>
    <w:rsid w:val="003617C6"/>
    <w:rsid w:val="00362F11"/>
    <w:rsid w:val="00365124"/>
    <w:rsid w:val="003657A8"/>
    <w:rsid w:val="00365F26"/>
    <w:rsid w:val="0037112D"/>
    <w:rsid w:val="00373351"/>
    <w:rsid w:val="00373CFB"/>
    <w:rsid w:val="003740D3"/>
    <w:rsid w:val="00380908"/>
    <w:rsid w:val="00380A36"/>
    <w:rsid w:val="003820DF"/>
    <w:rsid w:val="003837E6"/>
    <w:rsid w:val="00386454"/>
    <w:rsid w:val="0039216B"/>
    <w:rsid w:val="0039312C"/>
    <w:rsid w:val="0039442C"/>
    <w:rsid w:val="00396038"/>
    <w:rsid w:val="003970A3"/>
    <w:rsid w:val="00397AB4"/>
    <w:rsid w:val="003A0CE1"/>
    <w:rsid w:val="003A2EC5"/>
    <w:rsid w:val="003A475C"/>
    <w:rsid w:val="003A4B46"/>
    <w:rsid w:val="003A57A4"/>
    <w:rsid w:val="003A661E"/>
    <w:rsid w:val="003B0768"/>
    <w:rsid w:val="003B4329"/>
    <w:rsid w:val="003B6DB9"/>
    <w:rsid w:val="003B7147"/>
    <w:rsid w:val="003B7B3F"/>
    <w:rsid w:val="003C130E"/>
    <w:rsid w:val="003C3311"/>
    <w:rsid w:val="003C36A2"/>
    <w:rsid w:val="003C6648"/>
    <w:rsid w:val="003C7F96"/>
    <w:rsid w:val="003D04DA"/>
    <w:rsid w:val="003D14A3"/>
    <w:rsid w:val="003D4D26"/>
    <w:rsid w:val="003D57EF"/>
    <w:rsid w:val="003D5847"/>
    <w:rsid w:val="003D5E98"/>
    <w:rsid w:val="003E0C70"/>
    <w:rsid w:val="003E0DBB"/>
    <w:rsid w:val="003E23E6"/>
    <w:rsid w:val="003E461B"/>
    <w:rsid w:val="003E4984"/>
    <w:rsid w:val="003E571F"/>
    <w:rsid w:val="003E7235"/>
    <w:rsid w:val="003F0602"/>
    <w:rsid w:val="003F0FBA"/>
    <w:rsid w:val="003F50E0"/>
    <w:rsid w:val="003F6097"/>
    <w:rsid w:val="00403770"/>
    <w:rsid w:val="004048A3"/>
    <w:rsid w:val="0040508D"/>
    <w:rsid w:val="0040560A"/>
    <w:rsid w:val="004062A4"/>
    <w:rsid w:val="00406BEE"/>
    <w:rsid w:val="00406EA5"/>
    <w:rsid w:val="00407BE5"/>
    <w:rsid w:val="00412B43"/>
    <w:rsid w:val="00412BEB"/>
    <w:rsid w:val="004154B4"/>
    <w:rsid w:val="00417F09"/>
    <w:rsid w:val="0042230C"/>
    <w:rsid w:val="0042375F"/>
    <w:rsid w:val="00424FB4"/>
    <w:rsid w:val="004253A1"/>
    <w:rsid w:val="00426326"/>
    <w:rsid w:val="00430805"/>
    <w:rsid w:val="00431361"/>
    <w:rsid w:val="00433758"/>
    <w:rsid w:val="00433E67"/>
    <w:rsid w:val="004340BD"/>
    <w:rsid w:val="00434C2F"/>
    <w:rsid w:val="004354C7"/>
    <w:rsid w:val="0043615F"/>
    <w:rsid w:val="00436FAA"/>
    <w:rsid w:val="00440BEB"/>
    <w:rsid w:val="0044325C"/>
    <w:rsid w:val="00444F22"/>
    <w:rsid w:val="004459F4"/>
    <w:rsid w:val="00451E39"/>
    <w:rsid w:val="004530BE"/>
    <w:rsid w:val="0045517C"/>
    <w:rsid w:val="00455F94"/>
    <w:rsid w:val="00457BED"/>
    <w:rsid w:val="00457C8B"/>
    <w:rsid w:val="00460BF5"/>
    <w:rsid w:val="00462DBB"/>
    <w:rsid w:val="0046391A"/>
    <w:rsid w:val="00463A58"/>
    <w:rsid w:val="00464F16"/>
    <w:rsid w:val="00464F8A"/>
    <w:rsid w:val="00470B1F"/>
    <w:rsid w:val="004742F6"/>
    <w:rsid w:val="00476DC8"/>
    <w:rsid w:val="00477CB6"/>
    <w:rsid w:val="0048511E"/>
    <w:rsid w:val="004919AD"/>
    <w:rsid w:val="00492EB1"/>
    <w:rsid w:val="004937F1"/>
    <w:rsid w:val="00494235"/>
    <w:rsid w:val="00494635"/>
    <w:rsid w:val="004956DA"/>
    <w:rsid w:val="00495D8A"/>
    <w:rsid w:val="00495F68"/>
    <w:rsid w:val="004A0335"/>
    <w:rsid w:val="004A06B7"/>
    <w:rsid w:val="004A3015"/>
    <w:rsid w:val="004A3168"/>
    <w:rsid w:val="004A3451"/>
    <w:rsid w:val="004A3485"/>
    <w:rsid w:val="004A374D"/>
    <w:rsid w:val="004A4B72"/>
    <w:rsid w:val="004A5123"/>
    <w:rsid w:val="004A6910"/>
    <w:rsid w:val="004A71C5"/>
    <w:rsid w:val="004B5B49"/>
    <w:rsid w:val="004B7F49"/>
    <w:rsid w:val="004C22A2"/>
    <w:rsid w:val="004C5BCC"/>
    <w:rsid w:val="004C7C56"/>
    <w:rsid w:val="004D463D"/>
    <w:rsid w:val="004D589B"/>
    <w:rsid w:val="004D6841"/>
    <w:rsid w:val="004D6896"/>
    <w:rsid w:val="004D6935"/>
    <w:rsid w:val="004D697C"/>
    <w:rsid w:val="004E00B9"/>
    <w:rsid w:val="004E0EE8"/>
    <w:rsid w:val="004E2553"/>
    <w:rsid w:val="004E2C11"/>
    <w:rsid w:val="004E33FF"/>
    <w:rsid w:val="004E3928"/>
    <w:rsid w:val="004E3E1F"/>
    <w:rsid w:val="004E5871"/>
    <w:rsid w:val="004E7B66"/>
    <w:rsid w:val="004F0771"/>
    <w:rsid w:val="004F191C"/>
    <w:rsid w:val="004F208A"/>
    <w:rsid w:val="004F2151"/>
    <w:rsid w:val="004F23C5"/>
    <w:rsid w:val="004F27CE"/>
    <w:rsid w:val="004F5B2E"/>
    <w:rsid w:val="004F7569"/>
    <w:rsid w:val="005006DF"/>
    <w:rsid w:val="00500D7C"/>
    <w:rsid w:val="005018B0"/>
    <w:rsid w:val="00501E4F"/>
    <w:rsid w:val="00506BF4"/>
    <w:rsid w:val="0050768D"/>
    <w:rsid w:val="0050770C"/>
    <w:rsid w:val="0051369A"/>
    <w:rsid w:val="00514DCA"/>
    <w:rsid w:val="00514F35"/>
    <w:rsid w:val="00514F38"/>
    <w:rsid w:val="00515C7F"/>
    <w:rsid w:val="00517446"/>
    <w:rsid w:val="0052072C"/>
    <w:rsid w:val="00524BB7"/>
    <w:rsid w:val="005267BA"/>
    <w:rsid w:val="005279D8"/>
    <w:rsid w:val="00532914"/>
    <w:rsid w:val="00532EE9"/>
    <w:rsid w:val="005339BE"/>
    <w:rsid w:val="0053431A"/>
    <w:rsid w:val="005343BF"/>
    <w:rsid w:val="00537765"/>
    <w:rsid w:val="00537D1B"/>
    <w:rsid w:val="00537D79"/>
    <w:rsid w:val="00541211"/>
    <w:rsid w:val="0054155B"/>
    <w:rsid w:val="005417D8"/>
    <w:rsid w:val="005435A6"/>
    <w:rsid w:val="00544E3A"/>
    <w:rsid w:val="00544FA9"/>
    <w:rsid w:val="00546806"/>
    <w:rsid w:val="00546A41"/>
    <w:rsid w:val="00547C27"/>
    <w:rsid w:val="00550183"/>
    <w:rsid w:val="00552EC9"/>
    <w:rsid w:val="00553288"/>
    <w:rsid w:val="00554054"/>
    <w:rsid w:val="00556C19"/>
    <w:rsid w:val="00563115"/>
    <w:rsid w:val="00565E40"/>
    <w:rsid w:val="00566409"/>
    <w:rsid w:val="00567592"/>
    <w:rsid w:val="00567B4F"/>
    <w:rsid w:val="0057030F"/>
    <w:rsid w:val="0057112A"/>
    <w:rsid w:val="00572408"/>
    <w:rsid w:val="00573F4B"/>
    <w:rsid w:val="00575E76"/>
    <w:rsid w:val="00576253"/>
    <w:rsid w:val="00580D93"/>
    <w:rsid w:val="00583DF3"/>
    <w:rsid w:val="005840AE"/>
    <w:rsid w:val="005861B6"/>
    <w:rsid w:val="005870F2"/>
    <w:rsid w:val="005879C1"/>
    <w:rsid w:val="00593304"/>
    <w:rsid w:val="00593D47"/>
    <w:rsid w:val="00594129"/>
    <w:rsid w:val="00594CC5"/>
    <w:rsid w:val="00595474"/>
    <w:rsid w:val="00595549"/>
    <w:rsid w:val="0059559F"/>
    <w:rsid w:val="005A0781"/>
    <w:rsid w:val="005A442A"/>
    <w:rsid w:val="005A5E96"/>
    <w:rsid w:val="005B12E1"/>
    <w:rsid w:val="005B17F8"/>
    <w:rsid w:val="005B26F9"/>
    <w:rsid w:val="005B40AC"/>
    <w:rsid w:val="005B4525"/>
    <w:rsid w:val="005B5CCA"/>
    <w:rsid w:val="005B765C"/>
    <w:rsid w:val="005C09A2"/>
    <w:rsid w:val="005C133B"/>
    <w:rsid w:val="005C15C3"/>
    <w:rsid w:val="005C3EA1"/>
    <w:rsid w:val="005D0005"/>
    <w:rsid w:val="005D1224"/>
    <w:rsid w:val="005D12FE"/>
    <w:rsid w:val="005D1811"/>
    <w:rsid w:val="005D2902"/>
    <w:rsid w:val="005D3110"/>
    <w:rsid w:val="005D5B8E"/>
    <w:rsid w:val="005D5E7A"/>
    <w:rsid w:val="005E0A89"/>
    <w:rsid w:val="005E1057"/>
    <w:rsid w:val="005E19B6"/>
    <w:rsid w:val="005E303C"/>
    <w:rsid w:val="005F2681"/>
    <w:rsid w:val="005F2945"/>
    <w:rsid w:val="005F3FA3"/>
    <w:rsid w:val="005F717E"/>
    <w:rsid w:val="005F7E6E"/>
    <w:rsid w:val="0060419B"/>
    <w:rsid w:val="0060461B"/>
    <w:rsid w:val="006048E0"/>
    <w:rsid w:val="006059AE"/>
    <w:rsid w:val="00606CA6"/>
    <w:rsid w:val="006071E7"/>
    <w:rsid w:val="00610876"/>
    <w:rsid w:val="00616C1C"/>
    <w:rsid w:val="006204DD"/>
    <w:rsid w:val="00623302"/>
    <w:rsid w:val="0062443D"/>
    <w:rsid w:val="00625397"/>
    <w:rsid w:val="00632761"/>
    <w:rsid w:val="00635072"/>
    <w:rsid w:val="00635CAF"/>
    <w:rsid w:val="00637B53"/>
    <w:rsid w:val="00637EE0"/>
    <w:rsid w:val="00641DC6"/>
    <w:rsid w:val="00642DD6"/>
    <w:rsid w:val="00650016"/>
    <w:rsid w:val="00652540"/>
    <w:rsid w:val="00654578"/>
    <w:rsid w:val="006575DC"/>
    <w:rsid w:val="00660EFD"/>
    <w:rsid w:val="00662F45"/>
    <w:rsid w:val="00663302"/>
    <w:rsid w:val="00663623"/>
    <w:rsid w:val="00663C1A"/>
    <w:rsid w:val="00664D83"/>
    <w:rsid w:val="00670DF7"/>
    <w:rsid w:val="0067272C"/>
    <w:rsid w:val="0067494C"/>
    <w:rsid w:val="0067569A"/>
    <w:rsid w:val="0068384D"/>
    <w:rsid w:val="00683AAF"/>
    <w:rsid w:val="006853A6"/>
    <w:rsid w:val="006860F6"/>
    <w:rsid w:val="00687BB9"/>
    <w:rsid w:val="0069004C"/>
    <w:rsid w:val="006923B3"/>
    <w:rsid w:val="0069490E"/>
    <w:rsid w:val="006952B0"/>
    <w:rsid w:val="0069551F"/>
    <w:rsid w:val="00697102"/>
    <w:rsid w:val="006A2763"/>
    <w:rsid w:val="006A2854"/>
    <w:rsid w:val="006A39DB"/>
    <w:rsid w:val="006A5262"/>
    <w:rsid w:val="006B0177"/>
    <w:rsid w:val="006B0580"/>
    <w:rsid w:val="006B05B4"/>
    <w:rsid w:val="006B0E5E"/>
    <w:rsid w:val="006B2671"/>
    <w:rsid w:val="006B3155"/>
    <w:rsid w:val="006B4A37"/>
    <w:rsid w:val="006B4BE6"/>
    <w:rsid w:val="006B7AFA"/>
    <w:rsid w:val="006B7DBD"/>
    <w:rsid w:val="006C050B"/>
    <w:rsid w:val="006C1677"/>
    <w:rsid w:val="006C33D5"/>
    <w:rsid w:val="006C6E4C"/>
    <w:rsid w:val="006D198A"/>
    <w:rsid w:val="006D3CE8"/>
    <w:rsid w:val="006D44DF"/>
    <w:rsid w:val="006D4ACD"/>
    <w:rsid w:val="006D5B85"/>
    <w:rsid w:val="006D5CFB"/>
    <w:rsid w:val="006D686B"/>
    <w:rsid w:val="006E1610"/>
    <w:rsid w:val="006E49B9"/>
    <w:rsid w:val="006E4ED5"/>
    <w:rsid w:val="006E6228"/>
    <w:rsid w:val="006E7A2B"/>
    <w:rsid w:val="006F24A6"/>
    <w:rsid w:val="006F5F39"/>
    <w:rsid w:val="006F6692"/>
    <w:rsid w:val="006F7658"/>
    <w:rsid w:val="006F7D48"/>
    <w:rsid w:val="006F7ED1"/>
    <w:rsid w:val="00700D61"/>
    <w:rsid w:val="0070108C"/>
    <w:rsid w:val="00701285"/>
    <w:rsid w:val="00701D8D"/>
    <w:rsid w:val="00702BB1"/>
    <w:rsid w:val="0070472E"/>
    <w:rsid w:val="00707AA1"/>
    <w:rsid w:val="00707DCB"/>
    <w:rsid w:val="00711FF3"/>
    <w:rsid w:val="007215C1"/>
    <w:rsid w:val="00724F71"/>
    <w:rsid w:val="00726F52"/>
    <w:rsid w:val="00731157"/>
    <w:rsid w:val="00731EF6"/>
    <w:rsid w:val="00731F70"/>
    <w:rsid w:val="00736E1A"/>
    <w:rsid w:val="00736FB6"/>
    <w:rsid w:val="00737947"/>
    <w:rsid w:val="00741B8E"/>
    <w:rsid w:val="007420E0"/>
    <w:rsid w:val="00742C6D"/>
    <w:rsid w:val="00742C95"/>
    <w:rsid w:val="0074392F"/>
    <w:rsid w:val="00744813"/>
    <w:rsid w:val="00745EA7"/>
    <w:rsid w:val="00746DD8"/>
    <w:rsid w:val="00754E37"/>
    <w:rsid w:val="00760066"/>
    <w:rsid w:val="00760E07"/>
    <w:rsid w:val="00762304"/>
    <w:rsid w:val="00763445"/>
    <w:rsid w:val="007636B8"/>
    <w:rsid w:val="007656B7"/>
    <w:rsid w:val="007657C2"/>
    <w:rsid w:val="00766F5F"/>
    <w:rsid w:val="0077404B"/>
    <w:rsid w:val="007743DA"/>
    <w:rsid w:val="00776240"/>
    <w:rsid w:val="00777BC9"/>
    <w:rsid w:val="00780CE3"/>
    <w:rsid w:val="007812F9"/>
    <w:rsid w:val="00782A58"/>
    <w:rsid w:val="00782E2E"/>
    <w:rsid w:val="00783D44"/>
    <w:rsid w:val="00784BB3"/>
    <w:rsid w:val="00784D55"/>
    <w:rsid w:val="00785EA9"/>
    <w:rsid w:val="007878BC"/>
    <w:rsid w:val="00787BC5"/>
    <w:rsid w:val="00790652"/>
    <w:rsid w:val="00792472"/>
    <w:rsid w:val="007949C0"/>
    <w:rsid w:val="00795B99"/>
    <w:rsid w:val="00795D49"/>
    <w:rsid w:val="00796F6F"/>
    <w:rsid w:val="007978C1"/>
    <w:rsid w:val="00797A04"/>
    <w:rsid w:val="007A09ED"/>
    <w:rsid w:val="007A0ADE"/>
    <w:rsid w:val="007A2627"/>
    <w:rsid w:val="007A6622"/>
    <w:rsid w:val="007A6AD3"/>
    <w:rsid w:val="007A70B7"/>
    <w:rsid w:val="007A7951"/>
    <w:rsid w:val="007B023E"/>
    <w:rsid w:val="007B0585"/>
    <w:rsid w:val="007B3004"/>
    <w:rsid w:val="007B3169"/>
    <w:rsid w:val="007B4252"/>
    <w:rsid w:val="007B4B10"/>
    <w:rsid w:val="007B57D8"/>
    <w:rsid w:val="007C070A"/>
    <w:rsid w:val="007C1D5F"/>
    <w:rsid w:val="007C3A0C"/>
    <w:rsid w:val="007D076C"/>
    <w:rsid w:val="007D10CC"/>
    <w:rsid w:val="007D11AA"/>
    <w:rsid w:val="007D4BD5"/>
    <w:rsid w:val="007D61EE"/>
    <w:rsid w:val="007E01E4"/>
    <w:rsid w:val="007E33DA"/>
    <w:rsid w:val="007E497E"/>
    <w:rsid w:val="007E54F5"/>
    <w:rsid w:val="007E7390"/>
    <w:rsid w:val="007F0E80"/>
    <w:rsid w:val="007F1535"/>
    <w:rsid w:val="007F41ED"/>
    <w:rsid w:val="007F5071"/>
    <w:rsid w:val="007F6743"/>
    <w:rsid w:val="007F710C"/>
    <w:rsid w:val="00803D40"/>
    <w:rsid w:val="0081184B"/>
    <w:rsid w:val="00813DD6"/>
    <w:rsid w:val="008140A2"/>
    <w:rsid w:val="00815361"/>
    <w:rsid w:val="008215CF"/>
    <w:rsid w:val="008232EA"/>
    <w:rsid w:val="00823561"/>
    <w:rsid w:val="00823B33"/>
    <w:rsid w:val="0082433C"/>
    <w:rsid w:val="00825B9A"/>
    <w:rsid w:val="008261AD"/>
    <w:rsid w:val="00830A3A"/>
    <w:rsid w:val="0083268F"/>
    <w:rsid w:val="00834803"/>
    <w:rsid w:val="0083505B"/>
    <w:rsid w:val="00835323"/>
    <w:rsid w:val="00836957"/>
    <w:rsid w:val="008378DE"/>
    <w:rsid w:val="0084003B"/>
    <w:rsid w:val="00844772"/>
    <w:rsid w:val="008455A0"/>
    <w:rsid w:val="0084563F"/>
    <w:rsid w:val="0084737F"/>
    <w:rsid w:val="00850AD8"/>
    <w:rsid w:val="00852982"/>
    <w:rsid w:val="00853846"/>
    <w:rsid w:val="00854099"/>
    <w:rsid w:val="0085537E"/>
    <w:rsid w:val="0085688D"/>
    <w:rsid w:val="00856AA2"/>
    <w:rsid w:val="00857492"/>
    <w:rsid w:val="008618E7"/>
    <w:rsid w:val="0086736F"/>
    <w:rsid w:val="00867399"/>
    <w:rsid w:val="00870800"/>
    <w:rsid w:val="00871108"/>
    <w:rsid w:val="00872FE4"/>
    <w:rsid w:val="0087594B"/>
    <w:rsid w:val="008767E7"/>
    <w:rsid w:val="0088187A"/>
    <w:rsid w:val="00881E72"/>
    <w:rsid w:val="008838CE"/>
    <w:rsid w:val="008927C8"/>
    <w:rsid w:val="00894B62"/>
    <w:rsid w:val="008951A0"/>
    <w:rsid w:val="00896369"/>
    <w:rsid w:val="008977EE"/>
    <w:rsid w:val="008A1586"/>
    <w:rsid w:val="008A5D01"/>
    <w:rsid w:val="008A7710"/>
    <w:rsid w:val="008B3DD0"/>
    <w:rsid w:val="008B3E46"/>
    <w:rsid w:val="008B5263"/>
    <w:rsid w:val="008B5676"/>
    <w:rsid w:val="008B5766"/>
    <w:rsid w:val="008B6023"/>
    <w:rsid w:val="008B6464"/>
    <w:rsid w:val="008C0579"/>
    <w:rsid w:val="008C0E5E"/>
    <w:rsid w:val="008C1119"/>
    <w:rsid w:val="008C18AA"/>
    <w:rsid w:val="008C1A57"/>
    <w:rsid w:val="008C4DC8"/>
    <w:rsid w:val="008D19E2"/>
    <w:rsid w:val="008D295F"/>
    <w:rsid w:val="008D3ACF"/>
    <w:rsid w:val="008D461D"/>
    <w:rsid w:val="008D4ACA"/>
    <w:rsid w:val="008D4D51"/>
    <w:rsid w:val="008D63CC"/>
    <w:rsid w:val="008D64D6"/>
    <w:rsid w:val="008E0343"/>
    <w:rsid w:val="008E13DC"/>
    <w:rsid w:val="008E186D"/>
    <w:rsid w:val="008E1B9B"/>
    <w:rsid w:val="008E20D8"/>
    <w:rsid w:val="008E2E64"/>
    <w:rsid w:val="008E58A3"/>
    <w:rsid w:val="008E6A0F"/>
    <w:rsid w:val="008F1145"/>
    <w:rsid w:val="008F1BBB"/>
    <w:rsid w:val="008F7C89"/>
    <w:rsid w:val="00900844"/>
    <w:rsid w:val="00900889"/>
    <w:rsid w:val="00904B21"/>
    <w:rsid w:val="00905829"/>
    <w:rsid w:val="00906160"/>
    <w:rsid w:val="0090753F"/>
    <w:rsid w:val="00911866"/>
    <w:rsid w:val="009144DE"/>
    <w:rsid w:val="00916C79"/>
    <w:rsid w:val="00916ED1"/>
    <w:rsid w:val="0092215B"/>
    <w:rsid w:val="009238AF"/>
    <w:rsid w:val="00925787"/>
    <w:rsid w:val="00926837"/>
    <w:rsid w:val="00926A2D"/>
    <w:rsid w:val="00931122"/>
    <w:rsid w:val="00931E11"/>
    <w:rsid w:val="009344C5"/>
    <w:rsid w:val="00937083"/>
    <w:rsid w:val="009420D7"/>
    <w:rsid w:val="00944308"/>
    <w:rsid w:val="00944B0A"/>
    <w:rsid w:val="009465AB"/>
    <w:rsid w:val="00950926"/>
    <w:rsid w:val="00950E47"/>
    <w:rsid w:val="0095239C"/>
    <w:rsid w:val="00952779"/>
    <w:rsid w:val="009579ED"/>
    <w:rsid w:val="00957E9D"/>
    <w:rsid w:val="00966143"/>
    <w:rsid w:val="00967BE2"/>
    <w:rsid w:val="0097191E"/>
    <w:rsid w:val="00971C2F"/>
    <w:rsid w:val="00972012"/>
    <w:rsid w:val="00973A2E"/>
    <w:rsid w:val="0097629F"/>
    <w:rsid w:val="00976C5A"/>
    <w:rsid w:val="00977322"/>
    <w:rsid w:val="00977D79"/>
    <w:rsid w:val="009808FD"/>
    <w:rsid w:val="00980B1E"/>
    <w:rsid w:val="00983742"/>
    <w:rsid w:val="009840B7"/>
    <w:rsid w:val="00990F5B"/>
    <w:rsid w:val="00995A2C"/>
    <w:rsid w:val="00995C55"/>
    <w:rsid w:val="00996BB7"/>
    <w:rsid w:val="009974EC"/>
    <w:rsid w:val="009A2263"/>
    <w:rsid w:val="009A3A6F"/>
    <w:rsid w:val="009A6ACE"/>
    <w:rsid w:val="009B0308"/>
    <w:rsid w:val="009B16C8"/>
    <w:rsid w:val="009B490A"/>
    <w:rsid w:val="009B4BE8"/>
    <w:rsid w:val="009B53D3"/>
    <w:rsid w:val="009B6016"/>
    <w:rsid w:val="009B6AE1"/>
    <w:rsid w:val="009B74A0"/>
    <w:rsid w:val="009C01DE"/>
    <w:rsid w:val="009C0B56"/>
    <w:rsid w:val="009C1C35"/>
    <w:rsid w:val="009C33D3"/>
    <w:rsid w:val="009C3A67"/>
    <w:rsid w:val="009C3E97"/>
    <w:rsid w:val="009C4464"/>
    <w:rsid w:val="009C5CC4"/>
    <w:rsid w:val="009C6859"/>
    <w:rsid w:val="009C6A0E"/>
    <w:rsid w:val="009D050D"/>
    <w:rsid w:val="009D2DAE"/>
    <w:rsid w:val="009D3A85"/>
    <w:rsid w:val="009D5A1E"/>
    <w:rsid w:val="009E1C82"/>
    <w:rsid w:val="009E2627"/>
    <w:rsid w:val="009E3784"/>
    <w:rsid w:val="009E4C0C"/>
    <w:rsid w:val="009E4DE3"/>
    <w:rsid w:val="009E57ED"/>
    <w:rsid w:val="009E5B0F"/>
    <w:rsid w:val="009E6F05"/>
    <w:rsid w:val="009F0981"/>
    <w:rsid w:val="009F1C91"/>
    <w:rsid w:val="009F339E"/>
    <w:rsid w:val="009F3AC1"/>
    <w:rsid w:val="009F6D31"/>
    <w:rsid w:val="00A008A6"/>
    <w:rsid w:val="00A03407"/>
    <w:rsid w:val="00A03E8A"/>
    <w:rsid w:val="00A048F2"/>
    <w:rsid w:val="00A05A51"/>
    <w:rsid w:val="00A062A1"/>
    <w:rsid w:val="00A10157"/>
    <w:rsid w:val="00A11B4A"/>
    <w:rsid w:val="00A14F64"/>
    <w:rsid w:val="00A150BA"/>
    <w:rsid w:val="00A170D7"/>
    <w:rsid w:val="00A246D4"/>
    <w:rsid w:val="00A252B7"/>
    <w:rsid w:val="00A3692D"/>
    <w:rsid w:val="00A36D91"/>
    <w:rsid w:val="00A42527"/>
    <w:rsid w:val="00A4349F"/>
    <w:rsid w:val="00A44DE5"/>
    <w:rsid w:val="00A46CAA"/>
    <w:rsid w:val="00A479AD"/>
    <w:rsid w:val="00A504C1"/>
    <w:rsid w:val="00A516AA"/>
    <w:rsid w:val="00A5287F"/>
    <w:rsid w:val="00A528EC"/>
    <w:rsid w:val="00A5414D"/>
    <w:rsid w:val="00A560BC"/>
    <w:rsid w:val="00A61A3D"/>
    <w:rsid w:val="00A627B6"/>
    <w:rsid w:val="00A629D6"/>
    <w:rsid w:val="00A64E8A"/>
    <w:rsid w:val="00A65A5F"/>
    <w:rsid w:val="00A67A2F"/>
    <w:rsid w:val="00A727DD"/>
    <w:rsid w:val="00A7321E"/>
    <w:rsid w:val="00A80A36"/>
    <w:rsid w:val="00A82A87"/>
    <w:rsid w:val="00A8439D"/>
    <w:rsid w:val="00A86B65"/>
    <w:rsid w:val="00A91FE0"/>
    <w:rsid w:val="00A92744"/>
    <w:rsid w:val="00A94330"/>
    <w:rsid w:val="00A94902"/>
    <w:rsid w:val="00A94A23"/>
    <w:rsid w:val="00A956BF"/>
    <w:rsid w:val="00A962F8"/>
    <w:rsid w:val="00AA172A"/>
    <w:rsid w:val="00AA309E"/>
    <w:rsid w:val="00AA5493"/>
    <w:rsid w:val="00AA6CE1"/>
    <w:rsid w:val="00AB0AA3"/>
    <w:rsid w:val="00AB1F3A"/>
    <w:rsid w:val="00AB23F5"/>
    <w:rsid w:val="00AB2A50"/>
    <w:rsid w:val="00AB44A7"/>
    <w:rsid w:val="00AB6F68"/>
    <w:rsid w:val="00AB6FB0"/>
    <w:rsid w:val="00AC0168"/>
    <w:rsid w:val="00AC13E6"/>
    <w:rsid w:val="00AC1FBE"/>
    <w:rsid w:val="00AC2838"/>
    <w:rsid w:val="00AC332D"/>
    <w:rsid w:val="00AC59C8"/>
    <w:rsid w:val="00AC5A8A"/>
    <w:rsid w:val="00AC62B5"/>
    <w:rsid w:val="00AD0615"/>
    <w:rsid w:val="00AD46E3"/>
    <w:rsid w:val="00AD5025"/>
    <w:rsid w:val="00AE018E"/>
    <w:rsid w:val="00AE3DEF"/>
    <w:rsid w:val="00AE583D"/>
    <w:rsid w:val="00AE644E"/>
    <w:rsid w:val="00AE661E"/>
    <w:rsid w:val="00AF0C83"/>
    <w:rsid w:val="00AF0CF3"/>
    <w:rsid w:val="00AF10F4"/>
    <w:rsid w:val="00AF43F4"/>
    <w:rsid w:val="00AF769A"/>
    <w:rsid w:val="00B01218"/>
    <w:rsid w:val="00B04107"/>
    <w:rsid w:val="00B048B1"/>
    <w:rsid w:val="00B064D4"/>
    <w:rsid w:val="00B076AE"/>
    <w:rsid w:val="00B07C06"/>
    <w:rsid w:val="00B07C20"/>
    <w:rsid w:val="00B102A9"/>
    <w:rsid w:val="00B10829"/>
    <w:rsid w:val="00B12104"/>
    <w:rsid w:val="00B12109"/>
    <w:rsid w:val="00B1383F"/>
    <w:rsid w:val="00B1448D"/>
    <w:rsid w:val="00B1500E"/>
    <w:rsid w:val="00B15B97"/>
    <w:rsid w:val="00B17003"/>
    <w:rsid w:val="00B20451"/>
    <w:rsid w:val="00B20987"/>
    <w:rsid w:val="00B21FCF"/>
    <w:rsid w:val="00B23284"/>
    <w:rsid w:val="00B26784"/>
    <w:rsid w:val="00B276A8"/>
    <w:rsid w:val="00B27C65"/>
    <w:rsid w:val="00B304D8"/>
    <w:rsid w:val="00B313DB"/>
    <w:rsid w:val="00B321D2"/>
    <w:rsid w:val="00B34622"/>
    <w:rsid w:val="00B37039"/>
    <w:rsid w:val="00B41105"/>
    <w:rsid w:val="00B41895"/>
    <w:rsid w:val="00B42A78"/>
    <w:rsid w:val="00B461DF"/>
    <w:rsid w:val="00B46E3A"/>
    <w:rsid w:val="00B476F5"/>
    <w:rsid w:val="00B47DA8"/>
    <w:rsid w:val="00B53519"/>
    <w:rsid w:val="00B557E5"/>
    <w:rsid w:val="00B55E96"/>
    <w:rsid w:val="00B57FA4"/>
    <w:rsid w:val="00B60975"/>
    <w:rsid w:val="00B620E9"/>
    <w:rsid w:val="00B64C5D"/>
    <w:rsid w:val="00B65983"/>
    <w:rsid w:val="00B70248"/>
    <w:rsid w:val="00B716A8"/>
    <w:rsid w:val="00B7177C"/>
    <w:rsid w:val="00B71FE0"/>
    <w:rsid w:val="00B758CF"/>
    <w:rsid w:val="00B7715E"/>
    <w:rsid w:val="00B80220"/>
    <w:rsid w:val="00B80322"/>
    <w:rsid w:val="00B81954"/>
    <w:rsid w:val="00B83A49"/>
    <w:rsid w:val="00B8487C"/>
    <w:rsid w:val="00B87067"/>
    <w:rsid w:val="00B9078B"/>
    <w:rsid w:val="00B91888"/>
    <w:rsid w:val="00B92102"/>
    <w:rsid w:val="00B92F5E"/>
    <w:rsid w:val="00B9735D"/>
    <w:rsid w:val="00BA010F"/>
    <w:rsid w:val="00BA0D10"/>
    <w:rsid w:val="00BA13EF"/>
    <w:rsid w:val="00BA1E19"/>
    <w:rsid w:val="00BA3816"/>
    <w:rsid w:val="00BA4388"/>
    <w:rsid w:val="00BA4CB4"/>
    <w:rsid w:val="00BA761C"/>
    <w:rsid w:val="00BB01A3"/>
    <w:rsid w:val="00BB02B9"/>
    <w:rsid w:val="00BB2903"/>
    <w:rsid w:val="00BB54F2"/>
    <w:rsid w:val="00BC0505"/>
    <w:rsid w:val="00BC1653"/>
    <w:rsid w:val="00BC3CB6"/>
    <w:rsid w:val="00BD0C33"/>
    <w:rsid w:val="00BD2B68"/>
    <w:rsid w:val="00BD629C"/>
    <w:rsid w:val="00BE0557"/>
    <w:rsid w:val="00BE2300"/>
    <w:rsid w:val="00BE5431"/>
    <w:rsid w:val="00BE666B"/>
    <w:rsid w:val="00BE6902"/>
    <w:rsid w:val="00BE7E91"/>
    <w:rsid w:val="00BF0CA1"/>
    <w:rsid w:val="00BF41BC"/>
    <w:rsid w:val="00BF5687"/>
    <w:rsid w:val="00BF5F26"/>
    <w:rsid w:val="00BF6D53"/>
    <w:rsid w:val="00BF70E0"/>
    <w:rsid w:val="00C025F5"/>
    <w:rsid w:val="00C043B5"/>
    <w:rsid w:val="00C07E88"/>
    <w:rsid w:val="00C104AD"/>
    <w:rsid w:val="00C10B78"/>
    <w:rsid w:val="00C12337"/>
    <w:rsid w:val="00C12FD8"/>
    <w:rsid w:val="00C15565"/>
    <w:rsid w:val="00C1614C"/>
    <w:rsid w:val="00C17AEF"/>
    <w:rsid w:val="00C2039A"/>
    <w:rsid w:val="00C21293"/>
    <w:rsid w:val="00C214E9"/>
    <w:rsid w:val="00C22F5E"/>
    <w:rsid w:val="00C233B4"/>
    <w:rsid w:val="00C24B1A"/>
    <w:rsid w:val="00C25539"/>
    <w:rsid w:val="00C3306F"/>
    <w:rsid w:val="00C355C0"/>
    <w:rsid w:val="00C36757"/>
    <w:rsid w:val="00C36CE7"/>
    <w:rsid w:val="00C3791C"/>
    <w:rsid w:val="00C43573"/>
    <w:rsid w:val="00C43869"/>
    <w:rsid w:val="00C45DC8"/>
    <w:rsid w:val="00C51EBE"/>
    <w:rsid w:val="00C533FA"/>
    <w:rsid w:val="00C54816"/>
    <w:rsid w:val="00C55A73"/>
    <w:rsid w:val="00C55A8B"/>
    <w:rsid w:val="00C63754"/>
    <w:rsid w:val="00C6576E"/>
    <w:rsid w:val="00C65ADE"/>
    <w:rsid w:val="00C663A7"/>
    <w:rsid w:val="00C67431"/>
    <w:rsid w:val="00C7026A"/>
    <w:rsid w:val="00C70F59"/>
    <w:rsid w:val="00C726A7"/>
    <w:rsid w:val="00C729A7"/>
    <w:rsid w:val="00C7497C"/>
    <w:rsid w:val="00C74F58"/>
    <w:rsid w:val="00C75455"/>
    <w:rsid w:val="00C80968"/>
    <w:rsid w:val="00C82D76"/>
    <w:rsid w:val="00C83E3E"/>
    <w:rsid w:val="00C84EBB"/>
    <w:rsid w:val="00C8634E"/>
    <w:rsid w:val="00C87BD1"/>
    <w:rsid w:val="00C87C0E"/>
    <w:rsid w:val="00C87EE9"/>
    <w:rsid w:val="00C901AB"/>
    <w:rsid w:val="00C91427"/>
    <w:rsid w:val="00C91BC0"/>
    <w:rsid w:val="00C94C4B"/>
    <w:rsid w:val="00C97DF7"/>
    <w:rsid w:val="00CA179D"/>
    <w:rsid w:val="00CA1AA1"/>
    <w:rsid w:val="00CA331D"/>
    <w:rsid w:val="00CA5825"/>
    <w:rsid w:val="00CA5CA9"/>
    <w:rsid w:val="00CA74CD"/>
    <w:rsid w:val="00CA7795"/>
    <w:rsid w:val="00CB02C0"/>
    <w:rsid w:val="00CB03A3"/>
    <w:rsid w:val="00CB2101"/>
    <w:rsid w:val="00CB36F4"/>
    <w:rsid w:val="00CB3729"/>
    <w:rsid w:val="00CB5739"/>
    <w:rsid w:val="00CB6AD6"/>
    <w:rsid w:val="00CB7117"/>
    <w:rsid w:val="00CC1975"/>
    <w:rsid w:val="00CC4690"/>
    <w:rsid w:val="00CC4910"/>
    <w:rsid w:val="00CC5C78"/>
    <w:rsid w:val="00CD10BB"/>
    <w:rsid w:val="00CD3F4E"/>
    <w:rsid w:val="00CD4D57"/>
    <w:rsid w:val="00CD5D8D"/>
    <w:rsid w:val="00CD616F"/>
    <w:rsid w:val="00CD7B7F"/>
    <w:rsid w:val="00CE0CFE"/>
    <w:rsid w:val="00CE1C5C"/>
    <w:rsid w:val="00CE45E3"/>
    <w:rsid w:val="00CE7AE1"/>
    <w:rsid w:val="00CF1648"/>
    <w:rsid w:val="00CF619D"/>
    <w:rsid w:val="00D01640"/>
    <w:rsid w:val="00D02C5E"/>
    <w:rsid w:val="00D05656"/>
    <w:rsid w:val="00D11CE4"/>
    <w:rsid w:val="00D125BB"/>
    <w:rsid w:val="00D128D2"/>
    <w:rsid w:val="00D134FC"/>
    <w:rsid w:val="00D15F12"/>
    <w:rsid w:val="00D17E48"/>
    <w:rsid w:val="00D21AE7"/>
    <w:rsid w:val="00D21F56"/>
    <w:rsid w:val="00D221A4"/>
    <w:rsid w:val="00D2298B"/>
    <w:rsid w:val="00D257D6"/>
    <w:rsid w:val="00D274FC"/>
    <w:rsid w:val="00D303F3"/>
    <w:rsid w:val="00D30573"/>
    <w:rsid w:val="00D32564"/>
    <w:rsid w:val="00D356EA"/>
    <w:rsid w:val="00D3586B"/>
    <w:rsid w:val="00D35D9E"/>
    <w:rsid w:val="00D377CE"/>
    <w:rsid w:val="00D40AB5"/>
    <w:rsid w:val="00D4138E"/>
    <w:rsid w:val="00D42BCB"/>
    <w:rsid w:val="00D4356A"/>
    <w:rsid w:val="00D43BE7"/>
    <w:rsid w:val="00D44D03"/>
    <w:rsid w:val="00D44E77"/>
    <w:rsid w:val="00D52E07"/>
    <w:rsid w:val="00D558BD"/>
    <w:rsid w:val="00D61E2D"/>
    <w:rsid w:val="00D62367"/>
    <w:rsid w:val="00D625E3"/>
    <w:rsid w:val="00D63C75"/>
    <w:rsid w:val="00D640F7"/>
    <w:rsid w:val="00D64A8A"/>
    <w:rsid w:val="00D66077"/>
    <w:rsid w:val="00D67EE8"/>
    <w:rsid w:val="00D7209B"/>
    <w:rsid w:val="00D747DD"/>
    <w:rsid w:val="00D76B44"/>
    <w:rsid w:val="00D81065"/>
    <w:rsid w:val="00D81692"/>
    <w:rsid w:val="00D81BAB"/>
    <w:rsid w:val="00D8227B"/>
    <w:rsid w:val="00D82D6B"/>
    <w:rsid w:val="00D82E9C"/>
    <w:rsid w:val="00D8436E"/>
    <w:rsid w:val="00D86B79"/>
    <w:rsid w:val="00D8700C"/>
    <w:rsid w:val="00D90ADE"/>
    <w:rsid w:val="00D90E33"/>
    <w:rsid w:val="00D91079"/>
    <w:rsid w:val="00D92155"/>
    <w:rsid w:val="00D93057"/>
    <w:rsid w:val="00D9400C"/>
    <w:rsid w:val="00D951C7"/>
    <w:rsid w:val="00DA0DB8"/>
    <w:rsid w:val="00DA2D19"/>
    <w:rsid w:val="00DA5972"/>
    <w:rsid w:val="00DA5F32"/>
    <w:rsid w:val="00DA6314"/>
    <w:rsid w:val="00DA64A9"/>
    <w:rsid w:val="00DA664B"/>
    <w:rsid w:val="00DA6708"/>
    <w:rsid w:val="00DB1E42"/>
    <w:rsid w:val="00DB349E"/>
    <w:rsid w:val="00DB3A67"/>
    <w:rsid w:val="00DB4EA5"/>
    <w:rsid w:val="00DB55CC"/>
    <w:rsid w:val="00DB79E6"/>
    <w:rsid w:val="00DC0124"/>
    <w:rsid w:val="00DC3322"/>
    <w:rsid w:val="00DC454F"/>
    <w:rsid w:val="00DC49C6"/>
    <w:rsid w:val="00DC61E7"/>
    <w:rsid w:val="00DD3A48"/>
    <w:rsid w:val="00DD4507"/>
    <w:rsid w:val="00DD450D"/>
    <w:rsid w:val="00DD4D28"/>
    <w:rsid w:val="00DD7288"/>
    <w:rsid w:val="00DE022B"/>
    <w:rsid w:val="00DE11A6"/>
    <w:rsid w:val="00DE14E9"/>
    <w:rsid w:val="00DE19E9"/>
    <w:rsid w:val="00DE1DC0"/>
    <w:rsid w:val="00DE25D8"/>
    <w:rsid w:val="00DE2787"/>
    <w:rsid w:val="00DE3D34"/>
    <w:rsid w:val="00DE4BA7"/>
    <w:rsid w:val="00DE5336"/>
    <w:rsid w:val="00DE5540"/>
    <w:rsid w:val="00DE684D"/>
    <w:rsid w:val="00DE78E1"/>
    <w:rsid w:val="00DF1883"/>
    <w:rsid w:val="00DF280B"/>
    <w:rsid w:val="00DF2927"/>
    <w:rsid w:val="00E00C57"/>
    <w:rsid w:val="00E01F09"/>
    <w:rsid w:val="00E03EA9"/>
    <w:rsid w:val="00E06C75"/>
    <w:rsid w:val="00E06CA8"/>
    <w:rsid w:val="00E0713A"/>
    <w:rsid w:val="00E073F1"/>
    <w:rsid w:val="00E10084"/>
    <w:rsid w:val="00E136D0"/>
    <w:rsid w:val="00E14E3F"/>
    <w:rsid w:val="00E1601C"/>
    <w:rsid w:val="00E203BB"/>
    <w:rsid w:val="00E20AA6"/>
    <w:rsid w:val="00E215FA"/>
    <w:rsid w:val="00E21BA0"/>
    <w:rsid w:val="00E21DE6"/>
    <w:rsid w:val="00E2244A"/>
    <w:rsid w:val="00E235AB"/>
    <w:rsid w:val="00E249A0"/>
    <w:rsid w:val="00E24FB0"/>
    <w:rsid w:val="00E25564"/>
    <w:rsid w:val="00E30033"/>
    <w:rsid w:val="00E302F7"/>
    <w:rsid w:val="00E31819"/>
    <w:rsid w:val="00E327DC"/>
    <w:rsid w:val="00E33EC2"/>
    <w:rsid w:val="00E33F45"/>
    <w:rsid w:val="00E35B64"/>
    <w:rsid w:val="00E35E60"/>
    <w:rsid w:val="00E368F7"/>
    <w:rsid w:val="00E41954"/>
    <w:rsid w:val="00E41992"/>
    <w:rsid w:val="00E43208"/>
    <w:rsid w:val="00E4322C"/>
    <w:rsid w:val="00E43293"/>
    <w:rsid w:val="00E43FEB"/>
    <w:rsid w:val="00E44F5A"/>
    <w:rsid w:val="00E474B6"/>
    <w:rsid w:val="00E504C8"/>
    <w:rsid w:val="00E51B98"/>
    <w:rsid w:val="00E52869"/>
    <w:rsid w:val="00E5418C"/>
    <w:rsid w:val="00E547DC"/>
    <w:rsid w:val="00E54B61"/>
    <w:rsid w:val="00E5584A"/>
    <w:rsid w:val="00E567E7"/>
    <w:rsid w:val="00E6124B"/>
    <w:rsid w:val="00E63A2B"/>
    <w:rsid w:val="00E63B8E"/>
    <w:rsid w:val="00E65AE0"/>
    <w:rsid w:val="00E747D9"/>
    <w:rsid w:val="00E762EC"/>
    <w:rsid w:val="00E765D2"/>
    <w:rsid w:val="00E8401A"/>
    <w:rsid w:val="00E84A5A"/>
    <w:rsid w:val="00E8596E"/>
    <w:rsid w:val="00E874C1"/>
    <w:rsid w:val="00E901AE"/>
    <w:rsid w:val="00E901E4"/>
    <w:rsid w:val="00E908E3"/>
    <w:rsid w:val="00E912AE"/>
    <w:rsid w:val="00E91B97"/>
    <w:rsid w:val="00E91E4C"/>
    <w:rsid w:val="00E9563F"/>
    <w:rsid w:val="00E97947"/>
    <w:rsid w:val="00EA0D6C"/>
    <w:rsid w:val="00EA18AE"/>
    <w:rsid w:val="00EA2FFB"/>
    <w:rsid w:val="00EA57A8"/>
    <w:rsid w:val="00EA5E8D"/>
    <w:rsid w:val="00EB6376"/>
    <w:rsid w:val="00EB718E"/>
    <w:rsid w:val="00EC45D2"/>
    <w:rsid w:val="00EC5B57"/>
    <w:rsid w:val="00EC6589"/>
    <w:rsid w:val="00ED24B7"/>
    <w:rsid w:val="00ED3AEB"/>
    <w:rsid w:val="00ED4929"/>
    <w:rsid w:val="00ED5C66"/>
    <w:rsid w:val="00ED618A"/>
    <w:rsid w:val="00ED62BC"/>
    <w:rsid w:val="00EE122A"/>
    <w:rsid w:val="00EE2AF2"/>
    <w:rsid w:val="00EE4581"/>
    <w:rsid w:val="00EE5D21"/>
    <w:rsid w:val="00EF2233"/>
    <w:rsid w:val="00EF572D"/>
    <w:rsid w:val="00EF7890"/>
    <w:rsid w:val="00F056B3"/>
    <w:rsid w:val="00F11006"/>
    <w:rsid w:val="00F11769"/>
    <w:rsid w:val="00F119F0"/>
    <w:rsid w:val="00F11F62"/>
    <w:rsid w:val="00F130CD"/>
    <w:rsid w:val="00F16FDD"/>
    <w:rsid w:val="00F17786"/>
    <w:rsid w:val="00F177BD"/>
    <w:rsid w:val="00F2019F"/>
    <w:rsid w:val="00F2043E"/>
    <w:rsid w:val="00F2101C"/>
    <w:rsid w:val="00F2244B"/>
    <w:rsid w:val="00F254D5"/>
    <w:rsid w:val="00F25CF9"/>
    <w:rsid w:val="00F31048"/>
    <w:rsid w:val="00F32D3B"/>
    <w:rsid w:val="00F336D0"/>
    <w:rsid w:val="00F350D2"/>
    <w:rsid w:val="00F356A5"/>
    <w:rsid w:val="00F4025F"/>
    <w:rsid w:val="00F4132F"/>
    <w:rsid w:val="00F425EF"/>
    <w:rsid w:val="00F432BD"/>
    <w:rsid w:val="00F44B56"/>
    <w:rsid w:val="00F451B7"/>
    <w:rsid w:val="00F45538"/>
    <w:rsid w:val="00F45D31"/>
    <w:rsid w:val="00F46862"/>
    <w:rsid w:val="00F5191B"/>
    <w:rsid w:val="00F51CD6"/>
    <w:rsid w:val="00F54126"/>
    <w:rsid w:val="00F54942"/>
    <w:rsid w:val="00F5670E"/>
    <w:rsid w:val="00F626E9"/>
    <w:rsid w:val="00F643F4"/>
    <w:rsid w:val="00F7032A"/>
    <w:rsid w:val="00F705D7"/>
    <w:rsid w:val="00F706C5"/>
    <w:rsid w:val="00F7204D"/>
    <w:rsid w:val="00F7383E"/>
    <w:rsid w:val="00F76655"/>
    <w:rsid w:val="00F77337"/>
    <w:rsid w:val="00F808A7"/>
    <w:rsid w:val="00F83E6A"/>
    <w:rsid w:val="00F859EA"/>
    <w:rsid w:val="00F85A82"/>
    <w:rsid w:val="00F860C7"/>
    <w:rsid w:val="00F91A27"/>
    <w:rsid w:val="00F91C6C"/>
    <w:rsid w:val="00F95EDA"/>
    <w:rsid w:val="00FA0EA1"/>
    <w:rsid w:val="00FA1FC8"/>
    <w:rsid w:val="00FA2D64"/>
    <w:rsid w:val="00FA52E0"/>
    <w:rsid w:val="00FA627D"/>
    <w:rsid w:val="00FA7DF2"/>
    <w:rsid w:val="00FB1AC8"/>
    <w:rsid w:val="00FB21A5"/>
    <w:rsid w:val="00FB48EE"/>
    <w:rsid w:val="00FB4A16"/>
    <w:rsid w:val="00FB5171"/>
    <w:rsid w:val="00FB556B"/>
    <w:rsid w:val="00FB71FF"/>
    <w:rsid w:val="00FB78C7"/>
    <w:rsid w:val="00FC07AA"/>
    <w:rsid w:val="00FC0FBA"/>
    <w:rsid w:val="00FC6088"/>
    <w:rsid w:val="00FC6FE1"/>
    <w:rsid w:val="00FC7FEF"/>
    <w:rsid w:val="00FD0411"/>
    <w:rsid w:val="00FD1B5C"/>
    <w:rsid w:val="00FD3B12"/>
    <w:rsid w:val="00FD3CE7"/>
    <w:rsid w:val="00FD3D38"/>
    <w:rsid w:val="00FD4C7F"/>
    <w:rsid w:val="00FD57A1"/>
    <w:rsid w:val="00FE0680"/>
    <w:rsid w:val="00FE0735"/>
    <w:rsid w:val="00FE1372"/>
    <w:rsid w:val="00FE1385"/>
    <w:rsid w:val="00FE2769"/>
    <w:rsid w:val="00FE36AE"/>
    <w:rsid w:val="00FE3978"/>
    <w:rsid w:val="00FE4687"/>
    <w:rsid w:val="00FE6776"/>
    <w:rsid w:val="00FE7BBC"/>
    <w:rsid w:val="00FE7D41"/>
    <w:rsid w:val="00FE7FDE"/>
    <w:rsid w:val="00FF1864"/>
    <w:rsid w:val="00FF1E52"/>
    <w:rsid w:val="00FF20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8D40"/>
  <w15:docId w15:val="{ED99FB5B-0E6C-46AE-B12A-51FEADF8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367"/>
    <w:pPr>
      <w:bidi/>
      <w:spacing w:after="0" w:line="480" w:lineRule="auto"/>
      <w:jc w:val="both"/>
    </w:pPr>
    <w:rPr>
      <w:rFonts w:ascii="Narkisim" w:hAnsi="Narkisim" w:cs="Narkisim"/>
    </w:rPr>
  </w:style>
  <w:style w:type="paragraph" w:styleId="1">
    <w:name w:val="heading 1"/>
    <w:basedOn w:val="a"/>
    <w:next w:val="a"/>
    <w:link w:val="10"/>
    <w:uiPriority w:val="9"/>
    <w:qFormat/>
    <w:rsid w:val="004F27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91B97"/>
    <w:pPr>
      <w:outlineLvl w:val="1"/>
    </w:pPr>
    <w:rPr>
      <w:b/>
      <w:bCs/>
    </w:rPr>
  </w:style>
  <w:style w:type="paragraph" w:styleId="3">
    <w:name w:val="heading 3"/>
    <w:basedOn w:val="a"/>
    <w:next w:val="a"/>
    <w:link w:val="30"/>
    <w:uiPriority w:val="9"/>
    <w:semiHidden/>
    <w:unhideWhenUsed/>
    <w:qFormat/>
    <w:rsid w:val="002E5F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rsid w:val="00944308"/>
    <w:rPr>
      <w:rFonts w:ascii="Times New Roman" w:eastAsia="Times New Roman" w:hAnsi="Times New Roman" w:cs="Times New Roman"/>
      <w:b/>
      <w:bCs/>
      <w:spacing w:val="20"/>
      <w:sz w:val="28"/>
      <w:szCs w:val="28"/>
      <w:shd w:val="clear" w:color="auto" w:fill="FFFFFF"/>
    </w:rPr>
  </w:style>
  <w:style w:type="character" w:customStyle="1" w:styleId="Bodytext3105pt">
    <w:name w:val="Body text (3) + 10.5 pt"/>
    <w:aliases w:val="Not Bold,Spacing 0 pt,Body text (3) + 9 pt,Italic,Scale 66%"/>
    <w:rsid w:val="009443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he-IL" w:eastAsia="he-IL" w:bidi="he-IL"/>
    </w:rPr>
  </w:style>
  <w:style w:type="paragraph" w:customStyle="1" w:styleId="Bodytext30">
    <w:name w:val="Body text (3)"/>
    <w:basedOn w:val="a"/>
    <w:link w:val="Bodytext3"/>
    <w:rsid w:val="00944308"/>
    <w:pPr>
      <w:widowControl w:val="0"/>
      <w:shd w:val="clear" w:color="auto" w:fill="FFFFFF"/>
      <w:spacing w:line="0" w:lineRule="atLeast"/>
    </w:pPr>
    <w:rPr>
      <w:rFonts w:ascii="Times New Roman" w:eastAsia="Times New Roman" w:hAnsi="Times New Roman" w:cs="Times New Roman"/>
      <w:b/>
      <w:bCs/>
      <w:spacing w:val="20"/>
      <w:sz w:val="28"/>
      <w:szCs w:val="28"/>
    </w:rPr>
  </w:style>
  <w:style w:type="paragraph" w:styleId="a4">
    <w:name w:val="footnote text"/>
    <w:basedOn w:val="a"/>
    <w:link w:val="a5"/>
    <w:uiPriority w:val="99"/>
    <w:unhideWhenUsed/>
    <w:rsid w:val="00944308"/>
    <w:pPr>
      <w:spacing w:line="240" w:lineRule="auto"/>
    </w:pPr>
    <w:rPr>
      <w:sz w:val="20"/>
      <w:szCs w:val="20"/>
    </w:rPr>
  </w:style>
  <w:style w:type="character" w:customStyle="1" w:styleId="a5">
    <w:name w:val="טקסט הערת שוליים תו"/>
    <w:basedOn w:val="a0"/>
    <w:link w:val="a4"/>
    <w:uiPriority w:val="99"/>
    <w:rsid w:val="00944308"/>
    <w:rPr>
      <w:rFonts w:cs="FrankRuehl"/>
      <w:sz w:val="20"/>
      <w:szCs w:val="20"/>
    </w:rPr>
  </w:style>
  <w:style w:type="character" w:styleId="a6">
    <w:name w:val="footnote reference"/>
    <w:basedOn w:val="a0"/>
    <w:uiPriority w:val="99"/>
    <w:semiHidden/>
    <w:unhideWhenUsed/>
    <w:rsid w:val="00944308"/>
    <w:rPr>
      <w:vertAlign w:val="superscript"/>
    </w:rPr>
  </w:style>
  <w:style w:type="paragraph" w:styleId="a7">
    <w:name w:val="header"/>
    <w:basedOn w:val="a"/>
    <w:link w:val="a8"/>
    <w:uiPriority w:val="99"/>
    <w:unhideWhenUsed/>
    <w:rsid w:val="009B6016"/>
    <w:pPr>
      <w:tabs>
        <w:tab w:val="center" w:pos="4320"/>
        <w:tab w:val="right" w:pos="8640"/>
      </w:tabs>
      <w:spacing w:line="240" w:lineRule="auto"/>
    </w:pPr>
  </w:style>
  <w:style w:type="character" w:customStyle="1" w:styleId="a8">
    <w:name w:val="כותרת עליונה תו"/>
    <w:basedOn w:val="a0"/>
    <w:link w:val="a7"/>
    <w:uiPriority w:val="99"/>
    <w:rsid w:val="009B6016"/>
    <w:rPr>
      <w:rFonts w:cs="FrankRuehl"/>
    </w:rPr>
  </w:style>
  <w:style w:type="paragraph" w:styleId="a9">
    <w:name w:val="footer"/>
    <w:basedOn w:val="a"/>
    <w:link w:val="aa"/>
    <w:uiPriority w:val="99"/>
    <w:unhideWhenUsed/>
    <w:rsid w:val="009B6016"/>
    <w:pPr>
      <w:tabs>
        <w:tab w:val="center" w:pos="4320"/>
        <w:tab w:val="right" w:pos="8640"/>
      </w:tabs>
      <w:spacing w:line="240" w:lineRule="auto"/>
    </w:pPr>
  </w:style>
  <w:style w:type="character" w:customStyle="1" w:styleId="aa">
    <w:name w:val="כותרת תחתונה תו"/>
    <w:basedOn w:val="a0"/>
    <w:link w:val="a9"/>
    <w:uiPriority w:val="99"/>
    <w:rsid w:val="009B6016"/>
    <w:rPr>
      <w:rFonts w:cs="FrankRuehl"/>
    </w:rPr>
  </w:style>
  <w:style w:type="character" w:styleId="ab">
    <w:name w:val="annotation reference"/>
    <w:basedOn w:val="a0"/>
    <w:uiPriority w:val="99"/>
    <w:semiHidden/>
    <w:unhideWhenUsed/>
    <w:rsid w:val="000F1FD0"/>
    <w:rPr>
      <w:sz w:val="16"/>
      <w:szCs w:val="16"/>
    </w:rPr>
  </w:style>
  <w:style w:type="paragraph" w:styleId="ac">
    <w:name w:val="annotation text"/>
    <w:basedOn w:val="a"/>
    <w:link w:val="ad"/>
    <w:uiPriority w:val="99"/>
    <w:unhideWhenUsed/>
    <w:rsid w:val="000F1FD0"/>
    <w:pPr>
      <w:spacing w:line="240" w:lineRule="auto"/>
    </w:pPr>
    <w:rPr>
      <w:sz w:val="20"/>
      <w:szCs w:val="20"/>
    </w:rPr>
  </w:style>
  <w:style w:type="character" w:customStyle="1" w:styleId="ad">
    <w:name w:val="טקסט הערה תו"/>
    <w:basedOn w:val="a0"/>
    <w:link w:val="ac"/>
    <w:uiPriority w:val="99"/>
    <w:rsid w:val="000F1FD0"/>
    <w:rPr>
      <w:rFonts w:cs="FrankRuehl"/>
      <w:sz w:val="20"/>
      <w:szCs w:val="20"/>
    </w:rPr>
  </w:style>
  <w:style w:type="paragraph" w:styleId="ae">
    <w:name w:val="annotation subject"/>
    <w:basedOn w:val="ac"/>
    <w:next w:val="ac"/>
    <w:link w:val="af"/>
    <w:uiPriority w:val="99"/>
    <w:semiHidden/>
    <w:unhideWhenUsed/>
    <w:rsid w:val="000F1FD0"/>
    <w:rPr>
      <w:b/>
      <w:bCs/>
    </w:rPr>
  </w:style>
  <w:style w:type="character" w:customStyle="1" w:styleId="af">
    <w:name w:val="נושא הערה תו"/>
    <w:basedOn w:val="ad"/>
    <w:link w:val="ae"/>
    <w:uiPriority w:val="99"/>
    <w:semiHidden/>
    <w:rsid w:val="000F1FD0"/>
    <w:rPr>
      <w:rFonts w:cs="FrankRuehl"/>
      <w:b/>
      <w:bCs/>
      <w:sz w:val="20"/>
      <w:szCs w:val="20"/>
    </w:rPr>
  </w:style>
  <w:style w:type="paragraph" w:styleId="af0">
    <w:name w:val="Balloon Text"/>
    <w:basedOn w:val="a"/>
    <w:link w:val="af1"/>
    <w:uiPriority w:val="99"/>
    <w:semiHidden/>
    <w:unhideWhenUsed/>
    <w:rsid w:val="000F1FD0"/>
    <w:pPr>
      <w:spacing w:line="240" w:lineRule="auto"/>
    </w:pPr>
    <w:rPr>
      <w:rFonts w:ascii="Tahoma" w:hAnsi="Tahoma" w:cs="Tahoma"/>
      <w:sz w:val="18"/>
      <w:szCs w:val="18"/>
    </w:rPr>
  </w:style>
  <w:style w:type="character" w:customStyle="1" w:styleId="af1">
    <w:name w:val="טקסט בלונים תו"/>
    <w:basedOn w:val="a0"/>
    <w:link w:val="af0"/>
    <w:uiPriority w:val="99"/>
    <w:semiHidden/>
    <w:rsid w:val="000F1FD0"/>
    <w:rPr>
      <w:rFonts w:ascii="Tahoma" w:hAnsi="Tahoma" w:cs="Tahoma"/>
      <w:sz w:val="18"/>
      <w:szCs w:val="18"/>
    </w:rPr>
  </w:style>
  <w:style w:type="character" w:customStyle="1" w:styleId="apple-converted-space">
    <w:name w:val="apple-converted-space"/>
    <w:basedOn w:val="a0"/>
    <w:rsid w:val="0029359C"/>
  </w:style>
  <w:style w:type="character" w:styleId="af2">
    <w:name w:val="Emphasis"/>
    <w:basedOn w:val="a0"/>
    <w:uiPriority w:val="20"/>
    <w:qFormat/>
    <w:rsid w:val="0029359C"/>
    <w:rPr>
      <w:i/>
      <w:iCs/>
    </w:rPr>
  </w:style>
  <w:style w:type="character" w:customStyle="1" w:styleId="10">
    <w:name w:val="כותרת 1 תו"/>
    <w:basedOn w:val="a0"/>
    <w:link w:val="1"/>
    <w:uiPriority w:val="9"/>
    <w:rsid w:val="004F27CE"/>
    <w:rPr>
      <w:rFonts w:asciiTheme="majorHAnsi" w:eastAsiaTheme="majorEastAsia" w:hAnsiTheme="majorHAnsi" w:cstheme="majorBidi"/>
      <w:color w:val="2E74B5" w:themeColor="accent1" w:themeShade="BF"/>
      <w:sz w:val="32"/>
      <w:szCs w:val="32"/>
    </w:rPr>
  </w:style>
  <w:style w:type="character" w:customStyle="1" w:styleId="Bodytext27">
    <w:name w:val="Body text (27)"/>
    <w:basedOn w:val="a0"/>
    <w:rsid w:val="008977EE"/>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he-IL" w:eastAsia="he-IL" w:bidi="he-IL"/>
    </w:rPr>
  </w:style>
  <w:style w:type="character" w:customStyle="1" w:styleId="Bodytext27105pt">
    <w:name w:val="Body text (27) + 10.5 pt"/>
    <w:basedOn w:val="a0"/>
    <w:rsid w:val="00CC197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he-IL" w:eastAsia="he-IL" w:bidi="he-IL"/>
    </w:rPr>
  </w:style>
  <w:style w:type="character" w:customStyle="1" w:styleId="Bodytext270">
    <w:name w:val="Body text (27)_"/>
    <w:basedOn w:val="a0"/>
    <w:rsid w:val="00CC197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8">
    <w:name w:val="Body text (8)_"/>
    <w:basedOn w:val="a0"/>
    <w:link w:val="Bodytext80"/>
    <w:rsid w:val="00777BC9"/>
    <w:rPr>
      <w:rFonts w:ascii="Times New Roman" w:eastAsia="Times New Roman" w:hAnsi="Times New Roman" w:cs="Times New Roman"/>
      <w:spacing w:val="-10"/>
      <w:sz w:val="18"/>
      <w:szCs w:val="18"/>
      <w:shd w:val="clear" w:color="auto" w:fill="FFFFFF"/>
    </w:rPr>
  </w:style>
  <w:style w:type="paragraph" w:customStyle="1" w:styleId="Bodytext80">
    <w:name w:val="Body text (8)"/>
    <w:basedOn w:val="a"/>
    <w:link w:val="Bodytext8"/>
    <w:rsid w:val="00777BC9"/>
    <w:pPr>
      <w:widowControl w:val="0"/>
      <w:shd w:val="clear" w:color="auto" w:fill="FFFFFF"/>
      <w:spacing w:line="0" w:lineRule="atLeast"/>
    </w:pPr>
    <w:rPr>
      <w:rFonts w:ascii="Times New Roman" w:eastAsia="Times New Roman" w:hAnsi="Times New Roman" w:cs="Times New Roman"/>
      <w:spacing w:val="-10"/>
      <w:sz w:val="18"/>
      <w:szCs w:val="18"/>
    </w:rPr>
  </w:style>
  <w:style w:type="character" w:customStyle="1" w:styleId="20">
    <w:name w:val="כותרת 2 תו"/>
    <w:basedOn w:val="a0"/>
    <w:link w:val="2"/>
    <w:uiPriority w:val="9"/>
    <w:rsid w:val="00E91B97"/>
    <w:rPr>
      <w:rFonts w:cs="FrankRuehl"/>
      <w:b/>
      <w:bCs/>
    </w:rPr>
  </w:style>
  <w:style w:type="paragraph" w:styleId="af3">
    <w:name w:val="List Paragraph"/>
    <w:basedOn w:val="a"/>
    <w:uiPriority w:val="34"/>
    <w:qFormat/>
    <w:rsid w:val="00670DF7"/>
    <w:pPr>
      <w:spacing w:line="240" w:lineRule="auto"/>
      <w:ind w:left="720"/>
      <w:contextualSpacing/>
    </w:pPr>
    <w:rPr>
      <w:rFonts w:ascii="Alef" w:hAnsi="Alef" w:cs="Alef"/>
      <w:sz w:val="20"/>
      <w:szCs w:val="20"/>
    </w:rPr>
  </w:style>
  <w:style w:type="character" w:customStyle="1" w:styleId="searchword">
    <w:name w:val="searchword"/>
    <w:basedOn w:val="a0"/>
    <w:rsid w:val="008D295F"/>
  </w:style>
  <w:style w:type="character" w:styleId="af4">
    <w:name w:val="Strong"/>
    <w:basedOn w:val="a0"/>
    <w:uiPriority w:val="22"/>
    <w:qFormat/>
    <w:rsid w:val="00795D49"/>
    <w:rPr>
      <w:b/>
      <w:bCs/>
    </w:rPr>
  </w:style>
  <w:style w:type="character" w:customStyle="1" w:styleId="tl8wme">
    <w:name w:val="tl8wme"/>
    <w:basedOn w:val="a0"/>
    <w:rsid w:val="007B4B10"/>
  </w:style>
  <w:style w:type="character" w:styleId="Hyperlink">
    <w:name w:val="Hyperlink"/>
    <w:basedOn w:val="a0"/>
    <w:uiPriority w:val="99"/>
    <w:semiHidden/>
    <w:unhideWhenUsed/>
    <w:rsid w:val="00334669"/>
    <w:rPr>
      <w:color w:val="0000FF"/>
      <w:u w:val="single"/>
    </w:rPr>
  </w:style>
  <w:style w:type="character" w:customStyle="1" w:styleId="exldetailsdisplayval">
    <w:name w:val="exldetailsdisplayval"/>
    <w:basedOn w:val="a0"/>
    <w:rsid w:val="00C63754"/>
  </w:style>
  <w:style w:type="character" w:customStyle="1" w:styleId="font000005">
    <w:name w:val="font_000005"/>
    <w:basedOn w:val="a0"/>
    <w:rsid w:val="00737947"/>
  </w:style>
  <w:style w:type="character" w:customStyle="1" w:styleId="fontstyle01">
    <w:name w:val="fontstyle01"/>
    <w:basedOn w:val="a0"/>
    <w:rsid w:val="00EE5D21"/>
    <w:rPr>
      <w:rFonts w:ascii="Code2000" w:hAnsi="Code2000" w:hint="default"/>
      <w:b w:val="0"/>
      <w:bCs w:val="0"/>
      <w:i w:val="0"/>
      <w:iCs w:val="0"/>
      <w:color w:val="000000"/>
      <w:sz w:val="24"/>
      <w:szCs w:val="24"/>
    </w:rPr>
  </w:style>
  <w:style w:type="character" w:customStyle="1" w:styleId="30">
    <w:name w:val="כותרת 3 תו"/>
    <w:basedOn w:val="a0"/>
    <w:link w:val="3"/>
    <w:uiPriority w:val="9"/>
    <w:semiHidden/>
    <w:rsid w:val="002E5FA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9922">
      <w:bodyDiv w:val="1"/>
      <w:marLeft w:val="0"/>
      <w:marRight w:val="0"/>
      <w:marTop w:val="0"/>
      <w:marBottom w:val="0"/>
      <w:divBdr>
        <w:top w:val="none" w:sz="0" w:space="0" w:color="auto"/>
        <w:left w:val="none" w:sz="0" w:space="0" w:color="auto"/>
        <w:bottom w:val="none" w:sz="0" w:space="0" w:color="auto"/>
        <w:right w:val="none" w:sz="0" w:space="0" w:color="auto"/>
      </w:divBdr>
    </w:div>
    <w:div w:id="107816520">
      <w:bodyDiv w:val="1"/>
      <w:marLeft w:val="0"/>
      <w:marRight w:val="0"/>
      <w:marTop w:val="0"/>
      <w:marBottom w:val="0"/>
      <w:divBdr>
        <w:top w:val="none" w:sz="0" w:space="0" w:color="auto"/>
        <w:left w:val="none" w:sz="0" w:space="0" w:color="auto"/>
        <w:bottom w:val="none" w:sz="0" w:space="0" w:color="auto"/>
        <w:right w:val="none" w:sz="0" w:space="0" w:color="auto"/>
      </w:divBdr>
    </w:div>
    <w:div w:id="248348477">
      <w:bodyDiv w:val="1"/>
      <w:marLeft w:val="0"/>
      <w:marRight w:val="0"/>
      <w:marTop w:val="0"/>
      <w:marBottom w:val="0"/>
      <w:divBdr>
        <w:top w:val="none" w:sz="0" w:space="0" w:color="auto"/>
        <w:left w:val="none" w:sz="0" w:space="0" w:color="auto"/>
        <w:bottom w:val="none" w:sz="0" w:space="0" w:color="auto"/>
        <w:right w:val="none" w:sz="0" w:space="0" w:color="auto"/>
      </w:divBdr>
    </w:div>
    <w:div w:id="256259271">
      <w:bodyDiv w:val="1"/>
      <w:marLeft w:val="0"/>
      <w:marRight w:val="0"/>
      <w:marTop w:val="0"/>
      <w:marBottom w:val="0"/>
      <w:divBdr>
        <w:top w:val="none" w:sz="0" w:space="0" w:color="auto"/>
        <w:left w:val="none" w:sz="0" w:space="0" w:color="auto"/>
        <w:bottom w:val="none" w:sz="0" w:space="0" w:color="auto"/>
        <w:right w:val="none" w:sz="0" w:space="0" w:color="auto"/>
      </w:divBdr>
      <w:divsChild>
        <w:div w:id="1772703742">
          <w:marLeft w:val="135"/>
          <w:marRight w:val="135"/>
          <w:marTop w:val="0"/>
          <w:marBottom w:val="90"/>
          <w:divBdr>
            <w:top w:val="none" w:sz="0" w:space="0" w:color="auto"/>
            <w:left w:val="none" w:sz="0" w:space="0" w:color="auto"/>
            <w:bottom w:val="none" w:sz="0" w:space="0" w:color="auto"/>
            <w:right w:val="none" w:sz="0" w:space="0" w:color="auto"/>
          </w:divBdr>
        </w:div>
      </w:divsChild>
    </w:div>
    <w:div w:id="476993106">
      <w:bodyDiv w:val="1"/>
      <w:marLeft w:val="0"/>
      <w:marRight w:val="0"/>
      <w:marTop w:val="0"/>
      <w:marBottom w:val="0"/>
      <w:divBdr>
        <w:top w:val="none" w:sz="0" w:space="0" w:color="auto"/>
        <w:left w:val="none" w:sz="0" w:space="0" w:color="auto"/>
        <w:bottom w:val="none" w:sz="0" w:space="0" w:color="auto"/>
        <w:right w:val="none" w:sz="0" w:space="0" w:color="auto"/>
      </w:divBdr>
    </w:div>
    <w:div w:id="646209239">
      <w:bodyDiv w:val="1"/>
      <w:marLeft w:val="0"/>
      <w:marRight w:val="0"/>
      <w:marTop w:val="0"/>
      <w:marBottom w:val="0"/>
      <w:divBdr>
        <w:top w:val="none" w:sz="0" w:space="0" w:color="auto"/>
        <w:left w:val="none" w:sz="0" w:space="0" w:color="auto"/>
        <w:bottom w:val="none" w:sz="0" w:space="0" w:color="auto"/>
        <w:right w:val="none" w:sz="0" w:space="0" w:color="auto"/>
      </w:divBdr>
    </w:div>
    <w:div w:id="917250791">
      <w:bodyDiv w:val="1"/>
      <w:marLeft w:val="0"/>
      <w:marRight w:val="0"/>
      <w:marTop w:val="0"/>
      <w:marBottom w:val="0"/>
      <w:divBdr>
        <w:top w:val="none" w:sz="0" w:space="0" w:color="auto"/>
        <w:left w:val="none" w:sz="0" w:space="0" w:color="auto"/>
        <w:bottom w:val="none" w:sz="0" w:space="0" w:color="auto"/>
        <w:right w:val="none" w:sz="0" w:space="0" w:color="auto"/>
      </w:divBdr>
    </w:div>
    <w:div w:id="1004363811">
      <w:bodyDiv w:val="1"/>
      <w:marLeft w:val="0"/>
      <w:marRight w:val="0"/>
      <w:marTop w:val="0"/>
      <w:marBottom w:val="0"/>
      <w:divBdr>
        <w:top w:val="none" w:sz="0" w:space="0" w:color="auto"/>
        <w:left w:val="none" w:sz="0" w:space="0" w:color="auto"/>
        <w:bottom w:val="none" w:sz="0" w:space="0" w:color="auto"/>
        <w:right w:val="none" w:sz="0" w:space="0" w:color="auto"/>
      </w:divBdr>
    </w:div>
    <w:div w:id="1063328831">
      <w:bodyDiv w:val="1"/>
      <w:marLeft w:val="0"/>
      <w:marRight w:val="0"/>
      <w:marTop w:val="0"/>
      <w:marBottom w:val="0"/>
      <w:divBdr>
        <w:top w:val="none" w:sz="0" w:space="0" w:color="auto"/>
        <w:left w:val="none" w:sz="0" w:space="0" w:color="auto"/>
        <w:bottom w:val="none" w:sz="0" w:space="0" w:color="auto"/>
        <w:right w:val="none" w:sz="0" w:space="0" w:color="auto"/>
      </w:divBdr>
      <w:divsChild>
        <w:div w:id="673385646">
          <w:marLeft w:val="135"/>
          <w:marRight w:val="135"/>
          <w:marTop w:val="0"/>
          <w:marBottom w:val="90"/>
          <w:divBdr>
            <w:top w:val="none" w:sz="0" w:space="0" w:color="auto"/>
            <w:left w:val="none" w:sz="0" w:space="0" w:color="auto"/>
            <w:bottom w:val="none" w:sz="0" w:space="0" w:color="auto"/>
            <w:right w:val="none" w:sz="0" w:space="0" w:color="auto"/>
          </w:divBdr>
        </w:div>
      </w:divsChild>
    </w:div>
    <w:div w:id="1486506032">
      <w:bodyDiv w:val="1"/>
      <w:marLeft w:val="0"/>
      <w:marRight w:val="0"/>
      <w:marTop w:val="0"/>
      <w:marBottom w:val="0"/>
      <w:divBdr>
        <w:top w:val="none" w:sz="0" w:space="0" w:color="auto"/>
        <w:left w:val="none" w:sz="0" w:space="0" w:color="auto"/>
        <w:bottom w:val="none" w:sz="0" w:space="0" w:color="auto"/>
        <w:right w:val="none" w:sz="0" w:space="0" w:color="auto"/>
      </w:divBdr>
    </w:div>
    <w:div w:id="1492260677">
      <w:bodyDiv w:val="1"/>
      <w:marLeft w:val="0"/>
      <w:marRight w:val="0"/>
      <w:marTop w:val="0"/>
      <w:marBottom w:val="0"/>
      <w:divBdr>
        <w:top w:val="none" w:sz="0" w:space="0" w:color="auto"/>
        <w:left w:val="none" w:sz="0" w:space="0" w:color="auto"/>
        <w:bottom w:val="none" w:sz="0" w:space="0" w:color="auto"/>
        <w:right w:val="none" w:sz="0" w:space="0" w:color="auto"/>
      </w:divBdr>
      <w:divsChild>
        <w:div w:id="736972964">
          <w:marLeft w:val="135"/>
          <w:marRight w:val="135"/>
          <w:marTop w:val="0"/>
          <w:marBottom w:val="90"/>
          <w:divBdr>
            <w:top w:val="none" w:sz="0" w:space="0" w:color="auto"/>
            <w:left w:val="none" w:sz="0" w:space="0" w:color="auto"/>
            <w:bottom w:val="none" w:sz="0" w:space="0" w:color="auto"/>
            <w:right w:val="none" w:sz="0" w:space="0" w:color="auto"/>
          </w:divBdr>
        </w:div>
      </w:divsChild>
    </w:div>
    <w:div w:id="1712878172">
      <w:bodyDiv w:val="1"/>
      <w:marLeft w:val="0"/>
      <w:marRight w:val="0"/>
      <w:marTop w:val="0"/>
      <w:marBottom w:val="0"/>
      <w:divBdr>
        <w:top w:val="none" w:sz="0" w:space="0" w:color="auto"/>
        <w:left w:val="none" w:sz="0" w:space="0" w:color="auto"/>
        <w:bottom w:val="none" w:sz="0" w:space="0" w:color="auto"/>
        <w:right w:val="none" w:sz="0" w:space="0" w:color="auto"/>
      </w:divBdr>
    </w:div>
    <w:div w:id="19501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e.wikipedia.org/wiki/%D7%99%22%D7%9E_%D7%AA%D7%90-%D7%A9%D7%9E%D7%A2" TargetMode="External"/><Relationship Id="rId1" Type="http://schemas.openxmlformats.org/officeDocument/2006/relationships/hyperlink" Target="https://publishup.uni-potsdam.de/opus4-ubp/solrsearch/index/search/searchtype/authorsearch/author/Yuval+Blankovsk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5896-E3CF-4CFE-917B-FD55C204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8838</TotalTime>
  <Pages>1</Pages>
  <Words>13057</Words>
  <Characters>65290</Characters>
  <Application>Microsoft Office Word</Application>
  <DocSecurity>0</DocSecurity>
  <Lines>544</Lines>
  <Paragraphs>156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אליעזר באומגרטן</dc:creator>
  <cp:keywords/>
  <dc:description/>
  <cp:lastModifiedBy>אליעזר באומגרטן</cp:lastModifiedBy>
  <cp:revision>554</cp:revision>
  <cp:lastPrinted>2016-12-23T07:51:00Z</cp:lastPrinted>
  <dcterms:created xsi:type="dcterms:W3CDTF">2016-11-30T13:21:00Z</dcterms:created>
  <dcterms:modified xsi:type="dcterms:W3CDTF">2017-08-11T09:08:00Z</dcterms:modified>
</cp:coreProperties>
</file>