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3A4" w:rsidRPr="005E3CA3" w:rsidRDefault="000C0650" w:rsidP="002C1998">
      <w:pPr>
        <w:bidi w:val="0"/>
        <w:spacing w:after="0" w:line="480" w:lineRule="auto"/>
        <w:rPr>
          <w:rFonts w:ascii="Times New Roman" w:eastAsia="Times New Roman" w:hAnsi="Times New Roman" w:cs="Times New Roman"/>
          <w:b/>
          <w:bCs/>
          <w:sz w:val="24"/>
          <w:szCs w:val="24"/>
        </w:rPr>
      </w:pPr>
      <w:bookmarkStart w:id="0" w:name="_GoBack"/>
      <w:bookmarkEnd w:id="0"/>
      <w:r w:rsidRPr="005E3CA3">
        <w:rPr>
          <w:rFonts w:ascii="Times New Roman" w:eastAsia="Times New Roman" w:hAnsi="Times New Roman" w:cs="Times New Roman"/>
          <w:b/>
          <w:bCs/>
          <w:sz w:val="24"/>
          <w:szCs w:val="24"/>
        </w:rPr>
        <w:t xml:space="preserve">Perceptions of </w:t>
      </w:r>
      <w:r w:rsidR="00713F77">
        <w:rPr>
          <w:rFonts w:ascii="Times New Roman" w:eastAsia="Times New Roman" w:hAnsi="Times New Roman" w:cs="Times New Roman"/>
          <w:b/>
          <w:bCs/>
          <w:sz w:val="24"/>
          <w:szCs w:val="24"/>
        </w:rPr>
        <w:t xml:space="preserve">Nurses and </w:t>
      </w:r>
      <w:r w:rsidR="002C1998">
        <w:rPr>
          <w:rFonts w:ascii="Times New Roman" w:eastAsia="Times New Roman" w:hAnsi="Times New Roman" w:cs="Times New Roman"/>
          <w:b/>
          <w:bCs/>
          <w:sz w:val="24"/>
          <w:szCs w:val="24"/>
        </w:rPr>
        <w:t xml:space="preserve">related </w:t>
      </w:r>
      <w:r w:rsidRPr="005E3CA3">
        <w:rPr>
          <w:rFonts w:ascii="Times New Roman" w:eastAsia="Times New Roman" w:hAnsi="Times New Roman" w:cs="Times New Roman"/>
          <w:b/>
          <w:bCs/>
          <w:sz w:val="24"/>
          <w:szCs w:val="24"/>
        </w:rPr>
        <w:t xml:space="preserve">Professionals </w:t>
      </w:r>
      <w:r w:rsidR="002C1998">
        <w:rPr>
          <w:rFonts w:ascii="Times New Roman" w:eastAsia="Times New Roman" w:hAnsi="Times New Roman" w:cs="Times New Roman"/>
          <w:b/>
          <w:bCs/>
          <w:sz w:val="24"/>
          <w:szCs w:val="24"/>
        </w:rPr>
        <w:t xml:space="preserve">from the OR </w:t>
      </w:r>
      <w:r w:rsidR="00F06ACE">
        <w:rPr>
          <w:rFonts w:ascii="Times New Roman" w:eastAsia="Times New Roman" w:hAnsi="Times New Roman" w:cs="Times New Roman"/>
          <w:b/>
          <w:bCs/>
          <w:sz w:val="24"/>
          <w:szCs w:val="24"/>
        </w:rPr>
        <w:t>About</w:t>
      </w:r>
      <w:r w:rsidR="00F06ACE" w:rsidRPr="005E3CA3">
        <w:rPr>
          <w:rFonts w:ascii="Times New Roman" w:eastAsia="Times New Roman" w:hAnsi="Times New Roman" w:cs="Times New Roman"/>
          <w:b/>
          <w:bCs/>
          <w:sz w:val="24"/>
          <w:szCs w:val="24"/>
        </w:rPr>
        <w:t xml:space="preserve"> </w:t>
      </w:r>
      <w:r w:rsidRPr="005E3CA3">
        <w:rPr>
          <w:rFonts w:ascii="Times New Roman" w:eastAsia="Times New Roman" w:hAnsi="Times New Roman" w:cs="Times New Roman"/>
          <w:b/>
          <w:bCs/>
          <w:sz w:val="24"/>
          <w:szCs w:val="24"/>
        </w:rPr>
        <w:t xml:space="preserve">the Definition of Surgical </w:t>
      </w:r>
      <w:r w:rsidR="00253C8B" w:rsidRPr="005E3CA3">
        <w:rPr>
          <w:rFonts w:ascii="Times New Roman" w:eastAsia="Times New Roman" w:hAnsi="Times New Roman" w:cs="Times New Roman"/>
          <w:b/>
          <w:bCs/>
          <w:sz w:val="24"/>
          <w:szCs w:val="24"/>
        </w:rPr>
        <w:t>“</w:t>
      </w:r>
      <w:r w:rsidRPr="005E3CA3">
        <w:rPr>
          <w:rFonts w:ascii="Times New Roman" w:eastAsia="Times New Roman" w:hAnsi="Times New Roman" w:cs="Times New Roman"/>
          <w:b/>
          <w:bCs/>
          <w:sz w:val="24"/>
          <w:szCs w:val="24"/>
        </w:rPr>
        <w:t>Never Events</w:t>
      </w:r>
      <w:r w:rsidR="00253C8B" w:rsidRPr="005E3CA3">
        <w:rPr>
          <w:rFonts w:ascii="Times New Roman" w:eastAsia="Times New Roman" w:hAnsi="Times New Roman" w:cs="Times New Roman"/>
          <w:b/>
          <w:bCs/>
          <w:sz w:val="24"/>
          <w:szCs w:val="24"/>
        </w:rPr>
        <w:t>”</w:t>
      </w:r>
    </w:p>
    <w:p w:rsidR="00D516E2" w:rsidRPr="005E3CA3" w:rsidRDefault="00D516E2" w:rsidP="005E3CA3">
      <w:pPr>
        <w:bidi w:val="0"/>
        <w:spacing w:after="0" w:line="480" w:lineRule="auto"/>
        <w:rPr>
          <w:rFonts w:ascii="Times New Roman" w:eastAsia="Times New Roman" w:hAnsi="Times New Roman" w:cs="Times New Roman"/>
          <w:sz w:val="24"/>
          <w:szCs w:val="24"/>
          <w:rtl/>
        </w:rPr>
      </w:pPr>
      <w:r w:rsidRPr="005E3CA3">
        <w:rPr>
          <w:rFonts w:ascii="Times New Roman" w:eastAsia="Times New Roman" w:hAnsi="Times New Roman" w:cs="Times New Roman"/>
          <w:sz w:val="24"/>
          <w:szCs w:val="24"/>
        </w:rPr>
        <w:t>Dana Arad</w:t>
      </w:r>
      <w:r w:rsidR="005E3CA3">
        <w:rPr>
          <w:rFonts w:ascii="Times New Roman" w:eastAsia="Times New Roman" w:hAnsi="Times New Roman" w:cs="Times New Roman"/>
          <w:sz w:val="24"/>
          <w:szCs w:val="24"/>
        </w:rPr>
        <w:t>, MSN</w:t>
      </w:r>
      <w:r w:rsidR="00253C8B" w:rsidRPr="005E3CA3">
        <w:rPr>
          <w:rFonts w:ascii="Times New Roman" w:eastAsia="Times New Roman" w:hAnsi="Times New Roman" w:cs="Times New Roman"/>
          <w:sz w:val="24"/>
          <w:szCs w:val="24"/>
        </w:rPr>
        <w:t>,</w:t>
      </w:r>
      <w:r w:rsidR="00BC7F17" w:rsidRPr="005E3CA3">
        <w:rPr>
          <w:rFonts w:ascii="Times New Roman" w:eastAsia="Times New Roman" w:hAnsi="Times New Roman" w:cs="Times New Roman"/>
          <w:sz w:val="24"/>
          <w:szCs w:val="24"/>
          <w:vertAlign w:val="superscript"/>
        </w:rPr>
        <w:t>1</w:t>
      </w:r>
      <w:r w:rsidR="00B67D39" w:rsidRPr="005E3CA3">
        <w:rPr>
          <w:rFonts w:ascii="Times New Roman" w:eastAsia="Times New Roman" w:hAnsi="Times New Roman" w:cs="Times New Roman"/>
          <w:sz w:val="24"/>
          <w:szCs w:val="24"/>
          <w:vertAlign w:val="superscript"/>
        </w:rPr>
        <w:t>,2</w:t>
      </w:r>
      <w:r w:rsidR="00253C8B" w:rsidRPr="005E3CA3">
        <w:rPr>
          <w:rFonts w:ascii="Times New Roman" w:eastAsia="Times New Roman" w:hAnsi="Times New Roman" w:cs="Times New Roman"/>
          <w:sz w:val="24"/>
          <w:szCs w:val="24"/>
          <w:vertAlign w:val="superscript"/>
        </w:rPr>
        <w:t>*</w:t>
      </w:r>
      <w:r w:rsidRPr="005E3CA3">
        <w:rPr>
          <w:rFonts w:ascii="Times New Roman" w:eastAsia="Times New Roman" w:hAnsi="Times New Roman" w:cs="Times New Roman"/>
          <w:sz w:val="24"/>
          <w:szCs w:val="24"/>
        </w:rPr>
        <w:t xml:space="preserve"> Adi Finkelstein</w:t>
      </w:r>
      <w:r w:rsidR="005E3CA3">
        <w:rPr>
          <w:rFonts w:ascii="Times New Roman" w:eastAsia="Times New Roman" w:hAnsi="Times New Roman" w:cs="Times New Roman"/>
          <w:sz w:val="24"/>
          <w:szCs w:val="24"/>
        </w:rPr>
        <w:t>, PhD</w:t>
      </w:r>
      <w:r w:rsidR="00253C8B" w:rsidRPr="005E3CA3">
        <w:rPr>
          <w:rFonts w:ascii="Times New Roman" w:eastAsia="Times New Roman" w:hAnsi="Times New Roman" w:cs="Times New Roman"/>
          <w:sz w:val="24"/>
          <w:szCs w:val="24"/>
        </w:rPr>
        <w:t>,</w:t>
      </w:r>
      <w:r w:rsidR="00B67D39" w:rsidRPr="005E3CA3">
        <w:rPr>
          <w:rFonts w:ascii="Times New Roman" w:eastAsia="Times New Roman" w:hAnsi="Times New Roman" w:cs="Times New Roman"/>
          <w:sz w:val="24"/>
          <w:szCs w:val="24"/>
          <w:vertAlign w:val="superscript"/>
        </w:rPr>
        <w:t>3</w:t>
      </w:r>
      <w:r w:rsidRPr="005E3CA3">
        <w:rPr>
          <w:rFonts w:ascii="Times New Roman" w:eastAsia="Times New Roman" w:hAnsi="Times New Roman" w:cs="Times New Roman"/>
          <w:sz w:val="24"/>
          <w:szCs w:val="24"/>
        </w:rPr>
        <w:t xml:space="preserve"> Ronen </w:t>
      </w:r>
      <w:proofErr w:type="spellStart"/>
      <w:r w:rsidRPr="005E3CA3">
        <w:rPr>
          <w:rFonts w:ascii="Times New Roman" w:eastAsia="Times New Roman" w:hAnsi="Times New Roman" w:cs="Times New Roman"/>
          <w:sz w:val="24"/>
          <w:szCs w:val="24"/>
        </w:rPr>
        <w:t>Rozenblum</w:t>
      </w:r>
      <w:proofErr w:type="spellEnd"/>
      <w:r w:rsidR="005E3CA3">
        <w:rPr>
          <w:rFonts w:ascii="Times New Roman" w:eastAsia="Times New Roman" w:hAnsi="Times New Roman" w:cs="Times New Roman"/>
          <w:sz w:val="24"/>
          <w:szCs w:val="24"/>
        </w:rPr>
        <w:t>, PhD</w:t>
      </w:r>
      <w:r w:rsidR="00253C8B" w:rsidRPr="005E3CA3">
        <w:rPr>
          <w:rFonts w:ascii="Times New Roman" w:eastAsia="Times New Roman" w:hAnsi="Times New Roman" w:cs="Times New Roman"/>
          <w:sz w:val="24"/>
          <w:szCs w:val="24"/>
        </w:rPr>
        <w:t>,</w:t>
      </w:r>
      <w:r w:rsidR="00B67D39" w:rsidRPr="005E3CA3">
        <w:rPr>
          <w:rFonts w:ascii="Times New Roman" w:eastAsia="Times New Roman" w:hAnsi="Times New Roman" w:cs="Times New Roman"/>
          <w:sz w:val="24"/>
          <w:szCs w:val="24"/>
          <w:vertAlign w:val="superscript"/>
        </w:rPr>
        <w:t>4</w:t>
      </w:r>
      <w:r w:rsidR="009258EF" w:rsidRPr="005E3CA3">
        <w:rPr>
          <w:rFonts w:ascii="Times New Roman" w:eastAsia="Times New Roman" w:hAnsi="Times New Roman" w:cs="Times New Roman"/>
          <w:sz w:val="24"/>
          <w:szCs w:val="24"/>
          <w:vertAlign w:val="superscript"/>
        </w:rPr>
        <w:t>,5</w:t>
      </w:r>
      <w:r w:rsidRPr="005E3CA3">
        <w:rPr>
          <w:rFonts w:ascii="Times New Roman" w:eastAsia="Times New Roman" w:hAnsi="Times New Roman" w:cs="Times New Roman"/>
          <w:sz w:val="24"/>
          <w:szCs w:val="24"/>
        </w:rPr>
        <w:t xml:space="preserve"> </w:t>
      </w:r>
      <w:proofErr w:type="spellStart"/>
      <w:r w:rsidRPr="005E3CA3">
        <w:rPr>
          <w:rFonts w:ascii="Times New Roman" w:eastAsia="Times New Roman" w:hAnsi="Times New Roman" w:cs="Times New Roman"/>
          <w:sz w:val="24"/>
          <w:szCs w:val="24"/>
        </w:rPr>
        <w:t>Racheli</w:t>
      </w:r>
      <w:proofErr w:type="spellEnd"/>
      <w:r w:rsidRPr="005E3CA3">
        <w:rPr>
          <w:rFonts w:ascii="Times New Roman" w:eastAsia="Times New Roman" w:hAnsi="Times New Roman" w:cs="Times New Roman"/>
          <w:sz w:val="24"/>
          <w:szCs w:val="24"/>
        </w:rPr>
        <w:t xml:space="preserve"> </w:t>
      </w:r>
      <w:proofErr w:type="spellStart"/>
      <w:r w:rsidRPr="005E3CA3">
        <w:rPr>
          <w:rFonts w:ascii="Times New Roman" w:eastAsia="Times New Roman" w:hAnsi="Times New Roman" w:cs="Times New Roman"/>
          <w:sz w:val="24"/>
          <w:szCs w:val="24"/>
        </w:rPr>
        <w:t>Magnezi</w:t>
      </w:r>
      <w:proofErr w:type="spellEnd"/>
      <w:r w:rsidR="005E3CA3">
        <w:rPr>
          <w:rFonts w:ascii="Times New Roman" w:eastAsia="Times New Roman" w:hAnsi="Times New Roman" w:cs="Times New Roman"/>
          <w:sz w:val="24"/>
          <w:szCs w:val="24"/>
        </w:rPr>
        <w:t>, PhD</w:t>
      </w:r>
      <w:r w:rsidR="00B67D39" w:rsidRPr="005E3CA3">
        <w:rPr>
          <w:rFonts w:ascii="Times New Roman" w:eastAsia="Times New Roman" w:hAnsi="Times New Roman" w:cs="Times New Roman"/>
          <w:sz w:val="24"/>
          <w:szCs w:val="24"/>
          <w:vertAlign w:val="superscript"/>
        </w:rPr>
        <w:t>1</w:t>
      </w:r>
    </w:p>
    <w:p w:rsidR="00B67D39" w:rsidRPr="005E3CA3" w:rsidRDefault="00253C8B" w:rsidP="005E3CA3">
      <w:pPr>
        <w:shd w:val="clear" w:color="auto" w:fill="FFFFFF"/>
        <w:bidi w:val="0"/>
        <w:spacing w:after="0" w:line="480" w:lineRule="auto"/>
        <w:ind w:left="360"/>
        <w:textAlignment w:val="baseline"/>
        <w:rPr>
          <w:rFonts w:ascii="Times New Roman" w:eastAsia="Times New Roman" w:hAnsi="Times New Roman" w:cs="Times New Roman"/>
          <w:sz w:val="24"/>
          <w:szCs w:val="24"/>
        </w:rPr>
      </w:pPr>
      <w:r w:rsidRPr="005E3CA3">
        <w:rPr>
          <w:rFonts w:ascii="Times New Roman" w:eastAsia="Times New Roman" w:hAnsi="Times New Roman" w:cs="Times New Roman"/>
          <w:sz w:val="24"/>
          <w:szCs w:val="24"/>
          <w:vertAlign w:val="superscript"/>
        </w:rPr>
        <w:t>1</w:t>
      </w:r>
      <w:r w:rsidRPr="005E3CA3">
        <w:rPr>
          <w:rFonts w:ascii="Times New Roman" w:eastAsia="Times New Roman" w:hAnsi="Times New Roman" w:cs="Times New Roman"/>
          <w:sz w:val="24"/>
          <w:szCs w:val="24"/>
        </w:rPr>
        <w:t xml:space="preserve">Health System Management Department, </w:t>
      </w:r>
      <w:r w:rsidR="00BC7F17" w:rsidRPr="005E3CA3">
        <w:rPr>
          <w:rFonts w:ascii="Times New Roman" w:eastAsia="Times New Roman" w:hAnsi="Times New Roman" w:cs="Times New Roman"/>
          <w:sz w:val="24"/>
          <w:szCs w:val="24"/>
        </w:rPr>
        <w:t>Bar</w:t>
      </w:r>
      <w:r w:rsidR="00FB5619">
        <w:rPr>
          <w:rFonts w:ascii="Times New Roman" w:eastAsia="Times New Roman" w:hAnsi="Times New Roman" w:cs="Times New Roman"/>
          <w:sz w:val="24"/>
          <w:szCs w:val="24"/>
        </w:rPr>
        <w:t>-</w:t>
      </w:r>
      <w:proofErr w:type="spellStart"/>
      <w:r w:rsidR="00BC7F17" w:rsidRPr="005E3CA3">
        <w:rPr>
          <w:rFonts w:ascii="Times New Roman" w:eastAsia="Times New Roman" w:hAnsi="Times New Roman" w:cs="Times New Roman"/>
          <w:sz w:val="24"/>
          <w:szCs w:val="24"/>
        </w:rPr>
        <w:t>Ilan</w:t>
      </w:r>
      <w:proofErr w:type="spellEnd"/>
      <w:r w:rsidR="00BC7F17" w:rsidRPr="005E3CA3">
        <w:rPr>
          <w:rFonts w:ascii="Times New Roman" w:eastAsia="Times New Roman" w:hAnsi="Times New Roman" w:cs="Times New Roman"/>
          <w:sz w:val="24"/>
          <w:szCs w:val="24"/>
        </w:rPr>
        <w:t xml:space="preserve"> University,</w:t>
      </w:r>
      <w:r w:rsidR="0094495C" w:rsidRPr="005E3CA3">
        <w:rPr>
          <w:rFonts w:ascii="Times New Roman" w:eastAsia="Times New Roman" w:hAnsi="Times New Roman" w:cs="Times New Roman"/>
          <w:sz w:val="24"/>
          <w:szCs w:val="24"/>
        </w:rPr>
        <w:t xml:space="preserve"> </w:t>
      </w:r>
      <w:r w:rsidR="005E3CA3">
        <w:rPr>
          <w:rFonts w:ascii="Times New Roman" w:eastAsia="Times New Roman" w:hAnsi="Times New Roman" w:cs="Times New Roman"/>
          <w:sz w:val="24"/>
          <w:szCs w:val="24"/>
        </w:rPr>
        <w:t xml:space="preserve">Ramat Gan, </w:t>
      </w:r>
      <w:r w:rsidR="0094495C" w:rsidRPr="005E3CA3">
        <w:rPr>
          <w:rFonts w:ascii="Times New Roman" w:eastAsia="Times New Roman" w:hAnsi="Times New Roman" w:cs="Times New Roman"/>
          <w:sz w:val="24"/>
          <w:szCs w:val="24"/>
        </w:rPr>
        <w:t>Israel</w:t>
      </w:r>
    </w:p>
    <w:p w:rsidR="00BC7F17" w:rsidRPr="005E3CA3" w:rsidRDefault="00253C8B" w:rsidP="005E3CA3">
      <w:pPr>
        <w:shd w:val="clear" w:color="auto" w:fill="FFFFFF"/>
        <w:bidi w:val="0"/>
        <w:spacing w:after="0" w:line="480" w:lineRule="auto"/>
        <w:ind w:left="360"/>
        <w:textAlignment w:val="baseline"/>
        <w:rPr>
          <w:rFonts w:ascii="Times New Roman" w:eastAsia="Times New Roman" w:hAnsi="Times New Roman" w:cs="Times New Roman"/>
          <w:sz w:val="24"/>
          <w:szCs w:val="24"/>
        </w:rPr>
      </w:pPr>
      <w:r w:rsidRPr="005E3CA3">
        <w:rPr>
          <w:rFonts w:ascii="Times New Roman" w:eastAsia="Times New Roman" w:hAnsi="Times New Roman" w:cs="Times New Roman"/>
          <w:sz w:val="24"/>
          <w:szCs w:val="24"/>
          <w:vertAlign w:val="superscript"/>
        </w:rPr>
        <w:t>2</w:t>
      </w:r>
      <w:r w:rsidRPr="005E3CA3">
        <w:rPr>
          <w:rFonts w:ascii="Times New Roman" w:eastAsia="Times New Roman" w:hAnsi="Times New Roman" w:cs="Times New Roman"/>
          <w:sz w:val="24"/>
          <w:szCs w:val="24"/>
        </w:rPr>
        <w:t xml:space="preserve">Patient Safety Division, </w:t>
      </w:r>
      <w:r w:rsidR="00BC7F17" w:rsidRPr="005E3CA3">
        <w:rPr>
          <w:rFonts w:ascii="Times New Roman" w:eastAsia="Times New Roman" w:hAnsi="Times New Roman" w:cs="Times New Roman"/>
          <w:sz w:val="24"/>
          <w:szCs w:val="24"/>
        </w:rPr>
        <w:t>Ministry of Health,</w:t>
      </w:r>
      <w:r w:rsidR="0094495C" w:rsidRPr="005E3CA3">
        <w:rPr>
          <w:rFonts w:ascii="Times New Roman" w:eastAsia="Times New Roman" w:hAnsi="Times New Roman" w:cs="Times New Roman"/>
          <w:sz w:val="24"/>
          <w:szCs w:val="24"/>
        </w:rPr>
        <w:t xml:space="preserve"> </w:t>
      </w:r>
      <w:r w:rsidR="005E3CA3">
        <w:rPr>
          <w:rFonts w:ascii="Times New Roman" w:eastAsia="Times New Roman" w:hAnsi="Times New Roman" w:cs="Times New Roman"/>
          <w:sz w:val="24"/>
          <w:szCs w:val="24"/>
        </w:rPr>
        <w:t xml:space="preserve">Jerusalem, </w:t>
      </w:r>
      <w:r w:rsidR="00BC7F17" w:rsidRPr="005E3CA3">
        <w:rPr>
          <w:rFonts w:ascii="Times New Roman" w:eastAsia="Times New Roman" w:hAnsi="Times New Roman" w:cs="Times New Roman"/>
          <w:sz w:val="24"/>
          <w:szCs w:val="24"/>
        </w:rPr>
        <w:t>Israel</w:t>
      </w:r>
    </w:p>
    <w:p w:rsidR="00BC7F17" w:rsidRPr="005E3CA3" w:rsidRDefault="00253C8B" w:rsidP="005E3CA3">
      <w:pPr>
        <w:shd w:val="clear" w:color="auto" w:fill="FFFFFF"/>
        <w:bidi w:val="0"/>
        <w:spacing w:after="0" w:line="480" w:lineRule="auto"/>
        <w:ind w:left="360"/>
        <w:textAlignment w:val="baseline"/>
        <w:rPr>
          <w:rFonts w:ascii="Times New Roman" w:eastAsia="Times New Roman" w:hAnsi="Times New Roman" w:cs="Times New Roman"/>
          <w:sz w:val="24"/>
          <w:szCs w:val="24"/>
        </w:rPr>
      </w:pPr>
      <w:r w:rsidRPr="005E3CA3">
        <w:rPr>
          <w:rFonts w:ascii="Times New Roman" w:eastAsia="Times New Roman" w:hAnsi="Times New Roman" w:cs="Times New Roman"/>
          <w:sz w:val="24"/>
          <w:szCs w:val="24"/>
          <w:vertAlign w:val="superscript"/>
        </w:rPr>
        <w:t>3</w:t>
      </w:r>
      <w:r w:rsidR="00AE3343" w:rsidRPr="005E3CA3">
        <w:rPr>
          <w:rFonts w:ascii="Times New Roman" w:eastAsia="Times New Roman" w:hAnsi="Times New Roman" w:cs="Times New Roman"/>
          <w:sz w:val="24"/>
          <w:szCs w:val="24"/>
        </w:rPr>
        <w:t>Department of Nursing, Jerusalem College of Technology</w:t>
      </w:r>
      <w:r w:rsidR="00BC7F17" w:rsidRPr="005E3CA3">
        <w:rPr>
          <w:rFonts w:ascii="Times New Roman" w:eastAsia="Times New Roman" w:hAnsi="Times New Roman" w:cs="Times New Roman"/>
          <w:sz w:val="24"/>
          <w:szCs w:val="24"/>
        </w:rPr>
        <w:t xml:space="preserve">, </w:t>
      </w:r>
      <w:r w:rsidR="005E3CA3">
        <w:rPr>
          <w:rFonts w:ascii="Times New Roman" w:eastAsia="Times New Roman" w:hAnsi="Times New Roman" w:cs="Times New Roman"/>
          <w:sz w:val="24"/>
          <w:szCs w:val="24"/>
        </w:rPr>
        <w:t xml:space="preserve">Jerusalem, </w:t>
      </w:r>
      <w:r w:rsidR="00BC7F17" w:rsidRPr="005E3CA3">
        <w:rPr>
          <w:rFonts w:ascii="Times New Roman" w:eastAsia="Times New Roman" w:hAnsi="Times New Roman" w:cs="Times New Roman"/>
          <w:sz w:val="24"/>
          <w:szCs w:val="24"/>
        </w:rPr>
        <w:t>Israel</w:t>
      </w:r>
    </w:p>
    <w:p w:rsidR="009258EF" w:rsidRPr="005E3CA3" w:rsidRDefault="00253C8B" w:rsidP="005E3CA3">
      <w:pPr>
        <w:shd w:val="clear" w:color="auto" w:fill="FFFFFF"/>
        <w:bidi w:val="0"/>
        <w:spacing w:after="0" w:line="480" w:lineRule="auto"/>
        <w:ind w:left="360"/>
        <w:textAlignment w:val="baseline"/>
        <w:rPr>
          <w:rFonts w:ascii="Times New Roman" w:eastAsia="Times New Roman" w:hAnsi="Times New Roman" w:cs="Times New Roman"/>
          <w:sz w:val="24"/>
          <w:szCs w:val="24"/>
        </w:rPr>
      </w:pPr>
      <w:r w:rsidRPr="005E3CA3">
        <w:rPr>
          <w:rFonts w:ascii="Times New Roman" w:eastAsia="Times New Roman" w:hAnsi="Times New Roman" w:cs="Times New Roman"/>
          <w:sz w:val="24"/>
          <w:szCs w:val="24"/>
          <w:vertAlign w:val="superscript"/>
        </w:rPr>
        <w:t>4</w:t>
      </w:r>
      <w:r w:rsidR="009258EF" w:rsidRPr="005E3CA3">
        <w:rPr>
          <w:rFonts w:ascii="Times New Roman" w:eastAsia="Times New Roman" w:hAnsi="Times New Roman" w:cs="Times New Roman"/>
          <w:sz w:val="24"/>
          <w:szCs w:val="24"/>
        </w:rPr>
        <w:t>Brigham and Women’s Hospital, Boston, M</w:t>
      </w:r>
      <w:r w:rsidRPr="005E3CA3">
        <w:rPr>
          <w:rFonts w:ascii="Times New Roman" w:eastAsia="Times New Roman" w:hAnsi="Times New Roman" w:cs="Times New Roman"/>
          <w:sz w:val="24"/>
          <w:szCs w:val="24"/>
        </w:rPr>
        <w:t>assachusetts</w:t>
      </w:r>
    </w:p>
    <w:p w:rsidR="00BC7F17" w:rsidRPr="005E3CA3" w:rsidRDefault="00253C8B" w:rsidP="005E3CA3">
      <w:pPr>
        <w:shd w:val="clear" w:color="auto" w:fill="FFFFFF"/>
        <w:bidi w:val="0"/>
        <w:spacing w:after="0" w:line="480" w:lineRule="auto"/>
        <w:ind w:left="360"/>
        <w:textAlignment w:val="baseline"/>
        <w:rPr>
          <w:rFonts w:ascii="Times New Roman" w:eastAsia="Times New Roman" w:hAnsi="Times New Roman" w:cs="Times New Roman"/>
          <w:sz w:val="24"/>
          <w:szCs w:val="24"/>
        </w:rPr>
      </w:pPr>
      <w:r w:rsidRPr="005E3CA3">
        <w:rPr>
          <w:rFonts w:ascii="Times New Roman" w:eastAsia="Times New Roman" w:hAnsi="Times New Roman" w:cs="Times New Roman"/>
          <w:sz w:val="24"/>
          <w:szCs w:val="24"/>
          <w:vertAlign w:val="superscript"/>
        </w:rPr>
        <w:t>5</w:t>
      </w:r>
      <w:r w:rsidR="00BC7F17" w:rsidRPr="005E3CA3">
        <w:rPr>
          <w:rFonts w:ascii="Times New Roman" w:eastAsia="Times New Roman" w:hAnsi="Times New Roman" w:cs="Times New Roman"/>
          <w:sz w:val="24"/>
          <w:szCs w:val="24"/>
        </w:rPr>
        <w:t xml:space="preserve">Harvard Medical School, </w:t>
      </w:r>
      <w:r w:rsidR="009258EF" w:rsidRPr="005E3CA3">
        <w:rPr>
          <w:rFonts w:ascii="Times New Roman" w:eastAsia="Times New Roman" w:hAnsi="Times New Roman" w:cs="Times New Roman"/>
          <w:sz w:val="24"/>
          <w:szCs w:val="24"/>
        </w:rPr>
        <w:t xml:space="preserve">Boston, </w:t>
      </w:r>
      <w:r w:rsidRPr="005E3CA3">
        <w:rPr>
          <w:rFonts w:ascii="Times New Roman" w:eastAsia="Times New Roman" w:hAnsi="Times New Roman" w:cs="Times New Roman"/>
          <w:sz w:val="24"/>
          <w:szCs w:val="24"/>
        </w:rPr>
        <w:t>Massachusetts</w:t>
      </w:r>
    </w:p>
    <w:p w:rsidR="00BC7F17" w:rsidRPr="005E3CA3" w:rsidRDefault="00BC7F17" w:rsidP="00C64949">
      <w:pPr>
        <w:bidi w:val="0"/>
        <w:spacing w:after="0" w:line="480" w:lineRule="auto"/>
        <w:ind w:left="360"/>
        <w:rPr>
          <w:rFonts w:ascii="Times New Roman" w:eastAsia="Times New Roman" w:hAnsi="Times New Roman" w:cs="Times New Roman"/>
          <w:sz w:val="24"/>
          <w:szCs w:val="24"/>
          <w:rtl/>
        </w:rPr>
      </w:pPr>
      <w:r w:rsidRPr="005E3CA3">
        <w:rPr>
          <w:rFonts w:ascii="Times New Roman" w:eastAsia="Times New Roman" w:hAnsi="Times New Roman" w:cs="Times New Roman"/>
          <w:sz w:val="24"/>
          <w:szCs w:val="24"/>
        </w:rPr>
        <w:t>*Correspond</w:t>
      </w:r>
      <w:r w:rsidR="00253C8B" w:rsidRPr="005E3CA3">
        <w:rPr>
          <w:rFonts w:ascii="Times New Roman" w:eastAsia="Times New Roman" w:hAnsi="Times New Roman" w:cs="Times New Roman"/>
          <w:sz w:val="24"/>
          <w:szCs w:val="24"/>
        </w:rPr>
        <w:t>ing author</w:t>
      </w:r>
      <w:r w:rsidRPr="005E3CA3">
        <w:rPr>
          <w:rFonts w:ascii="Times New Roman" w:eastAsia="Times New Roman" w:hAnsi="Times New Roman" w:cs="Times New Roman"/>
          <w:sz w:val="24"/>
          <w:szCs w:val="24"/>
        </w:rPr>
        <w:t>: Dana Arad</w:t>
      </w:r>
      <w:r w:rsidR="00253C8B" w:rsidRPr="005E3CA3">
        <w:rPr>
          <w:rFonts w:ascii="Times New Roman" w:eastAsia="Times New Roman" w:hAnsi="Times New Roman" w:cs="Times New Roman"/>
          <w:sz w:val="24"/>
          <w:szCs w:val="24"/>
        </w:rPr>
        <w:t xml:space="preserve">, </w:t>
      </w:r>
      <w:hyperlink r:id="rId8" w:history="1"/>
      <w:hyperlink r:id="rId9" w:history="1">
        <w:r w:rsidR="00C64949" w:rsidRPr="007647AA">
          <w:rPr>
            <w:rStyle w:val="Hyperlink"/>
            <w:rFonts w:ascii="Times New Roman" w:eastAsia="Times New Roman" w:hAnsi="Times New Roman" w:cs="Times New Roman"/>
            <w:sz w:val="24"/>
            <w:szCs w:val="24"/>
          </w:rPr>
          <w:t>dana</w:t>
        </w:r>
        <w:r w:rsidR="00C64949" w:rsidRPr="007647AA">
          <w:rPr>
            <w:rStyle w:val="Hyperlink"/>
            <w:rFonts w:ascii="Times New Roman" w:eastAsia="Times New Roman" w:hAnsi="Times New Roman"/>
            <w:sz w:val="24"/>
          </w:rPr>
          <w:t>.arad@moh.gov.il</w:t>
        </w:r>
      </w:hyperlink>
      <w:r w:rsidR="00C64949">
        <w:rPr>
          <w:rFonts w:ascii="Times New Roman" w:eastAsia="Times New Roman" w:hAnsi="Times New Roman" w:cs="Times New Roman"/>
          <w:sz w:val="24"/>
          <w:szCs w:val="24"/>
        </w:rPr>
        <w:t xml:space="preserve">, </w:t>
      </w:r>
      <w:r w:rsidR="00350B96">
        <w:rPr>
          <w:rFonts w:ascii="Times New Roman" w:eastAsia="Times New Roman" w:hAnsi="Times New Roman" w:cs="Times New Roman"/>
          <w:sz w:val="24"/>
          <w:szCs w:val="24"/>
        </w:rPr>
        <w:t>+972506243928</w:t>
      </w:r>
    </w:p>
    <w:p w:rsidR="00BC7F17" w:rsidRPr="005E3CA3" w:rsidRDefault="00BC7F17" w:rsidP="005E3CA3">
      <w:pPr>
        <w:bidi w:val="0"/>
        <w:spacing w:after="0" w:line="480" w:lineRule="auto"/>
        <w:ind w:left="360"/>
        <w:rPr>
          <w:rFonts w:ascii="Times New Roman" w:eastAsia="Times New Roman" w:hAnsi="Times New Roman" w:cs="Times New Roman"/>
          <w:sz w:val="24"/>
          <w:szCs w:val="24"/>
        </w:rPr>
      </w:pPr>
      <w:r w:rsidRPr="005E3CA3">
        <w:rPr>
          <w:rFonts w:ascii="Times New Roman" w:eastAsia="Times New Roman" w:hAnsi="Times New Roman" w:cs="Times New Roman"/>
          <w:sz w:val="24"/>
          <w:szCs w:val="24"/>
        </w:rPr>
        <w:t>Acknowledgement:</w:t>
      </w:r>
    </w:p>
    <w:p w:rsidR="00D54BD4" w:rsidRPr="00DC773A" w:rsidRDefault="00D54BD4" w:rsidP="005E3CA3">
      <w:pPr>
        <w:bidi w:val="0"/>
        <w:spacing w:after="0" w:line="480" w:lineRule="auto"/>
        <w:ind w:left="360"/>
        <w:rPr>
          <w:rFonts w:ascii="Times New Roman" w:eastAsia="Times New Roman" w:hAnsi="Times New Roman" w:cs="Times New Roman"/>
          <w:sz w:val="24"/>
          <w:szCs w:val="24"/>
        </w:rPr>
      </w:pPr>
      <w:r w:rsidRPr="00DC773A">
        <w:rPr>
          <w:rFonts w:ascii="Times New Roman" w:eastAsia="Times New Roman" w:hAnsi="Times New Roman" w:cs="Times New Roman"/>
          <w:sz w:val="24"/>
          <w:szCs w:val="24"/>
        </w:rPr>
        <w:t xml:space="preserve">This study was funded </w:t>
      </w:r>
      <w:r w:rsidR="00253C8B" w:rsidRPr="00DC773A">
        <w:rPr>
          <w:rFonts w:ascii="Times New Roman" w:eastAsia="Times New Roman" w:hAnsi="Times New Roman" w:cs="Times New Roman"/>
          <w:sz w:val="24"/>
          <w:szCs w:val="24"/>
        </w:rPr>
        <w:t>by grant #MOHIG 14-2019 from</w:t>
      </w:r>
      <w:r w:rsidRPr="00DC773A">
        <w:rPr>
          <w:rFonts w:ascii="Times New Roman" w:eastAsia="Times New Roman" w:hAnsi="Times New Roman" w:cs="Times New Roman"/>
          <w:sz w:val="24"/>
          <w:szCs w:val="24"/>
        </w:rPr>
        <w:t xml:space="preserve"> the Medical Research Fund for </w:t>
      </w:r>
      <w:r w:rsidR="00F06ACE" w:rsidRPr="00DC773A">
        <w:rPr>
          <w:rFonts w:ascii="Times New Roman" w:eastAsia="Times New Roman" w:hAnsi="Times New Roman" w:cs="Times New Roman"/>
          <w:sz w:val="24"/>
          <w:szCs w:val="24"/>
        </w:rPr>
        <w:t>Health Services</w:t>
      </w:r>
      <w:r w:rsidRPr="00DC773A">
        <w:rPr>
          <w:rFonts w:ascii="Times New Roman" w:eastAsia="Times New Roman" w:hAnsi="Times New Roman" w:cs="Times New Roman"/>
          <w:sz w:val="24"/>
          <w:szCs w:val="24"/>
        </w:rPr>
        <w:t>–Jerusalem</w:t>
      </w:r>
      <w:r w:rsidR="00253C8B" w:rsidRPr="00DC773A">
        <w:rPr>
          <w:rFonts w:ascii="Times New Roman" w:eastAsia="Times New Roman" w:hAnsi="Times New Roman" w:cs="Times New Roman"/>
          <w:sz w:val="24"/>
          <w:szCs w:val="24"/>
        </w:rPr>
        <w:t>.</w:t>
      </w:r>
    </w:p>
    <w:p w:rsidR="00BC7F17" w:rsidRPr="005E3CA3" w:rsidRDefault="00BC7F17" w:rsidP="005E3CA3">
      <w:pPr>
        <w:bidi w:val="0"/>
        <w:spacing w:after="0" w:line="480" w:lineRule="auto"/>
        <w:jc w:val="right"/>
        <w:rPr>
          <w:rFonts w:ascii="Times New Roman" w:eastAsia="Times New Roman" w:hAnsi="Times New Roman" w:cs="Times New Roman"/>
          <w:b/>
          <w:bCs/>
          <w:sz w:val="24"/>
          <w:szCs w:val="24"/>
          <w:rtl/>
        </w:rPr>
      </w:pPr>
    </w:p>
    <w:p w:rsidR="00E343A4" w:rsidRPr="00A2265E" w:rsidRDefault="00E343A4" w:rsidP="00A2265E">
      <w:pPr>
        <w:bidi w:val="0"/>
        <w:spacing w:after="0" w:line="480" w:lineRule="auto"/>
        <w:rPr>
          <w:rFonts w:ascii="Times New Roman" w:eastAsia="Times New Roman" w:hAnsi="Times New Roman" w:cs="Times New Roman"/>
          <w:sz w:val="24"/>
          <w:szCs w:val="24"/>
        </w:rPr>
      </w:pPr>
      <w:r w:rsidRPr="005E3CA3">
        <w:rPr>
          <w:rFonts w:ascii="Times New Roman" w:eastAsia="Times New Roman" w:hAnsi="Times New Roman" w:cs="Times New Roman"/>
          <w:sz w:val="24"/>
          <w:szCs w:val="24"/>
        </w:rPr>
        <w:t xml:space="preserve">Keywords: Never </w:t>
      </w:r>
      <w:r w:rsidR="00253C8B" w:rsidRPr="005E3CA3">
        <w:rPr>
          <w:rFonts w:ascii="Times New Roman" w:eastAsia="Times New Roman" w:hAnsi="Times New Roman" w:cs="Times New Roman"/>
          <w:sz w:val="24"/>
          <w:szCs w:val="24"/>
        </w:rPr>
        <w:t>e</w:t>
      </w:r>
      <w:r w:rsidRPr="005E3CA3">
        <w:rPr>
          <w:rFonts w:ascii="Times New Roman" w:eastAsia="Times New Roman" w:hAnsi="Times New Roman" w:cs="Times New Roman"/>
          <w:sz w:val="24"/>
          <w:szCs w:val="24"/>
        </w:rPr>
        <w:t xml:space="preserve">vent, Definition, </w:t>
      </w:r>
      <w:r w:rsidR="00E37C42" w:rsidRPr="005E3CA3">
        <w:rPr>
          <w:rFonts w:ascii="Times New Roman" w:eastAsia="Times New Roman" w:hAnsi="Times New Roman" w:cs="Times New Roman"/>
          <w:sz w:val="24"/>
          <w:szCs w:val="24"/>
        </w:rPr>
        <w:t>Surgery</w:t>
      </w:r>
      <w:r w:rsidRPr="005E3CA3">
        <w:rPr>
          <w:rFonts w:ascii="Times New Roman" w:eastAsia="Times New Roman" w:hAnsi="Times New Roman" w:cs="Times New Roman"/>
          <w:sz w:val="24"/>
          <w:szCs w:val="24"/>
        </w:rPr>
        <w:t xml:space="preserve">, </w:t>
      </w:r>
      <w:r w:rsidR="00E37C42" w:rsidRPr="005E3CA3">
        <w:rPr>
          <w:rFonts w:ascii="Times New Roman" w:eastAsia="Times New Roman" w:hAnsi="Times New Roman" w:cs="Times New Roman"/>
          <w:sz w:val="24"/>
          <w:szCs w:val="24"/>
        </w:rPr>
        <w:t xml:space="preserve">Operating </w:t>
      </w:r>
      <w:r w:rsidR="0076699F" w:rsidRPr="005E3CA3">
        <w:rPr>
          <w:rFonts w:ascii="Times New Roman" w:eastAsia="Times New Roman" w:hAnsi="Times New Roman" w:cs="Times New Roman"/>
          <w:sz w:val="24"/>
          <w:szCs w:val="24"/>
        </w:rPr>
        <w:t>room</w:t>
      </w:r>
      <w:r w:rsidR="00927A55" w:rsidRPr="005E3CA3">
        <w:rPr>
          <w:rFonts w:ascii="Times New Roman" w:eastAsia="Times New Roman" w:hAnsi="Times New Roman" w:cs="Times New Roman"/>
          <w:sz w:val="24"/>
          <w:szCs w:val="24"/>
        </w:rPr>
        <w:t>,</w:t>
      </w:r>
      <w:r w:rsidR="00927A55" w:rsidRPr="00DC773A">
        <w:rPr>
          <w:rFonts w:ascii="Times New Roman" w:hAnsi="Times New Roman" w:cs="Times New Roman"/>
          <w:sz w:val="24"/>
          <w:szCs w:val="24"/>
        </w:rPr>
        <w:t xml:space="preserve"> </w:t>
      </w:r>
      <w:r w:rsidR="004F51CF" w:rsidRPr="005E3CA3">
        <w:rPr>
          <w:rFonts w:ascii="Times New Roman" w:eastAsia="Times New Roman" w:hAnsi="Times New Roman" w:cs="Times New Roman"/>
          <w:sz w:val="24"/>
          <w:szCs w:val="24"/>
        </w:rPr>
        <w:t xml:space="preserve">Patient </w:t>
      </w:r>
      <w:r w:rsidR="00253C8B" w:rsidRPr="005E3CA3">
        <w:rPr>
          <w:rFonts w:ascii="Times New Roman" w:eastAsia="Times New Roman" w:hAnsi="Times New Roman" w:cs="Times New Roman"/>
          <w:sz w:val="24"/>
          <w:szCs w:val="24"/>
        </w:rPr>
        <w:t>s</w:t>
      </w:r>
      <w:r w:rsidR="004F51CF" w:rsidRPr="005E3CA3">
        <w:rPr>
          <w:rFonts w:ascii="Times New Roman" w:eastAsia="Times New Roman" w:hAnsi="Times New Roman" w:cs="Times New Roman"/>
          <w:sz w:val="24"/>
          <w:szCs w:val="24"/>
        </w:rPr>
        <w:t xml:space="preserve">afety, </w:t>
      </w:r>
      <w:r w:rsidR="00A2265E">
        <w:rPr>
          <w:rFonts w:ascii="Times New Roman" w:eastAsia="Times New Roman" w:hAnsi="Times New Roman" w:cs="Times New Roman"/>
          <w:sz w:val="24"/>
          <w:szCs w:val="24"/>
        </w:rPr>
        <w:t>Nurses</w:t>
      </w:r>
    </w:p>
    <w:p w:rsidR="000E64BB" w:rsidRPr="005E3CA3" w:rsidRDefault="000E64BB" w:rsidP="005E3CA3">
      <w:pPr>
        <w:bidi w:val="0"/>
        <w:spacing w:after="0"/>
        <w:rPr>
          <w:rFonts w:ascii="Times New Roman" w:eastAsia="Times New Roman" w:hAnsi="Times New Roman" w:cs="Times New Roman"/>
          <w:sz w:val="24"/>
          <w:szCs w:val="24"/>
        </w:rPr>
      </w:pPr>
      <w:r w:rsidRPr="005E3CA3">
        <w:rPr>
          <w:rFonts w:ascii="Times New Roman" w:eastAsia="Times New Roman" w:hAnsi="Times New Roman" w:cs="Times New Roman"/>
          <w:sz w:val="24"/>
          <w:szCs w:val="24"/>
        </w:rPr>
        <w:br w:type="page"/>
      </w:r>
    </w:p>
    <w:p w:rsidR="000E64BB" w:rsidRPr="00175509" w:rsidRDefault="00E343A4" w:rsidP="005E3CA3">
      <w:pPr>
        <w:bidi w:val="0"/>
        <w:spacing w:after="0" w:line="480" w:lineRule="auto"/>
        <w:rPr>
          <w:rFonts w:ascii="Times New Roman" w:eastAsia="Times New Roman" w:hAnsi="Times New Roman" w:cs="Times New Roman"/>
          <w:sz w:val="24"/>
          <w:szCs w:val="24"/>
        </w:rPr>
      </w:pPr>
      <w:r w:rsidRPr="00175509">
        <w:rPr>
          <w:rFonts w:ascii="Times New Roman" w:eastAsia="Times New Roman" w:hAnsi="Times New Roman" w:cs="Times New Roman"/>
          <w:sz w:val="24"/>
          <w:szCs w:val="24"/>
        </w:rPr>
        <w:lastRenderedPageBreak/>
        <w:t>Abstract</w:t>
      </w:r>
      <w:r w:rsidR="000E64BB" w:rsidRPr="00175509">
        <w:rPr>
          <w:rFonts w:ascii="Times New Roman" w:eastAsia="Times New Roman" w:hAnsi="Times New Roman" w:cs="Times New Roman"/>
          <w:sz w:val="24"/>
          <w:szCs w:val="24"/>
        </w:rPr>
        <w:t xml:space="preserve">, </w:t>
      </w:r>
      <w:r w:rsidR="00C62C0B" w:rsidRPr="00183832">
        <w:rPr>
          <w:rFonts w:ascii="Times New Roman" w:eastAsia="Times New Roman" w:hAnsi="Times New Roman" w:cs="Times New Roman"/>
          <w:sz w:val="24"/>
          <w:szCs w:val="24"/>
        </w:rPr>
        <w:t>2</w:t>
      </w:r>
      <w:r w:rsidR="000A397C" w:rsidRPr="00183832">
        <w:rPr>
          <w:rFonts w:ascii="Times New Roman" w:eastAsia="Times New Roman" w:hAnsi="Times New Roman" w:cs="Times New Roman"/>
          <w:sz w:val="24"/>
          <w:szCs w:val="24"/>
        </w:rPr>
        <w:t>50</w:t>
      </w:r>
      <w:r w:rsidR="000E64BB" w:rsidRPr="00183832">
        <w:rPr>
          <w:rFonts w:ascii="Times New Roman" w:eastAsia="Times New Roman" w:hAnsi="Times New Roman" w:cs="Times New Roman"/>
          <w:sz w:val="24"/>
          <w:szCs w:val="24"/>
        </w:rPr>
        <w:t xml:space="preserve"> words</w:t>
      </w:r>
    </w:p>
    <w:p w:rsidR="00486FB5" w:rsidRPr="00175509" w:rsidRDefault="00486FB5" w:rsidP="00127F54">
      <w:pPr>
        <w:bidi w:val="0"/>
        <w:spacing w:line="480" w:lineRule="auto"/>
        <w:rPr>
          <w:rFonts w:ascii="Times New Roman" w:eastAsia="Times New Roman" w:hAnsi="Times New Roman" w:cs="Times New Roman"/>
          <w:sz w:val="24"/>
          <w:szCs w:val="24"/>
        </w:rPr>
      </w:pPr>
      <w:r w:rsidRPr="00175509">
        <w:rPr>
          <w:rFonts w:ascii="Times New Roman" w:eastAsia="Times New Roman" w:hAnsi="Times New Roman" w:cs="Times New Roman"/>
          <w:b/>
          <w:bCs/>
          <w:sz w:val="24"/>
          <w:szCs w:val="24"/>
        </w:rPr>
        <w:t>Background:</w:t>
      </w:r>
      <w:r w:rsidR="000E64BB" w:rsidRPr="00175509">
        <w:rPr>
          <w:rFonts w:ascii="Times New Roman" w:eastAsia="Times New Roman" w:hAnsi="Times New Roman" w:cs="Times New Roman"/>
          <w:b/>
          <w:bCs/>
          <w:sz w:val="24"/>
          <w:szCs w:val="24"/>
        </w:rPr>
        <w:t xml:space="preserve"> </w:t>
      </w:r>
      <w:r w:rsidR="000A397C" w:rsidRPr="004959DF">
        <w:rPr>
          <w:rFonts w:ascii="Times New Roman" w:eastAsia="Times New Roman" w:hAnsi="Times New Roman" w:cs="Times New Roman"/>
          <w:sz w:val="24"/>
          <w:szCs w:val="24"/>
        </w:rPr>
        <w:t>The formal definition of</w:t>
      </w:r>
      <w:r w:rsidR="000A397C">
        <w:rPr>
          <w:rFonts w:ascii="Times New Roman" w:eastAsia="Times New Roman" w:hAnsi="Times New Roman" w:cs="Times New Roman"/>
          <w:b/>
          <w:bCs/>
          <w:sz w:val="24"/>
          <w:szCs w:val="24"/>
        </w:rPr>
        <w:t xml:space="preserve"> s</w:t>
      </w:r>
      <w:r w:rsidRPr="00175509">
        <w:rPr>
          <w:rFonts w:ascii="Times New Roman" w:eastAsia="Times New Roman" w:hAnsi="Times New Roman" w:cs="Times New Roman"/>
          <w:sz w:val="24"/>
          <w:szCs w:val="24"/>
        </w:rPr>
        <w:t xml:space="preserve">urgical </w:t>
      </w:r>
      <w:r w:rsidR="00173209" w:rsidRPr="00175509">
        <w:rPr>
          <w:rFonts w:ascii="Times New Roman" w:eastAsia="Times New Roman" w:hAnsi="Times New Roman" w:cs="Times New Roman"/>
          <w:sz w:val="24"/>
          <w:szCs w:val="24"/>
        </w:rPr>
        <w:t>“never events”</w:t>
      </w:r>
      <w:r w:rsidRPr="00175509">
        <w:rPr>
          <w:rFonts w:ascii="Times New Roman" w:eastAsia="Times New Roman" w:hAnsi="Times New Roman" w:cs="Times New Roman"/>
          <w:sz w:val="24"/>
          <w:szCs w:val="24"/>
        </w:rPr>
        <w:t xml:space="preserve"> </w:t>
      </w:r>
      <w:r w:rsidR="00F06ACE">
        <w:rPr>
          <w:rFonts w:ascii="Times New Roman" w:eastAsia="Times New Roman" w:hAnsi="Times New Roman" w:cs="Times New Roman"/>
          <w:sz w:val="24"/>
          <w:szCs w:val="24"/>
        </w:rPr>
        <w:t xml:space="preserve">(NEs) </w:t>
      </w:r>
      <w:r w:rsidR="000A397C">
        <w:rPr>
          <w:rFonts w:ascii="Times New Roman" w:eastAsia="Times New Roman" w:hAnsi="Times New Roman" w:cs="Times New Roman"/>
          <w:sz w:val="24"/>
          <w:szCs w:val="24"/>
        </w:rPr>
        <w:t>was</w:t>
      </w:r>
      <w:r w:rsidRPr="00175509">
        <w:rPr>
          <w:rFonts w:ascii="Times New Roman" w:eastAsia="Times New Roman" w:hAnsi="Times New Roman" w:cs="Times New Roman"/>
          <w:sz w:val="24"/>
          <w:szCs w:val="24"/>
        </w:rPr>
        <w:t xml:space="preserve"> created by the </w:t>
      </w:r>
      <w:r w:rsidR="00D415BC" w:rsidRPr="00175509">
        <w:rPr>
          <w:rFonts w:ascii="Times New Roman" w:eastAsia="Times New Roman" w:hAnsi="Times New Roman" w:cs="Times New Roman"/>
          <w:sz w:val="24"/>
          <w:szCs w:val="24"/>
        </w:rPr>
        <w:t>National Quality Forum</w:t>
      </w:r>
      <w:r w:rsidRPr="00175509">
        <w:rPr>
          <w:rFonts w:ascii="Times New Roman" w:eastAsia="Times New Roman" w:hAnsi="Times New Roman" w:cs="Times New Roman"/>
          <w:sz w:val="24"/>
          <w:szCs w:val="24"/>
        </w:rPr>
        <w:t xml:space="preserve"> and adapted by international health organizations.</w:t>
      </w:r>
      <w:r w:rsidR="009D407E" w:rsidRPr="00175509">
        <w:rPr>
          <w:rFonts w:ascii="Times New Roman" w:eastAsia="Times New Roman" w:hAnsi="Times New Roman" w:cs="Times New Roman"/>
          <w:sz w:val="24"/>
          <w:szCs w:val="24"/>
        </w:rPr>
        <w:t xml:space="preserve"> </w:t>
      </w:r>
      <w:r w:rsidR="005E45E5">
        <w:rPr>
          <w:rFonts w:ascii="Times New Roman" w:eastAsia="Times New Roman" w:hAnsi="Times New Roman" w:cs="Times New Roman"/>
          <w:sz w:val="24"/>
          <w:szCs w:val="24"/>
        </w:rPr>
        <w:t>Because</w:t>
      </w:r>
      <w:r w:rsidR="009D407E" w:rsidRPr="00175509">
        <w:rPr>
          <w:rFonts w:ascii="Times New Roman" w:eastAsia="Times New Roman" w:hAnsi="Times New Roman" w:cs="Times New Roman"/>
          <w:sz w:val="24"/>
          <w:szCs w:val="24"/>
        </w:rPr>
        <w:t xml:space="preserve"> clinicians and risk managers may perceive </w:t>
      </w:r>
      <w:r w:rsidR="00173209" w:rsidRPr="00175509">
        <w:rPr>
          <w:rFonts w:ascii="Times New Roman" w:eastAsia="Times New Roman" w:hAnsi="Times New Roman" w:cs="Times New Roman"/>
          <w:sz w:val="24"/>
          <w:szCs w:val="24"/>
        </w:rPr>
        <w:t xml:space="preserve">these </w:t>
      </w:r>
      <w:r w:rsidR="009D407E" w:rsidRPr="00175509">
        <w:rPr>
          <w:rFonts w:ascii="Times New Roman" w:eastAsia="Times New Roman" w:hAnsi="Times New Roman" w:cs="Times New Roman"/>
          <w:sz w:val="24"/>
          <w:szCs w:val="24"/>
        </w:rPr>
        <w:t>events differently</w:t>
      </w:r>
      <w:r w:rsidR="005E45E5">
        <w:rPr>
          <w:rFonts w:ascii="Times New Roman" w:eastAsia="Times New Roman" w:hAnsi="Times New Roman" w:cs="Times New Roman"/>
          <w:sz w:val="24"/>
          <w:szCs w:val="24"/>
        </w:rPr>
        <w:t xml:space="preserve">, this </w:t>
      </w:r>
      <w:r w:rsidR="00173209" w:rsidRPr="00175509">
        <w:rPr>
          <w:rFonts w:ascii="Times New Roman" w:eastAsia="Times New Roman" w:hAnsi="Times New Roman" w:cs="Times New Roman"/>
          <w:sz w:val="24"/>
          <w:szCs w:val="24"/>
        </w:rPr>
        <w:t>study</w:t>
      </w:r>
      <w:r w:rsidR="0094495C" w:rsidRPr="00175509">
        <w:rPr>
          <w:rFonts w:ascii="Times New Roman" w:eastAsia="Times New Roman" w:hAnsi="Times New Roman" w:cs="Times New Roman"/>
          <w:sz w:val="24"/>
          <w:szCs w:val="24"/>
        </w:rPr>
        <w:t xml:space="preserve"> explore</w:t>
      </w:r>
      <w:r w:rsidR="00173209" w:rsidRPr="00175509">
        <w:rPr>
          <w:rFonts w:ascii="Times New Roman" w:eastAsia="Times New Roman" w:hAnsi="Times New Roman" w:cs="Times New Roman"/>
          <w:sz w:val="24"/>
          <w:szCs w:val="24"/>
        </w:rPr>
        <w:t>d</w:t>
      </w:r>
      <w:r w:rsidRPr="00175509">
        <w:rPr>
          <w:rFonts w:ascii="Times New Roman" w:eastAsia="Times New Roman" w:hAnsi="Times New Roman" w:cs="Times New Roman"/>
          <w:sz w:val="24"/>
          <w:szCs w:val="24"/>
        </w:rPr>
        <w:t xml:space="preserve"> </w:t>
      </w:r>
      <w:r w:rsidR="00173209" w:rsidRPr="00175509">
        <w:rPr>
          <w:rFonts w:ascii="Times New Roman" w:eastAsia="Times New Roman" w:hAnsi="Times New Roman" w:cs="Times New Roman"/>
          <w:sz w:val="24"/>
          <w:szCs w:val="24"/>
        </w:rPr>
        <w:t xml:space="preserve">operating </w:t>
      </w:r>
      <w:r w:rsidR="00623C10" w:rsidRPr="00175509">
        <w:rPr>
          <w:rFonts w:ascii="Times New Roman" w:eastAsia="Times New Roman" w:hAnsi="Times New Roman" w:cs="Times New Roman"/>
          <w:sz w:val="24"/>
          <w:szCs w:val="24"/>
        </w:rPr>
        <w:t xml:space="preserve">room (OR) </w:t>
      </w:r>
      <w:r w:rsidRPr="00175509">
        <w:rPr>
          <w:rFonts w:ascii="Times New Roman" w:eastAsia="Times New Roman" w:hAnsi="Times New Roman" w:cs="Times New Roman"/>
          <w:sz w:val="24"/>
          <w:szCs w:val="24"/>
        </w:rPr>
        <w:t>clinicians</w:t>
      </w:r>
      <w:r w:rsidR="006B3626">
        <w:rPr>
          <w:rFonts w:ascii="Times New Roman" w:eastAsia="Times New Roman" w:hAnsi="Times New Roman" w:cs="Times New Roman"/>
          <w:sz w:val="24"/>
          <w:szCs w:val="24"/>
        </w:rPr>
        <w:t>’</w:t>
      </w:r>
      <w:r w:rsidRPr="00175509">
        <w:rPr>
          <w:rFonts w:ascii="Times New Roman" w:eastAsia="Times New Roman" w:hAnsi="Times New Roman" w:cs="Times New Roman"/>
          <w:sz w:val="24"/>
          <w:szCs w:val="24"/>
        </w:rPr>
        <w:t xml:space="preserve"> and risk managers</w:t>
      </w:r>
      <w:r w:rsidR="006B3626">
        <w:rPr>
          <w:rFonts w:ascii="Times New Roman" w:eastAsia="Times New Roman" w:hAnsi="Times New Roman" w:cs="Times New Roman"/>
          <w:sz w:val="24"/>
          <w:szCs w:val="24"/>
        </w:rPr>
        <w:t>’ perceptions</w:t>
      </w:r>
      <w:r w:rsidRPr="00175509">
        <w:rPr>
          <w:rFonts w:ascii="Times New Roman" w:eastAsia="Times New Roman" w:hAnsi="Times New Roman" w:cs="Times New Roman"/>
          <w:sz w:val="24"/>
          <w:szCs w:val="24"/>
        </w:rPr>
        <w:t xml:space="preserve"> </w:t>
      </w:r>
      <w:r w:rsidR="00455D76" w:rsidRPr="00175509">
        <w:rPr>
          <w:rFonts w:ascii="Times New Roman" w:eastAsia="Times New Roman" w:hAnsi="Times New Roman" w:cs="Times New Roman"/>
          <w:sz w:val="24"/>
          <w:szCs w:val="24"/>
        </w:rPr>
        <w:t>about</w:t>
      </w:r>
      <w:r w:rsidRPr="00175509">
        <w:rPr>
          <w:rFonts w:ascii="Times New Roman" w:eastAsia="Times New Roman" w:hAnsi="Times New Roman" w:cs="Times New Roman"/>
          <w:sz w:val="24"/>
          <w:szCs w:val="24"/>
        </w:rPr>
        <w:t xml:space="preserve"> the formal definition </w:t>
      </w:r>
      <w:r w:rsidR="00455D76" w:rsidRPr="00175509">
        <w:rPr>
          <w:rFonts w:ascii="Times New Roman" w:eastAsia="Times New Roman" w:hAnsi="Times New Roman" w:cs="Times New Roman"/>
          <w:sz w:val="24"/>
          <w:szCs w:val="24"/>
        </w:rPr>
        <w:t xml:space="preserve">and aspects </w:t>
      </w:r>
      <w:r w:rsidRPr="00175509">
        <w:rPr>
          <w:rFonts w:ascii="Times New Roman" w:eastAsia="Times New Roman" w:hAnsi="Times New Roman" w:cs="Times New Roman"/>
          <w:sz w:val="24"/>
          <w:szCs w:val="24"/>
        </w:rPr>
        <w:t xml:space="preserve">of </w:t>
      </w:r>
      <w:r w:rsidR="00F06ACE">
        <w:rPr>
          <w:rFonts w:ascii="Times New Roman" w:eastAsia="Times New Roman" w:hAnsi="Times New Roman" w:cs="Times New Roman"/>
          <w:sz w:val="24"/>
          <w:szCs w:val="24"/>
        </w:rPr>
        <w:t>NEs</w:t>
      </w:r>
      <w:r w:rsidRPr="00175509">
        <w:rPr>
          <w:rFonts w:ascii="Times New Roman" w:eastAsia="Times New Roman" w:hAnsi="Times New Roman" w:cs="Times New Roman"/>
          <w:sz w:val="24"/>
          <w:szCs w:val="24"/>
        </w:rPr>
        <w:t>.</w:t>
      </w:r>
    </w:p>
    <w:p w:rsidR="00755C12" w:rsidRDefault="00486FB5" w:rsidP="00F06ACE">
      <w:pPr>
        <w:bidi w:val="0"/>
        <w:spacing w:after="0" w:line="480" w:lineRule="auto"/>
        <w:rPr>
          <w:rFonts w:ascii="Times New Roman" w:eastAsia="Times New Roman" w:hAnsi="Times New Roman" w:cs="Times New Roman"/>
          <w:sz w:val="24"/>
          <w:szCs w:val="24"/>
        </w:rPr>
      </w:pPr>
      <w:r w:rsidRPr="00175509">
        <w:rPr>
          <w:rFonts w:ascii="Times New Roman" w:eastAsia="Times New Roman" w:hAnsi="Times New Roman" w:cs="Times New Roman"/>
          <w:b/>
          <w:bCs/>
          <w:sz w:val="24"/>
          <w:szCs w:val="24"/>
        </w:rPr>
        <w:t>Methods:</w:t>
      </w:r>
      <w:r w:rsidR="000E64BB" w:rsidRPr="00175509">
        <w:rPr>
          <w:rFonts w:ascii="Times New Roman" w:eastAsia="Times New Roman" w:hAnsi="Times New Roman" w:cs="Times New Roman"/>
          <w:sz w:val="24"/>
          <w:szCs w:val="24"/>
        </w:rPr>
        <w:t xml:space="preserve"> </w:t>
      </w:r>
      <w:r w:rsidR="00F06ACE" w:rsidRPr="00EB77C8">
        <w:rPr>
          <w:rFonts w:ascii="Times New Roman" w:eastAsia="Times New Roman" w:hAnsi="Times New Roman" w:cs="Times New Roman"/>
          <w:sz w:val="24"/>
          <w:szCs w:val="24"/>
        </w:rPr>
        <w:t>From</w:t>
      </w:r>
      <w:r w:rsidRPr="00175509">
        <w:rPr>
          <w:rFonts w:ascii="Times New Roman" w:eastAsia="Times New Roman" w:hAnsi="Times New Roman" w:cs="Times New Roman"/>
          <w:sz w:val="24"/>
          <w:szCs w:val="24"/>
        </w:rPr>
        <w:t xml:space="preserve"> September </w:t>
      </w:r>
      <w:r w:rsidR="00F06ACE">
        <w:rPr>
          <w:rFonts w:ascii="Times New Roman" w:eastAsia="Times New Roman" w:hAnsi="Times New Roman" w:cs="Times New Roman"/>
          <w:sz w:val="24"/>
          <w:szCs w:val="24"/>
        </w:rPr>
        <w:t xml:space="preserve">to </w:t>
      </w:r>
      <w:r w:rsidRPr="00175509">
        <w:rPr>
          <w:rFonts w:ascii="Times New Roman" w:eastAsia="Times New Roman" w:hAnsi="Times New Roman" w:cs="Times New Roman"/>
          <w:sz w:val="24"/>
          <w:szCs w:val="24"/>
        </w:rPr>
        <w:t xml:space="preserve">December 2019, data </w:t>
      </w:r>
      <w:r w:rsidR="00173209" w:rsidRPr="00175509">
        <w:rPr>
          <w:rFonts w:ascii="Times New Roman" w:eastAsia="Times New Roman" w:hAnsi="Times New Roman" w:cs="Times New Roman"/>
          <w:sz w:val="24"/>
          <w:szCs w:val="24"/>
        </w:rPr>
        <w:t xml:space="preserve">were </w:t>
      </w:r>
      <w:r w:rsidRPr="00175509">
        <w:rPr>
          <w:rFonts w:ascii="Times New Roman" w:eastAsia="Times New Roman" w:hAnsi="Times New Roman" w:cs="Times New Roman"/>
          <w:sz w:val="24"/>
          <w:szCs w:val="24"/>
        </w:rPr>
        <w:t>gathered through semi</w:t>
      </w:r>
      <w:r w:rsidR="00C71F1C">
        <w:rPr>
          <w:rFonts w:ascii="Times New Roman" w:eastAsia="Times New Roman" w:hAnsi="Times New Roman" w:cs="Times New Roman"/>
          <w:sz w:val="24"/>
          <w:szCs w:val="24"/>
        </w:rPr>
        <w:t>-</w:t>
      </w:r>
      <w:r w:rsidRPr="00175509">
        <w:rPr>
          <w:rFonts w:ascii="Times New Roman" w:eastAsia="Times New Roman" w:hAnsi="Times New Roman" w:cs="Times New Roman"/>
          <w:sz w:val="24"/>
          <w:szCs w:val="24"/>
        </w:rPr>
        <w:t xml:space="preserve">structured interviews with </w:t>
      </w:r>
      <w:bookmarkStart w:id="1" w:name="_Hlk71368810"/>
      <w:r w:rsidRPr="00175509">
        <w:rPr>
          <w:rFonts w:ascii="Times New Roman" w:eastAsia="Times New Roman" w:hAnsi="Times New Roman" w:cs="Times New Roman"/>
          <w:sz w:val="24"/>
          <w:szCs w:val="24"/>
        </w:rPr>
        <w:t xml:space="preserve">OR </w:t>
      </w:r>
      <w:r w:rsidR="00D53110" w:rsidRPr="00175509">
        <w:rPr>
          <w:rFonts w:ascii="Times New Roman" w:eastAsia="Times New Roman" w:hAnsi="Times New Roman" w:cs="Times New Roman"/>
          <w:sz w:val="24"/>
          <w:szCs w:val="24"/>
        </w:rPr>
        <w:t xml:space="preserve">physicians and nurses </w:t>
      </w:r>
      <w:r w:rsidRPr="00175509">
        <w:rPr>
          <w:rFonts w:ascii="Times New Roman" w:eastAsia="Times New Roman" w:hAnsi="Times New Roman" w:cs="Times New Roman"/>
          <w:sz w:val="24"/>
          <w:szCs w:val="24"/>
        </w:rPr>
        <w:t xml:space="preserve">and risk managers </w:t>
      </w:r>
      <w:bookmarkEnd w:id="1"/>
      <w:r w:rsidRPr="00175509">
        <w:rPr>
          <w:rFonts w:ascii="Times New Roman" w:eastAsia="Times New Roman" w:hAnsi="Times New Roman" w:cs="Times New Roman"/>
          <w:sz w:val="24"/>
          <w:szCs w:val="24"/>
        </w:rPr>
        <w:t xml:space="preserve">from </w:t>
      </w:r>
      <w:r w:rsidR="00C71F1C">
        <w:rPr>
          <w:rFonts w:ascii="Times New Roman" w:eastAsia="Times New Roman" w:hAnsi="Times New Roman" w:cs="Times New Roman"/>
          <w:sz w:val="24"/>
          <w:szCs w:val="24"/>
        </w:rPr>
        <w:t xml:space="preserve">Israeli </w:t>
      </w:r>
      <w:r w:rsidRPr="00175509">
        <w:rPr>
          <w:rFonts w:ascii="Times New Roman" w:eastAsia="Times New Roman" w:hAnsi="Times New Roman" w:cs="Times New Roman"/>
          <w:sz w:val="24"/>
          <w:szCs w:val="24"/>
        </w:rPr>
        <w:t xml:space="preserve">hospitals and </w:t>
      </w:r>
      <w:r w:rsidR="006B3626">
        <w:rPr>
          <w:rFonts w:ascii="Times New Roman" w:eastAsia="Times New Roman" w:hAnsi="Times New Roman" w:cs="Times New Roman"/>
          <w:sz w:val="24"/>
          <w:szCs w:val="24"/>
        </w:rPr>
        <w:t xml:space="preserve">its </w:t>
      </w:r>
      <w:r w:rsidRPr="00175509">
        <w:rPr>
          <w:rFonts w:ascii="Times New Roman" w:eastAsia="Times New Roman" w:hAnsi="Times New Roman" w:cs="Times New Roman"/>
          <w:sz w:val="24"/>
          <w:szCs w:val="24"/>
        </w:rPr>
        <w:t xml:space="preserve">Ministry of Health. </w:t>
      </w:r>
      <w:r w:rsidR="00127F54">
        <w:rPr>
          <w:rFonts w:ascii="Times New Roman" w:eastAsia="Times New Roman" w:hAnsi="Times New Roman" w:cs="Times New Roman"/>
          <w:sz w:val="24"/>
          <w:szCs w:val="24"/>
        </w:rPr>
        <w:t>I</w:t>
      </w:r>
      <w:r w:rsidRPr="00DC773A">
        <w:rPr>
          <w:rFonts w:ascii="Times New Roman" w:hAnsi="Times New Roman" w:cs="Times New Roman"/>
          <w:sz w:val="24"/>
          <w:szCs w:val="24"/>
        </w:rPr>
        <w:t xml:space="preserve">nterviews were analyzed using </w:t>
      </w:r>
      <w:r w:rsidR="00455D76" w:rsidRPr="00DC773A">
        <w:rPr>
          <w:rFonts w:ascii="Times New Roman" w:hAnsi="Times New Roman" w:cs="Times New Roman"/>
          <w:sz w:val="24"/>
          <w:szCs w:val="24"/>
        </w:rPr>
        <w:t>a 6-</w:t>
      </w:r>
      <w:r w:rsidRPr="00DC773A">
        <w:rPr>
          <w:rFonts w:ascii="Times New Roman" w:hAnsi="Times New Roman" w:cs="Times New Roman"/>
          <w:sz w:val="24"/>
          <w:szCs w:val="24"/>
        </w:rPr>
        <w:t xml:space="preserve">phase inductive </w:t>
      </w:r>
      <w:r w:rsidRPr="00DC773A">
        <w:rPr>
          <w:rFonts w:ascii="Times New Roman" w:hAnsi="Times New Roman" w:cs="Times New Roman"/>
          <w:sz w:val="24"/>
          <w:szCs w:val="24"/>
          <w:lang w:val="en"/>
        </w:rPr>
        <w:t>thematic analysis</w:t>
      </w:r>
      <w:r w:rsidRPr="00DC773A">
        <w:rPr>
          <w:rFonts w:ascii="Times New Roman" w:hAnsi="Times New Roman" w:cs="Times New Roman"/>
          <w:sz w:val="24"/>
          <w:szCs w:val="24"/>
        </w:rPr>
        <w:t xml:space="preserve"> approach</w:t>
      </w:r>
      <w:r w:rsidR="00DF543E" w:rsidRPr="00175509">
        <w:rPr>
          <w:rFonts w:ascii="Times New Roman" w:eastAsia="Times New Roman" w:hAnsi="Times New Roman" w:cs="Times New Roman"/>
          <w:sz w:val="24"/>
          <w:szCs w:val="24"/>
        </w:rPr>
        <w:t xml:space="preserve"> </w:t>
      </w:r>
      <w:r w:rsidRPr="00175509">
        <w:rPr>
          <w:rFonts w:ascii="Times New Roman" w:eastAsia="Times New Roman" w:hAnsi="Times New Roman" w:cs="Times New Roman"/>
          <w:sz w:val="24"/>
          <w:szCs w:val="24"/>
        </w:rPr>
        <w:t xml:space="preserve">to identify themes </w:t>
      </w:r>
      <w:r w:rsidR="000A397C">
        <w:rPr>
          <w:rFonts w:ascii="Times New Roman" w:eastAsia="Times New Roman" w:hAnsi="Times New Roman" w:cs="Times New Roman"/>
          <w:sz w:val="24"/>
          <w:szCs w:val="24"/>
        </w:rPr>
        <w:t>about</w:t>
      </w:r>
      <w:r w:rsidRPr="00175509">
        <w:rPr>
          <w:rFonts w:ascii="Times New Roman" w:eastAsia="Times New Roman" w:hAnsi="Times New Roman" w:cs="Times New Roman"/>
          <w:sz w:val="24"/>
          <w:szCs w:val="24"/>
        </w:rPr>
        <w:t xml:space="preserve"> perceptions of </w:t>
      </w:r>
      <w:r w:rsidR="005E45E5">
        <w:rPr>
          <w:rFonts w:ascii="Times New Roman" w:eastAsia="Times New Roman" w:hAnsi="Times New Roman" w:cs="Times New Roman"/>
          <w:sz w:val="24"/>
          <w:szCs w:val="24"/>
        </w:rPr>
        <w:t>NEs’</w:t>
      </w:r>
      <w:r w:rsidRPr="00175509">
        <w:rPr>
          <w:rFonts w:ascii="Times New Roman" w:eastAsia="Times New Roman" w:hAnsi="Times New Roman" w:cs="Times New Roman"/>
          <w:sz w:val="24"/>
          <w:szCs w:val="24"/>
        </w:rPr>
        <w:t xml:space="preserve"> definition.</w:t>
      </w:r>
    </w:p>
    <w:p w:rsidR="00486FB5" w:rsidRPr="00EB77C8" w:rsidRDefault="00486FB5" w:rsidP="002C1998">
      <w:pPr>
        <w:bidi w:val="0"/>
        <w:spacing w:after="0" w:line="480" w:lineRule="auto"/>
        <w:rPr>
          <w:rFonts w:ascii="Times New Roman" w:eastAsia="Times New Roman" w:hAnsi="Times New Roman" w:cs="Times New Roman"/>
          <w:sz w:val="24"/>
          <w:szCs w:val="24"/>
        </w:rPr>
      </w:pPr>
      <w:r w:rsidRPr="00EB77C8">
        <w:rPr>
          <w:rFonts w:ascii="Times New Roman" w:eastAsia="Times New Roman" w:hAnsi="Times New Roman" w:cs="Times New Roman"/>
          <w:b/>
          <w:bCs/>
          <w:sz w:val="24"/>
          <w:szCs w:val="24"/>
        </w:rPr>
        <w:t>Results:</w:t>
      </w:r>
      <w:r w:rsidR="000E64BB" w:rsidRPr="00EB77C8">
        <w:rPr>
          <w:rFonts w:ascii="Times New Roman" w:eastAsia="Times New Roman" w:hAnsi="Times New Roman" w:cs="Times New Roman"/>
          <w:b/>
          <w:bCs/>
          <w:sz w:val="24"/>
          <w:szCs w:val="24"/>
        </w:rPr>
        <w:t xml:space="preserve"> </w:t>
      </w:r>
      <w:r w:rsidRPr="00EB77C8">
        <w:rPr>
          <w:rFonts w:ascii="Times New Roman" w:eastAsia="Times New Roman" w:hAnsi="Times New Roman" w:cs="Times New Roman"/>
          <w:sz w:val="24"/>
          <w:szCs w:val="24"/>
        </w:rPr>
        <w:t xml:space="preserve">Data </w:t>
      </w:r>
      <w:r w:rsidR="00455D76" w:rsidRPr="00EB77C8">
        <w:rPr>
          <w:rFonts w:ascii="Times New Roman" w:eastAsia="Times New Roman" w:hAnsi="Times New Roman" w:cs="Times New Roman"/>
          <w:sz w:val="24"/>
          <w:szCs w:val="24"/>
        </w:rPr>
        <w:t xml:space="preserve">were </w:t>
      </w:r>
      <w:r w:rsidRPr="00EB77C8">
        <w:rPr>
          <w:rFonts w:ascii="Times New Roman" w:eastAsia="Times New Roman" w:hAnsi="Times New Roman" w:cs="Times New Roman"/>
          <w:sz w:val="24"/>
          <w:szCs w:val="24"/>
        </w:rPr>
        <w:t>gathered from 25 participants</w:t>
      </w:r>
      <w:r w:rsidR="002C1998">
        <w:rPr>
          <w:rFonts w:ascii="Times New Roman" w:eastAsia="Times New Roman" w:hAnsi="Times New Roman" w:cs="Times New Roman"/>
          <w:sz w:val="24"/>
          <w:szCs w:val="24"/>
        </w:rPr>
        <w:t xml:space="preserve"> from OR and risk management</w:t>
      </w:r>
      <w:r w:rsidR="00A16F66" w:rsidRPr="00EB77C8">
        <w:rPr>
          <w:rFonts w:ascii="Times New Roman" w:eastAsia="Times New Roman" w:hAnsi="Times New Roman" w:cs="Times New Roman"/>
          <w:sz w:val="24"/>
          <w:szCs w:val="24"/>
        </w:rPr>
        <w:t xml:space="preserve"> (</w:t>
      </w:r>
      <w:r w:rsidR="002C1998">
        <w:rPr>
          <w:rFonts w:ascii="Times New Roman" w:eastAsia="Times New Roman" w:hAnsi="Times New Roman" w:cs="Times New Roman"/>
          <w:sz w:val="24"/>
          <w:szCs w:val="24"/>
        </w:rPr>
        <w:t>13 nurses 12 physicians)</w:t>
      </w:r>
      <w:r w:rsidRPr="00EB77C8">
        <w:rPr>
          <w:rFonts w:ascii="Times New Roman" w:eastAsia="Times New Roman" w:hAnsi="Times New Roman" w:cs="Times New Roman"/>
          <w:sz w:val="24"/>
          <w:szCs w:val="24"/>
        </w:rPr>
        <w:t xml:space="preserve">. </w:t>
      </w:r>
      <w:r w:rsidR="00455D76" w:rsidRPr="00EB77C8">
        <w:rPr>
          <w:rFonts w:ascii="Times New Roman" w:eastAsia="Times New Roman" w:hAnsi="Times New Roman" w:cs="Times New Roman"/>
          <w:sz w:val="24"/>
          <w:szCs w:val="24"/>
        </w:rPr>
        <w:t xml:space="preserve">Whereas risk </w:t>
      </w:r>
      <w:r w:rsidR="00A16F66" w:rsidRPr="00EB77C8">
        <w:rPr>
          <w:rFonts w:ascii="Times New Roman" w:eastAsia="Times New Roman" w:hAnsi="Times New Roman" w:cs="Times New Roman"/>
          <w:sz w:val="24"/>
          <w:szCs w:val="24"/>
        </w:rPr>
        <w:t xml:space="preserve">managers endorsed </w:t>
      </w:r>
      <w:r w:rsidR="005E45E5">
        <w:rPr>
          <w:rFonts w:ascii="Times New Roman" w:eastAsia="Times New Roman" w:hAnsi="Times New Roman" w:cs="Times New Roman"/>
          <w:sz w:val="24"/>
          <w:szCs w:val="24"/>
        </w:rPr>
        <w:t>NEs’</w:t>
      </w:r>
      <w:r w:rsidR="00A16F66" w:rsidRPr="00EB77C8">
        <w:rPr>
          <w:rFonts w:ascii="Times New Roman" w:eastAsia="Times New Roman" w:hAnsi="Times New Roman" w:cs="Times New Roman"/>
          <w:sz w:val="24"/>
          <w:szCs w:val="24"/>
        </w:rPr>
        <w:t xml:space="preserve"> formal definition</w:t>
      </w:r>
      <w:r w:rsidR="00101906">
        <w:rPr>
          <w:rFonts w:ascii="Times New Roman" w:eastAsia="Times New Roman" w:hAnsi="Times New Roman" w:cs="Times New Roman"/>
          <w:sz w:val="24"/>
          <w:szCs w:val="24"/>
        </w:rPr>
        <w:t>,</w:t>
      </w:r>
      <w:r w:rsidR="00421A1C">
        <w:rPr>
          <w:rFonts w:ascii="Times New Roman" w:eastAsia="Times New Roman" w:hAnsi="Times New Roman" w:cs="Times New Roman"/>
          <w:sz w:val="24"/>
          <w:szCs w:val="24"/>
        </w:rPr>
        <w:t xml:space="preserve"> </w:t>
      </w:r>
      <w:r w:rsidR="00A16F66" w:rsidRPr="00EB77C8">
        <w:rPr>
          <w:rFonts w:ascii="Times New Roman" w:eastAsia="Times New Roman" w:hAnsi="Times New Roman" w:cs="Times New Roman"/>
          <w:sz w:val="24"/>
          <w:szCs w:val="24"/>
        </w:rPr>
        <w:t xml:space="preserve">clinicians suggested </w:t>
      </w:r>
      <w:r w:rsidR="00C62C0B" w:rsidRPr="00EB77C8">
        <w:rPr>
          <w:rFonts w:ascii="Times New Roman" w:eastAsia="Times New Roman" w:hAnsi="Times New Roman" w:cs="Times New Roman"/>
          <w:sz w:val="24"/>
          <w:szCs w:val="24"/>
        </w:rPr>
        <w:t>modifi</w:t>
      </w:r>
      <w:r w:rsidR="000A397C">
        <w:rPr>
          <w:rFonts w:ascii="Times New Roman" w:eastAsia="Times New Roman" w:hAnsi="Times New Roman" w:cs="Times New Roman"/>
          <w:sz w:val="24"/>
          <w:szCs w:val="24"/>
        </w:rPr>
        <w:t>cations</w:t>
      </w:r>
      <w:r w:rsidR="00127F54">
        <w:rPr>
          <w:rFonts w:ascii="Times New Roman" w:eastAsia="Times New Roman" w:hAnsi="Times New Roman" w:cs="Times New Roman"/>
          <w:sz w:val="24"/>
          <w:szCs w:val="24"/>
        </w:rPr>
        <w:t>:</w:t>
      </w:r>
      <w:r w:rsidR="00A16F66" w:rsidRPr="00EB77C8">
        <w:rPr>
          <w:rFonts w:ascii="Times New Roman" w:eastAsia="Times New Roman" w:hAnsi="Times New Roman" w:cs="Times New Roman"/>
          <w:sz w:val="24"/>
          <w:szCs w:val="24"/>
        </w:rPr>
        <w:t xml:space="preserve"> </w:t>
      </w:r>
      <w:r w:rsidR="00455D76" w:rsidRPr="00EB77C8">
        <w:rPr>
          <w:rFonts w:ascii="Times New Roman" w:eastAsia="Times New Roman" w:hAnsi="Times New Roman" w:cs="Times New Roman"/>
          <w:sz w:val="24"/>
          <w:szCs w:val="24"/>
        </w:rPr>
        <w:t>anesthesiologists suggested “</w:t>
      </w:r>
      <w:r w:rsidRPr="00EB77C8">
        <w:rPr>
          <w:rFonts w:ascii="Times New Roman" w:eastAsia="Times New Roman" w:hAnsi="Times New Roman" w:cs="Times New Roman"/>
          <w:sz w:val="24"/>
          <w:szCs w:val="24"/>
        </w:rPr>
        <w:t>unexpected</w:t>
      </w:r>
      <w:r w:rsidR="00455D76" w:rsidRPr="00EB77C8">
        <w:rPr>
          <w:rFonts w:ascii="Times New Roman" w:eastAsia="Times New Roman" w:hAnsi="Times New Roman" w:cs="Times New Roman"/>
          <w:sz w:val="24"/>
          <w:szCs w:val="24"/>
        </w:rPr>
        <w:t>ly</w:t>
      </w:r>
      <w:r w:rsidRPr="00EB77C8">
        <w:rPr>
          <w:rFonts w:ascii="Times New Roman" w:eastAsia="Times New Roman" w:hAnsi="Times New Roman" w:cs="Times New Roman"/>
          <w:sz w:val="24"/>
          <w:szCs w:val="24"/>
        </w:rPr>
        <w:t xml:space="preserve"> occurr</w:t>
      </w:r>
      <w:r w:rsidR="00455D76" w:rsidRPr="00EB77C8">
        <w:rPr>
          <w:rFonts w:ascii="Times New Roman" w:eastAsia="Times New Roman" w:hAnsi="Times New Roman" w:cs="Times New Roman"/>
          <w:sz w:val="24"/>
          <w:szCs w:val="24"/>
        </w:rPr>
        <w:t>ing</w:t>
      </w:r>
      <w:r w:rsidRPr="00EB77C8">
        <w:rPr>
          <w:rFonts w:ascii="Times New Roman" w:eastAsia="Times New Roman" w:hAnsi="Times New Roman" w:cs="Times New Roman"/>
          <w:sz w:val="24"/>
          <w:szCs w:val="24"/>
        </w:rPr>
        <w:t xml:space="preserve"> events</w:t>
      </w:r>
      <w:r w:rsidR="00455D76" w:rsidRPr="00EB77C8">
        <w:rPr>
          <w:rFonts w:ascii="Times New Roman" w:eastAsia="Times New Roman" w:hAnsi="Times New Roman" w:cs="Times New Roman"/>
          <w:sz w:val="24"/>
          <w:szCs w:val="24"/>
        </w:rPr>
        <w:t>”;</w:t>
      </w:r>
      <w:r w:rsidRPr="00EB77C8">
        <w:rPr>
          <w:rFonts w:ascii="Times New Roman" w:eastAsia="Times New Roman" w:hAnsi="Times New Roman" w:cs="Times New Roman"/>
          <w:sz w:val="24"/>
          <w:szCs w:val="24"/>
        </w:rPr>
        <w:t xml:space="preserve"> surgeons</w:t>
      </w:r>
      <w:r w:rsidR="00455D76" w:rsidRPr="00EB77C8">
        <w:rPr>
          <w:rFonts w:ascii="Times New Roman" w:eastAsia="Times New Roman" w:hAnsi="Times New Roman" w:cs="Times New Roman"/>
          <w:sz w:val="24"/>
          <w:szCs w:val="24"/>
        </w:rPr>
        <w:t>,</w:t>
      </w:r>
      <w:r w:rsidRPr="00EB77C8">
        <w:rPr>
          <w:rFonts w:ascii="Times New Roman" w:eastAsia="Times New Roman" w:hAnsi="Times New Roman" w:cs="Times New Roman"/>
          <w:sz w:val="24"/>
          <w:szCs w:val="24"/>
        </w:rPr>
        <w:t xml:space="preserve"> </w:t>
      </w:r>
      <w:r w:rsidR="00455D76" w:rsidRPr="00EB77C8">
        <w:rPr>
          <w:rFonts w:ascii="Times New Roman" w:eastAsia="Times New Roman" w:hAnsi="Times New Roman" w:cs="Times New Roman"/>
          <w:sz w:val="24"/>
          <w:szCs w:val="24"/>
        </w:rPr>
        <w:t>“</w:t>
      </w:r>
      <w:r w:rsidRPr="00EB77C8">
        <w:rPr>
          <w:rFonts w:ascii="Times New Roman" w:eastAsia="Times New Roman" w:hAnsi="Times New Roman" w:cs="Times New Roman"/>
          <w:sz w:val="24"/>
          <w:szCs w:val="24"/>
        </w:rPr>
        <w:t>inappropriate preparedness</w:t>
      </w:r>
      <w:r w:rsidR="00455D76" w:rsidRPr="00EB77C8">
        <w:rPr>
          <w:rFonts w:ascii="Times New Roman" w:eastAsia="Times New Roman" w:hAnsi="Times New Roman" w:cs="Times New Roman"/>
          <w:sz w:val="24"/>
          <w:szCs w:val="24"/>
        </w:rPr>
        <w:t>”;</w:t>
      </w:r>
      <w:r w:rsidR="00FB6A3D" w:rsidRPr="00EB77C8">
        <w:rPr>
          <w:rFonts w:ascii="Times New Roman" w:eastAsia="Times New Roman" w:hAnsi="Times New Roman" w:cs="Times New Roman"/>
          <w:sz w:val="24"/>
          <w:szCs w:val="24"/>
        </w:rPr>
        <w:t xml:space="preserve"> </w:t>
      </w:r>
      <w:r w:rsidR="00AE6D15" w:rsidRPr="00EB77C8">
        <w:rPr>
          <w:rFonts w:ascii="Times New Roman" w:eastAsia="Times New Roman" w:hAnsi="Times New Roman" w:cs="Times New Roman"/>
          <w:sz w:val="24"/>
          <w:szCs w:val="24"/>
        </w:rPr>
        <w:t>nurses</w:t>
      </w:r>
      <w:r w:rsidR="00455D76" w:rsidRPr="00EB77C8">
        <w:rPr>
          <w:rFonts w:ascii="Times New Roman" w:eastAsia="Times New Roman" w:hAnsi="Times New Roman" w:cs="Times New Roman"/>
          <w:sz w:val="24"/>
          <w:szCs w:val="24"/>
        </w:rPr>
        <w:t>,</w:t>
      </w:r>
      <w:r w:rsidRPr="00EB77C8">
        <w:rPr>
          <w:rFonts w:ascii="Times New Roman" w:eastAsia="Times New Roman" w:hAnsi="Times New Roman" w:cs="Times New Roman"/>
          <w:sz w:val="24"/>
          <w:szCs w:val="24"/>
        </w:rPr>
        <w:t xml:space="preserve"> </w:t>
      </w:r>
      <w:r w:rsidR="00455D76" w:rsidRPr="00EB77C8">
        <w:rPr>
          <w:rFonts w:ascii="Times New Roman" w:eastAsia="Times New Roman" w:hAnsi="Times New Roman" w:cs="Times New Roman"/>
          <w:sz w:val="24"/>
          <w:szCs w:val="24"/>
        </w:rPr>
        <w:t>“</w:t>
      </w:r>
      <w:r w:rsidR="00AA2463" w:rsidRPr="00EB77C8">
        <w:rPr>
          <w:rFonts w:ascii="Times New Roman" w:eastAsia="Times New Roman" w:hAnsi="Times New Roman" w:cs="Times New Roman"/>
          <w:sz w:val="24"/>
          <w:szCs w:val="24"/>
        </w:rPr>
        <w:t>preventable event</w:t>
      </w:r>
      <w:r w:rsidR="00455D76" w:rsidRPr="00EB77C8">
        <w:rPr>
          <w:rFonts w:ascii="Times New Roman" w:eastAsia="Times New Roman" w:hAnsi="Times New Roman" w:cs="Times New Roman"/>
          <w:sz w:val="24"/>
          <w:szCs w:val="24"/>
        </w:rPr>
        <w:t>s</w:t>
      </w:r>
      <w:r w:rsidR="00AA2463" w:rsidRPr="00EB77C8">
        <w:rPr>
          <w:rFonts w:ascii="Times New Roman" w:eastAsia="Times New Roman" w:hAnsi="Times New Roman" w:cs="Times New Roman"/>
          <w:sz w:val="24"/>
          <w:szCs w:val="24"/>
        </w:rPr>
        <w:t xml:space="preserve"> they are accountable</w:t>
      </w:r>
      <w:r w:rsidR="006B3626">
        <w:rPr>
          <w:rFonts w:ascii="Times New Roman" w:eastAsia="Times New Roman" w:hAnsi="Times New Roman" w:cs="Times New Roman"/>
          <w:sz w:val="24"/>
          <w:szCs w:val="24"/>
        </w:rPr>
        <w:t xml:space="preserve"> for</w:t>
      </w:r>
      <w:r w:rsidR="00455D76" w:rsidRPr="00EB77C8">
        <w:rPr>
          <w:rFonts w:ascii="Times New Roman" w:eastAsia="Times New Roman" w:hAnsi="Times New Roman" w:cs="Times New Roman"/>
          <w:sz w:val="24"/>
          <w:szCs w:val="24"/>
        </w:rPr>
        <w:t>”;</w:t>
      </w:r>
      <w:r w:rsidRPr="00EB77C8">
        <w:rPr>
          <w:rFonts w:ascii="Times New Roman" w:eastAsia="Times New Roman" w:hAnsi="Times New Roman" w:cs="Times New Roman"/>
          <w:sz w:val="24"/>
          <w:szCs w:val="24"/>
        </w:rPr>
        <w:t xml:space="preserve"> and risk man</w:t>
      </w:r>
      <w:r w:rsidR="00C62C0B" w:rsidRPr="00EB77C8">
        <w:rPr>
          <w:rFonts w:ascii="Times New Roman" w:eastAsia="Times New Roman" w:hAnsi="Times New Roman" w:cs="Times New Roman"/>
          <w:sz w:val="24"/>
          <w:szCs w:val="24"/>
        </w:rPr>
        <w:t>a</w:t>
      </w:r>
      <w:r w:rsidRPr="00EB77C8">
        <w:rPr>
          <w:rFonts w:ascii="Times New Roman" w:eastAsia="Times New Roman" w:hAnsi="Times New Roman" w:cs="Times New Roman"/>
          <w:sz w:val="24"/>
          <w:szCs w:val="24"/>
        </w:rPr>
        <w:t>gers</w:t>
      </w:r>
      <w:r w:rsidR="00455D76" w:rsidRPr="00EB77C8">
        <w:rPr>
          <w:rFonts w:ascii="Times New Roman" w:eastAsia="Times New Roman" w:hAnsi="Times New Roman" w:cs="Times New Roman"/>
          <w:sz w:val="24"/>
          <w:szCs w:val="24"/>
        </w:rPr>
        <w:t>,</w:t>
      </w:r>
      <w:r w:rsidRPr="00EB77C8">
        <w:rPr>
          <w:rFonts w:ascii="Times New Roman" w:eastAsia="Times New Roman" w:hAnsi="Times New Roman" w:cs="Times New Roman"/>
          <w:sz w:val="24"/>
          <w:szCs w:val="24"/>
        </w:rPr>
        <w:t xml:space="preserve"> </w:t>
      </w:r>
      <w:r w:rsidR="00455D76" w:rsidRPr="00EB77C8">
        <w:rPr>
          <w:rFonts w:ascii="Times New Roman" w:eastAsia="Times New Roman" w:hAnsi="Times New Roman" w:cs="Times New Roman"/>
          <w:sz w:val="24"/>
          <w:szCs w:val="24"/>
        </w:rPr>
        <w:t>“</w:t>
      </w:r>
      <w:r w:rsidRPr="00EB77C8">
        <w:rPr>
          <w:rFonts w:ascii="Times New Roman" w:eastAsia="Times New Roman" w:hAnsi="Times New Roman" w:cs="Times New Roman"/>
          <w:sz w:val="24"/>
          <w:szCs w:val="24"/>
        </w:rPr>
        <w:t>event</w:t>
      </w:r>
      <w:r w:rsidR="00455D76" w:rsidRPr="00EB77C8">
        <w:rPr>
          <w:rFonts w:ascii="Times New Roman" w:eastAsia="Times New Roman" w:hAnsi="Times New Roman" w:cs="Times New Roman"/>
          <w:sz w:val="24"/>
          <w:szCs w:val="24"/>
        </w:rPr>
        <w:t>s</w:t>
      </w:r>
      <w:r w:rsidRPr="00EB77C8">
        <w:rPr>
          <w:rFonts w:ascii="Times New Roman" w:eastAsia="Times New Roman" w:hAnsi="Times New Roman" w:cs="Times New Roman"/>
          <w:sz w:val="24"/>
          <w:szCs w:val="24"/>
        </w:rPr>
        <w:t xml:space="preserve"> </w:t>
      </w:r>
      <w:r w:rsidR="00455D76" w:rsidRPr="00EB77C8">
        <w:rPr>
          <w:rFonts w:ascii="Times New Roman" w:eastAsia="Times New Roman" w:hAnsi="Times New Roman" w:cs="Times New Roman"/>
          <w:sz w:val="24"/>
          <w:szCs w:val="24"/>
        </w:rPr>
        <w:t xml:space="preserve">that harm </w:t>
      </w:r>
      <w:r w:rsidRPr="00EB77C8">
        <w:rPr>
          <w:rFonts w:ascii="Times New Roman" w:eastAsia="Times New Roman" w:hAnsi="Times New Roman" w:cs="Times New Roman"/>
          <w:sz w:val="24"/>
          <w:szCs w:val="24"/>
        </w:rPr>
        <w:t>patient</w:t>
      </w:r>
      <w:r w:rsidR="00455D76" w:rsidRPr="00EB77C8">
        <w:rPr>
          <w:rFonts w:ascii="Times New Roman" w:eastAsia="Times New Roman" w:hAnsi="Times New Roman" w:cs="Times New Roman"/>
          <w:sz w:val="24"/>
          <w:szCs w:val="24"/>
        </w:rPr>
        <w:t>s</w:t>
      </w:r>
      <w:r w:rsidR="00C71F1C">
        <w:rPr>
          <w:rFonts w:ascii="Times New Roman" w:eastAsia="Times New Roman" w:hAnsi="Times New Roman" w:cs="Times New Roman"/>
          <w:sz w:val="24"/>
          <w:szCs w:val="24"/>
        </w:rPr>
        <w:t>.</w:t>
      </w:r>
      <w:r w:rsidR="00455D76" w:rsidRPr="00EB77C8">
        <w:rPr>
          <w:rFonts w:ascii="Times New Roman" w:eastAsia="Times New Roman" w:hAnsi="Times New Roman" w:cs="Times New Roman"/>
          <w:sz w:val="24"/>
          <w:szCs w:val="24"/>
        </w:rPr>
        <w:t xml:space="preserve">” </w:t>
      </w:r>
      <w:r w:rsidR="00F40BD9" w:rsidRPr="00EB77C8">
        <w:rPr>
          <w:rFonts w:ascii="Times New Roman" w:eastAsia="Times New Roman" w:hAnsi="Times New Roman" w:cs="Times New Roman"/>
          <w:sz w:val="24"/>
          <w:szCs w:val="24"/>
        </w:rPr>
        <w:t xml:space="preserve">While </w:t>
      </w:r>
      <w:r w:rsidR="000A397C">
        <w:rPr>
          <w:rFonts w:ascii="Times New Roman" w:eastAsia="Times New Roman" w:hAnsi="Times New Roman" w:cs="Times New Roman"/>
          <w:sz w:val="24"/>
          <w:szCs w:val="24"/>
        </w:rPr>
        <w:t>agreeing</w:t>
      </w:r>
      <w:r w:rsidR="00F40BD9" w:rsidRPr="00EB77C8">
        <w:rPr>
          <w:rFonts w:ascii="Times New Roman" w:eastAsia="Times New Roman" w:hAnsi="Times New Roman" w:cs="Times New Roman"/>
          <w:sz w:val="24"/>
          <w:szCs w:val="24"/>
        </w:rPr>
        <w:t xml:space="preserve"> </w:t>
      </w:r>
      <w:r w:rsidR="005E45E5">
        <w:rPr>
          <w:rFonts w:ascii="Times New Roman" w:eastAsia="Times New Roman" w:hAnsi="Times New Roman" w:cs="Times New Roman"/>
          <w:sz w:val="24"/>
          <w:szCs w:val="24"/>
        </w:rPr>
        <w:t>such</w:t>
      </w:r>
      <w:r w:rsidR="00F40BD9" w:rsidRPr="00EB77C8">
        <w:rPr>
          <w:rFonts w:ascii="Times New Roman" w:eastAsia="Times New Roman" w:hAnsi="Times New Roman" w:cs="Times New Roman"/>
          <w:sz w:val="24"/>
          <w:szCs w:val="24"/>
        </w:rPr>
        <w:t xml:space="preserve"> events are severe, </w:t>
      </w:r>
      <w:r w:rsidR="000A397C">
        <w:rPr>
          <w:rFonts w:ascii="Times New Roman" w:eastAsia="Times New Roman" w:hAnsi="Times New Roman" w:cs="Times New Roman"/>
          <w:sz w:val="24"/>
          <w:szCs w:val="24"/>
        </w:rPr>
        <w:t>participants’</w:t>
      </w:r>
      <w:r w:rsidR="00F40BD9" w:rsidRPr="00EB77C8">
        <w:rPr>
          <w:rFonts w:ascii="Times New Roman" w:eastAsia="Times New Roman" w:hAnsi="Times New Roman" w:cs="Times New Roman"/>
          <w:sz w:val="24"/>
          <w:szCs w:val="24"/>
        </w:rPr>
        <w:t xml:space="preserve"> perception</w:t>
      </w:r>
      <w:r w:rsidR="00101906">
        <w:rPr>
          <w:rFonts w:ascii="Times New Roman" w:eastAsia="Times New Roman" w:hAnsi="Times New Roman" w:cs="Times New Roman"/>
          <w:sz w:val="24"/>
          <w:szCs w:val="24"/>
        </w:rPr>
        <w:t>s</w:t>
      </w:r>
      <w:r w:rsidR="00F40BD9" w:rsidRPr="00EB77C8">
        <w:rPr>
          <w:rFonts w:ascii="Times New Roman" w:eastAsia="Times New Roman" w:hAnsi="Times New Roman" w:cs="Times New Roman"/>
          <w:sz w:val="24"/>
          <w:szCs w:val="24"/>
        </w:rPr>
        <w:t xml:space="preserve"> of preventability w</w:t>
      </w:r>
      <w:r w:rsidR="00101906">
        <w:rPr>
          <w:rFonts w:ascii="Times New Roman" w:eastAsia="Times New Roman" w:hAnsi="Times New Roman" w:cs="Times New Roman"/>
          <w:sz w:val="24"/>
          <w:szCs w:val="24"/>
        </w:rPr>
        <w:t>ere</w:t>
      </w:r>
      <w:r w:rsidR="00F40BD9" w:rsidRPr="00EB77C8">
        <w:rPr>
          <w:rFonts w:ascii="Times New Roman" w:eastAsia="Times New Roman" w:hAnsi="Times New Roman" w:cs="Times New Roman"/>
          <w:sz w:val="24"/>
          <w:szCs w:val="24"/>
        </w:rPr>
        <w:t xml:space="preserve"> mixed. Surgeons and nurses thought </w:t>
      </w:r>
      <w:r w:rsidR="005E45E5" w:rsidRPr="000D287E">
        <w:rPr>
          <w:rFonts w:ascii="Times New Roman" w:eastAsia="Times New Roman" w:hAnsi="Times New Roman" w:cs="Times New Roman"/>
          <w:sz w:val="24"/>
          <w:szCs w:val="24"/>
        </w:rPr>
        <w:t>training or safety standards</w:t>
      </w:r>
      <w:r w:rsidR="005E45E5">
        <w:rPr>
          <w:rFonts w:ascii="Times New Roman" w:eastAsia="Times New Roman" w:hAnsi="Times New Roman" w:cs="Times New Roman"/>
          <w:sz w:val="24"/>
          <w:szCs w:val="24"/>
        </w:rPr>
        <w:t xml:space="preserve"> could prevent </w:t>
      </w:r>
      <w:r w:rsidR="00127F54">
        <w:rPr>
          <w:rFonts w:ascii="Times New Roman" w:eastAsia="Times New Roman" w:hAnsi="Times New Roman" w:cs="Times New Roman"/>
          <w:sz w:val="24"/>
          <w:szCs w:val="24"/>
        </w:rPr>
        <w:t>NEs</w:t>
      </w:r>
      <w:r w:rsidR="00101906">
        <w:rPr>
          <w:rFonts w:ascii="Times New Roman" w:eastAsia="Times New Roman" w:hAnsi="Times New Roman" w:cs="Times New Roman"/>
          <w:sz w:val="24"/>
          <w:szCs w:val="24"/>
        </w:rPr>
        <w:t>;</w:t>
      </w:r>
      <w:r w:rsidR="00F40BD9" w:rsidRPr="00EB77C8">
        <w:rPr>
          <w:rFonts w:ascii="Times New Roman" w:eastAsia="Times New Roman" w:hAnsi="Times New Roman" w:cs="Times New Roman"/>
          <w:sz w:val="24"/>
          <w:szCs w:val="24"/>
        </w:rPr>
        <w:t xml:space="preserve"> </w:t>
      </w:r>
      <w:r w:rsidR="00C62C0B" w:rsidRPr="00EB77C8">
        <w:rPr>
          <w:rFonts w:ascii="Times New Roman" w:eastAsia="Times New Roman" w:hAnsi="Times New Roman" w:cs="Times New Roman"/>
          <w:sz w:val="24"/>
          <w:szCs w:val="24"/>
        </w:rPr>
        <w:t>a</w:t>
      </w:r>
      <w:r w:rsidR="00F40BD9" w:rsidRPr="00EB77C8">
        <w:rPr>
          <w:rFonts w:ascii="Times New Roman" w:eastAsia="Times New Roman" w:hAnsi="Times New Roman" w:cs="Times New Roman"/>
          <w:sz w:val="24"/>
          <w:szCs w:val="24"/>
        </w:rPr>
        <w:t xml:space="preserve">nesthesiologists and risk managers </w:t>
      </w:r>
      <w:r w:rsidR="00127F54">
        <w:rPr>
          <w:rFonts w:ascii="Times New Roman" w:eastAsia="Times New Roman" w:hAnsi="Times New Roman" w:cs="Times New Roman"/>
          <w:sz w:val="24"/>
          <w:szCs w:val="24"/>
        </w:rPr>
        <w:t>considered NEs</w:t>
      </w:r>
      <w:r w:rsidR="00455D76" w:rsidRPr="00EB77C8">
        <w:rPr>
          <w:rFonts w:ascii="Times New Roman" w:eastAsia="Times New Roman" w:hAnsi="Times New Roman" w:cs="Times New Roman"/>
          <w:sz w:val="24"/>
          <w:szCs w:val="24"/>
        </w:rPr>
        <w:t xml:space="preserve"> </w:t>
      </w:r>
      <w:r w:rsidR="00F40BD9" w:rsidRPr="00EB77C8">
        <w:rPr>
          <w:rFonts w:ascii="Times New Roman" w:eastAsia="Times New Roman" w:hAnsi="Times New Roman" w:cs="Times New Roman"/>
          <w:sz w:val="24"/>
          <w:szCs w:val="24"/>
        </w:rPr>
        <w:t>unpreventable.</w:t>
      </w:r>
      <w:r w:rsidR="000E64BB" w:rsidRPr="00EB77C8">
        <w:rPr>
          <w:rFonts w:ascii="Times New Roman" w:eastAsia="Times New Roman" w:hAnsi="Times New Roman" w:cs="Times New Roman"/>
          <w:sz w:val="24"/>
          <w:szCs w:val="24"/>
        </w:rPr>
        <w:t xml:space="preserve"> </w:t>
      </w:r>
      <w:r w:rsidRPr="00EB77C8">
        <w:rPr>
          <w:rFonts w:ascii="Times New Roman" w:eastAsia="Times New Roman" w:hAnsi="Times New Roman" w:cs="Times New Roman"/>
          <w:sz w:val="24"/>
          <w:szCs w:val="24"/>
        </w:rPr>
        <w:t xml:space="preserve">Perceptions of incidence </w:t>
      </w:r>
      <w:r w:rsidR="00455D76" w:rsidRPr="00EB77C8">
        <w:rPr>
          <w:rFonts w:ascii="Times New Roman" w:eastAsia="Times New Roman" w:hAnsi="Times New Roman" w:cs="Times New Roman"/>
          <w:sz w:val="24"/>
          <w:szCs w:val="24"/>
        </w:rPr>
        <w:t xml:space="preserve">also </w:t>
      </w:r>
      <w:r w:rsidRPr="00EB77C8">
        <w:rPr>
          <w:rFonts w:ascii="Times New Roman" w:eastAsia="Times New Roman" w:hAnsi="Times New Roman" w:cs="Times New Roman"/>
          <w:sz w:val="24"/>
          <w:szCs w:val="24"/>
        </w:rPr>
        <w:t>varied</w:t>
      </w:r>
      <w:r w:rsidR="00455D76" w:rsidRPr="00EB77C8">
        <w:rPr>
          <w:rFonts w:ascii="Times New Roman" w:eastAsia="Times New Roman" w:hAnsi="Times New Roman" w:cs="Times New Roman"/>
          <w:sz w:val="24"/>
          <w:szCs w:val="24"/>
        </w:rPr>
        <w:t>;</w:t>
      </w:r>
      <w:r w:rsidRPr="00EB77C8">
        <w:rPr>
          <w:rFonts w:ascii="Times New Roman" w:eastAsia="Times New Roman" w:hAnsi="Times New Roman" w:cs="Times New Roman"/>
          <w:sz w:val="24"/>
          <w:szCs w:val="24"/>
        </w:rPr>
        <w:t xml:space="preserve"> physicians viewed </w:t>
      </w:r>
      <w:r w:rsidR="000A397C">
        <w:rPr>
          <w:rFonts w:ascii="Times New Roman" w:eastAsia="Times New Roman" w:hAnsi="Times New Roman" w:cs="Times New Roman"/>
          <w:sz w:val="24"/>
          <w:szCs w:val="24"/>
        </w:rPr>
        <w:t>NEs</w:t>
      </w:r>
      <w:r w:rsidR="00FB6A3D" w:rsidRPr="00EB77C8">
        <w:rPr>
          <w:rFonts w:ascii="Times New Roman" w:eastAsia="Times New Roman" w:hAnsi="Times New Roman" w:cs="Times New Roman"/>
          <w:sz w:val="24"/>
          <w:szCs w:val="24"/>
        </w:rPr>
        <w:t xml:space="preserve"> as</w:t>
      </w:r>
      <w:r w:rsidRPr="00EB77C8">
        <w:rPr>
          <w:rFonts w:ascii="Times New Roman" w:eastAsia="Times New Roman" w:hAnsi="Times New Roman" w:cs="Times New Roman"/>
          <w:sz w:val="24"/>
          <w:szCs w:val="24"/>
        </w:rPr>
        <w:t xml:space="preserve"> rare and nurses as common</w:t>
      </w:r>
      <w:r w:rsidR="00FB6A3D" w:rsidRPr="00EB77C8">
        <w:rPr>
          <w:rFonts w:ascii="Times New Roman" w:eastAsia="Times New Roman" w:hAnsi="Times New Roman" w:cs="Times New Roman"/>
          <w:sz w:val="24"/>
          <w:szCs w:val="24"/>
        </w:rPr>
        <w:t>.</w:t>
      </w:r>
      <w:r w:rsidR="003C2424">
        <w:rPr>
          <w:rFonts w:ascii="Times New Roman" w:eastAsia="Times New Roman" w:hAnsi="Times New Roman" w:cs="Times New Roman"/>
          <w:sz w:val="24"/>
          <w:szCs w:val="24"/>
        </w:rPr>
        <w:t xml:space="preserve"> </w:t>
      </w:r>
      <w:r w:rsidR="000A397C">
        <w:rPr>
          <w:rFonts w:ascii="Times New Roman" w:eastAsia="Times New Roman" w:hAnsi="Times New Roman" w:cs="Times New Roman"/>
          <w:sz w:val="24"/>
          <w:szCs w:val="24"/>
        </w:rPr>
        <w:t>It was suggested adding u</w:t>
      </w:r>
      <w:r w:rsidR="003C2424">
        <w:rPr>
          <w:rFonts w:ascii="Times New Roman" w:eastAsia="Times New Roman" w:hAnsi="Times New Roman" w:cs="Times New Roman"/>
          <w:sz w:val="24"/>
          <w:szCs w:val="24"/>
        </w:rPr>
        <w:t>npredictability to the definition.</w:t>
      </w:r>
    </w:p>
    <w:p w:rsidR="00486FB5" w:rsidRPr="000D24A0" w:rsidRDefault="00486FB5" w:rsidP="00843BF9">
      <w:pPr>
        <w:bidi w:val="0"/>
        <w:spacing w:after="0" w:line="480" w:lineRule="auto"/>
        <w:rPr>
          <w:rFonts w:ascii="Times New Roman" w:eastAsia="Times New Roman" w:hAnsi="Times New Roman" w:cs="Times New Roman"/>
          <w:sz w:val="24"/>
          <w:szCs w:val="24"/>
        </w:rPr>
      </w:pPr>
      <w:r w:rsidRPr="00EB77C8">
        <w:rPr>
          <w:rFonts w:ascii="Times New Roman" w:eastAsia="Times New Roman" w:hAnsi="Times New Roman" w:cs="Times New Roman"/>
          <w:b/>
          <w:bCs/>
          <w:sz w:val="24"/>
          <w:szCs w:val="24"/>
        </w:rPr>
        <w:t>Conclusions:</w:t>
      </w:r>
      <w:r w:rsidR="000E64BB" w:rsidRPr="00EB77C8">
        <w:rPr>
          <w:rFonts w:ascii="Times New Roman" w:eastAsia="Times New Roman" w:hAnsi="Times New Roman" w:cs="Times New Roman"/>
          <w:b/>
          <w:bCs/>
          <w:sz w:val="24"/>
          <w:szCs w:val="24"/>
        </w:rPr>
        <w:t xml:space="preserve"> </w:t>
      </w:r>
      <w:r w:rsidR="00455D76" w:rsidRPr="00EB77C8">
        <w:rPr>
          <w:rFonts w:ascii="Times New Roman" w:eastAsia="Times New Roman" w:hAnsi="Times New Roman" w:cs="Times New Roman"/>
          <w:sz w:val="24"/>
          <w:szCs w:val="24"/>
        </w:rPr>
        <w:t>The study</w:t>
      </w:r>
      <w:r w:rsidR="001C1EA4" w:rsidRPr="00EB77C8">
        <w:rPr>
          <w:rFonts w:ascii="Times New Roman" w:eastAsia="Times New Roman" w:hAnsi="Times New Roman" w:cs="Times New Roman"/>
          <w:sz w:val="24"/>
          <w:szCs w:val="24"/>
        </w:rPr>
        <w:t xml:space="preserve"> </w:t>
      </w:r>
      <w:r w:rsidR="00C62C0B" w:rsidRPr="00EB77C8">
        <w:rPr>
          <w:rFonts w:ascii="Times New Roman" w:eastAsia="Times New Roman" w:hAnsi="Times New Roman" w:cs="Times New Roman"/>
          <w:sz w:val="24"/>
          <w:szCs w:val="24"/>
        </w:rPr>
        <w:t>suggest</w:t>
      </w:r>
      <w:r w:rsidR="005E45E5">
        <w:rPr>
          <w:rFonts w:ascii="Times New Roman" w:eastAsia="Times New Roman" w:hAnsi="Times New Roman" w:cs="Times New Roman"/>
          <w:sz w:val="24"/>
          <w:szCs w:val="24"/>
        </w:rPr>
        <w:t>s</w:t>
      </w:r>
      <w:r w:rsidR="00455D76" w:rsidRPr="000D24A0">
        <w:rPr>
          <w:rFonts w:ascii="Times New Roman" w:eastAsia="Times New Roman" w:hAnsi="Times New Roman" w:cs="Times New Roman"/>
          <w:sz w:val="24"/>
          <w:szCs w:val="24"/>
        </w:rPr>
        <w:t xml:space="preserve"> </w:t>
      </w:r>
      <w:r w:rsidR="001C1EA4" w:rsidRPr="000D24A0">
        <w:rPr>
          <w:rFonts w:ascii="Times New Roman" w:eastAsia="Times New Roman" w:hAnsi="Times New Roman" w:cs="Times New Roman"/>
          <w:sz w:val="24"/>
          <w:szCs w:val="24"/>
        </w:rPr>
        <w:t xml:space="preserve">that </w:t>
      </w:r>
      <w:r w:rsidR="00C62C0B" w:rsidRPr="000D24A0">
        <w:rPr>
          <w:rFonts w:ascii="Times New Roman" w:eastAsia="Times New Roman" w:hAnsi="Times New Roman" w:cs="Times New Roman"/>
          <w:sz w:val="24"/>
          <w:szCs w:val="24"/>
        </w:rPr>
        <w:t>clinicians</w:t>
      </w:r>
      <w:r w:rsidR="00B304DD">
        <w:rPr>
          <w:rFonts w:ascii="Times New Roman" w:eastAsia="Times New Roman" w:hAnsi="Times New Roman" w:cs="Times New Roman"/>
          <w:sz w:val="24"/>
          <w:szCs w:val="24"/>
        </w:rPr>
        <w:t>'</w:t>
      </w:r>
      <w:r w:rsidR="00C62C0B" w:rsidRPr="000D24A0">
        <w:rPr>
          <w:rFonts w:ascii="Times New Roman" w:eastAsia="Times New Roman" w:hAnsi="Times New Roman" w:cs="Times New Roman"/>
          <w:sz w:val="24"/>
          <w:szCs w:val="24"/>
        </w:rPr>
        <w:t xml:space="preserve"> </w:t>
      </w:r>
      <w:r w:rsidR="000A397C">
        <w:rPr>
          <w:rFonts w:ascii="Times New Roman" w:eastAsia="Times New Roman" w:hAnsi="Times New Roman" w:cs="Times New Roman"/>
          <w:sz w:val="24"/>
          <w:szCs w:val="24"/>
        </w:rPr>
        <w:t>perceptions of</w:t>
      </w:r>
      <w:r w:rsidR="001C1EA4" w:rsidRPr="000D24A0">
        <w:rPr>
          <w:rFonts w:ascii="Times New Roman" w:eastAsia="Times New Roman" w:hAnsi="Times New Roman" w:cs="Times New Roman"/>
          <w:sz w:val="24"/>
          <w:szCs w:val="24"/>
        </w:rPr>
        <w:t xml:space="preserve"> </w:t>
      </w:r>
      <w:r w:rsidR="000A397C">
        <w:rPr>
          <w:rFonts w:ascii="Times New Roman" w:eastAsia="Times New Roman" w:hAnsi="Times New Roman" w:cs="Times New Roman"/>
          <w:sz w:val="24"/>
          <w:szCs w:val="24"/>
        </w:rPr>
        <w:t xml:space="preserve">NEs’ </w:t>
      </w:r>
      <w:r w:rsidR="00580A57" w:rsidRPr="000D24A0">
        <w:rPr>
          <w:rFonts w:ascii="Times New Roman" w:eastAsia="Times New Roman" w:hAnsi="Times New Roman" w:cs="Times New Roman"/>
          <w:sz w:val="24"/>
          <w:szCs w:val="24"/>
        </w:rPr>
        <w:t xml:space="preserve">formal </w:t>
      </w:r>
      <w:r w:rsidR="001C1EA4" w:rsidRPr="000D24A0">
        <w:rPr>
          <w:rFonts w:ascii="Times New Roman" w:eastAsia="Times New Roman" w:hAnsi="Times New Roman" w:cs="Times New Roman"/>
          <w:sz w:val="24"/>
          <w:szCs w:val="24"/>
        </w:rPr>
        <w:t xml:space="preserve">definition </w:t>
      </w:r>
      <w:r w:rsidR="000A397C">
        <w:rPr>
          <w:rFonts w:ascii="Times New Roman" w:eastAsia="Times New Roman" w:hAnsi="Times New Roman" w:cs="Times New Roman"/>
          <w:sz w:val="24"/>
          <w:szCs w:val="24"/>
        </w:rPr>
        <w:t xml:space="preserve">may differ </w:t>
      </w:r>
      <w:r w:rsidR="00C62C0B" w:rsidRPr="000D24A0">
        <w:rPr>
          <w:rFonts w:ascii="Times New Roman" w:eastAsia="Times New Roman" w:hAnsi="Times New Roman" w:cs="Times New Roman"/>
          <w:sz w:val="24"/>
          <w:szCs w:val="24"/>
        </w:rPr>
        <w:t xml:space="preserve">and </w:t>
      </w:r>
      <w:r w:rsidR="000A397C">
        <w:rPr>
          <w:rFonts w:ascii="Times New Roman" w:eastAsia="Times New Roman" w:hAnsi="Times New Roman" w:cs="Times New Roman"/>
          <w:sz w:val="24"/>
          <w:szCs w:val="24"/>
        </w:rPr>
        <w:t xml:space="preserve">they </w:t>
      </w:r>
      <w:r w:rsidR="00C71F1C">
        <w:rPr>
          <w:rFonts w:ascii="Times New Roman" w:eastAsia="Times New Roman" w:hAnsi="Times New Roman" w:cs="Times New Roman"/>
          <w:sz w:val="24"/>
          <w:szCs w:val="24"/>
        </w:rPr>
        <w:t>may</w:t>
      </w:r>
      <w:r w:rsidR="001C1EA4" w:rsidRPr="000D24A0">
        <w:rPr>
          <w:rFonts w:ascii="Times New Roman" w:eastAsia="Times New Roman" w:hAnsi="Times New Roman" w:cs="Times New Roman"/>
          <w:sz w:val="24"/>
          <w:szCs w:val="24"/>
        </w:rPr>
        <w:t xml:space="preserve"> not share the same mental model</w:t>
      </w:r>
      <w:r w:rsidR="005E15BE" w:rsidRPr="000D24A0">
        <w:rPr>
          <w:rFonts w:ascii="Times New Roman" w:eastAsia="Times New Roman" w:hAnsi="Times New Roman" w:cs="Times New Roman"/>
          <w:sz w:val="24"/>
          <w:szCs w:val="24"/>
        </w:rPr>
        <w:t xml:space="preserve"> during surgery</w:t>
      </w:r>
      <w:r w:rsidR="00843BF9">
        <w:rPr>
          <w:rFonts w:ascii="Times New Roman" w:eastAsia="Times New Roman" w:hAnsi="Times New Roman" w:cs="Times New Roman"/>
          <w:sz w:val="24"/>
          <w:szCs w:val="24"/>
        </w:rPr>
        <w:t xml:space="preserve"> what may increase the risk for an event</w:t>
      </w:r>
      <w:r w:rsidR="001C1EA4" w:rsidRPr="000D24A0">
        <w:rPr>
          <w:rFonts w:ascii="Times New Roman" w:eastAsia="Times New Roman" w:hAnsi="Times New Roman" w:cs="Times New Roman"/>
          <w:sz w:val="24"/>
          <w:szCs w:val="24"/>
        </w:rPr>
        <w:t xml:space="preserve">. </w:t>
      </w:r>
      <w:r w:rsidR="00C62C0B" w:rsidRPr="000D24A0">
        <w:rPr>
          <w:rFonts w:ascii="Times New Roman" w:eastAsia="Times New Roman" w:hAnsi="Times New Roman" w:cs="Times New Roman"/>
          <w:sz w:val="24"/>
          <w:szCs w:val="24"/>
        </w:rPr>
        <w:t>W</w:t>
      </w:r>
      <w:r w:rsidR="001C1EA4" w:rsidRPr="000D24A0">
        <w:rPr>
          <w:rFonts w:ascii="Times New Roman" w:eastAsia="Times New Roman" w:hAnsi="Times New Roman" w:cs="Times New Roman"/>
          <w:sz w:val="24"/>
          <w:szCs w:val="24"/>
        </w:rPr>
        <w:t xml:space="preserve">e </w:t>
      </w:r>
      <w:r w:rsidR="00C62C0B" w:rsidRPr="000D24A0">
        <w:rPr>
          <w:rFonts w:ascii="Times New Roman" w:eastAsia="Times New Roman" w:hAnsi="Times New Roman" w:cs="Times New Roman"/>
          <w:sz w:val="24"/>
          <w:szCs w:val="24"/>
        </w:rPr>
        <w:t xml:space="preserve">recommend </w:t>
      </w:r>
      <w:r w:rsidR="001C1EA4" w:rsidRPr="000D24A0">
        <w:rPr>
          <w:rFonts w:ascii="Times New Roman" w:eastAsia="Times New Roman" w:hAnsi="Times New Roman" w:cs="Times New Roman"/>
          <w:sz w:val="24"/>
          <w:szCs w:val="24"/>
        </w:rPr>
        <w:t>reasses</w:t>
      </w:r>
      <w:r w:rsidR="00455D76" w:rsidRPr="000D24A0">
        <w:rPr>
          <w:rFonts w:ascii="Times New Roman" w:eastAsia="Times New Roman" w:hAnsi="Times New Roman" w:cs="Times New Roman"/>
          <w:sz w:val="24"/>
          <w:szCs w:val="24"/>
        </w:rPr>
        <w:t>sing</w:t>
      </w:r>
      <w:r w:rsidR="001C1EA4" w:rsidRPr="000D24A0">
        <w:rPr>
          <w:rFonts w:ascii="Times New Roman" w:eastAsia="Times New Roman" w:hAnsi="Times New Roman" w:cs="Times New Roman"/>
          <w:sz w:val="24"/>
          <w:szCs w:val="24"/>
        </w:rPr>
        <w:t xml:space="preserve"> </w:t>
      </w:r>
      <w:r w:rsidR="002429FD">
        <w:rPr>
          <w:rFonts w:ascii="Times New Roman" w:eastAsia="Times New Roman" w:hAnsi="Times New Roman" w:cs="Times New Roman"/>
          <w:sz w:val="24"/>
          <w:szCs w:val="24"/>
        </w:rPr>
        <w:t>NEs’</w:t>
      </w:r>
      <w:r w:rsidR="001C1EA4" w:rsidRPr="000D24A0">
        <w:rPr>
          <w:rFonts w:ascii="Times New Roman" w:eastAsia="Times New Roman" w:hAnsi="Times New Roman" w:cs="Times New Roman"/>
          <w:sz w:val="24"/>
          <w:szCs w:val="24"/>
        </w:rPr>
        <w:t xml:space="preserve"> definition</w:t>
      </w:r>
      <w:r w:rsidR="002429FD">
        <w:rPr>
          <w:rFonts w:ascii="Times New Roman" w:eastAsia="Times New Roman" w:hAnsi="Times New Roman" w:cs="Times New Roman"/>
          <w:sz w:val="24"/>
          <w:szCs w:val="24"/>
        </w:rPr>
        <w:t xml:space="preserve">, </w:t>
      </w:r>
      <w:r w:rsidR="001C1EA4" w:rsidRPr="000D24A0">
        <w:rPr>
          <w:rFonts w:ascii="Times New Roman" w:eastAsia="Times New Roman" w:hAnsi="Times New Roman" w:cs="Times New Roman"/>
          <w:sz w:val="24"/>
          <w:szCs w:val="24"/>
        </w:rPr>
        <w:t xml:space="preserve">and adjusting it according </w:t>
      </w:r>
      <w:r w:rsidRPr="000D24A0">
        <w:rPr>
          <w:rFonts w:ascii="Times New Roman" w:eastAsia="Times New Roman" w:hAnsi="Times New Roman" w:cs="Times New Roman"/>
          <w:sz w:val="24"/>
          <w:szCs w:val="24"/>
        </w:rPr>
        <w:t xml:space="preserve">to </w:t>
      </w:r>
      <w:r w:rsidR="00C62C0B" w:rsidRPr="000D24A0">
        <w:rPr>
          <w:rFonts w:ascii="Times New Roman" w:eastAsia="Times New Roman" w:hAnsi="Times New Roman" w:cs="Times New Roman"/>
          <w:sz w:val="24"/>
          <w:szCs w:val="24"/>
        </w:rPr>
        <w:t xml:space="preserve">surgery </w:t>
      </w:r>
      <w:r w:rsidR="005E15BE" w:rsidRPr="000D24A0">
        <w:rPr>
          <w:rFonts w:ascii="Times New Roman" w:eastAsia="Times New Roman" w:hAnsi="Times New Roman" w:cs="Times New Roman"/>
          <w:sz w:val="24"/>
          <w:szCs w:val="24"/>
        </w:rPr>
        <w:t>type</w:t>
      </w:r>
      <w:r w:rsidR="00455D76" w:rsidRPr="000D24A0">
        <w:rPr>
          <w:rFonts w:ascii="Times New Roman" w:eastAsia="Times New Roman" w:hAnsi="Times New Roman" w:cs="Times New Roman"/>
          <w:sz w:val="24"/>
          <w:szCs w:val="24"/>
        </w:rPr>
        <w:t>s</w:t>
      </w:r>
      <w:r w:rsidR="005E15BE" w:rsidRPr="000D24A0">
        <w:rPr>
          <w:rFonts w:ascii="Times New Roman" w:eastAsia="Times New Roman" w:hAnsi="Times New Roman" w:cs="Times New Roman"/>
          <w:sz w:val="24"/>
          <w:szCs w:val="24"/>
        </w:rPr>
        <w:t xml:space="preserve"> and</w:t>
      </w:r>
      <w:r w:rsidR="002F6306" w:rsidRPr="000D24A0">
        <w:rPr>
          <w:rFonts w:ascii="Times New Roman" w:eastAsia="Times New Roman" w:hAnsi="Times New Roman" w:cs="Times New Roman"/>
          <w:sz w:val="24"/>
          <w:szCs w:val="24"/>
        </w:rPr>
        <w:t xml:space="preserve"> </w:t>
      </w:r>
      <w:r w:rsidR="002429FD">
        <w:rPr>
          <w:rFonts w:ascii="Times New Roman" w:eastAsia="Times New Roman" w:hAnsi="Times New Roman" w:cs="Times New Roman"/>
          <w:sz w:val="24"/>
          <w:szCs w:val="24"/>
        </w:rPr>
        <w:t xml:space="preserve">clinicians’ </w:t>
      </w:r>
      <w:r w:rsidR="002F6306" w:rsidRPr="000D24A0">
        <w:rPr>
          <w:rFonts w:ascii="Times New Roman" w:eastAsia="Times New Roman" w:hAnsi="Times New Roman" w:cs="Times New Roman"/>
          <w:sz w:val="24"/>
          <w:szCs w:val="24"/>
        </w:rPr>
        <w:t>role</w:t>
      </w:r>
      <w:r w:rsidR="00C62C0B" w:rsidRPr="000D24A0">
        <w:rPr>
          <w:rFonts w:ascii="Times New Roman" w:eastAsia="Times New Roman" w:hAnsi="Times New Roman" w:cs="Times New Roman"/>
          <w:sz w:val="24"/>
          <w:szCs w:val="24"/>
        </w:rPr>
        <w:t>s</w:t>
      </w:r>
      <w:r w:rsidR="002F6306" w:rsidRPr="000D24A0">
        <w:rPr>
          <w:rFonts w:ascii="Times New Roman" w:eastAsia="Times New Roman" w:hAnsi="Times New Roman" w:cs="Times New Roman"/>
          <w:sz w:val="24"/>
          <w:szCs w:val="24"/>
        </w:rPr>
        <w:t xml:space="preserve"> during surgery</w:t>
      </w:r>
      <w:r w:rsidR="002429FD">
        <w:rPr>
          <w:rFonts w:ascii="Times New Roman" w:eastAsia="Times New Roman" w:hAnsi="Times New Roman" w:cs="Times New Roman"/>
          <w:sz w:val="24"/>
          <w:szCs w:val="24"/>
        </w:rPr>
        <w:t>, both requiring</w:t>
      </w:r>
      <w:r w:rsidR="002F6306" w:rsidRPr="000D24A0">
        <w:rPr>
          <w:rFonts w:ascii="Times New Roman" w:eastAsia="Times New Roman" w:hAnsi="Times New Roman" w:cs="Times New Roman"/>
          <w:sz w:val="24"/>
          <w:szCs w:val="24"/>
        </w:rPr>
        <w:t xml:space="preserve"> </w:t>
      </w:r>
      <w:r w:rsidR="0004720D" w:rsidRPr="000D24A0">
        <w:rPr>
          <w:rFonts w:ascii="Times New Roman" w:eastAsia="Times New Roman" w:hAnsi="Times New Roman" w:cs="Times New Roman"/>
          <w:sz w:val="24"/>
          <w:szCs w:val="24"/>
        </w:rPr>
        <w:t xml:space="preserve">implementing team communication to maintain </w:t>
      </w:r>
      <w:r w:rsidR="00455D76" w:rsidRPr="000D24A0">
        <w:rPr>
          <w:rFonts w:ascii="Times New Roman" w:eastAsia="Times New Roman" w:hAnsi="Times New Roman" w:cs="Times New Roman"/>
          <w:sz w:val="24"/>
          <w:szCs w:val="24"/>
        </w:rPr>
        <w:t xml:space="preserve">a </w:t>
      </w:r>
      <w:r w:rsidR="0004720D" w:rsidRPr="000D24A0">
        <w:rPr>
          <w:rFonts w:ascii="Times New Roman" w:eastAsia="Times New Roman" w:hAnsi="Times New Roman" w:cs="Times New Roman"/>
          <w:sz w:val="24"/>
          <w:szCs w:val="24"/>
        </w:rPr>
        <w:t>shared mental model.</w:t>
      </w:r>
    </w:p>
    <w:p w:rsidR="000E64BB" w:rsidRPr="000D24A0" w:rsidRDefault="000E64BB" w:rsidP="000E64BB">
      <w:pPr>
        <w:bidi w:val="0"/>
        <w:spacing w:after="0" w:line="480" w:lineRule="auto"/>
        <w:rPr>
          <w:rFonts w:ascii="Times New Roman" w:eastAsia="Times New Roman" w:hAnsi="Times New Roman" w:cs="Times New Roman"/>
          <w:sz w:val="24"/>
          <w:szCs w:val="24"/>
          <w:u w:val="single"/>
        </w:rPr>
      </w:pPr>
    </w:p>
    <w:p w:rsidR="00E343A4" w:rsidRPr="0034573F" w:rsidRDefault="00D910E9" w:rsidP="00CC393B">
      <w:pPr>
        <w:bidi w:val="0"/>
        <w:rPr>
          <w:rFonts w:ascii="Times New Roman" w:eastAsia="Times New Roman" w:hAnsi="Times New Roman" w:cs="Times New Roman"/>
          <w:b/>
          <w:bCs/>
          <w:sz w:val="24"/>
          <w:szCs w:val="24"/>
        </w:rPr>
      </w:pPr>
      <w:r w:rsidRPr="000D24A0">
        <w:rPr>
          <w:rFonts w:ascii="Times New Roman" w:eastAsia="Times New Roman" w:hAnsi="Times New Roman" w:cs="Times New Roman"/>
          <w:b/>
          <w:bCs/>
          <w:sz w:val="24"/>
          <w:szCs w:val="24"/>
        </w:rPr>
        <w:br w:type="page"/>
      </w:r>
      <w:r w:rsidRPr="000D24A0">
        <w:rPr>
          <w:rFonts w:ascii="Times New Roman" w:eastAsia="Times New Roman" w:hAnsi="Times New Roman" w:cs="Times New Roman"/>
          <w:sz w:val="24"/>
          <w:szCs w:val="24"/>
        </w:rPr>
        <w:lastRenderedPageBreak/>
        <w:t xml:space="preserve">Main article, </w:t>
      </w:r>
      <w:r w:rsidR="00CC393B" w:rsidRPr="00183832">
        <w:rPr>
          <w:rFonts w:ascii="Times New Roman" w:eastAsia="Times New Roman" w:hAnsi="Times New Roman" w:cs="Times New Roman"/>
          <w:sz w:val="24"/>
          <w:szCs w:val="24"/>
        </w:rPr>
        <w:t>308</w:t>
      </w:r>
      <w:r w:rsidR="00CC393B">
        <w:rPr>
          <w:rFonts w:ascii="Times New Roman" w:eastAsia="Times New Roman" w:hAnsi="Times New Roman" w:cs="Times New Roman"/>
          <w:sz w:val="24"/>
          <w:szCs w:val="24"/>
        </w:rPr>
        <w:t>8</w:t>
      </w:r>
      <w:r w:rsidR="00CC393B" w:rsidRPr="00183832">
        <w:rPr>
          <w:rFonts w:ascii="Times New Roman" w:eastAsia="Times New Roman" w:hAnsi="Times New Roman" w:cs="Times New Roman"/>
          <w:sz w:val="24"/>
          <w:szCs w:val="24"/>
        </w:rPr>
        <w:t xml:space="preserve"> </w:t>
      </w:r>
      <w:r w:rsidRPr="00183832">
        <w:rPr>
          <w:rFonts w:ascii="Times New Roman" w:eastAsia="Times New Roman" w:hAnsi="Times New Roman" w:cs="Times New Roman"/>
          <w:sz w:val="24"/>
          <w:szCs w:val="24"/>
        </w:rPr>
        <w:t>words</w:t>
      </w:r>
    </w:p>
    <w:p w:rsidR="00D910E9" w:rsidRPr="0034573F" w:rsidRDefault="00D910E9" w:rsidP="000E64BB">
      <w:pPr>
        <w:bidi w:val="0"/>
        <w:spacing w:after="0" w:line="480" w:lineRule="auto"/>
        <w:rPr>
          <w:rFonts w:ascii="Times New Roman" w:eastAsia="Times New Roman" w:hAnsi="Times New Roman" w:cs="Times New Roman"/>
          <w:sz w:val="24"/>
          <w:szCs w:val="24"/>
        </w:rPr>
      </w:pPr>
    </w:p>
    <w:p w:rsidR="00755C12" w:rsidRDefault="00E343A4">
      <w:pPr>
        <w:bidi w:val="0"/>
        <w:spacing w:after="0" w:line="480" w:lineRule="auto"/>
        <w:rPr>
          <w:rFonts w:ascii="Times New Roman" w:hAnsi="Times New Roman" w:cs="Times New Roman"/>
          <w:sz w:val="24"/>
          <w:szCs w:val="24"/>
        </w:rPr>
      </w:pPr>
      <w:r w:rsidRPr="0034573F">
        <w:rPr>
          <w:rFonts w:ascii="Times New Roman" w:eastAsia="Times New Roman" w:hAnsi="Times New Roman" w:cs="Times New Roman"/>
          <w:sz w:val="24"/>
          <w:szCs w:val="24"/>
        </w:rPr>
        <w:t xml:space="preserve">The first axiom </w:t>
      </w:r>
      <w:r w:rsidR="000A397C">
        <w:rPr>
          <w:rFonts w:ascii="Times New Roman" w:eastAsia="Times New Roman" w:hAnsi="Times New Roman" w:cs="Times New Roman"/>
          <w:sz w:val="24"/>
          <w:szCs w:val="24"/>
        </w:rPr>
        <w:t>pertaining to</w:t>
      </w:r>
      <w:r w:rsidR="00F5715B" w:rsidRPr="0034573F">
        <w:rPr>
          <w:rFonts w:ascii="Times New Roman" w:eastAsia="Times New Roman" w:hAnsi="Times New Roman" w:cs="Times New Roman"/>
          <w:sz w:val="24"/>
          <w:szCs w:val="24"/>
        </w:rPr>
        <w:t xml:space="preserve"> </w:t>
      </w:r>
      <w:r w:rsidRPr="0034573F">
        <w:rPr>
          <w:rFonts w:ascii="Times New Roman" w:eastAsia="Times New Roman" w:hAnsi="Times New Roman" w:cs="Times New Roman"/>
          <w:sz w:val="24"/>
          <w:szCs w:val="24"/>
        </w:rPr>
        <w:t xml:space="preserve">potential medical errors </w:t>
      </w:r>
      <w:r w:rsidR="000A397C">
        <w:rPr>
          <w:rFonts w:ascii="Times New Roman" w:eastAsia="Times New Roman" w:hAnsi="Times New Roman" w:cs="Times New Roman"/>
          <w:sz w:val="24"/>
          <w:szCs w:val="24"/>
        </w:rPr>
        <w:t>occurring as a result</w:t>
      </w:r>
      <w:r w:rsidRPr="0034573F">
        <w:rPr>
          <w:rFonts w:ascii="Times New Roman" w:eastAsia="Times New Roman" w:hAnsi="Times New Roman" w:cs="Times New Roman"/>
          <w:sz w:val="24"/>
          <w:szCs w:val="24"/>
        </w:rPr>
        <w:t xml:space="preserve"> of medical care is the </w:t>
      </w:r>
      <w:r w:rsidRPr="00DC773A">
        <w:rPr>
          <w:rFonts w:ascii="Times New Roman" w:hAnsi="Times New Roman" w:cs="Times New Roman"/>
          <w:sz w:val="24"/>
          <w:szCs w:val="24"/>
        </w:rPr>
        <w:t xml:space="preserve">Hippocratic injunction of </w:t>
      </w:r>
      <w:r w:rsidRPr="000D24A0">
        <w:rPr>
          <w:rFonts w:ascii="Times New Roman" w:hAnsi="Times New Roman" w:cs="Times New Roman"/>
          <w:i/>
          <w:iCs/>
          <w:sz w:val="24"/>
          <w:szCs w:val="24"/>
          <w:shd w:val="clear" w:color="auto" w:fill="F9F9F9"/>
        </w:rPr>
        <w:t xml:space="preserve">primum non </w:t>
      </w:r>
      <w:proofErr w:type="spellStart"/>
      <w:r w:rsidRPr="000D24A0">
        <w:rPr>
          <w:rFonts w:ascii="Times New Roman" w:hAnsi="Times New Roman" w:cs="Times New Roman"/>
          <w:i/>
          <w:iCs/>
          <w:sz w:val="24"/>
          <w:szCs w:val="24"/>
          <w:shd w:val="clear" w:color="auto" w:fill="F9F9F9"/>
        </w:rPr>
        <w:t>nocere</w:t>
      </w:r>
      <w:proofErr w:type="spellEnd"/>
      <w:r w:rsidRPr="000D24A0">
        <w:rPr>
          <w:rFonts w:ascii="Times New Roman" w:hAnsi="Times New Roman" w:cs="Times New Roman"/>
          <w:sz w:val="24"/>
          <w:szCs w:val="24"/>
          <w:shd w:val="clear" w:color="auto" w:fill="F9F9F9"/>
        </w:rPr>
        <w:t xml:space="preserve"> (first, do no harm)</w:t>
      </w:r>
      <w:r w:rsidR="00B5118D">
        <w:rPr>
          <w:rFonts w:ascii="Times New Roman" w:hAnsi="Times New Roman" w:cs="Times New Roman"/>
          <w:sz w:val="24"/>
          <w:szCs w:val="24"/>
          <w:shd w:val="clear" w:color="auto" w:fill="F9F9F9"/>
        </w:rPr>
        <w:t>.</w:t>
      </w:r>
      <w:r w:rsidR="00B5118D">
        <w:rPr>
          <w:rFonts w:ascii="Times New Roman" w:hAnsi="Times New Roman" w:cs="Times New Roman"/>
          <w:sz w:val="24"/>
          <w:szCs w:val="24"/>
          <w:shd w:val="clear" w:color="auto" w:fill="F9F9F9"/>
          <w:vertAlign w:val="superscript"/>
        </w:rPr>
        <w:t>1</w:t>
      </w:r>
      <w:r w:rsidRPr="00DC773A">
        <w:rPr>
          <w:rFonts w:ascii="Times New Roman" w:hAnsi="Times New Roman" w:cs="Times New Roman"/>
          <w:sz w:val="24"/>
          <w:szCs w:val="24"/>
        </w:rPr>
        <w:t xml:space="preserve"> This axiom is tested when</w:t>
      </w:r>
      <w:r w:rsidR="000A397C">
        <w:rPr>
          <w:rFonts w:ascii="Times New Roman" w:hAnsi="Times New Roman" w:cs="Times New Roman"/>
          <w:sz w:val="24"/>
          <w:szCs w:val="24"/>
        </w:rPr>
        <w:t>ever</w:t>
      </w:r>
      <w:r w:rsidR="00F5715B" w:rsidRPr="00DC773A">
        <w:rPr>
          <w:rFonts w:ascii="Times New Roman" w:hAnsi="Times New Roman" w:cs="Times New Roman"/>
          <w:sz w:val="24"/>
          <w:szCs w:val="24"/>
        </w:rPr>
        <w:t xml:space="preserve"> a</w:t>
      </w:r>
      <w:r w:rsidRPr="00DC773A">
        <w:rPr>
          <w:rFonts w:ascii="Times New Roman" w:hAnsi="Times New Roman" w:cs="Times New Roman"/>
          <w:sz w:val="24"/>
          <w:szCs w:val="24"/>
        </w:rPr>
        <w:t xml:space="preserve"> </w:t>
      </w:r>
      <w:r w:rsidR="00F5715B" w:rsidRPr="00DC773A">
        <w:rPr>
          <w:rFonts w:ascii="Times New Roman" w:hAnsi="Times New Roman" w:cs="Times New Roman"/>
          <w:sz w:val="24"/>
          <w:szCs w:val="24"/>
        </w:rPr>
        <w:t>“n</w:t>
      </w:r>
      <w:r w:rsidRPr="00DC773A">
        <w:rPr>
          <w:rFonts w:ascii="Times New Roman" w:hAnsi="Times New Roman" w:cs="Times New Roman"/>
          <w:sz w:val="24"/>
          <w:szCs w:val="24"/>
        </w:rPr>
        <w:t xml:space="preserve">ever </w:t>
      </w:r>
      <w:r w:rsidR="00F5715B" w:rsidRPr="00DC773A">
        <w:rPr>
          <w:rFonts w:ascii="Times New Roman" w:hAnsi="Times New Roman" w:cs="Times New Roman"/>
          <w:sz w:val="24"/>
          <w:szCs w:val="24"/>
        </w:rPr>
        <w:t>e</w:t>
      </w:r>
      <w:r w:rsidRPr="00DC773A">
        <w:rPr>
          <w:rFonts w:ascii="Times New Roman" w:hAnsi="Times New Roman" w:cs="Times New Roman"/>
          <w:sz w:val="24"/>
          <w:szCs w:val="24"/>
        </w:rPr>
        <w:t>vent</w:t>
      </w:r>
      <w:r w:rsidR="00F5715B" w:rsidRPr="00DC773A">
        <w:rPr>
          <w:rFonts w:ascii="Times New Roman" w:hAnsi="Times New Roman" w:cs="Times New Roman"/>
          <w:sz w:val="24"/>
          <w:szCs w:val="24"/>
        </w:rPr>
        <w:t>”</w:t>
      </w:r>
      <w:r w:rsidRPr="00DC773A">
        <w:rPr>
          <w:rFonts w:ascii="Times New Roman" w:hAnsi="Times New Roman" w:cs="Times New Roman"/>
          <w:sz w:val="24"/>
          <w:szCs w:val="24"/>
        </w:rPr>
        <w:t xml:space="preserve"> </w:t>
      </w:r>
      <w:r w:rsidR="00915BDE" w:rsidRPr="00DC773A">
        <w:rPr>
          <w:rFonts w:ascii="Times New Roman" w:hAnsi="Times New Roman" w:cs="Times New Roman"/>
          <w:sz w:val="24"/>
          <w:szCs w:val="24"/>
          <w:lang w:val="en-GB"/>
        </w:rPr>
        <w:t xml:space="preserve">(NE) </w:t>
      </w:r>
      <w:r w:rsidRPr="00DC773A">
        <w:rPr>
          <w:rFonts w:ascii="Times New Roman" w:hAnsi="Times New Roman" w:cs="Times New Roman"/>
          <w:sz w:val="24"/>
          <w:szCs w:val="24"/>
        </w:rPr>
        <w:t>occurs.</w:t>
      </w:r>
    </w:p>
    <w:p w:rsidR="00E343A4" w:rsidRPr="00DC773A" w:rsidRDefault="00F5715B" w:rsidP="0034573F">
      <w:pPr>
        <w:autoSpaceDE w:val="0"/>
        <w:autoSpaceDN w:val="0"/>
        <w:bidi w:val="0"/>
        <w:adjustRightInd w:val="0"/>
        <w:spacing w:after="0" w:line="480" w:lineRule="auto"/>
        <w:ind w:firstLine="720"/>
        <w:rPr>
          <w:rFonts w:ascii="Times New Roman" w:hAnsi="Times New Roman" w:cs="Times New Roman"/>
          <w:sz w:val="24"/>
          <w:szCs w:val="24"/>
        </w:rPr>
      </w:pPr>
      <w:r w:rsidRPr="00DC773A">
        <w:rPr>
          <w:rFonts w:ascii="Times New Roman" w:hAnsi="Times New Roman" w:cs="Times New Roman"/>
          <w:sz w:val="24"/>
          <w:szCs w:val="24"/>
        </w:rPr>
        <w:t>Never events</w:t>
      </w:r>
      <w:r w:rsidR="000D1CDF" w:rsidRPr="00DC773A">
        <w:rPr>
          <w:rFonts w:ascii="Times New Roman" w:hAnsi="Times New Roman" w:cs="Times New Roman"/>
          <w:sz w:val="24"/>
          <w:szCs w:val="24"/>
        </w:rPr>
        <w:t xml:space="preserve"> </w:t>
      </w:r>
      <w:r w:rsidRPr="00DC773A">
        <w:rPr>
          <w:rFonts w:ascii="Times New Roman" w:hAnsi="Times New Roman" w:cs="Times New Roman"/>
          <w:sz w:val="24"/>
          <w:szCs w:val="24"/>
        </w:rPr>
        <w:t xml:space="preserve">were </w:t>
      </w:r>
      <w:r w:rsidR="000D1CDF" w:rsidRPr="00DC773A">
        <w:rPr>
          <w:rFonts w:ascii="Times New Roman" w:hAnsi="Times New Roman" w:cs="Times New Roman"/>
          <w:sz w:val="24"/>
          <w:szCs w:val="24"/>
        </w:rPr>
        <w:t xml:space="preserve">first defined by </w:t>
      </w:r>
      <w:r w:rsidRPr="00DC773A">
        <w:rPr>
          <w:rFonts w:ascii="Times New Roman" w:hAnsi="Times New Roman" w:cs="Times New Roman"/>
          <w:sz w:val="24"/>
          <w:szCs w:val="24"/>
        </w:rPr>
        <w:t>t</w:t>
      </w:r>
      <w:r w:rsidR="00E343A4" w:rsidRPr="00DC773A">
        <w:rPr>
          <w:rFonts w:ascii="Times New Roman" w:hAnsi="Times New Roman" w:cs="Times New Roman"/>
          <w:sz w:val="24"/>
          <w:szCs w:val="24"/>
        </w:rPr>
        <w:t>he National Quality Forum (NQF) in 2001</w:t>
      </w:r>
      <w:r w:rsidR="00B5118D">
        <w:rPr>
          <w:rFonts w:ascii="Times New Roman" w:hAnsi="Times New Roman" w:cs="Times New Roman"/>
          <w:sz w:val="24"/>
          <w:szCs w:val="24"/>
          <w:vertAlign w:val="superscript"/>
        </w:rPr>
        <w:t>2</w:t>
      </w:r>
      <w:r w:rsidR="0076699F" w:rsidRPr="00DC773A">
        <w:rPr>
          <w:rFonts w:ascii="Times New Roman" w:hAnsi="Times New Roman" w:cs="Times New Roman"/>
          <w:sz w:val="24"/>
          <w:szCs w:val="24"/>
        </w:rPr>
        <w:t xml:space="preserve"> </w:t>
      </w:r>
      <w:r w:rsidR="00AE6680" w:rsidRPr="00DC773A">
        <w:rPr>
          <w:rFonts w:ascii="Times New Roman" w:hAnsi="Times New Roman" w:cs="Times New Roman"/>
          <w:sz w:val="24"/>
          <w:szCs w:val="24"/>
        </w:rPr>
        <w:t xml:space="preserve">as serious events that are largely preventable and of concern to </w:t>
      </w:r>
      <w:r w:rsidR="00B5118D">
        <w:rPr>
          <w:rFonts w:ascii="Times New Roman" w:hAnsi="Times New Roman" w:cs="Times New Roman"/>
          <w:sz w:val="24"/>
          <w:szCs w:val="24"/>
        </w:rPr>
        <w:t xml:space="preserve">the </w:t>
      </w:r>
      <w:r w:rsidR="00AE6680" w:rsidRPr="00DC773A">
        <w:rPr>
          <w:rFonts w:ascii="Times New Roman" w:hAnsi="Times New Roman" w:cs="Times New Roman"/>
          <w:sz w:val="24"/>
          <w:szCs w:val="24"/>
        </w:rPr>
        <w:t>public and to health</w:t>
      </w:r>
      <w:r w:rsidR="00B5118D">
        <w:rPr>
          <w:rFonts w:ascii="Times New Roman" w:hAnsi="Times New Roman" w:cs="Times New Roman"/>
          <w:sz w:val="24"/>
          <w:szCs w:val="24"/>
        </w:rPr>
        <w:t xml:space="preserve"> </w:t>
      </w:r>
      <w:r w:rsidR="00AE6680" w:rsidRPr="00DC773A">
        <w:rPr>
          <w:rFonts w:ascii="Times New Roman" w:hAnsi="Times New Roman" w:cs="Times New Roman"/>
          <w:sz w:val="24"/>
          <w:szCs w:val="24"/>
        </w:rPr>
        <w:t>care providers</w:t>
      </w:r>
      <w:r w:rsidR="006B5C24">
        <w:rPr>
          <w:rFonts w:ascii="Times New Roman" w:hAnsi="Times New Roman" w:cs="Times New Roman"/>
          <w:sz w:val="24"/>
          <w:szCs w:val="24"/>
        </w:rPr>
        <w:t xml:space="preserve">. </w:t>
      </w:r>
      <w:r w:rsidR="00E343A4" w:rsidRPr="00DC773A">
        <w:rPr>
          <w:rFonts w:ascii="Times New Roman" w:hAnsi="Times New Roman" w:cs="Times New Roman"/>
          <w:sz w:val="24"/>
          <w:szCs w:val="24"/>
        </w:rPr>
        <w:t xml:space="preserve">The definition </w:t>
      </w:r>
      <w:r w:rsidR="0034573F">
        <w:rPr>
          <w:rFonts w:ascii="Times New Roman" w:hAnsi="Times New Roman" w:cs="Times New Roman"/>
          <w:sz w:val="24"/>
          <w:szCs w:val="24"/>
        </w:rPr>
        <w:t xml:space="preserve">process </w:t>
      </w:r>
      <w:r w:rsidR="00B5118D">
        <w:rPr>
          <w:rFonts w:ascii="Times New Roman" w:hAnsi="Times New Roman" w:cs="Times New Roman"/>
          <w:sz w:val="24"/>
          <w:szCs w:val="24"/>
        </w:rPr>
        <w:t xml:space="preserve">involved setting standards by </w:t>
      </w:r>
      <w:r w:rsidR="00E343A4" w:rsidRPr="00DC773A">
        <w:rPr>
          <w:rFonts w:ascii="Times New Roman" w:hAnsi="Times New Roman" w:cs="Times New Roman"/>
          <w:sz w:val="24"/>
          <w:szCs w:val="24"/>
        </w:rPr>
        <w:t>voluntary consensus among stakeholders</w:t>
      </w:r>
      <w:r w:rsidR="00B5118D">
        <w:rPr>
          <w:rFonts w:ascii="Times New Roman" w:hAnsi="Times New Roman" w:cs="Times New Roman"/>
          <w:sz w:val="24"/>
          <w:szCs w:val="24"/>
          <w:vertAlign w:val="superscript"/>
        </w:rPr>
        <w:t>2</w:t>
      </w:r>
      <w:r w:rsidR="00E343A4" w:rsidRPr="00DC773A">
        <w:rPr>
          <w:rFonts w:ascii="Times New Roman" w:hAnsi="Times New Roman" w:cs="Times New Roman"/>
          <w:sz w:val="24"/>
          <w:szCs w:val="24"/>
        </w:rPr>
        <w:t xml:space="preserve"> </w:t>
      </w:r>
      <w:r w:rsidR="000D1CDF" w:rsidRPr="00DC773A">
        <w:rPr>
          <w:rFonts w:ascii="Times New Roman" w:hAnsi="Times New Roman" w:cs="Times New Roman"/>
          <w:sz w:val="24"/>
          <w:szCs w:val="24"/>
        </w:rPr>
        <w:t xml:space="preserve">and </w:t>
      </w:r>
      <w:r w:rsidR="006B5C24">
        <w:rPr>
          <w:rFonts w:ascii="Times New Roman" w:hAnsi="Times New Roman" w:cs="Times New Roman"/>
          <w:sz w:val="24"/>
          <w:szCs w:val="24"/>
        </w:rPr>
        <w:t xml:space="preserve">descriptions of </w:t>
      </w:r>
      <w:r w:rsidR="00101906">
        <w:rPr>
          <w:rFonts w:ascii="Times New Roman" w:hAnsi="Times New Roman" w:cs="Times New Roman"/>
          <w:sz w:val="24"/>
          <w:szCs w:val="24"/>
        </w:rPr>
        <w:t>glaring</w:t>
      </w:r>
      <w:r w:rsidR="00E343A4" w:rsidRPr="00DC773A">
        <w:rPr>
          <w:rFonts w:ascii="Times New Roman" w:hAnsi="Times New Roman" w:cs="Times New Roman"/>
          <w:sz w:val="24"/>
          <w:szCs w:val="24"/>
        </w:rPr>
        <w:t xml:space="preserve"> medical errors that should never occur</w:t>
      </w:r>
      <w:r w:rsidR="00B5118D">
        <w:rPr>
          <w:rFonts w:ascii="Times New Roman" w:hAnsi="Times New Roman" w:cs="Times New Roman"/>
          <w:sz w:val="24"/>
          <w:szCs w:val="24"/>
        </w:rPr>
        <w:t>.</w:t>
      </w:r>
      <w:r w:rsidR="0015749C" w:rsidRPr="0015749C">
        <w:rPr>
          <w:rFonts w:ascii="Times New Roman" w:hAnsi="Times New Roman" w:cs="Times New Roman"/>
          <w:sz w:val="24"/>
          <w:szCs w:val="24"/>
          <w:vertAlign w:val="superscript"/>
        </w:rPr>
        <w:t xml:space="preserve"> </w:t>
      </w:r>
      <w:r w:rsidR="0015749C">
        <w:rPr>
          <w:rFonts w:ascii="Times New Roman" w:hAnsi="Times New Roman" w:cs="Times New Roman"/>
          <w:sz w:val="24"/>
          <w:szCs w:val="24"/>
          <w:vertAlign w:val="superscript"/>
        </w:rPr>
        <w:t>3</w:t>
      </w:r>
      <w:r w:rsidR="0015749C" w:rsidRPr="0015749C">
        <w:rPr>
          <w:rFonts w:ascii="Times New Roman" w:hAnsi="Times New Roman" w:cs="Times New Roman"/>
          <w:sz w:val="24"/>
          <w:szCs w:val="24"/>
        </w:rPr>
        <w:t xml:space="preserve"> </w:t>
      </w:r>
      <w:r w:rsidR="0015749C">
        <w:rPr>
          <w:rFonts w:ascii="Times New Roman" w:hAnsi="Times New Roman" w:cs="Times New Roman"/>
          <w:sz w:val="24"/>
          <w:szCs w:val="24"/>
        </w:rPr>
        <w:t>The goal was to reduce them through</w:t>
      </w:r>
      <w:r w:rsidR="0015749C" w:rsidRPr="00DC773A">
        <w:rPr>
          <w:rFonts w:ascii="Times New Roman" w:hAnsi="Times New Roman" w:cs="Times New Roman"/>
          <w:sz w:val="24"/>
          <w:szCs w:val="24"/>
        </w:rPr>
        <w:t xml:space="preserve"> quality improvement</w:t>
      </w:r>
      <w:r w:rsidR="0015749C">
        <w:rPr>
          <w:rFonts w:ascii="Times New Roman" w:hAnsi="Times New Roman" w:cs="Times New Roman"/>
          <w:sz w:val="24"/>
          <w:szCs w:val="24"/>
        </w:rPr>
        <w:t>.</w:t>
      </w:r>
      <w:r w:rsidR="0015749C" w:rsidRPr="0015749C">
        <w:rPr>
          <w:rFonts w:ascii="Times New Roman" w:hAnsi="Times New Roman" w:cs="Times New Roman"/>
          <w:sz w:val="24"/>
          <w:szCs w:val="24"/>
          <w:vertAlign w:val="superscript"/>
        </w:rPr>
        <w:t xml:space="preserve"> </w:t>
      </w:r>
      <w:r w:rsidR="0015749C">
        <w:rPr>
          <w:rFonts w:ascii="Times New Roman" w:hAnsi="Times New Roman" w:cs="Times New Roman"/>
          <w:sz w:val="24"/>
          <w:szCs w:val="24"/>
          <w:vertAlign w:val="superscript"/>
        </w:rPr>
        <w:t>4</w:t>
      </w:r>
    </w:p>
    <w:p w:rsidR="000D1CDF" w:rsidRPr="00DC773A" w:rsidRDefault="00B5118D" w:rsidP="000D24A0">
      <w:pPr>
        <w:autoSpaceDE w:val="0"/>
        <w:autoSpaceDN w:val="0"/>
        <w:bidi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w:t>
      </w:r>
      <w:r w:rsidR="00E343A4" w:rsidRPr="00DC773A">
        <w:rPr>
          <w:rFonts w:ascii="Times New Roman" w:hAnsi="Times New Roman" w:cs="Times New Roman"/>
          <w:sz w:val="24"/>
          <w:szCs w:val="24"/>
        </w:rPr>
        <w:t xml:space="preserve">urgical NEs include </w:t>
      </w:r>
      <w:r w:rsidR="006B5C24" w:rsidRPr="00DC773A">
        <w:rPr>
          <w:rFonts w:ascii="Times New Roman" w:hAnsi="Times New Roman" w:cs="Times New Roman"/>
          <w:sz w:val="24"/>
          <w:szCs w:val="24"/>
        </w:rPr>
        <w:t>perform</w:t>
      </w:r>
      <w:r w:rsidR="006B5C24">
        <w:rPr>
          <w:rFonts w:ascii="Times New Roman" w:hAnsi="Times New Roman" w:cs="Times New Roman"/>
          <w:sz w:val="24"/>
          <w:szCs w:val="24"/>
        </w:rPr>
        <w:t>ing</w:t>
      </w:r>
      <w:r w:rsidR="006B5C24" w:rsidRPr="00DC773A">
        <w:rPr>
          <w:rFonts w:ascii="Times New Roman" w:hAnsi="Times New Roman" w:cs="Times New Roman"/>
          <w:sz w:val="24"/>
          <w:szCs w:val="24"/>
        </w:rPr>
        <w:t xml:space="preserve"> </w:t>
      </w:r>
      <w:r w:rsidR="00E343A4" w:rsidRPr="00DC773A">
        <w:rPr>
          <w:rFonts w:ascii="Times New Roman" w:hAnsi="Times New Roman" w:cs="Times New Roman"/>
          <w:sz w:val="24"/>
          <w:szCs w:val="24"/>
        </w:rPr>
        <w:t>surgery or invasive procedure</w:t>
      </w:r>
      <w:r>
        <w:rPr>
          <w:rFonts w:ascii="Times New Roman" w:hAnsi="Times New Roman" w:cs="Times New Roman"/>
          <w:sz w:val="24"/>
          <w:szCs w:val="24"/>
        </w:rPr>
        <w:t>s</w:t>
      </w:r>
      <w:r w:rsidR="00E343A4" w:rsidRPr="00DC773A">
        <w:rPr>
          <w:rFonts w:ascii="Times New Roman" w:hAnsi="Times New Roman" w:cs="Times New Roman"/>
          <w:sz w:val="24"/>
          <w:szCs w:val="24"/>
        </w:rPr>
        <w:t xml:space="preserve"> on the wrong site</w:t>
      </w:r>
      <w:r>
        <w:rPr>
          <w:rFonts w:ascii="Times New Roman" w:hAnsi="Times New Roman" w:cs="Times New Roman"/>
          <w:sz w:val="24"/>
          <w:szCs w:val="24"/>
        </w:rPr>
        <w:t xml:space="preserve"> or</w:t>
      </w:r>
      <w:r w:rsidR="00E343A4" w:rsidRPr="00DC773A">
        <w:rPr>
          <w:rFonts w:ascii="Times New Roman" w:hAnsi="Times New Roman" w:cs="Times New Roman"/>
          <w:sz w:val="24"/>
          <w:szCs w:val="24"/>
        </w:rPr>
        <w:t xml:space="preserve"> the wrong patient, </w:t>
      </w:r>
      <w:r>
        <w:rPr>
          <w:rFonts w:ascii="Times New Roman" w:hAnsi="Times New Roman" w:cs="Times New Roman"/>
          <w:sz w:val="24"/>
          <w:szCs w:val="24"/>
        </w:rPr>
        <w:t xml:space="preserve">performing the </w:t>
      </w:r>
      <w:r w:rsidR="00E343A4" w:rsidRPr="00DC773A">
        <w:rPr>
          <w:rFonts w:ascii="Times New Roman" w:hAnsi="Times New Roman" w:cs="Times New Roman"/>
          <w:sz w:val="24"/>
          <w:szCs w:val="24"/>
        </w:rPr>
        <w:t>wrong surgical or invasive procedure, unintended retention of a foreign object in a patient</w:t>
      </w:r>
      <w:r>
        <w:rPr>
          <w:rFonts w:ascii="Times New Roman" w:hAnsi="Times New Roman" w:cs="Times New Roman"/>
          <w:sz w:val="24"/>
          <w:szCs w:val="24"/>
        </w:rPr>
        <w:t>’s body</w:t>
      </w:r>
      <w:r w:rsidR="00E343A4" w:rsidRPr="00DC773A">
        <w:rPr>
          <w:rFonts w:ascii="Times New Roman" w:hAnsi="Times New Roman" w:cs="Times New Roman"/>
          <w:sz w:val="24"/>
          <w:szCs w:val="24"/>
        </w:rPr>
        <w:t xml:space="preserve"> after surgery, </w:t>
      </w:r>
      <w:r>
        <w:rPr>
          <w:rFonts w:ascii="Times New Roman" w:hAnsi="Times New Roman" w:cs="Times New Roman"/>
          <w:sz w:val="24"/>
          <w:szCs w:val="24"/>
        </w:rPr>
        <w:t xml:space="preserve">and </w:t>
      </w:r>
      <w:r w:rsidR="00E343A4" w:rsidRPr="00DC773A">
        <w:rPr>
          <w:rFonts w:ascii="Times New Roman" w:hAnsi="Times New Roman" w:cs="Times New Roman"/>
          <w:sz w:val="24"/>
          <w:szCs w:val="24"/>
        </w:rPr>
        <w:t>intraoperative or immediately postoperative death</w:t>
      </w:r>
      <w:r>
        <w:rPr>
          <w:rFonts w:ascii="Times New Roman" w:hAnsi="Times New Roman" w:cs="Times New Roman"/>
          <w:sz w:val="24"/>
          <w:szCs w:val="24"/>
        </w:rPr>
        <w:t>.</w:t>
      </w:r>
      <w:r>
        <w:rPr>
          <w:rFonts w:ascii="Times New Roman" w:hAnsi="Times New Roman" w:cs="Times New Roman"/>
          <w:sz w:val="24"/>
          <w:szCs w:val="24"/>
          <w:vertAlign w:val="superscript"/>
        </w:rPr>
        <w:t>5</w:t>
      </w:r>
    </w:p>
    <w:p w:rsidR="00BD6666" w:rsidRPr="00DC773A" w:rsidRDefault="00B5118D" w:rsidP="00543D07">
      <w:pPr>
        <w:bidi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0D1CDF" w:rsidRPr="00DC773A">
        <w:rPr>
          <w:rFonts w:ascii="Times New Roman" w:hAnsi="Times New Roman" w:cs="Times New Roman"/>
          <w:sz w:val="24"/>
          <w:szCs w:val="24"/>
        </w:rPr>
        <w:t>o prevent surgical NE</w:t>
      </w:r>
      <w:r>
        <w:rPr>
          <w:rFonts w:ascii="Times New Roman" w:hAnsi="Times New Roman" w:cs="Times New Roman"/>
          <w:sz w:val="24"/>
          <w:szCs w:val="24"/>
        </w:rPr>
        <w:t>s</w:t>
      </w:r>
      <w:r w:rsidR="000D1CDF" w:rsidRPr="00DC773A">
        <w:rPr>
          <w:rFonts w:ascii="Times New Roman" w:hAnsi="Times New Roman" w:cs="Times New Roman"/>
          <w:sz w:val="24"/>
          <w:szCs w:val="24"/>
        </w:rPr>
        <w:t xml:space="preserve"> and perform a safe surgery, the participating </w:t>
      </w:r>
      <w:r w:rsidR="00543D07">
        <w:rPr>
          <w:rFonts w:ascii="Times New Roman" w:hAnsi="Times New Roman" w:cs="Times New Roman"/>
          <w:sz w:val="24"/>
          <w:szCs w:val="24"/>
        </w:rPr>
        <w:t>nurses and physicians</w:t>
      </w:r>
      <w:r w:rsidR="000D1CDF" w:rsidRPr="00DC773A">
        <w:rPr>
          <w:rFonts w:ascii="Times New Roman" w:hAnsi="Times New Roman" w:cs="Times New Roman"/>
          <w:sz w:val="24"/>
          <w:szCs w:val="24"/>
        </w:rPr>
        <w:t xml:space="preserve"> should share a </w:t>
      </w:r>
      <w:r w:rsidR="00101906">
        <w:rPr>
          <w:rFonts w:ascii="Times New Roman" w:hAnsi="Times New Roman" w:cs="Times New Roman"/>
          <w:sz w:val="24"/>
          <w:szCs w:val="24"/>
        </w:rPr>
        <w:t xml:space="preserve">common </w:t>
      </w:r>
      <w:r w:rsidR="000D1CDF" w:rsidRPr="00DC773A">
        <w:rPr>
          <w:rFonts w:ascii="Times New Roman" w:hAnsi="Times New Roman" w:cs="Times New Roman"/>
          <w:sz w:val="24"/>
          <w:szCs w:val="24"/>
        </w:rPr>
        <w:t xml:space="preserve">mental model </w:t>
      </w:r>
      <w:r>
        <w:rPr>
          <w:rFonts w:ascii="Times New Roman" w:hAnsi="Times New Roman" w:cs="Times New Roman"/>
          <w:sz w:val="24"/>
          <w:szCs w:val="24"/>
        </w:rPr>
        <w:t>regarding</w:t>
      </w:r>
      <w:r w:rsidR="000D1CDF" w:rsidRPr="00DC773A">
        <w:rPr>
          <w:rFonts w:ascii="Times New Roman" w:hAnsi="Times New Roman" w:cs="Times New Roman"/>
          <w:sz w:val="24"/>
          <w:szCs w:val="24"/>
        </w:rPr>
        <w:t xml:space="preserve"> perioperative risks and errors</w:t>
      </w:r>
      <w:r>
        <w:rPr>
          <w:rFonts w:ascii="Times New Roman" w:hAnsi="Times New Roman" w:cs="Times New Roman"/>
          <w:sz w:val="24"/>
          <w:szCs w:val="24"/>
        </w:rPr>
        <w:t>.</w:t>
      </w:r>
      <w:r>
        <w:rPr>
          <w:rFonts w:ascii="Times New Roman" w:hAnsi="Times New Roman" w:cs="Times New Roman"/>
          <w:sz w:val="24"/>
          <w:szCs w:val="24"/>
          <w:vertAlign w:val="superscript"/>
        </w:rPr>
        <w:t>6,7</w:t>
      </w:r>
      <w:r w:rsidR="000D1CDF" w:rsidRPr="00DC773A">
        <w:rPr>
          <w:rFonts w:ascii="Times New Roman" w:hAnsi="Times New Roman" w:cs="Times New Roman"/>
          <w:sz w:val="24"/>
          <w:szCs w:val="24"/>
        </w:rPr>
        <w:t xml:space="preserve"> </w:t>
      </w:r>
      <w:r w:rsidR="00BD6666" w:rsidRPr="00DC773A">
        <w:rPr>
          <w:rFonts w:ascii="Times New Roman" w:hAnsi="Times New Roman" w:cs="Times New Roman"/>
          <w:sz w:val="24"/>
          <w:szCs w:val="24"/>
        </w:rPr>
        <w:t xml:space="preserve">Also, the perceptions of NEs should be based on </w:t>
      </w:r>
      <w:r w:rsidR="00F04679">
        <w:rPr>
          <w:rFonts w:ascii="Times New Roman" w:hAnsi="Times New Roman" w:cs="Times New Roman"/>
          <w:sz w:val="24"/>
          <w:szCs w:val="24"/>
        </w:rPr>
        <w:t xml:space="preserve">a </w:t>
      </w:r>
      <w:r w:rsidR="00BD6666" w:rsidRPr="00DC773A">
        <w:rPr>
          <w:rFonts w:ascii="Times New Roman" w:hAnsi="Times New Roman" w:cs="Times New Roman"/>
          <w:sz w:val="24"/>
          <w:szCs w:val="24"/>
        </w:rPr>
        <w:t xml:space="preserve">mutual understanding of the situation during the surgery </w:t>
      </w:r>
      <w:r w:rsidR="00F04679">
        <w:rPr>
          <w:rFonts w:ascii="Times New Roman" w:hAnsi="Times New Roman" w:cs="Times New Roman"/>
          <w:sz w:val="24"/>
          <w:szCs w:val="24"/>
        </w:rPr>
        <w:t>among</w:t>
      </w:r>
      <w:r w:rsidR="00F04679" w:rsidRPr="00DC773A">
        <w:rPr>
          <w:rFonts w:ascii="Times New Roman" w:hAnsi="Times New Roman" w:cs="Times New Roman"/>
          <w:sz w:val="24"/>
          <w:szCs w:val="24"/>
        </w:rPr>
        <w:t xml:space="preserve"> </w:t>
      </w:r>
      <w:r w:rsidR="00BD6666" w:rsidRPr="00DC773A">
        <w:rPr>
          <w:rFonts w:ascii="Times New Roman" w:hAnsi="Times New Roman" w:cs="Times New Roman"/>
          <w:sz w:val="24"/>
          <w:szCs w:val="24"/>
        </w:rPr>
        <w:t xml:space="preserve">the </w:t>
      </w:r>
      <w:r w:rsidR="00C24C90" w:rsidRPr="00DC773A">
        <w:rPr>
          <w:rFonts w:ascii="Times New Roman" w:hAnsi="Times New Roman" w:cs="Times New Roman"/>
          <w:sz w:val="24"/>
          <w:szCs w:val="24"/>
        </w:rPr>
        <w:t xml:space="preserve">participating </w:t>
      </w:r>
      <w:r w:rsidR="00BD6666" w:rsidRPr="00DC773A">
        <w:rPr>
          <w:rFonts w:ascii="Times New Roman" w:hAnsi="Times New Roman" w:cs="Times New Roman"/>
          <w:sz w:val="24"/>
          <w:szCs w:val="24"/>
        </w:rPr>
        <w:t>team</w:t>
      </w:r>
      <w:r w:rsidR="00F04679">
        <w:rPr>
          <w:rFonts w:ascii="Times New Roman" w:hAnsi="Times New Roman" w:cs="Times New Roman"/>
          <w:sz w:val="24"/>
          <w:szCs w:val="24"/>
        </w:rPr>
        <w:t>.</w:t>
      </w:r>
      <w:r w:rsidR="00F04679">
        <w:rPr>
          <w:rFonts w:ascii="Times New Roman" w:hAnsi="Times New Roman" w:cs="Times New Roman"/>
          <w:sz w:val="24"/>
          <w:szCs w:val="24"/>
          <w:vertAlign w:val="superscript"/>
        </w:rPr>
        <w:t>8-11</w:t>
      </w:r>
      <w:r w:rsidR="00BD6666" w:rsidRPr="00DC773A">
        <w:rPr>
          <w:rFonts w:ascii="Times New Roman" w:hAnsi="Times New Roman" w:cs="Times New Roman"/>
          <w:sz w:val="24"/>
          <w:szCs w:val="24"/>
        </w:rPr>
        <w:t xml:space="preserve"> Thus, </w:t>
      </w:r>
      <w:r w:rsidR="002429FD">
        <w:rPr>
          <w:rFonts w:ascii="Times New Roman" w:hAnsi="Times New Roman" w:cs="Times New Roman"/>
          <w:sz w:val="24"/>
          <w:szCs w:val="24"/>
        </w:rPr>
        <w:t>differing</w:t>
      </w:r>
      <w:r w:rsidR="00BD6666" w:rsidRPr="00DC773A">
        <w:rPr>
          <w:rFonts w:ascii="Times New Roman" w:hAnsi="Times New Roman" w:cs="Times New Roman"/>
          <w:sz w:val="24"/>
          <w:szCs w:val="24"/>
        </w:rPr>
        <w:t xml:space="preserve"> team behaviors during the surgery indicate di</w:t>
      </w:r>
      <w:r w:rsidR="00101906">
        <w:rPr>
          <w:rFonts w:ascii="Times New Roman" w:hAnsi="Times New Roman" w:cs="Times New Roman"/>
          <w:sz w:val="24"/>
          <w:szCs w:val="24"/>
        </w:rPr>
        <w:t>verse</w:t>
      </w:r>
      <w:r w:rsidR="00BD6666" w:rsidRPr="00DC773A">
        <w:rPr>
          <w:rFonts w:ascii="Times New Roman" w:hAnsi="Times New Roman" w:cs="Times New Roman"/>
          <w:sz w:val="24"/>
          <w:szCs w:val="24"/>
        </w:rPr>
        <w:t xml:space="preserve"> and conflicting interpretations of the surgery </w:t>
      </w:r>
      <w:r w:rsidR="00F04679">
        <w:rPr>
          <w:rFonts w:ascii="Times New Roman" w:hAnsi="Times New Roman" w:cs="Times New Roman"/>
          <w:sz w:val="24"/>
          <w:szCs w:val="24"/>
        </w:rPr>
        <w:t>that</w:t>
      </w:r>
      <w:r w:rsidR="00F04679" w:rsidRPr="00DC773A">
        <w:rPr>
          <w:rFonts w:ascii="Times New Roman" w:hAnsi="Times New Roman" w:cs="Times New Roman"/>
          <w:sz w:val="24"/>
          <w:szCs w:val="24"/>
        </w:rPr>
        <w:t xml:space="preserve"> </w:t>
      </w:r>
      <w:r w:rsidR="00BD6666" w:rsidRPr="00DC773A">
        <w:rPr>
          <w:rFonts w:ascii="Times New Roman" w:hAnsi="Times New Roman" w:cs="Times New Roman"/>
          <w:sz w:val="24"/>
          <w:szCs w:val="24"/>
        </w:rPr>
        <w:t>may affect its safety</w:t>
      </w:r>
      <w:r w:rsidR="00F04679">
        <w:rPr>
          <w:rFonts w:ascii="Times New Roman" w:hAnsi="Times New Roman" w:cs="Times New Roman"/>
          <w:sz w:val="24"/>
          <w:szCs w:val="24"/>
        </w:rPr>
        <w:t>.</w:t>
      </w:r>
      <w:r w:rsidR="00F04679">
        <w:rPr>
          <w:rFonts w:ascii="Times New Roman" w:hAnsi="Times New Roman" w:cs="Times New Roman"/>
          <w:sz w:val="24"/>
          <w:szCs w:val="24"/>
          <w:vertAlign w:val="superscript"/>
        </w:rPr>
        <w:t>12</w:t>
      </w:r>
    </w:p>
    <w:p w:rsidR="00755C12" w:rsidRDefault="00E343A4" w:rsidP="006B36A9">
      <w:pPr>
        <w:autoSpaceDE w:val="0"/>
        <w:autoSpaceDN w:val="0"/>
        <w:bidi w:val="0"/>
        <w:adjustRightInd w:val="0"/>
        <w:spacing w:after="0" w:line="480" w:lineRule="auto"/>
        <w:ind w:firstLine="720"/>
        <w:rPr>
          <w:rFonts w:ascii="Times New Roman" w:hAnsi="Times New Roman" w:cs="Times New Roman"/>
          <w:sz w:val="24"/>
          <w:szCs w:val="24"/>
        </w:rPr>
      </w:pPr>
      <w:r w:rsidRPr="00DC773A">
        <w:rPr>
          <w:rFonts w:ascii="Times New Roman" w:hAnsi="Times New Roman" w:cs="Times New Roman"/>
          <w:sz w:val="24"/>
          <w:szCs w:val="24"/>
        </w:rPr>
        <w:t>When analyzing interpretation</w:t>
      </w:r>
      <w:r w:rsidR="00F04679">
        <w:rPr>
          <w:rFonts w:ascii="Times New Roman" w:hAnsi="Times New Roman" w:cs="Times New Roman"/>
          <w:sz w:val="24"/>
          <w:szCs w:val="24"/>
        </w:rPr>
        <w:t>s</w:t>
      </w:r>
      <w:r w:rsidRPr="00DC773A">
        <w:rPr>
          <w:rFonts w:ascii="Times New Roman" w:hAnsi="Times New Roman" w:cs="Times New Roman"/>
          <w:sz w:val="24"/>
          <w:szCs w:val="24"/>
        </w:rPr>
        <w:t xml:space="preserve"> of the NQF definition</w:t>
      </w:r>
      <w:r w:rsidR="00F04679">
        <w:rPr>
          <w:rFonts w:ascii="Times New Roman" w:hAnsi="Times New Roman" w:cs="Times New Roman"/>
          <w:sz w:val="24"/>
          <w:szCs w:val="24"/>
        </w:rPr>
        <w:t xml:space="preserve"> of NEs</w:t>
      </w:r>
      <w:r w:rsidRPr="00DC773A">
        <w:rPr>
          <w:rFonts w:ascii="Times New Roman" w:hAnsi="Times New Roman" w:cs="Times New Roman"/>
          <w:sz w:val="24"/>
          <w:szCs w:val="24"/>
        </w:rPr>
        <w:t xml:space="preserve">, </w:t>
      </w:r>
      <w:r w:rsidR="00F04679">
        <w:rPr>
          <w:rFonts w:ascii="Times New Roman" w:hAnsi="Times New Roman" w:cs="Times New Roman"/>
          <w:sz w:val="24"/>
          <w:szCs w:val="24"/>
        </w:rPr>
        <w:t>a</w:t>
      </w:r>
      <w:r w:rsidR="006B36A9">
        <w:rPr>
          <w:rFonts w:ascii="Times New Roman" w:hAnsi="Times New Roman" w:cs="Times New Roman"/>
          <w:sz w:val="24"/>
          <w:szCs w:val="24"/>
        </w:rPr>
        <w:t xml:space="preserve"> </w:t>
      </w:r>
      <w:r w:rsidRPr="00DC773A">
        <w:rPr>
          <w:rFonts w:ascii="Times New Roman" w:hAnsi="Times New Roman" w:cs="Times New Roman"/>
          <w:sz w:val="24"/>
          <w:szCs w:val="24"/>
        </w:rPr>
        <w:t xml:space="preserve">report </w:t>
      </w:r>
      <w:r w:rsidR="006B36A9">
        <w:rPr>
          <w:rFonts w:ascii="Times New Roman" w:hAnsi="Times New Roman" w:cs="Times New Roman"/>
          <w:sz w:val="24"/>
          <w:szCs w:val="24"/>
        </w:rPr>
        <w:t xml:space="preserve">analyzing reporting on surgical NEs in US states </w:t>
      </w:r>
      <w:r w:rsidRPr="00DC773A">
        <w:rPr>
          <w:rFonts w:ascii="Times New Roman" w:hAnsi="Times New Roman" w:cs="Times New Roman"/>
          <w:sz w:val="24"/>
          <w:szCs w:val="24"/>
        </w:rPr>
        <w:t>showed that surgical NEs were rephrased implicitly or with variation</w:t>
      </w:r>
      <w:r w:rsidR="00BD6666" w:rsidRPr="00DC773A">
        <w:rPr>
          <w:rFonts w:ascii="Times New Roman" w:hAnsi="Times New Roman" w:cs="Times New Roman"/>
          <w:sz w:val="24"/>
          <w:szCs w:val="24"/>
        </w:rPr>
        <w:t xml:space="preserve"> by states and team members</w:t>
      </w:r>
      <w:r w:rsidRPr="00DC773A">
        <w:rPr>
          <w:rFonts w:ascii="Times New Roman" w:hAnsi="Times New Roman" w:cs="Times New Roman"/>
          <w:sz w:val="24"/>
          <w:szCs w:val="24"/>
        </w:rPr>
        <w:t xml:space="preserve">. For example, </w:t>
      </w:r>
      <w:r w:rsidR="00F04679">
        <w:rPr>
          <w:rFonts w:ascii="Times New Roman" w:hAnsi="Times New Roman" w:cs="Times New Roman"/>
          <w:sz w:val="24"/>
          <w:szCs w:val="24"/>
        </w:rPr>
        <w:t>“</w:t>
      </w:r>
      <w:r w:rsidRPr="00DC773A">
        <w:rPr>
          <w:rFonts w:ascii="Times New Roman" w:hAnsi="Times New Roman" w:cs="Times New Roman"/>
          <w:sz w:val="24"/>
          <w:szCs w:val="24"/>
        </w:rPr>
        <w:t>wrong surgical procedure</w:t>
      </w:r>
      <w:r w:rsidR="00F04679">
        <w:rPr>
          <w:rFonts w:ascii="Times New Roman" w:hAnsi="Times New Roman" w:cs="Times New Roman"/>
          <w:sz w:val="24"/>
          <w:szCs w:val="24"/>
        </w:rPr>
        <w:t>”</w:t>
      </w:r>
      <w:r w:rsidRPr="00DC773A">
        <w:rPr>
          <w:rFonts w:ascii="Times New Roman" w:hAnsi="Times New Roman" w:cs="Times New Roman"/>
          <w:sz w:val="24"/>
          <w:szCs w:val="24"/>
        </w:rPr>
        <w:t xml:space="preserve"> </w:t>
      </w:r>
      <w:r w:rsidR="00BD6666" w:rsidRPr="00DC773A">
        <w:rPr>
          <w:rFonts w:ascii="Times New Roman" w:hAnsi="Times New Roman" w:cs="Times New Roman"/>
          <w:sz w:val="24"/>
          <w:szCs w:val="24"/>
        </w:rPr>
        <w:t xml:space="preserve">was </w:t>
      </w:r>
      <w:r w:rsidRPr="00DC773A">
        <w:rPr>
          <w:rFonts w:ascii="Times New Roman" w:hAnsi="Times New Roman" w:cs="Times New Roman"/>
          <w:sz w:val="24"/>
          <w:szCs w:val="24"/>
        </w:rPr>
        <w:t xml:space="preserve">rephrased as surgery on </w:t>
      </w:r>
      <w:r w:rsidR="00F04679">
        <w:rPr>
          <w:rFonts w:ascii="Times New Roman" w:hAnsi="Times New Roman" w:cs="Times New Roman"/>
          <w:sz w:val="24"/>
          <w:szCs w:val="24"/>
        </w:rPr>
        <w:t xml:space="preserve">the </w:t>
      </w:r>
      <w:r w:rsidRPr="00DC773A">
        <w:rPr>
          <w:rFonts w:ascii="Times New Roman" w:hAnsi="Times New Roman" w:cs="Times New Roman"/>
          <w:sz w:val="24"/>
          <w:szCs w:val="24"/>
        </w:rPr>
        <w:t xml:space="preserve">wrong patient, wrong site, </w:t>
      </w:r>
      <w:r w:rsidR="00F04679">
        <w:rPr>
          <w:rFonts w:ascii="Times New Roman" w:hAnsi="Times New Roman" w:cs="Times New Roman"/>
          <w:sz w:val="24"/>
          <w:szCs w:val="24"/>
        </w:rPr>
        <w:t xml:space="preserve">or </w:t>
      </w:r>
      <w:r w:rsidR="007B7461" w:rsidRPr="00DC773A">
        <w:rPr>
          <w:rFonts w:ascii="Times New Roman" w:hAnsi="Times New Roman" w:cs="Times New Roman"/>
          <w:sz w:val="24"/>
          <w:szCs w:val="24"/>
        </w:rPr>
        <w:t>wrong</w:t>
      </w:r>
      <w:r w:rsidRPr="00DC773A">
        <w:rPr>
          <w:rFonts w:ascii="Times New Roman" w:hAnsi="Times New Roman" w:cs="Times New Roman"/>
          <w:sz w:val="24"/>
          <w:szCs w:val="24"/>
        </w:rPr>
        <w:t xml:space="preserve"> body part.</w:t>
      </w:r>
      <w:r w:rsidR="00F04679">
        <w:rPr>
          <w:rFonts w:ascii="Times New Roman" w:hAnsi="Times New Roman" w:cs="Times New Roman"/>
          <w:sz w:val="24"/>
          <w:szCs w:val="24"/>
          <w:vertAlign w:val="superscript"/>
        </w:rPr>
        <w:t>13</w:t>
      </w:r>
      <w:r w:rsidR="00BD6666" w:rsidRPr="00DC773A">
        <w:rPr>
          <w:rFonts w:ascii="Times New Roman" w:hAnsi="Times New Roman" w:cs="Times New Roman"/>
          <w:sz w:val="24"/>
          <w:szCs w:val="24"/>
        </w:rPr>
        <w:t xml:space="preserve"> </w:t>
      </w:r>
      <w:r w:rsidR="00D25220">
        <w:rPr>
          <w:rFonts w:ascii="Times New Roman" w:hAnsi="Times New Roman" w:cs="Times New Roman"/>
          <w:sz w:val="24"/>
          <w:szCs w:val="24"/>
        </w:rPr>
        <w:t>A</w:t>
      </w:r>
      <w:r w:rsidR="00D25220" w:rsidRPr="00DC773A">
        <w:rPr>
          <w:rFonts w:ascii="Times New Roman" w:hAnsi="Times New Roman" w:cs="Times New Roman"/>
          <w:sz w:val="24"/>
          <w:szCs w:val="24"/>
        </w:rPr>
        <w:t>nother</w:t>
      </w:r>
      <w:r w:rsidRPr="00DC773A">
        <w:rPr>
          <w:rFonts w:ascii="Times New Roman" w:hAnsi="Times New Roman" w:cs="Times New Roman"/>
          <w:sz w:val="24"/>
          <w:szCs w:val="24"/>
        </w:rPr>
        <w:t xml:space="preserve"> study </w:t>
      </w:r>
      <w:r w:rsidRPr="00DC773A">
        <w:rPr>
          <w:rFonts w:ascii="Times New Roman" w:hAnsi="Times New Roman" w:cs="Times New Roman"/>
          <w:sz w:val="24"/>
          <w:szCs w:val="24"/>
        </w:rPr>
        <w:lastRenderedPageBreak/>
        <w:t xml:space="preserve">showed that anesthesiologists were aware of the formal definition of </w:t>
      </w:r>
      <w:r w:rsidR="00BD6666" w:rsidRPr="00DC773A">
        <w:rPr>
          <w:rFonts w:ascii="Times New Roman" w:hAnsi="Times New Roman" w:cs="Times New Roman"/>
          <w:sz w:val="24"/>
          <w:szCs w:val="24"/>
        </w:rPr>
        <w:t>NE</w:t>
      </w:r>
      <w:r w:rsidRPr="00DC773A">
        <w:rPr>
          <w:rFonts w:ascii="Times New Roman" w:hAnsi="Times New Roman" w:cs="Times New Roman"/>
          <w:sz w:val="24"/>
          <w:szCs w:val="24"/>
        </w:rPr>
        <w:t xml:space="preserve"> but had their </w:t>
      </w:r>
      <w:r w:rsidR="00F04679">
        <w:rPr>
          <w:rFonts w:ascii="Times New Roman" w:hAnsi="Times New Roman" w:cs="Times New Roman"/>
          <w:sz w:val="24"/>
          <w:szCs w:val="24"/>
        </w:rPr>
        <w:t xml:space="preserve">own </w:t>
      </w:r>
      <w:r w:rsidRPr="00DC773A">
        <w:rPr>
          <w:rFonts w:ascii="Times New Roman" w:hAnsi="Times New Roman" w:cs="Times New Roman"/>
          <w:sz w:val="24"/>
          <w:szCs w:val="24"/>
        </w:rPr>
        <w:t xml:space="preserve">personal definition that related to the speed of onset of the event and </w:t>
      </w:r>
      <w:r w:rsidR="00F04679">
        <w:rPr>
          <w:rFonts w:ascii="Times New Roman" w:hAnsi="Times New Roman" w:cs="Times New Roman"/>
          <w:sz w:val="24"/>
          <w:szCs w:val="24"/>
        </w:rPr>
        <w:t xml:space="preserve">its </w:t>
      </w:r>
      <w:r w:rsidRPr="00DC773A">
        <w:rPr>
          <w:rFonts w:ascii="Times New Roman" w:hAnsi="Times New Roman" w:cs="Times New Roman"/>
          <w:sz w:val="24"/>
          <w:szCs w:val="24"/>
        </w:rPr>
        <w:t>potential severity.</w:t>
      </w:r>
      <w:r w:rsidR="00F04679">
        <w:rPr>
          <w:rFonts w:ascii="Times New Roman" w:hAnsi="Times New Roman" w:cs="Times New Roman"/>
          <w:sz w:val="24"/>
          <w:szCs w:val="24"/>
          <w:vertAlign w:val="superscript"/>
        </w:rPr>
        <w:t>14</w:t>
      </w:r>
    </w:p>
    <w:p w:rsidR="00755C12" w:rsidRDefault="00BD6666">
      <w:pPr>
        <w:autoSpaceDE w:val="0"/>
        <w:autoSpaceDN w:val="0"/>
        <w:bidi w:val="0"/>
        <w:adjustRightInd w:val="0"/>
        <w:spacing w:after="0" w:line="480" w:lineRule="auto"/>
        <w:ind w:firstLine="720"/>
        <w:rPr>
          <w:rFonts w:ascii="Times New Roman" w:hAnsi="Times New Roman" w:cs="Times New Roman"/>
          <w:sz w:val="24"/>
          <w:szCs w:val="24"/>
        </w:rPr>
      </w:pPr>
      <w:r w:rsidRPr="00DC773A">
        <w:rPr>
          <w:rFonts w:ascii="Times New Roman" w:hAnsi="Times New Roman" w:cs="Times New Roman"/>
          <w:sz w:val="24"/>
          <w:szCs w:val="24"/>
        </w:rPr>
        <w:t>In 2011</w:t>
      </w:r>
      <w:r w:rsidR="00F04679">
        <w:rPr>
          <w:rFonts w:ascii="Times New Roman" w:hAnsi="Times New Roman" w:cs="Times New Roman"/>
          <w:sz w:val="24"/>
          <w:szCs w:val="24"/>
        </w:rPr>
        <w:t>,</w:t>
      </w:r>
      <w:r w:rsidRPr="00DC773A">
        <w:rPr>
          <w:rFonts w:ascii="Times New Roman" w:hAnsi="Times New Roman" w:cs="Times New Roman"/>
          <w:sz w:val="24"/>
          <w:szCs w:val="24"/>
        </w:rPr>
        <w:t xml:space="preserve"> the NQF updated its definition</w:t>
      </w:r>
      <w:r w:rsidR="00F04679">
        <w:rPr>
          <w:rFonts w:ascii="Times New Roman" w:hAnsi="Times New Roman" w:cs="Times New Roman"/>
          <w:sz w:val="24"/>
          <w:szCs w:val="24"/>
        </w:rPr>
        <w:t xml:space="preserve"> of NEs </w:t>
      </w:r>
      <w:r w:rsidRPr="00DC773A">
        <w:rPr>
          <w:rFonts w:ascii="Times New Roman" w:hAnsi="Times New Roman" w:cs="Times New Roman"/>
          <w:sz w:val="24"/>
          <w:szCs w:val="24"/>
        </w:rPr>
        <w:t xml:space="preserve">and added the </w:t>
      </w:r>
      <w:r w:rsidR="002429FD">
        <w:rPr>
          <w:rFonts w:ascii="Times New Roman" w:hAnsi="Times New Roman" w:cs="Times New Roman"/>
          <w:sz w:val="24"/>
          <w:szCs w:val="24"/>
        </w:rPr>
        <w:t>element</w:t>
      </w:r>
      <w:r w:rsidRPr="00DC773A">
        <w:rPr>
          <w:rFonts w:ascii="Times New Roman" w:hAnsi="Times New Roman" w:cs="Times New Roman"/>
          <w:sz w:val="24"/>
          <w:szCs w:val="24"/>
        </w:rPr>
        <w:t xml:space="preserve"> of prevention of these events.</w:t>
      </w:r>
      <w:r w:rsidR="00E93FCE">
        <w:rPr>
          <w:rFonts w:ascii="Times New Roman" w:hAnsi="Times New Roman" w:cs="Times New Roman"/>
          <w:sz w:val="24"/>
          <w:szCs w:val="24"/>
          <w:vertAlign w:val="superscript"/>
        </w:rPr>
        <w:t>15</w:t>
      </w:r>
      <w:r w:rsidRPr="00DC773A">
        <w:rPr>
          <w:rFonts w:ascii="Times New Roman" w:hAnsi="Times New Roman" w:cs="Times New Roman"/>
          <w:sz w:val="24"/>
          <w:szCs w:val="24"/>
        </w:rPr>
        <w:t xml:space="preserve"> The </w:t>
      </w:r>
      <w:r w:rsidR="00E93FCE">
        <w:rPr>
          <w:rFonts w:ascii="Times New Roman" w:hAnsi="Times New Roman" w:cs="Times New Roman"/>
          <w:sz w:val="24"/>
          <w:szCs w:val="24"/>
        </w:rPr>
        <w:t>U</w:t>
      </w:r>
      <w:r w:rsidR="002429FD">
        <w:rPr>
          <w:rFonts w:ascii="Times New Roman" w:hAnsi="Times New Roman" w:cs="Times New Roman"/>
          <w:sz w:val="24"/>
          <w:szCs w:val="24"/>
        </w:rPr>
        <w:t>.</w:t>
      </w:r>
      <w:r w:rsidR="00E93FCE">
        <w:rPr>
          <w:rFonts w:ascii="Times New Roman" w:hAnsi="Times New Roman" w:cs="Times New Roman"/>
          <w:sz w:val="24"/>
          <w:szCs w:val="24"/>
        </w:rPr>
        <w:t>S</w:t>
      </w:r>
      <w:r w:rsidR="002429FD">
        <w:rPr>
          <w:rFonts w:ascii="Times New Roman" w:hAnsi="Times New Roman" w:cs="Times New Roman"/>
          <w:sz w:val="24"/>
          <w:szCs w:val="24"/>
        </w:rPr>
        <w:t>.</w:t>
      </w:r>
      <w:r w:rsidR="00E93FCE">
        <w:rPr>
          <w:rFonts w:ascii="Times New Roman" w:hAnsi="Times New Roman" w:cs="Times New Roman"/>
          <w:sz w:val="24"/>
          <w:szCs w:val="24"/>
        </w:rPr>
        <w:t xml:space="preserve"> </w:t>
      </w:r>
      <w:r w:rsidRPr="00DC773A">
        <w:rPr>
          <w:rFonts w:ascii="Times New Roman" w:hAnsi="Times New Roman" w:cs="Times New Roman"/>
          <w:sz w:val="24"/>
          <w:szCs w:val="24"/>
        </w:rPr>
        <w:t xml:space="preserve">Center for Medicare </w:t>
      </w:r>
      <w:r w:rsidR="00E93FCE">
        <w:rPr>
          <w:rFonts w:ascii="Times New Roman" w:hAnsi="Times New Roman" w:cs="Times New Roman"/>
          <w:sz w:val="24"/>
          <w:szCs w:val="24"/>
        </w:rPr>
        <w:t>&amp;</w:t>
      </w:r>
      <w:r w:rsidR="00E93FCE" w:rsidRPr="00DC773A">
        <w:rPr>
          <w:rFonts w:ascii="Times New Roman" w:hAnsi="Times New Roman" w:cs="Times New Roman"/>
          <w:sz w:val="24"/>
          <w:szCs w:val="24"/>
        </w:rPr>
        <w:t xml:space="preserve"> </w:t>
      </w:r>
      <w:r w:rsidRPr="00DC773A">
        <w:rPr>
          <w:rFonts w:ascii="Times New Roman" w:hAnsi="Times New Roman" w:cs="Times New Roman"/>
          <w:sz w:val="24"/>
          <w:szCs w:val="24"/>
        </w:rPr>
        <w:t>Medicaid</w:t>
      </w:r>
      <w:r w:rsidR="00E93FCE">
        <w:rPr>
          <w:rFonts w:ascii="Times New Roman" w:hAnsi="Times New Roman" w:cs="Times New Roman"/>
          <w:sz w:val="24"/>
          <w:szCs w:val="24"/>
        </w:rPr>
        <w:t xml:space="preserve"> Services</w:t>
      </w:r>
      <w:r w:rsidRPr="00DC773A">
        <w:rPr>
          <w:rFonts w:ascii="Times New Roman" w:hAnsi="Times New Roman" w:cs="Times New Roman"/>
          <w:sz w:val="24"/>
          <w:szCs w:val="24"/>
        </w:rPr>
        <w:t xml:space="preserve"> </w:t>
      </w:r>
      <w:r w:rsidR="00E93FCE">
        <w:rPr>
          <w:rFonts w:ascii="Times New Roman" w:hAnsi="Times New Roman" w:cs="Times New Roman"/>
          <w:sz w:val="24"/>
          <w:szCs w:val="24"/>
        </w:rPr>
        <w:t xml:space="preserve">interpreted </w:t>
      </w:r>
      <w:r w:rsidRPr="00DC773A">
        <w:rPr>
          <w:rFonts w:ascii="Times New Roman" w:hAnsi="Times New Roman" w:cs="Times New Roman"/>
          <w:sz w:val="24"/>
          <w:szCs w:val="24"/>
        </w:rPr>
        <w:t xml:space="preserve">the definition as </w:t>
      </w:r>
      <w:r w:rsidR="0015749C">
        <w:rPr>
          <w:rFonts w:ascii="Times New Roman" w:hAnsi="Times New Roman" w:cs="Times New Roman"/>
          <w:sz w:val="24"/>
          <w:szCs w:val="24"/>
        </w:rPr>
        <w:t xml:space="preserve">including </w:t>
      </w:r>
      <w:r w:rsidRPr="00DC773A">
        <w:rPr>
          <w:rFonts w:ascii="Times New Roman" w:hAnsi="Times New Roman" w:cs="Times New Roman"/>
          <w:sz w:val="24"/>
          <w:szCs w:val="24"/>
        </w:rPr>
        <w:t>surgical events</w:t>
      </w:r>
      <w:r w:rsidR="00E93FCE">
        <w:rPr>
          <w:rFonts w:ascii="Times New Roman" w:hAnsi="Times New Roman" w:cs="Times New Roman"/>
          <w:sz w:val="24"/>
          <w:szCs w:val="24"/>
        </w:rPr>
        <w:t xml:space="preserve"> and</w:t>
      </w:r>
      <w:r w:rsidRPr="00DC773A">
        <w:rPr>
          <w:rFonts w:ascii="Times New Roman" w:hAnsi="Times New Roman" w:cs="Times New Roman"/>
          <w:sz w:val="24"/>
          <w:szCs w:val="24"/>
        </w:rPr>
        <w:t xml:space="preserve"> serious hospital-acquired conditions</w:t>
      </w:r>
      <w:r w:rsidR="0015749C">
        <w:rPr>
          <w:rFonts w:ascii="Times New Roman" w:hAnsi="Times New Roman" w:cs="Times New Roman"/>
          <w:sz w:val="24"/>
          <w:szCs w:val="24"/>
        </w:rPr>
        <w:t>,</w:t>
      </w:r>
      <w:r w:rsidR="00E93FCE">
        <w:rPr>
          <w:rFonts w:ascii="Times New Roman" w:hAnsi="Times New Roman" w:cs="Times New Roman"/>
          <w:sz w:val="24"/>
          <w:szCs w:val="24"/>
        </w:rPr>
        <w:t xml:space="preserve"> and</w:t>
      </w:r>
      <w:r w:rsidRPr="00DC773A">
        <w:rPr>
          <w:rFonts w:ascii="Times New Roman" w:hAnsi="Times New Roman" w:cs="Times New Roman"/>
          <w:sz w:val="24"/>
          <w:szCs w:val="24"/>
        </w:rPr>
        <w:t xml:space="preserve"> also </w:t>
      </w:r>
      <w:r w:rsidR="00E93FCE">
        <w:rPr>
          <w:rFonts w:ascii="Times New Roman" w:hAnsi="Times New Roman" w:cs="Times New Roman"/>
          <w:sz w:val="24"/>
          <w:szCs w:val="24"/>
        </w:rPr>
        <w:t xml:space="preserve">incorporated the </w:t>
      </w:r>
      <w:r w:rsidRPr="00DC773A">
        <w:rPr>
          <w:rFonts w:ascii="Times New Roman" w:hAnsi="Times New Roman" w:cs="Times New Roman"/>
          <w:sz w:val="24"/>
          <w:szCs w:val="24"/>
        </w:rPr>
        <w:t>aspect of prevention by implementation of standardized protocols</w:t>
      </w:r>
      <w:r w:rsidR="00E93FCE">
        <w:rPr>
          <w:rFonts w:ascii="Times New Roman" w:hAnsi="Times New Roman" w:cs="Times New Roman"/>
          <w:sz w:val="24"/>
          <w:szCs w:val="24"/>
        </w:rPr>
        <w:t>.</w:t>
      </w:r>
      <w:r w:rsidR="00E93FCE">
        <w:rPr>
          <w:rFonts w:ascii="Times New Roman" w:hAnsi="Times New Roman" w:cs="Times New Roman"/>
          <w:sz w:val="24"/>
          <w:szCs w:val="24"/>
          <w:vertAlign w:val="superscript"/>
        </w:rPr>
        <w:t>16</w:t>
      </w:r>
      <w:r w:rsidRPr="00DC773A">
        <w:rPr>
          <w:rFonts w:ascii="Times New Roman" w:hAnsi="Times New Roman" w:cs="Times New Roman"/>
          <w:sz w:val="24"/>
          <w:szCs w:val="24"/>
        </w:rPr>
        <w:t xml:space="preserve"> </w:t>
      </w:r>
      <w:r w:rsidR="00E93FCE">
        <w:rPr>
          <w:rFonts w:ascii="Times New Roman" w:hAnsi="Times New Roman" w:cs="Times New Roman"/>
          <w:sz w:val="24"/>
          <w:szCs w:val="24"/>
        </w:rPr>
        <w:t>In addition, a</w:t>
      </w:r>
      <w:r w:rsidR="00E343A4" w:rsidRPr="00DC773A">
        <w:rPr>
          <w:rFonts w:ascii="Times New Roman" w:hAnsi="Times New Roman" w:cs="Times New Roman"/>
          <w:sz w:val="24"/>
          <w:szCs w:val="24"/>
        </w:rPr>
        <w:t xml:space="preserve"> systemic review by </w:t>
      </w:r>
      <w:bookmarkStart w:id="2" w:name="_Hlk77240834"/>
      <w:r w:rsidR="00E343A4" w:rsidRPr="00DC773A">
        <w:rPr>
          <w:rFonts w:ascii="Times New Roman" w:hAnsi="Times New Roman" w:cs="Times New Roman"/>
          <w:sz w:val="24"/>
          <w:szCs w:val="24"/>
        </w:rPr>
        <w:t>Jung</w:t>
      </w:r>
      <w:bookmarkEnd w:id="2"/>
      <w:r w:rsidR="00E93FCE">
        <w:rPr>
          <w:rFonts w:ascii="Times New Roman" w:hAnsi="Times New Roman" w:cs="Times New Roman"/>
          <w:sz w:val="24"/>
          <w:szCs w:val="24"/>
        </w:rPr>
        <w:t xml:space="preserve"> and colleagues</w:t>
      </w:r>
      <w:r w:rsidR="00E93FCE">
        <w:rPr>
          <w:rFonts w:ascii="Times New Roman" w:hAnsi="Times New Roman" w:cs="Times New Roman"/>
          <w:sz w:val="24"/>
          <w:szCs w:val="24"/>
          <w:vertAlign w:val="superscript"/>
        </w:rPr>
        <w:t>17</w:t>
      </w:r>
      <w:r w:rsidR="00E343A4" w:rsidRPr="00DC773A">
        <w:rPr>
          <w:rFonts w:ascii="Times New Roman" w:hAnsi="Times New Roman" w:cs="Times New Roman"/>
          <w:sz w:val="24"/>
          <w:szCs w:val="24"/>
        </w:rPr>
        <w:t xml:space="preserve"> </w:t>
      </w:r>
      <w:r w:rsidR="0076699F" w:rsidRPr="00DC773A">
        <w:rPr>
          <w:rFonts w:ascii="Times New Roman" w:hAnsi="Times New Roman" w:cs="Times New Roman"/>
          <w:sz w:val="24"/>
          <w:szCs w:val="24"/>
        </w:rPr>
        <w:t xml:space="preserve">showed </w:t>
      </w:r>
      <w:r w:rsidR="00E343A4" w:rsidRPr="00DC773A">
        <w:rPr>
          <w:rFonts w:ascii="Times New Roman" w:hAnsi="Times New Roman" w:cs="Times New Roman"/>
          <w:sz w:val="24"/>
          <w:szCs w:val="24"/>
        </w:rPr>
        <w:t xml:space="preserve">that </w:t>
      </w:r>
      <w:r w:rsidR="00E93FCE">
        <w:rPr>
          <w:rFonts w:ascii="Times New Roman" w:hAnsi="Times New Roman" w:cs="Times New Roman"/>
          <w:sz w:val="24"/>
          <w:szCs w:val="24"/>
        </w:rPr>
        <w:t xml:space="preserve">the definition of </w:t>
      </w:r>
      <w:r w:rsidR="00E343A4" w:rsidRPr="00DC773A">
        <w:rPr>
          <w:rFonts w:ascii="Times New Roman" w:hAnsi="Times New Roman" w:cs="Times New Roman"/>
          <w:sz w:val="24"/>
          <w:szCs w:val="24"/>
        </w:rPr>
        <w:t xml:space="preserve">surgical </w:t>
      </w:r>
      <w:r w:rsidRPr="00DC773A">
        <w:rPr>
          <w:rFonts w:ascii="Times New Roman" w:hAnsi="Times New Roman" w:cs="Times New Roman"/>
          <w:sz w:val="24"/>
          <w:szCs w:val="24"/>
        </w:rPr>
        <w:t>NE</w:t>
      </w:r>
      <w:r w:rsidR="00E93FCE">
        <w:rPr>
          <w:rFonts w:ascii="Times New Roman" w:hAnsi="Times New Roman" w:cs="Times New Roman"/>
          <w:sz w:val="24"/>
          <w:szCs w:val="24"/>
        </w:rPr>
        <w:t>s</w:t>
      </w:r>
      <w:r w:rsidR="00E343A4" w:rsidRPr="00DC773A">
        <w:rPr>
          <w:rFonts w:ascii="Times New Roman" w:hAnsi="Times New Roman" w:cs="Times New Roman"/>
          <w:sz w:val="24"/>
          <w:szCs w:val="24"/>
        </w:rPr>
        <w:t xml:space="preserve"> </w:t>
      </w:r>
      <w:r w:rsidR="00E93FCE">
        <w:rPr>
          <w:rFonts w:ascii="Times New Roman" w:hAnsi="Times New Roman" w:cs="Times New Roman"/>
          <w:sz w:val="24"/>
          <w:szCs w:val="24"/>
        </w:rPr>
        <w:t xml:space="preserve">included </w:t>
      </w:r>
      <w:r w:rsidRPr="00DC773A">
        <w:rPr>
          <w:rFonts w:ascii="Times New Roman" w:hAnsi="Times New Roman" w:cs="Times New Roman"/>
          <w:sz w:val="24"/>
          <w:szCs w:val="24"/>
        </w:rPr>
        <w:t xml:space="preserve">the </w:t>
      </w:r>
      <w:r w:rsidR="00E93FCE">
        <w:rPr>
          <w:rFonts w:ascii="Times New Roman" w:hAnsi="Times New Roman" w:cs="Times New Roman"/>
          <w:sz w:val="24"/>
          <w:szCs w:val="24"/>
        </w:rPr>
        <w:t xml:space="preserve">added </w:t>
      </w:r>
      <w:r w:rsidRPr="00DC773A">
        <w:rPr>
          <w:rFonts w:ascii="Times New Roman" w:hAnsi="Times New Roman" w:cs="Times New Roman"/>
          <w:sz w:val="24"/>
          <w:szCs w:val="24"/>
        </w:rPr>
        <w:t>concept</w:t>
      </w:r>
      <w:r w:rsidR="00E343A4" w:rsidRPr="00DC773A">
        <w:rPr>
          <w:rFonts w:ascii="Times New Roman" w:hAnsi="Times New Roman" w:cs="Times New Roman"/>
          <w:sz w:val="24"/>
          <w:szCs w:val="24"/>
        </w:rPr>
        <w:t xml:space="preserve"> of unintended and unanticipated event</w:t>
      </w:r>
      <w:r w:rsidR="00E93FCE">
        <w:rPr>
          <w:rFonts w:ascii="Times New Roman" w:hAnsi="Times New Roman" w:cs="Times New Roman"/>
          <w:sz w:val="24"/>
          <w:szCs w:val="24"/>
        </w:rPr>
        <w:t>s</w:t>
      </w:r>
      <w:r w:rsidR="00E343A4" w:rsidRPr="00DC773A">
        <w:rPr>
          <w:rFonts w:ascii="Times New Roman" w:hAnsi="Times New Roman" w:cs="Times New Roman"/>
          <w:sz w:val="24"/>
          <w:szCs w:val="24"/>
        </w:rPr>
        <w:t xml:space="preserve"> caused by medical teams and not the patient</w:t>
      </w:r>
      <w:r w:rsidR="00E93FCE">
        <w:rPr>
          <w:rFonts w:ascii="Times New Roman" w:hAnsi="Times New Roman" w:cs="Times New Roman"/>
          <w:sz w:val="24"/>
          <w:szCs w:val="24"/>
        </w:rPr>
        <w:t>’</w:t>
      </w:r>
      <w:r w:rsidR="00E343A4" w:rsidRPr="00DC773A">
        <w:rPr>
          <w:rFonts w:ascii="Times New Roman" w:hAnsi="Times New Roman" w:cs="Times New Roman"/>
          <w:sz w:val="24"/>
          <w:szCs w:val="24"/>
        </w:rPr>
        <w:t>s underlyin</w:t>
      </w:r>
      <w:r w:rsidRPr="00DC773A">
        <w:rPr>
          <w:rFonts w:ascii="Times New Roman" w:hAnsi="Times New Roman" w:cs="Times New Roman"/>
          <w:sz w:val="24"/>
          <w:szCs w:val="24"/>
        </w:rPr>
        <w:t>g conditions.</w:t>
      </w:r>
    </w:p>
    <w:p w:rsidR="00E343A4" w:rsidRPr="00DC773A" w:rsidRDefault="00E93FCE" w:rsidP="00817C73">
      <w:pPr>
        <w:bidi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aim of this</w:t>
      </w:r>
      <w:r w:rsidRPr="00DC773A">
        <w:rPr>
          <w:rFonts w:ascii="Times New Roman" w:hAnsi="Times New Roman" w:cs="Times New Roman"/>
          <w:sz w:val="24"/>
          <w:szCs w:val="24"/>
        </w:rPr>
        <w:t xml:space="preserve"> </w:t>
      </w:r>
      <w:r w:rsidR="00E343A4" w:rsidRPr="00DC773A">
        <w:rPr>
          <w:rFonts w:ascii="Times New Roman" w:hAnsi="Times New Roman" w:cs="Times New Roman"/>
          <w:sz w:val="24"/>
          <w:szCs w:val="24"/>
        </w:rPr>
        <w:t xml:space="preserve">study </w:t>
      </w:r>
      <w:r>
        <w:rPr>
          <w:rFonts w:ascii="Times New Roman" w:hAnsi="Times New Roman" w:cs="Times New Roman"/>
          <w:sz w:val="24"/>
          <w:szCs w:val="24"/>
        </w:rPr>
        <w:t xml:space="preserve">was </w:t>
      </w:r>
      <w:r w:rsidR="00E343A4" w:rsidRPr="00DC773A">
        <w:rPr>
          <w:rFonts w:ascii="Times New Roman" w:hAnsi="Times New Roman" w:cs="Times New Roman"/>
          <w:sz w:val="24"/>
          <w:szCs w:val="24"/>
        </w:rPr>
        <w:t xml:space="preserve">to examine </w:t>
      </w:r>
      <w:r w:rsidR="00BD6666" w:rsidRPr="00DC773A">
        <w:rPr>
          <w:rFonts w:ascii="Times New Roman" w:hAnsi="Times New Roman" w:cs="Times New Roman"/>
          <w:sz w:val="24"/>
          <w:szCs w:val="24"/>
        </w:rPr>
        <w:t>perceptions</w:t>
      </w:r>
      <w:r w:rsidR="00E343A4" w:rsidRPr="00DC773A">
        <w:rPr>
          <w:rFonts w:ascii="Times New Roman" w:hAnsi="Times New Roman" w:cs="Times New Roman"/>
          <w:sz w:val="24"/>
          <w:szCs w:val="24"/>
        </w:rPr>
        <w:t xml:space="preserve"> of </w:t>
      </w:r>
      <w:r>
        <w:rPr>
          <w:rFonts w:ascii="Times New Roman" w:hAnsi="Times New Roman" w:cs="Times New Roman"/>
          <w:sz w:val="24"/>
          <w:szCs w:val="24"/>
        </w:rPr>
        <w:t>o</w:t>
      </w:r>
      <w:r w:rsidR="00A23203" w:rsidRPr="00DC773A">
        <w:rPr>
          <w:rFonts w:ascii="Times New Roman" w:hAnsi="Times New Roman" w:cs="Times New Roman"/>
          <w:sz w:val="24"/>
          <w:szCs w:val="24"/>
        </w:rPr>
        <w:t xml:space="preserve">perating </w:t>
      </w:r>
      <w:r>
        <w:rPr>
          <w:rFonts w:ascii="Times New Roman" w:hAnsi="Times New Roman" w:cs="Times New Roman"/>
          <w:sz w:val="24"/>
          <w:szCs w:val="24"/>
        </w:rPr>
        <w:t>r</w:t>
      </w:r>
      <w:r w:rsidR="00A23203" w:rsidRPr="00DC773A">
        <w:rPr>
          <w:rFonts w:ascii="Times New Roman" w:hAnsi="Times New Roman" w:cs="Times New Roman"/>
          <w:sz w:val="24"/>
          <w:szCs w:val="24"/>
        </w:rPr>
        <w:t>oom (</w:t>
      </w:r>
      <w:r w:rsidR="00E343A4" w:rsidRPr="00DC773A">
        <w:rPr>
          <w:rFonts w:ascii="Times New Roman" w:hAnsi="Times New Roman" w:cs="Times New Roman"/>
          <w:sz w:val="24"/>
          <w:szCs w:val="24"/>
        </w:rPr>
        <w:t>OR</w:t>
      </w:r>
      <w:r w:rsidR="00A23203" w:rsidRPr="00DC773A">
        <w:rPr>
          <w:rFonts w:ascii="Times New Roman" w:hAnsi="Times New Roman" w:cs="Times New Roman"/>
          <w:sz w:val="24"/>
          <w:szCs w:val="24"/>
        </w:rPr>
        <w:t>)</w:t>
      </w:r>
      <w:r w:rsidR="00E343A4" w:rsidRPr="00DC773A">
        <w:rPr>
          <w:rFonts w:ascii="Times New Roman" w:hAnsi="Times New Roman" w:cs="Times New Roman"/>
          <w:sz w:val="24"/>
          <w:szCs w:val="24"/>
        </w:rPr>
        <w:t xml:space="preserve"> clinicians</w:t>
      </w:r>
      <w:r w:rsidR="00DF662E" w:rsidRPr="00DC773A">
        <w:rPr>
          <w:rFonts w:ascii="Times New Roman" w:hAnsi="Times New Roman" w:cs="Times New Roman"/>
          <w:sz w:val="24"/>
          <w:szCs w:val="24"/>
        </w:rPr>
        <w:t xml:space="preserve"> (</w:t>
      </w:r>
      <w:r w:rsidR="00543D07">
        <w:rPr>
          <w:rFonts w:ascii="Times New Roman" w:hAnsi="Times New Roman" w:cs="Times New Roman"/>
          <w:sz w:val="24"/>
          <w:szCs w:val="24"/>
        </w:rPr>
        <w:t>nurses and physicians</w:t>
      </w:r>
      <w:r w:rsidR="00DF662E" w:rsidRPr="00DC773A">
        <w:rPr>
          <w:rFonts w:ascii="Times New Roman" w:hAnsi="Times New Roman" w:cs="Times New Roman"/>
          <w:sz w:val="24"/>
          <w:szCs w:val="24"/>
        </w:rPr>
        <w:t>)</w:t>
      </w:r>
      <w:r w:rsidR="00E343A4" w:rsidRPr="00DC773A">
        <w:rPr>
          <w:rFonts w:ascii="Times New Roman" w:hAnsi="Times New Roman" w:cs="Times New Roman"/>
          <w:sz w:val="24"/>
          <w:szCs w:val="24"/>
        </w:rPr>
        <w:t xml:space="preserve"> and risk managers </w:t>
      </w:r>
      <w:r>
        <w:rPr>
          <w:rFonts w:ascii="Times New Roman" w:hAnsi="Times New Roman" w:cs="Times New Roman"/>
          <w:sz w:val="24"/>
          <w:szCs w:val="24"/>
        </w:rPr>
        <w:t>regarding</w:t>
      </w:r>
      <w:r w:rsidRPr="00DC773A">
        <w:rPr>
          <w:rFonts w:ascii="Times New Roman" w:hAnsi="Times New Roman" w:cs="Times New Roman"/>
          <w:sz w:val="24"/>
          <w:szCs w:val="24"/>
        </w:rPr>
        <w:t xml:space="preserve"> </w:t>
      </w:r>
      <w:r w:rsidR="00E343A4" w:rsidRPr="00DC773A">
        <w:rPr>
          <w:rFonts w:ascii="Times New Roman" w:hAnsi="Times New Roman" w:cs="Times New Roman"/>
          <w:sz w:val="24"/>
          <w:szCs w:val="24"/>
        </w:rPr>
        <w:t xml:space="preserve">the definition of surgical </w:t>
      </w:r>
      <w:r>
        <w:rPr>
          <w:rFonts w:ascii="Times New Roman" w:hAnsi="Times New Roman" w:cs="Times New Roman"/>
          <w:sz w:val="24"/>
          <w:szCs w:val="24"/>
        </w:rPr>
        <w:t>NEs</w:t>
      </w:r>
      <w:r w:rsidR="00E343A4" w:rsidRPr="00DC773A">
        <w:rPr>
          <w:rFonts w:ascii="Times New Roman" w:hAnsi="Times New Roman" w:cs="Times New Roman"/>
          <w:sz w:val="24"/>
          <w:szCs w:val="24"/>
        </w:rPr>
        <w:t xml:space="preserve">. </w:t>
      </w:r>
      <w:r w:rsidR="00AF073F" w:rsidRPr="00DC773A">
        <w:rPr>
          <w:rFonts w:ascii="Times New Roman" w:hAnsi="Times New Roman" w:cs="Times New Roman"/>
          <w:sz w:val="24"/>
          <w:szCs w:val="24"/>
        </w:rPr>
        <w:t>W</w:t>
      </w:r>
      <w:r w:rsidR="00E343A4" w:rsidRPr="00DC773A">
        <w:rPr>
          <w:rFonts w:ascii="Times New Roman" w:hAnsi="Times New Roman" w:cs="Times New Roman"/>
          <w:sz w:val="24"/>
          <w:szCs w:val="24"/>
        </w:rPr>
        <w:t xml:space="preserve">e </w:t>
      </w:r>
      <w:r>
        <w:rPr>
          <w:rFonts w:ascii="Times New Roman" w:hAnsi="Times New Roman" w:cs="Times New Roman"/>
          <w:sz w:val="24"/>
          <w:szCs w:val="24"/>
        </w:rPr>
        <w:t xml:space="preserve">solicited </w:t>
      </w:r>
      <w:r w:rsidRPr="00E50F26">
        <w:rPr>
          <w:rFonts w:ascii="Times New Roman" w:hAnsi="Times New Roman" w:cs="Times New Roman"/>
          <w:sz w:val="24"/>
          <w:szCs w:val="24"/>
        </w:rPr>
        <w:t xml:space="preserve">comprehensive answers regarding </w:t>
      </w:r>
      <w:r w:rsidR="00817C73">
        <w:rPr>
          <w:rFonts w:ascii="Times New Roman" w:hAnsi="Times New Roman" w:cs="Times New Roman"/>
          <w:sz w:val="24"/>
          <w:szCs w:val="24"/>
        </w:rPr>
        <w:t>professionals</w:t>
      </w:r>
      <w:r>
        <w:rPr>
          <w:rFonts w:ascii="Times New Roman" w:hAnsi="Times New Roman" w:cs="Times New Roman"/>
          <w:sz w:val="24"/>
          <w:szCs w:val="24"/>
        </w:rPr>
        <w:t xml:space="preserve">’ </w:t>
      </w:r>
      <w:r w:rsidRPr="00E50F26">
        <w:rPr>
          <w:rFonts w:ascii="Times New Roman" w:hAnsi="Times New Roman" w:cs="Times New Roman"/>
          <w:sz w:val="24"/>
          <w:szCs w:val="24"/>
        </w:rPr>
        <w:t>interpretations of the definition</w:t>
      </w:r>
      <w:r>
        <w:rPr>
          <w:rFonts w:ascii="Times New Roman" w:hAnsi="Times New Roman" w:cs="Times New Roman"/>
          <w:sz w:val="24"/>
          <w:szCs w:val="24"/>
        </w:rPr>
        <w:t xml:space="preserve"> of</w:t>
      </w:r>
      <w:r w:rsidRPr="00E50F26">
        <w:rPr>
          <w:rFonts w:ascii="Times New Roman" w:hAnsi="Times New Roman" w:cs="Times New Roman"/>
          <w:sz w:val="24"/>
          <w:szCs w:val="24"/>
        </w:rPr>
        <w:t xml:space="preserve"> NE</w:t>
      </w:r>
      <w:r>
        <w:rPr>
          <w:rFonts w:ascii="Times New Roman" w:hAnsi="Times New Roman" w:cs="Times New Roman"/>
          <w:sz w:val="24"/>
          <w:szCs w:val="24"/>
        </w:rPr>
        <w:t>s, and</w:t>
      </w:r>
      <w:r w:rsidRPr="00DC773A" w:rsidDel="00E93FCE">
        <w:rPr>
          <w:rFonts w:ascii="Times New Roman" w:hAnsi="Times New Roman" w:cs="Times New Roman"/>
          <w:sz w:val="24"/>
          <w:szCs w:val="24"/>
        </w:rPr>
        <w:t xml:space="preserve"> </w:t>
      </w:r>
      <w:r>
        <w:rPr>
          <w:rFonts w:ascii="Times New Roman" w:hAnsi="Times New Roman" w:cs="Times New Roman"/>
          <w:sz w:val="24"/>
          <w:szCs w:val="24"/>
        </w:rPr>
        <w:t xml:space="preserve">we used </w:t>
      </w:r>
      <w:r w:rsidR="00E343A4" w:rsidRPr="00DC773A">
        <w:rPr>
          <w:rFonts w:ascii="Times New Roman" w:hAnsi="Times New Roman" w:cs="Times New Roman"/>
          <w:sz w:val="24"/>
          <w:szCs w:val="24"/>
        </w:rPr>
        <w:t xml:space="preserve">qualitative </w:t>
      </w:r>
      <w:r>
        <w:rPr>
          <w:rFonts w:ascii="Times New Roman" w:hAnsi="Times New Roman" w:cs="Times New Roman"/>
          <w:sz w:val="24"/>
          <w:szCs w:val="24"/>
        </w:rPr>
        <w:t xml:space="preserve">analysis </w:t>
      </w:r>
      <w:r w:rsidR="00E343A4" w:rsidRPr="00DC773A">
        <w:rPr>
          <w:rFonts w:ascii="Times New Roman" w:hAnsi="Times New Roman" w:cs="Times New Roman"/>
          <w:sz w:val="24"/>
          <w:szCs w:val="24"/>
        </w:rPr>
        <w:t>methods</w:t>
      </w:r>
      <w:r>
        <w:rPr>
          <w:rFonts w:ascii="Times New Roman" w:hAnsi="Times New Roman" w:cs="Times New Roman"/>
          <w:sz w:val="24"/>
          <w:szCs w:val="24"/>
        </w:rPr>
        <w:t xml:space="preserve"> because they </w:t>
      </w:r>
      <w:r w:rsidR="00101906">
        <w:rPr>
          <w:rFonts w:ascii="Times New Roman" w:hAnsi="Times New Roman" w:cs="Times New Roman"/>
          <w:sz w:val="24"/>
          <w:szCs w:val="24"/>
        </w:rPr>
        <w:t>enhance</w:t>
      </w:r>
      <w:r>
        <w:rPr>
          <w:rFonts w:ascii="Times New Roman" w:hAnsi="Times New Roman" w:cs="Times New Roman"/>
          <w:sz w:val="24"/>
          <w:szCs w:val="24"/>
        </w:rPr>
        <w:t xml:space="preserve"> </w:t>
      </w:r>
      <w:r w:rsidR="00E343A4" w:rsidRPr="00DC773A">
        <w:rPr>
          <w:rFonts w:ascii="Times New Roman" w:hAnsi="Times New Roman" w:cs="Times New Roman"/>
          <w:sz w:val="24"/>
          <w:szCs w:val="24"/>
        </w:rPr>
        <w:t xml:space="preserve">the understanding of how and why </w:t>
      </w:r>
      <w:r>
        <w:rPr>
          <w:rFonts w:ascii="Times New Roman" w:hAnsi="Times New Roman" w:cs="Times New Roman"/>
          <w:sz w:val="24"/>
          <w:szCs w:val="24"/>
        </w:rPr>
        <w:t xml:space="preserve">health care professionals </w:t>
      </w:r>
      <w:r w:rsidR="00E343A4" w:rsidRPr="00DC773A">
        <w:rPr>
          <w:rFonts w:ascii="Times New Roman" w:hAnsi="Times New Roman" w:cs="Times New Roman"/>
          <w:sz w:val="24"/>
          <w:szCs w:val="24"/>
        </w:rPr>
        <w:t>behave as they do</w:t>
      </w:r>
      <w:r w:rsidR="00BD6666" w:rsidRPr="00DC773A">
        <w:rPr>
          <w:rFonts w:ascii="Times New Roman" w:hAnsi="Times New Roman" w:cs="Times New Roman"/>
          <w:sz w:val="24"/>
          <w:szCs w:val="24"/>
        </w:rPr>
        <w:t>.</w:t>
      </w:r>
    </w:p>
    <w:p w:rsidR="00E343A4" w:rsidRPr="00DC773A" w:rsidRDefault="00E343A4" w:rsidP="00DF557B">
      <w:pPr>
        <w:bidi w:val="0"/>
        <w:spacing w:after="0" w:line="480" w:lineRule="auto"/>
        <w:rPr>
          <w:rFonts w:ascii="Times New Roman" w:hAnsi="Times New Roman" w:cs="Times New Roman"/>
          <w:sz w:val="24"/>
          <w:szCs w:val="24"/>
          <w:u w:val="single"/>
          <w:rtl/>
        </w:rPr>
      </w:pPr>
      <w:r w:rsidRPr="00DF557B">
        <w:rPr>
          <w:rFonts w:ascii="Times New Roman" w:hAnsi="Times New Roman" w:cs="Times New Roman"/>
          <w:b/>
          <w:bCs/>
          <w:sz w:val="24"/>
          <w:szCs w:val="24"/>
        </w:rPr>
        <w:t>Methods</w:t>
      </w:r>
    </w:p>
    <w:p w:rsidR="00E343A4" w:rsidRPr="00DC773A" w:rsidRDefault="00E343A4" w:rsidP="00DF557B">
      <w:pPr>
        <w:bidi w:val="0"/>
        <w:spacing w:after="0" w:line="480" w:lineRule="auto"/>
        <w:rPr>
          <w:rFonts w:ascii="Times New Roman" w:hAnsi="Times New Roman" w:cs="Times New Roman"/>
          <w:i/>
          <w:iCs/>
          <w:sz w:val="24"/>
          <w:szCs w:val="24"/>
        </w:rPr>
      </w:pPr>
      <w:r w:rsidRPr="00DC773A">
        <w:rPr>
          <w:rFonts w:ascii="Times New Roman" w:hAnsi="Times New Roman" w:cs="Times New Roman"/>
          <w:i/>
          <w:iCs/>
          <w:sz w:val="24"/>
          <w:szCs w:val="24"/>
        </w:rPr>
        <w:t xml:space="preserve">Design, </w:t>
      </w:r>
      <w:r w:rsidR="000E64BB" w:rsidRPr="00DC773A">
        <w:rPr>
          <w:rFonts w:ascii="Times New Roman" w:hAnsi="Times New Roman" w:cs="Times New Roman"/>
          <w:i/>
          <w:iCs/>
          <w:sz w:val="24"/>
          <w:szCs w:val="24"/>
        </w:rPr>
        <w:t>settings, and participants</w:t>
      </w:r>
    </w:p>
    <w:p w:rsidR="00E343A4" w:rsidRPr="00DC773A" w:rsidRDefault="00E93FCE" w:rsidP="00817C73">
      <w:pPr>
        <w:bidi w:val="0"/>
        <w:spacing w:after="0" w:line="480" w:lineRule="auto"/>
        <w:rPr>
          <w:rFonts w:ascii="Times New Roman" w:hAnsi="Times New Roman" w:cs="Times New Roman"/>
          <w:sz w:val="24"/>
          <w:szCs w:val="24"/>
        </w:rPr>
      </w:pPr>
      <w:r>
        <w:rPr>
          <w:rFonts w:ascii="Times New Roman" w:hAnsi="Times New Roman" w:cs="Times New Roman"/>
          <w:sz w:val="24"/>
          <w:szCs w:val="24"/>
        </w:rPr>
        <w:t>S</w:t>
      </w:r>
      <w:r w:rsidR="00E343A4" w:rsidRPr="00DC773A">
        <w:rPr>
          <w:rFonts w:ascii="Times New Roman" w:hAnsi="Times New Roman" w:cs="Times New Roman"/>
          <w:sz w:val="24"/>
          <w:szCs w:val="24"/>
        </w:rPr>
        <w:t>emi</w:t>
      </w:r>
      <w:r w:rsidR="00101906">
        <w:rPr>
          <w:rFonts w:ascii="Times New Roman" w:hAnsi="Times New Roman" w:cs="Times New Roman"/>
          <w:sz w:val="24"/>
          <w:szCs w:val="24"/>
        </w:rPr>
        <w:t>-</w:t>
      </w:r>
      <w:r w:rsidR="00E343A4" w:rsidRPr="00DC773A">
        <w:rPr>
          <w:rFonts w:ascii="Times New Roman" w:hAnsi="Times New Roman" w:cs="Times New Roman"/>
          <w:sz w:val="24"/>
          <w:szCs w:val="24"/>
        </w:rPr>
        <w:t>structured interviews</w:t>
      </w:r>
      <w:r>
        <w:rPr>
          <w:rFonts w:ascii="Times New Roman" w:hAnsi="Times New Roman" w:cs="Times New Roman"/>
          <w:sz w:val="24"/>
          <w:szCs w:val="24"/>
        </w:rPr>
        <w:t xml:space="preserve"> were conducted with study participants </w:t>
      </w:r>
      <w:r w:rsidRPr="00072CBF">
        <w:rPr>
          <w:rFonts w:ascii="Times New Roman" w:hAnsi="Times New Roman" w:cs="Times New Roman"/>
          <w:sz w:val="24"/>
          <w:szCs w:val="24"/>
        </w:rPr>
        <w:t xml:space="preserve">from </w:t>
      </w:r>
      <w:r w:rsidR="002429FD">
        <w:rPr>
          <w:rFonts w:ascii="Times New Roman" w:hAnsi="Times New Roman" w:cs="Times New Roman"/>
          <w:sz w:val="24"/>
          <w:szCs w:val="24"/>
        </w:rPr>
        <w:t xml:space="preserve">Israeli </w:t>
      </w:r>
      <w:r w:rsidRPr="00072CBF">
        <w:rPr>
          <w:rFonts w:ascii="Times New Roman" w:hAnsi="Times New Roman" w:cs="Times New Roman"/>
          <w:sz w:val="24"/>
          <w:szCs w:val="24"/>
        </w:rPr>
        <w:t xml:space="preserve">general hospitals </w:t>
      </w:r>
      <w:r>
        <w:rPr>
          <w:rFonts w:ascii="Times New Roman" w:hAnsi="Times New Roman" w:cs="Times New Roman"/>
          <w:sz w:val="24"/>
          <w:szCs w:val="24"/>
        </w:rPr>
        <w:t>of</w:t>
      </w:r>
      <w:r w:rsidRPr="00072CBF">
        <w:rPr>
          <w:rFonts w:ascii="Times New Roman" w:hAnsi="Times New Roman" w:cs="Times New Roman"/>
          <w:sz w:val="24"/>
          <w:szCs w:val="24"/>
        </w:rPr>
        <w:t xml:space="preserve"> various size</w:t>
      </w:r>
      <w:r>
        <w:rPr>
          <w:rFonts w:ascii="Times New Roman" w:hAnsi="Times New Roman" w:cs="Times New Roman"/>
          <w:sz w:val="24"/>
          <w:szCs w:val="24"/>
        </w:rPr>
        <w:t>s</w:t>
      </w:r>
      <w:r w:rsidRPr="00072CBF">
        <w:rPr>
          <w:rFonts w:ascii="Times New Roman" w:hAnsi="Times New Roman" w:cs="Times New Roman"/>
          <w:sz w:val="24"/>
          <w:szCs w:val="24"/>
        </w:rPr>
        <w:t xml:space="preserve"> and locations</w:t>
      </w:r>
      <w:r w:rsidR="00EE5DA1">
        <w:rPr>
          <w:rFonts w:ascii="Times New Roman" w:hAnsi="Times New Roman" w:cs="Times New Roman"/>
          <w:sz w:val="24"/>
          <w:szCs w:val="24"/>
        </w:rPr>
        <w:t xml:space="preserve"> </w:t>
      </w:r>
      <w:r w:rsidR="00EE5DA1" w:rsidRPr="00EE5DA1">
        <w:rPr>
          <w:rFonts w:ascii="Times New Roman" w:hAnsi="Times New Roman" w:cs="Times New Roman"/>
          <w:color w:val="FF0000"/>
          <w:sz w:val="24"/>
          <w:szCs w:val="24"/>
        </w:rPr>
        <w:t>and from the</w:t>
      </w:r>
      <w:r w:rsidRPr="00EE5DA1">
        <w:rPr>
          <w:rFonts w:ascii="Times New Roman" w:hAnsi="Times New Roman" w:cs="Times New Roman"/>
          <w:color w:val="FF0000"/>
          <w:sz w:val="24"/>
          <w:szCs w:val="24"/>
        </w:rPr>
        <w:t xml:space="preserve"> Israeli Ministry of Health (MOH), </w:t>
      </w:r>
      <w:r w:rsidR="00EE5DA1">
        <w:rPr>
          <w:rFonts w:ascii="Times New Roman" w:hAnsi="Times New Roman" w:cs="Times New Roman"/>
          <w:sz w:val="24"/>
          <w:szCs w:val="24"/>
        </w:rPr>
        <w:t xml:space="preserve">Risk managers from hospitals and MOH were </w:t>
      </w:r>
      <w:r w:rsidR="00EE5DA1" w:rsidRPr="00EE5DA1">
        <w:rPr>
          <w:rFonts w:ascii="Times New Roman" w:hAnsi="Times New Roman" w:cs="Times New Roman"/>
          <w:color w:val="FF0000"/>
          <w:sz w:val="24"/>
          <w:szCs w:val="24"/>
        </w:rPr>
        <w:t xml:space="preserve">assumed to have perceptions of the policy makers. </w:t>
      </w:r>
      <w:r w:rsidR="00EE5DA1">
        <w:rPr>
          <w:rFonts w:ascii="Times New Roman" w:hAnsi="Times New Roman" w:cs="Times New Roman"/>
          <w:sz w:val="24"/>
          <w:szCs w:val="24"/>
        </w:rPr>
        <w:t>(</w:t>
      </w:r>
      <w:r>
        <w:rPr>
          <w:rFonts w:ascii="Times New Roman" w:hAnsi="Times New Roman" w:cs="Times New Roman"/>
          <w:sz w:val="24"/>
          <w:szCs w:val="24"/>
        </w:rPr>
        <w:t xml:space="preserve">who have the </w:t>
      </w:r>
      <w:r w:rsidRPr="00072CBF">
        <w:rPr>
          <w:rFonts w:ascii="Times New Roman" w:hAnsi="Times New Roman" w:cs="Times New Roman"/>
          <w:sz w:val="24"/>
          <w:szCs w:val="24"/>
        </w:rPr>
        <w:t>regulatory role of policy makers</w:t>
      </w:r>
      <w:r w:rsidR="00EE5DA1">
        <w:rPr>
          <w:rFonts w:ascii="Times New Roman" w:hAnsi="Times New Roman" w:cs="Times New Roman"/>
          <w:sz w:val="24"/>
          <w:szCs w:val="24"/>
        </w:rPr>
        <w:t>)</w:t>
      </w:r>
      <w:r w:rsidRPr="00072CBF">
        <w:rPr>
          <w:rFonts w:ascii="Times New Roman" w:hAnsi="Times New Roman" w:cs="Times New Roman"/>
          <w:sz w:val="24"/>
          <w:szCs w:val="24"/>
        </w:rPr>
        <w:t>.</w:t>
      </w:r>
      <w:r w:rsidR="00E343A4" w:rsidRPr="00DC773A">
        <w:rPr>
          <w:rFonts w:ascii="Times New Roman" w:hAnsi="Times New Roman" w:cs="Times New Roman"/>
          <w:sz w:val="24"/>
          <w:szCs w:val="24"/>
        </w:rPr>
        <w:t xml:space="preserve"> </w:t>
      </w:r>
      <w:r>
        <w:rPr>
          <w:rFonts w:ascii="Times New Roman" w:hAnsi="Times New Roman" w:cs="Times New Roman"/>
          <w:sz w:val="24"/>
          <w:szCs w:val="24"/>
        </w:rPr>
        <w:t xml:space="preserve">Some of the participants </w:t>
      </w:r>
      <w:r w:rsidR="00E343A4" w:rsidRPr="00DC773A">
        <w:rPr>
          <w:rFonts w:ascii="Times New Roman" w:hAnsi="Times New Roman" w:cs="Times New Roman"/>
          <w:sz w:val="24"/>
          <w:szCs w:val="24"/>
        </w:rPr>
        <w:t xml:space="preserve">were clinicians </w:t>
      </w:r>
      <w:r w:rsidR="000D34CE">
        <w:rPr>
          <w:rFonts w:ascii="Times New Roman" w:hAnsi="Times New Roman" w:cs="Times New Roman"/>
          <w:sz w:val="24"/>
          <w:szCs w:val="24"/>
        </w:rPr>
        <w:t>who worked</w:t>
      </w:r>
      <w:r w:rsidR="000D34CE" w:rsidRPr="00DC773A">
        <w:rPr>
          <w:rFonts w:ascii="Times New Roman" w:hAnsi="Times New Roman" w:cs="Times New Roman"/>
          <w:sz w:val="24"/>
          <w:szCs w:val="24"/>
        </w:rPr>
        <w:t xml:space="preserve"> </w:t>
      </w:r>
      <w:r w:rsidR="00E343A4" w:rsidRPr="00DC773A">
        <w:rPr>
          <w:rFonts w:ascii="Times New Roman" w:hAnsi="Times New Roman" w:cs="Times New Roman"/>
          <w:sz w:val="24"/>
          <w:szCs w:val="24"/>
        </w:rPr>
        <w:t>in OR</w:t>
      </w:r>
      <w:r w:rsidR="000D34CE">
        <w:rPr>
          <w:rFonts w:ascii="Times New Roman" w:hAnsi="Times New Roman" w:cs="Times New Roman"/>
          <w:sz w:val="24"/>
          <w:szCs w:val="24"/>
        </w:rPr>
        <w:t>s</w:t>
      </w:r>
      <w:r w:rsidR="00E343A4" w:rsidRPr="00DC773A">
        <w:rPr>
          <w:rFonts w:ascii="Times New Roman" w:hAnsi="Times New Roman" w:cs="Times New Roman"/>
          <w:sz w:val="24"/>
          <w:szCs w:val="24"/>
        </w:rPr>
        <w:t xml:space="preserve"> </w:t>
      </w:r>
      <w:r>
        <w:rPr>
          <w:rFonts w:ascii="Times New Roman" w:hAnsi="Times New Roman" w:cs="Times New Roman"/>
          <w:sz w:val="24"/>
          <w:szCs w:val="24"/>
        </w:rPr>
        <w:t>(</w:t>
      </w:r>
      <w:r w:rsidR="00E343A4" w:rsidRPr="00DC773A">
        <w:rPr>
          <w:rFonts w:ascii="Times New Roman" w:hAnsi="Times New Roman" w:cs="Times New Roman"/>
          <w:sz w:val="24"/>
          <w:szCs w:val="24"/>
        </w:rPr>
        <w:t>such as physicians</w:t>
      </w:r>
      <w:r>
        <w:rPr>
          <w:rFonts w:ascii="Times New Roman" w:hAnsi="Times New Roman" w:cs="Times New Roman"/>
          <w:sz w:val="24"/>
          <w:szCs w:val="24"/>
        </w:rPr>
        <w:t>—</w:t>
      </w:r>
      <w:r w:rsidR="00E343A4" w:rsidRPr="00DC773A">
        <w:rPr>
          <w:rFonts w:ascii="Times New Roman" w:hAnsi="Times New Roman" w:cs="Times New Roman"/>
          <w:sz w:val="24"/>
          <w:szCs w:val="24"/>
        </w:rPr>
        <w:t>anesthesiologists and surgeons</w:t>
      </w:r>
      <w:r>
        <w:rPr>
          <w:rFonts w:ascii="Times New Roman" w:hAnsi="Times New Roman" w:cs="Times New Roman"/>
          <w:sz w:val="24"/>
          <w:szCs w:val="24"/>
        </w:rPr>
        <w:t>—</w:t>
      </w:r>
      <w:r w:rsidR="00E343A4" w:rsidRPr="00DC773A">
        <w:rPr>
          <w:rFonts w:ascii="Times New Roman" w:hAnsi="Times New Roman" w:cs="Times New Roman"/>
          <w:sz w:val="24"/>
          <w:szCs w:val="24"/>
        </w:rPr>
        <w:t>and nurses</w:t>
      </w:r>
      <w:r>
        <w:rPr>
          <w:rFonts w:ascii="Times New Roman" w:hAnsi="Times New Roman" w:cs="Times New Roman"/>
          <w:sz w:val="24"/>
          <w:szCs w:val="24"/>
        </w:rPr>
        <w:t>), and some</w:t>
      </w:r>
      <w:r w:rsidR="000D34CE">
        <w:rPr>
          <w:rFonts w:ascii="Times New Roman" w:hAnsi="Times New Roman" w:cs="Times New Roman"/>
          <w:sz w:val="24"/>
          <w:szCs w:val="24"/>
        </w:rPr>
        <w:t xml:space="preserve"> </w:t>
      </w:r>
      <w:r w:rsidR="00E343A4" w:rsidRPr="00DC773A">
        <w:rPr>
          <w:rFonts w:ascii="Times New Roman" w:hAnsi="Times New Roman" w:cs="Times New Roman"/>
          <w:sz w:val="24"/>
          <w:szCs w:val="24"/>
        </w:rPr>
        <w:t xml:space="preserve">were risk managers </w:t>
      </w:r>
      <w:r w:rsidR="004D3374" w:rsidRPr="00DC773A">
        <w:rPr>
          <w:rFonts w:ascii="Times New Roman" w:hAnsi="Times New Roman" w:cs="Times New Roman"/>
          <w:sz w:val="24"/>
          <w:szCs w:val="24"/>
        </w:rPr>
        <w:t>(physician and nurses)</w:t>
      </w:r>
      <w:r w:rsidR="00EE5DA1">
        <w:rPr>
          <w:rFonts w:ascii="Times New Roman" w:hAnsi="Times New Roman" w:cs="Times New Roman"/>
          <w:sz w:val="24"/>
          <w:szCs w:val="24"/>
        </w:rPr>
        <w:t xml:space="preserve"> </w:t>
      </w:r>
      <w:r w:rsidR="00EE5DA1" w:rsidRPr="00EE5DA1">
        <w:rPr>
          <w:rFonts w:ascii="Times New Roman" w:hAnsi="Times New Roman" w:cs="Times New Roman"/>
          <w:color w:val="FF0000"/>
          <w:sz w:val="24"/>
          <w:szCs w:val="24"/>
        </w:rPr>
        <w:t>who performed debriefings on NEs</w:t>
      </w:r>
      <w:r w:rsidR="000D34CE">
        <w:rPr>
          <w:rFonts w:ascii="Times New Roman" w:hAnsi="Times New Roman" w:cs="Times New Roman"/>
          <w:sz w:val="24"/>
          <w:szCs w:val="24"/>
        </w:rPr>
        <w:t>.</w:t>
      </w:r>
      <w:r w:rsidR="004D3374" w:rsidRPr="00DC773A">
        <w:rPr>
          <w:rFonts w:ascii="Times New Roman" w:hAnsi="Times New Roman" w:cs="Times New Roman"/>
          <w:sz w:val="24"/>
          <w:szCs w:val="24"/>
        </w:rPr>
        <w:t xml:space="preserve"> </w:t>
      </w:r>
      <w:r w:rsidR="00E343A4" w:rsidRPr="00DC773A">
        <w:rPr>
          <w:rFonts w:ascii="Times New Roman" w:hAnsi="Times New Roman" w:cs="Times New Roman"/>
          <w:sz w:val="24"/>
          <w:szCs w:val="24"/>
        </w:rPr>
        <w:t>We perform</w:t>
      </w:r>
      <w:r w:rsidR="00A4784A" w:rsidRPr="00DC773A">
        <w:rPr>
          <w:rFonts w:ascii="Times New Roman" w:hAnsi="Times New Roman" w:cs="Times New Roman"/>
          <w:sz w:val="24"/>
          <w:szCs w:val="24"/>
        </w:rPr>
        <w:t>ed</w:t>
      </w:r>
      <w:r w:rsidR="00E343A4" w:rsidRPr="00DC773A">
        <w:rPr>
          <w:rFonts w:ascii="Times New Roman" w:hAnsi="Times New Roman" w:cs="Times New Roman"/>
          <w:sz w:val="24"/>
          <w:szCs w:val="24"/>
        </w:rPr>
        <w:t xml:space="preserve"> a purposive recruitment of participants.</w:t>
      </w:r>
      <w:r w:rsidR="000D34CE">
        <w:rPr>
          <w:rFonts w:ascii="Times New Roman" w:hAnsi="Times New Roman" w:cs="Times New Roman"/>
          <w:sz w:val="24"/>
          <w:szCs w:val="24"/>
          <w:vertAlign w:val="superscript"/>
        </w:rPr>
        <w:t>18</w:t>
      </w:r>
      <w:r w:rsidR="00E343A4" w:rsidRPr="00DC773A">
        <w:rPr>
          <w:rFonts w:ascii="Times New Roman" w:hAnsi="Times New Roman" w:cs="Times New Roman"/>
          <w:sz w:val="24"/>
          <w:szCs w:val="24"/>
        </w:rPr>
        <w:t xml:space="preserve"> The preference was for participants </w:t>
      </w:r>
      <w:r w:rsidR="000D685C" w:rsidRPr="00DC773A">
        <w:rPr>
          <w:rFonts w:ascii="Times New Roman" w:hAnsi="Times New Roman" w:cs="Times New Roman"/>
          <w:sz w:val="24"/>
          <w:szCs w:val="24"/>
        </w:rPr>
        <w:t>with</w:t>
      </w:r>
      <w:r w:rsidR="00923ECE">
        <w:rPr>
          <w:rFonts w:ascii="Times New Roman" w:hAnsi="Times New Roman" w:cs="Times New Roman"/>
          <w:sz w:val="24"/>
          <w:szCs w:val="24"/>
        </w:rPr>
        <w:t xml:space="preserve"> an</w:t>
      </w:r>
      <w:r w:rsidR="000D685C" w:rsidRPr="00DC773A">
        <w:rPr>
          <w:rFonts w:ascii="Times New Roman" w:hAnsi="Times New Roman" w:cs="Times New Roman"/>
          <w:sz w:val="24"/>
          <w:szCs w:val="24"/>
        </w:rPr>
        <w:t xml:space="preserve"> administrative position</w:t>
      </w:r>
      <w:r w:rsidR="00E343A4" w:rsidRPr="00DC773A">
        <w:rPr>
          <w:rFonts w:ascii="Times New Roman" w:hAnsi="Times New Roman" w:cs="Times New Roman"/>
          <w:sz w:val="24"/>
          <w:szCs w:val="24"/>
        </w:rPr>
        <w:t xml:space="preserve"> </w:t>
      </w:r>
      <w:r w:rsidR="00923ECE">
        <w:rPr>
          <w:rFonts w:ascii="Times New Roman" w:hAnsi="Times New Roman" w:cs="Times New Roman"/>
          <w:sz w:val="24"/>
          <w:szCs w:val="24"/>
        </w:rPr>
        <w:t xml:space="preserve">who had </w:t>
      </w:r>
      <w:r w:rsidR="00E343A4" w:rsidRPr="00DC773A">
        <w:rPr>
          <w:rFonts w:ascii="Times New Roman" w:hAnsi="Times New Roman" w:cs="Times New Roman"/>
          <w:sz w:val="24"/>
          <w:szCs w:val="24"/>
        </w:rPr>
        <w:t xml:space="preserve">a systemic view </w:t>
      </w:r>
      <w:r w:rsidR="00923ECE">
        <w:rPr>
          <w:rFonts w:ascii="Times New Roman" w:hAnsi="Times New Roman" w:cs="Times New Roman"/>
          <w:sz w:val="24"/>
          <w:szCs w:val="24"/>
        </w:rPr>
        <w:t xml:space="preserve">of NEs, </w:t>
      </w:r>
      <w:r w:rsidR="00E343A4" w:rsidRPr="00DC773A">
        <w:rPr>
          <w:rFonts w:ascii="Times New Roman" w:hAnsi="Times New Roman" w:cs="Times New Roman"/>
          <w:sz w:val="24"/>
          <w:szCs w:val="24"/>
        </w:rPr>
        <w:t xml:space="preserve">from hospitals </w:t>
      </w:r>
      <w:r w:rsidR="00CA6CD0">
        <w:rPr>
          <w:rFonts w:ascii="Times New Roman" w:hAnsi="Times New Roman" w:cs="Times New Roman"/>
          <w:sz w:val="24"/>
          <w:szCs w:val="24"/>
        </w:rPr>
        <w:t>varying</w:t>
      </w:r>
      <w:r w:rsidR="00E343A4" w:rsidRPr="00DC773A">
        <w:rPr>
          <w:rFonts w:ascii="Times New Roman" w:hAnsi="Times New Roman" w:cs="Times New Roman"/>
          <w:sz w:val="24"/>
          <w:szCs w:val="24"/>
        </w:rPr>
        <w:t xml:space="preserve"> in </w:t>
      </w:r>
      <w:r w:rsidR="00543CA7" w:rsidRPr="00DC773A">
        <w:rPr>
          <w:rFonts w:ascii="Times New Roman" w:hAnsi="Times New Roman" w:cs="Times New Roman"/>
          <w:sz w:val="24"/>
          <w:szCs w:val="24"/>
        </w:rPr>
        <w:t>type</w:t>
      </w:r>
      <w:r w:rsidR="00923ECE">
        <w:rPr>
          <w:rFonts w:ascii="Times New Roman" w:hAnsi="Times New Roman" w:cs="Times New Roman"/>
          <w:sz w:val="24"/>
          <w:szCs w:val="24"/>
        </w:rPr>
        <w:t>,</w:t>
      </w:r>
      <w:r w:rsidR="00543CA7" w:rsidRPr="00DC773A">
        <w:rPr>
          <w:rFonts w:ascii="Times New Roman" w:hAnsi="Times New Roman" w:cs="Times New Roman"/>
          <w:sz w:val="24"/>
          <w:szCs w:val="24"/>
        </w:rPr>
        <w:t xml:space="preserve"> </w:t>
      </w:r>
      <w:r w:rsidR="000D685C" w:rsidRPr="00DC773A">
        <w:rPr>
          <w:rFonts w:ascii="Times New Roman" w:hAnsi="Times New Roman" w:cs="Times New Roman"/>
          <w:sz w:val="24"/>
          <w:szCs w:val="24"/>
        </w:rPr>
        <w:t>size</w:t>
      </w:r>
      <w:r w:rsidR="00923ECE">
        <w:rPr>
          <w:rFonts w:ascii="Times New Roman" w:hAnsi="Times New Roman" w:cs="Times New Roman"/>
          <w:sz w:val="24"/>
          <w:szCs w:val="24"/>
        </w:rPr>
        <w:t>,</w:t>
      </w:r>
      <w:r w:rsidR="00543CA7" w:rsidRPr="00DC773A">
        <w:rPr>
          <w:rFonts w:ascii="Times New Roman" w:hAnsi="Times New Roman" w:cs="Times New Roman"/>
          <w:sz w:val="24"/>
          <w:szCs w:val="24"/>
        </w:rPr>
        <w:t xml:space="preserve"> and</w:t>
      </w:r>
      <w:r w:rsidR="000D685C" w:rsidRPr="00DC773A">
        <w:rPr>
          <w:rFonts w:ascii="Times New Roman" w:hAnsi="Times New Roman" w:cs="Times New Roman"/>
          <w:sz w:val="24"/>
          <w:szCs w:val="24"/>
        </w:rPr>
        <w:t xml:space="preserve"> location.</w:t>
      </w:r>
      <w:r w:rsidR="00A962B8">
        <w:rPr>
          <w:rFonts w:ascii="Times New Roman" w:hAnsi="Times New Roman" w:cs="Times New Roman"/>
          <w:sz w:val="24"/>
          <w:szCs w:val="24"/>
        </w:rPr>
        <w:t xml:space="preserve"> </w:t>
      </w:r>
      <w:r w:rsidR="00A962B8" w:rsidRPr="00072CBF">
        <w:rPr>
          <w:rFonts w:ascii="Times New Roman" w:hAnsi="Times New Roman" w:cs="Times New Roman"/>
          <w:sz w:val="24"/>
          <w:szCs w:val="24"/>
        </w:rPr>
        <w:t>Ethical approval</w:t>
      </w:r>
      <w:r w:rsidR="00B162F9">
        <w:rPr>
          <w:rFonts w:ascii="Times New Roman" w:hAnsi="Times New Roman" w:cs="Times New Roman"/>
          <w:sz w:val="24"/>
          <w:szCs w:val="24"/>
        </w:rPr>
        <w:t xml:space="preserve"> for the study</w:t>
      </w:r>
      <w:r w:rsidR="00A962B8" w:rsidRPr="00072CBF">
        <w:rPr>
          <w:rFonts w:ascii="Times New Roman" w:hAnsi="Times New Roman" w:cs="Times New Roman"/>
          <w:sz w:val="24"/>
          <w:szCs w:val="24"/>
        </w:rPr>
        <w:t xml:space="preserve"> was obtained from the Medical Research </w:t>
      </w:r>
      <w:r w:rsidR="00A962B8" w:rsidRPr="00072CBF">
        <w:rPr>
          <w:rFonts w:ascii="Times New Roman" w:hAnsi="Times New Roman" w:cs="Times New Roman"/>
          <w:sz w:val="24"/>
          <w:szCs w:val="24"/>
        </w:rPr>
        <w:lastRenderedPageBreak/>
        <w:t xml:space="preserve">and Ethical Committee of the </w:t>
      </w:r>
      <w:r w:rsidR="008A27D7">
        <w:rPr>
          <w:rFonts w:ascii="Times New Roman" w:hAnsi="Times New Roman" w:cs="Times New Roman"/>
          <w:sz w:val="24"/>
          <w:szCs w:val="24"/>
        </w:rPr>
        <w:t>MOH</w:t>
      </w:r>
      <w:r w:rsidR="00A962B8" w:rsidRPr="00072CBF">
        <w:rPr>
          <w:rFonts w:ascii="Times New Roman" w:hAnsi="Times New Roman" w:cs="Times New Roman"/>
          <w:sz w:val="24"/>
          <w:szCs w:val="24"/>
        </w:rPr>
        <w:t xml:space="preserve"> (reference number</w:t>
      </w:r>
      <w:r w:rsidR="008A27D7">
        <w:rPr>
          <w:rFonts w:ascii="Times New Roman" w:hAnsi="Times New Roman" w:cs="Times New Roman"/>
          <w:sz w:val="24"/>
          <w:szCs w:val="24"/>
        </w:rPr>
        <w:t>,</w:t>
      </w:r>
      <w:r w:rsidR="00A962B8" w:rsidRPr="00072CBF">
        <w:rPr>
          <w:rFonts w:ascii="Times New Roman" w:hAnsi="Times New Roman" w:cs="Times New Roman"/>
          <w:sz w:val="24"/>
          <w:szCs w:val="24"/>
        </w:rPr>
        <w:t xml:space="preserve"> MOH 032-2019 at 27.12.19).</w:t>
      </w:r>
      <w:r w:rsidR="00A962B8" w:rsidRPr="00A962B8">
        <w:rPr>
          <w:rFonts w:ascii="Times New Roman" w:hAnsi="Times New Roman" w:cs="Times New Roman"/>
          <w:sz w:val="24"/>
          <w:szCs w:val="24"/>
        </w:rPr>
        <w:t xml:space="preserve"> </w:t>
      </w:r>
      <w:r w:rsidR="00B162F9" w:rsidRPr="00072CBF">
        <w:rPr>
          <w:rFonts w:ascii="Times New Roman" w:hAnsi="Times New Roman" w:cs="Times New Roman"/>
          <w:sz w:val="24"/>
          <w:szCs w:val="24"/>
        </w:rPr>
        <w:t xml:space="preserve">Participants provided verbal consent </w:t>
      </w:r>
      <w:r w:rsidR="00B162F9">
        <w:rPr>
          <w:rFonts w:ascii="Times New Roman" w:hAnsi="Times New Roman" w:cs="Times New Roman"/>
          <w:sz w:val="24"/>
          <w:szCs w:val="24"/>
        </w:rPr>
        <w:t xml:space="preserve">to participate </w:t>
      </w:r>
      <w:r w:rsidR="00B162F9" w:rsidRPr="00072CBF">
        <w:rPr>
          <w:rFonts w:ascii="Times New Roman" w:hAnsi="Times New Roman" w:cs="Times New Roman"/>
          <w:sz w:val="24"/>
          <w:szCs w:val="24"/>
        </w:rPr>
        <w:t>and received no compensation for their participation.</w:t>
      </w:r>
      <w:r w:rsidR="00B162F9">
        <w:rPr>
          <w:rFonts w:ascii="Times New Roman" w:hAnsi="Times New Roman" w:cs="Times New Roman"/>
          <w:sz w:val="24"/>
          <w:szCs w:val="24"/>
        </w:rPr>
        <w:t xml:space="preserve"> </w:t>
      </w:r>
      <w:r w:rsidR="00A962B8">
        <w:rPr>
          <w:rFonts w:ascii="Times New Roman" w:hAnsi="Times New Roman" w:cs="Times New Roman"/>
          <w:sz w:val="24"/>
          <w:szCs w:val="24"/>
        </w:rPr>
        <w:t>C</w:t>
      </w:r>
      <w:r w:rsidR="00A962B8" w:rsidRPr="008E4171">
        <w:rPr>
          <w:rFonts w:ascii="Times New Roman" w:hAnsi="Times New Roman" w:cs="Times New Roman"/>
          <w:sz w:val="24"/>
          <w:szCs w:val="24"/>
        </w:rPr>
        <w:t xml:space="preserve">haracteristics of </w:t>
      </w:r>
      <w:r w:rsidR="00A962B8">
        <w:rPr>
          <w:rFonts w:ascii="Times New Roman" w:hAnsi="Times New Roman" w:cs="Times New Roman"/>
          <w:sz w:val="24"/>
          <w:szCs w:val="24"/>
        </w:rPr>
        <w:t xml:space="preserve">the study </w:t>
      </w:r>
      <w:r w:rsidR="00A962B8" w:rsidRPr="008E4171">
        <w:rPr>
          <w:rFonts w:ascii="Times New Roman" w:hAnsi="Times New Roman" w:cs="Times New Roman"/>
          <w:sz w:val="24"/>
          <w:szCs w:val="24"/>
        </w:rPr>
        <w:t>participants</w:t>
      </w:r>
      <w:r w:rsidR="00A962B8">
        <w:rPr>
          <w:rFonts w:ascii="Times New Roman" w:hAnsi="Times New Roman" w:cs="Times New Roman"/>
          <w:sz w:val="24"/>
          <w:szCs w:val="24"/>
        </w:rPr>
        <w:t xml:space="preserve"> are described in Table</w:t>
      </w:r>
      <w:r w:rsidR="00101906">
        <w:rPr>
          <w:rFonts w:ascii="Times New Roman" w:hAnsi="Times New Roman" w:cs="Times New Roman"/>
          <w:sz w:val="24"/>
          <w:szCs w:val="24"/>
        </w:rPr>
        <w:t xml:space="preserve"> 1</w:t>
      </w:r>
      <w:r w:rsidR="00A962B8" w:rsidRPr="008E4171">
        <w:rPr>
          <w:rFonts w:ascii="Times New Roman" w:hAnsi="Times New Roman" w:cs="Times New Roman"/>
          <w:sz w:val="24"/>
          <w:szCs w:val="24"/>
        </w:rPr>
        <w:t>.</w:t>
      </w:r>
    </w:p>
    <w:p w:rsidR="00E343A4" w:rsidRPr="00DC773A" w:rsidRDefault="00E343A4" w:rsidP="00DF557B">
      <w:pPr>
        <w:bidi w:val="0"/>
        <w:spacing w:after="0" w:line="480" w:lineRule="auto"/>
        <w:rPr>
          <w:rFonts w:ascii="Times New Roman" w:hAnsi="Times New Roman" w:cs="Times New Roman"/>
          <w:i/>
          <w:iCs/>
          <w:sz w:val="24"/>
          <w:szCs w:val="24"/>
        </w:rPr>
      </w:pPr>
      <w:r w:rsidRPr="00DC773A">
        <w:rPr>
          <w:rFonts w:ascii="Times New Roman" w:hAnsi="Times New Roman" w:cs="Times New Roman"/>
          <w:i/>
          <w:iCs/>
          <w:sz w:val="24"/>
          <w:szCs w:val="24"/>
        </w:rPr>
        <w:t>Study tool</w:t>
      </w:r>
    </w:p>
    <w:p w:rsidR="00755C12" w:rsidRDefault="005B210D">
      <w:pPr>
        <w:bidi w:val="0"/>
        <w:spacing w:after="0" w:line="480" w:lineRule="auto"/>
        <w:rPr>
          <w:rFonts w:ascii="Times New Roman" w:hAnsi="Times New Roman" w:cs="Times New Roman"/>
          <w:sz w:val="24"/>
          <w:szCs w:val="24"/>
        </w:rPr>
      </w:pPr>
      <w:r w:rsidRPr="00C31241">
        <w:rPr>
          <w:rFonts w:ascii="Times New Roman" w:hAnsi="Times New Roman" w:cs="Times New Roman"/>
          <w:sz w:val="24"/>
          <w:szCs w:val="24"/>
        </w:rPr>
        <w:t xml:space="preserve">A literature search revealed that few studies </w:t>
      </w:r>
      <w:r>
        <w:rPr>
          <w:rFonts w:ascii="Times New Roman" w:hAnsi="Times New Roman" w:cs="Times New Roman"/>
          <w:sz w:val="24"/>
          <w:szCs w:val="24"/>
        </w:rPr>
        <w:t xml:space="preserve">have </w:t>
      </w:r>
      <w:r w:rsidRPr="00C31241">
        <w:rPr>
          <w:rFonts w:ascii="Times New Roman" w:hAnsi="Times New Roman" w:cs="Times New Roman"/>
          <w:sz w:val="24"/>
          <w:szCs w:val="24"/>
        </w:rPr>
        <w:t xml:space="preserve">analyzed aspects of </w:t>
      </w:r>
      <w:r>
        <w:rPr>
          <w:rFonts w:ascii="Times New Roman" w:hAnsi="Times New Roman" w:cs="Times New Roman"/>
          <w:sz w:val="24"/>
          <w:szCs w:val="24"/>
        </w:rPr>
        <w:t xml:space="preserve">the </w:t>
      </w:r>
      <w:r w:rsidRPr="00C31241">
        <w:rPr>
          <w:rFonts w:ascii="Times New Roman" w:hAnsi="Times New Roman" w:cs="Times New Roman"/>
          <w:sz w:val="24"/>
          <w:szCs w:val="24"/>
        </w:rPr>
        <w:t>definition</w:t>
      </w:r>
      <w:r>
        <w:rPr>
          <w:rFonts w:ascii="Times New Roman" w:hAnsi="Times New Roman" w:cs="Times New Roman"/>
          <w:sz w:val="24"/>
          <w:szCs w:val="24"/>
        </w:rPr>
        <w:t xml:space="preserve"> of NEs,</w:t>
      </w:r>
      <w:r w:rsidRPr="00C31241">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C31241">
        <w:rPr>
          <w:rFonts w:ascii="Times New Roman" w:hAnsi="Times New Roman" w:cs="Times New Roman"/>
          <w:sz w:val="24"/>
          <w:szCs w:val="24"/>
        </w:rPr>
        <w:t xml:space="preserve">no studies </w:t>
      </w:r>
      <w:r>
        <w:rPr>
          <w:rFonts w:ascii="Times New Roman" w:hAnsi="Times New Roman" w:cs="Times New Roman"/>
          <w:sz w:val="24"/>
          <w:szCs w:val="24"/>
        </w:rPr>
        <w:t xml:space="preserve">were found that </w:t>
      </w:r>
      <w:r w:rsidRPr="00C31241">
        <w:rPr>
          <w:rFonts w:ascii="Times New Roman" w:hAnsi="Times New Roman" w:cs="Times New Roman"/>
          <w:sz w:val="24"/>
          <w:szCs w:val="24"/>
        </w:rPr>
        <w:t>analyzed those aspects based on clinical profession</w:t>
      </w:r>
      <w:r>
        <w:rPr>
          <w:rFonts w:ascii="Times New Roman" w:hAnsi="Times New Roman" w:cs="Times New Roman"/>
          <w:sz w:val="24"/>
          <w:szCs w:val="24"/>
        </w:rPr>
        <w:t>s</w:t>
      </w:r>
      <w:r w:rsidRPr="00C31241">
        <w:rPr>
          <w:rFonts w:ascii="Times New Roman" w:hAnsi="Times New Roman" w:cs="Times New Roman"/>
          <w:sz w:val="24"/>
          <w:szCs w:val="24"/>
        </w:rPr>
        <w:t xml:space="preserve">. </w:t>
      </w:r>
      <w:r w:rsidR="00E343A4" w:rsidRPr="00DC773A">
        <w:rPr>
          <w:rFonts w:ascii="Times New Roman" w:hAnsi="Times New Roman" w:cs="Times New Roman"/>
          <w:sz w:val="24"/>
          <w:szCs w:val="24"/>
        </w:rPr>
        <w:t>The interview guide was developed based on opinion</w:t>
      </w:r>
      <w:r w:rsidR="00923ECE">
        <w:rPr>
          <w:rFonts w:ascii="Times New Roman" w:hAnsi="Times New Roman" w:cs="Times New Roman"/>
          <w:sz w:val="24"/>
          <w:szCs w:val="24"/>
        </w:rPr>
        <w:t>s</w:t>
      </w:r>
      <w:r w:rsidR="00E343A4" w:rsidRPr="00DC773A">
        <w:rPr>
          <w:rFonts w:ascii="Times New Roman" w:hAnsi="Times New Roman" w:cs="Times New Roman"/>
          <w:sz w:val="24"/>
          <w:szCs w:val="24"/>
        </w:rPr>
        <w:t xml:space="preserve"> </w:t>
      </w:r>
      <w:r w:rsidR="00923ECE">
        <w:rPr>
          <w:rFonts w:ascii="Times New Roman" w:hAnsi="Times New Roman" w:cs="Times New Roman"/>
          <w:sz w:val="24"/>
          <w:szCs w:val="24"/>
        </w:rPr>
        <w:t>of</w:t>
      </w:r>
      <w:r w:rsidR="00E343A4" w:rsidRPr="00DC773A">
        <w:rPr>
          <w:rFonts w:ascii="Times New Roman" w:hAnsi="Times New Roman" w:cs="Times New Roman"/>
          <w:sz w:val="24"/>
          <w:szCs w:val="24"/>
        </w:rPr>
        <w:t xml:space="preserve"> surgery and risk management </w:t>
      </w:r>
      <w:r w:rsidR="00923ECE">
        <w:rPr>
          <w:rFonts w:ascii="Times New Roman" w:hAnsi="Times New Roman" w:cs="Times New Roman"/>
          <w:sz w:val="24"/>
          <w:szCs w:val="24"/>
        </w:rPr>
        <w:t xml:space="preserve">experts </w:t>
      </w:r>
      <w:r w:rsidR="00E406AD" w:rsidRPr="00DC773A">
        <w:rPr>
          <w:rFonts w:ascii="Times New Roman" w:hAnsi="Times New Roman" w:cs="Times New Roman"/>
          <w:sz w:val="24"/>
          <w:szCs w:val="24"/>
        </w:rPr>
        <w:t xml:space="preserve">and </w:t>
      </w:r>
      <w:r w:rsidR="00923ECE">
        <w:rPr>
          <w:rFonts w:ascii="Times New Roman" w:hAnsi="Times New Roman" w:cs="Times New Roman"/>
          <w:sz w:val="24"/>
          <w:szCs w:val="24"/>
        </w:rPr>
        <w:t xml:space="preserve">on </w:t>
      </w:r>
      <w:r w:rsidR="00E406AD" w:rsidRPr="00DC773A">
        <w:rPr>
          <w:rFonts w:ascii="Times New Roman" w:hAnsi="Times New Roman" w:cs="Times New Roman"/>
          <w:sz w:val="24"/>
          <w:szCs w:val="24"/>
        </w:rPr>
        <w:t xml:space="preserve">causes </w:t>
      </w:r>
      <w:r w:rsidR="00923ECE">
        <w:rPr>
          <w:rFonts w:ascii="Times New Roman" w:hAnsi="Times New Roman" w:cs="Times New Roman"/>
          <w:sz w:val="24"/>
          <w:szCs w:val="24"/>
        </w:rPr>
        <w:t xml:space="preserve">of NEs </w:t>
      </w:r>
      <w:r w:rsidR="00E406AD" w:rsidRPr="00DC773A">
        <w:rPr>
          <w:rFonts w:ascii="Times New Roman" w:hAnsi="Times New Roman" w:cs="Times New Roman"/>
          <w:sz w:val="24"/>
          <w:szCs w:val="24"/>
        </w:rPr>
        <w:t>based on literature review</w:t>
      </w:r>
      <w:r w:rsidR="00923ECE">
        <w:rPr>
          <w:rFonts w:ascii="Times New Roman" w:hAnsi="Times New Roman" w:cs="Times New Roman"/>
          <w:sz w:val="24"/>
          <w:szCs w:val="24"/>
        </w:rPr>
        <w:t>.</w:t>
      </w:r>
      <w:r w:rsidR="00923ECE">
        <w:rPr>
          <w:rFonts w:ascii="Times New Roman" w:hAnsi="Times New Roman" w:cs="Times New Roman"/>
          <w:sz w:val="24"/>
          <w:szCs w:val="24"/>
          <w:vertAlign w:val="superscript"/>
        </w:rPr>
        <w:t>19</w:t>
      </w:r>
      <w:r w:rsidR="00E343A4" w:rsidRPr="00DC773A">
        <w:rPr>
          <w:rFonts w:ascii="Times New Roman" w:hAnsi="Times New Roman" w:cs="Times New Roman"/>
          <w:sz w:val="24"/>
          <w:szCs w:val="24"/>
        </w:rPr>
        <w:t xml:space="preserve"> The semi</w:t>
      </w:r>
      <w:r w:rsidR="00101906">
        <w:rPr>
          <w:rFonts w:ascii="Times New Roman" w:hAnsi="Times New Roman" w:cs="Times New Roman"/>
          <w:sz w:val="24"/>
          <w:szCs w:val="24"/>
        </w:rPr>
        <w:t>-</w:t>
      </w:r>
      <w:r w:rsidR="00E343A4" w:rsidRPr="00DC773A">
        <w:rPr>
          <w:rFonts w:ascii="Times New Roman" w:hAnsi="Times New Roman" w:cs="Times New Roman"/>
          <w:sz w:val="24"/>
          <w:szCs w:val="24"/>
        </w:rPr>
        <w:t>structured interview guide (</w:t>
      </w:r>
      <w:r w:rsidR="00ED5B82" w:rsidRPr="00DC773A">
        <w:rPr>
          <w:rFonts w:ascii="Times New Roman" w:hAnsi="Times New Roman" w:cs="Times New Roman"/>
          <w:sz w:val="24"/>
          <w:szCs w:val="24"/>
        </w:rPr>
        <w:t>Appendix</w:t>
      </w:r>
      <w:r w:rsidR="00E343A4" w:rsidRPr="00DC773A">
        <w:rPr>
          <w:rFonts w:ascii="Times New Roman" w:hAnsi="Times New Roman" w:cs="Times New Roman"/>
          <w:sz w:val="24"/>
          <w:szCs w:val="24"/>
        </w:rPr>
        <w:t xml:space="preserve">) evaluated aspects of the definition of perioperative </w:t>
      </w:r>
      <w:r w:rsidR="00592A7C">
        <w:rPr>
          <w:rFonts w:ascii="Times New Roman" w:hAnsi="Times New Roman" w:cs="Times New Roman"/>
          <w:sz w:val="24"/>
          <w:szCs w:val="24"/>
        </w:rPr>
        <w:t>NEs</w:t>
      </w:r>
      <w:r w:rsidR="00E343A4" w:rsidRPr="00DC773A">
        <w:rPr>
          <w:rFonts w:ascii="Times New Roman" w:hAnsi="Times New Roman" w:cs="Times New Roman"/>
          <w:sz w:val="24"/>
          <w:szCs w:val="24"/>
        </w:rPr>
        <w:t xml:space="preserve">. </w:t>
      </w:r>
      <w:r>
        <w:rPr>
          <w:rFonts w:ascii="Times New Roman" w:hAnsi="Times New Roman" w:cs="Times New Roman"/>
          <w:sz w:val="24"/>
          <w:szCs w:val="24"/>
        </w:rPr>
        <w:t>To</w:t>
      </w:r>
      <w:r w:rsidR="00E343A4" w:rsidRPr="00DC773A">
        <w:rPr>
          <w:rFonts w:ascii="Times New Roman" w:hAnsi="Times New Roman" w:cs="Times New Roman"/>
          <w:sz w:val="24"/>
          <w:szCs w:val="24"/>
        </w:rPr>
        <w:t xml:space="preserve"> test the interview guide</w:t>
      </w:r>
      <w:r>
        <w:rPr>
          <w:rFonts w:ascii="Times New Roman" w:hAnsi="Times New Roman" w:cs="Times New Roman"/>
          <w:sz w:val="24"/>
          <w:szCs w:val="24"/>
        </w:rPr>
        <w:t>,</w:t>
      </w:r>
      <w:r w:rsidR="00E343A4" w:rsidRPr="00DC773A">
        <w:rPr>
          <w:rFonts w:ascii="Times New Roman" w:hAnsi="Times New Roman" w:cs="Times New Roman"/>
          <w:sz w:val="24"/>
          <w:szCs w:val="24"/>
        </w:rPr>
        <w:t xml:space="preserve"> </w:t>
      </w:r>
      <w:r w:rsidR="00101906">
        <w:rPr>
          <w:rFonts w:ascii="Times New Roman" w:hAnsi="Times New Roman" w:cs="Times New Roman"/>
          <w:sz w:val="24"/>
          <w:szCs w:val="24"/>
        </w:rPr>
        <w:t>two</w:t>
      </w:r>
      <w:r w:rsidRPr="00DC773A">
        <w:rPr>
          <w:rFonts w:ascii="Times New Roman" w:hAnsi="Times New Roman" w:cs="Times New Roman"/>
          <w:sz w:val="24"/>
          <w:szCs w:val="24"/>
        </w:rPr>
        <w:t xml:space="preserve"> </w:t>
      </w:r>
      <w:r w:rsidR="00E343A4" w:rsidRPr="00DC773A">
        <w:rPr>
          <w:rFonts w:ascii="Times New Roman" w:hAnsi="Times New Roman" w:cs="Times New Roman"/>
          <w:sz w:val="24"/>
          <w:szCs w:val="24"/>
        </w:rPr>
        <w:t xml:space="preserve">pilot interviews were performed with </w:t>
      </w:r>
      <w:r w:rsidR="00101906">
        <w:rPr>
          <w:rFonts w:ascii="Times New Roman" w:hAnsi="Times New Roman" w:cs="Times New Roman"/>
          <w:sz w:val="24"/>
          <w:szCs w:val="24"/>
        </w:rPr>
        <w:t>two</w:t>
      </w:r>
      <w:r w:rsidRPr="00DC773A">
        <w:rPr>
          <w:rFonts w:ascii="Times New Roman" w:hAnsi="Times New Roman" w:cs="Times New Roman"/>
          <w:sz w:val="24"/>
          <w:szCs w:val="24"/>
        </w:rPr>
        <w:t xml:space="preserve"> </w:t>
      </w:r>
      <w:r w:rsidR="00E343A4" w:rsidRPr="00DC773A">
        <w:rPr>
          <w:rFonts w:ascii="Times New Roman" w:hAnsi="Times New Roman" w:cs="Times New Roman"/>
          <w:sz w:val="24"/>
          <w:szCs w:val="24"/>
        </w:rPr>
        <w:t xml:space="preserve">participants. One question was omitted as a result of the pilot interviews. The data from the pilot study </w:t>
      </w:r>
      <w:r>
        <w:rPr>
          <w:rFonts w:ascii="Times New Roman" w:hAnsi="Times New Roman" w:cs="Times New Roman"/>
          <w:sz w:val="24"/>
          <w:szCs w:val="24"/>
        </w:rPr>
        <w:t>were</w:t>
      </w:r>
      <w:r w:rsidRPr="00DC773A">
        <w:rPr>
          <w:rFonts w:ascii="Times New Roman" w:hAnsi="Times New Roman" w:cs="Times New Roman"/>
          <w:sz w:val="24"/>
          <w:szCs w:val="24"/>
        </w:rPr>
        <w:t xml:space="preserve"> </w:t>
      </w:r>
      <w:r w:rsidR="00E343A4" w:rsidRPr="00DC773A">
        <w:rPr>
          <w:rFonts w:ascii="Times New Roman" w:hAnsi="Times New Roman" w:cs="Times New Roman"/>
          <w:sz w:val="24"/>
          <w:szCs w:val="24"/>
        </w:rPr>
        <w:t>added to the final analysis.</w:t>
      </w:r>
    </w:p>
    <w:p w:rsidR="00755C12" w:rsidRDefault="00E343A4">
      <w:pPr>
        <w:bidi w:val="0"/>
        <w:spacing w:after="0" w:line="480" w:lineRule="auto"/>
        <w:rPr>
          <w:rFonts w:ascii="Times New Roman" w:hAnsi="Times New Roman" w:cs="Times New Roman"/>
          <w:i/>
          <w:iCs/>
          <w:sz w:val="24"/>
          <w:szCs w:val="24"/>
        </w:rPr>
      </w:pPr>
      <w:r w:rsidRPr="00DC773A">
        <w:rPr>
          <w:rFonts w:ascii="Times New Roman" w:hAnsi="Times New Roman" w:cs="Times New Roman"/>
          <w:i/>
          <w:iCs/>
          <w:sz w:val="24"/>
          <w:szCs w:val="24"/>
        </w:rPr>
        <w:t>Interview process</w:t>
      </w:r>
    </w:p>
    <w:p w:rsidR="00E343A4" w:rsidRPr="00DC773A" w:rsidRDefault="00E343A4" w:rsidP="002E23B0">
      <w:pPr>
        <w:bidi w:val="0"/>
        <w:spacing w:after="0" w:line="480" w:lineRule="auto"/>
        <w:rPr>
          <w:rFonts w:ascii="Times New Roman" w:hAnsi="Times New Roman" w:cs="Times New Roman"/>
          <w:sz w:val="24"/>
          <w:szCs w:val="24"/>
        </w:rPr>
      </w:pPr>
      <w:r w:rsidRPr="00DC773A">
        <w:rPr>
          <w:rFonts w:ascii="Times New Roman" w:hAnsi="Times New Roman" w:cs="Times New Roman"/>
          <w:sz w:val="24"/>
          <w:szCs w:val="24"/>
        </w:rPr>
        <w:t xml:space="preserve">Interviews were conducted </w:t>
      </w:r>
      <w:r w:rsidR="008A27D7">
        <w:rPr>
          <w:rFonts w:ascii="Times New Roman" w:hAnsi="Times New Roman" w:cs="Times New Roman"/>
          <w:sz w:val="24"/>
          <w:szCs w:val="24"/>
        </w:rPr>
        <w:t xml:space="preserve">from </w:t>
      </w:r>
      <w:r w:rsidRPr="00DC773A">
        <w:rPr>
          <w:rFonts w:ascii="Times New Roman" w:hAnsi="Times New Roman" w:cs="Times New Roman"/>
          <w:sz w:val="24"/>
          <w:szCs w:val="24"/>
        </w:rPr>
        <w:t xml:space="preserve">September </w:t>
      </w:r>
      <w:r w:rsidR="008A27D7">
        <w:rPr>
          <w:rFonts w:ascii="Times New Roman" w:hAnsi="Times New Roman" w:cs="Times New Roman"/>
          <w:sz w:val="24"/>
          <w:szCs w:val="24"/>
        </w:rPr>
        <w:t>to</w:t>
      </w:r>
      <w:r w:rsidR="005B210D" w:rsidRPr="00DC773A">
        <w:rPr>
          <w:rFonts w:ascii="Times New Roman" w:hAnsi="Times New Roman" w:cs="Times New Roman"/>
          <w:sz w:val="24"/>
          <w:szCs w:val="24"/>
        </w:rPr>
        <w:t xml:space="preserve"> </w:t>
      </w:r>
      <w:r w:rsidRPr="00DC773A">
        <w:rPr>
          <w:rFonts w:ascii="Times New Roman" w:hAnsi="Times New Roman" w:cs="Times New Roman"/>
          <w:sz w:val="24"/>
          <w:szCs w:val="24"/>
        </w:rPr>
        <w:t>December 2019 by a single team member (DA). The interviews were recorded</w:t>
      </w:r>
      <w:r w:rsidR="00F47B5B" w:rsidRPr="00DC773A">
        <w:rPr>
          <w:rFonts w:ascii="Times New Roman" w:hAnsi="Times New Roman" w:cs="Times New Roman"/>
          <w:sz w:val="24"/>
          <w:szCs w:val="24"/>
        </w:rPr>
        <w:t xml:space="preserve"> and </w:t>
      </w:r>
      <w:r w:rsidRPr="00DC773A">
        <w:rPr>
          <w:rFonts w:ascii="Times New Roman" w:hAnsi="Times New Roman" w:cs="Times New Roman"/>
          <w:sz w:val="24"/>
          <w:szCs w:val="24"/>
        </w:rPr>
        <w:t xml:space="preserve">transcribed </w:t>
      </w:r>
      <w:r w:rsidR="00F47B5B" w:rsidRPr="00DC773A">
        <w:rPr>
          <w:rFonts w:ascii="Times New Roman" w:hAnsi="Times New Roman" w:cs="Times New Roman"/>
          <w:sz w:val="24"/>
          <w:szCs w:val="24"/>
        </w:rPr>
        <w:t>verbatim</w:t>
      </w:r>
      <w:r w:rsidRPr="00DC773A">
        <w:rPr>
          <w:rFonts w:ascii="Times New Roman" w:hAnsi="Times New Roman" w:cs="Times New Roman"/>
          <w:sz w:val="24"/>
          <w:szCs w:val="24"/>
        </w:rPr>
        <w:t>. All names of participants were changed to pseudonyms. The interviews were conducted in person at the participants</w:t>
      </w:r>
      <w:r w:rsidR="005B210D">
        <w:rPr>
          <w:rFonts w:ascii="Times New Roman" w:hAnsi="Times New Roman" w:cs="Times New Roman"/>
          <w:sz w:val="24"/>
          <w:szCs w:val="24"/>
        </w:rPr>
        <w:t>’</w:t>
      </w:r>
      <w:r w:rsidRPr="00DC773A">
        <w:rPr>
          <w:rFonts w:ascii="Times New Roman" w:hAnsi="Times New Roman" w:cs="Times New Roman"/>
          <w:sz w:val="24"/>
          <w:szCs w:val="24"/>
        </w:rPr>
        <w:t xml:space="preserve"> offices and lasted</w:t>
      </w:r>
      <w:r w:rsidR="005B210D">
        <w:rPr>
          <w:rFonts w:ascii="Times New Roman" w:hAnsi="Times New Roman" w:cs="Times New Roman"/>
          <w:sz w:val="24"/>
          <w:szCs w:val="24"/>
        </w:rPr>
        <w:t>,</w:t>
      </w:r>
      <w:r w:rsidRPr="00DC773A">
        <w:rPr>
          <w:rFonts w:ascii="Times New Roman" w:hAnsi="Times New Roman" w:cs="Times New Roman"/>
          <w:sz w:val="24"/>
          <w:szCs w:val="24"/>
        </w:rPr>
        <w:t xml:space="preserve"> on average</w:t>
      </w:r>
      <w:r w:rsidR="005B210D">
        <w:rPr>
          <w:rFonts w:ascii="Times New Roman" w:hAnsi="Times New Roman" w:cs="Times New Roman"/>
          <w:sz w:val="24"/>
          <w:szCs w:val="24"/>
        </w:rPr>
        <w:t>,</w:t>
      </w:r>
      <w:r w:rsidRPr="00DC773A">
        <w:rPr>
          <w:rFonts w:ascii="Times New Roman" w:hAnsi="Times New Roman" w:cs="Times New Roman"/>
          <w:sz w:val="24"/>
          <w:szCs w:val="24"/>
        </w:rPr>
        <w:t xml:space="preserve"> 20 minutes each. Field notes were taken during and </w:t>
      </w:r>
      <w:r w:rsidR="00117CEF">
        <w:rPr>
          <w:rFonts w:ascii="Times New Roman" w:hAnsi="Times New Roman" w:cs="Times New Roman"/>
          <w:sz w:val="24"/>
          <w:szCs w:val="24"/>
        </w:rPr>
        <w:t>immediately</w:t>
      </w:r>
      <w:r w:rsidRPr="00DC773A">
        <w:rPr>
          <w:rFonts w:ascii="Times New Roman" w:hAnsi="Times New Roman" w:cs="Times New Roman"/>
          <w:sz w:val="24"/>
          <w:szCs w:val="24"/>
        </w:rPr>
        <w:t xml:space="preserve"> after each interview and described the participants</w:t>
      </w:r>
      <w:r w:rsidR="005B210D">
        <w:rPr>
          <w:rFonts w:ascii="Times New Roman" w:hAnsi="Times New Roman" w:cs="Times New Roman"/>
          <w:sz w:val="24"/>
          <w:szCs w:val="24"/>
        </w:rPr>
        <w:t xml:space="preserve">’ familiarity with </w:t>
      </w:r>
      <w:r w:rsidRPr="00DC773A">
        <w:rPr>
          <w:rFonts w:ascii="Times New Roman" w:hAnsi="Times New Roman" w:cs="Times New Roman"/>
          <w:sz w:val="24"/>
          <w:szCs w:val="24"/>
        </w:rPr>
        <w:t>components of</w:t>
      </w:r>
      <w:r w:rsidR="005B210D">
        <w:rPr>
          <w:rFonts w:ascii="Times New Roman" w:hAnsi="Times New Roman" w:cs="Times New Roman"/>
          <w:sz w:val="24"/>
          <w:szCs w:val="24"/>
        </w:rPr>
        <w:t xml:space="preserve"> the</w:t>
      </w:r>
      <w:r w:rsidRPr="00DC773A">
        <w:rPr>
          <w:rFonts w:ascii="Times New Roman" w:hAnsi="Times New Roman" w:cs="Times New Roman"/>
          <w:sz w:val="24"/>
          <w:szCs w:val="24"/>
        </w:rPr>
        <w:t xml:space="preserve"> </w:t>
      </w:r>
      <w:r w:rsidR="005B210D">
        <w:rPr>
          <w:rFonts w:ascii="Times New Roman" w:hAnsi="Times New Roman" w:cs="Times New Roman"/>
          <w:sz w:val="24"/>
          <w:szCs w:val="24"/>
        </w:rPr>
        <w:t xml:space="preserve">NE </w:t>
      </w:r>
      <w:r w:rsidRPr="00DC773A">
        <w:rPr>
          <w:rFonts w:ascii="Times New Roman" w:hAnsi="Times New Roman" w:cs="Times New Roman"/>
          <w:sz w:val="24"/>
          <w:szCs w:val="24"/>
        </w:rPr>
        <w:t xml:space="preserve">definition and </w:t>
      </w:r>
      <w:r w:rsidR="005B210D">
        <w:rPr>
          <w:rFonts w:ascii="Times New Roman" w:hAnsi="Times New Roman" w:cs="Times New Roman"/>
          <w:sz w:val="24"/>
          <w:szCs w:val="24"/>
        </w:rPr>
        <w:t xml:space="preserve">any </w:t>
      </w:r>
      <w:r w:rsidR="002D7B0B" w:rsidRPr="00DC773A">
        <w:rPr>
          <w:rFonts w:ascii="Times New Roman" w:hAnsi="Times New Roman" w:cs="Times New Roman"/>
          <w:sz w:val="24"/>
          <w:szCs w:val="24"/>
        </w:rPr>
        <w:t>nonverbal</w:t>
      </w:r>
      <w:r w:rsidRPr="00DC773A">
        <w:rPr>
          <w:rFonts w:ascii="Times New Roman" w:hAnsi="Times New Roman" w:cs="Times New Roman"/>
          <w:sz w:val="24"/>
          <w:szCs w:val="24"/>
        </w:rPr>
        <w:t xml:space="preserve"> reaction</w:t>
      </w:r>
      <w:r w:rsidR="005B210D">
        <w:rPr>
          <w:rFonts w:ascii="Times New Roman" w:hAnsi="Times New Roman" w:cs="Times New Roman"/>
          <w:sz w:val="24"/>
          <w:szCs w:val="24"/>
        </w:rPr>
        <w:t>s</w:t>
      </w:r>
      <w:r w:rsidR="00101906">
        <w:rPr>
          <w:rFonts w:ascii="Times New Roman" w:hAnsi="Times New Roman" w:cs="Times New Roman"/>
          <w:sz w:val="24"/>
          <w:szCs w:val="24"/>
        </w:rPr>
        <w:t>,</w:t>
      </w:r>
      <w:r w:rsidRPr="00DC773A">
        <w:rPr>
          <w:rFonts w:ascii="Times New Roman" w:hAnsi="Times New Roman" w:cs="Times New Roman"/>
          <w:sz w:val="24"/>
          <w:szCs w:val="24"/>
        </w:rPr>
        <w:t xml:space="preserve"> such as anger or discomfort.</w:t>
      </w:r>
    </w:p>
    <w:p w:rsidR="00E343A4" w:rsidRPr="00DC773A" w:rsidRDefault="00E343A4" w:rsidP="0098191C">
      <w:pPr>
        <w:bidi w:val="0"/>
        <w:spacing w:after="0" w:line="480" w:lineRule="auto"/>
        <w:rPr>
          <w:rFonts w:ascii="Times New Roman" w:hAnsi="Times New Roman" w:cs="Times New Roman"/>
          <w:i/>
          <w:iCs/>
          <w:sz w:val="24"/>
          <w:szCs w:val="24"/>
        </w:rPr>
      </w:pPr>
      <w:r w:rsidRPr="00DC773A">
        <w:rPr>
          <w:rFonts w:ascii="Times New Roman" w:hAnsi="Times New Roman" w:cs="Times New Roman"/>
          <w:i/>
          <w:iCs/>
          <w:sz w:val="24"/>
          <w:szCs w:val="24"/>
        </w:rPr>
        <w:t>Data analysis</w:t>
      </w:r>
    </w:p>
    <w:p w:rsidR="00E343A4" w:rsidRPr="00DC773A" w:rsidRDefault="00FD7D89" w:rsidP="00CD3A37">
      <w:pPr>
        <w:bidi w:val="0"/>
        <w:spacing w:after="0" w:line="480" w:lineRule="auto"/>
        <w:rPr>
          <w:rFonts w:ascii="Times New Roman" w:hAnsi="Times New Roman" w:cs="Times New Roman"/>
          <w:sz w:val="24"/>
          <w:szCs w:val="24"/>
          <w:rtl/>
        </w:rPr>
      </w:pPr>
      <w:r w:rsidRPr="00DC773A">
        <w:rPr>
          <w:rFonts w:ascii="Times New Roman" w:hAnsi="Times New Roman" w:cs="Times New Roman"/>
          <w:sz w:val="24"/>
          <w:szCs w:val="24"/>
        </w:rPr>
        <w:t xml:space="preserve">The researchers entered information </w:t>
      </w:r>
      <w:r w:rsidR="005B210D" w:rsidRPr="008667D4">
        <w:rPr>
          <w:rFonts w:ascii="Times New Roman" w:hAnsi="Times New Roman" w:cs="Times New Roman"/>
          <w:sz w:val="24"/>
          <w:szCs w:val="24"/>
        </w:rPr>
        <w:t>manually</w:t>
      </w:r>
      <w:r w:rsidR="005B210D" w:rsidRPr="00DC773A">
        <w:rPr>
          <w:rFonts w:ascii="Times New Roman" w:hAnsi="Times New Roman" w:cs="Times New Roman"/>
          <w:sz w:val="24"/>
          <w:szCs w:val="24"/>
        </w:rPr>
        <w:t xml:space="preserve"> </w:t>
      </w:r>
      <w:r w:rsidRPr="00DC773A">
        <w:rPr>
          <w:rFonts w:ascii="Times New Roman" w:hAnsi="Times New Roman" w:cs="Times New Roman"/>
          <w:sz w:val="24"/>
          <w:szCs w:val="24"/>
        </w:rPr>
        <w:t xml:space="preserve">from the transcripts into </w:t>
      </w:r>
      <w:r w:rsidR="005B210D">
        <w:rPr>
          <w:rFonts w:ascii="Times New Roman" w:hAnsi="Times New Roman" w:cs="Times New Roman"/>
          <w:sz w:val="24"/>
          <w:szCs w:val="24"/>
        </w:rPr>
        <w:t xml:space="preserve">Microsoft </w:t>
      </w:r>
      <w:r w:rsidRPr="00DC773A">
        <w:rPr>
          <w:rFonts w:ascii="Times New Roman" w:hAnsi="Times New Roman" w:cs="Times New Roman"/>
          <w:sz w:val="24"/>
          <w:szCs w:val="24"/>
        </w:rPr>
        <w:t>Excel</w:t>
      </w:r>
      <w:r w:rsidR="005B210D">
        <w:rPr>
          <w:rFonts w:ascii="Times New Roman" w:hAnsi="Times New Roman" w:cs="Times New Roman"/>
          <w:sz w:val="24"/>
          <w:szCs w:val="24"/>
        </w:rPr>
        <w:t>,</w:t>
      </w:r>
      <w:r w:rsidRPr="00DC773A">
        <w:rPr>
          <w:rFonts w:ascii="Times New Roman" w:hAnsi="Times New Roman" w:cs="Times New Roman"/>
          <w:sz w:val="24"/>
          <w:szCs w:val="24"/>
        </w:rPr>
        <w:t xml:space="preserve"> version 16.0</w:t>
      </w:r>
      <w:r w:rsidR="005B210D">
        <w:rPr>
          <w:rFonts w:ascii="Times New Roman" w:hAnsi="Times New Roman" w:cs="Times New Roman"/>
          <w:sz w:val="24"/>
          <w:szCs w:val="24"/>
        </w:rPr>
        <w:t xml:space="preserve"> (</w:t>
      </w:r>
      <w:r w:rsidRPr="00DC773A">
        <w:rPr>
          <w:rFonts w:ascii="Times New Roman" w:hAnsi="Times New Roman" w:cs="Times New Roman"/>
          <w:sz w:val="24"/>
          <w:szCs w:val="24"/>
        </w:rPr>
        <w:t>Microsoft Corp</w:t>
      </w:r>
      <w:r w:rsidR="005B210D">
        <w:rPr>
          <w:rFonts w:ascii="Times New Roman" w:hAnsi="Times New Roman" w:cs="Times New Roman"/>
          <w:sz w:val="24"/>
          <w:szCs w:val="24"/>
        </w:rPr>
        <w:t>oration</w:t>
      </w:r>
      <w:r w:rsidRPr="00DC773A">
        <w:rPr>
          <w:rFonts w:ascii="Times New Roman" w:hAnsi="Times New Roman" w:cs="Times New Roman"/>
          <w:sz w:val="24"/>
          <w:szCs w:val="24"/>
        </w:rPr>
        <w:t>)</w:t>
      </w:r>
      <w:r w:rsidR="005B210D">
        <w:rPr>
          <w:rFonts w:ascii="Times New Roman" w:hAnsi="Times New Roman" w:cs="Times New Roman"/>
          <w:sz w:val="24"/>
          <w:szCs w:val="24"/>
        </w:rPr>
        <w:t>,</w:t>
      </w:r>
      <w:r w:rsidR="00E343A4" w:rsidRPr="00DC773A">
        <w:rPr>
          <w:rFonts w:ascii="Times New Roman" w:hAnsi="Times New Roman" w:cs="Times New Roman"/>
          <w:sz w:val="24"/>
          <w:szCs w:val="24"/>
        </w:rPr>
        <w:t xml:space="preserve"> </w:t>
      </w:r>
      <w:r w:rsidR="005B210D">
        <w:rPr>
          <w:rFonts w:ascii="Times New Roman" w:hAnsi="Times New Roman" w:cs="Times New Roman"/>
          <w:sz w:val="24"/>
          <w:szCs w:val="24"/>
        </w:rPr>
        <w:t>u</w:t>
      </w:r>
      <w:r w:rsidR="00E343A4" w:rsidRPr="00DC773A">
        <w:rPr>
          <w:rFonts w:ascii="Times New Roman" w:hAnsi="Times New Roman" w:cs="Times New Roman"/>
          <w:sz w:val="24"/>
          <w:szCs w:val="24"/>
        </w:rPr>
        <w:t xml:space="preserve">sing the </w:t>
      </w:r>
      <w:r w:rsidR="005B210D">
        <w:rPr>
          <w:rFonts w:ascii="Times New Roman" w:hAnsi="Times New Roman" w:cs="Times New Roman"/>
          <w:sz w:val="24"/>
          <w:szCs w:val="24"/>
        </w:rPr>
        <w:t>6-</w:t>
      </w:r>
      <w:r w:rsidR="00E343A4" w:rsidRPr="00DC773A">
        <w:rPr>
          <w:rFonts w:ascii="Times New Roman" w:hAnsi="Times New Roman" w:cs="Times New Roman"/>
          <w:sz w:val="24"/>
          <w:szCs w:val="24"/>
        </w:rPr>
        <w:t xml:space="preserve">phase inductive </w:t>
      </w:r>
      <w:r w:rsidR="00E343A4" w:rsidRPr="00DC773A">
        <w:rPr>
          <w:rFonts w:ascii="Times New Roman" w:hAnsi="Times New Roman" w:cs="Times New Roman"/>
          <w:sz w:val="24"/>
          <w:szCs w:val="24"/>
          <w:lang w:val="en"/>
        </w:rPr>
        <w:t>thematic analysis</w:t>
      </w:r>
      <w:r w:rsidR="00E343A4" w:rsidRPr="00DC773A">
        <w:rPr>
          <w:rFonts w:ascii="Times New Roman" w:hAnsi="Times New Roman" w:cs="Times New Roman"/>
          <w:sz w:val="24"/>
          <w:szCs w:val="24"/>
        </w:rPr>
        <w:t xml:space="preserve"> approach as described by Braun and Clarke</w:t>
      </w:r>
      <w:r w:rsidR="005B210D">
        <w:rPr>
          <w:rFonts w:ascii="Times New Roman" w:hAnsi="Times New Roman" w:cs="Times New Roman"/>
          <w:sz w:val="24"/>
          <w:szCs w:val="24"/>
          <w:vertAlign w:val="superscript"/>
        </w:rPr>
        <w:t>20</w:t>
      </w:r>
      <w:r w:rsidR="00A6177A" w:rsidRPr="00DC773A">
        <w:rPr>
          <w:rFonts w:ascii="Times New Roman" w:hAnsi="Times New Roman" w:cs="Times New Roman"/>
          <w:sz w:val="24"/>
          <w:szCs w:val="24"/>
        </w:rPr>
        <w:t xml:space="preserve">: </w:t>
      </w:r>
      <w:r w:rsidR="005B210D">
        <w:rPr>
          <w:rFonts w:ascii="Times New Roman" w:hAnsi="Times New Roman" w:cs="Times New Roman"/>
          <w:sz w:val="24"/>
          <w:szCs w:val="24"/>
        </w:rPr>
        <w:t>(</w:t>
      </w:r>
      <w:r w:rsidR="00A6177A" w:rsidRPr="00DC773A">
        <w:rPr>
          <w:rFonts w:ascii="Times New Roman" w:hAnsi="Times New Roman" w:cs="Times New Roman"/>
          <w:sz w:val="24"/>
          <w:szCs w:val="24"/>
        </w:rPr>
        <w:t>1) familiariz</w:t>
      </w:r>
      <w:r w:rsidR="005B210D">
        <w:rPr>
          <w:rFonts w:ascii="Times New Roman" w:hAnsi="Times New Roman" w:cs="Times New Roman"/>
          <w:sz w:val="24"/>
          <w:szCs w:val="24"/>
        </w:rPr>
        <w:t>ation</w:t>
      </w:r>
      <w:r w:rsidR="00A6177A" w:rsidRPr="00DC773A">
        <w:rPr>
          <w:rFonts w:ascii="Times New Roman" w:hAnsi="Times New Roman" w:cs="Times New Roman"/>
          <w:sz w:val="24"/>
          <w:szCs w:val="24"/>
        </w:rPr>
        <w:t xml:space="preserve"> with the data</w:t>
      </w:r>
      <w:r w:rsidR="00E343A4" w:rsidRPr="00DC773A">
        <w:rPr>
          <w:rFonts w:ascii="Times New Roman" w:hAnsi="Times New Roman" w:cs="Times New Roman"/>
          <w:sz w:val="24"/>
          <w:szCs w:val="24"/>
        </w:rPr>
        <w:t>,</w:t>
      </w:r>
      <w:r w:rsidR="00A6177A" w:rsidRPr="00DC773A">
        <w:rPr>
          <w:rFonts w:ascii="Times New Roman" w:hAnsi="Times New Roman" w:cs="Times New Roman"/>
          <w:sz w:val="24"/>
          <w:szCs w:val="24"/>
        </w:rPr>
        <w:t xml:space="preserve"> </w:t>
      </w:r>
      <w:r w:rsidR="005B210D">
        <w:rPr>
          <w:rFonts w:ascii="Times New Roman" w:hAnsi="Times New Roman" w:cs="Times New Roman"/>
          <w:sz w:val="24"/>
          <w:szCs w:val="24"/>
        </w:rPr>
        <w:t>(</w:t>
      </w:r>
      <w:r w:rsidR="00A6177A" w:rsidRPr="00DC773A">
        <w:rPr>
          <w:rFonts w:ascii="Times New Roman" w:hAnsi="Times New Roman" w:cs="Times New Roman"/>
          <w:sz w:val="24"/>
          <w:szCs w:val="24"/>
        </w:rPr>
        <w:t xml:space="preserve">2) generating initial codes, </w:t>
      </w:r>
      <w:r w:rsidR="005B210D">
        <w:rPr>
          <w:rFonts w:ascii="Times New Roman" w:hAnsi="Times New Roman" w:cs="Times New Roman"/>
          <w:sz w:val="24"/>
          <w:szCs w:val="24"/>
        </w:rPr>
        <w:t>(</w:t>
      </w:r>
      <w:r w:rsidR="00A6177A" w:rsidRPr="00DC773A">
        <w:rPr>
          <w:rFonts w:ascii="Times New Roman" w:hAnsi="Times New Roman" w:cs="Times New Roman"/>
          <w:sz w:val="24"/>
          <w:szCs w:val="24"/>
        </w:rPr>
        <w:t xml:space="preserve">3) searching for themes, </w:t>
      </w:r>
      <w:r w:rsidR="005B210D">
        <w:rPr>
          <w:rFonts w:ascii="Times New Roman" w:hAnsi="Times New Roman" w:cs="Times New Roman"/>
          <w:sz w:val="24"/>
          <w:szCs w:val="24"/>
        </w:rPr>
        <w:t>(</w:t>
      </w:r>
      <w:r w:rsidR="00A6177A" w:rsidRPr="00DC773A">
        <w:rPr>
          <w:rFonts w:ascii="Times New Roman" w:hAnsi="Times New Roman" w:cs="Times New Roman"/>
          <w:sz w:val="24"/>
          <w:szCs w:val="24"/>
        </w:rPr>
        <w:t xml:space="preserve">4) reviewing themes, </w:t>
      </w:r>
      <w:r w:rsidR="005B210D">
        <w:rPr>
          <w:rFonts w:ascii="Times New Roman" w:hAnsi="Times New Roman" w:cs="Times New Roman"/>
          <w:sz w:val="24"/>
          <w:szCs w:val="24"/>
        </w:rPr>
        <w:t>(</w:t>
      </w:r>
      <w:r w:rsidR="00A6177A" w:rsidRPr="00DC773A">
        <w:rPr>
          <w:rFonts w:ascii="Times New Roman" w:hAnsi="Times New Roman" w:cs="Times New Roman"/>
          <w:sz w:val="24"/>
          <w:szCs w:val="24"/>
        </w:rPr>
        <w:t xml:space="preserve">5) defining and naming themes, and </w:t>
      </w:r>
      <w:r w:rsidR="005B210D">
        <w:rPr>
          <w:rFonts w:ascii="Times New Roman" w:hAnsi="Times New Roman" w:cs="Times New Roman"/>
          <w:sz w:val="24"/>
          <w:szCs w:val="24"/>
        </w:rPr>
        <w:t>(</w:t>
      </w:r>
      <w:r w:rsidR="00A6177A" w:rsidRPr="00DC773A">
        <w:rPr>
          <w:rFonts w:ascii="Times New Roman" w:hAnsi="Times New Roman" w:cs="Times New Roman"/>
          <w:sz w:val="24"/>
          <w:szCs w:val="24"/>
        </w:rPr>
        <w:t>6) producing the report. T</w:t>
      </w:r>
      <w:r w:rsidR="00E343A4" w:rsidRPr="00DC773A">
        <w:rPr>
          <w:rFonts w:ascii="Times New Roman" w:hAnsi="Times New Roman" w:cs="Times New Roman"/>
          <w:sz w:val="24"/>
          <w:szCs w:val="24"/>
        </w:rPr>
        <w:t xml:space="preserve">wo investigators (DA, AF) </w:t>
      </w:r>
      <w:r w:rsidR="00940990" w:rsidRPr="00DC773A">
        <w:rPr>
          <w:rFonts w:ascii="Times New Roman" w:hAnsi="Times New Roman" w:cs="Times New Roman"/>
          <w:sz w:val="24"/>
          <w:szCs w:val="24"/>
        </w:rPr>
        <w:t xml:space="preserve">read and reread the entire data set and </w:t>
      </w:r>
      <w:r w:rsidR="00E343A4" w:rsidRPr="00DC773A">
        <w:rPr>
          <w:rFonts w:ascii="Times New Roman" w:hAnsi="Times New Roman" w:cs="Times New Roman"/>
          <w:sz w:val="24"/>
          <w:szCs w:val="24"/>
        </w:rPr>
        <w:lastRenderedPageBreak/>
        <w:t xml:space="preserve">systematically coded the transcripts </w:t>
      </w:r>
      <w:r w:rsidR="00683BB2" w:rsidRPr="00DC773A">
        <w:rPr>
          <w:rFonts w:ascii="Times New Roman" w:hAnsi="Times New Roman" w:cs="Times New Roman"/>
          <w:sz w:val="24"/>
          <w:szCs w:val="24"/>
        </w:rPr>
        <w:t>independently</w:t>
      </w:r>
      <w:r w:rsidR="00940990" w:rsidRPr="00DC773A">
        <w:rPr>
          <w:rFonts w:ascii="Times New Roman" w:hAnsi="Times New Roman" w:cs="Times New Roman"/>
          <w:sz w:val="24"/>
          <w:szCs w:val="24"/>
        </w:rPr>
        <w:t xml:space="preserve">. </w:t>
      </w:r>
      <w:r w:rsidR="00E343A4" w:rsidRPr="00DC773A">
        <w:rPr>
          <w:rFonts w:ascii="Times New Roman" w:hAnsi="Times New Roman" w:cs="Times New Roman"/>
          <w:sz w:val="24"/>
          <w:szCs w:val="24"/>
        </w:rPr>
        <w:t xml:space="preserve">Codes were then grouped into emergent themes after iterative reading and discussion with </w:t>
      </w:r>
      <w:r w:rsidR="00101906">
        <w:rPr>
          <w:rFonts w:ascii="Times New Roman" w:hAnsi="Times New Roman" w:cs="Times New Roman"/>
          <w:sz w:val="24"/>
          <w:szCs w:val="24"/>
        </w:rPr>
        <w:t>two</w:t>
      </w:r>
      <w:r w:rsidR="005B210D">
        <w:rPr>
          <w:rFonts w:ascii="Times New Roman" w:hAnsi="Times New Roman" w:cs="Times New Roman"/>
          <w:sz w:val="24"/>
          <w:szCs w:val="24"/>
        </w:rPr>
        <w:t xml:space="preserve"> </w:t>
      </w:r>
      <w:r w:rsidR="00E343A4" w:rsidRPr="00DC773A">
        <w:rPr>
          <w:rFonts w:ascii="Times New Roman" w:hAnsi="Times New Roman" w:cs="Times New Roman"/>
          <w:sz w:val="24"/>
          <w:szCs w:val="24"/>
        </w:rPr>
        <w:t xml:space="preserve">other authors (RM, </w:t>
      </w:r>
      <w:r w:rsidR="00A55A19" w:rsidRPr="00DC773A">
        <w:rPr>
          <w:rFonts w:ascii="Times New Roman" w:hAnsi="Times New Roman" w:cs="Times New Roman"/>
          <w:sz w:val="24"/>
          <w:szCs w:val="24"/>
        </w:rPr>
        <w:t>RR</w:t>
      </w:r>
      <w:r w:rsidR="00E343A4" w:rsidRPr="00DC773A">
        <w:rPr>
          <w:rFonts w:ascii="Times New Roman" w:hAnsi="Times New Roman" w:cs="Times New Roman"/>
          <w:sz w:val="24"/>
          <w:szCs w:val="24"/>
        </w:rPr>
        <w:t xml:space="preserve">). The </w:t>
      </w:r>
      <w:r w:rsidR="00970002">
        <w:rPr>
          <w:rFonts w:ascii="Times New Roman" w:hAnsi="Times New Roman" w:cs="Times New Roman"/>
          <w:sz w:val="24"/>
          <w:szCs w:val="24"/>
        </w:rPr>
        <w:t>entire</w:t>
      </w:r>
      <w:r w:rsidR="00E343A4" w:rsidRPr="00DC773A">
        <w:rPr>
          <w:rFonts w:ascii="Times New Roman" w:hAnsi="Times New Roman" w:cs="Times New Roman"/>
          <w:sz w:val="24"/>
          <w:szCs w:val="24"/>
        </w:rPr>
        <w:t xml:space="preserve"> team met several times throughout the analysis process to discuss disagreements and refine </w:t>
      </w:r>
      <w:r w:rsidR="00190447" w:rsidRPr="00DC773A">
        <w:rPr>
          <w:rFonts w:ascii="Times New Roman" w:hAnsi="Times New Roman" w:cs="Times New Roman"/>
          <w:sz w:val="24"/>
          <w:szCs w:val="24"/>
        </w:rPr>
        <w:t xml:space="preserve">and label </w:t>
      </w:r>
      <w:r w:rsidR="00E343A4" w:rsidRPr="00DC773A">
        <w:rPr>
          <w:rFonts w:ascii="Times New Roman" w:hAnsi="Times New Roman" w:cs="Times New Roman"/>
          <w:sz w:val="24"/>
          <w:szCs w:val="24"/>
        </w:rPr>
        <w:t>the themes</w:t>
      </w:r>
      <w:r w:rsidR="0098191C">
        <w:rPr>
          <w:rFonts w:ascii="Times New Roman" w:hAnsi="Times New Roman" w:cs="Times New Roman"/>
          <w:sz w:val="24"/>
          <w:szCs w:val="24"/>
        </w:rPr>
        <w:t>.</w:t>
      </w:r>
    </w:p>
    <w:p w:rsidR="00E343A4" w:rsidRPr="00CD3A37" w:rsidRDefault="000E64BB" w:rsidP="00CD3A37">
      <w:pPr>
        <w:bidi w:val="0"/>
        <w:spacing w:after="0" w:line="480" w:lineRule="auto"/>
        <w:rPr>
          <w:rFonts w:ascii="Times New Roman" w:hAnsi="Times New Roman" w:cs="Times New Roman"/>
          <w:b/>
          <w:bCs/>
          <w:sz w:val="24"/>
          <w:szCs w:val="24"/>
        </w:rPr>
      </w:pPr>
      <w:r w:rsidRPr="00DC773A">
        <w:rPr>
          <w:rFonts w:ascii="Times New Roman" w:hAnsi="Times New Roman" w:cs="Times New Roman"/>
          <w:b/>
          <w:bCs/>
          <w:sz w:val="24"/>
          <w:szCs w:val="24"/>
        </w:rPr>
        <w:t>Results</w:t>
      </w:r>
    </w:p>
    <w:p w:rsidR="00E343A4" w:rsidRPr="00CD3A37" w:rsidRDefault="00E343A4" w:rsidP="00CD3A37">
      <w:pPr>
        <w:bidi w:val="0"/>
        <w:spacing w:after="0" w:line="480" w:lineRule="auto"/>
        <w:rPr>
          <w:rFonts w:ascii="Times New Roman" w:hAnsi="Times New Roman" w:cs="Times New Roman"/>
          <w:i/>
          <w:iCs/>
          <w:sz w:val="24"/>
          <w:szCs w:val="24"/>
        </w:rPr>
      </w:pPr>
      <w:r w:rsidRPr="00CD3A37">
        <w:rPr>
          <w:rFonts w:ascii="Times New Roman" w:hAnsi="Times New Roman" w:cs="Times New Roman"/>
          <w:i/>
          <w:iCs/>
          <w:sz w:val="24"/>
          <w:szCs w:val="24"/>
        </w:rPr>
        <w:t xml:space="preserve">Study </w:t>
      </w:r>
      <w:r w:rsidR="000E64BB" w:rsidRPr="00DC773A">
        <w:rPr>
          <w:rFonts w:ascii="Times New Roman" w:hAnsi="Times New Roman" w:cs="Times New Roman"/>
          <w:i/>
          <w:iCs/>
          <w:sz w:val="24"/>
          <w:szCs w:val="24"/>
        </w:rPr>
        <w:t>sample</w:t>
      </w:r>
    </w:p>
    <w:p w:rsidR="00755C12" w:rsidRDefault="00D174C0" w:rsidP="00817C73">
      <w:pPr>
        <w:bidi w:val="0"/>
        <w:spacing w:after="0" w:line="480" w:lineRule="auto"/>
        <w:rPr>
          <w:rFonts w:ascii="Times New Roman" w:hAnsi="Times New Roman" w:cs="Times New Roman"/>
          <w:sz w:val="24"/>
          <w:szCs w:val="24"/>
        </w:rPr>
      </w:pPr>
      <w:r w:rsidRPr="00DC773A">
        <w:rPr>
          <w:rFonts w:ascii="Times New Roman" w:hAnsi="Times New Roman" w:cs="Times New Roman"/>
          <w:sz w:val="24"/>
          <w:szCs w:val="24"/>
        </w:rPr>
        <w:t xml:space="preserve">The study </w:t>
      </w:r>
      <w:r w:rsidR="00B162F9">
        <w:rPr>
          <w:rFonts w:ascii="Times New Roman" w:hAnsi="Times New Roman" w:cs="Times New Roman"/>
          <w:sz w:val="24"/>
          <w:szCs w:val="24"/>
        </w:rPr>
        <w:t>included</w:t>
      </w:r>
      <w:r w:rsidR="000E53F3" w:rsidRPr="00DC773A">
        <w:rPr>
          <w:rFonts w:ascii="Times New Roman" w:hAnsi="Times New Roman" w:cs="Times New Roman"/>
          <w:sz w:val="24"/>
          <w:szCs w:val="24"/>
        </w:rPr>
        <w:t xml:space="preserve"> 25 participants</w:t>
      </w:r>
      <w:r w:rsidR="002A6ACC" w:rsidRPr="00DC773A">
        <w:rPr>
          <w:rFonts w:ascii="Times New Roman" w:hAnsi="Times New Roman" w:cs="Times New Roman"/>
          <w:sz w:val="24"/>
          <w:szCs w:val="24"/>
        </w:rPr>
        <w:t xml:space="preserve"> (out of 25 approached)</w:t>
      </w:r>
      <w:r w:rsidR="008030F4">
        <w:rPr>
          <w:rFonts w:ascii="Times New Roman" w:hAnsi="Times New Roman" w:cs="Times New Roman"/>
          <w:sz w:val="24"/>
          <w:szCs w:val="24"/>
        </w:rPr>
        <w:t xml:space="preserve"> from 9 hospital</w:t>
      </w:r>
      <w:r w:rsidR="006A27B7">
        <w:rPr>
          <w:rFonts w:ascii="Times New Roman" w:hAnsi="Times New Roman" w:cs="Times New Roman"/>
          <w:sz w:val="24"/>
          <w:szCs w:val="24"/>
        </w:rPr>
        <w:t>s and the MOH.</w:t>
      </w:r>
      <w:r w:rsidR="008030F4">
        <w:rPr>
          <w:rFonts w:ascii="Times New Roman" w:hAnsi="Times New Roman" w:cs="Times New Roman"/>
          <w:sz w:val="24"/>
          <w:szCs w:val="24"/>
        </w:rPr>
        <w:t xml:space="preserve"> They included </w:t>
      </w:r>
      <w:r w:rsidR="006A27B7">
        <w:rPr>
          <w:rFonts w:ascii="Times New Roman" w:hAnsi="Times New Roman" w:cs="Times New Roman"/>
          <w:sz w:val="24"/>
          <w:szCs w:val="24"/>
        </w:rPr>
        <w:t xml:space="preserve">18 </w:t>
      </w:r>
      <w:r w:rsidR="008030F4">
        <w:rPr>
          <w:rFonts w:ascii="Times New Roman" w:hAnsi="Times New Roman" w:cs="Times New Roman"/>
          <w:sz w:val="24"/>
          <w:szCs w:val="24"/>
        </w:rPr>
        <w:t>OR</w:t>
      </w:r>
      <w:r w:rsidR="000E53F3" w:rsidRPr="00DC773A">
        <w:rPr>
          <w:rFonts w:ascii="Times New Roman" w:hAnsi="Times New Roman" w:cs="Times New Roman"/>
          <w:sz w:val="24"/>
          <w:szCs w:val="24"/>
        </w:rPr>
        <w:t xml:space="preserve"> </w:t>
      </w:r>
      <w:r w:rsidR="008030F4">
        <w:rPr>
          <w:rFonts w:ascii="Times New Roman" w:hAnsi="Times New Roman" w:cs="Times New Roman"/>
          <w:sz w:val="24"/>
          <w:szCs w:val="24"/>
        </w:rPr>
        <w:t>c</w:t>
      </w:r>
      <w:r w:rsidR="000E53F3" w:rsidRPr="00DC773A">
        <w:rPr>
          <w:rFonts w:ascii="Times New Roman" w:hAnsi="Times New Roman" w:cs="Times New Roman"/>
          <w:sz w:val="24"/>
          <w:szCs w:val="24"/>
        </w:rPr>
        <w:t xml:space="preserve">linicians </w:t>
      </w:r>
      <w:r w:rsidR="008030F4">
        <w:rPr>
          <w:rFonts w:ascii="Times New Roman" w:hAnsi="Times New Roman" w:cs="Times New Roman"/>
          <w:sz w:val="24"/>
          <w:szCs w:val="24"/>
        </w:rPr>
        <w:t>(</w:t>
      </w:r>
      <w:r w:rsidR="000E53F3" w:rsidRPr="00DC773A">
        <w:rPr>
          <w:rFonts w:ascii="Times New Roman" w:hAnsi="Times New Roman" w:cs="Times New Roman"/>
          <w:sz w:val="24"/>
          <w:szCs w:val="24"/>
        </w:rPr>
        <w:t xml:space="preserve">physicians </w:t>
      </w:r>
      <w:r w:rsidR="008030F4">
        <w:rPr>
          <w:rFonts w:ascii="Times New Roman" w:hAnsi="Times New Roman" w:cs="Times New Roman"/>
          <w:sz w:val="24"/>
          <w:szCs w:val="24"/>
        </w:rPr>
        <w:t>[</w:t>
      </w:r>
      <w:r w:rsidR="000E53F3" w:rsidRPr="00DC773A">
        <w:rPr>
          <w:rFonts w:ascii="Times New Roman" w:hAnsi="Times New Roman" w:cs="Times New Roman"/>
          <w:sz w:val="24"/>
          <w:szCs w:val="24"/>
        </w:rPr>
        <w:t>anesthesiologists and surgeons</w:t>
      </w:r>
      <w:r w:rsidR="008030F4">
        <w:rPr>
          <w:rFonts w:ascii="Times New Roman" w:hAnsi="Times New Roman" w:cs="Times New Roman"/>
          <w:sz w:val="24"/>
          <w:szCs w:val="24"/>
        </w:rPr>
        <w:t>]</w:t>
      </w:r>
      <w:r w:rsidR="000E53F3" w:rsidRPr="00DC773A">
        <w:rPr>
          <w:rFonts w:ascii="Times New Roman" w:hAnsi="Times New Roman" w:cs="Times New Roman"/>
          <w:sz w:val="24"/>
          <w:szCs w:val="24"/>
        </w:rPr>
        <w:t xml:space="preserve"> and nurses</w:t>
      </w:r>
      <w:r w:rsidR="008030F4">
        <w:rPr>
          <w:rFonts w:ascii="Times New Roman" w:hAnsi="Times New Roman" w:cs="Times New Roman"/>
          <w:sz w:val="24"/>
          <w:szCs w:val="24"/>
        </w:rPr>
        <w:t>)</w:t>
      </w:r>
      <w:r w:rsidR="000E53F3" w:rsidRPr="00DC773A">
        <w:rPr>
          <w:rFonts w:ascii="Times New Roman" w:hAnsi="Times New Roman" w:cs="Times New Roman"/>
          <w:sz w:val="24"/>
          <w:szCs w:val="24"/>
        </w:rPr>
        <w:t xml:space="preserve"> and </w:t>
      </w:r>
      <w:r w:rsidR="006A27B7">
        <w:rPr>
          <w:rFonts w:ascii="Times New Roman" w:hAnsi="Times New Roman" w:cs="Times New Roman"/>
          <w:sz w:val="24"/>
          <w:szCs w:val="24"/>
        </w:rPr>
        <w:t xml:space="preserve">7 </w:t>
      </w:r>
      <w:r w:rsidR="000E53F3" w:rsidRPr="00DC773A">
        <w:rPr>
          <w:rFonts w:ascii="Times New Roman" w:hAnsi="Times New Roman" w:cs="Times New Roman"/>
          <w:sz w:val="24"/>
          <w:szCs w:val="24"/>
        </w:rPr>
        <w:t>risk managers (physicians and nurses</w:t>
      </w:r>
      <w:r w:rsidR="00EE5DA1">
        <w:rPr>
          <w:rFonts w:ascii="Times New Roman" w:hAnsi="Times New Roman" w:cs="Times New Roman"/>
          <w:sz w:val="24"/>
          <w:szCs w:val="24"/>
        </w:rPr>
        <w:t xml:space="preserve"> </w:t>
      </w:r>
      <w:r w:rsidR="00EE5DA1" w:rsidRPr="00EE5DA1">
        <w:rPr>
          <w:rFonts w:ascii="Times New Roman" w:hAnsi="Times New Roman" w:cs="Times New Roman"/>
          <w:color w:val="FF0000"/>
          <w:sz w:val="24"/>
          <w:szCs w:val="24"/>
        </w:rPr>
        <w:t>from hospitals and the MOH</w:t>
      </w:r>
      <w:r w:rsidR="000E53F3" w:rsidRPr="00DC773A">
        <w:rPr>
          <w:rFonts w:ascii="Times New Roman" w:hAnsi="Times New Roman" w:cs="Times New Roman"/>
          <w:sz w:val="24"/>
          <w:szCs w:val="24"/>
        </w:rPr>
        <w:t>) (</w:t>
      </w:r>
      <w:r w:rsidRPr="00DC773A">
        <w:rPr>
          <w:rFonts w:ascii="Times New Roman" w:hAnsi="Times New Roman" w:cs="Times New Roman"/>
          <w:sz w:val="24"/>
          <w:szCs w:val="24"/>
        </w:rPr>
        <w:t xml:space="preserve">Table). </w:t>
      </w:r>
      <w:r w:rsidR="000E53F3" w:rsidRPr="00DC773A">
        <w:rPr>
          <w:rFonts w:ascii="Times New Roman" w:hAnsi="Times New Roman" w:cs="Times New Roman"/>
          <w:sz w:val="24"/>
          <w:szCs w:val="24"/>
        </w:rPr>
        <w:t xml:space="preserve">The </w:t>
      </w:r>
      <w:r w:rsidR="00F118C3" w:rsidRPr="00DC773A">
        <w:rPr>
          <w:rFonts w:ascii="Times New Roman" w:hAnsi="Times New Roman" w:cs="Times New Roman"/>
          <w:sz w:val="24"/>
          <w:szCs w:val="24"/>
        </w:rPr>
        <w:t>hospitals</w:t>
      </w:r>
      <w:r w:rsidR="000E53F3" w:rsidRPr="00DC773A">
        <w:rPr>
          <w:rFonts w:ascii="Times New Roman" w:hAnsi="Times New Roman" w:cs="Times New Roman"/>
          <w:sz w:val="24"/>
          <w:szCs w:val="24"/>
        </w:rPr>
        <w:t xml:space="preserve"> </w:t>
      </w:r>
      <w:r w:rsidR="00804002">
        <w:rPr>
          <w:rFonts w:ascii="Times New Roman" w:hAnsi="Times New Roman" w:cs="Times New Roman"/>
          <w:sz w:val="24"/>
          <w:szCs w:val="24"/>
        </w:rPr>
        <w:t>varied</w:t>
      </w:r>
      <w:r w:rsidR="00E343A4" w:rsidRPr="00DC773A">
        <w:rPr>
          <w:rFonts w:ascii="Times New Roman" w:hAnsi="Times New Roman" w:cs="Times New Roman"/>
          <w:sz w:val="24"/>
          <w:szCs w:val="24"/>
        </w:rPr>
        <w:t xml:space="preserve"> in size and </w:t>
      </w:r>
      <w:r w:rsidR="000E53F3" w:rsidRPr="00DC773A">
        <w:rPr>
          <w:rFonts w:ascii="Times New Roman" w:hAnsi="Times New Roman" w:cs="Times New Roman"/>
          <w:sz w:val="24"/>
          <w:szCs w:val="24"/>
        </w:rPr>
        <w:t>location.</w:t>
      </w:r>
      <w:r w:rsidR="00E343A4" w:rsidRPr="00DC773A">
        <w:rPr>
          <w:rFonts w:ascii="Times New Roman" w:hAnsi="Times New Roman" w:cs="Times New Roman"/>
          <w:sz w:val="24"/>
          <w:szCs w:val="24"/>
        </w:rPr>
        <w:t xml:space="preserve"> Four hospitals </w:t>
      </w:r>
      <w:r w:rsidR="000B5064" w:rsidRPr="00DC773A">
        <w:rPr>
          <w:rFonts w:ascii="Times New Roman" w:hAnsi="Times New Roman" w:cs="Times New Roman"/>
          <w:sz w:val="24"/>
          <w:szCs w:val="24"/>
        </w:rPr>
        <w:t xml:space="preserve">were </w:t>
      </w:r>
      <w:r w:rsidR="00E343A4" w:rsidRPr="00DC773A">
        <w:rPr>
          <w:rFonts w:ascii="Times New Roman" w:hAnsi="Times New Roman" w:cs="Times New Roman"/>
          <w:sz w:val="24"/>
          <w:szCs w:val="24"/>
        </w:rPr>
        <w:t>large (&gt;800 beds)</w:t>
      </w:r>
      <w:r w:rsidR="008030F4">
        <w:rPr>
          <w:rFonts w:ascii="Times New Roman" w:hAnsi="Times New Roman" w:cs="Times New Roman"/>
          <w:sz w:val="24"/>
          <w:szCs w:val="24"/>
        </w:rPr>
        <w:t xml:space="preserve"> and</w:t>
      </w:r>
      <w:r w:rsidR="00E343A4" w:rsidRPr="00DC773A">
        <w:rPr>
          <w:rFonts w:ascii="Times New Roman" w:hAnsi="Times New Roman" w:cs="Times New Roman"/>
          <w:sz w:val="24"/>
          <w:szCs w:val="24"/>
        </w:rPr>
        <w:t xml:space="preserve"> urban and </w:t>
      </w:r>
      <w:r w:rsidR="000B5064" w:rsidRPr="00DC773A">
        <w:rPr>
          <w:rFonts w:ascii="Times New Roman" w:hAnsi="Times New Roman" w:cs="Times New Roman"/>
          <w:sz w:val="24"/>
          <w:szCs w:val="24"/>
        </w:rPr>
        <w:t xml:space="preserve">were </w:t>
      </w:r>
      <w:r w:rsidR="00E343A4" w:rsidRPr="00DC773A">
        <w:rPr>
          <w:rFonts w:ascii="Times New Roman" w:hAnsi="Times New Roman" w:cs="Times New Roman"/>
          <w:sz w:val="24"/>
          <w:szCs w:val="24"/>
        </w:rPr>
        <w:t>defined as trauma center</w:t>
      </w:r>
      <w:r w:rsidR="008030F4">
        <w:rPr>
          <w:rFonts w:ascii="Times New Roman" w:hAnsi="Times New Roman" w:cs="Times New Roman"/>
          <w:sz w:val="24"/>
          <w:szCs w:val="24"/>
        </w:rPr>
        <w:t>s;</w:t>
      </w:r>
      <w:r w:rsidR="00E343A4" w:rsidRPr="00DC773A">
        <w:rPr>
          <w:rFonts w:ascii="Times New Roman" w:hAnsi="Times New Roman" w:cs="Times New Roman"/>
          <w:sz w:val="24"/>
          <w:szCs w:val="24"/>
        </w:rPr>
        <w:t xml:space="preserve"> </w:t>
      </w:r>
      <w:r w:rsidR="00101906">
        <w:rPr>
          <w:rFonts w:ascii="Times New Roman" w:hAnsi="Times New Roman" w:cs="Times New Roman"/>
          <w:sz w:val="24"/>
          <w:szCs w:val="24"/>
        </w:rPr>
        <w:t>three</w:t>
      </w:r>
      <w:r w:rsidR="008030F4" w:rsidRPr="00DC773A">
        <w:rPr>
          <w:rFonts w:ascii="Times New Roman" w:hAnsi="Times New Roman" w:cs="Times New Roman"/>
          <w:sz w:val="24"/>
          <w:szCs w:val="24"/>
        </w:rPr>
        <w:t xml:space="preserve"> </w:t>
      </w:r>
      <w:r w:rsidR="000B5064" w:rsidRPr="00DC773A">
        <w:rPr>
          <w:rFonts w:ascii="Times New Roman" w:hAnsi="Times New Roman" w:cs="Times New Roman"/>
          <w:sz w:val="24"/>
          <w:szCs w:val="24"/>
        </w:rPr>
        <w:t xml:space="preserve">were </w:t>
      </w:r>
      <w:r w:rsidR="00E343A4" w:rsidRPr="00DC773A">
        <w:rPr>
          <w:rFonts w:ascii="Times New Roman" w:hAnsi="Times New Roman" w:cs="Times New Roman"/>
          <w:sz w:val="24"/>
          <w:szCs w:val="24"/>
        </w:rPr>
        <w:t>medium</w:t>
      </w:r>
      <w:r w:rsidR="008030F4">
        <w:rPr>
          <w:rFonts w:ascii="Times New Roman" w:hAnsi="Times New Roman" w:cs="Times New Roman"/>
          <w:sz w:val="24"/>
          <w:szCs w:val="24"/>
        </w:rPr>
        <w:t>-</w:t>
      </w:r>
      <w:r w:rsidR="00E343A4" w:rsidRPr="00DC773A">
        <w:rPr>
          <w:rFonts w:ascii="Times New Roman" w:hAnsi="Times New Roman" w:cs="Times New Roman"/>
          <w:sz w:val="24"/>
          <w:szCs w:val="24"/>
        </w:rPr>
        <w:t>size</w:t>
      </w:r>
      <w:r w:rsidR="008030F4">
        <w:rPr>
          <w:rFonts w:ascii="Times New Roman" w:hAnsi="Times New Roman" w:cs="Times New Roman"/>
          <w:sz w:val="24"/>
          <w:szCs w:val="24"/>
        </w:rPr>
        <w:t>d</w:t>
      </w:r>
      <w:r w:rsidR="00E343A4" w:rsidRPr="00DC773A">
        <w:rPr>
          <w:rFonts w:ascii="Times New Roman" w:hAnsi="Times New Roman" w:cs="Times New Roman"/>
          <w:sz w:val="24"/>
          <w:szCs w:val="24"/>
        </w:rPr>
        <w:t xml:space="preserve"> (400-800 beds) and rural</w:t>
      </w:r>
      <w:r w:rsidR="008030F4">
        <w:rPr>
          <w:rFonts w:ascii="Times New Roman" w:hAnsi="Times New Roman" w:cs="Times New Roman"/>
          <w:sz w:val="24"/>
          <w:szCs w:val="24"/>
        </w:rPr>
        <w:t>,</w:t>
      </w:r>
      <w:r w:rsidR="00E343A4" w:rsidRPr="00DC773A">
        <w:rPr>
          <w:rFonts w:ascii="Times New Roman" w:hAnsi="Times New Roman" w:cs="Times New Roman"/>
          <w:sz w:val="24"/>
          <w:szCs w:val="24"/>
        </w:rPr>
        <w:t xml:space="preserve"> </w:t>
      </w:r>
      <w:r w:rsidR="00101906">
        <w:rPr>
          <w:rFonts w:ascii="Times New Roman" w:hAnsi="Times New Roman" w:cs="Times New Roman"/>
          <w:sz w:val="24"/>
          <w:szCs w:val="24"/>
        </w:rPr>
        <w:t>one</w:t>
      </w:r>
      <w:r w:rsidR="00E343A4" w:rsidRPr="00DC773A">
        <w:rPr>
          <w:rFonts w:ascii="Times New Roman" w:hAnsi="Times New Roman" w:cs="Times New Roman"/>
          <w:sz w:val="24"/>
          <w:szCs w:val="24"/>
        </w:rPr>
        <w:t xml:space="preserve"> of</w:t>
      </w:r>
      <w:r w:rsidR="008030F4">
        <w:rPr>
          <w:rFonts w:ascii="Times New Roman" w:hAnsi="Times New Roman" w:cs="Times New Roman"/>
          <w:sz w:val="24"/>
          <w:szCs w:val="24"/>
        </w:rPr>
        <w:t xml:space="preserve"> which was </w:t>
      </w:r>
      <w:r w:rsidR="00E343A4" w:rsidRPr="00DC773A">
        <w:rPr>
          <w:rFonts w:ascii="Times New Roman" w:hAnsi="Times New Roman" w:cs="Times New Roman"/>
          <w:sz w:val="24"/>
          <w:szCs w:val="24"/>
        </w:rPr>
        <w:t>also a trauma center</w:t>
      </w:r>
      <w:r w:rsidR="008030F4">
        <w:rPr>
          <w:rFonts w:ascii="Times New Roman" w:hAnsi="Times New Roman" w:cs="Times New Roman"/>
          <w:sz w:val="24"/>
          <w:szCs w:val="24"/>
        </w:rPr>
        <w:t>;</w:t>
      </w:r>
      <w:r w:rsidR="00E343A4" w:rsidRPr="00DC773A">
        <w:rPr>
          <w:rFonts w:ascii="Times New Roman" w:hAnsi="Times New Roman" w:cs="Times New Roman"/>
          <w:sz w:val="24"/>
          <w:szCs w:val="24"/>
        </w:rPr>
        <w:t xml:space="preserve"> and </w:t>
      </w:r>
      <w:r w:rsidR="00101906">
        <w:rPr>
          <w:rFonts w:ascii="Times New Roman" w:hAnsi="Times New Roman" w:cs="Times New Roman"/>
          <w:sz w:val="24"/>
          <w:szCs w:val="24"/>
        </w:rPr>
        <w:t>two</w:t>
      </w:r>
      <w:r w:rsidR="008030F4">
        <w:rPr>
          <w:rFonts w:ascii="Times New Roman" w:hAnsi="Times New Roman" w:cs="Times New Roman"/>
          <w:sz w:val="24"/>
          <w:szCs w:val="24"/>
        </w:rPr>
        <w:t xml:space="preserve"> </w:t>
      </w:r>
      <w:r w:rsidR="000B5064" w:rsidRPr="00DC773A">
        <w:rPr>
          <w:rFonts w:ascii="Times New Roman" w:hAnsi="Times New Roman" w:cs="Times New Roman"/>
          <w:sz w:val="24"/>
          <w:szCs w:val="24"/>
        </w:rPr>
        <w:t xml:space="preserve">were </w:t>
      </w:r>
      <w:r w:rsidR="00E343A4" w:rsidRPr="00DC773A">
        <w:rPr>
          <w:rFonts w:ascii="Times New Roman" w:hAnsi="Times New Roman" w:cs="Times New Roman"/>
          <w:sz w:val="24"/>
          <w:szCs w:val="24"/>
        </w:rPr>
        <w:t>small (&lt;400 beds)</w:t>
      </w:r>
      <w:r w:rsidR="008030F4">
        <w:rPr>
          <w:rFonts w:ascii="Times New Roman" w:hAnsi="Times New Roman" w:cs="Times New Roman"/>
          <w:sz w:val="24"/>
          <w:szCs w:val="24"/>
        </w:rPr>
        <w:t xml:space="preserve">—of these </w:t>
      </w:r>
      <w:r w:rsidR="000B5064" w:rsidRPr="00DC773A">
        <w:rPr>
          <w:rFonts w:ascii="Times New Roman" w:hAnsi="Times New Roman" w:cs="Times New Roman"/>
          <w:sz w:val="24"/>
          <w:szCs w:val="24"/>
        </w:rPr>
        <w:t xml:space="preserve">was </w:t>
      </w:r>
      <w:r w:rsidR="00E343A4" w:rsidRPr="00DC773A">
        <w:rPr>
          <w:rFonts w:ascii="Times New Roman" w:hAnsi="Times New Roman" w:cs="Times New Roman"/>
          <w:sz w:val="24"/>
          <w:szCs w:val="24"/>
        </w:rPr>
        <w:t xml:space="preserve">rural and </w:t>
      </w:r>
      <w:r w:rsidR="008030F4">
        <w:rPr>
          <w:rFonts w:ascii="Times New Roman" w:hAnsi="Times New Roman" w:cs="Times New Roman"/>
          <w:sz w:val="24"/>
          <w:szCs w:val="24"/>
        </w:rPr>
        <w:t>the other</w:t>
      </w:r>
      <w:r w:rsidR="00E343A4" w:rsidRPr="00DC773A">
        <w:rPr>
          <w:rFonts w:ascii="Times New Roman" w:hAnsi="Times New Roman" w:cs="Times New Roman"/>
          <w:sz w:val="24"/>
          <w:szCs w:val="24"/>
        </w:rPr>
        <w:t xml:space="preserve"> </w:t>
      </w:r>
      <w:r w:rsidR="000B5064" w:rsidRPr="00DC773A">
        <w:rPr>
          <w:rFonts w:ascii="Times New Roman" w:hAnsi="Times New Roman" w:cs="Times New Roman"/>
          <w:sz w:val="24"/>
          <w:szCs w:val="24"/>
        </w:rPr>
        <w:t xml:space="preserve">was </w:t>
      </w:r>
      <w:r w:rsidR="00E343A4" w:rsidRPr="00DC773A">
        <w:rPr>
          <w:rFonts w:ascii="Times New Roman" w:hAnsi="Times New Roman" w:cs="Times New Roman"/>
          <w:sz w:val="24"/>
          <w:szCs w:val="24"/>
        </w:rPr>
        <w:t>urban</w:t>
      </w:r>
      <w:r w:rsidR="00804002">
        <w:rPr>
          <w:rFonts w:ascii="Times New Roman" w:hAnsi="Times New Roman" w:cs="Times New Roman"/>
          <w:sz w:val="24"/>
          <w:szCs w:val="24"/>
        </w:rPr>
        <w:t>, providing</w:t>
      </w:r>
      <w:r w:rsidR="00E343A4" w:rsidRPr="00DC773A">
        <w:rPr>
          <w:rFonts w:ascii="Times New Roman" w:hAnsi="Times New Roman" w:cs="Times New Roman"/>
          <w:sz w:val="24"/>
          <w:szCs w:val="24"/>
        </w:rPr>
        <w:t xml:space="preserve"> only surgical care.</w:t>
      </w:r>
    </w:p>
    <w:p w:rsidR="006F7E9A" w:rsidRPr="00BD187A" w:rsidRDefault="00E343A4" w:rsidP="00BD187A">
      <w:pPr>
        <w:bidi w:val="0"/>
        <w:spacing w:after="0" w:line="480" w:lineRule="auto"/>
        <w:rPr>
          <w:rFonts w:ascii="Times New Roman" w:hAnsi="Times New Roman" w:cs="Times New Roman"/>
          <w:i/>
          <w:iCs/>
          <w:sz w:val="24"/>
          <w:szCs w:val="24"/>
          <w:rtl/>
        </w:rPr>
      </w:pPr>
      <w:r w:rsidRPr="00BD187A">
        <w:rPr>
          <w:rFonts w:ascii="Times New Roman" w:hAnsi="Times New Roman" w:cs="Times New Roman"/>
          <w:i/>
          <w:iCs/>
          <w:sz w:val="24"/>
          <w:szCs w:val="24"/>
        </w:rPr>
        <w:t>Main themes</w:t>
      </w:r>
    </w:p>
    <w:p w:rsidR="00F33DB7" w:rsidRPr="00DC773A" w:rsidRDefault="006A3DED" w:rsidP="00BD187A">
      <w:pPr>
        <w:bidi w:val="0"/>
        <w:spacing w:after="0" w:line="480" w:lineRule="auto"/>
        <w:rPr>
          <w:rFonts w:ascii="Times New Roman" w:hAnsi="Times New Roman" w:cs="Times New Roman"/>
          <w:sz w:val="24"/>
          <w:szCs w:val="24"/>
          <w:rtl/>
        </w:rPr>
      </w:pPr>
      <w:r w:rsidRPr="00DC773A">
        <w:rPr>
          <w:rFonts w:ascii="Times New Roman" w:hAnsi="Times New Roman" w:cs="Times New Roman"/>
          <w:sz w:val="24"/>
          <w:szCs w:val="24"/>
        </w:rPr>
        <w:t>Two main themes</w:t>
      </w:r>
      <w:r w:rsidR="0012632C" w:rsidRPr="00DC773A">
        <w:rPr>
          <w:rFonts w:ascii="Times New Roman" w:hAnsi="Times New Roman" w:cs="Times New Roman"/>
          <w:sz w:val="24"/>
          <w:szCs w:val="24"/>
        </w:rPr>
        <w:t xml:space="preserve"> were identified: </w:t>
      </w:r>
      <w:r w:rsidR="00101906">
        <w:rPr>
          <w:rFonts w:ascii="Times New Roman" w:hAnsi="Times New Roman" w:cs="Times New Roman"/>
          <w:sz w:val="24"/>
          <w:szCs w:val="24"/>
        </w:rPr>
        <w:t>p</w:t>
      </w:r>
      <w:r w:rsidR="00F33DB7" w:rsidRPr="00DC773A">
        <w:rPr>
          <w:rFonts w:ascii="Times New Roman" w:hAnsi="Times New Roman" w:cs="Times New Roman"/>
          <w:sz w:val="24"/>
          <w:szCs w:val="24"/>
        </w:rPr>
        <w:t>rofessionals</w:t>
      </w:r>
      <w:r w:rsidR="005E0E69">
        <w:rPr>
          <w:rFonts w:ascii="Times New Roman" w:hAnsi="Times New Roman" w:cs="Times New Roman"/>
          <w:sz w:val="24"/>
          <w:szCs w:val="24"/>
        </w:rPr>
        <w:t>’ perceptions of</w:t>
      </w:r>
      <w:r w:rsidR="0012632C" w:rsidRPr="00DC773A">
        <w:rPr>
          <w:rFonts w:ascii="Times New Roman" w:hAnsi="Times New Roman" w:cs="Times New Roman"/>
          <w:sz w:val="24"/>
          <w:szCs w:val="24"/>
        </w:rPr>
        <w:t xml:space="preserve"> the formal definition </w:t>
      </w:r>
      <w:r w:rsidR="00101906" w:rsidRPr="00DC773A">
        <w:rPr>
          <w:rFonts w:ascii="Times New Roman" w:hAnsi="Times New Roman" w:cs="Times New Roman"/>
          <w:sz w:val="24"/>
          <w:szCs w:val="24"/>
        </w:rPr>
        <w:t xml:space="preserve">and aspects </w:t>
      </w:r>
      <w:r w:rsidR="0012632C" w:rsidRPr="00DC773A">
        <w:rPr>
          <w:rFonts w:ascii="Times New Roman" w:hAnsi="Times New Roman" w:cs="Times New Roman"/>
          <w:sz w:val="24"/>
          <w:szCs w:val="24"/>
        </w:rPr>
        <w:t xml:space="preserve">of </w:t>
      </w:r>
      <w:r w:rsidR="008030F4">
        <w:rPr>
          <w:rFonts w:ascii="Times New Roman" w:hAnsi="Times New Roman" w:cs="Times New Roman"/>
          <w:sz w:val="24"/>
          <w:szCs w:val="24"/>
        </w:rPr>
        <w:t>NE</w:t>
      </w:r>
      <w:r w:rsidR="005E0E69">
        <w:rPr>
          <w:rFonts w:ascii="Times New Roman" w:hAnsi="Times New Roman" w:cs="Times New Roman"/>
          <w:sz w:val="24"/>
          <w:szCs w:val="24"/>
        </w:rPr>
        <w:t>s</w:t>
      </w:r>
      <w:r w:rsidR="00101906">
        <w:rPr>
          <w:rFonts w:ascii="Times New Roman" w:hAnsi="Times New Roman" w:cs="Times New Roman"/>
          <w:sz w:val="24"/>
          <w:szCs w:val="24"/>
        </w:rPr>
        <w:t>;</w:t>
      </w:r>
      <w:r w:rsidRPr="00DC773A">
        <w:rPr>
          <w:rFonts w:ascii="Times New Roman" w:hAnsi="Times New Roman" w:cs="Times New Roman"/>
          <w:sz w:val="24"/>
          <w:szCs w:val="24"/>
        </w:rPr>
        <w:t xml:space="preserve"> and perceptions regarding the probability of occurrence of </w:t>
      </w:r>
      <w:r w:rsidR="008030F4">
        <w:rPr>
          <w:rFonts w:ascii="Times New Roman" w:hAnsi="Times New Roman" w:cs="Times New Roman"/>
          <w:sz w:val="24"/>
          <w:szCs w:val="24"/>
        </w:rPr>
        <w:t>NEs</w:t>
      </w:r>
      <w:r w:rsidRPr="00DC773A">
        <w:rPr>
          <w:rFonts w:ascii="Times New Roman" w:hAnsi="Times New Roman" w:cs="Times New Roman"/>
          <w:sz w:val="24"/>
          <w:szCs w:val="24"/>
        </w:rPr>
        <w:t xml:space="preserve"> </w:t>
      </w:r>
      <w:r w:rsidR="00101906">
        <w:rPr>
          <w:rFonts w:ascii="Times New Roman" w:hAnsi="Times New Roman" w:cs="Times New Roman"/>
          <w:sz w:val="24"/>
          <w:szCs w:val="24"/>
        </w:rPr>
        <w:t>with respect</w:t>
      </w:r>
      <w:r w:rsidR="00727DE4" w:rsidRPr="00DC773A">
        <w:rPr>
          <w:rFonts w:ascii="Times New Roman" w:hAnsi="Times New Roman" w:cs="Times New Roman"/>
          <w:sz w:val="24"/>
          <w:szCs w:val="24"/>
        </w:rPr>
        <w:t xml:space="preserve"> to</w:t>
      </w:r>
      <w:r w:rsidRPr="00DC773A">
        <w:rPr>
          <w:rFonts w:ascii="Times New Roman" w:hAnsi="Times New Roman" w:cs="Times New Roman"/>
          <w:sz w:val="24"/>
          <w:szCs w:val="24"/>
        </w:rPr>
        <w:t xml:space="preserve"> their incidence and unpredictability.</w:t>
      </w:r>
    </w:p>
    <w:p w:rsidR="00E343A4" w:rsidRPr="00BD187A" w:rsidRDefault="005E0E69" w:rsidP="00BD187A">
      <w:pPr>
        <w:bidi w:val="0"/>
        <w:spacing w:after="0" w:line="480" w:lineRule="auto"/>
        <w:rPr>
          <w:rFonts w:ascii="Times New Roman" w:hAnsi="Times New Roman" w:cs="Times New Roman"/>
          <w:i/>
          <w:iCs/>
          <w:sz w:val="24"/>
          <w:szCs w:val="24"/>
          <w:u w:val="single"/>
        </w:rPr>
      </w:pPr>
      <w:r>
        <w:rPr>
          <w:rFonts w:ascii="Times New Roman" w:hAnsi="Times New Roman" w:cs="Times New Roman"/>
          <w:i/>
          <w:iCs/>
          <w:sz w:val="24"/>
          <w:szCs w:val="24"/>
          <w:u w:val="single"/>
        </w:rPr>
        <w:t>P</w:t>
      </w:r>
      <w:r w:rsidR="00E343A4" w:rsidRPr="00BD187A">
        <w:rPr>
          <w:rFonts w:ascii="Times New Roman" w:hAnsi="Times New Roman" w:cs="Times New Roman"/>
          <w:i/>
          <w:iCs/>
          <w:sz w:val="24"/>
          <w:szCs w:val="24"/>
          <w:u w:val="single"/>
        </w:rPr>
        <w:t>rofessionals</w:t>
      </w:r>
      <w:r>
        <w:rPr>
          <w:rFonts w:ascii="Times New Roman" w:hAnsi="Times New Roman" w:cs="Times New Roman"/>
          <w:i/>
          <w:iCs/>
          <w:sz w:val="24"/>
          <w:szCs w:val="24"/>
          <w:u w:val="single"/>
        </w:rPr>
        <w:t>’ perceptions of</w:t>
      </w:r>
      <w:r w:rsidR="00E343A4" w:rsidRPr="00BD187A">
        <w:rPr>
          <w:rFonts w:ascii="Times New Roman" w:hAnsi="Times New Roman" w:cs="Times New Roman"/>
          <w:i/>
          <w:iCs/>
          <w:sz w:val="24"/>
          <w:szCs w:val="24"/>
          <w:u w:val="single"/>
        </w:rPr>
        <w:t xml:space="preserve"> the definition of </w:t>
      </w:r>
      <w:r>
        <w:rPr>
          <w:rFonts w:ascii="Times New Roman" w:hAnsi="Times New Roman" w:cs="Times New Roman"/>
          <w:i/>
          <w:iCs/>
          <w:sz w:val="24"/>
          <w:szCs w:val="24"/>
          <w:u w:val="single"/>
        </w:rPr>
        <w:t>NE</w:t>
      </w:r>
      <w:r w:rsidR="005A7B16">
        <w:rPr>
          <w:rFonts w:ascii="Times New Roman" w:hAnsi="Times New Roman" w:cs="Times New Roman"/>
          <w:i/>
          <w:iCs/>
          <w:sz w:val="24"/>
          <w:szCs w:val="24"/>
          <w:u w:val="single"/>
        </w:rPr>
        <w:t>s</w:t>
      </w:r>
    </w:p>
    <w:p w:rsidR="00755C12" w:rsidRDefault="00A02836" w:rsidP="00391F23">
      <w:pPr>
        <w:bidi w:val="0"/>
        <w:spacing w:after="0" w:line="480" w:lineRule="auto"/>
        <w:rPr>
          <w:rFonts w:ascii="Times New Roman" w:hAnsi="Times New Roman" w:cs="Times New Roman"/>
          <w:sz w:val="24"/>
          <w:szCs w:val="24"/>
        </w:rPr>
      </w:pPr>
      <w:r w:rsidRPr="00DC773A">
        <w:rPr>
          <w:rFonts w:ascii="Times New Roman" w:hAnsi="Times New Roman" w:cs="Times New Roman"/>
          <w:sz w:val="24"/>
          <w:szCs w:val="24"/>
        </w:rPr>
        <w:t>The participants</w:t>
      </w:r>
      <w:r w:rsidR="005E0E69">
        <w:rPr>
          <w:rFonts w:ascii="Times New Roman" w:hAnsi="Times New Roman" w:cs="Times New Roman"/>
          <w:sz w:val="24"/>
          <w:szCs w:val="24"/>
        </w:rPr>
        <w:t>’ perceptions of</w:t>
      </w:r>
      <w:r w:rsidR="0004536C" w:rsidRPr="00DC773A">
        <w:rPr>
          <w:rFonts w:ascii="Times New Roman" w:hAnsi="Times New Roman" w:cs="Times New Roman"/>
          <w:sz w:val="24"/>
          <w:szCs w:val="24"/>
        </w:rPr>
        <w:t xml:space="preserve"> the definition </w:t>
      </w:r>
      <w:r w:rsidR="005A7B16">
        <w:rPr>
          <w:rFonts w:ascii="Times New Roman" w:hAnsi="Times New Roman" w:cs="Times New Roman"/>
          <w:sz w:val="24"/>
          <w:szCs w:val="24"/>
        </w:rPr>
        <w:t xml:space="preserve">of NEs </w:t>
      </w:r>
      <w:r w:rsidR="0004536C" w:rsidRPr="00DC773A">
        <w:rPr>
          <w:rFonts w:ascii="Times New Roman" w:hAnsi="Times New Roman" w:cs="Times New Roman"/>
          <w:sz w:val="24"/>
          <w:szCs w:val="24"/>
        </w:rPr>
        <w:t xml:space="preserve">included their perceptions </w:t>
      </w:r>
      <w:r w:rsidR="005A7B16">
        <w:rPr>
          <w:rFonts w:ascii="Times New Roman" w:hAnsi="Times New Roman" w:cs="Times New Roman"/>
          <w:sz w:val="24"/>
          <w:szCs w:val="24"/>
        </w:rPr>
        <w:t xml:space="preserve">of </w:t>
      </w:r>
      <w:r w:rsidR="0004536C" w:rsidRPr="00DC773A">
        <w:rPr>
          <w:rFonts w:ascii="Times New Roman" w:hAnsi="Times New Roman" w:cs="Times New Roman"/>
          <w:sz w:val="24"/>
          <w:szCs w:val="24"/>
        </w:rPr>
        <w:t xml:space="preserve">the formal definition </w:t>
      </w:r>
      <w:r w:rsidR="00101906">
        <w:rPr>
          <w:rFonts w:ascii="Times New Roman" w:hAnsi="Times New Roman" w:cs="Times New Roman"/>
          <w:sz w:val="24"/>
          <w:szCs w:val="24"/>
        </w:rPr>
        <w:t>according to t</w:t>
      </w:r>
      <w:r w:rsidR="0004536C" w:rsidRPr="00DC773A">
        <w:rPr>
          <w:rFonts w:ascii="Times New Roman" w:hAnsi="Times New Roman" w:cs="Times New Roman"/>
          <w:sz w:val="24"/>
          <w:szCs w:val="24"/>
        </w:rPr>
        <w:t xml:space="preserve">he NQF </w:t>
      </w:r>
      <w:r w:rsidR="00391F23">
        <w:rPr>
          <w:rFonts w:ascii="Times New Roman" w:hAnsi="Times New Roman" w:cs="Times New Roman"/>
          <w:sz w:val="24"/>
          <w:szCs w:val="24"/>
        </w:rPr>
        <w:t xml:space="preserve">formal definition. </w:t>
      </w:r>
      <w:r w:rsidR="00DD382D" w:rsidRPr="00DC773A">
        <w:rPr>
          <w:rFonts w:ascii="Times New Roman" w:hAnsi="Times New Roman" w:cs="Times New Roman"/>
          <w:sz w:val="24"/>
          <w:szCs w:val="24"/>
        </w:rPr>
        <w:t xml:space="preserve">Risk managers </w:t>
      </w:r>
      <w:r w:rsidR="00F813B2" w:rsidRPr="00DC773A">
        <w:rPr>
          <w:rFonts w:ascii="Times New Roman" w:hAnsi="Times New Roman" w:cs="Times New Roman"/>
          <w:sz w:val="24"/>
          <w:szCs w:val="24"/>
        </w:rPr>
        <w:t>endorsed</w:t>
      </w:r>
      <w:r w:rsidR="00DD382D" w:rsidRPr="00DC773A">
        <w:rPr>
          <w:rFonts w:ascii="Times New Roman" w:hAnsi="Times New Roman" w:cs="Times New Roman"/>
          <w:sz w:val="24"/>
          <w:szCs w:val="24"/>
        </w:rPr>
        <w:t xml:space="preserve"> the formal definition of </w:t>
      </w:r>
      <w:r w:rsidR="005A7B16">
        <w:rPr>
          <w:rFonts w:ascii="Times New Roman" w:hAnsi="Times New Roman" w:cs="Times New Roman"/>
          <w:sz w:val="24"/>
          <w:szCs w:val="24"/>
        </w:rPr>
        <w:t>NEs,</w:t>
      </w:r>
      <w:r w:rsidR="00DD382D" w:rsidRPr="00DC773A">
        <w:rPr>
          <w:rFonts w:ascii="Times New Roman" w:hAnsi="Times New Roman" w:cs="Times New Roman"/>
          <w:sz w:val="24"/>
          <w:szCs w:val="24"/>
        </w:rPr>
        <w:t xml:space="preserve"> </w:t>
      </w:r>
      <w:r w:rsidR="005A7B16">
        <w:rPr>
          <w:rFonts w:ascii="Times New Roman" w:hAnsi="Times New Roman" w:cs="Times New Roman"/>
          <w:sz w:val="24"/>
          <w:szCs w:val="24"/>
        </w:rPr>
        <w:t xml:space="preserve">whereas </w:t>
      </w:r>
      <w:r w:rsidR="00DD382D" w:rsidRPr="00DC773A">
        <w:rPr>
          <w:rFonts w:ascii="Times New Roman" w:hAnsi="Times New Roman" w:cs="Times New Roman"/>
          <w:sz w:val="24"/>
          <w:szCs w:val="24"/>
        </w:rPr>
        <w:t xml:space="preserve">most </w:t>
      </w:r>
      <w:r w:rsidR="005A7B16">
        <w:rPr>
          <w:rFonts w:ascii="Times New Roman" w:hAnsi="Times New Roman" w:cs="Times New Roman"/>
          <w:sz w:val="24"/>
          <w:szCs w:val="24"/>
        </w:rPr>
        <w:t xml:space="preserve">of the OR </w:t>
      </w:r>
      <w:r w:rsidR="00DD382D" w:rsidRPr="00DC773A">
        <w:rPr>
          <w:rFonts w:ascii="Times New Roman" w:hAnsi="Times New Roman" w:cs="Times New Roman"/>
          <w:sz w:val="24"/>
          <w:szCs w:val="24"/>
        </w:rPr>
        <w:t>clinicians suggested modify</w:t>
      </w:r>
      <w:r w:rsidR="005A7B16">
        <w:rPr>
          <w:rFonts w:ascii="Times New Roman" w:hAnsi="Times New Roman" w:cs="Times New Roman"/>
          <w:sz w:val="24"/>
          <w:szCs w:val="24"/>
        </w:rPr>
        <w:t>ing</w:t>
      </w:r>
      <w:r w:rsidR="00DD382D" w:rsidRPr="00DC773A">
        <w:rPr>
          <w:rFonts w:ascii="Times New Roman" w:hAnsi="Times New Roman" w:cs="Times New Roman"/>
          <w:sz w:val="24"/>
          <w:szCs w:val="24"/>
        </w:rPr>
        <w:t xml:space="preserve"> the definition based on their </w:t>
      </w:r>
      <w:r w:rsidR="005A7B16">
        <w:rPr>
          <w:rFonts w:ascii="Times New Roman" w:hAnsi="Times New Roman" w:cs="Times New Roman"/>
          <w:sz w:val="24"/>
          <w:szCs w:val="24"/>
        </w:rPr>
        <w:t xml:space="preserve">own </w:t>
      </w:r>
      <w:r w:rsidR="00DD382D" w:rsidRPr="00DC773A">
        <w:rPr>
          <w:rFonts w:ascii="Times New Roman" w:hAnsi="Times New Roman" w:cs="Times New Roman"/>
          <w:sz w:val="24"/>
          <w:szCs w:val="24"/>
        </w:rPr>
        <w:t>role during surg</w:t>
      </w:r>
      <w:r w:rsidR="005A7B16">
        <w:rPr>
          <w:rFonts w:ascii="Times New Roman" w:hAnsi="Times New Roman" w:cs="Times New Roman"/>
          <w:sz w:val="24"/>
          <w:szCs w:val="24"/>
        </w:rPr>
        <w:t>ical procedures</w:t>
      </w:r>
      <w:r w:rsidR="00DD382D" w:rsidRPr="00DC773A">
        <w:rPr>
          <w:rFonts w:ascii="Times New Roman" w:hAnsi="Times New Roman" w:cs="Times New Roman"/>
          <w:sz w:val="24"/>
          <w:szCs w:val="24"/>
        </w:rPr>
        <w:t xml:space="preserve"> and </w:t>
      </w:r>
      <w:r w:rsidR="005A7B16">
        <w:rPr>
          <w:rFonts w:ascii="Times New Roman" w:hAnsi="Times New Roman" w:cs="Times New Roman"/>
          <w:sz w:val="24"/>
          <w:szCs w:val="24"/>
        </w:rPr>
        <w:t xml:space="preserve">stressed </w:t>
      </w:r>
      <w:r w:rsidR="008A27D7">
        <w:rPr>
          <w:rFonts w:ascii="Times New Roman" w:hAnsi="Times New Roman" w:cs="Times New Roman"/>
          <w:sz w:val="24"/>
          <w:szCs w:val="24"/>
        </w:rPr>
        <w:t>that</w:t>
      </w:r>
      <w:r w:rsidR="008A27D7" w:rsidRPr="00DC773A">
        <w:rPr>
          <w:rFonts w:ascii="Times New Roman" w:hAnsi="Times New Roman" w:cs="Times New Roman"/>
          <w:sz w:val="24"/>
          <w:szCs w:val="24"/>
        </w:rPr>
        <w:t xml:space="preserve"> </w:t>
      </w:r>
      <w:r w:rsidR="005A7B16">
        <w:rPr>
          <w:rFonts w:ascii="Times New Roman" w:hAnsi="Times New Roman" w:cs="Times New Roman"/>
          <w:sz w:val="24"/>
          <w:szCs w:val="24"/>
        </w:rPr>
        <w:t xml:space="preserve">avoiding </w:t>
      </w:r>
      <w:r w:rsidR="00DD382D" w:rsidRPr="00DC773A">
        <w:rPr>
          <w:rFonts w:ascii="Times New Roman" w:hAnsi="Times New Roman" w:cs="Times New Roman"/>
          <w:sz w:val="24"/>
          <w:szCs w:val="24"/>
        </w:rPr>
        <w:t xml:space="preserve">errors </w:t>
      </w:r>
      <w:r w:rsidR="008A27D7">
        <w:rPr>
          <w:rFonts w:ascii="Times New Roman" w:hAnsi="Times New Roman" w:cs="Times New Roman"/>
          <w:sz w:val="24"/>
          <w:szCs w:val="24"/>
        </w:rPr>
        <w:t xml:space="preserve">was important </w:t>
      </w:r>
      <w:r w:rsidR="00DD382D" w:rsidRPr="00DC773A">
        <w:rPr>
          <w:rFonts w:ascii="Times New Roman" w:hAnsi="Times New Roman" w:cs="Times New Roman"/>
          <w:sz w:val="24"/>
          <w:szCs w:val="24"/>
        </w:rPr>
        <w:t>to the success of the surgery.</w:t>
      </w:r>
    </w:p>
    <w:p w:rsidR="00755C12" w:rsidRDefault="005A7B16">
      <w:pPr>
        <w:bidi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OR</w:t>
      </w:r>
      <w:r w:rsidR="00DB7D29" w:rsidRPr="00DC773A">
        <w:rPr>
          <w:rFonts w:ascii="Times New Roman" w:hAnsi="Times New Roman" w:cs="Times New Roman"/>
          <w:sz w:val="24"/>
          <w:szCs w:val="24"/>
        </w:rPr>
        <w:t xml:space="preserve"> </w:t>
      </w:r>
      <w:r w:rsidR="004858D7" w:rsidRPr="00DC773A">
        <w:rPr>
          <w:rFonts w:ascii="Times New Roman" w:hAnsi="Times New Roman" w:cs="Times New Roman"/>
          <w:sz w:val="24"/>
          <w:szCs w:val="24"/>
        </w:rPr>
        <w:t>physicians and nurses</w:t>
      </w:r>
      <w:r w:rsidR="00AF649C" w:rsidRPr="00DC773A">
        <w:rPr>
          <w:rFonts w:ascii="Times New Roman" w:hAnsi="Times New Roman" w:cs="Times New Roman"/>
          <w:sz w:val="24"/>
          <w:szCs w:val="24"/>
        </w:rPr>
        <w:t xml:space="preserve"> related to the literal concept of </w:t>
      </w:r>
      <w:r>
        <w:rPr>
          <w:rFonts w:ascii="Times New Roman" w:hAnsi="Times New Roman" w:cs="Times New Roman"/>
          <w:sz w:val="24"/>
          <w:szCs w:val="24"/>
        </w:rPr>
        <w:t>NEs—n</w:t>
      </w:r>
      <w:r w:rsidR="00AF649C" w:rsidRPr="00DC773A">
        <w:rPr>
          <w:rFonts w:ascii="Times New Roman" w:hAnsi="Times New Roman" w:cs="Times New Roman"/>
          <w:sz w:val="24"/>
          <w:szCs w:val="24"/>
        </w:rPr>
        <w:t>urses</w:t>
      </w:r>
      <w:r w:rsidR="00B40996" w:rsidRPr="00DC773A">
        <w:rPr>
          <w:rFonts w:ascii="Times New Roman" w:hAnsi="Times New Roman" w:cs="Times New Roman"/>
          <w:sz w:val="24"/>
          <w:szCs w:val="24"/>
        </w:rPr>
        <w:t xml:space="preserve"> as </w:t>
      </w:r>
      <w:r>
        <w:rPr>
          <w:rFonts w:ascii="Times New Roman" w:hAnsi="Times New Roman" w:cs="Times New Roman"/>
          <w:sz w:val="24"/>
          <w:szCs w:val="24"/>
        </w:rPr>
        <w:t>“e</w:t>
      </w:r>
      <w:r w:rsidR="00B40996" w:rsidRPr="00BD187A">
        <w:rPr>
          <w:rFonts w:ascii="Times New Roman" w:hAnsi="Times New Roman" w:cs="Times New Roman"/>
          <w:sz w:val="24"/>
          <w:szCs w:val="24"/>
        </w:rPr>
        <w:t>vents that must</w:t>
      </w:r>
      <w:r w:rsidR="008A27D7">
        <w:rPr>
          <w:rFonts w:ascii="Times New Roman" w:hAnsi="Times New Roman" w:cs="Times New Roman"/>
          <w:sz w:val="24"/>
          <w:szCs w:val="24"/>
        </w:rPr>
        <w:t xml:space="preserve"> not</w:t>
      </w:r>
      <w:r w:rsidR="00B40996" w:rsidRPr="00BD187A">
        <w:rPr>
          <w:rFonts w:ascii="Times New Roman" w:hAnsi="Times New Roman" w:cs="Times New Roman"/>
          <w:sz w:val="24"/>
          <w:szCs w:val="24"/>
        </w:rPr>
        <w:t xml:space="preserve"> happen</w:t>
      </w:r>
      <w:r>
        <w:rPr>
          <w:rFonts w:ascii="Times New Roman" w:hAnsi="Times New Roman" w:cs="Times New Roman"/>
          <w:sz w:val="24"/>
          <w:szCs w:val="24"/>
        </w:rPr>
        <w:t>”</w:t>
      </w:r>
      <w:r w:rsidR="00B40996" w:rsidRPr="005A7B16">
        <w:rPr>
          <w:rFonts w:ascii="Times New Roman" w:hAnsi="Times New Roman" w:cs="Times New Roman"/>
          <w:sz w:val="24"/>
          <w:szCs w:val="24"/>
        </w:rPr>
        <w:t xml:space="preserve"> or </w:t>
      </w:r>
      <w:r>
        <w:rPr>
          <w:rFonts w:ascii="Times New Roman" w:hAnsi="Times New Roman" w:cs="Times New Roman"/>
          <w:sz w:val="24"/>
          <w:szCs w:val="24"/>
        </w:rPr>
        <w:t>“e</w:t>
      </w:r>
      <w:r w:rsidR="00B40996" w:rsidRPr="00BD187A">
        <w:rPr>
          <w:rFonts w:ascii="Times New Roman" w:hAnsi="Times New Roman" w:cs="Times New Roman"/>
          <w:sz w:val="24"/>
          <w:szCs w:val="24"/>
        </w:rPr>
        <w:t>rror</w:t>
      </w:r>
      <w:r>
        <w:rPr>
          <w:rFonts w:ascii="Times New Roman" w:hAnsi="Times New Roman" w:cs="Times New Roman"/>
          <w:sz w:val="24"/>
          <w:szCs w:val="24"/>
        </w:rPr>
        <w:t>s</w:t>
      </w:r>
      <w:r w:rsidR="00B40996" w:rsidRPr="00BD187A">
        <w:rPr>
          <w:rFonts w:ascii="Times New Roman" w:hAnsi="Times New Roman" w:cs="Times New Roman"/>
          <w:sz w:val="24"/>
          <w:szCs w:val="24"/>
        </w:rPr>
        <w:t xml:space="preserve"> that should never happen</w:t>
      </w:r>
      <w:r>
        <w:rPr>
          <w:rFonts w:ascii="Times New Roman" w:hAnsi="Times New Roman" w:cs="Times New Roman"/>
          <w:sz w:val="24"/>
          <w:szCs w:val="24"/>
        </w:rPr>
        <w:t xml:space="preserve">” and </w:t>
      </w:r>
      <w:r w:rsidR="00B40996" w:rsidRPr="00DC773A">
        <w:rPr>
          <w:rFonts w:ascii="Times New Roman" w:hAnsi="Times New Roman" w:cs="Times New Roman"/>
          <w:sz w:val="24"/>
          <w:szCs w:val="24"/>
        </w:rPr>
        <w:t>surgeon</w:t>
      </w:r>
      <w:r>
        <w:rPr>
          <w:rFonts w:ascii="Times New Roman" w:hAnsi="Times New Roman" w:cs="Times New Roman"/>
          <w:sz w:val="24"/>
          <w:szCs w:val="24"/>
        </w:rPr>
        <w:t>s</w:t>
      </w:r>
      <w:r w:rsidR="00B40996" w:rsidRPr="00DC773A">
        <w:rPr>
          <w:rFonts w:ascii="Times New Roman" w:hAnsi="Times New Roman" w:cs="Times New Roman"/>
          <w:sz w:val="24"/>
          <w:szCs w:val="24"/>
        </w:rPr>
        <w:t xml:space="preserve"> </w:t>
      </w:r>
      <w:r w:rsidR="00B40996" w:rsidRPr="005A7B16">
        <w:rPr>
          <w:rFonts w:ascii="Times New Roman" w:hAnsi="Times New Roman" w:cs="Times New Roman"/>
          <w:sz w:val="24"/>
          <w:szCs w:val="24"/>
        </w:rPr>
        <w:t>as</w:t>
      </w:r>
      <w:r w:rsidR="00B40996" w:rsidRPr="00BD187A">
        <w:rPr>
          <w:rFonts w:ascii="Times New Roman" w:hAnsi="Times New Roman" w:cs="Times New Roman"/>
          <w:sz w:val="24"/>
          <w:szCs w:val="24"/>
        </w:rPr>
        <w:t xml:space="preserve"> </w:t>
      </w:r>
      <w:r w:rsidRPr="00BD187A">
        <w:rPr>
          <w:rFonts w:ascii="Times New Roman" w:hAnsi="Times New Roman" w:cs="Times New Roman"/>
          <w:sz w:val="24"/>
          <w:szCs w:val="24"/>
        </w:rPr>
        <w:t>“</w:t>
      </w:r>
      <w:r>
        <w:rPr>
          <w:rFonts w:ascii="Times New Roman" w:hAnsi="Times New Roman" w:cs="Times New Roman"/>
          <w:sz w:val="24"/>
          <w:szCs w:val="24"/>
        </w:rPr>
        <w:t>e</w:t>
      </w:r>
      <w:r w:rsidR="00B40996" w:rsidRPr="00BD187A">
        <w:rPr>
          <w:rFonts w:ascii="Times New Roman" w:hAnsi="Times New Roman" w:cs="Times New Roman"/>
          <w:sz w:val="24"/>
          <w:szCs w:val="24"/>
        </w:rPr>
        <w:t>vent</w:t>
      </w:r>
      <w:r>
        <w:rPr>
          <w:rFonts w:ascii="Times New Roman" w:hAnsi="Times New Roman" w:cs="Times New Roman"/>
          <w:sz w:val="24"/>
          <w:szCs w:val="24"/>
        </w:rPr>
        <w:t>s</w:t>
      </w:r>
      <w:r w:rsidR="00B40996" w:rsidRPr="00BD187A">
        <w:rPr>
          <w:rFonts w:ascii="Times New Roman" w:hAnsi="Times New Roman" w:cs="Times New Roman"/>
          <w:sz w:val="24"/>
          <w:szCs w:val="24"/>
        </w:rPr>
        <w:t xml:space="preserve"> that </w:t>
      </w:r>
      <w:r w:rsidR="00B40996" w:rsidRPr="00BD187A">
        <w:rPr>
          <w:rFonts w:ascii="Times New Roman" w:hAnsi="Times New Roman" w:cs="Times New Roman"/>
          <w:sz w:val="24"/>
          <w:szCs w:val="24"/>
        </w:rPr>
        <w:lastRenderedPageBreak/>
        <w:t>should never happen</w:t>
      </w:r>
      <w:r>
        <w:rPr>
          <w:rFonts w:ascii="Times New Roman" w:hAnsi="Times New Roman" w:cs="Times New Roman"/>
          <w:sz w:val="24"/>
          <w:szCs w:val="24"/>
        </w:rPr>
        <w:t>.”</w:t>
      </w:r>
      <w:r w:rsidR="00B40996" w:rsidRPr="005A7B16">
        <w:rPr>
          <w:rFonts w:ascii="Times New Roman" w:hAnsi="Times New Roman" w:cs="Times New Roman"/>
          <w:sz w:val="24"/>
          <w:szCs w:val="24"/>
        </w:rPr>
        <w:t xml:space="preserve"> </w:t>
      </w:r>
      <w:r>
        <w:rPr>
          <w:rFonts w:ascii="Times New Roman" w:hAnsi="Times New Roman" w:cs="Times New Roman"/>
          <w:sz w:val="24"/>
          <w:szCs w:val="24"/>
        </w:rPr>
        <w:t xml:space="preserve">An </w:t>
      </w:r>
      <w:r w:rsidR="00B40996" w:rsidRPr="00DC773A">
        <w:rPr>
          <w:rFonts w:ascii="Times New Roman" w:hAnsi="Times New Roman" w:cs="Times New Roman"/>
          <w:sz w:val="24"/>
          <w:szCs w:val="24"/>
        </w:rPr>
        <w:t xml:space="preserve">anesthesiologist </w:t>
      </w:r>
      <w:r>
        <w:rPr>
          <w:rFonts w:ascii="Times New Roman" w:hAnsi="Times New Roman" w:cs="Times New Roman"/>
          <w:sz w:val="24"/>
          <w:szCs w:val="24"/>
        </w:rPr>
        <w:t>said,</w:t>
      </w:r>
      <w:r w:rsidR="00B40996" w:rsidRPr="005A7B16">
        <w:rPr>
          <w:rFonts w:ascii="Times New Roman" w:hAnsi="Times New Roman" w:cs="Times New Roman"/>
          <w:sz w:val="24"/>
          <w:szCs w:val="24"/>
        </w:rPr>
        <w:t xml:space="preserve"> </w:t>
      </w:r>
      <w:r w:rsidRPr="00BD187A">
        <w:rPr>
          <w:rFonts w:ascii="Times New Roman" w:hAnsi="Times New Roman" w:cs="Times New Roman"/>
          <w:sz w:val="24"/>
          <w:szCs w:val="24"/>
        </w:rPr>
        <w:t>“</w:t>
      </w:r>
      <w:r w:rsidR="00B40996" w:rsidRPr="00BD187A">
        <w:rPr>
          <w:rFonts w:ascii="Times New Roman" w:hAnsi="Times New Roman" w:cs="Times New Roman"/>
          <w:sz w:val="24"/>
          <w:szCs w:val="24"/>
        </w:rPr>
        <w:t>Event</w:t>
      </w:r>
      <w:r>
        <w:rPr>
          <w:rFonts w:ascii="Times New Roman" w:hAnsi="Times New Roman" w:cs="Times New Roman"/>
          <w:sz w:val="24"/>
          <w:szCs w:val="24"/>
        </w:rPr>
        <w:t>s</w:t>
      </w:r>
      <w:r w:rsidR="00B40996" w:rsidRPr="00BD187A">
        <w:rPr>
          <w:rFonts w:ascii="Times New Roman" w:hAnsi="Times New Roman" w:cs="Times New Roman"/>
          <w:sz w:val="24"/>
          <w:szCs w:val="24"/>
        </w:rPr>
        <w:t xml:space="preserve"> that mustn</w:t>
      </w:r>
      <w:r>
        <w:rPr>
          <w:rFonts w:ascii="Times New Roman" w:hAnsi="Times New Roman" w:cs="Times New Roman"/>
          <w:sz w:val="24"/>
          <w:szCs w:val="24"/>
        </w:rPr>
        <w:t>’</w:t>
      </w:r>
      <w:r w:rsidR="00B40996" w:rsidRPr="00BD187A">
        <w:rPr>
          <w:rFonts w:ascii="Times New Roman" w:hAnsi="Times New Roman" w:cs="Times New Roman"/>
          <w:sz w:val="24"/>
          <w:szCs w:val="24"/>
        </w:rPr>
        <w:t>t happen</w:t>
      </w:r>
      <w:r>
        <w:rPr>
          <w:rFonts w:ascii="Times New Roman" w:hAnsi="Times New Roman" w:cs="Times New Roman"/>
          <w:sz w:val="24"/>
          <w:szCs w:val="24"/>
        </w:rPr>
        <w:t>—</w:t>
      </w:r>
      <w:r w:rsidR="00B40996" w:rsidRPr="00BD187A">
        <w:rPr>
          <w:rFonts w:ascii="Times New Roman" w:hAnsi="Times New Roman" w:cs="Times New Roman"/>
          <w:sz w:val="24"/>
          <w:szCs w:val="24"/>
        </w:rPr>
        <w:t xml:space="preserve"> that is why </w:t>
      </w:r>
      <w:r>
        <w:rPr>
          <w:rFonts w:ascii="Times New Roman" w:hAnsi="Times New Roman" w:cs="Times New Roman"/>
          <w:sz w:val="24"/>
          <w:szCs w:val="24"/>
        </w:rPr>
        <w:t xml:space="preserve">they are </w:t>
      </w:r>
      <w:r w:rsidR="00B40996" w:rsidRPr="00BD187A">
        <w:rPr>
          <w:rFonts w:ascii="Times New Roman" w:hAnsi="Times New Roman" w:cs="Times New Roman"/>
          <w:sz w:val="24"/>
          <w:szCs w:val="24"/>
        </w:rPr>
        <w:t xml:space="preserve">called </w:t>
      </w:r>
      <w:r w:rsidR="001E3D1D">
        <w:rPr>
          <w:rFonts w:ascii="Times New Roman" w:hAnsi="Times New Roman" w:cs="Times New Roman"/>
          <w:sz w:val="24"/>
          <w:szCs w:val="24"/>
        </w:rPr>
        <w:t>“</w:t>
      </w:r>
      <w:r>
        <w:rPr>
          <w:rFonts w:ascii="Times New Roman" w:hAnsi="Times New Roman" w:cs="Times New Roman"/>
          <w:sz w:val="24"/>
          <w:szCs w:val="24"/>
        </w:rPr>
        <w:t>n</w:t>
      </w:r>
      <w:r w:rsidR="00B40996" w:rsidRPr="00BD187A">
        <w:rPr>
          <w:rFonts w:ascii="Times New Roman" w:hAnsi="Times New Roman" w:cs="Times New Roman"/>
          <w:sz w:val="24"/>
          <w:szCs w:val="24"/>
        </w:rPr>
        <w:t xml:space="preserve">ever </w:t>
      </w:r>
      <w:r>
        <w:rPr>
          <w:rFonts w:ascii="Times New Roman" w:hAnsi="Times New Roman" w:cs="Times New Roman"/>
          <w:sz w:val="24"/>
          <w:szCs w:val="24"/>
        </w:rPr>
        <w:t>e</w:t>
      </w:r>
      <w:r w:rsidR="00B40996" w:rsidRPr="00BD187A">
        <w:rPr>
          <w:rFonts w:ascii="Times New Roman" w:hAnsi="Times New Roman" w:cs="Times New Roman"/>
          <w:sz w:val="24"/>
          <w:szCs w:val="24"/>
        </w:rPr>
        <w:t>vent</w:t>
      </w:r>
      <w:r>
        <w:rPr>
          <w:rFonts w:ascii="Times New Roman" w:hAnsi="Times New Roman" w:cs="Times New Roman"/>
          <w:sz w:val="24"/>
          <w:szCs w:val="24"/>
        </w:rPr>
        <w:t>s.”</w:t>
      </w:r>
      <w:r w:rsidR="00B40996" w:rsidRPr="00DC773A">
        <w:rPr>
          <w:rFonts w:ascii="Times New Roman" w:hAnsi="Times New Roman" w:cs="Times New Roman"/>
          <w:sz w:val="24"/>
          <w:szCs w:val="24"/>
        </w:rPr>
        <w:t xml:space="preserve"> </w:t>
      </w:r>
      <w:r w:rsidR="00682D5B" w:rsidRPr="00DC773A">
        <w:rPr>
          <w:rFonts w:ascii="Times New Roman" w:hAnsi="Times New Roman" w:cs="Times New Roman"/>
          <w:sz w:val="24"/>
          <w:szCs w:val="24"/>
        </w:rPr>
        <w:t>T</w:t>
      </w:r>
      <w:r w:rsidR="00DB7D29" w:rsidRPr="00DC773A">
        <w:rPr>
          <w:rFonts w:ascii="Times New Roman" w:hAnsi="Times New Roman" w:cs="Times New Roman"/>
          <w:sz w:val="24"/>
          <w:szCs w:val="24"/>
        </w:rPr>
        <w:t>he</w:t>
      </w:r>
      <w:r>
        <w:rPr>
          <w:rFonts w:ascii="Times New Roman" w:hAnsi="Times New Roman" w:cs="Times New Roman"/>
          <w:sz w:val="24"/>
          <w:szCs w:val="24"/>
        </w:rPr>
        <w:t>se clinicians</w:t>
      </w:r>
      <w:r w:rsidR="007461A3" w:rsidRPr="00DC773A">
        <w:rPr>
          <w:rFonts w:ascii="Times New Roman" w:hAnsi="Times New Roman" w:cs="Times New Roman"/>
          <w:sz w:val="24"/>
          <w:szCs w:val="24"/>
        </w:rPr>
        <w:t xml:space="preserve"> </w:t>
      </w:r>
      <w:r w:rsidR="00DB7D29" w:rsidRPr="00DC773A">
        <w:rPr>
          <w:rFonts w:ascii="Times New Roman" w:hAnsi="Times New Roman" w:cs="Times New Roman"/>
          <w:sz w:val="24"/>
          <w:szCs w:val="24"/>
        </w:rPr>
        <w:t xml:space="preserve">suggested </w:t>
      </w:r>
      <w:r w:rsidR="007461A3" w:rsidRPr="00DC773A">
        <w:rPr>
          <w:rFonts w:ascii="Times New Roman" w:hAnsi="Times New Roman" w:cs="Times New Roman"/>
          <w:sz w:val="24"/>
          <w:szCs w:val="24"/>
        </w:rPr>
        <w:t>modify</w:t>
      </w:r>
      <w:r>
        <w:rPr>
          <w:rFonts w:ascii="Times New Roman" w:hAnsi="Times New Roman" w:cs="Times New Roman"/>
          <w:sz w:val="24"/>
          <w:szCs w:val="24"/>
        </w:rPr>
        <w:t>ing</w:t>
      </w:r>
      <w:r w:rsidR="007461A3" w:rsidRPr="00DC773A">
        <w:rPr>
          <w:rFonts w:ascii="Times New Roman" w:hAnsi="Times New Roman" w:cs="Times New Roman"/>
          <w:sz w:val="24"/>
          <w:szCs w:val="24"/>
        </w:rPr>
        <w:t xml:space="preserve"> the definition to </w:t>
      </w:r>
      <w:r w:rsidR="001F23BD">
        <w:rPr>
          <w:rFonts w:ascii="Times New Roman" w:hAnsi="Times New Roman" w:cs="Times New Roman"/>
          <w:sz w:val="24"/>
          <w:szCs w:val="24"/>
        </w:rPr>
        <w:t xml:space="preserve">include </w:t>
      </w:r>
      <w:r w:rsidR="00B40996" w:rsidRPr="00DC773A">
        <w:rPr>
          <w:rFonts w:ascii="Times New Roman" w:hAnsi="Times New Roman" w:cs="Times New Roman"/>
          <w:sz w:val="24"/>
          <w:szCs w:val="24"/>
        </w:rPr>
        <w:t>an</w:t>
      </w:r>
      <w:r>
        <w:rPr>
          <w:rFonts w:ascii="Times New Roman" w:hAnsi="Times New Roman" w:cs="Times New Roman"/>
          <w:sz w:val="24"/>
          <w:szCs w:val="24"/>
        </w:rPr>
        <w:t>y</w:t>
      </w:r>
      <w:r w:rsidR="00B40996" w:rsidRPr="00DC773A">
        <w:rPr>
          <w:rFonts w:ascii="Times New Roman" w:hAnsi="Times New Roman" w:cs="Times New Roman"/>
          <w:sz w:val="24"/>
          <w:szCs w:val="24"/>
        </w:rPr>
        <w:t xml:space="preserve"> event that </w:t>
      </w:r>
      <w:r w:rsidR="001F23BD">
        <w:rPr>
          <w:rFonts w:ascii="Times New Roman" w:hAnsi="Times New Roman" w:cs="Times New Roman"/>
          <w:sz w:val="24"/>
          <w:szCs w:val="24"/>
        </w:rPr>
        <w:t>puts</w:t>
      </w:r>
      <w:r w:rsidR="00B40996" w:rsidRPr="00DC773A">
        <w:rPr>
          <w:rFonts w:ascii="Times New Roman" w:hAnsi="Times New Roman" w:cs="Times New Roman"/>
          <w:sz w:val="24"/>
          <w:szCs w:val="24"/>
        </w:rPr>
        <w:t xml:space="preserve"> the success of the surgery</w:t>
      </w:r>
      <w:r w:rsidR="001F23BD">
        <w:rPr>
          <w:rFonts w:ascii="Times New Roman" w:hAnsi="Times New Roman" w:cs="Times New Roman"/>
          <w:sz w:val="24"/>
          <w:szCs w:val="24"/>
        </w:rPr>
        <w:t xml:space="preserve"> at risk</w:t>
      </w:r>
      <w:r>
        <w:rPr>
          <w:rFonts w:ascii="Times New Roman" w:hAnsi="Times New Roman" w:cs="Times New Roman"/>
          <w:sz w:val="24"/>
          <w:szCs w:val="24"/>
        </w:rPr>
        <w:t>, but this was</w:t>
      </w:r>
      <w:r w:rsidR="00B40996" w:rsidRPr="00DC773A">
        <w:rPr>
          <w:rFonts w:ascii="Times New Roman" w:hAnsi="Times New Roman" w:cs="Times New Roman"/>
          <w:sz w:val="24"/>
          <w:szCs w:val="24"/>
        </w:rPr>
        <w:t xml:space="preserve"> based on their </w:t>
      </w:r>
      <w:r>
        <w:rPr>
          <w:rFonts w:ascii="Times New Roman" w:hAnsi="Times New Roman" w:cs="Times New Roman"/>
          <w:sz w:val="24"/>
          <w:szCs w:val="24"/>
        </w:rPr>
        <w:t xml:space="preserve">own professional </w:t>
      </w:r>
      <w:r w:rsidR="007752C1" w:rsidRPr="00DC773A">
        <w:rPr>
          <w:rFonts w:ascii="Times New Roman" w:hAnsi="Times New Roman" w:cs="Times New Roman"/>
          <w:sz w:val="24"/>
          <w:szCs w:val="24"/>
        </w:rPr>
        <w:t>role in the surgery</w:t>
      </w:r>
      <w:r w:rsidR="002B0F84" w:rsidRPr="00DC773A">
        <w:rPr>
          <w:rFonts w:ascii="Times New Roman" w:hAnsi="Times New Roman" w:cs="Times New Roman"/>
          <w:sz w:val="24"/>
          <w:szCs w:val="24"/>
        </w:rPr>
        <w:t xml:space="preserve">. </w:t>
      </w:r>
      <w:r w:rsidR="00B40996" w:rsidRPr="00DC773A">
        <w:rPr>
          <w:rFonts w:ascii="Times New Roman" w:hAnsi="Times New Roman" w:cs="Times New Roman"/>
          <w:sz w:val="24"/>
          <w:szCs w:val="24"/>
        </w:rPr>
        <w:t xml:space="preserve">For example, </w:t>
      </w:r>
      <w:r>
        <w:rPr>
          <w:rFonts w:ascii="Times New Roman" w:hAnsi="Times New Roman" w:cs="Times New Roman"/>
          <w:sz w:val="24"/>
          <w:szCs w:val="24"/>
        </w:rPr>
        <w:t xml:space="preserve">a </w:t>
      </w:r>
      <w:r w:rsidR="00B40996" w:rsidRPr="00DC773A">
        <w:rPr>
          <w:rFonts w:ascii="Times New Roman" w:hAnsi="Times New Roman" w:cs="Times New Roman"/>
          <w:sz w:val="24"/>
          <w:szCs w:val="24"/>
        </w:rPr>
        <w:t xml:space="preserve">majority of </w:t>
      </w:r>
      <w:r>
        <w:rPr>
          <w:rFonts w:ascii="Times New Roman" w:hAnsi="Times New Roman" w:cs="Times New Roman"/>
          <w:sz w:val="24"/>
          <w:szCs w:val="24"/>
        </w:rPr>
        <w:t xml:space="preserve">the </w:t>
      </w:r>
      <w:r w:rsidR="00B40996" w:rsidRPr="00DC773A">
        <w:rPr>
          <w:rFonts w:ascii="Times New Roman" w:hAnsi="Times New Roman" w:cs="Times New Roman"/>
          <w:sz w:val="24"/>
          <w:szCs w:val="24"/>
        </w:rPr>
        <w:t xml:space="preserve">anesthesiologists defined </w:t>
      </w:r>
      <w:r>
        <w:rPr>
          <w:rFonts w:ascii="Times New Roman" w:hAnsi="Times New Roman" w:cs="Times New Roman"/>
          <w:sz w:val="24"/>
          <w:szCs w:val="24"/>
        </w:rPr>
        <w:t>an NE</w:t>
      </w:r>
      <w:r w:rsidR="00B40996" w:rsidRPr="00DC773A">
        <w:rPr>
          <w:rFonts w:ascii="Times New Roman" w:hAnsi="Times New Roman" w:cs="Times New Roman"/>
          <w:sz w:val="24"/>
          <w:szCs w:val="24"/>
        </w:rPr>
        <w:t xml:space="preserve"> as a surgery with </w:t>
      </w:r>
      <w:r>
        <w:rPr>
          <w:rFonts w:ascii="Times New Roman" w:hAnsi="Times New Roman" w:cs="Times New Roman"/>
          <w:sz w:val="24"/>
          <w:szCs w:val="24"/>
        </w:rPr>
        <w:t xml:space="preserve">an </w:t>
      </w:r>
      <w:r w:rsidR="00B40996" w:rsidRPr="00DC773A">
        <w:rPr>
          <w:rFonts w:ascii="Times New Roman" w:hAnsi="Times New Roman" w:cs="Times New Roman"/>
          <w:sz w:val="24"/>
          <w:szCs w:val="24"/>
        </w:rPr>
        <w:t xml:space="preserve">unexpected occurrence of events, not </w:t>
      </w:r>
      <w:r>
        <w:rPr>
          <w:rFonts w:ascii="Times New Roman" w:hAnsi="Times New Roman" w:cs="Times New Roman"/>
          <w:sz w:val="24"/>
          <w:szCs w:val="24"/>
        </w:rPr>
        <w:t>a routine surgery, including</w:t>
      </w:r>
      <w:r w:rsidR="00B40996" w:rsidRPr="00DC773A">
        <w:rPr>
          <w:rFonts w:ascii="Times New Roman" w:hAnsi="Times New Roman" w:cs="Times New Roman"/>
          <w:sz w:val="24"/>
          <w:szCs w:val="24"/>
        </w:rPr>
        <w:t xml:space="preserve"> </w:t>
      </w:r>
      <w:r>
        <w:rPr>
          <w:rFonts w:ascii="Times New Roman" w:hAnsi="Times New Roman" w:cs="Times New Roman"/>
          <w:sz w:val="24"/>
          <w:szCs w:val="24"/>
        </w:rPr>
        <w:t>“u</w:t>
      </w:r>
      <w:r w:rsidR="00B40996" w:rsidRPr="00BD187A">
        <w:rPr>
          <w:rFonts w:ascii="Times New Roman" w:hAnsi="Times New Roman" w:cs="Times New Roman"/>
          <w:sz w:val="24"/>
          <w:szCs w:val="24"/>
        </w:rPr>
        <w:t>nexpected death during surgery,</w:t>
      </w:r>
      <w:r>
        <w:rPr>
          <w:rFonts w:ascii="Times New Roman" w:hAnsi="Times New Roman" w:cs="Times New Roman"/>
          <w:sz w:val="24"/>
          <w:szCs w:val="24"/>
        </w:rPr>
        <w:t>”</w:t>
      </w:r>
      <w:r w:rsidR="00B40996" w:rsidRPr="00BD187A">
        <w:rPr>
          <w:rFonts w:ascii="Times New Roman" w:hAnsi="Times New Roman" w:cs="Times New Roman"/>
          <w:sz w:val="24"/>
          <w:szCs w:val="24"/>
        </w:rPr>
        <w:t xml:space="preserve"> </w:t>
      </w:r>
      <w:r>
        <w:rPr>
          <w:rFonts w:ascii="Times New Roman" w:hAnsi="Times New Roman" w:cs="Times New Roman"/>
          <w:sz w:val="24"/>
          <w:szCs w:val="24"/>
        </w:rPr>
        <w:t>“</w:t>
      </w:r>
      <w:r w:rsidR="00B40996" w:rsidRPr="00BD187A">
        <w:rPr>
          <w:rFonts w:ascii="Times New Roman" w:hAnsi="Times New Roman" w:cs="Times New Roman"/>
          <w:sz w:val="24"/>
          <w:szCs w:val="24"/>
        </w:rPr>
        <w:t>wrong blood transfusion,</w:t>
      </w:r>
      <w:r>
        <w:rPr>
          <w:rFonts w:ascii="Times New Roman" w:hAnsi="Times New Roman" w:cs="Times New Roman"/>
          <w:sz w:val="24"/>
          <w:szCs w:val="24"/>
        </w:rPr>
        <w:t>”</w:t>
      </w:r>
      <w:r w:rsidR="00B40996" w:rsidRPr="00BD187A">
        <w:rPr>
          <w:rFonts w:ascii="Times New Roman" w:hAnsi="Times New Roman" w:cs="Times New Roman"/>
          <w:sz w:val="24"/>
          <w:szCs w:val="24"/>
        </w:rPr>
        <w:t xml:space="preserve"> </w:t>
      </w:r>
      <w:r>
        <w:rPr>
          <w:rFonts w:ascii="Times New Roman" w:hAnsi="Times New Roman" w:cs="Times New Roman"/>
          <w:sz w:val="24"/>
          <w:szCs w:val="24"/>
        </w:rPr>
        <w:t>“</w:t>
      </w:r>
      <w:r w:rsidR="00B40996" w:rsidRPr="00BD187A">
        <w:rPr>
          <w:rFonts w:ascii="Times New Roman" w:hAnsi="Times New Roman" w:cs="Times New Roman"/>
          <w:sz w:val="24"/>
          <w:szCs w:val="24"/>
        </w:rPr>
        <w:t>wrong organ anesthesia</w:t>
      </w:r>
      <w:r>
        <w:rPr>
          <w:rFonts w:ascii="Times New Roman" w:hAnsi="Times New Roman" w:cs="Times New Roman"/>
          <w:sz w:val="24"/>
          <w:szCs w:val="24"/>
        </w:rPr>
        <w:t>,”</w:t>
      </w:r>
      <w:r w:rsidR="00B40996" w:rsidRPr="005A7B16">
        <w:rPr>
          <w:rFonts w:ascii="Times New Roman" w:hAnsi="Times New Roman" w:cs="Times New Roman"/>
          <w:sz w:val="24"/>
          <w:szCs w:val="24"/>
        </w:rPr>
        <w:t xml:space="preserve"> </w:t>
      </w:r>
      <w:r>
        <w:rPr>
          <w:rFonts w:ascii="Times New Roman" w:hAnsi="Times New Roman" w:cs="Times New Roman"/>
          <w:sz w:val="24"/>
          <w:szCs w:val="24"/>
        </w:rPr>
        <w:t>and “w</w:t>
      </w:r>
      <w:r w:rsidR="00B40996" w:rsidRPr="00BD187A">
        <w:rPr>
          <w:rFonts w:ascii="Times New Roman" w:hAnsi="Times New Roman" w:cs="Times New Roman"/>
          <w:sz w:val="24"/>
          <w:szCs w:val="24"/>
        </w:rPr>
        <w:t>rong medication administration</w:t>
      </w:r>
      <w:r w:rsidR="00B40996" w:rsidRPr="005A7B16">
        <w:rPr>
          <w:rFonts w:ascii="Times New Roman" w:hAnsi="Times New Roman" w:cs="Times New Roman"/>
          <w:sz w:val="24"/>
          <w:szCs w:val="24"/>
        </w:rPr>
        <w:t>.</w:t>
      </w:r>
      <w:r>
        <w:rPr>
          <w:rFonts w:ascii="Times New Roman" w:hAnsi="Times New Roman" w:cs="Times New Roman"/>
          <w:sz w:val="24"/>
          <w:szCs w:val="24"/>
        </w:rPr>
        <w:t>”</w:t>
      </w:r>
      <w:r w:rsidR="007752C1" w:rsidRPr="00DC773A">
        <w:rPr>
          <w:rFonts w:ascii="Times New Roman" w:hAnsi="Times New Roman" w:cs="Times New Roman"/>
          <w:sz w:val="24"/>
          <w:szCs w:val="24"/>
        </w:rPr>
        <w:t xml:space="preserve"> Nurses rela</w:t>
      </w:r>
      <w:r w:rsidR="00A35557" w:rsidRPr="00DC773A">
        <w:rPr>
          <w:rFonts w:ascii="Times New Roman" w:hAnsi="Times New Roman" w:cs="Times New Roman"/>
          <w:sz w:val="24"/>
          <w:szCs w:val="24"/>
        </w:rPr>
        <w:t xml:space="preserve">ted to their role </w:t>
      </w:r>
      <w:r>
        <w:rPr>
          <w:rFonts w:ascii="Times New Roman" w:hAnsi="Times New Roman" w:cs="Times New Roman"/>
          <w:sz w:val="24"/>
          <w:szCs w:val="24"/>
        </w:rPr>
        <w:t>of</w:t>
      </w:r>
      <w:r w:rsidR="00A35557" w:rsidRPr="00DC773A">
        <w:rPr>
          <w:rFonts w:ascii="Times New Roman" w:hAnsi="Times New Roman" w:cs="Times New Roman"/>
          <w:sz w:val="24"/>
          <w:szCs w:val="24"/>
        </w:rPr>
        <w:t xml:space="preserve"> </w:t>
      </w:r>
      <w:r>
        <w:rPr>
          <w:rFonts w:ascii="Times New Roman" w:hAnsi="Times New Roman" w:cs="Times New Roman"/>
          <w:sz w:val="24"/>
          <w:szCs w:val="24"/>
        </w:rPr>
        <w:t xml:space="preserve">being </w:t>
      </w:r>
      <w:r w:rsidR="00A35557" w:rsidRPr="00DC773A">
        <w:rPr>
          <w:rFonts w:ascii="Times New Roman" w:hAnsi="Times New Roman" w:cs="Times New Roman"/>
          <w:sz w:val="24"/>
          <w:szCs w:val="24"/>
        </w:rPr>
        <w:t>accountab</w:t>
      </w:r>
      <w:r>
        <w:rPr>
          <w:rFonts w:ascii="Times New Roman" w:hAnsi="Times New Roman" w:cs="Times New Roman"/>
          <w:sz w:val="24"/>
          <w:szCs w:val="24"/>
        </w:rPr>
        <w:t>le</w:t>
      </w:r>
      <w:r w:rsidR="007752C1" w:rsidRPr="00DC773A">
        <w:rPr>
          <w:rFonts w:ascii="Times New Roman" w:hAnsi="Times New Roman" w:cs="Times New Roman"/>
          <w:sz w:val="24"/>
          <w:szCs w:val="24"/>
        </w:rPr>
        <w:t xml:space="preserve"> </w:t>
      </w:r>
      <w:r>
        <w:rPr>
          <w:rFonts w:ascii="Times New Roman" w:hAnsi="Times New Roman" w:cs="Times New Roman"/>
          <w:sz w:val="24"/>
          <w:szCs w:val="24"/>
        </w:rPr>
        <w:t>for</w:t>
      </w:r>
      <w:r w:rsidR="007752C1" w:rsidRPr="00DC773A">
        <w:rPr>
          <w:rFonts w:ascii="Times New Roman" w:hAnsi="Times New Roman" w:cs="Times New Roman"/>
          <w:sz w:val="24"/>
          <w:szCs w:val="24"/>
        </w:rPr>
        <w:t xml:space="preserve"> the patient</w:t>
      </w:r>
      <w:r>
        <w:rPr>
          <w:rFonts w:ascii="Times New Roman" w:hAnsi="Times New Roman" w:cs="Times New Roman"/>
          <w:sz w:val="24"/>
          <w:szCs w:val="24"/>
        </w:rPr>
        <w:t>’</w:t>
      </w:r>
      <w:r w:rsidR="007752C1" w:rsidRPr="00DC773A">
        <w:rPr>
          <w:rFonts w:ascii="Times New Roman" w:hAnsi="Times New Roman" w:cs="Times New Roman"/>
          <w:sz w:val="24"/>
          <w:szCs w:val="24"/>
        </w:rPr>
        <w:t xml:space="preserve">s </w:t>
      </w:r>
      <w:proofErr w:type="spellStart"/>
      <w:r w:rsidR="007752C1" w:rsidRPr="00DC773A">
        <w:rPr>
          <w:rFonts w:ascii="Times New Roman" w:hAnsi="Times New Roman" w:cs="Times New Roman"/>
          <w:sz w:val="24"/>
          <w:szCs w:val="24"/>
        </w:rPr>
        <w:t>safety</w:t>
      </w:r>
      <w:proofErr w:type="gramStart"/>
      <w:r w:rsidR="00CC393B" w:rsidRPr="005A7B16">
        <w:rPr>
          <w:rFonts w:ascii="Times New Roman" w:hAnsi="Times New Roman" w:cs="Times New Roman"/>
          <w:sz w:val="24"/>
          <w:szCs w:val="24"/>
        </w:rPr>
        <w:t>:”</w:t>
      </w:r>
      <w:r w:rsidR="00B40996" w:rsidRPr="00BD187A">
        <w:rPr>
          <w:rFonts w:ascii="Times New Roman" w:hAnsi="Times New Roman" w:cs="Times New Roman"/>
          <w:sz w:val="24"/>
          <w:szCs w:val="24"/>
        </w:rPr>
        <w:t>If</w:t>
      </w:r>
      <w:proofErr w:type="spellEnd"/>
      <w:proofErr w:type="gramEnd"/>
      <w:r w:rsidR="00B40996" w:rsidRPr="00BD187A">
        <w:rPr>
          <w:rFonts w:ascii="Times New Roman" w:hAnsi="Times New Roman" w:cs="Times New Roman"/>
          <w:sz w:val="24"/>
          <w:szCs w:val="24"/>
        </w:rPr>
        <w:t xml:space="preserve"> I want the patient not to fall, I will stand next to him and make sure the stretcher is braked while he is being transferred</w:t>
      </w:r>
      <w:r>
        <w:rPr>
          <w:rFonts w:ascii="Times New Roman" w:hAnsi="Times New Roman" w:cs="Times New Roman"/>
          <w:sz w:val="24"/>
          <w:szCs w:val="24"/>
        </w:rPr>
        <w:t>.” One</w:t>
      </w:r>
      <w:r w:rsidR="00B40996" w:rsidRPr="00DC773A">
        <w:rPr>
          <w:rFonts w:ascii="Times New Roman" w:hAnsi="Times New Roman" w:cs="Times New Roman"/>
          <w:sz w:val="24"/>
          <w:szCs w:val="24"/>
        </w:rPr>
        <w:t xml:space="preserve"> surgeon viewed inappropriate preparedness </w:t>
      </w:r>
      <w:r>
        <w:rPr>
          <w:rFonts w:ascii="Times New Roman" w:hAnsi="Times New Roman" w:cs="Times New Roman"/>
          <w:sz w:val="24"/>
          <w:szCs w:val="24"/>
        </w:rPr>
        <w:t>for</w:t>
      </w:r>
      <w:r w:rsidR="007752C1" w:rsidRPr="00DC773A">
        <w:rPr>
          <w:rFonts w:ascii="Times New Roman" w:hAnsi="Times New Roman" w:cs="Times New Roman"/>
          <w:sz w:val="24"/>
          <w:szCs w:val="24"/>
        </w:rPr>
        <w:t xml:space="preserve"> the surgery as an</w:t>
      </w:r>
      <w:r>
        <w:rPr>
          <w:rFonts w:ascii="Times New Roman" w:hAnsi="Times New Roman" w:cs="Times New Roman"/>
          <w:sz w:val="24"/>
          <w:szCs w:val="24"/>
        </w:rPr>
        <w:t xml:space="preserve"> NE</w:t>
      </w:r>
      <w:r w:rsidR="00B40996" w:rsidRPr="00DC773A">
        <w:rPr>
          <w:rFonts w:ascii="Times New Roman" w:hAnsi="Times New Roman" w:cs="Times New Roman"/>
          <w:sz w:val="24"/>
          <w:szCs w:val="24"/>
        </w:rPr>
        <w:t xml:space="preserve">: </w:t>
      </w:r>
      <w:r w:rsidRPr="00BD187A">
        <w:rPr>
          <w:rFonts w:ascii="Times New Roman" w:hAnsi="Times New Roman" w:cs="Times New Roman"/>
          <w:sz w:val="24"/>
          <w:szCs w:val="24"/>
        </w:rPr>
        <w:t xml:space="preserve">“For </w:t>
      </w:r>
      <w:r w:rsidR="00B40996" w:rsidRPr="00BD187A">
        <w:rPr>
          <w:rFonts w:ascii="Times New Roman" w:hAnsi="Times New Roman" w:cs="Times New Roman"/>
          <w:sz w:val="24"/>
          <w:szCs w:val="24"/>
        </w:rPr>
        <w:t>me</w:t>
      </w:r>
      <w:r>
        <w:rPr>
          <w:rFonts w:ascii="Times New Roman" w:hAnsi="Times New Roman" w:cs="Times New Roman"/>
          <w:sz w:val="24"/>
          <w:szCs w:val="24"/>
        </w:rPr>
        <w:t>,</w:t>
      </w:r>
      <w:r w:rsidR="00B40996" w:rsidRPr="00BD187A">
        <w:rPr>
          <w:rFonts w:ascii="Times New Roman" w:hAnsi="Times New Roman" w:cs="Times New Roman"/>
          <w:sz w:val="24"/>
          <w:szCs w:val="24"/>
        </w:rPr>
        <w:t xml:space="preserve"> a </w:t>
      </w:r>
      <w:r>
        <w:rPr>
          <w:rFonts w:ascii="Times New Roman" w:hAnsi="Times New Roman" w:cs="Times New Roman"/>
          <w:sz w:val="24"/>
          <w:szCs w:val="24"/>
        </w:rPr>
        <w:t>‘</w:t>
      </w:r>
      <w:r w:rsidRPr="005A7B16">
        <w:rPr>
          <w:rFonts w:ascii="Times New Roman" w:hAnsi="Times New Roman" w:cs="Times New Roman"/>
          <w:sz w:val="24"/>
          <w:szCs w:val="24"/>
        </w:rPr>
        <w:t>never event</w:t>
      </w:r>
      <w:r>
        <w:rPr>
          <w:rFonts w:ascii="Times New Roman" w:hAnsi="Times New Roman" w:cs="Times New Roman"/>
          <w:sz w:val="24"/>
          <w:szCs w:val="24"/>
        </w:rPr>
        <w:t>’</w:t>
      </w:r>
      <w:r w:rsidRPr="005A7B16">
        <w:rPr>
          <w:rFonts w:ascii="Times New Roman" w:hAnsi="Times New Roman" w:cs="Times New Roman"/>
          <w:sz w:val="24"/>
          <w:szCs w:val="24"/>
        </w:rPr>
        <w:t xml:space="preserve"> </w:t>
      </w:r>
      <w:r w:rsidR="00B40996" w:rsidRPr="00BD187A">
        <w:rPr>
          <w:rFonts w:ascii="Times New Roman" w:hAnsi="Times New Roman" w:cs="Times New Roman"/>
          <w:sz w:val="24"/>
          <w:szCs w:val="24"/>
        </w:rPr>
        <w:t>is non</w:t>
      </w:r>
      <w:r w:rsidR="001E3D1D">
        <w:rPr>
          <w:rFonts w:ascii="Times New Roman" w:hAnsi="Times New Roman" w:cs="Times New Roman"/>
          <w:sz w:val="24"/>
          <w:szCs w:val="24"/>
        </w:rPr>
        <w:t>-</w:t>
      </w:r>
      <w:r w:rsidR="00B40996" w:rsidRPr="00BD187A">
        <w:rPr>
          <w:rFonts w:ascii="Times New Roman" w:hAnsi="Times New Roman" w:cs="Times New Roman"/>
          <w:sz w:val="24"/>
          <w:szCs w:val="24"/>
        </w:rPr>
        <w:t>sharpe</w:t>
      </w:r>
      <w:r>
        <w:rPr>
          <w:rFonts w:ascii="Times New Roman" w:hAnsi="Times New Roman" w:cs="Times New Roman"/>
          <w:sz w:val="24"/>
          <w:szCs w:val="24"/>
        </w:rPr>
        <w:t>ned</w:t>
      </w:r>
      <w:r w:rsidR="00B40996" w:rsidRPr="00BD187A">
        <w:rPr>
          <w:rFonts w:ascii="Times New Roman" w:hAnsi="Times New Roman" w:cs="Times New Roman"/>
          <w:sz w:val="24"/>
          <w:szCs w:val="24"/>
        </w:rPr>
        <w:t xml:space="preserve"> scissors</w:t>
      </w:r>
      <w:r w:rsidR="00B40996" w:rsidRPr="005A7B16">
        <w:rPr>
          <w:rFonts w:ascii="Times New Roman" w:hAnsi="Times New Roman" w:cs="Times New Roman"/>
          <w:sz w:val="24"/>
          <w:szCs w:val="24"/>
        </w:rPr>
        <w:t>.</w:t>
      </w:r>
      <w:r>
        <w:rPr>
          <w:rFonts w:ascii="Times New Roman" w:hAnsi="Times New Roman" w:cs="Times New Roman"/>
          <w:sz w:val="24"/>
          <w:szCs w:val="24"/>
        </w:rPr>
        <w:t>”</w:t>
      </w:r>
    </w:p>
    <w:p w:rsidR="00E343A4" w:rsidRPr="008F41E7" w:rsidRDefault="004858D7" w:rsidP="00BD187A">
      <w:pPr>
        <w:bidi w:val="0"/>
        <w:spacing w:after="0" w:line="480" w:lineRule="auto"/>
        <w:ind w:firstLine="720"/>
        <w:rPr>
          <w:rFonts w:ascii="Times New Roman" w:hAnsi="Times New Roman" w:cs="Times New Roman"/>
          <w:sz w:val="24"/>
          <w:szCs w:val="24"/>
        </w:rPr>
      </w:pPr>
      <w:r w:rsidRPr="00DC773A">
        <w:rPr>
          <w:rFonts w:ascii="Times New Roman" w:hAnsi="Times New Roman" w:cs="Times New Roman"/>
          <w:sz w:val="24"/>
          <w:szCs w:val="24"/>
        </w:rPr>
        <w:t xml:space="preserve">Risk managers </w:t>
      </w:r>
      <w:r w:rsidR="002B0F84" w:rsidRPr="00DC773A">
        <w:rPr>
          <w:rFonts w:ascii="Times New Roman" w:hAnsi="Times New Roman" w:cs="Times New Roman"/>
          <w:sz w:val="24"/>
          <w:szCs w:val="24"/>
        </w:rPr>
        <w:t xml:space="preserve">related to the </w:t>
      </w:r>
      <w:r w:rsidR="00B40996" w:rsidRPr="00DC773A">
        <w:rPr>
          <w:rFonts w:ascii="Times New Roman" w:hAnsi="Times New Roman" w:cs="Times New Roman"/>
          <w:sz w:val="24"/>
          <w:szCs w:val="24"/>
        </w:rPr>
        <w:t>formal regulatory definition</w:t>
      </w:r>
      <w:r w:rsidR="00311A70" w:rsidRPr="00DC773A">
        <w:rPr>
          <w:rFonts w:ascii="Times New Roman" w:hAnsi="Times New Roman" w:cs="Times New Roman"/>
          <w:sz w:val="24"/>
          <w:szCs w:val="24"/>
        </w:rPr>
        <w:t xml:space="preserve"> </w:t>
      </w:r>
      <w:r w:rsidR="005A7B16">
        <w:rPr>
          <w:rFonts w:ascii="Times New Roman" w:hAnsi="Times New Roman" w:cs="Times New Roman"/>
          <w:sz w:val="24"/>
          <w:szCs w:val="24"/>
        </w:rPr>
        <w:t xml:space="preserve">of NEs </w:t>
      </w:r>
      <w:r w:rsidR="00311A70" w:rsidRPr="00DC773A">
        <w:rPr>
          <w:rFonts w:ascii="Times New Roman" w:hAnsi="Times New Roman" w:cs="Times New Roman"/>
          <w:sz w:val="24"/>
          <w:szCs w:val="24"/>
        </w:rPr>
        <w:t xml:space="preserve">without </w:t>
      </w:r>
      <w:r w:rsidR="0024036A" w:rsidRPr="00DC773A">
        <w:rPr>
          <w:rFonts w:ascii="Times New Roman" w:hAnsi="Times New Roman" w:cs="Times New Roman"/>
          <w:sz w:val="24"/>
          <w:szCs w:val="24"/>
        </w:rPr>
        <w:t>modification</w:t>
      </w:r>
      <w:r w:rsidR="005A7B16">
        <w:rPr>
          <w:rFonts w:ascii="Times New Roman" w:hAnsi="Times New Roman" w:cs="Times New Roman"/>
          <w:sz w:val="24"/>
          <w:szCs w:val="24"/>
        </w:rPr>
        <w:t>—f</w:t>
      </w:r>
      <w:r w:rsidR="00B40996" w:rsidRPr="00DC773A">
        <w:rPr>
          <w:rFonts w:ascii="Times New Roman" w:hAnsi="Times New Roman" w:cs="Times New Roman"/>
          <w:sz w:val="24"/>
          <w:szCs w:val="24"/>
        </w:rPr>
        <w:t xml:space="preserve">or example, </w:t>
      </w:r>
      <w:r w:rsidR="005A7B16">
        <w:rPr>
          <w:rFonts w:ascii="Times New Roman" w:hAnsi="Times New Roman" w:cs="Times New Roman"/>
          <w:sz w:val="24"/>
          <w:szCs w:val="24"/>
        </w:rPr>
        <w:t xml:space="preserve">“[The] </w:t>
      </w:r>
      <w:r w:rsidR="00B40996" w:rsidRPr="00BD187A">
        <w:rPr>
          <w:rFonts w:ascii="Times New Roman" w:hAnsi="Times New Roman" w:cs="Times New Roman"/>
          <w:sz w:val="24"/>
          <w:szCs w:val="24"/>
        </w:rPr>
        <w:t xml:space="preserve">MOH has a policy defining </w:t>
      </w:r>
      <w:r w:rsidR="005A7B16">
        <w:rPr>
          <w:rFonts w:ascii="Times New Roman" w:hAnsi="Times New Roman" w:cs="Times New Roman"/>
          <w:sz w:val="24"/>
          <w:szCs w:val="24"/>
        </w:rPr>
        <w:t>‘</w:t>
      </w:r>
      <w:r w:rsidR="005A7B16" w:rsidRPr="005A7B16">
        <w:rPr>
          <w:rFonts w:ascii="Times New Roman" w:hAnsi="Times New Roman" w:cs="Times New Roman"/>
          <w:sz w:val="24"/>
          <w:szCs w:val="24"/>
        </w:rPr>
        <w:t>never events</w:t>
      </w:r>
      <w:r w:rsidR="00B40996" w:rsidRPr="005A7B16">
        <w:rPr>
          <w:rFonts w:ascii="Times New Roman" w:hAnsi="Times New Roman" w:cs="Times New Roman"/>
          <w:sz w:val="24"/>
          <w:szCs w:val="24"/>
        </w:rPr>
        <w:t>,</w:t>
      </w:r>
      <w:r w:rsidR="005A7B16">
        <w:rPr>
          <w:rFonts w:ascii="Times New Roman" w:hAnsi="Times New Roman" w:cs="Times New Roman"/>
          <w:sz w:val="24"/>
          <w:szCs w:val="24"/>
        </w:rPr>
        <w:t>’”</w:t>
      </w:r>
      <w:r w:rsidR="00B40996" w:rsidRPr="005A7B16">
        <w:rPr>
          <w:rFonts w:ascii="Times New Roman" w:hAnsi="Times New Roman" w:cs="Times New Roman"/>
          <w:sz w:val="24"/>
          <w:szCs w:val="24"/>
        </w:rPr>
        <w:t xml:space="preserve"> </w:t>
      </w:r>
      <w:r w:rsidR="005A7B16">
        <w:rPr>
          <w:rFonts w:ascii="Times New Roman" w:hAnsi="Times New Roman" w:cs="Times New Roman"/>
          <w:sz w:val="24"/>
          <w:szCs w:val="24"/>
        </w:rPr>
        <w:t>“</w:t>
      </w:r>
      <w:r w:rsidR="00B40996" w:rsidRPr="00BD187A">
        <w:rPr>
          <w:rFonts w:ascii="Times New Roman" w:hAnsi="Times New Roman" w:cs="Times New Roman"/>
          <w:sz w:val="24"/>
          <w:szCs w:val="24"/>
        </w:rPr>
        <w:t xml:space="preserve">There is a definition </w:t>
      </w:r>
      <w:r w:rsidR="005A7B16">
        <w:rPr>
          <w:rFonts w:ascii="Times New Roman" w:hAnsi="Times New Roman" w:cs="Times New Roman"/>
          <w:sz w:val="24"/>
          <w:szCs w:val="24"/>
        </w:rPr>
        <w:t>[from]</w:t>
      </w:r>
      <w:r w:rsidR="005A7B16" w:rsidRPr="00BD187A">
        <w:rPr>
          <w:rFonts w:ascii="Times New Roman" w:hAnsi="Times New Roman" w:cs="Times New Roman"/>
          <w:sz w:val="24"/>
          <w:szCs w:val="24"/>
        </w:rPr>
        <w:t xml:space="preserve"> </w:t>
      </w:r>
      <w:r w:rsidR="00B40996" w:rsidRPr="00BD187A">
        <w:rPr>
          <w:rFonts w:ascii="Times New Roman" w:hAnsi="Times New Roman" w:cs="Times New Roman"/>
          <w:sz w:val="24"/>
          <w:szCs w:val="24"/>
        </w:rPr>
        <w:t>the MOH</w:t>
      </w:r>
      <w:r w:rsidR="005A7B16">
        <w:rPr>
          <w:rFonts w:ascii="Times New Roman" w:hAnsi="Times New Roman" w:cs="Times New Roman"/>
          <w:sz w:val="24"/>
          <w:szCs w:val="24"/>
        </w:rPr>
        <w:t>,”</w:t>
      </w:r>
      <w:r w:rsidR="00B40996" w:rsidRPr="00BD187A">
        <w:rPr>
          <w:rFonts w:ascii="Times New Roman" w:hAnsi="Times New Roman" w:cs="Times New Roman"/>
          <w:sz w:val="24"/>
          <w:szCs w:val="24"/>
        </w:rPr>
        <w:t xml:space="preserve"> </w:t>
      </w:r>
      <w:r w:rsidR="005A7B16">
        <w:rPr>
          <w:rFonts w:ascii="Times New Roman" w:hAnsi="Times New Roman" w:cs="Times New Roman"/>
          <w:sz w:val="24"/>
          <w:szCs w:val="24"/>
        </w:rPr>
        <w:t>and “</w:t>
      </w:r>
      <w:r w:rsidR="00B40996" w:rsidRPr="00BD187A">
        <w:rPr>
          <w:rFonts w:ascii="Times New Roman" w:hAnsi="Times New Roman" w:cs="Times New Roman"/>
          <w:sz w:val="24"/>
          <w:szCs w:val="24"/>
        </w:rPr>
        <w:t>In the OR</w:t>
      </w:r>
      <w:r w:rsidR="005A7B16">
        <w:rPr>
          <w:rFonts w:ascii="Times New Roman" w:hAnsi="Times New Roman" w:cs="Times New Roman"/>
          <w:sz w:val="24"/>
          <w:szCs w:val="24"/>
        </w:rPr>
        <w:t>,</w:t>
      </w:r>
      <w:r w:rsidR="00B40996" w:rsidRPr="00BD187A">
        <w:rPr>
          <w:rFonts w:ascii="Times New Roman" w:hAnsi="Times New Roman" w:cs="Times New Roman"/>
          <w:sz w:val="24"/>
          <w:szCs w:val="24"/>
        </w:rPr>
        <w:t xml:space="preserve"> there are 3 types of </w:t>
      </w:r>
      <w:r w:rsidR="005A7B16">
        <w:rPr>
          <w:rFonts w:ascii="Times New Roman" w:hAnsi="Times New Roman" w:cs="Times New Roman"/>
          <w:sz w:val="24"/>
          <w:szCs w:val="24"/>
        </w:rPr>
        <w:t>‘</w:t>
      </w:r>
      <w:r w:rsidR="005A7B16" w:rsidRPr="005A7B16">
        <w:rPr>
          <w:rFonts w:ascii="Times New Roman" w:hAnsi="Times New Roman" w:cs="Times New Roman"/>
          <w:sz w:val="24"/>
          <w:szCs w:val="24"/>
        </w:rPr>
        <w:t>never ev</w:t>
      </w:r>
      <w:r w:rsidR="00B40996" w:rsidRPr="00BD187A">
        <w:rPr>
          <w:rFonts w:ascii="Times New Roman" w:hAnsi="Times New Roman" w:cs="Times New Roman"/>
          <w:sz w:val="24"/>
          <w:szCs w:val="24"/>
        </w:rPr>
        <w:t>ents</w:t>
      </w:r>
      <w:r w:rsidR="005A7B16">
        <w:rPr>
          <w:rFonts w:ascii="Times New Roman" w:hAnsi="Times New Roman" w:cs="Times New Roman"/>
          <w:sz w:val="24"/>
          <w:szCs w:val="24"/>
        </w:rPr>
        <w:t>’</w:t>
      </w:r>
      <w:r w:rsidR="00B40996" w:rsidRPr="00BD187A">
        <w:rPr>
          <w:rFonts w:ascii="Times New Roman" w:hAnsi="Times New Roman" w:cs="Times New Roman"/>
          <w:sz w:val="24"/>
          <w:szCs w:val="24"/>
        </w:rPr>
        <w:t xml:space="preserve">: error in patient identification, wrong site surgery, </w:t>
      </w:r>
      <w:r w:rsidR="005A7B16">
        <w:rPr>
          <w:rFonts w:ascii="Times New Roman" w:hAnsi="Times New Roman" w:cs="Times New Roman"/>
          <w:sz w:val="24"/>
          <w:szCs w:val="24"/>
        </w:rPr>
        <w:t xml:space="preserve">[and] </w:t>
      </w:r>
      <w:r w:rsidR="00B40996" w:rsidRPr="00BD187A">
        <w:rPr>
          <w:rFonts w:ascii="Times New Roman" w:hAnsi="Times New Roman" w:cs="Times New Roman"/>
          <w:sz w:val="24"/>
          <w:szCs w:val="24"/>
        </w:rPr>
        <w:t>surgery to the wrong patient</w:t>
      </w:r>
      <w:r w:rsidR="000D75DD" w:rsidRPr="005A7B16">
        <w:rPr>
          <w:rFonts w:ascii="Times New Roman" w:hAnsi="Times New Roman" w:cs="Times New Roman"/>
          <w:sz w:val="24"/>
          <w:szCs w:val="24"/>
        </w:rPr>
        <w:t>.</w:t>
      </w:r>
      <w:r w:rsidR="005A7B16">
        <w:rPr>
          <w:rFonts w:ascii="Times New Roman" w:hAnsi="Times New Roman" w:cs="Times New Roman"/>
          <w:sz w:val="24"/>
          <w:szCs w:val="24"/>
        </w:rPr>
        <w:t>”</w:t>
      </w:r>
      <w:r w:rsidR="00B40996" w:rsidRPr="005A7B16">
        <w:rPr>
          <w:rFonts w:ascii="Times New Roman" w:hAnsi="Times New Roman" w:cs="Times New Roman"/>
          <w:sz w:val="24"/>
          <w:szCs w:val="24"/>
        </w:rPr>
        <w:t xml:space="preserve"> </w:t>
      </w:r>
      <w:r w:rsidR="00311A70" w:rsidRPr="00DC773A">
        <w:rPr>
          <w:rFonts w:ascii="Times New Roman" w:hAnsi="Times New Roman" w:cs="Times New Roman"/>
          <w:sz w:val="24"/>
          <w:szCs w:val="24"/>
        </w:rPr>
        <w:t xml:space="preserve">However, </w:t>
      </w:r>
      <w:r w:rsidR="008F41E7">
        <w:rPr>
          <w:rFonts w:ascii="Times New Roman" w:hAnsi="Times New Roman" w:cs="Times New Roman"/>
          <w:sz w:val="24"/>
          <w:szCs w:val="24"/>
        </w:rPr>
        <w:t>regarding</w:t>
      </w:r>
      <w:r w:rsidR="00311A70" w:rsidRPr="00DC773A">
        <w:rPr>
          <w:rFonts w:ascii="Times New Roman" w:hAnsi="Times New Roman" w:cs="Times New Roman"/>
          <w:sz w:val="24"/>
          <w:szCs w:val="24"/>
        </w:rPr>
        <w:t xml:space="preserve"> the list of </w:t>
      </w:r>
      <w:r w:rsidR="008F41E7">
        <w:rPr>
          <w:rFonts w:ascii="Times New Roman" w:hAnsi="Times New Roman" w:cs="Times New Roman"/>
          <w:sz w:val="24"/>
          <w:szCs w:val="24"/>
        </w:rPr>
        <w:t>NEs</w:t>
      </w:r>
      <w:r w:rsidR="008F41E7" w:rsidRPr="00DC773A">
        <w:rPr>
          <w:rFonts w:ascii="Times New Roman" w:hAnsi="Times New Roman" w:cs="Times New Roman"/>
          <w:sz w:val="24"/>
          <w:szCs w:val="24"/>
        </w:rPr>
        <w:t xml:space="preserve"> </w:t>
      </w:r>
      <w:r w:rsidR="00311A70" w:rsidRPr="00DC773A">
        <w:rPr>
          <w:rFonts w:ascii="Times New Roman" w:hAnsi="Times New Roman" w:cs="Times New Roman"/>
          <w:sz w:val="24"/>
          <w:szCs w:val="24"/>
        </w:rPr>
        <w:t xml:space="preserve">in the formal definition, some </w:t>
      </w:r>
      <w:r w:rsidR="009628B2" w:rsidRPr="00DC773A">
        <w:rPr>
          <w:rFonts w:ascii="Times New Roman" w:hAnsi="Times New Roman" w:cs="Times New Roman"/>
          <w:sz w:val="24"/>
          <w:szCs w:val="24"/>
        </w:rPr>
        <w:t xml:space="preserve">risk managers </w:t>
      </w:r>
      <w:r w:rsidR="00311A70" w:rsidRPr="00DC773A">
        <w:rPr>
          <w:rFonts w:ascii="Times New Roman" w:hAnsi="Times New Roman" w:cs="Times New Roman"/>
          <w:sz w:val="24"/>
          <w:szCs w:val="24"/>
        </w:rPr>
        <w:t xml:space="preserve">suggested adding events </w:t>
      </w:r>
      <w:r w:rsidR="008F41E7">
        <w:rPr>
          <w:rFonts w:ascii="Times New Roman" w:hAnsi="Times New Roman" w:cs="Times New Roman"/>
          <w:sz w:val="24"/>
          <w:szCs w:val="24"/>
        </w:rPr>
        <w:t>that create</w:t>
      </w:r>
      <w:r w:rsidR="008F41E7" w:rsidRPr="00DC773A">
        <w:rPr>
          <w:rFonts w:ascii="Times New Roman" w:hAnsi="Times New Roman" w:cs="Times New Roman"/>
          <w:sz w:val="24"/>
          <w:szCs w:val="24"/>
        </w:rPr>
        <w:t xml:space="preserve"> </w:t>
      </w:r>
      <w:r w:rsidR="00311A70" w:rsidRPr="00DC773A">
        <w:rPr>
          <w:rFonts w:ascii="Times New Roman" w:hAnsi="Times New Roman" w:cs="Times New Roman"/>
          <w:sz w:val="24"/>
          <w:szCs w:val="24"/>
        </w:rPr>
        <w:t xml:space="preserve">potential </w:t>
      </w:r>
      <w:r w:rsidR="008F41E7">
        <w:rPr>
          <w:rFonts w:ascii="Times New Roman" w:hAnsi="Times New Roman" w:cs="Times New Roman"/>
          <w:sz w:val="24"/>
          <w:szCs w:val="24"/>
        </w:rPr>
        <w:t xml:space="preserve">harm for </w:t>
      </w:r>
      <w:r w:rsidR="00311A70" w:rsidRPr="00DC773A">
        <w:rPr>
          <w:rFonts w:ascii="Times New Roman" w:hAnsi="Times New Roman" w:cs="Times New Roman"/>
          <w:sz w:val="24"/>
          <w:szCs w:val="24"/>
        </w:rPr>
        <w:t>patient</w:t>
      </w:r>
      <w:r w:rsidR="008F41E7">
        <w:rPr>
          <w:rFonts w:ascii="Times New Roman" w:hAnsi="Times New Roman" w:cs="Times New Roman"/>
          <w:sz w:val="24"/>
          <w:szCs w:val="24"/>
        </w:rPr>
        <w:t>s</w:t>
      </w:r>
      <w:r w:rsidR="00311A70" w:rsidRPr="00DC773A">
        <w:rPr>
          <w:rFonts w:ascii="Times New Roman" w:hAnsi="Times New Roman" w:cs="Times New Roman"/>
          <w:sz w:val="24"/>
          <w:szCs w:val="24"/>
        </w:rPr>
        <w:t xml:space="preserve">: </w:t>
      </w:r>
      <w:r w:rsidR="008F41E7">
        <w:rPr>
          <w:rFonts w:ascii="Times New Roman" w:hAnsi="Times New Roman" w:cs="Times New Roman"/>
          <w:sz w:val="24"/>
          <w:szCs w:val="24"/>
        </w:rPr>
        <w:t>“</w:t>
      </w:r>
      <w:r w:rsidR="00E343A4" w:rsidRPr="00BD187A">
        <w:rPr>
          <w:rFonts w:ascii="Times New Roman" w:hAnsi="Times New Roman" w:cs="Times New Roman"/>
          <w:sz w:val="24"/>
          <w:szCs w:val="24"/>
        </w:rPr>
        <w:t>Loss of tissue,</w:t>
      </w:r>
      <w:r w:rsidR="008F41E7">
        <w:rPr>
          <w:rFonts w:ascii="Times New Roman" w:hAnsi="Times New Roman" w:cs="Times New Roman"/>
          <w:sz w:val="24"/>
          <w:szCs w:val="24"/>
        </w:rPr>
        <w:t>”</w:t>
      </w:r>
      <w:r w:rsidR="00E343A4" w:rsidRPr="00BD187A">
        <w:rPr>
          <w:rFonts w:ascii="Times New Roman" w:hAnsi="Times New Roman" w:cs="Times New Roman"/>
          <w:sz w:val="24"/>
          <w:szCs w:val="24"/>
        </w:rPr>
        <w:t xml:space="preserve"> </w:t>
      </w:r>
      <w:r w:rsidR="008F41E7">
        <w:rPr>
          <w:rFonts w:ascii="Times New Roman" w:hAnsi="Times New Roman" w:cs="Times New Roman"/>
          <w:sz w:val="24"/>
          <w:szCs w:val="24"/>
        </w:rPr>
        <w:t>“I</w:t>
      </w:r>
      <w:r w:rsidR="00E343A4" w:rsidRPr="00BD187A">
        <w:rPr>
          <w:rFonts w:ascii="Times New Roman" w:hAnsi="Times New Roman" w:cs="Times New Roman"/>
          <w:sz w:val="24"/>
          <w:szCs w:val="24"/>
        </w:rPr>
        <w:t>t mustn</w:t>
      </w:r>
      <w:r w:rsidR="008F41E7">
        <w:rPr>
          <w:rFonts w:ascii="Times New Roman" w:hAnsi="Times New Roman" w:cs="Times New Roman"/>
          <w:sz w:val="24"/>
          <w:szCs w:val="24"/>
        </w:rPr>
        <w:t>’</w:t>
      </w:r>
      <w:r w:rsidR="00E343A4" w:rsidRPr="00BD187A">
        <w:rPr>
          <w:rFonts w:ascii="Times New Roman" w:hAnsi="Times New Roman" w:cs="Times New Roman"/>
          <w:sz w:val="24"/>
          <w:szCs w:val="24"/>
        </w:rPr>
        <w:t xml:space="preserve">t happen </w:t>
      </w:r>
      <w:r w:rsidR="008F41E7">
        <w:rPr>
          <w:rFonts w:ascii="Times New Roman" w:hAnsi="Times New Roman" w:cs="Times New Roman"/>
          <w:sz w:val="24"/>
          <w:szCs w:val="24"/>
        </w:rPr>
        <w:t>[for]</w:t>
      </w:r>
      <w:r w:rsidR="00E343A4" w:rsidRPr="00BD187A">
        <w:rPr>
          <w:rFonts w:ascii="Times New Roman" w:hAnsi="Times New Roman" w:cs="Times New Roman"/>
          <w:sz w:val="24"/>
          <w:szCs w:val="24"/>
        </w:rPr>
        <w:t xml:space="preserve"> somebody </w:t>
      </w:r>
      <w:r w:rsidR="008F41E7">
        <w:rPr>
          <w:rFonts w:ascii="Times New Roman" w:hAnsi="Times New Roman" w:cs="Times New Roman"/>
          <w:sz w:val="24"/>
          <w:szCs w:val="24"/>
        </w:rPr>
        <w:t>[to go]</w:t>
      </w:r>
      <w:r w:rsidR="00E343A4" w:rsidRPr="00BD187A">
        <w:rPr>
          <w:rFonts w:ascii="Times New Roman" w:hAnsi="Times New Roman" w:cs="Times New Roman"/>
          <w:sz w:val="24"/>
          <w:szCs w:val="24"/>
        </w:rPr>
        <w:t xml:space="preserve"> through a surgery in order to know if he has cancer or not</w:t>
      </w:r>
      <w:r w:rsidR="00E343A4" w:rsidRPr="008F41E7">
        <w:rPr>
          <w:rFonts w:ascii="Times New Roman" w:hAnsi="Times New Roman" w:cs="Times New Roman"/>
          <w:sz w:val="24"/>
          <w:szCs w:val="24"/>
        </w:rPr>
        <w:t>,</w:t>
      </w:r>
      <w:r w:rsidR="008F41E7">
        <w:rPr>
          <w:rFonts w:ascii="Times New Roman" w:hAnsi="Times New Roman" w:cs="Times New Roman"/>
          <w:sz w:val="24"/>
          <w:szCs w:val="24"/>
        </w:rPr>
        <w:t>”</w:t>
      </w:r>
      <w:r w:rsidR="00E343A4" w:rsidRPr="008F41E7">
        <w:rPr>
          <w:rFonts w:ascii="Times New Roman" w:hAnsi="Times New Roman" w:cs="Times New Roman"/>
          <w:sz w:val="24"/>
          <w:szCs w:val="24"/>
        </w:rPr>
        <w:t xml:space="preserve"> </w:t>
      </w:r>
      <w:r w:rsidR="008F41E7">
        <w:rPr>
          <w:rFonts w:ascii="Times New Roman" w:hAnsi="Times New Roman" w:cs="Times New Roman"/>
          <w:sz w:val="24"/>
          <w:szCs w:val="24"/>
        </w:rPr>
        <w:t>and “</w:t>
      </w:r>
      <w:r w:rsidR="00E343A4" w:rsidRPr="00BD187A">
        <w:rPr>
          <w:rFonts w:ascii="Times New Roman" w:hAnsi="Times New Roman" w:cs="Times New Roman"/>
          <w:sz w:val="24"/>
          <w:szCs w:val="24"/>
        </w:rPr>
        <w:t xml:space="preserve">The issue of patient identification should be a critical aspect in </w:t>
      </w:r>
      <w:r w:rsidR="008F41E7">
        <w:rPr>
          <w:rFonts w:ascii="Times New Roman" w:hAnsi="Times New Roman" w:cs="Times New Roman"/>
          <w:sz w:val="24"/>
          <w:szCs w:val="24"/>
        </w:rPr>
        <w:t>‘</w:t>
      </w:r>
      <w:r w:rsidR="008F41E7" w:rsidRPr="008F41E7">
        <w:rPr>
          <w:rFonts w:ascii="Times New Roman" w:hAnsi="Times New Roman" w:cs="Times New Roman"/>
          <w:sz w:val="24"/>
          <w:szCs w:val="24"/>
        </w:rPr>
        <w:t>never events</w:t>
      </w:r>
      <w:r w:rsidR="008F41E7">
        <w:rPr>
          <w:rFonts w:ascii="Times New Roman" w:hAnsi="Times New Roman" w:cs="Times New Roman"/>
          <w:sz w:val="24"/>
          <w:szCs w:val="24"/>
        </w:rPr>
        <w:t>’</w:t>
      </w:r>
      <w:r w:rsidR="008F41E7" w:rsidRPr="008F41E7">
        <w:rPr>
          <w:rFonts w:ascii="Times New Roman" w:hAnsi="Times New Roman" w:cs="Times New Roman"/>
          <w:sz w:val="24"/>
          <w:szCs w:val="24"/>
        </w:rPr>
        <w:t xml:space="preserve"> </w:t>
      </w:r>
      <w:r w:rsidR="00E343A4" w:rsidRPr="00BD187A">
        <w:rPr>
          <w:rFonts w:ascii="Times New Roman" w:hAnsi="Times New Roman" w:cs="Times New Roman"/>
          <w:sz w:val="24"/>
          <w:szCs w:val="24"/>
        </w:rPr>
        <w:t>and should be expressed</w:t>
      </w:r>
      <w:r w:rsidR="009628B2" w:rsidRPr="008F41E7">
        <w:rPr>
          <w:rFonts w:ascii="Times New Roman" w:hAnsi="Times New Roman" w:cs="Times New Roman"/>
          <w:sz w:val="24"/>
          <w:szCs w:val="24"/>
        </w:rPr>
        <w:t>.</w:t>
      </w:r>
      <w:r w:rsidR="008F41E7">
        <w:rPr>
          <w:rFonts w:ascii="Times New Roman" w:hAnsi="Times New Roman" w:cs="Times New Roman"/>
          <w:sz w:val="24"/>
          <w:szCs w:val="24"/>
        </w:rPr>
        <w:t>”</w:t>
      </w:r>
    </w:p>
    <w:p w:rsidR="001F10B0" w:rsidRPr="00BD187A" w:rsidRDefault="001F10B0" w:rsidP="00BD187A">
      <w:pPr>
        <w:bidi w:val="0"/>
        <w:spacing w:after="0" w:line="480" w:lineRule="auto"/>
        <w:rPr>
          <w:rFonts w:ascii="Times New Roman" w:hAnsi="Times New Roman" w:cs="Times New Roman"/>
          <w:i/>
          <w:iCs/>
          <w:sz w:val="24"/>
          <w:szCs w:val="24"/>
          <w:u w:val="single"/>
        </w:rPr>
      </w:pPr>
      <w:r w:rsidRPr="00BD187A">
        <w:rPr>
          <w:rFonts w:ascii="Times New Roman" w:hAnsi="Times New Roman" w:cs="Times New Roman"/>
          <w:i/>
          <w:iCs/>
          <w:sz w:val="24"/>
          <w:szCs w:val="24"/>
          <w:u w:val="single"/>
        </w:rPr>
        <w:t xml:space="preserve">Perceptions </w:t>
      </w:r>
      <w:r w:rsidR="00481D5F">
        <w:rPr>
          <w:rFonts w:ascii="Times New Roman" w:hAnsi="Times New Roman" w:cs="Times New Roman"/>
          <w:i/>
          <w:iCs/>
          <w:sz w:val="24"/>
          <w:szCs w:val="24"/>
          <w:u w:val="single"/>
        </w:rPr>
        <w:t>of</w:t>
      </w:r>
      <w:r w:rsidR="00823305" w:rsidRPr="00BD187A">
        <w:rPr>
          <w:rFonts w:ascii="Times New Roman" w:hAnsi="Times New Roman" w:cs="Times New Roman"/>
          <w:i/>
          <w:iCs/>
          <w:sz w:val="24"/>
          <w:szCs w:val="24"/>
          <w:u w:val="single"/>
        </w:rPr>
        <w:t xml:space="preserve"> the </w:t>
      </w:r>
      <w:r w:rsidR="00674AEB" w:rsidRPr="00BD187A">
        <w:rPr>
          <w:rFonts w:ascii="Times New Roman" w:hAnsi="Times New Roman" w:cs="Times New Roman"/>
          <w:i/>
          <w:iCs/>
          <w:sz w:val="24"/>
          <w:szCs w:val="24"/>
          <w:u w:val="single"/>
        </w:rPr>
        <w:t>severity and preventability</w:t>
      </w:r>
      <w:r w:rsidR="00481D5F">
        <w:rPr>
          <w:rFonts w:ascii="Times New Roman" w:hAnsi="Times New Roman" w:cs="Times New Roman"/>
          <w:i/>
          <w:iCs/>
          <w:sz w:val="24"/>
          <w:szCs w:val="24"/>
          <w:u w:val="single"/>
        </w:rPr>
        <w:t xml:space="preserve"> of NEs</w:t>
      </w:r>
    </w:p>
    <w:p w:rsidR="00996555" w:rsidRDefault="00A72A9C" w:rsidP="00BA0CA2">
      <w:pPr>
        <w:bidi w:val="0"/>
        <w:spacing w:after="0" w:line="480" w:lineRule="auto"/>
        <w:rPr>
          <w:rFonts w:ascii="Times New Roman" w:hAnsi="Times New Roman" w:cs="Times New Roman"/>
          <w:sz w:val="24"/>
          <w:szCs w:val="24"/>
        </w:rPr>
      </w:pPr>
      <w:r w:rsidRPr="00DC773A">
        <w:rPr>
          <w:rFonts w:ascii="Times New Roman" w:hAnsi="Times New Roman" w:cs="Times New Roman"/>
          <w:sz w:val="24"/>
          <w:szCs w:val="24"/>
        </w:rPr>
        <w:t xml:space="preserve">All participants </w:t>
      </w:r>
      <w:r w:rsidR="00481D5F">
        <w:rPr>
          <w:rFonts w:ascii="Times New Roman" w:hAnsi="Times New Roman" w:cs="Times New Roman"/>
          <w:sz w:val="24"/>
          <w:szCs w:val="24"/>
        </w:rPr>
        <w:t xml:space="preserve">also </w:t>
      </w:r>
      <w:r w:rsidRPr="00DC773A">
        <w:rPr>
          <w:rFonts w:ascii="Times New Roman" w:hAnsi="Times New Roman" w:cs="Times New Roman"/>
          <w:sz w:val="24"/>
          <w:szCs w:val="24"/>
        </w:rPr>
        <w:t xml:space="preserve">described their perceptions </w:t>
      </w:r>
      <w:r w:rsidR="00481D5F">
        <w:rPr>
          <w:rFonts w:ascii="Times New Roman" w:hAnsi="Times New Roman" w:cs="Times New Roman"/>
          <w:sz w:val="24"/>
          <w:szCs w:val="24"/>
        </w:rPr>
        <w:t>of</w:t>
      </w:r>
      <w:r w:rsidRPr="00DC773A">
        <w:rPr>
          <w:rFonts w:ascii="Times New Roman" w:hAnsi="Times New Roman" w:cs="Times New Roman"/>
          <w:sz w:val="24"/>
          <w:szCs w:val="24"/>
        </w:rPr>
        <w:t xml:space="preserve"> </w:t>
      </w:r>
      <w:r w:rsidR="001E3D1D">
        <w:rPr>
          <w:rFonts w:ascii="Times New Roman" w:hAnsi="Times New Roman" w:cs="Times New Roman"/>
          <w:sz w:val="24"/>
          <w:szCs w:val="24"/>
        </w:rPr>
        <w:t>two</w:t>
      </w:r>
      <w:r w:rsidR="00481D5F" w:rsidRPr="00DC773A">
        <w:rPr>
          <w:rFonts w:ascii="Times New Roman" w:hAnsi="Times New Roman" w:cs="Times New Roman"/>
          <w:sz w:val="24"/>
          <w:szCs w:val="24"/>
        </w:rPr>
        <w:t xml:space="preserve"> </w:t>
      </w:r>
      <w:r w:rsidRPr="00DC773A">
        <w:rPr>
          <w:rFonts w:ascii="Times New Roman" w:hAnsi="Times New Roman" w:cs="Times New Roman"/>
          <w:sz w:val="24"/>
          <w:szCs w:val="24"/>
        </w:rPr>
        <w:t xml:space="preserve">aspects of the formal definition of </w:t>
      </w:r>
      <w:r w:rsidR="00481D5F">
        <w:rPr>
          <w:rFonts w:ascii="Times New Roman" w:hAnsi="Times New Roman" w:cs="Times New Roman"/>
          <w:sz w:val="24"/>
          <w:szCs w:val="24"/>
        </w:rPr>
        <w:t>NEs</w:t>
      </w:r>
      <w:r w:rsidRPr="00DC773A">
        <w:rPr>
          <w:rFonts w:ascii="Times New Roman" w:hAnsi="Times New Roman" w:cs="Times New Roman"/>
          <w:sz w:val="24"/>
          <w:szCs w:val="24"/>
        </w:rPr>
        <w:t>: severity and preventability</w:t>
      </w:r>
      <w:r w:rsidR="00481D5F">
        <w:rPr>
          <w:rFonts w:ascii="Times New Roman" w:hAnsi="Times New Roman" w:cs="Times New Roman"/>
          <w:sz w:val="24"/>
          <w:szCs w:val="24"/>
        </w:rPr>
        <w:t>,</w:t>
      </w:r>
      <w:r w:rsidRPr="00DC773A">
        <w:rPr>
          <w:rFonts w:ascii="Times New Roman" w:hAnsi="Times New Roman" w:cs="Times New Roman"/>
          <w:sz w:val="24"/>
          <w:szCs w:val="24"/>
        </w:rPr>
        <w:t xml:space="preserve"> as shown in </w:t>
      </w:r>
      <w:r w:rsidR="008A27D7">
        <w:rPr>
          <w:rFonts w:ascii="Times New Roman" w:hAnsi="Times New Roman" w:cs="Times New Roman"/>
          <w:sz w:val="24"/>
          <w:szCs w:val="24"/>
        </w:rPr>
        <w:t xml:space="preserve">the </w:t>
      </w:r>
      <w:r w:rsidR="00BA0CA2">
        <w:rPr>
          <w:rFonts w:ascii="Times New Roman" w:hAnsi="Times New Roman" w:cs="Times New Roman"/>
          <w:sz w:val="24"/>
          <w:szCs w:val="24"/>
        </w:rPr>
        <w:t>Table 2</w:t>
      </w:r>
      <w:r w:rsidRPr="00DC773A">
        <w:rPr>
          <w:rFonts w:ascii="Times New Roman" w:hAnsi="Times New Roman" w:cs="Times New Roman"/>
          <w:sz w:val="24"/>
          <w:szCs w:val="24"/>
        </w:rPr>
        <w:t xml:space="preserve">. </w:t>
      </w:r>
      <w:r w:rsidR="00391F23">
        <w:rPr>
          <w:rFonts w:ascii="Times New Roman" w:hAnsi="Times New Roman" w:cs="Times New Roman"/>
          <w:sz w:val="24"/>
          <w:szCs w:val="24"/>
        </w:rPr>
        <w:t xml:space="preserve">Severity was explained by severe events that cause patient harm and </w:t>
      </w:r>
      <w:r w:rsidR="00804002">
        <w:rPr>
          <w:rFonts w:ascii="Times New Roman" w:hAnsi="Times New Roman" w:cs="Times New Roman"/>
          <w:sz w:val="24"/>
          <w:szCs w:val="24"/>
        </w:rPr>
        <w:t xml:space="preserve">it </w:t>
      </w:r>
      <w:r w:rsidR="00391F23">
        <w:rPr>
          <w:rFonts w:ascii="Times New Roman" w:hAnsi="Times New Roman" w:cs="Times New Roman"/>
          <w:sz w:val="24"/>
          <w:szCs w:val="24"/>
        </w:rPr>
        <w:t>was suggested to grade</w:t>
      </w:r>
      <w:r w:rsidR="00804002">
        <w:rPr>
          <w:rFonts w:ascii="Times New Roman" w:hAnsi="Times New Roman" w:cs="Times New Roman"/>
          <w:sz w:val="24"/>
          <w:szCs w:val="24"/>
        </w:rPr>
        <w:t xml:space="preserve"> it</w:t>
      </w:r>
      <w:r w:rsidR="00391F23">
        <w:rPr>
          <w:rFonts w:ascii="Times New Roman" w:hAnsi="Times New Roman" w:cs="Times New Roman"/>
          <w:sz w:val="24"/>
          <w:szCs w:val="24"/>
        </w:rPr>
        <w:t xml:space="preserve"> based on the potential harm. </w:t>
      </w:r>
      <w:r w:rsidR="00996555" w:rsidRPr="00DC773A">
        <w:rPr>
          <w:rFonts w:ascii="Times New Roman" w:hAnsi="Times New Roman" w:cs="Times New Roman"/>
          <w:sz w:val="24"/>
          <w:szCs w:val="24"/>
        </w:rPr>
        <w:t xml:space="preserve">There was a consensus among most of </w:t>
      </w:r>
      <w:r w:rsidR="00996555">
        <w:rPr>
          <w:rFonts w:ascii="Times New Roman" w:hAnsi="Times New Roman" w:cs="Times New Roman"/>
          <w:sz w:val="24"/>
          <w:szCs w:val="24"/>
        </w:rPr>
        <w:t xml:space="preserve">the </w:t>
      </w:r>
      <w:r w:rsidR="00996555" w:rsidRPr="00DC773A">
        <w:rPr>
          <w:rFonts w:ascii="Times New Roman" w:hAnsi="Times New Roman" w:cs="Times New Roman"/>
          <w:sz w:val="24"/>
          <w:szCs w:val="24"/>
        </w:rPr>
        <w:t xml:space="preserve">participants that severity is an essential aspect of </w:t>
      </w:r>
      <w:r w:rsidR="00996555">
        <w:rPr>
          <w:rFonts w:ascii="Times New Roman" w:hAnsi="Times New Roman" w:cs="Times New Roman"/>
          <w:sz w:val="24"/>
          <w:szCs w:val="24"/>
        </w:rPr>
        <w:t>the definition of NEs</w:t>
      </w:r>
      <w:r w:rsidR="00996555" w:rsidRPr="00DC773A">
        <w:rPr>
          <w:rFonts w:ascii="Times New Roman" w:hAnsi="Times New Roman" w:cs="Times New Roman"/>
          <w:sz w:val="24"/>
          <w:szCs w:val="24"/>
        </w:rPr>
        <w:t xml:space="preserve"> and is related to the complexity of the work environment </w:t>
      </w:r>
      <w:r w:rsidR="00996555">
        <w:rPr>
          <w:rFonts w:ascii="Times New Roman" w:hAnsi="Times New Roman" w:cs="Times New Roman"/>
          <w:sz w:val="24"/>
          <w:szCs w:val="24"/>
        </w:rPr>
        <w:t xml:space="preserve">in </w:t>
      </w:r>
      <w:r w:rsidR="00996555" w:rsidRPr="00DC773A">
        <w:rPr>
          <w:rFonts w:ascii="Times New Roman" w:hAnsi="Times New Roman" w:cs="Times New Roman"/>
          <w:sz w:val="24"/>
          <w:szCs w:val="24"/>
        </w:rPr>
        <w:t xml:space="preserve">ORs and to </w:t>
      </w:r>
      <w:r w:rsidR="00996555" w:rsidRPr="00DC773A">
        <w:rPr>
          <w:rFonts w:ascii="Times New Roman" w:hAnsi="Times New Roman" w:cs="Times New Roman"/>
          <w:sz w:val="24"/>
          <w:szCs w:val="24"/>
        </w:rPr>
        <w:lastRenderedPageBreak/>
        <w:t xml:space="preserve">the </w:t>
      </w:r>
      <w:r w:rsidR="00996555">
        <w:rPr>
          <w:rFonts w:ascii="Times New Roman" w:hAnsi="Times New Roman" w:cs="Times New Roman"/>
          <w:sz w:val="24"/>
          <w:szCs w:val="24"/>
        </w:rPr>
        <w:t xml:space="preserve">unique </w:t>
      </w:r>
      <w:r w:rsidR="00996555" w:rsidRPr="00DC773A">
        <w:rPr>
          <w:rFonts w:ascii="Times New Roman" w:hAnsi="Times New Roman" w:cs="Times New Roman"/>
          <w:sz w:val="24"/>
          <w:szCs w:val="24"/>
        </w:rPr>
        <w:t>characteristics</w:t>
      </w:r>
      <w:r w:rsidR="00996555">
        <w:rPr>
          <w:rFonts w:ascii="Times New Roman" w:hAnsi="Times New Roman" w:cs="Times New Roman"/>
          <w:sz w:val="24"/>
          <w:szCs w:val="24"/>
        </w:rPr>
        <w:t xml:space="preserve"> of each surgical procedure</w:t>
      </w:r>
      <w:r w:rsidR="00996555" w:rsidRPr="00DC773A">
        <w:rPr>
          <w:rFonts w:ascii="Times New Roman" w:hAnsi="Times New Roman" w:cs="Times New Roman"/>
          <w:sz w:val="24"/>
          <w:szCs w:val="24"/>
        </w:rPr>
        <w:t xml:space="preserve">. An anesthesiologist further described the </w:t>
      </w:r>
      <w:r w:rsidR="00996555">
        <w:rPr>
          <w:rFonts w:ascii="Times New Roman" w:hAnsi="Times New Roman" w:cs="Times New Roman"/>
          <w:sz w:val="24"/>
          <w:szCs w:val="24"/>
        </w:rPr>
        <w:t xml:space="preserve">importance </w:t>
      </w:r>
      <w:r w:rsidR="00996555" w:rsidRPr="00DC773A">
        <w:rPr>
          <w:rFonts w:ascii="Times New Roman" w:hAnsi="Times New Roman" w:cs="Times New Roman"/>
          <w:sz w:val="24"/>
          <w:szCs w:val="24"/>
        </w:rPr>
        <w:t xml:space="preserve">of </w:t>
      </w:r>
      <w:r w:rsidR="00996555">
        <w:rPr>
          <w:rFonts w:ascii="Times New Roman" w:hAnsi="Times New Roman" w:cs="Times New Roman"/>
          <w:sz w:val="24"/>
          <w:szCs w:val="24"/>
        </w:rPr>
        <w:t xml:space="preserve">the </w:t>
      </w:r>
      <w:r w:rsidR="00996555" w:rsidRPr="00DC773A">
        <w:rPr>
          <w:rFonts w:ascii="Times New Roman" w:hAnsi="Times New Roman" w:cs="Times New Roman"/>
          <w:sz w:val="24"/>
          <w:szCs w:val="24"/>
        </w:rPr>
        <w:t>anesthesiologist</w:t>
      </w:r>
      <w:r w:rsidR="00996555">
        <w:rPr>
          <w:rFonts w:ascii="Times New Roman" w:hAnsi="Times New Roman" w:cs="Times New Roman"/>
          <w:sz w:val="24"/>
          <w:szCs w:val="24"/>
        </w:rPr>
        <w:t>’</w:t>
      </w:r>
      <w:r w:rsidR="00996555" w:rsidRPr="00DC773A">
        <w:rPr>
          <w:rFonts w:ascii="Times New Roman" w:hAnsi="Times New Roman" w:cs="Times New Roman"/>
          <w:sz w:val="24"/>
          <w:szCs w:val="24"/>
        </w:rPr>
        <w:t xml:space="preserve">s role </w:t>
      </w:r>
      <w:r w:rsidR="00804002">
        <w:rPr>
          <w:rFonts w:ascii="Times New Roman" w:hAnsi="Times New Roman" w:cs="Times New Roman"/>
          <w:sz w:val="24"/>
          <w:szCs w:val="24"/>
        </w:rPr>
        <w:t>in</w:t>
      </w:r>
      <w:r w:rsidR="00996555" w:rsidRPr="00DC773A">
        <w:rPr>
          <w:rFonts w:ascii="Times New Roman" w:hAnsi="Times New Roman" w:cs="Times New Roman"/>
          <w:sz w:val="24"/>
          <w:szCs w:val="24"/>
        </w:rPr>
        <w:t xml:space="preserve"> quickly decreas</w:t>
      </w:r>
      <w:r w:rsidR="00804002">
        <w:rPr>
          <w:rFonts w:ascii="Times New Roman" w:hAnsi="Times New Roman" w:cs="Times New Roman"/>
          <w:sz w:val="24"/>
          <w:szCs w:val="24"/>
        </w:rPr>
        <w:t>ing</w:t>
      </w:r>
      <w:r w:rsidR="00996555" w:rsidRPr="00DC773A">
        <w:rPr>
          <w:rFonts w:ascii="Times New Roman" w:hAnsi="Times New Roman" w:cs="Times New Roman"/>
          <w:sz w:val="24"/>
          <w:szCs w:val="24"/>
        </w:rPr>
        <w:t xml:space="preserve"> the severity of </w:t>
      </w:r>
      <w:r w:rsidR="00996555">
        <w:rPr>
          <w:rFonts w:ascii="Times New Roman" w:hAnsi="Times New Roman" w:cs="Times New Roman"/>
          <w:sz w:val="24"/>
          <w:szCs w:val="24"/>
        </w:rPr>
        <w:t xml:space="preserve">an occurring </w:t>
      </w:r>
      <w:r w:rsidR="00996555" w:rsidRPr="00DC773A">
        <w:rPr>
          <w:rFonts w:ascii="Times New Roman" w:hAnsi="Times New Roman" w:cs="Times New Roman"/>
          <w:sz w:val="24"/>
          <w:szCs w:val="24"/>
        </w:rPr>
        <w:t xml:space="preserve">event with a </w:t>
      </w:r>
      <w:r w:rsidR="00996555">
        <w:rPr>
          <w:rFonts w:ascii="Times New Roman" w:hAnsi="Times New Roman" w:cs="Times New Roman"/>
          <w:sz w:val="24"/>
          <w:szCs w:val="24"/>
        </w:rPr>
        <w:t>rapid</w:t>
      </w:r>
      <w:r w:rsidR="00996555" w:rsidRPr="00DC773A">
        <w:rPr>
          <w:rFonts w:ascii="Times New Roman" w:hAnsi="Times New Roman" w:cs="Times New Roman"/>
          <w:sz w:val="24"/>
          <w:szCs w:val="24"/>
        </w:rPr>
        <w:t xml:space="preserve"> response.</w:t>
      </w:r>
    </w:p>
    <w:p w:rsidR="00996555" w:rsidRDefault="00996555" w:rsidP="00996555">
      <w:pPr>
        <w:bidi w:val="0"/>
        <w:spacing w:after="0" w:line="480" w:lineRule="auto"/>
        <w:ind w:firstLine="720"/>
        <w:rPr>
          <w:rFonts w:ascii="Times New Roman" w:hAnsi="Times New Roman" w:cs="Times New Roman"/>
          <w:sz w:val="24"/>
          <w:szCs w:val="24"/>
        </w:rPr>
      </w:pPr>
      <w:r w:rsidRPr="00DC773A">
        <w:rPr>
          <w:rFonts w:ascii="Times New Roman" w:hAnsi="Times New Roman" w:cs="Times New Roman"/>
          <w:sz w:val="24"/>
          <w:szCs w:val="24"/>
        </w:rPr>
        <w:t xml:space="preserve"> Moreover, a surgeon </w:t>
      </w:r>
      <w:r>
        <w:rPr>
          <w:rFonts w:ascii="Times New Roman" w:hAnsi="Times New Roman" w:cs="Times New Roman"/>
          <w:sz w:val="24"/>
          <w:szCs w:val="24"/>
        </w:rPr>
        <w:t>stated</w:t>
      </w:r>
      <w:r w:rsidRPr="00DC773A">
        <w:rPr>
          <w:rFonts w:ascii="Times New Roman" w:hAnsi="Times New Roman" w:cs="Times New Roman"/>
          <w:sz w:val="24"/>
          <w:szCs w:val="24"/>
        </w:rPr>
        <w:t xml:space="preserve"> that </w:t>
      </w:r>
      <w:r>
        <w:rPr>
          <w:rFonts w:ascii="Times New Roman" w:hAnsi="Times New Roman" w:cs="Times New Roman"/>
          <w:sz w:val="24"/>
          <w:szCs w:val="24"/>
        </w:rPr>
        <w:t>an NE</w:t>
      </w:r>
      <w:r w:rsidRPr="00DC773A">
        <w:rPr>
          <w:rFonts w:ascii="Times New Roman" w:hAnsi="Times New Roman" w:cs="Times New Roman"/>
          <w:sz w:val="24"/>
          <w:szCs w:val="24"/>
        </w:rPr>
        <w:t xml:space="preserve"> in the OR indicate</w:t>
      </w:r>
      <w:r>
        <w:rPr>
          <w:rFonts w:ascii="Times New Roman" w:hAnsi="Times New Roman" w:cs="Times New Roman"/>
          <w:sz w:val="24"/>
          <w:szCs w:val="24"/>
        </w:rPr>
        <w:t>s</w:t>
      </w:r>
      <w:r w:rsidRPr="00DC773A">
        <w:rPr>
          <w:rFonts w:ascii="Times New Roman" w:hAnsi="Times New Roman" w:cs="Times New Roman"/>
          <w:sz w:val="24"/>
          <w:szCs w:val="24"/>
        </w:rPr>
        <w:t xml:space="preserve"> a serious safety hazard that result</w:t>
      </w:r>
      <w:r>
        <w:rPr>
          <w:rFonts w:ascii="Times New Roman" w:hAnsi="Times New Roman" w:cs="Times New Roman"/>
          <w:sz w:val="24"/>
          <w:szCs w:val="24"/>
        </w:rPr>
        <w:t>s</w:t>
      </w:r>
      <w:r w:rsidRPr="00DC773A">
        <w:rPr>
          <w:rFonts w:ascii="Times New Roman" w:hAnsi="Times New Roman" w:cs="Times New Roman"/>
          <w:sz w:val="24"/>
          <w:szCs w:val="24"/>
        </w:rPr>
        <w:t xml:space="preserve"> in </w:t>
      </w:r>
      <w:r>
        <w:rPr>
          <w:rFonts w:ascii="Times New Roman" w:hAnsi="Times New Roman" w:cs="Times New Roman"/>
          <w:sz w:val="24"/>
          <w:szCs w:val="24"/>
        </w:rPr>
        <w:t xml:space="preserve">a </w:t>
      </w:r>
      <w:r w:rsidRPr="00DC773A">
        <w:rPr>
          <w:rFonts w:ascii="Times New Roman" w:hAnsi="Times New Roman" w:cs="Times New Roman"/>
          <w:sz w:val="24"/>
          <w:szCs w:val="24"/>
        </w:rPr>
        <w:t xml:space="preserve">severe event. However, </w:t>
      </w:r>
      <w:r>
        <w:rPr>
          <w:rFonts w:ascii="Times New Roman" w:hAnsi="Times New Roman" w:cs="Times New Roman"/>
          <w:sz w:val="24"/>
          <w:szCs w:val="24"/>
        </w:rPr>
        <w:t>one</w:t>
      </w:r>
      <w:r w:rsidRPr="00DC773A">
        <w:rPr>
          <w:rFonts w:ascii="Times New Roman" w:hAnsi="Times New Roman" w:cs="Times New Roman"/>
          <w:sz w:val="24"/>
          <w:szCs w:val="24"/>
        </w:rPr>
        <w:t xml:space="preserve"> risk manager </w:t>
      </w:r>
      <w:r>
        <w:rPr>
          <w:rFonts w:ascii="Times New Roman" w:hAnsi="Times New Roman" w:cs="Times New Roman"/>
          <w:sz w:val="24"/>
          <w:szCs w:val="24"/>
        </w:rPr>
        <w:t xml:space="preserve">stated </w:t>
      </w:r>
      <w:r w:rsidRPr="00DC773A">
        <w:rPr>
          <w:rFonts w:ascii="Times New Roman" w:hAnsi="Times New Roman" w:cs="Times New Roman"/>
          <w:sz w:val="24"/>
          <w:szCs w:val="24"/>
        </w:rPr>
        <w:t xml:space="preserve">that these events should be graded based on the severity level </w:t>
      </w:r>
      <w:r>
        <w:rPr>
          <w:rFonts w:ascii="Times New Roman" w:hAnsi="Times New Roman" w:cs="Times New Roman"/>
          <w:sz w:val="24"/>
          <w:szCs w:val="24"/>
        </w:rPr>
        <w:t xml:space="preserve">of the individual </w:t>
      </w:r>
      <w:r w:rsidRPr="00DC773A">
        <w:rPr>
          <w:rFonts w:ascii="Times New Roman" w:hAnsi="Times New Roman" w:cs="Times New Roman"/>
          <w:sz w:val="24"/>
          <w:szCs w:val="24"/>
        </w:rPr>
        <w:t>event.</w:t>
      </w:r>
    </w:p>
    <w:p w:rsidR="000E64BB" w:rsidRPr="00DC773A" w:rsidRDefault="00391F23" w:rsidP="00996555">
      <w:pPr>
        <w:bidi w:val="0"/>
        <w:spacing w:after="0" w:line="480" w:lineRule="auto"/>
        <w:rPr>
          <w:rFonts w:ascii="Times New Roman" w:hAnsi="Times New Roman" w:cs="Times New Roman"/>
          <w:b/>
          <w:bCs/>
          <w:sz w:val="24"/>
          <w:szCs w:val="24"/>
        </w:rPr>
      </w:pPr>
      <w:r>
        <w:rPr>
          <w:rFonts w:ascii="Times New Roman" w:hAnsi="Times New Roman" w:cs="Times New Roman"/>
          <w:sz w:val="24"/>
          <w:szCs w:val="24"/>
        </w:rPr>
        <w:t xml:space="preserve">Preventability was referred to </w:t>
      </w:r>
      <w:r w:rsidR="00804002">
        <w:rPr>
          <w:rFonts w:ascii="Times New Roman" w:hAnsi="Times New Roman" w:cs="Times New Roman"/>
          <w:sz w:val="24"/>
          <w:szCs w:val="24"/>
        </w:rPr>
        <w:t xml:space="preserve">as </w:t>
      </w:r>
      <w:r>
        <w:rPr>
          <w:rFonts w:ascii="Times New Roman" w:hAnsi="Times New Roman" w:cs="Times New Roman"/>
          <w:sz w:val="24"/>
          <w:szCs w:val="24"/>
        </w:rPr>
        <w:t xml:space="preserve">the possibility </w:t>
      </w:r>
      <w:r w:rsidR="00804002">
        <w:rPr>
          <w:rFonts w:ascii="Times New Roman" w:hAnsi="Times New Roman" w:cs="Times New Roman"/>
          <w:sz w:val="24"/>
          <w:szCs w:val="24"/>
        </w:rPr>
        <w:t>of preventing</w:t>
      </w:r>
      <w:r>
        <w:rPr>
          <w:rFonts w:ascii="Times New Roman" w:hAnsi="Times New Roman" w:cs="Times New Roman"/>
          <w:sz w:val="24"/>
          <w:szCs w:val="24"/>
        </w:rPr>
        <w:t xml:space="preserve"> the events </w:t>
      </w:r>
      <w:r w:rsidR="00804002">
        <w:rPr>
          <w:rFonts w:ascii="Times New Roman" w:hAnsi="Times New Roman" w:cs="Times New Roman"/>
          <w:sz w:val="24"/>
          <w:szCs w:val="24"/>
        </w:rPr>
        <w:t>through</w:t>
      </w:r>
      <w:r>
        <w:rPr>
          <w:rFonts w:ascii="Times New Roman" w:hAnsi="Times New Roman" w:cs="Times New Roman"/>
          <w:sz w:val="24"/>
          <w:szCs w:val="24"/>
        </w:rPr>
        <w:t xml:space="preserve"> increased awareness, training</w:t>
      </w:r>
      <w:r w:rsidR="00804002">
        <w:rPr>
          <w:rFonts w:ascii="Times New Roman" w:hAnsi="Times New Roman" w:cs="Times New Roman"/>
          <w:sz w:val="24"/>
          <w:szCs w:val="24"/>
        </w:rPr>
        <w:t>,</w:t>
      </w:r>
      <w:r>
        <w:rPr>
          <w:rFonts w:ascii="Times New Roman" w:hAnsi="Times New Roman" w:cs="Times New Roman"/>
          <w:sz w:val="24"/>
          <w:szCs w:val="24"/>
        </w:rPr>
        <w:t xml:space="preserve"> and work protocols</w:t>
      </w:r>
      <w:r w:rsidR="00804002">
        <w:rPr>
          <w:rFonts w:ascii="Times New Roman" w:hAnsi="Times New Roman" w:cs="Times New Roman"/>
          <w:sz w:val="24"/>
          <w:szCs w:val="24"/>
        </w:rPr>
        <w:t>,</w:t>
      </w:r>
      <w:r>
        <w:rPr>
          <w:rFonts w:ascii="Times New Roman" w:hAnsi="Times New Roman" w:cs="Times New Roman"/>
          <w:sz w:val="24"/>
          <w:szCs w:val="24"/>
        </w:rPr>
        <w:t xml:space="preserve"> or </w:t>
      </w:r>
      <w:r w:rsidR="00804002">
        <w:rPr>
          <w:rFonts w:ascii="Times New Roman" w:hAnsi="Times New Roman" w:cs="Times New Roman"/>
          <w:sz w:val="24"/>
          <w:szCs w:val="24"/>
        </w:rPr>
        <w:t xml:space="preserve">as </w:t>
      </w:r>
      <w:r>
        <w:rPr>
          <w:rFonts w:ascii="Times New Roman" w:hAnsi="Times New Roman" w:cs="Times New Roman"/>
          <w:sz w:val="24"/>
          <w:szCs w:val="24"/>
        </w:rPr>
        <w:t xml:space="preserve">the possibility that these events are unpreventable due to human errors or characteristics of the surgery. </w:t>
      </w:r>
      <w:r w:rsidR="00A72A9C" w:rsidRPr="00DC773A">
        <w:rPr>
          <w:rFonts w:ascii="Times New Roman" w:hAnsi="Times New Roman" w:cs="Times New Roman"/>
          <w:sz w:val="24"/>
          <w:szCs w:val="24"/>
        </w:rPr>
        <w:t xml:space="preserve">The participants had different perceptions </w:t>
      </w:r>
      <w:r w:rsidR="00481D5F">
        <w:rPr>
          <w:rFonts w:ascii="Times New Roman" w:hAnsi="Times New Roman" w:cs="Times New Roman"/>
          <w:sz w:val="24"/>
          <w:szCs w:val="24"/>
        </w:rPr>
        <w:t>about</w:t>
      </w:r>
      <w:r w:rsidR="00481D5F" w:rsidRPr="00DC773A">
        <w:rPr>
          <w:rFonts w:ascii="Times New Roman" w:hAnsi="Times New Roman" w:cs="Times New Roman"/>
          <w:sz w:val="24"/>
          <w:szCs w:val="24"/>
        </w:rPr>
        <w:t xml:space="preserve"> </w:t>
      </w:r>
      <w:r w:rsidR="00A72A9C" w:rsidRPr="00DC773A">
        <w:rPr>
          <w:rFonts w:ascii="Times New Roman" w:hAnsi="Times New Roman" w:cs="Times New Roman"/>
          <w:sz w:val="24"/>
          <w:szCs w:val="24"/>
        </w:rPr>
        <w:t>this aspect. O</w:t>
      </w:r>
      <w:r w:rsidR="00481D5F">
        <w:rPr>
          <w:rFonts w:ascii="Times New Roman" w:hAnsi="Times New Roman" w:cs="Times New Roman"/>
          <w:sz w:val="24"/>
          <w:szCs w:val="24"/>
        </w:rPr>
        <w:t>perating room n</w:t>
      </w:r>
      <w:r w:rsidR="00A72A9C" w:rsidRPr="00DC773A">
        <w:rPr>
          <w:rFonts w:ascii="Times New Roman" w:hAnsi="Times New Roman" w:cs="Times New Roman"/>
          <w:sz w:val="24"/>
          <w:szCs w:val="24"/>
        </w:rPr>
        <w:t xml:space="preserve">urses and risk managers agreed that </w:t>
      </w:r>
      <w:r w:rsidR="00481D5F">
        <w:rPr>
          <w:rFonts w:ascii="Times New Roman" w:hAnsi="Times New Roman" w:cs="Times New Roman"/>
          <w:sz w:val="24"/>
          <w:szCs w:val="24"/>
        </w:rPr>
        <w:t xml:space="preserve">NEs </w:t>
      </w:r>
      <w:r w:rsidR="00A72A9C" w:rsidRPr="00DC773A">
        <w:rPr>
          <w:rFonts w:ascii="Times New Roman" w:hAnsi="Times New Roman" w:cs="Times New Roman"/>
          <w:sz w:val="24"/>
          <w:szCs w:val="24"/>
        </w:rPr>
        <w:t>should be prevented by using tools such as training, awareness</w:t>
      </w:r>
      <w:r w:rsidR="00481D5F">
        <w:rPr>
          <w:rFonts w:ascii="Times New Roman" w:hAnsi="Times New Roman" w:cs="Times New Roman"/>
          <w:sz w:val="24"/>
          <w:szCs w:val="24"/>
        </w:rPr>
        <w:t>,</w:t>
      </w:r>
      <w:r w:rsidR="00A72A9C" w:rsidRPr="00DC773A">
        <w:rPr>
          <w:rFonts w:ascii="Times New Roman" w:hAnsi="Times New Roman" w:cs="Times New Roman"/>
          <w:sz w:val="24"/>
          <w:szCs w:val="24"/>
        </w:rPr>
        <w:t xml:space="preserve"> and work protocols</w:t>
      </w:r>
      <w:r w:rsidR="00A72A9C" w:rsidRPr="00DC773A">
        <w:rPr>
          <w:rFonts w:ascii="Times New Roman" w:hAnsi="Times New Roman" w:cs="Times New Roman"/>
          <w:i/>
          <w:iCs/>
          <w:sz w:val="24"/>
          <w:szCs w:val="24"/>
        </w:rPr>
        <w:t xml:space="preserve">. </w:t>
      </w:r>
      <w:r w:rsidR="00A72A9C" w:rsidRPr="00DC773A">
        <w:rPr>
          <w:rFonts w:ascii="Times New Roman" w:hAnsi="Times New Roman" w:cs="Times New Roman"/>
          <w:sz w:val="24"/>
          <w:szCs w:val="24"/>
        </w:rPr>
        <w:t xml:space="preserve">For example, OR nurses referred to </w:t>
      </w:r>
      <w:r w:rsidR="00481D5F">
        <w:rPr>
          <w:rFonts w:ascii="Times New Roman" w:hAnsi="Times New Roman" w:cs="Times New Roman"/>
          <w:sz w:val="24"/>
          <w:szCs w:val="24"/>
        </w:rPr>
        <w:t xml:space="preserve">the </w:t>
      </w:r>
      <w:r w:rsidR="00A72A9C" w:rsidRPr="00DC773A">
        <w:rPr>
          <w:rFonts w:ascii="Times New Roman" w:hAnsi="Times New Roman" w:cs="Times New Roman"/>
          <w:sz w:val="24"/>
          <w:szCs w:val="24"/>
        </w:rPr>
        <w:t xml:space="preserve">importance of adhering to safety standards as a tool </w:t>
      </w:r>
      <w:r w:rsidR="00804002">
        <w:rPr>
          <w:rFonts w:ascii="Times New Roman" w:hAnsi="Times New Roman" w:cs="Times New Roman"/>
          <w:sz w:val="24"/>
          <w:szCs w:val="24"/>
        </w:rPr>
        <w:t>for</w:t>
      </w:r>
      <w:r w:rsidR="00A72A9C" w:rsidRPr="00DC773A">
        <w:rPr>
          <w:rFonts w:ascii="Times New Roman" w:hAnsi="Times New Roman" w:cs="Times New Roman"/>
          <w:sz w:val="24"/>
          <w:szCs w:val="24"/>
        </w:rPr>
        <w:t xml:space="preserve"> prevent</w:t>
      </w:r>
      <w:r w:rsidR="00804002">
        <w:rPr>
          <w:rFonts w:ascii="Times New Roman" w:hAnsi="Times New Roman" w:cs="Times New Roman"/>
          <w:sz w:val="24"/>
          <w:szCs w:val="24"/>
        </w:rPr>
        <w:t>ing</w:t>
      </w:r>
      <w:r w:rsidR="00A72A9C" w:rsidRPr="00DC773A">
        <w:rPr>
          <w:rFonts w:ascii="Times New Roman" w:hAnsi="Times New Roman" w:cs="Times New Roman"/>
          <w:sz w:val="24"/>
          <w:szCs w:val="24"/>
        </w:rPr>
        <w:t xml:space="preserve"> errors. However, they thought that some errors cannot be prevented by safety standards </w:t>
      </w:r>
      <w:r w:rsidR="00481D5F">
        <w:rPr>
          <w:rFonts w:ascii="Times New Roman" w:hAnsi="Times New Roman" w:cs="Times New Roman"/>
          <w:sz w:val="24"/>
          <w:szCs w:val="24"/>
        </w:rPr>
        <w:t>alone</w:t>
      </w:r>
      <w:r w:rsidR="00C95932">
        <w:rPr>
          <w:rFonts w:ascii="Times New Roman" w:hAnsi="Times New Roman" w:cs="Times New Roman"/>
          <w:sz w:val="24"/>
          <w:szCs w:val="24"/>
        </w:rPr>
        <w:t>,</w:t>
      </w:r>
      <w:r w:rsidR="00481D5F">
        <w:rPr>
          <w:rFonts w:ascii="Times New Roman" w:hAnsi="Times New Roman" w:cs="Times New Roman"/>
          <w:sz w:val="24"/>
          <w:szCs w:val="24"/>
        </w:rPr>
        <w:t xml:space="preserve"> owing to </w:t>
      </w:r>
      <w:r w:rsidR="00A72A9C" w:rsidRPr="00DC773A">
        <w:rPr>
          <w:rFonts w:ascii="Times New Roman" w:hAnsi="Times New Roman" w:cs="Times New Roman"/>
          <w:sz w:val="24"/>
          <w:szCs w:val="24"/>
        </w:rPr>
        <w:t>human errors.</w:t>
      </w:r>
      <w:r w:rsidR="00C95932">
        <w:rPr>
          <w:rFonts w:ascii="Times New Roman" w:hAnsi="Times New Roman" w:cs="Times New Roman"/>
          <w:sz w:val="24"/>
          <w:szCs w:val="24"/>
        </w:rPr>
        <w:t xml:space="preserve"> </w:t>
      </w:r>
      <w:r w:rsidR="00A72A9C" w:rsidRPr="00DC773A">
        <w:rPr>
          <w:rFonts w:ascii="Times New Roman" w:hAnsi="Times New Roman" w:cs="Times New Roman"/>
          <w:sz w:val="24"/>
          <w:szCs w:val="24"/>
        </w:rPr>
        <w:t xml:space="preserve">Among </w:t>
      </w:r>
      <w:r w:rsidR="00481D5F">
        <w:rPr>
          <w:rFonts w:ascii="Times New Roman" w:hAnsi="Times New Roman" w:cs="Times New Roman"/>
          <w:sz w:val="24"/>
          <w:szCs w:val="24"/>
        </w:rPr>
        <w:t xml:space="preserve">the </w:t>
      </w:r>
      <w:r w:rsidR="00A72A9C" w:rsidRPr="00DC773A">
        <w:rPr>
          <w:rFonts w:ascii="Times New Roman" w:hAnsi="Times New Roman" w:cs="Times New Roman"/>
          <w:sz w:val="24"/>
          <w:szCs w:val="24"/>
        </w:rPr>
        <w:t xml:space="preserve">surgeons, few thought that proper training </w:t>
      </w:r>
      <w:r w:rsidR="00804002">
        <w:rPr>
          <w:rFonts w:ascii="Times New Roman" w:hAnsi="Times New Roman" w:cs="Times New Roman"/>
          <w:sz w:val="24"/>
          <w:szCs w:val="24"/>
        </w:rPr>
        <w:t>could help prevent</w:t>
      </w:r>
      <w:r w:rsidR="00A72A9C" w:rsidRPr="00DC773A">
        <w:rPr>
          <w:rFonts w:ascii="Times New Roman" w:hAnsi="Times New Roman" w:cs="Times New Roman"/>
          <w:sz w:val="24"/>
          <w:szCs w:val="24"/>
        </w:rPr>
        <w:t xml:space="preserve"> </w:t>
      </w:r>
      <w:r w:rsidR="00481D5F">
        <w:rPr>
          <w:rFonts w:ascii="Times New Roman" w:hAnsi="Times New Roman" w:cs="Times New Roman"/>
          <w:sz w:val="24"/>
          <w:szCs w:val="24"/>
        </w:rPr>
        <w:t>NEs</w:t>
      </w:r>
      <w:r w:rsidR="00A72A9C" w:rsidRPr="00DC773A">
        <w:rPr>
          <w:rFonts w:ascii="Times New Roman" w:hAnsi="Times New Roman" w:cs="Times New Roman"/>
          <w:sz w:val="24"/>
          <w:szCs w:val="24"/>
        </w:rPr>
        <w:t xml:space="preserve">, </w:t>
      </w:r>
      <w:r w:rsidR="00481D5F">
        <w:rPr>
          <w:rFonts w:ascii="Times New Roman" w:hAnsi="Times New Roman" w:cs="Times New Roman"/>
          <w:sz w:val="24"/>
          <w:szCs w:val="24"/>
        </w:rPr>
        <w:t xml:space="preserve">whereas </w:t>
      </w:r>
      <w:r w:rsidR="00A72A9C" w:rsidRPr="00DC773A">
        <w:rPr>
          <w:rFonts w:ascii="Times New Roman" w:hAnsi="Times New Roman" w:cs="Times New Roman"/>
          <w:sz w:val="24"/>
          <w:szCs w:val="24"/>
        </w:rPr>
        <w:t xml:space="preserve">others said that some events are </w:t>
      </w:r>
      <w:r w:rsidR="00481D5F">
        <w:rPr>
          <w:rFonts w:ascii="Times New Roman" w:hAnsi="Times New Roman" w:cs="Times New Roman"/>
          <w:sz w:val="24"/>
          <w:szCs w:val="24"/>
        </w:rPr>
        <w:t xml:space="preserve">not </w:t>
      </w:r>
      <w:r w:rsidR="00A72A9C" w:rsidRPr="00DC773A">
        <w:rPr>
          <w:rFonts w:ascii="Times New Roman" w:hAnsi="Times New Roman" w:cs="Times New Roman"/>
          <w:sz w:val="24"/>
          <w:szCs w:val="24"/>
        </w:rPr>
        <w:t>preventable due to the</w:t>
      </w:r>
      <w:r w:rsidR="00481D5F">
        <w:rPr>
          <w:rFonts w:ascii="Times New Roman" w:hAnsi="Times New Roman" w:cs="Times New Roman"/>
          <w:sz w:val="24"/>
          <w:szCs w:val="24"/>
        </w:rPr>
        <w:t xml:space="preserve"> inherent</w:t>
      </w:r>
      <w:r w:rsidR="00A72A9C" w:rsidRPr="00DC773A">
        <w:rPr>
          <w:rFonts w:ascii="Times New Roman" w:hAnsi="Times New Roman" w:cs="Times New Roman"/>
          <w:sz w:val="24"/>
          <w:szCs w:val="24"/>
        </w:rPr>
        <w:t xml:space="preserve"> risks in </w:t>
      </w:r>
      <w:r w:rsidR="00481D5F">
        <w:rPr>
          <w:rFonts w:ascii="Times New Roman" w:hAnsi="Times New Roman" w:cs="Times New Roman"/>
          <w:sz w:val="24"/>
          <w:szCs w:val="24"/>
        </w:rPr>
        <w:t>some</w:t>
      </w:r>
      <w:r w:rsidR="00A72A9C" w:rsidRPr="00DC773A">
        <w:rPr>
          <w:rFonts w:ascii="Times New Roman" w:hAnsi="Times New Roman" w:cs="Times New Roman"/>
          <w:sz w:val="24"/>
          <w:szCs w:val="24"/>
        </w:rPr>
        <w:t xml:space="preserve"> procedure</w:t>
      </w:r>
      <w:r w:rsidR="00481D5F">
        <w:rPr>
          <w:rFonts w:ascii="Times New Roman" w:hAnsi="Times New Roman" w:cs="Times New Roman"/>
          <w:sz w:val="24"/>
          <w:szCs w:val="24"/>
        </w:rPr>
        <w:t>s,</w:t>
      </w:r>
      <w:r w:rsidR="00A72A9C" w:rsidRPr="00DC773A">
        <w:rPr>
          <w:rFonts w:ascii="Times New Roman" w:hAnsi="Times New Roman" w:cs="Times New Roman"/>
          <w:sz w:val="24"/>
          <w:szCs w:val="24"/>
        </w:rPr>
        <w:t xml:space="preserve"> such as the combination of electricity and oxygen that can lead to a burn.</w:t>
      </w:r>
      <w:r w:rsidR="00C95932">
        <w:rPr>
          <w:rFonts w:ascii="Times New Roman" w:hAnsi="Times New Roman" w:cs="Times New Roman"/>
          <w:sz w:val="24"/>
          <w:szCs w:val="24"/>
        </w:rPr>
        <w:t xml:space="preserve"> </w:t>
      </w:r>
      <w:r w:rsidR="00A72A9C" w:rsidRPr="00DC773A">
        <w:rPr>
          <w:rFonts w:ascii="Times New Roman" w:hAnsi="Times New Roman" w:cs="Times New Roman"/>
          <w:sz w:val="24"/>
          <w:szCs w:val="24"/>
        </w:rPr>
        <w:t xml:space="preserve">Anesthesiologists thought that not all </w:t>
      </w:r>
      <w:r w:rsidR="00481D5F">
        <w:rPr>
          <w:rFonts w:ascii="Times New Roman" w:hAnsi="Times New Roman" w:cs="Times New Roman"/>
          <w:sz w:val="24"/>
          <w:szCs w:val="24"/>
        </w:rPr>
        <w:t xml:space="preserve">NEs </w:t>
      </w:r>
      <w:r w:rsidR="00A72A9C" w:rsidRPr="00DC773A">
        <w:rPr>
          <w:rFonts w:ascii="Times New Roman" w:hAnsi="Times New Roman" w:cs="Times New Roman"/>
          <w:sz w:val="24"/>
          <w:szCs w:val="24"/>
        </w:rPr>
        <w:t xml:space="preserve">are preventable and described situations of </w:t>
      </w:r>
      <w:r w:rsidR="00481D5F">
        <w:rPr>
          <w:rFonts w:ascii="Times New Roman" w:hAnsi="Times New Roman" w:cs="Times New Roman"/>
          <w:sz w:val="24"/>
          <w:szCs w:val="24"/>
        </w:rPr>
        <w:t>“</w:t>
      </w:r>
      <w:r w:rsidR="00A72A9C" w:rsidRPr="00DC773A">
        <w:rPr>
          <w:rFonts w:ascii="Times New Roman" w:hAnsi="Times New Roman" w:cs="Times New Roman"/>
          <w:sz w:val="24"/>
          <w:szCs w:val="24"/>
        </w:rPr>
        <w:t>force majeure</w:t>
      </w:r>
      <w:r w:rsidR="00481D5F">
        <w:rPr>
          <w:rFonts w:ascii="Times New Roman" w:hAnsi="Times New Roman" w:cs="Times New Roman"/>
          <w:sz w:val="24"/>
          <w:szCs w:val="24"/>
        </w:rPr>
        <w:t>”</w:t>
      </w:r>
      <w:r w:rsidR="00A72A9C" w:rsidRPr="00DC773A">
        <w:rPr>
          <w:rFonts w:ascii="Times New Roman" w:hAnsi="Times New Roman" w:cs="Times New Roman"/>
          <w:sz w:val="24"/>
          <w:szCs w:val="24"/>
        </w:rPr>
        <w:t xml:space="preserve"> in which events are not preventable</w:t>
      </w:r>
      <w:r w:rsidR="00A72A9C" w:rsidRPr="00DC773A">
        <w:rPr>
          <w:rFonts w:ascii="Times New Roman" w:hAnsi="Times New Roman" w:cs="Times New Roman"/>
          <w:i/>
          <w:iCs/>
          <w:sz w:val="24"/>
          <w:szCs w:val="24"/>
        </w:rPr>
        <w:t xml:space="preserve">, </w:t>
      </w:r>
      <w:r w:rsidR="00A72A9C" w:rsidRPr="00DC773A">
        <w:rPr>
          <w:rFonts w:ascii="Times New Roman" w:hAnsi="Times New Roman" w:cs="Times New Roman"/>
          <w:sz w:val="24"/>
          <w:szCs w:val="24"/>
        </w:rPr>
        <w:t xml:space="preserve">such as </w:t>
      </w:r>
      <w:r w:rsidR="00481D5F">
        <w:rPr>
          <w:rFonts w:ascii="Times New Roman" w:hAnsi="Times New Roman" w:cs="Times New Roman"/>
          <w:sz w:val="24"/>
          <w:szCs w:val="24"/>
        </w:rPr>
        <w:t xml:space="preserve">a </w:t>
      </w:r>
      <w:r w:rsidR="00A72A9C" w:rsidRPr="00DC773A">
        <w:rPr>
          <w:rFonts w:ascii="Times New Roman" w:hAnsi="Times New Roman" w:cs="Times New Roman"/>
          <w:sz w:val="24"/>
          <w:szCs w:val="24"/>
        </w:rPr>
        <w:t>patient</w:t>
      </w:r>
      <w:r w:rsidR="00481D5F">
        <w:rPr>
          <w:rFonts w:ascii="Times New Roman" w:hAnsi="Times New Roman" w:cs="Times New Roman"/>
          <w:sz w:val="24"/>
          <w:szCs w:val="24"/>
        </w:rPr>
        <w:t>’</w:t>
      </w:r>
      <w:r w:rsidR="00A72A9C" w:rsidRPr="00DC773A">
        <w:rPr>
          <w:rFonts w:ascii="Times New Roman" w:hAnsi="Times New Roman" w:cs="Times New Roman"/>
          <w:sz w:val="24"/>
          <w:szCs w:val="24"/>
        </w:rPr>
        <w:t xml:space="preserve">s fall </w:t>
      </w:r>
      <w:r w:rsidR="00481D5F">
        <w:rPr>
          <w:rFonts w:ascii="Times New Roman" w:hAnsi="Times New Roman" w:cs="Times New Roman"/>
          <w:sz w:val="24"/>
          <w:szCs w:val="24"/>
        </w:rPr>
        <w:t xml:space="preserve">or </w:t>
      </w:r>
      <w:r w:rsidR="00A72A9C" w:rsidRPr="00DC773A">
        <w:rPr>
          <w:rFonts w:ascii="Times New Roman" w:hAnsi="Times New Roman" w:cs="Times New Roman"/>
          <w:sz w:val="24"/>
          <w:szCs w:val="24"/>
        </w:rPr>
        <w:t>a surgical burn</w:t>
      </w:r>
      <w:r w:rsidR="00481D5F">
        <w:rPr>
          <w:rFonts w:ascii="Times New Roman" w:hAnsi="Times New Roman" w:cs="Times New Roman"/>
          <w:sz w:val="24"/>
          <w:szCs w:val="24"/>
        </w:rPr>
        <w:t xml:space="preserve">, which can occur even if </w:t>
      </w:r>
      <w:r w:rsidR="00A72A9C" w:rsidRPr="00DC773A">
        <w:rPr>
          <w:rFonts w:ascii="Times New Roman" w:hAnsi="Times New Roman" w:cs="Times New Roman"/>
          <w:sz w:val="24"/>
          <w:szCs w:val="24"/>
        </w:rPr>
        <w:t xml:space="preserve">standards </w:t>
      </w:r>
      <w:r w:rsidR="00481D5F">
        <w:rPr>
          <w:rFonts w:ascii="Times New Roman" w:hAnsi="Times New Roman" w:cs="Times New Roman"/>
          <w:sz w:val="24"/>
          <w:szCs w:val="24"/>
        </w:rPr>
        <w:t>are upheld</w:t>
      </w:r>
      <w:r w:rsidR="00A72A9C" w:rsidRPr="00DC773A">
        <w:rPr>
          <w:rFonts w:ascii="Times New Roman" w:hAnsi="Times New Roman" w:cs="Times New Roman"/>
          <w:sz w:val="24"/>
          <w:szCs w:val="24"/>
        </w:rPr>
        <w:t xml:space="preserve">. </w:t>
      </w:r>
    </w:p>
    <w:p w:rsidR="00867169" w:rsidRPr="0015323C" w:rsidRDefault="00867169" w:rsidP="0015323C">
      <w:pPr>
        <w:bidi w:val="0"/>
        <w:spacing w:after="0" w:line="480" w:lineRule="auto"/>
        <w:rPr>
          <w:rFonts w:ascii="Times New Roman" w:hAnsi="Times New Roman" w:cs="Times New Roman"/>
          <w:i/>
          <w:iCs/>
          <w:sz w:val="24"/>
          <w:szCs w:val="24"/>
          <w:u w:val="single"/>
        </w:rPr>
      </w:pPr>
      <w:r w:rsidRPr="0015323C">
        <w:rPr>
          <w:rFonts w:ascii="Times New Roman" w:hAnsi="Times New Roman" w:cs="Times New Roman"/>
          <w:i/>
          <w:iCs/>
          <w:sz w:val="24"/>
          <w:szCs w:val="24"/>
          <w:u w:val="single"/>
        </w:rPr>
        <w:t xml:space="preserve">Perceptions </w:t>
      </w:r>
      <w:r w:rsidR="00D910E9" w:rsidRPr="00DC773A">
        <w:rPr>
          <w:rFonts w:ascii="Times New Roman" w:hAnsi="Times New Roman" w:cs="Times New Roman"/>
          <w:i/>
          <w:iCs/>
          <w:sz w:val="24"/>
          <w:szCs w:val="24"/>
          <w:u w:val="single"/>
        </w:rPr>
        <w:t>of</w:t>
      </w:r>
      <w:r w:rsidR="00577455" w:rsidRPr="0015323C">
        <w:rPr>
          <w:rFonts w:ascii="Times New Roman" w:hAnsi="Times New Roman" w:cs="Times New Roman"/>
          <w:i/>
          <w:iCs/>
          <w:sz w:val="24"/>
          <w:szCs w:val="24"/>
          <w:u w:val="single"/>
        </w:rPr>
        <w:t xml:space="preserve"> the </w:t>
      </w:r>
      <w:r w:rsidRPr="0015323C">
        <w:rPr>
          <w:rFonts w:ascii="Times New Roman" w:hAnsi="Times New Roman" w:cs="Times New Roman"/>
          <w:i/>
          <w:iCs/>
          <w:sz w:val="24"/>
          <w:szCs w:val="24"/>
          <w:u w:val="single"/>
        </w:rPr>
        <w:t xml:space="preserve">probability </w:t>
      </w:r>
      <w:r w:rsidR="00C30327">
        <w:rPr>
          <w:rFonts w:ascii="Times New Roman" w:hAnsi="Times New Roman" w:cs="Times New Roman"/>
          <w:i/>
          <w:iCs/>
          <w:sz w:val="24"/>
          <w:szCs w:val="24"/>
          <w:u w:val="single"/>
        </w:rPr>
        <w:t>of NEs</w:t>
      </w:r>
    </w:p>
    <w:p w:rsidR="00755C12" w:rsidRDefault="00C30327">
      <w:pPr>
        <w:bidi w:val="0"/>
        <w:spacing w:after="0" w:line="480" w:lineRule="auto"/>
        <w:rPr>
          <w:rFonts w:ascii="Times New Roman" w:hAnsi="Times New Roman" w:cs="Times New Roman"/>
          <w:sz w:val="24"/>
          <w:szCs w:val="24"/>
          <w:rtl/>
        </w:rPr>
      </w:pPr>
      <w:r>
        <w:rPr>
          <w:rFonts w:ascii="Times New Roman" w:hAnsi="Times New Roman" w:cs="Times New Roman"/>
          <w:sz w:val="24"/>
          <w:szCs w:val="24"/>
        </w:rPr>
        <w:t>R</w:t>
      </w:r>
      <w:r w:rsidR="005601C4" w:rsidRPr="00DC773A">
        <w:rPr>
          <w:rFonts w:ascii="Times New Roman" w:hAnsi="Times New Roman" w:cs="Times New Roman"/>
          <w:sz w:val="24"/>
          <w:szCs w:val="24"/>
        </w:rPr>
        <w:t xml:space="preserve">egarding the </w:t>
      </w:r>
      <w:r w:rsidR="00867169" w:rsidRPr="00DC773A">
        <w:rPr>
          <w:rFonts w:ascii="Times New Roman" w:hAnsi="Times New Roman" w:cs="Times New Roman"/>
          <w:sz w:val="24"/>
          <w:szCs w:val="24"/>
        </w:rPr>
        <w:t>probability of</w:t>
      </w:r>
      <w:r w:rsidR="00BB71A2" w:rsidRPr="00DC773A">
        <w:rPr>
          <w:rFonts w:ascii="Times New Roman" w:hAnsi="Times New Roman" w:cs="Times New Roman"/>
          <w:sz w:val="24"/>
          <w:szCs w:val="24"/>
        </w:rPr>
        <w:t xml:space="preserve"> occurrence of</w:t>
      </w:r>
      <w:r w:rsidR="00867169" w:rsidRPr="00DC773A">
        <w:rPr>
          <w:rFonts w:ascii="Times New Roman" w:hAnsi="Times New Roman" w:cs="Times New Roman"/>
          <w:sz w:val="24"/>
          <w:szCs w:val="24"/>
        </w:rPr>
        <w:t xml:space="preserve"> </w:t>
      </w:r>
      <w:r>
        <w:rPr>
          <w:rFonts w:ascii="Times New Roman" w:hAnsi="Times New Roman" w:cs="Times New Roman"/>
          <w:sz w:val="24"/>
          <w:szCs w:val="24"/>
        </w:rPr>
        <w:t xml:space="preserve">NEs, participants </w:t>
      </w:r>
      <w:r w:rsidR="00867169" w:rsidRPr="00DC773A">
        <w:rPr>
          <w:rFonts w:ascii="Times New Roman" w:hAnsi="Times New Roman" w:cs="Times New Roman"/>
          <w:sz w:val="24"/>
          <w:szCs w:val="24"/>
        </w:rPr>
        <w:t>describe</w:t>
      </w:r>
      <w:r>
        <w:rPr>
          <w:rFonts w:ascii="Times New Roman" w:hAnsi="Times New Roman" w:cs="Times New Roman"/>
          <w:sz w:val="24"/>
          <w:szCs w:val="24"/>
        </w:rPr>
        <w:t>d</w:t>
      </w:r>
      <w:r w:rsidR="00867169" w:rsidRPr="00DC773A">
        <w:rPr>
          <w:rFonts w:ascii="Times New Roman" w:hAnsi="Times New Roman" w:cs="Times New Roman"/>
          <w:sz w:val="24"/>
          <w:szCs w:val="24"/>
        </w:rPr>
        <w:t xml:space="preserve"> the relation</w:t>
      </w:r>
      <w:r>
        <w:rPr>
          <w:rFonts w:ascii="Times New Roman" w:hAnsi="Times New Roman" w:cs="Times New Roman"/>
          <w:sz w:val="24"/>
          <w:szCs w:val="24"/>
        </w:rPr>
        <w:t>ship</w:t>
      </w:r>
      <w:r w:rsidR="00867169" w:rsidRPr="00DC773A">
        <w:rPr>
          <w:rFonts w:ascii="Times New Roman" w:hAnsi="Times New Roman" w:cs="Times New Roman"/>
          <w:sz w:val="24"/>
          <w:szCs w:val="24"/>
        </w:rPr>
        <w:t xml:space="preserve"> between the </w:t>
      </w:r>
      <w:r w:rsidR="00310544" w:rsidRPr="00DC773A">
        <w:rPr>
          <w:rFonts w:ascii="Times New Roman" w:hAnsi="Times New Roman" w:cs="Times New Roman"/>
          <w:sz w:val="24"/>
          <w:szCs w:val="24"/>
        </w:rPr>
        <w:t xml:space="preserve">perceived </w:t>
      </w:r>
      <w:r w:rsidR="005601C4" w:rsidRPr="00DC773A">
        <w:rPr>
          <w:rFonts w:ascii="Times New Roman" w:hAnsi="Times New Roman" w:cs="Times New Roman"/>
          <w:sz w:val="24"/>
          <w:szCs w:val="24"/>
        </w:rPr>
        <w:t>incidence</w:t>
      </w:r>
      <w:r w:rsidR="00577455" w:rsidRPr="00DC773A">
        <w:rPr>
          <w:rFonts w:ascii="Times New Roman" w:hAnsi="Times New Roman" w:cs="Times New Roman"/>
          <w:sz w:val="24"/>
          <w:szCs w:val="24"/>
        </w:rPr>
        <w:t xml:space="preserve"> of the events</w:t>
      </w:r>
      <w:r w:rsidR="00FE6268" w:rsidRPr="00DC773A">
        <w:rPr>
          <w:rFonts w:ascii="Times New Roman" w:hAnsi="Times New Roman" w:cs="Times New Roman"/>
          <w:sz w:val="24"/>
          <w:szCs w:val="24"/>
        </w:rPr>
        <w:t xml:space="preserve"> and </w:t>
      </w:r>
      <w:r w:rsidR="00867169" w:rsidRPr="00DC773A">
        <w:rPr>
          <w:rFonts w:ascii="Times New Roman" w:hAnsi="Times New Roman" w:cs="Times New Roman"/>
          <w:sz w:val="24"/>
          <w:szCs w:val="24"/>
        </w:rPr>
        <w:t>the ability to predict them</w:t>
      </w:r>
      <w:r>
        <w:rPr>
          <w:rFonts w:ascii="Times New Roman" w:hAnsi="Times New Roman" w:cs="Times New Roman"/>
          <w:sz w:val="24"/>
          <w:szCs w:val="24"/>
        </w:rPr>
        <w:t>. P</w:t>
      </w:r>
      <w:r w:rsidR="00FE6268" w:rsidRPr="00DC773A">
        <w:rPr>
          <w:rFonts w:ascii="Times New Roman" w:hAnsi="Times New Roman" w:cs="Times New Roman"/>
          <w:sz w:val="24"/>
          <w:szCs w:val="24"/>
        </w:rPr>
        <w:t xml:space="preserve">erceptions of </w:t>
      </w:r>
      <w:r w:rsidR="00C95932">
        <w:rPr>
          <w:rFonts w:ascii="Times New Roman" w:hAnsi="Times New Roman" w:cs="Times New Roman"/>
          <w:sz w:val="24"/>
          <w:szCs w:val="24"/>
        </w:rPr>
        <w:t>frequency</w:t>
      </w:r>
      <w:r w:rsidR="00FE6268" w:rsidRPr="00DC773A">
        <w:rPr>
          <w:rFonts w:ascii="Times New Roman" w:hAnsi="Times New Roman" w:cs="Times New Roman"/>
          <w:sz w:val="24"/>
          <w:szCs w:val="24"/>
        </w:rPr>
        <w:t xml:space="preserve"> </w:t>
      </w:r>
      <w:r w:rsidR="005601C4" w:rsidRPr="00DC773A">
        <w:rPr>
          <w:rFonts w:ascii="Times New Roman" w:hAnsi="Times New Roman" w:cs="Times New Roman"/>
          <w:sz w:val="24"/>
          <w:szCs w:val="24"/>
        </w:rPr>
        <w:t>varied among OR clinicians. Nurses perceived these events as common</w:t>
      </w:r>
      <w:r w:rsidR="00087321">
        <w:rPr>
          <w:rFonts w:ascii="Times New Roman" w:hAnsi="Times New Roman" w:cs="Times New Roman"/>
          <w:sz w:val="24"/>
          <w:szCs w:val="24"/>
        </w:rPr>
        <w:t>:</w:t>
      </w:r>
      <w:r w:rsidR="005601C4" w:rsidRPr="00DC773A">
        <w:rPr>
          <w:rFonts w:ascii="Times New Roman" w:hAnsi="Times New Roman" w:cs="Times New Roman"/>
          <w:sz w:val="24"/>
          <w:szCs w:val="24"/>
        </w:rPr>
        <w:t xml:space="preserve"> </w:t>
      </w:r>
      <w:r w:rsidR="00087321">
        <w:rPr>
          <w:rFonts w:ascii="Times New Roman" w:hAnsi="Times New Roman" w:cs="Times New Roman"/>
          <w:sz w:val="24"/>
          <w:szCs w:val="24"/>
        </w:rPr>
        <w:t>“</w:t>
      </w:r>
      <w:r w:rsidR="005601C4" w:rsidRPr="0015323C">
        <w:rPr>
          <w:rFonts w:ascii="Times New Roman" w:hAnsi="Times New Roman" w:cs="Times New Roman"/>
          <w:sz w:val="24"/>
          <w:szCs w:val="24"/>
        </w:rPr>
        <w:t xml:space="preserve">In my opinion, they are very common, especially </w:t>
      </w:r>
      <w:r w:rsidR="00C95932">
        <w:rPr>
          <w:rFonts w:ascii="Times New Roman" w:hAnsi="Times New Roman" w:cs="Times New Roman"/>
          <w:sz w:val="24"/>
          <w:szCs w:val="24"/>
        </w:rPr>
        <w:t>with regard</w:t>
      </w:r>
      <w:r w:rsidR="005601C4" w:rsidRPr="0015323C">
        <w:rPr>
          <w:rFonts w:ascii="Times New Roman" w:hAnsi="Times New Roman" w:cs="Times New Roman"/>
          <w:sz w:val="24"/>
          <w:szCs w:val="24"/>
        </w:rPr>
        <w:t xml:space="preserve"> to their severity</w:t>
      </w:r>
      <w:r w:rsidR="00087321">
        <w:rPr>
          <w:rFonts w:ascii="Times New Roman" w:hAnsi="Times New Roman" w:cs="Times New Roman"/>
          <w:sz w:val="24"/>
          <w:szCs w:val="24"/>
        </w:rPr>
        <w:t>,”</w:t>
      </w:r>
      <w:r w:rsidR="005601C4" w:rsidRPr="0015323C">
        <w:rPr>
          <w:rFonts w:ascii="Times New Roman" w:hAnsi="Times New Roman" w:cs="Times New Roman"/>
          <w:sz w:val="24"/>
          <w:szCs w:val="24"/>
        </w:rPr>
        <w:t xml:space="preserve"> </w:t>
      </w:r>
      <w:r w:rsidR="00087321">
        <w:rPr>
          <w:rFonts w:ascii="Times New Roman" w:hAnsi="Times New Roman" w:cs="Times New Roman"/>
          <w:sz w:val="24"/>
          <w:szCs w:val="24"/>
        </w:rPr>
        <w:t>and “</w:t>
      </w:r>
      <w:r w:rsidR="00C95932">
        <w:rPr>
          <w:rFonts w:ascii="Times New Roman" w:hAnsi="Times New Roman" w:cs="Times New Roman"/>
          <w:sz w:val="24"/>
          <w:szCs w:val="24"/>
        </w:rPr>
        <w:t>…c</w:t>
      </w:r>
      <w:r w:rsidR="005601C4" w:rsidRPr="0015323C">
        <w:rPr>
          <w:rFonts w:ascii="Times New Roman" w:hAnsi="Times New Roman" w:cs="Times New Roman"/>
          <w:sz w:val="24"/>
          <w:szCs w:val="24"/>
        </w:rPr>
        <w:t>ommon events. There are patients</w:t>
      </w:r>
      <w:r w:rsidR="00087321">
        <w:rPr>
          <w:rFonts w:ascii="Times New Roman" w:hAnsi="Times New Roman" w:cs="Times New Roman"/>
          <w:sz w:val="24"/>
          <w:szCs w:val="24"/>
        </w:rPr>
        <w:t xml:space="preserve"> [who]</w:t>
      </w:r>
      <w:r w:rsidR="005601C4" w:rsidRPr="0015323C">
        <w:rPr>
          <w:rFonts w:ascii="Times New Roman" w:hAnsi="Times New Roman" w:cs="Times New Roman"/>
          <w:sz w:val="24"/>
          <w:szCs w:val="24"/>
        </w:rPr>
        <w:t xml:space="preserve"> fall, burns during surgery, and problems with surgical </w:t>
      </w:r>
      <w:r w:rsidR="005601C4" w:rsidRPr="0015323C">
        <w:rPr>
          <w:rFonts w:ascii="Times New Roman" w:hAnsi="Times New Roman" w:cs="Times New Roman"/>
          <w:sz w:val="24"/>
          <w:szCs w:val="24"/>
        </w:rPr>
        <w:lastRenderedPageBreak/>
        <w:t>counts</w:t>
      </w:r>
      <w:r w:rsidR="00087321">
        <w:rPr>
          <w:rFonts w:ascii="Times New Roman" w:hAnsi="Times New Roman" w:cs="Times New Roman"/>
          <w:sz w:val="24"/>
          <w:szCs w:val="24"/>
        </w:rPr>
        <w:t>.”</w:t>
      </w:r>
      <w:r w:rsidR="005601C4" w:rsidRPr="00DC773A">
        <w:rPr>
          <w:rFonts w:ascii="Times New Roman" w:hAnsi="Times New Roman" w:cs="Times New Roman"/>
          <w:sz w:val="24"/>
          <w:szCs w:val="24"/>
        </w:rPr>
        <w:t xml:space="preserve"> Surgeons and anesthesiologists perceived the events as rare and related to the implementation of safety standards in the OR</w:t>
      </w:r>
      <w:r w:rsidR="00087321">
        <w:rPr>
          <w:rFonts w:ascii="Times New Roman" w:hAnsi="Times New Roman" w:cs="Times New Roman"/>
          <w:sz w:val="24"/>
          <w:szCs w:val="24"/>
        </w:rPr>
        <w:t>:</w:t>
      </w:r>
      <w:r w:rsidR="005601C4" w:rsidRPr="00DC773A">
        <w:rPr>
          <w:rFonts w:ascii="Times New Roman" w:hAnsi="Times New Roman" w:cs="Times New Roman"/>
          <w:sz w:val="24"/>
          <w:szCs w:val="24"/>
        </w:rPr>
        <w:t xml:space="preserve"> </w:t>
      </w:r>
      <w:r w:rsidR="00087321">
        <w:rPr>
          <w:rFonts w:ascii="Times New Roman" w:hAnsi="Times New Roman" w:cs="Times New Roman"/>
          <w:sz w:val="24"/>
          <w:szCs w:val="24"/>
        </w:rPr>
        <w:t>“</w:t>
      </w:r>
      <w:r w:rsidR="005601C4" w:rsidRPr="0015323C">
        <w:rPr>
          <w:rFonts w:ascii="Times New Roman" w:hAnsi="Times New Roman" w:cs="Times New Roman"/>
          <w:sz w:val="24"/>
          <w:szCs w:val="24"/>
        </w:rPr>
        <w:t>The events are rare because everybody implemented correct signing</w:t>
      </w:r>
      <w:r w:rsidR="00087321">
        <w:rPr>
          <w:rFonts w:ascii="Times New Roman" w:hAnsi="Times New Roman" w:cs="Times New Roman"/>
          <w:sz w:val="24"/>
          <w:szCs w:val="24"/>
        </w:rPr>
        <w:t>, [which]</w:t>
      </w:r>
      <w:r w:rsidR="005601C4" w:rsidRPr="0015323C">
        <w:rPr>
          <w:rFonts w:ascii="Times New Roman" w:hAnsi="Times New Roman" w:cs="Times New Roman"/>
          <w:sz w:val="24"/>
          <w:szCs w:val="24"/>
        </w:rPr>
        <w:t xml:space="preserve"> was the major issue in these events</w:t>
      </w:r>
      <w:r w:rsidR="00087321">
        <w:rPr>
          <w:rFonts w:ascii="Times New Roman" w:hAnsi="Times New Roman" w:cs="Times New Roman"/>
          <w:sz w:val="24"/>
          <w:szCs w:val="24"/>
        </w:rPr>
        <w:t>…</w:t>
      </w:r>
      <w:r w:rsidR="005601C4" w:rsidRPr="0015323C">
        <w:rPr>
          <w:rFonts w:ascii="Times New Roman" w:hAnsi="Times New Roman" w:cs="Times New Roman"/>
          <w:sz w:val="24"/>
          <w:szCs w:val="24"/>
        </w:rPr>
        <w:t>Lack of following work protocols is very simple</w:t>
      </w:r>
      <w:r w:rsidR="00087321">
        <w:rPr>
          <w:rFonts w:ascii="Times New Roman" w:hAnsi="Times New Roman" w:cs="Times New Roman"/>
          <w:sz w:val="24"/>
          <w:szCs w:val="24"/>
        </w:rPr>
        <w:t>;</w:t>
      </w:r>
      <w:r w:rsidR="005601C4" w:rsidRPr="0015323C">
        <w:rPr>
          <w:rFonts w:ascii="Times New Roman" w:hAnsi="Times New Roman" w:cs="Times New Roman"/>
          <w:sz w:val="24"/>
          <w:szCs w:val="24"/>
        </w:rPr>
        <w:t xml:space="preserve"> it </w:t>
      </w:r>
      <w:r w:rsidR="00087321">
        <w:rPr>
          <w:rFonts w:ascii="Times New Roman" w:hAnsi="Times New Roman" w:cs="Times New Roman"/>
          <w:sz w:val="24"/>
          <w:szCs w:val="24"/>
        </w:rPr>
        <w:t xml:space="preserve">is </w:t>
      </w:r>
      <w:r w:rsidR="005601C4" w:rsidRPr="0015323C">
        <w:rPr>
          <w:rFonts w:ascii="Times New Roman" w:hAnsi="Times New Roman" w:cs="Times New Roman"/>
          <w:sz w:val="24"/>
          <w:szCs w:val="24"/>
        </w:rPr>
        <w:t>caused by distraction, working at night</w:t>
      </w:r>
      <w:r w:rsidR="00087321">
        <w:rPr>
          <w:rFonts w:ascii="Times New Roman" w:hAnsi="Times New Roman" w:cs="Times New Roman"/>
          <w:sz w:val="24"/>
          <w:szCs w:val="24"/>
        </w:rPr>
        <w:t>,</w:t>
      </w:r>
      <w:r w:rsidR="005601C4" w:rsidRPr="0015323C">
        <w:rPr>
          <w:rFonts w:ascii="Times New Roman" w:hAnsi="Times New Roman" w:cs="Times New Roman"/>
          <w:sz w:val="24"/>
          <w:szCs w:val="24"/>
        </w:rPr>
        <w:t xml:space="preserve"> and burnout</w:t>
      </w:r>
      <w:r w:rsidR="00087321">
        <w:rPr>
          <w:rFonts w:ascii="Times New Roman" w:hAnsi="Times New Roman" w:cs="Times New Roman"/>
          <w:sz w:val="24"/>
          <w:szCs w:val="24"/>
        </w:rPr>
        <w:t>,”</w:t>
      </w:r>
      <w:r w:rsidR="005601C4" w:rsidRPr="0015323C">
        <w:rPr>
          <w:rFonts w:ascii="Times New Roman" w:hAnsi="Times New Roman" w:cs="Times New Roman"/>
          <w:sz w:val="24"/>
          <w:szCs w:val="24"/>
        </w:rPr>
        <w:t xml:space="preserve"> </w:t>
      </w:r>
      <w:r w:rsidR="00087321">
        <w:rPr>
          <w:rFonts w:ascii="Times New Roman" w:hAnsi="Times New Roman" w:cs="Times New Roman"/>
          <w:sz w:val="24"/>
          <w:szCs w:val="24"/>
        </w:rPr>
        <w:t>and “</w:t>
      </w:r>
      <w:r w:rsidR="005601C4" w:rsidRPr="0015323C">
        <w:rPr>
          <w:rFonts w:ascii="Times New Roman" w:hAnsi="Times New Roman" w:cs="Times New Roman"/>
          <w:sz w:val="24"/>
          <w:szCs w:val="24"/>
        </w:rPr>
        <w:t>Very rare</w:t>
      </w:r>
      <w:r w:rsidR="00087321">
        <w:rPr>
          <w:rFonts w:ascii="Times New Roman" w:hAnsi="Times New Roman" w:cs="Times New Roman"/>
          <w:sz w:val="24"/>
          <w:szCs w:val="24"/>
        </w:rPr>
        <w:t>;</w:t>
      </w:r>
      <w:r w:rsidR="005601C4" w:rsidRPr="0015323C">
        <w:rPr>
          <w:rFonts w:ascii="Times New Roman" w:hAnsi="Times New Roman" w:cs="Times New Roman"/>
          <w:sz w:val="24"/>
          <w:szCs w:val="24"/>
        </w:rPr>
        <w:t xml:space="preserve"> it might happen </w:t>
      </w:r>
      <w:r w:rsidR="00087321">
        <w:rPr>
          <w:rFonts w:ascii="Times New Roman" w:hAnsi="Times New Roman" w:cs="Times New Roman"/>
          <w:sz w:val="24"/>
          <w:szCs w:val="24"/>
        </w:rPr>
        <w:t xml:space="preserve">[once] </w:t>
      </w:r>
      <w:r w:rsidR="005601C4" w:rsidRPr="0015323C">
        <w:rPr>
          <w:rFonts w:ascii="Times New Roman" w:hAnsi="Times New Roman" w:cs="Times New Roman"/>
          <w:sz w:val="24"/>
          <w:szCs w:val="24"/>
        </w:rPr>
        <w:t>every few years.</w:t>
      </w:r>
      <w:r w:rsidR="00087321">
        <w:rPr>
          <w:rFonts w:ascii="Times New Roman" w:hAnsi="Times New Roman" w:cs="Times New Roman"/>
          <w:sz w:val="24"/>
          <w:szCs w:val="24"/>
        </w:rPr>
        <w:t>”</w:t>
      </w:r>
    </w:p>
    <w:p w:rsidR="00C95932" w:rsidRDefault="005601C4" w:rsidP="00475A89">
      <w:pPr>
        <w:bidi w:val="0"/>
        <w:spacing w:after="0" w:line="480" w:lineRule="auto"/>
        <w:ind w:firstLine="720"/>
        <w:rPr>
          <w:rFonts w:ascii="Times New Roman" w:hAnsi="Times New Roman" w:cs="Times New Roman"/>
          <w:sz w:val="24"/>
          <w:szCs w:val="24"/>
        </w:rPr>
      </w:pPr>
      <w:r w:rsidRPr="00DC773A">
        <w:rPr>
          <w:rFonts w:ascii="Times New Roman" w:hAnsi="Times New Roman" w:cs="Times New Roman"/>
          <w:sz w:val="24"/>
          <w:szCs w:val="24"/>
        </w:rPr>
        <w:t xml:space="preserve">One risk manager thought that </w:t>
      </w:r>
      <w:r w:rsidR="00087321">
        <w:rPr>
          <w:rFonts w:ascii="Times New Roman" w:hAnsi="Times New Roman" w:cs="Times New Roman"/>
          <w:sz w:val="24"/>
          <w:szCs w:val="24"/>
        </w:rPr>
        <w:t xml:space="preserve">the </w:t>
      </w:r>
      <w:r w:rsidRPr="00DC773A">
        <w:rPr>
          <w:rFonts w:ascii="Times New Roman" w:hAnsi="Times New Roman" w:cs="Times New Roman"/>
          <w:sz w:val="24"/>
          <w:szCs w:val="24"/>
        </w:rPr>
        <w:t>incidence of such events should not be taken into consideration</w:t>
      </w:r>
      <w:r w:rsidRPr="00087321">
        <w:rPr>
          <w:rFonts w:ascii="Times New Roman" w:hAnsi="Times New Roman" w:cs="Times New Roman"/>
          <w:sz w:val="24"/>
          <w:szCs w:val="24"/>
        </w:rPr>
        <w:t xml:space="preserve">: </w:t>
      </w:r>
      <w:r w:rsidR="00087321">
        <w:rPr>
          <w:rFonts w:ascii="Times New Roman" w:hAnsi="Times New Roman" w:cs="Times New Roman"/>
          <w:sz w:val="24"/>
          <w:szCs w:val="24"/>
        </w:rPr>
        <w:t>“[It is] e</w:t>
      </w:r>
      <w:r w:rsidRPr="0015323C">
        <w:rPr>
          <w:rFonts w:ascii="Times New Roman" w:hAnsi="Times New Roman" w:cs="Times New Roman"/>
          <w:sz w:val="24"/>
          <w:szCs w:val="24"/>
        </w:rPr>
        <w:t>nough that this event will occur once</w:t>
      </w:r>
      <w:r w:rsidR="00087321">
        <w:rPr>
          <w:rFonts w:ascii="Times New Roman" w:hAnsi="Times New Roman" w:cs="Times New Roman"/>
          <w:sz w:val="24"/>
          <w:szCs w:val="24"/>
        </w:rPr>
        <w:t>—</w:t>
      </w:r>
      <w:r w:rsidRPr="0015323C">
        <w:rPr>
          <w:rFonts w:ascii="Times New Roman" w:hAnsi="Times New Roman" w:cs="Times New Roman"/>
          <w:sz w:val="24"/>
          <w:szCs w:val="24"/>
        </w:rPr>
        <w:t>there is no issue of prevalence</w:t>
      </w:r>
      <w:r w:rsidRPr="00087321">
        <w:rPr>
          <w:rFonts w:ascii="Times New Roman" w:hAnsi="Times New Roman" w:cs="Times New Roman"/>
          <w:sz w:val="24"/>
          <w:szCs w:val="24"/>
        </w:rPr>
        <w:t>.</w:t>
      </w:r>
      <w:r w:rsidR="00087321">
        <w:rPr>
          <w:rFonts w:ascii="Times New Roman" w:hAnsi="Times New Roman" w:cs="Times New Roman"/>
          <w:sz w:val="24"/>
          <w:szCs w:val="24"/>
        </w:rPr>
        <w:t>”</w:t>
      </w:r>
      <w:r w:rsidRPr="00DC773A">
        <w:rPr>
          <w:rFonts w:ascii="Times New Roman" w:hAnsi="Times New Roman" w:cs="Times New Roman"/>
          <w:sz w:val="24"/>
          <w:szCs w:val="24"/>
        </w:rPr>
        <w:t xml:space="preserve"> However, other risk managers described characteristics of surg</w:t>
      </w:r>
      <w:r w:rsidR="00087321">
        <w:rPr>
          <w:rFonts w:ascii="Times New Roman" w:hAnsi="Times New Roman" w:cs="Times New Roman"/>
          <w:sz w:val="24"/>
          <w:szCs w:val="24"/>
        </w:rPr>
        <w:t>ical procedures</w:t>
      </w:r>
      <w:r w:rsidRPr="00DC773A">
        <w:rPr>
          <w:rFonts w:ascii="Times New Roman" w:hAnsi="Times New Roman" w:cs="Times New Roman"/>
          <w:sz w:val="24"/>
          <w:szCs w:val="24"/>
        </w:rPr>
        <w:t xml:space="preserve"> in which there is a higher incidence of </w:t>
      </w:r>
      <w:r w:rsidR="00087321">
        <w:rPr>
          <w:rFonts w:ascii="Times New Roman" w:hAnsi="Times New Roman" w:cs="Times New Roman"/>
          <w:sz w:val="24"/>
          <w:szCs w:val="24"/>
        </w:rPr>
        <w:t>NEs</w:t>
      </w:r>
      <w:r w:rsidRPr="00DC773A">
        <w:rPr>
          <w:rFonts w:ascii="Times New Roman" w:hAnsi="Times New Roman" w:cs="Times New Roman"/>
          <w:sz w:val="24"/>
          <w:szCs w:val="24"/>
        </w:rPr>
        <w:t>:</w:t>
      </w:r>
      <w:r w:rsidR="00C95932">
        <w:rPr>
          <w:rFonts w:ascii="Times New Roman" w:hAnsi="Times New Roman" w:cs="Times New Roman"/>
          <w:sz w:val="24"/>
          <w:szCs w:val="24"/>
        </w:rPr>
        <w:t xml:space="preserve"> </w:t>
      </w:r>
    </w:p>
    <w:p w:rsidR="00C95932" w:rsidRDefault="00C95932" w:rsidP="002E6693">
      <w:pPr>
        <w:bidi w:val="0"/>
        <w:spacing w:after="0" w:line="480" w:lineRule="auto"/>
        <w:ind w:firstLine="720"/>
        <w:rPr>
          <w:rFonts w:ascii="Times New Roman" w:hAnsi="Times New Roman" w:cs="Times New Roman"/>
          <w:sz w:val="24"/>
          <w:szCs w:val="24"/>
        </w:rPr>
      </w:pPr>
    </w:p>
    <w:p w:rsidR="00C95932" w:rsidRDefault="005601C4" w:rsidP="0015323C">
      <w:pPr>
        <w:bidi w:val="0"/>
        <w:spacing w:after="0" w:line="480" w:lineRule="auto"/>
        <w:ind w:left="720" w:right="720"/>
        <w:jc w:val="both"/>
        <w:rPr>
          <w:rFonts w:ascii="Times New Roman" w:hAnsi="Times New Roman" w:cs="Times New Roman"/>
          <w:sz w:val="24"/>
          <w:szCs w:val="24"/>
        </w:rPr>
      </w:pPr>
      <w:r w:rsidRPr="0015323C">
        <w:rPr>
          <w:rFonts w:ascii="Times New Roman" w:hAnsi="Times New Roman" w:cs="Times New Roman"/>
          <w:sz w:val="24"/>
          <w:szCs w:val="24"/>
        </w:rPr>
        <w:t xml:space="preserve">OBGYN (obstetrics and gynecology) is </w:t>
      </w:r>
      <w:r w:rsidR="00087321">
        <w:rPr>
          <w:rFonts w:ascii="Times New Roman" w:hAnsi="Times New Roman" w:cs="Times New Roman"/>
          <w:sz w:val="24"/>
          <w:szCs w:val="24"/>
        </w:rPr>
        <w:t xml:space="preserve">[a] </w:t>
      </w:r>
      <w:r w:rsidRPr="0015323C">
        <w:rPr>
          <w:rFonts w:ascii="Times New Roman" w:hAnsi="Times New Roman" w:cs="Times New Roman"/>
          <w:sz w:val="24"/>
          <w:szCs w:val="24"/>
        </w:rPr>
        <w:t>high</w:t>
      </w:r>
      <w:r w:rsidR="00087321">
        <w:rPr>
          <w:rFonts w:ascii="Times New Roman" w:hAnsi="Times New Roman" w:cs="Times New Roman"/>
          <w:sz w:val="24"/>
          <w:szCs w:val="24"/>
        </w:rPr>
        <w:t>-</w:t>
      </w:r>
      <w:r w:rsidRPr="0015323C">
        <w:rPr>
          <w:rFonts w:ascii="Times New Roman" w:hAnsi="Times New Roman" w:cs="Times New Roman"/>
          <w:sz w:val="24"/>
          <w:szCs w:val="24"/>
        </w:rPr>
        <w:t>risk specialty since many surgeries are urgen</w:t>
      </w:r>
      <w:r w:rsidR="00087321">
        <w:rPr>
          <w:rFonts w:ascii="Times New Roman" w:hAnsi="Times New Roman" w:cs="Times New Roman"/>
          <w:sz w:val="24"/>
          <w:szCs w:val="24"/>
        </w:rPr>
        <w:t>t…</w:t>
      </w:r>
      <w:r w:rsidRPr="0015323C">
        <w:rPr>
          <w:rFonts w:ascii="Times New Roman" w:hAnsi="Times New Roman" w:cs="Times New Roman"/>
          <w:sz w:val="24"/>
          <w:szCs w:val="24"/>
        </w:rPr>
        <w:t>also trauma surgeries because the team skips the safety standards due to the urgency</w:t>
      </w:r>
      <w:r w:rsidR="00087321">
        <w:rPr>
          <w:rFonts w:ascii="Times New Roman" w:hAnsi="Times New Roman" w:cs="Times New Roman"/>
          <w:sz w:val="24"/>
          <w:szCs w:val="24"/>
        </w:rPr>
        <w:t>.</w:t>
      </w:r>
      <w:r w:rsidR="00C95932">
        <w:rPr>
          <w:rFonts w:ascii="Times New Roman" w:hAnsi="Times New Roman" w:cs="Times New Roman"/>
          <w:sz w:val="24"/>
          <w:szCs w:val="24"/>
        </w:rPr>
        <w:t xml:space="preserve"> </w:t>
      </w:r>
    </w:p>
    <w:p w:rsidR="00C95932" w:rsidRDefault="00C95932" w:rsidP="0015323C">
      <w:pPr>
        <w:bidi w:val="0"/>
        <w:spacing w:after="0" w:line="480" w:lineRule="auto"/>
        <w:ind w:right="720"/>
        <w:jc w:val="both"/>
        <w:rPr>
          <w:rFonts w:ascii="Times New Roman" w:hAnsi="Times New Roman" w:cs="Times New Roman"/>
          <w:sz w:val="24"/>
          <w:szCs w:val="24"/>
        </w:rPr>
      </w:pPr>
    </w:p>
    <w:p w:rsidR="00087321" w:rsidRDefault="005601C4" w:rsidP="002E6693">
      <w:pPr>
        <w:bidi w:val="0"/>
        <w:spacing w:after="0" w:line="480" w:lineRule="auto"/>
        <w:ind w:left="720" w:right="720"/>
        <w:jc w:val="both"/>
        <w:rPr>
          <w:rFonts w:ascii="Times New Roman" w:hAnsi="Times New Roman" w:cs="Times New Roman"/>
          <w:sz w:val="24"/>
          <w:szCs w:val="24"/>
        </w:rPr>
      </w:pPr>
      <w:r w:rsidRPr="0015323C">
        <w:rPr>
          <w:rFonts w:ascii="Times New Roman" w:hAnsi="Times New Roman" w:cs="Times New Roman"/>
          <w:sz w:val="24"/>
          <w:szCs w:val="24"/>
        </w:rPr>
        <w:t>In general</w:t>
      </w:r>
      <w:r w:rsidR="00087321">
        <w:rPr>
          <w:rFonts w:ascii="Times New Roman" w:hAnsi="Times New Roman" w:cs="Times New Roman"/>
          <w:sz w:val="24"/>
          <w:szCs w:val="24"/>
        </w:rPr>
        <w:t>,</w:t>
      </w:r>
      <w:r w:rsidRPr="0015323C">
        <w:rPr>
          <w:rFonts w:ascii="Times New Roman" w:hAnsi="Times New Roman" w:cs="Times New Roman"/>
          <w:sz w:val="24"/>
          <w:szCs w:val="24"/>
        </w:rPr>
        <w:t xml:space="preserve"> when the surgery is more complicated, the chance for </w:t>
      </w:r>
      <w:r w:rsidR="00087321">
        <w:rPr>
          <w:rFonts w:ascii="Times New Roman" w:hAnsi="Times New Roman" w:cs="Times New Roman"/>
          <w:sz w:val="24"/>
          <w:szCs w:val="24"/>
        </w:rPr>
        <w:t xml:space="preserve">[a] </w:t>
      </w:r>
      <w:r w:rsidR="00804002">
        <w:rPr>
          <w:rFonts w:ascii="Times New Roman" w:hAnsi="Times New Roman" w:cs="Times New Roman"/>
          <w:sz w:val="24"/>
          <w:szCs w:val="24"/>
        </w:rPr>
        <w:t>“</w:t>
      </w:r>
      <w:r w:rsidR="00087321" w:rsidRPr="00DC773A">
        <w:rPr>
          <w:rFonts w:ascii="Times New Roman" w:hAnsi="Times New Roman" w:cs="Times New Roman"/>
          <w:sz w:val="24"/>
          <w:szCs w:val="24"/>
        </w:rPr>
        <w:t>never event</w:t>
      </w:r>
      <w:r w:rsidR="00804002">
        <w:rPr>
          <w:rFonts w:ascii="Times New Roman" w:hAnsi="Times New Roman" w:cs="Times New Roman"/>
          <w:sz w:val="24"/>
          <w:szCs w:val="24"/>
        </w:rPr>
        <w:t>”</w:t>
      </w:r>
      <w:r w:rsidR="00087321" w:rsidRPr="00DC773A">
        <w:rPr>
          <w:rFonts w:ascii="Times New Roman" w:hAnsi="Times New Roman" w:cs="Times New Roman"/>
          <w:sz w:val="24"/>
          <w:szCs w:val="24"/>
        </w:rPr>
        <w:t xml:space="preserve"> </w:t>
      </w:r>
      <w:r w:rsidRPr="0015323C">
        <w:rPr>
          <w:rFonts w:ascii="Times New Roman" w:hAnsi="Times New Roman" w:cs="Times New Roman"/>
          <w:sz w:val="24"/>
          <w:szCs w:val="24"/>
        </w:rPr>
        <w:t>is higher because when one needs to give attention to so many details</w:t>
      </w:r>
      <w:r w:rsidR="00087321">
        <w:rPr>
          <w:rFonts w:ascii="Times New Roman" w:hAnsi="Times New Roman" w:cs="Times New Roman"/>
          <w:sz w:val="24"/>
          <w:szCs w:val="24"/>
        </w:rPr>
        <w:t>,</w:t>
      </w:r>
      <w:r w:rsidRPr="0015323C">
        <w:rPr>
          <w:rFonts w:ascii="Times New Roman" w:hAnsi="Times New Roman" w:cs="Times New Roman"/>
          <w:sz w:val="24"/>
          <w:szCs w:val="24"/>
        </w:rPr>
        <w:t xml:space="preserve"> </w:t>
      </w:r>
      <w:r w:rsidR="00C95932">
        <w:rPr>
          <w:rFonts w:ascii="Times New Roman" w:hAnsi="Times New Roman" w:cs="Times New Roman"/>
          <w:sz w:val="24"/>
          <w:szCs w:val="24"/>
        </w:rPr>
        <w:t>one</w:t>
      </w:r>
      <w:r w:rsidRPr="0015323C">
        <w:rPr>
          <w:rFonts w:ascii="Times New Roman" w:hAnsi="Times New Roman" w:cs="Times New Roman"/>
          <w:sz w:val="24"/>
          <w:szCs w:val="24"/>
        </w:rPr>
        <w:t xml:space="preserve"> starts creating shortcuts and doing things automatically</w:t>
      </w:r>
      <w:r w:rsidR="00087321">
        <w:rPr>
          <w:rFonts w:ascii="Times New Roman" w:hAnsi="Times New Roman" w:cs="Times New Roman"/>
          <w:sz w:val="24"/>
          <w:szCs w:val="24"/>
        </w:rPr>
        <w:t>.</w:t>
      </w:r>
    </w:p>
    <w:p w:rsidR="00087321" w:rsidRDefault="00087321" w:rsidP="00087321">
      <w:pPr>
        <w:bidi w:val="0"/>
        <w:spacing w:after="0" w:line="480" w:lineRule="auto"/>
        <w:ind w:left="720" w:right="720"/>
        <w:jc w:val="both"/>
        <w:rPr>
          <w:rFonts w:ascii="Times New Roman" w:hAnsi="Times New Roman" w:cs="Times New Roman"/>
          <w:sz w:val="24"/>
          <w:szCs w:val="24"/>
        </w:rPr>
      </w:pPr>
    </w:p>
    <w:p w:rsidR="005601C4" w:rsidRDefault="005601C4">
      <w:pPr>
        <w:bidi w:val="0"/>
        <w:spacing w:after="0" w:line="480" w:lineRule="auto"/>
        <w:ind w:left="720" w:right="720"/>
        <w:jc w:val="both"/>
        <w:rPr>
          <w:rFonts w:ascii="Times New Roman" w:hAnsi="Times New Roman" w:cs="Times New Roman"/>
          <w:sz w:val="24"/>
          <w:szCs w:val="24"/>
        </w:rPr>
      </w:pPr>
      <w:r w:rsidRPr="0015323C">
        <w:rPr>
          <w:rFonts w:ascii="Times New Roman" w:hAnsi="Times New Roman" w:cs="Times New Roman"/>
          <w:sz w:val="24"/>
          <w:szCs w:val="24"/>
        </w:rPr>
        <w:t>In paired organ surgery</w:t>
      </w:r>
      <w:r w:rsidR="00087321">
        <w:rPr>
          <w:rFonts w:ascii="Times New Roman" w:hAnsi="Times New Roman" w:cs="Times New Roman"/>
          <w:sz w:val="24"/>
          <w:szCs w:val="24"/>
        </w:rPr>
        <w:t>,</w:t>
      </w:r>
      <w:r w:rsidRPr="0015323C">
        <w:rPr>
          <w:rFonts w:ascii="Times New Roman" w:hAnsi="Times New Roman" w:cs="Times New Roman"/>
          <w:sz w:val="24"/>
          <w:szCs w:val="24"/>
        </w:rPr>
        <w:t xml:space="preserve"> the staff can replace by mistake the size of the organ operated</w:t>
      </w:r>
      <w:r w:rsidRPr="00DC773A">
        <w:rPr>
          <w:rFonts w:ascii="Times New Roman" w:hAnsi="Times New Roman" w:cs="Times New Roman"/>
          <w:sz w:val="24"/>
          <w:szCs w:val="24"/>
        </w:rPr>
        <w:t>.</w:t>
      </w:r>
    </w:p>
    <w:p w:rsidR="00087321" w:rsidRPr="00DC773A" w:rsidRDefault="00087321" w:rsidP="00FC54AE">
      <w:pPr>
        <w:bidi w:val="0"/>
        <w:spacing w:after="0" w:line="480" w:lineRule="auto"/>
        <w:ind w:left="720" w:right="720"/>
        <w:jc w:val="both"/>
        <w:rPr>
          <w:rFonts w:ascii="Times New Roman" w:hAnsi="Times New Roman" w:cs="Times New Roman"/>
          <w:sz w:val="24"/>
          <w:szCs w:val="24"/>
        </w:rPr>
      </w:pPr>
    </w:p>
    <w:p w:rsidR="00FB0C0C" w:rsidRPr="00FC54AE" w:rsidRDefault="00FE6268" w:rsidP="00FC54AE">
      <w:pPr>
        <w:bidi w:val="0"/>
        <w:spacing w:after="0" w:line="480" w:lineRule="auto"/>
        <w:rPr>
          <w:rFonts w:ascii="Times New Roman" w:hAnsi="Times New Roman" w:cs="Times New Roman"/>
          <w:sz w:val="24"/>
          <w:szCs w:val="24"/>
        </w:rPr>
      </w:pPr>
      <w:r w:rsidRPr="00FC54AE">
        <w:rPr>
          <w:rFonts w:ascii="Times New Roman" w:hAnsi="Times New Roman" w:cs="Times New Roman"/>
          <w:i/>
          <w:iCs/>
          <w:sz w:val="24"/>
          <w:szCs w:val="24"/>
        </w:rPr>
        <w:t>Unpredictability</w:t>
      </w:r>
      <w:r w:rsidR="00310544" w:rsidRPr="00FC54AE">
        <w:rPr>
          <w:rFonts w:ascii="Times New Roman" w:hAnsi="Times New Roman" w:cs="Times New Roman"/>
          <w:sz w:val="24"/>
          <w:szCs w:val="24"/>
        </w:rPr>
        <w:t xml:space="preserve"> </w:t>
      </w:r>
      <w:r w:rsidR="00310544" w:rsidRPr="00FC54AE">
        <w:rPr>
          <w:rFonts w:ascii="Times New Roman" w:hAnsi="Times New Roman" w:cs="Times New Roman"/>
          <w:i/>
          <w:iCs/>
          <w:sz w:val="24"/>
          <w:szCs w:val="24"/>
        </w:rPr>
        <w:t xml:space="preserve">as a suggested aspect </w:t>
      </w:r>
      <w:r w:rsidR="00087321">
        <w:rPr>
          <w:rFonts w:ascii="Times New Roman" w:hAnsi="Times New Roman" w:cs="Times New Roman"/>
          <w:i/>
          <w:iCs/>
          <w:sz w:val="24"/>
          <w:szCs w:val="24"/>
        </w:rPr>
        <w:t>of</w:t>
      </w:r>
      <w:r w:rsidR="00310544" w:rsidRPr="00FC54AE">
        <w:rPr>
          <w:rFonts w:ascii="Times New Roman" w:hAnsi="Times New Roman" w:cs="Times New Roman"/>
          <w:i/>
          <w:iCs/>
          <w:sz w:val="24"/>
          <w:szCs w:val="24"/>
        </w:rPr>
        <w:t xml:space="preserve"> the definition</w:t>
      </w:r>
    </w:p>
    <w:p w:rsidR="00D910E9" w:rsidRPr="00DC773A" w:rsidRDefault="00087321" w:rsidP="00D910E9">
      <w:pPr>
        <w:bidi w:val="0"/>
        <w:spacing w:after="0" w:line="480" w:lineRule="auto"/>
        <w:rPr>
          <w:rFonts w:ascii="Times New Roman" w:hAnsi="Times New Roman" w:cs="Times New Roman"/>
          <w:sz w:val="24"/>
          <w:szCs w:val="24"/>
        </w:rPr>
      </w:pPr>
      <w:r w:rsidRPr="00DC773A">
        <w:rPr>
          <w:rFonts w:ascii="Times New Roman" w:hAnsi="Times New Roman" w:cs="Times New Roman"/>
          <w:sz w:val="24"/>
          <w:szCs w:val="24"/>
        </w:rPr>
        <w:t xml:space="preserve">Anesthesiologists </w:t>
      </w:r>
      <w:r w:rsidR="004805B2" w:rsidRPr="00DC773A">
        <w:rPr>
          <w:rFonts w:ascii="Times New Roman" w:hAnsi="Times New Roman" w:cs="Times New Roman"/>
          <w:sz w:val="24"/>
          <w:szCs w:val="24"/>
        </w:rPr>
        <w:t xml:space="preserve">and OR </w:t>
      </w:r>
      <w:r w:rsidR="00147DA2" w:rsidRPr="00DC773A">
        <w:rPr>
          <w:rFonts w:ascii="Times New Roman" w:hAnsi="Times New Roman" w:cs="Times New Roman"/>
          <w:sz w:val="24"/>
          <w:szCs w:val="24"/>
        </w:rPr>
        <w:t xml:space="preserve">nurses </w:t>
      </w:r>
      <w:r>
        <w:rPr>
          <w:rFonts w:ascii="Times New Roman" w:hAnsi="Times New Roman" w:cs="Times New Roman"/>
          <w:sz w:val="24"/>
          <w:szCs w:val="24"/>
        </w:rPr>
        <w:t>suggested that u</w:t>
      </w:r>
      <w:r w:rsidRPr="00072CBF">
        <w:rPr>
          <w:rFonts w:ascii="Times New Roman" w:hAnsi="Times New Roman" w:cs="Times New Roman"/>
          <w:sz w:val="24"/>
          <w:szCs w:val="24"/>
        </w:rPr>
        <w:t xml:space="preserve">npredictability </w:t>
      </w:r>
      <w:r>
        <w:rPr>
          <w:rFonts w:ascii="Times New Roman" w:hAnsi="Times New Roman" w:cs="Times New Roman"/>
          <w:sz w:val="24"/>
          <w:szCs w:val="24"/>
        </w:rPr>
        <w:t>is an</w:t>
      </w:r>
      <w:r w:rsidR="00434B65" w:rsidRPr="00DC773A">
        <w:rPr>
          <w:rFonts w:ascii="Times New Roman" w:hAnsi="Times New Roman" w:cs="Times New Roman"/>
          <w:sz w:val="24"/>
          <w:szCs w:val="24"/>
        </w:rPr>
        <w:t xml:space="preserve"> </w:t>
      </w:r>
      <w:r w:rsidR="00147DA2" w:rsidRPr="00DC773A">
        <w:rPr>
          <w:rFonts w:ascii="Times New Roman" w:hAnsi="Times New Roman" w:cs="Times New Roman"/>
          <w:sz w:val="24"/>
          <w:szCs w:val="24"/>
        </w:rPr>
        <w:t xml:space="preserve">aspect </w:t>
      </w:r>
      <w:r w:rsidR="000B7615" w:rsidRPr="00DC773A">
        <w:rPr>
          <w:rFonts w:ascii="Times New Roman" w:hAnsi="Times New Roman" w:cs="Times New Roman"/>
          <w:sz w:val="24"/>
          <w:szCs w:val="24"/>
        </w:rPr>
        <w:t xml:space="preserve">that should be </w:t>
      </w:r>
      <w:r w:rsidR="00147DA2" w:rsidRPr="00DC773A">
        <w:rPr>
          <w:rFonts w:ascii="Times New Roman" w:hAnsi="Times New Roman" w:cs="Times New Roman"/>
          <w:sz w:val="24"/>
          <w:szCs w:val="24"/>
        </w:rPr>
        <w:t>added to the definition</w:t>
      </w:r>
      <w:r w:rsidR="000B7615" w:rsidRPr="00DC773A">
        <w:rPr>
          <w:rFonts w:ascii="Times New Roman" w:hAnsi="Times New Roman" w:cs="Times New Roman"/>
          <w:sz w:val="24"/>
          <w:szCs w:val="24"/>
        </w:rPr>
        <w:t xml:space="preserve"> </w:t>
      </w:r>
      <w:r>
        <w:rPr>
          <w:rFonts w:ascii="Times New Roman" w:hAnsi="Times New Roman" w:cs="Times New Roman"/>
          <w:sz w:val="24"/>
          <w:szCs w:val="24"/>
        </w:rPr>
        <w:t xml:space="preserve">of NEs </w:t>
      </w:r>
      <w:r w:rsidR="000B7615" w:rsidRPr="00DC773A">
        <w:rPr>
          <w:rFonts w:ascii="Times New Roman" w:hAnsi="Times New Roman" w:cs="Times New Roman"/>
          <w:sz w:val="24"/>
          <w:szCs w:val="24"/>
        </w:rPr>
        <w:t>to emphasize that</w:t>
      </w:r>
      <w:r w:rsidR="00147DA2" w:rsidRPr="00DC773A">
        <w:rPr>
          <w:rFonts w:ascii="Times New Roman" w:hAnsi="Times New Roman" w:cs="Times New Roman"/>
          <w:sz w:val="24"/>
          <w:szCs w:val="24"/>
        </w:rPr>
        <w:t xml:space="preserve"> not all</w:t>
      </w:r>
      <w:r>
        <w:rPr>
          <w:rFonts w:ascii="Times New Roman" w:hAnsi="Times New Roman" w:cs="Times New Roman"/>
          <w:sz w:val="24"/>
          <w:szCs w:val="24"/>
        </w:rPr>
        <w:t xml:space="preserve"> such events</w:t>
      </w:r>
      <w:r w:rsidR="00147DA2" w:rsidRPr="00DC773A">
        <w:rPr>
          <w:rFonts w:ascii="Times New Roman" w:hAnsi="Times New Roman" w:cs="Times New Roman"/>
          <w:sz w:val="24"/>
          <w:szCs w:val="24"/>
        </w:rPr>
        <w:t xml:space="preserve"> can be predicted or assumed to </w:t>
      </w:r>
      <w:r w:rsidR="0088152B">
        <w:rPr>
          <w:rFonts w:ascii="Times New Roman" w:hAnsi="Times New Roman" w:cs="Times New Roman"/>
          <w:sz w:val="24"/>
          <w:szCs w:val="24"/>
        </w:rPr>
        <w:t xml:space="preserve">be likely to </w:t>
      </w:r>
      <w:r w:rsidR="00147DA2" w:rsidRPr="00DC773A">
        <w:rPr>
          <w:rFonts w:ascii="Times New Roman" w:hAnsi="Times New Roman" w:cs="Times New Roman"/>
          <w:sz w:val="24"/>
          <w:szCs w:val="24"/>
        </w:rPr>
        <w:t>happen or not happen</w:t>
      </w:r>
      <w:r w:rsidR="000B7615" w:rsidRPr="00DC773A">
        <w:rPr>
          <w:rFonts w:ascii="Times New Roman" w:hAnsi="Times New Roman" w:cs="Times New Roman"/>
          <w:sz w:val="24"/>
          <w:szCs w:val="24"/>
        </w:rPr>
        <w:t xml:space="preserve">. </w:t>
      </w:r>
      <w:r w:rsidR="000B7615" w:rsidRPr="00087321">
        <w:rPr>
          <w:rFonts w:ascii="Times New Roman" w:hAnsi="Times New Roman" w:cs="Times New Roman"/>
          <w:sz w:val="24"/>
          <w:szCs w:val="24"/>
        </w:rPr>
        <w:t xml:space="preserve">Anesthesiologists </w:t>
      </w:r>
      <w:r w:rsidR="000B7615" w:rsidRPr="00DC773A">
        <w:rPr>
          <w:rFonts w:ascii="Times New Roman" w:hAnsi="Times New Roman" w:cs="Times New Roman"/>
          <w:sz w:val="24"/>
          <w:szCs w:val="24"/>
        </w:rPr>
        <w:t>describe</w:t>
      </w:r>
      <w:r>
        <w:rPr>
          <w:rFonts w:ascii="Times New Roman" w:hAnsi="Times New Roman" w:cs="Times New Roman"/>
          <w:sz w:val="24"/>
          <w:szCs w:val="24"/>
        </w:rPr>
        <w:t>d</w:t>
      </w:r>
      <w:r w:rsidR="000B7615" w:rsidRPr="00DC773A">
        <w:rPr>
          <w:rFonts w:ascii="Times New Roman" w:hAnsi="Times New Roman" w:cs="Times New Roman"/>
          <w:sz w:val="24"/>
          <w:szCs w:val="24"/>
        </w:rPr>
        <w:t xml:space="preserve"> unpredictability as </w:t>
      </w:r>
      <w:r w:rsidR="000B7615" w:rsidRPr="00DC773A">
        <w:rPr>
          <w:rFonts w:ascii="Times New Roman" w:hAnsi="Times New Roman" w:cs="Times New Roman"/>
          <w:sz w:val="24"/>
          <w:szCs w:val="24"/>
        </w:rPr>
        <w:lastRenderedPageBreak/>
        <w:t xml:space="preserve">unplanned deviation from </w:t>
      </w:r>
      <w:r>
        <w:rPr>
          <w:rFonts w:ascii="Times New Roman" w:hAnsi="Times New Roman" w:cs="Times New Roman"/>
          <w:sz w:val="24"/>
          <w:szCs w:val="24"/>
        </w:rPr>
        <w:t xml:space="preserve">a </w:t>
      </w:r>
      <w:r w:rsidR="000B7615" w:rsidRPr="00DC773A">
        <w:rPr>
          <w:rFonts w:ascii="Times New Roman" w:hAnsi="Times New Roman" w:cs="Times New Roman"/>
          <w:sz w:val="24"/>
          <w:szCs w:val="24"/>
        </w:rPr>
        <w:t xml:space="preserve">routine work process </w:t>
      </w:r>
      <w:r>
        <w:rPr>
          <w:rFonts w:ascii="Times New Roman" w:hAnsi="Times New Roman" w:cs="Times New Roman"/>
          <w:sz w:val="24"/>
          <w:szCs w:val="24"/>
        </w:rPr>
        <w:t xml:space="preserve">owing </w:t>
      </w:r>
      <w:r w:rsidR="000B7615" w:rsidRPr="00DC773A">
        <w:rPr>
          <w:rFonts w:ascii="Times New Roman" w:hAnsi="Times New Roman" w:cs="Times New Roman"/>
          <w:sz w:val="24"/>
          <w:szCs w:val="24"/>
        </w:rPr>
        <w:t>to the dynamic work environment in the OR</w:t>
      </w:r>
      <w:r>
        <w:rPr>
          <w:rFonts w:ascii="Times New Roman" w:hAnsi="Times New Roman" w:cs="Times New Roman"/>
          <w:sz w:val="24"/>
          <w:szCs w:val="24"/>
        </w:rPr>
        <w:t>,</w:t>
      </w:r>
      <w:r w:rsidR="007D2F2B" w:rsidRPr="00DC773A">
        <w:rPr>
          <w:rFonts w:ascii="Times New Roman" w:hAnsi="Times New Roman" w:cs="Times New Roman"/>
          <w:sz w:val="24"/>
          <w:szCs w:val="24"/>
        </w:rPr>
        <w:t xml:space="preserve"> </w:t>
      </w:r>
      <w:r>
        <w:rPr>
          <w:rFonts w:ascii="Times New Roman" w:hAnsi="Times New Roman" w:cs="Times New Roman"/>
          <w:sz w:val="24"/>
          <w:szCs w:val="24"/>
        </w:rPr>
        <w:t xml:space="preserve">which was </w:t>
      </w:r>
      <w:r w:rsidR="007D2F2B" w:rsidRPr="00DC773A">
        <w:rPr>
          <w:rFonts w:ascii="Times New Roman" w:hAnsi="Times New Roman" w:cs="Times New Roman"/>
          <w:sz w:val="24"/>
          <w:szCs w:val="24"/>
        </w:rPr>
        <w:t xml:space="preserve">related to their perceptions of </w:t>
      </w:r>
      <w:r>
        <w:rPr>
          <w:rFonts w:ascii="Times New Roman" w:hAnsi="Times New Roman" w:cs="Times New Roman"/>
          <w:sz w:val="24"/>
          <w:szCs w:val="24"/>
        </w:rPr>
        <w:t>such</w:t>
      </w:r>
      <w:r w:rsidRPr="00DC773A">
        <w:rPr>
          <w:rFonts w:ascii="Times New Roman" w:hAnsi="Times New Roman" w:cs="Times New Roman"/>
          <w:sz w:val="24"/>
          <w:szCs w:val="24"/>
        </w:rPr>
        <w:t xml:space="preserve"> </w:t>
      </w:r>
      <w:r w:rsidR="007D2F2B" w:rsidRPr="00DC773A">
        <w:rPr>
          <w:rFonts w:ascii="Times New Roman" w:hAnsi="Times New Roman" w:cs="Times New Roman"/>
          <w:sz w:val="24"/>
          <w:szCs w:val="24"/>
        </w:rPr>
        <w:t>inciden</w:t>
      </w:r>
      <w:r>
        <w:rPr>
          <w:rFonts w:ascii="Times New Roman" w:hAnsi="Times New Roman" w:cs="Times New Roman"/>
          <w:sz w:val="24"/>
          <w:szCs w:val="24"/>
        </w:rPr>
        <w:t>ts</w:t>
      </w:r>
      <w:r w:rsidR="007D2F2B" w:rsidRPr="00DC773A">
        <w:rPr>
          <w:rFonts w:ascii="Times New Roman" w:hAnsi="Times New Roman" w:cs="Times New Roman"/>
          <w:sz w:val="24"/>
          <w:szCs w:val="24"/>
        </w:rPr>
        <w:t xml:space="preserve"> as rare event</w:t>
      </w:r>
      <w:r>
        <w:rPr>
          <w:rFonts w:ascii="Times New Roman" w:hAnsi="Times New Roman" w:cs="Times New Roman"/>
          <w:sz w:val="24"/>
          <w:szCs w:val="24"/>
        </w:rPr>
        <w:t>s</w:t>
      </w:r>
      <w:r w:rsidR="000B7615" w:rsidRPr="00DC773A">
        <w:rPr>
          <w:rFonts w:ascii="Times New Roman" w:hAnsi="Times New Roman" w:cs="Times New Roman"/>
          <w:sz w:val="24"/>
          <w:szCs w:val="24"/>
        </w:rPr>
        <w:t xml:space="preserve">: </w:t>
      </w:r>
      <w:r>
        <w:rPr>
          <w:rFonts w:ascii="Times New Roman" w:hAnsi="Times New Roman" w:cs="Times New Roman"/>
          <w:sz w:val="24"/>
          <w:szCs w:val="24"/>
        </w:rPr>
        <w:t>“</w:t>
      </w:r>
      <w:r w:rsidR="000B7615" w:rsidRPr="00DC773A">
        <w:rPr>
          <w:rFonts w:ascii="Times New Roman" w:hAnsi="Times New Roman" w:cs="Times New Roman"/>
          <w:sz w:val="24"/>
          <w:szCs w:val="24"/>
        </w:rPr>
        <w:t>An adverse event that surprisingly occurs within our usual routine and is exceptional and unusual.</w:t>
      </w:r>
      <w:r>
        <w:rPr>
          <w:rFonts w:ascii="Times New Roman" w:hAnsi="Times New Roman" w:cs="Times New Roman"/>
          <w:sz w:val="24"/>
          <w:szCs w:val="24"/>
        </w:rPr>
        <w:t>”</w:t>
      </w:r>
      <w:r w:rsidR="000B7615" w:rsidRPr="00DC773A">
        <w:rPr>
          <w:rFonts w:ascii="Times New Roman" w:hAnsi="Times New Roman" w:cs="Times New Roman"/>
          <w:sz w:val="24"/>
          <w:szCs w:val="24"/>
        </w:rPr>
        <w:t xml:space="preserve"> </w:t>
      </w:r>
      <w:r>
        <w:rPr>
          <w:rFonts w:ascii="Times New Roman" w:hAnsi="Times New Roman" w:cs="Times New Roman"/>
          <w:sz w:val="24"/>
          <w:szCs w:val="24"/>
        </w:rPr>
        <w:t>Another described</w:t>
      </w:r>
      <w:r w:rsidR="000B7615" w:rsidRPr="00DC773A">
        <w:rPr>
          <w:rFonts w:ascii="Times New Roman" w:hAnsi="Times New Roman" w:cs="Times New Roman"/>
          <w:sz w:val="24"/>
          <w:szCs w:val="24"/>
        </w:rPr>
        <w:t xml:space="preserve"> </w:t>
      </w:r>
      <w:r>
        <w:rPr>
          <w:rFonts w:ascii="Times New Roman" w:hAnsi="Times New Roman" w:cs="Times New Roman"/>
          <w:sz w:val="24"/>
          <w:szCs w:val="24"/>
        </w:rPr>
        <w:t>an “e</w:t>
      </w:r>
      <w:r w:rsidR="000B7615" w:rsidRPr="00DC773A">
        <w:rPr>
          <w:rFonts w:ascii="Times New Roman" w:hAnsi="Times New Roman" w:cs="Times New Roman"/>
          <w:sz w:val="24"/>
          <w:szCs w:val="24"/>
        </w:rPr>
        <w:t xml:space="preserve">sophageal intubation, unidentified, that caused the patient severe harm. A case of unpredictable wrong use of equipment, that we did not </w:t>
      </w:r>
      <w:r>
        <w:rPr>
          <w:rFonts w:ascii="Times New Roman" w:hAnsi="Times New Roman" w:cs="Times New Roman"/>
          <w:sz w:val="24"/>
          <w:szCs w:val="24"/>
        </w:rPr>
        <w:t xml:space="preserve">[take] </w:t>
      </w:r>
      <w:r w:rsidR="000B7615" w:rsidRPr="00DC773A">
        <w:rPr>
          <w:rFonts w:ascii="Times New Roman" w:hAnsi="Times New Roman" w:cs="Times New Roman"/>
          <w:sz w:val="24"/>
          <w:szCs w:val="24"/>
        </w:rPr>
        <w:t>notice of, during bronchoscop</w:t>
      </w:r>
      <w:r w:rsidR="00B114A0" w:rsidRPr="00DC773A">
        <w:rPr>
          <w:rFonts w:ascii="Times New Roman" w:hAnsi="Times New Roman" w:cs="Times New Roman"/>
          <w:sz w:val="24"/>
          <w:szCs w:val="24"/>
        </w:rPr>
        <w:t>y that caused the patient harm.</w:t>
      </w:r>
      <w:r>
        <w:rPr>
          <w:rFonts w:ascii="Times New Roman" w:hAnsi="Times New Roman" w:cs="Times New Roman"/>
          <w:sz w:val="24"/>
          <w:szCs w:val="24"/>
        </w:rPr>
        <w:t>”</w:t>
      </w:r>
    </w:p>
    <w:p w:rsidR="002A466F" w:rsidRPr="00DC773A" w:rsidRDefault="00147DA2" w:rsidP="00FC54AE">
      <w:pPr>
        <w:bidi w:val="0"/>
        <w:spacing w:after="0" w:line="480" w:lineRule="auto"/>
        <w:ind w:firstLine="720"/>
        <w:rPr>
          <w:rFonts w:ascii="Times New Roman" w:hAnsi="Times New Roman" w:cs="Times New Roman"/>
          <w:sz w:val="24"/>
          <w:szCs w:val="24"/>
        </w:rPr>
      </w:pPr>
      <w:r w:rsidRPr="00DC773A">
        <w:rPr>
          <w:rFonts w:ascii="Times New Roman" w:hAnsi="Times New Roman" w:cs="Times New Roman"/>
          <w:sz w:val="24"/>
          <w:szCs w:val="24"/>
        </w:rPr>
        <w:t>Nurses</w:t>
      </w:r>
      <w:r w:rsidR="00087321">
        <w:rPr>
          <w:rFonts w:ascii="Times New Roman" w:hAnsi="Times New Roman" w:cs="Times New Roman"/>
          <w:sz w:val="24"/>
          <w:szCs w:val="24"/>
        </w:rPr>
        <w:t xml:space="preserve"> who</w:t>
      </w:r>
      <w:r w:rsidR="00607F61" w:rsidRPr="00DC773A">
        <w:rPr>
          <w:rFonts w:ascii="Times New Roman" w:hAnsi="Times New Roman" w:cs="Times New Roman"/>
          <w:sz w:val="24"/>
          <w:szCs w:val="24"/>
        </w:rPr>
        <w:t xml:space="preserve"> perceived </w:t>
      </w:r>
      <w:r w:rsidR="00087321">
        <w:rPr>
          <w:rFonts w:ascii="Times New Roman" w:hAnsi="Times New Roman" w:cs="Times New Roman"/>
          <w:sz w:val="24"/>
          <w:szCs w:val="24"/>
        </w:rPr>
        <w:t xml:space="preserve">NEs </w:t>
      </w:r>
      <w:r w:rsidR="00607F61" w:rsidRPr="00DC773A">
        <w:rPr>
          <w:rFonts w:ascii="Times New Roman" w:hAnsi="Times New Roman" w:cs="Times New Roman"/>
          <w:sz w:val="24"/>
          <w:szCs w:val="24"/>
        </w:rPr>
        <w:t xml:space="preserve">as common </w:t>
      </w:r>
      <w:r w:rsidR="004805B2" w:rsidRPr="00DC773A">
        <w:rPr>
          <w:rFonts w:ascii="Times New Roman" w:hAnsi="Times New Roman" w:cs="Times New Roman"/>
          <w:sz w:val="24"/>
          <w:szCs w:val="24"/>
        </w:rPr>
        <w:t xml:space="preserve">thought that </w:t>
      </w:r>
      <w:r w:rsidR="00087321">
        <w:rPr>
          <w:rFonts w:ascii="Times New Roman" w:hAnsi="Times New Roman" w:cs="Times New Roman"/>
          <w:sz w:val="24"/>
          <w:szCs w:val="24"/>
        </w:rPr>
        <w:t>the</w:t>
      </w:r>
      <w:r w:rsidR="004805B2" w:rsidRPr="00DC773A">
        <w:rPr>
          <w:rFonts w:ascii="Times New Roman" w:hAnsi="Times New Roman" w:cs="Times New Roman"/>
          <w:sz w:val="24"/>
          <w:szCs w:val="24"/>
        </w:rPr>
        <w:t xml:space="preserve"> length </w:t>
      </w:r>
      <w:r w:rsidR="00087321">
        <w:rPr>
          <w:rFonts w:ascii="Times New Roman" w:hAnsi="Times New Roman" w:cs="Times New Roman"/>
          <w:sz w:val="24"/>
          <w:szCs w:val="24"/>
        </w:rPr>
        <w:t xml:space="preserve">of surgical procedures contributes </w:t>
      </w:r>
      <w:r w:rsidR="00F52485" w:rsidRPr="00DC773A">
        <w:rPr>
          <w:rFonts w:ascii="Times New Roman" w:hAnsi="Times New Roman" w:cs="Times New Roman"/>
          <w:sz w:val="24"/>
          <w:szCs w:val="24"/>
        </w:rPr>
        <w:t>to the possibility</w:t>
      </w:r>
      <w:r w:rsidR="004805B2" w:rsidRPr="00DC773A">
        <w:rPr>
          <w:rFonts w:ascii="Times New Roman" w:hAnsi="Times New Roman" w:cs="Times New Roman"/>
          <w:sz w:val="24"/>
          <w:szCs w:val="24"/>
        </w:rPr>
        <w:t xml:space="preserve"> </w:t>
      </w:r>
      <w:r w:rsidR="00087321">
        <w:rPr>
          <w:rFonts w:ascii="Times New Roman" w:hAnsi="Times New Roman" w:cs="Times New Roman"/>
          <w:sz w:val="24"/>
          <w:szCs w:val="24"/>
        </w:rPr>
        <w:t>of the occurrence of NEs</w:t>
      </w:r>
      <w:r w:rsidR="004805B2" w:rsidRPr="00DC773A">
        <w:rPr>
          <w:rFonts w:ascii="Times New Roman" w:hAnsi="Times New Roman" w:cs="Times New Roman"/>
          <w:sz w:val="24"/>
          <w:szCs w:val="24"/>
        </w:rPr>
        <w:t>. S</w:t>
      </w:r>
      <w:r w:rsidR="00F52485" w:rsidRPr="00DC773A">
        <w:rPr>
          <w:rFonts w:ascii="Times New Roman" w:hAnsi="Times New Roman" w:cs="Times New Roman"/>
          <w:sz w:val="24"/>
          <w:szCs w:val="24"/>
        </w:rPr>
        <w:t>ome thought that short surgeries</w:t>
      </w:r>
      <w:r w:rsidR="004805B2" w:rsidRPr="00DC773A">
        <w:rPr>
          <w:rFonts w:ascii="Times New Roman" w:hAnsi="Times New Roman" w:cs="Times New Roman"/>
          <w:sz w:val="24"/>
          <w:szCs w:val="24"/>
        </w:rPr>
        <w:t xml:space="preserve"> </w:t>
      </w:r>
      <w:r w:rsidR="008A27D7">
        <w:rPr>
          <w:rFonts w:ascii="Times New Roman" w:hAnsi="Times New Roman" w:cs="Times New Roman"/>
          <w:sz w:val="24"/>
          <w:szCs w:val="24"/>
        </w:rPr>
        <w:t xml:space="preserve">are associated with </w:t>
      </w:r>
      <w:r w:rsidR="004805B2" w:rsidRPr="00DC773A">
        <w:rPr>
          <w:rFonts w:ascii="Times New Roman" w:hAnsi="Times New Roman" w:cs="Times New Roman"/>
          <w:sz w:val="24"/>
          <w:szCs w:val="24"/>
        </w:rPr>
        <w:t xml:space="preserve">high risk: </w:t>
      </w:r>
      <w:r w:rsidR="00087321">
        <w:rPr>
          <w:rFonts w:ascii="Times New Roman" w:hAnsi="Times New Roman" w:cs="Times New Roman"/>
          <w:sz w:val="24"/>
          <w:szCs w:val="24"/>
        </w:rPr>
        <w:t>“</w:t>
      </w:r>
      <w:r w:rsidR="004805B2" w:rsidRPr="00DC773A">
        <w:rPr>
          <w:rFonts w:ascii="Times New Roman" w:hAnsi="Times New Roman" w:cs="Times New Roman"/>
          <w:sz w:val="24"/>
          <w:szCs w:val="24"/>
        </w:rPr>
        <w:t>In shorter surgeries</w:t>
      </w:r>
      <w:r w:rsidR="0088152B">
        <w:rPr>
          <w:rFonts w:ascii="Times New Roman" w:hAnsi="Times New Roman" w:cs="Times New Roman"/>
          <w:sz w:val="24"/>
          <w:szCs w:val="24"/>
        </w:rPr>
        <w:t>,</w:t>
      </w:r>
      <w:r w:rsidR="004805B2" w:rsidRPr="00DC773A">
        <w:rPr>
          <w:rFonts w:ascii="Times New Roman" w:hAnsi="Times New Roman" w:cs="Times New Roman"/>
          <w:sz w:val="24"/>
          <w:szCs w:val="24"/>
        </w:rPr>
        <w:t xml:space="preserve"> like laparoscopic and eye surgery (such as cataract)</w:t>
      </w:r>
      <w:r w:rsidR="00087321">
        <w:rPr>
          <w:rFonts w:ascii="Times New Roman" w:hAnsi="Times New Roman" w:cs="Times New Roman"/>
          <w:sz w:val="24"/>
          <w:szCs w:val="24"/>
        </w:rPr>
        <w:t>,</w:t>
      </w:r>
      <w:r w:rsidR="004805B2" w:rsidRPr="00DC773A">
        <w:rPr>
          <w:rFonts w:ascii="Times New Roman" w:hAnsi="Times New Roman" w:cs="Times New Roman"/>
          <w:sz w:val="24"/>
          <w:szCs w:val="24"/>
        </w:rPr>
        <w:t xml:space="preserve"> the risk of retaining abs</w:t>
      </w:r>
      <w:r w:rsidR="00EB245E" w:rsidRPr="00DC773A">
        <w:rPr>
          <w:rFonts w:ascii="Times New Roman" w:hAnsi="Times New Roman" w:cs="Times New Roman"/>
          <w:sz w:val="24"/>
          <w:szCs w:val="24"/>
        </w:rPr>
        <w:t>orbing materials is less common</w:t>
      </w:r>
      <w:r w:rsidR="00B62071">
        <w:rPr>
          <w:rFonts w:ascii="Times New Roman" w:hAnsi="Times New Roman" w:cs="Times New Roman"/>
          <w:sz w:val="24"/>
          <w:szCs w:val="24"/>
        </w:rPr>
        <w:t>,” and</w:t>
      </w:r>
      <w:r w:rsidR="004805B2" w:rsidRPr="00DC773A">
        <w:rPr>
          <w:rFonts w:ascii="Times New Roman" w:hAnsi="Times New Roman" w:cs="Times New Roman"/>
          <w:sz w:val="24"/>
          <w:szCs w:val="24"/>
        </w:rPr>
        <w:t xml:space="preserve"> </w:t>
      </w:r>
      <w:r w:rsidR="00B62071">
        <w:rPr>
          <w:rFonts w:ascii="Times New Roman" w:hAnsi="Times New Roman" w:cs="Times New Roman"/>
          <w:sz w:val="24"/>
          <w:szCs w:val="24"/>
        </w:rPr>
        <w:t>“T</w:t>
      </w:r>
      <w:r w:rsidR="004805B2" w:rsidRPr="00DC773A">
        <w:rPr>
          <w:rFonts w:ascii="Times New Roman" w:hAnsi="Times New Roman" w:cs="Times New Roman"/>
          <w:sz w:val="24"/>
          <w:szCs w:val="24"/>
        </w:rPr>
        <w:t>he truth is</w:t>
      </w:r>
      <w:r w:rsidR="00B62071">
        <w:rPr>
          <w:rFonts w:ascii="Times New Roman" w:hAnsi="Times New Roman" w:cs="Times New Roman"/>
          <w:sz w:val="24"/>
          <w:szCs w:val="24"/>
        </w:rPr>
        <w:t>,</w:t>
      </w:r>
      <w:r w:rsidR="004805B2" w:rsidRPr="00DC773A">
        <w:rPr>
          <w:rFonts w:ascii="Times New Roman" w:hAnsi="Times New Roman" w:cs="Times New Roman"/>
          <w:sz w:val="24"/>
          <w:szCs w:val="24"/>
        </w:rPr>
        <w:t xml:space="preserve"> the reason for the fire was because they did not wait enough time for the chlorhexidine to dry</w:t>
      </w:r>
      <w:r w:rsidR="00B62071">
        <w:rPr>
          <w:rFonts w:ascii="Times New Roman" w:hAnsi="Times New Roman" w:cs="Times New Roman"/>
          <w:sz w:val="24"/>
          <w:szCs w:val="24"/>
        </w:rPr>
        <w:t>,</w:t>
      </w:r>
      <w:r w:rsidR="004805B2" w:rsidRPr="00DC773A">
        <w:rPr>
          <w:rFonts w:ascii="Times New Roman" w:hAnsi="Times New Roman" w:cs="Times New Roman"/>
          <w:sz w:val="24"/>
          <w:szCs w:val="24"/>
        </w:rPr>
        <w:t xml:space="preserve"> because in shorter surgeries</w:t>
      </w:r>
      <w:r w:rsidR="00B62071">
        <w:rPr>
          <w:rFonts w:ascii="Times New Roman" w:hAnsi="Times New Roman" w:cs="Times New Roman"/>
          <w:sz w:val="24"/>
          <w:szCs w:val="24"/>
        </w:rPr>
        <w:t>,</w:t>
      </w:r>
      <w:r w:rsidR="004805B2" w:rsidRPr="00DC773A">
        <w:rPr>
          <w:rFonts w:ascii="Times New Roman" w:hAnsi="Times New Roman" w:cs="Times New Roman"/>
          <w:sz w:val="24"/>
          <w:szCs w:val="24"/>
        </w:rPr>
        <w:t xml:space="preserve"> they rush</w:t>
      </w:r>
      <w:r w:rsidR="00B62071">
        <w:rPr>
          <w:rFonts w:ascii="Times New Roman" w:hAnsi="Times New Roman" w:cs="Times New Roman"/>
          <w:sz w:val="24"/>
          <w:szCs w:val="24"/>
        </w:rPr>
        <w:t>.”</w:t>
      </w:r>
      <w:r w:rsidR="00CC20E3" w:rsidRPr="00DC773A">
        <w:rPr>
          <w:rFonts w:ascii="Times New Roman" w:hAnsi="Times New Roman" w:cs="Times New Roman"/>
          <w:sz w:val="24"/>
          <w:szCs w:val="24"/>
        </w:rPr>
        <w:t xml:space="preserve"> </w:t>
      </w:r>
      <w:r w:rsidR="004805B2" w:rsidRPr="00DC773A">
        <w:rPr>
          <w:rFonts w:ascii="Times New Roman" w:hAnsi="Times New Roman" w:cs="Times New Roman"/>
          <w:sz w:val="24"/>
          <w:szCs w:val="24"/>
        </w:rPr>
        <w:t xml:space="preserve">Other nurses thought that </w:t>
      </w:r>
      <w:r w:rsidR="00B62071">
        <w:rPr>
          <w:rFonts w:ascii="Times New Roman" w:hAnsi="Times New Roman" w:cs="Times New Roman"/>
          <w:sz w:val="24"/>
          <w:szCs w:val="24"/>
        </w:rPr>
        <w:t xml:space="preserve">NEs </w:t>
      </w:r>
      <w:r w:rsidR="004805B2" w:rsidRPr="00DC773A">
        <w:rPr>
          <w:rFonts w:ascii="Times New Roman" w:hAnsi="Times New Roman" w:cs="Times New Roman"/>
          <w:sz w:val="24"/>
          <w:szCs w:val="24"/>
        </w:rPr>
        <w:t>can occur</w:t>
      </w:r>
      <w:r w:rsidR="00CC20E3" w:rsidRPr="00DC773A">
        <w:rPr>
          <w:rFonts w:ascii="Times New Roman" w:hAnsi="Times New Roman" w:cs="Times New Roman"/>
          <w:sz w:val="24"/>
          <w:szCs w:val="24"/>
        </w:rPr>
        <w:t xml:space="preserve"> more</w:t>
      </w:r>
      <w:r w:rsidR="004805B2" w:rsidRPr="00DC773A">
        <w:rPr>
          <w:rFonts w:ascii="Times New Roman" w:hAnsi="Times New Roman" w:cs="Times New Roman"/>
          <w:sz w:val="24"/>
          <w:szCs w:val="24"/>
        </w:rPr>
        <w:t xml:space="preserve"> </w:t>
      </w:r>
      <w:r w:rsidR="00B62071">
        <w:rPr>
          <w:rFonts w:ascii="Times New Roman" w:hAnsi="Times New Roman" w:cs="Times New Roman"/>
          <w:sz w:val="24"/>
          <w:szCs w:val="24"/>
        </w:rPr>
        <w:t xml:space="preserve">often </w:t>
      </w:r>
      <w:r w:rsidR="004805B2" w:rsidRPr="00DC773A">
        <w:rPr>
          <w:rFonts w:ascii="Times New Roman" w:hAnsi="Times New Roman" w:cs="Times New Roman"/>
          <w:sz w:val="24"/>
          <w:szCs w:val="24"/>
        </w:rPr>
        <w:t xml:space="preserve">in long surgeries: </w:t>
      </w:r>
      <w:r w:rsidR="00B62071">
        <w:rPr>
          <w:rFonts w:ascii="Times New Roman" w:hAnsi="Times New Roman" w:cs="Times New Roman"/>
          <w:sz w:val="24"/>
          <w:szCs w:val="24"/>
        </w:rPr>
        <w:t>“</w:t>
      </w:r>
      <w:r w:rsidR="004805B2" w:rsidRPr="00DC773A">
        <w:rPr>
          <w:rFonts w:ascii="Times New Roman" w:hAnsi="Times New Roman" w:cs="Times New Roman"/>
          <w:sz w:val="24"/>
          <w:szCs w:val="24"/>
        </w:rPr>
        <w:t>A long surgery can be calm and organized</w:t>
      </w:r>
      <w:r w:rsidR="00B62071">
        <w:rPr>
          <w:rFonts w:ascii="Times New Roman" w:hAnsi="Times New Roman" w:cs="Times New Roman"/>
          <w:sz w:val="24"/>
          <w:szCs w:val="24"/>
        </w:rPr>
        <w:t>,</w:t>
      </w:r>
      <w:r w:rsidR="004805B2" w:rsidRPr="00DC773A">
        <w:rPr>
          <w:rFonts w:ascii="Times New Roman" w:hAnsi="Times New Roman" w:cs="Times New Roman"/>
          <w:sz w:val="24"/>
          <w:szCs w:val="24"/>
        </w:rPr>
        <w:t xml:space="preserve"> but when it requires </w:t>
      </w:r>
      <w:r w:rsidR="00B62071">
        <w:rPr>
          <w:rFonts w:ascii="Times New Roman" w:hAnsi="Times New Roman" w:cs="Times New Roman"/>
          <w:sz w:val="24"/>
          <w:szCs w:val="24"/>
        </w:rPr>
        <w:t>[multiple]</w:t>
      </w:r>
      <w:r w:rsidR="00B62071" w:rsidRPr="00DC773A">
        <w:rPr>
          <w:rFonts w:ascii="Times New Roman" w:hAnsi="Times New Roman" w:cs="Times New Roman"/>
          <w:sz w:val="24"/>
          <w:szCs w:val="24"/>
        </w:rPr>
        <w:t xml:space="preserve"> </w:t>
      </w:r>
      <w:r w:rsidR="00E62E3B" w:rsidRPr="00DC773A">
        <w:rPr>
          <w:rFonts w:ascii="Times New Roman" w:hAnsi="Times New Roman" w:cs="Times New Roman"/>
          <w:sz w:val="24"/>
          <w:szCs w:val="24"/>
        </w:rPr>
        <w:t>surgeons, errors can occur.</w:t>
      </w:r>
      <w:r w:rsidR="00B62071">
        <w:rPr>
          <w:rFonts w:ascii="Times New Roman" w:hAnsi="Times New Roman" w:cs="Times New Roman"/>
          <w:sz w:val="24"/>
          <w:szCs w:val="24"/>
        </w:rPr>
        <w:t>”</w:t>
      </w:r>
      <w:r w:rsidR="00E62E3B" w:rsidRPr="00DC773A">
        <w:rPr>
          <w:rFonts w:ascii="Times New Roman" w:hAnsi="Times New Roman" w:cs="Times New Roman"/>
          <w:sz w:val="24"/>
          <w:szCs w:val="24"/>
        </w:rPr>
        <w:t xml:space="preserve"> </w:t>
      </w:r>
      <w:r w:rsidRPr="00DC773A">
        <w:rPr>
          <w:rFonts w:ascii="Times New Roman" w:hAnsi="Times New Roman" w:cs="Times New Roman"/>
          <w:sz w:val="24"/>
          <w:szCs w:val="24"/>
        </w:rPr>
        <w:t xml:space="preserve">Surgeons did not relate to unpredictability as </w:t>
      </w:r>
      <w:r w:rsidR="00B62071">
        <w:rPr>
          <w:rFonts w:ascii="Times New Roman" w:hAnsi="Times New Roman" w:cs="Times New Roman"/>
          <w:sz w:val="24"/>
          <w:szCs w:val="24"/>
        </w:rPr>
        <w:t xml:space="preserve">an essential </w:t>
      </w:r>
      <w:r w:rsidRPr="00DC773A">
        <w:rPr>
          <w:rFonts w:ascii="Times New Roman" w:hAnsi="Times New Roman" w:cs="Times New Roman"/>
          <w:sz w:val="24"/>
          <w:szCs w:val="24"/>
        </w:rPr>
        <w:t>part of the definition</w:t>
      </w:r>
      <w:r w:rsidR="00B62071">
        <w:rPr>
          <w:rFonts w:ascii="Times New Roman" w:hAnsi="Times New Roman" w:cs="Times New Roman"/>
          <w:sz w:val="24"/>
          <w:szCs w:val="24"/>
        </w:rPr>
        <w:t xml:space="preserve"> of NEs</w:t>
      </w:r>
      <w:r w:rsidRPr="00DC773A">
        <w:rPr>
          <w:rFonts w:ascii="Times New Roman" w:hAnsi="Times New Roman" w:cs="Times New Roman"/>
          <w:sz w:val="24"/>
          <w:szCs w:val="24"/>
        </w:rPr>
        <w:t>.</w:t>
      </w:r>
    </w:p>
    <w:p w:rsidR="00E343A4" w:rsidRPr="00DC773A" w:rsidRDefault="00E343A4">
      <w:pPr>
        <w:autoSpaceDE w:val="0"/>
        <w:autoSpaceDN w:val="0"/>
        <w:bidi w:val="0"/>
        <w:adjustRightInd w:val="0"/>
        <w:spacing w:after="0" w:line="480" w:lineRule="auto"/>
        <w:rPr>
          <w:rFonts w:ascii="Times New Roman" w:hAnsi="Times New Roman" w:cs="Times New Roman"/>
          <w:sz w:val="24"/>
          <w:szCs w:val="24"/>
          <w:u w:val="single"/>
        </w:rPr>
      </w:pPr>
      <w:r w:rsidRPr="00EF721F">
        <w:rPr>
          <w:rFonts w:ascii="Times New Roman" w:hAnsi="Times New Roman" w:cs="Times New Roman"/>
          <w:b/>
          <w:bCs/>
          <w:sz w:val="24"/>
          <w:szCs w:val="24"/>
        </w:rPr>
        <w:t>Discussion</w:t>
      </w:r>
    </w:p>
    <w:p w:rsidR="00E343A4" w:rsidRPr="00DC773A" w:rsidRDefault="00B62071">
      <w:pPr>
        <w:autoSpaceDE w:val="0"/>
        <w:autoSpaceDN w:val="0"/>
        <w:bidi w:val="0"/>
        <w:adjustRightInd w:val="0"/>
        <w:spacing w:after="0" w:line="480" w:lineRule="auto"/>
        <w:rPr>
          <w:rFonts w:ascii="Times New Roman" w:hAnsi="Times New Roman" w:cs="Times New Roman"/>
          <w:sz w:val="24"/>
          <w:szCs w:val="24"/>
          <w:rtl/>
        </w:rPr>
      </w:pPr>
      <w:r>
        <w:rPr>
          <w:rFonts w:ascii="Times New Roman" w:hAnsi="Times New Roman" w:cs="Times New Roman"/>
          <w:sz w:val="24"/>
          <w:szCs w:val="24"/>
        </w:rPr>
        <w:t xml:space="preserve">During </w:t>
      </w:r>
      <w:r w:rsidR="00E343A4" w:rsidRPr="00DC773A">
        <w:rPr>
          <w:rFonts w:ascii="Times New Roman" w:hAnsi="Times New Roman" w:cs="Times New Roman"/>
          <w:sz w:val="24"/>
          <w:szCs w:val="24"/>
        </w:rPr>
        <w:t xml:space="preserve">the </w:t>
      </w:r>
      <w:r>
        <w:rPr>
          <w:rFonts w:ascii="Times New Roman" w:hAnsi="Times New Roman" w:cs="Times New Roman"/>
          <w:sz w:val="24"/>
          <w:szCs w:val="24"/>
        </w:rPr>
        <w:t>p</w:t>
      </w:r>
      <w:r w:rsidR="00E343A4" w:rsidRPr="00DC773A">
        <w:rPr>
          <w:rFonts w:ascii="Times New Roman" w:hAnsi="Times New Roman" w:cs="Times New Roman"/>
          <w:sz w:val="24"/>
          <w:szCs w:val="24"/>
        </w:rPr>
        <w:t>ast decade</w:t>
      </w:r>
      <w:r>
        <w:rPr>
          <w:rFonts w:ascii="Times New Roman" w:hAnsi="Times New Roman" w:cs="Times New Roman"/>
          <w:sz w:val="24"/>
          <w:szCs w:val="24"/>
        </w:rPr>
        <w:t>,</w:t>
      </w:r>
      <w:r w:rsidR="00E343A4" w:rsidRPr="00DC773A">
        <w:rPr>
          <w:rFonts w:ascii="Times New Roman" w:hAnsi="Times New Roman" w:cs="Times New Roman"/>
          <w:sz w:val="24"/>
          <w:szCs w:val="24"/>
        </w:rPr>
        <w:t xml:space="preserve"> there </w:t>
      </w:r>
      <w:r>
        <w:rPr>
          <w:rFonts w:ascii="Times New Roman" w:hAnsi="Times New Roman" w:cs="Times New Roman"/>
          <w:sz w:val="24"/>
          <w:szCs w:val="24"/>
        </w:rPr>
        <w:t>has been</w:t>
      </w:r>
      <w:r w:rsidR="00E343A4" w:rsidRPr="00DC773A">
        <w:rPr>
          <w:rFonts w:ascii="Times New Roman" w:hAnsi="Times New Roman" w:cs="Times New Roman"/>
          <w:sz w:val="24"/>
          <w:szCs w:val="24"/>
        </w:rPr>
        <w:t xml:space="preserve"> a consensus </w:t>
      </w:r>
      <w:r>
        <w:rPr>
          <w:rFonts w:ascii="Times New Roman" w:hAnsi="Times New Roman" w:cs="Times New Roman"/>
          <w:sz w:val="24"/>
          <w:szCs w:val="24"/>
        </w:rPr>
        <w:t>among</w:t>
      </w:r>
      <w:r w:rsidRPr="0087720E">
        <w:rPr>
          <w:rFonts w:ascii="Times New Roman" w:hAnsi="Times New Roman" w:cs="Times New Roman"/>
          <w:sz w:val="24"/>
          <w:szCs w:val="24"/>
        </w:rPr>
        <w:t xml:space="preserve"> international health organizations </w:t>
      </w:r>
      <w:r w:rsidR="00E343A4" w:rsidRPr="00DC773A">
        <w:rPr>
          <w:rFonts w:ascii="Times New Roman" w:hAnsi="Times New Roman" w:cs="Times New Roman"/>
          <w:sz w:val="24"/>
          <w:szCs w:val="24"/>
        </w:rPr>
        <w:t>regarding the formal definition of surgical NEs</w:t>
      </w:r>
      <w:r>
        <w:rPr>
          <w:rFonts w:ascii="Times New Roman" w:hAnsi="Times New Roman" w:cs="Times New Roman"/>
          <w:sz w:val="24"/>
          <w:szCs w:val="24"/>
        </w:rPr>
        <w:t>.</w:t>
      </w:r>
      <w:r>
        <w:rPr>
          <w:rFonts w:ascii="Times New Roman" w:hAnsi="Times New Roman" w:cs="Times New Roman"/>
          <w:sz w:val="24"/>
          <w:szCs w:val="24"/>
          <w:vertAlign w:val="superscript"/>
        </w:rPr>
        <w:t>21</w:t>
      </w:r>
      <w:r w:rsidR="003807C5">
        <w:rPr>
          <w:rFonts w:ascii="Times New Roman" w:hAnsi="Times New Roman" w:cs="Times New Roman"/>
          <w:sz w:val="24"/>
          <w:szCs w:val="24"/>
          <w:vertAlign w:val="superscript"/>
        </w:rPr>
        <w:t>–</w:t>
      </w:r>
      <w:r>
        <w:rPr>
          <w:rFonts w:ascii="Times New Roman" w:hAnsi="Times New Roman" w:cs="Times New Roman"/>
          <w:sz w:val="24"/>
          <w:szCs w:val="24"/>
          <w:vertAlign w:val="superscript"/>
        </w:rPr>
        <w:t>23</w:t>
      </w:r>
      <w:r w:rsidR="00E343A4" w:rsidRPr="00DC773A">
        <w:rPr>
          <w:rFonts w:ascii="Times New Roman" w:hAnsi="Times New Roman" w:cs="Times New Roman"/>
          <w:sz w:val="24"/>
          <w:szCs w:val="24"/>
        </w:rPr>
        <w:t xml:space="preserve"> </w:t>
      </w:r>
      <w:r w:rsidR="00073917" w:rsidRPr="00DC773A">
        <w:rPr>
          <w:rFonts w:ascii="Times New Roman" w:hAnsi="Times New Roman" w:cs="Times New Roman"/>
          <w:sz w:val="24"/>
          <w:szCs w:val="24"/>
        </w:rPr>
        <w:t xml:space="preserve">The </w:t>
      </w:r>
      <w:r w:rsidR="00E343A4" w:rsidRPr="00DC773A">
        <w:rPr>
          <w:rFonts w:ascii="Times New Roman" w:hAnsi="Times New Roman" w:cs="Times New Roman"/>
          <w:sz w:val="24"/>
          <w:szCs w:val="24"/>
        </w:rPr>
        <w:t>definition wa</w:t>
      </w:r>
      <w:r w:rsidR="002442BF" w:rsidRPr="00DC773A">
        <w:rPr>
          <w:rFonts w:ascii="Times New Roman" w:hAnsi="Times New Roman" w:cs="Times New Roman"/>
          <w:sz w:val="24"/>
          <w:szCs w:val="24"/>
        </w:rPr>
        <w:t>s created as a consensus standard</w:t>
      </w:r>
      <w:r w:rsidR="00E343A4" w:rsidRPr="00DC773A">
        <w:rPr>
          <w:rFonts w:ascii="Times New Roman" w:hAnsi="Times New Roman" w:cs="Times New Roman"/>
          <w:sz w:val="24"/>
          <w:szCs w:val="24"/>
        </w:rPr>
        <w:t xml:space="preserve"> by a steering committee of stakeholders and policy makers</w:t>
      </w:r>
      <w:r>
        <w:rPr>
          <w:rFonts w:ascii="Times New Roman" w:hAnsi="Times New Roman" w:cs="Times New Roman"/>
          <w:sz w:val="24"/>
          <w:szCs w:val="24"/>
          <w:vertAlign w:val="superscript"/>
        </w:rPr>
        <w:t>5</w:t>
      </w:r>
      <w:r w:rsidR="00073917" w:rsidRPr="00DC773A">
        <w:rPr>
          <w:rFonts w:ascii="Times New Roman" w:hAnsi="Times New Roman" w:cs="Times New Roman"/>
          <w:sz w:val="24"/>
          <w:szCs w:val="24"/>
        </w:rPr>
        <w:t xml:space="preserve"> rather than </w:t>
      </w:r>
      <w:r w:rsidR="003807C5">
        <w:rPr>
          <w:rFonts w:ascii="Times New Roman" w:hAnsi="Times New Roman" w:cs="Times New Roman"/>
          <w:sz w:val="24"/>
          <w:szCs w:val="24"/>
        </w:rPr>
        <w:t>through reliance o</w:t>
      </w:r>
      <w:r w:rsidR="002442BF" w:rsidRPr="00DC773A">
        <w:rPr>
          <w:rFonts w:ascii="Times New Roman" w:hAnsi="Times New Roman" w:cs="Times New Roman"/>
          <w:sz w:val="24"/>
          <w:szCs w:val="24"/>
        </w:rPr>
        <w:t xml:space="preserve">n </w:t>
      </w:r>
      <w:r w:rsidR="00767F85" w:rsidRPr="00DC773A">
        <w:rPr>
          <w:rFonts w:ascii="Times New Roman" w:hAnsi="Times New Roman" w:cs="Times New Roman"/>
          <w:sz w:val="24"/>
          <w:szCs w:val="24"/>
        </w:rPr>
        <w:t xml:space="preserve">perceptions of </w:t>
      </w:r>
      <w:r w:rsidR="00D159C4" w:rsidRPr="00DC773A">
        <w:rPr>
          <w:rFonts w:ascii="Times New Roman" w:hAnsi="Times New Roman" w:cs="Times New Roman"/>
          <w:sz w:val="24"/>
          <w:szCs w:val="24"/>
        </w:rPr>
        <w:t xml:space="preserve">direct </w:t>
      </w:r>
      <w:r w:rsidR="00E37387" w:rsidRPr="00DC773A">
        <w:rPr>
          <w:rFonts w:ascii="Times New Roman" w:hAnsi="Times New Roman" w:cs="Times New Roman"/>
          <w:sz w:val="24"/>
          <w:szCs w:val="24"/>
        </w:rPr>
        <w:t>health care providers</w:t>
      </w:r>
      <w:r w:rsidR="00900536">
        <w:rPr>
          <w:rFonts w:ascii="Times New Roman" w:hAnsi="Times New Roman" w:cs="Times New Roman"/>
          <w:sz w:val="24"/>
          <w:szCs w:val="24"/>
        </w:rPr>
        <w:t xml:space="preserve"> such as nurses and </w:t>
      </w:r>
      <w:proofErr w:type="spellStart"/>
      <w:r w:rsidR="00900536">
        <w:rPr>
          <w:rFonts w:ascii="Times New Roman" w:hAnsi="Times New Roman" w:cs="Times New Roman"/>
          <w:sz w:val="24"/>
          <w:szCs w:val="24"/>
        </w:rPr>
        <w:t>phsyicians</w:t>
      </w:r>
      <w:proofErr w:type="spellEnd"/>
      <w:r w:rsidR="00E37387" w:rsidRPr="00DC773A">
        <w:rPr>
          <w:rFonts w:ascii="Times New Roman" w:hAnsi="Times New Roman" w:cs="Times New Roman"/>
          <w:sz w:val="24"/>
          <w:szCs w:val="24"/>
        </w:rPr>
        <w:t>.</w:t>
      </w:r>
    </w:p>
    <w:p w:rsidR="00755C12" w:rsidRDefault="00B62071">
      <w:pPr>
        <w:autoSpaceDE w:val="0"/>
        <w:autoSpaceDN w:val="0"/>
        <w:bidi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w:t>
      </w:r>
      <w:r w:rsidRPr="00DC773A">
        <w:rPr>
          <w:rFonts w:ascii="Times New Roman" w:hAnsi="Times New Roman" w:cs="Times New Roman"/>
          <w:sz w:val="24"/>
          <w:szCs w:val="24"/>
        </w:rPr>
        <w:t xml:space="preserve"> </w:t>
      </w:r>
      <w:r w:rsidR="0088552A" w:rsidRPr="00DC773A">
        <w:rPr>
          <w:rFonts w:ascii="Times New Roman" w:hAnsi="Times New Roman" w:cs="Times New Roman"/>
          <w:sz w:val="24"/>
          <w:szCs w:val="24"/>
        </w:rPr>
        <w:t xml:space="preserve">study aimed to analyze perceptions of OR clinicians and risk managers </w:t>
      </w:r>
      <w:r>
        <w:rPr>
          <w:rFonts w:ascii="Times New Roman" w:hAnsi="Times New Roman" w:cs="Times New Roman"/>
          <w:sz w:val="24"/>
          <w:szCs w:val="24"/>
        </w:rPr>
        <w:t>regarding</w:t>
      </w:r>
      <w:r w:rsidR="0088552A" w:rsidRPr="00DC773A">
        <w:rPr>
          <w:rFonts w:ascii="Times New Roman" w:hAnsi="Times New Roman" w:cs="Times New Roman"/>
          <w:sz w:val="24"/>
          <w:szCs w:val="24"/>
        </w:rPr>
        <w:t xml:space="preserve"> the definition of NEs. </w:t>
      </w:r>
      <w:r w:rsidR="00767F85" w:rsidRPr="00DC773A">
        <w:rPr>
          <w:rFonts w:ascii="Times New Roman" w:hAnsi="Times New Roman" w:cs="Times New Roman"/>
          <w:sz w:val="24"/>
          <w:szCs w:val="24"/>
        </w:rPr>
        <w:t>We assume</w:t>
      </w:r>
      <w:r>
        <w:rPr>
          <w:rFonts w:ascii="Times New Roman" w:hAnsi="Times New Roman" w:cs="Times New Roman"/>
          <w:sz w:val="24"/>
          <w:szCs w:val="24"/>
        </w:rPr>
        <w:t>d</w:t>
      </w:r>
      <w:r w:rsidR="00767F85" w:rsidRPr="00DC773A">
        <w:rPr>
          <w:rFonts w:ascii="Times New Roman" w:hAnsi="Times New Roman" w:cs="Times New Roman"/>
          <w:sz w:val="24"/>
          <w:szCs w:val="24"/>
        </w:rPr>
        <w:t xml:space="preserve"> that the characteristics of </w:t>
      </w:r>
      <w:r>
        <w:rPr>
          <w:rFonts w:ascii="Times New Roman" w:hAnsi="Times New Roman" w:cs="Times New Roman"/>
          <w:sz w:val="24"/>
          <w:szCs w:val="24"/>
        </w:rPr>
        <w:t xml:space="preserve">the study’s </w:t>
      </w:r>
      <w:r w:rsidR="00767F85" w:rsidRPr="00DC773A">
        <w:rPr>
          <w:rFonts w:ascii="Times New Roman" w:hAnsi="Times New Roman" w:cs="Times New Roman"/>
          <w:sz w:val="24"/>
          <w:szCs w:val="24"/>
        </w:rPr>
        <w:t>participants (profession, years of experience, posi</w:t>
      </w:r>
      <w:r w:rsidR="002442BF" w:rsidRPr="00DC773A">
        <w:rPr>
          <w:rFonts w:ascii="Times New Roman" w:hAnsi="Times New Roman" w:cs="Times New Roman"/>
          <w:sz w:val="24"/>
          <w:szCs w:val="24"/>
        </w:rPr>
        <w:t>tion</w:t>
      </w:r>
      <w:r>
        <w:rPr>
          <w:rFonts w:ascii="Times New Roman" w:hAnsi="Times New Roman" w:cs="Times New Roman"/>
          <w:sz w:val="24"/>
          <w:szCs w:val="24"/>
        </w:rPr>
        <w:t>,</w:t>
      </w:r>
      <w:r w:rsidR="002442BF" w:rsidRPr="00DC773A">
        <w:rPr>
          <w:rFonts w:ascii="Times New Roman" w:hAnsi="Times New Roman" w:cs="Times New Roman"/>
          <w:sz w:val="24"/>
          <w:szCs w:val="24"/>
        </w:rPr>
        <w:t xml:space="preserve"> and place of work) </w:t>
      </w:r>
      <w:r>
        <w:rPr>
          <w:rFonts w:ascii="Times New Roman" w:hAnsi="Times New Roman" w:cs="Times New Roman"/>
          <w:sz w:val="24"/>
          <w:szCs w:val="24"/>
        </w:rPr>
        <w:t xml:space="preserve">would </w:t>
      </w:r>
      <w:r w:rsidR="002442BF" w:rsidRPr="00DC773A">
        <w:rPr>
          <w:rFonts w:ascii="Times New Roman" w:hAnsi="Times New Roman" w:cs="Times New Roman"/>
          <w:sz w:val="24"/>
          <w:szCs w:val="24"/>
        </w:rPr>
        <w:t>provide</w:t>
      </w:r>
      <w:r w:rsidR="00767F85" w:rsidRPr="00DC773A">
        <w:rPr>
          <w:rFonts w:ascii="Times New Roman" w:hAnsi="Times New Roman" w:cs="Times New Roman"/>
          <w:sz w:val="24"/>
          <w:szCs w:val="24"/>
        </w:rPr>
        <w:t xml:space="preserve"> a wide range of systemic perceptions </w:t>
      </w:r>
      <w:r>
        <w:rPr>
          <w:rFonts w:ascii="Times New Roman" w:hAnsi="Times New Roman" w:cs="Times New Roman"/>
          <w:sz w:val="24"/>
          <w:szCs w:val="24"/>
        </w:rPr>
        <w:t>of</w:t>
      </w:r>
      <w:r w:rsidR="00767F85" w:rsidRPr="00DC773A">
        <w:rPr>
          <w:rFonts w:ascii="Times New Roman" w:hAnsi="Times New Roman" w:cs="Times New Roman"/>
          <w:sz w:val="24"/>
          <w:szCs w:val="24"/>
        </w:rPr>
        <w:t xml:space="preserve"> the definition.</w:t>
      </w:r>
    </w:p>
    <w:p w:rsidR="00755C12" w:rsidRDefault="0068626F">
      <w:pPr>
        <w:autoSpaceDE w:val="0"/>
        <w:autoSpaceDN w:val="0"/>
        <w:bidi w:val="0"/>
        <w:adjustRightInd w:val="0"/>
        <w:spacing w:after="0" w:line="480" w:lineRule="auto"/>
        <w:ind w:firstLine="720"/>
        <w:rPr>
          <w:rFonts w:ascii="Times New Roman" w:hAnsi="Times New Roman" w:cs="Times New Roman"/>
          <w:sz w:val="24"/>
          <w:szCs w:val="24"/>
        </w:rPr>
      </w:pPr>
      <w:r w:rsidRPr="00DC773A">
        <w:rPr>
          <w:rFonts w:ascii="Times New Roman" w:hAnsi="Times New Roman" w:cs="Times New Roman"/>
          <w:sz w:val="24"/>
          <w:szCs w:val="24"/>
        </w:rPr>
        <w:lastRenderedPageBreak/>
        <w:t>Studies show that l</w:t>
      </w:r>
      <w:r w:rsidR="00A30C16" w:rsidRPr="00DC773A">
        <w:rPr>
          <w:rFonts w:ascii="Times New Roman" w:hAnsi="Times New Roman" w:cs="Times New Roman"/>
          <w:sz w:val="24"/>
          <w:szCs w:val="24"/>
        </w:rPr>
        <w:t>istening to employee voices is crucial to promot</w:t>
      </w:r>
      <w:r w:rsidR="00AA0297">
        <w:rPr>
          <w:rFonts w:ascii="Times New Roman" w:hAnsi="Times New Roman" w:cs="Times New Roman"/>
          <w:sz w:val="24"/>
          <w:szCs w:val="24"/>
        </w:rPr>
        <w:t>ing</w:t>
      </w:r>
      <w:r w:rsidR="00A30C16" w:rsidRPr="00DC773A">
        <w:rPr>
          <w:rFonts w:ascii="Times New Roman" w:hAnsi="Times New Roman" w:cs="Times New Roman"/>
          <w:sz w:val="24"/>
          <w:szCs w:val="24"/>
        </w:rPr>
        <w:t xml:space="preserve"> safety and thus should be taken into consideration</w:t>
      </w:r>
      <w:r w:rsidR="00B62071">
        <w:rPr>
          <w:rFonts w:ascii="Times New Roman" w:hAnsi="Times New Roman" w:cs="Times New Roman"/>
          <w:sz w:val="24"/>
          <w:szCs w:val="24"/>
        </w:rPr>
        <w:t>.</w:t>
      </w:r>
      <w:r w:rsidR="00B62071">
        <w:rPr>
          <w:rFonts w:ascii="Times New Roman" w:hAnsi="Times New Roman" w:cs="Times New Roman"/>
          <w:sz w:val="24"/>
          <w:szCs w:val="24"/>
          <w:vertAlign w:val="superscript"/>
        </w:rPr>
        <w:t>24</w:t>
      </w:r>
      <w:r w:rsidR="00A30C16" w:rsidRPr="00DC773A">
        <w:rPr>
          <w:rFonts w:ascii="Times New Roman" w:hAnsi="Times New Roman" w:cs="Times New Roman"/>
          <w:sz w:val="24"/>
          <w:szCs w:val="24"/>
        </w:rPr>
        <w:t xml:space="preserve"> </w:t>
      </w:r>
      <w:r w:rsidR="00E343A4" w:rsidRPr="00DC773A">
        <w:rPr>
          <w:rFonts w:ascii="Times New Roman" w:hAnsi="Times New Roman" w:cs="Times New Roman"/>
          <w:sz w:val="24"/>
          <w:szCs w:val="24"/>
        </w:rPr>
        <w:t xml:space="preserve">For example, </w:t>
      </w:r>
      <w:r w:rsidR="00C94E4A" w:rsidRPr="00DC773A">
        <w:rPr>
          <w:rFonts w:ascii="Times New Roman" w:hAnsi="Times New Roman" w:cs="Times New Roman"/>
          <w:sz w:val="24"/>
          <w:szCs w:val="24"/>
        </w:rPr>
        <w:t>345 general</w:t>
      </w:r>
      <w:r w:rsidR="003807C5">
        <w:rPr>
          <w:rFonts w:ascii="Times New Roman" w:hAnsi="Times New Roman" w:cs="Times New Roman"/>
          <w:sz w:val="24"/>
          <w:szCs w:val="24"/>
        </w:rPr>
        <w:t xml:space="preserve"> </w:t>
      </w:r>
      <w:r w:rsidR="00C94E4A" w:rsidRPr="00DC773A">
        <w:rPr>
          <w:rFonts w:ascii="Times New Roman" w:hAnsi="Times New Roman" w:cs="Times New Roman"/>
          <w:sz w:val="24"/>
          <w:szCs w:val="24"/>
        </w:rPr>
        <w:t xml:space="preserve">practice team members </w:t>
      </w:r>
      <w:r w:rsidR="00B62071">
        <w:rPr>
          <w:rFonts w:ascii="Times New Roman" w:hAnsi="Times New Roman" w:cs="Times New Roman"/>
          <w:sz w:val="24"/>
          <w:szCs w:val="24"/>
        </w:rPr>
        <w:t xml:space="preserve">in Scotland stated that </w:t>
      </w:r>
      <w:r w:rsidR="0053303E" w:rsidRPr="00DC773A">
        <w:rPr>
          <w:rFonts w:ascii="Times New Roman" w:hAnsi="Times New Roman" w:cs="Times New Roman"/>
          <w:sz w:val="24"/>
          <w:szCs w:val="24"/>
        </w:rPr>
        <w:t>NE</w:t>
      </w:r>
      <w:r w:rsidR="00B62071">
        <w:rPr>
          <w:rFonts w:ascii="Times New Roman" w:hAnsi="Times New Roman" w:cs="Times New Roman"/>
          <w:sz w:val="24"/>
          <w:szCs w:val="24"/>
        </w:rPr>
        <w:t>s</w:t>
      </w:r>
      <w:r w:rsidR="00C94E4A" w:rsidRPr="00DC773A">
        <w:rPr>
          <w:rFonts w:ascii="Times New Roman" w:hAnsi="Times New Roman" w:cs="Times New Roman"/>
          <w:sz w:val="24"/>
          <w:szCs w:val="24"/>
        </w:rPr>
        <w:t xml:space="preserve"> </w:t>
      </w:r>
      <w:r w:rsidR="00B62071">
        <w:rPr>
          <w:rFonts w:ascii="Times New Roman" w:hAnsi="Times New Roman" w:cs="Times New Roman"/>
          <w:sz w:val="24"/>
          <w:szCs w:val="24"/>
        </w:rPr>
        <w:t xml:space="preserve">cause </w:t>
      </w:r>
      <w:r w:rsidR="00B62071" w:rsidRPr="0035176A">
        <w:rPr>
          <w:rFonts w:ascii="Times New Roman" w:hAnsi="Times New Roman" w:cs="Times New Roman"/>
          <w:sz w:val="24"/>
          <w:szCs w:val="24"/>
        </w:rPr>
        <w:t xml:space="preserve">(or </w:t>
      </w:r>
      <w:r w:rsidR="00B62071">
        <w:rPr>
          <w:rFonts w:ascii="Times New Roman" w:hAnsi="Times New Roman" w:cs="Times New Roman"/>
          <w:sz w:val="24"/>
          <w:szCs w:val="24"/>
        </w:rPr>
        <w:t xml:space="preserve">have the </w:t>
      </w:r>
      <w:r w:rsidR="00B62071" w:rsidRPr="0035176A">
        <w:rPr>
          <w:rFonts w:ascii="Times New Roman" w:hAnsi="Times New Roman" w:cs="Times New Roman"/>
          <w:sz w:val="24"/>
          <w:szCs w:val="24"/>
        </w:rPr>
        <w:t>potential to</w:t>
      </w:r>
      <w:r w:rsidR="00B62071">
        <w:rPr>
          <w:rFonts w:ascii="Times New Roman" w:hAnsi="Times New Roman" w:cs="Times New Roman"/>
          <w:sz w:val="24"/>
          <w:szCs w:val="24"/>
        </w:rPr>
        <w:t xml:space="preserve"> cause</w:t>
      </w:r>
      <w:r w:rsidR="00B62071" w:rsidRPr="0035176A">
        <w:rPr>
          <w:rFonts w:ascii="Times New Roman" w:hAnsi="Times New Roman" w:cs="Times New Roman"/>
          <w:sz w:val="24"/>
          <w:szCs w:val="24"/>
        </w:rPr>
        <w:t>)</w:t>
      </w:r>
      <w:r w:rsidR="00C94E4A" w:rsidRPr="00DC773A">
        <w:rPr>
          <w:rFonts w:ascii="Times New Roman" w:hAnsi="Times New Roman" w:cs="Times New Roman"/>
          <w:sz w:val="24"/>
          <w:szCs w:val="24"/>
        </w:rPr>
        <w:t xml:space="preserve"> severe harm to a patient, </w:t>
      </w:r>
      <w:r w:rsidR="00B62071">
        <w:rPr>
          <w:rFonts w:ascii="Times New Roman" w:hAnsi="Times New Roman" w:cs="Times New Roman"/>
          <w:sz w:val="24"/>
          <w:szCs w:val="24"/>
        </w:rPr>
        <w:t>are</w:t>
      </w:r>
      <w:r w:rsidR="00C94E4A" w:rsidRPr="00DC773A">
        <w:rPr>
          <w:rFonts w:ascii="Times New Roman" w:hAnsi="Times New Roman" w:cs="Times New Roman"/>
          <w:sz w:val="24"/>
          <w:szCs w:val="24"/>
        </w:rPr>
        <w:t xml:space="preserve"> preventable, can be clearly and precisely defined, can be detected</w:t>
      </w:r>
      <w:r w:rsidR="00B62071">
        <w:rPr>
          <w:rFonts w:ascii="Times New Roman" w:hAnsi="Times New Roman" w:cs="Times New Roman"/>
          <w:sz w:val="24"/>
          <w:szCs w:val="24"/>
        </w:rPr>
        <w:t>,</w:t>
      </w:r>
      <w:r w:rsidR="00C94E4A" w:rsidRPr="00DC773A">
        <w:rPr>
          <w:rFonts w:ascii="Times New Roman" w:hAnsi="Times New Roman" w:cs="Times New Roman"/>
          <w:sz w:val="24"/>
          <w:szCs w:val="24"/>
        </w:rPr>
        <w:t xml:space="preserve"> and</w:t>
      </w:r>
      <w:r w:rsidR="00B62071">
        <w:rPr>
          <w:rFonts w:ascii="Times New Roman" w:hAnsi="Times New Roman" w:cs="Times New Roman"/>
          <w:sz w:val="24"/>
          <w:szCs w:val="24"/>
        </w:rPr>
        <w:t xml:space="preserve"> are </w:t>
      </w:r>
      <w:r w:rsidR="00C94E4A" w:rsidRPr="00DC773A">
        <w:rPr>
          <w:rFonts w:ascii="Times New Roman" w:hAnsi="Times New Roman" w:cs="Times New Roman"/>
          <w:sz w:val="24"/>
          <w:szCs w:val="24"/>
        </w:rPr>
        <w:t>not the result of an unlawful act</w:t>
      </w:r>
      <w:r w:rsidR="00B62071">
        <w:rPr>
          <w:rFonts w:ascii="Times New Roman" w:hAnsi="Times New Roman" w:cs="Times New Roman"/>
          <w:sz w:val="24"/>
          <w:szCs w:val="24"/>
        </w:rPr>
        <w:t>.</w:t>
      </w:r>
      <w:r w:rsidR="00B62071">
        <w:rPr>
          <w:rFonts w:ascii="Times New Roman" w:hAnsi="Times New Roman" w:cs="Times New Roman"/>
          <w:sz w:val="24"/>
          <w:szCs w:val="24"/>
          <w:vertAlign w:val="superscript"/>
        </w:rPr>
        <w:t>25</w:t>
      </w:r>
    </w:p>
    <w:p w:rsidR="00D1511E" w:rsidRDefault="00B41010" w:rsidP="00815013">
      <w:pPr>
        <w:autoSpaceDE w:val="0"/>
        <w:autoSpaceDN w:val="0"/>
        <w:bidi w:val="0"/>
        <w:adjustRightInd w:val="0"/>
        <w:spacing w:after="0" w:line="480" w:lineRule="auto"/>
        <w:ind w:firstLine="720"/>
        <w:rPr>
          <w:rFonts w:ascii="Times New Roman" w:hAnsi="Times New Roman" w:cs="Times New Roman"/>
          <w:sz w:val="24"/>
          <w:szCs w:val="24"/>
        </w:rPr>
      </w:pPr>
      <w:r w:rsidRPr="00DC773A">
        <w:rPr>
          <w:rFonts w:ascii="Times New Roman" w:hAnsi="Times New Roman" w:cs="Times New Roman"/>
          <w:sz w:val="24"/>
          <w:szCs w:val="24"/>
        </w:rPr>
        <w:t xml:space="preserve">Surprisingly, </w:t>
      </w:r>
      <w:r w:rsidR="00B62071">
        <w:rPr>
          <w:rFonts w:ascii="Times New Roman" w:hAnsi="Times New Roman" w:cs="Times New Roman"/>
          <w:sz w:val="24"/>
          <w:szCs w:val="24"/>
        </w:rPr>
        <w:t xml:space="preserve">we found </w:t>
      </w:r>
      <w:r w:rsidR="0053303E" w:rsidRPr="00DC773A">
        <w:rPr>
          <w:rFonts w:ascii="Times New Roman" w:hAnsi="Times New Roman" w:cs="Times New Roman"/>
          <w:sz w:val="24"/>
          <w:szCs w:val="24"/>
        </w:rPr>
        <w:t xml:space="preserve">no consensus </w:t>
      </w:r>
      <w:r w:rsidR="0068626F" w:rsidRPr="00DC773A">
        <w:rPr>
          <w:rFonts w:ascii="Times New Roman" w:hAnsi="Times New Roman" w:cs="Times New Roman"/>
          <w:sz w:val="24"/>
          <w:szCs w:val="24"/>
        </w:rPr>
        <w:t xml:space="preserve">regarding </w:t>
      </w:r>
      <w:r w:rsidR="00B62071">
        <w:rPr>
          <w:rFonts w:ascii="Times New Roman" w:hAnsi="Times New Roman" w:cs="Times New Roman"/>
          <w:sz w:val="24"/>
          <w:szCs w:val="24"/>
        </w:rPr>
        <w:t xml:space="preserve">the </w:t>
      </w:r>
      <w:r w:rsidR="00B844A7" w:rsidRPr="00DC773A">
        <w:rPr>
          <w:rFonts w:ascii="Times New Roman" w:hAnsi="Times New Roman" w:cs="Times New Roman"/>
          <w:sz w:val="24"/>
          <w:szCs w:val="24"/>
        </w:rPr>
        <w:t>formal</w:t>
      </w:r>
      <w:r w:rsidR="0068626F" w:rsidRPr="00DC773A">
        <w:rPr>
          <w:rFonts w:ascii="Times New Roman" w:hAnsi="Times New Roman" w:cs="Times New Roman"/>
          <w:sz w:val="24"/>
          <w:szCs w:val="24"/>
        </w:rPr>
        <w:t xml:space="preserve"> </w:t>
      </w:r>
      <w:r w:rsidR="00B62071">
        <w:rPr>
          <w:rFonts w:ascii="Times New Roman" w:hAnsi="Times New Roman" w:cs="Times New Roman"/>
          <w:sz w:val="24"/>
          <w:szCs w:val="24"/>
        </w:rPr>
        <w:t xml:space="preserve">definition of NEs </w:t>
      </w:r>
      <w:r w:rsidR="00B844A7" w:rsidRPr="00DC773A">
        <w:rPr>
          <w:rFonts w:ascii="Times New Roman" w:hAnsi="Times New Roman" w:cs="Times New Roman"/>
          <w:sz w:val="24"/>
          <w:szCs w:val="24"/>
        </w:rPr>
        <w:t xml:space="preserve">among </w:t>
      </w:r>
      <w:r w:rsidR="00B62071">
        <w:rPr>
          <w:rFonts w:ascii="Times New Roman" w:hAnsi="Times New Roman" w:cs="Times New Roman"/>
          <w:sz w:val="24"/>
          <w:szCs w:val="24"/>
        </w:rPr>
        <w:t xml:space="preserve">OR </w:t>
      </w:r>
      <w:r w:rsidR="00815013">
        <w:rPr>
          <w:rFonts w:ascii="Times New Roman" w:hAnsi="Times New Roman" w:cs="Times New Roman"/>
          <w:sz w:val="24"/>
          <w:szCs w:val="24"/>
        </w:rPr>
        <w:t>nurses and physicians</w:t>
      </w:r>
      <w:r w:rsidR="00827C82" w:rsidRPr="00DC773A">
        <w:rPr>
          <w:rFonts w:ascii="Times New Roman" w:hAnsi="Times New Roman" w:cs="Times New Roman"/>
          <w:sz w:val="24"/>
          <w:szCs w:val="24"/>
        </w:rPr>
        <w:t xml:space="preserve"> </w:t>
      </w:r>
      <w:r w:rsidR="00B62071">
        <w:rPr>
          <w:rFonts w:ascii="Times New Roman" w:hAnsi="Times New Roman" w:cs="Times New Roman"/>
          <w:sz w:val="24"/>
          <w:szCs w:val="24"/>
        </w:rPr>
        <w:t>who participated in this study</w:t>
      </w:r>
      <w:r w:rsidR="00A7450B" w:rsidRPr="00DC773A">
        <w:rPr>
          <w:rFonts w:ascii="Times New Roman" w:hAnsi="Times New Roman" w:cs="Times New Roman"/>
          <w:sz w:val="24"/>
          <w:szCs w:val="24"/>
        </w:rPr>
        <w:t xml:space="preserve">, </w:t>
      </w:r>
      <w:r w:rsidR="00B62071">
        <w:rPr>
          <w:rFonts w:ascii="Times New Roman" w:hAnsi="Times New Roman" w:cs="Times New Roman"/>
          <w:sz w:val="24"/>
          <w:szCs w:val="24"/>
        </w:rPr>
        <w:t xml:space="preserve">which </w:t>
      </w:r>
      <w:r w:rsidR="00A7450B" w:rsidRPr="00DC773A">
        <w:rPr>
          <w:rFonts w:ascii="Times New Roman" w:hAnsi="Times New Roman" w:cs="Times New Roman"/>
          <w:sz w:val="24"/>
          <w:szCs w:val="24"/>
        </w:rPr>
        <w:t xml:space="preserve">suggests that </w:t>
      </w:r>
      <w:r w:rsidR="00A876C9" w:rsidRPr="00DC773A">
        <w:rPr>
          <w:rFonts w:ascii="Times New Roman" w:hAnsi="Times New Roman" w:cs="Times New Roman"/>
          <w:sz w:val="24"/>
          <w:szCs w:val="24"/>
        </w:rPr>
        <w:t xml:space="preserve">they do </w:t>
      </w:r>
      <w:r w:rsidR="0068626F" w:rsidRPr="00DC773A">
        <w:rPr>
          <w:rFonts w:ascii="Times New Roman" w:hAnsi="Times New Roman" w:cs="Times New Roman"/>
          <w:sz w:val="24"/>
          <w:szCs w:val="24"/>
        </w:rPr>
        <w:t xml:space="preserve">not </w:t>
      </w:r>
      <w:r w:rsidR="00A876C9" w:rsidRPr="00DC773A">
        <w:rPr>
          <w:rFonts w:ascii="Times New Roman" w:hAnsi="Times New Roman" w:cs="Times New Roman"/>
          <w:sz w:val="24"/>
          <w:szCs w:val="24"/>
        </w:rPr>
        <w:t xml:space="preserve">have a </w:t>
      </w:r>
      <w:r w:rsidR="0053303E" w:rsidRPr="00DC773A">
        <w:rPr>
          <w:rFonts w:ascii="Times New Roman" w:hAnsi="Times New Roman" w:cs="Times New Roman"/>
          <w:sz w:val="24"/>
          <w:szCs w:val="24"/>
        </w:rPr>
        <w:t xml:space="preserve">shared mental model </w:t>
      </w:r>
      <w:r w:rsidR="002900B1">
        <w:rPr>
          <w:rFonts w:ascii="Times New Roman" w:hAnsi="Times New Roman" w:cs="Times New Roman"/>
          <w:sz w:val="24"/>
          <w:szCs w:val="24"/>
        </w:rPr>
        <w:t>regarding NEs</w:t>
      </w:r>
      <w:r w:rsidR="0068626F" w:rsidRPr="00DC773A">
        <w:rPr>
          <w:rFonts w:ascii="Times New Roman" w:hAnsi="Times New Roman" w:cs="Times New Roman"/>
          <w:sz w:val="24"/>
          <w:szCs w:val="24"/>
        </w:rPr>
        <w:t xml:space="preserve">. </w:t>
      </w:r>
      <w:r w:rsidR="002900B1">
        <w:rPr>
          <w:rFonts w:ascii="Times New Roman" w:hAnsi="Times New Roman" w:cs="Times New Roman"/>
          <w:sz w:val="24"/>
          <w:szCs w:val="24"/>
        </w:rPr>
        <w:t>Whereas</w:t>
      </w:r>
      <w:r w:rsidR="002900B1" w:rsidRPr="00DC773A">
        <w:rPr>
          <w:rFonts w:ascii="Times New Roman" w:hAnsi="Times New Roman" w:cs="Times New Roman"/>
          <w:sz w:val="24"/>
          <w:szCs w:val="24"/>
        </w:rPr>
        <w:t xml:space="preserve"> </w:t>
      </w:r>
      <w:r w:rsidR="00717117" w:rsidRPr="00DC773A">
        <w:rPr>
          <w:rFonts w:ascii="Times New Roman" w:hAnsi="Times New Roman" w:cs="Times New Roman"/>
          <w:sz w:val="24"/>
          <w:szCs w:val="24"/>
        </w:rPr>
        <w:t xml:space="preserve">other studies </w:t>
      </w:r>
      <w:r w:rsidR="003807C5">
        <w:rPr>
          <w:rFonts w:ascii="Times New Roman" w:hAnsi="Times New Roman" w:cs="Times New Roman"/>
          <w:sz w:val="24"/>
          <w:szCs w:val="24"/>
        </w:rPr>
        <w:t xml:space="preserve">have </w:t>
      </w:r>
      <w:r w:rsidR="00717117" w:rsidRPr="00DC773A">
        <w:rPr>
          <w:rFonts w:ascii="Times New Roman" w:hAnsi="Times New Roman" w:cs="Times New Roman"/>
          <w:sz w:val="24"/>
          <w:szCs w:val="24"/>
        </w:rPr>
        <w:t>show</w:t>
      </w:r>
      <w:r w:rsidR="003807C5">
        <w:rPr>
          <w:rFonts w:ascii="Times New Roman" w:hAnsi="Times New Roman" w:cs="Times New Roman"/>
          <w:sz w:val="24"/>
          <w:szCs w:val="24"/>
        </w:rPr>
        <w:t>n</w:t>
      </w:r>
      <w:r w:rsidR="00717117" w:rsidRPr="00DC773A">
        <w:rPr>
          <w:rFonts w:ascii="Times New Roman" w:hAnsi="Times New Roman" w:cs="Times New Roman"/>
          <w:sz w:val="24"/>
          <w:szCs w:val="24"/>
        </w:rPr>
        <w:t xml:space="preserve"> that the initial perception of a definition is based on its literal meaning</w:t>
      </w:r>
      <w:r w:rsidR="00EF721F">
        <w:rPr>
          <w:rFonts w:ascii="Times New Roman" w:hAnsi="Times New Roman" w:cs="Times New Roman"/>
          <w:sz w:val="24"/>
          <w:szCs w:val="24"/>
        </w:rPr>
        <w:t>,</w:t>
      </w:r>
      <w:r w:rsidR="00EF721F">
        <w:rPr>
          <w:rFonts w:ascii="Times New Roman" w:hAnsi="Times New Roman" w:cs="Times New Roman"/>
          <w:sz w:val="24"/>
          <w:szCs w:val="24"/>
          <w:vertAlign w:val="superscript"/>
        </w:rPr>
        <w:t>3</w:t>
      </w:r>
      <w:r w:rsidR="00717117" w:rsidRPr="00DC773A">
        <w:rPr>
          <w:rFonts w:ascii="Times New Roman" w:hAnsi="Times New Roman" w:cs="Times New Roman"/>
          <w:sz w:val="24"/>
          <w:szCs w:val="24"/>
        </w:rPr>
        <w:t xml:space="preserve"> </w:t>
      </w:r>
      <w:r w:rsidR="002900B1">
        <w:rPr>
          <w:rFonts w:ascii="Times New Roman" w:hAnsi="Times New Roman" w:cs="Times New Roman"/>
          <w:sz w:val="24"/>
          <w:szCs w:val="24"/>
        </w:rPr>
        <w:t xml:space="preserve">the </w:t>
      </w:r>
      <w:r w:rsidR="00717117" w:rsidRPr="00DC773A">
        <w:rPr>
          <w:rFonts w:ascii="Times New Roman" w:hAnsi="Times New Roman" w:cs="Times New Roman"/>
          <w:sz w:val="24"/>
          <w:szCs w:val="24"/>
        </w:rPr>
        <w:t xml:space="preserve">results </w:t>
      </w:r>
      <w:r w:rsidR="002900B1">
        <w:rPr>
          <w:rFonts w:ascii="Times New Roman" w:hAnsi="Times New Roman" w:cs="Times New Roman"/>
          <w:sz w:val="24"/>
          <w:szCs w:val="24"/>
        </w:rPr>
        <w:t xml:space="preserve">of this study </w:t>
      </w:r>
      <w:r w:rsidR="00717117" w:rsidRPr="00DC773A">
        <w:rPr>
          <w:rFonts w:ascii="Times New Roman" w:hAnsi="Times New Roman" w:cs="Times New Roman"/>
          <w:sz w:val="24"/>
          <w:szCs w:val="24"/>
        </w:rPr>
        <w:t>show</w:t>
      </w:r>
      <w:r w:rsidR="002900B1">
        <w:rPr>
          <w:rFonts w:ascii="Times New Roman" w:hAnsi="Times New Roman" w:cs="Times New Roman"/>
          <w:sz w:val="24"/>
          <w:szCs w:val="24"/>
        </w:rPr>
        <w:t>ed</w:t>
      </w:r>
      <w:r w:rsidR="00717117" w:rsidRPr="00DC773A">
        <w:rPr>
          <w:rFonts w:ascii="Times New Roman" w:hAnsi="Times New Roman" w:cs="Times New Roman"/>
          <w:sz w:val="24"/>
          <w:szCs w:val="24"/>
        </w:rPr>
        <w:t xml:space="preserve"> that c</w:t>
      </w:r>
      <w:r w:rsidRPr="00DC773A">
        <w:rPr>
          <w:rFonts w:ascii="Times New Roman" w:hAnsi="Times New Roman" w:cs="Times New Roman"/>
          <w:sz w:val="24"/>
          <w:szCs w:val="24"/>
        </w:rPr>
        <w:t>l</w:t>
      </w:r>
      <w:r w:rsidR="0053303E" w:rsidRPr="00DC773A">
        <w:rPr>
          <w:rFonts w:ascii="Times New Roman" w:hAnsi="Times New Roman" w:cs="Times New Roman"/>
          <w:sz w:val="24"/>
          <w:szCs w:val="24"/>
        </w:rPr>
        <w:t xml:space="preserve">inicians </w:t>
      </w:r>
      <w:r w:rsidR="00827C82" w:rsidRPr="00DC773A">
        <w:rPr>
          <w:rFonts w:ascii="Times New Roman" w:hAnsi="Times New Roman" w:cs="Times New Roman"/>
          <w:sz w:val="24"/>
          <w:szCs w:val="24"/>
        </w:rPr>
        <w:t xml:space="preserve">modified </w:t>
      </w:r>
      <w:r w:rsidR="0053303E" w:rsidRPr="00DC773A">
        <w:rPr>
          <w:rFonts w:ascii="Times New Roman" w:hAnsi="Times New Roman" w:cs="Times New Roman"/>
          <w:sz w:val="24"/>
          <w:szCs w:val="24"/>
        </w:rPr>
        <w:t xml:space="preserve">the definition based on their role in </w:t>
      </w:r>
      <w:r w:rsidR="002900B1">
        <w:rPr>
          <w:rFonts w:ascii="Times New Roman" w:hAnsi="Times New Roman" w:cs="Times New Roman"/>
          <w:sz w:val="24"/>
          <w:szCs w:val="24"/>
        </w:rPr>
        <w:t xml:space="preserve">a surgical procedure </w:t>
      </w:r>
      <w:r w:rsidR="0053303E" w:rsidRPr="00DC773A">
        <w:rPr>
          <w:rFonts w:ascii="Times New Roman" w:hAnsi="Times New Roman" w:cs="Times New Roman"/>
          <w:sz w:val="24"/>
          <w:szCs w:val="24"/>
        </w:rPr>
        <w:t>and its success (surgeons in performing, anesthesiologists in stabilizing</w:t>
      </w:r>
      <w:r w:rsidR="002900B1">
        <w:rPr>
          <w:rFonts w:ascii="Times New Roman" w:hAnsi="Times New Roman" w:cs="Times New Roman"/>
          <w:sz w:val="24"/>
          <w:szCs w:val="24"/>
        </w:rPr>
        <w:t>,</w:t>
      </w:r>
      <w:r w:rsidR="0053303E" w:rsidRPr="00DC773A">
        <w:rPr>
          <w:rFonts w:ascii="Times New Roman" w:hAnsi="Times New Roman" w:cs="Times New Roman"/>
          <w:sz w:val="24"/>
          <w:szCs w:val="24"/>
        </w:rPr>
        <w:t xml:space="preserve"> and nurses in coordination and assistance)</w:t>
      </w:r>
      <w:r w:rsidR="00717117" w:rsidRPr="00DC773A">
        <w:rPr>
          <w:rFonts w:ascii="Times New Roman" w:hAnsi="Times New Roman" w:cs="Times New Roman"/>
          <w:sz w:val="24"/>
          <w:szCs w:val="24"/>
        </w:rPr>
        <w:t xml:space="preserve">. </w:t>
      </w:r>
    </w:p>
    <w:p w:rsidR="00321805" w:rsidRPr="00321805" w:rsidRDefault="00321805" w:rsidP="00B02BFB">
      <w:pPr>
        <w:autoSpaceDE w:val="0"/>
        <w:autoSpaceDN w:val="0"/>
        <w:bidi w:val="0"/>
        <w:adjustRightInd w:val="0"/>
        <w:spacing w:after="0" w:line="480" w:lineRule="auto"/>
        <w:rPr>
          <w:rFonts w:ascii="Times New Roman" w:hAnsi="Times New Roman" w:cs="Times New Roman"/>
          <w:color w:val="FF0000"/>
          <w:sz w:val="24"/>
          <w:szCs w:val="24"/>
        </w:rPr>
      </w:pPr>
      <w:r w:rsidRPr="00321805">
        <w:rPr>
          <w:rFonts w:ascii="Times New Roman" w:hAnsi="Times New Roman" w:cs="Times New Roman"/>
          <w:color w:val="FF0000"/>
          <w:sz w:val="24"/>
          <w:szCs w:val="24"/>
        </w:rPr>
        <w:t xml:space="preserve">Another aspect of the lack of shared mental model is its effect on the teamwork in the OR </w:t>
      </w:r>
      <w:r>
        <w:rPr>
          <w:rFonts w:ascii="Times New Roman" w:hAnsi="Times New Roman" w:cs="Times New Roman"/>
          <w:color w:val="FF0000"/>
          <w:sz w:val="24"/>
          <w:szCs w:val="24"/>
        </w:rPr>
        <w:t xml:space="preserve">and </w:t>
      </w:r>
      <w:r w:rsidR="00B02BFB">
        <w:rPr>
          <w:rFonts w:ascii="Times New Roman" w:hAnsi="Times New Roman" w:cs="Times New Roman"/>
          <w:color w:val="FF0000"/>
          <w:sz w:val="24"/>
          <w:szCs w:val="24"/>
        </w:rPr>
        <w:t xml:space="preserve">the risk for a NE. It requires from the clinicians to </w:t>
      </w:r>
      <w:r w:rsidR="00B02BFB" w:rsidRPr="00B02BFB">
        <w:rPr>
          <w:rFonts w:ascii="David" w:hAnsi="David" w:cs="David"/>
          <w:color w:val="FF0000"/>
          <w:sz w:val="24"/>
          <w:szCs w:val="24"/>
          <w:shd w:val="clear" w:color="auto" w:fill="FFFFFF"/>
        </w:rPr>
        <w:t>engage in teamwork, to understand the complexity of the clinical situation, to make appropriate decisions and to act efficiently (Mitchell et al., 2011; Yule et al., 2006; Mitchell et al., 2008).</w:t>
      </w:r>
      <w:r w:rsidR="00B02BFB" w:rsidRPr="00B02BFB">
        <w:rPr>
          <w:rFonts w:ascii="Times New Roman" w:hAnsi="Times New Roman" w:cs="Times New Roman"/>
          <w:color w:val="FF0000"/>
          <w:sz w:val="24"/>
          <w:szCs w:val="24"/>
        </w:rPr>
        <w:t xml:space="preserve"> </w:t>
      </w:r>
    </w:p>
    <w:p w:rsidR="00755C12" w:rsidRDefault="00D1511E" w:rsidP="00D1511E">
      <w:pPr>
        <w:autoSpaceDE w:val="0"/>
        <w:autoSpaceDN w:val="0"/>
        <w:bidi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Other studies found that although that the primary goal of a surgical team is the successful performance on an operation on a patient, there are different goals of individual team members:</w:t>
      </w:r>
      <w:r w:rsidR="009E28DC" w:rsidRPr="00DC773A">
        <w:rPr>
          <w:rFonts w:ascii="Times New Roman" w:hAnsi="Times New Roman" w:cs="Times New Roman"/>
          <w:sz w:val="24"/>
          <w:szCs w:val="24"/>
        </w:rPr>
        <w:t xml:space="preserve"> surgeons care about economy, efficiency</w:t>
      </w:r>
      <w:r w:rsidR="002900B1">
        <w:rPr>
          <w:rFonts w:ascii="Times New Roman" w:hAnsi="Times New Roman" w:cs="Times New Roman"/>
          <w:sz w:val="24"/>
          <w:szCs w:val="24"/>
        </w:rPr>
        <w:t>,</w:t>
      </w:r>
      <w:r w:rsidR="009E28DC" w:rsidRPr="00DC773A">
        <w:rPr>
          <w:rFonts w:ascii="Times New Roman" w:hAnsi="Times New Roman" w:cs="Times New Roman"/>
          <w:sz w:val="24"/>
          <w:szCs w:val="24"/>
        </w:rPr>
        <w:t xml:space="preserve"> and quality of care</w:t>
      </w:r>
      <w:r w:rsidR="002900B1">
        <w:rPr>
          <w:rFonts w:ascii="Times New Roman" w:hAnsi="Times New Roman" w:cs="Times New Roman"/>
          <w:sz w:val="24"/>
          <w:szCs w:val="24"/>
        </w:rPr>
        <w:t>;</w:t>
      </w:r>
      <w:r w:rsidR="009E28DC" w:rsidRPr="00DC773A">
        <w:rPr>
          <w:rFonts w:ascii="Times New Roman" w:hAnsi="Times New Roman" w:cs="Times New Roman"/>
          <w:sz w:val="24"/>
          <w:szCs w:val="24"/>
        </w:rPr>
        <w:t xml:space="preserve"> anesthesiologists </w:t>
      </w:r>
      <w:r>
        <w:rPr>
          <w:rFonts w:ascii="Times New Roman" w:hAnsi="Times New Roman" w:cs="Times New Roman"/>
          <w:sz w:val="24"/>
          <w:szCs w:val="24"/>
        </w:rPr>
        <w:t xml:space="preserve">and nurses </w:t>
      </w:r>
      <w:r w:rsidR="009E28DC" w:rsidRPr="00DC773A">
        <w:rPr>
          <w:rFonts w:ascii="Times New Roman" w:hAnsi="Times New Roman" w:cs="Times New Roman"/>
          <w:sz w:val="24"/>
          <w:szCs w:val="24"/>
        </w:rPr>
        <w:t xml:space="preserve">care </w:t>
      </w:r>
      <w:r>
        <w:rPr>
          <w:rFonts w:ascii="Times New Roman" w:hAnsi="Times New Roman" w:cs="Times New Roman"/>
          <w:sz w:val="24"/>
          <w:szCs w:val="24"/>
        </w:rPr>
        <w:t xml:space="preserve">mostly </w:t>
      </w:r>
      <w:r w:rsidR="009E28DC" w:rsidRPr="00DC773A">
        <w:rPr>
          <w:rFonts w:ascii="Times New Roman" w:hAnsi="Times New Roman" w:cs="Times New Roman"/>
          <w:sz w:val="24"/>
          <w:szCs w:val="24"/>
        </w:rPr>
        <w:t>about employee satisfaction</w:t>
      </w:r>
      <w:r>
        <w:rPr>
          <w:rFonts w:ascii="Times New Roman" w:hAnsi="Times New Roman" w:cs="Times New Roman"/>
          <w:sz w:val="24"/>
          <w:szCs w:val="24"/>
        </w:rPr>
        <w:t>.</w:t>
      </w:r>
      <w:r w:rsidR="002900B1">
        <w:rPr>
          <w:rFonts w:ascii="Times New Roman" w:hAnsi="Times New Roman" w:cs="Times New Roman"/>
          <w:sz w:val="24"/>
          <w:szCs w:val="24"/>
          <w:vertAlign w:val="superscript"/>
        </w:rPr>
        <w:t>26-28</w:t>
      </w:r>
      <w:r w:rsidR="009E28DC" w:rsidRPr="00DC773A">
        <w:rPr>
          <w:rFonts w:ascii="Times New Roman" w:hAnsi="Times New Roman" w:cs="Times New Roman"/>
          <w:sz w:val="24"/>
          <w:szCs w:val="24"/>
        </w:rPr>
        <w:t xml:space="preserve"> Another explanation is that</w:t>
      </w:r>
      <w:r w:rsidR="00E343A4" w:rsidRPr="00DC773A">
        <w:rPr>
          <w:rFonts w:ascii="Times New Roman" w:hAnsi="Times New Roman" w:cs="Times New Roman"/>
          <w:sz w:val="24"/>
          <w:szCs w:val="24"/>
        </w:rPr>
        <w:t xml:space="preserve"> people feel free to choose their action</w:t>
      </w:r>
      <w:r w:rsidR="002900B1">
        <w:rPr>
          <w:rFonts w:ascii="Times New Roman" w:hAnsi="Times New Roman" w:cs="Times New Roman"/>
          <w:sz w:val="24"/>
          <w:szCs w:val="24"/>
        </w:rPr>
        <w:t>s</w:t>
      </w:r>
      <w:r w:rsidR="00E343A4" w:rsidRPr="00DC773A">
        <w:rPr>
          <w:rFonts w:ascii="Times New Roman" w:hAnsi="Times New Roman" w:cs="Times New Roman"/>
          <w:sz w:val="24"/>
          <w:szCs w:val="24"/>
        </w:rPr>
        <w:t xml:space="preserve"> </w:t>
      </w:r>
      <w:r w:rsidR="002900B1">
        <w:rPr>
          <w:rFonts w:ascii="Times New Roman" w:hAnsi="Times New Roman" w:cs="Times New Roman"/>
          <w:sz w:val="24"/>
          <w:szCs w:val="24"/>
        </w:rPr>
        <w:t xml:space="preserve">to the </w:t>
      </w:r>
      <w:r w:rsidR="00E343A4" w:rsidRPr="00DC773A">
        <w:rPr>
          <w:rFonts w:ascii="Times New Roman" w:hAnsi="Times New Roman" w:cs="Times New Roman"/>
          <w:sz w:val="24"/>
          <w:szCs w:val="24"/>
        </w:rPr>
        <w:t xml:space="preserve">best </w:t>
      </w:r>
      <w:r w:rsidR="002900B1">
        <w:rPr>
          <w:rFonts w:ascii="Times New Roman" w:hAnsi="Times New Roman" w:cs="Times New Roman"/>
          <w:sz w:val="24"/>
          <w:szCs w:val="24"/>
        </w:rPr>
        <w:t xml:space="preserve">of </w:t>
      </w:r>
      <w:r w:rsidR="00E343A4" w:rsidRPr="00DC773A">
        <w:rPr>
          <w:rFonts w:ascii="Times New Roman" w:hAnsi="Times New Roman" w:cs="Times New Roman"/>
          <w:sz w:val="24"/>
          <w:szCs w:val="24"/>
        </w:rPr>
        <w:t>their knowledge and practice in the situation of surg</w:t>
      </w:r>
      <w:r w:rsidR="002900B1">
        <w:rPr>
          <w:rFonts w:ascii="Times New Roman" w:hAnsi="Times New Roman" w:cs="Times New Roman"/>
          <w:sz w:val="24"/>
          <w:szCs w:val="24"/>
        </w:rPr>
        <w:t>ical procedures.</w:t>
      </w:r>
      <w:r w:rsidR="002900B1">
        <w:rPr>
          <w:rFonts w:ascii="Times New Roman" w:hAnsi="Times New Roman" w:cs="Times New Roman"/>
          <w:sz w:val="24"/>
          <w:szCs w:val="24"/>
          <w:vertAlign w:val="superscript"/>
        </w:rPr>
        <w:t>3</w:t>
      </w:r>
      <w:bookmarkStart w:id="3" w:name="_Hlk64462136"/>
    </w:p>
    <w:p w:rsidR="00E343A4" w:rsidRPr="00DC773A" w:rsidRDefault="00827C82" w:rsidP="001D6165">
      <w:pPr>
        <w:bidi w:val="0"/>
        <w:spacing w:after="0" w:line="480" w:lineRule="auto"/>
        <w:ind w:firstLine="720"/>
        <w:rPr>
          <w:rFonts w:ascii="Times New Roman" w:hAnsi="Times New Roman" w:cs="Times New Roman"/>
          <w:sz w:val="24"/>
          <w:szCs w:val="24"/>
        </w:rPr>
      </w:pPr>
      <w:r w:rsidRPr="00DC773A">
        <w:rPr>
          <w:rFonts w:ascii="Times New Roman" w:hAnsi="Times New Roman" w:cs="Times New Roman"/>
          <w:sz w:val="24"/>
          <w:szCs w:val="24"/>
        </w:rPr>
        <w:t>R</w:t>
      </w:r>
      <w:r w:rsidR="000A2ACA" w:rsidRPr="00DC773A">
        <w:rPr>
          <w:rFonts w:ascii="Times New Roman" w:hAnsi="Times New Roman" w:cs="Times New Roman"/>
          <w:sz w:val="24"/>
          <w:szCs w:val="24"/>
        </w:rPr>
        <w:t>isk managers</w:t>
      </w:r>
      <w:r w:rsidR="00E343A4" w:rsidRPr="00DC773A">
        <w:rPr>
          <w:rFonts w:ascii="Times New Roman" w:hAnsi="Times New Roman" w:cs="Times New Roman"/>
          <w:sz w:val="24"/>
          <w:szCs w:val="24"/>
        </w:rPr>
        <w:t xml:space="preserve"> </w:t>
      </w:r>
      <w:bookmarkEnd w:id="3"/>
      <w:r w:rsidRPr="00DC773A">
        <w:rPr>
          <w:rFonts w:ascii="Times New Roman" w:hAnsi="Times New Roman" w:cs="Times New Roman"/>
          <w:sz w:val="24"/>
          <w:szCs w:val="24"/>
        </w:rPr>
        <w:t xml:space="preserve">modified </w:t>
      </w:r>
      <w:r w:rsidR="009E28DC" w:rsidRPr="00DC773A">
        <w:rPr>
          <w:rFonts w:ascii="Times New Roman" w:hAnsi="Times New Roman" w:cs="Times New Roman"/>
          <w:sz w:val="24"/>
          <w:szCs w:val="24"/>
        </w:rPr>
        <w:t xml:space="preserve">the </w:t>
      </w:r>
      <w:r w:rsidRPr="00DC773A">
        <w:rPr>
          <w:rFonts w:ascii="Times New Roman" w:hAnsi="Times New Roman" w:cs="Times New Roman"/>
          <w:sz w:val="24"/>
          <w:szCs w:val="24"/>
        </w:rPr>
        <w:t xml:space="preserve">formal </w:t>
      </w:r>
      <w:r w:rsidR="00E343A4" w:rsidRPr="00DC773A">
        <w:rPr>
          <w:rFonts w:ascii="Times New Roman" w:hAnsi="Times New Roman" w:cs="Times New Roman"/>
          <w:sz w:val="24"/>
          <w:szCs w:val="24"/>
        </w:rPr>
        <w:t>definition</w:t>
      </w:r>
      <w:r w:rsidRPr="00DC773A">
        <w:rPr>
          <w:rFonts w:ascii="Times New Roman" w:hAnsi="Times New Roman" w:cs="Times New Roman"/>
          <w:sz w:val="24"/>
          <w:szCs w:val="24"/>
        </w:rPr>
        <w:t xml:space="preserve"> </w:t>
      </w:r>
      <w:r w:rsidR="002900B1">
        <w:rPr>
          <w:rFonts w:ascii="Times New Roman" w:hAnsi="Times New Roman" w:cs="Times New Roman"/>
          <w:sz w:val="24"/>
          <w:szCs w:val="24"/>
        </w:rPr>
        <w:t xml:space="preserve">of NEs, </w:t>
      </w:r>
      <w:r w:rsidRPr="00DC773A">
        <w:rPr>
          <w:rFonts w:ascii="Times New Roman" w:hAnsi="Times New Roman" w:cs="Times New Roman"/>
          <w:sz w:val="24"/>
          <w:szCs w:val="24"/>
        </w:rPr>
        <w:t>as well</w:t>
      </w:r>
      <w:r w:rsidR="00E343A4" w:rsidRPr="00DC773A">
        <w:rPr>
          <w:rFonts w:ascii="Times New Roman" w:hAnsi="Times New Roman" w:cs="Times New Roman"/>
          <w:sz w:val="24"/>
          <w:szCs w:val="24"/>
        </w:rPr>
        <w:t>, but their</w:t>
      </w:r>
      <w:r w:rsidR="009E28DC" w:rsidRPr="00DC773A">
        <w:rPr>
          <w:rFonts w:ascii="Times New Roman" w:hAnsi="Times New Roman" w:cs="Times New Roman"/>
          <w:sz w:val="24"/>
          <w:szCs w:val="24"/>
        </w:rPr>
        <w:t xml:space="preserve"> perception</w:t>
      </w:r>
      <w:r w:rsidR="00E343A4" w:rsidRPr="00DC773A">
        <w:rPr>
          <w:rFonts w:ascii="Times New Roman" w:hAnsi="Times New Roman" w:cs="Times New Roman"/>
          <w:sz w:val="24"/>
          <w:szCs w:val="24"/>
        </w:rPr>
        <w:t xml:space="preserve"> was directed to</w:t>
      </w:r>
      <w:r w:rsidR="002900B1">
        <w:rPr>
          <w:rFonts w:ascii="Times New Roman" w:hAnsi="Times New Roman" w:cs="Times New Roman"/>
          <w:sz w:val="24"/>
          <w:szCs w:val="24"/>
        </w:rPr>
        <w:t>ward</w:t>
      </w:r>
      <w:r w:rsidR="00E343A4" w:rsidRPr="00DC773A">
        <w:rPr>
          <w:rFonts w:ascii="Times New Roman" w:hAnsi="Times New Roman" w:cs="Times New Roman"/>
          <w:sz w:val="24"/>
          <w:szCs w:val="24"/>
        </w:rPr>
        <w:t xml:space="preserve"> potential risks to patient safety</w:t>
      </w:r>
      <w:r w:rsidR="002900B1">
        <w:rPr>
          <w:rFonts w:ascii="Times New Roman" w:hAnsi="Times New Roman" w:cs="Times New Roman"/>
          <w:sz w:val="24"/>
          <w:szCs w:val="24"/>
        </w:rPr>
        <w:t>,</w:t>
      </w:r>
      <w:r w:rsidR="00E343A4" w:rsidRPr="00DC773A">
        <w:rPr>
          <w:rFonts w:ascii="Times New Roman" w:hAnsi="Times New Roman" w:cs="Times New Roman"/>
          <w:sz w:val="24"/>
          <w:szCs w:val="24"/>
        </w:rPr>
        <w:t xml:space="preserve"> </w:t>
      </w:r>
      <w:r w:rsidR="009E28DC" w:rsidRPr="00DC773A">
        <w:rPr>
          <w:rFonts w:ascii="Times New Roman" w:hAnsi="Times New Roman" w:cs="Times New Roman"/>
          <w:sz w:val="24"/>
          <w:szCs w:val="24"/>
        </w:rPr>
        <w:t xml:space="preserve">adding </w:t>
      </w:r>
      <w:r w:rsidR="002900B1">
        <w:rPr>
          <w:rFonts w:ascii="Times New Roman" w:hAnsi="Times New Roman" w:cs="Times New Roman"/>
          <w:sz w:val="24"/>
          <w:szCs w:val="24"/>
        </w:rPr>
        <w:t xml:space="preserve">the </w:t>
      </w:r>
      <w:r w:rsidR="009E28DC" w:rsidRPr="00DC773A">
        <w:rPr>
          <w:rFonts w:ascii="Times New Roman" w:hAnsi="Times New Roman" w:cs="Times New Roman"/>
          <w:sz w:val="24"/>
          <w:szCs w:val="24"/>
        </w:rPr>
        <w:t>aspect of potential harm to the definition</w:t>
      </w:r>
      <w:r w:rsidR="00E343A4" w:rsidRPr="00DC773A">
        <w:rPr>
          <w:rFonts w:ascii="Times New Roman" w:hAnsi="Times New Roman" w:cs="Times New Roman"/>
          <w:sz w:val="24"/>
          <w:szCs w:val="24"/>
        </w:rPr>
        <w:t xml:space="preserve">. Their view </w:t>
      </w:r>
      <w:r w:rsidR="002900B1">
        <w:rPr>
          <w:rFonts w:ascii="Times New Roman" w:hAnsi="Times New Roman" w:cs="Times New Roman"/>
          <w:sz w:val="24"/>
          <w:szCs w:val="24"/>
        </w:rPr>
        <w:t xml:space="preserve">may be </w:t>
      </w:r>
      <w:r w:rsidR="00E343A4" w:rsidRPr="00DC773A">
        <w:rPr>
          <w:rFonts w:ascii="Times New Roman" w:hAnsi="Times New Roman" w:cs="Times New Roman"/>
          <w:sz w:val="24"/>
          <w:szCs w:val="24"/>
        </w:rPr>
        <w:t xml:space="preserve">explained by their role as </w:t>
      </w:r>
      <w:r w:rsidR="003807C5" w:rsidRPr="00DC773A">
        <w:rPr>
          <w:rFonts w:ascii="Times New Roman" w:hAnsi="Times New Roman" w:cs="Times New Roman"/>
          <w:sz w:val="24"/>
          <w:szCs w:val="24"/>
        </w:rPr>
        <w:t xml:space="preserve">promoters </w:t>
      </w:r>
      <w:r w:rsidR="003807C5">
        <w:rPr>
          <w:rFonts w:ascii="Times New Roman" w:hAnsi="Times New Roman" w:cs="Times New Roman"/>
          <w:sz w:val="24"/>
          <w:szCs w:val="24"/>
        </w:rPr>
        <w:t xml:space="preserve">of </w:t>
      </w:r>
      <w:r w:rsidR="00E343A4" w:rsidRPr="00DC773A">
        <w:rPr>
          <w:rFonts w:ascii="Times New Roman" w:hAnsi="Times New Roman" w:cs="Times New Roman"/>
          <w:sz w:val="24"/>
          <w:szCs w:val="24"/>
        </w:rPr>
        <w:t>patient safety and error preventers</w:t>
      </w:r>
      <w:r w:rsidR="002900B1">
        <w:rPr>
          <w:rFonts w:ascii="Times New Roman" w:hAnsi="Times New Roman" w:cs="Times New Roman"/>
          <w:sz w:val="24"/>
          <w:szCs w:val="24"/>
        </w:rPr>
        <w:t>.</w:t>
      </w:r>
      <w:r w:rsidR="00C16863">
        <w:rPr>
          <w:rFonts w:ascii="Times New Roman" w:hAnsi="Times New Roman" w:cs="Times New Roman"/>
          <w:sz w:val="24"/>
          <w:szCs w:val="24"/>
          <w:vertAlign w:val="superscript"/>
        </w:rPr>
        <w:t>29-31</w:t>
      </w:r>
    </w:p>
    <w:p w:rsidR="00F2470C" w:rsidRPr="00DC773A" w:rsidRDefault="00B81B5E" w:rsidP="001D6165">
      <w:pPr>
        <w:bidi w:val="0"/>
        <w:spacing w:after="0" w:line="480" w:lineRule="auto"/>
        <w:ind w:firstLine="720"/>
        <w:rPr>
          <w:rFonts w:ascii="Times New Roman" w:hAnsi="Times New Roman" w:cs="Times New Roman"/>
          <w:sz w:val="24"/>
          <w:szCs w:val="24"/>
        </w:rPr>
      </w:pPr>
      <w:r w:rsidRPr="00DC773A">
        <w:rPr>
          <w:rFonts w:ascii="Times New Roman" w:hAnsi="Times New Roman" w:cs="Times New Roman"/>
          <w:sz w:val="24"/>
          <w:szCs w:val="24"/>
        </w:rPr>
        <w:lastRenderedPageBreak/>
        <w:t xml:space="preserve">The </w:t>
      </w:r>
      <w:r w:rsidR="00F2470C" w:rsidRPr="00DC773A">
        <w:rPr>
          <w:rFonts w:ascii="Times New Roman" w:hAnsi="Times New Roman" w:cs="Times New Roman"/>
          <w:sz w:val="24"/>
          <w:szCs w:val="24"/>
        </w:rPr>
        <w:t xml:space="preserve">incidence of NEs </w:t>
      </w:r>
      <w:r w:rsidR="001A196A" w:rsidRPr="00DC773A">
        <w:rPr>
          <w:rFonts w:ascii="Times New Roman" w:hAnsi="Times New Roman" w:cs="Times New Roman"/>
          <w:sz w:val="24"/>
          <w:szCs w:val="24"/>
        </w:rPr>
        <w:t>was perceived differently by</w:t>
      </w:r>
      <w:r w:rsidRPr="00DC773A">
        <w:rPr>
          <w:rFonts w:ascii="Times New Roman" w:hAnsi="Times New Roman" w:cs="Times New Roman"/>
          <w:sz w:val="24"/>
          <w:szCs w:val="24"/>
        </w:rPr>
        <w:t xml:space="preserve"> OR clinicians</w:t>
      </w:r>
      <w:r w:rsidR="00F2470C" w:rsidRPr="00DC773A">
        <w:rPr>
          <w:rFonts w:ascii="Times New Roman" w:hAnsi="Times New Roman" w:cs="Times New Roman"/>
          <w:sz w:val="24"/>
          <w:szCs w:val="24"/>
        </w:rPr>
        <w:t xml:space="preserve">. </w:t>
      </w:r>
      <w:r w:rsidR="0035269C">
        <w:rPr>
          <w:rFonts w:ascii="Times New Roman" w:hAnsi="Times New Roman" w:cs="Times New Roman"/>
          <w:sz w:val="24"/>
          <w:szCs w:val="24"/>
        </w:rPr>
        <w:t>Whereas</w:t>
      </w:r>
      <w:r w:rsidR="0035269C" w:rsidRPr="00DC773A">
        <w:rPr>
          <w:rFonts w:ascii="Times New Roman" w:hAnsi="Times New Roman" w:cs="Times New Roman"/>
          <w:sz w:val="24"/>
          <w:szCs w:val="24"/>
        </w:rPr>
        <w:t xml:space="preserve"> </w:t>
      </w:r>
      <w:r w:rsidRPr="00DC773A">
        <w:rPr>
          <w:rFonts w:ascii="Times New Roman" w:hAnsi="Times New Roman" w:cs="Times New Roman"/>
          <w:sz w:val="24"/>
          <w:szCs w:val="24"/>
        </w:rPr>
        <w:t xml:space="preserve">OR </w:t>
      </w:r>
      <w:r w:rsidR="00F2470C" w:rsidRPr="00DC773A">
        <w:rPr>
          <w:rFonts w:ascii="Times New Roman" w:hAnsi="Times New Roman" w:cs="Times New Roman"/>
          <w:sz w:val="24"/>
          <w:szCs w:val="24"/>
        </w:rPr>
        <w:t xml:space="preserve">physicians </w:t>
      </w:r>
      <w:r w:rsidR="0035269C">
        <w:rPr>
          <w:rFonts w:ascii="Times New Roman" w:hAnsi="Times New Roman" w:cs="Times New Roman"/>
          <w:sz w:val="24"/>
          <w:szCs w:val="24"/>
        </w:rPr>
        <w:t xml:space="preserve">stated </w:t>
      </w:r>
      <w:r w:rsidR="00F2470C" w:rsidRPr="00DC773A">
        <w:rPr>
          <w:rFonts w:ascii="Times New Roman" w:hAnsi="Times New Roman" w:cs="Times New Roman"/>
          <w:sz w:val="24"/>
          <w:szCs w:val="24"/>
        </w:rPr>
        <w:t xml:space="preserve">that </w:t>
      </w:r>
      <w:r w:rsidR="0035269C">
        <w:rPr>
          <w:rFonts w:ascii="Times New Roman" w:hAnsi="Times New Roman" w:cs="Times New Roman"/>
          <w:sz w:val="24"/>
          <w:szCs w:val="24"/>
        </w:rPr>
        <w:t xml:space="preserve">NEs </w:t>
      </w:r>
      <w:r w:rsidR="00F2470C" w:rsidRPr="00DC773A">
        <w:rPr>
          <w:rFonts w:ascii="Times New Roman" w:hAnsi="Times New Roman" w:cs="Times New Roman"/>
          <w:sz w:val="24"/>
          <w:szCs w:val="24"/>
        </w:rPr>
        <w:t>are rare</w:t>
      </w:r>
      <w:r w:rsidRPr="00DC773A">
        <w:rPr>
          <w:rFonts w:ascii="Times New Roman" w:hAnsi="Times New Roman" w:cs="Times New Roman"/>
          <w:sz w:val="24"/>
          <w:szCs w:val="24"/>
        </w:rPr>
        <w:t>, OR</w:t>
      </w:r>
      <w:r w:rsidR="00F2470C" w:rsidRPr="00DC773A">
        <w:rPr>
          <w:rFonts w:ascii="Times New Roman" w:hAnsi="Times New Roman" w:cs="Times New Roman"/>
          <w:sz w:val="24"/>
          <w:szCs w:val="24"/>
        </w:rPr>
        <w:t xml:space="preserve"> nurses </w:t>
      </w:r>
      <w:r w:rsidR="0035269C">
        <w:rPr>
          <w:rFonts w:ascii="Times New Roman" w:hAnsi="Times New Roman" w:cs="Times New Roman"/>
          <w:sz w:val="24"/>
          <w:szCs w:val="24"/>
        </w:rPr>
        <w:t xml:space="preserve">said they </w:t>
      </w:r>
      <w:r w:rsidR="00F2470C" w:rsidRPr="00DC773A">
        <w:rPr>
          <w:rFonts w:ascii="Times New Roman" w:hAnsi="Times New Roman" w:cs="Times New Roman"/>
          <w:sz w:val="24"/>
          <w:szCs w:val="24"/>
        </w:rPr>
        <w:t xml:space="preserve">thought </w:t>
      </w:r>
      <w:r w:rsidR="0035269C">
        <w:rPr>
          <w:rFonts w:ascii="Times New Roman" w:hAnsi="Times New Roman" w:cs="Times New Roman"/>
          <w:sz w:val="24"/>
          <w:szCs w:val="24"/>
        </w:rPr>
        <w:t xml:space="preserve">NEs </w:t>
      </w:r>
      <w:r w:rsidR="00F2470C" w:rsidRPr="00DC773A">
        <w:rPr>
          <w:rFonts w:ascii="Times New Roman" w:hAnsi="Times New Roman" w:cs="Times New Roman"/>
          <w:sz w:val="24"/>
          <w:szCs w:val="24"/>
        </w:rPr>
        <w:t>are common. A system</w:t>
      </w:r>
      <w:r w:rsidR="003807C5">
        <w:rPr>
          <w:rFonts w:ascii="Times New Roman" w:hAnsi="Times New Roman" w:cs="Times New Roman"/>
          <w:sz w:val="24"/>
          <w:szCs w:val="24"/>
        </w:rPr>
        <w:t>atic</w:t>
      </w:r>
      <w:r w:rsidR="00F2470C" w:rsidRPr="00DC773A">
        <w:rPr>
          <w:rFonts w:ascii="Times New Roman" w:hAnsi="Times New Roman" w:cs="Times New Roman"/>
          <w:sz w:val="24"/>
          <w:szCs w:val="24"/>
        </w:rPr>
        <w:t xml:space="preserve"> review </w:t>
      </w:r>
      <w:r w:rsidR="0035269C">
        <w:rPr>
          <w:rFonts w:ascii="Times New Roman" w:hAnsi="Times New Roman" w:cs="Times New Roman"/>
          <w:sz w:val="24"/>
          <w:szCs w:val="24"/>
        </w:rPr>
        <w:t>by</w:t>
      </w:r>
      <w:r w:rsidR="0035269C" w:rsidRPr="00DC773A">
        <w:rPr>
          <w:rFonts w:ascii="Times New Roman" w:hAnsi="Times New Roman" w:cs="Times New Roman"/>
          <w:sz w:val="24"/>
          <w:szCs w:val="24"/>
        </w:rPr>
        <w:t xml:space="preserve"> </w:t>
      </w:r>
      <w:r w:rsidR="00F2470C" w:rsidRPr="00DC773A">
        <w:rPr>
          <w:rFonts w:ascii="Times New Roman" w:hAnsi="Times New Roman" w:cs="Times New Roman"/>
          <w:sz w:val="24"/>
          <w:szCs w:val="24"/>
        </w:rPr>
        <w:t>Hempel et al</w:t>
      </w:r>
      <w:r w:rsidR="003807C5">
        <w:rPr>
          <w:rFonts w:ascii="Times New Roman" w:hAnsi="Times New Roman" w:cs="Times New Roman"/>
          <w:sz w:val="24"/>
          <w:szCs w:val="24"/>
        </w:rPr>
        <w:t>.</w:t>
      </w:r>
      <w:r w:rsidR="0053243B">
        <w:rPr>
          <w:rFonts w:ascii="Times New Roman" w:hAnsi="Times New Roman" w:cs="Times New Roman"/>
          <w:sz w:val="24"/>
          <w:szCs w:val="24"/>
          <w:vertAlign w:val="superscript"/>
        </w:rPr>
        <w:t xml:space="preserve">32 </w:t>
      </w:r>
      <w:r w:rsidR="00BE4878" w:rsidRPr="00DC773A">
        <w:rPr>
          <w:rFonts w:ascii="Times New Roman" w:hAnsi="Times New Roman" w:cs="Times New Roman"/>
          <w:sz w:val="24"/>
          <w:szCs w:val="24"/>
        </w:rPr>
        <w:t xml:space="preserve">showed that </w:t>
      </w:r>
      <w:r w:rsidR="0053243B">
        <w:rPr>
          <w:rFonts w:ascii="Times New Roman" w:hAnsi="Times New Roman" w:cs="Times New Roman"/>
          <w:sz w:val="24"/>
          <w:szCs w:val="24"/>
        </w:rPr>
        <w:t xml:space="preserve">estimates </w:t>
      </w:r>
      <w:r w:rsidR="00304EFA" w:rsidRPr="00DC773A">
        <w:rPr>
          <w:rFonts w:ascii="Times New Roman" w:hAnsi="Times New Roman" w:cs="Times New Roman"/>
          <w:sz w:val="24"/>
          <w:szCs w:val="24"/>
        </w:rPr>
        <w:t xml:space="preserve">of </w:t>
      </w:r>
      <w:r w:rsidR="0053243B">
        <w:rPr>
          <w:rFonts w:ascii="Times New Roman" w:hAnsi="Times New Roman" w:cs="Times New Roman"/>
          <w:sz w:val="24"/>
          <w:szCs w:val="24"/>
        </w:rPr>
        <w:t xml:space="preserve">the </w:t>
      </w:r>
      <w:r w:rsidR="00304EFA" w:rsidRPr="00DC773A">
        <w:rPr>
          <w:rFonts w:ascii="Times New Roman" w:hAnsi="Times New Roman" w:cs="Times New Roman"/>
          <w:sz w:val="24"/>
          <w:szCs w:val="24"/>
        </w:rPr>
        <w:t>incidence</w:t>
      </w:r>
      <w:r w:rsidR="00BE4878" w:rsidRPr="00DC773A">
        <w:rPr>
          <w:rFonts w:ascii="Times New Roman" w:hAnsi="Times New Roman" w:cs="Times New Roman"/>
          <w:sz w:val="24"/>
          <w:szCs w:val="24"/>
        </w:rPr>
        <w:t xml:space="preserve"> </w:t>
      </w:r>
      <w:r w:rsidR="0053243B">
        <w:rPr>
          <w:rFonts w:ascii="Times New Roman" w:hAnsi="Times New Roman" w:cs="Times New Roman"/>
          <w:sz w:val="24"/>
          <w:szCs w:val="24"/>
        </w:rPr>
        <w:t>of</w:t>
      </w:r>
      <w:r w:rsidR="0053243B" w:rsidRPr="00DC773A">
        <w:rPr>
          <w:rFonts w:ascii="Times New Roman" w:hAnsi="Times New Roman" w:cs="Times New Roman"/>
          <w:sz w:val="24"/>
          <w:szCs w:val="24"/>
        </w:rPr>
        <w:t xml:space="preserve"> </w:t>
      </w:r>
      <w:r w:rsidR="00304EFA" w:rsidRPr="00DC773A">
        <w:rPr>
          <w:rFonts w:ascii="Times New Roman" w:hAnsi="Times New Roman" w:cs="Times New Roman"/>
          <w:sz w:val="24"/>
          <w:szCs w:val="24"/>
        </w:rPr>
        <w:t>surgical NEs var</w:t>
      </w:r>
      <w:r w:rsidR="0053243B">
        <w:rPr>
          <w:rFonts w:ascii="Times New Roman" w:hAnsi="Times New Roman" w:cs="Times New Roman"/>
          <w:sz w:val="24"/>
          <w:szCs w:val="24"/>
        </w:rPr>
        <w:t>y</w:t>
      </w:r>
      <w:r w:rsidR="00304EFA" w:rsidRPr="00DC773A">
        <w:rPr>
          <w:rFonts w:ascii="Times New Roman" w:hAnsi="Times New Roman" w:cs="Times New Roman"/>
          <w:sz w:val="24"/>
          <w:szCs w:val="24"/>
        </w:rPr>
        <w:t xml:space="preserve"> and can be influenced by the dynamic work environment in the </w:t>
      </w:r>
      <w:r w:rsidR="001A196A" w:rsidRPr="00DC773A">
        <w:rPr>
          <w:rFonts w:ascii="Times New Roman" w:hAnsi="Times New Roman" w:cs="Times New Roman"/>
          <w:sz w:val="24"/>
          <w:szCs w:val="24"/>
        </w:rPr>
        <w:t>OR</w:t>
      </w:r>
      <w:r w:rsidR="0053243B">
        <w:rPr>
          <w:rFonts w:ascii="Times New Roman" w:hAnsi="Times New Roman" w:cs="Times New Roman"/>
          <w:sz w:val="24"/>
          <w:szCs w:val="24"/>
        </w:rPr>
        <w:t>.</w:t>
      </w:r>
      <w:r w:rsidR="0053243B">
        <w:rPr>
          <w:rFonts w:ascii="Times New Roman" w:hAnsi="Times New Roman" w:cs="Times New Roman"/>
          <w:sz w:val="24"/>
          <w:szCs w:val="24"/>
          <w:vertAlign w:val="superscript"/>
        </w:rPr>
        <w:t>33</w:t>
      </w:r>
      <w:r w:rsidR="003807C5">
        <w:rPr>
          <w:rFonts w:ascii="Times New Roman" w:hAnsi="Times New Roman" w:cs="Times New Roman"/>
          <w:sz w:val="24"/>
          <w:szCs w:val="24"/>
          <w:vertAlign w:val="superscript"/>
        </w:rPr>
        <w:t>–</w:t>
      </w:r>
      <w:r w:rsidR="0053243B">
        <w:rPr>
          <w:rFonts w:ascii="Times New Roman" w:hAnsi="Times New Roman" w:cs="Times New Roman"/>
          <w:sz w:val="24"/>
          <w:szCs w:val="24"/>
          <w:vertAlign w:val="superscript"/>
        </w:rPr>
        <w:t>35</w:t>
      </w:r>
    </w:p>
    <w:p w:rsidR="006278C5" w:rsidRDefault="0053243B" w:rsidP="001D6165">
      <w:pPr>
        <w:bidi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study’s</w:t>
      </w:r>
      <w:r w:rsidRPr="00DC773A">
        <w:rPr>
          <w:rFonts w:ascii="Times New Roman" w:hAnsi="Times New Roman" w:cs="Times New Roman"/>
          <w:sz w:val="24"/>
          <w:szCs w:val="24"/>
        </w:rPr>
        <w:t xml:space="preserve"> </w:t>
      </w:r>
      <w:r w:rsidR="006A0D11" w:rsidRPr="00DC773A">
        <w:rPr>
          <w:rFonts w:ascii="Times New Roman" w:hAnsi="Times New Roman" w:cs="Times New Roman"/>
          <w:sz w:val="24"/>
          <w:szCs w:val="24"/>
        </w:rPr>
        <w:t xml:space="preserve">results suggest </w:t>
      </w:r>
      <w:r w:rsidR="00A7450B" w:rsidRPr="00DC773A">
        <w:rPr>
          <w:rFonts w:ascii="Times New Roman" w:hAnsi="Times New Roman" w:cs="Times New Roman"/>
          <w:sz w:val="24"/>
          <w:szCs w:val="24"/>
        </w:rPr>
        <w:t>adding</w:t>
      </w:r>
      <w:r w:rsidR="006A0D11" w:rsidRPr="00DC773A">
        <w:rPr>
          <w:rFonts w:ascii="Times New Roman" w:hAnsi="Times New Roman" w:cs="Times New Roman"/>
          <w:sz w:val="24"/>
          <w:szCs w:val="24"/>
        </w:rPr>
        <w:t xml:space="preserve"> an aspect of un</w:t>
      </w:r>
      <w:r w:rsidR="00FB2DA1" w:rsidRPr="00DC773A">
        <w:rPr>
          <w:rFonts w:ascii="Times New Roman" w:hAnsi="Times New Roman" w:cs="Times New Roman"/>
          <w:sz w:val="24"/>
          <w:szCs w:val="24"/>
        </w:rPr>
        <w:t>predictability</w:t>
      </w:r>
      <w:r w:rsidR="006A0D11" w:rsidRPr="00DC773A">
        <w:rPr>
          <w:rFonts w:ascii="Times New Roman" w:hAnsi="Times New Roman" w:cs="Times New Roman"/>
          <w:sz w:val="24"/>
          <w:szCs w:val="24"/>
        </w:rPr>
        <w:t xml:space="preserve"> to the definition</w:t>
      </w:r>
      <w:r w:rsidR="00FB2DA1" w:rsidRPr="00DC773A">
        <w:rPr>
          <w:rFonts w:ascii="Times New Roman" w:hAnsi="Times New Roman" w:cs="Times New Roman"/>
          <w:sz w:val="24"/>
          <w:szCs w:val="24"/>
        </w:rPr>
        <w:t xml:space="preserve"> </w:t>
      </w:r>
      <w:r>
        <w:rPr>
          <w:rFonts w:ascii="Times New Roman" w:hAnsi="Times New Roman" w:cs="Times New Roman"/>
          <w:sz w:val="24"/>
          <w:szCs w:val="24"/>
        </w:rPr>
        <w:t xml:space="preserve">of NEs </w:t>
      </w:r>
      <w:r w:rsidR="00FB2DA1" w:rsidRPr="00DC773A">
        <w:rPr>
          <w:rFonts w:ascii="Times New Roman" w:hAnsi="Times New Roman" w:cs="Times New Roman"/>
          <w:sz w:val="24"/>
          <w:szCs w:val="24"/>
        </w:rPr>
        <w:t>as a contribut</w:t>
      </w:r>
      <w:r w:rsidR="00787D0E" w:rsidRPr="00DC773A">
        <w:rPr>
          <w:rFonts w:ascii="Times New Roman" w:hAnsi="Times New Roman" w:cs="Times New Roman"/>
          <w:sz w:val="24"/>
          <w:szCs w:val="24"/>
        </w:rPr>
        <w:t xml:space="preserve">ing factor to </w:t>
      </w:r>
      <w:r>
        <w:rPr>
          <w:rFonts w:ascii="Times New Roman" w:hAnsi="Times New Roman" w:cs="Times New Roman"/>
          <w:sz w:val="24"/>
          <w:szCs w:val="24"/>
        </w:rPr>
        <w:t xml:space="preserve">their </w:t>
      </w:r>
      <w:r w:rsidR="00787D0E" w:rsidRPr="00DC773A">
        <w:rPr>
          <w:rFonts w:ascii="Times New Roman" w:hAnsi="Times New Roman" w:cs="Times New Roman"/>
          <w:sz w:val="24"/>
          <w:szCs w:val="24"/>
        </w:rPr>
        <w:t xml:space="preserve">occurrence. </w:t>
      </w:r>
      <w:r w:rsidR="00F3287D" w:rsidRPr="00DC773A">
        <w:rPr>
          <w:rFonts w:ascii="Times New Roman" w:hAnsi="Times New Roman" w:cs="Times New Roman"/>
          <w:sz w:val="24"/>
          <w:szCs w:val="24"/>
        </w:rPr>
        <w:t>In general, NEs are hard to predict</w:t>
      </w:r>
      <w:r>
        <w:rPr>
          <w:rFonts w:ascii="Times New Roman" w:hAnsi="Times New Roman" w:cs="Times New Roman"/>
          <w:sz w:val="24"/>
          <w:szCs w:val="24"/>
        </w:rPr>
        <w:t>,</w:t>
      </w:r>
      <w:r w:rsidR="00F3287D" w:rsidRPr="00DC773A">
        <w:rPr>
          <w:rFonts w:ascii="Times New Roman" w:hAnsi="Times New Roman" w:cs="Times New Roman"/>
          <w:sz w:val="24"/>
          <w:szCs w:val="24"/>
        </w:rPr>
        <w:t xml:space="preserve"> </w:t>
      </w:r>
      <w:r>
        <w:rPr>
          <w:rFonts w:ascii="Times New Roman" w:hAnsi="Times New Roman" w:cs="Times New Roman"/>
          <w:sz w:val="24"/>
          <w:szCs w:val="24"/>
        </w:rPr>
        <w:t xml:space="preserve">because </w:t>
      </w:r>
      <w:r w:rsidR="00F3287D" w:rsidRPr="00DC773A">
        <w:rPr>
          <w:rFonts w:ascii="Times New Roman" w:hAnsi="Times New Roman" w:cs="Times New Roman"/>
          <w:sz w:val="24"/>
          <w:szCs w:val="24"/>
        </w:rPr>
        <w:t xml:space="preserve">they are rare </w:t>
      </w:r>
      <w:r>
        <w:rPr>
          <w:rFonts w:ascii="Times New Roman" w:hAnsi="Times New Roman" w:cs="Times New Roman"/>
          <w:sz w:val="24"/>
          <w:szCs w:val="24"/>
        </w:rPr>
        <w:t xml:space="preserve">and </w:t>
      </w:r>
      <w:r w:rsidR="00F3287D" w:rsidRPr="00DC773A">
        <w:rPr>
          <w:rFonts w:ascii="Times New Roman" w:hAnsi="Times New Roman" w:cs="Times New Roman"/>
          <w:sz w:val="24"/>
          <w:szCs w:val="24"/>
        </w:rPr>
        <w:t>wide</w:t>
      </w:r>
      <w:r>
        <w:rPr>
          <w:rFonts w:ascii="Times New Roman" w:hAnsi="Times New Roman" w:cs="Times New Roman"/>
          <w:sz w:val="24"/>
          <w:szCs w:val="24"/>
        </w:rPr>
        <w:t>ly</w:t>
      </w:r>
      <w:r w:rsidR="00F3287D" w:rsidRPr="00DC773A">
        <w:rPr>
          <w:rFonts w:ascii="Times New Roman" w:hAnsi="Times New Roman" w:cs="Times New Roman"/>
          <w:sz w:val="24"/>
          <w:szCs w:val="24"/>
        </w:rPr>
        <w:t xml:space="preserve"> distribut</w:t>
      </w:r>
      <w:r>
        <w:rPr>
          <w:rFonts w:ascii="Times New Roman" w:hAnsi="Times New Roman" w:cs="Times New Roman"/>
          <w:sz w:val="24"/>
          <w:szCs w:val="24"/>
        </w:rPr>
        <w:t>ed</w:t>
      </w:r>
      <w:r w:rsidR="00F3287D" w:rsidRPr="00DC773A">
        <w:rPr>
          <w:rFonts w:ascii="Times New Roman" w:hAnsi="Times New Roman" w:cs="Times New Roman"/>
          <w:sz w:val="24"/>
          <w:szCs w:val="24"/>
        </w:rPr>
        <w:t xml:space="preserve">. Also, safety standards </w:t>
      </w:r>
      <w:r>
        <w:rPr>
          <w:rFonts w:ascii="Times New Roman" w:hAnsi="Times New Roman" w:cs="Times New Roman"/>
          <w:sz w:val="24"/>
          <w:szCs w:val="24"/>
        </w:rPr>
        <w:t xml:space="preserve">have </w:t>
      </w:r>
      <w:r w:rsidR="00F3287D" w:rsidRPr="00DC773A">
        <w:rPr>
          <w:rFonts w:ascii="Times New Roman" w:hAnsi="Times New Roman" w:cs="Times New Roman"/>
          <w:sz w:val="24"/>
          <w:szCs w:val="24"/>
        </w:rPr>
        <w:t>not</w:t>
      </w:r>
      <w:r w:rsidR="003807C5">
        <w:rPr>
          <w:rFonts w:ascii="Times New Roman" w:hAnsi="Times New Roman" w:cs="Times New Roman"/>
          <w:sz w:val="24"/>
          <w:szCs w:val="24"/>
        </w:rPr>
        <w:t xml:space="preserve"> yet</w:t>
      </w:r>
      <w:r w:rsidR="00F3287D" w:rsidRPr="00DC773A">
        <w:rPr>
          <w:rFonts w:ascii="Times New Roman" w:hAnsi="Times New Roman" w:cs="Times New Roman"/>
          <w:sz w:val="24"/>
          <w:szCs w:val="24"/>
        </w:rPr>
        <w:t xml:space="preserve"> </w:t>
      </w:r>
      <w:r>
        <w:rPr>
          <w:rFonts w:ascii="Times New Roman" w:hAnsi="Times New Roman" w:cs="Times New Roman"/>
          <w:sz w:val="24"/>
          <w:szCs w:val="24"/>
        </w:rPr>
        <w:t xml:space="preserve">been </w:t>
      </w:r>
      <w:r w:rsidR="00F3287D" w:rsidRPr="00DC773A">
        <w:rPr>
          <w:rFonts w:ascii="Times New Roman" w:hAnsi="Times New Roman" w:cs="Times New Roman"/>
          <w:sz w:val="24"/>
          <w:szCs w:val="24"/>
        </w:rPr>
        <w:t xml:space="preserve">found </w:t>
      </w:r>
      <w:r w:rsidR="003807C5">
        <w:rPr>
          <w:rFonts w:ascii="Times New Roman" w:hAnsi="Times New Roman" w:cs="Times New Roman"/>
          <w:sz w:val="24"/>
          <w:szCs w:val="24"/>
        </w:rPr>
        <w:t>that can</w:t>
      </w:r>
      <w:r w:rsidR="00F3287D" w:rsidRPr="00DC773A">
        <w:rPr>
          <w:rFonts w:ascii="Times New Roman" w:hAnsi="Times New Roman" w:cs="Times New Roman"/>
          <w:sz w:val="24"/>
          <w:szCs w:val="24"/>
        </w:rPr>
        <w:t xml:space="preserve"> predict the occurrence </w:t>
      </w:r>
      <w:r>
        <w:rPr>
          <w:rFonts w:ascii="Times New Roman" w:hAnsi="Times New Roman" w:cs="Times New Roman"/>
          <w:sz w:val="24"/>
          <w:szCs w:val="24"/>
        </w:rPr>
        <w:t>of NEs</w:t>
      </w:r>
      <w:r w:rsidR="003807C5">
        <w:rPr>
          <w:rFonts w:ascii="Times New Roman" w:hAnsi="Times New Roman" w:cs="Times New Roman"/>
          <w:sz w:val="24"/>
          <w:szCs w:val="24"/>
        </w:rPr>
        <w:t>; rather, the idea of safety standards remains</w:t>
      </w:r>
      <w:r>
        <w:rPr>
          <w:rFonts w:ascii="Times New Roman" w:hAnsi="Times New Roman" w:cs="Times New Roman"/>
          <w:sz w:val="24"/>
          <w:szCs w:val="24"/>
        </w:rPr>
        <w:t xml:space="preserve"> a</w:t>
      </w:r>
      <w:r w:rsidR="00F3287D" w:rsidRPr="00DC773A">
        <w:rPr>
          <w:rFonts w:ascii="Times New Roman" w:hAnsi="Times New Roman" w:cs="Times New Roman"/>
          <w:sz w:val="24"/>
          <w:szCs w:val="24"/>
        </w:rPr>
        <w:t xml:space="preserve"> </w:t>
      </w:r>
      <w:r>
        <w:rPr>
          <w:rFonts w:ascii="Times New Roman" w:hAnsi="Times New Roman" w:cs="Times New Roman"/>
          <w:sz w:val="24"/>
          <w:szCs w:val="24"/>
        </w:rPr>
        <w:t>concept</w:t>
      </w:r>
      <w:r w:rsidRPr="00DC773A">
        <w:rPr>
          <w:rFonts w:ascii="Times New Roman" w:hAnsi="Times New Roman" w:cs="Times New Roman"/>
          <w:sz w:val="24"/>
          <w:szCs w:val="24"/>
        </w:rPr>
        <w:t xml:space="preserve"> </w:t>
      </w:r>
      <w:r w:rsidR="00F3287D" w:rsidRPr="00DC773A">
        <w:rPr>
          <w:rFonts w:ascii="Times New Roman" w:hAnsi="Times New Roman" w:cs="Times New Roman"/>
          <w:sz w:val="24"/>
          <w:szCs w:val="24"/>
        </w:rPr>
        <w:t xml:space="preserve">related to </w:t>
      </w:r>
      <w:r>
        <w:rPr>
          <w:rFonts w:ascii="Times New Roman" w:hAnsi="Times New Roman" w:cs="Times New Roman"/>
          <w:sz w:val="24"/>
          <w:szCs w:val="24"/>
        </w:rPr>
        <w:t xml:space="preserve">specific </w:t>
      </w:r>
      <w:r w:rsidR="00F3287D" w:rsidRPr="00DC773A">
        <w:rPr>
          <w:rFonts w:ascii="Times New Roman" w:hAnsi="Times New Roman" w:cs="Times New Roman"/>
          <w:sz w:val="24"/>
          <w:szCs w:val="24"/>
        </w:rPr>
        <w:t>surgical specialt</w:t>
      </w:r>
      <w:r>
        <w:rPr>
          <w:rFonts w:ascii="Times New Roman" w:hAnsi="Times New Roman" w:cs="Times New Roman"/>
          <w:sz w:val="24"/>
          <w:szCs w:val="24"/>
        </w:rPr>
        <w:t>ies</w:t>
      </w:r>
      <w:r w:rsidR="00F3287D" w:rsidRPr="00DC773A">
        <w:rPr>
          <w:rFonts w:ascii="Times New Roman" w:hAnsi="Times New Roman" w:cs="Times New Roman"/>
          <w:sz w:val="24"/>
          <w:szCs w:val="24"/>
        </w:rPr>
        <w:t xml:space="preserve"> or hospital</w:t>
      </w:r>
      <w:r>
        <w:rPr>
          <w:rFonts w:ascii="Times New Roman" w:hAnsi="Times New Roman" w:cs="Times New Roman"/>
          <w:sz w:val="24"/>
          <w:szCs w:val="24"/>
        </w:rPr>
        <w:t>s</w:t>
      </w:r>
      <w:r w:rsidR="00F3287D" w:rsidRPr="00DC773A">
        <w:rPr>
          <w:rFonts w:ascii="Times New Roman" w:hAnsi="Times New Roman" w:cs="Times New Roman"/>
          <w:sz w:val="24"/>
          <w:szCs w:val="24"/>
        </w:rPr>
        <w:t>.</w:t>
      </w:r>
      <w:r>
        <w:rPr>
          <w:rFonts w:ascii="Times New Roman" w:hAnsi="Times New Roman" w:cs="Times New Roman"/>
          <w:sz w:val="24"/>
          <w:szCs w:val="24"/>
          <w:vertAlign w:val="superscript"/>
        </w:rPr>
        <w:t>36</w:t>
      </w:r>
      <w:r w:rsidR="00F3287D" w:rsidRPr="00DC773A">
        <w:rPr>
          <w:rFonts w:ascii="Times New Roman" w:hAnsi="Times New Roman" w:cs="Times New Roman"/>
          <w:sz w:val="24"/>
          <w:szCs w:val="24"/>
        </w:rPr>
        <w:t xml:space="preserve"> An </w:t>
      </w:r>
      <w:r>
        <w:rPr>
          <w:rFonts w:ascii="Times New Roman" w:hAnsi="Times New Roman" w:cs="Times New Roman"/>
          <w:sz w:val="24"/>
          <w:szCs w:val="24"/>
        </w:rPr>
        <w:t>a</w:t>
      </w:r>
      <w:r w:rsidR="00F3287D" w:rsidRPr="00DC773A">
        <w:rPr>
          <w:rFonts w:ascii="Times New Roman" w:hAnsi="Times New Roman" w:cs="Times New Roman"/>
          <w:sz w:val="24"/>
          <w:szCs w:val="24"/>
        </w:rPr>
        <w:t xml:space="preserve">nalysis </w:t>
      </w:r>
      <w:r>
        <w:rPr>
          <w:rFonts w:ascii="Times New Roman" w:hAnsi="Times New Roman" w:cs="Times New Roman"/>
          <w:sz w:val="24"/>
          <w:szCs w:val="24"/>
        </w:rPr>
        <w:t>by</w:t>
      </w:r>
      <w:r w:rsidR="00F3287D" w:rsidRPr="00DC773A">
        <w:rPr>
          <w:rFonts w:ascii="Times New Roman" w:hAnsi="Times New Roman" w:cs="Times New Roman"/>
          <w:sz w:val="24"/>
          <w:szCs w:val="24"/>
        </w:rPr>
        <w:t xml:space="preserve"> Fry et al</w:t>
      </w:r>
      <w:r w:rsidR="0083785C">
        <w:rPr>
          <w:rFonts w:ascii="Times New Roman" w:hAnsi="Times New Roman" w:cs="Times New Roman"/>
          <w:sz w:val="24"/>
          <w:szCs w:val="24"/>
        </w:rPr>
        <w:t>.</w:t>
      </w:r>
      <w:r>
        <w:rPr>
          <w:rFonts w:ascii="Times New Roman" w:hAnsi="Times New Roman" w:cs="Times New Roman"/>
          <w:sz w:val="24"/>
          <w:szCs w:val="24"/>
          <w:vertAlign w:val="superscript"/>
        </w:rPr>
        <w:t>37</w:t>
      </w:r>
      <w:r w:rsidR="00F3287D" w:rsidRPr="00DC773A">
        <w:rPr>
          <w:rFonts w:ascii="Times New Roman" w:hAnsi="Times New Roman" w:cs="Times New Roman"/>
          <w:sz w:val="24"/>
          <w:szCs w:val="24"/>
        </w:rPr>
        <w:t xml:space="preserve"> revealed that patient characteristics and procedural interventions can increase the occurrence of </w:t>
      </w:r>
      <w:r w:rsidR="0083785C">
        <w:rPr>
          <w:rFonts w:ascii="Times New Roman" w:hAnsi="Times New Roman" w:cs="Times New Roman"/>
          <w:sz w:val="24"/>
          <w:szCs w:val="24"/>
        </w:rPr>
        <w:t>six</w:t>
      </w:r>
      <w:r w:rsidR="00F3287D" w:rsidRPr="00DC773A">
        <w:rPr>
          <w:rFonts w:ascii="Times New Roman" w:hAnsi="Times New Roman" w:cs="Times New Roman"/>
          <w:sz w:val="24"/>
          <w:szCs w:val="24"/>
        </w:rPr>
        <w:t xml:space="preserve"> of the </w:t>
      </w:r>
      <w:r w:rsidR="0083785C">
        <w:rPr>
          <w:rFonts w:ascii="Times New Roman" w:hAnsi="Times New Roman" w:cs="Times New Roman"/>
          <w:sz w:val="24"/>
          <w:szCs w:val="24"/>
        </w:rPr>
        <w:t>eight</w:t>
      </w:r>
      <w:r w:rsidR="00F3287D" w:rsidRPr="00DC773A">
        <w:rPr>
          <w:rFonts w:ascii="Times New Roman" w:hAnsi="Times New Roman" w:cs="Times New Roman"/>
          <w:sz w:val="24"/>
          <w:szCs w:val="24"/>
        </w:rPr>
        <w:t xml:space="preserve"> postprocedural infections that are defined as infectious NEs.</w:t>
      </w:r>
    </w:p>
    <w:p w:rsidR="00755C12" w:rsidRDefault="00787D0E">
      <w:pPr>
        <w:bidi w:val="0"/>
        <w:spacing w:after="0" w:line="480" w:lineRule="auto"/>
        <w:ind w:firstLine="720"/>
        <w:rPr>
          <w:rFonts w:ascii="Times New Roman" w:hAnsi="Times New Roman" w:cs="Times New Roman"/>
          <w:sz w:val="24"/>
          <w:szCs w:val="24"/>
        </w:rPr>
      </w:pPr>
      <w:r w:rsidRPr="00DC773A">
        <w:rPr>
          <w:rFonts w:ascii="Times New Roman" w:hAnsi="Times New Roman" w:cs="Times New Roman"/>
          <w:sz w:val="24"/>
          <w:szCs w:val="24"/>
        </w:rPr>
        <w:t>C</w:t>
      </w:r>
      <w:r w:rsidR="006278C5" w:rsidRPr="00DC773A">
        <w:rPr>
          <w:rFonts w:ascii="Times New Roman" w:hAnsi="Times New Roman" w:cs="Times New Roman"/>
          <w:sz w:val="24"/>
          <w:szCs w:val="24"/>
        </w:rPr>
        <w:t>haracteristics of the surg</w:t>
      </w:r>
      <w:r w:rsidR="0053243B">
        <w:rPr>
          <w:rFonts w:ascii="Times New Roman" w:hAnsi="Times New Roman" w:cs="Times New Roman"/>
          <w:sz w:val="24"/>
          <w:szCs w:val="24"/>
        </w:rPr>
        <w:t>ical procedure</w:t>
      </w:r>
      <w:r w:rsidRPr="00DC773A">
        <w:rPr>
          <w:rFonts w:ascii="Times New Roman" w:hAnsi="Times New Roman" w:cs="Times New Roman"/>
          <w:sz w:val="24"/>
          <w:szCs w:val="24"/>
        </w:rPr>
        <w:t xml:space="preserve"> can contribute to the occurrence of NEs as well</w:t>
      </w:r>
      <w:r w:rsidR="006278C5" w:rsidRPr="00DC773A">
        <w:rPr>
          <w:rFonts w:ascii="Times New Roman" w:hAnsi="Times New Roman" w:cs="Times New Roman"/>
          <w:sz w:val="24"/>
          <w:szCs w:val="24"/>
        </w:rPr>
        <w:t>.</w:t>
      </w:r>
      <w:r w:rsidR="00B579E1" w:rsidRPr="00DC773A">
        <w:rPr>
          <w:rFonts w:ascii="Times New Roman" w:hAnsi="Times New Roman" w:cs="Times New Roman"/>
          <w:sz w:val="24"/>
          <w:szCs w:val="24"/>
        </w:rPr>
        <w:t xml:space="preserve"> </w:t>
      </w:r>
      <w:r w:rsidR="00E343A4" w:rsidRPr="00DC773A">
        <w:rPr>
          <w:rFonts w:ascii="Times New Roman" w:hAnsi="Times New Roman" w:cs="Times New Roman"/>
          <w:sz w:val="24"/>
          <w:szCs w:val="24"/>
        </w:rPr>
        <w:t xml:space="preserve">For example, urgent surgeries or head and neck surgeries </w:t>
      </w:r>
      <w:r w:rsidR="0053243B">
        <w:rPr>
          <w:rFonts w:ascii="Times New Roman" w:hAnsi="Times New Roman" w:cs="Times New Roman"/>
          <w:sz w:val="24"/>
          <w:szCs w:val="24"/>
        </w:rPr>
        <w:t>are</w:t>
      </w:r>
      <w:r w:rsidR="00E343A4" w:rsidRPr="00DC773A">
        <w:rPr>
          <w:rFonts w:ascii="Times New Roman" w:hAnsi="Times New Roman" w:cs="Times New Roman"/>
          <w:sz w:val="24"/>
          <w:szCs w:val="24"/>
        </w:rPr>
        <w:t xml:space="preserve"> </w:t>
      </w:r>
      <w:r w:rsidR="0053243B">
        <w:rPr>
          <w:rFonts w:ascii="Times New Roman" w:hAnsi="Times New Roman" w:cs="Times New Roman"/>
          <w:sz w:val="24"/>
          <w:szCs w:val="24"/>
        </w:rPr>
        <w:t xml:space="preserve">at </w:t>
      </w:r>
      <w:r w:rsidR="00E343A4" w:rsidRPr="00DC773A">
        <w:rPr>
          <w:rFonts w:ascii="Times New Roman" w:hAnsi="Times New Roman" w:cs="Times New Roman"/>
          <w:sz w:val="24"/>
          <w:szCs w:val="24"/>
        </w:rPr>
        <w:t>high</w:t>
      </w:r>
      <w:r w:rsidR="0053243B">
        <w:rPr>
          <w:rFonts w:ascii="Times New Roman" w:hAnsi="Times New Roman" w:cs="Times New Roman"/>
          <w:sz w:val="24"/>
          <w:szCs w:val="24"/>
        </w:rPr>
        <w:t xml:space="preserve"> </w:t>
      </w:r>
      <w:r w:rsidR="00E343A4" w:rsidRPr="00DC773A">
        <w:rPr>
          <w:rFonts w:ascii="Times New Roman" w:hAnsi="Times New Roman" w:cs="Times New Roman"/>
          <w:sz w:val="24"/>
          <w:szCs w:val="24"/>
        </w:rPr>
        <w:t xml:space="preserve">risk for surgical burns. </w:t>
      </w:r>
      <w:r w:rsidR="00AA0297">
        <w:rPr>
          <w:rFonts w:ascii="Times New Roman" w:hAnsi="Times New Roman" w:cs="Times New Roman"/>
          <w:sz w:val="24"/>
          <w:szCs w:val="24"/>
        </w:rPr>
        <w:t>The l</w:t>
      </w:r>
      <w:r w:rsidR="00E343A4" w:rsidRPr="00DC773A">
        <w:rPr>
          <w:rFonts w:ascii="Times New Roman" w:hAnsi="Times New Roman" w:cs="Times New Roman"/>
          <w:sz w:val="24"/>
          <w:szCs w:val="24"/>
        </w:rPr>
        <w:t xml:space="preserve">ength of </w:t>
      </w:r>
      <w:r w:rsidR="0053243B">
        <w:rPr>
          <w:rFonts w:ascii="Times New Roman" w:hAnsi="Times New Roman" w:cs="Times New Roman"/>
          <w:sz w:val="24"/>
          <w:szCs w:val="24"/>
        </w:rPr>
        <w:t xml:space="preserve">the </w:t>
      </w:r>
      <w:r w:rsidR="00E343A4" w:rsidRPr="00DC773A">
        <w:rPr>
          <w:rFonts w:ascii="Times New Roman" w:hAnsi="Times New Roman" w:cs="Times New Roman"/>
          <w:sz w:val="24"/>
          <w:szCs w:val="24"/>
        </w:rPr>
        <w:t xml:space="preserve">surgery was </w:t>
      </w:r>
      <w:r w:rsidR="0053243B">
        <w:rPr>
          <w:rFonts w:ascii="Times New Roman" w:hAnsi="Times New Roman" w:cs="Times New Roman"/>
          <w:sz w:val="24"/>
          <w:szCs w:val="24"/>
        </w:rPr>
        <w:t xml:space="preserve">mentioned by participants in this study as </w:t>
      </w:r>
      <w:r w:rsidR="00A6158C" w:rsidRPr="00DC773A">
        <w:rPr>
          <w:rFonts w:ascii="Times New Roman" w:hAnsi="Times New Roman" w:cs="Times New Roman"/>
          <w:sz w:val="24"/>
          <w:szCs w:val="24"/>
        </w:rPr>
        <w:t>a contributing factor to the</w:t>
      </w:r>
      <w:r w:rsidR="00E343A4" w:rsidRPr="00DC773A">
        <w:rPr>
          <w:rFonts w:ascii="Times New Roman" w:hAnsi="Times New Roman" w:cs="Times New Roman"/>
          <w:sz w:val="24"/>
          <w:szCs w:val="24"/>
        </w:rPr>
        <w:t xml:space="preserve"> occurrence </w:t>
      </w:r>
      <w:r w:rsidR="0053243B">
        <w:rPr>
          <w:rFonts w:ascii="Times New Roman" w:hAnsi="Times New Roman" w:cs="Times New Roman"/>
          <w:sz w:val="24"/>
          <w:szCs w:val="24"/>
        </w:rPr>
        <w:t xml:space="preserve">of NEs, although </w:t>
      </w:r>
      <w:r w:rsidR="00E343A4" w:rsidRPr="00DC773A">
        <w:rPr>
          <w:rFonts w:ascii="Times New Roman" w:hAnsi="Times New Roman" w:cs="Times New Roman"/>
          <w:sz w:val="24"/>
          <w:szCs w:val="24"/>
        </w:rPr>
        <w:t xml:space="preserve">interpretations regarding the specific </w:t>
      </w:r>
      <w:r w:rsidR="0053243B">
        <w:rPr>
          <w:rFonts w:ascii="Times New Roman" w:hAnsi="Times New Roman" w:cs="Times New Roman"/>
          <w:sz w:val="24"/>
          <w:szCs w:val="24"/>
        </w:rPr>
        <w:t xml:space="preserve">surgery </w:t>
      </w:r>
      <w:r w:rsidR="00E343A4" w:rsidRPr="00DC773A">
        <w:rPr>
          <w:rFonts w:ascii="Times New Roman" w:hAnsi="Times New Roman" w:cs="Times New Roman"/>
          <w:sz w:val="24"/>
          <w:szCs w:val="24"/>
        </w:rPr>
        <w:t>length varied</w:t>
      </w:r>
      <w:r w:rsidR="00A6158C" w:rsidRPr="00DC773A">
        <w:rPr>
          <w:rFonts w:ascii="Times New Roman" w:hAnsi="Times New Roman" w:cs="Times New Roman"/>
          <w:sz w:val="24"/>
          <w:szCs w:val="24"/>
        </w:rPr>
        <w:t xml:space="preserve">, </w:t>
      </w:r>
      <w:r w:rsidR="0053243B">
        <w:rPr>
          <w:rFonts w:ascii="Times New Roman" w:hAnsi="Times New Roman" w:cs="Times New Roman"/>
          <w:sz w:val="24"/>
          <w:szCs w:val="24"/>
        </w:rPr>
        <w:t xml:space="preserve">perhaps </w:t>
      </w:r>
      <w:r w:rsidR="00A6158C" w:rsidRPr="00DC773A">
        <w:rPr>
          <w:rFonts w:ascii="Times New Roman" w:hAnsi="Times New Roman" w:cs="Times New Roman"/>
          <w:sz w:val="24"/>
          <w:szCs w:val="24"/>
        </w:rPr>
        <w:t xml:space="preserve">because compliance </w:t>
      </w:r>
      <w:r w:rsidR="0053243B">
        <w:rPr>
          <w:rFonts w:ascii="Times New Roman" w:hAnsi="Times New Roman" w:cs="Times New Roman"/>
          <w:sz w:val="24"/>
          <w:szCs w:val="24"/>
        </w:rPr>
        <w:t>with</w:t>
      </w:r>
      <w:r w:rsidR="00A6158C" w:rsidRPr="00DC773A">
        <w:rPr>
          <w:rFonts w:ascii="Times New Roman" w:hAnsi="Times New Roman" w:cs="Times New Roman"/>
          <w:sz w:val="24"/>
          <w:szCs w:val="24"/>
        </w:rPr>
        <w:t xml:space="preserve"> safety standards </w:t>
      </w:r>
      <w:r w:rsidR="0053243B">
        <w:rPr>
          <w:rFonts w:ascii="Times New Roman" w:hAnsi="Times New Roman" w:cs="Times New Roman"/>
          <w:sz w:val="24"/>
          <w:szCs w:val="24"/>
        </w:rPr>
        <w:t xml:space="preserve">is affected </w:t>
      </w:r>
      <w:r w:rsidR="00A6158C" w:rsidRPr="00DC773A">
        <w:rPr>
          <w:rFonts w:ascii="Times New Roman" w:hAnsi="Times New Roman" w:cs="Times New Roman"/>
          <w:sz w:val="24"/>
          <w:szCs w:val="24"/>
        </w:rPr>
        <w:t>when the staff rush</w:t>
      </w:r>
      <w:r w:rsidR="00AA0297">
        <w:rPr>
          <w:rFonts w:ascii="Times New Roman" w:hAnsi="Times New Roman" w:cs="Times New Roman"/>
          <w:sz w:val="24"/>
          <w:szCs w:val="24"/>
        </w:rPr>
        <w:t>, skipping</w:t>
      </w:r>
      <w:r w:rsidR="00A6158C" w:rsidRPr="00DC773A">
        <w:rPr>
          <w:rFonts w:ascii="Times New Roman" w:hAnsi="Times New Roman" w:cs="Times New Roman"/>
          <w:sz w:val="24"/>
          <w:szCs w:val="24"/>
        </w:rPr>
        <w:t xml:space="preserve"> some of the </w:t>
      </w:r>
      <w:r w:rsidR="0053243B">
        <w:rPr>
          <w:rFonts w:ascii="Times New Roman" w:hAnsi="Times New Roman" w:cs="Times New Roman"/>
          <w:sz w:val="24"/>
          <w:szCs w:val="24"/>
        </w:rPr>
        <w:t>steps</w:t>
      </w:r>
      <w:r w:rsidR="0053243B" w:rsidRPr="00DC773A">
        <w:rPr>
          <w:rFonts w:ascii="Times New Roman" w:hAnsi="Times New Roman" w:cs="Times New Roman"/>
          <w:sz w:val="24"/>
          <w:szCs w:val="24"/>
        </w:rPr>
        <w:t xml:space="preserve"> </w:t>
      </w:r>
      <w:r w:rsidR="00A6158C" w:rsidRPr="00DC773A">
        <w:rPr>
          <w:rFonts w:ascii="Times New Roman" w:hAnsi="Times New Roman" w:cs="Times New Roman"/>
          <w:sz w:val="24"/>
          <w:szCs w:val="24"/>
        </w:rPr>
        <w:t>of the standards.</w:t>
      </w:r>
      <w:r w:rsidR="0053243B">
        <w:rPr>
          <w:rFonts w:ascii="Times New Roman" w:hAnsi="Times New Roman" w:cs="Times New Roman"/>
          <w:sz w:val="24"/>
          <w:szCs w:val="24"/>
          <w:vertAlign w:val="superscript"/>
        </w:rPr>
        <w:t>38</w:t>
      </w:r>
      <w:r w:rsidR="00A6158C" w:rsidRPr="00DC773A">
        <w:rPr>
          <w:rFonts w:ascii="Times New Roman" w:hAnsi="Times New Roman" w:cs="Times New Roman"/>
          <w:sz w:val="24"/>
          <w:szCs w:val="24"/>
        </w:rPr>
        <w:t xml:space="preserve"> </w:t>
      </w:r>
      <w:r w:rsidR="00E343A4" w:rsidRPr="00DC773A">
        <w:rPr>
          <w:rFonts w:ascii="Times New Roman" w:hAnsi="Times New Roman" w:cs="Times New Roman"/>
          <w:sz w:val="24"/>
          <w:szCs w:val="24"/>
        </w:rPr>
        <w:t xml:space="preserve">Risk managers </w:t>
      </w:r>
      <w:r w:rsidR="0053243B">
        <w:rPr>
          <w:rFonts w:ascii="Times New Roman" w:hAnsi="Times New Roman" w:cs="Times New Roman"/>
          <w:sz w:val="24"/>
          <w:szCs w:val="24"/>
        </w:rPr>
        <w:t xml:space="preserve">in this study </w:t>
      </w:r>
      <w:r w:rsidR="00E343A4" w:rsidRPr="00DC773A">
        <w:rPr>
          <w:rFonts w:ascii="Times New Roman" w:hAnsi="Times New Roman" w:cs="Times New Roman"/>
          <w:sz w:val="24"/>
          <w:szCs w:val="24"/>
        </w:rPr>
        <w:t xml:space="preserve">also </w:t>
      </w:r>
      <w:r w:rsidR="0053243B">
        <w:rPr>
          <w:rFonts w:ascii="Times New Roman" w:hAnsi="Times New Roman" w:cs="Times New Roman"/>
          <w:sz w:val="24"/>
          <w:szCs w:val="24"/>
        </w:rPr>
        <w:t xml:space="preserve">mentioned </w:t>
      </w:r>
      <w:r w:rsidR="00E343A4" w:rsidRPr="00DC773A">
        <w:rPr>
          <w:rFonts w:ascii="Times New Roman" w:hAnsi="Times New Roman" w:cs="Times New Roman"/>
          <w:sz w:val="24"/>
          <w:szCs w:val="24"/>
        </w:rPr>
        <w:t xml:space="preserve">additional risk factors </w:t>
      </w:r>
      <w:r w:rsidR="0053243B">
        <w:rPr>
          <w:rFonts w:ascii="Times New Roman" w:hAnsi="Times New Roman" w:cs="Times New Roman"/>
          <w:sz w:val="24"/>
          <w:szCs w:val="24"/>
        </w:rPr>
        <w:t>for</w:t>
      </w:r>
      <w:r w:rsidR="00E343A4" w:rsidRPr="00DC773A">
        <w:rPr>
          <w:rFonts w:ascii="Times New Roman" w:hAnsi="Times New Roman" w:cs="Times New Roman"/>
          <w:sz w:val="24"/>
          <w:szCs w:val="24"/>
        </w:rPr>
        <w:t xml:space="preserve"> </w:t>
      </w:r>
      <w:r w:rsidR="0053243B">
        <w:rPr>
          <w:rFonts w:ascii="Times New Roman" w:hAnsi="Times New Roman" w:cs="Times New Roman"/>
          <w:sz w:val="24"/>
          <w:szCs w:val="24"/>
        </w:rPr>
        <w:t>certain surgical procedures</w:t>
      </w:r>
      <w:r w:rsidR="0083785C">
        <w:rPr>
          <w:rFonts w:ascii="Times New Roman" w:hAnsi="Times New Roman" w:cs="Times New Roman"/>
          <w:sz w:val="24"/>
          <w:szCs w:val="24"/>
        </w:rPr>
        <w:t>,</w:t>
      </w:r>
      <w:r w:rsidR="0053243B">
        <w:rPr>
          <w:rFonts w:ascii="Times New Roman" w:hAnsi="Times New Roman" w:cs="Times New Roman"/>
          <w:sz w:val="24"/>
          <w:szCs w:val="24"/>
        </w:rPr>
        <w:t xml:space="preserve"> </w:t>
      </w:r>
      <w:r w:rsidR="006278C5" w:rsidRPr="00DC773A">
        <w:rPr>
          <w:rFonts w:ascii="Times New Roman" w:hAnsi="Times New Roman" w:cs="Times New Roman"/>
          <w:sz w:val="24"/>
          <w:szCs w:val="24"/>
        </w:rPr>
        <w:t>such as paired organ surgeries.</w:t>
      </w:r>
      <w:r w:rsidR="00DA353A" w:rsidRPr="00DC773A">
        <w:rPr>
          <w:rFonts w:ascii="Times New Roman" w:hAnsi="Times New Roman" w:cs="Times New Roman"/>
          <w:sz w:val="24"/>
          <w:szCs w:val="24"/>
        </w:rPr>
        <w:t xml:space="preserve"> Studies </w:t>
      </w:r>
      <w:r w:rsidR="0053243B">
        <w:rPr>
          <w:rFonts w:ascii="Times New Roman" w:hAnsi="Times New Roman" w:cs="Times New Roman"/>
          <w:sz w:val="24"/>
          <w:szCs w:val="24"/>
        </w:rPr>
        <w:t xml:space="preserve">have </w:t>
      </w:r>
      <w:r w:rsidR="00DA353A" w:rsidRPr="00DC773A">
        <w:rPr>
          <w:rFonts w:ascii="Times New Roman" w:hAnsi="Times New Roman" w:cs="Times New Roman"/>
          <w:sz w:val="24"/>
          <w:szCs w:val="24"/>
        </w:rPr>
        <w:t>show</w:t>
      </w:r>
      <w:r w:rsidR="0053243B">
        <w:rPr>
          <w:rFonts w:ascii="Times New Roman" w:hAnsi="Times New Roman" w:cs="Times New Roman"/>
          <w:sz w:val="24"/>
          <w:szCs w:val="24"/>
        </w:rPr>
        <w:t>n</w:t>
      </w:r>
      <w:r w:rsidR="00DA353A" w:rsidRPr="00DC773A">
        <w:rPr>
          <w:rFonts w:ascii="Times New Roman" w:hAnsi="Times New Roman" w:cs="Times New Roman"/>
          <w:sz w:val="24"/>
          <w:szCs w:val="24"/>
        </w:rPr>
        <w:t xml:space="preserve"> that checklists</w:t>
      </w:r>
      <w:r w:rsidR="008F25D3">
        <w:rPr>
          <w:rFonts w:ascii="Times New Roman" w:hAnsi="Times New Roman" w:cs="Times New Roman"/>
          <w:sz w:val="24"/>
          <w:szCs w:val="24"/>
        </w:rPr>
        <w:t>, especially when</w:t>
      </w:r>
      <w:r w:rsidR="00DA353A" w:rsidRPr="00DC773A">
        <w:rPr>
          <w:rFonts w:ascii="Times New Roman" w:hAnsi="Times New Roman" w:cs="Times New Roman"/>
          <w:sz w:val="24"/>
          <w:szCs w:val="24"/>
        </w:rPr>
        <w:t xml:space="preserve"> prospectively tailored to </w:t>
      </w:r>
      <w:r w:rsidR="008F25D3">
        <w:rPr>
          <w:rFonts w:ascii="Times New Roman" w:hAnsi="Times New Roman" w:cs="Times New Roman"/>
          <w:sz w:val="24"/>
          <w:szCs w:val="24"/>
        </w:rPr>
        <w:t xml:space="preserve">a particular </w:t>
      </w:r>
      <w:r w:rsidR="00DA353A" w:rsidRPr="00DC773A">
        <w:rPr>
          <w:rFonts w:ascii="Times New Roman" w:hAnsi="Times New Roman" w:cs="Times New Roman"/>
          <w:sz w:val="24"/>
          <w:szCs w:val="24"/>
        </w:rPr>
        <w:t>context</w:t>
      </w:r>
      <w:r w:rsidR="00D60032" w:rsidRPr="00DC773A">
        <w:rPr>
          <w:rFonts w:ascii="Times New Roman" w:hAnsi="Times New Roman" w:cs="Times New Roman"/>
          <w:sz w:val="24"/>
          <w:szCs w:val="24"/>
        </w:rPr>
        <w:t>,</w:t>
      </w:r>
      <w:r w:rsidR="008F25D3">
        <w:rPr>
          <w:rFonts w:ascii="Times New Roman" w:hAnsi="Times New Roman" w:cs="Times New Roman"/>
          <w:sz w:val="24"/>
          <w:szCs w:val="24"/>
        </w:rPr>
        <w:t xml:space="preserve"> may </w:t>
      </w:r>
      <w:r w:rsidR="00DA353A" w:rsidRPr="00DC773A">
        <w:rPr>
          <w:rFonts w:ascii="Times New Roman" w:hAnsi="Times New Roman" w:cs="Times New Roman"/>
          <w:sz w:val="24"/>
          <w:szCs w:val="24"/>
        </w:rPr>
        <w:t>be</w:t>
      </w:r>
      <w:r w:rsidR="008F25D3">
        <w:rPr>
          <w:rFonts w:ascii="Times New Roman" w:hAnsi="Times New Roman" w:cs="Times New Roman"/>
          <w:sz w:val="24"/>
          <w:szCs w:val="24"/>
        </w:rPr>
        <w:t xml:space="preserve"> helpful and their</w:t>
      </w:r>
      <w:r w:rsidR="00DA353A" w:rsidRPr="00DC773A">
        <w:rPr>
          <w:rFonts w:ascii="Times New Roman" w:hAnsi="Times New Roman" w:cs="Times New Roman"/>
          <w:sz w:val="24"/>
          <w:szCs w:val="24"/>
        </w:rPr>
        <w:t xml:space="preserve"> use</w:t>
      </w:r>
      <w:r w:rsidR="00E95041">
        <w:rPr>
          <w:rFonts w:ascii="Times New Roman" w:hAnsi="Times New Roman" w:cs="Times New Roman"/>
          <w:sz w:val="24"/>
          <w:szCs w:val="24"/>
        </w:rPr>
        <w:t xml:space="preserve"> should be</w:t>
      </w:r>
      <w:r w:rsidR="00DA353A" w:rsidRPr="00DC773A">
        <w:rPr>
          <w:rFonts w:ascii="Times New Roman" w:hAnsi="Times New Roman" w:cs="Times New Roman"/>
          <w:sz w:val="24"/>
          <w:szCs w:val="24"/>
        </w:rPr>
        <w:t xml:space="preserve"> sustained in practice</w:t>
      </w:r>
      <w:r w:rsidR="008F25D3">
        <w:rPr>
          <w:rFonts w:ascii="Times New Roman" w:hAnsi="Times New Roman" w:cs="Times New Roman"/>
          <w:sz w:val="24"/>
          <w:szCs w:val="24"/>
        </w:rPr>
        <w:t>.</w:t>
      </w:r>
      <w:r w:rsidR="008F25D3">
        <w:rPr>
          <w:rFonts w:ascii="Times New Roman" w:hAnsi="Times New Roman" w:cs="Times New Roman"/>
          <w:sz w:val="24"/>
          <w:szCs w:val="24"/>
          <w:vertAlign w:val="superscript"/>
        </w:rPr>
        <w:t>39</w:t>
      </w:r>
    </w:p>
    <w:p w:rsidR="00CC393B" w:rsidRPr="006845A9" w:rsidRDefault="00CC393B" w:rsidP="006845A9">
      <w:pPr>
        <w:bidi w:val="0"/>
        <w:spacing w:after="0" w:line="480" w:lineRule="auto"/>
        <w:rPr>
          <w:rFonts w:ascii="Times New Roman" w:hAnsi="Times New Roman" w:cs="Times New Roman"/>
          <w:sz w:val="24"/>
          <w:szCs w:val="24"/>
          <w:u w:val="single"/>
        </w:rPr>
      </w:pPr>
      <w:r w:rsidRPr="00CC393B">
        <w:rPr>
          <w:rFonts w:ascii="Times New Roman" w:hAnsi="Times New Roman" w:cs="Times New Roman"/>
          <w:sz w:val="24"/>
          <w:szCs w:val="24"/>
          <w:u w:val="single"/>
        </w:rPr>
        <w:t>Limitations</w:t>
      </w:r>
    </w:p>
    <w:p w:rsidR="00755C12" w:rsidRDefault="008F25D3" w:rsidP="00CC393B">
      <w:pPr>
        <w:bidi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w:t>
      </w:r>
      <w:r w:rsidR="00397407" w:rsidRPr="00DC773A">
        <w:rPr>
          <w:rFonts w:ascii="Times New Roman" w:hAnsi="Times New Roman" w:cs="Times New Roman"/>
          <w:sz w:val="24"/>
          <w:szCs w:val="24"/>
        </w:rPr>
        <w:t>study has several limitations</w:t>
      </w:r>
      <w:r w:rsidR="00A6158C" w:rsidRPr="00DC773A">
        <w:rPr>
          <w:rFonts w:ascii="Times New Roman" w:hAnsi="Times New Roman" w:cs="Times New Roman"/>
          <w:sz w:val="24"/>
          <w:szCs w:val="24"/>
        </w:rPr>
        <w:t xml:space="preserve">. First, </w:t>
      </w:r>
      <w:r w:rsidR="009A6B29" w:rsidRPr="00DC773A">
        <w:rPr>
          <w:rFonts w:ascii="Times New Roman" w:hAnsi="Times New Roman" w:cs="Times New Roman"/>
          <w:sz w:val="24"/>
          <w:szCs w:val="24"/>
        </w:rPr>
        <w:t>we focused on clinicians</w:t>
      </w:r>
      <w:r>
        <w:rPr>
          <w:rFonts w:ascii="Times New Roman" w:hAnsi="Times New Roman" w:cs="Times New Roman"/>
          <w:sz w:val="24"/>
          <w:szCs w:val="24"/>
        </w:rPr>
        <w:t>’</w:t>
      </w:r>
      <w:r w:rsidR="009A6B29" w:rsidRPr="00DC773A">
        <w:rPr>
          <w:rFonts w:ascii="Times New Roman" w:hAnsi="Times New Roman" w:cs="Times New Roman"/>
          <w:sz w:val="24"/>
          <w:szCs w:val="24"/>
        </w:rPr>
        <w:t xml:space="preserve"> and risk </w:t>
      </w:r>
      <w:r w:rsidR="001C6CD9" w:rsidRPr="00DC773A">
        <w:rPr>
          <w:rFonts w:ascii="Times New Roman" w:hAnsi="Times New Roman" w:cs="Times New Roman"/>
          <w:sz w:val="24"/>
          <w:szCs w:val="24"/>
        </w:rPr>
        <w:t>manager</w:t>
      </w:r>
      <w:r>
        <w:rPr>
          <w:rFonts w:ascii="Times New Roman" w:hAnsi="Times New Roman" w:cs="Times New Roman"/>
          <w:sz w:val="24"/>
          <w:szCs w:val="24"/>
        </w:rPr>
        <w:t>s’</w:t>
      </w:r>
      <w:r w:rsidR="001C6CD9" w:rsidRPr="00DC773A">
        <w:rPr>
          <w:rFonts w:ascii="Times New Roman" w:hAnsi="Times New Roman" w:cs="Times New Roman"/>
          <w:sz w:val="24"/>
          <w:szCs w:val="24"/>
        </w:rPr>
        <w:t xml:space="preserve"> perspectives </w:t>
      </w:r>
      <w:r w:rsidR="00170ABA">
        <w:rPr>
          <w:rFonts w:ascii="Times New Roman" w:hAnsi="Times New Roman" w:cs="Times New Roman"/>
          <w:sz w:val="24"/>
          <w:szCs w:val="24"/>
        </w:rPr>
        <w:t>in</w:t>
      </w:r>
      <w:r>
        <w:rPr>
          <w:rFonts w:ascii="Times New Roman" w:hAnsi="Times New Roman" w:cs="Times New Roman"/>
          <w:sz w:val="24"/>
          <w:szCs w:val="24"/>
        </w:rPr>
        <w:t xml:space="preserve"> </w:t>
      </w:r>
      <w:r w:rsidR="00A7450B" w:rsidRPr="00DC773A">
        <w:rPr>
          <w:rFonts w:ascii="Times New Roman" w:hAnsi="Times New Roman" w:cs="Times New Roman"/>
          <w:sz w:val="24"/>
          <w:szCs w:val="24"/>
        </w:rPr>
        <w:t>administrative role</w:t>
      </w:r>
      <w:r w:rsidR="00AA0297">
        <w:rPr>
          <w:rFonts w:ascii="Times New Roman" w:hAnsi="Times New Roman" w:cs="Times New Roman"/>
          <w:sz w:val="24"/>
          <w:szCs w:val="24"/>
        </w:rPr>
        <w:t>s</w:t>
      </w:r>
      <w:r>
        <w:rPr>
          <w:rFonts w:ascii="Times New Roman" w:hAnsi="Times New Roman" w:cs="Times New Roman"/>
          <w:sz w:val="24"/>
          <w:szCs w:val="24"/>
        </w:rPr>
        <w:t>,</w:t>
      </w:r>
      <w:r w:rsidR="009C261D" w:rsidRPr="00DC773A">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9C261D" w:rsidRPr="00DC773A">
        <w:rPr>
          <w:rFonts w:ascii="Times New Roman" w:hAnsi="Times New Roman" w:cs="Times New Roman"/>
          <w:sz w:val="24"/>
          <w:szCs w:val="24"/>
        </w:rPr>
        <w:t xml:space="preserve">may </w:t>
      </w:r>
      <w:r>
        <w:rPr>
          <w:rFonts w:ascii="Times New Roman" w:hAnsi="Times New Roman" w:cs="Times New Roman"/>
          <w:sz w:val="24"/>
          <w:szCs w:val="24"/>
        </w:rPr>
        <w:t xml:space="preserve">have </w:t>
      </w:r>
      <w:r w:rsidR="009C261D" w:rsidRPr="00DC773A">
        <w:rPr>
          <w:rFonts w:ascii="Times New Roman" w:hAnsi="Times New Roman" w:cs="Times New Roman"/>
          <w:sz w:val="24"/>
          <w:szCs w:val="24"/>
        </w:rPr>
        <w:t>cause</w:t>
      </w:r>
      <w:r>
        <w:rPr>
          <w:rFonts w:ascii="Times New Roman" w:hAnsi="Times New Roman" w:cs="Times New Roman"/>
          <w:sz w:val="24"/>
          <w:szCs w:val="24"/>
        </w:rPr>
        <w:t>d</w:t>
      </w:r>
      <w:r w:rsidR="009C261D" w:rsidRPr="00DC773A">
        <w:rPr>
          <w:rFonts w:ascii="Times New Roman" w:hAnsi="Times New Roman" w:cs="Times New Roman"/>
          <w:sz w:val="24"/>
          <w:szCs w:val="24"/>
        </w:rPr>
        <w:t xml:space="preserve"> a bias compared </w:t>
      </w:r>
      <w:r>
        <w:rPr>
          <w:rFonts w:ascii="Times New Roman" w:hAnsi="Times New Roman" w:cs="Times New Roman"/>
          <w:sz w:val="24"/>
          <w:szCs w:val="24"/>
        </w:rPr>
        <w:t>with</w:t>
      </w:r>
      <w:r w:rsidR="009C261D" w:rsidRPr="00DC773A">
        <w:rPr>
          <w:rFonts w:ascii="Times New Roman" w:hAnsi="Times New Roman" w:cs="Times New Roman"/>
          <w:sz w:val="24"/>
          <w:szCs w:val="24"/>
        </w:rPr>
        <w:t xml:space="preserve"> </w:t>
      </w:r>
      <w:r>
        <w:rPr>
          <w:rFonts w:ascii="Times New Roman" w:hAnsi="Times New Roman" w:cs="Times New Roman"/>
          <w:sz w:val="24"/>
          <w:szCs w:val="24"/>
        </w:rPr>
        <w:t xml:space="preserve">perspectives of individuals in </w:t>
      </w:r>
      <w:r w:rsidR="009C261D" w:rsidRPr="00DC773A">
        <w:rPr>
          <w:rFonts w:ascii="Times New Roman" w:hAnsi="Times New Roman" w:cs="Times New Roman"/>
          <w:sz w:val="24"/>
          <w:szCs w:val="24"/>
        </w:rPr>
        <w:t>frontline position</w:t>
      </w:r>
      <w:r>
        <w:rPr>
          <w:rFonts w:ascii="Times New Roman" w:hAnsi="Times New Roman" w:cs="Times New Roman"/>
          <w:sz w:val="24"/>
          <w:szCs w:val="24"/>
        </w:rPr>
        <w:t>s</w:t>
      </w:r>
      <w:r w:rsidR="009C261D" w:rsidRPr="00DC773A">
        <w:rPr>
          <w:rFonts w:ascii="Times New Roman" w:hAnsi="Times New Roman" w:cs="Times New Roman"/>
          <w:sz w:val="24"/>
          <w:szCs w:val="24"/>
        </w:rPr>
        <w:t>.</w:t>
      </w:r>
      <w:r w:rsidR="00397407" w:rsidRPr="00DC773A">
        <w:rPr>
          <w:rFonts w:ascii="Times New Roman" w:hAnsi="Times New Roman" w:cs="Times New Roman"/>
          <w:sz w:val="24"/>
          <w:szCs w:val="24"/>
        </w:rPr>
        <w:t xml:space="preserve"> Second, we were unable to</w:t>
      </w:r>
      <w:r>
        <w:rPr>
          <w:rFonts w:ascii="Times New Roman" w:hAnsi="Times New Roman" w:cs="Times New Roman"/>
          <w:sz w:val="24"/>
          <w:szCs w:val="24"/>
        </w:rPr>
        <w:t xml:space="preserve"> obtain </w:t>
      </w:r>
      <w:r w:rsidR="00397407" w:rsidRPr="00DC773A">
        <w:rPr>
          <w:rFonts w:ascii="Times New Roman" w:hAnsi="Times New Roman" w:cs="Times New Roman"/>
          <w:sz w:val="24"/>
          <w:szCs w:val="24"/>
        </w:rPr>
        <w:t xml:space="preserve">an in-depth understanding of </w:t>
      </w:r>
      <w:r>
        <w:rPr>
          <w:rFonts w:ascii="Times New Roman" w:hAnsi="Times New Roman" w:cs="Times New Roman"/>
          <w:sz w:val="24"/>
          <w:szCs w:val="24"/>
        </w:rPr>
        <w:t xml:space="preserve">the </w:t>
      </w:r>
      <w:r w:rsidR="00170ABA">
        <w:rPr>
          <w:rFonts w:ascii="Times New Roman" w:hAnsi="Times New Roman" w:cs="Times New Roman"/>
          <w:sz w:val="24"/>
          <w:szCs w:val="24"/>
        </w:rPr>
        <w:t>norms</w:t>
      </w:r>
      <w:r w:rsidR="00170ABA" w:rsidRPr="00DC773A">
        <w:rPr>
          <w:rFonts w:ascii="Times New Roman" w:hAnsi="Times New Roman" w:cs="Times New Roman"/>
          <w:sz w:val="24"/>
          <w:szCs w:val="24"/>
        </w:rPr>
        <w:t xml:space="preserve"> </w:t>
      </w:r>
      <w:r w:rsidR="00397407" w:rsidRPr="00DC773A">
        <w:rPr>
          <w:rFonts w:ascii="Times New Roman" w:hAnsi="Times New Roman" w:cs="Times New Roman"/>
          <w:sz w:val="24"/>
          <w:szCs w:val="24"/>
        </w:rPr>
        <w:t xml:space="preserve">of the </w:t>
      </w:r>
      <w:r>
        <w:rPr>
          <w:rFonts w:ascii="Times New Roman" w:hAnsi="Times New Roman" w:cs="Times New Roman"/>
          <w:sz w:val="24"/>
          <w:szCs w:val="24"/>
        </w:rPr>
        <w:t xml:space="preserve">participating </w:t>
      </w:r>
      <w:r w:rsidR="00397407" w:rsidRPr="00DC773A">
        <w:rPr>
          <w:rFonts w:ascii="Times New Roman" w:hAnsi="Times New Roman" w:cs="Times New Roman"/>
          <w:sz w:val="24"/>
          <w:szCs w:val="24"/>
        </w:rPr>
        <w:t>organizations</w:t>
      </w:r>
      <w:r>
        <w:rPr>
          <w:rFonts w:ascii="Times New Roman" w:hAnsi="Times New Roman" w:cs="Times New Roman"/>
          <w:sz w:val="24"/>
          <w:szCs w:val="24"/>
        </w:rPr>
        <w:t>,</w:t>
      </w:r>
      <w:r w:rsidR="00397407" w:rsidRPr="00DC773A">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397407" w:rsidRPr="00DC773A">
        <w:rPr>
          <w:rFonts w:ascii="Times New Roman" w:hAnsi="Times New Roman" w:cs="Times New Roman"/>
          <w:sz w:val="24"/>
          <w:szCs w:val="24"/>
        </w:rPr>
        <w:t xml:space="preserve">may </w:t>
      </w:r>
      <w:r>
        <w:rPr>
          <w:rFonts w:ascii="Times New Roman" w:hAnsi="Times New Roman" w:cs="Times New Roman"/>
          <w:sz w:val="24"/>
          <w:szCs w:val="24"/>
        </w:rPr>
        <w:t xml:space="preserve">have </w:t>
      </w:r>
      <w:r w:rsidR="00397407" w:rsidRPr="00DC773A">
        <w:rPr>
          <w:rFonts w:ascii="Times New Roman" w:hAnsi="Times New Roman" w:cs="Times New Roman"/>
          <w:sz w:val="24"/>
          <w:szCs w:val="24"/>
        </w:rPr>
        <w:t>affect</w:t>
      </w:r>
      <w:r>
        <w:rPr>
          <w:rFonts w:ascii="Times New Roman" w:hAnsi="Times New Roman" w:cs="Times New Roman"/>
          <w:sz w:val="24"/>
          <w:szCs w:val="24"/>
        </w:rPr>
        <w:t>ed</w:t>
      </w:r>
      <w:r w:rsidR="00397407" w:rsidRPr="00DC773A">
        <w:rPr>
          <w:rFonts w:ascii="Times New Roman" w:hAnsi="Times New Roman" w:cs="Times New Roman"/>
          <w:sz w:val="24"/>
          <w:szCs w:val="24"/>
        </w:rPr>
        <w:t xml:space="preserve"> </w:t>
      </w:r>
      <w:r w:rsidR="00397407" w:rsidRPr="00DC773A">
        <w:rPr>
          <w:rFonts w:ascii="Times New Roman" w:hAnsi="Times New Roman" w:cs="Times New Roman"/>
          <w:sz w:val="24"/>
          <w:szCs w:val="24"/>
        </w:rPr>
        <w:lastRenderedPageBreak/>
        <w:t>the participants</w:t>
      </w:r>
      <w:r>
        <w:rPr>
          <w:rFonts w:ascii="Times New Roman" w:hAnsi="Times New Roman" w:cs="Times New Roman"/>
          <w:sz w:val="24"/>
          <w:szCs w:val="24"/>
        </w:rPr>
        <w:t>’</w:t>
      </w:r>
      <w:r w:rsidR="00397407" w:rsidRPr="00DC773A">
        <w:rPr>
          <w:rFonts w:ascii="Times New Roman" w:hAnsi="Times New Roman" w:cs="Times New Roman"/>
          <w:sz w:val="24"/>
          <w:szCs w:val="24"/>
        </w:rPr>
        <w:t xml:space="preserve"> perspectives. </w:t>
      </w:r>
      <w:r w:rsidR="009A6B29" w:rsidRPr="00DC773A">
        <w:rPr>
          <w:rFonts w:ascii="Times New Roman" w:hAnsi="Times New Roman" w:cs="Times New Roman"/>
          <w:sz w:val="24"/>
          <w:szCs w:val="24"/>
        </w:rPr>
        <w:t xml:space="preserve">Third, </w:t>
      </w:r>
      <w:r>
        <w:rPr>
          <w:rFonts w:ascii="Times New Roman" w:hAnsi="Times New Roman" w:cs="Times New Roman"/>
          <w:sz w:val="24"/>
          <w:szCs w:val="24"/>
        </w:rPr>
        <w:t xml:space="preserve">because this </w:t>
      </w:r>
      <w:r w:rsidR="001B3FD2" w:rsidRPr="00DC773A">
        <w:rPr>
          <w:rFonts w:ascii="Times New Roman" w:hAnsi="Times New Roman" w:cs="Times New Roman"/>
          <w:sz w:val="24"/>
          <w:szCs w:val="24"/>
        </w:rPr>
        <w:t xml:space="preserve">study </w:t>
      </w:r>
      <w:r>
        <w:rPr>
          <w:rFonts w:ascii="Times New Roman" w:hAnsi="Times New Roman" w:cs="Times New Roman"/>
          <w:sz w:val="24"/>
          <w:szCs w:val="24"/>
        </w:rPr>
        <w:t>was</w:t>
      </w:r>
      <w:r w:rsidR="001B3FD2" w:rsidRPr="00DC773A">
        <w:rPr>
          <w:rFonts w:ascii="Times New Roman" w:hAnsi="Times New Roman" w:cs="Times New Roman"/>
          <w:sz w:val="24"/>
          <w:szCs w:val="24"/>
        </w:rPr>
        <w:t xml:space="preserve"> qualitative</w:t>
      </w:r>
      <w:r>
        <w:rPr>
          <w:rFonts w:ascii="Times New Roman" w:hAnsi="Times New Roman" w:cs="Times New Roman"/>
          <w:sz w:val="24"/>
          <w:szCs w:val="24"/>
        </w:rPr>
        <w:t>,</w:t>
      </w:r>
      <w:r w:rsidR="00B81B5E" w:rsidRPr="00DC773A">
        <w:rPr>
          <w:rFonts w:ascii="Times New Roman" w:hAnsi="Times New Roman" w:cs="Times New Roman"/>
          <w:sz w:val="24"/>
          <w:szCs w:val="24"/>
        </w:rPr>
        <w:t xml:space="preserve"> </w:t>
      </w:r>
      <w:r w:rsidRPr="00980928">
        <w:rPr>
          <w:rFonts w:ascii="Times New Roman" w:hAnsi="Times New Roman" w:cs="Times New Roman"/>
          <w:sz w:val="24"/>
          <w:szCs w:val="24"/>
        </w:rPr>
        <w:t xml:space="preserve">the perceptions </w:t>
      </w:r>
      <w:r w:rsidR="0083785C">
        <w:rPr>
          <w:rFonts w:ascii="Times New Roman" w:hAnsi="Times New Roman" w:cs="Times New Roman"/>
          <w:sz w:val="24"/>
          <w:szCs w:val="24"/>
        </w:rPr>
        <w:t>expressed</w:t>
      </w:r>
      <w:r w:rsidRPr="00DC773A">
        <w:rPr>
          <w:rFonts w:ascii="Times New Roman" w:hAnsi="Times New Roman" w:cs="Times New Roman"/>
          <w:sz w:val="24"/>
          <w:szCs w:val="24"/>
        </w:rPr>
        <w:t xml:space="preserve"> </w:t>
      </w:r>
      <w:r w:rsidR="00B81B5E" w:rsidRPr="00DC773A">
        <w:rPr>
          <w:rFonts w:ascii="Times New Roman" w:hAnsi="Times New Roman" w:cs="Times New Roman"/>
          <w:sz w:val="24"/>
          <w:szCs w:val="24"/>
        </w:rPr>
        <w:t>may not statistically represent</w:t>
      </w:r>
      <w:r>
        <w:rPr>
          <w:rFonts w:ascii="Times New Roman" w:hAnsi="Times New Roman" w:cs="Times New Roman"/>
          <w:sz w:val="24"/>
          <w:szCs w:val="24"/>
        </w:rPr>
        <w:t xml:space="preserve"> the entire population of health care professionals</w:t>
      </w:r>
      <w:r w:rsidR="00B81B5E" w:rsidRPr="00DC773A">
        <w:rPr>
          <w:rFonts w:ascii="Times New Roman" w:hAnsi="Times New Roman" w:cs="Times New Roman"/>
          <w:sz w:val="24"/>
          <w:szCs w:val="24"/>
        </w:rPr>
        <w:t>.</w:t>
      </w:r>
    </w:p>
    <w:p w:rsidR="00CC393B" w:rsidRDefault="00CC393B" w:rsidP="006845A9">
      <w:pPr>
        <w:bidi w:val="0"/>
        <w:spacing w:after="0" w:line="480" w:lineRule="auto"/>
        <w:rPr>
          <w:rFonts w:ascii="Times New Roman" w:hAnsi="Times New Roman" w:cs="Times New Roman"/>
          <w:sz w:val="24"/>
          <w:szCs w:val="24"/>
        </w:rPr>
      </w:pPr>
      <w:r>
        <w:rPr>
          <w:rFonts w:ascii="Times New Roman" w:hAnsi="Times New Roman" w:cs="Times New Roman"/>
          <w:sz w:val="24"/>
          <w:szCs w:val="24"/>
        </w:rPr>
        <w:t>Conclusions</w:t>
      </w:r>
    </w:p>
    <w:p w:rsidR="00C52019" w:rsidRPr="00C52019" w:rsidRDefault="00C52019" w:rsidP="00C52019">
      <w:pPr>
        <w:bidi w:val="0"/>
        <w:spacing w:after="0" w:line="480" w:lineRule="auto"/>
        <w:rPr>
          <w:rFonts w:ascii="Times New Roman" w:hAnsi="Times New Roman" w:cs="Times New Roman"/>
          <w:sz w:val="24"/>
          <w:szCs w:val="24"/>
          <w:u w:val="single"/>
        </w:rPr>
      </w:pPr>
      <w:r w:rsidRPr="00C52019">
        <w:rPr>
          <w:rFonts w:ascii="Times New Roman" w:hAnsi="Times New Roman" w:cs="Times New Roman"/>
          <w:sz w:val="24"/>
          <w:szCs w:val="24"/>
          <w:u w:val="single"/>
        </w:rPr>
        <w:t>Conclusions</w:t>
      </w:r>
    </w:p>
    <w:p w:rsidR="00321805" w:rsidRPr="00E03788" w:rsidRDefault="008F25D3" w:rsidP="00720CBE">
      <w:pPr>
        <w:bidi w:val="0"/>
        <w:spacing w:after="0" w:line="480" w:lineRule="auto"/>
        <w:ind w:firstLine="720"/>
        <w:rPr>
          <w:rFonts w:ascii="Times New Roman" w:hAnsi="Times New Roman" w:cs="Times New Roman"/>
          <w:color w:val="FF0000"/>
          <w:sz w:val="24"/>
          <w:szCs w:val="24"/>
        </w:rPr>
      </w:pPr>
      <w:r>
        <w:rPr>
          <w:rFonts w:ascii="Times New Roman" w:hAnsi="Times New Roman" w:cs="Times New Roman"/>
          <w:sz w:val="24"/>
          <w:szCs w:val="24"/>
        </w:rPr>
        <w:t>This</w:t>
      </w:r>
      <w:r w:rsidRPr="00DC773A">
        <w:rPr>
          <w:rFonts w:ascii="Times New Roman" w:hAnsi="Times New Roman" w:cs="Times New Roman"/>
          <w:sz w:val="24"/>
          <w:szCs w:val="24"/>
        </w:rPr>
        <w:t xml:space="preserve"> </w:t>
      </w:r>
      <w:r w:rsidR="0045340D" w:rsidRPr="00DC773A">
        <w:rPr>
          <w:rFonts w:ascii="Times New Roman" w:hAnsi="Times New Roman" w:cs="Times New Roman"/>
          <w:sz w:val="24"/>
          <w:szCs w:val="24"/>
        </w:rPr>
        <w:t xml:space="preserve">study revealed that there </w:t>
      </w:r>
      <w:r>
        <w:rPr>
          <w:rFonts w:ascii="Times New Roman" w:hAnsi="Times New Roman" w:cs="Times New Roman"/>
          <w:sz w:val="24"/>
          <w:szCs w:val="24"/>
        </w:rPr>
        <w:t xml:space="preserve">was </w:t>
      </w:r>
      <w:r w:rsidR="0045340D" w:rsidRPr="00DC773A">
        <w:rPr>
          <w:rFonts w:ascii="Times New Roman" w:hAnsi="Times New Roman" w:cs="Times New Roman"/>
          <w:sz w:val="24"/>
          <w:szCs w:val="24"/>
        </w:rPr>
        <w:t xml:space="preserve">no shared mental model among </w:t>
      </w:r>
      <w:r>
        <w:rPr>
          <w:rFonts w:ascii="Times New Roman" w:hAnsi="Times New Roman" w:cs="Times New Roman"/>
          <w:sz w:val="24"/>
          <w:szCs w:val="24"/>
        </w:rPr>
        <w:t xml:space="preserve">the </w:t>
      </w:r>
      <w:r w:rsidRPr="00064029">
        <w:rPr>
          <w:rFonts w:ascii="Times New Roman" w:hAnsi="Times New Roman" w:cs="Times New Roman"/>
          <w:sz w:val="24"/>
          <w:szCs w:val="24"/>
        </w:rPr>
        <w:t xml:space="preserve">participating </w:t>
      </w:r>
      <w:r>
        <w:rPr>
          <w:rFonts w:ascii="Times New Roman" w:hAnsi="Times New Roman" w:cs="Times New Roman"/>
          <w:sz w:val="24"/>
          <w:szCs w:val="24"/>
        </w:rPr>
        <w:t xml:space="preserve">OR </w:t>
      </w:r>
      <w:r w:rsidR="00815013">
        <w:rPr>
          <w:rFonts w:ascii="Times New Roman" w:hAnsi="Times New Roman" w:cs="Times New Roman"/>
          <w:sz w:val="24"/>
          <w:szCs w:val="24"/>
        </w:rPr>
        <w:t>nurses and physicians</w:t>
      </w:r>
      <w:r w:rsidR="0045340D" w:rsidRPr="00DC773A">
        <w:rPr>
          <w:rFonts w:ascii="Times New Roman" w:hAnsi="Times New Roman" w:cs="Times New Roman"/>
          <w:sz w:val="24"/>
          <w:szCs w:val="24"/>
        </w:rPr>
        <w:t xml:space="preserve"> </w:t>
      </w:r>
      <w:r w:rsidR="00B81B5E" w:rsidRPr="00DC773A">
        <w:rPr>
          <w:rFonts w:ascii="Times New Roman" w:hAnsi="Times New Roman" w:cs="Times New Roman"/>
          <w:sz w:val="24"/>
          <w:szCs w:val="24"/>
        </w:rPr>
        <w:t xml:space="preserve">and risk managers </w:t>
      </w:r>
      <w:r>
        <w:rPr>
          <w:rFonts w:ascii="Times New Roman" w:hAnsi="Times New Roman" w:cs="Times New Roman"/>
          <w:sz w:val="24"/>
          <w:szCs w:val="24"/>
        </w:rPr>
        <w:t>regarding</w:t>
      </w:r>
      <w:r w:rsidR="00B81B5E" w:rsidRPr="00DC773A">
        <w:rPr>
          <w:rFonts w:ascii="Times New Roman" w:hAnsi="Times New Roman" w:cs="Times New Roman"/>
          <w:sz w:val="24"/>
          <w:szCs w:val="24"/>
        </w:rPr>
        <w:t xml:space="preserve"> the </w:t>
      </w:r>
      <w:r w:rsidR="0045340D" w:rsidRPr="00DC773A">
        <w:rPr>
          <w:rFonts w:ascii="Times New Roman" w:hAnsi="Times New Roman" w:cs="Times New Roman"/>
          <w:sz w:val="24"/>
          <w:szCs w:val="24"/>
        </w:rPr>
        <w:t xml:space="preserve">definition of </w:t>
      </w:r>
      <w:r w:rsidR="00B81B5E" w:rsidRPr="00DC773A">
        <w:rPr>
          <w:rFonts w:ascii="Times New Roman" w:hAnsi="Times New Roman" w:cs="Times New Roman"/>
          <w:sz w:val="24"/>
          <w:szCs w:val="24"/>
        </w:rPr>
        <w:t xml:space="preserve">surgical </w:t>
      </w:r>
      <w:r w:rsidR="0045340D" w:rsidRPr="00DC773A">
        <w:rPr>
          <w:rFonts w:ascii="Times New Roman" w:hAnsi="Times New Roman" w:cs="Times New Roman"/>
          <w:sz w:val="24"/>
          <w:szCs w:val="24"/>
        </w:rPr>
        <w:t>NEs</w:t>
      </w:r>
      <w:r w:rsidR="00B81B5E" w:rsidRPr="00DC773A">
        <w:rPr>
          <w:rFonts w:ascii="Times New Roman" w:hAnsi="Times New Roman" w:cs="Times New Roman"/>
          <w:sz w:val="24"/>
          <w:szCs w:val="24"/>
        </w:rPr>
        <w:t xml:space="preserve">. </w:t>
      </w:r>
      <w:r w:rsidR="00321805" w:rsidRPr="00E03788">
        <w:rPr>
          <w:rFonts w:ascii="Times New Roman" w:hAnsi="Times New Roman" w:cs="Times New Roman"/>
          <w:color w:val="FF0000"/>
          <w:sz w:val="24"/>
          <w:szCs w:val="24"/>
        </w:rPr>
        <w:t xml:space="preserve">Therefore, we recommend that </w:t>
      </w:r>
      <w:r w:rsidR="00720CBE">
        <w:rPr>
          <w:rFonts w:ascii="Times New Roman" w:hAnsi="Times New Roman" w:cs="Times New Roman"/>
          <w:color w:val="FF0000"/>
          <w:sz w:val="24"/>
          <w:szCs w:val="24"/>
        </w:rPr>
        <w:t xml:space="preserve">OR </w:t>
      </w:r>
      <w:r w:rsidR="00815013">
        <w:rPr>
          <w:rFonts w:ascii="Times New Roman" w:hAnsi="Times New Roman" w:cs="Times New Roman"/>
          <w:color w:val="FF0000"/>
          <w:sz w:val="24"/>
          <w:szCs w:val="24"/>
        </w:rPr>
        <w:t xml:space="preserve">managers will peruse to a </w:t>
      </w:r>
      <w:r w:rsidR="00720CBE">
        <w:rPr>
          <w:rFonts w:ascii="Times New Roman" w:hAnsi="Times New Roman" w:cs="Times New Roman"/>
          <w:color w:val="FF0000"/>
          <w:sz w:val="24"/>
          <w:szCs w:val="24"/>
        </w:rPr>
        <w:t xml:space="preserve">shared standardized training on prevention of surgical NEs to nurses and physicians in the OR in order to promote their shared mental model in this matter.  </w:t>
      </w:r>
      <w:r w:rsidR="00321805" w:rsidRPr="00E03788">
        <w:rPr>
          <w:rFonts w:ascii="Times New Roman" w:hAnsi="Times New Roman" w:cs="Times New Roman"/>
          <w:color w:val="FF0000"/>
          <w:sz w:val="24"/>
          <w:szCs w:val="24"/>
        </w:rPr>
        <w:t xml:space="preserve"> </w:t>
      </w:r>
    </w:p>
    <w:p w:rsidR="002E7379" w:rsidRPr="00D664F2" w:rsidRDefault="00E03788" w:rsidP="00D664F2">
      <w:pPr>
        <w:bidi w:val="0"/>
        <w:spacing w:after="0" w:line="480" w:lineRule="auto"/>
        <w:ind w:firstLine="720"/>
        <w:rPr>
          <w:color w:val="FF0000"/>
          <w:rtl/>
        </w:rPr>
      </w:pPr>
      <w:r>
        <w:rPr>
          <w:rFonts w:ascii="Times New Roman" w:hAnsi="Times New Roman" w:cs="Times New Roman"/>
          <w:sz w:val="24"/>
          <w:szCs w:val="24"/>
        </w:rPr>
        <w:t>T</w:t>
      </w:r>
      <w:r w:rsidR="0045340D" w:rsidRPr="00DC773A">
        <w:rPr>
          <w:rFonts w:ascii="Times New Roman" w:hAnsi="Times New Roman" w:cs="Times New Roman"/>
          <w:sz w:val="24"/>
          <w:szCs w:val="24"/>
        </w:rPr>
        <w:t>he defini</w:t>
      </w:r>
      <w:r w:rsidR="00A7450B" w:rsidRPr="00DC773A">
        <w:rPr>
          <w:rFonts w:ascii="Times New Roman" w:hAnsi="Times New Roman" w:cs="Times New Roman"/>
          <w:sz w:val="24"/>
          <w:szCs w:val="24"/>
        </w:rPr>
        <w:t xml:space="preserve">tion </w:t>
      </w:r>
      <w:r w:rsidR="008F25D3">
        <w:rPr>
          <w:rFonts w:ascii="Times New Roman" w:hAnsi="Times New Roman" w:cs="Times New Roman"/>
          <w:sz w:val="24"/>
          <w:szCs w:val="24"/>
        </w:rPr>
        <w:t>was</w:t>
      </w:r>
      <w:r w:rsidR="008F25D3" w:rsidRPr="00DC773A">
        <w:rPr>
          <w:rFonts w:ascii="Times New Roman" w:hAnsi="Times New Roman" w:cs="Times New Roman"/>
          <w:sz w:val="24"/>
          <w:szCs w:val="24"/>
        </w:rPr>
        <w:t xml:space="preserve"> </w:t>
      </w:r>
      <w:r w:rsidR="00A7450B" w:rsidRPr="00DC773A">
        <w:rPr>
          <w:rFonts w:ascii="Times New Roman" w:hAnsi="Times New Roman" w:cs="Times New Roman"/>
          <w:sz w:val="24"/>
          <w:szCs w:val="24"/>
        </w:rPr>
        <w:t xml:space="preserve">not tailored to </w:t>
      </w:r>
      <w:r w:rsidR="008F25D3">
        <w:rPr>
          <w:rFonts w:ascii="Times New Roman" w:hAnsi="Times New Roman" w:cs="Times New Roman"/>
          <w:sz w:val="24"/>
          <w:szCs w:val="24"/>
        </w:rPr>
        <w:t xml:space="preserve">the </w:t>
      </w:r>
      <w:r w:rsidR="0045340D" w:rsidRPr="00DC773A">
        <w:rPr>
          <w:rFonts w:ascii="Times New Roman" w:hAnsi="Times New Roman" w:cs="Times New Roman"/>
          <w:sz w:val="24"/>
          <w:szCs w:val="24"/>
        </w:rPr>
        <w:t>characteristics</w:t>
      </w:r>
      <w:r w:rsidR="008F25D3">
        <w:rPr>
          <w:rFonts w:ascii="Times New Roman" w:hAnsi="Times New Roman" w:cs="Times New Roman"/>
          <w:sz w:val="24"/>
          <w:szCs w:val="24"/>
        </w:rPr>
        <w:t xml:space="preserve"> of particular surgical procedures or</w:t>
      </w:r>
      <w:r w:rsidR="0045340D" w:rsidRPr="00DC773A">
        <w:rPr>
          <w:rFonts w:ascii="Times New Roman" w:hAnsi="Times New Roman" w:cs="Times New Roman"/>
          <w:sz w:val="24"/>
          <w:szCs w:val="24"/>
        </w:rPr>
        <w:t xml:space="preserve"> </w:t>
      </w:r>
      <w:r w:rsidR="008F25D3">
        <w:rPr>
          <w:rFonts w:ascii="Times New Roman" w:hAnsi="Times New Roman" w:cs="Times New Roman"/>
          <w:sz w:val="24"/>
          <w:szCs w:val="24"/>
        </w:rPr>
        <w:t xml:space="preserve">to the specific </w:t>
      </w:r>
      <w:r w:rsidR="0045340D" w:rsidRPr="00DC773A">
        <w:rPr>
          <w:rFonts w:ascii="Times New Roman" w:hAnsi="Times New Roman" w:cs="Times New Roman"/>
          <w:sz w:val="24"/>
          <w:szCs w:val="24"/>
        </w:rPr>
        <w:t xml:space="preserve">roles </w:t>
      </w:r>
      <w:r w:rsidR="008F25D3">
        <w:rPr>
          <w:rFonts w:ascii="Times New Roman" w:hAnsi="Times New Roman" w:cs="Times New Roman"/>
          <w:sz w:val="24"/>
          <w:szCs w:val="24"/>
        </w:rPr>
        <w:t xml:space="preserve">and mission </w:t>
      </w:r>
      <w:r w:rsidR="0045340D" w:rsidRPr="00DC773A">
        <w:rPr>
          <w:rFonts w:ascii="Times New Roman" w:hAnsi="Times New Roman" w:cs="Times New Roman"/>
          <w:sz w:val="24"/>
          <w:szCs w:val="24"/>
        </w:rPr>
        <w:t xml:space="preserve">of </w:t>
      </w:r>
      <w:r w:rsidR="008F25D3">
        <w:rPr>
          <w:rFonts w:ascii="Times New Roman" w:hAnsi="Times New Roman" w:cs="Times New Roman"/>
          <w:sz w:val="24"/>
          <w:szCs w:val="24"/>
        </w:rPr>
        <w:t xml:space="preserve">the </w:t>
      </w:r>
      <w:r w:rsidR="0045340D" w:rsidRPr="00DC773A">
        <w:rPr>
          <w:rFonts w:ascii="Times New Roman" w:hAnsi="Times New Roman" w:cs="Times New Roman"/>
          <w:sz w:val="24"/>
          <w:szCs w:val="24"/>
        </w:rPr>
        <w:t>participant</w:t>
      </w:r>
      <w:r w:rsidR="008F25D3">
        <w:rPr>
          <w:rFonts w:ascii="Times New Roman" w:hAnsi="Times New Roman" w:cs="Times New Roman"/>
          <w:sz w:val="24"/>
          <w:szCs w:val="24"/>
        </w:rPr>
        <w:t>s</w:t>
      </w:r>
      <w:r w:rsidR="0045340D" w:rsidRPr="00DC773A">
        <w:rPr>
          <w:rFonts w:ascii="Times New Roman" w:hAnsi="Times New Roman" w:cs="Times New Roman"/>
          <w:sz w:val="24"/>
          <w:szCs w:val="24"/>
        </w:rPr>
        <w:t xml:space="preserve"> during surg</w:t>
      </w:r>
      <w:r w:rsidR="008F25D3">
        <w:rPr>
          <w:rFonts w:ascii="Times New Roman" w:hAnsi="Times New Roman" w:cs="Times New Roman"/>
          <w:sz w:val="24"/>
          <w:szCs w:val="24"/>
        </w:rPr>
        <w:t>ical procedures</w:t>
      </w:r>
      <w:r w:rsidR="0045340D" w:rsidRPr="00DC773A">
        <w:rPr>
          <w:rFonts w:ascii="Times New Roman" w:hAnsi="Times New Roman" w:cs="Times New Roman"/>
          <w:sz w:val="24"/>
          <w:szCs w:val="24"/>
        </w:rPr>
        <w:t>.</w:t>
      </w:r>
      <w:r w:rsidR="000019BA">
        <w:rPr>
          <w:rFonts w:ascii="Times New Roman" w:hAnsi="Times New Roman" w:cs="Times New Roman"/>
          <w:sz w:val="24"/>
          <w:szCs w:val="24"/>
        </w:rPr>
        <w:t xml:space="preserve"> </w:t>
      </w:r>
      <w:proofErr w:type="gramStart"/>
      <w:r w:rsidR="000019BA" w:rsidRPr="00D664F2">
        <w:rPr>
          <w:rFonts w:ascii="Times New Roman" w:hAnsi="Times New Roman" w:cs="Times New Roman"/>
          <w:color w:val="FF0000"/>
          <w:sz w:val="24"/>
          <w:szCs w:val="24"/>
        </w:rPr>
        <w:t>Therefor</w:t>
      </w:r>
      <w:r w:rsidR="00DF15B6">
        <w:rPr>
          <w:rFonts w:ascii="Times New Roman" w:hAnsi="Times New Roman" w:cs="Times New Roman"/>
          <w:color w:val="FF0000"/>
          <w:sz w:val="24"/>
          <w:szCs w:val="24"/>
        </w:rPr>
        <w:t>e</w:t>
      </w:r>
      <w:proofErr w:type="gramEnd"/>
      <w:r w:rsidR="00DF15B6">
        <w:rPr>
          <w:rFonts w:ascii="Times New Roman" w:hAnsi="Times New Roman" w:cs="Times New Roman"/>
          <w:color w:val="FF0000"/>
          <w:sz w:val="24"/>
          <w:szCs w:val="24"/>
        </w:rPr>
        <w:t xml:space="preserve"> </w:t>
      </w:r>
      <w:r w:rsidR="000019BA" w:rsidRPr="00D664F2">
        <w:rPr>
          <w:rFonts w:ascii="Times New Roman" w:hAnsi="Times New Roman" w:cs="Times New Roman"/>
          <w:color w:val="FF0000"/>
          <w:sz w:val="24"/>
          <w:szCs w:val="24"/>
        </w:rPr>
        <w:t xml:space="preserve">we suggest to categorize the definition based on surgery's characteristics such as urgency level of the surgery and length of the surgery. </w:t>
      </w:r>
      <w:r w:rsidR="006F67B0" w:rsidRPr="00D664F2">
        <w:rPr>
          <w:rFonts w:ascii="Times New Roman" w:hAnsi="Times New Roman" w:cs="Times New Roman"/>
          <w:color w:val="FF0000"/>
          <w:sz w:val="24"/>
          <w:szCs w:val="24"/>
        </w:rPr>
        <w:t xml:space="preserve">For example, </w:t>
      </w:r>
      <w:r w:rsidR="00D664F2" w:rsidRPr="00D664F2">
        <w:rPr>
          <w:rFonts w:ascii="Times New Roman" w:hAnsi="Times New Roman" w:cs="Times New Roman"/>
          <w:color w:val="FF0000"/>
          <w:sz w:val="24"/>
          <w:szCs w:val="24"/>
        </w:rPr>
        <w:t xml:space="preserve">an error on </w:t>
      </w:r>
      <w:r w:rsidR="00D664F2">
        <w:rPr>
          <w:rFonts w:ascii="Times New Roman" w:hAnsi="Times New Roman" w:cs="Times New Roman"/>
          <w:color w:val="FF0000"/>
          <w:sz w:val="24"/>
          <w:szCs w:val="24"/>
        </w:rPr>
        <w:t xml:space="preserve">an </w:t>
      </w:r>
      <w:r w:rsidR="00D664F2" w:rsidRPr="00D664F2">
        <w:rPr>
          <w:rFonts w:ascii="Times New Roman" w:hAnsi="Times New Roman" w:cs="Times New Roman"/>
          <w:color w:val="FF0000"/>
          <w:sz w:val="24"/>
          <w:szCs w:val="24"/>
        </w:rPr>
        <w:t xml:space="preserve">urgent </w:t>
      </w:r>
      <w:r w:rsidR="00D664F2">
        <w:rPr>
          <w:rFonts w:ascii="Times New Roman" w:hAnsi="Times New Roman" w:cs="Times New Roman"/>
          <w:color w:val="FF0000"/>
          <w:sz w:val="24"/>
          <w:szCs w:val="24"/>
        </w:rPr>
        <w:t xml:space="preserve">and complex </w:t>
      </w:r>
      <w:r w:rsidR="00D664F2" w:rsidRPr="00D664F2">
        <w:rPr>
          <w:rFonts w:ascii="Times New Roman" w:hAnsi="Times New Roman" w:cs="Times New Roman"/>
          <w:color w:val="FF0000"/>
          <w:sz w:val="24"/>
          <w:szCs w:val="24"/>
        </w:rPr>
        <w:t xml:space="preserve">surgery might be accepted as an error that could not be prevented. </w:t>
      </w:r>
    </w:p>
    <w:p w:rsidR="00823015" w:rsidRPr="00823015" w:rsidRDefault="00DF15B6" w:rsidP="00823015">
      <w:pPr>
        <w:bidi w:val="0"/>
        <w:spacing w:after="0" w:line="480" w:lineRule="auto"/>
        <w:ind w:firstLine="720"/>
        <w:rPr>
          <w:color w:val="FF0000"/>
        </w:rPr>
      </w:pPr>
      <w:r w:rsidRPr="00823015">
        <w:rPr>
          <w:rFonts w:ascii="Times New Roman" w:hAnsi="Times New Roman" w:cs="Times New Roman"/>
          <w:color w:val="FF0000"/>
          <w:sz w:val="24"/>
          <w:szCs w:val="24"/>
        </w:rPr>
        <w:t xml:space="preserve">Unpredictability was suggested as an additional aspect of the definition. However, predictability is affected from subjective perception of the clinicians based on criteria of characteristics of the surgery and patient, experience of the clinicians and use of safety standards. Therefore, adding this aspect can create a vague definition of NEs. We recommend creating </w:t>
      </w:r>
      <w:r w:rsidR="00823015" w:rsidRPr="00823015">
        <w:rPr>
          <w:rFonts w:ascii="Times New Roman" w:hAnsi="Times New Roman" w:cs="Times New Roman"/>
          <w:color w:val="FF0000"/>
          <w:sz w:val="24"/>
          <w:szCs w:val="24"/>
        </w:rPr>
        <w:t xml:space="preserve">a standardized training to the definition of NEs, standards safety and risk assessment of work processes in the OR, what may improve the shared mental model of the team participating in the surgery. </w:t>
      </w:r>
    </w:p>
    <w:p w:rsidR="00D664F2" w:rsidRDefault="00D664F2" w:rsidP="00D664F2">
      <w:pPr>
        <w:pStyle w:val="PlainText"/>
        <w:rPr>
          <w:rtl/>
        </w:rPr>
      </w:pPr>
    </w:p>
    <w:p w:rsidR="00BC05ED" w:rsidRPr="00DC773A" w:rsidRDefault="008F25D3" w:rsidP="00960E28">
      <w:pPr>
        <w:bidi w:val="0"/>
        <w:spacing w:after="0" w:line="480" w:lineRule="auto"/>
        <w:ind w:firstLine="720"/>
        <w:rPr>
          <w:rFonts w:ascii="Times New Roman" w:hAnsi="Times New Roman" w:cs="Times New Roman"/>
          <w:sz w:val="24"/>
          <w:szCs w:val="24"/>
          <w:rtl/>
        </w:rPr>
      </w:pPr>
      <w:r>
        <w:rPr>
          <w:rFonts w:ascii="Times New Roman" w:hAnsi="Times New Roman" w:cs="Times New Roman"/>
          <w:sz w:val="24"/>
          <w:szCs w:val="24"/>
        </w:rPr>
        <w:t>F</w:t>
      </w:r>
      <w:r w:rsidR="00BC05ED" w:rsidRPr="00DC773A">
        <w:rPr>
          <w:rFonts w:ascii="Times New Roman" w:hAnsi="Times New Roman" w:cs="Times New Roman"/>
          <w:sz w:val="24"/>
          <w:szCs w:val="24"/>
        </w:rPr>
        <w:t>urther</w:t>
      </w:r>
      <w:r w:rsidR="00E50392" w:rsidRPr="00DC773A">
        <w:rPr>
          <w:rFonts w:ascii="Times New Roman" w:hAnsi="Times New Roman" w:cs="Times New Roman"/>
          <w:sz w:val="24"/>
          <w:szCs w:val="24"/>
        </w:rPr>
        <w:t xml:space="preserve"> research</w:t>
      </w:r>
      <w:r w:rsidR="00BC05ED" w:rsidRPr="00DC773A">
        <w:rPr>
          <w:rFonts w:ascii="Times New Roman" w:hAnsi="Times New Roman" w:cs="Times New Roman"/>
          <w:sz w:val="24"/>
          <w:szCs w:val="24"/>
        </w:rPr>
        <w:t xml:space="preserve"> is needed</w:t>
      </w:r>
      <w:r>
        <w:rPr>
          <w:rFonts w:ascii="Times New Roman" w:hAnsi="Times New Roman" w:cs="Times New Roman"/>
          <w:sz w:val="24"/>
          <w:szCs w:val="24"/>
        </w:rPr>
        <w:t>, including</w:t>
      </w:r>
      <w:r w:rsidR="00A16F66" w:rsidRPr="00DC773A">
        <w:rPr>
          <w:rFonts w:ascii="Times New Roman" w:hAnsi="Times New Roman" w:cs="Times New Roman"/>
          <w:sz w:val="24"/>
          <w:szCs w:val="24"/>
        </w:rPr>
        <w:t xml:space="preserve"> quantitative stud</w:t>
      </w:r>
      <w:r>
        <w:rPr>
          <w:rFonts w:ascii="Times New Roman" w:hAnsi="Times New Roman" w:cs="Times New Roman"/>
          <w:sz w:val="24"/>
          <w:szCs w:val="24"/>
        </w:rPr>
        <w:t>ies</w:t>
      </w:r>
      <w:r w:rsidR="00A16F66" w:rsidRPr="00DC773A">
        <w:rPr>
          <w:rFonts w:ascii="Times New Roman" w:hAnsi="Times New Roman" w:cs="Times New Roman"/>
          <w:sz w:val="24"/>
          <w:szCs w:val="24"/>
        </w:rPr>
        <w:t xml:space="preserve"> to statistically evaluate professionals</w:t>
      </w:r>
      <w:r>
        <w:rPr>
          <w:rFonts w:ascii="Times New Roman" w:hAnsi="Times New Roman" w:cs="Times New Roman"/>
          <w:sz w:val="24"/>
          <w:szCs w:val="24"/>
        </w:rPr>
        <w:t>’ perceptions</w:t>
      </w:r>
      <w:r w:rsidR="00A16F66" w:rsidRPr="00DC773A">
        <w:rPr>
          <w:rFonts w:ascii="Times New Roman" w:hAnsi="Times New Roman" w:cs="Times New Roman"/>
          <w:sz w:val="24"/>
          <w:szCs w:val="24"/>
        </w:rPr>
        <w:t xml:space="preserve"> </w:t>
      </w:r>
      <w:r>
        <w:rPr>
          <w:rFonts w:ascii="Times New Roman" w:hAnsi="Times New Roman" w:cs="Times New Roman"/>
          <w:sz w:val="24"/>
          <w:szCs w:val="24"/>
        </w:rPr>
        <w:t>of</w:t>
      </w:r>
      <w:r w:rsidR="00A16F66" w:rsidRPr="00DC773A">
        <w:rPr>
          <w:rFonts w:ascii="Times New Roman" w:hAnsi="Times New Roman" w:cs="Times New Roman"/>
          <w:sz w:val="24"/>
          <w:szCs w:val="24"/>
        </w:rPr>
        <w:t xml:space="preserve"> the definition </w:t>
      </w:r>
      <w:r>
        <w:rPr>
          <w:rFonts w:ascii="Times New Roman" w:hAnsi="Times New Roman" w:cs="Times New Roman"/>
          <w:sz w:val="24"/>
          <w:szCs w:val="24"/>
        </w:rPr>
        <w:t xml:space="preserve">of NEs </w:t>
      </w:r>
      <w:r w:rsidR="00A16F66" w:rsidRPr="00DC773A">
        <w:rPr>
          <w:rFonts w:ascii="Times New Roman" w:hAnsi="Times New Roman" w:cs="Times New Roman"/>
          <w:sz w:val="24"/>
          <w:szCs w:val="24"/>
        </w:rPr>
        <w:t xml:space="preserve">and qualitative </w:t>
      </w:r>
      <w:r>
        <w:rPr>
          <w:rFonts w:ascii="Times New Roman" w:hAnsi="Times New Roman" w:cs="Times New Roman"/>
          <w:sz w:val="24"/>
          <w:szCs w:val="24"/>
        </w:rPr>
        <w:t xml:space="preserve">studies </w:t>
      </w:r>
      <w:r w:rsidR="00A16F66" w:rsidRPr="00DC773A">
        <w:rPr>
          <w:rFonts w:ascii="Times New Roman" w:hAnsi="Times New Roman" w:cs="Times New Roman"/>
          <w:sz w:val="24"/>
          <w:szCs w:val="24"/>
        </w:rPr>
        <w:t xml:space="preserve">to analyze the shared mental model </w:t>
      </w:r>
      <w:r>
        <w:rPr>
          <w:rFonts w:ascii="Times New Roman" w:hAnsi="Times New Roman" w:cs="Times New Roman"/>
          <w:sz w:val="24"/>
          <w:szCs w:val="24"/>
        </w:rPr>
        <w:t xml:space="preserve">of NEs </w:t>
      </w:r>
      <w:r w:rsidR="00A16F66" w:rsidRPr="00DC773A">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A16F66" w:rsidRPr="00DC773A">
        <w:rPr>
          <w:rFonts w:ascii="Times New Roman" w:hAnsi="Times New Roman" w:cs="Times New Roman"/>
          <w:sz w:val="24"/>
          <w:szCs w:val="24"/>
        </w:rPr>
        <w:t xml:space="preserve">safety level in </w:t>
      </w:r>
      <w:r>
        <w:rPr>
          <w:rFonts w:ascii="Times New Roman" w:hAnsi="Times New Roman" w:cs="Times New Roman"/>
          <w:sz w:val="24"/>
          <w:szCs w:val="24"/>
        </w:rPr>
        <w:t xml:space="preserve">ORs regarding the </w:t>
      </w:r>
      <w:r w:rsidR="00A16F66" w:rsidRPr="00DC773A">
        <w:rPr>
          <w:rFonts w:ascii="Times New Roman" w:hAnsi="Times New Roman" w:cs="Times New Roman"/>
          <w:sz w:val="24"/>
          <w:szCs w:val="24"/>
        </w:rPr>
        <w:t xml:space="preserve">occurrence of </w:t>
      </w:r>
      <w:r w:rsidR="009F611F">
        <w:rPr>
          <w:rFonts w:ascii="Times New Roman" w:hAnsi="Times New Roman" w:cs="Times New Roman"/>
          <w:sz w:val="24"/>
          <w:szCs w:val="24"/>
        </w:rPr>
        <w:t>these</w:t>
      </w:r>
      <w:r w:rsidR="00A16F66" w:rsidRPr="00DC773A">
        <w:rPr>
          <w:rFonts w:ascii="Times New Roman" w:hAnsi="Times New Roman" w:cs="Times New Roman"/>
          <w:sz w:val="24"/>
          <w:szCs w:val="24"/>
        </w:rPr>
        <w:t xml:space="preserve"> </w:t>
      </w:r>
      <w:r>
        <w:rPr>
          <w:rFonts w:ascii="Times New Roman" w:hAnsi="Times New Roman" w:cs="Times New Roman"/>
          <w:sz w:val="24"/>
          <w:szCs w:val="24"/>
        </w:rPr>
        <w:t>e</w:t>
      </w:r>
      <w:r w:rsidR="00A16F66" w:rsidRPr="00DC773A">
        <w:rPr>
          <w:rFonts w:ascii="Times New Roman" w:hAnsi="Times New Roman" w:cs="Times New Roman"/>
          <w:sz w:val="24"/>
          <w:szCs w:val="24"/>
        </w:rPr>
        <w:t>vents.</w:t>
      </w:r>
    </w:p>
    <w:p w:rsidR="00E343A4" w:rsidRPr="00DC773A" w:rsidRDefault="00E343A4" w:rsidP="00960E28">
      <w:pPr>
        <w:bidi w:val="0"/>
        <w:spacing w:after="0" w:line="480" w:lineRule="auto"/>
        <w:rPr>
          <w:rFonts w:ascii="Times New Roman" w:hAnsi="Times New Roman" w:cs="Times New Roman"/>
          <w:sz w:val="24"/>
          <w:szCs w:val="24"/>
          <w:u w:val="single"/>
        </w:rPr>
      </w:pPr>
    </w:p>
    <w:p w:rsidR="00D46BE3" w:rsidRPr="00D34110" w:rsidRDefault="00E343A4">
      <w:pPr>
        <w:bidi w:val="0"/>
        <w:spacing w:after="0" w:line="480" w:lineRule="auto"/>
        <w:rPr>
          <w:lang w:val="en"/>
        </w:rPr>
      </w:pPr>
      <w:r w:rsidRPr="00960E28">
        <w:rPr>
          <w:rFonts w:ascii="Times New Roman" w:hAnsi="Times New Roman" w:cs="Times New Roman"/>
          <w:b/>
          <w:bCs/>
          <w:sz w:val="24"/>
          <w:szCs w:val="24"/>
        </w:rPr>
        <w:t>References</w:t>
      </w:r>
    </w:p>
    <w:p w:rsidR="00557A76" w:rsidRPr="002C0244" w:rsidRDefault="00557A76" w:rsidP="0098433F">
      <w:pPr>
        <w:bidi w:val="0"/>
        <w:spacing w:after="0" w:line="480" w:lineRule="auto"/>
        <w:ind w:left="360" w:hanging="360"/>
        <w:rPr>
          <w:rFonts w:asciiTheme="majorBidi" w:hAnsiTheme="majorBidi" w:cstheme="majorBidi"/>
          <w:sz w:val="24"/>
          <w:szCs w:val="24"/>
          <w:lang w:val="en"/>
        </w:rPr>
      </w:pPr>
      <w:r>
        <w:rPr>
          <w:rStyle w:val="volume"/>
          <w:rFonts w:ascii="Times New Roman" w:hAnsi="Times New Roman" w:cs="Times New Roman"/>
          <w:sz w:val="24"/>
          <w:szCs w:val="24"/>
          <w:lang w:val="en"/>
        </w:rPr>
        <w:t>1.</w:t>
      </w:r>
      <w:r>
        <w:rPr>
          <w:rStyle w:val="volume"/>
          <w:rFonts w:ascii="Times New Roman" w:hAnsi="Times New Roman" w:cs="Times New Roman"/>
          <w:sz w:val="24"/>
          <w:szCs w:val="24"/>
          <w:lang w:val="en"/>
        </w:rPr>
        <w:tab/>
      </w:r>
      <w:r w:rsidR="0098433F" w:rsidRPr="002C0244">
        <w:rPr>
          <w:rFonts w:asciiTheme="majorBidi" w:hAnsiTheme="majorBidi" w:cstheme="majorBidi"/>
          <w:color w:val="212121"/>
          <w:sz w:val="24"/>
          <w:szCs w:val="24"/>
          <w:shd w:val="clear" w:color="auto" w:fill="FFFFFF"/>
        </w:rPr>
        <w:t xml:space="preserve">Smith CM. Origin and uses of primum non </w:t>
      </w:r>
      <w:proofErr w:type="spellStart"/>
      <w:r w:rsidR="0098433F" w:rsidRPr="002C0244">
        <w:rPr>
          <w:rFonts w:asciiTheme="majorBidi" w:hAnsiTheme="majorBidi" w:cstheme="majorBidi"/>
          <w:color w:val="212121"/>
          <w:sz w:val="24"/>
          <w:szCs w:val="24"/>
          <w:shd w:val="clear" w:color="auto" w:fill="FFFFFF"/>
        </w:rPr>
        <w:t>nocere</w:t>
      </w:r>
      <w:proofErr w:type="spellEnd"/>
      <w:r w:rsidR="0098433F" w:rsidRPr="002C0244">
        <w:rPr>
          <w:rFonts w:asciiTheme="majorBidi" w:hAnsiTheme="majorBidi" w:cstheme="majorBidi"/>
          <w:color w:val="212121"/>
          <w:sz w:val="24"/>
          <w:szCs w:val="24"/>
          <w:shd w:val="clear" w:color="auto" w:fill="FFFFFF"/>
        </w:rPr>
        <w:t xml:space="preserve">--above all, do no harm! J Clin </w:t>
      </w:r>
      <w:proofErr w:type="spellStart"/>
      <w:r w:rsidR="0098433F" w:rsidRPr="002C0244">
        <w:rPr>
          <w:rFonts w:asciiTheme="majorBidi" w:hAnsiTheme="majorBidi" w:cstheme="majorBidi"/>
          <w:color w:val="212121"/>
          <w:sz w:val="24"/>
          <w:szCs w:val="24"/>
          <w:shd w:val="clear" w:color="auto" w:fill="FFFFFF"/>
        </w:rPr>
        <w:t>Pharmacol</w:t>
      </w:r>
      <w:proofErr w:type="spellEnd"/>
      <w:r w:rsidR="0098433F" w:rsidRPr="002C0244">
        <w:rPr>
          <w:rFonts w:asciiTheme="majorBidi" w:hAnsiTheme="majorBidi" w:cstheme="majorBidi"/>
          <w:color w:val="212121"/>
          <w:sz w:val="24"/>
          <w:szCs w:val="24"/>
          <w:shd w:val="clear" w:color="auto" w:fill="FFFFFF"/>
        </w:rPr>
        <w:t>. 2005 Apr</w:t>
      </w:r>
      <w:r w:rsidR="00CD54AB">
        <w:rPr>
          <w:rFonts w:asciiTheme="majorBidi" w:hAnsiTheme="majorBidi" w:cstheme="majorBidi"/>
          <w:color w:val="212121"/>
          <w:sz w:val="24"/>
          <w:szCs w:val="24"/>
          <w:shd w:val="clear" w:color="auto" w:fill="FFFFFF"/>
        </w:rPr>
        <w:t xml:space="preserve"> </w:t>
      </w:r>
      <w:proofErr w:type="gramStart"/>
      <w:r w:rsidR="0098433F" w:rsidRPr="002C0244">
        <w:rPr>
          <w:rFonts w:asciiTheme="majorBidi" w:hAnsiTheme="majorBidi" w:cstheme="majorBidi"/>
          <w:color w:val="212121"/>
          <w:sz w:val="24"/>
          <w:szCs w:val="24"/>
          <w:shd w:val="clear" w:color="auto" w:fill="FFFFFF"/>
        </w:rPr>
        <w:t>45</w:t>
      </w:r>
      <w:r w:rsidR="00CD54AB">
        <w:rPr>
          <w:rFonts w:asciiTheme="majorBidi" w:hAnsiTheme="majorBidi" w:cstheme="majorBidi"/>
          <w:color w:val="212121"/>
          <w:sz w:val="24"/>
          <w:szCs w:val="24"/>
          <w:shd w:val="clear" w:color="auto" w:fill="FFFFFF"/>
        </w:rPr>
        <w:t>;</w:t>
      </w:r>
      <w:r w:rsidR="0098433F" w:rsidRPr="002C0244">
        <w:rPr>
          <w:rFonts w:asciiTheme="majorBidi" w:hAnsiTheme="majorBidi" w:cstheme="majorBidi"/>
          <w:color w:val="212121"/>
          <w:sz w:val="24"/>
          <w:szCs w:val="24"/>
          <w:shd w:val="clear" w:color="auto" w:fill="FFFFFF"/>
        </w:rPr>
        <w:t>4:371</w:t>
      </w:r>
      <w:proofErr w:type="gramEnd"/>
      <w:r w:rsidR="0098433F" w:rsidRPr="002C0244">
        <w:rPr>
          <w:rFonts w:asciiTheme="majorBidi" w:hAnsiTheme="majorBidi" w:cstheme="majorBidi"/>
          <w:color w:val="212121"/>
          <w:sz w:val="24"/>
          <w:szCs w:val="24"/>
          <w:shd w:val="clear" w:color="auto" w:fill="FFFFFF"/>
        </w:rPr>
        <w:t xml:space="preserve">-7. </w:t>
      </w:r>
      <w:proofErr w:type="spellStart"/>
      <w:r w:rsidR="0098433F" w:rsidRPr="002C0244">
        <w:rPr>
          <w:rFonts w:asciiTheme="majorBidi" w:hAnsiTheme="majorBidi" w:cstheme="majorBidi"/>
          <w:color w:val="212121"/>
          <w:sz w:val="24"/>
          <w:szCs w:val="24"/>
          <w:shd w:val="clear" w:color="auto" w:fill="FFFFFF"/>
        </w:rPr>
        <w:t>doi</w:t>
      </w:r>
      <w:proofErr w:type="spellEnd"/>
      <w:r w:rsidR="0098433F" w:rsidRPr="002C0244">
        <w:rPr>
          <w:rFonts w:asciiTheme="majorBidi" w:hAnsiTheme="majorBidi" w:cstheme="majorBidi"/>
          <w:color w:val="212121"/>
          <w:sz w:val="24"/>
          <w:szCs w:val="24"/>
          <w:shd w:val="clear" w:color="auto" w:fill="FFFFFF"/>
        </w:rPr>
        <w:t>: 10.1177/0091270004273680. PMID: 15778417.</w:t>
      </w:r>
    </w:p>
    <w:p w:rsidR="002C4139" w:rsidRPr="002C0244" w:rsidRDefault="00D46BE3" w:rsidP="00960E28">
      <w:pPr>
        <w:autoSpaceDE w:val="0"/>
        <w:autoSpaceDN w:val="0"/>
        <w:bidi w:val="0"/>
        <w:adjustRightInd w:val="0"/>
        <w:spacing w:after="0" w:line="480" w:lineRule="auto"/>
        <w:ind w:left="360" w:hanging="360"/>
        <w:rPr>
          <w:rFonts w:asciiTheme="majorBidi" w:eastAsia="Times New Roman" w:hAnsiTheme="majorBidi" w:cstheme="majorBidi"/>
          <w:sz w:val="24"/>
          <w:szCs w:val="24"/>
        </w:rPr>
      </w:pPr>
      <w:r w:rsidRPr="002C0244">
        <w:rPr>
          <w:rFonts w:asciiTheme="majorBidi" w:eastAsia="Times New Roman" w:hAnsiTheme="majorBidi" w:cstheme="majorBidi"/>
          <w:sz w:val="24"/>
          <w:szCs w:val="24"/>
          <w:lang w:val="en"/>
        </w:rPr>
        <w:t>2.</w:t>
      </w:r>
      <w:r w:rsidR="002D54DD" w:rsidRPr="002C0244">
        <w:rPr>
          <w:rFonts w:asciiTheme="majorBidi" w:eastAsia="Times New Roman" w:hAnsiTheme="majorBidi" w:cstheme="majorBidi"/>
          <w:sz w:val="24"/>
          <w:szCs w:val="24"/>
          <w:lang w:val="en"/>
        </w:rPr>
        <w:tab/>
      </w:r>
      <w:proofErr w:type="spellStart"/>
      <w:r w:rsidR="00E343A4" w:rsidRPr="002C0244">
        <w:rPr>
          <w:rFonts w:asciiTheme="majorBidi" w:eastAsia="Times New Roman" w:hAnsiTheme="majorBidi" w:cstheme="majorBidi"/>
          <w:sz w:val="24"/>
          <w:szCs w:val="24"/>
          <w:lang w:val="en"/>
        </w:rPr>
        <w:t>Kizer</w:t>
      </w:r>
      <w:proofErr w:type="spellEnd"/>
      <w:r w:rsidR="00E343A4" w:rsidRPr="002C0244">
        <w:rPr>
          <w:rFonts w:asciiTheme="majorBidi" w:eastAsia="Times New Roman" w:hAnsiTheme="majorBidi" w:cstheme="majorBidi"/>
          <w:sz w:val="24"/>
          <w:szCs w:val="24"/>
          <w:lang w:val="en"/>
        </w:rPr>
        <w:t xml:space="preserve"> KW</w:t>
      </w:r>
      <w:r w:rsidR="006061BE" w:rsidRPr="002C0244">
        <w:rPr>
          <w:rFonts w:asciiTheme="majorBidi" w:eastAsia="Times New Roman" w:hAnsiTheme="majorBidi" w:cstheme="majorBidi"/>
          <w:sz w:val="24"/>
          <w:szCs w:val="24"/>
          <w:lang w:val="en"/>
        </w:rPr>
        <w:t>,</w:t>
      </w:r>
      <w:r w:rsidR="00E343A4" w:rsidRPr="002C0244">
        <w:rPr>
          <w:rFonts w:asciiTheme="majorBidi" w:eastAsia="Times New Roman" w:hAnsiTheme="majorBidi" w:cstheme="majorBidi"/>
          <w:sz w:val="24"/>
          <w:szCs w:val="24"/>
          <w:lang w:val="en"/>
        </w:rPr>
        <w:t xml:space="preserve"> </w:t>
      </w:r>
      <w:proofErr w:type="spellStart"/>
      <w:r w:rsidR="00E343A4" w:rsidRPr="002C0244">
        <w:rPr>
          <w:rFonts w:asciiTheme="majorBidi" w:eastAsia="Times New Roman" w:hAnsiTheme="majorBidi" w:cstheme="majorBidi"/>
          <w:sz w:val="24"/>
          <w:szCs w:val="24"/>
          <w:lang w:val="en"/>
        </w:rPr>
        <w:t>Stegun</w:t>
      </w:r>
      <w:proofErr w:type="spellEnd"/>
      <w:r w:rsidR="006061BE" w:rsidRPr="002C0244">
        <w:rPr>
          <w:rFonts w:asciiTheme="majorBidi" w:eastAsia="Times New Roman" w:hAnsiTheme="majorBidi" w:cstheme="majorBidi"/>
          <w:sz w:val="24"/>
          <w:szCs w:val="24"/>
          <w:lang w:val="en"/>
        </w:rPr>
        <w:t xml:space="preserve"> </w:t>
      </w:r>
      <w:r w:rsidR="00E343A4" w:rsidRPr="002C0244">
        <w:rPr>
          <w:rFonts w:asciiTheme="majorBidi" w:eastAsia="Times New Roman" w:hAnsiTheme="majorBidi" w:cstheme="majorBidi"/>
          <w:sz w:val="24"/>
          <w:szCs w:val="24"/>
          <w:lang w:val="en"/>
        </w:rPr>
        <w:t xml:space="preserve">BS. Serious </w:t>
      </w:r>
      <w:r w:rsidR="006061BE" w:rsidRPr="002C0244">
        <w:rPr>
          <w:rFonts w:asciiTheme="majorBidi" w:eastAsia="Times New Roman" w:hAnsiTheme="majorBidi" w:cstheme="majorBidi"/>
          <w:sz w:val="24"/>
          <w:szCs w:val="24"/>
          <w:lang w:val="en"/>
        </w:rPr>
        <w:t>Reportable Adverse Events in Health Care.</w:t>
      </w:r>
      <w:r w:rsidR="00E343A4" w:rsidRPr="002C0244">
        <w:rPr>
          <w:rFonts w:asciiTheme="majorBidi" w:eastAsia="Times New Roman" w:hAnsiTheme="majorBidi" w:cstheme="majorBidi"/>
          <w:sz w:val="24"/>
          <w:szCs w:val="24"/>
          <w:lang w:val="en"/>
        </w:rPr>
        <w:t xml:space="preserve"> Advances in </w:t>
      </w:r>
      <w:r w:rsidR="006061BE" w:rsidRPr="002C0244">
        <w:rPr>
          <w:rFonts w:asciiTheme="majorBidi" w:eastAsia="Times New Roman" w:hAnsiTheme="majorBidi" w:cstheme="majorBidi"/>
          <w:sz w:val="24"/>
          <w:szCs w:val="24"/>
          <w:lang w:val="en"/>
        </w:rPr>
        <w:t>Patient Safety</w:t>
      </w:r>
      <w:r w:rsidR="00E343A4" w:rsidRPr="002C0244">
        <w:rPr>
          <w:rFonts w:asciiTheme="majorBidi" w:eastAsia="Times New Roman" w:hAnsiTheme="majorBidi" w:cstheme="majorBidi"/>
          <w:sz w:val="24"/>
          <w:szCs w:val="24"/>
          <w:lang w:val="en"/>
        </w:rPr>
        <w:t xml:space="preserve">: From </w:t>
      </w:r>
      <w:r w:rsidR="006061BE" w:rsidRPr="002C0244">
        <w:rPr>
          <w:rFonts w:asciiTheme="majorBidi" w:eastAsia="Times New Roman" w:hAnsiTheme="majorBidi" w:cstheme="majorBidi"/>
          <w:sz w:val="24"/>
          <w:szCs w:val="24"/>
          <w:lang w:val="en"/>
        </w:rPr>
        <w:t>Research to Implementation</w:t>
      </w:r>
      <w:r w:rsidR="002D54DD" w:rsidRPr="002C0244">
        <w:rPr>
          <w:rFonts w:asciiTheme="majorBidi" w:eastAsia="Times New Roman" w:hAnsiTheme="majorBidi" w:cstheme="majorBidi"/>
          <w:sz w:val="24"/>
          <w:szCs w:val="24"/>
          <w:lang w:val="en"/>
        </w:rPr>
        <w:t>.</w:t>
      </w:r>
      <w:r w:rsidR="006061BE" w:rsidRPr="002C0244">
        <w:rPr>
          <w:rFonts w:asciiTheme="majorBidi" w:eastAsia="Times New Roman" w:hAnsiTheme="majorBidi" w:cstheme="majorBidi"/>
          <w:sz w:val="24"/>
          <w:szCs w:val="24"/>
          <w:lang w:val="en"/>
        </w:rPr>
        <w:t xml:space="preserve"> </w:t>
      </w:r>
      <w:r w:rsidR="00E343A4" w:rsidRPr="002C0244">
        <w:rPr>
          <w:rFonts w:asciiTheme="majorBidi" w:eastAsia="Times New Roman" w:hAnsiTheme="majorBidi" w:cstheme="majorBidi"/>
          <w:sz w:val="24"/>
          <w:szCs w:val="24"/>
          <w:lang w:val="en"/>
        </w:rPr>
        <w:t>Vol</w:t>
      </w:r>
      <w:r w:rsidR="006061BE" w:rsidRPr="002C0244">
        <w:rPr>
          <w:rFonts w:asciiTheme="majorBidi" w:eastAsia="Times New Roman" w:hAnsiTheme="majorBidi" w:cstheme="majorBidi"/>
          <w:sz w:val="24"/>
          <w:szCs w:val="24"/>
          <w:lang w:val="en"/>
        </w:rPr>
        <w:t>.</w:t>
      </w:r>
      <w:r w:rsidR="00E343A4" w:rsidRPr="002C0244">
        <w:rPr>
          <w:rFonts w:asciiTheme="majorBidi" w:eastAsia="Times New Roman" w:hAnsiTheme="majorBidi" w:cstheme="majorBidi"/>
          <w:sz w:val="24"/>
          <w:szCs w:val="24"/>
          <w:lang w:val="en"/>
        </w:rPr>
        <w:t xml:space="preserve"> 4: Programs, Tools, and Products. </w:t>
      </w:r>
      <w:r w:rsidR="006061BE" w:rsidRPr="002C0244">
        <w:rPr>
          <w:rFonts w:asciiTheme="majorBidi" w:eastAsia="Times New Roman" w:hAnsiTheme="majorBidi" w:cstheme="majorBidi"/>
          <w:sz w:val="24"/>
          <w:szCs w:val="24"/>
          <w:lang w:val="en"/>
        </w:rPr>
        <w:t xml:space="preserve">2005. </w:t>
      </w:r>
      <w:r w:rsidR="00E343A4" w:rsidRPr="002C0244">
        <w:rPr>
          <w:rFonts w:asciiTheme="majorBidi" w:eastAsia="Times New Roman" w:hAnsiTheme="majorBidi" w:cstheme="majorBidi"/>
          <w:sz w:val="24"/>
          <w:szCs w:val="24"/>
          <w:lang w:val="en"/>
        </w:rPr>
        <w:t xml:space="preserve">https://www-ncbi-nlm-nih-gov.moh-ez.medlcp.tau.ac.il/pubmed/21250024. </w:t>
      </w:r>
    </w:p>
    <w:p w:rsidR="00D46BE3" w:rsidRPr="00AF045E" w:rsidRDefault="00D46BE3" w:rsidP="002C4139">
      <w:pPr>
        <w:autoSpaceDE w:val="0"/>
        <w:autoSpaceDN w:val="0"/>
        <w:bidi w:val="0"/>
        <w:adjustRightInd w:val="0"/>
        <w:spacing w:after="0" w:line="480" w:lineRule="auto"/>
        <w:ind w:left="360" w:hanging="360"/>
        <w:rPr>
          <w:rStyle w:val="doi"/>
          <w:rFonts w:asciiTheme="majorBidi" w:hAnsiTheme="majorBidi" w:cstheme="majorBidi"/>
          <w:sz w:val="24"/>
          <w:szCs w:val="24"/>
          <w:lang w:val="en"/>
        </w:rPr>
      </w:pPr>
      <w:r w:rsidRPr="002C0244">
        <w:rPr>
          <w:rStyle w:val="authors"/>
          <w:rFonts w:asciiTheme="majorBidi" w:hAnsiTheme="majorBidi" w:cstheme="majorBidi"/>
          <w:sz w:val="24"/>
          <w:szCs w:val="24"/>
          <w:lang w:val="en"/>
        </w:rPr>
        <w:t>3.</w:t>
      </w:r>
      <w:r w:rsidR="002D54DD" w:rsidRPr="002C0244">
        <w:rPr>
          <w:rStyle w:val="authors"/>
          <w:rFonts w:asciiTheme="majorBidi" w:hAnsiTheme="majorBidi" w:cstheme="majorBidi"/>
          <w:sz w:val="24"/>
          <w:szCs w:val="24"/>
          <w:lang w:val="en"/>
        </w:rPr>
        <w:tab/>
      </w:r>
      <w:proofErr w:type="spellStart"/>
      <w:r w:rsidR="0015749C" w:rsidRPr="002C0244">
        <w:rPr>
          <w:rStyle w:val="authors"/>
          <w:rFonts w:asciiTheme="majorBidi" w:hAnsiTheme="majorBidi" w:cstheme="majorBidi"/>
          <w:color w:val="222222"/>
          <w:sz w:val="24"/>
          <w:szCs w:val="24"/>
          <w:lang w:val="en"/>
        </w:rPr>
        <w:t>Flug</w:t>
      </w:r>
      <w:proofErr w:type="spellEnd"/>
      <w:r w:rsidR="0015749C" w:rsidRPr="002C0244">
        <w:rPr>
          <w:rStyle w:val="authors"/>
          <w:rFonts w:asciiTheme="majorBidi" w:hAnsiTheme="majorBidi" w:cstheme="majorBidi"/>
          <w:color w:val="222222"/>
          <w:sz w:val="24"/>
          <w:szCs w:val="24"/>
          <w:lang w:val="en"/>
        </w:rPr>
        <w:t>, J.A., Ponce, L.M., Osborn, H.H., &amp; Jokerst, C.E.</w:t>
      </w:r>
      <w:r w:rsidR="00CD54AB">
        <w:rPr>
          <w:rStyle w:val="dop"/>
          <w:rFonts w:asciiTheme="majorBidi" w:hAnsiTheme="majorBidi" w:cstheme="majorBidi"/>
          <w:color w:val="222222"/>
          <w:sz w:val="24"/>
          <w:szCs w:val="24"/>
          <w:lang w:val="en"/>
        </w:rPr>
        <w:t xml:space="preserve"> </w:t>
      </w:r>
      <w:r w:rsidR="0015749C" w:rsidRPr="00AF045E">
        <w:rPr>
          <w:rStyle w:val="item-title"/>
          <w:rFonts w:asciiTheme="majorBidi" w:hAnsiTheme="majorBidi" w:cstheme="majorBidi"/>
          <w:color w:val="222222"/>
          <w:sz w:val="24"/>
          <w:szCs w:val="24"/>
          <w:lang w:val="en"/>
        </w:rPr>
        <w:t>Never Events in Radiology and Strategies to Reduce Preventable Serious Adverse Events.</w:t>
      </w:r>
      <w:r w:rsidR="0015749C" w:rsidRPr="00AF045E">
        <w:rPr>
          <w:rFonts w:asciiTheme="majorBidi" w:hAnsiTheme="majorBidi" w:cstheme="majorBidi"/>
          <w:i/>
          <w:iCs/>
          <w:color w:val="222222"/>
          <w:sz w:val="24"/>
          <w:szCs w:val="24"/>
          <w:lang w:val="en"/>
        </w:rPr>
        <w:t xml:space="preserve"> </w:t>
      </w:r>
      <w:r w:rsidR="0015749C" w:rsidRPr="00AF045E">
        <w:rPr>
          <w:rFonts w:asciiTheme="majorBidi" w:hAnsiTheme="majorBidi" w:cstheme="majorBidi"/>
          <w:color w:val="222222"/>
          <w:sz w:val="24"/>
          <w:szCs w:val="24"/>
          <w:lang w:val="en"/>
        </w:rPr>
        <w:t>Radiographic: A review publication of the Radiological Society of North America, Inc</w:t>
      </w:r>
      <w:r w:rsidR="0015749C" w:rsidRPr="00AF045E">
        <w:rPr>
          <w:rStyle w:val="volissue"/>
          <w:rFonts w:asciiTheme="majorBidi" w:hAnsiTheme="majorBidi" w:cstheme="majorBidi"/>
          <w:color w:val="222222"/>
          <w:sz w:val="24"/>
          <w:szCs w:val="24"/>
          <w:lang w:val="en"/>
        </w:rPr>
        <w:t>,</w:t>
      </w:r>
      <w:r w:rsidR="0015749C" w:rsidRPr="00AF045E">
        <w:rPr>
          <w:rStyle w:val="volissue"/>
          <w:rFonts w:asciiTheme="majorBidi" w:hAnsiTheme="majorBidi" w:cstheme="majorBidi"/>
          <w:i/>
          <w:iCs/>
          <w:color w:val="222222"/>
          <w:sz w:val="24"/>
          <w:szCs w:val="24"/>
          <w:lang w:val="en"/>
        </w:rPr>
        <w:t xml:space="preserve"> </w:t>
      </w:r>
      <w:r w:rsidR="0047069C" w:rsidRPr="00075A14">
        <w:rPr>
          <w:rStyle w:val="dop"/>
          <w:rFonts w:asciiTheme="majorBidi" w:hAnsiTheme="majorBidi" w:cstheme="majorBidi"/>
          <w:color w:val="222222"/>
          <w:sz w:val="24"/>
          <w:szCs w:val="24"/>
          <w:lang w:val="en"/>
        </w:rPr>
        <w:t>2018 Oct</w:t>
      </w:r>
      <w:r w:rsidR="00CD54AB">
        <w:rPr>
          <w:rStyle w:val="dop"/>
          <w:rFonts w:asciiTheme="majorBidi" w:hAnsiTheme="majorBidi" w:cstheme="majorBidi"/>
          <w:color w:val="222222"/>
          <w:sz w:val="24"/>
          <w:szCs w:val="24"/>
          <w:lang w:val="en"/>
        </w:rPr>
        <w:t xml:space="preserve"> </w:t>
      </w:r>
      <w:r w:rsidR="0047069C">
        <w:rPr>
          <w:rStyle w:val="dop"/>
          <w:rFonts w:asciiTheme="majorBidi" w:hAnsiTheme="majorBidi" w:cstheme="majorBidi"/>
          <w:color w:val="222222"/>
          <w:sz w:val="24"/>
          <w:szCs w:val="24"/>
          <w:lang w:val="en"/>
        </w:rPr>
        <w:t>38(6):</w:t>
      </w:r>
      <w:r w:rsidR="0047069C" w:rsidRPr="00075A14">
        <w:rPr>
          <w:rStyle w:val="dop"/>
          <w:rFonts w:asciiTheme="majorBidi" w:hAnsiTheme="majorBidi" w:cstheme="majorBidi"/>
          <w:color w:val="222222"/>
          <w:sz w:val="24"/>
          <w:szCs w:val="24"/>
          <w:lang w:val="en"/>
        </w:rPr>
        <w:t xml:space="preserve"> </w:t>
      </w:r>
      <w:r w:rsidR="0047069C" w:rsidRPr="002E4AE1">
        <w:rPr>
          <w:rStyle w:val="pages"/>
          <w:rFonts w:asciiTheme="majorBidi" w:hAnsiTheme="majorBidi" w:cstheme="majorBidi"/>
          <w:color w:val="222222"/>
          <w:sz w:val="24"/>
          <w:szCs w:val="24"/>
          <w:lang w:val="en"/>
        </w:rPr>
        <w:t>1823-1832</w:t>
      </w:r>
      <w:r w:rsidR="0015749C" w:rsidRPr="00AF045E">
        <w:rPr>
          <w:rStyle w:val="doi"/>
          <w:rFonts w:asciiTheme="majorBidi" w:hAnsiTheme="majorBidi" w:cstheme="majorBidi"/>
          <w:color w:val="222222"/>
          <w:sz w:val="24"/>
          <w:szCs w:val="24"/>
          <w:lang w:val="en"/>
        </w:rPr>
        <w:t xml:space="preserve"> https://doi-org.moh-ez.medlcp.tau.ac.il/10.1148/rg.2018180036</w:t>
      </w:r>
    </w:p>
    <w:p w:rsidR="00D46BE3" w:rsidRPr="00AF045E" w:rsidRDefault="00D46BE3" w:rsidP="000657E1">
      <w:pPr>
        <w:autoSpaceDE w:val="0"/>
        <w:autoSpaceDN w:val="0"/>
        <w:bidi w:val="0"/>
        <w:adjustRightInd w:val="0"/>
        <w:spacing w:after="0" w:line="480" w:lineRule="auto"/>
        <w:ind w:left="360" w:hanging="360"/>
        <w:rPr>
          <w:rStyle w:val="doi"/>
          <w:rFonts w:asciiTheme="majorBidi" w:hAnsiTheme="majorBidi" w:cstheme="majorBidi"/>
          <w:sz w:val="24"/>
          <w:szCs w:val="24"/>
          <w:lang w:val="en"/>
        </w:rPr>
      </w:pPr>
      <w:r w:rsidRPr="00AF045E">
        <w:rPr>
          <w:rStyle w:val="doi"/>
          <w:rFonts w:asciiTheme="majorBidi" w:hAnsiTheme="majorBidi" w:cstheme="majorBidi"/>
          <w:sz w:val="24"/>
          <w:szCs w:val="24"/>
          <w:lang w:val="en"/>
        </w:rPr>
        <w:t>4.</w:t>
      </w:r>
      <w:r w:rsidR="000657E1" w:rsidRPr="00AF045E">
        <w:rPr>
          <w:rFonts w:asciiTheme="majorBidi" w:hAnsiTheme="majorBidi" w:cstheme="majorBidi"/>
          <w:sz w:val="24"/>
          <w:szCs w:val="24"/>
        </w:rPr>
        <w:tab/>
      </w:r>
      <w:r w:rsidR="0015749C" w:rsidRPr="00AF045E">
        <w:rPr>
          <w:rStyle w:val="authors"/>
          <w:rFonts w:asciiTheme="majorBidi" w:hAnsiTheme="majorBidi" w:cstheme="majorBidi"/>
          <w:sz w:val="24"/>
          <w:szCs w:val="24"/>
          <w:lang w:val="en"/>
        </w:rPr>
        <w:t>Kumar J, Raina R.</w:t>
      </w:r>
      <w:r w:rsidR="0015749C" w:rsidRPr="00AF045E">
        <w:rPr>
          <w:rStyle w:val="dop"/>
          <w:rFonts w:asciiTheme="majorBidi" w:hAnsiTheme="majorBidi" w:cstheme="majorBidi"/>
          <w:sz w:val="24"/>
          <w:szCs w:val="24"/>
          <w:lang w:val="en"/>
        </w:rPr>
        <w:t xml:space="preserve"> </w:t>
      </w:r>
      <w:r w:rsidR="0015749C" w:rsidRPr="00AF045E">
        <w:rPr>
          <w:rStyle w:val="item-title"/>
          <w:rFonts w:asciiTheme="majorBidi" w:hAnsiTheme="majorBidi" w:cstheme="majorBidi"/>
          <w:sz w:val="24"/>
          <w:szCs w:val="24"/>
          <w:lang w:val="en"/>
        </w:rPr>
        <w:t>“Never events in surgery”: Mere error or an avoidable disaster.</w:t>
      </w:r>
      <w:r w:rsidR="0015749C" w:rsidRPr="00AF045E">
        <w:rPr>
          <w:rFonts w:asciiTheme="majorBidi" w:hAnsiTheme="majorBidi" w:cstheme="majorBidi"/>
          <w:sz w:val="24"/>
          <w:szCs w:val="24"/>
          <w:lang w:val="en"/>
        </w:rPr>
        <w:t xml:space="preserve"> Indian J Surg</w:t>
      </w:r>
      <w:r w:rsidR="0015749C" w:rsidRPr="00AF045E">
        <w:rPr>
          <w:rStyle w:val="volissue"/>
          <w:rFonts w:asciiTheme="majorBidi" w:hAnsiTheme="majorBidi" w:cstheme="majorBidi"/>
          <w:sz w:val="24"/>
          <w:szCs w:val="24"/>
          <w:lang w:val="en"/>
        </w:rPr>
        <w:t xml:space="preserve">. </w:t>
      </w:r>
      <w:r w:rsidR="0015749C" w:rsidRPr="00AF045E">
        <w:rPr>
          <w:rStyle w:val="dop"/>
          <w:rFonts w:asciiTheme="majorBidi" w:hAnsiTheme="majorBidi" w:cstheme="majorBidi"/>
          <w:sz w:val="24"/>
          <w:szCs w:val="24"/>
          <w:lang w:val="en"/>
        </w:rPr>
        <w:t>2017 March</w:t>
      </w:r>
      <w:r w:rsidR="00CD54AB">
        <w:rPr>
          <w:rStyle w:val="dop"/>
          <w:rFonts w:asciiTheme="majorBidi" w:hAnsiTheme="majorBidi" w:cstheme="majorBidi"/>
          <w:sz w:val="24"/>
          <w:szCs w:val="24"/>
          <w:lang w:val="en"/>
        </w:rPr>
        <w:t xml:space="preserve"> </w:t>
      </w:r>
      <w:proofErr w:type="gramStart"/>
      <w:r w:rsidR="0015749C" w:rsidRPr="00AF045E">
        <w:rPr>
          <w:rStyle w:val="volissue"/>
          <w:rFonts w:asciiTheme="majorBidi" w:hAnsiTheme="majorBidi" w:cstheme="majorBidi"/>
          <w:sz w:val="24"/>
          <w:szCs w:val="24"/>
          <w:lang w:val="en"/>
        </w:rPr>
        <w:t>79</w:t>
      </w:r>
      <w:r w:rsidR="00CD54AB">
        <w:rPr>
          <w:rStyle w:val="volissue"/>
          <w:rFonts w:asciiTheme="majorBidi" w:hAnsiTheme="majorBidi" w:cstheme="majorBidi"/>
          <w:sz w:val="24"/>
          <w:szCs w:val="24"/>
          <w:lang w:val="en"/>
        </w:rPr>
        <w:t>;</w:t>
      </w:r>
      <w:r w:rsidR="0015749C" w:rsidRPr="00AF045E">
        <w:rPr>
          <w:rStyle w:val="volissue"/>
          <w:rFonts w:asciiTheme="majorBidi" w:hAnsiTheme="majorBidi" w:cstheme="majorBidi"/>
          <w:sz w:val="24"/>
          <w:szCs w:val="24"/>
          <w:lang w:val="en"/>
        </w:rPr>
        <w:t>3</w:t>
      </w:r>
      <w:r w:rsidR="0015749C" w:rsidRPr="00AF045E">
        <w:rPr>
          <w:rStyle w:val="pages"/>
          <w:rFonts w:asciiTheme="majorBidi" w:hAnsiTheme="majorBidi" w:cstheme="majorBidi"/>
          <w:sz w:val="24"/>
          <w:szCs w:val="24"/>
          <w:lang w:val="en"/>
        </w:rPr>
        <w:t>:238</w:t>
      </w:r>
      <w:proofErr w:type="gramEnd"/>
      <w:r w:rsidR="0015749C" w:rsidRPr="00AF045E">
        <w:rPr>
          <w:rStyle w:val="pages"/>
          <w:rFonts w:asciiTheme="majorBidi" w:hAnsiTheme="majorBidi" w:cstheme="majorBidi"/>
          <w:sz w:val="24"/>
          <w:szCs w:val="24"/>
          <w:lang w:val="en"/>
        </w:rPr>
        <w:t>-244</w:t>
      </w:r>
      <w:r w:rsidR="0015749C" w:rsidRPr="00AF045E">
        <w:rPr>
          <w:rFonts w:asciiTheme="majorBidi" w:hAnsiTheme="majorBidi" w:cstheme="majorBidi"/>
          <w:sz w:val="24"/>
          <w:szCs w:val="24"/>
          <w:lang w:val="en"/>
        </w:rPr>
        <w:t>.</w:t>
      </w:r>
      <w:r w:rsidR="0015749C" w:rsidRPr="00AF045E">
        <w:rPr>
          <w:rStyle w:val="doi"/>
          <w:rFonts w:asciiTheme="majorBidi" w:hAnsiTheme="majorBidi" w:cstheme="majorBidi"/>
          <w:sz w:val="24"/>
          <w:szCs w:val="24"/>
          <w:lang w:val="en"/>
        </w:rPr>
        <w:t xml:space="preserve"> https://doi-org.moh-ez.medlcp.tau.ac.il/10.1007/s12262-017-1620-4.</w:t>
      </w:r>
    </w:p>
    <w:p w:rsidR="00D46BE3" w:rsidRPr="00AF045E" w:rsidRDefault="00D46BE3" w:rsidP="00960E28">
      <w:pPr>
        <w:autoSpaceDE w:val="0"/>
        <w:autoSpaceDN w:val="0"/>
        <w:bidi w:val="0"/>
        <w:adjustRightInd w:val="0"/>
        <w:spacing w:after="0" w:line="480" w:lineRule="auto"/>
        <w:ind w:left="360" w:hanging="360"/>
        <w:rPr>
          <w:rFonts w:asciiTheme="majorBidi" w:hAnsiTheme="majorBidi" w:cstheme="majorBidi"/>
          <w:sz w:val="24"/>
          <w:szCs w:val="24"/>
          <w:lang w:val="en"/>
        </w:rPr>
      </w:pPr>
      <w:r w:rsidRPr="00AF045E">
        <w:rPr>
          <w:rFonts w:asciiTheme="majorBidi" w:hAnsiTheme="majorBidi" w:cstheme="majorBidi"/>
          <w:sz w:val="24"/>
          <w:szCs w:val="24"/>
          <w:lang w:val="en"/>
        </w:rPr>
        <w:t>5.</w:t>
      </w:r>
      <w:r w:rsidR="002D54DD" w:rsidRPr="00AF045E">
        <w:rPr>
          <w:rFonts w:asciiTheme="majorBidi" w:hAnsiTheme="majorBidi" w:cstheme="majorBidi"/>
          <w:sz w:val="24"/>
          <w:szCs w:val="24"/>
          <w:lang w:val="en"/>
        </w:rPr>
        <w:tab/>
      </w:r>
      <w:r w:rsidRPr="00AF045E">
        <w:rPr>
          <w:rFonts w:asciiTheme="majorBidi" w:hAnsiTheme="majorBidi" w:cstheme="majorBidi"/>
          <w:sz w:val="24"/>
          <w:szCs w:val="24"/>
          <w:lang w:val="en"/>
        </w:rPr>
        <w:t>Serious Reportable Events in Healthcare—2011 Update: A Consensus Report. Washington, DC: National Quality Forum; 2012. https://www.qualityforum.org/Publications/2011/12/SRE_2011_Final_Report.aspx.</w:t>
      </w:r>
    </w:p>
    <w:p w:rsidR="00D46BE3" w:rsidRPr="00AF045E" w:rsidRDefault="00D46BE3" w:rsidP="00960E28">
      <w:pPr>
        <w:bidi w:val="0"/>
        <w:spacing w:after="0" w:line="480" w:lineRule="auto"/>
        <w:ind w:left="360" w:hanging="360"/>
        <w:rPr>
          <w:rFonts w:asciiTheme="majorBidi" w:hAnsiTheme="majorBidi" w:cstheme="majorBidi"/>
          <w:sz w:val="24"/>
          <w:szCs w:val="24"/>
          <w:lang w:val="en"/>
        </w:rPr>
      </w:pPr>
      <w:r w:rsidRPr="00AF045E">
        <w:rPr>
          <w:rFonts w:asciiTheme="majorBidi" w:hAnsiTheme="majorBidi" w:cstheme="majorBidi"/>
          <w:sz w:val="24"/>
          <w:szCs w:val="24"/>
        </w:rPr>
        <w:t>6.</w:t>
      </w:r>
      <w:r w:rsidR="002D54DD" w:rsidRPr="00AF045E">
        <w:rPr>
          <w:rFonts w:asciiTheme="majorBidi" w:hAnsiTheme="majorBidi" w:cstheme="majorBidi"/>
          <w:sz w:val="24"/>
          <w:szCs w:val="24"/>
        </w:rPr>
        <w:tab/>
      </w:r>
      <w:r w:rsidRPr="00AF045E">
        <w:rPr>
          <w:rFonts w:asciiTheme="majorBidi" w:hAnsiTheme="majorBidi" w:cstheme="majorBidi"/>
          <w:sz w:val="24"/>
          <w:szCs w:val="24"/>
        </w:rPr>
        <w:t xml:space="preserve">Brown EH, et al. Identifying variability in mental models within and between disciplines caring for the cardiac surgical patient. </w:t>
      </w:r>
      <w:proofErr w:type="spellStart"/>
      <w:r w:rsidRPr="00AF045E">
        <w:rPr>
          <w:rStyle w:val="italicized-text"/>
          <w:rFonts w:asciiTheme="majorBidi" w:hAnsiTheme="majorBidi" w:cstheme="majorBidi"/>
          <w:sz w:val="24"/>
          <w:szCs w:val="24"/>
        </w:rPr>
        <w:t>Anesth</w:t>
      </w:r>
      <w:proofErr w:type="spellEnd"/>
      <w:r w:rsidRPr="00AF045E">
        <w:rPr>
          <w:rStyle w:val="italicized-text"/>
          <w:rFonts w:asciiTheme="majorBidi" w:hAnsiTheme="majorBidi" w:cstheme="majorBidi"/>
          <w:sz w:val="24"/>
          <w:szCs w:val="24"/>
        </w:rPr>
        <w:t xml:space="preserve"> </w:t>
      </w:r>
      <w:proofErr w:type="spellStart"/>
      <w:r w:rsidRPr="00AF045E">
        <w:rPr>
          <w:rStyle w:val="italicized-text"/>
          <w:rFonts w:asciiTheme="majorBidi" w:hAnsiTheme="majorBidi" w:cstheme="majorBidi"/>
          <w:sz w:val="24"/>
          <w:szCs w:val="24"/>
        </w:rPr>
        <w:t>Analg</w:t>
      </w:r>
      <w:proofErr w:type="spellEnd"/>
      <w:r w:rsidRPr="00AF045E">
        <w:rPr>
          <w:rStyle w:val="italicized-text"/>
          <w:rFonts w:asciiTheme="majorBidi" w:hAnsiTheme="majorBidi" w:cstheme="majorBidi"/>
          <w:sz w:val="24"/>
          <w:szCs w:val="24"/>
        </w:rPr>
        <w:t xml:space="preserve">. </w:t>
      </w:r>
      <w:r w:rsidRPr="00AF045E">
        <w:rPr>
          <w:rFonts w:asciiTheme="majorBidi" w:hAnsiTheme="majorBidi" w:cstheme="majorBidi"/>
          <w:sz w:val="24"/>
          <w:szCs w:val="24"/>
        </w:rPr>
        <w:t>2017</w:t>
      </w:r>
      <w:r w:rsidR="00CD54AB">
        <w:rPr>
          <w:rFonts w:asciiTheme="majorBidi" w:hAnsiTheme="majorBidi" w:cstheme="majorBidi"/>
          <w:sz w:val="24"/>
          <w:szCs w:val="24"/>
        </w:rPr>
        <w:t xml:space="preserve"> </w:t>
      </w:r>
      <w:proofErr w:type="gramStart"/>
      <w:r w:rsidRPr="00AF045E">
        <w:rPr>
          <w:rFonts w:asciiTheme="majorBidi" w:hAnsiTheme="majorBidi" w:cstheme="majorBidi"/>
          <w:sz w:val="24"/>
          <w:szCs w:val="24"/>
        </w:rPr>
        <w:t>125</w:t>
      </w:r>
      <w:r w:rsidR="00CD54AB">
        <w:rPr>
          <w:rFonts w:asciiTheme="majorBidi" w:hAnsiTheme="majorBidi" w:cstheme="majorBidi"/>
          <w:sz w:val="24"/>
          <w:szCs w:val="24"/>
        </w:rPr>
        <w:t>;</w:t>
      </w:r>
      <w:r w:rsidRPr="00AF045E">
        <w:rPr>
          <w:rFonts w:asciiTheme="majorBidi" w:hAnsiTheme="majorBidi" w:cstheme="majorBidi"/>
          <w:sz w:val="24"/>
          <w:szCs w:val="24"/>
        </w:rPr>
        <w:t>1:29</w:t>
      </w:r>
      <w:proofErr w:type="gramEnd"/>
      <w:r w:rsidRPr="00AF045E">
        <w:rPr>
          <w:rFonts w:asciiTheme="majorBidi" w:hAnsiTheme="majorBidi" w:cstheme="majorBidi"/>
          <w:sz w:val="24"/>
          <w:szCs w:val="24"/>
        </w:rPr>
        <w:t>-37.</w:t>
      </w:r>
    </w:p>
    <w:p w:rsidR="00D46BE3" w:rsidRPr="00AF045E" w:rsidRDefault="00D46BE3" w:rsidP="00960E28">
      <w:pPr>
        <w:autoSpaceDE w:val="0"/>
        <w:autoSpaceDN w:val="0"/>
        <w:bidi w:val="0"/>
        <w:adjustRightInd w:val="0"/>
        <w:spacing w:after="0" w:line="480" w:lineRule="auto"/>
        <w:ind w:left="360" w:hanging="360"/>
        <w:rPr>
          <w:rFonts w:asciiTheme="majorBidi" w:hAnsiTheme="majorBidi" w:cstheme="majorBidi"/>
          <w:sz w:val="24"/>
          <w:szCs w:val="24"/>
          <w:lang w:val="en"/>
        </w:rPr>
      </w:pPr>
      <w:r w:rsidRPr="00AF045E">
        <w:rPr>
          <w:rFonts w:asciiTheme="majorBidi" w:hAnsiTheme="majorBidi" w:cstheme="majorBidi"/>
          <w:sz w:val="24"/>
          <w:szCs w:val="24"/>
          <w:lang w:val="en"/>
        </w:rPr>
        <w:t>7.</w:t>
      </w:r>
      <w:r w:rsidR="002D54DD" w:rsidRPr="00AF045E">
        <w:rPr>
          <w:rFonts w:asciiTheme="majorBidi" w:hAnsiTheme="majorBidi" w:cstheme="majorBidi"/>
          <w:sz w:val="24"/>
          <w:szCs w:val="24"/>
          <w:lang w:val="en"/>
        </w:rPr>
        <w:tab/>
      </w:r>
      <w:r w:rsidRPr="00AF045E">
        <w:rPr>
          <w:rFonts w:asciiTheme="majorBidi" w:hAnsiTheme="majorBidi" w:cstheme="majorBidi"/>
          <w:sz w:val="24"/>
          <w:szCs w:val="24"/>
          <w:lang w:val="en"/>
        </w:rPr>
        <w:t xml:space="preserve">Schiff L, et al. Teaching and sustaining a shared mental model for intraoperative communication and teamwork. </w:t>
      </w:r>
      <w:proofErr w:type="spellStart"/>
      <w:r w:rsidRPr="00AF045E">
        <w:rPr>
          <w:rFonts w:asciiTheme="majorBidi" w:hAnsiTheme="majorBidi" w:cstheme="majorBidi"/>
          <w:sz w:val="24"/>
          <w:szCs w:val="24"/>
          <w:lang w:val="en"/>
        </w:rPr>
        <w:t>Obstet</w:t>
      </w:r>
      <w:proofErr w:type="spellEnd"/>
      <w:r w:rsidRPr="00AF045E">
        <w:rPr>
          <w:rFonts w:asciiTheme="majorBidi" w:hAnsiTheme="majorBidi" w:cstheme="majorBidi"/>
          <w:sz w:val="24"/>
          <w:szCs w:val="24"/>
          <w:lang w:val="en"/>
        </w:rPr>
        <w:t xml:space="preserve"> Gynecol. 2018 132:58S.</w:t>
      </w:r>
    </w:p>
    <w:p w:rsidR="000657E1" w:rsidRPr="00AF045E" w:rsidRDefault="00D46BE3" w:rsidP="000657E1">
      <w:pPr>
        <w:shd w:val="clear" w:color="auto" w:fill="FFFFFF"/>
        <w:bidi w:val="0"/>
        <w:rPr>
          <w:rFonts w:asciiTheme="majorBidi" w:hAnsiTheme="majorBidi" w:cstheme="majorBidi"/>
          <w:sz w:val="24"/>
          <w:szCs w:val="24"/>
          <w:lang w:val="en"/>
        </w:rPr>
      </w:pPr>
      <w:r w:rsidRPr="00AF045E">
        <w:rPr>
          <w:rFonts w:asciiTheme="majorBidi" w:hAnsiTheme="majorBidi" w:cstheme="majorBidi"/>
          <w:sz w:val="24"/>
          <w:szCs w:val="24"/>
          <w:lang w:val="en"/>
        </w:rPr>
        <w:t>8.</w:t>
      </w:r>
      <w:r w:rsidR="00AA0297">
        <w:rPr>
          <w:rFonts w:asciiTheme="majorBidi" w:hAnsiTheme="majorBidi" w:cstheme="majorBidi"/>
          <w:sz w:val="24"/>
          <w:szCs w:val="24"/>
          <w:lang w:val="en"/>
        </w:rPr>
        <w:t xml:space="preserve">    </w:t>
      </w:r>
      <w:r w:rsidR="000657E1" w:rsidRPr="00AF045E">
        <w:rPr>
          <w:rFonts w:asciiTheme="majorBidi" w:hAnsiTheme="majorBidi" w:cstheme="majorBidi"/>
          <w:sz w:val="24"/>
          <w:szCs w:val="24"/>
          <w:lang w:val="en"/>
        </w:rPr>
        <w:t>Planning, shared mental models, and coordinated performance:  An Empirical li...</w:t>
      </w:r>
    </w:p>
    <w:p w:rsidR="000657E1" w:rsidRPr="00AF045E" w:rsidRDefault="00AA0297" w:rsidP="000657E1">
      <w:pPr>
        <w:shd w:val="clear" w:color="auto" w:fill="FFFFFF"/>
        <w:bidi w:val="0"/>
        <w:rPr>
          <w:rFonts w:asciiTheme="majorBidi" w:hAnsiTheme="majorBidi" w:cstheme="majorBidi"/>
          <w:sz w:val="24"/>
          <w:szCs w:val="24"/>
          <w:lang w:val="en"/>
        </w:rPr>
      </w:pPr>
      <w:r>
        <w:rPr>
          <w:rFonts w:asciiTheme="majorBidi" w:hAnsiTheme="majorBidi" w:cstheme="majorBidi"/>
          <w:sz w:val="24"/>
          <w:szCs w:val="24"/>
          <w:lang w:val="en"/>
        </w:rPr>
        <w:t xml:space="preserve">       </w:t>
      </w:r>
      <w:r w:rsidR="000657E1" w:rsidRPr="00AF045E">
        <w:rPr>
          <w:rFonts w:asciiTheme="majorBidi" w:hAnsiTheme="majorBidi" w:cstheme="majorBidi"/>
          <w:sz w:val="24"/>
          <w:szCs w:val="24"/>
          <w:lang w:val="en"/>
        </w:rPr>
        <w:t>Renee J Stout; Janis A Cannon-Bower; Eduardo Salas; Dana M Milanovich</w:t>
      </w:r>
    </w:p>
    <w:p w:rsidR="000657E1" w:rsidRPr="00AF045E" w:rsidRDefault="00AA0297" w:rsidP="00CD54AB">
      <w:pPr>
        <w:shd w:val="clear" w:color="auto" w:fill="FFFFFF"/>
        <w:bidi w:val="0"/>
        <w:rPr>
          <w:rFonts w:asciiTheme="majorBidi" w:hAnsiTheme="majorBidi" w:cstheme="majorBidi"/>
          <w:sz w:val="24"/>
          <w:szCs w:val="24"/>
          <w:lang w:val="en"/>
        </w:rPr>
      </w:pPr>
      <w:r>
        <w:rPr>
          <w:rFonts w:asciiTheme="majorBidi" w:hAnsiTheme="majorBidi" w:cstheme="majorBidi"/>
          <w:sz w:val="24"/>
          <w:szCs w:val="24"/>
          <w:lang w:val="en"/>
        </w:rPr>
        <w:t xml:space="preserve">       </w:t>
      </w:r>
      <w:r w:rsidR="000657E1" w:rsidRPr="00AF045E">
        <w:rPr>
          <w:rFonts w:asciiTheme="majorBidi" w:hAnsiTheme="majorBidi" w:cstheme="majorBidi"/>
          <w:sz w:val="24"/>
          <w:szCs w:val="24"/>
          <w:lang w:val="en"/>
        </w:rPr>
        <w:t>Human Factors; Health &amp; Medical Complete</w:t>
      </w:r>
      <w:r w:rsidR="00CD54AB" w:rsidRPr="00CD54AB">
        <w:rPr>
          <w:rFonts w:asciiTheme="majorBidi" w:hAnsiTheme="majorBidi" w:cstheme="majorBidi"/>
          <w:sz w:val="24"/>
          <w:szCs w:val="24"/>
          <w:lang w:val="en"/>
        </w:rPr>
        <w:t xml:space="preserve"> </w:t>
      </w:r>
      <w:r w:rsidR="00CD54AB" w:rsidRPr="00F112C6">
        <w:rPr>
          <w:rFonts w:asciiTheme="majorBidi" w:hAnsiTheme="majorBidi" w:cstheme="majorBidi"/>
          <w:sz w:val="24"/>
          <w:szCs w:val="24"/>
          <w:lang w:val="en"/>
        </w:rPr>
        <w:t>Mar 1999 41</w:t>
      </w:r>
      <w:r w:rsidR="00CD54AB">
        <w:rPr>
          <w:rFonts w:asciiTheme="majorBidi" w:hAnsiTheme="majorBidi" w:cstheme="majorBidi"/>
          <w:sz w:val="24"/>
          <w:szCs w:val="24"/>
          <w:lang w:val="en"/>
        </w:rPr>
        <w:t>;1:</w:t>
      </w:r>
      <w:r w:rsidR="000657E1" w:rsidRPr="00AF045E">
        <w:rPr>
          <w:rFonts w:asciiTheme="majorBidi" w:hAnsiTheme="majorBidi" w:cstheme="majorBidi"/>
          <w:sz w:val="24"/>
          <w:szCs w:val="24"/>
          <w:lang w:val="en"/>
        </w:rPr>
        <w:t xml:space="preserve"> 61</w:t>
      </w:r>
      <w:r>
        <w:rPr>
          <w:rFonts w:asciiTheme="majorBidi" w:hAnsiTheme="majorBidi" w:cstheme="majorBidi"/>
          <w:sz w:val="24"/>
          <w:szCs w:val="24"/>
          <w:lang w:val="en"/>
        </w:rPr>
        <w:t>.</w:t>
      </w:r>
    </w:p>
    <w:p w:rsidR="00D46BE3" w:rsidRPr="003D4C4C" w:rsidRDefault="00D46BE3" w:rsidP="000657E1">
      <w:pPr>
        <w:autoSpaceDE w:val="0"/>
        <w:autoSpaceDN w:val="0"/>
        <w:bidi w:val="0"/>
        <w:adjustRightInd w:val="0"/>
        <w:spacing w:after="0" w:line="480" w:lineRule="auto"/>
        <w:ind w:left="360" w:hanging="360"/>
        <w:rPr>
          <w:rFonts w:asciiTheme="majorBidi" w:hAnsiTheme="majorBidi" w:cstheme="majorBidi"/>
          <w:sz w:val="24"/>
          <w:szCs w:val="24"/>
          <w:highlight w:val="yellow"/>
          <w:lang w:val="en"/>
        </w:rPr>
      </w:pPr>
      <w:r w:rsidRPr="003D4C4C">
        <w:rPr>
          <w:rFonts w:asciiTheme="majorBidi" w:hAnsiTheme="majorBidi" w:cstheme="majorBidi"/>
          <w:sz w:val="24"/>
          <w:szCs w:val="24"/>
          <w:lang w:val="en"/>
        </w:rPr>
        <w:t>9.</w:t>
      </w:r>
      <w:r w:rsidR="002D54DD" w:rsidRPr="003D4C4C">
        <w:rPr>
          <w:rFonts w:asciiTheme="majorBidi" w:hAnsiTheme="majorBidi" w:cstheme="majorBidi"/>
          <w:sz w:val="24"/>
          <w:szCs w:val="24"/>
          <w:lang w:val="en"/>
        </w:rPr>
        <w:tab/>
      </w:r>
      <w:r w:rsidR="000657E1" w:rsidRPr="00AF045E">
        <w:rPr>
          <w:rStyle w:val="authors"/>
          <w:rFonts w:asciiTheme="majorBidi" w:hAnsiTheme="majorBidi" w:cstheme="majorBidi"/>
          <w:color w:val="222222"/>
          <w:sz w:val="24"/>
          <w:szCs w:val="24"/>
          <w:lang w:val="en"/>
        </w:rPr>
        <w:t xml:space="preserve">Etherington, N., Usama, A., </w:t>
      </w:r>
      <w:proofErr w:type="spellStart"/>
      <w:r w:rsidR="000657E1" w:rsidRPr="00AF045E">
        <w:rPr>
          <w:rStyle w:val="authors"/>
          <w:rFonts w:asciiTheme="majorBidi" w:hAnsiTheme="majorBidi" w:cstheme="majorBidi"/>
          <w:color w:val="222222"/>
          <w:sz w:val="24"/>
          <w:szCs w:val="24"/>
          <w:lang w:val="en"/>
        </w:rPr>
        <w:t>Patey</w:t>
      </w:r>
      <w:proofErr w:type="spellEnd"/>
      <w:r w:rsidR="000657E1" w:rsidRPr="00AF045E">
        <w:rPr>
          <w:rStyle w:val="authors"/>
          <w:rFonts w:asciiTheme="majorBidi" w:hAnsiTheme="majorBidi" w:cstheme="majorBidi"/>
          <w:color w:val="222222"/>
          <w:sz w:val="24"/>
          <w:szCs w:val="24"/>
          <w:lang w:val="en"/>
        </w:rPr>
        <w:t xml:space="preserve">, A.M., </w:t>
      </w:r>
      <w:proofErr w:type="spellStart"/>
      <w:r w:rsidR="000657E1" w:rsidRPr="00AF045E">
        <w:rPr>
          <w:rStyle w:val="authors"/>
          <w:rFonts w:asciiTheme="majorBidi" w:hAnsiTheme="majorBidi" w:cstheme="majorBidi"/>
          <w:color w:val="222222"/>
          <w:sz w:val="24"/>
          <w:szCs w:val="24"/>
          <w:lang w:val="en"/>
        </w:rPr>
        <w:t>Trudel</w:t>
      </w:r>
      <w:proofErr w:type="spellEnd"/>
      <w:r w:rsidR="000657E1" w:rsidRPr="00AF045E">
        <w:rPr>
          <w:rStyle w:val="authors"/>
          <w:rFonts w:asciiTheme="majorBidi" w:hAnsiTheme="majorBidi" w:cstheme="majorBidi"/>
          <w:color w:val="222222"/>
          <w:sz w:val="24"/>
          <w:szCs w:val="24"/>
          <w:lang w:val="en"/>
        </w:rPr>
        <w:t xml:space="preserve">, C., </w:t>
      </w:r>
      <w:proofErr w:type="spellStart"/>
      <w:r w:rsidR="000657E1" w:rsidRPr="00AF045E">
        <w:rPr>
          <w:rStyle w:val="authors"/>
          <w:rFonts w:asciiTheme="majorBidi" w:hAnsiTheme="majorBidi" w:cstheme="majorBidi"/>
          <w:color w:val="222222"/>
          <w:sz w:val="24"/>
          <w:szCs w:val="24"/>
          <w:lang w:val="en"/>
        </w:rPr>
        <w:t>Przybylak-Brouillard</w:t>
      </w:r>
      <w:proofErr w:type="spellEnd"/>
      <w:r w:rsidR="000657E1" w:rsidRPr="00AF045E">
        <w:rPr>
          <w:rStyle w:val="authors"/>
          <w:rFonts w:asciiTheme="majorBidi" w:hAnsiTheme="majorBidi" w:cstheme="majorBidi"/>
          <w:color w:val="222222"/>
          <w:sz w:val="24"/>
          <w:szCs w:val="24"/>
          <w:lang w:val="en"/>
        </w:rPr>
        <w:t xml:space="preserve">, A., </w:t>
      </w:r>
      <w:proofErr w:type="spellStart"/>
      <w:r w:rsidR="000657E1" w:rsidRPr="00AF045E">
        <w:rPr>
          <w:rStyle w:val="authors"/>
          <w:rFonts w:asciiTheme="majorBidi" w:hAnsiTheme="majorBidi" w:cstheme="majorBidi"/>
          <w:color w:val="222222"/>
          <w:sz w:val="24"/>
          <w:szCs w:val="24"/>
          <w:lang w:val="en"/>
        </w:rPr>
        <w:t>Presseau</w:t>
      </w:r>
      <w:proofErr w:type="spellEnd"/>
      <w:r w:rsidR="000657E1" w:rsidRPr="00AF045E">
        <w:rPr>
          <w:rStyle w:val="authors"/>
          <w:rFonts w:asciiTheme="majorBidi" w:hAnsiTheme="majorBidi" w:cstheme="majorBidi"/>
          <w:color w:val="222222"/>
          <w:sz w:val="24"/>
          <w:szCs w:val="24"/>
          <w:lang w:val="en"/>
        </w:rPr>
        <w:t xml:space="preserve">, J., Grimshaw, J.M., &amp; </w:t>
      </w:r>
      <w:proofErr w:type="spellStart"/>
      <w:r w:rsidR="000657E1" w:rsidRPr="00AF045E">
        <w:rPr>
          <w:rStyle w:val="authors"/>
          <w:rFonts w:asciiTheme="majorBidi" w:hAnsiTheme="majorBidi" w:cstheme="majorBidi"/>
          <w:color w:val="222222"/>
          <w:sz w:val="24"/>
          <w:szCs w:val="24"/>
          <w:lang w:val="en"/>
        </w:rPr>
        <w:t>Boet</w:t>
      </w:r>
      <w:proofErr w:type="spellEnd"/>
      <w:r w:rsidR="000657E1" w:rsidRPr="00AF045E">
        <w:rPr>
          <w:rStyle w:val="authors"/>
          <w:rFonts w:asciiTheme="majorBidi" w:hAnsiTheme="majorBidi" w:cstheme="majorBidi"/>
          <w:color w:val="222222"/>
          <w:sz w:val="24"/>
          <w:szCs w:val="24"/>
          <w:lang w:val="en"/>
        </w:rPr>
        <w:t>, S.</w:t>
      </w:r>
      <w:r w:rsidR="000657E1" w:rsidRPr="00AF045E">
        <w:rPr>
          <w:rStyle w:val="dop"/>
          <w:rFonts w:asciiTheme="majorBidi" w:hAnsiTheme="majorBidi" w:cstheme="majorBidi"/>
          <w:color w:val="222222"/>
          <w:sz w:val="24"/>
          <w:szCs w:val="24"/>
          <w:lang w:val="en"/>
        </w:rPr>
        <w:t xml:space="preserve"> </w:t>
      </w:r>
      <w:r w:rsidR="000657E1" w:rsidRPr="00AF045E">
        <w:rPr>
          <w:rStyle w:val="item-title"/>
          <w:rFonts w:asciiTheme="majorBidi" w:hAnsiTheme="majorBidi" w:cstheme="majorBidi"/>
          <w:color w:val="222222"/>
          <w:sz w:val="24"/>
          <w:szCs w:val="24"/>
          <w:lang w:val="en"/>
        </w:rPr>
        <w:t xml:space="preserve">Exploring stakeholder perceptions around implementation </w:t>
      </w:r>
      <w:r w:rsidR="000657E1" w:rsidRPr="00AF045E">
        <w:rPr>
          <w:rStyle w:val="item-title"/>
          <w:rFonts w:asciiTheme="majorBidi" w:hAnsiTheme="majorBidi" w:cstheme="majorBidi"/>
          <w:color w:val="222222"/>
          <w:sz w:val="24"/>
          <w:szCs w:val="24"/>
          <w:lang w:val="en"/>
        </w:rPr>
        <w:lastRenderedPageBreak/>
        <w:t>of the Operating Room Black Box for patient safety research: A qualitative study using the theoretical domains framework.</w:t>
      </w:r>
      <w:r w:rsidR="000657E1" w:rsidRPr="00AF045E">
        <w:rPr>
          <w:rFonts w:asciiTheme="majorBidi" w:hAnsiTheme="majorBidi" w:cstheme="majorBidi"/>
          <w:i/>
          <w:iCs/>
          <w:color w:val="222222"/>
          <w:sz w:val="24"/>
          <w:szCs w:val="24"/>
          <w:lang w:val="en"/>
        </w:rPr>
        <w:t xml:space="preserve"> </w:t>
      </w:r>
      <w:r w:rsidR="000657E1" w:rsidRPr="00AF045E">
        <w:rPr>
          <w:rFonts w:asciiTheme="majorBidi" w:hAnsiTheme="majorBidi" w:cstheme="majorBidi"/>
          <w:color w:val="222222"/>
          <w:sz w:val="24"/>
          <w:szCs w:val="24"/>
          <w:lang w:val="en"/>
        </w:rPr>
        <w:t>BMJ Open Quality</w:t>
      </w:r>
      <w:r w:rsidR="00CD54AB">
        <w:rPr>
          <w:rStyle w:val="volissue"/>
          <w:rFonts w:asciiTheme="majorBidi" w:hAnsiTheme="majorBidi" w:cstheme="majorBidi"/>
          <w:color w:val="222222"/>
          <w:sz w:val="24"/>
          <w:szCs w:val="24"/>
          <w:lang w:val="en"/>
        </w:rPr>
        <w:t>.</w:t>
      </w:r>
      <w:r w:rsidR="000657E1" w:rsidRPr="003D4C4C">
        <w:rPr>
          <w:rStyle w:val="volissue"/>
          <w:rFonts w:asciiTheme="majorBidi" w:hAnsiTheme="majorBidi" w:cstheme="majorBidi"/>
          <w:color w:val="222222"/>
          <w:sz w:val="24"/>
          <w:szCs w:val="24"/>
          <w:lang w:val="en"/>
        </w:rPr>
        <w:t xml:space="preserve"> </w:t>
      </w:r>
      <w:r w:rsidR="00CD54AB" w:rsidRPr="000A007A">
        <w:rPr>
          <w:rStyle w:val="dop"/>
          <w:rFonts w:asciiTheme="majorBidi" w:hAnsiTheme="majorBidi" w:cstheme="majorBidi"/>
          <w:color w:val="222222"/>
          <w:sz w:val="24"/>
          <w:szCs w:val="24"/>
          <w:lang w:val="en"/>
        </w:rPr>
        <w:t>2019 Sept.</w:t>
      </w:r>
      <w:r w:rsidR="000657E1" w:rsidRPr="003D4C4C">
        <w:rPr>
          <w:rStyle w:val="volissue"/>
          <w:rFonts w:asciiTheme="majorBidi" w:hAnsiTheme="majorBidi" w:cstheme="majorBidi"/>
          <w:color w:val="222222"/>
          <w:sz w:val="24"/>
          <w:szCs w:val="24"/>
          <w:lang w:val="en"/>
        </w:rPr>
        <w:t>8</w:t>
      </w:r>
      <w:r w:rsidR="00CD54AB">
        <w:rPr>
          <w:rStyle w:val="volissue"/>
          <w:rFonts w:asciiTheme="majorBidi" w:hAnsiTheme="majorBidi" w:cstheme="majorBidi"/>
          <w:color w:val="222222"/>
          <w:sz w:val="24"/>
          <w:szCs w:val="24"/>
          <w:lang w:val="en"/>
        </w:rPr>
        <w:t>;</w:t>
      </w:r>
      <w:r w:rsidR="000657E1" w:rsidRPr="003D4C4C">
        <w:rPr>
          <w:rStyle w:val="volissue"/>
          <w:rFonts w:asciiTheme="majorBidi" w:hAnsiTheme="majorBidi" w:cstheme="majorBidi"/>
          <w:color w:val="222222"/>
          <w:sz w:val="24"/>
          <w:szCs w:val="24"/>
          <w:lang w:val="en"/>
        </w:rPr>
        <w:t>3</w:t>
      </w:r>
      <w:r w:rsidR="00CD54AB">
        <w:rPr>
          <w:rStyle w:val="volissue"/>
          <w:rFonts w:asciiTheme="majorBidi" w:hAnsiTheme="majorBidi" w:cstheme="majorBidi"/>
          <w:color w:val="222222"/>
          <w:sz w:val="24"/>
          <w:szCs w:val="24"/>
          <w:lang w:val="en"/>
        </w:rPr>
        <w:t>:</w:t>
      </w:r>
      <w:r w:rsidR="000657E1" w:rsidRPr="003D4C4C">
        <w:rPr>
          <w:rStyle w:val="pages"/>
          <w:rFonts w:asciiTheme="majorBidi" w:hAnsiTheme="majorBidi" w:cstheme="majorBidi"/>
          <w:color w:val="222222"/>
          <w:sz w:val="24"/>
          <w:szCs w:val="24"/>
          <w:lang w:val="en"/>
        </w:rPr>
        <w:t xml:space="preserve"> e000686</w:t>
      </w:r>
      <w:r w:rsidR="000657E1" w:rsidRPr="003D4C4C">
        <w:rPr>
          <w:rFonts w:asciiTheme="majorBidi" w:hAnsiTheme="majorBidi" w:cstheme="majorBidi"/>
          <w:color w:val="222222"/>
          <w:sz w:val="24"/>
          <w:szCs w:val="24"/>
          <w:lang w:val="en"/>
        </w:rPr>
        <w:t>.</w:t>
      </w:r>
      <w:r w:rsidR="000657E1" w:rsidRPr="003D4C4C">
        <w:rPr>
          <w:rStyle w:val="doi"/>
          <w:rFonts w:asciiTheme="majorBidi" w:hAnsiTheme="majorBidi" w:cstheme="majorBidi"/>
          <w:color w:val="222222"/>
          <w:sz w:val="24"/>
          <w:szCs w:val="24"/>
          <w:lang w:val="en"/>
        </w:rPr>
        <w:t xml:space="preserve"> https://doi-org.moh-ez.medlcp.tau.ac.il/10.1136/bmjoq-2019-000686</w:t>
      </w:r>
    </w:p>
    <w:p w:rsidR="00D46BE3" w:rsidRPr="003D4C4C" w:rsidRDefault="00D46BE3" w:rsidP="000657E1">
      <w:pPr>
        <w:autoSpaceDE w:val="0"/>
        <w:autoSpaceDN w:val="0"/>
        <w:bidi w:val="0"/>
        <w:adjustRightInd w:val="0"/>
        <w:spacing w:after="0" w:line="480" w:lineRule="auto"/>
        <w:ind w:left="360" w:hanging="360"/>
        <w:rPr>
          <w:rFonts w:asciiTheme="majorBidi" w:hAnsiTheme="majorBidi" w:cstheme="majorBidi"/>
          <w:sz w:val="24"/>
          <w:szCs w:val="24"/>
          <w:highlight w:val="yellow"/>
        </w:rPr>
      </w:pPr>
      <w:r w:rsidRPr="00183832">
        <w:rPr>
          <w:rFonts w:asciiTheme="majorBidi" w:hAnsiTheme="majorBidi" w:cstheme="majorBidi"/>
          <w:sz w:val="24"/>
          <w:szCs w:val="24"/>
          <w:lang w:val="en"/>
        </w:rPr>
        <w:t xml:space="preserve">10. </w:t>
      </w:r>
      <w:proofErr w:type="spellStart"/>
      <w:r w:rsidR="000657E1" w:rsidRPr="003D4C4C">
        <w:rPr>
          <w:rFonts w:asciiTheme="majorBidi" w:hAnsiTheme="majorBidi" w:cstheme="majorBidi"/>
          <w:color w:val="212121"/>
          <w:sz w:val="24"/>
          <w:szCs w:val="24"/>
          <w:shd w:val="clear" w:color="auto" w:fill="FFFFFF"/>
        </w:rPr>
        <w:t>Göras</w:t>
      </w:r>
      <w:proofErr w:type="spellEnd"/>
      <w:r w:rsidR="000657E1" w:rsidRPr="003D4C4C">
        <w:rPr>
          <w:rFonts w:asciiTheme="majorBidi" w:hAnsiTheme="majorBidi" w:cstheme="majorBidi"/>
          <w:color w:val="212121"/>
          <w:sz w:val="24"/>
          <w:szCs w:val="24"/>
          <w:shd w:val="clear" w:color="auto" w:fill="FFFFFF"/>
        </w:rPr>
        <w:t xml:space="preserve"> C, </w:t>
      </w:r>
      <w:proofErr w:type="spellStart"/>
      <w:r w:rsidR="000657E1" w:rsidRPr="003D4C4C">
        <w:rPr>
          <w:rFonts w:asciiTheme="majorBidi" w:hAnsiTheme="majorBidi" w:cstheme="majorBidi"/>
          <w:color w:val="212121"/>
          <w:sz w:val="24"/>
          <w:szCs w:val="24"/>
          <w:shd w:val="clear" w:color="auto" w:fill="FFFFFF"/>
        </w:rPr>
        <w:t>Unbeck</w:t>
      </w:r>
      <w:proofErr w:type="spellEnd"/>
      <w:r w:rsidR="000657E1" w:rsidRPr="003D4C4C">
        <w:rPr>
          <w:rFonts w:asciiTheme="majorBidi" w:hAnsiTheme="majorBidi" w:cstheme="majorBidi"/>
          <w:color w:val="212121"/>
          <w:sz w:val="24"/>
          <w:szCs w:val="24"/>
          <w:shd w:val="clear" w:color="auto" w:fill="FFFFFF"/>
        </w:rPr>
        <w:t xml:space="preserve"> M, Nilsson U, Ehrenberg A. Interprofessional team assessments of the patient safety climate in Swedish operating rooms: a cross-sectional survey. BMJ Open. 2017 Sep 1;7(9</w:t>
      </w:r>
      <w:proofErr w:type="gramStart"/>
      <w:r w:rsidR="000657E1" w:rsidRPr="003D4C4C">
        <w:rPr>
          <w:rFonts w:asciiTheme="majorBidi" w:hAnsiTheme="majorBidi" w:cstheme="majorBidi"/>
          <w:color w:val="212121"/>
          <w:sz w:val="24"/>
          <w:szCs w:val="24"/>
          <w:shd w:val="clear" w:color="auto" w:fill="FFFFFF"/>
        </w:rPr>
        <w:t>):e</w:t>
      </w:r>
      <w:proofErr w:type="gramEnd"/>
      <w:r w:rsidR="000657E1" w:rsidRPr="003D4C4C">
        <w:rPr>
          <w:rFonts w:asciiTheme="majorBidi" w:hAnsiTheme="majorBidi" w:cstheme="majorBidi"/>
          <w:color w:val="212121"/>
          <w:sz w:val="24"/>
          <w:szCs w:val="24"/>
          <w:shd w:val="clear" w:color="auto" w:fill="FFFFFF"/>
        </w:rPr>
        <w:t xml:space="preserve">015607. </w:t>
      </w:r>
      <w:proofErr w:type="spellStart"/>
      <w:r w:rsidR="000657E1" w:rsidRPr="003D4C4C">
        <w:rPr>
          <w:rFonts w:asciiTheme="majorBidi" w:hAnsiTheme="majorBidi" w:cstheme="majorBidi"/>
          <w:color w:val="212121"/>
          <w:sz w:val="24"/>
          <w:szCs w:val="24"/>
          <w:shd w:val="clear" w:color="auto" w:fill="FFFFFF"/>
        </w:rPr>
        <w:t>doi</w:t>
      </w:r>
      <w:proofErr w:type="spellEnd"/>
      <w:r w:rsidR="000657E1" w:rsidRPr="003D4C4C">
        <w:rPr>
          <w:rFonts w:asciiTheme="majorBidi" w:hAnsiTheme="majorBidi" w:cstheme="majorBidi"/>
          <w:color w:val="212121"/>
          <w:sz w:val="24"/>
          <w:szCs w:val="24"/>
          <w:shd w:val="clear" w:color="auto" w:fill="FFFFFF"/>
        </w:rPr>
        <w:t>: 10.1136/bmjopen-2016-015607. PMID: 28864690; PMCID: PMC5588952.</w:t>
      </w:r>
    </w:p>
    <w:p w:rsidR="00D46BE3" w:rsidRPr="003D4C4C" w:rsidRDefault="00D46BE3" w:rsidP="000657E1">
      <w:pPr>
        <w:autoSpaceDE w:val="0"/>
        <w:autoSpaceDN w:val="0"/>
        <w:bidi w:val="0"/>
        <w:adjustRightInd w:val="0"/>
        <w:spacing w:after="0" w:line="480" w:lineRule="auto"/>
        <w:ind w:left="360" w:hanging="360"/>
        <w:rPr>
          <w:rFonts w:asciiTheme="majorBidi" w:hAnsiTheme="majorBidi" w:cstheme="majorBidi"/>
          <w:sz w:val="24"/>
          <w:szCs w:val="24"/>
          <w:highlight w:val="yellow"/>
        </w:rPr>
      </w:pPr>
      <w:r w:rsidRPr="00183832">
        <w:rPr>
          <w:rFonts w:asciiTheme="majorBidi" w:hAnsiTheme="majorBidi" w:cstheme="majorBidi"/>
          <w:sz w:val="24"/>
          <w:szCs w:val="24"/>
          <w:lang w:val="en"/>
        </w:rPr>
        <w:t xml:space="preserve">11. </w:t>
      </w:r>
      <w:proofErr w:type="spellStart"/>
      <w:r w:rsidR="000657E1" w:rsidRPr="003D4C4C">
        <w:rPr>
          <w:rFonts w:asciiTheme="majorBidi" w:hAnsiTheme="majorBidi" w:cstheme="majorBidi"/>
          <w:color w:val="303030"/>
          <w:sz w:val="24"/>
          <w:szCs w:val="24"/>
          <w:shd w:val="clear" w:color="auto" w:fill="FFFFFF"/>
        </w:rPr>
        <w:t>Fruhen</w:t>
      </w:r>
      <w:proofErr w:type="spellEnd"/>
      <w:r w:rsidR="000657E1" w:rsidRPr="003D4C4C">
        <w:rPr>
          <w:rFonts w:asciiTheme="majorBidi" w:hAnsiTheme="majorBidi" w:cstheme="majorBidi"/>
          <w:color w:val="303030"/>
          <w:sz w:val="24"/>
          <w:szCs w:val="24"/>
          <w:shd w:val="clear" w:color="auto" w:fill="FFFFFF"/>
        </w:rPr>
        <w:t xml:space="preserve">, L., </w:t>
      </w:r>
      <w:proofErr w:type="spellStart"/>
      <w:r w:rsidR="000657E1" w:rsidRPr="003D4C4C">
        <w:rPr>
          <w:rFonts w:asciiTheme="majorBidi" w:hAnsiTheme="majorBidi" w:cstheme="majorBidi"/>
          <w:color w:val="303030"/>
          <w:sz w:val="24"/>
          <w:szCs w:val="24"/>
          <w:shd w:val="clear" w:color="auto" w:fill="FFFFFF"/>
        </w:rPr>
        <w:t>Carpini</w:t>
      </w:r>
      <w:proofErr w:type="spellEnd"/>
      <w:r w:rsidR="000657E1" w:rsidRPr="003D4C4C">
        <w:rPr>
          <w:rFonts w:asciiTheme="majorBidi" w:hAnsiTheme="majorBidi" w:cstheme="majorBidi"/>
          <w:color w:val="303030"/>
          <w:sz w:val="24"/>
          <w:szCs w:val="24"/>
          <w:shd w:val="clear" w:color="auto" w:fill="FFFFFF"/>
        </w:rPr>
        <w:t xml:space="preserve">, J. A., Parker, S. K., Leung, Y., &amp; </w:t>
      </w:r>
      <w:proofErr w:type="spellStart"/>
      <w:r w:rsidR="000657E1" w:rsidRPr="003D4C4C">
        <w:rPr>
          <w:rFonts w:asciiTheme="majorBidi" w:hAnsiTheme="majorBidi" w:cstheme="majorBidi"/>
          <w:color w:val="303030"/>
          <w:sz w:val="24"/>
          <w:szCs w:val="24"/>
          <w:shd w:val="clear" w:color="auto" w:fill="FFFFFF"/>
        </w:rPr>
        <w:t>Flemming</w:t>
      </w:r>
      <w:proofErr w:type="spellEnd"/>
      <w:r w:rsidR="000657E1" w:rsidRPr="003D4C4C">
        <w:rPr>
          <w:rFonts w:asciiTheme="majorBidi" w:hAnsiTheme="majorBidi" w:cstheme="majorBidi"/>
          <w:color w:val="303030"/>
          <w:sz w:val="24"/>
          <w:szCs w:val="24"/>
          <w:shd w:val="clear" w:color="auto" w:fill="FFFFFF"/>
        </w:rPr>
        <w:t xml:space="preserve">, A. (2020). Perceived barriers to </w:t>
      </w:r>
      <w:proofErr w:type="spellStart"/>
      <w:r w:rsidR="000657E1" w:rsidRPr="003D4C4C">
        <w:rPr>
          <w:rFonts w:asciiTheme="majorBidi" w:hAnsiTheme="majorBidi" w:cstheme="majorBidi"/>
          <w:color w:val="303030"/>
          <w:sz w:val="24"/>
          <w:szCs w:val="24"/>
          <w:shd w:val="clear" w:color="auto" w:fill="FFFFFF"/>
        </w:rPr>
        <w:t>multiprofessional</w:t>
      </w:r>
      <w:proofErr w:type="spellEnd"/>
      <w:r w:rsidR="000657E1" w:rsidRPr="003D4C4C">
        <w:rPr>
          <w:rFonts w:asciiTheme="majorBidi" w:hAnsiTheme="majorBidi" w:cstheme="majorBidi"/>
          <w:color w:val="303030"/>
          <w:sz w:val="24"/>
          <w:szCs w:val="24"/>
          <w:shd w:val="clear" w:color="auto" w:fill="FFFFFF"/>
        </w:rPr>
        <w:t xml:space="preserve"> team briefings in operating theatres: </w:t>
      </w:r>
      <w:r w:rsidR="00CD54AB">
        <w:rPr>
          <w:rFonts w:asciiTheme="majorBidi" w:hAnsiTheme="majorBidi" w:cstheme="majorBidi"/>
          <w:color w:val="303030"/>
          <w:sz w:val="24"/>
          <w:szCs w:val="24"/>
          <w:shd w:val="clear" w:color="auto" w:fill="FFFFFF"/>
        </w:rPr>
        <w:t>A</w:t>
      </w:r>
      <w:r w:rsidR="000657E1" w:rsidRPr="003D4C4C">
        <w:rPr>
          <w:rFonts w:asciiTheme="majorBidi" w:hAnsiTheme="majorBidi" w:cstheme="majorBidi"/>
          <w:color w:val="303030"/>
          <w:sz w:val="24"/>
          <w:szCs w:val="24"/>
          <w:shd w:val="clear" w:color="auto" w:fill="FFFFFF"/>
        </w:rPr>
        <w:t xml:space="preserve"> qualitative study. BMJ </w:t>
      </w:r>
      <w:r w:rsidR="00C82859">
        <w:rPr>
          <w:rFonts w:asciiTheme="majorBidi" w:hAnsiTheme="majorBidi" w:cstheme="majorBidi"/>
          <w:color w:val="303030"/>
          <w:sz w:val="24"/>
          <w:szCs w:val="24"/>
          <w:shd w:val="clear" w:color="auto" w:fill="FFFFFF"/>
        </w:rPr>
        <w:t>O</w:t>
      </w:r>
      <w:r w:rsidR="000657E1" w:rsidRPr="003D4C4C">
        <w:rPr>
          <w:rFonts w:asciiTheme="majorBidi" w:hAnsiTheme="majorBidi" w:cstheme="majorBidi"/>
          <w:color w:val="303030"/>
          <w:sz w:val="24"/>
          <w:szCs w:val="24"/>
          <w:shd w:val="clear" w:color="auto" w:fill="FFFFFF"/>
        </w:rPr>
        <w:t>pen</w:t>
      </w:r>
      <w:r w:rsidR="00C82859">
        <w:rPr>
          <w:rFonts w:asciiTheme="majorBidi" w:hAnsiTheme="majorBidi" w:cstheme="majorBidi"/>
          <w:color w:val="303030"/>
          <w:sz w:val="24"/>
          <w:szCs w:val="24"/>
          <w:shd w:val="clear" w:color="auto" w:fill="FFFFFF"/>
        </w:rPr>
        <w:t>.</w:t>
      </w:r>
      <w:r w:rsidR="000657E1" w:rsidRPr="003D4C4C">
        <w:rPr>
          <w:rFonts w:asciiTheme="majorBidi" w:hAnsiTheme="majorBidi" w:cstheme="majorBidi"/>
          <w:color w:val="303030"/>
          <w:sz w:val="24"/>
          <w:szCs w:val="24"/>
          <w:shd w:val="clear" w:color="auto" w:fill="FFFFFF"/>
        </w:rPr>
        <w:t> 10</w:t>
      </w:r>
      <w:r w:rsidR="00C82859">
        <w:rPr>
          <w:rFonts w:asciiTheme="majorBidi" w:hAnsiTheme="majorBidi" w:cstheme="majorBidi"/>
          <w:color w:val="303030"/>
          <w:sz w:val="24"/>
          <w:szCs w:val="24"/>
          <w:shd w:val="clear" w:color="auto" w:fill="FFFFFF"/>
        </w:rPr>
        <w:t>;</w:t>
      </w:r>
      <w:r w:rsidR="000657E1" w:rsidRPr="003D4C4C">
        <w:rPr>
          <w:rFonts w:asciiTheme="majorBidi" w:hAnsiTheme="majorBidi" w:cstheme="majorBidi"/>
          <w:color w:val="303030"/>
          <w:sz w:val="24"/>
          <w:szCs w:val="24"/>
          <w:shd w:val="clear" w:color="auto" w:fill="FFFFFF"/>
        </w:rPr>
        <w:t>2</w:t>
      </w:r>
      <w:r w:rsidR="00C82859">
        <w:rPr>
          <w:rFonts w:asciiTheme="majorBidi" w:hAnsiTheme="majorBidi" w:cstheme="majorBidi"/>
          <w:color w:val="303030"/>
          <w:sz w:val="24"/>
          <w:szCs w:val="24"/>
          <w:shd w:val="clear" w:color="auto" w:fill="FFFFFF"/>
        </w:rPr>
        <w:t>:</w:t>
      </w:r>
      <w:r w:rsidR="000657E1" w:rsidRPr="003D4C4C">
        <w:rPr>
          <w:rFonts w:asciiTheme="majorBidi" w:hAnsiTheme="majorBidi" w:cstheme="majorBidi"/>
          <w:color w:val="303030"/>
          <w:sz w:val="24"/>
          <w:szCs w:val="24"/>
          <w:shd w:val="clear" w:color="auto" w:fill="FFFFFF"/>
        </w:rPr>
        <w:t xml:space="preserve"> e032351. https://doi.org/10.1136/bmjopen-2019-032351</w:t>
      </w:r>
    </w:p>
    <w:p w:rsidR="00D46BE3" w:rsidRPr="003D4C4C" w:rsidRDefault="00D46BE3" w:rsidP="000657E1">
      <w:pPr>
        <w:autoSpaceDE w:val="0"/>
        <w:autoSpaceDN w:val="0"/>
        <w:bidi w:val="0"/>
        <w:adjustRightInd w:val="0"/>
        <w:spacing w:after="0" w:line="480" w:lineRule="auto"/>
        <w:ind w:left="360" w:hanging="360"/>
        <w:rPr>
          <w:rFonts w:asciiTheme="majorBidi" w:hAnsiTheme="majorBidi" w:cstheme="majorBidi"/>
          <w:sz w:val="24"/>
          <w:szCs w:val="24"/>
          <w:highlight w:val="yellow"/>
          <w:lang w:val="en"/>
        </w:rPr>
      </w:pPr>
      <w:r w:rsidRPr="00183832">
        <w:rPr>
          <w:rFonts w:asciiTheme="majorBidi" w:hAnsiTheme="majorBidi" w:cstheme="majorBidi"/>
          <w:sz w:val="24"/>
          <w:szCs w:val="24"/>
          <w:lang w:val="en"/>
        </w:rPr>
        <w:t xml:space="preserve">12. </w:t>
      </w:r>
      <w:r w:rsidR="002A37BD" w:rsidRPr="003D4C4C">
        <w:rPr>
          <w:rStyle w:val="authors"/>
          <w:rFonts w:asciiTheme="majorBidi" w:hAnsiTheme="majorBidi" w:cstheme="majorBidi"/>
          <w:color w:val="222222"/>
          <w:sz w:val="24"/>
          <w:szCs w:val="24"/>
          <w:lang w:val="en"/>
        </w:rPr>
        <w:t>Aveling, E., Stone, J., Sundt, T., Wright, C., Gino, F., &amp; Singer, S.</w:t>
      </w:r>
      <w:r w:rsidR="002A37BD" w:rsidRPr="003D4C4C">
        <w:rPr>
          <w:rStyle w:val="dop"/>
          <w:rFonts w:asciiTheme="majorBidi" w:hAnsiTheme="majorBidi" w:cstheme="majorBidi"/>
          <w:color w:val="222222"/>
          <w:sz w:val="24"/>
          <w:szCs w:val="24"/>
          <w:lang w:val="en"/>
        </w:rPr>
        <w:t xml:space="preserve"> (2018, July). </w:t>
      </w:r>
      <w:r w:rsidR="002A37BD" w:rsidRPr="003D4C4C">
        <w:rPr>
          <w:rStyle w:val="item-title"/>
          <w:rFonts w:asciiTheme="majorBidi" w:hAnsiTheme="majorBidi" w:cstheme="majorBidi"/>
          <w:color w:val="222222"/>
          <w:sz w:val="24"/>
          <w:szCs w:val="24"/>
          <w:lang w:val="en"/>
        </w:rPr>
        <w:t>Factors Influencing Team Behaviors in Surgery: A Qualitative Study to Inform Teamwork Interventions.</w:t>
      </w:r>
      <w:r w:rsidR="002A37BD" w:rsidRPr="003D4C4C">
        <w:rPr>
          <w:rFonts w:asciiTheme="majorBidi" w:hAnsiTheme="majorBidi" w:cstheme="majorBidi"/>
          <w:i/>
          <w:iCs/>
          <w:color w:val="222222"/>
          <w:sz w:val="24"/>
          <w:szCs w:val="24"/>
          <w:lang w:val="en"/>
        </w:rPr>
        <w:t xml:space="preserve"> </w:t>
      </w:r>
      <w:r w:rsidR="002A37BD" w:rsidRPr="003D4C4C">
        <w:rPr>
          <w:rFonts w:asciiTheme="majorBidi" w:hAnsiTheme="majorBidi" w:cstheme="majorBidi"/>
          <w:color w:val="222222"/>
          <w:sz w:val="24"/>
          <w:szCs w:val="24"/>
          <w:lang w:val="en"/>
        </w:rPr>
        <w:t>The Annals of Thoracic Surgery</w:t>
      </w:r>
      <w:r w:rsidR="00C82859">
        <w:rPr>
          <w:rFonts w:asciiTheme="majorBidi" w:hAnsiTheme="majorBidi" w:cstheme="majorBidi"/>
          <w:color w:val="222222"/>
          <w:sz w:val="24"/>
          <w:szCs w:val="24"/>
          <w:lang w:val="en"/>
        </w:rPr>
        <w:t>.</w:t>
      </w:r>
      <w:r w:rsidR="002A37BD" w:rsidRPr="003D4C4C">
        <w:rPr>
          <w:rStyle w:val="volissue"/>
          <w:rFonts w:asciiTheme="majorBidi" w:hAnsiTheme="majorBidi" w:cstheme="majorBidi"/>
          <w:color w:val="222222"/>
          <w:sz w:val="24"/>
          <w:szCs w:val="24"/>
          <w:lang w:val="en"/>
        </w:rPr>
        <w:t xml:space="preserve"> 106</w:t>
      </w:r>
      <w:r w:rsidR="00C82859">
        <w:rPr>
          <w:rStyle w:val="volissue"/>
          <w:rFonts w:asciiTheme="majorBidi" w:hAnsiTheme="majorBidi" w:cstheme="majorBidi"/>
          <w:color w:val="222222"/>
          <w:sz w:val="24"/>
          <w:szCs w:val="24"/>
          <w:lang w:val="en"/>
        </w:rPr>
        <w:t>;</w:t>
      </w:r>
      <w:r w:rsidR="002A37BD" w:rsidRPr="003D4C4C">
        <w:rPr>
          <w:rStyle w:val="volissue"/>
          <w:rFonts w:asciiTheme="majorBidi" w:hAnsiTheme="majorBidi" w:cstheme="majorBidi"/>
          <w:color w:val="222222"/>
          <w:sz w:val="24"/>
          <w:szCs w:val="24"/>
          <w:lang w:val="en"/>
        </w:rPr>
        <w:t>1</w:t>
      </w:r>
      <w:r w:rsidR="00C82859">
        <w:rPr>
          <w:rStyle w:val="volissue"/>
          <w:rFonts w:asciiTheme="majorBidi" w:hAnsiTheme="majorBidi" w:cstheme="majorBidi"/>
          <w:color w:val="222222"/>
          <w:sz w:val="24"/>
          <w:szCs w:val="24"/>
          <w:lang w:val="en"/>
        </w:rPr>
        <w:t>:</w:t>
      </w:r>
      <w:r w:rsidR="002A37BD" w:rsidRPr="003D4C4C">
        <w:rPr>
          <w:rStyle w:val="pages"/>
          <w:rFonts w:asciiTheme="majorBidi" w:hAnsiTheme="majorBidi" w:cstheme="majorBidi"/>
          <w:color w:val="222222"/>
          <w:sz w:val="24"/>
          <w:szCs w:val="24"/>
          <w:lang w:val="en"/>
        </w:rPr>
        <w:t xml:space="preserve"> 115-120</w:t>
      </w:r>
      <w:r w:rsidR="002A37BD" w:rsidRPr="003D4C4C">
        <w:rPr>
          <w:rFonts w:asciiTheme="majorBidi" w:hAnsiTheme="majorBidi" w:cstheme="majorBidi"/>
          <w:color w:val="222222"/>
          <w:sz w:val="24"/>
          <w:szCs w:val="24"/>
          <w:lang w:val="en"/>
        </w:rPr>
        <w:t>.</w:t>
      </w:r>
      <w:r w:rsidR="002A37BD" w:rsidRPr="003D4C4C">
        <w:rPr>
          <w:rStyle w:val="doi"/>
          <w:rFonts w:asciiTheme="majorBidi" w:hAnsiTheme="majorBidi" w:cstheme="majorBidi"/>
          <w:color w:val="222222"/>
          <w:sz w:val="24"/>
          <w:szCs w:val="24"/>
          <w:lang w:val="en"/>
        </w:rPr>
        <w:t xml:space="preserve"> https://doi-org.moh-ez.medlcp.tau.ac.il/10.1016/j.athoracsur.2017.12.045</w:t>
      </w:r>
    </w:p>
    <w:p w:rsidR="00D46BE3" w:rsidRPr="003D4C4C" w:rsidRDefault="00D46BE3" w:rsidP="00296BBF">
      <w:pPr>
        <w:autoSpaceDE w:val="0"/>
        <w:autoSpaceDN w:val="0"/>
        <w:bidi w:val="0"/>
        <w:adjustRightInd w:val="0"/>
        <w:spacing w:after="0" w:line="480" w:lineRule="auto"/>
        <w:ind w:left="360" w:hanging="360"/>
        <w:rPr>
          <w:rFonts w:asciiTheme="majorBidi" w:hAnsiTheme="majorBidi" w:cstheme="majorBidi"/>
          <w:sz w:val="24"/>
          <w:szCs w:val="24"/>
          <w:highlight w:val="yellow"/>
          <w:lang w:val="en"/>
        </w:rPr>
      </w:pPr>
      <w:r w:rsidRPr="00183832">
        <w:rPr>
          <w:rFonts w:asciiTheme="majorBidi" w:hAnsiTheme="majorBidi" w:cstheme="majorBidi"/>
          <w:sz w:val="24"/>
          <w:szCs w:val="24"/>
          <w:lang w:val="en"/>
        </w:rPr>
        <w:t xml:space="preserve">13. </w:t>
      </w:r>
      <w:proofErr w:type="spellStart"/>
      <w:r w:rsidR="00296BBF" w:rsidRPr="003D4C4C">
        <w:rPr>
          <w:rFonts w:asciiTheme="majorBidi" w:hAnsiTheme="majorBidi" w:cstheme="majorBidi"/>
          <w:color w:val="222222"/>
          <w:sz w:val="24"/>
          <w:szCs w:val="24"/>
          <w:shd w:val="clear" w:color="auto" w:fill="FFFFFF"/>
        </w:rPr>
        <w:t>Marchev</w:t>
      </w:r>
      <w:proofErr w:type="spellEnd"/>
      <w:r w:rsidR="00296BBF" w:rsidRPr="003D4C4C">
        <w:rPr>
          <w:rFonts w:asciiTheme="majorBidi" w:hAnsiTheme="majorBidi" w:cstheme="majorBidi"/>
          <w:color w:val="222222"/>
          <w:sz w:val="24"/>
          <w:szCs w:val="24"/>
          <w:shd w:val="clear" w:color="auto" w:fill="FFFFFF"/>
        </w:rPr>
        <w:t>, M., Rosenthal, J., &amp; Booth, M. (2003). How States report medical errors to the public: issues and barriers. Portland, ME: National Academy for State Health Policy.</w:t>
      </w:r>
      <w:r w:rsidR="00296BBF" w:rsidRPr="003D4C4C">
        <w:rPr>
          <w:rFonts w:asciiTheme="majorBidi" w:hAnsiTheme="majorBidi" w:cstheme="majorBidi"/>
          <w:color w:val="222222"/>
          <w:sz w:val="24"/>
          <w:szCs w:val="24"/>
          <w:shd w:val="clear" w:color="auto" w:fill="FFFFFF"/>
          <w:rtl/>
        </w:rPr>
        <w:t>‏</w:t>
      </w:r>
    </w:p>
    <w:p w:rsidR="00D46BE3" w:rsidRPr="003D4C4C" w:rsidRDefault="00D46BE3" w:rsidP="002A37BD">
      <w:pPr>
        <w:autoSpaceDE w:val="0"/>
        <w:autoSpaceDN w:val="0"/>
        <w:bidi w:val="0"/>
        <w:adjustRightInd w:val="0"/>
        <w:spacing w:after="0" w:line="480" w:lineRule="auto"/>
        <w:ind w:left="360" w:hanging="360"/>
        <w:rPr>
          <w:rFonts w:asciiTheme="majorBidi" w:hAnsiTheme="majorBidi" w:cstheme="majorBidi"/>
          <w:sz w:val="24"/>
          <w:szCs w:val="24"/>
          <w:highlight w:val="yellow"/>
          <w:lang w:val="en"/>
        </w:rPr>
      </w:pPr>
      <w:r w:rsidRPr="00183832">
        <w:rPr>
          <w:rFonts w:asciiTheme="majorBidi" w:hAnsiTheme="majorBidi" w:cstheme="majorBidi"/>
          <w:sz w:val="24"/>
          <w:szCs w:val="24"/>
          <w:lang w:val="en"/>
        </w:rPr>
        <w:t xml:space="preserve">14. </w:t>
      </w:r>
      <w:r w:rsidR="002A37BD" w:rsidRPr="003D4C4C">
        <w:rPr>
          <w:rFonts w:asciiTheme="majorBidi" w:hAnsiTheme="majorBidi" w:cstheme="majorBidi"/>
          <w:color w:val="232323"/>
          <w:sz w:val="24"/>
          <w:szCs w:val="24"/>
          <w:shd w:val="clear" w:color="auto" w:fill="FFFFFF"/>
        </w:rPr>
        <w:t xml:space="preserve">Smith, A.F., Goodwin, D., Mort, M. and Pope, C. (2006) Adverse Events in </w:t>
      </w:r>
      <w:proofErr w:type="spellStart"/>
      <w:r w:rsidR="002A37BD" w:rsidRPr="003D4C4C">
        <w:rPr>
          <w:rFonts w:asciiTheme="majorBidi" w:hAnsiTheme="majorBidi" w:cstheme="majorBidi"/>
          <w:color w:val="232323"/>
          <w:sz w:val="24"/>
          <w:szCs w:val="24"/>
          <w:shd w:val="clear" w:color="auto" w:fill="FFFFFF"/>
        </w:rPr>
        <w:t>Anaesthetic</w:t>
      </w:r>
      <w:proofErr w:type="spellEnd"/>
      <w:r w:rsidR="002A37BD" w:rsidRPr="003D4C4C">
        <w:rPr>
          <w:rFonts w:asciiTheme="majorBidi" w:hAnsiTheme="majorBidi" w:cstheme="majorBidi"/>
          <w:color w:val="232323"/>
          <w:sz w:val="24"/>
          <w:szCs w:val="24"/>
          <w:shd w:val="clear" w:color="auto" w:fill="FFFFFF"/>
        </w:rPr>
        <w:t xml:space="preserve"> Practice: Qualitative Study of Definition, Discussion and Reporting. British Journal of </w:t>
      </w:r>
      <w:proofErr w:type="spellStart"/>
      <w:r w:rsidR="002A37BD" w:rsidRPr="003D4C4C">
        <w:rPr>
          <w:rFonts w:asciiTheme="majorBidi" w:hAnsiTheme="majorBidi" w:cstheme="majorBidi"/>
          <w:color w:val="232323"/>
          <w:sz w:val="24"/>
          <w:szCs w:val="24"/>
          <w:shd w:val="clear" w:color="auto" w:fill="FFFFFF"/>
        </w:rPr>
        <w:t>Anaesthesia</w:t>
      </w:r>
      <w:proofErr w:type="spellEnd"/>
      <w:r w:rsidR="00C82859">
        <w:rPr>
          <w:rFonts w:asciiTheme="majorBidi" w:hAnsiTheme="majorBidi" w:cstheme="majorBidi"/>
          <w:color w:val="232323"/>
          <w:sz w:val="24"/>
          <w:szCs w:val="24"/>
          <w:shd w:val="clear" w:color="auto" w:fill="FFFFFF"/>
        </w:rPr>
        <w:t>.</w:t>
      </w:r>
      <w:r w:rsidR="002A37BD" w:rsidRPr="003D4C4C">
        <w:rPr>
          <w:rFonts w:asciiTheme="majorBidi" w:hAnsiTheme="majorBidi" w:cstheme="majorBidi"/>
          <w:color w:val="232323"/>
          <w:sz w:val="24"/>
          <w:szCs w:val="24"/>
          <w:shd w:val="clear" w:color="auto" w:fill="FFFFFF"/>
        </w:rPr>
        <w:t xml:space="preserve"> 96</w:t>
      </w:r>
      <w:r w:rsidR="00C82859">
        <w:rPr>
          <w:rFonts w:asciiTheme="majorBidi" w:hAnsiTheme="majorBidi" w:cstheme="majorBidi"/>
          <w:color w:val="232323"/>
          <w:sz w:val="24"/>
          <w:szCs w:val="24"/>
          <w:shd w:val="clear" w:color="auto" w:fill="FFFFFF"/>
        </w:rPr>
        <w:t>:</w:t>
      </w:r>
      <w:r w:rsidR="002A37BD" w:rsidRPr="003D4C4C">
        <w:rPr>
          <w:rFonts w:asciiTheme="majorBidi" w:hAnsiTheme="majorBidi" w:cstheme="majorBidi"/>
          <w:color w:val="232323"/>
          <w:sz w:val="24"/>
          <w:szCs w:val="24"/>
          <w:shd w:val="clear" w:color="auto" w:fill="FFFFFF"/>
        </w:rPr>
        <w:t xml:space="preserve"> 715-721.</w:t>
      </w:r>
      <w:r w:rsidR="002A37BD" w:rsidRPr="003D4C4C">
        <w:rPr>
          <w:rFonts w:asciiTheme="majorBidi" w:hAnsiTheme="majorBidi" w:cstheme="majorBidi"/>
          <w:color w:val="232323"/>
          <w:sz w:val="24"/>
          <w:szCs w:val="24"/>
        </w:rPr>
        <w:br/>
      </w:r>
      <w:r w:rsidR="002A37BD" w:rsidRPr="003D4C4C">
        <w:rPr>
          <w:rFonts w:asciiTheme="majorBidi" w:hAnsiTheme="majorBidi" w:cstheme="majorBidi"/>
          <w:color w:val="232323"/>
          <w:sz w:val="24"/>
          <w:szCs w:val="24"/>
          <w:shd w:val="clear" w:color="auto" w:fill="FFFFFF"/>
        </w:rPr>
        <w:t>http://dx.doi.org/10.1093/bja/ael099</w:t>
      </w:r>
    </w:p>
    <w:p w:rsidR="00AA0297" w:rsidRDefault="00D46BE3" w:rsidP="003B044E">
      <w:pPr>
        <w:tabs>
          <w:tab w:val="left" w:pos="720"/>
        </w:tabs>
        <w:bidi w:val="0"/>
        <w:spacing w:line="240" w:lineRule="auto"/>
        <w:rPr>
          <w:rFonts w:asciiTheme="majorBidi" w:hAnsiTheme="majorBidi" w:cstheme="majorBidi"/>
          <w:sz w:val="24"/>
          <w:szCs w:val="24"/>
        </w:rPr>
      </w:pPr>
      <w:r w:rsidRPr="00183832">
        <w:rPr>
          <w:rFonts w:asciiTheme="majorBidi" w:hAnsiTheme="majorBidi" w:cstheme="majorBidi"/>
          <w:sz w:val="24"/>
          <w:szCs w:val="24"/>
          <w:lang w:val="en"/>
        </w:rPr>
        <w:t>15.</w:t>
      </w:r>
      <w:r w:rsidR="00AA0297" w:rsidRPr="00183832">
        <w:rPr>
          <w:rFonts w:asciiTheme="majorBidi" w:hAnsiTheme="majorBidi" w:cstheme="majorBidi"/>
          <w:sz w:val="24"/>
          <w:szCs w:val="24"/>
          <w:lang w:val="en"/>
        </w:rPr>
        <w:t xml:space="preserve"> </w:t>
      </w:r>
      <w:r w:rsidRPr="00183832">
        <w:rPr>
          <w:rFonts w:asciiTheme="majorBidi" w:hAnsiTheme="majorBidi" w:cstheme="majorBidi"/>
          <w:sz w:val="24"/>
          <w:szCs w:val="24"/>
          <w:lang w:val="en"/>
        </w:rPr>
        <w:t xml:space="preserve"> </w:t>
      </w:r>
      <w:r w:rsidR="008759F6" w:rsidRPr="00AA0297">
        <w:rPr>
          <w:rFonts w:asciiTheme="majorBidi" w:hAnsiTheme="majorBidi" w:cstheme="majorBidi"/>
          <w:sz w:val="24"/>
          <w:szCs w:val="24"/>
        </w:rPr>
        <w:t xml:space="preserve">Robert MC, Choi CJ, Shapiro FE, et al. Avoidance of serious medical errors in refractive </w:t>
      </w:r>
      <w:r w:rsidR="00AA0297">
        <w:rPr>
          <w:rFonts w:asciiTheme="majorBidi" w:hAnsiTheme="majorBidi" w:cstheme="majorBidi"/>
          <w:sz w:val="24"/>
          <w:szCs w:val="24"/>
        </w:rPr>
        <w:t xml:space="preserve">  </w:t>
      </w:r>
    </w:p>
    <w:p w:rsidR="00AA0297" w:rsidRDefault="00AA0297" w:rsidP="003B044E">
      <w:pPr>
        <w:tabs>
          <w:tab w:val="left" w:pos="720"/>
        </w:tabs>
        <w:bidi w:val="0"/>
        <w:spacing w:line="240" w:lineRule="auto"/>
        <w:rPr>
          <w:rFonts w:asciiTheme="majorBidi" w:hAnsiTheme="majorBidi" w:cstheme="majorBidi"/>
          <w:sz w:val="24"/>
          <w:szCs w:val="24"/>
        </w:rPr>
      </w:pPr>
      <w:r>
        <w:rPr>
          <w:rFonts w:asciiTheme="majorBidi" w:hAnsiTheme="majorBidi" w:cstheme="majorBidi"/>
          <w:sz w:val="24"/>
          <w:szCs w:val="24"/>
        </w:rPr>
        <w:t xml:space="preserve">       </w:t>
      </w:r>
      <w:r w:rsidR="008759F6" w:rsidRPr="00AA0297">
        <w:rPr>
          <w:rFonts w:asciiTheme="majorBidi" w:hAnsiTheme="majorBidi" w:cstheme="majorBidi"/>
          <w:sz w:val="24"/>
          <w:szCs w:val="24"/>
        </w:rPr>
        <w:t xml:space="preserve">surgery using a custom preoperative checklist. </w:t>
      </w:r>
      <w:r w:rsidR="008759F6" w:rsidRPr="003D4C4C">
        <w:rPr>
          <w:rFonts w:asciiTheme="majorBidi" w:hAnsiTheme="majorBidi" w:cstheme="majorBidi"/>
          <w:sz w:val="24"/>
          <w:szCs w:val="24"/>
        </w:rPr>
        <w:t>J Cataract Refract Surg</w:t>
      </w:r>
      <w:r w:rsidR="00C82859">
        <w:rPr>
          <w:rFonts w:asciiTheme="majorBidi" w:hAnsiTheme="majorBidi" w:cstheme="majorBidi"/>
          <w:sz w:val="24"/>
          <w:szCs w:val="24"/>
        </w:rPr>
        <w:t>.</w:t>
      </w:r>
      <w:r w:rsidR="008759F6" w:rsidRPr="00AA0297">
        <w:rPr>
          <w:rFonts w:asciiTheme="majorBidi" w:hAnsiTheme="majorBidi" w:cstheme="majorBidi"/>
          <w:sz w:val="24"/>
          <w:szCs w:val="24"/>
        </w:rPr>
        <w:t xml:space="preserve"> </w:t>
      </w:r>
    </w:p>
    <w:p w:rsidR="008759F6" w:rsidRPr="00AA0297" w:rsidRDefault="00AA0297" w:rsidP="003D4C4C">
      <w:pPr>
        <w:tabs>
          <w:tab w:val="left" w:pos="720"/>
        </w:tabs>
        <w:bidi w:val="0"/>
        <w:spacing w:line="240" w:lineRule="auto"/>
        <w:rPr>
          <w:rFonts w:asciiTheme="majorBidi" w:hAnsiTheme="majorBidi" w:cstheme="majorBidi"/>
          <w:sz w:val="24"/>
          <w:szCs w:val="24"/>
        </w:rPr>
      </w:pPr>
      <w:r>
        <w:rPr>
          <w:rFonts w:asciiTheme="majorBidi" w:hAnsiTheme="majorBidi" w:cstheme="majorBidi"/>
          <w:sz w:val="24"/>
          <w:szCs w:val="24"/>
        </w:rPr>
        <w:t xml:space="preserve">      </w:t>
      </w:r>
      <w:r w:rsidR="008759F6" w:rsidRPr="00AA0297">
        <w:rPr>
          <w:rFonts w:asciiTheme="majorBidi" w:hAnsiTheme="majorBidi" w:cstheme="majorBidi"/>
          <w:sz w:val="24"/>
          <w:szCs w:val="24"/>
        </w:rPr>
        <w:t xml:space="preserve">2015;41(10):2171-8. </w:t>
      </w:r>
    </w:p>
    <w:p w:rsidR="00D46BE3" w:rsidRPr="003D4C4C" w:rsidRDefault="00D46BE3" w:rsidP="00960E28">
      <w:pPr>
        <w:autoSpaceDE w:val="0"/>
        <w:autoSpaceDN w:val="0"/>
        <w:bidi w:val="0"/>
        <w:adjustRightInd w:val="0"/>
        <w:spacing w:after="0" w:line="480" w:lineRule="auto"/>
        <w:ind w:left="360" w:hanging="360"/>
        <w:rPr>
          <w:rStyle w:val="doi"/>
          <w:rFonts w:asciiTheme="majorBidi" w:hAnsiTheme="majorBidi" w:cstheme="majorBidi"/>
          <w:sz w:val="24"/>
          <w:szCs w:val="24"/>
          <w:lang w:val="en"/>
        </w:rPr>
      </w:pPr>
      <w:r w:rsidRPr="003D4C4C">
        <w:rPr>
          <w:rStyle w:val="authors"/>
          <w:rFonts w:asciiTheme="majorBidi" w:hAnsiTheme="majorBidi" w:cstheme="majorBidi"/>
          <w:sz w:val="24"/>
          <w:szCs w:val="24"/>
          <w:lang w:val="en"/>
        </w:rPr>
        <w:t xml:space="preserve">16. </w:t>
      </w:r>
      <w:proofErr w:type="spellStart"/>
      <w:r w:rsidRPr="003D4C4C">
        <w:rPr>
          <w:rStyle w:val="authors"/>
          <w:rFonts w:asciiTheme="majorBidi" w:hAnsiTheme="majorBidi" w:cstheme="majorBidi"/>
          <w:sz w:val="24"/>
          <w:szCs w:val="24"/>
          <w:lang w:val="en"/>
        </w:rPr>
        <w:t>Joice</w:t>
      </w:r>
      <w:proofErr w:type="spellEnd"/>
      <w:r w:rsidRPr="003D4C4C">
        <w:rPr>
          <w:rStyle w:val="authors"/>
          <w:rFonts w:asciiTheme="majorBidi" w:hAnsiTheme="majorBidi" w:cstheme="majorBidi"/>
          <w:sz w:val="24"/>
          <w:szCs w:val="24"/>
          <w:lang w:val="en"/>
        </w:rPr>
        <w:t xml:space="preserve"> GA, et al.</w:t>
      </w:r>
      <w:r w:rsidRPr="003D4C4C">
        <w:rPr>
          <w:rStyle w:val="dop"/>
          <w:rFonts w:asciiTheme="majorBidi" w:hAnsiTheme="majorBidi" w:cstheme="majorBidi"/>
          <w:sz w:val="24"/>
          <w:szCs w:val="24"/>
          <w:lang w:val="en"/>
        </w:rPr>
        <w:t xml:space="preserve"> </w:t>
      </w:r>
      <w:r w:rsidRPr="003D4C4C">
        <w:rPr>
          <w:rStyle w:val="item-title"/>
          <w:rFonts w:asciiTheme="majorBidi" w:hAnsiTheme="majorBidi" w:cstheme="majorBidi"/>
          <w:sz w:val="24"/>
          <w:szCs w:val="24"/>
          <w:lang w:val="en"/>
        </w:rPr>
        <w:t>“Never events”: Centers for Medicare and Medicaid Services complications after radical cystectomy.</w:t>
      </w:r>
      <w:r w:rsidRPr="003D4C4C">
        <w:rPr>
          <w:rFonts w:asciiTheme="majorBidi" w:hAnsiTheme="majorBidi" w:cstheme="majorBidi"/>
          <w:i/>
          <w:iCs/>
          <w:sz w:val="24"/>
          <w:szCs w:val="24"/>
          <w:lang w:val="en"/>
        </w:rPr>
        <w:t xml:space="preserve"> </w:t>
      </w:r>
      <w:r w:rsidRPr="003D4C4C">
        <w:rPr>
          <w:rFonts w:asciiTheme="majorBidi" w:hAnsiTheme="majorBidi" w:cstheme="majorBidi"/>
          <w:sz w:val="24"/>
          <w:szCs w:val="24"/>
          <w:lang w:val="en"/>
        </w:rPr>
        <w:t>Urology</w:t>
      </w:r>
      <w:r w:rsidRPr="003D4C4C">
        <w:rPr>
          <w:rStyle w:val="volissue"/>
          <w:rFonts w:asciiTheme="majorBidi" w:hAnsiTheme="majorBidi" w:cstheme="majorBidi"/>
          <w:sz w:val="24"/>
          <w:szCs w:val="24"/>
          <w:lang w:val="en"/>
        </w:rPr>
        <w:t xml:space="preserve">. </w:t>
      </w:r>
      <w:r w:rsidRPr="003D4C4C">
        <w:rPr>
          <w:rStyle w:val="dop"/>
          <w:rFonts w:asciiTheme="majorBidi" w:hAnsiTheme="majorBidi" w:cstheme="majorBidi"/>
          <w:sz w:val="24"/>
          <w:szCs w:val="24"/>
          <w:lang w:val="en"/>
        </w:rPr>
        <w:t xml:space="preserve">2013 March </w:t>
      </w:r>
      <w:proofErr w:type="gramStart"/>
      <w:r w:rsidRPr="003D4C4C">
        <w:rPr>
          <w:rStyle w:val="volissue"/>
          <w:rFonts w:asciiTheme="majorBidi" w:hAnsiTheme="majorBidi" w:cstheme="majorBidi"/>
          <w:sz w:val="24"/>
          <w:szCs w:val="24"/>
          <w:lang w:val="en"/>
        </w:rPr>
        <w:t>81</w:t>
      </w:r>
      <w:r w:rsidR="00C82859">
        <w:rPr>
          <w:rStyle w:val="volissue"/>
          <w:rFonts w:asciiTheme="majorBidi" w:hAnsiTheme="majorBidi" w:cstheme="majorBidi"/>
          <w:sz w:val="24"/>
          <w:szCs w:val="24"/>
          <w:lang w:val="en"/>
        </w:rPr>
        <w:t>;</w:t>
      </w:r>
      <w:r w:rsidRPr="003D4C4C">
        <w:rPr>
          <w:rStyle w:val="volissue"/>
          <w:rFonts w:asciiTheme="majorBidi" w:hAnsiTheme="majorBidi" w:cstheme="majorBidi"/>
          <w:sz w:val="24"/>
          <w:szCs w:val="24"/>
          <w:lang w:val="en"/>
        </w:rPr>
        <w:t>3</w:t>
      </w:r>
      <w:r w:rsidRPr="003D4C4C">
        <w:rPr>
          <w:rStyle w:val="pages"/>
          <w:rFonts w:asciiTheme="majorBidi" w:hAnsiTheme="majorBidi" w:cstheme="majorBidi"/>
          <w:sz w:val="24"/>
          <w:szCs w:val="24"/>
          <w:lang w:val="en"/>
        </w:rPr>
        <w:t>:527</w:t>
      </w:r>
      <w:proofErr w:type="gramEnd"/>
      <w:r w:rsidRPr="003D4C4C">
        <w:rPr>
          <w:rStyle w:val="pages"/>
          <w:rFonts w:asciiTheme="majorBidi" w:hAnsiTheme="majorBidi" w:cstheme="majorBidi"/>
          <w:sz w:val="24"/>
          <w:szCs w:val="24"/>
          <w:lang w:val="en"/>
        </w:rPr>
        <w:t>-532</w:t>
      </w:r>
      <w:r w:rsidRPr="003D4C4C">
        <w:rPr>
          <w:rFonts w:asciiTheme="majorBidi" w:hAnsiTheme="majorBidi" w:cstheme="majorBidi"/>
          <w:sz w:val="24"/>
          <w:szCs w:val="24"/>
          <w:lang w:val="en"/>
        </w:rPr>
        <w:t>.</w:t>
      </w:r>
      <w:r w:rsidRPr="003D4C4C">
        <w:rPr>
          <w:rStyle w:val="doi"/>
          <w:rFonts w:asciiTheme="majorBidi" w:hAnsiTheme="majorBidi" w:cstheme="majorBidi"/>
          <w:sz w:val="24"/>
          <w:szCs w:val="24"/>
          <w:lang w:val="en"/>
        </w:rPr>
        <w:t xml:space="preserve"> https://doi-org.moh-ez.medlcp.tau.ac.il/10.1016/j.urology.2012.09.050.</w:t>
      </w:r>
    </w:p>
    <w:p w:rsidR="00D46BE3" w:rsidRPr="003D4C4C" w:rsidRDefault="00D46BE3" w:rsidP="002A37BD">
      <w:pPr>
        <w:autoSpaceDE w:val="0"/>
        <w:autoSpaceDN w:val="0"/>
        <w:bidi w:val="0"/>
        <w:adjustRightInd w:val="0"/>
        <w:spacing w:after="0" w:line="480" w:lineRule="auto"/>
        <w:ind w:left="360" w:hanging="360"/>
        <w:rPr>
          <w:rFonts w:asciiTheme="majorBidi" w:hAnsiTheme="majorBidi" w:cstheme="majorBidi"/>
          <w:sz w:val="24"/>
          <w:szCs w:val="24"/>
        </w:rPr>
      </w:pPr>
      <w:r w:rsidRPr="003D4C4C">
        <w:rPr>
          <w:rStyle w:val="authors"/>
          <w:rFonts w:asciiTheme="majorBidi" w:hAnsiTheme="majorBidi" w:cstheme="majorBidi"/>
          <w:sz w:val="24"/>
          <w:szCs w:val="24"/>
          <w:lang w:val="en"/>
        </w:rPr>
        <w:lastRenderedPageBreak/>
        <w:t xml:space="preserve">17. </w:t>
      </w:r>
      <w:r w:rsidR="002A37BD" w:rsidRPr="003D4C4C">
        <w:rPr>
          <w:rStyle w:val="authors"/>
          <w:rFonts w:asciiTheme="majorBidi" w:hAnsiTheme="majorBidi" w:cstheme="majorBidi"/>
          <w:color w:val="222222"/>
          <w:sz w:val="24"/>
          <w:szCs w:val="24"/>
          <w:lang w:val="en"/>
        </w:rPr>
        <w:t xml:space="preserve">Jung, J.J., </w:t>
      </w:r>
      <w:proofErr w:type="spellStart"/>
      <w:r w:rsidR="002A37BD" w:rsidRPr="003D4C4C">
        <w:rPr>
          <w:rStyle w:val="authors"/>
          <w:rFonts w:asciiTheme="majorBidi" w:hAnsiTheme="majorBidi" w:cstheme="majorBidi"/>
          <w:color w:val="222222"/>
          <w:sz w:val="24"/>
          <w:szCs w:val="24"/>
          <w:lang w:val="en"/>
        </w:rPr>
        <w:t>Elfassy</w:t>
      </w:r>
      <w:proofErr w:type="spellEnd"/>
      <w:r w:rsidR="002A37BD" w:rsidRPr="003D4C4C">
        <w:rPr>
          <w:rStyle w:val="authors"/>
          <w:rFonts w:asciiTheme="majorBidi" w:hAnsiTheme="majorBidi" w:cstheme="majorBidi"/>
          <w:color w:val="222222"/>
          <w:sz w:val="24"/>
          <w:szCs w:val="24"/>
          <w:lang w:val="en"/>
        </w:rPr>
        <w:t xml:space="preserve">, J., </w:t>
      </w:r>
      <w:proofErr w:type="spellStart"/>
      <w:r w:rsidR="002A37BD" w:rsidRPr="003D4C4C">
        <w:rPr>
          <w:rStyle w:val="authors"/>
          <w:rFonts w:asciiTheme="majorBidi" w:hAnsiTheme="majorBidi" w:cstheme="majorBidi"/>
          <w:color w:val="222222"/>
          <w:sz w:val="24"/>
          <w:szCs w:val="24"/>
          <w:lang w:val="en"/>
        </w:rPr>
        <w:t>Jüni</w:t>
      </w:r>
      <w:proofErr w:type="spellEnd"/>
      <w:r w:rsidR="002A37BD" w:rsidRPr="003D4C4C">
        <w:rPr>
          <w:rStyle w:val="authors"/>
          <w:rFonts w:asciiTheme="majorBidi" w:hAnsiTheme="majorBidi" w:cstheme="majorBidi"/>
          <w:color w:val="222222"/>
          <w:sz w:val="24"/>
          <w:szCs w:val="24"/>
          <w:lang w:val="en"/>
        </w:rPr>
        <w:t xml:space="preserve">, P., &amp; </w:t>
      </w:r>
      <w:proofErr w:type="spellStart"/>
      <w:r w:rsidR="002A37BD" w:rsidRPr="003D4C4C">
        <w:rPr>
          <w:rStyle w:val="authors"/>
          <w:rFonts w:asciiTheme="majorBidi" w:hAnsiTheme="majorBidi" w:cstheme="majorBidi"/>
          <w:color w:val="222222"/>
          <w:sz w:val="24"/>
          <w:szCs w:val="24"/>
          <w:lang w:val="en"/>
        </w:rPr>
        <w:t>Grantcharov</w:t>
      </w:r>
      <w:proofErr w:type="spellEnd"/>
      <w:r w:rsidR="002A37BD" w:rsidRPr="003D4C4C">
        <w:rPr>
          <w:rStyle w:val="authors"/>
          <w:rFonts w:asciiTheme="majorBidi" w:hAnsiTheme="majorBidi" w:cstheme="majorBidi"/>
          <w:color w:val="222222"/>
          <w:sz w:val="24"/>
          <w:szCs w:val="24"/>
          <w:lang w:val="en"/>
        </w:rPr>
        <w:t>, T.</w:t>
      </w:r>
      <w:r w:rsidR="002A37BD" w:rsidRPr="003D4C4C">
        <w:rPr>
          <w:rStyle w:val="dop"/>
          <w:rFonts w:asciiTheme="majorBidi" w:hAnsiTheme="majorBidi" w:cstheme="majorBidi"/>
          <w:color w:val="222222"/>
          <w:sz w:val="24"/>
          <w:szCs w:val="24"/>
          <w:lang w:val="en"/>
        </w:rPr>
        <w:t xml:space="preserve"> (2019, October). </w:t>
      </w:r>
      <w:r w:rsidR="002A37BD" w:rsidRPr="003D4C4C">
        <w:rPr>
          <w:rStyle w:val="item-title"/>
          <w:rFonts w:asciiTheme="majorBidi" w:hAnsiTheme="majorBidi" w:cstheme="majorBidi"/>
          <w:color w:val="222222"/>
          <w:sz w:val="24"/>
          <w:szCs w:val="24"/>
          <w:lang w:val="en"/>
        </w:rPr>
        <w:t>Adverse Events in the Operating Room: Definitions, Prevalence, and Characteristics. A Systematic Review.</w:t>
      </w:r>
      <w:r w:rsidR="002A37BD" w:rsidRPr="003D4C4C">
        <w:rPr>
          <w:rFonts w:asciiTheme="majorBidi" w:hAnsiTheme="majorBidi" w:cstheme="majorBidi"/>
          <w:i/>
          <w:iCs/>
          <w:color w:val="222222"/>
          <w:sz w:val="24"/>
          <w:szCs w:val="24"/>
          <w:lang w:val="en"/>
        </w:rPr>
        <w:t xml:space="preserve"> </w:t>
      </w:r>
      <w:r w:rsidR="002A37BD" w:rsidRPr="003D4C4C">
        <w:rPr>
          <w:rFonts w:asciiTheme="majorBidi" w:hAnsiTheme="majorBidi" w:cstheme="majorBidi"/>
          <w:color w:val="222222"/>
          <w:sz w:val="24"/>
          <w:szCs w:val="24"/>
          <w:lang w:val="en"/>
        </w:rPr>
        <w:t xml:space="preserve">World </w:t>
      </w:r>
      <w:r w:rsidR="00C82859" w:rsidRPr="00183832">
        <w:rPr>
          <w:rFonts w:asciiTheme="majorBidi" w:hAnsiTheme="majorBidi" w:cstheme="majorBidi"/>
          <w:color w:val="222222"/>
          <w:sz w:val="24"/>
          <w:szCs w:val="24"/>
          <w:lang w:val="en"/>
        </w:rPr>
        <w:t>J</w:t>
      </w:r>
      <w:r w:rsidR="002A37BD" w:rsidRPr="003D4C4C">
        <w:rPr>
          <w:rFonts w:asciiTheme="majorBidi" w:hAnsiTheme="majorBidi" w:cstheme="majorBidi"/>
          <w:color w:val="222222"/>
          <w:sz w:val="24"/>
          <w:szCs w:val="24"/>
          <w:lang w:val="en"/>
        </w:rPr>
        <w:t xml:space="preserve">ournal of </w:t>
      </w:r>
      <w:r w:rsidR="00C82859" w:rsidRPr="00183832">
        <w:rPr>
          <w:rFonts w:asciiTheme="majorBidi" w:hAnsiTheme="majorBidi" w:cstheme="majorBidi"/>
          <w:color w:val="222222"/>
          <w:sz w:val="24"/>
          <w:szCs w:val="24"/>
          <w:lang w:val="en"/>
        </w:rPr>
        <w:t>S</w:t>
      </w:r>
      <w:r w:rsidR="002A37BD" w:rsidRPr="003D4C4C">
        <w:rPr>
          <w:rFonts w:asciiTheme="majorBidi" w:hAnsiTheme="majorBidi" w:cstheme="majorBidi"/>
          <w:color w:val="222222"/>
          <w:sz w:val="24"/>
          <w:szCs w:val="24"/>
          <w:lang w:val="en"/>
        </w:rPr>
        <w:t>urgery</w:t>
      </w:r>
      <w:r w:rsidR="002A37BD" w:rsidRPr="003D4C4C">
        <w:rPr>
          <w:rStyle w:val="volissue"/>
          <w:rFonts w:asciiTheme="majorBidi" w:hAnsiTheme="majorBidi" w:cstheme="majorBidi"/>
          <w:color w:val="222222"/>
          <w:sz w:val="24"/>
          <w:szCs w:val="24"/>
          <w:lang w:val="en"/>
        </w:rPr>
        <w:t>, 43</w:t>
      </w:r>
      <w:r w:rsidR="00C82859">
        <w:rPr>
          <w:rStyle w:val="volissue"/>
          <w:rFonts w:asciiTheme="majorBidi" w:hAnsiTheme="majorBidi" w:cstheme="majorBidi"/>
          <w:color w:val="222222"/>
          <w:sz w:val="24"/>
          <w:szCs w:val="24"/>
          <w:lang w:val="en"/>
        </w:rPr>
        <w:t>;</w:t>
      </w:r>
      <w:r w:rsidR="002A37BD" w:rsidRPr="003D4C4C">
        <w:rPr>
          <w:rStyle w:val="volissue"/>
          <w:rFonts w:asciiTheme="majorBidi" w:hAnsiTheme="majorBidi" w:cstheme="majorBidi"/>
          <w:color w:val="222222"/>
          <w:sz w:val="24"/>
          <w:szCs w:val="24"/>
          <w:lang w:val="en"/>
        </w:rPr>
        <w:t>10</w:t>
      </w:r>
      <w:r w:rsidR="00C82859">
        <w:rPr>
          <w:rStyle w:val="volissue"/>
          <w:rFonts w:asciiTheme="majorBidi" w:hAnsiTheme="majorBidi" w:cstheme="majorBidi"/>
          <w:color w:val="222222"/>
          <w:sz w:val="24"/>
          <w:szCs w:val="24"/>
          <w:lang w:val="en"/>
        </w:rPr>
        <w:t>:</w:t>
      </w:r>
      <w:r w:rsidR="002A37BD" w:rsidRPr="003D4C4C">
        <w:rPr>
          <w:rStyle w:val="pages"/>
          <w:rFonts w:asciiTheme="majorBidi" w:hAnsiTheme="majorBidi" w:cstheme="majorBidi"/>
          <w:color w:val="222222"/>
          <w:sz w:val="24"/>
          <w:szCs w:val="24"/>
          <w:lang w:val="en"/>
        </w:rPr>
        <w:t xml:space="preserve"> 2379-2392</w:t>
      </w:r>
      <w:r w:rsidR="002A37BD" w:rsidRPr="003D4C4C">
        <w:rPr>
          <w:rFonts w:asciiTheme="majorBidi" w:hAnsiTheme="majorBidi" w:cstheme="majorBidi"/>
          <w:color w:val="222222"/>
          <w:sz w:val="24"/>
          <w:szCs w:val="24"/>
          <w:lang w:val="en"/>
        </w:rPr>
        <w:t>.</w:t>
      </w:r>
      <w:r w:rsidR="002A37BD" w:rsidRPr="003D4C4C">
        <w:rPr>
          <w:rStyle w:val="doi"/>
          <w:rFonts w:asciiTheme="majorBidi" w:hAnsiTheme="majorBidi" w:cstheme="majorBidi"/>
          <w:color w:val="222222"/>
          <w:sz w:val="24"/>
          <w:szCs w:val="24"/>
          <w:lang w:val="en"/>
        </w:rPr>
        <w:t xml:space="preserve"> https://doi-org.moh-ez.medlcp.tau.ac.il/10.1007/s00268-019-05048-1</w:t>
      </w:r>
    </w:p>
    <w:p w:rsidR="00D46BE3" w:rsidRPr="003D4C4C" w:rsidRDefault="00D46BE3" w:rsidP="008B6640">
      <w:pPr>
        <w:autoSpaceDE w:val="0"/>
        <w:autoSpaceDN w:val="0"/>
        <w:bidi w:val="0"/>
        <w:adjustRightInd w:val="0"/>
        <w:spacing w:after="0" w:line="480" w:lineRule="auto"/>
        <w:ind w:left="360" w:hanging="360"/>
        <w:rPr>
          <w:rStyle w:val="authors"/>
          <w:rFonts w:asciiTheme="majorBidi" w:hAnsiTheme="majorBidi" w:cstheme="majorBidi"/>
          <w:sz w:val="24"/>
          <w:szCs w:val="24"/>
          <w:lang w:val="en"/>
        </w:rPr>
      </w:pPr>
      <w:r w:rsidRPr="003D4C4C">
        <w:rPr>
          <w:rFonts w:asciiTheme="majorBidi" w:hAnsiTheme="majorBidi" w:cstheme="majorBidi"/>
          <w:sz w:val="24"/>
          <w:szCs w:val="24"/>
        </w:rPr>
        <w:t xml:space="preserve">18. </w:t>
      </w:r>
      <w:r w:rsidR="008B6640" w:rsidRPr="003D4C4C">
        <w:rPr>
          <w:rFonts w:asciiTheme="majorBidi" w:hAnsiTheme="majorBidi" w:cstheme="majorBidi"/>
          <w:color w:val="000000"/>
          <w:sz w:val="24"/>
          <w:szCs w:val="24"/>
          <w:shd w:val="clear" w:color="auto" w:fill="FFFFFF"/>
        </w:rPr>
        <w:t xml:space="preserve">Cheung, Warren J. MD, </w:t>
      </w:r>
      <w:proofErr w:type="spellStart"/>
      <w:r w:rsidR="008B6640" w:rsidRPr="003D4C4C">
        <w:rPr>
          <w:rFonts w:asciiTheme="majorBidi" w:hAnsiTheme="majorBidi" w:cstheme="majorBidi"/>
          <w:color w:val="000000"/>
          <w:sz w:val="24"/>
          <w:szCs w:val="24"/>
          <w:shd w:val="clear" w:color="auto" w:fill="FFFFFF"/>
        </w:rPr>
        <w:t>MMEd</w:t>
      </w:r>
      <w:proofErr w:type="spellEnd"/>
      <w:r w:rsidR="008B6640" w:rsidRPr="003D4C4C">
        <w:rPr>
          <w:rFonts w:asciiTheme="majorBidi" w:hAnsiTheme="majorBidi" w:cstheme="majorBidi"/>
          <w:color w:val="000000"/>
          <w:sz w:val="24"/>
          <w:szCs w:val="24"/>
          <w:shd w:val="clear" w:color="auto" w:fill="FFFFFF"/>
        </w:rPr>
        <w:t xml:space="preserve">, FRCPC; </w:t>
      </w:r>
      <w:proofErr w:type="spellStart"/>
      <w:r w:rsidR="008B6640" w:rsidRPr="003D4C4C">
        <w:rPr>
          <w:rFonts w:asciiTheme="majorBidi" w:hAnsiTheme="majorBidi" w:cstheme="majorBidi"/>
          <w:color w:val="000000"/>
          <w:sz w:val="24"/>
          <w:szCs w:val="24"/>
          <w:shd w:val="clear" w:color="auto" w:fill="FFFFFF"/>
        </w:rPr>
        <w:t>Patey</w:t>
      </w:r>
      <w:proofErr w:type="spellEnd"/>
      <w:r w:rsidR="008B6640" w:rsidRPr="003D4C4C">
        <w:rPr>
          <w:rFonts w:asciiTheme="majorBidi" w:hAnsiTheme="majorBidi" w:cstheme="majorBidi"/>
          <w:color w:val="000000"/>
          <w:sz w:val="24"/>
          <w:szCs w:val="24"/>
          <w:shd w:val="clear" w:color="auto" w:fill="FFFFFF"/>
        </w:rPr>
        <w:t xml:space="preserve">, Andrea M. PhD; Frank, Jason R. MD, MA(Ed), FRCPC; Mackay, Meredith MA; </w:t>
      </w:r>
      <w:proofErr w:type="spellStart"/>
      <w:r w:rsidR="008B6640" w:rsidRPr="003D4C4C">
        <w:rPr>
          <w:rFonts w:asciiTheme="majorBidi" w:hAnsiTheme="majorBidi" w:cstheme="majorBidi"/>
          <w:color w:val="000000"/>
          <w:sz w:val="24"/>
          <w:szCs w:val="24"/>
          <w:shd w:val="clear" w:color="auto" w:fill="FFFFFF"/>
        </w:rPr>
        <w:t>Boet</w:t>
      </w:r>
      <w:proofErr w:type="spellEnd"/>
      <w:r w:rsidR="008B6640" w:rsidRPr="003D4C4C">
        <w:rPr>
          <w:rFonts w:asciiTheme="majorBidi" w:hAnsiTheme="majorBidi" w:cstheme="majorBidi"/>
          <w:color w:val="000000"/>
          <w:sz w:val="24"/>
          <w:szCs w:val="24"/>
          <w:shd w:val="clear" w:color="auto" w:fill="FFFFFF"/>
        </w:rPr>
        <w:t xml:space="preserve">, Sylvain MD, PhD Barriers and Enablers to Direct Observation of Trainees’ Clinical Performance: A Qualitative Study Using the Theoretical Domains Framework, Academic Medicine: 2019 </w:t>
      </w:r>
      <w:r w:rsidR="00C82859" w:rsidRPr="00655B83">
        <w:rPr>
          <w:rFonts w:asciiTheme="majorBidi" w:hAnsiTheme="majorBidi" w:cstheme="majorBidi"/>
          <w:color w:val="000000"/>
          <w:sz w:val="24"/>
          <w:szCs w:val="24"/>
          <w:shd w:val="clear" w:color="auto" w:fill="FFFFFF"/>
        </w:rPr>
        <w:t>Jan</w:t>
      </w:r>
      <w:r w:rsidR="008B6640" w:rsidRPr="003D4C4C">
        <w:rPr>
          <w:rFonts w:asciiTheme="majorBidi" w:hAnsiTheme="majorBidi" w:cstheme="majorBidi"/>
          <w:color w:val="000000"/>
          <w:sz w:val="24"/>
          <w:szCs w:val="24"/>
          <w:shd w:val="clear" w:color="auto" w:fill="FFFFFF"/>
        </w:rPr>
        <w:t xml:space="preserve"> 94</w:t>
      </w:r>
      <w:r w:rsidR="00C82859">
        <w:rPr>
          <w:rFonts w:asciiTheme="majorBidi" w:hAnsiTheme="majorBidi" w:cstheme="majorBidi"/>
          <w:color w:val="000000"/>
          <w:sz w:val="24"/>
          <w:szCs w:val="24"/>
          <w:shd w:val="clear" w:color="auto" w:fill="FFFFFF"/>
        </w:rPr>
        <w:t>;</w:t>
      </w:r>
      <w:r w:rsidR="008B6640" w:rsidRPr="003D4C4C">
        <w:rPr>
          <w:rFonts w:asciiTheme="majorBidi" w:hAnsiTheme="majorBidi" w:cstheme="majorBidi"/>
          <w:color w:val="000000"/>
          <w:sz w:val="24"/>
          <w:szCs w:val="24"/>
          <w:shd w:val="clear" w:color="auto" w:fill="FFFFFF"/>
        </w:rPr>
        <w:t>1</w:t>
      </w:r>
      <w:r w:rsidR="00C82859">
        <w:rPr>
          <w:rFonts w:asciiTheme="majorBidi" w:hAnsiTheme="majorBidi" w:cstheme="majorBidi"/>
          <w:color w:val="000000"/>
          <w:sz w:val="24"/>
          <w:szCs w:val="24"/>
          <w:shd w:val="clear" w:color="auto" w:fill="FFFFFF"/>
        </w:rPr>
        <w:t>:</w:t>
      </w:r>
      <w:r w:rsidR="008B6640" w:rsidRPr="003D4C4C">
        <w:rPr>
          <w:rFonts w:asciiTheme="majorBidi" w:hAnsiTheme="majorBidi" w:cstheme="majorBidi"/>
          <w:color w:val="000000"/>
          <w:sz w:val="24"/>
          <w:szCs w:val="24"/>
          <w:shd w:val="clear" w:color="auto" w:fill="FFFFFF"/>
        </w:rPr>
        <w:t xml:space="preserve">101-114 </w:t>
      </w:r>
      <w:proofErr w:type="spellStart"/>
      <w:r w:rsidR="008B6640" w:rsidRPr="003D4C4C">
        <w:rPr>
          <w:rFonts w:asciiTheme="majorBidi" w:hAnsiTheme="majorBidi" w:cstheme="majorBidi"/>
          <w:color w:val="000000"/>
          <w:sz w:val="24"/>
          <w:szCs w:val="24"/>
          <w:shd w:val="clear" w:color="auto" w:fill="FFFFFF"/>
        </w:rPr>
        <w:t>doi</w:t>
      </w:r>
      <w:proofErr w:type="spellEnd"/>
      <w:r w:rsidR="008B6640" w:rsidRPr="003D4C4C">
        <w:rPr>
          <w:rFonts w:asciiTheme="majorBidi" w:hAnsiTheme="majorBidi" w:cstheme="majorBidi"/>
          <w:color w:val="000000"/>
          <w:sz w:val="24"/>
          <w:szCs w:val="24"/>
          <w:shd w:val="clear" w:color="auto" w:fill="FFFFFF"/>
        </w:rPr>
        <w:t>: 10.1097/ACM.0000000000002396</w:t>
      </w:r>
    </w:p>
    <w:p w:rsidR="00D46BE3" w:rsidRPr="003D4C4C" w:rsidRDefault="00D46BE3" w:rsidP="00960E28">
      <w:pPr>
        <w:autoSpaceDE w:val="0"/>
        <w:autoSpaceDN w:val="0"/>
        <w:bidi w:val="0"/>
        <w:adjustRightInd w:val="0"/>
        <w:spacing w:after="0" w:line="480" w:lineRule="auto"/>
        <w:ind w:left="360" w:hanging="360"/>
        <w:rPr>
          <w:rFonts w:asciiTheme="majorBidi" w:hAnsiTheme="majorBidi" w:cstheme="majorBidi"/>
          <w:sz w:val="24"/>
          <w:szCs w:val="24"/>
        </w:rPr>
      </w:pPr>
      <w:r w:rsidRPr="003D4C4C">
        <w:rPr>
          <w:rStyle w:val="authors"/>
          <w:rFonts w:asciiTheme="majorBidi" w:hAnsiTheme="majorBidi" w:cstheme="majorBidi"/>
          <w:sz w:val="24"/>
          <w:szCs w:val="24"/>
          <w:lang w:val="en"/>
        </w:rPr>
        <w:t xml:space="preserve">19. </w:t>
      </w:r>
      <w:proofErr w:type="spellStart"/>
      <w:r w:rsidRPr="003D4C4C">
        <w:rPr>
          <w:rStyle w:val="authors"/>
          <w:rFonts w:asciiTheme="majorBidi" w:hAnsiTheme="majorBidi" w:cstheme="majorBidi"/>
          <w:sz w:val="24"/>
          <w:szCs w:val="24"/>
          <w:lang w:val="en"/>
        </w:rPr>
        <w:t>Thiels</w:t>
      </w:r>
      <w:proofErr w:type="spellEnd"/>
      <w:r w:rsidRPr="003D4C4C">
        <w:rPr>
          <w:rStyle w:val="authors"/>
          <w:rFonts w:asciiTheme="majorBidi" w:hAnsiTheme="majorBidi" w:cstheme="majorBidi"/>
          <w:sz w:val="24"/>
          <w:szCs w:val="24"/>
          <w:lang w:val="en"/>
        </w:rPr>
        <w:t xml:space="preserve"> CA, et al.</w:t>
      </w:r>
      <w:r w:rsidRPr="003D4C4C">
        <w:rPr>
          <w:rStyle w:val="dop"/>
          <w:rFonts w:asciiTheme="majorBidi" w:hAnsiTheme="majorBidi" w:cstheme="majorBidi"/>
          <w:sz w:val="24"/>
          <w:szCs w:val="24"/>
          <w:lang w:val="en"/>
        </w:rPr>
        <w:t xml:space="preserve"> </w:t>
      </w:r>
      <w:r w:rsidRPr="003D4C4C">
        <w:rPr>
          <w:rStyle w:val="item-title"/>
          <w:rFonts w:asciiTheme="majorBidi" w:hAnsiTheme="majorBidi" w:cstheme="majorBidi"/>
          <w:sz w:val="24"/>
          <w:szCs w:val="24"/>
          <w:lang w:val="en"/>
        </w:rPr>
        <w:t>Surgical never events and contributing human factors.</w:t>
      </w:r>
      <w:r w:rsidRPr="003D4C4C">
        <w:rPr>
          <w:rFonts w:asciiTheme="majorBidi" w:hAnsiTheme="majorBidi" w:cstheme="majorBidi"/>
          <w:sz w:val="24"/>
          <w:szCs w:val="24"/>
          <w:lang w:val="en"/>
        </w:rPr>
        <w:t xml:space="preserve"> Surgery</w:t>
      </w:r>
      <w:r w:rsidRPr="003D4C4C">
        <w:rPr>
          <w:rStyle w:val="volissue"/>
          <w:rFonts w:asciiTheme="majorBidi" w:hAnsiTheme="majorBidi" w:cstheme="majorBidi"/>
          <w:sz w:val="24"/>
          <w:szCs w:val="24"/>
          <w:lang w:val="en"/>
        </w:rPr>
        <w:t xml:space="preserve">. </w:t>
      </w:r>
      <w:r w:rsidRPr="003D4C4C">
        <w:rPr>
          <w:rStyle w:val="dop"/>
          <w:rFonts w:asciiTheme="majorBidi" w:hAnsiTheme="majorBidi" w:cstheme="majorBidi"/>
          <w:sz w:val="24"/>
          <w:szCs w:val="24"/>
          <w:lang w:val="en"/>
        </w:rPr>
        <w:t>2015, August;</w:t>
      </w:r>
      <w:r w:rsidRPr="003D4C4C">
        <w:rPr>
          <w:rStyle w:val="volissue"/>
          <w:rFonts w:asciiTheme="majorBidi" w:hAnsiTheme="majorBidi" w:cstheme="majorBidi"/>
          <w:sz w:val="24"/>
          <w:szCs w:val="24"/>
          <w:lang w:val="en"/>
        </w:rPr>
        <w:t>158(2)</w:t>
      </w:r>
      <w:r w:rsidRPr="003D4C4C">
        <w:rPr>
          <w:rStyle w:val="pages"/>
          <w:rFonts w:asciiTheme="majorBidi" w:hAnsiTheme="majorBidi" w:cstheme="majorBidi"/>
          <w:sz w:val="24"/>
          <w:szCs w:val="24"/>
          <w:lang w:val="en"/>
        </w:rPr>
        <w:t>:515-521</w:t>
      </w:r>
      <w:r w:rsidRPr="003D4C4C">
        <w:rPr>
          <w:rFonts w:asciiTheme="majorBidi" w:hAnsiTheme="majorBidi" w:cstheme="majorBidi"/>
          <w:sz w:val="24"/>
          <w:szCs w:val="24"/>
          <w:lang w:val="en"/>
        </w:rPr>
        <w:t>.</w:t>
      </w:r>
      <w:r w:rsidRPr="003D4C4C">
        <w:rPr>
          <w:rStyle w:val="doi"/>
          <w:rFonts w:asciiTheme="majorBidi" w:hAnsiTheme="majorBidi" w:cstheme="majorBidi"/>
          <w:sz w:val="24"/>
          <w:szCs w:val="24"/>
          <w:lang w:val="en"/>
        </w:rPr>
        <w:t xml:space="preserve"> </w:t>
      </w:r>
      <w:r w:rsidRPr="003D4C4C">
        <w:rPr>
          <w:rFonts w:asciiTheme="majorBidi" w:hAnsiTheme="majorBidi" w:cstheme="majorBidi"/>
          <w:sz w:val="24"/>
          <w:szCs w:val="24"/>
          <w:lang w:val="en"/>
        </w:rPr>
        <w:t>https://doi-org.moh-ez.medlcp.tau.ac.il/10.1016/j.surg.2015.03.053</w:t>
      </w:r>
      <w:r w:rsidRPr="003D4C4C">
        <w:rPr>
          <w:rStyle w:val="Hyperlink"/>
          <w:rFonts w:asciiTheme="majorBidi" w:hAnsiTheme="majorBidi" w:cstheme="majorBidi"/>
          <w:color w:val="auto"/>
          <w:sz w:val="24"/>
          <w:szCs w:val="24"/>
          <w:u w:val="none"/>
          <w:lang w:val="en"/>
        </w:rPr>
        <w:t>.</w:t>
      </w:r>
    </w:p>
    <w:p w:rsidR="00D46BE3" w:rsidRPr="003D4C4C" w:rsidRDefault="00D46BE3" w:rsidP="00960E28">
      <w:pPr>
        <w:bidi w:val="0"/>
        <w:spacing w:after="0" w:line="480" w:lineRule="auto"/>
        <w:ind w:left="360" w:hanging="360"/>
        <w:rPr>
          <w:rFonts w:asciiTheme="majorBidi" w:hAnsiTheme="majorBidi" w:cstheme="majorBidi"/>
          <w:sz w:val="24"/>
          <w:szCs w:val="24"/>
          <w:lang w:val="en"/>
        </w:rPr>
      </w:pPr>
      <w:r w:rsidRPr="003D4C4C">
        <w:rPr>
          <w:rFonts w:asciiTheme="majorBidi" w:hAnsiTheme="majorBidi" w:cstheme="majorBidi"/>
          <w:sz w:val="24"/>
          <w:szCs w:val="24"/>
        </w:rPr>
        <w:t>20. Braun V, Clarke V. Using thematic analysis in psychology. Qual Res Psychol. 2006;3(2):77-101.</w:t>
      </w:r>
      <w:r w:rsidRPr="003D4C4C">
        <w:rPr>
          <w:rFonts w:asciiTheme="majorBidi" w:hAnsiTheme="majorBidi" w:cstheme="majorBidi"/>
          <w:sz w:val="24"/>
          <w:szCs w:val="24"/>
          <w:rtl/>
          <w:lang w:val="en"/>
        </w:rPr>
        <w:t>‏</w:t>
      </w:r>
    </w:p>
    <w:p w:rsidR="00E343A4" w:rsidRPr="003D4C4C" w:rsidRDefault="00D46BE3" w:rsidP="00960E28">
      <w:pPr>
        <w:autoSpaceDE w:val="0"/>
        <w:autoSpaceDN w:val="0"/>
        <w:bidi w:val="0"/>
        <w:adjustRightInd w:val="0"/>
        <w:spacing w:after="0" w:line="480" w:lineRule="auto"/>
        <w:ind w:left="360" w:hanging="360"/>
        <w:rPr>
          <w:rFonts w:asciiTheme="majorBidi" w:hAnsiTheme="majorBidi" w:cstheme="majorBidi"/>
          <w:sz w:val="24"/>
          <w:szCs w:val="24"/>
        </w:rPr>
      </w:pPr>
      <w:r w:rsidRPr="003D4C4C">
        <w:rPr>
          <w:rFonts w:asciiTheme="majorBidi" w:hAnsiTheme="majorBidi" w:cstheme="majorBidi"/>
          <w:sz w:val="24"/>
          <w:szCs w:val="24"/>
        </w:rPr>
        <w:t xml:space="preserve">21. </w:t>
      </w:r>
      <w:r w:rsidR="00E343A4" w:rsidRPr="003D4C4C">
        <w:rPr>
          <w:rFonts w:asciiTheme="majorBidi" w:hAnsiTheme="majorBidi" w:cstheme="majorBidi"/>
          <w:sz w:val="24"/>
          <w:szCs w:val="24"/>
        </w:rPr>
        <w:t xml:space="preserve">National </w:t>
      </w:r>
      <w:r w:rsidR="000334C7" w:rsidRPr="003D4C4C">
        <w:rPr>
          <w:rFonts w:asciiTheme="majorBidi" w:hAnsiTheme="majorBidi" w:cstheme="majorBidi"/>
          <w:sz w:val="24"/>
          <w:szCs w:val="24"/>
        </w:rPr>
        <w:t>Patient Safety Agency</w:t>
      </w:r>
      <w:r w:rsidR="00E343A4" w:rsidRPr="003D4C4C">
        <w:rPr>
          <w:rFonts w:asciiTheme="majorBidi" w:hAnsiTheme="majorBidi" w:cstheme="majorBidi"/>
          <w:sz w:val="24"/>
          <w:szCs w:val="24"/>
        </w:rPr>
        <w:t>. Never events annual report</w:t>
      </w:r>
      <w:r w:rsidR="000334C7" w:rsidRPr="003D4C4C">
        <w:rPr>
          <w:rFonts w:asciiTheme="majorBidi" w:hAnsiTheme="majorBidi" w:cstheme="majorBidi"/>
          <w:sz w:val="24"/>
          <w:szCs w:val="24"/>
        </w:rPr>
        <w:t xml:space="preserve"> </w:t>
      </w:r>
      <w:r w:rsidR="00E343A4" w:rsidRPr="003D4C4C">
        <w:rPr>
          <w:rFonts w:asciiTheme="majorBidi" w:hAnsiTheme="majorBidi" w:cstheme="majorBidi"/>
          <w:sz w:val="24"/>
          <w:szCs w:val="24"/>
        </w:rPr>
        <w:t>2009/10</w:t>
      </w:r>
      <w:r w:rsidR="000334C7" w:rsidRPr="003D4C4C">
        <w:rPr>
          <w:rFonts w:asciiTheme="majorBidi" w:hAnsiTheme="majorBidi" w:cstheme="majorBidi"/>
          <w:sz w:val="24"/>
          <w:szCs w:val="24"/>
        </w:rPr>
        <w:t>.</w:t>
      </w:r>
      <w:r w:rsidR="00E343A4" w:rsidRPr="003D4C4C">
        <w:rPr>
          <w:rFonts w:asciiTheme="majorBidi" w:hAnsiTheme="majorBidi" w:cstheme="majorBidi"/>
          <w:sz w:val="24"/>
          <w:szCs w:val="24"/>
        </w:rPr>
        <w:t xml:space="preserve"> 2010. </w:t>
      </w:r>
      <w:r w:rsidR="000334C7" w:rsidRPr="003D4C4C">
        <w:rPr>
          <w:rFonts w:asciiTheme="majorBidi" w:hAnsiTheme="majorBidi" w:cstheme="majorBidi"/>
          <w:sz w:val="24"/>
          <w:szCs w:val="24"/>
        </w:rPr>
        <w:t xml:space="preserve">Accessed April 30, 2020. </w:t>
      </w:r>
      <w:r w:rsidR="00E343A4" w:rsidRPr="003D4C4C">
        <w:rPr>
          <w:rFonts w:asciiTheme="majorBidi" w:hAnsiTheme="majorBidi" w:cstheme="majorBidi"/>
          <w:sz w:val="24"/>
          <w:szCs w:val="24"/>
        </w:rPr>
        <w:t>https://www.gov.uk/government/publications/thenational-patient-safety-agency-annual-report-and-accounts-2009-to-2010</w:t>
      </w:r>
      <w:r w:rsidR="000334C7" w:rsidRPr="003D4C4C">
        <w:rPr>
          <w:rFonts w:asciiTheme="majorBidi" w:hAnsiTheme="majorBidi" w:cstheme="majorBidi"/>
          <w:sz w:val="24"/>
          <w:szCs w:val="24"/>
        </w:rPr>
        <w:t>.</w:t>
      </w:r>
    </w:p>
    <w:p w:rsidR="00D46BE3" w:rsidRPr="003D4C4C" w:rsidRDefault="00D46BE3" w:rsidP="00960E28">
      <w:pPr>
        <w:autoSpaceDE w:val="0"/>
        <w:autoSpaceDN w:val="0"/>
        <w:bidi w:val="0"/>
        <w:adjustRightInd w:val="0"/>
        <w:spacing w:after="0" w:line="480" w:lineRule="auto"/>
        <w:ind w:left="360" w:hanging="360"/>
        <w:rPr>
          <w:rFonts w:asciiTheme="majorBidi" w:hAnsiTheme="majorBidi" w:cstheme="majorBidi"/>
          <w:sz w:val="24"/>
          <w:szCs w:val="24"/>
        </w:rPr>
      </w:pPr>
      <w:r w:rsidRPr="003D4C4C">
        <w:rPr>
          <w:rFonts w:asciiTheme="majorBidi" w:hAnsiTheme="majorBidi" w:cstheme="majorBidi"/>
          <w:sz w:val="24"/>
          <w:szCs w:val="24"/>
        </w:rPr>
        <w:t xml:space="preserve">22. </w:t>
      </w:r>
      <w:proofErr w:type="spellStart"/>
      <w:r w:rsidRPr="003D4C4C">
        <w:rPr>
          <w:rFonts w:asciiTheme="majorBidi" w:hAnsiTheme="majorBidi" w:cstheme="majorBidi"/>
          <w:sz w:val="24"/>
          <w:szCs w:val="24"/>
        </w:rPr>
        <w:t>Kizer</w:t>
      </w:r>
      <w:proofErr w:type="spellEnd"/>
      <w:r w:rsidRPr="003D4C4C">
        <w:rPr>
          <w:rFonts w:asciiTheme="majorBidi" w:hAnsiTheme="majorBidi" w:cstheme="majorBidi"/>
          <w:sz w:val="24"/>
          <w:szCs w:val="24"/>
        </w:rPr>
        <w:t xml:space="preserve"> KW. Patient safety: A call to action: A consensus statement from the National Quality Forum. </w:t>
      </w:r>
      <w:proofErr w:type="spellStart"/>
      <w:r w:rsidRPr="003D4C4C">
        <w:rPr>
          <w:rFonts w:asciiTheme="majorBidi" w:hAnsiTheme="majorBidi" w:cstheme="majorBidi"/>
          <w:sz w:val="24"/>
          <w:szCs w:val="24"/>
        </w:rPr>
        <w:t>MedGenMed</w:t>
      </w:r>
      <w:proofErr w:type="spellEnd"/>
      <w:r w:rsidRPr="003D4C4C">
        <w:rPr>
          <w:rFonts w:asciiTheme="majorBidi" w:hAnsiTheme="majorBidi" w:cstheme="majorBidi"/>
          <w:sz w:val="24"/>
          <w:szCs w:val="24"/>
        </w:rPr>
        <w:t>. 2001;3(2):10.</w:t>
      </w:r>
    </w:p>
    <w:p w:rsidR="00D46BE3" w:rsidRPr="003D4C4C" w:rsidRDefault="00D46BE3" w:rsidP="00960E28">
      <w:pPr>
        <w:autoSpaceDE w:val="0"/>
        <w:autoSpaceDN w:val="0"/>
        <w:bidi w:val="0"/>
        <w:adjustRightInd w:val="0"/>
        <w:spacing w:after="0" w:line="480" w:lineRule="auto"/>
        <w:ind w:left="360" w:hanging="360"/>
        <w:rPr>
          <w:rFonts w:asciiTheme="majorBidi" w:hAnsiTheme="majorBidi" w:cstheme="majorBidi"/>
          <w:sz w:val="24"/>
          <w:szCs w:val="24"/>
        </w:rPr>
      </w:pPr>
      <w:r w:rsidRPr="003D4C4C">
        <w:rPr>
          <w:rFonts w:asciiTheme="majorBidi" w:hAnsiTheme="majorBidi" w:cstheme="majorBidi"/>
          <w:sz w:val="24"/>
          <w:szCs w:val="24"/>
        </w:rPr>
        <w:t xml:space="preserve">23. WHO Patient Safety and World Health Organization. WHO guidelines for safe surgery: 2009: Safe surgery saves lives. World J Surg. </w:t>
      </w:r>
      <w:proofErr w:type="gramStart"/>
      <w:r w:rsidRPr="003D4C4C">
        <w:rPr>
          <w:rFonts w:asciiTheme="majorBidi" w:hAnsiTheme="majorBidi" w:cstheme="majorBidi"/>
          <w:sz w:val="24"/>
          <w:szCs w:val="24"/>
        </w:rPr>
        <w:t>2021;45:697</w:t>
      </w:r>
      <w:proofErr w:type="gramEnd"/>
      <w:r w:rsidRPr="003D4C4C">
        <w:rPr>
          <w:rFonts w:asciiTheme="majorBidi" w:hAnsiTheme="majorBidi" w:cstheme="majorBidi"/>
          <w:sz w:val="24"/>
          <w:szCs w:val="24"/>
        </w:rPr>
        <w:t>-704. Accessed April 30, 2020. https://apps.who.int/iris/handle/10665/44185.</w:t>
      </w:r>
    </w:p>
    <w:p w:rsidR="00D46BE3" w:rsidRPr="003D4C4C" w:rsidRDefault="00D46BE3" w:rsidP="008556DD">
      <w:pPr>
        <w:autoSpaceDE w:val="0"/>
        <w:autoSpaceDN w:val="0"/>
        <w:bidi w:val="0"/>
        <w:adjustRightInd w:val="0"/>
        <w:spacing w:after="0" w:line="480" w:lineRule="auto"/>
        <w:ind w:left="360" w:hanging="360"/>
        <w:rPr>
          <w:rFonts w:asciiTheme="majorBidi" w:hAnsiTheme="majorBidi" w:cstheme="majorBidi"/>
          <w:sz w:val="24"/>
          <w:szCs w:val="24"/>
          <w:highlight w:val="yellow"/>
        </w:rPr>
      </w:pPr>
      <w:r w:rsidRPr="003D4C4C">
        <w:rPr>
          <w:rFonts w:asciiTheme="majorBidi" w:hAnsiTheme="majorBidi" w:cstheme="majorBidi"/>
          <w:sz w:val="24"/>
          <w:szCs w:val="24"/>
        </w:rPr>
        <w:t xml:space="preserve">24. </w:t>
      </w:r>
      <w:r w:rsidR="008556DD" w:rsidRPr="003D4C4C">
        <w:rPr>
          <w:rFonts w:asciiTheme="majorBidi" w:hAnsiTheme="majorBidi" w:cstheme="majorBidi"/>
          <w:color w:val="333333"/>
          <w:sz w:val="24"/>
          <w:szCs w:val="24"/>
          <w:shd w:val="clear" w:color="auto" w:fill="FFFFFF"/>
        </w:rPr>
        <w:t>Martin GP, Chew S, Dixon-Woods M. Uncovering, creating or constructing problems? Enacting a new role to support staff who raise concerns about quality and safety in the English National Health Service. Health. January 2020. doi:</w:t>
      </w:r>
      <w:hyperlink r:id="rId10" w:history="1">
        <w:r w:rsidR="008556DD" w:rsidRPr="003D4C4C">
          <w:rPr>
            <w:rStyle w:val="Hyperlink"/>
            <w:rFonts w:asciiTheme="majorBidi" w:hAnsiTheme="majorBidi" w:cstheme="majorBidi"/>
            <w:color w:val="006ACC"/>
            <w:sz w:val="24"/>
            <w:szCs w:val="24"/>
            <w:shd w:val="clear" w:color="auto" w:fill="FFFFFF"/>
          </w:rPr>
          <w:t>10.1177/1363459319901296</w:t>
        </w:r>
      </w:hyperlink>
    </w:p>
    <w:p w:rsidR="00D46BE3" w:rsidRPr="003D4C4C" w:rsidRDefault="00D46BE3" w:rsidP="008556DD">
      <w:pPr>
        <w:bidi w:val="0"/>
        <w:spacing w:after="0" w:line="480" w:lineRule="auto"/>
        <w:ind w:left="360" w:hanging="360"/>
        <w:rPr>
          <w:rFonts w:asciiTheme="majorBidi" w:hAnsiTheme="majorBidi" w:cstheme="majorBidi"/>
          <w:sz w:val="24"/>
          <w:szCs w:val="24"/>
          <w:rtl/>
        </w:rPr>
      </w:pPr>
      <w:r w:rsidRPr="00183832">
        <w:rPr>
          <w:rFonts w:asciiTheme="majorBidi" w:hAnsiTheme="majorBidi" w:cstheme="majorBidi"/>
          <w:sz w:val="24"/>
          <w:szCs w:val="24"/>
        </w:rPr>
        <w:lastRenderedPageBreak/>
        <w:t xml:space="preserve">25. </w:t>
      </w:r>
      <w:r w:rsidR="008556DD" w:rsidRPr="003D4C4C">
        <w:rPr>
          <w:rStyle w:val="authors"/>
          <w:rFonts w:asciiTheme="majorBidi" w:hAnsiTheme="majorBidi" w:cstheme="majorBidi"/>
          <w:color w:val="222222"/>
          <w:sz w:val="24"/>
          <w:szCs w:val="24"/>
          <w:lang w:val="en"/>
        </w:rPr>
        <w:t>de Wet, C., O’Donnell, C., &amp; Bowie, P.</w:t>
      </w:r>
      <w:r w:rsidR="008556DD" w:rsidRPr="003D4C4C">
        <w:rPr>
          <w:rStyle w:val="dop"/>
          <w:rFonts w:asciiTheme="majorBidi" w:hAnsiTheme="majorBidi" w:cstheme="majorBidi"/>
          <w:color w:val="222222"/>
          <w:sz w:val="24"/>
          <w:szCs w:val="24"/>
          <w:lang w:val="en"/>
        </w:rPr>
        <w:t xml:space="preserve"> (2014, March). </w:t>
      </w:r>
      <w:r w:rsidR="008556DD" w:rsidRPr="003D4C4C">
        <w:rPr>
          <w:rStyle w:val="item-title"/>
          <w:rFonts w:asciiTheme="majorBidi" w:hAnsiTheme="majorBidi" w:cstheme="majorBidi"/>
          <w:color w:val="222222"/>
          <w:sz w:val="24"/>
          <w:szCs w:val="24"/>
          <w:lang w:val="en"/>
        </w:rPr>
        <w:t>Developing a preliminary ‘never event’ list for general practice using consensus-building methods.</w:t>
      </w:r>
      <w:r w:rsidR="008556DD" w:rsidRPr="003D4C4C">
        <w:rPr>
          <w:rFonts w:asciiTheme="majorBidi" w:hAnsiTheme="majorBidi" w:cstheme="majorBidi"/>
          <w:i/>
          <w:iCs/>
          <w:color w:val="222222"/>
          <w:sz w:val="24"/>
          <w:szCs w:val="24"/>
          <w:lang w:val="en"/>
        </w:rPr>
        <w:t xml:space="preserve"> British Journal of General Practice</w:t>
      </w:r>
      <w:r w:rsidR="008556DD" w:rsidRPr="003D4C4C">
        <w:rPr>
          <w:rStyle w:val="volissue"/>
          <w:rFonts w:asciiTheme="majorBidi" w:hAnsiTheme="majorBidi" w:cstheme="majorBidi"/>
          <w:color w:val="222222"/>
          <w:sz w:val="24"/>
          <w:szCs w:val="24"/>
          <w:lang w:val="en"/>
        </w:rPr>
        <w:t xml:space="preserve">, </w:t>
      </w:r>
      <w:r w:rsidR="008556DD" w:rsidRPr="003D4C4C">
        <w:rPr>
          <w:rStyle w:val="volissue"/>
          <w:rFonts w:asciiTheme="majorBidi" w:hAnsiTheme="majorBidi" w:cstheme="majorBidi"/>
          <w:i/>
          <w:iCs/>
          <w:color w:val="222222"/>
          <w:sz w:val="24"/>
          <w:szCs w:val="24"/>
          <w:lang w:val="en"/>
        </w:rPr>
        <w:t>64</w:t>
      </w:r>
      <w:r w:rsidR="008556DD" w:rsidRPr="003D4C4C">
        <w:rPr>
          <w:rStyle w:val="volissue"/>
          <w:rFonts w:asciiTheme="majorBidi" w:hAnsiTheme="majorBidi" w:cstheme="majorBidi"/>
          <w:color w:val="222222"/>
          <w:sz w:val="24"/>
          <w:szCs w:val="24"/>
          <w:lang w:val="en"/>
        </w:rPr>
        <w:t>(620)</w:t>
      </w:r>
      <w:r w:rsidR="008556DD" w:rsidRPr="003D4C4C">
        <w:rPr>
          <w:rStyle w:val="pages"/>
          <w:rFonts w:asciiTheme="majorBidi" w:hAnsiTheme="majorBidi" w:cstheme="majorBidi"/>
          <w:color w:val="222222"/>
          <w:sz w:val="24"/>
          <w:szCs w:val="24"/>
          <w:lang w:val="en"/>
        </w:rPr>
        <w:t>, e159-e167</w:t>
      </w:r>
      <w:r w:rsidR="008556DD" w:rsidRPr="003D4C4C">
        <w:rPr>
          <w:rFonts w:asciiTheme="majorBidi" w:hAnsiTheme="majorBidi" w:cstheme="majorBidi"/>
          <w:color w:val="222222"/>
          <w:sz w:val="24"/>
          <w:szCs w:val="24"/>
          <w:lang w:val="en"/>
        </w:rPr>
        <w:t>.</w:t>
      </w:r>
      <w:r w:rsidR="008556DD" w:rsidRPr="003D4C4C">
        <w:rPr>
          <w:rStyle w:val="doi"/>
          <w:rFonts w:asciiTheme="majorBidi" w:hAnsiTheme="majorBidi" w:cstheme="majorBidi"/>
          <w:color w:val="222222"/>
          <w:sz w:val="24"/>
          <w:szCs w:val="24"/>
          <w:lang w:val="en"/>
        </w:rPr>
        <w:t xml:space="preserve"> https://doi-org.moh-ez.medlcp.tau.ac.il/10.3399/bjgp1</w:t>
      </w:r>
      <w:r w:rsidR="008556DD" w:rsidRPr="003D4C4C">
        <w:rPr>
          <w:rStyle w:val="doi"/>
          <w:rFonts w:asciiTheme="majorBidi" w:hAnsiTheme="majorBidi" w:cstheme="majorBidi"/>
          <w:color w:val="222222"/>
          <w:sz w:val="18"/>
          <w:szCs w:val="18"/>
          <w:lang w:val="en"/>
        </w:rPr>
        <w:t>4X677536</w:t>
      </w:r>
    </w:p>
    <w:p w:rsidR="00D46BE3" w:rsidRPr="003D4C4C" w:rsidRDefault="00D46BE3" w:rsidP="00362051">
      <w:pPr>
        <w:bidi w:val="0"/>
        <w:spacing w:after="0" w:line="480" w:lineRule="auto"/>
        <w:ind w:left="360" w:hanging="360"/>
        <w:rPr>
          <w:rStyle w:val="authors"/>
          <w:rFonts w:asciiTheme="majorBidi" w:hAnsiTheme="majorBidi" w:cstheme="majorBidi"/>
          <w:sz w:val="24"/>
          <w:szCs w:val="24"/>
          <w:lang w:val="en"/>
        </w:rPr>
      </w:pPr>
      <w:r w:rsidRPr="003D4C4C">
        <w:rPr>
          <w:rStyle w:val="volume"/>
          <w:rFonts w:asciiTheme="majorBidi" w:hAnsiTheme="majorBidi" w:cstheme="majorBidi"/>
          <w:sz w:val="24"/>
          <w:szCs w:val="24"/>
          <w:lang w:val="en"/>
        </w:rPr>
        <w:t xml:space="preserve">26. </w:t>
      </w:r>
      <w:proofErr w:type="spellStart"/>
      <w:r w:rsidRPr="003D4C4C">
        <w:rPr>
          <w:rStyle w:val="authors"/>
          <w:rFonts w:asciiTheme="majorBidi" w:hAnsiTheme="majorBidi" w:cstheme="majorBidi"/>
          <w:sz w:val="24"/>
          <w:szCs w:val="24"/>
          <w:lang w:val="en"/>
        </w:rPr>
        <w:t>Hoeper</w:t>
      </w:r>
      <w:proofErr w:type="spellEnd"/>
      <w:r w:rsidRPr="003D4C4C">
        <w:rPr>
          <w:rStyle w:val="authors"/>
          <w:rFonts w:asciiTheme="majorBidi" w:hAnsiTheme="majorBidi" w:cstheme="majorBidi"/>
          <w:sz w:val="24"/>
          <w:szCs w:val="24"/>
          <w:lang w:val="en"/>
        </w:rPr>
        <w:t xml:space="preserve"> K, et al.</w:t>
      </w:r>
      <w:r w:rsidRPr="003D4C4C">
        <w:rPr>
          <w:rStyle w:val="dop"/>
          <w:rFonts w:asciiTheme="majorBidi" w:hAnsiTheme="majorBidi" w:cstheme="majorBidi"/>
          <w:sz w:val="24"/>
          <w:szCs w:val="24"/>
          <w:lang w:val="en"/>
        </w:rPr>
        <w:t xml:space="preserve"> </w:t>
      </w:r>
      <w:r w:rsidRPr="003D4C4C">
        <w:rPr>
          <w:rStyle w:val="item-title"/>
          <w:rFonts w:asciiTheme="majorBidi" w:hAnsiTheme="majorBidi" w:cstheme="majorBidi"/>
          <w:sz w:val="24"/>
          <w:szCs w:val="24"/>
          <w:lang w:val="en"/>
        </w:rPr>
        <w:t>[Role-specific targets and teamwork in the operating room].</w:t>
      </w:r>
      <w:r w:rsidRPr="003D4C4C">
        <w:rPr>
          <w:rFonts w:asciiTheme="majorBidi" w:hAnsiTheme="majorBidi" w:cstheme="majorBidi"/>
          <w:sz w:val="24"/>
          <w:szCs w:val="24"/>
          <w:lang w:val="en"/>
        </w:rPr>
        <w:t xml:space="preserve"> Der </w:t>
      </w:r>
      <w:proofErr w:type="spellStart"/>
      <w:r w:rsidRPr="003D4C4C">
        <w:rPr>
          <w:rFonts w:asciiTheme="majorBidi" w:hAnsiTheme="majorBidi" w:cstheme="majorBidi"/>
          <w:sz w:val="24"/>
          <w:szCs w:val="24"/>
          <w:lang w:val="en"/>
        </w:rPr>
        <w:t>Anaesthesist</w:t>
      </w:r>
      <w:proofErr w:type="spellEnd"/>
      <w:r w:rsidRPr="003D4C4C">
        <w:rPr>
          <w:rFonts w:asciiTheme="majorBidi" w:hAnsiTheme="majorBidi" w:cstheme="majorBidi"/>
          <w:sz w:val="24"/>
          <w:szCs w:val="24"/>
          <w:lang w:val="en"/>
        </w:rPr>
        <w:t>.</w:t>
      </w:r>
      <w:r w:rsidRPr="003D4C4C">
        <w:rPr>
          <w:rStyle w:val="dop"/>
          <w:rFonts w:asciiTheme="majorBidi" w:hAnsiTheme="majorBidi" w:cstheme="majorBidi"/>
          <w:sz w:val="24"/>
          <w:szCs w:val="24"/>
          <w:lang w:val="en"/>
        </w:rPr>
        <w:t xml:space="preserve"> 2017, December</w:t>
      </w:r>
      <w:r w:rsidRPr="003D4C4C">
        <w:rPr>
          <w:rFonts w:asciiTheme="majorBidi" w:hAnsiTheme="majorBidi" w:cstheme="majorBidi"/>
          <w:sz w:val="24"/>
          <w:szCs w:val="24"/>
          <w:lang w:val="en"/>
        </w:rPr>
        <w:t>;</w:t>
      </w:r>
      <w:r w:rsidRPr="003D4C4C">
        <w:rPr>
          <w:rStyle w:val="volissue"/>
          <w:rFonts w:asciiTheme="majorBidi" w:hAnsiTheme="majorBidi" w:cstheme="majorBidi"/>
          <w:sz w:val="24"/>
          <w:szCs w:val="24"/>
          <w:lang w:val="en"/>
        </w:rPr>
        <w:t xml:space="preserve"> 66(12)</w:t>
      </w:r>
      <w:r w:rsidRPr="003D4C4C">
        <w:rPr>
          <w:rStyle w:val="pages"/>
          <w:rFonts w:asciiTheme="majorBidi" w:hAnsiTheme="majorBidi" w:cstheme="majorBidi"/>
          <w:sz w:val="24"/>
          <w:szCs w:val="24"/>
          <w:lang w:val="en"/>
        </w:rPr>
        <w:t>:953-960.</w:t>
      </w:r>
      <w:r w:rsidRPr="003D4C4C">
        <w:rPr>
          <w:rStyle w:val="doi"/>
          <w:rFonts w:asciiTheme="majorBidi" w:hAnsiTheme="majorBidi" w:cstheme="majorBidi"/>
          <w:sz w:val="24"/>
          <w:szCs w:val="24"/>
          <w:lang w:val="en"/>
        </w:rPr>
        <w:t xml:space="preserve"> </w:t>
      </w:r>
      <w:r w:rsidRPr="003D4C4C">
        <w:rPr>
          <w:rFonts w:asciiTheme="majorBidi" w:hAnsiTheme="majorBidi" w:cstheme="majorBidi"/>
          <w:sz w:val="24"/>
          <w:szCs w:val="24"/>
          <w:lang w:val="en"/>
        </w:rPr>
        <w:t>https://doi-org.moh-ez.medlcp.tau.ac.il/10.1007/s00101-017-0380-7.</w:t>
      </w:r>
    </w:p>
    <w:p w:rsidR="00D46BE3" w:rsidRPr="003D4C4C" w:rsidRDefault="00D46BE3" w:rsidP="00960E28">
      <w:pPr>
        <w:bidi w:val="0"/>
        <w:spacing w:after="0" w:line="480" w:lineRule="auto"/>
        <w:ind w:left="360" w:hanging="360"/>
        <w:rPr>
          <w:rFonts w:asciiTheme="majorBidi" w:hAnsiTheme="majorBidi" w:cstheme="majorBidi"/>
          <w:sz w:val="24"/>
          <w:szCs w:val="24"/>
          <w:lang w:val="en"/>
        </w:rPr>
      </w:pPr>
      <w:r w:rsidRPr="003D4C4C">
        <w:rPr>
          <w:rStyle w:val="authors"/>
          <w:rFonts w:asciiTheme="majorBidi" w:hAnsiTheme="majorBidi" w:cstheme="majorBidi"/>
          <w:sz w:val="24"/>
          <w:szCs w:val="24"/>
          <w:lang w:val="en"/>
        </w:rPr>
        <w:t>27. Eriksson J, Lindgren B, Lindahl E.</w:t>
      </w:r>
      <w:r w:rsidRPr="003D4C4C">
        <w:rPr>
          <w:rStyle w:val="dop"/>
          <w:rFonts w:asciiTheme="majorBidi" w:hAnsiTheme="majorBidi" w:cstheme="majorBidi"/>
          <w:sz w:val="24"/>
          <w:szCs w:val="24"/>
          <w:lang w:val="en"/>
        </w:rPr>
        <w:t xml:space="preserve"> </w:t>
      </w:r>
      <w:r w:rsidRPr="003D4C4C">
        <w:rPr>
          <w:rStyle w:val="item-title"/>
          <w:rFonts w:asciiTheme="majorBidi" w:hAnsiTheme="majorBidi" w:cstheme="majorBidi"/>
          <w:sz w:val="24"/>
          <w:szCs w:val="24"/>
          <w:lang w:val="en"/>
        </w:rPr>
        <w:t>Newly trained operating room nurses’ experiences of nursing care in the operating room.</w:t>
      </w:r>
      <w:r w:rsidRPr="003D4C4C">
        <w:rPr>
          <w:rFonts w:asciiTheme="majorBidi" w:hAnsiTheme="majorBidi" w:cstheme="majorBidi"/>
          <w:sz w:val="24"/>
          <w:szCs w:val="24"/>
          <w:lang w:val="en"/>
        </w:rPr>
        <w:t xml:space="preserve"> </w:t>
      </w:r>
      <w:proofErr w:type="spellStart"/>
      <w:r w:rsidRPr="003D4C4C">
        <w:rPr>
          <w:rFonts w:asciiTheme="majorBidi" w:hAnsiTheme="majorBidi" w:cstheme="majorBidi"/>
          <w:sz w:val="24"/>
          <w:szCs w:val="24"/>
          <w:lang w:val="en"/>
        </w:rPr>
        <w:t>Scand</w:t>
      </w:r>
      <w:proofErr w:type="spellEnd"/>
      <w:r w:rsidRPr="003D4C4C">
        <w:rPr>
          <w:rFonts w:asciiTheme="majorBidi" w:hAnsiTheme="majorBidi" w:cstheme="majorBidi"/>
          <w:sz w:val="24"/>
          <w:szCs w:val="24"/>
          <w:lang w:val="en"/>
        </w:rPr>
        <w:t xml:space="preserve"> J Caring Sci</w:t>
      </w:r>
      <w:r w:rsidRPr="003D4C4C">
        <w:rPr>
          <w:rStyle w:val="volissue"/>
          <w:rFonts w:asciiTheme="majorBidi" w:hAnsiTheme="majorBidi" w:cstheme="majorBidi"/>
          <w:sz w:val="24"/>
          <w:szCs w:val="24"/>
          <w:lang w:val="en"/>
        </w:rPr>
        <w:t xml:space="preserve">. </w:t>
      </w:r>
      <w:r w:rsidRPr="003D4C4C">
        <w:rPr>
          <w:rStyle w:val="dop"/>
          <w:rFonts w:asciiTheme="majorBidi" w:hAnsiTheme="majorBidi" w:cstheme="majorBidi"/>
          <w:sz w:val="24"/>
          <w:szCs w:val="24"/>
          <w:lang w:val="en"/>
        </w:rPr>
        <w:t xml:space="preserve">2020 December; </w:t>
      </w:r>
      <w:r w:rsidRPr="003D4C4C">
        <w:rPr>
          <w:rStyle w:val="volissue"/>
          <w:rFonts w:asciiTheme="majorBidi" w:hAnsiTheme="majorBidi" w:cstheme="majorBidi"/>
          <w:sz w:val="24"/>
          <w:szCs w:val="24"/>
          <w:lang w:val="en"/>
        </w:rPr>
        <w:t>34(4)</w:t>
      </w:r>
      <w:r w:rsidRPr="003D4C4C">
        <w:rPr>
          <w:rStyle w:val="pages"/>
          <w:rFonts w:asciiTheme="majorBidi" w:hAnsiTheme="majorBidi" w:cstheme="majorBidi"/>
          <w:sz w:val="24"/>
          <w:szCs w:val="24"/>
          <w:lang w:val="en"/>
        </w:rPr>
        <w:t>:1074-1082</w:t>
      </w:r>
      <w:r w:rsidRPr="003D4C4C">
        <w:rPr>
          <w:rFonts w:asciiTheme="majorBidi" w:hAnsiTheme="majorBidi" w:cstheme="majorBidi"/>
          <w:sz w:val="24"/>
          <w:szCs w:val="24"/>
          <w:lang w:val="en"/>
        </w:rPr>
        <w:t>.</w:t>
      </w:r>
      <w:r w:rsidRPr="003D4C4C">
        <w:rPr>
          <w:rStyle w:val="doi"/>
          <w:rFonts w:asciiTheme="majorBidi" w:hAnsiTheme="majorBidi" w:cstheme="majorBidi"/>
          <w:sz w:val="24"/>
          <w:szCs w:val="24"/>
          <w:lang w:val="en"/>
        </w:rPr>
        <w:t xml:space="preserve"> </w:t>
      </w:r>
      <w:r w:rsidRPr="003D4C4C">
        <w:rPr>
          <w:rFonts w:asciiTheme="majorBidi" w:hAnsiTheme="majorBidi" w:cstheme="majorBidi"/>
          <w:sz w:val="24"/>
          <w:szCs w:val="24"/>
          <w:lang w:val="en"/>
        </w:rPr>
        <w:t>https://doi-org.moh-ez.medlcp.tau.ac.il/10.1111/scs.12817.</w:t>
      </w:r>
    </w:p>
    <w:p w:rsidR="00D46BE3" w:rsidRDefault="00D46BE3" w:rsidP="00960E28">
      <w:pPr>
        <w:bidi w:val="0"/>
        <w:spacing w:after="0" w:line="480" w:lineRule="auto"/>
        <w:ind w:left="360" w:hanging="360"/>
        <w:rPr>
          <w:rStyle w:val="authors"/>
          <w:rFonts w:ascii="Times New Roman" w:hAnsi="Times New Roman" w:cs="Times New Roman"/>
          <w:sz w:val="24"/>
          <w:szCs w:val="24"/>
          <w:lang w:val="en"/>
        </w:rPr>
      </w:pPr>
      <w:r>
        <w:rPr>
          <w:rStyle w:val="authors"/>
          <w:rFonts w:ascii="Times New Roman" w:hAnsi="Times New Roman" w:cs="Times New Roman"/>
          <w:sz w:val="24"/>
          <w:szCs w:val="24"/>
          <w:lang w:val="en"/>
        </w:rPr>
        <w:t xml:space="preserve">28. </w:t>
      </w:r>
      <w:proofErr w:type="spellStart"/>
      <w:r w:rsidRPr="00072CBF">
        <w:rPr>
          <w:rStyle w:val="authors"/>
          <w:rFonts w:ascii="Times New Roman" w:hAnsi="Times New Roman" w:cs="Times New Roman"/>
          <w:sz w:val="24"/>
          <w:szCs w:val="24"/>
          <w:lang w:val="en"/>
        </w:rPr>
        <w:t>Booij</w:t>
      </w:r>
      <w:proofErr w:type="spellEnd"/>
      <w:r w:rsidRPr="00072CBF">
        <w:rPr>
          <w:rStyle w:val="authors"/>
          <w:rFonts w:ascii="Times New Roman" w:hAnsi="Times New Roman" w:cs="Times New Roman"/>
          <w:sz w:val="24"/>
          <w:szCs w:val="24"/>
          <w:lang w:val="en"/>
        </w:rPr>
        <w:t xml:space="preserve"> LH.</w:t>
      </w:r>
      <w:r w:rsidRPr="00072CBF">
        <w:rPr>
          <w:rStyle w:val="dop"/>
          <w:rFonts w:ascii="Times New Roman" w:hAnsi="Times New Roman" w:cs="Times New Roman"/>
          <w:sz w:val="24"/>
          <w:szCs w:val="24"/>
          <w:lang w:val="en"/>
        </w:rPr>
        <w:t xml:space="preserve"> </w:t>
      </w:r>
      <w:r w:rsidRPr="00072CBF">
        <w:rPr>
          <w:rStyle w:val="item-title"/>
          <w:rFonts w:ascii="Times New Roman" w:hAnsi="Times New Roman" w:cs="Times New Roman"/>
          <w:sz w:val="24"/>
          <w:szCs w:val="24"/>
          <w:lang w:val="en"/>
        </w:rPr>
        <w:t>Conflicts in the operating theatre.</w:t>
      </w:r>
      <w:r w:rsidRPr="00072CBF">
        <w:rPr>
          <w:rFonts w:ascii="Times New Roman" w:hAnsi="Times New Roman" w:cs="Times New Roman"/>
          <w:i/>
          <w:iCs/>
          <w:sz w:val="24"/>
          <w:szCs w:val="24"/>
          <w:lang w:val="en"/>
        </w:rPr>
        <w:t xml:space="preserve"> </w:t>
      </w:r>
      <w:proofErr w:type="spellStart"/>
      <w:r w:rsidRPr="00072CBF">
        <w:rPr>
          <w:rFonts w:ascii="Times New Roman" w:hAnsi="Times New Roman" w:cs="Times New Roman"/>
          <w:sz w:val="24"/>
          <w:szCs w:val="24"/>
          <w:lang w:val="en"/>
        </w:rPr>
        <w:t>Curr</w:t>
      </w:r>
      <w:proofErr w:type="spellEnd"/>
      <w:r w:rsidRPr="00072CBF">
        <w:rPr>
          <w:rFonts w:ascii="Times New Roman" w:hAnsi="Times New Roman" w:cs="Times New Roman"/>
          <w:sz w:val="24"/>
          <w:szCs w:val="24"/>
          <w:lang w:val="en"/>
        </w:rPr>
        <w:t xml:space="preserve"> </w:t>
      </w:r>
      <w:proofErr w:type="spellStart"/>
      <w:r w:rsidRPr="00072CBF">
        <w:rPr>
          <w:rFonts w:ascii="Times New Roman" w:hAnsi="Times New Roman" w:cs="Times New Roman"/>
          <w:sz w:val="24"/>
          <w:szCs w:val="24"/>
          <w:lang w:val="en"/>
        </w:rPr>
        <w:t>Opin</w:t>
      </w:r>
      <w:proofErr w:type="spellEnd"/>
      <w:r w:rsidRPr="00072CBF">
        <w:rPr>
          <w:rFonts w:ascii="Times New Roman" w:hAnsi="Times New Roman" w:cs="Times New Roman"/>
          <w:sz w:val="24"/>
          <w:szCs w:val="24"/>
          <w:lang w:val="en"/>
        </w:rPr>
        <w:t xml:space="preserve"> </w:t>
      </w:r>
      <w:proofErr w:type="spellStart"/>
      <w:r w:rsidRPr="00072CBF">
        <w:rPr>
          <w:rFonts w:ascii="Times New Roman" w:hAnsi="Times New Roman" w:cs="Times New Roman"/>
          <w:sz w:val="24"/>
          <w:szCs w:val="24"/>
          <w:lang w:val="en"/>
        </w:rPr>
        <w:t>Anaesthesiol</w:t>
      </w:r>
      <w:proofErr w:type="spellEnd"/>
      <w:r w:rsidRPr="00072CBF">
        <w:rPr>
          <w:rStyle w:val="volissue"/>
          <w:rFonts w:ascii="Times New Roman" w:hAnsi="Times New Roman" w:cs="Times New Roman"/>
          <w:sz w:val="24"/>
          <w:szCs w:val="24"/>
          <w:lang w:val="en"/>
        </w:rPr>
        <w:t xml:space="preserve">. </w:t>
      </w:r>
      <w:r w:rsidRPr="00072CBF">
        <w:rPr>
          <w:rStyle w:val="dop"/>
          <w:rFonts w:ascii="Times New Roman" w:hAnsi="Times New Roman" w:cs="Times New Roman"/>
          <w:sz w:val="24"/>
          <w:szCs w:val="24"/>
          <w:lang w:val="en"/>
        </w:rPr>
        <w:t>2007, April</w:t>
      </w:r>
      <w:r w:rsidR="00B90FFC">
        <w:rPr>
          <w:rStyle w:val="dop"/>
          <w:rFonts w:ascii="Times New Roman" w:hAnsi="Times New Roman" w:cs="Times New Roman"/>
          <w:sz w:val="24"/>
          <w:szCs w:val="24"/>
          <w:lang w:val="en"/>
        </w:rPr>
        <w:t xml:space="preserve"> </w:t>
      </w:r>
      <w:r w:rsidRPr="00072CBF">
        <w:rPr>
          <w:rStyle w:val="volissue"/>
          <w:rFonts w:ascii="Times New Roman" w:hAnsi="Times New Roman" w:cs="Times New Roman"/>
          <w:sz w:val="24"/>
          <w:szCs w:val="24"/>
          <w:lang w:val="en"/>
        </w:rPr>
        <w:t>20(2)</w:t>
      </w:r>
      <w:r w:rsidRPr="00072CBF">
        <w:rPr>
          <w:rStyle w:val="pages"/>
          <w:rFonts w:ascii="Times New Roman" w:hAnsi="Times New Roman" w:cs="Times New Roman"/>
          <w:sz w:val="24"/>
          <w:szCs w:val="24"/>
          <w:lang w:val="en"/>
        </w:rPr>
        <w:t>:152-156</w:t>
      </w:r>
      <w:r w:rsidRPr="00072CBF">
        <w:rPr>
          <w:rFonts w:ascii="Times New Roman" w:hAnsi="Times New Roman" w:cs="Times New Roman"/>
          <w:sz w:val="24"/>
          <w:szCs w:val="24"/>
          <w:lang w:val="en"/>
        </w:rPr>
        <w:t>.</w:t>
      </w:r>
      <w:r w:rsidRPr="00072CBF">
        <w:rPr>
          <w:rStyle w:val="doi"/>
          <w:rFonts w:ascii="Times New Roman" w:hAnsi="Times New Roman" w:cs="Times New Roman"/>
          <w:sz w:val="24"/>
          <w:szCs w:val="24"/>
          <w:lang w:val="en"/>
        </w:rPr>
        <w:t xml:space="preserve"> </w:t>
      </w:r>
      <w:r w:rsidRPr="00072CBF">
        <w:rPr>
          <w:rFonts w:ascii="Times New Roman" w:hAnsi="Times New Roman" w:cs="Times New Roman"/>
          <w:sz w:val="24"/>
          <w:szCs w:val="24"/>
          <w:lang w:val="en"/>
        </w:rPr>
        <w:t>https://doi-org.moh-ez.medlcp.tau.ac.il/10.1097/ACO.0b013e32809f9506.</w:t>
      </w:r>
    </w:p>
    <w:p w:rsidR="00D46BE3" w:rsidRDefault="00D46BE3" w:rsidP="00960E28">
      <w:pPr>
        <w:bidi w:val="0"/>
        <w:spacing w:after="0" w:line="480" w:lineRule="auto"/>
        <w:ind w:left="360" w:hanging="360"/>
        <w:rPr>
          <w:rFonts w:ascii="Times New Roman" w:hAnsi="Times New Roman" w:cs="Times New Roman"/>
          <w:sz w:val="24"/>
          <w:szCs w:val="24"/>
          <w:lang w:val="en"/>
        </w:rPr>
      </w:pPr>
      <w:r>
        <w:rPr>
          <w:rStyle w:val="authors"/>
          <w:rFonts w:ascii="Times New Roman" w:hAnsi="Times New Roman" w:cs="Times New Roman"/>
          <w:sz w:val="24"/>
          <w:szCs w:val="24"/>
          <w:lang w:val="en"/>
        </w:rPr>
        <w:t xml:space="preserve">29. </w:t>
      </w:r>
      <w:proofErr w:type="spellStart"/>
      <w:r w:rsidRPr="00072CBF">
        <w:rPr>
          <w:rStyle w:val="authors"/>
          <w:rFonts w:ascii="Times New Roman" w:hAnsi="Times New Roman" w:cs="Times New Roman"/>
          <w:sz w:val="24"/>
          <w:szCs w:val="24"/>
          <w:lang w:val="en"/>
        </w:rPr>
        <w:t>Koppenberg</w:t>
      </w:r>
      <w:proofErr w:type="spellEnd"/>
      <w:r w:rsidRPr="00072CBF">
        <w:rPr>
          <w:rStyle w:val="authors"/>
          <w:rFonts w:ascii="Times New Roman" w:hAnsi="Times New Roman" w:cs="Times New Roman"/>
          <w:sz w:val="24"/>
          <w:szCs w:val="24"/>
          <w:lang w:val="en"/>
        </w:rPr>
        <w:t xml:space="preserve"> J.</w:t>
      </w:r>
      <w:r w:rsidRPr="00072CBF">
        <w:rPr>
          <w:rStyle w:val="dop"/>
          <w:rFonts w:ascii="Times New Roman" w:hAnsi="Times New Roman" w:cs="Times New Roman"/>
          <w:sz w:val="24"/>
          <w:szCs w:val="24"/>
          <w:lang w:val="en"/>
        </w:rPr>
        <w:t xml:space="preserve"> [</w:t>
      </w:r>
      <w:r w:rsidRPr="00072CBF">
        <w:rPr>
          <w:rStyle w:val="item-title"/>
          <w:rFonts w:ascii="Times New Roman" w:hAnsi="Times New Roman" w:cs="Times New Roman"/>
          <w:sz w:val="24"/>
          <w:szCs w:val="24"/>
          <w:lang w:val="en"/>
        </w:rPr>
        <w:t>Patient safety - definition and epidemiology of adverse events, errors and incidents].</w:t>
      </w:r>
      <w:r w:rsidRPr="00072CBF">
        <w:rPr>
          <w:rFonts w:ascii="Times New Roman" w:hAnsi="Times New Roman" w:cs="Times New Roman"/>
          <w:sz w:val="24"/>
          <w:szCs w:val="24"/>
          <w:lang w:val="en"/>
        </w:rPr>
        <w:t xml:space="preserve"> </w:t>
      </w:r>
      <w:proofErr w:type="spellStart"/>
      <w:r w:rsidRPr="00072CBF">
        <w:rPr>
          <w:rFonts w:ascii="Times New Roman" w:hAnsi="Times New Roman" w:cs="Times New Roman"/>
          <w:sz w:val="24"/>
          <w:szCs w:val="24"/>
          <w:lang w:val="en"/>
        </w:rPr>
        <w:t>Ther</w:t>
      </w:r>
      <w:proofErr w:type="spellEnd"/>
      <w:r w:rsidRPr="00072CBF">
        <w:rPr>
          <w:rFonts w:ascii="Times New Roman" w:hAnsi="Times New Roman" w:cs="Times New Roman"/>
          <w:sz w:val="24"/>
          <w:szCs w:val="24"/>
          <w:lang w:val="en"/>
        </w:rPr>
        <w:t xml:space="preserve"> </w:t>
      </w:r>
      <w:proofErr w:type="spellStart"/>
      <w:r w:rsidRPr="00072CBF">
        <w:rPr>
          <w:rFonts w:ascii="Times New Roman" w:hAnsi="Times New Roman" w:cs="Times New Roman"/>
          <w:sz w:val="24"/>
          <w:szCs w:val="24"/>
          <w:lang w:val="en"/>
        </w:rPr>
        <w:t>Umsch</w:t>
      </w:r>
      <w:proofErr w:type="spellEnd"/>
      <w:r w:rsidRPr="00072CBF">
        <w:rPr>
          <w:rStyle w:val="volissue"/>
          <w:rFonts w:ascii="Times New Roman" w:hAnsi="Times New Roman" w:cs="Times New Roman"/>
          <w:sz w:val="24"/>
          <w:szCs w:val="24"/>
          <w:lang w:val="en"/>
        </w:rPr>
        <w:t xml:space="preserve">. </w:t>
      </w:r>
      <w:r w:rsidRPr="00072CBF">
        <w:rPr>
          <w:rStyle w:val="dop"/>
          <w:rFonts w:ascii="Times New Roman" w:hAnsi="Times New Roman" w:cs="Times New Roman"/>
          <w:sz w:val="24"/>
          <w:szCs w:val="24"/>
          <w:lang w:val="en"/>
        </w:rPr>
        <w:t>2012 June</w:t>
      </w:r>
      <w:r w:rsidR="00B90FFC">
        <w:rPr>
          <w:rStyle w:val="dop"/>
          <w:rFonts w:ascii="Times New Roman" w:hAnsi="Times New Roman" w:cs="Times New Roman"/>
          <w:sz w:val="24"/>
          <w:szCs w:val="24"/>
          <w:lang w:val="en"/>
        </w:rPr>
        <w:t xml:space="preserve"> </w:t>
      </w:r>
      <w:proofErr w:type="gramStart"/>
      <w:r w:rsidRPr="00072CBF">
        <w:rPr>
          <w:rStyle w:val="volissue"/>
          <w:rFonts w:ascii="Times New Roman" w:hAnsi="Times New Roman" w:cs="Times New Roman"/>
          <w:sz w:val="24"/>
          <w:szCs w:val="24"/>
          <w:lang w:val="en"/>
        </w:rPr>
        <w:t>69</w:t>
      </w:r>
      <w:r w:rsidR="00B90FFC">
        <w:rPr>
          <w:rStyle w:val="volissue"/>
          <w:rFonts w:ascii="Times New Roman" w:hAnsi="Times New Roman" w:cs="Times New Roman"/>
          <w:sz w:val="24"/>
          <w:szCs w:val="24"/>
          <w:lang w:val="en"/>
        </w:rPr>
        <w:t>;</w:t>
      </w:r>
      <w:r w:rsidRPr="00072CBF">
        <w:rPr>
          <w:rStyle w:val="volissue"/>
          <w:rFonts w:ascii="Times New Roman" w:hAnsi="Times New Roman" w:cs="Times New Roman"/>
          <w:sz w:val="24"/>
          <w:szCs w:val="24"/>
          <w:lang w:val="en"/>
        </w:rPr>
        <w:t>6</w:t>
      </w:r>
      <w:r w:rsidRPr="00072CBF">
        <w:rPr>
          <w:rStyle w:val="pages"/>
          <w:rFonts w:ascii="Times New Roman" w:hAnsi="Times New Roman" w:cs="Times New Roman"/>
          <w:sz w:val="24"/>
          <w:szCs w:val="24"/>
          <w:lang w:val="en"/>
        </w:rPr>
        <w:t>:335</w:t>
      </w:r>
      <w:proofErr w:type="gramEnd"/>
      <w:r w:rsidRPr="00072CBF">
        <w:rPr>
          <w:rStyle w:val="pages"/>
          <w:rFonts w:ascii="Times New Roman" w:hAnsi="Times New Roman" w:cs="Times New Roman"/>
          <w:sz w:val="24"/>
          <w:szCs w:val="24"/>
          <w:lang w:val="en"/>
        </w:rPr>
        <w:t>-340</w:t>
      </w:r>
      <w:r w:rsidRPr="00072CBF">
        <w:rPr>
          <w:rFonts w:ascii="Times New Roman" w:hAnsi="Times New Roman" w:cs="Times New Roman"/>
          <w:sz w:val="24"/>
          <w:szCs w:val="24"/>
          <w:lang w:val="en"/>
        </w:rPr>
        <w:t>.</w:t>
      </w:r>
      <w:r w:rsidRPr="00072CBF">
        <w:rPr>
          <w:rStyle w:val="doi"/>
          <w:rFonts w:ascii="Times New Roman" w:hAnsi="Times New Roman" w:cs="Times New Roman"/>
          <w:sz w:val="24"/>
          <w:szCs w:val="24"/>
          <w:lang w:val="en"/>
        </w:rPr>
        <w:t xml:space="preserve"> </w:t>
      </w:r>
      <w:r w:rsidRPr="00072CBF">
        <w:rPr>
          <w:rFonts w:ascii="Times New Roman" w:hAnsi="Times New Roman" w:cs="Times New Roman"/>
          <w:sz w:val="24"/>
          <w:szCs w:val="24"/>
          <w:lang w:val="en"/>
        </w:rPr>
        <w:t>https://doi-org.moh-ez.medlcp.tau.ac.il/10.1024/0040-5930/a000294.</w:t>
      </w:r>
    </w:p>
    <w:p w:rsidR="00D46BE3" w:rsidRPr="003D4C4C" w:rsidRDefault="00D46BE3" w:rsidP="00960E28">
      <w:pPr>
        <w:bidi w:val="0"/>
        <w:spacing w:after="0" w:line="480" w:lineRule="auto"/>
        <w:ind w:left="360" w:hanging="360"/>
        <w:rPr>
          <w:rFonts w:asciiTheme="majorBidi" w:hAnsiTheme="majorBidi" w:cstheme="majorBidi"/>
          <w:sz w:val="24"/>
          <w:szCs w:val="24"/>
          <w:lang w:val="en"/>
        </w:rPr>
      </w:pPr>
      <w:r>
        <w:rPr>
          <w:rFonts w:ascii="Times New Roman" w:hAnsi="Times New Roman" w:cs="Times New Roman"/>
          <w:sz w:val="24"/>
          <w:szCs w:val="24"/>
          <w:lang w:val="en"/>
        </w:rPr>
        <w:t xml:space="preserve">30. </w:t>
      </w:r>
      <w:r w:rsidRPr="00072CBF">
        <w:rPr>
          <w:rFonts w:ascii="Times New Roman" w:hAnsi="Times New Roman" w:cs="Times New Roman"/>
          <w:sz w:val="24"/>
          <w:szCs w:val="24"/>
          <w:lang w:val="en"/>
        </w:rPr>
        <w:t xml:space="preserve">Card AJ. The varied and expanding role of risk management practice. J </w:t>
      </w:r>
      <w:proofErr w:type="spellStart"/>
      <w:r w:rsidRPr="00072CBF">
        <w:rPr>
          <w:rFonts w:ascii="Times New Roman" w:hAnsi="Times New Roman" w:cs="Times New Roman"/>
          <w:sz w:val="24"/>
          <w:szCs w:val="24"/>
          <w:lang w:val="en"/>
        </w:rPr>
        <w:t>Healthc</w:t>
      </w:r>
      <w:proofErr w:type="spellEnd"/>
      <w:r w:rsidRPr="00072CBF">
        <w:rPr>
          <w:rFonts w:ascii="Times New Roman" w:hAnsi="Times New Roman" w:cs="Times New Roman"/>
          <w:sz w:val="24"/>
          <w:szCs w:val="24"/>
          <w:lang w:val="en"/>
        </w:rPr>
        <w:t xml:space="preserve"> Risk </w:t>
      </w:r>
      <w:proofErr w:type="spellStart"/>
      <w:r w:rsidRPr="003D4C4C">
        <w:rPr>
          <w:rFonts w:asciiTheme="majorBidi" w:hAnsiTheme="majorBidi" w:cstheme="majorBidi"/>
          <w:sz w:val="24"/>
          <w:szCs w:val="24"/>
          <w:lang w:val="en"/>
        </w:rPr>
        <w:t>Manag</w:t>
      </w:r>
      <w:proofErr w:type="spellEnd"/>
      <w:r w:rsidRPr="003D4C4C">
        <w:rPr>
          <w:rFonts w:asciiTheme="majorBidi" w:hAnsiTheme="majorBidi" w:cstheme="majorBidi"/>
          <w:sz w:val="24"/>
          <w:szCs w:val="24"/>
          <w:lang w:val="en"/>
        </w:rPr>
        <w:t>. 2016</w:t>
      </w:r>
      <w:r w:rsidR="00B90FFC">
        <w:rPr>
          <w:rFonts w:asciiTheme="majorBidi" w:hAnsiTheme="majorBidi" w:cstheme="majorBidi"/>
          <w:sz w:val="24"/>
          <w:szCs w:val="24"/>
          <w:lang w:val="en"/>
        </w:rPr>
        <w:t xml:space="preserve"> </w:t>
      </w:r>
      <w:r w:rsidRPr="003D4C4C">
        <w:rPr>
          <w:rFonts w:asciiTheme="majorBidi" w:hAnsiTheme="majorBidi" w:cstheme="majorBidi"/>
          <w:sz w:val="24"/>
          <w:szCs w:val="24"/>
          <w:lang w:val="en"/>
        </w:rPr>
        <w:t>36:5-6.</w:t>
      </w:r>
    </w:p>
    <w:p w:rsidR="00D46BE3" w:rsidRPr="003D4C4C" w:rsidRDefault="00D46BE3" w:rsidP="008556DD">
      <w:pPr>
        <w:bidi w:val="0"/>
        <w:spacing w:after="0" w:line="480" w:lineRule="auto"/>
        <w:ind w:left="360" w:hanging="360"/>
        <w:rPr>
          <w:rStyle w:val="publication-name"/>
          <w:rFonts w:asciiTheme="majorBidi" w:hAnsiTheme="majorBidi" w:cstheme="majorBidi"/>
          <w:sz w:val="24"/>
          <w:szCs w:val="24"/>
          <w:lang w:val="en"/>
        </w:rPr>
      </w:pPr>
      <w:r w:rsidRPr="003D4C4C">
        <w:rPr>
          <w:rFonts w:asciiTheme="majorBidi" w:hAnsiTheme="majorBidi" w:cstheme="majorBidi"/>
          <w:sz w:val="24"/>
          <w:szCs w:val="24"/>
          <w:lang w:val="en"/>
        </w:rPr>
        <w:t xml:space="preserve">31. </w:t>
      </w:r>
      <w:r w:rsidR="008556DD" w:rsidRPr="003D4C4C">
        <w:rPr>
          <w:rStyle w:val="authors"/>
          <w:rFonts w:asciiTheme="majorBidi" w:hAnsiTheme="majorBidi" w:cstheme="majorBidi"/>
          <w:color w:val="222222"/>
          <w:sz w:val="24"/>
          <w:szCs w:val="24"/>
          <w:lang w:val="en"/>
        </w:rPr>
        <w:t>Carroll, R.</w:t>
      </w:r>
      <w:r w:rsidR="008556DD" w:rsidRPr="003D4C4C">
        <w:rPr>
          <w:rStyle w:val="dop"/>
          <w:rFonts w:asciiTheme="majorBidi" w:hAnsiTheme="majorBidi" w:cstheme="majorBidi"/>
          <w:color w:val="222222"/>
          <w:sz w:val="24"/>
          <w:szCs w:val="24"/>
          <w:lang w:val="en"/>
        </w:rPr>
        <w:t xml:space="preserve"> (2016, January). </w:t>
      </w:r>
      <w:r w:rsidR="008556DD" w:rsidRPr="003D4C4C">
        <w:rPr>
          <w:rStyle w:val="item-title"/>
          <w:rFonts w:asciiTheme="majorBidi" w:hAnsiTheme="majorBidi" w:cstheme="majorBidi"/>
          <w:color w:val="222222"/>
          <w:sz w:val="24"/>
          <w:szCs w:val="24"/>
          <w:lang w:val="en"/>
        </w:rPr>
        <w:t>Identifying risks in the realm of enterprise risk management.</w:t>
      </w:r>
      <w:r w:rsidR="008556DD" w:rsidRPr="003D4C4C">
        <w:rPr>
          <w:rFonts w:asciiTheme="majorBidi" w:hAnsiTheme="majorBidi" w:cstheme="majorBidi"/>
          <w:i/>
          <w:iCs/>
          <w:color w:val="222222"/>
          <w:sz w:val="24"/>
          <w:szCs w:val="24"/>
          <w:lang w:val="en"/>
        </w:rPr>
        <w:t xml:space="preserve"> </w:t>
      </w:r>
      <w:r w:rsidR="008556DD" w:rsidRPr="003D4C4C">
        <w:rPr>
          <w:rFonts w:asciiTheme="majorBidi" w:hAnsiTheme="majorBidi" w:cstheme="majorBidi"/>
          <w:color w:val="222222"/>
          <w:sz w:val="24"/>
          <w:szCs w:val="24"/>
          <w:lang w:val="en"/>
        </w:rPr>
        <w:t>Journal of Healthcare Risk Management</w:t>
      </w:r>
      <w:r w:rsidR="008556DD" w:rsidRPr="003D4C4C">
        <w:rPr>
          <w:rStyle w:val="volissue"/>
          <w:rFonts w:asciiTheme="majorBidi" w:hAnsiTheme="majorBidi" w:cstheme="majorBidi"/>
          <w:color w:val="222222"/>
          <w:sz w:val="24"/>
          <w:szCs w:val="24"/>
          <w:lang w:val="en"/>
        </w:rPr>
        <w:t>, 35</w:t>
      </w:r>
      <w:r w:rsidR="00B90FFC">
        <w:rPr>
          <w:rStyle w:val="volissue"/>
          <w:rFonts w:asciiTheme="majorBidi" w:hAnsiTheme="majorBidi" w:cstheme="majorBidi"/>
          <w:color w:val="222222"/>
          <w:sz w:val="24"/>
          <w:szCs w:val="24"/>
          <w:lang w:val="en"/>
        </w:rPr>
        <w:t>;</w:t>
      </w:r>
      <w:r w:rsidR="008556DD" w:rsidRPr="003D4C4C">
        <w:rPr>
          <w:rStyle w:val="volissue"/>
          <w:rFonts w:asciiTheme="majorBidi" w:hAnsiTheme="majorBidi" w:cstheme="majorBidi"/>
          <w:color w:val="222222"/>
          <w:sz w:val="24"/>
          <w:szCs w:val="24"/>
          <w:lang w:val="en"/>
        </w:rPr>
        <w:t>3</w:t>
      </w:r>
      <w:r w:rsidR="00BB602C">
        <w:rPr>
          <w:rStyle w:val="volissue"/>
          <w:rFonts w:asciiTheme="majorBidi" w:hAnsiTheme="majorBidi" w:cstheme="majorBidi"/>
          <w:color w:val="222222"/>
          <w:sz w:val="24"/>
          <w:szCs w:val="24"/>
          <w:lang w:val="en"/>
        </w:rPr>
        <w:t>:</w:t>
      </w:r>
      <w:r w:rsidR="008556DD" w:rsidRPr="003D4C4C">
        <w:rPr>
          <w:rStyle w:val="pages"/>
          <w:rFonts w:asciiTheme="majorBidi" w:hAnsiTheme="majorBidi" w:cstheme="majorBidi"/>
          <w:color w:val="222222"/>
          <w:sz w:val="24"/>
          <w:szCs w:val="24"/>
          <w:lang w:val="en"/>
        </w:rPr>
        <w:t>24-30</w:t>
      </w:r>
      <w:r w:rsidR="008556DD" w:rsidRPr="003D4C4C">
        <w:rPr>
          <w:rFonts w:asciiTheme="majorBidi" w:hAnsiTheme="majorBidi" w:cstheme="majorBidi"/>
          <w:color w:val="222222"/>
          <w:sz w:val="24"/>
          <w:szCs w:val="24"/>
          <w:lang w:val="en"/>
        </w:rPr>
        <w:t>.</w:t>
      </w:r>
      <w:r w:rsidR="008556DD" w:rsidRPr="003D4C4C">
        <w:rPr>
          <w:rStyle w:val="doi"/>
          <w:rFonts w:asciiTheme="majorBidi" w:hAnsiTheme="majorBidi" w:cstheme="majorBidi"/>
          <w:color w:val="222222"/>
          <w:sz w:val="24"/>
          <w:szCs w:val="24"/>
          <w:lang w:val="en"/>
        </w:rPr>
        <w:t xml:space="preserve"> https://doi-org.moh-ez.medlcp.tau.ac.il/10.1002/jhrm.21206</w:t>
      </w:r>
    </w:p>
    <w:p w:rsidR="00D46BE3" w:rsidRPr="003D4C4C" w:rsidRDefault="00D46BE3" w:rsidP="00512F14">
      <w:pPr>
        <w:bidi w:val="0"/>
        <w:spacing w:after="0" w:line="480" w:lineRule="auto"/>
        <w:ind w:left="360" w:hanging="360"/>
        <w:rPr>
          <w:rFonts w:asciiTheme="majorBidi" w:hAnsiTheme="majorBidi" w:cstheme="majorBidi"/>
          <w:sz w:val="24"/>
          <w:szCs w:val="24"/>
          <w:lang w:val="en"/>
        </w:rPr>
      </w:pPr>
      <w:r w:rsidRPr="003D4C4C">
        <w:rPr>
          <w:rStyle w:val="publication-name"/>
          <w:rFonts w:asciiTheme="majorBidi" w:hAnsiTheme="majorBidi" w:cstheme="majorBidi"/>
          <w:sz w:val="24"/>
          <w:szCs w:val="24"/>
          <w:lang w:val="en"/>
        </w:rPr>
        <w:t xml:space="preserve">32. </w:t>
      </w:r>
      <w:r w:rsidR="00512F14" w:rsidRPr="003D4C4C">
        <w:rPr>
          <w:rStyle w:val="authors"/>
          <w:rFonts w:asciiTheme="majorBidi" w:hAnsiTheme="majorBidi" w:cstheme="majorBidi"/>
          <w:color w:val="222222"/>
          <w:sz w:val="24"/>
          <w:szCs w:val="24"/>
          <w:lang w:val="en"/>
        </w:rPr>
        <w:t xml:space="preserve">Hempel, S., Maggard-Gibbons, M., Nguyen, D.K., Dawes, A.J., </w:t>
      </w:r>
      <w:proofErr w:type="spellStart"/>
      <w:r w:rsidR="00512F14" w:rsidRPr="003D4C4C">
        <w:rPr>
          <w:rStyle w:val="authors"/>
          <w:rFonts w:asciiTheme="majorBidi" w:hAnsiTheme="majorBidi" w:cstheme="majorBidi"/>
          <w:color w:val="222222"/>
          <w:sz w:val="24"/>
          <w:szCs w:val="24"/>
          <w:lang w:val="en"/>
        </w:rPr>
        <w:t>Miake</w:t>
      </w:r>
      <w:proofErr w:type="spellEnd"/>
      <w:r w:rsidR="00512F14" w:rsidRPr="003D4C4C">
        <w:rPr>
          <w:rStyle w:val="authors"/>
          <w:rFonts w:asciiTheme="majorBidi" w:hAnsiTheme="majorBidi" w:cstheme="majorBidi"/>
          <w:color w:val="222222"/>
          <w:sz w:val="24"/>
          <w:szCs w:val="24"/>
          <w:lang w:val="en"/>
        </w:rPr>
        <w:t xml:space="preserve">-Lye, I., </w:t>
      </w:r>
      <w:proofErr w:type="spellStart"/>
      <w:r w:rsidR="00512F14" w:rsidRPr="003D4C4C">
        <w:rPr>
          <w:rStyle w:val="authors"/>
          <w:rFonts w:asciiTheme="majorBidi" w:hAnsiTheme="majorBidi" w:cstheme="majorBidi"/>
          <w:color w:val="222222"/>
          <w:sz w:val="24"/>
          <w:szCs w:val="24"/>
          <w:lang w:val="en"/>
        </w:rPr>
        <w:t>Beroes</w:t>
      </w:r>
      <w:proofErr w:type="spellEnd"/>
      <w:r w:rsidR="00512F14" w:rsidRPr="003D4C4C">
        <w:rPr>
          <w:rStyle w:val="authors"/>
          <w:rFonts w:asciiTheme="majorBidi" w:hAnsiTheme="majorBidi" w:cstheme="majorBidi"/>
          <w:color w:val="222222"/>
          <w:sz w:val="24"/>
          <w:szCs w:val="24"/>
          <w:lang w:val="en"/>
        </w:rPr>
        <w:t xml:space="preserve">, J.M., Booth, M.J., Miles, J.N., </w:t>
      </w:r>
      <w:proofErr w:type="spellStart"/>
      <w:r w:rsidR="00512F14" w:rsidRPr="003D4C4C">
        <w:rPr>
          <w:rStyle w:val="authors"/>
          <w:rFonts w:asciiTheme="majorBidi" w:hAnsiTheme="majorBidi" w:cstheme="majorBidi"/>
          <w:color w:val="222222"/>
          <w:sz w:val="24"/>
          <w:szCs w:val="24"/>
          <w:lang w:val="en"/>
        </w:rPr>
        <w:t>Shanman</w:t>
      </w:r>
      <w:proofErr w:type="spellEnd"/>
      <w:r w:rsidR="00512F14" w:rsidRPr="003D4C4C">
        <w:rPr>
          <w:rStyle w:val="authors"/>
          <w:rFonts w:asciiTheme="majorBidi" w:hAnsiTheme="majorBidi" w:cstheme="majorBidi"/>
          <w:color w:val="222222"/>
          <w:sz w:val="24"/>
          <w:szCs w:val="24"/>
          <w:lang w:val="en"/>
        </w:rPr>
        <w:t xml:space="preserve">, R., &amp; </w:t>
      </w:r>
      <w:proofErr w:type="spellStart"/>
      <w:r w:rsidR="00512F14" w:rsidRPr="003D4C4C">
        <w:rPr>
          <w:rStyle w:val="authors"/>
          <w:rFonts w:asciiTheme="majorBidi" w:hAnsiTheme="majorBidi" w:cstheme="majorBidi"/>
          <w:color w:val="222222"/>
          <w:sz w:val="24"/>
          <w:szCs w:val="24"/>
          <w:lang w:val="en"/>
        </w:rPr>
        <w:t>Shekelle</w:t>
      </w:r>
      <w:proofErr w:type="spellEnd"/>
      <w:r w:rsidR="00512F14" w:rsidRPr="003D4C4C">
        <w:rPr>
          <w:rStyle w:val="authors"/>
          <w:rFonts w:asciiTheme="majorBidi" w:hAnsiTheme="majorBidi" w:cstheme="majorBidi"/>
          <w:color w:val="222222"/>
          <w:sz w:val="24"/>
          <w:szCs w:val="24"/>
          <w:lang w:val="en"/>
        </w:rPr>
        <w:t>, P.G.</w:t>
      </w:r>
      <w:r w:rsidR="00512F14" w:rsidRPr="003D4C4C">
        <w:rPr>
          <w:rStyle w:val="dop"/>
          <w:rFonts w:asciiTheme="majorBidi" w:hAnsiTheme="majorBidi" w:cstheme="majorBidi"/>
          <w:color w:val="222222"/>
          <w:sz w:val="24"/>
          <w:szCs w:val="24"/>
          <w:lang w:val="en"/>
        </w:rPr>
        <w:t xml:space="preserve"> </w:t>
      </w:r>
      <w:r w:rsidR="00512F14" w:rsidRPr="003D4C4C">
        <w:rPr>
          <w:rStyle w:val="item-title"/>
          <w:rFonts w:asciiTheme="majorBidi" w:hAnsiTheme="majorBidi" w:cstheme="majorBidi"/>
          <w:color w:val="222222"/>
          <w:sz w:val="24"/>
          <w:szCs w:val="24"/>
          <w:lang w:val="en"/>
        </w:rPr>
        <w:t>Wrong-Site Surgery, Retained Surgical Items, and Surgical Fires: A Systematic Review of Surgical Never Events.</w:t>
      </w:r>
      <w:r w:rsidR="00512F14" w:rsidRPr="003D4C4C">
        <w:rPr>
          <w:rFonts w:asciiTheme="majorBidi" w:hAnsiTheme="majorBidi" w:cstheme="majorBidi"/>
          <w:i/>
          <w:iCs/>
          <w:color w:val="222222"/>
          <w:sz w:val="24"/>
          <w:szCs w:val="24"/>
          <w:lang w:val="en"/>
        </w:rPr>
        <w:t xml:space="preserve"> </w:t>
      </w:r>
      <w:r w:rsidR="00512F14" w:rsidRPr="003D4C4C">
        <w:rPr>
          <w:rFonts w:asciiTheme="majorBidi" w:hAnsiTheme="majorBidi" w:cstheme="majorBidi"/>
          <w:color w:val="222222"/>
          <w:sz w:val="24"/>
          <w:szCs w:val="24"/>
          <w:lang w:val="en"/>
        </w:rPr>
        <w:t xml:space="preserve">JAMA </w:t>
      </w:r>
      <w:r w:rsidR="00BB602C">
        <w:rPr>
          <w:rFonts w:asciiTheme="majorBidi" w:hAnsiTheme="majorBidi" w:cstheme="majorBidi"/>
          <w:color w:val="222222"/>
          <w:sz w:val="24"/>
          <w:szCs w:val="24"/>
          <w:lang w:val="en"/>
        </w:rPr>
        <w:t>S</w:t>
      </w:r>
      <w:r w:rsidR="00512F14" w:rsidRPr="003D4C4C">
        <w:rPr>
          <w:rFonts w:asciiTheme="majorBidi" w:hAnsiTheme="majorBidi" w:cstheme="majorBidi"/>
          <w:color w:val="222222"/>
          <w:sz w:val="24"/>
          <w:szCs w:val="24"/>
          <w:lang w:val="en"/>
        </w:rPr>
        <w:t>urgery</w:t>
      </w:r>
      <w:r w:rsidR="00BB602C">
        <w:rPr>
          <w:rFonts w:asciiTheme="majorBidi" w:hAnsiTheme="majorBidi" w:cstheme="majorBidi"/>
          <w:color w:val="222222"/>
          <w:sz w:val="24"/>
          <w:szCs w:val="24"/>
          <w:lang w:val="en"/>
        </w:rPr>
        <w:t>.</w:t>
      </w:r>
      <w:r w:rsidR="00512F14" w:rsidRPr="003D4C4C">
        <w:rPr>
          <w:rStyle w:val="volissue"/>
          <w:rFonts w:asciiTheme="majorBidi" w:hAnsiTheme="majorBidi" w:cstheme="majorBidi"/>
          <w:color w:val="222222"/>
          <w:sz w:val="24"/>
          <w:szCs w:val="24"/>
          <w:lang w:val="en"/>
        </w:rPr>
        <w:t xml:space="preserve"> </w:t>
      </w:r>
      <w:r w:rsidR="00BB602C" w:rsidRPr="00E56686">
        <w:rPr>
          <w:rStyle w:val="dop"/>
          <w:rFonts w:asciiTheme="majorBidi" w:hAnsiTheme="majorBidi" w:cstheme="majorBidi"/>
          <w:color w:val="222222"/>
          <w:sz w:val="24"/>
          <w:szCs w:val="24"/>
          <w:lang w:val="en"/>
        </w:rPr>
        <w:t xml:space="preserve">2015 August </w:t>
      </w:r>
      <w:r w:rsidR="00512F14" w:rsidRPr="003D4C4C">
        <w:rPr>
          <w:rStyle w:val="volissue"/>
          <w:rFonts w:asciiTheme="majorBidi" w:hAnsiTheme="majorBidi" w:cstheme="majorBidi"/>
          <w:color w:val="222222"/>
          <w:sz w:val="24"/>
          <w:szCs w:val="24"/>
          <w:lang w:val="en"/>
        </w:rPr>
        <w:t>150</w:t>
      </w:r>
      <w:r w:rsidR="00BB602C">
        <w:rPr>
          <w:rStyle w:val="volissue"/>
          <w:rFonts w:asciiTheme="majorBidi" w:hAnsiTheme="majorBidi" w:cstheme="majorBidi"/>
          <w:color w:val="222222"/>
          <w:sz w:val="24"/>
          <w:szCs w:val="24"/>
          <w:lang w:val="en"/>
        </w:rPr>
        <w:t>;</w:t>
      </w:r>
      <w:r w:rsidR="00512F14" w:rsidRPr="003D4C4C">
        <w:rPr>
          <w:rStyle w:val="volissue"/>
          <w:rFonts w:asciiTheme="majorBidi" w:hAnsiTheme="majorBidi" w:cstheme="majorBidi"/>
          <w:color w:val="222222"/>
          <w:sz w:val="24"/>
          <w:szCs w:val="24"/>
          <w:lang w:val="en"/>
        </w:rPr>
        <w:t>8</w:t>
      </w:r>
      <w:r w:rsidR="00BB602C">
        <w:rPr>
          <w:rStyle w:val="volissue"/>
          <w:rFonts w:asciiTheme="majorBidi" w:hAnsiTheme="majorBidi" w:cstheme="majorBidi"/>
          <w:color w:val="222222"/>
          <w:sz w:val="24"/>
          <w:szCs w:val="24"/>
          <w:lang w:val="en"/>
        </w:rPr>
        <w:t>:</w:t>
      </w:r>
      <w:r w:rsidR="00512F14" w:rsidRPr="003D4C4C">
        <w:rPr>
          <w:rStyle w:val="pages"/>
          <w:rFonts w:asciiTheme="majorBidi" w:hAnsiTheme="majorBidi" w:cstheme="majorBidi"/>
          <w:color w:val="222222"/>
          <w:sz w:val="24"/>
          <w:szCs w:val="24"/>
          <w:lang w:val="en"/>
        </w:rPr>
        <w:t xml:space="preserve"> 796-805</w:t>
      </w:r>
      <w:r w:rsidR="00512F14" w:rsidRPr="003D4C4C">
        <w:rPr>
          <w:rFonts w:asciiTheme="majorBidi" w:hAnsiTheme="majorBidi" w:cstheme="majorBidi"/>
          <w:color w:val="222222"/>
          <w:sz w:val="24"/>
          <w:szCs w:val="24"/>
          <w:lang w:val="en"/>
        </w:rPr>
        <w:t>.</w:t>
      </w:r>
      <w:r w:rsidR="00512F14" w:rsidRPr="003D4C4C">
        <w:rPr>
          <w:rStyle w:val="doi"/>
          <w:rFonts w:asciiTheme="majorBidi" w:hAnsiTheme="majorBidi" w:cstheme="majorBidi"/>
          <w:color w:val="222222"/>
          <w:sz w:val="24"/>
          <w:szCs w:val="24"/>
          <w:lang w:val="en"/>
        </w:rPr>
        <w:t xml:space="preserve"> https://doi-org.moh-ez.medlcp.tau.ac.il/10.1001/jamasurg.2015.0301</w:t>
      </w:r>
    </w:p>
    <w:p w:rsidR="00D46BE3" w:rsidRPr="00960E28" w:rsidRDefault="00D46BE3" w:rsidP="00960E28">
      <w:pPr>
        <w:bidi w:val="0"/>
        <w:spacing w:after="0" w:line="480" w:lineRule="auto"/>
        <w:ind w:left="360" w:hanging="360"/>
        <w:rPr>
          <w:lang w:val="en"/>
        </w:rPr>
      </w:pPr>
      <w:r>
        <w:rPr>
          <w:rFonts w:ascii="Times New Roman" w:hAnsi="Times New Roman" w:cs="Times New Roman"/>
          <w:sz w:val="24"/>
          <w:szCs w:val="24"/>
          <w:lang w:val="en"/>
        </w:rPr>
        <w:lastRenderedPageBreak/>
        <w:t xml:space="preserve">33. </w:t>
      </w:r>
      <w:proofErr w:type="spellStart"/>
      <w:r w:rsidRPr="00072CBF">
        <w:rPr>
          <w:rFonts w:ascii="Times New Roman" w:hAnsi="Times New Roman" w:cs="Times New Roman"/>
          <w:sz w:val="24"/>
          <w:szCs w:val="24"/>
          <w:lang w:val="en"/>
        </w:rPr>
        <w:t>Göras</w:t>
      </w:r>
      <w:proofErr w:type="spellEnd"/>
      <w:r w:rsidRPr="00072CBF">
        <w:rPr>
          <w:rFonts w:ascii="Times New Roman" w:hAnsi="Times New Roman" w:cs="Times New Roman"/>
          <w:sz w:val="24"/>
          <w:szCs w:val="24"/>
          <w:lang w:val="en"/>
        </w:rPr>
        <w:t xml:space="preserve"> C, et al. Managing complexity in the operating room: A group interview study. BMC Health Serv Res. 2020</w:t>
      </w:r>
      <w:r w:rsidR="00581FE1">
        <w:rPr>
          <w:rFonts w:ascii="Times New Roman" w:hAnsi="Times New Roman" w:cs="Times New Roman"/>
          <w:sz w:val="24"/>
          <w:szCs w:val="24"/>
          <w:lang w:val="en"/>
        </w:rPr>
        <w:t xml:space="preserve"> </w:t>
      </w:r>
      <w:r w:rsidRPr="00072CBF">
        <w:rPr>
          <w:rFonts w:ascii="Times New Roman" w:hAnsi="Times New Roman" w:cs="Times New Roman"/>
          <w:sz w:val="24"/>
          <w:szCs w:val="24"/>
          <w:lang w:val="en"/>
        </w:rPr>
        <w:t>20:440. https://doi-org.moh-ez.medlcp.tau.ac.il/10.1186/s12913-020-05192-8.</w:t>
      </w:r>
    </w:p>
    <w:p w:rsidR="00E343A4" w:rsidRPr="00960E28" w:rsidRDefault="00D46BE3" w:rsidP="00960E28">
      <w:pPr>
        <w:pStyle w:val="Heading2"/>
        <w:bidi w:val="0"/>
        <w:spacing w:before="0" w:line="480" w:lineRule="auto"/>
        <w:ind w:left="360" w:hanging="360"/>
        <w:rPr>
          <w:rFonts w:ascii="Times New Roman" w:hAnsi="Times New Roman" w:cs="Times New Roman"/>
          <w:vanish/>
          <w:color w:val="auto"/>
          <w:sz w:val="24"/>
          <w:szCs w:val="24"/>
          <w:lang w:val="en"/>
        </w:rPr>
      </w:pPr>
      <w:r>
        <w:rPr>
          <w:rFonts w:ascii="Times New Roman" w:hAnsi="Times New Roman" w:cs="Times New Roman"/>
          <w:color w:val="auto"/>
          <w:sz w:val="24"/>
          <w:szCs w:val="24"/>
          <w:lang w:val="en"/>
        </w:rPr>
        <w:t xml:space="preserve">34. </w:t>
      </w:r>
      <w:r w:rsidR="007B1828">
        <w:rPr>
          <w:rFonts w:ascii="Times New Roman" w:hAnsi="Times New Roman" w:cs="Times New Roman"/>
          <w:color w:val="auto"/>
          <w:sz w:val="24"/>
          <w:szCs w:val="24"/>
          <w:lang w:val="en"/>
        </w:rPr>
        <w:t xml:space="preserve">Vowels A, </w:t>
      </w:r>
      <w:proofErr w:type="spellStart"/>
      <w:r w:rsidR="007B1828">
        <w:rPr>
          <w:rFonts w:ascii="Times New Roman" w:hAnsi="Times New Roman" w:cs="Times New Roman"/>
          <w:color w:val="auto"/>
          <w:sz w:val="24"/>
          <w:szCs w:val="24"/>
          <w:lang w:val="en"/>
        </w:rPr>
        <w:t>Topp</w:t>
      </w:r>
      <w:proofErr w:type="spellEnd"/>
      <w:r w:rsidR="007B1828">
        <w:rPr>
          <w:rFonts w:ascii="Times New Roman" w:hAnsi="Times New Roman" w:cs="Times New Roman"/>
          <w:color w:val="auto"/>
          <w:sz w:val="24"/>
          <w:szCs w:val="24"/>
          <w:lang w:val="en"/>
        </w:rPr>
        <w:t xml:space="preserve"> R, Berger J. </w:t>
      </w:r>
      <w:r w:rsidR="00E343A4" w:rsidRPr="00960E28">
        <w:rPr>
          <w:rFonts w:ascii="Times New Roman" w:hAnsi="Times New Roman" w:cs="Times New Roman"/>
          <w:color w:val="auto"/>
          <w:sz w:val="24"/>
          <w:szCs w:val="24"/>
          <w:lang w:val="en"/>
        </w:rPr>
        <w:t xml:space="preserve">Understanding stress in the operating room: </w:t>
      </w:r>
      <w:r w:rsidR="002D54DD">
        <w:rPr>
          <w:rFonts w:ascii="Times New Roman" w:hAnsi="Times New Roman" w:cs="Times New Roman"/>
          <w:color w:val="auto"/>
          <w:sz w:val="24"/>
          <w:szCs w:val="24"/>
          <w:lang w:val="en"/>
        </w:rPr>
        <w:t xml:space="preserve">A </w:t>
      </w:r>
      <w:r w:rsidR="00E343A4" w:rsidRPr="00960E28">
        <w:rPr>
          <w:rFonts w:ascii="Times New Roman" w:hAnsi="Times New Roman" w:cs="Times New Roman"/>
          <w:color w:val="auto"/>
          <w:sz w:val="24"/>
          <w:szCs w:val="24"/>
          <w:lang w:val="en"/>
        </w:rPr>
        <w:t xml:space="preserve">step toward improving the work environment. </w:t>
      </w:r>
      <w:r w:rsidR="00E343A4" w:rsidRPr="00960E28">
        <w:rPr>
          <w:rFonts w:ascii="Times New Roman" w:hAnsi="Times New Roman" w:cs="Times New Roman"/>
          <w:vanish/>
          <w:color w:val="auto"/>
          <w:sz w:val="24"/>
          <w:szCs w:val="24"/>
          <w:lang w:val="en"/>
        </w:rPr>
        <w:t xml:space="preserve">Topp R. </w:t>
      </w:r>
      <w:r w:rsidR="00E343A4" w:rsidRPr="00960E28">
        <w:rPr>
          <w:rStyle w:val="ws"/>
          <w:rFonts w:ascii="Times New Roman" w:hAnsi="Times New Roman" w:cs="Times New Roman"/>
          <w:vanish/>
          <w:color w:val="auto"/>
          <w:sz w:val="24"/>
          <w:szCs w:val="24"/>
          <w:lang w:val="en"/>
        </w:rPr>
        <w:t>and</w:t>
      </w:r>
      <w:r w:rsidR="00E343A4" w:rsidRPr="00960E28">
        <w:rPr>
          <w:rFonts w:ascii="Times New Roman" w:hAnsi="Times New Roman" w:cs="Times New Roman"/>
          <w:vanish/>
          <w:color w:val="auto"/>
          <w:sz w:val="24"/>
          <w:szCs w:val="24"/>
          <w:lang w:val="en"/>
        </w:rPr>
        <w:t xml:space="preserve"> </w:t>
      </w:r>
    </w:p>
    <w:p w:rsidR="00E343A4" w:rsidRPr="00960E28" w:rsidRDefault="00E343A4" w:rsidP="00960E28">
      <w:pPr>
        <w:numPr>
          <w:ilvl w:val="0"/>
          <w:numId w:val="20"/>
        </w:numPr>
        <w:bidi w:val="0"/>
        <w:spacing w:after="0" w:line="480" w:lineRule="auto"/>
        <w:ind w:left="360"/>
        <w:rPr>
          <w:rFonts w:ascii="Times New Roman" w:hAnsi="Times New Roman" w:cs="Times New Roman"/>
          <w:vanish/>
          <w:sz w:val="24"/>
          <w:szCs w:val="24"/>
          <w:lang w:val="en"/>
        </w:rPr>
      </w:pPr>
      <w:r w:rsidRPr="00960E28">
        <w:rPr>
          <w:rFonts w:ascii="Times New Roman" w:hAnsi="Times New Roman" w:cs="Times New Roman"/>
          <w:vanish/>
          <w:sz w:val="24"/>
          <w:szCs w:val="24"/>
          <w:lang w:val="en"/>
        </w:rPr>
        <w:t xml:space="preserve">Berger J. </w:t>
      </w:r>
    </w:p>
    <w:p w:rsidR="00E343A4" w:rsidRPr="00C2651E" w:rsidRDefault="00E343A4" w:rsidP="00344599">
      <w:pPr>
        <w:bidi w:val="0"/>
        <w:spacing w:after="0" w:line="480" w:lineRule="auto"/>
        <w:ind w:left="360" w:hanging="360"/>
        <w:rPr>
          <w:rFonts w:ascii="Times New Roman" w:hAnsi="Times New Roman" w:cs="Times New Roman"/>
          <w:sz w:val="24"/>
          <w:szCs w:val="24"/>
          <w:lang w:val="en"/>
        </w:rPr>
      </w:pPr>
      <w:r w:rsidRPr="00960E28">
        <w:rPr>
          <w:rStyle w:val="publication-name"/>
          <w:rFonts w:ascii="Times New Roman" w:hAnsi="Times New Roman" w:cs="Times New Roman"/>
          <w:sz w:val="24"/>
          <w:szCs w:val="24"/>
          <w:lang w:val="en"/>
        </w:rPr>
        <w:t xml:space="preserve">Kentucky </w:t>
      </w:r>
      <w:r w:rsidR="004417C6" w:rsidRPr="00960E28">
        <w:rPr>
          <w:rStyle w:val="publication-name"/>
          <w:rFonts w:ascii="Times New Roman" w:hAnsi="Times New Roman" w:cs="Times New Roman"/>
          <w:sz w:val="24"/>
          <w:szCs w:val="24"/>
          <w:lang w:val="en"/>
        </w:rPr>
        <w:t>Nurse</w:t>
      </w:r>
      <w:r w:rsidR="004417C6">
        <w:rPr>
          <w:rStyle w:val="publication-name"/>
          <w:rFonts w:ascii="Times New Roman" w:hAnsi="Times New Roman" w:cs="Times New Roman"/>
          <w:sz w:val="24"/>
          <w:szCs w:val="24"/>
          <w:lang w:val="en"/>
        </w:rPr>
        <w:t>. 2012</w:t>
      </w:r>
      <w:r w:rsidR="00581FE1">
        <w:rPr>
          <w:rStyle w:val="publication-name"/>
          <w:rFonts w:ascii="Times New Roman" w:hAnsi="Times New Roman" w:cs="Times New Roman"/>
          <w:sz w:val="24"/>
          <w:szCs w:val="24"/>
          <w:lang w:val="en"/>
        </w:rPr>
        <w:t xml:space="preserve"> </w:t>
      </w:r>
      <w:proofErr w:type="gramStart"/>
      <w:r w:rsidR="004417C6">
        <w:rPr>
          <w:rStyle w:val="publication-name"/>
          <w:rFonts w:ascii="Times New Roman" w:hAnsi="Times New Roman" w:cs="Times New Roman"/>
          <w:sz w:val="24"/>
          <w:szCs w:val="24"/>
          <w:lang w:val="en"/>
        </w:rPr>
        <w:t>60</w:t>
      </w:r>
      <w:r w:rsidR="00581FE1">
        <w:rPr>
          <w:rStyle w:val="publication-name"/>
          <w:rFonts w:ascii="Times New Roman" w:hAnsi="Times New Roman" w:cs="Times New Roman"/>
          <w:sz w:val="24"/>
          <w:szCs w:val="24"/>
          <w:lang w:val="en"/>
        </w:rPr>
        <w:t>;</w:t>
      </w:r>
      <w:r w:rsidR="004417C6">
        <w:rPr>
          <w:rStyle w:val="publication-name"/>
          <w:rFonts w:ascii="Times New Roman" w:hAnsi="Times New Roman" w:cs="Times New Roman"/>
          <w:sz w:val="24"/>
          <w:szCs w:val="24"/>
          <w:lang w:val="en"/>
        </w:rPr>
        <w:t>2:5</w:t>
      </w:r>
      <w:proofErr w:type="gramEnd"/>
      <w:r w:rsidR="004417C6">
        <w:rPr>
          <w:rStyle w:val="publication-name"/>
          <w:rFonts w:ascii="Times New Roman" w:hAnsi="Times New Roman" w:cs="Times New Roman"/>
          <w:sz w:val="24"/>
          <w:szCs w:val="24"/>
          <w:lang w:val="en"/>
        </w:rPr>
        <w:t>-7.</w:t>
      </w:r>
    </w:p>
    <w:p w:rsidR="00213018" w:rsidRPr="00960E28" w:rsidRDefault="00D46BE3" w:rsidP="00960E28">
      <w:pPr>
        <w:pStyle w:val="Heading1"/>
        <w:bidi w:val="0"/>
        <w:spacing w:before="0" w:line="480" w:lineRule="auto"/>
        <w:ind w:left="360" w:hanging="360"/>
        <w:rPr>
          <w:lang w:val="en"/>
        </w:rPr>
      </w:pPr>
      <w:r>
        <w:rPr>
          <w:rFonts w:ascii="Times New Roman" w:hAnsi="Times New Roman" w:cs="Times New Roman"/>
          <w:color w:val="auto"/>
          <w:sz w:val="24"/>
          <w:szCs w:val="24"/>
          <w:lang w:val="en"/>
        </w:rPr>
        <w:t xml:space="preserve">35. </w:t>
      </w:r>
      <w:r w:rsidR="00E343A4" w:rsidRPr="00960E28">
        <w:rPr>
          <w:rFonts w:ascii="Times New Roman" w:hAnsi="Times New Roman" w:cs="Times New Roman"/>
          <w:color w:val="auto"/>
          <w:sz w:val="24"/>
          <w:szCs w:val="24"/>
          <w:lang w:val="en"/>
        </w:rPr>
        <w:t>United</w:t>
      </w:r>
      <w:r w:rsidR="002D54DD">
        <w:rPr>
          <w:rFonts w:ascii="Times New Roman" w:hAnsi="Times New Roman" w:cs="Times New Roman"/>
          <w:color w:val="auto"/>
          <w:sz w:val="24"/>
          <w:szCs w:val="24"/>
          <w:lang w:val="en"/>
        </w:rPr>
        <w:t xml:space="preserve"> Sexton K, et al. United</w:t>
      </w:r>
      <w:r w:rsidR="00E343A4" w:rsidRPr="00960E28">
        <w:rPr>
          <w:rFonts w:ascii="Times New Roman" w:hAnsi="Times New Roman" w:cs="Times New Roman"/>
          <w:color w:val="auto"/>
          <w:sz w:val="24"/>
          <w:szCs w:val="24"/>
          <w:lang w:val="en"/>
        </w:rPr>
        <w:t xml:space="preserve"> States operating room nurses:</w:t>
      </w:r>
      <w:r w:rsidR="002D54DD">
        <w:rPr>
          <w:rFonts w:ascii="Times New Roman" w:hAnsi="Times New Roman" w:cs="Times New Roman"/>
          <w:color w:val="auto"/>
          <w:sz w:val="24"/>
          <w:szCs w:val="24"/>
          <w:lang w:val="en"/>
        </w:rPr>
        <w:t xml:space="preserve"> Work</w:t>
      </w:r>
      <w:r w:rsidR="00E343A4" w:rsidRPr="00960E28">
        <w:rPr>
          <w:rFonts w:ascii="Times New Roman" w:hAnsi="Times New Roman" w:cs="Times New Roman"/>
          <w:color w:val="auto"/>
          <w:sz w:val="24"/>
          <w:szCs w:val="24"/>
          <w:lang w:val="en"/>
        </w:rPr>
        <w:t xml:space="preserve"> environment perceptions</w:t>
      </w:r>
      <w:r w:rsidR="002D54DD">
        <w:rPr>
          <w:rFonts w:ascii="Times New Roman" w:hAnsi="Times New Roman" w:cs="Times New Roman"/>
          <w:color w:val="auto"/>
          <w:sz w:val="24"/>
          <w:szCs w:val="24"/>
          <w:lang w:val="en"/>
        </w:rPr>
        <w:t xml:space="preserve">. J </w:t>
      </w:r>
      <w:proofErr w:type="spellStart"/>
      <w:r w:rsidR="002D54DD">
        <w:rPr>
          <w:rFonts w:ascii="Times New Roman" w:hAnsi="Times New Roman" w:cs="Times New Roman"/>
          <w:color w:val="auto"/>
          <w:sz w:val="24"/>
          <w:szCs w:val="24"/>
          <w:lang w:val="en"/>
        </w:rPr>
        <w:t>Perioper</w:t>
      </w:r>
      <w:proofErr w:type="spellEnd"/>
      <w:r w:rsidR="002D54DD">
        <w:rPr>
          <w:rFonts w:ascii="Times New Roman" w:hAnsi="Times New Roman" w:cs="Times New Roman"/>
          <w:color w:val="auto"/>
          <w:sz w:val="24"/>
          <w:szCs w:val="24"/>
          <w:lang w:val="en"/>
        </w:rPr>
        <w:t xml:space="preserve"> </w:t>
      </w:r>
      <w:proofErr w:type="spellStart"/>
      <w:r w:rsidR="002D54DD">
        <w:rPr>
          <w:rFonts w:ascii="Times New Roman" w:hAnsi="Times New Roman" w:cs="Times New Roman"/>
          <w:color w:val="auto"/>
          <w:sz w:val="24"/>
          <w:szCs w:val="24"/>
          <w:lang w:val="en"/>
        </w:rPr>
        <w:t>Pract</w:t>
      </w:r>
      <w:proofErr w:type="spellEnd"/>
      <w:r w:rsidR="002D54DD">
        <w:rPr>
          <w:rFonts w:ascii="Times New Roman" w:hAnsi="Times New Roman" w:cs="Times New Roman"/>
          <w:color w:val="auto"/>
          <w:sz w:val="24"/>
          <w:szCs w:val="24"/>
          <w:lang w:val="en"/>
        </w:rPr>
        <w:t>. 2007. March 17</w:t>
      </w:r>
      <w:r w:rsidR="00581FE1">
        <w:rPr>
          <w:rFonts w:ascii="Times New Roman" w:hAnsi="Times New Roman" w:cs="Times New Roman"/>
          <w:color w:val="auto"/>
          <w:sz w:val="24"/>
          <w:szCs w:val="24"/>
          <w:lang w:val="en"/>
        </w:rPr>
        <w:t>;</w:t>
      </w:r>
      <w:r w:rsidR="002D54DD">
        <w:rPr>
          <w:rFonts w:ascii="Times New Roman" w:hAnsi="Times New Roman" w:cs="Times New Roman"/>
          <w:color w:val="auto"/>
          <w:sz w:val="24"/>
          <w:szCs w:val="24"/>
          <w:lang w:val="en"/>
        </w:rPr>
        <w:t>3:108, 110-114, 116-117</w:t>
      </w:r>
      <w:r w:rsidR="004417C6" w:rsidRPr="00906B02">
        <w:rPr>
          <w:rFonts w:ascii="Times New Roman" w:hAnsi="Times New Roman" w:cs="Times New Roman"/>
          <w:sz w:val="24"/>
          <w:szCs w:val="24"/>
          <w:lang w:val="en"/>
        </w:rPr>
        <w:t>.</w:t>
      </w:r>
    </w:p>
    <w:p w:rsidR="00213018" w:rsidRDefault="00D46BE3" w:rsidP="00960E28">
      <w:pPr>
        <w:bidi w:val="0"/>
        <w:spacing w:after="0" w:line="480" w:lineRule="auto"/>
        <w:ind w:left="360" w:hanging="360"/>
        <w:rPr>
          <w:rStyle w:val="doi"/>
          <w:rFonts w:ascii="Times New Roman" w:hAnsi="Times New Roman" w:cs="Times New Roman"/>
          <w:sz w:val="24"/>
          <w:szCs w:val="24"/>
          <w:lang w:val="en"/>
        </w:rPr>
      </w:pPr>
      <w:r>
        <w:rPr>
          <w:rStyle w:val="authors"/>
          <w:rFonts w:ascii="Times New Roman" w:hAnsi="Times New Roman" w:cs="Times New Roman"/>
          <w:sz w:val="24"/>
          <w:szCs w:val="24"/>
          <w:lang w:val="en"/>
        </w:rPr>
        <w:t xml:space="preserve">36. </w:t>
      </w:r>
      <w:proofErr w:type="spellStart"/>
      <w:r w:rsidR="00213018" w:rsidRPr="00960E28">
        <w:rPr>
          <w:rStyle w:val="authors"/>
          <w:rFonts w:ascii="Times New Roman" w:hAnsi="Times New Roman" w:cs="Times New Roman"/>
          <w:sz w:val="24"/>
          <w:szCs w:val="24"/>
          <w:lang w:val="en"/>
        </w:rPr>
        <w:t>Moppett</w:t>
      </w:r>
      <w:proofErr w:type="spellEnd"/>
      <w:r w:rsidR="00213018" w:rsidRPr="00960E28">
        <w:rPr>
          <w:rStyle w:val="authors"/>
          <w:rFonts w:ascii="Times New Roman" w:hAnsi="Times New Roman" w:cs="Times New Roman"/>
          <w:sz w:val="24"/>
          <w:szCs w:val="24"/>
          <w:lang w:val="en"/>
        </w:rPr>
        <w:t xml:space="preserve"> IK, </w:t>
      </w:r>
      <w:proofErr w:type="spellStart"/>
      <w:r w:rsidR="00213018" w:rsidRPr="00960E28">
        <w:rPr>
          <w:rStyle w:val="authors"/>
          <w:rFonts w:ascii="Times New Roman" w:hAnsi="Times New Roman" w:cs="Times New Roman"/>
          <w:sz w:val="24"/>
          <w:szCs w:val="24"/>
          <w:lang w:val="en"/>
        </w:rPr>
        <w:t>Moppett</w:t>
      </w:r>
      <w:proofErr w:type="spellEnd"/>
      <w:r w:rsidR="00213018" w:rsidRPr="00960E28">
        <w:rPr>
          <w:rStyle w:val="authors"/>
          <w:rFonts w:ascii="Times New Roman" w:hAnsi="Times New Roman" w:cs="Times New Roman"/>
          <w:sz w:val="24"/>
          <w:szCs w:val="24"/>
          <w:lang w:val="en"/>
        </w:rPr>
        <w:t xml:space="preserve"> SH.</w:t>
      </w:r>
      <w:r w:rsidR="00213018" w:rsidRPr="00960E28">
        <w:rPr>
          <w:rStyle w:val="dop"/>
          <w:rFonts w:ascii="Times New Roman" w:hAnsi="Times New Roman" w:cs="Times New Roman"/>
          <w:sz w:val="24"/>
          <w:szCs w:val="24"/>
          <w:lang w:val="en"/>
        </w:rPr>
        <w:t xml:space="preserve"> </w:t>
      </w:r>
      <w:r w:rsidR="00213018" w:rsidRPr="00960E28">
        <w:rPr>
          <w:rStyle w:val="item-title"/>
          <w:rFonts w:ascii="Times New Roman" w:hAnsi="Times New Roman" w:cs="Times New Roman"/>
          <w:sz w:val="24"/>
          <w:szCs w:val="24"/>
          <w:lang w:val="en"/>
        </w:rPr>
        <w:t xml:space="preserve">Surgical caseload and the risk of surgical </w:t>
      </w:r>
      <w:r w:rsidR="004417C6" w:rsidRPr="00DC773A">
        <w:rPr>
          <w:rStyle w:val="item-title"/>
          <w:rFonts w:ascii="Times New Roman" w:hAnsi="Times New Roman" w:cs="Times New Roman"/>
          <w:sz w:val="24"/>
          <w:szCs w:val="24"/>
          <w:lang w:val="en"/>
        </w:rPr>
        <w:t xml:space="preserve">never events </w:t>
      </w:r>
      <w:r w:rsidR="00213018" w:rsidRPr="00960E28">
        <w:rPr>
          <w:rStyle w:val="item-title"/>
          <w:rFonts w:ascii="Times New Roman" w:hAnsi="Times New Roman" w:cs="Times New Roman"/>
          <w:sz w:val="24"/>
          <w:szCs w:val="24"/>
          <w:lang w:val="en"/>
        </w:rPr>
        <w:t>in England.</w:t>
      </w:r>
      <w:r w:rsidR="00213018" w:rsidRPr="00960E28">
        <w:rPr>
          <w:rFonts w:ascii="Times New Roman" w:hAnsi="Times New Roman" w:cs="Times New Roman"/>
          <w:i/>
          <w:iCs/>
          <w:sz w:val="24"/>
          <w:szCs w:val="24"/>
          <w:lang w:val="en"/>
        </w:rPr>
        <w:t xml:space="preserve"> </w:t>
      </w:r>
      <w:proofErr w:type="spellStart"/>
      <w:r w:rsidR="00213018" w:rsidRPr="00960E28">
        <w:rPr>
          <w:rFonts w:ascii="Times New Roman" w:hAnsi="Times New Roman" w:cs="Times New Roman"/>
          <w:sz w:val="24"/>
          <w:szCs w:val="24"/>
          <w:lang w:val="en"/>
        </w:rPr>
        <w:t>Anaesthesia</w:t>
      </w:r>
      <w:proofErr w:type="spellEnd"/>
      <w:r w:rsidR="004417C6">
        <w:rPr>
          <w:rStyle w:val="volissue"/>
          <w:rFonts w:ascii="Times New Roman" w:hAnsi="Times New Roman" w:cs="Times New Roman"/>
          <w:sz w:val="24"/>
          <w:szCs w:val="24"/>
          <w:lang w:val="en"/>
        </w:rPr>
        <w:t xml:space="preserve">. </w:t>
      </w:r>
      <w:r w:rsidR="004417C6" w:rsidRPr="00072CBF">
        <w:rPr>
          <w:rStyle w:val="dop"/>
          <w:rFonts w:ascii="Times New Roman" w:hAnsi="Times New Roman" w:cs="Times New Roman"/>
          <w:sz w:val="24"/>
          <w:szCs w:val="24"/>
          <w:lang w:val="en"/>
        </w:rPr>
        <w:t>2016 January</w:t>
      </w:r>
      <w:r w:rsidR="00581FE1">
        <w:rPr>
          <w:rStyle w:val="dop"/>
          <w:rFonts w:ascii="Times New Roman" w:hAnsi="Times New Roman" w:cs="Times New Roman"/>
          <w:sz w:val="24"/>
          <w:szCs w:val="24"/>
          <w:lang w:val="en"/>
        </w:rPr>
        <w:t xml:space="preserve"> </w:t>
      </w:r>
      <w:proofErr w:type="gramStart"/>
      <w:r w:rsidR="00213018" w:rsidRPr="00960E28">
        <w:rPr>
          <w:rStyle w:val="volissue"/>
          <w:rFonts w:ascii="Times New Roman" w:hAnsi="Times New Roman" w:cs="Times New Roman"/>
          <w:sz w:val="24"/>
          <w:szCs w:val="24"/>
          <w:lang w:val="en"/>
        </w:rPr>
        <w:t>71</w:t>
      </w:r>
      <w:r w:rsidR="00581FE1">
        <w:rPr>
          <w:rStyle w:val="volissue"/>
          <w:rFonts w:ascii="Times New Roman" w:hAnsi="Times New Roman" w:cs="Times New Roman"/>
          <w:sz w:val="24"/>
          <w:szCs w:val="24"/>
          <w:lang w:val="en"/>
        </w:rPr>
        <w:t>;</w:t>
      </w:r>
      <w:r w:rsidR="00213018" w:rsidRPr="00960E28">
        <w:rPr>
          <w:rStyle w:val="volissue"/>
          <w:rFonts w:ascii="Times New Roman" w:hAnsi="Times New Roman" w:cs="Times New Roman"/>
          <w:sz w:val="24"/>
          <w:szCs w:val="24"/>
          <w:lang w:val="en"/>
        </w:rPr>
        <w:t>1</w:t>
      </w:r>
      <w:r w:rsidR="004417C6">
        <w:rPr>
          <w:rStyle w:val="pages"/>
          <w:rFonts w:ascii="Times New Roman" w:hAnsi="Times New Roman" w:cs="Times New Roman"/>
          <w:sz w:val="24"/>
          <w:szCs w:val="24"/>
          <w:lang w:val="en"/>
        </w:rPr>
        <w:t>:</w:t>
      </w:r>
      <w:r w:rsidR="00213018" w:rsidRPr="00960E28">
        <w:rPr>
          <w:rStyle w:val="pages"/>
          <w:rFonts w:ascii="Times New Roman" w:hAnsi="Times New Roman" w:cs="Times New Roman"/>
          <w:sz w:val="24"/>
          <w:szCs w:val="24"/>
          <w:lang w:val="en"/>
        </w:rPr>
        <w:t>17</w:t>
      </w:r>
      <w:proofErr w:type="gramEnd"/>
      <w:r w:rsidR="00213018" w:rsidRPr="00960E28">
        <w:rPr>
          <w:rStyle w:val="pages"/>
          <w:rFonts w:ascii="Times New Roman" w:hAnsi="Times New Roman" w:cs="Times New Roman"/>
          <w:sz w:val="24"/>
          <w:szCs w:val="24"/>
          <w:lang w:val="en"/>
        </w:rPr>
        <w:t>-30</w:t>
      </w:r>
      <w:r w:rsidR="00213018" w:rsidRPr="00960E28">
        <w:rPr>
          <w:rFonts w:ascii="Times New Roman" w:hAnsi="Times New Roman" w:cs="Times New Roman"/>
          <w:sz w:val="24"/>
          <w:szCs w:val="24"/>
          <w:lang w:val="en"/>
        </w:rPr>
        <w:t>.</w:t>
      </w:r>
      <w:r w:rsidR="00213018" w:rsidRPr="00960E28">
        <w:rPr>
          <w:rStyle w:val="doi"/>
          <w:rFonts w:ascii="Times New Roman" w:hAnsi="Times New Roman" w:cs="Times New Roman"/>
          <w:sz w:val="24"/>
          <w:szCs w:val="24"/>
          <w:lang w:val="en"/>
        </w:rPr>
        <w:t xml:space="preserve"> </w:t>
      </w:r>
      <w:r w:rsidRPr="00960E28">
        <w:rPr>
          <w:rStyle w:val="doi"/>
          <w:rFonts w:ascii="Times New Roman" w:hAnsi="Times New Roman" w:cs="Times New Roman"/>
          <w:sz w:val="24"/>
          <w:szCs w:val="24"/>
          <w:lang w:val="en"/>
        </w:rPr>
        <w:t>https://doi-org.moh-ez.medlcp.tau.ac.il/10.1111/anae.13290</w:t>
      </w:r>
      <w:r w:rsidR="004417C6">
        <w:rPr>
          <w:rStyle w:val="doi"/>
          <w:rFonts w:ascii="Times New Roman" w:hAnsi="Times New Roman" w:cs="Times New Roman"/>
          <w:sz w:val="24"/>
          <w:szCs w:val="24"/>
          <w:lang w:val="en"/>
        </w:rPr>
        <w:t>.</w:t>
      </w:r>
    </w:p>
    <w:p w:rsidR="00D46BE3" w:rsidRPr="00960E28" w:rsidRDefault="00D46BE3" w:rsidP="00960E28">
      <w:pPr>
        <w:bidi w:val="0"/>
        <w:spacing w:after="0" w:line="480" w:lineRule="auto"/>
        <w:ind w:left="360" w:hanging="360"/>
        <w:rPr>
          <w:rFonts w:ascii="Times New Roman" w:hAnsi="Times New Roman" w:cs="Times New Roman"/>
          <w:sz w:val="24"/>
          <w:szCs w:val="24"/>
        </w:rPr>
      </w:pPr>
      <w:r>
        <w:rPr>
          <w:rFonts w:ascii="Times New Roman" w:hAnsi="Times New Roman" w:cs="Times New Roman"/>
          <w:sz w:val="24"/>
          <w:szCs w:val="24"/>
          <w:shd w:val="clear" w:color="auto" w:fill="FFFFFF"/>
        </w:rPr>
        <w:t xml:space="preserve">37. </w:t>
      </w:r>
      <w:r w:rsidRPr="00072CBF">
        <w:rPr>
          <w:rFonts w:ascii="Times New Roman" w:hAnsi="Times New Roman" w:cs="Times New Roman"/>
          <w:sz w:val="24"/>
          <w:szCs w:val="24"/>
          <w:shd w:val="clear" w:color="auto" w:fill="FFFFFF"/>
        </w:rPr>
        <w:t xml:space="preserve">Fry DE, </w:t>
      </w:r>
      <w:r>
        <w:rPr>
          <w:rFonts w:ascii="Times New Roman" w:hAnsi="Times New Roman" w:cs="Times New Roman"/>
          <w:sz w:val="24"/>
          <w:szCs w:val="24"/>
          <w:shd w:val="clear" w:color="auto" w:fill="FFFFFF"/>
        </w:rPr>
        <w:t>et al</w:t>
      </w:r>
      <w:r w:rsidRPr="00072CBF">
        <w:rPr>
          <w:rFonts w:ascii="Times New Roman" w:hAnsi="Times New Roman" w:cs="Times New Roman"/>
          <w:sz w:val="24"/>
          <w:szCs w:val="24"/>
          <w:shd w:val="clear" w:color="auto" w:fill="FFFFFF"/>
        </w:rPr>
        <w:t xml:space="preserve">. Patient </w:t>
      </w:r>
      <w:r w:rsidR="002D54DD" w:rsidRPr="00072CBF">
        <w:rPr>
          <w:rFonts w:ascii="Times New Roman" w:hAnsi="Times New Roman" w:cs="Times New Roman"/>
          <w:sz w:val="24"/>
          <w:szCs w:val="24"/>
          <w:shd w:val="clear" w:color="auto" w:fill="FFFFFF"/>
        </w:rPr>
        <w:t xml:space="preserve">characteristics </w:t>
      </w:r>
      <w:r w:rsidRPr="00072CBF">
        <w:rPr>
          <w:rFonts w:ascii="Times New Roman" w:hAnsi="Times New Roman" w:cs="Times New Roman"/>
          <w:sz w:val="24"/>
          <w:szCs w:val="24"/>
          <w:shd w:val="clear" w:color="auto" w:fill="FFFFFF"/>
        </w:rPr>
        <w:t>and the occurrence of never events. </w:t>
      </w:r>
      <w:r w:rsidRPr="00072CBF">
        <w:rPr>
          <w:rStyle w:val="Emphasis"/>
          <w:rFonts w:ascii="Times New Roman" w:hAnsi="Times New Roman" w:cs="Times New Roman"/>
          <w:i w:val="0"/>
          <w:iCs w:val="0"/>
          <w:sz w:val="24"/>
          <w:szCs w:val="24"/>
          <w:shd w:val="clear" w:color="auto" w:fill="FFFFFF"/>
        </w:rPr>
        <w:t>Arch Surg.</w:t>
      </w:r>
      <w:r w:rsidRPr="00072CBF">
        <w:rPr>
          <w:rFonts w:ascii="Times New Roman" w:hAnsi="Times New Roman" w:cs="Times New Roman"/>
          <w:sz w:val="24"/>
          <w:szCs w:val="24"/>
          <w:shd w:val="clear" w:color="auto" w:fill="FFFFFF"/>
        </w:rPr>
        <w:t> 2010</w:t>
      </w:r>
      <w:r w:rsidR="00581FE1">
        <w:rPr>
          <w:rFonts w:ascii="Times New Roman" w:hAnsi="Times New Roman" w:cs="Times New Roman"/>
          <w:sz w:val="24"/>
          <w:szCs w:val="24"/>
          <w:shd w:val="clear" w:color="auto" w:fill="FFFFFF"/>
        </w:rPr>
        <w:t xml:space="preserve"> </w:t>
      </w:r>
      <w:proofErr w:type="gramStart"/>
      <w:r w:rsidRPr="00072CBF">
        <w:rPr>
          <w:rFonts w:ascii="Times New Roman" w:hAnsi="Times New Roman" w:cs="Times New Roman"/>
          <w:sz w:val="24"/>
          <w:szCs w:val="24"/>
          <w:shd w:val="clear" w:color="auto" w:fill="FFFFFF"/>
        </w:rPr>
        <w:t>145</w:t>
      </w:r>
      <w:r w:rsidR="00581FE1">
        <w:rPr>
          <w:rFonts w:ascii="Times New Roman" w:hAnsi="Times New Roman" w:cs="Times New Roman"/>
          <w:sz w:val="24"/>
          <w:szCs w:val="24"/>
          <w:shd w:val="clear" w:color="auto" w:fill="FFFFFF"/>
        </w:rPr>
        <w:t>;</w:t>
      </w:r>
      <w:r w:rsidRPr="00072CBF">
        <w:rPr>
          <w:rFonts w:ascii="Times New Roman" w:hAnsi="Times New Roman" w:cs="Times New Roman"/>
          <w:sz w:val="24"/>
          <w:szCs w:val="24"/>
          <w:shd w:val="clear" w:color="auto" w:fill="FFFFFF"/>
        </w:rPr>
        <w:t>2:148</w:t>
      </w:r>
      <w:proofErr w:type="gramEnd"/>
      <w:r>
        <w:rPr>
          <w:rFonts w:ascii="Times New Roman" w:hAnsi="Times New Roman" w:cs="Times New Roman"/>
          <w:sz w:val="24"/>
          <w:szCs w:val="24"/>
          <w:shd w:val="clear" w:color="auto" w:fill="FFFFFF"/>
        </w:rPr>
        <w:t>-</w:t>
      </w:r>
      <w:r w:rsidRPr="00072CBF">
        <w:rPr>
          <w:rFonts w:ascii="Times New Roman" w:hAnsi="Times New Roman" w:cs="Times New Roman"/>
          <w:sz w:val="24"/>
          <w:szCs w:val="24"/>
          <w:shd w:val="clear" w:color="auto" w:fill="FFFFFF"/>
        </w:rPr>
        <w:t>151.</w:t>
      </w:r>
    </w:p>
    <w:p w:rsidR="00E343A4" w:rsidRDefault="00D46BE3" w:rsidP="00960E28">
      <w:pPr>
        <w:autoSpaceDE w:val="0"/>
        <w:autoSpaceDN w:val="0"/>
        <w:bidi w:val="0"/>
        <w:adjustRightInd w:val="0"/>
        <w:spacing w:after="0" w:line="480" w:lineRule="auto"/>
        <w:ind w:left="360" w:hanging="36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38. </w:t>
      </w:r>
      <w:proofErr w:type="spellStart"/>
      <w:r w:rsidRPr="00072CBF">
        <w:rPr>
          <w:rFonts w:ascii="Times New Roman" w:eastAsia="Times New Roman" w:hAnsi="Times New Roman" w:cs="Times New Roman"/>
          <w:sz w:val="24"/>
          <w:szCs w:val="24"/>
          <w:lang w:val="en"/>
        </w:rPr>
        <w:t>Rodziewicz</w:t>
      </w:r>
      <w:proofErr w:type="spellEnd"/>
      <w:r w:rsidRPr="00072CBF">
        <w:rPr>
          <w:rFonts w:ascii="Times New Roman" w:eastAsia="Times New Roman" w:hAnsi="Times New Roman" w:cs="Times New Roman"/>
          <w:sz w:val="24"/>
          <w:szCs w:val="24"/>
          <w:lang w:val="en"/>
        </w:rPr>
        <w:t xml:space="preserve"> TL, Houseman B, </w:t>
      </w:r>
      <w:proofErr w:type="spellStart"/>
      <w:r w:rsidRPr="00072CBF">
        <w:rPr>
          <w:rFonts w:ascii="Times New Roman" w:eastAsia="Times New Roman" w:hAnsi="Times New Roman" w:cs="Times New Roman"/>
          <w:sz w:val="24"/>
          <w:szCs w:val="24"/>
          <w:lang w:val="en"/>
        </w:rPr>
        <w:t>Hipskind</w:t>
      </w:r>
      <w:proofErr w:type="spellEnd"/>
      <w:r w:rsidRPr="00072CBF">
        <w:rPr>
          <w:rFonts w:ascii="Times New Roman" w:eastAsia="Times New Roman" w:hAnsi="Times New Roman" w:cs="Times New Roman"/>
          <w:sz w:val="24"/>
          <w:szCs w:val="24"/>
          <w:lang w:val="en"/>
        </w:rPr>
        <w:t xml:space="preserve"> JE. Medical error </w:t>
      </w:r>
      <w:r>
        <w:rPr>
          <w:rFonts w:ascii="Times New Roman" w:eastAsia="Times New Roman" w:hAnsi="Times New Roman" w:cs="Times New Roman"/>
          <w:sz w:val="24"/>
          <w:szCs w:val="24"/>
          <w:lang w:val="en"/>
        </w:rPr>
        <w:t xml:space="preserve">reduction and </w:t>
      </w:r>
      <w:r w:rsidRPr="00072CBF">
        <w:rPr>
          <w:rFonts w:ascii="Times New Roman" w:eastAsia="Times New Roman" w:hAnsi="Times New Roman" w:cs="Times New Roman"/>
          <w:sz w:val="24"/>
          <w:szCs w:val="24"/>
          <w:lang w:val="en"/>
        </w:rPr>
        <w:t xml:space="preserve">prevention. In: </w:t>
      </w:r>
      <w:proofErr w:type="spellStart"/>
      <w:r w:rsidRPr="00072CBF">
        <w:rPr>
          <w:rFonts w:ascii="Times New Roman" w:eastAsia="Times New Roman" w:hAnsi="Times New Roman" w:cs="Times New Roman"/>
          <w:sz w:val="24"/>
          <w:szCs w:val="24"/>
          <w:lang w:val="en"/>
        </w:rPr>
        <w:t>StatPearls</w:t>
      </w:r>
      <w:proofErr w:type="spellEnd"/>
      <w:r w:rsidRPr="00072CBF">
        <w:rPr>
          <w:rFonts w:ascii="Times New Roman" w:eastAsia="Times New Roman" w:hAnsi="Times New Roman" w:cs="Times New Roman"/>
          <w:i/>
          <w:iCs/>
          <w:sz w:val="24"/>
          <w:szCs w:val="24"/>
          <w:lang w:val="en"/>
        </w:rPr>
        <w:t xml:space="preserve"> </w:t>
      </w:r>
      <w:r w:rsidRPr="00072CBF">
        <w:rPr>
          <w:rFonts w:ascii="Times New Roman" w:eastAsia="Times New Roman" w:hAnsi="Times New Roman" w:cs="Times New Roman"/>
          <w:sz w:val="24"/>
          <w:szCs w:val="24"/>
          <w:lang w:val="en"/>
        </w:rPr>
        <w:t>[Internet]. Treasure Island</w:t>
      </w:r>
      <w:r>
        <w:rPr>
          <w:rFonts w:ascii="Times New Roman" w:eastAsia="Times New Roman" w:hAnsi="Times New Roman" w:cs="Times New Roman"/>
          <w:sz w:val="24"/>
          <w:szCs w:val="24"/>
          <w:lang w:val="en"/>
        </w:rPr>
        <w:t>,</w:t>
      </w:r>
      <w:r w:rsidRPr="00072CBF">
        <w:rPr>
          <w:rFonts w:ascii="Times New Roman" w:eastAsia="Times New Roman" w:hAnsi="Times New Roman" w:cs="Times New Roman"/>
          <w:sz w:val="24"/>
          <w:szCs w:val="24"/>
          <w:lang w:val="en"/>
        </w:rPr>
        <w:t xml:space="preserve"> FL: </w:t>
      </w:r>
      <w:proofErr w:type="spellStart"/>
      <w:r w:rsidRPr="00072CBF">
        <w:rPr>
          <w:rFonts w:ascii="Times New Roman" w:eastAsia="Times New Roman" w:hAnsi="Times New Roman" w:cs="Times New Roman"/>
          <w:sz w:val="24"/>
          <w:szCs w:val="24"/>
          <w:lang w:val="en"/>
        </w:rPr>
        <w:t>StatPearls</w:t>
      </w:r>
      <w:proofErr w:type="spellEnd"/>
      <w:r w:rsidRPr="00072CBF">
        <w:rPr>
          <w:rFonts w:ascii="Times New Roman" w:eastAsia="Times New Roman" w:hAnsi="Times New Roman" w:cs="Times New Roman"/>
          <w:sz w:val="24"/>
          <w:szCs w:val="24"/>
          <w:lang w:val="en"/>
        </w:rPr>
        <w:t xml:space="preserve"> Publishing; 2020</w:t>
      </w:r>
      <w:r>
        <w:rPr>
          <w:rFonts w:ascii="Times New Roman" w:eastAsia="Times New Roman" w:hAnsi="Times New Roman" w:cs="Times New Roman"/>
          <w:sz w:val="24"/>
          <w:szCs w:val="24"/>
          <w:lang w:val="en"/>
        </w:rPr>
        <w:t xml:space="preserve">. </w:t>
      </w:r>
      <w:r w:rsidRPr="00072CBF">
        <w:rPr>
          <w:rFonts w:ascii="Times New Roman" w:eastAsia="Times New Roman" w:hAnsi="Times New Roman" w:cs="Times New Roman"/>
          <w:sz w:val="24"/>
          <w:szCs w:val="24"/>
          <w:lang w:val="en"/>
        </w:rPr>
        <w:t xml:space="preserve">Updated </w:t>
      </w:r>
      <w:r w:rsidRPr="00973523">
        <w:rPr>
          <w:rFonts w:ascii="Times New Roman" w:eastAsia="Times New Roman" w:hAnsi="Times New Roman" w:cs="Times New Roman"/>
          <w:sz w:val="24"/>
          <w:szCs w:val="24"/>
          <w:lang w:val="en"/>
        </w:rPr>
        <w:t>Oct 17</w:t>
      </w:r>
      <w:r>
        <w:rPr>
          <w:rFonts w:ascii="Times New Roman" w:eastAsia="Times New Roman" w:hAnsi="Times New Roman" w:cs="Times New Roman"/>
          <w:sz w:val="24"/>
          <w:szCs w:val="24"/>
          <w:lang w:val="en"/>
        </w:rPr>
        <w:t xml:space="preserve">, </w:t>
      </w:r>
      <w:r w:rsidRPr="00072CBF">
        <w:rPr>
          <w:rFonts w:ascii="Times New Roman" w:eastAsia="Times New Roman" w:hAnsi="Times New Roman" w:cs="Times New Roman"/>
          <w:sz w:val="24"/>
          <w:szCs w:val="24"/>
          <w:lang w:val="en"/>
        </w:rPr>
        <w:t>2020. https://www.ncbi.nlm.nih.gov/books/NBK499956/</w:t>
      </w:r>
      <w:r>
        <w:rPr>
          <w:rFonts w:ascii="Times New Roman" w:eastAsia="Times New Roman" w:hAnsi="Times New Roman" w:cs="Times New Roman"/>
          <w:sz w:val="24"/>
          <w:szCs w:val="24"/>
          <w:lang w:val="en"/>
        </w:rPr>
        <w:t>.</w:t>
      </w:r>
    </w:p>
    <w:p w:rsidR="00D46BE3" w:rsidRPr="003D4C4C" w:rsidRDefault="00D46BE3" w:rsidP="00296BBF">
      <w:pPr>
        <w:autoSpaceDE w:val="0"/>
        <w:autoSpaceDN w:val="0"/>
        <w:bidi w:val="0"/>
        <w:adjustRightInd w:val="0"/>
        <w:spacing w:after="0" w:line="480" w:lineRule="auto"/>
        <w:ind w:left="360" w:hanging="360"/>
        <w:rPr>
          <w:rFonts w:asciiTheme="majorBidi" w:hAnsiTheme="majorBidi" w:cstheme="majorBidi"/>
          <w:sz w:val="24"/>
          <w:szCs w:val="24"/>
          <w:lang w:val="en"/>
        </w:rPr>
      </w:pPr>
      <w:r>
        <w:rPr>
          <w:rFonts w:ascii="Times New Roman" w:hAnsi="Times New Roman" w:cs="Times New Roman"/>
          <w:sz w:val="24"/>
          <w:szCs w:val="24"/>
          <w:lang w:val="en"/>
        </w:rPr>
        <w:t xml:space="preserve">39. </w:t>
      </w:r>
      <w:r w:rsidR="00296BBF" w:rsidRPr="003D4C4C">
        <w:rPr>
          <w:rFonts w:asciiTheme="majorBidi" w:hAnsiTheme="majorBidi" w:cstheme="majorBidi"/>
          <w:color w:val="212121"/>
          <w:sz w:val="24"/>
          <w:szCs w:val="24"/>
          <w:shd w:val="clear" w:color="auto" w:fill="FFFFFF"/>
        </w:rPr>
        <w:t xml:space="preserve">Gillespie BM, Marshall A. Implementation of safety checklists in surgery: a realist synthesis of evidence. Implement Sci. 2015 Sep </w:t>
      </w:r>
      <w:proofErr w:type="gramStart"/>
      <w:r w:rsidR="00296BBF" w:rsidRPr="003D4C4C">
        <w:rPr>
          <w:rFonts w:asciiTheme="majorBidi" w:hAnsiTheme="majorBidi" w:cstheme="majorBidi"/>
          <w:color w:val="212121"/>
          <w:sz w:val="24"/>
          <w:szCs w:val="24"/>
          <w:shd w:val="clear" w:color="auto" w:fill="FFFFFF"/>
        </w:rPr>
        <w:t>28</w:t>
      </w:r>
      <w:r w:rsidR="00581FE1">
        <w:rPr>
          <w:rFonts w:asciiTheme="majorBidi" w:hAnsiTheme="majorBidi" w:cstheme="majorBidi"/>
          <w:color w:val="212121"/>
          <w:sz w:val="24"/>
          <w:szCs w:val="24"/>
          <w:shd w:val="clear" w:color="auto" w:fill="FFFFFF"/>
        </w:rPr>
        <w:t>;</w:t>
      </w:r>
      <w:r w:rsidR="00296BBF" w:rsidRPr="003D4C4C">
        <w:rPr>
          <w:rFonts w:asciiTheme="majorBidi" w:hAnsiTheme="majorBidi" w:cstheme="majorBidi"/>
          <w:color w:val="212121"/>
          <w:sz w:val="24"/>
          <w:szCs w:val="24"/>
          <w:shd w:val="clear" w:color="auto" w:fill="FFFFFF"/>
        </w:rPr>
        <w:t>10:137</w:t>
      </w:r>
      <w:proofErr w:type="gramEnd"/>
      <w:r w:rsidR="00296BBF" w:rsidRPr="003D4C4C">
        <w:rPr>
          <w:rFonts w:asciiTheme="majorBidi" w:hAnsiTheme="majorBidi" w:cstheme="majorBidi"/>
          <w:color w:val="212121"/>
          <w:sz w:val="24"/>
          <w:szCs w:val="24"/>
          <w:shd w:val="clear" w:color="auto" w:fill="FFFFFF"/>
        </w:rPr>
        <w:t xml:space="preserve">. </w:t>
      </w:r>
      <w:proofErr w:type="spellStart"/>
      <w:r w:rsidR="00296BBF" w:rsidRPr="003D4C4C">
        <w:rPr>
          <w:rFonts w:asciiTheme="majorBidi" w:hAnsiTheme="majorBidi" w:cstheme="majorBidi"/>
          <w:color w:val="212121"/>
          <w:sz w:val="24"/>
          <w:szCs w:val="24"/>
          <w:shd w:val="clear" w:color="auto" w:fill="FFFFFF"/>
        </w:rPr>
        <w:t>doi</w:t>
      </w:r>
      <w:proofErr w:type="spellEnd"/>
      <w:r w:rsidR="00296BBF" w:rsidRPr="003D4C4C">
        <w:rPr>
          <w:rFonts w:asciiTheme="majorBidi" w:hAnsiTheme="majorBidi" w:cstheme="majorBidi"/>
          <w:color w:val="212121"/>
          <w:sz w:val="24"/>
          <w:szCs w:val="24"/>
          <w:shd w:val="clear" w:color="auto" w:fill="FFFFFF"/>
        </w:rPr>
        <w:t>: 10.1186/s13012-015-0319-9. PMID: 26415946; PMCID: PMC4587654.</w:t>
      </w:r>
    </w:p>
    <w:p w:rsidR="009216A4" w:rsidRDefault="009216A4">
      <w:pPr>
        <w:bidi w:val="0"/>
        <w:rPr>
          <w:rFonts w:ascii="Times New Roman" w:hAnsi="Times New Roman" w:cs="Times New Roman"/>
          <w:sz w:val="24"/>
          <w:szCs w:val="24"/>
          <w:lang w:val="en"/>
        </w:rPr>
      </w:pPr>
    </w:p>
    <w:p w:rsidR="000E64BB" w:rsidRPr="00DC773A" w:rsidRDefault="000E64BB" w:rsidP="000E64BB">
      <w:pPr>
        <w:bidi w:val="0"/>
        <w:spacing w:after="0" w:line="480" w:lineRule="auto"/>
        <w:rPr>
          <w:rFonts w:ascii="Times New Roman" w:hAnsi="Times New Roman" w:cs="Times New Roman"/>
          <w:sz w:val="24"/>
          <w:szCs w:val="24"/>
        </w:rPr>
      </w:pPr>
      <w:r w:rsidRPr="00DC773A">
        <w:rPr>
          <w:rFonts w:ascii="Times New Roman" w:hAnsi="Times New Roman" w:cs="Times New Roman"/>
          <w:sz w:val="24"/>
          <w:szCs w:val="24"/>
        </w:rPr>
        <w:t>Table</w:t>
      </w:r>
      <w:r w:rsidR="00315832">
        <w:rPr>
          <w:rFonts w:ascii="Times New Roman" w:hAnsi="Times New Roman" w:cs="Times New Roman"/>
          <w:sz w:val="24"/>
          <w:szCs w:val="24"/>
        </w:rPr>
        <w:t xml:space="preserve"> 1</w:t>
      </w:r>
      <w:r w:rsidRPr="00DC773A">
        <w:rPr>
          <w:rFonts w:ascii="Times New Roman" w:hAnsi="Times New Roman" w:cs="Times New Roman"/>
          <w:sz w:val="24"/>
          <w:szCs w:val="24"/>
        </w:rPr>
        <w:t xml:space="preserve">: Characteristics of </w:t>
      </w:r>
      <w:r w:rsidR="008B0472">
        <w:rPr>
          <w:rFonts w:ascii="Times New Roman" w:hAnsi="Times New Roman" w:cs="Times New Roman"/>
          <w:sz w:val="24"/>
          <w:szCs w:val="24"/>
        </w:rPr>
        <w:t xml:space="preserve">study </w:t>
      </w:r>
      <w:r w:rsidRPr="00DC773A">
        <w:rPr>
          <w:rFonts w:ascii="Times New Roman" w:hAnsi="Times New Roman" w:cs="Times New Roman"/>
          <w:sz w:val="24"/>
          <w:szCs w:val="24"/>
        </w:rPr>
        <w:t>participants</w:t>
      </w:r>
    </w:p>
    <w:tbl>
      <w:tblPr>
        <w:tblStyle w:val="TableGrid"/>
        <w:tblW w:w="0" w:type="auto"/>
        <w:tblLook w:val="04A0" w:firstRow="1" w:lastRow="0" w:firstColumn="1" w:lastColumn="0" w:noHBand="0" w:noVBand="1"/>
      </w:tblPr>
      <w:tblGrid>
        <w:gridCol w:w="3595"/>
        <w:gridCol w:w="2970"/>
      </w:tblGrid>
      <w:tr w:rsidR="009216A4" w:rsidRPr="00DC773A" w:rsidTr="0015323C">
        <w:tc>
          <w:tcPr>
            <w:tcW w:w="3595" w:type="dxa"/>
          </w:tcPr>
          <w:p w:rsidR="009216A4" w:rsidRPr="00DC773A" w:rsidRDefault="009216A4" w:rsidP="00F403E6">
            <w:pPr>
              <w:bidi w:val="0"/>
              <w:spacing w:line="480" w:lineRule="auto"/>
              <w:jc w:val="center"/>
              <w:rPr>
                <w:rFonts w:ascii="Times New Roman" w:hAnsi="Times New Roman" w:cs="Times New Roman"/>
                <w:b/>
                <w:bCs/>
                <w:sz w:val="24"/>
                <w:szCs w:val="24"/>
              </w:rPr>
            </w:pPr>
            <w:r w:rsidRPr="00DC773A">
              <w:rPr>
                <w:rFonts w:ascii="Times New Roman" w:hAnsi="Times New Roman" w:cs="Times New Roman"/>
                <w:b/>
                <w:bCs/>
                <w:sz w:val="24"/>
                <w:szCs w:val="24"/>
              </w:rPr>
              <w:t>Characteristic</w:t>
            </w:r>
          </w:p>
        </w:tc>
        <w:tc>
          <w:tcPr>
            <w:tcW w:w="2970" w:type="dxa"/>
          </w:tcPr>
          <w:p w:rsidR="009216A4" w:rsidRPr="00DC773A" w:rsidRDefault="009216A4" w:rsidP="00F403E6">
            <w:pPr>
              <w:bidi w:val="0"/>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R</w:t>
            </w:r>
            <w:r w:rsidRPr="00DC773A">
              <w:rPr>
                <w:rFonts w:ascii="Times New Roman" w:hAnsi="Times New Roman" w:cs="Times New Roman"/>
                <w:b/>
                <w:bCs/>
                <w:sz w:val="24"/>
                <w:szCs w:val="24"/>
              </w:rPr>
              <w:t>espondents</w:t>
            </w:r>
            <w:r>
              <w:rPr>
                <w:rFonts w:ascii="Times New Roman" w:hAnsi="Times New Roman" w:cs="Times New Roman"/>
                <w:b/>
                <w:bCs/>
                <w:sz w:val="24"/>
                <w:szCs w:val="24"/>
              </w:rPr>
              <w:t>, No. (%)</w:t>
            </w:r>
            <w:r w:rsidRPr="00DC773A">
              <w:rPr>
                <w:rFonts w:ascii="Times New Roman" w:hAnsi="Times New Roman" w:cs="Times New Roman"/>
                <w:b/>
                <w:bCs/>
                <w:sz w:val="24"/>
                <w:szCs w:val="24"/>
              </w:rPr>
              <w:br/>
              <w:t>(N</w:t>
            </w:r>
            <w:r>
              <w:rPr>
                <w:rFonts w:ascii="Times New Roman" w:hAnsi="Times New Roman" w:cs="Times New Roman"/>
                <w:b/>
                <w:bCs/>
                <w:sz w:val="24"/>
                <w:szCs w:val="24"/>
              </w:rPr>
              <w:t xml:space="preserve"> </w:t>
            </w:r>
            <w:r w:rsidRPr="00DC773A">
              <w:rPr>
                <w:rFonts w:ascii="Times New Roman" w:hAnsi="Times New Roman" w:cs="Times New Roman"/>
                <w:b/>
                <w:bCs/>
                <w:sz w:val="24"/>
                <w:szCs w:val="24"/>
              </w:rPr>
              <w:t>=</w:t>
            </w:r>
            <w:r>
              <w:rPr>
                <w:rFonts w:ascii="Times New Roman" w:hAnsi="Times New Roman" w:cs="Times New Roman"/>
                <w:b/>
                <w:bCs/>
                <w:sz w:val="24"/>
                <w:szCs w:val="24"/>
              </w:rPr>
              <w:t xml:space="preserve"> </w:t>
            </w:r>
            <w:r w:rsidRPr="00DC773A">
              <w:rPr>
                <w:rFonts w:ascii="Times New Roman" w:hAnsi="Times New Roman" w:cs="Times New Roman"/>
                <w:b/>
                <w:bCs/>
                <w:sz w:val="24"/>
                <w:szCs w:val="24"/>
              </w:rPr>
              <w:t>25)</w:t>
            </w:r>
            <w:r w:rsidRPr="00DC773A">
              <w:rPr>
                <w:rFonts w:ascii="Times New Roman" w:hAnsi="Times New Roman" w:cs="Times New Roman"/>
                <w:b/>
                <w:bCs/>
                <w:sz w:val="24"/>
                <w:szCs w:val="24"/>
              </w:rPr>
              <w:br/>
            </w:r>
          </w:p>
        </w:tc>
      </w:tr>
      <w:tr w:rsidR="009216A4" w:rsidRPr="00DC773A" w:rsidTr="0015323C">
        <w:tc>
          <w:tcPr>
            <w:tcW w:w="3595" w:type="dxa"/>
          </w:tcPr>
          <w:p w:rsidR="009216A4" w:rsidRPr="00DC773A" w:rsidRDefault="009216A4" w:rsidP="00F403E6">
            <w:pPr>
              <w:bidi w:val="0"/>
              <w:spacing w:line="480" w:lineRule="auto"/>
              <w:rPr>
                <w:rFonts w:ascii="Times New Roman" w:hAnsi="Times New Roman" w:cs="Times New Roman"/>
                <w:sz w:val="24"/>
                <w:szCs w:val="24"/>
              </w:rPr>
            </w:pPr>
            <w:r w:rsidRPr="00DC773A">
              <w:rPr>
                <w:rFonts w:ascii="Times New Roman" w:hAnsi="Times New Roman" w:cs="Times New Roman"/>
                <w:sz w:val="24"/>
                <w:szCs w:val="24"/>
              </w:rPr>
              <w:t>Age</w:t>
            </w:r>
            <w:r>
              <w:rPr>
                <w:rFonts w:ascii="Times New Roman" w:hAnsi="Times New Roman" w:cs="Times New Roman"/>
                <w:sz w:val="24"/>
                <w:szCs w:val="24"/>
              </w:rPr>
              <w:t>,</w:t>
            </w:r>
            <w:r w:rsidRPr="00DC773A">
              <w:rPr>
                <w:rFonts w:ascii="Times New Roman" w:hAnsi="Times New Roman" w:cs="Times New Roman"/>
                <w:sz w:val="24"/>
                <w:szCs w:val="24"/>
              </w:rPr>
              <w:t xml:space="preserve"> y</w:t>
            </w:r>
          </w:p>
          <w:p w:rsidR="009216A4" w:rsidRPr="00DC773A" w:rsidRDefault="009216A4" w:rsidP="0015323C">
            <w:pPr>
              <w:bidi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C773A">
              <w:rPr>
                <w:rFonts w:ascii="Times New Roman" w:hAnsi="Times New Roman" w:cs="Times New Roman"/>
                <w:sz w:val="24"/>
                <w:szCs w:val="24"/>
              </w:rPr>
              <w:t>35</w:t>
            </w:r>
            <w:r w:rsidR="00421A1C">
              <w:rPr>
                <w:rFonts w:ascii="Times New Roman" w:hAnsi="Times New Roman" w:cs="Times New Roman"/>
                <w:sz w:val="24"/>
                <w:szCs w:val="24"/>
              </w:rPr>
              <w:t>–</w:t>
            </w:r>
            <w:r w:rsidRPr="00DC773A">
              <w:rPr>
                <w:rFonts w:ascii="Times New Roman" w:hAnsi="Times New Roman" w:cs="Times New Roman"/>
                <w:sz w:val="24"/>
                <w:szCs w:val="24"/>
              </w:rPr>
              <w:t>44</w:t>
            </w:r>
            <w:r w:rsidRPr="00DC773A">
              <w:rPr>
                <w:rFonts w:ascii="Times New Roman" w:hAnsi="Times New Roman" w:cs="Times New Roman"/>
                <w:sz w:val="24"/>
                <w:szCs w:val="24"/>
              </w:rPr>
              <w:br/>
            </w:r>
            <w:r>
              <w:rPr>
                <w:rFonts w:ascii="Times New Roman" w:hAnsi="Times New Roman" w:cs="Times New Roman"/>
                <w:sz w:val="24"/>
                <w:szCs w:val="24"/>
              </w:rPr>
              <w:t xml:space="preserve">  </w:t>
            </w:r>
            <w:r w:rsidRPr="00DC773A">
              <w:rPr>
                <w:rFonts w:ascii="Times New Roman" w:hAnsi="Times New Roman" w:cs="Times New Roman"/>
                <w:sz w:val="24"/>
                <w:szCs w:val="24"/>
              </w:rPr>
              <w:t>45</w:t>
            </w:r>
            <w:r w:rsidR="00421A1C">
              <w:rPr>
                <w:rFonts w:ascii="Times New Roman" w:hAnsi="Times New Roman" w:cs="Times New Roman"/>
                <w:sz w:val="24"/>
                <w:szCs w:val="24"/>
              </w:rPr>
              <w:t>–</w:t>
            </w:r>
            <w:r w:rsidRPr="00DC773A">
              <w:rPr>
                <w:rFonts w:ascii="Times New Roman" w:hAnsi="Times New Roman" w:cs="Times New Roman"/>
                <w:sz w:val="24"/>
                <w:szCs w:val="24"/>
              </w:rPr>
              <w:t>54</w:t>
            </w:r>
            <w:r w:rsidRPr="00DC773A">
              <w:rPr>
                <w:rFonts w:ascii="Times New Roman" w:hAnsi="Times New Roman" w:cs="Times New Roman"/>
                <w:sz w:val="24"/>
                <w:szCs w:val="24"/>
              </w:rPr>
              <w:br/>
            </w:r>
            <w:r>
              <w:rPr>
                <w:rFonts w:ascii="Times New Roman" w:hAnsi="Times New Roman" w:cs="Times New Roman"/>
                <w:sz w:val="24"/>
                <w:szCs w:val="24"/>
              </w:rPr>
              <w:t xml:space="preserve">  </w:t>
            </w:r>
            <w:r w:rsidRPr="00DC773A">
              <w:rPr>
                <w:rFonts w:ascii="Times New Roman" w:hAnsi="Times New Roman" w:cs="Times New Roman"/>
                <w:sz w:val="24"/>
                <w:szCs w:val="24"/>
              </w:rPr>
              <w:t>55</w:t>
            </w:r>
            <w:r w:rsidR="00421A1C">
              <w:rPr>
                <w:rFonts w:ascii="Times New Roman" w:hAnsi="Times New Roman" w:cs="Times New Roman"/>
                <w:sz w:val="24"/>
                <w:szCs w:val="24"/>
              </w:rPr>
              <w:t>–</w:t>
            </w:r>
            <w:r w:rsidRPr="00DC773A">
              <w:rPr>
                <w:rFonts w:ascii="Times New Roman" w:hAnsi="Times New Roman" w:cs="Times New Roman"/>
                <w:sz w:val="24"/>
                <w:szCs w:val="24"/>
              </w:rPr>
              <w:t>64</w:t>
            </w:r>
            <w:r w:rsidRPr="00DC773A">
              <w:rPr>
                <w:rFonts w:ascii="Times New Roman" w:hAnsi="Times New Roman" w:cs="Times New Roman"/>
                <w:sz w:val="24"/>
                <w:szCs w:val="24"/>
              </w:rPr>
              <w:br/>
            </w:r>
            <w:r>
              <w:rPr>
                <w:rFonts w:ascii="Times New Roman" w:hAnsi="Times New Roman" w:cs="Times New Roman"/>
                <w:sz w:val="24"/>
                <w:szCs w:val="24"/>
              </w:rPr>
              <w:t xml:space="preserve">  </w:t>
            </w:r>
            <w:r w:rsidRPr="00DC773A">
              <w:rPr>
                <w:rFonts w:ascii="Times New Roman" w:hAnsi="Times New Roman" w:cs="Times New Roman"/>
                <w:sz w:val="24"/>
                <w:szCs w:val="24"/>
              </w:rPr>
              <w:t>65</w:t>
            </w:r>
            <w:r w:rsidR="00421A1C">
              <w:rPr>
                <w:rFonts w:ascii="Times New Roman" w:hAnsi="Times New Roman" w:cs="Times New Roman"/>
                <w:sz w:val="24"/>
                <w:szCs w:val="24"/>
              </w:rPr>
              <w:t>–</w:t>
            </w:r>
            <w:r w:rsidRPr="00DC773A">
              <w:rPr>
                <w:rFonts w:ascii="Times New Roman" w:hAnsi="Times New Roman" w:cs="Times New Roman"/>
                <w:sz w:val="24"/>
                <w:szCs w:val="24"/>
              </w:rPr>
              <w:t>75</w:t>
            </w:r>
          </w:p>
        </w:tc>
        <w:tc>
          <w:tcPr>
            <w:tcW w:w="2970" w:type="dxa"/>
          </w:tcPr>
          <w:p w:rsidR="009216A4" w:rsidRPr="00DC773A" w:rsidRDefault="009216A4" w:rsidP="00F403E6">
            <w:pPr>
              <w:bidi w:val="0"/>
              <w:spacing w:line="480" w:lineRule="auto"/>
              <w:rPr>
                <w:rFonts w:ascii="Times New Roman" w:hAnsi="Times New Roman" w:cs="Times New Roman"/>
                <w:sz w:val="24"/>
                <w:szCs w:val="24"/>
              </w:rPr>
            </w:pPr>
          </w:p>
          <w:p w:rsidR="009216A4" w:rsidRPr="00DC773A" w:rsidRDefault="009216A4" w:rsidP="00F403E6">
            <w:pPr>
              <w:bidi w:val="0"/>
              <w:spacing w:line="480" w:lineRule="auto"/>
              <w:jc w:val="center"/>
              <w:rPr>
                <w:rFonts w:ascii="Times New Roman" w:hAnsi="Times New Roman" w:cs="Times New Roman"/>
                <w:sz w:val="24"/>
                <w:szCs w:val="24"/>
              </w:rPr>
            </w:pPr>
            <w:r w:rsidRPr="00DC773A">
              <w:rPr>
                <w:rFonts w:ascii="Times New Roman" w:hAnsi="Times New Roman" w:cs="Times New Roman"/>
                <w:sz w:val="24"/>
                <w:szCs w:val="24"/>
              </w:rPr>
              <w:lastRenderedPageBreak/>
              <w:t>3</w:t>
            </w:r>
            <w:r>
              <w:rPr>
                <w:rFonts w:ascii="Times New Roman" w:hAnsi="Times New Roman" w:cs="Times New Roman"/>
                <w:sz w:val="24"/>
                <w:szCs w:val="24"/>
              </w:rPr>
              <w:t xml:space="preserve"> (12)</w:t>
            </w:r>
            <w:r w:rsidRPr="00DC773A">
              <w:rPr>
                <w:rFonts w:ascii="Times New Roman" w:hAnsi="Times New Roman" w:cs="Times New Roman"/>
                <w:sz w:val="24"/>
                <w:szCs w:val="24"/>
              </w:rPr>
              <w:br/>
              <w:t>10</w:t>
            </w:r>
            <w:r>
              <w:rPr>
                <w:rFonts w:ascii="Times New Roman" w:hAnsi="Times New Roman" w:cs="Times New Roman"/>
                <w:sz w:val="24"/>
                <w:szCs w:val="24"/>
              </w:rPr>
              <w:t xml:space="preserve"> (40)</w:t>
            </w:r>
            <w:r w:rsidRPr="00DC773A">
              <w:rPr>
                <w:rFonts w:ascii="Times New Roman" w:hAnsi="Times New Roman" w:cs="Times New Roman"/>
                <w:sz w:val="24"/>
                <w:szCs w:val="24"/>
              </w:rPr>
              <w:br/>
              <w:t>10</w:t>
            </w:r>
            <w:r>
              <w:rPr>
                <w:rFonts w:ascii="Times New Roman" w:hAnsi="Times New Roman" w:cs="Times New Roman"/>
                <w:sz w:val="24"/>
                <w:szCs w:val="24"/>
              </w:rPr>
              <w:t xml:space="preserve"> (40)</w:t>
            </w:r>
            <w:r w:rsidRPr="00DC773A">
              <w:rPr>
                <w:rFonts w:ascii="Times New Roman" w:hAnsi="Times New Roman" w:cs="Times New Roman"/>
                <w:sz w:val="24"/>
                <w:szCs w:val="24"/>
              </w:rPr>
              <w:br/>
              <w:t>2</w:t>
            </w:r>
            <w:r>
              <w:rPr>
                <w:rFonts w:ascii="Times New Roman" w:hAnsi="Times New Roman" w:cs="Times New Roman"/>
                <w:sz w:val="24"/>
                <w:szCs w:val="24"/>
              </w:rPr>
              <w:t xml:space="preserve"> (8) </w:t>
            </w:r>
          </w:p>
        </w:tc>
      </w:tr>
      <w:tr w:rsidR="009216A4" w:rsidRPr="00DC773A" w:rsidTr="0015323C">
        <w:tc>
          <w:tcPr>
            <w:tcW w:w="3595" w:type="dxa"/>
          </w:tcPr>
          <w:p w:rsidR="009216A4" w:rsidRPr="00DC773A" w:rsidRDefault="009216A4" w:rsidP="00F403E6">
            <w:pPr>
              <w:bidi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Sex</w:t>
            </w:r>
          </w:p>
          <w:p w:rsidR="009216A4" w:rsidRPr="00DC773A" w:rsidRDefault="009216A4" w:rsidP="0015323C">
            <w:pPr>
              <w:bidi w:val="0"/>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DC773A">
              <w:rPr>
                <w:rFonts w:ascii="Times New Roman" w:hAnsi="Times New Roman" w:cs="Times New Roman"/>
                <w:sz w:val="24"/>
                <w:szCs w:val="24"/>
              </w:rPr>
              <w:t>Male</w:t>
            </w:r>
            <w:r w:rsidRPr="00DC773A">
              <w:rPr>
                <w:rFonts w:ascii="Times New Roman" w:hAnsi="Times New Roman" w:cs="Times New Roman"/>
                <w:sz w:val="24"/>
                <w:szCs w:val="24"/>
              </w:rPr>
              <w:br/>
            </w:r>
            <w:r>
              <w:rPr>
                <w:rFonts w:ascii="Times New Roman" w:hAnsi="Times New Roman" w:cs="Times New Roman"/>
                <w:sz w:val="24"/>
                <w:szCs w:val="24"/>
              </w:rPr>
              <w:t xml:space="preserve">  </w:t>
            </w:r>
            <w:r w:rsidRPr="00DC773A">
              <w:rPr>
                <w:rFonts w:ascii="Times New Roman" w:hAnsi="Times New Roman" w:cs="Times New Roman"/>
                <w:sz w:val="24"/>
                <w:szCs w:val="24"/>
              </w:rPr>
              <w:t>Female</w:t>
            </w:r>
          </w:p>
        </w:tc>
        <w:tc>
          <w:tcPr>
            <w:tcW w:w="2970" w:type="dxa"/>
          </w:tcPr>
          <w:p w:rsidR="009216A4" w:rsidRPr="00DC773A" w:rsidRDefault="009216A4" w:rsidP="00F403E6">
            <w:pPr>
              <w:bidi w:val="0"/>
              <w:spacing w:line="480" w:lineRule="auto"/>
              <w:rPr>
                <w:rFonts w:ascii="Times New Roman" w:hAnsi="Times New Roman" w:cs="Times New Roman"/>
                <w:sz w:val="24"/>
                <w:szCs w:val="24"/>
              </w:rPr>
            </w:pPr>
          </w:p>
          <w:p w:rsidR="009216A4" w:rsidRPr="00DC773A" w:rsidRDefault="009216A4" w:rsidP="00F403E6">
            <w:pPr>
              <w:bidi w:val="0"/>
              <w:spacing w:line="480" w:lineRule="auto"/>
              <w:jc w:val="center"/>
              <w:rPr>
                <w:rFonts w:ascii="Times New Roman" w:hAnsi="Times New Roman" w:cs="Times New Roman"/>
                <w:sz w:val="24"/>
                <w:szCs w:val="24"/>
              </w:rPr>
            </w:pPr>
            <w:r w:rsidRPr="00DC773A">
              <w:rPr>
                <w:rFonts w:ascii="Times New Roman" w:hAnsi="Times New Roman" w:cs="Times New Roman"/>
                <w:sz w:val="24"/>
                <w:szCs w:val="24"/>
              </w:rPr>
              <w:t>10</w:t>
            </w:r>
            <w:r>
              <w:rPr>
                <w:rFonts w:ascii="Times New Roman" w:hAnsi="Times New Roman" w:cs="Times New Roman"/>
                <w:sz w:val="24"/>
                <w:szCs w:val="24"/>
              </w:rPr>
              <w:t xml:space="preserve"> (40)</w:t>
            </w:r>
            <w:r w:rsidRPr="00DC773A">
              <w:rPr>
                <w:rFonts w:ascii="Times New Roman" w:hAnsi="Times New Roman" w:cs="Times New Roman"/>
                <w:sz w:val="24"/>
                <w:szCs w:val="24"/>
              </w:rPr>
              <w:br/>
              <w:t>15</w:t>
            </w:r>
            <w:r>
              <w:rPr>
                <w:rFonts w:ascii="Times New Roman" w:hAnsi="Times New Roman" w:cs="Times New Roman"/>
                <w:sz w:val="24"/>
                <w:szCs w:val="24"/>
              </w:rPr>
              <w:t xml:space="preserve"> (60)</w:t>
            </w:r>
          </w:p>
        </w:tc>
      </w:tr>
      <w:tr w:rsidR="009216A4" w:rsidRPr="00DC773A" w:rsidTr="0015323C">
        <w:tc>
          <w:tcPr>
            <w:tcW w:w="3595" w:type="dxa"/>
          </w:tcPr>
          <w:p w:rsidR="009216A4" w:rsidRPr="00DC773A" w:rsidRDefault="009216A4" w:rsidP="00F403E6">
            <w:pPr>
              <w:bidi w:val="0"/>
              <w:spacing w:line="480" w:lineRule="auto"/>
              <w:rPr>
                <w:rFonts w:ascii="Times New Roman" w:hAnsi="Times New Roman" w:cs="Times New Roman"/>
                <w:sz w:val="24"/>
                <w:szCs w:val="24"/>
              </w:rPr>
            </w:pPr>
            <w:r w:rsidRPr="00DC773A">
              <w:rPr>
                <w:rFonts w:ascii="Times New Roman" w:hAnsi="Times New Roman" w:cs="Times New Roman"/>
                <w:sz w:val="24"/>
                <w:szCs w:val="24"/>
              </w:rPr>
              <w:t>Profession</w:t>
            </w:r>
          </w:p>
          <w:p w:rsidR="009216A4" w:rsidRPr="00DC773A" w:rsidRDefault="009216A4" w:rsidP="00F403E6">
            <w:pPr>
              <w:bidi w:val="0"/>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DC773A">
              <w:rPr>
                <w:rFonts w:ascii="Times New Roman" w:hAnsi="Times New Roman" w:cs="Times New Roman"/>
                <w:sz w:val="24"/>
                <w:szCs w:val="24"/>
              </w:rPr>
              <w:t>O</w:t>
            </w:r>
            <w:r>
              <w:rPr>
                <w:rFonts w:ascii="Times New Roman" w:hAnsi="Times New Roman" w:cs="Times New Roman"/>
                <w:sz w:val="24"/>
                <w:szCs w:val="24"/>
              </w:rPr>
              <w:t>perating room</w:t>
            </w:r>
            <w:r w:rsidRPr="00DC773A">
              <w:rPr>
                <w:rFonts w:ascii="Times New Roman" w:hAnsi="Times New Roman" w:cs="Times New Roman"/>
                <w:sz w:val="24"/>
                <w:szCs w:val="24"/>
              </w:rPr>
              <w:t xml:space="preserve"> clinician</w:t>
            </w:r>
          </w:p>
          <w:p w:rsidR="009216A4" w:rsidRPr="00DC773A" w:rsidRDefault="009216A4" w:rsidP="0015323C">
            <w:pPr>
              <w:bidi w:val="0"/>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DC773A">
              <w:rPr>
                <w:rFonts w:ascii="Times New Roman" w:hAnsi="Times New Roman" w:cs="Times New Roman"/>
                <w:sz w:val="24"/>
                <w:szCs w:val="24"/>
              </w:rPr>
              <w:t>Anesthesiologist</w:t>
            </w:r>
            <w:r w:rsidRPr="00DC773A">
              <w:rPr>
                <w:rFonts w:ascii="Times New Roman" w:hAnsi="Times New Roman" w:cs="Times New Roman"/>
                <w:sz w:val="24"/>
                <w:szCs w:val="24"/>
              </w:rPr>
              <w:br/>
            </w:r>
            <w:r>
              <w:rPr>
                <w:rFonts w:ascii="Times New Roman" w:hAnsi="Times New Roman" w:cs="Times New Roman"/>
                <w:sz w:val="24"/>
                <w:szCs w:val="24"/>
              </w:rPr>
              <w:t xml:space="preserve">    </w:t>
            </w:r>
            <w:r w:rsidRPr="00DC773A">
              <w:rPr>
                <w:rFonts w:ascii="Times New Roman" w:hAnsi="Times New Roman" w:cs="Times New Roman"/>
                <w:sz w:val="24"/>
                <w:szCs w:val="24"/>
              </w:rPr>
              <w:t>Surgeon</w:t>
            </w:r>
          </w:p>
          <w:p w:rsidR="009216A4" w:rsidRPr="00DC773A" w:rsidRDefault="009216A4" w:rsidP="0015323C">
            <w:pPr>
              <w:bidi w:val="0"/>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DC773A">
              <w:rPr>
                <w:rFonts w:ascii="Times New Roman" w:hAnsi="Times New Roman" w:cs="Times New Roman"/>
                <w:sz w:val="24"/>
                <w:szCs w:val="24"/>
              </w:rPr>
              <w:t>Nurse</w:t>
            </w:r>
          </w:p>
          <w:p w:rsidR="009216A4" w:rsidRPr="00DC773A" w:rsidRDefault="009216A4" w:rsidP="00F403E6">
            <w:pPr>
              <w:bidi w:val="0"/>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DC773A">
              <w:rPr>
                <w:rFonts w:ascii="Times New Roman" w:hAnsi="Times New Roman" w:cs="Times New Roman"/>
                <w:sz w:val="24"/>
                <w:szCs w:val="24"/>
              </w:rPr>
              <w:t>Risk manager</w:t>
            </w:r>
          </w:p>
          <w:p w:rsidR="009216A4" w:rsidRPr="00DC773A" w:rsidRDefault="009216A4" w:rsidP="0015323C">
            <w:pPr>
              <w:bidi w:val="0"/>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DC773A">
              <w:rPr>
                <w:rFonts w:ascii="Times New Roman" w:hAnsi="Times New Roman" w:cs="Times New Roman"/>
                <w:sz w:val="24"/>
                <w:szCs w:val="24"/>
              </w:rPr>
              <w:t>Physician</w:t>
            </w:r>
            <w:r w:rsidRPr="00DC773A">
              <w:rPr>
                <w:rFonts w:ascii="Times New Roman" w:hAnsi="Times New Roman" w:cs="Times New Roman"/>
                <w:sz w:val="24"/>
                <w:szCs w:val="24"/>
              </w:rPr>
              <w:br/>
            </w:r>
            <w:r>
              <w:rPr>
                <w:rFonts w:ascii="Times New Roman" w:hAnsi="Times New Roman" w:cs="Times New Roman"/>
                <w:sz w:val="24"/>
                <w:szCs w:val="24"/>
              </w:rPr>
              <w:t xml:space="preserve">    </w:t>
            </w:r>
            <w:r w:rsidRPr="00DC773A">
              <w:rPr>
                <w:rFonts w:ascii="Times New Roman" w:hAnsi="Times New Roman" w:cs="Times New Roman"/>
                <w:sz w:val="24"/>
                <w:szCs w:val="24"/>
              </w:rPr>
              <w:t>Nurse</w:t>
            </w:r>
          </w:p>
        </w:tc>
        <w:tc>
          <w:tcPr>
            <w:tcW w:w="2970" w:type="dxa"/>
          </w:tcPr>
          <w:p w:rsidR="009216A4" w:rsidRPr="00DC773A" w:rsidRDefault="009216A4" w:rsidP="00F403E6">
            <w:pPr>
              <w:bidi w:val="0"/>
              <w:spacing w:line="480" w:lineRule="auto"/>
              <w:rPr>
                <w:rFonts w:ascii="Times New Roman" w:hAnsi="Times New Roman" w:cs="Times New Roman"/>
                <w:sz w:val="24"/>
                <w:szCs w:val="24"/>
              </w:rPr>
            </w:pPr>
          </w:p>
          <w:p w:rsidR="009216A4" w:rsidRPr="00DC773A" w:rsidRDefault="009216A4" w:rsidP="00F403E6">
            <w:pPr>
              <w:bidi w:val="0"/>
              <w:spacing w:line="480" w:lineRule="auto"/>
              <w:rPr>
                <w:rFonts w:ascii="Times New Roman" w:hAnsi="Times New Roman" w:cs="Times New Roman"/>
                <w:sz w:val="24"/>
                <w:szCs w:val="24"/>
              </w:rPr>
            </w:pPr>
          </w:p>
          <w:p w:rsidR="009216A4" w:rsidRPr="00DC773A" w:rsidRDefault="009216A4" w:rsidP="000D0E30">
            <w:pPr>
              <w:bidi w:val="0"/>
              <w:spacing w:line="480" w:lineRule="auto"/>
              <w:jc w:val="center"/>
              <w:rPr>
                <w:rFonts w:ascii="Times New Roman" w:hAnsi="Times New Roman" w:cs="Times New Roman"/>
                <w:sz w:val="24"/>
                <w:szCs w:val="24"/>
              </w:rPr>
            </w:pPr>
            <w:r w:rsidRPr="00DC773A">
              <w:rPr>
                <w:rFonts w:ascii="Times New Roman" w:hAnsi="Times New Roman" w:cs="Times New Roman"/>
                <w:sz w:val="24"/>
                <w:szCs w:val="24"/>
              </w:rPr>
              <w:t>6</w:t>
            </w:r>
            <w:r>
              <w:rPr>
                <w:rFonts w:ascii="Times New Roman" w:hAnsi="Times New Roman" w:cs="Times New Roman"/>
                <w:sz w:val="24"/>
                <w:szCs w:val="24"/>
              </w:rPr>
              <w:t xml:space="preserve"> (24)</w:t>
            </w:r>
            <w:r w:rsidRPr="00DC773A">
              <w:rPr>
                <w:rFonts w:ascii="Times New Roman" w:hAnsi="Times New Roman" w:cs="Times New Roman"/>
                <w:sz w:val="24"/>
                <w:szCs w:val="24"/>
              </w:rPr>
              <w:br/>
              <w:t>3</w:t>
            </w:r>
            <w:r>
              <w:rPr>
                <w:rFonts w:ascii="Times New Roman" w:hAnsi="Times New Roman" w:cs="Times New Roman"/>
                <w:sz w:val="24"/>
                <w:szCs w:val="24"/>
              </w:rPr>
              <w:t xml:space="preserve"> (12)</w:t>
            </w:r>
            <w:r w:rsidRPr="00DC773A">
              <w:rPr>
                <w:rFonts w:ascii="Times New Roman" w:hAnsi="Times New Roman" w:cs="Times New Roman"/>
                <w:sz w:val="24"/>
                <w:szCs w:val="24"/>
              </w:rPr>
              <w:br/>
            </w:r>
            <w:r w:rsidR="00170ABA">
              <w:rPr>
                <w:rFonts w:ascii="Times New Roman" w:hAnsi="Times New Roman" w:cs="Times New Roman"/>
                <w:sz w:val="24"/>
                <w:szCs w:val="24"/>
              </w:rPr>
              <w:t xml:space="preserve">9 </w:t>
            </w:r>
            <w:r>
              <w:rPr>
                <w:rFonts w:ascii="Times New Roman" w:hAnsi="Times New Roman" w:cs="Times New Roman"/>
                <w:sz w:val="24"/>
                <w:szCs w:val="24"/>
              </w:rPr>
              <w:t>(</w:t>
            </w:r>
            <w:r w:rsidR="000D0E30">
              <w:rPr>
                <w:rFonts w:ascii="Times New Roman" w:hAnsi="Times New Roman" w:cs="Times New Roman"/>
                <w:sz w:val="24"/>
                <w:szCs w:val="24"/>
              </w:rPr>
              <w:t>36</w:t>
            </w:r>
            <w:r>
              <w:rPr>
                <w:rFonts w:ascii="Times New Roman" w:hAnsi="Times New Roman" w:cs="Times New Roman"/>
                <w:sz w:val="24"/>
                <w:szCs w:val="24"/>
              </w:rPr>
              <w:t>)</w:t>
            </w:r>
            <w:r w:rsidRPr="00DC773A">
              <w:rPr>
                <w:rFonts w:ascii="Times New Roman" w:hAnsi="Times New Roman" w:cs="Times New Roman"/>
                <w:sz w:val="24"/>
                <w:szCs w:val="24"/>
              </w:rPr>
              <w:br/>
            </w:r>
            <w:r w:rsidRPr="00DC773A">
              <w:rPr>
                <w:rFonts w:ascii="Times New Roman" w:hAnsi="Times New Roman" w:cs="Times New Roman"/>
                <w:sz w:val="24"/>
                <w:szCs w:val="24"/>
              </w:rPr>
              <w:br/>
              <w:t>3</w:t>
            </w:r>
            <w:r>
              <w:rPr>
                <w:rFonts w:ascii="Times New Roman" w:hAnsi="Times New Roman" w:cs="Times New Roman"/>
                <w:sz w:val="24"/>
                <w:szCs w:val="24"/>
              </w:rPr>
              <w:t xml:space="preserve"> (12)</w:t>
            </w:r>
            <w:r w:rsidRPr="00DC773A">
              <w:rPr>
                <w:rFonts w:ascii="Times New Roman" w:hAnsi="Times New Roman" w:cs="Times New Roman"/>
                <w:sz w:val="24"/>
                <w:szCs w:val="24"/>
              </w:rPr>
              <w:br/>
            </w:r>
            <w:r w:rsidR="00170ABA">
              <w:rPr>
                <w:rFonts w:ascii="Times New Roman" w:hAnsi="Times New Roman" w:cs="Times New Roman"/>
                <w:sz w:val="24"/>
                <w:szCs w:val="24"/>
              </w:rPr>
              <w:t xml:space="preserve">4 </w:t>
            </w:r>
            <w:r>
              <w:rPr>
                <w:rFonts w:ascii="Times New Roman" w:hAnsi="Times New Roman" w:cs="Times New Roman"/>
                <w:sz w:val="24"/>
                <w:szCs w:val="24"/>
              </w:rPr>
              <w:t>(</w:t>
            </w:r>
            <w:r w:rsidR="000D0E30">
              <w:rPr>
                <w:rFonts w:ascii="Times New Roman" w:hAnsi="Times New Roman" w:cs="Times New Roman"/>
                <w:sz w:val="24"/>
                <w:szCs w:val="24"/>
              </w:rPr>
              <w:t>16</w:t>
            </w:r>
            <w:r>
              <w:rPr>
                <w:rFonts w:ascii="Times New Roman" w:hAnsi="Times New Roman" w:cs="Times New Roman"/>
                <w:sz w:val="24"/>
                <w:szCs w:val="24"/>
              </w:rPr>
              <w:t>)</w:t>
            </w:r>
          </w:p>
          <w:p w:rsidR="009216A4" w:rsidRPr="00DC773A" w:rsidRDefault="009216A4" w:rsidP="00F403E6">
            <w:pPr>
              <w:bidi w:val="0"/>
              <w:spacing w:line="480" w:lineRule="auto"/>
              <w:jc w:val="center"/>
              <w:rPr>
                <w:rFonts w:ascii="Times New Roman" w:hAnsi="Times New Roman" w:cs="Times New Roman"/>
                <w:sz w:val="24"/>
                <w:szCs w:val="24"/>
              </w:rPr>
            </w:pPr>
          </w:p>
        </w:tc>
      </w:tr>
      <w:tr w:rsidR="009216A4" w:rsidRPr="00DC773A" w:rsidTr="0015323C">
        <w:tc>
          <w:tcPr>
            <w:tcW w:w="3595" w:type="dxa"/>
          </w:tcPr>
          <w:p w:rsidR="009216A4" w:rsidRPr="00DC773A" w:rsidRDefault="009216A4" w:rsidP="00F403E6">
            <w:pPr>
              <w:bidi w:val="0"/>
              <w:spacing w:line="480" w:lineRule="auto"/>
              <w:rPr>
                <w:rFonts w:ascii="Times New Roman" w:hAnsi="Times New Roman" w:cs="Times New Roman"/>
                <w:sz w:val="24"/>
                <w:szCs w:val="24"/>
              </w:rPr>
            </w:pPr>
            <w:r w:rsidRPr="00DC773A">
              <w:rPr>
                <w:rFonts w:ascii="Times New Roman" w:hAnsi="Times New Roman" w:cs="Times New Roman"/>
                <w:sz w:val="24"/>
                <w:szCs w:val="24"/>
              </w:rPr>
              <w:t>Administrative role</w:t>
            </w:r>
          </w:p>
          <w:p w:rsidR="009216A4" w:rsidRPr="00DC773A" w:rsidRDefault="009216A4" w:rsidP="0015323C">
            <w:pPr>
              <w:bidi w:val="0"/>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DC773A">
              <w:rPr>
                <w:rFonts w:ascii="Times New Roman" w:hAnsi="Times New Roman" w:cs="Times New Roman"/>
                <w:sz w:val="24"/>
                <w:szCs w:val="24"/>
              </w:rPr>
              <w:t>Yes</w:t>
            </w:r>
          </w:p>
          <w:p w:rsidR="009216A4" w:rsidRPr="00DC773A" w:rsidRDefault="009216A4" w:rsidP="0015323C">
            <w:pPr>
              <w:bidi w:val="0"/>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DC773A">
              <w:rPr>
                <w:rFonts w:ascii="Times New Roman" w:hAnsi="Times New Roman" w:cs="Times New Roman"/>
                <w:sz w:val="24"/>
                <w:szCs w:val="24"/>
              </w:rPr>
              <w:t>No</w:t>
            </w:r>
          </w:p>
        </w:tc>
        <w:tc>
          <w:tcPr>
            <w:tcW w:w="2970" w:type="dxa"/>
          </w:tcPr>
          <w:p w:rsidR="009216A4" w:rsidRPr="00DC773A" w:rsidRDefault="009216A4" w:rsidP="00F403E6">
            <w:pPr>
              <w:bidi w:val="0"/>
              <w:spacing w:line="480" w:lineRule="auto"/>
              <w:jc w:val="center"/>
              <w:rPr>
                <w:rFonts w:ascii="Times New Roman" w:hAnsi="Times New Roman" w:cs="Times New Roman"/>
                <w:sz w:val="24"/>
                <w:szCs w:val="24"/>
              </w:rPr>
            </w:pPr>
          </w:p>
          <w:p w:rsidR="009216A4" w:rsidRPr="00DC773A" w:rsidRDefault="009216A4" w:rsidP="00F403E6">
            <w:pPr>
              <w:bidi w:val="0"/>
              <w:spacing w:line="480" w:lineRule="auto"/>
              <w:jc w:val="center"/>
              <w:rPr>
                <w:rFonts w:ascii="Times New Roman" w:hAnsi="Times New Roman" w:cs="Times New Roman"/>
                <w:sz w:val="24"/>
                <w:szCs w:val="24"/>
              </w:rPr>
            </w:pPr>
            <w:r w:rsidRPr="00DC773A">
              <w:rPr>
                <w:rFonts w:ascii="Times New Roman" w:hAnsi="Times New Roman" w:cs="Times New Roman"/>
                <w:sz w:val="24"/>
                <w:szCs w:val="24"/>
              </w:rPr>
              <w:t>25</w:t>
            </w:r>
            <w:r>
              <w:rPr>
                <w:rFonts w:ascii="Times New Roman" w:hAnsi="Times New Roman" w:cs="Times New Roman"/>
                <w:sz w:val="24"/>
                <w:szCs w:val="24"/>
              </w:rPr>
              <w:t xml:space="preserve"> (100)</w:t>
            </w:r>
          </w:p>
          <w:p w:rsidR="009216A4" w:rsidRPr="00DC773A" w:rsidRDefault="009216A4" w:rsidP="00F403E6">
            <w:pPr>
              <w:bidi w:val="0"/>
              <w:spacing w:line="480" w:lineRule="auto"/>
              <w:jc w:val="center"/>
              <w:rPr>
                <w:rFonts w:ascii="Times New Roman" w:hAnsi="Times New Roman" w:cs="Times New Roman"/>
                <w:sz w:val="24"/>
                <w:szCs w:val="24"/>
              </w:rPr>
            </w:pPr>
            <w:r w:rsidRPr="00DC773A">
              <w:rPr>
                <w:rFonts w:ascii="Times New Roman" w:hAnsi="Times New Roman" w:cs="Times New Roman"/>
                <w:sz w:val="24"/>
                <w:szCs w:val="24"/>
              </w:rPr>
              <w:t>0</w:t>
            </w:r>
          </w:p>
        </w:tc>
      </w:tr>
      <w:tr w:rsidR="009216A4" w:rsidRPr="00DC773A" w:rsidTr="0015323C">
        <w:tc>
          <w:tcPr>
            <w:tcW w:w="3595" w:type="dxa"/>
          </w:tcPr>
          <w:p w:rsidR="009216A4" w:rsidRPr="00DC773A" w:rsidRDefault="009216A4" w:rsidP="00F403E6">
            <w:pPr>
              <w:bidi w:val="0"/>
              <w:spacing w:line="480" w:lineRule="auto"/>
              <w:rPr>
                <w:rFonts w:ascii="Times New Roman" w:hAnsi="Times New Roman" w:cs="Times New Roman"/>
                <w:sz w:val="24"/>
                <w:szCs w:val="24"/>
              </w:rPr>
            </w:pPr>
            <w:r>
              <w:rPr>
                <w:rFonts w:ascii="Times New Roman" w:hAnsi="Times New Roman" w:cs="Times New Roman"/>
                <w:sz w:val="24"/>
                <w:szCs w:val="24"/>
              </w:rPr>
              <w:t>E</w:t>
            </w:r>
            <w:r w:rsidRPr="00DC773A">
              <w:rPr>
                <w:rFonts w:ascii="Times New Roman" w:hAnsi="Times New Roman" w:cs="Times New Roman"/>
                <w:sz w:val="24"/>
                <w:szCs w:val="24"/>
              </w:rPr>
              <w:t>xperience in profession</w:t>
            </w:r>
            <w:r>
              <w:rPr>
                <w:rFonts w:ascii="Times New Roman" w:hAnsi="Times New Roman" w:cs="Times New Roman"/>
                <w:sz w:val="24"/>
                <w:szCs w:val="24"/>
              </w:rPr>
              <w:t>, y</w:t>
            </w:r>
          </w:p>
          <w:p w:rsidR="009216A4" w:rsidRPr="00DC773A" w:rsidRDefault="009216A4" w:rsidP="0015323C">
            <w:pPr>
              <w:bidi w:val="0"/>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DC773A">
              <w:rPr>
                <w:rFonts w:ascii="Times New Roman" w:hAnsi="Times New Roman" w:cs="Times New Roman"/>
                <w:sz w:val="24"/>
                <w:szCs w:val="24"/>
              </w:rPr>
              <w:t>10</w:t>
            </w:r>
            <w:r w:rsidR="00FB5619">
              <w:rPr>
                <w:rFonts w:ascii="Times New Roman" w:hAnsi="Times New Roman" w:cs="Times New Roman"/>
                <w:sz w:val="24"/>
                <w:szCs w:val="24"/>
              </w:rPr>
              <w:t>–</w:t>
            </w:r>
            <w:r w:rsidRPr="00DC773A">
              <w:rPr>
                <w:rFonts w:ascii="Times New Roman" w:hAnsi="Times New Roman" w:cs="Times New Roman"/>
                <w:sz w:val="24"/>
                <w:szCs w:val="24"/>
              </w:rPr>
              <w:t>19</w:t>
            </w:r>
            <w:r w:rsidRPr="00DC773A">
              <w:rPr>
                <w:rFonts w:ascii="Times New Roman" w:hAnsi="Times New Roman" w:cs="Times New Roman"/>
                <w:sz w:val="24"/>
                <w:szCs w:val="24"/>
              </w:rPr>
              <w:br/>
            </w:r>
            <w:r>
              <w:rPr>
                <w:rFonts w:ascii="Times New Roman" w:hAnsi="Times New Roman" w:cs="Times New Roman"/>
                <w:sz w:val="24"/>
                <w:szCs w:val="24"/>
              </w:rPr>
              <w:t xml:space="preserve">  </w:t>
            </w:r>
            <w:r w:rsidRPr="00DC773A">
              <w:rPr>
                <w:rFonts w:ascii="Times New Roman" w:hAnsi="Times New Roman" w:cs="Times New Roman"/>
                <w:sz w:val="24"/>
                <w:szCs w:val="24"/>
              </w:rPr>
              <w:t>20</w:t>
            </w:r>
            <w:r w:rsidR="00FB5619">
              <w:rPr>
                <w:rFonts w:ascii="Times New Roman" w:hAnsi="Times New Roman" w:cs="Times New Roman"/>
                <w:sz w:val="24"/>
                <w:szCs w:val="24"/>
              </w:rPr>
              <w:t>–</w:t>
            </w:r>
            <w:r w:rsidRPr="00DC773A">
              <w:rPr>
                <w:rFonts w:ascii="Times New Roman" w:hAnsi="Times New Roman" w:cs="Times New Roman"/>
                <w:sz w:val="24"/>
                <w:szCs w:val="24"/>
              </w:rPr>
              <w:t>29</w:t>
            </w:r>
            <w:r w:rsidRPr="00DC773A">
              <w:rPr>
                <w:rFonts w:ascii="Times New Roman" w:hAnsi="Times New Roman" w:cs="Times New Roman"/>
                <w:sz w:val="24"/>
                <w:szCs w:val="24"/>
              </w:rPr>
              <w:br/>
            </w:r>
            <w:r>
              <w:rPr>
                <w:rFonts w:ascii="Times New Roman" w:hAnsi="Times New Roman" w:cs="Times New Roman"/>
                <w:sz w:val="24"/>
                <w:szCs w:val="24"/>
              </w:rPr>
              <w:t xml:space="preserve">  </w:t>
            </w:r>
            <w:r w:rsidRPr="00DC773A">
              <w:rPr>
                <w:rFonts w:ascii="Times New Roman" w:hAnsi="Times New Roman" w:cs="Times New Roman"/>
                <w:sz w:val="24"/>
                <w:szCs w:val="24"/>
              </w:rPr>
              <w:t>30</w:t>
            </w:r>
            <w:r w:rsidR="00FB5619">
              <w:rPr>
                <w:rFonts w:ascii="Times New Roman" w:hAnsi="Times New Roman" w:cs="Times New Roman"/>
                <w:sz w:val="24"/>
                <w:szCs w:val="24"/>
              </w:rPr>
              <w:t>–</w:t>
            </w:r>
            <w:r w:rsidRPr="00DC773A">
              <w:rPr>
                <w:rFonts w:ascii="Times New Roman" w:hAnsi="Times New Roman" w:cs="Times New Roman"/>
                <w:sz w:val="24"/>
                <w:szCs w:val="24"/>
              </w:rPr>
              <w:t>39</w:t>
            </w:r>
            <w:r w:rsidRPr="00DC773A">
              <w:rPr>
                <w:rFonts w:ascii="Times New Roman" w:hAnsi="Times New Roman" w:cs="Times New Roman"/>
                <w:sz w:val="24"/>
                <w:szCs w:val="24"/>
              </w:rPr>
              <w:br/>
            </w:r>
            <w:r>
              <w:rPr>
                <w:rFonts w:ascii="Times New Roman" w:hAnsi="Times New Roman" w:cs="Times New Roman"/>
                <w:sz w:val="24"/>
                <w:szCs w:val="24"/>
              </w:rPr>
              <w:t xml:space="preserve">  </w:t>
            </w:r>
            <w:r w:rsidRPr="00DC773A">
              <w:rPr>
                <w:rFonts w:ascii="Times New Roman" w:hAnsi="Times New Roman" w:cs="Times New Roman"/>
                <w:sz w:val="24"/>
                <w:szCs w:val="24"/>
              </w:rPr>
              <w:t>40</w:t>
            </w:r>
            <w:r w:rsidR="00FB5619">
              <w:rPr>
                <w:rFonts w:ascii="Times New Roman" w:hAnsi="Times New Roman" w:cs="Times New Roman"/>
                <w:sz w:val="24"/>
                <w:szCs w:val="24"/>
              </w:rPr>
              <w:t>–</w:t>
            </w:r>
            <w:r w:rsidRPr="00DC773A">
              <w:rPr>
                <w:rFonts w:ascii="Times New Roman" w:hAnsi="Times New Roman" w:cs="Times New Roman"/>
                <w:sz w:val="24"/>
                <w:szCs w:val="24"/>
              </w:rPr>
              <w:t>50</w:t>
            </w:r>
          </w:p>
        </w:tc>
        <w:tc>
          <w:tcPr>
            <w:tcW w:w="2970" w:type="dxa"/>
          </w:tcPr>
          <w:p w:rsidR="009216A4" w:rsidRPr="00DC773A" w:rsidRDefault="009216A4" w:rsidP="00F403E6">
            <w:pPr>
              <w:bidi w:val="0"/>
              <w:spacing w:line="480" w:lineRule="auto"/>
              <w:rPr>
                <w:rFonts w:ascii="Times New Roman" w:hAnsi="Times New Roman" w:cs="Times New Roman"/>
                <w:sz w:val="24"/>
                <w:szCs w:val="24"/>
              </w:rPr>
            </w:pPr>
          </w:p>
          <w:p w:rsidR="009216A4" w:rsidRPr="00DC773A" w:rsidRDefault="009216A4" w:rsidP="00F403E6">
            <w:pPr>
              <w:bidi w:val="0"/>
              <w:spacing w:line="480" w:lineRule="auto"/>
              <w:jc w:val="center"/>
              <w:rPr>
                <w:rFonts w:ascii="Times New Roman" w:hAnsi="Times New Roman" w:cs="Times New Roman"/>
                <w:sz w:val="24"/>
                <w:szCs w:val="24"/>
              </w:rPr>
            </w:pPr>
            <w:r w:rsidRPr="00DC773A">
              <w:rPr>
                <w:rFonts w:ascii="Times New Roman" w:hAnsi="Times New Roman" w:cs="Times New Roman"/>
                <w:sz w:val="24"/>
                <w:szCs w:val="24"/>
              </w:rPr>
              <w:t>5</w:t>
            </w:r>
            <w:r>
              <w:rPr>
                <w:rFonts w:ascii="Times New Roman" w:hAnsi="Times New Roman" w:cs="Times New Roman"/>
                <w:sz w:val="24"/>
                <w:szCs w:val="24"/>
              </w:rPr>
              <w:t xml:space="preserve"> (20)</w:t>
            </w:r>
            <w:r w:rsidRPr="00DC773A">
              <w:rPr>
                <w:rFonts w:ascii="Times New Roman" w:hAnsi="Times New Roman" w:cs="Times New Roman"/>
                <w:sz w:val="24"/>
                <w:szCs w:val="24"/>
              </w:rPr>
              <w:br/>
              <w:t>7</w:t>
            </w:r>
            <w:r>
              <w:rPr>
                <w:rFonts w:ascii="Times New Roman" w:hAnsi="Times New Roman" w:cs="Times New Roman"/>
                <w:sz w:val="24"/>
                <w:szCs w:val="24"/>
              </w:rPr>
              <w:t xml:space="preserve"> (28)</w:t>
            </w:r>
            <w:r w:rsidRPr="00DC773A">
              <w:rPr>
                <w:rFonts w:ascii="Times New Roman" w:hAnsi="Times New Roman" w:cs="Times New Roman"/>
                <w:sz w:val="24"/>
                <w:szCs w:val="24"/>
              </w:rPr>
              <w:br/>
              <w:t>10</w:t>
            </w:r>
            <w:r>
              <w:rPr>
                <w:rFonts w:ascii="Times New Roman" w:hAnsi="Times New Roman" w:cs="Times New Roman"/>
                <w:sz w:val="24"/>
                <w:szCs w:val="24"/>
              </w:rPr>
              <w:t xml:space="preserve"> (40)</w:t>
            </w:r>
            <w:r w:rsidRPr="00DC773A">
              <w:rPr>
                <w:rFonts w:ascii="Times New Roman" w:hAnsi="Times New Roman" w:cs="Times New Roman"/>
                <w:sz w:val="24"/>
                <w:szCs w:val="24"/>
              </w:rPr>
              <w:br/>
              <w:t>3</w:t>
            </w:r>
            <w:r>
              <w:rPr>
                <w:rFonts w:ascii="Times New Roman" w:hAnsi="Times New Roman" w:cs="Times New Roman"/>
                <w:sz w:val="24"/>
                <w:szCs w:val="24"/>
              </w:rPr>
              <w:t xml:space="preserve"> (12)</w:t>
            </w:r>
          </w:p>
        </w:tc>
      </w:tr>
      <w:tr w:rsidR="009216A4" w:rsidRPr="00DC773A" w:rsidTr="0015323C">
        <w:tc>
          <w:tcPr>
            <w:tcW w:w="3595" w:type="dxa"/>
          </w:tcPr>
          <w:p w:rsidR="009216A4" w:rsidRPr="00DC773A" w:rsidRDefault="009216A4" w:rsidP="00F403E6">
            <w:pPr>
              <w:bidi w:val="0"/>
              <w:spacing w:line="480" w:lineRule="auto"/>
              <w:rPr>
                <w:rFonts w:ascii="Times New Roman" w:hAnsi="Times New Roman" w:cs="Times New Roman"/>
                <w:sz w:val="24"/>
                <w:szCs w:val="24"/>
              </w:rPr>
            </w:pPr>
            <w:r>
              <w:rPr>
                <w:rFonts w:ascii="Times New Roman" w:hAnsi="Times New Roman" w:cs="Times New Roman"/>
                <w:sz w:val="24"/>
                <w:szCs w:val="24"/>
              </w:rPr>
              <w:t>E</w:t>
            </w:r>
            <w:r w:rsidRPr="00DC773A">
              <w:rPr>
                <w:rFonts w:ascii="Times New Roman" w:hAnsi="Times New Roman" w:cs="Times New Roman"/>
                <w:sz w:val="24"/>
                <w:szCs w:val="24"/>
              </w:rPr>
              <w:t>xperience in current position</w:t>
            </w:r>
            <w:r>
              <w:rPr>
                <w:rFonts w:ascii="Times New Roman" w:hAnsi="Times New Roman" w:cs="Times New Roman"/>
                <w:sz w:val="24"/>
                <w:szCs w:val="24"/>
              </w:rPr>
              <w:t>, y</w:t>
            </w:r>
          </w:p>
          <w:p w:rsidR="009216A4" w:rsidRPr="00DC773A" w:rsidRDefault="009216A4" w:rsidP="0015323C">
            <w:pPr>
              <w:bidi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C773A">
              <w:rPr>
                <w:rFonts w:ascii="Times New Roman" w:hAnsi="Times New Roman" w:cs="Times New Roman"/>
                <w:sz w:val="24"/>
                <w:szCs w:val="24"/>
              </w:rPr>
              <w:t>0</w:t>
            </w:r>
            <w:r w:rsidR="00FB5619">
              <w:rPr>
                <w:rFonts w:ascii="Times New Roman" w:hAnsi="Times New Roman" w:cs="Times New Roman"/>
                <w:sz w:val="24"/>
                <w:szCs w:val="24"/>
              </w:rPr>
              <w:t>–</w:t>
            </w:r>
            <w:r w:rsidRPr="00DC773A">
              <w:rPr>
                <w:rFonts w:ascii="Times New Roman" w:hAnsi="Times New Roman" w:cs="Times New Roman"/>
                <w:sz w:val="24"/>
                <w:szCs w:val="24"/>
              </w:rPr>
              <w:t>4</w:t>
            </w:r>
            <w:r w:rsidRPr="00DC773A">
              <w:rPr>
                <w:rFonts w:ascii="Times New Roman" w:hAnsi="Times New Roman" w:cs="Times New Roman"/>
                <w:sz w:val="24"/>
                <w:szCs w:val="24"/>
              </w:rPr>
              <w:br/>
            </w:r>
            <w:r>
              <w:rPr>
                <w:rFonts w:ascii="Times New Roman" w:hAnsi="Times New Roman" w:cs="Times New Roman"/>
                <w:sz w:val="24"/>
                <w:szCs w:val="24"/>
              </w:rPr>
              <w:t xml:space="preserve">  </w:t>
            </w:r>
            <w:r w:rsidRPr="00DC773A">
              <w:rPr>
                <w:rFonts w:ascii="Times New Roman" w:hAnsi="Times New Roman" w:cs="Times New Roman"/>
                <w:sz w:val="24"/>
                <w:szCs w:val="24"/>
              </w:rPr>
              <w:t>5</w:t>
            </w:r>
            <w:r w:rsidR="00FB5619">
              <w:rPr>
                <w:rFonts w:ascii="Times New Roman" w:hAnsi="Times New Roman" w:cs="Times New Roman"/>
                <w:sz w:val="24"/>
                <w:szCs w:val="24"/>
              </w:rPr>
              <w:t>–</w:t>
            </w:r>
            <w:r w:rsidRPr="00DC773A">
              <w:rPr>
                <w:rFonts w:ascii="Times New Roman" w:hAnsi="Times New Roman" w:cs="Times New Roman"/>
                <w:sz w:val="24"/>
                <w:szCs w:val="24"/>
              </w:rPr>
              <w:t>9</w:t>
            </w:r>
            <w:r w:rsidRPr="00DC773A">
              <w:rPr>
                <w:rFonts w:ascii="Times New Roman" w:hAnsi="Times New Roman" w:cs="Times New Roman"/>
                <w:sz w:val="24"/>
                <w:szCs w:val="24"/>
              </w:rPr>
              <w:br/>
            </w:r>
            <w:r>
              <w:rPr>
                <w:rFonts w:ascii="Times New Roman" w:hAnsi="Times New Roman" w:cs="Times New Roman"/>
                <w:sz w:val="24"/>
                <w:szCs w:val="24"/>
              </w:rPr>
              <w:t xml:space="preserve">  </w:t>
            </w:r>
            <w:r w:rsidRPr="00DC773A">
              <w:rPr>
                <w:rFonts w:ascii="Times New Roman" w:hAnsi="Times New Roman" w:cs="Times New Roman"/>
                <w:sz w:val="24"/>
                <w:szCs w:val="24"/>
              </w:rPr>
              <w:t>10</w:t>
            </w:r>
            <w:r w:rsidR="00FB5619">
              <w:rPr>
                <w:rFonts w:ascii="Times New Roman" w:hAnsi="Times New Roman" w:cs="Times New Roman"/>
                <w:sz w:val="24"/>
                <w:szCs w:val="24"/>
              </w:rPr>
              <w:t>–</w:t>
            </w:r>
            <w:r w:rsidRPr="00DC773A">
              <w:rPr>
                <w:rFonts w:ascii="Times New Roman" w:hAnsi="Times New Roman" w:cs="Times New Roman"/>
                <w:sz w:val="24"/>
                <w:szCs w:val="24"/>
              </w:rPr>
              <w:t>14</w:t>
            </w:r>
            <w:r w:rsidRPr="00DC773A">
              <w:rPr>
                <w:rFonts w:ascii="Times New Roman" w:hAnsi="Times New Roman" w:cs="Times New Roman"/>
                <w:sz w:val="24"/>
                <w:szCs w:val="24"/>
              </w:rPr>
              <w:br/>
            </w:r>
            <w:r>
              <w:rPr>
                <w:rFonts w:ascii="Times New Roman" w:hAnsi="Times New Roman" w:cs="Times New Roman"/>
                <w:sz w:val="24"/>
                <w:szCs w:val="24"/>
              </w:rPr>
              <w:t xml:space="preserve">  </w:t>
            </w:r>
            <w:r w:rsidRPr="00DC773A">
              <w:rPr>
                <w:rFonts w:ascii="Times New Roman" w:hAnsi="Times New Roman" w:cs="Times New Roman"/>
                <w:sz w:val="24"/>
                <w:szCs w:val="24"/>
              </w:rPr>
              <w:t>15</w:t>
            </w:r>
            <w:r w:rsidR="00FB5619">
              <w:rPr>
                <w:rFonts w:ascii="Times New Roman" w:hAnsi="Times New Roman" w:cs="Times New Roman"/>
                <w:sz w:val="24"/>
                <w:szCs w:val="24"/>
              </w:rPr>
              <w:t>–</w:t>
            </w:r>
            <w:r w:rsidRPr="00DC773A">
              <w:rPr>
                <w:rFonts w:ascii="Times New Roman" w:hAnsi="Times New Roman" w:cs="Times New Roman"/>
                <w:sz w:val="24"/>
                <w:szCs w:val="24"/>
              </w:rPr>
              <w:t>19</w:t>
            </w:r>
            <w:r w:rsidRPr="00DC773A">
              <w:rPr>
                <w:rFonts w:ascii="Times New Roman" w:hAnsi="Times New Roman" w:cs="Times New Roman"/>
                <w:sz w:val="24"/>
                <w:szCs w:val="24"/>
              </w:rPr>
              <w:br/>
            </w:r>
            <w:r>
              <w:rPr>
                <w:rFonts w:ascii="Times New Roman" w:hAnsi="Times New Roman" w:cs="Times New Roman"/>
                <w:sz w:val="24"/>
                <w:szCs w:val="24"/>
              </w:rPr>
              <w:t xml:space="preserve">  </w:t>
            </w:r>
            <w:r w:rsidRPr="00DC773A">
              <w:rPr>
                <w:rFonts w:ascii="Times New Roman" w:hAnsi="Times New Roman" w:cs="Times New Roman"/>
                <w:sz w:val="24"/>
                <w:szCs w:val="24"/>
              </w:rPr>
              <w:t>20</w:t>
            </w:r>
            <w:r w:rsidR="00FB5619">
              <w:rPr>
                <w:rFonts w:ascii="Times New Roman" w:hAnsi="Times New Roman" w:cs="Times New Roman"/>
                <w:sz w:val="24"/>
                <w:szCs w:val="24"/>
              </w:rPr>
              <w:t>–</w:t>
            </w:r>
            <w:r w:rsidRPr="00DC773A">
              <w:rPr>
                <w:rFonts w:ascii="Times New Roman" w:hAnsi="Times New Roman" w:cs="Times New Roman"/>
                <w:sz w:val="24"/>
                <w:szCs w:val="24"/>
              </w:rPr>
              <w:t>25</w:t>
            </w:r>
          </w:p>
        </w:tc>
        <w:tc>
          <w:tcPr>
            <w:tcW w:w="2970" w:type="dxa"/>
          </w:tcPr>
          <w:p w:rsidR="009216A4" w:rsidRPr="00DC773A" w:rsidRDefault="009216A4" w:rsidP="00F403E6">
            <w:pPr>
              <w:bidi w:val="0"/>
              <w:spacing w:line="480" w:lineRule="auto"/>
              <w:rPr>
                <w:rFonts w:ascii="Times New Roman" w:hAnsi="Times New Roman" w:cs="Times New Roman"/>
                <w:sz w:val="24"/>
                <w:szCs w:val="24"/>
              </w:rPr>
            </w:pPr>
          </w:p>
          <w:p w:rsidR="009216A4" w:rsidRPr="00DC773A" w:rsidRDefault="009216A4" w:rsidP="00F403E6">
            <w:pPr>
              <w:bidi w:val="0"/>
              <w:spacing w:line="480" w:lineRule="auto"/>
              <w:jc w:val="center"/>
              <w:rPr>
                <w:rFonts w:ascii="Times New Roman" w:hAnsi="Times New Roman" w:cs="Times New Roman"/>
                <w:sz w:val="24"/>
                <w:szCs w:val="24"/>
              </w:rPr>
            </w:pPr>
            <w:r w:rsidRPr="00DC773A">
              <w:rPr>
                <w:rFonts w:ascii="Times New Roman" w:hAnsi="Times New Roman" w:cs="Times New Roman"/>
                <w:sz w:val="24"/>
                <w:szCs w:val="24"/>
              </w:rPr>
              <w:lastRenderedPageBreak/>
              <w:t>9</w:t>
            </w:r>
            <w:r>
              <w:rPr>
                <w:rFonts w:ascii="Times New Roman" w:hAnsi="Times New Roman" w:cs="Times New Roman"/>
                <w:sz w:val="24"/>
                <w:szCs w:val="24"/>
              </w:rPr>
              <w:t xml:space="preserve"> (36)</w:t>
            </w:r>
            <w:r w:rsidRPr="00DC773A">
              <w:rPr>
                <w:rFonts w:ascii="Times New Roman" w:hAnsi="Times New Roman" w:cs="Times New Roman"/>
                <w:sz w:val="24"/>
                <w:szCs w:val="24"/>
              </w:rPr>
              <w:br/>
              <w:t>9</w:t>
            </w:r>
            <w:r>
              <w:rPr>
                <w:rFonts w:ascii="Times New Roman" w:hAnsi="Times New Roman" w:cs="Times New Roman"/>
                <w:sz w:val="24"/>
                <w:szCs w:val="24"/>
              </w:rPr>
              <w:t xml:space="preserve"> (36)</w:t>
            </w:r>
            <w:r w:rsidRPr="00DC773A">
              <w:rPr>
                <w:rFonts w:ascii="Times New Roman" w:hAnsi="Times New Roman" w:cs="Times New Roman"/>
                <w:sz w:val="24"/>
                <w:szCs w:val="24"/>
              </w:rPr>
              <w:br/>
              <w:t>2</w:t>
            </w:r>
            <w:r>
              <w:rPr>
                <w:rFonts w:ascii="Times New Roman" w:hAnsi="Times New Roman" w:cs="Times New Roman"/>
                <w:sz w:val="24"/>
                <w:szCs w:val="24"/>
              </w:rPr>
              <w:t xml:space="preserve"> (8)</w:t>
            </w:r>
            <w:r w:rsidRPr="00DC773A">
              <w:rPr>
                <w:rFonts w:ascii="Times New Roman" w:hAnsi="Times New Roman" w:cs="Times New Roman"/>
                <w:sz w:val="24"/>
                <w:szCs w:val="24"/>
              </w:rPr>
              <w:br/>
              <w:t>1</w:t>
            </w:r>
            <w:r>
              <w:rPr>
                <w:rFonts w:ascii="Times New Roman" w:hAnsi="Times New Roman" w:cs="Times New Roman"/>
                <w:sz w:val="24"/>
                <w:szCs w:val="24"/>
              </w:rPr>
              <w:t xml:space="preserve"> (4)</w:t>
            </w:r>
            <w:r w:rsidRPr="00DC773A">
              <w:rPr>
                <w:rFonts w:ascii="Times New Roman" w:hAnsi="Times New Roman" w:cs="Times New Roman"/>
                <w:sz w:val="24"/>
                <w:szCs w:val="24"/>
              </w:rPr>
              <w:br/>
              <w:t>4</w:t>
            </w:r>
            <w:r>
              <w:rPr>
                <w:rFonts w:ascii="Times New Roman" w:hAnsi="Times New Roman" w:cs="Times New Roman"/>
                <w:sz w:val="24"/>
                <w:szCs w:val="24"/>
              </w:rPr>
              <w:t xml:space="preserve"> (16)</w:t>
            </w:r>
          </w:p>
        </w:tc>
      </w:tr>
    </w:tbl>
    <w:p w:rsidR="00472FA4" w:rsidRDefault="00472FA4" w:rsidP="00472FA4">
      <w:pPr>
        <w:jc w:val="right"/>
        <w:rPr>
          <w:rFonts w:ascii="Times New Roman" w:hAnsi="Times New Roman" w:cs="Times New Roman"/>
          <w:sz w:val="24"/>
          <w:szCs w:val="24"/>
          <w:rtl/>
        </w:rPr>
      </w:pPr>
    </w:p>
    <w:tbl>
      <w:tblPr>
        <w:tblStyle w:val="TableGrid"/>
        <w:bidiVisual/>
        <w:tblW w:w="0" w:type="auto"/>
        <w:tblLook w:val="04A0" w:firstRow="1" w:lastRow="0" w:firstColumn="1" w:lastColumn="0" w:noHBand="0" w:noVBand="1"/>
      </w:tblPr>
      <w:tblGrid>
        <w:gridCol w:w="9016"/>
      </w:tblGrid>
      <w:tr w:rsidR="004C3582" w:rsidTr="004C3582">
        <w:tc>
          <w:tcPr>
            <w:tcW w:w="9016" w:type="dxa"/>
          </w:tcPr>
          <w:p w:rsidR="004C3582" w:rsidRDefault="004C3582" w:rsidP="004C3582">
            <w:pPr>
              <w:jc w:val="right"/>
              <w:rPr>
                <w:rFonts w:ascii="Times New Roman" w:hAnsi="Times New Roman" w:cs="Times New Roman"/>
                <w:b/>
                <w:bCs/>
                <w:sz w:val="20"/>
                <w:szCs w:val="20"/>
              </w:rPr>
            </w:pPr>
            <w:r>
              <w:rPr>
                <w:rFonts w:ascii="Times New Roman" w:hAnsi="Times New Roman" w:cs="Times New Roman"/>
                <w:b/>
                <w:bCs/>
                <w:sz w:val="20"/>
                <w:szCs w:val="20"/>
              </w:rPr>
              <w:t>Table 2</w:t>
            </w:r>
            <w:r w:rsidRPr="00CB0340">
              <w:rPr>
                <w:rFonts w:ascii="Times New Roman" w:hAnsi="Times New Roman" w:cs="Times New Roman"/>
                <w:b/>
                <w:bCs/>
                <w:sz w:val="20"/>
                <w:szCs w:val="20"/>
              </w:rPr>
              <w:t xml:space="preserve">: Perceptions of clinicians and risk managers </w:t>
            </w:r>
            <w:r>
              <w:rPr>
                <w:rFonts w:ascii="Times New Roman" w:hAnsi="Times New Roman" w:cs="Times New Roman"/>
                <w:b/>
                <w:bCs/>
                <w:sz w:val="20"/>
                <w:szCs w:val="20"/>
              </w:rPr>
              <w:t>regarding</w:t>
            </w:r>
            <w:r w:rsidRPr="00CB0340">
              <w:rPr>
                <w:rFonts w:ascii="Times New Roman" w:hAnsi="Times New Roman" w:cs="Times New Roman"/>
                <w:b/>
                <w:bCs/>
                <w:sz w:val="20"/>
                <w:szCs w:val="20"/>
              </w:rPr>
              <w:t xml:space="preserve"> aspects of the formal </w:t>
            </w:r>
            <w:r>
              <w:rPr>
                <w:rFonts w:ascii="Times New Roman" w:hAnsi="Times New Roman" w:cs="Times New Roman"/>
                <w:b/>
                <w:bCs/>
                <w:sz w:val="20"/>
                <w:szCs w:val="20"/>
              </w:rPr>
              <w:t>“</w:t>
            </w:r>
            <w:r w:rsidRPr="00CB0340">
              <w:rPr>
                <w:rFonts w:ascii="Times New Roman" w:hAnsi="Times New Roman" w:cs="Times New Roman"/>
                <w:b/>
                <w:bCs/>
                <w:sz w:val="20"/>
                <w:szCs w:val="20"/>
              </w:rPr>
              <w:t>never event</w:t>
            </w:r>
            <w:r>
              <w:rPr>
                <w:rFonts w:ascii="Times New Roman" w:hAnsi="Times New Roman" w:cs="Times New Roman"/>
                <w:b/>
                <w:bCs/>
                <w:sz w:val="20"/>
                <w:szCs w:val="20"/>
              </w:rPr>
              <w:t>”</w:t>
            </w:r>
            <w:r w:rsidRPr="00CB0340">
              <w:rPr>
                <w:rFonts w:ascii="Times New Roman" w:hAnsi="Times New Roman" w:cs="Times New Roman"/>
                <w:b/>
                <w:bCs/>
                <w:sz w:val="20"/>
                <w:szCs w:val="20"/>
              </w:rPr>
              <w:t xml:space="preserve"> definition</w:t>
            </w:r>
          </w:p>
          <w:p w:rsidR="004C3582" w:rsidRPr="004C3582" w:rsidRDefault="004C3582" w:rsidP="00472FA4">
            <w:pPr>
              <w:jc w:val="right"/>
              <w:rPr>
                <w:rFonts w:ascii="Times New Roman" w:hAnsi="Times New Roman" w:cs="Times New Roman"/>
                <w:sz w:val="24"/>
                <w:szCs w:val="24"/>
                <w:rtl/>
              </w:rPr>
            </w:pPr>
          </w:p>
        </w:tc>
      </w:tr>
      <w:tr w:rsidR="004C3582" w:rsidTr="004C3582">
        <w:tc>
          <w:tcPr>
            <w:tcW w:w="9016" w:type="dxa"/>
          </w:tcPr>
          <w:p w:rsidR="004C3582" w:rsidRPr="00CB0340" w:rsidRDefault="004C3582" w:rsidP="004C3582">
            <w:pPr>
              <w:jc w:val="right"/>
              <w:rPr>
                <w:rFonts w:ascii="Times New Roman" w:hAnsi="Times New Roman" w:cs="Times New Roman"/>
                <w:b/>
                <w:bCs/>
                <w:i/>
                <w:iCs/>
                <w:sz w:val="20"/>
                <w:szCs w:val="20"/>
              </w:rPr>
            </w:pPr>
          </w:p>
          <w:p w:rsidR="004C3582" w:rsidRPr="00CB0340" w:rsidRDefault="004C3582" w:rsidP="004C3582">
            <w:pPr>
              <w:jc w:val="right"/>
              <w:rPr>
                <w:rFonts w:ascii="Times New Roman" w:hAnsi="Times New Roman" w:cs="Times New Roman"/>
                <w:b/>
                <w:bCs/>
                <w:sz w:val="20"/>
                <w:szCs w:val="20"/>
              </w:rPr>
            </w:pPr>
            <w:r>
              <w:rPr>
                <w:rFonts w:ascii="Times New Roman" w:hAnsi="Times New Roman" w:cs="Times New Roman"/>
                <w:b/>
                <w:bCs/>
                <w:sz w:val="20"/>
                <w:szCs w:val="20"/>
              </w:rPr>
              <w:t>“</w:t>
            </w:r>
            <w:r w:rsidRPr="00CB0340">
              <w:rPr>
                <w:rFonts w:ascii="Times New Roman" w:hAnsi="Times New Roman" w:cs="Times New Roman"/>
                <w:b/>
                <w:bCs/>
                <w:sz w:val="20"/>
                <w:szCs w:val="20"/>
              </w:rPr>
              <w:t>Never events</w:t>
            </w:r>
            <w:r>
              <w:rPr>
                <w:rFonts w:ascii="Times New Roman" w:hAnsi="Times New Roman" w:cs="Times New Roman"/>
                <w:b/>
                <w:bCs/>
                <w:sz w:val="20"/>
                <w:szCs w:val="20"/>
              </w:rPr>
              <w:t>”</w:t>
            </w:r>
            <w:r w:rsidRPr="00CB0340">
              <w:rPr>
                <w:rFonts w:ascii="Times New Roman" w:hAnsi="Times New Roman" w:cs="Times New Roman"/>
                <w:b/>
                <w:bCs/>
                <w:sz w:val="20"/>
                <w:szCs w:val="20"/>
              </w:rPr>
              <w:t xml:space="preserve"> are severe events that cause patient harm</w:t>
            </w:r>
          </w:p>
          <w:p w:rsidR="004C3582" w:rsidRPr="00CB0340" w:rsidRDefault="004C3582" w:rsidP="004C3582">
            <w:pPr>
              <w:pStyle w:val="ListParagraph"/>
              <w:numPr>
                <w:ilvl w:val="0"/>
                <w:numId w:val="27"/>
              </w:numPr>
              <w:bidi w:val="0"/>
              <w:rPr>
                <w:rFonts w:ascii="Times New Roman" w:hAnsi="Times New Roman" w:cs="Times New Roman"/>
                <w:sz w:val="20"/>
                <w:szCs w:val="20"/>
              </w:rPr>
            </w:pPr>
            <w:r>
              <w:rPr>
                <w:rFonts w:ascii="Times New Roman" w:hAnsi="Times New Roman" w:cs="Times New Roman"/>
                <w:sz w:val="20"/>
                <w:szCs w:val="20"/>
              </w:rPr>
              <w:t>“</w:t>
            </w:r>
            <w:r w:rsidRPr="00CB0340">
              <w:rPr>
                <w:rFonts w:ascii="Times New Roman" w:hAnsi="Times New Roman" w:cs="Times New Roman"/>
                <w:sz w:val="20"/>
                <w:szCs w:val="20"/>
              </w:rPr>
              <w:t>In my opinion</w:t>
            </w:r>
            <w:r>
              <w:rPr>
                <w:rFonts w:ascii="Times New Roman" w:hAnsi="Times New Roman" w:cs="Times New Roman"/>
                <w:sz w:val="20"/>
                <w:szCs w:val="20"/>
              </w:rPr>
              <w:t>, [a]</w:t>
            </w:r>
            <w:r w:rsidRPr="00CB0340">
              <w:rPr>
                <w:rFonts w:ascii="Times New Roman" w:hAnsi="Times New Roman" w:cs="Times New Roman"/>
                <w:sz w:val="20"/>
                <w:szCs w:val="20"/>
              </w:rPr>
              <w:t xml:space="preserve"> </w:t>
            </w:r>
            <w:r>
              <w:rPr>
                <w:rFonts w:ascii="Times New Roman" w:hAnsi="Times New Roman" w:cs="Times New Roman"/>
                <w:sz w:val="20"/>
                <w:szCs w:val="20"/>
              </w:rPr>
              <w:t>‘n</w:t>
            </w:r>
            <w:r w:rsidRPr="00CB0340">
              <w:rPr>
                <w:rFonts w:ascii="Times New Roman" w:hAnsi="Times New Roman" w:cs="Times New Roman"/>
                <w:sz w:val="20"/>
                <w:szCs w:val="20"/>
              </w:rPr>
              <w:t xml:space="preserve">ever </w:t>
            </w:r>
            <w:r>
              <w:rPr>
                <w:rFonts w:ascii="Times New Roman" w:hAnsi="Times New Roman" w:cs="Times New Roman"/>
                <w:sz w:val="20"/>
                <w:szCs w:val="20"/>
              </w:rPr>
              <w:t>e</w:t>
            </w:r>
            <w:r w:rsidRPr="00CB0340">
              <w:rPr>
                <w:rFonts w:ascii="Times New Roman" w:hAnsi="Times New Roman" w:cs="Times New Roman"/>
                <w:sz w:val="20"/>
                <w:szCs w:val="20"/>
              </w:rPr>
              <w:t>vent</w:t>
            </w:r>
            <w:r>
              <w:rPr>
                <w:rFonts w:ascii="Times New Roman" w:hAnsi="Times New Roman" w:cs="Times New Roman"/>
                <w:sz w:val="20"/>
                <w:szCs w:val="20"/>
              </w:rPr>
              <w:t>’</w:t>
            </w:r>
            <w:r w:rsidRPr="00CB0340">
              <w:rPr>
                <w:rFonts w:ascii="Times New Roman" w:hAnsi="Times New Roman" w:cs="Times New Roman"/>
                <w:sz w:val="20"/>
                <w:szCs w:val="20"/>
              </w:rPr>
              <w:t xml:space="preserve"> is an event that included </w:t>
            </w:r>
            <w:r>
              <w:rPr>
                <w:rFonts w:ascii="Times New Roman" w:hAnsi="Times New Roman" w:cs="Times New Roman"/>
                <w:sz w:val="20"/>
                <w:szCs w:val="20"/>
              </w:rPr>
              <w:t xml:space="preserve">[a] </w:t>
            </w:r>
            <w:r w:rsidRPr="00CB0340">
              <w:rPr>
                <w:rFonts w:ascii="Times New Roman" w:hAnsi="Times New Roman" w:cs="Times New Roman"/>
                <w:sz w:val="20"/>
                <w:szCs w:val="20"/>
              </w:rPr>
              <w:t>patient</w:t>
            </w:r>
            <w:r>
              <w:rPr>
                <w:rFonts w:ascii="Times New Roman" w:hAnsi="Times New Roman" w:cs="Times New Roman"/>
                <w:sz w:val="20"/>
                <w:szCs w:val="20"/>
              </w:rPr>
              <w:t>’</w:t>
            </w:r>
            <w:r w:rsidRPr="00CB0340">
              <w:rPr>
                <w:rFonts w:ascii="Times New Roman" w:hAnsi="Times New Roman" w:cs="Times New Roman"/>
                <w:sz w:val="20"/>
                <w:szCs w:val="20"/>
              </w:rPr>
              <w:t>s harm, occurred during routine surgery</w:t>
            </w:r>
            <w:r>
              <w:rPr>
                <w:rFonts w:ascii="Times New Roman" w:hAnsi="Times New Roman" w:cs="Times New Roman"/>
                <w:sz w:val="20"/>
                <w:szCs w:val="20"/>
              </w:rPr>
              <w:t>,</w:t>
            </w:r>
            <w:r w:rsidRPr="00CB0340">
              <w:rPr>
                <w:rFonts w:ascii="Times New Roman" w:hAnsi="Times New Roman" w:cs="Times New Roman"/>
                <w:sz w:val="20"/>
                <w:szCs w:val="20"/>
              </w:rPr>
              <w:t xml:space="preserve"> or </w:t>
            </w:r>
            <w:r>
              <w:rPr>
                <w:rFonts w:ascii="Times New Roman" w:hAnsi="Times New Roman" w:cs="Times New Roman"/>
                <w:sz w:val="20"/>
                <w:szCs w:val="20"/>
              </w:rPr>
              <w:t xml:space="preserve">[was a] </w:t>
            </w:r>
            <w:r w:rsidRPr="00CB0340">
              <w:rPr>
                <w:rFonts w:ascii="Times New Roman" w:hAnsi="Times New Roman" w:cs="Times New Roman"/>
                <w:sz w:val="20"/>
                <w:szCs w:val="20"/>
              </w:rPr>
              <w:t>procedure that must not happen</w:t>
            </w:r>
            <w:r>
              <w:rPr>
                <w:rFonts w:ascii="Times New Roman" w:hAnsi="Times New Roman" w:cs="Times New Roman"/>
                <w:sz w:val="20"/>
                <w:szCs w:val="20"/>
              </w:rPr>
              <w:t>.”</w:t>
            </w:r>
            <w:r>
              <w:rPr>
                <w:rFonts w:ascii="Times New Roman" w:hAnsi="Times New Roman" w:cs="Times New Roman"/>
                <w:b/>
                <w:bCs/>
                <w:sz w:val="20"/>
                <w:szCs w:val="20"/>
              </w:rPr>
              <w:t>–</w:t>
            </w:r>
            <w:r w:rsidRPr="00CB0340">
              <w:rPr>
                <w:rFonts w:ascii="Times New Roman" w:hAnsi="Times New Roman" w:cs="Times New Roman"/>
                <w:b/>
                <w:bCs/>
                <w:sz w:val="20"/>
                <w:szCs w:val="20"/>
              </w:rPr>
              <w:t xml:space="preserve"> </w:t>
            </w:r>
            <w:r>
              <w:rPr>
                <w:rFonts w:ascii="Times New Roman" w:hAnsi="Times New Roman" w:cs="Times New Roman"/>
                <w:sz w:val="20"/>
                <w:szCs w:val="20"/>
              </w:rPr>
              <w:t>a</w:t>
            </w:r>
            <w:r w:rsidRPr="00CB0340">
              <w:rPr>
                <w:rFonts w:ascii="Times New Roman" w:hAnsi="Times New Roman" w:cs="Times New Roman"/>
                <w:sz w:val="20"/>
                <w:szCs w:val="20"/>
              </w:rPr>
              <w:t xml:space="preserve"> nurse</w:t>
            </w:r>
            <w:r w:rsidRPr="00CB0340">
              <w:rPr>
                <w:rFonts w:ascii="Times New Roman" w:hAnsi="Times New Roman" w:cs="Times New Roman"/>
                <w:sz w:val="20"/>
                <w:szCs w:val="20"/>
              </w:rPr>
              <w:br/>
            </w:r>
          </w:p>
          <w:p w:rsidR="004C3582" w:rsidRPr="00CB0340" w:rsidRDefault="004C3582" w:rsidP="004C3582">
            <w:pPr>
              <w:pStyle w:val="ListParagraph"/>
              <w:numPr>
                <w:ilvl w:val="0"/>
                <w:numId w:val="27"/>
              </w:numPr>
              <w:bidi w:val="0"/>
              <w:rPr>
                <w:rFonts w:ascii="Times New Roman" w:hAnsi="Times New Roman" w:cs="Times New Roman"/>
                <w:sz w:val="20"/>
                <w:szCs w:val="20"/>
              </w:rPr>
            </w:pPr>
            <w:r>
              <w:rPr>
                <w:rFonts w:ascii="Times New Roman" w:hAnsi="Times New Roman" w:cs="Times New Roman"/>
                <w:sz w:val="20"/>
                <w:szCs w:val="20"/>
              </w:rPr>
              <w:t>“</w:t>
            </w:r>
            <w:r w:rsidRPr="00CB0340">
              <w:rPr>
                <w:rFonts w:ascii="Times New Roman" w:hAnsi="Times New Roman" w:cs="Times New Roman"/>
                <w:sz w:val="20"/>
                <w:szCs w:val="20"/>
              </w:rPr>
              <w:t xml:space="preserve">Based on the fact that most </w:t>
            </w:r>
            <w:r>
              <w:rPr>
                <w:rFonts w:ascii="Times New Roman" w:hAnsi="Times New Roman" w:cs="Times New Roman"/>
                <w:sz w:val="20"/>
                <w:szCs w:val="20"/>
              </w:rPr>
              <w:t>‘n</w:t>
            </w:r>
            <w:r w:rsidRPr="00CB0340">
              <w:rPr>
                <w:rFonts w:ascii="Times New Roman" w:hAnsi="Times New Roman" w:cs="Times New Roman"/>
                <w:sz w:val="20"/>
                <w:szCs w:val="20"/>
              </w:rPr>
              <w:t xml:space="preserve">ever </w:t>
            </w:r>
            <w:r>
              <w:rPr>
                <w:rFonts w:ascii="Times New Roman" w:hAnsi="Times New Roman" w:cs="Times New Roman"/>
                <w:sz w:val="20"/>
                <w:szCs w:val="20"/>
              </w:rPr>
              <w:t>e</w:t>
            </w:r>
            <w:r w:rsidRPr="00CB0340">
              <w:rPr>
                <w:rFonts w:ascii="Times New Roman" w:hAnsi="Times New Roman" w:cs="Times New Roman"/>
                <w:sz w:val="20"/>
                <w:szCs w:val="20"/>
              </w:rPr>
              <w:t>vents</w:t>
            </w:r>
            <w:r>
              <w:rPr>
                <w:rFonts w:ascii="Times New Roman" w:hAnsi="Times New Roman" w:cs="Times New Roman"/>
                <w:sz w:val="20"/>
                <w:szCs w:val="20"/>
              </w:rPr>
              <w:t>’</w:t>
            </w:r>
            <w:r w:rsidRPr="00CB0340">
              <w:rPr>
                <w:rFonts w:ascii="Times New Roman" w:hAnsi="Times New Roman" w:cs="Times New Roman"/>
                <w:sz w:val="20"/>
                <w:szCs w:val="20"/>
              </w:rPr>
              <w:t xml:space="preserve"> occur or may occur in the OR</w:t>
            </w:r>
            <w:r>
              <w:rPr>
                <w:rFonts w:ascii="Times New Roman" w:hAnsi="Times New Roman" w:cs="Times New Roman"/>
                <w:sz w:val="20"/>
                <w:szCs w:val="20"/>
              </w:rPr>
              <w:t>,</w:t>
            </w:r>
            <w:r w:rsidRPr="00CB0340">
              <w:rPr>
                <w:rFonts w:ascii="Times New Roman" w:hAnsi="Times New Roman" w:cs="Times New Roman"/>
                <w:sz w:val="20"/>
                <w:szCs w:val="20"/>
              </w:rPr>
              <w:t xml:space="preserve"> it is an important issue that should be related to as severe events</w:t>
            </w:r>
            <w:r>
              <w:rPr>
                <w:rFonts w:ascii="Times New Roman" w:hAnsi="Times New Roman" w:cs="Times New Roman"/>
                <w:sz w:val="20"/>
                <w:szCs w:val="20"/>
              </w:rPr>
              <w:t>.”</w:t>
            </w:r>
            <w:r w:rsidRPr="00CB0340">
              <w:rPr>
                <w:rFonts w:ascii="Times New Roman" w:hAnsi="Times New Roman" w:cs="Times New Roman"/>
                <w:sz w:val="20"/>
                <w:szCs w:val="20"/>
              </w:rPr>
              <w:t xml:space="preserve"> – </w:t>
            </w:r>
            <w:r>
              <w:rPr>
                <w:rFonts w:ascii="Times New Roman" w:hAnsi="Times New Roman" w:cs="Times New Roman"/>
                <w:sz w:val="20"/>
                <w:szCs w:val="20"/>
              </w:rPr>
              <w:t>a</w:t>
            </w:r>
            <w:r w:rsidRPr="00CB0340">
              <w:rPr>
                <w:rFonts w:ascii="Times New Roman" w:hAnsi="Times New Roman" w:cs="Times New Roman"/>
                <w:sz w:val="20"/>
                <w:szCs w:val="20"/>
              </w:rPr>
              <w:t xml:space="preserve"> risk manager</w:t>
            </w:r>
            <w:r w:rsidRPr="00CB0340">
              <w:rPr>
                <w:rFonts w:ascii="Times New Roman" w:hAnsi="Times New Roman" w:cs="Times New Roman"/>
                <w:sz w:val="20"/>
                <w:szCs w:val="20"/>
              </w:rPr>
              <w:br/>
            </w:r>
          </w:p>
          <w:p w:rsidR="004C3582" w:rsidRDefault="004C3582" w:rsidP="004C3582">
            <w:pPr>
              <w:pStyle w:val="ListParagraph"/>
              <w:numPr>
                <w:ilvl w:val="0"/>
                <w:numId w:val="27"/>
              </w:numPr>
              <w:bidi w:val="0"/>
              <w:spacing w:line="276" w:lineRule="auto"/>
              <w:rPr>
                <w:rFonts w:ascii="Times New Roman" w:hAnsi="Times New Roman" w:cs="Times New Roman"/>
                <w:sz w:val="20"/>
                <w:szCs w:val="20"/>
              </w:rPr>
            </w:pPr>
            <w:r>
              <w:rPr>
                <w:rFonts w:ascii="Times New Roman" w:hAnsi="Times New Roman" w:cs="Times New Roman"/>
                <w:sz w:val="20"/>
                <w:szCs w:val="20"/>
              </w:rPr>
              <w:t>“</w:t>
            </w:r>
            <w:r w:rsidRPr="00CB0340">
              <w:rPr>
                <w:rFonts w:ascii="Times New Roman" w:hAnsi="Times New Roman" w:cs="Times New Roman"/>
                <w:sz w:val="20"/>
                <w:szCs w:val="20"/>
              </w:rPr>
              <w:t>A safety event with severe patient harm or even death in a way that was preventabl</w:t>
            </w:r>
            <w:r>
              <w:rPr>
                <w:rFonts w:ascii="Times New Roman" w:hAnsi="Times New Roman" w:cs="Times New Roman"/>
                <w:sz w:val="20"/>
                <w:szCs w:val="20"/>
              </w:rPr>
              <w:t>e…</w:t>
            </w:r>
            <w:r w:rsidRPr="00CB0340">
              <w:rPr>
                <w:rFonts w:ascii="Times New Roman" w:hAnsi="Times New Roman" w:cs="Times New Roman"/>
                <w:sz w:val="20"/>
                <w:szCs w:val="20"/>
              </w:rPr>
              <w:t>It is not related to the elements that I operated</w:t>
            </w:r>
            <w:r>
              <w:rPr>
                <w:rFonts w:ascii="Times New Roman" w:hAnsi="Times New Roman" w:cs="Times New Roman"/>
                <w:sz w:val="20"/>
                <w:szCs w:val="20"/>
              </w:rPr>
              <w:t xml:space="preserve"> [on in]</w:t>
            </w:r>
            <w:r w:rsidRPr="00CB0340">
              <w:rPr>
                <w:rFonts w:ascii="Times New Roman" w:hAnsi="Times New Roman" w:cs="Times New Roman"/>
                <w:sz w:val="20"/>
                <w:szCs w:val="20"/>
              </w:rPr>
              <w:t xml:space="preserve"> the patient</w:t>
            </w:r>
            <w:r>
              <w:rPr>
                <w:rFonts w:ascii="Times New Roman" w:hAnsi="Times New Roman" w:cs="Times New Roman"/>
                <w:sz w:val="20"/>
                <w:szCs w:val="20"/>
              </w:rPr>
              <w:t>,</w:t>
            </w:r>
            <w:r w:rsidRPr="00CB0340">
              <w:rPr>
                <w:rFonts w:ascii="Times New Roman" w:hAnsi="Times New Roman" w:cs="Times New Roman"/>
                <w:sz w:val="20"/>
                <w:szCs w:val="20"/>
              </w:rPr>
              <w:t xml:space="preserve"> and he was severely sick and then he passed and a harm occur</w:t>
            </w:r>
            <w:r>
              <w:rPr>
                <w:rFonts w:ascii="Times New Roman" w:hAnsi="Times New Roman" w:cs="Times New Roman"/>
                <w:sz w:val="20"/>
                <w:szCs w:val="20"/>
              </w:rPr>
              <w:t>[red]</w:t>
            </w:r>
            <w:r w:rsidRPr="00CB0340">
              <w:rPr>
                <w:rFonts w:ascii="Times New Roman" w:hAnsi="Times New Roman" w:cs="Times New Roman"/>
                <w:sz w:val="20"/>
                <w:szCs w:val="20"/>
              </w:rPr>
              <w:t xml:space="preserve">. It is an event of </w:t>
            </w:r>
            <w:r>
              <w:rPr>
                <w:rFonts w:ascii="Times New Roman" w:hAnsi="Times New Roman" w:cs="Times New Roman"/>
                <w:sz w:val="20"/>
                <w:szCs w:val="20"/>
              </w:rPr>
              <w:t xml:space="preserve">[a] </w:t>
            </w:r>
            <w:r w:rsidRPr="00CB0340">
              <w:rPr>
                <w:rFonts w:ascii="Times New Roman" w:hAnsi="Times New Roman" w:cs="Times New Roman"/>
                <w:sz w:val="20"/>
                <w:szCs w:val="20"/>
              </w:rPr>
              <w:t xml:space="preserve">retained foreign object such as pad/sponge, </w:t>
            </w:r>
            <w:r>
              <w:rPr>
                <w:rFonts w:ascii="Times New Roman" w:hAnsi="Times New Roman" w:cs="Times New Roman"/>
                <w:sz w:val="20"/>
                <w:szCs w:val="20"/>
              </w:rPr>
              <w:t xml:space="preserve">[or] </w:t>
            </w:r>
            <w:r w:rsidRPr="00CB0340">
              <w:rPr>
                <w:rFonts w:ascii="Times New Roman" w:hAnsi="Times New Roman" w:cs="Times New Roman"/>
                <w:sz w:val="20"/>
                <w:szCs w:val="20"/>
              </w:rPr>
              <w:t>major harm such as damage to a vital organ</w:t>
            </w:r>
            <w:r>
              <w:rPr>
                <w:rFonts w:ascii="Times New Roman" w:hAnsi="Times New Roman" w:cs="Times New Roman"/>
                <w:sz w:val="20"/>
                <w:szCs w:val="20"/>
              </w:rPr>
              <w:t>.”–</w:t>
            </w:r>
            <w:r w:rsidRPr="00CB0340">
              <w:rPr>
                <w:rFonts w:ascii="Times New Roman" w:hAnsi="Times New Roman" w:cs="Times New Roman"/>
                <w:sz w:val="20"/>
                <w:szCs w:val="20"/>
              </w:rPr>
              <w:t xml:space="preserve"> a surgeon</w:t>
            </w:r>
          </w:p>
          <w:p w:rsidR="004C3582" w:rsidRPr="00CB0340" w:rsidRDefault="004C3582" w:rsidP="004C3582">
            <w:pPr>
              <w:bidi w:val="0"/>
              <w:spacing w:line="276" w:lineRule="auto"/>
              <w:rPr>
                <w:rFonts w:ascii="Times New Roman" w:hAnsi="Times New Roman" w:cs="Times New Roman"/>
                <w:b/>
                <w:bCs/>
                <w:sz w:val="20"/>
                <w:szCs w:val="20"/>
              </w:rPr>
            </w:pPr>
            <w:r w:rsidRPr="00CB0340">
              <w:rPr>
                <w:rFonts w:ascii="Times New Roman" w:hAnsi="Times New Roman" w:cs="Times New Roman"/>
                <w:b/>
                <w:bCs/>
                <w:sz w:val="20"/>
                <w:szCs w:val="20"/>
              </w:rPr>
              <w:t>The severity of events can be graded and depends on the rapidity of response</w:t>
            </w:r>
          </w:p>
          <w:p w:rsidR="004C3582" w:rsidRDefault="004C3582" w:rsidP="004C3582">
            <w:pPr>
              <w:pStyle w:val="ListParagraph"/>
              <w:numPr>
                <w:ilvl w:val="0"/>
                <w:numId w:val="27"/>
              </w:numPr>
              <w:bidi w:val="0"/>
              <w:spacing w:line="360" w:lineRule="auto"/>
              <w:rPr>
                <w:rFonts w:ascii="Times New Roman" w:hAnsi="Times New Roman" w:cs="Times New Roman"/>
                <w:sz w:val="20"/>
                <w:szCs w:val="20"/>
              </w:rPr>
            </w:pPr>
            <w:r>
              <w:rPr>
                <w:rFonts w:ascii="Times New Roman" w:hAnsi="Times New Roman" w:cs="Times New Roman"/>
                <w:sz w:val="20"/>
                <w:szCs w:val="20"/>
              </w:rPr>
              <w:t>“</w:t>
            </w:r>
            <w:r w:rsidRPr="00CB0340">
              <w:rPr>
                <w:rFonts w:ascii="Times New Roman" w:hAnsi="Times New Roman" w:cs="Times New Roman"/>
                <w:sz w:val="20"/>
                <w:szCs w:val="20"/>
              </w:rPr>
              <w:t>I would define the type of event such</w:t>
            </w:r>
            <w:r>
              <w:rPr>
                <w:rFonts w:ascii="Times New Roman" w:hAnsi="Times New Roman" w:cs="Times New Roman"/>
                <w:sz w:val="20"/>
                <w:szCs w:val="20"/>
              </w:rPr>
              <w:t xml:space="preserve"> [as a]</w:t>
            </w:r>
            <w:r w:rsidRPr="00CB0340">
              <w:rPr>
                <w:rFonts w:ascii="Times New Roman" w:hAnsi="Times New Roman" w:cs="Times New Roman"/>
                <w:sz w:val="20"/>
                <w:szCs w:val="20"/>
              </w:rPr>
              <w:t xml:space="preserve"> burn occurring during surgery at the same severity level as retention of </w:t>
            </w:r>
            <w:r>
              <w:rPr>
                <w:rFonts w:ascii="Times New Roman" w:hAnsi="Times New Roman" w:cs="Times New Roman"/>
                <w:sz w:val="20"/>
                <w:szCs w:val="20"/>
              </w:rPr>
              <w:t xml:space="preserve">[a] </w:t>
            </w:r>
            <w:r w:rsidRPr="00CB0340">
              <w:rPr>
                <w:rFonts w:ascii="Times New Roman" w:hAnsi="Times New Roman" w:cs="Times New Roman"/>
                <w:sz w:val="20"/>
                <w:szCs w:val="20"/>
              </w:rPr>
              <w:t xml:space="preserve">foreign object during surgery and definitely not as wrong </w:t>
            </w:r>
            <w:r>
              <w:rPr>
                <w:rFonts w:ascii="Times New Roman" w:hAnsi="Times New Roman" w:cs="Times New Roman"/>
                <w:sz w:val="20"/>
                <w:szCs w:val="20"/>
              </w:rPr>
              <w:t xml:space="preserve">[as a] </w:t>
            </w:r>
            <w:r w:rsidRPr="00CB0340">
              <w:rPr>
                <w:rFonts w:ascii="Times New Roman" w:hAnsi="Times New Roman" w:cs="Times New Roman"/>
                <w:sz w:val="20"/>
                <w:szCs w:val="20"/>
              </w:rPr>
              <w:t xml:space="preserve">blood transfusion that caused </w:t>
            </w:r>
            <w:r>
              <w:rPr>
                <w:rFonts w:ascii="Times New Roman" w:hAnsi="Times New Roman" w:cs="Times New Roman"/>
                <w:sz w:val="20"/>
                <w:szCs w:val="20"/>
              </w:rPr>
              <w:t>[a]</w:t>
            </w:r>
            <w:r w:rsidRPr="00CB0340">
              <w:rPr>
                <w:rFonts w:ascii="Times New Roman" w:hAnsi="Times New Roman" w:cs="Times New Roman"/>
                <w:sz w:val="20"/>
                <w:szCs w:val="20"/>
              </w:rPr>
              <w:t xml:space="preserve"> patient</w:t>
            </w:r>
            <w:r>
              <w:rPr>
                <w:rFonts w:ascii="Times New Roman" w:hAnsi="Times New Roman" w:cs="Times New Roman"/>
                <w:sz w:val="20"/>
                <w:szCs w:val="20"/>
              </w:rPr>
              <w:t>’</w:t>
            </w:r>
            <w:r w:rsidRPr="00CB0340">
              <w:rPr>
                <w:rFonts w:ascii="Times New Roman" w:hAnsi="Times New Roman" w:cs="Times New Roman"/>
                <w:sz w:val="20"/>
                <w:szCs w:val="20"/>
              </w:rPr>
              <w:t>s death</w:t>
            </w:r>
            <w:r>
              <w:rPr>
                <w:rFonts w:ascii="Times New Roman" w:hAnsi="Times New Roman" w:cs="Times New Roman"/>
                <w:sz w:val="20"/>
                <w:szCs w:val="20"/>
              </w:rPr>
              <w:t>”</w:t>
            </w:r>
            <w:r w:rsidRPr="00CB0340">
              <w:rPr>
                <w:rFonts w:ascii="Times New Roman" w:hAnsi="Times New Roman" w:cs="Times New Roman"/>
                <w:sz w:val="20"/>
                <w:szCs w:val="20"/>
              </w:rPr>
              <w:t xml:space="preserve"> – a risk manager</w:t>
            </w:r>
          </w:p>
          <w:p w:rsidR="004C3582" w:rsidRDefault="004C3582" w:rsidP="004C3582">
            <w:pPr>
              <w:pStyle w:val="ListParagraph"/>
              <w:numPr>
                <w:ilvl w:val="0"/>
                <w:numId w:val="27"/>
              </w:numPr>
              <w:bidi w:val="0"/>
              <w:spacing w:line="276" w:lineRule="auto"/>
              <w:rPr>
                <w:rFonts w:ascii="Times New Roman" w:hAnsi="Times New Roman" w:cs="Times New Roman"/>
                <w:sz w:val="20"/>
                <w:szCs w:val="20"/>
              </w:rPr>
            </w:pPr>
            <w:r>
              <w:rPr>
                <w:rFonts w:ascii="Times New Roman" w:hAnsi="Times New Roman" w:cs="Times New Roman"/>
                <w:sz w:val="20"/>
                <w:szCs w:val="20"/>
              </w:rPr>
              <w:t>“</w:t>
            </w:r>
            <w:r w:rsidRPr="00CB0340">
              <w:rPr>
                <w:rFonts w:ascii="Times New Roman" w:hAnsi="Times New Roman" w:cs="Times New Roman"/>
                <w:sz w:val="20"/>
                <w:szCs w:val="20"/>
              </w:rPr>
              <w:t>Since the patient care we provide is one on one, it is easier for us to decrease the severity of events. If we give wrong medication, we can immediately recognize the error and provide care in five second</w:t>
            </w:r>
            <w:r>
              <w:rPr>
                <w:rFonts w:ascii="Times New Roman" w:hAnsi="Times New Roman" w:cs="Times New Roman"/>
                <w:sz w:val="20"/>
                <w:szCs w:val="20"/>
              </w:rPr>
              <w:t>[s] [to]</w:t>
            </w:r>
            <w:r w:rsidRPr="00CB0340">
              <w:rPr>
                <w:rFonts w:ascii="Times New Roman" w:hAnsi="Times New Roman" w:cs="Times New Roman"/>
                <w:sz w:val="20"/>
                <w:szCs w:val="20"/>
              </w:rPr>
              <w:t xml:space="preserve"> decrease the potential severity</w:t>
            </w:r>
            <w:r>
              <w:rPr>
                <w:rFonts w:ascii="Times New Roman" w:hAnsi="Times New Roman" w:cs="Times New Roman"/>
                <w:sz w:val="20"/>
                <w:szCs w:val="20"/>
              </w:rPr>
              <w:t>.”</w:t>
            </w:r>
            <w:r w:rsidRPr="00CB0340">
              <w:rPr>
                <w:rFonts w:ascii="Times New Roman" w:hAnsi="Times New Roman" w:cs="Times New Roman"/>
                <w:sz w:val="20"/>
                <w:szCs w:val="20"/>
              </w:rPr>
              <w:t xml:space="preserve"> – an anesthesiologist</w:t>
            </w:r>
          </w:p>
          <w:p w:rsidR="004C3582" w:rsidRPr="004C3582" w:rsidRDefault="004C3582" w:rsidP="004C3582">
            <w:pPr>
              <w:bidi w:val="0"/>
              <w:spacing w:line="276" w:lineRule="auto"/>
              <w:rPr>
                <w:rFonts w:ascii="Times New Roman" w:hAnsi="Times New Roman" w:cs="Times New Roman"/>
                <w:sz w:val="20"/>
                <w:szCs w:val="20"/>
              </w:rPr>
            </w:pPr>
          </w:p>
          <w:p w:rsidR="004C3582" w:rsidRPr="004C3582" w:rsidRDefault="004C3582" w:rsidP="00472FA4">
            <w:pPr>
              <w:jc w:val="right"/>
              <w:rPr>
                <w:rFonts w:ascii="Times New Roman" w:hAnsi="Times New Roman" w:cs="Times New Roman"/>
                <w:sz w:val="24"/>
                <w:szCs w:val="24"/>
                <w:rtl/>
              </w:rPr>
            </w:pPr>
          </w:p>
        </w:tc>
      </w:tr>
      <w:tr w:rsidR="004C3582" w:rsidTr="004C3582">
        <w:tc>
          <w:tcPr>
            <w:tcW w:w="9016" w:type="dxa"/>
          </w:tcPr>
          <w:p w:rsidR="004C3582" w:rsidRPr="00CB0340" w:rsidRDefault="004C3582" w:rsidP="004C3582">
            <w:pPr>
              <w:bidi w:val="0"/>
              <w:spacing w:line="276" w:lineRule="auto"/>
              <w:rPr>
                <w:rFonts w:ascii="Times New Roman" w:hAnsi="Times New Roman" w:cs="Times New Roman"/>
                <w:b/>
                <w:bCs/>
                <w:i/>
                <w:iCs/>
                <w:sz w:val="20"/>
                <w:szCs w:val="20"/>
              </w:rPr>
            </w:pPr>
            <w:r w:rsidRPr="00CB0340">
              <w:rPr>
                <w:rFonts w:ascii="Times New Roman" w:hAnsi="Times New Roman" w:cs="Times New Roman"/>
                <w:b/>
                <w:bCs/>
                <w:i/>
                <w:iCs/>
                <w:sz w:val="20"/>
                <w:szCs w:val="20"/>
              </w:rPr>
              <w:t>Preventability</w:t>
            </w:r>
          </w:p>
          <w:p w:rsidR="004C3582" w:rsidRPr="00CB0340" w:rsidRDefault="004C3582" w:rsidP="004C3582">
            <w:pPr>
              <w:bidi w:val="0"/>
              <w:spacing w:line="276" w:lineRule="auto"/>
              <w:rPr>
                <w:rFonts w:ascii="Times New Roman" w:hAnsi="Times New Roman" w:cs="Times New Roman"/>
                <w:b/>
                <w:bCs/>
                <w:sz w:val="20"/>
                <w:szCs w:val="20"/>
              </w:rPr>
            </w:pPr>
            <w:r w:rsidRPr="00CB0340">
              <w:rPr>
                <w:rFonts w:ascii="Times New Roman" w:hAnsi="Times New Roman" w:cs="Times New Roman"/>
                <w:b/>
                <w:bCs/>
                <w:sz w:val="20"/>
                <w:szCs w:val="20"/>
              </w:rPr>
              <w:t xml:space="preserve">Surgical </w:t>
            </w:r>
            <w:r>
              <w:rPr>
                <w:rFonts w:ascii="Times New Roman" w:hAnsi="Times New Roman" w:cs="Times New Roman"/>
                <w:b/>
                <w:bCs/>
                <w:sz w:val="20"/>
                <w:szCs w:val="20"/>
              </w:rPr>
              <w:t>“n</w:t>
            </w:r>
            <w:r w:rsidRPr="00CB0340">
              <w:rPr>
                <w:rFonts w:ascii="Times New Roman" w:hAnsi="Times New Roman" w:cs="Times New Roman"/>
                <w:b/>
                <w:bCs/>
                <w:sz w:val="20"/>
                <w:szCs w:val="20"/>
              </w:rPr>
              <w:t xml:space="preserve">ever </w:t>
            </w:r>
            <w:r>
              <w:rPr>
                <w:rFonts w:ascii="Times New Roman" w:hAnsi="Times New Roman" w:cs="Times New Roman"/>
                <w:b/>
                <w:bCs/>
                <w:sz w:val="20"/>
                <w:szCs w:val="20"/>
              </w:rPr>
              <w:t>e</w:t>
            </w:r>
            <w:r w:rsidRPr="00CB0340">
              <w:rPr>
                <w:rFonts w:ascii="Times New Roman" w:hAnsi="Times New Roman" w:cs="Times New Roman"/>
                <w:b/>
                <w:bCs/>
                <w:sz w:val="20"/>
                <w:szCs w:val="20"/>
              </w:rPr>
              <w:t>vents</w:t>
            </w:r>
            <w:r>
              <w:rPr>
                <w:rFonts w:ascii="Times New Roman" w:hAnsi="Times New Roman" w:cs="Times New Roman"/>
                <w:b/>
                <w:bCs/>
                <w:sz w:val="20"/>
                <w:szCs w:val="20"/>
              </w:rPr>
              <w:t>”</w:t>
            </w:r>
            <w:r w:rsidRPr="00CB0340">
              <w:rPr>
                <w:rFonts w:ascii="Times New Roman" w:hAnsi="Times New Roman" w:cs="Times New Roman"/>
                <w:b/>
                <w:bCs/>
                <w:sz w:val="20"/>
                <w:szCs w:val="20"/>
              </w:rPr>
              <w:t xml:space="preserve"> are preventable by increased awareness, training</w:t>
            </w:r>
            <w:r>
              <w:rPr>
                <w:rFonts w:ascii="Times New Roman" w:hAnsi="Times New Roman" w:cs="Times New Roman"/>
                <w:b/>
                <w:bCs/>
                <w:sz w:val="20"/>
                <w:szCs w:val="20"/>
              </w:rPr>
              <w:t>,</w:t>
            </w:r>
            <w:r w:rsidRPr="00CB0340">
              <w:rPr>
                <w:rFonts w:ascii="Times New Roman" w:hAnsi="Times New Roman" w:cs="Times New Roman"/>
                <w:b/>
                <w:bCs/>
                <w:sz w:val="20"/>
                <w:szCs w:val="20"/>
              </w:rPr>
              <w:t xml:space="preserve"> and following work protocols</w:t>
            </w:r>
          </w:p>
          <w:p w:rsidR="004C3582" w:rsidRPr="00CB0340" w:rsidRDefault="004C3582" w:rsidP="004C3582">
            <w:pPr>
              <w:pStyle w:val="ListParagraph"/>
              <w:numPr>
                <w:ilvl w:val="0"/>
                <w:numId w:val="27"/>
              </w:numPr>
              <w:bidi w:val="0"/>
              <w:spacing w:line="276" w:lineRule="auto"/>
              <w:rPr>
                <w:rFonts w:ascii="Times New Roman" w:hAnsi="Times New Roman" w:cs="Times New Roman"/>
                <w:sz w:val="20"/>
                <w:szCs w:val="20"/>
              </w:rPr>
            </w:pPr>
            <w:r>
              <w:rPr>
                <w:rFonts w:ascii="Times New Roman" w:hAnsi="Times New Roman" w:cs="Times New Roman"/>
                <w:sz w:val="20"/>
                <w:szCs w:val="20"/>
              </w:rPr>
              <w:t>“</w:t>
            </w:r>
            <w:r w:rsidRPr="00CB0340">
              <w:rPr>
                <w:rFonts w:ascii="Times New Roman" w:hAnsi="Times New Roman" w:cs="Times New Roman"/>
                <w:sz w:val="20"/>
                <w:szCs w:val="20"/>
              </w:rPr>
              <w:t xml:space="preserve">Since all </w:t>
            </w:r>
            <w:r>
              <w:rPr>
                <w:rFonts w:ascii="Times New Roman" w:hAnsi="Times New Roman" w:cs="Times New Roman"/>
                <w:sz w:val="20"/>
                <w:szCs w:val="20"/>
              </w:rPr>
              <w:t>‘n</w:t>
            </w:r>
            <w:r w:rsidRPr="00CB0340">
              <w:rPr>
                <w:rFonts w:ascii="Times New Roman" w:hAnsi="Times New Roman" w:cs="Times New Roman"/>
                <w:sz w:val="20"/>
                <w:szCs w:val="20"/>
              </w:rPr>
              <w:t xml:space="preserve">ever </w:t>
            </w:r>
            <w:r>
              <w:rPr>
                <w:rFonts w:ascii="Times New Roman" w:hAnsi="Times New Roman" w:cs="Times New Roman"/>
                <w:sz w:val="20"/>
                <w:szCs w:val="20"/>
              </w:rPr>
              <w:t>e</w:t>
            </w:r>
            <w:r w:rsidRPr="00CB0340">
              <w:rPr>
                <w:rFonts w:ascii="Times New Roman" w:hAnsi="Times New Roman" w:cs="Times New Roman"/>
                <w:sz w:val="20"/>
                <w:szCs w:val="20"/>
              </w:rPr>
              <w:t>vents</w:t>
            </w:r>
            <w:r>
              <w:rPr>
                <w:rFonts w:ascii="Times New Roman" w:hAnsi="Times New Roman" w:cs="Times New Roman"/>
                <w:sz w:val="20"/>
                <w:szCs w:val="20"/>
              </w:rPr>
              <w:t>’</w:t>
            </w:r>
            <w:r w:rsidRPr="00CB0340">
              <w:rPr>
                <w:rFonts w:ascii="Times New Roman" w:hAnsi="Times New Roman" w:cs="Times New Roman"/>
                <w:sz w:val="20"/>
                <w:szCs w:val="20"/>
              </w:rPr>
              <w:t xml:space="preserve"> have a risk for patient harm, we should prevent their occurrence in the OR</w:t>
            </w:r>
            <w:r>
              <w:rPr>
                <w:rFonts w:ascii="Times New Roman" w:hAnsi="Times New Roman" w:cs="Times New Roman"/>
                <w:sz w:val="20"/>
                <w:szCs w:val="20"/>
              </w:rPr>
              <w:t>.”–</w:t>
            </w:r>
            <w:r w:rsidRPr="00CB0340">
              <w:rPr>
                <w:rFonts w:ascii="Times New Roman" w:hAnsi="Times New Roman" w:cs="Times New Roman"/>
                <w:sz w:val="20"/>
                <w:szCs w:val="20"/>
              </w:rPr>
              <w:t xml:space="preserve"> a nurse</w:t>
            </w:r>
          </w:p>
          <w:p w:rsidR="004C3582" w:rsidRPr="00CB0340" w:rsidRDefault="004C3582" w:rsidP="004C3582">
            <w:pPr>
              <w:pStyle w:val="ListParagraph"/>
              <w:numPr>
                <w:ilvl w:val="0"/>
                <w:numId w:val="27"/>
              </w:numPr>
              <w:bidi w:val="0"/>
              <w:spacing w:line="276" w:lineRule="auto"/>
              <w:rPr>
                <w:rFonts w:ascii="Times New Roman" w:hAnsi="Times New Roman" w:cs="Times New Roman"/>
                <w:sz w:val="20"/>
                <w:szCs w:val="20"/>
              </w:rPr>
            </w:pPr>
            <w:r>
              <w:rPr>
                <w:rFonts w:ascii="Times New Roman" w:hAnsi="Times New Roman" w:cs="Times New Roman"/>
                <w:sz w:val="20"/>
                <w:szCs w:val="20"/>
              </w:rPr>
              <w:t>“</w:t>
            </w:r>
            <w:r w:rsidRPr="00CB0340">
              <w:rPr>
                <w:rFonts w:ascii="Times New Roman" w:hAnsi="Times New Roman" w:cs="Times New Roman"/>
                <w:sz w:val="20"/>
                <w:szCs w:val="20"/>
              </w:rPr>
              <w:t>We count items during the surgery exactly by the rules</w:t>
            </w:r>
            <w:r>
              <w:rPr>
                <w:rFonts w:ascii="Times New Roman" w:hAnsi="Times New Roman" w:cs="Times New Roman"/>
                <w:sz w:val="20"/>
                <w:szCs w:val="20"/>
              </w:rPr>
              <w:t>;</w:t>
            </w:r>
            <w:r w:rsidRPr="00CB0340">
              <w:rPr>
                <w:rFonts w:ascii="Times New Roman" w:hAnsi="Times New Roman" w:cs="Times New Roman"/>
                <w:sz w:val="20"/>
                <w:szCs w:val="20"/>
              </w:rPr>
              <w:t xml:space="preserve"> it is important to prevent errors</w:t>
            </w:r>
            <w:r>
              <w:rPr>
                <w:rFonts w:ascii="Times New Roman" w:hAnsi="Times New Roman" w:cs="Times New Roman"/>
                <w:sz w:val="20"/>
                <w:szCs w:val="20"/>
              </w:rPr>
              <w:t>.”–</w:t>
            </w:r>
            <w:r w:rsidRPr="00CB0340">
              <w:rPr>
                <w:rFonts w:ascii="Times New Roman" w:hAnsi="Times New Roman" w:cs="Times New Roman"/>
                <w:sz w:val="20"/>
                <w:szCs w:val="20"/>
              </w:rPr>
              <w:t xml:space="preserve"> a nurse</w:t>
            </w:r>
          </w:p>
          <w:p w:rsidR="004C3582" w:rsidRDefault="004C3582" w:rsidP="004C3582">
            <w:pPr>
              <w:pStyle w:val="ListParagraph"/>
              <w:numPr>
                <w:ilvl w:val="0"/>
                <w:numId w:val="27"/>
              </w:numPr>
              <w:bidi w:val="0"/>
              <w:spacing w:line="276" w:lineRule="auto"/>
              <w:rPr>
                <w:rFonts w:ascii="Times New Roman" w:hAnsi="Times New Roman" w:cs="Times New Roman"/>
                <w:sz w:val="20"/>
                <w:szCs w:val="20"/>
              </w:rPr>
            </w:pPr>
            <w:r>
              <w:rPr>
                <w:rFonts w:ascii="Times New Roman" w:hAnsi="Times New Roman" w:cs="Times New Roman"/>
                <w:sz w:val="20"/>
                <w:szCs w:val="20"/>
              </w:rPr>
              <w:t>“</w:t>
            </w:r>
            <w:r w:rsidRPr="00CB0340">
              <w:rPr>
                <w:rFonts w:ascii="Times New Roman" w:hAnsi="Times New Roman" w:cs="Times New Roman"/>
                <w:sz w:val="20"/>
                <w:szCs w:val="20"/>
              </w:rPr>
              <w:t>I think that they are all preventable. Everybody has awareness for preventing them and proper training for such awareness</w:t>
            </w:r>
            <w:r>
              <w:rPr>
                <w:rFonts w:ascii="Times New Roman" w:hAnsi="Times New Roman" w:cs="Times New Roman"/>
                <w:sz w:val="20"/>
                <w:szCs w:val="20"/>
              </w:rPr>
              <w:t>.”–</w:t>
            </w:r>
            <w:r w:rsidRPr="00CB0340">
              <w:rPr>
                <w:rFonts w:ascii="Times New Roman" w:hAnsi="Times New Roman" w:cs="Times New Roman"/>
                <w:sz w:val="20"/>
                <w:szCs w:val="20"/>
              </w:rPr>
              <w:t xml:space="preserve"> a surgeon</w:t>
            </w:r>
          </w:p>
          <w:p w:rsidR="003B044E" w:rsidRPr="003D4C4C" w:rsidRDefault="004C3582" w:rsidP="004C3582">
            <w:pPr>
              <w:pStyle w:val="ListParagraph"/>
              <w:numPr>
                <w:ilvl w:val="0"/>
                <w:numId w:val="27"/>
              </w:numPr>
              <w:bidi w:val="0"/>
              <w:spacing w:line="276" w:lineRule="auto"/>
              <w:ind w:left="567"/>
              <w:rPr>
                <w:rFonts w:ascii="Times New Roman" w:hAnsi="Times New Roman" w:cs="Times New Roman"/>
                <w:b/>
                <w:bCs/>
                <w:sz w:val="20"/>
                <w:szCs w:val="20"/>
              </w:rPr>
            </w:pPr>
            <w:r>
              <w:rPr>
                <w:rFonts w:ascii="Times New Roman" w:hAnsi="Times New Roman" w:cs="Times New Roman"/>
                <w:sz w:val="20"/>
                <w:szCs w:val="20"/>
              </w:rPr>
              <w:t xml:space="preserve"> “</w:t>
            </w:r>
            <w:r w:rsidRPr="00F823CC">
              <w:rPr>
                <w:rFonts w:ascii="Times New Roman" w:hAnsi="Times New Roman" w:cs="Times New Roman"/>
                <w:sz w:val="20"/>
                <w:szCs w:val="20"/>
              </w:rPr>
              <w:t xml:space="preserve">The types of surgeries with their special characteristics, like long surgeries with addition of </w:t>
            </w:r>
          </w:p>
          <w:p w:rsidR="003B044E" w:rsidRPr="003D4C4C" w:rsidRDefault="003B044E" w:rsidP="003D4C4C">
            <w:pPr>
              <w:pStyle w:val="ListParagraph"/>
              <w:bidi w:val="0"/>
              <w:spacing w:line="276" w:lineRule="auto"/>
              <w:ind w:left="567"/>
              <w:rPr>
                <w:rFonts w:ascii="Times New Roman" w:hAnsi="Times New Roman" w:cs="Times New Roman"/>
                <w:b/>
                <w:bCs/>
                <w:sz w:val="20"/>
                <w:szCs w:val="20"/>
              </w:rPr>
            </w:pPr>
            <w:r>
              <w:rPr>
                <w:rFonts w:ascii="Times New Roman" w:hAnsi="Times New Roman" w:cs="Times New Roman"/>
                <w:sz w:val="20"/>
                <w:szCs w:val="20"/>
              </w:rPr>
              <w:t xml:space="preserve"> </w:t>
            </w:r>
            <w:r w:rsidR="00AA0297">
              <w:rPr>
                <w:rFonts w:ascii="Times New Roman" w:hAnsi="Times New Roman" w:cs="Times New Roman"/>
                <w:sz w:val="20"/>
                <w:szCs w:val="20"/>
              </w:rPr>
              <w:t xml:space="preserve"> </w:t>
            </w:r>
            <w:r w:rsidR="004C3582" w:rsidRPr="00F823CC">
              <w:rPr>
                <w:rFonts w:ascii="Times New Roman" w:hAnsi="Times New Roman" w:cs="Times New Roman"/>
                <w:sz w:val="20"/>
                <w:szCs w:val="20"/>
              </w:rPr>
              <w:t>absorbing materials/gauzes</w:t>
            </w:r>
            <w:r w:rsidR="004C3582">
              <w:rPr>
                <w:rFonts w:ascii="Times New Roman" w:hAnsi="Times New Roman" w:cs="Times New Roman"/>
                <w:sz w:val="20"/>
                <w:szCs w:val="20"/>
              </w:rPr>
              <w:t>;</w:t>
            </w:r>
            <w:r w:rsidR="004C3582" w:rsidRPr="00F823CC">
              <w:rPr>
                <w:rFonts w:ascii="Times New Roman" w:hAnsi="Times New Roman" w:cs="Times New Roman"/>
                <w:sz w:val="20"/>
                <w:szCs w:val="20"/>
              </w:rPr>
              <w:t xml:space="preserve"> in such surgeries</w:t>
            </w:r>
            <w:r w:rsidR="004C3582">
              <w:rPr>
                <w:rFonts w:ascii="Times New Roman" w:hAnsi="Times New Roman" w:cs="Times New Roman"/>
                <w:sz w:val="20"/>
                <w:szCs w:val="20"/>
              </w:rPr>
              <w:t>,</w:t>
            </w:r>
            <w:r w:rsidR="004C3582" w:rsidRPr="00F823CC">
              <w:rPr>
                <w:rFonts w:ascii="Times New Roman" w:hAnsi="Times New Roman" w:cs="Times New Roman"/>
                <w:sz w:val="20"/>
                <w:szCs w:val="20"/>
              </w:rPr>
              <w:t xml:space="preserve"> the surgical count should be done very carefully</w:t>
            </w:r>
            <w:r w:rsidR="004C3582">
              <w:rPr>
                <w:rFonts w:ascii="Times New Roman" w:hAnsi="Times New Roman" w:cs="Times New Roman"/>
                <w:sz w:val="20"/>
                <w:szCs w:val="20"/>
              </w:rPr>
              <w:t>.”–</w:t>
            </w:r>
            <w:r w:rsidR="004C3582" w:rsidRPr="00F823CC">
              <w:rPr>
                <w:rFonts w:ascii="Times New Roman" w:hAnsi="Times New Roman" w:cs="Times New Roman"/>
                <w:sz w:val="20"/>
                <w:szCs w:val="20"/>
              </w:rPr>
              <w:t xml:space="preserve"> a </w:t>
            </w:r>
          </w:p>
          <w:p w:rsidR="004C3582" w:rsidRPr="003D4C4C" w:rsidRDefault="003B044E" w:rsidP="00183832">
            <w:pPr>
              <w:bidi w:val="0"/>
              <w:spacing w:line="276" w:lineRule="auto"/>
              <w:rPr>
                <w:rFonts w:ascii="Times New Roman" w:hAnsi="Times New Roman" w:cs="Times New Roman"/>
                <w:b/>
                <w:bCs/>
                <w:sz w:val="20"/>
                <w:szCs w:val="20"/>
              </w:rPr>
            </w:pPr>
            <w:r w:rsidRPr="003D4C4C">
              <w:rPr>
                <w:rFonts w:ascii="Times New Roman" w:hAnsi="Times New Roman" w:cs="Times New Roman"/>
                <w:sz w:val="20"/>
                <w:szCs w:val="20"/>
              </w:rPr>
              <w:t xml:space="preserve"> </w:t>
            </w:r>
            <w:r w:rsidR="004C3582" w:rsidRPr="003D4C4C">
              <w:rPr>
                <w:rFonts w:ascii="Times New Roman" w:hAnsi="Times New Roman" w:cs="Times New Roman"/>
                <w:sz w:val="20"/>
                <w:szCs w:val="20"/>
              </w:rPr>
              <w:t>risk manage</w:t>
            </w:r>
            <w:r w:rsidR="004C3582" w:rsidRPr="003D4C4C">
              <w:rPr>
                <w:rFonts w:ascii="Times New Roman" w:hAnsi="Times New Roman" w:cs="Times New Roman"/>
                <w:b/>
                <w:bCs/>
                <w:sz w:val="20"/>
                <w:szCs w:val="20"/>
              </w:rPr>
              <w:t>r</w:t>
            </w:r>
          </w:p>
          <w:p w:rsidR="004C3582" w:rsidRDefault="004C3582" w:rsidP="004C3582">
            <w:pPr>
              <w:bidi w:val="0"/>
              <w:spacing w:line="276" w:lineRule="auto"/>
              <w:ind w:left="284"/>
              <w:rPr>
                <w:rFonts w:ascii="Times New Roman" w:hAnsi="Times New Roman" w:cs="Times New Roman"/>
                <w:b/>
                <w:bCs/>
                <w:sz w:val="20"/>
                <w:szCs w:val="20"/>
              </w:rPr>
            </w:pPr>
            <w:r w:rsidRPr="00AF23BA">
              <w:rPr>
                <w:rFonts w:ascii="Times New Roman" w:hAnsi="Times New Roman" w:cs="Times New Roman"/>
                <w:b/>
                <w:bCs/>
                <w:sz w:val="20"/>
                <w:szCs w:val="20"/>
              </w:rPr>
              <w:t xml:space="preserve">Some events cannot be prevented </w:t>
            </w:r>
            <w:r>
              <w:rPr>
                <w:rFonts w:ascii="Times New Roman" w:hAnsi="Times New Roman" w:cs="Times New Roman"/>
                <w:b/>
                <w:bCs/>
                <w:sz w:val="20"/>
                <w:szCs w:val="20"/>
              </w:rPr>
              <w:t>owing</w:t>
            </w:r>
            <w:r w:rsidRPr="00AF23BA">
              <w:rPr>
                <w:rFonts w:ascii="Times New Roman" w:hAnsi="Times New Roman" w:cs="Times New Roman"/>
                <w:b/>
                <w:bCs/>
                <w:sz w:val="20"/>
                <w:szCs w:val="20"/>
              </w:rPr>
              <w:t xml:space="preserve"> to human errors and force majeure</w:t>
            </w:r>
          </w:p>
          <w:p w:rsidR="004C3582" w:rsidRPr="00AF23BA" w:rsidRDefault="004C3582" w:rsidP="004C3582">
            <w:pPr>
              <w:pStyle w:val="ListParagraph"/>
              <w:numPr>
                <w:ilvl w:val="0"/>
                <w:numId w:val="27"/>
              </w:numPr>
              <w:bidi w:val="0"/>
              <w:spacing w:line="276" w:lineRule="auto"/>
              <w:rPr>
                <w:rFonts w:ascii="Times New Roman" w:hAnsi="Times New Roman" w:cs="Times New Roman"/>
                <w:sz w:val="20"/>
                <w:szCs w:val="20"/>
              </w:rPr>
            </w:pPr>
            <w:r>
              <w:rPr>
                <w:rFonts w:ascii="Times New Roman" w:hAnsi="Times New Roman" w:cs="Times New Roman"/>
                <w:sz w:val="20"/>
                <w:szCs w:val="20"/>
              </w:rPr>
              <w:t>“</w:t>
            </w:r>
            <w:r w:rsidRPr="00AF23BA">
              <w:rPr>
                <w:rFonts w:ascii="Times New Roman" w:hAnsi="Times New Roman" w:cs="Times New Roman"/>
                <w:sz w:val="20"/>
                <w:szCs w:val="20"/>
              </w:rPr>
              <w:t>There is certain rate of human errors</w:t>
            </w:r>
            <w:r>
              <w:rPr>
                <w:rFonts w:ascii="Times New Roman" w:hAnsi="Times New Roman" w:cs="Times New Roman"/>
                <w:sz w:val="20"/>
                <w:szCs w:val="20"/>
              </w:rPr>
              <w:t>;</w:t>
            </w:r>
            <w:r w:rsidRPr="00AF23BA">
              <w:rPr>
                <w:rFonts w:ascii="Times New Roman" w:hAnsi="Times New Roman" w:cs="Times New Roman"/>
                <w:sz w:val="20"/>
                <w:szCs w:val="20"/>
              </w:rPr>
              <w:t xml:space="preserve"> we are unable to reach zero with these errors…with attention and proper standards</w:t>
            </w:r>
            <w:r>
              <w:rPr>
                <w:rFonts w:ascii="Times New Roman" w:hAnsi="Times New Roman" w:cs="Times New Roman"/>
                <w:sz w:val="20"/>
                <w:szCs w:val="20"/>
              </w:rPr>
              <w:t>,</w:t>
            </w:r>
            <w:r w:rsidRPr="00AF23BA">
              <w:rPr>
                <w:rFonts w:ascii="Times New Roman" w:hAnsi="Times New Roman" w:cs="Times New Roman"/>
                <w:sz w:val="20"/>
                <w:szCs w:val="20"/>
              </w:rPr>
              <w:t xml:space="preserve"> we can prevent all events except events that are related to </w:t>
            </w:r>
            <w:r>
              <w:rPr>
                <w:rFonts w:ascii="Times New Roman" w:hAnsi="Times New Roman" w:cs="Times New Roman"/>
                <w:sz w:val="20"/>
                <w:szCs w:val="20"/>
              </w:rPr>
              <w:t xml:space="preserve">[an] </w:t>
            </w:r>
            <w:r w:rsidRPr="00AF23BA">
              <w:rPr>
                <w:rFonts w:ascii="Times New Roman" w:hAnsi="Times New Roman" w:cs="Times New Roman"/>
                <w:sz w:val="20"/>
                <w:szCs w:val="20"/>
              </w:rPr>
              <w:t xml:space="preserve">unknown factor/condition of the patient that you are not aware </w:t>
            </w:r>
            <w:r>
              <w:rPr>
                <w:rFonts w:ascii="Times New Roman" w:hAnsi="Times New Roman" w:cs="Times New Roman"/>
                <w:sz w:val="20"/>
                <w:szCs w:val="20"/>
              </w:rPr>
              <w:t>[of].”–</w:t>
            </w:r>
            <w:r w:rsidRPr="00AF23BA">
              <w:rPr>
                <w:rFonts w:ascii="Times New Roman" w:hAnsi="Times New Roman" w:cs="Times New Roman"/>
                <w:sz w:val="20"/>
                <w:szCs w:val="20"/>
              </w:rPr>
              <w:t xml:space="preserve"> a nurse</w:t>
            </w:r>
          </w:p>
          <w:p w:rsidR="004C3582" w:rsidRPr="00CB0340" w:rsidRDefault="004C3582" w:rsidP="004C3582">
            <w:pPr>
              <w:pStyle w:val="ListParagraph"/>
              <w:numPr>
                <w:ilvl w:val="0"/>
                <w:numId w:val="27"/>
              </w:numPr>
              <w:bidi w:val="0"/>
              <w:spacing w:line="276" w:lineRule="auto"/>
              <w:rPr>
                <w:rFonts w:ascii="Times New Roman" w:hAnsi="Times New Roman" w:cs="Times New Roman"/>
                <w:sz w:val="20"/>
                <w:szCs w:val="20"/>
              </w:rPr>
            </w:pPr>
            <w:r>
              <w:rPr>
                <w:rFonts w:ascii="Times New Roman" w:hAnsi="Times New Roman" w:cs="Times New Roman"/>
                <w:sz w:val="20"/>
                <w:szCs w:val="20"/>
              </w:rPr>
              <w:t>“</w:t>
            </w:r>
            <w:r w:rsidRPr="00CB0340">
              <w:rPr>
                <w:rFonts w:ascii="Times New Roman" w:hAnsi="Times New Roman" w:cs="Times New Roman"/>
                <w:sz w:val="20"/>
                <w:szCs w:val="20"/>
              </w:rPr>
              <w:t xml:space="preserve">Most </w:t>
            </w:r>
            <w:r>
              <w:rPr>
                <w:rFonts w:ascii="Times New Roman" w:hAnsi="Times New Roman" w:cs="Times New Roman"/>
                <w:sz w:val="20"/>
                <w:szCs w:val="20"/>
              </w:rPr>
              <w:t>‘n</w:t>
            </w:r>
            <w:r w:rsidRPr="00CB0340">
              <w:rPr>
                <w:rFonts w:ascii="Times New Roman" w:hAnsi="Times New Roman" w:cs="Times New Roman"/>
                <w:sz w:val="20"/>
                <w:szCs w:val="20"/>
              </w:rPr>
              <w:t xml:space="preserve">ever </w:t>
            </w:r>
            <w:r>
              <w:rPr>
                <w:rFonts w:ascii="Times New Roman" w:hAnsi="Times New Roman" w:cs="Times New Roman"/>
                <w:sz w:val="20"/>
                <w:szCs w:val="20"/>
              </w:rPr>
              <w:t>e</w:t>
            </w:r>
            <w:r w:rsidRPr="00CB0340">
              <w:rPr>
                <w:rFonts w:ascii="Times New Roman" w:hAnsi="Times New Roman" w:cs="Times New Roman"/>
                <w:sz w:val="20"/>
                <w:szCs w:val="20"/>
              </w:rPr>
              <w:t>vents</w:t>
            </w:r>
            <w:r>
              <w:rPr>
                <w:rFonts w:ascii="Times New Roman" w:hAnsi="Times New Roman" w:cs="Times New Roman"/>
                <w:sz w:val="20"/>
                <w:szCs w:val="20"/>
              </w:rPr>
              <w:t>’</w:t>
            </w:r>
            <w:r w:rsidRPr="00CB0340">
              <w:rPr>
                <w:rFonts w:ascii="Times New Roman" w:hAnsi="Times New Roman" w:cs="Times New Roman"/>
                <w:sz w:val="20"/>
                <w:szCs w:val="20"/>
              </w:rPr>
              <w:t xml:space="preserve"> are preventable</w:t>
            </w:r>
            <w:r>
              <w:rPr>
                <w:rFonts w:ascii="Times New Roman" w:hAnsi="Times New Roman" w:cs="Times New Roman"/>
                <w:sz w:val="20"/>
                <w:szCs w:val="20"/>
              </w:rPr>
              <w:t>,</w:t>
            </w:r>
            <w:r w:rsidRPr="00CB0340">
              <w:rPr>
                <w:rFonts w:ascii="Times New Roman" w:hAnsi="Times New Roman" w:cs="Times New Roman"/>
                <w:sz w:val="20"/>
                <w:szCs w:val="20"/>
              </w:rPr>
              <w:t xml:space="preserve"> but</w:t>
            </w:r>
            <w:r>
              <w:rPr>
                <w:rFonts w:ascii="Times New Roman" w:hAnsi="Times New Roman" w:cs="Times New Roman"/>
                <w:sz w:val="20"/>
                <w:szCs w:val="20"/>
              </w:rPr>
              <w:t xml:space="preserve"> [a]</w:t>
            </w:r>
            <w:r w:rsidRPr="00CB0340">
              <w:rPr>
                <w:rFonts w:ascii="Times New Roman" w:hAnsi="Times New Roman" w:cs="Times New Roman"/>
                <w:sz w:val="20"/>
                <w:szCs w:val="20"/>
              </w:rPr>
              <w:t xml:space="preserve"> large amount of them are not</w:t>
            </w:r>
            <w:r>
              <w:rPr>
                <w:rFonts w:ascii="Times New Roman" w:hAnsi="Times New Roman" w:cs="Times New Roman"/>
                <w:sz w:val="20"/>
                <w:szCs w:val="20"/>
              </w:rPr>
              <w:t xml:space="preserve">.”– </w:t>
            </w:r>
            <w:r w:rsidRPr="00CB0340">
              <w:rPr>
                <w:rFonts w:ascii="Times New Roman" w:hAnsi="Times New Roman" w:cs="Times New Roman"/>
                <w:sz w:val="20"/>
                <w:szCs w:val="20"/>
              </w:rPr>
              <w:t>an anesthesiologist</w:t>
            </w:r>
          </w:p>
          <w:p w:rsidR="004C3582" w:rsidRPr="00CB0340" w:rsidRDefault="004C3582" w:rsidP="004C3582">
            <w:pPr>
              <w:pStyle w:val="ListParagraph"/>
              <w:numPr>
                <w:ilvl w:val="0"/>
                <w:numId w:val="27"/>
              </w:numPr>
              <w:bidi w:val="0"/>
              <w:spacing w:line="276" w:lineRule="auto"/>
              <w:rPr>
                <w:rFonts w:ascii="Times New Roman" w:hAnsi="Times New Roman" w:cs="Times New Roman"/>
                <w:sz w:val="20"/>
                <w:szCs w:val="20"/>
              </w:rPr>
            </w:pPr>
            <w:r>
              <w:rPr>
                <w:rFonts w:ascii="Times New Roman" w:hAnsi="Times New Roman" w:cs="Times New Roman"/>
                <w:sz w:val="20"/>
                <w:szCs w:val="20"/>
              </w:rPr>
              <w:lastRenderedPageBreak/>
              <w:t>“</w:t>
            </w:r>
            <w:r w:rsidRPr="00CB0340">
              <w:rPr>
                <w:rFonts w:ascii="Times New Roman" w:hAnsi="Times New Roman" w:cs="Times New Roman"/>
                <w:sz w:val="20"/>
                <w:szCs w:val="20"/>
              </w:rPr>
              <w:t>The patient was restrained to the surgical bed and somehow the bed broke and he fell</w:t>
            </w:r>
            <w:r>
              <w:rPr>
                <w:rFonts w:ascii="Times New Roman" w:hAnsi="Times New Roman" w:cs="Times New Roman"/>
                <w:sz w:val="20"/>
                <w:szCs w:val="20"/>
              </w:rPr>
              <w:t>.”–</w:t>
            </w:r>
            <w:r w:rsidRPr="00CB0340">
              <w:rPr>
                <w:rFonts w:ascii="Times New Roman" w:hAnsi="Times New Roman" w:cs="Times New Roman"/>
                <w:sz w:val="20"/>
                <w:szCs w:val="20"/>
              </w:rPr>
              <w:t xml:space="preserve"> an anesthesiologist</w:t>
            </w:r>
          </w:p>
          <w:p w:rsidR="004C3582" w:rsidRPr="00CB0340" w:rsidRDefault="004C3582" w:rsidP="004C3582">
            <w:pPr>
              <w:bidi w:val="0"/>
              <w:spacing w:line="276" w:lineRule="auto"/>
              <w:rPr>
                <w:rFonts w:ascii="Times New Roman" w:hAnsi="Times New Roman" w:cs="Times New Roman"/>
                <w:b/>
                <w:bCs/>
                <w:sz w:val="20"/>
                <w:szCs w:val="20"/>
                <w:rtl/>
              </w:rPr>
            </w:pPr>
            <w:r w:rsidRPr="00CB0340">
              <w:rPr>
                <w:rFonts w:ascii="Times New Roman" w:hAnsi="Times New Roman" w:cs="Times New Roman"/>
                <w:b/>
                <w:bCs/>
                <w:sz w:val="20"/>
                <w:szCs w:val="20"/>
              </w:rPr>
              <w:t xml:space="preserve">The characteristics of the surgery affect the ability to prevent </w:t>
            </w:r>
            <w:r>
              <w:rPr>
                <w:rFonts w:ascii="Times New Roman" w:hAnsi="Times New Roman" w:cs="Times New Roman"/>
                <w:b/>
                <w:bCs/>
                <w:sz w:val="20"/>
                <w:szCs w:val="20"/>
              </w:rPr>
              <w:t>“n</w:t>
            </w:r>
            <w:r w:rsidRPr="00CB0340">
              <w:rPr>
                <w:rFonts w:ascii="Times New Roman" w:hAnsi="Times New Roman" w:cs="Times New Roman"/>
                <w:b/>
                <w:bCs/>
                <w:sz w:val="20"/>
                <w:szCs w:val="20"/>
              </w:rPr>
              <w:t xml:space="preserve">ever </w:t>
            </w:r>
            <w:r>
              <w:rPr>
                <w:rFonts w:ascii="Times New Roman" w:hAnsi="Times New Roman" w:cs="Times New Roman"/>
                <w:b/>
                <w:bCs/>
                <w:sz w:val="20"/>
                <w:szCs w:val="20"/>
              </w:rPr>
              <w:t>e</w:t>
            </w:r>
            <w:r w:rsidRPr="00CB0340">
              <w:rPr>
                <w:rFonts w:ascii="Times New Roman" w:hAnsi="Times New Roman" w:cs="Times New Roman"/>
                <w:b/>
                <w:bCs/>
                <w:sz w:val="20"/>
                <w:szCs w:val="20"/>
              </w:rPr>
              <w:t>vents</w:t>
            </w:r>
            <w:r>
              <w:rPr>
                <w:rFonts w:ascii="Times New Roman" w:hAnsi="Times New Roman" w:cs="Times New Roman"/>
                <w:b/>
                <w:bCs/>
                <w:sz w:val="20"/>
                <w:szCs w:val="20"/>
              </w:rPr>
              <w:t>”</w:t>
            </w:r>
          </w:p>
          <w:p w:rsidR="004C3582" w:rsidRPr="00CB0340" w:rsidRDefault="004C3582" w:rsidP="004C3582">
            <w:pPr>
              <w:pStyle w:val="ListParagraph"/>
              <w:numPr>
                <w:ilvl w:val="0"/>
                <w:numId w:val="27"/>
              </w:numPr>
              <w:bidi w:val="0"/>
              <w:rPr>
                <w:rFonts w:ascii="Times New Roman" w:hAnsi="Times New Roman" w:cs="Times New Roman"/>
                <w:sz w:val="20"/>
                <w:szCs w:val="20"/>
              </w:rPr>
            </w:pPr>
            <w:r>
              <w:rPr>
                <w:rFonts w:ascii="Times New Roman" w:hAnsi="Times New Roman" w:cs="Times New Roman"/>
                <w:sz w:val="20"/>
                <w:szCs w:val="20"/>
              </w:rPr>
              <w:t>“</w:t>
            </w:r>
            <w:r w:rsidRPr="00CB0340">
              <w:rPr>
                <w:rFonts w:ascii="Times New Roman" w:hAnsi="Times New Roman" w:cs="Times New Roman"/>
                <w:sz w:val="20"/>
                <w:szCs w:val="20"/>
              </w:rPr>
              <w:t xml:space="preserve">Performance of surgery in an airway </w:t>
            </w:r>
            <w:r>
              <w:rPr>
                <w:rFonts w:ascii="Times New Roman" w:hAnsi="Times New Roman" w:cs="Times New Roman"/>
                <w:sz w:val="20"/>
                <w:szCs w:val="20"/>
              </w:rPr>
              <w:t>[or]</w:t>
            </w:r>
            <w:r w:rsidRPr="00CB0340">
              <w:rPr>
                <w:rFonts w:ascii="Times New Roman" w:hAnsi="Times New Roman" w:cs="Times New Roman"/>
                <w:sz w:val="20"/>
                <w:szCs w:val="20"/>
              </w:rPr>
              <w:t xml:space="preserve"> close to an airway created risk for catching fire in that area</w:t>
            </w:r>
            <w:r>
              <w:rPr>
                <w:rFonts w:ascii="Times New Roman" w:hAnsi="Times New Roman" w:cs="Times New Roman"/>
                <w:sz w:val="20"/>
                <w:szCs w:val="20"/>
              </w:rPr>
              <w:t>”–</w:t>
            </w:r>
            <w:r w:rsidRPr="00CB0340">
              <w:rPr>
                <w:rFonts w:ascii="Times New Roman" w:hAnsi="Times New Roman" w:cs="Times New Roman"/>
                <w:sz w:val="20"/>
                <w:szCs w:val="20"/>
              </w:rPr>
              <w:t xml:space="preserve"> a nurse</w:t>
            </w:r>
          </w:p>
          <w:p w:rsidR="004C3582" w:rsidRPr="00CB0340" w:rsidRDefault="004C3582" w:rsidP="004C3582">
            <w:pPr>
              <w:pStyle w:val="ListParagraph"/>
              <w:numPr>
                <w:ilvl w:val="0"/>
                <w:numId w:val="27"/>
              </w:numPr>
              <w:bidi w:val="0"/>
              <w:rPr>
                <w:rFonts w:ascii="Times New Roman" w:hAnsi="Times New Roman" w:cs="Times New Roman"/>
                <w:sz w:val="20"/>
                <w:szCs w:val="20"/>
                <w:rtl/>
              </w:rPr>
            </w:pPr>
            <w:r>
              <w:rPr>
                <w:rFonts w:ascii="Times New Roman" w:hAnsi="Times New Roman" w:cs="Times New Roman"/>
                <w:sz w:val="20"/>
                <w:szCs w:val="20"/>
              </w:rPr>
              <w:t>“</w:t>
            </w:r>
            <w:r w:rsidRPr="00CB0340">
              <w:rPr>
                <w:rFonts w:ascii="Times New Roman" w:hAnsi="Times New Roman" w:cs="Times New Roman"/>
                <w:sz w:val="20"/>
                <w:szCs w:val="20"/>
              </w:rPr>
              <w:t>You use oxygen, you use electricity, and together it can lead to a surgical burn</w:t>
            </w:r>
            <w:r>
              <w:rPr>
                <w:rFonts w:ascii="Times New Roman" w:hAnsi="Times New Roman" w:cs="Times New Roman"/>
                <w:sz w:val="20"/>
                <w:szCs w:val="20"/>
              </w:rPr>
              <w:t>.”–</w:t>
            </w:r>
            <w:r w:rsidRPr="00CB0340">
              <w:rPr>
                <w:rFonts w:ascii="Times New Roman" w:hAnsi="Times New Roman" w:cs="Times New Roman"/>
                <w:sz w:val="20"/>
                <w:szCs w:val="20"/>
              </w:rPr>
              <w:t xml:space="preserve"> a surgeon</w:t>
            </w:r>
          </w:p>
          <w:p w:rsidR="004C3582" w:rsidRDefault="004C3582" w:rsidP="00472FA4">
            <w:pPr>
              <w:jc w:val="right"/>
              <w:rPr>
                <w:rFonts w:ascii="Times New Roman" w:hAnsi="Times New Roman" w:cs="Times New Roman"/>
                <w:sz w:val="24"/>
                <w:szCs w:val="24"/>
                <w:rtl/>
              </w:rPr>
            </w:pPr>
          </w:p>
        </w:tc>
      </w:tr>
    </w:tbl>
    <w:p w:rsidR="00BE11EE" w:rsidRPr="00DC773A" w:rsidRDefault="00BE11EE" w:rsidP="0015323C">
      <w:pPr>
        <w:bidi w:val="0"/>
        <w:spacing w:after="0" w:line="480" w:lineRule="auto"/>
        <w:rPr>
          <w:rFonts w:ascii="Times New Roman" w:hAnsi="Times New Roman" w:cs="Times New Roman"/>
          <w:i/>
          <w:iCs/>
          <w:sz w:val="24"/>
          <w:szCs w:val="24"/>
        </w:rPr>
      </w:pPr>
      <w:r w:rsidRPr="0015323C">
        <w:rPr>
          <w:rFonts w:ascii="Times New Roman" w:hAnsi="Times New Roman" w:cs="Times New Roman"/>
          <w:sz w:val="24"/>
          <w:szCs w:val="24"/>
        </w:rPr>
        <w:lastRenderedPageBreak/>
        <w:t>Appendix: Interview</w:t>
      </w:r>
      <w:r w:rsidRPr="00DC773A">
        <w:rPr>
          <w:rFonts w:ascii="Times New Roman" w:hAnsi="Times New Roman" w:cs="Times New Roman"/>
          <w:i/>
          <w:iCs/>
          <w:sz w:val="24"/>
          <w:szCs w:val="24"/>
        </w:rPr>
        <w:t xml:space="preserve"> </w:t>
      </w:r>
      <w:r w:rsidRPr="0015323C">
        <w:rPr>
          <w:rFonts w:ascii="Times New Roman" w:hAnsi="Times New Roman" w:cs="Times New Roman"/>
          <w:sz w:val="24"/>
          <w:szCs w:val="24"/>
        </w:rPr>
        <w:t>guide</w:t>
      </w:r>
    </w:p>
    <w:tbl>
      <w:tblPr>
        <w:tblStyle w:val="TableGrid"/>
        <w:tblW w:w="0" w:type="auto"/>
        <w:tblLook w:val="04A0" w:firstRow="1" w:lastRow="0" w:firstColumn="1" w:lastColumn="0" w:noHBand="0" w:noVBand="1"/>
      </w:tblPr>
      <w:tblGrid>
        <w:gridCol w:w="4148"/>
        <w:gridCol w:w="4148"/>
      </w:tblGrid>
      <w:tr w:rsidR="00DC773A" w:rsidRPr="00DC773A" w:rsidTr="000D5DF0">
        <w:tc>
          <w:tcPr>
            <w:tcW w:w="4148" w:type="dxa"/>
            <w:tcBorders>
              <w:top w:val="single" w:sz="4" w:space="0" w:color="auto"/>
              <w:left w:val="single" w:sz="4" w:space="0" w:color="auto"/>
              <w:bottom w:val="single" w:sz="4" w:space="0" w:color="auto"/>
              <w:right w:val="single" w:sz="4" w:space="0" w:color="auto"/>
            </w:tcBorders>
            <w:hideMark/>
          </w:tcPr>
          <w:p w:rsidR="00BE11EE" w:rsidRPr="00DC773A" w:rsidRDefault="00BE11EE">
            <w:pPr>
              <w:bidi w:val="0"/>
              <w:spacing w:line="480" w:lineRule="auto"/>
              <w:jc w:val="center"/>
              <w:rPr>
                <w:rFonts w:ascii="Times New Roman" w:hAnsi="Times New Roman" w:cs="Times New Roman"/>
                <w:sz w:val="24"/>
                <w:szCs w:val="24"/>
              </w:rPr>
            </w:pPr>
            <w:r w:rsidRPr="00DC773A">
              <w:rPr>
                <w:rFonts w:ascii="Times New Roman" w:hAnsi="Times New Roman" w:cs="Times New Roman"/>
                <w:sz w:val="24"/>
                <w:szCs w:val="24"/>
              </w:rPr>
              <w:t>Discussion topics</w:t>
            </w:r>
          </w:p>
        </w:tc>
        <w:tc>
          <w:tcPr>
            <w:tcW w:w="4148" w:type="dxa"/>
            <w:tcBorders>
              <w:top w:val="single" w:sz="4" w:space="0" w:color="auto"/>
              <w:left w:val="single" w:sz="4" w:space="0" w:color="auto"/>
              <w:bottom w:val="single" w:sz="4" w:space="0" w:color="auto"/>
              <w:right w:val="single" w:sz="4" w:space="0" w:color="auto"/>
            </w:tcBorders>
            <w:hideMark/>
          </w:tcPr>
          <w:p w:rsidR="00BE11EE" w:rsidRPr="00DC773A" w:rsidRDefault="00BE11EE">
            <w:pPr>
              <w:bidi w:val="0"/>
              <w:spacing w:line="480" w:lineRule="auto"/>
              <w:jc w:val="center"/>
              <w:rPr>
                <w:rFonts w:ascii="Times New Roman" w:hAnsi="Times New Roman" w:cs="Times New Roman"/>
                <w:sz w:val="24"/>
                <w:szCs w:val="24"/>
              </w:rPr>
            </w:pPr>
            <w:r w:rsidRPr="00DC773A">
              <w:rPr>
                <w:rFonts w:ascii="Times New Roman" w:hAnsi="Times New Roman" w:cs="Times New Roman"/>
                <w:sz w:val="24"/>
                <w:szCs w:val="24"/>
              </w:rPr>
              <w:t>Examples of questions</w:t>
            </w:r>
          </w:p>
        </w:tc>
      </w:tr>
      <w:tr w:rsidR="00DC773A" w:rsidRPr="00DC773A" w:rsidTr="000D5DF0">
        <w:tc>
          <w:tcPr>
            <w:tcW w:w="4148" w:type="dxa"/>
            <w:tcBorders>
              <w:top w:val="single" w:sz="4" w:space="0" w:color="auto"/>
              <w:left w:val="single" w:sz="4" w:space="0" w:color="auto"/>
              <w:bottom w:val="single" w:sz="4" w:space="0" w:color="auto"/>
              <w:right w:val="single" w:sz="4" w:space="0" w:color="auto"/>
            </w:tcBorders>
            <w:hideMark/>
          </w:tcPr>
          <w:p w:rsidR="00BE11EE" w:rsidRPr="00DC773A" w:rsidRDefault="00BE11EE">
            <w:pPr>
              <w:bidi w:val="0"/>
              <w:spacing w:line="480" w:lineRule="auto"/>
              <w:rPr>
                <w:rFonts w:ascii="Times New Roman" w:hAnsi="Times New Roman" w:cs="Times New Roman"/>
                <w:sz w:val="24"/>
                <w:szCs w:val="24"/>
              </w:rPr>
            </w:pPr>
            <w:r w:rsidRPr="00DC773A">
              <w:rPr>
                <w:rFonts w:ascii="Times New Roman" w:hAnsi="Times New Roman" w:cs="Times New Roman"/>
                <w:sz w:val="24"/>
                <w:szCs w:val="24"/>
              </w:rPr>
              <w:t xml:space="preserve">Attitude toward </w:t>
            </w:r>
            <w:r w:rsidR="00FE5BEF">
              <w:rPr>
                <w:rFonts w:ascii="Times New Roman" w:hAnsi="Times New Roman" w:cs="Times New Roman"/>
                <w:sz w:val="24"/>
                <w:szCs w:val="24"/>
              </w:rPr>
              <w:t>“</w:t>
            </w:r>
            <w:r w:rsidR="00FE5BEF" w:rsidRPr="00DC773A">
              <w:rPr>
                <w:rFonts w:ascii="Times New Roman" w:hAnsi="Times New Roman" w:cs="Times New Roman"/>
                <w:sz w:val="24"/>
                <w:szCs w:val="24"/>
              </w:rPr>
              <w:t>never events</w:t>
            </w:r>
            <w:r w:rsidR="00FE5BEF">
              <w:rPr>
                <w:rFonts w:ascii="Times New Roman" w:hAnsi="Times New Roman" w:cs="Times New Roman"/>
                <w:sz w:val="24"/>
                <w:szCs w:val="24"/>
              </w:rPr>
              <w:t>”</w:t>
            </w:r>
            <w:r w:rsidRPr="00DC773A">
              <w:rPr>
                <w:rFonts w:ascii="Times New Roman" w:hAnsi="Times New Roman" w:cs="Times New Roman"/>
                <w:sz w:val="24"/>
                <w:szCs w:val="24"/>
              </w:rPr>
              <w:t xml:space="preserve"> in </w:t>
            </w:r>
            <w:r w:rsidR="00FE5BEF" w:rsidRPr="00DC773A">
              <w:rPr>
                <w:rFonts w:ascii="Times New Roman" w:hAnsi="Times New Roman" w:cs="Times New Roman"/>
                <w:sz w:val="24"/>
                <w:szCs w:val="24"/>
              </w:rPr>
              <w:t xml:space="preserve">operating rooms </w:t>
            </w:r>
            <w:r w:rsidRPr="00DC773A">
              <w:rPr>
                <w:rFonts w:ascii="Times New Roman" w:hAnsi="Times New Roman" w:cs="Times New Roman"/>
                <w:sz w:val="24"/>
                <w:szCs w:val="24"/>
              </w:rPr>
              <w:t>in Israel</w:t>
            </w:r>
          </w:p>
        </w:tc>
        <w:tc>
          <w:tcPr>
            <w:tcW w:w="4148" w:type="dxa"/>
            <w:tcBorders>
              <w:top w:val="single" w:sz="4" w:space="0" w:color="auto"/>
              <w:left w:val="single" w:sz="4" w:space="0" w:color="auto"/>
              <w:bottom w:val="single" w:sz="4" w:space="0" w:color="auto"/>
              <w:right w:val="single" w:sz="4" w:space="0" w:color="auto"/>
            </w:tcBorders>
          </w:tcPr>
          <w:p w:rsidR="00BE11EE" w:rsidRPr="00DC773A" w:rsidRDefault="00BE11EE">
            <w:pPr>
              <w:pStyle w:val="ColorfulList-Accent11"/>
              <w:spacing w:line="480" w:lineRule="auto"/>
              <w:ind w:left="0"/>
              <w:rPr>
                <w:rFonts w:ascii="Times New Roman" w:eastAsiaTheme="minorHAnsi" w:hAnsi="Times New Roman"/>
                <w:lang w:bidi="he-IL"/>
              </w:rPr>
            </w:pPr>
            <w:r w:rsidRPr="00DC773A">
              <w:rPr>
                <w:rFonts w:ascii="Times New Roman" w:eastAsiaTheme="minorHAnsi" w:hAnsi="Times New Roman"/>
                <w:lang w:bidi="he-IL"/>
              </w:rPr>
              <w:t xml:space="preserve">How would you define </w:t>
            </w:r>
            <w:r w:rsidR="00FE5BEF">
              <w:rPr>
                <w:rFonts w:ascii="Times New Roman" w:eastAsiaTheme="minorHAnsi" w:hAnsi="Times New Roman"/>
                <w:lang w:bidi="he-IL"/>
              </w:rPr>
              <w:t>“</w:t>
            </w:r>
            <w:r w:rsidR="00FE5BEF" w:rsidRPr="00DC773A">
              <w:rPr>
                <w:rFonts w:ascii="Times New Roman" w:eastAsiaTheme="minorHAnsi" w:hAnsi="Times New Roman"/>
                <w:lang w:bidi="he-IL"/>
              </w:rPr>
              <w:t>never events</w:t>
            </w:r>
            <w:r w:rsidR="00FE5BEF">
              <w:rPr>
                <w:rFonts w:ascii="Times New Roman" w:eastAsiaTheme="minorHAnsi" w:hAnsi="Times New Roman"/>
                <w:lang w:bidi="he-IL"/>
              </w:rPr>
              <w:t>”</w:t>
            </w:r>
            <w:r w:rsidR="00FE5BEF" w:rsidRPr="00DC773A">
              <w:rPr>
                <w:rFonts w:ascii="Times New Roman" w:eastAsiaTheme="minorHAnsi" w:hAnsi="Times New Roman"/>
                <w:lang w:bidi="he-IL"/>
              </w:rPr>
              <w:t xml:space="preserve"> </w:t>
            </w:r>
            <w:r w:rsidRPr="00DC773A">
              <w:rPr>
                <w:rFonts w:ascii="Times New Roman" w:eastAsiaTheme="minorHAnsi" w:hAnsi="Times New Roman"/>
                <w:lang w:bidi="he-IL"/>
              </w:rPr>
              <w:t>in operating rooms?</w:t>
            </w:r>
          </w:p>
          <w:p w:rsidR="00BE11EE" w:rsidRPr="00DC773A" w:rsidRDefault="00BE11EE">
            <w:pPr>
              <w:pStyle w:val="ColorfulList-Accent11"/>
              <w:spacing w:line="480" w:lineRule="auto"/>
              <w:ind w:left="0"/>
              <w:rPr>
                <w:rFonts w:ascii="Times New Roman" w:eastAsiaTheme="minorHAnsi" w:hAnsi="Times New Roman"/>
                <w:lang w:bidi="he-IL"/>
              </w:rPr>
            </w:pPr>
            <w:r w:rsidRPr="00DC773A">
              <w:rPr>
                <w:rFonts w:ascii="Times New Roman" w:eastAsiaTheme="minorHAnsi" w:hAnsi="Times New Roman"/>
                <w:lang w:bidi="he-IL"/>
              </w:rPr>
              <w:t xml:space="preserve">       PROBE: Are there different types of </w:t>
            </w:r>
            <w:r w:rsidR="00FE5BEF">
              <w:rPr>
                <w:rFonts w:ascii="Times New Roman" w:eastAsiaTheme="minorHAnsi" w:hAnsi="Times New Roman"/>
                <w:lang w:bidi="he-IL"/>
              </w:rPr>
              <w:t>“</w:t>
            </w:r>
            <w:r w:rsidR="00FE5BEF" w:rsidRPr="00DC773A">
              <w:rPr>
                <w:rFonts w:ascii="Times New Roman" w:eastAsiaTheme="minorHAnsi" w:hAnsi="Times New Roman"/>
                <w:lang w:bidi="he-IL"/>
              </w:rPr>
              <w:t>never events</w:t>
            </w:r>
            <w:r w:rsidR="00FE5BEF">
              <w:rPr>
                <w:rFonts w:ascii="Times New Roman" w:eastAsiaTheme="minorHAnsi" w:hAnsi="Times New Roman"/>
                <w:lang w:bidi="he-IL"/>
              </w:rPr>
              <w:t>”</w:t>
            </w:r>
            <w:r w:rsidR="00FE5BEF" w:rsidRPr="00DC773A">
              <w:rPr>
                <w:rFonts w:ascii="Times New Roman" w:eastAsiaTheme="minorHAnsi" w:hAnsi="Times New Roman"/>
                <w:lang w:bidi="he-IL"/>
              </w:rPr>
              <w:t xml:space="preserve"> </w:t>
            </w:r>
            <w:r w:rsidRPr="00DC773A">
              <w:rPr>
                <w:rFonts w:ascii="Times New Roman" w:eastAsiaTheme="minorHAnsi" w:hAnsi="Times New Roman"/>
                <w:lang w:bidi="he-IL"/>
              </w:rPr>
              <w:t>in operating rooms?</w:t>
            </w:r>
          </w:p>
          <w:p w:rsidR="00BE11EE" w:rsidRPr="00DC773A" w:rsidRDefault="00BE11EE">
            <w:pPr>
              <w:pStyle w:val="ColorfulList-Accent11"/>
              <w:spacing w:line="480" w:lineRule="auto"/>
              <w:ind w:left="0"/>
              <w:rPr>
                <w:rFonts w:ascii="Times New Roman" w:eastAsiaTheme="minorHAnsi" w:hAnsi="Times New Roman"/>
                <w:lang w:bidi="he-IL"/>
              </w:rPr>
            </w:pPr>
            <w:r w:rsidRPr="00DC773A">
              <w:rPr>
                <w:rFonts w:ascii="Times New Roman" w:eastAsiaTheme="minorHAnsi" w:hAnsi="Times New Roman"/>
                <w:lang w:bidi="he-IL"/>
              </w:rPr>
              <w:t xml:space="preserve">       PROBE: Preventable vs. </w:t>
            </w:r>
            <w:r w:rsidR="00FE5BEF">
              <w:rPr>
                <w:rFonts w:ascii="Times New Roman" w:eastAsiaTheme="minorHAnsi" w:hAnsi="Times New Roman"/>
                <w:lang w:bidi="he-IL"/>
              </w:rPr>
              <w:t>n</w:t>
            </w:r>
            <w:r w:rsidRPr="00DC773A">
              <w:rPr>
                <w:rFonts w:ascii="Times New Roman" w:eastAsiaTheme="minorHAnsi" w:hAnsi="Times New Roman"/>
                <w:lang w:bidi="he-IL"/>
              </w:rPr>
              <w:t xml:space="preserve">ot </w:t>
            </w:r>
            <w:r w:rsidR="00FE5BEF" w:rsidRPr="00DC773A">
              <w:rPr>
                <w:rFonts w:ascii="Times New Roman" w:eastAsiaTheme="minorHAnsi" w:hAnsi="Times New Roman"/>
                <w:lang w:bidi="he-IL"/>
              </w:rPr>
              <w:t>preventable</w:t>
            </w:r>
          </w:p>
          <w:p w:rsidR="00BE11EE" w:rsidRPr="00DC773A" w:rsidRDefault="00BE11EE">
            <w:pPr>
              <w:bidi w:val="0"/>
              <w:spacing w:line="480" w:lineRule="auto"/>
              <w:rPr>
                <w:rFonts w:ascii="Times New Roman" w:hAnsi="Times New Roman" w:cs="Times New Roman"/>
                <w:sz w:val="24"/>
                <w:szCs w:val="24"/>
              </w:rPr>
            </w:pPr>
          </w:p>
        </w:tc>
      </w:tr>
      <w:tr w:rsidR="00BE11EE" w:rsidRPr="00DC773A" w:rsidTr="000D5DF0">
        <w:tc>
          <w:tcPr>
            <w:tcW w:w="4148" w:type="dxa"/>
            <w:tcBorders>
              <w:top w:val="single" w:sz="4" w:space="0" w:color="auto"/>
              <w:left w:val="single" w:sz="4" w:space="0" w:color="auto"/>
              <w:bottom w:val="single" w:sz="4" w:space="0" w:color="auto"/>
              <w:right w:val="single" w:sz="4" w:space="0" w:color="auto"/>
            </w:tcBorders>
            <w:hideMark/>
          </w:tcPr>
          <w:p w:rsidR="00BE11EE" w:rsidRPr="00DC773A" w:rsidRDefault="00BE11EE">
            <w:pPr>
              <w:bidi w:val="0"/>
              <w:spacing w:line="480" w:lineRule="auto"/>
              <w:rPr>
                <w:rFonts w:ascii="Times New Roman" w:hAnsi="Times New Roman" w:cs="Times New Roman"/>
                <w:sz w:val="24"/>
                <w:szCs w:val="24"/>
              </w:rPr>
            </w:pPr>
            <w:r w:rsidRPr="00DC773A">
              <w:rPr>
                <w:rFonts w:ascii="Times New Roman" w:hAnsi="Times New Roman" w:cs="Times New Roman"/>
                <w:sz w:val="24"/>
                <w:szCs w:val="24"/>
              </w:rPr>
              <w:t xml:space="preserve">Personal experience with </w:t>
            </w:r>
            <w:r w:rsidR="00FE5BEF">
              <w:rPr>
                <w:rFonts w:ascii="Times New Roman" w:hAnsi="Times New Roman" w:cs="Times New Roman"/>
                <w:sz w:val="24"/>
                <w:szCs w:val="24"/>
              </w:rPr>
              <w:t>“</w:t>
            </w:r>
            <w:r w:rsidR="00FE5BEF" w:rsidRPr="00DC773A">
              <w:rPr>
                <w:rFonts w:ascii="Times New Roman" w:hAnsi="Times New Roman" w:cs="Times New Roman"/>
                <w:sz w:val="24"/>
                <w:szCs w:val="24"/>
              </w:rPr>
              <w:t>never events</w:t>
            </w:r>
            <w:r w:rsidR="00FE5BEF">
              <w:rPr>
                <w:rFonts w:ascii="Times New Roman" w:hAnsi="Times New Roman" w:cs="Times New Roman"/>
                <w:sz w:val="24"/>
                <w:szCs w:val="24"/>
              </w:rPr>
              <w:t>”</w:t>
            </w:r>
            <w:r w:rsidR="00FE5BEF" w:rsidRPr="00DC773A">
              <w:rPr>
                <w:rFonts w:ascii="Times New Roman" w:hAnsi="Times New Roman" w:cs="Times New Roman"/>
                <w:sz w:val="24"/>
                <w:szCs w:val="24"/>
              </w:rPr>
              <w:t xml:space="preserve"> </w:t>
            </w:r>
            <w:r w:rsidRPr="00DC773A">
              <w:rPr>
                <w:rFonts w:ascii="Times New Roman" w:hAnsi="Times New Roman" w:cs="Times New Roman"/>
                <w:sz w:val="24"/>
                <w:szCs w:val="24"/>
              </w:rPr>
              <w:t>in the operating ro</w:t>
            </w:r>
            <w:r w:rsidR="006E725F">
              <w:rPr>
                <w:rFonts w:ascii="Times New Roman" w:hAnsi="Times New Roman" w:cs="Times New Roman"/>
                <w:sz w:val="24"/>
                <w:szCs w:val="24"/>
              </w:rPr>
              <w:t>om</w:t>
            </w:r>
          </w:p>
        </w:tc>
        <w:tc>
          <w:tcPr>
            <w:tcW w:w="4148" w:type="dxa"/>
            <w:tcBorders>
              <w:top w:val="single" w:sz="4" w:space="0" w:color="auto"/>
              <w:left w:val="single" w:sz="4" w:space="0" w:color="auto"/>
              <w:bottom w:val="single" w:sz="4" w:space="0" w:color="auto"/>
              <w:right w:val="single" w:sz="4" w:space="0" w:color="auto"/>
            </w:tcBorders>
          </w:tcPr>
          <w:p w:rsidR="00BE11EE" w:rsidRPr="00DC773A" w:rsidRDefault="00FE5BEF" w:rsidP="0015323C">
            <w:pPr>
              <w:bidi w:val="0"/>
              <w:spacing w:line="480" w:lineRule="auto"/>
              <w:rPr>
                <w:rFonts w:ascii="Times New Roman" w:hAnsi="Times New Roman" w:cs="Times New Roman"/>
                <w:sz w:val="24"/>
                <w:szCs w:val="24"/>
              </w:rPr>
            </w:pPr>
            <w:r>
              <w:rPr>
                <w:rFonts w:ascii="Times New Roman" w:hAnsi="Times New Roman" w:cs="Times New Roman"/>
                <w:sz w:val="24"/>
                <w:szCs w:val="24"/>
              </w:rPr>
              <w:t xml:space="preserve">Have </w:t>
            </w:r>
            <w:r w:rsidR="00BE11EE" w:rsidRPr="00DC773A">
              <w:rPr>
                <w:rFonts w:ascii="Times New Roman" w:hAnsi="Times New Roman" w:cs="Times New Roman"/>
                <w:sz w:val="24"/>
                <w:szCs w:val="24"/>
              </w:rPr>
              <w:t xml:space="preserve">you </w:t>
            </w:r>
            <w:r>
              <w:rPr>
                <w:rFonts w:ascii="Times New Roman" w:hAnsi="Times New Roman" w:cs="Times New Roman"/>
                <w:sz w:val="24"/>
                <w:szCs w:val="24"/>
              </w:rPr>
              <w:t xml:space="preserve">been </w:t>
            </w:r>
            <w:r w:rsidR="00BE11EE" w:rsidRPr="00DC773A">
              <w:rPr>
                <w:rFonts w:ascii="Times New Roman" w:hAnsi="Times New Roman" w:cs="Times New Roman"/>
                <w:sz w:val="24"/>
                <w:szCs w:val="24"/>
              </w:rPr>
              <w:t xml:space="preserve">exposed to </w:t>
            </w:r>
            <w:r>
              <w:rPr>
                <w:rFonts w:ascii="Times New Roman" w:hAnsi="Times New Roman" w:cs="Times New Roman"/>
                <w:sz w:val="24"/>
                <w:szCs w:val="24"/>
              </w:rPr>
              <w:t>a “</w:t>
            </w:r>
            <w:r w:rsidRPr="00DC773A">
              <w:rPr>
                <w:rFonts w:ascii="Times New Roman" w:hAnsi="Times New Roman" w:cs="Times New Roman"/>
                <w:sz w:val="24"/>
                <w:szCs w:val="24"/>
              </w:rPr>
              <w:t>never event</w:t>
            </w:r>
            <w:r>
              <w:rPr>
                <w:rFonts w:ascii="Times New Roman" w:hAnsi="Times New Roman" w:cs="Times New Roman"/>
                <w:sz w:val="24"/>
                <w:szCs w:val="24"/>
              </w:rPr>
              <w:t>”</w:t>
            </w:r>
            <w:r w:rsidRPr="00DC773A">
              <w:rPr>
                <w:rFonts w:ascii="Times New Roman" w:hAnsi="Times New Roman" w:cs="Times New Roman"/>
                <w:sz w:val="24"/>
                <w:szCs w:val="24"/>
              </w:rPr>
              <w:t xml:space="preserve"> </w:t>
            </w:r>
            <w:r w:rsidR="00BE11EE" w:rsidRPr="00DC773A">
              <w:rPr>
                <w:rFonts w:ascii="Times New Roman" w:hAnsi="Times New Roman" w:cs="Times New Roman"/>
                <w:sz w:val="24"/>
                <w:szCs w:val="24"/>
              </w:rPr>
              <w:t>in the operating room? If yes, can you please tell me what happened</w:t>
            </w:r>
            <w:r>
              <w:rPr>
                <w:rFonts w:ascii="Times New Roman" w:hAnsi="Times New Roman" w:cs="Times New Roman"/>
                <w:sz w:val="24"/>
                <w:szCs w:val="24"/>
              </w:rPr>
              <w:t>?</w:t>
            </w:r>
          </w:p>
          <w:p w:rsidR="00BE11EE" w:rsidRPr="00DC773A" w:rsidRDefault="00BE11EE" w:rsidP="0015323C">
            <w:pPr>
              <w:bidi w:val="0"/>
              <w:spacing w:line="480" w:lineRule="auto"/>
              <w:rPr>
                <w:rFonts w:ascii="Times New Roman" w:hAnsi="Times New Roman" w:cs="Times New Roman"/>
                <w:sz w:val="24"/>
                <w:szCs w:val="24"/>
              </w:rPr>
            </w:pPr>
            <w:r w:rsidRPr="00DC773A">
              <w:rPr>
                <w:rFonts w:ascii="Times New Roman" w:hAnsi="Times New Roman" w:cs="Times New Roman"/>
                <w:sz w:val="24"/>
                <w:szCs w:val="24"/>
              </w:rPr>
              <w:t xml:space="preserve">       PROBE: In your opinion, what were the main </w:t>
            </w:r>
            <w:r w:rsidR="00FE5BEF" w:rsidRPr="00DC773A">
              <w:rPr>
                <w:rFonts w:ascii="Times New Roman" w:hAnsi="Times New Roman" w:cs="Times New Roman"/>
                <w:sz w:val="24"/>
                <w:szCs w:val="24"/>
              </w:rPr>
              <w:t xml:space="preserve">causes </w:t>
            </w:r>
            <w:r w:rsidRPr="00DC773A">
              <w:rPr>
                <w:rFonts w:ascii="Times New Roman" w:hAnsi="Times New Roman" w:cs="Times New Roman"/>
                <w:sz w:val="24"/>
                <w:szCs w:val="24"/>
              </w:rPr>
              <w:t xml:space="preserve">of the </w:t>
            </w:r>
            <w:r w:rsidR="00FE5BEF">
              <w:rPr>
                <w:rFonts w:ascii="Times New Roman" w:hAnsi="Times New Roman" w:cs="Times New Roman"/>
                <w:sz w:val="24"/>
                <w:szCs w:val="24"/>
              </w:rPr>
              <w:t>“</w:t>
            </w:r>
            <w:r w:rsidR="00FE5BEF" w:rsidRPr="00DC773A">
              <w:rPr>
                <w:rFonts w:ascii="Times New Roman" w:hAnsi="Times New Roman" w:cs="Times New Roman"/>
                <w:sz w:val="24"/>
                <w:szCs w:val="24"/>
              </w:rPr>
              <w:t>never event</w:t>
            </w:r>
            <w:r w:rsidR="00FE5BEF">
              <w:rPr>
                <w:rFonts w:ascii="Times New Roman" w:hAnsi="Times New Roman" w:cs="Times New Roman"/>
                <w:sz w:val="24"/>
                <w:szCs w:val="24"/>
              </w:rPr>
              <w:t>”</w:t>
            </w:r>
            <w:r w:rsidR="00FE5BEF" w:rsidRPr="00DC773A">
              <w:rPr>
                <w:rFonts w:ascii="Times New Roman" w:hAnsi="Times New Roman" w:cs="Times New Roman"/>
                <w:sz w:val="24"/>
                <w:szCs w:val="24"/>
              </w:rPr>
              <w:t xml:space="preserve"> </w:t>
            </w:r>
            <w:r w:rsidRPr="00DC773A">
              <w:rPr>
                <w:rFonts w:ascii="Times New Roman" w:hAnsi="Times New Roman" w:cs="Times New Roman"/>
                <w:sz w:val="24"/>
                <w:szCs w:val="24"/>
              </w:rPr>
              <w:t>in this case?</w:t>
            </w:r>
          </w:p>
          <w:p w:rsidR="00BE11EE" w:rsidRPr="00DC773A" w:rsidRDefault="00BE11EE" w:rsidP="0015323C">
            <w:pPr>
              <w:bidi w:val="0"/>
              <w:spacing w:line="480" w:lineRule="auto"/>
              <w:rPr>
                <w:rFonts w:ascii="Times New Roman" w:hAnsi="Times New Roman" w:cs="Times New Roman"/>
                <w:sz w:val="24"/>
                <w:szCs w:val="24"/>
              </w:rPr>
            </w:pPr>
            <w:r w:rsidRPr="00DC773A">
              <w:rPr>
                <w:rFonts w:ascii="Times New Roman" w:hAnsi="Times New Roman" w:cs="Times New Roman"/>
                <w:sz w:val="24"/>
                <w:szCs w:val="24"/>
              </w:rPr>
              <w:t xml:space="preserve">       PROBE: Do you think the </w:t>
            </w:r>
            <w:r w:rsidR="005C1686">
              <w:rPr>
                <w:rFonts w:ascii="Times New Roman" w:hAnsi="Times New Roman" w:cs="Times New Roman"/>
                <w:sz w:val="24"/>
                <w:szCs w:val="24"/>
              </w:rPr>
              <w:t>“</w:t>
            </w:r>
            <w:r w:rsidR="005C1686" w:rsidRPr="00DC773A">
              <w:rPr>
                <w:rFonts w:ascii="Times New Roman" w:hAnsi="Times New Roman" w:cs="Times New Roman"/>
                <w:sz w:val="24"/>
                <w:szCs w:val="24"/>
              </w:rPr>
              <w:t>never event</w:t>
            </w:r>
            <w:r w:rsidR="005C1686">
              <w:rPr>
                <w:rFonts w:ascii="Times New Roman" w:hAnsi="Times New Roman" w:cs="Times New Roman"/>
                <w:sz w:val="24"/>
                <w:szCs w:val="24"/>
              </w:rPr>
              <w:t>”</w:t>
            </w:r>
            <w:r w:rsidRPr="00DC773A">
              <w:rPr>
                <w:rFonts w:ascii="Times New Roman" w:hAnsi="Times New Roman" w:cs="Times New Roman"/>
                <w:sz w:val="24"/>
                <w:szCs w:val="24"/>
              </w:rPr>
              <w:t xml:space="preserve"> in this case was preventable?</w:t>
            </w:r>
          </w:p>
          <w:p w:rsidR="00755C12" w:rsidRDefault="00BE11EE">
            <w:pPr>
              <w:bidi w:val="0"/>
              <w:spacing w:line="480" w:lineRule="auto"/>
              <w:rPr>
                <w:rFonts w:ascii="Times New Roman" w:hAnsi="Times New Roman" w:cs="Times New Roman"/>
                <w:sz w:val="24"/>
                <w:szCs w:val="24"/>
              </w:rPr>
            </w:pPr>
            <w:r w:rsidRPr="00DC773A">
              <w:rPr>
                <w:rFonts w:ascii="Times New Roman" w:hAnsi="Times New Roman" w:cs="Times New Roman"/>
                <w:sz w:val="24"/>
                <w:szCs w:val="24"/>
              </w:rPr>
              <w:t xml:space="preserve">       PROBE: Do you have any suggestions for how to avoid a case like that in the future?</w:t>
            </w:r>
          </w:p>
          <w:p w:rsidR="00BE11EE" w:rsidRPr="00DC773A" w:rsidRDefault="00BE11EE">
            <w:pPr>
              <w:bidi w:val="0"/>
              <w:spacing w:line="480" w:lineRule="auto"/>
              <w:rPr>
                <w:rFonts w:ascii="Times New Roman" w:hAnsi="Times New Roman" w:cs="Times New Roman"/>
                <w:sz w:val="24"/>
                <w:szCs w:val="24"/>
              </w:rPr>
            </w:pPr>
          </w:p>
        </w:tc>
      </w:tr>
    </w:tbl>
    <w:p w:rsidR="001A4F6B" w:rsidRPr="00DC773A" w:rsidRDefault="001A4F6B" w:rsidP="0015323C">
      <w:pPr>
        <w:bidi w:val="0"/>
        <w:spacing w:after="0" w:line="480" w:lineRule="auto"/>
        <w:rPr>
          <w:rFonts w:ascii="Times New Roman" w:hAnsi="Times New Roman" w:cs="Times New Roman"/>
          <w:sz w:val="24"/>
          <w:szCs w:val="24"/>
        </w:rPr>
      </w:pPr>
    </w:p>
    <w:sectPr w:rsidR="001A4F6B" w:rsidRPr="00DC773A" w:rsidSect="00127F54">
      <w:footerReference w:type="default" r:id="rId11"/>
      <w:pgSz w:w="11906" w:h="16838"/>
      <w:pgMar w:top="1440" w:right="1440" w:bottom="1440" w:left="1440" w:header="708" w:footer="708" w:gutter="0"/>
      <w:pgNumType w:start="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A639F" w16cex:dateUtc="2021-07-15T14:34:00Z"/>
  <w16cex:commentExtensible w16cex:durableId="249A647F" w16cex:dateUtc="2021-07-15T14:38:00Z"/>
  <w16cex:commentExtensible w16cex:durableId="249A646F" w16cex:dateUtc="2021-07-15T14:38:00Z"/>
  <w16cex:commentExtensible w16cex:durableId="249A652E" w16cex:dateUtc="2021-07-15T14:41:00Z"/>
  <w16cex:commentExtensible w16cex:durableId="249C1AAF" w16cex:dateUtc="2021-07-16T21:48:00Z"/>
  <w16cex:commentExtensible w16cex:durableId="249AA29B" w16cex:dateUtc="2021-07-15T19:03:00Z"/>
  <w16cex:commentExtensible w16cex:durableId="249C145A" w16cex:dateUtc="2021-07-16T21:21:00Z"/>
  <w16cex:commentExtensible w16cex:durableId="249AA06F" w16cex:dateUtc="2021-07-15T18:54:00Z"/>
  <w16cex:commentExtensible w16cex:durableId="249C1B2C" w16cex:dateUtc="2021-07-16T21:50:00Z"/>
  <w16cex:commentExtensible w16cex:durableId="249AA262" w16cex:dateUtc="2021-07-15T19:02:00Z"/>
  <w16cex:commentExtensible w16cex:durableId="249A8418" w16cex:dateUtc="2021-07-15T16:53:00Z"/>
  <w16cex:commentExtensible w16cex:durableId="249C1B73" w16cex:dateUtc="2021-07-16T21:51:00Z"/>
  <w16cex:commentExtensible w16cex:durableId="249ABDCE" w16cex:dateUtc="2021-07-15T20:59:00Z"/>
  <w16cex:commentExtensible w16cex:durableId="249ABE58" w16cex:dateUtc="2021-07-15T21:02:00Z"/>
  <w16cex:commentExtensible w16cex:durableId="249ABEAC" w16cex:dateUtc="2021-07-15T21:03:00Z"/>
  <w16cex:commentExtensible w16cex:durableId="249ABEDB" w16cex:dateUtc="2021-07-15T21:04:00Z"/>
  <w16cex:commentExtensible w16cex:durableId="249A859B" w16cex:dateUtc="2021-07-15T16:59:00Z"/>
  <w16cex:commentExtensible w16cex:durableId="249ABF01" w16cex:dateUtc="2021-07-15T21:04:00Z"/>
  <w16cex:commentExtensible w16cex:durableId="249ABF24" w16cex:dateUtc="2021-07-15T21:05:00Z"/>
  <w16cex:commentExtensible w16cex:durableId="249AC0D2" w16cex:dateUtc="2021-07-15T21: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D4A" w:rsidRDefault="00284D4A" w:rsidP="00D910E9">
      <w:pPr>
        <w:spacing w:after="0" w:line="240" w:lineRule="auto"/>
      </w:pPr>
      <w:r>
        <w:separator/>
      </w:r>
    </w:p>
  </w:endnote>
  <w:endnote w:type="continuationSeparator" w:id="0">
    <w:p w:rsidR="00284D4A" w:rsidRDefault="00284D4A" w:rsidP="00D9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20088304"/>
      <w:docPartObj>
        <w:docPartGallery w:val="Page Numbers (Bottom of Page)"/>
        <w:docPartUnique/>
      </w:docPartObj>
    </w:sdtPr>
    <w:sdtEndPr>
      <w:rPr>
        <w:noProof/>
      </w:rPr>
    </w:sdtEndPr>
    <w:sdtContent>
      <w:p w:rsidR="001D6165" w:rsidRDefault="001D6165">
        <w:pPr>
          <w:pStyle w:val="Footer"/>
          <w:jc w:val="center"/>
        </w:pPr>
        <w:r>
          <w:fldChar w:fldCharType="begin"/>
        </w:r>
        <w:r>
          <w:instrText xml:space="preserve"> PAGE   \* MERGEFORMAT </w:instrText>
        </w:r>
        <w:r>
          <w:fldChar w:fldCharType="separate"/>
        </w:r>
        <w:r w:rsidR="00720CBE">
          <w:rPr>
            <w:noProof/>
            <w:rtl/>
          </w:rPr>
          <w:t>13</w:t>
        </w:r>
        <w:r>
          <w:rPr>
            <w:noProof/>
          </w:rPr>
          <w:fldChar w:fldCharType="end"/>
        </w:r>
      </w:p>
    </w:sdtContent>
  </w:sdt>
  <w:p w:rsidR="001D6165" w:rsidRDefault="001D6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D4A" w:rsidRDefault="00284D4A" w:rsidP="00D910E9">
      <w:pPr>
        <w:spacing w:after="0" w:line="240" w:lineRule="auto"/>
      </w:pPr>
      <w:r>
        <w:separator/>
      </w:r>
    </w:p>
  </w:footnote>
  <w:footnote w:type="continuationSeparator" w:id="0">
    <w:p w:rsidR="00284D4A" w:rsidRDefault="00284D4A" w:rsidP="00D910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8B0"/>
    <w:multiLevelType w:val="hybridMultilevel"/>
    <w:tmpl w:val="956CC91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86DF0"/>
    <w:multiLevelType w:val="hybridMultilevel"/>
    <w:tmpl w:val="1AB4D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702A6"/>
    <w:multiLevelType w:val="hybridMultilevel"/>
    <w:tmpl w:val="3DEE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C41D5"/>
    <w:multiLevelType w:val="hybridMultilevel"/>
    <w:tmpl w:val="93D6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34F0"/>
    <w:multiLevelType w:val="multilevel"/>
    <w:tmpl w:val="4E2A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05B62"/>
    <w:multiLevelType w:val="hybridMultilevel"/>
    <w:tmpl w:val="EDAC666A"/>
    <w:lvl w:ilvl="0" w:tplc="05B0A08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E5FF2"/>
    <w:multiLevelType w:val="hybridMultilevel"/>
    <w:tmpl w:val="23502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360FD6"/>
    <w:multiLevelType w:val="hybridMultilevel"/>
    <w:tmpl w:val="A4583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11077"/>
    <w:multiLevelType w:val="multilevel"/>
    <w:tmpl w:val="B1BC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60B93"/>
    <w:multiLevelType w:val="hybridMultilevel"/>
    <w:tmpl w:val="803AAB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F5261E"/>
    <w:multiLevelType w:val="hybridMultilevel"/>
    <w:tmpl w:val="0884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1704A"/>
    <w:multiLevelType w:val="hybridMultilevel"/>
    <w:tmpl w:val="608A091C"/>
    <w:lvl w:ilvl="0" w:tplc="47865820">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6E6AD1"/>
    <w:multiLevelType w:val="hybridMultilevel"/>
    <w:tmpl w:val="FDB80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234AEC"/>
    <w:multiLevelType w:val="hybridMultilevel"/>
    <w:tmpl w:val="9530E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D4053"/>
    <w:multiLevelType w:val="hybridMultilevel"/>
    <w:tmpl w:val="E33ADCD2"/>
    <w:lvl w:ilvl="0" w:tplc="04090001">
      <w:start w:val="1"/>
      <w:numFmt w:val="bullet"/>
      <w:lvlText w:val=""/>
      <w:lvlJc w:val="left"/>
      <w:pPr>
        <w:ind w:left="9290" w:hanging="360"/>
      </w:pPr>
      <w:rPr>
        <w:rFonts w:ascii="Symbol" w:hAnsi="Symbol" w:hint="default"/>
      </w:rPr>
    </w:lvl>
    <w:lvl w:ilvl="1" w:tplc="04090003" w:tentative="1">
      <w:start w:val="1"/>
      <w:numFmt w:val="bullet"/>
      <w:lvlText w:val="o"/>
      <w:lvlJc w:val="left"/>
      <w:pPr>
        <w:ind w:left="10010" w:hanging="360"/>
      </w:pPr>
      <w:rPr>
        <w:rFonts w:ascii="Courier New" w:hAnsi="Courier New" w:cs="Courier New" w:hint="default"/>
      </w:rPr>
    </w:lvl>
    <w:lvl w:ilvl="2" w:tplc="04090005" w:tentative="1">
      <w:start w:val="1"/>
      <w:numFmt w:val="bullet"/>
      <w:lvlText w:val=""/>
      <w:lvlJc w:val="left"/>
      <w:pPr>
        <w:ind w:left="10730" w:hanging="360"/>
      </w:pPr>
      <w:rPr>
        <w:rFonts w:ascii="Wingdings" w:hAnsi="Wingdings" w:hint="default"/>
      </w:rPr>
    </w:lvl>
    <w:lvl w:ilvl="3" w:tplc="04090001" w:tentative="1">
      <w:start w:val="1"/>
      <w:numFmt w:val="bullet"/>
      <w:lvlText w:val=""/>
      <w:lvlJc w:val="left"/>
      <w:pPr>
        <w:ind w:left="11450" w:hanging="360"/>
      </w:pPr>
      <w:rPr>
        <w:rFonts w:ascii="Symbol" w:hAnsi="Symbol" w:hint="default"/>
      </w:rPr>
    </w:lvl>
    <w:lvl w:ilvl="4" w:tplc="04090003" w:tentative="1">
      <w:start w:val="1"/>
      <w:numFmt w:val="bullet"/>
      <w:lvlText w:val="o"/>
      <w:lvlJc w:val="left"/>
      <w:pPr>
        <w:ind w:left="12170" w:hanging="360"/>
      </w:pPr>
      <w:rPr>
        <w:rFonts w:ascii="Courier New" w:hAnsi="Courier New" w:cs="Courier New" w:hint="default"/>
      </w:rPr>
    </w:lvl>
    <w:lvl w:ilvl="5" w:tplc="04090005" w:tentative="1">
      <w:start w:val="1"/>
      <w:numFmt w:val="bullet"/>
      <w:lvlText w:val=""/>
      <w:lvlJc w:val="left"/>
      <w:pPr>
        <w:ind w:left="12890" w:hanging="360"/>
      </w:pPr>
      <w:rPr>
        <w:rFonts w:ascii="Wingdings" w:hAnsi="Wingdings" w:hint="default"/>
      </w:rPr>
    </w:lvl>
    <w:lvl w:ilvl="6" w:tplc="04090001" w:tentative="1">
      <w:start w:val="1"/>
      <w:numFmt w:val="bullet"/>
      <w:lvlText w:val=""/>
      <w:lvlJc w:val="left"/>
      <w:pPr>
        <w:ind w:left="13610" w:hanging="360"/>
      </w:pPr>
      <w:rPr>
        <w:rFonts w:ascii="Symbol" w:hAnsi="Symbol" w:hint="default"/>
      </w:rPr>
    </w:lvl>
    <w:lvl w:ilvl="7" w:tplc="04090003" w:tentative="1">
      <w:start w:val="1"/>
      <w:numFmt w:val="bullet"/>
      <w:lvlText w:val="o"/>
      <w:lvlJc w:val="left"/>
      <w:pPr>
        <w:ind w:left="14330" w:hanging="360"/>
      </w:pPr>
      <w:rPr>
        <w:rFonts w:ascii="Courier New" w:hAnsi="Courier New" w:cs="Courier New" w:hint="default"/>
      </w:rPr>
    </w:lvl>
    <w:lvl w:ilvl="8" w:tplc="04090005" w:tentative="1">
      <w:start w:val="1"/>
      <w:numFmt w:val="bullet"/>
      <w:lvlText w:val=""/>
      <w:lvlJc w:val="left"/>
      <w:pPr>
        <w:ind w:left="15050" w:hanging="360"/>
      </w:pPr>
      <w:rPr>
        <w:rFonts w:ascii="Wingdings" w:hAnsi="Wingdings" w:hint="default"/>
      </w:rPr>
    </w:lvl>
  </w:abstractNum>
  <w:abstractNum w:abstractNumId="15" w15:restartNumberingAfterBreak="0">
    <w:nsid w:val="50C731C1"/>
    <w:multiLevelType w:val="hybridMultilevel"/>
    <w:tmpl w:val="797C0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7664F3"/>
    <w:multiLevelType w:val="hybridMultilevel"/>
    <w:tmpl w:val="51548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52AC6"/>
    <w:multiLevelType w:val="hybridMultilevel"/>
    <w:tmpl w:val="2B26A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553760"/>
    <w:multiLevelType w:val="multilevel"/>
    <w:tmpl w:val="4F6E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717BD1"/>
    <w:multiLevelType w:val="hybridMultilevel"/>
    <w:tmpl w:val="773CA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3113FE"/>
    <w:multiLevelType w:val="hybridMultilevel"/>
    <w:tmpl w:val="6980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A589E"/>
    <w:multiLevelType w:val="multilevel"/>
    <w:tmpl w:val="E334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3D01F3"/>
    <w:multiLevelType w:val="hybridMultilevel"/>
    <w:tmpl w:val="C71E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EF424B"/>
    <w:multiLevelType w:val="hybridMultilevel"/>
    <w:tmpl w:val="4B30F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F01EFD"/>
    <w:multiLevelType w:val="multilevel"/>
    <w:tmpl w:val="2948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8D2900"/>
    <w:multiLevelType w:val="hybridMultilevel"/>
    <w:tmpl w:val="F0F690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72330B"/>
    <w:multiLevelType w:val="hybridMultilevel"/>
    <w:tmpl w:val="173811F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740E17B2"/>
    <w:multiLevelType w:val="multilevel"/>
    <w:tmpl w:val="8BCA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6337B1"/>
    <w:multiLevelType w:val="multilevel"/>
    <w:tmpl w:val="7BAC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A67837"/>
    <w:multiLevelType w:val="multilevel"/>
    <w:tmpl w:val="2FC4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F71DBD"/>
    <w:multiLevelType w:val="hybridMultilevel"/>
    <w:tmpl w:val="635C3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26"/>
  </w:num>
  <w:num w:numId="5">
    <w:abstractNumId w:val="19"/>
  </w:num>
  <w:num w:numId="6">
    <w:abstractNumId w:val="30"/>
  </w:num>
  <w:num w:numId="7">
    <w:abstractNumId w:val="17"/>
  </w:num>
  <w:num w:numId="8">
    <w:abstractNumId w:val="10"/>
  </w:num>
  <w:num w:numId="9">
    <w:abstractNumId w:val="3"/>
  </w:num>
  <w:num w:numId="10">
    <w:abstractNumId w:val="22"/>
  </w:num>
  <w:num w:numId="11">
    <w:abstractNumId w:val="13"/>
  </w:num>
  <w:num w:numId="12">
    <w:abstractNumId w:val="16"/>
  </w:num>
  <w:num w:numId="13">
    <w:abstractNumId w:val="2"/>
  </w:num>
  <w:num w:numId="14">
    <w:abstractNumId w:val="0"/>
  </w:num>
  <w:num w:numId="15">
    <w:abstractNumId w:val="23"/>
  </w:num>
  <w:num w:numId="16">
    <w:abstractNumId w:val="8"/>
  </w:num>
  <w:num w:numId="17">
    <w:abstractNumId w:val="27"/>
  </w:num>
  <w:num w:numId="18">
    <w:abstractNumId w:val="4"/>
  </w:num>
  <w:num w:numId="19">
    <w:abstractNumId w:val="29"/>
  </w:num>
  <w:num w:numId="20">
    <w:abstractNumId w:val="28"/>
  </w:num>
  <w:num w:numId="21">
    <w:abstractNumId w:val="24"/>
  </w:num>
  <w:num w:numId="22">
    <w:abstractNumId w:val="18"/>
  </w:num>
  <w:num w:numId="23">
    <w:abstractNumId w:val="20"/>
  </w:num>
  <w:num w:numId="24">
    <w:abstractNumId w:val="6"/>
  </w:num>
  <w:num w:numId="25">
    <w:abstractNumId w:val="5"/>
  </w:num>
  <w:num w:numId="26">
    <w:abstractNumId w:val="14"/>
  </w:num>
  <w:num w:numId="27">
    <w:abstractNumId w:val="11"/>
  </w:num>
  <w:num w:numId="28">
    <w:abstractNumId w:val="21"/>
  </w:num>
  <w:num w:numId="29">
    <w:abstractNumId w:val="1"/>
  </w:num>
  <w:num w:numId="30">
    <w:abstractNumId w:val="1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321"/>
    <w:rsid w:val="000019BA"/>
    <w:rsid w:val="00001DA0"/>
    <w:rsid w:val="000049D4"/>
    <w:rsid w:val="000166C5"/>
    <w:rsid w:val="00026BFA"/>
    <w:rsid w:val="0002784E"/>
    <w:rsid w:val="0003057F"/>
    <w:rsid w:val="000334C7"/>
    <w:rsid w:val="00042A5C"/>
    <w:rsid w:val="0004536C"/>
    <w:rsid w:val="0004720D"/>
    <w:rsid w:val="00052F46"/>
    <w:rsid w:val="000609EB"/>
    <w:rsid w:val="000657E1"/>
    <w:rsid w:val="00067B67"/>
    <w:rsid w:val="00071888"/>
    <w:rsid w:val="00072DF7"/>
    <w:rsid w:val="00073917"/>
    <w:rsid w:val="0007565E"/>
    <w:rsid w:val="00077977"/>
    <w:rsid w:val="00087321"/>
    <w:rsid w:val="000946D3"/>
    <w:rsid w:val="000962C5"/>
    <w:rsid w:val="0009737D"/>
    <w:rsid w:val="000A1EA8"/>
    <w:rsid w:val="000A2ACA"/>
    <w:rsid w:val="000A397C"/>
    <w:rsid w:val="000A4AD6"/>
    <w:rsid w:val="000A58AD"/>
    <w:rsid w:val="000B5064"/>
    <w:rsid w:val="000B7615"/>
    <w:rsid w:val="000C0650"/>
    <w:rsid w:val="000C5C5C"/>
    <w:rsid w:val="000D0E30"/>
    <w:rsid w:val="000D1CDF"/>
    <w:rsid w:val="000D1F33"/>
    <w:rsid w:val="000D24A0"/>
    <w:rsid w:val="000D2CB8"/>
    <w:rsid w:val="000D2F84"/>
    <w:rsid w:val="000D34CE"/>
    <w:rsid w:val="000D4250"/>
    <w:rsid w:val="000D496C"/>
    <w:rsid w:val="000D5D73"/>
    <w:rsid w:val="000D5DF0"/>
    <w:rsid w:val="000D685C"/>
    <w:rsid w:val="000D75DD"/>
    <w:rsid w:val="000E53F3"/>
    <w:rsid w:val="000E64BB"/>
    <w:rsid w:val="000E7430"/>
    <w:rsid w:val="000F002A"/>
    <w:rsid w:val="00101906"/>
    <w:rsid w:val="00104B01"/>
    <w:rsid w:val="00110C0D"/>
    <w:rsid w:val="00113D42"/>
    <w:rsid w:val="00117CEF"/>
    <w:rsid w:val="0012632C"/>
    <w:rsid w:val="00127F54"/>
    <w:rsid w:val="00133051"/>
    <w:rsid w:val="00133C65"/>
    <w:rsid w:val="00147DA2"/>
    <w:rsid w:val="0015323C"/>
    <w:rsid w:val="00156855"/>
    <w:rsid w:val="0015749C"/>
    <w:rsid w:val="00170ABA"/>
    <w:rsid w:val="00173209"/>
    <w:rsid w:val="00174677"/>
    <w:rsid w:val="00174DAC"/>
    <w:rsid w:val="001754BA"/>
    <w:rsid w:val="00175509"/>
    <w:rsid w:val="00176C02"/>
    <w:rsid w:val="00183730"/>
    <w:rsid w:val="00183832"/>
    <w:rsid w:val="00190447"/>
    <w:rsid w:val="0019330C"/>
    <w:rsid w:val="001A020B"/>
    <w:rsid w:val="001A04BE"/>
    <w:rsid w:val="001A196A"/>
    <w:rsid w:val="001A19A0"/>
    <w:rsid w:val="001A3DAB"/>
    <w:rsid w:val="001A4F6B"/>
    <w:rsid w:val="001A6F5D"/>
    <w:rsid w:val="001B3FD2"/>
    <w:rsid w:val="001B4915"/>
    <w:rsid w:val="001C1EA4"/>
    <w:rsid w:val="001C6CD9"/>
    <w:rsid w:val="001C759B"/>
    <w:rsid w:val="001C7C21"/>
    <w:rsid w:val="001D6165"/>
    <w:rsid w:val="001E2276"/>
    <w:rsid w:val="001E2321"/>
    <w:rsid w:val="001E3D1D"/>
    <w:rsid w:val="001F00C8"/>
    <w:rsid w:val="001F10B0"/>
    <w:rsid w:val="001F23BD"/>
    <w:rsid w:val="00201F00"/>
    <w:rsid w:val="002059E0"/>
    <w:rsid w:val="002067C4"/>
    <w:rsid w:val="002117C7"/>
    <w:rsid w:val="00212DD1"/>
    <w:rsid w:val="00213018"/>
    <w:rsid w:val="00222D8F"/>
    <w:rsid w:val="002305D9"/>
    <w:rsid w:val="00237BB0"/>
    <w:rsid w:val="0024036A"/>
    <w:rsid w:val="0024244E"/>
    <w:rsid w:val="002429FD"/>
    <w:rsid w:val="00242A69"/>
    <w:rsid w:val="002442BF"/>
    <w:rsid w:val="0024471A"/>
    <w:rsid w:val="002447DD"/>
    <w:rsid w:val="0024549E"/>
    <w:rsid w:val="0024587C"/>
    <w:rsid w:val="00253B9B"/>
    <w:rsid w:val="00253C8B"/>
    <w:rsid w:val="002560C9"/>
    <w:rsid w:val="002569FA"/>
    <w:rsid w:val="002577ED"/>
    <w:rsid w:val="00257F24"/>
    <w:rsid w:val="002610AD"/>
    <w:rsid w:val="00261E5B"/>
    <w:rsid w:val="00267E75"/>
    <w:rsid w:val="002704A0"/>
    <w:rsid w:val="00271B8A"/>
    <w:rsid w:val="00272321"/>
    <w:rsid w:val="00276567"/>
    <w:rsid w:val="00282440"/>
    <w:rsid w:val="00284D4A"/>
    <w:rsid w:val="002864CD"/>
    <w:rsid w:val="002900B1"/>
    <w:rsid w:val="00291D1B"/>
    <w:rsid w:val="00292973"/>
    <w:rsid w:val="00295F13"/>
    <w:rsid w:val="00296BBF"/>
    <w:rsid w:val="002971E5"/>
    <w:rsid w:val="002A3089"/>
    <w:rsid w:val="002A37BD"/>
    <w:rsid w:val="002A466F"/>
    <w:rsid w:val="002A6939"/>
    <w:rsid w:val="002A6ACC"/>
    <w:rsid w:val="002A72F4"/>
    <w:rsid w:val="002B0F84"/>
    <w:rsid w:val="002B3E3D"/>
    <w:rsid w:val="002B4719"/>
    <w:rsid w:val="002B60E1"/>
    <w:rsid w:val="002C0244"/>
    <w:rsid w:val="002C0F1E"/>
    <w:rsid w:val="002C1998"/>
    <w:rsid w:val="002C202D"/>
    <w:rsid w:val="002C4139"/>
    <w:rsid w:val="002D14EE"/>
    <w:rsid w:val="002D54DD"/>
    <w:rsid w:val="002D7B0B"/>
    <w:rsid w:val="002E23B0"/>
    <w:rsid w:val="002E3051"/>
    <w:rsid w:val="002E6693"/>
    <w:rsid w:val="002E7379"/>
    <w:rsid w:val="002F0425"/>
    <w:rsid w:val="002F3C19"/>
    <w:rsid w:val="002F50A1"/>
    <w:rsid w:val="002F6306"/>
    <w:rsid w:val="003022FB"/>
    <w:rsid w:val="00304EFA"/>
    <w:rsid w:val="00305562"/>
    <w:rsid w:val="00306CC6"/>
    <w:rsid w:val="0030756D"/>
    <w:rsid w:val="00310544"/>
    <w:rsid w:val="00311A70"/>
    <w:rsid w:val="00312DF4"/>
    <w:rsid w:val="00315832"/>
    <w:rsid w:val="00321805"/>
    <w:rsid w:val="00321D8D"/>
    <w:rsid w:val="00323EE1"/>
    <w:rsid w:val="00323F2A"/>
    <w:rsid w:val="003366E3"/>
    <w:rsid w:val="003432AE"/>
    <w:rsid w:val="00344542"/>
    <w:rsid w:val="00344599"/>
    <w:rsid w:val="0034573F"/>
    <w:rsid w:val="00345D2B"/>
    <w:rsid w:val="0034691D"/>
    <w:rsid w:val="00347455"/>
    <w:rsid w:val="00350B96"/>
    <w:rsid w:val="00351195"/>
    <w:rsid w:val="00352408"/>
    <w:rsid w:val="0035269C"/>
    <w:rsid w:val="00362051"/>
    <w:rsid w:val="00362D01"/>
    <w:rsid w:val="00363131"/>
    <w:rsid w:val="003700AA"/>
    <w:rsid w:val="00371306"/>
    <w:rsid w:val="00376C28"/>
    <w:rsid w:val="003807C5"/>
    <w:rsid w:val="003811A3"/>
    <w:rsid w:val="003835B6"/>
    <w:rsid w:val="0038463C"/>
    <w:rsid w:val="00384D1C"/>
    <w:rsid w:val="003867AC"/>
    <w:rsid w:val="0039062E"/>
    <w:rsid w:val="00391F23"/>
    <w:rsid w:val="003961D4"/>
    <w:rsid w:val="00397407"/>
    <w:rsid w:val="003A14EE"/>
    <w:rsid w:val="003A1C47"/>
    <w:rsid w:val="003A51E2"/>
    <w:rsid w:val="003A5428"/>
    <w:rsid w:val="003A6C1E"/>
    <w:rsid w:val="003A7A0B"/>
    <w:rsid w:val="003B044E"/>
    <w:rsid w:val="003B2E27"/>
    <w:rsid w:val="003B40FE"/>
    <w:rsid w:val="003B6AAB"/>
    <w:rsid w:val="003B7561"/>
    <w:rsid w:val="003C2424"/>
    <w:rsid w:val="003C5E19"/>
    <w:rsid w:val="003C6FFF"/>
    <w:rsid w:val="003D4C4C"/>
    <w:rsid w:val="003E0CCF"/>
    <w:rsid w:val="003E50EF"/>
    <w:rsid w:val="003F1F2E"/>
    <w:rsid w:val="003F2E3A"/>
    <w:rsid w:val="003F5DBD"/>
    <w:rsid w:val="003F6031"/>
    <w:rsid w:val="004030E5"/>
    <w:rsid w:val="004032D1"/>
    <w:rsid w:val="00405A78"/>
    <w:rsid w:val="00414EEB"/>
    <w:rsid w:val="00421A1C"/>
    <w:rsid w:val="00425DF9"/>
    <w:rsid w:val="00433FEF"/>
    <w:rsid w:val="00434B65"/>
    <w:rsid w:val="00437D7F"/>
    <w:rsid w:val="004417C6"/>
    <w:rsid w:val="00444BC2"/>
    <w:rsid w:val="0045340D"/>
    <w:rsid w:val="00455D76"/>
    <w:rsid w:val="00460700"/>
    <w:rsid w:val="00461E8E"/>
    <w:rsid w:val="0047069C"/>
    <w:rsid w:val="00472FA4"/>
    <w:rsid w:val="00475A89"/>
    <w:rsid w:val="004776DF"/>
    <w:rsid w:val="004805B2"/>
    <w:rsid w:val="004813B3"/>
    <w:rsid w:val="00481D5F"/>
    <w:rsid w:val="004858D7"/>
    <w:rsid w:val="00486FB5"/>
    <w:rsid w:val="00487FF4"/>
    <w:rsid w:val="004959DF"/>
    <w:rsid w:val="004A02F1"/>
    <w:rsid w:val="004A49A7"/>
    <w:rsid w:val="004C3582"/>
    <w:rsid w:val="004C6D48"/>
    <w:rsid w:val="004D3374"/>
    <w:rsid w:val="004D7E2B"/>
    <w:rsid w:val="004E32BB"/>
    <w:rsid w:val="004E3C3D"/>
    <w:rsid w:val="004E5BA1"/>
    <w:rsid w:val="004F0ABD"/>
    <w:rsid w:val="004F2963"/>
    <w:rsid w:val="004F51CF"/>
    <w:rsid w:val="004F636C"/>
    <w:rsid w:val="00512F14"/>
    <w:rsid w:val="00516D42"/>
    <w:rsid w:val="005231A2"/>
    <w:rsid w:val="00526073"/>
    <w:rsid w:val="0053243B"/>
    <w:rsid w:val="00532E91"/>
    <w:rsid w:val="0053303E"/>
    <w:rsid w:val="00534E21"/>
    <w:rsid w:val="00534F49"/>
    <w:rsid w:val="0054077E"/>
    <w:rsid w:val="00543CA7"/>
    <w:rsid w:val="00543D07"/>
    <w:rsid w:val="0054508C"/>
    <w:rsid w:val="00555341"/>
    <w:rsid w:val="005558B2"/>
    <w:rsid w:val="005579A2"/>
    <w:rsid w:val="00557A76"/>
    <w:rsid w:val="005601C4"/>
    <w:rsid w:val="00563B61"/>
    <w:rsid w:val="00572EF6"/>
    <w:rsid w:val="005734B4"/>
    <w:rsid w:val="00574834"/>
    <w:rsid w:val="0057623B"/>
    <w:rsid w:val="00576FDB"/>
    <w:rsid w:val="00577455"/>
    <w:rsid w:val="00580A57"/>
    <w:rsid w:val="00581FE1"/>
    <w:rsid w:val="0058435D"/>
    <w:rsid w:val="00587C62"/>
    <w:rsid w:val="00591349"/>
    <w:rsid w:val="00592A7C"/>
    <w:rsid w:val="005A6F2A"/>
    <w:rsid w:val="005A7B16"/>
    <w:rsid w:val="005B1959"/>
    <w:rsid w:val="005B210D"/>
    <w:rsid w:val="005B66C2"/>
    <w:rsid w:val="005B6A30"/>
    <w:rsid w:val="005C1686"/>
    <w:rsid w:val="005C69F9"/>
    <w:rsid w:val="005C7F75"/>
    <w:rsid w:val="005C7FCA"/>
    <w:rsid w:val="005D1BED"/>
    <w:rsid w:val="005D536D"/>
    <w:rsid w:val="005E042E"/>
    <w:rsid w:val="005E0E69"/>
    <w:rsid w:val="005E15BE"/>
    <w:rsid w:val="005E3CA3"/>
    <w:rsid w:val="005E45E5"/>
    <w:rsid w:val="005E6488"/>
    <w:rsid w:val="005F22C6"/>
    <w:rsid w:val="005F29BC"/>
    <w:rsid w:val="005F5B1C"/>
    <w:rsid w:val="00604E69"/>
    <w:rsid w:val="006061BE"/>
    <w:rsid w:val="00607F61"/>
    <w:rsid w:val="0061093C"/>
    <w:rsid w:val="00614A3B"/>
    <w:rsid w:val="00616C5D"/>
    <w:rsid w:val="00623C10"/>
    <w:rsid w:val="006270E9"/>
    <w:rsid w:val="006278C5"/>
    <w:rsid w:val="006338EA"/>
    <w:rsid w:val="00644800"/>
    <w:rsid w:val="00657203"/>
    <w:rsid w:val="006610CD"/>
    <w:rsid w:val="00662F2C"/>
    <w:rsid w:val="00667DB7"/>
    <w:rsid w:val="00672DA0"/>
    <w:rsid w:val="00674AEB"/>
    <w:rsid w:val="00675EE3"/>
    <w:rsid w:val="00676AEF"/>
    <w:rsid w:val="00681632"/>
    <w:rsid w:val="00682D5B"/>
    <w:rsid w:val="006836E9"/>
    <w:rsid w:val="00683BB2"/>
    <w:rsid w:val="006845A9"/>
    <w:rsid w:val="0068626F"/>
    <w:rsid w:val="0069371E"/>
    <w:rsid w:val="00694393"/>
    <w:rsid w:val="006A0D11"/>
    <w:rsid w:val="006A27B7"/>
    <w:rsid w:val="006A3DED"/>
    <w:rsid w:val="006B3626"/>
    <w:rsid w:val="006B36A9"/>
    <w:rsid w:val="006B5C24"/>
    <w:rsid w:val="006C2DD8"/>
    <w:rsid w:val="006C5693"/>
    <w:rsid w:val="006D1C41"/>
    <w:rsid w:val="006D5D8B"/>
    <w:rsid w:val="006E1B05"/>
    <w:rsid w:val="006E6DFE"/>
    <w:rsid w:val="006E725F"/>
    <w:rsid w:val="006F67B0"/>
    <w:rsid w:val="006F7E9A"/>
    <w:rsid w:val="007010B0"/>
    <w:rsid w:val="007011AC"/>
    <w:rsid w:val="00701205"/>
    <w:rsid w:val="007039E6"/>
    <w:rsid w:val="00706A7E"/>
    <w:rsid w:val="00711AC5"/>
    <w:rsid w:val="00712B94"/>
    <w:rsid w:val="00713F77"/>
    <w:rsid w:val="00717117"/>
    <w:rsid w:val="00717D56"/>
    <w:rsid w:val="00720CBE"/>
    <w:rsid w:val="00721C77"/>
    <w:rsid w:val="00727DE4"/>
    <w:rsid w:val="00735909"/>
    <w:rsid w:val="00736625"/>
    <w:rsid w:val="00736FA2"/>
    <w:rsid w:val="00743141"/>
    <w:rsid w:val="00743D15"/>
    <w:rsid w:val="0074504A"/>
    <w:rsid w:val="007461A3"/>
    <w:rsid w:val="007511A9"/>
    <w:rsid w:val="0075233F"/>
    <w:rsid w:val="00755C12"/>
    <w:rsid w:val="00762A87"/>
    <w:rsid w:val="007630AF"/>
    <w:rsid w:val="0076699F"/>
    <w:rsid w:val="00767AFB"/>
    <w:rsid w:val="00767F85"/>
    <w:rsid w:val="00770E41"/>
    <w:rsid w:val="00772A82"/>
    <w:rsid w:val="007752C1"/>
    <w:rsid w:val="007761F2"/>
    <w:rsid w:val="00780875"/>
    <w:rsid w:val="00785854"/>
    <w:rsid w:val="00787D0E"/>
    <w:rsid w:val="0079021E"/>
    <w:rsid w:val="00790EB5"/>
    <w:rsid w:val="00793F0C"/>
    <w:rsid w:val="007940F3"/>
    <w:rsid w:val="007943FE"/>
    <w:rsid w:val="007A26BF"/>
    <w:rsid w:val="007A4C22"/>
    <w:rsid w:val="007B1491"/>
    <w:rsid w:val="007B1828"/>
    <w:rsid w:val="007B357C"/>
    <w:rsid w:val="007B39EE"/>
    <w:rsid w:val="007B4584"/>
    <w:rsid w:val="007B45B3"/>
    <w:rsid w:val="007B6081"/>
    <w:rsid w:val="007B6D95"/>
    <w:rsid w:val="007B7461"/>
    <w:rsid w:val="007C7F37"/>
    <w:rsid w:val="007D0599"/>
    <w:rsid w:val="007D2F2B"/>
    <w:rsid w:val="007D5A3B"/>
    <w:rsid w:val="007D709A"/>
    <w:rsid w:val="008030F4"/>
    <w:rsid w:val="00804002"/>
    <w:rsid w:val="0081088A"/>
    <w:rsid w:val="00814B72"/>
    <w:rsid w:val="00815013"/>
    <w:rsid w:val="00815273"/>
    <w:rsid w:val="00815274"/>
    <w:rsid w:val="00817C73"/>
    <w:rsid w:val="00821702"/>
    <w:rsid w:val="0082265D"/>
    <w:rsid w:val="00822EF7"/>
    <w:rsid w:val="00823015"/>
    <w:rsid w:val="00823305"/>
    <w:rsid w:val="00827C82"/>
    <w:rsid w:val="0083365B"/>
    <w:rsid w:val="0083421F"/>
    <w:rsid w:val="0083785C"/>
    <w:rsid w:val="00843BF9"/>
    <w:rsid w:val="008556DD"/>
    <w:rsid w:val="00857407"/>
    <w:rsid w:val="00861878"/>
    <w:rsid w:val="0086462E"/>
    <w:rsid w:val="00864D79"/>
    <w:rsid w:val="00865940"/>
    <w:rsid w:val="00867169"/>
    <w:rsid w:val="00870462"/>
    <w:rsid w:val="008759F6"/>
    <w:rsid w:val="0087789D"/>
    <w:rsid w:val="0088152B"/>
    <w:rsid w:val="00883FF7"/>
    <w:rsid w:val="0088552A"/>
    <w:rsid w:val="008855F7"/>
    <w:rsid w:val="00891280"/>
    <w:rsid w:val="0089181E"/>
    <w:rsid w:val="008A27D7"/>
    <w:rsid w:val="008A32D8"/>
    <w:rsid w:val="008A4FFC"/>
    <w:rsid w:val="008B0472"/>
    <w:rsid w:val="008B21E4"/>
    <w:rsid w:val="008B4369"/>
    <w:rsid w:val="008B53D5"/>
    <w:rsid w:val="008B6640"/>
    <w:rsid w:val="008C501C"/>
    <w:rsid w:val="008C68C1"/>
    <w:rsid w:val="008C7DC9"/>
    <w:rsid w:val="008D51BE"/>
    <w:rsid w:val="008F25D3"/>
    <w:rsid w:val="008F41E7"/>
    <w:rsid w:val="008F4AB2"/>
    <w:rsid w:val="008F64D4"/>
    <w:rsid w:val="00900536"/>
    <w:rsid w:val="00906B02"/>
    <w:rsid w:val="00911A87"/>
    <w:rsid w:val="0091208A"/>
    <w:rsid w:val="00912809"/>
    <w:rsid w:val="00915B4F"/>
    <w:rsid w:val="00915BDE"/>
    <w:rsid w:val="00920E28"/>
    <w:rsid w:val="009216A4"/>
    <w:rsid w:val="00923A79"/>
    <w:rsid w:val="00923ECE"/>
    <w:rsid w:val="009258EF"/>
    <w:rsid w:val="00927A55"/>
    <w:rsid w:val="00930516"/>
    <w:rsid w:val="00936655"/>
    <w:rsid w:val="009372D3"/>
    <w:rsid w:val="00940990"/>
    <w:rsid w:val="009436C8"/>
    <w:rsid w:val="00943D79"/>
    <w:rsid w:val="0094495C"/>
    <w:rsid w:val="009449B7"/>
    <w:rsid w:val="00945CD6"/>
    <w:rsid w:val="0094796B"/>
    <w:rsid w:val="009531E6"/>
    <w:rsid w:val="009600D0"/>
    <w:rsid w:val="00960E28"/>
    <w:rsid w:val="00960E55"/>
    <w:rsid w:val="009628B2"/>
    <w:rsid w:val="00966E29"/>
    <w:rsid w:val="00970002"/>
    <w:rsid w:val="00980D2A"/>
    <w:rsid w:val="0098191C"/>
    <w:rsid w:val="00983518"/>
    <w:rsid w:val="0098433F"/>
    <w:rsid w:val="00993B4A"/>
    <w:rsid w:val="00994C3E"/>
    <w:rsid w:val="0099606B"/>
    <w:rsid w:val="00996555"/>
    <w:rsid w:val="009A012F"/>
    <w:rsid w:val="009A13EB"/>
    <w:rsid w:val="009A2DE2"/>
    <w:rsid w:val="009A32F0"/>
    <w:rsid w:val="009A4BE0"/>
    <w:rsid w:val="009A6B29"/>
    <w:rsid w:val="009B17EB"/>
    <w:rsid w:val="009B676D"/>
    <w:rsid w:val="009B7FEC"/>
    <w:rsid w:val="009C261D"/>
    <w:rsid w:val="009C3878"/>
    <w:rsid w:val="009C4102"/>
    <w:rsid w:val="009C4BAC"/>
    <w:rsid w:val="009D407E"/>
    <w:rsid w:val="009D634C"/>
    <w:rsid w:val="009E0AE0"/>
    <w:rsid w:val="009E28DC"/>
    <w:rsid w:val="009E4CE5"/>
    <w:rsid w:val="009F0BFF"/>
    <w:rsid w:val="009F1180"/>
    <w:rsid w:val="009F2AB5"/>
    <w:rsid w:val="009F4B9B"/>
    <w:rsid w:val="009F611F"/>
    <w:rsid w:val="009F7A47"/>
    <w:rsid w:val="00A02836"/>
    <w:rsid w:val="00A07BCF"/>
    <w:rsid w:val="00A16F66"/>
    <w:rsid w:val="00A2265E"/>
    <w:rsid w:val="00A23203"/>
    <w:rsid w:val="00A26047"/>
    <w:rsid w:val="00A30C16"/>
    <w:rsid w:val="00A3506B"/>
    <w:rsid w:val="00A35557"/>
    <w:rsid w:val="00A4384E"/>
    <w:rsid w:val="00A44616"/>
    <w:rsid w:val="00A4784A"/>
    <w:rsid w:val="00A54AC5"/>
    <w:rsid w:val="00A55A19"/>
    <w:rsid w:val="00A6158C"/>
    <w:rsid w:val="00A6166A"/>
    <w:rsid w:val="00A6177A"/>
    <w:rsid w:val="00A65747"/>
    <w:rsid w:val="00A72A9C"/>
    <w:rsid w:val="00A73C2E"/>
    <w:rsid w:val="00A7450B"/>
    <w:rsid w:val="00A74EF4"/>
    <w:rsid w:val="00A80A97"/>
    <w:rsid w:val="00A81C21"/>
    <w:rsid w:val="00A84127"/>
    <w:rsid w:val="00A876C9"/>
    <w:rsid w:val="00A91CC6"/>
    <w:rsid w:val="00A929A1"/>
    <w:rsid w:val="00A962B8"/>
    <w:rsid w:val="00AA0297"/>
    <w:rsid w:val="00AA16E2"/>
    <w:rsid w:val="00AA2463"/>
    <w:rsid w:val="00AA6D69"/>
    <w:rsid w:val="00AB7A4E"/>
    <w:rsid w:val="00AC0BCF"/>
    <w:rsid w:val="00AC1821"/>
    <w:rsid w:val="00AD1906"/>
    <w:rsid w:val="00AD5682"/>
    <w:rsid w:val="00AE25B2"/>
    <w:rsid w:val="00AE3343"/>
    <w:rsid w:val="00AE346A"/>
    <w:rsid w:val="00AE4304"/>
    <w:rsid w:val="00AE6680"/>
    <w:rsid w:val="00AE6D15"/>
    <w:rsid w:val="00AE78D9"/>
    <w:rsid w:val="00AE7C29"/>
    <w:rsid w:val="00AF045E"/>
    <w:rsid w:val="00AF073F"/>
    <w:rsid w:val="00AF23BA"/>
    <w:rsid w:val="00AF26B1"/>
    <w:rsid w:val="00AF29F6"/>
    <w:rsid w:val="00AF649C"/>
    <w:rsid w:val="00AF7B36"/>
    <w:rsid w:val="00B02BFB"/>
    <w:rsid w:val="00B05549"/>
    <w:rsid w:val="00B114A0"/>
    <w:rsid w:val="00B162F9"/>
    <w:rsid w:val="00B26695"/>
    <w:rsid w:val="00B304DD"/>
    <w:rsid w:val="00B35454"/>
    <w:rsid w:val="00B36E69"/>
    <w:rsid w:val="00B40996"/>
    <w:rsid w:val="00B40C47"/>
    <w:rsid w:val="00B41010"/>
    <w:rsid w:val="00B50888"/>
    <w:rsid w:val="00B5118D"/>
    <w:rsid w:val="00B5293C"/>
    <w:rsid w:val="00B53473"/>
    <w:rsid w:val="00B5501B"/>
    <w:rsid w:val="00B55AB7"/>
    <w:rsid w:val="00B579E1"/>
    <w:rsid w:val="00B60045"/>
    <w:rsid w:val="00B62071"/>
    <w:rsid w:val="00B65D05"/>
    <w:rsid w:val="00B67D39"/>
    <w:rsid w:val="00B74EAC"/>
    <w:rsid w:val="00B81B5E"/>
    <w:rsid w:val="00B8226E"/>
    <w:rsid w:val="00B844A7"/>
    <w:rsid w:val="00B85DD1"/>
    <w:rsid w:val="00B8630D"/>
    <w:rsid w:val="00B90FFC"/>
    <w:rsid w:val="00B910B6"/>
    <w:rsid w:val="00BA0CA2"/>
    <w:rsid w:val="00BA6CC7"/>
    <w:rsid w:val="00BB134D"/>
    <w:rsid w:val="00BB18FD"/>
    <w:rsid w:val="00BB38F8"/>
    <w:rsid w:val="00BB43C0"/>
    <w:rsid w:val="00BB602C"/>
    <w:rsid w:val="00BB71A2"/>
    <w:rsid w:val="00BC05ED"/>
    <w:rsid w:val="00BC7F17"/>
    <w:rsid w:val="00BD187A"/>
    <w:rsid w:val="00BD1AAA"/>
    <w:rsid w:val="00BD6666"/>
    <w:rsid w:val="00BE11EE"/>
    <w:rsid w:val="00BE22A3"/>
    <w:rsid w:val="00BE2BA2"/>
    <w:rsid w:val="00BE310E"/>
    <w:rsid w:val="00BE4878"/>
    <w:rsid w:val="00BF18A1"/>
    <w:rsid w:val="00BF61BE"/>
    <w:rsid w:val="00BF7052"/>
    <w:rsid w:val="00C0022D"/>
    <w:rsid w:val="00C027B6"/>
    <w:rsid w:val="00C02902"/>
    <w:rsid w:val="00C03484"/>
    <w:rsid w:val="00C04FCA"/>
    <w:rsid w:val="00C05099"/>
    <w:rsid w:val="00C07693"/>
    <w:rsid w:val="00C14244"/>
    <w:rsid w:val="00C1490C"/>
    <w:rsid w:val="00C15A98"/>
    <w:rsid w:val="00C16863"/>
    <w:rsid w:val="00C240AD"/>
    <w:rsid w:val="00C24C90"/>
    <w:rsid w:val="00C2651E"/>
    <w:rsid w:val="00C269A4"/>
    <w:rsid w:val="00C270EC"/>
    <w:rsid w:val="00C27C0A"/>
    <w:rsid w:val="00C30327"/>
    <w:rsid w:val="00C30FE0"/>
    <w:rsid w:val="00C32682"/>
    <w:rsid w:val="00C40B96"/>
    <w:rsid w:val="00C412B4"/>
    <w:rsid w:val="00C46815"/>
    <w:rsid w:val="00C50CD4"/>
    <w:rsid w:val="00C518D7"/>
    <w:rsid w:val="00C52019"/>
    <w:rsid w:val="00C537BA"/>
    <w:rsid w:val="00C538A8"/>
    <w:rsid w:val="00C550F3"/>
    <w:rsid w:val="00C62C0B"/>
    <w:rsid w:val="00C63F76"/>
    <w:rsid w:val="00C64949"/>
    <w:rsid w:val="00C71F1C"/>
    <w:rsid w:val="00C74093"/>
    <w:rsid w:val="00C770AB"/>
    <w:rsid w:val="00C80A52"/>
    <w:rsid w:val="00C82859"/>
    <w:rsid w:val="00C85D0C"/>
    <w:rsid w:val="00C86918"/>
    <w:rsid w:val="00C90C9B"/>
    <w:rsid w:val="00C932BD"/>
    <w:rsid w:val="00C9336A"/>
    <w:rsid w:val="00C94E4A"/>
    <w:rsid w:val="00C95932"/>
    <w:rsid w:val="00CA3C52"/>
    <w:rsid w:val="00CA6CD0"/>
    <w:rsid w:val="00CA72E4"/>
    <w:rsid w:val="00CB0340"/>
    <w:rsid w:val="00CB071F"/>
    <w:rsid w:val="00CC20E3"/>
    <w:rsid w:val="00CC393B"/>
    <w:rsid w:val="00CC62D0"/>
    <w:rsid w:val="00CC7431"/>
    <w:rsid w:val="00CD3A37"/>
    <w:rsid w:val="00CD54AB"/>
    <w:rsid w:val="00CE232F"/>
    <w:rsid w:val="00CE34A4"/>
    <w:rsid w:val="00CF1525"/>
    <w:rsid w:val="00CF21B9"/>
    <w:rsid w:val="00CF26C4"/>
    <w:rsid w:val="00D00CF4"/>
    <w:rsid w:val="00D13B13"/>
    <w:rsid w:val="00D13C0D"/>
    <w:rsid w:val="00D1511E"/>
    <w:rsid w:val="00D159C4"/>
    <w:rsid w:val="00D16843"/>
    <w:rsid w:val="00D174C0"/>
    <w:rsid w:val="00D17589"/>
    <w:rsid w:val="00D22FAB"/>
    <w:rsid w:val="00D25220"/>
    <w:rsid w:val="00D27C34"/>
    <w:rsid w:val="00D34110"/>
    <w:rsid w:val="00D37CD8"/>
    <w:rsid w:val="00D4015E"/>
    <w:rsid w:val="00D40811"/>
    <w:rsid w:val="00D415BC"/>
    <w:rsid w:val="00D4369C"/>
    <w:rsid w:val="00D46BE3"/>
    <w:rsid w:val="00D473C5"/>
    <w:rsid w:val="00D508C1"/>
    <w:rsid w:val="00D516E2"/>
    <w:rsid w:val="00D53110"/>
    <w:rsid w:val="00D54BD4"/>
    <w:rsid w:val="00D60032"/>
    <w:rsid w:val="00D61F85"/>
    <w:rsid w:val="00D66047"/>
    <w:rsid w:val="00D664F2"/>
    <w:rsid w:val="00D72177"/>
    <w:rsid w:val="00D746D8"/>
    <w:rsid w:val="00D76FE8"/>
    <w:rsid w:val="00D8144E"/>
    <w:rsid w:val="00D910E9"/>
    <w:rsid w:val="00D93534"/>
    <w:rsid w:val="00D97648"/>
    <w:rsid w:val="00DA10EB"/>
    <w:rsid w:val="00DA1D26"/>
    <w:rsid w:val="00DA2793"/>
    <w:rsid w:val="00DA2B9A"/>
    <w:rsid w:val="00DA353A"/>
    <w:rsid w:val="00DB03AF"/>
    <w:rsid w:val="00DB1259"/>
    <w:rsid w:val="00DB5B0A"/>
    <w:rsid w:val="00DB7D29"/>
    <w:rsid w:val="00DB7DE2"/>
    <w:rsid w:val="00DC068A"/>
    <w:rsid w:val="00DC2566"/>
    <w:rsid w:val="00DC49E4"/>
    <w:rsid w:val="00DC4C4A"/>
    <w:rsid w:val="00DC773A"/>
    <w:rsid w:val="00DD382D"/>
    <w:rsid w:val="00DD5868"/>
    <w:rsid w:val="00DE15B4"/>
    <w:rsid w:val="00DE1C62"/>
    <w:rsid w:val="00DE35A3"/>
    <w:rsid w:val="00DF08E1"/>
    <w:rsid w:val="00DF15B6"/>
    <w:rsid w:val="00DF543E"/>
    <w:rsid w:val="00DF557B"/>
    <w:rsid w:val="00DF662E"/>
    <w:rsid w:val="00DF72C1"/>
    <w:rsid w:val="00E03666"/>
    <w:rsid w:val="00E03788"/>
    <w:rsid w:val="00E05042"/>
    <w:rsid w:val="00E11F78"/>
    <w:rsid w:val="00E125B0"/>
    <w:rsid w:val="00E215D6"/>
    <w:rsid w:val="00E231AC"/>
    <w:rsid w:val="00E2429D"/>
    <w:rsid w:val="00E25B1F"/>
    <w:rsid w:val="00E343A4"/>
    <w:rsid w:val="00E37387"/>
    <w:rsid w:val="00E37C42"/>
    <w:rsid w:val="00E406AD"/>
    <w:rsid w:val="00E41596"/>
    <w:rsid w:val="00E4531C"/>
    <w:rsid w:val="00E47366"/>
    <w:rsid w:val="00E50392"/>
    <w:rsid w:val="00E51A68"/>
    <w:rsid w:val="00E545C3"/>
    <w:rsid w:val="00E54E7D"/>
    <w:rsid w:val="00E56271"/>
    <w:rsid w:val="00E564B6"/>
    <w:rsid w:val="00E5670A"/>
    <w:rsid w:val="00E60E9B"/>
    <w:rsid w:val="00E62E3B"/>
    <w:rsid w:val="00E713D7"/>
    <w:rsid w:val="00E72B00"/>
    <w:rsid w:val="00E7426B"/>
    <w:rsid w:val="00E74861"/>
    <w:rsid w:val="00E839B6"/>
    <w:rsid w:val="00E84954"/>
    <w:rsid w:val="00E87235"/>
    <w:rsid w:val="00E93CFF"/>
    <w:rsid w:val="00E93FCE"/>
    <w:rsid w:val="00E95041"/>
    <w:rsid w:val="00EA70D4"/>
    <w:rsid w:val="00EB245E"/>
    <w:rsid w:val="00EB313A"/>
    <w:rsid w:val="00EB77C8"/>
    <w:rsid w:val="00EC3D38"/>
    <w:rsid w:val="00EC5180"/>
    <w:rsid w:val="00EC6222"/>
    <w:rsid w:val="00ED538E"/>
    <w:rsid w:val="00ED5B82"/>
    <w:rsid w:val="00ED7EF3"/>
    <w:rsid w:val="00EE28A0"/>
    <w:rsid w:val="00EE3D7C"/>
    <w:rsid w:val="00EE3EE7"/>
    <w:rsid w:val="00EE54A9"/>
    <w:rsid w:val="00EE5DA1"/>
    <w:rsid w:val="00EF71E1"/>
    <w:rsid w:val="00EF721F"/>
    <w:rsid w:val="00F005A8"/>
    <w:rsid w:val="00F04679"/>
    <w:rsid w:val="00F05BE5"/>
    <w:rsid w:val="00F06ACE"/>
    <w:rsid w:val="00F06CE2"/>
    <w:rsid w:val="00F118C3"/>
    <w:rsid w:val="00F127C4"/>
    <w:rsid w:val="00F15151"/>
    <w:rsid w:val="00F207A3"/>
    <w:rsid w:val="00F2282A"/>
    <w:rsid w:val="00F23CEF"/>
    <w:rsid w:val="00F2470C"/>
    <w:rsid w:val="00F24DCA"/>
    <w:rsid w:val="00F26B95"/>
    <w:rsid w:val="00F27016"/>
    <w:rsid w:val="00F3069B"/>
    <w:rsid w:val="00F3287D"/>
    <w:rsid w:val="00F33DB7"/>
    <w:rsid w:val="00F403E6"/>
    <w:rsid w:val="00F40A15"/>
    <w:rsid w:val="00F40BD9"/>
    <w:rsid w:val="00F421B6"/>
    <w:rsid w:val="00F43F72"/>
    <w:rsid w:val="00F44781"/>
    <w:rsid w:val="00F44B87"/>
    <w:rsid w:val="00F47B5B"/>
    <w:rsid w:val="00F52485"/>
    <w:rsid w:val="00F52CED"/>
    <w:rsid w:val="00F5715B"/>
    <w:rsid w:val="00F6055F"/>
    <w:rsid w:val="00F61B6A"/>
    <w:rsid w:val="00F62C8B"/>
    <w:rsid w:val="00F739F2"/>
    <w:rsid w:val="00F813B2"/>
    <w:rsid w:val="00F81BDA"/>
    <w:rsid w:val="00F822B0"/>
    <w:rsid w:val="00F823CC"/>
    <w:rsid w:val="00F830AB"/>
    <w:rsid w:val="00F86009"/>
    <w:rsid w:val="00F9528D"/>
    <w:rsid w:val="00FA1F8F"/>
    <w:rsid w:val="00FA41BF"/>
    <w:rsid w:val="00FB0C0C"/>
    <w:rsid w:val="00FB2DA1"/>
    <w:rsid w:val="00FB386D"/>
    <w:rsid w:val="00FB5619"/>
    <w:rsid w:val="00FB6A3D"/>
    <w:rsid w:val="00FC54AE"/>
    <w:rsid w:val="00FD0D7A"/>
    <w:rsid w:val="00FD4181"/>
    <w:rsid w:val="00FD7D89"/>
    <w:rsid w:val="00FE03A9"/>
    <w:rsid w:val="00FE5BEF"/>
    <w:rsid w:val="00FE6268"/>
    <w:rsid w:val="00FF0A44"/>
    <w:rsid w:val="00FF2FBF"/>
    <w:rsid w:val="00FF3C86"/>
    <w:rsid w:val="00FF6DFA"/>
    <w:rsid w:val="00FF6EB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3A4"/>
    <w:pPr>
      <w:bidi/>
    </w:pPr>
  </w:style>
  <w:style w:type="paragraph" w:styleId="Heading1">
    <w:name w:val="heading 1"/>
    <w:basedOn w:val="Normal"/>
    <w:next w:val="Normal"/>
    <w:link w:val="Heading1Char"/>
    <w:uiPriority w:val="9"/>
    <w:qFormat/>
    <w:rsid w:val="00E343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43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343A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3A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343A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343A4"/>
    <w:rPr>
      <w:rFonts w:ascii="Times New Roman" w:eastAsia="Times New Roman" w:hAnsi="Times New Roman" w:cs="Times New Roman"/>
      <w:b/>
      <w:bCs/>
      <w:sz w:val="27"/>
      <w:szCs w:val="27"/>
    </w:rPr>
  </w:style>
  <w:style w:type="paragraph" w:styleId="ListParagraph">
    <w:name w:val="List Paragraph"/>
    <w:basedOn w:val="Normal"/>
    <w:uiPriority w:val="34"/>
    <w:qFormat/>
    <w:rsid w:val="00E343A4"/>
    <w:pPr>
      <w:ind w:left="720"/>
      <w:contextualSpacing/>
    </w:pPr>
  </w:style>
  <w:style w:type="paragraph" w:customStyle="1" w:styleId="ColorfulList-Accent11">
    <w:name w:val="Colorful List - Accent 11"/>
    <w:basedOn w:val="Normal"/>
    <w:uiPriority w:val="34"/>
    <w:qFormat/>
    <w:rsid w:val="00E343A4"/>
    <w:pPr>
      <w:bidi w:val="0"/>
      <w:spacing w:after="0" w:line="240" w:lineRule="auto"/>
      <w:ind w:left="720"/>
      <w:contextualSpacing/>
    </w:pPr>
    <w:rPr>
      <w:rFonts w:ascii="Cambria" w:eastAsia="MS Mincho" w:hAnsi="Cambria" w:cs="Times New Roman"/>
      <w:sz w:val="24"/>
      <w:szCs w:val="24"/>
      <w:lang w:bidi="ar-SA"/>
    </w:rPr>
  </w:style>
  <w:style w:type="table" w:styleId="TableGrid">
    <w:name w:val="Table Grid"/>
    <w:basedOn w:val="TableNormal"/>
    <w:uiPriority w:val="39"/>
    <w:rsid w:val="00E34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43A4"/>
    <w:rPr>
      <w:sz w:val="16"/>
      <w:szCs w:val="16"/>
    </w:rPr>
  </w:style>
  <w:style w:type="paragraph" w:styleId="CommentText">
    <w:name w:val="annotation text"/>
    <w:basedOn w:val="Normal"/>
    <w:link w:val="CommentTextChar"/>
    <w:uiPriority w:val="99"/>
    <w:unhideWhenUsed/>
    <w:rsid w:val="00E343A4"/>
    <w:pPr>
      <w:spacing w:line="240" w:lineRule="auto"/>
    </w:pPr>
    <w:rPr>
      <w:sz w:val="20"/>
      <w:szCs w:val="20"/>
    </w:rPr>
  </w:style>
  <w:style w:type="character" w:customStyle="1" w:styleId="CommentTextChar">
    <w:name w:val="Comment Text Char"/>
    <w:basedOn w:val="DefaultParagraphFont"/>
    <w:link w:val="CommentText"/>
    <w:uiPriority w:val="99"/>
    <w:rsid w:val="00E343A4"/>
    <w:rPr>
      <w:sz w:val="20"/>
      <w:szCs w:val="20"/>
    </w:rPr>
  </w:style>
  <w:style w:type="paragraph" w:styleId="CommentSubject">
    <w:name w:val="annotation subject"/>
    <w:basedOn w:val="CommentText"/>
    <w:next w:val="CommentText"/>
    <w:link w:val="CommentSubjectChar"/>
    <w:uiPriority w:val="99"/>
    <w:semiHidden/>
    <w:unhideWhenUsed/>
    <w:rsid w:val="00E343A4"/>
    <w:rPr>
      <w:b/>
      <w:bCs/>
    </w:rPr>
  </w:style>
  <w:style w:type="character" w:customStyle="1" w:styleId="CommentSubjectChar">
    <w:name w:val="Comment Subject Char"/>
    <w:basedOn w:val="CommentTextChar"/>
    <w:link w:val="CommentSubject"/>
    <w:uiPriority w:val="99"/>
    <w:semiHidden/>
    <w:rsid w:val="00E343A4"/>
    <w:rPr>
      <w:b/>
      <w:bCs/>
      <w:sz w:val="20"/>
      <w:szCs w:val="20"/>
    </w:rPr>
  </w:style>
  <w:style w:type="paragraph" w:styleId="BalloonText">
    <w:name w:val="Balloon Text"/>
    <w:basedOn w:val="Normal"/>
    <w:link w:val="BalloonTextChar"/>
    <w:uiPriority w:val="99"/>
    <w:semiHidden/>
    <w:unhideWhenUsed/>
    <w:rsid w:val="00E343A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343A4"/>
    <w:rPr>
      <w:rFonts w:ascii="Tahoma" w:hAnsi="Tahoma" w:cs="Tahoma"/>
      <w:sz w:val="18"/>
      <w:szCs w:val="18"/>
    </w:rPr>
  </w:style>
  <w:style w:type="paragraph" w:customStyle="1" w:styleId="1">
    <w:name w:val="1"/>
    <w:basedOn w:val="Normal"/>
    <w:next w:val="NormalWeb"/>
    <w:uiPriority w:val="99"/>
    <w:unhideWhenUsed/>
    <w:rsid w:val="00E343A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343A4"/>
    <w:rPr>
      <w:rFonts w:ascii="Times New Roman" w:hAnsi="Times New Roman" w:cs="Times New Roman"/>
      <w:sz w:val="24"/>
      <w:szCs w:val="24"/>
    </w:rPr>
  </w:style>
  <w:style w:type="paragraph" w:styleId="Revision">
    <w:name w:val="Revision"/>
    <w:hidden/>
    <w:uiPriority w:val="99"/>
    <w:semiHidden/>
    <w:rsid w:val="00E343A4"/>
    <w:pPr>
      <w:spacing w:after="0" w:line="240" w:lineRule="auto"/>
    </w:pPr>
  </w:style>
  <w:style w:type="table" w:customStyle="1" w:styleId="TableGrid1">
    <w:name w:val="Table Grid1"/>
    <w:basedOn w:val="TableNormal"/>
    <w:next w:val="TableGrid"/>
    <w:uiPriority w:val="39"/>
    <w:rsid w:val="00E343A4"/>
    <w:pPr>
      <w:spacing w:after="0" w:line="240" w:lineRule="auto"/>
    </w:pPr>
    <w:rPr>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343A4"/>
    <w:rPr>
      <w:b/>
      <w:bCs/>
    </w:rPr>
  </w:style>
  <w:style w:type="character" w:styleId="Hyperlink">
    <w:name w:val="Hyperlink"/>
    <w:basedOn w:val="DefaultParagraphFont"/>
    <w:uiPriority w:val="99"/>
    <w:unhideWhenUsed/>
    <w:rsid w:val="00E343A4"/>
    <w:rPr>
      <w:color w:val="0563C1" w:themeColor="hyperlink"/>
      <w:u w:val="single"/>
    </w:rPr>
  </w:style>
  <w:style w:type="character" w:customStyle="1" w:styleId="authors">
    <w:name w:val="authors"/>
    <w:basedOn w:val="DefaultParagraphFont"/>
    <w:rsid w:val="00E343A4"/>
  </w:style>
  <w:style w:type="character" w:customStyle="1" w:styleId="dop">
    <w:name w:val="dop"/>
    <w:basedOn w:val="DefaultParagraphFont"/>
    <w:rsid w:val="00E343A4"/>
  </w:style>
  <w:style w:type="character" w:customStyle="1" w:styleId="item-title">
    <w:name w:val="item-title"/>
    <w:basedOn w:val="DefaultParagraphFont"/>
    <w:rsid w:val="00E343A4"/>
  </w:style>
  <w:style w:type="character" w:customStyle="1" w:styleId="volissue">
    <w:name w:val="volissue"/>
    <w:basedOn w:val="DefaultParagraphFont"/>
    <w:rsid w:val="00E343A4"/>
  </w:style>
  <w:style w:type="character" w:customStyle="1" w:styleId="pages">
    <w:name w:val="pages"/>
    <w:basedOn w:val="DefaultParagraphFont"/>
    <w:rsid w:val="00E343A4"/>
  </w:style>
  <w:style w:type="character" w:customStyle="1" w:styleId="doi">
    <w:name w:val="doi"/>
    <w:basedOn w:val="DefaultParagraphFont"/>
    <w:rsid w:val="00E343A4"/>
  </w:style>
  <w:style w:type="character" w:customStyle="1" w:styleId="full-stop">
    <w:name w:val="full-stop"/>
    <w:basedOn w:val="DefaultParagraphFont"/>
    <w:rsid w:val="00E343A4"/>
  </w:style>
  <w:style w:type="character" w:customStyle="1" w:styleId="pub-url">
    <w:name w:val="pub-url"/>
    <w:basedOn w:val="DefaultParagraphFont"/>
    <w:rsid w:val="00E343A4"/>
  </w:style>
  <w:style w:type="character" w:customStyle="1" w:styleId="authors-list-item">
    <w:name w:val="authors-list-item"/>
    <w:basedOn w:val="DefaultParagraphFont"/>
    <w:rsid w:val="00E343A4"/>
  </w:style>
  <w:style w:type="character" w:customStyle="1" w:styleId="author-sup-separator">
    <w:name w:val="author-sup-separator"/>
    <w:basedOn w:val="DefaultParagraphFont"/>
    <w:rsid w:val="00E343A4"/>
  </w:style>
  <w:style w:type="character" w:customStyle="1" w:styleId="comma">
    <w:name w:val="comma"/>
    <w:basedOn w:val="DefaultParagraphFont"/>
    <w:rsid w:val="00E343A4"/>
  </w:style>
  <w:style w:type="character" w:customStyle="1" w:styleId="acopre">
    <w:name w:val="acopre"/>
    <w:basedOn w:val="DefaultParagraphFont"/>
    <w:rsid w:val="00E343A4"/>
  </w:style>
  <w:style w:type="character" w:styleId="Emphasis">
    <w:name w:val="Emphasis"/>
    <w:basedOn w:val="DefaultParagraphFont"/>
    <w:uiPriority w:val="20"/>
    <w:qFormat/>
    <w:rsid w:val="00E343A4"/>
    <w:rPr>
      <w:i/>
      <w:iCs/>
    </w:rPr>
  </w:style>
  <w:style w:type="character" w:customStyle="1" w:styleId="10">
    <w:name w:val="תאריך1"/>
    <w:basedOn w:val="DefaultParagraphFont"/>
    <w:rsid w:val="00E343A4"/>
  </w:style>
  <w:style w:type="character" w:customStyle="1" w:styleId="publication">
    <w:name w:val="publication"/>
    <w:basedOn w:val="DefaultParagraphFont"/>
    <w:rsid w:val="00E343A4"/>
  </w:style>
  <w:style w:type="character" w:customStyle="1" w:styleId="yop">
    <w:name w:val="yop"/>
    <w:basedOn w:val="DefaultParagraphFont"/>
    <w:rsid w:val="00E343A4"/>
  </w:style>
  <w:style w:type="character" w:customStyle="1" w:styleId="italicized">
    <w:name w:val="italicized"/>
    <w:basedOn w:val="DefaultParagraphFont"/>
    <w:rsid w:val="00E343A4"/>
  </w:style>
  <w:style w:type="paragraph" w:styleId="z-TopofForm">
    <w:name w:val="HTML Top of Form"/>
    <w:basedOn w:val="Normal"/>
    <w:next w:val="Normal"/>
    <w:link w:val="z-TopofFormChar"/>
    <w:hidden/>
    <w:uiPriority w:val="99"/>
    <w:semiHidden/>
    <w:unhideWhenUsed/>
    <w:rsid w:val="00E343A4"/>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343A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343A4"/>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343A4"/>
    <w:rPr>
      <w:rFonts w:ascii="Arial" w:eastAsia="Times New Roman" w:hAnsi="Arial" w:cs="Arial"/>
      <w:vanish/>
      <w:sz w:val="16"/>
      <w:szCs w:val="16"/>
    </w:rPr>
  </w:style>
  <w:style w:type="character" w:customStyle="1" w:styleId="publication-name">
    <w:name w:val="publication-name"/>
    <w:basedOn w:val="DefaultParagraphFont"/>
    <w:rsid w:val="00E343A4"/>
  </w:style>
  <w:style w:type="character" w:customStyle="1" w:styleId="volume">
    <w:name w:val="volume"/>
    <w:basedOn w:val="DefaultParagraphFont"/>
    <w:rsid w:val="00E343A4"/>
  </w:style>
  <w:style w:type="character" w:customStyle="1" w:styleId="issue">
    <w:name w:val="issue"/>
    <w:basedOn w:val="DefaultParagraphFont"/>
    <w:rsid w:val="00E343A4"/>
  </w:style>
  <w:style w:type="character" w:customStyle="1" w:styleId="ws">
    <w:name w:val="ws"/>
    <w:basedOn w:val="DefaultParagraphFont"/>
    <w:rsid w:val="00E343A4"/>
  </w:style>
  <w:style w:type="character" w:customStyle="1" w:styleId="titleauthoretc">
    <w:name w:val="titleauthoretc"/>
    <w:basedOn w:val="DefaultParagraphFont"/>
    <w:rsid w:val="00E343A4"/>
  </w:style>
  <w:style w:type="character" w:customStyle="1" w:styleId="italicized-text">
    <w:name w:val="italicized-text"/>
    <w:basedOn w:val="DefaultParagraphFont"/>
    <w:rsid w:val="00E343A4"/>
  </w:style>
  <w:style w:type="character" w:customStyle="1" w:styleId="custom-paragraph1">
    <w:name w:val="custom-paragraph1"/>
    <w:basedOn w:val="DefaultParagraphFont"/>
    <w:rsid w:val="00E343A4"/>
    <w:rPr>
      <w:color w:val="474747"/>
    </w:rPr>
  </w:style>
  <w:style w:type="character" w:customStyle="1" w:styleId="acopre1">
    <w:name w:val="acopre1"/>
    <w:basedOn w:val="DefaultParagraphFont"/>
    <w:rsid w:val="00D13B13"/>
  </w:style>
  <w:style w:type="paragraph" w:customStyle="1" w:styleId="DecimalAligned">
    <w:name w:val="Decimal Aligned"/>
    <w:basedOn w:val="Normal"/>
    <w:uiPriority w:val="40"/>
    <w:qFormat/>
    <w:rsid w:val="00347455"/>
    <w:pPr>
      <w:tabs>
        <w:tab w:val="decimal" w:pos="360"/>
      </w:tabs>
      <w:spacing w:after="200" w:line="276" w:lineRule="auto"/>
    </w:pPr>
    <w:rPr>
      <w:rFonts w:eastAsiaTheme="minorEastAsia" w:cs="Times New Roman"/>
      <w:rtl/>
      <w:cs/>
    </w:rPr>
  </w:style>
  <w:style w:type="paragraph" w:styleId="FootnoteText">
    <w:name w:val="footnote text"/>
    <w:basedOn w:val="Normal"/>
    <w:link w:val="FootnoteTextChar"/>
    <w:uiPriority w:val="99"/>
    <w:unhideWhenUsed/>
    <w:rsid w:val="00347455"/>
    <w:pPr>
      <w:spacing w:after="0" w:line="240" w:lineRule="auto"/>
    </w:pPr>
    <w:rPr>
      <w:rFonts w:eastAsiaTheme="minorEastAsia" w:cs="Times New Roman"/>
      <w:sz w:val="20"/>
      <w:szCs w:val="20"/>
      <w:rtl/>
      <w:cs/>
    </w:rPr>
  </w:style>
  <w:style w:type="character" w:customStyle="1" w:styleId="FootnoteTextChar">
    <w:name w:val="Footnote Text Char"/>
    <w:basedOn w:val="DefaultParagraphFont"/>
    <w:link w:val="FootnoteText"/>
    <w:uiPriority w:val="99"/>
    <w:rsid w:val="00347455"/>
    <w:rPr>
      <w:rFonts w:eastAsiaTheme="minorEastAsia" w:cs="Times New Roman"/>
      <w:sz w:val="20"/>
      <w:szCs w:val="20"/>
    </w:rPr>
  </w:style>
  <w:style w:type="character" w:styleId="SubtleEmphasis">
    <w:name w:val="Subtle Emphasis"/>
    <w:basedOn w:val="DefaultParagraphFont"/>
    <w:uiPriority w:val="19"/>
    <w:qFormat/>
    <w:rsid w:val="00347455"/>
    <w:rPr>
      <w:i/>
      <w:iCs/>
    </w:rPr>
  </w:style>
  <w:style w:type="table" w:styleId="LightShading-Accent1">
    <w:name w:val="Light Shading Accent 1"/>
    <w:basedOn w:val="TableNormal"/>
    <w:uiPriority w:val="60"/>
    <w:rsid w:val="00347455"/>
    <w:pPr>
      <w:bidi/>
      <w:spacing w:after="0" w:line="240" w:lineRule="auto"/>
    </w:pPr>
    <w:rPr>
      <w:rFonts w:eastAsiaTheme="minorEastAsia"/>
      <w:color w:val="2E74B5" w:themeColor="accent1" w:themeShade="BF"/>
      <w:rtl/>
      <w:c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gkelc">
    <w:name w:val="hgkelc"/>
    <w:basedOn w:val="DefaultParagraphFont"/>
    <w:rsid w:val="009F1180"/>
  </w:style>
  <w:style w:type="table" w:styleId="LightList">
    <w:name w:val="Light List"/>
    <w:basedOn w:val="TableNormal"/>
    <w:uiPriority w:val="61"/>
    <w:rsid w:val="00E839B6"/>
    <w:pPr>
      <w:bidi/>
      <w:spacing w:after="0" w:line="240" w:lineRule="auto"/>
    </w:pPr>
    <w:rPr>
      <w:rFonts w:eastAsiaTheme="minorEastAsia"/>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
    <w:name w:val="לוח שנה 1"/>
    <w:basedOn w:val="TableNormal"/>
    <w:uiPriority w:val="99"/>
    <w:qFormat/>
    <w:rsid w:val="00E839B6"/>
    <w:pPr>
      <w:bidi/>
      <w:spacing w:after="0" w:line="240" w:lineRule="auto"/>
    </w:pPr>
    <w:rPr>
      <w:rFonts w:eastAsiaTheme="minorEastAsia"/>
      <w:rtl/>
      <w:c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cstheme="minorBidi"/>
        <w:b/>
        <w:bCs/>
        <w:i w:val="0"/>
        <w:iCs w:val="0"/>
        <w:color w:val="auto"/>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UnresolvedMention1">
    <w:name w:val="Unresolved Mention1"/>
    <w:basedOn w:val="DefaultParagraphFont"/>
    <w:uiPriority w:val="99"/>
    <w:semiHidden/>
    <w:unhideWhenUsed/>
    <w:rsid w:val="00253C8B"/>
    <w:rPr>
      <w:color w:val="605E5C"/>
      <w:shd w:val="clear" w:color="auto" w:fill="E1DFDD"/>
    </w:rPr>
  </w:style>
  <w:style w:type="paragraph" w:styleId="Header">
    <w:name w:val="header"/>
    <w:basedOn w:val="Normal"/>
    <w:link w:val="HeaderChar"/>
    <w:uiPriority w:val="99"/>
    <w:unhideWhenUsed/>
    <w:rsid w:val="00D91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0E9"/>
  </w:style>
  <w:style w:type="paragraph" w:styleId="Footer">
    <w:name w:val="footer"/>
    <w:basedOn w:val="Normal"/>
    <w:link w:val="FooterChar"/>
    <w:uiPriority w:val="99"/>
    <w:unhideWhenUsed/>
    <w:rsid w:val="00D91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0E9"/>
  </w:style>
  <w:style w:type="character" w:customStyle="1" w:styleId="ff3">
    <w:name w:val="ff3"/>
    <w:basedOn w:val="DefaultParagraphFont"/>
    <w:rsid w:val="000657E1"/>
  </w:style>
  <w:style w:type="paragraph" w:styleId="PlainText">
    <w:name w:val="Plain Text"/>
    <w:basedOn w:val="Normal"/>
    <w:link w:val="PlainTextChar"/>
    <w:uiPriority w:val="99"/>
    <w:unhideWhenUsed/>
    <w:rsid w:val="003C5E1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C5E1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45530">
      <w:bodyDiv w:val="1"/>
      <w:marLeft w:val="0"/>
      <w:marRight w:val="0"/>
      <w:marTop w:val="0"/>
      <w:marBottom w:val="0"/>
      <w:divBdr>
        <w:top w:val="none" w:sz="0" w:space="0" w:color="auto"/>
        <w:left w:val="none" w:sz="0" w:space="0" w:color="auto"/>
        <w:bottom w:val="none" w:sz="0" w:space="0" w:color="auto"/>
        <w:right w:val="none" w:sz="0" w:space="0" w:color="auto"/>
      </w:divBdr>
      <w:divsChild>
        <w:div w:id="461659800">
          <w:marLeft w:val="0"/>
          <w:marRight w:val="0"/>
          <w:marTop w:val="0"/>
          <w:marBottom w:val="0"/>
          <w:divBdr>
            <w:top w:val="none" w:sz="0" w:space="0" w:color="auto"/>
            <w:left w:val="none" w:sz="0" w:space="0" w:color="auto"/>
            <w:bottom w:val="none" w:sz="0" w:space="0" w:color="auto"/>
            <w:right w:val="none" w:sz="0" w:space="0" w:color="auto"/>
          </w:divBdr>
          <w:divsChild>
            <w:div w:id="1514147912">
              <w:marLeft w:val="0"/>
              <w:marRight w:val="0"/>
              <w:marTop w:val="0"/>
              <w:marBottom w:val="0"/>
              <w:divBdr>
                <w:top w:val="none" w:sz="0" w:space="0" w:color="auto"/>
                <w:left w:val="none" w:sz="0" w:space="0" w:color="auto"/>
                <w:bottom w:val="none" w:sz="0" w:space="0" w:color="auto"/>
                <w:right w:val="none" w:sz="0" w:space="0" w:color="auto"/>
              </w:divBdr>
              <w:divsChild>
                <w:div w:id="1397320657">
                  <w:marLeft w:val="0"/>
                  <w:marRight w:val="0"/>
                  <w:marTop w:val="0"/>
                  <w:marBottom w:val="0"/>
                  <w:divBdr>
                    <w:top w:val="none" w:sz="0" w:space="0" w:color="auto"/>
                    <w:left w:val="none" w:sz="0" w:space="0" w:color="auto"/>
                    <w:bottom w:val="none" w:sz="0" w:space="0" w:color="auto"/>
                    <w:right w:val="none" w:sz="0" w:space="0" w:color="auto"/>
                  </w:divBdr>
                </w:div>
                <w:div w:id="1472744269">
                  <w:marLeft w:val="0"/>
                  <w:marRight w:val="0"/>
                  <w:marTop w:val="0"/>
                  <w:marBottom w:val="0"/>
                  <w:divBdr>
                    <w:top w:val="none" w:sz="0" w:space="0" w:color="auto"/>
                    <w:left w:val="none" w:sz="0" w:space="0" w:color="auto"/>
                    <w:bottom w:val="none" w:sz="0" w:space="0" w:color="auto"/>
                    <w:right w:val="none" w:sz="0" w:space="0" w:color="auto"/>
                  </w:divBdr>
                </w:div>
                <w:div w:id="1432815530">
                  <w:marLeft w:val="0"/>
                  <w:marRight w:val="0"/>
                  <w:marTop w:val="0"/>
                  <w:marBottom w:val="0"/>
                  <w:divBdr>
                    <w:top w:val="none" w:sz="0" w:space="0" w:color="auto"/>
                    <w:left w:val="none" w:sz="0" w:space="0" w:color="auto"/>
                    <w:bottom w:val="none" w:sz="0" w:space="0" w:color="auto"/>
                    <w:right w:val="none" w:sz="0" w:space="0" w:color="auto"/>
                  </w:divBdr>
                </w:div>
                <w:div w:id="211466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48816">
      <w:bodyDiv w:val="1"/>
      <w:marLeft w:val="0"/>
      <w:marRight w:val="0"/>
      <w:marTop w:val="0"/>
      <w:marBottom w:val="0"/>
      <w:divBdr>
        <w:top w:val="none" w:sz="0" w:space="0" w:color="auto"/>
        <w:left w:val="none" w:sz="0" w:space="0" w:color="auto"/>
        <w:bottom w:val="none" w:sz="0" w:space="0" w:color="auto"/>
        <w:right w:val="none" w:sz="0" w:space="0" w:color="auto"/>
      </w:divBdr>
    </w:div>
    <w:div w:id="135445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177/1363459319901296" TargetMode="External"/><Relationship Id="rId4" Type="http://schemas.openxmlformats.org/officeDocument/2006/relationships/settings" Target="settings.xml"/><Relationship Id="rId9" Type="http://schemas.openxmlformats.org/officeDocument/2006/relationships/hyperlink" Target="mailto:dana.arad@moh.gov.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C3E89-E68D-4C9D-80F1-EEA410874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5508</Words>
  <Characters>31396</Characters>
  <Application>Microsoft Office Word</Application>
  <DocSecurity>0</DocSecurity>
  <Lines>261</Lines>
  <Paragraphs>73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2021-11-10T10:54:00Z</dcterms:created>
  <dcterms:modified xsi:type="dcterms:W3CDTF">2021-11-10T10:54:00Z</dcterms:modified>
</cp:coreProperties>
</file>