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31A1" w14:textId="525BE1D5" w:rsidR="00134AA0" w:rsidRPr="009046CB" w:rsidRDefault="005001E1" w:rsidP="00FD7AC9">
      <w:pPr>
        <w:spacing w:before="71"/>
        <w:ind w:left="102"/>
        <w:rPr>
          <w:rFonts w:asciiTheme="majorBidi" w:hAnsiTheme="majorBidi" w:cstheme="majorBidi"/>
          <w:bCs/>
          <w:position w:val="-1"/>
          <w:sz w:val="24"/>
          <w:szCs w:val="24"/>
        </w:rPr>
      </w:pPr>
      <w:r w:rsidRPr="009046CB">
        <w:rPr>
          <w:rFonts w:asciiTheme="majorBidi" w:hAnsiTheme="majorBidi" w:cstheme="majorBidi"/>
          <w:bCs/>
          <w:position w:val="-1"/>
          <w:sz w:val="32"/>
          <w:szCs w:val="32"/>
        </w:rPr>
        <w:t xml:space="preserve">Arik Segev </w:t>
      </w:r>
      <w:r w:rsidR="00795A7F" w:rsidRPr="009046CB">
        <w:rPr>
          <w:rFonts w:asciiTheme="majorBidi" w:hAnsiTheme="majorBidi" w:cstheme="majorBidi"/>
          <w:bCs/>
          <w:position w:val="-1"/>
          <w:sz w:val="32"/>
          <w:szCs w:val="32"/>
        </w:rPr>
        <w:tab/>
      </w:r>
      <w:r w:rsidR="00795A7F" w:rsidRPr="009046CB">
        <w:rPr>
          <w:rFonts w:asciiTheme="majorBidi" w:hAnsiTheme="majorBidi" w:cstheme="majorBidi"/>
          <w:bCs/>
          <w:position w:val="-1"/>
          <w:sz w:val="24"/>
          <w:szCs w:val="24"/>
        </w:rPr>
        <w:tab/>
      </w:r>
      <w:r w:rsidR="00795A7F" w:rsidRPr="009046CB">
        <w:rPr>
          <w:rFonts w:asciiTheme="majorBidi" w:hAnsiTheme="majorBidi" w:cstheme="majorBidi"/>
          <w:bCs/>
          <w:position w:val="-1"/>
          <w:sz w:val="24"/>
          <w:szCs w:val="24"/>
        </w:rPr>
        <w:tab/>
      </w:r>
      <w:r w:rsidR="00795A7F" w:rsidRPr="009046CB">
        <w:rPr>
          <w:rFonts w:asciiTheme="majorBidi" w:hAnsiTheme="majorBidi" w:cstheme="majorBidi"/>
          <w:bCs/>
          <w:position w:val="-1"/>
          <w:sz w:val="24"/>
          <w:szCs w:val="24"/>
        </w:rPr>
        <w:tab/>
      </w:r>
      <w:r w:rsidR="00795A7F" w:rsidRPr="009046CB">
        <w:rPr>
          <w:rFonts w:asciiTheme="majorBidi" w:hAnsiTheme="majorBidi" w:cstheme="majorBidi"/>
          <w:bCs/>
          <w:position w:val="-1"/>
          <w:sz w:val="24"/>
          <w:szCs w:val="24"/>
        </w:rPr>
        <w:tab/>
      </w:r>
      <w:r w:rsidR="00795A7F" w:rsidRPr="009046CB">
        <w:rPr>
          <w:rFonts w:asciiTheme="majorBidi" w:hAnsiTheme="majorBidi" w:cstheme="majorBidi"/>
          <w:bCs/>
          <w:position w:val="-1"/>
          <w:sz w:val="24"/>
          <w:szCs w:val="24"/>
        </w:rPr>
        <w:tab/>
      </w:r>
      <w:r w:rsidR="009A647E" w:rsidRPr="009046CB">
        <w:rPr>
          <w:rFonts w:asciiTheme="majorBidi" w:hAnsiTheme="majorBidi" w:cstheme="majorBidi"/>
          <w:bCs/>
          <w:position w:val="-1"/>
          <w:sz w:val="24"/>
          <w:szCs w:val="24"/>
        </w:rPr>
        <w:t>May</w:t>
      </w:r>
      <w:r w:rsidR="00795A7F" w:rsidRPr="009046CB">
        <w:rPr>
          <w:rFonts w:asciiTheme="majorBidi" w:hAnsiTheme="majorBidi" w:cstheme="majorBidi"/>
          <w:bCs/>
          <w:position w:val="-1"/>
          <w:sz w:val="24"/>
          <w:szCs w:val="24"/>
        </w:rPr>
        <w:t xml:space="preserve"> </w:t>
      </w:r>
      <w:r w:rsidR="00061DF6" w:rsidRPr="009046CB">
        <w:rPr>
          <w:rFonts w:asciiTheme="majorBidi" w:hAnsiTheme="majorBidi" w:cstheme="majorBidi"/>
          <w:bCs/>
          <w:position w:val="-1"/>
          <w:sz w:val="24"/>
          <w:szCs w:val="24"/>
        </w:rPr>
        <w:t>2021</w:t>
      </w:r>
    </w:p>
    <w:p w14:paraId="4FF8ADDA" w14:textId="77777777" w:rsidR="005A7ED2" w:rsidRPr="009046CB" w:rsidRDefault="005001E1" w:rsidP="00B10CC0">
      <w:pPr>
        <w:spacing w:before="71"/>
        <w:ind w:left="102"/>
        <w:rPr>
          <w:rFonts w:asciiTheme="majorBidi" w:hAnsiTheme="majorBidi" w:cstheme="majorBidi"/>
          <w:sz w:val="24"/>
          <w:szCs w:val="24"/>
        </w:rPr>
      </w:pPr>
      <w:r w:rsidRPr="009046CB">
        <w:rPr>
          <w:rFonts w:asciiTheme="majorBidi" w:hAnsiTheme="majorBidi" w:cstheme="majorBidi"/>
          <w:b/>
          <w:position w:val="-1"/>
          <w:sz w:val="24"/>
          <w:szCs w:val="24"/>
        </w:rPr>
        <w:tab/>
      </w:r>
      <w:r w:rsidRPr="009046CB">
        <w:rPr>
          <w:rFonts w:asciiTheme="majorBidi" w:hAnsiTheme="majorBidi" w:cstheme="majorBidi"/>
          <w:b/>
          <w:position w:val="-1"/>
          <w:sz w:val="24"/>
          <w:szCs w:val="24"/>
        </w:rPr>
        <w:tab/>
      </w:r>
      <w:r w:rsidRPr="009046CB">
        <w:rPr>
          <w:rFonts w:asciiTheme="majorBidi" w:hAnsiTheme="majorBidi" w:cstheme="majorBidi"/>
          <w:b/>
          <w:position w:val="-1"/>
          <w:sz w:val="24"/>
          <w:szCs w:val="24"/>
        </w:rPr>
        <w:tab/>
      </w:r>
      <w:r w:rsidRPr="009046CB">
        <w:rPr>
          <w:rFonts w:asciiTheme="majorBidi" w:hAnsiTheme="majorBidi" w:cstheme="majorBidi"/>
          <w:b/>
          <w:position w:val="-1"/>
          <w:sz w:val="24"/>
          <w:szCs w:val="24"/>
        </w:rPr>
        <w:tab/>
      </w:r>
      <w:r w:rsidRPr="009046CB">
        <w:rPr>
          <w:rFonts w:asciiTheme="majorBidi" w:hAnsiTheme="majorBidi" w:cstheme="majorBidi"/>
          <w:b/>
          <w:position w:val="-1"/>
          <w:sz w:val="24"/>
          <w:szCs w:val="24"/>
        </w:rPr>
        <w:tab/>
      </w:r>
      <w:r w:rsidRPr="009046CB">
        <w:rPr>
          <w:rFonts w:asciiTheme="majorBidi" w:hAnsiTheme="majorBidi" w:cstheme="majorBidi"/>
          <w:b/>
          <w:position w:val="-1"/>
          <w:sz w:val="24"/>
          <w:szCs w:val="24"/>
        </w:rPr>
        <w:tab/>
      </w:r>
      <w:r w:rsidRPr="009046CB">
        <w:rPr>
          <w:rFonts w:asciiTheme="majorBidi" w:hAnsiTheme="majorBidi" w:cstheme="majorBidi"/>
          <w:b/>
          <w:position w:val="-1"/>
          <w:sz w:val="24"/>
          <w:szCs w:val="24"/>
        </w:rPr>
        <w:tab/>
      </w:r>
      <w:r w:rsidRPr="009046CB">
        <w:rPr>
          <w:rFonts w:asciiTheme="majorBidi" w:hAnsiTheme="majorBidi" w:cstheme="majorBidi"/>
          <w:b/>
          <w:position w:val="-1"/>
          <w:sz w:val="24"/>
          <w:szCs w:val="24"/>
        </w:rPr>
        <w:tab/>
      </w:r>
    </w:p>
    <w:p w14:paraId="12325F29" w14:textId="77777777" w:rsidR="003E7C20" w:rsidRPr="009046CB" w:rsidRDefault="006C2EC9" w:rsidP="00B10CC0">
      <w:pPr>
        <w:spacing w:before="29"/>
        <w:ind w:left="385"/>
        <w:jc w:val="center"/>
        <w:rPr>
          <w:rFonts w:asciiTheme="majorBidi" w:hAnsiTheme="majorBidi" w:cstheme="majorBidi"/>
          <w:b/>
          <w:bCs/>
          <w:spacing w:val="-3"/>
          <w:sz w:val="28"/>
          <w:szCs w:val="28"/>
        </w:rPr>
      </w:pPr>
      <w:r w:rsidRPr="009046CB">
        <w:rPr>
          <w:rFonts w:asciiTheme="majorBidi" w:hAnsiTheme="majorBidi" w:cstheme="majorBidi"/>
          <w:b/>
          <w:bCs/>
          <w:spacing w:val="-3"/>
          <w:sz w:val="28"/>
          <w:szCs w:val="28"/>
        </w:rPr>
        <w:t>CURRICULUM</w:t>
      </w:r>
      <w:r w:rsidR="005A7ED2" w:rsidRPr="009046CB">
        <w:rPr>
          <w:rFonts w:asciiTheme="majorBidi" w:hAnsiTheme="majorBidi" w:cstheme="majorBidi"/>
          <w:b/>
          <w:bCs/>
          <w:spacing w:val="-3"/>
          <w:sz w:val="28"/>
          <w:szCs w:val="28"/>
        </w:rPr>
        <w:t xml:space="preserve">   </w:t>
      </w:r>
      <w:r w:rsidRPr="009046CB">
        <w:rPr>
          <w:rFonts w:asciiTheme="majorBidi" w:hAnsiTheme="majorBidi" w:cstheme="majorBidi"/>
          <w:b/>
          <w:bCs/>
          <w:spacing w:val="-3"/>
          <w:sz w:val="28"/>
          <w:szCs w:val="28"/>
        </w:rPr>
        <w:t>VITAE</w:t>
      </w:r>
    </w:p>
    <w:p w14:paraId="31796F01" w14:textId="77777777" w:rsidR="00651D29" w:rsidRPr="009046CB" w:rsidRDefault="00651D29" w:rsidP="00B10CC0">
      <w:pPr>
        <w:tabs>
          <w:tab w:val="center" w:pos="4342"/>
        </w:tabs>
        <w:spacing w:before="29"/>
        <w:rPr>
          <w:rFonts w:asciiTheme="majorBidi" w:hAnsiTheme="majorBidi" w:cstheme="majorBidi"/>
          <w:sz w:val="24"/>
          <w:szCs w:val="24"/>
        </w:rPr>
      </w:pPr>
    </w:p>
    <w:p w14:paraId="1AA43B4E" w14:textId="591A190E" w:rsidR="003E7C20" w:rsidRPr="009046CB" w:rsidRDefault="00ED372E" w:rsidP="00ED372E">
      <w:pPr>
        <w:numPr>
          <w:ilvl w:val="0"/>
          <w:numId w:val="18"/>
        </w:numPr>
        <w:tabs>
          <w:tab w:val="left" w:pos="4036"/>
          <w:tab w:val="center" w:pos="4342"/>
        </w:tabs>
        <w:rPr>
          <w:rFonts w:asciiTheme="majorBidi" w:hAnsiTheme="majorBidi" w:cstheme="majorBidi"/>
          <w:b/>
          <w:bCs/>
          <w:spacing w:val="-3"/>
          <w:sz w:val="28"/>
          <w:szCs w:val="28"/>
        </w:rPr>
      </w:pPr>
      <w:r w:rsidRPr="009046CB">
        <w:rPr>
          <w:rFonts w:asciiTheme="majorBidi" w:hAnsiTheme="majorBidi" w:cstheme="majorBidi"/>
          <w:b/>
          <w:bCs/>
          <w:spacing w:val="-3"/>
          <w:sz w:val="28"/>
          <w:szCs w:val="28"/>
        </w:rPr>
        <w:t>Personal Details</w:t>
      </w:r>
      <w:r w:rsidR="00146E5C" w:rsidRPr="009046CB">
        <w:rPr>
          <w:rFonts w:asciiTheme="majorBidi" w:hAnsiTheme="majorBidi" w:cstheme="majorBidi"/>
          <w:b/>
          <w:bCs/>
          <w:spacing w:val="-3"/>
          <w:sz w:val="28"/>
          <w:szCs w:val="28"/>
        </w:rPr>
        <w:tab/>
      </w:r>
      <w:r w:rsidR="00720A78" w:rsidRPr="009046CB">
        <w:rPr>
          <w:rFonts w:asciiTheme="majorBidi" w:hAnsiTheme="majorBidi" w:cstheme="majorBidi"/>
          <w:b/>
          <w:bCs/>
          <w:spacing w:val="-3"/>
          <w:sz w:val="28"/>
          <w:szCs w:val="28"/>
        </w:rPr>
        <w:tab/>
      </w:r>
    </w:p>
    <w:p w14:paraId="2983CCD2" w14:textId="77777777" w:rsidR="00960244" w:rsidRPr="009046CB" w:rsidRDefault="00960244" w:rsidP="00B10CC0">
      <w:pPr>
        <w:ind w:left="668"/>
        <w:rPr>
          <w:rFonts w:asciiTheme="majorBidi" w:hAnsiTheme="majorBidi" w:cstheme="majorBidi"/>
          <w:sz w:val="24"/>
          <w:szCs w:val="24"/>
        </w:rPr>
      </w:pPr>
    </w:p>
    <w:p w14:paraId="40555195" w14:textId="523C6E9A" w:rsidR="003E7C20" w:rsidRPr="009046CB" w:rsidRDefault="00FF08A7" w:rsidP="00B10CC0">
      <w:pPr>
        <w:ind w:left="720" w:hanging="720"/>
        <w:rPr>
          <w:rFonts w:asciiTheme="majorBidi" w:hAnsiTheme="majorBidi" w:cstheme="majorBidi"/>
          <w:sz w:val="24"/>
          <w:szCs w:val="24"/>
        </w:rPr>
      </w:pPr>
      <w:r w:rsidRPr="009046CB">
        <w:rPr>
          <w:rFonts w:asciiTheme="majorBidi" w:hAnsiTheme="majorBidi" w:cstheme="majorBidi"/>
          <w:sz w:val="24"/>
          <w:szCs w:val="24"/>
        </w:rPr>
        <w:t>Birth:</w:t>
      </w:r>
      <w:r w:rsidRPr="009046CB">
        <w:rPr>
          <w:rFonts w:asciiTheme="majorBidi" w:hAnsiTheme="majorBidi" w:cstheme="majorBidi"/>
          <w:sz w:val="24"/>
          <w:szCs w:val="24"/>
        </w:rPr>
        <w:tab/>
      </w:r>
      <w:r w:rsidRPr="009046CB">
        <w:rPr>
          <w:rFonts w:asciiTheme="majorBidi" w:hAnsiTheme="majorBidi" w:cstheme="majorBidi"/>
          <w:sz w:val="24"/>
          <w:szCs w:val="24"/>
        </w:rPr>
        <w:tab/>
        <w:t>January</w:t>
      </w:r>
      <w:r w:rsidR="00A86212" w:rsidRPr="009046CB">
        <w:rPr>
          <w:rFonts w:asciiTheme="majorBidi" w:hAnsiTheme="majorBidi" w:cstheme="majorBidi"/>
          <w:sz w:val="24"/>
          <w:szCs w:val="24"/>
        </w:rPr>
        <w:t xml:space="preserve"> 23</w:t>
      </w:r>
      <w:r w:rsidRPr="009046CB">
        <w:rPr>
          <w:rFonts w:asciiTheme="majorBidi" w:hAnsiTheme="majorBidi" w:cstheme="majorBidi"/>
          <w:sz w:val="24"/>
          <w:szCs w:val="24"/>
        </w:rPr>
        <w:t>, 1968</w:t>
      </w:r>
    </w:p>
    <w:p w14:paraId="24278AEF" w14:textId="77777777" w:rsidR="0008670E" w:rsidRPr="009046CB" w:rsidRDefault="00D762F1" w:rsidP="00262546">
      <w:pPr>
        <w:ind w:left="720" w:hanging="720"/>
        <w:rPr>
          <w:rFonts w:asciiTheme="majorBidi" w:hAnsiTheme="majorBidi" w:cstheme="majorBidi"/>
          <w:sz w:val="24"/>
          <w:szCs w:val="24"/>
        </w:rPr>
      </w:pPr>
      <w:r w:rsidRPr="009046CB">
        <w:rPr>
          <w:rFonts w:asciiTheme="majorBidi" w:hAnsiTheme="majorBidi" w:cstheme="majorBidi"/>
          <w:sz w:val="24"/>
          <w:szCs w:val="24"/>
        </w:rPr>
        <w:t>Email:</w:t>
      </w:r>
      <w:r w:rsidRPr="009046CB">
        <w:rPr>
          <w:rFonts w:asciiTheme="majorBidi" w:hAnsiTheme="majorBidi" w:cstheme="majorBidi"/>
          <w:sz w:val="24"/>
          <w:szCs w:val="24"/>
        </w:rPr>
        <w:tab/>
      </w:r>
      <w:r w:rsidR="008D3627" w:rsidRPr="009046CB">
        <w:rPr>
          <w:rFonts w:asciiTheme="majorBidi" w:hAnsiTheme="majorBidi" w:cstheme="majorBidi"/>
          <w:sz w:val="24"/>
          <w:szCs w:val="24"/>
        </w:rPr>
        <w:tab/>
      </w:r>
      <w:r w:rsidR="0008670E" w:rsidRPr="009046CB">
        <w:rPr>
          <w:rFonts w:asciiTheme="majorBidi" w:hAnsiTheme="majorBidi" w:cstheme="majorBidi"/>
          <w:sz w:val="24"/>
          <w:szCs w:val="24"/>
        </w:rPr>
        <w:t>arik.segev@gmail.com</w:t>
      </w:r>
    </w:p>
    <w:p w14:paraId="1C09C972" w14:textId="77777777" w:rsidR="0008670E" w:rsidRPr="009046CB" w:rsidRDefault="0008670E" w:rsidP="00B10CC0">
      <w:pPr>
        <w:ind w:left="720" w:hanging="720"/>
        <w:rPr>
          <w:rFonts w:asciiTheme="majorBidi" w:hAnsiTheme="majorBidi" w:cstheme="majorBidi"/>
          <w:sz w:val="24"/>
          <w:szCs w:val="24"/>
        </w:rPr>
      </w:pPr>
      <w:r w:rsidRPr="009046CB">
        <w:rPr>
          <w:rFonts w:asciiTheme="majorBidi" w:hAnsiTheme="majorBidi" w:cstheme="majorBidi"/>
          <w:sz w:val="24"/>
          <w:szCs w:val="24"/>
        </w:rPr>
        <w:t>Mobile:</w:t>
      </w:r>
      <w:r w:rsidR="002A5EE9" w:rsidRPr="009046CB">
        <w:rPr>
          <w:rFonts w:asciiTheme="majorBidi" w:hAnsiTheme="majorBidi" w:cstheme="majorBidi"/>
          <w:sz w:val="24"/>
          <w:szCs w:val="24"/>
        </w:rPr>
        <w:t xml:space="preserve"> </w:t>
      </w:r>
      <w:r w:rsidR="008D3627" w:rsidRPr="009046CB">
        <w:rPr>
          <w:rFonts w:asciiTheme="majorBidi" w:hAnsiTheme="majorBidi" w:cstheme="majorBidi"/>
          <w:sz w:val="24"/>
          <w:szCs w:val="24"/>
        </w:rPr>
        <w:tab/>
      </w:r>
      <w:r w:rsidRPr="009046CB">
        <w:rPr>
          <w:rFonts w:asciiTheme="majorBidi" w:hAnsiTheme="majorBidi" w:cstheme="majorBidi"/>
          <w:sz w:val="24"/>
          <w:szCs w:val="24"/>
        </w:rPr>
        <w:t>+972-(0)50-333-5729</w:t>
      </w:r>
    </w:p>
    <w:p w14:paraId="3E81CCFE" w14:textId="77777777" w:rsidR="00736518" w:rsidRPr="009046CB" w:rsidRDefault="0008670E" w:rsidP="00B10CC0">
      <w:pPr>
        <w:ind w:left="720" w:hanging="720"/>
        <w:rPr>
          <w:rFonts w:asciiTheme="majorBidi" w:hAnsiTheme="majorBidi" w:cstheme="majorBidi"/>
          <w:sz w:val="24"/>
          <w:szCs w:val="24"/>
        </w:rPr>
      </w:pPr>
      <w:r w:rsidRPr="009046CB">
        <w:rPr>
          <w:rFonts w:asciiTheme="majorBidi" w:hAnsiTheme="majorBidi" w:cstheme="majorBidi"/>
          <w:sz w:val="24"/>
          <w:szCs w:val="24"/>
        </w:rPr>
        <w:t xml:space="preserve">Work: </w:t>
      </w:r>
      <w:r w:rsidRPr="009046CB">
        <w:rPr>
          <w:rFonts w:asciiTheme="majorBidi" w:hAnsiTheme="majorBidi" w:cstheme="majorBidi"/>
          <w:sz w:val="24"/>
          <w:szCs w:val="24"/>
        </w:rPr>
        <w:tab/>
      </w:r>
      <w:r w:rsidR="008D3627" w:rsidRPr="009046CB">
        <w:rPr>
          <w:rFonts w:asciiTheme="majorBidi" w:hAnsiTheme="majorBidi" w:cstheme="majorBidi"/>
          <w:sz w:val="24"/>
          <w:szCs w:val="24"/>
        </w:rPr>
        <w:tab/>
      </w:r>
      <w:r w:rsidR="00395ADF" w:rsidRPr="009046CB">
        <w:rPr>
          <w:rFonts w:asciiTheme="majorBidi" w:hAnsiTheme="majorBidi" w:cstheme="majorBidi"/>
          <w:sz w:val="24"/>
          <w:szCs w:val="24"/>
        </w:rPr>
        <w:t xml:space="preserve">- </w:t>
      </w:r>
      <w:r w:rsidRPr="009046CB">
        <w:rPr>
          <w:rFonts w:asciiTheme="majorBidi" w:hAnsiTheme="majorBidi" w:cstheme="majorBidi"/>
          <w:b/>
          <w:bCs/>
          <w:sz w:val="24"/>
          <w:szCs w:val="24"/>
        </w:rPr>
        <w:t xml:space="preserve">Kaye Academic College of </w:t>
      </w:r>
      <w:r w:rsidR="00A746EB" w:rsidRPr="009046CB">
        <w:rPr>
          <w:rFonts w:asciiTheme="majorBidi" w:hAnsiTheme="majorBidi" w:cstheme="majorBidi"/>
          <w:b/>
          <w:bCs/>
          <w:sz w:val="24"/>
          <w:szCs w:val="24"/>
        </w:rPr>
        <w:t>Education</w:t>
      </w:r>
      <w:r w:rsidR="00A746EB" w:rsidRPr="009046CB">
        <w:rPr>
          <w:rFonts w:asciiTheme="majorBidi" w:hAnsiTheme="majorBidi" w:cstheme="majorBidi"/>
          <w:sz w:val="24"/>
          <w:szCs w:val="24"/>
        </w:rPr>
        <w:t xml:space="preserve">, 6 </w:t>
      </w:r>
      <w:proofErr w:type="spellStart"/>
      <w:r w:rsidR="00A746EB" w:rsidRPr="009046CB">
        <w:rPr>
          <w:rFonts w:asciiTheme="majorBidi" w:hAnsiTheme="majorBidi" w:cstheme="majorBidi"/>
          <w:sz w:val="24"/>
          <w:szCs w:val="24"/>
        </w:rPr>
        <w:t>Azriel</w:t>
      </w:r>
      <w:proofErr w:type="spellEnd"/>
      <w:r w:rsidR="00A746EB" w:rsidRPr="009046CB">
        <w:rPr>
          <w:rFonts w:asciiTheme="majorBidi" w:hAnsiTheme="majorBidi" w:cstheme="majorBidi"/>
          <w:sz w:val="24"/>
          <w:szCs w:val="24"/>
        </w:rPr>
        <w:t xml:space="preserve"> </w:t>
      </w:r>
      <w:proofErr w:type="spellStart"/>
      <w:r w:rsidR="00A746EB" w:rsidRPr="009046CB">
        <w:rPr>
          <w:rFonts w:asciiTheme="majorBidi" w:hAnsiTheme="majorBidi" w:cstheme="majorBidi"/>
          <w:sz w:val="24"/>
          <w:szCs w:val="24"/>
        </w:rPr>
        <w:t>Nitzani</w:t>
      </w:r>
      <w:proofErr w:type="spellEnd"/>
      <w:r w:rsidR="00A746EB" w:rsidRPr="009046CB">
        <w:rPr>
          <w:rFonts w:asciiTheme="majorBidi" w:hAnsiTheme="majorBidi" w:cstheme="majorBidi"/>
          <w:sz w:val="24"/>
          <w:szCs w:val="24"/>
        </w:rPr>
        <w:t xml:space="preserve"> St., </w:t>
      </w:r>
      <w:r w:rsidR="00EB5A7D" w:rsidRPr="009046CB">
        <w:rPr>
          <w:rFonts w:asciiTheme="majorBidi" w:hAnsiTheme="majorBidi" w:cstheme="majorBidi"/>
          <w:sz w:val="24"/>
          <w:szCs w:val="24"/>
        </w:rPr>
        <w:t>Beer-</w:t>
      </w:r>
      <w:r w:rsidR="008D3627" w:rsidRPr="009046CB">
        <w:rPr>
          <w:rFonts w:asciiTheme="majorBidi" w:hAnsiTheme="majorBidi" w:cstheme="majorBidi"/>
          <w:sz w:val="24"/>
          <w:szCs w:val="24"/>
        </w:rPr>
        <w:tab/>
      </w:r>
      <w:r w:rsidR="00EB5A7D" w:rsidRPr="009046CB">
        <w:rPr>
          <w:rFonts w:asciiTheme="majorBidi" w:hAnsiTheme="majorBidi" w:cstheme="majorBidi"/>
          <w:sz w:val="24"/>
          <w:szCs w:val="24"/>
        </w:rPr>
        <w:t>Sheva</w:t>
      </w:r>
      <w:r w:rsidR="008D3627" w:rsidRPr="009046CB">
        <w:rPr>
          <w:rFonts w:asciiTheme="majorBidi" w:hAnsiTheme="majorBidi" w:cstheme="majorBidi"/>
          <w:sz w:val="24"/>
          <w:szCs w:val="24"/>
        </w:rPr>
        <w:t xml:space="preserve">; </w:t>
      </w:r>
    </w:p>
    <w:p w14:paraId="248F9234" w14:textId="0070434A" w:rsidR="00736518" w:rsidRPr="009046CB" w:rsidRDefault="00736518" w:rsidP="00061DF6">
      <w:pPr>
        <w:ind w:left="720" w:hanging="720"/>
        <w:rPr>
          <w:rFonts w:asciiTheme="majorBidi" w:hAnsiTheme="majorBidi" w:cstheme="majorBidi"/>
          <w:sz w:val="24"/>
          <w:szCs w:val="24"/>
        </w:rPr>
      </w:pPr>
      <w:r w:rsidRPr="009046CB">
        <w:rPr>
          <w:rFonts w:asciiTheme="majorBidi" w:hAnsiTheme="majorBidi" w:cstheme="majorBidi"/>
          <w:sz w:val="24"/>
          <w:szCs w:val="24"/>
        </w:rPr>
        <w:tab/>
      </w:r>
      <w:r w:rsidRPr="009046CB">
        <w:rPr>
          <w:rFonts w:asciiTheme="majorBidi" w:hAnsiTheme="majorBidi" w:cstheme="majorBidi"/>
          <w:sz w:val="24"/>
          <w:szCs w:val="24"/>
        </w:rPr>
        <w:tab/>
      </w:r>
      <w:r w:rsidR="00395ADF" w:rsidRPr="009046CB">
        <w:rPr>
          <w:rFonts w:asciiTheme="majorBidi" w:hAnsiTheme="majorBidi" w:cstheme="majorBidi"/>
          <w:sz w:val="24"/>
          <w:szCs w:val="24"/>
        </w:rPr>
        <w:t xml:space="preserve">- </w:t>
      </w:r>
      <w:r w:rsidRPr="009046CB">
        <w:rPr>
          <w:rFonts w:asciiTheme="majorBidi" w:hAnsiTheme="majorBidi" w:cstheme="majorBidi"/>
          <w:b/>
          <w:bCs/>
          <w:sz w:val="24"/>
          <w:szCs w:val="24"/>
        </w:rPr>
        <w:t>Sapir College</w:t>
      </w:r>
      <w:r w:rsidRPr="009046CB">
        <w:rPr>
          <w:rFonts w:asciiTheme="majorBidi" w:hAnsiTheme="majorBidi" w:cstheme="majorBidi"/>
          <w:sz w:val="24"/>
          <w:szCs w:val="24"/>
        </w:rPr>
        <w:t>, Rural Delive</w:t>
      </w:r>
      <w:r w:rsidR="00011CF0" w:rsidRPr="009046CB">
        <w:rPr>
          <w:rFonts w:asciiTheme="majorBidi" w:hAnsiTheme="majorBidi" w:cstheme="majorBidi"/>
          <w:sz w:val="24"/>
          <w:szCs w:val="24"/>
        </w:rPr>
        <w:t>ry Hof Ashkelon 7915600</w:t>
      </w:r>
    </w:p>
    <w:p w14:paraId="32E89E9F" w14:textId="77777777" w:rsidR="004F12A9" w:rsidRPr="009046CB" w:rsidRDefault="0008670E" w:rsidP="00B10CC0">
      <w:pPr>
        <w:ind w:left="720" w:hanging="720"/>
        <w:rPr>
          <w:rFonts w:asciiTheme="majorBidi" w:hAnsiTheme="majorBidi" w:cstheme="majorBidi"/>
          <w:sz w:val="24"/>
          <w:szCs w:val="24"/>
        </w:rPr>
      </w:pPr>
      <w:r w:rsidRPr="009046CB">
        <w:rPr>
          <w:rFonts w:asciiTheme="majorBidi" w:hAnsiTheme="majorBidi" w:cstheme="majorBidi"/>
          <w:sz w:val="24"/>
          <w:szCs w:val="24"/>
        </w:rPr>
        <w:t xml:space="preserve">Home: </w:t>
      </w:r>
      <w:r w:rsidRPr="009046CB">
        <w:rPr>
          <w:rFonts w:asciiTheme="majorBidi" w:hAnsiTheme="majorBidi" w:cstheme="majorBidi"/>
          <w:sz w:val="24"/>
          <w:szCs w:val="24"/>
        </w:rPr>
        <w:tab/>
      </w:r>
      <w:r w:rsidR="008D3627" w:rsidRPr="009046CB">
        <w:rPr>
          <w:rFonts w:asciiTheme="majorBidi" w:hAnsiTheme="majorBidi" w:cstheme="majorBidi"/>
          <w:sz w:val="24"/>
          <w:szCs w:val="24"/>
        </w:rPr>
        <w:tab/>
      </w:r>
      <w:r w:rsidR="002C2E05" w:rsidRPr="009046CB">
        <w:rPr>
          <w:rFonts w:asciiTheme="majorBidi" w:hAnsiTheme="majorBidi" w:cstheme="majorBidi"/>
          <w:sz w:val="24"/>
          <w:szCs w:val="24"/>
        </w:rPr>
        <w:t xml:space="preserve">House 287, </w:t>
      </w:r>
      <w:proofErr w:type="spellStart"/>
      <w:r w:rsidRPr="009046CB">
        <w:rPr>
          <w:rFonts w:asciiTheme="majorBidi" w:hAnsiTheme="majorBidi" w:cstheme="majorBidi"/>
          <w:sz w:val="24"/>
          <w:szCs w:val="24"/>
        </w:rPr>
        <w:t>POBox</w:t>
      </w:r>
      <w:proofErr w:type="spellEnd"/>
      <w:r w:rsidRPr="009046CB">
        <w:rPr>
          <w:rFonts w:asciiTheme="majorBidi" w:hAnsiTheme="majorBidi" w:cstheme="majorBidi"/>
          <w:sz w:val="24"/>
          <w:szCs w:val="24"/>
        </w:rPr>
        <w:t xml:space="preserve"> 193, </w:t>
      </w:r>
      <w:r w:rsidRPr="009046CB">
        <w:rPr>
          <w:rFonts w:asciiTheme="majorBidi" w:hAnsiTheme="majorBidi" w:cstheme="majorBidi"/>
          <w:b/>
          <w:bCs/>
          <w:sz w:val="24"/>
          <w:szCs w:val="24"/>
        </w:rPr>
        <w:t>Beit Kama</w:t>
      </w:r>
      <w:r w:rsidRPr="009046CB">
        <w:rPr>
          <w:rFonts w:asciiTheme="majorBidi" w:hAnsiTheme="majorBidi" w:cstheme="majorBidi"/>
          <w:sz w:val="24"/>
          <w:szCs w:val="24"/>
        </w:rPr>
        <w:t>, Israel, 8532500</w:t>
      </w:r>
    </w:p>
    <w:p w14:paraId="211A096A" w14:textId="77777777" w:rsidR="004F12A9" w:rsidRPr="009046CB" w:rsidRDefault="004F12A9" w:rsidP="00B10CC0">
      <w:pPr>
        <w:ind w:left="668"/>
        <w:rPr>
          <w:rFonts w:asciiTheme="majorBidi" w:hAnsiTheme="majorBidi" w:cstheme="majorBidi"/>
          <w:sz w:val="24"/>
          <w:szCs w:val="24"/>
        </w:rPr>
      </w:pPr>
    </w:p>
    <w:p w14:paraId="7EE7DE34" w14:textId="77777777" w:rsidR="00E079DB" w:rsidRPr="009046CB" w:rsidRDefault="00E079DB" w:rsidP="00031C1F">
      <w:pPr>
        <w:tabs>
          <w:tab w:val="left" w:pos="4036"/>
          <w:tab w:val="center" w:pos="4342"/>
        </w:tabs>
        <w:ind w:left="-567"/>
        <w:rPr>
          <w:rFonts w:asciiTheme="majorBidi" w:hAnsiTheme="majorBidi" w:cstheme="majorBidi"/>
          <w:b/>
          <w:bCs/>
          <w:spacing w:val="-3"/>
          <w:sz w:val="28"/>
          <w:szCs w:val="28"/>
        </w:rPr>
      </w:pPr>
    </w:p>
    <w:p w14:paraId="7A63521A" w14:textId="0B45C0B3" w:rsidR="003E7C20" w:rsidRPr="009046CB" w:rsidRDefault="00ED372E" w:rsidP="00ED372E">
      <w:pPr>
        <w:numPr>
          <w:ilvl w:val="0"/>
          <w:numId w:val="18"/>
        </w:numPr>
        <w:tabs>
          <w:tab w:val="left" w:pos="4036"/>
          <w:tab w:val="center" w:pos="4342"/>
        </w:tabs>
        <w:rPr>
          <w:rFonts w:asciiTheme="majorBidi" w:hAnsiTheme="majorBidi" w:cstheme="majorBidi"/>
          <w:b/>
          <w:bCs/>
          <w:spacing w:val="-3"/>
          <w:sz w:val="28"/>
          <w:szCs w:val="28"/>
        </w:rPr>
      </w:pPr>
      <w:r w:rsidRPr="009046CB">
        <w:rPr>
          <w:rFonts w:asciiTheme="majorBidi" w:hAnsiTheme="majorBidi" w:cstheme="majorBidi"/>
          <w:b/>
          <w:bCs/>
          <w:spacing w:val="-3"/>
          <w:sz w:val="28"/>
          <w:szCs w:val="28"/>
        </w:rPr>
        <w:t>Higher Education</w:t>
      </w:r>
    </w:p>
    <w:p w14:paraId="4F51BB1C" w14:textId="77777777" w:rsidR="00F83C9A" w:rsidRPr="009046CB" w:rsidRDefault="00F83C9A" w:rsidP="00B10CC0">
      <w:pPr>
        <w:spacing w:before="29"/>
        <w:ind w:left="385"/>
        <w:rPr>
          <w:rFonts w:asciiTheme="majorBidi" w:hAnsiTheme="majorBidi" w:cstheme="majorBidi"/>
          <w:b/>
          <w:bCs/>
          <w:sz w:val="24"/>
          <w:szCs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990"/>
        <w:gridCol w:w="4677"/>
        <w:gridCol w:w="1259"/>
      </w:tblGrid>
      <w:tr w:rsidR="001D04B3" w:rsidRPr="009046CB" w14:paraId="4AED7981" w14:textId="77777777" w:rsidTr="000A1120">
        <w:tc>
          <w:tcPr>
            <w:tcW w:w="1364" w:type="dxa"/>
          </w:tcPr>
          <w:p w14:paraId="1168FE24" w14:textId="77777777" w:rsidR="00193B57" w:rsidRPr="00193B57" w:rsidRDefault="00193B57" w:rsidP="00193B57">
            <w:pPr>
              <w:rPr>
                <w:rFonts w:asciiTheme="majorBidi" w:hAnsiTheme="majorBidi" w:cstheme="majorBidi"/>
                <w:b/>
                <w:bCs/>
                <w:spacing w:val="-2"/>
                <w:sz w:val="24"/>
                <w:szCs w:val="24"/>
                <w:rtl/>
                <w:lang w:bidi="he-IL"/>
              </w:rPr>
            </w:pPr>
            <w:r w:rsidRPr="00193B57">
              <w:rPr>
                <w:rFonts w:asciiTheme="majorBidi" w:hAnsiTheme="majorBidi" w:cstheme="majorBidi"/>
                <w:b/>
                <w:bCs/>
                <w:spacing w:val="-2"/>
                <w:sz w:val="24"/>
                <w:szCs w:val="24"/>
              </w:rPr>
              <w:t>Year of Approval of Degree</w:t>
            </w:r>
          </w:p>
        </w:tc>
        <w:tc>
          <w:tcPr>
            <w:tcW w:w="990" w:type="dxa"/>
          </w:tcPr>
          <w:p w14:paraId="03EA5531" w14:textId="77777777" w:rsidR="00193B57" w:rsidRPr="00193B57" w:rsidRDefault="00193B57" w:rsidP="00193B57">
            <w:pPr>
              <w:rPr>
                <w:rFonts w:asciiTheme="majorBidi" w:hAnsiTheme="majorBidi" w:cstheme="majorBidi"/>
                <w:b/>
                <w:bCs/>
                <w:spacing w:val="-2"/>
                <w:sz w:val="24"/>
                <w:szCs w:val="24"/>
                <w:rtl/>
                <w:lang w:bidi="he-IL"/>
              </w:rPr>
            </w:pPr>
            <w:r w:rsidRPr="00193B57">
              <w:rPr>
                <w:rFonts w:asciiTheme="majorBidi" w:hAnsiTheme="majorBidi" w:cstheme="majorBidi"/>
                <w:b/>
                <w:bCs/>
                <w:spacing w:val="-2"/>
                <w:sz w:val="24"/>
                <w:szCs w:val="24"/>
              </w:rPr>
              <w:t>Degree</w:t>
            </w:r>
          </w:p>
        </w:tc>
        <w:tc>
          <w:tcPr>
            <w:tcW w:w="4677" w:type="dxa"/>
          </w:tcPr>
          <w:p w14:paraId="4FD2EF6C" w14:textId="77777777" w:rsidR="00193B57" w:rsidRPr="00193B57" w:rsidRDefault="00193B57" w:rsidP="00193B57">
            <w:pPr>
              <w:rPr>
                <w:rFonts w:asciiTheme="majorBidi" w:hAnsiTheme="majorBidi" w:cstheme="majorBidi"/>
                <w:b/>
                <w:bCs/>
                <w:spacing w:val="-2"/>
                <w:sz w:val="24"/>
                <w:szCs w:val="24"/>
              </w:rPr>
            </w:pPr>
            <w:r w:rsidRPr="00193B57">
              <w:rPr>
                <w:rFonts w:asciiTheme="majorBidi" w:hAnsiTheme="majorBidi" w:cstheme="majorBidi"/>
                <w:b/>
                <w:bCs/>
                <w:spacing w:val="-2"/>
                <w:sz w:val="24"/>
                <w:szCs w:val="24"/>
              </w:rPr>
              <w:t>Name of Institution</w:t>
            </w:r>
          </w:p>
          <w:p w14:paraId="6A37EC08" w14:textId="77777777" w:rsidR="00193B57" w:rsidRPr="00193B57" w:rsidRDefault="00193B57" w:rsidP="00193B57">
            <w:pPr>
              <w:rPr>
                <w:rFonts w:asciiTheme="majorBidi" w:hAnsiTheme="majorBidi" w:cstheme="majorBidi"/>
                <w:b/>
                <w:bCs/>
                <w:spacing w:val="-2"/>
                <w:sz w:val="24"/>
                <w:szCs w:val="24"/>
                <w:rtl/>
                <w:lang w:bidi="he-IL"/>
              </w:rPr>
            </w:pPr>
            <w:r w:rsidRPr="00193B57">
              <w:rPr>
                <w:rFonts w:asciiTheme="majorBidi" w:hAnsiTheme="majorBidi" w:cstheme="majorBidi"/>
                <w:b/>
                <w:bCs/>
                <w:spacing w:val="-2"/>
                <w:sz w:val="24"/>
                <w:szCs w:val="24"/>
              </w:rPr>
              <w:t>and Department</w:t>
            </w:r>
          </w:p>
        </w:tc>
        <w:tc>
          <w:tcPr>
            <w:tcW w:w="1259" w:type="dxa"/>
          </w:tcPr>
          <w:p w14:paraId="7E66DB06" w14:textId="77777777" w:rsidR="00193B57" w:rsidRPr="00193B57" w:rsidRDefault="00193B57" w:rsidP="00193B57">
            <w:pPr>
              <w:rPr>
                <w:rFonts w:asciiTheme="majorBidi" w:hAnsiTheme="majorBidi" w:cstheme="majorBidi"/>
                <w:b/>
                <w:bCs/>
                <w:spacing w:val="-2"/>
                <w:sz w:val="24"/>
                <w:szCs w:val="24"/>
              </w:rPr>
            </w:pPr>
            <w:r w:rsidRPr="00193B57">
              <w:rPr>
                <w:rFonts w:asciiTheme="majorBidi" w:hAnsiTheme="majorBidi" w:cstheme="majorBidi"/>
                <w:b/>
                <w:bCs/>
                <w:spacing w:val="-2"/>
                <w:sz w:val="24"/>
                <w:szCs w:val="24"/>
              </w:rPr>
              <w:t>Period of Study</w:t>
            </w:r>
          </w:p>
        </w:tc>
      </w:tr>
      <w:tr w:rsidR="001D04B3" w:rsidRPr="009046CB" w14:paraId="633BA752" w14:textId="77777777" w:rsidTr="000A1120">
        <w:tc>
          <w:tcPr>
            <w:tcW w:w="1364" w:type="dxa"/>
          </w:tcPr>
          <w:p w14:paraId="135B1B50" w14:textId="1AFAD7CF" w:rsidR="00193B57" w:rsidRPr="00193B57" w:rsidRDefault="00193B57" w:rsidP="00193B57">
            <w:pPr>
              <w:rPr>
                <w:rFonts w:asciiTheme="majorBidi" w:hAnsiTheme="majorBidi" w:cstheme="majorBidi"/>
                <w:spacing w:val="-2"/>
                <w:sz w:val="24"/>
                <w:szCs w:val="24"/>
                <w:rtl/>
                <w:lang w:bidi="he-IL"/>
              </w:rPr>
            </w:pPr>
            <w:r w:rsidRPr="009046CB">
              <w:rPr>
                <w:rFonts w:asciiTheme="majorBidi" w:hAnsiTheme="majorBidi" w:cstheme="majorBidi"/>
                <w:spacing w:val="-2"/>
                <w:sz w:val="24"/>
                <w:szCs w:val="24"/>
                <w:lang w:bidi="he-IL"/>
              </w:rPr>
              <w:t>1994</w:t>
            </w:r>
          </w:p>
        </w:tc>
        <w:tc>
          <w:tcPr>
            <w:tcW w:w="990" w:type="dxa"/>
          </w:tcPr>
          <w:p w14:paraId="2933908C" w14:textId="58E2CF39" w:rsidR="00193B57" w:rsidRPr="00193B57" w:rsidRDefault="00193B57" w:rsidP="00193B57">
            <w:pPr>
              <w:rPr>
                <w:rFonts w:asciiTheme="majorBidi" w:hAnsiTheme="majorBidi" w:cstheme="majorBidi"/>
                <w:spacing w:val="-2"/>
                <w:sz w:val="24"/>
                <w:szCs w:val="24"/>
              </w:rPr>
            </w:pPr>
            <w:r w:rsidRPr="009046CB">
              <w:rPr>
                <w:rFonts w:asciiTheme="majorBidi" w:hAnsiTheme="majorBidi" w:cstheme="majorBidi"/>
                <w:spacing w:val="-2"/>
                <w:sz w:val="24"/>
                <w:szCs w:val="24"/>
              </w:rPr>
              <w:t>B.A.</w:t>
            </w:r>
          </w:p>
        </w:tc>
        <w:tc>
          <w:tcPr>
            <w:tcW w:w="4677" w:type="dxa"/>
          </w:tcPr>
          <w:p w14:paraId="3A3D2573" w14:textId="06784C9D" w:rsidR="00193B57" w:rsidRPr="00193B57" w:rsidRDefault="00193B57" w:rsidP="00193B57">
            <w:pPr>
              <w:rPr>
                <w:rFonts w:asciiTheme="majorBidi" w:hAnsiTheme="majorBidi" w:cstheme="majorBidi"/>
                <w:spacing w:val="-2"/>
                <w:sz w:val="24"/>
                <w:szCs w:val="24"/>
                <w:rtl/>
                <w:lang w:bidi="he-IL"/>
              </w:rPr>
            </w:pPr>
            <w:r w:rsidRPr="009046CB">
              <w:rPr>
                <w:rFonts w:asciiTheme="majorBidi" w:hAnsiTheme="majorBidi" w:cstheme="majorBidi"/>
                <w:sz w:val="24"/>
                <w:szCs w:val="24"/>
              </w:rPr>
              <w:t>Tel-Aviv University, Department of Philosophy</w:t>
            </w:r>
          </w:p>
        </w:tc>
        <w:tc>
          <w:tcPr>
            <w:tcW w:w="1259" w:type="dxa"/>
          </w:tcPr>
          <w:p w14:paraId="56D27768" w14:textId="15477845" w:rsidR="00193B57" w:rsidRPr="00193B57" w:rsidRDefault="00193B57" w:rsidP="00193B57">
            <w:pPr>
              <w:rPr>
                <w:rFonts w:asciiTheme="majorBidi" w:hAnsiTheme="majorBidi" w:cstheme="majorBidi"/>
                <w:spacing w:val="-2"/>
                <w:sz w:val="24"/>
                <w:szCs w:val="24"/>
                <w:rtl/>
                <w:lang w:bidi="he-IL"/>
              </w:rPr>
            </w:pPr>
            <w:r w:rsidRPr="009046CB">
              <w:rPr>
                <w:rFonts w:asciiTheme="majorBidi" w:hAnsiTheme="majorBidi" w:cstheme="majorBidi"/>
                <w:sz w:val="24"/>
                <w:szCs w:val="24"/>
              </w:rPr>
              <w:t>1992-1994</w:t>
            </w:r>
          </w:p>
        </w:tc>
      </w:tr>
      <w:tr w:rsidR="001D04B3" w:rsidRPr="009046CB" w14:paraId="75D6A69D" w14:textId="77777777" w:rsidTr="000A1120">
        <w:tc>
          <w:tcPr>
            <w:tcW w:w="1364" w:type="dxa"/>
          </w:tcPr>
          <w:p w14:paraId="028EED21" w14:textId="4C041DB3" w:rsidR="00193B57" w:rsidRPr="00193B57" w:rsidRDefault="00193B57" w:rsidP="00193B57">
            <w:pPr>
              <w:rPr>
                <w:rFonts w:asciiTheme="majorBidi" w:hAnsiTheme="majorBidi" w:cstheme="majorBidi"/>
                <w:spacing w:val="-2"/>
                <w:sz w:val="24"/>
                <w:szCs w:val="24"/>
                <w:rtl/>
                <w:lang w:bidi="he-IL"/>
              </w:rPr>
            </w:pPr>
            <w:r w:rsidRPr="009046CB">
              <w:rPr>
                <w:rFonts w:asciiTheme="majorBidi" w:hAnsiTheme="majorBidi" w:cstheme="majorBidi"/>
                <w:spacing w:val="-2"/>
                <w:sz w:val="24"/>
                <w:szCs w:val="24"/>
                <w:lang w:bidi="he-IL"/>
              </w:rPr>
              <w:t>1999</w:t>
            </w:r>
          </w:p>
        </w:tc>
        <w:tc>
          <w:tcPr>
            <w:tcW w:w="990" w:type="dxa"/>
          </w:tcPr>
          <w:p w14:paraId="402BB386" w14:textId="496AA42F" w:rsidR="00193B57" w:rsidRPr="00193B57" w:rsidRDefault="00193B57" w:rsidP="00193B57">
            <w:pPr>
              <w:rPr>
                <w:rFonts w:asciiTheme="majorBidi" w:hAnsiTheme="majorBidi" w:cstheme="majorBidi"/>
                <w:spacing w:val="-2"/>
                <w:sz w:val="24"/>
                <w:szCs w:val="24"/>
              </w:rPr>
            </w:pPr>
            <w:r w:rsidRPr="009046CB">
              <w:rPr>
                <w:rFonts w:asciiTheme="majorBidi" w:hAnsiTheme="majorBidi" w:cstheme="majorBidi"/>
                <w:spacing w:val="-2"/>
                <w:sz w:val="24"/>
                <w:szCs w:val="24"/>
              </w:rPr>
              <w:t>M.A.</w:t>
            </w:r>
          </w:p>
        </w:tc>
        <w:tc>
          <w:tcPr>
            <w:tcW w:w="4677" w:type="dxa"/>
          </w:tcPr>
          <w:p w14:paraId="6792FFC9" w14:textId="7044E0B3" w:rsidR="00193B57" w:rsidRPr="00193B57" w:rsidRDefault="00193B57" w:rsidP="00193B57">
            <w:pPr>
              <w:rPr>
                <w:rFonts w:asciiTheme="majorBidi" w:hAnsiTheme="majorBidi" w:cstheme="majorBidi"/>
                <w:spacing w:val="-2"/>
                <w:sz w:val="24"/>
                <w:szCs w:val="24"/>
                <w:rtl/>
                <w:lang w:bidi="he-IL"/>
              </w:rPr>
            </w:pPr>
            <w:r w:rsidRPr="009046CB">
              <w:rPr>
                <w:rFonts w:asciiTheme="majorBidi" w:hAnsiTheme="majorBidi" w:cstheme="majorBidi"/>
                <w:sz w:val="24"/>
                <w:szCs w:val="24"/>
              </w:rPr>
              <w:t>Tel-Aviv University, Department of Philosophy</w:t>
            </w:r>
            <w:r w:rsidRPr="009046CB">
              <w:rPr>
                <w:rFonts w:asciiTheme="majorBidi" w:hAnsiTheme="majorBidi" w:cstheme="majorBidi"/>
                <w:spacing w:val="-2"/>
                <w:sz w:val="24"/>
                <w:szCs w:val="24"/>
                <w:lang w:bidi="he-IL"/>
              </w:rPr>
              <w:t xml:space="preserve">. </w:t>
            </w:r>
            <w:r w:rsidRPr="009046CB">
              <w:rPr>
                <w:rFonts w:asciiTheme="majorBidi" w:hAnsiTheme="majorBidi" w:cstheme="majorBidi"/>
                <w:sz w:val="24"/>
                <w:szCs w:val="24"/>
              </w:rPr>
              <w:t>Adviso</w:t>
            </w:r>
            <w:r w:rsidRPr="009046CB">
              <w:rPr>
                <w:rFonts w:asciiTheme="majorBidi" w:hAnsiTheme="majorBidi" w:cstheme="majorBidi"/>
                <w:spacing w:val="-1"/>
                <w:sz w:val="24"/>
                <w:szCs w:val="24"/>
              </w:rPr>
              <w:t>r</w:t>
            </w:r>
            <w:r w:rsidRPr="009046CB">
              <w:rPr>
                <w:rFonts w:asciiTheme="majorBidi" w:hAnsiTheme="majorBidi" w:cstheme="majorBidi"/>
                <w:sz w:val="24"/>
                <w:szCs w:val="24"/>
              </w:rPr>
              <w:t>:</w:t>
            </w:r>
            <w:r w:rsidRPr="009046CB">
              <w:rPr>
                <w:rFonts w:asciiTheme="majorBidi" w:hAnsiTheme="majorBidi" w:cstheme="majorBidi"/>
                <w:sz w:val="24"/>
                <w:szCs w:val="24"/>
              </w:rPr>
              <w:t xml:space="preserve"> </w:t>
            </w:r>
            <w:r w:rsidRPr="009046CB">
              <w:rPr>
                <w:rFonts w:asciiTheme="majorBidi" w:hAnsiTheme="majorBidi" w:cstheme="majorBidi"/>
                <w:sz w:val="24"/>
                <w:szCs w:val="24"/>
              </w:rPr>
              <w:t>Prof.</w:t>
            </w:r>
            <w:r w:rsidRPr="009046CB">
              <w:rPr>
                <w:rFonts w:asciiTheme="majorBidi" w:hAnsiTheme="majorBidi" w:cstheme="majorBidi"/>
                <w:sz w:val="24"/>
                <w:szCs w:val="24"/>
              </w:rPr>
              <w:t xml:space="preserve"> </w:t>
            </w:r>
            <w:r w:rsidRPr="009046CB">
              <w:rPr>
                <w:rFonts w:asciiTheme="majorBidi" w:hAnsiTheme="majorBidi" w:cstheme="majorBidi"/>
                <w:sz w:val="24"/>
                <w:szCs w:val="24"/>
              </w:rPr>
              <w:t>Eli Friedlander</w:t>
            </w:r>
            <w:r w:rsidRPr="009046CB">
              <w:rPr>
                <w:rFonts w:asciiTheme="majorBidi" w:hAnsiTheme="majorBidi" w:cstheme="majorBidi"/>
                <w:sz w:val="24"/>
                <w:szCs w:val="24"/>
              </w:rPr>
              <w:t xml:space="preserve">, </w:t>
            </w:r>
            <w:r w:rsidRPr="009046CB">
              <w:rPr>
                <w:rFonts w:asciiTheme="majorBidi" w:hAnsiTheme="majorBidi" w:cstheme="majorBidi"/>
                <w:sz w:val="24"/>
                <w:szCs w:val="24"/>
              </w:rPr>
              <w:t>Title</w:t>
            </w:r>
            <w:r w:rsidRPr="009046CB">
              <w:rPr>
                <w:rFonts w:asciiTheme="majorBidi" w:hAnsiTheme="majorBidi" w:cstheme="majorBidi"/>
                <w:spacing w:val="-1"/>
                <w:sz w:val="24"/>
                <w:szCs w:val="24"/>
              </w:rPr>
              <w:t xml:space="preserve"> </w:t>
            </w:r>
            <w:r w:rsidRPr="009046CB">
              <w:rPr>
                <w:rFonts w:asciiTheme="majorBidi" w:hAnsiTheme="majorBidi" w:cstheme="majorBidi"/>
                <w:sz w:val="24"/>
                <w:szCs w:val="24"/>
              </w:rPr>
              <w:t>of</w:t>
            </w:r>
            <w:r w:rsidRPr="009046CB">
              <w:rPr>
                <w:rFonts w:asciiTheme="majorBidi" w:hAnsiTheme="majorBidi" w:cstheme="majorBidi"/>
                <w:spacing w:val="-1"/>
                <w:sz w:val="24"/>
                <w:szCs w:val="24"/>
              </w:rPr>
              <w:t xml:space="preserve"> </w:t>
            </w:r>
            <w:r w:rsidRPr="009046CB">
              <w:rPr>
                <w:rFonts w:asciiTheme="majorBidi" w:hAnsiTheme="majorBidi" w:cstheme="majorBidi"/>
                <w:sz w:val="24"/>
                <w:szCs w:val="24"/>
              </w:rPr>
              <w:t>th</w:t>
            </w:r>
            <w:r w:rsidRPr="009046CB">
              <w:rPr>
                <w:rFonts w:asciiTheme="majorBidi" w:hAnsiTheme="majorBidi" w:cstheme="majorBidi"/>
                <w:spacing w:val="-1"/>
                <w:sz w:val="24"/>
                <w:szCs w:val="24"/>
              </w:rPr>
              <w:t>e</w:t>
            </w:r>
            <w:r w:rsidRPr="009046CB">
              <w:rPr>
                <w:rFonts w:asciiTheme="majorBidi" w:hAnsiTheme="majorBidi" w:cstheme="majorBidi"/>
                <w:sz w:val="24"/>
                <w:szCs w:val="24"/>
              </w:rPr>
              <w:t>sis:</w:t>
            </w:r>
            <w:r w:rsidRPr="009046CB">
              <w:rPr>
                <w:rFonts w:asciiTheme="majorBidi" w:hAnsiTheme="majorBidi" w:cstheme="majorBidi"/>
                <w:sz w:val="24"/>
                <w:szCs w:val="24"/>
              </w:rPr>
              <w:t xml:space="preserve"> </w:t>
            </w:r>
            <w:r w:rsidRPr="009046CB">
              <w:rPr>
                <w:rFonts w:asciiTheme="majorBidi" w:hAnsiTheme="majorBidi" w:cstheme="majorBidi"/>
                <w:sz w:val="24"/>
                <w:szCs w:val="24"/>
              </w:rPr>
              <w:t xml:space="preserve">Wittgenstein's </w:t>
            </w:r>
            <w:r w:rsidRPr="009046CB">
              <w:rPr>
                <w:rFonts w:asciiTheme="majorBidi" w:hAnsiTheme="majorBidi" w:cstheme="majorBidi"/>
                <w:i/>
                <w:iCs/>
                <w:sz w:val="24"/>
                <w:szCs w:val="24"/>
              </w:rPr>
              <w:t>Philosophical Investigations</w:t>
            </w:r>
            <w:r w:rsidRPr="009046CB">
              <w:rPr>
                <w:rFonts w:asciiTheme="majorBidi" w:hAnsiTheme="majorBidi" w:cstheme="majorBidi"/>
                <w:sz w:val="24"/>
                <w:szCs w:val="24"/>
              </w:rPr>
              <w:t>: Praxis of Doubt, Action and Reflection</w:t>
            </w:r>
          </w:p>
        </w:tc>
        <w:tc>
          <w:tcPr>
            <w:tcW w:w="1259" w:type="dxa"/>
          </w:tcPr>
          <w:p w14:paraId="0D6BA647" w14:textId="6CA39379" w:rsidR="00193B57" w:rsidRPr="00193B57" w:rsidRDefault="00193B57" w:rsidP="00193B57">
            <w:pPr>
              <w:rPr>
                <w:rFonts w:asciiTheme="majorBidi" w:hAnsiTheme="majorBidi" w:cstheme="majorBidi"/>
                <w:spacing w:val="-2"/>
                <w:sz w:val="24"/>
                <w:szCs w:val="24"/>
                <w:rtl/>
                <w:lang w:bidi="he-IL"/>
              </w:rPr>
            </w:pPr>
            <w:r w:rsidRPr="009046CB">
              <w:rPr>
                <w:rFonts w:asciiTheme="majorBidi" w:hAnsiTheme="majorBidi" w:cstheme="majorBidi"/>
                <w:sz w:val="24"/>
                <w:szCs w:val="24"/>
              </w:rPr>
              <w:t>1994-1999</w:t>
            </w:r>
          </w:p>
        </w:tc>
      </w:tr>
      <w:tr w:rsidR="001D04B3" w:rsidRPr="009046CB" w14:paraId="663BE889" w14:textId="77777777" w:rsidTr="000A1120">
        <w:tc>
          <w:tcPr>
            <w:tcW w:w="1364" w:type="dxa"/>
          </w:tcPr>
          <w:p w14:paraId="61BB25A4" w14:textId="12AA84FD" w:rsidR="001D04B3" w:rsidRPr="009046CB" w:rsidRDefault="00B21A37" w:rsidP="00193B57">
            <w:pPr>
              <w:rPr>
                <w:rFonts w:asciiTheme="majorBidi" w:hAnsiTheme="majorBidi" w:cstheme="majorBidi"/>
                <w:spacing w:val="-2"/>
                <w:sz w:val="24"/>
                <w:szCs w:val="24"/>
                <w:lang w:bidi="he-IL"/>
              </w:rPr>
            </w:pPr>
            <w:r w:rsidRPr="009046CB">
              <w:rPr>
                <w:rFonts w:asciiTheme="majorBidi" w:hAnsiTheme="majorBidi" w:cstheme="majorBidi"/>
                <w:spacing w:val="-2"/>
                <w:sz w:val="24"/>
                <w:szCs w:val="24"/>
                <w:lang w:bidi="he-IL"/>
              </w:rPr>
              <w:t>2013</w:t>
            </w:r>
          </w:p>
        </w:tc>
        <w:tc>
          <w:tcPr>
            <w:tcW w:w="990" w:type="dxa"/>
          </w:tcPr>
          <w:p w14:paraId="639FFAD0" w14:textId="0F66B252" w:rsidR="001D04B3" w:rsidRPr="009046CB" w:rsidRDefault="001D04B3" w:rsidP="00193B57">
            <w:pPr>
              <w:rPr>
                <w:rFonts w:asciiTheme="majorBidi" w:hAnsiTheme="majorBidi" w:cstheme="majorBidi"/>
                <w:spacing w:val="-2"/>
                <w:sz w:val="24"/>
                <w:szCs w:val="24"/>
              </w:rPr>
            </w:pPr>
            <w:r w:rsidRPr="009046CB">
              <w:rPr>
                <w:rFonts w:asciiTheme="majorBidi" w:hAnsiTheme="majorBidi" w:cstheme="majorBidi"/>
                <w:spacing w:val="-2"/>
                <w:sz w:val="24"/>
                <w:szCs w:val="24"/>
              </w:rPr>
              <w:t>Ph.D.</w:t>
            </w:r>
          </w:p>
        </w:tc>
        <w:tc>
          <w:tcPr>
            <w:tcW w:w="4677" w:type="dxa"/>
          </w:tcPr>
          <w:p w14:paraId="54AA29F2" w14:textId="0EC5735E" w:rsidR="001D04B3" w:rsidRPr="009046CB" w:rsidRDefault="001D04B3" w:rsidP="001D04B3">
            <w:pPr>
              <w:rPr>
                <w:rFonts w:asciiTheme="majorBidi" w:hAnsiTheme="majorBidi" w:cstheme="majorBidi"/>
                <w:sz w:val="24"/>
                <w:szCs w:val="24"/>
              </w:rPr>
            </w:pPr>
            <w:r w:rsidRPr="009046CB">
              <w:rPr>
                <w:rFonts w:asciiTheme="majorBidi" w:hAnsiTheme="majorBidi" w:cstheme="majorBidi"/>
                <w:sz w:val="24"/>
                <w:szCs w:val="24"/>
              </w:rPr>
              <w:t>Ben-Gurion University of the Negev, D</w:t>
            </w:r>
            <w:r w:rsidRPr="009046CB">
              <w:rPr>
                <w:rFonts w:asciiTheme="majorBidi" w:hAnsiTheme="majorBidi" w:cstheme="majorBidi"/>
                <w:spacing w:val="-1"/>
                <w:sz w:val="24"/>
                <w:szCs w:val="24"/>
              </w:rPr>
              <w:t>e</w:t>
            </w:r>
            <w:r w:rsidRPr="009046CB">
              <w:rPr>
                <w:rFonts w:asciiTheme="majorBidi" w:hAnsiTheme="majorBidi" w:cstheme="majorBidi"/>
                <w:sz w:val="24"/>
                <w:szCs w:val="24"/>
              </w:rPr>
              <w:t>p</w:t>
            </w:r>
            <w:r w:rsidRPr="009046CB">
              <w:rPr>
                <w:rFonts w:asciiTheme="majorBidi" w:hAnsiTheme="majorBidi" w:cstheme="majorBidi"/>
                <w:spacing w:val="-1"/>
                <w:sz w:val="24"/>
                <w:szCs w:val="24"/>
              </w:rPr>
              <w:t>ar</w:t>
            </w:r>
            <w:r w:rsidRPr="009046CB">
              <w:rPr>
                <w:rFonts w:asciiTheme="majorBidi" w:hAnsiTheme="majorBidi" w:cstheme="majorBidi"/>
                <w:sz w:val="24"/>
                <w:szCs w:val="24"/>
              </w:rPr>
              <w:t>tm</w:t>
            </w:r>
            <w:r w:rsidRPr="009046CB">
              <w:rPr>
                <w:rFonts w:asciiTheme="majorBidi" w:hAnsiTheme="majorBidi" w:cstheme="majorBidi"/>
                <w:spacing w:val="-1"/>
                <w:sz w:val="24"/>
                <w:szCs w:val="24"/>
              </w:rPr>
              <w:t>e</w:t>
            </w:r>
            <w:r w:rsidRPr="009046CB">
              <w:rPr>
                <w:rFonts w:asciiTheme="majorBidi" w:hAnsiTheme="majorBidi" w:cstheme="majorBidi"/>
                <w:sz w:val="24"/>
                <w:szCs w:val="24"/>
              </w:rPr>
              <w:t>nt of Education</w:t>
            </w:r>
            <w:r w:rsidRPr="009046CB">
              <w:rPr>
                <w:rFonts w:asciiTheme="majorBidi" w:hAnsiTheme="majorBidi" w:cstheme="majorBidi"/>
                <w:sz w:val="24"/>
                <w:szCs w:val="24"/>
              </w:rPr>
              <w:t xml:space="preserve">. </w:t>
            </w:r>
            <w:r w:rsidRPr="009046CB">
              <w:rPr>
                <w:rFonts w:asciiTheme="majorBidi" w:hAnsiTheme="majorBidi" w:cstheme="majorBidi"/>
                <w:sz w:val="24"/>
                <w:szCs w:val="24"/>
              </w:rPr>
              <w:t>Adviso</w:t>
            </w:r>
            <w:r w:rsidRPr="009046CB">
              <w:rPr>
                <w:rFonts w:asciiTheme="majorBidi" w:hAnsiTheme="majorBidi" w:cstheme="majorBidi"/>
                <w:spacing w:val="-1"/>
                <w:sz w:val="24"/>
                <w:szCs w:val="24"/>
              </w:rPr>
              <w:t>r</w:t>
            </w:r>
            <w:r w:rsidRPr="009046CB">
              <w:rPr>
                <w:rFonts w:asciiTheme="majorBidi" w:hAnsiTheme="majorBidi" w:cstheme="majorBidi"/>
                <w:sz w:val="24"/>
                <w:szCs w:val="24"/>
              </w:rPr>
              <w:t>: Prof. Roni Aviram</w:t>
            </w:r>
            <w:r w:rsidRPr="009046CB">
              <w:rPr>
                <w:rFonts w:asciiTheme="majorBidi" w:hAnsiTheme="majorBidi" w:cstheme="majorBidi"/>
                <w:sz w:val="24"/>
                <w:szCs w:val="24"/>
              </w:rPr>
              <w:t xml:space="preserve">, </w:t>
            </w:r>
            <w:r w:rsidRPr="009046CB">
              <w:rPr>
                <w:rFonts w:asciiTheme="majorBidi" w:hAnsiTheme="majorBidi" w:cstheme="majorBidi"/>
                <w:sz w:val="24"/>
                <w:szCs w:val="24"/>
              </w:rPr>
              <w:t>Title</w:t>
            </w:r>
            <w:r w:rsidRPr="009046CB">
              <w:rPr>
                <w:rFonts w:asciiTheme="majorBidi" w:hAnsiTheme="majorBidi" w:cstheme="majorBidi"/>
                <w:spacing w:val="-1"/>
                <w:sz w:val="24"/>
                <w:szCs w:val="24"/>
              </w:rPr>
              <w:t xml:space="preserve"> </w:t>
            </w:r>
            <w:r w:rsidRPr="009046CB">
              <w:rPr>
                <w:rFonts w:asciiTheme="majorBidi" w:hAnsiTheme="majorBidi" w:cstheme="majorBidi"/>
                <w:sz w:val="24"/>
                <w:szCs w:val="24"/>
              </w:rPr>
              <w:t>of</w:t>
            </w:r>
            <w:r w:rsidRPr="009046CB">
              <w:rPr>
                <w:rFonts w:asciiTheme="majorBidi" w:hAnsiTheme="majorBidi" w:cstheme="majorBidi"/>
                <w:spacing w:val="-1"/>
                <w:sz w:val="24"/>
                <w:szCs w:val="24"/>
              </w:rPr>
              <w:t xml:space="preserve"> </w:t>
            </w:r>
            <w:r w:rsidRPr="009046CB">
              <w:rPr>
                <w:rFonts w:asciiTheme="majorBidi" w:hAnsiTheme="majorBidi" w:cstheme="majorBidi"/>
                <w:sz w:val="24"/>
                <w:szCs w:val="24"/>
              </w:rPr>
              <w:t>th</w:t>
            </w:r>
            <w:r w:rsidRPr="009046CB">
              <w:rPr>
                <w:rFonts w:asciiTheme="majorBidi" w:hAnsiTheme="majorBidi" w:cstheme="majorBidi"/>
                <w:spacing w:val="-1"/>
                <w:sz w:val="24"/>
                <w:szCs w:val="24"/>
              </w:rPr>
              <w:t>e</w:t>
            </w:r>
            <w:r w:rsidRPr="009046CB">
              <w:rPr>
                <w:rFonts w:asciiTheme="majorBidi" w:hAnsiTheme="majorBidi" w:cstheme="majorBidi"/>
                <w:sz w:val="24"/>
                <w:szCs w:val="24"/>
              </w:rPr>
              <w:t>sis:</w:t>
            </w:r>
            <w:r w:rsidRPr="009046CB">
              <w:rPr>
                <w:rFonts w:asciiTheme="majorBidi" w:hAnsiTheme="majorBidi" w:cstheme="majorBidi"/>
                <w:sz w:val="24"/>
                <w:szCs w:val="24"/>
              </w:rPr>
              <w:t xml:space="preserve"> </w:t>
            </w:r>
            <w:r w:rsidRPr="009046CB">
              <w:rPr>
                <w:rFonts w:asciiTheme="majorBidi" w:hAnsiTheme="majorBidi" w:cstheme="majorBidi"/>
                <w:sz w:val="24"/>
                <w:szCs w:val="24"/>
              </w:rPr>
              <w:t>Is Moral Education Possible in Open-Liberal</w:t>
            </w:r>
            <w:r w:rsidRPr="009046CB">
              <w:rPr>
                <w:rFonts w:asciiTheme="majorBidi" w:hAnsiTheme="majorBidi" w:cstheme="majorBidi"/>
                <w:sz w:val="24"/>
                <w:szCs w:val="24"/>
              </w:rPr>
              <w:t xml:space="preserve"> </w:t>
            </w:r>
            <w:r w:rsidRPr="009046CB">
              <w:rPr>
                <w:rFonts w:asciiTheme="majorBidi" w:hAnsiTheme="majorBidi" w:cstheme="majorBidi"/>
                <w:sz w:val="24"/>
                <w:szCs w:val="24"/>
              </w:rPr>
              <w:t>Societies?</w:t>
            </w:r>
          </w:p>
          <w:p w14:paraId="0B65EF88" w14:textId="77777777" w:rsidR="001D04B3" w:rsidRPr="009046CB" w:rsidRDefault="001D04B3" w:rsidP="00193B57">
            <w:pPr>
              <w:rPr>
                <w:rFonts w:asciiTheme="majorBidi" w:hAnsiTheme="majorBidi" w:cstheme="majorBidi"/>
                <w:sz w:val="24"/>
                <w:szCs w:val="24"/>
              </w:rPr>
            </w:pPr>
          </w:p>
        </w:tc>
        <w:tc>
          <w:tcPr>
            <w:tcW w:w="1259" w:type="dxa"/>
          </w:tcPr>
          <w:p w14:paraId="60A2F272" w14:textId="6F6EC98A" w:rsidR="001D04B3" w:rsidRPr="009046CB" w:rsidRDefault="001D04B3" w:rsidP="00193B57">
            <w:pPr>
              <w:rPr>
                <w:rFonts w:asciiTheme="majorBidi" w:hAnsiTheme="majorBidi" w:cstheme="majorBidi"/>
                <w:sz w:val="24"/>
                <w:szCs w:val="24"/>
              </w:rPr>
            </w:pPr>
            <w:r w:rsidRPr="009046CB">
              <w:rPr>
                <w:rFonts w:asciiTheme="majorBidi" w:hAnsiTheme="majorBidi" w:cstheme="majorBidi"/>
                <w:sz w:val="24"/>
                <w:szCs w:val="24"/>
              </w:rPr>
              <w:t>2007-2011</w:t>
            </w:r>
          </w:p>
        </w:tc>
      </w:tr>
    </w:tbl>
    <w:p w14:paraId="2424953A" w14:textId="77777777" w:rsidR="00193B57" w:rsidRPr="009046CB" w:rsidRDefault="00193B57" w:rsidP="00B10CC0">
      <w:pPr>
        <w:rPr>
          <w:rFonts w:asciiTheme="majorBidi" w:hAnsiTheme="majorBidi" w:cstheme="majorBidi"/>
          <w:spacing w:val="-2"/>
          <w:sz w:val="24"/>
          <w:szCs w:val="24"/>
        </w:rPr>
      </w:pPr>
    </w:p>
    <w:p w14:paraId="21FEE1CE" w14:textId="77777777" w:rsidR="00193B57" w:rsidRPr="009046CB" w:rsidRDefault="00193B57" w:rsidP="00B10CC0">
      <w:pPr>
        <w:rPr>
          <w:rFonts w:asciiTheme="majorBidi" w:hAnsiTheme="majorBidi" w:cstheme="majorBidi"/>
          <w:spacing w:val="-2"/>
          <w:sz w:val="24"/>
          <w:szCs w:val="24"/>
        </w:rPr>
      </w:pPr>
    </w:p>
    <w:p w14:paraId="3132E1C2" w14:textId="6A89EF38" w:rsidR="00826870" w:rsidRPr="009046CB" w:rsidRDefault="00ED372E" w:rsidP="00ED372E">
      <w:pPr>
        <w:numPr>
          <w:ilvl w:val="0"/>
          <w:numId w:val="18"/>
        </w:numPr>
        <w:tabs>
          <w:tab w:val="left" w:pos="4036"/>
          <w:tab w:val="center" w:pos="4342"/>
        </w:tabs>
        <w:rPr>
          <w:rFonts w:asciiTheme="majorBidi" w:hAnsiTheme="majorBidi" w:cstheme="majorBidi"/>
          <w:b/>
          <w:bCs/>
          <w:spacing w:val="-3"/>
          <w:sz w:val="28"/>
          <w:szCs w:val="28"/>
          <w:lang w:bidi="he-IL"/>
        </w:rPr>
      </w:pPr>
      <w:r w:rsidRPr="009046CB">
        <w:rPr>
          <w:rFonts w:asciiTheme="majorBidi" w:hAnsiTheme="majorBidi" w:cstheme="majorBidi"/>
          <w:b/>
          <w:bCs/>
          <w:spacing w:val="-3"/>
          <w:sz w:val="28"/>
          <w:szCs w:val="28"/>
        </w:rPr>
        <w:t>A</w:t>
      </w:r>
      <w:r w:rsidRPr="009046CB">
        <w:rPr>
          <w:rFonts w:asciiTheme="majorBidi" w:hAnsiTheme="majorBidi" w:cstheme="majorBidi"/>
          <w:b/>
          <w:bCs/>
          <w:spacing w:val="-3"/>
          <w:sz w:val="28"/>
          <w:szCs w:val="28"/>
          <w:lang w:bidi="he-IL"/>
        </w:rPr>
        <w:t>cademic Ranks and Tenure in Institution of Higher Education</w:t>
      </w:r>
    </w:p>
    <w:p w14:paraId="48AB1514" w14:textId="663BA127" w:rsidR="00D368CA" w:rsidRPr="009046CB" w:rsidRDefault="00D368CA" w:rsidP="00D368CA">
      <w:pPr>
        <w:tabs>
          <w:tab w:val="left" w:pos="4036"/>
          <w:tab w:val="center" w:pos="4342"/>
        </w:tabs>
        <w:rPr>
          <w:rFonts w:asciiTheme="majorBidi" w:hAnsiTheme="majorBidi" w:cstheme="majorBidi"/>
          <w:b/>
          <w:bCs/>
          <w:spacing w:val="-3"/>
          <w:sz w:val="28"/>
          <w:szCs w:val="28"/>
          <w:lang w:bidi="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631"/>
        <w:gridCol w:w="2069"/>
      </w:tblGrid>
      <w:tr w:rsidR="00D368CA" w:rsidRPr="00D368CA" w14:paraId="161BF2E8" w14:textId="77777777" w:rsidTr="00D368CA">
        <w:tc>
          <w:tcPr>
            <w:tcW w:w="2590" w:type="dxa"/>
          </w:tcPr>
          <w:p w14:paraId="7C276C5B" w14:textId="77777777" w:rsidR="00D368CA" w:rsidRPr="00D368CA" w:rsidRDefault="00D368CA" w:rsidP="00D368CA">
            <w:pPr>
              <w:spacing w:after="200" w:line="276" w:lineRule="auto"/>
              <w:rPr>
                <w:rFonts w:asciiTheme="majorBidi" w:hAnsiTheme="majorBidi" w:cstheme="majorBidi"/>
                <w:b/>
                <w:bCs/>
                <w:sz w:val="22"/>
                <w:szCs w:val="22"/>
                <w:lang w:bidi="he-IL"/>
              </w:rPr>
            </w:pPr>
            <w:r w:rsidRPr="00D368CA">
              <w:rPr>
                <w:rFonts w:asciiTheme="majorBidi" w:hAnsiTheme="majorBidi" w:cstheme="majorBidi"/>
                <w:b/>
                <w:bCs/>
                <w:sz w:val="16"/>
                <w:szCs w:val="16"/>
                <w:rtl/>
                <w:lang w:bidi="he-IL"/>
              </w:rPr>
              <w:t xml:space="preserve">                                                                                                                                                       </w:t>
            </w:r>
            <w:r w:rsidRPr="00D368CA">
              <w:rPr>
                <w:rFonts w:asciiTheme="majorBidi" w:hAnsiTheme="majorBidi" w:cstheme="majorBidi"/>
                <w:b/>
                <w:bCs/>
                <w:sz w:val="22"/>
                <w:szCs w:val="22"/>
                <w:lang w:bidi="he-IL"/>
              </w:rPr>
              <w:t>Rank/Position</w:t>
            </w:r>
          </w:p>
        </w:tc>
        <w:tc>
          <w:tcPr>
            <w:tcW w:w="3631" w:type="dxa"/>
          </w:tcPr>
          <w:p w14:paraId="0F74CC62" w14:textId="77777777" w:rsidR="00D368CA" w:rsidRPr="00D368CA" w:rsidRDefault="00D368CA" w:rsidP="00D368CA">
            <w:pPr>
              <w:spacing w:after="200" w:line="276" w:lineRule="auto"/>
              <w:rPr>
                <w:rFonts w:asciiTheme="majorBidi" w:hAnsiTheme="majorBidi" w:cstheme="majorBidi"/>
                <w:b/>
                <w:bCs/>
                <w:sz w:val="22"/>
                <w:szCs w:val="22"/>
                <w:rtl/>
                <w:lang w:bidi="he-IL"/>
              </w:rPr>
            </w:pPr>
            <w:r w:rsidRPr="00D368CA">
              <w:rPr>
                <w:rFonts w:asciiTheme="majorBidi" w:hAnsiTheme="majorBidi" w:cstheme="majorBidi"/>
                <w:b/>
                <w:bCs/>
                <w:sz w:val="22"/>
                <w:szCs w:val="22"/>
                <w:lang w:bidi="he-IL"/>
              </w:rPr>
              <w:t>Name of Institution and Department</w:t>
            </w:r>
          </w:p>
        </w:tc>
        <w:tc>
          <w:tcPr>
            <w:tcW w:w="2069" w:type="dxa"/>
          </w:tcPr>
          <w:p w14:paraId="0ED17FAE" w14:textId="77777777" w:rsidR="00D368CA" w:rsidRPr="00D368CA" w:rsidRDefault="00D368CA" w:rsidP="00D368CA">
            <w:pPr>
              <w:spacing w:after="200" w:line="276" w:lineRule="auto"/>
              <w:rPr>
                <w:rFonts w:asciiTheme="majorBidi" w:hAnsiTheme="majorBidi" w:cstheme="majorBidi"/>
                <w:b/>
                <w:bCs/>
                <w:sz w:val="22"/>
                <w:szCs w:val="22"/>
                <w:lang w:bidi="he-IL"/>
              </w:rPr>
            </w:pPr>
            <w:r w:rsidRPr="00D368CA">
              <w:rPr>
                <w:rFonts w:asciiTheme="majorBidi" w:hAnsiTheme="majorBidi" w:cstheme="majorBidi"/>
                <w:b/>
                <w:bCs/>
                <w:sz w:val="22"/>
                <w:szCs w:val="22"/>
                <w:lang w:bidi="he-IL"/>
              </w:rPr>
              <w:t>Dates</w:t>
            </w:r>
          </w:p>
        </w:tc>
      </w:tr>
      <w:tr w:rsidR="00D368CA" w:rsidRPr="00D368CA" w14:paraId="256B61C6" w14:textId="77777777" w:rsidTr="00D368CA">
        <w:tc>
          <w:tcPr>
            <w:tcW w:w="2590" w:type="dxa"/>
          </w:tcPr>
          <w:p w14:paraId="494266B4" w14:textId="5D5364B6" w:rsidR="00D368CA" w:rsidRPr="00D368CA" w:rsidRDefault="00D368CA" w:rsidP="00D368CA">
            <w:pPr>
              <w:spacing w:after="200" w:line="276" w:lineRule="auto"/>
              <w:rPr>
                <w:rFonts w:asciiTheme="majorBidi" w:hAnsiTheme="majorBidi" w:cstheme="majorBidi"/>
                <w:b/>
                <w:bCs/>
                <w:sz w:val="22"/>
                <w:szCs w:val="22"/>
                <w:lang w:bidi="he-IL"/>
              </w:rPr>
            </w:pPr>
            <w:r w:rsidRPr="001D3413">
              <w:rPr>
                <w:rFonts w:asciiTheme="majorBidi" w:hAnsiTheme="majorBidi" w:cstheme="majorBidi"/>
                <w:sz w:val="22"/>
                <w:szCs w:val="22"/>
                <w:lang w:bidi="he-IL"/>
              </w:rPr>
              <w:t>Teaching fellow</w:t>
            </w:r>
          </w:p>
        </w:tc>
        <w:tc>
          <w:tcPr>
            <w:tcW w:w="3631" w:type="dxa"/>
          </w:tcPr>
          <w:p w14:paraId="136AD89E" w14:textId="542CFF85" w:rsidR="00D368CA" w:rsidRPr="00D368CA" w:rsidRDefault="00D368CA" w:rsidP="00D368CA">
            <w:pPr>
              <w:spacing w:after="200" w:line="276" w:lineRule="auto"/>
              <w:rPr>
                <w:rFonts w:asciiTheme="majorBidi" w:hAnsiTheme="majorBidi" w:cstheme="majorBidi"/>
                <w:b/>
                <w:bCs/>
                <w:sz w:val="22"/>
                <w:szCs w:val="22"/>
                <w:rtl/>
                <w:lang w:bidi="he-IL"/>
              </w:rPr>
            </w:pPr>
            <w:r w:rsidRPr="001D3413">
              <w:rPr>
                <w:rFonts w:asciiTheme="majorBidi" w:hAnsiTheme="majorBidi" w:cstheme="majorBidi"/>
                <w:sz w:val="22"/>
                <w:szCs w:val="22"/>
                <w:lang w:bidi="he-IL"/>
              </w:rPr>
              <w:t>Department of Education, Ben-Gurion</w:t>
            </w:r>
            <w:r w:rsidRPr="001D3413">
              <w:rPr>
                <w:rFonts w:asciiTheme="majorBidi" w:hAnsiTheme="majorBidi" w:cstheme="majorBidi"/>
                <w:sz w:val="22"/>
                <w:szCs w:val="22"/>
                <w:lang w:bidi="he-IL"/>
              </w:rPr>
              <w:tab/>
              <w:t>University of the Negev</w:t>
            </w:r>
          </w:p>
        </w:tc>
        <w:tc>
          <w:tcPr>
            <w:tcW w:w="2069" w:type="dxa"/>
          </w:tcPr>
          <w:p w14:paraId="0504D4FB" w14:textId="0ACF3914" w:rsidR="00D368CA" w:rsidRPr="00D368CA" w:rsidRDefault="00D368CA" w:rsidP="00D368CA">
            <w:pPr>
              <w:spacing w:after="200" w:line="276" w:lineRule="auto"/>
              <w:rPr>
                <w:rFonts w:asciiTheme="majorBidi" w:hAnsiTheme="majorBidi" w:cstheme="majorBidi"/>
                <w:sz w:val="22"/>
                <w:szCs w:val="22"/>
                <w:lang w:bidi="he-IL"/>
              </w:rPr>
            </w:pPr>
            <w:r w:rsidRPr="009046CB">
              <w:rPr>
                <w:rFonts w:asciiTheme="majorBidi" w:hAnsiTheme="majorBidi" w:cstheme="majorBidi"/>
                <w:sz w:val="22"/>
                <w:szCs w:val="22"/>
                <w:lang w:bidi="he-IL"/>
              </w:rPr>
              <w:t>2009-2017</w:t>
            </w:r>
          </w:p>
        </w:tc>
      </w:tr>
      <w:tr w:rsidR="00D368CA" w:rsidRPr="00D368CA" w14:paraId="2597A53F" w14:textId="77777777" w:rsidTr="00D368CA">
        <w:tc>
          <w:tcPr>
            <w:tcW w:w="2590" w:type="dxa"/>
          </w:tcPr>
          <w:p w14:paraId="2392B270" w14:textId="43426ECA" w:rsidR="00D368CA" w:rsidRPr="00D368CA" w:rsidRDefault="00B03DCB" w:rsidP="00D368CA">
            <w:pPr>
              <w:spacing w:after="200" w:line="276" w:lineRule="auto"/>
              <w:rPr>
                <w:rFonts w:asciiTheme="majorBidi" w:hAnsiTheme="majorBidi" w:cstheme="majorBidi"/>
                <w:sz w:val="22"/>
                <w:szCs w:val="22"/>
                <w:lang w:bidi="he-IL"/>
              </w:rPr>
            </w:pPr>
            <w:r>
              <w:rPr>
                <w:rFonts w:asciiTheme="majorBidi" w:hAnsiTheme="majorBidi" w:cstheme="majorBidi"/>
                <w:sz w:val="22"/>
                <w:szCs w:val="22"/>
                <w:lang w:bidi="he-IL"/>
              </w:rPr>
              <w:t>Teacher</w:t>
            </w:r>
          </w:p>
        </w:tc>
        <w:tc>
          <w:tcPr>
            <w:tcW w:w="3631" w:type="dxa"/>
          </w:tcPr>
          <w:p w14:paraId="4DD42D6E" w14:textId="7830867E" w:rsidR="00D368CA" w:rsidRPr="00D368CA" w:rsidRDefault="009046CB" w:rsidP="00D368CA">
            <w:pPr>
              <w:spacing w:after="200" w:line="276" w:lineRule="auto"/>
              <w:rPr>
                <w:rFonts w:asciiTheme="majorBidi" w:hAnsiTheme="majorBidi" w:cstheme="majorBidi"/>
                <w:sz w:val="22"/>
                <w:szCs w:val="22"/>
                <w:rtl/>
                <w:lang w:bidi="he-IL"/>
              </w:rPr>
            </w:pPr>
            <w:r w:rsidRPr="009046CB">
              <w:rPr>
                <w:rFonts w:asciiTheme="majorBidi" w:hAnsiTheme="majorBidi" w:cstheme="majorBidi"/>
                <w:sz w:val="22"/>
                <w:szCs w:val="22"/>
                <w:lang w:bidi="he-IL"/>
              </w:rPr>
              <w:t>Ka</w:t>
            </w:r>
            <w:r>
              <w:rPr>
                <w:rFonts w:asciiTheme="majorBidi" w:hAnsiTheme="majorBidi" w:cstheme="majorBidi"/>
                <w:sz w:val="22"/>
                <w:szCs w:val="22"/>
                <w:lang w:bidi="he-IL"/>
              </w:rPr>
              <w:t>ye Academic College of Education</w:t>
            </w:r>
          </w:p>
        </w:tc>
        <w:tc>
          <w:tcPr>
            <w:tcW w:w="2069" w:type="dxa"/>
          </w:tcPr>
          <w:p w14:paraId="5FDFBE62" w14:textId="2C3B6981" w:rsidR="00D368CA" w:rsidRPr="00D368CA" w:rsidRDefault="00AA0177" w:rsidP="00D368CA">
            <w:pPr>
              <w:spacing w:after="200" w:line="276" w:lineRule="auto"/>
              <w:rPr>
                <w:rFonts w:asciiTheme="majorBidi" w:hAnsiTheme="majorBidi" w:cstheme="majorBidi"/>
                <w:sz w:val="22"/>
                <w:szCs w:val="22"/>
                <w:lang w:bidi="he-IL"/>
              </w:rPr>
            </w:pPr>
            <w:r>
              <w:rPr>
                <w:rFonts w:asciiTheme="majorBidi" w:hAnsiTheme="majorBidi" w:cstheme="majorBidi"/>
                <w:sz w:val="22"/>
                <w:szCs w:val="22"/>
                <w:lang w:bidi="he-IL"/>
              </w:rPr>
              <w:t>10/</w:t>
            </w:r>
            <w:r w:rsidR="00D368CA" w:rsidRPr="009046CB">
              <w:rPr>
                <w:rFonts w:asciiTheme="majorBidi" w:hAnsiTheme="majorBidi" w:cstheme="majorBidi"/>
                <w:sz w:val="22"/>
                <w:szCs w:val="22"/>
                <w:lang w:bidi="he-IL"/>
              </w:rPr>
              <w:t>2014-</w:t>
            </w:r>
            <w:r>
              <w:rPr>
                <w:rFonts w:asciiTheme="majorBidi" w:hAnsiTheme="majorBidi" w:cstheme="majorBidi" w:hint="cs"/>
                <w:sz w:val="22"/>
                <w:szCs w:val="22"/>
                <w:rtl/>
                <w:lang w:bidi="he-IL"/>
              </w:rPr>
              <w:t>8</w:t>
            </w:r>
            <w:r>
              <w:rPr>
                <w:rFonts w:asciiTheme="majorBidi" w:hAnsiTheme="majorBidi" w:cstheme="majorBidi"/>
                <w:sz w:val="22"/>
                <w:szCs w:val="22"/>
                <w:lang w:bidi="he-IL"/>
              </w:rPr>
              <w:t>/</w:t>
            </w:r>
            <w:r>
              <w:rPr>
                <w:rFonts w:asciiTheme="majorBidi" w:hAnsiTheme="majorBidi" w:cstheme="majorBidi" w:hint="cs"/>
                <w:sz w:val="22"/>
                <w:szCs w:val="22"/>
                <w:rtl/>
                <w:lang w:bidi="he-IL"/>
              </w:rPr>
              <w:t>2019</w:t>
            </w:r>
          </w:p>
        </w:tc>
      </w:tr>
      <w:tr w:rsidR="0052122C" w:rsidRPr="00D368CA" w14:paraId="7D2BE284" w14:textId="77777777" w:rsidTr="00D368CA">
        <w:tc>
          <w:tcPr>
            <w:tcW w:w="2590" w:type="dxa"/>
          </w:tcPr>
          <w:p w14:paraId="46CE3CC6" w14:textId="594AF3A0" w:rsidR="0052122C" w:rsidRDefault="00AA0177" w:rsidP="00D368CA">
            <w:pPr>
              <w:spacing w:after="200" w:line="276" w:lineRule="auto"/>
              <w:rPr>
                <w:rFonts w:asciiTheme="majorBidi" w:hAnsiTheme="majorBidi" w:cstheme="majorBidi"/>
                <w:sz w:val="22"/>
                <w:szCs w:val="22"/>
                <w:rtl/>
                <w:lang w:bidi="he-IL"/>
              </w:rPr>
            </w:pPr>
            <w:r>
              <w:rPr>
                <w:rFonts w:asciiTheme="majorBidi" w:hAnsiTheme="majorBidi" w:cstheme="majorBidi"/>
                <w:sz w:val="22"/>
                <w:szCs w:val="22"/>
                <w:lang w:bidi="he-IL"/>
              </w:rPr>
              <w:t>Lecturer</w:t>
            </w:r>
          </w:p>
        </w:tc>
        <w:tc>
          <w:tcPr>
            <w:tcW w:w="3631" w:type="dxa"/>
          </w:tcPr>
          <w:p w14:paraId="70FE61A7" w14:textId="540F7444" w:rsidR="0052122C" w:rsidRPr="009046CB" w:rsidRDefault="00AA0177" w:rsidP="00D368CA">
            <w:pPr>
              <w:spacing w:after="200" w:line="276" w:lineRule="auto"/>
              <w:rPr>
                <w:rFonts w:asciiTheme="majorBidi" w:hAnsiTheme="majorBidi" w:cstheme="majorBidi"/>
                <w:sz w:val="22"/>
                <w:szCs w:val="22"/>
                <w:lang w:bidi="he-IL"/>
              </w:rPr>
            </w:pPr>
            <w:r>
              <w:rPr>
                <w:rFonts w:asciiTheme="majorBidi" w:hAnsiTheme="majorBidi" w:cstheme="majorBidi"/>
                <w:sz w:val="22"/>
                <w:szCs w:val="22"/>
                <w:lang w:bidi="he-IL"/>
              </w:rPr>
              <w:t>Sapir Academic College</w:t>
            </w:r>
          </w:p>
        </w:tc>
        <w:tc>
          <w:tcPr>
            <w:tcW w:w="2069" w:type="dxa"/>
          </w:tcPr>
          <w:p w14:paraId="69F528D2" w14:textId="67F7BB90" w:rsidR="0052122C" w:rsidRPr="009046CB" w:rsidRDefault="00AA0177" w:rsidP="00AA0177">
            <w:pPr>
              <w:spacing w:after="200" w:line="276" w:lineRule="auto"/>
              <w:rPr>
                <w:rFonts w:asciiTheme="majorBidi" w:hAnsiTheme="majorBidi" w:cstheme="majorBidi"/>
                <w:sz w:val="22"/>
                <w:szCs w:val="22"/>
                <w:lang w:bidi="he-IL"/>
              </w:rPr>
            </w:pPr>
            <w:r>
              <w:rPr>
                <w:rFonts w:asciiTheme="majorBidi" w:hAnsiTheme="majorBidi" w:cstheme="majorBidi" w:hint="cs"/>
                <w:sz w:val="22"/>
                <w:szCs w:val="22"/>
                <w:rtl/>
                <w:lang w:bidi="he-IL"/>
              </w:rPr>
              <w:t>10/2017</w:t>
            </w:r>
            <w:r>
              <w:rPr>
                <w:rFonts w:asciiTheme="majorBidi" w:hAnsiTheme="majorBidi" w:cstheme="majorBidi"/>
                <w:sz w:val="22"/>
                <w:szCs w:val="22"/>
                <w:lang w:bidi="he-IL"/>
              </w:rPr>
              <w:t>-Present</w:t>
            </w:r>
          </w:p>
        </w:tc>
      </w:tr>
      <w:tr w:rsidR="00AA0177" w:rsidRPr="00D368CA" w14:paraId="17FDB2EE" w14:textId="77777777" w:rsidTr="00D368CA">
        <w:tc>
          <w:tcPr>
            <w:tcW w:w="2590" w:type="dxa"/>
          </w:tcPr>
          <w:p w14:paraId="666E8AAA" w14:textId="072ADB58" w:rsidR="00AA0177" w:rsidRDefault="00AA0177" w:rsidP="00D368CA">
            <w:pPr>
              <w:spacing w:after="200" w:line="276" w:lineRule="auto"/>
              <w:rPr>
                <w:rFonts w:asciiTheme="majorBidi" w:hAnsiTheme="majorBidi" w:cstheme="majorBidi"/>
                <w:sz w:val="22"/>
                <w:szCs w:val="22"/>
                <w:lang w:bidi="he-IL"/>
              </w:rPr>
            </w:pPr>
            <w:r>
              <w:rPr>
                <w:rFonts w:asciiTheme="majorBidi" w:hAnsiTheme="majorBidi" w:cstheme="majorBidi"/>
                <w:sz w:val="22"/>
                <w:szCs w:val="22"/>
                <w:lang w:bidi="he-IL"/>
              </w:rPr>
              <w:t>Lecturer</w:t>
            </w:r>
          </w:p>
        </w:tc>
        <w:tc>
          <w:tcPr>
            <w:tcW w:w="3631" w:type="dxa"/>
          </w:tcPr>
          <w:p w14:paraId="39CA7705" w14:textId="75A521C8" w:rsidR="00AA0177" w:rsidRDefault="00AA0177" w:rsidP="00D368CA">
            <w:pPr>
              <w:spacing w:after="200" w:line="276" w:lineRule="auto"/>
              <w:rPr>
                <w:rFonts w:asciiTheme="majorBidi" w:hAnsiTheme="majorBidi" w:cstheme="majorBidi"/>
                <w:sz w:val="22"/>
                <w:szCs w:val="22"/>
                <w:lang w:bidi="he-IL"/>
              </w:rPr>
            </w:pPr>
            <w:r>
              <w:rPr>
                <w:rFonts w:asciiTheme="majorBidi" w:hAnsiTheme="majorBidi" w:cstheme="majorBidi"/>
                <w:sz w:val="22"/>
                <w:szCs w:val="22"/>
                <w:lang w:bidi="he-IL"/>
              </w:rPr>
              <w:t>Kaye Academic College of Education</w:t>
            </w:r>
          </w:p>
        </w:tc>
        <w:tc>
          <w:tcPr>
            <w:tcW w:w="2069" w:type="dxa"/>
          </w:tcPr>
          <w:p w14:paraId="2744DDCC" w14:textId="5B127530" w:rsidR="00AA0177" w:rsidRDefault="00AA0177" w:rsidP="00D368CA">
            <w:pPr>
              <w:spacing w:after="200" w:line="276" w:lineRule="auto"/>
              <w:rPr>
                <w:rFonts w:asciiTheme="majorBidi" w:hAnsiTheme="majorBidi" w:cstheme="majorBidi"/>
                <w:sz w:val="22"/>
                <w:szCs w:val="22"/>
                <w:lang w:bidi="he-IL"/>
              </w:rPr>
            </w:pPr>
            <w:r>
              <w:rPr>
                <w:rFonts w:asciiTheme="majorBidi" w:hAnsiTheme="majorBidi" w:cstheme="majorBidi"/>
                <w:sz w:val="22"/>
                <w:szCs w:val="22"/>
                <w:lang w:bidi="he-IL"/>
              </w:rPr>
              <w:t>9/2019-Present</w:t>
            </w:r>
          </w:p>
        </w:tc>
      </w:tr>
    </w:tbl>
    <w:p w14:paraId="4EE0DD1A" w14:textId="77777777" w:rsidR="00A8169F" w:rsidRPr="009046CB" w:rsidRDefault="00A8169F" w:rsidP="002A7E66">
      <w:pPr>
        <w:rPr>
          <w:rFonts w:asciiTheme="majorBidi" w:hAnsiTheme="majorBidi" w:cstheme="majorBidi"/>
          <w:sz w:val="24"/>
          <w:szCs w:val="24"/>
          <w:lang w:bidi="he-IL"/>
        </w:rPr>
      </w:pPr>
    </w:p>
    <w:p w14:paraId="4058211B" w14:textId="3EEB7F0D" w:rsidR="00A8169F" w:rsidRDefault="00A8169F" w:rsidP="00A8169F">
      <w:pPr>
        <w:numPr>
          <w:ilvl w:val="0"/>
          <w:numId w:val="18"/>
        </w:numPr>
        <w:tabs>
          <w:tab w:val="left" w:pos="4036"/>
          <w:tab w:val="center" w:pos="4342"/>
        </w:tabs>
        <w:rPr>
          <w:rFonts w:asciiTheme="majorBidi" w:hAnsiTheme="majorBidi" w:cstheme="majorBidi"/>
          <w:b/>
          <w:bCs/>
          <w:spacing w:val="-3"/>
          <w:sz w:val="28"/>
          <w:szCs w:val="28"/>
          <w:lang w:bidi="he-IL"/>
        </w:rPr>
      </w:pPr>
      <w:r w:rsidRPr="001A01A4">
        <w:rPr>
          <w:rFonts w:asciiTheme="majorBidi" w:hAnsiTheme="majorBidi" w:cstheme="majorBidi"/>
          <w:b/>
          <w:bCs/>
          <w:spacing w:val="-3"/>
          <w:sz w:val="28"/>
          <w:szCs w:val="28"/>
        </w:rPr>
        <w:t>Offices in Academic Administration</w:t>
      </w:r>
    </w:p>
    <w:p w14:paraId="6B75D961" w14:textId="57FE9F6E" w:rsidR="001A01A4" w:rsidRDefault="001A01A4" w:rsidP="001A01A4">
      <w:pPr>
        <w:tabs>
          <w:tab w:val="left" w:pos="4036"/>
          <w:tab w:val="center" w:pos="4342"/>
        </w:tabs>
        <w:rPr>
          <w:rFonts w:asciiTheme="majorBidi" w:hAnsiTheme="majorBidi" w:cstheme="majorBidi"/>
          <w:b/>
          <w:bCs/>
          <w:spacing w:val="-3"/>
          <w:sz w:val="28"/>
          <w:szCs w:val="28"/>
          <w:lang w:bidi="he-IL"/>
        </w:rPr>
      </w:pPr>
    </w:p>
    <w:tbl>
      <w:tblPr>
        <w:tblStyle w:val="aa"/>
        <w:tblW w:w="0" w:type="auto"/>
        <w:tblInd w:w="-95" w:type="dxa"/>
        <w:tblLook w:val="04A0" w:firstRow="1" w:lastRow="0" w:firstColumn="1" w:lastColumn="0" w:noHBand="0" w:noVBand="1"/>
      </w:tblPr>
      <w:tblGrid>
        <w:gridCol w:w="1620"/>
        <w:gridCol w:w="3060"/>
        <w:gridCol w:w="3705"/>
      </w:tblGrid>
      <w:tr w:rsidR="001A01A4" w14:paraId="01AABAEF" w14:textId="77777777" w:rsidTr="00965E13">
        <w:trPr>
          <w:trHeight w:val="755"/>
        </w:trPr>
        <w:tc>
          <w:tcPr>
            <w:tcW w:w="1620" w:type="dxa"/>
          </w:tcPr>
          <w:p w14:paraId="1EFC310B" w14:textId="2F2A024E" w:rsidR="001A01A4" w:rsidRPr="001A01A4" w:rsidRDefault="001A01A4" w:rsidP="001A01A4">
            <w:pPr>
              <w:tabs>
                <w:tab w:val="left" w:pos="4036"/>
                <w:tab w:val="center" w:pos="4342"/>
              </w:tabs>
              <w:rPr>
                <w:rFonts w:asciiTheme="majorBidi" w:hAnsiTheme="majorBidi" w:cstheme="majorBidi"/>
                <w:b/>
                <w:bCs/>
                <w:spacing w:val="-3"/>
                <w:sz w:val="24"/>
                <w:szCs w:val="24"/>
                <w:lang w:bidi="he-IL"/>
              </w:rPr>
            </w:pPr>
            <w:r w:rsidRPr="001A01A4">
              <w:rPr>
                <w:rFonts w:asciiTheme="majorBidi" w:hAnsiTheme="majorBidi" w:cstheme="majorBidi"/>
                <w:b/>
                <w:bCs/>
                <w:spacing w:val="-3"/>
                <w:sz w:val="24"/>
                <w:szCs w:val="24"/>
                <w:lang w:bidi="he-IL"/>
              </w:rPr>
              <w:t>Dates</w:t>
            </w:r>
          </w:p>
        </w:tc>
        <w:tc>
          <w:tcPr>
            <w:tcW w:w="3060" w:type="dxa"/>
          </w:tcPr>
          <w:p w14:paraId="4BF22D4A" w14:textId="2125E191" w:rsidR="001A01A4" w:rsidRPr="001A01A4" w:rsidRDefault="001A01A4" w:rsidP="001A01A4">
            <w:pPr>
              <w:tabs>
                <w:tab w:val="left" w:pos="4036"/>
                <w:tab w:val="center" w:pos="4342"/>
              </w:tabs>
              <w:rPr>
                <w:rFonts w:asciiTheme="majorBidi" w:hAnsiTheme="majorBidi" w:cstheme="majorBidi"/>
                <w:b/>
                <w:bCs/>
                <w:spacing w:val="-3"/>
                <w:sz w:val="24"/>
                <w:szCs w:val="24"/>
                <w:lang w:bidi="he-IL"/>
              </w:rPr>
            </w:pPr>
            <w:r w:rsidRPr="00D368CA">
              <w:rPr>
                <w:rFonts w:asciiTheme="majorBidi" w:hAnsiTheme="majorBidi" w:cstheme="majorBidi"/>
                <w:b/>
                <w:bCs/>
                <w:sz w:val="24"/>
                <w:szCs w:val="24"/>
                <w:lang w:bidi="he-IL"/>
              </w:rPr>
              <w:t>Name of Institution and Department</w:t>
            </w:r>
          </w:p>
        </w:tc>
        <w:tc>
          <w:tcPr>
            <w:tcW w:w="3705" w:type="dxa"/>
          </w:tcPr>
          <w:p w14:paraId="24C055DD" w14:textId="7253D848" w:rsidR="001A01A4" w:rsidRPr="001A01A4" w:rsidRDefault="001A01A4" w:rsidP="001A01A4">
            <w:pPr>
              <w:tabs>
                <w:tab w:val="left" w:pos="4036"/>
                <w:tab w:val="center" w:pos="4342"/>
              </w:tabs>
              <w:rPr>
                <w:rFonts w:asciiTheme="majorBidi" w:hAnsiTheme="majorBidi" w:cstheme="majorBidi"/>
                <w:b/>
                <w:bCs/>
                <w:spacing w:val="-3"/>
                <w:sz w:val="24"/>
                <w:szCs w:val="24"/>
                <w:lang w:bidi="he-IL"/>
              </w:rPr>
            </w:pPr>
            <w:r w:rsidRPr="001A01A4">
              <w:rPr>
                <w:rFonts w:asciiTheme="majorBidi" w:hAnsiTheme="majorBidi" w:cstheme="majorBidi"/>
                <w:b/>
                <w:bCs/>
                <w:spacing w:val="-3"/>
                <w:sz w:val="24"/>
                <w:szCs w:val="24"/>
                <w:lang w:bidi="he-IL"/>
              </w:rPr>
              <w:t>Office</w:t>
            </w:r>
          </w:p>
        </w:tc>
      </w:tr>
      <w:tr w:rsidR="001A01A4" w14:paraId="53202DCE" w14:textId="77777777" w:rsidTr="00965E13">
        <w:tc>
          <w:tcPr>
            <w:tcW w:w="1620" w:type="dxa"/>
          </w:tcPr>
          <w:p w14:paraId="5B4783DB" w14:textId="40B8BF5F" w:rsidR="001A01A4" w:rsidRPr="00504A8A" w:rsidRDefault="004E0443" w:rsidP="00504A8A">
            <w:pPr>
              <w:rPr>
                <w:lang w:bidi="he-IL"/>
              </w:rPr>
            </w:pPr>
            <w:r w:rsidRPr="00504A8A">
              <w:rPr>
                <w:lang w:bidi="he-IL"/>
              </w:rPr>
              <w:t>2006-2007</w:t>
            </w:r>
          </w:p>
        </w:tc>
        <w:tc>
          <w:tcPr>
            <w:tcW w:w="3060" w:type="dxa"/>
          </w:tcPr>
          <w:p w14:paraId="70377247" w14:textId="62B5EFD2" w:rsidR="004E0443" w:rsidRPr="00504A8A" w:rsidRDefault="00AC7AC2" w:rsidP="00504A8A">
            <w:r w:rsidRPr="00504A8A">
              <w:rPr>
                <w:spacing w:val="-1"/>
              </w:rPr>
              <w:t>Ben-Gurion University</w:t>
            </w:r>
            <w:r w:rsidRPr="00504A8A">
              <w:rPr>
                <w:spacing w:val="-1"/>
              </w:rPr>
              <w:t xml:space="preserve">, </w:t>
            </w:r>
            <w:r w:rsidR="004E0443" w:rsidRPr="00504A8A">
              <w:rPr>
                <w:spacing w:val="-1"/>
              </w:rPr>
              <w:t xml:space="preserve">The Centre for Futurism in Education, </w:t>
            </w:r>
          </w:p>
          <w:p w14:paraId="619A4A0A" w14:textId="77777777" w:rsidR="001A01A4" w:rsidRPr="00504A8A" w:rsidRDefault="001A01A4" w:rsidP="00504A8A">
            <w:pPr>
              <w:rPr>
                <w:lang w:bidi="he-IL"/>
              </w:rPr>
            </w:pPr>
          </w:p>
        </w:tc>
        <w:tc>
          <w:tcPr>
            <w:tcW w:w="3705" w:type="dxa"/>
          </w:tcPr>
          <w:p w14:paraId="77174788" w14:textId="4FAA3343" w:rsidR="001A01A4" w:rsidRPr="00504A8A" w:rsidRDefault="004E0443" w:rsidP="00504A8A">
            <w:pPr>
              <w:rPr>
                <w:lang w:bidi="he-IL"/>
              </w:rPr>
            </w:pPr>
            <w:r w:rsidRPr="00504A8A">
              <w:rPr>
                <w:spacing w:val="-1"/>
              </w:rPr>
              <w:t>Project Manager, "Rural Wings" (European Commission)</w:t>
            </w:r>
          </w:p>
        </w:tc>
      </w:tr>
      <w:tr w:rsidR="001A01A4" w14:paraId="0A3F0B64" w14:textId="77777777" w:rsidTr="00965E13">
        <w:tc>
          <w:tcPr>
            <w:tcW w:w="1620" w:type="dxa"/>
          </w:tcPr>
          <w:p w14:paraId="443D1BCF" w14:textId="4965B269" w:rsidR="001A01A4" w:rsidRPr="00504A8A" w:rsidRDefault="00B62CF8" w:rsidP="00504A8A">
            <w:pPr>
              <w:rPr>
                <w:lang w:bidi="he-IL"/>
              </w:rPr>
            </w:pPr>
            <w:r>
              <w:rPr>
                <w:lang w:bidi="he-IL"/>
              </w:rPr>
              <w:t>2017-</w:t>
            </w:r>
            <w:r w:rsidR="00504A8A">
              <w:rPr>
                <w:lang w:bidi="he-IL"/>
              </w:rPr>
              <w:t>2019</w:t>
            </w:r>
          </w:p>
        </w:tc>
        <w:tc>
          <w:tcPr>
            <w:tcW w:w="3060" w:type="dxa"/>
          </w:tcPr>
          <w:p w14:paraId="7760B72D" w14:textId="23EBA66F" w:rsidR="001A01A4" w:rsidRPr="00504A8A" w:rsidRDefault="00504A8A" w:rsidP="00504A8A">
            <w:pPr>
              <w:rPr>
                <w:lang w:bidi="he-IL"/>
              </w:rPr>
            </w:pPr>
            <w:r>
              <w:rPr>
                <w:lang w:bidi="he-IL"/>
              </w:rPr>
              <w:t>Sapir Academic College</w:t>
            </w:r>
          </w:p>
        </w:tc>
        <w:tc>
          <w:tcPr>
            <w:tcW w:w="3705" w:type="dxa"/>
          </w:tcPr>
          <w:p w14:paraId="54603787" w14:textId="6840D82B" w:rsidR="001A01A4" w:rsidRPr="00504A8A" w:rsidRDefault="00504A8A" w:rsidP="00504A8A">
            <w:pPr>
              <w:rPr>
                <w:lang w:bidi="he-IL"/>
              </w:rPr>
            </w:pPr>
            <w:r>
              <w:rPr>
                <w:lang w:bidi="he-IL"/>
              </w:rPr>
              <w:t>Teaching Committee</w:t>
            </w:r>
          </w:p>
        </w:tc>
      </w:tr>
      <w:tr w:rsidR="001A01A4" w14:paraId="126D36B9" w14:textId="77777777" w:rsidTr="00965E13">
        <w:tc>
          <w:tcPr>
            <w:tcW w:w="1620" w:type="dxa"/>
          </w:tcPr>
          <w:p w14:paraId="120A3BF7" w14:textId="0DD56F96" w:rsidR="001A01A4" w:rsidRPr="00504A8A" w:rsidRDefault="00B62CF8" w:rsidP="00504A8A">
            <w:pPr>
              <w:rPr>
                <w:lang w:bidi="he-IL"/>
              </w:rPr>
            </w:pPr>
            <w:r>
              <w:rPr>
                <w:lang w:bidi="he-IL"/>
              </w:rPr>
              <w:t>10/2017-Present</w:t>
            </w:r>
          </w:p>
        </w:tc>
        <w:tc>
          <w:tcPr>
            <w:tcW w:w="3060" w:type="dxa"/>
          </w:tcPr>
          <w:p w14:paraId="2DAB3E09" w14:textId="30FAC1EC" w:rsidR="001A01A4" w:rsidRPr="00504A8A" w:rsidRDefault="00B62CF8" w:rsidP="00504A8A">
            <w:pPr>
              <w:rPr>
                <w:lang w:bidi="he-IL"/>
              </w:rPr>
            </w:pPr>
            <w:r>
              <w:rPr>
                <w:lang w:bidi="he-IL"/>
              </w:rPr>
              <w:t>Kaye Academic College of Education</w:t>
            </w:r>
          </w:p>
        </w:tc>
        <w:tc>
          <w:tcPr>
            <w:tcW w:w="3705" w:type="dxa"/>
          </w:tcPr>
          <w:p w14:paraId="1D77A7CD" w14:textId="013468A2" w:rsidR="001A01A4" w:rsidRPr="00504A8A" w:rsidRDefault="00B62CF8" w:rsidP="00B62CF8">
            <w:pPr>
              <w:rPr>
                <w:lang w:bidi="he-IL"/>
              </w:rPr>
            </w:pPr>
            <w:r w:rsidRPr="00B62CF8">
              <w:rPr>
                <w:lang w:bidi="he-IL"/>
              </w:rPr>
              <w:t>Co-Head of the Master's Program in Teaching (</w:t>
            </w:r>
            <w:proofErr w:type="spellStart"/>
            <w:r w:rsidRPr="00B62CF8">
              <w:rPr>
                <w:lang w:bidi="he-IL"/>
              </w:rPr>
              <w:t>M.Teach</w:t>
            </w:r>
            <w:proofErr w:type="spellEnd"/>
            <w:r w:rsidRPr="00B62CF8">
              <w:rPr>
                <w:lang w:bidi="he-IL"/>
              </w:rPr>
              <w:t>.)</w:t>
            </w:r>
          </w:p>
        </w:tc>
      </w:tr>
      <w:tr w:rsidR="001A01A4" w14:paraId="29E49B8B" w14:textId="77777777" w:rsidTr="00965E13">
        <w:tc>
          <w:tcPr>
            <w:tcW w:w="1620" w:type="dxa"/>
          </w:tcPr>
          <w:p w14:paraId="02D9031E" w14:textId="64034EFE" w:rsidR="001A01A4" w:rsidRPr="00504A8A" w:rsidRDefault="00965E13" w:rsidP="00504A8A">
            <w:pPr>
              <w:rPr>
                <w:lang w:bidi="he-IL"/>
              </w:rPr>
            </w:pPr>
            <w:r>
              <w:rPr>
                <w:lang w:bidi="he-IL"/>
              </w:rPr>
              <w:t>10/2019-Present</w:t>
            </w:r>
          </w:p>
        </w:tc>
        <w:tc>
          <w:tcPr>
            <w:tcW w:w="3060" w:type="dxa"/>
          </w:tcPr>
          <w:p w14:paraId="5A595A4F" w14:textId="049B43A6" w:rsidR="001A01A4" w:rsidRPr="00504A8A" w:rsidRDefault="00550182" w:rsidP="00504A8A">
            <w:pPr>
              <w:rPr>
                <w:lang w:bidi="he-IL"/>
              </w:rPr>
            </w:pPr>
            <w:r>
              <w:rPr>
                <w:lang w:bidi="he-IL"/>
              </w:rPr>
              <w:t>Kaye Academic College of Education</w:t>
            </w:r>
          </w:p>
        </w:tc>
        <w:tc>
          <w:tcPr>
            <w:tcW w:w="3705" w:type="dxa"/>
          </w:tcPr>
          <w:p w14:paraId="30EA5C53" w14:textId="051E20BF" w:rsidR="001A01A4" w:rsidRPr="00504A8A" w:rsidRDefault="00965E13" w:rsidP="00965E13">
            <w:pPr>
              <w:rPr>
                <w:lang w:bidi="he-IL"/>
              </w:rPr>
            </w:pPr>
            <w:r w:rsidRPr="00965E13">
              <w:rPr>
                <w:lang w:bidi="he-IL"/>
              </w:rPr>
              <w:t>Head of the M.Ed. Program in Teaching and Learning</w:t>
            </w:r>
            <w:r>
              <w:rPr>
                <w:lang w:bidi="he-IL"/>
              </w:rPr>
              <w:t>: Educational Leadership Development</w:t>
            </w:r>
          </w:p>
        </w:tc>
      </w:tr>
      <w:tr w:rsidR="003F0EBA" w14:paraId="657C5532" w14:textId="77777777" w:rsidTr="00965E13">
        <w:tc>
          <w:tcPr>
            <w:tcW w:w="1620" w:type="dxa"/>
          </w:tcPr>
          <w:p w14:paraId="46D24BBB" w14:textId="6EDCB355" w:rsidR="003F0EBA" w:rsidRDefault="003F0EBA" w:rsidP="00504A8A">
            <w:pPr>
              <w:rPr>
                <w:lang w:bidi="he-IL"/>
              </w:rPr>
            </w:pPr>
            <w:r>
              <w:rPr>
                <w:lang w:bidi="he-IL"/>
              </w:rPr>
              <w:t>2020-Present</w:t>
            </w:r>
          </w:p>
        </w:tc>
        <w:tc>
          <w:tcPr>
            <w:tcW w:w="3060" w:type="dxa"/>
          </w:tcPr>
          <w:p w14:paraId="0CB0224C" w14:textId="09BCB05D" w:rsidR="003F0EBA" w:rsidRDefault="003F0EBA" w:rsidP="00504A8A">
            <w:pPr>
              <w:rPr>
                <w:lang w:bidi="he-IL"/>
              </w:rPr>
            </w:pPr>
            <w:r>
              <w:rPr>
                <w:lang w:bidi="he-IL"/>
              </w:rPr>
              <w:t>Sapir Academic College</w:t>
            </w:r>
          </w:p>
        </w:tc>
        <w:tc>
          <w:tcPr>
            <w:tcW w:w="3705" w:type="dxa"/>
          </w:tcPr>
          <w:p w14:paraId="5C207D86" w14:textId="12268AE9" w:rsidR="003F0EBA" w:rsidRPr="00965E13" w:rsidRDefault="003F0EBA" w:rsidP="00965E13">
            <w:pPr>
              <w:rPr>
                <w:lang w:bidi="he-IL"/>
              </w:rPr>
            </w:pPr>
            <w:r w:rsidRPr="003F0EBA">
              <w:rPr>
                <w:lang w:bidi="he-IL"/>
              </w:rPr>
              <w:t>Member</w:t>
            </w:r>
            <w:r>
              <w:rPr>
                <w:lang w:bidi="he-IL"/>
              </w:rPr>
              <w:t xml:space="preserve"> of the</w:t>
            </w:r>
            <w:r w:rsidRPr="003F0EBA">
              <w:rPr>
                <w:lang w:bidi="he-IL"/>
              </w:rPr>
              <w:t xml:space="preserve"> Academic Council</w:t>
            </w:r>
          </w:p>
        </w:tc>
      </w:tr>
      <w:tr w:rsidR="001D3413" w14:paraId="38B30E4B" w14:textId="77777777" w:rsidTr="00965E13">
        <w:tc>
          <w:tcPr>
            <w:tcW w:w="1620" w:type="dxa"/>
          </w:tcPr>
          <w:p w14:paraId="5CE7CF84" w14:textId="5F6F8005" w:rsidR="001D3413" w:rsidRDefault="001D3413" w:rsidP="00504A8A">
            <w:pPr>
              <w:rPr>
                <w:lang w:bidi="he-IL"/>
              </w:rPr>
            </w:pPr>
            <w:r>
              <w:rPr>
                <w:lang w:bidi="he-IL"/>
              </w:rPr>
              <w:t>2021-Present</w:t>
            </w:r>
          </w:p>
        </w:tc>
        <w:tc>
          <w:tcPr>
            <w:tcW w:w="3060" w:type="dxa"/>
          </w:tcPr>
          <w:p w14:paraId="4410F23D" w14:textId="6FA65997" w:rsidR="001D3413" w:rsidRDefault="001D3413" w:rsidP="00504A8A">
            <w:pPr>
              <w:rPr>
                <w:lang w:bidi="he-IL"/>
              </w:rPr>
            </w:pPr>
            <w:r>
              <w:rPr>
                <w:lang w:bidi="he-IL"/>
              </w:rPr>
              <w:t>Kaye Academic College of Education</w:t>
            </w:r>
          </w:p>
        </w:tc>
        <w:tc>
          <w:tcPr>
            <w:tcW w:w="3705" w:type="dxa"/>
          </w:tcPr>
          <w:p w14:paraId="5929EE97" w14:textId="21B48E0A" w:rsidR="001D3413" w:rsidRPr="00965E13" w:rsidRDefault="00D53C8C" w:rsidP="00965E13">
            <w:pPr>
              <w:rPr>
                <w:lang w:bidi="he-IL"/>
              </w:rPr>
            </w:pPr>
            <w:r>
              <w:rPr>
                <w:lang w:bidi="he-IL"/>
              </w:rPr>
              <w:t>Member of the Ethics Committee of the Academic Staff</w:t>
            </w:r>
          </w:p>
        </w:tc>
      </w:tr>
    </w:tbl>
    <w:p w14:paraId="5E37217D" w14:textId="040CB326" w:rsidR="001A01A4" w:rsidRDefault="001A01A4" w:rsidP="001A01A4">
      <w:pPr>
        <w:tabs>
          <w:tab w:val="left" w:pos="4036"/>
          <w:tab w:val="center" w:pos="4342"/>
        </w:tabs>
        <w:rPr>
          <w:rFonts w:asciiTheme="majorBidi" w:hAnsiTheme="majorBidi" w:cstheme="majorBidi"/>
          <w:b/>
          <w:bCs/>
          <w:spacing w:val="-3"/>
          <w:sz w:val="28"/>
          <w:szCs w:val="28"/>
          <w:lang w:bidi="he-IL"/>
        </w:rPr>
      </w:pPr>
    </w:p>
    <w:p w14:paraId="42405184" w14:textId="6BB4B4AC" w:rsidR="00BF3370" w:rsidRDefault="00BF3370" w:rsidP="00BF3370">
      <w:pPr>
        <w:numPr>
          <w:ilvl w:val="0"/>
          <w:numId w:val="18"/>
        </w:numPr>
        <w:tabs>
          <w:tab w:val="left" w:pos="4036"/>
          <w:tab w:val="center" w:pos="4342"/>
        </w:tabs>
        <w:rPr>
          <w:rFonts w:asciiTheme="majorBidi" w:hAnsiTheme="majorBidi" w:cstheme="majorBidi"/>
          <w:b/>
          <w:bCs/>
          <w:spacing w:val="-3"/>
          <w:sz w:val="28"/>
          <w:szCs w:val="28"/>
        </w:rPr>
      </w:pPr>
      <w:r w:rsidRPr="00BF3370">
        <w:rPr>
          <w:rFonts w:asciiTheme="majorBidi" w:hAnsiTheme="majorBidi" w:cstheme="majorBidi"/>
          <w:b/>
          <w:bCs/>
          <w:spacing w:val="-3"/>
          <w:sz w:val="28"/>
          <w:szCs w:val="28"/>
        </w:rPr>
        <w:t>Scholarly Positions and Activities outside the Institution</w:t>
      </w:r>
    </w:p>
    <w:p w14:paraId="0E84151C" w14:textId="017B1CB0" w:rsidR="00F673FC" w:rsidRDefault="00F673FC" w:rsidP="00F673FC">
      <w:pPr>
        <w:tabs>
          <w:tab w:val="left" w:pos="4036"/>
          <w:tab w:val="center" w:pos="4342"/>
        </w:tabs>
        <w:ind w:left="-207"/>
        <w:rPr>
          <w:rFonts w:asciiTheme="majorBidi" w:hAnsiTheme="majorBidi" w:cstheme="majorBidi"/>
          <w:b/>
          <w:bCs/>
          <w:spacing w:val="-3"/>
          <w:sz w:val="28"/>
          <w:szCs w:val="28"/>
        </w:rPr>
      </w:pPr>
    </w:p>
    <w:p w14:paraId="6FA1BA39" w14:textId="385D80D3" w:rsidR="00634C63" w:rsidRPr="00F528AC" w:rsidRDefault="00634C63" w:rsidP="00634C63">
      <w:pPr>
        <w:numPr>
          <w:ilvl w:val="0"/>
          <w:numId w:val="20"/>
        </w:numPr>
        <w:spacing w:before="29"/>
        <w:rPr>
          <w:b/>
          <w:bCs/>
          <w:spacing w:val="-3"/>
          <w:sz w:val="24"/>
          <w:szCs w:val="24"/>
        </w:rPr>
      </w:pPr>
      <w:r w:rsidRPr="00F528AC">
        <w:rPr>
          <w:b/>
          <w:bCs/>
          <w:spacing w:val="-3"/>
          <w:sz w:val="24"/>
          <w:szCs w:val="24"/>
        </w:rPr>
        <w:t>Professional functions outside the institutions</w:t>
      </w:r>
    </w:p>
    <w:p w14:paraId="7623F292" w14:textId="5C1DB5A9" w:rsidR="00634C63" w:rsidRDefault="00634C63" w:rsidP="00634C63">
      <w:pPr>
        <w:spacing w:before="29"/>
        <w:rPr>
          <w:rFonts w:ascii="Bell MT" w:hAnsi="Bell MT" w:cstheme="minorBidi"/>
          <w:b/>
          <w:bCs/>
          <w:spacing w:val="-3"/>
          <w:sz w:val="24"/>
          <w:szCs w:val="24"/>
        </w:rPr>
      </w:pPr>
    </w:p>
    <w:tbl>
      <w:tblPr>
        <w:tblStyle w:val="aa"/>
        <w:tblW w:w="0" w:type="auto"/>
        <w:tblInd w:w="-207" w:type="dxa"/>
        <w:tblLook w:val="04A0" w:firstRow="1" w:lastRow="0" w:firstColumn="1" w:lastColumn="0" w:noHBand="0" w:noVBand="1"/>
      </w:tblPr>
      <w:tblGrid>
        <w:gridCol w:w="1642"/>
        <w:gridCol w:w="6648"/>
      </w:tblGrid>
      <w:tr w:rsidR="00FF1D28" w14:paraId="6A75371C" w14:textId="77777777" w:rsidTr="00420A9E">
        <w:tc>
          <w:tcPr>
            <w:tcW w:w="1642" w:type="dxa"/>
          </w:tcPr>
          <w:p w14:paraId="3BCBF0DF" w14:textId="0D6476F9" w:rsidR="00FF1D28" w:rsidRPr="00F673FC" w:rsidRDefault="00FF1D28" w:rsidP="00FF1D28">
            <w:pPr>
              <w:tabs>
                <w:tab w:val="left" w:pos="4036"/>
                <w:tab w:val="center" w:pos="4342"/>
              </w:tabs>
              <w:rPr>
                <w:rFonts w:asciiTheme="majorBidi" w:hAnsiTheme="majorBidi" w:cstheme="majorBidi"/>
                <w:spacing w:val="-3"/>
                <w:sz w:val="24"/>
                <w:szCs w:val="24"/>
              </w:rPr>
            </w:pPr>
            <w:r w:rsidRPr="00521B22">
              <w:rPr>
                <w:b/>
                <w:bCs/>
                <w:spacing w:val="-3"/>
                <w:sz w:val="24"/>
                <w:szCs w:val="24"/>
              </w:rPr>
              <w:t>Dates</w:t>
            </w:r>
          </w:p>
        </w:tc>
        <w:tc>
          <w:tcPr>
            <w:tcW w:w="6648" w:type="dxa"/>
          </w:tcPr>
          <w:p w14:paraId="19E467F7" w14:textId="2F111834" w:rsidR="00FF1D28" w:rsidRPr="00797F88" w:rsidRDefault="00FF1D28" w:rsidP="00797F88">
            <w:pPr>
              <w:rPr>
                <w:rFonts w:asciiTheme="majorBidi" w:hAnsiTheme="majorBidi" w:cstheme="majorBidi"/>
                <w:b/>
                <w:bCs/>
                <w:spacing w:val="-1"/>
                <w:sz w:val="24"/>
                <w:szCs w:val="24"/>
              </w:rPr>
            </w:pPr>
            <w:r w:rsidRPr="00797F88">
              <w:rPr>
                <w:b/>
                <w:bCs/>
                <w:sz w:val="24"/>
                <w:szCs w:val="24"/>
              </w:rPr>
              <w:t>Professional functions outside the institutions</w:t>
            </w:r>
          </w:p>
        </w:tc>
      </w:tr>
      <w:tr w:rsidR="00FF1D28" w14:paraId="368CF410" w14:textId="77777777" w:rsidTr="00420A9E">
        <w:tc>
          <w:tcPr>
            <w:tcW w:w="1642" w:type="dxa"/>
          </w:tcPr>
          <w:p w14:paraId="7253A5E9" w14:textId="77777777" w:rsidR="00FF1D28" w:rsidRPr="00C12D1E" w:rsidRDefault="00FF1D28" w:rsidP="00FF1D28">
            <w:pPr>
              <w:tabs>
                <w:tab w:val="left" w:pos="4036"/>
                <w:tab w:val="center" w:pos="4342"/>
              </w:tabs>
              <w:rPr>
                <w:spacing w:val="-3"/>
                <w:sz w:val="24"/>
                <w:szCs w:val="24"/>
              </w:rPr>
            </w:pPr>
            <w:r w:rsidRPr="00C12D1E">
              <w:rPr>
                <w:spacing w:val="-3"/>
                <w:sz w:val="24"/>
                <w:szCs w:val="24"/>
              </w:rPr>
              <w:t>2007-2019</w:t>
            </w:r>
          </w:p>
        </w:tc>
        <w:tc>
          <w:tcPr>
            <w:tcW w:w="6648" w:type="dxa"/>
          </w:tcPr>
          <w:p w14:paraId="0E10D375" w14:textId="77777777" w:rsidR="00FF1D28" w:rsidRPr="00C12D1E" w:rsidRDefault="00FF1D28" w:rsidP="00FF1D28">
            <w:pPr>
              <w:tabs>
                <w:tab w:val="left" w:pos="4036"/>
                <w:tab w:val="center" w:pos="4342"/>
              </w:tabs>
              <w:rPr>
                <w:b/>
                <w:bCs/>
                <w:spacing w:val="-3"/>
                <w:sz w:val="24"/>
                <w:szCs w:val="24"/>
              </w:rPr>
            </w:pPr>
            <w:r w:rsidRPr="00C12D1E">
              <w:rPr>
                <w:spacing w:val="-1"/>
                <w:sz w:val="24"/>
                <w:szCs w:val="24"/>
              </w:rPr>
              <w:t>Member, Standing Committee for Philosophy Studies in High Schools,</w:t>
            </w:r>
            <w:r w:rsidRPr="00C12D1E">
              <w:rPr>
                <w:sz w:val="24"/>
                <w:szCs w:val="24"/>
              </w:rPr>
              <w:t xml:space="preserve"> Ministry of Education, Israel</w:t>
            </w:r>
          </w:p>
        </w:tc>
      </w:tr>
      <w:tr w:rsidR="00644B91" w14:paraId="17A3A7F1" w14:textId="77777777" w:rsidTr="00420A9E">
        <w:tc>
          <w:tcPr>
            <w:tcW w:w="1642" w:type="dxa"/>
          </w:tcPr>
          <w:p w14:paraId="38A0C575" w14:textId="7E547A3D" w:rsidR="00644B91" w:rsidRPr="00C12D1E" w:rsidRDefault="00644B91" w:rsidP="00644B91">
            <w:pPr>
              <w:tabs>
                <w:tab w:val="left" w:pos="4036"/>
                <w:tab w:val="center" w:pos="4342"/>
              </w:tabs>
              <w:rPr>
                <w:spacing w:val="-3"/>
                <w:sz w:val="24"/>
                <w:szCs w:val="24"/>
              </w:rPr>
            </w:pPr>
            <w:r w:rsidRPr="00C12D1E">
              <w:rPr>
                <w:spacing w:val="-3"/>
                <w:sz w:val="24"/>
                <w:szCs w:val="24"/>
              </w:rPr>
              <w:t>2018-Present</w:t>
            </w:r>
          </w:p>
        </w:tc>
        <w:tc>
          <w:tcPr>
            <w:tcW w:w="6648" w:type="dxa"/>
          </w:tcPr>
          <w:p w14:paraId="0AC3E137" w14:textId="09E274A5" w:rsidR="00644B91" w:rsidRPr="00C12D1E" w:rsidRDefault="00644B91" w:rsidP="00644B91">
            <w:pPr>
              <w:tabs>
                <w:tab w:val="left" w:pos="4036"/>
                <w:tab w:val="center" w:pos="4342"/>
              </w:tabs>
              <w:rPr>
                <w:spacing w:val="-1"/>
                <w:sz w:val="24"/>
                <w:szCs w:val="24"/>
              </w:rPr>
            </w:pPr>
            <w:r w:rsidRPr="00C12D1E">
              <w:rPr>
                <w:spacing w:val="-1"/>
                <w:sz w:val="24"/>
                <w:szCs w:val="24"/>
              </w:rPr>
              <w:t xml:space="preserve">Member, Board of education, </w:t>
            </w:r>
            <w:proofErr w:type="spellStart"/>
            <w:r w:rsidRPr="00C12D1E">
              <w:rPr>
                <w:spacing w:val="-1"/>
                <w:sz w:val="24"/>
                <w:szCs w:val="24"/>
              </w:rPr>
              <w:t>Bnei</w:t>
            </w:r>
            <w:proofErr w:type="spellEnd"/>
            <w:r w:rsidRPr="00C12D1E">
              <w:rPr>
                <w:spacing w:val="-1"/>
                <w:sz w:val="24"/>
                <w:szCs w:val="24"/>
              </w:rPr>
              <w:t xml:space="preserve"> Shimon Regional Council</w:t>
            </w:r>
          </w:p>
        </w:tc>
      </w:tr>
    </w:tbl>
    <w:p w14:paraId="6B0845C8" w14:textId="36CD8DD1" w:rsidR="00A83479" w:rsidRDefault="00A83479" w:rsidP="00634C63">
      <w:pPr>
        <w:tabs>
          <w:tab w:val="left" w:pos="4036"/>
          <w:tab w:val="center" w:pos="4342"/>
        </w:tabs>
        <w:ind w:left="153"/>
        <w:rPr>
          <w:rFonts w:ascii="Bell MT" w:hAnsi="Bell MT" w:cstheme="minorBidi"/>
          <w:b/>
          <w:bCs/>
          <w:spacing w:val="-3"/>
          <w:sz w:val="24"/>
          <w:szCs w:val="24"/>
        </w:rPr>
      </w:pPr>
    </w:p>
    <w:p w14:paraId="5D9922E8" w14:textId="0BA2D849" w:rsidR="006D01F0" w:rsidRPr="00F528AC" w:rsidRDefault="006D01F0" w:rsidP="006D01F0">
      <w:pPr>
        <w:numPr>
          <w:ilvl w:val="0"/>
          <w:numId w:val="20"/>
        </w:numPr>
        <w:spacing w:before="29"/>
        <w:rPr>
          <w:b/>
          <w:bCs/>
          <w:spacing w:val="-3"/>
          <w:sz w:val="24"/>
          <w:szCs w:val="24"/>
        </w:rPr>
      </w:pPr>
      <w:r w:rsidRPr="00F528AC">
        <w:rPr>
          <w:b/>
          <w:bCs/>
          <w:spacing w:val="-3"/>
          <w:sz w:val="24"/>
          <w:szCs w:val="24"/>
        </w:rPr>
        <w:t>Membership in professional societies</w:t>
      </w:r>
    </w:p>
    <w:p w14:paraId="5BB22DEF" w14:textId="77777777" w:rsidR="006D01F0" w:rsidRDefault="006D01F0" w:rsidP="00634C63">
      <w:pPr>
        <w:tabs>
          <w:tab w:val="left" w:pos="4036"/>
          <w:tab w:val="center" w:pos="4342"/>
        </w:tabs>
        <w:ind w:left="153"/>
        <w:rPr>
          <w:rFonts w:asciiTheme="majorBidi" w:hAnsiTheme="majorBidi" w:cstheme="majorBidi"/>
          <w:b/>
          <w:bCs/>
          <w:spacing w:val="-3"/>
          <w:sz w:val="28"/>
          <w:szCs w:val="28"/>
        </w:rPr>
      </w:pPr>
    </w:p>
    <w:tbl>
      <w:tblPr>
        <w:tblStyle w:val="aa"/>
        <w:tblW w:w="0" w:type="auto"/>
        <w:tblInd w:w="-207" w:type="dxa"/>
        <w:tblLook w:val="04A0" w:firstRow="1" w:lastRow="0" w:firstColumn="1" w:lastColumn="0" w:noHBand="0" w:noVBand="1"/>
      </w:tblPr>
      <w:tblGrid>
        <w:gridCol w:w="1642"/>
        <w:gridCol w:w="6648"/>
      </w:tblGrid>
      <w:tr w:rsidR="00F673FC" w14:paraId="5EFC0651" w14:textId="77777777" w:rsidTr="00F673FC">
        <w:tc>
          <w:tcPr>
            <w:tcW w:w="1642" w:type="dxa"/>
          </w:tcPr>
          <w:p w14:paraId="195BFE36" w14:textId="44379919" w:rsidR="00F673FC" w:rsidRPr="00F673FC" w:rsidRDefault="00F673FC" w:rsidP="00F673FC">
            <w:pPr>
              <w:tabs>
                <w:tab w:val="left" w:pos="4036"/>
                <w:tab w:val="center" w:pos="4342"/>
              </w:tabs>
              <w:rPr>
                <w:rFonts w:asciiTheme="majorBidi" w:hAnsiTheme="majorBidi" w:cstheme="majorBidi"/>
                <w:b/>
                <w:bCs/>
                <w:spacing w:val="-3"/>
                <w:sz w:val="24"/>
                <w:szCs w:val="24"/>
              </w:rPr>
            </w:pPr>
            <w:r w:rsidRPr="00F673FC">
              <w:rPr>
                <w:rFonts w:asciiTheme="majorBidi" w:hAnsiTheme="majorBidi" w:cstheme="majorBidi"/>
                <w:b/>
                <w:bCs/>
                <w:spacing w:val="-3"/>
                <w:sz w:val="24"/>
                <w:szCs w:val="24"/>
              </w:rPr>
              <w:t>Dates</w:t>
            </w:r>
          </w:p>
        </w:tc>
        <w:tc>
          <w:tcPr>
            <w:tcW w:w="6648" w:type="dxa"/>
          </w:tcPr>
          <w:p w14:paraId="79341AFB" w14:textId="42659E78" w:rsidR="00F673FC" w:rsidRPr="00F673FC" w:rsidRDefault="006411F5" w:rsidP="00F673FC">
            <w:pPr>
              <w:tabs>
                <w:tab w:val="left" w:pos="4036"/>
                <w:tab w:val="center" w:pos="4342"/>
              </w:tabs>
              <w:rPr>
                <w:rFonts w:asciiTheme="majorBidi" w:hAnsiTheme="majorBidi" w:cstheme="majorBidi"/>
                <w:b/>
                <w:bCs/>
                <w:spacing w:val="-3"/>
                <w:sz w:val="24"/>
                <w:szCs w:val="24"/>
              </w:rPr>
            </w:pPr>
            <w:r>
              <w:rPr>
                <w:rFonts w:ascii="Bell MT" w:hAnsi="Bell MT" w:cstheme="minorBidi"/>
                <w:b/>
                <w:bCs/>
                <w:spacing w:val="-3"/>
                <w:sz w:val="24"/>
                <w:szCs w:val="24"/>
              </w:rPr>
              <w:t>Membership in professional societies</w:t>
            </w:r>
          </w:p>
        </w:tc>
      </w:tr>
      <w:tr w:rsidR="006411F5" w14:paraId="3D32CBC8" w14:textId="77777777" w:rsidTr="00F673FC">
        <w:tc>
          <w:tcPr>
            <w:tcW w:w="1642" w:type="dxa"/>
          </w:tcPr>
          <w:p w14:paraId="058B4A70" w14:textId="7649A7F3" w:rsidR="006411F5" w:rsidRPr="00F673FC" w:rsidRDefault="006411F5" w:rsidP="00F673FC">
            <w:pPr>
              <w:tabs>
                <w:tab w:val="left" w:pos="4036"/>
                <w:tab w:val="center" w:pos="4342"/>
              </w:tabs>
              <w:rPr>
                <w:rFonts w:asciiTheme="majorBidi" w:hAnsiTheme="majorBidi" w:cstheme="majorBidi"/>
                <w:spacing w:val="-3"/>
                <w:sz w:val="24"/>
                <w:szCs w:val="24"/>
              </w:rPr>
            </w:pPr>
            <w:r w:rsidRPr="00062E86">
              <w:rPr>
                <w:rFonts w:asciiTheme="majorBidi" w:hAnsiTheme="majorBidi" w:cstheme="majorBidi"/>
                <w:spacing w:val="-3"/>
                <w:sz w:val="24"/>
                <w:szCs w:val="24"/>
              </w:rPr>
              <w:t>2016-2019</w:t>
            </w:r>
          </w:p>
        </w:tc>
        <w:tc>
          <w:tcPr>
            <w:tcW w:w="6648" w:type="dxa"/>
          </w:tcPr>
          <w:p w14:paraId="4BB36B93" w14:textId="26D4B0B6" w:rsidR="006411F5" w:rsidRDefault="006411F5" w:rsidP="00F673FC">
            <w:pPr>
              <w:tabs>
                <w:tab w:val="left" w:pos="4036"/>
                <w:tab w:val="center" w:pos="4342"/>
              </w:tabs>
              <w:rPr>
                <w:rFonts w:asciiTheme="majorBidi" w:hAnsiTheme="majorBidi" w:cstheme="majorBidi"/>
                <w:b/>
                <w:bCs/>
                <w:spacing w:val="-3"/>
                <w:sz w:val="28"/>
                <w:szCs w:val="28"/>
              </w:rPr>
            </w:pPr>
            <w:r>
              <w:rPr>
                <w:rFonts w:asciiTheme="majorBidi" w:hAnsiTheme="majorBidi" w:cstheme="majorBidi"/>
                <w:spacing w:val="-1"/>
                <w:sz w:val="24"/>
                <w:szCs w:val="24"/>
              </w:rPr>
              <w:t xml:space="preserve">Member, </w:t>
            </w:r>
            <w:r w:rsidRPr="009046CB">
              <w:rPr>
                <w:rFonts w:asciiTheme="majorBidi" w:hAnsiTheme="majorBidi" w:cstheme="majorBidi"/>
                <w:spacing w:val="-1"/>
                <w:sz w:val="24"/>
                <w:szCs w:val="24"/>
              </w:rPr>
              <w:t>American Educational Research Association (AERA)</w:t>
            </w:r>
          </w:p>
        </w:tc>
      </w:tr>
      <w:tr w:rsidR="006411F5" w14:paraId="03520EC3" w14:textId="77777777" w:rsidTr="00F673FC">
        <w:tc>
          <w:tcPr>
            <w:tcW w:w="1642" w:type="dxa"/>
          </w:tcPr>
          <w:p w14:paraId="63BB1130" w14:textId="6F095CA5" w:rsidR="006411F5" w:rsidRPr="00062E86" w:rsidRDefault="006411F5" w:rsidP="006411F5">
            <w:pPr>
              <w:tabs>
                <w:tab w:val="left" w:pos="4036"/>
                <w:tab w:val="center" w:pos="4342"/>
              </w:tabs>
              <w:rPr>
                <w:rFonts w:asciiTheme="majorBidi" w:hAnsiTheme="majorBidi" w:cstheme="majorBidi"/>
                <w:spacing w:val="-3"/>
                <w:sz w:val="24"/>
                <w:szCs w:val="24"/>
              </w:rPr>
            </w:pPr>
            <w:r w:rsidRPr="00062E86">
              <w:rPr>
                <w:rFonts w:asciiTheme="majorBidi" w:hAnsiTheme="majorBidi" w:cstheme="majorBidi"/>
                <w:spacing w:val="-3"/>
                <w:sz w:val="24"/>
                <w:szCs w:val="24"/>
              </w:rPr>
              <w:t>2016-2019</w:t>
            </w:r>
          </w:p>
        </w:tc>
        <w:tc>
          <w:tcPr>
            <w:tcW w:w="6648" w:type="dxa"/>
          </w:tcPr>
          <w:p w14:paraId="1A8F3788" w14:textId="553424F2" w:rsidR="006411F5" w:rsidRDefault="006411F5" w:rsidP="006411F5">
            <w:pPr>
              <w:tabs>
                <w:tab w:val="left" w:pos="4036"/>
                <w:tab w:val="center" w:pos="4342"/>
              </w:tabs>
              <w:rPr>
                <w:rFonts w:asciiTheme="majorBidi" w:hAnsiTheme="majorBidi" w:cstheme="majorBidi"/>
                <w:spacing w:val="-1"/>
                <w:sz w:val="24"/>
                <w:szCs w:val="24"/>
              </w:rPr>
            </w:pPr>
            <w:r w:rsidRPr="009046CB">
              <w:rPr>
                <w:rFonts w:asciiTheme="majorBidi" w:hAnsiTheme="majorBidi" w:cstheme="majorBidi"/>
                <w:spacing w:val="-1"/>
                <w:sz w:val="24"/>
                <w:szCs w:val="24"/>
              </w:rPr>
              <w:t>Philosophy of Education Society of Australasia (PESA)</w:t>
            </w:r>
          </w:p>
        </w:tc>
      </w:tr>
      <w:tr w:rsidR="006411F5" w14:paraId="6C4DAA5E" w14:textId="77777777" w:rsidTr="00F673FC">
        <w:tc>
          <w:tcPr>
            <w:tcW w:w="1642" w:type="dxa"/>
          </w:tcPr>
          <w:p w14:paraId="34D6273E" w14:textId="2C589E78" w:rsidR="006411F5" w:rsidRPr="00062E86" w:rsidRDefault="006411F5" w:rsidP="006411F5">
            <w:pPr>
              <w:tabs>
                <w:tab w:val="left" w:pos="4036"/>
                <w:tab w:val="center" w:pos="4342"/>
              </w:tabs>
              <w:rPr>
                <w:rFonts w:asciiTheme="majorBidi" w:hAnsiTheme="majorBidi" w:cstheme="majorBidi"/>
                <w:spacing w:val="-3"/>
                <w:sz w:val="24"/>
                <w:szCs w:val="24"/>
              </w:rPr>
            </w:pPr>
            <w:r w:rsidRPr="00062E86">
              <w:rPr>
                <w:rFonts w:asciiTheme="majorBidi" w:hAnsiTheme="majorBidi" w:cstheme="majorBidi"/>
                <w:spacing w:val="-3"/>
                <w:sz w:val="24"/>
                <w:szCs w:val="24"/>
              </w:rPr>
              <w:t>2019</w:t>
            </w:r>
          </w:p>
        </w:tc>
        <w:tc>
          <w:tcPr>
            <w:tcW w:w="6648" w:type="dxa"/>
          </w:tcPr>
          <w:p w14:paraId="16AC5536" w14:textId="5EC43AAF" w:rsidR="006411F5" w:rsidRDefault="006411F5" w:rsidP="006411F5">
            <w:pPr>
              <w:tabs>
                <w:tab w:val="left" w:pos="4036"/>
                <w:tab w:val="center" w:pos="4342"/>
              </w:tabs>
              <w:rPr>
                <w:rFonts w:asciiTheme="majorBidi" w:hAnsiTheme="majorBidi" w:cstheme="majorBidi"/>
                <w:spacing w:val="-1"/>
                <w:sz w:val="24"/>
                <w:szCs w:val="24"/>
              </w:rPr>
            </w:pPr>
            <w:r>
              <w:rPr>
                <w:rFonts w:asciiTheme="majorBidi" w:hAnsiTheme="majorBidi" w:cstheme="majorBidi"/>
                <w:spacing w:val="-1"/>
                <w:sz w:val="24"/>
                <w:szCs w:val="24"/>
              </w:rPr>
              <w:t xml:space="preserve">Member, </w:t>
            </w:r>
            <w:r w:rsidRPr="009046CB">
              <w:rPr>
                <w:rFonts w:asciiTheme="majorBidi" w:hAnsiTheme="majorBidi" w:cstheme="majorBidi"/>
                <w:spacing w:val="-1"/>
                <w:sz w:val="24"/>
                <w:szCs w:val="24"/>
              </w:rPr>
              <w:t>Israel Philosophy Association</w:t>
            </w:r>
          </w:p>
        </w:tc>
      </w:tr>
    </w:tbl>
    <w:p w14:paraId="5168105F" w14:textId="7AB06C02" w:rsidR="003D1BA1" w:rsidRDefault="003D1BA1" w:rsidP="001A01A4">
      <w:pPr>
        <w:tabs>
          <w:tab w:val="left" w:pos="4036"/>
          <w:tab w:val="center" w:pos="4342"/>
        </w:tabs>
        <w:ind w:left="-567"/>
        <w:rPr>
          <w:rFonts w:asciiTheme="majorBidi" w:hAnsiTheme="majorBidi" w:cstheme="majorBidi"/>
          <w:b/>
          <w:bCs/>
          <w:spacing w:val="-3"/>
          <w:sz w:val="28"/>
          <w:szCs w:val="28"/>
        </w:rPr>
      </w:pPr>
    </w:p>
    <w:p w14:paraId="1F683D50" w14:textId="1972381B" w:rsidR="00196E41" w:rsidRPr="00F528AC" w:rsidRDefault="00196E41" w:rsidP="00196E41">
      <w:pPr>
        <w:numPr>
          <w:ilvl w:val="0"/>
          <w:numId w:val="20"/>
        </w:numPr>
        <w:spacing w:before="29"/>
        <w:rPr>
          <w:b/>
          <w:bCs/>
          <w:spacing w:val="-3"/>
          <w:sz w:val="24"/>
          <w:szCs w:val="24"/>
        </w:rPr>
      </w:pPr>
      <w:r w:rsidRPr="00F528AC">
        <w:rPr>
          <w:b/>
          <w:bCs/>
          <w:spacing w:val="-3"/>
          <w:sz w:val="24"/>
          <w:szCs w:val="24"/>
        </w:rPr>
        <w:t>Reviewed articles and books</w:t>
      </w:r>
    </w:p>
    <w:p w14:paraId="675412F5" w14:textId="77777777" w:rsidR="00196E41" w:rsidRDefault="00196E41" w:rsidP="001A01A4">
      <w:pPr>
        <w:tabs>
          <w:tab w:val="left" w:pos="4036"/>
          <w:tab w:val="center" w:pos="4342"/>
        </w:tabs>
        <w:ind w:left="-567"/>
        <w:rPr>
          <w:rFonts w:asciiTheme="majorBidi" w:hAnsiTheme="majorBidi" w:cstheme="majorBidi"/>
          <w:b/>
          <w:bCs/>
          <w:spacing w:val="-3"/>
          <w:sz w:val="28"/>
          <w:szCs w:val="28"/>
        </w:rPr>
      </w:pPr>
    </w:p>
    <w:tbl>
      <w:tblPr>
        <w:tblStyle w:val="aa"/>
        <w:tblW w:w="0" w:type="auto"/>
        <w:tblInd w:w="-207" w:type="dxa"/>
        <w:tblLook w:val="04A0" w:firstRow="1" w:lastRow="0" w:firstColumn="1" w:lastColumn="0" w:noHBand="0" w:noVBand="1"/>
      </w:tblPr>
      <w:tblGrid>
        <w:gridCol w:w="1642"/>
        <w:gridCol w:w="6648"/>
      </w:tblGrid>
      <w:tr w:rsidR="003D1BA1" w14:paraId="16CC9DF3" w14:textId="77777777" w:rsidTr="00420A9E">
        <w:tc>
          <w:tcPr>
            <w:tcW w:w="1642" w:type="dxa"/>
          </w:tcPr>
          <w:p w14:paraId="62977FFF" w14:textId="3A2A9918" w:rsidR="003D1BA1" w:rsidRPr="00B70B1D" w:rsidRDefault="003D1BA1" w:rsidP="003D1BA1">
            <w:pPr>
              <w:tabs>
                <w:tab w:val="left" w:pos="4036"/>
                <w:tab w:val="center" w:pos="4342"/>
              </w:tabs>
              <w:rPr>
                <w:rFonts w:asciiTheme="majorBidi" w:hAnsiTheme="majorBidi" w:cstheme="majorBidi"/>
                <w:spacing w:val="-3"/>
                <w:sz w:val="24"/>
                <w:szCs w:val="24"/>
              </w:rPr>
            </w:pPr>
            <w:r w:rsidRPr="00B70B1D">
              <w:rPr>
                <w:rFonts w:asciiTheme="majorBidi" w:hAnsiTheme="majorBidi" w:cstheme="majorBidi"/>
                <w:b/>
                <w:bCs/>
                <w:spacing w:val="-3"/>
                <w:sz w:val="24"/>
                <w:szCs w:val="24"/>
              </w:rPr>
              <w:t>Dates</w:t>
            </w:r>
          </w:p>
        </w:tc>
        <w:tc>
          <w:tcPr>
            <w:tcW w:w="6648" w:type="dxa"/>
          </w:tcPr>
          <w:p w14:paraId="691647C7" w14:textId="18EBDA4C" w:rsidR="003D1BA1" w:rsidRPr="00B70B1D" w:rsidRDefault="003D1BA1" w:rsidP="003D1BA1">
            <w:pPr>
              <w:tabs>
                <w:tab w:val="left" w:pos="4036"/>
                <w:tab w:val="center" w:pos="4342"/>
              </w:tabs>
              <w:rPr>
                <w:rFonts w:asciiTheme="majorBidi" w:hAnsiTheme="majorBidi" w:cstheme="majorBidi"/>
                <w:spacing w:val="-1"/>
                <w:sz w:val="24"/>
                <w:szCs w:val="24"/>
              </w:rPr>
            </w:pPr>
            <w:r w:rsidRPr="00B70B1D">
              <w:rPr>
                <w:rFonts w:asciiTheme="majorBidi" w:hAnsiTheme="majorBidi" w:cstheme="majorBidi"/>
                <w:b/>
                <w:bCs/>
                <w:spacing w:val="-3"/>
                <w:sz w:val="24"/>
                <w:szCs w:val="24"/>
              </w:rPr>
              <w:t xml:space="preserve">Reviewed </w:t>
            </w:r>
            <w:r w:rsidR="006563C6" w:rsidRPr="00B70B1D">
              <w:rPr>
                <w:rFonts w:asciiTheme="majorBidi" w:hAnsiTheme="majorBidi" w:cstheme="majorBidi"/>
                <w:b/>
                <w:bCs/>
                <w:spacing w:val="-3"/>
                <w:sz w:val="24"/>
                <w:szCs w:val="24"/>
              </w:rPr>
              <w:t>articles and books</w:t>
            </w:r>
          </w:p>
        </w:tc>
      </w:tr>
      <w:tr w:rsidR="003D1BA1" w14:paraId="7A2D6735" w14:textId="77777777" w:rsidTr="00420A9E">
        <w:tc>
          <w:tcPr>
            <w:tcW w:w="1642" w:type="dxa"/>
          </w:tcPr>
          <w:p w14:paraId="77200320" w14:textId="77777777" w:rsidR="003D1BA1" w:rsidRPr="00B70B1D" w:rsidRDefault="003D1BA1" w:rsidP="003D1BA1">
            <w:pPr>
              <w:tabs>
                <w:tab w:val="left" w:pos="4036"/>
                <w:tab w:val="center" w:pos="4342"/>
              </w:tabs>
              <w:rPr>
                <w:rFonts w:asciiTheme="majorBidi" w:hAnsiTheme="majorBidi" w:cstheme="majorBidi"/>
                <w:b/>
                <w:bCs/>
                <w:spacing w:val="-3"/>
                <w:sz w:val="28"/>
                <w:szCs w:val="28"/>
              </w:rPr>
            </w:pPr>
            <w:r w:rsidRPr="00B70B1D">
              <w:rPr>
                <w:rFonts w:asciiTheme="majorBidi" w:hAnsiTheme="majorBidi" w:cstheme="majorBidi"/>
                <w:spacing w:val="-3"/>
                <w:sz w:val="24"/>
                <w:szCs w:val="24"/>
              </w:rPr>
              <w:t>2018</w:t>
            </w:r>
          </w:p>
        </w:tc>
        <w:tc>
          <w:tcPr>
            <w:tcW w:w="6648" w:type="dxa"/>
          </w:tcPr>
          <w:p w14:paraId="2224D5DE" w14:textId="77777777" w:rsidR="003D1BA1" w:rsidRPr="00B70B1D" w:rsidRDefault="003D1BA1" w:rsidP="003D1BA1">
            <w:pPr>
              <w:tabs>
                <w:tab w:val="left" w:pos="4036"/>
                <w:tab w:val="center" w:pos="4342"/>
              </w:tabs>
              <w:rPr>
                <w:rFonts w:asciiTheme="majorBidi" w:hAnsiTheme="majorBidi" w:cstheme="majorBidi"/>
                <w:b/>
                <w:bCs/>
                <w:spacing w:val="-3"/>
                <w:sz w:val="28"/>
                <w:szCs w:val="28"/>
              </w:rPr>
            </w:pPr>
            <w:r w:rsidRPr="00B70B1D">
              <w:rPr>
                <w:rFonts w:asciiTheme="majorBidi" w:hAnsiTheme="majorBidi" w:cstheme="majorBidi"/>
                <w:spacing w:val="-1"/>
                <w:sz w:val="24"/>
                <w:szCs w:val="24"/>
              </w:rPr>
              <w:t xml:space="preserve">Article review, </w:t>
            </w:r>
            <w:r w:rsidRPr="00F673FC">
              <w:rPr>
                <w:rFonts w:asciiTheme="majorBidi" w:hAnsiTheme="majorBidi" w:cstheme="majorBidi"/>
                <w:spacing w:val="-3"/>
                <w:sz w:val="24"/>
                <w:szCs w:val="24"/>
              </w:rPr>
              <w:t>Educational Philosophy and Theory</w:t>
            </w:r>
            <w:r w:rsidRPr="00B70B1D">
              <w:rPr>
                <w:rFonts w:asciiTheme="majorBidi" w:hAnsiTheme="majorBidi" w:cstheme="majorBidi"/>
                <w:spacing w:val="-1"/>
                <w:sz w:val="24"/>
                <w:szCs w:val="24"/>
              </w:rPr>
              <w:t xml:space="preserve"> (Q1, Q2)</w:t>
            </w:r>
          </w:p>
        </w:tc>
      </w:tr>
      <w:tr w:rsidR="003D1BA1" w:rsidRPr="009046CB" w14:paraId="08219F17" w14:textId="77777777" w:rsidTr="00420A9E">
        <w:tc>
          <w:tcPr>
            <w:tcW w:w="1642" w:type="dxa"/>
          </w:tcPr>
          <w:p w14:paraId="3ADD59FC" w14:textId="77777777" w:rsidR="003D1BA1" w:rsidRPr="00B70B1D" w:rsidRDefault="003D1BA1" w:rsidP="003D1BA1">
            <w:pPr>
              <w:tabs>
                <w:tab w:val="left" w:pos="4036"/>
                <w:tab w:val="center" w:pos="4342"/>
              </w:tabs>
              <w:rPr>
                <w:rFonts w:asciiTheme="majorBidi" w:hAnsiTheme="majorBidi" w:cstheme="majorBidi"/>
                <w:spacing w:val="-3"/>
                <w:sz w:val="24"/>
                <w:szCs w:val="24"/>
              </w:rPr>
            </w:pPr>
            <w:r w:rsidRPr="00B70B1D">
              <w:rPr>
                <w:rFonts w:asciiTheme="majorBidi" w:hAnsiTheme="majorBidi" w:cstheme="majorBidi"/>
                <w:spacing w:val="-3"/>
                <w:sz w:val="24"/>
                <w:szCs w:val="24"/>
              </w:rPr>
              <w:t>2018</w:t>
            </w:r>
          </w:p>
        </w:tc>
        <w:tc>
          <w:tcPr>
            <w:tcW w:w="6648" w:type="dxa"/>
          </w:tcPr>
          <w:p w14:paraId="58D1EA98" w14:textId="2B0504E8" w:rsidR="003D1BA1" w:rsidRPr="00B70B1D" w:rsidRDefault="003D1BA1" w:rsidP="003D1BA1">
            <w:pPr>
              <w:tabs>
                <w:tab w:val="left" w:pos="4036"/>
                <w:tab w:val="center" w:pos="4342"/>
              </w:tabs>
              <w:rPr>
                <w:rFonts w:asciiTheme="majorBidi" w:hAnsiTheme="majorBidi" w:cstheme="majorBidi"/>
                <w:spacing w:val="-1"/>
                <w:sz w:val="24"/>
                <w:szCs w:val="24"/>
              </w:rPr>
            </w:pPr>
            <w:r w:rsidRPr="00B70B1D">
              <w:rPr>
                <w:rFonts w:asciiTheme="majorBidi" w:hAnsiTheme="majorBidi" w:cstheme="majorBidi"/>
                <w:spacing w:val="-1"/>
                <w:sz w:val="24"/>
                <w:szCs w:val="24"/>
              </w:rPr>
              <w:t>Article review, Lexi-Kaye</w:t>
            </w:r>
            <w:r w:rsidR="0029774A" w:rsidRPr="00B70B1D">
              <w:rPr>
                <w:rFonts w:asciiTheme="majorBidi" w:hAnsiTheme="majorBidi" w:cstheme="majorBidi"/>
                <w:spacing w:val="-1"/>
                <w:sz w:val="24"/>
                <w:szCs w:val="24"/>
              </w:rPr>
              <w:t xml:space="preserve"> (Hebrew)</w:t>
            </w:r>
          </w:p>
        </w:tc>
      </w:tr>
      <w:tr w:rsidR="003D1BA1" w14:paraId="7B175C85" w14:textId="77777777" w:rsidTr="00420A9E">
        <w:tc>
          <w:tcPr>
            <w:tcW w:w="1642" w:type="dxa"/>
          </w:tcPr>
          <w:p w14:paraId="3E78E063" w14:textId="77777777" w:rsidR="003D1BA1" w:rsidRPr="00B70B1D" w:rsidRDefault="003D1BA1" w:rsidP="003D1BA1">
            <w:pPr>
              <w:tabs>
                <w:tab w:val="left" w:pos="4036"/>
                <w:tab w:val="center" w:pos="4342"/>
              </w:tabs>
              <w:rPr>
                <w:rFonts w:asciiTheme="majorBidi" w:hAnsiTheme="majorBidi" w:cstheme="majorBidi"/>
                <w:spacing w:val="-3"/>
                <w:sz w:val="24"/>
                <w:szCs w:val="24"/>
              </w:rPr>
            </w:pPr>
            <w:r w:rsidRPr="00B70B1D">
              <w:rPr>
                <w:rFonts w:asciiTheme="majorBidi" w:hAnsiTheme="majorBidi" w:cstheme="majorBidi"/>
                <w:spacing w:val="-3"/>
                <w:sz w:val="24"/>
                <w:szCs w:val="24"/>
              </w:rPr>
              <w:t>2019</w:t>
            </w:r>
          </w:p>
        </w:tc>
        <w:tc>
          <w:tcPr>
            <w:tcW w:w="6648" w:type="dxa"/>
          </w:tcPr>
          <w:p w14:paraId="3E4513DA" w14:textId="320DC995" w:rsidR="003D1BA1" w:rsidRPr="00B70B1D" w:rsidRDefault="003D1BA1" w:rsidP="003D1BA1">
            <w:pPr>
              <w:tabs>
                <w:tab w:val="left" w:pos="4036"/>
                <w:tab w:val="center" w:pos="4342"/>
              </w:tabs>
              <w:rPr>
                <w:rFonts w:asciiTheme="majorBidi" w:hAnsiTheme="majorBidi" w:cstheme="majorBidi"/>
                <w:spacing w:val="-1"/>
                <w:sz w:val="24"/>
                <w:szCs w:val="24"/>
                <w:lang w:bidi="he-IL"/>
              </w:rPr>
            </w:pPr>
            <w:r w:rsidRPr="00B70B1D">
              <w:rPr>
                <w:rFonts w:asciiTheme="majorBidi" w:hAnsiTheme="majorBidi" w:cstheme="majorBidi"/>
                <w:spacing w:val="-3"/>
                <w:sz w:val="24"/>
                <w:szCs w:val="24"/>
              </w:rPr>
              <w:t xml:space="preserve">Book review, </w:t>
            </w:r>
            <w:proofErr w:type="spellStart"/>
            <w:r w:rsidRPr="00B70B1D">
              <w:rPr>
                <w:rFonts w:asciiTheme="majorBidi" w:hAnsiTheme="majorBidi" w:cstheme="majorBidi"/>
                <w:spacing w:val="-3"/>
                <w:sz w:val="24"/>
                <w:szCs w:val="24"/>
              </w:rPr>
              <w:t>Mofet</w:t>
            </w:r>
            <w:proofErr w:type="spellEnd"/>
            <w:r w:rsidRPr="00B70B1D">
              <w:rPr>
                <w:rFonts w:asciiTheme="majorBidi" w:hAnsiTheme="majorBidi" w:cstheme="majorBidi"/>
                <w:spacing w:val="-3"/>
                <w:sz w:val="24"/>
                <w:szCs w:val="24"/>
              </w:rPr>
              <w:t xml:space="preserve"> Publishing House</w:t>
            </w:r>
            <w:r w:rsidR="0029774A" w:rsidRPr="00B70B1D">
              <w:rPr>
                <w:rFonts w:asciiTheme="majorBidi" w:hAnsiTheme="majorBidi" w:cstheme="majorBidi"/>
                <w:spacing w:val="-3"/>
                <w:sz w:val="24"/>
                <w:szCs w:val="24"/>
              </w:rPr>
              <w:t xml:space="preserve"> (Hebrew)</w:t>
            </w:r>
          </w:p>
        </w:tc>
      </w:tr>
      <w:tr w:rsidR="003D1BA1" w:rsidRPr="006411F5" w14:paraId="56C265AC" w14:textId="77777777" w:rsidTr="00420A9E">
        <w:tc>
          <w:tcPr>
            <w:tcW w:w="1642" w:type="dxa"/>
          </w:tcPr>
          <w:p w14:paraId="4A4561B6" w14:textId="77777777" w:rsidR="003D1BA1" w:rsidRPr="00B70B1D" w:rsidRDefault="003D1BA1" w:rsidP="003D1BA1">
            <w:pPr>
              <w:tabs>
                <w:tab w:val="left" w:pos="4036"/>
                <w:tab w:val="center" w:pos="4342"/>
              </w:tabs>
              <w:rPr>
                <w:rFonts w:asciiTheme="majorBidi" w:hAnsiTheme="majorBidi" w:cstheme="majorBidi"/>
                <w:spacing w:val="-3"/>
                <w:sz w:val="24"/>
                <w:szCs w:val="24"/>
              </w:rPr>
            </w:pPr>
            <w:r w:rsidRPr="00B70B1D">
              <w:rPr>
                <w:rFonts w:asciiTheme="majorBidi" w:hAnsiTheme="majorBidi" w:cstheme="majorBidi"/>
                <w:spacing w:val="-3"/>
                <w:sz w:val="24"/>
                <w:szCs w:val="24"/>
              </w:rPr>
              <w:t>2020</w:t>
            </w:r>
          </w:p>
        </w:tc>
        <w:tc>
          <w:tcPr>
            <w:tcW w:w="6648" w:type="dxa"/>
          </w:tcPr>
          <w:p w14:paraId="62C265A5" w14:textId="5D27A2EA" w:rsidR="003D1BA1" w:rsidRPr="00B70B1D" w:rsidRDefault="003D1BA1" w:rsidP="003D1BA1">
            <w:pPr>
              <w:tabs>
                <w:tab w:val="left" w:pos="4036"/>
                <w:tab w:val="center" w:pos="4342"/>
              </w:tabs>
              <w:rPr>
                <w:rFonts w:asciiTheme="majorBidi" w:hAnsiTheme="majorBidi" w:cstheme="majorBidi"/>
                <w:spacing w:val="-3"/>
                <w:sz w:val="24"/>
                <w:szCs w:val="24"/>
              </w:rPr>
            </w:pPr>
            <w:r w:rsidRPr="00B70B1D">
              <w:rPr>
                <w:rFonts w:asciiTheme="majorBidi" w:hAnsiTheme="majorBidi" w:cstheme="majorBidi"/>
                <w:spacing w:val="-3"/>
                <w:sz w:val="24"/>
                <w:szCs w:val="24"/>
              </w:rPr>
              <w:t>Article review, Lexi-Kaye</w:t>
            </w:r>
            <w:r w:rsidR="0029774A" w:rsidRPr="00B70B1D">
              <w:rPr>
                <w:rFonts w:asciiTheme="majorBidi" w:hAnsiTheme="majorBidi" w:cstheme="majorBidi"/>
                <w:spacing w:val="-3"/>
                <w:sz w:val="24"/>
                <w:szCs w:val="24"/>
              </w:rPr>
              <w:t xml:space="preserve"> (Hebrew)</w:t>
            </w:r>
          </w:p>
        </w:tc>
      </w:tr>
    </w:tbl>
    <w:p w14:paraId="6D57354B" w14:textId="77777777" w:rsidR="00E9758E" w:rsidRDefault="00E9758E" w:rsidP="00E9758E">
      <w:pPr>
        <w:tabs>
          <w:tab w:val="left" w:pos="4036"/>
          <w:tab w:val="center" w:pos="4342"/>
        </w:tabs>
        <w:ind w:left="-207"/>
        <w:rPr>
          <w:rFonts w:asciiTheme="majorBidi" w:hAnsiTheme="majorBidi" w:cstheme="majorBidi"/>
          <w:b/>
          <w:bCs/>
          <w:spacing w:val="-3"/>
          <w:sz w:val="28"/>
          <w:szCs w:val="28"/>
        </w:rPr>
      </w:pPr>
    </w:p>
    <w:p w14:paraId="4F12FBE0" w14:textId="77777777" w:rsidR="00E9758E" w:rsidRDefault="00E9758E">
      <w:pPr>
        <w:rPr>
          <w:rFonts w:asciiTheme="majorBidi" w:hAnsiTheme="majorBidi" w:cstheme="majorBidi"/>
          <w:b/>
          <w:bCs/>
          <w:spacing w:val="-3"/>
          <w:sz w:val="28"/>
          <w:szCs w:val="28"/>
        </w:rPr>
      </w:pPr>
      <w:r>
        <w:rPr>
          <w:rFonts w:asciiTheme="majorBidi" w:hAnsiTheme="majorBidi" w:cstheme="majorBidi"/>
          <w:b/>
          <w:bCs/>
          <w:spacing w:val="-3"/>
          <w:sz w:val="28"/>
          <w:szCs w:val="28"/>
        </w:rPr>
        <w:br w:type="page"/>
      </w:r>
    </w:p>
    <w:p w14:paraId="026A54D7" w14:textId="45A46712" w:rsidR="00B70B1D" w:rsidRDefault="00B70B1D" w:rsidP="00B70B1D">
      <w:pPr>
        <w:numPr>
          <w:ilvl w:val="0"/>
          <w:numId w:val="18"/>
        </w:numPr>
        <w:tabs>
          <w:tab w:val="left" w:pos="4036"/>
          <w:tab w:val="center" w:pos="4342"/>
        </w:tabs>
        <w:rPr>
          <w:rFonts w:asciiTheme="majorBidi" w:hAnsiTheme="majorBidi" w:cstheme="majorBidi"/>
          <w:b/>
          <w:bCs/>
          <w:spacing w:val="-3"/>
          <w:sz w:val="28"/>
          <w:szCs w:val="28"/>
        </w:rPr>
      </w:pPr>
      <w:r w:rsidRPr="00B70B1D">
        <w:rPr>
          <w:rFonts w:asciiTheme="majorBidi" w:hAnsiTheme="majorBidi" w:cstheme="majorBidi"/>
          <w:b/>
          <w:bCs/>
          <w:spacing w:val="-3"/>
          <w:sz w:val="28"/>
          <w:szCs w:val="28"/>
        </w:rPr>
        <w:lastRenderedPageBreak/>
        <w:t>Participation in Scholarly Conferences</w:t>
      </w:r>
    </w:p>
    <w:p w14:paraId="59B8B37F" w14:textId="77777777" w:rsidR="00F528AC" w:rsidRDefault="00F528AC" w:rsidP="00F528AC">
      <w:pPr>
        <w:ind w:left="-207"/>
      </w:pPr>
    </w:p>
    <w:tbl>
      <w:tblPr>
        <w:bidiVisual/>
        <w:tblW w:w="9710"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890"/>
        <w:gridCol w:w="3150"/>
        <w:gridCol w:w="1880"/>
      </w:tblGrid>
      <w:tr w:rsidR="00A412AA" w:rsidRPr="00B70B1D" w14:paraId="4C8898D5" w14:textId="77777777" w:rsidTr="00A412AA">
        <w:tc>
          <w:tcPr>
            <w:tcW w:w="2790" w:type="dxa"/>
          </w:tcPr>
          <w:p w14:paraId="40CE07FD" w14:textId="68D5555E" w:rsidR="00A412AA" w:rsidRPr="00B70B1D" w:rsidRDefault="00A412AA" w:rsidP="00B70B1D">
            <w:pPr>
              <w:tabs>
                <w:tab w:val="left" w:pos="4036"/>
                <w:tab w:val="center" w:pos="4342"/>
              </w:tabs>
              <w:rPr>
                <w:b/>
                <w:bCs/>
                <w:spacing w:val="-3"/>
                <w:sz w:val="24"/>
                <w:szCs w:val="24"/>
              </w:rPr>
            </w:pPr>
            <w:r w:rsidRPr="00B70B1D">
              <w:rPr>
                <w:b/>
                <w:bCs/>
                <w:spacing w:val="-3"/>
                <w:sz w:val="24"/>
                <w:szCs w:val="24"/>
              </w:rPr>
              <w:t>Subject of  Lecture</w:t>
            </w:r>
          </w:p>
        </w:tc>
        <w:tc>
          <w:tcPr>
            <w:tcW w:w="1890" w:type="dxa"/>
          </w:tcPr>
          <w:p w14:paraId="3B155BDD" w14:textId="77777777" w:rsidR="00A412AA" w:rsidRPr="00B70B1D" w:rsidRDefault="00A412AA" w:rsidP="00B70B1D">
            <w:pPr>
              <w:tabs>
                <w:tab w:val="left" w:pos="4036"/>
                <w:tab w:val="center" w:pos="4342"/>
              </w:tabs>
              <w:rPr>
                <w:b/>
                <w:bCs/>
                <w:spacing w:val="-3"/>
                <w:sz w:val="24"/>
                <w:szCs w:val="24"/>
                <w:rtl/>
                <w:lang w:bidi="he-IL"/>
              </w:rPr>
            </w:pPr>
            <w:r w:rsidRPr="00B70B1D">
              <w:rPr>
                <w:b/>
                <w:bCs/>
                <w:spacing w:val="-3"/>
                <w:sz w:val="24"/>
                <w:szCs w:val="24"/>
              </w:rPr>
              <w:t>Place of Conference</w:t>
            </w:r>
          </w:p>
        </w:tc>
        <w:tc>
          <w:tcPr>
            <w:tcW w:w="3150" w:type="dxa"/>
          </w:tcPr>
          <w:p w14:paraId="3D71F6CA" w14:textId="77777777" w:rsidR="00A412AA" w:rsidRPr="00B70B1D" w:rsidRDefault="00A412AA" w:rsidP="00B70B1D">
            <w:pPr>
              <w:tabs>
                <w:tab w:val="left" w:pos="4036"/>
                <w:tab w:val="center" w:pos="4342"/>
              </w:tabs>
              <w:rPr>
                <w:b/>
                <w:bCs/>
                <w:spacing w:val="-3"/>
                <w:sz w:val="24"/>
                <w:szCs w:val="24"/>
                <w:rtl/>
                <w:lang w:bidi="he-IL"/>
              </w:rPr>
            </w:pPr>
            <w:r w:rsidRPr="00B70B1D">
              <w:rPr>
                <w:b/>
                <w:bCs/>
                <w:spacing w:val="-3"/>
                <w:sz w:val="24"/>
                <w:szCs w:val="24"/>
              </w:rPr>
              <w:t>Name of Conference</w:t>
            </w:r>
          </w:p>
        </w:tc>
        <w:tc>
          <w:tcPr>
            <w:tcW w:w="1880" w:type="dxa"/>
          </w:tcPr>
          <w:p w14:paraId="5815847D" w14:textId="77777777" w:rsidR="00A412AA" w:rsidRPr="00B70B1D" w:rsidRDefault="00A412AA" w:rsidP="00B70B1D">
            <w:pPr>
              <w:tabs>
                <w:tab w:val="left" w:pos="4036"/>
                <w:tab w:val="center" w:pos="4342"/>
              </w:tabs>
              <w:rPr>
                <w:b/>
                <w:bCs/>
                <w:spacing w:val="-3"/>
                <w:sz w:val="24"/>
                <w:szCs w:val="24"/>
              </w:rPr>
            </w:pPr>
            <w:r w:rsidRPr="00B70B1D">
              <w:rPr>
                <w:b/>
                <w:bCs/>
                <w:spacing w:val="-3"/>
                <w:sz w:val="24"/>
                <w:szCs w:val="24"/>
              </w:rPr>
              <w:t>Date</w:t>
            </w:r>
          </w:p>
        </w:tc>
      </w:tr>
      <w:tr w:rsidR="00A412AA" w:rsidRPr="00B70B1D" w14:paraId="63C88F9F" w14:textId="77777777" w:rsidTr="00A412AA">
        <w:tc>
          <w:tcPr>
            <w:tcW w:w="2790" w:type="dxa"/>
          </w:tcPr>
          <w:p w14:paraId="7A529961" w14:textId="70516E96" w:rsidR="00A412AA" w:rsidRPr="00B70B1D"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 xml:space="preserve">A </w:t>
            </w:r>
            <w:proofErr w:type="spellStart"/>
            <w:r w:rsidRPr="00F528AC">
              <w:rPr>
                <w:rFonts w:asciiTheme="majorBidi" w:hAnsiTheme="majorBidi" w:cstheme="majorBidi"/>
                <w:sz w:val="24"/>
                <w:szCs w:val="24"/>
              </w:rPr>
              <w:t>MacIntyrean</w:t>
            </w:r>
            <w:proofErr w:type="spellEnd"/>
            <w:r w:rsidRPr="00F528AC">
              <w:rPr>
                <w:rFonts w:asciiTheme="majorBidi" w:hAnsiTheme="majorBidi" w:cstheme="majorBidi"/>
                <w:sz w:val="24"/>
                <w:szCs w:val="24"/>
              </w:rPr>
              <w:t xml:space="preserve"> approach to moral education </w:t>
            </w:r>
          </w:p>
        </w:tc>
        <w:tc>
          <w:tcPr>
            <w:tcW w:w="1890" w:type="dxa"/>
          </w:tcPr>
          <w:p w14:paraId="4DD31406" w14:textId="02811415" w:rsidR="00A412AA" w:rsidRPr="00B70B1D"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University College Dublin, Dublin, Ireland</w:t>
            </w:r>
          </w:p>
        </w:tc>
        <w:tc>
          <w:tcPr>
            <w:tcW w:w="3150" w:type="dxa"/>
          </w:tcPr>
          <w:p w14:paraId="35B418B3" w14:textId="61005DE3" w:rsidR="00A412AA" w:rsidRPr="00B70B1D"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 xml:space="preserve">Annual Conference, International Society for </w:t>
            </w:r>
            <w:proofErr w:type="spellStart"/>
            <w:r w:rsidRPr="00F528AC">
              <w:rPr>
                <w:rFonts w:asciiTheme="majorBidi" w:hAnsiTheme="majorBidi" w:cstheme="majorBidi"/>
                <w:sz w:val="24"/>
                <w:szCs w:val="24"/>
              </w:rPr>
              <w:t>MacIntyrean</w:t>
            </w:r>
            <w:proofErr w:type="spellEnd"/>
            <w:r w:rsidRPr="00F528AC">
              <w:rPr>
                <w:rFonts w:asciiTheme="majorBidi" w:hAnsiTheme="majorBidi" w:cstheme="majorBidi"/>
                <w:sz w:val="24"/>
                <w:szCs w:val="24"/>
              </w:rPr>
              <w:t xml:space="preserve"> Enquiry</w:t>
            </w:r>
            <w:r w:rsidRPr="00F528AC">
              <w:rPr>
                <w:spacing w:val="-3"/>
                <w:sz w:val="24"/>
                <w:szCs w:val="24"/>
                <w:lang w:bidi="he-IL"/>
              </w:rPr>
              <w:t xml:space="preserve"> (ISME)</w:t>
            </w:r>
          </w:p>
        </w:tc>
        <w:tc>
          <w:tcPr>
            <w:tcW w:w="1880" w:type="dxa"/>
          </w:tcPr>
          <w:p w14:paraId="592461CB" w14:textId="1AB0E060" w:rsidR="00A412AA" w:rsidRPr="00B70B1D" w:rsidRDefault="00A412AA" w:rsidP="00B70B1D">
            <w:pPr>
              <w:tabs>
                <w:tab w:val="left" w:pos="4036"/>
                <w:tab w:val="center" w:pos="4342"/>
              </w:tabs>
              <w:rPr>
                <w:spacing w:val="-3"/>
                <w:sz w:val="24"/>
                <w:szCs w:val="24"/>
              </w:rPr>
            </w:pPr>
            <w:r w:rsidRPr="00F528AC">
              <w:rPr>
                <w:rFonts w:asciiTheme="majorBidi" w:hAnsiTheme="majorBidi" w:cstheme="majorBidi"/>
                <w:sz w:val="24"/>
                <w:szCs w:val="24"/>
              </w:rPr>
              <w:t xml:space="preserve">March </w:t>
            </w:r>
            <w:r w:rsidRPr="00F528AC">
              <w:rPr>
                <w:rFonts w:asciiTheme="majorBidi" w:hAnsiTheme="majorBidi" w:cstheme="majorBidi"/>
                <w:sz w:val="24"/>
                <w:szCs w:val="24"/>
              </w:rPr>
              <w:t>7-</w:t>
            </w:r>
            <w:r w:rsidRPr="00F528AC">
              <w:rPr>
                <w:rFonts w:asciiTheme="majorBidi" w:hAnsiTheme="majorBidi" w:cstheme="majorBidi"/>
                <w:sz w:val="24"/>
                <w:szCs w:val="24"/>
              </w:rPr>
              <w:t>9, 2009</w:t>
            </w:r>
          </w:p>
        </w:tc>
      </w:tr>
      <w:tr w:rsidR="00A412AA" w:rsidRPr="00B70B1D" w14:paraId="5C8A43C5" w14:textId="77777777" w:rsidTr="00A412AA">
        <w:tc>
          <w:tcPr>
            <w:tcW w:w="2790" w:type="dxa"/>
          </w:tcPr>
          <w:p w14:paraId="0671CBA0" w14:textId="4D76C416" w:rsidR="00A412AA" w:rsidRPr="00B70B1D"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Moral education in open societies</w:t>
            </w:r>
          </w:p>
        </w:tc>
        <w:tc>
          <w:tcPr>
            <w:tcW w:w="1890" w:type="dxa"/>
          </w:tcPr>
          <w:p w14:paraId="569D7BCF" w14:textId="5EAB0956" w:rsidR="00A412AA" w:rsidRPr="00B70B1D"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Utrecht University Hall</w:t>
            </w:r>
            <w:r w:rsidRPr="00F528AC">
              <w:rPr>
                <w:spacing w:val="-3"/>
                <w:sz w:val="24"/>
                <w:szCs w:val="24"/>
                <w:lang w:bidi="he-IL"/>
              </w:rPr>
              <w:t xml:space="preserve">, Utrecht, </w:t>
            </w:r>
            <w:r w:rsidRPr="00F528AC">
              <w:rPr>
                <w:rFonts w:asciiTheme="majorBidi" w:hAnsiTheme="majorBidi" w:cstheme="majorBidi"/>
                <w:sz w:val="24"/>
                <w:szCs w:val="24"/>
              </w:rPr>
              <w:t>The Netherlands</w:t>
            </w:r>
          </w:p>
        </w:tc>
        <w:tc>
          <w:tcPr>
            <w:tcW w:w="3150" w:type="dxa"/>
          </w:tcPr>
          <w:p w14:paraId="72A3A75C" w14:textId="0369B2E3" w:rsidR="00A412AA" w:rsidRPr="00B70B1D"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35</w:t>
            </w:r>
            <w:r w:rsidRPr="00F528AC">
              <w:rPr>
                <w:rFonts w:asciiTheme="majorBidi" w:hAnsiTheme="majorBidi" w:cstheme="majorBidi"/>
                <w:sz w:val="24"/>
                <w:szCs w:val="24"/>
                <w:vertAlign w:val="superscript"/>
              </w:rPr>
              <w:t>th</w:t>
            </w:r>
            <w:r w:rsidRPr="00F528AC">
              <w:rPr>
                <w:rFonts w:asciiTheme="majorBidi" w:hAnsiTheme="majorBidi" w:cstheme="majorBidi"/>
                <w:sz w:val="24"/>
                <w:szCs w:val="24"/>
              </w:rPr>
              <w:t xml:space="preserve"> Conference of the Association for Moral Education (AME)</w:t>
            </w:r>
          </w:p>
        </w:tc>
        <w:tc>
          <w:tcPr>
            <w:tcW w:w="1880" w:type="dxa"/>
          </w:tcPr>
          <w:p w14:paraId="0B587B99" w14:textId="6576C8BF" w:rsidR="00A412AA" w:rsidRPr="00B70B1D"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July 2-4, 2009</w:t>
            </w:r>
          </w:p>
        </w:tc>
      </w:tr>
      <w:tr w:rsidR="00A412AA" w:rsidRPr="00B70B1D" w14:paraId="0AB4388A" w14:textId="77777777" w:rsidTr="00A412AA">
        <w:tc>
          <w:tcPr>
            <w:tcW w:w="2790" w:type="dxa"/>
          </w:tcPr>
          <w:p w14:paraId="475AC47F" w14:textId="1EA69FD5"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Criticizing</w:t>
            </w:r>
            <w:r w:rsidRPr="00F528AC">
              <w:rPr>
                <w:rFonts w:asciiTheme="majorBidi" w:hAnsiTheme="majorBidi" w:cstheme="majorBidi"/>
                <w:sz w:val="24"/>
                <w:szCs w:val="24"/>
              </w:rPr>
              <w:t xml:space="preserve"> the Education for Critical Thinking Movement</w:t>
            </w:r>
          </w:p>
        </w:tc>
        <w:tc>
          <w:tcPr>
            <w:tcW w:w="1890" w:type="dxa"/>
          </w:tcPr>
          <w:p w14:paraId="00311049" w14:textId="75D20346"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 xml:space="preserve">Kaye Academic College of Education </w:t>
            </w:r>
            <w:r w:rsidRPr="00F528AC">
              <w:rPr>
                <w:spacing w:val="-3"/>
                <w:sz w:val="24"/>
                <w:szCs w:val="24"/>
                <w:lang w:bidi="he-IL"/>
              </w:rPr>
              <w:t>Beer Sheva</w:t>
            </w:r>
          </w:p>
        </w:tc>
        <w:tc>
          <w:tcPr>
            <w:tcW w:w="3150" w:type="dxa"/>
          </w:tcPr>
          <w:p w14:paraId="754A7351" w14:textId="63483639"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Kaye Periodic Conference</w:t>
            </w:r>
          </w:p>
        </w:tc>
        <w:tc>
          <w:tcPr>
            <w:tcW w:w="1880" w:type="dxa"/>
          </w:tcPr>
          <w:p w14:paraId="4436F079" w14:textId="77C68423"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March 29</w:t>
            </w:r>
            <w:r w:rsidRPr="00F528AC">
              <w:rPr>
                <w:spacing w:val="-3"/>
                <w:sz w:val="24"/>
                <w:szCs w:val="24"/>
                <w:lang w:bidi="he-IL"/>
              </w:rPr>
              <w:t>, 2011</w:t>
            </w:r>
          </w:p>
        </w:tc>
      </w:tr>
      <w:tr w:rsidR="00A412AA" w:rsidRPr="00B70B1D" w14:paraId="27C4A96D" w14:textId="77777777" w:rsidTr="00A412AA">
        <w:tc>
          <w:tcPr>
            <w:tcW w:w="2790" w:type="dxa"/>
          </w:tcPr>
          <w:p w14:paraId="2596DD76" w14:textId="55632E7E"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On knowledge, truth and personal example</w:t>
            </w:r>
          </w:p>
        </w:tc>
        <w:tc>
          <w:tcPr>
            <w:tcW w:w="1890" w:type="dxa"/>
          </w:tcPr>
          <w:p w14:paraId="27BAB90E" w14:textId="61C54690"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 xml:space="preserve">Kaye Academic College of Education </w:t>
            </w:r>
            <w:r w:rsidRPr="00F528AC">
              <w:rPr>
                <w:spacing w:val="-3"/>
                <w:sz w:val="24"/>
                <w:szCs w:val="24"/>
                <w:lang w:bidi="he-IL"/>
              </w:rPr>
              <w:t>Beer Sheva</w:t>
            </w:r>
          </w:p>
        </w:tc>
        <w:tc>
          <w:tcPr>
            <w:tcW w:w="3150" w:type="dxa"/>
          </w:tcPr>
          <w:p w14:paraId="415A28F9" w14:textId="3982B6A6"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Kaye Periodic Conference</w:t>
            </w:r>
          </w:p>
        </w:tc>
        <w:tc>
          <w:tcPr>
            <w:tcW w:w="1880" w:type="dxa"/>
          </w:tcPr>
          <w:p w14:paraId="3AE2BEF6" w14:textId="34B5A2DF" w:rsidR="00A412AA" w:rsidRPr="00F528AC" w:rsidRDefault="00A412AA" w:rsidP="00B70B1D">
            <w:pPr>
              <w:tabs>
                <w:tab w:val="left" w:pos="4036"/>
                <w:tab w:val="center" w:pos="4342"/>
              </w:tabs>
              <w:rPr>
                <w:spacing w:val="-3"/>
                <w:sz w:val="24"/>
                <w:szCs w:val="24"/>
                <w:rtl/>
                <w:lang w:bidi="he-IL"/>
              </w:rPr>
            </w:pPr>
            <w:r w:rsidRPr="00F528AC">
              <w:rPr>
                <w:spacing w:val="-3"/>
                <w:sz w:val="24"/>
                <w:szCs w:val="24"/>
                <w:lang w:bidi="he-IL"/>
              </w:rPr>
              <w:t>March 25, 2014</w:t>
            </w:r>
          </w:p>
        </w:tc>
      </w:tr>
      <w:tr w:rsidR="00A412AA" w:rsidRPr="00B70B1D" w14:paraId="2D0A9C0A" w14:textId="77777777" w:rsidTr="00A412AA">
        <w:tc>
          <w:tcPr>
            <w:tcW w:w="2790" w:type="dxa"/>
          </w:tcPr>
          <w:p w14:paraId="02CCBA0F" w14:textId="77878847"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Does classic school curriculum contribute to moral development?</w:t>
            </w:r>
          </w:p>
        </w:tc>
        <w:tc>
          <w:tcPr>
            <w:tcW w:w="1890" w:type="dxa"/>
          </w:tcPr>
          <w:p w14:paraId="030A8023" w14:textId="19A6967B"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Gordon Academic College of Education</w:t>
            </w:r>
            <w:r w:rsidRPr="00F528AC">
              <w:rPr>
                <w:rFonts w:asciiTheme="majorBidi" w:hAnsiTheme="majorBidi" w:cstheme="majorBidi"/>
                <w:sz w:val="24"/>
                <w:szCs w:val="24"/>
              </w:rPr>
              <w:t xml:space="preserve">, </w:t>
            </w:r>
            <w:r w:rsidRPr="00F528AC">
              <w:rPr>
                <w:rFonts w:asciiTheme="majorBidi" w:hAnsiTheme="majorBidi" w:cstheme="majorBidi"/>
                <w:sz w:val="24"/>
                <w:szCs w:val="24"/>
              </w:rPr>
              <w:t>Haifa</w:t>
            </w:r>
          </w:p>
        </w:tc>
        <w:tc>
          <w:tcPr>
            <w:tcW w:w="3150" w:type="dxa"/>
          </w:tcPr>
          <w:p w14:paraId="44E2690B" w14:textId="73383329"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Education for the 21st century: Multiculturalism, children’s rights and global citizenship</w:t>
            </w:r>
            <w:r w:rsidRPr="00F528AC">
              <w:rPr>
                <w:spacing w:val="-3"/>
                <w:sz w:val="24"/>
                <w:szCs w:val="24"/>
                <w:lang w:bidi="he-IL"/>
              </w:rPr>
              <w:t xml:space="preserve">. </w:t>
            </w:r>
            <w:r w:rsidRPr="00F528AC">
              <w:rPr>
                <w:rFonts w:asciiTheme="majorBidi" w:hAnsiTheme="majorBidi" w:cstheme="majorBidi"/>
                <w:sz w:val="24"/>
                <w:szCs w:val="24"/>
              </w:rPr>
              <w:t>Gordon Academic College of Education, in partnership with The International European Commission Tempus Project DOIT</w:t>
            </w:r>
          </w:p>
        </w:tc>
        <w:tc>
          <w:tcPr>
            <w:tcW w:w="1880" w:type="dxa"/>
          </w:tcPr>
          <w:p w14:paraId="3CE4B543" w14:textId="7FFBA489"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June 30- July 2, 2015</w:t>
            </w:r>
          </w:p>
        </w:tc>
      </w:tr>
      <w:tr w:rsidR="00A412AA" w:rsidRPr="00B70B1D" w14:paraId="0914F6E6" w14:textId="77777777" w:rsidTr="00A412AA">
        <w:tc>
          <w:tcPr>
            <w:tcW w:w="2790" w:type="dxa"/>
          </w:tcPr>
          <w:p w14:paraId="24E6BD55" w14:textId="5CC01151"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The last leaf: On Knowledge and moral knowledge</w:t>
            </w:r>
            <w:r w:rsidRPr="00F528AC">
              <w:rPr>
                <w:rFonts w:asciiTheme="majorBidi" w:hAnsiTheme="majorBidi" w:cstheme="majorBidi"/>
                <w:sz w:val="24"/>
                <w:szCs w:val="24"/>
              </w:rPr>
              <w:t>s</w:t>
            </w:r>
          </w:p>
        </w:tc>
        <w:tc>
          <w:tcPr>
            <w:tcW w:w="1890" w:type="dxa"/>
          </w:tcPr>
          <w:p w14:paraId="42FA2CC3" w14:textId="0993DEB1"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Fiji</w:t>
            </w:r>
          </w:p>
        </w:tc>
        <w:tc>
          <w:tcPr>
            <w:tcW w:w="3150" w:type="dxa"/>
          </w:tcPr>
          <w:p w14:paraId="1294083D" w14:textId="62325ED0"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The Philosophy of Education Society of Australasia (PESA) Annual Conference, "Knowledge Ecologies"</w:t>
            </w:r>
          </w:p>
        </w:tc>
        <w:tc>
          <w:tcPr>
            <w:tcW w:w="1880" w:type="dxa"/>
          </w:tcPr>
          <w:p w14:paraId="540CC601" w14:textId="6B71CB8F"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December 8–12</w:t>
            </w:r>
            <w:r w:rsidRPr="00F528AC">
              <w:rPr>
                <w:spacing w:val="-3"/>
                <w:sz w:val="24"/>
                <w:szCs w:val="24"/>
                <w:lang w:bidi="he-IL"/>
              </w:rPr>
              <w:t>, 2016</w:t>
            </w:r>
          </w:p>
        </w:tc>
      </w:tr>
      <w:tr w:rsidR="00A412AA" w:rsidRPr="00B70B1D" w14:paraId="06D39D3F" w14:textId="77777777" w:rsidTr="00A412AA">
        <w:tc>
          <w:tcPr>
            <w:tcW w:w="2790" w:type="dxa"/>
          </w:tcPr>
          <w:p w14:paraId="1FD3F305" w14:textId="1C427461"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Knowledge as action: a moral approach to knowledge</w:t>
            </w:r>
          </w:p>
        </w:tc>
        <w:tc>
          <w:tcPr>
            <w:tcW w:w="1890" w:type="dxa"/>
          </w:tcPr>
          <w:p w14:paraId="211EDA24" w14:textId="64F52AC7"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San Antonio, T</w:t>
            </w:r>
            <w:r w:rsidRPr="00F528AC">
              <w:rPr>
                <w:spacing w:val="-3"/>
                <w:sz w:val="24"/>
                <w:szCs w:val="24"/>
                <w:lang w:bidi="he-IL"/>
              </w:rPr>
              <w:t>exas</w:t>
            </w:r>
          </w:p>
        </w:tc>
        <w:tc>
          <w:tcPr>
            <w:tcW w:w="3150" w:type="dxa"/>
          </w:tcPr>
          <w:p w14:paraId="37A349F5" w14:textId="1D9A28B6"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 xml:space="preserve">American Educational Research Association (AERA) </w:t>
            </w:r>
            <w:r w:rsidRPr="00F528AC">
              <w:rPr>
                <w:rFonts w:asciiTheme="majorBidi" w:hAnsiTheme="majorBidi" w:cstheme="majorBidi"/>
                <w:sz w:val="24"/>
                <w:szCs w:val="24"/>
              </w:rPr>
              <w:t>A</w:t>
            </w:r>
            <w:r w:rsidRPr="00F528AC">
              <w:rPr>
                <w:rFonts w:asciiTheme="majorBidi" w:hAnsiTheme="majorBidi" w:cstheme="majorBidi"/>
                <w:sz w:val="24"/>
                <w:szCs w:val="24"/>
              </w:rPr>
              <w:t xml:space="preserve">nnual </w:t>
            </w:r>
            <w:r w:rsidRPr="00F528AC">
              <w:rPr>
                <w:rFonts w:asciiTheme="majorBidi" w:hAnsiTheme="majorBidi" w:cstheme="majorBidi"/>
                <w:sz w:val="24"/>
                <w:szCs w:val="24"/>
              </w:rPr>
              <w:t>M</w:t>
            </w:r>
            <w:r w:rsidRPr="00F528AC">
              <w:rPr>
                <w:rFonts w:asciiTheme="majorBidi" w:hAnsiTheme="majorBidi" w:cstheme="majorBidi"/>
                <w:sz w:val="24"/>
                <w:szCs w:val="24"/>
              </w:rPr>
              <w:t>eeting</w:t>
            </w:r>
          </w:p>
        </w:tc>
        <w:tc>
          <w:tcPr>
            <w:tcW w:w="1880" w:type="dxa"/>
          </w:tcPr>
          <w:p w14:paraId="66A9C0EA" w14:textId="16144752" w:rsidR="00A412AA" w:rsidRPr="00F528AC" w:rsidRDefault="00A412AA" w:rsidP="00B70B1D">
            <w:pPr>
              <w:tabs>
                <w:tab w:val="left" w:pos="4036"/>
                <w:tab w:val="center" w:pos="4342"/>
              </w:tabs>
              <w:rPr>
                <w:spacing w:val="-3"/>
                <w:sz w:val="24"/>
                <w:szCs w:val="24"/>
                <w:lang w:bidi="he-IL"/>
              </w:rPr>
            </w:pPr>
            <w:r w:rsidRPr="00F528AC">
              <w:rPr>
                <w:rFonts w:asciiTheme="majorBidi" w:hAnsiTheme="majorBidi" w:cstheme="majorBidi"/>
                <w:sz w:val="24"/>
                <w:szCs w:val="24"/>
              </w:rPr>
              <w:t>*</w:t>
            </w:r>
            <w:r w:rsidRPr="00F528AC">
              <w:rPr>
                <w:rFonts w:asciiTheme="majorBidi" w:hAnsiTheme="majorBidi" w:cstheme="majorBidi"/>
                <w:sz w:val="24"/>
                <w:szCs w:val="24"/>
              </w:rPr>
              <w:t>April 27 – May 1</w:t>
            </w:r>
          </w:p>
          <w:p w14:paraId="0E58FC4C" w14:textId="0AD8B7D5" w:rsidR="00A412AA" w:rsidRPr="00F528AC" w:rsidRDefault="00A412AA" w:rsidP="00B70B1D">
            <w:pPr>
              <w:tabs>
                <w:tab w:val="left" w:pos="4036"/>
                <w:tab w:val="center" w:pos="4342"/>
              </w:tabs>
              <w:rPr>
                <w:spacing w:val="-3"/>
                <w:sz w:val="24"/>
                <w:szCs w:val="24"/>
                <w:rtl/>
                <w:lang w:bidi="he-IL"/>
              </w:rPr>
            </w:pPr>
            <w:r w:rsidRPr="00F528AC">
              <w:rPr>
                <w:spacing w:val="-3"/>
                <w:sz w:val="24"/>
                <w:szCs w:val="24"/>
                <w:lang w:bidi="he-IL"/>
              </w:rPr>
              <w:t>2017</w:t>
            </w:r>
          </w:p>
        </w:tc>
      </w:tr>
      <w:tr w:rsidR="00A412AA" w:rsidRPr="00B70B1D" w14:paraId="7EAE0370" w14:textId="77777777" w:rsidTr="00A412AA">
        <w:tc>
          <w:tcPr>
            <w:tcW w:w="2790" w:type="dxa"/>
          </w:tcPr>
          <w:p w14:paraId="735C93AC" w14:textId="0254CC9E"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 xml:space="preserve">A pragmatistic reading of the </w:t>
            </w:r>
            <w:r w:rsidRPr="00F528AC">
              <w:rPr>
                <w:rFonts w:asciiTheme="majorBidi" w:hAnsiTheme="majorBidi" w:cstheme="majorBidi"/>
                <w:i/>
                <w:iCs/>
                <w:sz w:val="24"/>
                <w:szCs w:val="24"/>
              </w:rPr>
              <w:t>Meno</w:t>
            </w:r>
          </w:p>
        </w:tc>
        <w:tc>
          <w:tcPr>
            <w:tcW w:w="1890" w:type="dxa"/>
          </w:tcPr>
          <w:p w14:paraId="419A2B4A" w14:textId="5D9A7A0C"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Bar-</w:t>
            </w:r>
            <w:proofErr w:type="spellStart"/>
            <w:r w:rsidRPr="00F528AC">
              <w:rPr>
                <w:rFonts w:asciiTheme="majorBidi" w:hAnsiTheme="majorBidi" w:cstheme="majorBidi"/>
                <w:sz w:val="24"/>
                <w:szCs w:val="24"/>
              </w:rPr>
              <w:t>Ilan</w:t>
            </w:r>
            <w:proofErr w:type="spellEnd"/>
            <w:r w:rsidRPr="00F528AC">
              <w:rPr>
                <w:rFonts w:asciiTheme="majorBidi" w:hAnsiTheme="majorBidi" w:cstheme="majorBidi"/>
                <w:sz w:val="24"/>
                <w:szCs w:val="24"/>
              </w:rPr>
              <w:t xml:space="preserve"> University</w:t>
            </w:r>
          </w:p>
        </w:tc>
        <w:tc>
          <w:tcPr>
            <w:tcW w:w="3150" w:type="dxa"/>
          </w:tcPr>
          <w:p w14:paraId="527B8ED2" w14:textId="5A0C2463"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Israel Philosophy Association 22</w:t>
            </w:r>
            <w:r w:rsidRPr="00F528AC">
              <w:rPr>
                <w:rFonts w:asciiTheme="majorBidi" w:hAnsiTheme="majorBidi" w:cstheme="majorBidi"/>
                <w:sz w:val="24"/>
                <w:szCs w:val="24"/>
                <w:vertAlign w:val="superscript"/>
              </w:rPr>
              <w:t>nd</w:t>
            </w:r>
            <w:r w:rsidRPr="00F528AC">
              <w:rPr>
                <w:rFonts w:asciiTheme="majorBidi" w:hAnsiTheme="majorBidi" w:cstheme="majorBidi"/>
                <w:sz w:val="24"/>
                <w:szCs w:val="24"/>
              </w:rPr>
              <w:t xml:space="preserve"> Annual Conference</w:t>
            </w:r>
          </w:p>
        </w:tc>
        <w:tc>
          <w:tcPr>
            <w:tcW w:w="1880" w:type="dxa"/>
          </w:tcPr>
          <w:p w14:paraId="6922FF6E" w14:textId="2300DCCC"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w:t>
            </w:r>
            <w:r w:rsidRPr="00F528AC">
              <w:rPr>
                <w:rFonts w:asciiTheme="majorBidi" w:hAnsiTheme="majorBidi" w:cstheme="majorBidi"/>
                <w:sz w:val="24"/>
                <w:szCs w:val="24"/>
              </w:rPr>
              <w:t>February 13</w:t>
            </w:r>
            <w:r w:rsidRPr="00F528AC">
              <w:rPr>
                <w:rFonts w:asciiTheme="majorBidi" w:hAnsiTheme="majorBidi" w:cstheme="majorBidi"/>
                <w:sz w:val="24"/>
                <w:szCs w:val="24"/>
              </w:rPr>
              <w:t>, 2019</w:t>
            </w:r>
          </w:p>
        </w:tc>
      </w:tr>
      <w:tr w:rsidR="00A412AA" w:rsidRPr="00B70B1D" w14:paraId="68C3B37A" w14:textId="77777777" w:rsidTr="00A412AA">
        <w:tc>
          <w:tcPr>
            <w:tcW w:w="2790" w:type="dxa"/>
          </w:tcPr>
          <w:p w14:paraId="52D27B8B" w14:textId="731E5AE2"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Philosophy, liberal arts and the leisure of Shabbat</w:t>
            </w:r>
          </w:p>
        </w:tc>
        <w:tc>
          <w:tcPr>
            <w:tcW w:w="1890" w:type="dxa"/>
          </w:tcPr>
          <w:p w14:paraId="6FDA5970" w14:textId="391773C3"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Hong Kong, University of Hong Kong</w:t>
            </w:r>
          </w:p>
        </w:tc>
        <w:tc>
          <w:tcPr>
            <w:tcW w:w="3150" w:type="dxa"/>
          </w:tcPr>
          <w:p w14:paraId="6262462F" w14:textId="77777777" w:rsidR="00A412AA" w:rsidRDefault="00A412AA" w:rsidP="00B70B1D">
            <w:pPr>
              <w:tabs>
                <w:tab w:val="left" w:pos="4036"/>
                <w:tab w:val="center" w:pos="4342"/>
              </w:tabs>
              <w:rPr>
                <w:spacing w:val="-3"/>
                <w:sz w:val="24"/>
                <w:szCs w:val="24"/>
                <w:lang w:bidi="he-IL"/>
              </w:rPr>
            </w:pPr>
            <w:r w:rsidRPr="00F528AC">
              <w:rPr>
                <w:rFonts w:asciiTheme="majorBidi" w:hAnsiTheme="majorBidi" w:cstheme="majorBidi"/>
                <w:sz w:val="24"/>
                <w:szCs w:val="24"/>
              </w:rPr>
              <w:t>Philosophy of Education Society of Australasia (PESA)</w:t>
            </w:r>
          </w:p>
          <w:p w14:paraId="26A604A4" w14:textId="7E8B56E5" w:rsidR="00A412AA" w:rsidRPr="00A412AA" w:rsidRDefault="00A412AA" w:rsidP="00B70B1D">
            <w:pPr>
              <w:tabs>
                <w:tab w:val="left" w:pos="4036"/>
                <w:tab w:val="center" w:pos="4342"/>
              </w:tabs>
              <w:rPr>
                <w:spacing w:val="-3"/>
                <w:sz w:val="24"/>
                <w:szCs w:val="24"/>
                <w:rtl/>
                <w:lang w:bidi="he-IL"/>
              </w:rPr>
            </w:pPr>
            <w:r>
              <w:rPr>
                <w:spacing w:val="-3"/>
                <w:sz w:val="24"/>
                <w:szCs w:val="24"/>
                <w:lang w:bidi="he-IL"/>
              </w:rPr>
              <w:t>[</w:t>
            </w:r>
            <w:r w:rsidRPr="00F528AC">
              <w:rPr>
                <w:spacing w:val="-3"/>
                <w:sz w:val="24"/>
                <w:szCs w:val="24"/>
                <w:lang w:bidi="he-IL"/>
              </w:rPr>
              <w:t>Cancelled due to the political situation in Hong Kong</w:t>
            </w:r>
            <w:r>
              <w:rPr>
                <w:spacing w:val="-3"/>
                <w:sz w:val="24"/>
                <w:szCs w:val="24"/>
                <w:lang w:bidi="he-IL"/>
              </w:rPr>
              <w:t>]</w:t>
            </w:r>
          </w:p>
        </w:tc>
        <w:tc>
          <w:tcPr>
            <w:tcW w:w="1880" w:type="dxa"/>
          </w:tcPr>
          <w:p w14:paraId="4A0CD13B" w14:textId="732346F0"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w:t>
            </w:r>
            <w:r w:rsidRPr="00F528AC">
              <w:rPr>
                <w:rFonts w:asciiTheme="majorBidi" w:hAnsiTheme="majorBidi" w:cstheme="majorBidi"/>
                <w:sz w:val="24"/>
                <w:szCs w:val="24"/>
              </w:rPr>
              <w:t>December 7 –11</w:t>
            </w:r>
            <w:r w:rsidRPr="00F528AC">
              <w:rPr>
                <w:spacing w:val="-3"/>
                <w:sz w:val="24"/>
                <w:szCs w:val="24"/>
                <w:lang w:bidi="he-IL"/>
              </w:rPr>
              <w:t>, 2019</w:t>
            </w:r>
          </w:p>
        </w:tc>
      </w:tr>
      <w:tr w:rsidR="00A412AA" w:rsidRPr="00B70B1D" w14:paraId="69D4C8CA" w14:textId="77777777" w:rsidTr="00A412AA">
        <w:tc>
          <w:tcPr>
            <w:tcW w:w="2790" w:type="dxa"/>
          </w:tcPr>
          <w:p w14:paraId="5F568EE4" w14:textId="72AB7BE2"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Inspiration in education, curriculum and the philosophical tradition</w:t>
            </w:r>
          </w:p>
        </w:tc>
        <w:tc>
          <w:tcPr>
            <w:tcW w:w="1890" w:type="dxa"/>
          </w:tcPr>
          <w:p w14:paraId="16B4AC5A" w14:textId="18E12592" w:rsidR="00A412AA" w:rsidRPr="00F528AC" w:rsidRDefault="00A412AA" w:rsidP="00B70B1D">
            <w:pPr>
              <w:tabs>
                <w:tab w:val="left" w:pos="4036"/>
                <w:tab w:val="center" w:pos="4342"/>
              </w:tabs>
              <w:rPr>
                <w:spacing w:val="-3"/>
                <w:sz w:val="24"/>
                <w:szCs w:val="24"/>
                <w:rtl/>
                <w:lang w:bidi="he-IL"/>
              </w:rPr>
            </w:pPr>
            <w:proofErr w:type="spellStart"/>
            <w:r w:rsidRPr="00F528AC">
              <w:rPr>
                <w:rFonts w:asciiTheme="majorBidi" w:hAnsiTheme="majorBidi" w:cstheme="majorBidi"/>
                <w:sz w:val="24"/>
                <w:szCs w:val="24"/>
              </w:rPr>
              <w:t>Seninar</w:t>
            </w:r>
            <w:proofErr w:type="spellEnd"/>
            <w:r w:rsidRPr="00F528AC">
              <w:rPr>
                <w:rFonts w:asciiTheme="majorBidi" w:hAnsiTheme="majorBidi" w:cstheme="majorBidi"/>
                <w:sz w:val="24"/>
                <w:szCs w:val="24"/>
              </w:rPr>
              <w:t xml:space="preserve"> </w:t>
            </w:r>
            <w:proofErr w:type="spellStart"/>
            <w:r w:rsidRPr="00F528AC">
              <w:rPr>
                <w:rFonts w:asciiTheme="majorBidi" w:hAnsiTheme="majorBidi" w:cstheme="majorBidi"/>
                <w:sz w:val="24"/>
                <w:szCs w:val="24"/>
              </w:rPr>
              <w:t>Hakibutzim</w:t>
            </w:r>
            <w:proofErr w:type="spellEnd"/>
            <w:r w:rsidRPr="00F528AC">
              <w:rPr>
                <w:rFonts w:asciiTheme="majorBidi" w:hAnsiTheme="majorBidi" w:cstheme="majorBidi"/>
                <w:sz w:val="24"/>
                <w:szCs w:val="24"/>
              </w:rPr>
              <w:t>. Tel Aviv</w:t>
            </w:r>
          </w:p>
        </w:tc>
        <w:tc>
          <w:tcPr>
            <w:tcW w:w="3150" w:type="dxa"/>
          </w:tcPr>
          <w:p w14:paraId="2C44C546" w14:textId="1D970EE8"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lang w:bidi="he-IL"/>
              </w:rPr>
              <w:t xml:space="preserve">Inspiring Education: </w:t>
            </w:r>
            <w:r w:rsidRPr="00F528AC">
              <w:rPr>
                <w:rFonts w:asciiTheme="majorBidi" w:hAnsiTheme="majorBidi" w:cstheme="majorBidi"/>
                <w:sz w:val="24"/>
                <w:szCs w:val="24"/>
                <w:lang w:bidi="he-IL"/>
              </w:rPr>
              <w:t>the</w:t>
            </w:r>
            <w:r w:rsidRPr="00F528AC">
              <w:rPr>
                <w:rFonts w:asciiTheme="majorBidi" w:hAnsiTheme="majorBidi" w:cstheme="majorBidi"/>
                <w:sz w:val="24"/>
                <w:szCs w:val="24"/>
                <w:lang w:bidi="he-IL"/>
              </w:rPr>
              <w:t xml:space="preserve"> Contribution </w:t>
            </w:r>
            <w:r w:rsidRPr="00F528AC">
              <w:rPr>
                <w:rFonts w:asciiTheme="majorBidi" w:hAnsiTheme="majorBidi" w:cstheme="majorBidi"/>
                <w:sz w:val="24"/>
                <w:szCs w:val="24"/>
                <w:lang w:bidi="he-IL"/>
              </w:rPr>
              <w:t xml:space="preserve">of </w:t>
            </w:r>
            <w:r w:rsidRPr="00F528AC">
              <w:rPr>
                <w:rFonts w:asciiTheme="majorBidi" w:hAnsiTheme="majorBidi" w:cstheme="majorBidi"/>
                <w:sz w:val="24"/>
                <w:szCs w:val="24"/>
                <w:lang w:bidi="he-IL"/>
              </w:rPr>
              <w:t>Philosophical, Psychological and Sociological Aspects to Teaching and Teachers Education.</w:t>
            </w:r>
          </w:p>
        </w:tc>
        <w:tc>
          <w:tcPr>
            <w:tcW w:w="1880" w:type="dxa"/>
          </w:tcPr>
          <w:p w14:paraId="6550DA55" w14:textId="2B65544F" w:rsidR="00A412AA" w:rsidRPr="00F528AC" w:rsidRDefault="00A412AA" w:rsidP="00B70B1D">
            <w:pPr>
              <w:tabs>
                <w:tab w:val="left" w:pos="4036"/>
                <w:tab w:val="center" w:pos="4342"/>
              </w:tabs>
              <w:rPr>
                <w:spacing w:val="-3"/>
                <w:sz w:val="24"/>
                <w:szCs w:val="24"/>
                <w:rtl/>
                <w:lang w:bidi="he-IL"/>
              </w:rPr>
            </w:pPr>
            <w:r w:rsidRPr="00F528AC">
              <w:rPr>
                <w:rFonts w:asciiTheme="majorBidi" w:hAnsiTheme="majorBidi" w:cstheme="majorBidi"/>
                <w:sz w:val="24"/>
                <w:szCs w:val="24"/>
              </w:rPr>
              <w:t>*</w:t>
            </w:r>
            <w:r w:rsidRPr="00F528AC">
              <w:rPr>
                <w:rFonts w:asciiTheme="majorBidi" w:hAnsiTheme="majorBidi" w:cstheme="majorBidi"/>
                <w:sz w:val="24"/>
                <w:szCs w:val="24"/>
              </w:rPr>
              <w:t>February 27</w:t>
            </w:r>
            <w:r w:rsidRPr="00F528AC">
              <w:rPr>
                <w:rFonts w:asciiTheme="majorBidi" w:hAnsiTheme="majorBidi" w:cstheme="majorBidi"/>
                <w:sz w:val="24"/>
                <w:szCs w:val="24"/>
              </w:rPr>
              <w:t>, 2020</w:t>
            </w:r>
          </w:p>
        </w:tc>
      </w:tr>
    </w:tbl>
    <w:p w14:paraId="2CAD77F7" w14:textId="77777777" w:rsidR="00B70B1D" w:rsidRPr="009046CB" w:rsidRDefault="00B70B1D" w:rsidP="00B70B1D">
      <w:pPr>
        <w:rPr>
          <w:rFonts w:asciiTheme="majorBidi" w:hAnsiTheme="majorBidi" w:cstheme="majorBidi"/>
        </w:rPr>
      </w:pPr>
    </w:p>
    <w:p w14:paraId="774BC920" w14:textId="77777777" w:rsidR="00F528AC" w:rsidRDefault="00F528AC" w:rsidP="001D3413">
      <w:pPr>
        <w:tabs>
          <w:tab w:val="left" w:pos="4036"/>
          <w:tab w:val="center" w:pos="4342"/>
        </w:tabs>
        <w:rPr>
          <w:rFonts w:asciiTheme="majorBidi" w:hAnsiTheme="majorBidi" w:cstheme="majorBidi"/>
          <w:b/>
          <w:bCs/>
          <w:spacing w:val="-3"/>
          <w:sz w:val="28"/>
          <w:szCs w:val="28"/>
        </w:rPr>
      </w:pPr>
    </w:p>
    <w:p w14:paraId="29BF45EF" w14:textId="77777777" w:rsidR="00F528AC" w:rsidRDefault="00F528AC" w:rsidP="001D3413">
      <w:pPr>
        <w:tabs>
          <w:tab w:val="left" w:pos="4036"/>
          <w:tab w:val="center" w:pos="4342"/>
        </w:tabs>
        <w:rPr>
          <w:rFonts w:asciiTheme="majorBidi" w:hAnsiTheme="majorBidi" w:cstheme="majorBidi"/>
          <w:b/>
          <w:bCs/>
          <w:spacing w:val="-3"/>
          <w:sz w:val="28"/>
          <w:szCs w:val="28"/>
        </w:rPr>
      </w:pPr>
    </w:p>
    <w:p w14:paraId="2507FD71" w14:textId="77777777" w:rsidR="00CE78B7" w:rsidRPr="00CE78B7" w:rsidRDefault="00CE78B7" w:rsidP="003317C1">
      <w:pPr>
        <w:numPr>
          <w:ilvl w:val="0"/>
          <w:numId w:val="18"/>
        </w:numPr>
        <w:tabs>
          <w:tab w:val="left" w:pos="4036"/>
          <w:tab w:val="center" w:pos="4342"/>
        </w:tabs>
        <w:rPr>
          <w:rFonts w:asciiTheme="majorBidi" w:hAnsiTheme="majorBidi" w:cstheme="majorBidi"/>
          <w:b/>
          <w:bCs/>
          <w:spacing w:val="-3"/>
          <w:sz w:val="28"/>
          <w:szCs w:val="28"/>
        </w:rPr>
      </w:pPr>
      <w:r w:rsidRPr="00CE78B7">
        <w:rPr>
          <w:rFonts w:asciiTheme="majorBidi" w:hAnsiTheme="majorBidi" w:cstheme="majorBidi"/>
          <w:b/>
          <w:bCs/>
          <w:spacing w:val="-3"/>
          <w:sz w:val="28"/>
          <w:szCs w:val="28"/>
        </w:rPr>
        <w:lastRenderedPageBreak/>
        <w:t>Scholarships, Awards and Prizes</w:t>
      </w:r>
    </w:p>
    <w:p w14:paraId="4B24F591" w14:textId="77777777" w:rsidR="00F528AC" w:rsidRDefault="00F528AC" w:rsidP="001D3413">
      <w:pPr>
        <w:tabs>
          <w:tab w:val="left" w:pos="4036"/>
          <w:tab w:val="center" w:pos="4342"/>
        </w:tabs>
        <w:rPr>
          <w:rFonts w:asciiTheme="majorBidi" w:hAnsiTheme="majorBidi" w:cstheme="majorBidi"/>
          <w:b/>
          <w:bCs/>
          <w:spacing w:val="-3"/>
          <w:sz w:val="28"/>
          <w:szCs w:val="28"/>
        </w:rPr>
      </w:pPr>
    </w:p>
    <w:tbl>
      <w:tblPr>
        <w:tblStyle w:val="aa"/>
        <w:tblW w:w="0" w:type="auto"/>
        <w:tblInd w:w="-545" w:type="dxa"/>
        <w:tblLayout w:type="fixed"/>
        <w:tblLook w:val="04A0" w:firstRow="1" w:lastRow="0" w:firstColumn="1" w:lastColumn="0" w:noHBand="0" w:noVBand="1"/>
      </w:tblPr>
      <w:tblGrid>
        <w:gridCol w:w="1260"/>
        <w:gridCol w:w="2160"/>
        <w:gridCol w:w="2610"/>
        <w:gridCol w:w="2805"/>
      </w:tblGrid>
      <w:tr w:rsidR="008C0457" w14:paraId="2812BA65" w14:textId="77777777" w:rsidTr="005E581F">
        <w:tc>
          <w:tcPr>
            <w:tcW w:w="1260" w:type="dxa"/>
          </w:tcPr>
          <w:p w14:paraId="200A1167" w14:textId="17F0190E" w:rsidR="00CE78B7" w:rsidRDefault="005E581F" w:rsidP="001D3413">
            <w:pPr>
              <w:tabs>
                <w:tab w:val="left" w:pos="4036"/>
                <w:tab w:val="center" w:pos="4342"/>
              </w:tabs>
              <w:rPr>
                <w:rFonts w:asciiTheme="majorBidi" w:hAnsiTheme="majorBidi" w:cstheme="majorBidi"/>
                <w:b/>
                <w:bCs/>
                <w:spacing w:val="-3"/>
                <w:sz w:val="28"/>
                <w:szCs w:val="28"/>
              </w:rPr>
            </w:pPr>
            <w:r>
              <w:rPr>
                <w:rFonts w:asciiTheme="majorBidi" w:hAnsiTheme="majorBidi" w:cstheme="majorBidi"/>
                <w:b/>
                <w:bCs/>
                <w:spacing w:val="-3"/>
                <w:sz w:val="28"/>
                <w:szCs w:val="28"/>
              </w:rPr>
              <w:t>Dates</w:t>
            </w:r>
          </w:p>
        </w:tc>
        <w:tc>
          <w:tcPr>
            <w:tcW w:w="2160" w:type="dxa"/>
          </w:tcPr>
          <w:p w14:paraId="3D4A5883" w14:textId="4F0A163A" w:rsidR="00CE78B7" w:rsidRDefault="005E581F" w:rsidP="001D3413">
            <w:pPr>
              <w:tabs>
                <w:tab w:val="left" w:pos="4036"/>
                <w:tab w:val="center" w:pos="4342"/>
              </w:tabs>
              <w:rPr>
                <w:rFonts w:asciiTheme="majorBidi" w:hAnsiTheme="majorBidi" w:cstheme="majorBidi"/>
                <w:b/>
                <w:bCs/>
                <w:spacing w:val="-3"/>
                <w:sz w:val="28"/>
                <w:szCs w:val="28"/>
              </w:rPr>
            </w:pPr>
            <w:r>
              <w:rPr>
                <w:rFonts w:asciiTheme="majorBidi" w:hAnsiTheme="majorBidi" w:cstheme="majorBidi"/>
                <w:b/>
                <w:bCs/>
                <w:spacing w:val="-3"/>
                <w:sz w:val="28"/>
                <w:szCs w:val="28"/>
              </w:rPr>
              <w:t>Organization</w:t>
            </w:r>
          </w:p>
        </w:tc>
        <w:tc>
          <w:tcPr>
            <w:tcW w:w="2610" w:type="dxa"/>
          </w:tcPr>
          <w:p w14:paraId="683266FD" w14:textId="0ABF1637" w:rsidR="00CE78B7" w:rsidRDefault="005E581F" w:rsidP="001D3413">
            <w:pPr>
              <w:tabs>
                <w:tab w:val="left" w:pos="4036"/>
                <w:tab w:val="center" w:pos="4342"/>
              </w:tabs>
              <w:rPr>
                <w:rFonts w:asciiTheme="majorBidi" w:hAnsiTheme="majorBidi" w:cstheme="majorBidi"/>
                <w:b/>
                <w:bCs/>
                <w:spacing w:val="-3"/>
                <w:sz w:val="28"/>
                <w:szCs w:val="28"/>
              </w:rPr>
            </w:pPr>
            <w:r>
              <w:rPr>
                <w:rFonts w:asciiTheme="majorBidi" w:hAnsiTheme="majorBidi" w:cstheme="majorBidi"/>
                <w:b/>
                <w:bCs/>
                <w:spacing w:val="-3"/>
                <w:sz w:val="28"/>
                <w:szCs w:val="28"/>
              </w:rPr>
              <w:t>Cause</w:t>
            </w:r>
          </w:p>
        </w:tc>
        <w:tc>
          <w:tcPr>
            <w:tcW w:w="2805" w:type="dxa"/>
          </w:tcPr>
          <w:p w14:paraId="70A5EA19" w14:textId="3CB90AB3" w:rsidR="00CE78B7" w:rsidRDefault="00CE78B7" w:rsidP="001D3413">
            <w:pPr>
              <w:tabs>
                <w:tab w:val="left" w:pos="4036"/>
                <w:tab w:val="center" w:pos="4342"/>
              </w:tabs>
              <w:rPr>
                <w:rFonts w:asciiTheme="majorBidi" w:hAnsiTheme="majorBidi" w:cstheme="majorBidi"/>
                <w:b/>
                <w:bCs/>
                <w:spacing w:val="-3"/>
                <w:sz w:val="28"/>
                <w:szCs w:val="28"/>
              </w:rPr>
            </w:pPr>
          </w:p>
        </w:tc>
      </w:tr>
      <w:tr w:rsidR="008C0457" w14:paraId="03B62159" w14:textId="77777777" w:rsidTr="005E581F">
        <w:tc>
          <w:tcPr>
            <w:tcW w:w="1260" w:type="dxa"/>
          </w:tcPr>
          <w:p w14:paraId="71856B29" w14:textId="61B316C9" w:rsidR="00CE78B7" w:rsidRPr="005E581F" w:rsidRDefault="00CE78B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pacing w:val="-3"/>
                <w:sz w:val="24"/>
                <w:szCs w:val="24"/>
              </w:rPr>
              <w:t>1999-2001</w:t>
            </w:r>
          </w:p>
        </w:tc>
        <w:tc>
          <w:tcPr>
            <w:tcW w:w="2160" w:type="dxa"/>
          </w:tcPr>
          <w:p w14:paraId="266D061F" w14:textId="5A05286F" w:rsidR="00CE78B7" w:rsidRPr="005E581F" w:rsidRDefault="00CE78B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z w:val="24"/>
                <w:szCs w:val="24"/>
                <w:lang w:bidi="he-IL"/>
              </w:rPr>
              <w:t>Mandel School for Educational Leadership, Mandel</w:t>
            </w:r>
            <w:r w:rsidRPr="005E581F">
              <w:rPr>
                <w:rFonts w:asciiTheme="majorBidi" w:hAnsiTheme="majorBidi" w:cstheme="majorBidi"/>
                <w:sz w:val="24"/>
                <w:szCs w:val="24"/>
                <w:lang w:bidi="he-IL"/>
              </w:rPr>
              <w:t xml:space="preserve"> </w:t>
            </w:r>
            <w:r w:rsidRPr="005E581F">
              <w:rPr>
                <w:rFonts w:asciiTheme="majorBidi" w:hAnsiTheme="majorBidi" w:cstheme="majorBidi"/>
                <w:sz w:val="24"/>
                <w:szCs w:val="24"/>
                <w:lang w:bidi="he-IL"/>
              </w:rPr>
              <w:t>Foundation</w:t>
            </w:r>
          </w:p>
        </w:tc>
        <w:tc>
          <w:tcPr>
            <w:tcW w:w="2610" w:type="dxa"/>
          </w:tcPr>
          <w:p w14:paraId="3F90A16A" w14:textId="6A651E95" w:rsidR="00CE78B7" w:rsidRPr="005E581F" w:rsidRDefault="00CE78B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pacing w:val="-3"/>
                <w:sz w:val="24"/>
                <w:szCs w:val="24"/>
              </w:rPr>
              <w:t>Two years fellowship</w:t>
            </w:r>
          </w:p>
        </w:tc>
        <w:tc>
          <w:tcPr>
            <w:tcW w:w="2805" w:type="dxa"/>
          </w:tcPr>
          <w:p w14:paraId="2A8D244B" w14:textId="1245C367" w:rsidR="00CE78B7" w:rsidRPr="005E581F" w:rsidRDefault="00CE78B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z w:val="24"/>
                <w:szCs w:val="24"/>
                <w:lang w:bidi="he-IL"/>
              </w:rPr>
              <w:t>(45,000$)</w:t>
            </w:r>
          </w:p>
        </w:tc>
      </w:tr>
      <w:tr w:rsidR="008C0457" w14:paraId="1DF2706D" w14:textId="77777777" w:rsidTr="005E581F">
        <w:tc>
          <w:tcPr>
            <w:tcW w:w="1260" w:type="dxa"/>
          </w:tcPr>
          <w:p w14:paraId="7D2A0D79" w14:textId="54FD12A4" w:rsidR="00CE78B7" w:rsidRPr="005E581F" w:rsidRDefault="00CE78B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pacing w:val="-3"/>
                <w:sz w:val="24"/>
                <w:szCs w:val="24"/>
              </w:rPr>
              <w:t>2007-2011</w:t>
            </w:r>
          </w:p>
        </w:tc>
        <w:tc>
          <w:tcPr>
            <w:tcW w:w="2160" w:type="dxa"/>
          </w:tcPr>
          <w:p w14:paraId="5153D95C" w14:textId="0ACE298F" w:rsidR="00CE78B7" w:rsidRPr="005E581F" w:rsidRDefault="00CE78B7" w:rsidP="001D3413">
            <w:pPr>
              <w:tabs>
                <w:tab w:val="left" w:pos="4036"/>
                <w:tab w:val="center" w:pos="4342"/>
              </w:tabs>
              <w:rPr>
                <w:rFonts w:asciiTheme="majorBidi" w:hAnsiTheme="majorBidi" w:cstheme="majorBidi"/>
                <w:spacing w:val="-3"/>
                <w:sz w:val="24"/>
                <w:szCs w:val="24"/>
              </w:rPr>
            </w:pPr>
            <w:proofErr w:type="spellStart"/>
            <w:r w:rsidRPr="005E581F">
              <w:rPr>
                <w:rFonts w:asciiTheme="majorBidi" w:hAnsiTheme="majorBidi" w:cstheme="majorBidi"/>
                <w:sz w:val="24"/>
                <w:szCs w:val="24"/>
                <w:lang w:bidi="he-IL"/>
              </w:rPr>
              <w:t>Azrieli</w:t>
            </w:r>
            <w:proofErr w:type="spellEnd"/>
            <w:r w:rsidRPr="005E581F">
              <w:rPr>
                <w:rFonts w:asciiTheme="majorBidi" w:hAnsiTheme="majorBidi" w:cstheme="majorBidi"/>
                <w:sz w:val="24"/>
                <w:szCs w:val="24"/>
                <w:lang w:bidi="he-IL"/>
              </w:rPr>
              <w:t xml:space="preserve"> Fellows Program, The </w:t>
            </w:r>
            <w:proofErr w:type="spellStart"/>
            <w:r w:rsidRPr="005E581F">
              <w:rPr>
                <w:rFonts w:asciiTheme="majorBidi" w:hAnsiTheme="majorBidi" w:cstheme="majorBidi"/>
                <w:sz w:val="24"/>
                <w:szCs w:val="24"/>
                <w:lang w:bidi="he-IL"/>
              </w:rPr>
              <w:t>Azrieli</w:t>
            </w:r>
            <w:proofErr w:type="spellEnd"/>
            <w:r w:rsidRPr="005E581F">
              <w:rPr>
                <w:rFonts w:asciiTheme="majorBidi" w:hAnsiTheme="majorBidi" w:cstheme="majorBidi"/>
                <w:sz w:val="24"/>
                <w:szCs w:val="24"/>
                <w:lang w:bidi="he-IL"/>
              </w:rPr>
              <w:t xml:space="preserve"> Foundation</w:t>
            </w:r>
          </w:p>
        </w:tc>
        <w:tc>
          <w:tcPr>
            <w:tcW w:w="2610" w:type="dxa"/>
          </w:tcPr>
          <w:p w14:paraId="18C688BF" w14:textId="461ECEC3" w:rsidR="00CE78B7" w:rsidRPr="005E581F" w:rsidRDefault="00CE78B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pacing w:val="-3"/>
                <w:sz w:val="24"/>
                <w:szCs w:val="24"/>
              </w:rPr>
              <w:t>Ph.D. Scholarship</w:t>
            </w:r>
          </w:p>
        </w:tc>
        <w:tc>
          <w:tcPr>
            <w:tcW w:w="2805" w:type="dxa"/>
          </w:tcPr>
          <w:p w14:paraId="1378D790" w14:textId="233257CE" w:rsidR="00CE78B7" w:rsidRPr="005E581F" w:rsidRDefault="00CE78B7" w:rsidP="00CE78B7">
            <w:pPr>
              <w:spacing w:before="16"/>
              <w:rPr>
                <w:rFonts w:asciiTheme="majorBidi" w:hAnsiTheme="majorBidi" w:cstheme="majorBidi"/>
                <w:spacing w:val="-3"/>
                <w:sz w:val="24"/>
                <w:szCs w:val="24"/>
              </w:rPr>
            </w:pPr>
            <w:r w:rsidRPr="005E581F">
              <w:rPr>
                <w:rFonts w:asciiTheme="majorBidi" w:hAnsiTheme="majorBidi" w:cstheme="majorBidi"/>
                <w:sz w:val="24"/>
                <w:szCs w:val="24"/>
                <w:lang w:bidi="he-IL"/>
              </w:rPr>
              <w:t>78750$ + 5500$ per year as</w:t>
            </w:r>
            <w:r w:rsidRPr="005E581F">
              <w:rPr>
                <w:rFonts w:asciiTheme="majorBidi" w:hAnsiTheme="majorBidi" w:cstheme="majorBidi"/>
                <w:sz w:val="24"/>
                <w:szCs w:val="24"/>
                <w:lang w:bidi="he-IL"/>
              </w:rPr>
              <w:t xml:space="preserve"> </w:t>
            </w:r>
            <w:r w:rsidRPr="005E581F">
              <w:rPr>
                <w:rFonts w:asciiTheme="majorBidi" w:hAnsiTheme="majorBidi" w:cstheme="majorBidi"/>
                <w:sz w:val="24"/>
                <w:szCs w:val="24"/>
                <w:lang w:bidi="he-IL"/>
              </w:rPr>
              <w:t>research budget.</w:t>
            </w:r>
          </w:p>
        </w:tc>
      </w:tr>
      <w:tr w:rsidR="00840184" w14:paraId="57CC26F7" w14:textId="77777777" w:rsidTr="005E581F">
        <w:tc>
          <w:tcPr>
            <w:tcW w:w="1260" w:type="dxa"/>
          </w:tcPr>
          <w:p w14:paraId="6F4E91E3" w14:textId="0A584034" w:rsidR="00840184" w:rsidRPr="005E581F" w:rsidRDefault="00840184" w:rsidP="001D3413">
            <w:pPr>
              <w:tabs>
                <w:tab w:val="left" w:pos="4036"/>
                <w:tab w:val="center" w:pos="4342"/>
              </w:tabs>
              <w:rPr>
                <w:rFonts w:asciiTheme="majorBidi" w:hAnsiTheme="majorBidi" w:cstheme="majorBidi"/>
                <w:spacing w:val="-3"/>
                <w:sz w:val="24"/>
                <w:szCs w:val="24"/>
              </w:rPr>
            </w:pPr>
            <w:r>
              <w:rPr>
                <w:rFonts w:asciiTheme="majorBidi" w:hAnsiTheme="majorBidi" w:cstheme="majorBidi"/>
                <w:spacing w:val="-3"/>
                <w:sz w:val="24"/>
                <w:szCs w:val="24"/>
              </w:rPr>
              <w:t>2017</w:t>
            </w:r>
          </w:p>
        </w:tc>
        <w:tc>
          <w:tcPr>
            <w:tcW w:w="2160" w:type="dxa"/>
          </w:tcPr>
          <w:p w14:paraId="343FA29C" w14:textId="1D392684" w:rsidR="00840184" w:rsidRPr="005E581F" w:rsidRDefault="00840184" w:rsidP="001D3413">
            <w:pPr>
              <w:tabs>
                <w:tab w:val="left" w:pos="4036"/>
                <w:tab w:val="center" w:pos="4342"/>
              </w:tabs>
              <w:rPr>
                <w:rFonts w:asciiTheme="majorBidi" w:hAnsiTheme="majorBidi" w:cstheme="majorBidi"/>
                <w:sz w:val="24"/>
                <w:szCs w:val="24"/>
                <w:lang w:bidi="he-IL"/>
              </w:rPr>
            </w:pPr>
            <w:r>
              <w:rPr>
                <w:rFonts w:asciiTheme="majorBidi" w:hAnsiTheme="majorBidi" w:cstheme="majorBidi"/>
                <w:sz w:val="24"/>
                <w:szCs w:val="24"/>
                <w:lang w:bidi="he-IL"/>
              </w:rPr>
              <w:t>Sapir College</w:t>
            </w:r>
          </w:p>
        </w:tc>
        <w:tc>
          <w:tcPr>
            <w:tcW w:w="2610" w:type="dxa"/>
          </w:tcPr>
          <w:p w14:paraId="084DF8F1" w14:textId="56D29ADB" w:rsidR="00840184" w:rsidRPr="005E581F" w:rsidRDefault="00840184" w:rsidP="001D3413">
            <w:pPr>
              <w:tabs>
                <w:tab w:val="left" w:pos="4036"/>
                <w:tab w:val="center" w:pos="4342"/>
              </w:tabs>
              <w:rPr>
                <w:rFonts w:asciiTheme="majorBidi" w:hAnsiTheme="majorBidi" w:cstheme="majorBidi"/>
                <w:spacing w:val="-3"/>
                <w:sz w:val="24"/>
                <w:szCs w:val="24"/>
              </w:rPr>
            </w:pPr>
            <w:r>
              <w:rPr>
                <w:rFonts w:asciiTheme="majorBidi" w:hAnsiTheme="majorBidi" w:cstheme="majorBidi"/>
                <w:spacing w:val="-3"/>
                <w:sz w:val="24"/>
                <w:szCs w:val="24"/>
              </w:rPr>
              <w:t>Excellence in teaching</w:t>
            </w:r>
          </w:p>
        </w:tc>
        <w:tc>
          <w:tcPr>
            <w:tcW w:w="2805" w:type="dxa"/>
          </w:tcPr>
          <w:p w14:paraId="3253E6DB" w14:textId="7D9218E2" w:rsidR="00840184" w:rsidRPr="005E581F" w:rsidRDefault="0065655D" w:rsidP="001D3413">
            <w:pPr>
              <w:tabs>
                <w:tab w:val="left" w:pos="4036"/>
                <w:tab w:val="center" w:pos="4342"/>
              </w:tabs>
              <w:rPr>
                <w:rFonts w:asciiTheme="majorBidi" w:hAnsiTheme="majorBidi" w:cstheme="majorBidi"/>
                <w:sz w:val="24"/>
                <w:szCs w:val="24"/>
                <w:lang w:bidi="he-IL"/>
              </w:rPr>
            </w:pPr>
            <w:r w:rsidRPr="0065655D">
              <w:rPr>
                <w:rFonts w:asciiTheme="majorBidi" w:hAnsiTheme="majorBidi" w:cstheme="majorBidi"/>
                <w:sz w:val="24"/>
                <w:szCs w:val="24"/>
                <w:lang w:bidi="he-IL"/>
              </w:rPr>
              <w:t>A letter of appreciation</w:t>
            </w:r>
          </w:p>
        </w:tc>
      </w:tr>
      <w:tr w:rsidR="008C0457" w14:paraId="6D93BCDF" w14:textId="77777777" w:rsidTr="005E581F">
        <w:tc>
          <w:tcPr>
            <w:tcW w:w="1260" w:type="dxa"/>
          </w:tcPr>
          <w:p w14:paraId="78CFD984" w14:textId="67B3A6B5" w:rsidR="00CE78B7" w:rsidRPr="005E581F" w:rsidRDefault="00CE78B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pacing w:val="-3"/>
                <w:sz w:val="24"/>
                <w:szCs w:val="24"/>
              </w:rPr>
              <w:t>2018-2019</w:t>
            </w:r>
          </w:p>
        </w:tc>
        <w:tc>
          <w:tcPr>
            <w:tcW w:w="2160" w:type="dxa"/>
          </w:tcPr>
          <w:p w14:paraId="58D88793" w14:textId="52200286" w:rsidR="00CE78B7" w:rsidRPr="005E581F" w:rsidRDefault="00CE78B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z w:val="24"/>
                <w:szCs w:val="24"/>
                <w:lang w:bidi="he-IL"/>
              </w:rPr>
              <w:t>Research Grant, Sapir College</w:t>
            </w:r>
          </w:p>
        </w:tc>
        <w:tc>
          <w:tcPr>
            <w:tcW w:w="2610" w:type="dxa"/>
          </w:tcPr>
          <w:p w14:paraId="05D5FE87" w14:textId="6A30342C" w:rsidR="00CE78B7" w:rsidRPr="005E581F" w:rsidRDefault="00902E9C"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pacing w:val="-3"/>
                <w:sz w:val="24"/>
                <w:szCs w:val="24"/>
              </w:rPr>
              <w:t>Excellence</w:t>
            </w:r>
            <w:r w:rsidR="00CE78B7" w:rsidRPr="005E581F">
              <w:rPr>
                <w:rFonts w:asciiTheme="majorBidi" w:hAnsiTheme="majorBidi" w:cstheme="majorBidi"/>
                <w:spacing w:val="-3"/>
                <w:sz w:val="24"/>
                <w:szCs w:val="24"/>
              </w:rPr>
              <w:t xml:space="preserve"> in research</w:t>
            </w:r>
          </w:p>
        </w:tc>
        <w:tc>
          <w:tcPr>
            <w:tcW w:w="2805" w:type="dxa"/>
          </w:tcPr>
          <w:p w14:paraId="7D9238A3" w14:textId="38B45794" w:rsidR="00CE78B7" w:rsidRPr="005E581F" w:rsidRDefault="00CE78B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z w:val="24"/>
                <w:szCs w:val="24"/>
                <w:lang w:bidi="he-IL"/>
              </w:rPr>
              <w:t>6000 NIS</w:t>
            </w:r>
          </w:p>
        </w:tc>
      </w:tr>
      <w:tr w:rsidR="008C0457" w14:paraId="7A41A94C" w14:textId="77777777" w:rsidTr="005E581F">
        <w:tc>
          <w:tcPr>
            <w:tcW w:w="1260" w:type="dxa"/>
          </w:tcPr>
          <w:p w14:paraId="57C1BA5C" w14:textId="14F1297A" w:rsidR="00CE78B7" w:rsidRPr="005E581F" w:rsidRDefault="00CE78B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pacing w:val="-3"/>
                <w:sz w:val="24"/>
                <w:szCs w:val="24"/>
              </w:rPr>
              <w:t>2019-2020</w:t>
            </w:r>
          </w:p>
        </w:tc>
        <w:tc>
          <w:tcPr>
            <w:tcW w:w="2160" w:type="dxa"/>
          </w:tcPr>
          <w:p w14:paraId="3E17454C" w14:textId="64C36EBC" w:rsidR="00CE78B7" w:rsidRPr="005E581F" w:rsidRDefault="008C0457" w:rsidP="00CE78B7">
            <w:pPr>
              <w:spacing w:before="16"/>
              <w:ind w:left="2160" w:hanging="2160"/>
              <w:rPr>
                <w:rFonts w:asciiTheme="majorBidi" w:hAnsiTheme="majorBidi" w:cstheme="majorBidi"/>
                <w:spacing w:val="-3"/>
                <w:sz w:val="24"/>
                <w:szCs w:val="24"/>
              </w:rPr>
            </w:pPr>
            <w:r w:rsidRPr="005E581F">
              <w:rPr>
                <w:rFonts w:asciiTheme="majorBidi" w:hAnsiTheme="majorBidi" w:cstheme="majorBidi"/>
                <w:spacing w:val="-3"/>
                <w:sz w:val="24"/>
                <w:szCs w:val="24"/>
              </w:rPr>
              <w:t>Sapir College</w:t>
            </w:r>
          </w:p>
        </w:tc>
        <w:tc>
          <w:tcPr>
            <w:tcW w:w="2610" w:type="dxa"/>
          </w:tcPr>
          <w:p w14:paraId="1DCA4157" w14:textId="0D874305" w:rsidR="00CE78B7" w:rsidRPr="005E581F" w:rsidRDefault="00CE78B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z w:val="24"/>
                <w:szCs w:val="24"/>
                <w:lang w:bidi="he-IL"/>
              </w:rPr>
              <w:t>Prize for developing and promoting teaching at Sapir College and in the department</w:t>
            </w:r>
          </w:p>
        </w:tc>
        <w:tc>
          <w:tcPr>
            <w:tcW w:w="2805" w:type="dxa"/>
          </w:tcPr>
          <w:p w14:paraId="4EAD1A41" w14:textId="77777777" w:rsidR="00CE78B7" w:rsidRPr="005E581F" w:rsidRDefault="00CE78B7" w:rsidP="00CE78B7">
            <w:pPr>
              <w:spacing w:before="16"/>
              <w:ind w:left="2160" w:hanging="2160"/>
              <w:rPr>
                <w:rFonts w:asciiTheme="majorBidi" w:hAnsiTheme="majorBidi" w:cstheme="majorBidi"/>
                <w:sz w:val="24"/>
                <w:szCs w:val="24"/>
                <w:lang w:bidi="he-IL"/>
              </w:rPr>
            </w:pPr>
            <w:r w:rsidRPr="005E581F">
              <w:rPr>
                <w:rFonts w:asciiTheme="majorBidi" w:hAnsiTheme="majorBidi" w:cstheme="majorBidi"/>
                <w:sz w:val="24"/>
                <w:szCs w:val="24"/>
                <w:lang w:bidi="he-IL"/>
              </w:rPr>
              <w:t>R</w:t>
            </w:r>
            <w:r w:rsidRPr="005E581F">
              <w:rPr>
                <w:rFonts w:asciiTheme="majorBidi" w:hAnsiTheme="majorBidi" w:cstheme="majorBidi"/>
                <w:sz w:val="24"/>
                <w:szCs w:val="24"/>
                <w:lang w:bidi="he-IL"/>
              </w:rPr>
              <w:t>educing of 4 teaching</w:t>
            </w:r>
          </w:p>
          <w:p w14:paraId="1153DF69" w14:textId="28B1F913" w:rsidR="00CE78B7" w:rsidRPr="005E581F" w:rsidRDefault="00CE78B7" w:rsidP="00CE78B7">
            <w:pPr>
              <w:spacing w:before="16"/>
              <w:ind w:left="2160" w:hanging="2160"/>
              <w:rPr>
                <w:rFonts w:asciiTheme="majorBidi" w:hAnsiTheme="majorBidi" w:cstheme="majorBidi"/>
                <w:sz w:val="24"/>
                <w:szCs w:val="24"/>
                <w:lang w:bidi="he-IL"/>
              </w:rPr>
            </w:pPr>
            <w:r w:rsidRPr="005E581F">
              <w:rPr>
                <w:rFonts w:asciiTheme="majorBidi" w:hAnsiTheme="majorBidi" w:cstheme="majorBidi"/>
                <w:sz w:val="24"/>
                <w:szCs w:val="24"/>
                <w:lang w:bidi="he-IL"/>
              </w:rPr>
              <w:t>hours</w:t>
            </w:r>
          </w:p>
          <w:p w14:paraId="73395A14" w14:textId="77777777" w:rsidR="00CE78B7" w:rsidRPr="005E581F" w:rsidRDefault="00CE78B7" w:rsidP="001D3413">
            <w:pPr>
              <w:tabs>
                <w:tab w:val="left" w:pos="4036"/>
                <w:tab w:val="center" w:pos="4342"/>
              </w:tabs>
              <w:rPr>
                <w:rFonts w:asciiTheme="majorBidi" w:hAnsiTheme="majorBidi" w:cstheme="majorBidi"/>
                <w:spacing w:val="-3"/>
                <w:sz w:val="24"/>
                <w:szCs w:val="24"/>
              </w:rPr>
            </w:pPr>
          </w:p>
        </w:tc>
      </w:tr>
      <w:tr w:rsidR="008C0457" w14:paraId="1F14E33D" w14:textId="77777777" w:rsidTr="005E581F">
        <w:tc>
          <w:tcPr>
            <w:tcW w:w="1260" w:type="dxa"/>
          </w:tcPr>
          <w:p w14:paraId="4408C883" w14:textId="12EF57A1" w:rsidR="00CE78B7" w:rsidRPr="005E581F" w:rsidRDefault="005E581F"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pacing w:val="-3"/>
                <w:sz w:val="24"/>
                <w:szCs w:val="24"/>
              </w:rPr>
              <w:t>2020-2021</w:t>
            </w:r>
          </w:p>
        </w:tc>
        <w:tc>
          <w:tcPr>
            <w:tcW w:w="2160" w:type="dxa"/>
          </w:tcPr>
          <w:p w14:paraId="200125D4" w14:textId="340EA5BE" w:rsidR="00CE78B7" w:rsidRPr="005E581F" w:rsidRDefault="008C045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z w:val="24"/>
                <w:szCs w:val="24"/>
                <w:lang w:bidi="he-IL"/>
              </w:rPr>
              <w:t>Research Grant, Sapir College</w:t>
            </w:r>
          </w:p>
        </w:tc>
        <w:tc>
          <w:tcPr>
            <w:tcW w:w="2610" w:type="dxa"/>
          </w:tcPr>
          <w:p w14:paraId="6715007E" w14:textId="3C6B45EF" w:rsidR="00CE78B7" w:rsidRPr="005E581F" w:rsidRDefault="00EA5254"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pacing w:val="-3"/>
                <w:sz w:val="24"/>
                <w:szCs w:val="24"/>
              </w:rPr>
              <w:t>Research</w:t>
            </w:r>
          </w:p>
        </w:tc>
        <w:tc>
          <w:tcPr>
            <w:tcW w:w="2805" w:type="dxa"/>
          </w:tcPr>
          <w:p w14:paraId="2BC0D0BE" w14:textId="4210AF7E" w:rsidR="00CE78B7" w:rsidRPr="005E581F" w:rsidRDefault="008C0457" w:rsidP="001D3413">
            <w:pPr>
              <w:tabs>
                <w:tab w:val="left" w:pos="4036"/>
                <w:tab w:val="center" w:pos="4342"/>
              </w:tabs>
              <w:rPr>
                <w:rFonts w:asciiTheme="majorBidi" w:hAnsiTheme="majorBidi" w:cstheme="majorBidi"/>
                <w:spacing w:val="-3"/>
                <w:sz w:val="24"/>
                <w:szCs w:val="24"/>
              </w:rPr>
            </w:pPr>
            <w:r w:rsidRPr="005E581F">
              <w:rPr>
                <w:rFonts w:asciiTheme="majorBidi" w:hAnsiTheme="majorBidi" w:cstheme="majorBidi"/>
                <w:spacing w:val="-3"/>
                <w:sz w:val="24"/>
                <w:szCs w:val="24"/>
              </w:rPr>
              <w:t>1000 NIS</w:t>
            </w:r>
          </w:p>
        </w:tc>
      </w:tr>
      <w:tr w:rsidR="008C0457" w14:paraId="100E69EB" w14:textId="77777777" w:rsidTr="005E581F">
        <w:tc>
          <w:tcPr>
            <w:tcW w:w="1260" w:type="dxa"/>
          </w:tcPr>
          <w:p w14:paraId="7F5E694F" w14:textId="518A3ADD" w:rsidR="00CE78B7" w:rsidRPr="00840184" w:rsidRDefault="00840184" w:rsidP="001D3413">
            <w:pPr>
              <w:tabs>
                <w:tab w:val="left" w:pos="4036"/>
                <w:tab w:val="center" w:pos="4342"/>
              </w:tabs>
              <w:rPr>
                <w:rFonts w:asciiTheme="majorBidi" w:hAnsiTheme="majorBidi" w:cstheme="majorBidi"/>
                <w:spacing w:val="-3"/>
                <w:sz w:val="24"/>
                <w:szCs w:val="24"/>
              </w:rPr>
            </w:pPr>
            <w:r w:rsidRPr="00840184">
              <w:rPr>
                <w:rFonts w:asciiTheme="majorBidi" w:hAnsiTheme="majorBidi" w:cstheme="majorBidi"/>
                <w:spacing w:val="-3"/>
                <w:sz w:val="24"/>
                <w:szCs w:val="24"/>
              </w:rPr>
              <w:t>2021-2022</w:t>
            </w:r>
          </w:p>
        </w:tc>
        <w:tc>
          <w:tcPr>
            <w:tcW w:w="2160" w:type="dxa"/>
          </w:tcPr>
          <w:p w14:paraId="63FAE6D8" w14:textId="6B9E33C2" w:rsidR="00CE78B7" w:rsidRPr="00840184" w:rsidRDefault="00840184" w:rsidP="001D3413">
            <w:pPr>
              <w:tabs>
                <w:tab w:val="left" w:pos="4036"/>
                <w:tab w:val="center" w:pos="4342"/>
              </w:tabs>
              <w:rPr>
                <w:rFonts w:asciiTheme="majorBidi" w:hAnsiTheme="majorBidi" w:cstheme="majorBidi"/>
                <w:spacing w:val="-3"/>
                <w:sz w:val="24"/>
                <w:szCs w:val="24"/>
                <w:lang w:bidi="he-IL"/>
              </w:rPr>
            </w:pPr>
            <w:r w:rsidRPr="00840184">
              <w:rPr>
                <w:rFonts w:asciiTheme="majorBidi" w:hAnsiTheme="majorBidi" w:cstheme="majorBidi"/>
                <w:spacing w:val="-3"/>
                <w:sz w:val="24"/>
                <w:szCs w:val="24"/>
                <w:lang w:bidi="he-IL"/>
              </w:rPr>
              <w:t>Sapir College</w:t>
            </w:r>
          </w:p>
        </w:tc>
        <w:tc>
          <w:tcPr>
            <w:tcW w:w="2610" w:type="dxa"/>
          </w:tcPr>
          <w:p w14:paraId="2B76E315" w14:textId="0C2CE5AC" w:rsidR="00CE78B7" w:rsidRPr="00840184" w:rsidRDefault="00840184" w:rsidP="001D3413">
            <w:pPr>
              <w:tabs>
                <w:tab w:val="left" w:pos="4036"/>
                <w:tab w:val="center" w:pos="4342"/>
              </w:tabs>
              <w:rPr>
                <w:rFonts w:asciiTheme="majorBidi" w:hAnsiTheme="majorBidi" w:cstheme="majorBidi"/>
                <w:spacing w:val="-3"/>
                <w:sz w:val="24"/>
                <w:szCs w:val="24"/>
              </w:rPr>
            </w:pPr>
            <w:r w:rsidRPr="00840184">
              <w:rPr>
                <w:rFonts w:asciiTheme="majorBidi" w:hAnsiTheme="majorBidi" w:cstheme="majorBidi"/>
                <w:spacing w:val="-3"/>
                <w:sz w:val="24"/>
                <w:szCs w:val="24"/>
              </w:rPr>
              <w:t>Reward of Excellence</w:t>
            </w:r>
          </w:p>
        </w:tc>
        <w:tc>
          <w:tcPr>
            <w:tcW w:w="2805" w:type="dxa"/>
          </w:tcPr>
          <w:p w14:paraId="0AF264B7" w14:textId="59D27D23" w:rsidR="00CE78B7" w:rsidRPr="00840184" w:rsidRDefault="00840184" w:rsidP="001D3413">
            <w:pPr>
              <w:tabs>
                <w:tab w:val="left" w:pos="4036"/>
                <w:tab w:val="center" w:pos="4342"/>
              </w:tabs>
              <w:rPr>
                <w:rFonts w:asciiTheme="majorBidi" w:hAnsiTheme="majorBidi" w:cstheme="majorBidi"/>
                <w:spacing w:val="-3"/>
                <w:sz w:val="24"/>
                <w:szCs w:val="24"/>
                <w:lang w:bidi="he-IL"/>
              </w:rPr>
            </w:pPr>
            <w:r w:rsidRPr="00840184">
              <w:rPr>
                <w:rFonts w:asciiTheme="majorBidi" w:hAnsiTheme="majorBidi" w:cstheme="majorBidi"/>
                <w:spacing w:val="-3"/>
                <w:sz w:val="24"/>
                <w:szCs w:val="24"/>
                <w:lang w:bidi="he-IL"/>
              </w:rPr>
              <w:t>Extra of 5% of my monthly salary</w:t>
            </w:r>
          </w:p>
        </w:tc>
      </w:tr>
    </w:tbl>
    <w:p w14:paraId="4B86AC66" w14:textId="30E3BFB0" w:rsidR="00877A4E" w:rsidRDefault="00877A4E">
      <w:pPr>
        <w:rPr>
          <w:rFonts w:asciiTheme="majorBidi" w:hAnsiTheme="majorBidi" w:cstheme="majorBidi"/>
          <w:b/>
          <w:bCs/>
          <w:spacing w:val="-3"/>
          <w:sz w:val="28"/>
          <w:szCs w:val="28"/>
        </w:rPr>
      </w:pPr>
    </w:p>
    <w:p w14:paraId="249EF40B" w14:textId="5A228813" w:rsidR="003775E1" w:rsidRDefault="003775E1" w:rsidP="003317C1">
      <w:pPr>
        <w:numPr>
          <w:ilvl w:val="0"/>
          <w:numId w:val="18"/>
        </w:numPr>
        <w:tabs>
          <w:tab w:val="left" w:pos="4036"/>
          <w:tab w:val="center" w:pos="4342"/>
        </w:tabs>
        <w:rPr>
          <w:rFonts w:asciiTheme="majorBidi" w:hAnsiTheme="majorBidi" w:cstheme="majorBidi"/>
          <w:b/>
          <w:bCs/>
          <w:spacing w:val="-3"/>
          <w:sz w:val="28"/>
          <w:szCs w:val="28"/>
        </w:rPr>
      </w:pPr>
      <w:r>
        <w:rPr>
          <w:rFonts w:asciiTheme="majorBidi" w:hAnsiTheme="majorBidi" w:cstheme="majorBidi"/>
          <w:b/>
          <w:bCs/>
          <w:spacing w:val="-3"/>
          <w:sz w:val="28"/>
          <w:szCs w:val="28"/>
        </w:rPr>
        <w:t>Teaching</w:t>
      </w:r>
    </w:p>
    <w:p w14:paraId="79CB2621" w14:textId="0182A90B" w:rsidR="005764BD" w:rsidRDefault="005764BD" w:rsidP="005764BD">
      <w:pPr>
        <w:tabs>
          <w:tab w:val="left" w:pos="4036"/>
          <w:tab w:val="center" w:pos="4342"/>
        </w:tabs>
        <w:rPr>
          <w:rFonts w:asciiTheme="majorBidi" w:hAnsiTheme="majorBidi" w:cstheme="majorBidi"/>
          <w:b/>
          <w:bCs/>
          <w:spacing w:val="-3"/>
          <w:sz w:val="28"/>
          <w:szCs w:val="28"/>
        </w:rPr>
      </w:pPr>
    </w:p>
    <w:tbl>
      <w:tblPr>
        <w:tblStyle w:val="aa"/>
        <w:tblW w:w="0" w:type="auto"/>
        <w:tblInd w:w="-365" w:type="dxa"/>
        <w:tblLook w:val="04A0" w:firstRow="1" w:lastRow="0" w:firstColumn="1" w:lastColumn="0" w:noHBand="0" w:noVBand="1"/>
      </w:tblPr>
      <w:tblGrid>
        <w:gridCol w:w="1350"/>
        <w:gridCol w:w="3330"/>
        <w:gridCol w:w="1847"/>
        <w:gridCol w:w="858"/>
        <w:gridCol w:w="1270"/>
      </w:tblGrid>
      <w:tr w:rsidR="003317C1" w14:paraId="32290AD7" w14:textId="77777777" w:rsidTr="003317C1">
        <w:tc>
          <w:tcPr>
            <w:tcW w:w="1350" w:type="dxa"/>
          </w:tcPr>
          <w:p w14:paraId="3F819D36" w14:textId="3DC244BC" w:rsidR="006220D4" w:rsidRPr="00877A4E" w:rsidRDefault="006220D4" w:rsidP="001D3413">
            <w:pPr>
              <w:tabs>
                <w:tab w:val="left" w:pos="4036"/>
                <w:tab w:val="center" w:pos="4342"/>
              </w:tabs>
              <w:rPr>
                <w:rFonts w:asciiTheme="majorBidi" w:hAnsiTheme="majorBidi" w:cstheme="majorBidi"/>
                <w:b/>
                <w:bCs/>
                <w:spacing w:val="-3"/>
                <w:sz w:val="22"/>
                <w:szCs w:val="22"/>
                <w:lang w:bidi="he-IL"/>
              </w:rPr>
            </w:pPr>
            <w:r w:rsidRPr="00877A4E">
              <w:rPr>
                <w:rFonts w:asciiTheme="majorBidi" w:hAnsiTheme="majorBidi" w:cstheme="majorBidi"/>
                <w:b/>
                <w:bCs/>
                <w:spacing w:val="-3"/>
                <w:sz w:val="22"/>
                <w:szCs w:val="22"/>
                <w:lang w:bidi="he-IL"/>
              </w:rPr>
              <w:t>Year</w:t>
            </w:r>
          </w:p>
        </w:tc>
        <w:tc>
          <w:tcPr>
            <w:tcW w:w="3330" w:type="dxa"/>
          </w:tcPr>
          <w:p w14:paraId="6A78E4A6" w14:textId="29A85817" w:rsidR="006220D4" w:rsidRPr="00877A4E" w:rsidRDefault="006220D4" w:rsidP="001D3413">
            <w:pPr>
              <w:tabs>
                <w:tab w:val="left" w:pos="4036"/>
                <w:tab w:val="center" w:pos="4342"/>
              </w:tabs>
              <w:rPr>
                <w:rFonts w:asciiTheme="majorBidi" w:hAnsiTheme="majorBidi" w:cstheme="majorBidi"/>
                <w:b/>
                <w:bCs/>
                <w:spacing w:val="-3"/>
                <w:sz w:val="22"/>
                <w:szCs w:val="22"/>
                <w:lang w:bidi="he-IL"/>
              </w:rPr>
            </w:pPr>
            <w:r w:rsidRPr="00877A4E">
              <w:rPr>
                <w:rFonts w:asciiTheme="majorBidi" w:hAnsiTheme="majorBidi" w:cstheme="majorBidi"/>
                <w:b/>
                <w:bCs/>
                <w:spacing w:val="-3"/>
                <w:sz w:val="22"/>
                <w:szCs w:val="22"/>
                <w:lang w:bidi="he-IL"/>
              </w:rPr>
              <w:t>Name of Course</w:t>
            </w:r>
          </w:p>
        </w:tc>
        <w:tc>
          <w:tcPr>
            <w:tcW w:w="1847" w:type="dxa"/>
          </w:tcPr>
          <w:p w14:paraId="3AE8B1CF" w14:textId="1F369453" w:rsidR="006220D4" w:rsidRPr="00877A4E" w:rsidRDefault="006220D4" w:rsidP="001D3413">
            <w:pPr>
              <w:tabs>
                <w:tab w:val="left" w:pos="4036"/>
                <w:tab w:val="center" w:pos="4342"/>
              </w:tabs>
              <w:rPr>
                <w:rFonts w:asciiTheme="majorBidi" w:hAnsiTheme="majorBidi" w:cstheme="majorBidi"/>
                <w:b/>
                <w:bCs/>
                <w:spacing w:val="-3"/>
                <w:sz w:val="22"/>
                <w:szCs w:val="22"/>
                <w:lang w:bidi="he-IL"/>
              </w:rPr>
            </w:pPr>
            <w:r w:rsidRPr="00877A4E">
              <w:rPr>
                <w:rFonts w:asciiTheme="majorBidi" w:hAnsiTheme="majorBidi" w:cstheme="majorBidi"/>
                <w:b/>
                <w:bCs/>
                <w:spacing w:val="-3"/>
                <w:sz w:val="22"/>
                <w:szCs w:val="22"/>
                <w:lang w:bidi="he-IL"/>
              </w:rPr>
              <w:t>Type of C</w:t>
            </w:r>
            <w:r w:rsidRPr="00877A4E">
              <w:rPr>
                <w:rFonts w:asciiTheme="majorBidi" w:hAnsiTheme="majorBidi" w:cstheme="majorBidi"/>
                <w:b/>
                <w:bCs/>
                <w:spacing w:val="-3"/>
                <w:sz w:val="22"/>
                <w:szCs w:val="22"/>
                <w:lang w:bidi="he-IL"/>
              </w:rPr>
              <w:t>ourse</w:t>
            </w:r>
            <w:r w:rsidRPr="00877A4E">
              <w:rPr>
                <w:rFonts w:asciiTheme="majorBidi" w:hAnsiTheme="majorBidi" w:cstheme="majorBidi"/>
                <w:b/>
                <w:bCs/>
                <w:spacing w:val="-3"/>
                <w:sz w:val="22"/>
                <w:szCs w:val="22"/>
                <w:lang w:bidi="he-IL"/>
              </w:rPr>
              <w:t xml:space="preserve"> </w:t>
            </w:r>
          </w:p>
        </w:tc>
        <w:tc>
          <w:tcPr>
            <w:tcW w:w="858" w:type="dxa"/>
          </w:tcPr>
          <w:p w14:paraId="0BFA358F" w14:textId="48423D6C" w:rsidR="006220D4" w:rsidRPr="00877A4E" w:rsidRDefault="006220D4" w:rsidP="001D3413">
            <w:pPr>
              <w:tabs>
                <w:tab w:val="left" w:pos="4036"/>
                <w:tab w:val="center" w:pos="4342"/>
              </w:tabs>
              <w:rPr>
                <w:rFonts w:asciiTheme="majorBidi" w:hAnsiTheme="majorBidi" w:cstheme="majorBidi"/>
                <w:b/>
                <w:bCs/>
                <w:spacing w:val="-3"/>
                <w:sz w:val="22"/>
                <w:szCs w:val="22"/>
                <w:lang w:bidi="he-IL"/>
              </w:rPr>
            </w:pPr>
            <w:r w:rsidRPr="00877A4E">
              <w:rPr>
                <w:rFonts w:asciiTheme="majorBidi" w:hAnsiTheme="majorBidi" w:cstheme="majorBidi"/>
                <w:b/>
                <w:bCs/>
                <w:spacing w:val="-3"/>
                <w:sz w:val="22"/>
                <w:szCs w:val="22"/>
                <w:lang w:bidi="he-IL"/>
              </w:rPr>
              <w:t>Degree</w:t>
            </w:r>
          </w:p>
        </w:tc>
        <w:tc>
          <w:tcPr>
            <w:tcW w:w="1270" w:type="dxa"/>
          </w:tcPr>
          <w:p w14:paraId="18E55CE2" w14:textId="7550A56F" w:rsidR="006220D4" w:rsidRPr="00877A4E" w:rsidRDefault="006220D4" w:rsidP="001D3413">
            <w:pPr>
              <w:tabs>
                <w:tab w:val="left" w:pos="4036"/>
                <w:tab w:val="center" w:pos="4342"/>
              </w:tabs>
              <w:rPr>
                <w:rFonts w:asciiTheme="majorBidi" w:hAnsiTheme="majorBidi" w:cstheme="majorBidi"/>
                <w:b/>
                <w:bCs/>
                <w:spacing w:val="-3"/>
                <w:sz w:val="22"/>
                <w:szCs w:val="22"/>
                <w:lang w:bidi="he-IL"/>
              </w:rPr>
            </w:pPr>
            <w:r w:rsidRPr="00877A4E">
              <w:rPr>
                <w:rFonts w:asciiTheme="majorBidi" w:hAnsiTheme="majorBidi" w:cstheme="majorBidi"/>
                <w:b/>
                <w:bCs/>
                <w:spacing w:val="-3"/>
                <w:sz w:val="22"/>
                <w:szCs w:val="22"/>
                <w:lang w:bidi="he-IL"/>
              </w:rPr>
              <w:t>Number of Students</w:t>
            </w:r>
          </w:p>
        </w:tc>
      </w:tr>
      <w:tr w:rsidR="00877A4E" w14:paraId="2DB18772" w14:textId="77777777" w:rsidTr="003317C1">
        <w:tc>
          <w:tcPr>
            <w:tcW w:w="1350" w:type="dxa"/>
            <w:shd w:val="clear" w:color="auto" w:fill="FFFFFF" w:themeFill="background1"/>
          </w:tcPr>
          <w:p w14:paraId="6B91B18B" w14:textId="1A387FCA" w:rsidR="006220D4" w:rsidRPr="00877A4E" w:rsidRDefault="0036369F" w:rsidP="00271916">
            <w:pPr>
              <w:rPr>
                <w:sz w:val="22"/>
                <w:szCs w:val="22"/>
                <w:lang w:bidi="he-IL"/>
              </w:rPr>
            </w:pPr>
            <w:r w:rsidRPr="00877A4E">
              <w:rPr>
                <w:sz w:val="22"/>
                <w:szCs w:val="22"/>
                <w:lang w:bidi="he-IL"/>
              </w:rPr>
              <w:t>2009-2021</w:t>
            </w:r>
          </w:p>
        </w:tc>
        <w:tc>
          <w:tcPr>
            <w:tcW w:w="3330" w:type="dxa"/>
            <w:shd w:val="clear" w:color="auto" w:fill="FFFFFF" w:themeFill="background1"/>
          </w:tcPr>
          <w:p w14:paraId="4F5520B9" w14:textId="08045529" w:rsidR="006220D4" w:rsidRPr="00877A4E" w:rsidRDefault="0036369F" w:rsidP="00271916">
            <w:pPr>
              <w:rPr>
                <w:sz w:val="22"/>
                <w:szCs w:val="22"/>
                <w:lang w:bidi="he-IL"/>
              </w:rPr>
            </w:pPr>
            <w:r w:rsidRPr="00877A4E">
              <w:rPr>
                <w:sz w:val="22"/>
                <w:szCs w:val="22"/>
              </w:rPr>
              <w:t>Is moral education possible in open-liberal societies?</w:t>
            </w:r>
          </w:p>
        </w:tc>
        <w:tc>
          <w:tcPr>
            <w:tcW w:w="1847" w:type="dxa"/>
            <w:shd w:val="clear" w:color="auto" w:fill="FFFFFF" w:themeFill="background1"/>
          </w:tcPr>
          <w:p w14:paraId="0FD54389" w14:textId="023759D2" w:rsidR="006220D4" w:rsidRPr="00877A4E" w:rsidRDefault="0036369F" w:rsidP="00271916">
            <w:pPr>
              <w:rPr>
                <w:sz w:val="22"/>
                <w:szCs w:val="22"/>
                <w:lang w:bidi="he-IL"/>
              </w:rPr>
            </w:pPr>
            <w:r w:rsidRPr="00877A4E">
              <w:rPr>
                <w:sz w:val="22"/>
                <w:szCs w:val="22"/>
                <w:lang w:bidi="he-IL"/>
              </w:rPr>
              <w:t>Lecture</w:t>
            </w:r>
          </w:p>
        </w:tc>
        <w:tc>
          <w:tcPr>
            <w:tcW w:w="858" w:type="dxa"/>
            <w:shd w:val="clear" w:color="auto" w:fill="FFFFFF" w:themeFill="background1"/>
          </w:tcPr>
          <w:p w14:paraId="038C8895" w14:textId="2CE9909F" w:rsidR="006220D4" w:rsidRPr="00877A4E" w:rsidRDefault="00454ED9" w:rsidP="00271916">
            <w:pPr>
              <w:rPr>
                <w:sz w:val="22"/>
                <w:szCs w:val="22"/>
                <w:lang w:bidi="he-IL"/>
              </w:rPr>
            </w:pPr>
            <w:r w:rsidRPr="00877A4E">
              <w:rPr>
                <w:sz w:val="22"/>
                <w:szCs w:val="22"/>
                <w:lang w:bidi="he-IL"/>
              </w:rPr>
              <w:t>B.A.</w:t>
            </w:r>
          </w:p>
        </w:tc>
        <w:tc>
          <w:tcPr>
            <w:tcW w:w="1270" w:type="dxa"/>
            <w:shd w:val="clear" w:color="auto" w:fill="FFFFFF" w:themeFill="background1"/>
          </w:tcPr>
          <w:p w14:paraId="41607D3E" w14:textId="5E4AF5F3" w:rsidR="006220D4" w:rsidRPr="00877A4E" w:rsidRDefault="0036369F" w:rsidP="00271916">
            <w:pPr>
              <w:rPr>
                <w:sz w:val="22"/>
                <w:szCs w:val="22"/>
                <w:lang w:bidi="he-IL"/>
              </w:rPr>
            </w:pPr>
            <w:r w:rsidRPr="00877A4E">
              <w:rPr>
                <w:sz w:val="22"/>
                <w:szCs w:val="22"/>
                <w:lang w:bidi="he-IL"/>
              </w:rPr>
              <w:t>30-100</w:t>
            </w:r>
            <w:r w:rsidR="00454ED9" w:rsidRPr="00877A4E">
              <w:rPr>
                <w:sz w:val="22"/>
                <w:szCs w:val="22"/>
                <w:lang w:bidi="he-IL"/>
              </w:rPr>
              <w:t>~</w:t>
            </w:r>
          </w:p>
        </w:tc>
      </w:tr>
      <w:tr w:rsidR="00877A4E" w14:paraId="76EF1A1F" w14:textId="77777777" w:rsidTr="003317C1">
        <w:tc>
          <w:tcPr>
            <w:tcW w:w="1350" w:type="dxa"/>
            <w:shd w:val="clear" w:color="auto" w:fill="FFFFFF" w:themeFill="background1"/>
          </w:tcPr>
          <w:p w14:paraId="0EA5E4AD" w14:textId="5C917021" w:rsidR="006220D4" w:rsidRPr="00877A4E" w:rsidRDefault="0036369F" w:rsidP="00271916">
            <w:pPr>
              <w:rPr>
                <w:sz w:val="22"/>
                <w:szCs w:val="22"/>
                <w:lang w:bidi="he-IL"/>
              </w:rPr>
            </w:pPr>
            <w:r w:rsidRPr="00877A4E">
              <w:rPr>
                <w:sz w:val="22"/>
                <w:szCs w:val="22"/>
                <w:lang w:bidi="he-IL"/>
              </w:rPr>
              <w:t>2010-2021</w:t>
            </w:r>
          </w:p>
        </w:tc>
        <w:tc>
          <w:tcPr>
            <w:tcW w:w="3330" w:type="dxa"/>
            <w:shd w:val="clear" w:color="auto" w:fill="FFFFFF" w:themeFill="background1"/>
          </w:tcPr>
          <w:p w14:paraId="0D428689" w14:textId="38797D38" w:rsidR="006220D4" w:rsidRPr="00877A4E" w:rsidRDefault="009A409B" w:rsidP="00271916">
            <w:pPr>
              <w:rPr>
                <w:sz w:val="22"/>
                <w:szCs w:val="22"/>
                <w:lang w:bidi="he-IL"/>
              </w:rPr>
            </w:pPr>
            <w:r w:rsidRPr="00877A4E">
              <w:rPr>
                <w:sz w:val="22"/>
                <w:szCs w:val="22"/>
              </w:rPr>
              <w:t>The educator as a philosopher – Plato's Socrates</w:t>
            </w:r>
          </w:p>
        </w:tc>
        <w:tc>
          <w:tcPr>
            <w:tcW w:w="1847" w:type="dxa"/>
            <w:shd w:val="clear" w:color="auto" w:fill="FFFFFF" w:themeFill="background1"/>
          </w:tcPr>
          <w:p w14:paraId="4C2FE666" w14:textId="715DA66B" w:rsidR="006220D4" w:rsidRPr="00877A4E" w:rsidRDefault="009A409B" w:rsidP="00271916">
            <w:pPr>
              <w:rPr>
                <w:sz w:val="22"/>
                <w:szCs w:val="22"/>
                <w:lang w:bidi="he-IL"/>
              </w:rPr>
            </w:pPr>
            <w:r w:rsidRPr="00877A4E">
              <w:rPr>
                <w:sz w:val="22"/>
                <w:szCs w:val="22"/>
                <w:lang w:bidi="he-IL"/>
              </w:rPr>
              <w:t>Lecture</w:t>
            </w:r>
          </w:p>
        </w:tc>
        <w:tc>
          <w:tcPr>
            <w:tcW w:w="858" w:type="dxa"/>
            <w:shd w:val="clear" w:color="auto" w:fill="FFFFFF" w:themeFill="background1"/>
          </w:tcPr>
          <w:p w14:paraId="64A6AC79" w14:textId="2A7C4756" w:rsidR="006220D4" w:rsidRPr="00877A4E" w:rsidRDefault="00454ED9" w:rsidP="00271916">
            <w:pPr>
              <w:rPr>
                <w:sz w:val="22"/>
                <w:szCs w:val="22"/>
                <w:lang w:bidi="he-IL"/>
              </w:rPr>
            </w:pPr>
            <w:r w:rsidRPr="00877A4E">
              <w:rPr>
                <w:sz w:val="22"/>
                <w:szCs w:val="22"/>
                <w:lang w:bidi="he-IL"/>
              </w:rPr>
              <w:t>B.A.</w:t>
            </w:r>
          </w:p>
        </w:tc>
        <w:tc>
          <w:tcPr>
            <w:tcW w:w="1270" w:type="dxa"/>
            <w:shd w:val="clear" w:color="auto" w:fill="FFFFFF" w:themeFill="background1"/>
          </w:tcPr>
          <w:p w14:paraId="69337A7E" w14:textId="047A2E32" w:rsidR="006220D4" w:rsidRPr="00877A4E" w:rsidRDefault="009A409B" w:rsidP="00271916">
            <w:pPr>
              <w:rPr>
                <w:sz w:val="22"/>
                <w:szCs w:val="22"/>
                <w:lang w:bidi="he-IL"/>
              </w:rPr>
            </w:pPr>
            <w:r w:rsidRPr="00877A4E">
              <w:rPr>
                <w:sz w:val="22"/>
                <w:szCs w:val="22"/>
                <w:lang w:bidi="he-IL"/>
              </w:rPr>
              <w:t>30-100</w:t>
            </w:r>
            <w:r w:rsidR="00454ED9" w:rsidRPr="00877A4E">
              <w:rPr>
                <w:sz w:val="22"/>
                <w:szCs w:val="22"/>
                <w:lang w:bidi="he-IL"/>
              </w:rPr>
              <w:t>~</w:t>
            </w:r>
          </w:p>
        </w:tc>
      </w:tr>
      <w:tr w:rsidR="00877A4E" w14:paraId="03F61DBF" w14:textId="77777777" w:rsidTr="003317C1">
        <w:tc>
          <w:tcPr>
            <w:tcW w:w="1350" w:type="dxa"/>
            <w:shd w:val="clear" w:color="auto" w:fill="FFFFFF" w:themeFill="background1"/>
          </w:tcPr>
          <w:p w14:paraId="4DCA1C1C" w14:textId="36D0FAAE" w:rsidR="006220D4" w:rsidRPr="00877A4E" w:rsidRDefault="009A409B" w:rsidP="00271916">
            <w:pPr>
              <w:rPr>
                <w:sz w:val="22"/>
                <w:szCs w:val="22"/>
                <w:lang w:bidi="he-IL"/>
              </w:rPr>
            </w:pPr>
            <w:r w:rsidRPr="00877A4E">
              <w:rPr>
                <w:sz w:val="22"/>
                <w:szCs w:val="22"/>
                <w:lang w:bidi="he-IL"/>
              </w:rPr>
              <w:t>2015-2021</w:t>
            </w:r>
          </w:p>
        </w:tc>
        <w:tc>
          <w:tcPr>
            <w:tcW w:w="3330" w:type="dxa"/>
            <w:shd w:val="clear" w:color="auto" w:fill="FFFFFF" w:themeFill="background1"/>
          </w:tcPr>
          <w:p w14:paraId="5DA539F5" w14:textId="19ABBBF2" w:rsidR="006220D4" w:rsidRPr="00877A4E" w:rsidRDefault="009A409B" w:rsidP="00271916">
            <w:pPr>
              <w:rPr>
                <w:sz w:val="22"/>
                <w:szCs w:val="22"/>
                <w:lang w:bidi="he-IL"/>
              </w:rPr>
            </w:pPr>
            <w:r w:rsidRPr="00877A4E">
              <w:rPr>
                <w:sz w:val="22"/>
                <w:szCs w:val="22"/>
              </w:rPr>
              <w:t>Introduction to philosophy of education</w:t>
            </w:r>
          </w:p>
        </w:tc>
        <w:tc>
          <w:tcPr>
            <w:tcW w:w="1847" w:type="dxa"/>
            <w:shd w:val="clear" w:color="auto" w:fill="FFFFFF" w:themeFill="background1"/>
          </w:tcPr>
          <w:p w14:paraId="26AD5967" w14:textId="1C22D7B0" w:rsidR="006220D4" w:rsidRPr="00877A4E" w:rsidRDefault="009A409B" w:rsidP="00271916">
            <w:pPr>
              <w:rPr>
                <w:sz w:val="22"/>
                <w:szCs w:val="22"/>
                <w:lang w:bidi="he-IL"/>
              </w:rPr>
            </w:pPr>
            <w:r w:rsidRPr="00877A4E">
              <w:rPr>
                <w:sz w:val="22"/>
                <w:szCs w:val="22"/>
                <w:lang w:bidi="he-IL"/>
              </w:rPr>
              <w:t>Lecture, Mandatory</w:t>
            </w:r>
          </w:p>
        </w:tc>
        <w:tc>
          <w:tcPr>
            <w:tcW w:w="858" w:type="dxa"/>
            <w:shd w:val="clear" w:color="auto" w:fill="FFFFFF" w:themeFill="background1"/>
          </w:tcPr>
          <w:p w14:paraId="634B7F62" w14:textId="392504D7" w:rsidR="006220D4" w:rsidRPr="00877A4E" w:rsidRDefault="00454ED9" w:rsidP="00271916">
            <w:pPr>
              <w:rPr>
                <w:sz w:val="22"/>
                <w:szCs w:val="22"/>
                <w:lang w:bidi="he-IL"/>
              </w:rPr>
            </w:pPr>
            <w:r w:rsidRPr="00877A4E">
              <w:rPr>
                <w:sz w:val="22"/>
                <w:szCs w:val="22"/>
                <w:lang w:bidi="he-IL"/>
              </w:rPr>
              <w:t>B.A.</w:t>
            </w:r>
          </w:p>
        </w:tc>
        <w:tc>
          <w:tcPr>
            <w:tcW w:w="1270" w:type="dxa"/>
            <w:shd w:val="clear" w:color="auto" w:fill="FFFFFF" w:themeFill="background1"/>
          </w:tcPr>
          <w:p w14:paraId="6262D0EE" w14:textId="4DB3C42F" w:rsidR="006220D4" w:rsidRPr="00877A4E" w:rsidRDefault="009A409B" w:rsidP="00271916">
            <w:pPr>
              <w:rPr>
                <w:sz w:val="22"/>
                <w:szCs w:val="22"/>
                <w:lang w:bidi="he-IL"/>
              </w:rPr>
            </w:pPr>
            <w:r w:rsidRPr="00877A4E">
              <w:rPr>
                <w:sz w:val="22"/>
                <w:szCs w:val="22"/>
                <w:lang w:bidi="he-IL"/>
              </w:rPr>
              <w:t>70-120</w:t>
            </w:r>
            <w:r w:rsidR="00454ED9" w:rsidRPr="00877A4E">
              <w:rPr>
                <w:sz w:val="22"/>
                <w:szCs w:val="22"/>
                <w:lang w:bidi="he-IL"/>
              </w:rPr>
              <w:t>~</w:t>
            </w:r>
          </w:p>
        </w:tc>
      </w:tr>
      <w:tr w:rsidR="00877A4E" w14:paraId="7B912739" w14:textId="77777777" w:rsidTr="003317C1">
        <w:tc>
          <w:tcPr>
            <w:tcW w:w="1350" w:type="dxa"/>
            <w:shd w:val="clear" w:color="auto" w:fill="FFFFFF" w:themeFill="background1"/>
          </w:tcPr>
          <w:p w14:paraId="13DFCF5A" w14:textId="07244EAC" w:rsidR="00454ED9" w:rsidRPr="00877A4E" w:rsidRDefault="00B7572E" w:rsidP="00454ED9">
            <w:pPr>
              <w:rPr>
                <w:sz w:val="22"/>
                <w:szCs w:val="22"/>
                <w:lang w:bidi="he-IL"/>
              </w:rPr>
            </w:pPr>
            <w:r w:rsidRPr="00877A4E">
              <w:rPr>
                <w:sz w:val="22"/>
                <w:szCs w:val="22"/>
                <w:lang w:bidi="he-IL"/>
              </w:rPr>
              <w:t>2017</w:t>
            </w:r>
            <w:r w:rsidR="00454ED9" w:rsidRPr="00877A4E">
              <w:rPr>
                <w:sz w:val="22"/>
                <w:szCs w:val="22"/>
                <w:lang w:bidi="he-IL"/>
              </w:rPr>
              <w:t>-2019</w:t>
            </w:r>
          </w:p>
        </w:tc>
        <w:tc>
          <w:tcPr>
            <w:tcW w:w="3330" w:type="dxa"/>
            <w:shd w:val="clear" w:color="auto" w:fill="FFFFFF" w:themeFill="background1"/>
          </w:tcPr>
          <w:p w14:paraId="0C22748F" w14:textId="61925182" w:rsidR="00454ED9" w:rsidRPr="00877A4E" w:rsidRDefault="00454ED9" w:rsidP="00454ED9">
            <w:pPr>
              <w:rPr>
                <w:sz w:val="22"/>
                <w:szCs w:val="22"/>
                <w:lang w:bidi="he-IL"/>
              </w:rPr>
            </w:pPr>
            <w:r w:rsidRPr="00877A4E">
              <w:rPr>
                <w:sz w:val="22"/>
                <w:szCs w:val="22"/>
                <w:lang w:bidi="he-IL"/>
              </w:rPr>
              <w:t>L</w:t>
            </w:r>
            <w:r w:rsidRPr="00877A4E">
              <w:rPr>
                <w:sz w:val="22"/>
                <w:szCs w:val="22"/>
                <w:lang w:bidi="he-IL"/>
              </w:rPr>
              <w:t>i</w:t>
            </w:r>
            <w:r w:rsidRPr="00877A4E">
              <w:rPr>
                <w:sz w:val="22"/>
                <w:szCs w:val="22"/>
                <w:lang w:bidi="he-IL"/>
              </w:rPr>
              <w:t>beralism</w:t>
            </w:r>
          </w:p>
        </w:tc>
        <w:tc>
          <w:tcPr>
            <w:tcW w:w="1847" w:type="dxa"/>
            <w:shd w:val="clear" w:color="auto" w:fill="FFFFFF" w:themeFill="background1"/>
          </w:tcPr>
          <w:p w14:paraId="20DE42A8" w14:textId="6C1296EB" w:rsidR="00454ED9" w:rsidRPr="00877A4E" w:rsidRDefault="00454ED9" w:rsidP="00454ED9">
            <w:pPr>
              <w:rPr>
                <w:sz w:val="22"/>
                <w:szCs w:val="22"/>
                <w:lang w:bidi="he-IL"/>
              </w:rPr>
            </w:pPr>
            <w:r w:rsidRPr="00877A4E">
              <w:rPr>
                <w:sz w:val="22"/>
                <w:szCs w:val="22"/>
                <w:lang w:bidi="he-IL"/>
              </w:rPr>
              <w:t>Lecture</w:t>
            </w:r>
          </w:p>
        </w:tc>
        <w:tc>
          <w:tcPr>
            <w:tcW w:w="858" w:type="dxa"/>
            <w:shd w:val="clear" w:color="auto" w:fill="FFFFFF" w:themeFill="background1"/>
          </w:tcPr>
          <w:p w14:paraId="09AFDD0F" w14:textId="438702FF" w:rsidR="00454ED9" w:rsidRPr="00877A4E" w:rsidRDefault="00454ED9" w:rsidP="00454ED9">
            <w:pPr>
              <w:rPr>
                <w:sz w:val="22"/>
                <w:szCs w:val="22"/>
                <w:lang w:bidi="he-IL"/>
              </w:rPr>
            </w:pPr>
            <w:r w:rsidRPr="00877A4E">
              <w:rPr>
                <w:sz w:val="22"/>
                <w:szCs w:val="22"/>
                <w:lang w:bidi="he-IL"/>
              </w:rPr>
              <w:t>B.A.</w:t>
            </w:r>
          </w:p>
        </w:tc>
        <w:tc>
          <w:tcPr>
            <w:tcW w:w="1270" w:type="dxa"/>
            <w:shd w:val="clear" w:color="auto" w:fill="FFFFFF" w:themeFill="background1"/>
          </w:tcPr>
          <w:p w14:paraId="3AC03A81" w14:textId="0CC71D17" w:rsidR="00454ED9" w:rsidRPr="00877A4E" w:rsidRDefault="00454ED9" w:rsidP="00454ED9">
            <w:pPr>
              <w:rPr>
                <w:sz w:val="22"/>
                <w:szCs w:val="22"/>
                <w:lang w:bidi="he-IL"/>
              </w:rPr>
            </w:pPr>
            <w:r w:rsidRPr="00877A4E">
              <w:rPr>
                <w:sz w:val="22"/>
                <w:szCs w:val="22"/>
                <w:lang w:bidi="he-IL"/>
              </w:rPr>
              <w:t>20~</w:t>
            </w:r>
          </w:p>
        </w:tc>
      </w:tr>
      <w:tr w:rsidR="00877A4E" w14:paraId="4157E7D4" w14:textId="77777777" w:rsidTr="003317C1">
        <w:tc>
          <w:tcPr>
            <w:tcW w:w="1350" w:type="dxa"/>
            <w:shd w:val="clear" w:color="auto" w:fill="FFFFFF" w:themeFill="background1"/>
          </w:tcPr>
          <w:p w14:paraId="0A9AB709" w14:textId="7A535306" w:rsidR="00454ED9" w:rsidRPr="00877A4E" w:rsidRDefault="00B7572E" w:rsidP="00454ED9">
            <w:pPr>
              <w:rPr>
                <w:sz w:val="22"/>
                <w:szCs w:val="22"/>
                <w:lang w:bidi="he-IL"/>
              </w:rPr>
            </w:pPr>
            <w:r w:rsidRPr="00877A4E">
              <w:rPr>
                <w:sz w:val="22"/>
                <w:szCs w:val="22"/>
                <w:lang w:bidi="he-IL"/>
              </w:rPr>
              <w:t>2017-2019</w:t>
            </w:r>
          </w:p>
        </w:tc>
        <w:tc>
          <w:tcPr>
            <w:tcW w:w="3330" w:type="dxa"/>
            <w:shd w:val="clear" w:color="auto" w:fill="FFFFFF" w:themeFill="background1"/>
          </w:tcPr>
          <w:p w14:paraId="6C6C9B86" w14:textId="4C22BE8A" w:rsidR="00454ED9" w:rsidRPr="00877A4E" w:rsidRDefault="00B7572E" w:rsidP="00B7572E">
            <w:pPr>
              <w:rPr>
                <w:sz w:val="22"/>
                <w:szCs w:val="22"/>
                <w:lang w:bidi="he-IL"/>
              </w:rPr>
            </w:pPr>
            <w:r w:rsidRPr="00877A4E">
              <w:rPr>
                <w:sz w:val="22"/>
                <w:szCs w:val="22"/>
                <w:lang w:bidi="he-IL"/>
              </w:rPr>
              <w:t>Educational issues in films</w:t>
            </w:r>
          </w:p>
        </w:tc>
        <w:tc>
          <w:tcPr>
            <w:tcW w:w="1847" w:type="dxa"/>
            <w:shd w:val="clear" w:color="auto" w:fill="FFFFFF" w:themeFill="background1"/>
          </w:tcPr>
          <w:p w14:paraId="1D9759EB" w14:textId="4ABF4B1D" w:rsidR="00454ED9" w:rsidRPr="00877A4E" w:rsidRDefault="00B7572E" w:rsidP="00454ED9">
            <w:pPr>
              <w:rPr>
                <w:sz w:val="22"/>
                <w:szCs w:val="22"/>
                <w:lang w:bidi="he-IL"/>
              </w:rPr>
            </w:pPr>
            <w:r w:rsidRPr="00877A4E">
              <w:rPr>
                <w:sz w:val="22"/>
                <w:szCs w:val="22"/>
                <w:lang w:bidi="he-IL"/>
              </w:rPr>
              <w:t>Lecture/workshop</w:t>
            </w:r>
          </w:p>
        </w:tc>
        <w:tc>
          <w:tcPr>
            <w:tcW w:w="858" w:type="dxa"/>
            <w:shd w:val="clear" w:color="auto" w:fill="FFFFFF" w:themeFill="background1"/>
          </w:tcPr>
          <w:p w14:paraId="5261581F" w14:textId="5167CBA8" w:rsidR="00454ED9" w:rsidRPr="00877A4E" w:rsidRDefault="00B7572E" w:rsidP="00454ED9">
            <w:pPr>
              <w:rPr>
                <w:sz w:val="22"/>
                <w:szCs w:val="22"/>
                <w:lang w:bidi="he-IL"/>
              </w:rPr>
            </w:pPr>
            <w:r w:rsidRPr="00877A4E">
              <w:rPr>
                <w:sz w:val="22"/>
                <w:szCs w:val="22"/>
                <w:lang w:bidi="he-IL"/>
              </w:rPr>
              <w:t>B.A.</w:t>
            </w:r>
          </w:p>
        </w:tc>
        <w:tc>
          <w:tcPr>
            <w:tcW w:w="1270" w:type="dxa"/>
            <w:shd w:val="clear" w:color="auto" w:fill="FFFFFF" w:themeFill="background1"/>
          </w:tcPr>
          <w:p w14:paraId="7B7E8F99" w14:textId="108D99F6" w:rsidR="00454ED9" w:rsidRPr="00877A4E" w:rsidRDefault="00B7572E" w:rsidP="00454ED9">
            <w:pPr>
              <w:rPr>
                <w:sz w:val="22"/>
                <w:szCs w:val="22"/>
                <w:lang w:bidi="he-IL"/>
              </w:rPr>
            </w:pPr>
            <w:r w:rsidRPr="00877A4E">
              <w:rPr>
                <w:sz w:val="22"/>
                <w:szCs w:val="22"/>
                <w:lang w:bidi="he-IL"/>
              </w:rPr>
              <w:t>30~</w:t>
            </w:r>
          </w:p>
        </w:tc>
      </w:tr>
      <w:tr w:rsidR="00877A4E" w14:paraId="627D1D4C" w14:textId="77777777" w:rsidTr="003317C1">
        <w:tc>
          <w:tcPr>
            <w:tcW w:w="1350" w:type="dxa"/>
            <w:shd w:val="clear" w:color="auto" w:fill="FFFFFF" w:themeFill="background1"/>
          </w:tcPr>
          <w:p w14:paraId="6465849C" w14:textId="327AB85D" w:rsidR="00B7572E" w:rsidRPr="00877A4E" w:rsidRDefault="00B7572E" w:rsidP="00B7572E">
            <w:pPr>
              <w:rPr>
                <w:sz w:val="22"/>
                <w:szCs w:val="22"/>
                <w:lang w:bidi="he-IL"/>
              </w:rPr>
            </w:pPr>
            <w:r w:rsidRPr="00877A4E">
              <w:rPr>
                <w:sz w:val="22"/>
                <w:szCs w:val="22"/>
                <w:lang w:bidi="he-IL"/>
              </w:rPr>
              <w:t>2020-2021</w:t>
            </w:r>
          </w:p>
        </w:tc>
        <w:tc>
          <w:tcPr>
            <w:tcW w:w="3330" w:type="dxa"/>
            <w:shd w:val="clear" w:color="auto" w:fill="FFFFFF" w:themeFill="background1"/>
          </w:tcPr>
          <w:p w14:paraId="259D3149" w14:textId="64FF4F1C" w:rsidR="00B7572E" w:rsidRPr="00877A4E" w:rsidRDefault="00B7572E" w:rsidP="00B7572E">
            <w:pPr>
              <w:rPr>
                <w:sz w:val="22"/>
                <w:szCs w:val="22"/>
                <w:lang w:bidi="he-IL"/>
              </w:rPr>
            </w:pPr>
            <w:r w:rsidRPr="00877A4E">
              <w:rPr>
                <w:sz w:val="22"/>
                <w:szCs w:val="22"/>
                <w:lang w:bidi="he-IL"/>
              </w:rPr>
              <w:t>Introduction to political thought</w:t>
            </w:r>
          </w:p>
        </w:tc>
        <w:tc>
          <w:tcPr>
            <w:tcW w:w="1847" w:type="dxa"/>
            <w:shd w:val="clear" w:color="auto" w:fill="FFFFFF" w:themeFill="background1"/>
          </w:tcPr>
          <w:p w14:paraId="1A78847B" w14:textId="57872445" w:rsidR="00B7572E" w:rsidRPr="00877A4E" w:rsidRDefault="00B7572E" w:rsidP="00B7572E">
            <w:pPr>
              <w:rPr>
                <w:sz w:val="22"/>
                <w:szCs w:val="22"/>
                <w:lang w:bidi="he-IL"/>
              </w:rPr>
            </w:pPr>
            <w:r w:rsidRPr="00877A4E">
              <w:rPr>
                <w:sz w:val="22"/>
                <w:szCs w:val="22"/>
                <w:lang w:bidi="he-IL"/>
              </w:rPr>
              <w:t>Lecture</w:t>
            </w:r>
          </w:p>
        </w:tc>
        <w:tc>
          <w:tcPr>
            <w:tcW w:w="858" w:type="dxa"/>
            <w:shd w:val="clear" w:color="auto" w:fill="FFFFFF" w:themeFill="background1"/>
          </w:tcPr>
          <w:p w14:paraId="1C7F16B0" w14:textId="57574855" w:rsidR="00B7572E" w:rsidRPr="00877A4E" w:rsidRDefault="00B7572E" w:rsidP="00B7572E">
            <w:pPr>
              <w:rPr>
                <w:sz w:val="22"/>
                <w:szCs w:val="22"/>
                <w:lang w:bidi="he-IL"/>
              </w:rPr>
            </w:pPr>
            <w:r w:rsidRPr="00877A4E">
              <w:rPr>
                <w:sz w:val="22"/>
                <w:szCs w:val="22"/>
                <w:lang w:bidi="he-IL"/>
              </w:rPr>
              <w:t>B.A.</w:t>
            </w:r>
          </w:p>
        </w:tc>
        <w:tc>
          <w:tcPr>
            <w:tcW w:w="1270" w:type="dxa"/>
            <w:shd w:val="clear" w:color="auto" w:fill="FFFFFF" w:themeFill="background1"/>
          </w:tcPr>
          <w:p w14:paraId="529613A9" w14:textId="607F0E52" w:rsidR="00B7572E" w:rsidRPr="00877A4E" w:rsidRDefault="00B7572E" w:rsidP="00B7572E">
            <w:pPr>
              <w:rPr>
                <w:sz w:val="22"/>
                <w:szCs w:val="22"/>
                <w:lang w:bidi="he-IL"/>
              </w:rPr>
            </w:pPr>
            <w:r w:rsidRPr="00877A4E">
              <w:rPr>
                <w:sz w:val="22"/>
                <w:szCs w:val="22"/>
                <w:lang w:bidi="he-IL"/>
              </w:rPr>
              <w:t>16~</w:t>
            </w:r>
          </w:p>
        </w:tc>
      </w:tr>
      <w:tr w:rsidR="003317C1" w14:paraId="710E3532" w14:textId="77777777" w:rsidTr="003317C1">
        <w:tc>
          <w:tcPr>
            <w:tcW w:w="1350" w:type="dxa"/>
          </w:tcPr>
          <w:p w14:paraId="74D9E3D1" w14:textId="6024F40E" w:rsidR="00B7572E" w:rsidRPr="00877A4E" w:rsidRDefault="00B7572E" w:rsidP="00B7572E">
            <w:pPr>
              <w:tabs>
                <w:tab w:val="left" w:pos="4036"/>
                <w:tab w:val="center" w:pos="4342"/>
              </w:tabs>
              <w:rPr>
                <w:rFonts w:asciiTheme="majorBidi" w:hAnsiTheme="majorBidi" w:cstheme="majorBidi"/>
                <w:b/>
                <w:bCs/>
                <w:spacing w:val="-3"/>
                <w:sz w:val="22"/>
                <w:szCs w:val="22"/>
                <w:highlight w:val="yellow"/>
                <w:lang w:bidi="he-IL"/>
              </w:rPr>
            </w:pPr>
            <w:r w:rsidRPr="00877A4E">
              <w:rPr>
                <w:sz w:val="22"/>
                <w:szCs w:val="22"/>
                <w:lang w:bidi="he-IL"/>
              </w:rPr>
              <w:t>2020-2021</w:t>
            </w:r>
          </w:p>
        </w:tc>
        <w:tc>
          <w:tcPr>
            <w:tcW w:w="3330" w:type="dxa"/>
          </w:tcPr>
          <w:p w14:paraId="6605C8C0" w14:textId="04B3A9BC" w:rsidR="00B7572E" w:rsidRPr="00877A4E" w:rsidRDefault="00B7572E" w:rsidP="00B7572E">
            <w:pPr>
              <w:tabs>
                <w:tab w:val="left" w:pos="4036"/>
                <w:tab w:val="center" w:pos="4342"/>
              </w:tabs>
              <w:rPr>
                <w:rFonts w:asciiTheme="majorBidi" w:hAnsiTheme="majorBidi" w:cstheme="majorBidi"/>
                <w:b/>
                <w:bCs/>
                <w:spacing w:val="-3"/>
                <w:sz w:val="22"/>
                <w:szCs w:val="22"/>
                <w:highlight w:val="yellow"/>
                <w:lang w:bidi="he-IL"/>
              </w:rPr>
            </w:pPr>
            <w:r w:rsidRPr="00877A4E">
              <w:rPr>
                <w:sz w:val="22"/>
                <w:szCs w:val="22"/>
                <w:lang w:bidi="he-IL"/>
              </w:rPr>
              <w:t>Educational issues</w:t>
            </w:r>
          </w:p>
        </w:tc>
        <w:tc>
          <w:tcPr>
            <w:tcW w:w="1847" w:type="dxa"/>
          </w:tcPr>
          <w:p w14:paraId="06F36976" w14:textId="7B83534E" w:rsidR="00B7572E" w:rsidRPr="00877A4E" w:rsidRDefault="00B7572E" w:rsidP="00B7572E">
            <w:pPr>
              <w:tabs>
                <w:tab w:val="left" w:pos="4036"/>
                <w:tab w:val="center" w:pos="4342"/>
              </w:tabs>
              <w:rPr>
                <w:rFonts w:asciiTheme="majorBidi" w:hAnsiTheme="majorBidi" w:cstheme="majorBidi"/>
                <w:b/>
                <w:bCs/>
                <w:spacing w:val="-3"/>
                <w:sz w:val="22"/>
                <w:szCs w:val="22"/>
                <w:highlight w:val="yellow"/>
                <w:lang w:bidi="he-IL"/>
              </w:rPr>
            </w:pPr>
            <w:r w:rsidRPr="00877A4E">
              <w:rPr>
                <w:sz w:val="22"/>
                <w:szCs w:val="22"/>
                <w:lang w:bidi="he-IL"/>
              </w:rPr>
              <w:t>Seminar</w:t>
            </w:r>
          </w:p>
        </w:tc>
        <w:tc>
          <w:tcPr>
            <w:tcW w:w="858" w:type="dxa"/>
          </w:tcPr>
          <w:p w14:paraId="43218312" w14:textId="781FD882" w:rsidR="00B7572E" w:rsidRPr="00877A4E" w:rsidRDefault="00B7572E" w:rsidP="00B7572E">
            <w:pPr>
              <w:tabs>
                <w:tab w:val="left" w:pos="4036"/>
                <w:tab w:val="center" w:pos="4342"/>
              </w:tabs>
              <w:rPr>
                <w:rFonts w:asciiTheme="majorBidi" w:hAnsiTheme="majorBidi" w:cstheme="majorBidi"/>
                <w:b/>
                <w:bCs/>
                <w:spacing w:val="-3"/>
                <w:sz w:val="22"/>
                <w:szCs w:val="22"/>
                <w:highlight w:val="yellow"/>
                <w:lang w:bidi="he-IL"/>
              </w:rPr>
            </w:pPr>
            <w:r w:rsidRPr="00877A4E">
              <w:rPr>
                <w:sz w:val="22"/>
                <w:szCs w:val="22"/>
                <w:lang w:bidi="he-IL"/>
              </w:rPr>
              <w:t>B.A.</w:t>
            </w:r>
          </w:p>
        </w:tc>
        <w:tc>
          <w:tcPr>
            <w:tcW w:w="1270" w:type="dxa"/>
          </w:tcPr>
          <w:p w14:paraId="77AE3402" w14:textId="78C1F91F" w:rsidR="00B7572E" w:rsidRPr="00877A4E" w:rsidRDefault="00B7572E" w:rsidP="00B7572E">
            <w:pPr>
              <w:tabs>
                <w:tab w:val="left" w:pos="4036"/>
                <w:tab w:val="center" w:pos="4342"/>
              </w:tabs>
              <w:rPr>
                <w:rFonts w:asciiTheme="majorBidi" w:hAnsiTheme="majorBidi" w:cstheme="majorBidi"/>
                <w:b/>
                <w:bCs/>
                <w:spacing w:val="-3"/>
                <w:sz w:val="22"/>
                <w:szCs w:val="22"/>
                <w:highlight w:val="yellow"/>
                <w:lang w:bidi="he-IL"/>
              </w:rPr>
            </w:pPr>
            <w:r w:rsidRPr="00877A4E">
              <w:rPr>
                <w:sz w:val="22"/>
                <w:szCs w:val="22"/>
                <w:lang w:bidi="he-IL"/>
              </w:rPr>
              <w:t>15~</w:t>
            </w:r>
          </w:p>
        </w:tc>
      </w:tr>
    </w:tbl>
    <w:p w14:paraId="7E54B155" w14:textId="5D4BDFD2" w:rsidR="006220D4" w:rsidRDefault="006220D4" w:rsidP="001D3413">
      <w:pPr>
        <w:tabs>
          <w:tab w:val="left" w:pos="4036"/>
          <w:tab w:val="center" w:pos="4342"/>
        </w:tabs>
        <w:rPr>
          <w:rFonts w:asciiTheme="majorBidi" w:hAnsiTheme="majorBidi" w:cstheme="majorBidi"/>
          <w:b/>
          <w:bCs/>
          <w:spacing w:val="-3"/>
          <w:sz w:val="28"/>
          <w:szCs w:val="28"/>
          <w:highlight w:val="yellow"/>
          <w:lang w:bidi="he-IL"/>
        </w:rPr>
      </w:pPr>
    </w:p>
    <w:p w14:paraId="03146DDE" w14:textId="3353546E" w:rsidR="005764BD" w:rsidRPr="00CE78B7" w:rsidRDefault="005764BD" w:rsidP="009461C3">
      <w:pPr>
        <w:numPr>
          <w:ilvl w:val="0"/>
          <w:numId w:val="25"/>
        </w:numPr>
        <w:spacing w:before="29"/>
        <w:rPr>
          <w:b/>
          <w:bCs/>
          <w:spacing w:val="-3"/>
          <w:sz w:val="24"/>
          <w:szCs w:val="24"/>
        </w:rPr>
      </w:pPr>
      <w:r>
        <w:rPr>
          <w:b/>
          <w:bCs/>
          <w:spacing w:val="-3"/>
          <w:sz w:val="24"/>
          <w:szCs w:val="24"/>
        </w:rPr>
        <w:t xml:space="preserve">Courses </w:t>
      </w:r>
      <w:r w:rsidR="00811861">
        <w:rPr>
          <w:b/>
          <w:bCs/>
          <w:spacing w:val="-3"/>
          <w:sz w:val="24"/>
          <w:szCs w:val="24"/>
        </w:rPr>
        <w:t xml:space="preserve">that are </w:t>
      </w:r>
      <w:r>
        <w:rPr>
          <w:b/>
          <w:bCs/>
          <w:spacing w:val="-3"/>
          <w:sz w:val="24"/>
          <w:szCs w:val="24"/>
        </w:rPr>
        <w:t>not given in Sapir</w:t>
      </w:r>
    </w:p>
    <w:p w14:paraId="086A9E6C" w14:textId="7D4C41BD" w:rsidR="006220D4" w:rsidRDefault="006220D4" w:rsidP="001D3413">
      <w:pPr>
        <w:tabs>
          <w:tab w:val="left" w:pos="4036"/>
          <w:tab w:val="center" w:pos="4342"/>
        </w:tabs>
        <w:rPr>
          <w:rFonts w:asciiTheme="majorBidi" w:hAnsiTheme="majorBidi" w:cstheme="majorBidi"/>
          <w:b/>
          <w:bCs/>
          <w:spacing w:val="-3"/>
          <w:sz w:val="28"/>
          <w:szCs w:val="28"/>
          <w:highlight w:val="yellow"/>
          <w:lang w:bidi="he-IL"/>
        </w:rPr>
      </w:pPr>
    </w:p>
    <w:tbl>
      <w:tblPr>
        <w:tblStyle w:val="aa"/>
        <w:tblW w:w="0" w:type="auto"/>
        <w:tblInd w:w="-275" w:type="dxa"/>
        <w:tblLook w:val="04A0" w:firstRow="1" w:lastRow="0" w:firstColumn="1" w:lastColumn="0" w:noHBand="0" w:noVBand="1"/>
      </w:tblPr>
      <w:tblGrid>
        <w:gridCol w:w="1530"/>
        <w:gridCol w:w="3092"/>
        <w:gridCol w:w="1630"/>
        <w:gridCol w:w="1059"/>
        <w:gridCol w:w="1254"/>
      </w:tblGrid>
      <w:tr w:rsidR="005764BD" w14:paraId="38ECCC2E" w14:textId="77777777" w:rsidTr="003317C1">
        <w:tc>
          <w:tcPr>
            <w:tcW w:w="1530" w:type="dxa"/>
          </w:tcPr>
          <w:p w14:paraId="203DD125" w14:textId="77777777" w:rsidR="005764BD" w:rsidRPr="00877A4E" w:rsidRDefault="005764BD" w:rsidP="00420A9E">
            <w:pPr>
              <w:tabs>
                <w:tab w:val="left" w:pos="4036"/>
                <w:tab w:val="center" w:pos="4342"/>
              </w:tabs>
              <w:rPr>
                <w:rFonts w:asciiTheme="majorBidi" w:hAnsiTheme="majorBidi" w:cstheme="majorBidi"/>
                <w:b/>
                <w:bCs/>
                <w:spacing w:val="-3"/>
                <w:sz w:val="22"/>
                <w:szCs w:val="22"/>
                <w:lang w:bidi="he-IL"/>
              </w:rPr>
            </w:pPr>
            <w:r w:rsidRPr="00877A4E">
              <w:rPr>
                <w:rFonts w:asciiTheme="majorBidi" w:hAnsiTheme="majorBidi" w:cstheme="majorBidi"/>
                <w:b/>
                <w:bCs/>
                <w:spacing w:val="-3"/>
                <w:sz w:val="22"/>
                <w:szCs w:val="22"/>
                <w:lang w:bidi="he-IL"/>
              </w:rPr>
              <w:t>Year</w:t>
            </w:r>
          </w:p>
        </w:tc>
        <w:tc>
          <w:tcPr>
            <w:tcW w:w="3092" w:type="dxa"/>
          </w:tcPr>
          <w:p w14:paraId="7E8D405E" w14:textId="77777777" w:rsidR="005764BD" w:rsidRPr="00877A4E" w:rsidRDefault="005764BD" w:rsidP="00420A9E">
            <w:pPr>
              <w:tabs>
                <w:tab w:val="left" w:pos="4036"/>
                <w:tab w:val="center" w:pos="4342"/>
              </w:tabs>
              <w:rPr>
                <w:rFonts w:asciiTheme="majorBidi" w:hAnsiTheme="majorBidi" w:cstheme="majorBidi"/>
                <w:b/>
                <w:bCs/>
                <w:spacing w:val="-3"/>
                <w:sz w:val="22"/>
                <w:szCs w:val="22"/>
                <w:lang w:bidi="he-IL"/>
              </w:rPr>
            </w:pPr>
            <w:r w:rsidRPr="00877A4E">
              <w:rPr>
                <w:rFonts w:asciiTheme="majorBidi" w:hAnsiTheme="majorBidi" w:cstheme="majorBidi"/>
                <w:b/>
                <w:bCs/>
                <w:spacing w:val="-3"/>
                <w:sz w:val="22"/>
                <w:szCs w:val="22"/>
                <w:lang w:bidi="he-IL"/>
              </w:rPr>
              <w:t>Name of Course</w:t>
            </w:r>
          </w:p>
        </w:tc>
        <w:tc>
          <w:tcPr>
            <w:tcW w:w="1630" w:type="dxa"/>
          </w:tcPr>
          <w:p w14:paraId="0BEB64BE" w14:textId="77777777" w:rsidR="005764BD" w:rsidRPr="00877A4E" w:rsidRDefault="005764BD" w:rsidP="00420A9E">
            <w:pPr>
              <w:tabs>
                <w:tab w:val="left" w:pos="4036"/>
                <w:tab w:val="center" w:pos="4342"/>
              </w:tabs>
              <w:rPr>
                <w:rFonts w:asciiTheme="majorBidi" w:hAnsiTheme="majorBidi" w:cstheme="majorBidi"/>
                <w:b/>
                <w:bCs/>
                <w:spacing w:val="-3"/>
                <w:sz w:val="22"/>
                <w:szCs w:val="22"/>
                <w:lang w:bidi="he-IL"/>
              </w:rPr>
            </w:pPr>
            <w:r w:rsidRPr="00877A4E">
              <w:rPr>
                <w:rFonts w:asciiTheme="majorBidi" w:hAnsiTheme="majorBidi" w:cstheme="majorBidi"/>
                <w:b/>
                <w:bCs/>
                <w:spacing w:val="-3"/>
                <w:sz w:val="22"/>
                <w:szCs w:val="22"/>
                <w:lang w:bidi="he-IL"/>
              </w:rPr>
              <w:t xml:space="preserve">Type of Course </w:t>
            </w:r>
          </w:p>
        </w:tc>
        <w:tc>
          <w:tcPr>
            <w:tcW w:w="1059" w:type="dxa"/>
          </w:tcPr>
          <w:p w14:paraId="6084739C" w14:textId="77777777" w:rsidR="005764BD" w:rsidRPr="00877A4E" w:rsidRDefault="005764BD" w:rsidP="00420A9E">
            <w:pPr>
              <w:tabs>
                <w:tab w:val="left" w:pos="4036"/>
                <w:tab w:val="center" w:pos="4342"/>
              </w:tabs>
              <w:rPr>
                <w:rFonts w:asciiTheme="majorBidi" w:hAnsiTheme="majorBidi" w:cstheme="majorBidi"/>
                <w:b/>
                <w:bCs/>
                <w:spacing w:val="-3"/>
                <w:sz w:val="22"/>
                <w:szCs w:val="22"/>
                <w:lang w:bidi="he-IL"/>
              </w:rPr>
            </w:pPr>
            <w:r w:rsidRPr="00877A4E">
              <w:rPr>
                <w:rFonts w:asciiTheme="majorBidi" w:hAnsiTheme="majorBidi" w:cstheme="majorBidi"/>
                <w:b/>
                <w:bCs/>
                <w:spacing w:val="-3"/>
                <w:sz w:val="22"/>
                <w:szCs w:val="22"/>
                <w:lang w:bidi="he-IL"/>
              </w:rPr>
              <w:t>Degree</w:t>
            </w:r>
          </w:p>
        </w:tc>
        <w:tc>
          <w:tcPr>
            <w:tcW w:w="1254" w:type="dxa"/>
          </w:tcPr>
          <w:p w14:paraId="5454166A" w14:textId="77777777" w:rsidR="005764BD" w:rsidRPr="00877A4E" w:rsidRDefault="005764BD" w:rsidP="00420A9E">
            <w:pPr>
              <w:tabs>
                <w:tab w:val="left" w:pos="4036"/>
                <w:tab w:val="center" w:pos="4342"/>
              </w:tabs>
              <w:rPr>
                <w:rFonts w:asciiTheme="majorBidi" w:hAnsiTheme="majorBidi" w:cstheme="majorBidi"/>
                <w:b/>
                <w:bCs/>
                <w:spacing w:val="-3"/>
                <w:sz w:val="22"/>
                <w:szCs w:val="22"/>
                <w:lang w:bidi="he-IL"/>
              </w:rPr>
            </w:pPr>
            <w:r w:rsidRPr="00877A4E">
              <w:rPr>
                <w:rFonts w:asciiTheme="majorBidi" w:hAnsiTheme="majorBidi" w:cstheme="majorBidi"/>
                <w:b/>
                <w:bCs/>
                <w:spacing w:val="-3"/>
                <w:sz w:val="22"/>
                <w:szCs w:val="22"/>
                <w:lang w:bidi="he-IL"/>
              </w:rPr>
              <w:t>Number of Students</w:t>
            </w:r>
          </w:p>
        </w:tc>
      </w:tr>
      <w:tr w:rsidR="00B61BB7" w14:paraId="4EB08E27" w14:textId="77777777" w:rsidTr="003317C1">
        <w:tc>
          <w:tcPr>
            <w:tcW w:w="1530" w:type="dxa"/>
            <w:shd w:val="clear" w:color="auto" w:fill="FFFFFF" w:themeFill="background1"/>
          </w:tcPr>
          <w:p w14:paraId="01174C95" w14:textId="5C76427C" w:rsidR="00B61BB7" w:rsidRDefault="00B61BB7" w:rsidP="00420A9E">
            <w:pPr>
              <w:rPr>
                <w:sz w:val="22"/>
                <w:szCs w:val="22"/>
                <w:lang w:bidi="he-IL"/>
              </w:rPr>
            </w:pPr>
            <w:r>
              <w:rPr>
                <w:sz w:val="22"/>
                <w:szCs w:val="22"/>
                <w:lang w:bidi="he-IL"/>
              </w:rPr>
              <w:t>2014-2015</w:t>
            </w:r>
          </w:p>
        </w:tc>
        <w:tc>
          <w:tcPr>
            <w:tcW w:w="3092" w:type="dxa"/>
            <w:shd w:val="clear" w:color="auto" w:fill="FFFFFF" w:themeFill="background1"/>
          </w:tcPr>
          <w:p w14:paraId="75E19118" w14:textId="47F57722" w:rsidR="00B61BB7" w:rsidRPr="009046CB" w:rsidRDefault="00B61BB7" w:rsidP="00420A9E">
            <w:pPr>
              <w:rPr>
                <w:rFonts w:asciiTheme="majorBidi" w:hAnsiTheme="majorBidi" w:cstheme="majorBidi"/>
                <w:sz w:val="24"/>
                <w:szCs w:val="24"/>
              </w:rPr>
            </w:pPr>
            <w:r w:rsidRPr="009046CB">
              <w:rPr>
                <w:rFonts w:asciiTheme="majorBidi" w:hAnsiTheme="majorBidi" w:cstheme="majorBidi"/>
                <w:sz w:val="24"/>
                <w:szCs w:val="24"/>
              </w:rPr>
              <w:t>The aims of education and their justification</w:t>
            </w:r>
          </w:p>
        </w:tc>
        <w:tc>
          <w:tcPr>
            <w:tcW w:w="1630" w:type="dxa"/>
            <w:shd w:val="clear" w:color="auto" w:fill="FFFFFF" w:themeFill="background1"/>
          </w:tcPr>
          <w:p w14:paraId="698842EC" w14:textId="727D33B6" w:rsidR="00B61BB7" w:rsidRDefault="00B61BB7" w:rsidP="00420A9E">
            <w:pPr>
              <w:rPr>
                <w:sz w:val="22"/>
                <w:szCs w:val="22"/>
                <w:lang w:bidi="he-IL"/>
              </w:rPr>
            </w:pPr>
            <w:r>
              <w:rPr>
                <w:sz w:val="22"/>
                <w:szCs w:val="22"/>
                <w:lang w:bidi="he-IL"/>
              </w:rPr>
              <w:t>Seminar</w:t>
            </w:r>
          </w:p>
        </w:tc>
        <w:tc>
          <w:tcPr>
            <w:tcW w:w="1059" w:type="dxa"/>
            <w:shd w:val="clear" w:color="auto" w:fill="FFFFFF" w:themeFill="background1"/>
          </w:tcPr>
          <w:p w14:paraId="2B7C5132" w14:textId="0904E8F4" w:rsidR="00B61BB7" w:rsidRDefault="00B61BB7" w:rsidP="00420A9E">
            <w:pPr>
              <w:rPr>
                <w:sz w:val="22"/>
                <w:szCs w:val="22"/>
                <w:lang w:bidi="he-IL"/>
              </w:rPr>
            </w:pPr>
            <w:r>
              <w:rPr>
                <w:sz w:val="22"/>
                <w:szCs w:val="22"/>
                <w:lang w:bidi="he-IL"/>
              </w:rPr>
              <w:t>M.A.</w:t>
            </w:r>
          </w:p>
        </w:tc>
        <w:tc>
          <w:tcPr>
            <w:tcW w:w="1254" w:type="dxa"/>
            <w:shd w:val="clear" w:color="auto" w:fill="FFFFFF" w:themeFill="background1"/>
          </w:tcPr>
          <w:p w14:paraId="5B43AF7F" w14:textId="5637EBD1" w:rsidR="00B61BB7" w:rsidRDefault="0071786E" w:rsidP="00420A9E">
            <w:pPr>
              <w:rPr>
                <w:sz w:val="22"/>
                <w:szCs w:val="22"/>
                <w:lang w:bidi="he-IL"/>
              </w:rPr>
            </w:pPr>
            <w:r>
              <w:rPr>
                <w:sz w:val="22"/>
                <w:szCs w:val="22"/>
                <w:lang w:bidi="he-IL"/>
              </w:rPr>
              <w:t>25</w:t>
            </w:r>
            <w:r w:rsidR="00B61BB7">
              <w:rPr>
                <w:sz w:val="22"/>
                <w:szCs w:val="22"/>
                <w:lang w:bidi="he-IL"/>
              </w:rPr>
              <w:t>~</w:t>
            </w:r>
          </w:p>
        </w:tc>
      </w:tr>
      <w:tr w:rsidR="003317C1" w14:paraId="3F2D7FE7" w14:textId="77777777" w:rsidTr="003317C1">
        <w:tc>
          <w:tcPr>
            <w:tcW w:w="1530" w:type="dxa"/>
            <w:shd w:val="clear" w:color="auto" w:fill="FFFFFF" w:themeFill="background1"/>
          </w:tcPr>
          <w:p w14:paraId="6F61DB39" w14:textId="2031FC86" w:rsidR="005764BD" w:rsidRPr="00877A4E" w:rsidRDefault="00FA475E" w:rsidP="00420A9E">
            <w:pPr>
              <w:rPr>
                <w:sz w:val="22"/>
                <w:szCs w:val="22"/>
                <w:lang w:bidi="he-IL"/>
              </w:rPr>
            </w:pPr>
            <w:r>
              <w:rPr>
                <w:sz w:val="22"/>
                <w:szCs w:val="22"/>
                <w:lang w:bidi="he-IL"/>
              </w:rPr>
              <w:t>2016-2021</w:t>
            </w:r>
          </w:p>
        </w:tc>
        <w:tc>
          <w:tcPr>
            <w:tcW w:w="3092" w:type="dxa"/>
            <w:shd w:val="clear" w:color="auto" w:fill="FFFFFF" w:themeFill="background1"/>
          </w:tcPr>
          <w:p w14:paraId="182403BC" w14:textId="06CB0AA3" w:rsidR="005764BD" w:rsidRPr="00877A4E" w:rsidRDefault="00FA475E" w:rsidP="00420A9E">
            <w:pPr>
              <w:rPr>
                <w:sz w:val="22"/>
                <w:szCs w:val="22"/>
                <w:lang w:bidi="he-IL"/>
              </w:rPr>
            </w:pPr>
            <w:r w:rsidRPr="009046CB">
              <w:rPr>
                <w:rFonts w:asciiTheme="majorBidi" w:hAnsiTheme="majorBidi" w:cstheme="majorBidi"/>
                <w:sz w:val="24"/>
                <w:szCs w:val="24"/>
              </w:rPr>
              <w:t>Professional ethics of teachers</w:t>
            </w:r>
          </w:p>
        </w:tc>
        <w:tc>
          <w:tcPr>
            <w:tcW w:w="1630" w:type="dxa"/>
            <w:shd w:val="clear" w:color="auto" w:fill="FFFFFF" w:themeFill="background1"/>
          </w:tcPr>
          <w:p w14:paraId="38AFF7AC" w14:textId="25351765" w:rsidR="005764BD" w:rsidRPr="00877A4E" w:rsidRDefault="00FA475E" w:rsidP="00420A9E">
            <w:pPr>
              <w:rPr>
                <w:sz w:val="22"/>
                <w:szCs w:val="22"/>
                <w:lang w:bidi="he-IL"/>
              </w:rPr>
            </w:pPr>
            <w:r>
              <w:rPr>
                <w:sz w:val="22"/>
                <w:szCs w:val="22"/>
                <w:lang w:bidi="he-IL"/>
              </w:rPr>
              <w:t>Lecture</w:t>
            </w:r>
          </w:p>
        </w:tc>
        <w:tc>
          <w:tcPr>
            <w:tcW w:w="1059" w:type="dxa"/>
            <w:shd w:val="clear" w:color="auto" w:fill="FFFFFF" w:themeFill="background1"/>
          </w:tcPr>
          <w:p w14:paraId="51BD5A0D" w14:textId="57DC0CA6" w:rsidR="005764BD" w:rsidRPr="00877A4E" w:rsidRDefault="00FA475E" w:rsidP="00420A9E">
            <w:pPr>
              <w:rPr>
                <w:sz w:val="22"/>
                <w:szCs w:val="22"/>
                <w:lang w:bidi="he-IL"/>
              </w:rPr>
            </w:pPr>
            <w:r>
              <w:rPr>
                <w:sz w:val="22"/>
                <w:szCs w:val="22"/>
                <w:lang w:bidi="he-IL"/>
              </w:rPr>
              <w:t>M.Ed.</w:t>
            </w:r>
          </w:p>
        </w:tc>
        <w:tc>
          <w:tcPr>
            <w:tcW w:w="1254" w:type="dxa"/>
            <w:shd w:val="clear" w:color="auto" w:fill="FFFFFF" w:themeFill="background1"/>
          </w:tcPr>
          <w:p w14:paraId="68347305" w14:textId="778BC1AD" w:rsidR="005764BD" w:rsidRPr="00877A4E" w:rsidRDefault="00FA475E" w:rsidP="00420A9E">
            <w:pPr>
              <w:rPr>
                <w:sz w:val="22"/>
                <w:szCs w:val="22"/>
                <w:lang w:bidi="he-IL"/>
              </w:rPr>
            </w:pPr>
            <w:r>
              <w:rPr>
                <w:sz w:val="22"/>
                <w:szCs w:val="22"/>
                <w:lang w:bidi="he-IL"/>
              </w:rPr>
              <w:t>25-45~</w:t>
            </w:r>
          </w:p>
        </w:tc>
      </w:tr>
      <w:tr w:rsidR="003317C1" w14:paraId="382842E6" w14:textId="77777777" w:rsidTr="003317C1">
        <w:tc>
          <w:tcPr>
            <w:tcW w:w="1530" w:type="dxa"/>
            <w:shd w:val="clear" w:color="auto" w:fill="FFFFFF" w:themeFill="background1"/>
          </w:tcPr>
          <w:p w14:paraId="4F9088C6" w14:textId="7B162EC3" w:rsidR="005764BD" w:rsidRPr="00877A4E" w:rsidRDefault="001B2570" w:rsidP="00420A9E">
            <w:pPr>
              <w:rPr>
                <w:sz w:val="22"/>
                <w:szCs w:val="22"/>
                <w:lang w:bidi="he-IL"/>
              </w:rPr>
            </w:pPr>
            <w:r>
              <w:rPr>
                <w:sz w:val="22"/>
                <w:szCs w:val="22"/>
                <w:lang w:bidi="he-IL"/>
              </w:rPr>
              <w:t>2016-2021</w:t>
            </w:r>
          </w:p>
        </w:tc>
        <w:tc>
          <w:tcPr>
            <w:tcW w:w="3092" w:type="dxa"/>
            <w:shd w:val="clear" w:color="auto" w:fill="FFFFFF" w:themeFill="background1"/>
          </w:tcPr>
          <w:p w14:paraId="76DBF52F" w14:textId="492A0E5C" w:rsidR="005764BD" w:rsidRPr="00877A4E" w:rsidRDefault="001B2570" w:rsidP="00420A9E">
            <w:pPr>
              <w:rPr>
                <w:sz w:val="22"/>
                <w:szCs w:val="22"/>
                <w:lang w:bidi="he-IL"/>
              </w:rPr>
            </w:pPr>
            <w:r>
              <w:rPr>
                <w:sz w:val="22"/>
                <w:szCs w:val="22"/>
                <w:lang w:bidi="he-IL"/>
              </w:rPr>
              <w:t>From practice to knowledge</w:t>
            </w:r>
          </w:p>
        </w:tc>
        <w:tc>
          <w:tcPr>
            <w:tcW w:w="1630" w:type="dxa"/>
            <w:shd w:val="clear" w:color="auto" w:fill="FFFFFF" w:themeFill="background1"/>
          </w:tcPr>
          <w:p w14:paraId="6F5A036F" w14:textId="20E1573E" w:rsidR="005764BD" w:rsidRPr="00877A4E" w:rsidRDefault="001B2570" w:rsidP="00420A9E">
            <w:pPr>
              <w:rPr>
                <w:sz w:val="22"/>
                <w:szCs w:val="22"/>
                <w:lang w:bidi="he-IL"/>
              </w:rPr>
            </w:pPr>
            <w:r>
              <w:rPr>
                <w:sz w:val="22"/>
                <w:szCs w:val="22"/>
                <w:lang w:bidi="he-IL"/>
              </w:rPr>
              <w:t>Seminar</w:t>
            </w:r>
          </w:p>
        </w:tc>
        <w:tc>
          <w:tcPr>
            <w:tcW w:w="1059" w:type="dxa"/>
            <w:shd w:val="clear" w:color="auto" w:fill="FFFFFF" w:themeFill="background1"/>
          </w:tcPr>
          <w:p w14:paraId="6B42A0CC" w14:textId="75B938A3" w:rsidR="005764BD" w:rsidRPr="00877A4E" w:rsidRDefault="001B2570" w:rsidP="00420A9E">
            <w:pPr>
              <w:rPr>
                <w:sz w:val="22"/>
                <w:szCs w:val="22"/>
                <w:lang w:bidi="he-IL"/>
              </w:rPr>
            </w:pPr>
            <w:r>
              <w:rPr>
                <w:sz w:val="22"/>
                <w:szCs w:val="22"/>
                <w:lang w:bidi="he-IL"/>
              </w:rPr>
              <w:t>M.Ed.</w:t>
            </w:r>
          </w:p>
        </w:tc>
        <w:tc>
          <w:tcPr>
            <w:tcW w:w="1254" w:type="dxa"/>
            <w:shd w:val="clear" w:color="auto" w:fill="FFFFFF" w:themeFill="background1"/>
          </w:tcPr>
          <w:p w14:paraId="761FAC77" w14:textId="39E6D0F8" w:rsidR="005764BD" w:rsidRPr="00877A4E" w:rsidRDefault="001B2570" w:rsidP="00420A9E">
            <w:pPr>
              <w:rPr>
                <w:sz w:val="22"/>
                <w:szCs w:val="22"/>
                <w:lang w:bidi="he-IL"/>
              </w:rPr>
            </w:pPr>
            <w:r>
              <w:rPr>
                <w:sz w:val="22"/>
                <w:szCs w:val="22"/>
                <w:lang w:bidi="he-IL"/>
              </w:rPr>
              <w:t>25~</w:t>
            </w:r>
          </w:p>
        </w:tc>
      </w:tr>
      <w:tr w:rsidR="003317C1" w14:paraId="2F44D11A" w14:textId="77777777" w:rsidTr="003317C1">
        <w:tc>
          <w:tcPr>
            <w:tcW w:w="1530" w:type="dxa"/>
            <w:shd w:val="clear" w:color="auto" w:fill="FFFFFF" w:themeFill="background1"/>
          </w:tcPr>
          <w:p w14:paraId="7B9B3A28" w14:textId="562C49A9" w:rsidR="005764BD" w:rsidRPr="00877A4E" w:rsidRDefault="0071786E" w:rsidP="00420A9E">
            <w:pPr>
              <w:rPr>
                <w:sz w:val="22"/>
                <w:szCs w:val="22"/>
                <w:lang w:bidi="he-IL"/>
              </w:rPr>
            </w:pPr>
            <w:r>
              <w:rPr>
                <w:sz w:val="22"/>
                <w:szCs w:val="22"/>
                <w:lang w:bidi="he-IL"/>
              </w:rPr>
              <w:t>2016-2020</w:t>
            </w:r>
          </w:p>
        </w:tc>
        <w:tc>
          <w:tcPr>
            <w:tcW w:w="3092" w:type="dxa"/>
            <w:shd w:val="clear" w:color="auto" w:fill="FFFFFF" w:themeFill="background1"/>
          </w:tcPr>
          <w:p w14:paraId="0D13111D" w14:textId="728E317D" w:rsidR="005764BD" w:rsidRPr="00877A4E" w:rsidRDefault="0071786E" w:rsidP="00420A9E">
            <w:pPr>
              <w:rPr>
                <w:sz w:val="22"/>
                <w:szCs w:val="22"/>
                <w:lang w:bidi="he-IL"/>
              </w:rPr>
            </w:pPr>
            <w:r>
              <w:rPr>
                <w:sz w:val="22"/>
                <w:szCs w:val="22"/>
                <w:lang w:bidi="he-IL"/>
              </w:rPr>
              <w:t>Phronesis in teaching</w:t>
            </w:r>
          </w:p>
        </w:tc>
        <w:tc>
          <w:tcPr>
            <w:tcW w:w="1630" w:type="dxa"/>
            <w:shd w:val="clear" w:color="auto" w:fill="FFFFFF" w:themeFill="background1"/>
          </w:tcPr>
          <w:p w14:paraId="2F842D53" w14:textId="2611FB13" w:rsidR="005764BD" w:rsidRPr="00877A4E" w:rsidRDefault="0071786E" w:rsidP="00420A9E">
            <w:pPr>
              <w:rPr>
                <w:sz w:val="22"/>
                <w:szCs w:val="22"/>
                <w:lang w:bidi="he-IL"/>
              </w:rPr>
            </w:pPr>
            <w:r>
              <w:rPr>
                <w:sz w:val="22"/>
                <w:szCs w:val="22"/>
                <w:lang w:bidi="he-IL"/>
              </w:rPr>
              <w:t>workshop</w:t>
            </w:r>
          </w:p>
        </w:tc>
        <w:tc>
          <w:tcPr>
            <w:tcW w:w="1059" w:type="dxa"/>
            <w:shd w:val="clear" w:color="auto" w:fill="FFFFFF" w:themeFill="background1"/>
          </w:tcPr>
          <w:p w14:paraId="7CCB8DEF" w14:textId="3D6B1F3D" w:rsidR="005764BD" w:rsidRPr="00877A4E" w:rsidRDefault="0071786E" w:rsidP="00420A9E">
            <w:pPr>
              <w:rPr>
                <w:sz w:val="22"/>
                <w:szCs w:val="22"/>
                <w:lang w:bidi="he-IL"/>
              </w:rPr>
            </w:pPr>
            <w:proofErr w:type="spellStart"/>
            <w:r>
              <w:rPr>
                <w:sz w:val="22"/>
                <w:szCs w:val="22"/>
                <w:lang w:bidi="he-IL"/>
              </w:rPr>
              <w:t>M.Teach</w:t>
            </w:r>
            <w:proofErr w:type="spellEnd"/>
            <w:r w:rsidR="00434A07">
              <w:rPr>
                <w:sz w:val="22"/>
                <w:szCs w:val="22"/>
                <w:lang w:bidi="he-IL"/>
              </w:rPr>
              <w:t>.</w:t>
            </w:r>
          </w:p>
        </w:tc>
        <w:tc>
          <w:tcPr>
            <w:tcW w:w="1254" w:type="dxa"/>
            <w:shd w:val="clear" w:color="auto" w:fill="FFFFFF" w:themeFill="background1"/>
          </w:tcPr>
          <w:p w14:paraId="2811004A" w14:textId="4DF641A5" w:rsidR="005764BD" w:rsidRPr="00877A4E" w:rsidRDefault="0071786E" w:rsidP="00420A9E">
            <w:pPr>
              <w:rPr>
                <w:sz w:val="22"/>
                <w:szCs w:val="22"/>
                <w:lang w:bidi="he-IL"/>
              </w:rPr>
            </w:pPr>
            <w:r>
              <w:rPr>
                <w:sz w:val="22"/>
                <w:szCs w:val="22"/>
                <w:lang w:bidi="he-IL"/>
              </w:rPr>
              <w:t>25~</w:t>
            </w:r>
          </w:p>
        </w:tc>
      </w:tr>
      <w:tr w:rsidR="003317C1" w14:paraId="68596955" w14:textId="77777777" w:rsidTr="003317C1">
        <w:tc>
          <w:tcPr>
            <w:tcW w:w="1530" w:type="dxa"/>
            <w:shd w:val="clear" w:color="auto" w:fill="FFFFFF" w:themeFill="background1"/>
          </w:tcPr>
          <w:p w14:paraId="7E16B173" w14:textId="50E30281" w:rsidR="005764BD" w:rsidRPr="00877A4E" w:rsidRDefault="0030507E" w:rsidP="00420A9E">
            <w:pPr>
              <w:rPr>
                <w:sz w:val="22"/>
                <w:szCs w:val="22"/>
                <w:lang w:bidi="he-IL"/>
              </w:rPr>
            </w:pPr>
            <w:r>
              <w:rPr>
                <w:sz w:val="22"/>
                <w:szCs w:val="22"/>
                <w:lang w:bidi="he-IL"/>
              </w:rPr>
              <w:t>2020-2021</w:t>
            </w:r>
          </w:p>
        </w:tc>
        <w:tc>
          <w:tcPr>
            <w:tcW w:w="3092" w:type="dxa"/>
            <w:shd w:val="clear" w:color="auto" w:fill="FFFFFF" w:themeFill="background1"/>
          </w:tcPr>
          <w:p w14:paraId="47A29545" w14:textId="0658DD0E" w:rsidR="005764BD" w:rsidRPr="00877A4E" w:rsidRDefault="0030507E" w:rsidP="00420A9E">
            <w:pPr>
              <w:rPr>
                <w:sz w:val="22"/>
                <w:szCs w:val="22"/>
                <w:lang w:bidi="he-IL"/>
              </w:rPr>
            </w:pPr>
            <w:r w:rsidRPr="009046CB">
              <w:rPr>
                <w:rFonts w:asciiTheme="majorBidi" w:hAnsiTheme="majorBidi" w:cstheme="majorBidi"/>
                <w:sz w:val="24"/>
                <w:szCs w:val="24"/>
              </w:rPr>
              <w:t>Leadership in education</w:t>
            </w:r>
          </w:p>
        </w:tc>
        <w:tc>
          <w:tcPr>
            <w:tcW w:w="1630" w:type="dxa"/>
            <w:shd w:val="clear" w:color="auto" w:fill="FFFFFF" w:themeFill="background1"/>
          </w:tcPr>
          <w:p w14:paraId="434541B9" w14:textId="03F1C2E5" w:rsidR="005764BD" w:rsidRPr="00877A4E" w:rsidRDefault="0030507E" w:rsidP="00420A9E">
            <w:pPr>
              <w:rPr>
                <w:sz w:val="22"/>
                <w:szCs w:val="22"/>
                <w:lang w:bidi="he-IL"/>
              </w:rPr>
            </w:pPr>
            <w:r>
              <w:rPr>
                <w:sz w:val="22"/>
                <w:szCs w:val="22"/>
                <w:lang w:bidi="he-IL"/>
              </w:rPr>
              <w:t>Lecture and workshop</w:t>
            </w:r>
          </w:p>
        </w:tc>
        <w:tc>
          <w:tcPr>
            <w:tcW w:w="1059" w:type="dxa"/>
            <w:shd w:val="clear" w:color="auto" w:fill="FFFFFF" w:themeFill="background1"/>
          </w:tcPr>
          <w:p w14:paraId="52F71EE3" w14:textId="437A48AE" w:rsidR="005764BD" w:rsidRPr="00877A4E" w:rsidRDefault="0030507E" w:rsidP="00420A9E">
            <w:pPr>
              <w:rPr>
                <w:sz w:val="22"/>
                <w:szCs w:val="22"/>
                <w:lang w:bidi="he-IL"/>
              </w:rPr>
            </w:pPr>
            <w:r>
              <w:rPr>
                <w:sz w:val="22"/>
                <w:szCs w:val="22"/>
                <w:lang w:bidi="he-IL"/>
              </w:rPr>
              <w:t>M.Ed.</w:t>
            </w:r>
          </w:p>
        </w:tc>
        <w:tc>
          <w:tcPr>
            <w:tcW w:w="1254" w:type="dxa"/>
            <w:shd w:val="clear" w:color="auto" w:fill="FFFFFF" w:themeFill="background1"/>
          </w:tcPr>
          <w:p w14:paraId="6D68CBA5" w14:textId="2D8C8C77" w:rsidR="005764BD" w:rsidRPr="00877A4E" w:rsidRDefault="0030507E" w:rsidP="00420A9E">
            <w:pPr>
              <w:rPr>
                <w:sz w:val="22"/>
                <w:szCs w:val="22"/>
                <w:lang w:bidi="he-IL"/>
              </w:rPr>
            </w:pPr>
            <w:r>
              <w:rPr>
                <w:sz w:val="22"/>
                <w:szCs w:val="22"/>
                <w:lang w:bidi="he-IL"/>
              </w:rPr>
              <w:t>30~</w:t>
            </w:r>
          </w:p>
        </w:tc>
      </w:tr>
      <w:tr w:rsidR="003317C1" w14:paraId="091C8C46" w14:textId="77777777" w:rsidTr="003317C1">
        <w:tc>
          <w:tcPr>
            <w:tcW w:w="1530" w:type="dxa"/>
            <w:shd w:val="clear" w:color="auto" w:fill="FFFFFF" w:themeFill="background1"/>
          </w:tcPr>
          <w:p w14:paraId="492ACD67" w14:textId="50D0D344" w:rsidR="005764BD" w:rsidRPr="00877A4E" w:rsidRDefault="0030507E" w:rsidP="00420A9E">
            <w:pPr>
              <w:rPr>
                <w:sz w:val="22"/>
                <w:szCs w:val="22"/>
                <w:lang w:bidi="he-IL"/>
              </w:rPr>
            </w:pPr>
            <w:r>
              <w:rPr>
                <w:sz w:val="22"/>
                <w:szCs w:val="22"/>
                <w:lang w:bidi="he-IL"/>
              </w:rPr>
              <w:lastRenderedPageBreak/>
              <w:t>2020-2021</w:t>
            </w:r>
          </w:p>
        </w:tc>
        <w:tc>
          <w:tcPr>
            <w:tcW w:w="3092" w:type="dxa"/>
            <w:shd w:val="clear" w:color="auto" w:fill="FFFFFF" w:themeFill="background1"/>
          </w:tcPr>
          <w:p w14:paraId="0A16B500" w14:textId="3810F9CC" w:rsidR="005764BD" w:rsidRPr="00877A4E" w:rsidRDefault="0030507E" w:rsidP="00420A9E">
            <w:pPr>
              <w:rPr>
                <w:sz w:val="22"/>
                <w:szCs w:val="22"/>
                <w:lang w:bidi="he-IL"/>
              </w:rPr>
            </w:pPr>
            <w:r w:rsidRPr="009046CB">
              <w:rPr>
                <w:rFonts w:asciiTheme="majorBidi" w:hAnsiTheme="majorBidi" w:cstheme="majorBidi"/>
                <w:sz w:val="24"/>
                <w:szCs w:val="24"/>
              </w:rPr>
              <w:t>The teacher</w:t>
            </w:r>
            <w:r w:rsidR="009461C3">
              <w:rPr>
                <w:sz w:val="22"/>
                <w:szCs w:val="22"/>
                <w:lang w:bidi="he-IL"/>
              </w:rPr>
              <w:t>'s model</w:t>
            </w:r>
          </w:p>
        </w:tc>
        <w:tc>
          <w:tcPr>
            <w:tcW w:w="1630" w:type="dxa"/>
            <w:shd w:val="clear" w:color="auto" w:fill="FFFFFF" w:themeFill="background1"/>
          </w:tcPr>
          <w:p w14:paraId="242A668B" w14:textId="68573367" w:rsidR="005764BD" w:rsidRPr="00877A4E" w:rsidRDefault="009461C3" w:rsidP="00420A9E">
            <w:pPr>
              <w:rPr>
                <w:sz w:val="22"/>
                <w:szCs w:val="22"/>
                <w:lang w:bidi="he-IL"/>
              </w:rPr>
            </w:pPr>
            <w:r>
              <w:rPr>
                <w:sz w:val="22"/>
                <w:szCs w:val="22"/>
                <w:lang w:bidi="he-IL"/>
              </w:rPr>
              <w:t>Lecture and workshop</w:t>
            </w:r>
          </w:p>
        </w:tc>
        <w:tc>
          <w:tcPr>
            <w:tcW w:w="1059" w:type="dxa"/>
            <w:shd w:val="clear" w:color="auto" w:fill="FFFFFF" w:themeFill="background1"/>
          </w:tcPr>
          <w:p w14:paraId="09AC960D" w14:textId="1120878E" w:rsidR="005764BD" w:rsidRPr="00877A4E" w:rsidRDefault="009461C3" w:rsidP="00420A9E">
            <w:pPr>
              <w:rPr>
                <w:sz w:val="22"/>
                <w:szCs w:val="22"/>
                <w:lang w:bidi="he-IL"/>
              </w:rPr>
            </w:pPr>
            <w:proofErr w:type="spellStart"/>
            <w:r>
              <w:rPr>
                <w:sz w:val="22"/>
                <w:szCs w:val="22"/>
                <w:lang w:bidi="he-IL"/>
              </w:rPr>
              <w:t>M.Teach</w:t>
            </w:r>
            <w:proofErr w:type="spellEnd"/>
            <w:r>
              <w:rPr>
                <w:sz w:val="22"/>
                <w:szCs w:val="22"/>
                <w:lang w:bidi="he-IL"/>
              </w:rPr>
              <w:t>.</w:t>
            </w:r>
          </w:p>
        </w:tc>
        <w:tc>
          <w:tcPr>
            <w:tcW w:w="1254" w:type="dxa"/>
            <w:shd w:val="clear" w:color="auto" w:fill="FFFFFF" w:themeFill="background1"/>
          </w:tcPr>
          <w:p w14:paraId="3D052300" w14:textId="7B0852B2" w:rsidR="005764BD" w:rsidRPr="00877A4E" w:rsidRDefault="009461C3" w:rsidP="00420A9E">
            <w:pPr>
              <w:rPr>
                <w:sz w:val="22"/>
                <w:szCs w:val="22"/>
                <w:lang w:bidi="he-IL"/>
              </w:rPr>
            </w:pPr>
            <w:r>
              <w:rPr>
                <w:sz w:val="22"/>
                <w:szCs w:val="22"/>
                <w:lang w:bidi="he-IL"/>
              </w:rPr>
              <w:t>15-20~</w:t>
            </w:r>
          </w:p>
        </w:tc>
      </w:tr>
    </w:tbl>
    <w:p w14:paraId="6833637C" w14:textId="792FAE97" w:rsidR="00915B04" w:rsidRPr="00915B04" w:rsidRDefault="00915B04" w:rsidP="003317C1">
      <w:pPr>
        <w:numPr>
          <w:ilvl w:val="0"/>
          <w:numId w:val="18"/>
        </w:numPr>
        <w:tabs>
          <w:tab w:val="left" w:pos="4036"/>
          <w:tab w:val="center" w:pos="4342"/>
        </w:tabs>
        <w:rPr>
          <w:rFonts w:asciiTheme="majorBidi" w:hAnsiTheme="majorBidi" w:cstheme="majorBidi"/>
          <w:b/>
          <w:bCs/>
          <w:spacing w:val="-3"/>
          <w:sz w:val="28"/>
          <w:szCs w:val="28"/>
          <w:rtl/>
          <w:lang w:bidi="he-IL"/>
        </w:rPr>
      </w:pPr>
      <w:r w:rsidRPr="00915B04">
        <w:rPr>
          <w:rFonts w:asciiTheme="majorBidi" w:hAnsiTheme="majorBidi" w:cstheme="majorBidi"/>
          <w:b/>
          <w:bCs/>
          <w:spacing w:val="-3"/>
          <w:sz w:val="28"/>
          <w:szCs w:val="28"/>
        </w:rPr>
        <w:t>Miscellaneous</w:t>
      </w:r>
    </w:p>
    <w:p w14:paraId="39398884" w14:textId="604F2803" w:rsidR="00C524D5" w:rsidRDefault="00C524D5" w:rsidP="001D3413">
      <w:pPr>
        <w:tabs>
          <w:tab w:val="left" w:pos="4036"/>
          <w:tab w:val="center" w:pos="4342"/>
        </w:tabs>
        <w:rPr>
          <w:rFonts w:asciiTheme="majorBidi" w:hAnsiTheme="majorBidi" w:cstheme="majorBidi" w:hint="cs"/>
          <w:b/>
          <w:bCs/>
          <w:spacing w:val="-3"/>
          <w:sz w:val="28"/>
          <w:szCs w:val="28"/>
          <w:lang w:bidi="he-IL"/>
        </w:rPr>
      </w:pPr>
    </w:p>
    <w:tbl>
      <w:tblPr>
        <w:tblStyle w:val="aa"/>
        <w:tblW w:w="8815" w:type="dxa"/>
        <w:tblLook w:val="04A0" w:firstRow="1" w:lastRow="0" w:firstColumn="1" w:lastColumn="0" w:noHBand="0" w:noVBand="1"/>
      </w:tblPr>
      <w:tblGrid>
        <w:gridCol w:w="1255"/>
        <w:gridCol w:w="4680"/>
        <w:gridCol w:w="2880"/>
      </w:tblGrid>
      <w:tr w:rsidR="0090777F" w14:paraId="24B72C7D" w14:textId="26B348C2" w:rsidTr="00371A93">
        <w:tc>
          <w:tcPr>
            <w:tcW w:w="1255" w:type="dxa"/>
          </w:tcPr>
          <w:p w14:paraId="5B2694C1" w14:textId="42AFAE06" w:rsidR="0090777F" w:rsidRPr="00AE6B00" w:rsidRDefault="0090777F" w:rsidP="001D3413">
            <w:pPr>
              <w:tabs>
                <w:tab w:val="left" w:pos="4036"/>
                <w:tab w:val="center" w:pos="4342"/>
              </w:tabs>
              <w:rPr>
                <w:rFonts w:asciiTheme="majorBidi" w:hAnsiTheme="majorBidi" w:cstheme="majorBidi"/>
                <w:b/>
                <w:bCs/>
                <w:spacing w:val="-3"/>
                <w:sz w:val="24"/>
                <w:szCs w:val="24"/>
              </w:rPr>
            </w:pPr>
            <w:r>
              <w:rPr>
                <w:rFonts w:asciiTheme="majorBidi" w:hAnsiTheme="majorBidi" w:cstheme="majorBidi"/>
                <w:b/>
                <w:bCs/>
                <w:spacing w:val="-3"/>
                <w:sz w:val="24"/>
                <w:szCs w:val="24"/>
              </w:rPr>
              <w:t>Years</w:t>
            </w:r>
          </w:p>
        </w:tc>
        <w:tc>
          <w:tcPr>
            <w:tcW w:w="4680" w:type="dxa"/>
          </w:tcPr>
          <w:p w14:paraId="722586F4" w14:textId="0AC66633" w:rsidR="0090777F" w:rsidRPr="00AE6B00" w:rsidRDefault="0090777F" w:rsidP="001D3413">
            <w:pPr>
              <w:tabs>
                <w:tab w:val="left" w:pos="4036"/>
                <w:tab w:val="center" w:pos="4342"/>
              </w:tabs>
              <w:rPr>
                <w:rFonts w:asciiTheme="majorBidi" w:hAnsiTheme="majorBidi" w:cstheme="majorBidi"/>
                <w:b/>
                <w:bCs/>
                <w:spacing w:val="-3"/>
                <w:sz w:val="24"/>
                <w:szCs w:val="24"/>
              </w:rPr>
            </w:pPr>
            <w:r>
              <w:rPr>
                <w:rFonts w:asciiTheme="majorBidi" w:hAnsiTheme="majorBidi" w:cstheme="majorBidi"/>
                <w:b/>
                <w:bCs/>
                <w:spacing w:val="-3"/>
                <w:sz w:val="24"/>
                <w:szCs w:val="24"/>
              </w:rPr>
              <w:t>Activity</w:t>
            </w:r>
          </w:p>
        </w:tc>
        <w:tc>
          <w:tcPr>
            <w:tcW w:w="2880" w:type="dxa"/>
          </w:tcPr>
          <w:p w14:paraId="46FB069B" w14:textId="6E128E92" w:rsidR="0090777F" w:rsidRDefault="0090777F" w:rsidP="001D3413">
            <w:pPr>
              <w:tabs>
                <w:tab w:val="left" w:pos="4036"/>
                <w:tab w:val="center" w:pos="4342"/>
              </w:tabs>
              <w:rPr>
                <w:rFonts w:asciiTheme="majorBidi" w:hAnsiTheme="majorBidi" w:cstheme="majorBidi"/>
                <w:b/>
                <w:bCs/>
                <w:spacing w:val="-3"/>
                <w:sz w:val="24"/>
                <w:szCs w:val="24"/>
              </w:rPr>
            </w:pPr>
            <w:r>
              <w:rPr>
                <w:rFonts w:asciiTheme="majorBidi" w:hAnsiTheme="majorBidi" w:cstheme="majorBidi"/>
                <w:b/>
                <w:bCs/>
                <w:spacing w:val="-3"/>
                <w:sz w:val="24"/>
                <w:szCs w:val="24"/>
              </w:rPr>
              <w:t>Institution</w:t>
            </w:r>
          </w:p>
        </w:tc>
      </w:tr>
      <w:tr w:rsidR="003E6728" w14:paraId="3927FD4C" w14:textId="77777777" w:rsidTr="00371A93">
        <w:tc>
          <w:tcPr>
            <w:tcW w:w="1255" w:type="dxa"/>
          </w:tcPr>
          <w:p w14:paraId="45B61D39" w14:textId="2058CAE4" w:rsidR="003E6728" w:rsidRPr="00371A93" w:rsidRDefault="003E6728" w:rsidP="003E6728">
            <w:pPr>
              <w:tabs>
                <w:tab w:val="left" w:pos="4036"/>
                <w:tab w:val="center" w:pos="4342"/>
              </w:tabs>
              <w:rPr>
                <w:rFonts w:asciiTheme="majorBidi" w:hAnsiTheme="majorBidi" w:cstheme="majorBidi"/>
                <w:spacing w:val="-3"/>
                <w:sz w:val="24"/>
                <w:szCs w:val="24"/>
              </w:rPr>
            </w:pPr>
            <w:r w:rsidRPr="00371A93">
              <w:rPr>
                <w:rFonts w:asciiTheme="majorBidi" w:hAnsiTheme="majorBidi" w:cstheme="majorBidi"/>
                <w:spacing w:val="-3"/>
                <w:sz w:val="24"/>
                <w:szCs w:val="24"/>
              </w:rPr>
              <w:t>2017-2018</w:t>
            </w:r>
          </w:p>
        </w:tc>
        <w:tc>
          <w:tcPr>
            <w:tcW w:w="4680" w:type="dxa"/>
          </w:tcPr>
          <w:p w14:paraId="768BF629" w14:textId="096C4780" w:rsidR="003E6728" w:rsidRPr="00371A93" w:rsidRDefault="003E6728" w:rsidP="003E6728">
            <w:pPr>
              <w:tabs>
                <w:tab w:val="left" w:pos="4036"/>
                <w:tab w:val="center" w:pos="4342"/>
              </w:tabs>
              <w:rPr>
                <w:rFonts w:asciiTheme="majorBidi" w:hAnsiTheme="majorBidi" w:cstheme="majorBidi"/>
                <w:spacing w:val="-3"/>
                <w:sz w:val="24"/>
                <w:szCs w:val="24"/>
                <w:lang w:bidi="he-IL"/>
              </w:rPr>
            </w:pPr>
            <w:r w:rsidRPr="00371A93">
              <w:rPr>
                <w:rFonts w:asciiTheme="majorBidi" w:hAnsiTheme="majorBidi" w:cstheme="majorBidi"/>
                <w:spacing w:val="-3"/>
                <w:sz w:val="24"/>
                <w:szCs w:val="24"/>
              </w:rPr>
              <w:t>Writing and editing a booklet for further studies, "Continuing to study"</w:t>
            </w:r>
          </w:p>
        </w:tc>
        <w:tc>
          <w:tcPr>
            <w:tcW w:w="2880" w:type="dxa"/>
          </w:tcPr>
          <w:p w14:paraId="726F76A8" w14:textId="19FFB598" w:rsidR="003E6728" w:rsidRPr="00371A93" w:rsidRDefault="003E6728" w:rsidP="003E6728">
            <w:pPr>
              <w:tabs>
                <w:tab w:val="left" w:pos="4036"/>
                <w:tab w:val="center" w:pos="4342"/>
              </w:tabs>
              <w:rPr>
                <w:rFonts w:asciiTheme="majorBidi" w:hAnsiTheme="majorBidi" w:cstheme="majorBidi"/>
                <w:spacing w:val="-3"/>
                <w:sz w:val="24"/>
                <w:szCs w:val="24"/>
                <w:lang w:bidi="he-IL"/>
              </w:rPr>
            </w:pPr>
            <w:r w:rsidRPr="00371A93">
              <w:rPr>
                <w:rFonts w:asciiTheme="majorBidi" w:hAnsiTheme="majorBidi" w:cstheme="majorBidi"/>
                <w:spacing w:val="-3"/>
                <w:sz w:val="24"/>
                <w:szCs w:val="24"/>
                <w:lang w:bidi="he-IL"/>
              </w:rPr>
              <w:t>The department for multidisciplinary studies, Sapir College</w:t>
            </w:r>
          </w:p>
        </w:tc>
      </w:tr>
      <w:tr w:rsidR="003E6728" w14:paraId="576647EC" w14:textId="10299414" w:rsidTr="00371A93">
        <w:tc>
          <w:tcPr>
            <w:tcW w:w="1255" w:type="dxa"/>
          </w:tcPr>
          <w:p w14:paraId="223275FA" w14:textId="185F3144" w:rsidR="003E6728" w:rsidRPr="00371A93" w:rsidRDefault="003E6728" w:rsidP="003E6728">
            <w:pPr>
              <w:tabs>
                <w:tab w:val="left" w:pos="4036"/>
                <w:tab w:val="center" w:pos="4342"/>
              </w:tabs>
              <w:rPr>
                <w:rFonts w:asciiTheme="majorBidi" w:hAnsiTheme="majorBidi" w:cstheme="majorBidi"/>
                <w:spacing w:val="-3"/>
                <w:sz w:val="24"/>
                <w:szCs w:val="24"/>
              </w:rPr>
            </w:pPr>
            <w:r w:rsidRPr="00371A93">
              <w:rPr>
                <w:rFonts w:asciiTheme="majorBidi" w:hAnsiTheme="majorBidi" w:cstheme="majorBidi"/>
                <w:spacing w:val="-3"/>
                <w:sz w:val="24"/>
                <w:szCs w:val="24"/>
              </w:rPr>
              <w:t>2018-2020</w:t>
            </w:r>
          </w:p>
        </w:tc>
        <w:tc>
          <w:tcPr>
            <w:tcW w:w="4680" w:type="dxa"/>
          </w:tcPr>
          <w:p w14:paraId="04E4C500" w14:textId="3513D099" w:rsidR="003E6728" w:rsidRPr="00371A93" w:rsidRDefault="003E6728" w:rsidP="003E6728">
            <w:pPr>
              <w:tabs>
                <w:tab w:val="left" w:pos="4036"/>
                <w:tab w:val="center" w:pos="4342"/>
              </w:tabs>
              <w:rPr>
                <w:rFonts w:asciiTheme="majorBidi" w:hAnsiTheme="majorBidi" w:cstheme="majorBidi"/>
                <w:spacing w:val="-3"/>
                <w:sz w:val="24"/>
                <w:szCs w:val="24"/>
                <w:lang w:bidi="he-IL"/>
              </w:rPr>
            </w:pPr>
            <w:r w:rsidRPr="00371A93">
              <w:rPr>
                <w:rFonts w:asciiTheme="majorBidi" w:hAnsiTheme="majorBidi" w:cstheme="majorBidi"/>
                <w:spacing w:val="-3"/>
                <w:sz w:val="24"/>
                <w:szCs w:val="24"/>
                <w:lang w:bidi="he-IL"/>
              </w:rPr>
              <w:t>Forum for Innovation and Creativity in Teaching, Head of the Learning Experience Team</w:t>
            </w:r>
          </w:p>
        </w:tc>
        <w:tc>
          <w:tcPr>
            <w:tcW w:w="2880" w:type="dxa"/>
          </w:tcPr>
          <w:p w14:paraId="2622874D" w14:textId="5436571F" w:rsidR="003E6728" w:rsidRPr="00371A93" w:rsidRDefault="003E6728" w:rsidP="003E6728">
            <w:pPr>
              <w:tabs>
                <w:tab w:val="left" w:pos="4036"/>
                <w:tab w:val="center" w:pos="4342"/>
              </w:tabs>
              <w:rPr>
                <w:rFonts w:asciiTheme="majorBidi" w:hAnsiTheme="majorBidi" w:cstheme="majorBidi"/>
                <w:spacing w:val="-3"/>
                <w:sz w:val="24"/>
                <w:szCs w:val="24"/>
                <w:lang w:bidi="he-IL"/>
              </w:rPr>
            </w:pPr>
            <w:r w:rsidRPr="00371A93">
              <w:rPr>
                <w:rFonts w:asciiTheme="majorBidi" w:hAnsiTheme="majorBidi" w:cstheme="majorBidi"/>
                <w:spacing w:val="-3"/>
                <w:sz w:val="24"/>
                <w:szCs w:val="24"/>
                <w:lang w:bidi="he-IL"/>
              </w:rPr>
              <w:t>Sapir</w:t>
            </w:r>
            <w:r w:rsidRPr="00371A93">
              <w:rPr>
                <w:rFonts w:asciiTheme="majorBidi" w:hAnsiTheme="majorBidi" w:cstheme="majorBidi"/>
                <w:spacing w:val="-3"/>
                <w:sz w:val="24"/>
                <w:szCs w:val="24"/>
                <w:lang w:bidi="he-IL"/>
              </w:rPr>
              <w:t xml:space="preserve"> </w:t>
            </w:r>
            <w:r w:rsidRPr="00371A93">
              <w:rPr>
                <w:rFonts w:asciiTheme="majorBidi" w:hAnsiTheme="majorBidi" w:cstheme="majorBidi"/>
                <w:spacing w:val="-3"/>
                <w:sz w:val="24"/>
                <w:szCs w:val="24"/>
                <w:lang w:bidi="he-IL"/>
              </w:rPr>
              <w:t>College</w:t>
            </w:r>
          </w:p>
        </w:tc>
      </w:tr>
      <w:tr w:rsidR="00371A93" w14:paraId="358F5F44" w14:textId="36F0D526" w:rsidTr="00371A93">
        <w:tc>
          <w:tcPr>
            <w:tcW w:w="1255" w:type="dxa"/>
          </w:tcPr>
          <w:p w14:paraId="0D85FF47" w14:textId="21A364D2" w:rsidR="00371A93" w:rsidRDefault="00371A93" w:rsidP="00371A93">
            <w:pPr>
              <w:tabs>
                <w:tab w:val="left" w:pos="4036"/>
                <w:tab w:val="center" w:pos="4342"/>
              </w:tabs>
              <w:rPr>
                <w:rFonts w:asciiTheme="majorBidi" w:hAnsiTheme="majorBidi" w:cstheme="majorBidi"/>
                <w:b/>
                <w:bCs/>
                <w:spacing w:val="-3"/>
                <w:sz w:val="28"/>
                <w:szCs w:val="28"/>
                <w:rtl/>
                <w:lang w:bidi="he-IL"/>
              </w:rPr>
            </w:pPr>
            <w:r w:rsidRPr="00371A93">
              <w:rPr>
                <w:rFonts w:asciiTheme="majorBidi" w:hAnsiTheme="majorBidi" w:cstheme="majorBidi"/>
                <w:spacing w:val="-3"/>
                <w:sz w:val="24"/>
                <w:szCs w:val="24"/>
                <w:lang w:bidi="he-IL"/>
              </w:rPr>
              <w:t>2020-2021</w:t>
            </w:r>
          </w:p>
        </w:tc>
        <w:tc>
          <w:tcPr>
            <w:tcW w:w="4680" w:type="dxa"/>
          </w:tcPr>
          <w:p w14:paraId="689EF7A5" w14:textId="145F9592" w:rsidR="00371A93" w:rsidRDefault="00371A93" w:rsidP="00371A93">
            <w:pPr>
              <w:tabs>
                <w:tab w:val="left" w:pos="4036"/>
                <w:tab w:val="center" w:pos="4342"/>
              </w:tabs>
              <w:rPr>
                <w:rFonts w:asciiTheme="majorBidi" w:hAnsiTheme="majorBidi" w:cstheme="majorBidi"/>
                <w:b/>
                <w:bCs/>
                <w:spacing w:val="-3"/>
                <w:sz w:val="28"/>
                <w:szCs w:val="28"/>
              </w:rPr>
            </w:pPr>
            <w:r w:rsidRPr="00371A93">
              <w:rPr>
                <w:rFonts w:asciiTheme="majorBidi" w:hAnsiTheme="majorBidi" w:cstheme="majorBidi"/>
                <w:spacing w:val="-3"/>
                <w:sz w:val="24"/>
                <w:szCs w:val="24"/>
              </w:rPr>
              <w:t>Initiator and coordinator of the Colloquium</w:t>
            </w:r>
          </w:p>
        </w:tc>
        <w:tc>
          <w:tcPr>
            <w:tcW w:w="2880" w:type="dxa"/>
          </w:tcPr>
          <w:p w14:paraId="502DE2FA" w14:textId="31F9CE3E" w:rsidR="00371A93" w:rsidRDefault="00371A93" w:rsidP="00371A93">
            <w:pPr>
              <w:tabs>
                <w:tab w:val="left" w:pos="4036"/>
                <w:tab w:val="center" w:pos="4342"/>
              </w:tabs>
              <w:rPr>
                <w:rFonts w:asciiTheme="majorBidi" w:hAnsiTheme="majorBidi" w:cstheme="majorBidi"/>
                <w:b/>
                <w:bCs/>
                <w:spacing w:val="-3"/>
                <w:sz w:val="28"/>
                <w:szCs w:val="28"/>
              </w:rPr>
            </w:pPr>
            <w:r w:rsidRPr="00371A93">
              <w:rPr>
                <w:rFonts w:asciiTheme="majorBidi" w:hAnsiTheme="majorBidi" w:cstheme="majorBidi"/>
                <w:spacing w:val="-3"/>
                <w:sz w:val="24"/>
                <w:szCs w:val="24"/>
                <w:lang w:bidi="he-IL"/>
              </w:rPr>
              <w:t>The department for multidisciplinary studies, Sapir College</w:t>
            </w:r>
          </w:p>
        </w:tc>
      </w:tr>
    </w:tbl>
    <w:p w14:paraId="2C714E93" w14:textId="11E03A8B" w:rsidR="00C524D5" w:rsidRDefault="00C524D5" w:rsidP="001D3413">
      <w:pPr>
        <w:tabs>
          <w:tab w:val="left" w:pos="4036"/>
          <w:tab w:val="center" w:pos="4342"/>
        </w:tabs>
        <w:rPr>
          <w:rFonts w:asciiTheme="majorBidi" w:hAnsiTheme="majorBidi" w:cstheme="majorBidi"/>
          <w:b/>
          <w:bCs/>
          <w:spacing w:val="-3"/>
          <w:sz w:val="28"/>
          <w:szCs w:val="28"/>
        </w:rPr>
      </w:pPr>
    </w:p>
    <w:p w14:paraId="7100E020" w14:textId="7DE3AB8A" w:rsidR="006B4222" w:rsidRPr="00915B04" w:rsidRDefault="006B4222" w:rsidP="003317C1">
      <w:pPr>
        <w:numPr>
          <w:ilvl w:val="0"/>
          <w:numId w:val="18"/>
        </w:numPr>
        <w:tabs>
          <w:tab w:val="left" w:pos="4036"/>
          <w:tab w:val="center" w:pos="4342"/>
        </w:tabs>
        <w:rPr>
          <w:rFonts w:asciiTheme="majorBidi" w:hAnsiTheme="majorBidi" w:cstheme="majorBidi"/>
          <w:b/>
          <w:bCs/>
          <w:spacing w:val="-3"/>
          <w:sz w:val="28"/>
          <w:szCs w:val="28"/>
          <w:rtl/>
          <w:lang w:bidi="he-IL"/>
        </w:rPr>
      </w:pPr>
      <w:r w:rsidRPr="006B4222">
        <w:rPr>
          <w:rFonts w:asciiTheme="majorBidi" w:hAnsiTheme="majorBidi" w:cstheme="majorBidi"/>
          <w:b/>
          <w:bCs/>
          <w:spacing w:val="-3"/>
          <w:sz w:val="28"/>
          <w:szCs w:val="28"/>
        </w:rPr>
        <w:t>Professional Experience</w:t>
      </w:r>
    </w:p>
    <w:p w14:paraId="5A53A9E4" w14:textId="128C116F" w:rsidR="00984296" w:rsidRDefault="00984296">
      <w:pPr>
        <w:rPr>
          <w:rFonts w:asciiTheme="majorBidi" w:hAnsiTheme="majorBidi" w:cstheme="majorBidi"/>
          <w:b/>
          <w:bCs/>
          <w:spacing w:val="-3"/>
          <w:sz w:val="28"/>
          <w:szCs w:val="28"/>
        </w:rPr>
      </w:pPr>
    </w:p>
    <w:tbl>
      <w:tblPr>
        <w:tblStyle w:val="aa"/>
        <w:tblW w:w="0" w:type="auto"/>
        <w:tblLook w:val="04A0" w:firstRow="1" w:lastRow="0" w:firstColumn="1" w:lastColumn="0" w:noHBand="0" w:noVBand="1"/>
      </w:tblPr>
      <w:tblGrid>
        <w:gridCol w:w="1435"/>
        <w:gridCol w:w="3870"/>
        <w:gridCol w:w="2985"/>
      </w:tblGrid>
      <w:tr w:rsidR="00E46514" w14:paraId="5D6A3C89" w14:textId="77777777" w:rsidTr="00043023">
        <w:tc>
          <w:tcPr>
            <w:tcW w:w="1435" w:type="dxa"/>
          </w:tcPr>
          <w:p w14:paraId="61D7713E" w14:textId="3132E579" w:rsidR="00E46514" w:rsidRDefault="00E46514">
            <w:pPr>
              <w:rPr>
                <w:rFonts w:asciiTheme="majorBidi" w:hAnsiTheme="majorBidi" w:cstheme="majorBidi"/>
                <w:b/>
                <w:bCs/>
                <w:spacing w:val="-3"/>
                <w:sz w:val="28"/>
                <w:szCs w:val="28"/>
              </w:rPr>
            </w:pPr>
            <w:r>
              <w:rPr>
                <w:rFonts w:asciiTheme="majorBidi" w:hAnsiTheme="majorBidi" w:cstheme="majorBidi"/>
                <w:b/>
                <w:bCs/>
                <w:spacing w:val="-3"/>
                <w:sz w:val="28"/>
                <w:szCs w:val="28"/>
              </w:rPr>
              <w:t>Years</w:t>
            </w:r>
          </w:p>
        </w:tc>
        <w:tc>
          <w:tcPr>
            <w:tcW w:w="3870" w:type="dxa"/>
          </w:tcPr>
          <w:p w14:paraId="21203509" w14:textId="2CA67E28" w:rsidR="00E46514" w:rsidRDefault="00826BF3">
            <w:pPr>
              <w:rPr>
                <w:rFonts w:asciiTheme="majorBidi" w:hAnsiTheme="majorBidi" w:cstheme="majorBidi"/>
                <w:b/>
                <w:bCs/>
                <w:spacing w:val="-3"/>
                <w:sz w:val="28"/>
                <w:szCs w:val="28"/>
              </w:rPr>
            </w:pPr>
            <w:r>
              <w:rPr>
                <w:rFonts w:asciiTheme="majorBidi" w:hAnsiTheme="majorBidi" w:cstheme="majorBidi"/>
                <w:b/>
                <w:bCs/>
                <w:spacing w:val="-3"/>
                <w:sz w:val="28"/>
                <w:szCs w:val="28"/>
              </w:rPr>
              <w:t>Role</w:t>
            </w:r>
          </w:p>
        </w:tc>
        <w:tc>
          <w:tcPr>
            <w:tcW w:w="2985" w:type="dxa"/>
          </w:tcPr>
          <w:p w14:paraId="6B9F681E" w14:textId="132664B1" w:rsidR="00E46514" w:rsidRDefault="00480F6C">
            <w:pPr>
              <w:rPr>
                <w:rFonts w:asciiTheme="majorBidi" w:hAnsiTheme="majorBidi" w:cstheme="majorBidi"/>
                <w:b/>
                <w:bCs/>
                <w:spacing w:val="-3"/>
                <w:sz w:val="28"/>
                <w:szCs w:val="28"/>
                <w:lang w:bidi="he-IL"/>
              </w:rPr>
            </w:pPr>
            <w:r>
              <w:rPr>
                <w:rFonts w:asciiTheme="majorBidi" w:hAnsiTheme="majorBidi" w:cstheme="majorBidi"/>
                <w:b/>
                <w:bCs/>
                <w:spacing w:val="-3"/>
                <w:sz w:val="28"/>
                <w:szCs w:val="28"/>
                <w:lang w:bidi="he-IL"/>
              </w:rPr>
              <w:t>Institution</w:t>
            </w:r>
            <w:r w:rsidR="00826BF3">
              <w:rPr>
                <w:rFonts w:asciiTheme="majorBidi" w:hAnsiTheme="majorBidi" w:cstheme="majorBidi"/>
                <w:b/>
                <w:bCs/>
                <w:spacing w:val="-3"/>
                <w:sz w:val="28"/>
                <w:szCs w:val="28"/>
                <w:lang w:bidi="he-IL"/>
              </w:rPr>
              <w:t xml:space="preserve"> and place</w:t>
            </w:r>
          </w:p>
        </w:tc>
      </w:tr>
      <w:tr w:rsidR="00E46514" w14:paraId="66F5D260" w14:textId="77777777" w:rsidTr="00043023">
        <w:tc>
          <w:tcPr>
            <w:tcW w:w="1435" w:type="dxa"/>
          </w:tcPr>
          <w:p w14:paraId="4FA13480" w14:textId="7CB07518" w:rsidR="00E46514" w:rsidRPr="00043023" w:rsidRDefault="00826BF3">
            <w:pPr>
              <w:rPr>
                <w:rFonts w:asciiTheme="majorBidi" w:hAnsiTheme="majorBidi" w:cstheme="majorBidi"/>
                <w:spacing w:val="-3"/>
                <w:sz w:val="24"/>
                <w:szCs w:val="24"/>
              </w:rPr>
            </w:pPr>
            <w:r w:rsidRPr="00043023">
              <w:rPr>
                <w:rFonts w:asciiTheme="majorBidi" w:hAnsiTheme="majorBidi" w:cstheme="majorBidi"/>
                <w:spacing w:val="-3"/>
                <w:sz w:val="24"/>
                <w:szCs w:val="24"/>
              </w:rPr>
              <w:t>1999-2001</w:t>
            </w:r>
          </w:p>
        </w:tc>
        <w:tc>
          <w:tcPr>
            <w:tcW w:w="3870" w:type="dxa"/>
          </w:tcPr>
          <w:p w14:paraId="7667FF71" w14:textId="1B2FEA4C" w:rsidR="00E46514" w:rsidRPr="00043023" w:rsidRDefault="00826BF3" w:rsidP="00826BF3">
            <w:pPr>
              <w:rPr>
                <w:rFonts w:asciiTheme="majorBidi" w:hAnsiTheme="majorBidi" w:cstheme="majorBidi"/>
                <w:spacing w:val="-3"/>
                <w:sz w:val="24"/>
                <w:szCs w:val="24"/>
              </w:rPr>
            </w:pPr>
            <w:r w:rsidRPr="00043023">
              <w:rPr>
                <w:rFonts w:asciiTheme="majorBidi" w:hAnsiTheme="majorBidi" w:cstheme="majorBidi"/>
                <w:spacing w:val="-3"/>
                <w:sz w:val="24"/>
                <w:szCs w:val="24"/>
              </w:rPr>
              <w:t>Fellow</w:t>
            </w:r>
            <w:r w:rsidRPr="00043023">
              <w:rPr>
                <w:rFonts w:asciiTheme="majorBidi" w:hAnsiTheme="majorBidi" w:cstheme="majorBidi"/>
                <w:spacing w:val="-3"/>
                <w:sz w:val="24"/>
                <w:szCs w:val="24"/>
              </w:rPr>
              <w:t>,</w:t>
            </w:r>
            <w:r w:rsidRPr="00043023">
              <w:rPr>
                <w:rFonts w:asciiTheme="majorBidi" w:hAnsiTheme="majorBidi" w:cstheme="majorBidi"/>
                <w:sz w:val="24"/>
                <w:szCs w:val="24"/>
                <w:lang w:bidi="he-IL"/>
              </w:rPr>
              <w:t xml:space="preserve"> </w:t>
            </w:r>
            <w:r w:rsidRPr="00043023">
              <w:rPr>
                <w:rFonts w:asciiTheme="majorBidi" w:hAnsiTheme="majorBidi" w:cstheme="majorBidi"/>
                <w:spacing w:val="-3"/>
                <w:sz w:val="24"/>
                <w:szCs w:val="24"/>
              </w:rPr>
              <w:t>Mandel School for Educational Leadership</w:t>
            </w:r>
            <w:r w:rsidRPr="00043023">
              <w:rPr>
                <w:rFonts w:asciiTheme="majorBidi" w:hAnsiTheme="majorBidi" w:cstheme="majorBidi"/>
                <w:spacing w:val="-3"/>
                <w:sz w:val="24"/>
                <w:szCs w:val="24"/>
              </w:rPr>
              <w:t xml:space="preserve"> </w:t>
            </w:r>
          </w:p>
        </w:tc>
        <w:tc>
          <w:tcPr>
            <w:tcW w:w="2985" w:type="dxa"/>
          </w:tcPr>
          <w:p w14:paraId="0EBF964D" w14:textId="529A21DD" w:rsidR="00E46514" w:rsidRPr="00043023" w:rsidRDefault="00826BF3" w:rsidP="00826BF3">
            <w:pPr>
              <w:rPr>
                <w:rFonts w:asciiTheme="majorBidi" w:hAnsiTheme="majorBidi" w:cstheme="majorBidi"/>
                <w:spacing w:val="-3"/>
                <w:sz w:val="24"/>
                <w:szCs w:val="24"/>
              </w:rPr>
            </w:pPr>
            <w:r w:rsidRPr="00043023">
              <w:rPr>
                <w:rFonts w:asciiTheme="majorBidi" w:hAnsiTheme="majorBidi" w:cstheme="majorBidi"/>
                <w:spacing w:val="-3"/>
                <w:sz w:val="24"/>
                <w:szCs w:val="24"/>
              </w:rPr>
              <w:t>Mandel</w:t>
            </w:r>
            <w:r w:rsidRPr="00043023">
              <w:rPr>
                <w:rFonts w:asciiTheme="majorBidi" w:hAnsiTheme="majorBidi" w:cstheme="majorBidi"/>
                <w:spacing w:val="-3"/>
                <w:sz w:val="24"/>
                <w:szCs w:val="24"/>
              </w:rPr>
              <w:t xml:space="preserve"> </w:t>
            </w:r>
            <w:r w:rsidRPr="00043023">
              <w:rPr>
                <w:rFonts w:asciiTheme="majorBidi" w:hAnsiTheme="majorBidi" w:cstheme="majorBidi"/>
                <w:spacing w:val="-3"/>
                <w:sz w:val="24"/>
                <w:szCs w:val="24"/>
              </w:rPr>
              <w:t>Leadership Institute</w:t>
            </w:r>
            <w:r w:rsidRPr="00043023">
              <w:rPr>
                <w:rFonts w:asciiTheme="majorBidi" w:hAnsiTheme="majorBidi" w:cstheme="majorBidi"/>
                <w:spacing w:val="-3"/>
                <w:sz w:val="24"/>
                <w:szCs w:val="24"/>
              </w:rPr>
              <w:t>, Jerusalem</w:t>
            </w:r>
          </w:p>
        </w:tc>
      </w:tr>
      <w:tr w:rsidR="00E46514" w14:paraId="6981EB5E" w14:textId="77777777" w:rsidTr="00043023">
        <w:tc>
          <w:tcPr>
            <w:tcW w:w="1435" w:type="dxa"/>
          </w:tcPr>
          <w:p w14:paraId="7F9494DF" w14:textId="269F800A" w:rsidR="00E46514" w:rsidRPr="00043023" w:rsidRDefault="00826BF3">
            <w:pPr>
              <w:rPr>
                <w:rFonts w:asciiTheme="majorBidi" w:hAnsiTheme="majorBidi" w:cstheme="majorBidi"/>
                <w:spacing w:val="-3"/>
                <w:sz w:val="24"/>
                <w:szCs w:val="24"/>
              </w:rPr>
            </w:pPr>
            <w:r w:rsidRPr="00043023">
              <w:rPr>
                <w:rFonts w:asciiTheme="majorBidi" w:hAnsiTheme="majorBidi" w:cstheme="majorBidi"/>
                <w:spacing w:val="-3"/>
                <w:sz w:val="24"/>
                <w:szCs w:val="24"/>
              </w:rPr>
              <w:t>2001-2002</w:t>
            </w:r>
          </w:p>
        </w:tc>
        <w:tc>
          <w:tcPr>
            <w:tcW w:w="3870" w:type="dxa"/>
          </w:tcPr>
          <w:p w14:paraId="022033B7" w14:textId="52DF2680" w:rsidR="00E46514" w:rsidRPr="00043023" w:rsidRDefault="00826BF3">
            <w:pPr>
              <w:rPr>
                <w:rFonts w:asciiTheme="majorBidi" w:hAnsiTheme="majorBidi" w:cstheme="majorBidi"/>
                <w:spacing w:val="-3"/>
                <w:sz w:val="24"/>
                <w:szCs w:val="24"/>
              </w:rPr>
            </w:pPr>
            <w:r w:rsidRPr="00043023">
              <w:rPr>
                <w:rFonts w:asciiTheme="majorBidi" w:hAnsiTheme="majorBidi" w:cstheme="majorBidi"/>
                <w:sz w:val="24"/>
                <w:szCs w:val="24"/>
                <w:lang w:bidi="he-IL"/>
              </w:rPr>
              <w:t>Headmaster, Tefen Experimental School</w:t>
            </w:r>
          </w:p>
        </w:tc>
        <w:tc>
          <w:tcPr>
            <w:tcW w:w="2985" w:type="dxa"/>
          </w:tcPr>
          <w:p w14:paraId="286C9AF8" w14:textId="5B1C7E41" w:rsidR="00E46514" w:rsidRPr="00043023" w:rsidRDefault="00826BF3">
            <w:pPr>
              <w:rPr>
                <w:rFonts w:asciiTheme="majorBidi" w:hAnsiTheme="majorBidi" w:cstheme="majorBidi"/>
                <w:spacing w:val="-3"/>
                <w:sz w:val="24"/>
                <w:szCs w:val="24"/>
              </w:rPr>
            </w:pPr>
            <w:r w:rsidRPr="00043023">
              <w:rPr>
                <w:rFonts w:asciiTheme="majorBidi" w:hAnsiTheme="majorBidi" w:cstheme="majorBidi"/>
                <w:sz w:val="24"/>
                <w:szCs w:val="24"/>
                <w:lang w:bidi="he-IL"/>
              </w:rPr>
              <w:t xml:space="preserve">Ministry of Education, </w:t>
            </w:r>
            <w:r w:rsidRPr="00043023">
              <w:rPr>
                <w:rFonts w:asciiTheme="majorBidi" w:hAnsiTheme="majorBidi" w:cstheme="majorBidi"/>
                <w:sz w:val="24"/>
                <w:szCs w:val="24"/>
                <w:lang w:bidi="he-IL"/>
              </w:rPr>
              <w:t>Western Galilee</w:t>
            </w:r>
          </w:p>
        </w:tc>
      </w:tr>
      <w:tr w:rsidR="00E46514" w14:paraId="78AECF09" w14:textId="77777777" w:rsidTr="00043023">
        <w:tc>
          <w:tcPr>
            <w:tcW w:w="1435" w:type="dxa"/>
          </w:tcPr>
          <w:p w14:paraId="382F6CBC" w14:textId="23B4A488" w:rsidR="00E46514" w:rsidRPr="00043023" w:rsidRDefault="00E024B8">
            <w:pPr>
              <w:rPr>
                <w:rFonts w:asciiTheme="majorBidi" w:hAnsiTheme="majorBidi" w:cstheme="majorBidi"/>
                <w:spacing w:val="-3"/>
                <w:sz w:val="24"/>
                <w:szCs w:val="24"/>
              </w:rPr>
            </w:pPr>
            <w:r w:rsidRPr="00043023">
              <w:rPr>
                <w:rFonts w:asciiTheme="majorBidi" w:hAnsiTheme="majorBidi" w:cstheme="majorBidi"/>
                <w:spacing w:val="-3"/>
                <w:sz w:val="24"/>
                <w:szCs w:val="24"/>
              </w:rPr>
              <w:t>2002-2011</w:t>
            </w:r>
          </w:p>
        </w:tc>
        <w:tc>
          <w:tcPr>
            <w:tcW w:w="3870" w:type="dxa"/>
          </w:tcPr>
          <w:p w14:paraId="0E6B3E3E" w14:textId="332BFD4E" w:rsidR="00E46514" w:rsidRPr="00043023" w:rsidRDefault="00E024B8">
            <w:pPr>
              <w:rPr>
                <w:rFonts w:asciiTheme="majorBidi" w:hAnsiTheme="majorBidi" w:cstheme="majorBidi"/>
                <w:spacing w:val="-3"/>
                <w:sz w:val="24"/>
                <w:szCs w:val="24"/>
              </w:rPr>
            </w:pPr>
            <w:r w:rsidRPr="00043023">
              <w:rPr>
                <w:rFonts w:asciiTheme="majorBidi" w:hAnsiTheme="majorBidi" w:cstheme="majorBidi"/>
                <w:sz w:val="24"/>
                <w:szCs w:val="24"/>
                <w:lang w:bidi="he-IL"/>
              </w:rPr>
              <w:t xml:space="preserve">High-School Teacher, </w:t>
            </w:r>
            <w:proofErr w:type="spellStart"/>
            <w:r w:rsidRPr="00043023">
              <w:rPr>
                <w:rFonts w:asciiTheme="majorBidi" w:hAnsiTheme="majorBidi" w:cstheme="majorBidi"/>
                <w:sz w:val="24"/>
                <w:szCs w:val="24"/>
                <w:lang w:bidi="he-IL"/>
              </w:rPr>
              <w:t>Sha'ar-Ha'Negev</w:t>
            </w:r>
            <w:proofErr w:type="spellEnd"/>
            <w:r w:rsidRPr="00043023">
              <w:rPr>
                <w:rFonts w:asciiTheme="majorBidi" w:hAnsiTheme="majorBidi" w:cstheme="majorBidi"/>
                <w:sz w:val="24"/>
                <w:szCs w:val="24"/>
                <w:lang w:bidi="he-IL"/>
              </w:rPr>
              <w:t xml:space="preserve"> High-School</w:t>
            </w:r>
          </w:p>
        </w:tc>
        <w:tc>
          <w:tcPr>
            <w:tcW w:w="2985" w:type="dxa"/>
          </w:tcPr>
          <w:p w14:paraId="433F911D" w14:textId="18EE80DC" w:rsidR="00E46514" w:rsidRPr="00043023" w:rsidRDefault="00E024B8">
            <w:pPr>
              <w:rPr>
                <w:rFonts w:asciiTheme="majorBidi" w:hAnsiTheme="majorBidi" w:cstheme="majorBidi"/>
                <w:spacing w:val="-3"/>
                <w:sz w:val="24"/>
                <w:szCs w:val="24"/>
              </w:rPr>
            </w:pPr>
            <w:proofErr w:type="spellStart"/>
            <w:r w:rsidRPr="00043023">
              <w:rPr>
                <w:rFonts w:asciiTheme="majorBidi" w:hAnsiTheme="majorBidi" w:cstheme="majorBidi"/>
                <w:sz w:val="24"/>
                <w:szCs w:val="24"/>
                <w:lang w:bidi="he-IL"/>
              </w:rPr>
              <w:t>Sha'ar-Ha'Negev</w:t>
            </w:r>
            <w:proofErr w:type="spellEnd"/>
            <w:r w:rsidRPr="00043023">
              <w:rPr>
                <w:rFonts w:asciiTheme="majorBidi" w:hAnsiTheme="majorBidi" w:cstheme="majorBidi"/>
                <w:sz w:val="24"/>
                <w:szCs w:val="24"/>
                <w:lang w:bidi="he-IL"/>
              </w:rPr>
              <w:t xml:space="preserve"> Regional Council</w:t>
            </w:r>
          </w:p>
        </w:tc>
      </w:tr>
      <w:tr w:rsidR="00E46514" w14:paraId="7A00E5A1" w14:textId="77777777" w:rsidTr="00043023">
        <w:tc>
          <w:tcPr>
            <w:tcW w:w="1435" w:type="dxa"/>
          </w:tcPr>
          <w:p w14:paraId="654993BD" w14:textId="5474B971" w:rsidR="00E46514" w:rsidRPr="00043023" w:rsidRDefault="00E024B8">
            <w:pPr>
              <w:rPr>
                <w:rFonts w:asciiTheme="majorBidi" w:hAnsiTheme="majorBidi" w:cstheme="majorBidi"/>
                <w:spacing w:val="-3"/>
                <w:sz w:val="24"/>
                <w:szCs w:val="24"/>
              </w:rPr>
            </w:pPr>
            <w:r w:rsidRPr="00043023">
              <w:rPr>
                <w:rFonts w:asciiTheme="majorBidi" w:hAnsiTheme="majorBidi" w:cstheme="majorBidi"/>
                <w:spacing w:val="-3"/>
                <w:sz w:val="24"/>
                <w:szCs w:val="24"/>
              </w:rPr>
              <w:t>2007-2008</w:t>
            </w:r>
          </w:p>
        </w:tc>
        <w:tc>
          <w:tcPr>
            <w:tcW w:w="3870" w:type="dxa"/>
          </w:tcPr>
          <w:p w14:paraId="52B5A315" w14:textId="516B0F69" w:rsidR="00E46514" w:rsidRPr="00043023" w:rsidRDefault="00E024B8">
            <w:pPr>
              <w:rPr>
                <w:rFonts w:asciiTheme="majorBidi" w:hAnsiTheme="majorBidi" w:cstheme="majorBidi"/>
                <w:spacing w:val="-3"/>
                <w:sz w:val="24"/>
                <w:szCs w:val="24"/>
              </w:rPr>
            </w:pPr>
            <w:r w:rsidRPr="00043023">
              <w:rPr>
                <w:rFonts w:asciiTheme="majorBidi" w:hAnsiTheme="majorBidi" w:cstheme="majorBidi"/>
                <w:sz w:val="24"/>
                <w:szCs w:val="24"/>
              </w:rPr>
              <w:t>National Instructor, High-School teachers of philosophy</w:t>
            </w:r>
          </w:p>
        </w:tc>
        <w:tc>
          <w:tcPr>
            <w:tcW w:w="2985" w:type="dxa"/>
          </w:tcPr>
          <w:p w14:paraId="6B3949D1" w14:textId="77777777" w:rsidR="00043023" w:rsidRDefault="00E024B8">
            <w:pPr>
              <w:rPr>
                <w:rFonts w:asciiTheme="majorBidi" w:hAnsiTheme="majorBidi" w:cstheme="majorBidi"/>
                <w:spacing w:val="-3"/>
                <w:sz w:val="24"/>
                <w:szCs w:val="24"/>
              </w:rPr>
            </w:pPr>
            <w:r w:rsidRPr="00043023">
              <w:rPr>
                <w:rFonts w:asciiTheme="majorBidi" w:hAnsiTheme="majorBidi" w:cstheme="majorBidi"/>
                <w:spacing w:val="-3"/>
                <w:sz w:val="24"/>
                <w:szCs w:val="24"/>
              </w:rPr>
              <w:t xml:space="preserve">Ministry of Education, </w:t>
            </w:r>
          </w:p>
          <w:p w14:paraId="1D3E4C46" w14:textId="10D2349E" w:rsidR="00E46514" w:rsidRPr="00043023" w:rsidRDefault="00E024B8">
            <w:pPr>
              <w:rPr>
                <w:rFonts w:asciiTheme="majorBidi" w:hAnsiTheme="majorBidi" w:cstheme="majorBidi"/>
                <w:spacing w:val="-3"/>
                <w:sz w:val="24"/>
                <w:szCs w:val="24"/>
              </w:rPr>
            </w:pPr>
            <w:r w:rsidRPr="00043023">
              <w:rPr>
                <w:rFonts w:asciiTheme="majorBidi" w:hAnsiTheme="majorBidi" w:cstheme="majorBidi"/>
                <w:spacing w:val="-3"/>
                <w:sz w:val="24"/>
                <w:szCs w:val="24"/>
              </w:rPr>
              <w:t>Tel Aviv</w:t>
            </w:r>
          </w:p>
        </w:tc>
      </w:tr>
      <w:tr w:rsidR="00E46514" w14:paraId="69C28FDF" w14:textId="77777777" w:rsidTr="00043023">
        <w:tc>
          <w:tcPr>
            <w:tcW w:w="1435" w:type="dxa"/>
          </w:tcPr>
          <w:p w14:paraId="0F764747" w14:textId="0BD52D2B" w:rsidR="00E46514" w:rsidRPr="00043023" w:rsidRDefault="00E024B8">
            <w:pPr>
              <w:rPr>
                <w:rFonts w:asciiTheme="majorBidi" w:hAnsiTheme="majorBidi" w:cstheme="majorBidi"/>
                <w:spacing w:val="-3"/>
                <w:sz w:val="24"/>
                <w:szCs w:val="24"/>
              </w:rPr>
            </w:pPr>
            <w:r w:rsidRPr="00043023">
              <w:rPr>
                <w:rFonts w:asciiTheme="majorBidi" w:hAnsiTheme="majorBidi" w:cstheme="majorBidi"/>
                <w:spacing w:val="-3"/>
                <w:sz w:val="24"/>
                <w:szCs w:val="24"/>
              </w:rPr>
              <w:t>2011-2013</w:t>
            </w:r>
          </w:p>
        </w:tc>
        <w:tc>
          <w:tcPr>
            <w:tcW w:w="3870" w:type="dxa"/>
          </w:tcPr>
          <w:p w14:paraId="479936F3" w14:textId="0906D002" w:rsidR="00E46514" w:rsidRPr="00043023" w:rsidRDefault="00E024B8">
            <w:pPr>
              <w:rPr>
                <w:rFonts w:asciiTheme="majorBidi" w:hAnsiTheme="majorBidi" w:cstheme="majorBidi"/>
                <w:spacing w:val="-3"/>
                <w:sz w:val="24"/>
                <w:szCs w:val="24"/>
              </w:rPr>
            </w:pPr>
            <w:r w:rsidRPr="00043023">
              <w:rPr>
                <w:rFonts w:asciiTheme="majorBidi" w:hAnsiTheme="majorBidi" w:cstheme="majorBidi"/>
                <w:sz w:val="24"/>
                <w:szCs w:val="24"/>
                <w:lang w:bidi="he-IL"/>
              </w:rPr>
              <w:t xml:space="preserve">Headmaster, </w:t>
            </w:r>
            <w:proofErr w:type="spellStart"/>
            <w:r w:rsidRPr="00043023">
              <w:rPr>
                <w:rFonts w:asciiTheme="majorBidi" w:hAnsiTheme="majorBidi" w:cstheme="majorBidi"/>
                <w:sz w:val="24"/>
                <w:szCs w:val="24"/>
                <w:lang w:bidi="he-IL"/>
              </w:rPr>
              <w:t>Tuviyahu</w:t>
            </w:r>
            <w:proofErr w:type="spellEnd"/>
            <w:r w:rsidRPr="00043023">
              <w:rPr>
                <w:rFonts w:asciiTheme="majorBidi" w:hAnsiTheme="majorBidi" w:cstheme="majorBidi"/>
                <w:sz w:val="24"/>
                <w:szCs w:val="24"/>
                <w:lang w:bidi="he-IL"/>
              </w:rPr>
              <w:t xml:space="preserve"> High-School</w:t>
            </w:r>
          </w:p>
        </w:tc>
        <w:tc>
          <w:tcPr>
            <w:tcW w:w="2985" w:type="dxa"/>
          </w:tcPr>
          <w:p w14:paraId="5BDDDF0B" w14:textId="74D59B79" w:rsidR="00E46514" w:rsidRPr="00043023" w:rsidRDefault="00E024B8">
            <w:pPr>
              <w:rPr>
                <w:rFonts w:asciiTheme="majorBidi" w:hAnsiTheme="majorBidi" w:cstheme="majorBidi"/>
                <w:spacing w:val="-3"/>
                <w:sz w:val="24"/>
                <w:szCs w:val="24"/>
                <w:lang w:bidi="he-IL"/>
              </w:rPr>
            </w:pPr>
            <w:proofErr w:type="spellStart"/>
            <w:r w:rsidRPr="00043023">
              <w:rPr>
                <w:rFonts w:asciiTheme="majorBidi" w:hAnsiTheme="majorBidi" w:cstheme="majorBidi"/>
                <w:spacing w:val="-3"/>
                <w:sz w:val="24"/>
                <w:szCs w:val="24"/>
              </w:rPr>
              <w:t>Be'er</w:t>
            </w:r>
            <w:proofErr w:type="spellEnd"/>
            <w:r w:rsidRPr="00043023">
              <w:rPr>
                <w:rFonts w:asciiTheme="majorBidi" w:hAnsiTheme="majorBidi" w:cstheme="majorBidi"/>
                <w:spacing w:val="-3"/>
                <w:sz w:val="24"/>
                <w:szCs w:val="24"/>
              </w:rPr>
              <w:t xml:space="preserve"> Sheva municipality</w:t>
            </w:r>
            <w:r w:rsidR="00980CA7">
              <w:rPr>
                <w:rFonts w:asciiTheme="majorBidi" w:hAnsiTheme="majorBidi" w:cstheme="majorBidi"/>
                <w:spacing w:val="-3"/>
                <w:sz w:val="24"/>
                <w:szCs w:val="24"/>
                <w:lang w:bidi="he-IL"/>
              </w:rPr>
              <w:t xml:space="preserve">, </w:t>
            </w:r>
            <w:proofErr w:type="spellStart"/>
            <w:r w:rsidR="00980CA7">
              <w:rPr>
                <w:rFonts w:asciiTheme="majorBidi" w:hAnsiTheme="majorBidi" w:cstheme="majorBidi"/>
                <w:spacing w:val="-3"/>
                <w:sz w:val="24"/>
                <w:szCs w:val="24"/>
                <w:lang w:bidi="he-IL"/>
              </w:rPr>
              <w:t>Be'er</w:t>
            </w:r>
            <w:proofErr w:type="spellEnd"/>
            <w:r w:rsidR="00980CA7">
              <w:rPr>
                <w:rFonts w:asciiTheme="majorBidi" w:hAnsiTheme="majorBidi" w:cstheme="majorBidi"/>
                <w:spacing w:val="-3"/>
                <w:sz w:val="24"/>
                <w:szCs w:val="24"/>
                <w:lang w:bidi="he-IL"/>
              </w:rPr>
              <w:t xml:space="preserve"> Sheva</w:t>
            </w:r>
          </w:p>
        </w:tc>
      </w:tr>
    </w:tbl>
    <w:p w14:paraId="2285814E" w14:textId="77777777" w:rsidR="00E46514" w:rsidRDefault="00E46514">
      <w:pPr>
        <w:rPr>
          <w:rFonts w:asciiTheme="majorBidi" w:hAnsiTheme="majorBidi" w:cstheme="majorBidi"/>
          <w:b/>
          <w:bCs/>
          <w:spacing w:val="-3"/>
          <w:sz w:val="28"/>
          <w:szCs w:val="28"/>
        </w:rPr>
      </w:pPr>
    </w:p>
    <w:p w14:paraId="409D24E0" w14:textId="77777777" w:rsidR="00984296" w:rsidRDefault="00984296" w:rsidP="001D3413">
      <w:pPr>
        <w:tabs>
          <w:tab w:val="left" w:pos="4036"/>
          <w:tab w:val="center" w:pos="4342"/>
        </w:tabs>
        <w:rPr>
          <w:rFonts w:asciiTheme="majorBidi" w:hAnsiTheme="majorBidi" w:cstheme="majorBidi"/>
          <w:b/>
          <w:bCs/>
          <w:spacing w:val="-3"/>
          <w:sz w:val="28"/>
          <w:szCs w:val="28"/>
        </w:rPr>
      </w:pPr>
    </w:p>
    <w:p w14:paraId="5BB33C60" w14:textId="77777777" w:rsidR="009B4F19" w:rsidRDefault="009B4F19" w:rsidP="009B4F19">
      <w:pPr>
        <w:ind w:left="720" w:hanging="720"/>
        <w:rPr>
          <w:rFonts w:asciiTheme="majorBidi" w:hAnsiTheme="majorBidi" w:cstheme="majorBidi"/>
          <w:sz w:val="24"/>
          <w:szCs w:val="24"/>
          <w:lang w:bidi="he-IL"/>
        </w:rPr>
      </w:pPr>
    </w:p>
    <w:p w14:paraId="11DAC3A5" w14:textId="77777777" w:rsidR="00984296" w:rsidRDefault="00984296" w:rsidP="001D3413">
      <w:pPr>
        <w:tabs>
          <w:tab w:val="left" w:pos="4036"/>
          <w:tab w:val="center" w:pos="4342"/>
        </w:tabs>
        <w:rPr>
          <w:rFonts w:asciiTheme="majorBidi" w:hAnsiTheme="majorBidi" w:cstheme="majorBidi"/>
          <w:b/>
          <w:bCs/>
          <w:spacing w:val="-3"/>
          <w:sz w:val="28"/>
          <w:szCs w:val="28"/>
        </w:rPr>
      </w:pPr>
    </w:p>
    <w:p w14:paraId="530BE228" w14:textId="77777777" w:rsidR="00373269" w:rsidRDefault="00373269">
      <w:pPr>
        <w:rPr>
          <w:rFonts w:asciiTheme="majorBidi" w:hAnsiTheme="majorBidi" w:cstheme="majorBidi"/>
          <w:b/>
          <w:bCs/>
          <w:spacing w:val="-3"/>
          <w:sz w:val="28"/>
          <w:szCs w:val="28"/>
        </w:rPr>
      </w:pPr>
      <w:r>
        <w:rPr>
          <w:rFonts w:asciiTheme="majorBidi" w:hAnsiTheme="majorBidi" w:cstheme="majorBidi"/>
          <w:b/>
          <w:bCs/>
          <w:spacing w:val="-3"/>
          <w:sz w:val="28"/>
          <w:szCs w:val="28"/>
        </w:rPr>
        <w:br w:type="page"/>
      </w:r>
    </w:p>
    <w:p w14:paraId="4069E4EF" w14:textId="0A980DF0" w:rsidR="00274EA7" w:rsidRDefault="00E50D7C" w:rsidP="003317C1">
      <w:pPr>
        <w:numPr>
          <w:ilvl w:val="0"/>
          <w:numId w:val="18"/>
        </w:numPr>
        <w:tabs>
          <w:tab w:val="left" w:pos="4036"/>
          <w:tab w:val="center" w:pos="4342"/>
        </w:tabs>
        <w:rPr>
          <w:rFonts w:asciiTheme="majorBidi" w:hAnsiTheme="majorBidi" w:cstheme="majorBidi"/>
          <w:b/>
          <w:bCs/>
          <w:spacing w:val="-3"/>
          <w:sz w:val="28"/>
          <w:szCs w:val="28"/>
        </w:rPr>
      </w:pPr>
      <w:r w:rsidRPr="009046CB">
        <w:rPr>
          <w:rFonts w:asciiTheme="majorBidi" w:hAnsiTheme="majorBidi" w:cstheme="majorBidi"/>
          <w:b/>
          <w:bCs/>
          <w:spacing w:val="-3"/>
          <w:sz w:val="28"/>
          <w:szCs w:val="28"/>
        </w:rPr>
        <w:lastRenderedPageBreak/>
        <w:t>Publications</w:t>
      </w:r>
      <w:r w:rsidR="00031389">
        <w:rPr>
          <w:rFonts w:asciiTheme="majorBidi" w:hAnsiTheme="majorBidi" w:cstheme="majorBidi"/>
          <w:b/>
          <w:bCs/>
          <w:spacing w:val="-3"/>
          <w:sz w:val="28"/>
          <w:szCs w:val="28"/>
        </w:rPr>
        <w:t xml:space="preserve"> </w:t>
      </w:r>
    </w:p>
    <w:p w14:paraId="39808149" w14:textId="6BF8A8CB" w:rsidR="00274EA7" w:rsidRPr="009046CB" w:rsidRDefault="00521341" w:rsidP="00F53169">
      <w:pPr>
        <w:spacing w:before="29"/>
        <w:rPr>
          <w:rFonts w:asciiTheme="majorBidi" w:hAnsiTheme="majorBidi" w:cstheme="majorBidi" w:hint="cs"/>
          <w:b/>
          <w:bCs/>
          <w:spacing w:val="-3"/>
          <w:sz w:val="28"/>
          <w:szCs w:val="28"/>
          <w:lang w:bidi="he-IL"/>
        </w:rPr>
      </w:pPr>
      <w:r>
        <w:rPr>
          <w:rFonts w:asciiTheme="majorBidi" w:hAnsiTheme="majorBidi" w:cstheme="majorBidi" w:hint="cs"/>
          <w:spacing w:val="-3"/>
          <w:sz w:val="22"/>
          <w:szCs w:val="22"/>
          <w:lang w:bidi="he-IL"/>
        </w:rPr>
        <w:t>I</w:t>
      </w:r>
      <w:r>
        <w:rPr>
          <w:rFonts w:asciiTheme="majorBidi" w:hAnsiTheme="majorBidi" w:cstheme="majorBidi"/>
          <w:spacing w:val="-3"/>
          <w:sz w:val="22"/>
          <w:szCs w:val="22"/>
          <w:lang w:bidi="he-IL"/>
        </w:rPr>
        <w:t>t</w:t>
      </w:r>
      <w:r w:rsidRPr="00521341">
        <w:rPr>
          <w:rFonts w:asciiTheme="majorBidi" w:hAnsiTheme="majorBidi" w:cstheme="majorBidi"/>
          <w:spacing w:val="-3"/>
          <w:sz w:val="22"/>
          <w:szCs w:val="22"/>
          <w:lang w:bidi="he-IL"/>
        </w:rPr>
        <w:t xml:space="preserve">ems marked with an asterisk </w:t>
      </w:r>
      <w:r w:rsidR="003F262C">
        <w:rPr>
          <w:rFonts w:asciiTheme="majorBidi" w:hAnsiTheme="majorBidi" w:cstheme="majorBidi"/>
          <w:spacing w:val="-3"/>
          <w:sz w:val="22"/>
          <w:szCs w:val="22"/>
          <w:lang w:bidi="he-IL"/>
        </w:rPr>
        <w:t xml:space="preserve">(*) </w:t>
      </w:r>
      <w:r w:rsidRPr="00521341">
        <w:rPr>
          <w:rFonts w:asciiTheme="majorBidi" w:hAnsiTheme="majorBidi" w:cstheme="majorBidi"/>
          <w:spacing w:val="-3"/>
          <w:sz w:val="22"/>
          <w:szCs w:val="22"/>
          <w:lang w:bidi="he-IL"/>
        </w:rPr>
        <w:t>were added to the CV after I was appointed</w:t>
      </w:r>
      <w:r w:rsidR="005D526E">
        <w:rPr>
          <w:rFonts w:asciiTheme="majorBidi" w:hAnsiTheme="majorBidi" w:cstheme="majorBidi"/>
          <w:spacing w:val="-3"/>
          <w:sz w:val="22"/>
          <w:szCs w:val="22"/>
          <w:lang w:bidi="he-IL"/>
        </w:rPr>
        <w:t xml:space="preserve"> (2017)</w:t>
      </w:r>
      <w:r w:rsidRPr="00521341">
        <w:rPr>
          <w:rFonts w:asciiTheme="majorBidi" w:hAnsiTheme="majorBidi" w:cstheme="majorBidi"/>
          <w:spacing w:val="-3"/>
          <w:sz w:val="22"/>
          <w:szCs w:val="22"/>
          <w:lang w:bidi="he-IL"/>
        </w:rPr>
        <w:t>. One item is marked with an asterisk due to a new status I hope was given to it, as a result of a letter received from the editor-in-chief.</w:t>
      </w:r>
    </w:p>
    <w:p w14:paraId="70AD2E6C" w14:textId="77777777" w:rsidR="00BC0CF9" w:rsidRDefault="00BC0CF9" w:rsidP="00274EA7">
      <w:pPr>
        <w:spacing w:before="29"/>
        <w:rPr>
          <w:rFonts w:asciiTheme="majorBidi" w:hAnsiTheme="majorBidi" w:cstheme="majorBidi"/>
          <w:b/>
          <w:bCs/>
          <w:spacing w:val="-3"/>
          <w:sz w:val="22"/>
          <w:szCs w:val="22"/>
        </w:rPr>
      </w:pPr>
    </w:p>
    <w:p w14:paraId="295985FC" w14:textId="77777777" w:rsidR="00BC0CF9" w:rsidRPr="00BC0CF9" w:rsidRDefault="00BC0CF9" w:rsidP="00E50D7C">
      <w:pPr>
        <w:numPr>
          <w:ilvl w:val="0"/>
          <w:numId w:val="27"/>
        </w:numPr>
        <w:spacing w:before="29"/>
        <w:rPr>
          <w:b/>
          <w:bCs/>
          <w:spacing w:val="-3"/>
          <w:sz w:val="24"/>
          <w:szCs w:val="24"/>
        </w:rPr>
      </w:pPr>
      <w:r w:rsidRPr="00BC0CF9">
        <w:rPr>
          <w:b/>
          <w:bCs/>
          <w:spacing w:val="-3"/>
          <w:sz w:val="24"/>
          <w:szCs w:val="24"/>
        </w:rPr>
        <w:t>Ph.D. Dissertation</w:t>
      </w:r>
    </w:p>
    <w:p w14:paraId="6C8D036F" w14:textId="77777777" w:rsidR="00BC0CF9" w:rsidRDefault="00BC0CF9" w:rsidP="00274EA7">
      <w:pPr>
        <w:spacing w:before="29"/>
        <w:rPr>
          <w:rFonts w:asciiTheme="majorBidi" w:hAnsiTheme="majorBidi" w:cstheme="majorBidi"/>
          <w:b/>
          <w:bCs/>
          <w:spacing w:val="-3"/>
          <w:sz w:val="22"/>
          <w:szCs w:val="22"/>
        </w:rPr>
      </w:pPr>
    </w:p>
    <w:p w14:paraId="5BC47FC1" w14:textId="0A911C71" w:rsidR="00184E63" w:rsidRPr="009046CB" w:rsidRDefault="00184E63" w:rsidP="00184E63">
      <w:pPr>
        <w:rPr>
          <w:rFonts w:asciiTheme="majorBidi" w:hAnsiTheme="majorBidi" w:cstheme="majorBidi"/>
          <w:sz w:val="24"/>
          <w:szCs w:val="24"/>
        </w:rPr>
      </w:pPr>
      <w:r>
        <w:rPr>
          <w:rFonts w:asciiTheme="majorBidi" w:hAnsiTheme="majorBidi" w:cstheme="majorBidi"/>
          <w:b/>
          <w:bCs/>
          <w:spacing w:val="-3"/>
          <w:sz w:val="22"/>
          <w:szCs w:val="22"/>
          <w:lang w:bidi="he-IL"/>
        </w:rPr>
        <w:t xml:space="preserve">Segev, A. (2013). </w:t>
      </w:r>
      <w:r w:rsidRPr="009046CB">
        <w:rPr>
          <w:rFonts w:asciiTheme="majorBidi" w:hAnsiTheme="majorBidi" w:cstheme="majorBidi"/>
          <w:sz w:val="24"/>
          <w:szCs w:val="24"/>
        </w:rPr>
        <w:t>Is Moral Education Possible in Open-Liberal Societies?</w:t>
      </w:r>
      <w:r w:rsidR="00D70217">
        <w:rPr>
          <w:rFonts w:asciiTheme="majorBidi" w:hAnsiTheme="majorBidi" w:cstheme="majorBidi"/>
          <w:sz w:val="24"/>
          <w:szCs w:val="24"/>
        </w:rPr>
        <w:t xml:space="preserve"> (240 P.)</w:t>
      </w:r>
      <w:r>
        <w:rPr>
          <w:rFonts w:asciiTheme="majorBidi" w:hAnsiTheme="majorBidi" w:cstheme="majorBidi"/>
          <w:sz w:val="24"/>
          <w:szCs w:val="24"/>
        </w:rPr>
        <w:t xml:space="preserve"> (Hebrew)</w:t>
      </w:r>
      <w:r w:rsidR="00600AD9">
        <w:rPr>
          <w:rFonts w:asciiTheme="majorBidi" w:hAnsiTheme="majorBidi" w:cstheme="majorBidi"/>
          <w:sz w:val="24"/>
          <w:szCs w:val="24"/>
        </w:rPr>
        <w:t xml:space="preserve">, </w:t>
      </w:r>
      <w:r w:rsidR="00600AD9" w:rsidRPr="009046CB">
        <w:rPr>
          <w:rFonts w:asciiTheme="majorBidi" w:hAnsiTheme="majorBidi" w:cstheme="majorBidi"/>
          <w:sz w:val="24"/>
          <w:szCs w:val="24"/>
        </w:rPr>
        <w:t>Ben-Gurion University of the Negev</w:t>
      </w:r>
      <w:r w:rsidR="00600AD9">
        <w:rPr>
          <w:rFonts w:asciiTheme="majorBidi" w:hAnsiTheme="majorBidi" w:cstheme="majorBidi"/>
          <w:sz w:val="24"/>
          <w:szCs w:val="24"/>
        </w:rPr>
        <w:t xml:space="preserve">, </w:t>
      </w:r>
      <w:r w:rsidR="00600AD9" w:rsidRPr="009046CB">
        <w:rPr>
          <w:rFonts w:asciiTheme="majorBidi" w:hAnsiTheme="majorBidi" w:cstheme="majorBidi"/>
          <w:sz w:val="24"/>
          <w:szCs w:val="24"/>
        </w:rPr>
        <w:t>Adviso</w:t>
      </w:r>
      <w:r w:rsidR="00600AD9" w:rsidRPr="009046CB">
        <w:rPr>
          <w:rFonts w:asciiTheme="majorBidi" w:hAnsiTheme="majorBidi" w:cstheme="majorBidi"/>
          <w:spacing w:val="-1"/>
          <w:sz w:val="24"/>
          <w:szCs w:val="24"/>
        </w:rPr>
        <w:t>r</w:t>
      </w:r>
      <w:r w:rsidR="00600AD9" w:rsidRPr="009046CB">
        <w:rPr>
          <w:rFonts w:asciiTheme="majorBidi" w:hAnsiTheme="majorBidi" w:cstheme="majorBidi"/>
          <w:sz w:val="24"/>
          <w:szCs w:val="24"/>
        </w:rPr>
        <w:t>: Prof. Roni Aviram</w:t>
      </w:r>
    </w:p>
    <w:p w14:paraId="696A1534" w14:textId="1C65F4F1" w:rsidR="00BC0CF9" w:rsidRDefault="00BC0CF9" w:rsidP="00274EA7">
      <w:pPr>
        <w:spacing w:before="29"/>
        <w:rPr>
          <w:rFonts w:asciiTheme="majorBidi" w:hAnsiTheme="majorBidi" w:cstheme="majorBidi" w:hint="cs"/>
          <w:b/>
          <w:bCs/>
          <w:spacing w:val="-3"/>
          <w:sz w:val="22"/>
          <w:szCs w:val="22"/>
          <w:rtl/>
          <w:lang w:bidi="he-IL"/>
        </w:rPr>
      </w:pPr>
    </w:p>
    <w:p w14:paraId="11ECACE8" w14:textId="7232FB36" w:rsidR="00274EA7" w:rsidRPr="00166BEB" w:rsidRDefault="00166BEB" w:rsidP="00166BEB">
      <w:pPr>
        <w:numPr>
          <w:ilvl w:val="0"/>
          <w:numId w:val="27"/>
        </w:numPr>
        <w:spacing w:before="29"/>
        <w:rPr>
          <w:b/>
          <w:bCs/>
          <w:spacing w:val="-3"/>
          <w:sz w:val="24"/>
          <w:szCs w:val="24"/>
        </w:rPr>
      </w:pPr>
      <w:r w:rsidRPr="00166BEB">
        <w:rPr>
          <w:b/>
          <w:bCs/>
          <w:spacing w:val="-3"/>
          <w:sz w:val="24"/>
          <w:szCs w:val="24"/>
        </w:rPr>
        <w:t>Scientific Books</w:t>
      </w:r>
      <w:r w:rsidR="003345BB">
        <w:rPr>
          <w:b/>
          <w:bCs/>
          <w:spacing w:val="-3"/>
          <w:sz w:val="24"/>
          <w:szCs w:val="24"/>
        </w:rPr>
        <w:t xml:space="preserve"> Accepted for Publishing</w:t>
      </w:r>
    </w:p>
    <w:p w14:paraId="3FB1FC86" w14:textId="77777777" w:rsidR="00274EA7" w:rsidRPr="009046CB" w:rsidRDefault="00274EA7" w:rsidP="00274EA7">
      <w:pPr>
        <w:spacing w:before="29"/>
        <w:rPr>
          <w:rFonts w:asciiTheme="majorBidi" w:hAnsiTheme="majorBidi" w:cstheme="majorBidi"/>
          <w:spacing w:val="-3"/>
          <w:sz w:val="24"/>
          <w:szCs w:val="24"/>
        </w:rPr>
      </w:pPr>
    </w:p>
    <w:p w14:paraId="2A317C05" w14:textId="1C524D06" w:rsidR="00274EA7" w:rsidRPr="009046CB" w:rsidRDefault="00274EA7" w:rsidP="007A35F7">
      <w:pPr>
        <w:numPr>
          <w:ilvl w:val="0"/>
          <w:numId w:val="28"/>
        </w:numPr>
        <w:rPr>
          <w:rFonts w:asciiTheme="majorBidi" w:hAnsiTheme="majorBidi" w:cstheme="majorBidi"/>
          <w:sz w:val="24"/>
          <w:szCs w:val="24"/>
        </w:rPr>
      </w:pPr>
      <w:r w:rsidRPr="00166BEB">
        <w:rPr>
          <w:rFonts w:asciiTheme="majorBidi" w:hAnsiTheme="majorBidi" w:cstheme="majorBidi"/>
          <w:b/>
          <w:bCs/>
          <w:sz w:val="24"/>
          <w:szCs w:val="24"/>
        </w:rPr>
        <w:t>Segev, A</w:t>
      </w:r>
      <w:r w:rsidRPr="009046CB">
        <w:rPr>
          <w:rFonts w:asciiTheme="majorBidi" w:hAnsiTheme="majorBidi" w:cstheme="majorBidi"/>
          <w:sz w:val="24"/>
          <w:szCs w:val="24"/>
        </w:rPr>
        <w:t xml:space="preserve">. (Accepted). </w:t>
      </w:r>
      <w:r w:rsidRPr="009046CB">
        <w:rPr>
          <w:rFonts w:asciiTheme="majorBidi" w:hAnsiTheme="majorBidi" w:cstheme="majorBidi"/>
          <w:i/>
          <w:iCs/>
          <w:sz w:val="24"/>
          <w:szCs w:val="24"/>
        </w:rPr>
        <w:t>The Faith of Those Living in Question</w:t>
      </w:r>
      <w:r w:rsidRPr="009046CB">
        <w:rPr>
          <w:rFonts w:asciiTheme="majorBidi" w:hAnsiTheme="majorBidi" w:cstheme="majorBidi"/>
          <w:sz w:val="24"/>
          <w:szCs w:val="24"/>
        </w:rPr>
        <w:t xml:space="preserve">, Tel-Aviv: </w:t>
      </w:r>
      <w:proofErr w:type="spellStart"/>
      <w:r w:rsidRPr="009046CB">
        <w:rPr>
          <w:rFonts w:asciiTheme="majorBidi" w:hAnsiTheme="majorBidi" w:cstheme="majorBidi"/>
          <w:sz w:val="24"/>
          <w:szCs w:val="24"/>
        </w:rPr>
        <w:t>Resling</w:t>
      </w:r>
      <w:proofErr w:type="spellEnd"/>
      <w:r w:rsidRPr="009046CB">
        <w:rPr>
          <w:rFonts w:asciiTheme="majorBidi" w:hAnsiTheme="majorBidi" w:cstheme="majorBidi"/>
          <w:sz w:val="24"/>
          <w:szCs w:val="24"/>
        </w:rPr>
        <w:t xml:space="preserve"> (Hebrew).</w:t>
      </w:r>
    </w:p>
    <w:p w14:paraId="476F8F67" w14:textId="77777777" w:rsidR="00274EA7" w:rsidRPr="009046CB" w:rsidRDefault="00274EA7" w:rsidP="00274EA7">
      <w:pPr>
        <w:rPr>
          <w:rFonts w:asciiTheme="majorBidi" w:hAnsiTheme="majorBidi" w:cstheme="majorBidi"/>
          <w:sz w:val="24"/>
          <w:szCs w:val="24"/>
        </w:rPr>
      </w:pPr>
    </w:p>
    <w:p w14:paraId="4A71CC41" w14:textId="418307D0" w:rsidR="00274EA7" w:rsidRPr="00817907" w:rsidRDefault="007F1C8B" w:rsidP="00817907">
      <w:pPr>
        <w:numPr>
          <w:ilvl w:val="0"/>
          <w:numId w:val="27"/>
        </w:numPr>
        <w:spacing w:before="29"/>
        <w:rPr>
          <w:b/>
          <w:bCs/>
          <w:spacing w:val="-3"/>
          <w:sz w:val="24"/>
          <w:szCs w:val="24"/>
        </w:rPr>
      </w:pPr>
      <w:r w:rsidRPr="00817907">
        <w:rPr>
          <w:b/>
          <w:bCs/>
          <w:spacing w:val="-3"/>
          <w:sz w:val="24"/>
          <w:szCs w:val="24"/>
        </w:rPr>
        <w:t>Articles in Refereed Journals</w:t>
      </w:r>
    </w:p>
    <w:p w14:paraId="0AB5ABAA" w14:textId="77777777" w:rsidR="00274EA7" w:rsidRPr="009046CB" w:rsidRDefault="00274EA7" w:rsidP="00274EA7">
      <w:pPr>
        <w:ind w:hanging="720"/>
        <w:jc w:val="both"/>
        <w:rPr>
          <w:rFonts w:asciiTheme="majorBidi" w:hAnsiTheme="majorBidi" w:cstheme="majorBidi"/>
          <w:sz w:val="24"/>
          <w:szCs w:val="24"/>
        </w:rPr>
      </w:pPr>
    </w:p>
    <w:p w14:paraId="625B9363" w14:textId="13633E34" w:rsidR="00D15F7F" w:rsidRDefault="002525BC" w:rsidP="00AB5D7C">
      <w:pPr>
        <w:numPr>
          <w:ilvl w:val="0"/>
          <w:numId w:val="29"/>
        </w:numPr>
        <w:ind w:hanging="720"/>
        <w:jc w:val="both"/>
        <w:rPr>
          <w:rFonts w:asciiTheme="majorBidi" w:hAnsiTheme="majorBidi" w:cstheme="majorBidi"/>
          <w:sz w:val="24"/>
          <w:szCs w:val="24"/>
        </w:rPr>
      </w:pPr>
      <w:r w:rsidRPr="00D15F7F">
        <w:rPr>
          <w:rFonts w:asciiTheme="majorBidi" w:hAnsiTheme="majorBidi" w:cstheme="majorBidi"/>
          <w:sz w:val="24"/>
          <w:szCs w:val="24"/>
        </w:rPr>
        <w:t xml:space="preserve">* </w:t>
      </w:r>
      <w:r w:rsidR="005D5797" w:rsidRPr="00D15F7F">
        <w:rPr>
          <w:rFonts w:asciiTheme="majorBidi" w:hAnsiTheme="majorBidi" w:cstheme="majorBidi"/>
          <w:sz w:val="24"/>
          <w:szCs w:val="24"/>
        </w:rPr>
        <w:t xml:space="preserve">Segev, A. (2016). The last leaf: On Knowledge and moral knowledge, In Irwin, R. Ed., </w:t>
      </w:r>
      <w:r w:rsidR="005D5797" w:rsidRPr="00D15F7F">
        <w:rPr>
          <w:rFonts w:asciiTheme="majorBidi" w:hAnsiTheme="majorBidi" w:cstheme="majorBidi"/>
          <w:i/>
          <w:iCs/>
          <w:sz w:val="24"/>
          <w:szCs w:val="24"/>
        </w:rPr>
        <w:t>Knowledge Ecologies</w:t>
      </w:r>
      <w:r w:rsidR="005D5797" w:rsidRPr="00D15F7F">
        <w:rPr>
          <w:rFonts w:asciiTheme="majorBidi" w:hAnsiTheme="majorBidi" w:cstheme="majorBidi"/>
          <w:sz w:val="24"/>
          <w:szCs w:val="24"/>
        </w:rPr>
        <w:t>. The Philosophy of Education Society of Australasia (PESA).</w:t>
      </w:r>
      <w:r w:rsidR="00B47FAA" w:rsidRPr="00D15F7F">
        <w:rPr>
          <w:rFonts w:asciiTheme="majorBidi" w:hAnsiTheme="majorBidi" w:cstheme="majorBidi"/>
          <w:sz w:val="24"/>
          <w:szCs w:val="24"/>
        </w:rPr>
        <w:t xml:space="preserve"> (</w:t>
      </w:r>
      <w:r w:rsidR="00982683" w:rsidRPr="00D15F7F">
        <w:rPr>
          <w:rFonts w:asciiTheme="majorBidi" w:hAnsiTheme="majorBidi" w:cstheme="majorBidi"/>
          <w:sz w:val="24"/>
          <w:szCs w:val="24"/>
        </w:rPr>
        <w:t>See also the next section, and especially see Appendix 1, which includes a letter from the editor confirming that the publication in the proceeding was a selective blind examination process.</w:t>
      </w:r>
      <w:r w:rsidRPr="00D15F7F">
        <w:rPr>
          <w:rFonts w:asciiTheme="majorBidi" w:hAnsiTheme="majorBidi" w:cstheme="majorBidi"/>
          <w:sz w:val="24"/>
          <w:szCs w:val="24"/>
          <w:lang w:val="en-AU"/>
        </w:rPr>
        <w:t>)</w:t>
      </w:r>
    </w:p>
    <w:p w14:paraId="61560869" w14:textId="77777777" w:rsidR="009E2BE1" w:rsidRDefault="009E2BE1" w:rsidP="009E2BE1">
      <w:pPr>
        <w:ind w:left="720"/>
        <w:jc w:val="both"/>
        <w:rPr>
          <w:rFonts w:asciiTheme="majorBidi" w:hAnsiTheme="majorBidi" w:cstheme="majorBidi"/>
          <w:sz w:val="24"/>
          <w:szCs w:val="24"/>
        </w:rPr>
      </w:pPr>
    </w:p>
    <w:p w14:paraId="5E24C3F2" w14:textId="73A604F6" w:rsidR="00D15F7F" w:rsidRDefault="00274EA7" w:rsidP="00727D71">
      <w:pPr>
        <w:numPr>
          <w:ilvl w:val="0"/>
          <w:numId w:val="29"/>
        </w:numPr>
        <w:ind w:hanging="720"/>
        <w:jc w:val="both"/>
        <w:rPr>
          <w:rFonts w:asciiTheme="majorBidi" w:hAnsiTheme="majorBidi" w:cstheme="majorBidi"/>
          <w:sz w:val="24"/>
          <w:szCs w:val="24"/>
        </w:rPr>
      </w:pPr>
      <w:r w:rsidRPr="00D15F7F">
        <w:rPr>
          <w:rFonts w:asciiTheme="majorBidi" w:hAnsiTheme="majorBidi" w:cstheme="majorBidi"/>
          <w:sz w:val="24"/>
          <w:szCs w:val="24"/>
        </w:rPr>
        <w:t xml:space="preserve">Segev, A. (2017). Does classic school curriculum contribute to morality? Integrating school curriculum with moral and intellectual education, </w:t>
      </w:r>
      <w:r w:rsidRPr="00D15F7F">
        <w:rPr>
          <w:rFonts w:asciiTheme="majorBidi" w:hAnsiTheme="majorBidi" w:cstheme="majorBidi"/>
          <w:i/>
          <w:iCs/>
          <w:sz w:val="24"/>
          <w:szCs w:val="24"/>
        </w:rPr>
        <w:t>Educational Philosophy and Theory</w:t>
      </w:r>
      <w:r w:rsidRPr="00D15F7F">
        <w:rPr>
          <w:rFonts w:asciiTheme="majorBidi" w:hAnsiTheme="majorBidi" w:cstheme="majorBidi"/>
          <w:sz w:val="24"/>
          <w:szCs w:val="24"/>
        </w:rPr>
        <w:t>, Vol. 49, Num. 1, pp. 89-98. DOI: 10.1080/00131857.2016.1194736 (Q1).</w:t>
      </w:r>
    </w:p>
    <w:p w14:paraId="43194CA0" w14:textId="77777777" w:rsidR="009E2BE1" w:rsidRDefault="009E2BE1" w:rsidP="009E2BE1">
      <w:pPr>
        <w:jc w:val="both"/>
        <w:rPr>
          <w:rFonts w:asciiTheme="majorBidi" w:hAnsiTheme="majorBidi" w:cstheme="majorBidi"/>
          <w:sz w:val="24"/>
          <w:szCs w:val="24"/>
        </w:rPr>
      </w:pPr>
    </w:p>
    <w:p w14:paraId="17F6A008" w14:textId="10E66ED2" w:rsidR="00D15F7F" w:rsidRDefault="002525BC" w:rsidP="00A3178C">
      <w:pPr>
        <w:numPr>
          <w:ilvl w:val="0"/>
          <w:numId w:val="29"/>
        </w:numPr>
        <w:ind w:hanging="720"/>
        <w:jc w:val="both"/>
        <w:rPr>
          <w:rFonts w:asciiTheme="majorBidi" w:hAnsiTheme="majorBidi" w:cstheme="majorBidi"/>
          <w:sz w:val="24"/>
          <w:szCs w:val="24"/>
        </w:rPr>
      </w:pPr>
      <w:r w:rsidRPr="00D15F7F">
        <w:rPr>
          <w:rFonts w:asciiTheme="majorBidi" w:hAnsiTheme="majorBidi" w:cstheme="majorBidi"/>
          <w:sz w:val="24"/>
          <w:szCs w:val="24"/>
        </w:rPr>
        <w:t xml:space="preserve">* </w:t>
      </w:r>
      <w:r w:rsidR="00274EA7" w:rsidRPr="00D15F7F">
        <w:rPr>
          <w:rFonts w:asciiTheme="majorBidi" w:hAnsiTheme="majorBidi" w:cstheme="majorBidi"/>
          <w:sz w:val="24"/>
          <w:szCs w:val="24"/>
        </w:rPr>
        <w:t xml:space="preserve">Segev, A. (2018). Worthy leisure education: Teaching here and now. </w:t>
      </w:r>
      <w:r w:rsidR="00274EA7" w:rsidRPr="00D15F7F">
        <w:rPr>
          <w:rFonts w:asciiTheme="majorBidi" w:hAnsiTheme="majorBidi" w:cstheme="majorBidi"/>
          <w:i/>
          <w:iCs/>
          <w:sz w:val="24"/>
          <w:szCs w:val="24"/>
        </w:rPr>
        <w:t>Research in Education</w:t>
      </w:r>
      <w:r w:rsidR="00274EA7" w:rsidRPr="00D15F7F">
        <w:rPr>
          <w:rFonts w:asciiTheme="majorBidi" w:hAnsiTheme="majorBidi" w:cstheme="majorBidi"/>
          <w:sz w:val="24"/>
          <w:szCs w:val="24"/>
        </w:rPr>
        <w:t>, Vol. 100(1) pp. 97-113.</w:t>
      </w:r>
      <w:r w:rsidR="00274EA7" w:rsidRPr="00D15F7F">
        <w:rPr>
          <w:rFonts w:asciiTheme="majorBidi" w:hAnsiTheme="majorBidi" w:cstheme="majorBidi"/>
          <w:i/>
          <w:iCs/>
          <w:sz w:val="24"/>
          <w:szCs w:val="24"/>
        </w:rPr>
        <w:t xml:space="preserve"> .</w:t>
      </w:r>
      <w:r w:rsidR="00274EA7" w:rsidRPr="00D15F7F">
        <w:rPr>
          <w:rFonts w:asciiTheme="majorBidi" w:hAnsiTheme="majorBidi" w:cstheme="majorBidi"/>
          <w:sz w:val="24"/>
          <w:szCs w:val="24"/>
        </w:rPr>
        <w:t>DOI: 10.1177/003452371872142</w:t>
      </w:r>
    </w:p>
    <w:p w14:paraId="73362895" w14:textId="77777777" w:rsidR="009E2BE1" w:rsidRDefault="009E2BE1" w:rsidP="009E2BE1">
      <w:pPr>
        <w:jc w:val="both"/>
        <w:rPr>
          <w:rFonts w:asciiTheme="majorBidi" w:hAnsiTheme="majorBidi" w:cstheme="majorBidi"/>
          <w:sz w:val="24"/>
          <w:szCs w:val="24"/>
        </w:rPr>
      </w:pPr>
    </w:p>
    <w:p w14:paraId="575DA6D9" w14:textId="3B119421" w:rsidR="00D15F7F" w:rsidRDefault="002525BC" w:rsidP="003D208B">
      <w:pPr>
        <w:numPr>
          <w:ilvl w:val="0"/>
          <w:numId w:val="29"/>
        </w:numPr>
        <w:ind w:hanging="720"/>
        <w:jc w:val="both"/>
        <w:rPr>
          <w:rFonts w:asciiTheme="majorBidi" w:hAnsiTheme="majorBidi" w:cstheme="majorBidi"/>
          <w:sz w:val="24"/>
          <w:szCs w:val="24"/>
          <w:lang w:bidi="he-IL"/>
        </w:rPr>
      </w:pPr>
      <w:r w:rsidRPr="00D15F7F">
        <w:rPr>
          <w:rFonts w:asciiTheme="majorBidi" w:hAnsiTheme="majorBidi" w:cstheme="majorBidi"/>
          <w:sz w:val="24"/>
          <w:szCs w:val="24"/>
        </w:rPr>
        <w:t xml:space="preserve">* </w:t>
      </w:r>
      <w:r w:rsidR="00274EA7" w:rsidRPr="00D15F7F">
        <w:rPr>
          <w:rFonts w:asciiTheme="majorBidi" w:hAnsiTheme="majorBidi" w:cstheme="majorBidi"/>
          <w:sz w:val="24"/>
          <w:szCs w:val="24"/>
        </w:rPr>
        <w:t xml:space="preserve">Segev, A. (2019). Rationale for Moral Education: A Reading in Plato’s </w:t>
      </w:r>
      <w:r w:rsidR="00274EA7" w:rsidRPr="00D15F7F">
        <w:rPr>
          <w:rFonts w:asciiTheme="majorBidi" w:hAnsiTheme="majorBidi" w:cstheme="majorBidi"/>
          <w:i/>
          <w:iCs/>
          <w:sz w:val="24"/>
          <w:szCs w:val="24"/>
        </w:rPr>
        <w:t>Republic</w:t>
      </w:r>
      <w:r w:rsidR="00274EA7" w:rsidRPr="00D15F7F">
        <w:rPr>
          <w:rFonts w:asciiTheme="majorBidi" w:hAnsiTheme="majorBidi" w:cstheme="majorBidi"/>
          <w:sz w:val="24"/>
          <w:szCs w:val="24"/>
        </w:rPr>
        <w:t>. Interchange: A Quarterly Review of Education Vol. 50 pp. 39-56. DOI: 10.1007/s10780-019-09347-3 (Q2).</w:t>
      </w:r>
    </w:p>
    <w:p w14:paraId="2C6C89E9" w14:textId="77777777" w:rsidR="009E2BE1" w:rsidRDefault="009E2BE1" w:rsidP="009E2BE1">
      <w:pPr>
        <w:jc w:val="both"/>
        <w:rPr>
          <w:rFonts w:asciiTheme="majorBidi" w:hAnsiTheme="majorBidi" w:cstheme="majorBidi"/>
          <w:sz w:val="24"/>
          <w:szCs w:val="24"/>
          <w:lang w:bidi="he-IL"/>
        </w:rPr>
      </w:pPr>
    </w:p>
    <w:p w14:paraId="510ADDE5" w14:textId="1DB5828A" w:rsidR="00274EA7" w:rsidRPr="00D15F7F" w:rsidRDefault="002525BC" w:rsidP="003D208B">
      <w:pPr>
        <w:numPr>
          <w:ilvl w:val="0"/>
          <w:numId w:val="29"/>
        </w:numPr>
        <w:ind w:hanging="720"/>
        <w:jc w:val="both"/>
        <w:rPr>
          <w:rFonts w:asciiTheme="majorBidi" w:hAnsiTheme="majorBidi" w:cstheme="majorBidi"/>
          <w:sz w:val="24"/>
          <w:szCs w:val="24"/>
          <w:lang w:bidi="he-IL"/>
        </w:rPr>
      </w:pPr>
      <w:r w:rsidRPr="00D15F7F">
        <w:rPr>
          <w:rFonts w:asciiTheme="majorBidi" w:hAnsiTheme="majorBidi" w:cstheme="majorBidi"/>
          <w:sz w:val="24"/>
          <w:szCs w:val="24"/>
        </w:rPr>
        <w:t xml:space="preserve">* </w:t>
      </w:r>
      <w:r w:rsidR="00274EA7" w:rsidRPr="00D15F7F">
        <w:rPr>
          <w:rFonts w:asciiTheme="majorBidi" w:hAnsiTheme="majorBidi" w:cstheme="majorBidi"/>
          <w:sz w:val="24"/>
          <w:szCs w:val="24"/>
        </w:rPr>
        <w:t xml:space="preserve">Segev, A. (2020). Inspiration in education, curriculum and the philosophical tradition. </w:t>
      </w:r>
      <w:proofErr w:type="spellStart"/>
      <w:r w:rsidR="00274EA7" w:rsidRPr="00D15F7F">
        <w:rPr>
          <w:rFonts w:asciiTheme="majorBidi" w:hAnsiTheme="majorBidi" w:cstheme="majorBidi"/>
          <w:sz w:val="24"/>
          <w:szCs w:val="24"/>
        </w:rPr>
        <w:t>Ha'Chinuch</w:t>
      </w:r>
      <w:proofErr w:type="spellEnd"/>
      <w:r w:rsidR="00274EA7" w:rsidRPr="00D15F7F">
        <w:rPr>
          <w:rFonts w:asciiTheme="majorBidi" w:hAnsiTheme="majorBidi" w:cstheme="majorBidi"/>
          <w:sz w:val="24"/>
          <w:szCs w:val="24"/>
        </w:rPr>
        <w:t xml:space="preserve"> </w:t>
      </w:r>
      <w:proofErr w:type="spellStart"/>
      <w:r w:rsidR="00274EA7" w:rsidRPr="00D15F7F">
        <w:rPr>
          <w:rFonts w:asciiTheme="majorBidi" w:hAnsiTheme="majorBidi" w:cstheme="majorBidi"/>
          <w:sz w:val="24"/>
          <w:szCs w:val="24"/>
        </w:rPr>
        <w:t>Ve'Svivo</w:t>
      </w:r>
      <w:proofErr w:type="spellEnd"/>
      <w:r w:rsidR="00274EA7" w:rsidRPr="00D15F7F">
        <w:rPr>
          <w:rFonts w:asciiTheme="majorBidi" w:hAnsiTheme="majorBidi" w:cstheme="majorBidi"/>
          <w:sz w:val="24"/>
          <w:szCs w:val="24"/>
          <w:lang w:bidi="he-IL"/>
        </w:rPr>
        <w:t xml:space="preserve"> (Hebrew).</w:t>
      </w:r>
    </w:p>
    <w:p w14:paraId="07821A2E" w14:textId="77777777" w:rsidR="00274EA7" w:rsidRPr="009046CB" w:rsidRDefault="00274EA7" w:rsidP="00274EA7">
      <w:pPr>
        <w:spacing w:before="29"/>
        <w:rPr>
          <w:rFonts w:asciiTheme="majorBidi" w:hAnsiTheme="majorBidi" w:cstheme="majorBidi"/>
          <w:b/>
          <w:bCs/>
          <w:spacing w:val="-3"/>
          <w:sz w:val="22"/>
          <w:szCs w:val="22"/>
        </w:rPr>
      </w:pPr>
    </w:p>
    <w:p w14:paraId="61B17FAA" w14:textId="3B9D6802" w:rsidR="00FE01F0" w:rsidRPr="00817907" w:rsidRDefault="00FE01F0" w:rsidP="00FE01F0">
      <w:pPr>
        <w:numPr>
          <w:ilvl w:val="0"/>
          <w:numId w:val="27"/>
        </w:numPr>
        <w:spacing w:before="29"/>
        <w:rPr>
          <w:b/>
          <w:bCs/>
          <w:spacing w:val="-3"/>
          <w:sz w:val="24"/>
          <w:szCs w:val="24"/>
        </w:rPr>
      </w:pPr>
      <w:r w:rsidRPr="00817907">
        <w:rPr>
          <w:b/>
          <w:bCs/>
          <w:spacing w:val="-3"/>
          <w:sz w:val="24"/>
          <w:szCs w:val="24"/>
        </w:rPr>
        <w:t xml:space="preserve">Articles </w:t>
      </w:r>
      <w:r>
        <w:rPr>
          <w:b/>
          <w:bCs/>
          <w:spacing w:val="-3"/>
          <w:sz w:val="24"/>
          <w:szCs w:val="24"/>
        </w:rPr>
        <w:t>or Chapters in Scientific Books</w:t>
      </w:r>
    </w:p>
    <w:p w14:paraId="013ECFAB" w14:textId="77777777" w:rsidR="00FE01F0" w:rsidRDefault="00FE01F0" w:rsidP="00274EA7">
      <w:pPr>
        <w:spacing w:before="29"/>
        <w:rPr>
          <w:rFonts w:asciiTheme="majorBidi" w:hAnsiTheme="majorBidi" w:cstheme="majorBidi"/>
          <w:b/>
          <w:bCs/>
          <w:spacing w:val="-3"/>
          <w:sz w:val="22"/>
          <w:szCs w:val="22"/>
        </w:rPr>
      </w:pPr>
    </w:p>
    <w:p w14:paraId="7935AA58" w14:textId="611A4E68" w:rsidR="00137178" w:rsidRPr="009046CB" w:rsidRDefault="00137178" w:rsidP="00D15F7F">
      <w:pPr>
        <w:numPr>
          <w:ilvl w:val="0"/>
          <w:numId w:val="30"/>
        </w:numPr>
        <w:jc w:val="both"/>
        <w:rPr>
          <w:rFonts w:asciiTheme="majorBidi" w:hAnsiTheme="majorBidi" w:cstheme="majorBidi"/>
          <w:sz w:val="24"/>
          <w:szCs w:val="24"/>
        </w:rPr>
      </w:pPr>
      <w:r w:rsidRPr="00C907DB">
        <w:rPr>
          <w:rFonts w:asciiTheme="majorBidi" w:hAnsiTheme="majorBidi" w:cstheme="majorBidi"/>
          <w:b/>
          <w:bCs/>
          <w:sz w:val="24"/>
          <w:szCs w:val="24"/>
        </w:rPr>
        <w:t>Segev, A</w:t>
      </w:r>
      <w:r w:rsidRPr="009046CB">
        <w:rPr>
          <w:rFonts w:asciiTheme="majorBidi" w:hAnsiTheme="majorBidi" w:cstheme="majorBidi"/>
          <w:sz w:val="24"/>
          <w:szCs w:val="24"/>
        </w:rPr>
        <w:t xml:space="preserve">. &amp; Aviram, R. (2016). The Purpose of Education and its Components: After </w:t>
      </w:r>
      <w:proofErr w:type="spellStart"/>
      <w:r w:rsidRPr="009046CB">
        <w:rPr>
          <w:rFonts w:asciiTheme="majorBidi" w:hAnsiTheme="majorBidi" w:cstheme="majorBidi"/>
          <w:sz w:val="24"/>
          <w:szCs w:val="24"/>
        </w:rPr>
        <w:t>Shlomo</w:t>
      </w:r>
      <w:proofErr w:type="spellEnd"/>
      <w:r w:rsidRPr="009046CB">
        <w:rPr>
          <w:rFonts w:asciiTheme="majorBidi" w:hAnsiTheme="majorBidi" w:cstheme="majorBidi"/>
          <w:sz w:val="24"/>
          <w:szCs w:val="24"/>
        </w:rPr>
        <w:t xml:space="preserve"> Back's 'The Third', In </w:t>
      </w:r>
      <w:proofErr w:type="spellStart"/>
      <w:r w:rsidRPr="009046CB">
        <w:rPr>
          <w:rFonts w:asciiTheme="majorBidi" w:hAnsiTheme="majorBidi" w:cstheme="majorBidi"/>
          <w:sz w:val="24"/>
          <w:szCs w:val="24"/>
        </w:rPr>
        <w:t>Shlomo</w:t>
      </w:r>
      <w:proofErr w:type="spellEnd"/>
      <w:r w:rsidRPr="009046CB">
        <w:rPr>
          <w:rFonts w:asciiTheme="majorBidi" w:hAnsiTheme="majorBidi" w:cstheme="majorBidi"/>
          <w:sz w:val="24"/>
          <w:szCs w:val="24"/>
        </w:rPr>
        <w:t xml:space="preserve"> Back (ed.) </w:t>
      </w:r>
      <w:r w:rsidRPr="009046CB">
        <w:rPr>
          <w:rFonts w:asciiTheme="majorBidi" w:hAnsiTheme="majorBidi" w:cstheme="majorBidi"/>
          <w:i/>
          <w:iCs/>
          <w:sz w:val="24"/>
          <w:szCs w:val="24"/>
        </w:rPr>
        <w:t>Information, Knowledge and Cognizance: The DNA of Education</w:t>
      </w:r>
      <w:r w:rsidRPr="009046CB">
        <w:rPr>
          <w:rFonts w:asciiTheme="majorBidi" w:hAnsiTheme="majorBidi" w:cstheme="majorBidi"/>
          <w:sz w:val="24"/>
          <w:szCs w:val="24"/>
        </w:rPr>
        <w:t xml:space="preserve">, pp. 341-353, Tel-Aviv: </w:t>
      </w:r>
      <w:proofErr w:type="spellStart"/>
      <w:r w:rsidRPr="009046CB">
        <w:rPr>
          <w:rFonts w:asciiTheme="majorBidi" w:hAnsiTheme="majorBidi" w:cstheme="majorBidi"/>
          <w:sz w:val="24"/>
          <w:szCs w:val="24"/>
        </w:rPr>
        <w:t>Mofet</w:t>
      </w:r>
      <w:proofErr w:type="spellEnd"/>
      <w:r w:rsidRPr="009046CB">
        <w:rPr>
          <w:rFonts w:asciiTheme="majorBidi" w:hAnsiTheme="majorBidi" w:cstheme="majorBidi"/>
          <w:sz w:val="24"/>
          <w:szCs w:val="24"/>
        </w:rPr>
        <w:t xml:space="preserve"> (Hebrew).</w:t>
      </w:r>
    </w:p>
    <w:p w14:paraId="1350C727" w14:textId="0F536FD2" w:rsidR="00A84C58" w:rsidRDefault="00A84C58">
      <w:pPr>
        <w:rPr>
          <w:rFonts w:asciiTheme="majorBidi" w:hAnsiTheme="majorBidi" w:cstheme="majorBidi"/>
          <w:sz w:val="24"/>
          <w:szCs w:val="24"/>
        </w:rPr>
      </w:pPr>
      <w:r>
        <w:rPr>
          <w:rFonts w:asciiTheme="majorBidi" w:hAnsiTheme="majorBidi" w:cstheme="majorBidi"/>
          <w:sz w:val="24"/>
          <w:szCs w:val="24"/>
        </w:rPr>
        <w:br w:type="page"/>
      </w:r>
    </w:p>
    <w:p w14:paraId="265D1F82" w14:textId="5F69C4BB" w:rsidR="00614281" w:rsidRPr="00817907" w:rsidRDefault="00614281" w:rsidP="00614281">
      <w:pPr>
        <w:numPr>
          <w:ilvl w:val="0"/>
          <w:numId w:val="27"/>
        </w:numPr>
        <w:spacing w:before="29"/>
        <w:rPr>
          <w:b/>
          <w:bCs/>
          <w:spacing w:val="-3"/>
          <w:sz w:val="24"/>
          <w:szCs w:val="24"/>
        </w:rPr>
      </w:pPr>
      <w:r w:rsidRPr="00817907">
        <w:rPr>
          <w:b/>
          <w:bCs/>
          <w:spacing w:val="-3"/>
          <w:sz w:val="24"/>
          <w:szCs w:val="24"/>
        </w:rPr>
        <w:lastRenderedPageBreak/>
        <w:t xml:space="preserve">Articles </w:t>
      </w:r>
      <w:r>
        <w:rPr>
          <w:b/>
          <w:bCs/>
          <w:spacing w:val="-3"/>
          <w:sz w:val="24"/>
          <w:szCs w:val="24"/>
        </w:rPr>
        <w:t>in Conference Proceedings</w:t>
      </w:r>
    </w:p>
    <w:p w14:paraId="73949676" w14:textId="77777777" w:rsidR="00614281" w:rsidRDefault="00614281" w:rsidP="00274EA7">
      <w:pPr>
        <w:ind w:left="720" w:hanging="720"/>
        <w:jc w:val="both"/>
        <w:rPr>
          <w:rFonts w:asciiTheme="majorBidi" w:hAnsiTheme="majorBidi" w:cstheme="majorBidi"/>
          <w:sz w:val="24"/>
          <w:szCs w:val="24"/>
        </w:rPr>
      </w:pPr>
    </w:p>
    <w:p w14:paraId="303452AA" w14:textId="4BB190A0" w:rsidR="006649BD" w:rsidRDefault="00274EA7" w:rsidP="00183F15">
      <w:pPr>
        <w:numPr>
          <w:ilvl w:val="0"/>
          <w:numId w:val="31"/>
        </w:numPr>
        <w:ind w:left="720" w:hanging="720"/>
        <w:jc w:val="both"/>
        <w:rPr>
          <w:rFonts w:asciiTheme="majorBidi" w:hAnsiTheme="majorBidi" w:cstheme="majorBidi"/>
          <w:sz w:val="24"/>
          <w:szCs w:val="24"/>
        </w:rPr>
      </w:pPr>
      <w:r w:rsidRPr="006649BD">
        <w:rPr>
          <w:rFonts w:asciiTheme="majorBidi" w:hAnsiTheme="majorBidi" w:cstheme="majorBidi"/>
          <w:sz w:val="24"/>
          <w:szCs w:val="24"/>
        </w:rPr>
        <w:t xml:space="preserve">Aviram R. &amp; </w:t>
      </w:r>
      <w:r w:rsidRPr="006649BD">
        <w:rPr>
          <w:rFonts w:asciiTheme="majorBidi" w:hAnsiTheme="majorBidi" w:cstheme="majorBidi"/>
          <w:b/>
          <w:bCs/>
          <w:sz w:val="24"/>
          <w:szCs w:val="24"/>
        </w:rPr>
        <w:t>Segev A</w:t>
      </w:r>
      <w:r w:rsidRPr="006649BD">
        <w:rPr>
          <w:rFonts w:asciiTheme="majorBidi" w:hAnsiTheme="majorBidi" w:cstheme="majorBidi"/>
          <w:sz w:val="24"/>
          <w:szCs w:val="24"/>
        </w:rPr>
        <w:t xml:space="preserve">. (2007). Lifelong learning, Empowerment and the Internet, in: P. Koulouris &amp; S. </w:t>
      </w:r>
      <w:proofErr w:type="spellStart"/>
      <w:r w:rsidRPr="006649BD">
        <w:rPr>
          <w:rFonts w:asciiTheme="majorBidi" w:hAnsiTheme="majorBidi" w:cstheme="majorBidi"/>
          <w:sz w:val="24"/>
          <w:szCs w:val="24"/>
        </w:rPr>
        <w:t>Sotiriou</w:t>
      </w:r>
      <w:proofErr w:type="spellEnd"/>
      <w:r w:rsidRPr="006649BD">
        <w:rPr>
          <w:rFonts w:asciiTheme="majorBidi" w:hAnsiTheme="majorBidi" w:cstheme="majorBidi"/>
          <w:sz w:val="24"/>
          <w:szCs w:val="24"/>
        </w:rPr>
        <w:t xml:space="preserve"> (Eds.) </w:t>
      </w:r>
      <w:r w:rsidRPr="006649BD">
        <w:rPr>
          <w:rFonts w:asciiTheme="majorBidi" w:hAnsiTheme="majorBidi" w:cstheme="majorBidi"/>
          <w:i/>
          <w:iCs/>
          <w:sz w:val="24"/>
          <w:szCs w:val="24"/>
        </w:rPr>
        <w:t>Rural Learn: Lifelong Learning for Rural Europe</w:t>
      </w:r>
      <w:r w:rsidRPr="006649BD">
        <w:rPr>
          <w:rFonts w:asciiTheme="majorBidi" w:hAnsiTheme="majorBidi" w:cstheme="majorBidi"/>
          <w:sz w:val="24"/>
          <w:szCs w:val="24"/>
        </w:rPr>
        <w:t xml:space="preserve">, Pp. 185-193, Athens: </w:t>
      </w:r>
      <w:proofErr w:type="spellStart"/>
      <w:r w:rsidRPr="006649BD">
        <w:rPr>
          <w:rFonts w:asciiTheme="majorBidi" w:hAnsiTheme="majorBidi" w:cstheme="majorBidi"/>
          <w:sz w:val="24"/>
          <w:szCs w:val="24"/>
        </w:rPr>
        <w:t>Ellinogermaniki</w:t>
      </w:r>
      <w:proofErr w:type="spellEnd"/>
      <w:r w:rsidRPr="006649BD">
        <w:rPr>
          <w:rFonts w:asciiTheme="majorBidi" w:hAnsiTheme="majorBidi" w:cstheme="majorBidi"/>
          <w:sz w:val="24"/>
          <w:szCs w:val="24"/>
        </w:rPr>
        <w:t xml:space="preserve"> </w:t>
      </w:r>
      <w:proofErr w:type="spellStart"/>
      <w:r w:rsidRPr="006649BD">
        <w:rPr>
          <w:rFonts w:asciiTheme="majorBidi" w:hAnsiTheme="majorBidi" w:cstheme="majorBidi"/>
          <w:sz w:val="24"/>
          <w:szCs w:val="24"/>
        </w:rPr>
        <w:t>Agogi</w:t>
      </w:r>
      <w:proofErr w:type="spellEnd"/>
      <w:r w:rsidRPr="006649BD">
        <w:rPr>
          <w:rFonts w:asciiTheme="majorBidi" w:hAnsiTheme="majorBidi" w:cstheme="majorBidi"/>
          <w:sz w:val="24"/>
          <w:szCs w:val="24"/>
        </w:rPr>
        <w:t>.</w:t>
      </w:r>
    </w:p>
    <w:p w14:paraId="760626A9" w14:textId="77777777" w:rsidR="009E2BE1" w:rsidRPr="006649BD" w:rsidRDefault="009E2BE1" w:rsidP="009E2BE1">
      <w:pPr>
        <w:jc w:val="both"/>
        <w:rPr>
          <w:rFonts w:asciiTheme="majorBidi" w:hAnsiTheme="majorBidi" w:cstheme="majorBidi"/>
          <w:sz w:val="24"/>
          <w:szCs w:val="24"/>
        </w:rPr>
      </w:pPr>
    </w:p>
    <w:p w14:paraId="4EF7F89A" w14:textId="59190727" w:rsidR="00274EA7" w:rsidRPr="006649BD" w:rsidRDefault="00274EA7" w:rsidP="00183F15">
      <w:pPr>
        <w:numPr>
          <w:ilvl w:val="0"/>
          <w:numId w:val="31"/>
        </w:numPr>
        <w:ind w:left="720" w:hanging="720"/>
        <w:jc w:val="both"/>
        <w:rPr>
          <w:rFonts w:asciiTheme="majorBidi" w:hAnsiTheme="majorBidi" w:cstheme="majorBidi"/>
          <w:sz w:val="24"/>
          <w:szCs w:val="24"/>
        </w:rPr>
      </w:pPr>
      <w:r w:rsidRPr="006649BD">
        <w:rPr>
          <w:rFonts w:asciiTheme="majorBidi" w:hAnsiTheme="majorBidi" w:cstheme="majorBidi"/>
          <w:b/>
          <w:bCs/>
          <w:sz w:val="24"/>
          <w:szCs w:val="24"/>
        </w:rPr>
        <w:t>Segev, A.</w:t>
      </w:r>
      <w:r w:rsidRPr="006649BD">
        <w:rPr>
          <w:rFonts w:asciiTheme="majorBidi" w:hAnsiTheme="majorBidi" w:cstheme="majorBidi"/>
          <w:sz w:val="24"/>
          <w:szCs w:val="24"/>
        </w:rPr>
        <w:t xml:space="preserve"> (2016). The last leaf: On Knowledge and moral knowledge, In Irwin, R. Ed., </w:t>
      </w:r>
      <w:r w:rsidRPr="006649BD">
        <w:rPr>
          <w:rFonts w:asciiTheme="majorBidi" w:hAnsiTheme="majorBidi" w:cstheme="majorBidi"/>
          <w:i/>
          <w:iCs/>
          <w:sz w:val="24"/>
          <w:szCs w:val="24"/>
        </w:rPr>
        <w:t>Knowledge Ecologies</w:t>
      </w:r>
      <w:r w:rsidRPr="006649BD">
        <w:rPr>
          <w:rFonts w:asciiTheme="majorBidi" w:hAnsiTheme="majorBidi" w:cstheme="majorBidi"/>
          <w:sz w:val="24"/>
          <w:szCs w:val="24"/>
        </w:rPr>
        <w:t>. Paper presented at The Philosophy of Education Society of Australasia (PESA) annual meeting, Fiji, 8-12 December</w:t>
      </w:r>
      <w:r w:rsidR="001A2585" w:rsidRPr="006649BD">
        <w:rPr>
          <w:rFonts w:asciiTheme="majorBidi" w:hAnsiTheme="majorBidi" w:cstheme="majorBidi"/>
          <w:sz w:val="24"/>
          <w:szCs w:val="24"/>
        </w:rPr>
        <w:t xml:space="preserve"> (See section C, item 1 from 2016)</w:t>
      </w:r>
      <w:r w:rsidRPr="006649BD">
        <w:rPr>
          <w:rFonts w:asciiTheme="majorBidi" w:hAnsiTheme="majorBidi" w:cstheme="majorBidi"/>
          <w:sz w:val="24"/>
          <w:szCs w:val="24"/>
        </w:rPr>
        <w:t>.</w:t>
      </w:r>
    </w:p>
    <w:p w14:paraId="1A091A51" w14:textId="77777777" w:rsidR="00274EA7" w:rsidRPr="009046CB" w:rsidRDefault="00274EA7" w:rsidP="00274EA7">
      <w:pPr>
        <w:spacing w:before="29"/>
        <w:rPr>
          <w:rFonts w:asciiTheme="majorBidi" w:hAnsiTheme="majorBidi" w:cstheme="majorBidi"/>
          <w:b/>
          <w:bCs/>
          <w:spacing w:val="-3"/>
          <w:sz w:val="22"/>
          <w:szCs w:val="22"/>
        </w:rPr>
      </w:pPr>
    </w:p>
    <w:p w14:paraId="6A435E41" w14:textId="77777777" w:rsidR="00274EA7" w:rsidRPr="009046CB" w:rsidRDefault="00274EA7" w:rsidP="00274EA7">
      <w:pPr>
        <w:spacing w:before="29"/>
        <w:rPr>
          <w:rFonts w:asciiTheme="majorBidi" w:hAnsiTheme="majorBidi" w:cstheme="majorBidi"/>
          <w:b/>
          <w:bCs/>
          <w:spacing w:val="-3"/>
          <w:sz w:val="22"/>
          <w:szCs w:val="22"/>
        </w:rPr>
      </w:pPr>
    </w:p>
    <w:p w14:paraId="05B68616" w14:textId="64B25E6F" w:rsidR="00C907DB" w:rsidRPr="00817907" w:rsidRDefault="00C907DB" w:rsidP="00C907DB">
      <w:pPr>
        <w:numPr>
          <w:ilvl w:val="0"/>
          <w:numId w:val="27"/>
        </w:numPr>
        <w:spacing w:before="29"/>
        <w:rPr>
          <w:b/>
          <w:bCs/>
          <w:spacing w:val="-3"/>
          <w:sz w:val="24"/>
          <w:szCs w:val="24"/>
        </w:rPr>
      </w:pPr>
      <w:r>
        <w:rPr>
          <w:b/>
          <w:bCs/>
          <w:spacing w:val="-3"/>
          <w:sz w:val="24"/>
          <w:szCs w:val="24"/>
        </w:rPr>
        <w:t>Unrefereed Professional Articles</w:t>
      </w:r>
    </w:p>
    <w:p w14:paraId="2A9087CD" w14:textId="77777777" w:rsidR="00C907DB" w:rsidRDefault="00C907DB" w:rsidP="00274EA7">
      <w:pPr>
        <w:rPr>
          <w:rFonts w:asciiTheme="majorBidi" w:hAnsiTheme="majorBidi" w:cstheme="majorBidi"/>
          <w:sz w:val="24"/>
          <w:szCs w:val="24"/>
        </w:rPr>
      </w:pPr>
    </w:p>
    <w:p w14:paraId="33640906" w14:textId="77777777" w:rsidR="009E2BE1" w:rsidRDefault="00274EA7" w:rsidP="00C37626">
      <w:pPr>
        <w:numPr>
          <w:ilvl w:val="0"/>
          <w:numId w:val="32"/>
        </w:numPr>
        <w:rPr>
          <w:rFonts w:asciiTheme="majorBidi" w:hAnsiTheme="majorBidi" w:cstheme="majorBidi"/>
          <w:sz w:val="24"/>
          <w:szCs w:val="24"/>
        </w:rPr>
      </w:pPr>
      <w:r w:rsidRPr="00433DDC">
        <w:rPr>
          <w:rFonts w:asciiTheme="majorBidi" w:hAnsiTheme="majorBidi" w:cstheme="majorBidi"/>
          <w:sz w:val="24"/>
          <w:szCs w:val="24"/>
        </w:rPr>
        <w:t xml:space="preserve">Segev, A. (2014). An Educational Teaching, </w:t>
      </w:r>
      <w:r w:rsidRPr="00433DDC">
        <w:rPr>
          <w:rFonts w:asciiTheme="majorBidi" w:hAnsiTheme="majorBidi" w:cstheme="majorBidi"/>
          <w:i/>
          <w:iCs/>
          <w:sz w:val="24"/>
          <w:szCs w:val="24"/>
        </w:rPr>
        <w:t>.</w:t>
      </w:r>
      <w:proofErr w:type="spellStart"/>
      <w:r w:rsidRPr="00433DDC">
        <w:rPr>
          <w:rFonts w:asciiTheme="majorBidi" w:hAnsiTheme="majorBidi" w:cstheme="majorBidi"/>
          <w:i/>
          <w:iCs/>
          <w:sz w:val="24"/>
          <w:szCs w:val="24"/>
        </w:rPr>
        <w:t>Hed</w:t>
      </w:r>
      <w:proofErr w:type="spellEnd"/>
      <w:r w:rsidRPr="00433DDC">
        <w:rPr>
          <w:rFonts w:asciiTheme="majorBidi" w:hAnsiTheme="majorBidi" w:cstheme="majorBidi"/>
          <w:i/>
          <w:iCs/>
          <w:sz w:val="24"/>
          <w:szCs w:val="24"/>
        </w:rPr>
        <w:t xml:space="preserve"> </w:t>
      </w:r>
      <w:proofErr w:type="spellStart"/>
      <w:r w:rsidRPr="00433DDC">
        <w:rPr>
          <w:rFonts w:asciiTheme="majorBidi" w:hAnsiTheme="majorBidi" w:cstheme="majorBidi"/>
          <w:i/>
          <w:iCs/>
          <w:sz w:val="24"/>
          <w:szCs w:val="24"/>
        </w:rPr>
        <w:t>HaChinuch</w:t>
      </w:r>
      <w:proofErr w:type="spellEnd"/>
      <w:r w:rsidRPr="00433DDC">
        <w:rPr>
          <w:rFonts w:asciiTheme="majorBidi" w:hAnsiTheme="majorBidi" w:cstheme="majorBidi"/>
          <w:sz w:val="24"/>
          <w:szCs w:val="24"/>
        </w:rPr>
        <w:t xml:space="preserve">, 88 (4), pp. 114-116 </w:t>
      </w:r>
      <w:r w:rsidRPr="00433DDC">
        <w:rPr>
          <w:rFonts w:asciiTheme="majorBidi" w:hAnsiTheme="majorBidi" w:cstheme="majorBidi"/>
          <w:sz w:val="24"/>
          <w:szCs w:val="24"/>
        </w:rPr>
        <w:tab/>
        <w:t>(Hebrew).</w:t>
      </w:r>
    </w:p>
    <w:p w14:paraId="104019D8" w14:textId="650607BF" w:rsidR="00433DDC" w:rsidRDefault="00433DDC" w:rsidP="009E2BE1">
      <w:pPr>
        <w:ind w:left="720"/>
        <w:rPr>
          <w:rFonts w:asciiTheme="majorBidi" w:hAnsiTheme="majorBidi" w:cstheme="majorBidi"/>
          <w:sz w:val="24"/>
          <w:szCs w:val="24"/>
        </w:rPr>
      </w:pPr>
      <w:r w:rsidRPr="00433DDC">
        <w:rPr>
          <w:rFonts w:asciiTheme="majorBidi" w:hAnsiTheme="majorBidi" w:cstheme="majorBidi"/>
          <w:sz w:val="24"/>
          <w:szCs w:val="24"/>
        </w:rPr>
        <w:t xml:space="preserve"> </w:t>
      </w:r>
    </w:p>
    <w:p w14:paraId="348AD0B0" w14:textId="170B30B7" w:rsidR="00433DDC" w:rsidRDefault="00274EA7" w:rsidP="00ED0951">
      <w:pPr>
        <w:numPr>
          <w:ilvl w:val="0"/>
          <w:numId w:val="32"/>
        </w:numPr>
        <w:rPr>
          <w:rFonts w:asciiTheme="majorBidi" w:hAnsiTheme="majorBidi" w:cstheme="majorBidi"/>
          <w:sz w:val="24"/>
          <w:szCs w:val="24"/>
        </w:rPr>
      </w:pPr>
      <w:r w:rsidRPr="00433DDC">
        <w:rPr>
          <w:rFonts w:asciiTheme="majorBidi" w:hAnsiTheme="majorBidi" w:cstheme="majorBidi"/>
          <w:sz w:val="24"/>
          <w:szCs w:val="24"/>
        </w:rPr>
        <w:t xml:space="preserve">Segev, A. (2016). Wise to be Good: On Unconditioned Joy of Life, </w:t>
      </w:r>
      <w:proofErr w:type="spellStart"/>
      <w:r w:rsidRPr="00433DDC">
        <w:rPr>
          <w:rFonts w:asciiTheme="majorBidi" w:hAnsiTheme="majorBidi" w:cstheme="majorBidi"/>
          <w:i/>
          <w:iCs/>
          <w:sz w:val="24"/>
          <w:szCs w:val="24"/>
        </w:rPr>
        <w:t>Hed</w:t>
      </w:r>
      <w:proofErr w:type="spellEnd"/>
      <w:r w:rsidRPr="00433DDC">
        <w:rPr>
          <w:rFonts w:asciiTheme="majorBidi" w:hAnsiTheme="majorBidi" w:cstheme="majorBidi"/>
          <w:i/>
          <w:iCs/>
          <w:sz w:val="24"/>
          <w:szCs w:val="24"/>
        </w:rPr>
        <w:t xml:space="preserve"> </w:t>
      </w:r>
      <w:proofErr w:type="spellStart"/>
      <w:r w:rsidRPr="00433DDC">
        <w:rPr>
          <w:rFonts w:asciiTheme="majorBidi" w:hAnsiTheme="majorBidi" w:cstheme="majorBidi"/>
          <w:i/>
          <w:iCs/>
          <w:sz w:val="24"/>
          <w:szCs w:val="24"/>
        </w:rPr>
        <w:t>Hachinuch</w:t>
      </w:r>
      <w:proofErr w:type="spellEnd"/>
      <w:r w:rsidRPr="00433DDC">
        <w:rPr>
          <w:rFonts w:asciiTheme="majorBidi" w:hAnsiTheme="majorBidi" w:cstheme="majorBidi"/>
          <w:sz w:val="24"/>
          <w:szCs w:val="24"/>
        </w:rPr>
        <w:t xml:space="preserve">, </w:t>
      </w:r>
      <w:r w:rsidRPr="00433DDC">
        <w:rPr>
          <w:rFonts w:asciiTheme="majorBidi" w:hAnsiTheme="majorBidi" w:cstheme="majorBidi"/>
          <w:sz w:val="24"/>
          <w:szCs w:val="24"/>
        </w:rPr>
        <w:tab/>
        <w:t>91 (01), pp. 60-63 (Hebrew).</w:t>
      </w:r>
      <w:r w:rsidR="00433DDC" w:rsidRPr="00433DDC">
        <w:rPr>
          <w:rFonts w:asciiTheme="majorBidi" w:hAnsiTheme="majorBidi" w:cstheme="majorBidi"/>
          <w:sz w:val="24"/>
          <w:szCs w:val="24"/>
        </w:rPr>
        <w:t xml:space="preserve"> </w:t>
      </w:r>
    </w:p>
    <w:p w14:paraId="2358A74C" w14:textId="77777777" w:rsidR="009E2BE1" w:rsidRDefault="009E2BE1" w:rsidP="009E2BE1">
      <w:pPr>
        <w:rPr>
          <w:rFonts w:asciiTheme="majorBidi" w:hAnsiTheme="majorBidi" w:cstheme="majorBidi"/>
          <w:sz w:val="24"/>
          <w:szCs w:val="24"/>
        </w:rPr>
      </w:pPr>
    </w:p>
    <w:p w14:paraId="27C94456" w14:textId="346D9EFC" w:rsidR="00433DDC" w:rsidRPr="009E2BE1" w:rsidRDefault="00274EA7" w:rsidP="00A26CA7">
      <w:pPr>
        <w:numPr>
          <w:ilvl w:val="0"/>
          <w:numId w:val="32"/>
        </w:numPr>
        <w:rPr>
          <w:rFonts w:asciiTheme="majorBidi" w:hAnsiTheme="majorBidi" w:cstheme="majorBidi"/>
          <w:b/>
          <w:bCs/>
          <w:spacing w:val="-3"/>
          <w:sz w:val="28"/>
          <w:szCs w:val="28"/>
        </w:rPr>
      </w:pPr>
      <w:r w:rsidRPr="00433DDC">
        <w:rPr>
          <w:rFonts w:asciiTheme="majorBidi" w:hAnsiTheme="majorBidi" w:cstheme="majorBidi"/>
          <w:sz w:val="24"/>
          <w:szCs w:val="24"/>
        </w:rPr>
        <w:t xml:space="preserve">Segev, A. (2018). Transcendent holiness. </w:t>
      </w:r>
      <w:proofErr w:type="spellStart"/>
      <w:r w:rsidRPr="00433DDC">
        <w:rPr>
          <w:rFonts w:asciiTheme="majorBidi" w:hAnsiTheme="majorBidi" w:cstheme="majorBidi"/>
          <w:sz w:val="24"/>
          <w:szCs w:val="24"/>
        </w:rPr>
        <w:t>Kolot</w:t>
      </w:r>
      <w:proofErr w:type="spellEnd"/>
      <w:r w:rsidRPr="00433DDC">
        <w:rPr>
          <w:rFonts w:asciiTheme="majorBidi" w:hAnsiTheme="majorBidi" w:cstheme="majorBidi"/>
          <w:sz w:val="24"/>
          <w:szCs w:val="24"/>
        </w:rPr>
        <w:t xml:space="preserve"> 16 pp. 24-28 (Hebrew).</w:t>
      </w:r>
    </w:p>
    <w:p w14:paraId="6C78E842" w14:textId="77777777" w:rsidR="009E2BE1" w:rsidRPr="00433DDC" w:rsidRDefault="009E2BE1" w:rsidP="009E2BE1">
      <w:pPr>
        <w:rPr>
          <w:rFonts w:asciiTheme="majorBidi" w:hAnsiTheme="majorBidi" w:cstheme="majorBidi"/>
          <w:b/>
          <w:bCs/>
          <w:spacing w:val="-3"/>
          <w:sz w:val="28"/>
          <w:szCs w:val="28"/>
        </w:rPr>
      </w:pPr>
    </w:p>
    <w:p w14:paraId="31BDC2D3" w14:textId="1085FCAC" w:rsidR="00274EA7" w:rsidRDefault="00274EA7" w:rsidP="00A26CA7">
      <w:pPr>
        <w:numPr>
          <w:ilvl w:val="0"/>
          <w:numId w:val="32"/>
        </w:numPr>
        <w:rPr>
          <w:rFonts w:asciiTheme="majorBidi" w:hAnsiTheme="majorBidi" w:cstheme="majorBidi"/>
          <w:b/>
          <w:bCs/>
          <w:spacing w:val="-3"/>
          <w:sz w:val="28"/>
          <w:szCs w:val="28"/>
        </w:rPr>
      </w:pPr>
      <w:r w:rsidRPr="00433DDC">
        <w:rPr>
          <w:rFonts w:asciiTheme="majorBidi" w:hAnsiTheme="majorBidi" w:cstheme="majorBidi"/>
          <w:sz w:val="24"/>
          <w:szCs w:val="24"/>
        </w:rPr>
        <w:t xml:space="preserve">Segev, A. (2020). Bad and Good Leadership. </w:t>
      </w:r>
      <w:proofErr w:type="spellStart"/>
      <w:r w:rsidRPr="00433DDC">
        <w:rPr>
          <w:rFonts w:asciiTheme="majorBidi" w:hAnsiTheme="majorBidi" w:cstheme="majorBidi"/>
          <w:sz w:val="24"/>
          <w:szCs w:val="24"/>
        </w:rPr>
        <w:t>Kolot</w:t>
      </w:r>
      <w:proofErr w:type="spellEnd"/>
      <w:r w:rsidRPr="00433DDC">
        <w:rPr>
          <w:rFonts w:asciiTheme="majorBidi" w:hAnsiTheme="majorBidi" w:cstheme="majorBidi"/>
          <w:sz w:val="24"/>
          <w:szCs w:val="24"/>
        </w:rPr>
        <w:t xml:space="preserve"> 19 pp. 2-5 (Hebrew).</w:t>
      </w:r>
      <w:r w:rsidR="00433DDC">
        <w:rPr>
          <w:rFonts w:asciiTheme="majorBidi" w:hAnsiTheme="majorBidi" w:cstheme="majorBidi"/>
          <w:b/>
          <w:bCs/>
          <w:spacing w:val="-3"/>
          <w:sz w:val="28"/>
          <w:szCs w:val="28"/>
        </w:rPr>
        <w:t xml:space="preserve"> </w:t>
      </w:r>
    </w:p>
    <w:p w14:paraId="7F3B15C4" w14:textId="77777777" w:rsidR="009E2BE1" w:rsidRPr="00433DDC" w:rsidRDefault="009E2BE1" w:rsidP="009E2BE1">
      <w:pPr>
        <w:rPr>
          <w:rFonts w:asciiTheme="majorBidi" w:hAnsiTheme="majorBidi" w:cstheme="majorBidi"/>
          <w:b/>
          <w:bCs/>
          <w:spacing w:val="-3"/>
          <w:sz w:val="28"/>
          <w:szCs w:val="28"/>
        </w:rPr>
      </w:pPr>
    </w:p>
    <w:p w14:paraId="2BAC1F7B" w14:textId="678F2C83" w:rsidR="003317C1" w:rsidRDefault="00274EA7" w:rsidP="00433DDC">
      <w:pPr>
        <w:numPr>
          <w:ilvl w:val="0"/>
          <w:numId w:val="32"/>
        </w:numPr>
        <w:rPr>
          <w:rFonts w:asciiTheme="majorBidi" w:hAnsiTheme="majorBidi" w:cstheme="majorBidi"/>
          <w:sz w:val="24"/>
          <w:szCs w:val="24"/>
          <w:lang w:bidi="he-IL"/>
        </w:rPr>
      </w:pPr>
      <w:r w:rsidRPr="009046CB">
        <w:rPr>
          <w:rFonts w:asciiTheme="majorBidi" w:hAnsiTheme="majorBidi" w:cstheme="majorBidi"/>
          <w:sz w:val="24"/>
          <w:szCs w:val="24"/>
        </w:rPr>
        <w:t xml:space="preserve">Segev, A. and </w:t>
      </w:r>
      <w:proofErr w:type="spellStart"/>
      <w:r w:rsidRPr="009046CB">
        <w:rPr>
          <w:rFonts w:asciiTheme="majorBidi" w:hAnsiTheme="majorBidi" w:cstheme="majorBidi"/>
          <w:sz w:val="24"/>
          <w:szCs w:val="24"/>
        </w:rPr>
        <w:t>Glasner</w:t>
      </w:r>
      <w:proofErr w:type="spellEnd"/>
      <w:r w:rsidRPr="009046CB">
        <w:rPr>
          <w:rFonts w:asciiTheme="majorBidi" w:hAnsiTheme="majorBidi" w:cstheme="majorBidi"/>
          <w:sz w:val="24"/>
          <w:szCs w:val="24"/>
        </w:rPr>
        <w:t xml:space="preserve"> A.</w:t>
      </w:r>
      <w:r w:rsidR="00AA0CEA">
        <w:rPr>
          <w:rFonts w:asciiTheme="majorBidi" w:hAnsiTheme="majorBidi" w:cstheme="majorBidi"/>
          <w:sz w:val="24"/>
          <w:szCs w:val="24"/>
        </w:rPr>
        <w:t xml:space="preserve"> and </w:t>
      </w:r>
      <w:r w:rsidR="00AA0CEA" w:rsidRPr="00AA0CEA">
        <w:rPr>
          <w:rFonts w:asciiTheme="majorBidi" w:hAnsiTheme="majorBidi" w:cstheme="majorBidi"/>
          <w:b/>
          <w:bCs/>
          <w:sz w:val="24"/>
          <w:szCs w:val="24"/>
        </w:rPr>
        <w:t>Segev, A.</w:t>
      </w:r>
      <w:r w:rsidRPr="009046CB">
        <w:rPr>
          <w:rFonts w:asciiTheme="majorBidi" w:hAnsiTheme="majorBidi" w:cstheme="majorBidi"/>
          <w:sz w:val="24"/>
          <w:szCs w:val="24"/>
        </w:rPr>
        <w:t xml:space="preserve"> (</w:t>
      </w:r>
      <w:r w:rsidR="008E438A" w:rsidRPr="009046CB">
        <w:rPr>
          <w:rFonts w:asciiTheme="majorBidi" w:hAnsiTheme="majorBidi" w:cstheme="majorBidi"/>
          <w:sz w:val="24"/>
          <w:szCs w:val="24"/>
        </w:rPr>
        <w:t>2021</w:t>
      </w:r>
      <w:r w:rsidRPr="009046CB">
        <w:rPr>
          <w:rFonts w:asciiTheme="majorBidi" w:hAnsiTheme="majorBidi" w:cstheme="majorBidi"/>
          <w:sz w:val="24"/>
          <w:szCs w:val="24"/>
        </w:rPr>
        <w:t xml:space="preserve">). </w:t>
      </w:r>
      <w:r w:rsidR="008E438A" w:rsidRPr="009046CB">
        <w:rPr>
          <w:rFonts w:asciiTheme="majorBidi" w:hAnsiTheme="majorBidi" w:cstheme="majorBidi"/>
          <w:sz w:val="24"/>
          <w:szCs w:val="24"/>
        </w:rPr>
        <w:t xml:space="preserve">On the possibility of an </w:t>
      </w:r>
      <w:r w:rsidRPr="009046CB">
        <w:rPr>
          <w:rFonts w:asciiTheme="majorBidi" w:hAnsiTheme="majorBidi" w:cstheme="majorBidi"/>
          <w:sz w:val="24"/>
          <w:szCs w:val="24"/>
        </w:rPr>
        <w:t>independent learning</w:t>
      </w:r>
      <w:r w:rsidR="008E438A" w:rsidRPr="009046CB">
        <w:rPr>
          <w:rFonts w:asciiTheme="majorBidi" w:hAnsiTheme="majorBidi" w:cstheme="majorBidi"/>
          <w:sz w:val="24"/>
          <w:szCs w:val="24"/>
        </w:rPr>
        <w:t xml:space="preserve"> – A dialog</w:t>
      </w:r>
      <w:r w:rsidRPr="009046CB">
        <w:rPr>
          <w:rFonts w:asciiTheme="majorBidi" w:hAnsiTheme="majorBidi" w:cstheme="majorBidi"/>
          <w:sz w:val="24"/>
          <w:szCs w:val="24"/>
        </w:rPr>
        <w:t xml:space="preserve">. </w:t>
      </w:r>
      <w:proofErr w:type="spellStart"/>
      <w:r w:rsidRPr="009046CB">
        <w:rPr>
          <w:rFonts w:asciiTheme="majorBidi" w:hAnsiTheme="majorBidi" w:cstheme="majorBidi"/>
          <w:sz w:val="24"/>
          <w:szCs w:val="24"/>
        </w:rPr>
        <w:t>Kolot</w:t>
      </w:r>
      <w:proofErr w:type="spellEnd"/>
      <w:r w:rsidR="008E438A" w:rsidRPr="009046CB">
        <w:rPr>
          <w:rFonts w:asciiTheme="majorBidi" w:hAnsiTheme="majorBidi" w:cstheme="majorBidi"/>
          <w:sz w:val="24"/>
          <w:szCs w:val="24"/>
        </w:rPr>
        <w:t xml:space="preserve"> 22 pp. 7-12</w:t>
      </w:r>
      <w:r w:rsidRPr="009046CB">
        <w:rPr>
          <w:rFonts w:asciiTheme="majorBidi" w:hAnsiTheme="majorBidi" w:cstheme="majorBidi"/>
          <w:sz w:val="24"/>
          <w:szCs w:val="24"/>
        </w:rPr>
        <w:t>.</w:t>
      </w:r>
      <w:r w:rsidR="00CB1553" w:rsidRPr="009046CB">
        <w:rPr>
          <w:rFonts w:asciiTheme="majorBidi" w:hAnsiTheme="majorBidi" w:cstheme="majorBidi"/>
          <w:sz w:val="24"/>
          <w:szCs w:val="24"/>
        </w:rPr>
        <w:t xml:space="preserve"> (Hebrew)</w:t>
      </w:r>
      <w:r w:rsidR="00F46128" w:rsidRPr="009046CB">
        <w:rPr>
          <w:rFonts w:asciiTheme="majorBidi" w:hAnsiTheme="majorBidi" w:cstheme="majorBidi"/>
          <w:sz w:val="24"/>
          <w:szCs w:val="24"/>
        </w:rPr>
        <w:t>.</w:t>
      </w:r>
      <w:r w:rsidR="00AA0CEA">
        <w:rPr>
          <w:rFonts w:asciiTheme="majorBidi" w:hAnsiTheme="majorBidi" w:cstheme="majorBidi"/>
          <w:sz w:val="24"/>
          <w:szCs w:val="24"/>
        </w:rPr>
        <w:t xml:space="preserve"> </w:t>
      </w:r>
      <w:r w:rsidR="00AA0CEA">
        <w:rPr>
          <w:rFonts w:asciiTheme="majorBidi" w:hAnsiTheme="majorBidi" w:cstheme="majorBidi"/>
          <w:sz w:val="24"/>
          <w:szCs w:val="24"/>
          <w:lang w:bidi="he-IL"/>
        </w:rPr>
        <w:t>(</w:t>
      </w:r>
      <w:r w:rsidR="00AA0CEA" w:rsidRPr="00AA0CEA">
        <w:rPr>
          <w:rFonts w:asciiTheme="majorBidi" w:hAnsiTheme="majorBidi" w:cstheme="majorBidi"/>
          <w:b/>
          <w:bCs/>
          <w:sz w:val="24"/>
          <w:szCs w:val="24"/>
          <w:lang w:bidi="he-IL"/>
        </w:rPr>
        <w:t>Both authors have an equal contribution to the article</w:t>
      </w:r>
      <w:r w:rsidR="00AA0CEA" w:rsidRPr="00AA0CEA">
        <w:rPr>
          <w:rFonts w:asciiTheme="majorBidi" w:hAnsiTheme="majorBidi" w:cstheme="majorBidi"/>
          <w:sz w:val="24"/>
          <w:szCs w:val="24"/>
          <w:lang w:bidi="he-IL"/>
        </w:rPr>
        <w:t xml:space="preserve">, </w:t>
      </w:r>
      <w:proofErr w:type="spellStart"/>
      <w:r w:rsidR="00AA0CEA" w:rsidRPr="00AA0CEA">
        <w:rPr>
          <w:rFonts w:asciiTheme="majorBidi" w:hAnsiTheme="majorBidi" w:cstheme="majorBidi"/>
          <w:sz w:val="24"/>
          <w:szCs w:val="24"/>
          <w:lang w:bidi="he-IL"/>
        </w:rPr>
        <w:t>Glasner</w:t>
      </w:r>
      <w:proofErr w:type="spellEnd"/>
      <w:r w:rsidR="00AA0CEA" w:rsidRPr="00AA0CEA">
        <w:rPr>
          <w:rFonts w:asciiTheme="majorBidi" w:hAnsiTheme="majorBidi" w:cstheme="majorBidi"/>
          <w:sz w:val="24"/>
          <w:szCs w:val="24"/>
          <w:lang w:bidi="he-IL"/>
        </w:rPr>
        <w:t xml:space="preserve"> appears first due to the family name.</w:t>
      </w:r>
      <w:r w:rsidR="00AA0CEA">
        <w:rPr>
          <w:rFonts w:asciiTheme="majorBidi" w:hAnsiTheme="majorBidi" w:cstheme="majorBidi"/>
          <w:sz w:val="24"/>
          <w:szCs w:val="24"/>
          <w:lang w:bidi="he-IL"/>
        </w:rPr>
        <w:t>)</w:t>
      </w:r>
    </w:p>
    <w:p w14:paraId="5C2E5C35" w14:textId="79943AB0" w:rsidR="00A55E7D" w:rsidRDefault="00A55E7D" w:rsidP="003317C1">
      <w:pPr>
        <w:ind w:left="720" w:hanging="720"/>
        <w:rPr>
          <w:rFonts w:asciiTheme="majorBidi" w:hAnsiTheme="majorBidi" w:cstheme="majorBidi"/>
          <w:sz w:val="24"/>
          <w:szCs w:val="24"/>
          <w:lang w:bidi="he-IL"/>
        </w:rPr>
      </w:pPr>
    </w:p>
    <w:p w14:paraId="77FC619E" w14:textId="7949C6FC" w:rsidR="00A55E7D" w:rsidRPr="00817907" w:rsidRDefault="00A55E7D" w:rsidP="00A55E7D">
      <w:pPr>
        <w:numPr>
          <w:ilvl w:val="0"/>
          <w:numId w:val="27"/>
        </w:numPr>
        <w:spacing w:before="29"/>
        <w:rPr>
          <w:b/>
          <w:bCs/>
          <w:spacing w:val="-3"/>
          <w:sz w:val="24"/>
          <w:szCs w:val="24"/>
        </w:rPr>
      </w:pPr>
      <w:r>
        <w:rPr>
          <w:b/>
          <w:bCs/>
          <w:spacing w:val="-3"/>
          <w:sz w:val="24"/>
          <w:szCs w:val="24"/>
        </w:rPr>
        <w:t>Summary of my Activities and Future Plans</w:t>
      </w:r>
    </w:p>
    <w:p w14:paraId="391A03F3" w14:textId="2CA6A45E" w:rsidR="000D6039" w:rsidRDefault="000D6039" w:rsidP="000D6039">
      <w:pPr>
        <w:bidi/>
        <w:ind w:left="720" w:hanging="720"/>
        <w:rPr>
          <w:rFonts w:asciiTheme="majorBidi" w:hAnsiTheme="majorBidi" w:cstheme="majorBidi" w:hint="cs"/>
          <w:b/>
          <w:bCs/>
          <w:spacing w:val="-3"/>
          <w:sz w:val="28"/>
          <w:szCs w:val="28"/>
          <w:rtl/>
          <w:lang w:bidi="he-IL"/>
        </w:rPr>
      </w:pPr>
    </w:p>
    <w:p w14:paraId="66B8B768" w14:textId="77777777" w:rsidR="00031423" w:rsidRPr="00896B81" w:rsidRDefault="00031423" w:rsidP="00031423">
      <w:pPr>
        <w:rPr>
          <w:rFonts w:asciiTheme="majorBidi" w:hAnsiTheme="majorBidi" w:cstheme="majorBidi"/>
          <w:spacing w:val="-3"/>
          <w:sz w:val="24"/>
          <w:szCs w:val="24"/>
        </w:rPr>
      </w:pPr>
      <w:r w:rsidRPr="00896B81">
        <w:rPr>
          <w:rFonts w:asciiTheme="majorBidi" w:hAnsiTheme="majorBidi" w:cstheme="majorBidi"/>
          <w:spacing w:val="-3"/>
          <w:sz w:val="24"/>
          <w:szCs w:val="24"/>
        </w:rPr>
        <w:t xml:space="preserve">My research so far has dealt with the effort to understand and articulate the foundations of education in open liberal societies. But I </w:t>
      </w:r>
      <w:r>
        <w:rPr>
          <w:rFonts w:asciiTheme="majorBidi" w:hAnsiTheme="majorBidi" w:cstheme="majorBidi"/>
          <w:spacing w:val="-3"/>
          <w:sz w:val="24"/>
          <w:szCs w:val="24"/>
        </w:rPr>
        <w:t>did</w:t>
      </w:r>
      <w:r w:rsidRPr="00896B81">
        <w:rPr>
          <w:rFonts w:asciiTheme="majorBidi" w:hAnsiTheme="majorBidi" w:cstheme="majorBidi"/>
          <w:spacing w:val="-3"/>
          <w:sz w:val="24"/>
          <w:szCs w:val="24"/>
        </w:rPr>
        <w:t xml:space="preserve"> not </w:t>
      </w:r>
      <w:r>
        <w:rPr>
          <w:rFonts w:asciiTheme="majorBidi" w:hAnsiTheme="majorBidi" w:cstheme="majorBidi"/>
          <w:spacing w:val="-3"/>
          <w:sz w:val="24"/>
          <w:szCs w:val="24"/>
        </w:rPr>
        <w:t>stop</w:t>
      </w:r>
      <w:r w:rsidRPr="00896B81">
        <w:rPr>
          <w:rFonts w:asciiTheme="majorBidi" w:hAnsiTheme="majorBidi" w:cstheme="majorBidi"/>
          <w:spacing w:val="-3"/>
          <w:sz w:val="24"/>
          <w:szCs w:val="24"/>
        </w:rPr>
        <w:t xml:space="preserve"> </w:t>
      </w:r>
      <w:r>
        <w:rPr>
          <w:rFonts w:asciiTheme="majorBidi" w:hAnsiTheme="majorBidi" w:cstheme="majorBidi"/>
          <w:spacing w:val="-3"/>
          <w:sz w:val="24"/>
          <w:szCs w:val="24"/>
        </w:rPr>
        <w:t>at</w:t>
      </w:r>
      <w:r w:rsidRPr="00896B81">
        <w:rPr>
          <w:rFonts w:asciiTheme="majorBidi" w:hAnsiTheme="majorBidi" w:cstheme="majorBidi"/>
          <w:spacing w:val="-3"/>
          <w:sz w:val="24"/>
          <w:szCs w:val="24"/>
        </w:rPr>
        <w:t xml:space="preserve"> this initial introduction. </w:t>
      </w:r>
      <w:r>
        <w:rPr>
          <w:rFonts w:asciiTheme="majorBidi" w:hAnsiTheme="majorBidi" w:cstheme="majorBidi"/>
          <w:spacing w:val="-3"/>
          <w:sz w:val="24"/>
          <w:szCs w:val="24"/>
        </w:rPr>
        <w:t>It</w:t>
      </w:r>
      <w:r w:rsidRPr="00896B81">
        <w:rPr>
          <w:rFonts w:asciiTheme="majorBidi" w:hAnsiTheme="majorBidi" w:cstheme="majorBidi"/>
          <w:spacing w:val="-3"/>
          <w:sz w:val="24"/>
          <w:szCs w:val="24"/>
        </w:rPr>
        <w:t xml:space="preserve"> led me to examine the meaning of the theoretical curriculum, the idea of ​​</w:t>
      </w:r>
      <w:r>
        <w:rPr>
          <w:rFonts w:asciiTheme="majorBidi" w:hAnsiTheme="majorBidi" w:cstheme="majorBidi"/>
          <w:spacing w:val="-3"/>
          <w:sz w:val="24"/>
          <w:szCs w:val="24"/>
        </w:rPr>
        <w:t>worthy</w:t>
      </w:r>
      <w:r w:rsidRPr="00896B81">
        <w:rPr>
          <w:rFonts w:asciiTheme="majorBidi" w:hAnsiTheme="majorBidi" w:cstheme="majorBidi"/>
          <w:spacing w:val="-3"/>
          <w:sz w:val="24"/>
          <w:szCs w:val="24"/>
        </w:rPr>
        <w:t xml:space="preserve"> leisure and how to educate </w:t>
      </w:r>
      <w:r>
        <w:rPr>
          <w:rFonts w:asciiTheme="majorBidi" w:hAnsiTheme="majorBidi" w:cstheme="majorBidi"/>
          <w:spacing w:val="-3"/>
          <w:sz w:val="24"/>
          <w:szCs w:val="24"/>
        </w:rPr>
        <w:t>to enjoy it</w:t>
      </w:r>
      <w:r w:rsidRPr="00896B81">
        <w:rPr>
          <w:rFonts w:asciiTheme="majorBidi" w:hAnsiTheme="majorBidi" w:cstheme="majorBidi"/>
          <w:spacing w:val="-3"/>
          <w:sz w:val="24"/>
          <w:szCs w:val="24"/>
        </w:rPr>
        <w:t xml:space="preserve">, </w:t>
      </w:r>
      <w:r>
        <w:rPr>
          <w:rFonts w:asciiTheme="majorBidi" w:hAnsiTheme="majorBidi" w:cstheme="majorBidi"/>
          <w:spacing w:val="-3"/>
          <w:sz w:val="24"/>
          <w:szCs w:val="24"/>
        </w:rPr>
        <w:t>the</w:t>
      </w:r>
      <w:r w:rsidRPr="00896B81">
        <w:rPr>
          <w:rFonts w:asciiTheme="majorBidi" w:hAnsiTheme="majorBidi" w:cstheme="majorBidi"/>
          <w:spacing w:val="-3"/>
          <w:sz w:val="24"/>
          <w:szCs w:val="24"/>
        </w:rPr>
        <w:t xml:space="preserve"> question of justification for moral education, or the role of philosophical tradition as a source of inspiration and meaning for education in secular societies.</w:t>
      </w:r>
    </w:p>
    <w:p w14:paraId="5760EC58" w14:textId="77777777" w:rsidR="00031423" w:rsidRPr="00896B81" w:rsidRDefault="00031423" w:rsidP="00BA5328">
      <w:pPr>
        <w:ind w:firstLine="720"/>
        <w:rPr>
          <w:rFonts w:asciiTheme="majorBidi" w:hAnsiTheme="majorBidi" w:cstheme="majorBidi"/>
          <w:spacing w:val="-3"/>
          <w:sz w:val="24"/>
          <w:szCs w:val="24"/>
        </w:rPr>
      </w:pPr>
      <w:r w:rsidRPr="00896B81">
        <w:rPr>
          <w:rFonts w:asciiTheme="majorBidi" w:hAnsiTheme="majorBidi" w:cstheme="majorBidi"/>
          <w:spacing w:val="-3"/>
          <w:sz w:val="24"/>
          <w:szCs w:val="24"/>
        </w:rPr>
        <w:t xml:space="preserve">These days I am writing </w:t>
      </w:r>
      <w:r>
        <w:rPr>
          <w:rFonts w:asciiTheme="majorBidi" w:hAnsiTheme="majorBidi" w:cstheme="majorBidi"/>
          <w:spacing w:val="-3"/>
          <w:sz w:val="24"/>
          <w:szCs w:val="24"/>
        </w:rPr>
        <w:t>an article on</w:t>
      </w:r>
      <w:r w:rsidRPr="00896B81">
        <w:rPr>
          <w:rFonts w:asciiTheme="majorBidi" w:hAnsiTheme="majorBidi" w:cstheme="majorBidi"/>
          <w:spacing w:val="-3"/>
          <w:sz w:val="24"/>
          <w:szCs w:val="24"/>
        </w:rPr>
        <w:t xml:space="preserve"> secular culture and the possibility of </w:t>
      </w:r>
      <w:r>
        <w:rPr>
          <w:rFonts w:asciiTheme="majorBidi" w:hAnsiTheme="majorBidi" w:cstheme="majorBidi"/>
          <w:spacing w:val="-3"/>
          <w:sz w:val="24"/>
          <w:szCs w:val="24"/>
        </w:rPr>
        <w:t>its connection</w:t>
      </w:r>
      <w:r w:rsidRPr="00896B81">
        <w:rPr>
          <w:rFonts w:asciiTheme="majorBidi" w:hAnsiTheme="majorBidi" w:cstheme="majorBidi"/>
          <w:spacing w:val="-3"/>
          <w:sz w:val="24"/>
          <w:szCs w:val="24"/>
        </w:rPr>
        <w:t xml:space="preserve"> with </w:t>
      </w:r>
      <w:r>
        <w:rPr>
          <w:rFonts w:asciiTheme="majorBidi" w:hAnsiTheme="majorBidi" w:cstheme="majorBidi"/>
          <w:spacing w:val="-3"/>
          <w:sz w:val="24"/>
          <w:szCs w:val="24"/>
        </w:rPr>
        <w:t>the</w:t>
      </w:r>
      <w:r w:rsidRPr="00896B81">
        <w:rPr>
          <w:rFonts w:asciiTheme="majorBidi" w:hAnsiTheme="majorBidi" w:cstheme="majorBidi"/>
          <w:spacing w:val="-3"/>
          <w:sz w:val="24"/>
          <w:szCs w:val="24"/>
        </w:rPr>
        <w:t xml:space="preserve"> activity of contemplation and the place of </w:t>
      </w:r>
      <w:r>
        <w:rPr>
          <w:rFonts w:asciiTheme="majorBidi" w:hAnsiTheme="majorBidi" w:cstheme="majorBidi"/>
          <w:spacing w:val="-3"/>
          <w:sz w:val="24"/>
          <w:szCs w:val="24"/>
        </w:rPr>
        <w:t>sacred</w:t>
      </w:r>
      <w:r w:rsidRPr="00896B81">
        <w:rPr>
          <w:rFonts w:asciiTheme="majorBidi" w:hAnsiTheme="majorBidi" w:cstheme="majorBidi"/>
          <w:spacing w:val="-3"/>
          <w:sz w:val="24"/>
          <w:szCs w:val="24"/>
        </w:rPr>
        <w:t xml:space="preserve"> in human life. In other words I try to examine what </w:t>
      </w:r>
      <w:r>
        <w:rPr>
          <w:rFonts w:asciiTheme="majorBidi" w:hAnsiTheme="majorBidi" w:cstheme="majorBidi"/>
          <w:spacing w:val="-3"/>
          <w:sz w:val="24"/>
          <w:szCs w:val="24"/>
        </w:rPr>
        <w:t xml:space="preserve">are </w:t>
      </w:r>
      <w:r w:rsidRPr="00896B81">
        <w:rPr>
          <w:rFonts w:asciiTheme="majorBidi" w:hAnsiTheme="majorBidi" w:cstheme="majorBidi"/>
          <w:spacing w:val="-3"/>
          <w:sz w:val="24"/>
          <w:szCs w:val="24"/>
        </w:rPr>
        <w:t xml:space="preserve">the conditions for </w:t>
      </w:r>
      <w:r>
        <w:rPr>
          <w:rFonts w:asciiTheme="majorBidi" w:hAnsiTheme="majorBidi" w:cstheme="majorBidi"/>
          <w:spacing w:val="-3"/>
          <w:sz w:val="24"/>
          <w:szCs w:val="24"/>
        </w:rPr>
        <w:t xml:space="preserve">a </w:t>
      </w:r>
      <w:r w:rsidRPr="00896B81">
        <w:rPr>
          <w:rFonts w:asciiTheme="majorBidi" w:hAnsiTheme="majorBidi" w:cstheme="majorBidi"/>
          <w:spacing w:val="-3"/>
          <w:sz w:val="24"/>
          <w:szCs w:val="24"/>
        </w:rPr>
        <w:t xml:space="preserve">secular culture to allow institutionally and as an integral part of it and </w:t>
      </w:r>
      <w:r>
        <w:rPr>
          <w:rFonts w:asciiTheme="majorBidi" w:hAnsiTheme="majorBidi" w:cstheme="majorBidi"/>
          <w:spacing w:val="-3"/>
          <w:sz w:val="24"/>
          <w:szCs w:val="24"/>
        </w:rPr>
        <w:t xml:space="preserve">its </w:t>
      </w:r>
      <w:r w:rsidRPr="00896B81">
        <w:rPr>
          <w:rFonts w:asciiTheme="majorBidi" w:hAnsiTheme="majorBidi" w:cstheme="majorBidi"/>
          <w:spacing w:val="-3"/>
          <w:sz w:val="24"/>
          <w:szCs w:val="24"/>
        </w:rPr>
        <w:t xml:space="preserve">practices, </w:t>
      </w:r>
      <w:r>
        <w:rPr>
          <w:rFonts w:asciiTheme="majorBidi" w:hAnsiTheme="majorBidi" w:cstheme="majorBidi"/>
          <w:spacing w:val="-3"/>
          <w:sz w:val="24"/>
          <w:szCs w:val="24"/>
        </w:rPr>
        <w:t xml:space="preserve">the </w:t>
      </w:r>
      <w:r w:rsidRPr="00896B81">
        <w:rPr>
          <w:rFonts w:asciiTheme="majorBidi" w:hAnsiTheme="majorBidi" w:cstheme="majorBidi"/>
          <w:spacing w:val="-3"/>
          <w:sz w:val="24"/>
          <w:szCs w:val="24"/>
        </w:rPr>
        <w:t>activities of contemplative observation</w:t>
      </w:r>
      <w:r>
        <w:rPr>
          <w:rFonts w:asciiTheme="majorBidi" w:hAnsiTheme="majorBidi" w:cstheme="majorBidi"/>
          <w:spacing w:val="-3"/>
          <w:sz w:val="24"/>
          <w:szCs w:val="24"/>
        </w:rPr>
        <w:t>.</w:t>
      </w:r>
      <w:r w:rsidRPr="00896B81">
        <w:rPr>
          <w:rFonts w:asciiTheme="majorBidi" w:hAnsiTheme="majorBidi" w:cstheme="majorBidi"/>
          <w:spacing w:val="-3"/>
          <w:sz w:val="24"/>
          <w:szCs w:val="24"/>
        </w:rPr>
        <w:t xml:space="preserve"> The article I intend to submit for publication towards the end of July 2021 is called </w:t>
      </w:r>
      <w:r w:rsidRPr="00EB56E4">
        <w:rPr>
          <w:rFonts w:asciiTheme="majorBidi" w:hAnsiTheme="majorBidi" w:cstheme="majorBidi"/>
          <w:i/>
          <w:iCs/>
          <w:spacing w:val="-3"/>
          <w:sz w:val="24"/>
          <w:szCs w:val="24"/>
        </w:rPr>
        <w:t>On Sacred and Leisure in Secular Education</w:t>
      </w:r>
      <w:r w:rsidRPr="00896B81">
        <w:rPr>
          <w:rFonts w:asciiTheme="majorBidi" w:hAnsiTheme="majorBidi" w:cstheme="majorBidi"/>
          <w:spacing w:val="-3"/>
          <w:sz w:val="24"/>
          <w:szCs w:val="24"/>
        </w:rPr>
        <w:t xml:space="preserve">. Having published this article, I intend to dedicate myself to the process of publishing the book </w:t>
      </w:r>
      <w:r w:rsidRPr="009046CB">
        <w:rPr>
          <w:rFonts w:asciiTheme="majorBidi" w:hAnsiTheme="majorBidi" w:cstheme="majorBidi"/>
          <w:i/>
          <w:iCs/>
          <w:sz w:val="24"/>
          <w:szCs w:val="24"/>
        </w:rPr>
        <w:t>The Faith of Those Living in Question</w:t>
      </w:r>
      <w:r w:rsidRPr="00896B81">
        <w:rPr>
          <w:rFonts w:asciiTheme="majorBidi" w:hAnsiTheme="majorBidi" w:cstheme="majorBidi"/>
          <w:spacing w:val="-3"/>
          <w:sz w:val="24"/>
          <w:szCs w:val="24"/>
        </w:rPr>
        <w:t xml:space="preserve">, which essentially presents in detail the idea that philosophical tradition is the backbone of liberal secular culture and as such can be a source of spiritual meaning and inspiration for education in secular society. This book will be the part of a broader move, which I will seek to complete </w:t>
      </w:r>
      <w:r>
        <w:rPr>
          <w:rFonts w:asciiTheme="majorBidi" w:hAnsiTheme="majorBidi" w:cstheme="majorBidi"/>
          <w:spacing w:val="-3"/>
          <w:sz w:val="24"/>
          <w:szCs w:val="24"/>
        </w:rPr>
        <w:t>i</w:t>
      </w:r>
      <w:r w:rsidRPr="00FC7F8A">
        <w:rPr>
          <w:rFonts w:asciiTheme="majorBidi" w:hAnsiTheme="majorBidi" w:cstheme="majorBidi"/>
          <w:spacing w:val="-3"/>
          <w:sz w:val="24"/>
          <w:szCs w:val="24"/>
        </w:rPr>
        <w:t>n the distant future</w:t>
      </w:r>
      <w:r>
        <w:rPr>
          <w:rFonts w:asciiTheme="majorBidi" w:hAnsiTheme="majorBidi" w:cstheme="majorBidi"/>
          <w:spacing w:val="-3"/>
          <w:sz w:val="24"/>
          <w:szCs w:val="24"/>
        </w:rPr>
        <w:t xml:space="preserve"> in another </w:t>
      </w:r>
      <w:r w:rsidRPr="00896B81">
        <w:rPr>
          <w:rFonts w:asciiTheme="majorBidi" w:hAnsiTheme="majorBidi" w:cstheme="majorBidi"/>
          <w:spacing w:val="-3"/>
          <w:sz w:val="24"/>
          <w:szCs w:val="24"/>
        </w:rPr>
        <w:t xml:space="preserve">book, where </w:t>
      </w:r>
      <w:r w:rsidRPr="00896B81">
        <w:rPr>
          <w:rFonts w:asciiTheme="majorBidi" w:hAnsiTheme="majorBidi" w:cstheme="majorBidi"/>
          <w:spacing w:val="-3"/>
          <w:sz w:val="24"/>
          <w:szCs w:val="24"/>
        </w:rPr>
        <w:lastRenderedPageBreak/>
        <w:t xml:space="preserve">I will systematically and in detail connect the three moves I am making in </w:t>
      </w:r>
      <w:r>
        <w:rPr>
          <w:rFonts w:asciiTheme="majorBidi" w:hAnsiTheme="majorBidi" w:cstheme="majorBidi"/>
          <w:spacing w:val="-3"/>
          <w:sz w:val="24"/>
          <w:szCs w:val="24"/>
        </w:rPr>
        <w:t xml:space="preserve">the </w:t>
      </w:r>
      <w:r w:rsidRPr="00896B81">
        <w:rPr>
          <w:rFonts w:asciiTheme="majorBidi" w:hAnsiTheme="majorBidi" w:cstheme="majorBidi"/>
          <w:spacing w:val="-3"/>
          <w:sz w:val="24"/>
          <w:szCs w:val="24"/>
        </w:rPr>
        <w:t xml:space="preserve">articles from 2018, </w:t>
      </w:r>
      <w:r>
        <w:rPr>
          <w:rFonts w:asciiTheme="majorBidi" w:hAnsiTheme="majorBidi" w:cstheme="majorBidi"/>
          <w:spacing w:val="-3"/>
          <w:sz w:val="24"/>
          <w:szCs w:val="24"/>
        </w:rPr>
        <w:t xml:space="preserve">from </w:t>
      </w:r>
      <w:r w:rsidRPr="00896B81">
        <w:rPr>
          <w:rFonts w:asciiTheme="majorBidi" w:hAnsiTheme="majorBidi" w:cstheme="majorBidi"/>
          <w:spacing w:val="-3"/>
          <w:sz w:val="24"/>
          <w:szCs w:val="24"/>
        </w:rPr>
        <w:t xml:space="preserve">2019 and the one I intend to submit </w:t>
      </w:r>
      <w:r>
        <w:rPr>
          <w:rFonts w:asciiTheme="majorBidi" w:hAnsiTheme="majorBidi" w:cstheme="majorBidi"/>
          <w:spacing w:val="-3"/>
          <w:sz w:val="24"/>
          <w:szCs w:val="24"/>
        </w:rPr>
        <w:t>on</w:t>
      </w:r>
      <w:r w:rsidRPr="00896B81">
        <w:rPr>
          <w:rFonts w:asciiTheme="majorBidi" w:hAnsiTheme="majorBidi" w:cstheme="majorBidi"/>
          <w:spacing w:val="-3"/>
          <w:sz w:val="24"/>
          <w:szCs w:val="24"/>
        </w:rPr>
        <w:t xml:space="preserve"> July.</w:t>
      </w:r>
    </w:p>
    <w:p w14:paraId="3C57C476" w14:textId="77777777" w:rsidR="00031423" w:rsidRPr="00896B81" w:rsidRDefault="00031423" w:rsidP="00031423">
      <w:pPr>
        <w:rPr>
          <w:rFonts w:asciiTheme="majorBidi" w:hAnsiTheme="majorBidi" w:cstheme="majorBidi"/>
          <w:spacing w:val="-3"/>
          <w:sz w:val="24"/>
          <w:szCs w:val="24"/>
        </w:rPr>
      </w:pPr>
    </w:p>
    <w:p w14:paraId="0E18AA34" w14:textId="77777777" w:rsidR="00031423" w:rsidRPr="00896B81" w:rsidRDefault="00031423" w:rsidP="00031423">
      <w:pPr>
        <w:rPr>
          <w:rFonts w:asciiTheme="majorBidi" w:hAnsiTheme="majorBidi" w:cstheme="majorBidi"/>
          <w:spacing w:val="-3"/>
          <w:sz w:val="24"/>
          <w:szCs w:val="24"/>
        </w:rPr>
      </w:pPr>
      <w:r w:rsidRPr="00896B81">
        <w:rPr>
          <w:rFonts w:asciiTheme="majorBidi" w:hAnsiTheme="majorBidi" w:cstheme="majorBidi"/>
          <w:spacing w:val="-3"/>
          <w:sz w:val="24"/>
          <w:szCs w:val="24"/>
        </w:rPr>
        <w:t>In general, my interest, both in research and in teaching, can be described as moving on four main axes. In each of these axes I look for the interface and the connection between the following concepts contained in it, as well as the internal connection between the axes.</w:t>
      </w:r>
    </w:p>
    <w:p w14:paraId="63463D5E" w14:textId="77777777" w:rsidR="00031423" w:rsidRPr="00896B81" w:rsidRDefault="00031423" w:rsidP="00031423">
      <w:pPr>
        <w:rPr>
          <w:rFonts w:asciiTheme="majorBidi" w:hAnsiTheme="majorBidi" w:cstheme="majorBidi"/>
          <w:spacing w:val="-3"/>
          <w:sz w:val="24"/>
          <w:szCs w:val="24"/>
        </w:rPr>
      </w:pPr>
      <w:r w:rsidRPr="0039550B">
        <w:rPr>
          <w:rFonts w:asciiTheme="majorBidi" w:hAnsiTheme="majorBidi" w:cstheme="majorBidi"/>
          <w:b/>
          <w:bCs/>
          <w:spacing w:val="-3"/>
          <w:sz w:val="24"/>
          <w:szCs w:val="24"/>
        </w:rPr>
        <w:t>Axis 1 - Meta-Philosophy</w:t>
      </w:r>
      <w:r w:rsidRPr="00896B81">
        <w:rPr>
          <w:rFonts w:asciiTheme="majorBidi" w:hAnsiTheme="majorBidi" w:cstheme="majorBidi"/>
          <w:spacing w:val="-3"/>
          <w:sz w:val="24"/>
          <w:szCs w:val="24"/>
        </w:rPr>
        <w:t>: The attempt to understand what philosophy is, what philosophy is as a way of life, as a practice, as a tradition</w:t>
      </w:r>
      <w:r>
        <w:rPr>
          <w:rFonts w:asciiTheme="majorBidi" w:hAnsiTheme="majorBidi" w:cstheme="majorBidi"/>
          <w:spacing w:val="-3"/>
          <w:sz w:val="24"/>
          <w:szCs w:val="24"/>
        </w:rPr>
        <w:t>;</w:t>
      </w:r>
      <w:r w:rsidRPr="00896B81">
        <w:rPr>
          <w:rFonts w:asciiTheme="majorBidi" w:hAnsiTheme="majorBidi" w:cstheme="majorBidi"/>
          <w:spacing w:val="-3"/>
          <w:sz w:val="24"/>
          <w:szCs w:val="24"/>
        </w:rPr>
        <w:t xml:space="preserve"> what we can learn from all this about the idea of ​​philosophical education.</w:t>
      </w:r>
    </w:p>
    <w:p w14:paraId="18AD2CFF" w14:textId="77777777" w:rsidR="00031423" w:rsidRPr="00896B81" w:rsidRDefault="00031423" w:rsidP="00031423">
      <w:pPr>
        <w:rPr>
          <w:rFonts w:asciiTheme="majorBidi" w:hAnsiTheme="majorBidi" w:cstheme="majorBidi"/>
          <w:spacing w:val="-3"/>
          <w:sz w:val="24"/>
          <w:szCs w:val="24"/>
        </w:rPr>
      </w:pPr>
      <w:r w:rsidRPr="0039550B">
        <w:rPr>
          <w:rFonts w:asciiTheme="majorBidi" w:hAnsiTheme="majorBidi" w:cstheme="majorBidi"/>
          <w:b/>
          <w:bCs/>
          <w:spacing w:val="-3"/>
          <w:sz w:val="24"/>
          <w:szCs w:val="24"/>
        </w:rPr>
        <w:t>Axis 2 - Education, Teaching and Teacher Education</w:t>
      </w:r>
      <w:r w:rsidRPr="00896B81">
        <w:rPr>
          <w:rFonts w:asciiTheme="majorBidi" w:hAnsiTheme="majorBidi" w:cstheme="majorBidi"/>
          <w:spacing w:val="-3"/>
          <w:sz w:val="24"/>
          <w:szCs w:val="24"/>
        </w:rPr>
        <w:t>: Here I try to understand the idea of ​​humanistic</w:t>
      </w:r>
      <w:r>
        <w:rPr>
          <w:rFonts w:asciiTheme="majorBidi" w:hAnsiTheme="majorBidi" w:cstheme="majorBidi"/>
          <w:spacing w:val="-3"/>
          <w:sz w:val="24"/>
          <w:szCs w:val="24"/>
        </w:rPr>
        <w:t>-</w:t>
      </w:r>
      <w:r w:rsidRPr="00896B81">
        <w:rPr>
          <w:rFonts w:asciiTheme="majorBidi" w:hAnsiTheme="majorBidi" w:cstheme="majorBidi"/>
          <w:spacing w:val="-3"/>
          <w:sz w:val="24"/>
          <w:szCs w:val="24"/>
        </w:rPr>
        <w:t xml:space="preserve">liberal teaching and education, the moral justification of the school curriculum and of theoretical studies in general; </w:t>
      </w:r>
      <w:r>
        <w:rPr>
          <w:rFonts w:asciiTheme="majorBidi" w:hAnsiTheme="majorBidi" w:cstheme="majorBidi"/>
          <w:spacing w:val="-3"/>
          <w:sz w:val="24"/>
          <w:szCs w:val="24"/>
        </w:rPr>
        <w:t>q</w:t>
      </w:r>
      <w:r w:rsidRPr="00896B81">
        <w:rPr>
          <w:rFonts w:asciiTheme="majorBidi" w:hAnsiTheme="majorBidi" w:cstheme="majorBidi"/>
          <w:spacing w:val="-3"/>
          <w:sz w:val="24"/>
          <w:szCs w:val="24"/>
        </w:rPr>
        <w:t xml:space="preserve">uestions such as what is meaningful teaching, what is </w:t>
      </w:r>
      <w:r>
        <w:rPr>
          <w:rFonts w:asciiTheme="majorBidi" w:hAnsiTheme="majorBidi" w:cstheme="majorBidi"/>
          <w:spacing w:val="-3"/>
          <w:sz w:val="24"/>
          <w:szCs w:val="24"/>
        </w:rPr>
        <w:t xml:space="preserve">a </w:t>
      </w:r>
      <w:r w:rsidRPr="00896B81">
        <w:rPr>
          <w:rFonts w:asciiTheme="majorBidi" w:hAnsiTheme="majorBidi" w:cstheme="majorBidi"/>
          <w:spacing w:val="-3"/>
          <w:sz w:val="24"/>
          <w:szCs w:val="24"/>
        </w:rPr>
        <w:t xml:space="preserve">liberating, uplifting education, </w:t>
      </w:r>
      <w:r>
        <w:rPr>
          <w:rFonts w:asciiTheme="majorBidi" w:hAnsiTheme="majorBidi" w:cstheme="majorBidi"/>
          <w:spacing w:val="-3"/>
          <w:sz w:val="24"/>
          <w:szCs w:val="24"/>
        </w:rPr>
        <w:t xml:space="preserve">what is a </w:t>
      </w:r>
      <w:r w:rsidRPr="00896B81">
        <w:rPr>
          <w:rFonts w:asciiTheme="majorBidi" w:hAnsiTheme="majorBidi" w:cstheme="majorBidi"/>
          <w:spacing w:val="-3"/>
          <w:sz w:val="24"/>
          <w:szCs w:val="24"/>
        </w:rPr>
        <w:t>spiritual or liberal education</w:t>
      </w:r>
      <w:r>
        <w:rPr>
          <w:rFonts w:asciiTheme="majorBidi" w:hAnsiTheme="majorBidi" w:cstheme="majorBidi"/>
          <w:spacing w:val="-3"/>
          <w:sz w:val="24"/>
          <w:szCs w:val="24"/>
        </w:rPr>
        <w:t>;</w:t>
      </w:r>
      <w:r w:rsidRPr="00896B81">
        <w:rPr>
          <w:rFonts w:asciiTheme="majorBidi" w:hAnsiTheme="majorBidi" w:cstheme="majorBidi"/>
          <w:spacing w:val="-3"/>
          <w:sz w:val="24"/>
          <w:szCs w:val="24"/>
        </w:rPr>
        <w:t xml:space="preserve"> teaching without </w:t>
      </w:r>
      <w:r>
        <w:rPr>
          <w:rFonts w:asciiTheme="majorBidi" w:hAnsiTheme="majorBidi" w:cstheme="majorBidi"/>
          <w:spacing w:val="-3"/>
          <w:sz w:val="24"/>
          <w:szCs w:val="24"/>
        </w:rPr>
        <w:t>outcomes</w:t>
      </w:r>
      <w:r w:rsidRPr="00896B81">
        <w:rPr>
          <w:rFonts w:asciiTheme="majorBidi" w:hAnsiTheme="majorBidi" w:cstheme="majorBidi"/>
          <w:spacing w:val="-3"/>
          <w:sz w:val="24"/>
          <w:szCs w:val="24"/>
        </w:rPr>
        <w:t xml:space="preserve"> but one that comes from leisure and is aimed at it.</w:t>
      </w:r>
    </w:p>
    <w:p w14:paraId="46A3F10D" w14:textId="77777777" w:rsidR="00031423" w:rsidRPr="00896B81" w:rsidRDefault="00031423" w:rsidP="00031423">
      <w:pPr>
        <w:rPr>
          <w:rFonts w:asciiTheme="majorBidi" w:hAnsiTheme="majorBidi" w:cstheme="majorBidi"/>
          <w:spacing w:val="-3"/>
          <w:sz w:val="24"/>
          <w:szCs w:val="24"/>
        </w:rPr>
      </w:pPr>
      <w:r w:rsidRPr="0039550B">
        <w:rPr>
          <w:rFonts w:asciiTheme="majorBidi" w:hAnsiTheme="majorBidi" w:cstheme="majorBidi"/>
          <w:b/>
          <w:bCs/>
          <w:spacing w:val="-3"/>
          <w:sz w:val="24"/>
          <w:szCs w:val="24"/>
        </w:rPr>
        <w:t>Axis 3 - Liberalism and Proper Political-Social Culture:</w:t>
      </w:r>
      <w:r w:rsidRPr="00896B81">
        <w:rPr>
          <w:rFonts w:asciiTheme="majorBidi" w:hAnsiTheme="majorBidi" w:cstheme="majorBidi"/>
          <w:spacing w:val="-3"/>
          <w:sz w:val="24"/>
          <w:szCs w:val="24"/>
        </w:rPr>
        <w:t xml:space="preserve"> Here a central issue is what is the content of secular liberal life; What is liberalism as a culture and as a moral tradition; What characterizes the spirit and meaning of liberal or secular culture; What are the connections between liberalism and philosophy in its various aspects; What is the source of the crisis in liberal culture and how to deal </w:t>
      </w:r>
      <w:r>
        <w:rPr>
          <w:rFonts w:asciiTheme="majorBidi" w:hAnsiTheme="majorBidi" w:cstheme="majorBidi"/>
          <w:spacing w:val="-3"/>
          <w:sz w:val="24"/>
          <w:szCs w:val="24"/>
        </w:rPr>
        <w:t>best in</w:t>
      </w:r>
      <w:r w:rsidRPr="00896B81">
        <w:rPr>
          <w:rFonts w:asciiTheme="majorBidi" w:hAnsiTheme="majorBidi" w:cstheme="majorBidi"/>
          <w:spacing w:val="-3"/>
          <w:sz w:val="24"/>
          <w:szCs w:val="24"/>
        </w:rPr>
        <w:t xml:space="preserve"> the struggle against relativism and nihilism</w:t>
      </w:r>
      <w:r>
        <w:rPr>
          <w:rFonts w:asciiTheme="majorBidi" w:hAnsiTheme="majorBidi" w:cstheme="majorBidi"/>
          <w:spacing w:val="-3"/>
          <w:sz w:val="24"/>
          <w:szCs w:val="24"/>
        </w:rPr>
        <w:t>.</w:t>
      </w:r>
    </w:p>
    <w:p w14:paraId="4C3D441F" w14:textId="0C77A870" w:rsidR="00031423" w:rsidRDefault="00031423" w:rsidP="00031423">
      <w:pPr>
        <w:jc w:val="both"/>
        <w:rPr>
          <w:rFonts w:asciiTheme="majorBidi" w:hAnsiTheme="majorBidi" w:cstheme="majorBidi"/>
          <w:spacing w:val="-3"/>
          <w:sz w:val="24"/>
          <w:szCs w:val="24"/>
          <w:lang w:bidi="he-IL"/>
        </w:rPr>
      </w:pPr>
      <w:r w:rsidRPr="0039550B">
        <w:rPr>
          <w:rFonts w:asciiTheme="majorBidi" w:hAnsiTheme="majorBidi" w:cstheme="majorBidi"/>
          <w:b/>
          <w:bCs/>
          <w:spacing w:val="-3"/>
          <w:sz w:val="24"/>
          <w:szCs w:val="24"/>
        </w:rPr>
        <w:t>Axis 4 - Ethics, Metaphysics and Spiritual Life:</w:t>
      </w:r>
      <w:r w:rsidRPr="00896B81">
        <w:rPr>
          <w:rFonts w:asciiTheme="majorBidi" w:hAnsiTheme="majorBidi" w:cstheme="majorBidi"/>
          <w:spacing w:val="-3"/>
          <w:sz w:val="24"/>
          <w:szCs w:val="24"/>
        </w:rPr>
        <w:t xml:space="preserve"> What are judgments in general and moral judgments in particular? Where do they come from and what is their source of quality? What is spiritual development? What is religion and what is the role of laws and rituals? The issue of the connection between moral action and personal development; The spirit, the name, and the aspects that cannot be expressed in words (the ineffable)</w:t>
      </w:r>
      <w:r>
        <w:rPr>
          <w:rFonts w:asciiTheme="majorBidi" w:hAnsiTheme="majorBidi" w:cstheme="majorBidi"/>
          <w:spacing w:val="-3"/>
          <w:sz w:val="24"/>
          <w:szCs w:val="24"/>
        </w:rPr>
        <w:t>;</w:t>
      </w:r>
      <w:r w:rsidRPr="00896B81">
        <w:rPr>
          <w:rFonts w:asciiTheme="majorBidi" w:hAnsiTheme="majorBidi" w:cstheme="majorBidi"/>
          <w:spacing w:val="-3"/>
          <w:sz w:val="24"/>
          <w:szCs w:val="24"/>
        </w:rPr>
        <w:t xml:space="preserve"> spiritual exercises: prayer, contemplation, meditation, moral knowledge.</w:t>
      </w:r>
    </w:p>
    <w:p w14:paraId="658579D2" w14:textId="4C9F62C7" w:rsidR="00031423" w:rsidRDefault="00031423" w:rsidP="00031423">
      <w:pPr>
        <w:jc w:val="both"/>
        <w:rPr>
          <w:rFonts w:asciiTheme="majorBidi" w:hAnsiTheme="majorBidi" w:cstheme="majorBidi"/>
          <w:spacing w:val="-3"/>
          <w:sz w:val="24"/>
          <w:szCs w:val="24"/>
          <w:lang w:bidi="he-IL"/>
        </w:rPr>
      </w:pPr>
    </w:p>
    <w:p w14:paraId="6B2306F0" w14:textId="7E5DE277" w:rsidR="00896B81" w:rsidRPr="00896B81" w:rsidRDefault="00896B81" w:rsidP="00D428D4">
      <w:pPr>
        <w:rPr>
          <w:rFonts w:asciiTheme="majorBidi" w:hAnsiTheme="majorBidi" w:cstheme="majorBidi"/>
          <w:spacing w:val="-3"/>
          <w:sz w:val="24"/>
          <w:szCs w:val="24"/>
          <w:lang w:bidi="he-IL"/>
        </w:rPr>
      </w:pPr>
    </w:p>
    <w:sectPr w:rsidR="00896B81" w:rsidRPr="00896B81" w:rsidSect="00E74400">
      <w:headerReference w:type="default" r:id="rId8"/>
      <w:footerReference w:type="default" r:id="rId9"/>
      <w:pgSz w:w="11900" w:h="16860"/>
      <w:pgMar w:top="1440" w:right="1800" w:bottom="1440" w:left="1800" w:header="736"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401C" w14:textId="77777777" w:rsidR="009D2375" w:rsidRDefault="009D2375">
      <w:r>
        <w:separator/>
      </w:r>
    </w:p>
  </w:endnote>
  <w:endnote w:type="continuationSeparator" w:id="0">
    <w:p w14:paraId="2C1CDB97" w14:textId="77777777" w:rsidR="009D2375" w:rsidRDefault="009D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792586"/>
      <w:docPartObj>
        <w:docPartGallery w:val="Page Numbers (Bottom of Page)"/>
        <w:docPartUnique/>
      </w:docPartObj>
    </w:sdtPr>
    <w:sdtEndPr/>
    <w:sdtContent>
      <w:p w14:paraId="772B8082" w14:textId="5B826B38" w:rsidR="002812C4" w:rsidRDefault="002812C4">
        <w:pPr>
          <w:pStyle w:val="a6"/>
          <w:jc w:val="center"/>
        </w:pPr>
        <w:r>
          <w:fldChar w:fldCharType="begin"/>
        </w:r>
        <w:r>
          <w:instrText>PAGE   \* MERGEFORMAT</w:instrText>
        </w:r>
        <w:r>
          <w:fldChar w:fldCharType="separate"/>
        </w:r>
        <w:r>
          <w:rPr>
            <w:rtl/>
            <w:lang w:val="he-IL" w:bidi="he-IL"/>
          </w:rPr>
          <w:t>2</w:t>
        </w:r>
        <w:r>
          <w:fldChar w:fldCharType="end"/>
        </w:r>
        <w:r>
          <w:t>/</w:t>
        </w:r>
        <w:r w:rsidR="00D428D4">
          <w:t>8</w:t>
        </w:r>
      </w:p>
    </w:sdtContent>
  </w:sdt>
  <w:p w14:paraId="2CB17254" w14:textId="77777777" w:rsidR="002812C4" w:rsidRDefault="00281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6348" w14:textId="77777777" w:rsidR="009D2375" w:rsidRDefault="009D2375">
      <w:r>
        <w:separator/>
      </w:r>
    </w:p>
  </w:footnote>
  <w:footnote w:type="continuationSeparator" w:id="0">
    <w:p w14:paraId="3230C86C" w14:textId="77777777" w:rsidR="009D2375" w:rsidRDefault="009D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06DE" w14:textId="33753DDD" w:rsidR="00B12FE8" w:rsidRDefault="00D63074" w:rsidP="00D63074">
    <w:pPr>
      <w:pStyle w:val="a4"/>
      <w:jc w:val="right"/>
      <w:rPr>
        <w:sz w:val="18"/>
        <w:szCs w:val="18"/>
      </w:rPr>
    </w:pPr>
    <w:r>
      <w:rPr>
        <w:sz w:val="18"/>
        <w:szCs w:val="18"/>
      </w:rPr>
      <w:t xml:space="preserve">|   </w:t>
    </w:r>
    <w:r w:rsidR="00B12FE8" w:rsidRPr="00D63074">
      <w:rPr>
        <w:sz w:val="18"/>
        <w:szCs w:val="18"/>
      </w:rPr>
      <w:t>Arik Segev CV</w:t>
    </w:r>
  </w:p>
  <w:p w14:paraId="33D32279" w14:textId="44C4129B" w:rsidR="000E0A42" w:rsidRPr="00D63074" w:rsidRDefault="000E0A42" w:rsidP="000E0A42">
    <w:pPr>
      <w:pStyle w:val="a4"/>
      <w:jc w:val="center"/>
      <w:rPr>
        <w:sz w:val="18"/>
        <w:szCs w:val="18"/>
      </w:rPr>
    </w:pPr>
    <w:r>
      <w:rPr>
        <w:sz w:val="18"/>
        <w:szCs w:val="18"/>
      </w:rPr>
      <w:t>____________________________________________________________________________________________</w:t>
    </w:r>
  </w:p>
  <w:p w14:paraId="29E49560" w14:textId="77777777" w:rsidR="00B12FE8" w:rsidRDefault="00B12F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CBB"/>
    <w:multiLevelType w:val="hybridMultilevel"/>
    <w:tmpl w:val="D4F42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6A044C"/>
    <w:multiLevelType w:val="hybridMultilevel"/>
    <w:tmpl w:val="C89801DE"/>
    <w:lvl w:ilvl="0" w:tplc="877C2410">
      <w:start w:val="8"/>
      <w:numFmt w:val="decimal"/>
      <w:lvlText w:val="%1."/>
      <w:lvlJc w:val="left"/>
      <w:pPr>
        <w:ind w:left="121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51E7F"/>
    <w:multiLevelType w:val="hybridMultilevel"/>
    <w:tmpl w:val="DF86B07A"/>
    <w:lvl w:ilvl="0" w:tplc="28A490E4">
      <w:start w:val="1"/>
      <w:numFmt w:val="lowerLetter"/>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15:restartNumberingAfterBreak="0">
    <w:nsid w:val="123E7C73"/>
    <w:multiLevelType w:val="hybridMultilevel"/>
    <w:tmpl w:val="547A2A46"/>
    <w:lvl w:ilvl="0" w:tplc="81145A0E">
      <w:start w:val="9"/>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17DE4C97"/>
    <w:multiLevelType w:val="hybridMultilevel"/>
    <w:tmpl w:val="DE66ABE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19B43634"/>
    <w:multiLevelType w:val="hybridMultilevel"/>
    <w:tmpl w:val="DF86B07A"/>
    <w:lvl w:ilvl="0" w:tplc="28A490E4">
      <w:start w:val="1"/>
      <w:numFmt w:val="lowerLetter"/>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1C61696A"/>
    <w:multiLevelType w:val="hybridMultilevel"/>
    <w:tmpl w:val="C720D4CE"/>
    <w:lvl w:ilvl="0" w:tplc="7B1433A6">
      <w:start w:val="1"/>
      <w:numFmt w:val="decimal"/>
      <w:lvlText w:val="%1."/>
      <w:lvlJc w:val="left"/>
      <w:pPr>
        <w:ind w:left="513" w:hanging="360"/>
      </w:pPr>
      <w:rPr>
        <w:rFonts w:hint="default"/>
        <w:b/>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7" w15:restartNumberingAfterBreak="0">
    <w:nsid w:val="2D8B688C"/>
    <w:multiLevelType w:val="hybridMultilevel"/>
    <w:tmpl w:val="98068996"/>
    <w:lvl w:ilvl="0" w:tplc="E8E4F9B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37967"/>
    <w:multiLevelType w:val="hybridMultilevel"/>
    <w:tmpl w:val="48D21820"/>
    <w:lvl w:ilvl="0" w:tplc="FAB20C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3A7981"/>
    <w:multiLevelType w:val="hybridMultilevel"/>
    <w:tmpl w:val="69729A82"/>
    <w:lvl w:ilvl="0" w:tplc="99F0FC5E">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15:restartNumberingAfterBreak="0">
    <w:nsid w:val="309174B7"/>
    <w:multiLevelType w:val="hybridMultilevel"/>
    <w:tmpl w:val="0700EFCE"/>
    <w:lvl w:ilvl="0" w:tplc="398AB890">
      <w:numFmt w:val="bullet"/>
      <w:lvlText w:val="•"/>
      <w:lvlJc w:val="left"/>
      <w:pPr>
        <w:ind w:left="745" w:hanging="360"/>
      </w:pPr>
      <w:rPr>
        <w:rFonts w:ascii="Times New Roman" w:eastAsia="Times New Roman" w:hAnsi="Times New Roman" w:cs="Times New Roman"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1" w15:restartNumberingAfterBreak="0">
    <w:nsid w:val="325650A0"/>
    <w:multiLevelType w:val="hybridMultilevel"/>
    <w:tmpl w:val="80BC4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AE7B51"/>
    <w:multiLevelType w:val="hybridMultilevel"/>
    <w:tmpl w:val="E488DA1C"/>
    <w:lvl w:ilvl="0" w:tplc="4F0CE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54DF4"/>
    <w:multiLevelType w:val="hybridMultilevel"/>
    <w:tmpl w:val="DF86B07A"/>
    <w:lvl w:ilvl="0" w:tplc="28A490E4">
      <w:start w:val="1"/>
      <w:numFmt w:val="lowerLetter"/>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15:restartNumberingAfterBreak="0">
    <w:nsid w:val="3D38549A"/>
    <w:multiLevelType w:val="hybridMultilevel"/>
    <w:tmpl w:val="29B2DA78"/>
    <w:lvl w:ilvl="0" w:tplc="9C9A5A00">
      <w:start w:val="1"/>
      <w:numFmt w:val="decimal"/>
      <w:lvlText w:val="%1."/>
      <w:lvlJc w:val="left"/>
      <w:pPr>
        <w:ind w:left="-207" w:hanging="360"/>
      </w:pPr>
      <w:rPr>
        <w:rFonts w:hint="default"/>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414A03AD"/>
    <w:multiLevelType w:val="hybridMultilevel"/>
    <w:tmpl w:val="89B0B2A2"/>
    <w:lvl w:ilvl="0" w:tplc="FAB20C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E14072"/>
    <w:multiLevelType w:val="hybridMultilevel"/>
    <w:tmpl w:val="228E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31AE7"/>
    <w:multiLevelType w:val="hybridMultilevel"/>
    <w:tmpl w:val="81761E8E"/>
    <w:lvl w:ilvl="0" w:tplc="398AB890">
      <w:numFmt w:val="bullet"/>
      <w:lvlText w:val="•"/>
      <w:lvlJc w:val="left"/>
      <w:pPr>
        <w:ind w:left="1130" w:hanging="360"/>
      </w:pPr>
      <w:rPr>
        <w:rFonts w:ascii="Times New Roman" w:eastAsia="Times New Roman" w:hAnsi="Times New Roman" w:cs="Times New Roman"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18" w15:restartNumberingAfterBreak="0">
    <w:nsid w:val="493E089A"/>
    <w:multiLevelType w:val="hybridMultilevel"/>
    <w:tmpl w:val="FA3EB5AA"/>
    <w:lvl w:ilvl="0" w:tplc="1D6AD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F2696"/>
    <w:multiLevelType w:val="hybridMultilevel"/>
    <w:tmpl w:val="05921E26"/>
    <w:lvl w:ilvl="0" w:tplc="FAB20C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306525"/>
    <w:multiLevelType w:val="hybridMultilevel"/>
    <w:tmpl w:val="0152E9E6"/>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21" w15:restartNumberingAfterBreak="0">
    <w:nsid w:val="51D0724B"/>
    <w:multiLevelType w:val="hybridMultilevel"/>
    <w:tmpl w:val="4D1232D8"/>
    <w:lvl w:ilvl="0" w:tplc="33EC6AF2">
      <w:numFmt w:val="bullet"/>
      <w:lvlText w:val="•"/>
      <w:lvlJc w:val="left"/>
      <w:pPr>
        <w:ind w:left="745" w:hanging="360"/>
      </w:pPr>
      <w:rPr>
        <w:rFonts w:ascii="Arial" w:eastAsia="Times New Roman" w:hAnsi="Arial" w:cs="Aria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22" w15:restartNumberingAfterBreak="0">
    <w:nsid w:val="52B8122F"/>
    <w:multiLevelType w:val="hybridMultilevel"/>
    <w:tmpl w:val="36B64502"/>
    <w:lvl w:ilvl="0" w:tplc="CC04643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C46B8"/>
    <w:multiLevelType w:val="hybridMultilevel"/>
    <w:tmpl w:val="0234E2AE"/>
    <w:lvl w:ilvl="0" w:tplc="04090015">
      <w:start w:val="1"/>
      <w:numFmt w:val="upperLetter"/>
      <w:lvlText w:val="%1."/>
      <w:lvlJc w:val="left"/>
      <w:pPr>
        <w:ind w:left="1110" w:hanging="360"/>
      </w:pPr>
    </w:lvl>
    <w:lvl w:ilvl="1" w:tplc="BE58AFDE">
      <w:start w:val="1"/>
      <w:numFmt w:val="bullet"/>
      <w:lvlText w:val="-"/>
      <w:lvlJc w:val="left"/>
      <w:pPr>
        <w:ind w:left="1830" w:hanging="360"/>
      </w:pPr>
      <w:rPr>
        <w:rFonts w:ascii="Arial" w:eastAsia="Times New Roman" w:hAnsi="Arial" w:cs="Guttman Yad-Brush"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4" w15:restartNumberingAfterBreak="0">
    <w:nsid w:val="53CB603B"/>
    <w:multiLevelType w:val="hybridMultilevel"/>
    <w:tmpl w:val="46DE1902"/>
    <w:lvl w:ilvl="0" w:tplc="E09EBDA8">
      <w:numFmt w:val="bullet"/>
      <w:lvlText w:val="•"/>
      <w:lvlJc w:val="left"/>
      <w:pPr>
        <w:ind w:left="745" w:hanging="360"/>
      </w:pPr>
      <w:rPr>
        <w:rFonts w:ascii="Arial" w:eastAsia="Times New Roman" w:hAnsi="Arial" w:cs="Aria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25" w15:restartNumberingAfterBreak="0">
    <w:nsid w:val="5FA91CA9"/>
    <w:multiLevelType w:val="hybridMultilevel"/>
    <w:tmpl w:val="56E87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AB3BA5"/>
    <w:multiLevelType w:val="hybridMultilevel"/>
    <w:tmpl w:val="B1EC3B26"/>
    <w:lvl w:ilvl="0" w:tplc="E09EBDA8">
      <w:numFmt w:val="bullet"/>
      <w:lvlText w:val="•"/>
      <w:lvlJc w:val="left"/>
      <w:pPr>
        <w:ind w:left="1465"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9942C4"/>
    <w:multiLevelType w:val="multilevel"/>
    <w:tmpl w:val="3018751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8" w15:restartNumberingAfterBreak="0">
    <w:nsid w:val="740B241A"/>
    <w:multiLevelType w:val="hybridMultilevel"/>
    <w:tmpl w:val="DF86B07A"/>
    <w:lvl w:ilvl="0" w:tplc="28A490E4">
      <w:start w:val="1"/>
      <w:numFmt w:val="lowerLetter"/>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9" w15:restartNumberingAfterBreak="0">
    <w:nsid w:val="7B914EB1"/>
    <w:multiLevelType w:val="hybridMultilevel"/>
    <w:tmpl w:val="4AB4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13020"/>
    <w:multiLevelType w:val="hybridMultilevel"/>
    <w:tmpl w:val="D63EB54A"/>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31" w15:restartNumberingAfterBreak="0">
    <w:nsid w:val="7F0C3BC7"/>
    <w:multiLevelType w:val="hybridMultilevel"/>
    <w:tmpl w:val="EA56A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0"/>
  </w:num>
  <w:num w:numId="3">
    <w:abstractNumId w:val="10"/>
  </w:num>
  <w:num w:numId="4">
    <w:abstractNumId w:val="17"/>
  </w:num>
  <w:num w:numId="5">
    <w:abstractNumId w:val="24"/>
  </w:num>
  <w:num w:numId="6">
    <w:abstractNumId w:val="26"/>
  </w:num>
  <w:num w:numId="7">
    <w:abstractNumId w:val="11"/>
  </w:num>
  <w:num w:numId="8">
    <w:abstractNumId w:val="20"/>
  </w:num>
  <w:num w:numId="9">
    <w:abstractNumId w:val="21"/>
  </w:num>
  <w:num w:numId="10">
    <w:abstractNumId w:val="16"/>
  </w:num>
  <w:num w:numId="11">
    <w:abstractNumId w:val="29"/>
  </w:num>
  <w:num w:numId="12">
    <w:abstractNumId w:val="15"/>
  </w:num>
  <w:num w:numId="13">
    <w:abstractNumId w:val="8"/>
  </w:num>
  <w:num w:numId="14">
    <w:abstractNumId w:val="19"/>
  </w:num>
  <w:num w:numId="15">
    <w:abstractNumId w:val="25"/>
  </w:num>
  <w:num w:numId="16">
    <w:abstractNumId w:val="0"/>
  </w:num>
  <w:num w:numId="17">
    <w:abstractNumId w:val="31"/>
  </w:num>
  <w:num w:numId="18">
    <w:abstractNumId w:val="14"/>
  </w:num>
  <w:num w:numId="19">
    <w:abstractNumId w:val="22"/>
  </w:num>
  <w:num w:numId="20">
    <w:abstractNumId w:val="2"/>
  </w:num>
  <w:num w:numId="21">
    <w:abstractNumId w:val="28"/>
  </w:num>
  <w:num w:numId="22">
    <w:abstractNumId w:val="1"/>
  </w:num>
  <w:num w:numId="23">
    <w:abstractNumId w:val="3"/>
  </w:num>
  <w:num w:numId="24">
    <w:abstractNumId w:val="5"/>
  </w:num>
  <w:num w:numId="25">
    <w:abstractNumId w:val="4"/>
  </w:num>
  <w:num w:numId="26">
    <w:abstractNumId w:val="23"/>
  </w:num>
  <w:num w:numId="27">
    <w:abstractNumId w:val="13"/>
  </w:num>
  <w:num w:numId="28">
    <w:abstractNumId w:val="6"/>
  </w:num>
  <w:num w:numId="29">
    <w:abstractNumId w:val="12"/>
  </w:num>
  <w:num w:numId="30">
    <w:abstractNumId w:val="18"/>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20"/>
    <w:rsid w:val="0000494E"/>
    <w:rsid w:val="000056A5"/>
    <w:rsid w:val="00011CF0"/>
    <w:rsid w:val="00013460"/>
    <w:rsid w:val="0001482D"/>
    <w:rsid w:val="00015596"/>
    <w:rsid w:val="00023125"/>
    <w:rsid w:val="000236CF"/>
    <w:rsid w:val="00025BA0"/>
    <w:rsid w:val="00026C84"/>
    <w:rsid w:val="00026E9A"/>
    <w:rsid w:val="00030264"/>
    <w:rsid w:val="00030326"/>
    <w:rsid w:val="00031389"/>
    <w:rsid w:val="00031423"/>
    <w:rsid w:val="00031C1F"/>
    <w:rsid w:val="00040CB5"/>
    <w:rsid w:val="00043007"/>
    <w:rsid w:val="00043023"/>
    <w:rsid w:val="00043A07"/>
    <w:rsid w:val="0004463A"/>
    <w:rsid w:val="00045BD9"/>
    <w:rsid w:val="00045EEA"/>
    <w:rsid w:val="00045FBF"/>
    <w:rsid w:val="000466F7"/>
    <w:rsid w:val="00051721"/>
    <w:rsid w:val="00054DDD"/>
    <w:rsid w:val="00057A73"/>
    <w:rsid w:val="00060300"/>
    <w:rsid w:val="00061DF6"/>
    <w:rsid w:val="00062E86"/>
    <w:rsid w:val="00065F8C"/>
    <w:rsid w:val="000769FC"/>
    <w:rsid w:val="00085C09"/>
    <w:rsid w:val="0008670E"/>
    <w:rsid w:val="000867BF"/>
    <w:rsid w:val="00086A65"/>
    <w:rsid w:val="00086B7F"/>
    <w:rsid w:val="000906BB"/>
    <w:rsid w:val="00092266"/>
    <w:rsid w:val="00093502"/>
    <w:rsid w:val="00093A7C"/>
    <w:rsid w:val="000947AB"/>
    <w:rsid w:val="000977FD"/>
    <w:rsid w:val="000A1120"/>
    <w:rsid w:val="000A2CFB"/>
    <w:rsid w:val="000B27D8"/>
    <w:rsid w:val="000C1077"/>
    <w:rsid w:val="000C3384"/>
    <w:rsid w:val="000C458A"/>
    <w:rsid w:val="000C534B"/>
    <w:rsid w:val="000C642C"/>
    <w:rsid w:val="000D00F8"/>
    <w:rsid w:val="000D3BD2"/>
    <w:rsid w:val="000D3DF5"/>
    <w:rsid w:val="000D40D7"/>
    <w:rsid w:val="000D5182"/>
    <w:rsid w:val="000D5CB4"/>
    <w:rsid w:val="000D5F19"/>
    <w:rsid w:val="000D6039"/>
    <w:rsid w:val="000D6109"/>
    <w:rsid w:val="000D61E4"/>
    <w:rsid w:val="000E0A42"/>
    <w:rsid w:val="000E1183"/>
    <w:rsid w:val="000E1B76"/>
    <w:rsid w:val="000E2ABF"/>
    <w:rsid w:val="000E46CC"/>
    <w:rsid w:val="000F7534"/>
    <w:rsid w:val="00102FAA"/>
    <w:rsid w:val="001034AC"/>
    <w:rsid w:val="00121663"/>
    <w:rsid w:val="00123229"/>
    <w:rsid w:val="001249B1"/>
    <w:rsid w:val="00124A8A"/>
    <w:rsid w:val="00124DA8"/>
    <w:rsid w:val="00125BC0"/>
    <w:rsid w:val="00127233"/>
    <w:rsid w:val="00127D0E"/>
    <w:rsid w:val="0013234B"/>
    <w:rsid w:val="00134AA0"/>
    <w:rsid w:val="00134C38"/>
    <w:rsid w:val="00137178"/>
    <w:rsid w:val="00140B50"/>
    <w:rsid w:val="00145C26"/>
    <w:rsid w:val="00146B9C"/>
    <w:rsid w:val="00146E5C"/>
    <w:rsid w:val="001510CC"/>
    <w:rsid w:val="00153403"/>
    <w:rsid w:val="0015464E"/>
    <w:rsid w:val="001547F7"/>
    <w:rsid w:val="001548B0"/>
    <w:rsid w:val="00155BB8"/>
    <w:rsid w:val="00157E10"/>
    <w:rsid w:val="0016468F"/>
    <w:rsid w:val="00166BEB"/>
    <w:rsid w:val="00171A18"/>
    <w:rsid w:val="001754D7"/>
    <w:rsid w:val="00177622"/>
    <w:rsid w:val="00182990"/>
    <w:rsid w:val="00184E63"/>
    <w:rsid w:val="00185016"/>
    <w:rsid w:val="001868D6"/>
    <w:rsid w:val="00186953"/>
    <w:rsid w:val="001912B1"/>
    <w:rsid w:val="001921BF"/>
    <w:rsid w:val="00192B6A"/>
    <w:rsid w:val="00192D93"/>
    <w:rsid w:val="00192DA9"/>
    <w:rsid w:val="00193B57"/>
    <w:rsid w:val="00195EBF"/>
    <w:rsid w:val="0019603C"/>
    <w:rsid w:val="0019607F"/>
    <w:rsid w:val="00196E41"/>
    <w:rsid w:val="001A01A4"/>
    <w:rsid w:val="001A0332"/>
    <w:rsid w:val="001A1465"/>
    <w:rsid w:val="001A19F6"/>
    <w:rsid w:val="001A2585"/>
    <w:rsid w:val="001A3F07"/>
    <w:rsid w:val="001A59A7"/>
    <w:rsid w:val="001A7B16"/>
    <w:rsid w:val="001B066C"/>
    <w:rsid w:val="001B240D"/>
    <w:rsid w:val="001B2570"/>
    <w:rsid w:val="001B291F"/>
    <w:rsid w:val="001B50CB"/>
    <w:rsid w:val="001B5C40"/>
    <w:rsid w:val="001B69F9"/>
    <w:rsid w:val="001C0B0B"/>
    <w:rsid w:val="001C0E25"/>
    <w:rsid w:val="001D04B3"/>
    <w:rsid w:val="001D0731"/>
    <w:rsid w:val="001D1F01"/>
    <w:rsid w:val="001D2CDC"/>
    <w:rsid w:val="001D3413"/>
    <w:rsid w:val="001D37BC"/>
    <w:rsid w:val="001D47FD"/>
    <w:rsid w:val="001D5E9F"/>
    <w:rsid w:val="001D6B59"/>
    <w:rsid w:val="001E226B"/>
    <w:rsid w:val="001E5BB3"/>
    <w:rsid w:val="001E7C3F"/>
    <w:rsid w:val="001E7E22"/>
    <w:rsid w:val="001F2A2F"/>
    <w:rsid w:val="001F2C61"/>
    <w:rsid w:val="00202DA2"/>
    <w:rsid w:val="002058EA"/>
    <w:rsid w:val="002075FF"/>
    <w:rsid w:val="00211DEF"/>
    <w:rsid w:val="00212217"/>
    <w:rsid w:val="00217227"/>
    <w:rsid w:val="0022042F"/>
    <w:rsid w:val="00221503"/>
    <w:rsid w:val="00221F16"/>
    <w:rsid w:val="0022220F"/>
    <w:rsid w:val="002223CA"/>
    <w:rsid w:val="00223419"/>
    <w:rsid w:val="0022355B"/>
    <w:rsid w:val="002236AE"/>
    <w:rsid w:val="00223E18"/>
    <w:rsid w:val="00225928"/>
    <w:rsid w:val="00230ECF"/>
    <w:rsid w:val="00235628"/>
    <w:rsid w:val="00243814"/>
    <w:rsid w:val="00243E9D"/>
    <w:rsid w:val="00247FF8"/>
    <w:rsid w:val="002525BC"/>
    <w:rsid w:val="002540ED"/>
    <w:rsid w:val="002553B2"/>
    <w:rsid w:val="00255F95"/>
    <w:rsid w:val="00256775"/>
    <w:rsid w:val="0025755A"/>
    <w:rsid w:val="002601BB"/>
    <w:rsid w:val="00260A10"/>
    <w:rsid w:val="00262546"/>
    <w:rsid w:val="00263F90"/>
    <w:rsid w:val="0026548F"/>
    <w:rsid w:val="00267D1F"/>
    <w:rsid w:val="002718B1"/>
    <w:rsid w:val="00271916"/>
    <w:rsid w:val="002723A0"/>
    <w:rsid w:val="00274EA7"/>
    <w:rsid w:val="00277933"/>
    <w:rsid w:val="002812C4"/>
    <w:rsid w:val="00281894"/>
    <w:rsid w:val="0028206D"/>
    <w:rsid w:val="002828CB"/>
    <w:rsid w:val="002831BF"/>
    <w:rsid w:val="00287793"/>
    <w:rsid w:val="00290D5F"/>
    <w:rsid w:val="00292CB6"/>
    <w:rsid w:val="00293174"/>
    <w:rsid w:val="002931FF"/>
    <w:rsid w:val="00293314"/>
    <w:rsid w:val="0029774A"/>
    <w:rsid w:val="002A3102"/>
    <w:rsid w:val="002A3C43"/>
    <w:rsid w:val="002A5EE9"/>
    <w:rsid w:val="002A6ADE"/>
    <w:rsid w:val="002A7E66"/>
    <w:rsid w:val="002B0713"/>
    <w:rsid w:val="002B291C"/>
    <w:rsid w:val="002C1E60"/>
    <w:rsid w:val="002C2549"/>
    <w:rsid w:val="002C2E05"/>
    <w:rsid w:val="002C4343"/>
    <w:rsid w:val="002C51AE"/>
    <w:rsid w:val="002C6858"/>
    <w:rsid w:val="002C6ABC"/>
    <w:rsid w:val="002D74CF"/>
    <w:rsid w:val="002E1148"/>
    <w:rsid w:val="002E44A7"/>
    <w:rsid w:val="002F65FD"/>
    <w:rsid w:val="00302AC1"/>
    <w:rsid w:val="00303EA1"/>
    <w:rsid w:val="0030507E"/>
    <w:rsid w:val="00307984"/>
    <w:rsid w:val="00307F47"/>
    <w:rsid w:val="00313FF4"/>
    <w:rsid w:val="00326306"/>
    <w:rsid w:val="0033134D"/>
    <w:rsid w:val="003317C1"/>
    <w:rsid w:val="003345BB"/>
    <w:rsid w:val="003401EA"/>
    <w:rsid w:val="003412FA"/>
    <w:rsid w:val="0034171A"/>
    <w:rsid w:val="003428AB"/>
    <w:rsid w:val="00342CB7"/>
    <w:rsid w:val="0034503D"/>
    <w:rsid w:val="003479AE"/>
    <w:rsid w:val="00350EED"/>
    <w:rsid w:val="00356BA6"/>
    <w:rsid w:val="00360161"/>
    <w:rsid w:val="00360B3C"/>
    <w:rsid w:val="003627D9"/>
    <w:rsid w:val="003633C1"/>
    <w:rsid w:val="0036369F"/>
    <w:rsid w:val="003642D2"/>
    <w:rsid w:val="0037056D"/>
    <w:rsid w:val="00371A93"/>
    <w:rsid w:val="00372AC2"/>
    <w:rsid w:val="00373269"/>
    <w:rsid w:val="003739B2"/>
    <w:rsid w:val="00374FF9"/>
    <w:rsid w:val="003762BB"/>
    <w:rsid w:val="00376590"/>
    <w:rsid w:val="003775E1"/>
    <w:rsid w:val="00386655"/>
    <w:rsid w:val="00386ACD"/>
    <w:rsid w:val="0039221A"/>
    <w:rsid w:val="0039550B"/>
    <w:rsid w:val="00395ADF"/>
    <w:rsid w:val="003A65A4"/>
    <w:rsid w:val="003B3616"/>
    <w:rsid w:val="003B52BD"/>
    <w:rsid w:val="003B67E7"/>
    <w:rsid w:val="003C45C7"/>
    <w:rsid w:val="003C505A"/>
    <w:rsid w:val="003C58DB"/>
    <w:rsid w:val="003C5A63"/>
    <w:rsid w:val="003D014F"/>
    <w:rsid w:val="003D062E"/>
    <w:rsid w:val="003D1BA1"/>
    <w:rsid w:val="003D21CD"/>
    <w:rsid w:val="003D317F"/>
    <w:rsid w:val="003D5F9E"/>
    <w:rsid w:val="003D60D5"/>
    <w:rsid w:val="003D66EB"/>
    <w:rsid w:val="003E1FA0"/>
    <w:rsid w:val="003E39F3"/>
    <w:rsid w:val="003E6728"/>
    <w:rsid w:val="003E6750"/>
    <w:rsid w:val="003E7C20"/>
    <w:rsid w:val="003F0EBA"/>
    <w:rsid w:val="003F227A"/>
    <w:rsid w:val="003F2582"/>
    <w:rsid w:val="003F262C"/>
    <w:rsid w:val="003F3B23"/>
    <w:rsid w:val="003F6BB3"/>
    <w:rsid w:val="00402BF8"/>
    <w:rsid w:val="0040306F"/>
    <w:rsid w:val="00404FDF"/>
    <w:rsid w:val="00406964"/>
    <w:rsid w:val="00407144"/>
    <w:rsid w:val="00411E71"/>
    <w:rsid w:val="00414350"/>
    <w:rsid w:val="00415C5D"/>
    <w:rsid w:val="00417E05"/>
    <w:rsid w:val="004201F6"/>
    <w:rsid w:val="00433DDC"/>
    <w:rsid w:val="0043441D"/>
    <w:rsid w:val="00434A07"/>
    <w:rsid w:val="004403EE"/>
    <w:rsid w:val="00443B25"/>
    <w:rsid w:val="00443D97"/>
    <w:rsid w:val="00450439"/>
    <w:rsid w:val="00452586"/>
    <w:rsid w:val="00454A29"/>
    <w:rsid w:val="00454ED9"/>
    <w:rsid w:val="00460369"/>
    <w:rsid w:val="00460796"/>
    <w:rsid w:val="004623DA"/>
    <w:rsid w:val="00470A45"/>
    <w:rsid w:val="004743E7"/>
    <w:rsid w:val="004755CA"/>
    <w:rsid w:val="0047567F"/>
    <w:rsid w:val="00480F6C"/>
    <w:rsid w:val="00481735"/>
    <w:rsid w:val="00481861"/>
    <w:rsid w:val="00482FBC"/>
    <w:rsid w:val="00484672"/>
    <w:rsid w:val="004854FE"/>
    <w:rsid w:val="004860C8"/>
    <w:rsid w:val="00487AB2"/>
    <w:rsid w:val="00487D74"/>
    <w:rsid w:val="00490CAC"/>
    <w:rsid w:val="00493A0C"/>
    <w:rsid w:val="00496B7F"/>
    <w:rsid w:val="004A0EE3"/>
    <w:rsid w:val="004A12F3"/>
    <w:rsid w:val="004A3306"/>
    <w:rsid w:val="004B3924"/>
    <w:rsid w:val="004B7E66"/>
    <w:rsid w:val="004B7E96"/>
    <w:rsid w:val="004C0483"/>
    <w:rsid w:val="004C143F"/>
    <w:rsid w:val="004D0065"/>
    <w:rsid w:val="004D1177"/>
    <w:rsid w:val="004D31D9"/>
    <w:rsid w:val="004D44F7"/>
    <w:rsid w:val="004D5571"/>
    <w:rsid w:val="004E0443"/>
    <w:rsid w:val="004E1AFA"/>
    <w:rsid w:val="004E3A52"/>
    <w:rsid w:val="004E4E7F"/>
    <w:rsid w:val="004F12A9"/>
    <w:rsid w:val="004F1338"/>
    <w:rsid w:val="004F1B60"/>
    <w:rsid w:val="004F1FB0"/>
    <w:rsid w:val="00500031"/>
    <w:rsid w:val="005001E1"/>
    <w:rsid w:val="00501ADF"/>
    <w:rsid w:val="00501CF3"/>
    <w:rsid w:val="00502A44"/>
    <w:rsid w:val="00504A8A"/>
    <w:rsid w:val="00505D8A"/>
    <w:rsid w:val="00507DD8"/>
    <w:rsid w:val="0052122C"/>
    <w:rsid w:val="00521341"/>
    <w:rsid w:val="00521B22"/>
    <w:rsid w:val="00522C62"/>
    <w:rsid w:val="005259BE"/>
    <w:rsid w:val="00537A6C"/>
    <w:rsid w:val="00537D64"/>
    <w:rsid w:val="00542E4B"/>
    <w:rsid w:val="00542FE6"/>
    <w:rsid w:val="0054458F"/>
    <w:rsid w:val="00545502"/>
    <w:rsid w:val="00545CB1"/>
    <w:rsid w:val="00550182"/>
    <w:rsid w:val="00550CE4"/>
    <w:rsid w:val="0055482A"/>
    <w:rsid w:val="00554AEB"/>
    <w:rsid w:val="00554F52"/>
    <w:rsid w:val="00556C47"/>
    <w:rsid w:val="005621EA"/>
    <w:rsid w:val="00562313"/>
    <w:rsid w:val="005631E9"/>
    <w:rsid w:val="00564262"/>
    <w:rsid w:val="0056530C"/>
    <w:rsid w:val="00567B84"/>
    <w:rsid w:val="005764BD"/>
    <w:rsid w:val="0057733C"/>
    <w:rsid w:val="00577D77"/>
    <w:rsid w:val="00583200"/>
    <w:rsid w:val="00587BF8"/>
    <w:rsid w:val="00591696"/>
    <w:rsid w:val="00591D8A"/>
    <w:rsid w:val="00593046"/>
    <w:rsid w:val="0059322A"/>
    <w:rsid w:val="00594516"/>
    <w:rsid w:val="00596F87"/>
    <w:rsid w:val="005A1D51"/>
    <w:rsid w:val="005A3FEB"/>
    <w:rsid w:val="005A4F61"/>
    <w:rsid w:val="005A51FF"/>
    <w:rsid w:val="005A7ED2"/>
    <w:rsid w:val="005B0D05"/>
    <w:rsid w:val="005B3F69"/>
    <w:rsid w:val="005B55C8"/>
    <w:rsid w:val="005B6EC5"/>
    <w:rsid w:val="005B7470"/>
    <w:rsid w:val="005C1405"/>
    <w:rsid w:val="005C296F"/>
    <w:rsid w:val="005C47A8"/>
    <w:rsid w:val="005C5886"/>
    <w:rsid w:val="005D3146"/>
    <w:rsid w:val="005D424D"/>
    <w:rsid w:val="005D51C7"/>
    <w:rsid w:val="005D526E"/>
    <w:rsid w:val="005D5797"/>
    <w:rsid w:val="005E57B2"/>
    <w:rsid w:val="005E581F"/>
    <w:rsid w:val="005F0167"/>
    <w:rsid w:val="005F0E89"/>
    <w:rsid w:val="005F58D4"/>
    <w:rsid w:val="00600AD9"/>
    <w:rsid w:val="0060164B"/>
    <w:rsid w:val="0060179D"/>
    <w:rsid w:val="00601D8D"/>
    <w:rsid w:val="00603062"/>
    <w:rsid w:val="006037B4"/>
    <w:rsid w:val="0060452E"/>
    <w:rsid w:val="00604F23"/>
    <w:rsid w:val="006066E5"/>
    <w:rsid w:val="0061098D"/>
    <w:rsid w:val="00610C23"/>
    <w:rsid w:val="0061124D"/>
    <w:rsid w:val="00613905"/>
    <w:rsid w:val="00613994"/>
    <w:rsid w:val="00614281"/>
    <w:rsid w:val="00614994"/>
    <w:rsid w:val="006178E1"/>
    <w:rsid w:val="006220D4"/>
    <w:rsid w:val="0062581E"/>
    <w:rsid w:val="0062585D"/>
    <w:rsid w:val="00631BAC"/>
    <w:rsid w:val="00634C63"/>
    <w:rsid w:val="00636FB3"/>
    <w:rsid w:val="006411F5"/>
    <w:rsid w:val="00642C26"/>
    <w:rsid w:val="00644B91"/>
    <w:rsid w:val="006513DC"/>
    <w:rsid w:val="00651D29"/>
    <w:rsid w:val="00652D27"/>
    <w:rsid w:val="0065332F"/>
    <w:rsid w:val="00654C4F"/>
    <w:rsid w:val="00654FA3"/>
    <w:rsid w:val="006562B7"/>
    <w:rsid w:val="006563C6"/>
    <w:rsid w:val="0065655D"/>
    <w:rsid w:val="006568DB"/>
    <w:rsid w:val="00657B55"/>
    <w:rsid w:val="006649BD"/>
    <w:rsid w:val="00664B71"/>
    <w:rsid w:val="00667642"/>
    <w:rsid w:val="00667ED8"/>
    <w:rsid w:val="00673281"/>
    <w:rsid w:val="0067578D"/>
    <w:rsid w:val="00680685"/>
    <w:rsid w:val="00683F57"/>
    <w:rsid w:val="00685322"/>
    <w:rsid w:val="006860EF"/>
    <w:rsid w:val="00686A51"/>
    <w:rsid w:val="006952CA"/>
    <w:rsid w:val="006A08BA"/>
    <w:rsid w:val="006A0FC0"/>
    <w:rsid w:val="006A4E5D"/>
    <w:rsid w:val="006A6501"/>
    <w:rsid w:val="006B1722"/>
    <w:rsid w:val="006B4222"/>
    <w:rsid w:val="006B63A5"/>
    <w:rsid w:val="006C0BF8"/>
    <w:rsid w:val="006C0CED"/>
    <w:rsid w:val="006C2972"/>
    <w:rsid w:val="006C2EC9"/>
    <w:rsid w:val="006C4229"/>
    <w:rsid w:val="006C551D"/>
    <w:rsid w:val="006D01F0"/>
    <w:rsid w:val="006D0313"/>
    <w:rsid w:val="006D270C"/>
    <w:rsid w:val="006D50A7"/>
    <w:rsid w:val="006E24DA"/>
    <w:rsid w:val="006E4932"/>
    <w:rsid w:val="006F61E4"/>
    <w:rsid w:val="006F69B0"/>
    <w:rsid w:val="006F71F2"/>
    <w:rsid w:val="00706BBB"/>
    <w:rsid w:val="00710C83"/>
    <w:rsid w:val="007143A9"/>
    <w:rsid w:val="00715365"/>
    <w:rsid w:val="0071690B"/>
    <w:rsid w:val="0071786E"/>
    <w:rsid w:val="007205DA"/>
    <w:rsid w:val="00720A78"/>
    <w:rsid w:val="00723636"/>
    <w:rsid w:val="00724FD9"/>
    <w:rsid w:val="007251A8"/>
    <w:rsid w:val="00726BB5"/>
    <w:rsid w:val="00727FA5"/>
    <w:rsid w:val="00731015"/>
    <w:rsid w:val="00736518"/>
    <w:rsid w:val="00737D49"/>
    <w:rsid w:val="00742378"/>
    <w:rsid w:val="00746D1B"/>
    <w:rsid w:val="00747801"/>
    <w:rsid w:val="00750D3F"/>
    <w:rsid w:val="0075519A"/>
    <w:rsid w:val="007576FA"/>
    <w:rsid w:val="00765188"/>
    <w:rsid w:val="00774698"/>
    <w:rsid w:val="00776565"/>
    <w:rsid w:val="00776FAF"/>
    <w:rsid w:val="007801BA"/>
    <w:rsid w:val="00782B10"/>
    <w:rsid w:val="0078447F"/>
    <w:rsid w:val="00785239"/>
    <w:rsid w:val="0078580B"/>
    <w:rsid w:val="00786202"/>
    <w:rsid w:val="00786D6D"/>
    <w:rsid w:val="0079236D"/>
    <w:rsid w:val="007956C4"/>
    <w:rsid w:val="00795924"/>
    <w:rsid w:val="00795A7F"/>
    <w:rsid w:val="00797F88"/>
    <w:rsid w:val="007A1598"/>
    <w:rsid w:val="007A35F7"/>
    <w:rsid w:val="007A7344"/>
    <w:rsid w:val="007A7A09"/>
    <w:rsid w:val="007A7A44"/>
    <w:rsid w:val="007B01B2"/>
    <w:rsid w:val="007B4212"/>
    <w:rsid w:val="007C2164"/>
    <w:rsid w:val="007C4AB1"/>
    <w:rsid w:val="007C50FD"/>
    <w:rsid w:val="007C608B"/>
    <w:rsid w:val="007D5AF7"/>
    <w:rsid w:val="007D7C83"/>
    <w:rsid w:val="007E31DE"/>
    <w:rsid w:val="007E55C3"/>
    <w:rsid w:val="007E5C22"/>
    <w:rsid w:val="007E7171"/>
    <w:rsid w:val="007F1C8B"/>
    <w:rsid w:val="007F2537"/>
    <w:rsid w:val="007F5BA3"/>
    <w:rsid w:val="0080021B"/>
    <w:rsid w:val="00801FF4"/>
    <w:rsid w:val="0080242E"/>
    <w:rsid w:val="00802C50"/>
    <w:rsid w:val="0080361B"/>
    <w:rsid w:val="00804173"/>
    <w:rsid w:val="00811861"/>
    <w:rsid w:val="008118B2"/>
    <w:rsid w:val="00811D2E"/>
    <w:rsid w:val="008164B2"/>
    <w:rsid w:val="00817907"/>
    <w:rsid w:val="0082303C"/>
    <w:rsid w:val="00824BAF"/>
    <w:rsid w:val="0082517C"/>
    <w:rsid w:val="00826870"/>
    <w:rsid w:val="00826BF3"/>
    <w:rsid w:val="00826FB4"/>
    <w:rsid w:val="008279DC"/>
    <w:rsid w:val="00833D46"/>
    <w:rsid w:val="00836E2F"/>
    <w:rsid w:val="00837825"/>
    <w:rsid w:val="00840184"/>
    <w:rsid w:val="0084418B"/>
    <w:rsid w:val="00845902"/>
    <w:rsid w:val="00852050"/>
    <w:rsid w:val="0085534B"/>
    <w:rsid w:val="00856F1C"/>
    <w:rsid w:val="00860421"/>
    <w:rsid w:val="00862FC1"/>
    <w:rsid w:val="00865C1F"/>
    <w:rsid w:val="00870C3F"/>
    <w:rsid w:val="00871344"/>
    <w:rsid w:val="008716F4"/>
    <w:rsid w:val="0087437D"/>
    <w:rsid w:val="00876123"/>
    <w:rsid w:val="00877A4E"/>
    <w:rsid w:val="0088481D"/>
    <w:rsid w:val="00885A3C"/>
    <w:rsid w:val="0088642A"/>
    <w:rsid w:val="0089046A"/>
    <w:rsid w:val="008935BC"/>
    <w:rsid w:val="00896B81"/>
    <w:rsid w:val="008A2564"/>
    <w:rsid w:val="008A28D8"/>
    <w:rsid w:val="008A3712"/>
    <w:rsid w:val="008A742E"/>
    <w:rsid w:val="008B12AF"/>
    <w:rsid w:val="008B1A1B"/>
    <w:rsid w:val="008C0457"/>
    <w:rsid w:val="008C13E0"/>
    <w:rsid w:val="008C2A5E"/>
    <w:rsid w:val="008C36A3"/>
    <w:rsid w:val="008C4B30"/>
    <w:rsid w:val="008D0FC5"/>
    <w:rsid w:val="008D3627"/>
    <w:rsid w:val="008D57F7"/>
    <w:rsid w:val="008E131A"/>
    <w:rsid w:val="008E3A38"/>
    <w:rsid w:val="008E3B37"/>
    <w:rsid w:val="008E438A"/>
    <w:rsid w:val="008F049C"/>
    <w:rsid w:val="008F6764"/>
    <w:rsid w:val="008F6BFE"/>
    <w:rsid w:val="0090051A"/>
    <w:rsid w:val="00902E9C"/>
    <w:rsid w:val="00903AC7"/>
    <w:rsid w:val="0090404C"/>
    <w:rsid w:val="009046CB"/>
    <w:rsid w:val="00906FAA"/>
    <w:rsid w:val="0090777F"/>
    <w:rsid w:val="00914A41"/>
    <w:rsid w:val="00915B04"/>
    <w:rsid w:val="009160D4"/>
    <w:rsid w:val="00916BB3"/>
    <w:rsid w:val="0092327B"/>
    <w:rsid w:val="00923ECC"/>
    <w:rsid w:val="00924DB0"/>
    <w:rsid w:val="009304CF"/>
    <w:rsid w:val="009320A6"/>
    <w:rsid w:val="00936760"/>
    <w:rsid w:val="009420F1"/>
    <w:rsid w:val="009461C3"/>
    <w:rsid w:val="00952E0E"/>
    <w:rsid w:val="00954792"/>
    <w:rsid w:val="00954B2F"/>
    <w:rsid w:val="00956744"/>
    <w:rsid w:val="00960244"/>
    <w:rsid w:val="00963EE9"/>
    <w:rsid w:val="0096451F"/>
    <w:rsid w:val="00965663"/>
    <w:rsid w:val="00965E13"/>
    <w:rsid w:val="00970D88"/>
    <w:rsid w:val="00972273"/>
    <w:rsid w:val="00973CDA"/>
    <w:rsid w:val="00976ED2"/>
    <w:rsid w:val="00977F1D"/>
    <w:rsid w:val="00980CA7"/>
    <w:rsid w:val="00982683"/>
    <w:rsid w:val="00983E83"/>
    <w:rsid w:val="00984296"/>
    <w:rsid w:val="009868CC"/>
    <w:rsid w:val="00987BEE"/>
    <w:rsid w:val="00991607"/>
    <w:rsid w:val="009917AF"/>
    <w:rsid w:val="009A1950"/>
    <w:rsid w:val="009A247F"/>
    <w:rsid w:val="009A409B"/>
    <w:rsid w:val="009A608D"/>
    <w:rsid w:val="009A6281"/>
    <w:rsid w:val="009A647E"/>
    <w:rsid w:val="009A7A14"/>
    <w:rsid w:val="009B41B6"/>
    <w:rsid w:val="009B4F19"/>
    <w:rsid w:val="009B5EEF"/>
    <w:rsid w:val="009B6ED9"/>
    <w:rsid w:val="009C0670"/>
    <w:rsid w:val="009C307D"/>
    <w:rsid w:val="009C6059"/>
    <w:rsid w:val="009D0605"/>
    <w:rsid w:val="009D2375"/>
    <w:rsid w:val="009D2A1F"/>
    <w:rsid w:val="009D2C12"/>
    <w:rsid w:val="009D5D34"/>
    <w:rsid w:val="009D5FC3"/>
    <w:rsid w:val="009D7550"/>
    <w:rsid w:val="009E2BE1"/>
    <w:rsid w:val="009E586D"/>
    <w:rsid w:val="009E6AC6"/>
    <w:rsid w:val="009E7209"/>
    <w:rsid w:val="009E7C46"/>
    <w:rsid w:val="009F0065"/>
    <w:rsid w:val="009F0AD4"/>
    <w:rsid w:val="009F3317"/>
    <w:rsid w:val="009F3A38"/>
    <w:rsid w:val="009F71F3"/>
    <w:rsid w:val="00A00DBA"/>
    <w:rsid w:val="00A03455"/>
    <w:rsid w:val="00A07E85"/>
    <w:rsid w:val="00A15069"/>
    <w:rsid w:val="00A1510F"/>
    <w:rsid w:val="00A157B7"/>
    <w:rsid w:val="00A23313"/>
    <w:rsid w:val="00A243A4"/>
    <w:rsid w:val="00A25957"/>
    <w:rsid w:val="00A26849"/>
    <w:rsid w:val="00A27133"/>
    <w:rsid w:val="00A3462F"/>
    <w:rsid w:val="00A3636D"/>
    <w:rsid w:val="00A412AA"/>
    <w:rsid w:val="00A45ADC"/>
    <w:rsid w:val="00A53D04"/>
    <w:rsid w:val="00A55D51"/>
    <w:rsid w:val="00A55E7D"/>
    <w:rsid w:val="00A56EF6"/>
    <w:rsid w:val="00A62383"/>
    <w:rsid w:val="00A6296B"/>
    <w:rsid w:val="00A64B50"/>
    <w:rsid w:val="00A70DD7"/>
    <w:rsid w:val="00A725AA"/>
    <w:rsid w:val="00A725EE"/>
    <w:rsid w:val="00A746EB"/>
    <w:rsid w:val="00A75A1F"/>
    <w:rsid w:val="00A765F0"/>
    <w:rsid w:val="00A7684E"/>
    <w:rsid w:val="00A805E2"/>
    <w:rsid w:val="00A8169F"/>
    <w:rsid w:val="00A83479"/>
    <w:rsid w:val="00A84C58"/>
    <w:rsid w:val="00A86212"/>
    <w:rsid w:val="00A86636"/>
    <w:rsid w:val="00A86A75"/>
    <w:rsid w:val="00A90EDD"/>
    <w:rsid w:val="00AA0177"/>
    <w:rsid w:val="00AA0CEA"/>
    <w:rsid w:val="00AC0BFC"/>
    <w:rsid w:val="00AC260E"/>
    <w:rsid w:val="00AC306A"/>
    <w:rsid w:val="00AC327E"/>
    <w:rsid w:val="00AC44CA"/>
    <w:rsid w:val="00AC6F2E"/>
    <w:rsid w:val="00AC7295"/>
    <w:rsid w:val="00AC7AC2"/>
    <w:rsid w:val="00AC7D58"/>
    <w:rsid w:val="00AC7D62"/>
    <w:rsid w:val="00AD0617"/>
    <w:rsid w:val="00AD0AA2"/>
    <w:rsid w:val="00AD0C4E"/>
    <w:rsid w:val="00AD51C6"/>
    <w:rsid w:val="00AD5C78"/>
    <w:rsid w:val="00AD6CEF"/>
    <w:rsid w:val="00AE12EF"/>
    <w:rsid w:val="00AE188B"/>
    <w:rsid w:val="00AE34D9"/>
    <w:rsid w:val="00AE4414"/>
    <w:rsid w:val="00AE6B00"/>
    <w:rsid w:val="00AE7D12"/>
    <w:rsid w:val="00AF495F"/>
    <w:rsid w:val="00B027BF"/>
    <w:rsid w:val="00B02FCC"/>
    <w:rsid w:val="00B03DCB"/>
    <w:rsid w:val="00B1070B"/>
    <w:rsid w:val="00B107A3"/>
    <w:rsid w:val="00B10ABC"/>
    <w:rsid w:val="00B10CC0"/>
    <w:rsid w:val="00B12FE8"/>
    <w:rsid w:val="00B13CBC"/>
    <w:rsid w:val="00B14AFE"/>
    <w:rsid w:val="00B153A4"/>
    <w:rsid w:val="00B153B8"/>
    <w:rsid w:val="00B15632"/>
    <w:rsid w:val="00B1665C"/>
    <w:rsid w:val="00B171D1"/>
    <w:rsid w:val="00B214E8"/>
    <w:rsid w:val="00B21A37"/>
    <w:rsid w:val="00B23F7D"/>
    <w:rsid w:val="00B32C72"/>
    <w:rsid w:val="00B33F26"/>
    <w:rsid w:val="00B353FE"/>
    <w:rsid w:val="00B36217"/>
    <w:rsid w:val="00B40DA8"/>
    <w:rsid w:val="00B47FAA"/>
    <w:rsid w:val="00B509E9"/>
    <w:rsid w:val="00B51A42"/>
    <w:rsid w:val="00B54416"/>
    <w:rsid w:val="00B5496F"/>
    <w:rsid w:val="00B61BB7"/>
    <w:rsid w:val="00B62CF8"/>
    <w:rsid w:val="00B633FA"/>
    <w:rsid w:val="00B67A65"/>
    <w:rsid w:val="00B70B1D"/>
    <w:rsid w:val="00B722C8"/>
    <w:rsid w:val="00B7572E"/>
    <w:rsid w:val="00B90BCE"/>
    <w:rsid w:val="00B91DCA"/>
    <w:rsid w:val="00B9272B"/>
    <w:rsid w:val="00B95489"/>
    <w:rsid w:val="00B9553A"/>
    <w:rsid w:val="00B95651"/>
    <w:rsid w:val="00B96ED0"/>
    <w:rsid w:val="00BA01A4"/>
    <w:rsid w:val="00BA2310"/>
    <w:rsid w:val="00BA5328"/>
    <w:rsid w:val="00BA6509"/>
    <w:rsid w:val="00BA69B3"/>
    <w:rsid w:val="00BB47DE"/>
    <w:rsid w:val="00BB4DE4"/>
    <w:rsid w:val="00BB5E82"/>
    <w:rsid w:val="00BB7E5B"/>
    <w:rsid w:val="00BC0CF9"/>
    <w:rsid w:val="00BC2617"/>
    <w:rsid w:val="00BC31D8"/>
    <w:rsid w:val="00BC5006"/>
    <w:rsid w:val="00BC54BD"/>
    <w:rsid w:val="00BD2116"/>
    <w:rsid w:val="00BD3864"/>
    <w:rsid w:val="00BE07C6"/>
    <w:rsid w:val="00BF2C02"/>
    <w:rsid w:val="00BF3370"/>
    <w:rsid w:val="00BF556A"/>
    <w:rsid w:val="00C01D6F"/>
    <w:rsid w:val="00C040A0"/>
    <w:rsid w:val="00C048A8"/>
    <w:rsid w:val="00C05F64"/>
    <w:rsid w:val="00C114BC"/>
    <w:rsid w:val="00C12D1E"/>
    <w:rsid w:val="00C23939"/>
    <w:rsid w:val="00C246D9"/>
    <w:rsid w:val="00C26052"/>
    <w:rsid w:val="00C271BF"/>
    <w:rsid w:val="00C30C82"/>
    <w:rsid w:val="00C337DA"/>
    <w:rsid w:val="00C35A8F"/>
    <w:rsid w:val="00C36288"/>
    <w:rsid w:val="00C44961"/>
    <w:rsid w:val="00C457B9"/>
    <w:rsid w:val="00C45BB6"/>
    <w:rsid w:val="00C51135"/>
    <w:rsid w:val="00C520B8"/>
    <w:rsid w:val="00C524D5"/>
    <w:rsid w:val="00C54390"/>
    <w:rsid w:val="00C55BCD"/>
    <w:rsid w:val="00C60E92"/>
    <w:rsid w:val="00C61952"/>
    <w:rsid w:val="00C61FA0"/>
    <w:rsid w:val="00C6437A"/>
    <w:rsid w:val="00C72002"/>
    <w:rsid w:val="00C73FAB"/>
    <w:rsid w:val="00C755E1"/>
    <w:rsid w:val="00C800BB"/>
    <w:rsid w:val="00C8267D"/>
    <w:rsid w:val="00C83020"/>
    <w:rsid w:val="00C83590"/>
    <w:rsid w:val="00C845B8"/>
    <w:rsid w:val="00C84B02"/>
    <w:rsid w:val="00C8733A"/>
    <w:rsid w:val="00C8748D"/>
    <w:rsid w:val="00C9047D"/>
    <w:rsid w:val="00C907DB"/>
    <w:rsid w:val="00C952A7"/>
    <w:rsid w:val="00CA1D7F"/>
    <w:rsid w:val="00CA510F"/>
    <w:rsid w:val="00CA6AE3"/>
    <w:rsid w:val="00CA7A7B"/>
    <w:rsid w:val="00CB0FA0"/>
    <w:rsid w:val="00CB1553"/>
    <w:rsid w:val="00CB2A2E"/>
    <w:rsid w:val="00CB6306"/>
    <w:rsid w:val="00CB657A"/>
    <w:rsid w:val="00CB6D16"/>
    <w:rsid w:val="00CC326D"/>
    <w:rsid w:val="00CC3E14"/>
    <w:rsid w:val="00CD26A1"/>
    <w:rsid w:val="00CD37F4"/>
    <w:rsid w:val="00CD40F3"/>
    <w:rsid w:val="00CE3E24"/>
    <w:rsid w:val="00CE78B7"/>
    <w:rsid w:val="00CF00AF"/>
    <w:rsid w:val="00CF2FBC"/>
    <w:rsid w:val="00CF3AFC"/>
    <w:rsid w:val="00D00D06"/>
    <w:rsid w:val="00D03BDD"/>
    <w:rsid w:val="00D12C6F"/>
    <w:rsid w:val="00D1396D"/>
    <w:rsid w:val="00D14318"/>
    <w:rsid w:val="00D150C3"/>
    <w:rsid w:val="00D15F7F"/>
    <w:rsid w:val="00D20151"/>
    <w:rsid w:val="00D251D2"/>
    <w:rsid w:val="00D263D4"/>
    <w:rsid w:val="00D2794C"/>
    <w:rsid w:val="00D314B4"/>
    <w:rsid w:val="00D36594"/>
    <w:rsid w:val="00D368CA"/>
    <w:rsid w:val="00D37207"/>
    <w:rsid w:val="00D41368"/>
    <w:rsid w:val="00D428D4"/>
    <w:rsid w:val="00D43512"/>
    <w:rsid w:val="00D4366D"/>
    <w:rsid w:val="00D43A8A"/>
    <w:rsid w:val="00D44D56"/>
    <w:rsid w:val="00D450CF"/>
    <w:rsid w:val="00D46BD6"/>
    <w:rsid w:val="00D51B43"/>
    <w:rsid w:val="00D53C8C"/>
    <w:rsid w:val="00D573F3"/>
    <w:rsid w:val="00D57AC3"/>
    <w:rsid w:val="00D61ED6"/>
    <w:rsid w:val="00D63074"/>
    <w:rsid w:val="00D63D6B"/>
    <w:rsid w:val="00D65DA3"/>
    <w:rsid w:val="00D70024"/>
    <w:rsid w:val="00D70217"/>
    <w:rsid w:val="00D740CC"/>
    <w:rsid w:val="00D75C22"/>
    <w:rsid w:val="00D762F1"/>
    <w:rsid w:val="00D76805"/>
    <w:rsid w:val="00D7719A"/>
    <w:rsid w:val="00D774FC"/>
    <w:rsid w:val="00D82B0E"/>
    <w:rsid w:val="00D95939"/>
    <w:rsid w:val="00D96C11"/>
    <w:rsid w:val="00DA0066"/>
    <w:rsid w:val="00DA485B"/>
    <w:rsid w:val="00DA49BF"/>
    <w:rsid w:val="00DA5636"/>
    <w:rsid w:val="00DA635E"/>
    <w:rsid w:val="00DB0956"/>
    <w:rsid w:val="00DB2829"/>
    <w:rsid w:val="00DB2E00"/>
    <w:rsid w:val="00DB3DC4"/>
    <w:rsid w:val="00DB634C"/>
    <w:rsid w:val="00DB79DC"/>
    <w:rsid w:val="00DC3D16"/>
    <w:rsid w:val="00DC709C"/>
    <w:rsid w:val="00DC7446"/>
    <w:rsid w:val="00DD1090"/>
    <w:rsid w:val="00DE1026"/>
    <w:rsid w:val="00DE2B47"/>
    <w:rsid w:val="00DE60A8"/>
    <w:rsid w:val="00DE615A"/>
    <w:rsid w:val="00DF16CC"/>
    <w:rsid w:val="00DF1FF3"/>
    <w:rsid w:val="00DF41A0"/>
    <w:rsid w:val="00DF43E9"/>
    <w:rsid w:val="00DF72D0"/>
    <w:rsid w:val="00DF74DC"/>
    <w:rsid w:val="00E0023A"/>
    <w:rsid w:val="00E00A7F"/>
    <w:rsid w:val="00E00CC6"/>
    <w:rsid w:val="00E01499"/>
    <w:rsid w:val="00E01A0C"/>
    <w:rsid w:val="00E024B8"/>
    <w:rsid w:val="00E02E22"/>
    <w:rsid w:val="00E058A1"/>
    <w:rsid w:val="00E05954"/>
    <w:rsid w:val="00E079DB"/>
    <w:rsid w:val="00E07FCD"/>
    <w:rsid w:val="00E10552"/>
    <w:rsid w:val="00E10712"/>
    <w:rsid w:val="00E15467"/>
    <w:rsid w:val="00E15CF8"/>
    <w:rsid w:val="00E16792"/>
    <w:rsid w:val="00E2553B"/>
    <w:rsid w:val="00E26B8E"/>
    <w:rsid w:val="00E273C9"/>
    <w:rsid w:val="00E311F3"/>
    <w:rsid w:val="00E320BB"/>
    <w:rsid w:val="00E36C3B"/>
    <w:rsid w:val="00E4252D"/>
    <w:rsid w:val="00E44E89"/>
    <w:rsid w:val="00E46514"/>
    <w:rsid w:val="00E4692D"/>
    <w:rsid w:val="00E47114"/>
    <w:rsid w:val="00E4719C"/>
    <w:rsid w:val="00E50D7C"/>
    <w:rsid w:val="00E53955"/>
    <w:rsid w:val="00E61554"/>
    <w:rsid w:val="00E623DF"/>
    <w:rsid w:val="00E62D24"/>
    <w:rsid w:val="00E64C14"/>
    <w:rsid w:val="00E72200"/>
    <w:rsid w:val="00E72738"/>
    <w:rsid w:val="00E736ED"/>
    <w:rsid w:val="00E74400"/>
    <w:rsid w:val="00E76077"/>
    <w:rsid w:val="00E84C7D"/>
    <w:rsid w:val="00E86175"/>
    <w:rsid w:val="00E87578"/>
    <w:rsid w:val="00E87698"/>
    <w:rsid w:val="00E93F84"/>
    <w:rsid w:val="00E96505"/>
    <w:rsid w:val="00E9758E"/>
    <w:rsid w:val="00EA26F7"/>
    <w:rsid w:val="00EA4437"/>
    <w:rsid w:val="00EA48CF"/>
    <w:rsid w:val="00EA4AA1"/>
    <w:rsid w:val="00EA5254"/>
    <w:rsid w:val="00EB3145"/>
    <w:rsid w:val="00EB56E4"/>
    <w:rsid w:val="00EB5A7D"/>
    <w:rsid w:val="00EC097E"/>
    <w:rsid w:val="00EC3397"/>
    <w:rsid w:val="00ED372E"/>
    <w:rsid w:val="00ED52B9"/>
    <w:rsid w:val="00EE0454"/>
    <w:rsid w:val="00EE46E7"/>
    <w:rsid w:val="00EE598C"/>
    <w:rsid w:val="00EE60D1"/>
    <w:rsid w:val="00EF378A"/>
    <w:rsid w:val="00EF5973"/>
    <w:rsid w:val="00EF7115"/>
    <w:rsid w:val="00EF77DE"/>
    <w:rsid w:val="00EF7D7E"/>
    <w:rsid w:val="00F00B93"/>
    <w:rsid w:val="00F01899"/>
    <w:rsid w:val="00F02D83"/>
    <w:rsid w:val="00F05D84"/>
    <w:rsid w:val="00F0658A"/>
    <w:rsid w:val="00F12FB7"/>
    <w:rsid w:val="00F14ADF"/>
    <w:rsid w:val="00F14E49"/>
    <w:rsid w:val="00F21EE4"/>
    <w:rsid w:val="00F26E70"/>
    <w:rsid w:val="00F350D8"/>
    <w:rsid w:val="00F366DC"/>
    <w:rsid w:val="00F4467C"/>
    <w:rsid w:val="00F46128"/>
    <w:rsid w:val="00F47605"/>
    <w:rsid w:val="00F47F77"/>
    <w:rsid w:val="00F528AC"/>
    <w:rsid w:val="00F52B1D"/>
    <w:rsid w:val="00F53169"/>
    <w:rsid w:val="00F55E44"/>
    <w:rsid w:val="00F561FE"/>
    <w:rsid w:val="00F56ABD"/>
    <w:rsid w:val="00F56B1B"/>
    <w:rsid w:val="00F5729C"/>
    <w:rsid w:val="00F574EA"/>
    <w:rsid w:val="00F63DCF"/>
    <w:rsid w:val="00F673FC"/>
    <w:rsid w:val="00F7283C"/>
    <w:rsid w:val="00F76353"/>
    <w:rsid w:val="00F7764C"/>
    <w:rsid w:val="00F82343"/>
    <w:rsid w:val="00F83C9A"/>
    <w:rsid w:val="00F8661D"/>
    <w:rsid w:val="00F91C9D"/>
    <w:rsid w:val="00F9681A"/>
    <w:rsid w:val="00FA0846"/>
    <w:rsid w:val="00FA27DD"/>
    <w:rsid w:val="00FA475E"/>
    <w:rsid w:val="00FA6A15"/>
    <w:rsid w:val="00FA79E5"/>
    <w:rsid w:val="00FA7EF0"/>
    <w:rsid w:val="00FC3A5B"/>
    <w:rsid w:val="00FC5C2F"/>
    <w:rsid w:val="00FC7D1B"/>
    <w:rsid w:val="00FC7F8A"/>
    <w:rsid w:val="00FC7FD5"/>
    <w:rsid w:val="00FD0A3F"/>
    <w:rsid w:val="00FD7AC9"/>
    <w:rsid w:val="00FE01F0"/>
    <w:rsid w:val="00FE0556"/>
    <w:rsid w:val="00FE3371"/>
    <w:rsid w:val="00FE5BB6"/>
    <w:rsid w:val="00FE5EDF"/>
    <w:rsid w:val="00FE5EE8"/>
    <w:rsid w:val="00FF08A7"/>
    <w:rsid w:val="00FF1D28"/>
    <w:rsid w:val="00FF3963"/>
    <w:rsid w:val="00FF5222"/>
    <w:rsid w:val="00FF54D4"/>
    <w:rsid w:val="00FF59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8BD73C"/>
  <w15:docId w15:val="{0BCE777B-8D6E-4A47-B3E2-D82BEB32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E7D"/>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כותרת 2 תו"/>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כותרת 3 תו"/>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כותרת 4 תו"/>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כותרת 5 תו"/>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כותרת 6 תו"/>
    <w:basedOn w:val="a0"/>
    <w:link w:val="6"/>
    <w:rsid w:val="001B3490"/>
    <w:rPr>
      <w:b/>
      <w:bCs/>
      <w:sz w:val="22"/>
      <w:szCs w:val="22"/>
    </w:rPr>
  </w:style>
  <w:style w:type="character" w:customStyle="1" w:styleId="70">
    <w:name w:val="כותרת 7 תו"/>
    <w:basedOn w:val="a0"/>
    <w:link w:val="7"/>
    <w:uiPriority w:val="9"/>
    <w:semiHidden/>
    <w:rsid w:val="001B3490"/>
    <w:rPr>
      <w:rFonts w:asciiTheme="minorHAnsi" w:eastAsiaTheme="minorEastAsia" w:hAnsiTheme="minorHAnsi" w:cstheme="minorBidi"/>
      <w:sz w:val="24"/>
      <w:szCs w:val="24"/>
    </w:rPr>
  </w:style>
  <w:style w:type="character" w:customStyle="1" w:styleId="80">
    <w:name w:val="כותרת 8 תו"/>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כותרת 9 תו"/>
    <w:basedOn w:val="a0"/>
    <w:link w:val="9"/>
    <w:uiPriority w:val="9"/>
    <w:semiHidden/>
    <w:rsid w:val="001B3490"/>
    <w:rPr>
      <w:rFonts w:asciiTheme="majorHAnsi" w:eastAsiaTheme="majorEastAsia" w:hAnsiTheme="majorHAnsi" w:cstheme="majorBidi"/>
      <w:sz w:val="22"/>
      <w:szCs w:val="22"/>
    </w:rPr>
  </w:style>
  <w:style w:type="character" w:styleId="Hyperlink">
    <w:name w:val="Hyperlink"/>
    <w:basedOn w:val="a0"/>
    <w:uiPriority w:val="99"/>
    <w:unhideWhenUsed/>
    <w:rsid w:val="0008670E"/>
    <w:rPr>
      <w:color w:val="0000FF" w:themeColor="hyperlink"/>
      <w:u w:val="single"/>
    </w:rPr>
  </w:style>
  <w:style w:type="paragraph" w:styleId="a3">
    <w:name w:val="List Paragraph"/>
    <w:basedOn w:val="a"/>
    <w:uiPriority w:val="34"/>
    <w:qFormat/>
    <w:rsid w:val="004F12A9"/>
    <w:pPr>
      <w:ind w:left="720"/>
      <w:contextualSpacing/>
    </w:pPr>
  </w:style>
  <w:style w:type="paragraph" w:styleId="a4">
    <w:name w:val="header"/>
    <w:basedOn w:val="a"/>
    <w:link w:val="a5"/>
    <w:uiPriority w:val="99"/>
    <w:unhideWhenUsed/>
    <w:rsid w:val="003D317F"/>
    <w:pPr>
      <w:tabs>
        <w:tab w:val="center" w:pos="4153"/>
        <w:tab w:val="right" w:pos="8306"/>
      </w:tabs>
    </w:pPr>
  </w:style>
  <w:style w:type="character" w:customStyle="1" w:styleId="a5">
    <w:name w:val="כותרת עליונה תו"/>
    <w:basedOn w:val="a0"/>
    <w:link w:val="a4"/>
    <w:uiPriority w:val="99"/>
    <w:rsid w:val="003D317F"/>
  </w:style>
  <w:style w:type="paragraph" w:styleId="a6">
    <w:name w:val="footer"/>
    <w:basedOn w:val="a"/>
    <w:link w:val="a7"/>
    <w:uiPriority w:val="99"/>
    <w:unhideWhenUsed/>
    <w:rsid w:val="003D317F"/>
    <w:pPr>
      <w:tabs>
        <w:tab w:val="center" w:pos="4153"/>
        <w:tab w:val="right" w:pos="8306"/>
      </w:tabs>
    </w:pPr>
  </w:style>
  <w:style w:type="character" w:customStyle="1" w:styleId="a7">
    <w:name w:val="כותרת תחתונה תו"/>
    <w:basedOn w:val="a0"/>
    <w:link w:val="a6"/>
    <w:uiPriority w:val="99"/>
    <w:rsid w:val="003D317F"/>
  </w:style>
  <w:style w:type="paragraph" w:styleId="a8">
    <w:name w:val="Balloon Text"/>
    <w:basedOn w:val="a"/>
    <w:link w:val="a9"/>
    <w:uiPriority w:val="99"/>
    <w:semiHidden/>
    <w:unhideWhenUsed/>
    <w:rsid w:val="00AE188B"/>
    <w:rPr>
      <w:rFonts w:ascii="Segoe UI" w:hAnsi="Segoe UI" w:cs="Segoe UI"/>
      <w:sz w:val="18"/>
      <w:szCs w:val="18"/>
    </w:rPr>
  </w:style>
  <w:style w:type="character" w:customStyle="1" w:styleId="a9">
    <w:name w:val="טקסט בלונים תו"/>
    <w:basedOn w:val="a0"/>
    <w:link w:val="a8"/>
    <w:uiPriority w:val="99"/>
    <w:semiHidden/>
    <w:rsid w:val="00AE188B"/>
    <w:rPr>
      <w:rFonts w:ascii="Segoe UI" w:hAnsi="Segoe UI" w:cs="Segoe UI"/>
      <w:sz w:val="18"/>
      <w:szCs w:val="18"/>
    </w:rPr>
  </w:style>
  <w:style w:type="table" w:styleId="aa">
    <w:name w:val="Table Grid"/>
    <w:basedOn w:val="a1"/>
    <w:uiPriority w:val="59"/>
    <w:rsid w:val="001A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34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4BB6-0C0B-466D-A94E-955892F0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2241</TotalTime>
  <Pages>8</Pages>
  <Words>2364</Words>
  <Characters>11823</Characters>
  <Application>Microsoft Office Word</Application>
  <DocSecurity>0</DocSecurity>
  <Lines>98</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Segevar</dc:creator>
  <cp:lastModifiedBy>Arik Segev</cp:lastModifiedBy>
  <cp:revision>232</cp:revision>
  <cp:lastPrinted>2021-05-31T19:58:00Z</cp:lastPrinted>
  <dcterms:created xsi:type="dcterms:W3CDTF">2021-05-30T11:20:00Z</dcterms:created>
  <dcterms:modified xsi:type="dcterms:W3CDTF">2021-06-01T05:43:00Z</dcterms:modified>
</cp:coreProperties>
</file>