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3E89D1" w14:textId="2C836DEE" w:rsidR="005F0D96" w:rsidRPr="00980670" w:rsidRDefault="00A65B69" w:rsidP="00554CB4">
      <w:pPr>
        <w:pStyle w:val="Title"/>
        <w:bidi w:val="0"/>
        <w:spacing w:line="360" w:lineRule="auto"/>
        <w:rPr>
          <w:rFonts w:ascii="Arial" w:hAnsi="Arial" w:cs="Arial"/>
          <w:rtl/>
        </w:rPr>
      </w:pPr>
      <w:r>
        <w:rPr>
          <w:rFonts w:ascii="Arial" w:hAnsi="Arial" w:cs="Arial"/>
        </w:rPr>
        <w:t>P</w:t>
      </w:r>
      <w:r w:rsidRPr="00A65B69">
        <w:rPr>
          <w:rFonts w:ascii="Arial" w:hAnsi="Arial" w:cs="Arial"/>
        </w:rPr>
        <w:t xml:space="preserve">rinciples </w:t>
      </w:r>
      <w:r w:rsidR="00554CB4">
        <w:rPr>
          <w:rFonts w:ascii="Arial" w:hAnsi="Arial" w:cs="Arial"/>
        </w:rPr>
        <w:t>D</w:t>
      </w:r>
      <w:r w:rsidRPr="00A65B69">
        <w:rPr>
          <w:rFonts w:ascii="Arial" w:hAnsi="Arial" w:cs="Arial"/>
        </w:rPr>
        <w:t xml:space="preserve">esign </w:t>
      </w:r>
      <w:r w:rsidR="00554CB4">
        <w:rPr>
          <w:rFonts w:ascii="Arial" w:hAnsi="Arial" w:cs="Arial"/>
        </w:rPr>
        <w:t xml:space="preserve">and Implementation </w:t>
      </w:r>
      <w:r w:rsidRPr="00A65B69">
        <w:rPr>
          <w:rFonts w:ascii="Arial" w:hAnsi="Arial" w:cs="Arial"/>
        </w:rPr>
        <w:t xml:space="preserve">of </w:t>
      </w:r>
      <w:r w:rsidR="00CE4A28" w:rsidRPr="00CE4A28">
        <w:rPr>
          <w:rFonts w:ascii="Arial" w:hAnsi="Arial" w:cs="Arial"/>
        </w:rPr>
        <w:t xml:space="preserve">Direct AC to AC </w:t>
      </w:r>
      <w:r w:rsidR="00BA7962">
        <w:rPr>
          <w:rFonts w:ascii="Arial" w:hAnsi="Arial" w:cs="Arial"/>
        </w:rPr>
        <w:t xml:space="preserve">Power </w:t>
      </w:r>
      <w:r w:rsidR="00CE4A28" w:rsidRPr="00CE4A28">
        <w:rPr>
          <w:rFonts w:ascii="Arial" w:hAnsi="Arial" w:cs="Arial"/>
        </w:rPr>
        <w:t>Converter – Regulated Electronic Transformer</w:t>
      </w:r>
    </w:p>
    <w:p w14:paraId="1D3A15EF" w14:textId="77777777" w:rsidR="00FF4413" w:rsidRPr="00F127CB" w:rsidRDefault="00FF4413" w:rsidP="00F029D3">
      <w:pPr>
        <w:pStyle w:val="Heading5"/>
        <w:rPr>
          <w:rFonts w:ascii="Times New Roman" w:hAnsi="Times New Roman" w:cs="Times New Roman"/>
        </w:rPr>
      </w:pPr>
    </w:p>
    <w:p w14:paraId="586820CE" w14:textId="73B9A585" w:rsidR="006C3389" w:rsidRPr="006C3389" w:rsidRDefault="006C3389" w:rsidP="00CE4A28">
      <w:pPr>
        <w:pStyle w:val="Heading5"/>
        <w:spacing w:line="480" w:lineRule="auto"/>
        <w:rPr>
          <w:rFonts w:cs="Arial"/>
          <w:rtl/>
        </w:rPr>
      </w:pPr>
      <w:r w:rsidRPr="006C3389">
        <w:rPr>
          <w:rFonts w:cs="Arial"/>
        </w:rPr>
        <w:t>Eli Flaxer</w:t>
      </w:r>
      <w:r w:rsidR="002B78E8">
        <w:rPr>
          <w:rFonts w:cs="Arial"/>
        </w:rPr>
        <w:t>*</w:t>
      </w:r>
      <w:r w:rsidR="00F029D3" w:rsidRPr="00F029D3">
        <w:rPr>
          <w:rFonts w:cs="Arial"/>
          <w:vertAlign w:val="superscript"/>
        </w:rPr>
        <w:t>1</w:t>
      </w:r>
      <w:r w:rsidR="00757B3F">
        <w:rPr>
          <w:rFonts w:cs="Arial"/>
        </w:rPr>
        <w:t xml:space="preserve"> </w:t>
      </w:r>
    </w:p>
    <w:p w14:paraId="2DBF5468" w14:textId="77777777" w:rsidR="00F029D3" w:rsidRDefault="00F029D3" w:rsidP="00F029D3">
      <w:pPr>
        <w:bidi w:val="0"/>
        <w:rPr>
          <w:rFonts w:asciiTheme="majorBidi" w:hAnsiTheme="majorBidi" w:cstheme="majorBidi"/>
          <w:szCs w:val="20"/>
        </w:rPr>
      </w:pPr>
      <w:r w:rsidRPr="00092116">
        <w:rPr>
          <w:rFonts w:asciiTheme="majorBidi" w:hAnsiTheme="majorBidi" w:cstheme="majorBidi"/>
          <w:szCs w:val="20"/>
          <w:vertAlign w:val="superscript"/>
          <w:rtl/>
        </w:rPr>
        <w:t>1</w:t>
      </w:r>
      <w:r w:rsidRPr="00092116">
        <w:rPr>
          <w:rFonts w:asciiTheme="majorBidi" w:hAnsiTheme="majorBidi" w:cstheme="majorBidi"/>
          <w:szCs w:val="20"/>
        </w:rPr>
        <w:t>AFEKA - Tel-Aviv Academic College of Engineering, 69107 Tel-Aviv, Israel</w:t>
      </w:r>
      <w:r w:rsidRPr="00092116">
        <w:rPr>
          <w:rFonts w:asciiTheme="majorBidi" w:hAnsiTheme="majorBidi" w:cstheme="majorBidi"/>
          <w:szCs w:val="20"/>
          <w:rtl/>
        </w:rPr>
        <w:t>.</w:t>
      </w:r>
    </w:p>
    <w:p w14:paraId="2015DDE5" w14:textId="77777777" w:rsidR="005D43C3" w:rsidRPr="00546E3B" w:rsidRDefault="002B78E8" w:rsidP="00F029D3">
      <w:pPr>
        <w:bidi w:val="0"/>
        <w:rPr>
          <w:rFonts w:asciiTheme="majorBidi" w:hAnsiTheme="majorBidi" w:cstheme="majorBidi"/>
          <w:sz w:val="24"/>
          <w:lang w:val="pt-BR"/>
        </w:rPr>
      </w:pPr>
      <w:r w:rsidRPr="00546E3B">
        <w:rPr>
          <w:rFonts w:asciiTheme="majorBidi" w:hAnsiTheme="majorBidi" w:cstheme="majorBidi"/>
          <w:szCs w:val="20"/>
          <w:lang w:val="pt-BR"/>
        </w:rPr>
        <w:t xml:space="preserve">*Correspondence author: </w:t>
      </w:r>
      <w:r w:rsidR="00F029D3" w:rsidRPr="00546E3B">
        <w:rPr>
          <w:rFonts w:asciiTheme="majorBidi" w:hAnsiTheme="majorBidi" w:cstheme="majorBidi"/>
          <w:szCs w:val="20"/>
          <w:lang w:val="pt-BR"/>
        </w:rPr>
        <w:t>E-mail: flaxer@afeka.ac.il.</w:t>
      </w:r>
      <w:r w:rsidR="00794E2E" w:rsidRPr="00546E3B">
        <w:rPr>
          <w:rFonts w:asciiTheme="majorBidi" w:hAnsiTheme="majorBidi" w:cstheme="majorBidi"/>
          <w:sz w:val="24"/>
          <w:lang w:val="pt-BR"/>
        </w:rPr>
        <w:t xml:space="preserve"> </w:t>
      </w:r>
    </w:p>
    <w:p w14:paraId="01EE51F1" w14:textId="77777777" w:rsidR="002B78E8" w:rsidRPr="00546E3B" w:rsidRDefault="002B78E8" w:rsidP="00F029D3">
      <w:pPr>
        <w:bidi w:val="0"/>
        <w:jc w:val="center"/>
        <w:rPr>
          <w:rFonts w:ascii="Arial" w:hAnsi="Arial" w:cs="Arial"/>
          <w:sz w:val="24"/>
          <w:lang w:val="pt-BR"/>
        </w:rPr>
      </w:pPr>
    </w:p>
    <w:p w14:paraId="2ECA436C" w14:textId="77777777" w:rsidR="005F0D96" w:rsidRPr="002B78E8" w:rsidRDefault="00FF4413" w:rsidP="002B78E8">
      <w:pPr>
        <w:bidi w:val="0"/>
        <w:jc w:val="center"/>
        <w:rPr>
          <w:rFonts w:ascii="Arial" w:hAnsi="Arial" w:cs="Arial"/>
          <w:b/>
          <w:bCs/>
          <w:sz w:val="24"/>
        </w:rPr>
      </w:pPr>
      <w:r w:rsidRPr="002B78E8">
        <w:rPr>
          <w:rFonts w:ascii="Arial" w:hAnsi="Arial" w:cs="Arial"/>
          <w:b/>
          <w:bCs/>
          <w:sz w:val="24"/>
        </w:rPr>
        <w:t>Abstract</w:t>
      </w:r>
    </w:p>
    <w:p w14:paraId="14F2E5E8" w14:textId="69AAEFEB" w:rsidR="00BC7933" w:rsidRDefault="00E96E1B" w:rsidP="00BD7125">
      <w:pPr>
        <w:bidi w:val="0"/>
        <w:ind w:firstLine="720"/>
        <w:jc w:val="both"/>
        <w:rPr>
          <w:rFonts w:ascii="Arial" w:hAnsi="Arial" w:cs="Arial"/>
          <w:sz w:val="24"/>
        </w:rPr>
      </w:pPr>
      <w:r w:rsidRPr="00E96E1B">
        <w:rPr>
          <w:rFonts w:ascii="Arial" w:hAnsi="Arial" w:cs="Arial"/>
          <w:sz w:val="24"/>
        </w:rPr>
        <w:t>In the last three decades, following the development of technology, the reduction of dimensions</w:t>
      </w:r>
      <w:r>
        <w:rPr>
          <w:rFonts w:ascii="Arial" w:hAnsi="Arial" w:cs="Arial"/>
          <w:sz w:val="24"/>
        </w:rPr>
        <w:t>,</w:t>
      </w:r>
      <w:r w:rsidRPr="00E96E1B">
        <w:rPr>
          <w:rFonts w:ascii="Arial" w:hAnsi="Arial" w:cs="Arial"/>
          <w:sz w:val="24"/>
        </w:rPr>
        <w:t xml:space="preserve"> and the reduction of the costs of electronic components, </w:t>
      </w:r>
      <w:r w:rsidR="00BD7125">
        <w:rPr>
          <w:rFonts w:ascii="Arial" w:hAnsi="Arial" w:cs="Arial"/>
          <w:sz w:val="24"/>
        </w:rPr>
        <w:t>switching</w:t>
      </w:r>
      <w:r w:rsidRPr="00E96E1B">
        <w:rPr>
          <w:rFonts w:ascii="Arial" w:hAnsi="Arial" w:cs="Arial"/>
          <w:sz w:val="24"/>
        </w:rPr>
        <w:t xml:space="preserve"> power converters have taken the bulk of the energy conversion market. This market, in principle, includes </w:t>
      </w:r>
      <w:r>
        <w:rPr>
          <w:rFonts w:ascii="Arial" w:hAnsi="Arial" w:cs="Arial"/>
          <w:sz w:val="24"/>
        </w:rPr>
        <w:t>four</w:t>
      </w:r>
      <w:r w:rsidRPr="00E96E1B">
        <w:rPr>
          <w:rFonts w:ascii="Arial" w:hAnsi="Arial" w:cs="Arial"/>
          <w:sz w:val="24"/>
        </w:rPr>
        <w:t xml:space="preserve"> types of conversion: DC-DC, DC-AC, DC-AC</w:t>
      </w:r>
      <w:r>
        <w:rPr>
          <w:rFonts w:ascii="Arial" w:hAnsi="Arial" w:cs="Arial"/>
          <w:sz w:val="24"/>
        </w:rPr>
        <w:t>,</w:t>
      </w:r>
      <w:r w:rsidRPr="00E96E1B">
        <w:rPr>
          <w:rFonts w:ascii="Arial" w:hAnsi="Arial" w:cs="Arial"/>
          <w:sz w:val="24"/>
        </w:rPr>
        <w:t xml:space="preserve"> and AC-AC. While the first three are implemented directly in a single conversion</w:t>
      </w:r>
      <w:r>
        <w:rPr>
          <w:rFonts w:ascii="Arial" w:hAnsi="Arial" w:cs="Arial"/>
          <w:sz w:val="24"/>
        </w:rPr>
        <w:t>. T</w:t>
      </w:r>
      <w:r w:rsidRPr="00E96E1B">
        <w:rPr>
          <w:rFonts w:ascii="Arial" w:hAnsi="Arial" w:cs="Arial"/>
          <w:sz w:val="24"/>
        </w:rPr>
        <w:t>he fourth type is implemented in a</w:t>
      </w:r>
      <w:r>
        <w:rPr>
          <w:rFonts w:ascii="Arial" w:hAnsi="Arial" w:cs="Arial"/>
          <w:sz w:val="24"/>
        </w:rPr>
        <w:t>n</w:t>
      </w:r>
      <w:r w:rsidRPr="00E96E1B">
        <w:rPr>
          <w:rFonts w:ascii="Arial" w:hAnsi="Arial" w:cs="Arial"/>
          <w:sz w:val="24"/>
        </w:rPr>
        <w:t xml:space="preserve"> AC-DC-AC dual conversion, </w:t>
      </w:r>
      <w:r>
        <w:rPr>
          <w:rFonts w:ascii="Arial" w:hAnsi="Arial" w:cs="Arial"/>
          <w:sz w:val="24"/>
        </w:rPr>
        <w:t xml:space="preserve">requiring </w:t>
      </w:r>
      <w:r w:rsidRPr="00E96E1B">
        <w:rPr>
          <w:rFonts w:ascii="Arial" w:hAnsi="Arial" w:cs="Arial"/>
          <w:sz w:val="24"/>
        </w:rPr>
        <w:t xml:space="preserve">two </w:t>
      </w:r>
      <w:r w:rsidR="002E7B5E">
        <w:rPr>
          <w:rFonts w:ascii="Arial" w:hAnsi="Arial" w:cs="Arial"/>
          <w:sz w:val="24"/>
        </w:rPr>
        <w:t>A</w:t>
      </w:r>
      <w:r w:rsidRPr="00E96E1B">
        <w:rPr>
          <w:rFonts w:ascii="Arial" w:hAnsi="Arial" w:cs="Arial"/>
          <w:sz w:val="24"/>
        </w:rPr>
        <w:t>C-</w:t>
      </w:r>
      <w:r w:rsidR="002E7B5E">
        <w:rPr>
          <w:rFonts w:ascii="Arial" w:hAnsi="Arial" w:cs="Arial"/>
          <w:sz w:val="24"/>
        </w:rPr>
        <w:t>D</w:t>
      </w:r>
      <w:r w:rsidRPr="00E96E1B">
        <w:rPr>
          <w:rFonts w:ascii="Arial" w:hAnsi="Arial" w:cs="Arial"/>
          <w:sz w:val="24"/>
        </w:rPr>
        <w:t xml:space="preserve">C and DC-AC serial converters. </w:t>
      </w:r>
      <w:r>
        <w:rPr>
          <w:rFonts w:ascii="Arial" w:hAnsi="Arial" w:cs="Arial"/>
          <w:sz w:val="24"/>
        </w:rPr>
        <w:t>This article</w:t>
      </w:r>
      <w:r w:rsidRPr="00E96E1B">
        <w:rPr>
          <w:rFonts w:ascii="Arial" w:hAnsi="Arial" w:cs="Arial"/>
          <w:sz w:val="24"/>
        </w:rPr>
        <w:t xml:space="preserve"> will present an innovative development of direct, stabilized, controlled</w:t>
      </w:r>
      <w:r>
        <w:rPr>
          <w:rFonts w:ascii="Arial" w:hAnsi="Arial" w:cs="Arial"/>
          <w:sz w:val="24"/>
        </w:rPr>
        <w:t>,</w:t>
      </w:r>
      <w:r w:rsidRPr="00E96E1B">
        <w:rPr>
          <w:rFonts w:ascii="Arial" w:hAnsi="Arial" w:cs="Arial"/>
          <w:sz w:val="24"/>
        </w:rPr>
        <w:t xml:space="preserve"> and protected AC-AC conversion. </w:t>
      </w:r>
      <w:r w:rsidR="00CE4A28" w:rsidRPr="00CE4A28">
        <w:rPr>
          <w:rFonts w:ascii="Arial" w:hAnsi="Arial" w:cs="Arial"/>
          <w:sz w:val="24"/>
        </w:rPr>
        <w:t>We have developed the first electronic transformer based on single AC-AC conversion</w:t>
      </w:r>
      <w:r w:rsidR="003255D3">
        <w:rPr>
          <w:rFonts w:ascii="Arial" w:hAnsi="Arial" w:cs="Arial"/>
          <w:sz w:val="24"/>
        </w:rPr>
        <w:t xml:space="preserve"> - </w:t>
      </w:r>
      <w:r w:rsidR="00CE4A28" w:rsidRPr="00CE4A28">
        <w:rPr>
          <w:rFonts w:ascii="Arial" w:hAnsi="Arial" w:cs="Arial"/>
          <w:sz w:val="24"/>
        </w:rPr>
        <w:t xml:space="preserve">this unique topology, which combines high efficiency along with the advantages of dual-conversion power quality protection. The transformer we developed can lock on any </w:t>
      </w:r>
      <w:r w:rsidR="009675BA">
        <w:rPr>
          <w:rFonts w:ascii="Arial" w:hAnsi="Arial" w:cs="Arial"/>
          <w:sz w:val="24"/>
        </w:rPr>
        <w:t>line</w:t>
      </w:r>
      <w:r w:rsidR="00CE4A28" w:rsidRPr="00CE4A28">
        <w:rPr>
          <w:rFonts w:ascii="Arial" w:hAnsi="Arial" w:cs="Arial"/>
          <w:sz w:val="24"/>
        </w:rPr>
        <w:t xml:space="preserve"> voltage (110 V or 220 V) with a frequency between 45 and 65 Hz. The stabilization is done by fast PWM technology that is implemented by two-way fast </w:t>
      </w:r>
      <w:proofErr w:type="gramStart"/>
      <w:r w:rsidR="00CE4A28" w:rsidRPr="00CE4A28">
        <w:rPr>
          <w:rFonts w:ascii="Arial" w:hAnsi="Arial" w:cs="Arial"/>
          <w:sz w:val="24"/>
        </w:rPr>
        <w:t>solid state</w:t>
      </w:r>
      <w:proofErr w:type="gramEnd"/>
      <w:r w:rsidR="00CE4A28" w:rsidRPr="00CE4A28">
        <w:rPr>
          <w:rFonts w:ascii="Arial" w:hAnsi="Arial" w:cs="Arial"/>
          <w:sz w:val="24"/>
        </w:rPr>
        <w:t xml:space="preserve"> switches. The control is implemented by a </w:t>
      </w:r>
      <w:r w:rsidR="009B14D8">
        <w:rPr>
          <w:rFonts w:ascii="Arial" w:hAnsi="Arial" w:cs="Arial"/>
          <w:sz w:val="24"/>
        </w:rPr>
        <w:t>150</w:t>
      </w:r>
      <w:r w:rsidR="00CE4A28" w:rsidRPr="00CE4A28">
        <w:rPr>
          <w:rFonts w:ascii="Arial" w:hAnsi="Arial" w:cs="Arial"/>
          <w:sz w:val="24"/>
        </w:rPr>
        <w:t xml:space="preserve"> MHz digital signal processor (DSP). The transformer has full-automatic digital protection against overcurrent and short-circuits on the outputs. The system we built in the first stage is a single-phase with a power of </w:t>
      </w:r>
      <w:r w:rsidR="00B677EC">
        <w:rPr>
          <w:rFonts w:ascii="Arial" w:hAnsi="Arial" w:cs="Arial"/>
          <w:sz w:val="24"/>
        </w:rPr>
        <w:t>4</w:t>
      </w:r>
      <w:r w:rsidR="00CE4A28" w:rsidRPr="00CE4A28">
        <w:rPr>
          <w:rFonts w:ascii="Arial" w:hAnsi="Arial" w:cs="Arial"/>
          <w:sz w:val="24"/>
        </w:rPr>
        <w:t xml:space="preserve"> kilowatts where the efficiency is better than 97%</w:t>
      </w:r>
      <w:r w:rsidR="009675BA">
        <w:rPr>
          <w:rFonts w:ascii="Arial" w:hAnsi="Arial" w:cs="Arial"/>
          <w:sz w:val="24"/>
        </w:rPr>
        <w:t xml:space="preserve"> and </w:t>
      </w:r>
      <w:r w:rsidR="009675BA" w:rsidRPr="009675BA">
        <w:rPr>
          <w:rFonts w:ascii="Arial" w:hAnsi="Arial" w:cs="Arial"/>
          <w:sz w:val="24"/>
        </w:rPr>
        <w:t xml:space="preserve">the weight and </w:t>
      </w:r>
      <w:r w:rsidR="009675BA">
        <w:rPr>
          <w:rFonts w:ascii="Arial" w:hAnsi="Arial" w:cs="Arial"/>
          <w:sz w:val="24"/>
        </w:rPr>
        <w:t xml:space="preserve">the </w:t>
      </w:r>
      <w:r w:rsidR="009675BA" w:rsidRPr="009675BA">
        <w:rPr>
          <w:rFonts w:ascii="Arial" w:hAnsi="Arial" w:cs="Arial"/>
          <w:sz w:val="24"/>
        </w:rPr>
        <w:t>volume are about one-tenth of an electromechanical transformer</w:t>
      </w:r>
      <w:r w:rsidR="009675BA">
        <w:rPr>
          <w:rFonts w:ascii="Arial" w:hAnsi="Arial" w:cs="Arial"/>
          <w:sz w:val="24"/>
        </w:rPr>
        <w:t>.</w:t>
      </w:r>
    </w:p>
    <w:p w14:paraId="2543F0A3" w14:textId="77777777" w:rsidR="007E5501" w:rsidRDefault="007E5501" w:rsidP="007E5501">
      <w:pPr>
        <w:bidi w:val="0"/>
        <w:jc w:val="both"/>
        <w:rPr>
          <w:rFonts w:ascii="Arial" w:hAnsi="Arial" w:cs="Arial"/>
          <w:b/>
          <w:bCs/>
          <w:sz w:val="24"/>
        </w:rPr>
      </w:pPr>
    </w:p>
    <w:p w14:paraId="224797DD" w14:textId="03A011FF" w:rsidR="00EE3342" w:rsidRDefault="007E5501" w:rsidP="00C86B5F">
      <w:pPr>
        <w:bidi w:val="0"/>
        <w:jc w:val="both"/>
        <w:rPr>
          <w:b/>
          <w:bCs/>
        </w:rPr>
      </w:pPr>
      <w:r w:rsidRPr="007E5501">
        <w:rPr>
          <w:rFonts w:ascii="Arial" w:hAnsi="Arial" w:cs="Arial"/>
          <w:b/>
          <w:bCs/>
          <w:sz w:val="24"/>
        </w:rPr>
        <w:t>Keywords</w:t>
      </w:r>
      <w:r>
        <w:rPr>
          <w:rFonts w:ascii="Arial" w:hAnsi="Arial" w:cs="Arial"/>
          <w:sz w:val="24"/>
        </w:rPr>
        <w:t xml:space="preserve">: </w:t>
      </w:r>
      <w:r w:rsidR="00CE4A28" w:rsidRPr="00CE4A28">
        <w:rPr>
          <w:rFonts w:ascii="Arial" w:hAnsi="Arial" w:cs="Arial"/>
          <w:sz w:val="24"/>
        </w:rPr>
        <w:t xml:space="preserve">AC-AC Converter; Electronic Transformer; </w:t>
      </w:r>
      <w:r w:rsidR="00C86B5F">
        <w:rPr>
          <w:rFonts w:ascii="Arial" w:hAnsi="Arial" w:cs="Arial"/>
          <w:sz w:val="24"/>
        </w:rPr>
        <w:t>Power Converting</w:t>
      </w:r>
      <w:r w:rsidR="00BC7933">
        <w:rPr>
          <w:rFonts w:ascii="Arial" w:hAnsi="Arial" w:cs="Arial"/>
          <w:sz w:val="24"/>
        </w:rPr>
        <w:t>.</w:t>
      </w:r>
    </w:p>
    <w:p w14:paraId="356E878C" w14:textId="77777777" w:rsidR="00EE3342" w:rsidRDefault="00EE3342" w:rsidP="0051698D">
      <w:pPr>
        <w:pStyle w:val="BodyText"/>
        <w:rPr>
          <w:b/>
          <w:bCs/>
        </w:rPr>
      </w:pPr>
    </w:p>
    <w:p w14:paraId="09716195" w14:textId="77777777" w:rsidR="00B75B08" w:rsidRDefault="00B75B08">
      <w:pPr>
        <w:bidi w:val="0"/>
        <w:spacing w:line="240" w:lineRule="auto"/>
        <w:rPr>
          <w:rFonts w:ascii="Arial" w:hAnsi="Arial"/>
          <w:b/>
          <w:bCs/>
          <w:sz w:val="24"/>
        </w:rPr>
      </w:pPr>
      <w:r>
        <w:rPr>
          <w:b/>
          <w:bCs/>
        </w:rPr>
        <w:br w:type="page"/>
      </w:r>
    </w:p>
    <w:p w14:paraId="752D84FF" w14:textId="0763599C" w:rsidR="0051698D" w:rsidRPr="00F127CB" w:rsidRDefault="00796688" w:rsidP="00796688">
      <w:pPr>
        <w:pStyle w:val="BodyText"/>
        <w:rPr>
          <w:b/>
          <w:bCs/>
        </w:rPr>
      </w:pPr>
      <w:r w:rsidRPr="00796688">
        <w:rPr>
          <w:b/>
          <w:bCs/>
        </w:rPr>
        <w:lastRenderedPageBreak/>
        <w:t>1.</w:t>
      </w:r>
      <w:r>
        <w:rPr>
          <w:b/>
          <w:bCs/>
        </w:rPr>
        <w:t xml:space="preserve"> </w:t>
      </w:r>
      <w:r w:rsidR="0051698D" w:rsidRPr="00F127CB">
        <w:rPr>
          <w:b/>
          <w:bCs/>
        </w:rPr>
        <w:t>Introduction</w:t>
      </w:r>
    </w:p>
    <w:p w14:paraId="686423D4" w14:textId="21328C6E" w:rsidR="00A53469" w:rsidRDefault="002E7B5E" w:rsidP="00F6607A">
      <w:pPr>
        <w:pStyle w:val="BodyText"/>
        <w:spacing w:line="360" w:lineRule="auto"/>
        <w:ind w:firstLine="709"/>
        <w:rPr>
          <w:rFonts w:cs="Arial"/>
        </w:rPr>
      </w:pPr>
      <w:r>
        <w:rPr>
          <w:rFonts w:cs="Arial"/>
        </w:rPr>
        <w:t>F</w:t>
      </w:r>
      <w:r w:rsidR="00A53469" w:rsidRPr="00E96E1B">
        <w:rPr>
          <w:rFonts w:cs="Arial"/>
        </w:rPr>
        <w:t xml:space="preserve">ollowing the </w:t>
      </w:r>
      <w:r w:rsidRPr="00E96E1B">
        <w:rPr>
          <w:rFonts w:cs="Arial"/>
        </w:rPr>
        <w:t xml:space="preserve">technology </w:t>
      </w:r>
      <w:r w:rsidR="00A53469" w:rsidRPr="00E96E1B">
        <w:rPr>
          <w:rFonts w:cs="Arial"/>
        </w:rPr>
        <w:t>development</w:t>
      </w:r>
      <w:r>
        <w:rPr>
          <w:rFonts w:cs="Arial"/>
        </w:rPr>
        <w:t xml:space="preserve"> -</w:t>
      </w:r>
      <w:r w:rsidR="00A53469" w:rsidRPr="00E96E1B">
        <w:rPr>
          <w:rFonts w:cs="Arial"/>
        </w:rPr>
        <w:t xml:space="preserve"> </w:t>
      </w:r>
      <w:r>
        <w:rPr>
          <w:rFonts w:cs="Arial"/>
        </w:rPr>
        <w:t>in</w:t>
      </w:r>
      <w:r w:rsidR="00A53469" w:rsidRPr="00E96E1B">
        <w:rPr>
          <w:rFonts w:cs="Arial"/>
        </w:rPr>
        <w:t xml:space="preserve"> reduc</w:t>
      </w:r>
      <w:r>
        <w:rPr>
          <w:rFonts w:cs="Arial"/>
        </w:rPr>
        <w:t>ing</w:t>
      </w:r>
      <w:r w:rsidR="00A53469" w:rsidRPr="00E96E1B">
        <w:rPr>
          <w:rFonts w:cs="Arial"/>
        </w:rPr>
        <w:t xml:space="preserve"> </w:t>
      </w:r>
      <w:r w:rsidR="00B677EC">
        <w:rPr>
          <w:rFonts w:cs="Arial"/>
        </w:rPr>
        <w:t xml:space="preserve">the </w:t>
      </w:r>
      <w:r w:rsidR="00A53469" w:rsidRPr="00E96E1B">
        <w:rPr>
          <w:rFonts w:cs="Arial"/>
        </w:rPr>
        <w:t xml:space="preserve">dimensions and </w:t>
      </w:r>
      <w:r w:rsidR="00B677EC">
        <w:rPr>
          <w:rFonts w:cs="Arial"/>
        </w:rPr>
        <w:t xml:space="preserve">the </w:t>
      </w:r>
      <w:r w:rsidR="00F6607A">
        <w:rPr>
          <w:rFonts w:cs="Arial"/>
        </w:rPr>
        <w:t>costs of electronic components -</w:t>
      </w:r>
      <w:r w:rsidR="00A53469" w:rsidRPr="00E96E1B">
        <w:rPr>
          <w:rFonts w:cs="Arial"/>
        </w:rPr>
        <w:t xml:space="preserve"> </w:t>
      </w:r>
      <w:r w:rsidR="00EC6CBF">
        <w:rPr>
          <w:rFonts w:cs="Arial"/>
        </w:rPr>
        <w:t>switching</w:t>
      </w:r>
      <w:r w:rsidR="00A53469" w:rsidRPr="00E96E1B">
        <w:rPr>
          <w:rFonts w:cs="Arial"/>
        </w:rPr>
        <w:t xml:space="preserve"> power converters have taken the bulk of the energy conversion market. This market, in principle, includes </w:t>
      </w:r>
      <w:r w:rsidR="00A53469">
        <w:rPr>
          <w:rFonts w:cs="Arial"/>
        </w:rPr>
        <w:t>four</w:t>
      </w:r>
      <w:r w:rsidR="00A53469" w:rsidRPr="00E96E1B">
        <w:rPr>
          <w:rFonts w:cs="Arial"/>
        </w:rPr>
        <w:t xml:space="preserve"> types of conversion: </w:t>
      </w:r>
      <w:r w:rsidR="00F6607A">
        <w:rPr>
          <w:rFonts w:cs="Arial"/>
        </w:rPr>
        <w:t>r</w:t>
      </w:r>
      <w:r w:rsidR="00B87764" w:rsidRPr="00B87764">
        <w:rPr>
          <w:rFonts w:cs="Arial"/>
        </w:rPr>
        <w:t xml:space="preserve">egulator </w:t>
      </w:r>
      <w:r w:rsidR="00B87764">
        <w:rPr>
          <w:rFonts w:cs="Arial"/>
        </w:rPr>
        <w:t>(</w:t>
      </w:r>
      <w:r w:rsidR="00F6607A">
        <w:rPr>
          <w:rFonts w:cs="Arial"/>
        </w:rPr>
        <w:t>dc</w:t>
      </w:r>
      <w:r w:rsidR="00A53469" w:rsidRPr="00E96E1B">
        <w:rPr>
          <w:rFonts w:cs="Arial"/>
        </w:rPr>
        <w:t>-</w:t>
      </w:r>
      <w:r w:rsidR="00F6607A">
        <w:rPr>
          <w:rFonts w:cs="Arial"/>
        </w:rPr>
        <w:t>dc</w:t>
      </w:r>
      <w:r w:rsidR="00B87764">
        <w:rPr>
          <w:rFonts w:cs="Arial"/>
        </w:rPr>
        <w:t>)</w:t>
      </w:r>
      <w:r w:rsidR="00A53469" w:rsidRPr="00E96E1B">
        <w:rPr>
          <w:rFonts w:cs="Arial"/>
        </w:rPr>
        <w:t xml:space="preserve">, </w:t>
      </w:r>
      <w:r w:rsidR="00F6607A">
        <w:rPr>
          <w:rFonts w:cs="Arial"/>
        </w:rPr>
        <w:t>i</w:t>
      </w:r>
      <w:r w:rsidR="00B87764" w:rsidRPr="00B87764">
        <w:rPr>
          <w:rFonts w:cs="Arial"/>
        </w:rPr>
        <w:t>nverter</w:t>
      </w:r>
      <w:r w:rsidR="00B87764" w:rsidRPr="00E96E1B">
        <w:rPr>
          <w:rFonts w:cs="Arial"/>
        </w:rPr>
        <w:t xml:space="preserve"> </w:t>
      </w:r>
      <w:r w:rsidR="00B87764">
        <w:rPr>
          <w:rFonts w:cs="Arial"/>
        </w:rPr>
        <w:t>(</w:t>
      </w:r>
      <w:r w:rsidR="00F6607A">
        <w:rPr>
          <w:rFonts w:cs="Arial"/>
        </w:rPr>
        <w:t>dc</w:t>
      </w:r>
      <w:r w:rsidR="00A53469" w:rsidRPr="00E96E1B">
        <w:rPr>
          <w:rFonts w:cs="Arial"/>
        </w:rPr>
        <w:t>-</w:t>
      </w:r>
      <w:r w:rsidR="00F6607A">
        <w:rPr>
          <w:rFonts w:cs="Arial"/>
        </w:rPr>
        <w:t>ac</w:t>
      </w:r>
      <w:r w:rsidR="00B87764">
        <w:rPr>
          <w:rFonts w:cs="Arial"/>
        </w:rPr>
        <w:t>)</w:t>
      </w:r>
      <w:r w:rsidR="00A53469" w:rsidRPr="00E96E1B">
        <w:rPr>
          <w:rFonts w:cs="Arial"/>
        </w:rPr>
        <w:t xml:space="preserve">, </w:t>
      </w:r>
      <w:r w:rsidR="00F6607A">
        <w:rPr>
          <w:rFonts w:cs="Arial"/>
        </w:rPr>
        <w:t>s</w:t>
      </w:r>
      <w:r w:rsidR="00B87764" w:rsidRPr="00B87764">
        <w:rPr>
          <w:rFonts w:cs="Arial"/>
        </w:rPr>
        <w:t xml:space="preserve">witching </w:t>
      </w:r>
      <w:r w:rsidR="00F6607A">
        <w:rPr>
          <w:rFonts w:cs="Arial"/>
        </w:rPr>
        <w:t>p</w:t>
      </w:r>
      <w:r w:rsidR="00B87764" w:rsidRPr="00B87764">
        <w:rPr>
          <w:rFonts w:cs="Arial"/>
        </w:rPr>
        <w:t xml:space="preserve">ower </w:t>
      </w:r>
      <w:r w:rsidR="00F6607A">
        <w:rPr>
          <w:rFonts w:cs="Arial"/>
        </w:rPr>
        <w:t>s</w:t>
      </w:r>
      <w:r w:rsidR="00B87764" w:rsidRPr="00B87764">
        <w:rPr>
          <w:rFonts w:cs="Arial"/>
        </w:rPr>
        <w:t xml:space="preserve">upply </w:t>
      </w:r>
      <w:r w:rsidR="00B87764">
        <w:rPr>
          <w:rFonts w:cs="Arial"/>
        </w:rPr>
        <w:t>(</w:t>
      </w:r>
      <w:r w:rsidR="00F6607A">
        <w:rPr>
          <w:rFonts w:cs="Arial"/>
        </w:rPr>
        <w:t>ac</w:t>
      </w:r>
      <w:r w:rsidR="00A53469" w:rsidRPr="00E96E1B">
        <w:rPr>
          <w:rFonts w:cs="Arial"/>
        </w:rPr>
        <w:t>-</w:t>
      </w:r>
      <w:r w:rsidR="00F6607A">
        <w:rPr>
          <w:rFonts w:cs="Arial"/>
        </w:rPr>
        <w:t>dc</w:t>
      </w:r>
      <w:r w:rsidR="00B87764">
        <w:rPr>
          <w:rFonts w:cs="Arial"/>
        </w:rPr>
        <w:t>)</w:t>
      </w:r>
      <w:r w:rsidR="00A53469">
        <w:rPr>
          <w:rFonts w:cs="Arial"/>
        </w:rPr>
        <w:t>,</w:t>
      </w:r>
      <w:r w:rsidR="00A53469" w:rsidRPr="00E96E1B">
        <w:rPr>
          <w:rFonts w:cs="Arial"/>
        </w:rPr>
        <w:t xml:space="preserve"> and</w:t>
      </w:r>
      <w:r w:rsidR="00F6607A">
        <w:rPr>
          <w:rFonts w:cs="Arial"/>
        </w:rPr>
        <w:t xml:space="preserve"> an</w:t>
      </w:r>
      <w:r w:rsidR="00A53469" w:rsidRPr="00E96E1B">
        <w:rPr>
          <w:rFonts w:cs="Arial"/>
        </w:rPr>
        <w:t xml:space="preserve"> </w:t>
      </w:r>
      <w:r w:rsidR="00F6607A">
        <w:rPr>
          <w:rFonts w:cs="Arial"/>
        </w:rPr>
        <w:t>e</w:t>
      </w:r>
      <w:r w:rsidR="0073038A">
        <w:rPr>
          <w:rFonts w:cs="Arial"/>
        </w:rPr>
        <w:t xml:space="preserve">lectronic </w:t>
      </w:r>
      <w:r w:rsidR="00F6607A">
        <w:rPr>
          <w:rFonts w:cs="Arial"/>
        </w:rPr>
        <w:t>t</w:t>
      </w:r>
      <w:r w:rsidR="0073038A">
        <w:rPr>
          <w:rFonts w:cs="Arial"/>
        </w:rPr>
        <w:t>ransformer (</w:t>
      </w:r>
      <w:r w:rsidR="00F6607A">
        <w:rPr>
          <w:rFonts w:cs="Arial"/>
        </w:rPr>
        <w:t>ac</w:t>
      </w:r>
      <w:r w:rsidR="00A53469" w:rsidRPr="00E96E1B">
        <w:rPr>
          <w:rFonts w:cs="Arial"/>
        </w:rPr>
        <w:t>-</w:t>
      </w:r>
      <w:r w:rsidR="00F6607A">
        <w:rPr>
          <w:rFonts w:cs="Arial"/>
        </w:rPr>
        <w:t>ac</w:t>
      </w:r>
      <w:r w:rsidR="0073038A">
        <w:rPr>
          <w:rFonts w:cs="Arial"/>
        </w:rPr>
        <w:t>)</w:t>
      </w:r>
      <w:r w:rsidR="00A53469" w:rsidRPr="00E96E1B">
        <w:rPr>
          <w:rFonts w:cs="Arial"/>
        </w:rPr>
        <w:t xml:space="preserve">. </w:t>
      </w:r>
      <w:proofErr w:type="gramStart"/>
      <w:r w:rsidR="00A53469" w:rsidRPr="00E96E1B">
        <w:rPr>
          <w:rFonts w:cs="Arial"/>
        </w:rPr>
        <w:t>While the first three are implemented directly in a single conversion</w:t>
      </w:r>
      <w:r w:rsidR="00A53469">
        <w:rPr>
          <w:rFonts w:cs="Arial"/>
        </w:rPr>
        <w:t>.</w:t>
      </w:r>
      <w:proofErr w:type="gramEnd"/>
      <w:r w:rsidR="00A53469">
        <w:rPr>
          <w:rFonts w:cs="Arial"/>
        </w:rPr>
        <w:t xml:space="preserve"> T</w:t>
      </w:r>
      <w:r w:rsidR="00A53469" w:rsidRPr="00E96E1B">
        <w:rPr>
          <w:rFonts w:cs="Arial"/>
        </w:rPr>
        <w:t xml:space="preserve">he fourth type </w:t>
      </w:r>
      <w:proofErr w:type="gramStart"/>
      <w:r w:rsidR="00A53469" w:rsidRPr="00E96E1B">
        <w:rPr>
          <w:rFonts w:cs="Arial"/>
        </w:rPr>
        <w:t>is implemented</w:t>
      </w:r>
      <w:proofErr w:type="gramEnd"/>
      <w:r w:rsidR="00A53469" w:rsidRPr="00E96E1B">
        <w:rPr>
          <w:rFonts w:cs="Arial"/>
        </w:rPr>
        <w:t xml:space="preserve"> in a</w:t>
      </w:r>
      <w:r w:rsidR="00A53469">
        <w:rPr>
          <w:rFonts w:cs="Arial"/>
        </w:rPr>
        <w:t>n</w:t>
      </w:r>
      <w:r w:rsidR="00A53469" w:rsidRPr="00E96E1B">
        <w:rPr>
          <w:rFonts w:cs="Arial"/>
        </w:rPr>
        <w:t xml:space="preserve"> </w:t>
      </w:r>
      <w:proofErr w:type="spellStart"/>
      <w:r w:rsidR="00F6607A" w:rsidRPr="00E96E1B">
        <w:rPr>
          <w:rFonts w:cs="Arial"/>
        </w:rPr>
        <w:t>ac</w:t>
      </w:r>
      <w:proofErr w:type="spellEnd"/>
      <w:r w:rsidR="00F6607A" w:rsidRPr="00E96E1B">
        <w:rPr>
          <w:rFonts w:cs="Arial"/>
        </w:rPr>
        <w:t>-dc-ac</w:t>
      </w:r>
      <w:r w:rsidR="00A53469" w:rsidRPr="00E96E1B">
        <w:rPr>
          <w:rFonts w:cs="Arial"/>
        </w:rPr>
        <w:t xml:space="preserve"> dual conversion, </w:t>
      </w:r>
      <w:r w:rsidR="00A53469">
        <w:rPr>
          <w:rFonts w:cs="Arial"/>
        </w:rPr>
        <w:t>requiring a rechargeable battery and</w:t>
      </w:r>
      <w:r w:rsidR="00A53469" w:rsidRPr="00E96E1B">
        <w:rPr>
          <w:rFonts w:cs="Arial"/>
        </w:rPr>
        <w:t xml:space="preserve"> two </w:t>
      </w:r>
      <w:r w:rsidRPr="00E96E1B">
        <w:rPr>
          <w:rFonts w:cs="Arial"/>
        </w:rPr>
        <w:t xml:space="preserve">serial converters </w:t>
      </w:r>
      <w:r>
        <w:rPr>
          <w:rFonts w:cs="Arial"/>
        </w:rPr>
        <w:t>(</w:t>
      </w:r>
      <w:r w:rsidR="00F6607A" w:rsidRPr="00E96E1B">
        <w:rPr>
          <w:rFonts w:cs="Arial"/>
        </w:rPr>
        <w:t>ac</w:t>
      </w:r>
      <w:r w:rsidR="00F6607A">
        <w:rPr>
          <w:rFonts w:cs="Arial"/>
        </w:rPr>
        <w:t>-</w:t>
      </w:r>
      <w:r w:rsidR="00F6607A" w:rsidRPr="00E96E1B">
        <w:rPr>
          <w:rFonts w:cs="Arial"/>
        </w:rPr>
        <w:t>dc and dc-ac</w:t>
      </w:r>
      <w:r>
        <w:rPr>
          <w:rFonts w:cs="Arial"/>
        </w:rPr>
        <w:t>)</w:t>
      </w:r>
      <w:r w:rsidR="00A53469" w:rsidRPr="00E96E1B">
        <w:rPr>
          <w:rFonts w:cs="Arial"/>
        </w:rPr>
        <w:t>.</w:t>
      </w:r>
    </w:p>
    <w:p w14:paraId="4937DF73" w14:textId="79D47B39" w:rsidR="008F59F2" w:rsidRDefault="008F59F2" w:rsidP="00F6607A">
      <w:pPr>
        <w:pStyle w:val="BodyText"/>
        <w:spacing w:line="360" w:lineRule="auto"/>
        <w:ind w:firstLine="709"/>
        <w:rPr>
          <w:rFonts w:cs="Arial"/>
        </w:rPr>
      </w:pPr>
      <w:r w:rsidRPr="008F59F2">
        <w:rPr>
          <w:rFonts w:cs="Arial"/>
        </w:rPr>
        <w:t xml:space="preserve">Worldwide damages caused due to voltage disturbances </w:t>
      </w:r>
      <w:proofErr w:type="gramStart"/>
      <w:r w:rsidRPr="008F59F2">
        <w:rPr>
          <w:rFonts w:cs="Arial"/>
        </w:rPr>
        <w:t>are estimated</w:t>
      </w:r>
      <w:proofErr w:type="gramEnd"/>
      <w:r w:rsidRPr="008F59F2">
        <w:rPr>
          <w:rFonts w:cs="Arial"/>
        </w:rPr>
        <w:t xml:space="preserve"> at billions</w:t>
      </w:r>
      <w:r>
        <w:rPr>
          <w:rFonts w:cs="Arial"/>
        </w:rPr>
        <w:t xml:space="preserve"> of</w:t>
      </w:r>
      <w:r w:rsidRPr="008F59F2">
        <w:rPr>
          <w:rFonts w:cs="Arial"/>
        </w:rPr>
        <w:t xml:space="preserve"> </w:t>
      </w:r>
      <w:r>
        <w:rPr>
          <w:rFonts w:cs="Arial"/>
        </w:rPr>
        <w:t>dollars</w:t>
      </w:r>
      <w:r w:rsidRPr="008F59F2">
        <w:rPr>
          <w:rFonts w:cs="Arial"/>
        </w:rPr>
        <w:t xml:space="preserve">. </w:t>
      </w:r>
      <w:r>
        <w:rPr>
          <w:rFonts w:cs="Arial"/>
        </w:rPr>
        <w:t>The worldwide</w:t>
      </w:r>
      <w:r w:rsidRPr="008F59F2">
        <w:rPr>
          <w:rFonts w:cs="Arial"/>
        </w:rPr>
        <w:t xml:space="preserve"> economy is losing around </w:t>
      </w:r>
      <w:r>
        <w:rPr>
          <w:rFonts w:cs="Arial"/>
        </w:rPr>
        <w:t>3</w:t>
      </w:r>
      <w:r w:rsidRPr="008F59F2">
        <w:rPr>
          <w:rFonts w:cs="Arial"/>
        </w:rPr>
        <w:t xml:space="preserve">0 billion </w:t>
      </w:r>
      <w:r>
        <w:rPr>
          <w:rFonts w:cs="Arial"/>
        </w:rPr>
        <w:t>dollars</w:t>
      </w:r>
      <w:r w:rsidRPr="008F59F2">
        <w:rPr>
          <w:rFonts w:cs="Arial"/>
        </w:rPr>
        <w:t xml:space="preserve"> a year to </w:t>
      </w:r>
      <w:r>
        <w:rPr>
          <w:rFonts w:cs="Arial"/>
        </w:rPr>
        <w:t>p</w:t>
      </w:r>
      <w:r w:rsidRPr="008F59F2">
        <w:rPr>
          <w:rFonts w:cs="Arial"/>
        </w:rPr>
        <w:t xml:space="preserve">ower </w:t>
      </w:r>
      <w:r>
        <w:rPr>
          <w:rFonts w:cs="Arial"/>
        </w:rPr>
        <w:t>q</w:t>
      </w:r>
      <w:r w:rsidRPr="008F59F2">
        <w:rPr>
          <w:rFonts w:cs="Arial"/>
        </w:rPr>
        <w:t xml:space="preserve">uality </w:t>
      </w:r>
      <w:r w:rsidRPr="00B75B08">
        <w:rPr>
          <w:rFonts w:cs="Arial"/>
        </w:rPr>
        <w:t>phenomena</w:t>
      </w:r>
      <w:r w:rsidRPr="008F59F2">
        <w:rPr>
          <w:rFonts w:cs="Arial"/>
        </w:rPr>
        <w:t>.</w:t>
      </w:r>
      <w:r w:rsidR="008D4B0B">
        <w:rPr>
          <w:rFonts w:cs="Arial"/>
        </w:rPr>
        <w:t xml:space="preserve"> </w:t>
      </w:r>
      <w:r w:rsidRPr="008F59F2">
        <w:rPr>
          <w:rFonts w:cs="Arial"/>
        </w:rPr>
        <w:t>Worldwide phenomena of voltage fluctuations (</w:t>
      </w:r>
      <w:r w:rsidR="00F6607A">
        <w:rPr>
          <w:rFonts w:cs="Arial"/>
        </w:rPr>
        <w:t>s</w:t>
      </w:r>
      <w:r w:rsidRPr="008F59F2">
        <w:rPr>
          <w:rFonts w:cs="Arial"/>
        </w:rPr>
        <w:t xml:space="preserve">ags, </w:t>
      </w:r>
      <w:r w:rsidR="00F6607A">
        <w:rPr>
          <w:rFonts w:cs="Arial"/>
        </w:rPr>
        <w:t>s</w:t>
      </w:r>
      <w:r w:rsidRPr="008F59F2">
        <w:rPr>
          <w:rFonts w:cs="Arial"/>
        </w:rPr>
        <w:t xml:space="preserve">wells, </w:t>
      </w:r>
      <w:r w:rsidR="00F6607A">
        <w:rPr>
          <w:rFonts w:cs="Arial"/>
        </w:rPr>
        <w:t>s</w:t>
      </w:r>
      <w:r w:rsidRPr="008F59F2">
        <w:rPr>
          <w:rFonts w:cs="Arial"/>
        </w:rPr>
        <w:t xml:space="preserve">urges, </w:t>
      </w:r>
      <w:r w:rsidR="00F6607A">
        <w:rPr>
          <w:rFonts w:cs="Arial"/>
        </w:rPr>
        <w:t>i</w:t>
      </w:r>
      <w:r w:rsidRPr="008F59F2">
        <w:rPr>
          <w:rFonts w:cs="Arial"/>
        </w:rPr>
        <w:t>mpulses</w:t>
      </w:r>
      <w:r w:rsidR="008D4B0B">
        <w:rPr>
          <w:rFonts w:cs="Arial"/>
        </w:rPr>
        <w:t>,</w:t>
      </w:r>
      <w:r w:rsidRPr="008F59F2">
        <w:rPr>
          <w:rFonts w:cs="Arial"/>
        </w:rPr>
        <w:t xml:space="preserve"> and </w:t>
      </w:r>
      <w:r w:rsidR="00F6607A">
        <w:rPr>
          <w:rFonts w:cs="Arial"/>
        </w:rPr>
        <w:t>h</w:t>
      </w:r>
      <w:r w:rsidRPr="008F59F2">
        <w:rPr>
          <w:rFonts w:cs="Arial"/>
        </w:rPr>
        <w:t>armonics) can result in considerable downtime</w:t>
      </w:r>
      <w:r w:rsidR="00F6607A">
        <w:rPr>
          <w:rFonts w:cs="Arial"/>
        </w:rPr>
        <w:t>,</w:t>
      </w:r>
      <w:r w:rsidRPr="008F59F2">
        <w:rPr>
          <w:rFonts w:cs="Arial"/>
        </w:rPr>
        <w:t xml:space="preserve"> and enormous expenses as the customer manually reset </w:t>
      </w:r>
      <w:r w:rsidR="000624EB">
        <w:rPr>
          <w:rFonts w:cs="Arial"/>
        </w:rPr>
        <w:t xml:space="preserve">the </w:t>
      </w:r>
      <w:r w:rsidRPr="008F59F2">
        <w:rPr>
          <w:rFonts w:cs="Arial"/>
        </w:rPr>
        <w:t>equipment and “cleans up” manufacturing processes disrupted.</w:t>
      </w:r>
      <w:r w:rsidR="001C5909">
        <w:rPr>
          <w:rFonts w:cs="Arial"/>
        </w:rPr>
        <w:t xml:space="preserve"> </w:t>
      </w:r>
    </w:p>
    <w:p w14:paraId="67883F4D" w14:textId="2D4B3047" w:rsidR="001C5909" w:rsidRDefault="001C5909" w:rsidP="001C5909">
      <w:pPr>
        <w:pStyle w:val="BodyText"/>
        <w:spacing w:line="360" w:lineRule="auto"/>
        <w:ind w:firstLine="709"/>
        <w:rPr>
          <w:rFonts w:cs="Arial"/>
        </w:rPr>
      </w:pPr>
      <w:r w:rsidRPr="001C5909">
        <w:rPr>
          <w:rFonts w:cs="Arial"/>
        </w:rPr>
        <w:t>Over the past two decades, work has been published on the subject of AC to AC converting</w:t>
      </w:r>
      <w:r>
        <w:rPr>
          <w:rFonts w:cs="Arial"/>
        </w:rPr>
        <w:t xml:space="preserve"> [1]-[20]</w:t>
      </w:r>
      <w:r w:rsidRPr="001C5909">
        <w:rPr>
          <w:rFonts w:cs="Arial"/>
        </w:rPr>
        <w:t>. The articles discussed single-phase conversion or multi-phase conversion, two-stage and single-stage conversion.</w:t>
      </w:r>
      <w:r w:rsidR="00C052AB">
        <w:rPr>
          <w:rFonts w:cs="Arial"/>
        </w:rPr>
        <w:t xml:space="preserve"> </w:t>
      </w:r>
      <w:r w:rsidR="00C052AB" w:rsidRPr="00C052AB">
        <w:rPr>
          <w:rFonts w:cs="Arial"/>
        </w:rPr>
        <w:t>None of them showed a real-time synthesis of alternating voltage from a pure reference</w:t>
      </w:r>
      <w:r w:rsidR="00100695">
        <w:rPr>
          <w:rFonts w:cs="Arial"/>
        </w:rPr>
        <w:t xml:space="preserve"> waveform</w:t>
      </w:r>
      <w:r w:rsidR="00C052AB" w:rsidRPr="00C052AB">
        <w:rPr>
          <w:rFonts w:cs="Arial"/>
        </w:rPr>
        <w:t>.</w:t>
      </w:r>
    </w:p>
    <w:p w14:paraId="6F805358" w14:textId="7CF2281D" w:rsidR="00F23A43" w:rsidRPr="00F23A43" w:rsidRDefault="008F59F2" w:rsidP="00BD7125">
      <w:pPr>
        <w:pStyle w:val="BodyText"/>
        <w:spacing w:line="360" w:lineRule="auto"/>
        <w:ind w:firstLine="709"/>
        <w:rPr>
          <w:rFonts w:cs="Arial"/>
        </w:rPr>
      </w:pPr>
      <w:r>
        <w:rPr>
          <w:rFonts w:cs="Arial"/>
        </w:rPr>
        <w:t>We</w:t>
      </w:r>
      <w:r w:rsidR="0003064C" w:rsidRPr="0003064C">
        <w:rPr>
          <w:rFonts w:cs="Arial"/>
        </w:rPr>
        <w:t xml:space="preserve"> were looking to replace traditional unreliable and expensive electro-mechanical conversion technologies with </w:t>
      </w:r>
      <w:r w:rsidR="00F07D4C">
        <w:rPr>
          <w:rFonts w:cs="Arial"/>
        </w:rPr>
        <w:t>compact</w:t>
      </w:r>
      <w:r w:rsidR="0003064C" w:rsidRPr="0003064C">
        <w:rPr>
          <w:rFonts w:cs="Arial"/>
        </w:rPr>
        <w:t>, reliable</w:t>
      </w:r>
      <w:r>
        <w:rPr>
          <w:rFonts w:cs="Arial"/>
        </w:rPr>
        <w:t>,</w:t>
      </w:r>
      <w:r w:rsidR="0003064C" w:rsidRPr="0003064C">
        <w:rPr>
          <w:rFonts w:cs="Arial"/>
        </w:rPr>
        <w:t xml:space="preserve"> and accurate </w:t>
      </w:r>
      <w:r w:rsidR="00F07D4C">
        <w:rPr>
          <w:rFonts w:cs="Arial"/>
        </w:rPr>
        <w:t>swi</w:t>
      </w:r>
      <w:r w:rsidR="00BD7125">
        <w:rPr>
          <w:rFonts w:cs="Arial"/>
        </w:rPr>
        <w:t>t</w:t>
      </w:r>
      <w:r w:rsidR="00F07D4C">
        <w:rPr>
          <w:rFonts w:cs="Arial"/>
        </w:rPr>
        <w:t xml:space="preserve">ching </w:t>
      </w:r>
      <w:r w:rsidR="00BD7125">
        <w:rPr>
          <w:rFonts w:cs="Arial"/>
        </w:rPr>
        <w:t>technology</w:t>
      </w:r>
      <w:r>
        <w:rPr>
          <w:rFonts w:cs="Arial"/>
        </w:rPr>
        <w:t xml:space="preserve"> while staying green and cost-</w:t>
      </w:r>
      <w:r w:rsidR="0003064C" w:rsidRPr="0003064C">
        <w:rPr>
          <w:rFonts w:cs="Arial"/>
        </w:rPr>
        <w:t xml:space="preserve">effective. </w:t>
      </w:r>
      <w:r>
        <w:rPr>
          <w:rFonts w:cs="Arial"/>
        </w:rPr>
        <w:t>Our</w:t>
      </w:r>
      <w:r w:rsidR="0003064C" w:rsidRPr="0003064C">
        <w:rPr>
          <w:rFonts w:cs="Arial"/>
        </w:rPr>
        <w:t xml:space="preserve"> </w:t>
      </w:r>
      <w:r w:rsidR="00B75B08">
        <w:rPr>
          <w:rFonts w:cs="Arial"/>
        </w:rPr>
        <w:t>r</w:t>
      </w:r>
      <w:r w:rsidRPr="0003064C">
        <w:rPr>
          <w:rFonts w:cs="Arial"/>
        </w:rPr>
        <w:t xml:space="preserve">egulated </w:t>
      </w:r>
      <w:r w:rsidR="00B75B08">
        <w:rPr>
          <w:rFonts w:cs="Arial"/>
        </w:rPr>
        <w:t>e</w:t>
      </w:r>
      <w:r w:rsidR="0003064C" w:rsidRPr="0003064C">
        <w:rPr>
          <w:rFonts w:cs="Arial"/>
        </w:rPr>
        <w:t xml:space="preserve">lectronic </w:t>
      </w:r>
      <w:r w:rsidR="00B75B08">
        <w:rPr>
          <w:rFonts w:cs="Arial"/>
        </w:rPr>
        <w:t>t</w:t>
      </w:r>
      <w:r>
        <w:rPr>
          <w:rFonts w:cs="Arial"/>
        </w:rPr>
        <w:t>ra</w:t>
      </w:r>
      <w:r w:rsidR="00B75B08">
        <w:rPr>
          <w:rFonts w:cs="Arial"/>
        </w:rPr>
        <w:t>n</w:t>
      </w:r>
      <w:r>
        <w:rPr>
          <w:rFonts w:cs="Arial"/>
        </w:rPr>
        <w:t>sformer (</w:t>
      </w:r>
      <w:r w:rsidR="00EC6CBF">
        <w:rPr>
          <w:rFonts w:cs="Arial"/>
        </w:rPr>
        <w:t>R</w:t>
      </w:r>
      <w:r>
        <w:rPr>
          <w:rFonts w:cs="Arial"/>
        </w:rPr>
        <w:t>ET)</w:t>
      </w:r>
      <w:r w:rsidR="0003064C" w:rsidRPr="0003064C">
        <w:rPr>
          <w:rFonts w:cs="Arial"/>
        </w:rPr>
        <w:t xml:space="preserve"> is a single</w:t>
      </w:r>
      <w:r>
        <w:rPr>
          <w:rFonts w:cs="Arial"/>
        </w:rPr>
        <w:t>-</w:t>
      </w:r>
      <w:r w:rsidR="0003064C" w:rsidRPr="0003064C">
        <w:rPr>
          <w:rFonts w:cs="Arial"/>
        </w:rPr>
        <w:t xml:space="preserve">stage </w:t>
      </w:r>
      <w:r w:rsidR="00B75B08">
        <w:rPr>
          <w:rFonts w:cs="Arial"/>
        </w:rPr>
        <w:t>ac</w:t>
      </w:r>
      <w:r w:rsidR="0003064C" w:rsidRPr="0003064C">
        <w:rPr>
          <w:rFonts w:cs="Arial"/>
        </w:rPr>
        <w:t>-</w:t>
      </w:r>
      <w:r w:rsidR="00B75B08">
        <w:rPr>
          <w:rFonts w:cs="Arial"/>
        </w:rPr>
        <w:t>ac</w:t>
      </w:r>
      <w:r w:rsidR="0003064C" w:rsidRPr="0003064C">
        <w:rPr>
          <w:rFonts w:cs="Arial"/>
        </w:rPr>
        <w:t xml:space="preserve"> converter </w:t>
      </w:r>
      <w:r>
        <w:rPr>
          <w:rFonts w:cs="Arial"/>
        </w:rPr>
        <w:t>that</w:t>
      </w:r>
      <w:r w:rsidR="0003064C" w:rsidRPr="0003064C">
        <w:rPr>
          <w:rFonts w:cs="Arial"/>
        </w:rPr>
        <w:t xml:space="preserve"> will herald a new era in </w:t>
      </w:r>
      <w:r w:rsidR="00B75B08">
        <w:rPr>
          <w:rFonts w:cs="Arial"/>
        </w:rPr>
        <w:t>ac</w:t>
      </w:r>
      <w:r w:rsidR="0003064C" w:rsidRPr="0003064C">
        <w:rPr>
          <w:rFonts w:cs="Arial"/>
        </w:rPr>
        <w:t xml:space="preserve"> conversion.</w:t>
      </w:r>
      <w:r w:rsidR="00EC6CBF">
        <w:rPr>
          <w:rFonts w:cs="Arial"/>
        </w:rPr>
        <w:t xml:space="preserve"> </w:t>
      </w:r>
      <w:r w:rsidR="0003064C" w:rsidRPr="0003064C">
        <w:rPr>
          <w:rFonts w:cs="Arial"/>
        </w:rPr>
        <w:t xml:space="preserve">The </w:t>
      </w:r>
      <w:r w:rsidR="00EC6CBF">
        <w:rPr>
          <w:rFonts w:cs="Arial"/>
        </w:rPr>
        <w:t>RET</w:t>
      </w:r>
      <w:r w:rsidR="0003064C" w:rsidRPr="0003064C">
        <w:rPr>
          <w:rFonts w:cs="Arial"/>
        </w:rPr>
        <w:t xml:space="preserve"> is </w:t>
      </w:r>
      <w:r w:rsidR="00EC6CBF">
        <w:rPr>
          <w:rFonts w:cs="Arial"/>
        </w:rPr>
        <w:t>optimal</w:t>
      </w:r>
      <w:r w:rsidR="0003064C" w:rsidRPr="0003064C">
        <w:rPr>
          <w:rFonts w:cs="Arial"/>
        </w:rPr>
        <w:t xml:space="preserve"> </w:t>
      </w:r>
      <w:r w:rsidR="00EC6CBF">
        <w:rPr>
          <w:rFonts w:cs="Arial"/>
        </w:rPr>
        <w:t>for power quality</w:t>
      </w:r>
      <w:r w:rsidR="0003064C" w:rsidRPr="0003064C">
        <w:rPr>
          <w:rFonts w:cs="Arial"/>
        </w:rPr>
        <w:t xml:space="preserve"> conversion, energy mixing</w:t>
      </w:r>
      <w:r w:rsidR="00EC6CBF">
        <w:rPr>
          <w:rFonts w:cs="Arial"/>
        </w:rPr>
        <w:t>,</w:t>
      </w:r>
      <w:r w:rsidR="0003064C" w:rsidRPr="0003064C">
        <w:rPr>
          <w:rFonts w:cs="Arial"/>
        </w:rPr>
        <w:t xml:space="preserve"> and energy saving in industrial, commercial</w:t>
      </w:r>
      <w:r w:rsidR="00EC6CBF">
        <w:rPr>
          <w:rFonts w:cs="Arial"/>
        </w:rPr>
        <w:t>,</w:t>
      </w:r>
      <w:r w:rsidR="0003064C" w:rsidRPr="0003064C">
        <w:rPr>
          <w:rFonts w:cs="Arial"/>
        </w:rPr>
        <w:t xml:space="preserve"> and residential applications.</w:t>
      </w:r>
      <w:r w:rsidR="00BC7933">
        <w:rPr>
          <w:rFonts w:cs="Arial"/>
        </w:rPr>
        <w:t xml:space="preserve"> </w:t>
      </w:r>
      <w:r w:rsidR="00B75B08">
        <w:rPr>
          <w:rFonts w:cs="Arial"/>
        </w:rPr>
        <w:t>It can replace</w:t>
      </w:r>
      <w:r w:rsidR="00B677EC" w:rsidRPr="00B75B08">
        <w:rPr>
          <w:rFonts w:cs="Arial"/>
        </w:rPr>
        <w:t xml:space="preserve"> the following </w:t>
      </w:r>
      <w:r w:rsidR="00B75B08">
        <w:rPr>
          <w:rFonts w:cs="Arial"/>
        </w:rPr>
        <w:t>t</w:t>
      </w:r>
      <w:r w:rsidR="00B677EC" w:rsidRPr="00B75B08">
        <w:rPr>
          <w:rFonts w:cs="Arial"/>
        </w:rPr>
        <w:t>ransformers</w:t>
      </w:r>
      <w:proofErr w:type="gramStart"/>
      <w:r w:rsidR="00B677EC" w:rsidRPr="00B75B08">
        <w:rPr>
          <w:rFonts w:cs="Arial"/>
        </w:rPr>
        <w:t>:</w:t>
      </w:r>
      <w:r w:rsidR="00B75B08">
        <w:rPr>
          <w:rFonts w:cs="Arial"/>
        </w:rPr>
        <w:t xml:space="preserve"> a</w:t>
      </w:r>
      <w:r w:rsidR="00B677EC" w:rsidRPr="00B75B08">
        <w:rPr>
          <w:rFonts w:cs="Arial"/>
        </w:rPr>
        <w:t>utotransformers</w:t>
      </w:r>
      <w:r w:rsidR="00B75B08">
        <w:rPr>
          <w:rFonts w:cs="Arial"/>
        </w:rPr>
        <w:t>, b</w:t>
      </w:r>
      <w:r w:rsidR="00B677EC" w:rsidRPr="00B75B08">
        <w:rPr>
          <w:rFonts w:cs="Arial"/>
        </w:rPr>
        <w:t>uck-</w:t>
      </w:r>
      <w:r w:rsidR="00B75B08">
        <w:rPr>
          <w:rFonts w:cs="Arial"/>
        </w:rPr>
        <w:t>b</w:t>
      </w:r>
      <w:r w:rsidR="00B677EC" w:rsidRPr="00B75B08">
        <w:rPr>
          <w:rFonts w:cs="Arial"/>
        </w:rPr>
        <w:t>oost transformers</w:t>
      </w:r>
      <w:r w:rsidR="00B75B08">
        <w:rPr>
          <w:rFonts w:cs="Arial"/>
        </w:rPr>
        <w:t>, F</w:t>
      </w:r>
      <w:r w:rsidR="00B677EC" w:rsidRPr="00B75B08">
        <w:rPr>
          <w:rFonts w:cs="Arial"/>
        </w:rPr>
        <w:t>e</w:t>
      </w:r>
      <w:r w:rsidR="00B75B08">
        <w:rPr>
          <w:rFonts w:cs="Arial"/>
        </w:rPr>
        <w:t>rro-resonant transformers, a r</w:t>
      </w:r>
      <w:r w:rsidR="00B677EC" w:rsidRPr="00B75B08">
        <w:rPr>
          <w:rFonts w:cs="Arial"/>
        </w:rPr>
        <w:t>eplacement for al</w:t>
      </w:r>
      <w:r w:rsidR="00B75B08">
        <w:rPr>
          <w:rFonts w:cs="Arial"/>
        </w:rPr>
        <w:t>l electro-mechanical regulators, a r</w:t>
      </w:r>
      <w:r w:rsidR="00B677EC" w:rsidRPr="00B75B08">
        <w:rPr>
          <w:rFonts w:cs="Arial"/>
        </w:rPr>
        <w:t>eplacement for UPS’s</w:t>
      </w:r>
      <w:proofErr w:type="gramEnd"/>
      <w:r w:rsidR="00B677EC" w:rsidRPr="00B75B08">
        <w:rPr>
          <w:rFonts w:cs="Arial"/>
        </w:rPr>
        <w:t xml:space="preserve"> where </w:t>
      </w:r>
      <w:r w:rsidR="00B75B08">
        <w:rPr>
          <w:rFonts w:cs="Arial"/>
        </w:rPr>
        <w:t xml:space="preserve">a </w:t>
      </w:r>
      <w:r w:rsidR="00B677EC" w:rsidRPr="00B75B08">
        <w:rPr>
          <w:rFonts w:cs="Arial"/>
        </w:rPr>
        <w:t xml:space="preserve">backup </w:t>
      </w:r>
      <w:r w:rsidR="00B75B08">
        <w:rPr>
          <w:rFonts w:cs="Arial"/>
        </w:rPr>
        <w:t xml:space="preserve">is </w:t>
      </w:r>
      <w:r w:rsidR="00B677EC" w:rsidRPr="00B75B08">
        <w:rPr>
          <w:rFonts w:cs="Arial"/>
        </w:rPr>
        <w:t>not needed.</w:t>
      </w:r>
      <w:r w:rsidR="003C2830">
        <w:rPr>
          <w:rFonts w:cs="Arial"/>
        </w:rPr>
        <w:t xml:space="preserve"> </w:t>
      </w:r>
      <w:r w:rsidR="00B75B08" w:rsidRPr="00F23A43">
        <w:rPr>
          <w:rFonts w:cs="Arial"/>
        </w:rPr>
        <w:t xml:space="preserve">The </w:t>
      </w:r>
      <w:r w:rsidR="00B75B08">
        <w:rPr>
          <w:rFonts w:cs="Arial"/>
        </w:rPr>
        <w:t>RET</w:t>
      </w:r>
      <w:r w:rsidR="00B75B08" w:rsidRPr="00F23A43">
        <w:rPr>
          <w:rFonts w:cs="Arial"/>
        </w:rPr>
        <w:t xml:space="preserve"> converts </w:t>
      </w:r>
      <w:r w:rsidR="00B75B08">
        <w:rPr>
          <w:rFonts w:cs="Arial"/>
        </w:rPr>
        <w:t>ac inputs voltage</w:t>
      </w:r>
      <w:r w:rsidR="00B75B08" w:rsidRPr="00F23A43">
        <w:rPr>
          <w:rFonts w:cs="Arial"/>
        </w:rPr>
        <w:t xml:space="preserve"> while regulating </w:t>
      </w:r>
      <w:r w:rsidR="00B75B08">
        <w:rPr>
          <w:rFonts w:cs="Arial"/>
        </w:rPr>
        <w:t>ac</w:t>
      </w:r>
      <w:r w:rsidR="00B75B08" w:rsidRPr="00F23A43">
        <w:rPr>
          <w:rFonts w:cs="Arial"/>
        </w:rPr>
        <w:t xml:space="preserve"> output voltage with only a single converting stage between input and output. </w:t>
      </w:r>
      <w:r w:rsidR="009A73F2">
        <w:rPr>
          <w:rFonts w:cs="Arial"/>
        </w:rPr>
        <w:t xml:space="preserve">We developed and built a </w:t>
      </w:r>
      <w:proofErr w:type="gramStart"/>
      <w:r w:rsidR="009A73F2">
        <w:rPr>
          <w:rFonts w:cs="Arial"/>
        </w:rPr>
        <w:t>single phase</w:t>
      </w:r>
      <w:proofErr w:type="gramEnd"/>
      <w:r w:rsidR="009A73F2">
        <w:rPr>
          <w:rFonts w:cs="Arial"/>
        </w:rPr>
        <w:t xml:space="preserve"> 5 kW converter that shows regulation with converter efficiency of 98%, wide input voltage range of ±50%, and high power density to demonstrate the technolog</w:t>
      </w:r>
      <w:r w:rsidR="00B51D92">
        <w:rPr>
          <w:rFonts w:cs="Arial"/>
        </w:rPr>
        <w:t xml:space="preserve">y when </w:t>
      </w:r>
      <w:r w:rsidR="00B51D92" w:rsidRPr="009675BA">
        <w:rPr>
          <w:rFonts w:cs="Arial"/>
        </w:rPr>
        <w:t xml:space="preserve">the weight and </w:t>
      </w:r>
      <w:r w:rsidR="00B51D92">
        <w:rPr>
          <w:rFonts w:cs="Arial"/>
        </w:rPr>
        <w:t xml:space="preserve">the </w:t>
      </w:r>
      <w:r w:rsidR="00B51D92" w:rsidRPr="009675BA">
        <w:rPr>
          <w:rFonts w:cs="Arial"/>
        </w:rPr>
        <w:t>volume are about one-tenth of an electromechanical transformer</w:t>
      </w:r>
      <w:r w:rsidR="00B51D92">
        <w:rPr>
          <w:rFonts w:cs="Arial"/>
        </w:rPr>
        <w:t>.</w:t>
      </w:r>
    </w:p>
    <w:p w14:paraId="16C22286" w14:textId="4BDC5DA4" w:rsidR="006C36F0" w:rsidRPr="00F127CB" w:rsidRDefault="00796688" w:rsidP="003C2830">
      <w:pPr>
        <w:pStyle w:val="BodyText"/>
        <w:spacing w:line="360" w:lineRule="auto"/>
        <w:rPr>
          <w:b/>
          <w:bCs/>
        </w:rPr>
      </w:pPr>
      <w:r>
        <w:rPr>
          <w:b/>
          <w:bCs/>
        </w:rPr>
        <w:lastRenderedPageBreak/>
        <w:t>2</w:t>
      </w:r>
      <w:r w:rsidRPr="00796688">
        <w:rPr>
          <w:b/>
          <w:bCs/>
        </w:rPr>
        <w:t>.</w:t>
      </w:r>
      <w:r>
        <w:rPr>
          <w:b/>
          <w:bCs/>
        </w:rPr>
        <w:t xml:space="preserve"> </w:t>
      </w:r>
      <w:r w:rsidR="003C2830">
        <w:rPr>
          <w:b/>
          <w:bCs/>
        </w:rPr>
        <w:t>System Architecture</w:t>
      </w:r>
    </w:p>
    <w:p w14:paraId="6B6D2BE7" w14:textId="52CA7E35" w:rsidR="005A2B74" w:rsidRDefault="00954F89" w:rsidP="00A30351">
      <w:pPr>
        <w:pStyle w:val="BodyText"/>
        <w:spacing w:line="360" w:lineRule="auto"/>
        <w:ind w:firstLine="720"/>
      </w:pPr>
      <w:r>
        <w:t xml:space="preserve">The equivalent of </w:t>
      </w:r>
      <w:r w:rsidR="009F318F">
        <w:t>our regulated</w:t>
      </w:r>
      <w:r>
        <w:t xml:space="preserve"> electronic transformer building block is an autotransformer where output voltage could vary </w:t>
      </w:r>
      <w:r w:rsidR="002461C8">
        <w:t>in the range of</w:t>
      </w:r>
      <w:r>
        <w:t xml:space="preserve"> 50%-150% of input voltage when the response time is less than 100 us. </w:t>
      </w:r>
      <w:r w:rsidR="009F318F">
        <w:t xml:space="preserve">At the same time, </w:t>
      </w:r>
      <w:r w:rsidR="00A30351">
        <w:t xml:space="preserve">the </w:t>
      </w:r>
      <w:r w:rsidR="009F318F">
        <w:t>s</w:t>
      </w:r>
      <w:r>
        <w:t xml:space="preserve">ize and </w:t>
      </w:r>
      <w:r w:rsidR="00A30351">
        <w:t xml:space="preserve">the </w:t>
      </w:r>
      <w:r>
        <w:t xml:space="preserve">weight </w:t>
      </w:r>
      <w:proofErr w:type="gramStart"/>
      <w:r>
        <w:t>are significantly lower compared</w:t>
      </w:r>
      <w:proofErr w:type="gramEnd"/>
      <w:r>
        <w:t xml:space="preserve"> with standard switching converters. </w:t>
      </w:r>
      <w:r w:rsidR="009F318F">
        <w:t>Appling, a high-speed close loop on such a switching transformer,</w:t>
      </w:r>
      <w:r w:rsidRPr="00954F89">
        <w:t xml:space="preserve"> enables synthesizing pure sinusoidal output waveform independently of the input voltage waveform.</w:t>
      </w:r>
      <w:r>
        <w:t xml:space="preserve"> </w:t>
      </w:r>
      <w:r w:rsidR="003C2830">
        <w:t xml:space="preserve">Figure 1 describes the </w:t>
      </w:r>
      <w:r>
        <w:t>high-level block diagram</w:t>
      </w:r>
      <w:r w:rsidR="003C2830">
        <w:t xml:space="preserve"> of our converter.</w:t>
      </w:r>
      <w:r>
        <w:t xml:space="preserve"> </w:t>
      </w:r>
      <w:r w:rsidR="00A30351">
        <w:t>The i</w:t>
      </w:r>
      <w:r w:rsidR="005A2B74">
        <w:t xml:space="preserve">nput voltage </w:t>
      </w:r>
      <w:proofErr w:type="gramStart"/>
      <w:r w:rsidR="005A2B74">
        <w:t>is fed</w:t>
      </w:r>
      <w:proofErr w:type="gramEnd"/>
      <w:r w:rsidR="005A2B74">
        <w:t xml:space="preserve"> into a filter and passes through a switching network, capable of step-up</w:t>
      </w:r>
      <w:r w:rsidR="00A30351">
        <w:t xml:space="preserve"> or step-</w:t>
      </w:r>
      <w:r w:rsidR="005A2B74">
        <w:t xml:space="preserve">down the voltage. The chopped voltage generated by the switches </w:t>
      </w:r>
      <w:proofErr w:type="gramStart"/>
      <w:r w:rsidR="005A2B74">
        <w:t>is then fed</w:t>
      </w:r>
      <w:proofErr w:type="gramEnd"/>
      <w:r w:rsidR="005A2B74">
        <w:t xml:space="preserve"> into an output filter to produce a clean output voltage. Additionally, the input voltage is fed into a phase lock loop (PLL) that is locked onto the input frequency and produces a pure mathematical reference of a sinusoidal (or another) waveform for the output voltage to be compared with.</w:t>
      </w:r>
    </w:p>
    <w:p w14:paraId="7EC5FC48" w14:textId="2E3EE456" w:rsidR="003C2830" w:rsidRPr="00B75B08" w:rsidRDefault="005A2B74" w:rsidP="00A30351">
      <w:pPr>
        <w:pStyle w:val="BodyText"/>
        <w:spacing w:line="360" w:lineRule="auto"/>
        <w:ind w:firstLine="720"/>
      </w:pPr>
      <w:r>
        <w:t xml:space="preserve">A </w:t>
      </w:r>
      <w:r w:rsidR="00A30351">
        <w:t>real-time digital signal processor (DSP)</w:t>
      </w:r>
      <w:r>
        <w:t xml:space="preserve"> </w:t>
      </w:r>
      <w:proofErr w:type="gramStart"/>
      <w:r>
        <w:t>is used</w:t>
      </w:r>
      <w:proofErr w:type="gramEnd"/>
      <w:r>
        <w:t xml:space="preserve"> to close the loop on the output voltage to </w:t>
      </w:r>
      <w:r w:rsidR="00A30351">
        <w:t>keep</w:t>
      </w:r>
      <w:r>
        <w:t xml:space="preserve"> the output voltage proportional to the reference voltage. The result is a pure sinusoidal output waveform, without any disturbances and harmonics free.</w:t>
      </w:r>
      <w:r w:rsidR="00A30351">
        <w:t xml:space="preserve"> </w:t>
      </w:r>
      <w:r w:rsidR="00A30351" w:rsidRPr="00A30351">
        <w:t xml:space="preserve">The output is maintained stable as long as </w:t>
      </w:r>
      <w:r w:rsidR="00A30351">
        <w:t xml:space="preserve">the </w:t>
      </w:r>
      <w:r w:rsidR="00A30351" w:rsidRPr="00A30351">
        <w:t xml:space="preserve">input voltage is within 50% to </w:t>
      </w:r>
      <w:r w:rsidR="00A30351">
        <w:t>1</w:t>
      </w:r>
      <w:r w:rsidR="00A30351" w:rsidRPr="00A30351">
        <w:t xml:space="preserve">50% of the desired output voltage, even if </w:t>
      </w:r>
      <w:r w:rsidR="00A30351">
        <w:t>it</w:t>
      </w:r>
      <w:r w:rsidR="00A30351" w:rsidRPr="00A30351">
        <w:t xml:space="preserve"> is not </w:t>
      </w:r>
      <w:r w:rsidR="00A30351">
        <w:t xml:space="preserve">a </w:t>
      </w:r>
      <w:r w:rsidR="00A30351" w:rsidRPr="00A30351">
        <w:t>sinusoidal waveform</w:t>
      </w:r>
      <w:r w:rsidR="00A30351">
        <w:t>;</w:t>
      </w:r>
      <w:r w:rsidR="00A30351" w:rsidRPr="00A30351">
        <w:t xml:space="preserve"> for example, it can be a square wave.</w:t>
      </w:r>
    </w:p>
    <w:p w14:paraId="5DFF56CD" w14:textId="48664E33" w:rsidR="00B556D0" w:rsidRDefault="00B556D0">
      <w:pPr>
        <w:bidi w:val="0"/>
        <w:spacing w:line="240" w:lineRule="auto"/>
        <w:rPr>
          <w:rFonts w:ascii="Arial" w:hAnsi="Arial"/>
          <w:b/>
          <w:bCs/>
          <w:sz w:val="24"/>
        </w:rPr>
      </w:pPr>
    </w:p>
    <w:p w14:paraId="300341A3" w14:textId="2962603A" w:rsidR="00B3418D" w:rsidRDefault="009A6B56" w:rsidP="005A2B74">
      <w:pPr>
        <w:bidi w:val="0"/>
        <w:spacing w:line="240" w:lineRule="auto"/>
        <w:jc w:val="center"/>
        <w:rPr>
          <w:rFonts w:ascii="Arial" w:hAnsi="Arial"/>
          <w:b/>
          <w:bCs/>
          <w:sz w:val="24"/>
        </w:rPr>
      </w:pPr>
      <w:r>
        <w:rPr>
          <w:noProof/>
          <w:lang w:eastAsia="en-US"/>
        </w:rPr>
        <w:drawing>
          <wp:inline distT="0" distB="0" distL="0" distR="0" wp14:anchorId="3E126B82" wp14:editId="217EAE24">
            <wp:extent cx="4674358" cy="277161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688967" cy="2780275"/>
                    </a:xfrm>
                    <a:prstGeom prst="rect">
                      <a:avLst/>
                    </a:prstGeom>
                  </pic:spPr>
                </pic:pic>
              </a:graphicData>
            </a:graphic>
          </wp:inline>
        </w:drawing>
      </w:r>
    </w:p>
    <w:p w14:paraId="791A60E2" w14:textId="77777777" w:rsidR="005A2B74" w:rsidRDefault="005A2B74" w:rsidP="005A2B74">
      <w:pPr>
        <w:bidi w:val="0"/>
        <w:jc w:val="both"/>
        <w:rPr>
          <w:rFonts w:ascii="Arial" w:hAnsi="Arial" w:cs="Arial"/>
          <w:szCs w:val="20"/>
        </w:rPr>
      </w:pPr>
    </w:p>
    <w:p w14:paraId="07F9CAF5" w14:textId="28B5AB5D" w:rsidR="00B3418D" w:rsidRPr="005A2B74" w:rsidRDefault="005A2B74" w:rsidP="005A2B74">
      <w:pPr>
        <w:bidi w:val="0"/>
        <w:jc w:val="both"/>
        <w:rPr>
          <w:rFonts w:ascii="Arial" w:hAnsi="Arial" w:cs="Arial"/>
          <w:b/>
          <w:bCs/>
          <w:sz w:val="24"/>
        </w:rPr>
      </w:pPr>
      <w:r w:rsidRPr="005A2B74">
        <w:rPr>
          <w:rFonts w:ascii="Arial" w:hAnsi="Arial" w:cs="Arial"/>
          <w:szCs w:val="20"/>
        </w:rPr>
        <w:t xml:space="preserve">Figure </w:t>
      </w:r>
      <w:proofErr w:type="gramStart"/>
      <w:r w:rsidRPr="005A2B74">
        <w:rPr>
          <w:rFonts w:ascii="Arial" w:hAnsi="Arial" w:cs="Arial"/>
          <w:szCs w:val="20"/>
        </w:rPr>
        <w:t>1</w:t>
      </w:r>
      <w:proofErr w:type="gramEnd"/>
      <w:r w:rsidRPr="005A2B74">
        <w:rPr>
          <w:rFonts w:ascii="Arial" w:hAnsi="Arial" w:cs="Arial"/>
          <w:szCs w:val="20"/>
        </w:rPr>
        <w:t xml:space="preserve"> </w:t>
      </w:r>
      <w:r>
        <w:rPr>
          <w:rFonts w:ascii="Arial" w:hAnsi="Arial" w:cs="Arial"/>
          <w:szCs w:val="20"/>
        </w:rPr>
        <w:t>–</w:t>
      </w:r>
      <w:r w:rsidRPr="005A2B74">
        <w:rPr>
          <w:rFonts w:ascii="Arial" w:hAnsi="Arial" w:cs="Arial"/>
          <w:szCs w:val="20"/>
        </w:rPr>
        <w:t xml:space="preserve"> </w:t>
      </w:r>
      <w:r>
        <w:rPr>
          <w:rFonts w:ascii="Arial" w:hAnsi="Arial" w:cs="Arial"/>
          <w:szCs w:val="20"/>
        </w:rPr>
        <w:t>High-level block diagram of the direct ac-ac converter</w:t>
      </w:r>
      <w:r w:rsidRPr="005A2B74">
        <w:rPr>
          <w:rFonts w:ascii="Arial" w:hAnsi="Arial" w:cs="Arial"/>
          <w:szCs w:val="20"/>
        </w:rPr>
        <w:t>.</w:t>
      </w:r>
    </w:p>
    <w:p w14:paraId="27B1D901" w14:textId="7573CA23" w:rsidR="0051698D" w:rsidRDefault="00796688" w:rsidP="00B84511">
      <w:pPr>
        <w:pStyle w:val="BodyText"/>
        <w:spacing w:line="360" w:lineRule="auto"/>
        <w:rPr>
          <w:b/>
          <w:bCs/>
        </w:rPr>
      </w:pPr>
      <w:r>
        <w:rPr>
          <w:b/>
          <w:bCs/>
        </w:rPr>
        <w:lastRenderedPageBreak/>
        <w:t>3</w:t>
      </w:r>
      <w:r w:rsidRPr="00796688">
        <w:rPr>
          <w:b/>
          <w:bCs/>
        </w:rPr>
        <w:t>.</w:t>
      </w:r>
      <w:r>
        <w:rPr>
          <w:b/>
          <w:bCs/>
        </w:rPr>
        <w:t xml:space="preserve"> </w:t>
      </w:r>
      <w:r w:rsidR="00A30351">
        <w:rPr>
          <w:b/>
          <w:bCs/>
        </w:rPr>
        <w:t xml:space="preserve">The Bridge </w:t>
      </w:r>
      <w:r w:rsidR="00B84511">
        <w:rPr>
          <w:b/>
          <w:bCs/>
        </w:rPr>
        <w:t>Topology</w:t>
      </w:r>
    </w:p>
    <w:p w14:paraId="74A9C352" w14:textId="40614EF4" w:rsidR="00A840DC" w:rsidRDefault="001B7997" w:rsidP="00C5269E">
      <w:pPr>
        <w:pStyle w:val="BodyText"/>
        <w:spacing w:line="360" w:lineRule="auto"/>
        <w:ind w:firstLine="720"/>
        <w:rPr>
          <w:noProof/>
          <w:lang w:eastAsia="en-US"/>
        </w:rPr>
      </w:pPr>
      <w:r w:rsidRPr="001B7997">
        <w:rPr>
          <w:noProof/>
          <w:lang w:eastAsia="en-US"/>
        </w:rPr>
        <w:t xml:space="preserve">The principal topology of the converter is shown in Figure </w:t>
      </w:r>
      <w:r>
        <w:rPr>
          <w:noProof/>
          <w:lang w:eastAsia="en-US"/>
        </w:rPr>
        <w:t>2</w:t>
      </w:r>
      <w:r w:rsidRPr="001B7997">
        <w:rPr>
          <w:noProof/>
          <w:lang w:eastAsia="en-US"/>
        </w:rPr>
        <w:t xml:space="preserve">. Each of the </w:t>
      </w:r>
      <w:r>
        <w:rPr>
          <w:noProof/>
          <w:lang w:eastAsia="en-US"/>
        </w:rPr>
        <w:t>four</w:t>
      </w:r>
      <w:r w:rsidRPr="001B7997">
        <w:rPr>
          <w:noProof/>
          <w:lang w:eastAsia="en-US"/>
        </w:rPr>
        <w:t xml:space="preserve"> switches S1–S</w:t>
      </w:r>
      <w:r>
        <w:rPr>
          <w:noProof/>
          <w:lang w:eastAsia="en-US"/>
        </w:rPr>
        <w:t>4</w:t>
      </w:r>
      <w:r w:rsidRPr="001B7997">
        <w:rPr>
          <w:noProof/>
          <w:lang w:eastAsia="en-US"/>
        </w:rPr>
        <w:t xml:space="preserve"> is bi-directional and made of an ultra-fast metal-oxide-semiconductor field-effect transistor (MOSFET). A circuit in such a configuration can </w:t>
      </w:r>
      <w:r>
        <w:rPr>
          <w:noProof/>
          <w:lang w:eastAsia="en-US"/>
        </w:rPr>
        <w:t>independently work in buck or boost mode</w:t>
      </w:r>
      <w:r w:rsidRPr="001B7997">
        <w:rPr>
          <w:noProof/>
          <w:lang w:eastAsia="en-US"/>
        </w:rPr>
        <w:t xml:space="preserve">. </w:t>
      </w:r>
      <w:r w:rsidR="00B84511">
        <w:rPr>
          <w:noProof/>
          <w:lang w:eastAsia="en-US"/>
        </w:rPr>
        <w:t>Each of the bidirectional switches S1, S2, S3, and S4, comprises a pair of transistors. When the switch control signal is high, the transistors conduct and permit the current to flow.</w:t>
      </w:r>
      <w:r w:rsidR="004B44D8">
        <w:rPr>
          <w:noProof/>
          <w:lang w:eastAsia="en-US"/>
        </w:rPr>
        <w:t xml:space="preserve"> When the switch control signal is low, the transistors are in the cutoff position.</w:t>
      </w:r>
      <w:r w:rsidR="00B84511">
        <w:rPr>
          <w:noProof/>
          <w:lang w:eastAsia="en-US"/>
        </w:rPr>
        <w:t xml:space="preserve"> As depicted, bidirectional switches S1 and S2 operate as buck converters</w:t>
      </w:r>
      <w:r>
        <w:rPr>
          <w:noProof/>
          <w:lang w:eastAsia="en-US"/>
        </w:rPr>
        <w:t xml:space="preserve"> (step-</w:t>
      </w:r>
      <w:r w:rsidR="00B84511">
        <w:rPr>
          <w:noProof/>
          <w:lang w:eastAsia="en-US"/>
        </w:rPr>
        <w:t>down) using Vin as an energy source.</w:t>
      </w:r>
      <w:r w:rsidR="00980B38">
        <w:rPr>
          <w:noProof/>
          <w:lang w:eastAsia="en-US"/>
        </w:rPr>
        <w:t xml:space="preserve"> In</w:t>
      </w:r>
      <w:r w:rsidR="00B84511">
        <w:rPr>
          <w:noProof/>
          <w:lang w:eastAsia="en-US"/>
        </w:rPr>
        <w:t xml:space="preserve"> the same </w:t>
      </w:r>
      <w:r w:rsidR="00980B38">
        <w:rPr>
          <w:noProof/>
          <w:lang w:eastAsia="en-US"/>
        </w:rPr>
        <w:t>way</w:t>
      </w:r>
      <w:r w:rsidR="00B84511">
        <w:rPr>
          <w:noProof/>
          <w:lang w:eastAsia="en-US"/>
        </w:rPr>
        <w:t>, bidirectional switches S3 and S4 operate as boost converters (step</w:t>
      </w:r>
      <w:r>
        <w:rPr>
          <w:noProof/>
          <w:lang w:eastAsia="en-US"/>
        </w:rPr>
        <w:t>-</w:t>
      </w:r>
      <w:r w:rsidR="00B84511">
        <w:rPr>
          <w:noProof/>
          <w:lang w:eastAsia="en-US"/>
        </w:rPr>
        <w:t xml:space="preserve">up). </w:t>
      </w:r>
      <w:r w:rsidRPr="001B7997">
        <w:rPr>
          <w:noProof/>
          <w:lang w:eastAsia="en-US"/>
        </w:rPr>
        <w:t xml:space="preserve">The active switches in each mode described above are summarized in Table 1. When there are constraints, the S4 switch is </w:t>
      </w:r>
      <w:r w:rsidR="00816471">
        <w:rPr>
          <w:noProof/>
          <w:lang w:eastAsia="en-US"/>
        </w:rPr>
        <w:t>opposite</w:t>
      </w:r>
      <w:r w:rsidRPr="001B7997">
        <w:rPr>
          <w:noProof/>
          <w:lang w:eastAsia="en-US"/>
        </w:rPr>
        <w:t xml:space="preserve"> to the S</w:t>
      </w:r>
      <w:r>
        <w:rPr>
          <w:noProof/>
          <w:lang w:eastAsia="en-US"/>
        </w:rPr>
        <w:t>3</w:t>
      </w:r>
      <w:r w:rsidRPr="001B7997">
        <w:rPr>
          <w:noProof/>
          <w:lang w:eastAsia="en-US"/>
        </w:rPr>
        <w:t xml:space="preserve"> switch, and the S</w:t>
      </w:r>
      <w:r>
        <w:rPr>
          <w:noProof/>
          <w:lang w:eastAsia="en-US"/>
        </w:rPr>
        <w:t>2</w:t>
      </w:r>
      <w:r w:rsidRPr="001B7997">
        <w:rPr>
          <w:noProof/>
          <w:lang w:eastAsia="en-US"/>
        </w:rPr>
        <w:t xml:space="preserve"> switch is </w:t>
      </w:r>
      <w:r>
        <w:rPr>
          <w:noProof/>
          <w:lang w:eastAsia="en-US"/>
        </w:rPr>
        <w:t>opposite</w:t>
      </w:r>
      <w:r w:rsidRPr="001B7997">
        <w:rPr>
          <w:noProof/>
          <w:lang w:eastAsia="en-US"/>
        </w:rPr>
        <w:t xml:space="preserve"> to S1.</w:t>
      </w:r>
      <w:r>
        <w:rPr>
          <w:noProof/>
          <w:lang w:eastAsia="en-US"/>
        </w:rPr>
        <w:t xml:space="preserve"> </w:t>
      </w:r>
      <w:r w:rsidR="004B44D8">
        <w:rPr>
          <w:noProof/>
          <w:lang w:eastAsia="en-US"/>
        </w:rPr>
        <w:t>Since buck and boost converters use an inductor as a</w:t>
      </w:r>
      <w:r w:rsidR="00816471">
        <w:rPr>
          <w:noProof/>
          <w:lang w:eastAsia="en-US"/>
        </w:rPr>
        <w:t>n</w:t>
      </w:r>
      <w:r w:rsidR="004B44D8">
        <w:rPr>
          <w:noProof/>
          <w:lang w:eastAsia="en-US"/>
        </w:rPr>
        <w:t xml:space="preserve"> </w:t>
      </w:r>
      <w:r w:rsidR="00816471">
        <w:rPr>
          <w:noProof/>
          <w:lang w:eastAsia="en-US"/>
        </w:rPr>
        <w:t xml:space="preserve">energy </w:t>
      </w:r>
      <w:r w:rsidR="004B44D8">
        <w:rPr>
          <w:noProof/>
          <w:lang w:eastAsia="en-US"/>
        </w:rPr>
        <w:t xml:space="preserve">storage element, they have a </w:t>
      </w:r>
      <w:r w:rsidR="00816471">
        <w:rPr>
          <w:noProof/>
          <w:lang w:eastAsia="en-US"/>
        </w:rPr>
        <w:t>period</w:t>
      </w:r>
      <w:r w:rsidR="004B44D8">
        <w:rPr>
          <w:noProof/>
          <w:lang w:eastAsia="en-US"/>
        </w:rPr>
        <w:t xml:space="preserve"> </w:t>
      </w:r>
      <w:r w:rsidR="00980B38">
        <w:rPr>
          <w:noProof/>
          <w:lang w:eastAsia="en-US"/>
        </w:rPr>
        <w:t xml:space="preserve">that </w:t>
      </w:r>
      <w:r w:rsidR="004B44D8">
        <w:rPr>
          <w:noProof/>
          <w:lang w:eastAsia="en-US"/>
        </w:rPr>
        <w:t>base</w:t>
      </w:r>
      <w:r w:rsidR="00980B38">
        <w:rPr>
          <w:noProof/>
          <w:lang w:eastAsia="en-US"/>
        </w:rPr>
        <w:t>s</w:t>
      </w:r>
      <w:r w:rsidR="004B44D8">
        <w:rPr>
          <w:noProof/>
          <w:lang w:eastAsia="en-US"/>
        </w:rPr>
        <w:t xml:space="preserve"> on two sections: Ton – </w:t>
      </w:r>
      <w:r w:rsidR="00816471">
        <w:rPr>
          <w:noProof/>
          <w:lang w:eastAsia="en-US"/>
        </w:rPr>
        <w:t>t</w:t>
      </w:r>
      <w:r w:rsidR="004B44D8">
        <w:rPr>
          <w:noProof/>
          <w:lang w:eastAsia="en-US"/>
        </w:rPr>
        <w:t xml:space="preserve">he inductor charge time, the time when the inductor current is rising, and taking energy from the input; Toff </w:t>
      </w:r>
      <w:r w:rsidR="00980B38">
        <w:rPr>
          <w:noProof/>
          <w:lang w:eastAsia="en-US"/>
        </w:rPr>
        <w:t xml:space="preserve">– </w:t>
      </w:r>
      <w:r w:rsidR="004B44D8">
        <w:rPr>
          <w:noProof/>
          <w:lang w:eastAsia="en-US"/>
        </w:rPr>
        <w:t>The inductor discharge time, the time when the inductor current is reduced while transferring energy to the output.</w:t>
      </w:r>
      <w:r w:rsidR="00B84511">
        <w:rPr>
          <w:noProof/>
          <w:lang w:eastAsia="en-US"/>
        </w:rPr>
        <w:t xml:space="preserve"> </w:t>
      </w:r>
      <w:r w:rsidR="004B44D8">
        <w:rPr>
          <w:noProof/>
          <w:lang w:eastAsia="en-US"/>
        </w:rPr>
        <w:t>The timing algorithm must also consider loads with cos(Φ)≠1, in other words, inductive and capacitive loads.</w:t>
      </w:r>
      <w:r w:rsidR="00980B38">
        <w:rPr>
          <w:noProof/>
          <w:lang w:eastAsia="en-US"/>
        </w:rPr>
        <w:t xml:space="preserve"> </w:t>
      </w:r>
      <w:r w:rsidR="00980B38" w:rsidRPr="00980B38">
        <w:rPr>
          <w:noProof/>
          <w:lang w:eastAsia="en-US"/>
        </w:rPr>
        <w:t>Therefore, in our system</w:t>
      </w:r>
      <w:r w:rsidR="00980B38">
        <w:rPr>
          <w:noProof/>
          <w:lang w:eastAsia="en-US"/>
        </w:rPr>
        <w:t>,</w:t>
      </w:r>
      <w:r w:rsidR="00980B38" w:rsidRPr="00980B38">
        <w:rPr>
          <w:noProof/>
          <w:lang w:eastAsia="en-US"/>
        </w:rPr>
        <w:t xml:space="preserve"> we need to consider not only the polarity of the voltage but also the polarity of the current. Since </w:t>
      </w:r>
      <w:r w:rsidR="00851C05">
        <w:rPr>
          <w:noProof/>
          <w:lang w:eastAsia="en-US"/>
        </w:rPr>
        <w:t>a</w:t>
      </w:r>
      <w:r w:rsidR="00980B38">
        <w:rPr>
          <w:noProof/>
          <w:lang w:eastAsia="en-US"/>
        </w:rPr>
        <w:t xml:space="preserve"> </w:t>
      </w:r>
      <w:r w:rsidR="00980B38" w:rsidRPr="00980B38">
        <w:rPr>
          <w:noProof/>
          <w:lang w:eastAsia="en-US"/>
        </w:rPr>
        <w:t>phase</w:t>
      </w:r>
      <w:r w:rsidR="00C052AB">
        <w:rPr>
          <w:noProof/>
          <w:lang w:eastAsia="en-US"/>
        </w:rPr>
        <w:t xml:space="preserve"> difference</w:t>
      </w:r>
      <w:r w:rsidR="00980B38" w:rsidRPr="00980B38">
        <w:rPr>
          <w:noProof/>
          <w:lang w:eastAsia="en-US"/>
        </w:rPr>
        <w:t xml:space="preserve"> </w:t>
      </w:r>
      <w:r w:rsidR="00A840DC">
        <w:rPr>
          <w:noProof/>
          <w:lang w:eastAsia="en-US"/>
        </w:rPr>
        <w:t>is possible</w:t>
      </w:r>
      <w:r w:rsidR="00980B38" w:rsidRPr="00980B38">
        <w:rPr>
          <w:noProof/>
          <w:lang w:eastAsia="en-US"/>
        </w:rPr>
        <w:t xml:space="preserve"> between </w:t>
      </w:r>
      <w:r w:rsidR="00A840DC">
        <w:rPr>
          <w:noProof/>
          <w:lang w:eastAsia="en-US"/>
        </w:rPr>
        <w:t xml:space="preserve">the </w:t>
      </w:r>
      <w:r w:rsidR="00980B38" w:rsidRPr="00980B38">
        <w:rPr>
          <w:noProof/>
          <w:lang w:eastAsia="en-US"/>
        </w:rPr>
        <w:t xml:space="preserve">voltage and </w:t>
      </w:r>
      <w:r w:rsidR="00A840DC">
        <w:rPr>
          <w:noProof/>
          <w:lang w:eastAsia="en-US"/>
        </w:rPr>
        <w:t xml:space="preserve">the </w:t>
      </w:r>
      <w:r w:rsidR="00980B38" w:rsidRPr="00980B38">
        <w:rPr>
          <w:noProof/>
          <w:lang w:eastAsia="en-US"/>
        </w:rPr>
        <w:t>current, there are four possible states in each cycle - we call them the four qua</w:t>
      </w:r>
      <w:r w:rsidR="00980B38">
        <w:rPr>
          <w:noProof/>
          <w:lang w:eastAsia="en-US"/>
        </w:rPr>
        <w:t>drants</w:t>
      </w:r>
      <w:r w:rsidR="00980B38" w:rsidRPr="00980B38">
        <w:rPr>
          <w:noProof/>
          <w:lang w:eastAsia="en-US"/>
        </w:rPr>
        <w:t xml:space="preserve"> of the cycle.</w:t>
      </w:r>
      <w:r w:rsidR="00A840DC">
        <w:rPr>
          <w:noProof/>
          <w:lang w:eastAsia="en-US"/>
        </w:rPr>
        <w:t xml:space="preserve"> </w:t>
      </w:r>
      <w:r w:rsidR="00A840DC" w:rsidRPr="00A840DC">
        <w:rPr>
          <w:noProof/>
          <w:lang w:eastAsia="en-US"/>
        </w:rPr>
        <w:t xml:space="preserve">The polarity of the voltage and current in each of the </w:t>
      </w:r>
      <w:r w:rsidR="00A840DC" w:rsidRPr="00980B38">
        <w:rPr>
          <w:noProof/>
          <w:lang w:eastAsia="en-US"/>
        </w:rPr>
        <w:t>qua</w:t>
      </w:r>
      <w:r w:rsidR="00A840DC">
        <w:rPr>
          <w:noProof/>
          <w:lang w:eastAsia="en-US"/>
        </w:rPr>
        <w:t>drants</w:t>
      </w:r>
      <w:r w:rsidR="00A840DC" w:rsidRPr="00980B38">
        <w:rPr>
          <w:noProof/>
          <w:lang w:eastAsia="en-US"/>
        </w:rPr>
        <w:t xml:space="preserve"> </w:t>
      </w:r>
      <w:r w:rsidR="00A840DC" w:rsidRPr="00A840DC">
        <w:rPr>
          <w:noProof/>
          <w:lang w:eastAsia="en-US"/>
        </w:rPr>
        <w:t xml:space="preserve">is summarized in Table </w:t>
      </w:r>
      <w:r w:rsidR="00A840DC">
        <w:rPr>
          <w:noProof/>
          <w:lang w:eastAsia="en-US"/>
        </w:rPr>
        <w:t>2.</w:t>
      </w:r>
    </w:p>
    <w:p w14:paraId="563549F9" w14:textId="4C09BB2E" w:rsidR="00A840DC" w:rsidRDefault="00A840DC">
      <w:pPr>
        <w:bidi w:val="0"/>
        <w:spacing w:line="240" w:lineRule="auto"/>
        <w:rPr>
          <w:rFonts w:ascii="Arial" w:hAnsi="Arial"/>
          <w:noProof/>
          <w:sz w:val="24"/>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792"/>
        <w:gridCol w:w="792"/>
        <w:gridCol w:w="792"/>
        <w:gridCol w:w="792"/>
      </w:tblGrid>
      <w:tr w:rsidR="00816471" w:rsidRPr="00882777" w14:paraId="37028513" w14:textId="77777777" w:rsidTr="00B677EC">
        <w:trPr>
          <w:trHeight w:val="20"/>
        </w:trPr>
        <w:tc>
          <w:tcPr>
            <w:tcW w:w="900" w:type="dxa"/>
            <w:tcBorders>
              <w:top w:val="single" w:sz="4" w:space="0" w:color="auto"/>
              <w:left w:val="single" w:sz="4" w:space="0" w:color="auto"/>
              <w:bottom w:val="single" w:sz="4" w:space="0" w:color="auto"/>
              <w:right w:val="single" w:sz="4" w:space="0" w:color="auto"/>
            </w:tcBorders>
            <w:vAlign w:val="center"/>
            <w:hideMark/>
          </w:tcPr>
          <w:p w14:paraId="47ADD02A" w14:textId="77777777" w:rsidR="00816471" w:rsidRPr="00882777" w:rsidRDefault="00816471" w:rsidP="00B677EC">
            <w:pPr>
              <w:bidi w:val="0"/>
              <w:spacing w:line="240" w:lineRule="auto"/>
              <w:jc w:val="both"/>
              <w:rPr>
                <w:rFonts w:cs="Times New Roman"/>
                <w:szCs w:val="20"/>
              </w:rPr>
            </w:pPr>
            <w:r w:rsidRPr="00882777">
              <w:rPr>
                <w:rFonts w:cs="Times New Roman"/>
                <w:szCs w:val="20"/>
              </w:rPr>
              <w:t>Mode</w:t>
            </w:r>
          </w:p>
        </w:tc>
        <w:tc>
          <w:tcPr>
            <w:tcW w:w="792" w:type="dxa"/>
            <w:tcBorders>
              <w:top w:val="single" w:sz="4" w:space="0" w:color="auto"/>
              <w:left w:val="single" w:sz="4" w:space="0" w:color="auto"/>
              <w:bottom w:val="single" w:sz="4" w:space="0" w:color="auto"/>
              <w:right w:val="single" w:sz="4" w:space="0" w:color="auto"/>
            </w:tcBorders>
            <w:vAlign w:val="center"/>
          </w:tcPr>
          <w:p w14:paraId="7217BF0F" w14:textId="77777777" w:rsidR="00816471" w:rsidRPr="00882777" w:rsidRDefault="00816471" w:rsidP="00B677EC">
            <w:pPr>
              <w:bidi w:val="0"/>
              <w:spacing w:line="240" w:lineRule="auto"/>
              <w:jc w:val="both"/>
              <w:rPr>
                <w:rFonts w:cs="Times New Roman"/>
                <w:szCs w:val="20"/>
              </w:rPr>
            </w:pPr>
            <w:r w:rsidRPr="00882777">
              <w:rPr>
                <w:rFonts w:cs="Times New Roman"/>
                <w:szCs w:val="20"/>
              </w:rPr>
              <w:t>S</w:t>
            </w:r>
            <w:r w:rsidRPr="00882777">
              <w:rPr>
                <w:rFonts w:cs="Times New Roman"/>
                <w:szCs w:val="20"/>
                <w:vertAlign w:val="subscript"/>
              </w:rPr>
              <w:t>1</w:t>
            </w:r>
          </w:p>
        </w:tc>
        <w:tc>
          <w:tcPr>
            <w:tcW w:w="792" w:type="dxa"/>
            <w:tcBorders>
              <w:top w:val="single" w:sz="4" w:space="0" w:color="auto"/>
              <w:left w:val="single" w:sz="4" w:space="0" w:color="auto"/>
              <w:bottom w:val="single" w:sz="4" w:space="0" w:color="auto"/>
              <w:right w:val="single" w:sz="4" w:space="0" w:color="auto"/>
            </w:tcBorders>
            <w:vAlign w:val="center"/>
          </w:tcPr>
          <w:p w14:paraId="1409A08E" w14:textId="77777777" w:rsidR="00816471" w:rsidRPr="00882777" w:rsidRDefault="00816471" w:rsidP="00B677EC">
            <w:pPr>
              <w:bidi w:val="0"/>
              <w:spacing w:line="240" w:lineRule="auto"/>
              <w:jc w:val="both"/>
              <w:rPr>
                <w:rFonts w:cs="Times New Roman"/>
                <w:szCs w:val="20"/>
              </w:rPr>
            </w:pPr>
            <w:r w:rsidRPr="00882777">
              <w:rPr>
                <w:rFonts w:cs="Times New Roman"/>
                <w:szCs w:val="20"/>
              </w:rPr>
              <w:t>S</w:t>
            </w:r>
            <w:r w:rsidRPr="00882777">
              <w:rPr>
                <w:rFonts w:cs="Times New Roman"/>
                <w:szCs w:val="20"/>
                <w:vertAlign w:val="subscript"/>
              </w:rPr>
              <w:t>2</w:t>
            </w:r>
          </w:p>
        </w:tc>
        <w:tc>
          <w:tcPr>
            <w:tcW w:w="792" w:type="dxa"/>
            <w:tcBorders>
              <w:top w:val="single" w:sz="4" w:space="0" w:color="auto"/>
              <w:left w:val="single" w:sz="4" w:space="0" w:color="auto"/>
              <w:bottom w:val="single" w:sz="4" w:space="0" w:color="auto"/>
              <w:right w:val="single" w:sz="4" w:space="0" w:color="auto"/>
            </w:tcBorders>
            <w:vAlign w:val="center"/>
          </w:tcPr>
          <w:p w14:paraId="50613609" w14:textId="77777777" w:rsidR="00816471" w:rsidRPr="00882777" w:rsidRDefault="00816471" w:rsidP="00B677EC">
            <w:pPr>
              <w:bidi w:val="0"/>
              <w:spacing w:line="240" w:lineRule="auto"/>
              <w:jc w:val="both"/>
              <w:rPr>
                <w:rFonts w:cs="Times New Roman"/>
                <w:szCs w:val="20"/>
              </w:rPr>
            </w:pPr>
            <w:r w:rsidRPr="00882777">
              <w:rPr>
                <w:rFonts w:cs="Times New Roman"/>
                <w:szCs w:val="20"/>
              </w:rPr>
              <w:t>S</w:t>
            </w:r>
            <w:r w:rsidRPr="00882777">
              <w:rPr>
                <w:rFonts w:cs="Times New Roman"/>
                <w:szCs w:val="20"/>
                <w:vertAlign w:val="subscript"/>
              </w:rPr>
              <w:t>3</w:t>
            </w:r>
          </w:p>
        </w:tc>
        <w:tc>
          <w:tcPr>
            <w:tcW w:w="792" w:type="dxa"/>
            <w:tcBorders>
              <w:top w:val="single" w:sz="4" w:space="0" w:color="auto"/>
              <w:left w:val="single" w:sz="4" w:space="0" w:color="auto"/>
              <w:bottom w:val="single" w:sz="4" w:space="0" w:color="auto"/>
              <w:right w:val="single" w:sz="4" w:space="0" w:color="auto"/>
            </w:tcBorders>
            <w:vAlign w:val="center"/>
          </w:tcPr>
          <w:p w14:paraId="3C62D7ED" w14:textId="77777777" w:rsidR="00816471" w:rsidRPr="00882777" w:rsidRDefault="00816471" w:rsidP="00B677EC">
            <w:pPr>
              <w:bidi w:val="0"/>
              <w:spacing w:line="240" w:lineRule="auto"/>
              <w:jc w:val="both"/>
              <w:rPr>
                <w:rFonts w:cs="Times New Roman"/>
                <w:szCs w:val="20"/>
              </w:rPr>
            </w:pPr>
            <w:r w:rsidRPr="00882777">
              <w:rPr>
                <w:rFonts w:cs="Times New Roman"/>
                <w:szCs w:val="20"/>
              </w:rPr>
              <w:t>S</w:t>
            </w:r>
            <w:r w:rsidRPr="00882777">
              <w:rPr>
                <w:rFonts w:cs="Times New Roman"/>
                <w:szCs w:val="20"/>
                <w:vertAlign w:val="subscript"/>
              </w:rPr>
              <w:t>4</w:t>
            </w:r>
          </w:p>
        </w:tc>
      </w:tr>
      <w:tr w:rsidR="00816471" w:rsidRPr="00882777" w14:paraId="0871C0E9" w14:textId="77777777" w:rsidTr="00B677EC">
        <w:trPr>
          <w:trHeight w:val="20"/>
        </w:trPr>
        <w:tc>
          <w:tcPr>
            <w:tcW w:w="900" w:type="dxa"/>
            <w:tcBorders>
              <w:top w:val="single" w:sz="4" w:space="0" w:color="auto"/>
              <w:left w:val="single" w:sz="4" w:space="0" w:color="auto"/>
              <w:bottom w:val="single" w:sz="4" w:space="0" w:color="auto"/>
              <w:right w:val="single" w:sz="4" w:space="0" w:color="auto"/>
            </w:tcBorders>
            <w:vAlign w:val="center"/>
            <w:hideMark/>
          </w:tcPr>
          <w:p w14:paraId="76B80BE8" w14:textId="77777777" w:rsidR="00816471" w:rsidRPr="00882777" w:rsidRDefault="00816471" w:rsidP="00B677EC">
            <w:pPr>
              <w:bidi w:val="0"/>
              <w:spacing w:line="240" w:lineRule="auto"/>
              <w:jc w:val="both"/>
              <w:rPr>
                <w:rFonts w:cs="Times New Roman"/>
                <w:szCs w:val="20"/>
              </w:rPr>
            </w:pPr>
            <w:r w:rsidRPr="00882777">
              <w:rPr>
                <w:rFonts w:cs="Times New Roman"/>
                <w:szCs w:val="20"/>
              </w:rPr>
              <w:t>Buck</w:t>
            </w:r>
          </w:p>
        </w:tc>
        <w:tc>
          <w:tcPr>
            <w:tcW w:w="792" w:type="dxa"/>
            <w:tcBorders>
              <w:top w:val="single" w:sz="4" w:space="0" w:color="auto"/>
              <w:left w:val="single" w:sz="4" w:space="0" w:color="auto"/>
              <w:bottom w:val="single" w:sz="4" w:space="0" w:color="auto"/>
              <w:right w:val="single" w:sz="4" w:space="0" w:color="auto"/>
            </w:tcBorders>
            <w:vAlign w:val="center"/>
          </w:tcPr>
          <w:p w14:paraId="0DADB39A" w14:textId="77777777" w:rsidR="00816471" w:rsidRPr="00882777" w:rsidRDefault="00816471" w:rsidP="00B677EC">
            <w:pPr>
              <w:bidi w:val="0"/>
              <w:spacing w:line="240" w:lineRule="auto"/>
              <w:jc w:val="both"/>
              <w:rPr>
                <w:rFonts w:cs="Times New Roman"/>
                <w:szCs w:val="20"/>
              </w:rPr>
            </w:pPr>
            <w:r w:rsidRPr="00882777">
              <w:rPr>
                <w:rFonts w:cs="Times New Roman"/>
                <w:szCs w:val="20"/>
              </w:rPr>
              <w:t>P</w:t>
            </w:r>
            <w:r w:rsidRPr="00882777">
              <w:rPr>
                <w:rFonts w:cs="Times New Roman"/>
                <w:szCs w:val="20"/>
                <w:vertAlign w:val="subscript"/>
              </w:rPr>
              <w:t>H</w:t>
            </w:r>
          </w:p>
        </w:tc>
        <w:tc>
          <w:tcPr>
            <w:tcW w:w="792" w:type="dxa"/>
            <w:tcBorders>
              <w:top w:val="single" w:sz="4" w:space="0" w:color="auto"/>
              <w:left w:val="single" w:sz="4" w:space="0" w:color="auto"/>
              <w:bottom w:val="single" w:sz="4" w:space="0" w:color="auto"/>
              <w:right w:val="single" w:sz="4" w:space="0" w:color="auto"/>
            </w:tcBorders>
            <w:vAlign w:val="center"/>
          </w:tcPr>
          <w:p w14:paraId="5BCFD936" w14:textId="77777777" w:rsidR="00816471" w:rsidRPr="00882777" w:rsidRDefault="00816471" w:rsidP="00B677EC">
            <w:pPr>
              <w:bidi w:val="0"/>
              <w:spacing w:line="240" w:lineRule="auto"/>
              <w:jc w:val="both"/>
              <w:rPr>
                <w:rFonts w:cs="Times New Roman"/>
                <w:szCs w:val="20"/>
              </w:rPr>
            </w:pPr>
            <w:r w:rsidRPr="00882777">
              <w:rPr>
                <w:rFonts w:cs="Times New Roman"/>
                <w:szCs w:val="20"/>
              </w:rPr>
              <w:t>P</w:t>
            </w:r>
            <w:r w:rsidRPr="00882777">
              <w:rPr>
                <w:rFonts w:cs="Times New Roman"/>
                <w:szCs w:val="20"/>
                <w:vertAlign w:val="subscript"/>
              </w:rPr>
              <w:t>L</w:t>
            </w:r>
          </w:p>
        </w:tc>
        <w:tc>
          <w:tcPr>
            <w:tcW w:w="792" w:type="dxa"/>
            <w:tcBorders>
              <w:top w:val="single" w:sz="4" w:space="0" w:color="auto"/>
              <w:left w:val="single" w:sz="4" w:space="0" w:color="auto"/>
              <w:bottom w:val="single" w:sz="4" w:space="0" w:color="auto"/>
              <w:right w:val="single" w:sz="4" w:space="0" w:color="auto"/>
            </w:tcBorders>
            <w:vAlign w:val="center"/>
          </w:tcPr>
          <w:p w14:paraId="4FCCC448" w14:textId="77777777" w:rsidR="00816471" w:rsidRPr="00882777" w:rsidRDefault="00816471" w:rsidP="00B677EC">
            <w:pPr>
              <w:bidi w:val="0"/>
              <w:spacing w:line="240" w:lineRule="auto"/>
              <w:jc w:val="both"/>
              <w:rPr>
                <w:rFonts w:cs="Times New Roman"/>
                <w:szCs w:val="20"/>
              </w:rPr>
            </w:pPr>
            <w:r>
              <w:rPr>
                <w:rFonts w:cs="Times New Roman"/>
                <w:szCs w:val="20"/>
              </w:rPr>
              <w:t>Off</w:t>
            </w:r>
          </w:p>
        </w:tc>
        <w:tc>
          <w:tcPr>
            <w:tcW w:w="792" w:type="dxa"/>
            <w:tcBorders>
              <w:top w:val="single" w:sz="4" w:space="0" w:color="auto"/>
              <w:left w:val="single" w:sz="4" w:space="0" w:color="auto"/>
              <w:bottom w:val="single" w:sz="4" w:space="0" w:color="auto"/>
              <w:right w:val="single" w:sz="4" w:space="0" w:color="auto"/>
            </w:tcBorders>
            <w:vAlign w:val="center"/>
          </w:tcPr>
          <w:p w14:paraId="7D92EBEC" w14:textId="77777777" w:rsidR="00816471" w:rsidRPr="00882777" w:rsidRDefault="00816471" w:rsidP="00B677EC">
            <w:pPr>
              <w:bidi w:val="0"/>
              <w:spacing w:line="240" w:lineRule="auto"/>
              <w:jc w:val="both"/>
              <w:rPr>
                <w:rFonts w:cs="Times New Roman"/>
                <w:szCs w:val="20"/>
              </w:rPr>
            </w:pPr>
            <w:r w:rsidRPr="00882777">
              <w:rPr>
                <w:rFonts w:cs="Times New Roman"/>
                <w:szCs w:val="20"/>
              </w:rPr>
              <w:t>On</w:t>
            </w:r>
          </w:p>
        </w:tc>
      </w:tr>
      <w:tr w:rsidR="00816471" w:rsidRPr="00882777" w14:paraId="3AB3ADC3" w14:textId="77777777" w:rsidTr="00B677EC">
        <w:trPr>
          <w:trHeight w:val="20"/>
        </w:trPr>
        <w:tc>
          <w:tcPr>
            <w:tcW w:w="900" w:type="dxa"/>
            <w:tcBorders>
              <w:top w:val="single" w:sz="4" w:space="0" w:color="auto"/>
              <w:left w:val="single" w:sz="4" w:space="0" w:color="auto"/>
              <w:bottom w:val="single" w:sz="4" w:space="0" w:color="auto"/>
              <w:right w:val="single" w:sz="4" w:space="0" w:color="auto"/>
            </w:tcBorders>
            <w:vAlign w:val="center"/>
            <w:hideMark/>
          </w:tcPr>
          <w:p w14:paraId="0F026E02" w14:textId="77777777" w:rsidR="00816471" w:rsidRPr="00882777" w:rsidRDefault="00816471" w:rsidP="00B677EC">
            <w:pPr>
              <w:bidi w:val="0"/>
              <w:spacing w:line="240" w:lineRule="auto"/>
              <w:jc w:val="both"/>
              <w:rPr>
                <w:rFonts w:cs="Times New Roman"/>
                <w:szCs w:val="20"/>
              </w:rPr>
            </w:pPr>
            <w:r w:rsidRPr="00882777">
              <w:rPr>
                <w:rFonts w:cs="Times New Roman"/>
                <w:szCs w:val="20"/>
              </w:rPr>
              <w:t xml:space="preserve">Boost </w:t>
            </w:r>
          </w:p>
        </w:tc>
        <w:tc>
          <w:tcPr>
            <w:tcW w:w="792" w:type="dxa"/>
            <w:tcBorders>
              <w:top w:val="single" w:sz="4" w:space="0" w:color="auto"/>
              <w:left w:val="single" w:sz="4" w:space="0" w:color="auto"/>
              <w:bottom w:val="single" w:sz="4" w:space="0" w:color="auto"/>
              <w:right w:val="single" w:sz="4" w:space="0" w:color="auto"/>
            </w:tcBorders>
            <w:vAlign w:val="center"/>
          </w:tcPr>
          <w:p w14:paraId="6B430184" w14:textId="77777777" w:rsidR="00816471" w:rsidRPr="00882777" w:rsidRDefault="00816471" w:rsidP="00B677EC">
            <w:pPr>
              <w:bidi w:val="0"/>
              <w:spacing w:line="240" w:lineRule="auto"/>
              <w:jc w:val="both"/>
              <w:rPr>
                <w:rFonts w:cs="Times New Roman"/>
                <w:szCs w:val="20"/>
              </w:rPr>
            </w:pPr>
            <w:r w:rsidRPr="00882777">
              <w:rPr>
                <w:rFonts w:cs="Times New Roman"/>
                <w:szCs w:val="20"/>
              </w:rPr>
              <w:t>On</w:t>
            </w:r>
          </w:p>
        </w:tc>
        <w:tc>
          <w:tcPr>
            <w:tcW w:w="792" w:type="dxa"/>
            <w:tcBorders>
              <w:top w:val="single" w:sz="4" w:space="0" w:color="auto"/>
              <w:left w:val="single" w:sz="4" w:space="0" w:color="auto"/>
              <w:bottom w:val="single" w:sz="4" w:space="0" w:color="auto"/>
              <w:right w:val="single" w:sz="4" w:space="0" w:color="auto"/>
            </w:tcBorders>
            <w:vAlign w:val="center"/>
          </w:tcPr>
          <w:p w14:paraId="049E070A" w14:textId="77777777" w:rsidR="00816471" w:rsidRPr="00882777" w:rsidRDefault="00816471" w:rsidP="00B677EC">
            <w:pPr>
              <w:bidi w:val="0"/>
              <w:spacing w:line="240" w:lineRule="auto"/>
              <w:jc w:val="both"/>
              <w:rPr>
                <w:rFonts w:cs="Times New Roman"/>
                <w:szCs w:val="20"/>
              </w:rPr>
            </w:pPr>
            <w:r w:rsidRPr="00882777">
              <w:rPr>
                <w:rFonts w:cs="Times New Roman"/>
                <w:szCs w:val="20"/>
              </w:rPr>
              <w:t>Off</w:t>
            </w:r>
          </w:p>
        </w:tc>
        <w:tc>
          <w:tcPr>
            <w:tcW w:w="792" w:type="dxa"/>
            <w:tcBorders>
              <w:top w:val="single" w:sz="4" w:space="0" w:color="auto"/>
              <w:left w:val="single" w:sz="4" w:space="0" w:color="auto"/>
              <w:bottom w:val="single" w:sz="4" w:space="0" w:color="auto"/>
              <w:right w:val="single" w:sz="4" w:space="0" w:color="auto"/>
            </w:tcBorders>
            <w:vAlign w:val="center"/>
          </w:tcPr>
          <w:p w14:paraId="3D80B544" w14:textId="77777777" w:rsidR="00816471" w:rsidRPr="00882777" w:rsidRDefault="00816471" w:rsidP="00B677EC">
            <w:pPr>
              <w:bidi w:val="0"/>
              <w:spacing w:line="240" w:lineRule="auto"/>
              <w:jc w:val="both"/>
              <w:rPr>
                <w:rFonts w:cs="Times New Roman"/>
                <w:szCs w:val="20"/>
              </w:rPr>
            </w:pPr>
            <w:r w:rsidRPr="00882777">
              <w:rPr>
                <w:rFonts w:cs="Times New Roman"/>
                <w:szCs w:val="20"/>
              </w:rPr>
              <w:t>P</w:t>
            </w:r>
            <w:r>
              <w:rPr>
                <w:rFonts w:cs="Times New Roman"/>
                <w:szCs w:val="20"/>
                <w:vertAlign w:val="subscript"/>
              </w:rPr>
              <w:t>H</w:t>
            </w:r>
          </w:p>
        </w:tc>
        <w:tc>
          <w:tcPr>
            <w:tcW w:w="792" w:type="dxa"/>
            <w:tcBorders>
              <w:top w:val="single" w:sz="4" w:space="0" w:color="auto"/>
              <w:left w:val="single" w:sz="4" w:space="0" w:color="auto"/>
              <w:bottom w:val="single" w:sz="4" w:space="0" w:color="auto"/>
              <w:right w:val="single" w:sz="4" w:space="0" w:color="auto"/>
            </w:tcBorders>
            <w:vAlign w:val="center"/>
          </w:tcPr>
          <w:p w14:paraId="0DB6D91C" w14:textId="77777777" w:rsidR="00816471" w:rsidRPr="00882777" w:rsidRDefault="00816471" w:rsidP="00B677EC">
            <w:pPr>
              <w:bidi w:val="0"/>
              <w:spacing w:line="240" w:lineRule="auto"/>
              <w:jc w:val="both"/>
              <w:rPr>
                <w:rFonts w:cs="Times New Roman"/>
                <w:szCs w:val="20"/>
              </w:rPr>
            </w:pPr>
            <w:r w:rsidRPr="00882777">
              <w:rPr>
                <w:rFonts w:cs="Times New Roman"/>
                <w:szCs w:val="20"/>
              </w:rPr>
              <w:t>P</w:t>
            </w:r>
            <w:r>
              <w:rPr>
                <w:rFonts w:cs="Times New Roman"/>
                <w:szCs w:val="20"/>
                <w:vertAlign w:val="subscript"/>
              </w:rPr>
              <w:t>L</w:t>
            </w:r>
          </w:p>
        </w:tc>
      </w:tr>
    </w:tbl>
    <w:p w14:paraId="06498205" w14:textId="77777777" w:rsidR="00816471" w:rsidRPr="00231686" w:rsidRDefault="00816471" w:rsidP="00816471">
      <w:pPr>
        <w:pStyle w:val="BodyText"/>
        <w:spacing w:line="240" w:lineRule="auto"/>
        <w:jc w:val="left"/>
        <w:rPr>
          <w:rFonts w:asciiTheme="minorBidi" w:hAnsiTheme="minorBidi" w:cstheme="minorBidi"/>
          <w:sz w:val="20"/>
          <w:szCs w:val="20"/>
        </w:rPr>
      </w:pPr>
      <w:proofErr w:type="gramStart"/>
      <w:r w:rsidRPr="00231686">
        <w:rPr>
          <w:rFonts w:asciiTheme="minorBidi" w:hAnsiTheme="minorBidi" w:cstheme="minorBidi"/>
          <w:sz w:val="20"/>
          <w:szCs w:val="20"/>
        </w:rPr>
        <w:t>TABLE 1: The active and passive switches in each mode of the converter.</w:t>
      </w:r>
      <w:proofErr w:type="gramEnd"/>
    </w:p>
    <w:p w14:paraId="01F3DEB6" w14:textId="77777777" w:rsidR="00A840DC" w:rsidRDefault="00A840DC" w:rsidP="00A840DC"/>
    <w:tbl>
      <w:tblPr>
        <w:tblStyle w:val="TableGrid"/>
        <w:tblW w:w="0" w:type="auto"/>
        <w:tblInd w:w="108" w:type="dxa"/>
        <w:tblLook w:val="04A0" w:firstRow="1" w:lastRow="0" w:firstColumn="1" w:lastColumn="0" w:noHBand="0" w:noVBand="1"/>
      </w:tblPr>
      <w:tblGrid>
        <w:gridCol w:w="900"/>
        <w:gridCol w:w="810"/>
        <w:gridCol w:w="802"/>
        <w:gridCol w:w="728"/>
        <w:gridCol w:w="810"/>
      </w:tblGrid>
      <w:tr w:rsidR="0018140E" w:rsidRPr="00A840DC" w14:paraId="5882263E" w14:textId="77777777" w:rsidTr="00851C05">
        <w:trPr>
          <w:cantSplit/>
          <w:trHeight w:val="20"/>
        </w:trPr>
        <w:tc>
          <w:tcPr>
            <w:tcW w:w="900" w:type="dxa"/>
            <w:vAlign w:val="center"/>
          </w:tcPr>
          <w:p w14:paraId="3A93C56A" w14:textId="77777777" w:rsidR="0018140E" w:rsidRPr="00A840DC" w:rsidRDefault="0018140E" w:rsidP="00A840DC">
            <w:pPr>
              <w:spacing w:line="240" w:lineRule="auto"/>
              <w:jc w:val="center"/>
              <w:rPr>
                <w:rFonts w:cs="Times New Roman"/>
                <w:szCs w:val="20"/>
              </w:rPr>
            </w:pPr>
          </w:p>
        </w:tc>
        <w:tc>
          <w:tcPr>
            <w:tcW w:w="1612" w:type="dxa"/>
            <w:gridSpan w:val="2"/>
            <w:vAlign w:val="center"/>
          </w:tcPr>
          <w:p w14:paraId="49D7ED3E" w14:textId="02DF006D" w:rsidR="0018140E" w:rsidRPr="00A840DC" w:rsidRDefault="0018140E" w:rsidP="00A840DC">
            <w:pPr>
              <w:spacing w:line="240" w:lineRule="auto"/>
              <w:jc w:val="center"/>
              <w:rPr>
                <w:rFonts w:cs="Times New Roman"/>
                <w:szCs w:val="20"/>
              </w:rPr>
            </w:pPr>
            <w:r>
              <w:rPr>
                <w:rFonts w:cs="Times New Roman"/>
                <w:szCs w:val="20"/>
              </w:rPr>
              <w:t>Buck Pol</w:t>
            </w:r>
          </w:p>
        </w:tc>
        <w:tc>
          <w:tcPr>
            <w:tcW w:w="1538" w:type="dxa"/>
            <w:gridSpan w:val="2"/>
            <w:vAlign w:val="center"/>
          </w:tcPr>
          <w:p w14:paraId="756FAE64" w14:textId="402018CF" w:rsidR="0018140E" w:rsidRPr="00A840DC" w:rsidRDefault="0018140E" w:rsidP="00A840DC">
            <w:pPr>
              <w:spacing w:line="240" w:lineRule="auto"/>
              <w:jc w:val="center"/>
              <w:rPr>
                <w:rFonts w:cs="Times New Roman"/>
                <w:szCs w:val="20"/>
              </w:rPr>
            </w:pPr>
            <w:r>
              <w:rPr>
                <w:rFonts w:cs="Times New Roman"/>
                <w:szCs w:val="20"/>
              </w:rPr>
              <w:t>Boost Pol</w:t>
            </w:r>
          </w:p>
        </w:tc>
      </w:tr>
      <w:tr w:rsidR="0018140E" w:rsidRPr="00A840DC" w14:paraId="066BB5D2" w14:textId="3324F465" w:rsidTr="00851C05">
        <w:trPr>
          <w:cantSplit/>
          <w:trHeight w:val="20"/>
        </w:trPr>
        <w:tc>
          <w:tcPr>
            <w:tcW w:w="900" w:type="dxa"/>
            <w:vAlign w:val="center"/>
          </w:tcPr>
          <w:p w14:paraId="03B39B7A" w14:textId="77777777" w:rsidR="0018140E" w:rsidRPr="00A840DC" w:rsidRDefault="0018140E" w:rsidP="00A840DC">
            <w:pPr>
              <w:spacing w:line="240" w:lineRule="auto"/>
              <w:jc w:val="center"/>
              <w:rPr>
                <w:rFonts w:ascii="Times New Roman" w:hAnsi="Times New Roman" w:cs="Times New Roman"/>
                <w:szCs w:val="20"/>
              </w:rPr>
            </w:pPr>
            <w:r w:rsidRPr="00A840DC">
              <w:rPr>
                <w:rFonts w:ascii="Times New Roman" w:hAnsi="Times New Roman" w:cs="Times New Roman"/>
                <w:szCs w:val="20"/>
              </w:rPr>
              <w:t>Quarter</w:t>
            </w:r>
          </w:p>
        </w:tc>
        <w:tc>
          <w:tcPr>
            <w:tcW w:w="810" w:type="dxa"/>
            <w:vAlign w:val="center"/>
          </w:tcPr>
          <w:p w14:paraId="1C604302" w14:textId="6F9EA7D5" w:rsidR="0018140E" w:rsidRPr="00A840DC" w:rsidRDefault="0018140E" w:rsidP="0018140E">
            <w:pPr>
              <w:spacing w:line="240" w:lineRule="auto"/>
              <w:jc w:val="center"/>
              <w:rPr>
                <w:rFonts w:ascii="Times New Roman" w:hAnsi="Times New Roman" w:cs="Times New Roman"/>
                <w:szCs w:val="20"/>
              </w:rPr>
            </w:pPr>
            <w:r>
              <w:rPr>
                <w:rFonts w:ascii="Times New Roman" w:hAnsi="Times New Roman" w:cs="Times New Roman"/>
                <w:szCs w:val="20"/>
              </w:rPr>
              <w:t>Vin</w:t>
            </w:r>
            <w:r w:rsidRPr="00A840DC">
              <w:rPr>
                <w:rFonts w:ascii="Times New Roman" w:hAnsi="Times New Roman" w:cs="Times New Roman"/>
                <w:szCs w:val="20"/>
              </w:rPr>
              <w:t xml:space="preserve"> </w:t>
            </w:r>
          </w:p>
        </w:tc>
        <w:tc>
          <w:tcPr>
            <w:tcW w:w="802" w:type="dxa"/>
            <w:vAlign w:val="center"/>
          </w:tcPr>
          <w:p w14:paraId="33F76A3B" w14:textId="349983DA" w:rsidR="0018140E" w:rsidRPr="00A840DC" w:rsidRDefault="0018140E" w:rsidP="0018140E">
            <w:pPr>
              <w:spacing w:line="240" w:lineRule="auto"/>
              <w:jc w:val="center"/>
              <w:rPr>
                <w:rFonts w:ascii="Times New Roman" w:hAnsi="Times New Roman" w:cs="Times New Roman"/>
                <w:szCs w:val="20"/>
              </w:rPr>
            </w:pPr>
            <w:proofErr w:type="spellStart"/>
            <w:r w:rsidRPr="00A840DC">
              <w:rPr>
                <w:rFonts w:ascii="Times New Roman" w:hAnsi="Times New Roman" w:cs="Times New Roman"/>
                <w:szCs w:val="20"/>
              </w:rPr>
              <w:t>iL</w:t>
            </w:r>
            <w:proofErr w:type="spellEnd"/>
            <w:r w:rsidRPr="00A840DC">
              <w:rPr>
                <w:rFonts w:ascii="Times New Roman" w:hAnsi="Times New Roman" w:cs="Times New Roman"/>
                <w:szCs w:val="20"/>
              </w:rPr>
              <w:t xml:space="preserve"> </w:t>
            </w:r>
          </w:p>
        </w:tc>
        <w:tc>
          <w:tcPr>
            <w:tcW w:w="728" w:type="dxa"/>
            <w:vAlign w:val="center"/>
          </w:tcPr>
          <w:p w14:paraId="2ED42A41" w14:textId="18024012" w:rsidR="0018140E" w:rsidRPr="00A840DC" w:rsidRDefault="0018140E" w:rsidP="0018140E">
            <w:pPr>
              <w:spacing w:line="240" w:lineRule="auto"/>
              <w:jc w:val="center"/>
              <w:rPr>
                <w:rFonts w:ascii="Times New Roman" w:hAnsi="Times New Roman" w:cs="Times New Roman"/>
                <w:szCs w:val="20"/>
              </w:rPr>
            </w:pPr>
            <w:proofErr w:type="spellStart"/>
            <w:r>
              <w:rPr>
                <w:rFonts w:ascii="Times New Roman" w:hAnsi="Times New Roman" w:cs="Times New Roman"/>
                <w:szCs w:val="20"/>
              </w:rPr>
              <w:t>Vout</w:t>
            </w:r>
            <w:proofErr w:type="spellEnd"/>
            <w:r w:rsidRPr="00A840DC">
              <w:rPr>
                <w:rFonts w:ascii="Times New Roman" w:hAnsi="Times New Roman" w:cs="Times New Roman"/>
                <w:szCs w:val="20"/>
              </w:rPr>
              <w:t xml:space="preserve"> </w:t>
            </w:r>
          </w:p>
        </w:tc>
        <w:tc>
          <w:tcPr>
            <w:tcW w:w="810" w:type="dxa"/>
            <w:vAlign w:val="center"/>
          </w:tcPr>
          <w:p w14:paraId="09D6E207" w14:textId="2960ABB6" w:rsidR="0018140E" w:rsidRPr="00A840DC" w:rsidRDefault="0018140E" w:rsidP="0018140E">
            <w:pPr>
              <w:spacing w:line="240" w:lineRule="auto"/>
              <w:jc w:val="center"/>
              <w:rPr>
                <w:rFonts w:cs="Times New Roman"/>
                <w:szCs w:val="20"/>
              </w:rPr>
            </w:pPr>
            <w:proofErr w:type="spellStart"/>
            <w:r w:rsidRPr="00A840DC">
              <w:rPr>
                <w:rFonts w:ascii="Times New Roman" w:hAnsi="Times New Roman" w:cs="Times New Roman"/>
                <w:szCs w:val="20"/>
              </w:rPr>
              <w:t>iL</w:t>
            </w:r>
            <w:proofErr w:type="spellEnd"/>
            <w:r w:rsidRPr="00A840DC">
              <w:rPr>
                <w:rFonts w:ascii="Times New Roman" w:hAnsi="Times New Roman" w:cs="Times New Roman"/>
                <w:szCs w:val="20"/>
              </w:rPr>
              <w:t xml:space="preserve"> </w:t>
            </w:r>
          </w:p>
        </w:tc>
      </w:tr>
      <w:tr w:rsidR="0018140E" w:rsidRPr="00A840DC" w14:paraId="09286CE1" w14:textId="150CB36A" w:rsidTr="00851C05">
        <w:trPr>
          <w:cantSplit/>
          <w:trHeight w:val="20"/>
        </w:trPr>
        <w:tc>
          <w:tcPr>
            <w:tcW w:w="900" w:type="dxa"/>
            <w:shd w:val="clear" w:color="auto" w:fill="auto"/>
            <w:vAlign w:val="center"/>
          </w:tcPr>
          <w:p w14:paraId="6D2AFB00" w14:textId="77777777" w:rsidR="0018140E" w:rsidRPr="00A840DC" w:rsidRDefault="0018140E" w:rsidP="00A840DC">
            <w:pPr>
              <w:spacing w:line="240" w:lineRule="auto"/>
              <w:jc w:val="center"/>
              <w:rPr>
                <w:rFonts w:ascii="Times New Roman" w:hAnsi="Times New Roman" w:cs="Times New Roman"/>
                <w:szCs w:val="20"/>
              </w:rPr>
            </w:pPr>
            <w:r w:rsidRPr="00A840DC">
              <w:rPr>
                <w:rFonts w:ascii="Times New Roman" w:hAnsi="Times New Roman" w:cs="Times New Roman"/>
                <w:szCs w:val="20"/>
              </w:rPr>
              <w:t>Q</w:t>
            </w:r>
            <w:r w:rsidRPr="00A840DC">
              <w:rPr>
                <w:rFonts w:ascii="Times New Roman" w:hAnsi="Times New Roman" w:cs="Times New Roman"/>
                <w:szCs w:val="20"/>
                <w:vertAlign w:val="subscript"/>
              </w:rPr>
              <w:t>1</w:t>
            </w:r>
          </w:p>
        </w:tc>
        <w:tc>
          <w:tcPr>
            <w:tcW w:w="810" w:type="dxa"/>
            <w:vAlign w:val="center"/>
          </w:tcPr>
          <w:p w14:paraId="24EC144E" w14:textId="77777777" w:rsidR="0018140E" w:rsidRPr="00851C05" w:rsidRDefault="0018140E" w:rsidP="00A840DC">
            <w:pPr>
              <w:spacing w:line="240" w:lineRule="auto"/>
              <w:jc w:val="center"/>
              <w:rPr>
                <w:rFonts w:ascii="Times New Roman" w:hAnsi="Times New Roman" w:cs="Times New Roman"/>
                <w:b/>
                <w:bCs/>
                <w:szCs w:val="20"/>
              </w:rPr>
            </w:pPr>
            <w:r w:rsidRPr="00851C05">
              <w:rPr>
                <w:rFonts w:ascii="Times New Roman" w:hAnsi="Times New Roman" w:cs="Times New Roman"/>
                <w:b/>
                <w:bCs/>
                <w:szCs w:val="20"/>
              </w:rPr>
              <w:t>+</w:t>
            </w:r>
          </w:p>
        </w:tc>
        <w:tc>
          <w:tcPr>
            <w:tcW w:w="802" w:type="dxa"/>
            <w:vAlign w:val="center"/>
          </w:tcPr>
          <w:p w14:paraId="0FD3BDFE" w14:textId="77777777" w:rsidR="0018140E" w:rsidRPr="00851C05" w:rsidRDefault="0018140E" w:rsidP="00A840DC">
            <w:pPr>
              <w:spacing w:line="240" w:lineRule="auto"/>
              <w:jc w:val="center"/>
              <w:rPr>
                <w:rFonts w:ascii="Times New Roman" w:hAnsi="Times New Roman" w:cs="Times New Roman"/>
                <w:b/>
                <w:bCs/>
                <w:szCs w:val="20"/>
              </w:rPr>
            </w:pPr>
            <w:r w:rsidRPr="00851C05">
              <w:rPr>
                <w:rFonts w:ascii="Times New Roman" w:hAnsi="Times New Roman" w:cs="Times New Roman"/>
                <w:b/>
                <w:bCs/>
                <w:szCs w:val="20"/>
              </w:rPr>
              <w:t>+</w:t>
            </w:r>
          </w:p>
        </w:tc>
        <w:tc>
          <w:tcPr>
            <w:tcW w:w="728" w:type="dxa"/>
            <w:vAlign w:val="center"/>
          </w:tcPr>
          <w:p w14:paraId="6116BEAE" w14:textId="7435670A" w:rsidR="0018140E" w:rsidRPr="00851C05" w:rsidRDefault="0018140E" w:rsidP="00A840DC">
            <w:pPr>
              <w:spacing w:line="240" w:lineRule="auto"/>
              <w:jc w:val="center"/>
              <w:rPr>
                <w:rFonts w:ascii="Times New Roman" w:hAnsi="Times New Roman" w:cs="Times New Roman"/>
                <w:b/>
                <w:bCs/>
                <w:szCs w:val="20"/>
              </w:rPr>
            </w:pPr>
            <w:r w:rsidRPr="00851C05">
              <w:rPr>
                <w:rFonts w:ascii="Times New Roman" w:hAnsi="Times New Roman" w:cs="Times New Roman"/>
                <w:b/>
                <w:bCs/>
                <w:szCs w:val="20"/>
              </w:rPr>
              <w:t>+</w:t>
            </w:r>
          </w:p>
        </w:tc>
        <w:tc>
          <w:tcPr>
            <w:tcW w:w="810" w:type="dxa"/>
            <w:vAlign w:val="center"/>
          </w:tcPr>
          <w:p w14:paraId="770C58C0" w14:textId="3DA7245B" w:rsidR="0018140E" w:rsidRPr="00851C05" w:rsidRDefault="0018140E" w:rsidP="00A840DC">
            <w:pPr>
              <w:spacing w:line="240" w:lineRule="auto"/>
              <w:jc w:val="center"/>
              <w:rPr>
                <w:rFonts w:cs="Times New Roman"/>
                <w:b/>
                <w:bCs/>
                <w:szCs w:val="20"/>
              </w:rPr>
            </w:pPr>
            <w:r w:rsidRPr="00851C05">
              <w:rPr>
                <w:rFonts w:ascii="Times New Roman" w:hAnsi="Times New Roman" w:cs="Times New Roman"/>
                <w:b/>
                <w:bCs/>
                <w:szCs w:val="20"/>
              </w:rPr>
              <w:t>+</w:t>
            </w:r>
          </w:p>
        </w:tc>
      </w:tr>
      <w:tr w:rsidR="0018140E" w:rsidRPr="00A840DC" w14:paraId="391E1197" w14:textId="25EC4B91" w:rsidTr="00851C05">
        <w:trPr>
          <w:cantSplit/>
          <w:trHeight w:val="20"/>
        </w:trPr>
        <w:tc>
          <w:tcPr>
            <w:tcW w:w="900" w:type="dxa"/>
            <w:shd w:val="clear" w:color="auto" w:fill="auto"/>
            <w:vAlign w:val="center"/>
          </w:tcPr>
          <w:p w14:paraId="6EE59946" w14:textId="77777777" w:rsidR="0018140E" w:rsidRPr="00A840DC" w:rsidRDefault="0018140E" w:rsidP="00A840DC">
            <w:pPr>
              <w:spacing w:line="240" w:lineRule="auto"/>
              <w:jc w:val="center"/>
              <w:rPr>
                <w:rFonts w:ascii="Times New Roman" w:hAnsi="Times New Roman" w:cs="Times New Roman"/>
                <w:szCs w:val="20"/>
              </w:rPr>
            </w:pPr>
            <w:r w:rsidRPr="00A840DC">
              <w:rPr>
                <w:rFonts w:ascii="Times New Roman" w:hAnsi="Times New Roman" w:cs="Times New Roman"/>
                <w:szCs w:val="20"/>
              </w:rPr>
              <w:t>Q</w:t>
            </w:r>
            <w:r w:rsidRPr="00A840DC">
              <w:rPr>
                <w:rFonts w:ascii="Times New Roman" w:hAnsi="Times New Roman" w:cs="Times New Roman"/>
                <w:szCs w:val="20"/>
                <w:vertAlign w:val="subscript"/>
              </w:rPr>
              <w:t>2</w:t>
            </w:r>
          </w:p>
        </w:tc>
        <w:tc>
          <w:tcPr>
            <w:tcW w:w="810" w:type="dxa"/>
            <w:vAlign w:val="center"/>
          </w:tcPr>
          <w:p w14:paraId="793612B4" w14:textId="77777777" w:rsidR="0018140E" w:rsidRPr="00851C05" w:rsidRDefault="0018140E" w:rsidP="00A840DC">
            <w:pPr>
              <w:spacing w:line="240" w:lineRule="auto"/>
              <w:jc w:val="center"/>
              <w:rPr>
                <w:rFonts w:ascii="Times New Roman" w:hAnsi="Times New Roman" w:cs="Times New Roman"/>
                <w:b/>
                <w:bCs/>
                <w:szCs w:val="20"/>
              </w:rPr>
            </w:pPr>
            <w:r w:rsidRPr="00851C05">
              <w:rPr>
                <w:rFonts w:ascii="Times New Roman" w:hAnsi="Times New Roman" w:cs="Times New Roman"/>
                <w:b/>
                <w:bCs/>
                <w:szCs w:val="20"/>
              </w:rPr>
              <w:t>+</w:t>
            </w:r>
          </w:p>
        </w:tc>
        <w:tc>
          <w:tcPr>
            <w:tcW w:w="802" w:type="dxa"/>
            <w:vAlign w:val="center"/>
          </w:tcPr>
          <w:p w14:paraId="2A788265" w14:textId="77777777" w:rsidR="0018140E" w:rsidRPr="00851C05" w:rsidRDefault="0018140E" w:rsidP="00A840DC">
            <w:pPr>
              <w:spacing w:line="240" w:lineRule="auto"/>
              <w:jc w:val="center"/>
              <w:rPr>
                <w:rFonts w:ascii="Times New Roman" w:hAnsi="Times New Roman" w:cs="Times New Roman"/>
                <w:b/>
                <w:bCs/>
                <w:szCs w:val="20"/>
              </w:rPr>
            </w:pPr>
            <w:r w:rsidRPr="00851C05">
              <w:rPr>
                <w:rFonts w:ascii="Times New Roman" w:hAnsi="Times New Roman" w:cs="Times New Roman"/>
                <w:b/>
                <w:bCs/>
                <w:szCs w:val="20"/>
              </w:rPr>
              <w:t>-</w:t>
            </w:r>
          </w:p>
        </w:tc>
        <w:tc>
          <w:tcPr>
            <w:tcW w:w="728" w:type="dxa"/>
            <w:vAlign w:val="center"/>
          </w:tcPr>
          <w:p w14:paraId="211FF438" w14:textId="1758871E" w:rsidR="0018140E" w:rsidRPr="00851C05" w:rsidRDefault="0018140E" w:rsidP="00A840DC">
            <w:pPr>
              <w:spacing w:line="240" w:lineRule="auto"/>
              <w:jc w:val="center"/>
              <w:rPr>
                <w:rFonts w:ascii="Times New Roman" w:hAnsi="Times New Roman" w:cs="Times New Roman"/>
                <w:b/>
                <w:bCs/>
                <w:szCs w:val="20"/>
              </w:rPr>
            </w:pPr>
            <w:r w:rsidRPr="00851C05">
              <w:rPr>
                <w:rFonts w:ascii="Times New Roman" w:hAnsi="Times New Roman" w:cs="Times New Roman"/>
                <w:b/>
                <w:bCs/>
                <w:szCs w:val="20"/>
              </w:rPr>
              <w:t>+</w:t>
            </w:r>
          </w:p>
        </w:tc>
        <w:tc>
          <w:tcPr>
            <w:tcW w:w="810" w:type="dxa"/>
            <w:vAlign w:val="center"/>
          </w:tcPr>
          <w:p w14:paraId="6AAF6686" w14:textId="502A8E93" w:rsidR="0018140E" w:rsidRPr="00851C05" w:rsidRDefault="0018140E" w:rsidP="00A840DC">
            <w:pPr>
              <w:spacing w:line="240" w:lineRule="auto"/>
              <w:jc w:val="center"/>
              <w:rPr>
                <w:rFonts w:cs="Times New Roman"/>
                <w:b/>
                <w:bCs/>
                <w:szCs w:val="20"/>
              </w:rPr>
            </w:pPr>
            <w:r w:rsidRPr="00851C05">
              <w:rPr>
                <w:rFonts w:ascii="Times New Roman" w:hAnsi="Times New Roman" w:cs="Times New Roman"/>
                <w:b/>
                <w:bCs/>
                <w:szCs w:val="20"/>
              </w:rPr>
              <w:t>-</w:t>
            </w:r>
          </w:p>
        </w:tc>
      </w:tr>
      <w:tr w:rsidR="0018140E" w:rsidRPr="00A840DC" w14:paraId="59BD4150" w14:textId="45271C4D" w:rsidTr="00851C05">
        <w:trPr>
          <w:cantSplit/>
          <w:trHeight w:val="20"/>
        </w:trPr>
        <w:tc>
          <w:tcPr>
            <w:tcW w:w="900" w:type="dxa"/>
            <w:shd w:val="clear" w:color="auto" w:fill="auto"/>
            <w:vAlign w:val="center"/>
          </w:tcPr>
          <w:p w14:paraId="5195A286" w14:textId="77777777" w:rsidR="0018140E" w:rsidRPr="00A840DC" w:rsidRDefault="0018140E" w:rsidP="00A840DC">
            <w:pPr>
              <w:spacing w:line="240" w:lineRule="auto"/>
              <w:jc w:val="center"/>
              <w:rPr>
                <w:rFonts w:ascii="Times New Roman" w:hAnsi="Times New Roman" w:cs="Times New Roman"/>
                <w:szCs w:val="20"/>
              </w:rPr>
            </w:pPr>
            <w:r w:rsidRPr="00A840DC">
              <w:rPr>
                <w:rFonts w:ascii="Times New Roman" w:hAnsi="Times New Roman" w:cs="Times New Roman"/>
                <w:szCs w:val="20"/>
              </w:rPr>
              <w:t>Q</w:t>
            </w:r>
            <w:r w:rsidRPr="00A840DC">
              <w:rPr>
                <w:rFonts w:ascii="Times New Roman" w:hAnsi="Times New Roman" w:cs="Times New Roman"/>
                <w:szCs w:val="20"/>
                <w:vertAlign w:val="subscript"/>
              </w:rPr>
              <w:t>3</w:t>
            </w:r>
          </w:p>
        </w:tc>
        <w:tc>
          <w:tcPr>
            <w:tcW w:w="810" w:type="dxa"/>
            <w:vAlign w:val="center"/>
          </w:tcPr>
          <w:p w14:paraId="7488D242" w14:textId="77777777" w:rsidR="0018140E" w:rsidRPr="00851C05" w:rsidRDefault="0018140E" w:rsidP="00A840DC">
            <w:pPr>
              <w:spacing w:line="240" w:lineRule="auto"/>
              <w:jc w:val="center"/>
              <w:rPr>
                <w:rFonts w:ascii="Times New Roman" w:hAnsi="Times New Roman" w:cs="Times New Roman"/>
                <w:b/>
                <w:bCs/>
                <w:szCs w:val="20"/>
              </w:rPr>
            </w:pPr>
            <w:r w:rsidRPr="00851C05">
              <w:rPr>
                <w:rFonts w:ascii="Times New Roman" w:hAnsi="Times New Roman" w:cs="Times New Roman"/>
                <w:b/>
                <w:bCs/>
                <w:szCs w:val="20"/>
              </w:rPr>
              <w:t>-</w:t>
            </w:r>
          </w:p>
        </w:tc>
        <w:tc>
          <w:tcPr>
            <w:tcW w:w="802" w:type="dxa"/>
            <w:vAlign w:val="center"/>
          </w:tcPr>
          <w:p w14:paraId="3FF7172D" w14:textId="77777777" w:rsidR="0018140E" w:rsidRPr="00851C05" w:rsidRDefault="0018140E" w:rsidP="00A840DC">
            <w:pPr>
              <w:spacing w:line="240" w:lineRule="auto"/>
              <w:jc w:val="center"/>
              <w:rPr>
                <w:rFonts w:ascii="Times New Roman" w:hAnsi="Times New Roman" w:cs="Times New Roman"/>
                <w:b/>
                <w:bCs/>
                <w:szCs w:val="20"/>
              </w:rPr>
            </w:pPr>
            <w:r w:rsidRPr="00851C05">
              <w:rPr>
                <w:rFonts w:ascii="Times New Roman" w:hAnsi="Times New Roman" w:cs="Times New Roman"/>
                <w:b/>
                <w:bCs/>
                <w:szCs w:val="20"/>
              </w:rPr>
              <w:t>-</w:t>
            </w:r>
          </w:p>
        </w:tc>
        <w:tc>
          <w:tcPr>
            <w:tcW w:w="728" w:type="dxa"/>
            <w:vAlign w:val="center"/>
          </w:tcPr>
          <w:p w14:paraId="757AE43F" w14:textId="6785F6F3" w:rsidR="0018140E" w:rsidRPr="00851C05" w:rsidRDefault="0018140E" w:rsidP="00A840DC">
            <w:pPr>
              <w:spacing w:line="240" w:lineRule="auto"/>
              <w:jc w:val="center"/>
              <w:rPr>
                <w:rFonts w:ascii="Times New Roman" w:hAnsi="Times New Roman" w:cs="Times New Roman"/>
                <w:b/>
                <w:bCs/>
                <w:szCs w:val="20"/>
              </w:rPr>
            </w:pPr>
            <w:r w:rsidRPr="00851C05">
              <w:rPr>
                <w:rFonts w:ascii="Times New Roman" w:hAnsi="Times New Roman" w:cs="Times New Roman"/>
                <w:b/>
                <w:bCs/>
                <w:szCs w:val="20"/>
              </w:rPr>
              <w:t>-</w:t>
            </w:r>
          </w:p>
        </w:tc>
        <w:tc>
          <w:tcPr>
            <w:tcW w:w="810" w:type="dxa"/>
            <w:vAlign w:val="center"/>
          </w:tcPr>
          <w:p w14:paraId="3B4428DE" w14:textId="0BAC7D3D" w:rsidR="0018140E" w:rsidRPr="00851C05" w:rsidRDefault="0018140E" w:rsidP="00A840DC">
            <w:pPr>
              <w:spacing w:line="240" w:lineRule="auto"/>
              <w:jc w:val="center"/>
              <w:rPr>
                <w:rFonts w:cs="Times New Roman"/>
                <w:b/>
                <w:bCs/>
                <w:szCs w:val="20"/>
              </w:rPr>
            </w:pPr>
            <w:r w:rsidRPr="00851C05">
              <w:rPr>
                <w:rFonts w:ascii="Times New Roman" w:hAnsi="Times New Roman" w:cs="Times New Roman"/>
                <w:b/>
                <w:bCs/>
                <w:szCs w:val="20"/>
              </w:rPr>
              <w:t>-</w:t>
            </w:r>
          </w:p>
        </w:tc>
      </w:tr>
      <w:tr w:rsidR="0018140E" w:rsidRPr="00A840DC" w14:paraId="6EB8D7BD" w14:textId="20F871CA" w:rsidTr="00851C05">
        <w:trPr>
          <w:cantSplit/>
          <w:trHeight w:val="20"/>
        </w:trPr>
        <w:tc>
          <w:tcPr>
            <w:tcW w:w="900" w:type="dxa"/>
            <w:shd w:val="clear" w:color="auto" w:fill="auto"/>
            <w:vAlign w:val="center"/>
          </w:tcPr>
          <w:p w14:paraId="4C7F7B52" w14:textId="77777777" w:rsidR="0018140E" w:rsidRPr="00A840DC" w:rsidRDefault="0018140E" w:rsidP="00A840DC">
            <w:pPr>
              <w:spacing w:line="240" w:lineRule="auto"/>
              <w:jc w:val="center"/>
              <w:rPr>
                <w:rFonts w:ascii="Times New Roman" w:hAnsi="Times New Roman" w:cs="Times New Roman"/>
                <w:szCs w:val="20"/>
              </w:rPr>
            </w:pPr>
            <w:r w:rsidRPr="00A840DC">
              <w:rPr>
                <w:rFonts w:ascii="Times New Roman" w:hAnsi="Times New Roman" w:cs="Times New Roman"/>
                <w:szCs w:val="20"/>
              </w:rPr>
              <w:t>Q</w:t>
            </w:r>
            <w:r w:rsidRPr="00A840DC">
              <w:rPr>
                <w:rFonts w:ascii="Times New Roman" w:hAnsi="Times New Roman" w:cs="Times New Roman"/>
                <w:szCs w:val="20"/>
                <w:vertAlign w:val="subscript"/>
              </w:rPr>
              <w:t>4</w:t>
            </w:r>
          </w:p>
        </w:tc>
        <w:tc>
          <w:tcPr>
            <w:tcW w:w="810" w:type="dxa"/>
            <w:vAlign w:val="center"/>
          </w:tcPr>
          <w:p w14:paraId="51AAC9C9" w14:textId="77777777" w:rsidR="0018140E" w:rsidRPr="00851C05" w:rsidRDefault="0018140E" w:rsidP="00A840DC">
            <w:pPr>
              <w:spacing w:line="240" w:lineRule="auto"/>
              <w:jc w:val="center"/>
              <w:rPr>
                <w:rFonts w:ascii="Times New Roman" w:hAnsi="Times New Roman" w:cs="Times New Roman"/>
                <w:b/>
                <w:bCs/>
                <w:szCs w:val="20"/>
              </w:rPr>
            </w:pPr>
            <w:r w:rsidRPr="00851C05">
              <w:rPr>
                <w:rFonts w:ascii="Times New Roman" w:hAnsi="Times New Roman" w:cs="Times New Roman"/>
                <w:b/>
                <w:bCs/>
                <w:szCs w:val="20"/>
              </w:rPr>
              <w:t>-</w:t>
            </w:r>
          </w:p>
        </w:tc>
        <w:tc>
          <w:tcPr>
            <w:tcW w:w="802" w:type="dxa"/>
            <w:vAlign w:val="center"/>
          </w:tcPr>
          <w:p w14:paraId="200C0B6C" w14:textId="77777777" w:rsidR="0018140E" w:rsidRPr="00851C05" w:rsidRDefault="0018140E" w:rsidP="00A840DC">
            <w:pPr>
              <w:spacing w:line="240" w:lineRule="auto"/>
              <w:jc w:val="center"/>
              <w:rPr>
                <w:rFonts w:ascii="Times New Roman" w:hAnsi="Times New Roman" w:cs="Times New Roman"/>
                <w:b/>
                <w:bCs/>
                <w:szCs w:val="20"/>
              </w:rPr>
            </w:pPr>
            <w:r w:rsidRPr="00851C05">
              <w:rPr>
                <w:rFonts w:ascii="Times New Roman" w:hAnsi="Times New Roman" w:cs="Times New Roman"/>
                <w:b/>
                <w:bCs/>
                <w:szCs w:val="20"/>
              </w:rPr>
              <w:t>+</w:t>
            </w:r>
          </w:p>
        </w:tc>
        <w:tc>
          <w:tcPr>
            <w:tcW w:w="728" w:type="dxa"/>
            <w:vAlign w:val="center"/>
          </w:tcPr>
          <w:p w14:paraId="3605C599" w14:textId="07C968D2" w:rsidR="0018140E" w:rsidRPr="00851C05" w:rsidRDefault="0018140E" w:rsidP="00A840DC">
            <w:pPr>
              <w:spacing w:line="240" w:lineRule="auto"/>
              <w:jc w:val="center"/>
              <w:rPr>
                <w:rFonts w:ascii="Times New Roman" w:hAnsi="Times New Roman" w:cs="Times New Roman"/>
                <w:b/>
                <w:bCs/>
                <w:szCs w:val="20"/>
              </w:rPr>
            </w:pPr>
            <w:r w:rsidRPr="00851C05">
              <w:rPr>
                <w:rFonts w:ascii="Times New Roman" w:hAnsi="Times New Roman" w:cs="Times New Roman"/>
                <w:b/>
                <w:bCs/>
                <w:szCs w:val="20"/>
              </w:rPr>
              <w:t>-</w:t>
            </w:r>
          </w:p>
        </w:tc>
        <w:tc>
          <w:tcPr>
            <w:tcW w:w="810" w:type="dxa"/>
            <w:vAlign w:val="center"/>
          </w:tcPr>
          <w:p w14:paraId="06BBAB70" w14:textId="734D4CD9" w:rsidR="0018140E" w:rsidRPr="00851C05" w:rsidRDefault="0018140E" w:rsidP="00A840DC">
            <w:pPr>
              <w:spacing w:line="240" w:lineRule="auto"/>
              <w:jc w:val="center"/>
              <w:rPr>
                <w:rFonts w:cs="Times New Roman"/>
                <w:b/>
                <w:bCs/>
                <w:szCs w:val="20"/>
              </w:rPr>
            </w:pPr>
            <w:r w:rsidRPr="00851C05">
              <w:rPr>
                <w:rFonts w:ascii="Times New Roman" w:hAnsi="Times New Roman" w:cs="Times New Roman"/>
                <w:b/>
                <w:bCs/>
                <w:szCs w:val="20"/>
              </w:rPr>
              <w:t>+</w:t>
            </w:r>
          </w:p>
        </w:tc>
      </w:tr>
    </w:tbl>
    <w:p w14:paraId="4E444587" w14:textId="0E4F4E32" w:rsidR="00816471" w:rsidRPr="00231686" w:rsidRDefault="00A840DC" w:rsidP="00A840DC">
      <w:pPr>
        <w:pStyle w:val="BodyText"/>
        <w:spacing w:line="360" w:lineRule="auto"/>
        <w:jc w:val="left"/>
        <w:rPr>
          <w:rFonts w:asciiTheme="minorBidi" w:hAnsiTheme="minorBidi" w:cstheme="minorBidi"/>
          <w:noProof/>
          <w:sz w:val="20"/>
          <w:szCs w:val="20"/>
          <w:lang w:eastAsia="en-US"/>
        </w:rPr>
      </w:pPr>
      <w:proofErr w:type="gramStart"/>
      <w:r w:rsidRPr="00231686">
        <w:rPr>
          <w:rFonts w:asciiTheme="minorBidi" w:hAnsiTheme="minorBidi" w:cstheme="minorBidi"/>
          <w:sz w:val="20"/>
          <w:szCs w:val="20"/>
        </w:rPr>
        <w:t>TABLE 2: The four quadrants of the cycle.</w:t>
      </w:r>
      <w:proofErr w:type="gramEnd"/>
    </w:p>
    <w:p w14:paraId="0464D351" w14:textId="00460C7B" w:rsidR="003079F1" w:rsidRDefault="00B84511" w:rsidP="00B84511">
      <w:pPr>
        <w:pStyle w:val="BodyText"/>
        <w:spacing w:line="360" w:lineRule="auto"/>
        <w:jc w:val="center"/>
        <w:rPr>
          <w:b/>
          <w:bCs/>
        </w:rPr>
      </w:pPr>
      <w:r>
        <w:rPr>
          <w:noProof/>
          <w:lang w:eastAsia="en-US"/>
        </w:rPr>
        <w:lastRenderedPageBreak/>
        <w:drawing>
          <wp:inline distT="0" distB="0" distL="0" distR="0" wp14:anchorId="1A598428" wp14:editId="0248A345">
            <wp:extent cx="4718482" cy="3685768"/>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718482" cy="3685768"/>
                    </a:xfrm>
                    <a:prstGeom prst="rect">
                      <a:avLst/>
                    </a:prstGeom>
                  </pic:spPr>
                </pic:pic>
              </a:graphicData>
            </a:graphic>
          </wp:inline>
        </w:drawing>
      </w:r>
    </w:p>
    <w:p w14:paraId="0D86621E" w14:textId="0286D29D" w:rsidR="00B84511" w:rsidRPr="005A2B74" w:rsidRDefault="00B84511" w:rsidP="00B84511">
      <w:pPr>
        <w:bidi w:val="0"/>
        <w:jc w:val="both"/>
        <w:rPr>
          <w:rFonts w:ascii="Arial" w:hAnsi="Arial" w:cs="Arial"/>
          <w:b/>
          <w:bCs/>
          <w:sz w:val="24"/>
        </w:rPr>
      </w:pPr>
      <w:r w:rsidRPr="005A2B74">
        <w:rPr>
          <w:rFonts w:ascii="Arial" w:hAnsi="Arial" w:cs="Arial"/>
          <w:szCs w:val="20"/>
        </w:rPr>
        <w:t xml:space="preserve">Figure </w:t>
      </w:r>
      <w:proofErr w:type="gramStart"/>
      <w:r>
        <w:rPr>
          <w:rFonts w:ascii="Arial" w:hAnsi="Arial" w:cs="Arial"/>
          <w:szCs w:val="20"/>
        </w:rPr>
        <w:t>2</w:t>
      </w:r>
      <w:proofErr w:type="gramEnd"/>
      <w:r w:rsidRPr="005A2B74">
        <w:rPr>
          <w:rFonts w:ascii="Arial" w:hAnsi="Arial" w:cs="Arial"/>
          <w:szCs w:val="20"/>
        </w:rPr>
        <w:t xml:space="preserve"> </w:t>
      </w:r>
      <w:r>
        <w:rPr>
          <w:rFonts w:ascii="Arial" w:hAnsi="Arial" w:cs="Arial"/>
          <w:szCs w:val="20"/>
        </w:rPr>
        <w:t>–</w:t>
      </w:r>
      <w:r w:rsidRPr="005A2B74">
        <w:rPr>
          <w:rFonts w:ascii="Arial" w:hAnsi="Arial" w:cs="Arial"/>
          <w:szCs w:val="20"/>
        </w:rPr>
        <w:t xml:space="preserve"> </w:t>
      </w:r>
      <w:r w:rsidRPr="00B84511">
        <w:rPr>
          <w:rFonts w:ascii="Arial" w:hAnsi="Arial" w:cs="Arial"/>
          <w:szCs w:val="20"/>
        </w:rPr>
        <w:t>The basic converter</w:t>
      </w:r>
      <w:r>
        <w:rPr>
          <w:rFonts w:ascii="Arial" w:hAnsi="Arial" w:cs="Arial"/>
          <w:szCs w:val="20"/>
        </w:rPr>
        <w:t xml:space="preserve"> topology</w:t>
      </w:r>
      <w:r w:rsidRPr="00B84511">
        <w:rPr>
          <w:rFonts w:ascii="Arial" w:hAnsi="Arial" w:cs="Arial"/>
          <w:szCs w:val="20"/>
        </w:rPr>
        <w:t xml:space="preserve"> consists of </w:t>
      </w:r>
      <w:r>
        <w:rPr>
          <w:rFonts w:ascii="Arial" w:hAnsi="Arial" w:cs="Arial"/>
          <w:szCs w:val="20"/>
        </w:rPr>
        <w:t>4</w:t>
      </w:r>
      <w:r w:rsidRPr="00B84511">
        <w:rPr>
          <w:rFonts w:ascii="Arial" w:hAnsi="Arial" w:cs="Arial"/>
          <w:szCs w:val="20"/>
        </w:rPr>
        <w:t xml:space="preserve"> bidirectional switches</w:t>
      </w:r>
      <w:r w:rsidRPr="005A2B74">
        <w:rPr>
          <w:rFonts w:ascii="Arial" w:hAnsi="Arial" w:cs="Arial"/>
          <w:szCs w:val="20"/>
        </w:rPr>
        <w:t>.</w:t>
      </w:r>
    </w:p>
    <w:p w14:paraId="343084A1" w14:textId="77777777" w:rsidR="005C4ADD" w:rsidRDefault="005C4ADD" w:rsidP="00730C26">
      <w:pPr>
        <w:pStyle w:val="BodyText"/>
        <w:spacing w:line="360" w:lineRule="auto"/>
        <w:rPr>
          <w:noProof/>
          <w:lang w:eastAsia="en-US"/>
        </w:rPr>
      </w:pPr>
    </w:p>
    <w:p w14:paraId="6B4F4D15" w14:textId="42C97420" w:rsidR="00851C05" w:rsidRDefault="005C4ADD" w:rsidP="002F0117">
      <w:pPr>
        <w:pStyle w:val="BodyText"/>
        <w:spacing w:line="360" w:lineRule="auto"/>
        <w:ind w:firstLine="720"/>
        <w:rPr>
          <w:noProof/>
          <w:lang w:eastAsia="en-US"/>
        </w:rPr>
      </w:pPr>
      <w:r w:rsidRPr="00A840DC">
        <w:rPr>
          <w:noProof/>
          <w:lang w:eastAsia="en-US"/>
        </w:rPr>
        <w:t>At any given moment</w:t>
      </w:r>
      <w:r>
        <w:rPr>
          <w:noProof/>
          <w:lang w:eastAsia="en-US"/>
        </w:rPr>
        <w:t>,</w:t>
      </w:r>
      <w:r w:rsidRPr="00A840DC">
        <w:rPr>
          <w:noProof/>
          <w:lang w:eastAsia="en-US"/>
        </w:rPr>
        <w:t xml:space="preserve"> we need to determine the state of the switch</w:t>
      </w:r>
      <w:r>
        <w:rPr>
          <w:noProof/>
          <w:lang w:eastAsia="en-US"/>
        </w:rPr>
        <w:t>es S1 - S4 according to Table 1.</w:t>
      </w:r>
      <w:r w:rsidRPr="00A840DC">
        <w:rPr>
          <w:noProof/>
          <w:lang w:eastAsia="en-US"/>
        </w:rPr>
        <w:t xml:space="preserve"> </w:t>
      </w:r>
      <w:r>
        <w:rPr>
          <w:noProof/>
          <w:lang w:eastAsia="en-US"/>
        </w:rPr>
        <w:t>Then</w:t>
      </w:r>
      <w:r w:rsidRPr="00A840DC">
        <w:rPr>
          <w:noProof/>
          <w:lang w:eastAsia="en-US"/>
        </w:rPr>
        <w:t xml:space="preserve"> determine the polarity of each </w:t>
      </w:r>
      <w:r>
        <w:rPr>
          <w:noProof/>
          <w:lang w:eastAsia="en-US"/>
        </w:rPr>
        <w:t xml:space="preserve">one of the </w:t>
      </w:r>
      <w:r w:rsidRPr="00A840DC">
        <w:rPr>
          <w:noProof/>
          <w:lang w:eastAsia="en-US"/>
        </w:rPr>
        <w:t>switch</w:t>
      </w:r>
      <w:r>
        <w:rPr>
          <w:noProof/>
          <w:lang w:eastAsia="en-US"/>
        </w:rPr>
        <w:t>es</w:t>
      </w:r>
      <w:r w:rsidRPr="00A840DC">
        <w:rPr>
          <w:noProof/>
          <w:lang w:eastAsia="en-US"/>
        </w:rPr>
        <w:t xml:space="preserve"> according to Table 2. The polarity of a switch determines whether a transistor Q</w:t>
      </w:r>
      <w:r w:rsidRPr="00C5269E">
        <w:rPr>
          <w:noProof/>
          <w:vertAlign w:val="subscript"/>
          <w:lang w:eastAsia="en-US"/>
        </w:rPr>
        <w:t>A</w:t>
      </w:r>
      <w:r w:rsidRPr="00A840DC">
        <w:rPr>
          <w:noProof/>
          <w:lang w:eastAsia="en-US"/>
        </w:rPr>
        <w:t xml:space="preserve"> or Q</w:t>
      </w:r>
      <w:r w:rsidRPr="00C5269E">
        <w:rPr>
          <w:noProof/>
          <w:vertAlign w:val="subscript"/>
          <w:lang w:eastAsia="en-US"/>
        </w:rPr>
        <w:t>B</w:t>
      </w:r>
      <w:r w:rsidRPr="00A840DC">
        <w:rPr>
          <w:noProof/>
          <w:lang w:eastAsia="en-US"/>
        </w:rPr>
        <w:t xml:space="preserve"> will be active.</w:t>
      </w:r>
      <w:r>
        <w:rPr>
          <w:noProof/>
          <w:lang w:eastAsia="en-US"/>
        </w:rPr>
        <w:t xml:space="preserve"> </w:t>
      </w:r>
      <w:r w:rsidRPr="00A840DC">
        <w:rPr>
          <w:noProof/>
          <w:lang w:eastAsia="en-US"/>
        </w:rPr>
        <w:t xml:space="preserve">In order to implement the control described above and combine the two tables, we need a </w:t>
      </w:r>
      <w:r>
        <w:rPr>
          <w:noProof/>
          <w:lang w:eastAsia="en-US"/>
        </w:rPr>
        <w:t>high-speed</w:t>
      </w:r>
      <w:r w:rsidRPr="00A840DC">
        <w:rPr>
          <w:noProof/>
          <w:lang w:eastAsia="en-US"/>
        </w:rPr>
        <w:t xml:space="preserve"> digital circuit, which receives at its input the polarity of the voltage and current</w:t>
      </w:r>
      <w:r w:rsidR="002F0117">
        <w:rPr>
          <w:noProof/>
          <w:lang w:eastAsia="en-US"/>
        </w:rPr>
        <w:t>,</w:t>
      </w:r>
      <w:r w:rsidRPr="00A840DC">
        <w:rPr>
          <w:noProof/>
          <w:lang w:eastAsia="en-US"/>
        </w:rPr>
        <w:t xml:space="preserve"> and the PWM signals</w:t>
      </w:r>
      <w:r w:rsidR="00851C05">
        <w:rPr>
          <w:noProof/>
          <w:lang w:eastAsia="en-US"/>
        </w:rPr>
        <w:t>;</w:t>
      </w:r>
      <w:r w:rsidRPr="00A840DC">
        <w:rPr>
          <w:noProof/>
          <w:lang w:eastAsia="en-US"/>
        </w:rPr>
        <w:t xml:space="preserve"> and outputs the signals to the </w:t>
      </w:r>
      <w:r>
        <w:rPr>
          <w:noProof/>
          <w:lang w:eastAsia="en-US"/>
        </w:rPr>
        <w:t>eight</w:t>
      </w:r>
      <w:r w:rsidRPr="00A840DC">
        <w:rPr>
          <w:noProof/>
          <w:lang w:eastAsia="en-US"/>
        </w:rPr>
        <w:t xml:space="preserve"> </w:t>
      </w:r>
      <w:r>
        <w:rPr>
          <w:noProof/>
          <w:lang w:eastAsia="en-US"/>
        </w:rPr>
        <w:t>transistors gate</w:t>
      </w:r>
      <w:r w:rsidR="002F0117">
        <w:rPr>
          <w:noProof/>
          <w:lang w:eastAsia="en-US"/>
        </w:rPr>
        <w:t>s</w:t>
      </w:r>
      <w:r w:rsidRPr="00A840DC">
        <w:rPr>
          <w:noProof/>
          <w:lang w:eastAsia="en-US"/>
        </w:rPr>
        <w:t xml:space="preserve"> </w:t>
      </w:r>
      <w:r>
        <w:rPr>
          <w:noProof/>
          <w:lang w:eastAsia="en-US"/>
        </w:rPr>
        <w:t>(IN</w:t>
      </w:r>
      <w:r>
        <w:rPr>
          <w:noProof/>
          <w:vertAlign w:val="subscript"/>
          <w:lang w:eastAsia="en-US"/>
        </w:rPr>
        <w:t>n</w:t>
      </w:r>
      <w:r>
        <w:rPr>
          <w:noProof/>
          <w:lang w:eastAsia="en-US"/>
        </w:rPr>
        <w:t>A, IN</w:t>
      </w:r>
      <w:r>
        <w:rPr>
          <w:noProof/>
          <w:vertAlign w:val="subscript"/>
          <w:lang w:eastAsia="en-US"/>
        </w:rPr>
        <w:t>n</w:t>
      </w:r>
      <w:r>
        <w:rPr>
          <w:noProof/>
          <w:lang w:eastAsia="en-US"/>
        </w:rPr>
        <w:t xml:space="preserve">B) </w:t>
      </w:r>
      <w:r w:rsidRPr="00A840DC">
        <w:rPr>
          <w:noProof/>
          <w:lang w:eastAsia="en-US"/>
        </w:rPr>
        <w:t xml:space="preserve">shown in </w:t>
      </w:r>
      <w:r w:rsidR="00851C05">
        <w:rPr>
          <w:noProof/>
          <w:lang w:eastAsia="en-US"/>
        </w:rPr>
        <w:t>f</w:t>
      </w:r>
      <w:r w:rsidRPr="00A840DC">
        <w:rPr>
          <w:noProof/>
          <w:lang w:eastAsia="en-US"/>
        </w:rPr>
        <w:t xml:space="preserve">igure </w:t>
      </w:r>
      <w:r>
        <w:rPr>
          <w:noProof/>
          <w:lang w:eastAsia="en-US"/>
        </w:rPr>
        <w:t>2</w:t>
      </w:r>
      <w:r w:rsidRPr="00A840DC">
        <w:rPr>
          <w:noProof/>
          <w:lang w:eastAsia="en-US"/>
        </w:rPr>
        <w:t>.</w:t>
      </w:r>
      <w:r>
        <w:rPr>
          <w:noProof/>
          <w:lang w:eastAsia="en-US"/>
        </w:rPr>
        <w:t xml:space="preserve"> </w:t>
      </w:r>
      <w:r w:rsidR="002F0117" w:rsidRPr="002F0117">
        <w:rPr>
          <w:noProof/>
          <w:lang w:eastAsia="en-US"/>
        </w:rPr>
        <w:t xml:space="preserve">Figure 3 schematically depicts the control </w:t>
      </w:r>
      <w:r w:rsidR="002F0117">
        <w:rPr>
          <w:noProof/>
          <w:lang w:eastAsia="en-US"/>
        </w:rPr>
        <w:t>logic block.</w:t>
      </w:r>
    </w:p>
    <w:p w14:paraId="2C5EA768" w14:textId="062EF9F5" w:rsidR="005C4ADD" w:rsidRDefault="00851C05" w:rsidP="002F0117">
      <w:pPr>
        <w:pStyle w:val="BodyText"/>
        <w:spacing w:line="360" w:lineRule="auto"/>
        <w:jc w:val="center"/>
        <w:rPr>
          <w:noProof/>
          <w:lang w:eastAsia="en-US"/>
        </w:rPr>
      </w:pPr>
      <w:r>
        <w:rPr>
          <w:noProof/>
          <w:lang w:eastAsia="en-US"/>
        </w:rPr>
        <w:drawing>
          <wp:inline distT="0" distB="0" distL="0" distR="0" wp14:anchorId="5337D3A4" wp14:editId="7133CD13">
            <wp:extent cx="3087014" cy="200941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093023" cy="2013330"/>
                    </a:xfrm>
                    <a:prstGeom prst="rect">
                      <a:avLst/>
                    </a:prstGeom>
                  </pic:spPr>
                </pic:pic>
              </a:graphicData>
            </a:graphic>
          </wp:inline>
        </w:drawing>
      </w:r>
    </w:p>
    <w:p w14:paraId="6F8BF849" w14:textId="5DCD7184" w:rsidR="00851C05" w:rsidRPr="005A2B74" w:rsidRDefault="00851C05" w:rsidP="00851C05">
      <w:pPr>
        <w:bidi w:val="0"/>
        <w:jc w:val="both"/>
        <w:rPr>
          <w:rFonts w:ascii="Arial" w:hAnsi="Arial" w:cs="Arial"/>
          <w:b/>
          <w:bCs/>
          <w:sz w:val="24"/>
        </w:rPr>
      </w:pPr>
      <w:r w:rsidRPr="005A2B74">
        <w:rPr>
          <w:rFonts w:ascii="Arial" w:hAnsi="Arial" w:cs="Arial"/>
          <w:szCs w:val="20"/>
        </w:rPr>
        <w:t xml:space="preserve">Figure </w:t>
      </w:r>
      <w:proofErr w:type="gramStart"/>
      <w:r>
        <w:rPr>
          <w:rFonts w:ascii="Arial" w:hAnsi="Arial" w:cs="Arial"/>
          <w:szCs w:val="20"/>
        </w:rPr>
        <w:t>3</w:t>
      </w:r>
      <w:proofErr w:type="gramEnd"/>
      <w:r w:rsidRPr="005A2B74">
        <w:rPr>
          <w:rFonts w:ascii="Arial" w:hAnsi="Arial" w:cs="Arial"/>
          <w:szCs w:val="20"/>
        </w:rPr>
        <w:t xml:space="preserve"> </w:t>
      </w:r>
      <w:r>
        <w:rPr>
          <w:rFonts w:ascii="Arial" w:hAnsi="Arial" w:cs="Arial"/>
          <w:szCs w:val="20"/>
        </w:rPr>
        <w:t>–</w:t>
      </w:r>
      <w:r w:rsidRPr="005A2B74">
        <w:rPr>
          <w:rFonts w:ascii="Arial" w:hAnsi="Arial" w:cs="Arial"/>
          <w:szCs w:val="20"/>
        </w:rPr>
        <w:t xml:space="preserve"> </w:t>
      </w:r>
      <w:r w:rsidRPr="00B84511">
        <w:rPr>
          <w:rFonts w:ascii="Arial" w:hAnsi="Arial" w:cs="Arial"/>
          <w:szCs w:val="20"/>
        </w:rPr>
        <w:t xml:space="preserve">The </w:t>
      </w:r>
      <w:r>
        <w:rPr>
          <w:rFonts w:ascii="Arial" w:hAnsi="Arial" w:cs="Arial"/>
          <w:szCs w:val="20"/>
        </w:rPr>
        <w:t>gate logic block.</w:t>
      </w:r>
    </w:p>
    <w:p w14:paraId="3E439EB9" w14:textId="166C8B65" w:rsidR="00261589" w:rsidRDefault="00C5269E" w:rsidP="00052540">
      <w:pPr>
        <w:pStyle w:val="BodyText"/>
        <w:spacing w:line="360" w:lineRule="auto"/>
        <w:ind w:firstLine="720"/>
        <w:rPr>
          <w:noProof/>
          <w:lang w:eastAsia="en-US"/>
        </w:rPr>
      </w:pPr>
      <w:r>
        <w:rPr>
          <w:noProof/>
          <w:lang w:eastAsia="en-US"/>
        </w:rPr>
        <w:lastRenderedPageBreak/>
        <w:t>The</w:t>
      </w:r>
      <w:r w:rsidR="00031507">
        <w:rPr>
          <w:noProof/>
          <w:lang w:eastAsia="en-US"/>
        </w:rPr>
        <w:t xml:space="preserve"> polarity </w:t>
      </w:r>
      <w:r>
        <w:rPr>
          <w:noProof/>
          <w:lang w:eastAsia="en-US"/>
        </w:rPr>
        <w:t xml:space="preserve">of voltage </w:t>
      </w:r>
      <w:r w:rsidR="00031507">
        <w:rPr>
          <w:noProof/>
          <w:lang w:eastAsia="en-US"/>
        </w:rPr>
        <w:t xml:space="preserve">detectors </w:t>
      </w:r>
      <w:r>
        <w:rPr>
          <w:noProof/>
          <w:lang w:eastAsia="en-US"/>
        </w:rPr>
        <w:t xml:space="preserve">is </w:t>
      </w:r>
      <w:r w:rsidR="00031507">
        <w:rPr>
          <w:noProof/>
          <w:lang w:eastAsia="en-US"/>
        </w:rPr>
        <w:t xml:space="preserve">‘1’ when </w:t>
      </w:r>
      <w:r>
        <w:rPr>
          <w:noProof/>
          <w:lang w:eastAsia="en-US"/>
        </w:rPr>
        <w:t xml:space="preserve">its </w:t>
      </w:r>
      <w:r w:rsidR="00031507">
        <w:rPr>
          <w:noProof/>
          <w:lang w:eastAsia="en-US"/>
        </w:rPr>
        <w:t>sensed voltage &gt; 0 and ‘0’ when sensed voltage &lt; 0</w:t>
      </w:r>
      <w:r>
        <w:rPr>
          <w:noProof/>
          <w:lang w:eastAsia="en-US"/>
        </w:rPr>
        <w:t>. The polarity of the c</w:t>
      </w:r>
      <w:r w:rsidR="00031507">
        <w:rPr>
          <w:noProof/>
          <w:lang w:eastAsia="en-US"/>
        </w:rPr>
        <w:t xml:space="preserve">urrent detector </w:t>
      </w:r>
      <w:r>
        <w:rPr>
          <w:noProof/>
          <w:lang w:eastAsia="en-US"/>
        </w:rPr>
        <w:t>is</w:t>
      </w:r>
      <w:r w:rsidR="00031507">
        <w:rPr>
          <w:noProof/>
          <w:lang w:eastAsia="en-US"/>
        </w:rPr>
        <w:t xml:space="preserve"> ‘1’ when the inductor current is flowing from input to output. Input switches S1</w:t>
      </w:r>
      <w:r w:rsidR="00261589">
        <w:rPr>
          <w:noProof/>
          <w:lang w:eastAsia="en-US"/>
        </w:rPr>
        <w:t xml:space="preserve"> and S2 are activated according to input voltage polarity, while S3 and S4 ar</w:t>
      </w:r>
      <w:r w:rsidR="00031507">
        <w:rPr>
          <w:noProof/>
          <w:lang w:eastAsia="en-US"/>
        </w:rPr>
        <w:t>e activated according to output voltage polarity.</w:t>
      </w:r>
      <w:r w:rsidR="00303F5F">
        <w:rPr>
          <w:noProof/>
          <w:lang w:eastAsia="en-US"/>
        </w:rPr>
        <w:t xml:space="preserve"> </w:t>
      </w:r>
      <w:r w:rsidRPr="00C5269E">
        <w:rPr>
          <w:noProof/>
          <w:lang w:eastAsia="en-US"/>
        </w:rPr>
        <w:t xml:space="preserve">Figure 4 depicts the configuration of the </w:t>
      </w:r>
      <w:r>
        <w:rPr>
          <w:noProof/>
          <w:lang w:eastAsia="en-US"/>
        </w:rPr>
        <w:t>bidirectional</w:t>
      </w:r>
      <w:r w:rsidRPr="00C5269E">
        <w:rPr>
          <w:noProof/>
          <w:lang w:eastAsia="en-US"/>
        </w:rPr>
        <w:t xml:space="preserve"> bridge for the four </w:t>
      </w:r>
      <w:r w:rsidRPr="00980B38">
        <w:rPr>
          <w:noProof/>
          <w:lang w:eastAsia="en-US"/>
        </w:rPr>
        <w:t>qua</w:t>
      </w:r>
      <w:r>
        <w:rPr>
          <w:noProof/>
          <w:lang w:eastAsia="en-US"/>
        </w:rPr>
        <w:t>drants</w:t>
      </w:r>
      <w:r w:rsidRPr="00980B38">
        <w:rPr>
          <w:noProof/>
          <w:lang w:eastAsia="en-US"/>
        </w:rPr>
        <w:t xml:space="preserve"> </w:t>
      </w:r>
      <w:r w:rsidRPr="00C5269E">
        <w:rPr>
          <w:noProof/>
          <w:lang w:eastAsia="en-US"/>
        </w:rPr>
        <w:t xml:space="preserve">depending on the input voltage, while Figure </w:t>
      </w:r>
      <w:r>
        <w:rPr>
          <w:noProof/>
          <w:lang w:eastAsia="en-US"/>
        </w:rPr>
        <w:t>5</w:t>
      </w:r>
      <w:r w:rsidRPr="00C5269E">
        <w:rPr>
          <w:noProof/>
          <w:lang w:eastAsia="en-US"/>
        </w:rPr>
        <w:t xml:space="preserve"> depicts the </w:t>
      </w:r>
      <w:r>
        <w:rPr>
          <w:noProof/>
          <w:lang w:eastAsia="en-US"/>
        </w:rPr>
        <w:t>bridge configuration</w:t>
      </w:r>
      <w:r w:rsidRPr="00C5269E">
        <w:rPr>
          <w:noProof/>
          <w:lang w:eastAsia="en-US"/>
        </w:rPr>
        <w:t xml:space="preserve"> for the four </w:t>
      </w:r>
      <w:r w:rsidRPr="00980B38">
        <w:rPr>
          <w:noProof/>
          <w:lang w:eastAsia="en-US"/>
        </w:rPr>
        <w:t>qua</w:t>
      </w:r>
      <w:r>
        <w:rPr>
          <w:noProof/>
          <w:lang w:eastAsia="en-US"/>
        </w:rPr>
        <w:t>drants</w:t>
      </w:r>
      <w:r w:rsidRPr="00980B38">
        <w:rPr>
          <w:noProof/>
          <w:lang w:eastAsia="en-US"/>
        </w:rPr>
        <w:t xml:space="preserve"> </w:t>
      </w:r>
      <w:r w:rsidRPr="00C5269E">
        <w:rPr>
          <w:noProof/>
          <w:lang w:eastAsia="en-US"/>
        </w:rPr>
        <w:t>dependent on the output voltage</w:t>
      </w:r>
      <w:r>
        <w:rPr>
          <w:noProof/>
          <w:lang w:eastAsia="en-US"/>
        </w:rPr>
        <w:t>.</w:t>
      </w:r>
      <w:r w:rsidRPr="00C5269E">
        <w:rPr>
          <w:noProof/>
          <w:lang w:eastAsia="en-US"/>
        </w:rPr>
        <w:t xml:space="preserve"> </w:t>
      </w:r>
      <w:r>
        <w:rPr>
          <w:noProof/>
          <w:lang w:eastAsia="en-US"/>
        </w:rPr>
        <w:t xml:space="preserve">A transistor that is always “on” or “off” does not show in the figures. Its series diode is either shown as connected or disconnected. Only </w:t>
      </w:r>
      <w:r w:rsidR="0058170C">
        <w:rPr>
          <w:noProof/>
          <w:lang w:eastAsia="en-US"/>
        </w:rPr>
        <w:t xml:space="preserve">pulsed </w:t>
      </w:r>
      <w:r>
        <w:rPr>
          <w:noProof/>
          <w:lang w:eastAsia="en-US"/>
        </w:rPr>
        <w:t>transistors are shown.</w:t>
      </w:r>
    </w:p>
    <w:p w14:paraId="6A820D16" w14:textId="77777777" w:rsidR="00C5269E" w:rsidRDefault="00C5269E" w:rsidP="00C5269E">
      <w:pPr>
        <w:pStyle w:val="BodyText"/>
        <w:spacing w:line="360" w:lineRule="auto"/>
        <w:ind w:firstLine="720"/>
        <w:rPr>
          <w:noProof/>
          <w:lang w:eastAsia="en-US"/>
        </w:rPr>
      </w:pPr>
    </w:p>
    <w:p w14:paraId="63154BCB" w14:textId="4B741BC4" w:rsidR="00C5269E" w:rsidRDefault="00C5269E" w:rsidP="00C5269E">
      <w:pPr>
        <w:pStyle w:val="BodyText"/>
        <w:spacing w:line="360" w:lineRule="auto"/>
        <w:jc w:val="center"/>
        <w:rPr>
          <w:noProof/>
          <w:lang w:eastAsia="en-US"/>
        </w:rPr>
      </w:pPr>
      <w:r>
        <w:rPr>
          <w:noProof/>
          <w:lang w:eastAsia="en-US"/>
        </w:rPr>
        <w:drawing>
          <wp:inline distT="0" distB="0" distL="0" distR="0" wp14:anchorId="405A0B6A" wp14:editId="5974B9D9">
            <wp:extent cx="5486400" cy="45288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4528820"/>
                    </a:xfrm>
                    <a:prstGeom prst="rect">
                      <a:avLst/>
                    </a:prstGeom>
                  </pic:spPr>
                </pic:pic>
              </a:graphicData>
            </a:graphic>
          </wp:inline>
        </w:drawing>
      </w:r>
    </w:p>
    <w:p w14:paraId="432CEB56" w14:textId="2D878276" w:rsidR="00303F5F" w:rsidRPr="00C5269E" w:rsidRDefault="00C5269E" w:rsidP="0047067F">
      <w:pPr>
        <w:pStyle w:val="BodyText"/>
        <w:spacing w:line="360" w:lineRule="auto"/>
        <w:rPr>
          <w:noProof/>
          <w:sz w:val="20"/>
          <w:szCs w:val="20"/>
          <w:lang w:eastAsia="en-US"/>
        </w:rPr>
      </w:pPr>
      <w:r w:rsidRPr="00C5269E">
        <w:rPr>
          <w:rFonts w:cs="Arial"/>
          <w:sz w:val="20"/>
          <w:szCs w:val="20"/>
        </w:rPr>
        <w:t xml:space="preserve">Figure </w:t>
      </w:r>
      <w:proofErr w:type="gramStart"/>
      <w:r>
        <w:rPr>
          <w:rFonts w:cs="Arial"/>
          <w:sz w:val="20"/>
          <w:szCs w:val="20"/>
        </w:rPr>
        <w:t>4</w:t>
      </w:r>
      <w:proofErr w:type="gramEnd"/>
      <w:r w:rsidRPr="00C5269E">
        <w:rPr>
          <w:rFonts w:cs="Arial"/>
          <w:sz w:val="20"/>
          <w:szCs w:val="20"/>
        </w:rPr>
        <w:t xml:space="preserve"> – </w:t>
      </w:r>
      <w:r w:rsidR="00231686">
        <w:rPr>
          <w:rFonts w:cs="Arial"/>
          <w:sz w:val="20"/>
          <w:szCs w:val="20"/>
        </w:rPr>
        <w:t xml:space="preserve">Buck </w:t>
      </w:r>
      <w:r w:rsidRPr="00C5269E">
        <w:rPr>
          <w:rFonts w:cs="Arial"/>
          <w:sz w:val="20"/>
          <w:szCs w:val="20"/>
        </w:rPr>
        <w:t>configuration of the bidirectional bridge for the four quadrants depending on the input voltage</w:t>
      </w:r>
      <w:r>
        <w:rPr>
          <w:rFonts w:cs="Arial"/>
          <w:sz w:val="20"/>
          <w:szCs w:val="20"/>
        </w:rPr>
        <w:t xml:space="preserve">. </w:t>
      </w:r>
      <w:r w:rsidRPr="00C5269E">
        <w:rPr>
          <w:rFonts w:cs="Arial"/>
          <w:sz w:val="20"/>
          <w:szCs w:val="20"/>
        </w:rPr>
        <w:t>A transistor that is always “on” or “off” does not show in the figures</w:t>
      </w:r>
      <w:r>
        <w:rPr>
          <w:rFonts w:cs="Arial"/>
          <w:sz w:val="20"/>
          <w:szCs w:val="20"/>
        </w:rPr>
        <w:t>.</w:t>
      </w:r>
      <w:r w:rsidR="00052540">
        <w:rPr>
          <w:rFonts w:cs="Arial"/>
          <w:sz w:val="20"/>
          <w:szCs w:val="20"/>
        </w:rPr>
        <w:t xml:space="preserve"> </w:t>
      </w:r>
      <w:r w:rsidR="00052540" w:rsidRPr="00052540">
        <w:rPr>
          <w:rFonts w:cs="Arial"/>
          <w:sz w:val="20"/>
          <w:szCs w:val="20"/>
        </w:rPr>
        <w:t xml:space="preserve">In the positive half cycle </w:t>
      </w:r>
      <w:proofErr w:type="gramStart"/>
      <w:r w:rsidR="00052540" w:rsidRPr="00052540">
        <w:rPr>
          <w:rFonts w:cs="Arial"/>
          <w:sz w:val="20"/>
          <w:szCs w:val="20"/>
        </w:rPr>
        <w:t>of</w:t>
      </w:r>
      <w:r w:rsidR="0047067F">
        <w:rPr>
          <w:rFonts w:cs="Arial"/>
          <w:sz w:val="20"/>
          <w:szCs w:val="20"/>
        </w:rPr>
        <w:t xml:space="preserve"> </w:t>
      </w:r>
      <w:r w:rsidR="00052540" w:rsidRPr="00052540">
        <w:rPr>
          <w:rFonts w:cs="Arial"/>
          <w:sz w:val="20"/>
          <w:szCs w:val="20"/>
        </w:rPr>
        <w:t xml:space="preserve"> V</w:t>
      </w:r>
      <w:r w:rsidR="00052540">
        <w:rPr>
          <w:rFonts w:cs="Arial"/>
          <w:sz w:val="20"/>
          <w:szCs w:val="20"/>
        </w:rPr>
        <w:t>in</w:t>
      </w:r>
      <w:proofErr w:type="gramEnd"/>
      <w:r w:rsidR="00052540" w:rsidRPr="00052540">
        <w:rPr>
          <w:rFonts w:cs="Arial"/>
          <w:sz w:val="20"/>
          <w:szCs w:val="20"/>
        </w:rPr>
        <w:t>, the bridge passes between Q1 and Q2</w:t>
      </w:r>
      <w:r w:rsidR="00052540">
        <w:rPr>
          <w:rFonts w:cs="Arial"/>
          <w:sz w:val="20"/>
          <w:szCs w:val="20"/>
        </w:rPr>
        <w:t xml:space="preserve"> </w:t>
      </w:r>
      <w:r w:rsidR="00052540" w:rsidRPr="00052540">
        <w:rPr>
          <w:rFonts w:cs="Arial"/>
          <w:sz w:val="20"/>
          <w:szCs w:val="20"/>
        </w:rPr>
        <w:t>quadrants</w:t>
      </w:r>
      <w:r w:rsidR="00052540">
        <w:rPr>
          <w:rFonts w:cs="Arial"/>
          <w:sz w:val="20"/>
          <w:szCs w:val="20"/>
        </w:rPr>
        <w:t xml:space="preserve">. While </w:t>
      </w:r>
      <w:r w:rsidR="00052540" w:rsidRPr="00052540">
        <w:rPr>
          <w:rFonts w:cs="Arial"/>
          <w:sz w:val="20"/>
          <w:szCs w:val="20"/>
        </w:rPr>
        <w:t xml:space="preserve">In the </w:t>
      </w:r>
      <w:r w:rsidR="00052540">
        <w:rPr>
          <w:rFonts w:cs="Arial"/>
          <w:sz w:val="20"/>
          <w:szCs w:val="20"/>
        </w:rPr>
        <w:t>negative</w:t>
      </w:r>
      <w:r w:rsidR="00052540" w:rsidRPr="00052540">
        <w:rPr>
          <w:rFonts w:cs="Arial"/>
          <w:sz w:val="20"/>
          <w:szCs w:val="20"/>
        </w:rPr>
        <w:t xml:space="preserve"> half cycle, the bridge passes between Q</w:t>
      </w:r>
      <w:r w:rsidR="00052540">
        <w:rPr>
          <w:rFonts w:cs="Arial"/>
          <w:sz w:val="20"/>
          <w:szCs w:val="20"/>
        </w:rPr>
        <w:t>3</w:t>
      </w:r>
      <w:r w:rsidR="00052540" w:rsidRPr="00052540">
        <w:rPr>
          <w:rFonts w:cs="Arial"/>
          <w:sz w:val="20"/>
          <w:szCs w:val="20"/>
        </w:rPr>
        <w:t xml:space="preserve"> and Q</w:t>
      </w:r>
      <w:r w:rsidR="00052540">
        <w:rPr>
          <w:rFonts w:cs="Arial"/>
          <w:sz w:val="20"/>
          <w:szCs w:val="20"/>
        </w:rPr>
        <w:t xml:space="preserve">4 </w:t>
      </w:r>
      <w:r w:rsidR="00052540" w:rsidRPr="00052540">
        <w:rPr>
          <w:rFonts w:cs="Arial"/>
          <w:sz w:val="20"/>
          <w:szCs w:val="20"/>
        </w:rPr>
        <w:t>quadrants</w:t>
      </w:r>
      <w:r w:rsidR="00052540">
        <w:rPr>
          <w:rFonts w:cs="Arial"/>
          <w:sz w:val="20"/>
          <w:szCs w:val="20"/>
        </w:rPr>
        <w:t>.</w:t>
      </w:r>
    </w:p>
    <w:p w14:paraId="46491680" w14:textId="28990C2A" w:rsidR="005C4ADD" w:rsidRDefault="005C4ADD" w:rsidP="00303F5F">
      <w:pPr>
        <w:pStyle w:val="BodyText"/>
        <w:spacing w:line="360" w:lineRule="auto"/>
        <w:ind w:firstLine="720"/>
        <w:rPr>
          <w:noProof/>
          <w:lang w:eastAsia="en-US"/>
        </w:rPr>
      </w:pPr>
    </w:p>
    <w:p w14:paraId="0A8ABE37" w14:textId="0D579B06" w:rsidR="005C4ADD" w:rsidRDefault="005C4ADD" w:rsidP="005C4ADD">
      <w:pPr>
        <w:pStyle w:val="BodyText"/>
        <w:spacing w:line="360" w:lineRule="auto"/>
        <w:ind w:firstLine="720"/>
        <w:rPr>
          <w:noProof/>
          <w:lang w:eastAsia="en-US"/>
        </w:rPr>
      </w:pPr>
    </w:p>
    <w:p w14:paraId="07AFFE5B" w14:textId="4820E0A5" w:rsidR="005C4ADD" w:rsidRDefault="00C5269E" w:rsidP="00C5269E">
      <w:pPr>
        <w:pStyle w:val="BodyText"/>
        <w:spacing w:line="360" w:lineRule="auto"/>
        <w:jc w:val="center"/>
        <w:rPr>
          <w:noProof/>
          <w:lang w:eastAsia="en-US"/>
        </w:rPr>
      </w:pPr>
      <w:r>
        <w:rPr>
          <w:noProof/>
          <w:lang w:eastAsia="en-US"/>
        </w:rPr>
        <w:drawing>
          <wp:inline distT="0" distB="0" distL="0" distR="0" wp14:anchorId="3056E446" wp14:editId="10800C1A">
            <wp:extent cx="5486400" cy="45396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4539615"/>
                    </a:xfrm>
                    <a:prstGeom prst="rect">
                      <a:avLst/>
                    </a:prstGeom>
                  </pic:spPr>
                </pic:pic>
              </a:graphicData>
            </a:graphic>
          </wp:inline>
        </w:drawing>
      </w:r>
    </w:p>
    <w:p w14:paraId="5458A799" w14:textId="42A4C567" w:rsidR="00C5269E" w:rsidRPr="00C5269E" w:rsidRDefault="00C5269E" w:rsidP="0047067F">
      <w:pPr>
        <w:pStyle w:val="BodyText"/>
        <w:spacing w:line="360" w:lineRule="auto"/>
        <w:rPr>
          <w:noProof/>
          <w:sz w:val="20"/>
          <w:szCs w:val="20"/>
          <w:lang w:eastAsia="en-US"/>
        </w:rPr>
      </w:pPr>
      <w:r w:rsidRPr="00C5269E">
        <w:rPr>
          <w:rFonts w:cs="Arial"/>
          <w:sz w:val="20"/>
          <w:szCs w:val="20"/>
        </w:rPr>
        <w:t xml:space="preserve">Figure </w:t>
      </w:r>
      <w:proofErr w:type="gramStart"/>
      <w:r>
        <w:rPr>
          <w:rFonts w:cs="Arial"/>
          <w:sz w:val="20"/>
          <w:szCs w:val="20"/>
        </w:rPr>
        <w:t>5</w:t>
      </w:r>
      <w:proofErr w:type="gramEnd"/>
      <w:r w:rsidRPr="00C5269E">
        <w:rPr>
          <w:rFonts w:cs="Arial"/>
          <w:sz w:val="20"/>
          <w:szCs w:val="20"/>
        </w:rPr>
        <w:t xml:space="preserve"> – </w:t>
      </w:r>
      <w:r w:rsidR="00231686">
        <w:rPr>
          <w:rFonts w:cs="Arial"/>
          <w:sz w:val="20"/>
          <w:szCs w:val="20"/>
        </w:rPr>
        <w:t xml:space="preserve">Boost </w:t>
      </w:r>
      <w:r w:rsidRPr="00C5269E">
        <w:rPr>
          <w:rFonts w:cs="Arial"/>
          <w:sz w:val="20"/>
          <w:szCs w:val="20"/>
        </w:rPr>
        <w:t xml:space="preserve">configuration of the bidirectional bridge for the four quadrants depending on the </w:t>
      </w:r>
      <w:r>
        <w:rPr>
          <w:rFonts w:cs="Arial"/>
          <w:sz w:val="20"/>
          <w:szCs w:val="20"/>
        </w:rPr>
        <w:t>output</w:t>
      </w:r>
      <w:r w:rsidRPr="00C5269E">
        <w:rPr>
          <w:rFonts w:cs="Arial"/>
          <w:sz w:val="20"/>
          <w:szCs w:val="20"/>
        </w:rPr>
        <w:t xml:space="preserve"> voltage</w:t>
      </w:r>
      <w:r>
        <w:rPr>
          <w:rFonts w:cs="Arial"/>
          <w:sz w:val="20"/>
          <w:szCs w:val="20"/>
        </w:rPr>
        <w:t xml:space="preserve">. </w:t>
      </w:r>
      <w:r w:rsidRPr="00C5269E">
        <w:rPr>
          <w:rFonts w:cs="Arial"/>
          <w:sz w:val="20"/>
          <w:szCs w:val="20"/>
        </w:rPr>
        <w:t>A transistor that is always “on” or “off” does not show in the figures</w:t>
      </w:r>
      <w:r w:rsidR="0047067F">
        <w:rPr>
          <w:rFonts w:cs="Arial"/>
          <w:sz w:val="20"/>
          <w:szCs w:val="20"/>
        </w:rPr>
        <w:t>.</w:t>
      </w:r>
      <w:r w:rsidR="0047067F" w:rsidRPr="0047067F">
        <w:rPr>
          <w:rFonts w:cs="Arial"/>
          <w:sz w:val="20"/>
          <w:szCs w:val="20"/>
        </w:rPr>
        <w:t xml:space="preserve"> </w:t>
      </w:r>
      <w:r w:rsidR="0047067F" w:rsidRPr="00052540">
        <w:rPr>
          <w:rFonts w:cs="Arial"/>
          <w:sz w:val="20"/>
          <w:szCs w:val="20"/>
        </w:rPr>
        <w:t xml:space="preserve">In the positive half cycle </w:t>
      </w:r>
      <w:proofErr w:type="gramStart"/>
      <w:r w:rsidR="0047067F" w:rsidRPr="00052540">
        <w:rPr>
          <w:rFonts w:cs="Arial"/>
          <w:sz w:val="20"/>
          <w:szCs w:val="20"/>
        </w:rPr>
        <w:t>of</w:t>
      </w:r>
      <w:r w:rsidR="0047067F">
        <w:rPr>
          <w:rFonts w:cs="Arial"/>
          <w:sz w:val="20"/>
          <w:szCs w:val="20"/>
        </w:rPr>
        <w:t xml:space="preserve"> </w:t>
      </w:r>
      <w:r w:rsidR="0047067F" w:rsidRPr="00052540">
        <w:rPr>
          <w:rFonts w:cs="Arial"/>
          <w:sz w:val="20"/>
          <w:szCs w:val="20"/>
        </w:rPr>
        <w:t xml:space="preserve"> </w:t>
      </w:r>
      <w:proofErr w:type="spellStart"/>
      <w:r w:rsidR="0047067F" w:rsidRPr="00052540">
        <w:rPr>
          <w:rFonts w:cs="Arial"/>
          <w:sz w:val="20"/>
          <w:szCs w:val="20"/>
        </w:rPr>
        <w:t>V</w:t>
      </w:r>
      <w:r w:rsidR="0047067F">
        <w:rPr>
          <w:rFonts w:cs="Arial"/>
          <w:sz w:val="20"/>
          <w:szCs w:val="20"/>
        </w:rPr>
        <w:t>out</w:t>
      </w:r>
      <w:proofErr w:type="spellEnd"/>
      <w:proofErr w:type="gramEnd"/>
      <w:r w:rsidR="0047067F" w:rsidRPr="00052540">
        <w:rPr>
          <w:rFonts w:cs="Arial"/>
          <w:sz w:val="20"/>
          <w:szCs w:val="20"/>
        </w:rPr>
        <w:t>, the bridge passes between Q1 and Q2</w:t>
      </w:r>
      <w:r w:rsidR="0047067F">
        <w:rPr>
          <w:rFonts w:cs="Arial"/>
          <w:sz w:val="20"/>
          <w:szCs w:val="20"/>
        </w:rPr>
        <w:t xml:space="preserve"> </w:t>
      </w:r>
      <w:r w:rsidR="0047067F" w:rsidRPr="00052540">
        <w:rPr>
          <w:rFonts w:cs="Arial"/>
          <w:sz w:val="20"/>
          <w:szCs w:val="20"/>
        </w:rPr>
        <w:t>quadrants</w:t>
      </w:r>
      <w:r w:rsidR="0047067F">
        <w:rPr>
          <w:rFonts w:cs="Arial"/>
          <w:sz w:val="20"/>
          <w:szCs w:val="20"/>
        </w:rPr>
        <w:t xml:space="preserve">. While </w:t>
      </w:r>
      <w:r w:rsidR="0047067F" w:rsidRPr="00052540">
        <w:rPr>
          <w:rFonts w:cs="Arial"/>
          <w:sz w:val="20"/>
          <w:szCs w:val="20"/>
        </w:rPr>
        <w:t xml:space="preserve">In the </w:t>
      </w:r>
      <w:r w:rsidR="0047067F">
        <w:rPr>
          <w:rFonts w:cs="Arial"/>
          <w:sz w:val="20"/>
          <w:szCs w:val="20"/>
        </w:rPr>
        <w:t>negative</w:t>
      </w:r>
      <w:r w:rsidR="0047067F" w:rsidRPr="00052540">
        <w:rPr>
          <w:rFonts w:cs="Arial"/>
          <w:sz w:val="20"/>
          <w:szCs w:val="20"/>
        </w:rPr>
        <w:t xml:space="preserve"> half cycle, the bridge passes between Q</w:t>
      </w:r>
      <w:r w:rsidR="0047067F">
        <w:rPr>
          <w:rFonts w:cs="Arial"/>
          <w:sz w:val="20"/>
          <w:szCs w:val="20"/>
        </w:rPr>
        <w:t>3</w:t>
      </w:r>
      <w:r w:rsidR="0047067F" w:rsidRPr="00052540">
        <w:rPr>
          <w:rFonts w:cs="Arial"/>
          <w:sz w:val="20"/>
          <w:szCs w:val="20"/>
        </w:rPr>
        <w:t xml:space="preserve"> and Q</w:t>
      </w:r>
      <w:r w:rsidR="0047067F">
        <w:rPr>
          <w:rFonts w:cs="Arial"/>
          <w:sz w:val="20"/>
          <w:szCs w:val="20"/>
        </w:rPr>
        <w:t xml:space="preserve">4 </w:t>
      </w:r>
      <w:r w:rsidR="0047067F" w:rsidRPr="00052540">
        <w:rPr>
          <w:rFonts w:cs="Arial"/>
          <w:sz w:val="20"/>
          <w:szCs w:val="20"/>
        </w:rPr>
        <w:t>quadrants</w:t>
      </w:r>
      <w:r w:rsidR="0047067F">
        <w:rPr>
          <w:rFonts w:cs="Arial"/>
          <w:sz w:val="20"/>
          <w:szCs w:val="20"/>
        </w:rPr>
        <w:t>.</w:t>
      </w:r>
    </w:p>
    <w:p w14:paraId="05BDA046" w14:textId="77777777" w:rsidR="005C4ADD" w:rsidRDefault="005C4ADD" w:rsidP="005C4ADD">
      <w:pPr>
        <w:pStyle w:val="BodyText"/>
        <w:spacing w:line="360" w:lineRule="auto"/>
        <w:ind w:firstLine="720"/>
        <w:rPr>
          <w:noProof/>
          <w:lang w:eastAsia="en-US"/>
        </w:rPr>
      </w:pPr>
    </w:p>
    <w:p w14:paraId="56BA62FD" w14:textId="381E5BA9" w:rsidR="005C4ADD" w:rsidRDefault="0058170C" w:rsidP="00CE744A">
      <w:pPr>
        <w:pStyle w:val="BodyText"/>
        <w:spacing w:line="360" w:lineRule="auto"/>
        <w:ind w:firstLine="720"/>
        <w:rPr>
          <w:noProof/>
          <w:lang w:eastAsia="en-US"/>
        </w:rPr>
      </w:pPr>
      <w:r>
        <w:rPr>
          <w:noProof/>
          <w:lang w:eastAsia="en-US"/>
        </w:rPr>
        <w:t xml:space="preserve">To </w:t>
      </w:r>
      <w:r w:rsidR="0092190F" w:rsidRPr="0058170C">
        <w:rPr>
          <w:noProof/>
          <w:lang w:eastAsia="en-US"/>
        </w:rPr>
        <w:t xml:space="preserve">implement </w:t>
      </w:r>
      <w:r>
        <w:rPr>
          <w:noProof/>
          <w:lang w:eastAsia="en-US"/>
        </w:rPr>
        <w:t>the</w:t>
      </w:r>
      <w:r w:rsidRPr="0058170C">
        <w:rPr>
          <w:noProof/>
          <w:lang w:eastAsia="en-US"/>
        </w:rPr>
        <w:t xml:space="preserve"> </w:t>
      </w:r>
      <w:r w:rsidR="00CE744A">
        <w:rPr>
          <w:noProof/>
          <w:lang w:eastAsia="en-US"/>
        </w:rPr>
        <w:t xml:space="preserve">digital </w:t>
      </w:r>
      <w:r w:rsidRPr="0058170C">
        <w:rPr>
          <w:noProof/>
          <w:lang w:eastAsia="en-US"/>
        </w:rPr>
        <w:t xml:space="preserve">logic </w:t>
      </w:r>
      <w:r>
        <w:rPr>
          <w:noProof/>
          <w:lang w:eastAsia="en-US"/>
        </w:rPr>
        <w:t>block</w:t>
      </w:r>
      <w:r w:rsidRPr="0058170C">
        <w:rPr>
          <w:noProof/>
          <w:lang w:eastAsia="en-US"/>
        </w:rPr>
        <w:t xml:space="preserve"> </w:t>
      </w:r>
      <w:r w:rsidR="0092190F">
        <w:rPr>
          <w:noProof/>
          <w:lang w:eastAsia="en-US"/>
        </w:rPr>
        <w:t>described in Figures 3-</w:t>
      </w:r>
      <w:r w:rsidRPr="0058170C">
        <w:rPr>
          <w:noProof/>
          <w:lang w:eastAsia="en-US"/>
        </w:rPr>
        <w:t xml:space="preserve">5, we used </w:t>
      </w:r>
      <w:r w:rsidR="0092190F" w:rsidRPr="0092190F">
        <w:rPr>
          <w:noProof/>
          <w:lang w:eastAsia="en-US"/>
        </w:rPr>
        <w:t>LCMXO256C</w:t>
      </w:r>
      <w:r w:rsidR="0092190F" w:rsidRPr="0058170C">
        <w:rPr>
          <w:noProof/>
          <w:lang w:eastAsia="en-US"/>
        </w:rPr>
        <w:t xml:space="preserve"> </w:t>
      </w:r>
      <w:r w:rsidRPr="0058170C">
        <w:rPr>
          <w:noProof/>
          <w:lang w:eastAsia="en-US"/>
        </w:rPr>
        <w:t xml:space="preserve">Lattice's </w:t>
      </w:r>
      <w:r>
        <w:rPr>
          <w:noProof/>
          <w:lang w:eastAsia="en-US"/>
        </w:rPr>
        <w:t>complex programmable logic device (</w:t>
      </w:r>
      <w:r w:rsidRPr="0058170C">
        <w:rPr>
          <w:noProof/>
          <w:lang w:eastAsia="en-US"/>
        </w:rPr>
        <w:t>CPLD</w:t>
      </w:r>
      <w:r>
        <w:rPr>
          <w:noProof/>
          <w:lang w:eastAsia="en-US"/>
        </w:rPr>
        <w:t>)</w:t>
      </w:r>
      <w:r w:rsidR="0092190F">
        <w:rPr>
          <w:noProof/>
          <w:lang w:eastAsia="en-US"/>
        </w:rPr>
        <w:t xml:space="preserve"> [x1]</w:t>
      </w:r>
      <w:r>
        <w:rPr>
          <w:noProof/>
          <w:lang w:eastAsia="en-US"/>
        </w:rPr>
        <w:t>.</w:t>
      </w:r>
      <w:r w:rsidR="005C1931">
        <w:rPr>
          <w:noProof/>
          <w:lang w:eastAsia="en-US"/>
        </w:rPr>
        <w:t xml:space="preserve"> </w:t>
      </w:r>
      <w:r w:rsidR="004A669B">
        <w:t xml:space="preserve">The </w:t>
      </w:r>
      <w:proofErr w:type="spellStart"/>
      <w:r w:rsidR="004A669B">
        <w:t>MachXO</w:t>
      </w:r>
      <w:proofErr w:type="spellEnd"/>
      <w:r w:rsidR="004A669B">
        <w:t xml:space="preserve"> is optimized to meet the requirements of applications traditionally addressed by CPLDs and low capacity FPGAs: glue logic, bus bridging, bus interfacing, power-up control, control logic, and response time around one </w:t>
      </w:r>
      <w:proofErr w:type="gramStart"/>
      <w:r w:rsidR="004A669B">
        <w:t>ns</w:t>
      </w:r>
      <w:proofErr w:type="gramEnd"/>
      <w:r w:rsidR="004A669B">
        <w:t xml:space="preserve">. These devices bring together the best features of CPLD and FPGA devices on a single chip. </w:t>
      </w:r>
      <w:r w:rsidR="005C1931" w:rsidRPr="005C1931">
        <w:rPr>
          <w:noProof/>
          <w:lang w:eastAsia="en-US"/>
        </w:rPr>
        <w:t>Lattice Diamond and VHDL were used to write the CPLD code for simulation and synthesis.</w:t>
      </w:r>
      <w:r w:rsidR="005C1931">
        <w:rPr>
          <w:noProof/>
          <w:lang w:eastAsia="en-US"/>
        </w:rPr>
        <w:t xml:space="preserve"> </w:t>
      </w:r>
      <w:r w:rsidR="005C1931" w:rsidRPr="005C1931">
        <w:rPr>
          <w:noProof/>
          <w:lang w:eastAsia="en-US"/>
        </w:rPr>
        <w:t xml:space="preserve">Figure 6 depicts the VHDL code that implements the logic control circuit. </w:t>
      </w:r>
      <w:r w:rsidR="00E9738C">
        <w:rPr>
          <w:noProof/>
          <w:lang w:eastAsia="en-US"/>
        </w:rPr>
        <w:t>Using</w:t>
      </w:r>
      <w:r w:rsidR="005C1931" w:rsidRPr="005C1931">
        <w:rPr>
          <w:noProof/>
          <w:lang w:eastAsia="en-US"/>
        </w:rPr>
        <w:t xml:space="preserve"> CPLD and VHDL code allows for flexibility in the </w:t>
      </w:r>
      <w:r w:rsidR="00E9738C">
        <w:rPr>
          <w:noProof/>
          <w:lang w:eastAsia="en-US"/>
        </w:rPr>
        <w:lastRenderedPageBreak/>
        <w:t>hardware</w:t>
      </w:r>
      <w:r w:rsidR="005C1931" w:rsidRPr="005C1931">
        <w:rPr>
          <w:noProof/>
          <w:lang w:eastAsia="en-US"/>
        </w:rPr>
        <w:t xml:space="preserve">. </w:t>
      </w:r>
      <w:r w:rsidR="005C1931">
        <w:rPr>
          <w:noProof/>
          <w:lang w:eastAsia="en-US"/>
        </w:rPr>
        <w:t>One</w:t>
      </w:r>
      <w:r w:rsidR="005C1931" w:rsidRPr="005C1931">
        <w:rPr>
          <w:noProof/>
          <w:lang w:eastAsia="en-US"/>
        </w:rPr>
        <w:t xml:space="preserve"> can </w:t>
      </w:r>
      <w:r w:rsidR="005C1931">
        <w:rPr>
          <w:noProof/>
          <w:lang w:eastAsia="en-US"/>
        </w:rPr>
        <w:t>extend the circuit</w:t>
      </w:r>
      <w:r w:rsidR="005C1931" w:rsidRPr="005C1931">
        <w:rPr>
          <w:noProof/>
          <w:lang w:eastAsia="en-US"/>
        </w:rPr>
        <w:t xml:space="preserve"> and change the functionality of the control circuit by software only without modifying </w:t>
      </w:r>
      <w:r w:rsidR="005C1931">
        <w:rPr>
          <w:noProof/>
          <w:lang w:eastAsia="en-US"/>
        </w:rPr>
        <w:t xml:space="preserve">the </w:t>
      </w:r>
      <w:r w:rsidR="005C1931" w:rsidRPr="005C1931">
        <w:rPr>
          <w:noProof/>
          <w:lang w:eastAsia="en-US"/>
        </w:rPr>
        <w:t>hardware.</w:t>
      </w:r>
    </w:p>
    <w:p w14:paraId="68ED858D" w14:textId="3BA4FD19" w:rsidR="00851C05" w:rsidRDefault="00851C05">
      <w:pPr>
        <w:bidi w:val="0"/>
        <w:spacing w:line="240" w:lineRule="auto"/>
        <w:rPr>
          <w:rFonts w:ascii="Arial" w:hAnsi="Arial"/>
          <w:b/>
          <w:bCs/>
          <w:sz w:val="24"/>
        </w:rPr>
      </w:pPr>
    </w:p>
    <w:p w14:paraId="3E271C2C" w14:textId="66022968" w:rsidR="005C1931" w:rsidRDefault="00635B0A" w:rsidP="00730C26">
      <w:pPr>
        <w:pStyle w:val="BodyText"/>
        <w:spacing w:line="360" w:lineRule="auto"/>
        <w:rPr>
          <w:b/>
          <w:bCs/>
        </w:rPr>
      </w:pPr>
      <w:r>
        <w:rPr>
          <w:noProof/>
          <w:lang w:eastAsia="en-US"/>
        </w:rPr>
        <w:drawing>
          <wp:inline distT="0" distB="0" distL="0" distR="0" wp14:anchorId="7BFB658D" wp14:editId="25A2AF71">
            <wp:extent cx="3536380" cy="5405932"/>
            <wp:effectExtent l="0" t="0" r="698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536380" cy="5405932"/>
                    </a:xfrm>
                    <a:prstGeom prst="rect">
                      <a:avLst/>
                    </a:prstGeom>
                  </pic:spPr>
                </pic:pic>
              </a:graphicData>
            </a:graphic>
          </wp:inline>
        </w:drawing>
      </w:r>
    </w:p>
    <w:p w14:paraId="7E6F1C6A" w14:textId="201CD047" w:rsidR="00557577" w:rsidRPr="005A2B74" w:rsidRDefault="00557577" w:rsidP="00557577">
      <w:pPr>
        <w:bidi w:val="0"/>
        <w:jc w:val="both"/>
        <w:rPr>
          <w:rFonts w:ascii="Arial" w:hAnsi="Arial" w:cs="Arial"/>
          <w:b/>
          <w:bCs/>
          <w:sz w:val="24"/>
        </w:rPr>
      </w:pPr>
      <w:r w:rsidRPr="005A2B74">
        <w:rPr>
          <w:rFonts w:ascii="Arial" w:hAnsi="Arial" w:cs="Arial"/>
          <w:szCs w:val="20"/>
        </w:rPr>
        <w:t xml:space="preserve">Figure </w:t>
      </w:r>
      <w:proofErr w:type="gramStart"/>
      <w:r>
        <w:rPr>
          <w:rFonts w:ascii="Arial" w:hAnsi="Arial" w:cs="Arial"/>
          <w:szCs w:val="20"/>
        </w:rPr>
        <w:t>6</w:t>
      </w:r>
      <w:proofErr w:type="gramEnd"/>
      <w:r w:rsidRPr="005A2B74">
        <w:rPr>
          <w:rFonts w:ascii="Arial" w:hAnsi="Arial" w:cs="Arial"/>
          <w:szCs w:val="20"/>
        </w:rPr>
        <w:t xml:space="preserve"> </w:t>
      </w:r>
      <w:r>
        <w:rPr>
          <w:rFonts w:ascii="Arial" w:hAnsi="Arial" w:cs="Arial"/>
          <w:szCs w:val="20"/>
        </w:rPr>
        <w:t>–</w:t>
      </w:r>
      <w:r w:rsidRPr="005A2B74">
        <w:rPr>
          <w:rFonts w:ascii="Arial" w:hAnsi="Arial" w:cs="Arial"/>
          <w:szCs w:val="20"/>
        </w:rPr>
        <w:t xml:space="preserve"> </w:t>
      </w:r>
      <w:r>
        <w:rPr>
          <w:rFonts w:ascii="Arial" w:hAnsi="Arial" w:cs="Arial"/>
          <w:szCs w:val="20"/>
        </w:rPr>
        <w:t>VHDL code that implements the control logic.</w:t>
      </w:r>
    </w:p>
    <w:p w14:paraId="602191B3" w14:textId="77777777" w:rsidR="005C1931" w:rsidRDefault="005C1931">
      <w:pPr>
        <w:bidi w:val="0"/>
        <w:spacing w:line="240" w:lineRule="auto"/>
        <w:rPr>
          <w:rFonts w:ascii="Arial" w:hAnsi="Arial"/>
          <w:b/>
          <w:bCs/>
          <w:sz w:val="24"/>
        </w:rPr>
      </w:pPr>
      <w:r>
        <w:rPr>
          <w:b/>
          <w:bCs/>
        </w:rPr>
        <w:br w:type="page"/>
      </w:r>
    </w:p>
    <w:p w14:paraId="3187F0F4" w14:textId="3DACF0B8" w:rsidR="00CE744A" w:rsidRDefault="00CE744A" w:rsidP="00CE744A">
      <w:pPr>
        <w:pStyle w:val="BodyText"/>
        <w:spacing w:line="360" w:lineRule="auto"/>
        <w:rPr>
          <w:b/>
          <w:bCs/>
        </w:rPr>
      </w:pPr>
      <w:proofErr w:type="gramStart"/>
      <w:r>
        <w:rPr>
          <w:b/>
          <w:bCs/>
        </w:rPr>
        <w:lastRenderedPageBreak/>
        <w:t>4</w:t>
      </w:r>
      <w:r w:rsidRPr="00796688">
        <w:rPr>
          <w:b/>
          <w:bCs/>
        </w:rPr>
        <w:t>.</w:t>
      </w:r>
      <w:r>
        <w:rPr>
          <w:b/>
          <w:bCs/>
        </w:rPr>
        <w:t xml:space="preserve"> DSP and Embedded Software.</w:t>
      </w:r>
      <w:proofErr w:type="gramEnd"/>
    </w:p>
    <w:p w14:paraId="15996C69" w14:textId="04524A19" w:rsidR="000B1ED6" w:rsidRDefault="00992F53" w:rsidP="00D80D32">
      <w:pPr>
        <w:pStyle w:val="BodyText"/>
        <w:spacing w:line="360" w:lineRule="auto"/>
        <w:ind w:firstLine="720"/>
      </w:pPr>
      <w:r w:rsidRPr="00992F53">
        <w:rPr>
          <w:noProof/>
          <w:lang w:eastAsia="en-US"/>
        </w:rPr>
        <w:t>We have strategically chosen to implement the entire system by</w:t>
      </w:r>
      <w:r w:rsidR="00E80D38">
        <w:rPr>
          <w:noProof/>
          <w:lang w:eastAsia="en-US"/>
        </w:rPr>
        <w:t xml:space="preserve"> real-time</w:t>
      </w:r>
      <w:r w:rsidRPr="00992F53">
        <w:rPr>
          <w:noProof/>
          <w:lang w:eastAsia="en-US"/>
        </w:rPr>
        <w:t xml:space="preserve"> embedded software </w:t>
      </w:r>
      <w:r w:rsidR="009E3D35">
        <w:rPr>
          <w:noProof/>
          <w:lang w:eastAsia="en-US"/>
        </w:rPr>
        <w:t>that</w:t>
      </w:r>
      <w:r w:rsidRPr="00992F53">
        <w:rPr>
          <w:noProof/>
          <w:lang w:eastAsia="en-US"/>
        </w:rPr>
        <w:t xml:space="preserve"> </w:t>
      </w:r>
      <w:r w:rsidR="003206CD">
        <w:rPr>
          <w:noProof/>
          <w:lang w:eastAsia="en-US"/>
        </w:rPr>
        <w:t xml:space="preserve">is </w:t>
      </w:r>
      <w:r w:rsidR="00E80D38">
        <w:rPr>
          <w:noProof/>
          <w:lang w:eastAsia="en-US"/>
        </w:rPr>
        <w:t xml:space="preserve">running on </w:t>
      </w:r>
      <w:r w:rsidRPr="00992F53">
        <w:rPr>
          <w:noProof/>
          <w:lang w:eastAsia="en-US"/>
        </w:rPr>
        <w:t xml:space="preserve">DSP. The </w:t>
      </w:r>
      <w:r w:rsidR="009E3D35" w:rsidRPr="00992F53">
        <w:rPr>
          <w:noProof/>
          <w:lang w:eastAsia="en-US"/>
        </w:rPr>
        <w:t xml:space="preserve">embedded </w:t>
      </w:r>
      <w:r w:rsidRPr="00992F53">
        <w:rPr>
          <w:noProof/>
          <w:lang w:eastAsia="en-US"/>
        </w:rPr>
        <w:t xml:space="preserve">software includes the sampling mechanism, the </w:t>
      </w:r>
      <w:r w:rsidR="009D29D0">
        <w:rPr>
          <w:noProof/>
          <w:lang w:eastAsia="en-US"/>
        </w:rPr>
        <w:t xml:space="preserve">digital </w:t>
      </w:r>
      <w:r w:rsidRPr="00992F53">
        <w:rPr>
          <w:noProof/>
          <w:lang w:eastAsia="en-US"/>
        </w:rPr>
        <w:t xml:space="preserve">filters, the </w:t>
      </w:r>
      <w:r w:rsidR="009D29D0">
        <w:rPr>
          <w:noProof/>
          <w:lang w:eastAsia="en-US"/>
        </w:rPr>
        <w:t xml:space="preserve">PID </w:t>
      </w:r>
      <w:r w:rsidRPr="00992F53">
        <w:rPr>
          <w:noProof/>
          <w:lang w:eastAsia="en-US"/>
        </w:rPr>
        <w:t xml:space="preserve">control </w:t>
      </w:r>
      <w:r w:rsidR="009D29D0">
        <w:rPr>
          <w:noProof/>
          <w:lang w:eastAsia="en-US"/>
        </w:rPr>
        <w:t>loop</w:t>
      </w:r>
      <w:r w:rsidRPr="00992F53">
        <w:rPr>
          <w:noProof/>
          <w:lang w:eastAsia="en-US"/>
        </w:rPr>
        <w:t>, the PWM timing mec</w:t>
      </w:r>
      <w:r w:rsidR="009D29D0">
        <w:rPr>
          <w:noProof/>
          <w:lang w:eastAsia="en-US"/>
        </w:rPr>
        <w:t xml:space="preserve">hanisms, </w:t>
      </w:r>
      <w:r w:rsidR="009E3D35">
        <w:rPr>
          <w:noProof/>
          <w:lang w:eastAsia="en-US"/>
        </w:rPr>
        <w:t xml:space="preserve">the </w:t>
      </w:r>
      <w:r w:rsidR="009D29D0">
        <w:rPr>
          <w:noProof/>
          <w:lang w:eastAsia="en-US"/>
        </w:rPr>
        <w:t>polarity detector, communication</w:t>
      </w:r>
      <w:r w:rsidR="003206CD">
        <w:rPr>
          <w:noProof/>
          <w:lang w:eastAsia="en-US"/>
        </w:rPr>
        <w:t>,</w:t>
      </w:r>
      <w:r w:rsidR="009D29D0">
        <w:rPr>
          <w:noProof/>
          <w:lang w:eastAsia="en-US"/>
        </w:rPr>
        <w:t xml:space="preserve"> and more</w:t>
      </w:r>
      <w:r w:rsidRPr="00992F53">
        <w:rPr>
          <w:noProof/>
          <w:lang w:eastAsia="en-US"/>
        </w:rPr>
        <w:t>.</w:t>
      </w:r>
      <w:r>
        <w:rPr>
          <w:noProof/>
          <w:lang w:eastAsia="en-US"/>
        </w:rPr>
        <w:t xml:space="preserve"> </w:t>
      </w:r>
      <w:r w:rsidR="009D29D0">
        <w:t>Figure 7 describes the block diagram of the embedded software.</w:t>
      </w:r>
      <w:r w:rsidR="00E80D38">
        <w:t xml:space="preserve"> </w:t>
      </w:r>
      <w:r w:rsidR="009E3D35" w:rsidRPr="009E3D35">
        <w:t>In order to accomplish all of the above tasks in real</w:t>
      </w:r>
      <w:r w:rsidR="003206CD">
        <w:t>-</w:t>
      </w:r>
      <w:r w:rsidR="009E3D35" w:rsidRPr="009E3D35">
        <w:t>time</w:t>
      </w:r>
      <w:r w:rsidR="003206CD">
        <w:t>,</w:t>
      </w:r>
      <w:r w:rsidR="009E3D35" w:rsidRPr="009E3D35">
        <w:t xml:space="preserve"> we need a </w:t>
      </w:r>
      <w:r w:rsidR="00CA5291">
        <w:t>suitable high-speed</w:t>
      </w:r>
      <w:r w:rsidR="009E3D35" w:rsidRPr="009E3D35">
        <w:t xml:space="preserve"> processor with </w:t>
      </w:r>
      <w:r w:rsidR="009E3D35">
        <w:t>large</w:t>
      </w:r>
      <w:r w:rsidR="009E3D35" w:rsidRPr="009E3D35">
        <w:t xml:space="preserve"> enough memory. In addition</w:t>
      </w:r>
      <w:r w:rsidR="003206CD">
        <w:t>,</w:t>
      </w:r>
      <w:r w:rsidR="009E3D35" w:rsidRPr="009E3D35">
        <w:t xml:space="preserve"> the processor should contain</w:t>
      </w:r>
      <w:r w:rsidR="009E3D35">
        <w:t xml:space="preserve"> high</w:t>
      </w:r>
      <w:r w:rsidR="003206CD">
        <w:t>-</w:t>
      </w:r>
      <w:r w:rsidR="009E3D35">
        <w:t>resolution</w:t>
      </w:r>
      <w:r w:rsidR="009E3D35" w:rsidRPr="009E3D35">
        <w:t xml:space="preserve"> PWM units</w:t>
      </w:r>
      <w:r w:rsidR="002249B3">
        <w:t>, 32-bits Timer,</w:t>
      </w:r>
      <w:r w:rsidR="009E3D35" w:rsidRPr="009E3D35">
        <w:t xml:space="preserve"> and fast ADC units.</w:t>
      </w:r>
      <w:r w:rsidR="00CA5291">
        <w:t xml:space="preserve"> </w:t>
      </w:r>
      <w:r w:rsidR="00CA5291" w:rsidRPr="00CA5291">
        <w:t xml:space="preserve">The most suitable processor for our mission is the Texas Instrument </w:t>
      </w:r>
      <w:proofErr w:type="spellStart"/>
      <w:r w:rsidR="00CA5291">
        <w:t>D</w:t>
      </w:r>
      <w:r w:rsidR="00CA5291" w:rsidRPr="00CA5291">
        <w:t>elfino</w:t>
      </w:r>
      <w:proofErr w:type="spellEnd"/>
      <w:r w:rsidR="00CA5291" w:rsidRPr="00CA5291">
        <w:t xml:space="preserve"> processor</w:t>
      </w:r>
      <w:r w:rsidR="00CA5291">
        <w:t xml:space="preserve"> [x2]</w:t>
      </w:r>
      <w:r w:rsidR="00CA5291" w:rsidRPr="00CA5291">
        <w:t xml:space="preserve">. This processor currently has </w:t>
      </w:r>
      <w:r w:rsidR="00CA5291">
        <w:t>several</w:t>
      </w:r>
      <w:r w:rsidR="00CA5291" w:rsidRPr="00CA5291">
        <w:t xml:space="preserve"> versions running</w:t>
      </w:r>
      <w:r w:rsidR="00D80D32">
        <w:t xml:space="preserve"> on a clock rate</w:t>
      </w:r>
      <w:r w:rsidR="00CA5291" w:rsidRPr="00CA5291">
        <w:t xml:space="preserve"> </w:t>
      </w:r>
      <w:r w:rsidR="00D80D32">
        <w:t>of</w:t>
      </w:r>
      <w:r w:rsidR="00CA5291" w:rsidRPr="00CA5291">
        <w:t xml:space="preserve"> 150 MHz to 300 </w:t>
      </w:r>
      <w:proofErr w:type="spellStart"/>
      <w:r w:rsidR="00CA5291" w:rsidRPr="00CA5291">
        <w:t>MHz.</w:t>
      </w:r>
      <w:proofErr w:type="spellEnd"/>
      <w:r w:rsidR="00CA5291">
        <w:t xml:space="preserve"> Furthermore,</w:t>
      </w:r>
      <w:r w:rsidR="00CA5291" w:rsidRPr="00CA5291">
        <w:t xml:space="preserve"> there are versions with multiple cores.</w:t>
      </w:r>
      <w:r w:rsidR="00CA5291">
        <w:t xml:space="preserve"> </w:t>
      </w:r>
      <w:r w:rsidR="00CA5291" w:rsidRPr="00CA5291">
        <w:t>In our initial design</w:t>
      </w:r>
      <w:r w:rsidR="00CA5291">
        <w:t>,</w:t>
      </w:r>
      <w:r w:rsidR="00CA5291" w:rsidRPr="00CA5291">
        <w:t xml:space="preserve"> we used </w:t>
      </w:r>
      <w:r w:rsidR="00CA5291">
        <w:t>the TMS320F28335 150 MHz version</w:t>
      </w:r>
      <w:r w:rsidR="00DD12B6">
        <w:t xml:space="preserve">s (for the new design, </w:t>
      </w:r>
      <w:r w:rsidR="00DD12B6" w:rsidRPr="00DD12B6">
        <w:t>TMS320F2837</w:t>
      </w:r>
      <w:r w:rsidR="00DD12B6">
        <w:t>7D is preferred)</w:t>
      </w:r>
      <w:r w:rsidR="00CA5291">
        <w:t>. This controller includes a floating-point unit (FPU) essential for real-time calculations of all</w:t>
      </w:r>
      <w:r w:rsidR="00F0764F">
        <w:t xml:space="preserve"> our</w:t>
      </w:r>
      <w:r w:rsidR="00CA5291">
        <w:t xml:space="preserve"> tasks, 512 KB of Flash memory for programming and 68 KB of SRAM for the data. It has </w:t>
      </w:r>
      <w:r w:rsidR="002249B3">
        <w:t>sixteen</w:t>
      </w:r>
      <w:r w:rsidR="00CA5291">
        <w:t xml:space="preserve"> fast analog to digital converter (ADC) channels with a conversion time of 80 ns</w:t>
      </w:r>
      <w:r w:rsidR="002249B3">
        <w:t>;</w:t>
      </w:r>
      <w:r w:rsidR="00F0764F">
        <w:t xml:space="preserve"> </w:t>
      </w:r>
      <w:r w:rsidR="002249B3">
        <w:t xml:space="preserve">six enhance capture (ECAP) units that can serve as 32-bits counters, </w:t>
      </w:r>
      <w:r w:rsidR="00F0764F">
        <w:t>p</w:t>
      </w:r>
      <w:r w:rsidR="00F0764F" w:rsidRPr="00F0764F">
        <w:t xml:space="preserve">eripheral </w:t>
      </w:r>
      <w:r w:rsidR="00F0764F">
        <w:t>i</w:t>
      </w:r>
      <w:r w:rsidR="00F0764F" w:rsidRPr="00F0764F">
        <w:t xml:space="preserve">nterrupt </w:t>
      </w:r>
      <w:r w:rsidR="00F0764F">
        <w:t>e</w:t>
      </w:r>
      <w:r w:rsidR="00F0764F" w:rsidRPr="00F0764F">
        <w:t xml:space="preserve">xpansion (PIE) </w:t>
      </w:r>
      <w:r w:rsidR="00F0764F">
        <w:t>t</w:t>
      </w:r>
      <w:r w:rsidR="00F0764F" w:rsidRPr="00F0764F">
        <w:t>ha</w:t>
      </w:r>
      <w:r w:rsidR="00F0764F">
        <w:t>t s</w:t>
      </w:r>
      <w:r w:rsidR="00F0764F" w:rsidRPr="00F0764F">
        <w:t xml:space="preserve">upports </w:t>
      </w:r>
      <w:r w:rsidR="00F0764F">
        <w:t>a</w:t>
      </w:r>
      <w:r w:rsidR="00F0764F" w:rsidRPr="00F0764F">
        <w:t xml:space="preserve">ll </w:t>
      </w:r>
      <w:r w:rsidR="00F0764F">
        <w:t>p</w:t>
      </w:r>
      <w:r w:rsidR="00F0764F" w:rsidRPr="00F0764F">
        <w:t xml:space="preserve">eripheral </w:t>
      </w:r>
      <w:r w:rsidR="00F0764F">
        <w:t>i</w:t>
      </w:r>
      <w:r w:rsidR="00F0764F" w:rsidRPr="00F0764F">
        <w:t>nterrupts</w:t>
      </w:r>
      <w:r w:rsidR="00F0764F">
        <w:t>,</w:t>
      </w:r>
      <w:r w:rsidR="00CA5291">
        <w:t xml:space="preserve"> and a wide range of </w:t>
      </w:r>
      <w:r w:rsidR="002249B3">
        <w:t xml:space="preserve">communication </w:t>
      </w:r>
      <w:r w:rsidR="00CA5291">
        <w:t>units</w:t>
      </w:r>
      <w:r w:rsidR="002249B3">
        <w:t xml:space="preserve"> (SCI, SPI, CAN, I</w:t>
      </w:r>
      <w:r w:rsidR="002249B3" w:rsidRPr="002249B3">
        <w:rPr>
          <w:vertAlign w:val="superscript"/>
        </w:rPr>
        <w:t>2</w:t>
      </w:r>
      <w:r w:rsidR="002249B3">
        <w:t>C)</w:t>
      </w:r>
      <w:r w:rsidR="00CA5291">
        <w:t>. In particular, this controller includes several channels of</w:t>
      </w:r>
      <w:r w:rsidR="00F0764F">
        <w:t xml:space="preserve"> enhancing</w:t>
      </w:r>
      <w:r w:rsidR="00CA5291">
        <w:t xml:space="preserve"> high-resolution pulse width modulation (HR</w:t>
      </w:r>
      <w:r w:rsidR="00F0764F">
        <w:t>E</w:t>
      </w:r>
      <w:r w:rsidR="00CA5291">
        <w:t>PWM) with a pulse width resolution of 130 ps. The HRPWM unit has a trip zone (TZ) mechanism to give continual protection over the current and short circuit in the load. In addition to the TZ, the microcontroller has a dead band (DB) mechanism designed to drive switches in the full-bridge architecture. We used two complementary HRPWM channels of the DSP (PWM1, PWM2) to trigger the gate driver.</w:t>
      </w:r>
    </w:p>
    <w:p w14:paraId="69001369" w14:textId="39E0BD27" w:rsidR="00B84511" w:rsidRDefault="00CA5291" w:rsidP="002249B3">
      <w:pPr>
        <w:pStyle w:val="BodyText"/>
        <w:spacing w:line="360" w:lineRule="auto"/>
        <w:ind w:firstLine="720"/>
      </w:pPr>
      <w:r>
        <w:t xml:space="preserve"> </w:t>
      </w:r>
    </w:p>
    <w:p w14:paraId="156908EA" w14:textId="2E2BDDFB" w:rsidR="000B1ED6" w:rsidRPr="000B1ED6" w:rsidRDefault="00913F00" w:rsidP="000B1ED6">
      <w:pPr>
        <w:pStyle w:val="BodyText"/>
        <w:spacing w:line="360" w:lineRule="auto"/>
        <w:ind w:firstLine="720"/>
        <w:rPr>
          <w:b/>
          <w:bCs/>
        </w:rPr>
      </w:pPr>
      <w:r>
        <w:rPr>
          <w:b/>
          <w:bCs/>
        </w:rPr>
        <w:t xml:space="preserve">4.1 </w:t>
      </w:r>
      <w:r w:rsidR="000B1ED6" w:rsidRPr="000B1ED6">
        <w:rPr>
          <w:b/>
          <w:bCs/>
        </w:rPr>
        <w:t>Polarity Detector</w:t>
      </w:r>
    </w:p>
    <w:p w14:paraId="3F0333AB" w14:textId="38B381F2" w:rsidR="003C50C5" w:rsidRDefault="00F0764F" w:rsidP="00593F5D">
      <w:pPr>
        <w:pStyle w:val="BodyText"/>
        <w:spacing w:line="360" w:lineRule="auto"/>
        <w:ind w:firstLine="720"/>
      </w:pPr>
      <w:r w:rsidRPr="00F0764F">
        <w:t xml:space="preserve">Back to Figure 7, the software </w:t>
      </w:r>
      <w:proofErr w:type="gramStart"/>
      <w:r w:rsidRPr="00F0764F">
        <w:t>is based</w:t>
      </w:r>
      <w:proofErr w:type="gramEnd"/>
      <w:r w:rsidRPr="00F0764F">
        <w:t xml:space="preserve"> on </w:t>
      </w:r>
      <w:r>
        <w:t>several</w:t>
      </w:r>
      <w:r w:rsidRPr="00F0764F">
        <w:t xml:space="preserve"> </w:t>
      </w:r>
      <w:r>
        <w:t>interrupts</w:t>
      </w:r>
      <w:r w:rsidRPr="00F0764F">
        <w:t xml:space="preserve"> having a well-defined hierarchy.</w:t>
      </w:r>
      <w:r w:rsidR="00337E3E">
        <w:t xml:space="preserve"> </w:t>
      </w:r>
      <w:r w:rsidR="00337E3E" w:rsidRPr="00337E3E">
        <w:t xml:space="preserve">The </w:t>
      </w:r>
      <w:r w:rsidR="00337E3E">
        <w:t xml:space="preserve">software's highest priority interrupt </w:t>
      </w:r>
      <w:proofErr w:type="gramStart"/>
      <w:r w:rsidR="00337E3E">
        <w:t>is triggered</w:t>
      </w:r>
      <w:proofErr w:type="gramEnd"/>
      <w:r w:rsidR="00337E3E">
        <w:t xml:space="preserve"> by the PWM mechanism at the bridge's switching rate,</w:t>
      </w:r>
      <w:r w:rsidR="00337E3E" w:rsidRPr="00337E3E">
        <w:t xml:space="preserve"> which is 150 kHz. The PWM mechanism schedules the ADC unit </w:t>
      </w:r>
      <w:r w:rsidR="00337E3E">
        <w:t>that generates the interrupt at the end of the conversion</w:t>
      </w:r>
      <w:r w:rsidR="00337E3E" w:rsidRPr="00337E3E">
        <w:t>.</w:t>
      </w:r>
      <w:r w:rsidR="00D672FC">
        <w:t xml:space="preserve"> </w:t>
      </w:r>
      <w:r w:rsidR="00D672FC" w:rsidRPr="00D672FC">
        <w:t xml:space="preserve">That is, in every PWM cycle that occurs every 6.7 microseconds, the 16 ADC </w:t>
      </w:r>
      <w:r w:rsidR="00D672FC" w:rsidRPr="00D672FC">
        <w:lastRenderedPageBreak/>
        <w:t xml:space="preserve">channels </w:t>
      </w:r>
      <w:proofErr w:type="gramStart"/>
      <w:r w:rsidR="00D672FC" w:rsidRPr="00D672FC">
        <w:t>are sampled</w:t>
      </w:r>
      <w:proofErr w:type="gramEnd"/>
      <w:r w:rsidR="00D672FC" w:rsidRPr="00D672FC">
        <w:t>. Three of these 16 channels sample the input voltage</w:t>
      </w:r>
      <w:r w:rsidR="00D672FC">
        <w:t xml:space="preserve"> (</w:t>
      </w:r>
      <w:proofErr w:type="gramStart"/>
      <w:r w:rsidR="00D672FC">
        <w:t>Vin</w:t>
      </w:r>
      <w:proofErr w:type="gramEnd"/>
      <w:r w:rsidR="00D672FC">
        <w:t>)</w:t>
      </w:r>
      <w:r w:rsidR="00D672FC" w:rsidRPr="00D672FC">
        <w:t>, the outpu</w:t>
      </w:r>
      <w:r w:rsidR="00D672FC">
        <w:t>t voltage (</w:t>
      </w:r>
      <w:proofErr w:type="spellStart"/>
      <w:r w:rsidR="00D672FC">
        <w:t>Vout</w:t>
      </w:r>
      <w:proofErr w:type="spellEnd"/>
      <w:r w:rsidR="00D672FC">
        <w:t xml:space="preserve">), and the </w:t>
      </w:r>
      <w:r w:rsidR="00593F5D">
        <w:t>inductor</w:t>
      </w:r>
      <w:r w:rsidR="00D672FC">
        <w:t xml:space="preserve"> current (</w:t>
      </w:r>
      <w:proofErr w:type="spellStart"/>
      <w:r w:rsidR="00D672FC">
        <w:t>iL</w:t>
      </w:r>
      <w:proofErr w:type="spellEnd"/>
      <w:r w:rsidR="00D672FC">
        <w:t>)</w:t>
      </w:r>
      <w:r w:rsidR="00D672FC" w:rsidRPr="00D672FC">
        <w:t>.</w:t>
      </w:r>
      <w:r w:rsidR="00D672FC">
        <w:t xml:space="preserve"> </w:t>
      </w:r>
      <w:r w:rsidR="00D672FC" w:rsidRPr="00D672FC">
        <w:t xml:space="preserve">The </w:t>
      </w:r>
      <w:r w:rsidR="00ED2127">
        <w:t>rest of the</w:t>
      </w:r>
      <w:r w:rsidR="00D672FC" w:rsidRPr="00D672FC">
        <w:t xml:space="preserve"> </w:t>
      </w:r>
      <w:r w:rsidR="00C462C6">
        <w:t xml:space="preserve">ADC </w:t>
      </w:r>
      <w:r w:rsidR="00D672FC" w:rsidRPr="00D672FC">
        <w:t xml:space="preserve">channels </w:t>
      </w:r>
      <w:r w:rsidR="00ED2127">
        <w:t xml:space="preserve">are </w:t>
      </w:r>
      <w:r w:rsidR="00D672FC" w:rsidRPr="00D672FC">
        <w:t xml:space="preserve">sample the input </w:t>
      </w:r>
      <w:r w:rsidR="00C462C6">
        <w:t xml:space="preserve">(Ii) </w:t>
      </w:r>
      <w:r w:rsidR="00D672FC" w:rsidRPr="00D672FC">
        <w:t xml:space="preserve">and output </w:t>
      </w:r>
      <w:r w:rsidR="00C462C6">
        <w:t>(</w:t>
      </w:r>
      <w:proofErr w:type="spellStart"/>
      <w:r w:rsidR="00C462C6">
        <w:t>Isen</w:t>
      </w:r>
      <w:proofErr w:type="spellEnd"/>
      <w:r w:rsidR="00C462C6">
        <w:t>)</w:t>
      </w:r>
      <w:r w:rsidR="00C462C6" w:rsidRPr="00D672FC">
        <w:t xml:space="preserve"> </w:t>
      </w:r>
      <w:r w:rsidR="00D672FC" w:rsidRPr="00D672FC">
        <w:t>currents</w:t>
      </w:r>
      <w:r w:rsidR="00C462C6">
        <w:t xml:space="preserve"> </w:t>
      </w:r>
      <w:r w:rsidR="00D672FC" w:rsidRPr="00D672FC">
        <w:t xml:space="preserve">and </w:t>
      </w:r>
      <w:r w:rsidR="00D672FC">
        <w:t>several</w:t>
      </w:r>
      <w:r w:rsidR="00D672FC" w:rsidRPr="00D672FC">
        <w:t xml:space="preserve"> control values in the system for debugging</w:t>
      </w:r>
      <w:r w:rsidR="00D672FC">
        <w:t>.</w:t>
      </w:r>
      <w:r w:rsidR="00ED2127">
        <w:t xml:space="preserve"> </w:t>
      </w:r>
      <w:r w:rsidR="00ED2127" w:rsidRPr="00ED2127">
        <w:t>The samples of the</w:t>
      </w:r>
      <w:r w:rsidR="00ED2127">
        <w:t xml:space="preserve"> first</w:t>
      </w:r>
      <w:r w:rsidR="00ED2127" w:rsidRPr="00ED2127">
        <w:t xml:space="preserve"> three channels</w:t>
      </w:r>
      <w:r w:rsidR="00ED2127">
        <w:t xml:space="preserve"> (</w:t>
      </w:r>
      <w:proofErr w:type="gramStart"/>
      <w:r w:rsidR="00ED2127">
        <w:t>Vin</w:t>
      </w:r>
      <w:proofErr w:type="gramEnd"/>
      <w:r w:rsidR="00ED2127">
        <w:t xml:space="preserve">, </w:t>
      </w:r>
      <w:proofErr w:type="spellStart"/>
      <w:r w:rsidR="00ED2127">
        <w:t>Vout</w:t>
      </w:r>
      <w:proofErr w:type="spellEnd"/>
      <w:r w:rsidR="00ED2127">
        <w:t xml:space="preserve">, </w:t>
      </w:r>
      <w:proofErr w:type="spellStart"/>
      <w:r w:rsidR="00ED2127">
        <w:t>iL</w:t>
      </w:r>
      <w:proofErr w:type="spellEnd"/>
      <w:r w:rsidR="00ED2127">
        <w:t>)</w:t>
      </w:r>
      <w:r w:rsidR="00ED2127" w:rsidRPr="00ED2127">
        <w:t xml:space="preserve"> are filtered by Median and Finite </w:t>
      </w:r>
      <w:r w:rsidR="00ED2127">
        <w:t>I</w:t>
      </w:r>
      <w:r w:rsidR="00ED2127" w:rsidRPr="00ED2127">
        <w:t xml:space="preserve">mpulse </w:t>
      </w:r>
      <w:r w:rsidR="00ED2127">
        <w:t>R</w:t>
      </w:r>
      <w:r w:rsidR="00ED2127" w:rsidRPr="00ED2127">
        <w:t xml:space="preserve">esponse </w:t>
      </w:r>
      <w:r w:rsidR="00ED2127">
        <w:t>(</w:t>
      </w:r>
      <w:r w:rsidR="00ED2127" w:rsidRPr="00ED2127">
        <w:t>FIR</w:t>
      </w:r>
      <w:r w:rsidR="00ED2127">
        <w:t>)</w:t>
      </w:r>
      <w:r w:rsidR="00ED2127" w:rsidRPr="00ED2127">
        <w:t xml:space="preserve"> digital </w:t>
      </w:r>
      <w:r w:rsidR="00C462C6">
        <w:t>f</w:t>
      </w:r>
      <w:r w:rsidR="00ED2127" w:rsidRPr="00ED2127">
        <w:t>ilter</w:t>
      </w:r>
      <w:r w:rsidR="00ED2127">
        <w:t>s</w:t>
      </w:r>
      <w:r w:rsidR="00ED2127" w:rsidRPr="00ED2127">
        <w:t>.</w:t>
      </w:r>
      <w:r w:rsidR="00C462C6">
        <w:t xml:space="preserve"> </w:t>
      </w:r>
      <w:r w:rsidR="00C462C6" w:rsidRPr="00C462C6">
        <w:t xml:space="preserve">The filtered samples </w:t>
      </w:r>
      <w:proofErr w:type="gramStart"/>
      <w:r w:rsidR="00C462C6" w:rsidRPr="00C462C6">
        <w:t>are then transferred</w:t>
      </w:r>
      <w:proofErr w:type="gramEnd"/>
      <w:r w:rsidR="00C462C6" w:rsidRPr="00C462C6">
        <w:t xml:space="preserve"> to polarity detectors</w:t>
      </w:r>
      <w:r w:rsidR="00CF63AE">
        <w:t xml:space="preserve"> that are based on zero-cross detecting</w:t>
      </w:r>
      <w:r w:rsidR="00C462C6" w:rsidRPr="00C462C6">
        <w:t>.</w:t>
      </w:r>
      <w:r w:rsidR="00C462C6">
        <w:t xml:space="preserve"> </w:t>
      </w:r>
      <w:r w:rsidR="00C462C6" w:rsidRPr="00C462C6">
        <w:t>In order to achieve accurate,</w:t>
      </w:r>
      <w:r w:rsidR="00C462C6">
        <w:t xml:space="preserve"> </w:t>
      </w:r>
      <w:r w:rsidR="00C462C6" w:rsidRPr="00C462C6">
        <w:t>reliable</w:t>
      </w:r>
      <w:r w:rsidR="00C462C6">
        <w:t>,</w:t>
      </w:r>
      <w:r w:rsidR="00C462C6" w:rsidRPr="00C462C6">
        <w:t xml:space="preserve"> and error-free polarity detection, the polarity detector contains a mechanism of hysteresis and a mechanism of </w:t>
      </w:r>
      <w:r w:rsidR="00C462C6">
        <w:t>blanking</w:t>
      </w:r>
      <w:r w:rsidR="00C462C6" w:rsidRPr="00C462C6">
        <w:t>.</w:t>
      </w:r>
      <w:r w:rsidR="006B759D">
        <w:t xml:space="preserve"> </w:t>
      </w:r>
      <w:r w:rsidR="006B759D" w:rsidRPr="006B759D">
        <w:t xml:space="preserve">The polarity detectors produce </w:t>
      </w:r>
      <w:r w:rsidR="006B759D">
        <w:t xml:space="preserve">‘1’ logic in the positive half cycle and ‘0’ in the negative half cycle of each </w:t>
      </w:r>
      <w:r w:rsidR="006B759D" w:rsidRPr="006B759D">
        <w:t>signal.</w:t>
      </w:r>
      <w:r w:rsidR="00837415">
        <w:t xml:space="preserve"> </w:t>
      </w:r>
      <w:r w:rsidR="00913BE7">
        <w:t>The logic</w:t>
      </w:r>
      <w:r w:rsidR="00837415" w:rsidRPr="00837415">
        <w:t xml:space="preserve"> signals </w:t>
      </w:r>
      <w:proofErr w:type="gramStart"/>
      <w:r w:rsidR="00837415" w:rsidRPr="00837415">
        <w:t>are transmitted</w:t>
      </w:r>
      <w:proofErr w:type="gramEnd"/>
      <w:r w:rsidR="00837415" w:rsidRPr="00837415">
        <w:t xml:space="preserve"> to the </w:t>
      </w:r>
      <w:r w:rsidR="00837415">
        <w:t>control logic</w:t>
      </w:r>
      <w:r w:rsidR="00837415" w:rsidRPr="00837415">
        <w:t xml:space="preserve"> unit mentioned above.</w:t>
      </w:r>
    </w:p>
    <w:p w14:paraId="28044E12" w14:textId="77777777" w:rsidR="003C50C5" w:rsidRDefault="003C50C5" w:rsidP="00CF63AE">
      <w:pPr>
        <w:pStyle w:val="BodyText"/>
        <w:spacing w:line="360" w:lineRule="auto"/>
        <w:ind w:firstLine="720"/>
      </w:pPr>
    </w:p>
    <w:p w14:paraId="1AE7AB50" w14:textId="3212AF28" w:rsidR="003C50C5" w:rsidRPr="00992F53" w:rsidRDefault="00CB73B2" w:rsidP="000B1ED6">
      <w:pPr>
        <w:pStyle w:val="BodyText"/>
        <w:spacing w:line="360" w:lineRule="auto"/>
        <w:jc w:val="center"/>
        <w:rPr>
          <w:noProof/>
          <w:lang w:eastAsia="en-US"/>
        </w:rPr>
      </w:pPr>
      <w:r>
        <w:rPr>
          <w:noProof/>
          <w:lang w:eastAsia="en-US"/>
        </w:rPr>
        <w:drawing>
          <wp:inline distT="0" distB="0" distL="0" distR="0" wp14:anchorId="11D65CEA" wp14:editId="67B72624">
            <wp:extent cx="5486400" cy="30327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3032760"/>
                    </a:xfrm>
                    <a:prstGeom prst="rect">
                      <a:avLst/>
                    </a:prstGeom>
                  </pic:spPr>
                </pic:pic>
              </a:graphicData>
            </a:graphic>
          </wp:inline>
        </w:drawing>
      </w:r>
    </w:p>
    <w:p w14:paraId="44A3EDBC" w14:textId="77777777" w:rsidR="003C50C5" w:rsidRPr="005A2B74" w:rsidRDefault="003C50C5" w:rsidP="003C50C5">
      <w:pPr>
        <w:bidi w:val="0"/>
        <w:jc w:val="both"/>
        <w:rPr>
          <w:rFonts w:ascii="Arial" w:hAnsi="Arial" w:cs="Arial"/>
          <w:b/>
          <w:bCs/>
          <w:sz w:val="24"/>
        </w:rPr>
      </w:pPr>
      <w:r w:rsidRPr="005A2B74">
        <w:rPr>
          <w:rFonts w:ascii="Arial" w:hAnsi="Arial" w:cs="Arial"/>
          <w:szCs w:val="20"/>
        </w:rPr>
        <w:t xml:space="preserve">Figure </w:t>
      </w:r>
      <w:proofErr w:type="gramStart"/>
      <w:r>
        <w:rPr>
          <w:rFonts w:ascii="Arial" w:hAnsi="Arial" w:cs="Arial"/>
          <w:szCs w:val="20"/>
        </w:rPr>
        <w:t>7</w:t>
      </w:r>
      <w:proofErr w:type="gramEnd"/>
      <w:r w:rsidRPr="005A2B74">
        <w:rPr>
          <w:rFonts w:ascii="Arial" w:hAnsi="Arial" w:cs="Arial"/>
          <w:szCs w:val="20"/>
        </w:rPr>
        <w:t xml:space="preserve"> </w:t>
      </w:r>
      <w:r>
        <w:rPr>
          <w:rFonts w:ascii="Arial" w:hAnsi="Arial" w:cs="Arial"/>
          <w:szCs w:val="20"/>
        </w:rPr>
        <w:t>–</w:t>
      </w:r>
      <w:r w:rsidRPr="005A2B74">
        <w:rPr>
          <w:rFonts w:ascii="Arial" w:hAnsi="Arial" w:cs="Arial"/>
          <w:szCs w:val="20"/>
        </w:rPr>
        <w:t xml:space="preserve"> </w:t>
      </w:r>
      <w:r>
        <w:rPr>
          <w:rFonts w:ascii="Arial" w:hAnsi="Arial" w:cs="Arial"/>
          <w:szCs w:val="20"/>
        </w:rPr>
        <w:t>B</w:t>
      </w:r>
      <w:r w:rsidRPr="009D29D0">
        <w:rPr>
          <w:rFonts w:ascii="Arial" w:hAnsi="Arial" w:cs="Arial"/>
          <w:szCs w:val="20"/>
        </w:rPr>
        <w:t>lock diagram of the embedded software</w:t>
      </w:r>
      <w:r>
        <w:rPr>
          <w:rFonts w:ascii="Arial" w:hAnsi="Arial" w:cs="Arial"/>
          <w:szCs w:val="20"/>
        </w:rPr>
        <w:t>.</w:t>
      </w:r>
    </w:p>
    <w:p w14:paraId="6B8AF351" w14:textId="77777777" w:rsidR="003C50C5" w:rsidRDefault="003C50C5">
      <w:pPr>
        <w:bidi w:val="0"/>
        <w:spacing w:line="240" w:lineRule="auto"/>
        <w:rPr>
          <w:rFonts w:ascii="Arial" w:hAnsi="Arial"/>
          <w:sz w:val="24"/>
        </w:rPr>
      </w:pPr>
    </w:p>
    <w:p w14:paraId="0103F9CE" w14:textId="63EFA891" w:rsidR="000B1ED6" w:rsidRPr="000B1ED6" w:rsidRDefault="00913F00" w:rsidP="002249B3">
      <w:pPr>
        <w:pStyle w:val="BodyText"/>
        <w:spacing w:line="360" w:lineRule="auto"/>
        <w:ind w:firstLine="720"/>
        <w:rPr>
          <w:b/>
          <w:bCs/>
        </w:rPr>
      </w:pPr>
      <w:r>
        <w:rPr>
          <w:b/>
          <w:bCs/>
        </w:rPr>
        <w:t xml:space="preserve">4.2 </w:t>
      </w:r>
      <w:r w:rsidR="000B1ED6" w:rsidRPr="000B1ED6">
        <w:rPr>
          <w:b/>
          <w:bCs/>
        </w:rPr>
        <w:t>Reference Generator</w:t>
      </w:r>
    </w:p>
    <w:p w14:paraId="1333630D" w14:textId="2AAC13A4" w:rsidR="00913BE7" w:rsidRDefault="00913BE7" w:rsidP="002249B3">
      <w:pPr>
        <w:pStyle w:val="BodyText"/>
        <w:spacing w:line="360" w:lineRule="auto"/>
        <w:ind w:firstLine="720"/>
      </w:pPr>
      <w:r w:rsidRPr="00913BE7">
        <w:t xml:space="preserve">The reference generator produces a </w:t>
      </w:r>
      <w:r w:rsidR="006F6170">
        <w:t>unity amplitude</w:t>
      </w:r>
      <w:r w:rsidR="006F6170" w:rsidRPr="00913BE7">
        <w:t xml:space="preserve"> </w:t>
      </w:r>
      <w:r w:rsidRPr="00913BE7">
        <w:t>sine wave</w:t>
      </w:r>
      <w:r>
        <w:t>form</w:t>
      </w:r>
      <w:r w:rsidRPr="00913BE7">
        <w:t xml:space="preserve"> (or any other selected wave</w:t>
      </w:r>
      <w:r>
        <w:t>form</w:t>
      </w:r>
      <w:r w:rsidRPr="00913BE7">
        <w:t xml:space="preserve">) with </w:t>
      </w:r>
      <w:r w:rsidR="006F6170">
        <w:t xml:space="preserve">a </w:t>
      </w:r>
      <w:r w:rsidR="006F6170" w:rsidRPr="00913BE7">
        <w:t xml:space="preserve">frequency </w:t>
      </w:r>
      <w:r w:rsidRPr="00913BE7">
        <w:t xml:space="preserve">locked </w:t>
      </w:r>
      <w:r w:rsidR="006F6170">
        <w:t>on</w:t>
      </w:r>
      <w:r w:rsidRPr="00913BE7">
        <w:t xml:space="preserve"> the </w:t>
      </w:r>
      <w:r w:rsidR="006F6170">
        <w:t>input signal (</w:t>
      </w:r>
      <w:proofErr w:type="gramStart"/>
      <w:r w:rsidR="006F6170">
        <w:t>Vin</w:t>
      </w:r>
      <w:proofErr w:type="gramEnd"/>
      <w:r w:rsidR="006F6170">
        <w:t>).</w:t>
      </w:r>
      <w:r w:rsidR="006E5218">
        <w:t xml:space="preserve"> </w:t>
      </w:r>
      <w:r w:rsidR="006E5218" w:rsidRPr="006E5218">
        <w:t>In order to save real-time calculation time, we calculated the sine values in advance and saved them in a</w:t>
      </w:r>
      <w:r w:rsidR="006E5218">
        <w:t xml:space="preserve"> lookup</w:t>
      </w:r>
      <w:r w:rsidR="006E5218" w:rsidRPr="006E5218">
        <w:t xml:space="preserve"> table in</w:t>
      </w:r>
      <w:r w:rsidR="00DB2611">
        <w:t xml:space="preserve"> the</w:t>
      </w:r>
      <w:r w:rsidR="006E5218" w:rsidRPr="006E5218">
        <w:t xml:space="preserve"> memory. The table </w:t>
      </w:r>
      <w:r w:rsidR="006E5218">
        <w:t>contains</w:t>
      </w:r>
      <w:r w:rsidR="006E5218" w:rsidRPr="006E5218">
        <w:t xml:space="preserve"> 256 values </w:t>
      </w:r>
      <w:r w:rsidR="002249B3">
        <w:t xml:space="preserve">(int16 type) </w:t>
      </w:r>
      <w:r w:rsidR="006E5218" w:rsidRPr="006E5218">
        <w:t xml:space="preserve">of </w:t>
      </w:r>
      <w:r w:rsidR="006E5218">
        <w:t xml:space="preserve">the </w:t>
      </w:r>
      <w:r w:rsidR="006E5218" w:rsidRPr="006E5218">
        <w:t xml:space="preserve">complete sine cycle. Since we want a 16-bit resolution rather than 8-bit, we performed a real-time linear interpolation between two </w:t>
      </w:r>
      <w:r w:rsidR="002249B3">
        <w:t>points</w:t>
      </w:r>
      <w:r w:rsidR="006E5218" w:rsidRPr="006E5218">
        <w:t xml:space="preserve"> in the table.</w:t>
      </w:r>
    </w:p>
    <w:p w14:paraId="40C7C334" w14:textId="4635E6C5" w:rsidR="00CA5291" w:rsidRDefault="003C50C5" w:rsidP="00231686">
      <w:pPr>
        <w:pStyle w:val="BodyText"/>
        <w:spacing w:line="360" w:lineRule="auto"/>
        <w:ind w:firstLine="720"/>
      </w:pPr>
      <w:r w:rsidRPr="00DB2611">
        <w:lastRenderedPageBreak/>
        <w:t xml:space="preserve">We use </w:t>
      </w:r>
      <w:r>
        <w:t>two</w:t>
      </w:r>
      <w:r w:rsidRPr="00DB2611">
        <w:t xml:space="preserve"> ECAP </w:t>
      </w:r>
      <w:proofErr w:type="gramStart"/>
      <w:r w:rsidRPr="00DB2611">
        <w:t>unit</w:t>
      </w:r>
      <w:proofErr w:type="gramEnd"/>
      <w:r w:rsidRPr="00DB2611">
        <w:t xml:space="preserve"> that contains a 32-bit counter</w:t>
      </w:r>
      <w:r>
        <w:t>, counting</w:t>
      </w:r>
      <w:r w:rsidRPr="003C50C5">
        <w:t xml:space="preserve"> at a rate of 150 MHz</w:t>
      </w:r>
      <w:r>
        <w:t>,</w:t>
      </w:r>
      <w:r w:rsidRPr="00DB2611">
        <w:t xml:space="preserve"> for software implementation of the PLL.</w:t>
      </w:r>
      <w:r>
        <w:t xml:space="preserve"> </w:t>
      </w:r>
      <w:r w:rsidRPr="003C50C5">
        <w:t>One unit</w:t>
      </w:r>
      <w:r>
        <w:t xml:space="preserve"> (ECAP5)</w:t>
      </w:r>
      <w:r w:rsidRPr="003C50C5">
        <w:t xml:space="preserve"> </w:t>
      </w:r>
      <w:proofErr w:type="gramStart"/>
      <w:r w:rsidRPr="003C50C5">
        <w:t>is used</w:t>
      </w:r>
      <w:proofErr w:type="gramEnd"/>
      <w:r w:rsidRPr="003C50C5">
        <w:t xml:space="preserve"> as a general</w:t>
      </w:r>
      <w:r w:rsidR="000B1ED6">
        <w:t xml:space="preserve">-purpose free-running </w:t>
      </w:r>
      <w:r w:rsidRPr="003C50C5">
        <w:t xml:space="preserve">clock in a system with a resolution of 6.7 </w:t>
      </w:r>
      <w:r>
        <w:t>ns, w</w:t>
      </w:r>
      <w:r w:rsidRPr="003C50C5">
        <w:t xml:space="preserve">hile the second unit </w:t>
      </w:r>
      <w:r>
        <w:t xml:space="preserve">(ECAP1) </w:t>
      </w:r>
      <w:r w:rsidRPr="003C50C5">
        <w:t xml:space="preserve">is used to lock </w:t>
      </w:r>
      <w:r w:rsidR="00866372">
        <w:t>in</w:t>
      </w:r>
      <w:r w:rsidRPr="003C50C5">
        <w:t xml:space="preserve"> the input frequency.</w:t>
      </w:r>
      <w:r>
        <w:t xml:space="preserve"> </w:t>
      </w:r>
      <w:r w:rsidR="00DB2611">
        <w:t xml:space="preserve">In addition to polarity, the </w:t>
      </w:r>
      <w:proofErr w:type="gramStart"/>
      <w:r w:rsidR="00DB2611">
        <w:t>Vin</w:t>
      </w:r>
      <w:proofErr w:type="gramEnd"/>
      <w:r w:rsidR="00DB2611">
        <w:t xml:space="preserve"> polarity detector calculates the period (frequency) of the input signal and its phase relative to the</w:t>
      </w:r>
      <w:r w:rsidR="00415425">
        <w:t xml:space="preserve"> output voltage and </w:t>
      </w:r>
      <w:r w:rsidR="00DB2611">
        <w:t xml:space="preserve">current. </w:t>
      </w:r>
      <w:proofErr w:type="gramStart"/>
      <w:r w:rsidR="00F02F1D" w:rsidRPr="00F02F1D">
        <w:t>Also</w:t>
      </w:r>
      <w:proofErr w:type="gramEnd"/>
      <w:r w:rsidR="00F02F1D" w:rsidRPr="00F02F1D">
        <w:t xml:space="preserve">, the detector </w:t>
      </w:r>
      <w:r w:rsidR="006A7860">
        <w:t>captures</w:t>
      </w:r>
      <w:r w:rsidR="00F02F1D" w:rsidRPr="00F02F1D">
        <w:t xml:space="preserve"> the time </w:t>
      </w:r>
      <w:r w:rsidR="00415425">
        <w:t>stamp</w:t>
      </w:r>
      <w:r w:rsidR="00F02F1D" w:rsidRPr="00F02F1D">
        <w:t xml:space="preserve"> of the zero</w:t>
      </w:r>
      <w:r w:rsidR="00F02F1D">
        <w:t>-</w:t>
      </w:r>
      <w:r w:rsidR="00F02F1D" w:rsidRPr="00F02F1D">
        <w:t>crossing</w:t>
      </w:r>
      <w:r>
        <w:t xml:space="preserve"> </w:t>
      </w:r>
      <w:r w:rsidR="00A3399B">
        <w:t xml:space="preserve">event </w:t>
      </w:r>
      <w:r>
        <w:t>(from ECAP5)</w:t>
      </w:r>
      <w:r w:rsidR="00F02F1D" w:rsidRPr="00F02F1D">
        <w:t>.</w:t>
      </w:r>
      <w:r w:rsidR="00F02F1D">
        <w:t xml:space="preserve"> </w:t>
      </w:r>
    </w:p>
    <w:p w14:paraId="41DC0A67" w14:textId="46AE5A9D" w:rsidR="00CE744A" w:rsidRDefault="00415425" w:rsidP="000B1ED6">
      <w:pPr>
        <w:pStyle w:val="BodyText"/>
        <w:spacing w:line="360" w:lineRule="auto"/>
        <w:ind w:firstLine="720"/>
      </w:pPr>
      <w:r w:rsidRPr="00415425">
        <w:t xml:space="preserve">Using </w:t>
      </w:r>
      <w:r>
        <w:t xml:space="preserve">DSP’s </w:t>
      </w:r>
      <w:r w:rsidRPr="00415425">
        <w:t>TIMER0</w:t>
      </w:r>
      <w:r>
        <w:t xml:space="preserve"> unit,</w:t>
      </w:r>
      <w:r w:rsidRPr="00415425">
        <w:t xml:space="preserve"> we generate two additional</w:t>
      </w:r>
      <w:r>
        <w:t xml:space="preserve"> lo</w:t>
      </w:r>
      <w:r w:rsidR="003C50C5">
        <w:t>wer</w:t>
      </w:r>
      <w:r>
        <w:t xml:space="preserve"> priority</w:t>
      </w:r>
      <w:r w:rsidRPr="00415425">
        <w:t xml:space="preserve"> interrupts every 25 </w:t>
      </w:r>
      <w:r w:rsidR="003C50C5">
        <w:t>us (Int25)</w:t>
      </w:r>
      <w:r w:rsidRPr="00415425">
        <w:t xml:space="preserve"> and 200 </w:t>
      </w:r>
      <w:r w:rsidR="003C50C5">
        <w:t>us (Int200)</w:t>
      </w:r>
      <w:r w:rsidRPr="00415425">
        <w:t>.</w:t>
      </w:r>
      <w:r w:rsidR="003C50C5">
        <w:t xml:space="preserve"> </w:t>
      </w:r>
      <w:r w:rsidR="000E1D3E" w:rsidRPr="000E1D3E">
        <w:t>In the I</w:t>
      </w:r>
      <w:r w:rsidR="000E1D3E">
        <w:t>nt</w:t>
      </w:r>
      <w:r w:rsidR="000E1D3E" w:rsidRPr="000E1D3E">
        <w:t>200</w:t>
      </w:r>
      <w:r w:rsidR="00394EF1">
        <w:t xml:space="preserve"> interrupt service</w:t>
      </w:r>
      <w:r w:rsidR="000E1D3E" w:rsidRPr="000E1D3E">
        <w:t xml:space="preserve"> routine</w:t>
      </w:r>
      <w:r w:rsidR="00866372">
        <w:t xml:space="preserve"> (ISR)</w:t>
      </w:r>
      <w:r w:rsidR="000E1D3E">
        <w:t>,</w:t>
      </w:r>
      <w:r w:rsidR="000E1D3E" w:rsidRPr="000E1D3E">
        <w:t xml:space="preserve"> we perform closed-loop control of the ECAP1 </w:t>
      </w:r>
      <w:r w:rsidR="000E1D3E">
        <w:t>period</w:t>
      </w:r>
      <w:r w:rsidR="000E1D3E" w:rsidRPr="000E1D3E">
        <w:t xml:space="preserve"> value </w:t>
      </w:r>
      <w:r w:rsidR="000E1D3E">
        <w:t>to lock</w:t>
      </w:r>
      <w:r w:rsidR="000E1D3E" w:rsidRPr="000E1D3E">
        <w:t xml:space="preserve"> </w:t>
      </w:r>
      <w:r w:rsidR="000E1D3E">
        <w:t xml:space="preserve">on </w:t>
      </w:r>
      <w:r w:rsidR="000E1D3E" w:rsidRPr="000E1D3E">
        <w:t xml:space="preserve">the input voltage </w:t>
      </w:r>
      <w:r w:rsidR="000E1D3E">
        <w:t>period</w:t>
      </w:r>
      <w:r w:rsidR="000E1D3E" w:rsidRPr="000E1D3E">
        <w:t xml:space="preserve"> time.</w:t>
      </w:r>
      <w:r w:rsidR="00D060CB">
        <w:t xml:space="preserve"> </w:t>
      </w:r>
      <w:r w:rsidR="00D060CB" w:rsidRPr="00D060CB">
        <w:t>T</w:t>
      </w:r>
      <w:r w:rsidR="00D060CB">
        <w:t>his</w:t>
      </w:r>
      <w:r w:rsidR="00D060CB" w:rsidRPr="00D060CB">
        <w:t xml:space="preserve"> process gives us a </w:t>
      </w:r>
      <w:r w:rsidR="000B1ED6">
        <w:t>result</w:t>
      </w:r>
      <w:r w:rsidR="00D060CB" w:rsidRPr="00D060CB">
        <w:t xml:space="preserve"> where </w:t>
      </w:r>
      <w:r w:rsidR="00D060CB">
        <w:t>the</w:t>
      </w:r>
      <w:r w:rsidR="006A7860">
        <w:t xml:space="preserve"> value of</w:t>
      </w:r>
      <w:r w:rsidR="00D060CB">
        <w:t xml:space="preserve"> </w:t>
      </w:r>
      <w:r w:rsidR="00D060CB" w:rsidRPr="00D060CB">
        <w:t>ECAP1</w:t>
      </w:r>
      <w:r w:rsidR="00D060CB">
        <w:t xml:space="preserve"> </w:t>
      </w:r>
      <w:r w:rsidR="00D060CB" w:rsidRPr="00D060CB">
        <w:t>represents the relative time of the input voltage cycle</w:t>
      </w:r>
      <w:r w:rsidR="00D060CB">
        <w:t>.</w:t>
      </w:r>
      <w:r w:rsidR="00D060CB" w:rsidRPr="00D060CB">
        <w:t xml:space="preserve"> Using this value</w:t>
      </w:r>
      <w:r w:rsidR="00D060CB">
        <w:t>,</w:t>
      </w:r>
      <w:r w:rsidR="00D060CB" w:rsidRPr="00D060CB">
        <w:t xml:space="preserve"> we get </w:t>
      </w:r>
      <w:r w:rsidR="00D060CB">
        <w:t>the pure mathematical sine value of the synthesized waveform from the lookup table.</w:t>
      </w:r>
    </w:p>
    <w:p w14:paraId="287578CC" w14:textId="77777777" w:rsidR="000B1ED6" w:rsidRDefault="000B1ED6" w:rsidP="000B1ED6">
      <w:pPr>
        <w:pStyle w:val="BodyText"/>
        <w:spacing w:line="360" w:lineRule="auto"/>
        <w:ind w:firstLine="720"/>
      </w:pPr>
    </w:p>
    <w:p w14:paraId="3DA7E681" w14:textId="60FC4351" w:rsidR="000B1ED6" w:rsidRPr="000B1ED6" w:rsidRDefault="00913F00" w:rsidP="00CE0BE9">
      <w:pPr>
        <w:pStyle w:val="BodyText"/>
        <w:spacing w:line="360" w:lineRule="auto"/>
        <w:ind w:firstLine="720"/>
        <w:rPr>
          <w:b/>
          <w:bCs/>
        </w:rPr>
      </w:pPr>
      <w:r>
        <w:rPr>
          <w:b/>
          <w:bCs/>
        </w:rPr>
        <w:t xml:space="preserve">4.3 </w:t>
      </w:r>
      <w:r w:rsidR="000B1ED6" w:rsidRPr="000B1ED6">
        <w:rPr>
          <w:b/>
          <w:bCs/>
        </w:rPr>
        <w:t xml:space="preserve">Closed-Loop Control </w:t>
      </w:r>
      <w:r w:rsidR="00CE0BE9">
        <w:rPr>
          <w:b/>
          <w:bCs/>
        </w:rPr>
        <w:t>–</w:t>
      </w:r>
      <w:r w:rsidR="000B1ED6" w:rsidRPr="000B1ED6">
        <w:rPr>
          <w:b/>
          <w:bCs/>
        </w:rPr>
        <w:t xml:space="preserve"> </w:t>
      </w:r>
      <w:r w:rsidR="00CE0BE9">
        <w:rPr>
          <w:b/>
          <w:bCs/>
        </w:rPr>
        <w:t>PID</w:t>
      </w:r>
    </w:p>
    <w:p w14:paraId="7F47E673" w14:textId="01621B86" w:rsidR="00A50862" w:rsidRDefault="00913F00" w:rsidP="00D707BB">
      <w:pPr>
        <w:pStyle w:val="BodyText"/>
        <w:spacing w:line="360" w:lineRule="auto"/>
        <w:ind w:firstLine="720"/>
      </w:pPr>
      <w:r>
        <w:t xml:space="preserve">The most significant procedure in the program is the closed-loop control of the output voltage. </w:t>
      </w:r>
      <w:r w:rsidR="00CE0BE9" w:rsidRPr="00CE0BE9">
        <w:t xml:space="preserve">Remember that our switching rate is 150 kHz, while the </w:t>
      </w:r>
      <w:r w:rsidR="00CE0BE9">
        <w:t>input's voltage frequency is</w:t>
      </w:r>
      <w:r w:rsidR="00CE0BE9" w:rsidRPr="00CE0BE9">
        <w:t xml:space="preserve"> 50 to 60 Hz.</w:t>
      </w:r>
      <w:r w:rsidR="00CE0BE9">
        <w:t xml:space="preserve"> </w:t>
      </w:r>
      <w:r w:rsidR="00CE0BE9" w:rsidRPr="00CE0BE9">
        <w:t>That is, the control frequency is 2500 to 3000 times greater than the controlled signal frequency.</w:t>
      </w:r>
      <w:r w:rsidR="00CE0BE9">
        <w:t xml:space="preserve"> </w:t>
      </w:r>
      <w:r w:rsidR="004D7EC3">
        <w:t>We have used dynamic loop gain to compensate for the alternating nature of the signal, s</w:t>
      </w:r>
      <w:r w:rsidR="00CE0BE9" w:rsidRPr="00CE0BE9">
        <w:t>o we can treat the input signal as constant</w:t>
      </w:r>
      <w:r w:rsidR="00CE0BE9">
        <w:t xml:space="preserve"> (DC voltage)</w:t>
      </w:r>
      <w:r w:rsidR="00CE0BE9" w:rsidRPr="00CE0BE9">
        <w:t xml:space="preserve"> in the switching frequency time interval.</w:t>
      </w:r>
      <w:r w:rsidR="00575DEB">
        <w:t xml:space="preserve"> Therefore, </w:t>
      </w:r>
      <w:r w:rsidR="001F49EC" w:rsidRPr="00575DEB">
        <w:t>at any short time interval</w:t>
      </w:r>
      <w:r w:rsidR="001F49EC">
        <w:t xml:space="preserve">, </w:t>
      </w:r>
      <w:r w:rsidR="00575DEB">
        <w:t xml:space="preserve">we will treat the converter as a </w:t>
      </w:r>
      <w:proofErr w:type="gramStart"/>
      <w:r w:rsidR="00575DEB">
        <w:t>dc to dc</w:t>
      </w:r>
      <w:proofErr w:type="gramEnd"/>
      <w:r w:rsidR="00575DEB">
        <w:t xml:space="preserve"> </w:t>
      </w:r>
      <w:r w:rsidR="00575DEB" w:rsidRPr="00575DEB">
        <w:t>converter</w:t>
      </w:r>
      <w:r w:rsidR="00575DEB">
        <w:t>,</w:t>
      </w:r>
      <w:r w:rsidR="00575DEB" w:rsidRPr="00575DEB">
        <w:t xml:space="preserve"> </w:t>
      </w:r>
      <w:r w:rsidR="00575DEB">
        <w:t>considering</w:t>
      </w:r>
      <w:r w:rsidR="00575DEB" w:rsidRPr="00575DEB">
        <w:t xml:space="preserve"> all the </w:t>
      </w:r>
      <w:r w:rsidR="00575DEB">
        <w:t>possibilities mentioned earlier</w:t>
      </w:r>
      <w:r w:rsidR="00575DEB" w:rsidRPr="00575DEB">
        <w:t>.</w:t>
      </w:r>
      <w:r w:rsidR="001F49EC">
        <w:t xml:space="preserve"> </w:t>
      </w:r>
      <w:r w:rsidR="001F49EC" w:rsidRPr="001F49EC">
        <w:t xml:space="preserve">Therefore, </w:t>
      </w:r>
      <w:r w:rsidR="00A50862">
        <w:t>the output voltage will be equal to the input voltage multiples by the duty cycle at each short interval</w:t>
      </w:r>
      <w:r w:rsidR="001F49EC">
        <w:t xml:space="preserve">. </w:t>
      </w:r>
      <w:r w:rsidR="001F49EC" w:rsidRPr="001F49EC">
        <w:t>The duty cycle, in our system</w:t>
      </w:r>
      <w:r w:rsidR="001F49EC">
        <w:t>,</w:t>
      </w:r>
      <w:r w:rsidR="001F49EC" w:rsidRPr="001F49EC">
        <w:t xml:space="preserve"> </w:t>
      </w:r>
      <w:proofErr w:type="gramStart"/>
      <w:r w:rsidR="001F49EC" w:rsidRPr="001F49EC">
        <w:t>is virtually defined</w:t>
      </w:r>
      <w:proofErr w:type="gramEnd"/>
      <w:r w:rsidR="001F49EC" w:rsidRPr="001F49EC">
        <w:t xml:space="preserve"> as a </w:t>
      </w:r>
      <w:r w:rsidR="001F49EC">
        <w:t>real</w:t>
      </w:r>
      <w:r w:rsidR="001F49EC" w:rsidRPr="001F49EC">
        <w:t xml:space="preserve"> number</w:t>
      </w:r>
      <w:r w:rsidR="001D45FE">
        <w:t xml:space="preserve"> (R)</w:t>
      </w:r>
      <w:r w:rsidR="001F49EC" w:rsidRPr="001F49EC">
        <w:t xml:space="preserve"> between 0 and 150 percent</w:t>
      </w:r>
      <w:r w:rsidR="00D50F29">
        <w:t xml:space="preserve"> </w:t>
      </w:r>
      <w:r w:rsidR="00D707BB">
        <w:t>(</w:t>
      </w:r>
      <w:r w:rsidR="00D50F29">
        <w:t>0.0-</w:t>
      </w:r>
      <w:r w:rsidR="00D707BB">
        <w:t>1.5)</w:t>
      </w:r>
      <w:r w:rsidR="001F49EC">
        <w:t>.</w:t>
      </w:r>
      <w:r w:rsidR="00547F4B">
        <w:t xml:space="preserve"> </w:t>
      </w:r>
      <w:r w:rsidR="00547F4B" w:rsidRPr="00547F4B">
        <w:t xml:space="preserve">Since the input voltage and the output voltage are continuously measured at a high rate, </w:t>
      </w:r>
      <w:r w:rsidR="00693467">
        <w:t>the DSP</w:t>
      </w:r>
      <w:r w:rsidR="00547F4B" w:rsidRPr="00547F4B">
        <w:t xml:space="preserve"> can determine in real</w:t>
      </w:r>
      <w:r w:rsidR="00547F4B">
        <w:t>-</w:t>
      </w:r>
      <w:r w:rsidR="00547F4B" w:rsidRPr="00547F4B">
        <w:t xml:space="preserve">time </w:t>
      </w:r>
      <w:r w:rsidR="00547F4B">
        <w:t>the working mode</w:t>
      </w:r>
      <w:r w:rsidR="003575CC">
        <w:t xml:space="preserve"> in which the converter works -</w:t>
      </w:r>
      <w:r w:rsidR="00547F4B" w:rsidRPr="00547F4B">
        <w:t xml:space="preserve"> buck or boost</w:t>
      </w:r>
      <w:r w:rsidR="00693467">
        <w:t>; s</w:t>
      </w:r>
      <w:r w:rsidR="001D45FE" w:rsidRPr="001D45FE">
        <w:t xml:space="preserve">o that the output voltage maintains the expression: </w:t>
      </w:r>
      <w:proofErr w:type="spellStart"/>
      <w:r w:rsidR="001D45FE" w:rsidRPr="001D45FE">
        <w:t>V</w:t>
      </w:r>
      <w:r w:rsidR="001D45FE">
        <w:t>out</w:t>
      </w:r>
      <w:proofErr w:type="spellEnd"/>
      <w:r w:rsidR="001D45FE" w:rsidRPr="001D45FE">
        <w:t xml:space="preserve"> = </w:t>
      </w:r>
      <w:r w:rsidR="001D45FE">
        <w:t xml:space="preserve">R * </w:t>
      </w:r>
      <w:proofErr w:type="gramStart"/>
      <w:r w:rsidR="001D45FE" w:rsidRPr="001D45FE">
        <w:t>V</w:t>
      </w:r>
      <w:r w:rsidR="001D45FE">
        <w:t>in</w:t>
      </w:r>
      <w:proofErr w:type="gramEnd"/>
      <w:r w:rsidR="001D45FE">
        <w:t xml:space="preserve"> </w:t>
      </w:r>
      <w:r w:rsidR="001D45FE" w:rsidRPr="001D45FE">
        <w:t xml:space="preserve">in the entire range of </w:t>
      </w:r>
      <w:r w:rsidR="00FE2243" w:rsidRPr="001D45FE">
        <w:t xml:space="preserve">R </w:t>
      </w:r>
      <w:r w:rsidR="00FE2243">
        <w:t>values</w:t>
      </w:r>
      <w:r w:rsidR="001D45FE">
        <w:t>.</w:t>
      </w:r>
      <w:r w:rsidR="0047067F">
        <w:t xml:space="preserve"> Figure 8 describes the block diagram of the control loop, w</w:t>
      </w:r>
      <w:r w:rsidR="0047067F" w:rsidRPr="0047067F">
        <w:t xml:space="preserve">hich includes the </w:t>
      </w:r>
      <w:r w:rsidR="0047067F">
        <w:t>transfer</w:t>
      </w:r>
      <w:r w:rsidR="0047067F" w:rsidRPr="0047067F">
        <w:t xml:space="preserve"> functions of all the </w:t>
      </w:r>
      <w:r w:rsidR="0047067F">
        <w:t>elements</w:t>
      </w:r>
      <w:r w:rsidR="0047067F" w:rsidRPr="0047067F">
        <w:t xml:space="preserve"> in the </w:t>
      </w:r>
      <w:r w:rsidR="0047067F">
        <w:t>loop</w:t>
      </w:r>
      <w:r w:rsidR="0047067F" w:rsidRPr="0047067F">
        <w:t>.</w:t>
      </w:r>
      <w:r w:rsidR="0047067F">
        <w:t xml:space="preserve"> </w:t>
      </w:r>
      <w:r w:rsidR="0047067F" w:rsidRPr="0047067F">
        <w:t xml:space="preserve">The </w:t>
      </w:r>
      <w:r w:rsidR="00A50862">
        <w:t xml:space="preserve">control </w:t>
      </w:r>
      <w:r w:rsidR="0047067F" w:rsidRPr="0047067F">
        <w:t xml:space="preserve">function </w:t>
      </w:r>
      <w:r w:rsidR="00A50862">
        <w:t>gets</w:t>
      </w:r>
      <w:r w:rsidR="0047067F" w:rsidRPr="0047067F">
        <w:t xml:space="preserve"> the instantaneous value of the synthesized wave</w:t>
      </w:r>
      <w:r w:rsidR="0047067F">
        <w:t xml:space="preserve">form </w:t>
      </w:r>
      <w:proofErr w:type="gramStart"/>
      <w:r w:rsidR="0047067F">
        <w:t>F(</w:t>
      </w:r>
      <w:proofErr w:type="gramEnd"/>
      <w:r w:rsidR="0047067F">
        <w:t>t)</w:t>
      </w:r>
      <w:r w:rsidR="0047067F" w:rsidRPr="0047067F">
        <w:t xml:space="preserve">, the desired amplitude </w:t>
      </w:r>
      <w:r w:rsidR="00A50862">
        <w:t>of</w:t>
      </w:r>
      <w:r w:rsidR="0047067F" w:rsidRPr="0047067F">
        <w:t xml:space="preserve"> </w:t>
      </w:r>
      <w:r w:rsidR="0047067F" w:rsidRPr="0047067F">
        <w:lastRenderedPageBreak/>
        <w:t>output</w:t>
      </w:r>
      <w:r w:rsidR="00A50862">
        <w:t xml:space="preserve"> voltage</w:t>
      </w:r>
      <w:r w:rsidR="0047067F">
        <w:t xml:space="preserve"> V</w:t>
      </w:r>
      <w:r w:rsidR="0047067F" w:rsidRPr="0047067F">
        <w:rPr>
          <w:vertAlign w:val="subscript"/>
        </w:rPr>
        <w:t>M</w:t>
      </w:r>
      <w:r w:rsidR="0047067F">
        <w:t>,</w:t>
      </w:r>
      <w:r w:rsidR="0047067F" w:rsidRPr="0047067F">
        <w:t xml:space="preserve"> and the </w:t>
      </w:r>
      <w:r w:rsidR="00A50862">
        <w:t>peak detection of</w:t>
      </w:r>
      <w:r w:rsidR="0047067F" w:rsidRPr="0047067F">
        <w:t xml:space="preserve"> </w:t>
      </w:r>
      <w:r w:rsidR="00A50862" w:rsidRPr="0047067F">
        <w:t>input</w:t>
      </w:r>
      <w:r w:rsidR="00A50862">
        <w:t xml:space="preserve"> </w:t>
      </w:r>
      <w:r w:rsidR="0047067F" w:rsidRPr="0047067F">
        <w:t xml:space="preserve">voltage </w:t>
      </w:r>
      <w:r w:rsidR="0047067F">
        <w:t>V</w:t>
      </w:r>
      <w:r w:rsidR="00A50862">
        <w:rPr>
          <w:vertAlign w:val="subscript"/>
        </w:rPr>
        <w:t>PEAK</w:t>
      </w:r>
      <w:r w:rsidR="0047067F" w:rsidRPr="0047067F">
        <w:t>.</w:t>
      </w:r>
      <w:r w:rsidR="00A50862">
        <w:t xml:space="preserve"> The peak</w:t>
      </w:r>
      <w:r w:rsidR="00A50862" w:rsidRPr="00A50862">
        <w:t xml:space="preserve"> </w:t>
      </w:r>
      <w:proofErr w:type="gramStart"/>
      <w:r w:rsidR="00A50862" w:rsidRPr="00A50862">
        <w:t xml:space="preserve">value, </w:t>
      </w:r>
      <w:r w:rsidR="00A50862">
        <w:t xml:space="preserve">and the </w:t>
      </w:r>
      <w:r w:rsidR="00A50862" w:rsidRPr="00A50862">
        <w:t xml:space="preserve">RMS values of </w:t>
      </w:r>
      <w:r w:rsidR="00A50862">
        <w:t xml:space="preserve">the </w:t>
      </w:r>
      <w:r w:rsidR="00A50862" w:rsidRPr="00A50862">
        <w:t xml:space="preserve">voltages and currents, </w:t>
      </w:r>
      <w:r w:rsidR="00A50862">
        <w:t>are</w:t>
      </w:r>
      <w:proofErr w:type="gramEnd"/>
      <w:r w:rsidR="00A50862" w:rsidRPr="00A50862">
        <w:t xml:space="preserve"> calculated continuously in the I</w:t>
      </w:r>
      <w:r w:rsidR="00A50862">
        <w:t>nt</w:t>
      </w:r>
      <w:r w:rsidR="00A50862" w:rsidRPr="00A50862">
        <w:t>200 ISR.</w:t>
      </w:r>
    </w:p>
    <w:p w14:paraId="7D418A96" w14:textId="7D428EE8" w:rsidR="00835289" w:rsidRDefault="00B97AC4" w:rsidP="004360E5">
      <w:pPr>
        <w:pStyle w:val="BodyText"/>
        <w:spacing w:line="360" w:lineRule="auto"/>
        <w:ind w:firstLine="720"/>
      </w:pPr>
      <w:r w:rsidRPr="00B97AC4">
        <w:t>We can</w:t>
      </w:r>
      <w:r>
        <w:t>,</w:t>
      </w:r>
      <w:r w:rsidRPr="00B97AC4">
        <w:t xml:space="preserve"> in this situation</w:t>
      </w:r>
      <w:r>
        <w:t>,</w:t>
      </w:r>
      <w:r w:rsidRPr="00B97AC4">
        <w:t xml:space="preserve"> work in </w:t>
      </w:r>
      <w:r>
        <w:t xml:space="preserve">an </w:t>
      </w:r>
      <w:r w:rsidRPr="00B97AC4">
        <w:t>open loop and set the duty cycle</w:t>
      </w:r>
      <w:r>
        <w:t xml:space="preserve"> to a constant value</w:t>
      </w:r>
      <w:r w:rsidRPr="00B97AC4">
        <w:t>.</w:t>
      </w:r>
      <w:r>
        <w:t xml:space="preserve"> </w:t>
      </w:r>
      <w:r w:rsidRPr="00B97AC4">
        <w:t>In this case</w:t>
      </w:r>
      <w:r>
        <w:t>,</w:t>
      </w:r>
      <w:r w:rsidRPr="00B97AC4">
        <w:t xml:space="preserve"> the controller will operate </w:t>
      </w:r>
      <w:r>
        <w:t>as</w:t>
      </w:r>
      <w:r w:rsidRPr="00B97AC4">
        <w:t xml:space="preserve"> </w:t>
      </w:r>
      <w:r>
        <w:t>an unregulated</w:t>
      </w:r>
      <w:r w:rsidRPr="00B97AC4">
        <w:t xml:space="preserve"> electronic transformer</w:t>
      </w:r>
      <w:r w:rsidR="00F94830">
        <w:t xml:space="preserve"> -</w:t>
      </w:r>
      <w:r w:rsidR="00F94830" w:rsidRPr="00F94830">
        <w:t xml:space="preserve"> the output voltage will be a consta</w:t>
      </w:r>
      <w:r w:rsidR="00F94830">
        <w:t>nt product of the input voltage.</w:t>
      </w:r>
      <w:r w:rsidR="00835289" w:rsidRPr="00835289">
        <w:t xml:space="preserve"> When working in a closed</w:t>
      </w:r>
      <w:r w:rsidR="00835289">
        <w:t>-loop</w:t>
      </w:r>
      <w:r w:rsidR="00835289" w:rsidRPr="00835289">
        <w:t xml:space="preserve">, one should take into account all the factors that are within the </w:t>
      </w:r>
      <w:r w:rsidR="00835289">
        <w:t>loop</w:t>
      </w:r>
      <w:r w:rsidR="00835289" w:rsidRPr="00835289">
        <w:t xml:space="preserve">, the </w:t>
      </w:r>
      <w:r w:rsidR="00835289">
        <w:t>gain</w:t>
      </w:r>
      <w:r w:rsidR="00835289" w:rsidRPr="00835289">
        <w:t xml:space="preserve">, </w:t>
      </w:r>
      <w:r w:rsidR="00835289">
        <w:t>phase</w:t>
      </w:r>
      <w:r w:rsidR="00835289" w:rsidRPr="00835289">
        <w:t>, etc.</w:t>
      </w:r>
      <w:r w:rsidR="002B680F">
        <w:t xml:space="preserve"> </w:t>
      </w:r>
      <w:proofErr w:type="gramStart"/>
      <w:r w:rsidR="002B680F">
        <w:t>In figure 8, we can see all of those factors: K</w:t>
      </w:r>
      <w:r w:rsidR="002B680F" w:rsidRPr="002B680F">
        <w:rPr>
          <w:vertAlign w:val="subscript"/>
        </w:rPr>
        <w:t>ADC</w:t>
      </w:r>
      <w:r w:rsidR="002B680F">
        <w:t xml:space="preserve"> – is the gain of the analog to digital converter with a reference voltage of 3V and resolution of 12 bits; K</w:t>
      </w:r>
      <w:r w:rsidR="002B680F" w:rsidRPr="002B680F">
        <w:rPr>
          <w:vertAlign w:val="subscript"/>
        </w:rPr>
        <w:t>DIV</w:t>
      </w:r>
      <w:r w:rsidR="002B680F">
        <w:t xml:space="preserve"> – is the attenuation of Vin buffer 1/324; K</w:t>
      </w:r>
      <w:r w:rsidR="002B680F" w:rsidRPr="00603338">
        <w:rPr>
          <w:vertAlign w:val="subscript"/>
        </w:rPr>
        <w:t>PWM</w:t>
      </w:r>
      <w:r w:rsidR="002B680F">
        <w:t xml:space="preserve"> – is the gain of our PWM unit working in high-resolution mode at a rate of 150 kHz and resolution of 130 ps.</w:t>
      </w:r>
      <w:proofErr w:type="gramEnd"/>
      <w:r w:rsidR="002B680F">
        <w:t xml:space="preserve"> The G</w:t>
      </w:r>
      <w:r w:rsidR="007D5503" w:rsidRPr="007D5503">
        <w:rPr>
          <w:vertAlign w:val="subscript"/>
        </w:rPr>
        <w:t>A</w:t>
      </w:r>
      <w:r w:rsidR="002B680F">
        <w:t xml:space="preserve"> block is the relative </w:t>
      </w:r>
      <w:r w:rsidR="003F0807">
        <w:t>scale</w:t>
      </w:r>
      <w:r w:rsidR="002B680F">
        <w:t xml:space="preserve"> between the synthesized waveform and </w:t>
      </w:r>
      <w:r w:rsidR="00E67791">
        <w:t xml:space="preserve">the </w:t>
      </w:r>
      <w:proofErr w:type="spellStart"/>
      <w:r w:rsidR="002B680F">
        <w:t>Vout</w:t>
      </w:r>
      <w:proofErr w:type="spellEnd"/>
      <w:r w:rsidR="002B680F">
        <w:t>.</w:t>
      </w:r>
      <w:r w:rsidR="003F0807">
        <w:t xml:space="preserve"> </w:t>
      </w:r>
      <w:r w:rsidR="003F0807" w:rsidRPr="003F0807">
        <w:t xml:space="preserve">The </w:t>
      </w:r>
      <w:r w:rsidR="00603338" w:rsidRPr="003F0807">
        <w:t>control</w:t>
      </w:r>
      <w:r w:rsidR="006556E8">
        <w:t>’</w:t>
      </w:r>
      <w:r w:rsidR="00603338">
        <w:t>s transfer function</w:t>
      </w:r>
      <w:r w:rsidR="006556E8">
        <w:t xml:space="preserve"> - G</w:t>
      </w:r>
      <w:r w:rsidR="006556E8" w:rsidRPr="006556E8">
        <w:rPr>
          <w:vertAlign w:val="subscript"/>
        </w:rPr>
        <w:t>C</w:t>
      </w:r>
      <w:r w:rsidR="003F0807" w:rsidRPr="003F0807">
        <w:t xml:space="preserve"> </w:t>
      </w:r>
      <w:r w:rsidR="00603338">
        <w:t>is a</w:t>
      </w:r>
      <w:r w:rsidR="00271105">
        <w:t xml:space="preserve"> </w:t>
      </w:r>
      <w:r w:rsidR="00271105" w:rsidRPr="003F0807">
        <w:t xml:space="preserve">2P2Z </w:t>
      </w:r>
      <w:r w:rsidR="00271105">
        <w:t>(2-pole 2-zero)</w:t>
      </w:r>
      <w:r w:rsidR="003F0807" w:rsidRPr="003F0807">
        <w:t xml:space="preserve"> </w:t>
      </w:r>
      <w:r w:rsidR="00271105">
        <w:t>filter</w:t>
      </w:r>
      <w:r w:rsidR="003F0807" w:rsidRPr="003F0807">
        <w:t xml:space="preserve"> </w:t>
      </w:r>
      <w:r w:rsidR="003F0807">
        <w:t xml:space="preserve">reduced to </w:t>
      </w:r>
      <w:r w:rsidR="0018616E">
        <w:t>PID control using three coefficients B</w:t>
      </w:r>
      <w:r w:rsidR="0018616E" w:rsidRPr="0018616E">
        <w:rPr>
          <w:vertAlign w:val="subscript"/>
        </w:rPr>
        <w:t>0</w:t>
      </w:r>
      <w:r w:rsidR="0018616E">
        <w:t>, B</w:t>
      </w:r>
      <w:r w:rsidR="0018616E" w:rsidRPr="0018616E">
        <w:rPr>
          <w:vertAlign w:val="subscript"/>
        </w:rPr>
        <w:t>1</w:t>
      </w:r>
      <w:r w:rsidR="0018616E">
        <w:t>, B</w:t>
      </w:r>
      <w:r w:rsidR="0018616E" w:rsidRPr="0018616E">
        <w:rPr>
          <w:vertAlign w:val="subscript"/>
        </w:rPr>
        <w:t>2</w:t>
      </w:r>
      <w:r w:rsidR="0018616E">
        <w:t>.</w:t>
      </w:r>
      <w:r w:rsidR="00A50862">
        <w:t xml:space="preserve"> </w:t>
      </w:r>
      <w:r w:rsidR="00A50862" w:rsidRPr="00A50862">
        <w:t>These coefficients are system-specific and not general, so th</w:t>
      </w:r>
      <w:r w:rsidR="00A50862">
        <w:t xml:space="preserve">eir values need to </w:t>
      </w:r>
      <w:proofErr w:type="gramStart"/>
      <w:r w:rsidR="00A50862">
        <w:t>be optimized</w:t>
      </w:r>
      <w:proofErr w:type="gramEnd"/>
      <w:r w:rsidR="00A50862" w:rsidRPr="00A50862">
        <w:t>.</w:t>
      </w:r>
      <w:r w:rsidR="00A50862">
        <w:t xml:space="preserve"> </w:t>
      </w:r>
    </w:p>
    <w:p w14:paraId="7D715A7B" w14:textId="77777777" w:rsidR="004360E5" w:rsidRDefault="004360E5" w:rsidP="004360E5">
      <w:pPr>
        <w:pStyle w:val="BodyText"/>
        <w:spacing w:line="360" w:lineRule="auto"/>
        <w:ind w:firstLine="720"/>
      </w:pPr>
    </w:p>
    <w:p w14:paraId="08247302" w14:textId="6EE4A8E6" w:rsidR="006A7860" w:rsidRDefault="007E59D6" w:rsidP="00835289">
      <w:pPr>
        <w:bidi w:val="0"/>
        <w:spacing w:line="240" w:lineRule="auto"/>
        <w:jc w:val="center"/>
      </w:pPr>
      <w:r>
        <w:rPr>
          <w:noProof/>
          <w:lang w:eastAsia="en-US"/>
        </w:rPr>
        <w:drawing>
          <wp:inline distT="0" distB="0" distL="0" distR="0" wp14:anchorId="55307245" wp14:editId="3E9C9E81">
            <wp:extent cx="5486400" cy="25120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2512060"/>
                    </a:xfrm>
                    <a:prstGeom prst="rect">
                      <a:avLst/>
                    </a:prstGeom>
                  </pic:spPr>
                </pic:pic>
              </a:graphicData>
            </a:graphic>
          </wp:inline>
        </w:drawing>
      </w:r>
    </w:p>
    <w:p w14:paraId="0DE03ACB" w14:textId="77777777" w:rsidR="00835289" w:rsidRDefault="00835289" w:rsidP="006A7860">
      <w:pPr>
        <w:bidi w:val="0"/>
        <w:jc w:val="both"/>
        <w:rPr>
          <w:rFonts w:ascii="Arial" w:hAnsi="Arial" w:cs="Arial"/>
          <w:szCs w:val="20"/>
        </w:rPr>
      </w:pPr>
    </w:p>
    <w:p w14:paraId="255584F7" w14:textId="1039EB4C" w:rsidR="006A7860" w:rsidRPr="005A2B74" w:rsidRDefault="006A7860" w:rsidP="00835289">
      <w:pPr>
        <w:bidi w:val="0"/>
        <w:jc w:val="both"/>
        <w:rPr>
          <w:rFonts w:ascii="Arial" w:hAnsi="Arial" w:cs="Arial"/>
          <w:b/>
          <w:bCs/>
          <w:sz w:val="24"/>
        </w:rPr>
      </w:pPr>
      <w:r w:rsidRPr="005A2B74">
        <w:rPr>
          <w:rFonts w:ascii="Arial" w:hAnsi="Arial" w:cs="Arial"/>
          <w:szCs w:val="20"/>
        </w:rPr>
        <w:t xml:space="preserve">Figure </w:t>
      </w:r>
      <w:proofErr w:type="gramStart"/>
      <w:r>
        <w:rPr>
          <w:rFonts w:ascii="Arial" w:hAnsi="Arial" w:cs="Arial"/>
          <w:szCs w:val="20"/>
        </w:rPr>
        <w:t>8</w:t>
      </w:r>
      <w:proofErr w:type="gramEnd"/>
      <w:r w:rsidRPr="005A2B74">
        <w:rPr>
          <w:rFonts w:ascii="Arial" w:hAnsi="Arial" w:cs="Arial"/>
          <w:szCs w:val="20"/>
        </w:rPr>
        <w:t xml:space="preserve"> </w:t>
      </w:r>
      <w:r>
        <w:rPr>
          <w:rFonts w:ascii="Arial" w:hAnsi="Arial" w:cs="Arial"/>
          <w:szCs w:val="20"/>
        </w:rPr>
        <w:t>–</w:t>
      </w:r>
      <w:r w:rsidRPr="005A2B74">
        <w:rPr>
          <w:rFonts w:ascii="Arial" w:hAnsi="Arial" w:cs="Arial"/>
          <w:szCs w:val="20"/>
        </w:rPr>
        <w:t xml:space="preserve"> </w:t>
      </w:r>
      <w:r>
        <w:rPr>
          <w:rFonts w:ascii="Arial" w:hAnsi="Arial" w:cs="Arial"/>
          <w:szCs w:val="20"/>
        </w:rPr>
        <w:t>B</w:t>
      </w:r>
      <w:r w:rsidRPr="009D29D0">
        <w:rPr>
          <w:rFonts w:ascii="Arial" w:hAnsi="Arial" w:cs="Arial"/>
          <w:szCs w:val="20"/>
        </w:rPr>
        <w:t xml:space="preserve">lock diagram of the </w:t>
      </w:r>
      <w:r w:rsidRPr="006A7860">
        <w:rPr>
          <w:rFonts w:ascii="Arial" w:hAnsi="Arial" w:cs="Arial"/>
          <w:szCs w:val="20"/>
        </w:rPr>
        <w:t>closed-loop control</w:t>
      </w:r>
      <w:r>
        <w:rPr>
          <w:rFonts w:ascii="Arial" w:hAnsi="Arial" w:cs="Arial"/>
          <w:szCs w:val="20"/>
        </w:rPr>
        <w:t xml:space="preserve">. </w:t>
      </w:r>
    </w:p>
    <w:p w14:paraId="7A838E8C" w14:textId="77777777" w:rsidR="00B47D39" w:rsidRDefault="00B47D39">
      <w:pPr>
        <w:bidi w:val="0"/>
        <w:spacing w:line="240" w:lineRule="auto"/>
        <w:rPr>
          <w:rFonts w:ascii="Arial" w:hAnsi="Arial"/>
          <w:sz w:val="24"/>
        </w:rPr>
      </w:pPr>
    </w:p>
    <w:p w14:paraId="0A1B7BF0" w14:textId="542ADB79" w:rsidR="004360E5" w:rsidRDefault="00B47D39" w:rsidP="004360E5">
      <w:pPr>
        <w:bidi w:val="0"/>
        <w:ind w:firstLine="720"/>
        <w:jc w:val="both"/>
        <w:rPr>
          <w:rFonts w:ascii="Arial" w:hAnsi="Arial"/>
          <w:sz w:val="24"/>
        </w:rPr>
      </w:pPr>
      <w:r w:rsidRPr="00B47D39">
        <w:rPr>
          <w:rFonts w:ascii="Arial" w:hAnsi="Arial"/>
          <w:sz w:val="24"/>
        </w:rPr>
        <w:t>For V</w:t>
      </w:r>
      <w:r w:rsidRPr="00B47D39">
        <w:rPr>
          <w:rFonts w:ascii="Arial" w:hAnsi="Arial"/>
          <w:sz w:val="24"/>
          <w:vertAlign w:val="subscript"/>
        </w:rPr>
        <w:t>OUT</w:t>
      </w:r>
      <w:r w:rsidRPr="00B47D39">
        <w:rPr>
          <w:rFonts w:ascii="Arial" w:hAnsi="Arial"/>
          <w:sz w:val="24"/>
        </w:rPr>
        <w:t xml:space="preserve"> </w:t>
      </w:r>
      <w:r>
        <w:rPr>
          <w:rFonts w:ascii="Arial" w:hAnsi="Arial"/>
          <w:sz w:val="24"/>
        </w:rPr>
        <w:t xml:space="preserve">with </w:t>
      </w:r>
      <w:proofErr w:type="gramStart"/>
      <w:r>
        <w:rPr>
          <w:rFonts w:ascii="Arial" w:hAnsi="Arial"/>
          <w:sz w:val="24"/>
        </w:rPr>
        <w:t xml:space="preserve">a </w:t>
      </w:r>
      <w:r w:rsidRPr="00B47D39">
        <w:rPr>
          <w:rFonts w:ascii="Arial" w:hAnsi="Arial"/>
          <w:sz w:val="24"/>
        </w:rPr>
        <w:t>given</w:t>
      </w:r>
      <w:proofErr w:type="gramEnd"/>
      <w:r w:rsidRPr="00B47D39">
        <w:rPr>
          <w:rFonts w:ascii="Arial" w:hAnsi="Arial"/>
          <w:sz w:val="24"/>
        </w:rPr>
        <w:t xml:space="preserve"> amplitude</w:t>
      </w:r>
      <w:r>
        <w:rPr>
          <w:rFonts w:ascii="Arial" w:hAnsi="Arial"/>
          <w:sz w:val="24"/>
        </w:rPr>
        <w:t xml:space="preserve"> V</w:t>
      </w:r>
      <w:r w:rsidRPr="00B47D39">
        <w:rPr>
          <w:rFonts w:ascii="Arial" w:hAnsi="Arial"/>
          <w:sz w:val="24"/>
          <w:vertAlign w:val="subscript"/>
        </w:rPr>
        <w:t>M</w:t>
      </w:r>
      <w:r w:rsidRPr="00B47D39">
        <w:rPr>
          <w:rFonts w:ascii="Arial" w:hAnsi="Arial"/>
          <w:sz w:val="24"/>
        </w:rPr>
        <w:t>, change</w:t>
      </w:r>
      <w:r>
        <w:rPr>
          <w:rFonts w:ascii="Arial" w:hAnsi="Arial"/>
          <w:sz w:val="24"/>
        </w:rPr>
        <w:t>s</w:t>
      </w:r>
      <w:r w:rsidRPr="00B47D39">
        <w:rPr>
          <w:rFonts w:ascii="Arial" w:hAnsi="Arial"/>
          <w:sz w:val="24"/>
        </w:rPr>
        <w:t xml:space="preserve"> in </w:t>
      </w:r>
      <w:r>
        <w:rPr>
          <w:rFonts w:ascii="Arial" w:hAnsi="Arial"/>
          <w:sz w:val="24"/>
        </w:rPr>
        <w:t>V</w:t>
      </w:r>
      <w:r w:rsidRPr="00B47D39">
        <w:rPr>
          <w:rFonts w:ascii="Arial" w:hAnsi="Arial"/>
          <w:sz w:val="24"/>
          <w:vertAlign w:val="subscript"/>
        </w:rPr>
        <w:t>IN</w:t>
      </w:r>
      <w:r>
        <w:rPr>
          <w:rFonts w:ascii="Arial" w:hAnsi="Arial"/>
          <w:sz w:val="24"/>
        </w:rPr>
        <w:t>'s amplitude V</w:t>
      </w:r>
      <w:r w:rsidRPr="00B47D39">
        <w:rPr>
          <w:rFonts w:ascii="Arial" w:hAnsi="Arial"/>
          <w:sz w:val="24"/>
          <w:vertAlign w:val="subscript"/>
        </w:rPr>
        <w:t>PEAK</w:t>
      </w:r>
      <w:r>
        <w:rPr>
          <w:rFonts w:ascii="Arial" w:hAnsi="Arial"/>
          <w:sz w:val="24"/>
        </w:rPr>
        <w:t xml:space="preserve"> change the loop's overall gain</w:t>
      </w:r>
      <w:r w:rsidRPr="00B47D39">
        <w:rPr>
          <w:rFonts w:ascii="Arial" w:hAnsi="Arial"/>
          <w:sz w:val="24"/>
        </w:rPr>
        <w:t>.</w:t>
      </w:r>
      <w:r>
        <w:rPr>
          <w:rFonts w:ascii="Arial" w:hAnsi="Arial"/>
          <w:sz w:val="24"/>
        </w:rPr>
        <w:t xml:space="preserve"> </w:t>
      </w:r>
      <w:r w:rsidR="00D95D78" w:rsidRPr="00D95D78">
        <w:rPr>
          <w:rFonts w:ascii="Arial" w:hAnsi="Arial"/>
          <w:sz w:val="24"/>
        </w:rPr>
        <w:t xml:space="preserve">Since we want to </w:t>
      </w:r>
      <w:r w:rsidR="00D95D78">
        <w:rPr>
          <w:rFonts w:ascii="Arial" w:hAnsi="Arial"/>
          <w:sz w:val="24"/>
        </w:rPr>
        <w:t>keep</w:t>
      </w:r>
      <w:r w:rsidR="00D95D78" w:rsidRPr="00D95D78">
        <w:rPr>
          <w:rFonts w:ascii="Arial" w:hAnsi="Arial"/>
          <w:sz w:val="24"/>
        </w:rPr>
        <w:t xml:space="preserve"> </w:t>
      </w:r>
      <w:r w:rsidR="00D95D78">
        <w:rPr>
          <w:rFonts w:ascii="Arial" w:hAnsi="Arial"/>
          <w:sz w:val="24"/>
        </w:rPr>
        <w:t>the loop stable in all conditions, the</w:t>
      </w:r>
      <w:r w:rsidR="00D95D78" w:rsidRPr="00D95D78">
        <w:rPr>
          <w:rFonts w:ascii="Arial" w:hAnsi="Arial"/>
          <w:sz w:val="24"/>
        </w:rPr>
        <w:t xml:space="preserve"> control </w:t>
      </w:r>
      <w:r w:rsidR="00D95D78">
        <w:rPr>
          <w:rFonts w:ascii="Arial" w:hAnsi="Arial"/>
          <w:sz w:val="24"/>
        </w:rPr>
        <w:t xml:space="preserve">process </w:t>
      </w:r>
      <w:r w:rsidR="00D95D78" w:rsidRPr="00D95D78">
        <w:rPr>
          <w:rFonts w:ascii="Arial" w:hAnsi="Arial"/>
          <w:sz w:val="24"/>
        </w:rPr>
        <w:t xml:space="preserve">normalizes the </w:t>
      </w:r>
      <w:r w:rsidR="00D95D78">
        <w:rPr>
          <w:rFonts w:ascii="Arial" w:hAnsi="Arial"/>
          <w:sz w:val="24"/>
        </w:rPr>
        <w:t>overall loop</w:t>
      </w:r>
      <w:r w:rsidR="00A32333">
        <w:rPr>
          <w:rFonts w:ascii="Arial" w:hAnsi="Arial"/>
          <w:sz w:val="24"/>
        </w:rPr>
        <w:t xml:space="preserve"> gain</w:t>
      </w:r>
      <w:r w:rsidR="00D95D78" w:rsidRPr="00D95D78">
        <w:rPr>
          <w:rFonts w:ascii="Arial" w:hAnsi="Arial"/>
          <w:sz w:val="24"/>
        </w:rPr>
        <w:t xml:space="preserve"> </w:t>
      </w:r>
      <w:r w:rsidR="00D95D78">
        <w:rPr>
          <w:rFonts w:ascii="Arial" w:hAnsi="Arial"/>
          <w:sz w:val="24"/>
        </w:rPr>
        <w:t>by</w:t>
      </w:r>
      <w:r w:rsidR="00D95D78" w:rsidRPr="00D95D78">
        <w:rPr>
          <w:rFonts w:ascii="Arial" w:hAnsi="Arial"/>
          <w:sz w:val="24"/>
        </w:rPr>
        <w:t xml:space="preserve"> V</w:t>
      </w:r>
      <w:r w:rsidR="00D95D78" w:rsidRPr="00D95D78">
        <w:rPr>
          <w:rFonts w:ascii="Arial" w:hAnsi="Arial"/>
          <w:sz w:val="24"/>
          <w:vertAlign w:val="subscript"/>
        </w:rPr>
        <w:t>PEAK</w:t>
      </w:r>
      <w:r w:rsidR="00D95D78" w:rsidRPr="00D95D78">
        <w:rPr>
          <w:rFonts w:ascii="Arial" w:hAnsi="Arial"/>
          <w:sz w:val="24"/>
        </w:rPr>
        <w:t xml:space="preserve"> to </w:t>
      </w:r>
      <w:r w:rsidR="00D95D78">
        <w:rPr>
          <w:rFonts w:ascii="Arial" w:hAnsi="Arial"/>
          <w:sz w:val="24"/>
        </w:rPr>
        <w:t>eliminate</w:t>
      </w:r>
      <w:r w:rsidR="00D95D78" w:rsidRPr="00D95D78">
        <w:rPr>
          <w:rFonts w:ascii="Arial" w:hAnsi="Arial"/>
          <w:sz w:val="24"/>
        </w:rPr>
        <w:t xml:space="preserve"> its </w:t>
      </w:r>
      <w:r w:rsidR="00D95D78">
        <w:rPr>
          <w:rFonts w:ascii="Tahoma" w:hAnsi="Tahoma" w:cs="Tahoma"/>
          <w:sz w:val="23"/>
          <w:szCs w:val="23"/>
        </w:rPr>
        <w:t xml:space="preserve">influence </w:t>
      </w:r>
      <w:r w:rsidR="00D95D78" w:rsidRPr="00D95D78">
        <w:rPr>
          <w:rFonts w:ascii="Arial" w:hAnsi="Arial"/>
          <w:sz w:val="24"/>
        </w:rPr>
        <w:t xml:space="preserve">on the </w:t>
      </w:r>
      <w:r w:rsidR="00D95D78">
        <w:rPr>
          <w:rFonts w:ascii="Arial" w:hAnsi="Arial"/>
          <w:sz w:val="24"/>
        </w:rPr>
        <w:t>loop response</w:t>
      </w:r>
      <w:r w:rsidR="00A32333">
        <w:rPr>
          <w:rFonts w:ascii="Arial" w:hAnsi="Arial"/>
          <w:sz w:val="24"/>
        </w:rPr>
        <w:t xml:space="preserve"> (M unit)</w:t>
      </w:r>
      <w:r w:rsidR="00D95D78" w:rsidRPr="00D95D78">
        <w:rPr>
          <w:rFonts w:ascii="Arial" w:hAnsi="Arial"/>
          <w:sz w:val="24"/>
        </w:rPr>
        <w:t>.</w:t>
      </w:r>
      <w:r w:rsidR="004360E5">
        <w:rPr>
          <w:rFonts w:ascii="Arial" w:hAnsi="Arial"/>
          <w:sz w:val="24"/>
        </w:rPr>
        <w:t xml:space="preserve"> In the same way, we have the </w:t>
      </w:r>
      <w:r w:rsidR="004360E5">
        <w:rPr>
          <w:rFonts w:ascii="Arial" w:hAnsi="Arial"/>
          <w:sz w:val="24"/>
        </w:rPr>
        <w:lastRenderedPageBreak/>
        <w:t xml:space="preserve">option to normalize the overall loop gain by </w:t>
      </w:r>
      <w:proofErr w:type="gramStart"/>
      <w:r w:rsidR="004360E5">
        <w:rPr>
          <w:rFonts w:ascii="Arial" w:hAnsi="Arial"/>
          <w:sz w:val="24"/>
        </w:rPr>
        <w:t>F(</w:t>
      </w:r>
      <w:proofErr w:type="gramEnd"/>
      <w:r w:rsidR="004360E5">
        <w:rPr>
          <w:rFonts w:ascii="Arial" w:hAnsi="Arial"/>
          <w:sz w:val="24"/>
        </w:rPr>
        <w:t xml:space="preserve">t) </w:t>
      </w:r>
      <w:r w:rsidR="004360E5" w:rsidRPr="00D95D78">
        <w:rPr>
          <w:rFonts w:ascii="Arial" w:hAnsi="Arial"/>
          <w:sz w:val="24"/>
        </w:rPr>
        <w:t xml:space="preserve">to </w:t>
      </w:r>
      <w:r w:rsidR="004360E5">
        <w:rPr>
          <w:rFonts w:ascii="Arial" w:hAnsi="Arial"/>
          <w:sz w:val="24"/>
        </w:rPr>
        <w:t>eliminate</w:t>
      </w:r>
      <w:r w:rsidR="004360E5" w:rsidRPr="00D95D78">
        <w:rPr>
          <w:rFonts w:ascii="Arial" w:hAnsi="Arial"/>
          <w:sz w:val="24"/>
        </w:rPr>
        <w:t xml:space="preserve"> its </w:t>
      </w:r>
      <w:r w:rsidR="004360E5">
        <w:rPr>
          <w:rFonts w:ascii="Tahoma" w:hAnsi="Tahoma" w:cs="Tahoma"/>
          <w:sz w:val="23"/>
          <w:szCs w:val="23"/>
        </w:rPr>
        <w:t xml:space="preserve">influence </w:t>
      </w:r>
      <w:r w:rsidR="004360E5" w:rsidRPr="00D95D78">
        <w:rPr>
          <w:rFonts w:ascii="Arial" w:hAnsi="Arial"/>
          <w:sz w:val="24"/>
        </w:rPr>
        <w:t xml:space="preserve">on the </w:t>
      </w:r>
      <w:r w:rsidR="004360E5">
        <w:rPr>
          <w:rFonts w:ascii="Arial" w:hAnsi="Arial"/>
          <w:sz w:val="24"/>
        </w:rPr>
        <w:t>loop response (N unit).</w:t>
      </w:r>
      <w:r w:rsidR="001F7B8F">
        <w:rPr>
          <w:rFonts w:ascii="Arial" w:hAnsi="Arial"/>
          <w:sz w:val="24"/>
        </w:rPr>
        <w:t xml:space="preserve"> The control loop is running in the Int25 ISR.</w:t>
      </w:r>
    </w:p>
    <w:p w14:paraId="7818E70E" w14:textId="77777777" w:rsidR="00415425" w:rsidRDefault="00415425" w:rsidP="00415425">
      <w:pPr>
        <w:pStyle w:val="BodyText"/>
        <w:spacing w:line="360" w:lineRule="auto"/>
        <w:ind w:firstLine="720"/>
        <w:rPr>
          <w:b/>
          <w:bCs/>
        </w:rPr>
      </w:pPr>
    </w:p>
    <w:p w14:paraId="2B0B8386" w14:textId="1F977EEE" w:rsidR="0051698D" w:rsidRDefault="00CE744A" w:rsidP="00282194">
      <w:pPr>
        <w:pStyle w:val="BodyText"/>
        <w:spacing w:line="360" w:lineRule="auto"/>
        <w:rPr>
          <w:b/>
          <w:bCs/>
        </w:rPr>
      </w:pPr>
      <w:r>
        <w:rPr>
          <w:b/>
          <w:bCs/>
        </w:rPr>
        <w:t>5</w:t>
      </w:r>
      <w:r w:rsidR="00796688" w:rsidRPr="00796688">
        <w:rPr>
          <w:b/>
          <w:bCs/>
        </w:rPr>
        <w:t>.</w:t>
      </w:r>
      <w:r w:rsidR="00796688">
        <w:rPr>
          <w:b/>
          <w:bCs/>
        </w:rPr>
        <w:t xml:space="preserve"> </w:t>
      </w:r>
      <w:r w:rsidR="00282194">
        <w:rPr>
          <w:b/>
          <w:bCs/>
        </w:rPr>
        <w:t>Co</w:t>
      </w:r>
      <w:r w:rsidR="000B1ED6">
        <w:rPr>
          <w:b/>
          <w:bCs/>
        </w:rPr>
        <w:t>m</w:t>
      </w:r>
      <w:r w:rsidR="00282194">
        <w:rPr>
          <w:b/>
          <w:bCs/>
        </w:rPr>
        <w:t>munication</w:t>
      </w:r>
      <w:r w:rsidR="00631DD0">
        <w:rPr>
          <w:b/>
          <w:bCs/>
        </w:rPr>
        <w:t xml:space="preserve"> Software</w:t>
      </w:r>
      <w:r w:rsidR="00000ADB">
        <w:rPr>
          <w:b/>
          <w:bCs/>
        </w:rPr>
        <w:t xml:space="preserve"> and </w:t>
      </w:r>
      <w:r w:rsidR="00000ADB" w:rsidRPr="00F127CB">
        <w:rPr>
          <w:b/>
          <w:bCs/>
        </w:rPr>
        <w:t>User Interface</w:t>
      </w:r>
    </w:p>
    <w:p w14:paraId="34B4607F" w14:textId="58FE7514" w:rsidR="00B3418D" w:rsidRDefault="00A66B37" w:rsidP="00D10DFB">
      <w:pPr>
        <w:pStyle w:val="BodyText"/>
        <w:spacing w:line="360" w:lineRule="auto"/>
        <w:ind w:firstLine="720"/>
      </w:pPr>
      <w:r w:rsidRPr="00A66B37">
        <w:t xml:space="preserve">To communicate with the converter, a control application </w:t>
      </w:r>
      <w:proofErr w:type="gramStart"/>
      <w:r w:rsidRPr="00A66B37">
        <w:t>was written</w:t>
      </w:r>
      <w:proofErr w:type="gramEnd"/>
      <w:r w:rsidRPr="00A66B37">
        <w:t xml:space="preserve"> using </w:t>
      </w:r>
      <w:r w:rsidR="00D146A4">
        <w:t xml:space="preserve">C language and </w:t>
      </w:r>
      <w:r w:rsidRPr="00A66B37">
        <w:t>the National Instrument [</w:t>
      </w:r>
      <w:r>
        <w:t>x3</w:t>
      </w:r>
      <w:r w:rsidR="00D146A4">
        <w:t>] Lab Windows CVI environment</w:t>
      </w:r>
      <w:r w:rsidRPr="00A66B37">
        <w:t xml:space="preserve">. The program running on a PC connects to the microcontroller via the RS-232 port. </w:t>
      </w:r>
      <w:r w:rsidR="002E61F9">
        <w:t>The application</w:t>
      </w:r>
      <w:r w:rsidRPr="00A66B37">
        <w:t xml:space="preserve"> can determine</w:t>
      </w:r>
      <w:r w:rsidR="000B018F">
        <w:t>:</w:t>
      </w:r>
      <w:r w:rsidRPr="00A66B37">
        <w:t xml:space="preserve"> the desired output voltage </w:t>
      </w:r>
      <w:r w:rsidR="002E61F9">
        <w:t xml:space="preserve">(Set </w:t>
      </w:r>
      <w:proofErr w:type="spellStart"/>
      <w:r w:rsidR="002E61F9">
        <w:t>Vout</w:t>
      </w:r>
      <w:proofErr w:type="spellEnd"/>
      <w:r w:rsidR="002E61F9">
        <w:t>),</w:t>
      </w:r>
      <w:r w:rsidRPr="00A66B37">
        <w:t xml:space="preserve"> </w:t>
      </w:r>
      <w:r w:rsidR="002E61F9">
        <w:t>the current limits (Set Current)</w:t>
      </w:r>
      <w:r w:rsidRPr="00A66B37">
        <w:t xml:space="preserve">, </w:t>
      </w:r>
      <w:r w:rsidR="002E61F9">
        <w:t>the control mode (Close-Loop or Manual Open-Loop), the waveform type (Sine or Triang</w:t>
      </w:r>
      <w:r w:rsidR="00D10DFB">
        <w:t>ular</w:t>
      </w:r>
      <w:r w:rsidR="002E61F9">
        <w:t>), the duty cycle for open</w:t>
      </w:r>
      <w:r w:rsidR="000B018F">
        <w:t>-</w:t>
      </w:r>
      <w:r w:rsidR="002E61F9">
        <w:t>loop (Set Duty)</w:t>
      </w:r>
      <w:r w:rsidRPr="00A66B37">
        <w:t xml:space="preserve">, </w:t>
      </w:r>
      <w:r w:rsidR="002E61F9">
        <w:t>turn the controller on/off (Disable, Enable), and the PID coefficien</w:t>
      </w:r>
      <w:r w:rsidR="000B018F">
        <w:t>ts</w:t>
      </w:r>
      <w:r w:rsidR="002E61F9">
        <w:t xml:space="preserve"> (PID Index)</w:t>
      </w:r>
      <w:r w:rsidRPr="00A66B37">
        <w:t xml:space="preserve">. </w:t>
      </w:r>
      <w:r w:rsidR="000B018F">
        <w:t>In addition, the application can read the following parameter: input voltage (</w:t>
      </w:r>
      <w:proofErr w:type="gramStart"/>
      <w:r w:rsidR="000B018F">
        <w:t>Vin</w:t>
      </w:r>
      <w:proofErr w:type="gramEnd"/>
      <w:r w:rsidR="000B018F">
        <w:t>), frequency (</w:t>
      </w:r>
      <w:proofErr w:type="spellStart"/>
      <w:r w:rsidR="000B018F">
        <w:t>Freq</w:t>
      </w:r>
      <w:proofErr w:type="spellEnd"/>
      <w:r w:rsidR="000B018F">
        <w:t>), output voltage (</w:t>
      </w:r>
      <w:proofErr w:type="spellStart"/>
      <w:r w:rsidR="000B018F">
        <w:t>Vout</w:t>
      </w:r>
      <w:proofErr w:type="spellEnd"/>
      <w:r w:rsidR="000B018F">
        <w:t>)</w:t>
      </w:r>
      <w:r w:rsidR="00EC6DC0">
        <w:t>,</w:t>
      </w:r>
      <w:r w:rsidR="000B018F">
        <w:t xml:space="preserve"> and duty cycle (Duty). </w:t>
      </w:r>
      <w:r w:rsidRPr="00A66B37">
        <w:t xml:space="preserve">Figure </w:t>
      </w:r>
      <w:r w:rsidR="00A305EC">
        <w:t>9</w:t>
      </w:r>
      <w:r w:rsidRPr="00A66B37">
        <w:t xml:space="preserve"> shows the GUI of the control software.</w:t>
      </w:r>
    </w:p>
    <w:p w14:paraId="4A679773" w14:textId="77777777" w:rsidR="002F3AA2" w:rsidRDefault="002F3AA2" w:rsidP="002F3AA2">
      <w:pPr>
        <w:pStyle w:val="BodyText"/>
        <w:spacing w:line="360" w:lineRule="auto"/>
        <w:ind w:firstLine="720"/>
      </w:pPr>
    </w:p>
    <w:p w14:paraId="3A335786" w14:textId="72123C95" w:rsidR="002E61F9" w:rsidRDefault="002E61F9" w:rsidP="002E61F9">
      <w:pPr>
        <w:pStyle w:val="BodyText"/>
        <w:spacing w:line="360" w:lineRule="auto"/>
        <w:jc w:val="center"/>
      </w:pPr>
      <w:r>
        <w:rPr>
          <w:noProof/>
          <w:lang w:eastAsia="en-US"/>
        </w:rPr>
        <w:drawing>
          <wp:inline distT="0" distB="0" distL="0" distR="0" wp14:anchorId="40AB110C" wp14:editId="2E4C9805">
            <wp:extent cx="4768007" cy="3593113"/>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68739" cy="3593665"/>
                    </a:xfrm>
                    <a:prstGeom prst="rect">
                      <a:avLst/>
                    </a:prstGeom>
                  </pic:spPr>
                </pic:pic>
              </a:graphicData>
            </a:graphic>
          </wp:inline>
        </w:drawing>
      </w:r>
    </w:p>
    <w:p w14:paraId="031D933D" w14:textId="3D50E29A" w:rsidR="00EC6DC0" w:rsidRPr="005A2B74" w:rsidRDefault="00EC6DC0" w:rsidP="00372135">
      <w:pPr>
        <w:bidi w:val="0"/>
        <w:jc w:val="both"/>
        <w:rPr>
          <w:rFonts w:ascii="Arial" w:hAnsi="Arial" w:cs="Arial"/>
          <w:b/>
          <w:bCs/>
          <w:sz w:val="24"/>
        </w:rPr>
      </w:pPr>
      <w:r w:rsidRPr="005A2B74">
        <w:rPr>
          <w:rFonts w:ascii="Arial" w:hAnsi="Arial" w:cs="Arial"/>
          <w:szCs w:val="20"/>
        </w:rPr>
        <w:t xml:space="preserve">Figure </w:t>
      </w:r>
      <w:proofErr w:type="gramStart"/>
      <w:r>
        <w:rPr>
          <w:rFonts w:ascii="Arial" w:hAnsi="Arial" w:cs="Arial"/>
          <w:szCs w:val="20"/>
        </w:rPr>
        <w:t>9</w:t>
      </w:r>
      <w:proofErr w:type="gramEnd"/>
      <w:r w:rsidRPr="005A2B74">
        <w:rPr>
          <w:rFonts w:ascii="Arial" w:hAnsi="Arial" w:cs="Arial"/>
          <w:szCs w:val="20"/>
        </w:rPr>
        <w:t xml:space="preserve"> </w:t>
      </w:r>
      <w:r>
        <w:rPr>
          <w:rFonts w:ascii="Arial" w:hAnsi="Arial" w:cs="Arial"/>
          <w:szCs w:val="20"/>
        </w:rPr>
        <w:t>–</w:t>
      </w:r>
      <w:r w:rsidRPr="005A2B74">
        <w:rPr>
          <w:rFonts w:ascii="Arial" w:hAnsi="Arial" w:cs="Arial"/>
          <w:szCs w:val="20"/>
        </w:rPr>
        <w:t xml:space="preserve"> </w:t>
      </w:r>
      <w:r w:rsidR="00372135">
        <w:rPr>
          <w:rFonts w:ascii="Arial" w:hAnsi="Arial" w:cs="Arial"/>
          <w:szCs w:val="20"/>
        </w:rPr>
        <w:t>The software control panel – is used to set and get the overall parameters of the converter</w:t>
      </w:r>
      <w:r>
        <w:rPr>
          <w:rFonts w:ascii="Arial" w:hAnsi="Arial" w:cs="Arial"/>
          <w:szCs w:val="20"/>
        </w:rPr>
        <w:t xml:space="preserve">. </w:t>
      </w:r>
    </w:p>
    <w:p w14:paraId="0329FDA8" w14:textId="77777777" w:rsidR="002F3AA2" w:rsidRDefault="002F3AA2" w:rsidP="002F3AA2">
      <w:pPr>
        <w:pStyle w:val="BodyText"/>
        <w:spacing w:line="360" w:lineRule="auto"/>
        <w:ind w:firstLine="720"/>
        <w:rPr>
          <w:b/>
          <w:bCs/>
        </w:rPr>
      </w:pPr>
    </w:p>
    <w:p w14:paraId="5D58EB02" w14:textId="77777777" w:rsidR="003D14ED" w:rsidRDefault="003D14ED">
      <w:pPr>
        <w:bidi w:val="0"/>
        <w:spacing w:line="240" w:lineRule="auto"/>
        <w:rPr>
          <w:rFonts w:ascii="Arial" w:hAnsi="Arial"/>
          <w:sz w:val="24"/>
        </w:rPr>
      </w:pPr>
      <w:r>
        <w:rPr>
          <w:rFonts w:ascii="Arial" w:hAnsi="Arial"/>
          <w:sz w:val="24"/>
        </w:rPr>
        <w:br w:type="page"/>
      </w:r>
    </w:p>
    <w:p w14:paraId="52C2377B" w14:textId="563DF23B" w:rsidR="003D14ED" w:rsidRPr="00F127CB" w:rsidRDefault="003D14ED" w:rsidP="003D14ED">
      <w:pPr>
        <w:pStyle w:val="BodyText"/>
        <w:spacing w:line="360" w:lineRule="auto"/>
        <w:rPr>
          <w:b/>
          <w:bCs/>
        </w:rPr>
      </w:pPr>
      <w:r>
        <w:rPr>
          <w:b/>
          <w:bCs/>
        </w:rPr>
        <w:lastRenderedPageBreak/>
        <w:t>6</w:t>
      </w:r>
      <w:r w:rsidRPr="00796688">
        <w:rPr>
          <w:b/>
          <w:bCs/>
        </w:rPr>
        <w:t>.</w:t>
      </w:r>
      <w:r>
        <w:rPr>
          <w:b/>
          <w:bCs/>
        </w:rPr>
        <w:t xml:space="preserve"> Electric Circuit</w:t>
      </w:r>
    </w:p>
    <w:p w14:paraId="19A96961" w14:textId="637C2641" w:rsidR="005A702F" w:rsidRDefault="005A702F" w:rsidP="00AC1EBA">
      <w:pPr>
        <w:bidi w:val="0"/>
        <w:ind w:firstLine="720"/>
        <w:jc w:val="both"/>
        <w:rPr>
          <w:rFonts w:ascii="Arial" w:hAnsi="Arial"/>
          <w:sz w:val="24"/>
        </w:rPr>
      </w:pPr>
      <w:r w:rsidRPr="005A702F">
        <w:rPr>
          <w:rFonts w:ascii="Arial" w:hAnsi="Arial"/>
          <w:sz w:val="24"/>
        </w:rPr>
        <w:t>In order to maintain flexibility</w:t>
      </w:r>
      <w:r>
        <w:rPr>
          <w:rFonts w:ascii="Arial" w:hAnsi="Arial"/>
          <w:sz w:val="24"/>
        </w:rPr>
        <w:t>,</w:t>
      </w:r>
      <w:r w:rsidRPr="005A702F">
        <w:rPr>
          <w:rFonts w:ascii="Arial" w:hAnsi="Arial"/>
          <w:sz w:val="24"/>
        </w:rPr>
        <w:t xml:space="preserve"> </w:t>
      </w:r>
      <w:r>
        <w:rPr>
          <w:rFonts w:ascii="Arial" w:hAnsi="Arial"/>
          <w:sz w:val="24"/>
        </w:rPr>
        <w:t xml:space="preserve">we </w:t>
      </w:r>
      <w:r w:rsidRPr="005A702F">
        <w:rPr>
          <w:rFonts w:ascii="Arial" w:hAnsi="Arial"/>
          <w:sz w:val="24"/>
        </w:rPr>
        <w:t>spl</w:t>
      </w:r>
      <w:r>
        <w:rPr>
          <w:rFonts w:ascii="Arial" w:hAnsi="Arial"/>
          <w:sz w:val="24"/>
        </w:rPr>
        <w:t>it</w:t>
      </w:r>
      <w:r w:rsidRPr="005A702F">
        <w:rPr>
          <w:rFonts w:ascii="Arial" w:hAnsi="Arial"/>
          <w:sz w:val="24"/>
        </w:rPr>
        <w:t xml:space="preserve"> the electric circuit into two partial builds on two separate printed circuit boards (PCB). One PCB includes the digital control consisting of the CPU and CPLD, and the second PCB includes the </w:t>
      </w:r>
      <w:r w:rsidR="0032477C">
        <w:rPr>
          <w:rFonts w:ascii="Arial" w:hAnsi="Arial"/>
          <w:sz w:val="24"/>
        </w:rPr>
        <w:t>bridge</w:t>
      </w:r>
      <w:r w:rsidRPr="005A702F">
        <w:rPr>
          <w:rFonts w:ascii="Arial" w:hAnsi="Arial"/>
          <w:sz w:val="24"/>
        </w:rPr>
        <w:t xml:space="preserve"> </w:t>
      </w:r>
      <w:r w:rsidR="0032477C">
        <w:rPr>
          <w:rFonts w:ascii="Arial" w:hAnsi="Arial"/>
          <w:sz w:val="24"/>
        </w:rPr>
        <w:t xml:space="preserve">power </w:t>
      </w:r>
      <w:r w:rsidRPr="005A702F">
        <w:rPr>
          <w:rFonts w:ascii="Arial" w:hAnsi="Arial"/>
          <w:sz w:val="24"/>
        </w:rPr>
        <w:t xml:space="preserve">devices, capacitors, </w:t>
      </w:r>
      <w:r w:rsidR="00593F5D">
        <w:rPr>
          <w:rFonts w:ascii="Arial" w:hAnsi="Arial"/>
          <w:sz w:val="24"/>
        </w:rPr>
        <w:t>inductors</w:t>
      </w:r>
      <w:r w:rsidRPr="005A702F">
        <w:rPr>
          <w:rFonts w:ascii="Arial" w:hAnsi="Arial"/>
          <w:sz w:val="24"/>
        </w:rPr>
        <w:t xml:space="preserve">, auxiliary power supply, and other devices. Figure </w:t>
      </w:r>
      <w:r>
        <w:rPr>
          <w:rFonts w:ascii="Arial" w:hAnsi="Arial"/>
          <w:sz w:val="24"/>
        </w:rPr>
        <w:t>10</w:t>
      </w:r>
      <w:r w:rsidRPr="005A702F">
        <w:rPr>
          <w:rFonts w:ascii="Arial" w:hAnsi="Arial"/>
          <w:sz w:val="24"/>
        </w:rPr>
        <w:t xml:space="preserve"> shows the PCB of the digital circuit with all its components</w:t>
      </w:r>
      <w:r w:rsidR="00AC1EBA">
        <w:rPr>
          <w:rFonts w:ascii="Arial" w:hAnsi="Arial"/>
          <w:sz w:val="24"/>
        </w:rPr>
        <w:t>, and</w:t>
      </w:r>
      <w:r w:rsidRPr="005A702F">
        <w:rPr>
          <w:rFonts w:ascii="Arial" w:hAnsi="Arial"/>
          <w:sz w:val="24"/>
        </w:rPr>
        <w:t xml:space="preserve"> </w:t>
      </w:r>
      <w:r w:rsidR="00AC1EBA" w:rsidRPr="005A702F">
        <w:rPr>
          <w:rFonts w:ascii="Arial" w:hAnsi="Arial"/>
          <w:sz w:val="24"/>
        </w:rPr>
        <w:t xml:space="preserve">Figure </w:t>
      </w:r>
      <w:r w:rsidR="00AC1EBA">
        <w:rPr>
          <w:rFonts w:ascii="Arial" w:hAnsi="Arial"/>
          <w:sz w:val="24"/>
        </w:rPr>
        <w:t>11</w:t>
      </w:r>
      <w:r w:rsidR="00AC1EBA" w:rsidRPr="005A702F">
        <w:rPr>
          <w:rFonts w:ascii="Arial" w:hAnsi="Arial"/>
          <w:sz w:val="24"/>
        </w:rPr>
        <w:t xml:space="preserve"> shows the </w:t>
      </w:r>
      <w:r w:rsidR="00AC1EBA">
        <w:rPr>
          <w:rFonts w:ascii="Arial" w:hAnsi="Arial"/>
          <w:sz w:val="24"/>
        </w:rPr>
        <w:t xml:space="preserve">power </w:t>
      </w:r>
      <w:r w:rsidR="00AC1EBA" w:rsidRPr="005A702F">
        <w:rPr>
          <w:rFonts w:ascii="Arial" w:hAnsi="Arial"/>
          <w:sz w:val="24"/>
        </w:rPr>
        <w:t>PCB</w:t>
      </w:r>
      <w:r w:rsidR="00AC1EBA">
        <w:rPr>
          <w:rFonts w:ascii="Arial" w:hAnsi="Arial"/>
          <w:sz w:val="24"/>
        </w:rPr>
        <w:t xml:space="preserve">. </w:t>
      </w:r>
    </w:p>
    <w:p w14:paraId="417292F2" w14:textId="77777777" w:rsidR="00AC1EBA" w:rsidRDefault="00AC1EBA" w:rsidP="00AC1EBA">
      <w:pPr>
        <w:bidi w:val="0"/>
        <w:ind w:firstLine="720"/>
        <w:jc w:val="both"/>
        <w:rPr>
          <w:rFonts w:ascii="Arial" w:hAnsi="Arial"/>
          <w:sz w:val="24"/>
        </w:rPr>
      </w:pPr>
    </w:p>
    <w:p w14:paraId="5FE51258" w14:textId="77777777" w:rsidR="005A702F" w:rsidRDefault="005A702F" w:rsidP="005A702F">
      <w:pPr>
        <w:bidi w:val="0"/>
        <w:jc w:val="center"/>
        <w:rPr>
          <w:rFonts w:ascii="Arial" w:hAnsi="Arial"/>
          <w:sz w:val="24"/>
        </w:rPr>
      </w:pPr>
      <w:r>
        <w:rPr>
          <w:noProof/>
          <w:lang w:eastAsia="en-US"/>
        </w:rPr>
        <w:drawing>
          <wp:inline distT="0" distB="0" distL="0" distR="0" wp14:anchorId="208AB100" wp14:editId="4EC51356">
            <wp:extent cx="3570136" cy="3256923"/>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576819" cy="3263020"/>
                    </a:xfrm>
                    <a:prstGeom prst="rect">
                      <a:avLst/>
                    </a:prstGeom>
                  </pic:spPr>
                </pic:pic>
              </a:graphicData>
            </a:graphic>
          </wp:inline>
        </w:drawing>
      </w:r>
    </w:p>
    <w:p w14:paraId="0DB5F2B0" w14:textId="2182A3D1" w:rsidR="005A702F" w:rsidRDefault="005A702F" w:rsidP="003D14ED">
      <w:pPr>
        <w:bidi w:val="0"/>
        <w:jc w:val="both"/>
        <w:rPr>
          <w:rFonts w:ascii="Arial" w:hAnsi="Arial" w:cs="Arial"/>
          <w:szCs w:val="20"/>
        </w:rPr>
      </w:pPr>
      <w:proofErr w:type="gramStart"/>
      <w:r w:rsidRPr="005A702F">
        <w:rPr>
          <w:rFonts w:ascii="Arial" w:hAnsi="Arial" w:cs="Arial"/>
          <w:szCs w:val="20"/>
        </w:rPr>
        <w:t>Fig</w:t>
      </w:r>
      <w:r>
        <w:rPr>
          <w:rFonts w:ascii="Arial" w:hAnsi="Arial" w:cs="Arial"/>
          <w:szCs w:val="20"/>
        </w:rPr>
        <w:t>ure</w:t>
      </w:r>
      <w:r w:rsidRPr="005A702F">
        <w:rPr>
          <w:rFonts w:ascii="Arial" w:hAnsi="Arial" w:cs="Arial"/>
          <w:szCs w:val="20"/>
        </w:rPr>
        <w:t>.</w:t>
      </w:r>
      <w:proofErr w:type="gramEnd"/>
      <w:r w:rsidRPr="005A702F">
        <w:rPr>
          <w:rFonts w:ascii="Arial" w:hAnsi="Arial" w:cs="Arial"/>
          <w:szCs w:val="20"/>
        </w:rPr>
        <w:t xml:space="preserve"> </w:t>
      </w:r>
      <w:proofErr w:type="gramStart"/>
      <w:r w:rsidRPr="005A702F">
        <w:rPr>
          <w:rFonts w:ascii="Arial" w:hAnsi="Arial" w:cs="Arial"/>
          <w:szCs w:val="20"/>
        </w:rPr>
        <w:t>10</w:t>
      </w:r>
      <w:proofErr w:type="gramEnd"/>
      <w:r w:rsidRPr="005A702F">
        <w:rPr>
          <w:rFonts w:ascii="Arial" w:hAnsi="Arial" w:cs="Arial"/>
          <w:szCs w:val="20"/>
        </w:rPr>
        <w:t>: The PCB of the control unit with all its components. The connector at the top connects to the analog power unit</w:t>
      </w:r>
      <w:r w:rsidRPr="005A702F">
        <w:rPr>
          <w:rFonts w:ascii="Arial" w:hAnsi="Arial" w:cs="Arial"/>
          <w:szCs w:val="20"/>
          <w:rtl/>
        </w:rPr>
        <w:t>.</w:t>
      </w:r>
    </w:p>
    <w:p w14:paraId="7EC6A5EB" w14:textId="77777777" w:rsidR="0032477C" w:rsidRPr="005A702F" w:rsidRDefault="0032477C" w:rsidP="0032477C">
      <w:pPr>
        <w:bidi w:val="0"/>
        <w:jc w:val="both"/>
        <w:rPr>
          <w:rFonts w:ascii="Arial" w:hAnsi="Arial" w:cs="Arial"/>
          <w:szCs w:val="20"/>
        </w:rPr>
      </w:pPr>
    </w:p>
    <w:p w14:paraId="6F62EF1D" w14:textId="77777777" w:rsidR="0032477C" w:rsidRDefault="0032477C" w:rsidP="005A702F">
      <w:pPr>
        <w:bidi w:val="0"/>
        <w:jc w:val="center"/>
        <w:rPr>
          <w:rFonts w:ascii="Arial" w:hAnsi="Arial"/>
          <w:sz w:val="24"/>
        </w:rPr>
      </w:pPr>
      <w:r>
        <w:rPr>
          <w:rFonts w:ascii="Arial" w:hAnsi="Arial"/>
          <w:noProof/>
          <w:sz w:val="24"/>
          <w:lang w:eastAsia="en-US"/>
        </w:rPr>
        <w:drawing>
          <wp:inline distT="0" distB="0" distL="0" distR="0" wp14:anchorId="19E2F2A2" wp14:editId="478FA8C6">
            <wp:extent cx="3522428" cy="1845081"/>
            <wp:effectExtent l="0" t="0" r="1905" b="3175"/>
            <wp:docPr id="6" name="Picture 6" descr="F:\Publication\1-PeerView\Direct AcAc Converter\Files\POWER_P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ublication\1-PeerView\Direct AcAc Converter\Files\POWER_PCB.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23359" cy="1845569"/>
                    </a:xfrm>
                    <a:prstGeom prst="rect">
                      <a:avLst/>
                    </a:prstGeom>
                    <a:noFill/>
                    <a:ln>
                      <a:noFill/>
                    </a:ln>
                  </pic:spPr>
                </pic:pic>
              </a:graphicData>
            </a:graphic>
          </wp:inline>
        </w:drawing>
      </w:r>
    </w:p>
    <w:p w14:paraId="3D5FBD4E" w14:textId="39515EEE" w:rsidR="00A305EC" w:rsidRPr="005A702F" w:rsidRDefault="0032477C" w:rsidP="009E3369">
      <w:pPr>
        <w:bidi w:val="0"/>
        <w:jc w:val="both"/>
        <w:rPr>
          <w:rFonts w:ascii="Arial" w:hAnsi="Arial"/>
          <w:sz w:val="24"/>
        </w:rPr>
      </w:pPr>
      <w:proofErr w:type="gramStart"/>
      <w:r w:rsidRPr="005A702F">
        <w:rPr>
          <w:rFonts w:ascii="Arial" w:hAnsi="Arial" w:cs="Arial"/>
          <w:szCs w:val="20"/>
        </w:rPr>
        <w:t>Fig</w:t>
      </w:r>
      <w:r>
        <w:rPr>
          <w:rFonts w:ascii="Arial" w:hAnsi="Arial" w:cs="Arial"/>
          <w:szCs w:val="20"/>
        </w:rPr>
        <w:t>ure</w:t>
      </w:r>
      <w:r w:rsidRPr="005A702F">
        <w:rPr>
          <w:rFonts w:ascii="Arial" w:hAnsi="Arial" w:cs="Arial"/>
          <w:szCs w:val="20"/>
        </w:rPr>
        <w:t>.</w:t>
      </w:r>
      <w:proofErr w:type="gramEnd"/>
      <w:r w:rsidRPr="005A702F">
        <w:rPr>
          <w:rFonts w:ascii="Arial" w:hAnsi="Arial" w:cs="Arial"/>
          <w:szCs w:val="20"/>
        </w:rPr>
        <w:t xml:space="preserve"> </w:t>
      </w:r>
      <w:proofErr w:type="gramStart"/>
      <w:r w:rsidRPr="005A702F">
        <w:rPr>
          <w:rFonts w:ascii="Arial" w:hAnsi="Arial" w:cs="Arial"/>
          <w:szCs w:val="20"/>
        </w:rPr>
        <w:t>1</w:t>
      </w:r>
      <w:r>
        <w:rPr>
          <w:rFonts w:ascii="Arial" w:hAnsi="Arial" w:cs="Arial"/>
          <w:szCs w:val="20"/>
        </w:rPr>
        <w:t>1</w:t>
      </w:r>
      <w:proofErr w:type="gramEnd"/>
      <w:r w:rsidRPr="005A702F">
        <w:rPr>
          <w:rFonts w:ascii="Arial" w:hAnsi="Arial" w:cs="Arial"/>
          <w:szCs w:val="20"/>
        </w:rPr>
        <w:t xml:space="preserve">: The </w:t>
      </w:r>
      <w:r>
        <w:rPr>
          <w:rFonts w:ascii="Arial" w:hAnsi="Arial" w:cs="Arial"/>
          <w:szCs w:val="20"/>
        </w:rPr>
        <w:t>power</w:t>
      </w:r>
      <w:r w:rsidRPr="005A702F">
        <w:rPr>
          <w:rFonts w:ascii="Arial" w:hAnsi="Arial" w:cs="Arial"/>
          <w:szCs w:val="20"/>
        </w:rPr>
        <w:t xml:space="preserve"> PCB </w:t>
      </w:r>
      <w:r w:rsidRPr="0032477C">
        <w:rPr>
          <w:rFonts w:ascii="Arial" w:hAnsi="Arial" w:cs="Arial"/>
          <w:szCs w:val="20"/>
        </w:rPr>
        <w:t xml:space="preserve">includes the bridge, capacitors, </w:t>
      </w:r>
      <w:r w:rsidR="00593F5D">
        <w:rPr>
          <w:rFonts w:ascii="Arial" w:hAnsi="Arial" w:cs="Arial"/>
          <w:szCs w:val="20"/>
        </w:rPr>
        <w:t>inductors</w:t>
      </w:r>
      <w:r w:rsidRPr="0032477C">
        <w:rPr>
          <w:rFonts w:ascii="Arial" w:hAnsi="Arial" w:cs="Arial"/>
          <w:szCs w:val="20"/>
        </w:rPr>
        <w:t>,</w:t>
      </w:r>
      <w:r>
        <w:rPr>
          <w:rFonts w:ascii="Arial" w:hAnsi="Arial" w:cs="Arial"/>
          <w:szCs w:val="20"/>
        </w:rPr>
        <w:t xml:space="preserve"> and</w:t>
      </w:r>
      <w:r w:rsidRPr="0032477C">
        <w:rPr>
          <w:rFonts w:ascii="Arial" w:hAnsi="Arial" w:cs="Arial"/>
          <w:szCs w:val="20"/>
        </w:rPr>
        <w:t xml:space="preserve"> auxiliary</w:t>
      </w:r>
      <w:r w:rsidR="00593F5D">
        <w:rPr>
          <w:rFonts w:ascii="Arial" w:hAnsi="Arial" w:cs="Arial"/>
          <w:szCs w:val="20"/>
        </w:rPr>
        <w:t xml:space="preserve"> power supply</w:t>
      </w:r>
      <w:r w:rsidRPr="005A702F">
        <w:rPr>
          <w:rFonts w:ascii="Arial" w:hAnsi="Arial" w:cs="Arial"/>
          <w:szCs w:val="20"/>
          <w:rtl/>
        </w:rPr>
        <w:t>.</w:t>
      </w:r>
      <w:r>
        <w:rPr>
          <w:rFonts w:ascii="Arial" w:hAnsi="Arial" w:cs="Arial"/>
          <w:szCs w:val="20"/>
        </w:rPr>
        <w:t xml:space="preserve"> On the lower left side, we can see the DSP PCB that </w:t>
      </w:r>
      <w:proofErr w:type="gramStart"/>
      <w:r>
        <w:rPr>
          <w:rFonts w:ascii="Arial" w:hAnsi="Arial" w:cs="Arial"/>
          <w:szCs w:val="20"/>
        </w:rPr>
        <w:t>was installed</w:t>
      </w:r>
      <w:proofErr w:type="gramEnd"/>
      <w:r>
        <w:rPr>
          <w:rFonts w:ascii="Arial" w:hAnsi="Arial" w:cs="Arial"/>
          <w:szCs w:val="20"/>
        </w:rPr>
        <w:t xml:space="preserve"> on the connector.</w:t>
      </w:r>
      <w:r w:rsidR="00593F5D">
        <w:rPr>
          <w:rFonts w:ascii="Arial" w:hAnsi="Arial" w:cs="Arial"/>
          <w:szCs w:val="20"/>
        </w:rPr>
        <w:t xml:space="preserve"> The dimension of the </w:t>
      </w:r>
      <w:r w:rsidR="006E7994">
        <w:rPr>
          <w:rFonts w:ascii="Arial" w:hAnsi="Arial" w:cs="Arial"/>
          <w:szCs w:val="20"/>
        </w:rPr>
        <w:t xml:space="preserve">power </w:t>
      </w:r>
      <w:r w:rsidR="00593F5D">
        <w:rPr>
          <w:rFonts w:ascii="Arial" w:hAnsi="Arial" w:cs="Arial"/>
          <w:szCs w:val="20"/>
        </w:rPr>
        <w:t>PCB is 25x40 cm</w:t>
      </w:r>
      <w:r w:rsidR="009E3369">
        <w:rPr>
          <w:rFonts w:ascii="Arial" w:hAnsi="Arial" w:cs="Arial"/>
          <w:szCs w:val="20"/>
        </w:rPr>
        <w:t>, and its weight is 2.5 Kg.</w:t>
      </w:r>
      <w:r w:rsidR="00A305EC" w:rsidRPr="005A702F">
        <w:rPr>
          <w:rFonts w:ascii="Arial" w:hAnsi="Arial"/>
          <w:sz w:val="24"/>
        </w:rPr>
        <w:br w:type="page"/>
      </w:r>
    </w:p>
    <w:p w14:paraId="4B0F470B" w14:textId="443978F0" w:rsidR="0051698D" w:rsidRPr="00F127CB" w:rsidRDefault="000469C6" w:rsidP="00154555">
      <w:pPr>
        <w:pStyle w:val="BodyText"/>
        <w:spacing w:line="360" w:lineRule="auto"/>
        <w:rPr>
          <w:b/>
          <w:bCs/>
        </w:rPr>
      </w:pPr>
      <w:r>
        <w:rPr>
          <w:b/>
          <w:bCs/>
        </w:rPr>
        <w:lastRenderedPageBreak/>
        <w:t>7</w:t>
      </w:r>
      <w:r w:rsidR="00796688" w:rsidRPr="00796688">
        <w:rPr>
          <w:b/>
          <w:bCs/>
        </w:rPr>
        <w:t>.</w:t>
      </w:r>
      <w:r w:rsidR="00796688">
        <w:rPr>
          <w:b/>
          <w:bCs/>
        </w:rPr>
        <w:t xml:space="preserve"> </w:t>
      </w:r>
      <w:r w:rsidR="0051698D" w:rsidRPr="00F127CB">
        <w:rPr>
          <w:b/>
          <w:bCs/>
        </w:rPr>
        <w:t>Results</w:t>
      </w:r>
    </w:p>
    <w:p w14:paraId="06E6ABF3" w14:textId="1262FBBF" w:rsidR="00B3418D" w:rsidRPr="000469C6" w:rsidRDefault="000469C6" w:rsidP="00CA2923">
      <w:pPr>
        <w:pStyle w:val="BodyText"/>
        <w:spacing w:line="360" w:lineRule="auto"/>
      </w:pPr>
      <w:r>
        <w:tab/>
      </w:r>
      <w:r w:rsidR="004B1994">
        <w:rPr>
          <w:rFonts w:cs="Arial"/>
        </w:rPr>
        <w:t>The various system functions were tested to verify the performance and responsiveness of the electronics, and then to evaluate the system’s performance as a regulated electronic transformer.</w:t>
      </w:r>
      <w:r w:rsidR="00AF6E9F">
        <w:rPr>
          <w:rFonts w:cs="Arial"/>
        </w:rPr>
        <w:t xml:space="preserve"> </w:t>
      </w:r>
      <w:r w:rsidR="00AF6E9F" w:rsidRPr="00AF6E9F">
        <w:rPr>
          <w:rFonts w:cs="Arial"/>
        </w:rPr>
        <w:t xml:space="preserve">To </w:t>
      </w:r>
      <w:r w:rsidR="00AF6E9F">
        <w:rPr>
          <w:rFonts w:cs="Arial"/>
        </w:rPr>
        <w:t>adj</w:t>
      </w:r>
      <w:r w:rsidR="007615BF">
        <w:rPr>
          <w:rFonts w:cs="Arial"/>
        </w:rPr>
        <w:t>u</w:t>
      </w:r>
      <w:r w:rsidR="00AF6E9F">
        <w:rPr>
          <w:rFonts w:cs="Arial"/>
        </w:rPr>
        <w:t>st</w:t>
      </w:r>
      <w:r w:rsidR="00AF6E9F" w:rsidRPr="00AF6E9F">
        <w:rPr>
          <w:rFonts w:cs="Arial"/>
        </w:rPr>
        <w:t xml:space="preserve"> the input voltage</w:t>
      </w:r>
      <w:r w:rsidR="007615BF">
        <w:rPr>
          <w:rFonts w:cs="Arial"/>
        </w:rPr>
        <w:t>,</w:t>
      </w:r>
      <w:r w:rsidR="00AF6E9F" w:rsidRPr="00AF6E9F">
        <w:rPr>
          <w:rFonts w:cs="Arial"/>
        </w:rPr>
        <w:t xml:space="preserve"> we used </w:t>
      </w:r>
      <w:proofErr w:type="spellStart"/>
      <w:r w:rsidR="000C79D7" w:rsidRPr="000C79D7">
        <w:rPr>
          <w:rFonts w:cs="Arial"/>
        </w:rPr>
        <w:t>Staco</w:t>
      </w:r>
      <w:r w:rsidR="007615BF">
        <w:rPr>
          <w:rFonts w:cs="Arial"/>
        </w:rPr>
        <w:t>’s</w:t>
      </w:r>
      <w:proofErr w:type="spellEnd"/>
      <w:r w:rsidR="000C79D7">
        <w:rPr>
          <w:rFonts w:cs="Arial"/>
        </w:rPr>
        <w:t xml:space="preserve"> </w:t>
      </w:r>
      <w:r w:rsidR="000C79D7" w:rsidRPr="000C79D7">
        <w:rPr>
          <w:rFonts w:cs="Arial"/>
        </w:rPr>
        <w:t xml:space="preserve">3PN1520B </w:t>
      </w:r>
      <w:proofErr w:type="spellStart"/>
      <w:r w:rsidR="00AF6E9F" w:rsidRPr="00AF6E9F">
        <w:rPr>
          <w:rFonts w:cs="Arial"/>
        </w:rPr>
        <w:t>variac</w:t>
      </w:r>
      <w:proofErr w:type="spellEnd"/>
      <w:r w:rsidR="000C79D7">
        <w:rPr>
          <w:rFonts w:cs="Arial"/>
        </w:rPr>
        <w:t xml:space="preserve"> [x4]</w:t>
      </w:r>
      <w:r w:rsidR="006A29CF">
        <w:rPr>
          <w:rFonts w:cs="Arial"/>
        </w:rPr>
        <w:t>.</w:t>
      </w:r>
      <w:r w:rsidR="007615BF">
        <w:rPr>
          <w:rFonts w:cs="Arial"/>
        </w:rPr>
        <w:t xml:space="preserve"> </w:t>
      </w:r>
      <w:r w:rsidR="002D572E" w:rsidRPr="002D572E">
        <w:rPr>
          <w:rFonts w:cs="Arial"/>
        </w:rPr>
        <w:t>Our initial tests were to check the operation of</w:t>
      </w:r>
      <w:r w:rsidR="006A29CF">
        <w:rPr>
          <w:rFonts w:cs="Arial"/>
        </w:rPr>
        <w:t xml:space="preserve"> </w:t>
      </w:r>
      <w:r w:rsidR="00094ACB">
        <w:rPr>
          <w:rFonts w:cs="Arial"/>
        </w:rPr>
        <w:t>each</w:t>
      </w:r>
      <w:r w:rsidR="002D572E" w:rsidRPr="002D572E">
        <w:rPr>
          <w:rFonts w:cs="Arial"/>
        </w:rPr>
        <w:t xml:space="preserve"> </w:t>
      </w:r>
      <w:r w:rsidR="006A29CF">
        <w:rPr>
          <w:rFonts w:cs="Arial"/>
        </w:rPr>
        <w:t xml:space="preserve">part of the </w:t>
      </w:r>
      <w:r w:rsidR="002D572E" w:rsidRPr="002D572E">
        <w:rPr>
          <w:rFonts w:cs="Arial"/>
        </w:rPr>
        <w:t xml:space="preserve">converter </w:t>
      </w:r>
      <w:r w:rsidR="006A29CF">
        <w:rPr>
          <w:rFonts w:cs="Arial"/>
        </w:rPr>
        <w:t>a</w:t>
      </w:r>
      <w:r w:rsidR="002D572E" w:rsidRPr="002D572E">
        <w:rPr>
          <w:rFonts w:cs="Arial"/>
        </w:rPr>
        <w:t xml:space="preserve">nd </w:t>
      </w:r>
      <w:r w:rsidR="006A29CF">
        <w:rPr>
          <w:rFonts w:cs="Arial"/>
        </w:rPr>
        <w:t xml:space="preserve">then </w:t>
      </w:r>
      <w:r w:rsidR="002D572E" w:rsidRPr="002D572E">
        <w:rPr>
          <w:rFonts w:cs="Arial"/>
        </w:rPr>
        <w:t xml:space="preserve">calibrate the </w:t>
      </w:r>
      <w:r w:rsidR="00094ACB">
        <w:rPr>
          <w:rFonts w:cs="Arial"/>
        </w:rPr>
        <w:t>converter’s</w:t>
      </w:r>
      <w:r w:rsidR="002D572E" w:rsidRPr="002D572E">
        <w:rPr>
          <w:rFonts w:cs="Arial"/>
        </w:rPr>
        <w:t xml:space="preserve"> </w:t>
      </w:r>
      <w:r w:rsidR="00094ACB" w:rsidRPr="002D572E">
        <w:rPr>
          <w:rFonts w:cs="Arial"/>
        </w:rPr>
        <w:t xml:space="preserve">PID </w:t>
      </w:r>
      <w:r w:rsidR="002D572E" w:rsidRPr="002D572E">
        <w:rPr>
          <w:rFonts w:cs="Arial"/>
        </w:rPr>
        <w:t>coefficients.</w:t>
      </w:r>
      <w:r w:rsidR="002D572E">
        <w:rPr>
          <w:rFonts w:cs="Arial"/>
        </w:rPr>
        <w:t xml:space="preserve"> </w:t>
      </w:r>
      <w:r w:rsidR="002D572E" w:rsidRPr="002D572E">
        <w:rPr>
          <w:rFonts w:cs="Arial"/>
        </w:rPr>
        <w:t xml:space="preserve">We used the </w:t>
      </w:r>
      <w:r w:rsidR="002D572E">
        <w:rPr>
          <w:rFonts w:cs="Arial"/>
        </w:rPr>
        <w:t>control software</w:t>
      </w:r>
      <w:r w:rsidR="002D572E" w:rsidRPr="002D572E">
        <w:rPr>
          <w:rFonts w:cs="Arial"/>
        </w:rPr>
        <w:t xml:space="preserve"> </w:t>
      </w:r>
      <w:r w:rsidR="002D572E">
        <w:rPr>
          <w:rFonts w:cs="Arial"/>
        </w:rPr>
        <w:t>to</w:t>
      </w:r>
      <w:r w:rsidR="002D572E" w:rsidRPr="002D572E">
        <w:rPr>
          <w:rFonts w:cs="Arial"/>
        </w:rPr>
        <w:t xml:space="preserve"> set the control</w:t>
      </w:r>
      <w:r w:rsidR="002D572E">
        <w:rPr>
          <w:rFonts w:cs="Arial"/>
        </w:rPr>
        <w:t xml:space="preserve"> mode</w:t>
      </w:r>
      <w:r w:rsidR="002D572E" w:rsidRPr="002D572E">
        <w:rPr>
          <w:rFonts w:cs="Arial"/>
        </w:rPr>
        <w:t xml:space="preserve"> to a closed</w:t>
      </w:r>
      <w:r w:rsidR="002D572E">
        <w:rPr>
          <w:rFonts w:cs="Arial"/>
        </w:rPr>
        <w:t>-loop</w:t>
      </w:r>
      <w:r w:rsidR="002D572E" w:rsidRPr="002D572E">
        <w:rPr>
          <w:rFonts w:cs="Arial"/>
        </w:rPr>
        <w:t xml:space="preserve">, </w:t>
      </w:r>
      <w:r w:rsidR="002D572E">
        <w:rPr>
          <w:rFonts w:cs="Arial"/>
        </w:rPr>
        <w:t>the waveform to sine</w:t>
      </w:r>
      <w:r w:rsidR="002D572E" w:rsidRPr="002D572E">
        <w:rPr>
          <w:rFonts w:cs="Arial"/>
        </w:rPr>
        <w:t xml:space="preserve">, and </w:t>
      </w:r>
      <w:r w:rsidR="004C41F8">
        <w:rPr>
          <w:rFonts w:cs="Arial"/>
        </w:rPr>
        <w:t>the</w:t>
      </w:r>
      <w:r w:rsidR="002D572E" w:rsidRPr="002D572E">
        <w:rPr>
          <w:rFonts w:cs="Arial"/>
        </w:rPr>
        <w:t xml:space="preserve"> </w:t>
      </w:r>
      <w:r w:rsidR="002D572E">
        <w:rPr>
          <w:rFonts w:cs="Arial"/>
        </w:rPr>
        <w:t>peak</w:t>
      </w:r>
      <w:r w:rsidR="002D572E" w:rsidRPr="002D572E">
        <w:rPr>
          <w:rFonts w:cs="Arial"/>
        </w:rPr>
        <w:t xml:space="preserve"> output voltage </w:t>
      </w:r>
      <w:r w:rsidR="004C41F8">
        <w:rPr>
          <w:rFonts w:cs="Arial"/>
        </w:rPr>
        <w:t>to</w:t>
      </w:r>
      <w:r w:rsidR="002D572E" w:rsidRPr="002D572E">
        <w:rPr>
          <w:rFonts w:cs="Arial"/>
        </w:rPr>
        <w:t xml:space="preserve"> 100 volts</w:t>
      </w:r>
      <w:r w:rsidR="002D572E">
        <w:rPr>
          <w:rFonts w:cs="Arial"/>
        </w:rPr>
        <w:t>, while the input peak voltage is around 180 volt</w:t>
      </w:r>
      <w:r w:rsidR="009E53B2">
        <w:rPr>
          <w:rFonts w:cs="Arial"/>
        </w:rPr>
        <w:t xml:space="preserve"> and the load is a resistor of </w:t>
      </w:r>
      <w:r w:rsidR="00CA2923">
        <w:rPr>
          <w:rFonts w:cs="Arial"/>
        </w:rPr>
        <w:t>2</w:t>
      </w:r>
      <w:r w:rsidR="009E53B2">
        <w:rPr>
          <w:rFonts w:cs="Arial"/>
        </w:rPr>
        <w:t>0 ohms.</w:t>
      </w:r>
      <w:r w:rsidR="004C41F8">
        <w:rPr>
          <w:rFonts w:cs="Arial"/>
        </w:rPr>
        <w:t xml:space="preserve"> </w:t>
      </w:r>
      <w:bookmarkStart w:id="0" w:name="_GoBack"/>
      <w:bookmarkEnd w:id="0"/>
    </w:p>
    <w:p w14:paraId="71BC52C9" w14:textId="77777777" w:rsidR="000469C6" w:rsidRDefault="000469C6" w:rsidP="00796688">
      <w:pPr>
        <w:pStyle w:val="BodyText"/>
        <w:spacing w:line="360" w:lineRule="auto"/>
        <w:rPr>
          <w:b/>
          <w:bCs/>
        </w:rPr>
      </w:pPr>
    </w:p>
    <w:p w14:paraId="38F91119" w14:textId="77777777" w:rsidR="004C41F8" w:rsidRDefault="004C41F8" w:rsidP="00796688">
      <w:pPr>
        <w:pStyle w:val="BodyText"/>
        <w:spacing w:line="360" w:lineRule="auto"/>
        <w:rPr>
          <w:b/>
          <w:bCs/>
        </w:rPr>
      </w:pPr>
      <w:r>
        <w:rPr>
          <w:b/>
          <w:bCs/>
          <w:noProof/>
          <w:lang w:eastAsia="en-US"/>
        </w:rPr>
        <w:drawing>
          <wp:inline distT="0" distB="0" distL="0" distR="0" wp14:anchorId="31B30F62" wp14:editId="26B48FF1">
            <wp:extent cx="3064897" cy="4898004"/>
            <wp:effectExtent l="0" t="0" r="2540" b="0"/>
            <wp:docPr id="9" name="Picture 9" descr="F:\Publication\1-PeerView\Direct AcAc Converter\Files\SinuT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ublication\1-PeerView\Direct AcAc Converter\Files\SinuTri.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64897" cy="4898004"/>
                    </a:xfrm>
                    <a:prstGeom prst="rect">
                      <a:avLst/>
                    </a:prstGeom>
                    <a:noFill/>
                    <a:ln>
                      <a:noFill/>
                    </a:ln>
                  </pic:spPr>
                </pic:pic>
              </a:graphicData>
            </a:graphic>
          </wp:inline>
        </w:drawing>
      </w:r>
    </w:p>
    <w:p w14:paraId="5F8A91E2" w14:textId="7555E1E7" w:rsidR="004C41F8" w:rsidRPr="005A702F" w:rsidRDefault="004C41F8" w:rsidP="004C41F8">
      <w:pPr>
        <w:bidi w:val="0"/>
        <w:jc w:val="both"/>
        <w:rPr>
          <w:rFonts w:ascii="Arial" w:hAnsi="Arial"/>
          <w:sz w:val="24"/>
        </w:rPr>
      </w:pPr>
      <w:proofErr w:type="gramStart"/>
      <w:r w:rsidRPr="005A702F">
        <w:rPr>
          <w:rFonts w:ascii="Arial" w:hAnsi="Arial" w:cs="Arial"/>
          <w:szCs w:val="20"/>
        </w:rPr>
        <w:t>Fig</w:t>
      </w:r>
      <w:r>
        <w:rPr>
          <w:rFonts w:ascii="Arial" w:hAnsi="Arial" w:cs="Arial"/>
          <w:szCs w:val="20"/>
        </w:rPr>
        <w:t>ure</w:t>
      </w:r>
      <w:r w:rsidRPr="005A702F">
        <w:rPr>
          <w:rFonts w:ascii="Arial" w:hAnsi="Arial" w:cs="Arial"/>
          <w:szCs w:val="20"/>
        </w:rPr>
        <w:t>.</w:t>
      </w:r>
      <w:proofErr w:type="gramEnd"/>
      <w:r w:rsidRPr="005A702F">
        <w:rPr>
          <w:rFonts w:ascii="Arial" w:hAnsi="Arial" w:cs="Arial"/>
          <w:szCs w:val="20"/>
        </w:rPr>
        <w:t xml:space="preserve"> </w:t>
      </w:r>
      <w:proofErr w:type="gramStart"/>
      <w:r w:rsidRPr="005A702F">
        <w:rPr>
          <w:rFonts w:ascii="Arial" w:hAnsi="Arial" w:cs="Arial"/>
          <w:szCs w:val="20"/>
        </w:rPr>
        <w:t>1</w:t>
      </w:r>
      <w:r>
        <w:rPr>
          <w:rFonts w:ascii="Arial" w:hAnsi="Arial" w:cs="Arial"/>
          <w:szCs w:val="20"/>
        </w:rPr>
        <w:t>2</w:t>
      </w:r>
      <w:proofErr w:type="gramEnd"/>
      <w:r w:rsidRPr="005A702F">
        <w:rPr>
          <w:rFonts w:ascii="Arial" w:hAnsi="Arial" w:cs="Arial"/>
          <w:szCs w:val="20"/>
        </w:rPr>
        <w:t xml:space="preserve">: </w:t>
      </w:r>
      <w:r>
        <w:rPr>
          <w:rFonts w:ascii="Arial" w:hAnsi="Arial" w:cs="Arial"/>
          <w:szCs w:val="20"/>
        </w:rPr>
        <w:t>T</w:t>
      </w:r>
      <w:r w:rsidRPr="004C41F8">
        <w:rPr>
          <w:rFonts w:ascii="Arial" w:hAnsi="Arial" w:cs="Arial"/>
          <w:szCs w:val="20"/>
        </w:rPr>
        <w:t>he output voltage versus the input voltage</w:t>
      </w:r>
      <w:r>
        <w:rPr>
          <w:rFonts w:ascii="Arial" w:hAnsi="Arial" w:cs="Arial"/>
          <w:szCs w:val="20"/>
        </w:rPr>
        <w:t xml:space="preserve"> for closed-loop mode, the input peak voltage of 180 V, and output peak voltage of 100 V. A) </w:t>
      </w:r>
      <w:proofErr w:type="gramStart"/>
      <w:r>
        <w:rPr>
          <w:rFonts w:ascii="Arial" w:hAnsi="Arial" w:cs="Arial"/>
          <w:szCs w:val="20"/>
        </w:rPr>
        <w:t>sine</w:t>
      </w:r>
      <w:proofErr w:type="gramEnd"/>
      <w:r>
        <w:rPr>
          <w:rFonts w:ascii="Arial" w:hAnsi="Arial" w:cs="Arial"/>
          <w:szCs w:val="20"/>
        </w:rPr>
        <w:t xml:space="preserve"> waveform, B) Triang</w:t>
      </w:r>
      <w:r w:rsidR="00742BCC">
        <w:rPr>
          <w:rFonts w:ascii="Arial" w:hAnsi="Arial" w:cs="Arial"/>
          <w:szCs w:val="20"/>
        </w:rPr>
        <w:t>ular</w:t>
      </w:r>
      <w:r>
        <w:rPr>
          <w:rFonts w:ascii="Arial" w:hAnsi="Arial" w:cs="Arial"/>
          <w:szCs w:val="20"/>
        </w:rPr>
        <w:t xml:space="preserve"> waveform.</w:t>
      </w:r>
      <w:r w:rsidRPr="005A702F">
        <w:rPr>
          <w:rFonts w:ascii="Arial" w:hAnsi="Arial"/>
          <w:sz w:val="24"/>
        </w:rPr>
        <w:br w:type="page"/>
      </w:r>
    </w:p>
    <w:p w14:paraId="525DEE11" w14:textId="4343E73B" w:rsidR="004C41F8" w:rsidRPr="000469C6" w:rsidRDefault="004C41F8" w:rsidP="005E35C5">
      <w:pPr>
        <w:pStyle w:val="BodyText"/>
        <w:spacing w:line="360" w:lineRule="auto"/>
        <w:ind w:firstLine="720"/>
      </w:pPr>
      <w:r w:rsidRPr="004C41F8">
        <w:rPr>
          <w:rFonts w:cs="Arial"/>
        </w:rPr>
        <w:lastRenderedPageBreak/>
        <w:t xml:space="preserve">After finding the optimal </w:t>
      </w:r>
      <w:r w:rsidR="00094ACB" w:rsidRPr="004C41F8">
        <w:rPr>
          <w:rFonts w:cs="Arial"/>
        </w:rPr>
        <w:t xml:space="preserve">PID </w:t>
      </w:r>
      <w:r w:rsidRPr="004C41F8">
        <w:rPr>
          <w:rFonts w:cs="Arial"/>
        </w:rPr>
        <w:t>coefficients, we measured the output voltage versus the input voltage</w:t>
      </w:r>
      <w:r w:rsidR="006A29CF">
        <w:rPr>
          <w:rFonts w:cs="Arial"/>
        </w:rPr>
        <w:t xml:space="preserve"> shown in</w:t>
      </w:r>
      <w:r>
        <w:rPr>
          <w:rFonts w:cs="Arial"/>
        </w:rPr>
        <w:t xml:space="preserve"> </w:t>
      </w:r>
      <w:r w:rsidR="006A29CF">
        <w:rPr>
          <w:rFonts w:cs="Arial"/>
        </w:rPr>
        <w:t xml:space="preserve">Figure 12 A. </w:t>
      </w:r>
      <w:r w:rsidR="006A29CF" w:rsidRPr="006A29CF">
        <w:rPr>
          <w:rFonts w:cs="Arial"/>
        </w:rPr>
        <w:t xml:space="preserve">It </w:t>
      </w:r>
      <w:proofErr w:type="gramStart"/>
      <w:r w:rsidR="006A29CF" w:rsidRPr="006A29CF">
        <w:rPr>
          <w:rFonts w:cs="Arial"/>
        </w:rPr>
        <w:t>can be seen</w:t>
      </w:r>
      <w:proofErr w:type="gramEnd"/>
      <w:r w:rsidR="006A29CF" w:rsidRPr="006A29CF">
        <w:rPr>
          <w:rFonts w:cs="Arial"/>
        </w:rPr>
        <w:t xml:space="preserve"> that the input voltage is </w:t>
      </w:r>
      <w:r w:rsidR="006A29CF">
        <w:rPr>
          <w:rFonts w:cs="Arial"/>
        </w:rPr>
        <w:t>entir</w:t>
      </w:r>
      <w:r w:rsidR="006A29CF" w:rsidRPr="006A29CF">
        <w:rPr>
          <w:rFonts w:cs="Arial"/>
        </w:rPr>
        <w:t xml:space="preserve">ely unclean and contains distortions throughout the </w:t>
      </w:r>
      <w:r w:rsidR="006A29CF">
        <w:rPr>
          <w:rFonts w:cs="Arial"/>
        </w:rPr>
        <w:t>period</w:t>
      </w:r>
      <w:r w:rsidR="006A29CF" w:rsidRPr="006A29CF">
        <w:rPr>
          <w:rFonts w:cs="Arial"/>
        </w:rPr>
        <w:t xml:space="preserve">. On the other hand, the output voltage shows a </w:t>
      </w:r>
      <w:r w:rsidR="006A29CF">
        <w:rPr>
          <w:rFonts w:cs="Arial"/>
        </w:rPr>
        <w:t xml:space="preserve">clean </w:t>
      </w:r>
      <w:r w:rsidR="006A29CF" w:rsidRPr="006A29CF">
        <w:rPr>
          <w:rFonts w:cs="Arial"/>
        </w:rPr>
        <w:t xml:space="preserve">sinusoidal wave without distortion, locked to the input signal, at a </w:t>
      </w:r>
      <w:r w:rsidR="006A29CF">
        <w:rPr>
          <w:rFonts w:cs="Arial"/>
        </w:rPr>
        <w:t>peak</w:t>
      </w:r>
      <w:r w:rsidR="006A29CF" w:rsidRPr="006A29CF">
        <w:rPr>
          <w:rFonts w:cs="Arial"/>
        </w:rPr>
        <w:t xml:space="preserve"> </w:t>
      </w:r>
      <w:r w:rsidR="006A29CF">
        <w:rPr>
          <w:rFonts w:cs="Arial"/>
        </w:rPr>
        <w:t>voltage of</w:t>
      </w:r>
      <w:r w:rsidR="006A29CF" w:rsidRPr="006A29CF">
        <w:rPr>
          <w:rFonts w:cs="Arial"/>
        </w:rPr>
        <w:t xml:space="preserve"> 100 volts as requested.</w:t>
      </w:r>
      <w:r w:rsidR="00D10DFB">
        <w:rPr>
          <w:rFonts w:cs="Arial"/>
        </w:rPr>
        <w:t xml:space="preserve"> </w:t>
      </w:r>
      <w:r w:rsidR="00D10DFB" w:rsidRPr="00D10DFB">
        <w:rPr>
          <w:rFonts w:cs="Arial"/>
        </w:rPr>
        <w:t xml:space="preserve">To illustrate the </w:t>
      </w:r>
      <w:r w:rsidR="005E35C5">
        <w:rPr>
          <w:rFonts w:cs="Arial"/>
        </w:rPr>
        <w:t>performance</w:t>
      </w:r>
      <w:r w:rsidR="00D10DFB" w:rsidRPr="00D10DFB">
        <w:rPr>
          <w:rFonts w:cs="Arial"/>
        </w:rPr>
        <w:t xml:space="preserve"> of the converter more dramatically, we repeated the experiment when the desired waveform </w:t>
      </w:r>
      <w:r w:rsidR="00D10DFB">
        <w:rPr>
          <w:rFonts w:cs="Arial"/>
        </w:rPr>
        <w:t>wa</w:t>
      </w:r>
      <w:r w:rsidR="00D10DFB" w:rsidRPr="00D10DFB">
        <w:rPr>
          <w:rFonts w:cs="Arial"/>
        </w:rPr>
        <w:t>s triangular</w:t>
      </w:r>
      <w:r w:rsidR="00D10DFB">
        <w:rPr>
          <w:rFonts w:cs="Arial"/>
        </w:rPr>
        <w:t>,</w:t>
      </w:r>
      <w:r w:rsidR="00D10DFB" w:rsidRPr="00D10DFB">
        <w:rPr>
          <w:rFonts w:cs="Arial"/>
        </w:rPr>
        <w:t xml:space="preserve"> </w:t>
      </w:r>
      <w:r w:rsidR="00D10DFB">
        <w:rPr>
          <w:rFonts w:cs="Arial"/>
        </w:rPr>
        <w:t xml:space="preserve">shown in Figure 12 B. </w:t>
      </w:r>
      <w:r w:rsidR="00D10DFB" w:rsidRPr="006A29CF">
        <w:rPr>
          <w:rFonts w:cs="Arial"/>
        </w:rPr>
        <w:t xml:space="preserve">It </w:t>
      </w:r>
      <w:proofErr w:type="gramStart"/>
      <w:r w:rsidR="00D10DFB" w:rsidRPr="006A29CF">
        <w:rPr>
          <w:rFonts w:cs="Arial"/>
        </w:rPr>
        <w:t>can be seen</w:t>
      </w:r>
      <w:proofErr w:type="gramEnd"/>
      <w:r w:rsidR="00D10DFB" w:rsidRPr="006A29CF">
        <w:rPr>
          <w:rFonts w:cs="Arial"/>
        </w:rPr>
        <w:t xml:space="preserve"> that the input voltage is unclean</w:t>
      </w:r>
      <w:r w:rsidR="00D10DFB">
        <w:rPr>
          <w:rFonts w:cs="Arial"/>
        </w:rPr>
        <w:t xml:space="preserve">, while </w:t>
      </w:r>
      <w:r w:rsidR="00D10DFB" w:rsidRPr="006A29CF">
        <w:rPr>
          <w:rFonts w:cs="Arial"/>
        </w:rPr>
        <w:t xml:space="preserve">the output voltage shows a </w:t>
      </w:r>
      <w:r w:rsidR="00D10DFB">
        <w:rPr>
          <w:rFonts w:cs="Arial"/>
        </w:rPr>
        <w:t xml:space="preserve">clean </w:t>
      </w:r>
      <w:r w:rsidR="00D10DFB" w:rsidRPr="00D10DFB">
        <w:rPr>
          <w:rFonts w:cs="Arial"/>
        </w:rPr>
        <w:t>triangular</w:t>
      </w:r>
      <w:r w:rsidR="00D10DFB" w:rsidRPr="006A29CF">
        <w:rPr>
          <w:rFonts w:cs="Arial"/>
        </w:rPr>
        <w:t xml:space="preserve"> wave, locked to the input signal, at a </w:t>
      </w:r>
      <w:r w:rsidR="00D10DFB">
        <w:rPr>
          <w:rFonts w:cs="Arial"/>
        </w:rPr>
        <w:t>peak</w:t>
      </w:r>
      <w:r w:rsidR="00D10DFB" w:rsidRPr="006A29CF">
        <w:rPr>
          <w:rFonts w:cs="Arial"/>
        </w:rPr>
        <w:t xml:space="preserve"> </w:t>
      </w:r>
      <w:r w:rsidR="00D10DFB">
        <w:rPr>
          <w:rFonts w:cs="Arial"/>
        </w:rPr>
        <w:t>voltage of</w:t>
      </w:r>
      <w:r w:rsidR="00D10DFB" w:rsidRPr="006A29CF">
        <w:rPr>
          <w:rFonts w:cs="Arial"/>
        </w:rPr>
        <w:t xml:space="preserve"> 100 volts</w:t>
      </w:r>
      <w:r w:rsidR="00D10DFB">
        <w:rPr>
          <w:rFonts w:cs="Arial"/>
        </w:rPr>
        <w:t>.</w:t>
      </w:r>
    </w:p>
    <w:p w14:paraId="1A62E8D2" w14:textId="77777777" w:rsidR="004C41F8" w:rsidRDefault="004C41F8" w:rsidP="00796688">
      <w:pPr>
        <w:pStyle w:val="BodyText"/>
        <w:spacing w:line="360" w:lineRule="auto"/>
        <w:rPr>
          <w:b/>
          <w:bCs/>
        </w:rPr>
      </w:pPr>
    </w:p>
    <w:p w14:paraId="337279F1" w14:textId="2A3D7DA2" w:rsidR="004C41F8" w:rsidRDefault="004C41F8">
      <w:pPr>
        <w:bidi w:val="0"/>
        <w:spacing w:line="240" w:lineRule="auto"/>
        <w:rPr>
          <w:rFonts w:ascii="Arial" w:hAnsi="Arial"/>
          <w:b/>
          <w:bCs/>
          <w:sz w:val="24"/>
        </w:rPr>
      </w:pPr>
    </w:p>
    <w:p w14:paraId="5994254A" w14:textId="4611C9AB" w:rsidR="0051698D" w:rsidRPr="00F127CB" w:rsidRDefault="000469C6" w:rsidP="00796688">
      <w:pPr>
        <w:pStyle w:val="BodyText"/>
        <w:spacing w:line="360" w:lineRule="auto"/>
        <w:rPr>
          <w:b/>
          <w:bCs/>
        </w:rPr>
      </w:pPr>
      <w:r>
        <w:rPr>
          <w:b/>
          <w:bCs/>
        </w:rPr>
        <w:t>8</w:t>
      </w:r>
      <w:r w:rsidR="00796688" w:rsidRPr="00796688">
        <w:rPr>
          <w:b/>
          <w:bCs/>
        </w:rPr>
        <w:t>.</w:t>
      </w:r>
      <w:r w:rsidR="00796688">
        <w:rPr>
          <w:b/>
          <w:bCs/>
        </w:rPr>
        <w:t xml:space="preserve"> </w:t>
      </w:r>
      <w:r w:rsidR="0051698D" w:rsidRPr="00F127CB">
        <w:rPr>
          <w:b/>
          <w:bCs/>
        </w:rPr>
        <w:t>Conclusion</w:t>
      </w:r>
      <w:r w:rsidR="0036333A">
        <w:rPr>
          <w:b/>
          <w:bCs/>
        </w:rPr>
        <w:t>s</w:t>
      </w:r>
    </w:p>
    <w:p w14:paraId="661F6174" w14:textId="18FF9766" w:rsidR="00430A28" w:rsidRDefault="003E3F02" w:rsidP="00D234B1">
      <w:pPr>
        <w:pStyle w:val="BodyText"/>
        <w:spacing w:line="360" w:lineRule="auto"/>
        <w:ind w:firstLine="720"/>
        <w:rPr>
          <w:b/>
          <w:bCs/>
        </w:rPr>
      </w:pPr>
      <w:r>
        <w:rPr>
          <w:rFonts w:cs="Arial"/>
        </w:rPr>
        <w:t>This work</w:t>
      </w:r>
      <w:r w:rsidRPr="00E96E1B">
        <w:rPr>
          <w:rFonts w:cs="Arial"/>
        </w:rPr>
        <w:t xml:space="preserve"> present</w:t>
      </w:r>
      <w:r>
        <w:rPr>
          <w:rFonts w:cs="Arial"/>
        </w:rPr>
        <w:t>s</w:t>
      </w:r>
      <w:r w:rsidRPr="00E96E1B">
        <w:rPr>
          <w:rFonts w:cs="Arial"/>
        </w:rPr>
        <w:t xml:space="preserve"> an innovative development of direct, stabilized, controlled</w:t>
      </w:r>
      <w:r>
        <w:rPr>
          <w:rFonts w:cs="Arial"/>
        </w:rPr>
        <w:t>,</w:t>
      </w:r>
      <w:r w:rsidRPr="00E96E1B">
        <w:rPr>
          <w:rFonts w:cs="Arial"/>
        </w:rPr>
        <w:t xml:space="preserve"> and protected AC-AC conversion. </w:t>
      </w:r>
      <w:r w:rsidRPr="00CE4A28">
        <w:rPr>
          <w:rFonts w:cs="Arial"/>
        </w:rPr>
        <w:t>We have developed the first electronic transformer based on single AC-AC conversion</w:t>
      </w:r>
      <w:r>
        <w:rPr>
          <w:rFonts w:cs="Arial"/>
        </w:rPr>
        <w:t xml:space="preserve">. </w:t>
      </w:r>
      <w:r w:rsidRPr="00CE4A28">
        <w:rPr>
          <w:rFonts w:cs="Arial"/>
        </w:rPr>
        <w:t xml:space="preserve">The transformer we developed can lock on any voltage (110 V or 220 V) with a frequency between 45 and 65 Hz. The system </w:t>
      </w:r>
      <w:r w:rsidR="00F270DA">
        <w:rPr>
          <w:rFonts w:cs="Arial"/>
        </w:rPr>
        <w:t>we show</w:t>
      </w:r>
      <w:r w:rsidRPr="00CE4A28">
        <w:rPr>
          <w:rFonts w:cs="Arial"/>
        </w:rPr>
        <w:t xml:space="preserve"> is a single-phase with a power of </w:t>
      </w:r>
      <w:r>
        <w:rPr>
          <w:rFonts w:cs="Arial"/>
        </w:rPr>
        <w:t>4</w:t>
      </w:r>
      <w:r w:rsidRPr="00CE4A28">
        <w:rPr>
          <w:rFonts w:cs="Arial"/>
        </w:rPr>
        <w:t xml:space="preserve"> kilowatts where the efficiency is better than 97%</w:t>
      </w:r>
      <w:r>
        <w:rPr>
          <w:rFonts w:cs="Arial"/>
        </w:rPr>
        <w:t>.</w:t>
      </w:r>
    </w:p>
    <w:p w14:paraId="5CEA9287" w14:textId="77777777" w:rsidR="00430A28" w:rsidRDefault="00430A28" w:rsidP="00154555">
      <w:pPr>
        <w:pStyle w:val="BodyText"/>
        <w:spacing w:line="360" w:lineRule="auto"/>
        <w:rPr>
          <w:b/>
          <w:bCs/>
        </w:rPr>
      </w:pPr>
    </w:p>
    <w:p w14:paraId="639F7CB8" w14:textId="3F3E19F8" w:rsidR="0051698D" w:rsidRPr="00F127CB" w:rsidRDefault="0051698D" w:rsidP="00154555">
      <w:pPr>
        <w:pStyle w:val="BodyText"/>
        <w:spacing w:line="360" w:lineRule="auto"/>
        <w:rPr>
          <w:b/>
          <w:bCs/>
        </w:rPr>
      </w:pPr>
      <w:r w:rsidRPr="00F127CB">
        <w:rPr>
          <w:b/>
          <w:bCs/>
        </w:rPr>
        <w:t>Acknowledgment</w:t>
      </w:r>
      <w:r w:rsidR="00EE3342">
        <w:rPr>
          <w:b/>
          <w:bCs/>
        </w:rPr>
        <w:t>s</w:t>
      </w:r>
    </w:p>
    <w:p w14:paraId="14E0D050" w14:textId="37CD57C7" w:rsidR="00B3418D" w:rsidRDefault="004B1994" w:rsidP="004B1994">
      <w:pPr>
        <w:pStyle w:val="BodyText"/>
        <w:spacing w:line="360" w:lineRule="auto"/>
      </w:pPr>
      <w:r>
        <w:rPr>
          <w:b/>
          <w:bCs/>
        </w:rPr>
        <w:tab/>
      </w:r>
      <w:r w:rsidRPr="00F127CB">
        <w:t>The author</w:t>
      </w:r>
      <w:r>
        <w:t>s are</w:t>
      </w:r>
      <w:r w:rsidRPr="00F127CB">
        <w:t xml:space="preserve"> grateful to </w:t>
      </w:r>
      <w:r w:rsidR="003C784A">
        <w:t xml:space="preserve">Mr. </w:t>
      </w:r>
      <w:proofErr w:type="spellStart"/>
      <w:r>
        <w:t>Ofer</w:t>
      </w:r>
      <w:proofErr w:type="spellEnd"/>
      <w:r>
        <w:t xml:space="preserve"> </w:t>
      </w:r>
      <w:proofErr w:type="spellStart"/>
      <w:r>
        <w:t>Zilberberg</w:t>
      </w:r>
      <w:proofErr w:type="spellEnd"/>
      <w:r w:rsidRPr="00F127CB">
        <w:t xml:space="preserve"> for his excellent advice on performing this work</w:t>
      </w:r>
      <w:r w:rsidR="003C784A">
        <w:t>.</w:t>
      </w:r>
    </w:p>
    <w:p w14:paraId="6808D489" w14:textId="77777777" w:rsidR="004B1994" w:rsidRDefault="004B1994" w:rsidP="00CC3E01">
      <w:pPr>
        <w:pStyle w:val="BodyText"/>
        <w:spacing w:line="360" w:lineRule="auto"/>
        <w:rPr>
          <w:b/>
          <w:bCs/>
        </w:rPr>
      </w:pPr>
    </w:p>
    <w:p w14:paraId="4AFA3963" w14:textId="77777777" w:rsidR="004B1994" w:rsidRDefault="004B1994">
      <w:pPr>
        <w:bidi w:val="0"/>
        <w:spacing w:line="240" w:lineRule="auto"/>
        <w:rPr>
          <w:rFonts w:ascii="Arial" w:hAnsi="Arial"/>
          <w:b/>
          <w:bCs/>
          <w:sz w:val="24"/>
        </w:rPr>
      </w:pPr>
      <w:r>
        <w:rPr>
          <w:b/>
          <w:bCs/>
        </w:rPr>
        <w:br w:type="page"/>
      </w:r>
    </w:p>
    <w:p w14:paraId="13CC4F48" w14:textId="35CE6B61" w:rsidR="00CC1613" w:rsidRDefault="00CC1613" w:rsidP="00CC3E01">
      <w:pPr>
        <w:pStyle w:val="BodyText"/>
        <w:spacing w:line="360" w:lineRule="auto"/>
        <w:rPr>
          <w:b/>
          <w:bCs/>
        </w:rPr>
      </w:pPr>
      <w:r w:rsidRPr="00F127CB">
        <w:rPr>
          <w:b/>
          <w:bCs/>
        </w:rPr>
        <w:lastRenderedPageBreak/>
        <w:t>References</w:t>
      </w:r>
    </w:p>
    <w:p w14:paraId="200A3CC6" w14:textId="00BB7F1D" w:rsidR="00CC1613" w:rsidRDefault="00CC1613" w:rsidP="006C0E17">
      <w:pPr>
        <w:pStyle w:val="SorceRef"/>
        <w:spacing w:line="360" w:lineRule="auto"/>
        <w:ind w:hanging="270"/>
        <w:jc w:val="both"/>
        <w:rPr>
          <w:rFonts w:ascii="Arial" w:hAnsi="Arial" w:cs="David"/>
          <w:snapToGrid/>
          <w:lang w:eastAsia="he-IL"/>
        </w:rPr>
      </w:pPr>
      <w:r w:rsidRPr="007C0A62">
        <w:rPr>
          <w:rFonts w:ascii="Arial" w:hAnsi="Arial" w:cs="David"/>
          <w:snapToGrid/>
          <w:lang w:eastAsia="he-IL"/>
        </w:rPr>
        <w:t>[</w:t>
      </w:r>
      <w:r>
        <w:rPr>
          <w:rFonts w:ascii="Arial" w:hAnsi="Arial" w:cs="David"/>
          <w:snapToGrid/>
          <w:lang w:eastAsia="he-IL"/>
        </w:rPr>
        <w:t xml:space="preserve">1] </w:t>
      </w:r>
      <w:r w:rsidR="0051702A" w:rsidRPr="0051702A">
        <w:rPr>
          <w:rFonts w:ascii="Arial" w:hAnsi="Arial" w:cs="David"/>
          <w:snapToGrid/>
          <w:lang w:eastAsia="he-IL"/>
        </w:rPr>
        <w:t xml:space="preserve">C. van </w:t>
      </w:r>
      <w:proofErr w:type="spellStart"/>
      <w:r w:rsidR="0051702A" w:rsidRPr="0051702A">
        <w:rPr>
          <w:rFonts w:ascii="Arial" w:hAnsi="Arial" w:cs="David"/>
          <w:snapToGrid/>
          <w:lang w:eastAsia="he-IL"/>
        </w:rPr>
        <w:t>Schalkwyk</w:t>
      </w:r>
      <w:proofErr w:type="spellEnd"/>
      <w:r w:rsidR="0051702A" w:rsidRPr="0051702A">
        <w:rPr>
          <w:rFonts w:ascii="Arial" w:hAnsi="Arial" w:cs="David"/>
          <w:snapToGrid/>
          <w:lang w:eastAsia="he-IL"/>
        </w:rPr>
        <w:t xml:space="preserve">, H. J. </w:t>
      </w:r>
      <w:proofErr w:type="spellStart"/>
      <w:r w:rsidR="0051702A" w:rsidRPr="0051702A">
        <w:rPr>
          <w:rFonts w:ascii="Arial" w:hAnsi="Arial" w:cs="David"/>
          <w:snapToGrid/>
          <w:lang w:eastAsia="he-IL"/>
        </w:rPr>
        <w:t>Beukes</w:t>
      </w:r>
      <w:proofErr w:type="spellEnd"/>
      <w:r w:rsidR="0051702A" w:rsidRPr="0051702A">
        <w:rPr>
          <w:rFonts w:ascii="Arial" w:hAnsi="Arial" w:cs="David"/>
          <w:snapToGrid/>
          <w:lang w:eastAsia="he-IL"/>
        </w:rPr>
        <w:t xml:space="preserve"> and H. du T Mouton, "An AC-to-AC converter based voltage regulator," IEEE AFRICON. 6th </w:t>
      </w:r>
      <w:proofErr w:type="spellStart"/>
      <w:r w:rsidR="0051702A" w:rsidRPr="0051702A">
        <w:rPr>
          <w:rFonts w:ascii="Arial" w:hAnsi="Arial" w:cs="David"/>
          <w:snapToGrid/>
          <w:lang w:eastAsia="he-IL"/>
        </w:rPr>
        <w:t>Africon</w:t>
      </w:r>
      <w:proofErr w:type="spellEnd"/>
      <w:r w:rsidR="0051702A" w:rsidRPr="0051702A">
        <w:rPr>
          <w:rFonts w:ascii="Arial" w:hAnsi="Arial" w:cs="David"/>
          <w:snapToGrid/>
          <w:lang w:eastAsia="he-IL"/>
        </w:rPr>
        <w:t xml:space="preserve"> Conference in Africa</w:t>
      </w:r>
      <w:proofErr w:type="gramStart"/>
      <w:r w:rsidR="0051702A" w:rsidRPr="0051702A">
        <w:rPr>
          <w:rFonts w:ascii="Arial" w:hAnsi="Arial" w:cs="David"/>
          <w:snapToGrid/>
          <w:lang w:eastAsia="he-IL"/>
        </w:rPr>
        <w:t>,,</w:t>
      </w:r>
      <w:proofErr w:type="gramEnd"/>
      <w:r w:rsidR="0051702A" w:rsidRPr="0051702A">
        <w:rPr>
          <w:rFonts w:ascii="Arial" w:hAnsi="Arial" w:cs="David"/>
          <w:snapToGrid/>
          <w:lang w:eastAsia="he-IL"/>
        </w:rPr>
        <w:t xml:space="preserve"> 2002, pp. 719-722 vol.2, </w:t>
      </w:r>
      <w:proofErr w:type="spellStart"/>
      <w:r w:rsidR="0051702A" w:rsidRPr="0051702A">
        <w:rPr>
          <w:rFonts w:ascii="Arial" w:hAnsi="Arial" w:cs="David"/>
          <w:snapToGrid/>
          <w:lang w:eastAsia="he-IL"/>
        </w:rPr>
        <w:t>doi</w:t>
      </w:r>
      <w:proofErr w:type="spellEnd"/>
      <w:r w:rsidR="0051702A" w:rsidRPr="0051702A">
        <w:rPr>
          <w:rFonts w:ascii="Arial" w:hAnsi="Arial" w:cs="David"/>
          <w:snapToGrid/>
          <w:lang w:eastAsia="he-IL"/>
        </w:rPr>
        <w:t>: 10.1109/AFRCON.2002.1160002.</w:t>
      </w:r>
    </w:p>
    <w:p w14:paraId="3408280B" w14:textId="5CFF58B3" w:rsidR="0051702A" w:rsidRDefault="0051702A" w:rsidP="006C0E17">
      <w:pPr>
        <w:pStyle w:val="SorceRef"/>
        <w:spacing w:line="360" w:lineRule="auto"/>
        <w:ind w:hanging="270"/>
        <w:jc w:val="both"/>
        <w:rPr>
          <w:rFonts w:ascii="Arial" w:hAnsi="Arial" w:cs="David"/>
          <w:snapToGrid/>
          <w:lang w:eastAsia="he-IL"/>
        </w:rPr>
      </w:pPr>
      <w:r>
        <w:rPr>
          <w:rFonts w:ascii="Arial" w:hAnsi="Arial" w:cs="David"/>
          <w:snapToGrid/>
          <w:lang w:eastAsia="he-IL"/>
        </w:rPr>
        <w:t xml:space="preserve">[2] </w:t>
      </w:r>
      <w:r w:rsidRPr="0051702A">
        <w:rPr>
          <w:rFonts w:ascii="Arial" w:hAnsi="Arial" w:cs="David"/>
          <w:snapToGrid/>
          <w:lang w:eastAsia="he-IL"/>
        </w:rPr>
        <w:t xml:space="preserve">M. </w:t>
      </w:r>
      <w:proofErr w:type="spellStart"/>
      <w:r w:rsidRPr="0051702A">
        <w:rPr>
          <w:rFonts w:ascii="Arial" w:hAnsi="Arial" w:cs="David"/>
          <w:snapToGrid/>
          <w:lang w:eastAsia="he-IL"/>
        </w:rPr>
        <w:t>Khodabandeh</w:t>
      </w:r>
      <w:proofErr w:type="spellEnd"/>
      <w:r w:rsidRPr="0051702A">
        <w:rPr>
          <w:rFonts w:ascii="Arial" w:hAnsi="Arial" w:cs="David"/>
          <w:snapToGrid/>
          <w:lang w:eastAsia="he-IL"/>
        </w:rPr>
        <w:t xml:space="preserve">, B. Lehman and M. </w:t>
      </w:r>
      <w:proofErr w:type="spellStart"/>
      <w:r w:rsidRPr="0051702A">
        <w:rPr>
          <w:rFonts w:ascii="Arial" w:hAnsi="Arial" w:cs="David"/>
          <w:snapToGrid/>
          <w:lang w:eastAsia="he-IL"/>
        </w:rPr>
        <w:t>Amirabadi</w:t>
      </w:r>
      <w:proofErr w:type="spellEnd"/>
      <w:r w:rsidRPr="0051702A">
        <w:rPr>
          <w:rFonts w:ascii="Arial" w:hAnsi="Arial" w:cs="David"/>
          <w:snapToGrid/>
          <w:lang w:eastAsia="he-IL"/>
        </w:rPr>
        <w:t xml:space="preserve">, "A Highly Reliable Single-Phase AC to Three-Phase AC Converter With a Small Link Capacitor," in IEEE Transactions on Power Electronics, vol. 36, no. 9, pp. 10051-10064, Sept. 2021, </w:t>
      </w:r>
      <w:proofErr w:type="spellStart"/>
      <w:r w:rsidRPr="0051702A">
        <w:rPr>
          <w:rFonts w:ascii="Arial" w:hAnsi="Arial" w:cs="David"/>
          <w:snapToGrid/>
          <w:lang w:eastAsia="he-IL"/>
        </w:rPr>
        <w:t>doi</w:t>
      </w:r>
      <w:proofErr w:type="spellEnd"/>
      <w:r w:rsidRPr="0051702A">
        <w:rPr>
          <w:rFonts w:ascii="Arial" w:hAnsi="Arial" w:cs="David"/>
          <w:snapToGrid/>
          <w:lang w:eastAsia="he-IL"/>
        </w:rPr>
        <w:t>: 10.1109/TPEL.2021.3066621.</w:t>
      </w:r>
    </w:p>
    <w:p w14:paraId="4AFAB6EC" w14:textId="4B6B2BA1" w:rsidR="0051702A" w:rsidRDefault="0051702A" w:rsidP="006C0E17">
      <w:pPr>
        <w:pStyle w:val="SorceRef"/>
        <w:spacing w:line="360" w:lineRule="auto"/>
        <w:ind w:hanging="270"/>
        <w:jc w:val="both"/>
        <w:rPr>
          <w:rFonts w:ascii="Arial" w:hAnsi="Arial" w:cs="David"/>
          <w:snapToGrid/>
          <w:lang w:eastAsia="he-IL"/>
        </w:rPr>
      </w:pPr>
      <w:r>
        <w:rPr>
          <w:rFonts w:ascii="Arial" w:hAnsi="Arial" w:cs="David"/>
          <w:snapToGrid/>
          <w:lang w:eastAsia="he-IL"/>
        </w:rPr>
        <w:t xml:space="preserve">[3] </w:t>
      </w:r>
      <w:r w:rsidR="00415822" w:rsidRPr="00415822">
        <w:rPr>
          <w:rFonts w:ascii="Arial" w:hAnsi="Arial" w:cs="David"/>
          <w:snapToGrid/>
          <w:lang w:eastAsia="he-IL"/>
        </w:rPr>
        <w:t xml:space="preserve">R. Kawashima, T. </w:t>
      </w:r>
      <w:proofErr w:type="spellStart"/>
      <w:r w:rsidR="00415822" w:rsidRPr="00415822">
        <w:rPr>
          <w:rFonts w:ascii="Arial" w:hAnsi="Arial" w:cs="David"/>
          <w:snapToGrid/>
          <w:lang w:eastAsia="he-IL"/>
        </w:rPr>
        <w:t>Mishima</w:t>
      </w:r>
      <w:proofErr w:type="spellEnd"/>
      <w:r w:rsidR="00415822" w:rsidRPr="00415822">
        <w:rPr>
          <w:rFonts w:ascii="Arial" w:hAnsi="Arial" w:cs="David"/>
          <w:snapToGrid/>
          <w:lang w:eastAsia="he-IL"/>
        </w:rPr>
        <w:t xml:space="preserve"> and C. Ide, "Three-Phase to Single-Phase </w:t>
      </w:r>
      <w:proofErr w:type="spellStart"/>
      <w:r w:rsidR="00415822" w:rsidRPr="00415822">
        <w:rPr>
          <w:rFonts w:ascii="Arial" w:hAnsi="Arial" w:cs="David"/>
          <w:snapToGrid/>
          <w:lang w:eastAsia="he-IL"/>
        </w:rPr>
        <w:t>Multiresonant</w:t>
      </w:r>
      <w:proofErr w:type="spellEnd"/>
      <w:r w:rsidR="00415822" w:rsidRPr="00415822">
        <w:rPr>
          <w:rFonts w:ascii="Arial" w:hAnsi="Arial" w:cs="David"/>
          <w:snapToGrid/>
          <w:lang w:eastAsia="he-IL"/>
        </w:rPr>
        <w:t xml:space="preserve"> Direct AC–AC Converter for Metal Hardening High-Frequency Induction Heating Applications," in IEEE Transactions on Power Electronics, vol. 36, no. 1, pp. 639-653, Jan. 2021, </w:t>
      </w:r>
      <w:proofErr w:type="spellStart"/>
      <w:r w:rsidR="00415822" w:rsidRPr="00415822">
        <w:rPr>
          <w:rFonts w:ascii="Arial" w:hAnsi="Arial" w:cs="David"/>
          <w:snapToGrid/>
          <w:lang w:eastAsia="he-IL"/>
        </w:rPr>
        <w:t>doi</w:t>
      </w:r>
      <w:proofErr w:type="spellEnd"/>
      <w:r w:rsidR="00415822" w:rsidRPr="00415822">
        <w:rPr>
          <w:rFonts w:ascii="Arial" w:hAnsi="Arial" w:cs="David"/>
          <w:snapToGrid/>
          <w:lang w:eastAsia="he-IL"/>
        </w:rPr>
        <w:t>: 10.1109/TPEL.2020.3003026.</w:t>
      </w:r>
    </w:p>
    <w:p w14:paraId="594AEDF4" w14:textId="52FEAF51" w:rsidR="00B21F6D" w:rsidRDefault="00B21F6D" w:rsidP="00AC5615">
      <w:pPr>
        <w:pStyle w:val="SorceRef"/>
        <w:spacing w:line="360" w:lineRule="auto"/>
        <w:ind w:hanging="270"/>
        <w:jc w:val="both"/>
        <w:rPr>
          <w:rFonts w:ascii="Arial" w:hAnsi="Arial" w:cs="David"/>
          <w:snapToGrid/>
          <w:lang w:eastAsia="he-IL"/>
        </w:rPr>
      </w:pPr>
      <w:r>
        <w:rPr>
          <w:rFonts w:ascii="Arial" w:hAnsi="Arial" w:cs="David"/>
          <w:snapToGrid/>
          <w:lang w:eastAsia="he-IL"/>
        </w:rPr>
        <w:t xml:space="preserve">[4] </w:t>
      </w:r>
      <w:r w:rsidR="001814CC" w:rsidRPr="001814CC">
        <w:rPr>
          <w:rFonts w:ascii="Arial" w:hAnsi="Arial" w:cs="David"/>
          <w:snapToGrid/>
          <w:lang w:eastAsia="he-IL"/>
        </w:rPr>
        <w:t xml:space="preserve">Ashraf, </w:t>
      </w:r>
      <w:proofErr w:type="spellStart"/>
      <w:r w:rsidR="001814CC" w:rsidRPr="001814CC">
        <w:rPr>
          <w:rFonts w:ascii="Arial" w:hAnsi="Arial" w:cs="David"/>
          <w:snapToGrid/>
          <w:lang w:eastAsia="he-IL"/>
        </w:rPr>
        <w:t>Naveed</w:t>
      </w:r>
      <w:proofErr w:type="spellEnd"/>
      <w:r w:rsidR="001814CC" w:rsidRPr="001814CC">
        <w:rPr>
          <w:rFonts w:ascii="Arial" w:hAnsi="Arial" w:cs="David"/>
          <w:snapToGrid/>
          <w:lang w:eastAsia="he-IL"/>
        </w:rPr>
        <w:t xml:space="preserve">, </w:t>
      </w:r>
      <w:proofErr w:type="spellStart"/>
      <w:r w:rsidR="001814CC" w:rsidRPr="001814CC">
        <w:rPr>
          <w:rFonts w:ascii="Arial" w:hAnsi="Arial" w:cs="David"/>
          <w:snapToGrid/>
          <w:lang w:eastAsia="he-IL"/>
        </w:rPr>
        <w:t>Tahir</w:t>
      </w:r>
      <w:proofErr w:type="spellEnd"/>
      <w:r w:rsidR="001814CC" w:rsidRPr="001814CC">
        <w:rPr>
          <w:rFonts w:ascii="Arial" w:hAnsi="Arial" w:cs="David"/>
          <w:snapToGrid/>
          <w:lang w:eastAsia="he-IL"/>
        </w:rPr>
        <w:t xml:space="preserve"> </w:t>
      </w:r>
      <w:proofErr w:type="spellStart"/>
      <w:r w:rsidR="001814CC" w:rsidRPr="001814CC">
        <w:rPr>
          <w:rFonts w:ascii="Arial" w:hAnsi="Arial" w:cs="David"/>
          <w:snapToGrid/>
          <w:lang w:eastAsia="he-IL"/>
        </w:rPr>
        <w:t>Izhar</w:t>
      </w:r>
      <w:proofErr w:type="spellEnd"/>
      <w:r w:rsidR="001814CC" w:rsidRPr="001814CC">
        <w:rPr>
          <w:rFonts w:ascii="Arial" w:hAnsi="Arial" w:cs="David"/>
          <w:snapToGrid/>
          <w:lang w:eastAsia="he-IL"/>
        </w:rPr>
        <w:t xml:space="preserve">, </w:t>
      </w:r>
      <w:proofErr w:type="spellStart"/>
      <w:r w:rsidR="001814CC" w:rsidRPr="001814CC">
        <w:rPr>
          <w:rFonts w:ascii="Arial" w:hAnsi="Arial" w:cs="David"/>
          <w:snapToGrid/>
          <w:lang w:eastAsia="he-IL"/>
        </w:rPr>
        <w:t>Ghulam</w:t>
      </w:r>
      <w:proofErr w:type="spellEnd"/>
      <w:r w:rsidR="001814CC" w:rsidRPr="001814CC">
        <w:rPr>
          <w:rFonts w:ascii="Arial" w:hAnsi="Arial" w:cs="David"/>
          <w:snapToGrid/>
          <w:lang w:eastAsia="he-IL"/>
        </w:rPr>
        <w:t xml:space="preserve"> Abbas, </w:t>
      </w:r>
      <w:proofErr w:type="spellStart"/>
      <w:r w:rsidR="001814CC" w:rsidRPr="001814CC">
        <w:rPr>
          <w:rFonts w:ascii="Arial" w:hAnsi="Arial" w:cs="David"/>
          <w:snapToGrid/>
          <w:lang w:eastAsia="he-IL"/>
        </w:rPr>
        <w:t>Valentina</w:t>
      </w:r>
      <w:proofErr w:type="spellEnd"/>
      <w:r w:rsidR="001814CC" w:rsidRPr="001814CC">
        <w:rPr>
          <w:rFonts w:ascii="Arial" w:hAnsi="Arial" w:cs="David"/>
          <w:snapToGrid/>
          <w:lang w:eastAsia="he-IL"/>
        </w:rPr>
        <w:t xml:space="preserve"> E. </w:t>
      </w:r>
      <w:proofErr w:type="spellStart"/>
      <w:r w:rsidR="001814CC" w:rsidRPr="001814CC">
        <w:rPr>
          <w:rFonts w:ascii="Arial" w:hAnsi="Arial" w:cs="David"/>
          <w:snapToGrid/>
          <w:lang w:eastAsia="he-IL"/>
        </w:rPr>
        <w:t>Balas</w:t>
      </w:r>
      <w:proofErr w:type="spellEnd"/>
      <w:r w:rsidR="001814CC" w:rsidRPr="001814CC">
        <w:rPr>
          <w:rFonts w:ascii="Arial" w:hAnsi="Arial" w:cs="David"/>
          <w:snapToGrid/>
          <w:lang w:eastAsia="he-IL"/>
        </w:rPr>
        <w:t xml:space="preserve">, Marius M. </w:t>
      </w:r>
      <w:proofErr w:type="spellStart"/>
      <w:r w:rsidR="001814CC" w:rsidRPr="001814CC">
        <w:rPr>
          <w:rFonts w:ascii="Arial" w:hAnsi="Arial" w:cs="David"/>
          <w:snapToGrid/>
          <w:lang w:eastAsia="he-IL"/>
        </w:rPr>
        <w:t>Balas</w:t>
      </w:r>
      <w:proofErr w:type="spellEnd"/>
      <w:r w:rsidR="001814CC" w:rsidRPr="001814CC">
        <w:rPr>
          <w:rFonts w:ascii="Arial" w:hAnsi="Arial" w:cs="David"/>
          <w:snapToGrid/>
          <w:lang w:eastAsia="he-IL"/>
        </w:rPr>
        <w:t xml:space="preserve">, </w:t>
      </w:r>
      <w:proofErr w:type="spellStart"/>
      <w:r w:rsidR="001814CC" w:rsidRPr="001814CC">
        <w:rPr>
          <w:rFonts w:ascii="Arial" w:hAnsi="Arial" w:cs="David"/>
          <w:snapToGrid/>
          <w:lang w:eastAsia="he-IL"/>
        </w:rPr>
        <w:t>Tsung-Chih</w:t>
      </w:r>
      <w:proofErr w:type="spellEnd"/>
      <w:r w:rsidR="001814CC" w:rsidRPr="001814CC">
        <w:rPr>
          <w:rFonts w:ascii="Arial" w:hAnsi="Arial" w:cs="David"/>
          <w:snapToGrid/>
          <w:lang w:eastAsia="he-IL"/>
        </w:rPr>
        <w:t xml:space="preserve"> Lin, Muhammad U. </w:t>
      </w:r>
      <w:proofErr w:type="spellStart"/>
      <w:r w:rsidR="001814CC" w:rsidRPr="001814CC">
        <w:rPr>
          <w:rFonts w:ascii="Arial" w:hAnsi="Arial" w:cs="David"/>
          <w:snapToGrid/>
          <w:lang w:eastAsia="he-IL"/>
        </w:rPr>
        <w:t>Asad</w:t>
      </w:r>
      <w:proofErr w:type="spellEnd"/>
      <w:r w:rsidR="001814CC" w:rsidRPr="001814CC">
        <w:rPr>
          <w:rFonts w:ascii="Arial" w:hAnsi="Arial" w:cs="David"/>
          <w:snapToGrid/>
          <w:lang w:eastAsia="he-IL"/>
        </w:rPr>
        <w:t xml:space="preserve">, Umar </w:t>
      </w:r>
      <w:proofErr w:type="spellStart"/>
      <w:r w:rsidR="001814CC" w:rsidRPr="001814CC">
        <w:rPr>
          <w:rFonts w:ascii="Arial" w:hAnsi="Arial" w:cs="David"/>
          <w:snapToGrid/>
          <w:lang w:eastAsia="he-IL"/>
        </w:rPr>
        <w:t>Farooq</w:t>
      </w:r>
      <w:proofErr w:type="spellEnd"/>
      <w:r w:rsidR="001814CC" w:rsidRPr="001814CC">
        <w:rPr>
          <w:rFonts w:ascii="Arial" w:hAnsi="Arial" w:cs="David"/>
          <w:snapToGrid/>
          <w:lang w:eastAsia="he-IL"/>
        </w:rPr>
        <w:t xml:space="preserve">, and Jason </w:t>
      </w:r>
      <w:proofErr w:type="spellStart"/>
      <w:r w:rsidR="001814CC" w:rsidRPr="001814CC">
        <w:rPr>
          <w:rFonts w:ascii="Arial" w:hAnsi="Arial" w:cs="David"/>
          <w:snapToGrid/>
          <w:lang w:eastAsia="he-IL"/>
        </w:rPr>
        <w:t>Gu</w:t>
      </w:r>
      <w:proofErr w:type="spellEnd"/>
      <w:r w:rsidR="001814CC" w:rsidRPr="001814CC">
        <w:rPr>
          <w:rFonts w:ascii="Arial" w:hAnsi="Arial" w:cs="David"/>
          <w:snapToGrid/>
          <w:lang w:eastAsia="he-IL"/>
        </w:rPr>
        <w:t>. 2019. "A Single-Phase Buck and Boost AC-to-AC Converter with Bipolar Voltage Gain: Analysis, Design, and Implementation" Energies 12, no. 7: 1376</w:t>
      </w:r>
      <w:r w:rsidR="00AC5615">
        <w:rPr>
          <w:rFonts w:ascii="Arial" w:hAnsi="Arial" w:cs="David"/>
          <w:snapToGrid/>
          <w:lang w:eastAsia="he-IL"/>
        </w:rPr>
        <w:t>.</w:t>
      </w:r>
    </w:p>
    <w:p w14:paraId="028F77B5" w14:textId="0F98AA45" w:rsidR="001814CC" w:rsidRDefault="001814CC" w:rsidP="00AC5615">
      <w:pPr>
        <w:pStyle w:val="SorceRef"/>
        <w:spacing w:line="360" w:lineRule="auto"/>
        <w:ind w:hanging="270"/>
        <w:jc w:val="both"/>
        <w:rPr>
          <w:rFonts w:ascii="Arial" w:hAnsi="Arial" w:cs="David"/>
          <w:snapToGrid/>
          <w:lang w:eastAsia="he-IL"/>
        </w:rPr>
      </w:pPr>
      <w:proofErr w:type="gramStart"/>
      <w:r>
        <w:rPr>
          <w:rFonts w:ascii="Arial" w:hAnsi="Arial" w:cs="David"/>
          <w:snapToGrid/>
          <w:lang w:eastAsia="he-IL"/>
        </w:rPr>
        <w:t xml:space="preserve">[5] </w:t>
      </w:r>
      <w:r w:rsidR="002C48D0">
        <w:rPr>
          <w:rFonts w:ascii="Arial" w:hAnsi="Arial" w:cs="David"/>
          <w:snapToGrid/>
          <w:lang w:eastAsia="he-IL"/>
        </w:rPr>
        <w:t xml:space="preserve">F.P. </w:t>
      </w:r>
      <w:proofErr w:type="spellStart"/>
      <w:r w:rsidR="002C48D0" w:rsidRPr="002C48D0">
        <w:rPr>
          <w:rFonts w:ascii="Arial" w:hAnsi="Arial" w:cs="David"/>
          <w:snapToGrid/>
          <w:lang w:eastAsia="he-IL"/>
        </w:rPr>
        <w:t>Ku</w:t>
      </w:r>
      <w:r w:rsidR="002C48D0">
        <w:rPr>
          <w:rFonts w:ascii="Arial" w:hAnsi="Arial" w:cs="David"/>
          <w:snapToGrid/>
          <w:lang w:eastAsia="he-IL"/>
        </w:rPr>
        <w:t>sumah</w:t>
      </w:r>
      <w:proofErr w:type="spellEnd"/>
      <w:r w:rsidR="002C48D0">
        <w:rPr>
          <w:rFonts w:ascii="Arial" w:hAnsi="Arial" w:cs="David"/>
          <w:snapToGrid/>
          <w:lang w:eastAsia="he-IL"/>
        </w:rPr>
        <w:t xml:space="preserve">, and J. </w:t>
      </w:r>
      <w:proofErr w:type="spellStart"/>
      <w:r w:rsidR="002C48D0">
        <w:rPr>
          <w:rFonts w:ascii="Arial" w:hAnsi="Arial" w:cs="David"/>
          <w:snapToGrid/>
          <w:lang w:eastAsia="he-IL"/>
        </w:rPr>
        <w:t>Kyyrä</w:t>
      </w:r>
      <w:proofErr w:type="spellEnd"/>
      <w:r w:rsidR="002C48D0">
        <w:rPr>
          <w:rFonts w:ascii="Arial" w:hAnsi="Arial" w:cs="David"/>
          <w:snapToGrid/>
          <w:lang w:eastAsia="he-IL"/>
        </w:rPr>
        <w:t>, “</w:t>
      </w:r>
      <w:r w:rsidR="002C48D0" w:rsidRPr="002C48D0">
        <w:rPr>
          <w:rFonts w:ascii="Arial" w:hAnsi="Arial" w:cs="David"/>
          <w:snapToGrid/>
          <w:lang w:eastAsia="he-IL"/>
        </w:rPr>
        <w:t>Successive injections modulation of a direct three-phase to single-phase AC/AC converter for a contactless electric vehicle charger</w:t>
      </w:r>
      <w:r w:rsidR="002C48D0">
        <w:rPr>
          <w:rFonts w:ascii="Arial" w:hAnsi="Arial" w:cs="David"/>
          <w:snapToGrid/>
          <w:lang w:eastAsia="he-IL"/>
        </w:rPr>
        <w:t>”</w:t>
      </w:r>
      <w:r w:rsidR="002C48D0" w:rsidRPr="002C48D0">
        <w:rPr>
          <w:rFonts w:ascii="Arial" w:hAnsi="Arial" w:cs="David"/>
          <w:snapToGrid/>
          <w:lang w:eastAsia="he-IL"/>
        </w:rPr>
        <w:t>.</w:t>
      </w:r>
      <w:proofErr w:type="gramEnd"/>
      <w:r w:rsidR="002C48D0" w:rsidRPr="002C48D0">
        <w:rPr>
          <w:rFonts w:ascii="Arial" w:hAnsi="Arial" w:cs="David"/>
          <w:snapToGrid/>
          <w:lang w:eastAsia="he-IL"/>
        </w:rPr>
        <w:t xml:space="preserve"> The Journal of Engineering, 2019: 4106-4110</w:t>
      </w:r>
      <w:r w:rsidR="002C48D0">
        <w:rPr>
          <w:rFonts w:ascii="Arial" w:hAnsi="Arial" w:cs="David"/>
          <w:snapToGrid/>
          <w:lang w:eastAsia="he-IL"/>
        </w:rPr>
        <w:t>.</w:t>
      </w:r>
    </w:p>
    <w:p w14:paraId="7B42B0CC" w14:textId="59B920C7" w:rsidR="002C48D0" w:rsidRDefault="002C48D0" w:rsidP="006C0E17">
      <w:pPr>
        <w:pStyle w:val="SorceRef"/>
        <w:spacing w:line="360" w:lineRule="auto"/>
        <w:ind w:hanging="270"/>
        <w:jc w:val="both"/>
        <w:rPr>
          <w:rFonts w:ascii="Arial" w:hAnsi="Arial" w:cs="David"/>
          <w:snapToGrid/>
          <w:lang w:eastAsia="he-IL"/>
        </w:rPr>
      </w:pPr>
      <w:r>
        <w:rPr>
          <w:rFonts w:ascii="Arial" w:hAnsi="Arial" w:cs="David"/>
          <w:snapToGrid/>
          <w:lang w:eastAsia="he-IL"/>
        </w:rPr>
        <w:t xml:space="preserve">[6] </w:t>
      </w:r>
      <w:r w:rsidR="002932AF" w:rsidRPr="002932AF">
        <w:rPr>
          <w:rFonts w:ascii="Arial" w:hAnsi="Arial" w:cs="David"/>
          <w:snapToGrid/>
          <w:lang w:eastAsia="he-IL"/>
        </w:rPr>
        <w:t xml:space="preserve">S. </w:t>
      </w:r>
      <w:proofErr w:type="spellStart"/>
      <w:r w:rsidR="002932AF" w:rsidRPr="002932AF">
        <w:rPr>
          <w:rFonts w:ascii="Arial" w:hAnsi="Arial" w:cs="David"/>
          <w:snapToGrid/>
          <w:lang w:eastAsia="he-IL"/>
        </w:rPr>
        <w:t>Komeda</w:t>
      </w:r>
      <w:proofErr w:type="spellEnd"/>
      <w:r w:rsidR="002932AF" w:rsidRPr="002932AF">
        <w:rPr>
          <w:rFonts w:ascii="Arial" w:hAnsi="Arial" w:cs="David"/>
          <w:snapToGrid/>
          <w:lang w:eastAsia="he-IL"/>
        </w:rPr>
        <w:t xml:space="preserve"> and H. Fujita, "A Power Decoupling Control Method for an Isolated Single-Phase AC-to-DC Converter Based on Direct AC-to-AC Converter Topology," in IEEE Transactions on Power Electronics, vol. 33, no. 11, pp. 9691-9698, Nov. 2018, </w:t>
      </w:r>
      <w:proofErr w:type="spellStart"/>
      <w:r w:rsidR="002932AF" w:rsidRPr="002932AF">
        <w:rPr>
          <w:rFonts w:ascii="Arial" w:hAnsi="Arial" w:cs="David"/>
          <w:snapToGrid/>
          <w:lang w:eastAsia="he-IL"/>
        </w:rPr>
        <w:t>doi</w:t>
      </w:r>
      <w:proofErr w:type="spellEnd"/>
      <w:r w:rsidR="002932AF" w:rsidRPr="002932AF">
        <w:rPr>
          <w:rFonts w:ascii="Arial" w:hAnsi="Arial" w:cs="David"/>
          <w:snapToGrid/>
          <w:lang w:eastAsia="he-IL"/>
        </w:rPr>
        <w:t>: 10.1109/TPEL.2018.2790927.</w:t>
      </w:r>
    </w:p>
    <w:p w14:paraId="2E2B66F6" w14:textId="47C96C36" w:rsidR="002932AF" w:rsidRDefault="002932AF" w:rsidP="006C0E17">
      <w:pPr>
        <w:pStyle w:val="SorceRef"/>
        <w:spacing w:line="360" w:lineRule="auto"/>
        <w:ind w:hanging="270"/>
        <w:jc w:val="both"/>
        <w:rPr>
          <w:rFonts w:ascii="Arial" w:hAnsi="Arial" w:cs="David"/>
          <w:snapToGrid/>
          <w:lang w:eastAsia="he-IL"/>
        </w:rPr>
      </w:pPr>
      <w:r>
        <w:rPr>
          <w:rFonts w:ascii="Arial" w:hAnsi="Arial" w:cs="David"/>
          <w:snapToGrid/>
          <w:lang w:eastAsia="he-IL"/>
        </w:rPr>
        <w:t xml:space="preserve">[7] </w:t>
      </w:r>
      <w:r w:rsidR="0003600B" w:rsidRPr="0003600B">
        <w:rPr>
          <w:rFonts w:ascii="Arial" w:hAnsi="Arial" w:cs="David"/>
          <w:snapToGrid/>
          <w:lang w:eastAsia="he-IL"/>
        </w:rPr>
        <w:t xml:space="preserve">S. </w:t>
      </w:r>
      <w:proofErr w:type="spellStart"/>
      <w:r w:rsidR="0003600B" w:rsidRPr="0003600B">
        <w:rPr>
          <w:rFonts w:ascii="Arial" w:hAnsi="Arial" w:cs="David"/>
          <w:snapToGrid/>
          <w:lang w:eastAsia="he-IL"/>
        </w:rPr>
        <w:t>Komeda</w:t>
      </w:r>
      <w:proofErr w:type="spellEnd"/>
      <w:r w:rsidR="0003600B" w:rsidRPr="0003600B">
        <w:rPr>
          <w:rFonts w:ascii="Arial" w:hAnsi="Arial" w:cs="David"/>
          <w:snapToGrid/>
          <w:lang w:eastAsia="he-IL"/>
        </w:rPr>
        <w:t xml:space="preserve"> and H. Fujita, "A Phase-Shift-Controlled Direct AC-to-AC Converter for Induction Heaters," in IEEE Transactions on Power Electronics, vol. 33, no. 5, pp. 4115-4124, May 2018, </w:t>
      </w:r>
      <w:proofErr w:type="spellStart"/>
      <w:r w:rsidR="0003600B" w:rsidRPr="0003600B">
        <w:rPr>
          <w:rFonts w:ascii="Arial" w:hAnsi="Arial" w:cs="David"/>
          <w:snapToGrid/>
          <w:lang w:eastAsia="he-IL"/>
        </w:rPr>
        <w:t>doi</w:t>
      </w:r>
      <w:proofErr w:type="spellEnd"/>
      <w:r w:rsidR="0003600B" w:rsidRPr="0003600B">
        <w:rPr>
          <w:rFonts w:ascii="Arial" w:hAnsi="Arial" w:cs="David"/>
          <w:snapToGrid/>
          <w:lang w:eastAsia="he-IL"/>
        </w:rPr>
        <w:t>: 10.1109/TPEL.2017.2712281.</w:t>
      </w:r>
    </w:p>
    <w:p w14:paraId="15491C60" w14:textId="4F52B436" w:rsidR="0003600B" w:rsidRDefault="0003600B" w:rsidP="006C0E17">
      <w:pPr>
        <w:pStyle w:val="SorceRef"/>
        <w:spacing w:line="360" w:lineRule="auto"/>
        <w:ind w:hanging="270"/>
        <w:jc w:val="both"/>
        <w:rPr>
          <w:rFonts w:ascii="Arial" w:hAnsi="Arial" w:cs="David"/>
          <w:snapToGrid/>
          <w:lang w:eastAsia="he-IL"/>
        </w:rPr>
      </w:pPr>
      <w:r>
        <w:rPr>
          <w:rFonts w:ascii="Arial" w:hAnsi="Arial" w:cs="David"/>
          <w:snapToGrid/>
          <w:lang w:eastAsia="he-IL"/>
        </w:rPr>
        <w:t xml:space="preserve">[8] </w:t>
      </w:r>
      <w:r w:rsidR="001E6CC7" w:rsidRPr="001E6CC7">
        <w:rPr>
          <w:rFonts w:ascii="Arial" w:hAnsi="Arial" w:cs="David"/>
          <w:snapToGrid/>
          <w:lang w:eastAsia="he-IL"/>
        </w:rPr>
        <w:t xml:space="preserve">N. Rocha, A. E. L. da Costa and C. B. </w:t>
      </w:r>
      <w:proofErr w:type="spellStart"/>
      <w:r w:rsidR="001E6CC7" w:rsidRPr="001E6CC7">
        <w:rPr>
          <w:rFonts w:ascii="Arial" w:hAnsi="Arial" w:cs="David"/>
          <w:snapToGrid/>
          <w:lang w:eastAsia="he-IL"/>
        </w:rPr>
        <w:t>Jacobina</w:t>
      </w:r>
      <w:proofErr w:type="spellEnd"/>
      <w:r w:rsidR="001E6CC7" w:rsidRPr="001E6CC7">
        <w:rPr>
          <w:rFonts w:ascii="Arial" w:hAnsi="Arial" w:cs="David"/>
          <w:snapToGrid/>
          <w:lang w:eastAsia="he-IL"/>
        </w:rPr>
        <w:t xml:space="preserve">, "Parallel of Two Unidirectional AC–DC–AC Three-Leg Converters to Improve Power Quality," in IEEE Transactions on Power Electronics, vol. 33, no. 9, pp. 7782-7794, Sept. 2018, </w:t>
      </w:r>
      <w:proofErr w:type="spellStart"/>
      <w:r w:rsidR="001E6CC7" w:rsidRPr="001E6CC7">
        <w:rPr>
          <w:rFonts w:ascii="Arial" w:hAnsi="Arial" w:cs="David"/>
          <w:snapToGrid/>
          <w:lang w:eastAsia="he-IL"/>
        </w:rPr>
        <w:t>doi</w:t>
      </w:r>
      <w:proofErr w:type="spellEnd"/>
      <w:r w:rsidR="001E6CC7" w:rsidRPr="001E6CC7">
        <w:rPr>
          <w:rFonts w:ascii="Arial" w:hAnsi="Arial" w:cs="David"/>
          <w:snapToGrid/>
          <w:lang w:eastAsia="he-IL"/>
        </w:rPr>
        <w:t>: 10.1109/TPEL.2017.2771464.</w:t>
      </w:r>
    </w:p>
    <w:p w14:paraId="32D8657E" w14:textId="4E65F62F" w:rsidR="001E6CC7" w:rsidRDefault="001E6CC7" w:rsidP="006C0E17">
      <w:pPr>
        <w:pStyle w:val="SorceRef"/>
        <w:spacing w:line="360" w:lineRule="auto"/>
        <w:ind w:hanging="270"/>
        <w:jc w:val="both"/>
        <w:rPr>
          <w:rFonts w:ascii="Arial" w:hAnsi="Arial" w:cs="David"/>
          <w:snapToGrid/>
          <w:lang w:eastAsia="he-IL"/>
        </w:rPr>
      </w:pPr>
      <w:proofErr w:type="gramStart"/>
      <w:r>
        <w:rPr>
          <w:rFonts w:ascii="Arial" w:hAnsi="Arial" w:cs="David"/>
          <w:snapToGrid/>
          <w:lang w:eastAsia="he-IL"/>
        </w:rPr>
        <w:t>[9]</w:t>
      </w:r>
      <w:r w:rsidR="003B499C">
        <w:rPr>
          <w:rFonts w:ascii="Arial" w:hAnsi="Arial" w:cs="David"/>
          <w:snapToGrid/>
          <w:lang w:eastAsia="he-IL"/>
        </w:rPr>
        <w:t xml:space="preserve"> </w:t>
      </w:r>
      <w:r w:rsidR="00876833" w:rsidRPr="00876833">
        <w:rPr>
          <w:rFonts w:ascii="Arial" w:hAnsi="Arial" w:cs="David"/>
          <w:snapToGrid/>
          <w:lang w:eastAsia="he-IL"/>
        </w:rPr>
        <w:t xml:space="preserve">A. de Paula Dias </w:t>
      </w:r>
      <w:proofErr w:type="spellStart"/>
      <w:r w:rsidR="00876833" w:rsidRPr="00876833">
        <w:rPr>
          <w:rFonts w:ascii="Arial" w:hAnsi="Arial" w:cs="David"/>
          <w:snapToGrid/>
          <w:lang w:eastAsia="he-IL"/>
        </w:rPr>
        <w:t>Queiroz</w:t>
      </w:r>
      <w:proofErr w:type="spellEnd"/>
      <w:r w:rsidR="00876833" w:rsidRPr="00876833">
        <w:rPr>
          <w:rFonts w:ascii="Arial" w:hAnsi="Arial" w:cs="David"/>
          <w:snapToGrid/>
          <w:lang w:eastAsia="he-IL"/>
        </w:rPr>
        <w:t xml:space="preserve">, C. B. </w:t>
      </w:r>
      <w:proofErr w:type="spellStart"/>
      <w:r w:rsidR="00876833" w:rsidRPr="00876833">
        <w:rPr>
          <w:rFonts w:ascii="Arial" w:hAnsi="Arial" w:cs="David"/>
          <w:snapToGrid/>
          <w:lang w:eastAsia="he-IL"/>
        </w:rPr>
        <w:t>Jacobina</w:t>
      </w:r>
      <w:proofErr w:type="spellEnd"/>
      <w:r w:rsidR="00876833" w:rsidRPr="00876833">
        <w:rPr>
          <w:rFonts w:ascii="Arial" w:hAnsi="Arial" w:cs="David"/>
          <w:snapToGrid/>
          <w:lang w:eastAsia="he-IL"/>
        </w:rPr>
        <w:t xml:space="preserve">, A. C. N. Maia, V. F. M. B. </w:t>
      </w:r>
      <w:proofErr w:type="spellStart"/>
      <w:r w:rsidR="00876833" w:rsidRPr="00876833">
        <w:rPr>
          <w:rFonts w:ascii="Arial" w:hAnsi="Arial" w:cs="David"/>
          <w:snapToGrid/>
          <w:lang w:eastAsia="he-IL"/>
        </w:rPr>
        <w:t>Melo</w:t>
      </w:r>
      <w:proofErr w:type="spellEnd"/>
      <w:r w:rsidR="00876833" w:rsidRPr="00876833">
        <w:rPr>
          <w:rFonts w:ascii="Arial" w:hAnsi="Arial" w:cs="David"/>
          <w:snapToGrid/>
          <w:lang w:eastAsia="he-IL"/>
        </w:rPr>
        <w:t xml:space="preserve">, N. B. de </w:t>
      </w:r>
      <w:proofErr w:type="spellStart"/>
      <w:r w:rsidR="00876833" w:rsidRPr="00876833">
        <w:rPr>
          <w:rFonts w:ascii="Arial" w:hAnsi="Arial" w:cs="David"/>
          <w:snapToGrid/>
          <w:lang w:eastAsia="he-IL"/>
        </w:rPr>
        <w:t>Freitas</w:t>
      </w:r>
      <w:proofErr w:type="spellEnd"/>
      <w:r w:rsidR="00876833" w:rsidRPr="00876833">
        <w:rPr>
          <w:rFonts w:ascii="Arial" w:hAnsi="Arial" w:cs="David"/>
          <w:snapToGrid/>
          <w:lang w:eastAsia="he-IL"/>
        </w:rPr>
        <w:t xml:space="preserve"> and G. Arthur de Almeida Carlos, "Single-Phase AC–DC–AC Multilevel Converter for Grid Overvoltage Based on an H-Bridge Connected in Series to the Five-Leg Converter," IEEE Transactions on Industry Applications, vol. 54, no. 5, pp. 4584-4593, Sept.-Oct. 2018, </w:t>
      </w:r>
      <w:proofErr w:type="spellStart"/>
      <w:r w:rsidR="00876833" w:rsidRPr="00876833">
        <w:rPr>
          <w:rFonts w:ascii="Arial" w:hAnsi="Arial" w:cs="David"/>
          <w:snapToGrid/>
          <w:lang w:eastAsia="he-IL"/>
        </w:rPr>
        <w:t>doi</w:t>
      </w:r>
      <w:proofErr w:type="spellEnd"/>
      <w:r w:rsidR="00876833" w:rsidRPr="00876833">
        <w:rPr>
          <w:rFonts w:ascii="Arial" w:hAnsi="Arial" w:cs="David"/>
          <w:snapToGrid/>
          <w:lang w:eastAsia="he-IL"/>
        </w:rPr>
        <w:t>: 10.1109/TIA.2018.2834860.</w:t>
      </w:r>
      <w:proofErr w:type="gramEnd"/>
    </w:p>
    <w:p w14:paraId="540CC407" w14:textId="79B6BFE1" w:rsidR="00876833" w:rsidRDefault="00876833" w:rsidP="006C0E17">
      <w:pPr>
        <w:pStyle w:val="SorceRef"/>
        <w:spacing w:line="360" w:lineRule="auto"/>
        <w:ind w:hanging="270"/>
        <w:jc w:val="both"/>
        <w:rPr>
          <w:rFonts w:ascii="Arial" w:hAnsi="Arial" w:cs="David"/>
          <w:snapToGrid/>
          <w:lang w:eastAsia="he-IL"/>
        </w:rPr>
      </w:pPr>
      <w:r>
        <w:rPr>
          <w:rFonts w:ascii="Arial" w:hAnsi="Arial" w:cs="David"/>
          <w:snapToGrid/>
          <w:lang w:eastAsia="he-IL"/>
        </w:rPr>
        <w:t xml:space="preserve">[10] </w:t>
      </w:r>
      <w:r w:rsidR="00E81E5C" w:rsidRPr="00E81E5C">
        <w:rPr>
          <w:rFonts w:ascii="Arial" w:hAnsi="Arial" w:cs="David"/>
          <w:snapToGrid/>
          <w:lang w:eastAsia="he-IL"/>
        </w:rPr>
        <w:t xml:space="preserve">C. Li, Y. Deng, Z. </w:t>
      </w:r>
      <w:proofErr w:type="spellStart"/>
      <w:r w:rsidR="00E81E5C" w:rsidRPr="00E81E5C">
        <w:rPr>
          <w:rFonts w:ascii="Arial" w:hAnsi="Arial" w:cs="David"/>
          <w:snapToGrid/>
          <w:lang w:eastAsia="he-IL"/>
        </w:rPr>
        <w:t>Lv</w:t>
      </w:r>
      <w:proofErr w:type="spellEnd"/>
      <w:r w:rsidR="00E81E5C" w:rsidRPr="00E81E5C">
        <w:rPr>
          <w:rFonts w:ascii="Arial" w:hAnsi="Arial" w:cs="David"/>
          <w:snapToGrid/>
          <w:lang w:eastAsia="he-IL"/>
        </w:rPr>
        <w:t xml:space="preserve">, W. Li, X. He and Y. Wang, "Virtual Quadrature Source-Based Sinusoidal Modulation Applied to High-Frequency Link Converter Enabling Arbitrary Direct AC-AC Power Conversion," in IEEE Transactions on Power Electronics, vol. 29, no. 8, pp. 4195-4208, Aug. 2014, </w:t>
      </w:r>
      <w:proofErr w:type="spellStart"/>
      <w:r w:rsidR="00E81E5C" w:rsidRPr="00E81E5C">
        <w:rPr>
          <w:rFonts w:ascii="Arial" w:hAnsi="Arial" w:cs="David"/>
          <w:snapToGrid/>
          <w:lang w:eastAsia="he-IL"/>
        </w:rPr>
        <w:t>doi</w:t>
      </w:r>
      <w:proofErr w:type="spellEnd"/>
      <w:r w:rsidR="00E81E5C" w:rsidRPr="00E81E5C">
        <w:rPr>
          <w:rFonts w:ascii="Arial" w:hAnsi="Arial" w:cs="David"/>
          <w:snapToGrid/>
          <w:lang w:eastAsia="he-IL"/>
        </w:rPr>
        <w:t>: 10.1109/TPEL.2013.2287508.</w:t>
      </w:r>
    </w:p>
    <w:p w14:paraId="72EC1FE2" w14:textId="7DBEF353" w:rsidR="00E81E5C" w:rsidRDefault="00E81E5C" w:rsidP="006C0E17">
      <w:pPr>
        <w:pStyle w:val="SorceRef"/>
        <w:spacing w:line="360" w:lineRule="auto"/>
        <w:ind w:hanging="270"/>
        <w:jc w:val="both"/>
        <w:rPr>
          <w:rFonts w:ascii="Arial" w:hAnsi="Arial" w:cs="David"/>
          <w:snapToGrid/>
          <w:lang w:eastAsia="he-IL"/>
        </w:rPr>
      </w:pPr>
      <w:r>
        <w:rPr>
          <w:rFonts w:ascii="Arial" w:hAnsi="Arial" w:cs="David"/>
          <w:snapToGrid/>
          <w:lang w:eastAsia="he-IL"/>
        </w:rPr>
        <w:t>[11]</w:t>
      </w:r>
      <w:r w:rsidR="00560D87">
        <w:rPr>
          <w:rFonts w:ascii="Arial" w:hAnsi="Arial" w:cs="David"/>
          <w:snapToGrid/>
          <w:lang w:eastAsia="he-IL"/>
        </w:rPr>
        <w:t xml:space="preserve"> </w:t>
      </w:r>
      <w:r w:rsidR="00560D87" w:rsidRPr="00560D87">
        <w:rPr>
          <w:rFonts w:ascii="Arial" w:hAnsi="Arial" w:cs="David"/>
          <w:snapToGrid/>
          <w:lang w:eastAsia="he-IL"/>
        </w:rPr>
        <w:t xml:space="preserve">T. B. </w:t>
      </w:r>
      <w:proofErr w:type="spellStart"/>
      <w:r w:rsidR="00560D87" w:rsidRPr="00560D87">
        <w:rPr>
          <w:rFonts w:ascii="Arial" w:hAnsi="Arial" w:cs="David"/>
          <w:snapToGrid/>
          <w:lang w:eastAsia="he-IL"/>
        </w:rPr>
        <w:t>Soeiro</w:t>
      </w:r>
      <w:proofErr w:type="spellEnd"/>
      <w:r w:rsidR="00560D87" w:rsidRPr="00560D87">
        <w:rPr>
          <w:rFonts w:ascii="Arial" w:hAnsi="Arial" w:cs="David"/>
          <w:snapToGrid/>
          <w:lang w:eastAsia="he-IL"/>
        </w:rPr>
        <w:t xml:space="preserve">, C. A. </w:t>
      </w:r>
      <w:proofErr w:type="spellStart"/>
      <w:r w:rsidR="00560D87" w:rsidRPr="00560D87">
        <w:rPr>
          <w:rFonts w:ascii="Arial" w:hAnsi="Arial" w:cs="David"/>
          <w:snapToGrid/>
          <w:lang w:eastAsia="he-IL"/>
        </w:rPr>
        <w:t>Petry</w:t>
      </w:r>
      <w:proofErr w:type="spellEnd"/>
      <w:r w:rsidR="00560D87" w:rsidRPr="00560D87">
        <w:rPr>
          <w:rFonts w:ascii="Arial" w:hAnsi="Arial" w:cs="David"/>
          <w:snapToGrid/>
          <w:lang w:eastAsia="he-IL"/>
        </w:rPr>
        <w:t xml:space="preserve">, J. C. </w:t>
      </w:r>
      <w:proofErr w:type="spellStart"/>
      <w:r w:rsidR="00560D87" w:rsidRPr="00560D87">
        <w:rPr>
          <w:rFonts w:ascii="Arial" w:hAnsi="Arial" w:cs="David"/>
          <w:snapToGrid/>
          <w:lang w:eastAsia="he-IL"/>
        </w:rPr>
        <w:t>Fagundes</w:t>
      </w:r>
      <w:proofErr w:type="spellEnd"/>
      <w:r w:rsidR="00560D87" w:rsidRPr="00560D87">
        <w:rPr>
          <w:rFonts w:ascii="Arial" w:hAnsi="Arial" w:cs="David"/>
          <w:snapToGrid/>
          <w:lang w:eastAsia="he-IL"/>
        </w:rPr>
        <w:t xml:space="preserve"> and I. </w:t>
      </w:r>
      <w:proofErr w:type="spellStart"/>
      <w:r w:rsidR="00560D87" w:rsidRPr="00560D87">
        <w:rPr>
          <w:rFonts w:ascii="Arial" w:hAnsi="Arial" w:cs="David"/>
          <w:snapToGrid/>
          <w:lang w:eastAsia="he-IL"/>
        </w:rPr>
        <w:t>Barbi</w:t>
      </w:r>
      <w:proofErr w:type="spellEnd"/>
      <w:r w:rsidR="00560D87" w:rsidRPr="00560D87">
        <w:rPr>
          <w:rFonts w:ascii="Arial" w:hAnsi="Arial" w:cs="David"/>
          <w:snapToGrid/>
          <w:lang w:eastAsia="he-IL"/>
        </w:rPr>
        <w:t xml:space="preserve">, "Direct AC–AC Converters Using Commercial Power Modules Applied to Voltage Restorers," in IEEE Transactions on Industrial Electronics, vol. 58, no. 1, pp. 278-288, Jan. 2011, </w:t>
      </w:r>
      <w:proofErr w:type="spellStart"/>
      <w:r w:rsidR="00560D87" w:rsidRPr="00560D87">
        <w:rPr>
          <w:rFonts w:ascii="Arial" w:hAnsi="Arial" w:cs="David"/>
          <w:snapToGrid/>
          <w:lang w:eastAsia="he-IL"/>
        </w:rPr>
        <w:t>doi</w:t>
      </w:r>
      <w:proofErr w:type="spellEnd"/>
      <w:r w:rsidR="00560D87" w:rsidRPr="00560D87">
        <w:rPr>
          <w:rFonts w:ascii="Arial" w:hAnsi="Arial" w:cs="David"/>
          <w:snapToGrid/>
          <w:lang w:eastAsia="he-IL"/>
        </w:rPr>
        <w:t>: 10.1109/TIE.2010.2045320.</w:t>
      </w:r>
    </w:p>
    <w:p w14:paraId="2189C059" w14:textId="6BC5F4B0" w:rsidR="00560D87" w:rsidRDefault="00560D87" w:rsidP="006C0E17">
      <w:pPr>
        <w:pStyle w:val="SorceRef"/>
        <w:spacing w:line="360" w:lineRule="auto"/>
        <w:ind w:hanging="270"/>
        <w:jc w:val="both"/>
        <w:rPr>
          <w:rFonts w:ascii="Arial" w:hAnsi="Arial" w:cs="David"/>
          <w:snapToGrid/>
          <w:lang w:eastAsia="he-IL"/>
        </w:rPr>
      </w:pPr>
      <w:r>
        <w:rPr>
          <w:rFonts w:ascii="Arial" w:hAnsi="Arial" w:cs="David"/>
          <w:snapToGrid/>
          <w:lang w:eastAsia="he-IL"/>
        </w:rPr>
        <w:lastRenderedPageBreak/>
        <w:t xml:space="preserve">[12] </w:t>
      </w:r>
      <w:r w:rsidR="00183D2E" w:rsidRPr="00183D2E">
        <w:rPr>
          <w:rFonts w:ascii="Arial" w:hAnsi="Arial" w:cs="David"/>
          <w:snapToGrid/>
          <w:lang w:eastAsia="he-IL"/>
        </w:rPr>
        <w:t xml:space="preserve">T. </w:t>
      </w:r>
      <w:proofErr w:type="spellStart"/>
      <w:r w:rsidR="00183D2E" w:rsidRPr="00183D2E">
        <w:rPr>
          <w:rFonts w:ascii="Arial" w:hAnsi="Arial" w:cs="David"/>
          <w:snapToGrid/>
          <w:lang w:eastAsia="he-IL"/>
        </w:rPr>
        <w:t>Friedli</w:t>
      </w:r>
      <w:proofErr w:type="spellEnd"/>
      <w:r w:rsidR="00183D2E" w:rsidRPr="00183D2E">
        <w:rPr>
          <w:rFonts w:ascii="Arial" w:hAnsi="Arial" w:cs="David"/>
          <w:snapToGrid/>
          <w:lang w:eastAsia="he-IL"/>
        </w:rPr>
        <w:t xml:space="preserve">, J. W. </w:t>
      </w:r>
      <w:proofErr w:type="spellStart"/>
      <w:r w:rsidR="00183D2E" w:rsidRPr="00183D2E">
        <w:rPr>
          <w:rFonts w:ascii="Arial" w:hAnsi="Arial" w:cs="David"/>
          <w:snapToGrid/>
          <w:lang w:eastAsia="he-IL"/>
        </w:rPr>
        <w:t>Kolar</w:t>
      </w:r>
      <w:proofErr w:type="spellEnd"/>
      <w:r w:rsidR="00183D2E" w:rsidRPr="00183D2E">
        <w:rPr>
          <w:rFonts w:ascii="Arial" w:hAnsi="Arial" w:cs="David"/>
          <w:snapToGrid/>
          <w:lang w:eastAsia="he-IL"/>
        </w:rPr>
        <w:t xml:space="preserve">, J. Rodriguez and P. W. Wheeler, "Comparative Evaluation of Three-Phase AC–AC Matrix Converter and Voltage DC-Link Back-to-Back Converter Systems," in IEEE Transactions on Industrial Electronics, vol. 59, no. 12, pp. 4487-4510, Dec. 2012, </w:t>
      </w:r>
      <w:proofErr w:type="spellStart"/>
      <w:r w:rsidR="00183D2E" w:rsidRPr="00183D2E">
        <w:rPr>
          <w:rFonts w:ascii="Arial" w:hAnsi="Arial" w:cs="David"/>
          <w:snapToGrid/>
          <w:lang w:eastAsia="he-IL"/>
        </w:rPr>
        <w:t>doi</w:t>
      </w:r>
      <w:proofErr w:type="spellEnd"/>
      <w:r w:rsidR="00183D2E" w:rsidRPr="00183D2E">
        <w:rPr>
          <w:rFonts w:ascii="Arial" w:hAnsi="Arial" w:cs="David"/>
          <w:snapToGrid/>
          <w:lang w:eastAsia="he-IL"/>
        </w:rPr>
        <w:t>: 10.1109/TIE.2011.2179278.</w:t>
      </w:r>
    </w:p>
    <w:p w14:paraId="2448F681" w14:textId="1B802E2E" w:rsidR="00183D2E" w:rsidRDefault="00183D2E" w:rsidP="00433FFE">
      <w:pPr>
        <w:pStyle w:val="SorceRef"/>
        <w:spacing w:line="360" w:lineRule="auto"/>
        <w:ind w:hanging="270"/>
        <w:jc w:val="both"/>
        <w:rPr>
          <w:rFonts w:ascii="Arial" w:hAnsi="Arial" w:cs="David"/>
          <w:snapToGrid/>
          <w:lang w:eastAsia="he-IL"/>
        </w:rPr>
      </w:pPr>
      <w:proofErr w:type="gramStart"/>
      <w:r>
        <w:rPr>
          <w:rFonts w:ascii="Arial" w:hAnsi="Arial" w:cs="David"/>
          <w:snapToGrid/>
          <w:lang w:eastAsia="he-IL"/>
        </w:rPr>
        <w:t xml:space="preserve">[13] </w:t>
      </w:r>
      <w:proofErr w:type="spellStart"/>
      <w:r w:rsidR="00957EF9" w:rsidRPr="00957EF9">
        <w:rPr>
          <w:rFonts w:ascii="Arial" w:hAnsi="Arial" w:cs="David"/>
          <w:snapToGrid/>
          <w:lang w:eastAsia="he-IL"/>
        </w:rPr>
        <w:t>Alireza</w:t>
      </w:r>
      <w:proofErr w:type="spellEnd"/>
      <w:r w:rsidR="00957EF9" w:rsidRPr="00957EF9">
        <w:rPr>
          <w:rFonts w:ascii="Arial" w:hAnsi="Arial" w:cs="David"/>
          <w:snapToGrid/>
          <w:lang w:eastAsia="he-IL"/>
        </w:rPr>
        <w:t xml:space="preserve"> </w:t>
      </w:r>
      <w:proofErr w:type="spellStart"/>
      <w:r w:rsidR="00957EF9" w:rsidRPr="00957EF9">
        <w:rPr>
          <w:rFonts w:ascii="Arial" w:hAnsi="Arial" w:cs="David"/>
          <w:snapToGrid/>
          <w:lang w:eastAsia="he-IL"/>
        </w:rPr>
        <w:t>Jahangiri</w:t>
      </w:r>
      <w:proofErr w:type="spellEnd"/>
      <w:r w:rsidR="00957EF9" w:rsidRPr="00957EF9">
        <w:rPr>
          <w:rFonts w:ascii="Arial" w:hAnsi="Arial" w:cs="David"/>
          <w:snapToGrid/>
          <w:lang w:eastAsia="he-IL"/>
        </w:rPr>
        <w:t xml:space="preserve">, Ahmad </w:t>
      </w:r>
      <w:proofErr w:type="spellStart"/>
      <w:r w:rsidR="00957EF9" w:rsidRPr="00957EF9">
        <w:rPr>
          <w:rFonts w:ascii="Arial" w:hAnsi="Arial" w:cs="David"/>
          <w:snapToGrid/>
          <w:lang w:eastAsia="he-IL"/>
        </w:rPr>
        <w:t>Radan</w:t>
      </w:r>
      <w:proofErr w:type="spellEnd"/>
      <w:r w:rsidR="00957EF9" w:rsidRPr="00957EF9">
        <w:rPr>
          <w:rFonts w:ascii="Arial" w:hAnsi="Arial" w:cs="David"/>
          <w:snapToGrid/>
          <w:lang w:eastAsia="he-IL"/>
        </w:rPr>
        <w:t>,</w:t>
      </w:r>
      <w:r w:rsidR="00957EF9">
        <w:rPr>
          <w:rFonts w:ascii="Arial" w:hAnsi="Arial" w:cs="David"/>
          <w:snapToGrid/>
          <w:lang w:eastAsia="he-IL"/>
        </w:rPr>
        <w:t xml:space="preserve"> “</w:t>
      </w:r>
      <w:r w:rsidR="00957EF9" w:rsidRPr="00957EF9">
        <w:rPr>
          <w:rFonts w:ascii="Arial" w:hAnsi="Arial" w:cs="David"/>
          <w:snapToGrid/>
          <w:lang w:eastAsia="he-IL"/>
        </w:rPr>
        <w:t>Indirect matrix converter with unity voltage transfer ratio for AC to AC power conversion</w:t>
      </w:r>
      <w:r w:rsidR="00957EF9">
        <w:rPr>
          <w:rFonts w:ascii="Arial" w:hAnsi="Arial" w:cs="David"/>
          <w:snapToGrid/>
          <w:lang w:eastAsia="he-IL"/>
        </w:rPr>
        <w:t>”</w:t>
      </w:r>
      <w:r w:rsidR="00957EF9" w:rsidRPr="00957EF9">
        <w:rPr>
          <w:rFonts w:ascii="Arial" w:hAnsi="Arial" w:cs="David"/>
          <w:snapToGrid/>
          <w:lang w:eastAsia="he-IL"/>
        </w:rPr>
        <w:t>,</w:t>
      </w:r>
      <w:r w:rsidR="00957EF9">
        <w:rPr>
          <w:rFonts w:ascii="Arial" w:hAnsi="Arial" w:cs="David"/>
          <w:snapToGrid/>
          <w:lang w:eastAsia="he-IL"/>
        </w:rPr>
        <w:t xml:space="preserve"> </w:t>
      </w:r>
      <w:r w:rsidR="00957EF9" w:rsidRPr="00957EF9">
        <w:rPr>
          <w:rFonts w:ascii="Arial" w:hAnsi="Arial" w:cs="David"/>
          <w:snapToGrid/>
          <w:lang w:eastAsia="he-IL"/>
        </w:rPr>
        <w:t>Electric Power Systems Research,</w:t>
      </w:r>
      <w:r w:rsidR="00957EF9">
        <w:rPr>
          <w:rFonts w:ascii="Arial" w:hAnsi="Arial" w:cs="David"/>
          <w:snapToGrid/>
          <w:lang w:eastAsia="he-IL"/>
        </w:rPr>
        <w:t xml:space="preserve"> </w:t>
      </w:r>
      <w:r w:rsidR="00957EF9" w:rsidRPr="00957EF9">
        <w:rPr>
          <w:rFonts w:ascii="Arial" w:hAnsi="Arial" w:cs="David"/>
          <w:snapToGrid/>
          <w:lang w:eastAsia="he-IL"/>
        </w:rPr>
        <w:t>Volume 96,</w:t>
      </w:r>
      <w:r w:rsidR="00957EF9">
        <w:rPr>
          <w:rFonts w:ascii="Arial" w:hAnsi="Arial" w:cs="David"/>
          <w:snapToGrid/>
          <w:lang w:eastAsia="he-IL"/>
        </w:rPr>
        <w:t xml:space="preserve"> </w:t>
      </w:r>
      <w:r w:rsidR="00957EF9" w:rsidRPr="00957EF9">
        <w:rPr>
          <w:rFonts w:ascii="Arial" w:hAnsi="Arial" w:cs="David"/>
          <w:snapToGrid/>
          <w:lang w:eastAsia="he-IL"/>
        </w:rPr>
        <w:t>2013,</w:t>
      </w:r>
      <w:r w:rsidR="00957EF9">
        <w:rPr>
          <w:rFonts w:ascii="Arial" w:hAnsi="Arial" w:cs="David"/>
          <w:snapToGrid/>
          <w:lang w:eastAsia="he-IL"/>
        </w:rPr>
        <w:t xml:space="preserve"> Pages 157-169.</w:t>
      </w:r>
      <w:proofErr w:type="gramEnd"/>
    </w:p>
    <w:p w14:paraId="1F785F1F" w14:textId="0BAE7EE1" w:rsidR="00957EF9" w:rsidRDefault="00957EF9" w:rsidP="00433FFE">
      <w:pPr>
        <w:pStyle w:val="SorceRef"/>
        <w:spacing w:line="360" w:lineRule="auto"/>
        <w:ind w:hanging="270"/>
        <w:jc w:val="both"/>
        <w:rPr>
          <w:rFonts w:ascii="Arial" w:hAnsi="Arial" w:cs="David"/>
          <w:snapToGrid/>
          <w:lang w:eastAsia="he-IL"/>
        </w:rPr>
      </w:pPr>
      <w:proofErr w:type="gramStart"/>
      <w:r>
        <w:rPr>
          <w:rFonts w:ascii="Arial" w:hAnsi="Arial" w:cs="David"/>
          <w:snapToGrid/>
          <w:lang w:eastAsia="he-IL"/>
        </w:rPr>
        <w:t xml:space="preserve">[14] </w:t>
      </w:r>
      <w:r w:rsidR="00D36BA3" w:rsidRPr="00D36BA3">
        <w:rPr>
          <w:rFonts w:ascii="Arial" w:hAnsi="Arial" w:cs="David"/>
          <w:snapToGrid/>
          <w:lang w:eastAsia="he-IL"/>
        </w:rPr>
        <w:t xml:space="preserve">Y. </w:t>
      </w:r>
      <w:proofErr w:type="spellStart"/>
      <w:r w:rsidR="00D36BA3" w:rsidRPr="00D36BA3">
        <w:rPr>
          <w:rFonts w:ascii="Arial" w:hAnsi="Arial" w:cs="David"/>
          <w:snapToGrid/>
          <w:lang w:eastAsia="he-IL"/>
        </w:rPr>
        <w:t>Otani</w:t>
      </w:r>
      <w:proofErr w:type="spellEnd"/>
      <w:r w:rsidR="00D36BA3" w:rsidRPr="00D36BA3">
        <w:rPr>
          <w:rFonts w:ascii="Arial" w:hAnsi="Arial" w:cs="David"/>
          <w:snapToGrid/>
          <w:lang w:eastAsia="he-IL"/>
        </w:rPr>
        <w:t xml:space="preserve">, T. </w:t>
      </w:r>
      <w:proofErr w:type="spellStart"/>
      <w:r w:rsidR="00D36BA3" w:rsidRPr="00D36BA3">
        <w:rPr>
          <w:rFonts w:ascii="Arial" w:hAnsi="Arial" w:cs="David"/>
          <w:snapToGrid/>
          <w:lang w:eastAsia="he-IL"/>
        </w:rPr>
        <w:t>Isobe</w:t>
      </w:r>
      <w:proofErr w:type="spellEnd"/>
      <w:r w:rsidR="00D36BA3" w:rsidRPr="00D36BA3">
        <w:rPr>
          <w:rFonts w:ascii="Arial" w:hAnsi="Arial" w:cs="David"/>
          <w:snapToGrid/>
          <w:lang w:eastAsia="he-IL"/>
        </w:rPr>
        <w:t xml:space="preserve"> and R. Shimada, "A new topology of direct AC to AC converter with soft-switching based on a MERS pulse link concept," Proceedings of the 2011 14th European Conference on Power Electronics and Applications, 2011, pp. 1-10.</w:t>
      </w:r>
      <w:proofErr w:type="gramEnd"/>
    </w:p>
    <w:p w14:paraId="40462779" w14:textId="792757D6" w:rsidR="00D36BA3" w:rsidRDefault="00D36BA3" w:rsidP="00433FFE">
      <w:pPr>
        <w:pStyle w:val="SorceRef"/>
        <w:spacing w:line="360" w:lineRule="auto"/>
        <w:ind w:hanging="270"/>
        <w:jc w:val="both"/>
        <w:rPr>
          <w:rFonts w:ascii="Arial" w:hAnsi="Arial" w:cs="David"/>
          <w:snapToGrid/>
          <w:lang w:eastAsia="he-IL"/>
        </w:rPr>
      </w:pPr>
      <w:proofErr w:type="gramStart"/>
      <w:r>
        <w:rPr>
          <w:rFonts w:ascii="Arial" w:hAnsi="Arial" w:cs="David"/>
          <w:snapToGrid/>
          <w:lang w:eastAsia="he-IL"/>
        </w:rPr>
        <w:t xml:space="preserve">[15] </w:t>
      </w:r>
      <w:proofErr w:type="spellStart"/>
      <w:r w:rsidR="00CD6608" w:rsidRPr="00CD6608">
        <w:rPr>
          <w:rFonts w:ascii="Arial" w:hAnsi="Arial" w:cs="David"/>
          <w:snapToGrid/>
          <w:lang w:eastAsia="he-IL"/>
        </w:rPr>
        <w:t>Georgakas</w:t>
      </w:r>
      <w:proofErr w:type="spellEnd"/>
      <w:r w:rsidR="00CD6608" w:rsidRPr="00CD6608">
        <w:rPr>
          <w:rFonts w:ascii="Arial" w:hAnsi="Arial" w:cs="David"/>
          <w:snapToGrid/>
          <w:lang w:eastAsia="he-IL"/>
        </w:rPr>
        <w:t xml:space="preserve">, K. G. and A. N. </w:t>
      </w:r>
      <w:proofErr w:type="spellStart"/>
      <w:r w:rsidR="00CD6608" w:rsidRPr="00CD6608">
        <w:rPr>
          <w:rFonts w:ascii="Arial" w:hAnsi="Arial" w:cs="David"/>
          <w:snapToGrid/>
          <w:lang w:eastAsia="he-IL"/>
        </w:rPr>
        <w:t>Safacas</w:t>
      </w:r>
      <w:proofErr w:type="spellEnd"/>
      <w:r w:rsidR="00CD6608" w:rsidRPr="00CD6608">
        <w:rPr>
          <w:rFonts w:ascii="Arial" w:hAnsi="Arial" w:cs="David"/>
          <w:snapToGrid/>
          <w:lang w:eastAsia="he-IL"/>
        </w:rPr>
        <w:t>.</w:t>
      </w:r>
      <w:proofErr w:type="gramEnd"/>
      <w:r w:rsidR="00CD6608" w:rsidRPr="00CD6608">
        <w:rPr>
          <w:rFonts w:ascii="Arial" w:hAnsi="Arial" w:cs="David"/>
          <w:snapToGrid/>
          <w:lang w:eastAsia="he-IL"/>
        </w:rPr>
        <w:t xml:space="preserve"> </w:t>
      </w:r>
      <w:proofErr w:type="gramStart"/>
      <w:r w:rsidR="00CD6608" w:rsidRPr="00CD6608">
        <w:rPr>
          <w:rFonts w:ascii="Arial" w:hAnsi="Arial" w:cs="David"/>
          <w:snapToGrid/>
          <w:lang w:eastAsia="he-IL"/>
        </w:rPr>
        <w:t>“Modified sinusoidal p</w:t>
      </w:r>
      <w:r w:rsidR="00CD6608">
        <w:rPr>
          <w:rFonts w:ascii="Arial" w:hAnsi="Arial" w:cs="David"/>
          <w:snapToGrid/>
          <w:lang w:eastAsia="he-IL"/>
        </w:rPr>
        <w:t xml:space="preserve">ulse-width modulation operation </w:t>
      </w:r>
      <w:r w:rsidR="00CD6608" w:rsidRPr="00CD6608">
        <w:rPr>
          <w:rFonts w:ascii="Arial" w:hAnsi="Arial" w:cs="David"/>
          <w:snapToGrid/>
          <w:lang w:eastAsia="he-IL"/>
        </w:rPr>
        <w:t xml:space="preserve">technique of an AC-AC single-phase converter to </w:t>
      </w:r>
      <w:proofErr w:type="spellStart"/>
      <w:r w:rsidR="00CD6608" w:rsidRPr="00CD6608">
        <w:rPr>
          <w:rFonts w:ascii="Arial" w:hAnsi="Arial" w:cs="David"/>
          <w:snapToGrid/>
          <w:lang w:eastAsia="he-IL"/>
        </w:rPr>
        <w:t>optimise</w:t>
      </w:r>
      <w:proofErr w:type="spellEnd"/>
      <w:r w:rsidR="00CD6608" w:rsidRPr="00CD6608">
        <w:rPr>
          <w:rFonts w:ascii="Arial" w:hAnsi="Arial" w:cs="David"/>
          <w:snapToGrid/>
          <w:lang w:eastAsia="he-IL"/>
        </w:rPr>
        <w:t xml:space="preserve"> the power factor.”</w:t>
      </w:r>
      <w:proofErr w:type="gramEnd"/>
      <w:r w:rsidR="00CD6608" w:rsidRPr="00CD6608">
        <w:rPr>
          <w:rFonts w:ascii="Arial" w:hAnsi="Arial" w:cs="David"/>
          <w:snapToGrid/>
          <w:lang w:eastAsia="he-IL"/>
        </w:rPr>
        <w:t xml:space="preserve"> </w:t>
      </w:r>
      <w:r w:rsidR="00CD6608">
        <w:rPr>
          <w:rFonts w:ascii="Arial" w:hAnsi="Arial" w:cs="David"/>
          <w:snapToGrid/>
          <w:lang w:eastAsia="he-IL"/>
        </w:rPr>
        <w:t>IET</w:t>
      </w:r>
      <w:r w:rsidR="00CD6608" w:rsidRPr="00CD6608">
        <w:rPr>
          <w:rFonts w:ascii="Arial" w:hAnsi="Arial" w:cs="David"/>
          <w:snapToGrid/>
          <w:lang w:eastAsia="he-IL"/>
        </w:rPr>
        <w:t xml:space="preserve"> Power Electronics 3 (2010): 454-464.</w:t>
      </w:r>
    </w:p>
    <w:p w14:paraId="67EB3FD5" w14:textId="38A5CE2D" w:rsidR="00BE518D" w:rsidRDefault="00BE518D" w:rsidP="00433FFE">
      <w:pPr>
        <w:pStyle w:val="SorceRef"/>
        <w:spacing w:line="360" w:lineRule="auto"/>
        <w:ind w:hanging="270"/>
        <w:jc w:val="both"/>
        <w:rPr>
          <w:rFonts w:ascii="Arial" w:hAnsi="Arial" w:cs="David"/>
          <w:snapToGrid/>
          <w:lang w:eastAsia="he-IL"/>
        </w:rPr>
      </w:pPr>
      <w:r>
        <w:rPr>
          <w:rFonts w:ascii="Arial" w:hAnsi="Arial" w:cs="David"/>
          <w:snapToGrid/>
          <w:lang w:eastAsia="he-IL"/>
        </w:rPr>
        <w:t xml:space="preserve">[16] </w:t>
      </w:r>
      <w:r w:rsidR="006C0E17" w:rsidRPr="006C0E17">
        <w:rPr>
          <w:rFonts w:ascii="Arial" w:hAnsi="Arial" w:cs="David"/>
          <w:snapToGrid/>
          <w:lang w:eastAsia="he-IL"/>
        </w:rPr>
        <w:t xml:space="preserve">S. </w:t>
      </w:r>
      <w:proofErr w:type="spellStart"/>
      <w:r w:rsidR="006C0E17" w:rsidRPr="006C0E17">
        <w:rPr>
          <w:rFonts w:ascii="Arial" w:hAnsi="Arial" w:cs="David"/>
          <w:snapToGrid/>
          <w:lang w:eastAsia="he-IL"/>
        </w:rPr>
        <w:t>Kwak</w:t>
      </w:r>
      <w:proofErr w:type="spellEnd"/>
      <w:r w:rsidR="006C0E17" w:rsidRPr="006C0E17">
        <w:rPr>
          <w:rFonts w:ascii="Arial" w:hAnsi="Arial" w:cs="David"/>
          <w:snapToGrid/>
          <w:lang w:eastAsia="he-IL"/>
        </w:rPr>
        <w:t xml:space="preserve"> and H. A. </w:t>
      </w:r>
      <w:proofErr w:type="spellStart"/>
      <w:r w:rsidR="006C0E17" w:rsidRPr="006C0E17">
        <w:rPr>
          <w:rFonts w:ascii="Arial" w:hAnsi="Arial" w:cs="David"/>
          <w:snapToGrid/>
          <w:lang w:eastAsia="he-IL"/>
        </w:rPr>
        <w:t>Toliyat</w:t>
      </w:r>
      <w:proofErr w:type="spellEnd"/>
      <w:r w:rsidR="006C0E17" w:rsidRPr="006C0E17">
        <w:rPr>
          <w:rFonts w:ascii="Arial" w:hAnsi="Arial" w:cs="David"/>
          <w:snapToGrid/>
          <w:lang w:eastAsia="he-IL"/>
        </w:rPr>
        <w:t xml:space="preserve">, "Remedial Switching Function Approach to Improve Reliability for AC–AC Converters," in IEEE Transactions on Energy Conversion, vol. 22, no. 2, pp. 541-543, June 2007, </w:t>
      </w:r>
      <w:proofErr w:type="spellStart"/>
      <w:r w:rsidR="006C0E17" w:rsidRPr="006C0E17">
        <w:rPr>
          <w:rFonts w:ascii="Arial" w:hAnsi="Arial" w:cs="David"/>
          <w:snapToGrid/>
          <w:lang w:eastAsia="he-IL"/>
        </w:rPr>
        <w:t>doi</w:t>
      </w:r>
      <w:proofErr w:type="spellEnd"/>
      <w:r w:rsidR="006C0E17" w:rsidRPr="006C0E17">
        <w:rPr>
          <w:rFonts w:ascii="Arial" w:hAnsi="Arial" w:cs="David"/>
          <w:snapToGrid/>
          <w:lang w:eastAsia="he-IL"/>
        </w:rPr>
        <w:t>: 10.1109/TEC.2006.888027.</w:t>
      </w:r>
    </w:p>
    <w:p w14:paraId="4BE35C81" w14:textId="0607EA16" w:rsidR="006C0E17" w:rsidRDefault="006C0E17" w:rsidP="00433FFE">
      <w:pPr>
        <w:pStyle w:val="SorceRef"/>
        <w:spacing w:line="360" w:lineRule="auto"/>
        <w:ind w:hanging="270"/>
        <w:jc w:val="both"/>
        <w:rPr>
          <w:rFonts w:ascii="Arial" w:hAnsi="Arial" w:cs="David"/>
          <w:snapToGrid/>
          <w:lang w:eastAsia="he-IL"/>
        </w:rPr>
      </w:pPr>
      <w:r>
        <w:rPr>
          <w:rFonts w:ascii="Arial" w:hAnsi="Arial" w:cs="David"/>
          <w:snapToGrid/>
          <w:lang w:eastAsia="he-IL"/>
        </w:rPr>
        <w:t xml:space="preserve">[17] </w:t>
      </w:r>
      <w:proofErr w:type="spellStart"/>
      <w:r w:rsidR="00433FFE" w:rsidRPr="00433FFE">
        <w:rPr>
          <w:rFonts w:ascii="Arial" w:hAnsi="Arial" w:cs="David"/>
          <w:snapToGrid/>
          <w:lang w:eastAsia="he-IL"/>
        </w:rPr>
        <w:t>Muslem</w:t>
      </w:r>
      <w:proofErr w:type="spellEnd"/>
      <w:r w:rsidR="00433FFE" w:rsidRPr="00433FFE">
        <w:rPr>
          <w:rFonts w:ascii="Arial" w:hAnsi="Arial" w:cs="David"/>
          <w:snapToGrid/>
          <w:lang w:eastAsia="he-IL"/>
        </w:rPr>
        <w:t xml:space="preserve"> </w:t>
      </w:r>
      <w:proofErr w:type="spellStart"/>
      <w:r w:rsidR="00433FFE" w:rsidRPr="00433FFE">
        <w:rPr>
          <w:rFonts w:ascii="Arial" w:hAnsi="Arial" w:cs="David"/>
          <w:snapToGrid/>
          <w:lang w:eastAsia="he-IL"/>
        </w:rPr>
        <w:t>Uddin</w:t>
      </w:r>
      <w:proofErr w:type="spellEnd"/>
      <w:r w:rsidR="00433FFE" w:rsidRPr="00433FFE">
        <w:rPr>
          <w:rFonts w:ascii="Arial" w:hAnsi="Arial" w:cs="David"/>
          <w:snapToGrid/>
          <w:lang w:eastAsia="he-IL"/>
        </w:rPr>
        <w:t xml:space="preserve">, </w:t>
      </w:r>
      <w:proofErr w:type="spellStart"/>
      <w:r w:rsidR="00433FFE" w:rsidRPr="00433FFE">
        <w:rPr>
          <w:rFonts w:ascii="Arial" w:hAnsi="Arial" w:cs="David"/>
          <w:snapToGrid/>
          <w:lang w:eastAsia="he-IL"/>
        </w:rPr>
        <w:t>Saad</w:t>
      </w:r>
      <w:proofErr w:type="spellEnd"/>
      <w:r w:rsidR="00433FFE" w:rsidRPr="00433FFE">
        <w:rPr>
          <w:rFonts w:ascii="Arial" w:hAnsi="Arial" w:cs="David"/>
          <w:snapToGrid/>
          <w:lang w:eastAsia="he-IL"/>
        </w:rPr>
        <w:t xml:space="preserve"> </w:t>
      </w:r>
      <w:proofErr w:type="spellStart"/>
      <w:r w:rsidR="00433FFE" w:rsidRPr="00433FFE">
        <w:rPr>
          <w:rFonts w:ascii="Arial" w:hAnsi="Arial" w:cs="David"/>
          <w:snapToGrid/>
          <w:lang w:eastAsia="he-IL"/>
        </w:rPr>
        <w:t>Mekhilef</w:t>
      </w:r>
      <w:proofErr w:type="spellEnd"/>
      <w:r w:rsidR="00433FFE" w:rsidRPr="00433FFE">
        <w:rPr>
          <w:rFonts w:ascii="Arial" w:hAnsi="Arial" w:cs="David"/>
          <w:snapToGrid/>
          <w:lang w:eastAsia="he-IL"/>
        </w:rPr>
        <w:t xml:space="preserve">, </w:t>
      </w:r>
      <w:proofErr w:type="spellStart"/>
      <w:r w:rsidR="00433FFE" w:rsidRPr="00433FFE">
        <w:rPr>
          <w:rFonts w:ascii="Arial" w:hAnsi="Arial" w:cs="David"/>
          <w:snapToGrid/>
          <w:lang w:eastAsia="he-IL"/>
        </w:rPr>
        <w:t>Marizan</w:t>
      </w:r>
      <w:proofErr w:type="spellEnd"/>
      <w:r w:rsidR="00433FFE" w:rsidRPr="00433FFE">
        <w:rPr>
          <w:rFonts w:ascii="Arial" w:hAnsi="Arial" w:cs="David"/>
          <w:snapToGrid/>
          <w:lang w:eastAsia="he-IL"/>
        </w:rPr>
        <w:t xml:space="preserve"> </w:t>
      </w:r>
      <w:proofErr w:type="spellStart"/>
      <w:r w:rsidR="00433FFE" w:rsidRPr="00433FFE">
        <w:rPr>
          <w:rFonts w:ascii="Arial" w:hAnsi="Arial" w:cs="David"/>
          <w:snapToGrid/>
          <w:lang w:eastAsia="he-IL"/>
        </w:rPr>
        <w:t>Mubin</w:t>
      </w:r>
      <w:proofErr w:type="spellEnd"/>
      <w:r w:rsidR="00433FFE" w:rsidRPr="00433FFE">
        <w:rPr>
          <w:rFonts w:ascii="Arial" w:hAnsi="Arial" w:cs="David"/>
          <w:snapToGrid/>
          <w:lang w:eastAsia="he-IL"/>
        </w:rPr>
        <w:t>, Marco Rivera, Jose Rodriguez. (2014) Model Predictive Torque Ripple Reduction with Weighting Factor Optimization Fed by an Indirect Matrix Converter. Electric Power Components and Systems 42:10, pages 1059-1069.</w:t>
      </w:r>
    </w:p>
    <w:p w14:paraId="497BF144" w14:textId="5FA698A2" w:rsidR="00433FFE" w:rsidRDefault="00433FFE" w:rsidP="00433FFE">
      <w:pPr>
        <w:pStyle w:val="SorceRef"/>
        <w:spacing w:line="360" w:lineRule="auto"/>
        <w:ind w:hanging="270"/>
        <w:jc w:val="both"/>
        <w:rPr>
          <w:rFonts w:ascii="Arial" w:hAnsi="Arial" w:cs="David"/>
          <w:snapToGrid/>
          <w:lang w:eastAsia="he-IL"/>
        </w:rPr>
      </w:pPr>
      <w:r>
        <w:rPr>
          <w:rFonts w:ascii="Arial" w:hAnsi="Arial" w:cs="David"/>
          <w:snapToGrid/>
          <w:lang w:eastAsia="he-IL"/>
        </w:rPr>
        <w:t xml:space="preserve">[18] </w:t>
      </w:r>
      <w:r w:rsidR="0089487E" w:rsidRPr="0089487E">
        <w:rPr>
          <w:rFonts w:ascii="Arial" w:hAnsi="Arial" w:cs="David"/>
          <w:snapToGrid/>
          <w:lang w:eastAsia="he-IL"/>
        </w:rPr>
        <w:t xml:space="preserve">J. </w:t>
      </w:r>
      <w:proofErr w:type="spellStart"/>
      <w:r w:rsidR="0089487E" w:rsidRPr="0089487E">
        <w:rPr>
          <w:rFonts w:ascii="Arial" w:hAnsi="Arial" w:cs="David"/>
          <w:snapToGrid/>
          <w:lang w:eastAsia="he-IL"/>
        </w:rPr>
        <w:t>Itoh</w:t>
      </w:r>
      <w:proofErr w:type="spellEnd"/>
      <w:r w:rsidR="0089487E" w:rsidRPr="0089487E">
        <w:rPr>
          <w:rFonts w:ascii="Arial" w:hAnsi="Arial" w:cs="David"/>
          <w:snapToGrid/>
          <w:lang w:eastAsia="he-IL"/>
        </w:rPr>
        <w:t xml:space="preserve"> and K. </w:t>
      </w:r>
      <w:proofErr w:type="spellStart"/>
      <w:r w:rsidR="0089487E" w:rsidRPr="0089487E">
        <w:rPr>
          <w:rFonts w:ascii="Arial" w:hAnsi="Arial" w:cs="David"/>
          <w:snapToGrid/>
          <w:lang w:eastAsia="he-IL"/>
        </w:rPr>
        <w:t>Nagayoshi</w:t>
      </w:r>
      <w:proofErr w:type="spellEnd"/>
      <w:r w:rsidR="0089487E" w:rsidRPr="0089487E">
        <w:rPr>
          <w:rFonts w:ascii="Arial" w:hAnsi="Arial" w:cs="David"/>
          <w:snapToGrid/>
          <w:lang w:eastAsia="he-IL"/>
        </w:rPr>
        <w:t xml:space="preserve">, "A New AC Bidirectional Switch with Regenerative </w:t>
      </w:r>
      <w:proofErr w:type="spellStart"/>
      <w:r w:rsidR="0089487E" w:rsidRPr="0089487E">
        <w:rPr>
          <w:rFonts w:ascii="Arial" w:hAnsi="Arial" w:cs="David"/>
          <w:snapToGrid/>
          <w:lang w:eastAsia="he-IL"/>
        </w:rPr>
        <w:t>Snubber</w:t>
      </w:r>
      <w:proofErr w:type="spellEnd"/>
      <w:r w:rsidR="0089487E" w:rsidRPr="0089487E">
        <w:rPr>
          <w:rFonts w:ascii="Arial" w:hAnsi="Arial" w:cs="David"/>
          <w:snapToGrid/>
          <w:lang w:eastAsia="he-IL"/>
        </w:rPr>
        <w:t xml:space="preserve"> to Realize a Simple Series Connection for High Power AC/AC Direct Converters," 2007 IEEE Power Electronics Specialists Conference, 2007, pp. 3009-3014, </w:t>
      </w:r>
      <w:proofErr w:type="spellStart"/>
      <w:r w:rsidR="0089487E" w:rsidRPr="0089487E">
        <w:rPr>
          <w:rFonts w:ascii="Arial" w:hAnsi="Arial" w:cs="David"/>
          <w:snapToGrid/>
          <w:lang w:eastAsia="he-IL"/>
        </w:rPr>
        <w:t>doi</w:t>
      </w:r>
      <w:proofErr w:type="spellEnd"/>
      <w:r w:rsidR="0089487E" w:rsidRPr="0089487E">
        <w:rPr>
          <w:rFonts w:ascii="Arial" w:hAnsi="Arial" w:cs="David"/>
          <w:snapToGrid/>
          <w:lang w:eastAsia="he-IL"/>
        </w:rPr>
        <w:t>: 10.1109/PESC.2007.4342503.</w:t>
      </w:r>
    </w:p>
    <w:p w14:paraId="153A7205" w14:textId="6E4FDA04" w:rsidR="0089487E" w:rsidRDefault="0089487E" w:rsidP="00433FFE">
      <w:pPr>
        <w:pStyle w:val="SorceRef"/>
        <w:spacing w:line="360" w:lineRule="auto"/>
        <w:ind w:hanging="270"/>
        <w:jc w:val="both"/>
        <w:rPr>
          <w:rFonts w:ascii="Arial" w:hAnsi="Arial" w:cs="David"/>
          <w:snapToGrid/>
          <w:lang w:eastAsia="he-IL"/>
        </w:rPr>
      </w:pPr>
      <w:r>
        <w:rPr>
          <w:rFonts w:ascii="Arial" w:hAnsi="Arial" w:cs="David"/>
          <w:snapToGrid/>
          <w:lang w:eastAsia="he-IL"/>
        </w:rPr>
        <w:t xml:space="preserve">[19] </w:t>
      </w:r>
      <w:r w:rsidR="00D15BC6" w:rsidRPr="00D15BC6">
        <w:rPr>
          <w:rFonts w:ascii="Arial" w:hAnsi="Arial" w:cs="David"/>
          <w:snapToGrid/>
          <w:lang w:eastAsia="he-IL"/>
        </w:rPr>
        <w:t xml:space="preserve">D. Lee and Y. Kim, "Control of Single-Phase-to-Three-Phase AC/DC/AC PWM Converters for Induction Motor Drives," in IEEE Transactions on Industrial Electronics, vol. 54, no. 2, pp. 797-804, April 2007, </w:t>
      </w:r>
      <w:proofErr w:type="spellStart"/>
      <w:r w:rsidR="00D15BC6" w:rsidRPr="00D15BC6">
        <w:rPr>
          <w:rFonts w:ascii="Arial" w:hAnsi="Arial" w:cs="David"/>
          <w:snapToGrid/>
          <w:lang w:eastAsia="he-IL"/>
        </w:rPr>
        <w:t>doi</w:t>
      </w:r>
      <w:proofErr w:type="spellEnd"/>
      <w:r w:rsidR="00D15BC6" w:rsidRPr="00D15BC6">
        <w:rPr>
          <w:rFonts w:ascii="Arial" w:hAnsi="Arial" w:cs="David"/>
          <w:snapToGrid/>
          <w:lang w:eastAsia="he-IL"/>
        </w:rPr>
        <w:t>: 10.1109/TIE.2007.891780.</w:t>
      </w:r>
    </w:p>
    <w:p w14:paraId="086BC00C" w14:textId="1DB50CBD" w:rsidR="00D15BC6" w:rsidRDefault="00D15BC6" w:rsidP="00433FFE">
      <w:pPr>
        <w:pStyle w:val="SorceRef"/>
        <w:spacing w:line="360" w:lineRule="auto"/>
        <w:ind w:hanging="270"/>
        <w:jc w:val="both"/>
        <w:rPr>
          <w:rFonts w:ascii="Arial" w:hAnsi="Arial" w:cs="David"/>
          <w:snapToGrid/>
          <w:lang w:eastAsia="he-IL"/>
        </w:rPr>
      </w:pPr>
      <w:r>
        <w:rPr>
          <w:rFonts w:ascii="Arial" w:hAnsi="Arial" w:cs="David"/>
          <w:snapToGrid/>
          <w:lang w:eastAsia="he-IL"/>
        </w:rPr>
        <w:t xml:space="preserve">[20] </w:t>
      </w:r>
      <w:r w:rsidR="008A378B" w:rsidRPr="008A378B">
        <w:rPr>
          <w:rFonts w:ascii="Arial" w:hAnsi="Arial" w:cs="David"/>
          <w:snapToGrid/>
          <w:lang w:eastAsia="he-IL"/>
        </w:rPr>
        <w:t xml:space="preserve">M. Rivera, R. Vargas, J. Espinoza, J. Rodriguez, P. Wheeler and C. Silva, "Current control in matrix converters connected to polluted AC voltage supplies," 2008 IEEE Power Electronics Specialists Conference, 2008, pp. 412-417, </w:t>
      </w:r>
      <w:proofErr w:type="spellStart"/>
      <w:r w:rsidR="008A378B" w:rsidRPr="008A378B">
        <w:rPr>
          <w:rFonts w:ascii="Arial" w:hAnsi="Arial" w:cs="David"/>
          <w:snapToGrid/>
          <w:lang w:eastAsia="he-IL"/>
        </w:rPr>
        <w:t>doi</w:t>
      </w:r>
      <w:proofErr w:type="spellEnd"/>
      <w:r w:rsidR="008A378B" w:rsidRPr="008A378B">
        <w:rPr>
          <w:rFonts w:ascii="Arial" w:hAnsi="Arial" w:cs="David"/>
          <w:snapToGrid/>
          <w:lang w:eastAsia="he-IL"/>
        </w:rPr>
        <w:t>: 10.1109/PESC.2008.4591964.</w:t>
      </w:r>
    </w:p>
    <w:p w14:paraId="2A979158" w14:textId="77777777" w:rsidR="00B21F6D" w:rsidRDefault="00B21F6D" w:rsidP="00433FFE">
      <w:pPr>
        <w:pStyle w:val="SorceRef"/>
        <w:spacing w:line="360" w:lineRule="auto"/>
        <w:ind w:hanging="270"/>
        <w:jc w:val="both"/>
        <w:rPr>
          <w:rFonts w:ascii="Arial" w:hAnsi="Arial" w:cs="David"/>
          <w:snapToGrid/>
          <w:lang w:eastAsia="he-IL"/>
        </w:rPr>
      </w:pPr>
    </w:p>
    <w:p w14:paraId="2A2387FF" w14:textId="5D4BBA0B" w:rsidR="004F5E4B" w:rsidRDefault="0092190F" w:rsidP="004F5E4B">
      <w:pPr>
        <w:pStyle w:val="SorceRef"/>
        <w:spacing w:line="360" w:lineRule="auto"/>
        <w:ind w:hanging="270"/>
        <w:jc w:val="both"/>
        <w:rPr>
          <w:rFonts w:ascii="Arial" w:hAnsi="Arial" w:cs="David"/>
          <w:snapToGrid/>
          <w:lang w:eastAsia="he-IL"/>
        </w:rPr>
      </w:pPr>
      <w:r>
        <w:rPr>
          <w:rFonts w:ascii="Arial" w:hAnsi="Arial" w:cs="David"/>
          <w:snapToGrid/>
          <w:lang w:eastAsia="he-IL"/>
        </w:rPr>
        <w:t>[</w:t>
      </w:r>
      <w:proofErr w:type="gramStart"/>
      <w:r>
        <w:rPr>
          <w:rFonts w:ascii="Arial" w:hAnsi="Arial" w:cs="David"/>
          <w:snapToGrid/>
          <w:lang w:eastAsia="he-IL"/>
        </w:rPr>
        <w:t>x1</w:t>
      </w:r>
      <w:proofErr w:type="gramEnd"/>
      <w:r>
        <w:rPr>
          <w:rFonts w:ascii="Arial" w:hAnsi="Arial" w:cs="David"/>
          <w:snapToGrid/>
          <w:lang w:eastAsia="he-IL"/>
        </w:rPr>
        <w:t xml:space="preserve">] </w:t>
      </w:r>
      <w:proofErr w:type="gramStart"/>
      <w:r w:rsidR="008E334F" w:rsidRPr="008E334F">
        <w:rPr>
          <w:rFonts w:ascii="Arial" w:hAnsi="Arial" w:cs="David"/>
          <w:snapToGrid/>
          <w:lang w:eastAsia="he-IL"/>
        </w:rPr>
        <w:t xml:space="preserve">Lattice Semiconductor: </w:t>
      </w:r>
      <w:hyperlink r:id="rId21" w:history="1">
        <w:r w:rsidR="004F5E4B" w:rsidRPr="005901F2">
          <w:rPr>
            <w:rStyle w:val="Hyperlink"/>
            <w:rFonts w:ascii="Arial" w:hAnsi="Arial" w:cs="David"/>
            <w:snapToGrid/>
            <w:lang w:eastAsia="he-IL"/>
          </w:rPr>
          <w:t>https://www.latticesemi.com</w:t>
        </w:r>
      </w:hyperlink>
      <w:r w:rsidR="004F5E4B">
        <w:rPr>
          <w:rFonts w:ascii="Arial" w:hAnsi="Arial" w:cs="David"/>
          <w:snapToGrid/>
          <w:lang w:eastAsia="he-IL"/>
        </w:rPr>
        <w:t>.</w:t>
      </w:r>
      <w:proofErr w:type="gramEnd"/>
    </w:p>
    <w:p w14:paraId="75865022" w14:textId="69FB78AB" w:rsidR="0092190F" w:rsidRDefault="008E334F" w:rsidP="00433FFE">
      <w:pPr>
        <w:pStyle w:val="SorceRef"/>
        <w:spacing w:line="360" w:lineRule="auto"/>
        <w:ind w:hanging="270"/>
        <w:jc w:val="both"/>
        <w:rPr>
          <w:rFonts w:ascii="Arial" w:hAnsi="Arial" w:cs="David"/>
          <w:snapToGrid/>
          <w:lang w:eastAsia="he-IL"/>
        </w:rPr>
      </w:pPr>
      <w:r>
        <w:rPr>
          <w:rFonts w:ascii="Arial" w:hAnsi="Arial" w:cs="David"/>
          <w:snapToGrid/>
          <w:lang w:eastAsia="he-IL"/>
        </w:rPr>
        <w:t>[</w:t>
      </w:r>
      <w:proofErr w:type="gramStart"/>
      <w:r>
        <w:rPr>
          <w:rFonts w:ascii="Arial" w:hAnsi="Arial" w:cs="David"/>
          <w:snapToGrid/>
          <w:lang w:eastAsia="he-IL"/>
        </w:rPr>
        <w:t>x2</w:t>
      </w:r>
      <w:proofErr w:type="gramEnd"/>
      <w:r>
        <w:rPr>
          <w:rFonts w:ascii="Arial" w:hAnsi="Arial" w:cs="David"/>
          <w:snapToGrid/>
          <w:lang w:eastAsia="he-IL"/>
        </w:rPr>
        <w:t xml:space="preserve">] </w:t>
      </w:r>
      <w:proofErr w:type="gramStart"/>
      <w:r w:rsidRPr="008E334F">
        <w:rPr>
          <w:rFonts w:ascii="Arial" w:hAnsi="Arial" w:cs="David"/>
          <w:snapToGrid/>
          <w:lang w:eastAsia="he-IL"/>
        </w:rPr>
        <w:t xml:space="preserve">Texas Instruments: </w:t>
      </w:r>
      <w:hyperlink r:id="rId22" w:history="1">
        <w:r w:rsidRPr="008E334F">
          <w:rPr>
            <w:rFonts w:ascii="Arial" w:hAnsi="Arial" w:cs="David"/>
            <w:snapToGrid/>
            <w:lang w:eastAsia="he-IL"/>
          </w:rPr>
          <w:t>http://www.ti.com</w:t>
        </w:r>
      </w:hyperlink>
      <w:r w:rsidRPr="008E334F">
        <w:rPr>
          <w:rFonts w:ascii="Arial" w:hAnsi="Arial" w:cs="David"/>
          <w:snapToGrid/>
          <w:lang w:eastAsia="he-IL"/>
        </w:rPr>
        <w:t>.</w:t>
      </w:r>
      <w:proofErr w:type="gramEnd"/>
    </w:p>
    <w:p w14:paraId="6F5C9962" w14:textId="6A6480E7" w:rsidR="008E334F" w:rsidRDefault="008E334F" w:rsidP="00433FFE">
      <w:pPr>
        <w:pStyle w:val="SorceRef"/>
        <w:spacing w:line="360" w:lineRule="auto"/>
        <w:ind w:hanging="270"/>
        <w:jc w:val="both"/>
        <w:rPr>
          <w:rFonts w:ascii="Arial" w:hAnsi="Arial" w:cs="David"/>
          <w:snapToGrid/>
          <w:lang w:eastAsia="he-IL"/>
        </w:rPr>
      </w:pPr>
      <w:r>
        <w:rPr>
          <w:rFonts w:ascii="Arial" w:hAnsi="Arial" w:cs="David"/>
          <w:snapToGrid/>
          <w:lang w:eastAsia="he-IL"/>
        </w:rPr>
        <w:t>[</w:t>
      </w:r>
      <w:proofErr w:type="gramStart"/>
      <w:r>
        <w:rPr>
          <w:rFonts w:ascii="Arial" w:hAnsi="Arial" w:cs="David"/>
          <w:snapToGrid/>
          <w:lang w:eastAsia="he-IL"/>
        </w:rPr>
        <w:t>x3</w:t>
      </w:r>
      <w:proofErr w:type="gramEnd"/>
      <w:r>
        <w:rPr>
          <w:rFonts w:ascii="Arial" w:hAnsi="Arial" w:cs="David"/>
          <w:snapToGrid/>
          <w:lang w:eastAsia="he-IL"/>
        </w:rPr>
        <w:t xml:space="preserve">] </w:t>
      </w:r>
      <w:r w:rsidRPr="008E334F">
        <w:rPr>
          <w:rFonts w:ascii="Arial" w:hAnsi="Arial" w:cs="David"/>
          <w:snapToGrid/>
          <w:lang w:eastAsia="he-IL"/>
        </w:rPr>
        <w:t xml:space="preserve">National Instrument: </w:t>
      </w:r>
      <w:hyperlink r:id="rId23" w:history="1">
        <w:r w:rsidRPr="005F67A7">
          <w:rPr>
            <w:rStyle w:val="Hyperlink"/>
            <w:rFonts w:ascii="Arial" w:hAnsi="Arial" w:cs="David"/>
            <w:snapToGrid/>
            <w:lang w:eastAsia="he-IL"/>
          </w:rPr>
          <w:t>http://www.ni.com</w:t>
        </w:r>
      </w:hyperlink>
    </w:p>
    <w:p w14:paraId="0BA34345" w14:textId="53A5CDF2" w:rsidR="000C79D7" w:rsidRDefault="000C79D7" w:rsidP="00433FFE">
      <w:pPr>
        <w:pStyle w:val="SorceRef"/>
        <w:spacing w:line="360" w:lineRule="auto"/>
        <w:ind w:hanging="270"/>
        <w:jc w:val="both"/>
        <w:rPr>
          <w:rFonts w:ascii="Arial" w:hAnsi="Arial" w:cs="David"/>
          <w:snapToGrid/>
          <w:lang w:eastAsia="he-IL"/>
        </w:rPr>
      </w:pPr>
      <w:r>
        <w:rPr>
          <w:rFonts w:ascii="Arial" w:hAnsi="Arial" w:cs="David"/>
          <w:snapToGrid/>
          <w:lang w:eastAsia="he-IL"/>
        </w:rPr>
        <w:t>[</w:t>
      </w:r>
      <w:proofErr w:type="gramStart"/>
      <w:r>
        <w:rPr>
          <w:rFonts w:ascii="Arial" w:hAnsi="Arial" w:cs="David"/>
          <w:snapToGrid/>
          <w:lang w:eastAsia="he-IL"/>
        </w:rPr>
        <w:t>x4</w:t>
      </w:r>
      <w:proofErr w:type="gramEnd"/>
      <w:r>
        <w:rPr>
          <w:rFonts w:ascii="Arial" w:hAnsi="Arial" w:cs="David"/>
          <w:snapToGrid/>
          <w:lang w:eastAsia="he-IL"/>
        </w:rPr>
        <w:t xml:space="preserve">] </w:t>
      </w:r>
      <w:proofErr w:type="spellStart"/>
      <w:r>
        <w:rPr>
          <w:rFonts w:ascii="Arial" w:hAnsi="Arial" w:cs="David"/>
          <w:snapToGrid/>
          <w:lang w:eastAsia="he-IL"/>
        </w:rPr>
        <w:t>Staco</w:t>
      </w:r>
      <w:proofErr w:type="spellEnd"/>
      <w:r>
        <w:rPr>
          <w:rFonts w:ascii="Arial" w:hAnsi="Arial" w:cs="David"/>
          <w:snapToGrid/>
          <w:lang w:eastAsia="he-IL"/>
        </w:rPr>
        <w:t xml:space="preserve"> </w:t>
      </w:r>
      <w:proofErr w:type="gramStart"/>
      <w:r>
        <w:rPr>
          <w:rFonts w:ascii="Arial" w:hAnsi="Arial" w:cs="David"/>
          <w:snapToGrid/>
          <w:lang w:eastAsia="he-IL"/>
        </w:rPr>
        <w:t>Energy :</w:t>
      </w:r>
      <w:proofErr w:type="gramEnd"/>
      <w:r>
        <w:rPr>
          <w:rFonts w:ascii="Arial" w:hAnsi="Arial" w:cs="David"/>
          <w:snapToGrid/>
          <w:lang w:eastAsia="he-IL"/>
        </w:rPr>
        <w:t xml:space="preserve"> </w:t>
      </w:r>
      <w:hyperlink r:id="rId24" w:history="1">
        <w:r w:rsidRPr="005F67A7">
          <w:rPr>
            <w:rStyle w:val="Hyperlink"/>
            <w:rFonts w:ascii="Arial" w:hAnsi="Arial" w:cs="David"/>
            <w:snapToGrid/>
            <w:lang w:eastAsia="he-IL"/>
          </w:rPr>
          <w:t>https://www.stacoenergy.com</w:t>
        </w:r>
      </w:hyperlink>
    </w:p>
    <w:p w14:paraId="47E15572" w14:textId="77777777" w:rsidR="000C79D7" w:rsidRDefault="000C79D7" w:rsidP="00433FFE">
      <w:pPr>
        <w:pStyle w:val="SorceRef"/>
        <w:spacing w:line="360" w:lineRule="auto"/>
        <w:ind w:hanging="270"/>
        <w:jc w:val="both"/>
        <w:rPr>
          <w:rFonts w:ascii="Arial" w:hAnsi="Arial" w:cs="David"/>
          <w:snapToGrid/>
          <w:lang w:eastAsia="he-IL"/>
        </w:rPr>
      </w:pPr>
    </w:p>
    <w:p w14:paraId="29FCA92E" w14:textId="77777777" w:rsidR="008E334F" w:rsidRDefault="008E334F" w:rsidP="00154555">
      <w:pPr>
        <w:pStyle w:val="SorceRef"/>
        <w:spacing w:line="360" w:lineRule="auto"/>
        <w:ind w:hanging="270"/>
        <w:jc w:val="both"/>
        <w:rPr>
          <w:rFonts w:ascii="Arial" w:hAnsi="Arial" w:cs="David"/>
          <w:snapToGrid/>
          <w:lang w:eastAsia="he-IL"/>
        </w:rPr>
      </w:pPr>
    </w:p>
    <w:p w14:paraId="5828E82F" w14:textId="77777777" w:rsidR="008E334F" w:rsidRDefault="008E334F" w:rsidP="00154555">
      <w:pPr>
        <w:pStyle w:val="SorceRef"/>
        <w:spacing w:line="360" w:lineRule="auto"/>
        <w:ind w:hanging="270"/>
        <w:jc w:val="both"/>
        <w:rPr>
          <w:rFonts w:ascii="Arial" w:hAnsi="Arial" w:cs="David"/>
          <w:snapToGrid/>
          <w:lang w:eastAsia="he-IL"/>
        </w:rPr>
      </w:pPr>
    </w:p>
    <w:sectPr w:rsidR="008E334F" w:rsidSect="00A71881">
      <w:footerReference w:type="even" r:id="rId25"/>
      <w:footerReference w:type="default" r:id="rId26"/>
      <w:endnotePr>
        <w:numFmt w:val="decimal"/>
      </w:endnotePr>
      <w:pgSz w:w="11907" w:h="16840" w:code="9"/>
      <w:pgMar w:top="1531" w:right="1531" w:bottom="1701" w:left="153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A0A91A" w14:textId="77777777" w:rsidR="00397CEC" w:rsidRDefault="00397CEC">
      <w:r>
        <w:separator/>
      </w:r>
    </w:p>
  </w:endnote>
  <w:endnote w:type="continuationSeparator" w:id="0">
    <w:p w14:paraId="01064F78" w14:textId="77777777" w:rsidR="00397CEC" w:rsidRDefault="00397C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avid">
    <w:panose1 w:val="020E0502060401010101"/>
    <w:charset w:val="B1"/>
    <w:family w:val="swiss"/>
    <w:pitch w:val="variable"/>
    <w:sig w:usb0="00000801" w:usb1="00000000" w:usb2="00000000" w:usb3="00000000" w:csb0="00000020" w:csb1="00000000"/>
  </w:font>
  <w:font w:name="Miriam">
    <w:panose1 w:val="020B0502050101010101"/>
    <w:charset w:val="B1"/>
    <w:family w:val="swiss"/>
    <w:pitch w:val="variable"/>
    <w:sig w:usb0="00000801" w:usb1="00000000" w:usb2="00000000" w:usb3="00000000" w:csb0="0000002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7672DD" w14:textId="77777777" w:rsidR="00DC66C4" w:rsidRDefault="00DC66C4" w:rsidP="00A11EC6">
    <w:pPr>
      <w:pStyle w:val="Footer"/>
      <w:framePr w:wrap="around" w:vAnchor="text" w:hAnchor="margin" w:xAlign="center" w:y="1"/>
      <w:rPr>
        <w:rStyle w:val="PageNumber"/>
      </w:rPr>
    </w:pPr>
    <w:r>
      <w:rPr>
        <w:rStyle w:val="PageNumber"/>
        <w:rtl/>
      </w:rPr>
      <w:fldChar w:fldCharType="begin"/>
    </w:r>
    <w:r>
      <w:rPr>
        <w:rStyle w:val="PageNumber"/>
      </w:rPr>
      <w:instrText xml:space="preserve">PAGE  </w:instrText>
    </w:r>
    <w:r>
      <w:rPr>
        <w:rStyle w:val="PageNumber"/>
        <w:rtl/>
      </w:rPr>
      <w:fldChar w:fldCharType="end"/>
    </w:r>
  </w:p>
  <w:p w14:paraId="1B215F5B" w14:textId="77777777" w:rsidR="00DC66C4" w:rsidRDefault="00DC66C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2EEA0C" w14:textId="0AABA018" w:rsidR="00DC66C4" w:rsidRDefault="00DC66C4" w:rsidP="00A11EC6">
    <w:pPr>
      <w:pStyle w:val="Footer"/>
      <w:framePr w:wrap="around" w:vAnchor="text" w:hAnchor="margin" w:xAlign="center" w:y="1"/>
      <w:rPr>
        <w:rStyle w:val="PageNumber"/>
      </w:rPr>
    </w:pPr>
    <w:r>
      <w:rPr>
        <w:rStyle w:val="PageNumber"/>
        <w:rtl/>
      </w:rPr>
      <w:fldChar w:fldCharType="begin"/>
    </w:r>
    <w:r>
      <w:rPr>
        <w:rStyle w:val="PageNumber"/>
      </w:rPr>
      <w:instrText xml:space="preserve">PAGE  </w:instrText>
    </w:r>
    <w:r>
      <w:rPr>
        <w:rStyle w:val="PageNumber"/>
        <w:rtl/>
      </w:rPr>
      <w:fldChar w:fldCharType="separate"/>
    </w:r>
    <w:r w:rsidR="00CA2923">
      <w:rPr>
        <w:rStyle w:val="PageNumber"/>
        <w:noProof/>
        <w:rtl/>
      </w:rPr>
      <w:t>15</w:t>
    </w:r>
    <w:r>
      <w:rPr>
        <w:rStyle w:val="PageNumber"/>
        <w:rtl/>
      </w:rPr>
      <w:fldChar w:fldCharType="end"/>
    </w:r>
  </w:p>
  <w:p w14:paraId="58D58EB9" w14:textId="77777777" w:rsidR="00DC66C4" w:rsidRDefault="00DC66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64EDCC" w14:textId="77777777" w:rsidR="00397CEC" w:rsidRDefault="00397CEC">
      <w:r>
        <w:separator/>
      </w:r>
    </w:p>
  </w:footnote>
  <w:footnote w:type="continuationSeparator" w:id="0">
    <w:p w14:paraId="52E23204" w14:textId="77777777" w:rsidR="00397CEC" w:rsidRDefault="00397C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64F1E"/>
    <w:multiLevelType w:val="hybridMultilevel"/>
    <w:tmpl w:val="9844F1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31094D"/>
    <w:multiLevelType w:val="hybridMultilevel"/>
    <w:tmpl w:val="F1E8E16E"/>
    <w:lvl w:ilvl="0" w:tplc="040D0005">
      <w:start w:val="1"/>
      <w:numFmt w:val="bullet"/>
      <w:lvlText w:val=""/>
      <w:lvlJc w:val="left"/>
      <w:pPr>
        <w:tabs>
          <w:tab w:val="num" w:pos="720"/>
        </w:tabs>
        <w:ind w:left="720" w:right="720" w:hanging="360"/>
      </w:pPr>
      <w:rPr>
        <w:rFonts w:ascii="Wingdings" w:hAnsi="Wingdings" w:hint="default"/>
      </w:rPr>
    </w:lvl>
    <w:lvl w:ilvl="1" w:tplc="040D0003" w:tentative="1">
      <w:start w:val="1"/>
      <w:numFmt w:val="bullet"/>
      <w:lvlText w:val="o"/>
      <w:lvlJc w:val="left"/>
      <w:pPr>
        <w:tabs>
          <w:tab w:val="num" w:pos="1440"/>
        </w:tabs>
        <w:ind w:left="1440" w:right="1440" w:hanging="360"/>
      </w:pPr>
      <w:rPr>
        <w:rFonts w:ascii="Courier New" w:hAnsi="Courier New" w:hint="default"/>
      </w:rPr>
    </w:lvl>
    <w:lvl w:ilvl="2" w:tplc="040D0005" w:tentative="1">
      <w:start w:val="1"/>
      <w:numFmt w:val="bullet"/>
      <w:lvlText w:val=""/>
      <w:lvlJc w:val="left"/>
      <w:pPr>
        <w:tabs>
          <w:tab w:val="num" w:pos="2160"/>
        </w:tabs>
        <w:ind w:left="2160" w:right="2160" w:hanging="360"/>
      </w:pPr>
      <w:rPr>
        <w:rFonts w:ascii="Wingdings" w:hAnsi="Wingdings" w:hint="default"/>
      </w:rPr>
    </w:lvl>
    <w:lvl w:ilvl="3" w:tplc="040D0001" w:tentative="1">
      <w:start w:val="1"/>
      <w:numFmt w:val="bullet"/>
      <w:lvlText w:val=""/>
      <w:lvlJc w:val="left"/>
      <w:pPr>
        <w:tabs>
          <w:tab w:val="num" w:pos="2880"/>
        </w:tabs>
        <w:ind w:left="2880" w:right="2880" w:hanging="360"/>
      </w:pPr>
      <w:rPr>
        <w:rFonts w:ascii="Symbol" w:hAnsi="Symbol" w:hint="default"/>
      </w:rPr>
    </w:lvl>
    <w:lvl w:ilvl="4" w:tplc="040D0003" w:tentative="1">
      <w:start w:val="1"/>
      <w:numFmt w:val="bullet"/>
      <w:lvlText w:val="o"/>
      <w:lvlJc w:val="left"/>
      <w:pPr>
        <w:tabs>
          <w:tab w:val="num" w:pos="3600"/>
        </w:tabs>
        <w:ind w:left="3600" w:right="3600" w:hanging="360"/>
      </w:pPr>
      <w:rPr>
        <w:rFonts w:ascii="Courier New" w:hAnsi="Courier New" w:hint="default"/>
      </w:rPr>
    </w:lvl>
    <w:lvl w:ilvl="5" w:tplc="040D0005" w:tentative="1">
      <w:start w:val="1"/>
      <w:numFmt w:val="bullet"/>
      <w:lvlText w:val=""/>
      <w:lvlJc w:val="left"/>
      <w:pPr>
        <w:tabs>
          <w:tab w:val="num" w:pos="4320"/>
        </w:tabs>
        <w:ind w:left="4320" w:right="4320" w:hanging="360"/>
      </w:pPr>
      <w:rPr>
        <w:rFonts w:ascii="Wingdings" w:hAnsi="Wingdings" w:hint="default"/>
      </w:rPr>
    </w:lvl>
    <w:lvl w:ilvl="6" w:tplc="040D0001" w:tentative="1">
      <w:start w:val="1"/>
      <w:numFmt w:val="bullet"/>
      <w:lvlText w:val=""/>
      <w:lvlJc w:val="left"/>
      <w:pPr>
        <w:tabs>
          <w:tab w:val="num" w:pos="5040"/>
        </w:tabs>
        <w:ind w:left="5040" w:right="5040" w:hanging="360"/>
      </w:pPr>
      <w:rPr>
        <w:rFonts w:ascii="Symbol" w:hAnsi="Symbol" w:hint="default"/>
      </w:rPr>
    </w:lvl>
    <w:lvl w:ilvl="7" w:tplc="040D0003" w:tentative="1">
      <w:start w:val="1"/>
      <w:numFmt w:val="bullet"/>
      <w:lvlText w:val="o"/>
      <w:lvlJc w:val="left"/>
      <w:pPr>
        <w:tabs>
          <w:tab w:val="num" w:pos="5760"/>
        </w:tabs>
        <w:ind w:left="5760" w:right="5760" w:hanging="360"/>
      </w:pPr>
      <w:rPr>
        <w:rFonts w:ascii="Courier New" w:hAnsi="Courier New" w:hint="default"/>
      </w:rPr>
    </w:lvl>
    <w:lvl w:ilvl="8" w:tplc="040D0005" w:tentative="1">
      <w:start w:val="1"/>
      <w:numFmt w:val="bullet"/>
      <w:lvlText w:val=""/>
      <w:lvlJc w:val="left"/>
      <w:pPr>
        <w:tabs>
          <w:tab w:val="num" w:pos="6480"/>
        </w:tabs>
        <w:ind w:left="6480" w:right="6480" w:hanging="360"/>
      </w:pPr>
      <w:rPr>
        <w:rFonts w:ascii="Wingdings" w:hAnsi="Wingdings" w:hint="default"/>
      </w:rPr>
    </w:lvl>
  </w:abstractNum>
  <w:abstractNum w:abstractNumId="2">
    <w:nsid w:val="0A2C5C4D"/>
    <w:multiLevelType w:val="hybridMultilevel"/>
    <w:tmpl w:val="B10CC86A"/>
    <w:lvl w:ilvl="0" w:tplc="3FC6E020">
      <w:start w:val="1"/>
      <w:numFmt w:val="decimal"/>
      <w:lvlText w:val="%1."/>
      <w:lvlJc w:val="left"/>
      <w:pPr>
        <w:tabs>
          <w:tab w:val="num" w:pos="720"/>
        </w:tabs>
        <w:ind w:left="720" w:right="720" w:hanging="360"/>
      </w:pPr>
      <w:rPr>
        <w:rFonts w:hint="default"/>
        <w:sz w:val="28"/>
      </w:r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3">
    <w:nsid w:val="0D110288"/>
    <w:multiLevelType w:val="hybridMultilevel"/>
    <w:tmpl w:val="36782534"/>
    <w:lvl w:ilvl="0" w:tplc="868C4348">
      <w:start w:val="8"/>
      <w:numFmt w:val="decimal"/>
      <w:pStyle w:val="Heading1"/>
      <w:lvlText w:val="%1."/>
      <w:lvlJc w:val="left"/>
      <w:pPr>
        <w:tabs>
          <w:tab w:val="num" w:pos="720"/>
        </w:tabs>
        <w:ind w:left="720" w:right="720" w:hanging="360"/>
      </w:pPr>
      <w:rPr>
        <w:rFonts w:ascii="Times New Roman" w:hAnsi="Times New Roman" w:hint="default"/>
      </w:r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4">
    <w:nsid w:val="15D95BBE"/>
    <w:multiLevelType w:val="hybridMultilevel"/>
    <w:tmpl w:val="ACC23D74"/>
    <w:lvl w:ilvl="0" w:tplc="040D000F">
      <w:start w:val="1"/>
      <w:numFmt w:val="decimal"/>
      <w:lvlText w:val="%1."/>
      <w:lvlJc w:val="left"/>
      <w:pPr>
        <w:tabs>
          <w:tab w:val="num" w:pos="720"/>
        </w:tabs>
        <w:ind w:left="720" w:right="720" w:hanging="360"/>
      </w:p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5">
    <w:nsid w:val="237B5F40"/>
    <w:multiLevelType w:val="hybridMultilevel"/>
    <w:tmpl w:val="D48A3EDE"/>
    <w:lvl w:ilvl="0" w:tplc="040D000F">
      <w:start w:val="1"/>
      <w:numFmt w:val="decimal"/>
      <w:lvlText w:val="%1."/>
      <w:lvlJc w:val="left"/>
      <w:pPr>
        <w:tabs>
          <w:tab w:val="num" w:pos="1440"/>
        </w:tabs>
        <w:ind w:left="1440" w:right="1440" w:hanging="360"/>
      </w:pPr>
    </w:lvl>
    <w:lvl w:ilvl="1" w:tplc="040D0019" w:tentative="1">
      <w:start w:val="1"/>
      <w:numFmt w:val="lowerLetter"/>
      <w:lvlText w:val="%2."/>
      <w:lvlJc w:val="left"/>
      <w:pPr>
        <w:tabs>
          <w:tab w:val="num" w:pos="2160"/>
        </w:tabs>
        <w:ind w:left="2160" w:right="2160" w:hanging="360"/>
      </w:pPr>
    </w:lvl>
    <w:lvl w:ilvl="2" w:tplc="040D001B" w:tentative="1">
      <w:start w:val="1"/>
      <w:numFmt w:val="lowerRoman"/>
      <w:lvlText w:val="%3."/>
      <w:lvlJc w:val="right"/>
      <w:pPr>
        <w:tabs>
          <w:tab w:val="num" w:pos="2880"/>
        </w:tabs>
        <w:ind w:left="2880" w:right="2880" w:hanging="180"/>
      </w:pPr>
    </w:lvl>
    <w:lvl w:ilvl="3" w:tplc="040D000F" w:tentative="1">
      <w:start w:val="1"/>
      <w:numFmt w:val="decimal"/>
      <w:lvlText w:val="%4."/>
      <w:lvlJc w:val="left"/>
      <w:pPr>
        <w:tabs>
          <w:tab w:val="num" w:pos="3600"/>
        </w:tabs>
        <w:ind w:left="3600" w:right="3600" w:hanging="360"/>
      </w:pPr>
    </w:lvl>
    <w:lvl w:ilvl="4" w:tplc="040D0019" w:tentative="1">
      <w:start w:val="1"/>
      <w:numFmt w:val="lowerLetter"/>
      <w:lvlText w:val="%5."/>
      <w:lvlJc w:val="left"/>
      <w:pPr>
        <w:tabs>
          <w:tab w:val="num" w:pos="4320"/>
        </w:tabs>
        <w:ind w:left="4320" w:right="4320" w:hanging="360"/>
      </w:pPr>
    </w:lvl>
    <w:lvl w:ilvl="5" w:tplc="040D001B" w:tentative="1">
      <w:start w:val="1"/>
      <w:numFmt w:val="lowerRoman"/>
      <w:lvlText w:val="%6."/>
      <w:lvlJc w:val="right"/>
      <w:pPr>
        <w:tabs>
          <w:tab w:val="num" w:pos="5040"/>
        </w:tabs>
        <w:ind w:left="5040" w:right="5040" w:hanging="180"/>
      </w:pPr>
    </w:lvl>
    <w:lvl w:ilvl="6" w:tplc="040D000F" w:tentative="1">
      <w:start w:val="1"/>
      <w:numFmt w:val="decimal"/>
      <w:lvlText w:val="%7."/>
      <w:lvlJc w:val="left"/>
      <w:pPr>
        <w:tabs>
          <w:tab w:val="num" w:pos="5760"/>
        </w:tabs>
        <w:ind w:left="5760" w:right="5760" w:hanging="360"/>
      </w:pPr>
    </w:lvl>
    <w:lvl w:ilvl="7" w:tplc="040D0019" w:tentative="1">
      <w:start w:val="1"/>
      <w:numFmt w:val="lowerLetter"/>
      <w:lvlText w:val="%8."/>
      <w:lvlJc w:val="left"/>
      <w:pPr>
        <w:tabs>
          <w:tab w:val="num" w:pos="6480"/>
        </w:tabs>
        <w:ind w:left="6480" w:right="6480" w:hanging="360"/>
      </w:pPr>
    </w:lvl>
    <w:lvl w:ilvl="8" w:tplc="040D001B" w:tentative="1">
      <w:start w:val="1"/>
      <w:numFmt w:val="lowerRoman"/>
      <w:lvlText w:val="%9."/>
      <w:lvlJc w:val="right"/>
      <w:pPr>
        <w:tabs>
          <w:tab w:val="num" w:pos="7200"/>
        </w:tabs>
        <w:ind w:left="7200" w:right="7200" w:hanging="180"/>
      </w:pPr>
    </w:lvl>
  </w:abstractNum>
  <w:abstractNum w:abstractNumId="6">
    <w:nsid w:val="2A204E29"/>
    <w:multiLevelType w:val="hybridMultilevel"/>
    <w:tmpl w:val="6816824C"/>
    <w:lvl w:ilvl="0" w:tplc="040D000F">
      <w:start w:val="1"/>
      <w:numFmt w:val="decimal"/>
      <w:lvlText w:val="%1."/>
      <w:lvlJc w:val="left"/>
      <w:pPr>
        <w:tabs>
          <w:tab w:val="num" w:pos="1146"/>
        </w:tabs>
        <w:ind w:left="1146" w:right="1146" w:hanging="360"/>
      </w:pPr>
    </w:lvl>
    <w:lvl w:ilvl="1" w:tplc="040D0019" w:tentative="1">
      <w:start w:val="1"/>
      <w:numFmt w:val="lowerLetter"/>
      <w:lvlText w:val="%2."/>
      <w:lvlJc w:val="left"/>
      <w:pPr>
        <w:tabs>
          <w:tab w:val="num" w:pos="1866"/>
        </w:tabs>
        <w:ind w:left="1866" w:right="1866" w:hanging="360"/>
      </w:pPr>
    </w:lvl>
    <w:lvl w:ilvl="2" w:tplc="040D001B" w:tentative="1">
      <w:start w:val="1"/>
      <w:numFmt w:val="lowerRoman"/>
      <w:lvlText w:val="%3."/>
      <w:lvlJc w:val="right"/>
      <w:pPr>
        <w:tabs>
          <w:tab w:val="num" w:pos="2586"/>
        </w:tabs>
        <w:ind w:left="2586" w:right="2586" w:hanging="180"/>
      </w:pPr>
    </w:lvl>
    <w:lvl w:ilvl="3" w:tplc="040D000F" w:tentative="1">
      <w:start w:val="1"/>
      <w:numFmt w:val="decimal"/>
      <w:lvlText w:val="%4."/>
      <w:lvlJc w:val="left"/>
      <w:pPr>
        <w:tabs>
          <w:tab w:val="num" w:pos="3306"/>
        </w:tabs>
        <w:ind w:left="3306" w:right="3306" w:hanging="360"/>
      </w:pPr>
    </w:lvl>
    <w:lvl w:ilvl="4" w:tplc="040D0019" w:tentative="1">
      <w:start w:val="1"/>
      <w:numFmt w:val="lowerLetter"/>
      <w:lvlText w:val="%5."/>
      <w:lvlJc w:val="left"/>
      <w:pPr>
        <w:tabs>
          <w:tab w:val="num" w:pos="4026"/>
        </w:tabs>
        <w:ind w:left="4026" w:right="4026" w:hanging="360"/>
      </w:pPr>
    </w:lvl>
    <w:lvl w:ilvl="5" w:tplc="040D001B" w:tentative="1">
      <w:start w:val="1"/>
      <w:numFmt w:val="lowerRoman"/>
      <w:lvlText w:val="%6."/>
      <w:lvlJc w:val="right"/>
      <w:pPr>
        <w:tabs>
          <w:tab w:val="num" w:pos="4746"/>
        </w:tabs>
        <w:ind w:left="4746" w:right="4746" w:hanging="180"/>
      </w:pPr>
    </w:lvl>
    <w:lvl w:ilvl="6" w:tplc="040D000F" w:tentative="1">
      <w:start w:val="1"/>
      <w:numFmt w:val="decimal"/>
      <w:lvlText w:val="%7."/>
      <w:lvlJc w:val="left"/>
      <w:pPr>
        <w:tabs>
          <w:tab w:val="num" w:pos="5466"/>
        </w:tabs>
        <w:ind w:left="5466" w:right="5466" w:hanging="360"/>
      </w:pPr>
    </w:lvl>
    <w:lvl w:ilvl="7" w:tplc="040D0019" w:tentative="1">
      <w:start w:val="1"/>
      <w:numFmt w:val="lowerLetter"/>
      <w:lvlText w:val="%8."/>
      <w:lvlJc w:val="left"/>
      <w:pPr>
        <w:tabs>
          <w:tab w:val="num" w:pos="6186"/>
        </w:tabs>
        <w:ind w:left="6186" w:right="6186" w:hanging="360"/>
      </w:pPr>
    </w:lvl>
    <w:lvl w:ilvl="8" w:tplc="040D001B" w:tentative="1">
      <w:start w:val="1"/>
      <w:numFmt w:val="lowerRoman"/>
      <w:lvlText w:val="%9."/>
      <w:lvlJc w:val="right"/>
      <w:pPr>
        <w:tabs>
          <w:tab w:val="num" w:pos="6906"/>
        </w:tabs>
        <w:ind w:left="6906" w:right="6906" w:hanging="180"/>
      </w:pPr>
    </w:lvl>
  </w:abstractNum>
  <w:abstractNum w:abstractNumId="7">
    <w:nsid w:val="2AE375AA"/>
    <w:multiLevelType w:val="hybridMultilevel"/>
    <w:tmpl w:val="21AAE9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2163DCB"/>
    <w:multiLevelType w:val="hybridMultilevel"/>
    <w:tmpl w:val="C590C06A"/>
    <w:lvl w:ilvl="0" w:tplc="040D0001">
      <w:start w:val="1"/>
      <w:numFmt w:val="bullet"/>
      <w:lvlText w:val=""/>
      <w:lvlJc w:val="left"/>
      <w:pPr>
        <w:tabs>
          <w:tab w:val="num" w:pos="720"/>
        </w:tabs>
        <w:ind w:left="720" w:right="720" w:hanging="360"/>
      </w:pPr>
      <w:rPr>
        <w:rFonts w:ascii="Symbol" w:hAnsi="Symbol" w:hint="default"/>
      </w:rPr>
    </w:lvl>
    <w:lvl w:ilvl="1" w:tplc="040D0003" w:tentative="1">
      <w:start w:val="1"/>
      <w:numFmt w:val="bullet"/>
      <w:lvlText w:val="o"/>
      <w:lvlJc w:val="left"/>
      <w:pPr>
        <w:tabs>
          <w:tab w:val="num" w:pos="1440"/>
        </w:tabs>
        <w:ind w:left="1440" w:right="1440" w:hanging="360"/>
      </w:pPr>
      <w:rPr>
        <w:rFonts w:ascii="Courier New" w:hAnsi="Courier New" w:hint="default"/>
      </w:rPr>
    </w:lvl>
    <w:lvl w:ilvl="2" w:tplc="040D0005" w:tentative="1">
      <w:start w:val="1"/>
      <w:numFmt w:val="bullet"/>
      <w:lvlText w:val=""/>
      <w:lvlJc w:val="left"/>
      <w:pPr>
        <w:tabs>
          <w:tab w:val="num" w:pos="2160"/>
        </w:tabs>
        <w:ind w:left="2160" w:right="2160" w:hanging="360"/>
      </w:pPr>
      <w:rPr>
        <w:rFonts w:ascii="Wingdings" w:hAnsi="Wingdings" w:hint="default"/>
      </w:rPr>
    </w:lvl>
    <w:lvl w:ilvl="3" w:tplc="040D0001" w:tentative="1">
      <w:start w:val="1"/>
      <w:numFmt w:val="bullet"/>
      <w:lvlText w:val=""/>
      <w:lvlJc w:val="left"/>
      <w:pPr>
        <w:tabs>
          <w:tab w:val="num" w:pos="2880"/>
        </w:tabs>
        <w:ind w:left="2880" w:right="2880" w:hanging="360"/>
      </w:pPr>
      <w:rPr>
        <w:rFonts w:ascii="Symbol" w:hAnsi="Symbol" w:hint="default"/>
      </w:rPr>
    </w:lvl>
    <w:lvl w:ilvl="4" w:tplc="040D0003" w:tentative="1">
      <w:start w:val="1"/>
      <w:numFmt w:val="bullet"/>
      <w:lvlText w:val="o"/>
      <w:lvlJc w:val="left"/>
      <w:pPr>
        <w:tabs>
          <w:tab w:val="num" w:pos="3600"/>
        </w:tabs>
        <w:ind w:left="3600" w:right="3600" w:hanging="360"/>
      </w:pPr>
      <w:rPr>
        <w:rFonts w:ascii="Courier New" w:hAnsi="Courier New" w:hint="default"/>
      </w:rPr>
    </w:lvl>
    <w:lvl w:ilvl="5" w:tplc="040D0005" w:tentative="1">
      <w:start w:val="1"/>
      <w:numFmt w:val="bullet"/>
      <w:lvlText w:val=""/>
      <w:lvlJc w:val="left"/>
      <w:pPr>
        <w:tabs>
          <w:tab w:val="num" w:pos="4320"/>
        </w:tabs>
        <w:ind w:left="4320" w:right="4320" w:hanging="360"/>
      </w:pPr>
      <w:rPr>
        <w:rFonts w:ascii="Wingdings" w:hAnsi="Wingdings" w:hint="default"/>
      </w:rPr>
    </w:lvl>
    <w:lvl w:ilvl="6" w:tplc="040D0001" w:tentative="1">
      <w:start w:val="1"/>
      <w:numFmt w:val="bullet"/>
      <w:lvlText w:val=""/>
      <w:lvlJc w:val="left"/>
      <w:pPr>
        <w:tabs>
          <w:tab w:val="num" w:pos="5040"/>
        </w:tabs>
        <w:ind w:left="5040" w:right="5040" w:hanging="360"/>
      </w:pPr>
      <w:rPr>
        <w:rFonts w:ascii="Symbol" w:hAnsi="Symbol" w:hint="default"/>
      </w:rPr>
    </w:lvl>
    <w:lvl w:ilvl="7" w:tplc="040D0003" w:tentative="1">
      <w:start w:val="1"/>
      <w:numFmt w:val="bullet"/>
      <w:lvlText w:val="o"/>
      <w:lvlJc w:val="left"/>
      <w:pPr>
        <w:tabs>
          <w:tab w:val="num" w:pos="5760"/>
        </w:tabs>
        <w:ind w:left="5760" w:right="5760" w:hanging="360"/>
      </w:pPr>
      <w:rPr>
        <w:rFonts w:ascii="Courier New" w:hAnsi="Courier New" w:hint="default"/>
      </w:rPr>
    </w:lvl>
    <w:lvl w:ilvl="8" w:tplc="040D0005" w:tentative="1">
      <w:start w:val="1"/>
      <w:numFmt w:val="bullet"/>
      <w:lvlText w:val=""/>
      <w:lvlJc w:val="left"/>
      <w:pPr>
        <w:tabs>
          <w:tab w:val="num" w:pos="6480"/>
        </w:tabs>
        <w:ind w:left="6480" w:right="6480" w:hanging="360"/>
      </w:pPr>
      <w:rPr>
        <w:rFonts w:ascii="Wingdings" w:hAnsi="Wingdings" w:hint="default"/>
      </w:rPr>
    </w:lvl>
  </w:abstractNum>
  <w:abstractNum w:abstractNumId="9">
    <w:nsid w:val="34474E38"/>
    <w:multiLevelType w:val="hybridMultilevel"/>
    <w:tmpl w:val="F2B80C88"/>
    <w:lvl w:ilvl="0" w:tplc="040D000F">
      <w:start w:val="1"/>
      <w:numFmt w:val="decimal"/>
      <w:lvlText w:val="%1."/>
      <w:lvlJc w:val="left"/>
      <w:pPr>
        <w:tabs>
          <w:tab w:val="num" w:pos="720"/>
        </w:tabs>
        <w:ind w:left="720" w:right="720" w:hanging="360"/>
      </w:p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10">
    <w:nsid w:val="36BA462A"/>
    <w:multiLevelType w:val="hybridMultilevel"/>
    <w:tmpl w:val="F95E5454"/>
    <w:lvl w:ilvl="0" w:tplc="A2E48E20">
      <w:start w:val="1"/>
      <w:numFmt w:val="decimal"/>
      <w:lvlText w:val="(%1)"/>
      <w:lvlJc w:val="left"/>
      <w:pPr>
        <w:tabs>
          <w:tab w:val="num" w:pos="1440"/>
        </w:tabs>
        <w:ind w:left="1440" w:right="1440" w:hanging="720"/>
      </w:pPr>
      <w:rPr>
        <w:rFonts w:hint="default"/>
      </w:rPr>
    </w:lvl>
    <w:lvl w:ilvl="1" w:tplc="040D0019" w:tentative="1">
      <w:start w:val="1"/>
      <w:numFmt w:val="lowerLetter"/>
      <w:lvlText w:val="%2."/>
      <w:lvlJc w:val="left"/>
      <w:pPr>
        <w:tabs>
          <w:tab w:val="num" w:pos="1800"/>
        </w:tabs>
        <w:ind w:left="1800" w:right="1800" w:hanging="360"/>
      </w:pPr>
    </w:lvl>
    <w:lvl w:ilvl="2" w:tplc="040D001B" w:tentative="1">
      <w:start w:val="1"/>
      <w:numFmt w:val="lowerRoman"/>
      <w:lvlText w:val="%3."/>
      <w:lvlJc w:val="right"/>
      <w:pPr>
        <w:tabs>
          <w:tab w:val="num" w:pos="2520"/>
        </w:tabs>
        <w:ind w:left="2520" w:right="2520" w:hanging="180"/>
      </w:pPr>
    </w:lvl>
    <w:lvl w:ilvl="3" w:tplc="040D000F" w:tentative="1">
      <w:start w:val="1"/>
      <w:numFmt w:val="decimal"/>
      <w:lvlText w:val="%4."/>
      <w:lvlJc w:val="left"/>
      <w:pPr>
        <w:tabs>
          <w:tab w:val="num" w:pos="3240"/>
        </w:tabs>
        <w:ind w:left="3240" w:right="3240" w:hanging="360"/>
      </w:pPr>
    </w:lvl>
    <w:lvl w:ilvl="4" w:tplc="040D0019" w:tentative="1">
      <w:start w:val="1"/>
      <w:numFmt w:val="lowerLetter"/>
      <w:lvlText w:val="%5."/>
      <w:lvlJc w:val="left"/>
      <w:pPr>
        <w:tabs>
          <w:tab w:val="num" w:pos="3960"/>
        </w:tabs>
        <w:ind w:left="3960" w:right="3960" w:hanging="360"/>
      </w:pPr>
    </w:lvl>
    <w:lvl w:ilvl="5" w:tplc="040D001B" w:tentative="1">
      <w:start w:val="1"/>
      <w:numFmt w:val="lowerRoman"/>
      <w:lvlText w:val="%6."/>
      <w:lvlJc w:val="right"/>
      <w:pPr>
        <w:tabs>
          <w:tab w:val="num" w:pos="4680"/>
        </w:tabs>
        <w:ind w:left="4680" w:right="4680" w:hanging="180"/>
      </w:pPr>
    </w:lvl>
    <w:lvl w:ilvl="6" w:tplc="040D000F" w:tentative="1">
      <w:start w:val="1"/>
      <w:numFmt w:val="decimal"/>
      <w:lvlText w:val="%7."/>
      <w:lvlJc w:val="left"/>
      <w:pPr>
        <w:tabs>
          <w:tab w:val="num" w:pos="5400"/>
        </w:tabs>
        <w:ind w:left="5400" w:right="5400" w:hanging="360"/>
      </w:pPr>
    </w:lvl>
    <w:lvl w:ilvl="7" w:tplc="040D0019" w:tentative="1">
      <w:start w:val="1"/>
      <w:numFmt w:val="lowerLetter"/>
      <w:lvlText w:val="%8."/>
      <w:lvlJc w:val="left"/>
      <w:pPr>
        <w:tabs>
          <w:tab w:val="num" w:pos="6120"/>
        </w:tabs>
        <w:ind w:left="6120" w:right="6120" w:hanging="360"/>
      </w:pPr>
    </w:lvl>
    <w:lvl w:ilvl="8" w:tplc="040D001B" w:tentative="1">
      <w:start w:val="1"/>
      <w:numFmt w:val="lowerRoman"/>
      <w:lvlText w:val="%9."/>
      <w:lvlJc w:val="right"/>
      <w:pPr>
        <w:tabs>
          <w:tab w:val="num" w:pos="6840"/>
        </w:tabs>
        <w:ind w:left="6840" w:right="6840" w:hanging="180"/>
      </w:pPr>
    </w:lvl>
  </w:abstractNum>
  <w:abstractNum w:abstractNumId="11">
    <w:nsid w:val="36DB30AC"/>
    <w:multiLevelType w:val="hybridMultilevel"/>
    <w:tmpl w:val="8E6896A0"/>
    <w:lvl w:ilvl="0" w:tplc="21D8D9E0">
      <w:start w:val="3"/>
      <w:numFmt w:val="decimal"/>
      <w:lvlText w:val="%1."/>
      <w:lvlJc w:val="left"/>
      <w:pPr>
        <w:tabs>
          <w:tab w:val="num" w:pos="720"/>
        </w:tabs>
        <w:ind w:left="720" w:right="720" w:hanging="360"/>
      </w:pPr>
      <w:rPr>
        <w:rFonts w:ascii="Times New Roman" w:hAnsi="Times New Roman" w:hint="default"/>
      </w:r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12">
    <w:nsid w:val="3C7059A2"/>
    <w:multiLevelType w:val="hybridMultilevel"/>
    <w:tmpl w:val="BC6AD184"/>
    <w:lvl w:ilvl="0" w:tplc="040D000F">
      <w:start w:val="1"/>
      <w:numFmt w:val="decimal"/>
      <w:lvlText w:val="%1."/>
      <w:lvlJc w:val="left"/>
      <w:pPr>
        <w:tabs>
          <w:tab w:val="num" w:pos="1440"/>
        </w:tabs>
        <w:ind w:left="1440" w:right="1440" w:hanging="360"/>
      </w:pPr>
    </w:lvl>
    <w:lvl w:ilvl="1" w:tplc="040D0019" w:tentative="1">
      <w:start w:val="1"/>
      <w:numFmt w:val="lowerLetter"/>
      <w:lvlText w:val="%2."/>
      <w:lvlJc w:val="left"/>
      <w:pPr>
        <w:tabs>
          <w:tab w:val="num" w:pos="2160"/>
        </w:tabs>
        <w:ind w:left="2160" w:right="2160" w:hanging="360"/>
      </w:pPr>
    </w:lvl>
    <w:lvl w:ilvl="2" w:tplc="040D001B" w:tentative="1">
      <w:start w:val="1"/>
      <w:numFmt w:val="lowerRoman"/>
      <w:lvlText w:val="%3."/>
      <w:lvlJc w:val="right"/>
      <w:pPr>
        <w:tabs>
          <w:tab w:val="num" w:pos="2880"/>
        </w:tabs>
        <w:ind w:left="2880" w:right="2880" w:hanging="180"/>
      </w:pPr>
    </w:lvl>
    <w:lvl w:ilvl="3" w:tplc="040D000F" w:tentative="1">
      <w:start w:val="1"/>
      <w:numFmt w:val="decimal"/>
      <w:lvlText w:val="%4."/>
      <w:lvlJc w:val="left"/>
      <w:pPr>
        <w:tabs>
          <w:tab w:val="num" w:pos="3600"/>
        </w:tabs>
        <w:ind w:left="3600" w:right="3600" w:hanging="360"/>
      </w:pPr>
    </w:lvl>
    <w:lvl w:ilvl="4" w:tplc="040D0019" w:tentative="1">
      <w:start w:val="1"/>
      <w:numFmt w:val="lowerLetter"/>
      <w:lvlText w:val="%5."/>
      <w:lvlJc w:val="left"/>
      <w:pPr>
        <w:tabs>
          <w:tab w:val="num" w:pos="4320"/>
        </w:tabs>
        <w:ind w:left="4320" w:right="4320" w:hanging="360"/>
      </w:pPr>
    </w:lvl>
    <w:lvl w:ilvl="5" w:tplc="040D001B" w:tentative="1">
      <w:start w:val="1"/>
      <w:numFmt w:val="lowerRoman"/>
      <w:lvlText w:val="%6."/>
      <w:lvlJc w:val="right"/>
      <w:pPr>
        <w:tabs>
          <w:tab w:val="num" w:pos="5040"/>
        </w:tabs>
        <w:ind w:left="5040" w:right="5040" w:hanging="180"/>
      </w:pPr>
    </w:lvl>
    <w:lvl w:ilvl="6" w:tplc="040D000F" w:tentative="1">
      <w:start w:val="1"/>
      <w:numFmt w:val="decimal"/>
      <w:lvlText w:val="%7."/>
      <w:lvlJc w:val="left"/>
      <w:pPr>
        <w:tabs>
          <w:tab w:val="num" w:pos="5760"/>
        </w:tabs>
        <w:ind w:left="5760" w:right="5760" w:hanging="360"/>
      </w:pPr>
    </w:lvl>
    <w:lvl w:ilvl="7" w:tplc="040D0019" w:tentative="1">
      <w:start w:val="1"/>
      <w:numFmt w:val="lowerLetter"/>
      <w:lvlText w:val="%8."/>
      <w:lvlJc w:val="left"/>
      <w:pPr>
        <w:tabs>
          <w:tab w:val="num" w:pos="6480"/>
        </w:tabs>
        <w:ind w:left="6480" w:right="6480" w:hanging="360"/>
      </w:pPr>
    </w:lvl>
    <w:lvl w:ilvl="8" w:tplc="040D001B" w:tentative="1">
      <w:start w:val="1"/>
      <w:numFmt w:val="lowerRoman"/>
      <w:lvlText w:val="%9."/>
      <w:lvlJc w:val="right"/>
      <w:pPr>
        <w:tabs>
          <w:tab w:val="num" w:pos="7200"/>
        </w:tabs>
        <w:ind w:left="7200" w:right="7200" w:hanging="180"/>
      </w:pPr>
    </w:lvl>
  </w:abstractNum>
  <w:abstractNum w:abstractNumId="13">
    <w:nsid w:val="410760E9"/>
    <w:multiLevelType w:val="hybridMultilevel"/>
    <w:tmpl w:val="28F0D376"/>
    <w:lvl w:ilvl="0" w:tplc="07F470CC">
      <w:start w:val="1"/>
      <w:numFmt w:val="bullet"/>
      <w:lvlText w:val="•"/>
      <w:lvlJc w:val="left"/>
      <w:pPr>
        <w:tabs>
          <w:tab w:val="num" w:pos="720"/>
        </w:tabs>
        <w:ind w:left="720" w:hanging="360"/>
      </w:pPr>
      <w:rPr>
        <w:rFonts w:ascii="Arial" w:hAnsi="Arial" w:hint="default"/>
      </w:rPr>
    </w:lvl>
    <w:lvl w:ilvl="1" w:tplc="BAD645D4">
      <w:start w:val="605"/>
      <w:numFmt w:val="bullet"/>
      <w:lvlText w:val="–"/>
      <w:lvlJc w:val="left"/>
      <w:pPr>
        <w:tabs>
          <w:tab w:val="num" w:pos="1440"/>
        </w:tabs>
        <w:ind w:left="1440" w:hanging="360"/>
      </w:pPr>
      <w:rPr>
        <w:rFonts w:ascii="Arial" w:hAnsi="Arial" w:hint="default"/>
      </w:rPr>
    </w:lvl>
    <w:lvl w:ilvl="2" w:tplc="6400C7BE" w:tentative="1">
      <w:start w:val="1"/>
      <w:numFmt w:val="bullet"/>
      <w:lvlText w:val="•"/>
      <w:lvlJc w:val="left"/>
      <w:pPr>
        <w:tabs>
          <w:tab w:val="num" w:pos="2160"/>
        </w:tabs>
        <w:ind w:left="2160" w:hanging="360"/>
      </w:pPr>
      <w:rPr>
        <w:rFonts w:ascii="Arial" w:hAnsi="Arial" w:hint="default"/>
      </w:rPr>
    </w:lvl>
    <w:lvl w:ilvl="3" w:tplc="6D92D964" w:tentative="1">
      <w:start w:val="1"/>
      <w:numFmt w:val="bullet"/>
      <w:lvlText w:val="•"/>
      <w:lvlJc w:val="left"/>
      <w:pPr>
        <w:tabs>
          <w:tab w:val="num" w:pos="2880"/>
        </w:tabs>
        <w:ind w:left="2880" w:hanging="360"/>
      </w:pPr>
      <w:rPr>
        <w:rFonts w:ascii="Arial" w:hAnsi="Arial" w:hint="default"/>
      </w:rPr>
    </w:lvl>
    <w:lvl w:ilvl="4" w:tplc="72FCC860" w:tentative="1">
      <w:start w:val="1"/>
      <w:numFmt w:val="bullet"/>
      <w:lvlText w:val="•"/>
      <w:lvlJc w:val="left"/>
      <w:pPr>
        <w:tabs>
          <w:tab w:val="num" w:pos="3600"/>
        </w:tabs>
        <w:ind w:left="3600" w:hanging="360"/>
      </w:pPr>
      <w:rPr>
        <w:rFonts w:ascii="Arial" w:hAnsi="Arial" w:hint="default"/>
      </w:rPr>
    </w:lvl>
    <w:lvl w:ilvl="5" w:tplc="930843CC" w:tentative="1">
      <w:start w:val="1"/>
      <w:numFmt w:val="bullet"/>
      <w:lvlText w:val="•"/>
      <w:lvlJc w:val="left"/>
      <w:pPr>
        <w:tabs>
          <w:tab w:val="num" w:pos="4320"/>
        </w:tabs>
        <w:ind w:left="4320" w:hanging="360"/>
      </w:pPr>
      <w:rPr>
        <w:rFonts w:ascii="Arial" w:hAnsi="Arial" w:hint="default"/>
      </w:rPr>
    </w:lvl>
    <w:lvl w:ilvl="6" w:tplc="45E6E63C" w:tentative="1">
      <w:start w:val="1"/>
      <w:numFmt w:val="bullet"/>
      <w:lvlText w:val="•"/>
      <w:lvlJc w:val="left"/>
      <w:pPr>
        <w:tabs>
          <w:tab w:val="num" w:pos="5040"/>
        </w:tabs>
        <w:ind w:left="5040" w:hanging="360"/>
      </w:pPr>
      <w:rPr>
        <w:rFonts w:ascii="Arial" w:hAnsi="Arial" w:hint="default"/>
      </w:rPr>
    </w:lvl>
    <w:lvl w:ilvl="7" w:tplc="0C36D3D2" w:tentative="1">
      <w:start w:val="1"/>
      <w:numFmt w:val="bullet"/>
      <w:lvlText w:val="•"/>
      <w:lvlJc w:val="left"/>
      <w:pPr>
        <w:tabs>
          <w:tab w:val="num" w:pos="5760"/>
        </w:tabs>
        <w:ind w:left="5760" w:hanging="360"/>
      </w:pPr>
      <w:rPr>
        <w:rFonts w:ascii="Arial" w:hAnsi="Arial" w:hint="default"/>
      </w:rPr>
    </w:lvl>
    <w:lvl w:ilvl="8" w:tplc="AB8E1280" w:tentative="1">
      <w:start w:val="1"/>
      <w:numFmt w:val="bullet"/>
      <w:lvlText w:val="•"/>
      <w:lvlJc w:val="left"/>
      <w:pPr>
        <w:tabs>
          <w:tab w:val="num" w:pos="6480"/>
        </w:tabs>
        <w:ind w:left="6480" w:hanging="360"/>
      </w:pPr>
      <w:rPr>
        <w:rFonts w:ascii="Arial" w:hAnsi="Arial" w:hint="default"/>
      </w:rPr>
    </w:lvl>
  </w:abstractNum>
  <w:abstractNum w:abstractNumId="14">
    <w:nsid w:val="557F25AC"/>
    <w:multiLevelType w:val="hybridMultilevel"/>
    <w:tmpl w:val="7A0A5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8AB63DD"/>
    <w:multiLevelType w:val="hybridMultilevel"/>
    <w:tmpl w:val="E7E83EAE"/>
    <w:lvl w:ilvl="0" w:tplc="040D0005">
      <w:start w:val="1"/>
      <w:numFmt w:val="bullet"/>
      <w:lvlText w:val=""/>
      <w:lvlJc w:val="left"/>
      <w:pPr>
        <w:tabs>
          <w:tab w:val="num" w:pos="720"/>
        </w:tabs>
        <w:ind w:left="720" w:right="720" w:hanging="360"/>
      </w:pPr>
      <w:rPr>
        <w:rFonts w:ascii="Wingdings" w:hAnsi="Wingdings" w:hint="default"/>
      </w:rPr>
    </w:lvl>
    <w:lvl w:ilvl="1" w:tplc="040D0003" w:tentative="1">
      <w:start w:val="1"/>
      <w:numFmt w:val="bullet"/>
      <w:lvlText w:val="o"/>
      <w:lvlJc w:val="left"/>
      <w:pPr>
        <w:tabs>
          <w:tab w:val="num" w:pos="1440"/>
        </w:tabs>
        <w:ind w:left="1440" w:right="1440" w:hanging="360"/>
      </w:pPr>
      <w:rPr>
        <w:rFonts w:ascii="Courier New" w:hAnsi="Courier New" w:hint="default"/>
      </w:rPr>
    </w:lvl>
    <w:lvl w:ilvl="2" w:tplc="040D0005" w:tentative="1">
      <w:start w:val="1"/>
      <w:numFmt w:val="bullet"/>
      <w:lvlText w:val=""/>
      <w:lvlJc w:val="left"/>
      <w:pPr>
        <w:tabs>
          <w:tab w:val="num" w:pos="2160"/>
        </w:tabs>
        <w:ind w:left="2160" w:right="2160" w:hanging="360"/>
      </w:pPr>
      <w:rPr>
        <w:rFonts w:ascii="Wingdings" w:hAnsi="Wingdings" w:hint="default"/>
      </w:rPr>
    </w:lvl>
    <w:lvl w:ilvl="3" w:tplc="040D0001" w:tentative="1">
      <w:start w:val="1"/>
      <w:numFmt w:val="bullet"/>
      <w:lvlText w:val=""/>
      <w:lvlJc w:val="left"/>
      <w:pPr>
        <w:tabs>
          <w:tab w:val="num" w:pos="2880"/>
        </w:tabs>
        <w:ind w:left="2880" w:right="2880" w:hanging="360"/>
      </w:pPr>
      <w:rPr>
        <w:rFonts w:ascii="Symbol" w:hAnsi="Symbol" w:hint="default"/>
      </w:rPr>
    </w:lvl>
    <w:lvl w:ilvl="4" w:tplc="040D0003" w:tentative="1">
      <w:start w:val="1"/>
      <w:numFmt w:val="bullet"/>
      <w:lvlText w:val="o"/>
      <w:lvlJc w:val="left"/>
      <w:pPr>
        <w:tabs>
          <w:tab w:val="num" w:pos="3600"/>
        </w:tabs>
        <w:ind w:left="3600" w:right="3600" w:hanging="360"/>
      </w:pPr>
      <w:rPr>
        <w:rFonts w:ascii="Courier New" w:hAnsi="Courier New" w:hint="default"/>
      </w:rPr>
    </w:lvl>
    <w:lvl w:ilvl="5" w:tplc="040D0005" w:tentative="1">
      <w:start w:val="1"/>
      <w:numFmt w:val="bullet"/>
      <w:lvlText w:val=""/>
      <w:lvlJc w:val="left"/>
      <w:pPr>
        <w:tabs>
          <w:tab w:val="num" w:pos="4320"/>
        </w:tabs>
        <w:ind w:left="4320" w:right="4320" w:hanging="360"/>
      </w:pPr>
      <w:rPr>
        <w:rFonts w:ascii="Wingdings" w:hAnsi="Wingdings" w:hint="default"/>
      </w:rPr>
    </w:lvl>
    <w:lvl w:ilvl="6" w:tplc="040D0001" w:tentative="1">
      <w:start w:val="1"/>
      <w:numFmt w:val="bullet"/>
      <w:lvlText w:val=""/>
      <w:lvlJc w:val="left"/>
      <w:pPr>
        <w:tabs>
          <w:tab w:val="num" w:pos="5040"/>
        </w:tabs>
        <w:ind w:left="5040" w:right="5040" w:hanging="360"/>
      </w:pPr>
      <w:rPr>
        <w:rFonts w:ascii="Symbol" w:hAnsi="Symbol" w:hint="default"/>
      </w:rPr>
    </w:lvl>
    <w:lvl w:ilvl="7" w:tplc="040D0003" w:tentative="1">
      <w:start w:val="1"/>
      <w:numFmt w:val="bullet"/>
      <w:lvlText w:val="o"/>
      <w:lvlJc w:val="left"/>
      <w:pPr>
        <w:tabs>
          <w:tab w:val="num" w:pos="5760"/>
        </w:tabs>
        <w:ind w:left="5760" w:right="5760" w:hanging="360"/>
      </w:pPr>
      <w:rPr>
        <w:rFonts w:ascii="Courier New" w:hAnsi="Courier New" w:hint="default"/>
      </w:rPr>
    </w:lvl>
    <w:lvl w:ilvl="8" w:tplc="040D0005" w:tentative="1">
      <w:start w:val="1"/>
      <w:numFmt w:val="bullet"/>
      <w:lvlText w:val=""/>
      <w:lvlJc w:val="left"/>
      <w:pPr>
        <w:tabs>
          <w:tab w:val="num" w:pos="6480"/>
        </w:tabs>
        <w:ind w:left="6480" w:right="6480" w:hanging="360"/>
      </w:pPr>
      <w:rPr>
        <w:rFonts w:ascii="Wingdings" w:hAnsi="Wingdings" w:hint="default"/>
      </w:rPr>
    </w:lvl>
  </w:abstractNum>
  <w:abstractNum w:abstractNumId="16">
    <w:nsid w:val="5BF6427D"/>
    <w:multiLevelType w:val="hybridMultilevel"/>
    <w:tmpl w:val="E6E69996"/>
    <w:lvl w:ilvl="0" w:tplc="63D2DD86">
      <w:numFmt w:val="bullet"/>
      <w:lvlText w:val=""/>
      <w:lvlJc w:val="left"/>
      <w:pPr>
        <w:tabs>
          <w:tab w:val="num" w:pos="720"/>
        </w:tabs>
        <w:ind w:left="720" w:right="720" w:hanging="360"/>
      </w:pPr>
      <w:rPr>
        <w:rFonts w:ascii="Symbol" w:eastAsia="Times New Roman" w:hAnsi="Symbol" w:cs="David" w:hint="default"/>
        <w:sz w:val="16"/>
      </w:rPr>
    </w:lvl>
    <w:lvl w:ilvl="1" w:tplc="040D0003" w:tentative="1">
      <w:start w:val="1"/>
      <w:numFmt w:val="bullet"/>
      <w:lvlText w:val="o"/>
      <w:lvlJc w:val="left"/>
      <w:pPr>
        <w:tabs>
          <w:tab w:val="num" w:pos="1440"/>
        </w:tabs>
        <w:ind w:left="1440" w:right="1440" w:hanging="360"/>
      </w:pPr>
      <w:rPr>
        <w:rFonts w:ascii="Courier New" w:hAnsi="Courier New" w:hint="default"/>
      </w:rPr>
    </w:lvl>
    <w:lvl w:ilvl="2" w:tplc="040D0005" w:tentative="1">
      <w:start w:val="1"/>
      <w:numFmt w:val="bullet"/>
      <w:lvlText w:val=""/>
      <w:lvlJc w:val="left"/>
      <w:pPr>
        <w:tabs>
          <w:tab w:val="num" w:pos="2160"/>
        </w:tabs>
        <w:ind w:left="2160" w:right="2160" w:hanging="360"/>
      </w:pPr>
      <w:rPr>
        <w:rFonts w:ascii="Wingdings" w:hAnsi="Wingdings" w:hint="default"/>
      </w:rPr>
    </w:lvl>
    <w:lvl w:ilvl="3" w:tplc="040D0001" w:tentative="1">
      <w:start w:val="1"/>
      <w:numFmt w:val="bullet"/>
      <w:lvlText w:val=""/>
      <w:lvlJc w:val="left"/>
      <w:pPr>
        <w:tabs>
          <w:tab w:val="num" w:pos="2880"/>
        </w:tabs>
        <w:ind w:left="2880" w:right="2880" w:hanging="360"/>
      </w:pPr>
      <w:rPr>
        <w:rFonts w:ascii="Symbol" w:hAnsi="Symbol" w:hint="default"/>
      </w:rPr>
    </w:lvl>
    <w:lvl w:ilvl="4" w:tplc="040D0003" w:tentative="1">
      <w:start w:val="1"/>
      <w:numFmt w:val="bullet"/>
      <w:lvlText w:val="o"/>
      <w:lvlJc w:val="left"/>
      <w:pPr>
        <w:tabs>
          <w:tab w:val="num" w:pos="3600"/>
        </w:tabs>
        <w:ind w:left="3600" w:right="3600" w:hanging="360"/>
      </w:pPr>
      <w:rPr>
        <w:rFonts w:ascii="Courier New" w:hAnsi="Courier New" w:hint="default"/>
      </w:rPr>
    </w:lvl>
    <w:lvl w:ilvl="5" w:tplc="040D0005" w:tentative="1">
      <w:start w:val="1"/>
      <w:numFmt w:val="bullet"/>
      <w:lvlText w:val=""/>
      <w:lvlJc w:val="left"/>
      <w:pPr>
        <w:tabs>
          <w:tab w:val="num" w:pos="4320"/>
        </w:tabs>
        <w:ind w:left="4320" w:right="4320" w:hanging="360"/>
      </w:pPr>
      <w:rPr>
        <w:rFonts w:ascii="Wingdings" w:hAnsi="Wingdings" w:hint="default"/>
      </w:rPr>
    </w:lvl>
    <w:lvl w:ilvl="6" w:tplc="040D0001" w:tentative="1">
      <w:start w:val="1"/>
      <w:numFmt w:val="bullet"/>
      <w:lvlText w:val=""/>
      <w:lvlJc w:val="left"/>
      <w:pPr>
        <w:tabs>
          <w:tab w:val="num" w:pos="5040"/>
        </w:tabs>
        <w:ind w:left="5040" w:right="5040" w:hanging="360"/>
      </w:pPr>
      <w:rPr>
        <w:rFonts w:ascii="Symbol" w:hAnsi="Symbol" w:hint="default"/>
      </w:rPr>
    </w:lvl>
    <w:lvl w:ilvl="7" w:tplc="040D0003" w:tentative="1">
      <w:start w:val="1"/>
      <w:numFmt w:val="bullet"/>
      <w:lvlText w:val="o"/>
      <w:lvlJc w:val="left"/>
      <w:pPr>
        <w:tabs>
          <w:tab w:val="num" w:pos="5760"/>
        </w:tabs>
        <w:ind w:left="5760" w:right="5760" w:hanging="360"/>
      </w:pPr>
      <w:rPr>
        <w:rFonts w:ascii="Courier New" w:hAnsi="Courier New" w:hint="default"/>
      </w:rPr>
    </w:lvl>
    <w:lvl w:ilvl="8" w:tplc="040D0005" w:tentative="1">
      <w:start w:val="1"/>
      <w:numFmt w:val="bullet"/>
      <w:lvlText w:val=""/>
      <w:lvlJc w:val="left"/>
      <w:pPr>
        <w:tabs>
          <w:tab w:val="num" w:pos="6480"/>
        </w:tabs>
        <w:ind w:left="6480" w:right="6480" w:hanging="360"/>
      </w:pPr>
      <w:rPr>
        <w:rFonts w:ascii="Wingdings" w:hAnsi="Wingdings" w:hint="default"/>
      </w:rPr>
    </w:lvl>
  </w:abstractNum>
  <w:abstractNum w:abstractNumId="17">
    <w:nsid w:val="68ED14F0"/>
    <w:multiLevelType w:val="hybridMultilevel"/>
    <w:tmpl w:val="FB188252"/>
    <w:lvl w:ilvl="0" w:tplc="040D0001">
      <w:start w:val="1"/>
      <w:numFmt w:val="bullet"/>
      <w:lvlText w:val=""/>
      <w:lvlJc w:val="left"/>
      <w:pPr>
        <w:tabs>
          <w:tab w:val="num" w:pos="720"/>
        </w:tabs>
        <w:ind w:left="720" w:right="720" w:hanging="360"/>
      </w:pPr>
      <w:rPr>
        <w:rFonts w:ascii="Symbol" w:hAnsi="Symbol" w:hint="default"/>
      </w:rPr>
    </w:lvl>
    <w:lvl w:ilvl="1" w:tplc="040D0003" w:tentative="1">
      <w:start w:val="1"/>
      <w:numFmt w:val="bullet"/>
      <w:lvlText w:val="o"/>
      <w:lvlJc w:val="left"/>
      <w:pPr>
        <w:tabs>
          <w:tab w:val="num" w:pos="1440"/>
        </w:tabs>
        <w:ind w:left="1440" w:right="1440" w:hanging="360"/>
      </w:pPr>
      <w:rPr>
        <w:rFonts w:ascii="Courier New" w:hAnsi="Courier New" w:hint="default"/>
      </w:rPr>
    </w:lvl>
    <w:lvl w:ilvl="2" w:tplc="040D0005" w:tentative="1">
      <w:start w:val="1"/>
      <w:numFmt w:val="bullet"/>
      <w:lvlText w:val=""/>
      <w:lvlJc w:val="left"/>
      <w:pPr>
        <w:tabs>
          <w:tab w:val="num" w:pos="2160"/>
        </w:tabs>
        <w:ind w:left="2160" w:right="2160" w:hanging="360"/>
      </w:pPr>
      <w:rPr>
        <w:rFonts w:ascii="Wingdings" w:hAnsi="Wingdings" w:hint="default"/>
      </w:rPr>
    </w:lvl>
    <w:lvl w:ilvl="3" w:tplc="040D0001" w:tentative="1">
      <w:start w:val="1"/>
      <w:numFmt w:val="bullet"/>
      <w:lvlText w:val=""/>
      <w:lvlJc w:val="left"/>
      <w:pPr>
        <w:tabs>
          <w:tab w:val="num" w:pos="2880"/>
        </w:tabs>
        <w:ind w:left="2880" w:right="2880" w:hanging="360"/>
      </w:pPr>
      <w:rPr>
        <w:rFonts w:ascii="Symbol" w:hAnsi="Symbol" w:hint="default"/>
      </w:rPr>
    </w:lvl>
    <w:lvl w:ilvl="4" w:tplc="040D0003" w:tentative="1">
      <w:start w:val="1"/>
      <w:numFmt w:val="bullet"/>
      <w:lvlText w:val="o"/>
      <w:lvlJc w:val="left"/>
      <w:pPr>
        <w:tabs>
          <w:tab w:val="num" w:pos="3600"/>
        </w:tabs>
        <w:ind w:left="3600" w:right="3600" w:hanging="360"/>
      </w:pPr>
      <w:rPr>
        <w:rFonts w:ascii="Courier New" w:hAnsi="Courier New" w:hint="default"/>
      </w:rPr>
    </w:lvl>
    <w:lvl w:ilvl="5" w:tplc="040D0005" w:tentative="1">
      <w:start w:val="1"/>
      <w:numFmt w:val="bullet"/>
      <w:lvlText w:val=""/>
      <w:lvlJc w:val="left"/>
      <w:pPr>
        <w:tabs>
          <w:tab w:val="num" w:pos="4320"/>
        </w:tabs>
        <w:ind w:left="4320" w:right="4320" w:hanging="360"/>
      </w:pPr>
      <w:rPr>
        <w:rFonts w:ascii="Wingdings" w:hAnsi="Wingdings" w:hint="default"/>
      </w:rPr>
    </w:lvl>
    <w:lvl w:ilvl="6" w:tplc="040D0001" w:tentative="1">
      <w:start w:val="1"/>
      <w:numFmt w:val="bullet"/>
      <w:lvlText w:val=""/>
      <w:lvlJc w:val="left"/>
      <w:pPr>
        <w:tabs>
          <w:tab w:val="num" w:pos="5040"/>
        </w:tabs>
        <w:ind w:left="5040" w:right="5040" w:hanging="360"/>
      </w:pPr>
      <w:rPr>
        <w:rFonts w:ascii="Symbol" w:hAnsi="Symbol" w:hint="default"/>
      </w:rPr>
    </w:lvl>
    <w:lvl w:ilvl="7" w:tplc="040D0003" w:tentative="1">
      <w:start w:val="1"/>
      <w:numFmt w:val="bullet"/>
      <w:lvlText w:val="o"/>
      <w:lvlJc w:val="left"/>
      <w:pPr>
        <w:tabs>
          <w:tab w:val="num" w:pos="5760"/>
        </w:tabs>
        <w:ind w:left="5760" w:right="5760" w:hanging="360"/>
      </w:pPr>
      <w:rPr>
        <w:rFonts w:ascii="Courier New" w:hAnsi="Courier New" w:hint="default"/>
      </w:rPr>
    </w:lvl>
    <w:lvl w:ilvl="8" w:tplc="040D0005" w:tentative="1">
      <w:start w:val="1"/>
      <w:numFmt w:val="bullet"/>
      <w:lvlText w:val=""/>
      <w:lvlJc w:val="left"/>
      <w:pPr>
        <w:tabs>
          <w:tab w:val="num" w:pos="6480"/>
        </w:tabs>
        <w:ind w:left="6480" w:right="6480" w:hanging="360"/>
      </w:pPr>
      <w:rPr>
        <w:rFonts w:ascii="Wingdings" w:hAnsi="Wingdings" w:hint="default"/>
      </w:rPr>
    </w:lvl>
  </w:abstractNum>
  <w:abstractNum w:abstractNumId="18">
    <w:nsid w:val="7181208B"/>
    <w:multiLevelType w:val="hybridMultilevel"/>
    <w:tmpl w:val="635048E4"/>
    <w:lvl w:ilvl="0" w:tplc="040D000F">
      <w:start w:val="1"/>
      <w:numFmt w:val="decimal"/>
      <w:lvlText w:val="%1."/>
      <w:lvlJc w:val="left"/>
      <w:pPr>
        <w:tabs>
          <w:tab w:val="num" w:pos="720"/>
        </w:tabs>
        <w:ind w:left="720" w:right="720" w:hanging="360"/>
      </w:p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19">
    <w:nsid w:val="729C1689"/>
    <w:multiLevelType w:val="hybridMultilevel"/>
    <w:tmpl w:val="5B52BEB2"/>
    <w:lvl w:ilvl="0" w:tplc="040D000F">
      <w:start w:val="1"/>
      <w:numFmt w:val="decimal"/>
      <w:lvlText w:val="%1."/>
      <w:lvlJc w:val="left"/>
      <w:pPr>
        <w:tabs>
          <w:tab w:val="num" w:pos="1146"/>
        </w:tabs>
        <w:ind w:left="1146" w:right="1146" w:hanging="360"/>
      </w:pPr>
    </w:lvl>
    <w:lvl w:ilvl="1" w:tplc="040D0019" w:tentative="1">
      <w:start w:val="1"/>
      <w:numFmt w:val="lowerLetter"/>
      <w:lvlText w:val="%2."/>
      <w:lvlJc w:val="left"/>
      <w:pPr>
        <w:tabs>
          <w:tab w:val="num" w:pos="1866"/>
        </w:tabs>
        <w:ind w:left="1866" w:right="1866" w:hanging="360"/>
      </w:pPr>
    </w:lvl>
    <w:lvl w:ilvl="2" w:tplc="040D001B" w:tentative="1">
      <w:start w:val="1"/>
      <w:numFmt w:val="lowerRoman"/>
      <w:lvlText w:val="%3."/>
      <w:lvlJc w:val="right"/>
      <w:pPr>
        <w:tabs>
          <w:tab w:val="num" w:pos="2586"/>
        </w:tabs>
        <w:ind w:left="2586" w:right="2586" w:hanging="180"/>
      </w:pPr>
    </w:lvl>
    <w:lvl w:ilvl="3" w:tplc="040D000F" w:tentative="1">
      <w:start w:val="1"/>
      <w:numFmt w:val="decimal"/>
      <w:lvlText w:val="%4."/>
      <w:lvlJc w:val="left"/>
      <w:pPr>
        <w:tabs>
          <w:tab w:val="num" w:pos="3306"/>
        </w:tabs>
        <w:ind w:left="3306" w:right="3306" w:hanging="360"/>
      </w:pPr>
    </w:lvl>
    <w:lvl w:ilvl="4" w:tplc="040D0019" w:tentative="1">
      <w:start w:val="1"/>
      <w:numFmt w:val="lowerLetter"/>
      <w:lvlText w:val="%5."/>
      <w:lvlJc w:val="left"/>
      <w:pPr>
        <w:tabs>
          <w:tab w:val="num" w:pos="4026"/>
        </w:tabs>
        <w:ind w:left="4026" w:right="4026" w:hanging="360"/>
      </w:pPr>
    </w:lvl>
    <w:lvl w:ilvl="5" w:tplc="040D001B" w:tentative="1">
      <w:start w:val="1"/>
      <w:numFmt w:val="lowerRoman"/>
      <w:lvlText w:val="%6."/>
      <w:lvlJc w:val="right"/>
      <w:pPr>
        <w:tabs>
          <w:tab w:val="num" w:pos="4746"/>
        </w:tabs>
        <w:ind w:left="4746" w:right="4746" w:hanging="180"/>
      </w:pPr>
    </w:lvl>
    <w:lvl w:ilvl="6" w:tplc="040D000F" w:tentative="1">
      <w:start w:val="1"/>
      <w:numFmt w:val="decimal"/>
      <w:lvlText w:val="%7."/>
      <w:lvlJc w:val="left"/>
      <w:pPr>
        <w:tabs>
          <w:tab w:val="num" w:pos="5466"/>
        </w:tabs>
        <w:ind w:left="5466" w:right="5466" w:hanging="360"/>
      </w:pPr>
    </w:lvl>
    <w:lvl w:ilvl="7" w:tplc="040D0019" w:tentative="1">
      <w:start w:val="1"/>
      <w:numFmt w:val="lowerLetter"/>
      <w:lvlText w:val="%8."/>
      <w:lvlJc w:val="left"/>
      <w:pPr>
        <w:tabs>
          <w:tab w:val="num" w:pos="6186"/>
        </w:tabs>
        <w:ind w:left="6186" w:right="6186" w:hanging="360"/>
      </w:pPr>
    </w:lvl>
    <w:lvl w:ilvl="8" w:tplc="040D001B" w:tentative="1">
      <w:start w:val="1"/>
      <w:numFmt w:val="lowerRoman"/>
      <w:lvlText w:val="%9."/>
      <w:lvlJc w:val="right"/>
      <w:pPr>
        <w:tabs>
          <w:tab w:val="num" w:pos="6906"/>
        </w:tabs>
        <w:ind w:left="6906" w:right="6906" w:hanging="180"/>
      </w:pPr>
    </w:lvl>
  </w:abstractNum>
  <w:abstractNum w:abstractNumId="20">
    <w:nsid w:val="72AA388D"/>
    <w:multiLevelType w:val="hybridMultilevel"/>
    <w:tmpl w:val="60A03B76"/>
    <w:lvl w:ilvl="0" w:tplc="040D0001">
      <w:start w:val="1"/>
      <w:numFmt w:val="bullet"/>
      <w:lvlText w:val=""/>
      <w:lvlJc w:val="left"/>
      <w:pPr>
        <w:tabs>
          <w:tab w:val="num" w:pos="720"/>
        </w:tabs>
        <w:ind w:left="720" w:right="720" w:hanging="360"/>
      </w:pPr>
      <w:rPr>
        <w:rFonts w:ascii="Symbol" w:hAnsi="Symbol" w:hint="default"/>
      </w:rPr>
    </w:lvl>
    <w:lvl w:ilvl="1" w:tplc="040D0003" w:tentative="1">
      <w:start w:val="1"/>
      <w:numFmt w:val="bullet"/>
      <w:lvlText w:val="o"/>
      <w:lvlJc w:val="left"/>
      <w:pPr>
        <w:tabs>
          <w:tab w:val="num" w:pos="1440"/>
        </w:tabs>
        <w:ind w:left="1440" w:right="1440" w:hanging="360"/>
      </w:pPr>
      <w:rPr>
        <w:rFonts w:ascii="Courier New" w:hAnsi="Courier New" w:hint="default"/>
      </w:rPr>
    </w:lvl>
    <w:lvl w:ilvl="2" w:tplc="040D0005" w:tentative="1">
      <w:start w:val="1"/>
      <w:numFmt w:val="bullet"/>
      <w:lvlText w:val=""/>
      <w:lvlJc w:val="left"/>
      <w:pPr>
        <w:tabs>
          <w:tab w:val="num" w:pos="2160"/>
        </w:tabs>
        <w:ind w:left="2160" w:right="2160" w:hanging="360"/>
      </w:pPr>
      <w:rPr>
        <w:rFonts w:ascii="Wingdings" w:hAnsi="Wingdings" w:hint="default"/>
      </w:rPr>
    </w:lvl>
    <w:lvl w:ilvl="3" w:tplc="040D0001" w:tentative="1">
      <w:start w:val="1"/>
      <w:numFmt w:val="bullet"/>
      <w:lvlText w:val=""/>
      <w:lvlJc w:val="left"/>
      <w:pPr>
        <w:tabs>
          <w:tab w:val="num" w:pos="2880"/>
        </w:tabs>
        <w:ind w:left="2880" w:right="2880" w:hanging="360"/>
      </w:pPr>
      <w:rPr>
        <w:rFonts w:ascii="Symbol" w:hAnsi="Symbol" w:hint="default"/>
      </w:rPr>
    </w:lvl>
    <w:lvl w:ilvl="4" w:tplc="040D0003" w:tentative="1">
      <w:start w:val="1"/>
      <w:numFmt w:val="bullet"/>
      <w:lvlText w:val="o"/>
      <w:lvlJc w:val="left"/>
      <w:pPr>
        <w:tabs>
          <w:tab w:val="num" w:pos="3600"/>
        </w:tabs>
        <w:ind w:left="3600" w:right="3600" w:hanging="360"/>
      </w:pPr>
      <w:rPr>
        <w:rFonts w:ascii="Courier New" w:hAnsi="Courier New" w:hint="default"/>
      </w:rPr>
    </w:lvl>
    <w:lvl w:ilvl="5" w:tplc="040D0005" w:tentative="1">
      <w:start w:val="1"/>
      <w:numFmt w:val="bullet"/>
      <w:lvlText w:val=""/>
      <w:lvlJc w:val="left"/>
      <w:pPr>
        <w:tabs>
          <w:tab w:val="num" w:pos="4320"/>
        </w:tabs>
        <w:ind w:left="4320" w:right="4320" w:hanging="360"/>
      </w:pPr>
      <w:rPr>
        <w:rFonts w:ascii="Wingdings" w:hAnsi="Wingdings" w:hint="default"/>
      </w:rPr>
    </w:lvl>
    <w:lvl w:ilvl="6" w:tplc="040D0001" w:tentative="1">
      <w:start w:val="1"/>
      <w:numFmt w:val="bullet"/>
      <w:lvlText w:val=""/>
      <w:lvlJc w:val="left"/>
      <w:pPr>
        <w:tabs>
          <w:tab w:val="num" w:pos="5040"/>
        </w:tabs>
        <w:ind w:left="5040" w:right="5040" w:hanging="360"/>
      </w:pPr>
      <w:rPr>
        <w:rFonts w:ascii="Symbol" w:hAnsi="Symbol" w:hint="default"/>
      </w:rPr>
    </w:lvl>
    <w:lvl w:ilvl="7" w:tplc="040D0003" w:tentative="1">
      <w:start w:val="1"/>
      <w:numFmt w:val="bullet"/>
      <w:lvlText w:val="o"/>
      <w:lvlJc w:val="left"/>
      <w:pPr>
        <w:tabs>
          <w:tab w:val="num" w:pos="5760"/>
        </w:tabs>
        <w:ind w:left="5760" w:right="5760" w:hanging="360"/>
      </w:pPr>
      <w:rPr>
        <w:rFonts w:ascii="Courier New" w:hAnsi="Courier New" w:hint="default"/>
      </w:rPr>
    </w:lvl>
    <w:lvl w:ilvl="8" w:tplc="040D0005" w:tentative="1">
      <w:start w:val="1"/>
      <w:numFmt w:val="bullet"/>
      <w:lvlText w:val=""/>
      <w:lvlJc w:val="left"/>
      <w:pPr>
        <w:tabs>
          <w:tab w:val="num" w:pos="6480"/>
        </w:tabs>
        <w:ind w:left="6480" w:right="6480" w:hanging="360"/>
      </w:pPr>
      <w:rPr>
        <w:rFonts w:ascii="Wingdings" w:hAnsi="Wingdings" w:hint="default"/>
      </w:rPr>
    </w:lvl>
  </w:abstractNum>
  <w:abstractNum w:abstractNumId="21">
    <w:nsid w:val="7ADB71DD"/>
    <w:multiLevelType w:val="hybridMultilevel"/>
    <w:tmpl w:val="E4D421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6"/>
  </w:num>
  <w:num w:numId="3">
    <w:abstractNumId w:val="15"/>
  </w:num>
  <w:num w:numId="4">
    <w:abstractNumId w:val="3"/>
  </w:num>
  <w:num w:numId="5">
    <w:abstractNumId w:val="2"/>
  </w:num>
  <w:num w:numId="6">
    <w:abstractNumId w:val="19"/>
  </w:num>
  <w:num w:numId="7">
    <w:abstractNumId w:val="11"/>
  </w:num>
  <w:num w:numId="8">
    <w:abstractNumId w:val="9"/>
  </w:num>
  <w:num w:numId="9">
    <w:abstractNumId w:val="18"/>
  </w:num>
  <w:num w:numId="10">
    <w:abstractNumId w:val="12"/>
  </w:num>
  <w:num w:numId="11">
    <w:abstractNumId w:val="5"/>
  </w:num>
  <w:num w:numId="12">
    <w:abstractNumId w:val="6"/>
  </w:num>
  <w:num w:numId="13">
    <w:abstractNumId w:val="8"/>
  </w:num>
  <w:num w:numId="14">
    <w:abstractNumId w:val="4"/>
  </w:num>
  <w:num w:numId="15">
    <w:abstractNumId w:val="17"/>
  </w:num>
  <w:num w:numId="16">
    <w:abstractNumId w:val="20"/>
  </w:num>
  <w:num w:numId="17">
    <w:abstractNumId w:val="1"/>
  </w:num>
  <w:num w:numId="18">
    <w:abstractNumId w:val="21"/>
  </w:num>
  <w:num w:numId="19">
    <w:abstractNumId w:val="0"/>
  </w:num>
  <w:num w:numId="20">
    <w:abstractNumId w:val="14"/>
  </w:num>
  <w:num w:numId="21">
    <w:abstractNumId w:val="7"/>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printFractionalCharacterWidth/>
  <w:embedSystemFonts/>
  <w:activeWritingStyle w:appName="MSWord" w:lang="en-US" w:vendorID="64" w:dllVersion="5" w:nlCheck="1" w:checkStyle="1"/>
  <w:activeWritingStyle w:appName="MSWord" w:lang="en-US" w:vendorID="64" w:dllVersion="6" w:nlCheck="1" w:checkStyle="0"/>
  <w:activeWritingStyle w:appName="MSWord" w:lang="es-ES" w:vendorID="64" w:dllVersion="6" w:nlCheck="1" w:checkStyle="0"/>
  <w:activeWritingStyle w:appName="MSWord" w:lang="en-US" w:vendorID="64" w:dllVersion="0" w:nlCheck="1" w:checkStyle="0"/>
  <w:activeWritingStyle w:appName="MSWord" w:lang="en-US" w:vendorID="64" w:dllVersion="4096" w:nlCheck="1" w:checkStyle="0"/>
  <w:activeWritingStyle w:appName="MSWord" w:lang="pt-BR" w:vendorID="64" w:dllVersion="4096" w:nlCheck="1" w:checkStyle="0"/>
  <w:activeWritingStyle w:appName="MSWord" w:lang="en-US" w:vendorID="64" w:dllVersion="131078" w:nlCheck="1" w:checkStyle="0"/>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pos w:val="sectEnd"/>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zI0sDQ0MDUzNjCwtLRQ0lEKTi0uzszPAykwNqoFAJw7SW0tAAAA"/>
  </w:docVars>
  <w:rsids>
    <w:rsidRoot w:val="00807EBC"/>
    <w:rsid w:val="00000ADB"/>
    <w:rsid w:val="00002127"/>
    <w:rsid w:val="00004715"/>
    <w:rsid w:val="00004C6E"/>
    <w:rsid w:val="000052EC"/>
    <w:rsid w:val="00006B38"/>
    <w:rsid w:val="0001362C"/>
    <w:rsid w:val="000173E0"/>
    <w:rsid w:val="0001777F"/>
    <w:rsid w:val="0002787E"/>
    <w:rsid w:val="0003064C"/>
    <w:rsid w:val="00030D98"/>
    <w:rsid w:val="00031507"/>
    <w:rsid w:val="00031BCC"/>
    <w:rsid w:val="000353BF"/>
    <w:rsid w:val="0003600B"/>
    <w:rsid w:val="000374C5"/>
    <w:rsid w:val="000420CC"/>
    <w:rsid w:val="00042ED4"/>
    <w:rsid w:val="00043F7E"/>
    <w:rsid w:val="000469C6"/>
    <w:rsid w:val="00046F9D"/>
    <w:rsid w:val="00052540"/>
    <w:rsid w:val="00052AFF"/>
    <w:rsid w:val="000556B5"/>
    <w:rsid w:val="000607D7"/>
    <w:rsid w:val="00061208"/>
    <w:rsid w:val="000624EB"/>
    <w:rsid w:val="00062CC2"/>
    <w:rsid w:val="000649E3"/>
    <w:rsid w:val="000650C2"/>
    <w:rsid w:val="000652AB"/>
    <w:rsid w:val="000657DC"/>
    <w:rsid w:val="00067EE8"/>
    <w:rsid w:val="00067FCF"/>
    <w:rsid w:val="000700B7"/>
    <w:rsid w:val="00070A05"/>
    <w:rsid w:val="000768DA"/>
    <w:rsid w:val="000775B9"/>
    <w:rsid w:val="00080CC5"/>
    <w:rsid w:val="00084026"/>
    <w:rsid w:val="0008431B"/>
    <w:rsid w:val="000855B9"/>
    <w:rsid w:val="000868FB"/>
    <w:rsid w:val="00090DEF"/>
    <w:rsid w:val="00092116"/>
    <w:rsid w:val="00094ACB"/>
    <w:rsid w:val="000A1D12"/>
    <w:rsid w:val="000A3620"/>
    <w:rsid w:val="000A3F35"/>
    <w:rsid w:val="000A3FF6"/>
    <w:rsid w:val="000A4E76"/>
    <w:rsid w:val="000A5902"/>
    <w:rsid w:val="000B018F"/>
    <w:rsid w:val="000B0629"/>
    <w:rsid w:val="000B1ED6"/>
    <w:rsid w:val="000B1F54"/>
    <w:rsid w:val="000B3A57"/>
    <w:rsid w:val="000B45DB"/>
    <w:rsid w:val="000C28F4"/>
    <w:rsid w:val="000C79D7"/>
    <w:rsid w:val="000D2A03"/>
    <w:rsid w:val="000D3A6F"/>
    <w:rsid w:val="000D5B52"/>
    <w:rsid w:val="000D75A0"/>
    <w:rsid w:val="000E120D"/>
    <w:rsid w:val="000E1D3E"/>
    <w:rsid w:val="000E772C"/>
    <w:rsid w:val="000F6D36"/>
    <w:rsid w:val="000F769E"/>
    <w:rsid w:val="00100695"/>
    <w:rsid w:val="00101672"/>
    <w:rsid w:val="00102ECF"/>
    <w:rsid w:val="00106843"/>
    <w:rsid w:val="0011187E"/>
    <w:rsid w:val="00120677"/>
    <w:rsid w:val="00120BC7"/>
    <w:rsid w:val="00120CEF"/>
    <w:rsid w:val="00124024"/>
    <w:rsid w:val="0012611B"/>
    <w:rsid w:val="0013191E"/>
    <w:rsid w:val="001345F9"/>
    <w:rsid w:val="00136BCD"/>
    <w:rsid w:val="0014652E"/>
    <w:rsid w:val="00153C5D"/>
    <w:rsid w:val="00154555"/>
    <w:rsid w:val="00162492"/>
    <w:rsid w:val="00173A43"/>
    <w:rsid w:val="00176182"/>
    <w:rsid w:val="001810C0"/>
    <w:rsid w:val="0018140E"/>
    <w:rsid w:val="001814CC"/>
    <w:rsid w:val="001817E6"/>
    <w:rsid w:val="00182AD4"/>
    <w:rsid w:val="001834B3"/>
    <w:rsid w:val="00183D2E"/>
    <w:rsid w:val="00185162"/>
    <w:rsid w:val="0018616E"/>
    <w:rsid w:val="00190BD1"/>
    <w:rsid w:val="0019141B"/>
    <w:rsid w:val="0019386D"/>
    <w:rsid w:val="00194DF8"/>
    <w:rsid w:val="001A5942"/>
    <w:rsid w:val="001B1B93"/>
    <w:rsid w:val="001B2087"/>
    <w:rsid w:val="001B224D"/>
    <w:rsid w:val="001B7997"/>
    <w:rsid w:val="001C5909"/>
    <w:rsid w:val="001D0119"/>
    <w:rsid w:val="001D10F9"/>
    <w:rsid w:val="001D45FE"/>
    <w:rsid w:val="001E6CC7"/>
    <w:rsid w:val="001F0065"/>
    <w:rsid w:val="001F26C9"/>
    <w:rsid w:val="001F49EC"/>
    <w:rsid w:val="001F7B8F"/>
    <w:rsid w:val="00200B79"/>
    <w:rsid w:val="00203124"/>
    <w:rsid w:val="0020412F"/>
    <w:rsid w:val="00210F20"/>
    <w:rsid w:val="0021234C"/>
    <w:rsid w:val="00212E8B"/>
    <w:rsid w:val="0021399E"/>
    <w:rsid w:val="002173C6"/>
    <w:rsid w:val="002173ED"/>
    <w:rsid w:val="00221A09"/>
    <w:rsid w:val="002249B3"/>
    <w:rsid w:val="002273FB"/>
    <w:rsid w:val="00231686"/>
    <w:rsid w:val="00232BA7"/>
    <w:rsid w:val="00232F3D"/>
    <w:rsid w:val="002330BD"/>
    <w:rsid w:val="002351C0"/>
    <w:rsid w:val="00237F2E"/>
    <w:rsid w:val="00241A4F"/>
    <w:rsid w:val="0024606E"/>
    <w:rsid w:val="002461C8"/>
    <w:rsid w:val="00257CE7"/>
    <w:rsid w:val="002602E7"/>
    <w:rsid w:val="00261589"/>
    <w:rsid w:val="002621CF"/>
    <w:rsid w:val="002632FD"/>
    <w:rsid w:val="00264982"/>
    <w:rsid w:val="00265900"/>
    <w:rsid w:val="00270411"/>
    <w:rsid w:val="00271105"/>
    <w:rsid w:val="002726EF"/>
    <w:rsid w:val="00274C77"/>
    <w:rsid w:val="002751E2"/>
    <w:rsid w:val="00280ED4"/>
    <w:rsid w:val="00282194"/>
    <w:rsid w:val="00283C4E"/>
    <w:rsid w:val="00286E5C"/>
    <w:rsid w:val="00290CF6"/>
    <w:rsid w:val="00290E47"/>
    <w:rsid w:val="002919F6"/>
    <w:rsid w:val="002932AF"/>
    <w:rsid w:val="00294A28"/>
    <w:rsid w:val="002A0237"/>
    <w:rsid w:val="002A3ADA"/>
    <w:rsid w:val="002B1EBE"/>
    <w:rsid w:val="002B5257"/>
    <w:rsid w:val="002B680F"/>
    <w:rsid w:val="002B78E8"/>
    <w:rsid w:val="002C41E0"/>
    <w:rsid w:val="002C48D0"/>
    <w:rsid w:val="002D0356"/>
    <w:rsid w:val="002D2612"/>
    <w:rsid w:val="002D4D03"/>
    <w:rsid w:val="002D572E"/>
    <w:rsid w:val="002D57D3"/>
    <w:rsid w:val="002D684C"/>
    <w:rsid w:val="002D690B"/>
    <w:rsid w:val="002D72E8"/>
    <w:rsid w:val="002D7498"/>
    <w:rsid w:val="002E08AA"/>
    <w:rsid w:val="002E0DC3"/>
    <w:rsid w:val="002E0FD7"/>
    <w:rsid w:val="002E2772"/>
    <w:rsid w:val="002E4050"/>
    <w:rsid w:val="002E61F9"/>
    <w:rsid w:val="002E7B5E"/>
    <w:rsid w:val="002F0117"/>
    <w:rsid w:val="002F3AA2"/>
    <w:rsid w:val="002F5811"/>
    <w:rsid w:val="00300FA9"/>
    <w:rsid w:val="003028BB"/>
    <w:rsid w:val="00303F5F"/>
    <w:rsid w:val="00305073"/>
    <w:rsid w:val="003079F1"/>
    <w:rsid w:val="00315A5E"/>
    <w:rsid w:val="003206CD"/>
    <w:rsid w:val="00322675"/>
    <w:rsid w:val="003227BA"/>
    <w:rsid w:val="0032477C"/>
    <w:rsid w:val="003255D3"/>
    <w:rsid w:val="003275E1"/>
    <w:rsid w:val="00333E45"/>
    <w:rsid w:val="0033786F"/>
    <w:rsid w:val="00337E3E"/>
    <w:rsid w:val="00337FE1"/>
    <w:rsid w:val="00340582"/>
    <w:rsid w:val="00340CB8"/>
    <w:rsid w:val="00341A9A"/>
    <w:rsid w:val="0034285E"/>
    <w:rsid w:val="00350CF2"/>
    <w:rsid w:val="0035192D"/>
    <w:rsid w:val="00355308"/>
    <w:rsid w:val="003564FD"/>
    <w:rsid w:val="003566A4"/>
    <w:rsid w:val="003575CC"/>
    <w:rsid w:val="0036333A"/>
    <w:rsid w:val="003643B3"/>
    <w:rsid w:val="00364E79"/>
    <w:rsid w:val="003679AB"/>
    <w:rsid w:val="00371360"/>
    <w:rsid w:val="00372135"/>
    <w:rsid w:val="00372B2E"/>
    <w:rsid w:val="0038101D"/>
    <w:rsid w:val="00381D2B"/>
    <w:rsid w:val="0038458E"/>
    <w:rsid w:val="0038465B"/>
    <w:rsid w:val="00386CBF"/>
    <w:rsid w:val="00390469"/>
    <w:rsid w:val="003917CD"/>
    <w:rsid w:val="0039192F"/>
    <w:rsid w:val="00394EF1"/>
    <w:rsid w:val="003954F7"/>
    <w:rsid w:val="00397CEC"/>
    <w:rsid w:val="003A2201"/>
    <w:rsid w:val="003A2CBD"/>
    <w:rsid w:val="003A3AA3"/>
    <w:rsid w:val="003A60AC"/>
    <w:rsid w:val="003A6979"/>
    <w:rsid w:val="003B499C"/>
    <w:rsid w:val="003B4D32"/>
    <w:rsid w:val="003B5646"/>
    <w:rsid w:val="003B65B0"/>
    <w:rsid w:val="003C2830"/>
    <w:rsid w:val="003C2AFA"/>
    <w:rsid w:val="003C402E"/>
    <w:rsid w:val="003C50C5"/>
    <w:rsid w:val="003C7764"/>
    <w:rsid w:val="003C784A"/>
    <w:rsid w:val="003C7D4B"/>
    <w:rsid w:val="003D14ED"/>
    <w:rsid w:val="003D1BBF"/>
    <w:rsid w:val="003E0FA3"/>
    <w:rsid w:val="003E1598"/>
    <w:rsid w:val="003E3F02"/>
    <w:rsid w:val="003E799A"/>
    <w:rsid w:val="003F0807"/>
    <w:rsid w:val="003F0D2A"/>
    <w:rsid w:val="003F3F63"/>
    <w:rsid w:val="004015E2"/>
    <w:rsid w:val="00402659"/>
    <w:rsid w:val="00403A9D"/>
    <w:rsid w:val="0040734D"/>
    <w:rsid w:val="00410048"/>
    <w:rsid w:val="00413F6B"/>
    <w:rsid w:val="00414A71"/>
    <w:rsid w:val="00415425"/>
    <w:rsid w:val="004157B6"/>
    <w:rsid w:val="00415822"/>
    <w:rsid w:val="00423E22"/>
    <w:rsid w:val="004245C4"/>
    <w:rsid w:val="00426CB0"/>
    <w:rsid w:val="004277C8"/>
    <w:rsid w:val="00430A28"/>
    <w:rsid w:val="00430EC8"/>
    <w:rsid w:val="00430FE5"/>
    <w:rsid w:val="00433FFE"/>
    <w:rsid w:val="004360E5"/>
    <w:rsid w:val="00436FF8"/>
    <w:rsid w:val="004404D0"/>
    <w:rsid w:val="00441026"/>
    <w:rsid w:val="004502C4"/>
    <w:rsid w:val="0045441F"/>
    <w:rsid w:val="00455CFE"/>
    <w:rsid w:val="00461187"/>
    <w:rsid w:val="004617DB"/>
    <w:rsid w:val="00467518"/>
    <w:rsid w:val="0047067F"/>
    <w:rsid w:val="004744F5"/>
    <w:rsid w:val="00474634"/>
    <w:rsid w:val="00485AD2"/>
    <w:rsid w:val="004969F0"/>
    <w:rsid w:val="004974AF"/>
    <w:rsid w:val="004A050D"/>
    <w:rsid w:val="004A09B5"/>
    <w:rsid w:val="004A1B19"/>
    <w:rsid w:val="004A669B"/>
    <w:rsid w:val="004B1994"/>
    <w:rsid w:val="004B44D8"/>
    <w:rsid w:val="004B6035"/>
    <w:rsid w:val="004B6FF2"/>
    <w:rsid w:val="004C09A7"/>
    <w:rsid w:val="004C335B"/>
    <w:rsid w:val="004C3DFE"/>
    <w:rsid w:val="004C41F8"/>
    <w:rsid w:val="004C4F5F"/>
    <w:rsid w:val="004D1B0E"/>
    <w:rsid w:val="004D3518"/>
    <w:rsid w:val="004D4315"/>
    <w:rsid w:val="004D64B8"/>
    <w:rsid w:val="004D6EC5"/>
    <w:rsid w:val="004D7EC3"/>
    <w:rsid w:val="004E103F"/>
    <w:rsid w:val="004E1F2F"/>
    <w:rsid w:val="004F5E4B"/>
    <w:rsid w:val="004F6134"/>
    <w:rsid w:val="00500CDE"/>
    <w:rsid w:val="00503327"/>
    <w:rsid w:val="00504DCC"/>
    <w:rsid w:val="00505BB6"/>
    <w:rsid w:val="00507432"/>
    <w:rsid w:val="0051351D"/>
    <w:rsid w:val="005148FD"/>
    <w:rsid w:val="0051698D"/>
    <w:rsid w:val="0051702A"/>
    <w:rsid w:val="00522AB7"/>
    <w:rsid w:val="00523F22"/>
    <w:rsid w:val="0052588D"/>
    <w:rsid w:val="0052685E"/>
    <w:rsid w:val="005279C0"/>
    <w:rsid w:val="00527D7C"/>
    <w:rsid w:val="0053094C"/>
    <w:rsid w:val="005314AE"/>
    <w:rsid w:val="00541B21"/>
    <w:rsid w:val="00546E3B"/>
    <w:rsid w:val="00547F4B"/>
    <w:rsid w:val="00551E1D"/>
    <w:rsid w:val="00552A28"/>
    <w:rsid w:val="00553CA5"/>
    <w:rsid w:val="00554CB4"/>
    <w:rsid w:val="005557FE"/>
    <w:rsid w:val="005557FF"/>
    <w:rsid w:val="005568D0"/>
    <w:rsid w:val="00557577"/>
    <w:rsid w:val="00560D87"/>
    <w:rsid w:val="00563277"/>
    <w:rsid w:val="0056339B"/>
    <w:rsid w:val="00563DC0"/>
    <w:rsid w:val="0057474D"/>
    <w:rsid w:val="00575DEB"/>
    <w:rsid w:val="0058170C"/>
    <w:rsid w:val="005849FE"/>
    <w:rsid w:val="00586137"/>
    <w:rsid w:val="0058660A"/>
    <w:rsid w:val="00587217"/>
    <w:rsid w:val="00590055"/>
    <w:rsid w:val="005917AA"/>
    <w:rsid w:val="00593961"/>
    <w:rsid w:val="00593AAB"/>
    <w:rsid w:val="00593F5D"/>
    <w:rsid w:val="00595120"/>
    <w:rsid w:val="00597EBC"/>
    <w:rsid w:val="005A2B74"/>
    <w:rsid w:val="005A54CF"/>
    <w:rsid w:val="005A6F7C"/>
    <w:rsid w:val="005A702F"/>
    <w:rsid w:val="005B1954"/>
    <w:rsid w:val="005B4602"/>
    <w:rsid w:val="005B5804"/>
    <w:rsid w:val="005C048B"/>
    <w:rsid w:val="005C1931"/>
    <w:rsid w:val="005C4ADD"/>
    <w:rsid w:val="005C7BAE"/>
    <w:rsid w:val="005D43C3"/>
    <w:rsid w:val="005D6D9D"/>
    <w:rsid w:val="005E35C5"/>
    <w:rsid w:val="005E69C4"/>
    <w:rsid w:val="005F0D96"/>
    <w:rsid w:val="005F242A"/>
    <w:rsid w:val="005F3999"/>
    <w:rsid w:val="005F5806"/>
    <w:rsid w:val="00603338"/>
    <w:rsid w:val="00605255"/>
    <w:rsid w:val="006135B8"/>
    <w:rsid w:val="00614F6B"/>
    <w:rsid w:val="00614F86"/>
    <w:rsid w:val="00617D6A"/>
    <w:rsid w:val="0062017E"/>
    <w:rsid w:val="00620BF1"/>
    <w:rsid w:val="00621EF9"/>
    <w:rsid w:val="0062583F"/>
    <w:rsid w:val="00626AFC"/>
    <w:rsid w:val="00630384"/>
    <w:rsid w:val="00631DD0"/>
    <w:rsid w:val="00632234"/>
    <w:rsid w:val="006339BF"/>
    <w:rsid w:val="00635B0A"/>
    <w:rsid w:val="00640C29"/>
    <w:rsid w:val="00642176"/>
    <w:rsid w:val="00642500"/>
    <w:rsid w:val="006556E8"/>
    <w:rsid w:val="00657372"/>
    <w:rsid w:val="00661567"/>
    <w:rsid w:val="00670B39"/>
    <w:rsid w:val="00673531"/>
    <w:rsid w:val="006735F2"/>
    <w:rsid w:val="0067586D"/>
    <w:rsid w:val="00676664"/>
    <w:rsid w:val="00676E49"/>
    <w:rsid w:val="006820AE"/>
    <w:rsid w:val="00682496"/>
    <w:rsid w:val="006868AA"/>
    <w:rsid w:val="00693068"/>
    <w:rsid w:val="00693467"/>
    <w:rsid w:val="006935BD"/>
    <w:rsid w:val="00694052"/>
    <w:rsid w:val="006A02E7"/>
    <w:rsid w:val="006A1511"/>
    <w:rsid w:val="006A203A"/>
    <w:rsid w:val="006A24C3"/>
    <w:rsid w:val="006A29CF"/>
    <w:rsid w:val="006A3483"/>
    <w:rsid w:val="006A3491"/>
    <w:rsid w:val="006A3D61"/>
    <w:rsid w:val="006A497B"/>
    <w:rsid w:val="006A7860"/>
    <w:rsid w:val="006A78C2"/>
    <w:rsid w:val="006B249D"/>
    <w:rsid w:val="006B3EBB"/>
    <w:rsid w:val="006B51C7"/>
    <w:rsid w:val="006B61FB"/>
    <w:rsid w:val="006B759D"/>
    <w:rsid w:val="006C0768"/>
    <w:rsid w:val="006C0E17"/>
    <w:rsid w:val="006C13E8"/>
    <w:rsid w:val="006C3389"/>
    <w:rsid w:val="006C36F0"/>
    <w:rsid w:val="006C675A"/>
    <w:rsid w:val="006D0D20"/>
    <w:rsid w:val="006D25CD"/>
    <w:rsid w:val="006D25D1"/>
    <w:rsid w:val="006D5D68"/>
    <w:rsid w:val="006E0BEE"/>
    <w:rsid w:val="006E10EE"/>
    <w:rsid w:val="006E5218"/>
    <w:rsid w:val="006E6F81"/>
    <w:rsid w:val="006E7994"/>
    <w:rsid w:val="006F0AF3"/>
    <w:rsid w:val="006F57B1"/>
    <w:rsid w:val="006F6170"/>
    <w:rsid w:val="007019EA"/>
    <w:rsid w:val="00703A00"/>
    <w:rsid w:val="00703A2D"/>
    <w:rsid w:val="00704E95"/>
    <w:rsid w:val="0070561A"/>
    <w:rsid w:val="007062F2"/>
    <w:rsid w:val="00707A23"/>
    <w:rsid w:val="00707B62"/>
    <w:rsid w:val="00712581"/>
    <w:rsid w:val="0071277D"/>
    <w:rsid w:val="00714AEE"/>
    <w:rsid w:val="007157A5"/>
    <w:rsid w:val="007222C4"/>
    <w:rsid w:val="0073038A"/>
    <w:rsid w:val="00730C26"/>
    <w:rsid w:val="00732172"/>
    <w:rsid w:val="00740739"/>
    <w:rsid w:val="00740CC2"/>
    <w:rsid w:val="00742BCC"/>
    <w:rsid w:val="0074381E"/>
    <w:rsid w:val="00750681"/>
    <w:rsid w:val="007510ED"/>
    <w:rsid w:val="007513BC"/>
    <w:rsid w:val="00752BAE"/>
    <w:rsid w:val="00755347"/>
    <w:rsid w:val="007576E9"/>
    <w:rsid w:val="00757B3F"/>
    <w:rsid w:val="007602B6"/>
    <w:rsid w:val="007615BF"/>
    <w:rsid w:val="00764CFA"/>
    <w:rsid w:val="007651C7"/>
    <w:rsid w:val="00767BF9"/>
    <w:rsid w:val="00774523"/>
    <w:rsid w:val="00780280"/>
    <w:rsid w:val="007809D3"/>
    <w:rsid w:val="00787197"/>
    <w:rsid w:val="00787476"/>
    <w:rsid w:val="0079403F"/>
    <w:rsid w:val="00794E2E"/>
    <w:rsid w:val="00796688"/>
    <w:rsid w:val="007A17D1"/>
    <w:rsid w:val="007A1EB1"/>
    <w:rsid w:val="007B2A67"/>
    <w:rsid w:val="007B2AB6"/>
    <w:rsid w:val="007B2D99"/>
    <w:rsid w:val="007B606F"/>
    <w:rsid w:val="007C0A62"/>
    <w:rsid w:val="007C1FA1"/>
    <w:rsid w:val="007C5A63"/>
    <w:rsid w:val="007D26C1"/>
    <w:rsid w:val="007D37C6"/>
    <w:rsid w:val="007D47CE"/>
    <w:rsid w:val="007D5503"/>
    <w:rsid w:val="007D5B22"/>
    <w:rsid w:val="007D6905"/>
    <w:rsid w:val="007E0F95"/>
    <w:rsid w:val="007E4E4C"/>
    <w:rsid w:val="007E5501"/>
    <w:rsid w:val="007E59D6"/>
    <w:rsid w:val="007E5DB5"/>
    <w:rsid w:val="007E796E"/>
    <w:rsid w:val="007E7DC3"/>
    <w:rsid w:val="007F394C"/>
    <w:rsid w:val="007F4003"/>
    <w:rsid w:val="007F4E4E"/>
    <w:rsid w:val="00805233"/>
    <w:rsid w:val="008072F7"/>
    <w:rsid w:val="00807756"/>
    <w:rsid w:val="00807EBC"/>
    <w:rsid w:val="008101CF"/>
    <w:rsid w:val="00811797"/>
    <w:rsid w:val="00814534"/>
    <w:rsid w:val="00814F50"/>
    <w:rsid w:val="00816471"/>
    <w:rsid w:val="00816ACF"/>
    <w:rsid w:val="00817302"/>
    <w:rsid w:val="00820BED"/>
    <w:rsid w:val="0082553A"/>
    <w:rsid w:val="00825692"/>
    <w:rsid w:val="0082590A"/>
    <w:rsid w:val="008305F5"/>
    <w:rsid w:val="008309FB"/>
    <w:rsid w:val="00832BC7"/>
    <w:rsid w:val="00833630"/>
    <w:rsid w:val="00833B29"/>
    <w:rsid w:val="00835289"/>
    <w:rsid w:val="00835546"/>
    <w:rsid w:val="00837415"/>
    <w:rsid w:val="00840D41"/>
    <w:rsid w:val="008421D0"/>
    <w:rsid w:val="008433C7"/>
    <w:rsid w:val="00846A85"/>
    <w:rsid w:val="00851909"/>
    <w:rsid w:val="00851C05"/>
    <w:rsid w:val="00855AA7"/>
    <w:rsid w:val="008635E2"/>
    <w:rsid w:val="00863A78"/>
    <w:rsid w:val="00865C4B"/>
    <w:rsid w:val="00866372"/>
    <w:rsid w:val="00874071"/>
    <w:rsid w:val="00876833"/>
    <w:rsid w:val="00882777"/>
    <w:rsid w:val="00887FE6"/>
    <w:rsid w:val="00890C4B"/>
    <w:rsid w:val="00890E5D"/>
    <w:rsid w:val="00890F8F"/>
    <w:rsid w:val="0089203A"/>
    <w:rsid w:val="0089487E"/>
    <w:rsid w:val="0089674A"/>
    <w:rsid w:val="008A0F1E"/>
    <w:rsid w:val="008A18AC"/>
    <w:rsid w:val="008A2C9D"/>
    <w:rsid w:val="008A378B"/>
    <w:rsid w:val="008A44BF"/>
    <w:rsid w:val="008A5BCD"/>
    <w:rsid w:val="008B46F0"/>
    <w:rsid w:val="008B4988"/>
    <w:rsid w:val="008B49B6"/>
    <w:rsid w:val="008B546B"/>
    <w:rsid w:val="008B5F31"/>
    <w:rsid w:val="008C222E"/>
    <w:rsid w:val="008C2882"/>
    <w:rsid w:val="008C3730"/>
    <w:rsid w:val="008D0B8A"/>
    <w:rsid w:val="008D1C48"/>
    <w:rsid w:val="008D2864"/>
    <w:rsid w:val="008D4B0B"/>
    <w:rsid w:val="008D5F36"/>
    <w:rsid w:val="008E334F"/>
    <w:rsid w:val="008E3898"/>
    <w:rsid w:val="008E40EE"/>
    <w:rsid w:val="008E4A11"/>
    <w:rsid w:val="008F0811"/>
    <w:rsid w:val="008F2F9A"/>
    <w:rsid w:val="008F59F2"/>
    <w:rsid w:val="008F646F"/>
    <w:rsid w:val="009006E6"/>
    <w:rsid w:val="009021FA"/>
    <w:rsid w:val="00903FAC"/>
    <w:rsid w:val="009047EF"/>
    <w:rsid w:val="0090549E"/>
    <w:rsid w:val="00907C73"/>
    <w:rsid w:val="00911235"/>
    <w:rsid w:val="00913BE7"/>
    <w:rsid w:val="00913F00"/>
    <w:rsid w:val="00914720"/>
    <w:rsid w:val="00916B76"/>
    <w:rsid w:val="00920356"/>
    <w:rsid w:val="0092190F"/>
    <w:rsid w:val="00921EF6"/>
    <w:rsid w:val="00921FDD"/>
    <w:rsid w:val="00923A5B"/>
    <w:rsid w:val="00924BAC"/>
    <w:rsid w:val="009260F5"/>
    <w:rsid w:val="00930632"/>
    <w:rsid w:val="00932C7F"/>
    <w:rsid w:val="00941BB1"/>
    <w:rsid w:val="00944F06"/>
    <w:rsid w:val="009461CB"/>
    <w:rsid w:val="00946B17"/>
    <w:rsid w:val="00953B71"/>
    <w:rsid w:val="00954F89"/>
    <w:rsid w:val="00957AEE"/>
    <w:rsid w:val="00957EF9"/>
    <w:rsid w:val="00960097"/>
    <w:rsid w:val="00961398"/>
    <w:rsid w:val="009675BA"/>
    <w:rsid w:val="00972163"/>
    <w:rsid w:val="00974967"/>
    <w:rsid w:val="0098038A"/>
    <w:rsid w:val="00980670"/>
    <w:rsid w:val="00980B38"/>
    <w:rsid w:val="00983977"/>
    <w:rsid w:val="00984589"/>
    <w:rsid w:val="0098504A"/>
    <w:rsid w:val="00986EA9"/>
    <w:rsid w:val="00990387"/>
    <w:rsid w:val="00990416"/>
    <w:rsid w:val="009922A3"/>
    <w:rsid w:val="00992F53"/>
    <w:rsid w:val="00993F88"/>
    <w:rsid w:val="00995282"/>
    <w:rsid w:val="009953BA"/>
    <w:rsid w:val="009A0C2D"/>
    <w:rsid w:val="009A6B56"/>
    <w:rsid w:val="009A73F2"/>
    <w:rsid w:val="009B14D8"/>
    <w:rsid w:val="009B1780"/>
    <w:rsid w:val="009B7543"/>
    <w:rsid w:val="009C1896"/>
    <w:rsid w:val="009C3E13"/>
    <w:rsid w:val="009C6649"/>
    <w:rsid w:val="009C6ACA"/>
    <w:rsid w:val="009C7152"/>
    <w:rsid w:val="009D0A8D"/>
    <w:rsid w:val="009D29D0"/>
    <w:rsid w:val="009D31D0"/>
    <w:rsid w:val="009D31E6"/>
    <w:rsid w:val="009D5A8F"/>
    <w:rsid w:val="009D5C25"/>
    <w:rsid w:val="009D721A"/>
    <w:rsid w:val="009E1322"/>
    <w:rsid w:val="009E3369"/>
    <w:rsid w:val="009E3D35"/>
    <w:rsid w:val="009E53B2"/>
    <w:rsid w:val="009E7485"/>
    <w:rsid w:val="009F109F"/>
    <w:rsid w:val="009F318F"/>
    <w:rsid w:val="00A02573"/>
    <w:rsid w:val="00A025CC"/>
    <w:rsid w:val="00A04E8B"/>
    <w:rsid w:val="00A10168"/>
    <w:rsid w:val="00A11EC6"/>
    <w:rsid w:val="00A17931"/>
    <w:rsid w:val="00A2204B"/>
    <w:rsid w:val="00A23483"/>
    <w:rsid w:val="00A2583A"/>
    <w:rsid w:val="00A25F78"/>
    <w:rsid w:val="00A26D74"/>
    <w:rsid w:val="00A27B0E"/>
    <w:rsid w:val="00A30351"/>
    <w:rsid w:val="00A305EC"/>
    <w:rsid w:val="00A306E2"/>
    <w:rsid w:val="00A32333"/>
    <w:rsid w:val="00A3399B"/>
    <w:rsid w:val="00A33B93"/>
    <w:rsid w:val="00A357DD"/>
    <w:rsid w:val="00A370A5"/>
    <w:rsid w:val="00A427A9"/>
    <w:rsid w:val="00A45289"/>
    <w:rsid w:val="00A50862"/>
    <w:rsid w:val="00A5174B"/>
    <w:rsid w:val="00A519C3"/>
    <w:rsid w:val="00A53469"/>
    <w:rsid w:val="00A539A0"/>
    <w:rsid w:val="00A5508C"/>
    <w:rsid w:val="00A55267"/>
    <w:rsid w:val="00A57299"/>
    <w:rsid w:val="00A60CF0"/>
    <w:rsid w:val="00A611E5"/>
    <w:rsid w:val="00A6158A"/>
    <w:rsid w:val="00A651AF"/>
    <w:rsid w:val="00A65B69"/>
    <w:rsid w:val="00A66B37"/>
    <w:rsid w:val="00A71881"/>
    <w:rsid w:val="00A740CA"/>
    <w:rsid w:val="00A74B32"/>
    <w:rsid w:val="00A7590B"/>
    <w:rsid w:val="00A759AE"/>
    <w:rsid w:val="00A76C3B"/>
    <w:rsid w:val="00A77755"/>
    <w:rsid w:val="00A840DC"/>
    <w:rsid w:val="00A84F8A"/>
    <w:rsid w:val="00A85D46"/>
    <w:rsid w:val="00A91976"/>
    <w:rsid w:val="00A9354B"/>
    <w:rsid w:val="00A943C6"/>
    <w:rsid w:val="00A97213"/>
    <w:rsid w:val="00AA04EC"/>
    <w:rsid w:val="00AA4220"/>
    <w:rsid w:val="00AB1721"/>
    <w:rsid w:val="00AB3BCB"/>
    <w:rsid w:val="00AB41C0"/>
    <w:rsid w:val="00AC087F"/>
    <w:rsid w:val="00AC1421"/>
    <w:rsid w:val="00AC1598"/>
    <w:rsid w:val="00AC194C"/>
    <w:rsid w:val="00AC1EBA"/>
    <w:rsid w:val="00AC299E"/>
    <w:rsid w:val="00AC5615"/>
    <w:rsid w:val="00AD5C1E"/>
    <w:rsid w:val="00AD5F98"/>
    <w:rsid w:val="00AE44A1"/>
    <w:rsid w:val="00AE6158"/>
    <w:rsid w:val="00AF0D6F"/>
    <w:rsid w:val="00AF3F10"/>
    <w:rsid w:val="00AF4984"/>
    <w:rsid w:val="00AF6D14"/>
    <w:rsid w:val="00AF6E9F"/>
    <w:rsid w:val="00B02E13"/>
    <w:rsid w:val="00B06168"/>
    <w:rsid w:val="00B107F3"/>
    <w:rsid w:val="00B108D5"/>
    <w:rsid w:val="00B12F83"/>
    <w:rsid w:val="00B135C4"/>
    <w:rsid w:val="00B21F6D"/>
    <w:rsid w:val="00B2277F"/>
    <w:rsid w:val="00B2409F"/>
    <w:rsid w:val="00B25D05"/>
    <w:rsid w:val="00B26295"/>
    <w:rsid w:val="00B30BE1"/>
    <w:rsid w:val="00B3237B"/>
    <w:rsid w:val="00B330BB"/>
    <w:rsid w:val="00B33D19"/>
    <w:rsid w:val="00B3418D"/>
    <w:rsid w:val="00B42806"/>
    <w:rsid w:val="00B44A81"/>
    <w:rsid w:val="00B47D39"/>
    <w:rsid w:val="00B507DD"/>
    <w:rsid w:val="00B51BC6"/>
    <w:rsid w:val="00B51D92"/>
    <w:rsid w:val="00B533B9"/>
    <w:rsid w:val="00B556D0"/>
    <w:rsid w:val="00B61126"/>
    <w:rsid w:val="00B677EC"/>
    <w:rsid w:val="00B711DA"/>
    <w:rsid w:val="00B7525D"/>
    <w:rsid w:val="00B75B08"/>
    <w:rsid w:val="00B815CD"/>
    <w:rsid w:val="00B82A76"/>
    <w:rsid w:val="00B83A3A"/>
    <w:rsid w:val="00B83A7B"/>
    <w:rsid w:val="00B84511"/>
    <w:rsid w:val="00B86FFD"/>
    <w:rsid w:val="00B87764"/>
    <w:rsid w:val="00B8786F"/>
    <w:rsid w:val="00B96F0F"/>
    <w:rsid w:val="00B97AC4"/>
    <w:rsid w:val="00BA5D99"/>
    <w:rsid w:val="00BA756D"/>
    <w:rsid w:val="00BA7962"/>
    <w:rsid w:val="00BA79B9"/>
    <w:rsid w:val="00BB140F"/>
    <w:rsid w:val="00BB4122"/>
    <w:rsid w:val="00BB4D12"/>
    <w:rsid w:val="00BB78C6"/>
    <w:rsid w:val="00BC025D"/>
    <w:rsid w:val="00BC2F58"/>
    <w:rsid w:val="00BC7933"/>
    <w:rsid w:val="00BD01BE"/>
    <w:rsid w:val="00BD1192"/>
    <w:rsid w:val="00BD1C2E"/>
    <w:rsid w:val="00BD3DC4"/>
    <w:rsid w:val="00BD6C05"/>
    <w:rsid w:val="00BD7125"/>
    <w:rsid w:val="00BE518D"/>
    <w:rsid w:val="00BE581E"/>
    <w:rsid w:val="00BF5551"/>
    <w:rsid w:val="00C016C7"/>
    <w:rsid w:val="00C021A9"/>
    <w:rsid w:val="00C0235D"/>
    <w:rsid w:val="00C052AB"/>
    <w:rsid w:val="00C06B40"/>
    <w:rsid w:val="00C119A0"/>
    <w:rsid w:val="00C132B3"/>
    <w:rsid w:val="00C139FB"/>
    <w:rsid w:val="00C16CFF"/>
    <w:rsid w:val="00C177FE"/>
    <w:rsid w:val="00C211EE"/>
    <w:rsid w:val="00C24865"/>
    <w:rsid w:val="00C258D5"/>
    <w:rsid w:val="00C27819"/>
    <w:rsid w:val="00C31D0F"/>
    <w:rsid w:val="00C32520"/>
    <w:rsid w:val="00C329BE"/>
    <w:rsid w:val="00C34BDF"/>
    <w:rsid w:val="00C410B5"/>
    <w:rsid w:val="00C416CA"/>
    <w:rsid w:val="00C43685"/>
    <w:rsid w:val="00C462C6"/>
    <w:rsid w:val="00C47844"/>
    <w:rsid w:val="00C50CB2"/>
    <w:rsid w:val="00C518B9"/>
    <w:rsid w:val="00C51D01"/>
    <w:rsid w:val="00C5269E"/>
    <w:rsid w:val="00C526ED"/>
    <w:rsid w:val="00C52FC2"/>
    <w:rsid w:val="00C55496"/>
    <w:rsid w:val="00C55A65"/>
    <w:rsid w:val="00C604AE"/>
    <w:rsid w:val="00C62574"/>
    <w:rsid w:val="00C64283"/>
    <w:rsid w:val="00C642BA"/>
    <w:rsid w:val="00C64A7D"/>
    <w:rsid w:val="00C66468"/>
    <w:rsid w:val="00C66A7A"/>
    <w:rsid w:val="00C71183"/>
    <w:rsid w:val="00C71EC2"/>
    <w:rsid w:val="00C7214C"/>
    <w:rsid w:val="00C734C9"/>
    <w:rsid w:val="00C73AF3"/>
    <w:rsid w:val="00C73D39"/>
    <w:rsid w:val="00C74611"/>
    <w:rsid w:val="00C74E6E"/>
    <w:rsid w:val="00C74F73"/>
    <w:rsid w:val="00C7592F"/>
    <w:rsid w:val="00C86B5F"/>
    <w:rsid w:val="00C87C49"/>
    <w:rsid w:val="00C9009C"/>
    <w:rsid w:val="00C912EF"/>
    <w:rsid w:val="00C940D9"/>
    <w:rsid w:val="00C974A6"/>
    <w:rsid w:val="00CA2923"/>
    <w:rsid w:val="00CA5291"/>
    <w:rsid w:val="00CA6065"/>
    <w:rsid w:val="00CA6801"/>
    <w:rsid w:val="00CA6C3C"/>
    <w:rsid w:val="00CA799C"/>
    <w:rsid w:val="00CB599C"/>
    <w:rsid w:val="00CB73B2"/>
    <w:rsid w:val="00CB74BD"/>
    <w:rsid w:val="00CC1613"/>
    <w:rsid w:val="00CC2026"/>
    <w:rsid w:val="00CC3E01"/>
    <w:rsid w:val="00CC4A9E"/>
    <w:rsid w:val="00CC503A"/>
    <w:rsid w:val="00CC5D74"/>
    <w:rsid w:val="00CD1D8A"/>
    <w:rsid w:val="00CD29F2"/>
    <w:rsid w:val="00CD3926"/>
    <w:rsid w:val="00CD6608"/>
    <w:rsid w:val="00CE0BE9"/>
    <w:rsid w:val="00CE3A9B"/>
    <w:rsid w:val="00CE446B"/>
    <w:rsid w:val="00CE4A28"/>
    <w:rsid w:val="00CE4ED6"/>
    <w:rsid w:val="00CE744A"/>
    <w:rsid w:val="00CF0333"/>
    <w:rsid w:val="00CF2F95"/>
    <w:rsid w:val="00CF33D0"/>
    <w:rsid w:val="00CF63AE"/>
    <w:rsid w:val="00CF7445"/>
    <w:rsid w:val="00CF7DCD"/>
    <w:rsid w:val="00D026BE"/>
    <w:rsid w:val="00D0514A"/>
    <w:rsid w:val="00D060CB"/>
    <w:rsid w:val="00D103D3"/>
    <w:rsid w:val="00D10DFB"/>
    <w:rsid w:val="00D1123E"/>
    <w:rsid w:val="00D146A4"/>
    <w:rsid w:val="00D146B1"/>
    <w:rsid w:val="00D15BC6"/>
    <w:rsid w:val="00D20E35"/>
    <w:rsid w:val="00D234B1"/>
    <w:rsid w:val="00D2512E"/>
    <w:rsid w:val="00D310AB"/>
    <w:rsid w:val="00D3148F"/>
    <w:rsid w:val="00D31B57"/>
    <w:rsid w:val="00D32D07"/>
    <w:rsid w:val="00D35953"/>
    <w:rsid w:val="00D36A0C"/>
    <w:rsid w:val="00D36BA3"/>
    <w:rsid w:val="00D4057A"/>
    <w:rsid w:val="00D41792"/>
    <w:rsid w:val="00D4393E"/>
    <w:rsid w:val="00D44060"/>
    <w:rsid w:val="00D44130"/>
    <w:rsid w:val="00D479FB"/>
    <w:rsid w:val="00D50F29"/>
    <w:rsid w:val="00D5404C"/>
    <w:rsid w:val="00D56D17"/>
    <w:rsid w:val="00D672FC"/>
    <w:rsid w:val="00D67676"/>
    <w:rsid w:val="00D67E12"/>
    <w:rsid w:val="00D707BB"/>
    <w:rsid w:val="00D7143F"/>
    <w:rsid w:val="00D73A66"/>
    <w:rsid w:val="00D73E34"/>
    <w:rsid w:val="00D73EBA"/>
    <w:rsid w:val="00D753F8"/>
    <w:rsid w:val="00D7569C"/>
    <w:rsid w:val="00D80B60"/>
    <w:rsid w:val="00D80D32"/>
    <w:rsid w:val="00D82AB4"/>
    <w:rsid w:val="00D83DE6"/>
    <w:rsid w:val="00D85357"/>
    <w:rsid w:val="00D86BEE"/>
    <w:rsid w:val="00D9078D"/>
    <w:rsid w:val="00D95366"/>
    <w:rsid w:val="00D95CE4"/>
    <w:rsid w:val="00D95D78"/>
    <w:rsid w:val="00D9680B"/>
    <w:rsid w:val="00DA24FD"/>
    <w:rsid w:val="00DA4152"/>
    <w:rsid w:val="00DA6604"/>
    <w:rsid w:val="00DB1D3D"/>
    <w:rsid w:val="00DB2611"/>
    <w:rsid w:val="00DC001A"/>
    <w:rsid w:val="00DC0E1C"/>
    <w:rsid w:val="00DC66C4"/>
    <w:rsid w:val="00DD12B6"/>
    <w:rsid w:val="00DD1556"/>
    <w:rsid w:val="00DD19B8"/>
    <w:rsid w:val="00DD1B06"/>
    <w:rsid w:val="00DD557F"/>
    <w:rsid w:val="00DE0298"/>
    <w:rsid w:val="00DF32EB"/>
    <w:rsid w:val="00DF56EB"/>
    <w:rsid w:val="00E027EF"/>
    <w:rsid w:val="00E04423"/>
    <w:rsid w:val="00E0735B"/>
    <w:rsid w:val="00E10BA0"/>
    <w:rsid w:val="00E15BCA"/>
    <w:rsid w:val="00E17511"/>
    <w:rsid w:val="00E30A97"/>
    <w:rsid w:val="00E36B0F"/>
    <w:rsid w:val="00E43EF4"/>
    <w:rsid w:val="00E4433A"/>
    <w:rsid w:val="00E50284"/>
    <w:rsid w:val="00E50A72"/>
    <w:rsid w:val="00E55227"/>
    <w:rsid w:val="00E66339"/>
    <w:rsid w:val="00E66DB5"/>
    <w:rsid w:val="00E67791"/>
    <w:rsid w:val="00E73841"/>
    <w:rsid w:val="00E76626"/>
    <w:rsid w:val="00E80D38"/>
    <w:rsid w:val="00E81E5C"/>
    <w:rsid w:val="00E81EEA"/>
    <w:rsid w:val="00E84641"/>
    <w:rsid w:val="00E85B32"/>
    <w:rsid w:val="00E87B7B"/>
    <w:rsid w:val="00E926A5"/>
    <w:rsid w:val="00E937A3"/>
    <w:rsid w:val="00E96E1B"/>
    <w:rsid w:val="00E9738C"/>
    <w:rsid w:val="00E97E79"/>
    <w:rsid w:val="00EA1937"/>
    <w:rsid w:val="00EA2C08"/>
    <w:rsid w:val="00EA3091"/>
    <w:rsid w:val="00EA5A00"/>
    <w:rsid w:val="00EB44AE"/>
    <w:rsid w:val="00EB4916"/>
    <w:rsid w:val="00EB6D0E"/>
    <w:rsid w:val="00EC0221"/>
    <w:rsid w:val="00EC1E47"/>
    <w:rsid w:val="00EC2893"/>
    <w:rsid w:val="00EC4F74"/>
    <w:rsid w:val="00EC5C08"/>
    <w:rsid w:val="00EC63F0"/>
    <w:rsid w:val="00EC6CBF"/>
    <w:rsid w:val="00EC6DC0"/>
    <w:rsid w:val="00EC7067"/>
    <w:rsid w:val="00EC7E0A"/>
    <w:rsid w:val="00ED2127"/>
    <w:rsid w:val="00ED5AF9"/>
    <w:rsid w:val="00ED5FD2"/>
    <w:rsid w:val="00EE14BB"/>
    <w:rsid w:val="00EE2766"/>
    <w:rsid w:val="00EE2872"/>
    <w:rsid w:val="00EE3342"/>
    <w:rsid w:val="00EE4003"/>
    <w:rsid w:val="00EE68CB"/>
    <w:rsid w:val="00EE6D30"/>
    <w:rsid w:val="00EF092E"/>
    <w:rsid w:val="00EF0ED0"/>
    <w:rsid w:val="00EF1AA8"/>
    <w:rsid w:val="00EF1BFF"/>
    <w:rsid w:val="00EF2728"/>
    <w:rsid w:val="00EF67C6"/>
    <w:rsid w:val="00EF6C15"/>
    <w:rsid w:val="00EF6DD2"/>
    <w:rsid w:val="00F021D8"/>
    <w:rsid w:val="00F029D3"/>
    <w:rsid w:val="00F02F1D"/>
    <w:rsid w:val="00F03836"/>
    <w:rsid w:val="00F0574F"/>
    <w:rsid w:val="00F05E75"/>
    <w:rsid w:val="00F0764F"/>
    <w:rsid w:val="00F07D4C"/>
    <w:rsid w:val="00F127CB"/>
    <w:rsid w:val="00F1606F"/>
    <w:rsid w:val="00F2185D"/>
    <w:rsid w:val="00F23A43"/>
    <w:rsid w:val="00F242CF"/>
    <w:rsid w:val="00F260F8"/>
    <w:rsid w:val="00F2657F"/>
    <w:rsid w:val="00F270DA"/>
    <w:rsid w:val="00F33915"/>
    <w:rsid w:val="00F346AA"/>
    <w:rsid w:val="00F40851"/>
    <w:rsid w:val="00F42BC0"/>
    <w:rsid w:val="00F45F5C"/>
    <w:rsid w:val="00F501D6"/>
    <w:rsid w:val="00F533A8"/>
    <w:rsid w:val="00F55B01"/>
    <w:rsid w:val="00F56F8A"/>
    <w:rsid w:val="00F62331"/>
    <w:rsid w:val="00F65E53"/>
    <w:rsid w:val="00F6607A"/>
    <w:rsid w:val="00F748F9"/>
    <w:rsid w:val="00F77E80"/>
    <w:rsid w:val="00F92AD2"/>
    <w:rsid w:val="00F92BB8"/>
    <w:rsid w:val="00F9325F"/>
    <w:rsid w:val="00F94830"/>
    <w:rsid w:val="00F976DC"/>
    <w:rsid w:val="00F97890"/>
    <w:rsid w:val="00FA1E77"/>
    <w:rsid w:val="00FA2FF9"/>
    <w:rsid w:val="00FA548B"/>
    <w:rsid w:val="00FA7590"/>
    <w:rsid w:val="00FB0BA3"/>
    <w:rsid w:val="00FB1583"/>
    <w:rsid w:val="00FB55A4"/>
    <w:rsid w:val="00FC6F76"/>
    <w:rsid w:val="00FC6FBE"/>
    <w:rsid w:val="00FD2097"/>
    <w:rsid w:val="00FD261B"/>
    <w:rsid w:val="00FD26A6"/>
    <w:rsid w:val="00FD2C07"/>
    <w:rsid w:val="00FD2C6E"/>
    <w:rsid w:val="00FD3981"/>
    <w:rsid w:val="00FE099A"/>
    <w:rsid w:val="00FE1267"/>
    <w:rsid w:val="00FE2243"/>
    <w:rsid w:val="00FE2346"/>
    <w:rsid w:val="00FE48F7"/>
    <w:rsid w:val="00FE55CC"/>
    <w:rsid w:val="00FF4413"/>
    <w:rsid w:val="00FF4D7F"/>
    <w:rsid w:val="00FF6EFC"/>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7B11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Miriam"/>
        <w:lang w:val="en-US" w:eastAsia="en-US" w:bidi="he-IL"/>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spacing w:line="360" w:lineRule="auto"/>
    </w:pPr>
    <w:rPr>
      <w:rFonts w:cs="David"/>
      <w:szCs w:val="24"/>
      <w:lang w:eastAsia="he-IL"/>
    </w:rPr>
  </w:style>
  <w:style w:type="paragraph" w:styleId="Heading1">
    <w:name w:val="heading 1"/>
    <w:basedOn w:val="Normal"/>
    <w:next w:val="Normal"/>
    <w:qFormat/>
    <w:pPr>
      <w:keepNext/>
      <w:numPr>
        <w:numId w:val="4"/>
      </w:numPr>
      <w:bidi w:val="0"/>
      <w:spacing w:before="240" w:after="60"/>
      <w:ind w:right="0"/>
      <w:jc w:val="both"/>
      <w:outlineLvl w:val="0"/>
    </w:pPr>
    <w:rPr>
      <w:rFonts w:cs="Times New Roman"/>
      <w:b/>
      <w:bCs/>
      <w:kern w:val="28"/>
      <w:sz w:val="24"/>
    </w:rPr>
  </w:style>
  <w:style w:type="paragraph" w:styleId="Heading2">
    <w:name w:val="heading 2"/>
    <w:basedOn w:val="Normal"/>
    <w:next w:val="Normal"/>
    <w:qFormat/>
    <w:pPr>
      <w:keepNext/>
      <w:spacing w:before="240" w:after="60"/>
      <w:ind w:left="720" w:hanging="720"/>
      <w:outlineLvl w:val="1"/>
    </w:pPr>
  </w:style>
  <w:style w:type="paragraph" w:styleId="Heading3">
    <w:name w:val="heading 3"/>
    <w:basedOn w:val="Normal"/>
    <w:next w:val="Normal"/>
    <w:qFormat/>
    <w:pPr>
      <w:keepNext/>
      <w:spacing w:before="240" w:after="60"/>
      <w:ind w:left="1440" w:hanging="720"/>
      <w:outlineLvl w:val="2"/>
    </w:pPr>
    <w:rPr>
      <w:rFonts w:ascii="Arial" w:hAnsi="Arial"/>
      <w:sz w:val="24"/>
    </w:rPr>
  </w:style>
  <w:style w:type="paragraph" w:styleId="Heading4">
    <w:name w:val="heading 4"/>
    <w:basedOn w:val="Normal"/>
    <w:next w:val="Normal"/>
    <w:qFormat/>
    <w:pPr>
      <w:keepNext/>
      <w:bidi w:val="0"/>
      <w:jc w:val="both"/>
      <w:outlineLvl w:val="3"/>
    </w:pPr>
    <w:rPr>
      <w:b/>
      <w:bCs/>
      <w:sz w:val="24"/>
    </w:rPr>
  </w:style>
  <w:style w:type="paragraph" w:styleId="Heading5">
    <w:name w:val="heading 5"/>
    <w:basedOn w:val="Normal"/>
    <w:next w:val="Normal"/>
    <w:qFormat/>
    <w:pPr>
      <w:keepNext/>
      <w:bidi w:val="0"/>
      <w:jc w:val="center"/>
      <w:outlineLvl w:val="4"/>
    </w:pPr>
    <w:rPr>
      <w:rFonts w:ascii="Arial" w:hAnsi="Arial"/>
      <w:sz w:val="24"/>
    </w:rPr>
  </w:style>
  <w:style w:type="paragraph" w:styleId="Heading6">
    <w:name w:val="heading 6"/>
    <w:basedOn w:val="Normal"/>
    <w:next w:val="Normal"/>
    <w:qFormat/>
    <w:pPr>
      <w:keepNext/>
      <w:bidi w:val="0"/>
      <w:outlineLvl w:val="5"/>
    </w:pPr>
  </w:style>
  <w:style w:type="paragraph" w:styleId="Heading7">
    <w:name w:val="heading 7"/>
    <w:basedOn w:val="Normal"/>
    <w:next w:val="Normal"/>
    <w:qFormat/>
    <w:pPr>
      <w:keepNext/>
      <w:bidi w:val="0"/>
      <w:jc w:val="center"/>
      <w:outlineLvl w:val="6"/>
    </w:pPr>
  </w:style>
  <w:style w:type="paragraph" w:styleId="Heading8">
    <w:name w:val="heading 8"/>
    <w:basedOn w:val="Normal"/>
    <w:next w:val="Normal"/>
    <w:qFormat/>
    <w:pPr>
      <w:keepNext/>
      <w:bidi w:val="0"/>
      <w:ind w:firstLine="426"/>
      <w:outlineLvl w:val="7"/>
    </w:pPr>
    <w:rPr>
      <w:sz w:val="24"/>
    </w:rPr>
  </w:style>
  <w:style w:type="paragraph" w:styleId="Heading9">
    <w:name w:val="heading 9"/>
    <w:basedOn w:val="Normal"/>
    <w:next w:val="Normal"/>
    <w:qFormat/>
    <w:pPr>
      <w:keepNext/>
      <w:bidi w:val="0"/>
      <w:outlineLvl w:val="8"/>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pPr>
      <w:ind w:left="720"/>
    </w:pPr>
  </w:style>
  <w:style w:type="character" w:styleId="FootnoteReference">
    <w:name w:val="footnote reference"/>
    <w:semiHidden/>
    <w:rPr>
      <w:position w:val="6"/>
      <w:sz w:val="16"/>
      <w:szCs w:val="16"/>
    </w:rPr>
  </w:style>
  <w:style w:type="paragraph" w:styleId="FootnoteText">
    <w:name w:val="footnote text"/>
    <w:basedOn w:val="Normal"/>
    <w:semiHidden/>
  </w:style>
  <w:style w:type="paragraph" w:styleId="EndnoteText">
    <w:name w:val="endnote text"/>
    <w:basedOn w:val="Normal"/>
    <w:semiHidden/>
    <w:pPr>
      <w:bidi w:val="0"/>
      <w:spacing w:line="480" w:lineRule="auto"/>
    </w:pPr>
  </w:style>
  <w:style w:type="paragraph" w:styleId="BodyText">
    <w:name w:val="Body Text"/>
    <w:basedOn w:val="Normal"/>
    <w:link w:val="BodyTextChar"/>
    <w:pPr>
      <w:bidi w:val="0"/>
      <w:spacing w:line="480" w:lineRule="auto"/>
      <w:jc w:val="both"/>
    </w:pPr>
    <w:rPr>
      <w:rFonts w:ascii="Arial" w:hAnsi="Arial"/>
      <w:sz w:val="24"/>
    </w:rPr>
  </w:style>
  <w:style w:type="character" w:styleId="EndnoteReference">
    <w:name w:val="endnote reference"/>
    <w:semiHidden/>
    <w:rPr>
      <w:rFonts w:cs="David"/>
      <w:vertAlign w:val="superscript"/>
    </w:rPr>
  </w:style>
  <w:style w:type="paragraph" w:customStyle="1" w:styleId="SorceRef">
    <w:name w:val="Sorce Ref"/>
    <w:basedOn w:val="EndnoteText"/>
    <w:pPr>
      <w:ind w:right="144" w:hanging="144"/>
    </w:pPr>
    <w:rPr>
      <w:rFonts w:cs="Miriam"/>
      <w:snapToGrid w:val="0"/>
      <w:szCs w:val="20"/>
      <w:lang w:eastAsia="en-US"/>
    </w:rPr>
  </w:style>
  <w:style w:type="paragraph" w:styleId="Header">
    <w:name w:val="header"/>
    <w:basedOn w:val="Normal"/>
    <w:pPr>
      <w:tabs>
        <w:tab w:val="center" w:pos="4153"/>
        <w:tab w:val="right" w:pos="8306"/>
      </w:tabs>
    </w:pPr>
    <w:rPr>
      <w:szCs w:val="20"/>
    </w:rPr>
  </w:style>
  <w:style w:type="paragraph" w:styleId="Footer">
    <w:name w:val="footer"/>
    <w:basedOn w:val="Normal"/>
    <w:pPr>
      <w:tabs>
        <w:tab w:val="center" w:pos="4153"/>
        <w:tab w:val="right" w:pos="8306"/>
      </w:tabs>
    </w:pPr>
    <w:rPr>
      <w:szCs w:val="20"/>
    </w:rPr>
  </w:style>
  <w:style w:type="character" w:styleId="PageNumber">
    <w:name w:val="page number"/>
    <w:basedOn w:val="DefaultParagraphFont"/>
  </w:style>
  <w:style w:type="character" w:styleId="Hyperlink">
    <w:name w:val="Hyperlink"/>
    <w:rPr>
      <w:color w:val="0000FF"/>
      <w:u w:val="single"/>
    </w:rPr>
  </w:style>
  <w:style w:type="character" w:styleId="FollowedHyperlink">
    <w:name w:val="FollowedHyperlink"/>
    <w:rPr>
      <w:color w:val="800080"/>
      <w:u w:val="single"/>
    </w:rPr>
  </w:style>
  <w:style w:type="paragraph" w:styleId="Title">
    <w:name w:val="Title"/>
    <w:basedOn w:val="Normal"/>
    <w:qFormat/>
    <w:pPr>
      <w:spacing w:line="480" w:lineRule="auto"/>
      <w:jc w:val="center"/>
    </w:pPr>
    <w:rPr>
      <w:rFonts w:cs="Times New Roman"/>
      <w:b/>
      <w:bCs/>
      <w:kern w:val="28"/>
      <w:sz w:val="28"/>
      <w:szCs w:val="28"/>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pPr>
    <w:rPr>
      <w:rFonts w:ascii="Arial Unicode MS" w:eastAsia="Arial Unicode MS" w:hAnsi="Arial Unicode MS" w:cs="Arial Unicode MS"/>
      <w:szCs w:val="20"/>
    </w:rPr>
  </w:style>
  <w:style w:type="paragraph" w:styleId="BodyText2">
    <w:name w:val="Body Text 2"/>
    <w:basedOn w:val="Normal"/>
    <w:pPr>
      <w:bidi w:val="0"/>
    </w:pPr>
    <w:rPr>
      <w:sz w:val="24"/>
    </w:rPr>
  </w:style>
  <w:style w:type="paragraph" w:styleId="BodyTextIndent">
    <w:name w:val="Body Text Indent"/>
    <w:basedOn w:val="Normal"/>
    <w:pPr>
      <w:bidi w:val="0"/>
      <w:ind w:firstLine="720"/>
    </w:pPr>
    <w:rPr>
      <w:sz w:val="24"/>
    </w:rPr>
  </w:style>
  <w:style w:type="paragraph" w:styleId="BodyTextIndent2">
    <w:name w:val="Body Text Indent 2"/>
    <w:basedOn w:val="Normal"/>
    <w:pPr>
      <w:bidi w:val="0"/>
      <w:ind w:firstLine="720"/>
      <w:jc w:val="both"/>
    </w:pPr>
    <w:rPr>
      <w:sz w:val="24"/>
    </w:rPr>
  </w:style>
  <w:style w:type="paragraph" w:styleId="BodyTextIndent3">
    <w:name w:val="Body Text Indent 3"/>
    <w:basedOn w:val="Normal"/>
    <w:pPr>
      <w:bidi w:val="0"/>
      <w:ind w:firstLine="426"/>
    </w:pPr>
    <w:rPr>
      <w:sz w:val="24"/>
    </w:rPr>
  </w:style>
  <w:style w:type="paragraph" w:styleId="BalloonText">
    <w:name w:val="Balloon Text"/>
    <w:basedOn w:val="Normal"/>
    <w:semiHidden/>
    <w:rsid w:val="006D25D1"/>
    <w:rPr>
      <w:rFonts w:ascii="Tahoma" w:hAnsi="Tahoma" w:cs="Tahoma"/>
      <w:sz w:val="16"/>
      <w:szCs w:val="16"/>
    </w:rPr>
  </w:style>
  <w:style w:type="character" w:styleId="CommentReference">
    <w:name w:val="annotation reference"/>
    <w:basedOn w:val="DefaultParagraphFont"/>
    <w:semiHidden/>
    <w:unhideWhenUsed/>
    <w:rsid w:val="00620BF1"/>
    <w:rPr>
      <w:sz w:val="16"/>
      <w:szCs w:val="16"/>
    </w:rPr>
  </w:style>
  <w:style w:type="paragraph" w:styleId="CommentText">
    <w:name w:val="annotation text"/>
    <w:basedOn w:val="Normal"/>
    <w:link w:val="CommentTextChar"/>
    <w:semiHidden/>
    <w:unhideWhenUsed/>
    <w:rsid w:val="00620BF1"/>
    <w:pPr>
      <w:spacing w:line="240" w:lineRule="auto"/>
    </w:pPr>
    <w:rPr>
      <w:szCs w:val="20"/>
    </w:rPr>
  </w:style>
  <w:style w:type="character" w:customStyle="1" w:styleId="CommentTextChar">
    <w:name w:val="Comment Text Char"/>
    <w:basedOn w:val="DefaultParagraphFont"/>
    <w:link w:val="CommentText"/>
    <w:semiHidden/>
    <w:rsid w:val="00620BF1"/>
    <w:rPr>
      <w:rFonts w:cs="David"/>
      <w:lang w:eastAsia="he-IL"/>
    </w:rPr>
  </w:style>
  <w:style w:type="paragraph" w:styleId="CommentSubject">
    <w:name w:val="annotation subject"/>
    <w:basedOn w:val="CommentText"/>
    <w:next w:val="CommentText"/>
    <w:link w:val="CommentSubjectChar"/>
    <w:semiHidden/>
    <w:unhideWhenUsed/>
    <w:rsid w:val="00620BF1"/>
    <w:rPr>
      <w:b/>
      <w:bCs/>
    </w:rPr>
  </w:style>
  <w:style w:type="character" w:customStyle="1" w:styleId="CommentSubjectChar">
    <w:name w:val="Comment Subject Char"/>
    <w:basedOn w:val="CommentTextChar"/>
    <w:link w:val="CommentSubject"/>
    <w:semiHidden/>
    <w:rsid w:val="00620BF1"/>
    <w:rPr>
      <w:rFonts w:cs="David"/>
      <w:b/>
      <w:bCs/>
      <w:lang w:eastAsia="he-IL"/>
    </w:rPr>
  </w:style>
  <w:style w:type="character" w:styleId="PlaceholderText">
    <w:name w:val="Placeholder Text"/>
    <w:basedOn w:val="DefaultParagraphFont"/>
    <w:uiPriority w:val="99"/>
    <w:semiHidden/>
    <w:rsid w:val="00046F9D"/>
    <w:rPr>
      <w:color w:val="808080"/>
    </w:rPr>
  </w:style>
  <w:style w:type="paragraph" w:styleId="Revision">
    <w:name w:val="Revision"/>
    <w:hidden/>
    <w:uiPriority w:val="99"/>
    <w:semiHidden/>
    <w:rsid w:val="00322675"/>
    <w:rPr>
      <w:rFonts w:cs="David"/>
      <w:szCs w:val="24"/>
      <w:lang w:eastAsia="he-IL"/>
    </w:rPr>
  </w:style>
  <w:style w:type="character" w:customStyle="1" w:styleId="BodyTextChar">
    <w:name w:val="Body Text Char"/>
    <w:link w:val="BodyText"/>
    <w:rsid w:val="00816471"/>
    <w:rPr>
      <w:rFonts w:ascii="Arial" w:hAnsi="Arial" w:cs="David"/>
      <w:sz w:val="24"/>
      <w:szCs w:val="24"/>
      <w:lang w:eastAsia="he-IL"/>
    </w:rPr>
  </w:style>
  <w:style w:type="table" w:styleId="TableGrid">
    <w:name w:val="Table Grid"/>
    <w:basedOn w:val="TableNormal"/>
    <w:uiPriority w:val="59"/>
    <w:rsid w:val="00A840DC"/>
    <w:rPr>
      <w:rFonts w:ascii="Arial" w:eastAsia="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Miriam"/>
        <w:lang w:val="en-US" w:eastAsia="en-US" w:bidi="he-IL"/>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spacing w:line="360" w:lineRule="auto"/>
    </w:pPr>
    <w:rPr>
      <w:rFonts w:cs="David"/>
      <w:szCs w:val="24"/>
      <w:lang w:eastAsia="he-IL"/>
    </w:rPr>
  </w:style>
  <w:style w:type="paragraph" w:styleId="Heading1">
    <w:name w:val="heading 1"/>
    <w:basedOn w:val="Normal"/>
    <w:next w:val="Normal"/>
    <w:qFormat/>
    <w:pPr>
      <w:keepNext/>
      <w:numPr>
        <w:numId w:val="4"/>
      </w:numPr>
      <w:bidi w:val="0"/>
      <w:spacing w:before="240" w:after="60"/>
      <w:ind w:right="0"/>
      <w:jc w:val="both"/>
      <w:outlineLvl w:val="0"/>
    </w:pPr>
    <w:rPr>
      <w:rFonts w:cs="Times New Roman"/>
      <w:b/>
      <w:bCs/>
      <w:kern w:val="28"/>
      <w:sz w:val="24"/>
    </w:rPr>
  </w:style>
  <w:style w:type="paragraph" w:styleId="Heading2">
    <w:name w:val="heading 2"/>
    <w:basedOn w:val="Normal"/>
    <w:next w:val="Normal"/>
    <w:qFormat/>
    <w:pPr>
      <w:keepNext/>
      <w:spacing w:before="240" w:after="60"/>
      <w:ind w:left="720" w:hanging="720"/>
      <w:outlineLvl w:val="1"/>
    </w:pPr>
  </w:style>
  <w:style w:type="paragraph" w:styleId="Heading3">
    <w:name w:val="heading 3"/>
    <w:basedOn w:val="Normal"/>
    <w:next w:val="Normal"/>
    <w:qFormat/>
    <w:pPr>
      <w:keepNext/>
      <w:spacing w:before="240" w:after="60"/>
      <w:ind w:left="1440" w:hanging="720"/>
      <w:outlineLvl w:val="2"/>
    </w:pPr>
    <w:rPr>
      <w:rFonts w:ascii="Arial" w:hAnsi="Arial"/>
      <w:sz w:val="24"/>
    </w:rPr>
  </w:style>
  <w:style w:type="paragraph" w:styleId="Heading4">
    <w:name w:val="heading 4"/>
    <w:basedOn w:val="Normal"/>
    <w:next w:val="Normal"/>
    <w:qFormat/>
    <w:pPr>
      <w:keepNext/>
      <w:bidi w:val="0"/>
      <w:jc w:val="both"/>
      <w:outlineLvl w:val="3"/>
    </w:pPr>
    <w:rPr>
      <w:b/>
      <w:bCs/>
      <w:sz w:val="24"/>
    </w:rPr>
  </w:style>
  <w:style w:type="paragraph" w:styleId="Heading5">
    <w:name w:val="heading 5"/>
    <w:basedOn w:val="Normal"/>
    <w:next w:val="Normal"/>
    <w:qFormat/>
    <w:pPr>
      <w:keepNext/>
      <w:bidi w:val="0"/>
      <w:jc w:val="center"/>
      <w:outlineLvl w:val="4"/>
    </w:pPr>
    <w:rPr>
      <w:rFonts w:ascii="Arial" w:hAnsi="Arial"/>
      <w:sz w:val="24"/>
    </w:rPr>
  </w:style>
  <w:style w:type="paragraph" w:styleId="Heading6">
    <w:name w:val="heading 6"/>
    <w:basedOn w:val="Normal"/>
    <w:next w:val="Normal"/>
    <w:qFormat/>
    <w:pPr>
      <w:keepNext/>
      <w:bidi w:val="0"/>
      <w:outlineLvl w:val="5"/>
    </w:pPr>
  </w:style>
  <w:style w:type="paragraph" w:styleId="Heading7">
    <w:name w:val="heading 7"/>
    <w:basedOn w:val="Normal"/>
    <w:next w:val="Normal"/>
    <w:qFormat/>
    <w:pPr>
      <w:keepNext/>
      <w:bidi w:val="0"/>
      <w:jc w:val="center"/>
      <w:outlineLvl w:val="6"/>
    </w:pPr>
  </w:style>
  <w:style w:type="paragraph" w:styleId="Heading8">
    <w:name w:val="heading 8"/>
    <w:basedOn w:val="Normal"/>
    <w:next w:val="Normal"/>
    <w:qFormat/>
    <w:pPr>
      <w:keepNext/>
      <w:bidi w:val="0"/>
      <w:ind w:firstLine="426"/>
      <w:outlineLvl w:val="7"/>
    </w:pPr>
    <w:rPr>
      <w:sz w:val="24"/>
    </w:rPr>
  </w:style>
  <w:style w:type="paragraph" w:styleId="Heading9">
    <w:name w:val="heading 9"/>
    <w:basedOn w:val="Normal"/>
    <w:next w:val="Normal"/>
    <w:qFormat/>
    <w:pPr>
      <w:keepNext/>
      <w:bidi w:val="0"/>
      <w:outlineLvl w:val="8"/>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pPr>
      <w:ind w:left="720"/>
    </w:pPr>
  </w:style>
  <w:style w:type="character" w:styleId="FootnoteReference">
    <w:name w:val="footnote reference"/>
    <w:semiHidden/>
    <w:rPr>
      <w:position w:val="6"/>
      <w:sz w:val="16"/>
      <w:szCs w:val="16"/>
    </w:rPr>
  </w:style>
  <w:style w:type="paragraph" w:styleId="FootnoteText">
    <w:name w:val="footnote text"/>
    <w:basedOn w:val="Normal"/>
    <w:semiHidden/>
  </w:style>
  <w:style w:type="paragraph" w:styleId="EndnoteText">
    <w:name w:val="endnote text"/>
    <w:basedOn w:val="Normal"/>
    <w:semiHidden/>
    <w:pPr>
      <w:bidi w:val="0"/>
      <w:spacing w:line="480" w:lineRule="auto"/>
    </w:pPr>
  </w:style>
  <w:style w:type="paragraph" w:styleId="BodyText">
    <w:name w:val="Body Text"/>
    <w:basedOn w:val="Normal"/>
    <w:link w:val="BodyTextChar"/>
    <w:pPr>
      <w:bidi w:val="0"/>
      <w:spacing w:line="480" w:lineRule="auto"/>
      <w:jc w:val="both"/>
    </w:pPr>
    <w:rPr>
      <w:rFonts w:ascii="Arial" w:hAnsi="Arial"/>
      <w:sz w:val="24"/>
    </w:rPr>
  </w:style>
  <w:style w:type="character" w:styleId="EndnoteReference">
    <w:name w:val="endnote reference"/>
    <w:semiHidden/>
    <w:rPr>
      <w:rFonts w:cs="David"/>
      <w:vertAlign w:val="superscript"/>
    </w:rPr>
  </w:style>
  <w:style w:type="paragraph" w:customStyle="1" w:styleId="SorceRef">
    <w:name w:val="Sorce Ref"/>
    <w:basedOn w:val="EndnoteText"/>
    <w:pPr>
      <w:ind w:right="144" w:hanging="144"/>
    </w:pPr>
    <w:rPr>
      <w:rFonts w:cs="Miriam"/>
      <w:snapToGrid w:val="0"/>
      <w:szCs w:val="20"/>
      <w:lang w:eastAsia="en-US"/>
    </w:rPr>
  </w:style>
  <w:style w:type="paragraph" w:styleId="Header">
    <w:name w:val="header"/>
    <w:basedOn w:val="Normal"/>
    <w:pPr>
      <w:tabs>
        <w:tab w:val="center" w:pos="4153"/>
        <w:tab w:val="right" w:pos="8306"/>
      </w:tabs>
    </w:pPr>
    <w:rPr>
      <w:szCs w:val="20"/>
    </w:rPr>
  </w:style>
  <w:style w:type="paragraph" w:styleId="Footer">
    <w:name w:val="footer"/>
    <w:basedOn w:val="Normal"/>
    <w:pPr>
      <w:tabs>
        <w:tab w:val="center" w:pos="4153"/>
        <w:tab w:val="right" w:pos="8306"/>
      </w:tabs>
    </w:pPr>
    <w:rPr>
      <w:szCs w:val="20"/>
    </w:rPr>
  </w:style>
  <w:style w:type="character" w:styleId="PageNumber">
    <w:name w:val="page number"/>
    <w:basedOn w:val="DefaultParagraphFont"/>
  </w:style>
  <w:style w:type="character" w:styleId="Hyperlink">
    <w:name w:val="Hyperlink"/>
    <w:rPr>
      <w:color w:val="0000FF"/>
      <w:u w:val="single"/>
    </w:rPr>
  </w:style>
  <w:style w:type="character" w:styleId="FollowedHyperlink">
    <w:name w:val="FollowedHyperlink"/>
    <w:rPr>
      <w:color w:val="800080"/>
      <w:u w:val="single"/>
    </w:rPr>
  </w:style>
  <w:style w:type="paragraph" w:styleId="Title">
    <w:name w:val="Title"/>
    <w:basedOn w:val="Normal"/>
    <w:qFormat/>
    <w:pPr>
      <w:spacing w:line="480" w:lineRule="auto"/>
      <w:jc w:val="center"/>
    </w:pPr>
    <w:rPr>
      <w:rFonts w:cs="Times New Roman"/>
      <w:b/>
      <w:bCs/>
      <w:kern w:val="28"/>
      <w:sz w:val="28"/>
      <w:szCs w:val="28"/>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pPr>
    <w:rPr>
      <w:rFonts w:ascii="Arial Unicode MS" w:eastAsia="Arial Unicode MS" w:hAnsi="Arial Unicode MS" w:cs="Arial Unicode MS"/>
      <w:szCs w:val="20"/>
    </w:rPr>
  </w:style>
  <w:style w:type="paragraph" w:styleId="BodyText2">
    <w:name w:val="Body Text 2"/>
    <w:basedOn w:val="Normal"/>
    <w:pPr>
      <w:bidi w:val="0"/>
    </w:pPr>
    <w:rPr>
      <w:sz w:val="24"/>
    </w:rPr>
  </w:style>
  <w:style w:type="paragraph" w:styleId="BodyTextIndent">
    <w:name w:val="Body Text Indent"/>
    <w:basedOn w:val="Normal"/>
    <w:pPr>
      <w:bidi w:val="0"/>
      <w:ind w:firstLine="720"/>
    </w:pPr>
    <w:rPr>
      <w:sz w:val="24"/>
    </w:rPr>
  </w:style>
  <w:style w:type="paragraph" w:styleId="BodyTextIndent2">
    <w:name w:val="Body Text Indent 2"/>
    <w:basedOn w:val="Normal"/>
    <w:pPr>
      <w:bidi w:val="0"/>
      <w:ind w:firstLine="720"/>
      <w:jc w:val="both"/>
    </w:pPr>
    <w:rPr>
      <w:sz w:val="24"/>
    </w:rPr>
  </w:style>
  <w:style w:type="paragraph" w:styleId="BodyTextIndent3">
    <w:name w:val="Body Text Indent 3"/>
    <w:basedOn w:val="Normal"/>
    <w:pPr>
      <w:bidi w:val="0"/>
      <w:ind w:firstLine="426"/>
    </w:pPr>
    <w:rPr>
      <w:sz w:val="24"/>
    </w:rPr>
  </w:style>
  <w:style w:type="paragraph" w:styleId="BalloonText">
    <w:name w:val="Balloon Text"/>
    <w:basedOn w:val="Normal"/>
    <w:semiHidden/>
    <w:rsid w:val="006D25D1"/>
    <w:rPr>
      <w:rFonts w:ascii="Tahoma" w:hAnsi="Tahoma" w:cs="Tahoma"/>
      <w:sz w:val="16"/>
      <w:szCs w:val="16"/>
    </w:rPr>
  </w:style>
  <w:style w:type="character" w:styleId="CommentReference">
    <w:name w:val="annotation reference"/>
    <w:basedOn w:val="DefaultParagraphFont"/>
    <w:semiHidden/>
    <w:unhideWhenUsed/>
    <w:rsid w:val="00620BF1"/>
    <w:rPr>
      <w:sz w:val="16"/>
      <w:szCs w:val="16"/>
    </w:rPr>
  </w:style>
  <w:style w:type="paragraph" w:styleId="CommentText">
    <w:name w:val="annotation text"/>
    <w:basedOn w:val="Normal"/>
    <w:link w:val="CommentTextChar"/>
    <w:semiHidden/>
    <w:unhideWhenUsed/>
    <w:rsid w:val="00620BF1"/>
    <w:pPr>
      <w:spacing w:line="240" w:lineRule="auto"/>
    </w:pPr>
    <w:rPr>
      <w:szCs w:val="20"/>
    </w:rPr>
  </w:style>
  <w:style w:type="character" w:customStyle="1" w:styleId="CommentTextChar">
    <w:name w:val="Comment Text Char"/>
    <w:basedOn w:val="DefaultParagraphFont"/>
    <w:link w:val="CommentText"/>
    <w:semiHidden/>
    <w:rsid w:val="00620BF1"/>
    <w:rPr>
      <w:rFonts w:cs="David"/>
      <w:lang w:eastAsia="he-IL"/>
    </w:rPr>
  </w:style>
  <w:style w:type="paragraph" w:styleId="CommentSubject">
    <w:name w:val="annotation subject"/>
    <w:basedOn w:val="CommentText"/>
    <w:next w:val="CommentText"/>
    <w:link w:val="CommentSubjectChar"/>
    <w:semiHidden/>
    <w:unhideWhenUsed/>
    <w:rsid w:val="00620BF1"/>
    <w:rPr>
      <w:b/>
      <w:bCs/>
    </w:rPr>
  </w:style>
  <w:style w:type="character" w:customStyle="1" w:styleId="CommentSubjectChar">
    <w:name w:val="Comment Subject Char"/>
    <w:basedOn w:val="CommentTextChar"/>
    <w:link w:val="CommentSubject"/>
    <w:semiHidden/>
    <w:rsid w:val="00620BF1"/>
    <w:rPr>
      <w:rFonts w:cs="David"/>
      <w:b/>
      <w:bCs/>
      <w:lang w:eastAsia="he-IL"/>
    </w:rPr>
  </w:style>
  <w:style w:type="character" w:styleId="PlaceholderText">
    <w:name w:val="Placeholder Text"/>
    <w:basedOn w:val="DefaultParagraphFont"/>
    <w:uiPriority w:val="99"/>
    <w:semiHidden/>
    <w:rsid w:val="00046F9D"/>
    <w:rPr>
      <w:color w:val="808080"/>
    </w:rPr>
  </w:style>
  <w:style w:type="paragraph" w:styleId="Revision">
    <w:name w:val="Revision"/>
    <w:hidden/>
    <w:uiPriority w:val="99"/>
    <w:semiHidden/>
    <w:rsid w:val="00322675"/>
    <w:rPr>
      <w:rFonts w:cs="David"/>
      <w:szCs w:val="24"/>
      <w:lang w:eastAsia="he-IL"/>
    </w:rPr>
  </w:style>
  <w:style w:type="character" w:customStyle="1" w:styleId="BodyTextChar">
    <w:name w:val="Body Text Char"/>
    <w:link w:val="BodyText"/>
    <w:rsid w:val="00816471"/>
    <w:rPr>
      <w:rFonts w:ascii="Arial" w:hAnsi="Arial" w:cs="David"/>
      <w:sz w:val="24"/>
      <w:szCs w:val="24"/>
      <w:lang w:eastAsia="he-IL"/>
    </w:rPr>
  </w:style>
  <w:style w:type="table" w:styleId="TableGrid">
    <w:name w:val="Table Grid"/>
    <w:basedOn w:val="TableNormal"/>
    <w:uiPriority w:val="59"/>
    <w:rsid w:val="00A840DC"/>
    <w:rPr>
      <w:rFonts w:ascii="Arial" w:eastAsia="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3151686">
      <w:bodyDiv w:val="1"/>
      <w:marLeft w:val="0"/>
      <w:marRight w:val="0"/>
      <w:marTop w:val="0"/>
      <w:marBottom w:val="0"/>
      <w:divBdr>
        <w:top w:val="none" w:sz="0" w:space="0" w:color="auto"/>
        <w:left w:val="none" w:sz="0" w:space="0" w:color="auto"/>
        <w:bottom w:val="none" w:sz="0" w:space="0" w:color="auto"/>
        <w:right w:val="none" w:sz="0" w:space="0" w:color="auto"/>
      </w:divBdr>
    </w:div>
    <w:div w:id="281302752">
      <w:bodyDiv w:val="1"/>
      <w:marLeft w:val="0"/>
      <w:marRight w:val="0"/>
      <w:marTop w:val="0"/>
      <w:marBottom w:val="0"/>
      <w:divBdr>
        <w:top w:val="none" w:sz="0" w:space="0" w:color="auto"/>
        <w:left w:val="none" w:sz="0" w:space="0" w:color="auto"/>
        <w:bottom w:val="none" w:sz="0" w:space="0" w:color="auto"/>
        <w:right w:val="none" w:sz="0" w:space="0" w:color="auto"/>
      </w:divBdr>
      <w:divsChild>
        <w:div w:id="316806861">
          <w:marLeft w:val="1166"/>
          <w:marRight w:val="0"/>
          <w:marTop w:val="0"/>
          <w:marBottom w:val="0"/>
          <w:divBdr>
            <w:top w:val="none" w:sz="0" w:space="0" w:color="auto"/>
            <w:left w:val="none" w:sz="0" w:space="0" w:color="auto"/>
            <w:bottom w:val="none" w:sz="0" w:space="0" w:color="auto"/>
            <w:right w:val="none" w:sz="0" w:space="0" w:color="auto"/>
          </w:divBdr>
        </w:div>
        <w:div w:id="783308242">
          <w:marLeft w:val="547"/>
          <w:marRight w:val="0"/>
          <w:marTop w:val="0"/>
          <w:marBottom w:val="0"/>
          <w:divBdr>
            <w:top w:val="none" w:sz="0" w:space="0" w:color="auto"/>
            <w:left w:val="none" w:sz="0" w:space="0" w:color="auto"/>
            <w:bottom w:val="none" w:sz="0" w:space="0" w:color="auto"/>
            <w:right w:val="none" w:sz="0" w:space="0" w:color="auto"/>
          </w:divBdr>
        </w:div>
        <w:div w:id="1034816684">
          <w:marLeft w:val="547"/>
          <w:marRight w:val="0"/>
          <w:marTop w:val="0"/>
          <w:marBottom w:val="0"/>
          <w:divBdr>
            <w:top w:val="none" w:sz="0" w:space="0" w:color="auto"/>
            <w:left w:val="none" w:sz="0" w:space="0" w:color="auto"/>
            <w:bottom w:val="none" w:sz="0" w:space="0" w:color="auto"/>
            <w:right w:val="none" w:sz="0" w:space="0" w:color="auto"/>
          </w:divBdr>
        </w:div>
        <w:div w:id="1168980516">
          <w:marLeft w:val="547"/>
          <w:marRight w:val="0"/>
          <w:marTop w:val="0"/>
          <w:marBottom w:val="0"/>
          <w:divBdr>
            <w:top w:val="none" w:sz="0" w:space="0" w:color="auto"/>
            <w:left w:val="none" w:sz="0" w:space="0" w:color="auto"/>
            <w:bottom w:val="none" w:sz="0" w:space="0" w:color="auto"/>
            <w:right w:val="none" w:sz="0" w:space="0" w:color="auto"/>
          </w:divBdr>
        </w:div>
        <w:div w:id="1416393846">
          <w:marLeft w:val="547"/>
          <w:marRight w:val="0"/>
          <w:marTop w:val="0"/>
          <w:marBottom w:val="0"/>
          <w:divBdr>
            <w:top w:val="none" w:sz="0" w:space="0" w:color="auto"/>
            <w:left w:val="none" w:sz="0" w:space="0" w:color="auto"/>
            <w:bottom w:val="none" w:sz="0" w:space="0" w:color="auto"/>
            <w:right w:val="none" w:sz="0" w:space="0" w:color="auto"/>
          </w:divBdr>
        </w:div>
        <w:div w:id="1488593000">
          <w:marLeft w:val="1166"/>
          <w:marRight w:val="0"/>
          <w:marTop w:val="0"/>
          <w:marBottom w:val="0"/>
          <w:divBdr>
            <w:top w:val="none" w:sz="0" w:space="0" w:color="auto"/>
            <w:left w:val="none" w:sz="0" w:space="0" w:color="auto"/>
            <w:bottom w:val="none" w:sz="0" w:space="0" w:color="auto"/>
            <w:right w:val="none" w:sz="0" w:space="0" w:color="auto"/>
          </w:divBdr>
        </w:div>
        <w:div w:id="1561552020">
          <w:marLeft w:val="547"/>
          <w:marRight w:val="0"/>
          <w:marTop w:val="0"/>
          <w:marBottom w:val="0"/>
          <w:divBdr>
            <w:top w:val="none" w:sz="0" w:space="0" w:color="auto"/>
            <w:left w:val="none" w:sz="0" w:space="0" w:color="auto"/>
            <w:bottom w:val="none" w:sz="0" w:space="0" w:color="auto"/>
            <w:right w:val="none" w:sz="0" w:space="0" w:color="auto"/>
          </w:divBdr>
        </w:div>
        <w:div w:id="2088381392">
          <w:marLeft w:val="1166"/>
          <w:marRight w:val="0"/>
          <w:marTop w:val="0"/>
          <w:marBottom w:val="0"/>
          <w:divBdr>
            <w:top w:val="none" w:sz="0" w:space="0" w:color="auto"/>
            <w:left w:val="none" w:sz="0" w:space="0" w:color="auto"/>
            <w:bottom w:val="none" w:sz="0" w:space="0" w:color="auto"/>
            <w:right w:val="none" w:sz="0" w:space="0" w:color="auto"/>
          </w:divBdr>
        </w:div>
      </w:divsChild>
    </w:div>
    <w:div w:id="776289511">
      <w:bodyDiv w:val="1"/>
      <w:marLeft w:val="0"/>
      <w:marRight w:val="0"/>
      <w:marTop w:val="0"/>
      <w:marBottom w:val="0"/>
      <w:divBdr>
        <w:top w:val="none" w:sz="0" w:space="0" w:color="auto"/>
        <w:left w:val="none" w:sz="0" w:space="0" w:color="auto"/>
        <w:bottom w:val="none" w:sz="0" w:space="0" w:color="auto"/>
        <w:right w:val="none" w:sz="0" w:space="0" w:color="auto"/>
      </w:divBdr>
    </w:div>
    <w:div w:id="833645076">
      <w:bodyDiv w:val="1"/>
      <w:marLeft w:val="0"/>
      <w:marRight w:val="0"/>
      <w:marTop w:val="0"/>
      <w:marBottom w:val="0"/>
      <w:divBdr>
        <w:top w:val="none" w:sz="0" w:space="0" w:color="auto"/>
        <w:left w:val="none" w:sz="0" w:space="0" w:color="auto"/>
        <w:bottom w:val="none" w:sz="0" w:space="0" w:color="auto"/>
        <w:right w:val="none" w:sz="0" w:space="0" w:color="auto"/>
      </w:divBdr>
    </w:div>
    <w:div w:id="1082720738">
      <w:bodyDiv w:val="1"/>
      <w:marLeft w:val="0"/>
      <w:marRight w:val="0"/>
      <w:marTop w:val="0"/>
      <w:marBottom w:val="0"/>
      <w:divBdr>
        <w:top w:val="none" w:sz="0" w:space="0" w:color="auto"/>
        <w:left w:val="none" w:sz="0" w:space="0" w:color="auto"/>
        <w:bottom w:val="none" w:sz="0" w:space="0" w:color="auto"/>
        <w:right w:val="none" w:sz="0" w:space="0" w:color="auto"/>
      </w:divBdr>
    </w:div>
    <w:div w:id="1224832469">
      <w:bodyDiv w:val="1"/>
      <w:marLeft w:val="0"/>
      <w:marRight w:val="0"/>
      <w:marTop w:val="0"/>
      <w:marBottom w:val="0"/>
      <w:divBdr>
        <w:top w:val="none" w:sz="0" w:space="0" w:color="auto"/>
        <w:left w:val="none" w:sz="0" w:space="0" w:color="auto"/>
        <w:bottom w:val="none" w:sz="0" w:space="0" w:color="auto"/>
        <w:right w:val="none" w:sz="0" w:space="0" w:color="auto"/>
      </w:divBdr>
    </w:div>
    <w:div w:id="1552182181">
      <w:bodyDiv w:val="1"/>
      <w:marLeft w:val="0"/>
      <w:marRight w:val="0"/>
      <w:marTop w:val="0"/>
      <w:marBottom w:val="0"/>
      <w:divBdr>
        <w:top w:val="none" w:sz="0" w:space="0" w:color="auto"/>
        <w:left w:val="none" w:sz="0" w:space="0" w:color="auto"/>
        <w:bottom w:val="none" w:sz="0" w:space="0" w:color="auto"/>
        <w:right w:val="none" w:sz="0" w:space="0" w:color="auto"/>
      </w:divBdr>
    </w:div>
    <w:div w:id="1840074032">
      <w:bodyDiv w:val="1"/>
      <w:marLeft w:val="0"/>
      <w:marRight w:val="0"/>
      <w:marTop w:val="0"/>
      <w:marBottom w:val="0"/>
      <w:divBdr>
        <w:top w:val="none" w:sz="0" w:space="0" w:color="auto"/>
        <w:left w:val="none" w:sz="0" w:space="0" w:color="auto"/>
        <w:bottom w:val="none" w:sz="0" w:space="0" w:color="auto"/>
        <w:right w:val="none" w:sz="0" w:space="0" w:color="auto"/>
      </w:divBdr>
      <w:divsChild>
        <w:div w:id="1020592331">
          <w:marLeft w:val="60"/>
          <w:marRight w:val="0"/>
          <w:marTop w:val="0"/>
          <w:marBottom w:val="0"/>
          <w:divBdr>
            <w:top w:val="none" w:sz="0" w:space="0" w:color="auto"/>
            <w:left w:val="none" w:sz="0" w:space="0" w:color="auto"/>
            <w:bottom w:val="none" w:sz="0" w:space="0" w:color="auto"/>
            <w:right w:val="none" w:sz="0" w:space="0" w:color="auto"/>
          </w:divBdr>
          <w:divsChild>
            <w:div w:id="240678461">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latticesemi.com"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stacoenergy.com"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www.ni.com"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ti.com"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E9E9E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7664FD-8CE2-4B0B-A7FF-8A8FA73F3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4213</Words>
  <Characters>24017</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Afeka Lab</vt:lpstr>
    </vt:vector>
  </TitlesOfParts>
  <LinksUpToDate>false</LinksUpToDate>
  <CharactersWithSpaces>28174</CharactersWithSpaces>
  <SharedDoc>false</SharedDoc>
  <HLinks>
    <vt:vector size="6" baseType="variant">
      <vt:variant>
        <vt:i4>6291514</vt:i4>
      </vt:variant>
      <vt:variant>
        <vt:i4>0</vt:i4>
      </vt:variant>
      <vt:variant>
        <vt:i4>0</vt:i4>
      </vt:variant>
      <vt:variant>
        <vt:i4>5</vt:i4>
      </vt:variant>
      <vt:variant>
        <vt:lpwstr>http://blog.avivanalytical.com/2014/12/open-probe-fast-gc-ms-real-time.html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Afeka Lab</dc:title>
  <dc:creator/>
  <cp:lastModifiedBy/>
  <cp:revision>1</cp:revision>
  <cp:lastPrinted>2010-12-11T21:29:00Z</cp:lastPrinted>
  <dcterms:created xsi:type="dcterms:W3CDTF">2021-09-30T13:12:00Z</dcterms:created>
  <dcterms:modified xsi:type="dcterms:W3CDTF">2021-11-03T17:08:00Z</dcterms:modified>
</cp:coreProperties>
</file>