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AFE75" w14:textId="2D1D637C" w:rsidR="00F65CC6" w:rsidRDefault="00F65CC6" w:rsidP="00F65CC6">
      <w:pPr>
        <w:rPr>
          <w:rFonts w:ascii="Arial" w:eastAsia="Times New Roman" w:hAnsi="Arial" w:cs="Arial"/>
          <w:b/>
          <w:bCs/>
          <w:color w:val="0E101A"/>
          <w:sz w:val="22"/>
          <w:szCs w:val="22"/>
        </w:rPr>
      </w:pPr>
      <w:r w:rsidRPr="00037E0C">
        <w:rPr>
          <w:rFonts w:ascii="Arial" w:eastAsia="Times New Roman" w:hAnsi="Arial" w:cs="Arial"/>
          <w:b/>
          <w:bCs/>
          <w:color w:val="0E101A"/>
          <w:sz w:val="22"/>
          <w:szCs w:val="22"/>
          <w:highlight w:val="yellow"/>
        </w:rPr>
        <w:t>[NGO Monitor Letterhead]</w:t>
      </w:r>
    </w:p>
    <w:p w14:paraId="60C4564F" w14:textId="67C74124" w:rsidR="00F65CC6" w:rsidRDefault="00F65CC6" w:rsidP="00037E0C">
      <w:pPr>
        <w:rPr>
          <w:rFonts w:ascii="Arial" w:eastAsia="Times New Roman" w:hAnsi="Arial" w:cs="Arial"/>
          <w:b/>
          <w:bCs/>
          <w:color w:val="0E101A"/>
          <w:sz w:val="22"/>
          <w:szCs w:val="22"/>
        </w:rPr>
      </w:pPr>
      <w:r>
        <w:rPr>
          <w:rFonts w:ascii="Arial" w:eastAsia="Times New Roman" w:hAnsi="Arial" w:cs="Arial"/>
          <w:b/>
          <w:bCs/>
          <w:color w:val="0E101A"/>
          <w:sz w:val="22"/>
          <w:szCs w:val="22"/>
        </w:rPr>
        <w:t>December 9, 2021</w:t>
      </w:r>
    </w:p>
    <w:p w14:paraId="2CB89663" w14:textId="77777777" w:rsidR="00F65CC6" w:rsidRDefault="00F65CC6" w:rsidP="00AA45C9">
      <w:pPr>
        <w:jc w:val="center"/>
        <w:rPr>
          <w:rFonts w:ascii="Arial" w:eastAsia="Times New Roman" w:hAnsi="Arial" w:cs="Arial"/>
          <w:b/>
          <w:bCs/>
          <w:color w:val="0E101A"/>
          <w:sz w:val="22"/>
          <w:szCs w:val="22"/>
        </w:rPr>
      </w:pPr>
    </w:p>
    <w:p w14:paraId="06774503" w14:textId="2FAA20C9" w:rsidR="00AA45C9" w:rsidRDefault="00AA45C9" w:rsidP="00AA45C9">
      <w:pPr>
        <w:jc w:val="center"/>
        <w:rPr>
          <w:rFonts w:ascii="Arial" w:eastAsia="Times New Roman" w:hAnsi="Arial" w:cs="Arial"/>
          <w:b/>
          <w:bCs/>
          <w:color w:val="0E101A"/>
          <w:sz w:val="22"/>
          <w:szCs w:val="22"/>
        </w:rPr>
      </w:pPr>
      <w:r w:rsidRPr="00AA45C9">
        <w:rPr>
          <w:rFonts w:ascii="Arial" w:eastAsia="Times New Roman" w:hAnsi="Arial" w:cs="Arial"/>
          <w:b/>
          <w:bCs/>
          <w:color w:val="0E101A"/>
          <w:sz w:val="22"/>
          <w:szCs w:val="22"/>
        </w:rPr>
        <w:t>Executive Summary</w:t>
      </w:r>
      <w:r w:rsidR="00F65CC6">
        <w:rPr>
          <w:rFonts w:ascii="Arial" w:eastAsia="Times New Roman" w:hAnsi="Arial" w:cs="Arial"/>
          <w:b/>
          <w:bCs/>
          <w:color w:val="0E101A"/>
          <w:sz w:val="22"/>
          <w:szCs w:val="22"/>
        </w:rPr>
        <w:t xml:space="preserve"> </w:t>
      </w:r>
    </w:p>
    <w:p w14:paraId="1263AF83" w14:textId="1DDAF0C2" w:rsidR="00F65CC6" w:rsidRDefault="00F65CC6" w:rsidP="00AA45C9">
      <w:pPr>
        <w:jc w:val="center"/>
        <w:rPr>
          <w:rFonts w:ascii="Arial" w:eastAsia="Times New Roman" w:hAnsi="Arial" w:cs="Arial"/>
          <w:b/>
          <w:bCs/>
          <w:color w:val="0E101A"/>
          <w:sz w:val="22"/>
          <w:szCs w:val="22"/>
        </w:rPr>
      </w:pPr>
      <w:r w:rsidRPr="00037E0C">
        <w:rPr>
          <w:rFonts w:ascii="Arial" w:eastAsia="Times New Roman" w:hAnsi="Arial" w:cs="Arial"/>
          <w:b/>
          <w:bCs/>
          <w:color w:val="0E101A"/>
          <w:sz w:val="22"/>
          <w:szCs w:val="22"/>
          <w:highlight w:val="yellow"/>
        </w:rPr>
        <w:t>[Title of Report]</w:t>
      </w:r>
    </w:p>
    <w:p w14:paraId="7352FF04" w14:textId="72B2C012" w:rsidR="00F65CC6" w:rsidRPr="00AA45C9" w:rsidRDefault="00F65CC6" w:rsidP="00AA45C9">
      <w:pPr>
        <w:jc w:val="center"/>
        <w:rPr>
          <w:rFonts w:ascii="Times New Roman" w:eastAsia="Times New Roman" w:hAnsi="Times New Roman" w:cs="Times New Roman"/>
        </w:rPr>
      </w:pPr>
      <w:r>
        <w:rPr>
          <w:rFonts w:ascii="Arial" w:eastAsia="Times New Roman" w:hAnsi="Arial" w:cs="Arial"/>
          <w:b/>
          <w:bCs/>
          <w:color w:val="0E101A"/>
          <w:sz w:val="22"/>
          <w:szCs w:val="22"/>
        </w:rPr>
        <w:t>Joshua Kern and Anne Herzberg</w:t>
      </w:r>
    </w:p>
    <w:p w14:paraId="2663D003" w14:textId="77777777" w:rsidR="00F65CC6" w:rsidRDefault="00F65CC6" w:rsidP="00AA45C9">
      <w:pPr>
        <w:rPr>
          <w:rFonts w:ascii="Arial" w:eastAsia="Times New Roman" w:hAnsi="Arial" w:cs="Arial"/>
          <w:b/>
          <w:bCs/>
          <w:color w:val="0E101A"/>
          <w:sz w:val="22"/>
          <w:szCs w:val="22"/>
        </w:rPr>
      </w:pPr>
    </w:p>
    <w:p w14:paraId="289F3E63" w14:textId="747778D7" w:rsidR="00AA45C9" w:rsidRPr="00AA45C9" w:rsidRDefault="00AA45C9" w:rsidP="00AA45C9">
      <w:pPr>
        <w:rPr>
          <w:rFonts w:ascii="Times New Roman" w:eastAsia="Times New Roman" w:hAnsi="Times New Roman" w:cs="Times New Roman"/>
        </w:rPr>
      </w:pPr>
      <w:r w:rsidRPr="00AA45C9">
        <w:rPr>
          <w:rFonts w:ascii="Arial" w:eastAsia="Times New Roman" w:hAnsi="Arial" w:cs="Arial"/>
          <w:b/>
          <w:bCs/>
          <w:color w:val="0E101A"/>
          <w:sz w:val="22"/>
          <w:szCs w:val="22"/>
        </w:rPr>
        <w:t>Background:</w:t>
      </w:r>
    </w:p>
    <w:p w14:paraId="00291B95" w14:textId="77777777" w:rsidR="00AA45C9" w:rsidRPr="00AA45C9" w:rsidRDefault="00AA45C9" w:rsidP="00AA45C9">
      <w:pPr>
        <w:rPr>
          <w:rFonts w:ascii="Times New Roman" w:eastAsia="Times New Roman" w:hAnsi="Times New Roman" w:cs="Times New Roman"/>
        </w:rPr>
      </w:pPr>
    </w:p>
    <w:p w14:paraId="477C6C1E" w14:textId="736C3D31" w:rsidR="004D7E58" w:rsidRDefault="00AA45C9" w:rsidP="0031551B">
      <w:pPr>
        <w:rPr>
          <w:rFonts w:ascii="Arial" w:eastAsia="Times New Roman" w:hAnsi="Arial" w:cs="Arial"/>
          <w:color w:val="000000"/>
          <w:sz w:val="22"/>
          <w:szCs w:val="22"/>
        </w:rPr>
      </w:pPr>
      <w:r>
        <w:rPr>
          <w:rFonts w:ascii="Arial" w:eastAsia="Times New Roman" w:hAnsi="Arial" w:cs="Arial"/>
          <w:color w:val="0E101A"/>
          <w:sz w:val="22"/>
          <w:szCs w:val="22"/>
        </w:rPr>
        <w:t>At the beginning of 2021</w:t>
      </w:r>
      <w:r w:rsidRPr="00AA45C9">
        <w:rPr>
          <w:rFonts w:ascii="Arial" w:eastAsia="Times New Roman" w:hAnsi="Arial" w:cs="Arial"/>
          <w:color w:val="0E101A"/>
          <w:sz w:val="22"/>
          <w:szCs w:val="22"/>
        </w:rPr>
        <w:t>, Human Rights Watch</w:t>
      </w:r>
      <w:r>
        <w:rPr>
          <w:rFonts w:ascii="Arial" w:eastAsia="Times New Roman" w:hAnsi="Arial" w:cs="Arial"/>
          <w:color w:val="0E101A"/>
          <w:sz w:val="22"/>
          <w:szCs w:val="22"/>
        </w:rPr>
        <w:t xml:space="preserve"> and</w:t>
      </w:r>
      <w:r w:rsidRPr="00AA45C9">
        <w:rPr>
          <w:rFonts w:ascii="Arial" w:eastAsia="Times New Roman" w:hAnsi="Arial" w:cs="Arial"/>
          <w:color w:val="0E101A"/>
          <w:sz w:val="22"/>
          <w:szCs w:val="22"/>
        </w:rPr>
        <w:t xml:space="preserve"> </w:t>
      </w:r>
      <w:proofErr w:type="spellStart"/>
      <w:r w:rsidRPr="00AA45C9">
        <w:rPr>
          <w:rFonts w:ascii="Arial" w:eastAsia="Times New Roman" w:hAnsi="Arial" w:cs="Arial"/>
          <w:color w:val="0E101A"/>
          <w:sz w:val="22"/>
          <w:szCs w:val="22"/>
        </w:rPr>
        <w:t>B’Tselem</w:t>
      </w:r>
      <w:proofErr w:type="spellEnd"/>
      <w:r w:rsidRPr="00AA45C9">
        <w:rPr>
          <w:rFonts w:ascii="Arial" w:eastAsia="Times New Roman" w:hAnsi="Arial" w:cs="Arial"/>
          <w:color w:val="0E101A"/>
          <w:sz w:val="22"/>
          <w:szCs w:val="22"/>
        </w:rPr>
        <w:t xml:space="preserve"> published reports</w:t>
      </w:r>
      <w:r>
        <w:rPr>
          <w:rFonts w:ascii="Arial" w:eastAsia="Times New Roman" w:hAnsi="Arial" w:cs="Arial"/>
          <w:color w:val="0E101A"/>
          <w:sz w:val="22"/>
          <w:szCs w:val="22"/>
        </w:rPr>
        <w:t xml:space="preserve"> </w:t>
      </w:r>
      <w:r w:rsidR="00BA295E">
        <w:rPr>
          <w:rFonts w:ascii="Arial" w:eastAsia="Times New Roman" w:hAnsi="Arial" w:cs="Arial"/>
          <w:color w:val="0E101A"/>
          <w:sz w:val="22"/>
          <w:szCs w:val="22"/>
        </w:rPr>
        <w:t xml:space="preserve">alleging </w:t>
      </w:r>
      <w:r>
        <w:rPr>
          <w:rFonts w:ascii="Arial" w:eastAsia="Times New Roman" w:hAnsi="Arial" w:cs="Arial"/>
          <w:color w:val="0E101A"/>
          <w:sz w:val="22"/>
          <w:szCs w:val="22"/>
        </w:rPr>
        <w:t xml:space="preserve">Israel </w:t>
      </w:r>
      <w:r w:rsidR="00BA295E">
        <w:rPr>
          <w:rFonts w:ascii="Arial" w:eastAsia="Times New Roman" w:hAnsi="Arial" w:cs="Arial"/>
          <w:color w:val="0E101A"/>
          <w:sz w:val="22"/>
          <w:szCs w:val="22"/>
        </w:rPr>
        <w:t xml:space="preserve">to be responsible for, and Israeli officials to be guilty of committing, </w:t>
      </w:r>
      <w:r w:rsidR="004D7E58">
        <w:rPr>
          <w:rFonts w:ascii="Arial" w:eastAsia="Times New Roman" w:hAnsi="Arial" w:cs="Arial"/>
          <w:color w:val="0E101A"/>
          <w:sz w:val="22"/>
          <w:szCs w:val="22"/>
        </w:rPr>
        <w:t xml:space="preserve">the crime against humanity of </w:t>
      </w:r>
      <w:r>
        <w:rPr>
          <w:rFonts w:ascii="Arial" w:eastAsia="Times New Roman" w:hAnsi="Arial" w:cs="Arial"/>
          <w:color w:val="0E101A"/>
          <w:sz w:val="22"/>
          <w:szCs w:val="22"/>
        </w:rPr>
        <w:t xml:space="preserve">apartheid. These publications were accompanied by an extensive </w:t>
      </w:r>
      <w:r w:rsidRPr="00AA45C9">
        <w:rPr>
          <w:rFonts w:ascii="Arial" w:eastAsia="Times New Roman" w:hAnsi="Arial" w:cs="Arial"/>
          <w:color w:val="0E101A"/>
          <w:sz w:val="22"/>
          <w:szCs w:val="22"/>
        </w:rPr>
        <w:t xml:space="preserve">PR </w:t>
      </w:r>
      <w:r>
        <w:rPr>
          <w:rFonts w:ascii="Arial" w:eastAsia="Times New Roman" w:hAnsi="Arial" w:cs="Arial"/>
          <w:color w:val="0E101A"/>
          <w:sz w:val="22"/>
          <w:szCs w:val="22"/>
        </w:rPr>
        <w:t>campaign</w:t>
      </w:r>
      <w:r w:rsidRPr="00AA45C9">
        <w:rPr>
          <w:rFonts w:ascii="Arial" w:eastAsia="Times New Roman" w:hAnsi="Arial" w:cs="Arial"/>
          <w:color w:val="0E101A"/>
          <w:sz w:val="22"/>
          <w:szCs w:val="22"/>
        </w:rPr>
        <w:t>.</w:t>
      </w:r>
      <w:r>
        <w:rPr>
          <w:rFonts w:ascii="Arial" w:eastAsia="Times New Roman" w:hAnsi="Arial" w:cs="Arial"/>
          <w:color w:val="0E101A"/>
          <w:sz w:val="22"/>
          <w:szCs w:val="22"/>
        </w:rPr>
        <w:t xml:space="preserve"> </w:t>
      </w:r>
      <w:r w:rsidRPr="00AA45C9">
        <w:rPr>
          <w:rFonts w:ascii="Arial" w:eastAsia="Times New Roman" w:hAnsi="Arial" w:cs="Arial"/>
          <w:color w:val="0E101A"/>
          <w:sz w:val="22"/>
          <w:szCs w:val="22"/>
        </w:rPr>
        <w:t xml:space="preserve">Concurrently, NGOs </w:t>
      </w:r>
      <w:r>
        <w:rPr>
          <w:rFonts w:ascii="Arial" w:eastAsia="Times New Roman" w:hAnsi="Arial" w:cs="Arial"/>
          <w:color w:val="0E101A"/>
          <w:sz w:val="22"/>
          <w:szCs w:val="22"/>
        </w:rPr>
        <w:t>were influential in the establishment of</w:t>
      </w:r>
      <w:r w:rsidRPr="00AA45C9">
        <w:rPr>
          <w:rFonts w:ascii="Arial" w:eastAsia="Times New Roman" w:hAnsi="Arial" w:cs="Arial"/>
          <w:color w:val="0E101A"/>
          <w:sz w:val="22"/>
          <w:szCs w:val="22"/>
        </w:rPr>
        <w:t xml:space="preserve"> two UN bodies </w:t>
      </w:r>
      <w:r>
        <w:rPr>
          <w:rFonts w:ascii="Arial" w:eastAsia="Times New Roman" w:hAnsi="Arial" w:cs="Arial"/>
          <w:color w:val="0E101A"/>
          <w:sz w:val="22"/>
          <w:szCs w:val="22"/>
        </w:rPr>
        <w:t>where the claim of apartheid will prominently feature</w:t>
      </w:r>
      <w:r w:rsidRPr="00AA45C9">
        <w:rPr>
          <w:rFonts w:ascii="Arial" w:eastAsia="Times New Roman" w:hAnsi="Arial" w:cs="Arial"/>
          <w:color w:val="0E101A"/>
          <w:sz w:val="22"/>
          <w:szCs w:val="22"/>
        </w:rPr>
        <w:t xml:space="preserve"> and</w:t>
      </w:r>
      <w:r>
        <w:rPr>
          <w:rFonts w:ascii="Arial" w:eastAsia="Times New Roman" w:hAnsi="Arial" w:cs="Arial"/>
          <w:color w:val="0E101A"/>
          <w:sz w:val="22"/>
          <w:szCs w:val="22"/>
        </w:rPr>
        <w:t xml:space="preserve"> these same groups</w:t>
      </w:r>
      <w:r w:rsidRPr="00AA45C9">
        <w:rPr>
          <w:rFonts w:ascii="Arial" w:eastAsia="Times New Roman" w:hAnsi="Arial" w:cs="Arial"/>
          <w:color w:val="0E101A"/>
          <w:sz w:val="22"/>
          <w:szCs w:val="22"/>
        </w:rPr>
        <w:t xml:space="preserve"> are vigorously lobbying the International Criminal Court to </w:t>
      </w:r>
      <w:r>
        <w:rPr>
          <w:rFonts w:ascii="Arial" w:eastAsia="Times New Roman" w:hAnsi="Arial" w:cs="Arial"/>
          <w:color w:val="0E101A"/>
          <w:sz w:val="22"/>
          <w:szCs w:val="22"/>
        </w:rPr>
        <w:t>include allegations of</w:t>
      </w:r>
      <w:r w:rsidRPr="00AA45C9">
        <w:rPr>
          <w:rFonts w:ascii="Arial" w:eastAsia="Times New Roman" w:hAnsi="Arial" w:cs="Arial"/>
          <w:color w:val="0E101A"/>
          <w:sz w:val="22"/>
          <w:szCs w:val="22"/>
        </w:rPr>
        <w:t xml:space="preserve"> apartheid in its investigation into Israel.</w:t>
      </w:r>
      <w:r w:rsidR="009C3D66">
        <w:rPr>
          <w:rFonts w:ascii="Arial" w:eastAsia="Times New Roman" w:hAnsi="Arial" w:cs="Arial"/>
          <w:color w:val="0E101A"/>
          <w:sz w:val="22"/>
          <w:szCs w:val="22"/>
        </w:rPr>
        <w:t xml:space="preserve"> </w:t>
      </w:r>
      <w:r w:rsidR="004D7E58" w:rsidRPr="004D7E58">
        <w:rPr>
          <w:rFonts w:ascii="Arial" w:eastAsia="Times New Roman" w:hAnsi="Arial" w:cs="Arial"/>
          <w:color w:val="000000"/>
          <w:sz w:val="22"/>
          <w:szCs w:val="22"/>
        </w:rPr>
        <w:t xml:space="preserve">However, the definition of apartheid used by </w:t>
      </w:r>
      <w:r w:rsidR="004D7E58">
        <w:rPr>
          <w:rFonts w:ascii="Arial" w:eastAsia="Times New Roman" w:hAnsi="Arial" w:cs="Arial"/>
          <w:color w:val="000000"/>
          <w:sz w:val="22"/>
          <w:szCs w:val="22"/>
        </w:rPr>
        <w:t xml:space="preserve">HRW, </w:t>
      </w:r>
      <w:proofErr w:type="spellStart"/>
      <w:r w:rsidR="004D7E58">
        <w:rPr>
          <w:rFonts w:ascii="Arial" w:eastAsia="Times New Roman" w:hAnsi="Arial" w:cs="Arial"/>
          <w:color w:val="000000"/>
          <w:sz w:val="22"/>
          <w:szCs w:val="22"/>
        </w:rPr>
        <w:t>B’Tselem</w:t>
      </w:r>
      <w:proofErr w:type="spellEnd"/>
      <w:r w:rsidR="00037E0C">
        <w:rPr>
          <w:rFonts w:ascii="Arial" w:eastAsia="Times New Roman" w:hAnsi="Arial" w:cs="Arial"/>
          <w:color w:val="000000"/>
          <w:sz w:val="22"/>
          <w:szCs w:val="22"/>
        </w:rPr>
        <w:t>,</w:t>
      </w:r>
      <w:r w:rsidR="004D7E58">
        <w:rPr>
          <w:rFonts w:ascii="Arial" w:eastAsia="Times New Roman" w:hAnsi="Arial" w:cs="Arial"/>
          <w:color w:val="000000"/>
          <w:sz w:val="22"/>
          <w:szCs w:val="22"/>
        </w:rPr>
        <w:t xml:space="preserve"> and other</w:t>
      </w:r>
      <w:r w:rsidR="009C3D66">
        <w:rPr>
          <w:rFonts w:ascii="Arial" w:eastAsia="Times New Roman" w:hAnsi="Arial" w:cs="Arial"/>
          <w:color w:val="000000"/>
          <w:sz w:val="22"/>
          <w:szCs w:val="22"/>
        </w:rPr>
        <w:t xml:space="preserve"> NGOs </w:t>
      </w:r>
      <w:r w:rsidR="004D7E58" w:rsidRPr="004D7E58">
        <w:rPr>
          <w:rFonts w:ascii="Arial" w:eastAsia="Times New Roman" w:hAnsi="Arial" w:cs="Arial"/>
          <w:color w:val="000000"/>
          <w:sz w:val="22"/>
          <w:szCs w:val="22"/>
        </w:rPr>
        <w:t xml:space="preserve">is not legally substantiated. Instead, these groups promote </w:t>
      </w:r>
      <w:r w:rsidR="0031551B">
        <w:rPr>
          <w:rFonts w:ascii="Arial" w:eastAsia="Times New Roman" w:hAnsi="Arial" w:cs="Arial"/>
          <w:color w:val="000000"/>
          <w:sz w:val="22"/>
          <w:szCs w:val="22"/>
        </w:rPr>
        <w:t xml:space="preserve">artificial and </w:t>
      </w:r>
      <w:r w:rsidR="00BA295E">
        <w:rPr>
          <w:rFonts w:ascii="Arial" w:eastAsia="Times New Roman" w:hAnsi="Arial" w:cs="Arial"/>
          <w:color w:val="000000"/>
          <w:sz w:val="22"/>
          <w:szCs w:val="22"/>
        </w:rPr>
        <w:t>manufactured</w:t>
      </w:r>
      <w:r w:rsidR="00BA295E" w:rsidRPr="004D7E58">
        <w:rPr>
          <w:rFonts w:ascii="Arial" w:eastAsia="Times New Roman" w:hAnsi="Arial" w:cs="Arial"/>
          <w:color w:val="000000"/>
          <w:sz w:val="22"/>
          <w:szCs w:val="22"/>
        </w:rPr>
        <w:t xml:space="preserve"> </w:t>
      </w:r>
      <w:r w:rsidR="004D7E58" w:rsidRPr="004D7E58">
        <w:rPr>
          <w:rFonts w:ascii="Arial" w:eastAsia="Times New Roman" w:hAnsi="Arial" w:cs="Arial"/>
          <w:color w:val="000000"/>
          <w:sz w:val="22"/>
          <w:szCs w:val="22"/>
        </w:rPr>
        <w:t>definition</w:t>
      </w:r>
      <w:r w:rsidR="009C3D66">
        <w:rPr>
          <w:rFonts w:ascii="Arial" w:eastAsia="Times New Roman" w:hAnsi="Arial" w:cs="Arial"/>
          <w:color w:val="000000"/>
          <w:sz w:val="22"/>
          <w:szCs w:val="22"/>
        </w:rPr>
        <w:t>s</w:t>
      </w:r>
      <w:r w:rsidR="004D7E58" w:rsidRPr="004D7E58">
        <w:rPr>
          <w:rFonts w:ascii="Arial" w:eastAsia="Times New Roman" w:hAnsi="Arial" w:cs="Arial"/>
          <w:color w:val="000000"/>
          <w:sz w:val="22"/>
          <w:szCs w:val="22"/>
        </w:rPr>
        <w:t xml:space="preserve"> designed to </w:t>
      </w:r>
      <w:r w:rsidR="0031551B">
        <w:rPr>
          <w:rFonts w:ascii="Arial" w:eastAsia="Times New Roman" w:hAnsi="Arial" w:cs="Arial"/>
          <w:color w:val="000000"/>
          <w:sz w:val="22"/>
          <w:szCs w:val="22"/>
        </w:rPr>
        <w:t xml:space="preserve">extend the ongoing campaigns that </w:t>
      </w:r>
      <w:r w:rsidR="00B87D39">
        <w:rPr>
          <w:rFonts w:ascii="Arial" w:eastAsia="Times New Roman" w:hAnsi="Arial" w:cs="Arial"/>
          <w:color w:val="000000"/>
          <w:sz w:val="22"/>
          <w:szCs w:val="22"/>
        </w:rPr>
        <w:t xml:space="preserve">seek to delegitimize </w:t>
      </w:r>
      <w:r w:rsidR="0031551B">
        <w:rPr>
          <w:rFonts w:ascii="Arial" w:eastAsia="Times New Roman" w:hAnsi="Arial" w:cs="Arial"/>
          <w:color w:val="000000"/>
          <w:sz w:val="22"/>
          <w:szCs w:val="22"/>
        </w:rPr>
        <w:t xml:space="preserve">and demonize </w:t>
      </w:r>
      <w:r w:rsidR="004D7E58" w:rsidRPr="004D7E58">
        <w:rPr>
          <w:rFonts w:ascii="Arial" w:eastAsia="Times New Roman" w:hAnsi="Arial" w:cs="Arial"/>
          <w:color w:val="000000"/>
          <w:sz w:val="22"/>
          <w:szCs w:val="22"/>
        </w:rPr>
        <w:t>Israel</w:t>
      </w:r>
      <w:r w:rsidR="009C3D66">
        <w:rPr>
          <w:rFonts w:ascii="Arial" w:eastAsia="Times New Roman" w:hAnsi="Arial" w:cs="Arial"/>
          <w:color w:val="000000"/>
          <w:sz w:val="22"/>
          <w:szCs w:val="22"/>
        </w:rPr>
        <w:t>.</w:t>
      </w:r>
      <w:r w:rsidR="004D7E58" w:rsidRPr="004D7E58">
        <w:rPr>
          <w:rFonts w:ascii="Arial" w:eastAsia="Times New Roman" w:hAnsi="Arial" w:cs="Arial"/>
          <w:color w:val="000000"/>
          <w:sz w:val="22"/>
          <w:szCs w:val="22"/>
        </w:rPr>
        <w:t xml:space="preserve"> </w:t>
      </w:r>
    </w:p>
    <w:p w14:paraId="00FBC740" w14:textId="389D8910" w:rsidR="006030AD" w:rsidRDefault="006030AD" w:rsidP="0031551B">
      <w:pPr>
        <w:rPr>
          <w:rFonts w:ascii="Arial" w:eastAsia="Times New Roman" w:hAnsi="Arial" w:cs="Arial"/>
          <w:color w:val="000000"/>
          <w:sz w:val="22"/>
          <w:szCs w:val="22"/>
        </w:rPr>
      </w:pPr>
    </w:p>
    <w:p w14:paraId="0E9FEF13" w14:textId="76786632" w:rsidR="00B87D39" w:rsidRDefault="00B87D39" w:rsidP="00802D96">
      <w:pPr>
        <w:rPr>
          <w:rFonts w:ascii="Arial" w:eastAsia="Times New Roman" w:hAnsi="Arial" w:cs="Arial"/>
          <w:color w:val="000000"/>
          <w:sz w:val="22"/>
          <w:szCs w:val="22"/>
        </w:rPr>
      </w:pPr>
      <w:r>
        <w:rPr>
          <w:rFonts w:ascii="Arial" w:eastAsia="Times New Roman" w:hAnsi="Arial" w:cs="Arial"/>
          <w:color w:val="000000"/>
          <w:sz w:val="22"/>
          <w:szCs w:val="22"/>
        </w:rPr>
        <w:t>Not only does apartheid have a colloquial meaning (</w:t>
      </w:r>
      <w:proofErr w:type="spellStart"/>
      <w:r>
        <w:rPr>
          <w:rFonts w:ascii="Arial" w:eastAsia="Times New Roman" w:hAnsi="Arial" w:cs="Arial"/>
          <w:color w:val="000000"/>
          <w:sz w:val="22"/>
          <w:szCs w:val="22"/>
        </w:rPr>
        <w:t>eg.</w:t>
      </w:r>
      <w:proofErr w:type="spellEnd"/>
      <w:r>
        <w:rPr>
          <w:rFonts w:ascii="Arial" w:eastAsia="Times New Roman" w:hAnsi="Arial" w:cs="Arial"/>
          <w:color w:val="000000"/>
          <w:sz w:val="22"/>
          <w:szCs w:val="22"/>
        </w:rPr>
        <w:t xml:space="preserve"> “</w:t>
      </w:r>
      <w:proofErr w:type="gramStart"/>
      <w:r w:rsidR="00802D96">
        <w:rPr>
          <w:rFonts w:ascii="Arial" w:eastAsia="Times New Roman" w:hAnsi="Arial" w:cs="Arial"/>
          <w:color w:val="000000"/>
          <w:sz w:val="22"/>
          <w:szCs w:val="22"/>
        </w:rPr>
        <w:t>apartheid</w:t>
      </w:r>
      <w:proofErr w:type="gramEnd"/>
      <w:r w:rsidR="00802D96">
        <w:rPr>
          <w:rFonts w:ascii="Arial" w:eastAsia="Times New Roman" w:hAnsi="Arial" w:cs="Arial"/>
          <w:color w:val="000000"/>
          <w:sz w:val="22"/>
          <w:szCs w:val="22"/>
        </w:rPr>
        <w:t xml:space="preserve"> </w:t>
      </w:r>
      <w:r>
        <w:rPr>
          <w:rFonts w:ascii="Arial" w:eastAsia="Times New Roman" w:hAnsi="Arial" w:cs="Arial"/>
          <w:color w:val="000000"/>
          <w:sz w:val="22"/>
          <w:szCs w:val="22"/>
        </w:rPr>
        <w:t xml:space="preserve">state”, “vaccine apartheid”) but it also is a concept in international law. </w:t>
      </w:r>
      <w:r w:rsidR="00410479">
        <w:rPr>
          <w:rFonts w:ascii="Arial" w:eastAsia="Times New Roman" w:hAnsi="Arial" w:cs="Arial"/>
          <w:color w:val="000000"/>
          <w:sz w:val="22"/>
          <w:szCs w:val="22"/>
        </w:rPr>
        <w:t>A</w:t>
      </w:r>
      <w:r>
        <w:rPr>
          <w:rFonts w:ascii="Arial" w:eastAsia="Times New Roman" w:hAnsi="Arial" w:cs="Arial"/>
          <w:color w:val="000000"/>
          <w:sz w:val="22"/>
          <w:szCs w:val="22"/>
        </w:rPr>
        <w:t xml:space="preserve">partheid is criminalized </w:t>
      </w:r>
      <w:r w:rsidR="00410479">
        <w:rPr>
          <w:rFonts w:ascii="Arial" w:eastAsia="Times New Roman" w:hAnsi="Arial" w:cs="Arial"/>
          <w:color w:val="000000"/>
          <w:sz w:val="22"/>
          <w:szCs w:val="22"/>
        </w:rPr>
        <w:t xml:space="preserve">in some </w:t>
      </w:r>
      <w:r>
        <w:rPr>
          <w:rFonts w:ascii="Arial" w:eastAsia="Times New Roman" w:hAnsi="Arial" w:cs="Arial"/>
          <w:color w:val="000000"/>
          <w:sz w:val="22"/>
          <w:szCs w:val="22"/>
        </w:rPr>
        <w:t>treat</w:t>
      </w:r>
      <w:r w:rsidR="00410479">
        <w:rPr>
          <w:rFonts w:ascii="Arial" w:eastAsia="Times New Roman" w:hAnsi="Arial" w:cs="Arial"/>
          <w:color w:val="000000"/>
          <w:sz w:val="22"/>
          <w:szCs w:val="22"/>
        </w:rPr>
        <w:t>ies</w:t>
      </w:r>
      <w:r>
        <w:rPr>
          <w:rFonts w:ascii="Arial" w:eastAsia="Times New Roman" w:hAnsi="Arial" w:cs="Arial"/>
          <w:color w:val="000000"/>
          <w:sz w:val="22"/>
          <w:szCs w:val="22"/>
        </w:rPr>
        <w:t xml:space="preserve"> as a crime against humanity and</w:t>
      </w:r>
      <w:r w:rsidR="00410479">
        <w:rPr>
          <w:rFonts w:ascii="Arial" w:eastAsia="Times New Roman" w:hAnsi="Arial" w:cs="Arial"/>
          <w:color w:val="000000"/>
          <w:sz w:val="22"/>
          <w:szCs w:val="22"/>
        </w:rPr>
        <w:t>/or</w:t>
      </w:r>
      <w:r>
        <w:rPr>
          <w:rFonts w:ascii="Arial" w:eastAsia="Times New Roman" w:hAnsi="Arial" w:cs="Arial"/>
          <w:color w:val="000000"/>
          <w:sz w:val="22"/>
          <w:szCs w:val="22"/>
        </w:rPr>
        <w:t xml:space="preserve"> a war crime, </w:t>
      </w:r>
      <w:r w:rsidR="00410479">
        <w:rPr>
          <w:rFonts w:ascii="Arial" w:eastAsia="Times New Roman" w:hAnsi="Arial" w:cs="Arial"/>
          <w:color w:val="000000"/>
          <w:sz w:val="22"/>
          <w:szCs w:val="22"/>
        </w:rPr>
        <w:t xml:space="preserve">establishing </w:t>
      </w:r>
      <w:r>
        <w:rPr>
          <w:rFonts w:ascii="Arial" w:eastAsia="Times New Roman" w:hAnsi="Arial" w:cs="Arial"/>
          <w:color w:val="000000"/>
          <w:sz w:val="22"/>
          <w:szCs w:val="22"/>
        </w:rPr>
        <w:t xml:space="preserve">individual criminal responsibility. In addition, states are prohibited from practicing apartheid </w:t>
      </w:r>
      <w:r w:rsidR="00F65CC6">
        <w:rPr>
          <w:rFonts w:ascii="Arial" w:eastAsia="Times New Roman" w:hAnsi="Arial" w:cs="Arial"/>
          <w:color w:val="000000"/>
          <w:sz w:val="22"/>
          <w:szCs w:val="22"/>
        </w:rPr>
        <w:t>by</w:t>
      </w:r>
      <w:r w:rsidR="00410479">
        <w:rPr>
          <w:rFonts w:ascii="Arial" w:eastAsia="Times New Roman" w:hAnsi="Arial" w:cs="Arial"/>
          <w:color w:val="000000"/>
          <w:sz w:val="22"/>
          <w:szCs w:val="22"/>
        </w:rPr>
        <w:t xml:space="preserve"> other</w:t>
      </w:r>
      <w:r>
        <w:rPr>
          <w:rFonts w:ascii="Arial" w:eastAsia="Times New Roman" w:hAnsi="Arial" w:cs="Arial"/>
          <w:color w:val="000000"/>
          <w:sz w:val="22"/>
          <w:szCs w:val="22"/>
        </w:rPr>
        <w:t xml:space="preserve"> treat</w:t>
      </w:r>
      <w:r w:rsidR="00410479">
        <w:rPr>
          <w:rFonts w:ascii="Arial" w:eastAsia="Times New Roman" w:hAnsi="Arial" w:cs="Arial"/>
          <w:color w:val="000000"/>
          <w:sz w:val="22"/>
          <w:szCs w:val="22"/>
        </w:rPr>
        <w:t>ies</w:t>
      </w:r>
      <w:r>
        <w:rPr>
          <w:rFonts w:ascii="Arial" w:eastAsia="Times New Roman" w:hAnsi="Arial" w:cs="Arial"/>
          <w:color w:val="000000"/>
          <w:sz w:val="22"/>
          <w:szCs w:val="22"/>
        </w:rPr>
        <w:t xml:space="preserve"> and </w:t>
      </w:r>
      <w:r w:rsidR="00410479">
        <w:rPr>
          <w:rFonts w:ascii="Arial" w:eastAsia="Times New Roman" w:hAnsi="Arial" w:cs="Arial"/>
          <w:color w:val="000000"/>
          <w:sz w:val="22"/>
          <w:szCs w:val="22"/>
        </w:rPr>
        <w:t xml:space="preserve">by </w:t>
      </w:r>
      <w:r>
        <w:rPr>
          <w:rFonts w:ascii="Arial" w:eastAsia="Times New Roman" w:hAnsi="Arial" w:cs="Arial"/>
          <w:color w:val="000000"/>
          <w:sz w:val="22"/>
          <w:szCs w:val="22"/>
        </w:rPr>
        <w:t xml:space="preserve">customary international law. </w:t>
      </w:r>
      <w:r w:rsidR="00802D96">
        <w:rPr>
          <w:rFonts w:ascii="Arial" w:eastAsia="Times New Roman" w:hAnsi="Arial" w:cs="Arial"/>
          <w:color w:val="000000"/>
          <w:sz w:val="22"/>
          <w:szCs w:val="22"/>
        </w:rPr>
        <w:t xml:space="preserve">However, </w:t>
      </w:r>
      <w:r>
        <w:rPr>
          <w:rFonts w:ascii="Arial" w:eastAsia="Times New Roman" w:hAnsi="Arial" w:cs="Arial"/>
          <w:color w:val="000000"/>
          <w:sz w:val="22"/>
          <w:szCs w:val="22"/>
        </w:rPr>
        <w:t xml:space="preserve">HRW and other NGOs </w:t>
      </w:r>
      <w:r w:rsidR="00802D96">
        <w:rPr>
          <w:rFonts w:ascii="Arial" w:eastAsia="Times New Roman" w:hAnsi="Arial" w:cs="Arial"/>
          <w:color w:val="000000"/>
          <w:sz w:val="22"/>
          <w:szCs w:val="22"/>
        </w:rPr>
        <w:t xml:space="preserve">systematically </w:t>
      </w:r>
      <w:r>
        <w:rPr>
          <w:rFonts w:ascii="Arial" w:eastAsia="Times New Roman" w:hAnsi="Arial" w:cs="Arial"/>
          <w:color w:val="000000"/>
          <w:sz w:val="22"/>
          <w:szCs w:val="22"/>
        </w:rPr>
        <w:t>blur these distinctions between State and individual criminal responsibility. Individuals, not states, are prosecuted for international crimes.</w:t>
      </w:r>
    </w:p>
    <w:p w14:paraId="49561BE3" w14:textId="77777777" w:rsidR="00AA45C9" w:rsidRPr="00AA45C9" w:rsidRDefault="00AA45C9" w:rsidP="00AA45C9">
      <w:pPr>
        <w:rPr>
          <w:rFonts w:ascii="Times New Roman" w:eastAsia="Times New Roman" w:hAnsi="Times New Roman" w:cs="Times New Roman"/>
        </w:rPr>
      </w:pPr>
    </w:p>
    <w:p w14:paraId="33D16740" w14:textId="7E805381" w:rsidR="004D7E58" w:rsidRPr="004D7E58" w:rsidRDefault="004D7E58" w:rsidP="0031551B">
      <w:pPr>
        <w:rPr>
          <w:rFonts w:ascii="Times New Roman" w:eastAsia="Times New Roman" w:hAnsi="Times New Roman" w:cs="Times New Roman"/>
        </w:rPr>
      </w:pPr>
      <w:r w:rsidRPr="004D7E58">
        <w:rPr>
          <w:rFonts w:ascii="Arial" w:eastAsia="Times New Roman" w:hAnsi="Arial" w:cs="Arial"/>
          <w:color w:val="000000"/>
          <w:sz w:val="22"/>
          <w:szCs w:val="22"/>
        </w:rPr>
        <w:t xml:space="preserve">The crime against humanity of apartheid is a grave </w:t>
      </w:r>
      <w:r w:rsidR="0031551B">
        <w:rPr>
          <w:rFonts w:ascii="Arial" w:eastAsia="Times New Roman" w:hAnsi="Arial" w:cs="Arial"/>
          <w:color w:val="000000"/>
          <w:sz w:val="22"/>
          <w:szCs w:val="22"/>
        </w:rPr>
        <w:t xml:space="preserve">accusation </w:t>
      </w:r>
      <w:r w:rsidRPr="004D7E58">
        <w:rPr>
          <w:rFonts w:ascii="Arial" w:eastAsia="Times New Roman" w:hAnsi="Arial" w:cs="Arial"/>
          <w:color w:val="000000"/>
          <w:sz w:val="22"/>
          <w:szCs w:val="22"/>
        </w:rPr>
        <w:t xml:space="preserve">both for the individuals </w:t>
      </w:r>
      <w:r w:rsidR="0007154C">
        <w:rPr>
          <w:rFonts w:ascii="Arial" w:eastAsia="Times New Roman" w:hAnsi="Arial" w:cs="Arial"/>
          <w:color w:val="000000"/>
          <w:sz w:val="22"/>
          <w:szCs w:val="22"/>
        </w:rPr>
        <w:t>charged</w:t>
      </w:r>
      <w:r w:rsidR="0007154C" w:rsidRPr="004D7E58">
        <w:rPr>
          <w:rFonts w:ascii="Arial" w:eastAsia="Times New Roman" w:hAnsi="Arial" w:cs="Arial"/>
          <w:color w:val="000000"/>
          <w:sz w:val="22"/>
          <w:szCs w:val="22"/>
        </w:rPr>
        <w:t xml:space="preserve"> </w:t>
      </w:r>
      <w:r w:rsidRPr="004D7E58">
        <w:rPr>
          <w:rFonts w:ascii="Arial" w:eastAsia="Times New Roman" w:hAnsi="Arial" w:cs="Arial"/>
          <w:color w:val="000000"/>
          <w:sz w:val="22"/>
          <w:szCs w:val="22"/>
        </w:rPr>
        <w:t xml:space="preserve">as well as the country they represent. A conviction comes with long terms of imprisonment and the accusation alone can result in severe penalties including sanctions and international isolation.  It is not a claim to be </w:t>
      </w:r>
      <w:r w:rsidR="00BA295E">
        <w:rPr>
          <w:rFonts w:ascii="Arial" w:eastAsia="Times New Roman" w:hAnsi="Arial" w:cs="Arial"/>
          <w:color w:val="000000"/>
          <w:sz w:val="22"/>
          <w:szCs w:val="22"/>
        </w:rPr>
        <w:t xml:space="preserve">made </w:t>
      </w:r>
      <w:r w:rsidRPr="004D7E58">
        <w:rPr>
          <w:rFonts w:ascii="Arial" w:eastAsia="Times New Roman" w:hAnsi="Arial" w:cs="Arial"/>
          <w:color w:val="000000"/>
          <w:sz w:val="22"/>
          <w:szCs w:val="22"/>
        </w:rPr>
        <w:t>casually</w:t>
      </w:r>
      <w:r w:rsidR="00BA295E">
        <w:rPr>
          <w:rFonts w:ascii="Arial" w:eastAsia="Times New Roman" w:hAnsi="Arial" w:cs="Arial"/>
          <w:color w:val="000000"/>
          <w:sz w:val="22"/>
          <w:szCs w:val="22"/>
        </w:rPr>
        <w:t xml:space="preserve"> and t</w:t>
      </w:r>
      <w:r w:rsidRPr="004D7E58">
        <w:rPr>
          <w:rFonts w:ascii="Arial" w:eastAsia="Times New Roman" w:hAnsi="Arial" w:cs="Arial"/>
          <w:color w:val="000000"/>
          <w:sz w:val="22"/>
          <w:szCs w:val="22"/>
        </w:rPr>
        <w:t xml:space="preserve">he crime </w:t>
      </w:r>
      <w:r w:rsidR="00BA295E">
        <w:rPr>
          <w:rFonts w:ascii="Arial" w:eastAsia="Times New Roman" w:hAnsi="Arial" w:cs="Arial"/>
          <w:color w:val="000000"/>
          <w:sz w:val="22"/>
          <w:szCs w:val="22"/>
        </w:rPr>
        <w:t xml:space="preserve">itself </w:t>
      </w:r>
      <w:r w:rsidRPr="004D7E58">
        <w:rPr>
          <w:rFonts w:ascii="Arial" w:eastAsia="Times New Roman" w:hAnsi="Arial" w:cs="Arial"/>
          <w:color w:val="000000"/>
          <w:sz w:val="22"/>
          <w:szCs w:val="22"/>
        </w:rPr>
        <w:t xml:space="preserve">must be precisely defined. </w:t>
      </w:r>
      <w:r w:rsidR="0031551B">
        <w:rPr>
          <w:rFonts w:ascii="Arial" w:eastAsia="Times New Roman" w:hAnsi="Arial" w:cs="Arial"/>
          <w:color w:val="000000"/>
          <w:sz w:val="22"/>
          <w:szCs w:val="22"/>
        </w:rPr>
        <w:t>H</w:t>
      </w:r>
      <w:r w:rsidRPr="004D7E58">
        <w:rPr>
          <w:rFonts w:ascii="Arial" w:eastAsia="Times New Roman" w:hAnsi="Arial" w:cs="Arial"/>
          <w:color w:val="000000"/>
          <w:sz w:val="22"/>
          <w:szCs w:val="22"/>
        </w:rPr>
        <w:t xml:space="preserve">owever, the definition of apartheid is </w:t>
      </w:r>
      <w:r w:rsidR="00BA295E">
        <w:rPr>
          <w:rFonts w:ascii="Arial" w:eastAsia="Times New Roman" w:hAnsi="Arial" w:cs="Arial"/>
          <w:color w:val="000000"/>
          <w:sz w:val="22"/>
          <w:szCs w:val="22"/>
        </w:rPr>
        <w:t>untested</w:t>
      </w:r>
      <w:r w:rsidR="00BA295E" w:rsidRPr="004D7E58">
        <w:rPr>
          <w:rFonts w:ascii="Arial" w:eastAsia="Times New Roman" w:hAnsi="Arial" w:cs="Arial"/>
          <w:color w:val="000000"/>
          <w:sz w:val="22"/>
          <w:szCs w:val="22"/>
        </w:rPr>
        <w:t xml:space="preserve"> </w:t>
      </w:r>
      <w:r w:rsidRPr="004D7E58">
        <w:rPr>
          <w:rFonts w:ascii="Arial" w:eastAsia="Times New Roman" w:hAnsi="Arial" w:cs="Arial"/>
          <w:color w:val="000000"/>
          <w:sz w:val="22"/>
          <w:szCs w:val="22"/>
        </w:rPr>
        <w:t>in international law</w:t>
      </w:r>
      <w:r w:rsidR="00BA295E">
        <w:rPr>
          <w:rFonts w:ascii="Arial" w:eastAsia="Times New Roman" w:hAnsi="Arial" w:cs="Arial"/>
          <w:color w:val="000000"/>
          <w:sz w:val="22"/>
          <w:szCs w:val="22"/>
        </w:rPr>
        <w:t xml:space="preserve"> as</w:t>
      </w:r>
      <w:r w:rsidRPr="004D7E58">
        <w:rPr>
          <w:rFonts w:ascii="Arial" w:eastAsia="Times New Roman" w:hAnsi="Arial" w:cs="Arial"/>
          <w:color w:val="000000"/>
          <w:sz w:val="22"/>
          <w:szCs w:val="22"/>
        </w:rPr>
        <w:t xml:space="preserve"> no courts have yet examined the crime, and there is little detailed analysis available.  As a result, central actors in the delegitimization campaign have exploited this </w:t>
      </w:r>
      <w:r w:rsidR="00BA295E">
        <w:rPr>
          <w:rFonts w:ascii="Arial" w:eastAsia="Times New Roman" w:hAnsi="Arial" w:cs="Arial"/>
          <w:color w:val="000000"/>
          <w:sz w:val="22"/>
          <w:szCs w:val="22"/>
        </w:rPr>
        <w:t>gap</w:t>
      </w:r>
      <w:r w:rsidR="00BA295E" w:rsidRPr="004D7E58">
        <w:rPr>
          <w:rFonts w:ascii="Arial" w:eastAsia="Times New Roman" w:hAnsi="Arial" w:cs="Arial"/>
          <w:color w:val="000000"/>
          <w:sz w:val="22"/>
          <w:szCs w:val="22"/>
        </w:rPr>
        <w:t xml:space="preserve"> </w:t>
      </w:r>
      <w:r w:rsidRPr="004D7E58">
        <w:rPr>
          <w:rFonts w:ascii="Arial" w:eastAsia="Times New Roman" w:hAnsi="Arial" w:cs="Arial"/>
          <w:color w:val="000000"/>
          <w:sz w:val="22"/>
          <w:szCs w:val="22"/>
        </w:rPr>
        <w:t>to advance narrow</w:t>
      </w:r>
      <w:r w:rsidR="00BA295E">
        <w:rPr>
          <w:rFonts w:ascii="Arial" w:eastAsia="Times New Roman" w:hAnsi="Arial" w:cs="Arial"/>
          <w:color w:val="000000"/>
          <w:sz w:val="22"/>
          <w:szCs w:val="22"/>
        </w:rPr>
        <w:t>,</w:t>
      </w:r>
      <w:r w:rsidRPr="004D7E58">
        <w:rPr>
          <w:rFonts w:ascii="Arial" w:eastAsia="Times New Roman" w:hAnsi="Arial" w:cs="Arial"/>
          <w:color w:val="000000"/>
          <w:sz w:val="22"/>
          <w:szCs w:val="22"/>
        </w:rPr>
        <w:t xml:space="preserve"> and destructive</w:t>
      </w:r>
      <w:r w:rsidR="00BA295E">
        <w:rPr>
          <w:rFonts w:ascii="Arial" w:eastAsia="Times New Roman" w:hAnsi="Arial" w:cs="Arial"/>
          <w:color w:val="000000"/>
          <w:sz w:val="22"/>
          <w:szCs w:val="22"/>
        </w:rPr>
        <w:t>,</w:t>
      </w:r>
      <w:r w:rsidRPr="004D7E58">
        <w:rPr>
          <w:rFonts w:ascii="Arial" w:eastAsia="Times New Roman" w:hAnsi="Arial" w:cs="Arial"/>
          <w:color w:val="000000"/>
          <w:sz w:val="22"/>
          <w:szCs w:val="22"/>
        </w:rPr>
        <w:t xml:space="preserve"> political agendas. </w:t>
      </w:r>
    </w:p>
    <w:p w14:paraId="39A091E6" w14:textId="77777777" w:rsidR="00AA45C9" w:rsidRPr="00AA45C9" w:rsidRDefault="00AA45C9" w:rsidP="00AA45C9">
      <w:pPr>
        <w:rPr>
          <w:rFonts w:ascii="Times New Roman" w:eastAsia="Times New Roman" w:hAnsi="Times New Roman" w:cs="Times New Roman"/>
        </w:rPr>
      </w:pPr>
    </w:p>
    <w:p w14:paraId="38631CE7" w14:textId="759886DB" w:rsidR="004D7E58" w:rsidRPr="00AA45C9" w:rsidRDefault="00AA45C9" w:rsidP="0031551B">
      <w:pPr>
        <w:rPr>
          <w:rFonts w:ascii="Times New Roman" w:eastAsia="Times New Roman" w:hAnsi="Times New Roman" w:cs="Times New Roman"/>
        </w:rPr>
      </w:pPr>
      <w:r w:rsidRPr="00AA45C9">
        <w:rPr>
          <w:rFonts w:ascii="Arial" w:eastAsia="Times New Roman" w:hAnsi="Arial" w:cs="Arial"/>
          <w:color w:val="0E101A"/>
          <w:sz w:val="22"/>
          <w:szCs w:val="22"/>
        </w:rPr>
        <w:t xml:space="preserve">This report </w:t>
      </w:r>
      <w:r w:rsidR="0031551B">
        <w:rPr>
          <w:rFonts w:ascii="Arial" w:eastAsia="Times New Roman" w:hAnsi="Arial" w:cs="Arial"/>
          <w:color w:val="0E101A"/>
          <w:sz w:val="22"/>
          <w:szCs w:val="22"/>
        </w:rPr>
        <w:t xml:space="preserve">presents </w:t>
      </w:r>
      <w:r w:rsidRPr="00AA45C9">
        <w:rPr>
          <w:rFonts w:ascii="Arial" w:eastAsia="Times New Roman" w:hAnsi="Arial" w:cs="Arial"/>
          <w:color w:val="0E101A"/>
          <w:sz w:val="22"/>
          <w:szCs w:val="22"/>
        </w:rPr>
        <w:t>a corrective</w:t>
      </w:r>
      <w:r w:rsidR="004D7E58">
        <w:rPr>
          <w:rFonts w:ascii="Arial" w:eastAsia="Times New Roman" w:hAnsi="Arial" w:cs="Arial"/>
          <w:color w:val="0E101A"/>
          <w:sz w:val="22"/>
          <w:szCs w:val="22"/>
        </w:rPr>
        <w:t xml:space="preserve">. It </w:t>
      </w:r>
      <w:r w:rsidR="004D7E58" w:rsidRPr="004D7E58">
        <w:rPr>
          <w:rFonts w:ascii="Arial" w:eastAsia="Times New Roman" w:hAnsi="Arial" w:cs="Arial"/>
          <w:color w:val="000000"/>
          <w:sz w:val="22"/>
          <w:szCs w:val="22"/>
        </w:rPr>
        <w:t xml:space="preserve">addresses the legal </w:t>
      </w:r>
      <w:r w:rsidR="0031551B">
        <w:rPr>
          <w:rFonts w:ascii="Arial" w:eastAsia="Times New Roman" w:hAnsi="Arial" w:cs="Arial"/>
          <w:color w:val="000000"/>
          <w:sz w:val="22"/>
          <w:szCs w:val="22"/>
        </w:rPr>
        <w:t xml:space="preserve">vacuum </w:t>
      </w:r>
      <w:r w:rsidR="004D7E58" w:rsidRPr="004D7E58">
        <w:rPr>
          <w:rFonts w:ascii="Arial" w:eastAsia="Times New Roman" w:hAnsi="Arial" w:cs="Arial"/>
          <w:color w:val="000000"/>
          <w:sz w:val="22"/>
          <w:szCs w:val="22"/>
        </w:rPr>
        <w:t xml:space="preserve">and provides a </w:t>
      </w:r>
      <w:r w:rsidR="00BA295E">
        <w:rPr>
          <w:rFonts w:ascii="Arial" w:eastAsia="Times New Roman" w:hAnsi="Arial" w:cs="Arial"/>
          <w:color w:val="000000"/>
          <w:sz w:val="22"/>
          <w:szCs w:val="22"/>
        </w:rPr>
        <w:t>full</w:t>
      </w:r>
      <w:r w:rsidR="00BA295E" w:rsidRPr="004D7E58">
        <w:rPr>
          <w:rFonts w:ascii="Arial" w:eastAsia="Times New Roman" w:hAnsi="Arial" w:cs="Arial"/>
          <w:color w:val="000000"/>
          <w:sz w:val="22"/>
          <w:szCs w:val="22"/>
        </w:rPr>
        <w:t xml:space="preserve"> </w:t>
      </w:r>
      <w:r w:rsidR="004D7E58" w:rsidRPr="004D7E58">
        <w:rPr>
          <w:rFonts w:ascii="Arial" w:eastAsia="Times New Roman" w:hAnsi="Arial" w:cs="Arial"/>
          <w:color w:val="000000"/>
          <w:sz w:val="22"/>
          <w:szCs w:val="22"/>
        </w:rPr>
        <w:t xml:space="preserve">analysis </w:t>
      </w:r>
      <w:r w:rsidR="00430756">
        <w:rPr>
          <w:rFonts w:ascii="Arial" w:eastAsia="Times New Roman" w:hAnsi="Arial" w:cs="Arial"/>
          <w:color w:val="000000"/>
          <w:sz w:val="22"/>
          <w:szCs w:val="22"/>
        </w:rPr>
        <w:t>grounded</w:t>
      </w:r>
      <w:r w:rsidR="0031551B">
        <w:rPr>
          <w:rFonts w:ascii="Arial" w:eastAsia="Times New Roman" w:hAnsi="Arial" w:cs="Arial"/>
          <w:color w:val="000000"/>
          <w:sz w:val="22"/>
          <w:szCs w:val="22"/>
        </w:rPr>
        <w:t xml:space="preserve"> </w:t>
      </w:r>
      <w:r w:rsidR="00430756">
        <w:rPr>
          <w:rFonts w:ascii="Arial" w:eastAsia="Times New Roman" w:hAnsi="Arial" w:cs="Arial"/>
          <w:color w:val="000000"/>
          <w:sz w:val="22"/>
          <w:szCs w:val="22"/>
        </w:rPr>
        <w:t>i</w:t>
      </w:r>
      <w:r w:rsidR="0031551B">
        <w:rPr>
          <w:rFonts w:ascii="Arial" w:eastAsia="Times New Roman" w:hAnsi="Arial" w:cs="Arial"/>
          <w:color w:val="000000"/>
          <w:sz w:val="22"/>
          <w:szCs w:val="22"/>
        </w:rPr>
        <w:t xml:space="preserve">n international law </w:t>
      </w:r>
      <w:r w:rsidR="004D7E58" w:rsidRPr="004D7E58">
        <w:rPr>
          <w:rFonts w:ascii="Arial" w:eastAsia="Times New Roman" w:hAnsi="Arial" w:cs="Arial"/>
          <w:color w:val="000000"/>
          <w:sz w:val="22"/>
          <w:szCs w:val="22"/>
        </w:rPr>
        <w:t>of apartheid’s definition as a crime against humanity.</w:t>
      </w:r>
      <w:r w:rsidR="004D7E58">
        <w:rPr>
          <w:rFonts w:ascii="Arial" w:eastAsia="Times New Roman" w:hAnsi="Arial" w:cs="Arial"/>
          <w:color w:val="000000"/>
          <w:sz w:val="22"/>
          <w:szCs w:val="22"/>
        </w:rPr>
        <w:t xml:space="preserve"> </w:t>
      </w:r>
      <w:r w:rsidR="009C3D66">
        <w:rPr>
          <w:rFonts w:ascii="Arial" w:eastAsia="Times New Roman" w:hAnsi="Arial" w:cs="Arial"/>
          <w:color w:val="000000"/>
          <w:sz w:val="22"/>
          <w:szCs w:val="22"/>
        </w:rPr>
        <w:t xml:space="preserve">In early 2022, NGO Monitor will issue a companion report, </w:t>
      </w:r>
      <w:r w:rsidR="00BA295E">
        <w:rPr>
          <w:rFonts w:ascii="Arial" w:eastAsia="Times New Roman" w:hAnsi="Arial" w:cs="Arial"/>
          <w:color w:val="000000"/>
          <w:sz w:val="22"/>
          <w:szCs w:val="22"/>
        </w:rPr>
        <w:t>assessing whether</w:t>
      </w:r>
      <w:r w:rsidR="00BA295E" w:rsidRPr="004D7E58">
        <w:rPr>
          <w:rFonts w:ascii="Arial" w:eastAsia="Times New Roman" w:hAnsi="Arial" w:cs="Arial"/>
          <w:color w:val="000000"/>
          <w:sz w:val="22"/>
          <w:szCs w:val="22"/>
        </w:rPr>
        <w:t xml:space="preserve"> </w:t>
      </w:r>
      <w:r w:rsidR="004D7E58" w:rsidRPr="004D7E58">
        <w:rPr>
          <w:rFonts w:ascii="Arial" w:eastAsia="Times New Roman" w:hAnsi="Arial" w:cs="Arial"/>
          <w:color w:val="000000"/>
          <w:sz w:val="22"/>
          <w:szCs w:val="22"/>
        </w:rPr>
        <w:t xml:space="preserve">apartheid, as </w:t>
      </w:r>
      <w:r w:rsidR="00430756">
        <w:rPr>
          <w:rFonts w:ascii="Arial" w:eastAsia="Times New Roman" w:hAnsi="Arial" w:cs="Arial"/>
          <w:color w:val="000000"/>
          <w:sz w:val="22"/>
          <w:szCs w:val="22"/>
        </w:rPr>
        <w:t>defined here</w:t>
      </w:r>
      <w:r w:rsidR="004D7E58" w:rsidRPr="004D7E58">
        <w:rPr>
          <w:rFonts w:ascii="Arial" w:eastAsia="Times New Roman" w:hAnsi="Arial" w:cs="Arial"/>
          <w:color w:val="000000"/>
          <w:sz w:val="22"/>
          <w:szCs w:val="22"/>
        </w:rPr>
        <w:t>, is applicable to Israel</w:t>
      </w:r>
      <w:r w:rsidR="009C3D66">
        <w:rPr>
          <w:rFonts w:ascii="Arial" w:eastAsia="Times New Roman" w:hAnsi="Arial" w:cs="Arial"/>
          <w:color w:val="000000"/>
          <w:sz w:val="22"/>
          <w:szCs w:val="22"/>
        </w:rPr>
        <w:t xml:space="preserve"> and territories under its administration.</w:t>
      </w:r>
      <w:r w:rsidR="004D7E58" w:rsidRPr="004D7E58">
        <w:rPr>
          <w:rFonts w:ascii="Arial" w:eastAsia="Times New Roman" w:hAnsi="Arial" w:cs="Arial"/>
          <w:color w:val="000000"/>
          <w:sz w:val="22"/>
          <w:szCs w:val="22"/>
        </w:rPr>
        <w:t xml:space="preserve"> </w:t>
      </w:r>
    </w:p>
    <w:p w14:paraId="142700A5" w14:textId="77777777" w:rsidR="004D7E58" w:rsidRPr="00AA45C9" w:rsidRDefault="004D7E58" w:rsidP="004D7E58">
      <w:pPr>
        <w:rPr>
          <w:rFonts w:ascii="Times New Roman" w:eastAsia="Times New Roman" w:hAnsi="Times New Roman" w:cs="Times New Roman"/>
        </w:rPr>
      </w:pPr>
    </w:p>
    <w:p w14:paraId="5007BB58" w14:textId="210E42B7" w:rsidR="00AA45C9" w:rsidRPr="00AA45C9" w:rsidRDefault="00AA45C9" w:rsidP="00AA45C9">
      <w:pPr>
        <w:rPr>
          <w:rFonts w:ascii="Times New Roman" w:eastAsia="Times New Roman" w:hAnsi="Times New Roman" w:cs="Times New Roman"/>
        </w:rPr>
      </w:pPr>
      <w:r w:rsidRPr="00AA45C9">
        <w:rPr>
          <w:rFonts w:ascii="Arial" w:eastAsia="Times New Roman" w:hAnsi="Arial" w:cs="Arial"/>
          <w:b/>
          <w:bCs/>
          <w:color w:val="000000"/>
          <w:sz w:val="22"/>
          <w:szCs w:val="22"/>
        </w:rPr>
        <w:t>Definition of Apartheid in International Law: </w:t>
      </w:r>
      <w:r w:rsidRPr="00AA45C9">
        <w:rPr>
          <w:rFonts w:ascii="Times New Roman" w:eastAsia="Times New Roman" w:hAnsi="Times New Roman" w:cs="Times New Roman"/>
        </w:rPr>
        <w:br/>
      </w:r>
    </w:p>
    <w:p w14:paraId="53AB1069" w14:textId="03F595BD" w:rsidR="00AA45C9" w:rsidRPr="00AA45C9" w:rsidRDefault="00AA45C9" w:rsidP="00AA45C9">
      <w:pPr>
        <w:numPr>
          <w:ilvl w:val="0"/>
          <w:numId w:val="1"/>
        </w:numPr>
        <w:textAlignment w:val="baseline"/>
        <w:rPr>
          <w:rFonts w:ascii="Arial" w:eastAsia="Times New Roman" w:hAnsi="Arial" w:cs="Arial"/>
          <w:color w:val="0E101A"/>
          <w:sz w:val="22"/>
          <w:szCs w:val="22"/>
        </w:rPr>
      </w:pPr>
      <w:r w:rsidRPr="00AA45C9">
        <w:rPr>
          <w:rFonts w:ascii="Arial" w:eastAsia="Times New Roman" w:hAnsi="Arial" w:cs="Arial"/>
          <w:color w:val="0E101A"/>
          <w:sz w:val="22"/>
          <w:szCs w:val="22"/>
        </w:rPr>
        <w:t xml:space="preserve">There is no universally accepted legal definition of apartheid.  </w:t>
      </w:r>
      <w:r w:rsidR="00BA295E">
        <w:rPr>
          <w:rFonts w:ascii="Arial" w:eastAsia="Times New Roman" w:hAnsi="Arial" w:cs="Arial"/>
          <w:color w:val="0E101A"/>
          <w:sz w:val="22"/>
          <w:szCs w:val="22"/>
        </w:rPr>
        <w:t>However, t</w:t>
      </w:r>
      <w:r w:rsidRPr="00AA45C9">
        <w:rPr>
          <w:rFonts w:ascii="Arial" w:eastAsia="Times New Roman" w:hAnsi="Arial" w:cs="Arial"/>
          <w:color w:val="0E101A"/>
          <w:sz w:val="22"/>
          <w:szCs w:val="22"/>
        </w:rPr>
        <w:t xml:space="preserve">here </w:t>
      </w:r>
      <w:r w:rsidR="00BA295E">
        <w:rPr>
          <w:rFonts w:ascii="Arial" w:eastAsia="Times New Roman" w:hAnsi="Arial" w:cs="Arial"/>
          <w:color w:val="0E101A"/>
          <w:sz w:val="22"/>
          <w:szCs w:val="22"/>
        </w:rPr>
        <w:t xml:space="preserve">does appear to </w:t>
      </w:r>
      <w:r w:rsidR="00802D96">
        <w:rPr>
          <w:rFonts w:ascii="Arial" w:eastAsia="Times New Roman" w:hAnsi="Arial" w:cs="Arial"/>
          <w:color w:val="0E101A"/>
          <w:sz w:val="22"/>
          <w:szCs w:val="22"/>
        </w:rPr>
        <w:t xml:space="preserve">be a </w:t>
      </w:r>
      <w:r w:rsidR="00430756">
        <w:rPr>
          <w:rFonts w:ascii="Arial" w:eastAsia="Times New Roman" w:hAnsi="Arial" w:cs="Arial"/>
          <w:color w:val="0E101A"/>
          <w:sz w:val="22"/>
          <w:szCs w:val="22"/>
        </w:rPr>
        <w:t>consensus</w:t>
      </w:r>
      <w:r w:rsidRPr="00AA45C9">
        <w:rPr>
          <w:rFonts w:ascii="Arial" w:eastAsia="Times New Roman" w:hAnsi="Arial" w:cs="Arial"/>
          <w:color w:val="0E101A"/>
          <w:sz w:val="22"/>
          <w:szCs w:val="22"/>
        </w:rPr>
        <w:t xml:space="preserve"> that the South African reality between 1948</w:t>
      </w:r>
      <w:r w:rsidR="00BA295E">
        <w:rPr>
          <w:rFonts w:ascii="Arial" w:eastAsia="Times New Roman" w:hAnsi="Arial" w:cs="Arial"/>
          <w:color w:val="0E101A"/>
          <w:sz w:val="22"/>
          <w:szCs w:val="22"/>
        </w:rPr>
        <w:t xml:space="preserve"> and </w:t>
      </w:r>
      <w:r w:rsidRPr="00AA45C9">
        <w:rPr>
          <w:rFonts w:ascii="Arial" w:eastAsia="Times New Roman" w:hAnsi="Arial" w:cs="Arial"/>
          <w:color w:val="0E101A"/>
          <w:sz w:val="22"/>
          <w:szCs w:val="22"/>
        </w:rPr>
        <w:t>1994 informs our understanding of what constitutes apartheid.</w:t>
      </w:r>
    </w:p>
    <w:p w14:paraId="64A16622" w14:textId="3B22238C" w:rsidR="00AA45C9" w:rsidRPr="00AA45C9" w:rsidRDefault="00AA45C9" w:rsidP="00AA45C9">
      <w:pPr>
        <w:rPr>
          <w:rFonts w:ascii="Times New Roman" w:eastAsia="Times New Roman" w:hAnsi="Times New Roman" w:cs="Times New Roman"/>
        </w:rPr>
      </w:pPr>
    </w:p>
    <w:p w14:paraId="13FE9CB6" w14:textId="123C868D" w:rsidR="00E56CD3" w:rsidRPr="00E56CD3" w:rsidRDefault="00BA295E" w:rsidP="00E56CD3">
      <w:pPr>
        <w:numPr>
          <w:ilvl w:val="0"/>
          <w:numId w:val="2"/>
        </w:numPr>
        <w:textAlignment w:val="baseline"/>
        <w:rPr>
          <w:rFonts w:ascii="Arial" w:eastAsia="Times New Roman" w:hAnsi="Arial" w:cs="Arial"/>
          <w:color w:val="0E101A"/>
          <w:sz w:val="22"/>
          <w:szCs w:val="22"/>
        </w:rPr>
      </w:pPr>
      <w:r>
        <w:rPr>
          <w:rFonts w:ascii="Arial" w:eastAsia="Times New Roman" w:hAnsi="Arial" w:cs="Arial"/>
          <w:color w:val="0E101A"/>
          <w:sz w:val="22"/>
          <w:szCs w:val="22"/>
        </w:rPr>
        <w:t>It is doubtful</w:t>
      </w:r>
      <w:r w:rsidR="00AA45C9" w:rsidRPr="00AA45C9">
        <w:rPr>
          <w:rFonts w:ascii="Arial" w:eastAsia="Times New Roman" w:hAnsi="Arial" w:cs="Arial"/>
          <w:color w:val="0E101A"/>
          <w:sz w:val="22"/>
          <w:szCs w:val="22"/>
        </w:rPr>
        <w:t xml:space="preserve"> whether the crime against humanity of apartheid </w:t>
      </w:r>
      <w:r>
        <w:rPr>
          <w:rFonts w:ascii="Arial" w:eastAsia="Times New Roman" w:hAnsi="Arial" w:cs="Arial"/>
          <w:color w:val="0E101A"/>
          <w:sz w:val="22"/>
          <w:szCs w:val="22"/>
        </w:rPr>
        <w:t>exists as such</w:t>
      </w:r>
      <w:r w:rsidR="00AA45C9" w:rsidRPr="00AA45C9">
        <w:rPr>
          <w:rFonts w:ascii="Arial" w:eastAsia="Times New Roman" w:hAnsi="Arial" w:cs="Arial"/>
          <w:color w:val="0E101A"/>
          <w:sz w:val="22"/>
          <w:szCs w:val="22"/>
        </w:rPr>
        <w:t xml:space="preserve"> under customary international law</w:t>
      </w:r>
      <w:r w:rsidR="0031551B">
        <w:rPr>
          <w:rFonts w:ascii="Arial" w:eastAsia="Times New Roman" w:hAnsi="Arial" w:cs="Arial"/>
          <w:color w:val="0E101A"/>
          <w:sz w:val="22"/>
          <w:szCs w:val="22"/>
        </w:rPr>
        <w:t>,</w:t>
      </w:r>
      <w:r w:rsidR="00430756">
        <w:rPr>
          <w:rFonts w:ascii="Arial" w:eastAsia="Times New Roman" w:hAnsi="Arial" w:cs="Arial"/>
          <w:color w:val="0E101A"/>
          <w:sz w:val="22"/>
          <w:szCs w:val="22"/>
        </w:rPr>
        <w:t xml:space="preserve"> which must be distinguished from the definition of treaty crimes under the </w:t>
      </w:r>
      <w:r w:rsidR="00802D96">
        <w:rPr>
          <w:rFonts w:ascii="Arial" w:eastAsia="Times New Roman" w:hAnsi="Arial" w:cs="Arial"/>
          <w:color w:val="0E101A"/>
          <w:sz w:val="22"/>
          <w:szCs w:val="22"/>
        </w:rPr>
        <w:t xml:space="preserve">1998 </w:t>
      </w:r>
      <w:r w:rsidR="00430756">
        <w:rPr>
          <w:rFonts w:ascii="Arial" w:eastAsia="Times New Roman" w:hAnsi="Arial" w:cs="Arial"/>
          <w:color w:val="0E101A"/>
          <w:sz w:val="22"/>
          <w:szCs w:val="22"/>
        </w:rPr>
        <w:t>Rome Statute of the ICC and the Apartheid Convention</w:t>
      </w:r>
      <w:r w:rsidR="00AA45C9" w:rsidRPr="00AA45C9">
        <w:rPr>
          <w:rFonts w:ascii="Arial" w:eastAsia="Times New Roman" w:hAnsi="Arial" w:cs="Arial"/>
          <w:color w:val="0E101A"/>
          <w:sz w:val="22"/>
          <w:szCs w:val="22"/>
        </w:rPr>
        <w:t>. </w:t>
      </w:r>
      <w:r w:rsidR="00E56CD3">
        <w:rPr>
          <w:rFonts w:ascii="Arial" w:eastAsia="Times New Roman" w:hAnsi="Arial" w:cs="Arial"/>
          <w:color w:val="0E101A"/>
          <w:sz w:val="22"/>
          <w:szCs w:val="22"/>
        </w:rPr>
        <w:br/>
      </w:r>
    </w:p>
    <w:p w14:paraId="38FF4A7F" w14:textId="163C8806" w:rsidR="00E56CD3" w:rsidRPr="00E56CD3" w:rsidRDefault="00AA45C9" w:rsidP="00E56CD3">
      <w:pPr>
        <w:numPr>
          <w:ilvl w:val="0"/>
          <w:numId w:val="2"/>
        </w:numPr>
        <w:textAlignment w:val="baseline"/>
        <w:rPr>
          <w:rFonts w:ascii="Arial" w:eastAsia="Times New Roman" w:hAnsi="Arial" w:cs="Arial"/>
          <w:color w:val="0E101A"/>
          <w:sz w:val="22"/>
          <w:szCs w:val="22"/>
        </w:rPr>
      </w:pPr>
      <w:r w:rsidRPr="00AA45C9">
        <w:rPr>
          <w:rFonts w:ascii="Arial" w:eastAsia="Times New Roman" w:hAnsi="Arial" w:cs="Arial"/>
          <w:color w:val="0E101A"/>
          <w:sz w:val="22"/>
          <w:szCs w:val="22"/>
        </w:rPr>
        <w:lastRenderedPageBreak/>
        <w:t xml:space="preserve">The Rome Statute, which </w:t>
      </w:r>
      <w:r w:rsidR="00B17DB3" w:rsidRPr="00E56CD3">
        <w:rPr>
          <w:rFonts w:ascii="Arial" w:eastAsia="Times New Roman" w:hAnsi="Arial" w:cs="Arial"/>
          <w:color w:val="0E101A"/>
          <w:sz w:val="22"/>
          <w:szCs w:val="22"/>
        </w:rPr>
        <w:t>defines crimes under the jurisdiction</w:t>
      </w:r>
      <w:r w:rsidRPr="00AA45C9">
        <w:rPr>
          <w:rFonts w:ascii="Arial" w:eastAsia="Times New Roman" w:hAnsi="Arial" w:cs="Arial"/>
          <w:color w:val="0E101A"/>
          <w:sz w:val="22"/>
          <w:szCs w:val="22"/>
        </w:rPr>
        <w:t xml:space="preserve"> of the International Criminal Court (ICC), treats apartheid as a crime against humanity.  </w:t>
      </w:r>
      <w:r w:rsidR="00E56CD3" w:rsidRPr="00E56CD3">
        <w:rPr>
          <w:rFonts w:ascii="Arial" w:eastAsia="Times New Roman" w:hAnsi="Arial" w:cs="Arial"/>
          <w:color w:val="0E101A"/>
          <w:sz w:val="22"/>
          <w:szCs w:val="22"/>
        </w:rPr>
        <w:t xml:space="preserve">Apartheid is defined by </w:t>
      </w:r>
      <w:r w:rsidRPr="00AA45C9">
        <w:rPr>
          <w:rFonts w:ascii="Arial" w:eastAsia="Times New Roman" w:hAnsi="Arial" w:cs="Arial"/>
          <w:color w:val="0E101A"/>
          <w:sz w:val="22"/>
          <w:szCs w:val="22"/>
        </w:rPr>
        <w:t>Article 7(2)(h)</w:t>
      </w:r>
      <w:r w:rsidR="00E56CD3" w:rsidRPr="00E56CD3">
        <w:rPr>
          <w:rFonts w:ascii="Arial" w:eastAsia="Times New Roman" w:hAnsi="Arial" w:cs="Arial"/>
          <w:color w:val="0E101A"/>
          <w:sz w:val="22"/>
          <w:szCs w:val="22"/>
        </w:rPr>
        <w:t xml:space="preserve"> as </w:t>
      </w:r>
      <w:r w:rsidR="00BA295E">
        <w:rPr>
          <w:rFonts w:ascii="Arial" w:eastAsia="Times New Roman" w:hAnsi="Arial" w:cs="Arial"/>
          <w:color w:val="0E101A"/>
          <w:sz w:val="22"/>
          <w:szCs w:val="22"/>
        </w:rPr>
        <w:t xml:space="preserve">a </w:t>
      </w:r>
      <w:r w:rsidR="00E56CD3" w:rsidRPr="000B4B3C">
        <w:rPr>
          <w:rFonts w:ascii="Arial" w:eastAsia="Times New Roman" w:hAnsi="Arial" w:cs="Arial"/>
          <w:color w:val="0E101A"/>
          <w:sz w:val="22"/>
          <w:szCs w:val="22"/>
        </w:rPr>
        <w:t xml:space="preserve">crime against humanity where there are inhumane acts of a character similar to </w:t>
      </w:r>
      <w:r w:rsidR="00BA295E" w:rsidRPr="000B4B3C">
        <w:rPr>
          <w:rFonts w:ascii="Arial" w:eastAsia="Times New Roman" w:hAnsi="Arial" w:cs="Arial"/>
          <w:color w:val="0E101A"/>
          <w:sz w:val="22"/>
          <w:szCs w:val="22"/>
        </w:rPr>
        <w:t>other enumerated crimes against humanity (e.g. murder, extermination, torture</w:t>
      </w:r>
      <w:r w:rsidR="00E56CD3" w:rsidRPr="000B4B3C">
        <w:rPr>
          <w:rFonts w:ascii="Arial" w:eastAsia="Times New Roman" w:hAnsi="Arial" w:cs="Arial"/>
          <w:color w:val="0E101A"/>
          <w:sz w:val="22"/>
          <w:szCs w:val="22"/>
        </w:rPr>
        <w:t>,</w:t>
      </w:r>
      <w:r w:rsidR="00BA295E" w:rsidRPr="000B4B3C">
        <w:rPr>
          <w:rFonts w:ascii="Arial" w:eastAsia="Times New Roman" w:hAnsi="Arial" w:cs="Arial"/>
          <w:color w:val="0E101A"/>
          <w:sz w:val="22"/>
          <w:szCs w:val="22"/>
        </w:rPr>
        <w:t xml:space="preserve"> rape and forced transfer)</w:t>
      </w:r>
      <w:r w:rsidR="00E56CD3" w:rsidRPr="000B4B3C">
        <w:rPr>
          <w:rFonts w:ascii="Arial" w:eastAsia="Times New Roman" w:hAnsi="Arial" w:cs="Arial"/>
          <w:color w:val="0E101A"/>
          <w:sz w:val="22"/>
          <w:szCs w:val="22"/>
        </w:rPr>
        <w:t xml:space="preserve"> committed in the context of an institutionalized regime of systematic oppression and domination by one racial group over any other racial group or groups</w:t>
      </w:r>
      <w:r w:rsidR="00BA295E" w:rsidRPr="000B4B3C">
        <w:rPr>
          <w:rFonts w:ascii="Arial" w:eastAsia="Times New Roman" w:hAnsi="Arial" w:cs="Arial"/>
          <w:color w:val="0E101A"/>
          <w:sz w:val="22"/>
          <w:szCs w:val="22"/>
        </w:rPr>
        <w:t>, committed</w:t>
      </w:r>
      <w:r w:rsidR="00E56CD3" w:rsidRPr="000B4B3C">
        <w:rPr>
          <w:rFonts w:ascii="Arial" w:eastAsia="Times New Roman" w:hAnsi="Arial" w:cs="Arial"/>
          <w:color w:val="0E101A"/>
          <w:sz w:val="22"/>
          <w:szCs w:val="22"/>
        </w:rPr>
        <w:t xml:space="preserve"> with the intention of maintaining that regime</w:t>
      </w:r>
      <w:r w:rsidR="00BA295E" w:rsidRPr="000B4B3C">
        <w:rPr>
          <w:rFonts w:ascii="Arial" w:eastAsia="Times New Roman" w:hAnsi="Arial" w:cs="Arial"/>
          <w:color w:val="0E101A"/>
          <w:sz w:val="22"/>
          <w:szCs w:val="22"/>
        </w:rPr>
        <w:t xml:space="preserve"> and as part of a widespread or systematic attack directed against any civilian population, with knowledge of the attack</w:t>
      </w:r>
      <w:r w:rsidR="00E56CD3" w:rsidRPr="000B4B3C">
        <w:rPr>
          <w:rFonts w:ascii="Arial" w:eastAsia="Times New Roman" w:hAnsi="Arial" w:cs="Arial"/>
          <w:color w:val="0E101A"/>
          <w:sz w:val="22"/>
          <w:szCs w:val="22"/>
        </w:rPr>
        <w:t xml:space="preserve">. </w:t>
      </w:r>
      <w:r w:rsidR="00E56CD3" w:rsidRPr="000B4B3C">
        <w:rPr>
          <w:rFonts w:ascii="Arial" w:eastAsia="Times New Roman" w:hAnsi="Arial" w:cs="Arial"/>
          <w:color w:val="0E101A"/>
          <w:sz w:val="22"/>
          <w:szCs w:val="22"/>
        </w:rPr>
        <w:br/>
      </w:r>
    </w:p>
    <w:p w14:paraId="4A4DB9ED" w14:textId="69FA90CD" w:rsidR="00AA45C9" w:rsidRPr="00AA45C9" w:rsidRDefault="00AA45C9" w:rsidP="00AA45C9">
      <w:pPr>
        <w:numPr>
          <w:ilvl w:val="0"/>
          <w:numId w:val="3"/>
        </w:numPr>
        <w:textAlignment w:val="baseline"/>
        <w:rPr>
          <w:rFonts w:ascii="Arial" w:eastAsia="Times New Roman" w:hAnsi="Arial" w:cs="Arial"/>
          <w:color w:val="0E101A"/>
          <w:sz w:val="22"/>
          <w:szCs w:val="22"/>
        </w:rPr>
      </w:pPr>
      <w:r w:rsidRPr="00AA45C9">
        <w:rPr>
          <w:rFonts w:ascii="Arial" w:eastAsia="Times New Roman" w:hAnsi="Arial" w:cs="Arial"/>
          <w:color w:val="0E101A"/>
          <w:sz w:val="22"/>
          <w:szCs w:val="22"/>
        </w:rPr>
        <w:t xml:space="preserve">The definition of apartheid </w:t>
      </w:r>
      <w:r w:rsidR="00BA295E">
        <w:rPr>
          <w:rFonts w:ascii="Arial" w:eastAsia="Times New Roman" w:hAnsi="Arial" w:cs="Arial"/>
          <w:color w:val="0E101A"/>
          <w:sz w:val="22"/>
          <w:szCs w:val="22"/>
        </w:rPr>
        <w:t>manufactured</w:t>
      </w:r>
      <w:r w:rsidR="00BA295E" w:rsidRPr="00AA45C9">
        <w:rPr>
          <w:rFonts w:ascii="Arial" w:eastAsia="Times New Roman" w:hAnsi="Arial" w:cs="Arial"/>
          <w:color w:val="0E101A"/>
          <w:sz w:val="22"/>
          <w:szCs w:val="22"/>
        </w:rPr>
        <w:t xml:space="preserve"> </w:t>
      </w:r>
      <w:r w:rsidRPr="00AA45C9">
        <w:rPr>
          <w:rFonts w:ascii="Arial" w:eastAsia="Times New Roman" w:hAnsi="Arial" w:cs="Arial"/>
          <w:color w:val="0E101A"/>
          <w:sz w:val="22"/>
          <w:szCs w:val="22"/>
        </w:rPr>
        <w:t xml:space="preserve">by HRW does not </w:t>
      </w:r>
      <w:r w:rsidR="00BA295E">
        <w:rPr>
          <w:rFonts w:ascii="Arial" w:eastAsia="Times New Roman" w:hAnsi="Arial" w:cs="Arial"/>
          <w:color w:val="0E101A"/>
          <w:sz w:val="22"/>
          <w:szCs w:val="22"/>
        </w:rPr>
        <w:t>correspond to</w:t>
      </w:r>
      <w:r w:rsidR="00BA295E" w:rsidRPr="00AA45C9">
        <w:rPr>
          <w:rFonts w:ascii="Arial" w:eastAsia="Times New Roman" w:hAnsi="Arial" w:cs="Arial"/>
          <w:color w:val="0E101A"/>
          <w:sz w:val="22"/>
          <w:szCs w:val="22"/>
        </w:rPr>
        <w:t xml:space="preserve"> </w:t>
      </w:r>
      <w:r w:rsidRPr="00AA45C9">
        <w:rPr>
          <w:rFonts w:ascii="Arial" w:eastAsia="Times New Roman" w:hAnsi="Arial" w:cs="Arial"/>
          <w:color w:val="0E101A"/>
          <w:sz w:val="22"/>
          <w:szCs w:val="22"/>
        </w:rPr>
        <w:t xml:space="preserve">the </w:t>
      </w:r>
      <w:r w:rsidR="00BA295E">
        <w:rPr>
          <w:rFonts w:ascii="Arial" w:eastAsia="Times New Roman" w:hAnsi="Arial" w:cs="Arial"/>
          <w:color w:val="0E101A"/>
          <w:sz w:val="22"/>
          <w:szCs w:val="22"/>
        </w:rPr>
        <w:t>elements</w:t>
      </w:r>
      <w:r w:rsidR="00BA295E" w:rsidRPr="00AA45C9">
        <w:rPr>
          <w:rFonts w:ascii="Arial" w:eastAsia="Times New Roman" w:hAnsi="Arial" w:cs="Arial"/>
          <w:color w:val="0E101A"/>
          <w:sz w:val="22"/>
          <w:szCs w:val="22"/>
        </w:rPr>
        <w:t xml:space="preserve"> </w:t>
      </w:r>
      <w:r w:rsidR="00BA295E">
        <w:rPr>
          <w:rFonts w:ascii="Arial" w:eastAsia="Times New Roman" w:hAnsi="Arial" w:cs="Arial"/>
          <w:color w:val="0E101A"/>
          <w:sz w:val="22"/>
          <w:szCs w:val="22"/>
        </w:rPr>
        <w:t>of the crime particularized</w:t>
      </w:r>
      <w:r w:rsidR="00BA295E" w:rsidRPr="00AA45C9">
        <w:rPr>
          <w:rFonts w:ascii="Arial" w:eastAsia="Times New Roman" w:hAnsi="Arial" w:cs="Arial"/>
          <w:color w:val="0E101A"/>
          <w:sz w:val="22"/>
          <w:szCs w:val="22"/>
        </w:rPr>
        <w:t xml:space="preserve"> </w:t>
      </w:r>
      <w:r w:rsidRPr="00AA45C9">
        <w:rPr>
          <w:rFonts w:ascii="Arial" w:eastAsia="Times New Roman" w:hAnsi="Arial" w:cs="Arial"/>
          <w:color w:val="0E101A"/>
          <w:sz w:val="22"/>
          <w:szCs w:val="22"/>
        </w:rPr>
        <w:t>in the Rome Statute</w:t>
      </w:r>
      <w:r w:rsidR="00E5241F">
        <w:rPr>
          <w:rFonts w:ascii="Arial" w:eastAsia="Times New Roman" w:hAnsi="Arial" w:cs="Arial"/>
          <w:color w:val="0E101A"/>
          <w:sz w:val="22"/>
          <w:szCs w:val="22"/>
        </w:rPr>
        <w:t>, as detailed in this paper</w:t>
      </w:r>
      <w:r w:rsidRPr="00AA45C9">
        <w:rPr>
          <w:rFonts w:ascii="Arial" w:eastAsia="Times New Roman" w:hAnsi="Arial" w:cs="Arial"/>
          <w:color w:val="0E101A"/>
          <w:sz w:val="22"/>
          <w:szCs w:val="22"/>
        </w:rPr>
        <w:t>.</w:t>
      </w:r>
    </w:p>
    <w:p w14:paraId="22E2A42C" w14:textId="7F7E13A7" w:rsidR="00AA45C9" w:rsidRPr="00AA45C9" w:rsidRDefault="00AA45C9" w:rsidP="00AA45C9">
      <w:pPr>
        <w:rPr>
          <w:rFonts w:ascii="Times New Roman" w:eastAsia="Times New Roman" w:hAnsi="Times New Roman" w:cs="Times New Roman"/>
        </w:rPr>
      </w:pPr>
    </w:p>
    <w:p w14:paraId="13A93F3A" w14:textId="3D7DB4F7" w:rsidR="00C33871" w:rsidRDefault="00E56CD3" w:rsidP="00C33871">
      <w:pPr>
        <w:numPr>
          <w:ilvl w:val="0"/>
          <w:numId w:val="4"/>
        </w:numPr>
        <w:textAlignment w:val="baseline"/>
        <w:rPr>
          <w:rFonts w:ascii="Arial" w:eastAsia="Times New Roman" w:hAnsi="Arial" w:cs="Arial"/>
          <w:color w:val="0E101A"/>
          <w:sz w:val="22"/>
          <w:szCs w:val="22"/>
        </w:rPr>
      </w:pPr>
      <w:r>
        <w:rPr>
          <w:rFonts w:ascii="Arial" w:eastAsia="Times New Roman" w:hAnsi="Arial" w:cs="Arial"/>
          <w:color w:val="0E101A"/>
          <w:sz w:val="22"/>
          <w:szCs w:val="22"/>
        </w:rPr>
        <w:t xml:space="preserve">Other international instruments </w:t>
      </w:r>
      <w:r w:rsidR="00BA295E">
        <w:rPr>
          <w:rFonts w:ascii="Arial" w:eastAsia="Times New Roman" w:hAnsi="Arial" w:cs="Arial"/>
          <w:color w:val="0E101A"/>
          <w:sz w:val="22"/>
          <w:szCs w:val="22"/>
        </w:rPr>
        <w:t xml:space="preserve">which criminalize or prohibit </w:t>
      </w:r>
      <w:r>
        <w:rPr>
          <w:rFonts w:ascii="Arial" w:eastAsia="Times New Roman" w:hAnsi="Arial" w:cs="Arial"/>
          <w:color w:val="0E101A"/>
          <w:sz w:val="22"/>
          <w:szCs w:val="22"/>
        </w:rPr>
        <w:t>apartheid are either not widely accepted,</w:t>
      </w:r>
      <w:r w:rsidR="002846CC">
        <w:rPr>
          <w:rFonts w:ascii="Arial" w:eastAsia="Times New Roman" w:hAnsi="Arial" w:cs="Arial"/>
          <w:color w:val="0E101A"/>
          <w:sz w:val="22"/>
          <w:szCs w:val="22"/>
        </w:rPr>
        <w:t xml:space="preserve"> </w:t>
      </w:r>
      <w:r>
        <w:rPr>
          <w:rFonts w:ascii="Arial" w:eastAsia="Times New Roman" w:hAnsi="Arial" w:cs="Arial"/>
          <w:color w:val="0E101A"/>
          <w:sz w:val="22"/>
          <w:szCs w:val="22"/>
        </w:rPr>
        <w:t xml:space="preserve">or fail to offer any definition. </w:t>
      </w:r>
      <w:r w:rsidR="00AA45C9" w:rsidRPr="00AA45C9">
        <w:rPr>
          <w:rFonts w:ascii="Arial" w:eastAsia="Times New Roman" w:hAnsi="Arial" w:cs="Arial"/>
          <w:color w:val="0E101A"/>
          <w:sz w:val="22"/>
          <w:szCs w:val="22"/>
        </w:rPr>
        <w:t xml:space="preserve">The </w:t>
      </w:r>
      <w:r>
        <w:rPr>
          <w:rFonts w:ascii="Arial" w:eastAsia="Times New Roman" w:hAnsi="Arial" w:cs="Arial"/>
          <w:color w:val="0E101A"/>
          <w:sz w:val="22"/>
          <w:szCs w:val="22"/>
        </w:rPr>
        <w:t>1973</w:t>
      </w:r>
      <w:r w:rsidR="00AA45C9" w:rsidRPr="00AA45C9">
        <w:rPr>
          <w:rFonts w:ascii="Arial" w:eastAsia="Times New Roman" w:hAnsi="Arial" w:cs="Arial"/>
          <w:color w:val="0E101A"/>
          <w:sz w:val="22"/>
          <w:szCs w:val="22"/>
        </w:rPr>
        <w:t xml:space="preserve"> </w:t>
      </w:r>
      <w:r>
        <w:rPr>
          <w:rFonts w:ascii="Arial" w:eastAsia="Times New Roman" w:hAnsi="Arial" w:cs="Arial"/>
          <w:color w:val="0E101A"/>
          <w:sz w:val="22"/>
          <w:szCs w:val="22"/>
        </w:rPr>
        <w:t>Apartheid Convention, drafted in the context of the Cold War,</w:t>
      </w:r>
      <w:r w:rsidR="00AA45C9" w:rsidRPr="00AA45C9">
        <w:rPr>
          <w:rFonts w:ascii="Arial" w:eastAsia="Times New Roman" w:hAnsi="Arial" w:cs="Arial"/>
          <w:color w:val="0E101A"/>
          <w:sz w:val="22"/>
          <w:szCs w:val="22"/>
        </w:rPr>
        <w:t xml:space="preserve"> </w:t>
      </w:r>
      <w:r>
        <w:rPr>
          <w:rFonts w:ascii="Arial" w:eastAsia="Times New Roman" w:hAnsi="Arial" w:cs="Arial"/>
          <w:color w:val="0E101A"/>
          <w:sz w:val="22"/>
          <w:szCs w:val="22"/>
        </w:rPr>
        <w:t xml:space="preserve">was not </w:t>
      </w:r>
      <w:r w:rsidR="00BA295E">
        <w:rPr>
          <w:rFonts w:ascii="Arial" w:eastAsia="Times New Roman" w:hAnsi="Arial" w:cs="Arial"/>
          <w:color w:val="0E101A"/>
          <w:sz w:val="22"/>
          <w:szCs w:val="22"/>
        </w:rPr>
        <w:t xml:space="preserve">acceded to </w:t>
      </w:r>
      <w:r>
        <w:rPr>
          <w:rFonts w:ascii="Arial" w:eastAsia="Times New Roman" w:hAnsi="Arial" w:cs="Arial"/>
          <w:color w:val="0E101A"/>
          <w:sz w:val="22"/>
          <w:szCs w:val="22"/>
        </w:rPr>
        <w:t xml:space="preserve">by Western </w:t>
      </w:r>
      <w:r w:rsidR="00BA295E">
        <w:rPr>
          <w:rFonts w:ascii="Arial" w:eastAsia="Times New Roman" w:hAnsi="Arial" w:cs="Arial"/>
          <w:color w:val="0E101A"/>
          <w:sz w:val="22"/>
          <w:szCs w:val="22"/>
        </w:rPr>
        <w:t>states</w:t>
      </w:r>
      <w:r>
        <w:rPr>
          <w:rFonts w:ascii="Arial" w:eastAsia="Times New Roman" w:hAnsi="Arial" w:cs="Arial"/>
          <w:color w:val="0E101A"/>
          <w:sz w:val="22"/>
          <w:szCs w:val="22"/>
        </w:rPr>
        <w:t xml:space="preserve">. The </w:t>
      </w:r>
      <w:r w:rsidR="00E5241F">
        <w:rPr>
          <w:rFonts w:ascii="Arial" w:eastAsia="Times New Roman" w:hAnsi="Arial" w:cs="Arial"/>
          <w:color w:val="0E101A"/>
          <w:sz w:val="22"/>
          <w:szCs w:val="22"/>
        </w:rPr>
        <w:t>19</w:t>
      </w:r>
      <w:r w:rsidR="00430756">
        <w:rPr>
          <w:rFonts w:ascii="Arial" w:eastAsia="Times New Roman" w:hAnsi="Arial" w:cs="Arial"/>
          <w:color w:val="0E101A"/>
          <w:sz w:val="22"/>
          <w:szCs w:val="22"/>
        </w:rPr>
        <w:t xml:space="preserve">65 </w:t>
      </w:r>
      <w:r w:rsidR="00BA295E">
        <w:rPr>
          <w:rFonts w:ascii="Arial" w:eastAsia="Times New Roman" w:hAnsi="Arial" w:cs="Arial"/>
          <w:color w:val="0E101A"/>
          <w:sz w:val="22"/>
          <w:szCs w:val="22"/>
        </w:rPr>
        <w:t xml:space="preserve">International </w:t>
      </w:r>
      <w:r w:rsidR="00AA45C9" w:rsidRPr="00AA45C9">
        <w:rPr>
          <w:rFonts w:ascii="Arial" w:eastAsia="Times New Roman" w:hAnsi="Arial" w:cs="Arial"/>
          <w:color w:val="0E101A"/>
          <w:sz w:val="22"/>
          <w:szCs w:val="22"/>
        </w:rPr>
        <w:t>Convention for the Elimination of all forms of Racial Discrimination</w:t>
      </w:r>
      <w:r w:rsidR="00AA45C9" w:rsidRPr="00AA45C9">
        <w:rPr>
          <w:rFonts w:ascii="Arial" w:eastAsia="Times New Roman" w:hAnsi="Arial" w:cs="Arial"/>
          <w:i/>
          <w:iCs/>
          <w:color w:val="0E101A"/>
          <w:sz w:val="22"/>
          <w:szCs w:val="22"/>
        </w:rPr>
        <w:t xml:space="preserve"> </w:t>
      </w:r>
      <w:r w:rsidR="00AA45C9" w:rsidRPr="00AA45C9">
        <w:rPr>
          <w:rFonts w:ascii="Arial" w:eastAsia="Times New Roman" w:hAnsi="Arial" w:cs="Arial"/>
          <w:color w:val="0E101A"/>
          <w:sz w:val="22"/>
          <w:szCs w:val="22"/>
        </w:rPr>
        <w:t xml:space="preserve">(ICERD), which Israel and almost all other </w:t>
      </w:r>
      <w:r w:rsidR="00BA295E">
        <w:rPr>
          <w:rFonts w:ascii="Arial" w:eastAsia="Times New Roman" w:hAnsi="Arial" w:cs="Arial"/>
          <w:color w:val="0E101A"/>
          <w:sz w:val="22"/>
          <w:szCs w:val="22"/>
        </w:rPr>
        <w:t>states</w:t>
      </w:r>
      <w:r w:rsidR="00BA295E" w:rsidRPr="00AA45C9">
        <w:rPr>
          <w:rFonts w:ascii="Arial" w:eastAsia="Times New Roman" w:hAnsi="Arial" w:cs="Arial"/>
          <w:color w:val="0E101A"/>
          <w:sz w:val="22"/>
          <w:szCs w:val="22"/>
        </w:rPr>
        <w:t xml:space="preserve"> </w:t>
      </w:r>
      <w:r w:rsidR="00AA45C9" w:rsidRPr="00AA45C9">
        <w:rPr>
          <w:rFonts w:ascii="Arial" w:eastAsia="Times New Roman" w:hAnsi="Arial" w:cs="Arial"/>
          <w:color w:val="0E101A"/>
          <w:sz w:val="22"/>
          <w:szCs w:val="22"/>
        </w:rPr>
        <w:t xml:space="preserve">have accepted, </w:t>
      </w:r>
      <w:r>
        <w:rPr>
          <w:rFonts w:ascii="Arial" w:eastAsia="Times New Roman" w:hAnsi="Arial" w:cs="Arial"/>
          <w:color w:val="0E101A"/>
          <w:sz w:val="22"/>
          <w:szCs w:val="22"/>
        </w:rPr>
        <w:t>prohibit</w:t>
      </w:r>
      <w:r w:rsidR="002846CC">
        <w:rPr>
          <w:rFonts w:ascii="Arial" w:eastAsia="Times New Roman" w:hAnsi="Arial" w:cs="Arial"/>
          <w:color w:val="0E101A"/>
          <w:sz w:val="22"/>
          <w:szCs w:val="22"/>
        </w:rPr>
        <w:t>s</w:t>
      </w:r>
      <w:r w:rsidR="00430756">
        <w:rPr>
          <w:rFonts w:ascii="Arial" w:eastAsia="Times New Roman" w:hAnsi="Arial" w:cs="Arial"/>
          <w:color w:val="0E101A"/>
          <w:sz w:val="22"/>
          <w:szCs w:val="22"/>
        </w:rPr>
        <w:t xml:space="preserve"> </w:t>
      </w:r>
      <w:r>
        <w:rPr>
          <w:rFonts w:ascii="Arial" w:eastAsia="Times New Roman" w:hAnsi="Arial" w:cs="Arial"/>
          <w:color w:val="0E101A"/>
          <w:sz w:val="22"/>
          <w:szCs w:val="22"/>
        </w:rPr>
        <w:t xml:space="preserve">apartheid, but </w:t>
      </w:r>
      <w:r w:rsidR="00AA45C9" w:rsidRPr="00AA45C9">
        <w:rPr>
          <w:rFonts w:ascii="Arial" w:eastAsia="Times New Roman" w:hAnsi="Arial" w:cs="Arial"/>
          <w:color w:val="0E101A"/>
          <w:sz w:val="22"/>
          <w:szCs w:val="22"/>
        </w:rPr>
        <w:t xml:space="preserve">does not </w:t>
      </w:r>
      <w:r>
        <w:rPr>
          <w:rFonts w:ascii="Arial" w:eastAsia="Times New Roman" w:hAnsi="Arial" w:cs="Arial"/>
          <w:color w:val="0E101A"/>
          <w:sz w:val="22"/>
          <w:szCs w:val="22"/>
        </w:rPr>
        <w:t>provide any definition of it</w:t>
      </w:r>
      <w:r w:rsidR="00AA45C9" w:rsidRPr="00AA45C9">
        <w:rPr>
          <w:rFonts w:ascii="Arial" w:eastAsia="Times New Roman" w:hAnsi="Arial" w:cs="Arial"/>
          <w:color w:val="0E101A"/>
          <w:sz w:val="22"/>
          <w:szCs w:val="22"/>
        </w:rPr>
        <w:t>.</w:t>
      </w:r>
      <w:r>
        <w:rPr>
          <w:rFonts w:ascii="Arial" w:eastAsia="Times New Roman" w:hAnsi="Arial" w:cs="Arial"/>
          <w:color w:val="0E101A"/>
          <w:sz w:val="22"/>
          <w:szCs w:val="22"/>
        </w:rPr>
        <w:t xml:space="preserve"> Moreover, the ICERD </w:t>
      </w:r>
      <w:r w:rsidR="00BA295E">
        <w:rPr>
          <w:rFonts w:ascii="Arial" w:eastAsia="Times New Roman" w:hAnsi="Arial" w:cs="Arial"/>
          <w:color w:val="0E101A"/>
          <w:sz w:val="22"/>
          <w:szCs w:val="22"/>
        </w:rPr>
        <w:t xml:space="preserve">is </w:t>
      </w:r>
      <w:r>
        <w:rPr>
          <w:rFonts w:ascii="Arial" w:eastAsia="Times New Roman" w:hAnsi="Arial" w:cs="Arial"/>
          <w:color w:val="0E101A"/>
          <w:sz w:val="22"/>
          <w:szCs w:val="22"/>
        </w:rPr>
        <w:t xml:space="preserve">directed at State responsibility rather than individual criminal </w:t>
      </w:r>
      <w:r w:rsidR="00BA295E">
        <w:rPr>
          <w:rFonts w:ascii="Arial" w:eastAsia="Times New Roman" w:hAnsi="Arial" w:cs="Arial"/>
          <w:color w:val="0E101A"/>
          <w:sz w:val="22"/>
          <w:szCs w:val="22"/>
        </w:rPr>
        <w:t>responsibility</w:t>
      </w:r>
      <w:r>
        <w:rPr>
          <w:rFonts w:ascii="Arial" w:eastAsia="Times New Roman" w:hAnsi="Arial" w:cs="Arial"/>
          <w:color w:val="0E101A"/>
          <w:sz w:val="22"/>
          <w:szCs w:val="22"/>
        </w:rPr>
        <w:t xml:space="preserve">. </w:t>
      </w:r>
      <w:r w:rsidR="00C33871">
        <w:rPr>
          <w:rFonts w:ascii="Arial" w:eastAsia="Times New Roman" w:hAnsi="Arial" w:cs="Arial"/>
          <w:color w:val="0E101A"/>
          <w:sz w:val="22"/>
          <w:szCs w:val="22"/>
        </w:rPr>
        <w:br/>
      </w:r>
    </w:p>
    <w:p w14:paraId="0EF13361" w14:textId="22C4DD03" w:rsidR="00AA45C9" w:rsidRPr="00AA45C9" w:rsidRDefault="00BA295E" w:rsidP="00AA45C9">
      <w:pPr>
        <w:numPr>
          <w:ilvl w:val="0"/>
          <w:numId w:val="4"/>
        </w:numPr>
        <w:textAlignment w:val="baseline"/>
        <w:rPr>
          <w:rFonts w:ascii="Arial" w:eastAsia="Times New Roman" w:hAnsi="Arial" w:cs="Arial"/>
          <w:color w:val="0E101A"/>
          <w:sz w:val="22"/>
          <w:szCs w:val="22"/>
        </w:rPr>
      </w:pPr>
      <w:r>
        <w:rPr>
          <w:rFonts w:ascii="Arial" w:eastAsia="Times New Roman" w:hAnsi="Arial" w:cs="Arial"/>
          <w:color w:val="0E101A"/>
          <w:sz w:val="22"/>
          <w:szCs w:val="22"/>
        </w:rPr>
        <w:t>Unlawful d</w:t>
      </w:r>
      <w:r w:rsidR="00AA45C9" w:rsidRPr="00AA45C9">
        <w:rPr>
          <w:rFonts w:ascii="Arial" w:eastAsia="Times New Roman" w:hAnsi="Arial" w:cs="Arial"/>
          <w:color w:val="0E101A"/>
          <w:sz w:val="22"/>
          <w:szCs w:val="22"/>
        </w:rPr>
        <w:t xml:space="preserve">iscrimination is prohibited under international law, and apartheid is an aggravated form of racial discrimination. </w:t>
      </w:r>
      <w:r w:rsidR="00C33871" w:rsidRPr="00C33871">
        <w:rPr>
          <w:rFonts w:ascii="Arial" w:eastAsia="Times New Roman" w:hAnsi="Arial" w:cs="Arial"/>
          <w:color w:val="000000"/>
          <w:sz w:val="22"/>
          <w:szCs w:val="22"/>
        </w:rPr>
        <w:t xml:space="preserve">International human rights law </w:t>
      </w:r>
      <w:proofErr w:type="gramStart"/>
      <w:r w:rsidR="00C33871" w:rsidRPr="00C33871">
        <w:rPr>
          <w:rFonts w:ascii="Arial" w:eastAsia="Times New Roman" w:hAnsi="Arial" w:cs="Arial"/>
          <w:color w:val="000000"/>
          <w:sz w:val="22"/>
          <w:szCs w:val="22"/>
        </w:rPr>
        <w:t>does</w:t>
      </w:r>
      <w:proofErr w:type="gramEnd"/>
      <w:r w:rsidR="00C33871" w:rsidRPr="00C33871">
        <w:rPr>
          <w:rFonts w:ascii="Arial" w:eastAsia="Times New Roman" w:hAnsi="Arial" w:cs="Arial"/>
          <w:color w:val="000000"/>
          <w:sz w:val="22"/>
          <w:szCs w:val="22"/>
        </w:rPr>
        <w:t xml:space="preserve"> however, permit differential treatment </w:t>
      </w:r>
      <w:r w:rsidR="00F65CC6">
        <w:rPr>
          <w:rFonts w:ascii="Arial" w:eastAsia="Times New Roman" w:hAnsi="Arial" w:cs="Arial"/>
          <w:color w:val="000000"/>
          <w:sz w:val="22"/>
          <w:szCs w:val="22"/>
        </w:rPr>
        <w:t>centere</w:t>
      </w:r>
      <w:r w:rsidR="00F65CC6" w:rsidRPr="00C33871">
        <w:rPr>
          <w:rFonts w:ascii="Arial" w:eastAsia="Times New Roman" w:hAnsi="Arial" w:cs="Arial"/>
          <w:color w:val="000000"/>
          <w:sz w:val="22"/>
          <w:szCs w:val="22"/>
        </w:rPr>
        <w:t xml:space="preserve">d </w:t>
      </w:r>
      <w:r w:rsidR="00C33871" w:rsidRPr="00C33871">
        <w:rPr>
          <w:rFonts w:ascii="Arial" w:eastAsia="Times New Roman" w:hAnsi="Arial" w:cs="Arial"/>
          <w:color w:val="000000"/>
          <w:sz w:val="22"/>
          <w:szCs w:val="22"/>
        </w:rPr>
        <w:t xml:space="preserve">on citizenship or </w:t>
      </w:r>
      <w:r w:rsidR="00F65CC6">
        <w:rPr>
          <w:rFonts w:ascii="Arial" w:eastAsia="Times New Roman" w:hAnsi="Arial" w:cs="Arial"/>
          <w:color w:val="000000"/>
          <w:sz w:val="22"/>
          <w:szCs w:val="22"/>
        </w:rPr>
        <w:t xml:space="preserve">for other reasons </w:t>
      </w:r>
      <w:r w:rsidR="00C33871" w:rsidRPr="00C33871">
        <w:rPr>
          <w:rFonts w:ascii="Arial" w:eastAsia="Times New Roman" w:hAnsi="Arial" w:cs="Arial"/>
          <w:color w:val="000000"/>
          <w:sz w:val="22"/>
          <w:szCs w:val="22"/>
        </w:rPr>
        <w:t>where there is a reasonable basis to support it.  </w:t>
      </w:r>
      <w:r w:rsidR="00AA45C9" w:rsidRPr="00AA45C9">
        <w:rPr>
          <w:rFonts w:ascii="Times New Roman" w:eastAsia="Times New Roman" w:hAnsi="Times New Roman" w:cs="Times New Roman"/>
        </w:rPr>
        <w:br/>
      </w:r>
    </w:p>
    <w:p w14:paraId="564CC390" w14:textId="49EE6D01" w:rsidR="00AA45C9" w:rsidRPr="00AA45C9" w:rsidRDefault="00C35D0D" w:rsidP="00AA45C9">
      <w:pPr>
        <w:numPr>
          <w:ilvl w:val="0"/>
          <w:numId w:val="6"/>
        </w:numPr>
        <w:textAlignment w:val="baseline"/>
        <w:rPr>
          <w:rFonts w:ascii="Arial" w:eastAsia="Times New Roman" w:hAnsi="Arial" w:cs="Arial"/>
          <w:color w:val="0E101A"/>
          <w:sz w:val="22"/>
          <w:szCs w:val="22"/>
        </w:rPr>
      </w:pPr>
      <w:r>
        <w:rPr>
          <w:rFonts w:ascii="Arial" w:eastAsia="Times New Roman" w:hAnsi="Arial" w:cs="Arial"/>
          <w:color w:val="0E101A"/>
          <w:sz w:val="22"/>
          <w:szCs w:val="22"/>
        </w:rPr>
        <w:t>A</w:t>
      </w:r>
      <w:r w:rsidR="00AA45C9" w:rsidRPr="00AA45C9">
        <w:rPr>
          <w:rFonts w:ascii="Arial" w:eastAsia="Times New Roman" w:hAnsi="Arial" w:cs="Arial"/>
          <w:color w:val="0E101A"/>
          <w:sz w:val="22"/>
          <w:szCs w:val="22"/>
        </w:rPr>
        <w:t xml:space="preserve"> situation of occupation does not inherently </w:t>
      </w:r>
      <w:r>
        <w:rPr>
          <w:rFonts w:ascii="Arial" w:eastAsia="Times New Roman" w:hAnsi="Arial" w:cs="Arial"/>
          <w:color w:val="0E101A"/>
          <w:sz w:val="22"/>
          <w:szCs w:val="22"/>
        </w:rPr>
        <w:t>give rise to</w:t>
      </w:r>
      <w:r w:rsidRPr="00AA45C9">
        <w:rPr>
          <w:rFonts w:ascii="Arial" w:eastAsia="Times New Roman" w:hAnsi="Arial" w:cs="Arial"/>
          <w:color w:val="0E101A"/>
          <w:sz w:val="22"/>
          <w:szCs w:val="22"/>
        </w:rPr>
        <w:t xml:space="preserve"> </w:t>
      </w:r>
      <w:r>
        <w:rPr>
          <w:rFonts w:ascii="Arial" w:eastAsia="Times New Roman" w:hAnsi="Arial" w:cs="Arial"/>
          <w:color w:val="0E101A"/>
          <w:sz w:val="22"/>
          <w:szCs w:val="22"/>
        </w:rPr>
        <w:t xml:space="preserve">either oppression or </w:t>
      </w:r>
      <w:r w:rsidR="00AA45C9" w:rsidRPr="00AA45C9">
        <w:rPr>
          <w:rFonts w:ascii="Arial" w:eastAsia="Times New Roman" w:hAnsi="Arial" w:cs="Arial"/>
          <w:color w:val="0E101A"/>
          <w:sz w:val="22"/>
          <w:szCs w:val="22"/>
        </w:rPr>
        <w:t xml:space="preserve">apartheid. International humanitarian law (IHL) - the legal framework that applies to a belligerent occupation - prohibits discrimination based solely on race, religion, and political opinion - without reasonable grounds for the distinction. It does, however, permit the occupying power to apply different laws to its </w:t>
      </w:r>
      <w:r>
        <w:rPr>
          <w:rFonts w:ascii="Arial" w:eastAsia="Times New Roman" w:hAnsi="Arial" w:cs="Arial"/>
          <w:color w:val="0E101A"/>
          <w:sz w:val="22"/>
          <w:szCs w:val="22"/>
        </w:rPr>
        <w:t xml:space="preserve">own </w:t>
      </w:r>
      <w:r w:rsidR="00AA45C9" w:rsidRPr="00AA45C9">
        <w:rPr>
          <w:rFonts w:ascii="Arial" w:eastAsia="Times New Roman" w:hAnsi="Arial" w:cs="Arial"/>
          <w:color w:val="0E101A"/>
          <w:sz w:val="22"/>
          <w:szCs w:val="22"/>
        </w:rPr>
        <w:t xml:space="preserve">citizens </w:t>
      </w:r>
      <w:r>
        <w:rPr>
          <w:rFonts w:ascii="Arial" w:eastAsia="Times New Roman" w:hAnsi="Arial" w:cs="Arial"/>
          <w:color w:val="0E101A"/>
          <w:sz w:val="22"/>
          <w:szCs w:val="22"/>
        </w:rPr>
        <w:t>as opposed to the local population</w:t>
      </w:r>
      <w:r w:rsidR="00AA45C9" w:rsidRPr="00AA45C9">
        <w:rPr>
          <w:rFonts w:ascii="Arial" w:eastAsia="Times New Roman" w:hAnsi="Arial" w:cs="Arial"/>
          <w:color w:val="0E101A"/>
          <w:sz w:val="22"/>
          <w:szCs w:val="22"/>
        </w:rPr>
        <w:t>. </w:t>
      </w:r>
    </w:p>
    <w:p w14:paraId="59F75569" w14:textId="77777777" w:rsidR="00AA45C9" w:rsidRPr="00AA45C9" w:rsidRDefault="00AA45C9" w:rsidP="00AA45C9">
      <w:pPr>
        <w:rPr>
          <w:rFonts w:ascii="Times New Roman" w:eastAsia="Times New Roman" w:hAnsi="Times New Roman" w:cs="Times New Roman"/>
        </w:rPr>
      </w:pPr>
    </w:p>
    <w:p w14:paraId="00947EC8" w14:textId="77777777" w:rsidR="00AA45C9" w:rsidRPr="00AA45C9" w:rsidRDefault="00AA45C9" w:rsidP="00AA45C9">
      <w:pPr>
        <w:rPr>
          <w:rFonts w:ascii="Times New Roman" w:eastAsia="Times New Roman" w:hAnsi="Times New Roman" w:cs="Times New Roman"/>
        </w:rPr>
      </w:pPr>
      <w:r w:rsidRPr="00AA45C9">
        <w:rPr>
          <w:rFonts w:ascii="Arial" w:eastAsia="Times New Roman" w:hAnsi="Arial" w:cs="Arial"/>
          <w:b/>
          <w:bCs/>
          <w:color w:val="0E101A"/>
          <w:sz w:val="22"/>
          <w:szCs w:val="22"/>
        </w:rPr>
        <w:t>Warping the Definition of Apartheid to Apply Uniquely to Israel:</w:t>
      </w:r>
    </w:p>
    <w:p w14:paraId="5BD065C4" w14:textId="77777777" w:rsidR="00AA45C9" w:rsidRPr="00AA45C9" w:rsidRDefault="00AA45C9" w:rsidP="00AA45C9">
      <w:pPr>
        <w:rPr>
          <w:rFonts w:ascii="Times New Roman" w:eastAsia="Times New Roman" w:hAnsi="Times New Roman" w:cs="Times New Roman"/>
        </w:rPr>
      </w:pPr>
      <w:r w:rsidRPr="00AA45C9">
        <w:rPr>
          <w:rFonts w:ascii="Times New Roman" w:eastAsia="Times New Roman" w:hAnsi="Times New Roman" w:cs="Times New Roman"/>
        </w:rPr>
        <w:br/>
      </w:r>
    </w:p>
    <w:p w14:paraId="64DD095D" w14:textId="4926D14C" w:rsidR="00AA45C9" w:rsidRDefault="00AA45C9" w:rsidP="00AA45C9">
      <w:pPr>
        <w:numPr>
          <w:ilvl w:val="0"/>
          <w:numId w:val="7"/>
        </w:numPr>
        <w:textAlignment w:val="baseline"/>
        <w:rPr>
          <w:rFonts w:ascii="Arial" w:eastAsia="Times New Roman" w:hAnsi="Arial" w:cs="Arial"/>
          <w:color w:val="0E101A"/>
          <w:sz w:val="22"/>
          <w:szCs w:val="22"/>
        </w:rPr>
      </w:pPr>
      <w:r w:rsidRPr="00AA45C9">
        <w:rPr>
          <w:rFonts w:ascii="Arial" w:eastAsia="Times New Roman" w:hAnsi="Arial" w:cs="Arial"/>
          <w:color w:val="0E101A"/>
          <w:sz w:val="22"/>
          <w:szCs w:val="22"/>
        </w:rPr>
        <w:t xml:space="preserve">Since the 1960s, the apartheid label has been falsely applied to the State of Israel. The purpose of the slander is to characterize the right of Jews to sovereign equality in their historic homeland as </w:t>
      </w:r>
      <w:r w:rsidR="00C33871">
        <w:rPr>
          <w:rFonts w:ascii="Arial" w:eastAsia="Times New Roman" w:hAnsi="Arial" w:cs="Arial"/>
          <w:color w:val="0E101A"/>
          <w:sz w:val="22"/>
          <w:szCs w:val="22"/>
        </w:rPr>
        <w:t>a violation of</w:t>
      </w:r>
      <w:r w:rsidRPr="00AA45C9">
        <w:rPr>
          <w:rFonts w:ascii="Arial" w:eastAsia="Times New Roman" w:hAnsi="Arial" w:cs="Arial"/>
          <w:color w:val="0E101A"/>
          <w:sz w:val="22"/>
          <w:szCs w:val="22"/>
        </w:rPr>
        <w:t xml:space="preserve"> the international legal order. The overarching political objective is to erase and subsume the nation-state of the Jewish people into a single state of Palestine. </w:t>
      </w:r>
      <w:r w:rsidR="00C33871">
        <w:rPr>
          <w:rFonts w:ascii="Arial" w:eastAsia="Times New Roman" w:hAnsi="Arial" w:cs="Arial"/>
          <w:color w:val="0E101A"/>
          <w:sz w:val="22"/>
          <w:szCs w:val="22"/>
        </w:rPr>
        <w:br/>
      </w:r>
    </w:p>
    <w:p w14:paraId="0EBD0F14" w14:textId="5A5F7D47" w:rsidR="00AA45C9" w:rsidRPr="00C35D0D" w:rsidRDefault="00C33871" w:rsidP="00E5241F">
      <w:pPr>
        <w:numPr>
          <w:ilvl w:val="0"/>
          <w:numId w:val="7"/>
        </w:numPr>
        <w:textAlignment w:val="baseline"/>
        <w:rPr>
          <w:rFonts w:ascii="Times New Roman" w:eastAsia="Times New Roman" w:hAnsi="Times New Roman" w:cs="Times New Roman"/>
        </w:rPr>
      </w:pPr>
      <w:r w:rsidRPr="00AA45C9">
        <w:rPr>
          <w:rFonts w:ascii="Arial" w:eastAsia="Times New Roman" w:hAnsi="Arial" w:cs="Arial"/>
          <w:color w:val="0E101A"/>
          <w:sz w:val="22"/>
          <w:szCs w:val="22"/>
        </w:rPr>
        <w:t xml:space="preserve">During the Cold War, the Soviet Union and non-aligned states advanced the apartheid narrative in UN frameworks and other international fora, often based on antisemitic tropes. </w:t>
      </w:r>
      <w:r w:rsidR="00E5241F">
        <w:rPr>
          <w:rFonts w:ascii="Arial" w:eastAsia="Times New Roman" w:hAnsi="Arial" w:cs="Arial"/>
          <w:color w:val="0E101A"/>
          <w:sz w:val="22"/>
          <w:szCs w:val="22"/>
        </w:rPr>
        <w:t xml:space="preserve">The 1975 UNGA resolution labeling Zionism as a form of racism was accompanied by the apartheid label. </w:t>
      </w:r>
      <w:r w:rsidR="00AA45C9" w:rsidRPr="00C35D0D">
        <w:rPr>
          <w:rFonts w:ascii="Times New Roman" w:eastAsia="Times New Roman" w:hAnsi="Times New Roman" w:cs="Times New Roman"/>
        </w:rPr>
        <w:br/>
      </w:r>
    </w:p>
    <w:p w14:paraId="0554AB8A" w14:textId="7C722A5D" w:rsidR="00AA45C9" w:rsidRPr="00AA45C9" w:rsidRDefault="00AA45C9" w:rsidP="00AA45C9">
      <w:pPr>
        <w:numPr>
          <w:ilvl w:val="0"/>
          <w:numId w:val="8"/>
        </w:numPr>
        <w:textAlignment w:val="baseline"/>
        <w:rPr>
          <w:rFonts w:ascii="Arial" w:eastAsia="Times New Roman" w:hAnsi="Arial" w:cs="Arial"/>
          <w:color w:val="0E101A"/>
          <w:sz w:val="22"/>
          <w:szCs w:val="22"/>
        </w:rPr>
      </w:pPr>
      <w:r w:rsidRPr="00AA45C9">
        <w:rPr>
          <w:rFonts w:ascii="Arial" w:eastAsia="Times New Roman" w:hAnsi="Arial" w:cs="Arial"/>
          <w:color w:val="0E101A"/>
          <w:sz w:val="22"/>
          <w:szCs w:val="22"/>
        </w:rPr>
        <w:t xml:space="preserve">At </w:t>
      </w:r>
      <w:r w:rsidR="00B34592">
        <w:rPr>
          <w:rFonts w:ascii="Arial" w:eastAsia="Times New Roman" w:hAnsi="Arial" w:cs="Arial"/>
          <w:color w:val="0E101A"/>
          <w:sz w:val="22"/>
          <w:szCs w:val="22"/>
        </w:rPr>
        <w:t xml:space="preserve">the </w:t>
      </w:r>
      <w:r w:rsidRPr="00AA45C9">
        <w:rPr>
          <w:rFonts w:ascii="Arial" w:eastAsia="Times New Roman" w:hAnsi="Arial" w:cs="Arial"/>
          <w:color w:val="0E101A"/>
          <w:sz w:val="22"/>
          <w:szCs w:val="22"/>
        </w:rPr>
        <w:t xml:space="preserve">UN Durban Conference in 2001, NGOs embraced this decades-old delegitimization campaign by promoting a new </w:t>
      </w:r>
      <w:r w:rsidR="00E5241F">
        <w:rPr>
          <w:rFonts w:ascii="Arial" w:eastAsia="Times New Roman" w:hAnsi="Arial" w:cs="Arial"/>
          <w:color w:val="0E101A"/>
          <w:sz w:val="22"/>
          <w:szCs w:val="22"/>
        </w:rPr>
        <w:t xml:space="preserve">and unique </w:t>
      </w:r>
      <w:r w:rsidRPr="00AA45C9">
        <w:rPr>
          <w:rFonts w:ascii="Arial" w:eastAsia="Times New Roman" w:hAnsi="Arial" w:cs="Arial"/>
          <w:color w:val="0E101A"/>
          <w:sz w:val="22"/>
          <w:szCs w:val="22"/>
        </w:rPr>
        <w:t xml:space="preserve">definition of apartheid reserved exclusively for Israel. Indeed, the Final Declaration of the conference’s infamous NGO Forum referenced “Israel’s brand of apartheid” and Israel’s “new form of </w:t>
      </w:r>
      <w:r w:rsidRPr="00AA45C9">
        <w:rPr>
          <w:rFonts w:ascii="Arial" w:eastAsia="Times New Roman" w:hAnsi="Arial" w:cs="Arial"/>
          <w:color w:val="0E101A"/>
          <w:sz w:val="22"/>
          <w:szCs w:val="22"/>
        </w:rPr>
        <w:lastRenderedPageBreak/>
        <w:t>apartheid.” As described in the declaration, the new definition was aimed at embracing a “policy of complete and total isolation of Israel.”</w:t>
      </w:r>
      <w:r w:rsidRPr="00AA45C9">
        <w:rPr>
          <w:rFonts w:ascii="Times New Roman" w:eastAsia="Times New Roman" w:hAnsi="Times New Roman" w:cs="Times New Roman"/>
        </w:rPr>
        <w:br/>
      </w:r>
    </w:p>
    <w:p w14:paraId="1C4590A5" w14:textId="03BEC909" w:rsidR="00AA45C9" w:rsidRDefault="00AA45C9" w:rsidP="00AA45C9">
      <w:pPr>
        <w:numPr>
          <w:ilvl w:val="0"/>
          <w:numId w:val="10"/>
        </w:numPr>
        <w:textAlignment w:val="baseline"/>
        <w:rPr>
          <w:rFonts w:ascii="Arial" w:eastAsia="Times New Roman" w:hAnsi="Arial" w:cs="Arial"/>
          <w:color w:val="0E101A"/>
          <w:sz w:val="22"/>
          <w:szCs w:val="22"/>
        </w:rPr>
      </w:pPr>
      <w:r w:rsidRPr="00AA45C9">
        <w:rPr>
          <w:rFonts w:ascii="Arial" w:eastAsia="Times New Roman" w:hAnsi="Arial" w:cs="Arial"/>
          <w:color w:val="0E101A"/>
          <w:sz w:val="22"/>
          <w:szCs w:val="22"/>
        </w:rPr>
        <w:t>As demonstrated in the report, proponents of the apartheid trope reject a negotiated two-state compromise between Israelis and Palestinians, claiming any agreement that retain</w:t>
      </w:r>
      <w:r w:rsidR="00B34592">
        <w:rPr>
          <w:rFonts w:ascii="Arial" w:eastAsia="Times New Roman" w:hAnsi="Arial" w:cs="Arial"/>
          <w:color w:val="0E101A"/>
          <w:sz w:val="22"/>
          <w:szCs w:val="22"/>
        </w:rPr>
        <w:t>s</w:t>
      </w:r>
      <w:r w:rsidRPr="00AA45C9">
        <w:rPr>
          <w:rFonts w:ascii="Arial" w:eastAsia="Times New Roman" w:hAnsi="Arial" w:cs="Arial"/>
          <w:color w:val="0E101A"/>
          <w:sz w:val="22"/>
          <w:szCs w:val="22"/>
        </w:rPr>
        <w:t xml:space="preserve"> a Jewish state would violate international law.</w:t>
      </w:r>
    </w:p>
    <w:p w14:paraId="11AC7EB4" w14:textId="77777777" w:rsidR="00E5241F" w:rsidRDefault="00E5241F" w:rsidP="00D62AB2">
      <w:pPr>
        <w:ind w:left="720"/>
        <w:textAlignment w:val="baseline"/>
        <w:rPr>
          <w:rFonts w:ascii="Arial" w:eastAsia="Times New Roman" w:hAnsi="Arial" w:cs="Arial"/>
          <w:color w:val="0E101A"/>
          <w:sz w:val="22"/>
          <w:szCs w:val="22"/>
        </w:rPr>
      </w:pPr>
    </w:p>
    <w:p w14:paraId="42D03117" w14:textId="47F80A35" w:rsidR="00E5241F" w:rsidRPr="00AA45C9" w:rsidRDefault="00E5241F" w:rsidP="00AA45C9">
      <w:pPr>
        <w:numPr>
          <w:ilvl w:val="0"/>
          <w:numId w:val="10"/>
        </w:numPr>
        <w:textAlignment w:val="baseline"/>
        <w:rPr>
          <w:rFonts w:ascii="Arial" w:eastAsia="Times New Roman" w:hAnsi="Arial" w:cs="Arial"/>
          <w:color w:val="0E101A"/>
          <w:sz w:val="22"/>
          <w:szCs w:val="22"/>
        </w:rPr>
      </w:pPr>
      <w:r w:rsidRPr="00AA45C9">
        <w:rPr>
          <w:rFonts w:ascii="Arial" w:eastAsia="Times New Roman" w:hAnsi="Arial" w:cs="Arial"/>
          <w:color w:val="0E101A"/>
          <w:sz w:val="22"/>
          <w:szCs w:val="22"/>
        </w:rPr>
        <w:t xml:space="preserve">In 2021, HRW and </w:t>
      </w:r>
      <w:proofErr w:type="spellStart"/>
      <w:r w:rsidRPr="00AA45C9">
        <w:rPr>
          <w:rFonts w:ascii="Arial" w:eastAsia="Times New Roman" w:hAnsi="Arial" w:cs="Arial"/>
          <w:color w:val="0E101A"/>
          <w:sz w:val="22"/>
          <w:szCs w:val="22"/>
        </w:rPr>
        <w:t>B’Tselem</w:t>
      </w:r>
      <w:proofErr w:type="spellEnd"/>
      <w:r w:rsidRPr="00AA45C9">
        <w:rPr>
          <w:rFonts w:ascii="Arial" w:eastAsia="Times New Roman" w:hAnsi="Arial" w:cs="Arial"/>
          <w:color w:val="0E101A"/>
          <w:sz w:val="22"/>
          <w:szCs w:val="22"/>
        </w:rPr>
        <w:t xml:space="preserve"> revived this discriminatory rhetoric by </w:t>
      </w:r>
      <w:r>
        <w:rPr>
          <w:rFonts w:ascii="Arial" w:eastAsia="Times New Roman" w:hAnsi="Arial" w:cs="Arial"/>
          <w:color w:val="0E101A"/>
          <w:sz w:val="22"/>
          <w:szCs w:val="22"/>
        </w:rPr>
        <w:t>evoking</w:t>
      </w:r>
      <w:r w:rsidRPr="00AA45C9">
        <w:rPr>
          <w:rFonts w:ascii="Arial" w:eastAsia="Times New Roman" w:hAnsi="Arial" w:cs="Arial"/>
          <w:color w:val="0E101A"/>
          <w:sz w:val="22"/>
          <w:szCs w:val="22"/>
        </w:rPr>
        <w:t xml:space="preserve"> </w:t>
      </w:r>
      <w:r>
        <w:rPr>
          <w:rFonts w:ascii="Arial" w:eastAsia="Times New Roman" w:hAnsi="Arial" w:cs="Arial"/>
          <w:color w:val="0E101A"/>
          <w:sz w:val="22"/>
          <w:szCs w:val="22"/>
        </w:rPr>
        <w:t>tropes of an apartheid regime from the “river to the sea,” and of “Jewish supremacy”</w:t>
      </w:r>
      <w:r w:rsidRPr="00AA45C9">
        <w:rPr>
          <w:rFonts w:ascii="Arial" w:eastAsia="Times New Roman" w:hAnsi="Arial" w:cs="Arial"/>
          <w:color w:val="0E101A"/>
          <w:sz w:val="22"/>
          <w:szCs w:val="22"/>
        </w:rPr>
        <w:t>.</w:t>
      </w:r>
    </w:p>
    <w:p w14:paraId="6370AE90" w14:textId="77777777" w:rsidR="00EA67BF" w:rsidRDefault="00EA67BF"/>
    <w:sectPr w:rsidR="00EA67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53635"/>
    <w:multiLevelType w:val="multilevel"/>
    <w:tmpl w:val="B5E25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B029A8"/>
    <w:multiLevelType w:val="multilevel"/>
    <w:tmpl w:val="7E0A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3D7D06"/>
    <w:multiLevelType w:val="multilevel"/>
    <w:tmpl w:val="5E22C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C5680F"/>
    <w:multiLevelType w:val="multilevel"/>
    <w:tmpl w:val="C89ED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C80072"/>
    <w:multiLevelType w:val="multilevel"/>
    <w:tmpl w:val="62F6F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3C2E03"/>
    <w:multiLevelType w:val="multilevel"/>
    <w:tmpl w:val="E1202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416AA6"/>
    <w:multiLevelType w:val="multilevel"/>
    <w:tmpl w:val="6FF44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8E6695"/>
    <w:multiLevelType w:val="multilevel"/>
    <w:tmpl w:val="7ECA7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CC431B"/>
    <w:multiLevelType w:val="multilevel"/>
    <w:tmpl w:val="4A88B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6F3613"/>
    <w:multiLevelType w:val="multilevel"/>
    <w:tmpl w:val="483A6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6"/>
  </w:num>
  <w:num w:numId="5">
    <w:abstractNumId w:val="9"/>
  </w:num>
  <w:num w:numId="6">
    <w:abstractNumId w:val="8"/>
  </w:num>
  <w:num w:numId="7">
    <w:abstractNumId w:val="7"/>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5C9"/>
    <w:rsid w:val="00037E0C"/>
    <w:rsid w:val="0007154C"/>
    <w:rsid w:val="000B4B3C"/>
    <w:rsid w:val="002846CC"/>
    <w:rsid w:val="00286607"/>
    <w:rsid w:val="0031551B"/>
    <w:rsid w:val="00410479"/>
    <w:rsid w:val="00430756"/>
    <w:rsid w:val="004D7E58"/>
    <w:rsid w:val="005E0456"/>
    <w:rsid w:val="006030AD"/>
    <w:rsid w:val="00802D96"/>
    <w:rsid w:val="009C3D66"/>
    <w:rsid w:val="00AA45C9"/>
    <w:rsid w:val="00B17DB3"/>
    <w:rsid w:val="00B34592"/>
    <w:rsid w:val="00B87D39"/>
    <w:rsid w:val="00BA295E"/>
    <w:rsid w:val="00C13EED"/>
    <w:rsid w:val="00C33871"/>
    <w:rsid w:val="00C35D0D"/>
    <w:rsid w:val="00D62AB2"/>
    <w:rsid w:val="00E5241F"/>
    <w:rsid w:val="00E56CD3"/>
    <w:rsid w:val="00EA67BF"/>
    <w:rsid w:val="00F1360C"/>
    <w:rsid w:val="00F65C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8CDEF"/>
  <w15:docId w15:val="{95CBA41E-5F67-024D-9596-2B003BA61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45C9"/>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BA295E"/>
  </w:style>
  <w:style w:type="paragraph" w:styleId="BalloonText">
    <w:name w:val="Balloon Text"/>
    <w:basedOn w:val="Normal"/>
    <w:link w:val="BalloonTextChar"/>
    <w:uiPriority w:val="99"/>
    <w:semiHidden/>
    <w:unhideWhenUsed/>
    <w:rsid w:val="0031551B"/>
    <w:rPr>
      <w:rFonts w:ascii="Tahoma" w:hAnsi="Tahoma" w:cs="Tahoma"/>
      <w:sz w:val="16"/>
      <w:szCs w:val="16"/>
    </w:rPr>
  </w:style>
  <w:style w:type="character" w:customStyle="1" w:styleId="BalloonTextChar">
    <w:name w:val="Balloon Text Char"/>
    <w:basedOn w:val="DefaultParagraphFont"/>
    <w:link w:val="BalloonText"/>
    <w:uiPriority w:val="99"/>
    <w:semiHidden/>
    <w:rsid w:val="0031551B"/>
    <w:rPr>
      <w:rFonts w:ascii="Tahoma" w:hAnsi="Tahoma" w:cs="Tahoma"/>
      <w:sz w:val="16"/>
      <w:szCs w:val="16"/>
    </w:rPr>
  </w:style>
  <w:style w:type="character" w:styleId="CommentReference">
    <w:name w:val="annotation reference"/>
    <w:basedOn w:val="DefaultParagraphFont"/>
    <w:uiPriority w:val="99"/>
    <w:semiHidden/>
    <w:unhideWhenUsed/>
    <w:rsid w:val="0031551B"/>
    <w:rPr>
      <w:sz w:val="16"/>
      <w:szCs w:val="16"/>
    </w:rPr>
  </w:style>
  <w:style w:type="paragraph" w:styleId="CommentText">
    <w:name w:val="annotation text"/>
    <w:basedOn w:val="Normal"/>
    <w:link w:val="CommentTextChar"/>
    <w:uiPriority w:val="99"/>
    <w:semiHidden/>
    <w:unhideWhenUsed/>
    <w:rsid w:val="0031551B"/>
    <w:rPr>
      <w:sz w:val="20"/>
      <w:szCs w:val="20"/>
    </w:rPr>
  </w:style>
  <w:style w:type="character" w:customStyle="1" w:styleId="CommentTextChar">
    <w:name w:val="Comment Text Char"/>
    <w:basedOn w:val="DefaultParagraphFont"/>
    <w:link w:val="CommentText"/>
    <w:uiPriority w:val="99"/>
    <w:semiHidden/>
    <w:rsid w:val="0031551B"/>
    <w:rPr>
      <w:sz w:val="20"/>
      <w:szCs w:val="20"/>
    </w:rPr>
  </w:style>
  <w:style w:type="paragraph" w:styleId="CommentSubject">
    <w:name w:val="annotation subject"/>
    <w:basedOn w:val="CommentText"/>
    <w:next w:val="CommentText"/>
    <w:link w:val="CommentSubjectChar"/>
    <w:uiPriority w:val="99"/>
    <w:semiHidden/>
    <w:unhideWhenUsed/>
    <w:rsid w:val="0031551B"/>
    <w:rPr>
      <w:b/>
      <w:bCs/>
    </w:rPr>
  </w:style>
  <w:style w:type="character" w:customStyle="1" w:styleId="CommentSubjectChar">
    <w:name w:val="Comment Subject Char"/>
    <w:basedOn w:val="CommentTextChar"/>
    <w:link w:val="CommentSubject"/>
    <w:uiPriority w:val="99"/>
    <w:semiHidden/>
    <w:rsid w:val="003155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857342">
      <w:bodyDiv w:val="1"/>
      <w:marLeft w:val="0"/>
      <w:marRight w:val="0"/>
      <w:marTop w:val="0"/>
      <w:marBottom w:val="0"/>
      <w:divBdr>
        <w:top w:val="none" w:sz="0" w:space="0" w:color="auto"/>
        <w:left w:val="none" w:sz="0" w:space="0" w:color="auto"/>
        <w:bottom w:val="none" w:sz="0" w:space="0" w:color="auto"/>
        <w:right w:val="none" w:sz="0" w:space="0" w:color="auto"/>
      </w:divBdr>
    </w:div>
    <w:div w:id="894394288">
      <w:bodyDiv w:val="1"/>
      <w:marLeft w:val="0"/>
      <w:marRight w:val="0"/>
      <w:marTop w:val="0"/>
      <w:marBottom w:val="0"/>
      <w:divBdr>
        <w:top w:val="none" w:sz="0" w:space="0" w:color="auto"/>
        <w:left w:val="none" w:sz="0" w:space="0" w:color="auto"/>
        <w:bottom w:val="none" w:sz="0" w:space="0" w:color="auto"/>
        <w:right w:val="none" w:sz="0" w:space="0" w:color="auto"/>
      </w:divBdr>
    </w:div>
    <w:div w:id="1255626333">
      <w:bodyDiv w:val="1"/>
      <w:marLeft w:val="0"/>
      <w:marRight w:val="0"/>
      <w:marTop w:val="0"/>
      <w:marBottom w:val="0"/>
      <w:divBdr>
        <w:top w:val="none" w:sz="0" w:space="0" w:color="auto"/>
        <w:left w:val="none" w:sz="0" w:space="0" w:color="auto"/>
        <w:bottom w:val="none" w:sz="0" w:space="0" w:color="auto"/>
        <w:right w:val="none" w:sz="0" w:space="0" w:color="auto"/>
      </w:divBdr>
    </w:div>
    <w:div w:id="1970162401">
      <w:bodyDiv w:val="1"/>
      <w:marLeft w:val="0"/>
      <w:marRight w:val="0"/>
      <w:marTop w:val="0"/>
      <w:marBottom w:val="0"/>
      <w:divBdr>
        <w:top w:val="none" w:sz="0" w:space="0" w:color="auto"/>
        <w:left w:val="none" w:sz="0" w:space="0" w:color="auto"/>
        <w:bottom w:val="none" w:sz="0" w:space="0" w:color="auto"/>
        <w:right w:val="none" w:sz="0" w:space="0" w:color="auto"/>
      </w:divBdr>
    </w:div>
    <w:div w:id="207153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1021</Words>
  <Characters>5821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Herzberg</dc:creator>
  <cp:lastModifiedBy>Anne Herzberg</cp:lastModifiedBy>
  <cp:revision>2</cp:revision>
  <dcterms:created xsi:type="dcterms:W3CDTF">2021-12-02T15:29:00Z</dcterms:created>
  <dcterms:modified xsi:type="dcterms:W3CDTF">2021-12-02T15:29:00Z</dcterms:modified>
</cp:coreProperties>
</file>