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FA4D2" w14:textId="77777777" w:rsidR="00797D66" w:rsidRDefault="00797D66" w:rsidP="00505F13">
      <w:pPr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bookmarkStart w:id="0" w:name="_GoBack"/>
      <w:bookmarkEnd w:id="0"/>
    </w:p>
    <w:p w14:paraId="54D389D7" w14:textId="77777777" w:rsidR="00797D66" w:rsidRDefault="00797D66" w:rsidP="00505F13">
      <w:pPr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</w:p>
    <w:p w14:paraId="292389EB" w14:textId="50CFF414" w:rsidR="00505F13" w:rsidRPr="00505F13" w:rsidRDefault="00505F13" w:rsidP="00505F13">
      <w:pPr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>Name: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="0052710F">
        <w:rPr>
          <w:rFonts w:ascii="David" w:eastAsia="Times New Roman" w:hAnsi="David" w:cs="David"/>
          <w:b/>
          <w:bCs/>
          <w:sz w:val="24"/>
          <w:szCs w:val="24"/>
        </w:rPr>
        <w:t xml:space="preserve">Moran </w:t>
      </w:r>
      <w:proofErr w:type="spellStart"/>
      <w:r w:rsidR="0052710F">
        <w:rPr>
          <w:rFonts w:ascii="David" w:eastAsia="Times New Roman" w:hAnsi="David" w:cs="David"/>
          <w:b/>
          <w:bCs/>
          <w:sz w:val="24"/>
          <w:szCs w:val="24"/>
        </w:rPr>
        <w:t>Shnapper</w:t>
      </w:r>
      <w:proofErr w:type="spellEnd"/>
      <w:r w:rsidR="0052710F">
        <w:rPr>
          <w:rFonts w:ascii="David" w:eastAsia="Times New Roman" w:hAnsi="David" w:cs="David"/>
          <w:b/>
          <w:bCs/>
          <w:sz w:val="24"/>
          <w:szCs w:val="24"/>
        </w:rPr>
        <w:t>-Cohen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  <w:t>Date:</w:t>
      </w:r>
      <w:r w:rsidR="0052710F">
        <w:rPr>
          <w:rFonts w:ascii="David" w:eastAsia="Times New Roman" w:hAnsi="David" w:cs="David"/>
          <w:b/>
          <w:bCs/>
          <w:sz w:val="24"/>
          <w:szCs w:val="24"/>
        </w:rPr>
        <w:t xml:space="preserve"> 12/2021</w:t>
      </w:r>
    </w:p>
    <w:p w14:paraId="536EB7F0" w14:textId="77777777" w:rsidR="00505F13" w:rsidRPr="00505F13" w:rsidRDefault="00505F13" w:rsidP="00505F13">
      <w:pPr>
        <w:bidi/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CURRICULUM VITAE</w:t>
      </w:r>
    </w:p>
    <w:p w14:paraId="59935B89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52B7F73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ind w:hanging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Personal Details</w:t>
      </w:r>
    </w:p>
    <w:p w14:paraId="70C508BC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51ED09B5" w14:textId="555CA4B7" w:rsidR="00505F13" w:rsidRPr="00505F13" w:rsidRDefault="005573B4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P</w:t>
      </w:r>
      <w:r>
        <w:rPr>
          <w:rFonts w:ascii="David" w:eastAsia="Times New Roman" w:hAnsi="David" w:cs="David"/>
          <w:sz w:val="24"/>
          <w:szCs w:val="24"/>
        </w:rPr>
        <w:t>e</w:t>
      </w:r>
      <w:r w:rsidRPr="00505F13">
        <w:rPr>
          <w:rFonts w:ascii="David" w:eastAsia="Times New Roman" w:hAnsi="David" w:cs="David"/>
          <w:sz w:val="24"/>
          <w:szCs w:val="24"/>
        </w:rPr>
        <w:t>rmanent</w:t>
      </w:r>
      <w:r w:rsidR="00505F13" w:rsidRPr="00505F13">
        <w:rPr>
          <w:rFonts w:ascii="David" w:eastAsia="Times New Roman" w:hAnsi="David" w:cs="David"/>
          <w:sz w:val="24"/>
          <w:szCs w:val="24"/>
        </w:rPr>
        <w:t xml:space="preserve"> Home </w:t>
      </w:r>
      <w:r w:rsidRPr="00505F13">
        <w:rPr>
          <w:rFonts w:ascii="David" w:eastAsia="Times New Roman" w:hAnsi="David" w:cs="David"/>
          <w:sz w:val="24"/>
          <w:szCs w:val="24"/>
        </w:rPr>
        <w:t>Address:</w:t>
      </w:r>
      <w:r>
        <w:rPr>
          <w:rFonts w:ascii="David" w:eastAsia="Times New Roman" w:hAnsi="David" w:cs="David"/>
          <w:sz w:val="24"/>
          <w:szCs w:val="24"/>
        </w:rPr>
        <w:t xml:space="preserve"> </w:t>
      </w:r>
      <w:proofErr w:type="spellStart"/>
      <w:r>
        <w:rPr>
          <w:rFonts w:ascii="David" w:eastAsia="Times New Roman" w:hAnsi="David" w:cs="David"/>
          <w:sz w:val="24"/>
          <w:szCs w:val="24"/>
        </w:rPr>
        <w:t>Givat</w:t>
      </w:r>
      <w:proofErr w:type="spellEnd"/>
      <w:r>
        <w:rPr>
          <w:rFonts w:ascii="David" w:eastAsia="Times New Roman" w:hAnsi="David" w:cs="David"/>
          <w:sz w:val="24"/>
          <w:szCs w:val="24"/>
        </w:rPr>
        <w:t xml:space="preserve"> </w:t>
      </w:r>
      <w:proofErr w:type="spellStart"/>
      <w:r>
        <w:rPr>
          <w:rFonts w:ascii="David" w:eastAsia="Times New Roman" w:hAnsi="David" w:cs="David"/>
          <w:sz w:val="24"/>
          <w:szCs w:val="24"/>
        </w:rPr>
        <w:t>yoav</w:t>
      </w:r>
      <w:proofErr w:type="spellEnd"/>
      <w:r>
        <w:rPr>
          <w:rFonts w:ascii="David" w:eastAsia="Times New Roman" w:hAnsi="David" w:cs="David"/>
          <w:sz w:val="24"/>
          <w:szCs w:val="24"/>
        </w:rPr>
        <w:t xml:space="preserve">, Ramat </w:t>
      </w:r>
      <w:proofErr w:type="spellStart"/>
      <w:r>
        <w:rPr>
          <w:rFonts w:ascii="David" w:eastAsia="Times New Roman" w:hAnsi="David" w:cs="David"/>
          <w:sz w:val="24"/>
          <w:szCs w:val="24"/>
        </w:rPr>
        <w:t>Hagolan</w:t>
      </w:r>
      <w:proofErr w:type="spellEnd"/>
      <w:r>
        <w:rPr>
          <w:rFonts w:ascii="David" w:eastAsia="Times New Roman" w:hAnsi="David" w:cs="David"/>
          <w:sz w:val="24"/>
          <w:szCs w:val="24"/>
        </w:rPr>
        <w:t xml:space="preserve"> </w:t>
      </w:r>
    </w:p>
    <w:p w14:paraId="0D9A56E0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750374FC" w14:textId="27156D58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Home Telephone Number:</w:t>
      </w:r>
      <w:r w:rsidR="005573B4">
        <w:rPr>
          <w:rFonts w:ascii="David" w:eastAsia="Times New Roman" w:hAnsi="David" w:cs="David"/>
          <w:sz w:val="24"/>
          <w:szCs w:val="24"/>
        </w:rPr>
        <w:t xml:space="preserve"> 04-6600574</w:t>
      </w:r>
    </w:p>
    <w:p w14:paraId="20ABEECB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7EF4B656" w14:textId="1251345A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Office Telephone Number:</w:t>
      </w:r>
      <w:r w:rsidR="005573B4">
        <w:rPr>
          <w:rFonts w:ascii="David" w:eastAsia="Times New Roman" w:hAnsi="David" w:cs="David"/>
          <w:sz w:val="24"/>
          <w:szCs w:val="24"/>
        </w:rPr>
        <w:t>04-6653662</w:t>
      </w:r>
    </w:p>
    <w:p w14:paraId="0D040438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6E229F4C" w14:textId="2C58AAD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Cellular Phone:</w:t>
      </w:r>
      <w:r w:rsidR="008E3E8F">
        <w:rPr>
          <w:rFonts w:ascii="David" w:eastAsia="Times New Roman" w:hAnsi="David" w:cs="David"/>
          <w:sz w:val="24"/>
          <w:szCs w:val="24"/>
        </w:rPr>
        <w:t>052-6900783</w:t>
      </w:r>
    </w:p>
    <w:p w14:paraId="41462756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3B5FEA7B" w14:textId="009F7C4A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Electronic Address:</w:t>
      </w:r>
      <w:r w:rsidR="0048374F">
        <w:rPr>
          <w:rFonts w:ascii="David" w:eastAsia="Times New Roman" w:hAnsi="David" w:cs="David"/>
          <w:sz w:val="24"/>
          <w:szCs w:val="24"/>
        </w:rPr>
        <w:t xml:space="preserve"> </w:t>
      </w:r>
      <w:r w:rsidR="008E3E8F">
        <w:rPr>
          <w:rFonts w:ascii="David" w:eastAsia="Times New Roman" w:hAnsi="David" w:cs="David"/>
          <w:sz w:val="24"/>
          <w:szCs w:val="24"/>
        </w:rPr>
        <w:t>moransc76@gmail.com</w:t>
      </w:r>
    </w:p>
    <w:p w14:paraId="69B33B29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BF182DE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Higher Education</w:t>
      </w:r>
    </w:p>
    <w:p w14:paraId="1B363280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642C73E" w14:textId="77777777" w:rsidR="00505F13" w:rsidRPr="00505F13" w:rsidRDefault="00505F13" w:rsidP="00505F13">
      <w:pPr>
        <w:keepNext/>
        <w:numPr>
          <w:ilvl w:val="0"/>
          <w:numId w:val="29"/>
        </w:numPr>
        <w:spacing w:after="0" w:line="240" w:lineRule="auto"/>
        <w:outlineLvl w:val="4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Undergraduate and Graduate Studies</w:t>
      </w:r>
    </w:p>
    <w:p w14:paraId="1AE24FAC" w14:textId="77777777" w:rsidR="00505F13" w:rsidRPr="00505F13" w:rsidRDefault="00505F13" w:rsidP="00505F13">
      <w:pPr>
        <w:bidi/>
        <w:spacing w:after="200" w:line="276" w:lineRule="auto"/>
        <w:ind w:left="4317" w:firstLine="3"/>
        <w:contextualSpacing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505F13" w:rsidRPr="00505F13" w14:paraId="65115723" w14:textId="77777777" w:rsidTr="00505F13">
        <w:tc>
          <w:tcPr>
            <w:tcW w:w="2442" w:type="dxa"/>
          </w:tcPr>
          <w:p w14:paraId="77172B29" w14:textId="77777777" w:rsidR="00505F13" w:rsidRPr="00505F13" w:rsidRDefault="00505F13" w:rsidP="00505F13">
            <w:pPr>
              <w:bidi/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 of Approval of Degree</w:t>
            </w:r>
          </w:p>
        </w:tc>
        <w:tc>
          <w:tcPr>
            <w:tcW w:w="2060" w:type="dxa"/>
          </w:tcPr>
          <w:p w14:paraId="4EDFAE24" w14:textId="77777777" w:rsidR="00505F13" w:rsidRPr="00505F13" w:rsidRDefault="00505F13" w:rsidP="00505F13">
            <w:pPr>
              <w:bidi/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41" w:type="dxa"/>
          </w:tcPr>
          <w:p w14:paraId="76288ACB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</w:t>
            </w:r>
          </w:p>
          <w:p w14:paraId="0C618749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and Department</w:t>
            </w:r>
          </w:p>
        </w:tc>
        <w:tc>
          <w:tcPr>
            <w:tcW w:w="1683" w:type="dxa"/>
          </w:tcPr>
          <w:p w14:paraId="148FA09D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Period of Study</w:t>
            </w:r>
          </w:p>
        </w:tc>
      </w:tr>
      <w:tr w:rsidR="00505F13" w:rsidRPr="00505F13" w14:paraId="3AF5317E" w14:textId="77777777" w:rsidTr="00505F13">
        <w:tc>
          <w:tcPr>
            <w:tcW w:w="2442" w:type="dxa"/>
          </w:tcPr>
          <w:p w14:paraId="6548CB14" w14:textId="0A9CEC02" w:rsidR="00505F13" w:rsidRPr="005D5B0B" w:rsidRDefault="00AA29BC" w:rsidP="005D5B0B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  <w:tc>
          <w:tcPr>
            <w:tcW w:w="2060" w:type="dxa"/>
          </w:tcPr>
          <w:p w14:paraId="34A3B7A7" w14:textId="71391A83" w:rsidR="00505F13" w:rsidRPr="00AA29BC" w:rsidRDefault="00AA29BC" w:rsidP="005D5B0B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AA29BC">
              <w:rPr>
                <w:rFonts w:ascii="Times New Roman" w:eastAsia="Times New Roman" w:hAnsi="Times New Roman" w:cs="Times New Roman"/>
                <w:sz w:val="24"/>
                <w:lang w:eastAsia="he-IL"/>
              </w:rPr>
              <w:t>Ph.D.</w:t>
            </w:r>
          </w:p>
        </w:tc>
        <w:tc>
          <w:tcPr>
            <w:tcW w:w="2241" w:type="dxa"/>
          </w:tcPr>
          <w:p w14:paraId="07C93F0A" w14:textId="62469EF5" w:rsidR="00505F13" w:rsidRPr="005D5B0B" w:rsidRDefault="00AA29BC" w:rsidP="005D5B0B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E41B7">
              <w:rPr>
                <w:rFonts w:ascii="Times New Roman" w:eastAsia="Times New Roman" w:hAnsi="Times New Roman" w:cs="Times New Roman"/>
                <w:sz w:val="24"/>
                <w:lang w:eastAsia="he-IL"/>
              </w:rPr>
              <w:t>University of Haifa</w:t>
            </w:r>
          </w:p>
        </w:tc>
        <w:tc>
          <w:tcPr>
            <w:tcW w:w="1683" w:type="dxa"/>
          </w:tcPr>
          <w:p w14:paraId="4E840D0B" w14:textId="1AF12289" w:rsidR="00505F13" w:rsidRPr="00505F13" w:rsidRDefault="00AA29BC" w:rsidP="005D5B0B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2009-2014</w:t>
            </w:r>
          </w:p>
        </w:tc>
      </w:tr>
      <w:tr w:rsidR="00505F13" w:rsidRPr="00505F13" w14:paraId="36B3882F" w14:textId="77777777" w:rsidTr="00505F13">
        <w:tc>
          <w:tcPr>
            <w:tcW w:w="2442" w:type="dxa"/>
          </w:tcPr>
          <w:p w14:paraId="6B788816" w14:textId="6D83889D" w:rsidR="00505F13" w:rsidRPr="005D5B0B" w:rsidRDefault="00AA29BC" w:rsidP="00AA29B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2003</w:t>
            </w:r>
          </w:p>
        </w:tc>
        <w:tc>
          <w:tcPr>
            <w:tcW w:w="2060" w:type="dxa"/>
          </w:tcPr>
          <w:p w14:paraId="0A09A19E" w14:textId="5F6B793F" w:rsidR="00505F13" w:rsidRPr="005D5B0B" w:rsidRDefault="00AA29BC" w:rsidP="00AA29B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M.A.</w:t>
            </w:r>
          </w:p>
        </w:tc>
        <w:tc>
          <w:tcPr>
            <w:tcW w:w="2241" w:type="dxa"/>
          </w:tcPr>
          <w:p w14:paraId="0ABAD4BF" w14:textId="77777777" w:rsidR="00AA29BC" w:rsidRDefault="00AA29BC" w:rsidP="00AA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e-IL"/>
              </w:rPr>
            </w:pPr>
            <w:r w:rsidRPr="00BE41B7">
              <w:rPr>
                <w:rFonts w:ascii="Times New Roman" w:eastAsia="Times New Roman" w:hAnsi="Times New Roman" w:cs="Times New Roman"/>
                <w:sz w:val="24"/>
                <w:lang w:eastAsia="he-IL"/>
              </w:rPr>
              <w:t xml:space="preserve">University of </w:t>
            </w:r>
          </w:p>
          <w:p w14:paraId="2E89D3FC" w14:textId="776F7A7C" w:rsidR="00505F13" w:rsidRPr="005D5B0B" w:rsidRDefault="00AA29BC" w:rsidP="00AA29B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E41B7">
              <w:rPr>
                <w:rFonts w:ascii="Times New Roman" w:eastAsia="Times New Roman" w:hAnsi="Times New Roman" w:cs="Times New Roman"/>
                <w:sz w:val="24"/>
                <w:lang w:eastAsia="he-IL"/>
              </w:rPr>
              <w:t>Bar-</w:t>
            </w:r>
            <w:proofErr w:type="spellStart"/>
            <w:r w:rsidRPr="00BE41B7">
              <w:rPr>
                <w:rFonts w:ascii="Times New Roman" w:eastAsia="Times New Roman" w:hAnsi="Times New Roman" w:cs="Times New Roman"/>
                <w:sz w:val="24"/>
                <w:lang w:eastAsia="he-IL"/>
              </w:rPr>
              <w:t>Ilan</w:t>
            </w:r>
            <w:proofErr w:type="spellEnd"/>
          </w:p>
        </w:tc>
        <w:tc>
          <w:tcPr>
            <w:tcW w:w="1683" w:type="dxa"/>
          </w:tcPr>
          <w:p w14:paraId="78963D1D" w14:textId="53D8ED09" w:rsidR="00505F13" w:rsidRPr="00505F13" w:rsidRDefault="005D5B0B" w:rsidP="00AA29B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2001-2003</w:t>
            </w:r>
          </w:p>
        </w:tc>
      </w:tr>
      <w:tr w:rsidR="005D5B0B" w:rsidRPr="00505F13" w14:paraId="187B47C6" w14:textId="77777777" w:rsidTr="00505F13">
        <w:tc>
          <w:tcPr>
            <w:tcW w:w="2442" w:type="dxa"/>
          </w:tcPr>
          <w:p w14:paraId="1F44D242" w14:textId="1F6B968E" w:rsidR="005D5B0B" w:rsidRPr="005D5B0B" w:rsidRDefault="005D5B0B" w:rsidP="005D5B0B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2000</w:t>
            </w:r>
          </w:p>
        </w:tc>
        <w:tc>
          <w:tcPr>
            <w:tcW w:w="2060" w:type="dxa"/>
          </w:tcPr>
          <w:p w14:paraId="2E42EF17" w14:textId="0B0E3491" w:rsidR="005D5B0B" w:rsidRPr="005D5B0B" w:rsidRDefault="005D5B0B" w:rsidP="005D5B0B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D5B0B">
              <w:rPr>
                <w:rFonts w:ascii="Times New Roman" w:eastAsia="Times New Roman" w:hAnsi="Times New Roman" w:cs="Times New Roman"/>
                <w:sz w:val="24"/>
                <w:lang w:eastAsia="he-IL"/>
              </w:rPr>
              <w:t>B.A.</w:t>
            </w:r>
          </w:p>
        </w:tc>
        <w:tc>
          <w:tcPr>
            <w:tcW w:w="2241" w:type="dxa"/>
          </w:tcPr>
          <w:p w14:paraId="6178ABC9" w14:textId="77777777" w:rsidR="005D5B0B" w:rsidRPr="005D5B0B" w:rsidRDefault="005D5B0B" w:rsidP="005D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e-IL"/>
              </w:rPr>
            </w:pPr>
            <w:r w:rsidRPr="005D5B0B">
              <w:rPr>
                <w:rFonts w:ascii="David" w:eastAsia="Times New Roman" w:hAnsi="David" w:cs="David"/>
                <w:sz w:val="24"/>
                <w:szCs w:val="24"/>
              </w:rPr>
              <w:t xml:space="preserve">Kinneret college and </w:t>
            </w:r>
            <w:r w:rsidRPr="005D5B0B">
              <w:rPr>
                <w:rFonts w:ascii="Times New Roman" w:eastAsia="Times New Roman" w:hAnsi="Times New Roman" w:cs="Times New Roman"/>
                <w:sz w:val="24"/>
                <w:lang w:eastAsia="he-IL"/>
              </w:rPr>
              <w:t xml:space="preserve">University of </w:t>
            </w:r>
          </w:p>
          <w:p w14:paraId="58DB1946" w14:textId="57793F27" w:rsidR="005D5B0B" w:rsidRPr="005D5B0B" w:rsidRDefault="005D5B0B" w:rsidP="005D5B0B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D5B0B">
              <w:rPr>
                <w:rFonts w:ascii="Times New Roman" w:eastAsia="Times New Roman" w:hAnsi="Times New Roman" w:cs="Times New Roman"/>
                <w:sz w:val="24"/>
                <w:lang w:eastAsia="he-IL"/>
              </w:rPr>
              <w:t>Bar-</w:t>
            </w:r>
            <w:proofErr w:type="spellStart"/>
            <w:r w:rsidRPr="005D5B0B">
              <w:rPr>
                <w:rFonts w:ascii="Times New Roman" w:eastAsia="Times New Roman" w:hAnsi="Times New Roman" w:cs="Times New Roman"/>
                <w:sz w:val="24"/>
                <w:lang w:eastAsia="he-IL"/>
              </w:rPr>
              <w:t>Ilan</w:t>
            </w:r>
            <w:proofErr w:type="spellEnd"/>
          </w:p>
        </w:tc>
        <w:tc>
          <w:tcPr>
            <w:tcW w:w="1683" w:type="dxa"/>
          </w:tcPr>
          <w:p w14:paraId="68657D0D" w14:textId="4684D8E3" w:rsidR="005D5B0B" w:rsidRPr="00505F13" w:rsidRDefault="005D5B0B" w:rsidP="005D5B0B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1998-200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t>0</w:t>
            </w:r>
          </w:p>
        </w:tc>
      </w:tr>
    </w:tbl>
    <w:p w14:paraId="207C364A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9432E73" w14:textId="41AADB3C" w:rsidR="00505F13" w:rsidRPr="00505F13" w:rsidRDefault="00505F13" w:rsidP="00505F13">
      <w:pPr>
        <w:bidi/>
        <w:spacing w:after="200" w:line="276" w:lineRule="auto"/>
        <w:ind w:left="4317" w:firstLine="3"/>
        <w:contextualSpacing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</w:p>
    <w:p w14:paraId="08730276" w14:textId="4AE690FB" w:rsid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A54C35B" w14:textId="70D72930" w:rsidR="00760599" w:rsidRDefault="00760599" w:rsidP="00760599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953F9F2" w14:textId="77777777" w:rsidR="00760599" w:rsidRPr="00505F13" w:rsidRDefault="00760599" w:rsidP="00760599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F321500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7F5C7A50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Academic Ranks and Tenure in Institutes of Higher Education</w:t>
      </w:r>
    </w:p>
    <w:p w14:paraId="19CD3CAF" w14:textId="77777777" w:rsidR="00505F13" w:rsidRPr="00505F13" w:rsidRDefault="00505F13" w:rsidP="00505F13">
      <w:pPr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505F13" w:rsidRPr="00505F13" w14:paraId="728582A2" w14:textId="77777777" w:rsidTr="00505F13">
        <w:tc>
          <w:tcPr>
            <w:tcW w:w="2629" w:type="dxa"/>
          </w:tcPr>
          <w:p w14:paraId="7E819FAE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Rank/Position</w:t>
            </w:r>
          </w:p>
        </w:tc>
        <w:tc>
          <w:tcPr>
            <w:tcW w:w="3179" w:type="dxa"/>
          </w:tcPr>
          <w:p w14:paraId="4DD7CDA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 and Department</w:t>
            </w:r>
          </w:p>
        </w:tc>
        <w:tc>
          <w:tcPr>
            <w:tcW w:w="2652" w:type="dxa"/>
          </w:tcPr>
          <w:p w14:paraId="6AF9217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Dates</w:t>
            </w:r>
          </w:p>
        </w:tc>
      </w:tr>
      <w:tr w:rsidR="001167E0" w:rsidRPr="00505F13" w14:paraId="465ED6C9" w14:textId="77777777" w:rsidTr="00505F13">
        <w:tc>
          <w:tcPr>
            <w:tcW w:w="2629" w:type="dxa"/>
          </w:tcPr>
          <w:p w14:paraId="06F167E2" w14:textId="5DE84C76" w:rsidR="001167E0" w:rsidRPr="00505F13" w:rsidRDefault="00150099" w:rsidP="00150099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3179" w:type="dxa"/>
          </w:tcPr>
          <w:p w14:paraId="762AF349" w14:textId="2F50DAC0" w:rsidR="001167E0" w:rsidRPr="00505F13" w:rsidRDefault="001167E0" w:rsidP="001167E0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Kinneret Collage</w:t>
            </w:r>
          </w:p>
        </w:tc>
        <w:tc>
          <w:tcPr>
            <w:tcW w:w="2652" w:type="dxa"/>
          </w:tcPr>
          <w:p w14:paraId="68C41B79" w14:textId="7A21A1E1" w:rsidR="001167E0" w:rsidRPr="00505F13" w:rsidRDefault="001167E0" w:rsidP="001167E0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2019-</w:t>
            </w:r>
          </w:p>
        </w:tc>
      </w:tr>
      <w:tr w:rsidR="001167E0" w:rsidRPr="00505F13" w14:paraId="3B568E49" w14:textId="77777777" w:rsidTr="00505F13">
        <w:tc>
          <w:tcPr>
            <w:tcW w:w="2629" w:type="dxa"/>
          </w:tcPr>
          <w:p w14:paraId="3F62B117" w14:textId="3901827F" w:rsidR="001167E0" w:rsidRPr="00505F13" w:rsidRDefault="001167E0" w:rsidP="001167E0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Doctoral Inst</w:t>
            </w:r>
            <w:r w:rsidR="00150099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ructor </w:t>
            </w:r>
          </w:p>
        </w:tc>
        <w:tc>
          <w:tcPr>
            <w:tcW w:w="3179" w:type="dxa"/>
          </w:tcPr>
          <w:p w14:paraId="4830918D" w14:textId="143D2B45" w:rsidR="001167E0" w:rsidRPr="00505F13" w:rsidRDefault="001167E0" w:rsidP="001167E0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Kinneret Collage</w:t>
            </w:r>
          </w:p>
        </w:tc>
        <w:tc>
          <w:tcPr>
            <w:tcW w:w="2652" w:type="dxa"/>
          </w:tcPr>
          <w:p w14:paraId="0A4CB208" w14:textId="0ED4B1FB" w:rsidR="001167E0" w:rsidRPr="00505F13" w:rsidRDefault="001167E0" w:rsidP="001167E0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2014-2019</w:t>
            </w:r>
          </w:p>
        </w:tc>
      </w:tr>
    </w:tbl>
    <w:p w14:paraId="029D54E6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8CEAEE1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Offices in Academic Administration</w:t>
      </w:r>
    </w:p>
    <w:p w14:paraId="5C17D7D6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                         </w:t>
      </w:r>
    </w:p>
    <w:tbl>
      <w:tblPr>
        <w:tblW w:w="871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72"/>
      </w:tblGrid>
      <w:tr w:rsidR="00EB72A5" w:rsidRPr="00BE41B7" w14:paraId="38E32898" w14:textId="77777777" w:rsidTr="00EB72A5">
        <w:trPr>
          <w:trHeight w:val="159"/>
          <w:tblHeader/>
        </w:trPr>
        <w:tc>
          <w:tcPr>
            <w:tcW w:w="1440" w:type="dxa"/>
          </w:tcPr>
          <w:p w14:paraId="35A4C5A2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  <w:t>Year</w:t>
            </w:r>
          </w:p>
        </w:tc>
        <w:tc>
          <w:tcPr>
            <w:tcW w:w="7272" w:type="dxa"/>
          </w:tcPr>
          <w:p w14:paraId="0D3EAF99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  <w:t>Activity</w:t>
            </w:r>
          </w:p>
        </w:tc>
      </w:tr>
      <w:tr w:rsidR="00EB72A5" w:rsidRPr="00BE41B7" w14:paraId="170A08DF" w14:textId="77777777" w:rsidTr="00EB72A5">
        <w:trPr>
          <w:trHeight w:val="166"/>
        </w:trPr>
        <w:tc>
          <w:tcPr>
            <w:tcW w:w="1440" w:type="dxa"/>
          </w:tcPr>
          <w:p w14:paraId="7D9928E8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sz w:val="24"/>
              </w:rPr>
              <w:t>2018-20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21</w:t>
            </w:r>
          </w:p>
        </w:tc>
        <w:tc>
          <w:tcPr>
            <w:tcW w:w="7272" w:type="dxa"/>
          </w:tcPr>
          <w:p w14:paraId="77C33660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Responsible for academic sports courses</w:t>
            </w:r>
          </w:p>
        </w:tc>
      </w:tr>
      <w:tr w:rsidR="00EB72A5" w:rsidRPr="00BE41B7" w14:paraId="32F9E01F" w14:textId="77777777" w:rsidTr="00EB72A5">
        <w:trPr>
          <w:trHeight w:val="166"/>
        </w:trPr>
        <w:tc>
          <w:tcPr>
            <w:tcW w:w="1440" w:type="dxa"/>
          </w:tcPr>
          <w:p w14:paraId="7703208F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sz w:val="24"/>
              </w:rPr>
              <w:t>2015-2019</w:t>
            </w:r>
          </w:p>
        </w:tc>
        <w:tc>
          <w:tcPr>
            <w:tcW w:w="7272" w:type="dxa"/>
          </w:tcPr>
          <w:p w14:paraId="4E050E13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Researcher in Kinneret Institute for Applied Ethics in Organizations</w:t>
            </w:r>
          </w:p>
        </w:tc>
      </w:tr>
      <w:tr w:rsidR="00EB72A5" w:rsidRPr="00BE41B7" w14:paraId="5B7E5693" w14:textId="77777777" w:rsidTr="00EB72A5">
        <w:trPr>
          <w:trHeight w:val="166"/>
        </w:trPr>
        <w:tc>
          <w:tcPr>
            <w:tcW w:w="1440" w:type="dxa"/>
          </w:tcPr>
          <w:p w14:paraId="3717CA59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sz w:val="24"/>
              </w:rPr>
              <w:t>2014-2018</w:t>
            </w:r>
          </w:p>
        </w:tc>
        <w:tc>
          <w:tcPr>
            <w:tcW w:w="7272" w:type="dxa"/>
          </w:tcPr>
          <w:p w14:paraId="26BA7DF1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rtl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Conference Committee</w:t>
            </w:r>
          </w:p>
        </w:tc>
      </w:tr>
      <w:tr w:rsidR="00EB72A5" w:rsidRPr="00BE41B7" w14:paraId="4D5232FE" w14:textId="77777777" w:rsidTr="00EB72A5">
        <w:trPr>
          <w:trHeight w:val="166"/>
        </w:trPr>
        <w:tc>
          <w:tcPr>
            <w:tcW w:w="1440" w:type="dxa"/>
          </w:tcPr>
          <w:p w14:paraId="18CC1EF2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sz w:val="24"/>
              </w:rPr>
              <w:t>2010-2018</w:t>
            </w:r>
          </w:p>
        </w:tc>
        <w:tc>
          <w:tcPr>
            <w:tcW w:w="7272" w:type="dxa"/>
          </w:tcPr>
          <w:p w14:paraId="69CBDFB6" w14:textId="77777777" w:rsidR="00EB72A5" w:rsidRPr="00BE41B7" w:rsidRDefault="00EB72A5" w:rsidP="004349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Member of the Academic Council</w:t>
            </w:r>
          </w:p>
        </w:tc>
      </w:tr>
    </w:tbl>
    <w:p w14:paraId="174E8F1E" w14:textId="7FD4C5FC" w:rsidR="00505F13" w:rsidRDefault="00505F13" w:rsidP="00505F13">
      <w:pPr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3BD52AB2" w14:textId="088D0800" w:rsidR="00505F13" w:rsidRPr="00505F13" w:rsidRDefault="00D90662" w:rsidP="00ED41F5">
      <w:pPr>
        <w:spacing w:after="0" w:line="240" w:lineRule="auto"/>
        <w:ind w:left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ED41F5">
        <w:rPr>
          <w:rFonts w:ascii="David" w:eastAsia="Times New Roman" w:hAnsi="David" w:cs="David"/>
          <w:b/>
          <w:bCs/>
          <w:sz w:val="24"/>
          <w:szCs w:val="24"/>
          <w:u w:val="single"/>
        </w:rPr>
        <w:t>5</w:t>
      </w:r>
      <w:r w:rsidR="00505F13" w:rsidRPr="00ED41F5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.   </w:t>
      </w:r>
      <w:r w:rsidR="00505F13"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Active Participation</w:t>
      </w:r>
    </w:p>
    <w:p w14:paraId="3FA2F9AA" w14:textId="77777777" w:rsidR="00505F13" w:rsidRPr="00505F13" w:rsidRDefault="00505F13" w:rsidP="00505F13">
      <w:pPr>
        <w:bidi/>
        <w:spacing w:after="200" w:line="276" w:lineRule="auto"/>
        <w:jc w:val="right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tbl>
      <w:tblPr>
        <w:bidiVisual/>
        <w:tblW w:w="1006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3292"/>
        <w:gridCol w:w="1947"/>
        <w:gridCol w:w="2431"/>
        <w:gridCol w:w="1112"/>
      </w:tblGrid>
      <w:tr w:rsidR="00387EF9" w:rsidRPr="00505F13" w14:paraId="6703FBB2" w14:textId="77777777" w:rsidTr="00586424">
        <w:trPr>
          <w:trHeight w:val="714"/>
        </w:trPr>
        <w:tc>
          <w:tcPr>
            <w:tcW w:w="1284" w:type="dxa"/>
          </w:tcPr>
          <w:p w14:paraId="6A420226" w14:textId="72EB7694" w:rsidR="00387EF9" w:rsidRPr="00505F13" w:rsidRDefault="00387EF9" w:rsidP="00387EF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292" w:type="dxa"/>
          </w:tcPr>
          <w:p w14:paraId="350A6B56" w14:textId="726D682A" w:rsidR="00387EF9" w:rsidRPr="00505F13" w:rsidRDefault="00387EF9" w:rsidP="00387EF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Subject </w:t>
            </w:r>
            <w:proofErr w:type="gramStart"/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of  Lecture</w:t>
            </w:r>
            <w:proofErr w:type="gramEnd"/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/Discussion</w:t>
            </w:r>
          </w:p>
        </w:tc>
        <w:tc>
          <w:tcPr>
            <w:tcW w:w="1947" w:type="dxa"/>
          </w:tcPr>
          <w:p w14:paraId="6BC49A81" w14:textId="77777777" w:rsidR="00387EF9" w:rsidRPr="00505F13" w:rsidRDefault="00387EF9" w:rsidP="00387EF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2431" w:type="dxa"/>
          </w:tcPr>
          <w:p w14:paraId="70684604" w14:textId="77777777" w:rsidR="00387EF9" w:rsidRPr="00505F13" w:rsidRDefault="00387EF9" w:rsidP="00387EF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112" w:type="dxa"/>
          </w:tcPr>
          <w:p w14:paraId="6B52EABB" w14:textId="77777777" w:rsidR="00387EF9" w:rsidRPr="00505F13" w:rsidRDefault="00387EF9" w:rsidP="00387EF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387EF9" w:rsidRPr="00505F13" w14:paraId="073B56F9" w14:textId="77777777" w:rsidTr="00586424">
        <w:trPr>
          <w:trHeight w:val="1311"/>
        </w:trPr>
        <w:tc>
          <w:tcPr>
            <w:tcW w:w="1284" w:type="dxa"/>
          </w:tcPr>
          <w:p w14:paraId="5D9465C7" w14:textId="77777777" w:rsidR="00387EF9" w:rsidRPr="00586424" w:rsidRDefault="00387EF9" w:rsidP="00586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</w:p>
        </w:tc>
        <w:tc>
          <w:tcPr>
            <w:tcW w:w="3292" w:type="dxa"/>
          </w:tcPr>
          <w:p w14:paraId="7177FD5F" w14:textId="2B911424" w:rsidR="00387EF9" w:rsidRPr="00586424" w:rsidRDefault="00387EF9" w:rsidP="0058642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rtl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Social identity in a public hospital: The effect on intergroup relations and work processes</w:t>
            </w:r>
          </w:p>
        </w:tc>
        <w:tc>
          <w:tcPr>
            <w:tcW w:w="1947" w:type="dxa"/>
          </w:tcPr>
          <w:p w14:paraId="23402484" w14:textId="619A8703" w:rsidR="00387EF9" w:rsidRPr="00586424" w:rsidRDefault="00387EF9" w:rsidP="0058642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rtl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Kinneret College</w:t>
            </w:r>
          </w:p>
        </w:tc>
        <w:tc>
          <w:tcPr>
            <w:tcW w:w="2431" w:type="dxa"/>
          </w:tcPr>
          <w:p w14:paraId="6EC5B14B" w14:textId="31E6CA19" w:rsidR="00387EF9" w:rsidRPr="00586424" w:rsidRDefault="00387EF9" w:rsidP="00586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rtl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Research Conference</w:t>
            </w:r>
          </w:p>
        </w:tc>
        <w:tc>
          <w:tcPr>
            <w:tcW w:w="1112" w:type="dxa"/>
          </w:tcPr>
          <w:p w14:paraId="312F862E" w14:textId="7C76617F" w:rsidR="00387EF9" w:rsidRPr="00586424" w:rsidRDefault="00387EF9" w:rsidP="00586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May 2018</w:t>
            </w:r>
          </w:p>
        </w:tc>
      </w:tr>
      <w:tr w:rsidR="00586424" w:rsidRPr="00505F13" w14:paraId="687A04CE" w14:textId="77777777" w:rsidTr="00586424">
        <w:trPr>
          <w:trHeight w:val="517"/>
        </w:trPr>
        <w:tc>
          <w:tcPr>
            <w:tcW w:w="1284" w:type="dxa"/>
          </w:tcPr>
          <w:p w14:paraId="5B6F2066" w14:textId="77777777" w:rsidR="00586424" w:rsidRPr="00586424" w:rsidRDefault="00586424" w:rsidP="00586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</w:p>
        </w:tc>
        <w:tc>
          <w:tcPr>
            <w:tcW w:w="3292" w:type="dxa"/>
          </w:tcPr>
          <w:p w14:paraId="513AC8D0" w14:textId="5DF88F94" w:rsidR="00586424" w:rsidRPr="00586424" w:rsidRDefault="00586424" w:rsidP="0058642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rtl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 xml:space="preserve">Physicians' emotional expression and patient </w:t>
            </w: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lastRenderedPageBreak/>
              <w:t xml:space="preserve">satisfaction: Implications for </w:t>
            </w: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br/>
              <w:t>physicians' education</w:t>
            </w:r>
          </w:p>
        </w:tc>
        <w:tc>
          <w:tcPr>
            <w:tcW w:w="1947" w:type="dxa"/>
          </w:tcPr>
          <w:p w14:paraId="5736B2A5" w14:textId="5FF22A3F" w:rsidR="00586424" w:rsidRPr="00586424" w:rsidRDefault="00586424" w:rsidP="0058642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lastRenderedPageBreak/>
              <w:t>Hiroshima, Japan</w:t>
            </w:r>
          </w:p>
        </w:tc>
        <w:tc>
          <w:tcPr>
            <w:tcW w:w="2431" w:type="dxa"/>
          </w:tcPr>
          <w:p w14:paraId="68705109" w14:textId="6BE95CC0" w:rsidR="00586424" w:rsidRPr="00586424" w:rsidRDefault="00586424" w:rsidP="00586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The Asian Symposium on Healthcare Without Borders</w:t>
            </w:r>
          </w:p>
        </w:tc>
        <w:tc>
          <w:tcPr>
            <w:tcW w:w="1112" w:type="dxa"/>
          </w:tcPr>
          <w:p w14:paraId="37E1B218" w14:textId="10F408A0" w:rsidR="00586424" w:rsidRPr="00586424" w:rsidRDefault="00586424" w:rsidP="00586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August 2014</w:t>
            </w:r>
          </w:p>
        </w:tc>
      </w:tr>
      <w:tr w:rsidR="00586424" w:rsidRPr="00505F13" w14:paraId="57FD7FF5" w14:textId="77777777" w:rsidTr="00586424">
        <w:trPr>
          <w:trHeight w:val="517"/>
        </w:trPr>
        <w:tc>
          <w:tcPr>
            <w:tcW w:w="1284" w:type="dxa"/>
          </w:tcPr>
          <w:p w14:paraId="7892D0FC" w14:textId="77777777" w:rsidR="00586424" w:rsidRPr="00586424" w:rsidRDefault="00586424" w:rsidP="00586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</w:p>
        </w:tc>
        <w:tc>
          <w:tcPr>
            <w:tcW w:w="3292" w:type="dxa"/>
          </w:tcPr>
          <w:p w14:paraId="3368594C" w14:textId="5499B5D6" w:rsidR="00586424" w:rsidRPr="00586424" w:rsidRDefault="00586424" w:rsidP="0058642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rtl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Emotion in Professional Service: Emotional Labor and Burnout as Mediators of the Relationship between Physicians' Personal and Role Characteristics and Patient</w:t>
            </w:r>
          </w:p>
        </w:tc>
        <w:tc>
          <w:tcPr>
            <w:tcW w:w="1947" w:type="dxa"/>
          </w:tcPr>
          <w:p w14:paraId="453674ED" w14:textId="297CA61D" w:rsidR="00586424" w:rsidRPr="00586424" w:rsidRDefault="00586424" w:rsidP="00586424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The Hebrew University of Jerusalem</w:t>
            </w:r>
          </w:p>
        </w:tc>
        <w:tc>
          <w:tcPr>
            <w:tcW w:w="2431" w:type="dxa"/>
          </w:tcPr>
          <w:p w14:paraId="55308A67" w14:textId="5C7F93FA" w:rsidR="00586424" w:rsidRPr="00586424" w:rsidRDefault="00586424" w:rsidP="00586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Organizational Behavior</w:t>
            </w:r>
          </w:p>
        </w:tc>
        <w:tc>
          <w:tcPr>
            <w:tcW w:w="1112" w:type="dxa"/>
          </w:tcPr>
          <w:p w14:paraId="423A773F" w14:textId="02F188DD" w:rsidR="00586424" w:rsidRPr="00586424" w:rsidRDefault="00586424" w:rsidP="00586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June 2014</w:t>
            </w:r>
          </w:p>
        </w:tc>
      </w:tr>
    </w:tbl>
    <w:p w14:paraId="05837B54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01F049C" w14:textId="77777777" w:rsidR="00505F13" w:rsidRPr="00505F13" w:rsidRDefault="00505F13" w:rsidP="00505F13">
      <w:pPr>
        <w:spacing w:after="200" w:line="276" w:lineRule="auto"/>
        <w:ind w:left="284" w:firstLine="142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b.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Organization of Conferences or Sessions</w:t>
      </w:r>
    </w:p>
    <w:tbl>
      <w:tblPr>
        <w:tblpPr w:leftFromText="180" w:rightFromText="180" w:vertAnchor="text" w:horzAnchor="margin" w:tblpXSpec="center" w:tblpY="39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626"/>
        <w:gridCol w:w="2097"/>
        <w:gridCol w:w="836"/>
      </w:tblGrid>
      <w:tr w:rsidR="00ED41F5" w:rsidRPr="00505F13" w14:paraId="47156547" w14:textId="77777777" w:rsidTr="00ED41F5">
        <w:tc>
          <w:tcPr>
            <w:tcW w:w="2353" w:type="dxa"/>
          </w:tcPr>
          <w:p w14:paraId="57428A46" w14:textId="77777777" w:rsidR="00ED41F5" w:rsidRPr="00505F13" w:rsidRDefault="00ED41F5" w:rsidP="00ED41F5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Conference/</w:t>
            </w:r>
          </w:p>
          <w:p w14:paraId="2EBF7E4A" w14:textId="77777777" w:rsidR="00ED41F5" w:rsidRPr="00505F13" w:rsidRDefault="00ED41F5" w:rsidP="00ED41F5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at Conference/</w:t>
            </w:r>
          </w:p>
          <w:p w14:paraId="035CB514" w14:textId="77777777" w:rsidR="00ED41F5" w:rsidRPr="00505F13" w:rsidRDefault="00ED41F5" w:rsidP="00ED41F5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626" w:type="dxa"/>
          </w:tcPr>
          <w:p w14:paraId="169B6BBA" w14:textId="77777777" w:rsidR="00ED41F5" w:rsidRPr="00505F13" w:rsidRDefault="00ED41F5" w:rsidP="00ED41F5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Place of </w:t>
            </w:r>
          </w:p>
          <w:p w14:paraId="63807F88" w14:textId="77777777" w:rsidR="00ED41F5" w:rsidRPr="00505F13" w:rsidRDefault="00ED41F5" w:rsidP="00ED41F5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097" w:type="dxa"/>
          </w:tcPr>
          <w:p w14:paraId="53A970C0" w14:textId="77777777" w:rsidR="00ED41F5" w:rsidRPr="00505F13" w:rsidRDefault="00ED41F5" w:rsidP="00ED41F5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</w:t>
            </w:r>
          </w:p>
          <w:p w14:paraId="2657689E" w14:textId="77777777" w:rsidR="00ED41F5" w:rsidRPr="00505F13" w:rsidRDefault="00ED41F5" w:rsidP="00ED41F5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Conference</w:t>
            </w:r>
          </w:p>
          <w:p w14:paraId="02553A56" w14:textId="77777777" w:rsidR="00ED41F5" w:rsidRPr="00505F13" w:rsidRDefault="00ED41F5" w:rsidP="00ED41F5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14:paraId="1AABACEB" w14:textId="77777777" w:rsidR="00ED41F5" w:rsidRPr="00505F13" w:rsidRDefault="00ED41F5" w:rsidP="00ED41F5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ED41F5" w:rsidRPr="00505F13" w14:paraId="66B05125" w14:textId="77777777" w:rsidTr="00ED41F5">
        <w:tc>
          <w:tcPr>
            <w:tcW w:w="2353" w:type="dxa"/>
          </w:tcPr>
          <w:p w14:paraId="1ADB1E3A" w14:textId="77777777" w:rsidR="00ED41F5" w:rsidRPr="00505F13" w:rsidRDefault="00ED41F5" w:rsidP="00ED41F5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Partner steering committee</w:t>
            </w:r>
          </w:p>
        </w:tc>
        <w:tc>
          <w:tcPr>
            <w:tcW w:w="1626" w:type="dxa"/>
          </w:tcPr>
          <w:p w14:paraId="63234AD8" w14:textId="77777777" w:rsidR="00ED41F5" w:rsidRPr="00505F13" w:rsidRDefault="00ED41F5" w:rsidP="00ED41F5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Kinneret College</w:t>
            </w:r>
          </w:p>
        </w:tc>
        <w:tc>
          <w:tcPr>
            <w:tcW w:w="2097" w:type="dxa"/>
          </w:tcPr>
          <w:p w14:paraId="5BFB2E03" w14:textId="77777777" w:rsidR="00ED41F5" w:rsidRPr="00505F13" w:rsidRDefault="00ED41F5" w:rsidP="00ED41F5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 xml:space="preserve">From Incivility to Protection  </w:t>
            </w:r>
          </w:p>
        </w:tc>
        <w:tc>
          <w:tcPr>
            <w:tcW w:w="836" w:type="dxa"/>
          </w:tcPr>
          <w:p w14:paraId="4E21185C" w14:textId="77777777" w:rsidR="00ED41F5" w:rsidRPr="00505F13" w:rsidRDefault="00ED41F5" w:rsidP="00ED41F5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86424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June 2016</w:t>
            </w:r>
          </w:p>
        </w:tc>
      </w:tr>
    </w:tbl>
    <w:p w14:paraId="610085E6" w14:textId="77777777" w:rsidR="00505F13" w:rsidRPr="00505F13" w:rsidRDefault="00505F13" w:rsidP="00505F13">
      <w:pPr>
        <w:spacing w:after="200" w:line="276" w:lineRule="auto"/>
        <w:ind w:left="284" w:firstLine="142"/>
        <w:rPr>
          <w:rFonts w:ascii="David" w:eastAsia="Times New Roman" w:hAnsi="David" w:cs="David"/>
          <w:sz w:val="24"/>
          <w:szCs w:val="24"/>
        </w:rPr>
      </w:pPr>
    </w:p>
    <w:p w14:paraId="37579DF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754BC91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8D2CF5B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887D43D" w14:textId="77777777" w:rsidR="00ED41F5" w:rsidRDefault="00ED41F5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E153295" w14:textId="77777777" w:rsidR="00ED41F5" w:rsidRDefault="00ED41F5" w:rsidP="00ED41F5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3100CEF" w14:textId="77777777" w:rsidR="00ED41F5" w:rsidRDefault="00ED41F5" w:rsidP="00ED41F5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E4282DB" w14:textId="7B3AF436" w:rsidR="00ED41F5" w:rsidRDefault="00ED41F5" w:rsidP="00ED41F5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FB7B155" w14:textId="77777777" w:rsidR="00ED41F5" w:rsidRDefault="00ED41F5" w:rsidP="00ED41F5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87AAD29" w14:textId="652FF0EF" w:rsidR="00505F13" w:rsidRPr="00505F13" w:rsidRDefault="00ED41F5" w:rsidP="00ED41F5">
      <w:pPr>
        <w:spacing w:after="0" w:line="240" w:lineRule="auto"/>
        <w:ind w:left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6. </w:t>
      </w:r>
      <w:r w:rsidR="00505F13"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Research Grants</w:t>
      </w:r>
    </w:p>
    <w:p w14:paraId="5551E1F6" w14:textId="77777777" w:rsidR="00505F13" w:rsidRPr="00505F13" w:rsidRDefault="00505F13" w:rsidP="00505F13">
      <w:pPr>
        <w:spacing w:after="200" w:line="276" w:lineRule="auto"/>
        <w:ind w:left="72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1568E48" w14:textId="77777777" w:rsidR="00505F13" w:rsidRPr="00505F13" w:rsidRDefault="00505F13" w:rsidP="00505F13">
      <w:pPr>
        <w:numPr>
          <w:ilvl w:val="0"/>
          <w:numId w:val="27"/>
        </w:num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Grants Awarded</w:t>
      </w:r>
    </w:p>
    <w:p w14:paraId="309D39EC" w14:textId="77777777" w:rsidR="00505F13" w:rsidRPr="00505F13" w:rsidRDefault="00505F13" w:rsidP="00505F13">
      <w:pPr>
        <w:spacing w:after="200" w:line="276" w:lineRule="auto"/>
        <w:ind w:left="108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527"/>
        <w:gridCol w:w="2512"/>
        <w:gridCol w:w="3017"/>
        <w:gridCol w:w="1163"/>
      </w:tblGrid>
      <w:tr w:rsidR="00505F13" w:rsidRPr="00505F13" w14:paraId="1C258000" w14:textId="77777777" w:rsidTr="00C75978">
        <w:tc>
          <w:tcPr>
            <w:tcW w:w="798" w:type="dxa"/>
          </w:tcPr>
          <w:p w14:paraId="5C6F4560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27" w:type="dxa"/>
          </w:tcPr>
          <w:p w14:paraId="33C56983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by/ Amount</w:t>
            </w:r>
          </w:p>
        </w:tc>
        <w:tc>
          <w:tcPr>
            <w:tcW w:w="2512" w:type="dxa"/>
          </w:tcPr>
          <w:p w14:paraId="376DA72C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017" w:type="dxa"/>
          </w:tcPr>
          <w:p w14:paraId="04B321FF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163" w:type="dxa"/>
          </w:tcPr>
          <w:p w14:paraId="672BF366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505F13" w:rsidRPr="00505F13" w14:paraId="266C9CFE" w14:textId="77777777" w:rsidTr="00C75978">
        <w:tc>
          <w:tcPr>
            <w:tcW w:w="798" w:type="dxa"/>
          </w:tcPr>
          <w:p w14:paraId="65AC41B6" w14:textId="684A8B53" w:rsidR="00505F13" w:rsidRPr="00C75978" w:rsidRDefault="00C75978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75978">
              <w:rPr>
                <w:rFonts w:ascii="David" w:eastAsia="Times New Roman" w:hAnsi="David" w:cs="David" w:hint="cs"/>
                <w:sz w:val="24"/>
                <w:szCs w:val="24"/>
                <w:rtl/>
              </w:rPr>
              <w:t>2019</w:t>
            </w:r>
          </w:p>
        </w:tc>
        <w:tc>
          <w:tcPr>
            <w:tcW w:w="1527" w:type="dxa"/>
          </w:tcPr>
          <w:p w14:paraId="1C61C86C" w14:textId="133E64CB" w:rsidR="00505F13" w:rsidRPr="00C75978" w:rsidRDefault="00C75978" w:rsidP="00C75978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rtl/>
              </w:rPr>
            </w:pPr>
            <w:r w:rsidRPr="00C75978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Academic College of Tel-Aviv-Yaffo/ 7000 NIS.</w:t>
            </w:r>
          </w:p>
        </w:tc>
        <w:tc>
          <w:tcPr>
            <w:tcW w:w="2512" w:type="dxa"/>
          </w:tcPr>
          <w:p w14:paraId="6E52A0E3" w14:textId="4E08793B" w:rsidR="00505F13" w:rsidRPr="00C75978" w:rsidRDefault="00C75978" w:rsidP="00C75978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  <w:rtl/>
              </w:rPr>
            </w:pPr>
            <w:r w:rsidRPr="00C75978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Between Bureaucracy and Compassion: The Professional Identity of Administrative Employees in Hospitals</w:t>
            </w:r>
          </w:p>
        </w:tc>
        <w:tc>
          <w:tcPr>
            <w:tcW w:w="3017" w:type="dxa"/>
          </w:tcPr>
          <w:p w14:paraId="0FEABE4C" w14:textId="77777777" w:rsidR="00505F13" w:rsidRPr="00C75978" w:rsidRDefault="00F01CA4" w:rsidP="00C75978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C75978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PI – Prof. Yagil Dana</w:t>
            </w:r>
          </w:p>
          <w:p w14:paraId="72F31381" w14:textId="450D6C89" w:rsidR="00F01CA4" w:rsidRPr="00C75978" w:rsidRDefault="00F01CA4" w:rsidP="00C75978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C75978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 xml:space="preserve">Co-PI – </w:t>
            </w:r>
            <w:r w:rsidR="00C75978" w:rsidRPr="00C75978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D</w:t>
            </w:r>
            <w:r w:rsidR="00F1672F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r</w:t>
            </w:r>
            <w:r w:rsidR="00C75978" w:rsidRPr="00C75978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 xml:space="preserve">. </w:t>
            </w:r>
            <w:r w:rsidRPr="00C75978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Medler-Liraz Hana</w:t>
            </w:r>
          </w:p>
        </w:tc>
        <w:tc>
          <w:tcPr>
            <w:tcW w:w="1163" w:type="dxa"/>
          </w:tcPr>
          <w:p w14:paraId="7240438E" w14:textId="7B60A5D1" w:rsidR="00505F13" w:rsidRPr="00C75978" w:rsidRDefault="00F01CA4" w:rsidP="00C75978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C75978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Co-PI</w:t>
            </w:r>
          </w:p>
        </w:tc>
      </w:tr>
    </w:tbl>
    <w:p w14:paraId="2FCF803C" w14:textId="39BCD36D" w:rsid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C07DCE2" w14:textId="74B18D3C" w:rsidR="00760599" w:rsidRDefault="00760599" w:rsidP="00760599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A842D68" w14:textId="1BCEDD4E" w:rsidR="00760599" w:rsidRDefault="00760599" w:rsidP="00760599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A0CA9BD" w14:textId="77777777" w:rsidR="00760599" w:rsidRPr="00505F13" w:rsidRDefault="00760599" w:rsidP="00760599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A8024FC" w14:textId="77777777" w:rsidR="00505F13" w:rsidRPr="00505F13" w:rsidRDefault="00505F13" w:rsidP="00505F13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C0CBEE3" w14:textId="10A8E098" w:rsidR="00505F13" w:rsidRPr="00505F13" w:rsidRDefault="00760599" w:rsidP="00760599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760599">
        <w:rPr>
          <w:rFonts w:ascii="David" w:eastAsia="Times New Roman" w:hAnsi="David" w:cs="David"/>
          <w:b/>
          <w:bCs/>
          <w:sz w:val="24"/>
          <w:szCs w:val="24"/>
        </w:rPr>
        <w:t xml:space="preserve">7. </w:t>
      </w:r>
      <w:r w:rsidR="00505F13"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Teaching</w:t>
      </w:r>
    </w:p>
    <w:p w14:paraId="2003E13C" w14:textId="77777777" w:rsidR="00505F13" w:rsidRPr="00505F13" w:rsidRDefault="00505F13" w:rsidP="00505F13">
      <w:pPr>
        <w:keepNext/>
        <w:bidi/>
        <w:spacing w:after="0" w:line="240" w:lineRule="auto"/>
        <w:ind w:left="360" w:right="360"/>
        <w:outlineLvl w:val="5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FE47B4F" w14:textId="77777777" w:rsidR="00505F13" w:rsidRPr="00505F13" w:rsidRDefault="00505F13" w:rsidP="00505F13">
      <w:pPr>
        <w:keepNext/>
        <w:numPr>
          <w:ilvl w:val="0"/>
          <w:numId w:val="26"/>
        </w:numPr>
        <w:spacing w:after="0" w:line="240" w:lineRule="auto"/>
        <w:ind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Courses Taught in Recent Years</w:t>
      </w:r>
    </w:p>
    <w:p w14:paraId="0B5B6E9A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455A9640" w14:textId="77777777" w:rsidR="00505F13" w:rsidRPr="00505F13" w:rsidRDefault="00505F13" w:rsidP="00505F13">
      <w:pPr>
        <w:keepNext/>
        <w:bidi/>
        <w:spacing w:after="0" w:line="240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2557"/>
        <w:gridCol w:w="2835"/>
        <w:gridCol w:w="1412"/>
      </w:tblGrid>
      <w:tr w:rsidR="00505F13" w:rsidRPr="00505F13" w14:paraId="09B95912" w14:textId="77777777" w:rsidTr="000C34B0">
        <w:trPr>
          <w:trHeight w:val="585"/>
        </w:trPr>
        <w:tc>
          <w:tcPr>
            <w:tcW w:w="1417" w:type="dxa"/>
          </w:tcPr>
          <w:p w14:paraId="3F42E20D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Number of Students</w:t>
            </w:r>
          </w:p>
        </w:tc>
        <w:tc>
          <w:tcPr>
            <w:tcW w:w="993" w:type="dxa"/>
          </w:tcPr>
          <w:p w14:paraId="03E6ED89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  <w:p w14:paraId="4D3347F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7" w:type="dxa"/>
          </w:tcPr>
          <w:p w14:paraId="435C5BC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Type of Course </w:t>
            </w:r>
          </w:p>
          <w:p w14:paraId="49395F4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Lecture/Seminar/</w:t>
            </w:r>
          </w:p>
          <w:p w14:paraId="3908B794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Workshop/High Learn Course/ Introduction Course (Mandatory) </w:t>
            </w:r>
          </w:p>
        </w:tc>
        <w:tc>
          <w:tcPr>
            <w:tcW w:w="2835" w:type="dxa"/>
          </w:tcPr>
          <w:p w14:paraId="1E77769E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1412" w:type="dxa"/>
          </w:tcPr>
          <w:p w14:paraId="680E5AAC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</w:tr>
      <w:tr w:rsidR="00505F13" w:rsidRPr="00505F13" w14:paraId="603A1040" w14:textId="77777777" w:rsidTr="000C34B0">
        <w:trPr>
          <w:trHeight w:val="488"/>
        </w:trPr>
        <w:tc>
          <w:tcPr>
            <w:tcW w:w="1417" w:type="dxa"/>
          </w:tcPr>
          <w:p w14:paraId="269AC030" w14:textId="46A567E2" w:rsidR="00505F13" w:rsidRPr="00D13726" w:rsidRDefault="00D13726" w:rsidP="00D13726">
            <w:pPr>
              <w:bidi/>
              <w:spacing w:after="200" w:line="276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60</w:t>
            </w:r>
          </w:p>
        </w:tc>
        <w:tc>
          <w:tcPr>
            <w:tcW w:w="993" w:type="dxa"/>
          </w:tcPr>
          <w:p w14:paraId="19CBB134" w14:textId="0531FCF2" w:rsidR="00505F13" w:rsidRPr="00D13726" w:rsidRDefault="00D13726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lecture</w:t>
            </w:r>
          </w:p>
        </w:tc>
        <w:tc>
          <w:tcPr>
            <w:tcW w:w="2557" w:type="dxa"/>
          </w:tcPr>
          <w:p w14:paraId="3659E179" w14:textId="71C735C0" w:rsidR="00505F13" w:rsidRPr="00D13726" w:rsidRDefault="00D13726" w:rsidP="00D13726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Introduction Course</w:t>
            </w:r>
          </w:p>
        </w:tc>
        <w:tc>
          <w:tcPr>
            <w:tcW w:w="2835" w:type="dxa"/>
          </w:tcPr>
          <w:p w14:paraId="312BA0AC" w14:textId="45B7066E" w:rsidR="00505F13" w:rsidRPr="00505F13" w:rsidRDefault="00D13726" w:rsidP="00D13726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 xml:space="preserve">Organizational </w:t>
            </w:r>
            <w:r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b</w:t>
            </w:r>
            <w:r w:rsidRPr="00BE41B7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ehavior</w:t>
            </w:r>
          </w:p>
        </w:tc>
        <w:tc>
          <w:tcPr>
            <w:tcW w:w="1412" w:type="dxa"/>
          </w:tcPr>
          <w:p w14:paraId="71BFA56C" w14:textId="318583D4" w:rsidR="00505F13" w:rsidRPr="00505F13" w:rsidRDefault="00D13726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2014-</w:t>
            </w:r>
          </w:p>
        </w:tc>
      </w:tr>
      <w:tr w:rsidR="00D13726" w:rsidRPr="00505F13" w14:paraId="0413AC42" w14:textId="77777777" w:rsidTr="000C34B0">
        <w:trPr>
          <w:trHeight w:val="488"/>
        </w:trPr>
        <w:tc>
          <w:tcPr>
            <w:tcW w:w="1417" w:type="dxa"/>
          </w:tcPr>
          <w:p w14:paraId="23786FC3" w14:textId="45382CC6" w:rsidR="00D13726" w:rsidRDefault="00D13726" w:rsidP="00D13726">
            <w:pPr>
              <w:bidi/>
              <w:spacing w:after="200" w:line="276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993" w:type="dxa"/>
          </w:tcPr>
          <w:p w14:paraId="5E645485" w14:textId="25CB765A" w:rsidR="00D13726" w:rsidRPr="00D13726" w:rsidRDefault="00D13726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lecture</w:t>
            </w:r>
          </w:p>
        </w:tc>
        <w:tc>
          <w:tcPr>
            <w:tcW w:w="2557" w:type="dxa"/>
          </w:tcPr>
          <w:p w14:paraId="4A0B5380" w14:textId="224FAC3A" w:rsidR="00D13726" w:rsidRPr="00D13726" w:rsidRDefault="00D13726" w:rsidP="00D13726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2F8F1F88" w14:textId="2387874B" w:rsidR="00D13726" w:rsidRPr="00BE41B7" w:rsidRDefault="00D13726" w:rsidP="00D13726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Service organizations</w:t>
            </w:r>
          </w:p>
        </w:tc>
        <w:tc>
          <w:tcPr>
            <w:tcW w:w="1412" w:type="dxa"/>
          </w:tcPr>
          <w:p w14:paraId="20B96991" w14:textId="2AED5ECC" w:rsidR="00D13726" w:rsidRDefault="009D1F94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2015- </w:t>
            </w:r>
          </w:p>
        </w:tc>
      </w:tr>
      <w:tr w:rsidR="00D13726" w:rsidRPr="00505F13" w14:paraId="149B0E01" w14:textId="77777777" w:rsidTr="000C34B0">
        <w:trPr>
          <w:trHeight w:val="488"/>
        </w:trPr>
        <w:tc>
          <w:tcPr>
            <w:tcW w:w="1417" w:type="dxa"/>
          </w:tcPr>
          <w:p w14:paraId="7DAFF3AD" w14:textId="5E73B84A" w:rsidR="00D13726" w:rsidRDefault="00D13726" w:rsidP="00D13726">
            <w:pPr>
              <w:bidi/>
              <w:spacing w:after="200" w:line="276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993" w:type="dxa"/>
          </w:tcPr>
          <w:p w14:paraId="62242CC8" w14:textId="743E042B" w:rsidR="00D13726" w:rsidRPr="00D13726" w:rsidRDefault="00D13726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lecture</w:t>
            </w:r>
          </w:p>
        </w:tc>
        <w:tc>
          <w:tcPr>
            <w:tcW w:w="2557" w:type="dxa"/>
          </w:tcPr>
          <w:p w14:paraId="20D6D517" w14:textId="39FDA9F8" w:rsidR="00D13726" w:rsidRPr="00D13726" w:rsidRDefault="00D13726" w:rsidP="00D13726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6CB9A46D" w14:textId="197C1A2B" w:rsidR="00D13726" w:rsidRPr="00BE41B7" w:rsidRDefault="00D13726" w:rsidP="00D13726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Health organizations</w:t>
            </w:r>
          </w:p>
        </w:tc>
        <w:tc>
          <w:tcPr>
            <w:tcW w:w="1412" w:type="dxa"/>
          </w:tcPr>
          <w:p w14:paraId="28E5D7F8" w14:textId="49CA159E" w:rsidR="00D13726" w:rsidRDefault="00D13726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2015-2019</w:t>
            </w:r>
          </w:p>
        </w:tc>
      </w:tr>
      <w:tr w:rsidR="000C34B0" w:rsidRPr="00505F13" w14:paraId="211836FF" w14:textId="77777777" w:rsidTr="000C34B0">
        <w:trPr>
          <w:trHeight w:val="488"/>
        </w:trPr>
        <w:tc>
          <w:tcPr>
            <w:tcW w:w="1417" w:type="dxa"/>
          </w:tcPr>
          <w:p w14:paraId="610B9A90" w14:textId="6CD7CCEE" w:rsidR="000C34B0" w:rsidRDefault="000C34B0" w:rsidP="000C34B0">
            <w:pPr>
              <w:bidi/>
              <w:spacing w:after="200" w:line="276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60</w:t>
            </w:r>
          </w:p>
        </w:tc>
        <w:tc>
          <w:tcPr>
            <w:tcW w:w="993" w:type="dxa"/>
          </w:tcPr>
          <w:p w14:paraId="15356B9E" w14:textId="56EAE7EF" w:rsidR="000C34B0" w:rsidRPr="00D13726" w:rsidRDefault="000C34B0" w:rsidP="000C34B0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lecture</w:t>
            </w:r>
          </w:p>
        </w:tc>
        <w:tc>
          <w:tcPr>
            <w:tcW w:w="2557" w:type="dxa"/>
          </w:tcPr>
          <w:p w14:paraId="3D6E560E" w14:textId="7E5FFB78" w:rsidR="000C34B0" w:rsidRPr="00D13726" w:rsidRDefault="000C34B0" w:rsidP="000C34B0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4CE81FC4" w14:textId="657D2234" w:rsidR="000C34B0" w:rsidRPr="00BE41B7" w:rsidRDefault="000C34B0" w:rsidP="000C34B0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 w:rsidRPr="00BE41B7"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Emotional Management in Organizations</w:t>
            </w:r>
          </w:p>
        </w:tc>
        <w:tc>
          <w:tcPr>
            <w:tcW w:w="1412" w:type="dxa"/>
          </w:tcPr>
          <w:p w14:paraId="00178364" w14:textId="28556E1D" w:rsidR="000C34B0" w:rsidRDefault="000C34B0" w:rsidP="000C34B0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2015-</w:t>
            </w:r>
          </w:p>
        </w:tc>
      </w:tr>
      <w:tr w:rsidR="000C34B0" w:rsidRPr="00505F13" w14:paraId="030AD7E6" w14:textId="77777777" w:rsidTr="000C34B0">
        <w:trPr>
          <w:trHeight w:val="488"/>
        </w:trPr>
        <w:tc>
          <w:tcPr>
            <w:tcW w:w="1417" w:type="dxa"/>
          </w:tcPr>
          <w:p w14:paraId="233B9D0A" w14:textId="3BF404A5" w:rsidR="000C34B0" w:rsidRDefault="000C34B0" w:rsidP="000C34B0">
            <w:pPr>
              <w:bidi/>
              <w:spacing w:after="200" w:line="276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60</w:t>
            </w:r>
          </w:p>
        </w:tc>
        <w:tc>
          <w:tcPr>
            <w:tcW w:w="993" w:type="dxa"/>
          </w:tcPr>
          <w:p w14:paraId="41045A3B" w14:textId="3B74EA24" w:rsidR="000C34B0" w:rsidRPr="00D13726" w:rsidRDefault="000C34B0" w:rsidP="000C34B0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lecture</w:t>
            </w:r>
          </w:p>
        </w:tc>
        <w:tc>
          <w:tcPr>
            <w:tcW w:w="2557" w:type="dxa"/>
          </w:tcPr>
          <w:p w14:paraId="5F065BDA" w14:textId="1992F0D7" w:rsidR="000C34B0" w:rsidRPr="00D13726" w:rsidRDefault="000C34B0" w:rsidP="000C34B0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D13726">
              <w:rPr>
                <w:rFonts w:ascii="David" w:eastAsia="Times New Roman" w:hAnsi="David" w:cs="David"/>
                <w:sz w:val="24"/>
                <w:szCs w:val="24"/>
              </w:rPr>
              <w:t>Introduction Course</w:t>
            </w:r>
          </w:p>
        </w:tc>
        <w:tc>
          <w:tcPr>
            <w:tcW w:w="2835" w:type="dxa"/>
          </w:tcPr>
          <w:p w14:paraId="11FEB2E8" w14:textId="2E5FF179" w:rsidR="000C34B0" w:rsidRPr="00BE41B7" w:rsidRDefault="000C34B0" w:rsidP="000C34B0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020"/>
                <w:sz w:val="24"/>
              </w:rPr>
              <w:t>Introduction to Statistics</w:t>
            </w:r>
          </w:p>
        </w:tc>
        <w:tc>
          <w:tcPr>
            <w:tcW w:w="1412" w:type="dxa"/>
          </w:tcPr>
          <w:p w14:paraId="732239A8" w14:textId="27290F74" w:rsidR="000C34B0" w:rsidRDefault="000C34B0" w:rsidP="000C34B0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2014-</w:t>
            </w:r>
          </w:p>
        </w:tc>
      </w:tr>
    </w:tbl>
    <w:p w14:paraId="2E8E565F" w14:textId="77777777" w:rsidR="00505F13" w:rsidRPr="00505F13" w:rsidRDefault="00505F13" w:rsidP="00505F13">
      <w:pPr>
        <w:keepNext/>
        <w:bidi/>
        <w:spacing w:after="0" w:line="240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                                                                                                                                               </w:t>
      </w:r>
    </w:p>
    <w:p w14:paraId="25943C4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39235A0" w14:textId="77777777" w:rsidR="00797D66" w:rsidRDefault="00797D66" w:rsidP="00505F13">
      <w:pPr>
        <w:keepNext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1CC7CBC1" w14:textId="77777777" w:rsidR="00797D66" w:rsidRDefault="00797D66" w:rsidP="00505F13">
      <w:pPr>
        <w:keepNext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360113DF" w14:textId="77777777" w:rsidR="00797D66" w:rsidRDefault="00797D66" w:rsidP="00505F13">
      <w:pPr>
        <w:keepNext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38A553DA" w14:textId="77777777" w:rsidR="00797D66" w:rsidRDefault="00797D66" w:rsidP="00505F13">
      <w:pPr>
        <w:keepNext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2D8DD36E" w14:textId="77777777" w:rsidR="00797D66" w:rsidRDefault="00797D66" w:rsidP="00505F13">
      <w:pPr>
        <w:keepNext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353CDA06" w14:textId="77777777" w:rsidR="00797D66" w:rsidRDefault="00797D66">
      <w:pPr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br w:type="page"/>
      </w:r>
    </w:p>
    <w:p w14:paraId="14069234" w14:textId="34F4FA8E" w:rsidR="00505F13" w:rsidRPr="00505F13" w:rsidRDefault="00505F13" w:rsidP="00505F13">
      <w:pPr>
        <w:keepNext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lastRenderedPageBreak/>
        <w:t>PUBLICATIONS</w:t>
      </w:r>
    </w:p>
    <w:p w14:paraId="5B238DC3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3C33E7E1" w14:textId="5B083979" w:rsidR="00505F13" w:rsidRPr="00505F13" w:rsidRDefault="00505F13" w:rsidP="00505F13">
      <w:pPr>
        <w:bidi/>
        <w:spacing w:after="200" w:line="276" w:lineRule="auto"/>
        <w:ind w:right="426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</w:t>
      </w:r>
    </w:p>
    <w:p w14:paraId="2E53772F" w14:textId="77777777" w:rsidR="00505F13" w:rsidRPr="00505F13" w:rsidRDefault="00505F13" w:rsidP="00505F13">
      <w:pPr>
        <w:numPr>
          <w:ilvl w:val="0"/>
          <w:numId w:val="28"/>
        </w:numPr>
        <w:spacing w:after="0" w:line="240" w:lineRule="auto"/>
        <w:ind w:left="851" w:hanging="28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Ph.D. Dissertation</w:t>
      </w:r>
    </w:p>
    <w:p w14:paraId="45C028A8" w14:textId="77777777" w:rsidR="00887E61" w:rsidRDefault="00887E61" w:rsidP="00887E61">
      <w:pPr>
        <w:spacing w:after="200" w:line="276" w:lineRule="auto"/>
        <w:rPr>
          <w:rFonts w:ascii="Times New Roman" w:eastAsia="Times New Roman" w:hAnsi="Times New Roman" w:cs="Times New Roman"/>
          <w:noProof/>
          <w:color w:val="202020"/>
          <w:sz w:val="24"/>
          <w:rtl/>
        </w:rPr>
      </w:pPr>
    </w:p>
    <w:p w14:paraId="13661E2C" w14:textId="1179BA0E" w:rsidR="00887E61" w:rsidRPr="00887E61" w:rsidRDefault="00887E61" w:rsidP="00887E61">
      <w:pPr>
        <w:spacing w:after="200" w:line="276" w:lineRule="auto"/>
        <w:rPr>
          <w:rFonts w:ascii="Times New Roman" w:eastAsia="Times New Roman" w:hAnsi="Times New Roman" w:cs="Times New Roman"/>
          <w:noProof/>
          <w:color w:val="202020"/>
          <w:sz w:val="24"/>
        </w:rPr>
      </w:pPr>
      <w:r w:rsidRPr="00887E61">
        <w:rPr>
          <w:rFonts w:ascii="Times New Roman" w:eastAsia="Times New Roman" w:hAnsi="Times New Roman" w:cs="Times New Roman"/>
          <w:noProof/>
          <w:color w:val="202020"/>
          <w:sz w:val="24"/>
        </w:rPr>
        <w:t>Emotion in Professional Service: Emotional Labor and Burnout as Mediators of the Relationship between Physicians' Personal and Role Characteristics and Patient Satisfaction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, 2014, 111 pages, English, </w:t>
      </w:r>
      <w:r w:rsidRPr="00887E61">
        <w:rPr>
          <w:rFonts w:ascii="Times New Roman" w:eastAsia="Times New Roman" w:hAnsi="Times New Roman" w:cs="Times New Roman"/>
          <w:noProof/>
          <w:color w:val="202020"/>
          <w:sz w:val="24"/>
        </w:rPr>
        <w:t>University of Haifa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, </w:t>
      </w:r>
      <w:r w:rsidRPr="00887E61">
        <w:rPr>
          <w:rFonts w:ascii="Times New Roman" w:eastAsia="Times New Roman" w:hAnsi="Times New Roman" w:cs="Times New Roman"/>
          <w:noProof/>
          <w:color w:val="202020"/>
          <w:sz w:val="24"/>
        </w:rPr>
        <w:t>Prof. Dana Yagil and Prof. Arye Rattner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>. (re</w:t>
      </w:r>
      <w:r w:rsidR="00DE4965">
        <w:rPr>
          <w:rFonts w:ascii="Times New Roman" w:eastAsia="Times New Roman" w:hAnsi="Times New Roman" w:cs="Times New Roman"/>
          <w:noProof/>
          <w:color w:val="202020"/>
          <w:sz w:val="24"/>
        </w:rPr>
        <w:t>ference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</w:t>
      </w:r>
      <w:r w:rsidR="00DE4965">
        <w:rPr>
          <w:rFonts w:ascii="Times New Roman" w:eastAsia="Times New Roman" w:hAnsi="Times New Roman" w:cs="Times New Roman"/>
          <w:noProof/>
          <w:color w:val="202020"/>
          <w:sz w:val="24"/>
        </w:rPr>
        <w:t>1)</w:t>
      </w:r>
    </w:p>
    <w:p w14:paraId="15E3567B" w14:textId="77777777" w:rsidR="00505F13" w:rsidRPr="00505F13" w:rsidRDefault="00505F13" w:rsidP="00505F13">
      <w:pPr>
        <w:bidi/>
        <w:spacing w:after="200" w:line="276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p w14:paraId="4D796195" w14:textId="2BE06E2B" w:rsidR="00505F13" w:rsidRPr="00505F13" w:rsidRDefault="00356DB4" w:rsidP="00505F13">
      <w:pPr>
        <w:spacing w:after="200" w:line="276" w:lineRule="auto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>
        <w:rPr>
          <w:rFonts w:ascii="David" w:eastAsia="Times New Roman" w:hAnsi="David" w:cs="David"/>
          <w:b/>
          <w:bCs/>
          <w:sz w:val="24"/>
          <w:szCs w:val="24"/>
        </w:rPr>
        <w:t>B</w:t>
      </w:r>
      <w:r w:rsidR="00505F13"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.  </w:t>
      </w:r>
      <w:r w:rsidR="00505F13"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Other Scientific Publications:</w:t>
      </w:r>
    </w:p>
    <w:p w14:paraId="00D24A08" w14:textId="77777777" w:rsidR="00356DB4" w:rsidRDefault="00356DB4" w:rsidP="00505F13">
      <w:pPr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0F02DFE" w14:textId="5BEF27AF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478A99AB" w14:textId="74312DEF" w:rsidR="00DE4965" w:rsidRDefault="00505F13" w:rsidP="001E3FC6">
      <w:pPr>
        <w:spacing w:line="360" w:lineRule="auto"/>
        <w:ind w:left="360"/>
        <w:rPr>
          <w:rFonts w:ascii="Times New Roman" w:eastAsia="Times New Roman" w:hAnsi="Times New Roman" w:cs="Times New Roman"/>
          <w:noProof/>
          <w:color w:val="202020"/>
          <w:sz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1.</w:t>
      </w:r>
      <w:r w:rsidR="00DE4965">
        <w:rPr>
          <w:rFonts w:ascii="David" w:eastAsia="Times New Roman" w:hAnsi="David" w:cs="David"/>
          <w:sz w:val="24"/>
          <w:szCs w:val="24"/>
        </w:rPr>
        <w:t xml:space="preserve"> </w:t>
      </w:r>
      <w:r w:rsidR="00DE4965" w:rsidRPr="00BE41B7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Yagil, D., &amp; </w:t>
      </w:r>
      <w:r w:rsidR="00DE4965" w:rsidRPr="009D2791">
        <w:rPr>
          <w:rFonts w:ascii="Times New Roman" w:eastAsia="Times New Roman" w:hAnsi="Times New Roman" w:cs="Times New Roman"/>
          <w:b/>
          <w:bCs/>
          <w:noProof/>
          <w:color w:val="202020"/>
          <w:sz w:val="24"/>
        </w:rPr>
        <w:t>Shnapper-Cohen</w:t>
      </w:r>
      <w:r w:rsidR="00DE4965" w:rsidRPr="00BE41B7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, M. (2016). When authenticity matters most: Physicians' regulation of emotional display and patient satisfaction. </w:t>
      </w:r>
      <w:r w:rsidR="00DE4965" w:rsidRPr="00BE41B7">
        <w:rPr>
          <w:rFonts w:ascii="Times New Roman" w:eastAsia="Times New Roman" w:hAnsi="Times New Roman" w:cs="Times New Roman"/>
          <w:i/>
          <w:iCs/>
          <w:noProof/>
          <w:color w:val="202020"/>
          <w:sz w:val="24"/>
        </w:rPr>
        <w:t>Patient Education and Counseling, 99</w:t>
      </w:r>
      <w:r w:rsidR="00DE4965">
        <w:rPr>
          <w:rFonts w:ascii="Times New Roman" w:eastAsia="Times New Roman" w:hAnsi="Times New Roman" w:cs="Times New Roman"/>
          <w:noProof/>
          <w:color w:val="202020"/>
          <w:sz w:val="24"/>
        </w:rPr>
        <w:t>(10): 1694-1698.</w:t>
      </w:r>
      <w:r w:rsidR="009821B3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</w:t>
      </w:r>
      <w:r w:rsidR="009821B3" w:rsidRPr="009821B3">
        <w:rPr>
          <w:rFonts w:ascii="Segoe UI" w:hAnsi="Segoe UI" w:cs="Segoe UI"/>
          <w:color w:val="212121"/>
          <w:shd w:val="clear" w:color="auto" w:fill="FFFFFF"/>
        </w:rPr>
        <w:t>Doi.org/</w:t>
      </w:r>
      <w:r w:rsidR="009821B3">
        <w:rPr>
          <w:rFonts w:ascii="Segoe UI" w:hAnsi="Segoe UI" w:cs="Segoe UI"/>
          <w:color w:val="212121"/>
          <w:shd w:val="clear" w:color="auto" w:fill="FFFFFF"/>
        </w:rPr>
        <w:t>10.1016/j.pec.2016.04.003.</w:t>
      </w:r>
    </w:p>
    <w:p w14:paraId="40441AA1" w14:textId="42C15635" w:rsidR="00926A48" w:rsidRDefault="00505F13" w:rsidP="001E3FC6">
      <w:pPr>
        <w:spacing w:line="36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2</w:t>
      </w:r>
      <w:r w:rsidRPr="00926A48">
        <w:rPr>
          <w:rFonts w:asciiTheme="majorBidi" w:eastAsia="Times New Roman" w:hAnsiTheme="majorBidi" w:cstheme="majorBidi"/>
          <w:sz w:val="24"/>
          <w:szCs w:val="24"/>
        </w:rPr>
        <w:t>.</w:t>
      </w:r>
      <w:r w:rsidR="00926A48" w:rsidRPr="00926A4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26A48" w:rsidRPr="00926A48">
        <w:rPr>
          <w:rFonts w:asciiTheme="majorBidi" w:eastAsia="Times New Roman" w:hAnsiTheme="majorBidi" w:cstheme="majorBidi"/>
          <w:sz w:val="24"/>
          <w:szCs w:val="24"/>
        </w:rPr>
        <w:t>Galia</w:t>
      </w:r>
      <w:proofErr w:type="spellEnd"/>
      <w:r w:rsidR="00926A48" w:rsidRPr="00926A48">
        <w:rPr>
          <w:rFonts w:asciiTheme="majorBidi" w:eastAsia="Times New Roman" w:hAnsiTheme="majorBidi" w:cstheme="majorBidi"/>
          <w:sz w:val="24"/>
          <w:szCs w:val="24"/>
        </w:rPr>
        <w:t xml:space="preserve">, R. &amp; </w:t>
      </w:r>
      <w:proofErr w:type="spellStart"/>
      <w:r w:rsidR="00926A48" w:rsidRPr="00926A48">
        <w:rPr>
          <w:rFonts w:asciiTheme="majorBidi" w:eastAsia="Times New Roman" w:hAnsiTheme="majorBidi" w:cstheme="majorBidi"/>
          <w:b/>
          <w:bCs/>
          <w:sz w:val="24"/>
          <w:szCs w:val="24"/>
        </w:rPr>
        <w:t>Shnapper</w:t>
      </w:r>
      <w:proofErr w:type="spellEnd"/>
      <w:r w:rsidR="00926A48" w:rsidRPr="00926A48">
        <w:rPr>
          <w:rFonts w:asciiTheme="majorBidi" w:eastAsia="Times New Roman" w:hAnsiTheme="majorBidi" w:cstheme="majorBidi"/>
          <w:b/>
          <w:bCs/>
          <w:sz w:val="24"/>
          <w:szCs w:val="24"/>
        </w:rPr>
        <w:t>-Cohen</w:t>
      </w:r>
      <w:r w:rsidR="00926A48" w:rsidRPr="00926A48">
        <w:rPr>
          <w:rFonts w:asciiTheme="majorBidi" w:eastAsia="Times New Roman" w:hAnsiTheme="majorBidi" w:cstheme="majorBidi"/>
          <w:sz w:val="24"/>
          <w:szCs w:val="24"/>
        </w:rPr>
        <w:t>, M. (</w:t>
      </w:r>
      <w:r w:rsidR="00926A48" w:rsidRPr="00926A48">
        <w:rPr>
          <w:rFonts w:asciiTheme="majorBidi" w:eastAsia="Times New Roman" w:hAnsiTheme="majorBidi" w:cstheme="majorBidi"/>
          <w:sz w:val="24"/>
          <w:szCs w:val="24"/>
          <w:rtl/>
        </w:rPr>
        <w:t>2019</w:t>
      </w:r>
      <w:r w:rsidR="00926A48" w:rsidRPr="00926A48">
        <w:rPr>
          <w:rFonts w:asciiTheme="majorBidi" w:eastAsia="Times New Roman" w:hAnsiTheme="majorBidi" w:cstheme="majorBidi"/>
          <w:sz w:val="24"/>
          <w:szCs w:val="24"/>
        </w:rPr>
        <w:t>). Organizational identification in IS</w:t>
      </w:r>
      <w:r w:rsidR="00926A48" w:rsidRPr="00926A48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="00926A48" w:rsidRPr="00926A48">
        <w:rPr>
          <w:rFonts w:asciiTheme="majorBidi" w:eastAsia="Times New Roman" w:hAnsiTheme="majorBidi" w:cstheme="majorBidi"/>
          <w:sz w:val="24"/>
          <w:szCs w:val="24"/>
        </w:rPr>
        <w:t>division of an Israeli industrial plan.</w:t>
      </w:r>
      <w:r w:rsidR="00926A48" w:rsidRPr="00926A48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="00926A48" w:rsidRPr="00926A48">
        <w:rPr>
          <w:rFonts w:asciiTheme="majorBidi" w:eastAsia="Times New Roman" w:hAnsiTheme="majorBidi" w:cstheme="majorBidi"/>
          <w:sz w:val="24"/>
          <w:szCs w:val="24"/>
        </w:rPr>
        <w:t>The Study of Organizations and Human Resource Management Quarterly, 4(2): 42-57.</w:t>
      </w:r>
    </w:p>
    <w:p w14:paraId="2A44B5F4" w14:textId="0A8AADFE" w:rsidR="00926A48" w:rsidRPr="00926A48" w:rsidRDefault="00926A48" w:rsidP="001E3FC6">
      <w:pPr>
        <w:spacing w:line="36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926A48">
        <w:rPr>
          <w:rFonts w:asciiTheme="majorBidi" w:eastAsia="Times New Roman" w:hAnsiTheme="majorBidi" w:cstheme="majorBidi"/>
          <w:sz w:val="24"/>
          <w:szCs w:val="24"/>
        </w:rPr>
        <w:t xml:space="preserve">3.  </w:t>
      </w:r>
      <w:proofErr w:type="spellStart"/>
      <w:r w:rsidRPr="00926A48">
        <w:rPr>
          <w:rFonts w:asciiTheme="majorBidi" w:eastAsia="Times New Roman" w:hAnsiTheme="majorBidi" w:cstheme="majorBidi"/>
          <w:sz w:val="24"/>
          <w:szCs w:val="24"/>
        </w:rPr>
        <w:t>Itzkovich</w:t>
      </w:r>
      <w:proofErr w:type="spellEnd"/>
      <w:r w:rsidRPr="00926A48">
        <w:rPr>
          <w:rFonts w:asciiTheme="majorBidi" w:eastAsia="Times New Roman" w:hAnsiTheme="majorBidi" w:cstheme="majorBidi"/>
          <w:sz w:val="24"/>
          <w:szCs w:val="24"/>
        </w:rPr>
        <w:t xml:space="preserve">, Y., </w:t>
      </w:r>
      <w:proofErr w:type="spellStart"/>
      <w:r w:rsidRPr="00926A48">
        <w:rPr>
          <w:rFonts w:asciiTheme="majorBidi" w:eastAsia="Times New Roman" w:hAnsiTheme="majorBidi" w:cstheme="majorBidi"/>
          <w:sz w:val="24"/>
          <w:szCs w:val="24"/>
        </w:rPr>
        <w:t>Dolev</w:t>
      </w:r>
      <w:proofErr w:type="spellEnd"/>
      <w:r w:rsidRPr="00926A48">
        <w:rPr>
          <w:rFonts w:asciiTheme="majorBidi" w:eastAsia="Times New Roman" w:hAnsiTheme="majorBidi" w:cstheme="majorBidi"/>
          <w:sz w:val="24"/>
          <w:szCs w:val="24"/>
        </w:rPr>
        <w:t xml:space="preserve">, N., &amp; </w:t>
      </w:r>
      <w:proofErr w:type="spellStart"/>
      <w:r w:rsidRPr="00926A48">
        <w:rPr>
          <w:rFonts w:asciiTheme="majorBidi" w:eastAsia="Times New Roman" w:hAnsiTheme="majorBidi" w:cstheme="majorBidi"/>
          <w:sz w:val="24"/>
          <w:szCs w:val="24"/>
        </w:rPr>
        <w:t>Shnapper</w:t>
      </w:r>
      <w:proofErr w:type="spellEnd"/>
      <w:r w:rsidRPr="00926A48">
        <w:rPr>
          <w:rFonts w:asciiTheme="majorBidi" w:eastAsia="Times New Roman" w:hAnsiTheme="majorBidi" w:cstheme="majorBidi"/>
          <w:sz w:val="24"/>
          <w:szCs w:val="24"/>
        </w:rPr>
        <w:t>-Cohen, M. (2020). Does incivility impact the quality of work-life and ethical climate of nurses? International Journal of Workplace Health Management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13 (3): 301-319. </w:t>
      </w:r>
      <w:r w:rsidR="009821B3" w:rsidRPr="009821B3">
        <w:rPr>
          <w:rFonts w:asciiTheme="majorBidi" w:eastAsia="Times New Roman" w:hAnsiTheme="majorBidi" w:cstheme="majorBidi"/>
          <w:sz w:val="24"/>
          <w:szCs w:val="24"/>
        </w:rPr>
        <w:t> </w:t>
      </w:r>
      <w:hyperlink r:id="rId7" w:tooltip="DOI: https://doi.org/10.1108/IJWHM-01-2019-0003" w:history="1">
        <w:r w:rsidR="009821B3">
          <w:rPr>
            <w:rFonts w:asciiTheme="majorBidi" w:eastAsia="Times New Roman" w:hAnsiTheme="majorBidi" w:cstheme="majorBidi"/>
            <w:sz w:val="24"/>
            <w:szCs w:val="24"/>
          </w:rPr>
          <w:t>D</w:t>
        </w:r>
        <w:r w:rsidR="009821B3" w:rsidRPr="009821B3">
          <w:rPr>
            <w:rFonts w:asciiTheme="majorBidi" w:eastAsia="Times New Roman" w:hAnsiTheme="majorBidi" w:cstheme="majorBidi"/>
            <w:sz w:val="24"/>
            <w:szCs w:val="24"/>
          </w:rPr>
          <w:t>oi.org/10.1108/IJWHM-01-2019-0003</w:t>
        </w:r>
      </w:hyperlink>
    </w:p>
    <w:p w14:paraId="25AC4B2F" w14:textId="0FBE5E9E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</w:p>
    <w:p w14:paraId="131350C2" w14:textId="5E280CE6" w:rsidR="00505F13" w:rsidRDefault="00505F13" w:rsidP="00505F13">
      <w:pPr>
        <w:spacing w:after="200" w:line="276" w:lineRule="auto"/>
        <w:ind w:right="360" w:firstLine="567"/>
        <w:jc w:val="both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Submitted Publications</w:t>
      </w:r>
    </w:p>
    <w:p w14:paraId="713CB9CB" w14:textId="04D7D9BA" w:rsidR="005C3026" w:rsidRDefault="0089128D" w:rsidP="001E3FC6">
      <w:pPr>
        <w:spacing w:line="360" w:lineRule="auto"/>
        <w:ind w:left="360"/>
        <w:rPr>
          <w:rFonts w:ascii="Times New Roman" w:eastAsia="Times New Roman" w:hAnsi="Times New Roman" w:cs="Times New Roman"/>
          <w:noProof/>
          <w:color w:val="202020"/>
          <w:sz w:val="24"/>
        </w:rPr>
      </w:pPr>
      <w:r>
        <w:rPr>
          <w:rFonts w:ascii="David" w:eastAsia="Times New Roman" w:hAnsi="David" w:cs="David"/>
          <w:sz w:val="24"/>
          <w:szCs w:val="24"/>
        </w:rPr>
        <w:t xml:space="preserve">1. </w:t>
      </w:r>
      <w:r w:rsidR="005C3026" w:rsidRPr="009D2791">
        <w:rPr>
          <w:rFonts w:ascii="Times New Roman" w:eastAsia="Times New Roman" w:hAnsi="Times New Roman" w:cs="Times New Roman"/>
          <w:b/>
          <w:bCs/>
          <w:noProof/>
          <w:color w:val="202020"/>
          <w:sz w:val="24"/>
        </w:rPr>
        <w:t>Shnapper-Cohen</w:t>
      </w:r>
      <w:r w:rsidR="005C3026" w:rsidRPr="00BE41B7">
        <w:rPr>
          <w:rFonts w:ascii="Times New Roman" w:eastAsia="Times New Roman" w:hAnsi="Times New Roman" w:cs="Times New Roman"/>
          <w:noProof/>
          <w:color w:val="202020"/>
          <w:sz w:val="24"/>
        </w:rPr>
        <w:t>, M.</w:t>
      </w:r>
      <w:r w:rsidR="005C302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, </w:t>
      </w:r>
      <w:r w:rsidR="005C3026" w:rsidRPr="006B13AD">
        <w:rPr>
          <w:rFonts w:ascii="Times New Roman" w:eastAsia="Times New Roman" w:hAnsi="Times New Roman" w:cs="Times New Roman"/>
          <w:noProof/>
          <w:color w:val="202020"/>
          <w:sz w:val="24"/>
        </w:rPr>
        <w:t>Dolev</w:t>
      </w:r>
      <w:r w:rsidR="005C302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, N. &amp; </w:t>
      </w:r>
      <w:r w:rsidR="005C3026" w:rsidRPr="006B13AD">
        <w:rPr>
          <w:rFonts w:ascii="Times New Roman" w:eastAsia="Times New Roman" w:hAnsi="Times New Roman" w:cs="Times New Roman"/>
          <w:noProof/>
          <w:color w:val="202020"/>
          <w:sz w:val="24"/>
        </w:rPr>
        <w:t>Itzkovich,</w:t>
      </w:r>
      <w:r w:rsidR="005C302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Y. </w:t>
      </w:r>
      <w:r w:rsidR="005C3026" w:rsidRPr="00BE41B7">
        <w:rPr>
          <w:rFonts w:ascii="Times New Roman" w:eastAsia="Times New Roman" w:hAnsi="Times New Roman" w:cs="Times New Roman"/>
          <w:noProof/>
          <w:color w:val="202020"/>
          <w:sz w:val="24"/>
        </w:rPr>
        <w:t>(20</w:t>
      </w:r>
      <w:r w:rsidR="005C3026">
        <w:rPr>
          <w:rFonts w:ascii="Times New Roman" w:eastAsia="Times New Roman" w:hAnsi="Times New Roman" w:cs="Times New Roman"/>
          <w:noProof/>
          <w:color w:val="202020"/>
          <w:sz w:val="24"/>
        </w:rPr>
        <w:t>20</w:t>
      </w:r>
      <w:r w:rsidR="005C3026" w:rsidRPr="00BE41B7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). </w:t>
      </w:r>
      <w:r w:rsidR="005C3026" w:rsidRPr="006B13AD">
        <w:rPr>
          <w:rFonts w:ascii="Times New Roman" w:eastAsia="Times New Roman" w:hAnsi="Times New Roman" w:cs="Times New Roman"/>
          <w:noProof/>
          <w:color w:val="202020"/>
          <w:sz w:val="24"/>
        </w:rPr>
        <w:t>Social identity in a public hospital: Intergroup</w:t>
      </w:r>
      <w:r w:rsidR="005C302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</w:t>
      </w:r>
      <w:r w:rsidR="005C3026" w:rsidRPr="006B13AD">
        <w:rPr>
          <w:rFonts w:ascii="Times New Roman" w:eastAsia="Times New Roman" w:hAnsi="Times New Roman" w:cs="Times New Roman"/>
          <w:noProof/>
          <w:color w:val="202020"/>
          <w:sz w:val="24"/>
        </w:rPr>
        <w:t>adverse relations in the framework of contact theory</w:t>
      </w:r>
      <w:r w:rsidR="005C3026" w:rsidRPr="00BE41B7">
        <w:rPr>
          <w:rFonts w:ascii="Times New Roman" w:eastAsia="Times New Roman" w:hAnsi="Times New Roman" w:cs="Times New Roman"/>
          <w:noProof/>
          <w:color w:val="202020"/>
          <w:sz w:val="24"/>
        </w:rPr>
        <w:t>.</w:t>
      </w:r>
      <w:r w:rsidR="001E3FC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</w:t>
      </w:r>
      <w:r w:rsidR="005C3026">
        <w:rPr>
          <w:rFonts w:ascii="Times New Roman" w:eastAsia="Times New Roman" w:hAnsi="Times New Roman" w:cs="Times New Roman"/>
          <w:noProof/>
          <w:color w:val="202020"/>
          <w:sz w:val="24"/>
        </w:rPr>
        <w:t>Current P</w:t>
      </w:r>
      <w:r w:rsidR="00EB0C10">
        <w:rPr>
          <w:rFonts w:ascii="Times New Roman" w:eastAsia="Times New Roman" w:hAnsi="Times New Roman" w:cs="Times New Roman"/>
          <w:noProof/>
          <w:color w:val="202020"/>
          <w:sz w:val="24"/>
        </w:rPr>
        <w:t>sychology</w:t>
      </w:r>
      <w:r w:rsidR="005C3026" w:rsidRPr="006B13AD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</w:t>
      </w:r>
      <w:r w:rsidR="005C3026">
        <w:rPr>
          <w:rFonts w:ascii="Times New Roman" w:eastAsia="Times New Roman" w:hAnsi="Times New Roman" w:cs="Times New Roman"/>
          <w:noProof/>
          <w:color w:val="202020"/>
          <w:sz w:val="24"/>
        </w:rPr>
        <w:t>(Revised and resubmitted).</w:t>
      </w:r>
    </w:p>
    <w:p w14:paraId="2C444841" w14:textId="57BC1ACB" w:rsidR="005C3026" w:rsidRPr="007D6E06" w:rsidRDefault="005C3026" w:rsidP="005C3026">
      <w:pPr>
        <w:spacing w:line="360" w:lineRule="auto"/>
        <w:ind w:left="360"/>
        <w:rPr>
          <w:rFonts w:ascii="Times New Roman" w:eastAsia="Times New Roman" w:hAnsi="Times New Roman" w:cs="Times New Roman"/>
          <w:noProof/>
          <w:color w:val="202020"/>
          <w:sz w:val="24"/>
        </w:rPr>
      </w:pP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2. </w:t>
      </w:r>
      <w:r w:rsidRPr="003344C9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Galia, R. &amp; </w:t>
      </w:r>
      <w:r w:rsidRPr="00697A09">
        <w:rPr>
          <w:rFonts w:ascii="Times New Roman" w:eastAsia="Times New Roman" w:hAnsi="Times New Roman" w:cs="Times New Roman"/>
          <w:b/>
          <w:bCs/>
          <w:noProof/>
          <w:color w:val="202020"/>
          <w:sz w:val="24"/>
        </w:rPr>
        <w:t>Shnapper-Cohen</w:t>
      </w:r>
      <w:r w:rsidRPr="003344C9">
        <w:rPr>
          <w:rFonts w:ascii="Times New Roman" w:eastAsia="Times New Roman" w:hAnsi="Times New Roman" w:cs="Times New Roman"/>
          <w:noProof/>
          <w:color w:val="202020"/>
          <w:sz w:val="24"/>
        </w:rPr>
        <w:t>, M. (20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>20</w:t>
      </w:r>
      <w:r w:rsidRPr="003344C9">
        <w:rPr>
          <w:rFonts w:ascii="Times New Roman" w:eastAsia="Times New Roman" w:hAnsi="Times New Roman" w:cs="Times New Roman"/>
          <w:noProof/>
          <w:color w:val="202020"/>
          <w:sz w:val="24"/>
        </w:rPr>
        <w:t>)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. </w:t>
      </w:r>
      <w:r w:rsidRPr="007D6E06">
        <w:rPr>
          <w:rFonts w:ascii="Times New Roman" w:eastAsia="Times New Roman" w:hAnsi="Times New Roman" w:cs="Times New Roman"/>
          <w:noProof/>
          <w:color w:val="202020"/>
          <w:sz w:val="24"/>
        </w:rPr>
        <w:t>The political implications of a top-down competing dual social identity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</w:t>
      </w:r>
      <w:r w:rsidRPr="007D6E06">
        <w:rPr>
          <w:rFonts w:ascii="Times New Roman" w:eastAsia="Times New Roman" w:hAnsi="Times New Roman" w:cs="Times New Roman"/>
          <w:noProof/>
          <w:color w:val="202020"/>
          <w:sz w:val="24"/>
        </w:rPr>
        <w:t>on employee-manager relationships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. </w:t>
      </w:r>
      <w:r w:rsidRPr="007D6E06">
        <w:rPr>
          <w:rFonts w:ascii="Times New Roman" w:eastAsia="Times New Roman" w:hAnsi="Times New Roman" w:cs="Times New Roman"/>
          <w:i/>
          <w:iCs/>
          <w:noProof/>
          <w:color w:val="202020"/>
          <w:sz w:val="24"/>
        </w:rPr>
        <w:t>Culture and Organization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(Revised and resubmitted).</w:t>
      </w:r>
    </w:p>
    <w:p w14:paraId="4183CA64" w14:textId="5294BBEE" w:rsidR="0089128D" w:rsidRPr="00505F13" w:rsidRDefault="0089128D" w:rsidP="00505F13">
      <w:pPr>
        <w:spacing w:after="200" w:line="276" w:lineRule="auto"/>
        <w:ind w:right="360" w:firstLine="567"/>
        <w:jc w:val="both"/>
        <w:rPr>
          <w:rFonts w:ascii="David" w:eastAsia="Times New Roman" w:hAnsi="David" w:cs="David"/>
          <w:sz w:val="24"/>
          <w:szCs w:val="24"/>
        </w:rPr>
      </w:pPr>
    </w:p>
    <w:p w14:paraId="5F807594" w14:textId="77777777" w:rsidR="00505F13" w:rsidRPr="00505F13" w:rsidRDefault="00505F13" w:rsidP="00505F13">
      <w:pPr>
        <w:spacing w:after="200" w:line="276" w:lineRule="auto"/>
        <w:jc w:val="right"/>
        <w:rPr>
          <w:rFonts w:ascii="David" w:eastAsia="Times New Roman" w:hAnsi="David" w:cs="David"/>
          <w:sz w:val="24"/>
          <w:szCs w:val="24"/>
        </w:rPr>
      </w:pPr>
    </w:p>
    <w:p w14:paraId="5E2B97F7" w14:textId="7BEC0148" w:rsidR="00505F13" w:rsidRPr="00505F13" w:rsidRDefault="00356DB4" w:rsidP="00505F13">
      <w:pPr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>
        <w:rPr>
          <w:rFonts w:ascii="David" w:eastAsia="Times New Roman" w:hAnsi="David" w:cs="David"/>
          <w:b/>
          <w:bCs/>
          <w:sz w:val="24"/>
          <w:szCs w:val="24"/>
        </w:rPr>
        <w:t>C</w:t>
      </w:r>
      <w:r w:rsidR="00505F13"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. </w:t>
      </w:r>
      <w:r w:rsidR="00505F13"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Summary of my Activities and Future Plans</w:t>
      </w:r>
    </w:p>
    <w:p w14:paraId="4971B978" w14:textId="77777777" w:rsidR="00505F13" w:rsidRPr="00505F13" w:rsidRDefault="00505F13" w:rsidP="00505F13">
      <w:pPr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590E4400" w14:textId="5D151047" w:rsidR="00A9131D" w:rsidRDefault="00F1672F" w:rsidP="00A9131D">
      <w:pPr>
        <w:spacing w:line="360" w:lineRule="auto"/>
        <w:ind w:left="360"/>
        <w:jc w:val="both"/>
      </w:pP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Iam </w:t>
      </w:r>
      <w:r w:rsidR="00A9131D">
        <w:rPr>
          <w:rFonts w:ascii="Times New Roman" w:eastAsia="Times New Roman" w:hAnsi="Times New Roman" w:cs="Times New Roman"/>
          <w:noProof/>
          <w:color w:val="202020"/>
          <w:sz w:val="24"/>
        </w:rPr>
        <w:t>A</w:t>
      </w:r>
      <w:r w:rsidR="00A9131D" w:rsidRPr="00BE41B7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lecturer and </w:t>
      </w:r>
      <w:r w:rsidR="00A9131D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a </w:t>
      </w:r>
      <w:r w:rsidR="00A9131D" w:rsidRPr="00BE41B7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researcher at the Kinneret Academic College, on the Sea of Galilee. 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>I</w:t>
      </w:r>
      <w:r w:rsidR="00A9131D" w:rsidRPr="0022391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received 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>my</w:t>
      </w:r>
      <w:r w:rsidR="00A9131D" w:rsidRPr="0022391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PhD from </w:t>
      </w:r>
      <w:r w:rsidR="00A9131D">
        <w:rPr>
          <w:rFonts w:ascii="Times New Roman" w:eastAsia="Times New Roman" w:hAnsi="Times New Roman" w:cs="Times New Roman"/>
          <w:noProof/>
          <w:color w:val="202020"/>
          <w:sz w:val="24"/>
        </w:rPr>
        <w:t>Haifa</w:t>
      </w:r>
      <w:r w:rsidR="00A9131D" w:rsidRPr="0022391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University. 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>My</w:t>
      </w:r>
      <w:r w:rsidR="00A9131D" w:rsidRPr="0022391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current research focuses on emotions and behavior in organizations and on the dynamics of service delivery, especially </w:t>
      </w:r>
      <w:r w:rsidR="00A9131D">
        <w:rPr>
          <w:rFonts w:ascii="Times New Roman" w:eastAsia="Times New Roman" w:hAnsi="Times New Roman" w:cs="Times New Roman"/>
          <w:noProof/>
          <w:color w:val="202020"/>
          <w:sz w:val="24"/>
        </w:rPr>
        <w:t>in health organizations</w:t>
      </w:r>
      <w:r w:rsidR="00A9131D" w:rsidRPr="0022391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. </w:t>
      </w:r>
    </w:p>
    <w:p w14:paraId="13538992" w14:textId="77777777" w:rsidR="00A9131D" w:rsidRDefault="00A9131D" w:rsidP="00A9131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noProof/>
          <w:color w:val="202020"/>
          <w:sz w:val="24"/>
        </w:rPr>
      </w:pPr>
    </w:p>
    <w:p w14:paraId="06D16A27" w14:textId="1A4786E0" w:rsidR="00A9131D" w:rsidRPr="005D6F8E" w:rsidRDefault="00A9131D" w:rsidP="00A9131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noProof/>
          <w:color w:val="202020"/>
          <w:sz w:val="24"/>
        </w:rPr>
      </w:pP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With the cooperation of Prof. Dana Yagil and Dr. Hana Medler-Liraz, </w:t>
      </w:r>
      <w:r w:rsidRPr="00B169C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we 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>are currently</w:t>
      </w:r>
      <w:r w:rsidRPr="00B169C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explore how administrative hospital employees manage their identities in a conflictual context: on the one hand, being subject to organizational rules and dealing with bureaucracy, and on the other hand, serving patients in distress with empathy and compassion. </w:t>
      </w:r>
      <w:r w:rsidRPr="005D6F8E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Data 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is been </w:t>
      </w:r>
      <w:r w:rsidRPr="005D6F8E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collected with </w:t>
      </w:r>
      <w:r w:rsidR="00F1672F">
        <w:rPr>
          <w:rFonts w:ascii="Times New Roman" w:eastAsia="Times New Roman" w:hAnsi="Times New Roman" w:cs="Times New Roman"/>
          <w:noProof/>
          <w:color w:val="202020"/>
          <w:sz w:val="24"/>
        </w:rPr>
        <w:t>22</w:t>
      </w:r>
      <w:r w:rsidRPr="005D6F8E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in-depth semi-structured, open-ended interviews with hospital administrative st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aff members. The interview </w:t>
      </w:r>
      <w:r w:rsidRPr="005D6F8E">
        <w:rPr>
          <w:rFonts w:ascii="Times New Roman" w:eastAsia="Times New Roman" w:hAnsi="Times New Roman" w:cs="Times New Roman"/>
          <w:noProof/>
          <w:color w:val="202020"/>
          <w:sz w:val="24"/>
        </w:rPr>
        <w:t>focus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>es</w:t>
      </w:r>
      <w:r w:rsidRPr="005D6F8E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on beliefs, attitudes, emotions and behaviors that emerge when patients present requests that stimulate the conflict between organizational norms and patients' needs. </w:t>
      </w:r>
    </w:p>
    <w:p w14:paraId="2AE211EB" w14:textId="77777777" w:rsidR="00A9131D" w:rsidRDefault="00A9131D" w:rsidP="00A9131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noProof/>
          <w:color w:val="202020"/>
          <w:sz w:val="24"/>
        </w:rPr>
      </w:pPr>
      <w:r w:rsidRPr="005D6F8E">
        <w:rPr>
          <w:rFonts w:ascii="Times New Roman" w:eastAsia="Times New Roman" w:hAnsi="Times New Roman" w:cs="Times New Roman"/>
          <w:noProof/>
          <w:color w:val="202020"/>
          <w:sz w:val="24"/>
        </w:rPr>
        <w:t>This study will provide a better understanding of the role administrative hospital employees has in the success of the service encounter and the way they manage their identities.</w:t>
      </w:r>
      <w:r w:rsidRPr="00B169C6"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 </w:t>
      </w:r>
    </w:p>
    <w:p w14:paraId="3DD61D3E" w14:textId="77777777" w:rsidR="00A9131D" w:rsidRDefault="00A9131D" w:rsidP="00A9131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noProof/>
          <w:color w:val="202020"/>
          <w:sz w:val="24"/>
        </w:rPr>
      </w:pPr>
    </w:p>
    <w:p w14:paraId="5A2CA831" w14:textId="77777777" w:rsidR="00A9131D" w:rsidRPr="00B169C6" w:rsidRDefault="00A9131D" w:rsidP="00A9131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noProof/>
          <w:color w:val="202020"/>
          <w:sz w:val="24"/>
        </w:rPr>
      </w:pP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In the future, I wish to become a leading lecturer in the college and to have a managerial role in one of the departments. I will be happy to continue my contribution to the students and to the devlopment of the </w:t>
      </w:r>
      <w:r w:rsidRPr="00BE41B7">
        <w:rPr>
          <w:rFonts w:ascii="Times New Roman" w:eastAsia="Times New Roman" w:hAnsi="Times New Roman" w:cs="Times New Roman"/>
          <w:noProof/>
          <w:color w:val="202020"/>
          <w:sz w:val="24"/>
        </w:rPr>
        <w:t>Kinneret Academic College</w:t>
      </w:r>
      <w:r>
        <w:rPr>
          <w:rFonts w:ascii="Times New Roman" w:eastAsia="Times New Roman" w:hAnsi="Times New Roman" w:cs="Times New Roman"/>
          <w:noProof/>
          <w:color w:val="202020"/>
          <w:sz w:val="24"/>
        </w:rPr>
        <w:t xml:space="preserve">. </w:t>
      </w:r>
    </w:p>
    <w:p w14:paraId="2F9D3832" w14:textId="77777777" w:rsidR="00505F13" w:rsidRDefault="00505F13"/>
    <w:sectPr w:rsidR="00505F13" w:rsidSect="00356DB4">
      <w:headerReference w:type="default" r:id="rId8"/>
      <w:footerReference w:type="default" r:id="rId9"/>
      <w:headerReference w:type="first" r:id="rId10"/>
      <w:pgSz w:w="11907" w:h="16839" w:code="9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20BD" w14:textId="77777777" w:rsidR="00D67A79" w:rsidRDefault="00D67A79" w:rsidP="00505F13">
      <w:pPr>
        <w:spacing w:after="0" w:line="240" w:lineRule="auto"/>
      </w:pPr>
      <w:r>
        <w:separator/>
      </w:r>
    </w:p>
  </w:endnote>
  <w:endnote w:type="continuationSeparator" w:id="0">
    <w:p w14:paraId="4946BDCC" w14:textId="77777777" w:rsidR="00D67A79" w:rsidRDefault="00D67A79" w:rsidP="0050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392B" w14:textId="15E5E625" w:rsidR="00760599" w:rsidRDefault="00356DB4">
    <w:pPr>
      <w:pStyle w:val="Footer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2A3CFFB" wp14:editId="0BA7B14B">
          <wp:simplePos x="0" y="0"/>
          <wp:positionH relativeFrom="margin">
            <wp:posOffset>-777240</wp:posOffset>
          </wp:positionH>
          <wp:positionV relativeFrom="paragraph">
            <wp:posOffset>-220980</wp:posOffset>
          </wp:positionV>
          <wp:extent cx="7722118" cy="1097883"/>
          <wp:effectExtent l="0" t="0" r="0" b="762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09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B1E5D" w14:textId="351F8960" w:rsidR="00760599" w:rsidRDefault="0076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6185" w14:textId="77777777" w:rsidR="00D67A79" w:rsidRDefault="00D67A79" w:rsidP="00505F13">
      <w:pPr>
        <w:spacing w:after="0" w:line="240" w:lineRule="auto"/>
      </w:pPr>
      <w:r>
        <w:separator/>
      </w:r>
    </w:p>
  </w:footnote>
  <w:footnote w:type="continuationSeparator" w:id="0">
    <w:p w14:paraId="0DA199F7" w14:textId="77777777" w:rsidR="00D67A79" w:rsidRDefault="00D67A79" w:rsidP="0050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6D9F" w14:textId="0245BCCC" w:rsidR="00356DB4" w:rsidRDefault="00356DB4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8688034" wp14:editId="0AB159D5">
          <wp:simplePos x="0" y="0"/>
          <wp:positionH relativeFrom="margin">
            <wp:posOffset>-1197610</wp:posOffset>
          </wp:positionH>
          <wp:positionV relativeFrom="paragraph">
            <wp:posOffset>-742315</wp:posOffset>
          </wp:positionV>
          <wp:extent cx="7722118" cy="1555442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C181" w14:textId="77777777" w:rsidR="001E4202" w:rsidRDefault="001E42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5C2A42" wp14:editId="77CE1F95">
              <wp:simplePos x="0" y="0"/>
              <wp:positionH relativeFrom="column">
                <wp:posOffset>821055</wp:posOffset>
              </wp:positionH>
              <wp:positionV relativeFrom="paragraph">
                <wp:posOffset>1179195</wp:posOffset>
              </wp:positionV>
              <wp:extent cx="4238625" cy="26670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9F3B6" w14:textId="77777777" w:rsidR="001E4202" w:rsidRPr="00C948FF" w:rsidRDefault="001E4202" w:rsidP="00505F13">
                          <w:pPr>
                            <w:jc w:val="center"/>
                            <w:rPr>
                              <w:color w:val="0066C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color w:val="0066CC"/>
                              <w:sz w:val="18"/>
                              <w:szCs w:val="18"/>
                              <w:rtl/>
                            </w:rPr>
                            <w:t>האגף האקדמי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15C2A4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4.65pt;margin-top:92.85pt;width:333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" filled="f" stroked="f">
              <v:textbox>
                <w:txbxContent>
                  <w:p w14:paraId="5D99F3B6" w14:textId="77777777" w:rsidR="001E4202" w:rsidRPr="00C948FF" w:rsidRDefault="001E4202" w:rsidP="00505F13">
                    <w:pPr>
                      <w:jc w:val="center"/>
                      <w:rPr>
                        <w:color w:val="0066CC"/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color w:val="0066CC"/>
                        <w:sz w:val="18"/>
                        <w:szCs w:val="18"/>
                        <w:rtl/>
                      </w:rPr>
                      <w:t>האגף האקדמי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99E8FD7" wp14:editId="1300F690">
          <wp:simplePos x="0" y="0"/>
          <wp:positionH relativeFrom="column">
            <wp:posOffset>1770380</wp:posOffset>
          </wp:positionH>
          <wp:positionV relativeFrom="paragraph">
            <wp:posOffset>-335280</wp:posOffset>
          </wp:positionV>
          <wp:extent cx="2190750" cy="1619250"/>
          <wp:effectExtent l="0" t="0" r="0" b="0"/>
          <wp:wrapNone/>
          <wp:docPr id="16" name="Picture 2" descr="LOGOwhiteFinalwithBlueTex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hiteFinalwithBlueText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E96"/>
    <w:multiLevelType w:val="hybridMultilevel"/>
    <w:tmpl w:val="DAE6387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512"/>
    <w:multiLevelType w:val="hybridMultilevel"/>
    <w:tmpl w:val="2A28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3764"/>
    <w:multiLevelType w:val="hybridMultilevel"/>
    <w:tmpl w:val="8DA0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A54"/>
    <w:multiLevelType w:val="hybridMultilevel"/>
    <w:tmpl w:val="932A14A0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6" w15:restartNumberingAfterBreak="0">
    <w:nsid w:val="17387BBC"/>
    <w:multiLevelType w:val="hybridMultilevel"/>
    <w:tmpl w:val="0714E926"/>
    <w:lvl w:ilvl="0" w:tplc="7E36794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86103DC"/>
    <w:multiLevelType w:val="hybridMultilevel"/>
    <w:tmpl w:val="6656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7D56"/>
    <w:multiLevelType w:val="hybridMultilevel"/>
    <w:tmpl w:val="2828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02BD"/>
    <w:multiLevelType w:val="hybridMultilevel"/>
    <w:tmpl w:val="E3364340"/>
    <w:lvl w:ilvl="0" w:tplc="4A82E2B2">
      <w:start w:val="1"/>
      <w:numFmt w:val="hebrew1"/>
      <w:pStyle w:val="Heading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0" w15:restartNumberingAfterBreak="0">
    <w:nsid w:val="294D182B"/>
    <w:multiLevelType w:val="hybridMultilevel"/>
    <w:tmpl w:val="A816CF90"/>
    <w:lvl w:ilvl="0" w:tplc="49DAC5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2B2"/>
    <w:multiLevelType w:val="hybridMultilevel"/>
    <w:tmpl w:val="26222950"/>
    <w:lvl w:ilvl="0" w:tplc="F390A4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04B66F6"/>
    <w:multiLevelType w:val="hybridMultilevel"/>
    <w:tmpl w:val="807C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0398D"/>
    <w:multiLevelType w:val="hybridMultilevel"/>
    <w:tmpl w:val="1A2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068F0"/>
    <w:multiLevelType w:val="hybridMultilevel"/>
    <w:tmpl w:val="C5CE2A0C"/>
    <w:lvl w:ilvl="0" w:tplc="85B88A4A">
      <w:start w:val="12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7" w15:restartNumberingAfterBreak="0">
    <w:nsid w:val="35037393"/>
    <w:multiLevelType w:val="hybridMultilevel"/>
    <w:tmpl w:val="3A36772A"/>
    <w:lvl w:ilvl="0" w:tplc="41F27496">
      <w:start w:val="1"/>
      <w:numFmt w:val="hebrew1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A6119"/>
    <w:multiLevelType w:val="hybridMultilevel"/>
    <w:tmpl w:val="DAE6387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6A53"/>
    <w:multiLevelType w:val="hybridMultilevel"/>
    <w:tmpl w:val="E0D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E48DB"/>
    <w:multiLevelType w:val="hybridMultilevel"/>
    <w:tmpl w:val="6656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3773"/>
    <w:multiLevelType w:val="hybridMultilevel"/>
    <w:tmpl w:val="97A4D402"/>
    <w:lvl w:ilvl="0" w:tplc="F410913E">
      <w:start w:val="3"/>
      <w:numFmt w:val="bullet"/>
      <w:lvlText w:val=""/>
      <w:lvlJc w:val="left"/>
      <w:pPr>
        <w:tabs>
          <w:tab w:val="num" w:pos="1080"/>
        </w:tabs>
        <w:ind w:left="1080" w:right="720" w:hanging="360"/>
      </w:pPr>
      <w:rPr>
        <w:rFonts w:ascii="Symbol" w:eastAsia="Times New Roman" w:hAnsi="Symbol" w:cs="Narkisim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26A2488"/>
    <w:multiLevelType w:val="hybridMultilevel"/>
    <w:tmpl w:val="48569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916439"/>
    <w:multiLevelType w:val="hybridMultilevel"/>
    <w:tmpl w:val="40E4C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54D53"/>
    <w:multiLevelType w:val="hybridMultilevel"/>
    <w:tmpl w:val="7B341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A0E45"/>
    <w:multiLevelType w:val="hybridMultilevel"/>
    <w:tmpl w:val="4DC26DF2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26" w15:restartNumberingAfterBreak="0">
    <w:nsid w:val="46294AE5"/>
    <w:multiLevelType w:val="hybridMultilevel"/>
    <w:tmpl w:val="DB1EA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E72A8"/>
    <w:multiLevelType w:val="hybridMultilevel"/>
    <w:tmpl w:val="50786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8223B"/>
    <w:multiLevelType w:val="hybridMultilevel"/>
    <w:tmpl w:val="035A16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E16A7"/>
    <w:multiLevelType w:val="hybridMultilevel"/>
    <w:tmpl w:val="48962FD0"/>
    <w:lvl w:ilvl="0" w:tplc="98822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533135D3"/>
    <w:multiLevelType w:val="hybridMultilevel"/>
    <w:tmpl w:val="2436B4C2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C0F8A"/>
    <w:multiLevelType w:val="hybridMultilevel"/>
    <w:tmpl w:val="035A16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D05FF1"/>
    <w:multiLevelType w:val="hybridMultilevel"/>
    <w:tmpl w:val="86562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444C1"/>
    <w:multiLevelType w:val="hybridMultilevel"/>
    <w:tmpl w:val="CD724D26"/>
    <w:lvl w:ilvl="0" w:tplc="3EF6BF0C"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05286"/>
    <w:multiLevelType w:val="hybridMultilevel"/>
    <w:tmpl w:val="45449D04"/>
    <w:lvl w:ilvl="0" w:tplc="BE58AF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10220"/>
    <w:multiLevelType w:val="hybridMultilevel"/>
    <w:tmpl w:val="6EF42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B6D42"/>
    <w:multiLevelType w:val="hybridMultilevel"/>
    <w:tmpl w:val="722A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C834D1"/>
    <w:multiLevelType w:val="hybridMultilevel"/>
    <w:tmpl w:val="DE26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366D0"/>
    <w:multiLevelType w:val="hybridMultilevel"/>
    <w:tmpl w:val="258CF750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44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36E0D"/>
    <w:multiLevelType w:val="hybridMultilevel"/>
    <w:tmpl w:val="BBF66874"/>
    <w:lvl w:ilvl="0" w:tplc="2FC2751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430A7"/>
    <w:multiLevelType w:val="hybridMultilevel"/>
    <w:tmpl w:val="9C5CDA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4928156E">
      <w:start w:val="1"/>
      <w:numFmt w:val="hebrew1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28"/>
  </w:num>
  <w:num w:numId="5">
    <w:abstractNumId w:val="33"/>
  </w:num>
  <w:num w:numId="6">
    <w:abstractNumId w:val="46"/>
  </w:num>
  <w:num w:numId="7">
    <w:abstractNumId w:val="43"/>
  </w:num>
  <w:num w:numId="8">
    <w:abstractNumId w:val="3"/>
  </w:num>
  <w:num w:numId="9">
    <w:abstractNumId w:val="7"/>
  </w:num>
  <w:num w:numId="10">
    <w:abstractNumId w:val="32"/>
  </w:num>
  <w:num w:numId="11">
    <w:abstractNumId w:val="13"/>
  </w:num>
  <w:num w:numId="12">
    <w:abstractNumId w:val="18"/>
  </w:num>
  <w:num w:numId="13">
    <w:abstractNumId w:val="4"/>
  </w:num>
  <w:num w:numId="14">
    <w:abstractNumId w:val="40"/>
  </w:num>
  <w:num w:numId="15">
    <w:abstractNumId w:val="19"/>
  </w:num>
  <w:num w:numId="16">
    <w:abstractNumId w:val="20"/>
  </w:num>
  <w:num w:numId="17">
    <w:abstractNumId w:val="0"/>
  </w:num>
  <w:num w:numId="18">
    <w:abstractNumId w:val="10"/>
  </w:num>
  <w:num w:numId="19">
    <w:abstractNumId w:val="35"/>
  </w:num>
  <w:num w:numId="20">
    <w:abstractNumId w:val="8"/>
  </w:num>
  <w:num w:numId="21">
    <w:abstractNumId w:val="9"/>
  </w:num>
  <w:num w:numId="22">
    <w:abstractNumId w:val="21"/>
  </w:num>
  <w:num w:numId="23">
    <w:abstractNumId w:val="45"/>
  </w:num>
  <w:num w:numId="24">
    <w:abstractNumId w:val="2"/>
  </w:num>
  <w:num w:numId="25">
    <w:abstractNumId w:val="30"/>
  </w:num>
  <w:num w:numId="26">
    <w:abstractNumId w:val="1"/>
  </w:num>
  <w:num w:numId="27">
    <w:abstractNumId w:val="41"/>
  </w:num>
  <w:num w:numId="28">
    <w:abstractNumId w:val="31"/>
  </w:num>
  <w:num w:numId="29">
    <w:abstractNumId w:val="12"/>
  </w:num>
  <w:num w:numId="30">
    <w:abstractNumId w:val="5"/>
  </w:num>
  <w:num w:numId="31">
    <w:abstractNumId w:val="44"/>
  </w:num>
  <w:num w:numId="32">
    <w:abstractNumId w:val="6"/>
  </w:num>
  <w:num w:numId="33">
    <w:abstractNumId w:val="37"/>
  </w:num>
  <w:num w:numId="34">
    <w:abstractNumId w:val="14"/>
  </w:num>
  <w:num w:numId="35">
    <w:abstractNumId w:val="23"/>
  </w:num>
  <w:num w:numId="36">
    <w:abstractNumId w:val="39"/>
  </w:num>
  <w:num w:numId="37">
    <w:abstractNumId w:val="38"/>
  </w:num>
  <w:num w:numId="38">
    <w:abstractNumId w:val="34"/>
  </w:num>
  <w:num w:numId="39">
    <w:abstractNumId w:val="26"/>
  </w:num>
  <w:num w:numId="40">
    <w:abstractNumId w:val="27"/>
  </w:num>
  <w:num w:numId="41">
    <w:abstractNumId w:val="16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24"/>
  </w:num>
  <w:num w:numId="4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22"/>
  </w:num>
  <w:num w:numId="49">
    <w:abstractNumId w:val="3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NjCxNDADkmaGZko6SsGpxcWZ+XkgBYa1ALkJSecsAAAA"/>
  </w:docVars>
  <w:rsids>
    <w:rsidRoot w:val="00505F13"/>
    <w:rsid w:val="0000752F"/>
    <w:rsid w:val="00010602"/>
    <w:rsid w:val="0004127B"/>
    <w:rsid w:val="00084E70"/>
    <w:rsid w:val="000B609A"/>
    <w:rsid w:val="000C34B0"/>
    <w:rsid w:val="001167E0"/>
    <w:rsid w:val="00122352"/>
    <w:rsid w:val="00150099"/>
    <w:rsid w:val="00161F34"/>
    <w:rsid w:val="00176B96"/>
    <w:rsid w:val="00187B87"/>
    <w:rsid w:val="001E3FC6"/>
    <w:rsid w:val="001E4202"/>
    <w:rsid w:val="001E4D4D"/>
    <w:rsid w:val="001F1990"/>
    <w:rsid w:val="001F33CD"/>
    <w:rsid w:val="0021335F"/>
    <w:rsid w:val="00305F92"/>
    <w:rsid w:val="0030745B"/>
    <w:rsid w:val="003124AC"/>
    <w:rsid w:val="00314A85"/>
    <w:rsid w:val="00331038"/>
    <w:rsid w:val="00337058"/>
    <w:rsid w:val="00356DB4"/>
    <w:rsid w:val="00381B52"/>
    <w:rsid w:val="00387EF9"/>
    <w:rsid w:val="003B0889"/>
    <w:rsid w:val="003C082B"/>
    <w:rsid w:val="003D5FB8"/>
    <w:rsid w:val="00445212"/>
    <w:rsid w:val="0048374F"/>
    <w:rsid w:val="004B0939"/>
    <w:rsid w:val="004C27BC"/>
    <w:rsid w:val="00505F13"/>
    <w:rsid w:val="0052710F"/>
    <w:rsid w:val="005368A8"/>
    <w:rsid w:val="005573B4"/>
    <w:rsid w:val="005766F5"/>
    <w:rsid w:val="00586424"/>
    <w:rsid w:val="005A0AC5"/>
    <w:rsid w:val="005C0E0B"/>
    <w:rsid w:val="005C3026"/>
    <w:rsid w:val="005D5B0B"/>
    <w:rsid w:val="005D7C7B"/>
    <w:rsid w:val="005F0068"/>
    <w:rsid w:val="006E198E"/>
    <w:rsid w:val="00757899"/>
    <w:rsid w:val="00760599"/>
    <w:rsid w:val="00785C5F"/>
    <w:rsid w:val="00797D66"/>
    <w:rsid w:val="007B2F32"/>
    <w:rsid w:val="007D4DF2"/>
    <w:rsid w:val="007E0083"/>
    <w:rsid w:val="00805E20"/>
    <w:rsid w:val="00813DE0"/>
    <w:rsid w:val="00857908"/>
    <w:rsid w:val="008638F3"/>
    <w:rsid w:val="00882C7A"/>
    <w:rsid w:val="00887E61"/>
    <w:rsid w:val="0089128D"/>
    <w:rsid w:val="008E3E8F"/>
    <w:rsid w:val="00926A48"/>
    <w:rsid w:val="00940CE7"/>
    <w:rsid w:val="009821B3"/>
    <w:rsid w:val="009D1F94"/>
    <w:rsid w:val="00A40D8B"/>
    <w:rsid w:val="00A429A9"/>
    <w:rsid w:val="00A9131D"/>
    <w:rsid w:val="00AA29BC"/>
    <w:rsid w:val="00AC6AD9"/>
    <w:rsid w:val="00AD1C71"/>
    <w:rsid w:val="00AD2B82"/>
    <w:rsid w:val="00AE259A"/>
    <w:rsid w:val="00AF6403"/>
    <w:rsid w:val="00B058C7"/>
    <w:rsid w:val="00B220B8"/>
    <w:rsid w:val="00B26F4C"/>
    <w:rsid w:val="00BE778F"/>
    <w:rsid w:val="00C07976"/>
    <w:rsid w:val="00C37C26"/>
    <w:rsid w:val="00C75978"/>
    <w:rsid w:val="00D13726"/>
    <w:rsid w:val="00D3605B"/>
    <w:rsid w:val="00D45C2A"/>
    <w:rsid w:val="00D57130"/>
    <w:rsid w:val="00D67A79"/>
    <w:rsid w:val="00D90662"/>
    <w:rsid w:val="00DA20FB"/>
    <w:rsid w:val="00DE4965"/>
    <w:rsid w:val="00DE4B3E"/>
    <w:rsid w:val="00EA3599"/>
    <w:rsid w:val="00EB0C10"/>
    <w:rsid w:val="00EB72A5"/>
    <w:rsid w:val="00EC6327"/>
    <w:rsid w:val="00ED41F5"/>
    <w:rsid w:val="00EF20E1"/>
    <w:rsid w:val="00F01CA4"/>
    <w:rsid w:val="00F1672F"/>
    <w:rsid w:val="00F34DEE"/>
    <w:rsid w:val="00F50FF3"/>
    <w:rsid w:val="00F6229A"/>
    <w:rsid w:val="00F84C22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408B"/>
  <w15:chartTrackingRefBased/>
  <w15:docId w15:val="{96A4AB96-05BE-49EA-A6B7-A16F9995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5F13"/>
    <w:pPr>
      <w:keepNext/>
      <w:bidi/>
      <w:spacing w:after="0" w:line="240" w:lineRule="auto"/>
      <w:jc w:val="center"/>
      <w:outlineLvl w:val="0"/>
    </w:pPr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F1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505F13"/>
    <w:pPr>
      <w:keepNext/>
      <w:bidi/>
      <w:spacing w:after="0" w:line="240" w:lineRule="auto"/>
      <w:jc w:val="center"/>
      <w:outlineLvl w:val="2"/>
    </w:pPr>
    <w:rPr>
      <w:rFonts w:ascii="Garamond" w:eastAsia="Times New Roman" w:hAnsi="Garamond" w:cs="Narkisim"/>
      <w:b/>
      <w:bCs/>
      <w:sz w:val="32"/>
      <w:szCs w:val="32"/>
      <w:u w:val="single"/>
      <w:lang w:eastAsia="he-IL"/>
    </w:rPr>
  </w:style>
  <w:style w:type="paragraph" w:styleId="Heading5">
    <w:name w:val="heading 5"/>
    <w:basedOn w:val="Normal"/>
    <w:next w:val="Normal"/>
    <w:link w:val="Heading5Char"/>
    <w:qFormat/>
    <w:rsid w:val="00505F13"/>
    <w:pPr>
      <w:keepNext/>
      <w:bidi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505F13"/>
    <w:pPr>
      <w:keepNext/>
      <w:numPr>
        <w:numId w:val="21"/>
      </w:numPr>
      <w:bidi/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5F13"/>
    <w:rPr>
      <w:rFonts w:ascii="Garamond" w:eastAsia="Times New Roman" w:hAnsi="Garamond" w:cs="Narkisim"/>
      <w:b/>
      <w:bCs/>
      <w:sz w:val="28"/>
      <w:szCs w:val="28"/>
      <w:u w:val="single"/>
      <w:lang w:val="en-US" w:eastAsia="he-IL"/>
    </w:rPr>
  </w:style>
  <w:style w:type="paragraph" w:customStyle="1" w:styleId="21">
    <w:name w:val="כותרת 21"/>
    <w:basedOn w:val="Normal"/>
    <w:next w:val="Normal"/>
    <w:uiPriority w:val="9"/>
    <w:semiHidden/>
    <w:unhideWhenUsed/>
    <w:qFormat/>
    <w:rsid w:val="00505F13"/>
    <w:pPr>
      <w:keepNext/>
      <w:keepLines/>
      <w:bidi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character" w:customStyle="1" w:styleId="Heading3Char">
    <w:name w:val="Heading 3 Char"/>
    <w:basedOn w:val="DefaultParagraphFont"/>
    <w:link w:val="Heading3"/>
    <w:rsid w:val="00505F13"/>
    <w:rPr>
      <w:rFonts w:ascii="Garamond" w:eastAsia="Times New Roman" w:hAnsi="Garamond" w:cs="Narkisim"/>
      <w:b/>
      <w:bCs/>
      <w:sz w:val="32"/>
      <w:szCs w:val="32"/>
      <w:u w:val="single"/>
      <w:lang w:val="en-US" w:eastAsia="he-IL"/>
    </w:rPr>
  </w:style>
  <w:style w:type="character" w:customStyle="1" w:styleId="Heading5Char">
    <w:name w:val="Heading 5 Char"/>
    <w:basedOn w:val="DefaultParagraphFont"/>
    <w:link w:val="Heading5"/>
    <w:rsid w:val="00505F13"/>
    <w:rPr>
      <w:rFonts w:ascii="Garamond" w:eastAsia="Times New Roman" w:hAnsi="Garamond" w:cs="Narkisim"/>
      <w:b/>
      <w:bCs/>
      <w:sz w:val="24"/>
      <w:szCs w:val="24"/>
      <w:lang w:val="en-US" w:eastAsia="he-IL"/>
    </w:rPr>
  </w:style>
  <w:style w:type="character" w:customStyle="1" w:styleId="Heading6Char">
    <w:name w:val="Heading 6 Char"/>
    <w:basedOn w:val="DefaultParagraphFont"/>
    <w:link w:val="Heading6"/>
    <w:rsid w:val="00505F13"/>
    <w:rPr>
      <w:rFonts w:ascii="Garamond" w:eastAsia="Times New Roman" w:hAnsi="Garamond" w:cs="Narkisim"/>
      <w:b/>
      <w:bCs/>
      <w:sz w:val="24"/>
      <w:szCs w:val="24"/>
      <w:lang w:val="en-US" w:eastAsia="he-IL"/>
    </w:rPr>
  </w:style>
  <w:style w:type="numbering" w:customStyle="1" w:styleId="1">
    <w:name w:val="ללא רשימה1"/>
    <w:next w:val="NoList"/>
    <w:uiPriority w:val="99"/>
    <w:semiHidden/>
    <w:unhideWhenUsed/>
    <w:rsid w:val="00505F13"/>
  </w:style>
  <w:style w:type="paragraph" w:styleId="Header">
    <w:name w:val="header"/>
    <w:basedOn w:val="Normal"/>
    <w:link w:val="HeaderChar"/>
    <w:uiPriority w:val="99"/>
    <w:unhideWhenUsed/>
    <w:rsid w:val="00505F13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5F13"/>
    <w:rPr>
      <w:rFonts w:ascii="Times New Roman" w:eastAsia="Calibri" w:hAnsi="Times New Roman" w:cs="Davi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F13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5F13"/>
    <w:rPr>
      <w:rFonts w:ascii="Times New Roman" w:eastAsia="Calibri" w:hAnsi="Times New Roman" w:cs="David"/>
      <w:sz w:val="24"/>
      <w:szCs w:val="24"/>
      <w:lang w:val="en-US"/>
    </w:rPr>
  </w:style>
  <w:style w:type="table" w:customStyle="1" w:styleId="10">
    <w:name w:val="רשת טבלה1"/>
    <w:basedOn w:val="TableNormal"/>
    <w:next w:val="TableGrid"/>
    <w:uiPriority w:val="59"/>
    <w:rsid w:val="00505F1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5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F13"/>
    <w:pPr>
      <w:bidi/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F13"/>
    <w:rPr>
      <w:rFonts w:eastAsia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13"/>
    <w:rPr>
      <w:rFonts w:eastAsia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F13"/>
    <w:pPr>
      <w:bidi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1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11">
    <w:name w:val="מהדורה1"/>
    <w:next w:val="Revision"/>
    <w:hidden/>
    <w:uiPriority w:val="99"/>
    <w:semiHidden/>
    <w:rsid w:val="00505F13"/>
    <w:pPr>
      <w:spacing w:after="0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05F13"/>
    <w:pPr>
      <w:bidi/>
      <w:spacing w:after="200" w:line="276" w:lineRule="auto"/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5F13"/>
    <w:pPr>
      <w:bidi/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F13"/>
    <w:rPr>
      <w:rFonts w:eastAsia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5F1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F13"/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paragraph" w:customStyle="1" w:styleId="NormalWeb1">
    <w:name w:val="Normal (Web)‎1"/>
    <w:basedOn w:val="Normal"/>
    <w:uiPriority w:val="99"/>
    <w:unhideWhenUsed/>
    <w:rsid w:val="00505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0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5F13"/>
    <w:pPr>
      <w:spacing w:after="0" w:line="240" w:lineRule="auto"/>
    </w:pPr>
  </w:style>
  <w:style w:type="character" w:customStyle="1" w:styleId="210">
    <w:name w:val="כותרת 2 תו1"/>
    <w:basedOn w:val="DefaultParagraphFont"/>
    <w:uiPriority w:val="9"/>
    <w:semiHidden/>
    <w:rsid w:val="00505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887E61"/>
    <w:pPr>
      <w:tabs>
        <w:tab w:val="left" w:pos="375"/>
        <w:tab w:val="right" w:pos="8029"/>
      </w:tabs>
      <w:bidi/>
      <w:spacing w:after="0" w:line="240" w:lineRule="auto"/>
      <w:ind w:left="233" w:hanging="233"/>
    </w:pPr>
    <w:rPr>
      <w:rFonts w:ascii="Times New Roman" w:eastAsia="Times New Roman" w:hAnsi="Times New Roman" w:cs="David"/>
      <w:sz w:val="20"/>
      <w:szCs w:val="26"/>
      <w:lang w:eastAsia="he-IL"/>
    </w:rPr>
  </w:style>
  <w:style w:type="character" w:customStyle="1" w:styleId="BodyTextIndentChar">
    <w:name w:val="Body Text Indent Char"/>
    <w:basedOn w:val="DefaultParagraphFont"/>
    <w:link w:val="BodyTextIndent"/>
    <w:rsid w:val="00887E61"/>
    <w:rPr>
      <w:rFonts w:ascii="Times New Roman" w:eastAsia="Times New Roman" w:hAnsi="Times New Roman" w:cs="David"/>
      <w:sz w:val="20"/>
      <w:szCs w:val="26"/>
      <w:lang w:eastAsia="he-IL"/>
    </w:rPr>
  </w:style>
  <w:style w:type="character" w:styleId="Hyperlink">
    <w:name w:val="Hyperlink"/>
    <w:basedOn w:val="DefaultParagraphFont"/>
    <w:uiPriority w:val="99"/>
    <w:semiHidden/>
    <w:unhideWhenUsed/>
    <w:rsid w:val="0098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108/IJWHM-01-2019-0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5124</Characters>
  <Application>Microsoft Office Word</Application>
  <DocSecurity>0</DocSecurity>
  <Lines>84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Sagy</dc:creator>
  <cp:keywords/>
  <dc:description/>
  <cp:lastModifiedBy>Susan</cp:lastModifiedBy>
  <cp:revision>2</cp:revision>
  <dcterms:created xsi:type="dcterms:W3CDTF">2021-12-13T16:10:00Z</dcterms:created>
  <dcterms:modified xsi:type="dcterms:W3CDTF">2021-12-13T16:10:00Z</dcterms:modified>
</cp:coreProperties>
</file>