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408A3" w14:textId="67D7F6F1" w:rsidR="00652C99" w:rsidRPr="00652C99" w:rsidRDefault="00652C99" w:rsidP="00652C99">
      <w:pPr>
        <w:bidi w:val="0"/>
        <w:spacing w:after="0" w:line="240" w:lineRule="auto"/>
        <w:contextualSpacing w:val="0"/>
        <w:rPr>
          <w:rFonts w:eastAsia="Times New Roman" w:cs="Times New Roman"/>
        </w:rPr>
      </w:pPr>
      <w:bookmarkStart w:id="0" w:name="_Hlk49324845"/>
    </w:p>
    <w:p w14:paraId="1BBC06DF" w14:textId="55A55CFF" w:rsidR="002B7F34" w:rsidRPr="00556A88" w:rsidRDefault="002B7F34" w:rsidP="00E70DA9">
      <w:pPr>
        <w:pStyle w:val="a5"/>
        <w:bidi w:val="0"/>
      </w:pPr>
      <w:bookmarkStart w:id="1" w:name="_Hlk81294420"/>
      <w:bookmarkEnd w:id="0"/>
      <w:r w:rsidRPr="00F715AF">
        <w:rPr>
          <w:highlight w:val="cyan"/>
        </w:rPr>
        <w:t>Political Readings of the Hagar Narratives in Poems by Jewish Women</w:t>
      </w:r>
    </w:p>
    <w:bookmarkEnd w:id="1"/>
    <w:p w14:paraId="6845FC44" w14:textId="77777777" w:rsidR="00C35401" w:rsidRPr="00556A88" w:rsidRDefault="00C35401" w:rsidP="009B0331">
      <w:pPr>
        <w:pStyle w:val="1"/>
        <w:bidi w:val="0"/>
        <w:ind w:left="360" w:hanging="360"/>
      </w:pPr>
    </w:p>
    <w:p w14:paraId="6690CFFE" w14:textId="32790873" w:rsidR="002B7F34" w:rsidRPr="00556A88" w:rsidRDefault="002B7F34" w:rsidP="00C35401">
      <w:pPr>
        <w:pStyle w:val="1"/>
        <w:bidi w:val="0"/>
        <w:ind w:left="360" w:hanging="360"/>
      </w:pPr>
      <w:r w:rsidRPr="00556A88">
        <w:t>Abstract</w:t>
      </w:r>
    </w:p>
    <w:p w14:paraId="5C8822CE" w14:textId="587E89BB" w:rsidR="002B7F34" w:rsidRPr="005B3CCC" w:rsidRDefault="002B7F34">
      <w:pPr>
        <w:bidi w:val="0"/>
      </w:pPr>
      <w:r w:rsidRPr="00556A88">
        <w:t>The story of Hagar, Sarah’s Egyptian maidservant whom she gave to her husband Abraham as a concubine, appears in two chapters of the book of Genesis (Gen 16 and 20). This article discusses poems written by modern Jewish women poets about Hagar that use the Hagar narrative to comment on the conflict between the Jews, the descendants of Sarah, and the Arabs, the descendants of Hagar. Two themes are prominent: The conflict between Sarah and Hagar and the</w:t>
      </w:r>
      <w:r w:rsidR="00D07C56">
        <w:t>ir common</w:t>
      </w:r>
      <w:r w:rsidRPr="00581D7C">
        <w:t xml:space="preserve"> motherhood</w:t>
      </w:r>
      <w:r w:rsidRPr="00D07C56">
        <w:t xml:space="preserve">. Through these themes, </w:t>
      </w:r>
      <w:r w:rsidRPr="00581D7C">
        <w:t>which are both manifest in the biblical story, these poets give expression to their own worldviews regarding the Arab-Israeli conflict.</w:t>
      </w:r>
    </w:p>
    <w:p w14:paraId="6DAC2960" w14:textId="0F0E0B1E" w:rsidR="002B7F34" w:rsidRPr="00556A88" w:rsidRDefault="002B7F34" w:rsidP="00330A5E">
      <w:pPr>
        <w:bidi w:val="0"/>
      </w:pPr>
      <w:r w:rsidRPr="00556A88">
        <w:t xml:space="preserve">Some of the </w:t>
      </w:r>
      <w:r w:rsidR="00D56520" w:rsidRPr="00556A88">
        <w:t>poems discussed</w:t>
      </w:r>
      <w:r w:rsidRPr="00556A88">
        <w:t xml:space="preserve"> here conceive of the Hagar narrative as the </w:t>
      </w:r>
      <w:r w:rsidR="002C1321">
        <w:t>root</w:t>
      </w:r>
      <w:r w:rsidR="002C1321" w:rsidRPr="002C1321">
        <w:t xml:space="preserve"> </w:t>
      </w:r>
      <w:r w:rsidRPr="002C1321">
        <w:t>of the unending conflict between Arabs a</w:t>
      </w:r>
      <w:r w:rsidRPr="00581D7C">
        <w:t xml:space="preserve">nd Jews. They are interested in rectifying the historical injustice that began, the </w:t>
      </w:r>
      <w:r w:rsidR="00BE3E45">
        <w:t>poet</w:t>
      </w:r>
      <w:r w:rsidR="00BE3E45" w:rsidRPr="00BE3E45">
        <w:t xml:space="preserve"> </w:t>
      </w:r>
      <w:r w:rsidRPr="00BE3E45">
        <w:t>claims, when Sarah banished her Egyptian maidservant Hagar to the wilderness with her son Ishmael. Other poems offer a gentler understanding of Hagar, seeking to und</w:t>
      </w:r>
      <w:r w:rsidRPr="00581D7C">
        <w:t xml:space="preserve">erstand and empathize with her through a common femininity/maternity and in this way to overcome the political implications of the story. These themes stand in contrast to the midrashic tradition that sees Ishmael as a symbol of the enemy and Hagar as the </w:t>
      </w:r>
      <w:r w:rsidRPr="005B3CCC">
        <w:t xml:space="preserve">symbolic mother of the enemy. </w:t>
      </w:r>
      <w:r w:rsidRPr="00556A88">
        <w:t>A third group of poems uses the Hagar story to reflect on the dynamic between Arabs and Jews that moves between violence and eroticism.</w:t>
      </w:r>
    </w:p>
    <w:p w14:paraId="71D37E19" w14:textId="393E6870" w:rsidR="00962A6D" w:rsidRPr="00556A88" w:rsidRDefault="00962A6D" w:rsidP="00962A6D">
      <w:pPr>
        <w:bidi w:val="0"/>
      </w:pPr>
      <w:r w:rsidRPr="00556A88">
        <w:t xml:space="preserve">This article will discuss poems by Dahlia Ravikovitch, </w:t>
      </w:r>
      <w:proofErr w:type="spellStart"/>
      <w:r w:rsidRPr="00556A88">
        <w:t>Zerubavela</w:t>
      </w:r>
      <w:proofErr w:type="spellEnd"/>
      <w:r w:rsidRPr="00556A88">
        <w:t xml:space="preserve"> </w:t>
      </w:r>
      <w:proofErr w:type="spellStart"/>
      <w:r w:rsidRPr="00556A88">
        <w:t>Sasonkin</w:t>
      </w:r>
      <w:proofErr w:type="spellEnd"/>
      <w:r w:rsidRPr="00556A88">
        <w:t xml:space="preserve">, Nava </w:t>
      </w:r>
      <w:proofErr w:type="spellStart"/>
      <w:r w:rsidRPr="00556A88">
        <w:t>Semel</w:t>
      </w:r>
      <w:proofErr w:type="spellEnd"/>
      <w:r w:rsidRPr="00556A88">
        <w:t xml:space="preserve">, </w:t>
      </w:r>
      <w:proofErr w:type="spellStart"/>
      <w:r w:rsidRPr="00556A88">
        <w:t>Bracha</w:t>
      </w:r>
      <w:proofErr w:type="spellEnd"/>
      <w:r w:rsidRPr="00556A88">
        <w:t xml:space="preserve"> </w:t>
      </w:r>
      <w:proofErr w:type="spellStart"/>
      <w:r w:rsidRPr="00556A88">
        <w:t>Serri</w:t>
      </w:r>
      <w:proofErr w:type="spellEnd"/>
      <w:r w:rsidRPr="00556A88">
        <w:t>, Else Lasker-</w:t>
      </w:r>
      <w:proofErr w:type="spellStart"/>
      <w:r w:rsidRPr="00556A88">
        <w:t>Schüler</w:t>
      </w:r>
      <w:proofErr w:type="spellEnd"/>
      <w:r w:rsidRPr="00556A88">
        <w:t xml:space="preserve">, Shirley Kaufman, Lynn Gottlieb, </w:t>
      </w:r>
      <w:proofErr w:type="spellStart"/>
      <w:r w:rsidRPr="00556A88">
        <w:t>Lally</w:t>
      </w:r>
      <w:proofErr w:type="spellEnd"/>
      <w:r w:rsidRPr="00556A88">
        <w:t xml:space="preserve"> Alexander, </w:t>
      </w:r>
      <w:proofErr w:type="spellStart"/>
      <w:r w:rsidRPr="00556A88">
        <w:t>Hava</w:t>
      </w:r>
      <w:proofErr w:type="spellEnd"/>
      <w:r w:rsidRPr="00556A88">
        <w:t xml:space="preserve"> </w:t>
      </w:r>
      <w:proofErr w:type="spellStart"/>
      <w:r w:rsidRPr="00556A88">
        <w:t>Pinhas</w:t>
      </w:r>
      <w:proofErr w:type="spellEnd"/>
      <w:r w:rsidRPr="00556A88">
        <w:t>-Cohen and Rivka Miriam.</w:t>
      </w:r>
    </w:p>
    <w:p w14:paraId="60403BE2" w14:textId="77777777" w:rsidR="00426C91" w:rsidRPr="0032498F" w:rsidRDefault="00426C91" w:rsidP="00426C91">
      <w:pPr>
        <w:pStyle w:val="1"/>
        <w:bidi w:val="0"/>
        <w:rPr>
          <w:rFonts w:cs="Times New Roman"/>
        </w:rPr>
      </w:pPr>
      <w:r w:rsidRPr="0032498F">
        <w:rPr>
          <w:rFonts w:cs="Times New Roman"/>
        </w:rPr>
        <w:t>Introduction</w:t>
      </w:r>
    </w:p>
    <w:p w14:paraId="1B462A64" w14:textId="305ED2C3" w:rsidR="00426C91" w:rsidRPr="0032498F" w:rsidRDefault="00426C91" w:rsidP="00426C91">
      <w:pPr>
        <w:bidi w:val="0"/>
        <w:rPr>
          <w:rFonts w:cs="Times New Roman"/>
        </w:rPr>
      </w:pPr>
      <w:r w:rsidRPr="0032498F">
        <w:rPr>
          <w:rFonts w:cs="Times New Roman"/>
        </w:rPr>
        <w:t>The story of Hagar, Sarah’s Egyptian maidservant whom she gave to her husband Abraham as a concubine, appears in two chapters of the book of Genesis (Gen 16 and 20). This article discusses poems written by modern Jewish women poets</w:t>
      </w:r>
      <w:r w:rsidRPr="0032498F">
        <w:rPr>
          <w:rStyle w:val="ab"/>
        </w:rPr>
        <w:footnoteReference w:id="1"/>
      </w:r>
      <w:r w:rsidRPr="0032498F">
        <w:rPr>
          <w:rFonts w:cs="Times New Roman"/>
        </w:rPr>
        <w:t xml:space="preserve"> about Hagar that use the Hagar narrative to comment on the conflict between the Jews, the descendants of Sarah, and the Arabs, the descendants of Hagar.</w:t>
      </w:r>
    </w:p>
    <w:p w14:paraId="6DD4F745" w14:textId="3AFAAA80" w:rsidR="00426C91" w:rsidRPr="0032498F" w:rsidRDefault="00426C91" w:rsidP="00426C91">
      <w:pPr>
        <w:bidi w:val="0"/>
        <w:rPr>
          <w:rFonts w:cs="Times New Roman"/>
        </w:rPr>
      </w:pPr>
      <w:r w:rsidRPr="0032498F">
        <w:rPr>
          <w:rFonts w:cs="Times New Roman"/>
        </w:rPr>
        <w:lastRenderedPageBreak/>
        <w:t>The female perspective is conspicuous in these poems.</w:t>
      </w:r>
      <w:r w:rsidRPr="0032498F">
        <w:rPr>
          <w:rFonts w:cs="Times New Roman"/>
          <w:vertAlign w:val="superscript"/>
        </w:rPr>
        <w:footnoteReference w:id="2"/>
      </w:r>
      <w:r w:rsidRPr="0032498F">
        <w:rPr>
          <w:rFonts w:cs="Times New Roman"/>
        </w:rPr>
        <w:t xml:space="preserve"> female poets writing about Hagar expressing Hagar’s silenced voice as well as her own, as disclosed by her art. These poets’ female voices seek to make use of the biblical character of Hagar </w:t>
      </w:r>
      <w:proofErr w:type="gramStart"/>
      <w:r w:rsidRPr="0032498F">
        <w:rPr>
          <w:rFonts w:cs="Times New Roman"/>
        </w:rPr>
        <w:t>in order to</w:t>
      </w:r>
      <w:proofErr w:type="gramEnd"/>
      <w:r w:rsidRPr="0032498F">
        <w:rPr>
          <w:rFonts w:cs="Times New Roman"/>
        </w:rPr>
        <w:t xml:space="preserve"> refashion their own identities, both as women and as members of their national/ethnic group.</w:t>
      </w:r>
    </w:p>
    <w:p w14:paraId="1E1F1412" w14:textId="77777777" w:rsidR="00426C91" w:rsidRPr="0032498F" w:rsidRDefault="00426C91" w:rsidP="00426C91">
      <w:pPr>
        <w:bidi w:val="0"/>
        <w:rPr>
          <w:rFonts w:cs="Times New Roman"/>
        </w:rPr>
      </w:pPr>
      <w:r w:rsidRPr="0032498F">
        <w:rPr>
          <w:rFonts w:cs="Times New Roman"/>
        </w:rPr>
        <w:t>Poems about Hagar relate to present-day concerns in a wide variety of ways. Two central themes can be discerned: There are poems whose main concerns are feminist or female themes while others are concerned mainly with ethnic or national issues</w:t>
      </w:r>
      <w:proofErr w:type="gramStart"/>
      <w:r w:rsidRPr="0032498F">
        <w:rPr>
          <w:rFonts w:cs="Times New Roman"/>
        </w:rPr>
        <w:t>, that is to say, the</w:t>
      </w:r>
      <w:proofErr w:type="gramEnd"/>
      <w:r w:rsidRPr="0032498F">
        <w:rPr>
          <w:rFonts w:cs="Times New Roman"/>
        </w:rPr>
        <w:t xml:space="preserve"> Arab-Israeli conflict. Although both themes are often present and it is sometimes difficult to separate them, one or the other generally plays a more dominant role in a poem</w:t>
      </w:r>
      <w:r w:rsidRPr="0032498F">
        <w:rPr>
          <w:rFonts w:cs="Times New Roman"/>
          <w:rtl/>
        </w:rPr>
        <w:t>.</w:t>
      </w:r>
    </w:p>
    <w:p w14:paraId="2951AFB6" w14:textId="7FE0BA79" w:rsidR="00426C91" w:rsidRPr="0032498F" w:rsidRDefault="00426C91" w:rsidP="00426C91">
      <w:pPr>
        <w:bidi w:val="0"/>
        <w:rPr>
          <w:rFonts w:cs="Times New Roman"/>
        </w:rPr>
      </w:pPr>
      <w:r w:rsidRPr="0032498F">
        <w:rPr>
          <w:rFonts w:cs="Times New Roman"/>
        </w:rPr>
        <w:t xml:space="preserve">In </w:t>
      </w:r>
      <w:r w:rsidRPr="00720AF3">
        <w:rPr>
          <w:rFonts w:cs="Times New Roman"/>
        </w:rPr>
        <w:t xml:space="preserve">this </w:t>
      </w:r>
      <w:r w:rsidR="00FE59C6" w:rsidRPr="00720AF3">
        <w:rPr>
          <w:rFonts w:cs="Times New Roman"/>
        </w:rPr>
        <w:t>article</w:t>
      </w:r>
      <w:r w:rsidRPr="0032498F">
        <w:rPr>
          <w:rFonts w:cs="Times New Roman"/>
        </w:rPr>
        <w:t xml:space="preserve"> only poems dealing with the national theme (directly or indirectly) were selected.  I will not discuss poems where Hagar’s story serves as a psychological model of femininity without that being related to the tensions between the peoples.</w:t>
      </w:r>
      <w:r w:rsidRPr="0032498F">
        <w:rPr>
          <w:rStyle w:val="ab"/>
        </w:rPr>
        <w:footnoteReference w:id="3"/>
      </w:r>
      <w:r w:rsidRPr="0032498F">
        <w:rPr>
          <w:rFonts w:cs="Times New Roman"/>
        </w:rPr>
        <w:t xml:space="preserve"> The poems we will deal with present the Israeli-Arab conflict from the female perspective, </w:t>
      </w:r>
      <w:r w:rsidRPr="006416E9">
        <w:rPr>
          <w:rFonts w:cs="Times New Roman"/>
          <w:highlight w:val="yellow"/>
        </w:rPr>
        <w:t>and thus their importance.</w:t>
      </w:r>
    </w:p>
    <w:p w14:paraId="3DCEA34C" w14:textId="77777777" w:rsidR="00426C91" w:rsidRPr="0032498F" w:rsidRDefault="00426C91" w:rsidP="00426C91">
      <w:pPr>
        <w:bidi w:val="0"/>
        <w:rPr>
          <w:rFonts w:cs="Times New Roman"/>
        </w:rPr>
      </w:pPr>
      <w:r w:rsidRPr="0032498F">
        <w:rPr>
          <w:rFonts w:cs="Times New Roman"/>
        </w:rPr>
        <w:t xml:space="preserve">The poems we will deal with were written by Jewish women. Most of them are native Israeli poets who wrote in Hebrew; some immigrated to the land of Israel or lived there for a portion of their lives who wrote in different </w:t>
      </w:r>
      <w:r w:rsidRPr="0032498F">
        <w:rPr>
          <w:rFonts w:cs="Times New Roman"/>
          <w:highlight w:val="yellow"/>
        </w:rPr>
        <w:t>languages (in English or in German.)</w:t>
      </w:r>
      <w:r w:rsidRPr="0032498F">
        <w:rPr>
          <w:rFonts w:cs="Times New Roman"/>
        </w:rPr>
        <w:t xml:space="preserve"> In discussing these poems, the language in which they were written, and the cultural background of the poets are significant. Some of the poems discussed here were written in one language and integrate phrases from other languages (one English poem includes an Arabic phrase; a Hebrew poem includes phrases in English and Arabic). The choice to mix in a poem written in one language phrases from other languages has poetic, thematic and political significance.</w:t>
      </w:r>
    </w:p>
    <w:p w14:paraId="3B5B6DB5" w14:textId="77777777" w:rsidR="00426C91" w:rsidRPr="0032498F" w:rsidRDefault="00426C91" w:rsidP="00426C91">
      <w:pPr>
        <w:bidi w:val="0"/>
        <w:rPr>
          <w:rFonts w:cs="Times New Roman"/>
        </w:rPr>
      </w:pPr>
      <w:r w:rsidRPr="0032498F">
        <w:rPr>
          <w:rFonts w:cs="Times New Roman"/>
        </w:rPr>
        <w:t xml:space="preserve">The biblical character Hagar, serving as an archetype of the Other, provides an opportunity for innovative and fascinating literary-cultural discourse, both about female identity in the context of the feminist struggle and about Jewish-Israeli identity in the context of nationalist conflict. Hagar </w:t>
      </w:r>
      <w:r w:rsidRPr="0032498F">
        <w:rPr>
          <w:rFonts w:cs="Times New Roman"/>
        </w:rPr>
        <w:lastRenderedPageBreak/>
        <w:t>represents the Other not only vis-à-vis the patriarchal figure of Abraham but also in relation to Sarah, the “official” wife.</w:t>
      </w:r>
      <w:r w:rsidRPr="0032498F">
        <w:rPr>
          <w:rStyle w:val="ab"/>
        </w:rPr>
        <w:footnoteReference w:id="4"/>
      </w:r>
    </w:p>
    <w:p w14:paraId="5A4474AB" w14:textId="77777777" w:rsidR="00AA6FBF" w:rsidRDefault="00426C91" w:rsidP="00426C91">
      <w:pPr>
        <w:bidi w:val="0"/>
        <w:rPr>
          <w:rFonts w:cs="Times New Roman"/>
        </w:rPr>
      </w:pPr>
      <w:r w:rsidRPr="0032498F">
        <w:rPr>
          <w:rFonts w:cs="Times New Roman"/>
        </w:rPr>
        <w:t>The biblical story of Hagar, whose banishment to the desert arouses our sympathy even while her disrespect for her mistress is liable to be regarded critically,</w:t>
      </w:r>
      <w:r w:rsidRPr="0032498F">
        <w:rPr>
          <w:rStyle w:val="ab"/>
        </w:rPr>
        <w:footnoteReference w:id="5"/>
      </w:r>
      <w:r w:rsidRPr="0032498F">
        <w:rPr>
          <w:rFonts w:cs="Times New Roman"/>
        </w:rPr>
        <w:t xml:space="preserve"> has provided inspiration for many literary works. Hagar is reborn in modern poetry, and the poets emphasize certain aspects of her character, like her courage and independence,</w:t>
      </w:r>
      <w:r w:rsidRPr="0032498F">
        <w:rPr>
          <w:rStyle w:val="ab"/>
        </w:rPr>
        <w:footnoteReference w:id="6"/>
      </w:r>
      <w:r w:rsidRPr="0032498F">
        <w:rPr>
          <w:rFonts w:cs="Times New Roman"/>
        </w:rPr>
        <w:t xml:space="preserve"> as revealed in her flight into the desert.</w:t>
      </w:r>
      <w:r w:rsidRPr="0032498F">
        <w:rPr>
          <w:rStyle w:val="ab"/>
        </w:rPr>
        <w:footnoteReference w:id="7"/>
      </w:r>
      <w:r w:rsidRPr="0032498F">
        <w:rPr>
          <w:rFonts w:cs="Times New Roman"/>
        </w:rPr>
        <w:t xml:space="preserve"> The figure of Hagar shifts form constantly within the variegated weave of poems in different styles. </w:t>
      </w:r>
    </w:p>
    <w:p w14:paraId="3D8C7D17" w14:textId="3614E290" w:rsidR="00426C91" w:rsidRDefault="00426C91" w:rsidP="00AA6FBF">
      <w:pPr>
        <w:bidi w:val="0"/>
        <w:rPr>
          <w:rFonts w:cs="Times New Roman"/>
        </w:rPr>
      </w:pPr>
      <w:r w:rsidRPr="0032498F">
        <w:rPr>
          <w:rFonts w:cs="Times New Roman"/>
        </w:rPr>
        <w:t xml:space="preserve">This article will discuss poems by Dahlia Ravikovitch, </w:t>
      </w:r>
      <w:proofErr w:type="spellStart"/>
      <w:r w:rsidRPr="0032498F">
        <w:rPr>
          <w:rFonts w:cs="Times New Roman"/>
        </w:rPr>
        <w:t>Zerubavela</w:t>
      </w:r>
      <w:proofErr w:type="spellEnd"/>
      <w:r w:rsidRPr="0032498F">
        <w:rPr>
          <w:rFonts w:cs="Times New Roman"/>
        </w:rPr>
        <w:t xml:space="preserve"> </w:t>
      </w:r>
      <w:proofErr w:type="spellStart"/>
      <w:r w:rsidRPr="0032498F">
        <w:rPr>
          <w:rFonts w:cs="Times New Roman"/>
        </w:rPr>
        <w:t>Sasonkin</w:t>
      </w:r>
      <w:proofErr w:type="spellEnd"/>
      <w:r w:rsidRPr="0032498F">
        <w:rPr>
          <w:rFonts w:cs="Times New Roman"/>
        </w:rPr>
        <w:t xml:space="preserve">, Nava </w:t>
      </w:r>
      <w:proofErr w:type="spellStart"/>
      <w:r w:rsidRPr="0032498F">
        <w:rPr>
          <w:rFonts w:cs="Times New Roman"/>
        </w:rPr>
        <w:t>Semel</w:t>
      </w:r>
      <w:proofErr w:type="spellEnd"/>
      <w:r w:rsidRPr="0032498F">
        <w:rPr>
          <w:rFonts w:cs="Times New Roman"/>
        </w:rPr>
        <w:t xml:space="preserve">, </w:t>
      </w:r>
      <w:proofErr w:type="spellStart"/>
      <w:r w:rsidRPr="0032498F">
        <w:rPr>
          <w:rFonts w:cs="Times New Roman"/>
        </w:rPr>
        <w:t>Bracha</w:t>
      </w:r>
      <w:proofErr w:type="spellEnd"/>
      <w:r w:rsidRPr="0032498F">
        <w:rPr>
          <w:rFonts w:cs="Times New Roman"/>
        </w:rPr>
        <w:t xml:space="preserve"> </w:t>
      </w:r>
      <w:proofErr w:type="spellStart"/>
      <w:r w:rsidRPr="0032498F">
        <w:rPr>
          <w:rFonts w:cs="Times New Roman"/>
        </w:rPr>
        <w:t>Serri</w:t>
      </w:r>
      <w:proofErr w:type="spellEnd"/>
      <w:r w:rsidRPr="0032498F">
        <w:rPr>
          <w:rFonts w:cs="Times New Roman"/>
        </w:rPr>
        <w:t>, Else Lasker-</w:t>
      </w:r>
      <w:proofErr w:type="spellStart"/>
      <w:r w:rsidRPr="0032498F">
        <w:rPr>
          <w:rFonts w:cs="Times New Roman"/>
        </w:rPr>
        <w:t>Schüler</w:t>
      </w:r>
      <w:proofErr w:type="spellEnd"/>
      <w:r w:rsidRPr="0032498F">
        <w:rPr>
          <w:rFonts w:cs="Times New Roman"/>
        </w:rPr>
        <w:t xml:space="preserve">, Shirley Kaufman, Lynn Gottlieb, </w:t>
      </w:r>
      <w:proofErr w:type="spellStart"/>
      <w:r w:rsidRPr="0032498F">
        <w:rPr>
          <w:rFonts w:cs="Times New Roman"/>
        </w:rPr>
        <w:t>Lally</w:t>
      </w:r>
      <w:proofErr w:type="spellEnd"/>
      <w:r w:rsidRPr="0032498F">
        <w:rPr>
          <w:rFonts w:cs="Times New Roman"/>
        </w:rPr>
        <w:t xml:space="preserve"> Alexander, </w:t>
      </w:r>
      <w:proofErr w:type="spellStart"/>
      <w:r w:rsidRPr="0032498F">
        <w:rPr>
          <w:rFonts w:cs="Times New Roman"/>
        </w:rPr>
        <w:t>Hava</w:t>
      </w:r>
      <w:proofErr w:type="spellEnd"/>
      <w:r w:rsidRPr="0032498F">
        <w:rPr>
          <w:rFonts w:cs="Times New Roman"/>
        </w:rPr>
        <w:t xml:space="preserve"> </w:t>
      </w:r>
      <w:proofErr w:type="spellStart"/>
      <w:r w:rsidRPr="0032498F">
        <w:rPr>
          <w:rFonts w:cs="Times New Roman"/>
        </w:rPr>
        <w:t>Pinhas</w:t>
      </w:r>
      <w:proofErr w:type="spellEnd"/>
      <w:r w:rsidRPr="0032498F">
        <w:rPr>
          <w:rFonts w:cs="Times New Roman"/>
        </w:rPr>
        <w:t>-Cohen and Rivka Miriam.</w:t>
      </w:r>
      <w:r w:rsidRPr="0032498F">
        <w:rPr>
          <w:rStyle w:val="ab"/>
        </w:rPr>
        <w:footnoteReference w:id="8"/>
      </w:r>
    </w:p>
    <w:p w14:paraId="764513D5" w14:textId="77777777" w:rsidR="002B7F34" w:rsidRPr="00556A88" w:rsidRDefault="002B7F34" w:rsidP="000451F1">
      <w:pPr>
        <w:pStyle w:val="1"/>
        <w:bidi w:val="0"/>
      </w:pPr>
      <w:r w:rsidRPr="00556A88">
        <w:t>The Biblical Narrative</w:t>
      </w:r>
    </w:p>
    <w:p w14:paraId="5316D341" w14:textId="6A522081" w:rsidR="002B7F34" w:rsidRPr="00581D7C" w:rsidRDefault="002B7F34" w:rsidP="000451F1">
      <w:pPr>
        <w:bidi w:val="0"/>
      </w:pPr>
      <w:r w:rsidRPr="00556A88">
        <w:lastRenderedPageBreak/>
        <w:t>The story of Hagar, Sarah’s maidservant, arises as a response to the barrenness of her mistress,</w:t>
      </w:r>
      <w:r w:rsidRPr="00581D7C">
        <w:rPr>
          <w:rStyle w:val="ab"/>
        </w:rPr>
        <w:footnoteReference w:id="9"/>
      </w:r>
      <w:r w:rsidRPr="00581D7C">
        <w:t xml:space="preserve"> who was destined to be the mother of the nation when her husband was promised that he would be “a great nation” (Gen 12:2).</w:t>
      </w:r>
      <w:r w:rsidR="007E64BB" w:rsidRPr="00581D7C">
        <w:rPr>
          <w:rStyle w:val="ab"/>
        </w:rPr>
        <w:footnoteReference w:id="10"/>
      </w:r>
      <w:r w:rsidRPr="00581D7C">
        <w:t xml:space="preserve"> Because she was barren, Sarah advised Abraham: “Behold now, the Lord has kept me from bearing: Consort please with my maidservant</w:t>
      </w:r>
      <w:r w:rsidRPr="005B3CCC">
        <w:t xml:space="preserve">; perhaps I will be built through her” (Gen 16:2). Sarah treated Hagar as </w:t>
      </w:r>
      <w:r w:rsidR="00742A75">
        <w:t xml:space="preserve">an </w:t>
      </w:r>
      <w:r w:rsidRPr="005B3CCC">
        <w:t>object</w:t>
      </w:r>
      <w:r w:rsidRPr="00581D7C">
        <w:rPr>
          <w:rStyle w:val="ab"/>
        </w:rPr>
        <w:footnoteReference w:id="11"/>
      </w:r>
      <w:r w:rsidRPr="00581D7C">
        <w:t xml:space="preserve"> that she gave to Abraham (Ibid. 16:3). Sarah describes Hagar as her maidservant, without mentioning her name, reflecting how Hagar was objectified by her; Hagar serves as </w:t>
      </w:r>
      <w:r w:rsidR="002E2A67">
        <w:t xml:space="preserve">a </w:t>
      </w:r>
      <w:r w:rsidRPr="00581D7C">
        <w:t>so</w:t>
      </w:r>
      <w:r w:rsidRPr="00F273B4">
        <w:t>rt of surrogate mother for Sarah.</w:t>
      </w:r>
      <w:r w:rsidRPr="00581D7C">
        <w:rPr>
          <w:rStyle w:val="ab"/>
        </w:rPr>
        <w:footnoteReference w:id="12"/>
      </w:r>
    </w:p>
    <w:p w14:paraId="2DB34EA3" w14:textId="19C92318" w:rsidR="002B7F34" w:rsidRPr="005B3CCC" w:rsidRDefault="002B7F34" w:rsidP="00821566">
      <w:pPr>
        <w:bidi w:val="0"/>
      </w:pPr>
      <w:r w:rsidRPr="005B3CCC">
        <w:t xml:space="preserve">It appears that Sarah’s plan </w:t>
      </w:r>
      <w:r w:rsidR="00E54298" w:rsidRPr="00556A88">
        <w:t>is</w:t>
      </w:r>
      <w:r w:rsidRPr="00556A88">
        <w:t xml:space="preserve"> successful; Abraham accepts her advice and Hagar becomes pregnant immediately. However, difficulties ensue when the pregnant Hagar is disrespectful </w:t>
      </w:r>
      <w:r w:rsidR="00A90B13">
        <w:t>toward</w:t>
      </w:r>
      <w:r w:rsidRPr="00556A88">
        <w:t xml:space="preserve"> her barren mistress: “her mistress was diminished in her eyes” (Gen 16:4). We are not told what she said or did that </w:t>
      </w:r>
      <w:proofErr w:type="gramStart"/>
      <w:r w:rsidRPr="00556A88">
        <w:t>caused</w:t>
      </w:r>
      <w:proofErr w:type="gramEnd"/>
      <w:r w:rsidRPr="00556A88">
        <w:t xml:space="preserve"> Sarah’s harsh response, in which she expresses her anger to Abraham (</w:t>
      </w:r>
      <w:r w:rsidR="00256333">
        <w:t>Gen</w:t>
      </w:r>
      <w:r w:rsidRPr="00256333">
        <w:t>. 16:5). In response to Sarah’s harsh words (“the wrong to me is on you”) Abraham says: “Be</w:t>
      </w:r>
      <w:r w:rsidRPr="005B3CCC">
        <w:t xml:space="preserve">hold your maidservant is in your hand, do with her as is good in your eyes” (ibid.). After Abraham has condoned her actions in advance, we read: “Sarai treated her harshly” (ibid.). As a result, the pregnant Hagar flees to the </w:t>
      </w:r>
      <w:r w:rsidR="005B3CCC">
        <w:t>desert</w:t>
      </w:r>
      <w:r w:rsidRPr="005B3CCC">
        <w:t xml:space="preserve">. An angel reveals </w:t>
      </w:r>
      <w:r w:rsidRPr="00556A88">
        <w:t>himself to her at a spring and asks her where she is from and where she is going. Hagar answers: “I flee from my mistress Sarai” (</w:t>
      </w:r>
      <w:r w:rsidR="005D5E2C">
        <w:t>Gen</w:t>
      </w:r>
      <w:r w:rsidRPr="005D5E2C">
        <w:t>. 16:9). The angel instructs her to return to her mistress and “suffer under her hands” (</w:t>
      </w:r>
      <w:r w:rsidR="00256333">
        <w:t>i</w:t>
      </w:r>
      <w:r w:rsidRPr="005D5E2C">
        <w:t>bid</w:t>
      </w:r>
      <w:r w:rsidR="00256333">
        <w:t>.</w:t>
      </w:r>
      <w:r w:rsidRPr="005D5E2C">
        <w:t>)</w:t>
      </w:r>
      <w:r w:rsidR="00874C08" w:rsidRPr="00581D7C">
        <w:rPr>
          <w:rStyle w:val="ab"/>
        </w:rPr>
        <w:footnoteReference w:id="13"/>
      </w:r>
      <w:r w:rsidRPr="00581D7C">
        <w:t xml:space="preserve"> and promises that s</w:t>
      </w:r>
      <w:r w:rsidRPr="005B3CCC">
        <w:t>he will have many descendants. The angel addresses her a third time and refers specifically to her son to the name Ishmael that she will give him (</w:t>
      </w:r>
      <w:r w:rsidR="00681CD9">
        <w:t>Gen. 16:11</w:t>
      </w:r>
      <w:r w:rsidRPr="00681CD9">
        <w:t>). She then acknowledges God’s revelation to her through the angel (</w:t>
      </w:r>
      <w:r w:rsidR="00681CD9">
        <w:t>Gen. 16:</w:t>
      </w:r>
      <w:r w:rsidRPr="00681CD9">
        <w:t>13).</w:t>
      </w:r>
    </w:p>
    <w:p w14:paraId="52DC9DE1" w14:textId="38AEE872" w:rsidR="002B7F34" w:rsidRPr="005B3CCC" w:rsidRDefault="002B7F34" w:rsidP="00D97167">
      <w:pPr>
        <w:bidi w:val="0"/>
      </w:pPr>
      <w:r w:rsidRPr="00556A88">
        <w:lastRenderedPageBreak/>
        <w:t xml:space="preserve">The second Hagar narrative takes place approximately thirteen years later when Sarah becomes </w:t>
      </w:r>
      <w:r w:rsidR="0018001F" w:rsidRPr="00556A88">
        <w:t>pregnant,</w:t>
      </w:r>
      <w:r w:rsidRPr="00556A88">
        <w:t xml:space="preserve"> and Isaac is born. After Abraham and Sarah celebrate Isaac’s weaning, the conflict between Sarah and Hagar is renewed, this time between</w:t>
      </w:r>
      <w:r w:rsidR="00681CD9">
        <w:t xml:space="preserve"> the</w:t>
      </w:r>
      <w:r w:rsidRPr="005B3CCC">
        <w:t xml:space="preserve"> two mothers; Sarah sees Ishmael ‘laug</w:t>
      </w:r>
      <w:r w:rsidRPr="00556A88">
        <w:t>hing’ (Gen 21:9) and asks Abraham to banish “this maidservant and her son” from their home. Although Abraham is distressed by Sarah’s proposal,</w:t>
      </w:r>
      <w:r w:rsidRPr="00581D7C">
        <w:rPr>
          <w:rStyle w:val="ab"/>
        </w:rPr>
        <w:footnoteReference w:id="14"/>
      </w:r>
      <w:r w:rsidRPr="00581D7C">
        <w:t xml:space="preserve"> he accedes to it when God supports Sarah’s desire to banish Hagar and Ishmael (verses 12-13).</w:t>
      </w:r>
      <w:r w:rsidR="0041017F" w:rsidRPr="00581D7C">
        <w:rPr>
          <w:rStyle w:val="ab"/>
        </w:rPr>
        <w:footnoteReference w:id="15"/>
      </w:r>
    </w:p>
    <w:p w14:paraId="74A19255" w14:textId="0B19BC3C" w:rsidR="002B7F34" w:rsidRPr="005B3CCC" w:rsidRDefault="002B7F34" w:rsidP="00132FE6">
      <w:pPr>
        <w:bidi w:val="0"/>
      </w:pPr>
      <w:r w:rsidRPr="00556A88">
        <w:t>Once again Hagar wanders in the desert</w:t>
      </w:r>
      <w:r w:rsidR="00E54298" w:rsidRPr="00556A88">
        <w:t>;</w:t>
      </w:r>
      <w:r w:rsidRPr="00556A88">
        <w:t xml:space="preserve"> this time until her water supply is exhausted. The difference between the two narratives lies in the fact that now the focus is on her son Ishmael whose life is threatened. </w:t>
      </w:r>
      <w:r w:rsidR="00E54298" w:rsidRPr="00556A88">
        <w:t xml:space="preserve">In despair, </w:t>
      </w:r>
      <w:r w:rsidRPr="00556A88">
        <w:t>Hagar casts him under a bush so as not to witness his death. She sits at a distance and raises her voice and cries. An angel of God once again appears to her and asks her: “What troubles you Hagar” (21:17)? The angel then reassures her: “fear not, for God has heard the lad’s voice where he is.”</w:t>
      </w:r>
      <w:r w:rsidRPr="00581D7C">
        <w:rPr>
          <w:rStyle w:val="ab"/>
        </w:rPr>
        <w:footnoteReference w:id="16"/>
      </w:r>
      <w:r w:rsidRPr="00581D7C">
        <w:t xml:space="preserve"> He</w:t>
      </w:r>
      <w:r w:rsidRPr="005B3CCC">
        <w:t xml:space="preserve">r eyes are </w:t>
      </w:r>
      <w:proofErr w:type="gramStart"/>
      <w:r w:rsidRPr="005B3CCC">
        <w:t>opened</w:t>
      </w:r>
      <w:proofErr w:type="gramEnd"/>
      <w:r w:rsidRPr="005B3CCC">
        <w:t xml:space="preserve"> </w:t>
      </w:r>
      <w:r w:rsidR="001668A9">
        <w:t>and</w:t>
      </w:r>
      <w:r w:rsidRPr="001668A9">
        <w:t xml:space="preserve"> she sees </w:t>
      </w:r>
      <w:r w:rsidR="001668A9">
        <w:t>a</w:t>
      </w:r>
      <w:r w:rsidR="001668A9" w:rsidRPr="001668A9">
        <w:t xml:space="preserve"> </w:t>
      </w:r>
      <w:r w:rsidRPr="001668A9">
        <w:t>well and can give her son to drink. Hagar’s story concludes with her taking an Egyptian wife for her son (21:21).</w:t>
      </w:r>
    </w:p>
    <w:p w14:paraId="33C07034" w14:textId="77777777" w:rsidR="00A44499" w:rsidRDefault="00A44499" w:rsidP="00D21188">
      <w:pPr>
        <w:bidi w:val="0"/>
      </w:pPr>
    </w:p>
    <w:p w14:paraId="063F1D71" w14:textId="4BC73170" w:rsidR="00D21188" w:rsidRPr="0032498F" w:rsidRDefault="00D21188" w:rsidP="00A44499">
      <w:pPr>
        <w:bidi w:val="0"/>
        <w:rPr>
          <w:rFonts w:cs="Times New Roman"/>
          <w:rtl/>
        </w:rPr>
      </w:pPr>
      <w:r w:rsidRPr="0032498F">
        <w:rPr>
          <w:rFonts w:cs="Times New Roman"/>
          <w:b/>
          <w:bCs/>
        </w:rPr>
        <w:t>Literary works as modern midrash</w:t>
      </w:r>
    </w:p>
    <w:p w14:paraId="3E5925C2" w14:textId="77777777" w:rsidR="00D21188" w:rsidRPr="0032498F" w:rsidRDefault="00D21188" w:rsidP="00D21188">
      <w:pPr>
        <w:bidi w:val="0"/>
        <w:rPr>
          <w:rFonts w:cs="Times New Roman"/>
        </w:rPr>
      </w:pPr>
      <w:r w:rsidRPr="0032498F">
        <w:rPr>
          <w:rFonts w:cs="Times New Roman"/>
        </w:rPr>
        <w:t>Biblical narrative is characterized by brevity; its style is laconic, and much is left unsaid.</w:t>
      </w:r>
      <w:r w:rsidRPr="0032498F">
        <w:rPr>
          <w:rStyle w:val="ab"/>
        </w:rPr>
        <w:footnoteReference w:id="17"/>
      </w:r>
      <w:r w:rsidRPr="0032498F">
        <w:rPr>
          <w:rFonts w:cs="Times New Roman"/>
        </w:rPr>
        <w:t xml:space="preserve"> Like the ancient Midrash,</w:t>
      </w:r>
      <w:r w:rsidRPr="0032498F">
        <w:rPr>
          <w:rStyle w:val="ab"/>
          <w:rtl/>
        </w:rPr>
        <w:footnoteReference w:id="18"/>
      </w:r>
      <w:r w:rsidRPr="0032498F">
        <w:rPr>
          <w:rFonts w:cs="Times New Roman"/>
        </w:rPr>
        <w:t xml:space="preserve"> so is modern poetry </w:t>
      </w:r>
      <w:r w:rsidRPr="0032498F">
        <w:rPr>
          <w:rFonts w:cs="Times New Roman"/>
          <w:highlight w:val="yellow"/>
        </w:rPr>
        <w:t>dealing with biblical characters</w:t>
      </w:r>
      <w:r w:rsidRPr="0032498F">
        <w:rPr>
          <w:rFonts w:cs="Times New Roman"/>
        </w:rPr>
        <w:t xml:space="preserve"> have filled the gaps in the biblical narrative, using them to give expression to the feelings, thoughts, and beliefs of their authors and retelling biblical plots to illustrate dilemmas of contemporary life.</w:t>
      </w:r>
      <w:r w:rsidRPr="0032498F">
        <w:rPr>
          <w:rStyle w:val="ab"/>
        </w:rPr>
        <w:footnoteReference w:id="19"/>
      </w:r>
    </w:p>
    <w:p w14:paraId="7D0A55AB" w14:textId="77777777" w:rsidR="00D21188" w:rsidRPr="0032498F" w:rsidRDefault="00D21188" w:rsidP="00D21188">
      <w:pPr>
        <w:bidi w:val="0"/>
        <w:rPr>
          <w:rFonts w:cs="Times New Roman"/>
        </w:rPr>
      </w:pPr>
      <w:r w:rsidRPr="0032498F">
        <w:rPr>
          <w:rFonts w:cs="Times New Roman"/>
          <w:sz w:val="22"/>
          <w:szCs w:val="22"/>
        </w:rPr>
        <w:lastRenderedPageBreak/>
        <w:t>Over the past few decades, it has become a commonplace to look at Hebrew poetry that reworks or re-imagine episodes from the Bible as a form of modern midrash.</w:t>
      </w:r>
      <w:r w:rsidRPr="0032498F">
        <w:rPr>
          <w:rStyle w:val="ab"/>
          <w:sz w:val="22"/>
          <w:szCs w:val="22"/>
        </w:rPr>
        <w:footnoteReference w:id="20"/>
      </w:r>
      <w:r w:rsidRPr="0032498F">
        <w:rPr>
          <w:rFonts w:cs="Times New Roman"/>
          <w:sz w:val="22"/>
          <w:szCs w:val="22"/>
        </w:rPr>
        <w:t xml:space="preserve"> The poems about Hagar that this essay will discuss can also be regarded as a modern type of midrash.</w:t>
      </w:r>
      <w:r w:rsidRPr="0032498F">
        <w:rPr>
          <w:rStyle w:val="ab"/>
          <w:sz w:val="22"/>
          <w:szCs w:val="22"/>
        </w:rPr>
        <w:footnoteReference w:id="21"/>
      </w:r>
      <w:r w:rsidRPr="0032498F">
        <w:rPr>
          <w:rFonts w:cs="Times New Roman"/>
          <w:sz w:val="22"/>
          <w:szCs w:val="22"/>
        </w:rPr>
        <w:t xml:space="preserve"> </w:t>
      </w:r>
      <w:r w:rsidRPr="0032498F">
        <w:rPr>
          <w:rFonts w:cs="Times New Roman"/>
          <w:sz w:val="22"/>
          <w:szCs w:val="22"/>
          <w:highlight w:val="yellow"/>
        </w:rPr>
        <w:t>In these poems women stand in the center and their voice is heard,</w:t>
      </w:r>
      <w:r w:rsidRPr="0032498F">
        <w:rPr>
          <w:rStyle w:val="ab"/>
          <w:sz w:val="22"/>
          <w:szCs w:val="22"/>
          <w:highlight w:val="yellow"/>
          <w:rtl/>
        </w:rPr>
        <w:footnoteReference w:id="22"/>
      </w:r>
      <w:r w:rsidRPr="0032498F">
        <w:rPr>
          <w:rFonts w:cs="Times New Roman"/>
          <w:sz w:val="22"/>
          <w:szCs w:val="22"/>
          <w:highlight w:val="yellow"/>
        </w:rPr>
        <w:t xml:space="preserve"> and some of them can be treated as a kind of a feminist midrash</w:t>
      </w:r>
      <w:r w:rsidRPr="0032498F">
        <w:rPr>
          <w:rFonts w:cs="Times New Roman"/>
          <w:highlight w:val="yellow"/>
        </w:rPr>
        <w:t>.</w:t>
      </w:r>
      <w:r w:rsidRPr="0032498F">
        <w:rPr>
          <w:rStyle w:val="ab"/>
          <w:sz w:val="22"/>
          <w:szCs w:val="22"/>
          <w:highlight w:val="yellow"/>
          <w:rtl/>
        </w:rPr>
        <w:footnoteReference w:id="23"/>
      </w:r>
      <w:r w:rsidRPr="0032498F">
        <w:rPr>
          <w:rStyle w:val="ab"/>
          <w:highlight w:val="yellow"/>
          <w:rtl/>
        </w:rPr>
        <w:t xml:space="preserve"> </w:t>
      </w:r>
    </w:p>
    <w:p w14:paraId="10858B4B" w14:textId="77777777" w:rsidR="00D21188" w:rsidRPr="0032498F" w:rsidRDefault="00D21188" w:rsidP="00D21188">
      <w:pPr>
        <w:bidi w:val="0"/>
        <w:rPr>
          <w:rFonts w:cs="Times New Roman"/>
          <w:sz w:val="22"/>
          <w:szCs w:val="22"/>
        </w:rPr>
      </w:pPr>
      <w:r w:rsidRPr="0032498F">
        <w:rPr>
          <w:rFonts w:cs="Times New Roman"/>
          <w:sz w:val="22"/>
          <w:szCs w:val="22"/>
          <w:highlight w:val="yellow"/>
        </w:rPr>
        <w:t>Both the ancient midrashim and the modern poems retell the biblical plots about Hagar and Ishmael to illustrate dilemmas of contemporary life.</w:t>
      </w:r>
      <w:r w:rsidRPr="0032498F">
        <w:rPr>
          <w:rFonts w:cs="Times New Roman"/>
          <w:sz w:val="22"/>
          <w:szCs w:val="22"/>
        </w:rPr>
        <w:t xml:space="preserve"> Hagar and Ishmael represent the Arab nation in many poems and in this way, modern poetry can be said to follow in the footsteps of early midrash, medieval biblical commentary, as well as medieval and </w:t>
      </w:r>
      <w:r w:rsidRPr="00470999">
        <w:rPr>
          <w:rFonts w:cs="Times New Roman"/>
          <w:sz w:val="22"/>
          <w:szCs w:val="22"/>
          <w:highlight w:val="yellow"/>
        </w:rPr>
        <w:t>early</w:t>
      </w:r>
      <w:r w:rsidRPr="0032498F">
        <w:rPr>
          <w:rFonts w:cs="Times New Roman"/>
          <w:sz w:val="22"/>
          <w:szCs w:val="22"/>
        </w:rPr>
        <w:t xml:space="preserve"> Jewish liturgical poetry (</w:t>
      </w:r>
      <w:r w:rsidRPr="0032498F">
        <w:rPr>
          <w:rFonts w:cs="Times New Roman"/>
          <w:i/>
          <w:iCs/>
          <w:sz w:val="22"/>
          <w:szCs w:val="22"/>
        </w:rPr>
        <w:t>Piyyut</w:t>
      </w:r>
      <w:r w:rsidRPr="0032498F">
        <w:rPr>
          <w:rFonts w:cs="Times New Roman"/>
          <w:sz w:val="22"/>
          <w:szCs w:val="22"/>
        </w:rPr>
        <w:t>). In some of these, Ishmael is conceived of as a symbol of the enemy and of Hagar, in turn, as the mother of the enemy.</w:t>
      </w:r>
      <w:r w:rsidRPr="0032498F">
        <w:rPr>
          <w:rStyle w:val="ab"/>
          <w:sz w:val="22"/>
          <w:szCs w:val="22"/>
        </w:rPr>
        <w:footnoteReference w:id="24"/>
      </w:r>
      <w:r w:rsidRPr="0032498F">
        <w:rPr>
          <w:rFonts w:cs="Times New Roman"/>
          <w:sz w:val="22"/>
          <w:szCs w:val="22"/>
        </w:rPr>
        <w:t xml:space="preserve"> In several poems, this takes on political significance and the treatment of Hagar, the mother of Ishmael, the forefather of the Arabs, is part of the expression of a political viewpoint about the Israeli-Arab conflict. </w:t>
      </w:r>
    </w:p>
    <w:p w14:paraId="6E3D6D9F" w14:textId="77777777" w:rsidR="00D21188" w:rsidRPr="0032498F" w:rsidRDefault="00D21188" w:rsidP="00D21188">
      <w:pPr>
        <w:bidi w:val="0"/>
        <w:rPr>
          <w:rFonts w:cs="Times New Roman"/>
          <w:b/>
          <w:bCs/>
          <w:sz w:val="22"/>
          <w:szCs w:val="22"/>
        </w:rPr>
      </w:pPr>
      <w:r w:rsidRPr="0032498F">
        <w:rPr>
          <w:rFonts w:cs="Times New Roman"/>
          <w:sz w:val="22"/>
          <w:szCs w:val="22"/>
        </w:rPr>
        <w:t xml:space="preserve">The approaches of the female poets to the conflict between Sarah and Hagar and between their descendants over the generations </w:t>
      </w:r>
      <w:r w:rsidRPr="0032498F">
        <w:rPr>
          <w:rFonts w:cs="Times New Roman"/>
          <w:b/>
          <w:bCs/>
          <w:sz w:val="22"/>
          <w:szCs w:val="22"/>
        </w:rPr>
        <w:t xml:space="preserve">stand in notable contrast to the mainstream Midrashic tradition of justifying </w:t>
      </w:r>
      <w:r w:rsidRPr="00ED2FAB">
        <w:rPr>
          <w:rFonts w:cs="Times New Roman"/>
          <w:b/>
          <w:bCs/>
          <w:sz w:val="22"/>
          <w:szCs w:val="22"/>
          <w:highlight w:val="yellow"/>
        </w:rPr>
        <w:t>Abraham and Sarah and criticizing Hagar.</w:t>
      </w:r>
      <w:r w:rsidRPr="0032498F">
        <w:rPr>
          <w:rFonts w:cs="Times New Roman"/>
          <w:sz w:val="22"/>
          <w:szCs w:val="22"/>
        </w:rPr>
        <w:t xml:space="preserve"> </w:t>
      </w:r>
    </w:p>
    <w:p w14:paraId="45A36180" w14:textId="77777777" w:rsidR="00D21188" w:rsidRPr="0032498F" w:rsidRDefault="00D21188" w:rsidP="00D21188">
      <w:pPr>
        <w:bidi w:val="0"/>
        <w:rPr>
          <w:rFonts w:cs="Times New Roman"/>
          <w:sz w:val="22"/>
          <w:szCs w:val="22"/>
        </w:rPr>
      </w:pPr>
      <w:r w:rsidRPr="0032498F">
        <w:rPr>
          <w:rFonts w:cs="Times New Roman"/>
          <w:sz w:val="22"/>
          <w:szCs w:val="22"/>
          <w:highlight w:val="yellow"/>
        </w:rPr>
        <w:t xml:space="preserve">For example, </w:t>
      </w:r>
      <w:proofErr w:type="gramStart"/>
      <w:r w:rsidRPr="0032498F">
        <w:rPr>
          <w:rFonts w:cs="Times New Roman"/>
          <w:sz w:val="22"/>
          <w:szCs w:val="22"/>
          <w:highlight w:val="yellow"/>
        </w:rPr>
        <w:t>in order to</w:t>
      </w:r>
      <w:proofErr w:type="gramEnd"/>
      <w:r w:rsidRPr="0032498F">
        <w:rPr>
          <w:rFonts w:cs="Times New Roman"/>
          <w:sz w:val="22"/>
          <w:szCs w:val="22"/>
          <w:highlight w:val="yellow"/>
        </w:rPr>
        <w:t xml:space="preserve"> justify the expulsion of Hagar and Ishmael</w:t>
      </w:r>
      <w:r w:rsidRPr="0032498F">
        <w:rPr>
          <w:rFonts w:cs="Times New Roman"/>
          <w:sz w:val="22"/>
          <w:szCs w:val="22"/>
        </w:rPr>
        <w:t xml:space="preserve">, the midrashic authors offer a variety of interpretations of Ishmael “laughing.” According to Rabbi </w:t>
      </w:r>
      <w:proofErr w:type="spellStart"/>
      <w:r w:rsidRPr="0032498F">
        <w:rPr>
          <w:rFonts w:cs="Times New Roman"/>
          <w:sz w:val="22"/>
          <w:szCs w:val="22"/>
        </w:rPr>
        <w:t>Akiva</w:t>
      </w:r>
      <w:proofErr w:type="spellEnd"/>
      <w:r w:rsidRPr="0032498F">
        <w:rPr>
          <w:rFonts w:cs="Times New Roman"/>
          <w:sz w:val="22"/>
          <w:szCs w:val="22"/>
        </w:rPr>
        <w:t xml:space="preserve">, “Laughing is nothing but licentiousness…teaching that Sarah saw Ishmael… stalk married women and abuse them” (Genesis </w:t>
      </w:r>
      <w:proofErr w:type="spellStart"/>
      <w:r w:rsidRPr="0032498F">
        <w:rPr>
          <w:rFonts w:cs="Times New Roman"/>
          <w:sz w:val="22"/>
          <w:szCs w:val="22"/>
        </w:rPr>
        <w:t>Rabba</w:t>
      </w:r>
      <w:proofErr w:type="spellEnd"/>
      <w:r w:rsidRPr="0032498F">
        <w:rPr>
          <w:rFonts w:cs="Times New Roman"/>
          <w:sz w:val="22"/>
          <w:szCs w:val="22"/>
        </w:rPr>
        <w:t xml:space="preserve"> 53:11). In modern parlance, Ishmael engaged in sexual harassment and abuse of women and Sarah was concerned that Isaac would be influenced by him. There are other interpretations: that Ishmael was engaged in idol worship, or bloodshed, and there those who suggest that Ishmael sought to murder Isaac </w:t>
      </w:r>
      <w:proofErr w:type="gramStart"/>
      <w:r w:rsidRPr="0032498F">
        <w:rPr>
          <w:rFonts w:cs="Times New Roman"/>
          <w:sz w:val="22"/>
          <w:szCs w:val="22"/>
        </w:rPr>
        <w:t>in order to</w:t>
      </w:r>
      <w:proofErr w:type="gramEnd"/>
      <w:r w:rsidRPr="0032498F">
        <w:rPr>
          <w:rFonts w:cs="Times New Roman"/>
          <w:sz w:val="22"/>
          <w:szCs w:val="22"/>
        </w:rPr>
        <w:t xml:space="preserve"> inherit Abraham (Genesis </w:t>
      </w:r>
      <w:proofErr w:type="spellStart"/>
      <w:r w:rsidRPr="0032498F">
        <w:rPr>
          <w:rFonts w:cs="Times New Roman"/>
          <w:sz w:val="22"/>
          <w:szCs w:val="22"/>
        </w:rPr>
        <w:t>Rabba</w:t>
      </w:r>
      <w:proofErr w:type="spellEnd"/>
      <w:r w:rsidRPr="0032498F">
        <w:rPr>
          <w:rFonts w:cs="Times New Roman"/>
          <w:sz w:val="22"/>
          <w:szCs w:val="22"/>
        </w:rPr>
        <w:t xml:space="preserve"> 53:11). All these interpretations situate Ishmael’s behavior in the realm of </w:t>
      </w:r>
      <w:r w:rsidRPr="0032498F">
        <w:rPr>
          <w:rFonts w:cs="Times New Roman"/>
          <w:sz w:val="22"/>
          <w:szCs w:val="22"/>
        </w:rPr>
        <w:lastRenderedPageBreak/>
        <w:t>those transgressions for which, according to Jewish tradition, one must accept martyrdom rather than transgress and, in this way, all these interpretations implicitly support Sarah’s action.</w:t>
      </w:r>
      <w:r w:rsidRPr="0032498F">
        <w:rPr>
          <w:rStyle w:val="ab"/>
          <w:sz w:val="22"/>
          <w:szCs w:val="22"/>
        </w:rPr>
        <w:t xml:space="preserve"> </w:t>
      </w:r>
      <w:r w:rsidRPr="0032498F">
        <w:rPr>
          <w:rStyle w:val="ab"/>
          <w:sz w:val="22"/>
          <w:szCs w:val="22"/>
        </w:rPr>
        <w:footnoteReference w:id="25"/>
      </w:r>
    </w:p>
    <w:p w14:paraId="27E04557" w14:textId="77777777" w:rsidR="00D21188" w:rsidRPr="0032498F" w:rsidRDefault="00D21188" w:rsidP="00D21188">
      <w:pPr>
        <w:bidi w:val="0"/>
        <w:rPr>
          <w:rFonts w:cs="Times New Roman"/>
          <w:sz w:val="22"/>
          <w:szCs w:val="22"/>
        </w:rPr>
      </w:pPr>
      <w:r w:rsidRPr="0032498F">
        <w:rPr>
          <w:rFonts w:cs="Times New Roman"/>
          <w:sz w:val="22"/>
          <w:szCs w:val="22"/>
        </w:rPr>
        <w:t xml:space="preserve">Some </w:t>
      </w:r>
      <w:r w:rsidRPr="0032498F">
        <w:rPr>
          <w:rFonts w:cs="Times New Roman"/>
          <w:i/>
          <w:iCs/>
          <w:sz w:val="22"/>
          <w:szCs w:val="22"/>
        </w:rPr>
        <w:t>midrashim</w:t>
      </w:r>
      <w:r w:rsidRPr="0032498F">
        <w:rPr>
          <w:rFonts w:cs="Times New Roman"/>
          <w:sz w:val="22"/>
          <w:szCs w:val="22"/>
        </w:rPr>
        <w:t xml:space="preserve"> note Hagar’s foreign origins and interpret it negatively. For example, They interpret the verse “fear not, for God has heard the voice of the lad where he is” as revealing negative aspects of Hagar, understanding that Hagar prayed to her father’s pagan gods (</w:t>
      </w:r>
      <w:proofErr w:type="spellStart"/>
      <w:r w:rsidRPr="0032498F">
        <w:rPr>
          <w:rFonts w:cs="Times New Roman"/>
          <w:i/>
          <w:iCs/>
          <w:sz w:val="22"/>
          <w:szCs w:val="22"/>
        </w:rPr>
        <w:t>Pirqei</w:t>
      </w:r>
      <w:proofErr w:type="spellEnd"/>
      <w:r w:rsidRPr="0032498F">
        <w:rPr>
          <w:rFonts w:cs="Times New Roman"/>
          <w:i/>
          <w:iCs/>
          <w:sz w:val="22"/>
          <w:szCs w:val="22"/>
        </w:rPr>
        <w:t xml:space="preserve"> de-Rabbi ’</w:t>
      </w:r>
      <w:proofErr w:type="spellStart"/>
      <w:proofErr w:type="gramStart"/>
      <w:r w:rsidRPr="0032498F">
        <w:rPr>
          <w:rFonts w:cs="Times New Roman"/>
          <w:i/>
          <w:iCs/>
          <w:sz w:val="22"/>
          <w:szCs w:val="22"/>
        </w:rPr>
        <w:t>Eli‘</w:t>
      </w:r>
      <w:proofErr w:type="gramEnd"/>
      <w:r w:rsidRPr="0032498F">
        <w:rPr>
          <w:rFonts w:cs="Times New Roman"/>
          <w:i/>
          <w:iCs/>
          <w:sz w:val="22"/>
          <w:szCs w:val="22"/>
        </w:rPr>
        <w:t>ezer</w:t>
      </w:r>
      <w:proofErr w:type="spellEnd"/>
      <w:r w:rsidRPr="0032498F">
        <w:rPr>
          <w:rFonts w:cs="Times New Roman"/>
          <w:sz w:val="22"/>
          <w:szCs w:val="22"/>
        </w:rPr>
        <w:t xml:space="preserve"> 30). Other midrashic authors suggest that even after the miracle in which the well was revealed to her, Hagar continued to doubt God’s power and concern, as she was of weak faith (Genesis </w:t>
      </w:r>
      <w:proofErr w:type="spellStart"/>
      <w:r w:rsidRPr="0032498F">
        <w:rPr>
          <w:rFonts w:cs="Times New Roman"/>
          <w:sz w:val="22"/>
          <w:szCs w:val="22"/>
        </w:rPr>
        <w:t>Rabba</w:t>
      </w:r>
      <w:proofErr w:type="spellEnd"/>
      <w:r w:rsidRPr="0032498F">
        <w:rPr>
          <w:rFonts w:cs="Times New Roman"/>
          <w:sz w:val="22"/>
          <w:szCs w:val="22"/>
        </w:rPr>
        <w:t xml:space="preserve"> 53:14).</w:t>
      </w:r>
      <w:r w:rsidRPr="0032498F">
        <w:rPr>
          <w:rStyle w:val="ab"/>
          <w:sz w:val="22"/>
          <w:szCs w:val="22"/>
        </w:rPr>
        <w:t xml:space="preserve"> </w:t>
      </w:r>
      <w:r w:rsidRPr="0032498F">
        <w:rPr>
          <w:rStyle w:val="ab"/>
          <w:sz w:val="22"/>
          <w:szCs w:val="22"/>
        </w:rPr>
        <w:footnoteReference w:id="26"/>
      </w:r>
    </w:p>
    <w:p w14:paraId="61D0EC47" w14:textId="77777777" w:rsidR="00D21188" w:rsidRPr="007D4404" w:rsidRDefault="00D21188" w:rsidP="00D21188">
      <w:pPr>
        <w:bidi w:val="0"/>
        <w:rPr>
          <w:rFonts w:cs="Times New Roman"/>
          <w:sz w:val="22"/>
          <w:szCs w:val="22"/>
        </w:rPr>
      </w:pPr>
      <w:r w:rsidRPr="0032498F">
        <w:rPr>
          <w:rFonts w:cs="Times New Roman"/>
        </w:rPr>
        <w:t>Contrary to these ancient midrashim, most of the modern poets criticize Sarah and support Hagar, who represents to them the weak, oppressed woman. They make use of the biblical narrative to express a political stance. The female poets’ treatment of the conflict between the two biblical women, Sarah and Hagar reflects a perspective on the conflict between Arabs and Jews that seeks to understand and even empathize with the Arab Other.</w:t>
      </w:r>
      <w:r w:rsidRPr="007D4404">
        <w:rPr>
          <w:rStyle w:val="ab"/>
        </w:rPr>
        <w:footnoteReference w:id="27"/>
      </w:r>
    </w:p>
    <w:p w14:paraId="2705392F" w14:textId="61D19EDD" w:rsidR="00D21188" w:rsidRPr="0032498F" w:rsidRDefault="00D21188" w:rsidP="00D21188">
      <w:pPr>
        <w:bidi w:val="0"/>
        <w:rPr>
          <w:rFonts w:cs="Times New Roman"/>
          <w:rtl/>
        </w:rPr>
      </w:pPr>
      <w:r w:rsidRPr="0032498F">
        <w:rPr>
          <w:rFonts w:cs="Times New Roman"/>
        </w:rPr>
        <w:t xml:space="preserve">Some of these poems not only draw on biblical sources but also make use of midrashic literature, through allusion or by incorporating midrashic content into the poetic plots. In doing so, they usually seek to subvert or dispute the midrashic tradition. For example, in Lynn Gottlieb's poem, Sarah admits her blindness and recognizes that it was Hagar and not she who could see angels. This stands in contrast to the midrashic tradition that devalues the angelic revelations experienced by Hagar </w:t>
      </w:r>
      <w:r w:rsidRPr="0032498F">
        <w:rPr>
          <w:rFonts w:cs="Times New Roman"/>
          <w:highlight w:val="yellow"/>
        </w:rPr>
        <w:t xml:space="preserve">and claims that Hagar gained this revelation thanks to </w:t>
      </w:r>
      <w:r w:rsidRPr="0032498F">
        <w:rPr>
          <w:rFonts w:cs="Times New Roman"/>
        </w:rPr>
        <w:t>Sarah</w:t>
      </w:r>
      <w:r w:rsidRPr="0032498F">
        <w:rPr>
          <w:rFonts w:cs="Times New Roman"/>
          <w:sz w:val="22"/>
          <w:szCs w:val="22"/>
          <w:rtl/>
        </w:rPr>
        <w:t xml:space="preserve"> </w:t>
      </w:r>
      <w:r w:rsidRPr="0032498F">
        <w:rPr>
          <w:rFonts w:cs="Times New Roman"/>
        </w:rPr>
        <w:t xml:space="preserve">(Genesis </w:t>
      </w:r>
      <w:proofErr w:type="spellStart"/>
      <w:r w:rsidRPr="0032498F">
        <w:rPr>
          <w:rFonts w:cs="Times New Roman"/>
        </w:rPr>
        <w:t>Rabba</w:t>
      </w:r>
      <w:proofErr w:type="spellEnd"/>
      <w:r w:rsidRPr="0032498F">
        <w:rPr>
          <w:rFonts w:cs="Times New Roman"/>
        </w:rPr>
        <w:t xml:space="preserve"> </w:t>
      </w:r>
      <w:r w:rsidRPr="0032498F">
        <w:rPr>
          <w:rFonts w:cs="Times New Roman"/>
          <w:rtl/>
        </w:rPr>
        <w:t>45</w:t>
      </w:r>
      <w:r w:rsidRPr="0032498F">
        <w:rPr>
          <w:rFonts w:cs="Times New Roman"/>
        </w:rPr>
        <w:t>:1</w:t>
      </w:r>
      <w:r w:rsidRPr="0032498F">
        <w:rPr>
          <w:rFonts w:cs="Times New Roman"/>
          <w:rtl/>
        </w:rPr>
        <w:t>0</w:t>
      </w:r>
      <w:r w:rsidRPr="0032498F">
        <w:rPr>
          <w:rFonts w:cs="Times New Roman"/>
        </w:rPr>
        <w:t>).</w:t>
      </w:r>
      <w:r w:rsidR="00047BF4">
        <w:rPr>
          <w:rStyle w:val="ab"/>
        </w:rPr>
        <w:footnoteReference w:id="28"/>
      </w:r>
      <w:r w:rsidR="00481F4F">
        <w:rPr>
          <w:rFonts w:cs="Times New Roman"/>
        </w:rPr>
        <w:t xml:space="preserve"> </w:t>
      </w:r>
    </w:p>
    <w:p w14:paraId="0E6F8E4D" w14:textId="77777777" w:rsidR="00D21188" w:rsidRPr="0032498F" w:rsidRDefault="00D21188" w:rsidP="00D21188">
      <w:pPr>
        <w:bidi w:val="0"/>
        <w:rPr>
          <w:rFonts w:cs="Times New Roman"/>
        </w:rPr>
      </w:pPr>
      <w:r w:rsidRPr="0032498F">
        <w:rPr>
          <w:rFonts w:cs="Times New Roman"/>
        </w:rPr>
        <w:lastRenderedPageBreak/>
        <w:t>The modern poems do not offer an explicit articulation of an ideological position. The poetic medium is condensed and abbreviated, allowing for only allusions to a worldview.</w:t>
      </w:r>
    </w:p>
    <w:p w14:paraId="68B2EBB9" w14:textId="77777777" w:rsidR="00D21188" w:rsidRPr="0032498F" w:rsidRDefault="00D21188" w:rsidP="00D21188">
      <w:pPr>
        <w:bidi w:val="0"/>
        <w:rPr>
          <w:rFonts w:cs="Times New Roman"/>
        </w:rPr>
      </w:pPr>
      <w:r w:rsidRPr="0032498F">
        <w:rPr>
          <w:rFonts w:cs="Times New Roman"/>
        </w:rPr>
        <w:t>In a few of these poems, there is something like an attempt to create a new, more optimistic ending to the story, e.g., Sarah and Hagar’s reconciliation. The freedom to create a rectified narrative allows them to redefine both the past and the future.</w:t>
      </w:r>
    </w:p>
    <w:p w14:paraId="652CE44C" w14:textId="77777777" w:rsidR="00D21188" w:rsidRPr="00556A88" w:rsidRDefault="00D21188" w:rsidP="00D21188">
      <w:pPr>
        <w:bidi w:val="0"/>
        <w:spacing w:before="240"/>
      </w:pPr>
    </w:p>
    <w:p w14:paraId="7AACE97B" w14:textId="77777777" w:rsidR="004C4730" w:rsidRPr="00556A88" w:rsidRDefault="004C4730" w:rsidP="004C4730">
      <w:pPr>
        <w:pStyle w:val="1"/>
        <w:bidi w:val="0"/>
      </w:pPr>
      <w:bookmarkStart w:id="2" w:name="_Hlk78203604"/>
      <w:r w:rsidRPr="00556A88">
        <w:t>Eternal Warfare</w:t>
      </w:r>
    </w:p>
    <w:p w14:paraId="6FB308D9" w14:textId="1E075799" w:rsidR="004C4730" w:rsidRPr="00556A88" w:rsidRDefault="004C4730" w:rsidP="00C10752">
      <w:pPr>
        <w:bidi w:val="0"/>
      </w:pPr>
      <w:r w:rsidRPr="00556A88">
        <w:t>Dahlia Ravikovitch</w:t>
      </w:r>
      <w:r w:rsidRPr="00581D7C">
        <w:rPr>
          <w:rStyle w:val="ab"/>
        </w:rPr>
        <w:footnoteReference w:id="29"/>
      </w:r>
      <w:r w:rsidRPr="00581D7C">
        <w:t xml:space="preserve"> (1936-2005)</w:t>
      </w:r>
      <w:r w:rsidRPr="005B3CCC">
        <w:t xml:space="preserve"> </w:t>
      </w:r>
      <w:r w:rsidR="00C10752" w:rsidRPr="00556A88">
        <w:t>was one of the greatest modern Hebrew poets.</w:t>
      </w:r>
      <w:r w:rsidR="00C10752" w:rsidRPr="00581D7C">
        <w:rPr>
          <w:rFonts w:asciiTheme="majorBidi" w:hAnsiTheme="majorBidi" w:cstheme="majorBidi"/>
          <w:color w:val="000000"/>
          <w:shd w:val="clear" w:color="auto" w:fill="FFFFFF"/>
        </w:rPr>
        <w:t xml:space="preserve"> Her </w:t>
      </w:r>
      <w:r w:rsidRPr="00556A88">
        <w:t>poem “Jealous Woman,”</w:t>
      </w:r>
      <w:r w:rsidRPr="00581D7C">
        <w:rPr>
          <w:rStyle w:val="ab"/>
        </w:rPr>
        <w:footnoteReference w:id="30"/>
      </w:r>
      <w:r w:rsidRPr="00581D7C">
        <w:t xml:space="preserve"> </w:t>
      </w:r>
      <w:r w:rsidRPr="005B3CCC">
        <w:t>describes</w:t>
      </w:r>
      <w:r w:rsidR="005853CB" w:rsidRPr="00556A88">
        <w:t xml:space="preserve"> old</w:t>
      </w:r>
      <w:r w:rsidRPr="00556A88">
        <w:t xml:space="preserve"> Sarah's jealousy of the young Hagar.</w:t>
      </w:r>
      <w:r w:rsidR="00C10752" w:rsidRPr="00556A88">
        <w:t xml:space="preserve"> The poem begins with the description of the </w:t>
      </w:r>
      <w:r w:rsidR="00640D43" w:rsidRPr="00556A88">
        <w:t xml:space="preserve">wrinkles on the aging Sarah’s neck and the jealousy </w:t>
      </w:r>
      <w:r w:rsidR="00B74544" w:rsidRPr="00556A88">
        <w:t>that destroyed her joy in life:</w:t>
      </w:r>
    </w:p>
    <w:p w14:paraId="2B5B9110" w14:textId="77777777" w:rsidR="00441230" w:rsidRDefault="00441230" w:rsidP="00441230">
      <w:pPr>
        <w:rPr>
          <w:rtl/>
        </w:rPr>
      </w:pPr>
    </w:p>
    <w:p w14:paraId="7D4755E8" w14:textId="0140BB3C" w:rsidR="00441230" w:rsidRDefault="00441230" w:rsidP="00863004">
      <w:pPr>
        <w:pStyle w:val="af4"/>
        <w:bidi/>
        <w:rPr>
          <w:rtl/>
        </w:rPr>
      </w:pPr>
      <w:r>
        <w:rPr>
          <w:rtl/>
        </w:rPr>
        <w:t xml:space="preserve">חֲרִיצִים נִצְנְצוּ בְּחֶלְקַת </w:t>
      </w:r>
      <w:proofErr w:type="spellStart"/>
      <w:r>
        <w:rPr>
          <w:rtl/>
        </w:rPr>
        <w:t>צַוָּארָה</w:t>
      </w:r>
      <w:proofErr w:type="spellEnd"/>
      <w:r>
        <w:rPr>
          <w:rtl/>
        </w:rPr>
        <w:t>ּ</w:t>
      </w:r>
    </w:p>
    <w:p w14:paraId="3DAA6951" w14:textId="77777777" w:rsidR="000D7ECA" w:rsidRDefault="00441230" w:rsidP="00863004">
      <w:pPr>
        <w:pStyle w:val="af4"/>
        <w:bidi/>
        <w:rPr>
          <w:rtl/>
        </w:rPr>
      </w:pPr>
      <w:r>
        <w:rPr>
          <w:rtl/>
        </w:rPr>
        <w:t>מִקִּנְאָה וַחֲרוֹן שִׂמְחָתָהּ נִבְלְלָה</w:t>
      </w:r>
      <w:r w:rsidR="000D7ECA">
        <w:rPr>
          <w:rFonts w:hint="cs"/>
          <w:rtl/>
        </w:rPr>
        <w:t xml:space="preserve"> </w:t>
      </w:r>
    </w:p>
    <w:p w14:paraId="3EB064E5" w14:textId="051BF349" w:rsidR="00441230" w:rsidRPr="000D7ECA" w:rsidRDefault="000D7ECA" w:rsidP="000D7ECA">
      <w:pPr>
        <w:pStyle w:val="af4"/>
        <w:bidi/>
        <w:rPr>
          <w:sz w:val="20"/>
          <w:szCs w:val="20"/>
          <w:rtl/>
        </w:rPr>
      </w:pPr>
      <w:r w:rsidRPr="00B460AE">
        <w:rPr>
          <w:rFonts w:hint="cs"/>
          <w:sz w:val="20"/>
          <w:szCs w:val="20"/>
          <w:highlight w:val="cyan"/>
          <w:rtl/>
        </w:rPr>
        <w:t>(</w:t>
      </w:r>
      <w:r w:rsidR="00470999">
        <w:rPr>
          <w:sz w:val="20"/>
          <w:szCs w:val="20"/>
          <w:highlight w:val="cyan"/>
        </w:rPr>
        <w:t>l</w:t>
      </w:r>
      <w:r w:rsidR="00B504C3">
        <w:rPr>
          <w:sz w:val="20"/>
          <w:szCs w:val="20"/>
          <w:highlight w:val="cyan"/>
        </w:rPr>
        <w:t>.</w:t>
      </w:r>
      <w:r w:rsidRPr="00B460AE">
        <w:rPr>
          <w:sz w:val="20"/>
          <w:szCs w:val="20"/>
          <w:highlight w:val="cyan"/>
        </w:rPr>
        <w:t xml:space="preserve"> 1-2</w:t>
      </w:r>
      <w:r w:rsidRPr="00B460AE">
        <w:rPr>
          <w:rFonts w:hint="cs"/>
          <w:sz w:val="20"/>
          <w:szCs w:val="20"/>
          <w:highlight w:val="cyan"/>
          <w:rtl/>
        </w:rPr>
        <w:t>)</w:t>
      </w:r>
    </w:p>
    <w:p w14:paraId="0DE2AB86" w14:textId="2AB44CCA" w:rsidR="00B74544" w:rsidRPr="00556A88" w:rsidRDefault="003B6570" w:rsidP="00182460">
      <w:pPr>
        <w:pStyle w:val="af4"/>
      </w:pPr>
      <w:r w:rsidRPr="005B3CCC">
        <w:t>Cracks sprouted on her smooth neck</w:t>
      </w:r>
    </w:p>
    <w:p w14:paraId="51505233" w14:textId="42EAA2F8" w:rsidR="00863F4A" w:rsidRPr="00556A88" w:rsidRDefault="00E817F3" w:rsidP="00182460">
      <w:pPr>
        <w:pStyle w:val="af4"/>
      </w:pPr>
      <w:r w:rsidRPr="00556A88">
        <w:t>J</w:t>
      </w:r>
      <w:r w:rsidR="00B45236" w:rsidRPr="00556A88">
        <w:t xml:space="preserve">ealousy and rage </w:t>
      </w:r>
      <w:r w:rsidRPr="00556A88">
        <w:t xml:space="preserve">confounded </w:t>
      </w:r>
      <w:r w:rsidR="00B45236" w:rsidRPr="00556A88">
        <w:t>her joy</w:t>
      </w:r>
    </w:p>
    <w:p w14:paraId="13E02EAE" w14:textId="77777777" w:rsidR="004C4730" w:rsidRPr="00556A88" w:rsidRDefault="004C4730" w:rsidP="004C4730">
      <w:pPr>
        <w:bidi w:val="0"/>
      </w:pPr>
      <w:r w:rsidRPr="00556A88">
        <w:t>Sarah's bitter jealousy led to the expulsion of Hagar and Ishmael</w:t>
      </w:r>
      <w:r w:rsidRPr="00556A88">
        <w:rPr>
          <w:rFonts w:hint="cs"/>
          <w:rtl/>
        </w:rPr>
        <w:t>:</w:t>
      </w:r>
    </w:p>
    <w:p w14:paraId="1A6B7905" w14:textId="77777777" w:rsidR="004C4730" w:rsidRPr="00556A88" w:rsidRDefault="004C4730" w:rsidP="00182460">
      <w:pPr>
        <w:pStyle w:val="af4"/>
        <w:bidi/>
      </w:pPr>
      <w:r w:rsidRPr="00556A88">
        <w:rPr>
          <w:rtl/>
        </w:rPr>
        <w:t>ש</w:t>
      </w:r>
      <w:r w:rsidRPr="00556A88">
        <w:rPr>
          <w:rFonts w:hint="cs"/>
          <w:rtl/>
        </w:rPr>
        <w:t>ְׁ</w:t>
      </w:r>
      <w:r w:rsidRPr="00556A88">
        <w:rPr>
          <w:rtl/>
        </w:rPr>
        <w:t>נ</w:t>
      </w:r>
      <w:r w:rsidRPr="00556A88">
        <w:rPr>
          <w:rFonts w:hint="cs"/>
          <w:rtl/>
        </w:rPr>
        <w:t>ָ</w:t>
      </w:r>
      <w:r w:rsidRPr="00556A88">
        <w:rPr>
          <w:rtl/>
        </w:rPr>
        <w:t>ת</w:t>
      </w:r>
      <w:r w:rsidRPr="00556A88">
        <w:rPr>
          <w:rFonts w:hint="cs"/>
          <w:rtl/>
        </w:rPr>
        <w:t>ָ</w:t>
      </w:r>
      <w:r w:rsidRPr="00556A88">
        <w:rPr>
          <w:rtl/>
        </w:rPr>
        <w:t>ה</w:t>
      </w:r>
      <w:r w:rsidRPr="00556A88">
        <w:rPr>
          <w:rFonts w:hint="cs"/>
          <w:rtl/>
        </w:rPr>
        <w:t>ּ</w:t>
      </w:r>
      <w:r w:rsidRPr="00556A88">
        <w:rPr>
          <w:rtl/>
        </w:rPr>
        <w:t xml:space="preserve"> נ</w:t>
      </w:r>
      <w:r w:rsidRPr="00556A88">
        <w:rPr>
          <w:rFonts w:hint="cs"/>
          <w:rtl/>
        </w:rPr>
        <w:t>ָ</w:t>
      </w:r>
      <w:r w:rsidRPr="00556A88">
        <w:rPr>
          <w:rtl/>
        </w:rPr>
        <w:t>ד</w:t>
      </w:r>
      <w:r w:rsidRPr="00556A88">
        <w:rPr>
          <w:rFonts w:hint="cs"/>
          <w:rtl/>
        </w:rPr>
        <w:t>ְ</w:t>
      </w:r>
      <w:r w:rsidRPr="00556A88">
        <w:rPr>
          <w:rtl/>
        </w:rPr>
        <w:t>ד</w:t>
      </w:r>
      <w:r w:rsidRPr="00556A88">
        <w:rPr>
          <w:rFonts w:hint="cs"/>
          <w:rtl/>
        </w:rPr>
        <w:t>ָ</w:t>
      </w:r>
      <w:r w:rsidRPr="00556A88">
        <w:rPr>
          <w:rtl/>
        </w:rPr>
        <w:t>ה ו</w:t>
      </w:r>
      <w:r w:rsidRPr="00556A88">
        <w:rPr>
          <w:rFonts w:hint="cs"/>
          <w:rtl/>
        </w:rPr>
        <w:t>ְ</w:t>
      </w:r>
      <w:r w:rsidRPr="00556A88">
        <w:rPr>
          <w:rtl/>
        </w:rPr>
        <w:t>ל</w:t>
      </w:r>
      <w:r w:rsidRPr="00556A88">
        <w:rPr>
          <w:rFonts w:hint="cs"/>
          <w:rtl/>
        </w:rPr>
        <w:t>ִ</w:t>
      </w:r>
      <w:r w:rsidRPr="00556A88">
        <w:rPr>
          <w:rtl/>
        </w:rPr>
        <w:t>ב</w:t>
      </w:r>
      <w:r w:rsidRPr="00556A88">
        <w:rPr>
          <w:rFonts w:hint="cs"/>
          <w:rtl/>
        </w:rPr>
        <w:t>ָּ</w:t>
      </w:r>
      <w:r w:rsidRPr="00556A88">
        <w:rPr>
          <w:rtl/>
        </w:rPr>
        <w:t>ה</w:t>
      </w:r>
      <w:r w:rsidRPr="00556A88">
        <w:rPr>
          <w:rFonts w:hint="cs"/>
          <w:rtl/>
        </w:rPr>
        <w:t>ּ</w:t>
      </w:r>
      <w:r w:rsidRPr="00556A88">
        <w:rPr>
          <w:rtl/>
        </w:rPr>
        <w:t xml:space="preserve"> נ</w:t>
      </w:r>
      <w:r w:rsidRPr="00556A88">
        <w:rPr>
          <w:rFonts w:hint="cs"/>
          <w:rtl/>
        </w:rPr>
        <w:t>ֶ</w:t>
      </w:r>
      <w:r w:rsidRPr="00556A88">
        <w:rPr>
          <w:rtl/>
        </w:rPr>
        <w:t>א</w:t>
      </w:r>
      <w:r w:rsidRPr="00556A88">
        <w:rPr>
          <w:rFonts w:hint="cs"/>
          <w:rtl/>
        </w:rPr>
        <w:t>ֱ</w:t>
      </w:r>
      <w:r w:rsidRPr="00556A88">
        <w:rPr>
          <w:rtl/>
        </w:rPr>
        <w:t>ט</w:t>
      </w:r>
      <w:r w:rsidRPr="00556A88">
        <w:rPr>
          <w:rFonts w:hint="cs"/>
          <w:rtl/>
        </w:rPr>
        <w:t>ַ</w:t>
      </w:r>
      <w:r w:rsidRPr="00556A88">
        <w:rPr>
          <w:rtl/>
        </w:rPr>
        <w:t>ם</w:t>
      </w:r>
    </w:p>
    <w:p w14:paraId="280E63F3" w14:textId="4A5EA3DE" w:rsidR="004C4730" w:rsidRPr="00556A88" w:rsidRDefault="004C4730" w:rsidP="00B60782">
      <w:pPr>
        <w:pStyle w:val="af4"/>
        <w:bidi/>
        <w:rPr>
          <w:rtl/>
        </w:rPr>
      </w:pPr>
      <w:r w:rsidRPr="00556A88">
        <w:rPr>
          <w:rtl/>
        </w:rPr>
        <w:t>ע</w:t>
      </w:r>
      <w:r w:rsidRPr="00556A88">
        <w:rPr>
          <w:rFonts w:hint="cs"/>
          <w:rtl/>
        </w:rPr>
        <w:t>ֵ</w:t>
      </w:r>
      <w:r w:rsidRPr="00556A88">
        <w:rPr>
          <w:rtl/>
        </w:rPr>
        <w:t>ינ</w:t>
      </w:r>
      <w:r w:rsidRPr="00556A88">
        <w:rPr>
          <w:rFonts w:hint="cs"/>
          <w:rtl/>
        </w:rPr>
        <w:t>ֶ</w:t>
      </w:r>
      <w:r w:rsidRPr="00556A88">
        <w:rPr>
          <w:rtl/>
        </w:rPr>
        <w:t>יה</w:t>
      </w:r>
      <w:r w:rsidRPr="00556A88">
        <w:rPr>
          <w:rFonts w:hint="cs"/>
          <w:rtl/>
        </w:rPr>
        <w:t>ָ</w:t>
      </w:r>
      <w:r w:rsidRPr="00556A88">
        <w:rPr>
          <w:rtl/>
        </w:rPr>
        <w:t xml:space="preserve"> ד</w:t>
      </w:r>
      <w:r w:rsidRPr="00556A88">
        <w:rPr>
          <w:rFonts w:hint="cs"/>
          <w:rtl/>
        </w:rPr>
        <w:t>ְּ</w:t>
      </w:r>
      <w:r w:rsidRPr="00556A88">
        <w:rPr>
          <w:rtl/>
        </w:rPr>
        <w:t>לו</w:t>
      </w:r>
      <w:r w:rsidRPr="00556A88">
        <w:rPr>
          <w:rFonts w:hint="cs"/>
          <w:rtl/>
        </w:rPr>
        <w:t>ּ</w:t>
      </w:r>
      <w:r w:rsidRPr="00556A88">
        <w:rPr>
          <w:rtl/>
        </w:rPr>
        <w:t>חו</w:t>
      </w:r>
      <w:r w:rsidRPr="00556A88">
        <w:rPr>
          <w:rFonts w:hint="cs"/>
          <w:rtl/>
        </w:rPr>
        <w:t>ֹ</w:t>
      </w:r>
      <w:r w:rsidRPr="00556A88">
        <w:rPr>
          <w:rtl/>
        </w:rPr>
        <w:t>ת מ</w:t>
      </w:r>
      <w:r w:rsidRPr="00556A88">
        <w:rPr>
          <w:rFonts w:hint="cs"/>
          <w:rtl/>
        </w:rPr>
        <w:t>ֵ</w:t>
      </w:r>
      <w:r w:rsidRPr="00556A88">
        <w:rPr>
          <w:rtl/>
        </w:rPr>
        <w:t>ח</w:t>
      </w:r>
      <w:r w:rsidRPr="00556A88">
        <w:rPr>
          <w:rFonts w:hint="cs"/>
          <w:rtl/>
        </w:rPr>
        <w:t>ֲ</w:t>
      </w:r>
      <w:r w:rsidRPr="00556A88">
        <w:rPr>
          <w:rtl/>
        </w:rPr>
        <w:t>ש</w:t>
      </w:r>
      <w:r w:rsidRPr="00556A88">
        <w:rPr>
          <w:rFonts w:hint="cs"/>
          <w:rtl/>
        </w:rPr>
        <w:t>ָׁ</w:t>
      </w:r>
      <w:r w:rsidRPr="00556A88">
        <w:rPr>
          <w:rtl/>
        </w:rPr>
        <w:t>ד ו</w:t>
      </w:r>
      <w:r w:rsidRPr="00556A88">
        <w:rPr>
          <w:rFonts w:hint="cs"/>
          <w:rtl/>
        </w:rPr>
        <w:t>ְ</w:t>
      </w:r>
      <w:r w:rsidRPr="00556A88">
        <w:rPr>
          <w:rtl/>
        </w:rPr>
        <w:t>ש</w:t>
      </w:r>
      <w:r w:rsidRPr="00556A88">
        <w:rPr>
          <w:rFonts w:hint="cs"/>
          <w:rtl/>
        </w:rPr>
        <w:t>ִׂ</w:t>
      </w:r>
      <w:r w:rsidRPr="00556A88">
        <w:rPr>
          <w:rtl/>
        </w:rPr>
        <w:t>נ</w:t>
      </w:r>
      <w:r w:rsidRPr="00556A88">
        <w:rPr>
          <w:rFonts w:hint="cs"/>
          <w:rtl/>
        </w:rPr>
        <w:t>ְ</w:t>
      </w:r>
      <w:r w:rsidRPr="00556A88">
        <w:rPr>
          <w:rtl/>
        </w:rPr>
        <w:t>א</w:t>
      </w:r>
      <w:r w:rsidRPr="00556A88">
        <w:rPr>
          <w:rFonts w:hint="cs"/>
          <w:rtl/>
        </w:rPr>
        <w:t>ָ</w:t>
      </w:r>
      <w:r w:rsidRPr="00556A88">
        <w:rPr>
          <w:rtl/>
        </w:rPr>
        <w:t>ה.</w:t>
      </w:r>
    </w:p>
    <w:p w14:paraId="4B1D1E6B" w14:textId="77777777" w:rsidR="004C4730" w:rsidRPr="00556A88" w:rsidRDefault="004C4730" w:rsidP="00DC1CA0">
      <w:pPr>
        <w:pStyle w:val="af4"/>
        <w:bidi/>
        <w:rPr>
          <w:rtl/>
        </w:rPr>
      </w:pPr>
      <w:r w:rsidRPr="00556A88">
        <w:rPr>
          <w:rtl/>
        </w:rPr>
        <w:t>ל</w:t>
      </w:r>
      <w:r w:rsidRPr="00556A88">
        <w:rPr>
          <w:rFonts w:hint="cs"/>
          <w:rtl/>
        </w:rPr>
        <w:t>ְ</w:t>
      </w:r>
      <w:r w:rsidRPr="00556A88">
        <w:rPr>
          <w:rtl/>
        </w:rPr>
        <w:t>פ</w:t>
      </w:r>
      <w:r w:rsidRPr="00556A88">
        <w:rPr>
          <w:rFonts w:hint="cs"/>
          <w:rtl/>
        </w:rPr>
        <w:t>ֶ</w:t>
      </w:r>
      <w:r w:rsidRPr="00556A88">
        <w:rPr>
          <w:rtl/>
        </w:rPr>
        <w:t>ת</w:t>
      </w:r>
      <w:r w:rsidRPr="00556A88">
        <w:rPr>
          <w:rFonts w:hint="cs"/>
          <w:rtl/>
        </w:rPr>
        <w:t>ַ</w:t>
      </w:r>
      <w:r w:rsidRPr="00556A88">
        <w:rPr>
          <w:rtl/>
        </w:rPr>
        <w:t>ע א</w:t>
      </w:r>
      <w:r w:rsidRPr="00556A88">
        <w:rPr>
          <w:rFonts w:hint="cs"/>
          <w:rtl/>
        </w:rPr>
        <w:t>ָ</w:t>
      </w:r>
      <w:r w:rsidRPr="00556A88">
        <w:rPr>
          <w:rtl/>
        </w:rPr>
        <w:t>מ</w:t>
      </w:r>
      <w:r w:rsidRPr="00556A88">
        <w:rPr>
          <w:rFonts w:hint="cs"/>
          <w:rtl/>
        </w:rPr>
        <w:t>ְ</w:t>
      </w:r>
      <w:r w:rsidRPr="00556A88">
        <w:rPr>
          <w:rtl/>
        </w:rPr>
        <w:t>ר</w:t>
      </w:r>
      <w:r w:rsidRPr="00556A88">
        <w:rPr>
          <w:rFonts w:hint="cs"/>
          <w:rtl/>
        </w:rPr>
        <w:t>ָ</w:t>
      </w:r>
      <w:r w:rsidRPr="00556A88">
        <w:rPr>
          <w:rtl/>
        </w:rPr>
        <w:t>ה לו</w:t>
      </w:r>
      <w:r w:rsidRPr="00556A88">
        <w:rPr>
          <w:rFonts w:hint="cs"/>
          <w:rtl/>
        </w:rPr>
        <w:t>ֹ</w:t>
      </w:r>
      <w:r w:rsidRPr="00556A88">
        <w:rPr>
          <w:rtl/>
        </w:rPr>
        <w:t xml:space="preserve"> ש</w:t>
      </w:r>
      <w:r w:rsidRPr="00556A88">
        <w:rPr>
          <w:rFonts w:hint="cs"/>
          <w:rtl/>
        </w:rPr>
        <w:t>ָׂ</w:t>
      </w:r>
      <w:r w:rsidRPr="00556A88">
        <w:rPr>
          <w:rtl/>
        </w:rPr>
        <w:t>ר</w:t>
      </w:r>
      <w:r w:rsidRPr="00556A88">
        <w:rPr>
          <w:rFonts w:hint="cs"/>
          <w:rtl/>
        </w:rPr>
        <w:t>ָ</w:t>
      </w:r>
      <w:r w:rsidRPr="00556A88">
        <w:rPr>
          <w:rtl/>
        </w:rPr>
        <w:t>ה: א</w:t>
      </w:r>
      <w:r w:rsidRPr="00556A88">
        <w:rPr>
          <w:rFonts w:hint="cs"/>
          <w:rtl/>
        </w:rPr>
        <w:t>ַ</w:t>
      </w:r>
      <w:r w:rsidRPr="00556A88">
        <w:rPr>
          <w:rtl/>
        </w:rPr>
        <w:t>ב</w:t>
      </w:r>
      <w:r w:rsidRPr="00556A88">
        <w:rPr>
          <w:rFonts w:hint="cs"/>
          <w:rtl/>
        </w:rPr>
        <w:t>ְ</w:t>
      </w:r>
      <w:r w:rsidRPr="00556A88">
        <w:rPr>
          <w:rtl/>
        </w:rPr>
        <w:t>ר</w:t>
      </w:r>
      <w:r w:rsidRPr="00556A88">
        <w:rPr>
          <w:rFonts w:hint="cs"/>
          <w:rtl/>
        </w:rPr>
        <w:t>ָ</w:t>
      </w:r>
      <w:r w:rsidRPr="00556A88">
        <w:rPr>
          <w:rtl/>
        </w:rPr>
        <w:t>ה</w:t>
      </w:r>
      <w:r w:rsidRPr="00556A88">
        <w:rPr>
          <w:rFonts w:hint="cs"/>
          <w:rtl/>
        </w:rPr>
        <w:t>ָ</w:t>
      </w:r>
      <w:r w:rsidRPr="00556A88">
        <w:rPr>
          <w:rtl/>
        </w:rPr>
        <w:t>ם</w:t>
      </w:r>
      <w:r w:rsidRPr="00556A88">
        <w:rPr>
          <w:rtl/>
        </w:rPr>
        <w:tab/>
      </w:r>
    </w:p>
    <w:p w14:paraId="3724D11A" w14:textId="6836F771" w:rsidR="004C4730" w:rsidRDefault="004C4730" w:rsidP="00DC1CA0">
      <w:pPr>
        <w:pStyle w:val="af4"/>
        <w:bidi/>
        <w:rPr>
          <w:rtl/>
        </w:rPr>
      </w:pPr>
      <w:r w:rsidRPr="00556A88">
        <w:rPr>
          <w:rtl/>
        </w:rPr>
        <w:t>ג</w:t>
      </w:r>
      <w:r w:rsidRPr="00556A88">
        <w:rPr>
          <w:rFonts w:hint="cs"/>
          <w:rtl/>
        </w:rPr>
        <w:t>ָּ</w:t>
      </w:r>
      <w:r w:rsidRPr="00556A88">
        <w:rPr>
          <w:rtl/>
        </w:rPr>
        <w:t>ר</w:t>
      </w:r>
      <w:r w:rsidRPr="00556A88">
        <w:rPr>
          <w:rFonts w:hint="cs"/>
          <w:rtl/>
        </w:rPr>
        <w:t>ֵ</w:t>
      </w:r>
      <w:r w:rsidRPr="00556A88">
        <w:rPr>
          <w:rtl/>
        </w:rPr>
        <w:t>ש</w:t>
      </w:r>
      <w:r w:rsidRPr="00556A88">
        <w:rPr>
          <w:rFonts w:hint="cs"/>
          <w:rtl/>
        </w:rPr>
        <w:t>ׁ</w:t>
      </w:r>
      <w:r w:rsidRPr="00556A88">
        <w:rPr>
          <w:rtl/>
        </w:rPr>
        <w:t xml:space="preserve"> מ</w:t>
      </w:r>
      <w:r w:rsidRPr="00556A88">
        <w:rPr>
          <w:rFonts w:hint="cs"/>
          <w:rtl/>
        </w:rPr>
        <w:t>ִ</w:t>
      </w:r>
      <w:r w:rsidRPr="00556A88">
        <w:rPr>
          <w:rtl/>
        </w:rPr>
        <w:t>ב</w:t>
      </w:r>
      <w:r w:rsidRPr="00556A88">
        <w:rPr>
          <w:rFonts w:hint="cs"/>
          <w:rtl/>
        </w:rPr>
        <w:t>ֵּ</w:t>
      </w:r>
      <w:r w:rsidRPr="00556A88">
        <w:rPr>
          <w:rtl/>
        </w:rPr>
        <w:t>ית</w:t>
      </w:r>
      <w:r w:rsidRPr="00556A88">
        <w:rPr>
          <w:rFonts w:hint="cs"/>
          <w:rtl/>
        </w:rPr>
        <w:t>ִ</w:t>
      </w:r>
      <w:r w:rsidRPr="00556A88">
        <w:rPr>
          <w:rtl/>
        </w:rPr>
        <w:t>י א</w:t>
      </w:r>
      <w:r w:rsidRPr="00556A88">
        <w:rPr>
          <w:rFonts w:hint="cs"/>
          <w:rtl/>
        </w:rPr>
        <w:t>ֶ</w:t>
      </w:r>
      <w:r w:rsidRPr="00556A88">
        <w:rPr>
          <w:rtl/>
        </w:rPr>
        <w:t>ת ה</w:t>
      </w:r>
      <w:r w:rsidRPr="00556A88">
        <w:rPr>
          <w:rFonts w:hint="cs"/>
          <w:rtl/>
        </w:rPr>
        <w:t>ָ</w:t>
      </w:r>
      <w:r w:rsidRPr="00556A88">
        <w:rPr>
          <w:rtl/>
        </w:rPr>
        <w:t>ג</w:t>
      </w:r>
      <w:r w:rsidRPr="00556A88">
        <w:rPr>
          <w:rFonts w:hint="cs"/>
          <w:rtl/>
        </w:rPr>
        <w:t>ָ</w:t>
      </w:r>
      <w:r w:rsidRPr="00556A88">
        <w:rPr>
          <w:rtl/>
        </w:rPr>
        <w:t>ר ו</w:t>
      </w:r>
      <w:r w:rsidRPr="00556A88">
        <w:rPr>
          <w:rFonts w:hint="cs"/>
          <w:rtl/>
        </w:rPr>
        <w:t>ְ</w:t>
      </w:r>
      <w:r w:rsidRPr="00556A88">
        <w:rPr>
          <w:rtl/>
        </w:rPr>
        <w:t>א</w:t>
      </w:r>
      <w:r w:rsidRPr="00556A88">
        <w:rPr>
          <w:rFonts w:hint="cs"/>
          <w:rtl/>
        </w:rPr>
        <w:t>ֶ</w:t>
      </w:r>
      <w:r w:rsidRPr="00556A88">
        <w:rPr>
          <w:rtl/>
        </w:rPr>
        <w:t>ת ב</w:t>
      </w:r>
      <w:r w:rsidRPr="00556A88">
        <w:rPr>
          <w:rFonts w:hint="cs"/>
          <w:rtl/>
        </w:rPr>
        <w:t>ְּ</w:t>
      </w:r>
      <w:r w:rsidRPr="00556A88">
        <w:rPr>
          <w:rtl/>
        </w:rPr>
        <w:t>נ</w:t>
      </w:r>
      <w:r w:rsidRPr="00556A88">
        <w:rPr>
          <w:rFonts w:hint="cs"/>
          <w:rtl/>
        </w:rPr>
        <w:t>ָ</w:t>
      </w:r>
      <w:r w:rsidRPr="00556A88">
        <w:rPr>
          <w:rtl/>
        </w:rPr>
        <w:t>ה</w:t>
      </w:r>
      <w:r w:rsidRPr="00556A88">
        <w:rPr>
          <w:rFonts w:hint="cs"/>
          <w:rtl/>
        </w:rPr>
        <w:t>ּ</w:t>
      </w:r>
    </w:p>
    <w:p w14:paraId="14CE49FD" w14:textId="6782083D" w:rsidR="000D7ECA" w:rsidRPr="000D7ECA" w:rsidRDefault="000D7ECA" w:rsidP="000D7ECA">
      <w:pPr>
        <w:pStyle w:val="af4"/>
        <w:bidi/>
        <w:rPr>
          <w:sz w:val="20"/>
          <w:szCs w:val="20"/>
          <w:rtl/>
        </w:rPr>
      </w:pPr>
      <w:r w:rsidRPr="00B460AE">
        <w:rPr>
          <w:rFonts w:hint="cs"/>
          <w:sz w:val="20"/>
          <w:szCs w:val="20"/>
          <w:highlight w:val="cyan"/>
          <w:rtl/>
        </w:rPr>
        <w:t>(</w:t>
      </w:r>
      <w:r w:rsidR="00470999">
        <w:rPr>
          <w:sz w:val="20"/>
          <w:szCs w:val="20"/>
          <w:highlight w:val="cyan"/>
        </w:rPr>
        <w:t>l</w:t>
      </w:r>
      <w:r w:rsidR="00B504C3">
        <w:rPr>
          <w:sz w:val="20"/>
          <w:szCs w:val="20"/>
          <w:highlight w:val="cyan"/>
        </w:rPr>
        <w:t>.</w:t>
      </w:r>
      <w:r w:rsidRPr="00B460AE">
        <w:rPr>
          <w:sz w:val="20"/>
          <w:szCs w:val="20"/>
          <w:highlight w:val="cyan"/>
        </w:rPr>
        <w:t xml:space="preserve"> 4-8</w:t>
      </w:r>
      <w:r w:rsidRPr="00B460AE">
        <w:rPr>
          <w:rFonts w:hint="cs"/>
          <w:sz w:val="20"/>
          <w:szCs w:val="20"/>
          <w:highlight w:val="cyan"/>
          <w:rtl/>
        </w:rPr>
        <w:t>)</w:t>
      </w:r>
    </w:p>
    <w:p w14:paraId="1FBF9BF2" w14:textId="77777777" w:rsidR="000D7ECA" w:rsidRPr="000D7ECA" w:rsidRDefault="000D7ECA" w:rsidP="000D7ECA"/>
    <w:p w14:paraId="1A76B14F" w14:textId="2BC16885" w:rsidR="004C4730" w:rsidRPr="00556A88" w:rsidRDefault="004C4730" w:rsidP="005825A3">
      <w:pPr>
        <w:pStyle w:val="af4"/>
      </w:pPr>
      <w:r w:rsidRPr="00556A88">
        <w:t>Her sleep disturbed and her heart closed</w:t>
      </w:r>
    </w:p>
    <w:p w14:paraId="567CD587" w14:textId="77777777" w:rsidR="004C4730" w:rsidRPr="00556A88" w:rsidRDefault="004C4730" w:rsidP="00182460">
      <w:pPr>
        <w:pStyle w:val="af4"/>
      </w:pPr>
      <w:r w:rsidRPr="00556A88">
        <w:t>Her eyes stream with suspicion and hatred.</w:t>
      </w:r>
    </w:p>
    <w:p w14:paraId="0E186DDE" w14:textId="77777777" w:rsidR="004C4730" w:rsidRPr="00556A88" w:rsidRDefault="004C4730">
      <w:pPr>
        <w:pStyle w:val="af4"/>
      </w:pPr>
      <w:r w:rsidRPr="00556A88">
        <w:t>Suddenly, Sarah said to him: Abraham</w:t>
      </w:r>
    </w:p>
    <w:p w14:paraId="5A3B9E9C" w14:textId="77777777" w:rsidR="004C4730" w:rsidRPr="00556A88" w:rsidRDefault="004C4730">
      <w:pPr>
        <w:pStyle w:val="af4"/>
      </w:pPr>
      <w:r w:rsidRPr="00556A88">
        <w:t>Banish Hagar and her son from my home.</w:t>
      </w:r>
    </w:p>
    <w:p w14:paraId="3C40B305" w14:textId="35D38D3C" w:rsidR="004C4730" w:rsidRPr="00556A88" w:rsidRDefault="004C4730" w:rsidP="004C4730">
      <w:pPr>
        <w:bidi w:val="0"/>
      </w:pPr>
      <w:proofErr w:type="spellStart"/>
      <w:r w:rsidRPr="00556A88">
        <w:lastRenderedPageBreak/>
        <w:t>Ravikovic</w:t>
      </w:r>
      <w:r w:rsidR="00495FD9" w:rsidRPr="00556A88">
        <w:t>h</w:t>
      </w:r>
      <w:proofErr w:type="spellEnd"/>
      <w:r w:rsidRPr="00556A88">
        <w:t xml:space="preserve"> offers a psychological justification for Sarah's harsh behavior toward Hagar and Ishmael.</w:t>
      </w:r>
      <w:r w:rsidRPr="00581D7C">
        <w:rPr>
          <w:rStyle w:val="ab"/>
          <w:rFonts w:cs="Narkisim"/>
        </w:rPr>
        <w:footnoteReference w:id="31"/>
      </w:r>
      <w:r w:rsidRPr="00581D7C">
        <w:rPr>
          <w:rStyle w:val="ab"/>
          <w:rFonts w:cs="Narkisim"/>
        </w:rPr>
        <w:t xml:space="preserve"> </w:t>
      </w:r>
      <w:proofErr w:type="spellStart"/>
      <w:r w:rsidR="00526C97" w:rsidRPr="00581D7C">
        <w:t>Ravikovic</w:t>
      </w:r>
      <w:r w:rsidR="00495FD9" w:rsidRPr="005B3CCC">
        <w:t>h</w:t>
      </w:r>
      <w:proofErr w:type="spellEnd"/>
      <w:r w:rsidRPr="00556A88">
        <w:t xml:space="preserve"> shows empathy and even grants forgiveness to the suffering Sarah, who is worried about Isaac. Sarah fears that no one would protect her son after her death.</w:t>
      </w:r>
    </w:p>
    <w:p w14:paraId="19209352" w14:textId="0FDE0540" w:rsidR="004C4730" w:rsidRPr="00556A88" w:rsidRDefault="004C4730" w:rsidP="004C4730">
      <w:pPr>
        <w:bidi w:val="0"/>
      </w:pPr>
      <w:r w:rsidRPr="00556A88">
        <w:t>The struggle between Sarah and Hagar turned into the war between their descendants. Ravikovitch points out the heavy cost of Sarah's banishing Hagar which are to be paid by Sarah and Hagar’s descendants who will fight one another throughout history:</w:t>
      </w:r>
    </w:p>
    <w:p w14:paraId="11C075BA" w14:textId="77777777" w:rsidR="004C4730" w:rsidRPr="00556A88" w:rsidRDefault="004C4730" w:rsidP="00182460">
      <w:pPr>
        <w:pStyle w:val="af4"/>
        <w:bidi/>
        <w:rPr>
          <w:rtl/>
        </w:rPr>
      </w:pPr>
      <w:r w:rsidRPr="00556A88">
        <w:rPr>
          <w:rtl/>
        </w:rPr>
        <w:t>ו</w:t>
      </w:r>
      <w:r w:rsidRPr="00556A88">
        <w:rPr>
          <w:rFonts w:hint="cs"/>
          <w:rtl/>
        </w:rPr>
        <w:t>ּ</w:t>
      </w:r>
      <w:r w:rsidRPr="00556A88">
        <w:rPr>
          <w:rtl/>
        </w:rPr>
        <w:t>ב</w:t>
      </w:r>
      <w:r w:rsidRPr="00556A88">
        <w:rPr>
          <w:rFonts w:hint="cs"/>
          <w:rtl/>
        </w:rPr>
        <w:t>ַ</w:t>
      </w:r>
      <w:r w:rsidRPr="00556A88">
        <w:rPr>
          <w:rtl/>
        </w:rPr>
        <w:t>ב</w:t>
      </w:r>
      <w:r w:rsidRPr="00556A88">
        <w:rPr>
          <w:rFonts w:hint="cs"/>
          <w:rtl/>
        </w:rPr>
        <w:t>ֹּ</w:t>
      </w:r>
      <w:r w:rsidRPr="00556A88">
        <w:rPr>
          <w:rtl/>
        </w:rPr>
        <w:t>ק</w:t>
      </w:r>
      <w:r w:rsidRPr="00556A88">
        <w:rPr>
          <w:rFonts w:hint="cs"/>
          <w:rtl/>
        </w:rPr>
        <w:t>ֶ</w:t>
      </w:r>
      <w:r w:rsidRPr="00556A88">
        <w:rPr>
          <w:rtl/>
        </w:rPr>
        <w:t>ר ה</w:t>
      </w:r>
      <w:r w:rsidRPr="00556A88">
        <w:rPr>
          <w:rFonts w:hint="cs"/>
          <w:rtl/>
        </w:rPr>
        <w:t>ַ</w:t>
      </w:r>
      <w:r w:rsidRPr="00556A88">
        <w:rPr>
          <w:rtl/>
        </w:rPr>
        <w:t>הו</w:t>
      </w:r>
      <w:r w:rsidRPr="00556A88">
        <w:rPr>
          <w:rFonts w:hint="cs"/>
          <w:rtl/>
        </w:rPr>
        <w:t>ּ</w:t>
      </w:r>
      <w:r w:rsidRPr="00556A88">
        <w:rPr>
          <w:rtl/>
        </w:rPr>
        <w:t>א ע</w:t>
      </w:r>
      <w:r w:rsidRPr="00556A88">
        <w:rPr>
          <w:rFonts w:hint="cs"/>
          <w:rtl/>
        </w:rPr>
        <w:t>ִ</w:t>
      </w:r>
      <w:r w:rsidRPr="00556A88">
        <w:rPr>
          <w:rtl/>
        </w:rPr>
        <w:t>ם ה</w:t>
      </w:r>
      <w:r w:rsidRPr="00556A88">
        <w:rPr>
          <w:rFonts w:hint="cs"/>
          <w:rtl/>
        </w:rPr>
        <w:t>ָ</w:t>
      </w:r>
      <w:r w:rsidRPr="00556A88">
        <w:rPr>
          <w:rtl/>
        </w:rPr>
        <w:t>נ</w:t>
      </w:r>
      <w:r w:rsidRPr="00556A88">
        <w:rPr>
          <w:rFonts w:hint="cs"/>
          <w:rtl/>
        </w:rPr>
        <w:t>ֵ</w:t>
      </w:r>
      <w:r w:rsidRPr="00556A88">
        <w:rPr>
          <w:rtl/>
        </w:rPr>
        <w:t>ץ ה</w:t>
      </w:r>
      <w:r w:rsidRPr="00556A88">
        <w:rPr>
          <w:rFonts w:hint="cs"/>
          <w:rtl/>
        </w:rPr>
        <w:t>ַ</w:t>
      </w:r>
      <w:r w:rsidRPr="00556A88">
        <w:rPr>
          <w:rtl/>
        </w:rPr>
        <w:t>ח</w:t>
      </w:r>
      <w:r w:rsidRPr="00556A88">
        <w:rPr>
          <w:rFonts w:hint="cs"/>
          <w:rtl/>
        </w:rPr>
        <w:t>ַ</w:t>
      </w:r>
      <w:r w:rsidRPr="00556A88">
        <w:rPr>
          <w:rtl/>
        </w:rPr>
        <w:t>מ</w:t>
      </w:r>
      <w:r w:rsidRPr="00556A88">
        <w:rPr>
          <w:rFonts w:hint="cs"/>
          <w:rtl/>
        </w:rPr>
        <w:t>ָּ</w:t>
      </w:r>
      <w:r w:rsidRPr="00556A88">
        <w:rPr>
          <w:rtl/>
        </w:rPr>
        <w:t>ה</w:t>
      </w:r>
    </w:p>
    <w:p w14:paraId="1F71183F" w14:textId="77777777" w:rsidR="004C4730" w:rsidRPr="00556A88" w:rsidRDefault="004C4730" w:rsidP="00182460">
      <w:pPr>
        <w:pStyle w:val="af4"/>
        <w:bidi/>
        <w:rPr>
          <w:rtl/>
        </w:rPr>
      </w:pPr>
      <w:r w:rsidRPr="00556A88">
        <w:rPr>
          <w:rtl/>
        </w:rPr>
        <w:t>ג</w:t>
      </w:r>
      <w:r w:rsidRPr="00556A88">
        <w:rPr>
          <w:rFonts w:hint="cs"/>
          <w:rtl/>
        </w:rPr>
        <w:t>ֹּ</w:t>
      </w:r>
      <w:r w:rsidRPr="00556A88">
        <w:rPr>
          <w:rtl/>
        </w:rPr>
        <w:t>ר</w:t>
      </w:r>
      <w:r w:rsidRPr="00556A88">
        <w:rPr>
          <w:rFonts w:hint="cs"/>
          <w:rtl/>
        </w:rPr>
        <w:t>ְ</w:t>
      </w:r>
      <w:r w:rsidRPr="00556A88">
        <w:rPr>
          <w:rtl/>
        </w:rPr>
        <w:t>ש</w:t>
      </w:r>
      <w:r w:rsidRPr="00556A88">
        <w:rPr>
          <w:rFonts w:hint="cs"/>
          <w:rtl/>
        </w:rPr>
        <w:t>ׁ</w:t>
      </w:r>
      <w:r w:rsidRPr="00556A88">
        <w:rPr>
          <w:rtl/>
        </w:rPr>
        <w:t>ו</w:t>
      </w:r>
      <w:r w:rsidRPr="00556A88">
        <w:rPr>
          <w:rFonts w:hint="cs"/>
          <w:rtl/>
        </w:rPr>
        <w:t>ּ</w:t>
      </w:r>
      <w:r w:rsidRPr="00556A88">
        <w:rPr>
          <w:rtl/>
        </w:rPr>
        <w:t xml:space="preserve"> א</w:t>
      </w:r>
      <w:r w:rsidRPr="00556A88">
        <w:rPr>
          <w:rFonts w:hint="cs"/>
          <w:rtl/>
        </w:rPr>
        <w:t>ֵ</w:t>
      </w:r>
      <w:r w:rsidRPr="00556A88">
        <w:rPr>
          <w:rtl/>
        </w:rPr>
        <w:t>ם ו</w:t>
      </w:r>
      <w:r w:rsidRPr="00556A88">
        <w:rPr>
          <w:rFonts w:hint="cs"/>
          <w:rtl/>
        </w:rPr>
        <w:t>ּ</w:t>
      </w:r>
      <w:r w:rsidRPr="00556A88">
        <w:rPr>
          <w:rtl/>
        </w:rPr>
        <w:t>ב</w:t>
      </w:r>
      <w:r w:rsidRPr="00556A88">
        <w:rPr>
          <w:rFonts w:hint="cs"/>
          <w:rtl/>
        </w:rPr>
        <w:t>ְ</w:t>
      </w:r>
      <w:r w:rsidRPr="00556A88">
        <w:rPr>
          <w:rtl/>
        </w:rPr>
        <w:t>נ</w:t>
      </w:r>
      <w:r w:rsidRPr="00556A88">
        <w:rPr>
          <w:rFonts w:hint="cs"/>
          <w:rtl/>
        </w:rPr>
        <w:t>ָ</w:t>
      </w:r>
      <w:r w:rsidRPr="00556A88">
        <w:rPr>
          <w:rtl/>
        </w:rPr>
        <w:t>ה</w:t>
      </w:r>
      <w:r w:rsidRPr="00556A88">
        <w:rPr>
          <w:rFonts w:hint="cs"/>
          <w:rtl/>
        </w:rPr>
        <w:t>ּ</w:t>
      </w:r>
      <w:r w:rsidRPr="00556A88">
        <w:rPr>
          <w:rtl/>
        </w:rPr>
        <w:t xml:space="preserve"> ו</w:t>
      </w:r>
      <w:r w:rsidRPr="00556A88">
        <w:rPr>
          <w:rFonts w:hint="cs"/>
          <w:rtl/>
        </w:rPr>
        <w:t>ְ</w:t>
      </w:r>
      <w:r w:rsidRPr="00556A88">
        <w:rPr>
          <w:rtl/>
        </w:rPr>
        <w:t>צ</w:t>
      </w:r>
      <w:r w:rsidRPr="00556A88">
        <w:rPr>
          <w:rFonts w:hint="cs"/>
          <w:rtl/>
        </w:rPr>
        <w:t>ַ</w:t>
      </w:r>
      <w:r w:rsidRPr="00556A88">
        <w:rPr>
          <w:rtl/>
        </w:rPr>
        <w:t>פ</w:t>
      </w:r>
      <w:r w:rsidRPr="00556A88">
        <w:rPr>
          <w:rFonts w:hint="cs"/>
          <w:rtl/>
        </w:rPr>
        <w:t>ַּ</w:t>
      </w:r>
      <w:r w:rsidRPr="00556A88">
        <w:rPr>
          <w:rtl/>
        </w:rPr>
        <w:t>ח</w:t>
      </w:r>
      <w:r w:rsidRPr="00556A88">
        <w:rPr>
          <w:rFonts w:hint="cs"/>
          <w:rtl/>
        </w:rPr>
        <w:t>ַ</w:t>
      </w:r>
      <w:r w:rsidRPr="00556A88">
        <w:rPr>
          <w:rtl/>
        </w:rPr>
        <w:t>ת ה</w:t>
      </w:r>
      <w:r w:rsidRPr="00556A88">
        <w:rPr>
          <w:rFonts w:hint="cs"/>
          <w:rtl/>
        </w:rPr>
        <w:t>ַ</w:t>
      </w:r>
      <w:r w:rsidRPr="00556A88">
        <w:rPr>
          <w:rtl/>
        </w:rPr>
        <w:t>מ</w:t>
      </w:r>
      <w:r w:rsidRPr="00556A88">
        <w:rPr>
          <w:rFonts w:hint="cs"/>
          <w:rtl/>
        </w:rPr>
        <w:t>ַּ</w:t>
      </w:r>
      <w:r w:rsidRPr="00556A88">
        <w:rPr>
          <w:rtl/>
        </w:rPr>
        <w:t>י</w:t>
      </w:r>
      <w:r w:rsidRPr="00556A88">
        <w:rPr>
          <w:rFonts w:hint="cs"/>
          <w:rtl/>
        </w:rPr>
        <w:t>ִ</w:t>
      </w:r>
      <w:r w:rsidRPr="00556A88">
        <w:rPr>
          <w:rtl/>
        </w:rPr>
        <w:t>ם</w:t>
      </w:r>
    </w:p>
    <w:p w14:paraId="50BBDACA" w14:textId="77777777" w:rsidR="004C4730" w:rsidRPr="00556A88" w:rsidRDefault="004C4730" w:rsidP="00182460">
      <w:pPr>
        <w:pStyle w:val="af4"/>
        <w:bidi/>
        <w:rPr>
          <w:rtl/>
        </w:rPr>
      </w:pPr>
      <w:r w:rsidRPr="00556A88">
        <w:rPr>
          <w:rtl/>
        </w:rPr>
        <w:t>ו</w:t>
      </w:r>
      <w:r w:rsidRPr="00556A88">
        <w:rPr>
          <w:rFonts w:hint="cs"/>
          <w:rtl/>
        </w:rPr>
        <w:t>ּ</w:t>
      </w:r>
      <w:r w:rsidRPr="00556A88">
        <w:rPr>
          <w:rtl/>
        </w:rPr>
        <w:t>מ</w:t>
      </w:r>
      <w:r w:rsidRPr="00556A88">
        <w:rPr>
          <w:rFonts w:hint="cs"/>
          <w:rtl/>
        </w:rPr>
        <w:t>ֵ</w:t>
      </w:r>
      <w:r w:rsidRPr="00556A88">
        <w:rPr>
          <w:rtl/>
        </w:rPr>
        <w:t>א</w:t>
      </w:r>
      <w:r w:rsidRPr="00556A88">
        <w:rPr>
          <w:rFonts w:hint="cs"/>
          <w:rtl/>
        </w:rPr>
        <w:t>ָ</w:t>
      </w:r>
      <w:r w:rsidRPr="00556A88">
        <w:rPr>
          <w:rtl/>
        </w:rPr>
        <w:t>ז ל</w:t>
      </w:r>
      <w:r w:rsidRPr="00556A88">
        <w:rPr>
          <w:rFonts w:hint="cs"/>
          <w:rtl/>
        </w:rPr>
        <w:t>ֹ</w:t>
      </w:r>
      <w:r w:rsidRPr="00556A88">
        <w:rPr>
          <w:rtl/>
        </w:rPr>
        <w:t>א ח</w:t>
      </w:r>
      <w:r w:rsidRPr="00556A88">
        <w:rPr>
          <w:rFonts w:hint="cs"/>
          <w:rtl/>
        </w:rPr>
        <w:t>ָ</w:t>
      </w:r>
      <w:r w:rsidRPr="00556A88">
        <w:rPr>
          <w:rtl/>
        </w:rPr>
        <w:t>ד</w:t>
      </w:r>
      <w:r w:rsidRPr="00556A88">
        <w:rPr>
          <w:rFonts w:hint="cs"/>
          <w:rtl/>
        </w:rPr>
        <w:t>ְ</w:t>
      </w:r>
      <w:r w:rsidRPr="00556A88">
        <w:rPr>
          <w:rtl/>
        </w:rPr>
        <w:t>לו</w:t>
      </w:r>
      <w:r w:rsidRPr="00556A88">
        <w:rPr>
          <w:rFonts w:hint="cs"/>
          <w:rtl/>
        </w:rPr>
        <w:t>ּ</w:t>
      </w:r>
      <w:r w:rsidRPr="00556A88">
        <w:rPr>
          <w:rtl/>
        </w:rPr>
        <w:t xml:space="preserve"> מ</w:t>
      </w:r>
      <w:r w:rsidRPr="00556A88">
        <w:rPr>
          <w:rFonts w:hint="cs"/>
          <w:rtl/>
        </w:rPr>
        <w:t>ִ</w:t>
      </w:r>
      <w:r w:rsidRPr="00556A88">
        <w:rPr>
          <w:rtl/>
        </w:rPr>
        <w:t>ל</w:t>
      </w:r>
      <w:r w:rsidRPr="00556A88">
        <w:rPr>
          <w:rFonts w:hint="cs"/>
          <w:rtl/>
        </w:rPr>
        <w:t>ְ</w:t>
      </w:r>
      <w:r w:rsidRPr="00556A88">
        <w:rPr>
          <w:rtl/>
        </w:rPr>
        <w:t>ח</w:t>
      </w:r>
      <w:r w:rsidRPr="00556A88">
        <w:rPr>
          <w:rFonts w:hint="cs"/>
          <w:rtl/>
        </w:rPr>
        <w:t>ָ</w:t>
      </w:r>
      <w:r w:rsidRPr="00556A88">
        <w:rPr>
          <w:rtl/>
        </w:rPr>
        <w:t>מו</w:t>
      </w:r>
      <w:r w:rsidRPr="00556A88">
        <w:rPr>
          <w:rFonts w:hint="cs"/>
          <w:rtl/>
        </w:rPr>
        <w:t>ֹ</w:t>
      </w:r>
      <w:r w:rsidRPr="00556A88">
        <w:rPr>
          <w:rtl/>
        </w:rPr>
        <w:t>ת ע</w:t>
      </w:r>
      <w:r w:rsidRPr="00556A88">
        <w:rPr>
          <w:rFonts w:hint="cs"/>
          <w:rtl/>
        </w:rPr>
        <w:t>ַ</w:t>
      </w:r>
      <w:r w:rsidRPr="00556A88">
        <w:rPr>
          <w:rtl/>
        </w:rPr>
        <w:t>ל ה</w:t>
      </w:r>
      <w:r w:rsidRPr="00556A88">
        <w:rPr>
          <w:rFonts w:hint="cs"/>
          <w:rtl/>
        </w:rPr>
        <w:t>ָ</w:t>
      </w:r>
      <w:r w:rsidRPr="00556A88">
        <w:rPr>
          <w:rtl/>
        </w:rPr>
        <w:t>ע</w:t>
      </w:r>
      <w:r w:rsidRPr="00556A88">
        <w:rPr>
          <w:rFonts w:hint="cs"/>
          <w:rtl/>
        </w:rPr>
        <w:t>ִ</w:t>
      </w:r>
      <w:r w:rsidRPr="00556A88">
        <w:rPr>
          <w:rtl/>
        </w:rPr>
        <w:t>יר</w:t>
      </w:r>
    </w:p>
    <w:p w14:paraId="51C5502C" w14:textId="4BC68E10" w:rsidR="004C4730" w:rsidRDefault="004C4730" w:rsidP="00182460">
      <w:pPr>
        <w:pStyle w:val="af4"/>
        <w:bidi/>
        <w:rPr>
          <w:rtl/>
        </w:rPr>
      </w:pPr>
      <w:r w:rsidRPr="00556A88">
        <w:rPr>
          <w:rtl/>
        </w:rPr>
        <w:t>צ</w:t>
      </w:r>
      <w:r w:rsidRPr="00556A88">
        <w:rPr>
          <w:rFonts w:hint="cs"/>
          <w:rtl/>
        </w:rPr>
        <w:t>ָ</w:t>
      </w:r>
      <w:r w:rsidRPr="00556A88">
        <w:rPr>
          <w:rtl/>
        </w:rPr>
        <w:t>ע</w:t>
      </w:r>
      <w:r w:rsidRPr="00556A88">
        <w:rPr>
          <w:rFonts w:hint="cs"/>
          <w:rtl/>
        </w:rPr>
        <w:t>ִ</w:t>
      </w:r>
      <w:r w:rsidRPr="00556A88">
        <w:rPr>
          <w:rtl/>
        </w:rPr>
        <w:t>יר מ</w:t>
      </w:r>
      <w:r w:rsidRPr="00556A88">
        <w:rPr>
          <w:rFonts w:hint="cs"/>
          <w:rtl/>
        </w:rPr>
        <w:t>ַ</w:t>
      </w:r>
      <w:r w:rsidRPr="00556A88">
        <w:rPr>
          <w:rtl/>
        </w:rPr>
        <w:t>כ</w:t>
      </w:r>
      <w:r w:rsidRPr="00556A88">
        <w:rPr>
          <w:rFonts w:hint="cs"/>
          <w:rtl/>
        </w:rPr>
        <w:t>ֶּ</w:t>
      </w:r>
      <w:r w:rsidRPr="00556A88">
        <w:rPr>
          <w:rtl/>
        </w:rPr>
        <w:t>ה ב</w:t>
      </w:r>
      <w:r w:rsidRPr="00556A88">
        <w:rPr>
          <w:rFonts w:hint="cs"/>
          <w:rtl/>
        </w:rPr>
        <w:t>ְּ</w:t>
      </w:r>
      <w:r w:rsidRPr="00556A88">
        <w:rPr>
          <w:rtl/>
        </w:rPr>
        <w:t>כו</w:t>
      </w:r>
      <w:r w:rsidRPr="00556A88">
        <w:rPr>
          <w:rFonts w:hint="cs"/>
          <w:rtl/>
        </w:rPr>
        <w:t>ֹ</w:t>
      </w:r>
      <w:r w:rsidRPr="00556A88">
        <w:rPr>
          <w:rtl/>
        </w:rPr>
        <w:t>ר ו</w:t>
      </w:r>
      <w:r w:rsidRPr="00556A88">
        <w:rPr>
          <w:rFonts w:hint="cs"/>
          <w:rtl/>
        </w:rPr>
        <w:t>ְ</w:t>
      </w:r>
      <w:r w:rsidRPr="00556A88">
        <w:rPr>
          <w:rtl/>
        </w:rPr>
        <w:t>ה</w:t>
      </w:r>
      <w:r w:rsidRPr="00556A88">
        <w:rPr>
          <w:rFonts w:hint="cs"/>
          <w:rtl/>
        </w:rPr>
        <w:t>ַ</w:t>
      </w:r>
      <w:r w:rsidRPr="00556A88">
        <w:rPr>
          <w:rtl/>
        </w:rPr>
        <w:t>ב</w:t>
      </w:r>
      <w:r w:rsidRPr="00556A88">
        <w:rPr>
          <w:rFonts w:hint="cs"/>
          <w:rtl/>
        </w:rPr>
        <w:t>ְּ</w:t>
      </w:r>
      <w:r w:rsidRPr="00556A88">
        <w:rPr>
          <w:rtl/>
        </w:rPr>
        <w:t>כו</w:t>
      </w:r>
      <w:r w:rsidRPr="00556A88">
        <w:rPr>
          <w:rFonts w:hint="cs"/>
          <w:rtl/>
        </w:rPr>
        <w:t>ֹ</w:t>
      </w:r>
      <w:r w:rsidRPr="00556A88">
        <w:rPr>
          <w:rtl/>
        </w:rPr>
        <w:t xml:space="preserve">ר </w:t>
      </w:r>
      <w:proofErr w:type="spellStart"/>
      <w:r w:rsidRPr="00556A88">
        <w:rPr>
          <w:rtl/>
        </w:rPr>
        <w:t>י</w:t>
      </w:r>
      <w:r w:rsidRPr="00556A88">
        <w:rPr>
          <w:rFonts w:hint="cs"/>
          <w:rtl/>
        </w:rPr>
        <w:t>ַ</w:t>
      </w:r>
      <w:r w:rsidRPr="00556A88">
        <w:rPr>
          <w:rtl/>
        </w:rPr>
        <w:t>ך</w:t>
      </w:r>
      <w:proofErr w:type="spellEnd"/>
      <w:r w:rsidRPr="00556A88">
        <w:rPr>
          <w:rFonts w:hint="cs"/>
          <w:rtl/>
        </w:rPr>
        <w:t>ְ</w:t>
      </w:r>
      <w:r w:rsidRPr="00556A88">
        <w:rPr>
          <w:rtl/>
        </w:rPr>
        <w:t xml:space="preserve"> צ</w:t>
      </w:r>
      <w:r w:rsidRPr="00556A88">
        <w:rPr>
          <w:rFonts w:hint="cs"/>
          <w:rtl/>
        </w:rPr>
        <w:t>ָ</w:t>
      </w:r>
      <w:r w:rsidRPr="00556A88">
        <w:rPr>
          <w:rtl/>
        </w:rPr>
        <w:t>ע</w:t>
      </w:r>
      <w:r w:rsidRPr="00556A88">
        <w:rPr>
          <w:rFonts w:hint="cs"/>
          <w:rtl/>
        </w:rPr>
        <w:t>ִ</w:t>
      </w:r>
      <w:r w:rsidRPr="00556A88">
        <w:rPr>
          <w:rtl/>
        </w:rPr>
        <w:t>יר</w:t>
      </w:r>
    </w:p>
    <w:p w14:paraId="1B44D415" w14:textId="306F0036" w:rsidR="00360B76" w:rsidRPr="00360B76" w:rsidRDefault="00360B76" w:rsidP="008C03CB">
      <w:pPr>
        <w:pStyle w:val="af4"/>
        <w:bidi/>
        <w:rPr>
          <w:rtl/>
        </w:rPr>
      </w:pPr>
      <w:r w:rsidRPr="008C03CB">
        <w:rPr>
          <w:rFonts w:hint="cs"/>
          <w:sz w:val="20"/>
          <w:szCs w:val="20"/>
          <w:highlight w:val="cyan"/>
          <w:rtl/>
        </w:rPr>
        <w:t>(</w:t>
      </w:r>
      <w:r w:rsidRPr="008C03CB">
        <w:rPr>
          <w:sz w:val="20"/>
          <w:szCs w:val="20"/>
          <w:highlight w:val="cyan"/>
        </w:rPr>
        <w:t xml:space="preserve"> </w:t>
      </w:r>
      <w:r w:rsidR="008C03CB" w:rsidRPr="008C03CB">
        <w:rPr>
          <w:sz w:val="20"/>
          <w:szCs w:val="20"/>
          <w:highlight w:val="cyan"/>
        </w:rPr>
        <w:t>(</w:t>
      </w:r>
      <w:r w:rsidR="00CF0B00">
        <w:rPr>
          <w:sz w:val="20"/>
          <w:szCs w:val="20"/>
          <w:highlight w:val="cyan"/>
        </w:rPr>
        <w:t>l</w:t>
      </w:r>
      <w:r w:rsidR="00470999">
        <w:rPr>
          <w:rFonts w:hint="cs"/>
          <w:sz w:val="20"/>
          <w:szCs w:val="20"/>
          <w:highlight w:val="cyan"/>
        </w:rPr>
        <w:t xml:space="preserve">. </w:t>
      </w:r>
      <w:r w:rsidR="008C03CB" w:rsidRPr="008C03CB">
        <w:rPr>
          <w:sz w:val="20"/>
          <w:szCs w:val="20"/>
          <w:highlight w:val="cyan"/>
        </w:rPr>
        <w:t>1-14</w:t>
      </w:r>
    </w:p>
    <w:p w14:paraId="19A18B31" w14:textId="77777777" w:rsidR="004C4730" w:rsidRPr="00556A88" w:rsidRDefault="004C4730">
      <w:pPr>
        <w:pStyle w:val="af4"/>
      </w:pPr>
      <w:r w:rsidRPr="00556A88">
        <w:t>And on that morning, with the rising sun</w:t>
      </w:r>
    </w:p>
    <w:p w14:paraId="65659D28" w14:textId="77777777" w:rsidR="004C4730" w:rsidRPr="00556A88" w:rsidRDefault="004C4730">
      <w:pPr>
        <w:pStyle w:val="af4"/>
      </w:pPr>
      <w:r w:rsidRPr="00556A88">
        <w:t>Mother and son and water flask, banished</w:t>
      </w:r>
    </w:p>
    <w:p w14:paraId="064AF6E1" w14:textId="77777777" w:rsidR="004C4730" w:rsidRPr="00556A88" w:rsidRDefault="004C4730">
      <w:pPr>
        <w:pStyle w:val="af4"/>
      </w:pPr>
      <w:r w:rsidRPr="00556A88">
        <w:t>Ever since the wars have not ceased</w:t>
      </w:r>
    </w:p>
    <w:p w14:paraId="04EDC612" w14:textId="537C228B" w:rsidR="004C4730" w:rsidRPr="00581D7C" w:rsidRDefault="004C4730">
      <w:pPr>
        <w:pStyle w:val="af4"/>
      </w:pPr>
      <w:r w:rsidRPr="00556A88">
        <w:t>Younger striking elder and elder striking younger.</w:t>
      </w:r>
      <w:r w:rsidRPr="00581D7C">
        <w:rPr>
          <w:rStyle w:val="ab"/>
          <w:rFonts w:cs="Narkisim"/>
        </w:rPr>
        <w:footnoteReference w:id="32"/>
      </w:r>
    </w:p>
    <w:p w14:paraId="73FCB945" w14:textId="5DE55656" w:rsidR="005825A3" w:rsidRPr="00556A88" w:rsidRDefault="00C43748">
      <w:pPr>
        <w:bidi w:val="0"/>
      </w:pPr>
      <w:r w:rsidRPr="00581D7C">
        <w:t>While she is critical of Sarah for her banishment of Ha</w:t>
      </w:r>
      <w:r w:rsidR="00F2428D" w:rsidRPr="005B3CCC">
        <w:t xml:space="preserve">gar and </w:t>
      </w:r>
      <w:r w:rsidR="00D10278" w:rsidRPr="00556A88">
        <w:t xml:space="preserve">what she considers </w:t>
      </w:r>
      <w:r w:rsidR="00F2428D" w:rsidRPr="00556A88">
        <w:t xml:space="preserve">its tragic historical </w:t>
      </w:r>
      <w:r w:rsidR="00F2428D" w:rsidRPr="00A04E18">
        <w:t xml:space="preserve">consequences, </w:t>
      </w:r>
      <w:r w:rsidR="004C4730" w:rsidRPr="00A04E18">
        <w:t>Ravikovitch</w:t>
      </w:r>
      <w:r w:rsidR="009F4F9E" w:rsidRPr="00A04E18">
        <w:t xml:space="preserve"> finds it difficult to blame Sarah (</w:t>
      </w:r>
      <w:r w:rsidR="00863004" w:rsidRPr="00863004">
        <w:rPr>
          <w:rtl/>
        </w:rPr>
        <w:t xml:space="preserve">הַאִם יַאֲשִׁים אֶת </w:t>
      </w:r>
      <w:r w:rsidR="0028583E" w:rsidRPr="00556A88">
        <w:rPr>
          <w:rtl/>
        </w:rPr>
        <w:t>ש</w:t>
      </w:r>
      <w:r w:rsidR="0028583E" w:rsidRPr="00556A88">
        <w:rPr>
          <w:rFonts w:hint="cs"/>
          <w:rtl/>
        </w:rPr>
        <w:t>ָׂ</w:t>
      </w:r>
      <w:r w:rsidR="0028583E" w:rsidRPr="00556A88">
        <w:rPr>
          <w:rtl/>
        </w:rPr>
        <w:t>ר</w:t>
      </w:r>
      <w:r w:rsidR="0028583E" w:rsidRPr="00556A88">
        <w:rPr>
          <w:rFonts w:hint="cs"/>
          <w:rtl/>
        </w:rPr>
        <w:t>ָ</w:t>
      </w:r>
      <w:r w:rsidR="0028583E" w:rsidRPr="00556A88">
        <w:rPr>
          <w:rtl/>
        </w:rPr>
        <w:t>ה</w:t>
      </w:r>
      <w:r w:rsidR="0028583E" w:rsidRPr="00863004">
        <w:rPr>
          <w:rtl/>
        </w:rPr>
        <w:t xml:space="preserve"> </w:t>
      </w:r>
      <w:r w:rsidR="00863004" w:rsidRPr="00863004">
        <w:rPr>
          <w:rtl/>
        </w:rPr>
        <w:t>כִּי מָרָה הִיא</w:t>
      </w:r>
      <w:r w:rsidR="00863004" w:rsidRPr="00863004">
        <w:t xml:space="preserve"> </w:t>
      </w:r>
      <w:r w:rsidR="0038077E" w:rsidRPr="00A04E18">
        <w:t>/ Will he blame Sarah for she is bitter?</w:t>
      </w:r>
      <w:r w:rsidR="00831BD7" w:rsidRPr="00A04E18">
        <w:t>) since she</w:t>
      </w:r>
      <w:r w:rsidR="00D641C9" w:rsidRPr="00A04E18">
        <w:t xml:space="preserve"> is concerned by the threat posed</w:t>
      </w:r>
      <w:r w:rsidR="00831BD7" w:rsidRPr="00A04E18">
        <w:t xml:space="preserve"> by Ishmael</w:t>
      </w:r>
      <w:r w:rsidR="004F4296" w:rsidRPr="00A04E18">
        <w:t>, who is called</w:t>
      </w:r>
      <w:r w:rsidR="00CF2FF4" w:rsidRPr="00A04E18">
        <w:t xml:space="preserve"> </w:t>
      </w:r>
      <w:r w:rsidR="00F073ED" w:rsidRPr="00A04E18">
        <w:t xml:space="preserve">“a wild man, </w:t>
      </w:r>
      <w:r w:rsidR="006253CA" w:rsidRPr="00A04E18">
        <w:t>of m</w:t>
      </w:r>
      <w:r w:rsidR="00106D6C" w:rsidRPr="00A04E18">
        <w:t>ighty arm” (</w:t>
      </w:r>
      <w:r w:rsidR="00863004" w:rsidRPr="00863004">
        <w:rPr>
          <w:rtl/>
        </w:rPr>
        <w:t>פֶּרֶא אָדָם אַדִּיר קִב</w:t>
      </w:r>
      <w:r w:rsidR="00863004">
        <w:rPr>
          <w:rFonts w:hint="cs"/>
          <w:rtl/>
        </w:rPr>
        <w:t>ּ</w:t>
      </w:r>
      <w:r w:rsidR="00863004" w:rsidRPr="00863004">
        <w:rPr>
          <w:rtl/>
        </w:rPr>
        <w:t>ֹרֶת</w:t>
      </w:r>
      <w:r w:rsidR="00106D6C" w:rsidRPr="00A04E18">
        <w:t>)</w:t>
      </w:r>
      <w:r w:rsidR="00C767D6" w:rsidRPr="00A04E18">
        <w:t xml:space="preserve">. Sarah asks: </w:t>
      </w:r>
      <w:r w:rsidR="005A0540" w:rsidRPr="00A04E18">
        <w:t xml:space="preserve">“Who will defend my son Isaac, </w:t>
      </w:r>
      <w:r w:rsidR="00E30F93" w:rsidRPr="00A04E18">
        <w:t>my very small child?” (</w:t>
      </w:r>
      <w:r w:rsidR="00863004" w:rsidRPr="00863004">
        <w:rPr>
          <w:rtl/>
        </w:rPr>
        <w:t>מִי יְגוֹנֵן עַל בְּנ</w:t>
      </w:r>
      <w:r w:rsidR="00EC0784">
        <w:rPr>
          <w:rFonts w:hint="cs"/>
          <w:rtl/>
        </w:rPr>
        <w:t>ִ</w:t>
      </w:r>
      <w:r w:rsidR="00863004" w:rsidRPr="00863004">
        <w:rPr>
          <w:rtl/>
        </w:rPr>
        <w:t>י יִצְחָק, עַל בְּנִי הַקָּטָן מְאֹד</w:t>
      </w:r>
      <w:r w:rsidR="00863004">
        <w:rPr>
          <w:rFonts w:hint="cs"/>
          <w:rtl/>
        </w:rPr>
        <w:t>?</w:t>
      </w:r>
      <w:r w:rsidR="002B743E" w:rsidRPr="00A04E18">
        <w:t>)</w:t>
      </w:r>
      <w:r w:rsidR="00D549CA" w:rsidRPr="00A04E18">
        <w:t>.</w:t>
      </w:r>
    </w:p>
    <w:p w14:paraId="1430BF67" w14:textId="77777777" w:rsidR="005825A3" w:rsidRPr="00556A88" w:rsidRDefault="005825A3" w:rsidP="005825A3">
      <w:pPr>
        <w:bidi w:val="0"/>
      </w:pPr>
    </w:p>
    <w:p w14:paraId="15D4F929" w14:textId="08E14118" w:rsidR="004C4730" w:rsidRPr="00556A88" w:rsidRDefault="005825A3">
      <w:pPr>
        <w:bidi w:val="0"/>
      </w:pPr>
      <w:r w:rsidRPr="00556A88">
        <w:t xml:space="preserve">Ravikovitch </w:t>
      </w:r>
      <w:r w:rsidR="004C4730" w:rsidRPr="00556A88">
        <w:t>presents Hagar as a woman in the bloom of youth (“blooming like fruit in an orchard”), who</w:t>
      </w:r>
      <w:r w:rsidR="00B60782" w:rsidRPr="00556A88">
        <w:t>,</w:t>
      </w:r>
      <w:r w:rsidR="004C4730" w:rsidRPr="00556A88">
        <w:t xml:space="preserve"> together with her son</w:t>
      </w:r>
      <w:r w:rsidR="00B60782" w:rsidRPr="00556A88">
        <w:t>,</w:t>
      </w:r>
      <w:r w:rsidR="004C4730" w:rsidRPr="00556A88">
        <w:t xml:space="preserve"> has enraptured Abraham</w:t>
      </w:r>
      <w:r w:rsidR="00151A47" w:rsidRPr="00556A88">
        <w:t>,</w:t>
      </w:r>
      <w:r w:rsidR="004C4730" w:rsidRPr="00556A88">
        <w:t xml:space="preserve"> while Sarah is a sad, aging woman</w:t>
      </w:r>
      <w:r w:rsidR="002547BE" w:rsidRPr="00556A88">
        <w:t>.</w:t>
      </w:r>
    </w:p>
    <w:p w14:paraId="2667601B" w14:textId="77777777" w:rsidR="004C4730" w:rsidRPr="00556A88" w:rsidRDefault="004C4730" w:rsidP="00182460">
      <w:pPr>
        <w:pStyle w:val="af4"/>
        <w:bidi/>
        <w:rPr>
          <w:rtl/>
        </w:rPr>
      </w:pPr>
      <w:r w:rsidRPr="00556A88">
        <w:rPr>
          <w:rtl/>
        </w:rPr>
        <w:t>י</w:t>
      </w:r>
      <w:r w:rsidRPr="00556A88">
        <w:rPr>
          <w:rFonts w:hint="cs"/>
          <w:rtl/>
        </w:rPr>
        <w:t>ָ</w:t>
      </w:r>
      <w:r w:rsidRPr="00556A88">
        <w:rPr>
          <w:rtl/>
        </w:rPr>
        <w:t>ד</w:t>
      </w:r>
      <w:r w:rsidRPr="00556A88">
        <w:rPr>
          <w:rFonts w:hint="cs"/>
          <w:rtl/>
        </w:rPr>
        <w:t>ָ</w:t>
      </w:r>
      <w:r w:rsidRPr="00556A88">
        <w:rPr>
          <w:rtl/>
        </w:rPr>
        <w:t>ה</w:t>
      </w:r>
      <w:r w:rsidRPr="00556A88">
        <w:rPr>
          <w:rFonts w:hint="cs"/>
          <w:rtl/>
        </w:rPr>
        <w:t>ּ</w:t>
      </w:r>
      <w:r w:rsidRPr="00556A88">
        <w:rPr>
          <w:rtl/>
        </w:rPr>
        <w:t xml:space="preserve"> ל</w:t>
      </w:r>
      <w:r w:rsidRPr="00556A88">
        <w:rPr>
          <w:rFonts w:hint="cs"/>
          <w:rtl/>
        </w:rPr>
        <w:t>ַ</w:t>
      </w:r>
      <w:r w:rsidRPr="00556A88">
        <w:rPr>
          <w:rtl/>
        </w:rPr>
        <w:t>ב</w:t>
      </w:r>
      <w:r w:rsidRPr="00556A88">
        <w:rPr>
          <w:rFonts w:hint="cs"/>
          <w:rtl/>
        </w:rPr>
        <w:t>ָּ</w:t>
      </w:r>
      <w:r w:rsidRPr="00556A88">
        <w:rPr>
          <w:rtl/>
        </w:rPr>
        <w:t>צ</w:t>
      </w:r>
      <w:r w:rsidRPr="00556A88">
        <w:rPr>
          <w:rFonts w:hint="cs"/>
          <w:rtl/>
        </w:rPr>
        <w:t>ֵ</w:t>
      </w:r>
      <w:r w:rsidRPr="00556A88">
        <w:rPr>
          <w:rtl/>
        </w:rPr>
        <w:t>ק ה</w:t>
      </w:r>
      <w:r w:rsidRPr="00556A88">
        <w:rPr>
          <w:rFonts w:hint="cs"/>
          <w:rtl/>
        </w:rPr>
        <w:t>ִ</w:t>
      </w:r>
      <w:r w:rsidRPr="00556A88">
        <w:rPr>
          <w:rtl/>
        </w:rPr>
        <w:t>יא ש</w:t>
      </w:r>
      <w:r w:rsidRPr="00556A88">
        <w:rPr>
          <w:rFonts w:hint="cs"/>
          <w:rtl/>
        </w:rPr>
        <w:t>ָׁ</w:t>
      </w:r>
      <w:r w:rsidRPr="00556A88">
        <w:rPr>
          <w:rtl/>
        </w:rPr>
        <w:t>ל</w:t>
      </w:r>
      <w:r w:rsidRPr="00556A88">
        <w:rPr>
          <w:rFonts w:hint="cs"/>
          <w:rtl/>
        </w:rPr>
        <w:t>ְ</w:t>
      </w:r>
      <w:r w:rsidRPr="00556A88">
        <w:rPr>
          <w:rtl/>
        </w:rPr>
        <w:t>ח</w:t>
      </w:r>
      <w:r w:rsidRPr="00556A88">
        <w:rPr>
          <w:rFonts w:hint="cs"/>
          <w:rtl/>
        </w:rPr>
        <w:t>ָ</w:t>
      </w:r>
      <w:r w:rsidRPr="00556A88">
        <w:rPr>
          <w:rtl/>
        </w:rPr>
        <w:t>ה כ</w:t>
      </w:r>
      <w:r w:rsidRPr="00556A88">
        <w:rPr>
          <w:rFonts w:hint="cs"/>
          <w:rtl/>
        </w:rPr>
        <w:t>ְּ</w:t>
      </w:r>
      <w:r w:rsidRPr="00556A88">
        <w:rPr>
          <w:rtl/>
        </w:rPr>
        <w:t>ת</w:t>
      </w:r>
      <w:r w:rsidRPr="00556A88">
        <w:rPr>
          <w:rFonts w:hint="cs"/>
          <w:rtl/>
        </w:rPr>
        <w:t>ָ</w:t>
      </w:r>
      <w:r w:rsidRPr="00556A88">
        <w:rPr>
          <w:rtl/>
        </w:rPr>
        <w:t>מ</w:t>
      </w:r>
      <w:r w:rsidRPr="00556A88">
        <w:rPr>
          <w:rFonts w:hint="cs"/>
          <w:rtl/>
        </w:rPr>
        <w:t>ִ</w:t>
      </w:r>
      <w:r w:rsidRPr="00556A88">
        <w:rPr>
          <w:rtl/>
        </w:rPr>
        <w:t>יד</w:t>
      </w:r>
    </w:p>
    <w:p w14:paraId="66DEA6DA" w14:textId="77777777" w:rsidR="004C4730" w:rsidRPr="00556A88" w:rsidRDefault="004C4730" w:rsidP="00182460">
      <w:pPr>
        <w:pStyle w:val="af4"/>
        <w:bidi/>
      </w:pPr>
      <w:r w:rsidRPr="00556A88">
        <w:rPr>
          <w:rtl/>
        </w:rPr>
        <w:t>ו</w:t>
      </w:r>
      <w:r w:rsidRPr="00556A88">
        <w:rPr>
          <w:rFonts w:hint="cs"/>
          <w:rtl/>
        </w:rPr>
        <w:t>ּ</w:t>
      </w:r>
      <w:r w:rsidRPr="00556A88">
        <w:rPr>
          <w:rtl/>
        </w:rPr>
        <w:t>ל</w:t>
      </w:r>
      <w:r w:rsidRPr="00556A88">
        <w:rPr>
          <w:rFonts w:hint="cs"/>
          <w:rtl/>
        </w:rPr>
        <w:t>ְ</w:t>
      </w:r>
      <w:r w:rsidRPr="00556A88">
        <w:rPr>
          <w:rtl/>
        </w:rPr>
        <w:t>פ</w:t>
      </w:r>
      <w:r w:rsidRPr="00556A88">
        <w:rPr>
          <w:rFonts w:hint="cs"/>
          <w:rtl/>
        </w:rPr>
        <w:t>ֶ</w:t>
      </w:r>
      <w:r w:rsidRPr="00556A88">
        <w:rPr>
          <w:rtl/>
        </w:rPr>
        <w:t>ת</w:t>
      </w:r>
      <w:r w:rsidRPr="00556A88">
        <w:rPr>
          <w:rFonts w:hint="cs"/>
          <w:rtl/>
        </w:rPr>
        <w:t>ַ</w:t>
      </w:r>
      <w:r w:rsidRPr="00556A88">
        <w:rPr>
          <w:rtl/>
        </w:rPr>
        <w:t>ע ש</w:t>
      </w:r>
      <w:r w:rsidRPr="00556A88">
        <w:rPr>
          <w:rFonts w:hint="cs"/>
          <w:rtl/>
        </w:rPr>
        <w:t>ְׁ</w:t>
      </w:r>
      <w:r w:rsidRPr="00556A88">
        <w:rPr>
          <w:rtl/>
        </w:rPr>
        <w:t>ט</w:t>
      </w:r>
      <w:r w:rsidRPr="00556A88">
        <w:rPr>
          <w:rFonts w:hint="cs"/>
          <w:rtl/>
        </w:rPr>
        <w:t>ָ</w:t>
      </w:r>
      <w:r w:rsidRPr="00556A88">
        <w:rPr>
          <w:rtl/>
        </w:rPr>
        <w:t>פו</w:t>
      </w:r>
      <w:r w:rsidRPr="00556A88">
        <w:rPr>
          <w:rFonts w:hint="cs"/>
          <w:rtl/>
        </w:rPr>
        <w:t>ּ</w:t>
      </w:r>
      <w:r w:rsidRPr="00556A88">
        <w:rPr>
          <w:rtl/>
        </w:rPr>
        <w:t>ה</w:t>
      </w:r>
      <w:r w:rsidRPr="00556A88">
        <w:rPr>
          <w:rFonts w:hint="cs"/>
          <w:rtl/>
        </w:rPr>
        <w:t>ָ</w:t>
      </w:r>
      <w:r w:rsidRPr="00556A88">
        <w:rPr>
          <w:rtl/>
        </w:rPr>
        <w:t xml:space="preserve"> ד</w:t>
      </w:r>
      <w:r w:rsidRPr="00556A88">
        <w:rPr>
          <w:rFonts w:hint="cs"/>
          <w:rtl/>
        </w:rPr>
        <w:t>ִּ</w:t>
      </w:r>
      <w:r w:rsidRPr="00556A88">
        <w:rPr>
          <w:rtl/>
        </w:rPr>
        <w:t>מ</w:t>
      </w:r>
      <w:r w:rsidRPr="00556A88">
        <w:rPr>
          <w:rFonts w:hint="cs"/>
          <w:rtl/>
        </w:rPr>
        <w:t>ְ</w:t>
      </w:r>
      <w:r w:rsidRPr="00556A88">
        <w:rPr>
          <w:rtl/>
        </w:rPr>
        <w:t>עו</w:t>
      </w:r>
      <w:r w:rsidRPr="00556A88">
        <w:rPr>
          <w:rFonts w:hint="cs"/>
          <w:rtl/>
        </w:rPr>
        <w:t>ֹ</w:t>
      </w:r>
      <w:r w:rsidRPr="00556A88">
        <w:rPr>
          <w:rtl/>
        </w:rPr>
        <w:t xml:space="preserve">ת </w:t>
      </w:r>
      <w:proofErr w:type="spellStart"/>
      <w:r w:rsidRPr="00556A88">
        <w:rPr>
          <w:rtl/>
        </w:rPr>
        <w:t>ע</w:t>
      </w:r>
      <w:r w:rsidRPr="00556A88">
        <w:rPr>
          <w:rFonts w:hint="cs"/>
          <w:rtl/>
        </w:rPr>
        <w:t>ֵ</w:t>
      </w:r>
      <w:r w:rsidRPr="00556A88">
        <w:rPr>
          <w:rtl/>
        </w:rPr>
        <w:t>ינ</w:t>
      </w:r>
      <w:r w:rsidRPr="00556A88">
        <w:rPr>
          <w:rFonts w:hint="cs"/>
          <w:rtl/>
        </w:rPr>
        <w:t>ַ</w:t>
      </w:r>
      <w:r w:rsidRPr="00556A88">
        <w:rPr>
          <w:rtl/>
        </w:rPr>
        <w:t>י</w:t>
      </w:r>
      <w:r w:rsidRPr="00556A88">
        <w:rPr>
          <w:rFonts w:hint="cs"/>
          <w:rtl/>
        </w:rPr>
        <w:t>ִ</w:t>
      </w:r>
      <w:r w:rsidRPr="00556A88">
        <w:rPr>
          <w:rtl/>
        </w:rPr>
        <w:t>ם</w:t>
      </w:r>
      <w:proofErr w:type="spellEnd"/>
      <w:r w:rsidRPr="00556A88">
        <w:rPr>
          <w:rtl/>
        </w:rPr>
        <w:t>.</w:t>
      </w:r>
    </w:p>
    <w:p w14:paraId="06B3D822" w14:textId="77777777" w:rsidR="004C4730" w:rsidRPr="00556A88" w:rsidRDefault="004C4730" w:rsidP="00182460">
      <w:pPr>
        <w:pStyle w:val="af4"/>
        <w:bidi/>
      </w:pPr>
      <w:r w:rsidRPr="00556A88">
        <w:rPr>
          <w:rtl/>
        </w:rPr>
        <w:t>ת</w:t>
      </w:r>
      <w:r w:rsidRPr="00556A88">
        <w:rPr>
          <w:rFonts w:hint="cs"/>
          <w:rtl/>
        </w:rPr>
        <w:t>ִּ</w:t>
      </w:r>
      <w:r w:rsidRPr="00556A88">
        <w:rPr>
          <w:rtl/>
        </w:rPr>
        <w:t>ש</w:t>
      </w:r>
      <w:r w:rsidRPr="00556A88">
        <w:rPr>
          <w:rFonts w:hint="cs"/>
          <w:rtl/>
        </w:rPr>
        <w:t>ְׁ</w:t>
      </w:r>
      <w:r w:rsidRPr="00556A88">
        <w:rPr>
          <w:rtl/>
        </w:rPr>
        <w:t>ע</w:t>
      </w:r>
      <w:r w:rsidRPr="00556A88">
        <w:rPr>
          <w:rFonts w:hint="cs"/>
          <w:rtl/>
        </w:rPr>
        <w:t>ִ</w:t>
      </w:r>
      <w:r w:rsidRPr="00556A88">
        <w:rPr>
          <w:rtl/>
        </w:rPr>
        <w:t>ים ש</w:t>
      </w:r>
      <w:r w:rsidRPr="00556A88">
        <w:rPr>
          <w:rFonts w:hint="cs"/>
          <w:rtl/>
        </w:rPr>
        <w:t>ְׁ</w:t>
      </w:r>
      <w:r w:rsidRPr="00556A88">
        <w:rPr>
          <w:rtl/>
        </w:rPr>
        <w:t>נו</w:t>
      </w:r>
      <w:r w:rsidRPr="00556A88">
        <w:rPr>
          <w:rFonts w:hint="cs"/>
          <w:rtl/>
        </w:rPr>
        <w:t>ֹ</w:t>
      </w:r>
      <w:r w:rsidRPr="00556A88">
        <w:rPr>
          <w:rtl/>
        </w:rPr>
        <w:t>ת ח</w:t>
      </w:r>
      <w:r w:rsidRPr="00556A88">
        <w:rPr>
          <w:rFonts w:hint="cs"/>
          <w:rtl/>
        </w:rPr>
        <w:t>ַ</w:t>
      </w:r>
      <w:r w:rsidRPr="00556A88">
        <w:rPr>
          <w:rtl/>
        </w:rPr>
        <w:t>י</w:t>
      </w:r>
      <w:r w:rsidRPr="00556A88">
        <w:rPr>
          <w:rFonts w:hint="cs"/>
          <w:rtl/>
        </w:rPr>
        <w:t>ֶּ</w:t>
      </w:r>
      <w:r w:rsidRPr="00556A88">
        <w:rPr>
          <w:rtl/>
        </w:rPr>
        <w:t>יה</w:t>
      </w:r>
      <w:r w:rsidRPr="00556A88">
        <w:rPr>
          <w:rFonts w:hint="cs"/>
          <w:rtl/>
        </w:rPr>
        <w:t>ָ</w:t>
      </w:r>
      <w:r w:rsidRPr="00556A88">
        <w:rPr>
          <w:rtl/>
        </w:rPr>
        <w:t xml:space="preserve"> נ</w:t>
      </w:r>
      <w:r w:rsidRPr="00556A88">
        <w:rPr>
          <w:rFonts w:hint="cs"/>
          <w:rtl/>
        </w:rPr>
        <w:t>ָ</w:t>
      </w:r>
      <w:r w:rsidRPr="00556A88">
        <w:rPr>
          <w:rtl/>
        </w:rPr>
        <w:t>ת</w:t>
      </w:r>
      <w:r w:rsidRPr="00556A88">
        <w:rPr>
          <w:rFonts w:hint="cs"/>
          <w:rtl/>
        </w:rPr>
        <w:t>ְ</w:t>
      </w:r>
      <w:r w:rsidRPr="00556A88">
        <w:rPr>
          <w:rtl/>
        </w:rPr>
        <w:t>נו</w:t>
      </w:r>
      <w:r w:rsidRPr="00556A88">
        <w:rPr>
          <w:rFonts w:hint="cs"/>
          <w:rtl/>
        </w:rPr>
        <w:t>ּ</w:t>
      </w:r>
      <w:r w:rsidRPr="00556A88">
        <w:rPr>
          <w:rtl/>
        </w:rPr>
        <w:t xml:space="preserve"> ב</w:t>
      </w:r>
      <w:r w:rsidRPr="00556A88">
        <w:rPr>
          <w:rFonts w:hint="cs"/>
          <w:rtl/>
        </w:rPr>
        <w:t>ָּ</w:t>
      </w:r>
      <w:r w:rsidRPr="00556A88">
        <w:rPr>
          <w:rtl/>
        </w:rPr>
        <w:t>ה ס</w:t>
      </w:r>
      <w:r w:rsidRPr="00556A88">
        <w:rPr>
          <w:rFonts w:hint="cs"/>
          <w:rtl/>
        </w:rPr>
        <w:t>ִ</w:t>
      </w:r>
      <w:r w:rsidRPr="00556A88">
        <w:rPr>
          <w:rtl/>
        </w:rPr>
        <w:t>ימ</w:t>
      </w:r>
      <w:r w:rsidRPr="00556A88">
        <w:rPr>
          <w:rFonts w:hint="cs"/>
          <w:rtl/>
        </w:rPr>
        <w:t>ָ</w:t>
      </w:r>
      <w:r w:rsidRPr="00556A88">
        <w:rPr>
          <w:rtl/>
        </w:rPr>
        <w:t>ן.</w:t>
      </w:r>
    </w:p>
    <w:p w14:paraId="43F49F80" w14:textId="0FA6580D" w:rsidR="00BA5714" w:rsidRDefault="004C4730" w:rsidP="00182460">
      <w:pPr>
        <w:pStyle w:val="af4"/>
        <w:bidi/>
        <w:rPr>
          <w:rtl/>
        </w:rPr>
      </w:pPr>
      <w:r w:rsidRPr="00556A88">
        <w:rPr>
          <w:rtl/>
        </w:rPr>
        <w:t>ה</w:t>
      </w:r>
      <w:r w:rsidRPr="00556A88">
        <w:rPr>
          <w:rFonts w:hint="cs"/>
          <w:rtl/>
        </w:rPr>
        <w:t>ִ</w:t>
      </w:r>
      <w:r w:rsidRPr="00556A88">
        <w:rPr>
          <w:rtl/>
        </w:rPr>
        <w:t>ל</w:t>
      </w:r>
      <w:r w:rsidRPr="00556A88">
        <w:rPr>
          <w:rFonts w:hint="cs"/>
          <w:rtl/>
        </w:rPr>
        <w:t>ְ</w:t>
      </w:r>
      <w:r w:rsidRPr="00556A88">
        <w:rPr>
          <w:rtl/>
        </w:rPr>
        <w:t>ב</w:t>
      </w:r>
      <w:r w:rsidRPr="00556A88">
        <w:rPr>
          <w:rFonts w:hint="cs"/>
          <w:rtl/>
        </w:rPr>
        <w:t>ִּ</w:t>
      </w:r>
      <w:r w:rsidRPr="00556A88">
        <w:rPr>
          <w:rtl/>
        </w:rPr>
        <w:t xml:space="preserve">ין </w:t>
      </w:r>
      <w:r w:rsidRPr="008E7130">
        <w:rPr>
          <w:rStyle w:val="afe"/>
          <w:b w:val="0"/>
          <w:bCs w:val="0"/>
          <w:rtl/>
        </w:rPr>
        <w:t>ה</w:t>
      </w:r>
      <w:r w:rsidRPr="008E7130">
        <w:rPr>
          <w:rStyle w:val="afe"/>
          <w:rFonts w:hint="eastAsia"/>
          <w:b w:val="0"/>
          <w:bCs w:val="0"/>
          <w:rtl/>
        </w:rPr>
        <w:t>ַ</w:t>
      </w:r>
      <w:r w:rsidRPr="008E7130">
        <w:rPr>
          <w:rStyle w:val="afe"/>
          <w:b w:val="0"/>
          <w:bCs w:val="0"/>
          <w:rtl/>
        </w:rPr>
        <w:t>ש</w:t>
      </w:r>
      <w:r w:rsidR="00405708">
        <w:rPr>
          <w:rStyle w:val="afe"/>
          <w:rFonts w:hint="cs"/>
          <w:b w:val="0"/>
          <w:bCs w:val="0"/>
          <w:rtl/>
        </w:rPr>
        <w:t>ׂ</w:t>
      </w:r>
      <w:r w:rsidRPr="008E7130">
        <w:rPr>
          <w:rStyle w:val="afe"/>
          <w:rFonts w:hint="eastAsia"/>
          <w:b w:val="0"/>
          <w:bCs w:val="0"/>
          <w:rtl/>
        </w:rPr>
        <w:t>ֵּ</w:t>
      </w:r>
      <w:r w:rsidRPr="008E7130">
        <w:rPr>
          <w:rStyle w:val="afe"/>
          <w:b w:val="0"/>
          <w:bCs w:val="0"/>
          <w:rtl/>
        </w:rPr>
        <w:t>ע</w:t>
      </w:r>
      <w:r w:rsidRPr="008E7130">
        <w:rPr>
          <w:rStyle w:val="afe"/>
          <w:rFonts w:hint="eastAsia"/>
          <w:b w:val="0"/>
          <w:bCs w:val="0"/>
          <w:rtl/>
        </w:rPr>
        <w:t>ָ</w:t>
      </w:r>
      <w:r w:rsidRPr="008E7130">
        <w:rPr>
          <w:rStyle w:val="afe"/>
          <w:b w:val="0"/>
          <w:bCs w:val="0"/>
          <w:rtl/>
        </w:rPr>
        <w:t>ר</w:t>
      </w:r>
      <w:r w:rsidRPr="00581D7C">
        <w:rPr>
          <w:rtl/>
        </w:rPr>
        <w:t xml:space="preserve"> ו</w:t>
      </w:r>
      <w:r w:rsidRPr="005B3CCC">
        <w:rPr>
          <w:rFonts w:hint="cs"/>
          <w:rtl/>
        </w:rPr>
        <w:t>ְ</w:t>
      </w:r>
      <w:r w:rsidRPr="00556A88">
        <w:rPr>
          <w:rtl/>
        </w:rPr>
        <w:t>ח</w:t>
      </w:r>
      <w:r w:rsidRPr="00556A88">
        <w:rPr>
          <w:rFonts w:hint="cs"/>
          <w:rtl/>
        </w:rPr>
        <w:t>ָ</w:t>
      </w:r>
      <w:r w:rsidRPr="00556A88">
        <w:rPr>
          <w:rtl/>
        </w:rPr>
        <w:t>ל</w:t>
      </w:r>
      <w:r w:rsidRPr="00556A88">
        <w:rPr>
          <w:rFonts w:hint="cs"/>
          <w:rtl/>
        </w:rPr>
        <w:t>ְ</w:t>
      </w:r>
      <w:r w:rsidRPr="00556A88">
        <w:rPr>
          <w:rtl/>
        </w:rPr>
        <w:t>ש</w:t>
      </w:r>
      <w:r w:rsidRPr="00556A88">
        <w:rPr>
          <w:rFonts w:hint="cs"/>
          <w:rtl/>
        </w:rPr>
        <w:t>ׁ</w:t>
      </w:r>
      <w:r w:rsidRPr="00556A88">
        <w:rPr>
          <w:rtl/>
        </w:rPr>
        <w:t>ו</w:t>
      </w:r>
      <w:r w:rsidRPr="00556A88">
        <w:rPr>
          <w:rFonts w:hint="cs"/>
          <w:rtl/>
        </w:rPr>
        <w:t>ּ</w:t>
      </w:r>
      <w:r w:rsidRPr="00556A88">
        <w:rPr>
          <w:rtl/>
        </w:rPr>
        <w:t xml:space="preserve"> </w:t>
      </w:r>
      <w:proofErr w:type="spellStart"/>
      <w:r w:rsidRPr="00556A88">
        <w:rPr>
          <w:rtl/>
        </w:rPr>
        <w:t>ה</w:t>
      </w:r>
      <w:r w:rsidRPr="00556A88">
        <w:rPr>
          <w:rFonts w:hint="cs"/>
          <w:rtl/>
        </w:rPr>
        <w:t>ַ</w:t>
      </w:r>
      <w:r w:rsidRPr="00556A88">
        <w:rPr>
          <w:rtl/>
        </w:rPr>
        <w:t>י</w:t>
      </w:r>
      <w:r w:rsidRPr="00556A88">
        <w:rPr>
          <w:rFonts w:hint="cs"/>
          <w:rtl/>
        </w:rPr>
        <w:t>ָּ</w:t>
      </w:r>
      <w:r w:rsidRPr="00556A88">
        <w:rPr>
          <w:rtl/>
        </w:rPr>
        <w:t>ד</w:t>
      </w:r>
      <w:r w:rsidRPr="00556A88">
        <w:rPr>
          <w:rFonts w:hint="cs"/>
          <w:rtl/>
        </w:rPr>
        <w:t>ַ</w:t>
      </w:r>
      <w:r w:rsidRPr="00556A88">
        <w:rPr>
          <w:rtl/>
        </w:rPr>
        <w:t>י</w:t>
      </w:r>
      <w:r w:rsidRPr="00556A88">
        <w:rPr>
          <w:rFonts w:hint="cs"/>
          <w:rtl/>
        </w:rPr>
        <w:t>ִ</w:t>
      </w:r>
      <w:r w:rsidRPr="00556A88">
        <w:rPr>
          <w:rtl/>
        </w:rPr>
        <w:t>ם</w:t>
      </w:r>
      <w:proofErr w:type="spellEnd"/>
      <w:r w:rsidRPr="00556A88">
        <w:rPr>
          <w:rtl/>
        </w:rPr>
        <w:t>.</w:t>
      </w:r>
    </w:p>
    <w:p w14:paraId="333378FC" w14:textId="4FFC5E77" w:rsidR="007C0ED2" w:rsidRPr="000D7ECA" w:rsidRDefault="007C0ED2" w:rsidP="007C0ED2">
      <w:pPr>
        <w:pStyle w:val="af4"/>
        <w:bidi/>
        <w:rPr>
          <w:sz w:val="20"/>
          <w:szCs w:val="20"/>
          <w:rtl/>
        </w:rPr>
      </w:pPr>
      <w:r w:rsidRPr="00B460AE">
        <w:rPr>
          <w:rFonts w:hint="cs"/>
          <w:sz w:val="20"/>
          <w:szCs w:val="20"/>
          <w:highlight w:val="cyan"/>
          <w:rtl/>
        </w:rPr>
        <w:t>(</w:t>
      </w:r>
      <w:r w:rsidR="00CF0B00">
        <w:rPr>
          <w:sz w:val="20"/>
          <w:szCs w:val="20"/>
          <w:highlight w:val="cyan"/>
        </w:rPr>
        <w:t>l</w:t>
      </w:r>
      <w:r w:rsidR="00470999">
        <w:rPr>
          <w:rFonts w:hint="cs"/>
          <w:sz w:val="20"/>
          <w:szCs w:val="20"/>
          <w:highlight w:val="cyan"/>
        </w:rPr>
        <w:t xml:space="preserve">. </w:t>
      </w:r>
      <w:r>
        <w:rPr>
          <w:sz w:val="20"/>
          <w:szCs w:val="20"/>
          <w:highlight w:val="cyan"/>
        </w:rPr>
        <w:t>24-27</w:t>
      </w:r>
      <w:r w:rsidRPr="00B460AE">
        <w:rPr>
          <w:rFonts w:hint="cs"/>
          <w:sz w:val="20"/>
          <w:szCs w:val="20"/>
          <w:highlight w:val="cyan"/>
          <w:rtl/>
        </w:rPr>
        <w:t>)</w:t>
      </w:r>
    </w:p>
    <w:p w14:paraId="4E0865BA" w14:textId="77777777" w:rsidR="007C0ED2" w:rsidRPr="007C0ED2" w:rsidRDefault="007C0ED2" w:rsidP="007C0ED2">
      <w:pPr>
        <w:rPr>
          <w:rtl/>
        </w:rPr>
      </w:pPr>
    </w:p>
    <w:p w14:paraId="4CE18B05" w14:textId="30F31E38" w:rsidR="00801A09" w:rsidRPr="00556A88" w:rsidRDefault="00801A09">
      <w:pPr>
        <w:pStyle w:val="af4"/>
      </w:pPr>
      <w:r w:rsidRPr="00556A88">
        <w:lastRenderedPageBreak/>
        <w:t xml:space="preserve">As always, her hands </w:t>
      </w:r>
      <w:r w:rsidR="00792737" w:rsidRPr="00556A88">
        <w:t xml:space="preserve">were </w:t>
      </w:r>
      <w:r w:rsidRPr="00556A88">
        <w:t>covered with dough</w:t>
      </w:r>
    </w:p>
    <w:p w14:paraId="039F2339" w14:textId="77777777" w:rsidR="00801A09" w:rsidRPr="00556A88" w:rsidRDefault="00801A09">
      <w:pPr>
        <w:pStyle w:val="af4"/>
      </w:pPr>
      <w:r w:rsidRPr="00556A88">
        <w:t>And suddenly, her eyes were awash with tears.</w:t>
      </w:r>
    </w:p>
    <w:p w14:paraId="0D13435E" w14:textId="58440258" w:rsidR="00801A09" w:rsidRPr="00556A88" w:rsidRDefault="00801A09">
      <w:pPr>
        <w:pStyle w:val="af4"/>
      </w:pPr>
      <w:r w:rsidRPr="00556A88">
        <w:t>Ninety years of life had left their mark.</w:t>
      </w:r>
    </w:p>
    <w:p w14:paraId="1A1AC357" w14:textId="6381595A" w:rsidR="00506A3B" w:rsidRPr="00556A88" w:rsidRDefault="00801A09">
      <w:pPr>
        <w:pStyle w:val="af4"/>
      </w:pPr>
      <w:r w:rsidRPr="00556A88">
        <w:t xml:space="preserve">Hair </w:t>
      </w:r>
      <w:r w:rsidR="003441D4" w:rsidRPr="00556A88">
        <w:t xml:space="preserve">had </w:t>
      </w:r>
      <w:r w:rsidRPr="00556A88">
        <w:t>white</w:t>
      </w:r>
      <w:r w:rsidR="003441D4" w:rsidRPr="00556A88">
        <w:t>ned</w:t>
      </w:r>
      <w:r w:rsidRPr="00556A88">
        <w:t xml:space="preserve"> and arms </w:t>
      </w:r>
      <w:r w:rsidR="003441D4" w:rsidRPr="00556A88">
        <w:t xml:space="preserve">become </w:t>
      </w:r>
      <w:r w:rsidRPr="00556A88">
        <w:t>weak.</w:t>
      </w:r>
    </w:p>
    <w:p w14:paraId="576D376A" w14:textId="744DC71B" w:rsidR="002547BE" w:rsidRPr="00556A88" w:rsidRDefault="00CC74EF" w:rsidP="002547BE">
      <w:pPr>
        <w:bidi w:val="0"/>
      </w:pPr>
      <w:r w:rsidRPr="00556A88">
        <w:t>The reader is inclined to identify with Sarah</w:t>
      </w:r>
      <w:r w:rsidR="002547BE" w:rsidRPr="00556A88">
        <w:t xml:space="preserve">, overcome with tears, </w:t>
      </w:r>
      <w:r w:rsidR="003860EA" w:rsidRPr="00556A88">
        <w:t>dealing with age and frailty</w:t>
      </w:r>
      <w:r w:rsidR="00CB3D39" w:rsidRPr="00556A88">
        <w:t xml:space="preserve">, and </w:t>
      </w:r>
      <w:r w:rsidR="002547BE" w:rsidRPr="00556A88">
        <w:t>anxious about the fate of her son when she is gone:</w:t>
      </w:r>
    </w:p>
    <w:p w14:paraId="107E7A36" w14:textId="77777777" w:rsidR="00B76E7E" w:rsidRDefault="004C4730" w:rsidP="00B76E7E">
      <w:pPr>
        <w:pStyle w:val="af4"/>
        <w:bidi/>
        <w:rPr>
          <w:rtl/>
        </w:rPr>
      </w:pPr>
      <w:r w:rsidRPr="00556A88">
        <w:rPr>
          <w:rtl/>
        </w:rPr>
        <w:t>מ</w:t>
      </w:r>
      <w:r w:rsidRPr="00556A88">
        <w:rPr>
          <w:rFonts w:hint="cs"/>
          <w:rtl/>
        </w:rPr>
        <w:t>ִ</w:t>
      </w:r>
      <w:r w:rsidRPr="00556A88">
        <w:rPr>
          <w:rtl/>
        </w:rPr>
        <w:t>י י</w:t>
      </w:r>
      <w:r w:rsidRPr="00556A88">
        <w:rPr>
          <w:rFonts w:hint="cs"/>
          <w:rtl/>
        </w:rPr>
        <w:t>ְ</w:t>
      </w:r>
      <w:r w:rsidRPr="00556A88">
        <w:rPr>
          <w:rtl/>
        </w:rPr>
        <w:t>גו</w:t>
      </w:r>
      <w:r w:rsidRPr="00556A88">
        <w:rPr>
          <w:rFonts w:hint="cs"/>
          <w:rtl/>
        </w:rPr>
        <w:t>ֹ</w:t>
      </w:r>
      <w:r w:rsidRPr="00556A88">
        <w:rPr>
          <w:rtl/>
        </w:rPr>
        <w:t>נ</w:t>
      </w:r>
      <w:r w:rsidRPr="00556A88">
        <w:rPr>
          <w:rFonts w:hint="cs"/>
          <w:rtl/>
        </w:rPr>
        <w:t>ֵ</w:t>
      </w:r>
      <w:r w:rsidRPr="00556A88">
        <w:rPr>
          <w:rtl/>
        </w:rPr>
        <w:t>ן ע</w:t>
      </w:r>
      <w:r w:rsidRPr="00556A88">
        <w:rPr>
          <w:rFonts w:hint="cs"/>
          <w:rtl/>
        </w:rPr>
        <w:t>ַ</w:t>
      </w:r>
      <w:r w:rsidRPr="00556A88">
        <w:rPr>
          <w:rtl/>
        </w:rPr>
        <w:t>ל ב</w:t>
      </w:r>
      <w:r w:rsidRPr="00556A88">
        <w:rPr>
          <w:rFonts w:hint="cs"/>
          <w:rtl/>
        </w:rPr>
        <w:t>ְּ</w:t>
      </w:r>
      <w:r w:rsidRPr="00556A88">
        <w:rPr>
          <w:rtl/>
        </w:rPr>
        <w:t>נ</w:t>
      </w:r>
      <w:r w:rsidRPr="00556A88">
        <w:rPr>
          <w:rFonts w:hint="cs"/>
          <w:rtl/>
        </w:rPr>
        <w:t>ָ</w:t>
      </w:r>
      <w:r w:rsidRPr="00556A88">
        <w:rPr>
          <w:rtl/>
        </w:rPr>
        <w:t>ה</w:t>
      </w:r>
      <w:r w:rsidRPr="00556A88">
        <w:rPr>
          <w:rFonts w:hint="cs"/>
          <w:rtl/>
        </w:rPr>
        <w:t>ּ</w:t>
      </w:r>
      <w:r w:rsidRPr="00556A88">
        <w:rPr>
          <w:rtl/>
        </w:rPr>
        <w:t xml:space="preserve"> ה</w:t>
      </w:r>
      <w:r w:rsidRPr="00556A88">
        <w:rPr>
          <w:rFonts w:hint="cs"/>
          <w:rtl/>
        </w:rPr>
        <w:t>ַ</w:t>
      </w:r>
      <w:r w:rsidRPr="00556A88">
        <w:rPr>
          <w:rtl/>
        </w:rPr>
        <w:t>ק</w:t>
      </w:r>
      <w:r w:rsidRPr="00556A88">
        <w:rPr>
          <w:rFonts w:hint="cs"/>
          <w:rtl/>
        </w:rPr>
        <w:t>ָּ</w:t>
      </w:r>
      <w:r w:rsidRPr="00556A88">
        <w:rPr>
          <w:rtl/>
        </w:rPr>
        <w:t>ט</w:t>
      </w:r>
      <w:r w:rsidRPr="00556A88">
        <w:rPr>
          <w:rFonts w:hint="cs"/>
          <w:rtl/>
        </w:rPr>
        <w:t>ָ</w:t>
      </w:r>
      <w:r w:rsidRPr="00556A88">
        <w:rPr>
          <w:rtl/>
        </w:rPr>
        <w:t>ן</w:t>
      </w:r>
    </w:p>
    <w:p w14:paraId="73656D22" w14:textId="019371B9" w:rsidR="004C4730" w:rsidRPr="00556A88" w:rsidRDefault="004C4730" w:rsidP="00B76E7E">
      <w:pPr>
        <w:pStyle w:val="af4"/>
        <w:bidi/>
      </w:pPr>
      <w:r w:rsidRPr="00556A88">
        <w:rPr>
          <w:rtl/>
        </w:rPr>
        <w:t>כ</w:t>
      </w:r>
      <w:r w:rsidRPr="00556A88">
        <w:rPr>
          <w:rFonts w:hint="cs"/>
          <w:rtl/>
        </w:rPr>
        <w:t>ְּ</w:t>
      </w:r>
      <w:r w:rsidRPr="00556A88">
        <w:rPr>
          <w:rtl/>
        </w:rPr>
        <w:t>ש</w:t>
      </w:r>
      <w:r w:rsidRPr="00556A88">
        <w:rPr>
          <w:rFonts w:hint="cs"/>
          <w:rtl/>
        </w:rPr>
        <w:t>ֶׁ</w:t>
      </w:r>
      <w:r w:rsidRPr="00556A88">
        <w:rPr>
          <w:rtl/>
        </w:rPr>
        <w:t>י</w:t>
      </w:r>
      <w:r w:rsidRPr="00556A88">
        <w:rPr>
          <w:rFonts w:hint="cs"/>
          <w:rtl/>
        </w:rPr>
        <w:t>ַּ</w:t>
      </w:r>
      <w:r w:rsidRPr="00556A88">
        <w:rPr>
          <w:rtl/>
        </w:rPr>
        <w:t>ג</w:t>
      </w:r>
      <w:r w:rsidRPr="00556A88">
        <w:rPr>
          <w:rFonts w:hint="cs"/>
          <w:rtl/>
        </w:rPr>
        <w:t>ִּ</w:t>
      </w:r>
      <w:r w:rsidRPr="00556A88">
        <w:rPr>
          <w:rtl/>
        </w:rPr>
        <w:t>יע</w:t>
      </w:r>
      <w:r w:rsidRPr="00556A88">
        <w:rPr>
          <w:rFonts w:hint="cs"/>
          <w:rtl/>
        </w:rPr>
        <w:t>ַ</w:t>
      </w:r>
      <w:r w:rsidRPr="00556A88">
        <w:rPr>
          <w:rtl/>
        </w:rPr>
        <w:t xml:space="preserve"> יו</w:t>
      </w:r>
      <w:r w:rsidRPr="00556A88">
        <w:rPr>
          <w:rFonts w:hint="cs"/>
          <w:rtl/>
        </w:rPr>
        <w:t>ֹ</w:t>
      </w:r>
      <w:r w:rsidRPr="00556A88">
        <w:rPr>
          <w:rtl/>
        </w:rPr>
        <w:t>מ</w:t>
      </w:r>
      <w:r w:rsidRPr="00556A88">
        <w:rPr>
          <w:rFonts w:hint="cs"/>
          <w:rtl/>
        </w:rPr>
        <w:t>ָ</w:t>
      </w:r>
      <w:r w:rsidRPr="00556A88">
        <w:rPr>
          <w:rtl/>
        </w:rPr>
        <w:t>ה</w:t>
      </w:r>
      <w:r w:rsidRPr="00556A88">
        <w:rPr>
          <w:rFonts w:hint="cs"/>
          <w:rtl/>
        </w:rPr>
        <w:t>ּ</w:t>
      </w:r>
      <w:r w:rsidRPr="00556A88">
        <w:rPr>
          <w:rtl/>
        </w:rPr>
        <w:t xml:space="preserve"> ל</w:t>
      </w:r>
      <w:r w:rsidRPr="00556A88">
        <w:rPr>
          <w:rFonts w:hint="cs"/>
          <w:rtl/>
        </w:rPr>
        <w:t>ְ</w:t>
      </w:r>
      <w:r w:rsidRPr="00556A88">
        <w:rPr>
          <w:rtl/>
        </w:rPr>
        <w:t>ב</w:t>
      </w:r>
      <w:r w:rsidRPr="00556A88">
        <w:rPr>
          <w:rFonts w:hint="cs"/>
          <w:rtl/>
        </w:rPr>
        <w:t>ֵ</w:t>
      </w:r>
      <w:r w:rsidRPr="00556A88">
        <w:rPr>
          <w:rtl/>
        </w:rPr>
        <w:t>ית עו</w:t>
      </w:r>
      <w:r w:rsidRPr="00556A88">
        <w:rPr>
          <w:rFonts w:hint="cs"/>
          <w:rtl/>
        </w:rPr>
        <w:t>ֹ</w:t>
      </w:r>
      <w:r w:rsidRPr="00556A88">
        <w:rPr>
          <w:rtl/>
        </w:rPr>
        <w:t>ל</w:t>
      </w:r>
      <w:r w:rsidRPr="00556A88">
        <w:rPr>
          <w:rFonts w:hint="cs"/>
          <w:rtl/>
        </w:rPr>
        <w:t>ָ</w:t>
      </w:r>
      <w:r w:rsidRPr="00556A88">
        <w:rPr>
          <w:rtl/>
        </w:rPr>
        <w:t>מ</w:t>
      </w:r>
      <w:r w:rsidRPr="00556A88">
        <w:rPr>
          <w:rFonts w:hint="cs"/>
          <w:rtl/>
        </w:rPr>
        <w:t>ִ</w:t>
      </w:r>
      <w:r w:rsidRPr="00556A88">
        <w:rPr>
          <w:rtl/>
        </w:rPr>
        <w:t>ים</w:t>
      </w:r>
    </w:p>
    <w:p w14:paraId="1518B5FA" w14:textId="56D39BCC" w:rsidR="004C4730" w:rsidRDefault="004C4730" w:rsidP="00182460">
      <w:pPr>
        <w:pStyle w:val="af4"/>
        <w:bidi/>
        <w:rPr>
          <w:rtl/>
        </w:rPr>
      </w:pPr>
      <w:r w:rsidRPr="00556A88">
        <w:rPr>
          <w:rtl/>
        </w:rPr>
        <w:t>ו</w:t>
      </w:r>
      <w:r w:rsidRPr="00556A88">
        <w:rPr>
          <w:rFonts w:hint="cs"/>
          <w:rtl/>
        </w:rPr>
        <w:t>ּ</w:t>
      </w:r>
      <w:r w:rsidRPr="00556A88">
        <w:rPr>
          <w:rtl/>
        </w:rPr>
        <w:t>מ</w:t>
      </w:r>
      <w:r w:rsidRPr="00556A88">
        <w:rPr>
          <w:rFonts w:hint="cs"/>
          <w:rtl/>
        </w:rPr>
        <w:t>ַ</w:t>
      </w:r>
      <w:r w:rsidRPr="00556A88">
        <w:rPr>
          <w:rtl/>
        </w:rPr>
        <w:t>ה י</w:t>
      </w:r>
      <w:r w:rsidRPr="00556A88">
        <w:rPr>
          <w:rFonts w:hint="cs"/>
          <w:rtl/>
        </w:rPr>
        <w:t>ִּ</w:t>
      </w:r>
      <w:r w:rsidRPr="00556A88">
        <w:rPr>
          <w:rtl/>
        </w:rPr>
        <w:t>ה</w:t>
      </w:r>
      <w:r w:rsidRPr="00556A88">
        <w:rPr>
          <w:rFonts w:hint="cs"/>
          <w:rtl/>
        </w:rPr>
        <w:t>ְ</w:t>
      </w:r>
      <w:r w:rsidRPr="00556A88">
        <w:rPr>
          <w:rtl/>
        </w:rPr>
        <w:t>י</w:t>
      </w:r>
      <w:r w:rsidRPr="00556A88">
        <w:rPr>
          <w:rFonts w:hint="cs"/>
          <w:rtl/>
        </w:rPr>
        <w:t>ֶ</w:t>
      </w:r>
      <w:r w:rsidRPr="00556A88">
        <w:rPr>
          <w:rtl/>
        </w:rPr>
        <w:t>ה ע</w:t>
      </w:r>
      <w:r w:rsidRPr="00556A88">
        <w:rPr>
          <w:rFonts w:hint="cs"/>
          <w:rtl/>
        </w:rPr>
        <w:t>ַ</w:t>
      </w:r>
      <w:r w:rsidRPr="00556A88">
        <w:rPr>
          <w:rtl/>
        </w:rPr>
        <w:t>ל י</w:t>
      </w:r>
      <w:r w:rsidRPr="00556A88">
        <w:rPr>
          <w:rFonts w:hint="cs"/>
          <w:rtl/>
        </w:rPr>
        <w:t>ִ</w:t>
      </w:r>
      <w:r w:rsidRPr="00556A88">
        <w:rPr>
          <w:rtl/>
        </w:rPr>
        <w:t>צ</w:t>
      </w:r>
      <w:r w:rsidRPr="00556A88">
        <w:rPr>
          <w:rFonts w:hint="cs"/>
          <w:rtl/>
        </w:rPr>
        <w:t>ְ</w:t>
      </w:r>
      <w:r w:rsidRPr="00556A88">
        <w:rPr>
          <w:rtl/>
        </w:rPr>
        <w:t>ח</w:t>
      </w:r>
      <w:r w:rsidRPr="00556A88">
        <w:rPr>
          <w:rFonts w:hint="cs"/>
          <w:rtl/>
        </w:rPr>
        <w:t>ָ</w:t>
      </w:r>
      <w:r w:rsidRPr="00556A88">
        <w:rPr>
          <w:rtl/>
        </w:rPr>
        <w:t>ק ה</w:t>
      </w:r>
      <w:r w:rsidRPr="00556A88">
        <w:rPr>
          <w:rFonts w:hint="cs"/>
          <w:rtl/>
        </w:rPr>
        <w:t>ַ</w:t>
      </w:r>
      <w:r w:rsidRPr="00556A88">
        <w:rPr>
          <w:rtl/>
        </w:rPr>
        <w:t>י</w:t>
      </w:r>
      <w:r w:rsidRPr="00556A88">
        <w:rPr>
          <w:rFonts w:hint="cs"/>
          <w:rtl/>
        </w:rPr>
        <w:t>ָּ</w:t>
      </w:r>
      <w:r w:rsidRPr="00556A88">
        <w:rPr>
          <w:rtl/>
        </w:rPr>
        <w:t>תו</w:t>
      </w:r>
      <w:r w:rsidRPr="00556A88">
        <w:rPr>
          <w:rFonts w:hint="cs"/>
          <w:rtl/>
        </w:rPr>
        <w:t>ֹ</w:t>
      </w:r>
      <w:r w:rsidRPr="00556A88">
        <w:rPr>
          <w:rtl/>
        </w:rPr>
        <w:t>ם...</w:t>
      </w:r>
    </w:p>
    <w:p w14:paraId="793B849E" w14:textId="43114CD7" w:rsidR="00C601CD" w:rsidRPr="000D7ECA" w:rsidRDefault="00C601CD" w:rsidP="00C601CD">
      <w:pPr>
        <w:pStyle w:val="af4"/>
        <w:bidi/>
        <w:rPr>
          <w:sz w:val="20"/>
          <w:szCs w:val="20"/>
          <w:rtl/>
        </w:rPr>
      </w:pPr>
      <w:r w:rsidRPr="00B460AE">
        <w:rPr>
          <w:rFonts w:hint="cs"/>
          <w:sz w:val="20"/>
          <w:szCs w:val="20"/>
          <w:highlight w:val="cyan"/>
          <w:rtl/>
        </w:rPr>
        <w:t>(</w:t>
      </w:r>
      <w:r w:rsidR="00CF0B00">
        <w:rPr>
          <w:sz w:val="20"/>
          <w:szCs w:val="20"/>
          <w:highlight w:val="cyan"/>
        </w:rPr>
        <w:t>l</w:t>
      </w:r>
      <w:r w:rsidR="00470999">
        <w:rPr>
          <w:rFonts w:hint="cs"/>
          <w:sz w:val="20"/>
          <w:szCs w:val="20"/>
          <w:highlight w:val="cyan"/>
        </w:rPr>
        <w:t xml:space="preserve">. </w:t>
      </w:r>
      <w:r>
        <w:rPr>
          <w:sz w:val="20"/>
          <w:szCs w:val="20"/>
          <w:highlight w:val="cyan"/>
        </w:rPr>
        <w:t>28-30</w:t>
      </w:r>
      <w:r w:rsidRPr="00B460AE">
        <w:rPr>
          <w:rFonts w:hint="cs"/>
          <w:sz w:val="20"/>
          <w:szCs w:val="20"/>
          <w:highlight w:val="cyan"/>
          <w:rtl/>
        </w:rPr>
        <w:t>)</w:t>
      </w:r>
    </w:p>
    <w:p w14:paraId="0F0CCDB0" w14:textId="77777777" w:rsidR="00C601CD" w:rsidRPr="00C601CD" w:rsidRDefault="00C601CD" w:rsidP="00C601CD">
      <w:pPr>
        <w:rPr>
          <w:rtl/>
        </w:rPr>
      </w:pPr>
    </w:p>
    <w:p w14:paraId="08C99991" w14:textId="7CEE6812" w:rsidR="004C4730" w:rsidRPr="00556A88" w:rsidRDefault="004C4730">
      <w:pPr>
        <w:pStyle w:val="af4"/>
      </w:pPr>
      <w:r w:rsidRPr="00556A88">
        <w:t xml:space="preserve">Who will protect her little </w:t>
      </w:r>
      <w:proofErr w:type="gramStart"/>
      <w:r w:rsidRPr="00556A88">
        <w:t>boy</w:t>
      </w:r>
      <w:proofErr w:type="gramEnd"/>
    </w:p>
    <w:p w14:paraId="39151476" w14:textId="611B853B" w:rsidR="004C4730" w:rsidRPr="00556A88" w:rsidRDefault="004C4730">
      <w:pPr>
        <w:pStyle w:val="af4"/>
      </w:pPr>
      <w:r w:rsidRPr="00556A88">
        <w:t>When the day comes for her final rest?</w:t>
      </w:r>
    </w:p>
    <w:p w14:paraId="78BEC2F6" w14:textId="77777777" w:rsidR="004C4730" w:rsidRPr="00556A88" w:rsidRDefault="004C4730">
      <w:pPr>
        <w:pStyle w:val="af4"/>
      </w:pPr>
      <w:r w:rsidRPr="00556A88">
        <w:t xml:space="preserve">What will happen to </w:t>
      </w:r>
      <w:proofErr w:type="gramStart"/>
      <w:r w:rsidRPr="00556A88">
        <w:t>orphaned</w:t>
      </w:r>
      <w:proofErr w:type="gramEnd"/>
      <w:r w:rsidRPr="00556A88">
        <w:t xml:space="preserve"> Isaac…</w:t>
      </w:r>
    </w:p>
    <w:p w14:paraId="0CD24BA6" w14:textId="51ACF826" w:rsidR="004C4730" w:rsidRPr="00581D7C" w:rsidRDefault="00C42B58" w:rsidP="002F2CE1">
      <w:pPr>
        <w:bidi w:val="0"/>
      </w:pPr>
      <w:r w:rsidRPr="00556A88">
        <w:t xml:space="preserve">It is interesting to note </w:t>
      </w:r>
      <w:r w:rsidR="002F2CE1" w:rsidRPr="00556A88">
        <w:t>Malka Shaked</w:t>
      </w:r>
      <w:r w:rsidR="00F76AB4" w:rsidRPr="00556A88">
        <w:t>’s</w:t>
      </w:r>
      <w:r w:rsidR="002F2CE1" w:rsidRPr="00556A88">
        <w:t xml:space="preserve"> claim that Ravikovitch did not include this poem in her volume of collected poems, published in 1995, because she was uncomfortable with</w:t>
      </w:r>
      <w:r w:rsidR="00A35FBF" w:rsidRPr="00556A88">
        <w:t xml:space="preserve"> its contents</w:t>
      </w:r>
      <w:r w:rsidR="002F2CE1" w:rsidRPr="00556A88">
        <w:t xml:space="preserve"> or concerned about its political implications.</w:t>
      </w:r>
      <w:r w:rsidR="002F2CE1" w:rsidRPr="00581D7C">
        <w:rPr>
          <w:rStyle w:val="ab"/>
        </w:rPr>
        <w:footnoteReference w:id="33"/>
      </w:r>
    </w:p>
    <w:p w14:paraId="0023E024" w14:textId="4E8F432B" w:rsidR="002B7F34" w:rsidRPr="00556A88" w:rsidRDefault="002B7F34" w:rsidP="006B1C80">
      <w:pPr>
        <w:bidi w:val="0"/>
      </w:pPr>
      <w:r w:rsidRPr="005B3CCC">
        <w:t xml:space="preserve">Like </w:t>
      </w:r>
      <w:proofErr w:type="spellStart"/>
      <w:r w:rsidRPr="005B3CCC">
        <w:t>Ravikovitch’s</w:t>
      </w:r>
      <w:proofErr w:type="spellEnd"/>
      <w:r w:rsidRPr="005B3CCC">
        <w:t xml:space="preserve"> poem, the poem “Hagar’s Oath in the Wildern</w:t>
      </w:r>
      <w:r w:rsidRPr="00556A88">
        <w:t>ess,”</w:t>
      </w:r>
      <w:r w:rsidRPr="00581D7C">
        <w:rPr>
          <w:rStyle w:val="ab"/>
        </w:rPr>
        <w:footnoteReference w:id="34"/>
      </w:r>
      <w:r w:rsidRPr="00581D7C">
        <w:t xml:space="preserve"> by </w:t>
      </w:r>
      <w:proofErr w:type="spellStart"/>
      <w:r w:rsidRPr="00581D7C">
        <w:t>Zerubavela</w:t>
      </w:r>
      <w:proofErr w:type="spellEnd"/>
      <w:r w:rsidRPr="00581D7C">
        <w:t xml:space="preserve"> </w:t>
      </w:r>
      <w:proofErr w:type="spellStart"/>
      <w:r w:rsidRPr="00581D7C">
        <w:t>Sasonkin</w:t>
      </w:r>
      <w:proofErr w:type="spellEnd"/>
      <w:r w:rsidR="00BF38B3" w:rsidRPr="00581D7C">
        <w:rPr>
          <w:rStyle w:val="ab"/>
        </w:rPr>
        <w:footnoteReference w:id="35"/>
      </w:r>
      <w:r w:rsidRPr="00581D7C">
        <w:t xml:space="preserve"> </w:t>
      </w:r>
      <w:bookmarkEnd w:id="2"/>
      <w:r w:rsidRPr="00581D7C">
        <w:t xml:space="preserve">(1929-2004) refers to the political through the prism of motherhood and femininity. However, in </w:t>
      </w:r>
      <w:proofErr w:type="spellStart"/>
      <w:r w:rsidRPr="00581D7C">
        <w:t>Sasonkin’s</w:t>
      </w:r>
      <w:proofErr w:type="spellEnd"/>
      <w:r w:rsidRPr="005B3CCC">
        <w:t xml:space="preserve"> poem, both the political and the feminist perspectives are more emphatic and fundamenta</w:t>
      </w:r>
      <w:r w:rsidR="00470999">
        <w:t xml:space="preserve">l. </w:t>
      </w:r>
      <w:r w:rsidRPr="005B3CCC">
        <w:t>“Hagar’s Oath in the Wilderness” has a belligerent and unforgiving tone. Hagar, the narrator, promises Abraham to return to take vengeance from him and Sarah for ban</w:t>
      </w:r>
      <w:r w:rsidRPr="00556A88">
        <w:t>ishing her and her son:</w:t>
      </w:r>
    </w:p>
    <w:p w14:paraId="7B5A746E" w14:textId="6FA59B9D" w:rsidR="002B7F34" w:rsidRPr="00556A88" w:rsidRDefault="002B7F34" w:rsidP="00182460">
      <w:pPr>
        <w:pStyle w:val="af4"/>
        <w:bidi/>
        <w:rPr>
          <w:rtl/>
        </w:rPr>
      </w:pPr>
      <w:r w:rsidRPr="00556A88">
        <w:rPr>
          <w:rtl/>
        </w:rPr>
        <w:t>א</w:t>
      </w:r>
      <w:r w:rsidR="003475B6" w:rsidRPr="00556A88">
        <w:rPr>
          <w:rFonts w:hint="cs"/>
          <w:rtl/>
        </w:rPr>
        <w:t>ֲ</w:t>
      </w:r>
      <w:r w:rsidRPr="00556A88">
        <w:rPr>
          <w:rtl/>
        </w:rPr>
        <w:t>נ</w:t>
      </w:r>
      <w:r w:rsidR="003475B6" w:rsidRPr="00556A88">
        <w:rPr>
          <w:rFonts w:hint="cs"/>
          <w:rtl/>
        </w:rPr>
        <w:t>ִ</w:t>
      </w:r>
      <w:r w:rsidRPr="00556A88">
        <w:rPr>
          <w:rtl/>
        </w:rPr>
        <w:t>י א</w:t>
      </w:r>
      <w:r w:rsidR="003475B6" w:rsidRPr="00556A88">
        <w:rPr>
          <w:rFonts w:hint="cs"/>
          <w:rtl/>
        </w:rPr>
        <w:t>ָ</w:t>
      </w:r>
      <w:r w:rsidRPr="00556A88">
        <w:rPr>
          <w:rtl/>
        </w:rPr>
        <w:t>ש</w:t>
      </w:r>
      <w:r w:rsidR="003475B6" w:rsidRPr="00556A88">
        <w:rPr>
          <w:rFonts w:hint="cs"/>
          <w:rtl/>
        </w:rPr>
        <w:t>ׁ</w:t>
      </w:r>
      <w:r w:rsidRPr="00556A88">
        <w:rPr>
          <w:rtl/>
        </w:rPr>
        <w:t>ו</w:t>
      </w:r>
      <w:r w:rsidR="003475B6" w:rsidRPr="00556A88">
        <w:rPr>
          <w:rFonts w:hint="cs"/>
          <w:rtl/>
        </w:rPr>
        <w:t>ּ</w:t>
      </w:r>
      <w:r w:rsidRPr="00556A88">
        <w:rPr>
          <w:rtl/>
        </w:rPr>
        <w:t>ב א</w:t>
      </w:r>
      <w:r w:rsidR="003475B6" w:rsidRPr="00556A88">
        <w:rPr>
          <w:rFonts w:hint="cs"/>
          <w:rtl/>
        </w:rPr>
        <w:t>ֵ</w:t>
      </w:r>
      <w:r w:rsidRPr="00556A88">
        <w:rPr>
          <w:rtl/>
        </w:rPr>
        <w:t>ל</w:t>
      </w:r>
      <w:r w:rsidR="003475B6" w:rsidRPr="00556A88">
        <w:rPr>
          <w:rFonts w:hint="cs"/>
          <w:rtl/>
        </w:rPr>
        <w:t>ֶ</w:t>
      </w:r>
      <w:r w:rsidRPr="00556A88">
        <w:rPr>
          <w:rtl/>
        </w:rPr>
        <w:t>יך</w:t>
      </w:r>
      <w:r w:rsidR="003475B6" w:rsidRPr="00556A88">
        <w:rPr>
          <w:rFonts w:hint="cs"/>
          <w:rtl/>
        </w:rPr>
        <w:t>ָ</w:t>
      </w:r>
    </w:p>
    <w:p w14:paraId="5831985F" w14:textId="621C42CE" w:rsidR="002B7F34" w:rsidRPr="00556A88" w:rsidRDefault="002B7F34" w:rsidP="00B60782">
      <w:pPr>
        <w:pStyle w:val="af4"/>
        <w:bidi/>
      </w:pPr>
      <w:r w:rsidRPr="00556A88">
        <w:rPr>
          <w:rtl/>
        </w:rPr>
        <w:t>ב</w:t>
      </w:r>
      <w:r w:rsidR="00A84199" w:rsidRPr="00556A88">
        <w:rPr>
          <w:rFonts w:hint="cs"/>
          <w:rtl/>
        </w:rPr>
        <w:t>ַּ</w:t>
      </w:r>
      <w:r w:rsidRPr="00556A88">
        <w:rPr>
          <w:rtl/>
        </w:rPr>
        <w:t>ע</w:t>
      </w:r>
      <w:r w:rsidR="00A84199" w:rsidRPr="00556A88">
        <w:rPr>
          <w:rFonts w:hint="cs"/>
          <w:rtl/>
        </w:rPr>
        <w:t>ֲ</w:t>
      </w:r>
      <w:r w:rsidRPr="00556A88">
        <w:rPr>
          <w:rtl/>
        </w:rPr>
        <w:t>לו</w:t>
      </w:r>
      <w:r w:rsidR="00A84199" w:rsidRPr="00556A88">
        <w:rPr>
          <w:rFonts w:hint="cs"/>
          <w:rtl/>
        </w:rPr>
        <w:t>ֹ</w:t>
      </w:r>
      <w:r w:rsidRPr="00556A88">
        <w:rPr>
          <w:rtl/>
        </w:rPr>
        <w:t>ת ה</w:t>
      </w:r>
      <w:r w:rsidR="00A84199" w:rsidRPr="00556A88">
        <w:rPr>
          <w:rFonts w:hint="cs"/>
          <w:rtl/>
        </w:rPr>
        <w:t>ַ</w:t>
      </w:r>
      <w:r w:rsidRPr="00556A88">
        <w:rPr>
          <w:rtl/>
        </w:rPr>
        <w:t>ס</w:t>
      </w:r>
      <w:r w:rsidR="00A84199" w:rsidRPr="00556A88">
        <w:rPr>
          <w:rFonts w:hint="cs"/>
          <w:rtl/>
        </w:rPr>
        <w:t>ַּ</w:t>
      </w:r>
      <w:r w:rsidRPr="00556A88">
        <w:rPr>
          <w:rtl/>
        </w:rPr>
        <w:t>ה</w:t>
      </w:r>
      <w:r w:rsidR="00A84199" w:rsidRPr="00556A88">
        <w:rPr>
          <w:rFonts w:hint="cs"/>
          <w:rtl/>
        </w:rPr>
        <w:t>ַ</w:t>
      </w:r>
      <w:r w:rsidRPr="00556A88">
        <w:rPr>
          <w:rtl/>
        </w:rPr>
        <w:t>ר</w:t>
      </w:r>
    </w:p>
    <w:p w14:paraId="01AF58D8" w14:textId="32E747E2" w:rsidR="002B7F34" w:rsidRPr="00556A88" w:rsidRDefault="002B7F34" w:rsidP="00DC1CA0">
      <w:pPr>
        <w:pStyle w:val="af4"/>
        <w:bidi/>
      </w:pPr>
      <w:r w:rsidRPr="00556A88">
        <w:rPr>
          <w:rtl/>
        </w:rPr>
        <w:t>ב</w:t>
      </w:r>
      <w:r w:rsidR="00270AAC" w:rsidRPr="00556A88">
        <w:rPr>
          <w:rFonts w:hint="cs"/>
          <w:rtl/>
        </w:rPr>
        <w:t>ְּ</w:t>
      </w:r>
      <w:r w:rsidRPr="00556A88">
        <w:rPr>
          <w:rtl/>
        </w:rPr>
        <w:t>קו</w:t>
      </w:r>
      <w:r w:rsidR="00270AAC" w:rsidRPr="00556A88">
        <w:rPr>
          <w:rFonts w:hint="cs"/>
          <w:rtl/>
        </w:rPr>
        <w:t>ֹ</w:t>
      </w:r>
      <w:r w:rsidRPr="00556A88">
        <w:rPr>
          <w:rtl/>
        </w:rPr>
        <w:t>ל ד</w:t>
      </w:r>
      <w:r w:rsidR="00270AAC" w:rsidRPr="00556A88">
        <w:rPr>
          <w:rFonts w:hint="cs"/>
          <w:rtl/>
        </w:rPr>
        <w:t>ְּ</w:t>
      </w:r>
      <w:r w:rsidRPr="00556A88">
        <w:rPr>
          <w:rtl/>
        </w:rPr>
        <w:t>מ</w:t>
      </w:r>
      <w:r w:rsidR="00270AAC" w:rsidRPr="00556A88">
        <w:rPr>
          <w:rFonts w:hint="cs"/>
          <w:rtl/>
        </w:rPr>
        <w:t>ָ</w:t>
      </w:r>
      <w:r w:rsidRPr="00556A88">
        <w:rPr>
          <w:rtl/>
        </w:rPr>
        <w:t>מ</w:t>
      </w:r>
      <w:r w:rsidR="00270AAC" w:rsidRPr="00556A88">
        <w:rPr>
          <w:rFonts w:hint="cs"/>
          <w:rtl/>
        </w:rPr>
        <w:t>ָ</w:t>
      </w:r>
      <w:r w:rsidRPr="00556A88">
        <w:rPr>
          <w:rtl/>
        </w:rPr>
        <w:t>ה ד</w:t>
      </w:r>
      <w:r w:rsidR="006B742A" w:rsidRPr="00556A88">
        <w:rPr>
          <w:rFonts w:hint="cs"/>
          <w:rtl/>
        </w:rPr>
        <w:t>ַּ</w:t>
      </w:r>
      <w:r w:rsidRPr="00556A88">
        <w:rPr>
          <w:rtl/>
        </w:rPr>
        <w:t>ק</w:t>
      </w:r>
      <w:r w:rsidR="006B742A" w:rsidRPr="00556A88">
        <w:rPr>
          <w:rFonts w:hint="cs"/>
          <w:rtl/>
        </w:rPr>
        <w:t>ָּ</w:t>
      </w:r>
      <w:r w:rsidRPr="00556A88">
        <w:rPr>
          <w:rtl/>
        </w:rPr>
        <w:t>ה</w:t>
      </w:r>
    </w:p>
    <w:p w14:paraId="78F26676" w14:textId="77777777" w:rsidR="00565230" w:rsidRDefault="002B7F34" w:rsidP="00581D7C">
      <w:pPr>
        <w:pStyle w:val="af4"/>
        <w:bidi/>
      </w:pPr>
      <w:r w:rsidRPr="00556A88">
        <w:rPr>
          <w:rtl/>
        </w:rPr>
        <w:t>ו</w:t>
      </w:r>
      <w:r w:rsidR="006B742A" w:rsidRPr="00556A88">
        <w:rPr>
          <w:rFonts w:hint="cs"/>
          <w:rtl/>
        </w:rPr>
        <w:t>ְ</w:t>
      </w:r>
      <w:r w:rsidRPr="00556A88">
        <w:rPr>
          <w:rtl/>
        </w:rPr>
        <w:t>א</w:t>
      </w:r>
      <w:r w:rsidR="006B742A" w:rsidRPr="00556A88">
        <w:rPr>
          <w:rFonts w:hint="cs"/>
          <w:rtl/>
        </w:rPr>
        <w:t>ֶ</w:t>
      </w:r>
      <w:r w:rsidRPr="00556A88">
        <w:rPr>
          <w:rtl/>
        </w:rPr>
        <w:t>ל ש</w:t>
      </w:r>
      <w:r w:rsidR="006B742A" w:rsidRPr="00556A88">
        <w:rPr>
          <w:rFonts w:hint="cs"/>
          <w:rtl/>
        </w:rPr>
        <w:t>ָׂ</w:t>
      </w:r>
      <w:r w:rsidRPr="00556A88">
        <w:rPr>
          <w:rtl/>
        </w:rPr>
        <w:t>ר</w:t>
      </w:r>
      <w:r w:rsidR="006B742A" w:rsidRPr="00556A88">
        <w:rPr>
          <w:rFonts w:hint="cs"/>
          <w:rtl/>
        </w:rPr>
        <w:t>ַ</w:t>
      </w:r>
      <w:r w:rsidRPr="00556A88">
        <w:rPr>
          <w:rtl/>
        </w:rPr>
        <w:t xml:space="preserve">י </w:t>
      </w:r>
    </w:p>
    <w:p w14:paraId="3EF01243" w14:textId="0651BA27" w:rsidR="002B7F34" w:rsidRPr="00556A88" w:rsidRDefault="002B7F34" w:rsidP="00565230">
      <w:pPr>
        <w:pStyle w:val="af4"/>
        <w:bidi/>
      </w:pPr>
      <w:r w:rsidRPr="00556A88">
        <w:rPr>
          <w:rtl/>
        </w:rPr>
        <w:t>ב</w:t>
      </w:r>
      <w:r w:rsidR="006B742A" w:rsidRPr="00556A88">
        <w:rPr>
          <w:rFonts w:hint="cs"/>
          <w:rtl/>
        </w:rPr>
        <w:t>ִּ</w:t>
      </w:r>
      <w:r w:rsidRPr="00556A88">
        <w:rPr>
          <w:rFonts w:hint="cs"/>
          <w:rtl/>
        </w:rPr>
        <w:t>י</w:t>
      </w:r>
      <w:r w:rsidRPr="00556A88">
        <w:rPr>
          <w:rtl/>
        </w:rPr>
        <w:t>ל</w:t>
      </w:r>
      <w:r w:rsidR="006B742A" w:rsidRPr="00556A88">
        <w:rPr>
          <w:rFonts w:hint="cs"/>
          <w:rtl/>
        </w:rPr>
        <w:t>ֵ</w:t>
      </w:r>
      <w:r w:rsidRPr="00556A88">
        <w:rPr>
          <w:rtl/>
        </w:rPr>
        <w:t>ל</w:t>
      </w:r>
      <w:r w:rsidR="006B742A" w:rsidRPr="00556A88">
        <w:rPr>
          <w:rFonts w:hint="cs"/>
          <w:rtl/>
        </w:rPr>
        <w:t>-</w:t>
      </w:r>
      <w:r w:rsidRPr="00556A88">
        <w:rPr>
          <w:rtl/>
        </w:rPr>
        <w:t>ת</w:t>
      </w:r>
      <w:r w:rsidR="006B742A" w:rsidRPr="00556A88">
        <w:rPr>
          <w:rFonts w:hint="cs"/>
          <w:rtl/>
        </w:rPr>
        <w:t>ַּ</w:t>
      </w:r>
      <w:r w:rsidRPr="00556A88">
        <w:rPr>
          <w:rtl/>
        </w:rPr>
        <w:t>נ</w:t>
      </w:r>
      <w:r w:rsidR="006B742A" w:rsidRPr="00556A88">
        <w:rPr>
          <w:rFonts w:hint="cs"/>
          <w:rtl/>
        </w:rPr>
        <w:t>ִּ</w:t>
      </w:r>
      <w:r w:rsidRPr="00556A88">
        <w:rPr>
          <w:rtl/>
        </w:rPr>
        <w:t>ים</w:t>
      </w:r>
    </w:p>
    <w:p w14:paraId="1AF96C3C" w14:textId="2EF81572" w:rsidR="002B7F34" w:rsidRDefault="002B7F34" w:rsidP="005B3CCC">
      <w:pPr>
        <w:pStyle w:val="af4"/>
        <w:bidi/>
        <w:rPr>
          <w:rtl/>
        </w:rPr>
      </w:pPr>
      <w:r w:rsidRPr="00556A88">
        <w:rPr>
          <w:rtl/>
        </w:rPr>
        <w:t>ב</w:t>
      </w:r>
      <w:r w:rsidR="006B742A" w:rsidRPr="00556A88">
        <w:rPr>
          <w:rFonts w:hint="cs"/>
          <w:rtl/>
        </w:rPr>
        <w:t>ַּ</w:t>
      </w:r>
      <w:r w:rsidRPr="00556A88">
        <w:rPr>
          <w:rtl/>
        </w:rPr>
        <w:t>ח</w:t>
      </w:r>
      <w:r w:rsidR="006B742A" w:rsidRPr="00556A88">
        <w:rPr>
          <w:rFonts w:hint="cs"/>
          <w:rtl/>
        </w:rPr>
        <w:t>ֲ</w:t>
      </w:r>
      <w:r w:rsidRPr="00556A88">
        <w:rPr>
          <w:rtl/>
        </w:rPr>
        <w:t>ש</w:t>
      </w:r>
      <w:r w:rsidR="006B742A" w:rsidRPr="00556A88">
        <w:rPr>
          <w:rFonts w:hint="cs"/>
          <w:rtl/>
        </w:rPr>
        <w:t>ֵׁ</w:t>
      </w:r>
      <w:r w:rsidRPr="00556A88">
        <w:rPr>
          <w:rtl/>
        </w:rPr>
        <w:t>כ</w:t>
      </w:r>
      <w:r w:rsidR="006B742A" w:rsidRPr="00556A88">
        <w:rPr>
          <w:rFonts w:hint="cs"/>
          <w:rtl/>
        </w:rPr>
        <w:t>ָ</w:t>
      </w:r>
      <w:r w:rsidRPr="00556A88">
        <w:rPr>
          <w:rtl/>
        </w:rPr>
        <w:t>ה</w:t>
      </w:r>
      <w:r w:rsidRPr="00556A88">
        <w:t>.</w:t>
      </w:r>
    </w:p>
    <w:p w14:paraId="4AE63D56" w14:textId="4EA6F8FD" w:rsidR="00DE112E" w:rsidRPr="000D7ECA" w:rsidRDefault="00DE112E" w:rsidP="00DE112E">
      <w:pPr>
        <w:pStyle w:val="af4"/>
        <w:bidi/>
        <w:rPr>
          <w:sz w:val="20"/>
          <w:szCs w:val="20"/>
          <w:rtl/>
        </w:rPr>
      </w:pPr>
      <w:r w:rsidRPr="00565230">
        <w:rPr>
          <w:rFonts w:hint="cs"/>
          <w:sz w:val="20"/>
          <w:szCs w:val="20"/>
          <w:highlight w:val="cyan"/>
          <w:rtl/>
        </w:rPr>
        <w:lastRenderedPageBreak/>
        <w:t>(</w:t>
      </w:r>
      <w:r w:rsidR="00CF0B00">
        <w:rPr>
          <w:sz w:val="20"/>
          <w:szCs w:val="20"/>
          <w:highlight w:val="cyan"/>
        </w:rPr>
        <w:t>l</w:t>
      </w:r>
      <w:r w:rsidR="00470999">
        <w:rPr>
          <w:sz w:val="20"/>
          <w:szCs w:val="20"/>
          <w:highlight w:val="cyan"/>
        </w:rPr>
        <w:t xml:space="preserve">. </w:t>
      </w:r>
      <w:r w:rsidR="00565230" w:rsidRPr="00565230">
        <w:rPr>
          <w:sz w:val="20"/>
          <w:szCs w:val="20"/>
          <w:highlight w:val="cyan"/>
        </w:rPr>
        <w:t>1-6</w:t>
      </w:r>
      <w:r w:rsidRPr="00565230">
        <w:rPr>
          <w:rFonts w:hint="cs"/>
          <w:sz w:val="20"/>
          <w:szCs w:val="20"/>
          <w:highlight w:val="cyan"/>
          <w:rtl/>
        </w:rPr>
        <w:t>)</w:t>
      </w:r>
    </w:p>
    <w:p w14:paraId="7E5B74C0" w14:textId="77777777" w:rsidR="00DE112E" w:rsidRPr="00DE112E" w:rsidRDefault="00DE112E" w:rsidP="00DE112E"/>
    <w:p w14:paraId="6DBA06BF" w14:textId="77777777" w:rsidR="002B7F34" w:rsidRPr="00556A88" w:rsidRDefault="002B7F34" w:rsidP="00182460">
      <w:pPr>
        <w:pStyle w:val="af4"/>
      </w:pPr>
      <w:r w:rsidRPr="00556A88">
        <w:t>I will return to you</w:t>
      </w:r>
    </w:p>
    <w:p w14:paraId="14A1BC22" w14:textId="4C122B81" w:rsidR="002B7F34" w:rsidRPr="00556A88" w:rsidRDefault="002B7F34">
      <w:pPr>
        <w:pStyle w:val="af4"/>
      </w:pPr>
      <w:r w:rsidRPr="00556A88">
        <w:t>With the rising of the crescent</w:t>
      </w:r>
    </w:p>
    <w:p w14:paraId="1BBB29D0" w14:textId="77777777" w:rsidR="002B7F34" w:rsidRPr="00556A88" w:rsidRDefault="002B7F34">
      <w:pPr>
        <w:pStyle w:val="af4"/>
      </w:pPr>
      <w:r w:rsidRPr="00556A88">
        <w:t>In a still small voice</w:t>
      </w:r>
    </w:p>
    <w:p w14:paraId="763FD2A5" w14:textId="701BD08C" w:rsidR="002B7F34" w:rsidRPr="00556A88" w:rsidRDefault="002B7F34">
      <w:pPr>
        <w:pStyle w:val="af4"/>
      </w:pPr>
      <w:r w:rsidRPr="00556A88">
        <w:t>And to Sarai</w:t>
      </w:r>
    </w:p>
    <w:p w14:paraId="09810C17" w14:textId="77777777" w:rsidR="002B7F34" w:rsidRPr="00556A88" w:rsidRDefault="002B7F34">
      <w:pPr>
        <w:pStyle w:val="af4"/>
      </w:pPr>
      <w:r w:rsidRPr="00556A88">
        <w:t>With the howling of jackals</w:t>
      </w:r>
    </w:p>
    <w:p w14:paraId="36B9837B" w14:textId="77777777" w:rsidR="002B7F34" w:rsidRPr="00556A88" w:rsidRDefault="002B7F34">
      <w:pPr>
        <w:pStyle w:val="af4"/>
      </w:pPr>
      <w:r w:rsidRPr="00556A88">
        <w:t>At nightfall.</w:t>
      </w:r>
    </w:p>
    <w:p w14:paraId="5FEBA2A9" w14:textId="4C9134E5" w:rsidR="00ED4459" w:rsidRPr="00556A88" w:rsidRDefault="002B7F34">
      <w:pPr>
        <w:bidi w:val="0"/>
      </w:pPr>
      <w:r w:rsidRPr="00556A88">
        <w:t xml:space="preserve">Already in the second line, </w:t>
      </w:r>
      <w:proofErr w:type="spellStart"/>
      <w:r w:rsidRPr="00556A88">
        <w:t>Sasonkin</w:t>
      </w:r>
      <w:proofErr w:type="spellEnd"/>
      <w:r w:rsidRPr="00556A88">
        <w:t xml:space="preserve"> alludes to contemporary reality. Hagar, mother of Ishmael, will return with the rising of the crescent, the symbol of Islam. Her return is politically meaningful; it is an act of vengeance against those who sent her and her son into the wilderness</w:t>
      </w:r>
      <w:r w:rsidR="00A5448F" w:rsidRPr="00556A88">
        <w:t xml:space="preserve"> that </w:t>
      </w:r>
      <w:r w:rsidR="00ED4459" w:rsidRPr="00556A88">
        <w:t>poses a threat to</w:t>
      </w:r>
      <w:r w:rsidR="00A5448F" w:rsidRPr="00556A88">
        <w:t xml:space="preserve"> Abraham and Sarah.</w:t>
      </w:r>
    </w:p>
    <w:p w14:paraId="4B4A9757" w14:textId="77777777" w:rsidR="00D50D7A" w:rsidRDefault="00D50D7A" w:rsidP="00D50D7A">
      <w:pPr>
        <w:pStyle w:val="af4"/>
        <w:bidi/>
        <w:rPr>
          <w:rtl/>
        </w:rPr>
      </w:pPr>
      <w:r>
        <w:rPr>
          <w:rtl/>
        </w:rPr>
        <w:t>אֲנִי אָבוֹא מִן הַמִּדְבָּר</w:t>
      </w:r>
    </w:p>
    <w:p w14:paraId="079CC92A" w14:textId="77777777" w:rsidR="00D50D7A" w:rsidRDefault="00D50D7A" w:rsidP="00D50D7A">
      <w:pPr>
        <w:pStyle w:val="af4"/>
        <w:bidi/>
        <w:rPr>
          <w:rtl/>
        </w:rPr>
      </w:pPr>
      <w:r>
        <w:rPr>
          <w:rtl/>
        </w:rPr>
        <w:t>לִטֹּל אֶת נְדָרֶיךָ</w:t>
      </w:r>
    </w:p>
    <w:p w14:paraId="24DDFA98" w14:textId="3CF6015B" w:rsidR="00D50D7A" w:rsidRDefault="00D50D7A" w:rsidP="00D50D7A">
      <w:pPr>
        <w:pStyle w:val="af4"/>
        <w:bidi/>
        <w:rPr>
          <w:rtl/>
        </w:rPr>
      </w:pPr>
      <w:r>
        <w:rPr>
          <w:rtl/>
        </w:rPr>
        <w:t>וּמִשָּׂר</w:t>
      </w:r>
      <w:r>
        <w:rPr>
          <w:rFonts w:hint="cs"/>
          <w:rtl/>
        </w:rPr>
        <w:t>ַ</w:t>
      </w:r>
      <w:r>
        <w:rPr>
          <w:rtl/>
        </w:rPr>
        <w:t>י</w:t>
      </w:r>
    </w:p>
    <w:p w14:paraId="5303F59C" w14:textId="0B9C5E0A" w:rsidR="00D50D7A" w:rsidRDefault="00D50D7A" w:rsidP="00D50D7A">
      <w:pPr>
        <w:pStyle w:val="af4"/>
        <w:bidi/>
        <w:rPr>
          <w:rtl/>
        </w:rPr>
      </w:pPr>
      <w:r>
        <w:rPr>
          <w:rtl/>
        </w:rPr>
        <w:t>אֶת חֲלוֹמָהּ</w:t>
      </w:r>
      <w:r>
        <w:t>.</w:t>
      </w:r>
    </w:p>
    <w:p w14:paraId="08D06EC4" w14:textId="14050331" w:rsidR="002F5826" w:rsidRPr="002F5826" w:rsidRDefault="002F5826" w:rsidP="002F5826">
      <w:pPr>
        <w:rPr>
          <w:sz w:val="20"/>
          <w:szCs w:val="20"/>
          <w:rtl/>
        </w:rPr>
      </w:pPr>
      <w:r w:rsidRPr="002F5826">
        <w:rPr>
          <w:rFonts w:hint="cs"/>
          <w:sz w:val="20"/>
          <w:szCs w:val="20"/>
          <w:highlight w:val="cyan"/>
          <w:rtl/>
        </w:rPr>
        <w:t>(</w:t>
      </w:r>
      <w:r w:rsidR="00CF0B00">
        <w:rPr>
          <w:sz w:val="20"/>
          <w:szCs w:val="20"/>
          <w:highlight w:val="cyan"/>
        </w:rPr>
        <w:t>l</w:t>
      </w:r>
      <w:r w:rsidR="00470999">
        <w:rPr>
          <w:rFonts w:hint="cs"/>
          <w:sz w:val="20"/>
          <w:szCs w:val="20"/>
          <w:highlight w:val="cyan"/>
        </w:rPr>
        <w:t xml:space="preserve">. </w:t>
      </w:r>
      <w:r w:rsidR="0058619A">
        <w:rPr>
          <w:sz w:val="20"/>
          <w:szCs w:val="20"/>
          <w:highlight w:val="cyan"/>
        </w:rPr>
        <w:t>7</w:t>
      </w:r>
      <w:r w:rsidR="00565230">
        <w:rPr>
          <w:sz w:val="20"/>
          <w:szCs w:val="20"/>
          <w:highlight w:val="cyan"/>
        </w:rPr>
        <w:t>-10</w:t>
      </w:r>
      <w:r w:rsidRPr="002F5826">
        <w:rPr>
          <w:rFonts w:hint="cs"/>
          <w:sz w:val="20"/>
          <w:szCs w:val="20"/>
          <w:highlight w:val="cyan"/>
          <w:rtl/>
        </w:rPr>
        <w:t>)</w:t>
      </w:r>
    </w:p>
    <w:p w14:paraId="45E53CC5" w14:textId="189CD0D3" w:rsidR="002D2B7F" w:rsidRPr="00182460" w:rsidRDefault="002D2B7F" w:rsidP="00D50D7A">
      <w:pPr>
        <w:pStyle w:val="af4"/>
      </w:pPr>
      <w:r w:rsidRPr="00182460">
        <w:t>I will come from the wilderness</w:t>
      </w:r>
    </w:p>
    <w:p w14:paraId="3C014ECF" w14:textId="149F6770" w:rsidR="0064665F" w:rsidRPr="00182460" w:rsidRDefault="0064665F" w:rsidP="00182460">
      <w:pPr>
        <w:pStyle w:val="af4"/>
      </w:pPr>
      <w:r w:rsidRPr="00182460">
        <w:t>To take that which you vowed</w:t>
      </w:r>
    </w:p>
    <w:p w14:paraId="12801899" w14:textId="0296E811" w:rsidR="0064665F" w:rsidRPr="00182460" w:rsidRDefault="0064665F" w:rsidP="00182460">
      <w:pPr>
        <w:pStyle w:val="af4"/>
      </w:pPr>
      <w:r w:rsidRPr="00182460">
        <w:t>And from</w:t>
      </w:r>
      <w:r w:rsidR="00E23ECF" w:rsidRPr="00182460">
        <w:t xml:space="preserve"> Sarai</w:t>
      </w:r>
    </w:p>
    <w:p w14:paraId="3EC4ECB6" w14:textId="5204EFF6" w:rsidR="00E23ECF" w:rsidRPr="00182460" w:rsidRDefault="00E23ECF" w:rsidP="00182460">
      <w:pPr>
        <w:pStyle w:val="af4"/>
      </w:pPr>
      <w:r w:rsidRPr="00182460">
        <w:t>Her dream.</w:t>
      </w:r>
    </w:p>
    <w:p w14:paraId="434DD7B5" w14:textId="3948BDDC" w:rsidR="002B7F34" w:rsidRPr="00556A88" w:rsidRDefault="002B7F34" w:rsidP="005072D0">
      <w:pPr>
        <w:bidi w:val="0"/>
      </w:pPr>
      <w:r w:rsidRPr="00581D7C">
        <w:t xml:space="preserve"> Like </w:t>
      </w:r>
      <w:proofErr w:type="spellStart"/>
      <w:r w:rsidRPr="00581D7C">
        <w:t>Ravikovitch’s</w:t>
      </w:r>
      <w:proofErr w:type="spellEnd"/>
      <w:r w:rsidRPr="005B3CCC">
        <w:t xml:space="preserve"> poem, this poem also emphasizes the maternal perspective. The central conflict in the poem is expressed in the contrast of the two sons, </w:t>
      </w:r>
      <w:proofErr w:type="gramStart"/>
      <w:r w:rsidRPr="005B3CCC">
        <w:t>Isaac</w:t>
      </w:r>
      <w:proofErr w:type="gramEnd"/>
      <w:r w:rsidRPr="005B3CCC">
        <w:t xml:space="preserve"> and Ishmael:</w:t>
      </w:r>
    </w:p>
    <w:p w14:paraId="1C591139" w14:textId="0930A25A" w:rsidR="002B7F34" w:rsidRPr="00556A88" w:rsidRDefault="002B7F34" w:rsidP="00182460">
      <w:pPr>
        <w:pStyle w:val="af4"/>
        <w:bidi/>
        <w:rPr>
          <w:rtl/>
        </w:rPr>
      </w:pPr>
      <w:r w:rsidRPr="00556A88">
        <w:rPr>
          <w:rtl/>
        </w:rPr>
        <w:t>א</w:t>
      </w:r>
      <w:r w:rsidR="00372A2A" w:rsidRPr="00556A88">
        <w:rPr>
          <w:rFonts w:hint="cs"/>
          <w:rtl/>
        </w:rPr>
        <w:t>ֲ</w:t>
      </w:r>
      <w:r w:rsidRPr="00556A88">
        <w:rPr>
          <w:rtl/>
        </w:rPr>
        <w:t>נ</w:t>
      </w:r>
      <w:r w:rsidR="00372A2A" w:rsidRPr="00556A88">
        <w:rPr>
          <w:rFonts w:hint="cs"/>
          <w:rtl/>
        </w:rPr>
        <w:t>ִ</w:t>
      </w:r>
      <w:r w:rsidRPr="00556A88">
        <w:rPr>
          <w:rtl/>
        </w:rPr>
        <w:t>י א</w:t>
      </w:r>
      <w:r w:rsidR="00372A2A" w:rsidRPr="00556A88">
        <w:rPr>
          <w:rFonts w:hint="cs"/>
          <w:rtl/>
        </w:rPr>
        <w:t>ֶ</w:t>
      </w:r>
      <w:r w:rsidRPr="00556A88">
        <w:rPr>
          <w:rtl/>
        </w:rPr>
        <w:t>ר</w:t>
      </w:r>
      <w:r w:rsidR="00372A2A" w:rsidRPr="00556A88">
        <w:rPr>
          <w:rFonts w:hint="cs"/>
          <w:rtl/>
        </w:rPr>
        <w:t>ְ</w:t>
      </w:r>
      <w:r w:rsidRPr="00556A88">
        <w:rPr>
          <w:rtl/>
        </w:rPr>
        <w:t>א</w:t>
      </w:r>
      <w:r w:rsidR="00372A2A" w:rsidRPr="00556A88">
        <w:rPr>
          <w:rFonts w:hint="cs"/>
          <w:rtl/>
        </w:rPr>
        <w:t>ֶ</w:t>
      </w:r>
      <w:r w:rsidRPr="00556A88">
        <w:rPr>
          <w:rtl/>
        </w:rPr>
        <w:t>ה א</w:t>
      </w:r>
      <w:r w:rsidR="00372A2A" w:rsidRPr="00556A88">
        <w:rPr>
          <w:rFonts w:hint="cs"/>
          <w:rtl/>
        </w:rPr>
        <w:t>ֶ</w:t>
      </w:r>
      <w:r w:rsidRPr="00556A88">
        <w:rPr>
          <w:rtl/>
        </w:rPr>
        <w:t>ת ב</w:t>
      </w:r>
      <w:r w:rsidR="00372A2A" w:rsidRPr="00556A88">
        <w:rPr>
          <w:rFonts w:hint="cs"/>
          <w:rtl/>
        </w:rPr>
        <w:t>ְּ</w:t>
      </w:r>
      <w:r w:rsidRPr="00556A88">
        <w:rPr>
          <w:rtl/>
        </w:rPr>
        <w:t>נ</w:t>
      </w:r>
      <w:r w:rsidR="00372A2A" w:rsidRPr="00556A88">
        <w:rPr>
          <w:rFonts w:hint="cs"/>
          <w:rtl/>
        </w:rPr>
        <w:t>ִ</w:t>
      </w:r>
      <w:r w:rsidRPr="00556A88">
        <w:rPr>
          <w:rtl/>
        </w:rPr>
        <w:t>י</w:t>
      </w:r>
    </w:p>
    <w:p w14:paraId="1FF682B6" w14:textId="610B0E68" w:rsidR="002B7F34" w:rsidRPr="00556A88" w:rsidRDefault="002B7F34" w:rsidP="00B60782">
      <w:pPr>
        <w:pStyle w:val="af4"/>
        <w:bidi/>
      </w:pPr>
      <w:r w:rsidRPr="00556A88">
        <w:rPr>
          <w:rtl/>
        </w:rPr>
        <w:t>ג</w:t>
      </w:r>
      <w:r w:rsidR="00372A2A" w:rsidRPr="00556A88">
        <w:rPr>
          <w:rFonts w:hint="cs"/>
          <w:rtl/>
        </w:rPr>
        <w:t>ָּ</w:t>
      </w:r>
      <w:r w:rsidRPr="00556A88">
        <w:rPr>
          <w:rtl/>
        </w:rPr>
        <w:t>ד</w:t>
      </w:r>
      <w:r w:rsidR="00372A2A" w:rsidRPr="00556A88">
        <w:rPr>
          <w:rFonts w:hint="cs"/>
          <w:rtl/>
        </w:rPr>
        <w:t>ֵ</w:t>
      </w:r>
      <w:r w:rsidRPr="00556A88">
        <w:rPr>
          <w:rtl/>
        </w:rPr>
        <w:t>ל ב</w:t>
      </w:r>
      <w:r w:rsidR="00372A2A" w:rsidRPr="00556A88">
        <w:rPr>
          <w:rFonts w:hint="cs"/>
          <w:rtl/>
        </w:rPr>
        <w:t>ֵּ</w:t>
      </w:r>
      <w:r w:rsidRPr="00556A88">
        <w:rPr>
          <w:rtl/>
        </w:rPr>
        <w:t>ין ה</w:t>
      </w:r>
      <w:r w:rsidR="00372A2A" w:rsidRPr="00556A88">
        <w:rPr>
          <w:rFonts w:hint="cs"/>
          <w:rtl/>
        </w:rPr>
        <w:t>ַ</w:t>
      </w:r>
      <w:r w:rsidRPr="00556A88">
        <w:rPr>
          <w:rtl/>
        </w:rPr>
        <w:t>חו</w:t>
      </w:r>
      <w:r w:rsidR="00372A2A" w:rsidRPr="00556A88">
        <w:rPr>
          <w:rFonts w:hint="cs"/>
          <w:rtl/>
        </w:rPr>
        <w:t>ֹ</w:t>
      </w:r>
      <w:r w:rsidRPr="00556A88">
        <w:rPr>
          <w:rtl/>
        </w:rPr>
        <w:t>לו</w:t>
      </w:r>
      <w:r w:rsidR="00372A2A" w:rsidRPr="00556A88">
        <w:rPr>
          <w:rFonts w:hint="cs"/>
          <w:rtl/>
        </w:rPr>
        <w:t>ֹ</w:t>
      </w:r>
      <w:r w:rsidRPr="00556A88">
        <w:rPr>
          <w:rtl/>
        </w:rPr>
        <w:t>ת</w:t>
      </w:r>
    </w:p>
    <w:p w14:paraId="4F015323" w14:textId="36A86DE0" w:rsidR="002B7F34" w:rsidRPr="00556A88" w:rsidRDefault="002B7F34" w:rsidP="00DC1CA0">
      <w:pPr>
        <w:pStyle w:val="af4"/>
        <w:bidi/>
      </w:pPr>
      <w:r w:rsidRPr="002F5826">
        <w:rPr>
          <w:rtl/>
        </w:rPr>
        <w:t>כ</w:t>
      </w:r>
      <w:r w:rsidR="00372A2A" w:rsidRPr="002F5826">
        <w:rPr>
          <w:rFonts w:hint="cs"/>
          <w:rtl/>
        </w:rPr>
        <w:t>ְּ</w:t>
      </w:r>
      <w:r w:rsidRPr="002F5826">
        <w:rPr>
          <w:rtl/>
        </w:rPr>
        <w:t>ד</w:t>
      </w:r>
      <w:r w:rsidR="00372A2A" w:rsidRPr="002F5826">
        <w:rPr>
          <w:rFonts w:hint="cs"/>
          <w:rtl/>
        </w:rPr>
        <w:t>ֶ</w:t>
      </w:r>
      <w:r w:rsidRPr="002F5826">
        <w:rPr>
          <w:rtl/>
        </w:rPr>
        <w:t>ק</w:t>
      </w:r>
      <w:r w:rsidR="00372A2A" w:rsidRPr="002F5826">
        <w:rPr>
          <w:rFonts w:hint="cs"/>
          <w:rtl/>
        </w:rPr>
        <w:t>ֶ</w:t>
      </w:r>
      <w:r w:rsidRPr="002F5826">
        <w:rPr>
          <w:rtl/>
        </w:rPr>
        <w:t>ל</w:t>
      </w:r>
    </w:p>
    <w:p w14:paraId="00DF4973" w14:textId="5AA26101" w:rsidR="002B7F34" w:rsidRPr="00556A88" w:rsidRDefault="002B7F34" w:rsidP="00581D7C">
      <w:pPr>
        <w:pStyle w:val="af4"/>
        <w:bidi/>
      </w:pPr>
      <w:r w:rsidRPr="00556A88">
        <w:rPr>
          <w:rtl/>
        </w:rPr>
        <w:t>ו</w:t>
      </w:r>
      <w:r w:rsidR="00372A2A" w:rsidRPr="00556A88">
        <w:rPr>
          <w:rFonts w:hint="cs"/>
          <w:rtl/>
        </w:rPr>
        <w:t>ְ</w:t>
      </w:r>
      <w:r w:rsidRPr="00556A88">
        <w:rPr>
          <w:rtl/>
        </w:rPr>
        <w:t>א</w:t>
      </w:r>
      <w:r w:rsidR="00372A2A" w:rsidRPr="00556A88">
        <w:rPr>
          <w:rFonts w:hint="cs"/>
          <w:rtl/>
        </w:rPr>
        <w:t>ֶ</w:t>
      </w:r>
      <w:r w:rsidRPr="00556A88">
        <w:rPr>
          <w:rtl/>
        </w:rPr>
        <w:t>ת ב</w:t>
      </w:r>
      <w:r w:rsidR="00372A2A" w:rsidRPr="00556A88">
        <w:rPr>
          <w:rFonts w:hint="cs"/>
          <w:rtl/>
        </w:rPr>
        <w:t>ִּ</w:t>
      </w:r>
      <w:r w:rsidRPr="00556A88">
        <w:rPr>
          <w:rtl/>
        </w:rPr>
        <w:t>נ</w:t>
      </w:r>
      <w:r w:rsidR="00372A2A" w:rsidRPr="00556A88">
        <w:rPr>
          <w:rFonts w:hint="cs"/>
          <w:rtl/>
        </w:rPr>
        <w:t>ְ</w:t>
      </w:r>
      <w:r w:rsidRPr="00556A88">
        <w:rPr>
          <w:rtl/>
        </w:rPr>
        <w:t>ך</w:t>
      </w:r>
      <w:r w:rsidR="00372A2A" w:rsidRPr="00556A88">
        <w:rPr>
          <w:rFonts w:hint="cs"/>
          <w:rtl/>
        </w:rPr>
        <w:t>ָ</w:t>
      </w:r>
      <w:r w:rsidRPr="00556A88">
        <w:rPr>
          <w:rtl/>
        </w:rPr>
        <w:t xml:space="preserve"> מו</w:t>
      </w:r>
      <w:r w:rsidR="00556B77" w:rsidRPr="00556A88">
        <w:rPr>
          <w:rFonts w:hint="cs"/>
          <w:rtl/>
        </w:rPr>
        <w:t>ּ</w:t>
      </w:r>
      <w:r w:rsidRPr="00556A88">
        <w:rPr>
          <w:rtl/>
        </w:rPr>
        <w:t>ב</w:t>
      </w:r>
      <w:r w:rsidR="00556B77" w:rsidRPr="00556A88">
        <w:rPr>
          <w:rFonts w:hint="cs"/>
          <w:rtl/>
        </w:rPr>
        <w:t>ָ</w:t>
      </w:r>
      <w:r w:rsidRPr="00556A88">
        <w:rPr>
          <w:rtl/>
        </w:rPr>
        <w:t>ל</w:t>
      </w:r>
    </w:p>
    <w:p w14:paraId="11116B31" w14:textId="4FA2FAE4" w:rsidR="002B7F34" w:rsidRDefault="002B7F34" w:rsidP="005B3CCC">
      <w:pPr>
        <w:pStyle w:val="af4"/>
        <w:bidi/>
        <w:rPr>
          <w:rtl/>
        </w:rPr>
      </w:pPr>
      <w:r w:rsidRPr="00556A88">
        <w:rPr>
          <w:rtl/>
        </w:rPr>
        <w:t>ל</w:t>
      </w:r>
      <w:r w:rsidR="00556B77" w:rsidRPr="00556A88">
        <w:rPr>
          <w:rFonts w:hint="cs"/>
          <w:rtl/>
        </w:rPr>
        <w:t>ַ</w:t>
      </w:r>
      <w:r w:rsidRPr="00556A88">
        <w:rPr>
          <w:rtl/>
        </w:rPr>
        <w:t>ע</w:t>
      </w:r>
      <w:r w:rsidR="00556B77" w:rsidRPr="00556A88">
        <w:rPr>
          <w:rFonts w:hint="cs"/>
          <w:rtl/>
        </w:rPr>
        <w:t>ֲ</w:t>
      </w:r>
      <w:r w:rsidRPr="00556A88">
        <w:rPr>
          <w:rtl/>
        </w:rPr>
        <w:t>ק</w:t>
      </w:r>
      <w:r w:rsidR="00556B77" w:rsidRPr="00556A88">
        <w:rPr>
          <w:rFonts w:hint="cs"/>
          <w:rtl/>
        </w:rPr>
        <w:t>ֵ</w:t>
      </w:r>
      <w:r w:rsidRPr="00556A88">
        <w:rPr>
          <w:rtl/>
        </w:rPr>
        <w:t>ד</w:t>
      </w:r>
      <w:r w:rsidR="00556B77" w:rsidRPr="00556A88">
        <w:rPr>
          <w:rFonts w:hint="cs"/>
          <w:rtl/>
        </w:rPr>
        <w:t>ָ</w:t>
      </w:r>
      <w:r w:rsidRPr="00556A88">
        <w:rPr>
          <w:rtl/>
        </w:rPr>
        <w:t>ה</w:t>
      </w:r>
      <w:r w:rsidR="005A67FA" w:rsidRPr="00556A88">
        <w:rPr>
          <w:rFonts w:hint="cs"/>
          <w:rtl/>
        </w:rPr>
        <w:t>.</w:t>
      </w:r>
    </w:p>
    <w:p w14:paraId="09F8237B" w14:textId="14E83B4B" w:rsidR="002F5826" w:rsidRPr="002F5826" w:rsidRDefault="002F5826" w:rsidP="002F5826">
      <w:pPr>
        <w:rPr>
          <w:sz w:val="20"/>
          <w:szCs w:val="20"/>
          <w:rtl/>
        </w:rPr>
      </w:pPr>
      <w:r w:rsidRPr="002F5826">
        <w:rPr>
          <w:rFonts w:hint="cs"/>
          <w:sz w:val="20"/>
          <w:szCs w:val="20"/>
          <w:highlight w:val="cyan"/>
          <w:rtl/>
        </w:rPr>
        <w:t>(</w:t>
      </w:r>
      <w:r w:rsidR="00CF0B00">
        <w:rPr>
          <w:sz w:val="20"/>
          <w:szCs w:val="20"/>
          <w:highlight w:val="cyan"/>
        </w:rPr>
        <w:t>l</w:t>
      </w:r>
      <w:r w:rsidR="00470999">
        <w:rPr>
          <w:rFonts w:hint="cs"/>
          <w:sz w:val="20"/>
          <w:szCs w:val="20"/>
          <w:highlight w:val="cyan"/>
        </w:rPr>
        <w:t xml:space="preserve">. </w:t>
      </w:r>
      <w:r>
        <w:rPr>
          <w:sz w:val="20"/>
          <w:szCs w:val="20"/>
          <w:highlight w:val="cyan"/>
        </w:rPr>
        <w:t>1</w:t>
      </w:r>
      <w:r w:rsidR="0058619A">
        <w:rPr>
          <w:sz w:val="20"/>
          <w:szCs w:val="20"/>
          <w:highlight w:val="cyan"/>
        </w:rPr>
        <w:t>1</w:t>
      </w:r>
      <w:r>
        <w:rPr>
          <w:sz w:val="20"/>
          <w:szCs w:val="20"/>
          <w:highlight w:val="cyan"/>
        </w:rPr>
        <w:t>-1</w:t>
      </w:r>
      <w:r w:rsidR="0058619A">
        <w:rPr>
          <w:sz w:val="20"/>
          <w:szCs w:val="20"/>
          <w:highlight w:val="cyan"/>
        </w:rPr>
        <w:t>5</w:t>
      </w:r>
      <w:r w:rsidRPr="002F5826">
        <w:rPr>
          <w:rFonts w:hint="cs"/>
          <w:sz w:val="20"/>
          <w:szCs w:val="20"/>
          <w:highlight w:val="cyan"/>
          <w:rtl/>
        </w:rPr>
        <w:t>)</w:t>
      </w:r>
    </w:p>
    <w:p w14:paraId="6449E2EF" w14:textId="77777777" w:rsidR="002B7F34" w:rsidRPr="00556A88" w:rsidRDefault="002B7F34" w:rsidP="00182460">
      <w:pPr>
        <w:pStyle w:val="af4"/>
      </w:pPr>
      <w:r w:rsidRPr="00556A88">
        <w:t>I will see my son</w:t>
      </w:r>
    </w:p>
    <w:p w14:paraId="0193CFA5" w14:textId="77777777" w:rsidR="002B7F34" w:rsidRPr="00556A88" w:rsidRDefault="002B7F34">
      <w:pPr>
        <w:pStyle w:val="af4"/>
      </w:pPr>
      <w:r w:rsidRPr="00556A88">
        <w:t>Grow up in the sand</w:t>
      </w:r>
    </w:p>
    <w:p w14:paraId="1E919C73" w14:textId="768C09C1" w:rsidR="002B7F34" w:rsidRPr="00556A88" w:rsidRDefault="002B7F34">
      <w:pPr>
        <w:pStyle w:val="af4"/>
      </w:pPr>
      <w:r w:rsidRPr="00556A88">
        <w:lastRenderedPageBreak/>
        <w:t>Like a date palm</w:t>
      </w:r>
    </w:p>
    <w:p w14:paraId="532BA166" w14:textId="755F3A14" w:rsidR="002B7F34" w:rsidRPr="00556A88" w:rsidRDefault="002B7F34">
      <w:pPr>
        <w:pStyle w:val="af4"/>
      </w:pPr>
      <w:r w:rsidRPr="00556A88">
        <w:t>And your son led</w:t>
      </w:r>
    </w:p>
    <w:p w14:paraId="4BDB9F2E" w14:textId="614412F7" w:rsidR="002B7F34" w:rsidRPr="00556A88" w:rsidRDefault="002B7F34">
      <w:pPr>
        <w:pStyle w:val="af4"/>
      </w:pPr>
      <w:r w:rsidRPr="00556A88">
        <w:t>to sacrifice.</w:t>
      </w:r>
    </w:p>
    <w:p w14:paraId="690FE464" w14:textId="111BB920" w:rsidR="00361802" w:rsidRPr="00182460" w:rsidRDefault="002B7F34" w:rsidP="00182460">
      <w:pPr>
        <w:bidi w:val="0"/>
        <w:rPr>
          <w:rtl/>
        </w:rPr>
      </w:pPr>
      <w:r w:rsidRPr="00556A88">
        <w:t xml:space="preserve">According to </w:t>
      </w:r>
      <w:proofErr w:type="spellStart"/>
      <w:r w:rsidRPr="00556A88">
        <w:t>Sasonkin</w:t>
      </w:r>
      <w:proofErr w:type="spellEnd"/>
      <w:r w:rsidRPr="00556A88">
        <w:t xml:space="preserve">, Hagar is the paragon of motherhood who </w:t>
      </w:r>
      <w:r w:rsidR="005B3CCC" w:rsidRPr="00556A88">
        <w:t>kn</w:t>
      </w:r>
      <w:r w:rsidR="005B3CCC">
        <w:t>ows</w:t>
      </w:r>
      <w:r w:rsidR="005B3CCC" w:rsidRPr="005B3CCC">
        <w:t xml:space="preserve"> </w:t>
      </w:r>
      <w:r w:rsidRPr="00556A88">
        <w:t xml:space="preserve">how to protect her son (who grows like a palm tree) while Sarah does not have the strength to protect her son, and he is bound upon the altar. </w:t>
      </w:r>
      <w:r w:rsidR="00D92623" w:rsidRPr="00556A88">
        <w:t>Hagar is an active agent who enlist</w:t>
      </w:r>
      <w:r w:rsidR="005B3CCC">
        <w:t>s</w:t>
      </w:r>
      <w:r w:rsidR="00D92623" w:rsidRPr="005B3CCC">
        <w:t xml:space="preserve"> the entire cosmos</w:t>
      </w:r>
      <w:r w:rsidR="00D92623" w:rsidRPr="00556A88">
        <w:t xml:space="preserve"> in her project (the sun, the </w:t>
      </w:r>
      <w:proofErr w:type="gramStart"/>
      <w:r w:rsidR="00D92623" w:rsidRPr="00556A88">
        <w:t>stars</w:t>
      </w:r>
      <w:proofErr w:type="gramEnd"/>
      <w:r w:rsidR="004A496C">
        <w:t xml:space="preserve"> and</w:t>
      </w:r>
      <w:r w:rsidR="00D92623" w:rsidRPr="00556A88">
        <w:t xml:space="preserve"> the sand of the desert)</w:t>
      </w:r>
      <w:r w:rsidR="00233EEF" w:rsidRPr="00556A88">
        <w:t>:</w:t>
      </w:r>
    </w:p>
    <w:p w14:paraId="76A13FB4" w14:textId="77777777" w:rsidR="00D50D7A" w:rsidRDefault="00D50D7A" w:rsidP="00D50D7A">
      <w:pPr>
        <w:pStyle w:val="af4"/>
        <w:bidi/>
        <w:rPr>
          <w:rtl/>
        </w:rPr>
      </w:pPr>
      <w:bookmarkStart w:id="3" w:name="_Hlk89350910"/>
      <w:r>
        <w:rPr>
          <w:rtl/>
        </w:rPr>
        <w:t xml:space="preserve">אֲנִי לִבְנִי </w:t>
      </w:r>
      <w:proofErr w:type="spellStart"/>
      <w:r>
        <w:rPr>
          <w:rtl/>
        </w:rPr>
        <w:t>אֶתְפֹּר</w:t>
      </w:r>
      <w:proofErr w:type="spellEnd"/>
    </w:p>
    <w:p w14:paraId="2315E549" w14:textId="24F667EA" w:rsidR="00D50D7A" w:rsidRDefault="00D50D7A" w:rsidP="00D50D7A">
      <w:pPr>
        <w:pStyle w:val="af4"/>
        <w:bidi/>
        <w:rPr>
          <w:rtl/>
        </w:rPr>
      </w:pPr>
      <w:proofErr w:type="spellStart"/>
      <w:r>
        <w:rPr>
          <w:rtl/>
        </w:rPr>
        <w:t>כְּתֹנֶת</w:t>
      </w:r>
      <w:proofErr w:type="spellEnd"/>
      <w:r>
        <w:rPr>
          <w:rtl/>
        </w:rPr>
        <w:t xml:space="preserve"> חוֹל ו</w:t>
      </w:r>
      <w:r>
        <w:rPr>
          <w:rFonts w:hint="cs"/>
          <w:rtl/>
        </w:rPr>
        <w:t>ָ</w:t>
      </w:r>
      <w:r>
        <w:rPr>
          <w:rtl/>
        </w:rPr>
        <w:t>שֶׁמֶשׁ</w:t>
      </w:r>
    </w:p>
    <w:p w14:paraId="1A09F5F7" w14:textId="77777777" w:rsidR="00D50D7A" w:rsidRDefault="00D50D7A" w:rsidP="00D50D7A">
      <w:pPr>
        <w:pStyle w:val="af4"/>
        <w:bidi/>
        <w:rPr>
          <w:rtl/>
        </w:rPr>
      </w:pPr>
      <w:r>
        <w:rPr>
          <w:rtl/>
        </w:rPr>
        <w:t>וּבְלֵילוֹת קָרָה אוֹרִיד</w:t>
      </w:r>
    </w:p>
    <w:p w14:paraId="341C75CD" w14:textId="7105E6EB" w:rsidR="00D50D7A" w:rsidRDefault="00D50D7A" w:rsidP="00D50D7A">
      <w:pPr>
        <w:pStyle w:val="af4"/>
        <w:bidi/>
        <w:rPr>
          <w:rtl/>
        </w:rPr>
      </w:pPr>
      <w:r>
        <w:rPr>
          <w:rtl/>
        </w:rPr>
        <w:t>שְׂמִיכַת הַכּוֹכָבִים</w:t>
      </w:r>
      <w:r>
        <w:t>.</w:t>
      </w:r>
    </w:p>
    <w:p w14:paraId="543541AF" w14:textId="64B33E9E" w:rsidR="00252322" w:rsidRPr="002F5826" w:rsidRDefault="00252322" w:rsidP="00252322">
      <w:pPr>
        <w:rPr>
          <w:sz w:val="20"/>
          <w:szCs w:val="20"/>
          <w:rtl/>
        </w:rPr>
      </w:pPr>
      <w:r w:rsidRPr="002F5826">
        <w:rPr>
          <w:rFonts w:hint="cs"/>
          <w:sz w:val="20"/>
          <w:szCs w:val="20"/>
          <w:highlight w:val="cyan"/>
          <w:rtl/>
        </w:rPr>
        <w:t>(</w:t>
      </w:r>
      <w:r w:rsidR="00CF0B00">
        <w:rPr>
          <w:sz w:val="20"/>
          <w:szCs w:val="20"/>
          <w:highlight w:val="cyan"/>
        </w:rPr>
        <w:t>l</w:t>
      </w:r>
      <w:r w:rsidR="00470999">
        <w:rPr>
          <w:rFonts w:hint="cs"/>
          <w:sz w:val="20"/>
          <w:szCs w:val="20"/>
          <w:highlight w:val="cyan"/>
        </w:rPr>
        <w:t xml:space="preserve">. </w:t>
      </w:r>
      <w:r>
        <w:rPr>
          <w:sz w:val="20"/>
          <w:szCs w:val="20"/>
          <w:highlight w:val="cyan"/>
        </w:rPr>
        <w:t>2</w:t>
      </w:r>
      <w:r w:rsidR="00684515">
        <w:rPr>
          <w:sz w:val="20"/>
          <w:szCs w:val="20"/>
          <w:highlight w:val="cyan"/>
        </w:rPr>
        <w:t>2</w:t>
      </w:r>
      <w:r>
        <w:rPr>
          <w:sz w:val="20"/>
          <w:szCs w:val="20"/>
          <w:highlight w:val="cyan"/>
        </w:rPr>
        <w:t>-2</w:t>
      </w:r>
      <w:r w:rsidR="00684515">
        <w:rPr>
          <w:sz w:val="20"/>
          <w:szCs w:val="20"/>
          <w:highlight w:val="cyan"/>
        </w:rPr>
        <w:t>5</w:t>
      </w:r>
      <w:r w:rsidRPr="002F5826">
        <w:rPr>
          <w:rFonts w:hint="cs"/>
          <w:sz w:val="20"/>
          <w:szCs w:val="20"/>
          <w:highlight w:val="cyan"/>
          <w:rtl/>
        </w:rPr>
        <w:t>)</w:t>
      </w:r>
    </w:p>
    <w:bookmarkEnd w:id="3"/>
    <w:p w14:paraId="75250096" w14:textId="78140BFA" w:rsidR="00B85084" w:rsidRPr="00556A88" w:rsidRDefault="00233EEF" w:rsidP="00D50D7A">
      <w:pPr>
        <w:pStyle w:val="af4"/>
      </w:pPr>
      <w:r w:rsidRPr="00581D7C">
        <w:rPr>
          <w:rFonts w:hint="cs"/>
        </w:rPr>
        <w:t>I</w:t>
      </w:r>
      <w:r w:rsidRPr="005B3CCC">
        <w:rPr>
          <w:rFonts w:hint="cs"/>
          <w:rtl/>
        </w:rPr>
        <w:t xml:space="preserve"> </w:t>
      </w:r>
      <w:r w:rsidRPr="00556A88">
        <w:t>will sew for my son</w:t>
      </w:r>
    </w:p>
    <w:p w14:paraId="52E58EF4" w14:textId="19D048F2" w:rsidR="00233EEF" w:rsidRPr="00556A88" w:rsidRDefault="00233EEF" w:rsidP="00182460">
      <w:pPr>
        <w:pStyle w:val="af4"/>
      </w:pPr>
      <w:r w:rsidRPr="00556A88">
        <w:t xml:space="preserve">A </w:t>
      </w:r>
      <w:r w:rsidR="007411AE" w:rsidRPr="00556A88">
        <w:t>tunic of sand and sun</w:t>
      </w:r>
    </w:p>
    <w:p w14:paraId="06E05BB9" w14:textId="62621D52" w:rsidR="007411AE" w:rsidRPr="00556A88" w:rsidRDefault="007411AE" w:rsidP="00182460">
      <w:pPr>
        <w:pStyle w:val="af4"/>
      </w:pPr>
      <w:r w:rsidRPr="00556A88">
        <w:t xml:space="preserve">And on </w:t>
      </w:r>
      <w:r w:rsidR="00164FC6" w:rsidRPr="00556A88">
        <w:t>nights of frost</w:t>
      </w:r>
      <w:r w:rsidR="005B3CCC">
        <w:t>,</w:t>
      </w:r>
      <w:r w:rsidR="00164FC6" w:rsidRPr="005B3CCC">
        <w:t xml:space="preserve"> I will bring down</w:t>
      </w:r>
    </w:p>
    <w:p w14:paraId="52328DDD" w14:textId="64CF4532" w:rsidR="00164FC6" w:rsidRPr="00556A88" w:rsidRDefault="00164FC6" w:rsidP="004E0A09">
      <w:pPr>
        <w:pStyle w:val="af4"/>
      </w:pPr>
      <w:r w:rsidRPr="00556A88">
        <w:t>A blanket of stars.</w:t>
      </w:r>
    </w:p>
    <w:p w14:paraId="5CA353A6" w14:textId="284D65C8" w:rsidR="004E1EA3" w:rsidRPr="00556A88" w:rsidRDefault="00701011" w:rsidP="00EF4A02">
      <w:pPr>
        <w:bidi w:val="0"/>
        <w:rPr>
          <w:rtl/>
        </w:rPr>
      </w:pPr>
      <w:r w:rsidRPr="00556A88">
        <w:t xml:space="preserve"> </w:t>
      </w:r>
      <w:proofErr w:type="spellStart"/>
      <w:r w:rsidRPr="00556A88">
        <w:t>Sasonkin</w:t>
      </w:r>
      <w:r w:rsidR="004E1EA3" w:rsidRPr="00556A88">
        <w:t>’s</w:t>
      </w:r>
      <w:proofErr w:type="spellEnd"/>
      <w:r w:rsidR="004E1EA3" w:rsidRPr="00556A88">
        <w:t xml:space="preserve"> use of the images that invoke the sun and the stars</w:t>
      </w:r>
      <w:r w:rsidR="0037545A" w:rsidRPr="00556A88">
        <w:t xml:space="preserve"> </w:t>
      </w:r>
      <w:proofErr w:type="gramStart"/>
      <w:r w:rsidR="0037545A" w:rsidRPr="00556A88">
        <w:t>with regard to</w:t>
      </w:r>
      <w:proofErr w:type="gramEnd"/>
      <w:r w:rsidR="0037545A" w:rsidRPr="00556A88">
        <w:t xml:space="preserve"> Hagar’s protection of her son Ishmael echoes </w:t>
      </w:r>
      <w:r w:rsidR="0097031D" w:rsidRPr="00556A88">
        <w:t>God’s promise of descendants to Abraham</w:t>
      </w:r>
      <w:r w:rsidR="009A4915" w:rsidRPr="00581D7C">
        <w:t xml:space="preserve">: </w:t>
      </w:r>
      <w:r w:rsidR="009A4915" w:rsidRPr="005B3CCC">
        <w:t>“</w:t>
      </w:r>
      <w:r w:rsidR="009A4915" w:rsidRPr="00556A88">
        <w:t>…</w:t>
      </w:r>
      <w:r w:rsidR="0017400F" w:rsidRPr="00182460">
        <w:t>I</w:t>
      </w:r>
      <w:r w:rsidR="0017400F" w:rsidRPr="00581D7C">
        <w:rPr>
          <w:color w:val="000000"/>
          <w:sz w:val="27"/>
          <w:szCs w:val="27"/>
          <w:shd w:val="clear" w:color="auto" w:fill="FFFFFF"/>
        </w:rPr>
        <w:t xml:space="preserve"> </w:t>
      </w:r>
      <w:r w:rsidR="0017400F" w:rsidRPr="00182460">
        <w:t>will bless thee, and in multiplying I will multiply thy seed as the stars of the heaven, and as the sand which is upon the seas</w:t>
      </w:r>
      <w:r w:rsidR="0017400F" w:rsidRPr="00581D7C">
        <w:rPr>
          <w:color w:val="000000"/>
          <w:sz w:val="27"/>
          <w:szCs w:val="27"/>
          <w:shd w:val="clear" w:color="auto" w:fill="FFFFFF"/>
        </w:rPr>
        <w:t>hore</w:t>
      </w:r>
      <w:r w:rsidR="009A4915" w:rsidRPr="005B3CCC">
        <w:rPr>
          <w:color w:val="000000"/>
          <w:sz w:val="27"/>
          <w:szCs w:val="27"/>
          <w:shd w:val="clear" w:color="auto" w:fill="FFFFFF"/>
        </w:rPr>
        <w:t>…” (Genesis 22:1</w:t>
      </w:r>
      <w:r w:rsidR="009A4915" w:rsidRPr="00556A88">
        <w:rPr>
          <w:color w:val="000000"/>
          <w:sz w:val="27"/>
          <w:szCs w:val="27"/>
          <w:shd w:val="clear" w:color="auto" w:fill="FFFFFF"/>
        </w:rPr>
        <w:t>7)</w:t>
      </w:r>
      <w:r w:rsidR="00F159FA" w:rsidRPr="00556A88">
        <w:rPr>
          <w:color w:val="000000"/>
          <w:sz w:val="27"/>
          <w:szCs w:val="27"/>
          <w:shd w:val="clear" w:color="auto" w:fill="FFFFFF"/>
        </w:rPr>
        <w:t xml:space="preserve">, </w:t>
      </w:r>
      <w:r w:rsidR="00F159FA" w:rsidRPr="00182460">
        <w:t xml:space="preserve">intimating that it is Ishmael, rather than Isaac who will </w:t>
      </w:r>
      <w:r w:rsidR="00D9692C" w:rsidRPr="00182460">
        <w:t xml:space="preserve">inherit Abraham. Despite the terrible dangers </w:t>
      </w:r>
      <w:r w:rsidR="00EF4A02" w:rsidRPr="00182460">
        <w:t xml:space="preserve">she and her son </w:t>
      </w:r>
      <w:r w:rsidR="00EF4A02" w:rsidRPr="00581D7C">
        <w:t>encounter</w:t>
      </w:r>
      <w:r w:rsidR="00DD55D8" w:rsidRPr="005B3CCC">
        <w:t>ed in the desert</w:t>
      </w:r>
      <w:r w:rsidR="003114D3" w:rsidRPr="00556A88">
        <w:t xml:space="preserve"> – “My two burnt shoulders/ </w:t>
      </w:r>
      <w:r w:rsidR="00FD1FD5" w:rsidRPr="00556A88">
        <w:t>grasp</w:t>
      </w:r>
      <w:r w:rsidR="003114D3" w:rsidRPr="00556A88">
        <w:t xml:space="preserve"> the hands of the </w:t>
      </w:r>
      <w:r w:rsidR="00F95A32" w:rsidRPr="00556A88">
        <w:t xml:space="preserve">boy / his head </w:t>
      </w:r>
      <w:r w:rsidR="00FD1FD5" w:rsidRPr="00556A88">
        <w:t xml:space="preserve">bent in </w:t>
      </w:r>
      <w:r w:rsidR="001F038F" w:rsidRPr="00556A88">
        <w:t>hallucinations” (</w:t>
      </w:r>
      <w:r w:rsidR="00D50D7A" w:rsidRPr="00D50D7A">
        <w:rPr>
          <w:rtl/>
        </w:rPr>
        <w:t>אֶת שְׁתֵּי כְּתֵפַי הַנִּשְׂרָפוֹת / לוֹפְתוֹת יְדֵי הַיֶּלֶד / שָׁמוּט רֹאשׁוֹ בַּהֲזָיוֹת</w:t>
      </w:r>
      <w:r w:rsidR="001F038F" w:rsidRPr="00581D7C">
        <w:t>)</w:t>
      </w:r>
      <w:r w:rsidR="0026741D" w:rsidRPr="005B3CCC">
        <w:t xml:space="preserve">. Hagar swears that she will survive and the </w:t>
      </w:r>
      <w:r w:rsidR="008B1DDE" w:rsidRPr="00556A88">
        <w:t>natural powers that she mentions serve as witnesses to her mythic oath:</w:t>
      </w:r>
    </w:p>
    <w:p w14:paraId="20705954" w14:textId="77777777" w:rsidR="00D50D7A" w:rsidRDefault="00D50D7A" w:rsidP="00D50D7A">
      <w:pPr>
        <w:pStyle w:val="af4"/>
        <w:bidi/>
        <w:rPr>
          <w:rtl/>
        </w:rPr>
      </w:pPr>
      <w:bookmarkStart w:id="4" w:name="_Hlk89350942"/>
      <w:r>
        <w:rPr>
          <w:rtl/>
        </w:rPr>
        <w:t>חָיֹה יִחְיֶה יַלְדִּי</w:t>
      </w:r>
    </w:p>
    <w:p w14:paraId="111FA164" w14:textId="77777777" w:rsidR="00D50D7A" w:rsidRDefault="00D50D7A" w:rsidP="00D50D7A">
      <w:pPr>
        <w:pStyle w:val="af4"/>
        <w:bidi/>
        <w:rPr>
          <w:rtl/>
        </w:rPr>
      </w:pPr>
      <w:r>
        <w:rPr>
          <w:rtl/>
        </w:rPr>
        <w:t>יִרְבּוּ כַּחוֹל בָּנָיו</w:t>
      </w:r>
      <w:r>
        <w:t xml:space="preserve"> –</w:t>
      </w:r>
    </w:p>
    <w:p w14:paraId="057F43D0" w14:textId="77777777" w:rsidR="00D50D7A" w:rsidRDefault="00D50D7A" w:rsidP="00D50D7A">
      <w:pPr>
        <w:pStyle w:val="af4"/>
        <w:bidi/>
        <w:rPr>
          <w:rtl/>
        </w:rPr>
      </w:pPr>
      <w:r>
        <w:rPr>
          <w:rtl/>
        </w:rPr>
        <w:t>אֶת זֹאת הַיּוֹם אֲנִי</w:t>
      </w:r>
    </w:p>
    <w:p w14:paraId="7E5924CD" w14:textId="77777777" w:rsidR="00D50D7A" w:rsidRDefault="00D50D7A" w:rsidP="00D50D7A">
      <w:pPr>
        <w:pStyle w:val="af4"/>
        <w:bidi/>
        <w:rPr>
          <w:rtl/>
        </w:rPr>
      </w:pPr>
      <w:r>
        <w:rPr>
          <w:rtl/>
        </w:rPr>
        <w:t>הָגָר, לְךָ נִשְׁבַּעַת</w:t>
      </w:r>
      <w:r>
        <w:t>,</w:t>
      </w:r>
    </w:p>
    <w:p w14:paraId="3CE5CD0D" w14:textId="77777777" w:rsidR="00D50D7A" w:rsidRDefault="00D50D7A" w:rsidP="00D50D7A">
      <w:pPr>
        <w:pStyle w:val="af4"/>
        <w:bidi/>
        <w:rPr>
          <w:rtl/>
        </w:rPr>
      </w:pPr>
      <w:r>
        <w:rPr>
          <w:rtl/>
        </w:rPr>
        <w:t>עֵדִים לִי הַמִּדְבָּר</w:t>
      </w:r>
    </w:p>
    <w:p w14:paraId="6DA5F3FE" w14:textId="307C2F76" w:rsidR="00D50D7A" w:rsidRDefault="00D50D7A" w:rsidP="00D50D7A">
      <w:pPr>
        <w:pStyle w:val="af4"/>
        <w:bidi/>
        <w:rPr>
          <w:rtl/>
        </w:rPr>
      </w:pPr>
      <w:r>
        <w:rPr>
          <w:rtl/>
        </w:rPr>
        <w:t>הַשֶּׁמֶשׁ בִּמְרוֹמָיו</w:t>
      </w:r>
      <w:r>
        <w:t>.</w:t>
      </w:r>
    </w:p>
    <w:p w14:paraId="2735981D" w14:textId="7C28119E" w:rsidR="00D831F5" w:rsidRPr="00D831F5" w:rsidRDefault="00D831F5" w:rsidP="00A35E11">
      <w:pPr>
        <w:rPr>
          <w:rtl/>
        </w:rPr>
      </w:pPr>
      <w:r w:rsidRPr="002F5826">
        <w:rPr>
          <w:rFonts w:hint="cs"/>
          <w:sz w:val="20"/>
          <w:szCs w:val="20"/>
          <w:highlight w:val="cyan"/>
          <w:rtl/>
        </w:rPr>
        <w:t>(</w:t>
      </w:r>
      <w:r w:rsidR="00CF0B00">
        <w:rPr>
          <w:sz w:val="20"/>
          <w:szCs w:val="20"/>
          <w:highlight w:val="cyan"/>
        </w:rPr>
        <w:t>l</w:t>
      </w:r>
      <w:r w:rsidR="00470999">
        <w:rPr>
          <w:rFonts w:hint="cs"/>
          <w:sz w:val="20"/>
          <w:szCs w:val="20"/>
          <w:highlight w:val="cyan"/>
        </w:rPr>
        <w:t xml:space="preserve">. </w:t>
      </w:r>
      <w:r>
        <w:rPr>
          <w:sz w:val="20"/>
          <w:szCs w:val="20"/>
          <w:highlight w:val="cyan"/>
        </w:rPr>
        <w:t>4</w:t>
      </w:r>
      <w:r w:rsidR="006B373E">
        <w:rPr>
          <w:sz w:val="20"/>
          <w:szCs w:val="20"/>
          <w:highlight w:val="cyan"/>
        </w:rPr>
        <w:t>1</w:t>
      </w:r>
      <w:r>
        <w:rPr>
          <w:sz w:val="20"/>
          <w:szCs w:val="20"/>
          <w:highlight w:val="cyan"/>
        </w:rPr>
        <w:t>-4</w:t>
      </w:r>
      <w:r w:rsidR="006B373E">
        <w:rPr>
          <w:sz w:val="20"/>
          <w:szCs w:val="20"/>
          <w:highlight w:val="cyan"/>
        </w:rPr>
        <w:t>6</w:t>
      </w:r>
      <w:r w:rsidRPr="002F5826">
        <w:rPr>
          <w:rFonts w:hint="cs"/>
          <w:sz w:val="20"/>
          <w:szCs w:val="20"/>
          <w:highlight w:val="cyan"/>
          <w:rtl/>
        </w:rPr>
        <w:t>)</w:t>
      </w:r>
    </w:p>
    <w:bookmarkEnd w:id="4"/>
    <w:p w14:paraId="0D4534CF" w14:textId="0BD10B2A" w:rsidR="006F5253" w:rsidRPr="00556A88" w:rsidRDefault="006F5253" w:rsidP="00D50D7A">
      <w:pPr>
        <w:pStyle w:val="af4"/>
      </w:pPr>
      <w:r w:rsidRPr="00556A88">
        <w:lastRenderedPageBreak/>
        <w:t>My son will live</w:t>
      </w:r>
    </w:p>
    <w:p w14:paraId="69C30712" w14:textId="1D668478" w:rsidR="001D5D7E" w:rsidRPr="00556A88" w:rsidRDefault="001D5D7E" w:rsidP="00182460">
      <w:pPr>
        <w:pStyle w:val="af4"/>
      </w:pPr>
      <w:r w:rsidRPr="00556A88">
        <w:t>His sons will multiply like the sand</w:t>
      </w:r>
    </w:p>
    <w:p w14:paraId="45C74833" w14:textId="3C7F4F8E" w:rsidR="001D5D7E" w:rsidRPr="00556A88" w:rsidRDefault="001D5D7E" w:rsidP="00182460">
      <w:pPr>
        <w:pStyle w:val="af4"/>
      </w:pPr>
      <w:r w:rsidRPr="00556A88">
        <w:t>By this, today</w:t>
      </w:r>
      <w:r w:rsidR="00A674B2" w:rsidRPr="00556A88">
        <w:t xml:space="preserve"> I</w:t>
      </w:r>
    </w:p>
    <w:p w14:paraId="7757B841" w14:textId="55C761E7" w:rsidR="00A674B2" w:rsidRPr="00556A88" w:rsidRDefault="00A674B2" w:rsidP="00182460">
      <w:pPr>
        <w:pStyle w:val="af4"/>
      </w:pPr>
      <w:r w:rsidRPr="00556A88">
        <w:t xml:space="preserve">Hagar, swear to </w:t>
      </w:r>
      <w:r w:rsidR="007808F0">
        <w:t>y</w:t>
      </w:r>
      <w:r w:rsidRPr="00556A88">
        <w:t>ou</w:t>
      </w:r>
    </w:p>
    <w:p w14:paraId="04389CFC" w14:textId="37977742" w:rsidR="00A674B2" w:rsidRPr="00556A88" w:rsidRDefault="00A674B2" w:rsidP="00182460">
      <w:pPr>
        <w:pStyle w:val="af4"/>
      </w:pPr>
      <w:r w:rsidRPr="00556A88">
        <w:t>My witnesses – the desert</w:t>
      </w:r>
    </w:p>
    <w:p w14:paraId="58343868" w14:textId="7F59AA96" w:rsidR="008372C4" w:rsidRPr="005B3CCC" w:rsidRDefault="008372C4" w:rsidP="008372C4">
      <w:pPr>
        <w:pStyle w:val="af4"/>
      </w:pPr>
      <w:r w:rsidRPr="00556A88">
        <w:t>The sun in the sky</w:t>
      </w:r>
      <w:r w:rsidRPr="00581D7C">
        <w:t>.</w:t>
      </w:r>
    </w:p>
    <w:p w14:paraId="14538F3F" w14:textId="1314D9D1" w:rsidR="00F66FCB" w:rsidRPr="00556A88" w:rsidRDefault="00F66FCB" w:rsidP="00182460">
      <w:pPr>
        <w:bidi w:val="0"/>
        <w:rPr>
          <w:rtl/>
        </w:rPr>
      </w:pPr>
      <w:r w:rsidRPr="00556A88">
        <w:t>The phrase “</w:t>
      </w:r>
      <w:r w:rsidR="00941B71" w:rsidRPr="00556A88">
        <w:t>his sons will multiply like the sand,” alluding to the verse mentioned above</w:t>
      </w:r>
      <w:r w:rsidR="00086539" w:rsidRPr="00556A88">
        <w:t xml:space="preserve"> that </w:t>
      </w:r>
      <w:r w:rsidR="0034073E" w:rsidRPr="00556A88">
        <w:t xml:space="preserve">expresses the </w:t>
      </w:r>
      <w:r w:rsidR="00262A2B" w:rsidRPr="00556A88">
        <w:t xml:space="preserve">promise to Abraham that he will have descendants, </w:t>
      </w:r>
      <w:r w:rsidR="003B7AC5" w:rsidRPr="00556A88">
        <w:t xml:space="preserve">strengthens the suggestion that it is Ishmael who is Abraham’s </w:t>
      </w:r>
      <w:r w:rsidR="00945BFB" w:rsidRPr="00556A88">
        <w:t>heir.</w:t>
      </w:r>
    </w:p>
    <w:p w14:paraId="378DCAC7" w14:textId="77777777" w:rsidR="002B7F34" w:rsidRPr="00581D7C" w:rsidRDefault="002B7F34" w:rsidP="00E97B28">
      <w:pPr>
        <w:bidi w:val="0"/>
      </w:pPr>
      <w:r w:rsidRPr="00581D7C">
        <w:t xml:space="preserve">Chaya </w:t>
      </w:r>
      <w:proofErr w:type="spellStart"/>
      <w:r w:rsidRPr="00581D7C">
        <w:t>Shacham</w:t>
      </w:r>
      <w:proofErr w:type="spellEnd"/>
      <w:r w:rsidRPr="00581D7C">
        <w:t xml:space="preserve"> has argued that the full meaning of this poem is only revealed when it is read with the unique context of its writing in mind. </w:t>
      </w:r>
      <w:proofErr w:type="spellStart"/>
      <w:r w:rsidRPr="00581D7C">
        <w:t>Zerubavela</w:t>
      </w:r>
      <w:proofErr w:type="spellEnd"/>
      <w:r w:rsidRPr="00581D7C">
        <w:t xml:space="preserve"> </w:t>
      </w:r>
      <w:proofErr w:type="spellStart"/>
      <w:r w:rsidRPr="00581D7C">
        <w:t>Sasonkin</w:t>
      </w:r>
      <w:proofErr w:type="spellEnd"/>
      <w:r w:rsidRPr="00581D7C">
        <w:t xml:space="preserve"> was the daughter of the poet Alexander Penn (1906-1972).</w:t>
      </w:r>
      <w:r w:rsidRPr="00581D7C">
        <w:rPr>
          <w:rStyle w:val="ab"/>
        </w:rPr>
        <w:footnoteReference w:id="36"/>
      </w:r>
      <w:r w:rsidRPr="00581D7C">
        <w:t xml:space="preserve"> This poem is in in</w:t>
      </w:r>
      <w:r w:rsidRPr="005B3CCC">
        <w:t>tertextual dialogue with both the biblical narrative and her father’s poem from 1947, “Hagar,”</w:t>
      </w:r>
      <w:r w:rsidRPr="00581D7C">
        <w:rPr>
          <w:rStyle w:val="ab"/>
        </w:rPr>
        <w:footnoteReference w:id="37"/>
      </w:r>
      <w:r w:rsidRPr="00581D7C">
        <w:t xml:space="preserve"> which relates to the laying of a water pipe for the communities of the Negev desert. Penn takes this event to be an opportunity for reconciliation between the </w:t>
      </w:r>
      <w:r w:rsidRPr="005B3CCC">
        <w:t xml:space="preserve">children of Isaac and the children of Ishmael. </w:t>
      </w:r>
      <w:proofErr w:type="spellStart"/>
      <w:r w:rsidRPr="005B3CCC">
        <w:t>Sasonkin’s</w:t>
      </w:r>
      <w:proofErr w:type="spellEnd"/>
      <w:r w:rsidRPr="005B3CCC">
        <w:t xml:space="preserve"> poem was composed in 1969, during the War of Attrition between Israel and Egypt, and suggests that the hope for peace and reconciliation that Penn expressed in his poetry has dissipated entirely.</w:t>
      </w:r>
      <w:r w:rsidRPr="00581D7C">
        <w:rPr>
          <w:rStyle w:val="ab"/>
        </w:rPr>
        <w:footnoteReference w:id="38"/>
      </w:r>
    </w:p>
    <w:p w14:paraId="0C1925CD" w14:textId="55D8583D" w:rsidR="00FC7794" w:rsidRPr="00581D7C" w:rsidRDefault="002B7F34" w:rsidP="00182460">
      <w:pPr>
        <w:bidi w:val="0"/>
      </w:pPr>
      <w:proofErr w:type="spellStart"/>
      <w:r w:rsidRPr="005B3CCC">
        <w:t>Sasonkin’s</w:t>
      </w:r>
      <w:proofErr w:type="spellEnd"/>
      <w:r w:rsidRPr="005B3CCC">
        <w:t xml:space="preserve"> poem, alongside its contemporary political theme, exhibits a notably feminist perspective. Hagar, who is silenced in the biblical narrative, has an assertive, powerful voice in the poem. Moreover, in contrast to the portrayal of Hagar in her fat</w:t>
      </w:r>
      <w:r w:rsidRPr="00556A88">
        <w:t xml:space="preserve">her’s poem, </w:t>
      </w:r>
      <w:proofErr w:type="spellStart"/>
      <w:r w:rsidRPr="00556A88">
        <w:t>Sasonkin</w:t>
      </w:r>
      <w:proofErr w:type="spellEnd"/>
      <w:r w:rsidRPr="00556A88">
        <w:t xml:space="preserve"> depicts her as a forceful active character. Penn’s Hagar is one “whose eyes stream into the waterskin,” while </w:t>
      </w:r>
      <w:proofErr w:type="spellStart"/>
      <w:r w:rsidRPr="00556A88">
        <w:t>Sasonkin’s</w:t>
      </w:r>
      <w:proofErr w:type="spellEnd"/>
      <w:r w:rsidRPr="00556A88">
        <w:t xml:space="preserve"> confident Hagar says: “And the water will never again be spent from the waterskin.”</w:t>
      </w:r>
      <w:r w:rsidRPr="00581D7C">
        <w:rPr>
          <w:rStyle w:val="ab"/>
        </w:rPr>
        <w:footnoteReference w:id="39"/>
      </w:r>
    </w:p>
    <w:p w14:paraId="6164E8C6" w14:textId="5FB0E55D" w:rsidR="000D63A3" w:rsidRPr="00556A88" w:rsidRDefault="000D63A3" w:rsidP="007A6F84">
      <w:pPr>
        <w:bidi w:val="0"/>
        <w:jc w:val="both"/>
      </w:pPr>
      <w:r w:rsidRPr="005B3CCC">
        <w:t xml:space="preserve">The poet Nava </w:t>
      </w:r>
      <w:proofErr w:type="spellStart"/>
      <w:r w:rsidRPr="005B3CCC">
        <w:t>Semel</w:t>
      </w:r>
      <w:proofErr w:type="spellEnd"/>
      <w:r w:rsidR="00A90444" w:rsidRPr="00556A88">
        <w:t>,</w:t>
      </w:r>
      <w:r w:rsidRPr="00581D7C">
        <w:rPr>
          <w:rStyle w:val="ab"/>
        </w:rPr>
        <w:footnoteReference w:id="40"/>
      </w:r>
      <w:r w:rsidR="00E87604" w:rsidRPr="00581D7C">
        <w:t xml:space="preserve">(1954-2017) </w:t>
      </w:r>
      <w:r w:rsidR="00A90444" w:rsidRPr="005B3CCC">
        <w:t>was a memb</w:t>
      </w:r>
      <w:r w:rsidR="00A90444" w:rsidRPr="00556A88">
        <w:t xml:space="preserve">er of the </w:t>
      </w:r>
      <w:r w:rsidR="008E7A13" w:rsidRPr="00556A88">
        <w:t xml:space="preserve">second generation of Holocaust survivors. </w:t>
      </w:r>
      <w:r w:rsidR="007E27C7" w:rsidRPr="00556A88">
        <w:t>Her work often addressed the conflicts between Jews and non-Jews</w:t>
      </w:r>
      <w:r w:rsidR="00174682" w:rsidRPr="00556A88">
        <w:t>, especially but not exclusivel</w:t>
      </w:r>
      <w:r w:rsidR="005B3CCC">
        <w:t>y</w:t>
      </w:r>
      <w:r w:rsidR="00174682" w:rsidRPr="005B3CCC">
        <w:t xml:space="preserve"> in the context of the Holocaust of Eur</w:t>
      </w:r>
      <w:r w:rsidR="007D5920" w:rsidRPr="00556A88">
        <w:t xml:space="preserve">opean Jewry. Her poetry collection </w:t>
      </w:r>
      <w:proofErr w:type="spellStart"/>
      <w:r w:rsidR="007D5920" w:rsidRPr="00182460">
        <w:rPr>
          <w:i/>
          <w:iCs/>
        </w:rPr>
        <w:t>Mizmor</w:t>
      </w:r>
      <w:proofErr w:type="spellEnd"/>
      <w:r w:rsidR="007D5920" w:rsidRPr="00182460">
        <w:rPr>
          <w:i/>
          <w:iCs/>
        </w:rPr>
        <w:t xml:space="preserve"> </w:t>
      </w:r>
      <w:proofErr w:type="spellStart"/>
      <w:r w:rsidR="007D5920" w:rsidRPr="00182460">
        <w:rPr>
          <w:i/>
          <w:iCs/>
        </w:rPr>
        <w:t>laTanakh</w:t>
      </w:r>
      <w:proofErr w:type="spellEnd"/>
      <w:r w:rsidR="004E409C" w:rsidRPr="00581D7C">
        <w:rPr>
          <w:i/>
          <w:iCs/>
        </w:rPr>
        <w:t xml:space="preserve"> </w:t>
      </w:r>
      <w:r w:rsidR="004E409C" w:rsidRPr="005B3CCC">
        <w:t>[A Hym</w:t>
      </w:r>
      <w:r w:rsidR="004E409C" w:rsidRPr="00556A88">
        <w:t>n to the Bible]</w:t>
      </w:r>
      <w:r w:rsidR="00F75374" w:rsidRPr="00556A88">
        <w:t xml:space="preserve"> expresses her deep connection to the Bible and rabbinic midrashim and </w:t>
      </w:r>
      <w:r w:rsidR="003F3061" w:rsidRPr="00556A88">
        <w:t>she utilizes different biblical stories to ex</w:t>
      </w:r>
      <w:r w:rsidR="00AD790F" w:rsidRPr="00556A88">
        <w:t>press her yearning for peace between non-Jews and Jews in general and particularly between Arabs and Jews.</w:t>
      </w:r>
      <w:r w:rsidR="007A45C0" w:rsidRPr="00556A88">
        <w:t xml:space="preserve"> The poem</w:t>
      </w:r>
      <w:r w:rsidR="00697C56" w:rsidRPr="00556A88">
        <w:t>s</w:t>
      </w:r>
      <w:r w:rsidR="007A45C0" w:rsidRPr="00556A88">
        <w:t xml:space="preserve"> in </w:t>
      </w:r>
      <w:proofErr w:type="spellStart"/>
      <w:r w:rsidR="007A45C0" w:rsidRPr="00556A88">
        <w:rPr>
          <w:i/>
          <w:iCs/>
        </w:rPr>
        <w:t>Mizmor</w:t>
      </w:r>
      <w:proofErr w:type="spellEnd"/>
      <w:r w:rsidR="007A45C0" w:rsidRPr="00556A88">
        <w:rPr>
          <w:i/>
          <w:iCs/>
        </w:rPr>
        <w:t xml:space="preserve"> </w:t>
      </w:r>
      <w:proofErr w:type="spellStart"/>
      <w:r w:rsidR="007A45C0" w:rsidRPr="00556A88">
        <w:rPr>
          <w:i/>
          <w:iCs/>
        </w:rPr>
        <w:t>laTanakh</w:t>
      </w:r>
      <w:proofErr w:type="spellEnd"/>
      <w:r w:rsidR="007A45C0" w:rsidRPr="00556A88">
        <w:rPr>
          <w:i/>
          <w:iCs/>
        </w:rPr>
        <w:t xml:space="preserve"> </w:t>
      </w:r>
      <w:r w:rsidR="00697C56" w:rsidRPr="00556A88">
        <w:t>can be said to be</w:t>
      </w:r>
      <w:r w:rsidR="00224D16" w:rsidRPr="00556A88">
        <w:t xml:space="preserve"> modern </w:t>
      </w:r>
      <w:r w:rsidR="00224D16" w:rsidRPr="00556A88">
        <w:lastRenderedPageBreak/>
        <w:t xml:space="preserve">interpretations of the deeds of biblical characters </w:t>
      </w:r>
      <w:r w:rsidR="000B13D0" w:rsidRPr="00556A88">
        <w:t xml:space="preserve">through which </w:t>
      </w:r>
      <w:proofErr w:type="spellStart"/>
      <w:r w:rsidR="000B13D0" w:rsidRPr="00556A88">
        <w:t>Semel</w:t>
      </w:r>
      <w:proofErr w:type="spellEnd"/>
      <w:r w:rsidR="000B13D0" w:rsidRPr="00556A88">
        <w:t xml:space="preserve"> articulates her political and social beliefs.</w:t>
      </w:r>
      <w:r w:rsidR="00F72587" w:rsidRPr="00556A88">
        <w:t xml:space="preserve"> The poem </w:t>
      </w:r>
      <w:r w:rsidR="005B3CCC">
        <w:t xml:space="preserve">we </w:t>
      </w:r>
      <w:r w:rsidR="00F72587" w:rsidRPr="005B3CCC">
        <w:t>will discuss below is an example of this.</w:t>
      </w:r>
    </w:p>
    <w:p w14:paraId="5278D58C" w14:textId="1DC3D10C" w:rsidR="002B7F34" w:rsidRPr="00182460" w:rsidRDefault="007A6F84">
      <w:pPr>
        <w:bidi w:val="0"/>
        <w:jc w:val="both"/>
        <w:rPr>
          <w:rFonts w:ascii="Narkisim" w:hAnsi="Narkisim"/>
        </w:rPr>
      </w:pPr>
      <w:r w:rsidRPr="00556A88">
        <w:rPr>
          <w:rFonts w:hint="cs"/>
        </w:rPr>
        <w:t>I</w:t>
      </w:r>
      <w:r w:rsidRPr="00556A88">
        <w:t>n the poem “Sarah, Sarah”</w:t>
      </w:r>
      <w:r w:rsidRPr="00581D7C">
        <w:rPr>
          <w:rStyle w:val="ab"/>
        </w:rPr>
        <w:footnoteReference w:id="41"/>
      </w:r>
      <w:r w:rsidRPr="00581D7C">
        <w:rPr>
          <w:rFonts w:ascii="Narkisim" w:hAnsi="Narkisim"/>
        </w:rPr>
        <w:t xml:space="preserve"> </w:t>
      </w:r>
      <w:r w:rsidR="002B7F34" w:rsidRPr="005B3CCC">
        <w:t>the author creates a new narrative that seeks to rectify the biblical story. In rewriting the story, the poet seeks, as it were, to avoid the conflict between the two</w:t>
      </w:r>
      <w:r w:rsidR="002B7F34" w:rsidRPr="00556A88">
        <w:t xml:space="preserve"> nations. Like Ravikovitch and </w:t>
      </w:r>
      <w:proofErr w:type="spellStart"/>
      <w:r w:rsidR="00BE0517" w:rsidRPr="00556A88">
        <w:t>Sasonkin</w:t>
      </w:r>
      <w:proofErr w:type="spellEnd"/>
      <w:r w:rsidR="002B7F34" w:rsidRPr="00556A88">
        <w:t xml:space="preserve">, </w:t>
      </w:r>
      <w:proofErr w:type="spellStart"/>
      <w:r w:rsidR="002B7F34" w:rsidRPr="00556A88">
        <w:t>Semel</w:t>
      </w:r>
      <w:proofErr w:type="spellEnd"/>
      <w:r w:rsidR="002B7F34" w:rsidRPr="00556A88">
        <w:t xml:space="preserve"> holds Sarah accountable for Hagar’s banishment.</w:t>
      </w:r>
      <w:r w:rsidR="002B7F34" w:rsidRPr="00581D7C">
        <w:rPr>
          <w:rStyle w:val="ab"/>
        </w:rPr>
        <w:footnoteReference w:id="42"/>
      </w:r>
      <w:r w:rsidR="002B7F34" w:rsidRPr="00581D7C">
        <w:t xml:space="preserve"> The poem opens with the poet expressing her desire to </w:t>
      </w:r>
      <w:proofErr w:type="gramStart"/>
      <w:r w:rsidR="002B7F34" w:rsidRPr="00581D7C">
        <w:t>enter into</w:t>
      </w:r>
      <w:proofErr w:type="gramEnd"/>
      <w:r w:rsidR="002B7F34" w:rsidRPr="00581D7C">
        <w:t xml:space="preserve"> the biblical story and rectify it. If only she could change the biblical past, she could ch</w:t>
      </w:r>
      <w:r w:rsidR="002B7F34" w:rsidRPr="005B3CCC">
        <w:t>ange historical events that arose from it:</w:t>
      </w:r>
    </w:p>
    <w:p w14:paraId="68E7D3FA" w14:textId="7C376FC1" w:rsidR="00A36401" w:rsidRPr="00556A88" w:rsidRDefault="00A36401" w:rsidP="005825A3">
      <w:pPr>
        <w:pStyle w:val="af4"/>
        <w:bidi/>
        <w:rPr>
          <w:rtl/>
        </w:rPr>
      </w:pPr>
      <w:r w:rsidRPr="00581D7C">
        <w:rPr>
          <w:rtl/>
        </w:rPr>
        <w:t>ל</w:t>
      </w:r>
      <w:r w:rsidRPr="005B3CCC">
        <w:rPr>
          <w:rFonts w:hint="cs"/>
          <w:rtl/>
        </w:rPr>
        <w:t>ְ</w:t>
      </w:r>
      <w:r w:rsidRPr="00556A88">
        <w:rPr>
          <w:rtl/>
        </w:rPr>
        <w:t>ס</w:t>
      </w:r>
      <w:r w:rsidRPr="00556A88">
        <w:rPr>
          <w:rFonts w:hint="cs"/>
          <w:rtl/>
        </w:rPr>
        <w:t>ֵ</w:t>
      </w:r>
      <w:r w:rsidRPr="00556A88">
        <w:rPr>
          <w:rtl/>
        </w:rPr>
        <w:t>פ</w:t>
      </w:r>
      <w:r w:rsidRPr="00556A88">
        <w:rPr>
          <w:rFonts w:hint="cs"/>
          <w:rtl/>
        </w:rPr>
        <w:t>ֶ</w:t>
      </w:r>
      <w:r w:rsidRPr="00556A88">
        <w:rPr>
          <w:rtl/>
        </w:rPr>
        <w:t>ר ב</w:t>
      </w:r>
      <w:r w:rsidRPr="00556A88">
        <w:rPr>
          <w:rFonts w:hint="cs"/>
          <w:rtl/>
        </w:rPr>
        <w:t>ְּ</w:t>
      </w:r>
      <w:r w:rsidRPr="00556A88">
        <w:rPr>
          <w:rtl/>
        </w:rPr>
        <w:t>ר</w:t>
      </w:r>
      <w:r w:rsidRPr="00556A88">
        <w:rPr>
          <w:rFonts w:hint="cs"/>
          <w:rtl/>
        </w:rPr>
        <w:t>ֵ</w:t>
      </w:r>
      <w:r w:rsidRPr="00556A88">
        <w:rPr>
          <w:rtl/>
        </w:rPr>
        <w:t>אש</w:t>
      </w:r>
      <w:r w:rsidRPr="00556A88">
        <w:rPr>
          <w:rFonts w:hint="cs"/>
          <w:rtl/>
        </w:rPr>
        <w:t>ִׁ</w:t>
      </w:r>
      <w:r w:rsidRPr="00556A88">
        <w:rPr>
          <w:rtl/>
        </w:rPr>
        <w:t xml:space="preserve">ית </w:t>
      </w:r>
      <w:r w:rsidR="002B7F34" w:rsidRPr="00556A88">
        <w:rPr>
          <w:rtl/>
        </w:rPr>
        <w:t>א</w:t>
      </w:r>
      <w:r w:rsidR="002770CC" w:rsidRPr="00556A88">
        <w:rPr>
          <w:rFonts w:hint="cs"/>
          <w:rtl/>
        </w:rPr>
        <w:t>ֲ</w:t>
      </w:r>
      <w:r w:rsidR="002B7F34" w:rsidRPr="00556A88">
        <w:rPr>
          <w:rtl/>
        </w:rPr>
        <w:t>נ</w:t>
      </w:r>
      <w:r w:rsidR="002770CC" w:rsidRPr="00556A88">
        <w:rPr>
          <w:rFonts w:hint="cs"/>
          <w:rtl/>
        </w:rPr>
        <w:t>ִ</w:t>
      </w:r>
      <w:r w:rsidR="002B7F34" w:rsidRPr="00556A88">
        <w:rPr>
          <w:rtl/>
        </w:rPr>
        <w:t>י רו</w:t>
      </w:r>
      <w:r w:rsidR="002770CC" w:rsidRPr="00556A88">
        <w:rPr>
          <w:rFonts w:hint="cs"/>
          <w:rtl/>
        </w:rPr>
        <w:t>ֹ</w:t>
      </w:r>
      <w:r w:rsidR="002B7F34" w:rsidRPr="00556A88">
        <w:rPr>
          <w:rtl/>
        </w:rPr>
        <w:t>צ</w:t>
      </w:r>
      <w:r w:rsidR="002770CC" w:rsidRPr="00556A88">
        <w:rPr>
          <w:rFonts w:hint="cs"/>
          <w:rtl/>
        </w:rPr>
        <w:t>ָ</w:t>
      </w:r>
      <w:r w:rsidR="002B7F34" w:rsidRPr="00556A88">
        <w:rPr>
          <w:rtl/>
        </w:rPr>
        <w:t xml:space="preserve">ה </w:t>
      </w:r>
      <w:proofErr w:type="spellStart"/>
      <w:r w:rsidR="002B7F34" w:rsidRPr="00556A88">
        <w:rPr>
          <w:rtl/>
        </w:rPr>
        <w:t>ל</w:t>
      </w:r>
      <w:r w:rsidR="002770CC" w:rsidRPr="00556A88">
        <w:rPr>
          <w:rFonts w:hint="cs"/>
          <w:rtl/>
        </w:rPr>
        <w:t>ְ</w:t>
      </w:r>
      <w:r w:rsidR="002B7F34" w:rsidRPr="00556A88">
        <w:rPr>
          <w:rtl/>
        </w:rPr>
        <w:t>ה</w:t>
      </w:r>
      <w:r w:rsidR="002770CC" w:rsidRPr="00556A88">
        <w:rPr>
          <w:rFonts w:hint="cs"/>
          <w:rtl/>
        </w:rPr>
        <w:t>ִ</w:t>
      </w:r>
      <w:r w:rsidR="002B7F34" w:rsidRPr="00556A88">
        <w:rPr>
          <w:rtl/>
        </w:rPr>
        <w:t>כ</w:t>
      </w:r>
      <w:r w:rsidR="002770CC" w:rsidRPr="00556A88">
        <w:rPr>
          <w:rFonts w:hint="cs"/>
          <w:rtl/>
        </w:rPr>
        <w:t>ָּ</w:t>
      </w:r>
      <w:r w:rsidR="002B7F34" w:rsidRPr="00556A88">
        <w:rPr>
          <w:rtl/>
        </w:rPr>
        <w:t>נ</w:t>
      </w:r>
      <w:r w:rsidR="002770CC" w:rsidRPr="00556A88">
        <w:rPr>
          <w:rFonts w:hint="cs"/>
          <w:rtl/>
        </w:rPr>
        <w:t>ֵ</w:t>
      </w:r>
      <w:r w:rsidR="002B7F34" w:rsidRPr="00556A88">
        <w:rPr>
          <w:rtl/>
        </w:rPr>
        <w:t>ס</w:t>
      </w:r>
      <w:proofErr w:type="spellEnd"/>
    </w:p>
    <w:p w14:paraId="2FB39209" w14:textId="260FFB62" w:rsidR="00A36401" w:rsidRPr="005B3CCC" w:rsidRDefault="00A36401" w:rsidP="005825A3">
      <w:pPr>
        <w:pStyle w:val="af4"/>
        <w:bidi/>
        <w:rPr>
          <w:rtl/>
        </w:rPr>
      </w:pPr>
      <w:r w:rsidRPr="00556A88">
        <w:rPr>
          <w:rFonts w:hint="cs"/>
          <w:rtl/>
        </w:rPr>
        <w:t>בְּ</w:t>
      </w:r>
      <w:r w:rsidR="002B7F34" w:rsidRPr="00556A88">
        <w:rPr>
          <w:rtl/>
        </w:rPr>
        <w:t>פ</w:t>
      </w:r>
      <w:r w:rsidR="00085DCC" w:rsidRPr="00556A88">
        <w:rPr>
          <w:rFonts w:hint="cs"/>
          <w:rtl/>
        </w:rPr>
        <w:t>ֶ</w:t>
      </w:r>
      <w:r w:rsidR="002B7F34" w:rsidRPr="00556A88">
        <w:rPr>
          <w:rtl/>
        </w:rPr>
        <w:t>ר</w:t>
      </w:r>
      <w:r w:rsidR="00085DCC" w:rsidRPr="00556A88">
        <w:rPr>
          <w:rFonts w:hint="cs"/>
          <w:rtl/>
        </w:rPr>
        <w:t>ֶ</w:t>
      </w:r>
      <w:r w:rsidR="002B7F34" w:rsidRPr="00556A88">
        <w:rPr>
          <w:rtl/>
        </w:rPr>
        <w:t>ק כ</w:t>
      </w:r>
      <w:r w:rsidRPr="00556A88">
        <w:rPr>
          <w:rFonts w:hint="cs"/>
          <w:rtl/>
        </w:rPr>
        <w:t>"ף-אל"ף ל</w:t>
      </w:r>
      <w:r w:rsidR="005F2996" w:rsidRPr="00556A88">
        <w:rPr>
          <w:rFonts w:hint="cs"/>
          <w:rtl/>
        </w:rPr>
        <w:t>ְ</w:t>
      </w:r>
      <w:r w:rsidRPr="00556A88">
        <w:rPr>
          <w:rFonts w:hint="cs"/>
          <w:rtl/>
        </w:rPr>
        <w:t>חו</w:t>
      </w:r>
      <w:r w:rsidR="005F2996" w:rsidRPr="00556A88">
        <w:rPr>
          <w:rFonts w:hint="cs"/>
          <w:rtl/>
        </w:rPr>
        <w:t>ֹ</w:t>
      </w:r>
      <w:r w:rsidRPr="00556A88">
        <w:rPr>
          <w:rFonts w:hint="cs"/>
          <w:rtl/>
        </w:rPr>
        <w:t>ל</w:t>
      </w:r>
      <w:r w:rsidR="005F2996" w:rsidRPr="00556A88">
        <w:rPr>
          <w:rFonts w:hint="cs"/>
          <w:rtl/>
        </w:rPr>
        <w:t>ֵ</w:t>
      </w:r>
      <w:r w:rsidRPr="00556A88">
        <w:rPr>
          <w:rFonts w:hint="cs"/>
          <w:rtl/>
        </w:rPr>
        <w:t>ל א</w:t>
      </w:r>
      <w:r w:rsidR="005F2996" w:rsidRPr="00556A88">
        <w:rPr>
          <w:rFonts w:hint="cs"/>
          <w:rtl/>
        </w:rPr>
        <w:t>ֵ</w:t>
      </w:r>
      <w:r w:rsidRPr="00556A88">
        <w:rPr>
          <w:rFonts w:hint="cs"/>
          <w:rtl/>
        </w:rPr>
        <w:t>יז</w:t>
      </w:r>
      <w:r w:rsidR="005F2996" w:rsidRPr="00556A88">
        <w:rPr>
          <w:rFonts w:hint="cs"/>
          <w:rtl/>
        </w:rPr>
        <w:t>ֶ</w:t>
      </w:r>
      <w:r w:rsidRPr="00556A88">
        <w:rPr>
          <w:rFonts w:hint="cs"/>
          <w:rtl/>
        </w:rPr>
        <w:t xml:space="preserve">ה </w:t>
      </w:r>
      <w:r w:rsidRPr="005B3CCC">
        <w:rPr>
          <w:rFonts w:hint="cs"/>
          <w:rtl/>
        </w:rPr>
        <w:t>נ</w:t>
      </w:r>
      <w:r w:rsidR="005F2996" w:rsidRPr="005B3CCC">
        <w:rPr>
          <w:rFonts w:hint="cs"/>
          <w:rtl/>
        </w:rPr>
        <w:t>ֵ</w:t>
      </w:r>
      <w:r w:rsidRPr="005B3CCC">
        <w:rPr>
          <w:rFonts w:hint="cs"/>
          <w:rtl/>
        </w:rPr>
        <w:t>ס</w:t>
      </w:r>
    </w:p>
    <w:p w14:paraId="7E683A4A" w14:textId="5AD41A7A" w:rsidR="00A36401" w:rsidRPr="00556A88" w:rsidRDefault="00A36401" w:rsidP="00182460">
      <w:pPr>
        <w:pStyle w:val="af4"/>
        <w:bidi/>
        <w:rPr>
          <w:rtl/>
        </w:rPr>
      </w:pPr>
      <w:r w:rsidRPr="00556A88">
        <w:rPr>
          <w:rFonts w:hint="cs"/>
          <w:rtl/>
        </w:rPr>
        <w:t>ל</w:t>
      </w:r>
      <w:r w:rsidR="005F2996" w:rsidRPr="00556A88">
        <w:rPr>
          <w:rFonts w:hint="cs"/>
          <w:rtl/>
        </w:rPr>
        <w:t>ְ</w:t>
      </w:r>
      <w:r w:rsidRPr="00556A88">
        <w:rPr>
          <w:rFonts w:hint="cs"/>
          <w:rtl/>
        </w:rPr>
        <w:t>הו</w:t>
      </w:r>
      <w:r w:rsidR="005F2996" w:rsidRPr="00556A88">
        <w:rPr>
          <w:rFonts w:hint="cs"/>
          <w:rtl/>
        </w:rPr>
        <w:t>ֹ</w:t>
      </w:r>
      <w:r w:rsidRPr="00556A88">
        <w:rPr>
          <w:rFonts w:hint="cs"/>
          <w:rtl/>
        </w:rPr>
        <w:t>ס</w:t>
      </w:r>
      <w:r w:rsidR="005F2996" w:rsidRPr="00556A88">
        <w:rPr>
          <w:rFonts w:hint="cs"/>
          <w:rtl/>
        </w:rPr>
        <w:t>ִ</w:t>
      </w:r>
      <w:r w:rsidRPr="00556A88">
        <w:rPr>
          <w:rFonts w:hint="cs"/>
          <w:rtl/>
        </w:rPr>
        <w:t>יף עו</w:t>
      </w:r>
      <w:r w:rsidR="005F2996" w:rsidRPr="00556A88">
        <w:rPr>
          <w:rFonts w:hint="cs"/>
          <w:rtl/>
        </w:rPr>
        <w:t>ֹ</w:t>
      </w:r>
      <w:r w:rsidRPr="00556A88">
        <w:rPr>
          <w:rFonts w:hint="cs"/>
          <w:rtl/>
        </w:rPr>
        <w:t>ד ש</w:t>
      </w:r>
      <w:r w:rsidR="005F2996" w:rsidRPr="00556A88">
        <w:rPr>
          <w:rFonts w:hint="cs"/>
          <w:rtl/>
        </w:rPr>
        <w:t>ׁ</w:t>
      </w:r>
      <w:r w:rsidRPr="00556A88">
        <w:rPr>
          <w:rFonts w:hint="cs"/>
          <w:rtl/>
        </w:rPr>
        <w:t>ו</w:t>
      </w:r>
      <w:r w:rsidR="005F2996" w:rsidRPr="00556A88">
        <w:rPr>
          <w:rFonts w:hint="cs"/>
          <w:rtl/>
        </w:rPr>
        <w:t>ּ</w:t>
      </w:r>
      <w:r w:rsidRPr="00556A88">
        <w:rPr>
          <w:rFonts w:hint="cs"/>
          <w:rtl/>
        </w:rPr>
        <w:t>ר</w:t>
      </w:r>
      <w:r w:rsidR="005F2996" w:rsidRPr="00556A88">
        <w:rPr>
          <w:rFonts w:hint="cs"/>
          <w:rtl/>
        </w:rPr>
        <w:t>ָ</w:t>
      </w:r>
      <w:r w:rsidRPr="00556A88">
        <w:rPr>
          <w:rFonts w:hint="cs"/>
          <w:rtl/>
        </w:rPr>
        <w:t>ה</w:t>
      </w:r>
    </w:p>
    <w:p w14:paraId="7DF67938" w14:textId="75C745DE" w:rsidR="00A36401" w:rsidRPr="00556A88" w:rsidRDefault="002B7F34" w:rsidP="00B60782">
      <w:pPr>
        <w:pStyle w:val="af4"/>
        <w:bidi/>
        <w:rPr>
          <w:rtl/>
        </w:rPr>
      </w:pPr>
      <w:r w:rsidRPr="00556A88">
        <w:rPr>
          <w:rtl/>
        </w:rPr>
        <w:t>ו</w:t>
      </w:r>
      <w:r w:rsidR="00085DCC" w:rsidRPr="00556A88">
        <w:rPr>
          <w:rFonts w:hint="cs"/>
          <w:rtl/>
        </w:rPr>
        <w:t>ְ</w:t>
      </w:r>
      <w:r w:rsidRPr="00556A88">
        <w:rPr>
          <w:rtl/>
        </w:rPr>
        <w:t>לו</w:t>
      </w:r>
      <w:r w:rsidR="00085DCC" w:rsidRPr="00556A88">
        <w:rPr>
          <w:rFonts w:hint="cs"/>
          <w:rtl/>
        </w:rPr>
        <w:t>ֹ</w:t>
      </w:r>
      <w:r w:rsidRPr="00556A88">
        <w:rPr>
          <w:rtl/>
        </w:rPr>
        <w:t>מ</w:t>
      </w:r>
      <w:r w:rsidR="00085DCC" w:rsidRPr="00556A88">
        <w:rPr>
          <w:rFonts w:hint="cs"/>
          <w:rtl/>
        </w:rPr>
        <w:t>ַ</w:t>
      </w:r>
      <w:r w:rsidRPr="00556A88">
        <w:rPr>
          <w:rtl/>
        </w:rPr>
        <w:t xml:space="preserve">ר </w:t>
      </w:r>
      <w:r w:rsidR="00A36401" w:rsidRPr="00556A88">
        <w:rPr>
          <w:rFonts w:hint="cs"/>
          <w:rtl/>
        </w:rPr>
        <w:t xml:space="preserve">כָּךְ </w:t>
      </w:r>
      <w:r w:rsidRPr="00556A88">
        <w:rPr>
          <w:rtl/>
        </w:rPr>
        <w:t>ל</w:t>
      </w:r>
      <w:r w:rsidR="00085DCC" w:rsidRPr="00556A88">
        <w:rPr>
          <w:rFonts w:hint="cs"/>
          <w:rtl/>
        </w:rPr>
        <w:t>ְ</w:t>
      </w:r>
      <w:r w:rsidRPr="00556A88">
        <w:rPr>
          <w:rtl/>
        </w:rPr>
        <w:t>ש</w:t>
      </w:r>
      <w:r w:rsidR="00085DCC" w:rsidRPr="00556A88">
        <w:rPr>
          <w:rFonts w:hint="cs"/>
          <w:rtl/>
        </w:rPr>
        <w:t>ָׂ</w:t>
      </w:r>
      <w:r w:rsidRPr="00556A88">
        <w:rPr>
          <w:rtl/>
        </w:rPr>
        <w:t>ר</w:t>
      </w:r>
      <w:r w:rsidR="00085DCC" w:rsidRPr="00556A88">
        <w:rPr>
          <w:rFonts w:hint="cs"/>
          <w:rtl/>
        </w:rPr>
        <w:t>ָ</w:t>
      </w:r>
      <w:r w:rsidRPr="00556A88">
        <w:rPr>
          <w:rtl/>
        </w:rPr>
        <w:t>ה:</w:t>
      </w:r>
    </w:p>
    <w:p w14:paraId="5EB072B0" w14:textId="78D05CE4" w:rsidR="002B7F34" w:rsidRPr="00556A88" w:rsidRDefault="002B7F34" w:rsidP="00DC1CA0">
      <w:pPr>
        <w:pStyle w:val="af4"/>
        <w:bidi/>
      </w:pPr>
      <w:r w:rsidRPr="00556A88">
        <w:rPr>
          <w:rtl/>
        </w:rPr>
        <w:t>א</w:t>
      </w:r>
      <w:r w:rsidR="00085DCC" w:rsidRPr="00556A88">
        <w:rPr>
          <w:rFonts w:hint="cs"/>
          <w:rtl/>
        </w:rPr>
        <w:t>ַ</w:t>
      </w:r>
      <w:r w:rsidRPr="00556A88">
        <w:rPr>
          <w:rtl/>
        </w:rPr>
        <w:t>ל ת</w:t>
      </w:r>
      <w:r w:rsidR="00FE13BC" w:rsidRPr="00556A88">
        <w:rPr>
          <w:rFonts w:hint="cs"/>
          <w:rtl/>
        </w:rPr>
        <w:t>ְּ</w:t>
      </w:r>
      <w:r w:rsidRPr="00556A88">
        <w:rPr>
          <w:rtl/>
        </w:rPr>
        <w:t>ג</w:t>
      </w:r>
      <w:r w:rsidR="00FE13BC" w:rsidRPr="00556A88">
        <w:rPr>
          <w:rFonts w:hint="cs"/>
          <w:rtl/>
        </w:rPr>
        <w:t>ָ</w:t>
      </w:r>
      <w:r w:rsidRPr="00556A88">
        <w:rPr>
          <w:rtl/>
        </w:rPr>
        <w:t>ר</w:t>
      </w:r>
      <w:r w:rsidR="00FE13BC" w:rsidRPr="00556A88">
        <w:rPr>
          <w:rFonts w:hint="cs"/>
          <w:rtl/>
        </w:rPr>
        <w:t>ְ</w:t>
      </w:r>
      <w:r w:rsidRPr="00556A88">
        <w:rPr>
          <w:rtl/>
        </w:rPr>
        <w:t>ש</w:t>
      </w:r>
      <w:r w:rsidR="00FE13BC" w:rsidRPr="00556A88">
        <w:rPr>
          <w:rFonts w:hint="cs"/>
          <w:rtl/>
        </w:rPr>
        <w:t>ִׁ</w:t>
      </w:r>
      <w:r w:rsidRPr="00556A88">
        <w:rPr>
          <w:rtl/>
        </w:rPr>
        <w:t>י א</w:t>
      </w:r>
      <w:r w:rsidR="00FE13BC" w:rsidRPr="00556A88">
        <w:rPr>
          <w:rFonts w:hint="cs"/>
          <w:rtl/>
        </w:rPr>
        <w:t>ֶ</w:t>
      </w:r>
      <w:r w:rsidRPr="00556A88">
        <w:rPr>
          <w:rtl/>
        </w:rPr>
        <w:t>ת ש</w:t>
      </w:r>
      <w:r w:rsidR="00FE13BC" w:rsidRPr="00556A88">
        <w:rPr>
          <w:rFonts w:hint="cs"/>
          <w:rtl/>
        </w:rPr>
        <w:t>ִׁ</w:t>
      </w:r>
      <w:r w:rsidRPr="00556A88">
        <w:rPr>
          <w:rtl/>
        </w:rPr>
        <w:t>פ</w:t>
      </w:r>
      <w:r w:rsidR="00FE13BC" w:rsidRPr="00556A88">
        <w:rPr>
          <w:rFonts w:hint="cs"/>
          <w:rtl/>
        </w:rPr>
        <w:t>ְ</w:t>
      </w:r>
      <w:r w:rsidRPr="00556A88">
        <w:rPr>
          <w:rtl/>
        </w:rPr>
        <w:t>ח</w:t>
      </w:r>
      <w:r w:rsidR="00FE13BC" w:rsidRPr="00556A88">
        <w:rPr>
          <w:rFonts w:hint="cs"/>
          <w:rtl/>
        </w:rPr>
        <w:t>ָ</w:t>
      </w:r>
      <w:r w:rsidRPr="00556A88">
        <w:rPr>
          <w:rtl/>
        </w:rPr>
        <w:t>ת</w:t>
      </w:r>
      <w:r w:rsidR="00FE13BC" w:rsidRPr="00556A88">
        <w:rPr>
          <w:rFonts w:hint="cs"/>
          <w:rtl/>
        </w:rPr>
        <w:t>ֵ</w:t>
      </w:r>
      <w:r w:rsidRPr="00556A88">
        <w:rPr>
          <w:rtl/>
        </w:rPr>
        <w:t>ך</w:t>
      </w:r>
      <w:r w:rsidR="00FE13BC" w:rsidRPr="00556A88">
        <w:rPr>
          <w:rFonts w:hint="cs"/>
          <w:rtl/>
        </w:rPr>
        <w:t>ְ</w:t>
      </w:r>
      <w:r w:rsidRPr="00556A88">
        <w:rPr>
          <w:rtl/>
        </w:rPr>
        <w:t xml:space="preserve"> ה</w:t>
      </w:r>
      <w:r w:rsidR="00FE13BC" w:rsidRPr="00556A88">
        <w:rPr>
          <w:rFonts w:hint="cs"/>
          <w:rtl/>
        </w:rPr>
        <w:t>ָ</w:t>
      </w:r>
      <w:r w:rsidRPr="00556A88">
        <w:rPr>
          <w:rtl/>
        </w:rPr>
        <w:t>ג</w:t>
      </w:r>
      <w:r w:rsidR="00FE13BC" w:rsidRPr="00556A88">
        <w:rPr>
          <w:rFonts w:hint="cs"/>
          <w:rtl/>
        </w:rPr>
        <w:t>ָ</w:t>
      </w:r>
      <w:r w:rsidRPr="00556A88">
        <w:rPr>
          <w:rtl/>
        </w:rPr>
        <w:t>ר</w:t>
      </w:r>
    </w:p>
    <w:p w14:paraId="322CAB59" w14:textId="2741C383" w:rsidR="002B7F34" w:rsidRPr="00556A88" w:rsidRDefault="00FE13BC" w:rsidP="00581D7C">
      <w:pPr>
        <w:pStyle w:val="af4"/>
        <w:bidi/>
        <w:rPr>
          <w:rtl/>
        </w:rPr>
      </w:pPr>
      <w:r w:rsidRPr="00556A88">
        <w:rPr>
          <w:rtl/>
        </w:rPr>
        <w:t>א</w:t>
      </w:r>
      <w:r w:rsidRPr="00556A88">
        <w:rPr>
          <w:rFonts w:hint="cs"/>
          <w:rtl/>
        </w:rPr>
        <w:t>ַ</w:t>
      </w:r>
      <w:r w:rsidRPr="00556A88">
        <w:rPr>
          <w:rtl/>
        </w:rPr>
        <w:t>ל ת</w:t>
      </w:r>
      <w:r w:rsidRPr="00556A88">
        <w:rPr>
          <w:rFonts w:hint="cs"/>
          <w:rtl/>
        </w:rPr>
        <w:t>ְּ</w:t>
      </w:r>
      <w:r w:rsidRPr="00556A88">
        <w:rPr>
          <w:rtl/>
        </w:rPr>
        <w:t>ג</w:t>
      </w:r>
      <w:r w:rsidRPr="00556A88">
        <w:rPr>
          <w:rFonts w:hint="cs"/>
          <w:rtl/>
        </w:rPr>
        <w:t>ָ</w:t>
      </w:r>
      <w:r w:rsidRPr="00556A88">
        <w:rPr>
          <w:rtl/>
        </w:rPr>
        <w:t>ר</w:t>
      </w:r>
      <w:r w:rsidRPr="00556A88">
        <w:rPr>
          <w:rFonts w:hint="cs"/>
          <w:rtl/>
        </w:rPr>
        <w:t>ְ</w:t>
      </w:r>
      <w:r w:rsidRPr="00556A88">
        <w:rPr>
          <w:rtl/>
        </w:rPr>
        <w:t>ש</w:t>
      </w:r>
      <w:r w:rsidRPr="00556A88">
        <w:rPr>
          <w:rFonts w:hint="cs"/>
          <w:rtl/>
        </w:rPr>
        <w:t>ִׁ</w:t>
      </w:r>
      <w:r w:rsidRPr="00556A88">
        <w:rPr>
          <w:rtl/>
        </w:rPr>
        <w:t xml:space="preserve">י </w:t>
      </w:r>
      <w:r w:rsidR="002B7F34" w:rsidRPr="00556A88">
        <w:rPr>
          <w:rtl/>
        </w:rPr>
        <w:t>א</w:t>
      </w:r>
      <w:r w:rsidRPr="00556A88">
        <w:rPr>
          <w:rFonts w:hint="cs"/>
          <w:rtl/>
        </w:rPr>
        <w:t>ֶ</w:t>
      </w:r>
      <w:r w:rsidR="002B7F34" w:rsidRPr="00556A88">
        <w:rPr>
          <w:rtl/>
        </w:rPr>
        <w:t>ל ה</w:t>
      </w:r>
      <w:r w:rsidRPr="00556A88">
        <w:rPr>
          <w:rFonts w:hint="cs"/>
          <w:rtl/>
        </w:rPr>
        <w:t>ַ</w:t>
      </w:r>
      <w:r w:rsidR="002B7F34" w:rsidRPr="00556A88">
        <w:rPr>
          <w:rtl/>
        </w:rPr>
        <w:t>מ</w:t>
      </w:r>
      <w:r w:rsidRPr="00556A88">
        <w:rPr>
          <w:rFonts w:hint="cs"/>
          <w:rtl/>
        </w:rPr>
        <w:t>ִּ</w:t>
      </w:r>
      <w:r w:rsidR="002B7F34" w:rsidRPr="00556A88">
        <w:rPr>
          <w:rtl/>
        </w:rPr>
        <w:t>ד</w:t>
      </w:r>
      <w:r w:rsidRPr="00556A88">
        <w:rPr>
          <w:rFonts w:hint="cs"/>
          <w:rtl/>
        </w:rPr>
        <w:t>ְ</w:t>
      </w:r>
      <w:r w:rsidR="002B7F34" w:rsidRPr="00556A88">
        <w:rPr>
          <w:rtl/>
        </w:rPr>
        <w:t>ב</w:t>
      </w:r>
      <w:r w:rsidRPr="00556A88">
        <w:rPr>
          <w:rFonts w:hint="cs"/>
          <w:rtl/>
        </w:rPr>
        <w:t>ָּ</w:t>
      </w:r>
      <w:r w:rsidR="002B7F34" w:rsidRPr="00556A88">
        <w:rPr>
          <w:rtl/>
        </w:rPr>
        <w:t>ר</w:t>
      </w:r>
      <w:r w:rsidR="00A36401" w:rsidRPr="00556A88">
        <w:rPr>
          <w:rFonts w:hint="cs"/>
          <w:rtl/>
        </w:rPr>
        <w:t>.</w:t>
      </w:r>
    </w:p>
    <w:p w14:paraId="21979C3C" w14:textId="11528C99" w:rsidR="00A36401" w:rsidRDefault="00A36401" w:rsidP="005B3CCC">
      <w:pPr>
        <w:pStyle w:val="af4"/>
        <w:bidi/>
        <w:rPr>
          <w:rtl/>
        </w:rPr>
      </w:pPr>
      <w:r w:rsidRPr="00556A88">
        <w:rPr>
          <w:rtl/>
        </w:rPr>
        <w:t>א</w:t>
      </w:r>
      <w:r w:rsidRPr="00556A88">
        <w:rPr>
          <w:rFonts w:hint="cs"/>
          <w:rtl/>
        </w:rPr>
        <w:t>ַ</w:t>
      </w:r>
      <w:r w:rsidRPr="00556A88">
        <w:rPr>
          <w:rtl/>
        </w:rPr>
        <w:t>ת</w:t>
      </w:r>
      <w:r w:rsidRPr="00556A88">
        <w:rPr>
          <w:rFonts w:hint="cs"/>
          <w:rtl/>
        </w:rPr>
        <w:t>ְּ</w:t>
      </w:r>
      <w:r w:rsidRPr="00556A88">
        <w:rPr>
          <w:rtl/>
        </w:rPr>
        <w:t xml:space="preserve"> ת</w:t>
      </w:r>
      <w:r w:rsidRPr="00556A88">
        <w:rPr>
          <w:rFonts w:hint="cs"/>
          <w:rtl/>
        </w:rPr>
        <w:t>ַּ</w:t>
      </w:r>
      <w:r w:rsidRPr="00556A88">
        <w:rPr>
          <w:rtl/>
        </w:rPr>
        <w:t>ח</w:t>
      </w:r>
      <w:r w:rsidRPr="00556A88">
        <w:rPr>
          <w:rFonts w:hint="cs"/>
          <w:rtl/>
        </w:rPr>
        <w:t>ְ</w:t>
      </w:r>
      <w:r w:rsidRPr="00556A88">
        <w:rPr>
          <w:rtl/>
        </w:rPr>
        <w:t>ס</w:t>
      </w:r>
      <w:r w:rsidRPr="00556A88">
        <w:rPr>
          <w:rFonts w:hint="cs"/>
          <w:rtl/>
        </w:rPr>
        <w:t>ְ</w:t>
      </w:r>
      <w:r w:rsidRPr="00556A88">
        <w:rPr>
          <w:rtl/>
        </w:rPr>
        <w:t>כ</w:t>
      </w:r>
      <w:r w:rsidRPr="00556A88">
        <w:rPr>
          <w:rFonts w:hint="cs"/>
          <w:rtl/>
        </w:rPr>
        <w:t>ִ</w:t>
      </w:r>
      <w:r w:rsidRPr="00556A88">
        <w:rPr>
          <w:rtl/>
        </w:rPr>
        <w:t>י מ</w:t>
      </w:r>
      <w:r w:rsidRPr="00556A88">
        <w:rPr>
          <w:rFonts w:hint="cs"/>
          <w:rtl/>
        </w:rPr>
        <w:t>ֵ</w:t>
      </w:r>
      <w:r w:rsidRPr="00556A88">
        <w:rPr>
          <w:rtl/>
        </w:rPr>
        <w:t>א</w:t>
      </w:r>
      <w:r w:rsidRPr="00556A88">
        <w:rPr>
          <w:rFonts w:hint="cs"/>
          <w:rtl/>
        </w:rPr>
        <w:t>ִתָּ</w:t>
      </w:r>
      <w:r w:rsidRPr="00556A88">
        <w:rPr>
          <w:rtl/>
        </w:rPr>
        <w:t>נו</w:t>
      </w:r>
      <w:r w:rsidRPr="00556A88">
        <w:rPr>
          <w:rFonts w:hint="cs"/>
          <w:rtl/>
        </w:rPr>
        <w:t>ּ</w:t>
      </w:r>
      <w:r w:rsidRPr="00556A88">
        <w:rPr>
          <w:rtl/>
        </w:rPr>
        <w:t xml:space="preserve"> ה</w:t>
      </w:r>
      <w:r w:rsidRPr="00556A88">
        <w:rPr>
          <w:rFonts w:hint="cs"/>
          <w:rtl/>
        </w:rPr>
        <w:t>ֲ</w:t>
      </w:r>
      <w:r w:rsidRPr="00556A88">
        <w:rPr>
          <w:rtl/>
        </w:rPr>
        <w:t>מו</w:t>
      </w:r>
      <w:r w:rsidRPr="00556A88">
        <w:rPr>
          <w:rFonts w:hint="cs"/>
          <w:rtl/>
        </w:rPr>
        <w:t>ֹ</w:t>
      </w:r>
      <w:r w:rsidRPr="00556A88">
        <w:rPr>
          <w:rtl/>
        </w:rPr>
        <w:t>ן צ</w:t>
      </w:r>
      <w:r w:rsidRPr="00556A88">
        <w:rPr>
          <w:rFonts w:hint="cs"/>
          <w:rtl/>
        </w:rPr>
        <w:t>ָ</w:t>
      </w:r>
      <w:r w:rsidRPr="00556A88">
        <w:rPr>
          <w:rtl/>
        </w:rPr>
        <w:t>רו</w:t>
      </w:r>
      <w:r w:rsidRPr="00556A88">
        <w:rPr>
          <w:rFonts w:hint="cs"/>
          <w:rtl/>
        </w:rPr>
        <w:t>ֹ</w:t>
      </w:r>
      <w:r w:rsidRPr="00556A88">
        <w:rPr>
          <w:rtl/>
        </w:rPr>
        <w:t>ת.</w:t>
      </w:r>
    </w:p>
    <w:p w14:paraId="3FADDEA6" w14:textId="4F9E9B86" w:rsidR="00A534C4" w:rsidRPr="002F5826" w:rsidRDefault="00A534C4" w:rsidP="00A534C4">
      <w:pPr>
        <w:rPr>
          <w:sz w:val="20"/>
          <w:szCs w:val="20"/>
          <w:rtl/>
        </w:rPr>
      </w:pPr>
      <w:r w:rsidRPr="002F5826">
        <w:rPr>
          <w:rFonts w:hint="cs"/>
          <w:sz w:val="20"/>
          <w:szCs w:val="20"/>
          <w:highlight w:val="cyan"/>
          <w:rtl/>
        </w:rPr>
        <w:t>(</w:t>
      </w:r>
      <w:r w:rsidR="00CF0B00">
        <w:rPr>
          <w:sz w:val="20"/>
          <w:szCs w:val="20"/>
          <w:highlight w:val="cyan"/>
        </w:rPr>
        <w:t>l</w:t>
      </w:r>
      <w:r w:rsidR="00470999">
        <w:rPr>
          <w:rFonts w:hint="cs"/>
          <w:sz w:val="20"/>
          <w:szCs w:val="20"/>
          <w:highlight w:val="cyan"/>
        </w:rPr>
        <w:t xml:space="preserve">. </w:t>
      </w:r>
      <w:r>
        <w:rPr>
          <w:sz w:val="20"/>
          <w:szCs w:val="20"/>
          <w:highlight w:val="cyan"/>
        </w:rPr>
        <w:t>1-7</w:t>
      </w:r>
      <w:r w:rsidRPr="002F5826">
        <w:rPr>
          <w:rFonts w:hint="cs"/>
          <w:sz w:val="20"/>
          <w:szCs w:val="20"/>
          <w:highlight w:val="cyan"/>
          <w:rtl/>
        </w:rPr>
        <w:t>)</w:t>
      </w:r>
    </w:p>
    <w:p w14:paraId="76B6395D" w14:textId="7733AA7D" w:rsidR="002B7F34" w:rsidRPr="005B3CCC" w:rsidRDefault="005B3CCC" w:rsidP="005825A3">
      <w:pPr>
        <w:pStyle w:val="af4"/>
      </w:pPr>
      <w:r w:rsidRPr="005B3CCC">
        <w:t xml:space="preserve">I want to </w:t>
      </w:r>
      <w:proofErr w:type="gramStart"/>
      <w:r w:rsidRPr="005B3CCC">
        <w:t xml:space="preserve">enter </w:t>
      </w:r>
      <w:r>
        <w:t>i</w:t>
      </w:r>
      <w:r w:rsidRPr="005B3CCC">
        <w:t>nto</w:t>
      </w:r>
      <w:proofErr w:type="gramEnd"/>
      <w:r w:rsidRPr="005B3CCC">
        <w:t xml:space="preserve"> </w:t>
      </w:r>
      <w:r w:rsidR="005F2996" w:rsidRPr="00556A88">
        <w:t>the book of Genesis</w:t>
      </w:r>
    </w:p>
    <w:p w14:paraId="1A9C2F9B" w14:textId="70F7833F" w:rsidR="005F2996" w:rsidRPr="005B3CCC" w:rsidRDefault="005B3CCC" w:rsidP="005825A3">
      <w:pPr>
        <w:pStyle w:val="af4"/>
      </w:pPr>
      <w:r>
        <w:t>T</w:t>
      </w:r>
      <w:r w:rsidRPr="005B3CCC">
        <w:t>o work a miracle</w:t>
      </w:r>
      <w:r>
        <w:t xml:space="preserve"> in</w:t>
      </w:r>
      <w:r w:rsidR="005F2996" w:rsidRPr="00556A88">
        <w:t xml:space="preserve"> chapter 21</w:t>
      </w:r>
    </w:p>
    <w:p w14:paraId="32309FEB" w14:textId="1432D75E" w:rsidR="005F2996" w:rsidRPr="00556A88" w:rsidRDefault="005F2996" w:rsidP="00182460">
      <w:pPr>
        <w:pStyle w:val="af4"/>
      </w:pPr>
      <w:r w:rsidRPr="005B3CCC">
        <w:t>To add another line</w:t>
      </w:r>
    </w:p>
    <w:p w14:paraId="47C3A24A" w14:textId="6272EB77" w:rsidR="002B7F34" w:rsidRPr="00556A88" w:rsidRDefault="002B7F34">
      <w:pPr>
        <w:pStyle w:val="af4"/>
      </w:pPr>
      <w:r w:rsidRPr="00556A88">
        <w:t>And to say</w:t>
      </w:r>
      <w:r w:rsidR="005B3CCC">
        <w:t xml:space="preserve"> this</w:t>
      </w:r>
      <w:r w:rsidRPr="005B3CCC">
        <w:t xml:space="preserve"> to Sarah:</w:t>
      </w:r>
    </w:p>
    <w:p w14:paraId="3735D450" w14:textId="6DC01D81" w:rsidR="002B7F34" w:rsidRPr="00556A88" w:rsidRDefault="002B7F34">
      <w:pPr>
        <w:pStyle w:val="af4"/>
      </w:pPr>
      <w:r w:rsidRPr="00556A88">
        <w:t>Do not banish your maidservant Hagar</w:t>
      </w:r>
    </w:p>
    <w:p w14:paraId="271EDC54" w14:textId="7E38BF91" w:rsidR="002B7F34" w:rsidRPr="005B3CCC" w:rsidRDefault="002B7F34">
      <w:pPr>
        <w:pStyle w:val="af4"/>
        <w:rPr>
          <w:rtl/>
        </w:rPr>
      </w:pPr>
      <w:r w:rsidRPr="00556A88">
        <w:t xml:space="preserve">Do not banish </w:t>
      </w:r>
      <w:r w:rsidRPr="005B3CCC">
        <w:t>to the wilderness.</w:t>
      </w:r>
    </w:p>
    <w:p w14:paraId="6C40B930" w14:textId="621A187B" w:rsidR="00A36401" w:rsidRPr="005B3CCC" w:rsidRDefault="00A36401">
      <w:pPr>
        <w:pStyle w:val="af4"/>
      </w:pPr>
      <w:r w:rsidRPr="00556A88">
        <w:t xml:space="preserve">You can save us a lot </w:t>
      </w:r>
      <w:r w:rsidRPr="005B3CCC">
        <w:t>of suffering.</w:t>
      </w:r>
    </w:p>
    <w:p w14:paraId="65F73F21" w14:textId="77777777" w:rsidR="002B7F34" w:rsidRPr="00556A88" w:rsidRDefault="002B7F34">
      <w:pPr>
        <w:bidi w:val="0"/>
      </w:pPr>
    </w:p>
    <w:p w14:paraId="5B54AD59" w14:textId="494E7BDA" w:rsidR="001B06DC" w:rsidRPr="005B3CCC" w:rsidRDefault="002B7F34" w:rsidP="005B3CCC">
      <w:pPr>
        <w:bidi w:val="0"/>
      </w:pPr>
      <w:r w:rsidRPr="005F49F1">
        <w:t xml:space="preserve">She suggests that if Sarah had refrained from banishing Hagar, the Israeli-Arab conflict could have been avoided. </w:t>
      </w:r>
      <w:r w:rsidR="006B73D2" w:rsidRPr="005F49F1">
        <w:t xml:space="preserve">The poet’s </w:t>
      </w:r>
      <w:r w:rsidR="00240F1C" w:rsidRPr="005F49F1">
        <w:t>sense of urgency, her need to act</w:t>
      </w:r>
      <w:r w:rsidR="00380137" w:rsidRPr="005F49F1">
        <w:t xml:space="preserve"> and</w:t>
      </w:r>
      <w:r w:rsidR="00240F1C" w:rsidRPr="005F49F1">
        <w:t xml:space="preserve"> to change fate, is </w:t>
      </w:r>
      <w:r w:rsidR="00380137" w:rsidRPr="005F49F1">
        <w:t>brought out in the poem through the intense</w:t>
      </w:r>
      <w:r w:rsidR="00720DC2" w:rsidRPr="005F49F1">
        <w:t xml:space="preserve"> rhyme in the first verse:</w:t>
      </w:r>
      <w:r w:rsidR="002A58C2" w:rsidRPr="005F49F1">
        <w:t xml:space="preserve"> </w:t>
      </w:r>
      <w:proofErr w:type="spellStart"/>
      <w:r w:rsidR="002A58C2" w:rsidRPr="002A58C2">
        <w:rPr>
          <w:i/>
          <w:iCs/>
          <w:highlight w:val="yellow"/>
        </w:rPr>
        <w:t>lehikanes</w:t>
      </w:r>
      <w:proofErr w:type="spellEnd"/>
      <w:r w:rsidR="00720DC2" w:rsidRPr="00D845C1">
        <w:rPr>
          <w:highlight w:val="yellow"/>
        </w:rPr>
        <w:t xml:space="preserve"> </w:t>
      </w:r>
      <w:r w:rsidR="005B3CCC" w:rsidRPr="00D845C1">
        <w:rPr>
          <w:highlight w:val="yellow"/>
        </w:rPr>
        <w:t xml:space="preserve">[to enter] – </w:t>
      </w:r>
      <w:proofErr w:type="spellStart"/>
      <w:r w:rsidR="002A58C2" w:rsidRPr="002A58C2">
        <w:rPr>
          <w:i/>
          <w:iCs/>
          <w:highlight w:val="yellow"/>
        </w:rPr>
        <w:t>nes</w:t>
      </w:r>
      <w:proofErr w:type="spellEnd"/>
      <w:r w:rsidR="002A58C2">
        <w:rPr>
          <w:highlight w:val="yellow"/>
        </w:rPr>
        <w:t xml:space="preserve"> </w:t>
      </w:r>
      <w:r w:rsidR="005B3CCC" w:rsidRPr="00D845C1">
        <w:rPr>
          <w:highlight w:val="yellow"/>
        </w:rPr>
        <w:t xml:space="preserve">[miracle], </w:t>
      </w:r>
      <w:r w:rsidR="002A58C2" w:rsidRPr="002A58C2">
        <w:rPr>
          <w:i/>
          <w:iCs/>
          <w:highlight w:val="yellow"/>
        </w:rPr>
        <w:t>shura</w:t>
      </w:r>
      <w:r w:rsidR="002A58C2">
        <w:rPr>
          <w:highlight w:val="yellow"/>
        </w:rPr>
        <w:t xml:space="preserve"> </w:t>
      </w:r>
      <w:r w:rsidR="005B3CCC" w:rsidRPr="00D845C1">
        <w:rPr>
          <w:highlight w:val="yellow"/>
        </w:rPr>
        <w:t>[line] –</w:t>
      </w:r>
      <w:r w:rsidR="002A58C2" w:rsidRPr="002A58C2">
        <w:rPr>
          <w:i/>
          <w:iCs/>
          <w:highlight w:val="yellow"/>
        </w:rPr>
        <w:t>Sara</w:t>
      </w:r>
      <w:r w:rsidR="005B3CCC" w:rsidRPr="00D845C1">
        <w:rPr>
          <w:highlight w:val="yellow"/>
        </w:rPr>
        <w:t xml:space="preserve"> [Sarah], </w:t>
      </w:r>
      <w:r w:rsidR="002A58C2" w:rsidRPr="002A58C2">
        <w:rPr>
          <w:i/>
          <w:iCs/>
          <w:highlight w:val="yellow"/>
        </w:rPr>
        <w:t>Hagar</w:t>
      </w:r>
      <w:r w:rsidR="002A58C2">
        <w:rPr>
          <w:highlight w:val="yellow"/>
        </w:rPr>
        <w:t xml:space="preserve"> </w:t>
      </w:r>
      <w:r w:rsidR="005B3CCC" w:rsidRPr="00D845C1">
        <w:rPr>
          <w:highlight w:val="yellow"/>
        </w:rPr>
        <w:t xml:space="preserve">[Hagar] – </w:t>
      </w:r>
      <w:proofErr w:type="spellStart"/>
      <w:r w:rsidR="002A58C2" w:rsidRPr="002A58C2">
        <w:rPr>
          <w:i/>
          <w:iCs/>
          <w:highlight w:val="yellow"/>
        </w:rPr>
        <w:t>midbar</w:t>
      </w:r>
      <w:proofErr w:type="spellEnd"/>
      <w:r w:rsidR="002A58C2">
        <w:rPr>
          <w:highlight w:val="yellow"/>
        </w:rPr>
        <w:t xml:space="preserve"> </w:t>
      </w:r>
      <w:r w:rsidR="005B3CCC" w:rsidRPr="00D845C1">
        <w:rPr>
          <w:highlight w:val="yellow"/>
        </w:rPr>
        <w:t xml:space="preserve">[wilderness]. </w:t>
      </w:r>
      <w:r w:rsidR="005B3CCC" w:rsidRPr="005F49F1">
        <w:t>The urgency is further emphasized by the rhyme of the closing words of the two verses,</w:t>
      </w:r>
      <w:r w:rsidR="005B3CCC" w:rsidRPr="00D845C1">
        <w:rPr>
          <w:highlight w:val="yellow"/>
        </w:rPr>
        <w:t xml:space="preserve"> </w:t>
      </w:r>
      <w:proofErr w:type="spellStart"/>
      <w:r w:rsidR="0033698B" w:rsidRPr="0033698B">
        <w:rPr>
          <w:i/>
          <w:iCs/>
          <w:highlight w:val="yellow"/>
        </w:rPr>
        <w:t>tsarot</w:t>
      </w:r>
      <w:proofErr w:type="spellEnd"/>
      <w:r w:rsidR="0033698B">
        <w:rPr>
          <w:highlight w:val="yellow"/>
        </w:rPr>
        <w:t xml:space="preserve"> </w:t>
      </w:r>
      <w:r w:rsidR="005B3CCC" w:rsidRPr="00D845C1">
        <w:rPr>
          <w:highlight w:val="yellow"/>
        </w:rPr>
        <w:t xml:space="preserve">[suffering] – </w:t>
      </w:r>
      <w:proofErr w:type="spellStart"/>
      <w:r w:rsidR="0033698B" w:rsidRPr="0033698B">
        <w:rPr>
          <w:i/>
          <w:iCs/>
          <w:highlight w:val="yellow"/>
        </w:rPr>
        <w:t>dorot</w:t>
      </w:r>
      <w:proofErr w:type="spellEnd"/>
      <w:r w:rsidR="0033698B">
        <w:rPr>
          <w:highlight w:val="yellow"/>
        </w:rPr>
        <w:t xml:space="preserve"> </w:t>
      </w:r>
      <w:r w:rsidR="005B3CCC" w:rsidRPr="00D845C1">
        <w:rPr>
          <w:highlight w:val="yellow"/>
        </w:rPr>
        <w:t>[time, lit. generations</w:t>
      </w:r>
      <w:r w:rsidR="005B3CCC" w:rsidRPr="005F49F1">
        <w:t>] that bring out</w:t>
      </w:r>
      <w:r w:rsidR="005B3CCC">
        <w:t xml:space="preserve"> the poet’s feeling that an opportunity has been missed and the tragic past cannot be changed.</w:t>
      </w:r>
    </w:p>
    <w:p w14:paraId="593DD32B" w14:textId="07DC59E6" w:rsidR="002B7F34" w:rsidRPr="00556A88" w:rsidRDefault="00FD17E5" w:rsidP="001B06DC">
      <w:pPr>
        <w:bidi w:val="0"/>
      </w:pPr>
      <w:r w:rsidRPr="00556A88">
        <w:lastRenderedPageBreak/>
        <w:t xml:space="preserve">The </w:t>
      </w:r>
      <w:r w:rsidR="00C40093" w:rsidRPr="00556A88">
        <w:t xml:space="preserve">narrator </w:t>
      </w:r>
      <w:r w:rsidR="002B7F34" w:rsidRPr="00556A88">
        <w:t>turns to Sarah and pleads with her:</w:t>
      </w:r>
    </w:p>
    <w:p w14:paraId="70E7F24C" w14:textId="4E170DD9" w:rsidR="002B7F34" w:rsidRPr="00556A88" w:rsidRDefault="002B7F34" w:rsidP="005825A3">
      <w:pPr>
        <w:pStyle w:val="af4"/>
        <w:bidi/>
        <w:rPr>
          <w:rtl/>
        </w:rPr>
      </w:pPr>
      <w:r w:rsidRPr="00556A88">
        <w:rPr>
          <w:rtl/>
        </w:rPr>
        <w:t>ש</w:t>
      </w:r>
      <w:r w:rsidR="00FE13BC" w:rsidRPr="00556A88">
        <w:rPr>
          <w:rFonts w:hint="cs"/>
          <w:rtl/>
        </w:rPr>
        <w:t>ָׂ</w:t>
      </w:r>
      <w:r w:rsidRPr="00556A88">
        <w:rPr>
          <w:rtl/>
        </w:rPr>
        <w:t>ר</w:t>
      </w:r>
      <w:r w:rsidR="00FE13BC" w:rsidRPr="00556A88">
        <w:rPr>
          <w:rFonts w:hint="cs"/>
          <w:rtl/>
        </w:rPr>
        <w:t>ָ</w:t>
      </w:r>
      <w:r w:rsidRPr="00556A88">
        <w:rPr>
          <w:rtl/>
        </w:rPr>
        <w:t>ה, ש</w:t>
      </w:r>
      <w:r w:rsidR="00FE13BC" w:rsidRPr="00556A88">
        <w:rPr>
          <w:rFonts w:hint="cs"/>
          <w:rtl/>
        </w:rPr>
        <w:t>ָׂ</w:t>
      </w:r>
      <w:r w:rsidRPr="00556A88">
        <w:rPr>
          <w:rtl/>
        </w:rPr>
        <w:t>ר</w:t>
      </w:r>
      <w:r w:rsidR="00FE13BC" w:rsidRPr="00556A88">
        <w:rPr>
          <w:rFonts w:hint="cs"/>
          <w:rtl/>
        </w:rPr>
        <w:t>ָ</w:t>
      </w:r>
      <w:r w:rsidRPr="00556A88">
        <w:rPr>
          <w:rtl/>
        </w:rPr>
        <w:t>ה,</w:t>
      </w:r>
    </w:p>
    <w:p w14:paraId="0D473816" w14:textId="4A6E891A" w:rsidR="002B7F34" w:rsidRPr="00556A88" w:rsidRDefault="002B7F34" w:rsidP="005825A3">
      <w:pPr>
        <w:pStyle w:val="af4"/>
        <w:bidi/>
      </w:pPr>
      <w:r w:rsidRPr="00556A88">
        <w:rPr>
          <w:rtl/>
        </w:rPr>
        <w:t>ת</w:t>
      </w:r>
      <w:r w:rsidR="00FE13BC" w:rsidRPr="00556A88">
        <w:rPr>
          <w:rFonts w:hint="cs"/>
          <w:rtl/>
        </w:rPr>
        <w:t>ְּ</w:t>
      </w:r>
      <w:r w:rsidRPr="00556A88">
        <w:rPr>
          <w:rtl/>
        </w:rPr>
        <w:t>נ</w:t>
      </w:r>
      <w:r w:rsidR="00FE13BC" w:rsidRPr="00556A88">
        <w:rPr>
          <w:rFonts w:hint="cs"/>
          <w:rtl/>
        </w:rPr>
        <w:t>ִ</w:t>
      </w:r>
      <w:r w:rsidRPr="00556A88">
        <w:rPr>
          <w:rtl/>
        </w:rPr>
        <w:t>י ל</w:t>
      </w:r>
      <w:r w:rsidR="00FE13BC" w:rsidRPr="00556A88">
        <w:rPr>
          <w:rFonts w:hint="cs"/>
          <w:rtl/>
        </w:rPr>
        <w:t>ְ</w:t>
      </w:r>
      <w:r w:rsidRPr="00556A88">
        <w:rPr>
          <w:rtl/>
        </w:rPr>
        <w:t>י</w:t>
      </w:r>
      <w:r w:rsidR="00FE13BC" w:rsidRPr="00556A88">
        <w:rPr>
          <w:rFonts w:hint="cs"/>
          <w:rtl/>
        </w:rPr>
        <w:t>ִ</w:t>
      </w:r>
      <w:r w:rsidRPr="00556A88">
        <w:rPr>
          <w:rtl/>
        </w:rPr>
        <w:t>צ</w:t>
      </w:r>
      <w:r w:rsidR="00FE13BC" w:rsidRPr="00556A88">
        <w:rPr>
          <w:rFonts w:hint="cs"/>
          <w:rtl/>
        </w:rPr>
        <w:t>ְ</w:t>
      </w:r>
      <w:r w:rsidRPr="00556A88">
        <w:rPr>
          <w:rtl/>
        </w:rPr>
        <w:t>ח</w:t>
      </w:r>
      <w:r w:rsidR="00FE13BC" w:rsidRPr="00556A88">
        <w:rPr>
          <w:rFonts w:hint="cs"/>
          <w:rtl/>
        </w:rPr>
        <w:t>ָ</w:t>
      </w:r>
      <w:r w:rsidRPr="00556A88">
        <w:rPr>
          <w:rtl/>
        </w:rPr>
        <w:t>ק, ת</w:t>
      </w:r>
      <w:r w:rsidR="004A3A46" w:rsidRPr="00556A88">
        <w:rPr>
          <w:rFonts w:hint="cs"/>
          <w:rtl/>
        </w:rPr>
        <w:t>ְּ</w:t>
      </w:r>
      <w:r w:rsidRPr="00556A88">
        <w:rPr>
          <w:rtl/>
        </w:rPr>
        <w:t>נ</w:t>
      </w:r>
      <w:r w:rsidR="004A3A46" w:rsidRPr="00556A88">
        <w:rPr>
          <w:rFonts w:hint="cs"/>
          <w:rtl/>
        </w:rPr>
        <w:t>ִ</w:t>
      </w:r>
      <w:r w:rsidRPr="00556A88">
        <w:rPr>
          <w:rtl/>
        </w:rPr>
        <w:t>י ל</w:t>
      </w:r>
      <w:r w:rsidR="004A3A46" w:rsidRPr="00556A88">
        <w:rPr>
          <w:rFonts w:hint="cs"/>
          <w:rtl/>
        </w:rPr>
        <w:t>ְ</w:t>
      </w:r>
      <w:r w:rsidRPr="00556A88">
        <w:rPr>
          <w:rtl/>
        </w:rPr>
        <w:t>י</w:t>
      </w:r>
      <w:r w:rsidR="004A3A46" w:rsidRPr="00556A88">
        <w:rPr>
          <w:rFonts w:hint="cs"/>
          <w:rtl/>
        </w:rPr>
        <w:t>ִ</w:t>
      </w:r>
      <w:r w:rsidRPr="00556A88">
        <w:rPr>
          <w:rtl/>
        </w:rPr>
        <w:t>ש</w:t>
      </w:r>
      <w:r w:rsidR="004A3A46" w:rsidRPr="00556A88">
        <w:rPr>
          <w:rFonts w:hint="cs"/>
          <w:rtl/>
        </w:rPr>
        <w:t>ְׁ</w:t>
      </w:r>
      <w:r w:rsidRPr="00556A88">
        <w:rPr>
          <w:rtl/>
        </w:rPr>
        <w:t>מ</w:t>
      </w:r>
      <w:r w:rsidR="004A3A46" w:rsidRPr="00556A88">
        <w:rPr>
          <w:rFonts w:hint="cs"/>
          <w:rtl/>
        </w:rPr>
        <w:t>ָ</w:t>
      </w:r>
      <w:r w:rsidRPr="00556A88">
        <w:rPr>
          <w:rtl/>
        </w:rPr>
        <w:t>ע</w:t>
      </w:r>
      <w:r w:rsidR="004A3A46" w:rsidRPr="00556A88">
        <w:rPr>
          <w:rFonts w:hint="cs"/>
          <w:rtl/>
        </w:rPr>
        <w:t>ֵ</w:t>
      </w:r>
      <w:r w:rsidRPr="00556A88">
        <w:rPr>
          <w:rtl/>
        </w:rPr>
        <w:t>אל</w:t>
      </w:r>
    </w:p>
    <w:p w14:paraId="003F5BD1" w14:textId="099CF7DF" w:rsidR="002B7F34" w:rsidRPr="00556A88" w:rsidRDefault="002B7F34" w:rsidP="00B60782">
      <w:pPr>
        <w:pStyle w:val="af4"/>
        <w:bidi/>
      </w:pPr>
      <w:r w:rsidRPr="00556A88">
        <w:rPr>
          <w:rtl/>
        </w:rPr>
        <w:t>ל</w:t>
      </w:r>
      <w:r w:rsidR="004A3A46" w:rsidRPr="00556A88">
        <w:rPr>
          <w:rFonts w:hint="cs"/>
          <w:rtl/>
        </w:rPr>
        <w:t>ִ</w:t>
      </w:r>
      <w:r w:rsidRPr="00556A88">
        <w:rPr>
          <w:rtl/>
        </w:rPr>
        <w:t>ה</w:t>
      </w:r>
      <w:r w:rsidR="004A3A46" w:rsidRPr="00556A88">
        <w:rPr>
          <w:rFonts w:hint="cs"/>
          <w:rtl/>
        </w:rPr>
        <w:t>ְ</w:t>
      </w:r>
      <w:r w:rsidRPr="00556A88">
        <w:rPr>
          <w:rtl/>
        </w:rPr>
        <w:t>יו</w:t>
      </w:r>
      <w:r w:rsidR="004A3A46" w:rsidRPr="00556A88">
        <w:rPr>
          <w:rFonts w:hint="cs"/>
          <w:rtl/>
        </w:rPr>
        <w:t>ֹ</w:t>
      </w:r>
      <w:r w:rsidRPr="00556A88">
        <w:rPr>
          <w:rtl/>
        </w:rPr>
        <w:t>ת א</w:t>
      </w:r>
      <w:r w:rsidR="004A3A46" w:rsidRPr="00556A88">
        <w:rPr>
          <w:rFonts w:hint="cs"/>
          <w:rtl/>
        </w:rPr>
        <w:t>ִַ</w:t>
      </w:r>
      <w:r w:rsidRPr="00556A88">
        <w:rPr>
          <w:rtl/>
        </w:rPr>
        <w:t>ח</w:t>
      </w:r>
      <w:r w:rsidR="004A3A46" w:rsidRPr="00556A88">
        <w:rPr>
          <w:rFonts w:hint="cs"/>
          <w:rtl/>
        </w:rPr>
        <w:t>ִ</w:t>
      </w:r>
      <w:r w:rsidRPr="00556A88">
        <w:rPr>
          <w:rtl/>
        </w:rPr>
        <w:t>ים מ</w:t>
      </w:r>
      <w:r w:rsidR="004A3A46" w:rsidRPr="00556A88">
        <w:rPr>
          <w:rFonts w:hint="cs"/>
          <w:rtl/>
        </w:rPr>
        <w:t>ְ</w:t>
      </w:r>
      <w:r w:rsidRPr="00556A88">
        <w:rPr>
          <w:rtl/>
        </w:rPr>
        <w:t>א</w:t>
      </w:r>
      <w:r w:rsidR="004A3A46" w:rsidRPr="00556A88">
        <w:rPr>
          <w:rFonts w:hint="cs"/>
          <w:rtl/>
        </w:rPr>
        <w:t>ֻ</w:t>
      </w:r>
      <w:r w:rsidRPr="00556A88">
        <w:rPr>
          <w:rtl/>
        </w:rPr>
        <w:t>ש</w:t>
      </w:r>
      <w:r w:rsidR="004A3A46" w:rsidRPr="00556A88">
        <w:rPr>
          <w:rFonts w:hint="cs"/>
          <w:rtl/>
        </w:rPr>
        <w:t>ָּׁ</w:t>
      </w:r>
      <w:r w:rsidRPr="00556A88">
        <w:rPr>
          <w:rtl/>
        </w:rPr>
        <w:t>ר</w:t>
      </w:r>
      <w:r w:rsidR="004A3A46" w:rsidRPr="00556A88">
        <w:rPr>
          <w:rFonts w:hint="cs"/>
          <w:rtl/>
        </w:rPr>
        <w:t>ִ</w:t>
      </w:r>
      <w:r w:rsidRPr="00556A88">
        <w:rPr>
          <w:rtl/>
        </w:rPr>
        <w:t>ים</w:t>
      </w:r>
    </w:p>
    <w:p w14:paraId="19B220C4" w14:textId="2803142D" w:rsidR="002B7F34" w:rsidRPr="00556A88" w:rsidRDefault="002B7F34" w:rsidP="00DC1CA0">
      <w:pPr>
        <w:pStyle w:val="af4"/>
        <w:bidi/>
        <w:rPr>
          <w:rtl/>
        </w:rPr>
      </w:pPr>
      <w:r w:rsidRPr="00556A88">
        <w:rPr>
          <w:rtl/>
        </w:rPr>
        <w:t>ש</w:t>
      </w:r>
      <w:r w:rsidR="004A3A46" w:rsidRPr="00556A88">
        <w:rPr>
          <w:rFonts w:hint="cs"/>
          <w:rtl/>
        </w:rPr>
        <w:t>ֶׁ</w:t>
      </w:r>
      <w:r w:rsidRPr="00556A88">
        <w:rPr>
          <w:rtl/>
        </w:rPr>
        <w:t>י</w:t>
      </w:r>
      <w:r w:rsidR="004A3A46" w:rsidRPr="00556A88">
        <w:rPr>
          <w:rFonts w:hint="cs"/>
          <w:rtl/>
        </w:rPr>
        <w:t>ְּ</w:t>
      </w:r>
      <w:r w:rsidRPr="00556A88">
        <w:rPr>
          <w:rtl/>
        </w:rPr>
        <w:t>ש</w:t>
      </w:r>
      <w:r w:rsidR="004A3A46" w:rsidRPr="00556A88">
        <w:rPr>
          <w:rFonts w:hint="cs"/>
          <w:rtl/>
        </w:rPr>
        <w:t>ַׂ</w:t>
      </w:r>
      <w:r w:rsidRPr="00556A88">
        <w:rPr>
          <w:rtl/>
        </w:rPr>
        <w:t>ח</w:t>
      </w:r>
      <w:r w:rsidR="004A3A46" w:rsidRPr="00556A88">
        <w:rPr>
          <w:rFonts w:hint="cs"/>
          <w:rtl/>
        </w:rPr>
        <w:t>ֲ</w:t>
      </w:r>
      <w:r w:rsidRPr="00556A88">
        <w:rPr>
          <w:rtl/>
        </w:rPr>
        <w:t>קו</w:t>
      </w:r>
      <w:r w:rsidR="004A3A46" w:rsidRPr="00556A88">
        <w:rPr>
          <w:rFonts w:hint="cs"/>
          <w:rtl/>
        </w:rPr>
        <w:t>ּ</w:t>
      </w:r>
      <w:r w:rsidRPr="00556A88">
        <w:rPr>
          <w:rtl/>
        </w:rPr>
        <w:t>, ש</w:t>
      </w:r>
      <w:r w:rsidR="004A3A46" w:rsidRPr="00556A88">
        <w:rPr>
          <w:rFonts w:hint="cs"/>
          <w:rtl/>
        </w:rPr>
        <w:t>ֶׁ</w:t>
      </w:r>
      <w:r w:rsidRPr="00556A88">
        <w:rPr>
          <w:rtl/>
        </w:rPr>
        <w:t>י</w:t>
      </w:r>
      <w:r w:rsidR="004A3A46" w:rsidRPr="00556A88">
        <w:rPr>
          <w:rFonts w:hint="cs"/>
          <w:rtl/>
        </w:rPr>
        <w:t>ִּ</w:t>
      </w:r>
      <w:r w:rsidRPr="00556A88">
        <w:rPr>
          <w:rtl/>
        </w:rPr>
        <w:t>ג</w:t>
      </w:r>
      <w:r w:rsidR="004A3A46" w:rsidRPr="00556A88">
        <w:rPr>
          <w:rFonts w:hint="cs"/>
          <w:rtl/>
        </w:rPr>
        <w:t>ְ</w:t>
      </w:r>
      <w:r w:rsidRPr="00556A88">
        <w:rPr>
          <w:rtl/>
        </w:rPr>
        <w:t>ד</w:t>
      </w:r>
      <w:r w:rsidR="004A3A46" w:rsidRPr="00556A88">
        <w:rPr>
          <w:rFonts w:hint="cs"/>
          <w:rtl/>
        </w:rPr>
        <w:t>ְּ</w:t>
      </w:r>
      <w:r w:rsidRPr="00556A88">
        <w:rPr>
          <w:rtl/>
        </w:rPr>
        <w:t>לו י</w:t>
      </w:r>
      <w:r w:rsidR="00A8027E" w:rsidRPr="00556A88">
        <w:rPr>
          <w:rFonts w:hint="cs"/>
          <w:rtl/>
        </w:rPr>
        <w:t>ַ</w:t>
      </w:r>
      <w:r w:rsidRPr="00556A88">
        <w:rPr>
          <w:rtl/>
        </w:rPr>
        <w:t>ח</w:t>
      </w:r>
      <w:r w:rsidR="00A8027E" w:rsidRPr="00556A88">
        <w:rPr>
          <w:rFonts w:hint="cs"/>
          <w:rtl/>
        </w:rPr>
        <w:t>ַ</w:t>
      </w:r>
      <w:r w:rsidRPr="00556A88">
        <w:rPr>
          <w:rtl/>
        </w:rPr>
        <w:t>ד</w:t>
      </w:r>
    </w:p>
    <w:p w14:paraId="619FCFC0" w14:textId="74A090C7" w:rsidR="002B7F34" w:rsidRPr="00556A88" w:rsidRDefault="002B7F34" w:rsidP="00581D7C">
      <w:pPr>
        <w:pStyle w:val="af4"/>
        <w:bidi/>
      </w:pPr>
      <w:r w:rsidRPr="00556A88">
        <w:rPr>
          <w:rtl/>
        </w:rPr>
        <w:t>ש</w:t>
      </w:r>
      <w:r w:rsidR="00A8027E" w:rsidRPr="00556A88">
        <w:rPr>
          <w:rFonts w:hint="cs"/>
          <w:rtl/>
        </w:rPr>
        <w:t>ֶׁ</w:t>
      </w:r>
      <w:r w:rsidRPr="00556A88">
        <w:rPr>
          <w:rtl/>
        </w:rPr>
        <w:t>י</w:t>
      </w:r>
      <w:r w:rsidR="00A8027E" w:rsidRPr="00556A88">
        <w:rPr>
          <w:rFonts w:hint="cs"/>
          <w:rtl/>
        </w:rPr>
        <w:t>ִ</w:t>
      </w:r>
      <w:r w:rsidRPr="00556A88">
        <w:rPr>
          <w:rtl/>
        </w:rPr>
        <w:t>ה</w:t>
      </w:r>
      <w:r w:rsidR="00A8027E" w:rsidRPr="00556A88">
        <w:rPr>
          <w:rFonts w:hint="cs"/>
          <w:rtl/>
        </w:rPr>
        <w:t>ְ</w:t>
      </w:r>
      <w:r w:rsidRPr="00556A88">
        <w:rPr>
          <w:rtl/>
        </w:rPr>
        <w:t>יו</w:t>
      </w:r>
      <w:r w:rsidR="00A67C7E" w:rsidRPr="00556A88">
        <w:rPr>
          <w:rFonts w:hint="cs"/>
          <w:rtl/>
        </w:rPr>
        <w:t>ּ</w:t>
      </w:r>
      <w:r w:rsidRPr="00556A88">
        <w:rPr>
          <w:rtl/>
        </w:rPr>
        <w:t xml:space="preserve"> ח</w:t>
      </w:r>
      <w:r w:rsidR="00495CB5" w:rsidRPr="00556A88">
        <w:rPr>
          <w:rFonts w:hint="cs"/>
          <w:rtl/>
        </w:rPr>
        <w:t>ֲ</w:t>
      </w:r>
      <w:r w:rsidRPr="00556A88">
        <w:rPr>
          <w:rtl/>
        </w:rPr>
        <w:t>ב</w:t>
      </w:r>
      <w:r w:rsidR="00495CB5" w:rsidRPr="00556A88">
        <w:rPr>
          <w:rFonts w:hint="cs"/>
          <w:rtl/>
        </w:rPr>
        <w:t>ֵ</w:t>
      </w:r>
      <w:r w:rsidRPr="00556A88">
        <w:rPr>
          <w:rtl/>
        </w:rPr>
        <w:t>ר</w:t>
      </w:r>
      <w:r w:rsidR="00495CB5" w:rsidRPr="00556A88">
        <w:rPr>
          <w:rFonts w:hint="cs"/>
          <w:rtl/>
        </w:rPr>
        <w:t>ִ</w:t>
      </w:r>
      <w:r w:rsidRPr="00556A88">
        <w:rPr>
          <w:rtl/>
        </w:rPr>
        <w:t>ים</w:t>
      </w:r>
    </w:p>
    <w:p w14:paraId="4AF1EB12" w14:textId="30781BC3" w:rsidR="002B7F34" w:rsidRDefault="002B7F34" w:rsidP="005B3CCC">
      <w:pPr>
        <w:pStyle w:val="af4"/>
        <w:bidi/>
        <w:rPr>
          <w:rtl/>
        </w:rPr>
      </w:pPr>
      <w:r w:rsidRPr="00556A88">
        <w:rPr>
          <w:rtl/>
        </w:rPr>
        <w:t>מ</w:t>
      </w:r>
      <w:r w:rsidR="00495CB5" w:rsidRPr="00556A88">
        <w:rPr>
          <w:rFonts w:hint="cs"/>
          <w:rtl/>
        </w:rPr>
        <w:t>ִ</w:t>
      </w:r>
      <w:r w:rsidRPr="00556A88">
        <w:rPr>
          <w:rtl/>
        </w:rPr>
        <w:t>כ</w:t>
      </w:r>
      <w:r w:rsidR="00495CB5" w:rsidRPr="00556A88">
        <w:rPr>
          <w:rFonts w:hint="cs"/>
          <w:rtl/>
        </w:rPr>
        <w:t>ָּ</w:t>
      </w:r>
      <w:r w:rsidRPr="00556A88">
        <w:rPr>
          <w:rtl/>
        </w:rPr>
        <w:t>אן ו</w:t>
      </w:r>
      <w:r w:rsidR="00495CB5" w:rsidRPr="00556A88">
        <w:rPr>
          <w:rFonts w:hint="cs"/>
          <w:rtl/>
        </w:rPr>
        <w:t>ְ</w:t>
      </w:r>
      <w:r w:rsidRPr="00556A88">
        <w:rPr>
          <w:rtl/>
        </w:rPr>
        <w:t>ע</w:t>
      </w:r>
      <w:r w:rsidR="00495CB5" w:rsidRPr="00556A88">
        <w:rPr>
          <w:rFonts w:hint="cs"/>
          <w:rtl/>
        </w:rPr>
        <w:t>ַ</w:t>
      </w:r>
      <w:r w:rsidRPr="00556A88">
        <w:rPr>
          <w:rtl/>
        </w:rPr>
        <w:t>ד סו</w:t>
      </w:r>
      <w:r w:rsidR="00495CB5" w:rsidRPr="00556A88">
        <w:rPr>
          <w:rFonts w:hint="cs"/>
          <w:rtl/>
        </w:rPr>
        <w:t>ֹ</w:t>
      </w:r>
      <w:r w:rsidRPr="00556A88">
        <w:rPr>
          <w:rtl/>
        </w:rPr>
        <w:t>ף ה</w:t>
      </w:r>
      <w:r w:rsidR="00495CB5" w:rsidRPr="00556A88">
        <w:rPr>
          <w:rFonts w:hint="cs"/>
          <w:rtl/>
        </w:rPr>
        <w:t>ַ</w:t>
      </w:r>
      <w:r w:rsidRPr="00556A88">
        <w:rPr>
          <w:rtl/>
        </w:rPr>
        <w:t>ד</w:t>
      </w:r>
      <w:r w:rsidR="00495CB5" w:rsidRPr="00556A88">
        <w:rPr>
          <w:rFonts w:hint="cs"/>
          <w:rtl/>
        </w:rPr>
        <w:t>ּ</w:t>
      </w:r>
      <w:r w:rsidRPr="00556A88">
        <w:rPr>
          <w:rtl/>
        </w:rPr>
        <w:t>ו</w:t>
      </w:r>
      <w:r w:rsidR="00495CB5" w:rsidRPr="00556A88">
        <w:rPr>
          <w:rFonts w:hint="cs"/>
          <w:rtl/>
        </w:rPr>
        <w:t>ֹ</w:t>
      </w:r>
      <w:r w:rsidRPr="00556A88">
        <w:rPr>
          <w:rtl/>
        </w:rPr>
        <w:t>רו</w:t>
      </w:r>
      <w:r w:rsidR="00495CB5" w:rsidRPr="00556A88">
        <w:rPr>
          <w:rFonts w:hint="cs"/>
          <w:rtl/>
        </w:rPr>
        <w:t>ֹ</w:t>
      </w:r>
      <w:r w:rsidRPr="00556A88">
        <w:rPr>
          <w:rtl/>
        </w:rPr>
        <w:t>ת</w:t>
      </w:r>
      <w:r w:rsidR="005B3CCC">
        <w:t>.</w:t>
      </w:r>
    </w:p>
    <w:p w14:paraId="12C5B686" w14:textId="199E71C9" w:rsidR="00161D28" w:rsidRPr="002F5826" w:rsidRDefault="00161D28" w:rsidP="00161D28">
      <w:pPr>
        <w:rPr>
          <w:sz w:val="20"/>
          <w:szCs w:val="20"/>
          <w:rtl/>
        </w:rPr>
      </w:pPr>
      <w:r w:rsidRPr="002F5826">
        <w:rPr>
          <w:rFonts w:hint="cs"/>
          <w:sz w:val="20"/>
          <w:szCs w:val="20"/>
          <w:highlight w:val="cyan"/>
          <w:rtl/>
        </w:rPr>
        <w:t>(</w:t>
      </w:r>
      <w:r w:rsidR="00CF0B00">
        <w:rPr>
          <w:sz w:val="20"/>
          <w:szCs w:val="20"/>
          <w:highlight w:val="cyan"/>
        </w:rPr>
        <w:t>l</w:t>
      </w:r>
      <w:r w:rsidR="00470999">
        <w:rPr>
          <w:rFonts w:hint="cs"/>
          <w:sz w:val="20"/>
          <w:szCs w:val="20"/>
          <w:highlight w:val="cyan"/>
        </w:rPr>
        <w:t xml:space="preserve">. </w:t>
      </w:r>
      <w:r>
        <w:rPr>
          <w:sz w:val="20"/>
          <w:szCs w:val="20"/>
          <w:highlight w:val="cyan"/>
        </w:rPr>
        <w:t>8-13</w:t>
      </w:r>
      <w:r w:rsidRPr="002F5826">
        <w:rPr>
          <w:rFonts w:hint="cs"/>
          <w:sz w:val="20"/>
          <w:szCs w:val="20"/>
          <w:highlight w:val="cyan"/>
          <w:rtl/>
        </w:rPr>
        <w:t>)</w:t>
      </w:r>
    </w:p>
    <w:p w14:paraId="5692FC50" w14:textId="77777777" w:rsidR="00BA7901" w:rsidRDefault="002B7F34" w:rsidP="00182460">
      <w:pPr>
        <w:pStyle w:val="af4"/>
      </w:pPr>
      <w:r w:rsidRPr="00556A88">
        <w:t>Sarah, Sarah</w:t>
      </w:r>
    </w:p>
    <w:p w14:paraId="111A4947" w14:textId="24B2067D" w:rsidR="002B7F34" w:rsidRPr="00556A88" w:rsidRDefault="002B7F34" w:rsidP="00182460">
      <w:pPr>
        <w:pStyle w:val="af4"/>
      </w:pPr>
      <w:r w:rsidRPr="00556A88">
        <w:t>Allow Isaac, allow Ishmael</w:t>
      </w:r>
    </w:p>
    <w:p w14:paraId="3879F4D9" w14:textId="77777777" w:rsidR="002B7F34" w:rsidRPr="00556A88" w:rsidRDefault="002B7F34">
      <w:pPr>
        <w:pStyle w:val="af4"/>
      </w:pPr>
      <w:r w:rsidRPr="00556A88">
        <w:t>To be brothers happily</w:t>
      </w:r>
    </w:p>
    <w:p w14:paraId="39B2EA52" w14:textId="77777777" w:rsidR="002B7F34" w:rsidRPr="00556A88" w:rsidRDefault="002B7F34">
      <w:pPr>
        <w:pStyle w:val="af4"/>
      </w:pPr>
      <w:r w:rsidRPr="00556A88">
        <w:t>Let them play, let them grow up together</w:t>
      </w:r>
    </w:p>
    <w:p w14:paraId="1FD41C30" w14:textId="77777777" w:rsidR="002B7F34" w:rsidRPr="00556A88" w:rsidRDefault="002B7F34">
      <w:pPr>
        <w:pStyle w:val="af4"/>
      </w:pPr>
      <w:r w:rsidRPr="00556A88">
        <w:t>Let them be friends</w:t>
      </w:r>
    </w:p>
    <w:p w14:paraId="274A3375" w14:textId="74CC45AC" w:rsidR="002B7F34" w:rsidRPr="005B3CCC" w:rsidRDefault="002B7F34">
      <w:pPr>
        <w:pStyle w:val="af4"/>
      </w:pPr>
      <w:r w:rsidRPr="00556A88">
        <w:t>From now until the end of time</w:t>
      </w:r>
      <w:r w:rsidR="005B3CCC">
        <w:t>.</w:t>
      </w:r>
    </w:p>
    <w:p w14:paraId="5120CDA5" w14:textId="77777777" w:rsidR="002B7F34" w:rsidRPr="00556A88" w:rsidRDefault="002B7F34" w:rsidP="007941A0">
      <w:pPr>
        <w:bidi w:val="0"/>
      </w:pPr>
    </w:p>
    <w:p w14:paraId="727E18D7" w14:textId="22159425" w:rsidR="002B7F34" w:rsidRDefault="002B7F34" w:rsidP="0060396D">
      <w:pPr>
        <w:bidi w:val="0"/>
      </w:pPr>
      <w:r w:rsidRPr="00556A88">
        <w:t>In her depiction of the two half-brothers Isaac and Ishmael playing and growing up together happily, the poet uses the future tense, emphasizing the gap between the difficult reality and what could have been.</w:t>
      </w:r>
    </w:p>
    <w:p w14:paraId="460582D7" w14:textId="28C17C8E" w:rsidR="005B346C" w:rsidRPr="005B3CCC" w:rsidRDefault="005B346C" w:rsidP="005B346C">
      <w:pPr>
        <w:bidi w:val="0"/>
      </w:pPr>
      <w:proofErr w:type="spellStart"/>
      <w:r w:rsidRPr="00556A88">
        <w:t>Bracha</w:t>
      </w:r>
      <w:proofErr w:type="spellEnd"/>
      <w:r w:rsidRPr="00556A88">
        <w:t xml:space="preserve"> </w:t>
      </w:r>
      <w:proofErr w:type="spellStart"/>
      <w:r w:rsidR="005F49F1" w:rsidRPr="00556A88">
        <w:t>Serri</w:t>
      </w:r>
      <w:proofErr w:type="spellEnd"/>
      <w:r w:rsidR="005F49F1" w:rsidRPr="00556A88">
        <w:t xml:space="preserve"> </w:t>
      </w:r>
      <w:r w:rsidRPr="00556A88">
        <w:t>(1940-2013) was</w:t>
      </w:r>
      <w:r w:rsidRPr="00F53EFD">
        <w:t xml:space="preserve"> born in Sana’a in Yemen</w:t>
      </w:r>
      <w:r w:rsidRPr="00556A88">
        <w:t xml:space="preserve"> and</w:t>
      </w:r>
      <w:r w:rsidRPr="00182460">
        <w:t xml:space="preserve"> </w:t>
      </w:r>
      <w:r w:rsidRPr="00556A88">
        <w:t xml:space="preserve">immigrated to Israel with her </w:t>
      </w:r>
      <w:r w:rsidRPr="00F53EFD">
        <w:t xml:space="preserve">religious family </w:t>
      </w:r>
      <w:r w:rsidRPr="00182460">
        <w:t>when she was ten. Her writing focused on Judaism, Mizrahi</w:t>
      </w:r>
      <w:r w:rsidRPr="00556A88">
        <w:rPr>
          <w:rStyle w:val="ab"/>
        </w:rPr>
        <w:footnoteReference w:id="43"/>
      </w:r>
      <w:r w:rsidRPr="00556A88">
        <w:t xml:space="preserve"> identity, feminism, and left-wing politics</w:t>
      </w:r>
      <w:r w:rsidRPr="00182460">
        <w:t xml:space="preserve">. Her poems are interlaced with biblical texts and political themes and present the worldview of </w:t>
      </w:r>
      <w:r w:rsidRPr="00581D7C">
        <w:t>a</w:t>
      </w:r>
      <w:r w:rsidRPr="00182460">
        <w:t xml:space="preserve"> Jewish Mizrahi woman who is provocatively and remonstratively reexamining traditional texts; her struggles to define herself are evident. </w:t>
      </w:r>
      <w:r w:rsidRPr="00581D7C">
        <w:t xml:space="preserve">Her poem, </w:t>
      </w:r>
      <w:r w:rsidRPr="005B3CCC">
        <w:t xml:space="preserve">“Aliza </w:t>
      </w:r>
      <w:r w:rsidRPr="00556A88">
        <w:t>Says</w:t>
      </w:r>
      <w:r w:rsidRPr="00F53EFD">
        <w:t>,”</w:t>
      </w:r>
      <w:r w:rsidRPr="00182460">
        <w:rPr>
          <w:rStyle w:val="ab"/>
        </w:rPr>
        <w:footnoteReference w:id="44"/>
      </w:r>
      <w:r w:rsidRPr="00556A88">
        <w:t xml:space="preserve"> which we will discuss below, relates to exclusion</w:t>
      </w:r>
      <w:r w:rsidRPr="00F53EFD">
        <w:t>, alienation</w:t>
      </w:r>
      <w:r w:rsidRPr="00182460">
        <w:t xml:space="preserve"> </w:t>
      </w:r>
      <w:r w:rsidRPr="00556A88">
        <w:t xml:space="preserve">and being a refugee, like many of </w:t>
      </w:r>
      <w:proofErr w:type="spellStart"/>
      <w:r w:rsidRPr="00556A88">
        <w:t>Serri’s</w:t>
      </w:r>
      <w:proofErr w:type="spellEnd"/>
      <w:r w:rsidRPr="00556A88">
        <w:t xml:space="preserve"> poems. Utilizing the character of Hagar, the banished Egyptian maidservant, </w:t>
      </w:r>
      <w:proofErr w:type="spellStart"/>
      <w:r w:rsidRPr="00556A88">
        <w:t>Serri</w:t>
      </w:r>
      <w:proofErr w:type="spellEnd"/>
      <w:r w:rsidRPr="00556A88">
        <w:t xml:space="preserve"> expresses her socially conscious feminist protest using political imagery. Like the poems discussed above, the poem “Aliza Says" protests Hagar’s banishment:</w:t>
      </w:r>
      <w:r w:rsidRPr="00581D7C">
        <w:rPr>
          <w:rStyle w:val="ab"/>
        </w:rPr>
        <w:footnoteReference w:id="45"/>
      </w:r>
    </w:p>
    <w:p w14:paraId="5C795529" w14:textId="77777777" w:rsidR="005B346C" w:rsidRPr="00556A88" w:rsidRDefault="005B346C" w:rsidP="005B346C">
      <w:pPr>
        <w:pStyle w:val="af4"/>
        <w:bidi/>
        <w:rPr>
          <w:rtl/>
        </w:rPr>
      </w:pPr>
      <w:r w:rsidRPr="00556A88">
        <w:rPr>
          <w:rtl/>
        </w:rPr>
        <w:t>שכולם הלכו לתפילה</w:t>
      </w:r>
    </w:p>
    <w:p w14:paraId="35C4E4AE" w14:textId="77777777" w:rsidR="005B346C" w:rsidRPr="00556A88" w:rsidRDefault="005B346C" w:rsidP="005B346C">
      <w:pPr>
        <w:pStyle w:val="af4"/>
        <w:bidi/>
        <w:rPr>
          <w:rtl/>
        </w:rPr>
      </w:pPr>
      <w:r w:rsidRPr="00556A88">
        <w:rPr>
          <w:rtl/>
        </w:rPr>
        <w:t>במערת המכפלה.</w:t>
      </w:r>
    </w:p>
    <w:p w14:paraId="5D85B86F" w14:textId="77777777" w:rsidR="005B346C" w:rsidRPr="00556A88" w:rsidRDefault="005B346C" w:rsidP="005B346C">
      <w:pPr>
        <w:pStyle w:val="af4"/>
        <w:bidi/>
        <w:rPr>
          <w:rtl/>
        </w:rPr>
      </w:pPr>
      <w:r w:rsidRPr="00556A88">
        <w:rPr>
          <w:rtl/>
        </w:rPr>
        <w:lastRenderedPageBreak/>
        <w:t>שכולם בוכים</w:t>
      </w:r>
    </w:p>
    <w:p w14:paraId="6E015044" w14:textId="77777777" w:rsidR="005B346C" w:rsidRPr="00556A88" w:rsidRDefault="005B346C" w:rsidP="005B346C">
      <w:pPr>
        <w:pStyle w:val="af4"/>
        <w:bidi/>
        <w:rPr>
          <w:rtl/>
        </w:rPr>
      </w:pPr>
      <w:r w:rsidRPr="00556A88">
        <w:rPr>
          <w:rtl/>
        </w:rPr>
        <w:t>על שרה</w:t>
      </w:r>
    </w:p>
    <w:p w14:paraId="437127A8" w14:textId="77777777" w:rsidR="005B346C" w:rsidRPr="00556A88" w:rsidRDefault="005B346C" w:rsidP="005B346C">
      <w:pPr>
        <w:pStyle w:val="af4"/>
        <w:bidi/>
        <w:rPr>
          <w:rtl/>
        </w:rPr>
      </w:pPr>
      <w:r w:rsidRPr="00556A88">
        <w:rPr>
          <w:rtl/>
        </w:rPr>
        <w:t>שלא נשארה עקרה.</w:t>
      </w:r>
    </w:p>
    <w:p w14:paraId="670B21AF" w14:textId="77777777" w:rsidR="005B346C" w:rsidRPr="00556A88" w:rsidRDefault="005B346C" w:rsidP="005B346C">
      <w:pPr>
        <w:pStyle w:val="af4"/>
        <w:bidi/>
        <w:rPr>
          <w:rtl/>
        </w:rPr>
      </w:pPr>
      <w:r w:rsidRPr="00556A88">
        <w:rPr>
          <w:rtl/>
        </w:rPr>
        <w:t>שכולם ברחם הגדולה</w:t>
      </w:r>
    </w:p>
    <w:p w14:paraId="3118259F" w14:textId="77777777" w:rsidR="005B346C" w:rsidRPr="00556A88" w:rsidRDefault="005B346C" w:rsidP="005B346C">
      <w:pPr>
        <w:pStyle w:val="af4"/>
        <w:bidi/>
        <w:rPr>
          <w:rtl/>
        </w:rPr>
      </w:pPr>
      <w:r w:rsidRPr="00556A88">
        <w:rPr>
          <w:rtl/>
        </w:rPr>
        <w:t>הכפולה</w:t>
      </w:r>
    </w:p>
    <w:p w14:paraId="0667FF96" w14:textId="77777777" w:rsidR="005B346C" w:rsidRPr="00556A88" w:rsidRDefault="005B346C" w:rsidP="005B346C">
      <w:pPr>
        <w:pStyle w:val="af4"/>
        <w:bidi/>
        <w:rPr>
          <w:rtl/>
        </w:rPr>
      </w:pPr>
      <w:r w:rsidRPr="00556A88">
        <w:rPr>
          <w:rtl/>
        </w:rPr>
        <w:t>במלחמת התאומים</w:t>
      </w:r>
    </w:p>
    <w:p w14:paraId="5EC4C128" w14:textId="77777777" w:rsidR="005B346C" w:rsidRDefault="005B346C" w:rsidP="005B346C">
      <w:pPr>
        <w:pStyle w:val="af4"/>
        <w:bidi/>
        <w:rPr>
          <w:rtl/>
        </w:rPr>
      </w:pPr>
      <w:r w:rsidRPr="00556A88">
        <w:rPr>
          <w:rtl/>
        </w:rPr>
        <w:t>על הירושה ועל הנחלה</w:t>
      </w:r>
      <w:r w:rsidRPr="00556A88">
        <w:t>.</w:t>
      </w:r>
    </w:p>
    <w:p w14:paraId="3D33070E" w14:textId="7FDF6E9C" w:rsidR="005B346C" w:rsidRPr="002F5826" w:rsidRDefault="005B346C" w:rsidP="005B346C">
      <w:pPr>
        <w:rPr>
          <w:sz w:val="20"/>
          <w:szCs w:val="20"/>
          <w:rtl/>
        </w:rPr>
      </w:pPr>
      <w:r w:rsidRPr="002F5826">
        <w:rPr>
          <w:rFonts w:hint="cs"/>
          <w:sz w:val="20"/>
          <w:szCs w:val="20"/>
          <w:highlight w:val="cyan"/>
          <w:rtl/>
        </w:rPr>
        <w:t>(</w:t>
      </w:r>
      <w:r w:rsidR="00BA7901">
        <w:rPr>
          <w:sz w:val="20"/>
          <w:szCs w:val="20"/>
          <w:highlight w:val="cyan"/>
        </w:rPr>
        <w:t>l</w:t>
      </w:r>
      <w:r w:rsidR="00470999">
        <w:rPr>
          <w:rFonts w:hint="cs"/>
          <w:sz w:val="20"/>
          <w:szCs w:val="20"/>
          <w:highlight w:val="cyan"/>
        </w:rPr>
        <w:t xml:space="preserve">. </w:t>
      </w:r>
      <w:r>
        <w:rPr>
          <w:sz w:val="20"/>
          <w:szCs w:val="20"/>
          <w:highlight w:val="cyan"/>
        </w:rPr>
        <w:t>2-10</w:t>
      </w:r>
      <w:r w:rsidRPr="002F5826">
        <w:rPr>
          <w:rFonts w:hint="cs"/>
          <w:sz w:val="20"/>
          <w:szCs w:val="20"/>
          <w:highlight w:val="cyan"/>
          <w:rtl/>
        </w:rPr>
        <w:t>)</w:t>
      </w:r>
    </w:p>
    <w:p w14:paraId="13852E50" w14:textId="77777777" w:rsidR="005B346C" w:rsidRPr="00556A88" w:rsidRDefault="005B346C" w:rsidP="005B346C">
      <w:pPr>
        <w:pStyle w:val="af4"/>
      </w:pPr>
      <w:r w:rsidRPr="00556A88">
        <w:t>That everyone went to pray</w:t>
      </w:r>
    </w:p>
    <w:p w14:paraId="774E6556" w14:textId="77777777" w:rsidR="005B346C" w:rsidRPr="00556A88" w:rsidRDefault="005B346C" w:rsidP="005B346C">
      <w:pPr>
        <w:pStyle w:val="af4"/>
      </w:pPr>
      <w:r w:rsidRPr="00556A88">
        <w:t xml:space="preserve">At the Cave of </w:t>
      </w:r>
      <w:proofErr w:type="spellStart"/>
      <w:r w:rsidRPr="00556A88">
        <w:t>Machpela</w:t>
      </w:r>
      <w:proofErr w:type="spellEnd"/>
      <w:r w:rsidRPr="00556A88">
        <w:t>.</w:t>
      </w:r>
    </w:p>
    <w:p w14:paraId="15928FE0" w14:textId="77777777" w:rsidR="005B346C" w:rsidRPr="00556A88" w:rsidRDefault="005B346C" w:rsidP="005B346C">
      <w:pPr>
        <w:pStyle w:val="af4"/>
        <w:tabs>
          <w:tab w:val="left" w:pos="3473"/>
        </w:tabs>
      </w:pPr>
      <w:r w:rsidRPr="00556A88">
        <w:t>That everyone cries</w:t>
      </w:r>
      <w:r>
        <w:tab/>
      </w:r>
    </w:p>
    <w:p w14:paraId="32A65320" w14:textId="77777777" w:rsidR="005B346C" w:rsidRPr="00556A88" w:rsidRDefault="005B346C" w:rsidP="005B346C">
      <w:pPr>
        <w:pStyle w:val="af4"/>
      </w:pPr>
      <w:r w:rsidRPr="00556A88">
        <w:t>For Sarah</w:t>
      </w:r>
    </w:p>
    <w:p w14:paraId="31CFC8CB" w14:textId="77777777" w:rsidR="005B346C" w:rsidRPr="00556A88" w:rsidRDefault="005B346C" w:rsidP="005B346C">
      <w:pPr>
        <w:pStyle w:val="af4"/>
      </w:pPr>
      <w:r w:rsidRPr="00556A88">
        <w:t xml:space="preserve">Who did not remain </w:t>
      </w:r>
      <w:proofErr w:type="gramStart"/>
      <w:r w:rsidRPr="00556A88">
        <w:t>barren.</w:t>
      </w:r>
      <w:proofErr w:type="gramEnd"/>
    </w:p>
    <w:p w14:paraId="0B56E93E" w14:textId="77777777" w:rsidR="005B346C" w:rsidRPr="00556A88" w:rsidRDefault="005B346C" w:rsidP="005B346C">
      <w:pPr>
        <w:pStyle w:val="af4"/>
      </w:pPr>
      <w:r w:rsidRPr="00556A88">
        <w:t>That everyone is in the great womb</w:t>
      </w:r>
    </w:p>
    <w:p w14:paraId="203EACAB" w14:textId="77777777" w:rsidR="005B346C" w:rsidRPr="00556A88" w:rsidRDefault="005B346C" w:rsidP="005B346C">
      <w:pPr>
        <w:pStyle w:val="af4"/>
      </w:pPr>
      <w:r w:rsidRPr="00556A88">
        <w:t>The doubled</w:t>
      </w:r>
    </w:p>
    <w:p w14:paraId="1F72D7FE" w14:textId="77777777" w:rsidR="005B346C" w:rsidRPr="00556A88" w:rsidRDefault="005B346C" w:rsidP="005B346C">
      <w:pPr>
        <w:pStyle w:val="af4"/>
      </w:pPr>
      <w:r w:rsidRPr="00556A88">
        <w:t>In the war of the twins</w:t>
      </w:r>
    </w:p>
    <w:p w14:paraId="13D4E3C6" w14:textId="77777777" w:rsidR="005B346C" w:rsidRPr="00556A88" w:rsidRDefault="005B346C" w:rsidP="005B346C">
      <w:pPr>
        <w:pStyle w:val="af4"/>
      </w:pPr>
      <w:r w:rsidRPr="00556A88">
        <w:t>Over possession and inheritance.</w:t>
      </w:r>
    </w:p>
    <w:p w14:paraId="6932D4C1" w14:textId="77777777" w:rsidR="005B346C" w:rsidRDefault="005B346C" w:rsidP="005B346C">
      <w:pPr>
        <w:bidi w:val="0"/>
      </w:pPr>
      <w:r w:rsidRPr="00556A88">
        <w:t xml:space="preserve">Sarah, who is buried in the Cave of </w:t>
      </w:r>
      <w:proofErr w:type="spellStart"/>
      <w:r w:rsidRPr="00556A88">
        <w:t>Machpela</w:t>
      </w:r>
      <w:proofErr w:type="spellEnd"/>
      <w:r w:rsidRPr="00556A88">
        <w:t xml:space="preserve"> (which means ‘cave of pairs’ or ‘doubled cave’) is viewed by the poet as the guilty party in the conflict between the descendants of Isaac and Ishmael “over possession and inheritance.”</w:t>
      </w:r>
    </w:p>
    <w:p w14:paraId="5E18E84C" w14:textId="77777777" w:rsidR="005B346C" w:rsidRPr="008110B9" w:rsidRDefault="005B346C" w:rsidP="005B346C">
      <w:pPr>
        <w:bidi w:val="0"/>
      </w:pPr>
      <w:proofErr w:type="spellStart"/>
      <w:r w:rsidRPr="008110B9">
        <w:t>Serri</w:t>
      </w:r>
      <w:proofErr w:type="spellEnd"/>
      <w:r w:rsidRPr="008110B9">
        <w:t xml:space="preserve"> was the author of many anti-war poems</w:t>
      </w:r>
      <w:r w:rsidRPr="008110B9">
        <w:rPr>
          <w:rStyle w:val="ab"/>
        </w:rPr>
        <w:footnoteReference w:id="46"/>
      </w:r>
      <w:r w:rsidRPr="008110B9">
        <w:t xml:space="preserve"> and identified herself religiously and nationally as a stranger and refugee. In this poem, she identifies </w:t>
      </w:r>
      <w:r w:rsidRPr="006C2923">
        <w:rPr>
          <w:highlight w:val="yellow"/>
        </w:rPr>
        <w:t>also</w:t>
      </w:r>
      <w:r w:rsidRPr="008110B9">
        <w:t xml:space="preserve"> with Isaac who is bound on the altar:</w:t>
      </w:r>
    </w:p>
    <w:p w14:paraId="7C9492EF" w14:textId="77777777" w:rsidR="005B346C" w:rsidRPr="008110B9" w:rsidRDefault="005B346C" w:rsidP="005B346C">
      <w:pPr>
        <w:pStyle w:val="af4"/>
        <w:bidi/>
        <w:rPr>
          <w:rtl/>
        </w:rPr>
      </w:pPr>
      <w:r w:rsidRPr="008110B9">
        <w:rPr>
          <w:rFonts w:hint="cs"/>
          <w:rtl/>
        </w:rPr>
        <w:t>אבל אני נשארתי ילדה</w:t>
      </w:r>
    </w:p>
    <w:p w14:paraId="6AD5C72B" w14:textId="77777777" w:rsidR="005B346C" w:rsidRPr="008110B9" w:rsidRDefault="005B346C" w:rsidP="005B346C">
      <w:pPr>
        <w:pStyle w:val="af4"/>
        <w:bidi/>
        <w:rPr>
          <w:rtl/>
        </w:rPr>
      </w:pPr>
      <w:r w:rsidRPr="008110B9">
        <w:rPr>
          <w:rFonts w:hint="cs"/>
          <w:rtl/>
        </w:rPr>
        <w:t>עם יצחק</w:t>
      </w:r>
    </w:p>
    <w:p w14:paraId="2646AFA3" w14:textId="77777777" w:rsidR="005B346C" w:rsidRPr="008110B9" w:rsidRDefault="005B346C" w:rsidP="005B346C">
      <w:pPr>
        <w:pStyle w:val="af4"/>
        <w:bidi/>
        <w:rPr>
          <w:rtl/>
        </w:rPr>
      </w:pPr>
      <w:r w:rsidRPr="008110B9">
        <w:rPr>
          <w:rFonts w:hint="cs"/>
          <w:rtl/>
        </w:rPr>
        <w:t>בעקדה</w:t>
      </w:r>
    </w:p>
    <w:p w14:paraId="00CCD32A" w14:textId="77777777" w:rsidR="005B346C" w:rsidRPr="008110B9" w:rsidRDefault="005B346C" w:rsidP="005B346C">
      <w:pPr>
        <w:pStyle w:val="af4"/>
        <w:bidi/>
        <w:rPr>
          <w:rtl/>
        </w:rPr>
      </w:pPr>
      <w:r w:rsidRPr="008110B9">
        <w:rPr>
          <w:rtl/>
        </w:rPr>
        <w:t>ובשבילי הוא מעולם</w:t>
      </w:r>
    </w:p>
    <w:p w14:paraId="4CCDA8A8" w14:textId="77777777" w:rsidR="005B346C" w:rsidRPr="008110B9" w:rsidRDefault="005B346C" w:rsidP="005B346C">
      <w:pPr>
        <w:pStyle w:val="af4"/>
        <w:bidi/>
        <w:rPr>
          <w:rtl/>
        </w:rPr>
      </w:pPr>
      <w:r w:rsidRPr="008110B9">
        <w:rPr>
          <w:rtl/>
        </w:rPr>
        <w:t>לא קם</w:t>
      </w:r>
    </w:p>
    <w:p w14:paraId="08CC09EE" w14:textId="77777777" w:rsidR="005B346C" w:rsidRDefault="005B346C" w:rsidP="005B346C">
      <w:pPr>
        <w:pStyle w:val="af4"/>
        <w:bidi/>
        <w:rPr>
          <w:rtl/>
        </w:rPr>
      </w:pPr>
      <w:r w:rsidRPr="008110B9">
        <w:rPr>
          <w:rtl/>
        </w:rPr>
        <w:t>משם</w:t>
      </w:r>
      <w:r w:rsidRPr="008110B9">
        <w:rPr>
          <w:rFonts w:hint="cs"/>
          <w:rtl/>
        </w:rPr>
        <w:t>.</w:t>
      </w:r>
    </w:p>
    <w:p w14:paraId="16A5A6B0" w14:textId="4C53C996" w:rsidR="005B346C" w:rsidRPr="002F5826" w:rsidRDefault="005B346C" w:rsidP="005B346C">
      <w:pPr>
        <w:jc w:val="both"/>
        <w:rPr>
          <w:sz w:val="20"/>
          <w:szCs w:val="20"/>
          <w:rtl/>
        </w:rPr>
      </w:pPr>
      <w:r w:rsidRPr="002F5826">
        <w:rPr>
          <w:rFonts w:hint="cs"/>
          <w:sz w:val="20"/>
          <w:szCs w:val="20"/>
          <w:highlight w:val="cyan"/>
          <w:rtl/>
        </w:rPr>
        <w:t>(</w:t>
      </w:r>
      <w:r w:rsidR="00BA7901">
        <w:rPr>
          <w:sz w:val="20"/>
          <w:szCs w:val="20"/>
          <w:highlight w:val="cyan"/>
        </w:rPr>
        <w:t>l</w:t>
      </w:r>
      <w:r w:rsidR="00470999">
        <w:rPr>
          <w:rFonts w:hint="cs"/>
          <w:sz w:val="20"/>
          <w:szCs w:val="20"/>
          <w:highlight w:val="cyan"/>
        </w:rPr>
        <w:t xml:space="preserve">. </w:t>
      </w:r>
      <w:r>
        <w:rPr>
          <w:sz w:val="20"/>
          <w:szCs w:val="20"/>
          <w:highlight w:val="cyan"/>
        </w:rPr>
        <w:t>11-16</w:t>
      </w:r>
      <w:r w:rsidRPr="002F5826">
        <w:rPr>
          <w:rFonts w:hint="cs"/>
          <w:sz w:val="20"/>
          <w:szCs w:val="20"/>
          <w:highlight w:val="cyan"/>
          <w:rtl/>
        </w:rPr>
        <w:t>)</w:t>
      </w:r>
    </w:p>
    <w:p w14:paraId="31FD59D8" w14:textId="77777777" w:rsidR="005B346C" w:rsidRPr="008110B9" w:rsidRDefault="005B346C" w:rsidP="005B346C">
      <w:pPr>
        <w:pStyle w:val="af4"/>
      </w:pPr>
      <w:r w:rsidRPr="008110B9">
        <w:t>But I remained a girl</w:t>
      </w:r>
    </w:p>
    <w:p w14:paraId="5F6C9480" w14:textId="77777777" w:rsidR="005B346C" w:rsidRPr="008110B9" w:rsidRDefault="005B346C" w:rsidP="005B346C">
      <w:pPr>
        <w:pStyle w:val="af4"/>
      </w:pPr>
      <w:r w:rsidRPr="008110B9">
        <w:lastRenderedPageBreak/>
        <w:t>With Isaac</w:t>
      </w:r>
    </w:p>
    <w:p w14:paraId="6389D4F4" w14:textId="77777777" w:rsidR="005B346C" w:rsidRPr="008110B9" w:rsidRDefault="005B346C" w:rsidP="005B346C">
      <w:pPr>
        <w:pStyle w:val="af4"/>
      </w:pPr>
      <w:r w:rsidRPr="008110B9">
        <w:t>At the binding</w:t>
      </w:r>
    </w:p>
    <w:p w14:paraId="39BB8868" w14:textId="77777777" w:rsidR="005B346C" w:rsidRPr="008110B9" w:rsidRDefault="005B346C" w:rsidP="005B346C">
      <w:pPr>
        <w:pStyle w:val="af4"/>
      </w:pPr>
      <w:r w:rsidRPr="008110B9">
        <w:t>And for me, he</w:t>
      </w:r>
    </w:p>
    <w:p w14:paraId="6A6CC99B" w14:textId="77777777" w:rsidR="005B346C" w:rsidRPr="008110B9" w:rsidRDefault="005B346C" w:rsidP="005B346C">
      <w:pPr>
        <w:pStyle w:val="af4"/>
      </w:pPr>
      <w:r w:rsidRPr="008110B9">
        <w:t>Never rose</w:t>
      </w:r>
    </w:p>
    <w:p w14:paraId="6A7F389D" w14:textId="77777777" w:rsidR="005B346C" w:rsidRPr="008110B9" w:rsidRDefault="005B346C" w:rsidP="005B346C">
      <w:pPr>
        <w:pStyle w:val="af4"/>
      </w:pPr>
      <w:r w:rsidRPr="008110B9">
        <w:t>From there.</w:t>
      </w:r>
    </w:p>
    <w:p w14:paraId="2DABE229" w14:textId="77777777" w:rsidR="005B346C" w:rsidRPr="001A5698" w:rsidRDefault="005B346C" w:rsidP="005B346C">
      <w:pPr>
        <w:bidi w:val="0"/>
      </w:pPr>
      <w:r w:rsidRPr="001A5698">
        <w:t xml:space="preserve">Even though Isaac was saved from slaughter, he never recovered from his fate as a sacrifice. </w:t>
      </w:r>
      <w:proofErr w:type="spellStart"/>
      <w:r w:rsidRPr="001A5698">
        <w:t>Serri</w:t>
      </w:r>
      <w:proofErr w:type="spellEnd"/>
      <w:r w:rsidRPr="001A5698">
        <w:t xml:space="preserve"> also identifies with Ishmael and his mother, with whom she “remained in the desert.”</w:t>
      </w:r>
      <w:r w:rsidRPr="001A5698">
        <w:rPr>
          <w:rStyle w:val="ab"/>
        </w:rPr>
        <w:footnoteReference w:id="47"/>
      </w:r>
      <w:r w:rsidRPr="001A5698">
        <w:t xml:space="preserve"> Each one of these characters is a victim, whose suffering inspires her empathy. </w:t>
      </w:r>
    </w:p>
    <w:p w14:paraId="361013CA" w14:textId="77777777" w:rsidR="005B346C" w:rsidRPr="00556A88" w:rsidRDefault="005B346C" w:rsidP="005B346C">
      <w:pPr>
        <w:bidi w:val="0"/>
      </w:pPr>
      <w:r w:rsidRPr="00BA7901">
        <w:rPr>
          <w:highlight w:val="yellow"/>
        </w:rPr>
        <w:t xml:space="preserve">Hagar symbolizes the exiled outsider of inferior social status, and </w:t>
      </w:r>
      <w:proofErr w:type="spellStart"/>
      <w:r w:rsidRPr="00BA7901">
        <w:rPr>
          <w:highlight w:val="yellow"/>
        </w:rPr>
        <w:t>Serri</w:t>
      </w:r>
      <w:proofErr w:type="spellEnd"/>
      <w:r w:rsidRPr="00BA7901">
        <w:rPr>
          <w:highlight w:val="yellow"/>
        </w:rPr>
        <w:t xml:space="preserve"> feels close to her.</w:t>
      </w:r>
    </w:p>
    <w:p w14:paraId="5CD777B3" w14:textId="77777777" w:rsidR="005B346C" w:rsidRPr="00556A88" w:rsidRDefault="005B346C" w:rsidP="005B346C">
      <w:pPr>
        <w:pStyle w:val="af4"/>
        <w:bidi/>
        <w:rPr>
          <w:rtl/>
        </w:rPr>
      </w:pPr>
      <w:r w:rsidRPr="00556A88">
        <w:rPr>
          <w:rtl/>
        </w:rPr>
        <w:t>ונשארתי במדבר</w:t>
      </w:r>
    </w:p>
    <w:p w14:paraId="5117E9E4" w14:textId="77777777" w:rsidR="005B346C" w:rsidRPr="00556A88" w:rsidRDefault="005B346C" w:rsidP="005B346C">
      <w:pPr>
        <w:pStyle w:val="af4"/>
        <w:bidi/>
        <w:rPr>
          <w:rtl/>
        </w:rPr>
      </w:pPr>
      <w:r w:rsidRPr="00556A88">
        <w:rPr>
          <w:rtl/>
        </w:rPr>
        <w:t>עם הגר</w:t>
      </w:r>
    </w:p>
    <w:p w14:paraId="1D749DD5" w14:textId="77777777" w:rsidR="005B346C" w:rsidRPr="005B346C" w:rsidRDefault="005B346C" w:rsidP="005B346C">
      <w:pPr>
        <w:pStyle w:val="af4"/>
        <w:bidi/>
        <w:rPr>
          <w:rtl/>
        </w:rPr>
      </w:pPr>
      <w:r w:rsidRPr="005B346C">
        <w:rPr>
          <w:rtl/>
        </w:rPr>
        <w:t xml:space="preserve">ועם ילדה ישמעאל </w:t>
      </w:r>
    </w:p>
    <w:p w14:paraId="1DD7AB3B" w14:textId="77777777" w:rsidR="005B346C" w:rsidRPr="005B346C" w:rsidRDefault="005B346C" w:rsidP="005B346C">
      <w:pPr>
        <w:pStyle w:val="af4"/>
        <w:bidi/>
        <w:rPr>
          <w:rtl/>
        </w:rPr>
      </w:pPr>
      <w:r w:rsidRPr="005B346C">
        <w:rPr>
          <w:rFonts w:hint="cs"/>
          <w:rtl/>
        </w:rPr>
        <w:t>---</w:t>
      </w:r>
    </w:p>
    <w:p w14:paraId="75D0A868" w14:textId="77777777" w:rsidR="005B346C" w:rsidRPr="00556A88" w:rsidRDefault="005B346C" w:rsidP="005B346C">
      <w:pPr>
        <w:pStyle w:val="af4"/>
        <w:bidi/>
        <w:rPr>
          <w:rtl/>
        </w:rPr>
      </w:pPr>
      <w:r w:rsidRPr="005B346C">
        <w:rPr>
          <w:rtl/>
        </w:rPr>
        <w:t>ונשארתי שפחה</w:t>
      </w:r>
    </w:p>
    <w:p w14:paraId="60D9A3E7" w14:textId="77777777" w:rsidR="005B346C" w:rsidRPr="00556A88" w:rsidRDefault="005B346C" w:rsidP="005B346C">
      <w:pPr>
        <w:pStyle w:val="af4"/>
        <w:bidi/>
        <w:rPr>
          <w:rtl/>
        </w:rPr>
      </w:pPr>
      <w:r w:rsidRPr="00556A88">
        <w:rPr>
          <w:rtl/>
        </w:rPr>
        <w:t>נמלטת</w:t>
      </w:r>
    </w:p>
    <w:p w14:paraId="1871B428" w14:textId="77777777" w:rsidR="005B346C" w:rsidRPr="00556A88" w:rsidRDefault="005B346C" w:rsidP="005B346C">
      <w:pPr>
        <w:pStyle w:val="af4"/>
        <w:bidi/>
        <w:rPr>
          <w:rtl/>
        </w:rPr>
      </w:pPr>
      <w:r w:rsidRPr="00556A88">
        <w:rPr>
          <w:rtl/>
        </w:rPr>
        <w:t>מהגרת</w:t>
      </w:r>
    </w:p>
    <w:p w14:paraId="5D1910D6" w14:textId="77777777" w:rsidR="005B346C" w:rsidRPr="00556A88" w:rsidRDefault="005B346C" w:rsidP="005B346C">
      <w:pPr>
        <w:pStyle w:val="af4"/>
        <w:bidi/>
        <w:rPr>
          <w:rtl/>
        </w:rPr>
      </w:pPr>
      <w:r w:rsidRPr="00556A88">
        <w:rPr>
          <w:rtl/>
        </w:rPr>
        <w:t>מפגרת</w:t>
      </w:r>
    </w:p>
    <w:p w14:paraId="25A7C553" w14:textId="77777777" w:rsidR="005B346C" w:rsidRPr="00556A88" w:rsidRDefault="005B346C" w:rsidP="005B346C">
      <w:pPr>
        <w:pStyle w:val="af4"/>
        <w:bidi/>
        <w:rPr>
          <w:rtl/>
        </w:rPr>
      </w:pPr>
      <w:r w:rsidRPr="00556A88">
        <w:rPr>
          <w:rtl/>
        </w:rPr>
        <w:t>פילגש</w:t>
      </w:r>
    </w:p>
    <w:p w14:paraId="3049C3FD" w14:textId="77777777" w:rsidR="005B346C" w:rsidRPr="00556A88" w:rsidRDefault="005B346C" w:rsidP="005B346C">
      <w:pPr>
        <w:pStyle w:val="af4"/>
        <w:bidi/>
        <w:rPr>
          <w:rtl/>
        </w:rPr>
      </w:pPr>
      <w:proofErr w:type="spellStart"/>
      <w:r w:rsidRPr="00556A88">
        <w:rPr>
          <w:rtl/>
        </w:rPr>
        <w:t>קפואת</w:t>
      </w:r>
      <w:proofErr w:type="spellEnd"/>
      <w:r w:rsidRPr="00556A88">
        <w:rPr>
          <w:rtl/>
        </w:rPr>
        <w:t xml:space="preserve"> רגש</w:t>
      </w:r>
    </w:p>
    <w:p w14:paraId="18F09BA7" w14:textId="77777777" w:rsidR="005B346C" w:rsidRPr="00556A88" w:rsidRDefault="005B346C" w:rsidP="005B346C">
      <w:pPr>
        <w:pStyle w:val="af4"/>
        <w:bidi/>
        <w:rPr>
          <w:rtl/>
        </w:rPr>
      </w:pPr>
      <w:r w:rsidRPr="00556A88">
        <w:rPr>
          <w:rtl/>
        </w:rPr>
        <w:t>מעונה</w:t>
      </w:r>
    </w:p>
    <w:p w14:paraId="619007DE" w14:textId="77777777" w:rsidR="005B346C" w:rsidRPr="00556A88" w:rsidRDefault="005B346C" w:rsidP="005B346C">
      <w:pPr>
        <w:pStyle w:val="af4"/>
        <w:bidi/>
        <w:rPr>
          <w:rtl/>
        </w:rPr>
      </w:pPr>
      <w:r w:rsidRPr="00556A88">
        <w:rPr>
          <w:rtl/>
        </w:rPr>
        <w:t>בלי טינה</w:t>
      </w:r>
    </w:p>
    <w:p w14:paraId="6D8AC44F" w14:textId="77777777" w:rsidR="005B346C" w:rsidRPr="00556A88" w:rsidRDefault="005B346C" w:rsidP="005B346C">
      <w:pPr>
        <w:pStyle w:val="af4"/>
        <w:bidi/>
        <w:rPr>
          <w:rtl/>
        </w:rPr>
      </w:pPr>
      <w:r w:rsidRPr="00556A88">
        <w:rPr>
          <w:rtl/>
        </w:rPr>
        <w:t>בלי שנאה</w:t>
      </w:r>
    </w:p>
    <w:p w14:paraId="7F9A03C8" w14:textId="77777777" w:rsidR="005B346C" w:rsidRPr="00556A88" w:rsidRDefault="005B346C" w:rsidP="005B346C">
      <w:pPr>
        <w:pStyle w:val="af4"/>
        <w:bidi/>
        <w:rPr>
          <w:rtl/>
        </w:rPr>
      </w:pPr>
      <w:r w:rsidRPr="00556A88">
        <w:rPr>
          <w:rtl/>
        </w:rPr>
        <w:t>נרדפת</w:t>
      </w:r>
    </w:p>
    <w:p w14:paraId="528FFDE0" w14:textId="77777777" w:rsidR="005B346C" w:rsidRPr="00556A88" w:rsidRDefault="005B346C" w:rsidP="005B346C">
      <w:pPr>
        <w:pStyle w:val="af4"/>
        <w:bidi/>
        <w:rPr>
          <w:rtl/>
        </w:rPr>
      </w:pPr>
      <w:r w:rsidRPr="00556A88">
        <w:rPr>
          <w:rtl/>
        </w:rPr>
        <w:t>בורחת</w:t>
      </w:r>
    </w:p>
    <w:p w14:paraId="790B5BB4" w14:textId="77777777" w:rsidR="005B346C" w:rsidRPr="00556A88" w:rsidRDefault="005B346C" w:rsidP="005B346C">
      <w:pPr>
        <w:pStyle w:val="af4"/>
        <w:bidi/>
        <w:rPr>
          <w:rtl/>
        </w:rPr>
      </w:pPr>
      <w:r w:rsidRPr="00556A88">
        <w:rPr>
          <w:rtl/>
        </w:rPr>
        <w:t>פליטה</w:t>
      </w:r>
    </w:p>
    <w:p w14:paraId="43CA06B8" w14:textId="77777777" w:rsidR="005B346C" w:rsidRPr="00556A88" w:rsidRDefault="005B346C" w:rsidP="005B346C">
      <w:pPr>
        <w:pStyle w:val="af4"/>
        <w:bidi/>
        <w:rPr>
          <w:rtl/>
        </w:rPr>
      </w:pPr>
      <w:r w:rsidRPr="00556A88">
        <w:rPr>
          <w:rtl/>
        </w:rPr>
        <w:t>זרה</w:t>
      </w:r>
    </w:p>
    <w:p w14:paraId="3870A446" w14:textId="77777777" w:rsidR="005B346C" w:rsidRPr="00556A88" w:rsidRDefault="005B346C" w:rsidP="005B346C">
      <w:pPr>
        <w:pStyle w:val="af4"/>
        <w:bidi/>
        <w:rPr>
          <w:rtl/>
        </w:rPr>
      </w:pPr>
      <w:r w:rsidRPr="00556A88">
        <w:rPr>
          <w:rtl/>
        </w:rPr>
        <w:t>יהודייה</w:t>
      </w:r>
    </w:p>
    <w:p w14:paraId="545AECB1" w14:textId="77777777" w:rsidR="005B346C" w:rsidRPr="00556A88" w:rsidRDefault="005B346C" w:rsidP="005B346C">
      <w:pPr>
        <w:pStyle w:val="af4"/>
        <w:bidi/>
        <w:rPr>
          <w:rtl/>
        </w:rPr>
      </w:pPr>
      <w:r w:rsidRPr="00556A88">
        <w:rPr>
          <w:rtl/>
        </w:rPr>
        <w:t>בלי מהות</w:t>
      </w:r>
    </w:p>
    <w:p w14:paraId="3F372548" w14:textId="77777777" w:rsidR="005B346C" w:rsidRPr="00556A88" w:rsidRDefault="005B346C" w:rsidP="005B346C">
      <w:pPr>
        <w:pStyle w:val="af4"/>
        <w:bidi/>
        <w:rPr>
          <w:rtl/>
        </w:rPr>
      </w:pPr>
      <w:r w:rsidRPr="00556A88">
        <w:rPr>
          <w:rtl/>
        </w:rPr>
        <w:t>בלי זהות</w:t>
      </w:r>
    </w:p>
    <w:p w14:paraId="419E12F9" w14:textId="77777777" w:rsidR="005B346C" w:rsidRPr="00556A88" w:rsidRDefault="005B346C" w:rsidP="005B346C">
      <w:pPr>
        <w:pStyle w:val="af4"/>
        <w:bidi/>
        <w:rPr>
          <w:rtl/>
        </w:rPr>
      </w:pPr>
      <w:r w:rsidRPr="00556A88">
        <w:rPr>
          <w:rtl/>
        </w:rPr>
        <w:t>קפואה</w:t>
      </w:r>
    </w:p>
    <w:p w14:paraId="684AAFCC" w14:textId="77777777" w:rsidR="005B346C" w:rsidRDefault="005B346C" w:rsidP="005B346C">
      <w:pPr>
        <w:pStyle w:val="af4"/>
        <w:bidi/>
        <w:rPr>
          <w:rtl/>
        </w:rPr>
      </w:pPr>
      <w:r w:rsidRPr="00556A88">
        <w:rPr>
          <w:rtl/>
        </w:rPr>
        <w:t>עקרה</w:t>
      </w:r>
      <w:r w:rsidRPr="00556A88">
        <w:t>.</w:t>
      </w:r>
    </w:p>
    <w:p w14:paraId="1447210B" w14:textId="18F44AE0" w:rsidR="005B346C" w:rsidRPr="002F5826" w:rsidRDefault="005B346C" w:rsidP="005B346C">
      <w:pPr>
        <w:rPr>
          <w:sz w:val="20"/>
          <w:szCs w:val="20"/>
          <w:rtl/>
        </w:rPr>
      </w:pPr>
      <w:r w:rsidRPr="002F5826">
        <w:rPr>
          <w:rFonts w:hint="cs"/>
          <w:sz w:val="20"/>
          <w:szCs w:val="20"/>
          <w:highlight w:val="cyan"/>
          <w:rtl/>
        </w:rPr>
        <w:t>(</w:t>
      </w:r>
      <w:r w:rsidR="00BA7901">
        <w:rPr>
          <w:sz w:val="20"/>
          <w:szCs w:val="20"/>
          <w:highlight w:val="cyan"/>
        </w:rPr>
        <w:t>l</w:t>
      </w:r>
      <w:r w:rsidR="00470999">
        <w:rPr>
          <w:rFonts w:hint="cs"/>
          <w:sz w:val="20"/>
          <w:szCs w:val="20"/>
          <w:highlight w:val="cyan"/>
        </w:rPr>
        <w:t xml:space="preserve">. </w:t>
      </w:r>
      <w:r>
        <w:rPr>
          <w:sz w:val="20"/>
          <w:szCs w:val="20"/>
          <w:highlight w:val="cyan"/>
        </w:rPr>
        <w:t>17-19, 24-41</w:t>
      </w:r>
      <w:r w:rsidRPr="002F5826">
        <w:rPr>
          <w:rFonts w:hint="cs"/>
          <w:sz w:val="20"/>
          <w:szCs w:val="20"/>
          <w:highlight w:val="cyan"/>
          <w:rtl/>
        </w:rPr>
        <w:t>)</w:t>
      </w:r>
    </w:p>
    <w:p w14:paraId="15A99A9C" w14:textId="77777777" w:rsidR="005B346C" w:rsidRPr="00556A88" w:rsidRDefault="005B346C" w:rsidP="005B346C">
      <w:pPr>
        <w:pStyle w:val="af4"/>
      </w:pPr>
      <w:r w:rsidRPr="00556A88">
        <w:t>And I remained in the desert</w:t>
      </w:r>
    </w:p>
    <w:p w14:paraId="269D00FB" w14:textId="77777777" w:rsidR="005B346C" w:rsidRPr="00556A88" w:rsidRDefault="005B346C" w:rsidP="005B346C">
      <w:pPr>
        <w:pStyle w:val="af4"/>
      </w:pPr>
      <w:r w:rsidRPr="00556A88">
        <w:lastRenderedPageBreak/>
        <w:t>With Hagar</w:t>
      </w:r>
    </w:p>
    <w:p w14:paraId="703B5A66" w14:textId="77777777" w:rsidR="005B346C" w:rsidRDefault="005B346C" w:rsidP="005B346C">
      <w:pPr>
        <w:pStyle w:val="af4"/>
      </w:pPr>
      <w:r w:rsidRPr="00556A88">
        <w:t>And with her child Ishmael</w:t>
      </w:r>
    </w:p>
    <w:p w14:paraId="3007E441" w14:textId="77777777" w:rsidR="005B346C" w:rsidRDefault="005B346C" w:rsidP="005B346C">
      <w:pPr>
        <w:pStyle w:val="af4"/>
      </w:pPr>
      <w:r>
        <w:t>---</w:t>
      </w:r>
    </w:p>
    <w:p w14:paraId="39CC6C5A" w14:textId="77777777" w:rsidR="005B346C" w:rsidRPr="00556A88" w:rsidRDefault="005B346C" w:rsidP="005B346C">
      <w:pPr>
        <w:pStyle w:val="af4"/>
      </w:pPr>
      <w:r w:rsidRPr="00556A88">
        <w:t>and I remained a maidservant…</w:t>
      </w:r>
    </w:p>
    <w:p w14:paraId="72659142" w14:textId="77777777" w:rsidR="005B346C" w:rsidRPr="00556A88" w:rsidRDefault="005B346C" w:rsidP="005B346C">
      <w:pPr>
        <w:pStyle w:val="af4"/>
      </w:pPr>
      <w:r w:rsidRPr="00556A88">
        <w:t>Escaping</w:t>
      </w:r>
    </w:p>
    <w:p w14:paraId="3D8285A4" w14:textId="77777777" w:rsidR="005B346C" w:rsidRPr="00556A88" w:rsidRDefault="005B346C" w:rsidP="005B346C">
      <w:pPr>
        <w:pStyle w:val="af4"/>
      </w:pPr>
      <w:r w:rsidRPr="00556A88">
        <w:t>Immigrant</w:t>
      </w:r>
    </w:p>
    <w:p w14:paraId="534DB75F" w14:textId="77777777" w:rsidR="005B346C" w:rsidRPr="00556A88" w:rsidRDefault="005B346C" w:rsidP="005B346C">
      <w:pPr>
        <w:pStyle w:val="af4"/>
      </w:pPr>
      <w:r w:rsidRPr="00556A88">
        <w:t>Retarded</w:t>
      </w:r>
    </w:p>
    <w:p w14:paraId="6780ACB3" w14:textId="77777777" w:rsidR="005B346C" w:rsidRPr="00556A88" w:rsidRDefault="005B346C" w:rsidP="005B346C">
      <w:pPr>
        <w:pStyle w:val="af4"/>
      </w:pPr>
      <w:r w:rsidRPr="00556A88">
        <w:t>Concubine</w:t>
      </w:r>
    </w:p>
    <w:p w14:paraId="4E6E2C2A" w14:textId="77777777" w:rsidR="005B346C" w:rsidRPr="00556A88" w:rsidRDefault="005B346C" w:rsidP="005B346C">
      <w:pPr>
        <w:pStyle w:val="af4"/>
      </w:pPr>
      <w:r w:rsidRPr="00556A88">
        <w:t>Apathetic</w:t>
      </w:r>
    </w:p>
    <w:p w14:paraId="73A118A1" w14:textId="77777777" w:rsidR="005B346C" w:rsidRPr="00556A88" w:rsidRDefault="005B346C" w:rsidP="005B346C">
      <w:pPr>
        <w:pStyle w:val="af4"/>
      </w:pPr>
      <w:r w:rsidRPr="00556A88">
        <w:t>Tortured</w:t>
      </w:r>
    </w:p>
    <w:p w14:paraId="063ABC5F" w14:textId="77777777" w:rsidR="005B346C" w:rsidRPr="00556A88" w:rsidRDefault="005B346C" w:rsidP="005B346C">
      <w:pPr>
        <w:pStyle w:val="af4"/>
      </w:pPr>
      <w:r w:rsidRPr="00556A88">
        <w:t>Without bitterness</w:t>
      </w:r>
    </w:p>
    <w:p w14:paraId="165940F0" w14:textId="77777777" w:rsidR="005B346C" w:rsidRPr="00556A88" w:rsidRDefault="005B346C" w:rsidP="005B346C">
      <w:pPr>
        <w:pStyle w:val="af4"/>
      </w:pPr>
      <w:r w:rsidRPr="00556A88">
        <w:t>Without hatred</w:t>
      </w:r>
    </w:p>
    <w:p w14:paraId="791CE20B" w14:textId="77777777" w:rsidR="005B346C" w:rsidRPr="00556A88" w:rsidRDefault="005B346C" w:rsidP="005B346C">
      <w:pPr>
        <w:pStyle w:val="af4"/>
      </w:pPr>
      <w:r w:rsidRPr="00556A88">
        <w:t>Persecuted</w:t>
      </w:r>
    </w:p>
    <w:p w14:paraId="6418BC4D" w14:textId="77777777" w:rsidR="005B346C" w:rsidRPr="00556A88" w:rsidRDefault="005B346C" w:rsidP="005B346C">
      <w:pPr>
        <w:pStyle w:val="af4"/>
      </w:pPr>
      <w:r w:rsidRPr="00556A88">
        <w:t>Fleeing</w:t>
      </w:r>
    </w:p>
    <w:p w14:paraId="23FCBD00" w14:textId="77777777" w:rsidR="005B346C" w:rsidRPr="00556A88" w:rsidRDefault="005B346C" w:rsidP="005B346C">
      <w:pPr>
        <w:pStyle w:val="af4"/>
      </w:pPr>
      <w:r w:rsidRPr="00556A88">
        <w:t>Refugee</w:t>
      </w:r>
    </w:p>
    <w:p w14:paraId="31EB7979" w14:textId="77777777" w:rsidR="005B346C" w:rsidRPr="00556A88" w:rsidRDefault="005B346C" w:rsidP="005B346C">
      <w:pPr>
        <w:pStyle w:val="af4"/>
      </w:pPr>
      <w:r w:rsidRPr="00556A88">
        <w:t>Stranger</w:t>
      </w:r>
    </w:p>
    <w:p w14:paraId="319FF3F2" w14:textId="77777777" w:rsidR="005B346C" w:rsidRPr="00556A88" w:rsidRDefault="005B346C" w:rsidP="005B346C">
      <w:pPr>
        <w:pStyle w:val="af4"/>
      </w:pPr>
      <w:r w:rsidRPr="00556A88">
        <w:t>Jew</w:t>
      </w:r>
    </w:p>
    <w:p w14:paraId="605E4E59" w14:textId="77777777" w:rsidR="005B346C" w:rsidRPr="00556A88" w:rsidRDefault="005B346C" w:rsidP="005B346C">
      <w:pPr>
        <w:pStyle w:val="af4"/>
      </w:pPr>
      <w:r w:rsidRPr="00556A88">
        <w:t>Without essence</w:t>
      </w:r>
    </w:p>
    <w:p w14:paraId="1CF09875" w14:textId="77777777" w:rsidR="005B346C" w:rsidRPr="00556A88" w:rsidRDefault="005B346C" w:rsidP="005B346C">
      <w:pPr>
        <w:pStyle w:val="af4"/>
      </w:pPr>
      <w:r w:rsidRPr="00556A88">
        <w:t>Without identity</w:t>
      </w:r>
    </w:p>
    <w:p w14:paraId="5515781A" w14:textId="77777777" w:rsidR="005B346C" w:rsidRPr="00556A88" w:rsidRDefault="005B346C" w:rsidP="005B346C">
      <w:pPr>
        <w:pStyle w:val="af4"/>
      </w:pPr>
      <w:r w:rsidRPr="00556A88">
        <w:t>Frozen</w:t>
      </w:r>
    </w:p>
    <w:p w14:paraId="33AD4EBE" w14:textId="77777777" w:rsidR="005B346C" w:rsidRPr="00556A88" w:rsidRDefault="005B346C" w:rsidP="005B346C">
      <w:pPr>
        <w:pStyle w:val="af4"/>
      </w:pPr>
      <w:r w:rsidRPr="00556A88">
        <w:t>Barren.</w:t>
      </w:r>
    </w:p>
    <w:p w14:paraId="1AB2ABF0" w14:textId="77777777" w:rsidR="005B346C" w:rsidRPr="006D3D00" w:rsidRDefault="005B346C" w:rsidP="005B346C">
      <w:pPr>
        <w:bidi w:val="0"/>
      </w:pPr>
      <w:proofErr w:type="spellStart"/>
      <w:r w:rsidRPr="006D3D00">
        <w:t>Serri's</w:t>
      </w:r>
      <w:proofErr w:type="spellEnd"/>
      <w:r w:rsidRPr="006D3D00">
        <w:t xml:space="preserve"> national identity, which would separate her, a “Jew,” from Hagar the Egyptian (“and I remained a maidservant /…Jew”) is negated in this poem, in a manner </w:t>
      </w:r>
      <w:proofErr w:type="gramStart"/>
      <w:r w:rsidRPr="006D3D00">
        <w:t>similar to</w:t>
      </w:r>
      <w:proofErr w:type="gramEnd"/>
      <w:r w:rsidRPr="006D3D00">
        <w:t xml:space="preserve"> other poems of hers where the contrast between national identities is inverted.</w:t>
      </w:r>
      <w:r w:rsidRPr="006D3D00">
        <w:rPr>
          <w:rStyle w:val="ab"/>
        </w:rPr>
        <w:footnoteReference w:id="48"/>
      </w:r>
      <w:r w:rsidRPr="006D3D00">
        <w:t xml:space="preserve"> </w:t>
      </w:r>
      <w:proofErr w:type="spellStart"/>
      <w:r w:rsidRPr="006D3D00">
        <w:t>Serri</w:t>
      </w:r>
      <w:proofErr w:type="spellEnd"/>
      <w:r w:rsidRPr="006D3D00">
        <w:t xml:space="preserve"> raises here the question of the Judeo-Arab identity, the deep cultural connections between Mizrahi Jews and Palestinians that is present in the writings of several Mizrahi Jewish writers.</w:t>
      </w:r>
      <w:r w:rsidRPr="006D3D00">
        <w:rPr>
          <w:rStyle w:val="ab"/>
        </w:rPr>
        <w:footnoteReference w:id="49"/>
      </w:r>
    </w:p>
    <w:p w14:paraId="537AD2A7" w14:textId="77777777" w:rsidR="005B346C" w:rsidRDefault="005B346C" w:rsidP="005B346C">
      <w:pPr>
        <w:bidi w:val="0"/>
      </w:pPr>
      <w:r w:rsidRPr="00556A88">
        <w:t xml:space="preserve">As mentioned above, </w:t>
      </w:r>
      <w:proofErr w:type="spellStart"/>
      <w:r w:rsidRPr="00556A88">
        <w:t>Serri</w:t>
      </w:r>
      <w:proofErr w:type="spellEnd"/>
      <w:r w:rsidRPr="00556A88">
        <w:t xml:space="preserve"> immigrated to Israel from Yemen as a child. She feels as if she “has remained in the desert;” she, as it were, never entered the promised land. The use of the vulgar word </w:t>
      </w:r>
      <w:r w:rsidRPr="00556A88">
        <w:lastRenderedPageBreak/>
        <w:t>“retarded” [</w:t>
      </w:r>
      <w:proofErr w:type="spellStart"/>
      <w:r w:rsidRPr="00182460">
        <w:rPr>
          <w:i/>
          <w:iCs/>
        </w:rPr>
        <w:t>mefageret</w:t>
      </w:r>
      <w:proofErr w:type="spellEnd"/>
      <w:r w:rsidRPr="00581D7C">
        <w:t xml:space="preserve">] </w:t>
      </w:r>
      <w:r w:rsidRPr="005B3CCC">
        <w:t>reflects the inferiority felt by a</w:t>
      </w:r>
      <w:r w:rsidRPr="00556A88">
        <w:t xml:space="preserve"> girl of Yemenite extraction facing the patronizing Israeli-Ashkenazi elite. The experience of being an immigrant implanted in her a sense of class inferiority (“maidservant,” “concubine”), and the emotional damage of the experience (“persecuted”) became trauma (“frozen,” “apathetic”) that gave rise to the dullness (“without bitterness, without hatred”) characteristic of depression and loss of identity and meaningfulness (“without essence”). The structure of the poem, in which every word is set on its own line, emphasizes the poet’s desperate state. The repetition of the word “without” [</w:t>
      </w:r>
      <w:proofErr w:type="spellStart"/>
      <w:r w:rsidRPr="00182460">
        <w:rPr>
          <w:i/>
          <w:iCs/>
        </w:rPr>
        <w:t>beli</w:t>
      </w:r>
      <w:proofErr w:type="spellEnd"/>
      <w:r w:rsidRPr="00581D7C">
        <w:t xml:space="preserve">] </w:t>
      </w:r>
      <w:r w:rsidRPr="005B3CCC">
        <w:t xml:space="preserve">at the beginning of </w:t>
      </w:r>
      <w:r w:rsidRPr="00556A88">
        <w:t xml:space="preserve">four lines (“without bitterness,” “without hatred,” “without essence,” “without identity”) and the other repetitions (e.g., “I remained in the desert,” “I remained a maidservant”) </w:t>
      </w:r>
      <w:r w:rsidRPr="00220C82">
        <w:t xml:space="preserve">along with the </w:t>
      </w:r>
      <w:r w:rsidRPr="00220C82">
        <w:rPr>
          <w:rFonts w:hint="cs"/>
        </w:rPr>
        <w:t>penultimate stress</w:t>
      </w:r>
      <w:r w:rsidRPr="00220C82">
        <w:rPr>
          <w:rFonts w:ascii="Assistant" w:hAnsi="Assistant" w:cs="Assistant"/>
          <w:color w:val="333333"/>
          <w:sz w:val="21"/>
          <w:szCs w:val="21"/>
          <w:shd w:val="clear" w:color="auto" w:fill="FFFFFF"/>
        </w:rPr>
        <w:t xml:space="preserve"> </w:t>
      </w:r>
      <w:r w:rsidRPr="00220C82">
        <w:t xml:space="preserve">rhyme (between the word </w:t>
      </w:r>
      <w:proofErr w:type="spellStart"/>
      <w:r w:rsidRPr="002A58C2">
        <w:rPr>
          <w:i/>
          <w:iCs/>
          <w:highlight w:val="yellow"/>
        </w:rPr>
        <w:t>nimleṭet</w:t>
      </w:r>
      <w:proofErr w:type="spellEnd"/>
      <w:r w:rsidRPr="002A58C2">
        <w:rPr>
          <w:highlight w:val="yellow"/>
        </w:rPr>
        <w:t xml:space="preserve"> </w:t>
      </w:r>
      <w:r w:rsidRPr="00D845C1">
        <w:rPr>
          <w:highlight w:val="yellow"/>
        </w:rPr>
        <w:t xml:space="preserve">[escaping] </w:t>
      </w:r>
      <w:r w:rsidRPr="00220C82">
        <w:t xml:space="preserve">and the chain of adjectives </w:t>
      </w:r>
      <w:proofErr w:type="spellStart"/>
      <w:r w:rsidRPr="002A58C2">
        <w:rPr>
          <w:i/>
          <w:iCs/>
          <w:highlight w:val="yellow"/>
        </w:rPr>
        <w:t>mehageret</w:t>
      </w:r>
      <w:proofErr w:type="spellEnd"/>
      <w:r w:rsidRPr="00D845C1">
        <w:rPr>
          <w:highlight w:val="yellow"/>
        </w:rPr>
        <w:t xml:space="preserve"> [immigrant], </w:t>
      </w:r>
      <w:proofErr w:type="spellStart"/>
      <w:r w:rsidRPr="002A58C2">
        <w:rPr>
          <w:i/>
          <w:iCs/>
          <w:highlight w:val="yellow"/>
        </w:rPr>
        <w:t>mefageret</w:t>
      </w:r>
      <w:proofErr w:type="spellEnd"/>
      <w:r>
        <w:rPr>
          <w:highlight w:val="yellow"/>
        </w:rPr>
        <w:t xml:space="preserve"> </w:t>
      </w:r>
      <w:r w:rsidRPr="00D845C1">
        <w:rPr>
          <w:highlight w:val="yellow"/>
        </w:rPr>
        <w:t xml:space="preserve">[retarded], </w:t>
      </w:r>
      <w:proofErr w:type="spellStart"/>
      <w:r w:rsidRPr="002A58C2">
        <w:rPr>
          <w:i/>
          <w:iCs/>
          <w:highlight w:val="yellow"/>
        </w:rPr>
        <w:t>pilegesh</w:t>
      </w:r>
      <w:proofErr w:type="spellEnd"/>
      <w:r>
        <w:rPr>
          <w:highlight w:val="yellow"/>
        </w:rPr>
        <w:t xml:space="preserve"> </w:t>
      </w:r>
      <w:r w:rsidRPr="00D845C1">
        <w:rPr>
          <w:highlight w:val="yellow"/>
        </w:rPr>
        <w:t xml:space="preserve">[concubine], </w:t>
      </w:r>
      <w:proofErr w:type="spellStart"/>
      <w:r w:rsidRPr="002A58C2">
        <w:rPr>
          <w:i/>
          <w:iCs/>
          <w:highlight w:val="yellow"/>
        </w:rPr>
        <w:t>nirdefet</w:t>
      </w:r>
      <w:proofErr w:type="spellEnd"/>
      <w:r>
        <w:rPr>
          <w:highlight w:val="yellow"/>
        </w:rPr>
        <w:t xml:space="preserve"> </w:t>
      </w:r>
      <w:r w:rsidRPr="00D845C1">
        <w:rPr>
          <w:highlight w:val="yellow"/>
        </w:rPr>
        <w:t xml:space="preserve">[persecuted] </w:t>
      </w:r>
      <w:r w:rsidRPr="00220C82">
        <w:t>all generate a musical intensity that accentuates the poet’s despair.</w:t>
      </w:r>
    </w:p>
    <w:p w14:paraId="29F040EA" w14:textId="77777777" w:rsidR="005B346C" w:rsidRPr="00556A88" w:rsidRDefault="005B346C" w:rsidP="005B346C">
      <w:pPr>
        <w:bidi w:val="0"/>
        <w:rPr>
          <w:rtl/>
        </w:rPr>
      </w:pPr>
      <w:r w:rsidRPr="00556A88">
        <w:t>In contrast to the poems in this first group, which highlight the conflict and violence between the descendants of Sarah and Hagar, the poems in the next group exhibit a more optimistic tone, all expressing, in one way or another, the poets’ empathy for Hagar.</w:t>
      </w:r>
    </w:p>
    <w:p w14:paraId="2F78FD1A" w14:textId="23EF6DCA" w:rsidR="00887EB4" w:rsidRPr="00556A88" w:rsidRDefault="002B7F34" w:rsidP="00D9148E">
      <w:pPr>
        <w:bidi w:val="0"/>
        <w:rPr>
          <w:b/>
          <w:u w:val="single"/>
        </w:rPr>
      </w:pPr>
      <w:r w:rsidRPr="00556A88">
        <w:rPr>
          <w:rFonts w:hint="cs"/>
          <w:b/>
          <w:u w:val="single"/>
        </w:rPr>
        <w:t>O</w:t>
      </w:r>
      <w:r w:rsidRPr="00556A88">
        <w:rPr>
          <w:b/>
          <w:u w:val="single"/>
        </w:rPr>
        <w:t>vercoming the Political</w:t>
      </w:r>
    </w:p>
    <w:p w14:paraId="37C782EF" w14:textId="3D01F2F2" w:rsidR="00FF3B34" w:rsidRDefault="002B7F34" w:rsidP="00216506">
      <w:pPr>
        <w:bidi w:val="0"/>
      </w:pPr>
      <w:r w:rsidRPr="00556A88">
        <w:t xml:space="preserve">In these poems, the treatment of Hagar and </w:t>
      </w:r>
      <w:r w:rsidR="0017164D" w:rsidRPr="00556A88">
        <w:t xml:space="preserve">her </w:t>
      </w:r>
      <w:r w:rsidRPr="00556A88">
        <w:t xml:space="preserve">descendants is founded on the solidarity of Sarah and Hagar as women and mothers. </w:t>
      </w:r>
      <w:r w:rsidR="0017164D" w:rsidRPr="00556A88">
        <w:t xml:space="preserve">We will begin our discussion with a poem by </w:t>
      </w:r>
      <w:r w:rsidR="00106922" w:rsidRPr="00182460">
        <w:t>Else Lasker-</w:t>
      </w:r>
      <w:proofErr w:type="spellStart"/>
      <w:r w:rsidR="00106922" w:rsidRPr="00182460">
        <w:t>Schüler</w:t>
      </w:r>
      <w:proofErr w:type="spellEnd"/>
      <w:r w:rsidR="00343CDE" w:rsidRPr="00581D7C">
        <w:rPr>
          <w:vertAlign w:val="superscript"/>
        </w:rPr>
        <w:footnoteReference w:id="50"/>
      </w:r>
      <w:r w:rsidR="00343CDE" w:rsidRPr="00581D7C">
        <w:t xml:space="preserve"> (1869-1945)</w:t>
      </w:r>
      <w:r w:rsidR="00CC026D" w:rsidRPr="005B3CCC">
        <w:t>,</w:t>
      </w:r>
      <w:r w:rsidR="00343CDE" w:rsidRPr="00556A88">
        <w:t xml:space="preserve"> </w:t>
      </w:r>
      <w:r w:rsidR="00343CDE" w:rsidRPr="00182460">
        <w:t>a</w:t>
      </w:r>
      <w:r w:rsidR="00106922" w:rsidRPr="00182460">
        <w:t xml:space="preserve"> German-Jewish poet and playwright famous for her bohemian lifestyle in Berlin </w:t>
      </w:r>
      <w:r w:rsidR="0009589B" w:rsidRPr="00182460">
        <w:t xml:space="preserve">as well as </w:t>
      </w:r>
      <w:r w:rsidR="00106922" w:rsidRPr="00182460">
        <w:t xml:space="preserve">her poetry. </w:t>
      </w:r>
    </w:p>
    <w:p w14:paraId="6DD9C9BA" w14:textId="348BA666" w:rsidR="00AE6BC7" w:rsidRPr="00BA7901" w:rsidRDefault="00AE6BC7" w:rsidP="00AE6BC7">
      <w:pPr>
        <w:bidi w:val="0"/>
        <w:rPr>
          <w:rFonts w:cs="Times New Roman"/>
          <w:sz w:val="22"/>
          <w:szCs w:val="22"/>
          <w:highlight w:val="yellow"/>
        </w:rPr>
      </w:pPr>
      <w:r w:rsidRPr="00BA7901">
        <w:rPr>
          <w:rFonts w:cs="Times New Roman"/>
          <w:sz w:val="22"/>
          <w:szCs w:val="22"/>
          <w:highlight w:val="yellow"/>
        </w:rPr>
        <w:t>Els</w:t>
      </w:r>
      <w:r w:rsidR="00F73952" w:rsidRPr="00BA7901">
        <w:rPr>
          <w:rFonts w:cs="Times New Roman"/>
          <w:sz w:val="22"/>
          <w:szCs w:val="22"/>
          <w:highlight w:val="yellow"/>
        </w:rPr>
        <w:t>a</w:t>
      </w:r>
      <w:r w:rsidRPr="00BA7901">
        <w:rPr>
          <w:rFonts w:cs="Times New Roman"/>
          <w:sz w:val="22"/>
          <w:szCs w:val="22"/>
          <w:highlight w:val="yellow"/>
        </w:rPr>
        <w:t xml:space="preserve"> Lasker-Schiller seems to be the exception in our collection of poems; She is at least half a century older than the other poets treated in this article, she is the only one who was born and lives mostly in Europe, and she lived in a very different political reality than the one in which the later poets lived. Despite all this, her poem makes a significant contribution to our discussion. Both because of its lyrical qualities and because of the literary influence her poem had on poets who wrote in later generations (for example, on Nava </w:t>
      </w:r>
      <w:proofErr w:type="spellStart"/>
      <w:r w:rsidR="009D2725" w:rsidRPr="00BA7901">
        <w:rPr>
          <w:rFonts w:cs="Times New Roman"/>
          <w:sz w:val="22"/>
          <w:szCs w:val="22"/>
          <w:highlight w:val="yellow"/>
        </w:rPr>
        <w:t>Semel's</w:t>
      </w:r>
      <w:proofErr w:type="spellEnd"/>
      <w:r w:rsidR="009D2725" w:rsidRPr="00BA7901">
        <w:rPr>
          <w:rFonts w:cs="Times New Roman"/>
          <w:sz w:val="22"/>
          <w:szCs w:val="22"/>
          <w:highlight w:val="yellow"/>
        </w:rPr>
        <w:t xml:space="preserve"> poem</w:t>
      </w:r>
      <w:r w:rsidRPr="00BA7901">
        <w:rPr>
          <w:rFonts w:cs="Times New Roman"/>
          <w:sz w:val="22"/>
          <w:szCs w:val="22"/>
          <w:highlight w:val="yellow"/>
        </w:rPr>
        <w:t>).</w:t>
      </w:r>
    </w:p>
    <w:p w14:paraId="63DAC445" w14:textId="612BEBF0" w:rsidR="00106922" w:rsidRDefault="00106922" w:rsidP="00FF3B34">
      <w:pPr>
        <w:bidi w:val="0"/>
      </w:pPr>
      <w:r w:rsidRPr="00FF3B34">
        <w:t>Lasker-</w:t>
      </w:r>
      <w:proofErr w:type="spellStart"/>
      <w:r w:rsidRPr="00182460">
        <w:t>Schüler</w:t>
      </w:r>
      <w:proofErr w:type="spellEnd"/>
      <w:r w:rsidRPr="00182460">
        <w:t xml:space="preserve"> fled Nazi Germany and lived out the rest of her life in Jerusalem.</w:t>
      </w:r>
      <w:r w:rsidR="0009589B" w:rsidRPr="00581D7C">
        <w:t xml:space="preserve"> </w:t>
      </w:r>
      <w:r w:rsidR="00A70BDA" w:rsidRPr="005B3CCC">
        <w:t>In her lyric poems</w:t>
      </w:r>
      <w:r w:rsidR="005B3CCC">
        <w:t>,</w:t>
      </w:r>
      <w:r w:rsidR="00A70BDA" w:rsidRPr="005B3CCC">
        <w:t xml:space="preserve"> </w:t>
      </w:r>
      <w:r w:rsidR="00A70BDA" w:rsidRPr="00556A88">
        <w:t xml:space="preserve">she emphasized her belonging to the Jewish people and </w:t>
      </w:r>
      <w:r w:rsidR="005C39BE" w:rsidRPr="00556A88">
        <w:t xml:space="preserve">the Jewish homeland although in practice she never </w:t>
      </w:r>
      <w:r w:rsidR="002558FB" w:rsidRPr="00556A88">
        <w:t xml:space="preserve">acclimated to </w:t>
      </w:r>
      <w:r w:rsidR="005B3CCC">
        <w:t xml:space="preserve">the </w:t>
      </w:r>
      <w:r w:rsidR="002558FB" w:rsidRPr="005B3CCC">
        <w:t>culture o</w:t>
      </w:r>
      <w:r w:rsidR="002558FB" w:rsidRPr="00556A88">
        <w:t xml:space="preserve">f </w:t>
      </w:r>
      <w:r w:rsidR="00924845" w:rsidRPr="00556A88">
        <w:t xml:space="preserve">her new home and </w:t>
      </w:r>
      <w:r w:rsidR="0095619F" w:rsidRPr="00556A88">
        <w:t xml:space="preserve">lived a lonely life </w:t>
      </w:r>
      <w:r w:rsidR="005B3CCC">
        <w:t>there</w:t>
      </w:r>
      <w:r w:rsidR="0095619F" w:rsidRPr="005B3CCC">
        <w:t>.</w:t>
      </w:r>
      <w:r w:rsidR="0095619F" w:rsidRPr="00581D7C">
        <w:rPr>
          <w:rStyle w:val="ab"/>
        </w:rPr>
        <w:footnoteReference w:id="51"/>
      </w:r>
      <w:r w:rsidR="0019773B" w:rsidRPr="00581D7C">
        <w:t xml:space="preserve"> </w:t>
      </w:r>
      <w:r w:rsidR="00E43518" w:rsidRPr="005B3CCC">
        <w:t>Even af</w:t>
      </w:r>
      <w:r w:rsidR="00E43518" w:rsidRPr="00556A88">
        <w:t xml:space="preserve">ter </w:t>
      </w:r>
      <w:r w:rsidR="00E43518" w:rsidRPr="00556A88">
        <w:lastRenderedPageBreak/>
        <w:t>immigrating to the land of Israel, she continued to write</w:t>
      </w:r>
      <w:r w:rsidR="00E65B9A" w:rsidRPr="00556A88">
        <w:t xml:space="preserve"> </w:t>
      </w:r>
      <w:r w:rsidR="00E43518" w:rsidRPr="00556A88">
        <w:t xml:space="preserve">in </w:t>
      </w:r>
      <w:r w:rsidR="00223612" w:rsidRPr="00556A88">
        <w:t xml:space="preserve">German </w:t>
      </w:r>
      <w:r w:rsidR="00E43518" w:rsidRPr="00556A88">
        <w:t>rather than</w:t>
      </w:r>
      <w:r w:rsidR="00223612" w:rsidRPr="00556A88">
        <w:t xml:space="preserve"> Hebrew</w:t>
      </w:r>
      <w:r w:rsidR="00E43518" w:rsidRPr="00556A88">
        <w:t xml:space="preserve">, </w:t>
      </w:r>
      <w:r w:rsidR="006F5909" w:rsidRPr="00556A88">
        <w:t xml:space="preserve">and her poems reveal her </w:t>
      </w:r>
      <w:r w:rsidR="008C65BA" w:rsidRPr="00556A88">
        <w:t xml:space="preserve">affiliation </w:t>
      </w:r>
      <w:r w:rsidR="00B915B7" w:rsidRPr="00556A88">
        <w:t>with German rather than Israeli culture.</w:t>
      </w:r>
    </w:p>
    <w:p w14:paraId="58F02C4D" w14:textId="6C3B4956" w:rsidR="00470A4C" w:rsidRDefault="003C1DFF" w:rsidP="00470A4C">
      <w:pPr>
        <w:bidi w:val="0"/>
      </w:pPr>
      <w:r w:rsidRPr="00556A88">
        <w:t>Lasker-</w:t>
      </w:r>
      <w:proofErr w:type="spellStart"/>
      <w:r w:rsidRPr="00556A88">
        <w:t>Schüler’s</w:t>
      </w:r>
      <w:proofErr w:type="spellEnd"/>
      <w:r w:rsidRPr="00556A88">
        <w:t xml:space="preserve"> poem contain</w:t>
      </w:r>
      <w:r w:rsidR="005B3CCC">
        <w:t>s</w:t>
      </w:r>
      <w:r w:rsidRPr="005B3CCC">
        <w:t xml:space="preserve"> </w:t>
      </w:r>
      <w:r w:rsidR="00DA79F8" w:rsidRPr="00556A88">
        <w:t xml:space="preserve">biblical topics and </w:t>
      </w:r>
      <w:r w:rsidR="00AE6BC7" w:rsidRPr="00556A88">
        <w:t>motifs,</w:t>
      </w:r>
      <w:r w:rsidR="00DA79F8" w:rsidRPr="00556A88">
        <w:t xml:space="preserve"> and it is no</w:t>
      </w:r>
      <w:r w:rsidR="00A21227" w:rsidRPr="00556A88">
        <w:t xml:space="preserve"> </w:t>
      </w:r>
      <w:r w:rsidR="00DA79F8" w:rsidRPr="00556A88">
        <w:t xml:space="preserve">surprise that the </w:t>
      </w:r>
      <w:r w:rsidR="00A21227" w:rsidRPr="00556A88">
        <w:t>German-Jewish refugee was interested in the story of Hagar, the foreign</w:t>
      </w:r>
      <w:r w:rsidR="00BE285B" w:rsidRPr="00556A88">
        <w:t xml:space="preserve"> </w:t>
      </w:r>
      <w:r w:rsidR="00A21227" w:rsidRPr="00556A88">
        <w:t xml:space="preserve">maidservant who was </w:t>
      </w:r>
      <w:r w:rsidR="00502E85" w:rsidRPr="00556A88">
        <w:t>banished</w:t>
      </w:r>
      <w:r w:rsidR="00BE285B" w:rsidRPr="00556A88">
        <w:t xml:space="preserve"> </w:t>
      </w:r>
      <w:r w:rsidR="00502E85" w:rsidRPr="00556A88">
        <w:t xml:space="preserve">to the </w:t>
      </w:r>
      <w:r w:rsidR="005B3CCC">
        <w:t>wilderness</w:t>
      </w:r>
      <w:r w:rsidR="00A9376B" w:rsidRPr="00470A4C">
        <w:t>.</w:t>
      </w:r>
      <w:r w:rsidR="00601829" w:rsidRPr="00470A4C">
        <w:t xml:space="preserve"> The </w:t>
      </w:r>
      <w:r w:rsidR="005C7A29" w:rsidRPr="00470A4C">
        <w:t xml:space="preserve">experience of persecution as a woman who is an </w:t>
      </w:r>
      <w:r w:rsidR="005B3CCC" w:rsidRPr="00470A4C">
        <w:t>Other</w:t>
      </w:r>
      <w:r w:rsidR="00B818BE" w:rsidRPr="00470A4C">
        <w:t xml:space="preserve"> generated in Lasker-</w:t>
      </w:r>
      <w:proofErr w:type="spellStart"/>
      <w:r w:rsidR="00B818BE" w:rsidRPr="00470A4C">
        <w:t>Schüler</w:t>
      </w:r>
      <w:proofErr w:type="spellEnd"/>
      <w:r w:rsidR="00B818BE" w:rsidRPr="00470A4C">
        <w:t xml:space="preserve"> a deep sense of identification with Hagar.</w:t>
      </w:r>
      <w:r w:rsidR="0016381A" w:rsidRPr="00556A88">
        <w:t xml:space="preserve"> </w:t>
      </w:r>
      <w:r w:rsidR="00470A4C" w:rsidRPr="00470A4C">
        <w:rPr>
          <w:highlight w:val="yellow"/>
        </w:rPr>
        <w:t>Another explanation for the poet's identification with Hagar, who almost lost her son (who was dying of thirst in the desert), might be related to her biography; She lost an older son, with whom she lived and whom she nursed until his death.</w:t>
      </w:r>
      <w:r w:rsidR="00FF30AB">
        <w:rPr>
          <w:rStyle w:val="ab"/>
          <w:highlight w:val="yellow"/>
        </w:rPr>
        <w:footnoteReference w:id="52"/>
      </w:r>
    </w:p>
    <w:p w14:paraId="4D67A888" w14:textId="58F8B979" w:rsidR="00CE3145" w:rsidRPr="00182460" w:rsidRDefault="0016381A" w:rsidP="00470A4C">
      <w:pPr>
        <w:bidi w:val="0"/>
        <w:rPr>
          <w:rFonts w:ascii="Narkisim" w:hAnsi="Narkisim"/>
          <w:color w:val="000000"/>
          <w:rtl/>
        </w:rPr>
      </w:pPr>
      <w:r w:rsidRPr="00556A88">
        <w:t xml:space="preserve">Moreover, it appears that the characters of Hagar and Ishmael, </w:t>
      </w:r>
      <w:r w:rsidR="005B3CCC">
        <w:t>which</w:t>
      </w:r>
      <w:r w:rsidR="001C6593" w:rsidRPr="005B3CCC">
        <w:t xml:space="preserve"> are connected </w:t>
      </w:r>
      <w:r w:rsidR="001C6593" w:rsidRPr="00556A88">
        <w:t xml:space="preserve">to the </w:t>
      </w:r>
      <w:r w:rsidR="005B3CCC">
        <w:t>wilderness</w:t>
      </w:r>
      <w:r w:rsidR="001C6593" w:rsidRPr="005B3CCC">
        <w:t xml:space="preserve">, the </w:t>
      </w:r>
      <w:r w:rsidR="001C6593" w:rsidRPr="00556A88">
        <w:t>opposite of civilization, symbolized for Lasker-</w:t>
      </w:r>
      <w:proofErr w:type="spellStart"/>
      <w:r w:rsidR="001C6593" w:rsidRPr="00556A88">
        <w:t>Schüler</w:t>
      </w:r>
      <w:proofErr w:type="spellEnd"/>
      <w:r w:rsidR="001C6593" w:rsidRPr="00556A88">
        <w:t xml:space="preserve"> </w:t>
      </w:r>
      <w:r w:rsidR="00546580" w:rsidRPr="00556A88">
        <w:t>the “noble savage</w:t>
      </w:r>
      <w:r w:rsidR="007D34B9" w:rsidRPr="00556A88">
        <w:t>,” an image that</w:t>
      </w:r>
      <w:r w:rsidR="00546580" w:rsidRPr="00556A88">
        <w:t xml:space="preserve"> was important for </w:t>
      </w:r>
      <w:r w:rsidR="007D34B9" w:rsidRPr="00556A88">
        <w:t xml:space="preserve">the Primitivist movement </w:t>
      </w:r>
      <w:r w:rsidR="007763C2" w:rsidRPr="00556A88">
        <w:t>in which</w:t>
      </w:r>
      <w:r w:rsidR="007D34B9" w:rsidRPr="00556A88">
        <w:t xml:space="preserve"> Lasker-</w:t>
      </w:r>
      <w:proofErr w:type="spellStart"/>
      <w:r w:rsidR="007D34B9" w:rsidRPr="00556A88">
        <w:t>Schüler</w:t>
      </w:r>
      <w:proofErr w:type="spellEnd"/>
      <w:r w:rsidR="007D34B9" w:rsidRPr="00556A88">
        <w:t xml:space="preserve"> was interested</w:t>
      </w:r>
      <w:r w:rsidR="007763C2" w:rsidRPr="00556A88">
        <w:t>.</w:t>
      </w:r>
      <w:r w:rsidR="00C04AD9" w:rsidRPr="00581D7C">
        <w:rPr>
          <w:rStyle w:val="ab"/>
        </w:rPr>
        <w:footnoteReference w:id="53"/>
      </w:r>
      <w:r w:rsidR="00BA5749" w:rsidRPr="00581D7C">
        <w:t xml:space="preserve"> The noble savage (</w:t>
      </w:r>
      <w:r w:rsidR="005734B0" w:rsidRPr="005B3CCC">
        <w:t>t</w:t>
      </w:r>
      <w:r w:rsidR="005734B0" w:rsidRPr="00556A88">
        <w:t>he word “Negro” referring to Ishmael in the poem alludes to this figure)</w:t>
      </w:r>
      <w:r w:rsidR="00027743" w:rsidRPr="00556A88">
        <w:t xml:space="preserve"> symbolizes the authentic man who has not been corrupted by Western civilization</w:t>
      </w:r>
      <w:r w:rsidR="00756D8A" w:rsidRPr="00556A88">
        <w:t xml:space="preserve">; he is considered to be superior to </w:t>
      </w:r>
      <w:r w:rsidR="00C54C5A" w:rsidRPr="00556A88">
        <w:t>the products of culture.</w:t>
      </w:r>
    </w:p>
    <w:p w14:paraId="7A43DA43" w14:textId="497C5AB0" w:rsidR="00D04767" w:rsidRPr="00556A88" w:rsidRDefault="00D04767" w:rsidP="00216506">
      <w:pPr>
        <w:bidi w:val="0"/>
      </w:pPr>
      <w:r w:rsidRPr="00581D7C">
        <w:t>T</w:t>
      </w:r>
      <w:r w:rsidRPr="005B3CCC">
        <w:t xml:space="preserve">he tone of </w:t>
      </w:r>
      <w:r w:rsidR="00C54C5A" w:rsidRPr="00556A88">
        <w:t>Lasker-</w:t>
      </w:r>
      <w:proofErr w:type="spellStart"/>
      <w:r w:rsidR="00C54C5A" w:rsidRPr="00556A88">
        <w:t>Schüle</w:t>
      </w:r>
      <w:r w:rsidR="00BB3312" w:rsidRPr="00556A88">
        <w:t>r’s</w:t>
      </w:r>
      <w:proofErr w:type="spellEnd"/>
      <w:r w:rsidR="00BB3312" w:rsidRPr="00556A88">
        <w:t xml:space="preserve"> </w:t>
      </w:r>
      <w:r w:rsidRPr="00556A88">
        <w:t xml:space="preserve">poem “Hagar and </w:t>
      </w:r>
      <w:r w:rsidRPr="00470999">
        <w:t>Ishmael”</w:t>
      </w:r>
      <w:r w:rsidRPr="00470999">
        <w:rPr>
          <w:vertAlign w:val="superscript"/>
        </w:rPr>
        <w:footnoteReference w:id="54"/>
      </w:r>
      <w:r w:rsidRPr="00470999">
        <w:t xml:space="preserve"> </w:t>
      </w:r>
      <w:r w:rsidR="00BB3312" w:rsidRPr="00470999">
        <w:t>is</w:t>
      </w:r>
      <w:r w:rsidRPr="00470999">
        <w:t xml:space="preserve"> lyrical</w:t>
      </w:r>
      <w:r w:rsidRPr="00556A88">
        <w:t xml:space="preserve"> and personal, and it lacks the belligerent tone of </w:t>
      </w:r>
      <w:proofErr w:type="spellStart"/>
      <w:r w:rsidRPr="00556A88">
        <w:t>Semel’s</w:t>
      </w:r>
      <w:proofErr w:type="spellEnd"/>
      <w:r w:rsidRPr="00556A88">
        <w:t xml:space="preserve"> and </w:t>
      </w:r>
      <w:proofErr w:type="spellStart"/>
      <w:r w:rsidRPr="00556A88">
        <w:t>Serri’s</w:t>
      </w:r>
      <w:proofErr w:type="spellEnd"/>
      <w:r w:rsidRPr="00556A88">
        <w:t xml:space="preserve"> poems, not to mention</w:t>
      </w:r>
      <w:r w:rsidR="00BB3312" w:rsidRPr="00556A88">
        <w:t xml:space="preserve"> </w:t>
      </w:r>
      <w:proofErr w:type="spellStart"/>
      <w:r w:rsidR="00BB3312" w:rsidRPr="00556A88">
        <w:t>Sasonkin’s</w:t>
      </w:r>
      <w:proofErr w:type="spellEnd"/>
      <w:r w:rsidR="00BB3312" w:rsidRPr="00556A88">
        <w:t xml:space="preserve">. </w:t>
      </w:r>
      <w:r w:rsidRPr="00556A88">
        <w:t xml:space="preserve">This tone could perhaps change our perspective </w:t>
      </w:r>
      <w:r w:rsidR="005B3CCC">
        <w:t>about</w:t>
      </w:r>
      <w:r w:rsidRPr="005B3CCC">
        <w:t xml:space="preserve"> the modern conflict between the descendants of Isaac a</w:t>
      </w:r>
      <w:r w:rsidRPr="00556A88">
        <w:t>nd Ishmael and allow for a more optimistic attitude.</w:t>
      </w:r>
    </w:p>
    <w:p w14:paraId="0F6D78F9" w14:textId="0631FAF6" w:rsidR="002B7F34" w:rsidRPr="00556A88" w:rsidRDefault="002B7F34" w:rsidP="00C17994">
      <w:pPr>
        <w:bidi w:val="0"/>
      </w:pPr>
      <w:r w:rsidRPr="00556A88">
        <w:t>Lasker-</w:t>
      </w:r>
      <w:proofErr w:type="spellStart"/>
      <w:r w:rsidRPr="00556A88">
        <w:t>Schüler</w:t>
      </w:r>
      <w:proofErr w:type="spellEnd"/>
      <w:r w:rsidRPr="00556A88">
        <w:t xml:space="preserve"> imagines the relationship between Isaac and Ishmael growing up together in Abraham’s house. </w:t>
      </w:r>
      <w:r w:rsidR="007E79AA" w:rsidRPr="00556A88">
        <w:t xml:space="preserve">From the perspective of the children, </w:t>
      </w:r>
      <w:r w:rsidR="00746C90" w:rsidRPr="00556A88">
        <w:t>the</w:t>
      </w:r>
      <w:r w:rsidRPr="00556A88">
        <w:t xml:space="preserve"> conflict exists only in the background. In contrast to the midrashic authors’ interpretation of Ishmael “laughing”</w:t>
      </w:r>
      <w:r w:rsidRPr="00581D7C">
        <w:rPr>
          <w:vertAlign w:val="superscript"/>
        </w:rPr>
        <w:footnoteReference w:id="55"/>
      </w:r>
      <w:r w:rsidRPr="00581D7C">
        <w:t xml:space="preserve"> as the expression of his reprehensible behavior </w:t>
      </w:r>
      <w:r w:rsidR="00A90B13">
        <w:t>toward</w:t>
      </w:r>
      <w:r w:rsidRPr="00581D7C">
        <w:t xml:space="preserve"> Isaac, this poem raises the possibility that the half-brothers played together </w:t>
      </w:r>
      <w:r w:rsidR="007E79AA" w:rsidRPr="005B3CCC">
        <w:t>innocently</w:t>
      </w:r>
      <w:r w:rsidRPr="00556A88">
        <w:t>:</w:t>
      </w:r>
    </w:p>
    <w:p w14:paraId="5E30DED1" w14:textId="77777777" w:rsidR="002B7F34" w:rsidRPr="00556A88" w:rsidRDefault="002B7F34" w:rsidP="00182460">
      <w:pPr>
        <w:pStyle w:val="af4"/>
        <w:rPr>
          <w:lang w:val="en"/>
        </w:rPr>
      </w:pPr>
      <w:r w:rsidRPr="00556A88">
        <w:rPr>
          <w:lang w:val="en"/>
        </w:rPr>
        <w:t>Abraham's little sons played with shells</w:t>
      </w:r>
    </w:p>
    <w:p w14:paraId="13E0D3DE" w14:textId="77777777" w:rsidR="002B7F34" w:rsidRPr="00556A88" w:rsidRDefault="002B7F34" w:rsidP="00182460">
      <w:pPr>
        <w:pStyle w:val="af4"/>
        <w:rPr>
          <w:lang w:val="en"/>
        </w:rPr>
      </w:pPr>
      <w:r w:rsidRPr="00556A88">
        <w:rPr>
          <w:lang w:val="en"/>
        </w:rPr>
        <w:t xml:space="preserve">And floated mother-of-pearl </w:t>
      </w:r>
      <w:proofErr w:type="gramStart"/>
      <w:r w:rsidRPr="00556A88">
        <w:rPr>
          <w:lang w:val="en"/>
        </w:rPr>
        <w:t>boats;</w:t>
      </w:r>
      <w:proofErr w:type="gramEnd"/>
    </w:p>
    <w:p w14:paraId="332C9A41" w14:textId="77777777" w:rsidR="002B7F34" w:rsidRPr="00556A88" w:rsidRDefault="002B7F34" w:rsidP="00182460">
      <w:pPr>
        <w:pStyle w:val="af4"/>
        <w:rPr>
          <w:lang w:val="en"/>
        </w:rPr>
      </w:pPr>
      <w:r w:rsidRPr="00556A88">
        <w:rPr>
          <w:lang w:val="en"/>
        </w:rPr>
        <w:t>Then Isaac leaned anxiously on Ishmael</w:t>
      </w:r>
    </w:p>
    <w:p w14:paraId="512688B4" w14:textId="77777777" w:rsidR="002B7F34" w:rsidRPr="00556A88" w:rsidRDefault="002B7F34" w:rsidP="00182460">
      <w:pPr>
        <w:pStyle w:val="af4"/>
        <w:rPr>
          <w:lang w:val="en"/>
        </w:rPr>
      </w:pPr>
    </w:p>
    <w:p w14:paraId="4E573A1B" w14:textId="77777777" w:rsidR="002B7F34" w:rsidRPr="00556A88" w:rsidRDefault="002B7F34" w:rsidP="00182460">
      <w:pPr>
        <w:pStyle w:val="af4"/>
        <w:rPr>
          <w:lang w:val="en"/>
        </w:rPr>
      </w:pPr>
      <w:r w:rsidRPr="00556A88">
        <w:rPr>
          <w:lang w:val="en"/>
        </w:rPr>
        <w:t>And the two black swans sang sadly</w:t>
      </w:r>
    </w:p>
    <w:p w14:paraId="035CFA0D" w14:textId="77777777" w:rsidR="002B7F34" w:rsidRPr="00556A88" w:rsidRDefault="002B7F34" w:rsidP="00182460">
      <w:pPr>
        <w:pStyle w:val="af4"/>
        <w:rPr>
          <w:lang w:val="en"/>
        </w:rPr>
      </w:pPr>
      <w:r w:rsidRPr="00556A88">
        <w:rPr>
          <w:lang w:val="en"/>
        </w:rPr>
        <w:t>For their colorful world, very dark tones,</w:t>
      </w:r>
    </w:p>
    <w:p w14:paraId="20F168D7" w14:textId="77777777" w:rsidR="002B7F34" w:rsidRPr="009B0E9E" w:rsidRDefault="002B7F34" w:rsidP="00182460">
      <w:pPr>
        <w:pStyle w:val="af4"/>
        <w:rPr>
          <w:lang w:val="en"/>
        </w:rPr>
      </w:pPr>
      <w:r w:rsidRPr="00556A88">
        <w:rPr>
          <w:lang w:val="en"/>
        </w:rPr>
        <w:lastRenderedPageBreak/>
        <w:t>And the rejected Hagar quickly stole her son.</w:t>
      </w:r>
    </w:p>
    <w:p w14:paraId="6C38199F" w14:textId="77777777" w:rsidR="00F948EE" w:rsidRDefault="00F948EE" w:rsidP="00F948EE">
      <w:pPr>
        <w:pStyle w:val="af4"/>
        <w:rPr>
          <w:lang w:val="en"/>
        </w:rPr>
      </w:pPr>
    </w:p>
    <w:p w14:paraId="684FC8B5" w14:textId="40BEA120" w:rsidR="002B7F34" w:rsidRDefault="002B7F34" w:rsidP="00F948EE">
      <w:pPr>
        <w:pStyle w:val="af4"/>
        <w:rPr>
          <w:lang w:val="en"/>
        </w:rPr>
      </w:pPr>
      <w:r w:rsidRPr="00556A88">
        <w:rPr>
          <w:lang w:val="en"/>
        </w:rPr>
        <w:t>She shed her big tear into his little one…</w:t>
      </w:r>
    </w:p>
    <w:p w14:paraId="75F44988" w14:textId="279E16AD" w:rsidR="00FE1C86" w:rsidRPr="00A746DC" w:rsidRDefault="00FE1C86" w:rsidP="00A746DC">
      <w:pPr>
        <w:pStyle w:val="af4"/>
        <w:rPr>
          <w:sz w:val="22"/>
          <w:szCs w:val="22"/>
          <w:highlight w:val="cyan"/>
          <w:rtl/>
          <w:lang w:val="en"/>
        </w:rPr>
      </w:pPr>
      <w:r w:rsidRPr="00A746DC">
        <w:rPr>
          <w:sz w:val="22"/>
          <w:szCs w:val="22"/>
          <w:highlight w:val="cyan"/>
          <w:lang w:val="en"/>
        </w:rPr>
        <w:t>(</w:t>
      </w:r>
      <w:r w:rsidR="00BA7901">
        <w:rPr>
          <w:sz w:val="22"/>
          <w:szCs w:val="22"/>
          <w:highlight w:val="cyan"/>
          <w:lang w:val="en"/>
        </w:rPr>
        <w:t>l</w:t>
      </w:r>
      <w:r w:rsidR="00470999">
        <w:rPr>
          <w:rFonts w:hint="cs"/>
          <w:sz w:val="22"/>
          <w:szCs w:val="22"/>
          <w:highlight w:val="cyan"/>
          <w:lang w:val="en"/>
        </w:rPr>
        <w:t xml:space="preserve">. </w:t>
      </w:r>
      <w:r w:rsidRPr="00A746DC">
        <w:rPr>
          <w:sz w:val="22"/>
          <w:szCs w:val="22"/>
          <w:highlight w:val="cyan"/>
          <w:lang w:val="en"/>
        </w:rPr>
        <w:t>1-7)</w:t>
      </w:r>
    </w:p>
    <w:p w14:paraId="72B93307" w14:textId="53DD5B4C" w:rsidR="002B7F34" w:rsidRPr="00556A88" w:rsidRDefault="002B7F34" w:rsidP="00A46BB6">
      <w:pPr>
        <w:bidi w:val="0"/>
      </w:pPr>
      <w:r w:rsidRPr="00556A88">
        <w:t>While the children engage in innocent play, black swans sing a sad song, which is heard against the backdrop of the children’s colorful world and alludes to the tragic future. The poet imagines that the brothers loved one another,</w:t>
      </w:r>
      <w:r w:rsidRPr="00581D7C">
        <w:rPr>
          <w:vertAlign w:val="superscript"/>
        </w:rPr>
        <w:footnoteReference w:id="56"/>
      </w:r>
      <w:r w:rsidRPr="00581D7C">
        <w:t xml:space="preserve"> and it was their mothers’ conflict th</w:t>
      </w:r>
      <w:r w:rsidRPr="005B3CCC">
        <w:t>at separated them. The poem concludes with wordplay about colors that emphasizes Hagar and Ishmael’s black skin and white teeth (which in turn allude to the black swans mentioned above) in contrast to the yellow sand of the desert:</w:t>
      </w:r>
    </w:p>
    <w:p w14:paraId="5CF41C8C" w14:textId="77777777" w:rsidR="002B7F34" w:rsidRPr="00556A88" w:rsidRDefault="002B7F34" w:rsidP="00182460">
      <w:pPr>
        <w:pStyle w:val="af4"/>
        <w:rPr>
          <w:lang w:val="en"/>
        </w:rPr>
      </w:pPr>
      <w:bookmarkStart w:id="6" w:name="_Hlk89677922"/>
      <w:r w:rsidRPr="00556A88">
        <w:rPr>
          <w:lang w:val="en"/>
        </w:rPr>
        <w:t>But the sun burned brightly on the desert</w:t>
      </w:r>
    </w:p>
    <w:p w14:paraId="1BF8154E" w14:textId="77777777" w:rsidR="002B7F34" w:rsidRPr="00556A88" w:rsidRDefault="002B7F34" w:rsidP="00182460">
      <w:pPr>
        <w:pStyle w:val="af4"/>
        <w:rPr>
          <w:lang w:val="en"/>
        </w:rPr>
      </w:pPr>
      <w:r w:rsidRPr="00556A88">
        <w:rPr>
          <w:lang w:val="en"/>
        </w:rPr>
        <w:t>And Hagar and her son sank onto the yellow fur</w:t>
      </w:r>
    </w:p>
    <w:p w14:paraId="17562123" w14:textId="74ADA835" w:rsidR="002B7F34" w:rsidRDefault="002B7F34" w:rsidP="00182460">
      <w:pPr>
        <w:pStyle w:val="af4"/>
        <w:rPr>
          <w:lang w:val="en"/>
        </w:rPr>
      </w:pPr>
      <w:r w:rsidRPr="00556A88">
        <w:rPr>
          <w:lang w:val="en"/>
        </w:rPr>
        <w:t>And bit the white Negro teeth into the hot sand.</w:t>
      </w:r>
    </w:p>
    <w:p w14:paraId="34430D76" w14:textId="620241F4" w:rsidR="00F948EE" w:rsidRPr="00CC74A6" w:rsidRDefault="00F948EE" w:rsidP="00CC74A6">
      <w:pPr>
        <w:pStyle w:val="af4"/>
        <w:rPr>
          <w:sz w:val="22"/>
          <w:szCs w:val="22"/>
          <w:rtl/>
          <w:lang w:val="en"/>
        </w:rPr>
      </w:pPr>
      <w:r w:rsidRPr="00CC74A6">
        <w:rPr>
          <w:sz w:val="22"/>
          <w:szCs w:val="22"/>
          <w:highlight w:val="cyan"/>
          <w:lang w:val="en"/>
        </w:rPr>
        <w:t>(</w:t>
      </w:r>
      <w:r w:rsidR="00470999">
        <w:rPr>
          <w:sz w:val="22"/>
          <w:szCs w:val="22"/>
          <w:highlight w:val="cyan"/>
          <w:lang w:val="en"/>
        </w:rPr>
        <w:t xml:space="preserve">l. </w:t>
      </w:r>
      <w:r w:rsidRPr="00CC74A6">
        <w:rPr>
          <w:sz w:val="22"/>
          <w:szCs w:val="22"/>
          <w:highlight w:val="cyan"/>
          <w:lang w:val="en"/>
        </w:rPr>
        <w:t>10-12)</w:t>
      </w:r>
    </w:p>
    <w:bookmarkEnd w:id="6"/>
    <w:p w14:paraId="25143EDC" w14:textId="2815FFE6" w:rsidR="002B7F34" w:rsidRPr="00556A88" w:rsidRDefault="002B7F34" w:rsidP="00754A2B">
      <w:pPr>
        <w:bidi w:val="0"/>
      </w:pPr>
      <w:r w:rsidRPr="00556A88">
        <w:t>It appears that Else Lasker-</w:t>
      </w:r>
      <w:proofErr w:type="spellStart"/>
      <w:r w:rsidRPr="00556A88">
        <w:t>Schüler</w:t>
      </w:r>
      <w:proofErr w:type="spellEnd"/>
      <w:r w:rsidRPr="00556A88">
        <w:t xml:space="preserve">, the German-Jewish refugee who settled in Jerusalem, identified with Hagar, the dark-skinned Egyptian </w:t>
      </w:r>
      <w:r w:rsidR="006B00E6">
        <w:t>O</w:t>
      </w:r>
      <w:r w:rsidR="00D85BAE" w:rsidRPr="00556A88">
        <w:t>ther</w:t>
      </w:r>
      <w:r w:rsidRPr="00556A88">
        <w:t>, whom she imaginatively saw collapsing, together with her son, on the burning yellow fur of the sandy desert.</w:t>
      </w:r>
    </w:p>
    <w:p w14:paraId="5346C063" w14:textId="1C211A7D" w:rsidR="005C558B" w:rsidRPr="00556A88" w:rsidRDefault="00216506" w:rsidP="00216506">
      <w:pPr>
        <w:bidi w:val="0"/>
      </w:pPr>
      <w:r w:rsidRPr="00216506">
        <w:t>Els Lasker-Schiller</w:t>
      </w:r>
      <w:r w:rsidRPr="00FF3B34">
        <w:t xml:space="preserve"> was one of the few women affiliated with the Expressionist movement.</w:t>
      </w:r>
      <w:r>
        <w:t xml:space="preserve"> As a</w:t>
      </w:r>
      <w:r w:rsidR="002D4C14" w:rsidRPr="00216506">
        <w:rPr>
          <w:highlight w:val="yellow"/>
        </w:rPr>
        <w:t xml:space="preserve"> </w:t>
      </w:r>
      <w:r w:rsidR="00FD72AD" w:rsidRPr="00216506">
        <w:rPr>
          <w:highlight w:val="yellow"/>
        </w:rPr>
        <w:t>German Expressionist</w:t>
      </w:r>
      <w:r w:rsidR="00FD72AD" w:rsidRPr="00556A88">
        <w:t xml:space="preserve">, </w:t>
      </w:r>
      <w:r>
        <w:t xml:space="preserve">she </w:t>
      </w:r>
      <w:r w:rsidR="00FD72AD" w:rsidRPr="00556A88">
        <w:t>makes use in this poem of contrasting colors as a mean</w:t>
      </w:r>
      <w:r w:rsidR="0029229D" w:rsidRPr="00556A88">
        <w:t>s of strongly expressing emotions (the blackness of the swans and Hagar and Ishmael’s skin</w:t>
      </w:r>
      <w:r w:rsidR="00202EB5" w:rsidRPr="00556A88">
        <w:t xml:space="preserve"> is described in contrast to the whiteness of their teeth and the y</w:t>
      </w:r>
      <w:r w:rsidR="006E4232" w:rsidRPr="00556A88">
        <w:t>ellow sand of the desert).</w:t>
      </w:r>
    </w:p>
    <w:p w14:paraId="14BC4050" w14:textId="4C698657" w:rsidR="002B7F34" w:rsidRPr="00556A88" w:rsidRDefault="002B7F34" w:rsidP="00800167">
      <w:pPr>
        <w:bidi w:val="0"/>
      </w:pPr>
      <w:r w:rsidRPr="00146E19">
        <w:t xml:space="preserve">This poem </w:t>
      </w:r>
      <w:r w:rsidR="005B3CCC" w:rsidRPr="00146E19">
        <w:t xml:space="preserve">calls </w:t>
      </w:r>
      <w:r w:rsidRPr="00146E19">
        <w:t xml:space="preserve">to mind Nava </w:t>
      </w:r>
      <w:proofErr w:type="spellStart"/>
      <w:r w:rsidRPr="00146E19">
        <w:t>Semel’s</w:t>
      </w:r>
      <w:proofErr w:type="spellEnd"/>
      <w:r w:rsidRPr="00146E19">
        <w:t xml:space="preserve"> previously discussed poem (Lasker-</w:t>
      </w:r>
      <w:proofErr w:type="spellStart"/>
      <w:r w:rsidRPr="00146E19">
        <w:t>Schüler’s</w:t>
      </w:r>
      <w:proofErr w:type="spellEnd"/>
      <w:r w:rsidRPr="00146E19">
        <w:t xml:space="preserve"> poem was published long before </w:t>
      </w:r>
      <w:proofErr w:type="spellStart"/>
      <w:r w:rsidRPr="00146E19">
        <w:t>Semel’s</w:t>
      </w:r>
      <w:proofErr w:type="spellEnd"/>
      <w:r w:rsidRPr="00146E19">
        <w:t xml:space="preserve">). In both poems the two [half-]brothers, Isaac and Ishmael play and grow up together happily. However, while </w:t>
      </w:r>
      <w:proofErr w:type="spellStart"/>
      <w:r w:rsidRPr="00146E19">
        <w:t>Semel</w:t>
      </w:r>
      <w:proofErr w:type="spellEnd"/>
      <w:r w:rsidRPr="00146E19">
        <w:t xml:space="preserve"> presents a pessimistic description of the reality of</w:t>
      </w:r>
      <w:r w:rsidRPr="00556A88">
        <w:t xml:space="preserve"> the two boys and the future, Lasker-</w:t>
      </w:r>
      <w:proofErr w:type="spellStart"/>
      <w:r w:rsidRPr="00556A88">
        <w:t>Schüler’s</w:t>
      </w:r>
      <w:proofErr w:type="spellEnd"/>
      <w:r w:rsidRPr="00556A88">
        <w:t xml:space="preserve"> interpretation of the biblical reality contains an optimistic strand, which inspires hope of reconciliation.</w:t>
      </w:r>
    </w:p>
    <w:p w14:paraId="14FBEDFE" w14:textId="7F9464A3" w:rsidR="002B7F34" w:rsidRPr="00556A88" w:rsidRDefault="002B7F34">
      <w:pPr>
        <w:bidi w:val="0"/>
      </w:pPr>
      <w:r w:rsidRPr="00556A88">
        <w:t xml:space="preserve">Overcoming the political and nationalist conflict through empathy is also a theme in the poems by Kaufman, </w:t>
      </w:r>
      <w:proofErr w:type="gramStart"/>
      <w:r w:rsidRPr="00556A88">
        <w:t>Gottlieb</w:t>
      </w:r>
      <w:proofErr w:type="gramEnd"/>
      <w:r w:rsidRPr="00556A88">
        <w:t xml:space="preserve"> and Alexander that we will discuss next. These poems all treat Hagar or Ishmael as individuals, deserving of empathy. They creatively reinterpret the biblical narrative </w:t>
      </w:r>
      <w:proofErr w:type="gramStart"/>
      <w:r w:rsidRPr="00556A88">
        <w:t>in an attempt to</w:t>
      </w:r>
      <w:proofErr w:type="gramEnd"/>
      <w:r w:rsidRPr="00556A88">
        <w:t xml:space="preserve"> repair the relationship between its female protagonists or their present-day descendants. In one poem, the biblical story is projected into the future and given a new conclusion in which Hagar is not </w:t>
      </w:r>
      <w:r w:rsidRPr="00556A88">
        <w:lastRenderedPageBreak/>
        <w:t xml:space="preserve">merely </w:t>
      </w:r>
      <w:r w:rsidR="005B3CCC">
        <w:t xml:space="preserve">a </w:t>
      </w:r>
      <w:r w:rsidRPr="005B3CCC">
        <w:t>victim but an empowered individual. In another, the poet has Sarah express her contrition, turning to Ha</w:t>
      </w:r>
      <w:r w:rsidRPr="00556A88">
        <w:t>gar and addressing her as her sister.</w:t>
      </w:r>
    </w:p>
    <w:p w14:paraId="702CFE1D" w14:textId="0580FD05" w:rsidR="0079792A" w:rsidRPr="00556A88" w:rsidRDefault="002C3408" w:rsidP="00DC1CA0">
      <w:pPr>
        <w:bidi w:val="0"/>
      </w:pPr>
      <w:r w:rsidRPr="00556A88">
        <w:t>F</w:t>
      </w:r>
      <w:r w:rsidR="0079792A" w:rsidRPr="00556A88">
        <w:t>rom a poet who was the product of German culture</w:t>
      </w:r>
      <w:r w:rsidR="005B3CCC">
        <w:t>,</w:t>
      </w:r>
      <w:r w:rsidR="0079792A" w:rsidRPr="005B3CCC">
        <w:t xml:space="preserve"> </w:t>
      </w:r>
      <w:r w:rsidRPr="00556A88">
        <w:t>we will move now</w:t>
      </w:r>
      <w:r w:rsidR="005B3CCC">
        <w:t xml:space="preserve"> to</w:t>
      </w:r>
      <w:r w:rsidRPr="005B3CCC">
        <w:t xml:space="preserve"> </w:t>
      </w:r>
      <w:r w:rsidR="00B00EA6" w:rsidRPr="00556A88">
        <w:t xml:space="preserve">a product of </w:t>
      </w:r>
      <w:r w:rsidR="00293C84" w:rsidRPr="00556A88">
        <w:t xml:space="preserve">American </w:t>
      </w:r>
      <w:r w:rsidR="00B00EA6" w:rsidRPr="00556A88">
        <w:t>culture</w:t>
      </w:r>
      <w:r w:rsidR="00293C84" w:rsidRPr="00556A88">
        <w:t>. Shirley Kaufman</w:t>
      </w:r>
      <w:r w:rsidR="00293C84" w:rsidRPr="00581D7C">
        <w:rPr>
          <w:rStyle w:val="ab"/>
        </w:rPr>
        <w:footnoteReference w:id="57"/>
      </w:r>
      <w:r w:rsidR="00F15D2D" w:rsidRPr="00581D7C">
        <w:t xml:space="preserve"> (1923-2016)</w:t>
      </w:r>
      <w:r w:rsidR="00B00EA6" w:rsidRPr="005B3CCC">
        <w:t xml:space="preserve"> was an </w:t>
      </w:r>
      <w:proofErr w:type="gramStart"/>
      <w:r w:rsidR="00B00EA6" w:rsidRPr="005B3CCC">
        <w:t>Israel</w:t>
      </w:r>
      <w:r w:rsidR="00B00EA6" w:rsidRPr="00556A88">
        <w:t>i-American</w:t>
      </w:r>
      <w:proofErr w:type="gramEnd"/>
      <w:r w:rsidR="00B00EA6" w:rsidRPr="00556A88">
        <w:t xml:space="preserve"> poet who was born and raised in the United States and immigrated to Israel in 1973. </w:t>
      </w:r>
      <w:r w:rsidR="00121BC1" w:rsidRPr="00556A88">
        <w:t>Her poetry expresses her se</w:t>
      </w:r>
      <w:r w:rsidR="00A81EF0" w:rsidRPr="00556A88">
        <w:t xml:space="preserve">lf-consciousness as a woman and her strong connection to her family and her Jewish identity. </w:t>
      </w:r>
      <w:r w:rsidR="00E51210" w:rsidRPr="00556A88">
        <w:t>Kaufman wrote a series of poems about biblical women</w:t>
      </w:r>
      <w:r w:rsidR="00B50863" w:rsidRPr="00556A88">
        <w:t xml:space="preserve"> (besides the poem about Sarah and Hagar discussed below, she wrote about</w:t>
      </w:r>
      <w:r w:rsidR="007E3B36" w:rsidRPr="00556A88">
        <w:t xml:space="preserve"> Rebecca, Rachel, Leah, Michal, </w:t>
      </w:r>
      <w:proofErr w:type="spellStart"/>
      <w:r w:rsidR="007E3B36" w:rsidRPr="00556A88">
        <w:t>Abishag</w:t>
      </w:r>
      <w:proofErr w:type="spellEnd"/>
      <w:r w:rsidR="007E3B36" w:rsidRPr="00556A88">
        <w:t xml:space="preserve">, Yael, Moses’s </w:t>
      </w:r>
      <w:proofErr w:type="gramStart"/>
      <w:r w:rsidR="007E3B36" w:rsidRPr="00556A88">
        <w:t>wife</w:t>
      </w:r>
      <w:proofErr w:type="gramEnd"/>
      <w:r w:rsidR="007E3B36" w:rsidRPr="00556A88">
        <w:t xml:space="preserve"> and Joab’s wife)</w:t>
      </w:r>
      <w:r w:rsidR="00E51210" w:rsidRPr="00556A88">
        <w:t xml:space="preserve">, describing their inner lives and trials. </w:t>
      </w:r>
      <w:r w:rsidR="00E424C0" w:rsidRPr="00556A88">
        <w:t>She often set these characters in a modern Israeli setting</w:t>
      </w:r>
      <w:r w:rsidR="005D5A7B" w:rsidRPr="00556A88">
        <w:t xml:space="preserve">. Her immigration from the United States is </w:t>
      </w:r>
      <w:r w:rsidR="00536FE9" w:rsidRPr="00556A88">
        <w:t xml:space="preserve">evident in her poems, which were written in English </w:t>
      </w:r>
      <w:r w:rsidR="00246538" w:rsidRPr="00556A88">
        <w:t xml:space="preserve">and often expressed feelings of uprootedness and ambivalence </w:t>
      </w:r>
      <w:r w:rsidR="005B3CCC">
        <w:t>about</w:t>
      </w:r>
      <w:r w:rsidR="00246538" w:rsidRPr="005B3CCC">
        <w:t xml:space="preserve"> place</w:t>
      </w:r>
      <w:r w:rsidR="00246538" w:rsidRPr="00556A88">
        <w:t xml:space="preserve">, culture </w:t>
      </w:r>
      <w:r w:rsidR="00582618" w:rsidRPr="00556A88">
        <w:t>language and identit</w:t>
      </w:r>
      <w:r w:rsidR="005B3CCC">
        <w:t>y</w:t>
      </w:r>
      <w:r w:rsidR="00582618" w:rsidRPr="005B3CCC">
        <w:t>.</w:t>
      </w:r>
      <w:r w:rsidR="00582618" w:rsidRPr="00581D7C">
        <w:rPr>
          <w:rStyle w:val="ab"/>
        </w:rPr>
        <w:footnoteReference w:id="58"/>
      </w:r>
      <w:r w:rsidR="00D75774" w:rsidRPr="00581D7C">
        <w:t xml:space="preserve"> She was </w:t>
      </w:r>
      <w:r w:rsidR="00D75774" w:rsidRPr="005B3CCC">
        <w:t xml:space="preserve">troubled by the </w:t>
      </w:r>
      <w:r w:rsidR="00F86A58" w:rsidRPr="00556A88">
        <w:t xml:space="preserve">political and security situation in Israel and that is </w:t>
      </w:r>
      <w:r w:rsidR="005B3CCC" w:rsidRPr="00E63835">
        <w:t xml:space="preserve">also </w:t>
      </w:r>
      <w:r w:rsidR="00F86A58" w:rsidRPr="005B3CCC">
        <w:t>expressed in h</w:t>
      </w:r>
      <w:r w:rsidR="00F86A58" w:rsidRPr="00556A88">
        <w:t>er poems</w:t>
      </w:r>
      <w:r w:rsidR="00052844" w:rsidRPr="00556A88">
        <w:t>, including the one we will discuss below.</w:t>
      </w:r>
    </w:p>
    <w:p w14:paraId="0AB78FCE" w14:textId="600DCBCD" w:rsidR="00520EF2" w:rsidRPr="00556A88" w:rsidRDefault="002B7F34" w:rsidP="00CB38CA">
      <w:pPr>
        <w:bidi w:val="0"/>
      </w:pPr>
      <w:r w:rsidRPr="00581D7C">
        <w:t>In the poem “Déjà</w:t>
      </w:r>
      <w:r w:rsidRPr="00556A88">
        <w:t xml:space="preserve"> </w:t>
      </w:r>
      <w:r w:rsidRPr="00556A88">
        <w:rPr>
          <w:rFonts w:hint="cs"/>
        </w:rPr>
        <w:t>V</w:t>
      </w:r>
      <w:r w:rsidRPr="00556A88">
        <w:t>u,”</w:t>
      </w:r>
      <w:r w:rsidRPr="00581D7C">
        <w:rPr>
          <w:vertAlign w:val="superscript"/>
        </w:rPr>
        <w:footnoteReference w:id="59"/>
      </w:r>
      <w:r w:rsidRPr="00581D7C">
        <w:t xml:space="preserve"> </w:t>
      </w:r>
      <w:r w:rsidR="00520EF2" w:rsidRPr="00520EF2">
        <w:rPr>
          <w:highlight w:val="yellow"/>
        </w:rPr>
        <w:t>by</w:t>
      </w:r>
      <w:r w:rsidR="00520EF2">
        <w:t xml:space="preserve"> </w:t>
      </w:r>
      <w:r w:rsidRPr="00581D7C">
        <w:t xml:space="preserve">Shirley Kaufman </w:t>
      </w:r>
      <w:r w:rsidR="00520EF2" w:rsidRPr="00556A88">
        <w:t>Sarah and Hagar’s motherly solidarity is presented by their common hopes for their sons:</w:t>
      </w:r>
    </w:p>
    <w:p w14:paraId="3F147B1F" w14:textId="77777777" w:rsidR="00520EF2" w:rsidRPr="00556A88" w:rsidRDefault="00520EF2" w:rsidP="00520EF2">
      <w:pPr>
        <w:pStyle w:val="af4"/>
      </w:pPr>
      <w:r w:rsidRPr="00556A88">
        <w:t>Whatever they wanted for their sons</w:t>
      </w:r>
    </w:p>
    <w:p w14:paraId="0FC43153" w14:textId="77777777" w:rsidR="00520EF2" w:rsidRPr="00556A88" w:rsidRDefault="00520EF2" w:rsidP="00520EF2">
      <w:pPr>
        <w:pStyle w:val="af4"/>
      </w:pPr>
      <w:r w:rsidRPr="00556A88">
        <w:t>Will be wanted forever, success,</w:t>
      </w:r>
    </w:p>
    <w:p w14:paraId="74A5078E" w14:textId="77777777" w:rsidR="00520EF2" w:rsidRPr="00556A88" w:rsidRDefault="00520EF2" w:rsidP="00520EF2">
      <w:pPr>
        <w:pStyle w:val="af4"/>
      </w:pPr>
      <w:r w:rsidRPr="00556A88">
        <w:t>the right wife, they should be</w:t>
      </w:r>
    </w:p>
    <w:p w14:paraId="7A1FBA95" w14:textId="77777777" w:rsidR="00520EF2" w:rsidRPr="000F1274" w:rsidRDefault="00520EF2" w:rsidP="00520EF2">
      <w:pPr>
        <w:pStyle w:val="af4"/>
        <w:rPr>
          <w:sz w:val="22"/>
          <w:szCs w:val="22"/>
        </w:rPr>
      </w:pPr>
      <w:r w:rsidRPr="000F1274">
        <w:rPr>
          <w:sz w:val="22"/>
          <w:szCs w:val="22"/>
        </w:rPr>
        <w:t>good to their mothers.</w:t>
      </w:r>
    </w:p>
    <w:p w14:paraId="448E26D4" w14:textId="2C48F9F6" w:rsidR="00520EF2" w:rsidRPr="00CB38CA" w:rsidRDefault="00520EF2" w:rsidP="00CB38CA">
      <w:pPr>
        <w:pStyle w:val="af4"/>
        <w:rPr>
          <w:sz w:val="22"/>
          <w:szCs w:val="22"/>
          <w:highlight w:val="cyan"/>
        </w:rPr>
      </w:pPr>
      <w:r w:rsidRPr="000F1274">
        <w:rPr>
          <w:sz w:val="22"/>
          <w:szCs w:val="22"/>
          <w:highlight w:val="cyan"/>
        </w:rPr>
        <w:t>(</w:t>
      </w:r>
      <w:r>
        <w:rPr>
          <w:sz w:val="22"/>
          <w:szCs w:val="22"/>
          <w:highlight w:val="cyan"/>
        </w:rPr>
        <w:t>l.</w:t>
      </w:r>
      <w:r w:rsidRPr="000F1274">
        <w:rPr>
          <w:sz w:val="22"/>
          <w:szCs w:val="22"/>
          <w:highlight w:val="cyan"/>
        </w:rPr>
        <w:t xml:space="preserve"> 1-4)</w:t>
      </w:r>
    </w:p>
    <w:p w14:paraId="1FE5F434" w14:textId="0CB58F59" w:rsidR="002B7F34" w:rsidRPr="00556A88" w:rsidRDefault="00CB38CA" w:rsidP="00520EF2">
      <w:pPr>
        <w:bidi w:val="0"/>
      </w:pPr>
      <w:r w:rsidRPr="00581D7C">
        <w:t xml:space="preserve">Kaufman </w:t>
      </w:r>
      <w:r w:rsidR="002B7F34" w:rsidRPr="00581D7C">
        <w:t xml:space="preserve">transports both biblical women, </w:t>
      </w:r>
      <w:proofErr w:type="gramStart"/>
      <w:r w:rsidR="002B7F34" w:rsidRPr="00581D7C">
        <w:t>Sarah</w:t>
      </w:r>
      <w:proofErr w:type="gramEnd"/>
      <w:r w:rsidR="002B7F34" w:rsidRPr="00581D7C">
        <w:t xml:space="preserve"> and Hagar, into modern Israeli reality; Sarah (or Sara) is an Israeli tour guide and Hagar an Arab woman praying in the D</w:t>
      </w:r>
      <w:r w:rsidR="002B7F34" w:rsidRPr="005B3CCC">
        <w:t>ome of the Rock. In a dramatic coincidence, their paths cross:</w:t>
      </w:r>
    </w:p>
    <w:p w14:paraId="53D63AF1" w14:textId="77777777" w:rsidR="002B7F34" w:rsidRPr="00556A88" w:rsidRDefault="002B7F34" w:rsidP="005825A3">
      <w:pPr>
        <w:pStyle w:val="af4"/>
      </w:pPr>
      <w:r w:rsidRPr="00556A88">
        <w:t>One day they meet at the rock</w:t>
      </w:r>
    </w:p>
    <w:p w14:paraId="5CA01766" w14:textId="77777777" w:rsidR="002B7F34" w:rsidRPr="00556A88" w:rsidRDefault="002B7F34" w:rsidP="005825A3">
      <w:pPr>
        <w:pStyle w:val="af4"/>
      </w:pPr>
      <w:r w:rsidRPr="00556A88">
        <w:t>where Isaac was cut free</w:t>
      </w:r>
    </w:p>
    <w:p w14:paraId="04AE9AD2" w14:textId="77777777" w:rsidR="002B7F34" w:rsidRPr="00556A88" w:rsidRDefault="002B7F34">
      <w:pPr>
        <w:pStyle w:val="af4"/>
      </w:pPr>
      <w:r w:rsidRPr="00556A88">
        <w:t>at the last minute. Sara stands</w:t>
      </w:r>
    </w:p>
    <w:p w14:paraId="397619F2" w14:textId="77777777" w:rsidR="002B7F34" w:rsidRPr="00556A88" w:rsidRDefault="002B7F34">
      <w:pPr>
        <w:pStyle w:val="af4"/>
      </w:pPr>
      <w:r w:rsidRPr="00556A88">
        <w:t>with her shoes off under the dome</w:t>
      </w:r>
    </w:p>
    <w:p w14:paraId="02CE207A" w14:textId="77777777" w:rsidR="002B7F34" w:rsidRPr="00556A88" w:rsidRDefault="002B7F34">
      <w:pPr>
        <w:pStyle w:val="af4"/>
      </w:pPr>
      <w:r w:rsidRPr="00556A88">
        <w:t>showing the tourists with their Minoltas</w:t>
      </w:r>
    </w:p>
    <w:p w14:paraId="38C08757" w14:textId="77777777" w:rsidR="002B7F34" w:rsidRPr="00556A88" w:rsidRDefault="002B7F34">
      <w:pPr>
        <w:pStyle w:val="af4"/>
      </w:pPr>
      <w:r w:rsidRPr="00556A88">
        <w:lastRenderedPageBreak/>
        <w:t>around their necks the place</w:t>
      </w:r>
    </w:p>
    <w:p w14:paraId="4D14F617" w14:textId="0606960C" w:rsidR="002B7F34" w:rsidRPr="00556A88" w:rsidRDefault="002B7F34">
      <w:pPr>
        <w:pStyle w:val="af4"/>
      </w:pPr>
      <w:r w:rsidRPr="00556A88">
        <w:t>where Mohammed flew up to heaven.</w:t>
      </w:r>
    </w:p>
    <w:p w14:paraId="3831A6E6" w14:textId="45B6F48B" w:rsidR="002B7F34" w:rsidRPr="00556A88" w:rsidRDefault="002B7F34">
      <w:pPr>
        <w:pStyle w:val="af4"/>
      </w:pPr>
      <w:r w:rsidRPr="00556A88">
        <w:t>Hagar is on her knees</w:t>
      </w:r>
    </w:p>
    <w:p w14:paraId="63DC9786" w14:textId="2F2B7685" w:rsidR="002B7F34" w:rsidRDefault="002B7F34">
      <w:pPr>
        <w:pStyle w:val="af4"/>
      </w:pPr>
      <w:r w:rsidRPr="00556A88">
        <w:t>in the women’s section</w:t>
      </w:r>
      <w:r w:rsidR="005B3CCC">
        <w:t>,</w:t>
      </w:r>
      <w:r w:rsidRPr="005B3CCC">
        <w:t xml:space="preserve"> praying.</w:t>
      </w:r>
    </w:p>
    <w:p w14:paraId="316E9A51" w14:textId="147B1B07" w:rsidR="000F1274" w:rsidRPr="00CB38CA" w:rsidRDefault="000F1274" w:rsidP="00CB38CA">
      <w:pPr>
        <w:pStyle w:val="af4"/>
        <w:rPr>
          <w:sz w:val="22"/>
          <w:szCs w:val="22"/>
        </w:rPr>
      </w:pPr>
      <w:r w:rsidRPr="000F1274">
        <w:rPr>
          <w:sz w:val="22"/>
          <w:szCs w:val="22"/>
          <w:highlight w:val="cyan"/>
        </w:rPr>
        <w:t>(</w:t>
      </w:r>
      <w:r w:rsidR="00B549E8">
        <w:rPr>
          <w:sz w:val="22"/>
          <w:szCs w:val="22"/>
          <w:highlight w:val="cyan"/>
        </w:rPr>
        <w:t xml:space="preserve">l. </w:t>
      </w:r>
      <w:r>
        <w:rPr>
          <w:sz w:val="22"/>
          <w:szCs w:val="22"/>
          <w:highlight w:val="cyan"/>
        </w:rPr>
        <w:t>5-13</w:t>
      </w:r>
      <w:r w:rsidRPr="000F1274">
        <w:rPr>
          <w:sz w:val="22"/>
          <w:szCs w:val="22"/>
          <w:highlight w:val="cyan"/>
        </w:rPr>
        <w:t>)</w:t>
      </w:r>
    </w:p>
    <w:p w14:paraId="1237BD59" w14:textId="48C5268E" w:rsidR="000F1274" w:rsidRPr="000F1274" w:rsidRDefault="002B7F34" w:rsidP="00CB38CA">
      <w:pPr>
        <w:bidi w:val="0"/>
      </w:pPr>
      <w:r w:rsidRPr="00556A88">
        <w:t>As the title of the poem indicates, this meeting generates a feeling of déjà vu for both women: Sarah, standing in the place where her son was bound and nearly slaughtered by Abraham, remembers the trauma she experienced due to that event. Hagar recalls the trauma of her banishment at the hands of Abraham and Sarah when her son nearly died in the desert. According to Jewish tradition, the Dome of the Rock sits over the site where the binding of Isaac took place. According to Muslim tradition, Muhammad ascended to heaven from the same spot. It is a locus of political and religious tension between the Jews, descendants of Sarah, and the (mostly Muslim) Arabs, descendants of Hagar.</w:t>
      </w:r>
    </w:p>
    <w:p w14:paraId="120D8288" w14:textId="12DB1C67" w:rsidR="005B3CCC" w:rsidRDefault="002B7F34" w:rsidP="005B3CCC">
      <w:pPr>
        <w:bidi w:val="0"/>
      </w:pPr>
      <w:r w:rsidRPr="00556A88">
        <w:t>It appears that Sarah wants to approach Hagar and reconcile with her. She is curious to know what became of Ishmael but is afraid to ask Hagar, whose “lips make a crooked seam / over her accusations</w:t>
      </w:r>
      <w:r w:rsidR="00CD6026">
        <w:t>.</w:t>
      </w:r>
      <w:r w:rsidRPr="00556A88">
        <w:t>”</w:t>
      </w:r>
      <w:r w:rsidR="00CD6026">
        <w:t xml:space="preserve"> </w:t>
      </w:r>
      <w:r w:rsidRPr="00556A88">
        <w:t>The reader’s expectation of a dramatic reconciliation is not realized, and Sarah and Hagar “walk out of each other’s lives.” Each of them returns to her comfortable daily routine; Sarah goes back to her “cool villa” to cook dinner for her husband and Hagar “shops in the market.” The poem concludes with Hagar’s surprising thought</w:t>
      </w:r>
      <w:r w:rsidR="005B3CCC">
        <w:t>:</w:t>
      </w:r>
    </w:p>
    <w:p w14:paraId="094AFA40" w14:textId="5BD46CD9" w:rsidR="002B7F34" w:rsidRPr="00556A88" w:rsidRDefault="005B3CCC" w:rsidP="00182460">
      <w:pPr>
        <w:pStyle w:val="af4"/>
      </w:pPr>
      <w:r>
        <w:t xml:space="preserve"> </w:t>
      </w:r>
      <w:r w:rsidR="002B7F34" w:rsidRPr="00556A88">
        <w:t>there’s nothing to forgive,</w:t>
      </w:r>
    </w:p>
    <w:p w14:paraId="1C6F22F3" w14:textId="77777777" w:rsidR="002B7F34" w:rsidRPr="00556A88" w:rsidRDefault="002B7F34" w:rsidP="005825A3">
      <w:pPr>
        <w:pStyle w:val="af4"/>
      </w:pPr>
      <w:r w:rsidRPr="00556A88">
        <w:t>I got what I wanted from the old man.</w:t>
      </w:r>
    </w:p>
    <w:p w14:paraId="6E9C7281" w14:textId="77777777" w:rsidR="002B7F34" w:rsidRPr="00556A88" w:rsidRDefault="002B7F34" w:rsidP="005825A3">
      <w:pPr>
        <w:pStyle w:val="af4"/>
      </w:pPr>
      <w:r w:rsidRPr="00556A88">
        <w:t>The flight in the wilderness</w:t>
      </w:r>
    </w:p>
    <w:p w14:paraId="02E1C1D8" w14:textId="4F9DE95B" w:rsidR="002B7F34" w:rsidRDefault="002B7F34">
      <w:pPr>
        <w:pStyle w:val="af4"/>
      </w:pPr>
      <w:r w:rsidRPr="00556A88">
        <w:t>is a morning stroll.</w:t>
      </w:r>
    </w:p>
    <w:p w14:paraId="546A815E" w14:textId="640817B9" w:rsidR="00CD6026" w:rsidRPr="00CB38CA" w:rsidRDefault="00CD6026" w:rsidP="00CD6026">
      <w:pPr>
        <w:pStyle w:val="af4"/>
        <w:rPr>
          <w:sz w:val="22"/>
          <w:szCs w:val="22"/>
        </w:rPr>
      </w:pPr>
      <w:r w:rsidRPr="000F1274">
        <w:rPr>
          <w:sz w:val="22"/>
          <w:szCs w:val="22"/>
          <w:highlight w:val="cyan"/>
        </w:rPr>
        <w:t>(</w:t>
      </w:r>
      <w:r>
        <w:rPr>
          <w:sz w:val="22"/>
          <w:szCs w:val="22"/>
          <w:highlight w:val="cyan"/>
        </w:rPr>
        <w:t>l.</w:t>
      </w:r>
      <w:r w:rsidRPr="000F1274">
        <w:rPr>
          <w:sz w:val="22"/>
          <w:szCs w:val="22"/>
          <w:highlight w:val="cyan"/>
        </w:rPr>
        <w:t xml:space="preserve"> </w:t>
      </w:r>
      <w:r>
        <w:rPr>
          <w:sz w:val="22"/>
          <w:szCs w:val="22"/>
          <w:highlight w:val="cyan"/>
        </w:rPr>
        <w:t>51-54</w:t>
      </w:r>
      <w:r w:rsidRPr="000F1274">
        <w:rPr>
          <w:sz w:val="22"/>
          <w:szCs w:val="22"/>
          <w:highlight w:val="cyan"/>
        </w:rPr>
        <w:t>)</w:t>
      </w:r>
    </w:p>
    <w:p w14:paraId="29D61C10" w14:textId="4DC17193" w:rsidR="002B7F34" w:rsidRPr="00581D7C" w:rsidRDefault="002B7F34" w:rsidP="000E15D4">
      <w:pPr>
        <w:bidi w:val="0"/>
      </w:pPr>
      <w:r w:rsidRPr="00556A88">
        <w:t xml:space="preserve">This thought ironically relates to the conflict in the biblical past. Retrospectively, Hagar is not merely a victim and does not regard her banishment as having been so terrible; therefore, “there’s nothing to forgive.” These lines remind the reader how Sarah’s desire for reconciliation from her socially superior position can be read as patronizing. Hagar has her own narrative that is not dependent </w:t>
      </w:r>
      <w:r w:rsidR="005245A1" w:rsidRPr="00556A88">
        <w:t>up</w:t>
      </w:r>
      <w:r w:rsidRPr="00556A88">
        <w:t>on or even interested in Sarah’s perspective.</w:t>
      </w:r>
      <w:r w:rsidRPr="00581D7C">
        <w:rPr>
          <w:vertAlign w:val="superscript"/>
        </w:rPr>
        <w:footnoteReference w:id="60"/>
      </w:r>
    </w:p>
    <w:p w14:paraId="2371AA22" w14:textId="7D31CEBB" w:rsidR="00101524" w:rsidRPr="00710D65" w:rsidRDefault="00922A39" w:rsidP="00710D65">
      <w:pPr>
        <w:bidi w:val="0"/>
        <w:rPr>
          <w:highlight w:val="yellow"/>
        </w:rPr>
      </w:pPr>
      <w:r w:rsidRPr="005B3CCC">
        <w:lastRenderedPageBreak/>
        <w:t xml:space="preserve">The next poem was also composed by a </w:t>
      </w:r>
      <w:r w:rsidRPr="00556A88">
        <w:t xml:space="preserve">Jewish-American poet. </w:t>
      </w:r>
      <w:r w:rsidR="00E9137C" w:rsidRPr="00182460">
        <w:t>Lynn Gottlieb</w:t>
      </w:r>
      <w:r w:rsidRPr="00581D7C">
        <w:rPr>
          <w:vertAlign w:val="superscript"/>
        </w:rPr>
        <w:footnoteReference w:id="61"/>
      </w:r>
      <w:r w:rsidR="00E9137C" w:rsidRPr="00182460">
        <w:t xml:space="preserve"> (1949)</w:t>
      </w:r>
      <w:r w:rsidR="005B3CCC">
        <w:t xml:space="preserve"> </w:t>
      </w:r>
      <w:r w:rsidR="00E9137C" w:rsidRPr="00182460">
        <w:t>is an American rabbi in the Jewish Renewal movement.</w:t>
      </w:r>
      <w:r w:rsidR="002C3E26" w:rsidRPr="00581D7C">
        <w:t xml:space="preserve"> Her poems express her feminist worldview as well as her political </w:t>
      </w:r>
      <w:r w:rsidR="005D5322" w:rsidRPr="005B3CCC">
        <w:t>views about the Isr</w:t>
      </w:r>
      <w:r w:rsidR="005D5322" w:rsidRPr="00556A88">
        <w:t>aeli-Arab conflict.</w:t>
      </w:r>
      <w:r w:rsidR="005D5322" w:rsidRPr="00581D7C">
        <w:rPr>
          <w:rStyle w:val="ab"/>
        </w:rPr>
        <w:footnoteReference w:id="62"/>
      </w:r>
      <w:r w:rsidR="009F6CFC" w:rsidRPr="00581D7C">
        <w:t xml:space="preserve"> In </w:t>
      </w:r>
      <w:r w:rsidR="00A13DF4" w:rsidRPr="005B3CCC">
        <w:t>the</w:t>
      </w:r>
      <w:r w:rsidR="00A13DF4" w:rsidRPr="00556A88">
        <w:t xml:space="preserve"> poem discussed below, she describes </w:t>
      </w:r>
      <w:r w:rsidR="00BD482B" w:rsidRPr="00556A88">
        <w:t xml:space="preserve">Sarah and Hagar’s complex relationship </w:t>
      </w:r>
      <w:r w:rsidR="00763F25" w:rsidRPr="00556A88">
        <w:t xml:space="preserve">uses the biblical narrative to express her </w:t>
      </w:r>
      <w:r w:rsidR="00B80566" w:rsidRPr="00556A88">
        <w:t>belief</w:t>
      </w:r>
      <w:r w:rsidR="00763F25" w:rsidRPr="00556A88">
        <w:t xml:space="preserve"> that our pain and </w:t>
      </w:r>
      <w:r w:rsidR="00B80566" w:rsidRPr="00556A88">
        <w:t xml:space="preserve">suffering should inspire us to hear the other side’s suffering. </w:t>
      </w:r>
      <w:r w:rsidR="00AA717E" w:rsidRPr="00556A88">
        <w:t xml:space="preserve">Like </w:t>
      </w:r>
      <w:r w:rsidR="009C4939" w:rsidRPr="00556A88">
        <w:t xml:space="preserve">in </w:t>
      </w:r>
      <w:r w:rsidR="00AA717E" w:rsidRPr="00556A88">
        <w:t xml:space="preserve">the poems </w:t>
      </w:r>
      <w:r w:rsidR="00AA717E" w:rsidRPr="00D9439A">
        <w:rPr>
          <w:highlight w:val="yellow"/>
        </w:rPr>
        <w:t xml:space="preserve">discussed previously, </w:t>
      </w:r>
      <w:r w:rsidR="00D9439A" w:rsidRPr="00D9439A">
        <w:rPr>
          <w:highlight w:val="yellow"/>
        </w:rPr>
        <w:t>Gottlieb’s poem, “Achti,”</w:t>
      </w:r>
      <w:r w:rsidR="00D9439A" w:rsidRPr="00D9439A">
        <w:rPr>
          <w:highlight w:val="yellow"/>
          <w:vertAlign w:val="superscript"/>
        </w:rPr>
        <w:footnoteReference w:id="63"/>
      </w:r>
      <w:r w:rsidR="00AA717E" w:rsidRPr="00D9439A">
        <w:rPr>
          <w:highlight w:val="yellow"/>
        </w:rPr>
        <w:t xml:space="preserve">, which was written in English and </w:t>
      </w:r>
      <w:r w:rsidR="009C4939" w:rsidRPr="00D9439A">
        <w:rPr>
          <w:highlight w:val="yellow"/>
        </w:rPr>
        <w:t>includes an</w:t>
      </w:r>
      <w:r w:rsidR="009C4939" w:rsidRPr="00556A88">
        <w:t xml:space="preserve"> expression in Arabic, there is symbolic significance to the choice of language.</w:t>
      </w:r>
      <w:r w:rsidR="00695106" w:rsidRPr="00556A88">
        <w:t xml:space="preserve"> As we will see later, Gottlieb’s use of the word ‘Achti’ </w:t>
      </w:r>
      <w:r w:rsidR="00C41C5E" w:rsidRPr="00556A88">
        <w:t xml:space="preserve">(meaning sister in Arabic), is part of her call in the poem for reconciliation. </w:t>
      </w:r>
    </w:p>
    <w:p w14:paraId="6D758BDF" w14:textId="77777777" w:rsidR="002B7F34" w:rsidRPr="00581D7C" w:rsidRDefault="002B7F34" w:rsidP="00B71A4B">
      <w:pPr>
        <w:bidi w:val="0"/>
      </w:pPr>
      <w:r w:rsidRPr="00556A88">
        <w:t>According to Gottlieb, Sarah is also a victim of the patriarchal society that demanded that she “steal the womb” of her servant. She accuses that society of not valuing the life of a barren woman.</w:t>
      </w:r>
      <w:r w:rsidRPr="00581D7C">
        <w:rPr>
          <w:vertAlign w:val="superscript"/>
        </w:rPr>
        <w:footnoteReference w:id="64"/>
      </w:r>
    </w:p>
    <w:p w14:paraId="5183D588" w14:textId="3094EA2E" w:rsidR="002B7F34" w:rsidRPr="00556A88" w:rsidRDefault="002B7F34">
      <w:pPr>
        <w:bidi w:val="0"/>
      </w:pPr>
      <w:r w:rsidRPr="00581D7C">
        <w:t>In this poem, the poet addresses Hagar in Arabic, ‘Achti,’ meaning ‘my sister.’</w:t>
      </w:r>
      <w:r w:rsidRPr="00581D7C">
        <w:rPr>
          <w:vertAlign w:val="superscript"/>
        </w:rPr>
        <w:footnoteReference w:id="65"/>
      </w:r>
      <w:r w:rsidRPr="00581D7C">
        <w:t xml:space="preserve"> This description of Hagar, which is also the title of the poem, is repeated frequently throughout the poem and becomes something of a mantra. The use of (what the poet ima</w:t>
      </w:r>
      <w:r w:rsidRPr="005B3CCC">
        <w:t>gines to be) Hagar’s language, Arabic, is a gesture to Hagar from Sarah, the poem’s narrator:</w:t>
      </w:r>
    </w:p>
    <w:p w14:paraId="49A3B56C" w14:textId="5BE8C113" w:rsidR="002B7F34" w:rsidRPr="00556A88" w:rsidRDefault="002B7F34" w:rsidP="005825A3">
      <w:pPr>
        <w:pStyle w:val="af4"/>
      </w:pPr>
      <w:r w:rsidRPr="00556A88">
        <w:t>Achti,</w:t>
      </w:r>
    </w:p>
    <w:p w14:paraId="2873C31B" w14:textId="77777777" w:rsidR="002B7F34" w:rsidRPr="00556A88" w:rsidRDefault="002B7F34" w:rsidP="005825A3">
      <w:pPr>
        <w:pStyle w:val="af4"/>
      </w:pPr>
      <w:r w:rsidRPr="00556A88">
        <w:t>I am pained I did not call you</w:t>
      </w:r>
    </w:p>
    <w:p w14:paraId="7C10B899" w14:textId="0B43D1FE" w:rsidR="002B7F34" w:rsidRPr="00556A88" w:rsidRDefault="002B7F34">
      <w:pPr>
        <w:pStyle w:val="af4"/>
      </w:pPr>
      <w:r w:rsidRPr="00556A88">
        <w:t>By the name your mother gave you.</w:t>
      </w:r>
    </w:p>
    <w:p w14:paraId="2886C4F6" w14:textId="43DBB9D1" w:rsidR="002B7F34" w:rsidRPr="00556A88" w:rsidRDefault="002B7F34">
      <w:pPr>
        <w:pStyle w:val="af4"/>
      </w:pPr>
      <w:r w:rsidRPr="00556A88">
        <w:t>I cast you aside,</w:t>
      </w:r>
    </w:p>
    <w:p w14:paraId="553EE31D" w14:textId="5F7457C6" w:rsidR="002B7F34" w:rsidRPr="00556A88" w:rsidRDefault="002B7F34">
      <w:pPr>
        <w:pStyle w:val="af4"/>
      </w:pPr>
      <w:r w:rsidRPr="00556A88">
        <w:t>Cursed you with my barrenness and rage,</w:t>
      </w:r>
    </w:p>
    <w:p w14:paraId="689BAFE4" w14:textId="0D582066" w:rsidR="002B7F34" w:rsidRPr="00556A88" w:rsidRDefault="002B7F34">
      <w:pPr>
        <w:pStyle w:val="af4"/>
      </w:pPr>
      <w:r w:rsidRPr="00556A88">
        <w:t>Called you “the stranger”/</w:t>
      </w:r>
      <w:r w:rsidRPr="00556A88">
        <w:rPr>
          <w:i/>
          <w:iCs/>
        </w:rPr>
        <w:t>Ha-ger</w:t>
      </w:r>
      <w:r w:rsidRPr="00556A88">
        <w:t>,</w:t>
      </w:r>
    </w:p>
    <w:p w14:paraId="37B7AE4C" w14:textId="40D5CD96" w:rsidR="002B7F34" w:rsidRDefault="002B7F34">
      <w:pPr>
        <w:pStyle w:val="af4"/>
      </w:pPr>
      <w:r w:rsidRPr="00556A88">
        <w:t>As if it were a sin to be from another place.</w:t>
      </w:r>
    </w:p>
    <w:p w14:paraId="653CCCA8" w14:textId="398265C4" w:rsidR="003E3081" w:rsidRPr="007E43F1" w:rsidRDefault="003E3081" w:rsidP="007E43F1">
      <w:pPr>
        <w:pStyle w:val="af4"/>
        <w:rPr>
          <w:sz w:val="22"/>
          <w:szCs w:val="22"/>
        </w:rPr>
      </w:pPr>
      <w:r w:rsidRPr="000F1274">
        <w:rPr>
          <w:sz w:val="22"/>
          <w:szCs w:val="22"/>
          <w:highlight w:val="cyan"/>
        </w:rPr>
        <w:t>(</w:t>
      </w:r>
      <w:r>
        <w:rPr>
          <w:sz w:val="22"/>
          <w:szCs w:val="22"/>
          <w:highlight w:val="cyan"/>
        </w:rPr>
        <w:t>l. 1-7</w:t>
      </w:r>
      <w:r w:rsidRPr="000F1274">
        <w:rPr>
          <w:sz w:val="22"/>
          <w:szCs w:val="22"/>
          <w:highlight w:val="cyan"/>
        </w:rPr>
        <w:t>)</w:t>
      </w:r>
    </w:p>
    <w:p w14:paraId="7B640B90" w14:textId="4C56F2D4" w:rsidR="0006345E" w:rsidRPr="00556A88" w:rsidRDefault="0006345E" w:rsidP="0006345E">
      <w:pPr>
        <w:bidi w:val="0"/>
      </w:pPr>
      <w:r w:rsidRPr="00182460">
        <w:t>Gottlieb’s</w:t>
      </w:r>
      <w:r w:rsidRPr="00581D7C">
        <w:t xml:space="preserve"> poem, “Achti,” proposes a new ending to the biblical story, an alternative narrative that serves to rectify the original. While the bibl</w:t>
      </w:r>
      <w:r w:rsidRPr="005B3CCC">
        <w:t xml:space="preserve">ical account concludes with Hagar’s banishment, in the </w:t>
      </w:r>
      <w:r w:rsidRPr="005B3CCC">
        <w:lastRenderedPageBreak/>
        <w:t>poem, Sarah, years later, feels that the time has come for reconciliation. She confesses to Hagar that she objectified her and made her into a surrogate mother:</w:t>
      </w:r>
    </w:p>
    <w:p w14:paraId="481C837B" w14:textId="77777777" w:rsidR="0006345E" w:rsidRPr="00556A88" w:rsidRDefault="0006345E" w:rsidP="0006345E">
      <w:pPr>
        <w:pStyle w:val="af4"/>
      </w:pPr>
      <w:r w:rsidRPr="00556A88">
        <w:t>They used me to steal your womb,</w:t>
      </w:r>
    </w:p>
    <w:p w14:paraId="08ECDC61" w14:textId="77777777" w:rsidR="0006345E" w:rsidRPr="00556A88" w:rsidRDefault="0006345E" w:rsidP="0006345E">
      <w:pPr>
        <w:pStyle w:val="af4"/>
      </w:pPr>
      <w:r w:rsidRPr="00556A88">
        <w:t>Claim your child,</w:t>
      </w:r>
    </w:p>
    <w:p w14:paraId="01CF2ECA" w14:textId="77777777" w:rsidR="0006345E" w:rsidRDefault="0006345E" w:rsidP="0006345E">
      <w:pPr>
        <w:pStyle w:val="af4"/>
      </w:pPr>
      <w:r w:rsidRPr="00556A88">
        <w:t>As if I owned your body and your labor.</w:t>
      </w:r>
    </w:p>
    <w:p w14:paraId="04429BAE" w14:textId="77777777" w:rsidR="0006345E" w:rsidRPr="00CB38CA" w:rsidRDefault="0006345E" w:rsidP="0006345E">
      <w:pPr>
        <w:pStyle w:val="af4"/>
        <w:rPr>
          <w:sz w:val="22"/>
          <w:szCs w:val="22"/>
        </w:rPr>
      </w:pPr>
      <w:r w:rsidRPr="000F1274">
        <w:rPr>
          <w:sz w:val="22"/>
          <w:szCs w:val="22"/>
          <w:highlight w:val="cyan"/>
        </w:rPr>
        <w:t>(</w:t>
      </w:r>
      <w:r>
        <w:rPr>
          <w:sz w:val="22"/>
          <w:szCs w:val="22"/>
          <w:highlight w:val="cyan"/>
        </w:rPr>
        <w:t>l.</w:t>
      </w:r>
      <w:r w:rsidRPr="000F1274">
        <w:rPr>
          <w:sz w:val="22"/>
          <w:szCs w:val="22"/>
          <w:highlight w:val="cyan"/>
        </w:rPr>
        <w:t xml:space="preserve"> </w:t>
      </w:r>
      <w:r>
        <w:rPr>
          <w:sz w:val="22"/>
          <w:szCs w:val="22"/>
          <w:highlight w:val="cyan"/>
        </w:rPr>
        <w:t>9-11</w:t>
      </w:r>
      <w:r w:rsidRPr="000F1274">
        <w:rPr>
          <w:sz w:val="22"/>
          <w:szCs w:val="22"/>
          <w:highlight w:val="cyan"/>
        </w:rPr>
        <w:t>)</w:t>
      </w:r>
    </w:p>
    <w:p w14:paraId="1FDAFFBE" w14:textId="6FF909E3" w:rsidR="002B7F34" w:rsidRPr="00581D7C" w:rsidRDefault="002B7F34" w:rsidP="004B2DF6">
      <w:pPr>
        <w:bidi w:val="0"/>
      </w:pPr>
      <w:r w:rsidRPr="00556A88">
        <w:t>The motif of names is central to the poem</w:t>
      </w:r>
      <w:r w:rsidR="00FC3B19">
        <w:t>.</w:t>
      </w:r>
      <w:r w:rsidRPr="00556A88">
        <w:t xml:space="preserve"> </w:t>
      </w:r>
      <w:r w:rsidR="004B2DF6" w:rsidRPr="00182460">
        <w:t>Gottlieb</w:t>
      </w:r>
      <w:r w:rsidR="004B2DF6" w:rsidRPr="00556A88">
        <w:t xml:space="preserve"> </w:t>
      </w:r>
      <w:r w:rsidRPr="00556A88">
        <w:t xml:space="preserve">understands the name ‘Hagar’ to mean </w:t>
      </w:r>
      <w:r w:rsidR="005A2166" w:rsidRPr="00556A88">
        <w:t>‘</w:t>
      </w:r>
      <w:r w:rsidRPr="00556A88">
        <w:t>the stranger.</w:t>
      </w:r>
      <w:r w:rsidR="005A2166" w:rsidRPr="00556A88">
        <w:t>’</w:t>
      </w:r>
      <w:r w:rsidRPr="00556A88">
        <w:t xml:space="preserve"> Sarah, who announces that her name means “See Far Woman” (derived from the root </w:t>
      </w:r>
      <w:r w:rsidRPr="00556A88">
        <w:rPr>
          <w:i/>
          <w:iCs/>
        </w:rPr>
        <w:t>sh</w:t>
      </w:r>
      <w:r w:rsidR="00BA4697" w:rsidRPr="00556A88">
        <w:rPr>
          <w:i/>
          <w:iCs/>
        </w:rPr>
        <w:t>in</w:t>
      </w:r>
      <w:r w:rsidRPr="00556A88">
        <w:rPr>
          <w:i/>
          <w:iCs/>
        </w:rPr>
        <w:t>-waw-</w:t>
      </w:r>
      <w:proofErr w:type="spellStart"/>
      <w:r w:rsidRPr="00556A88">
        <w:rPr>
          <w:i/>
          <w:iCs/>
        </w:rPr>
        <w:t>resh</w:t>
      </w:r>
      <w:proofErr w:type="spellEnd"/>
      <w:r w:rsidRPr="00556A88">
        <w:t xml:space="preserve">, meaning ‘see’), admits her blindness and recognizes that it was Hagar and not she who </w:t>
      </w:r>
      <w:r w:rsidR="005B3CCC">
        <w:t>could</w:t>
      </w:r>
      <w:r w:rsidRPr="005B3CCC">
        <w:t xml:space="preserve"> see angels. This stands in contrast to the midrashic tradition that devalues the angelic revelations experienced by Hagar.</w:t>
      </w:r>
      <w:r w:rsidRPr="00581D7C">
        <w:rPr>
          <w:vertAlign w:val="superscript"/>
        </w:rPr>
        <w:footnoteReference w:id="66"/>
      </w:r>
    </w:p>
    <w:p w14:paraId="2F91E00F" w14:textId="2EFF8AB7" w:rsidR="002B7F34" w:rsidRPr="005B3CCC" w:rsidRDefault="002B7F34" w:rsidP="00580428">
      <w:pPr>
        <w:bidi w:val="0"/>
      </w:pPr>
      <w:r w:rsidRPr="00581D7C">
        <w:t>In the poem, it is the binding of Isaac, Sarah’s son that makes it possible for her to recognize her unjust banishment o</w:t>
      </w:r>
      <w:r w:rsidRPr="005B3CCC">
        <w:t>f Hagar and Ishmael:</w:t>
      </w:r>
      <w:r w:rsidRPr="00581D7C">
        <w:rPr>
          <w:vertAlign w:val="superscript"/>
        </w:rPr>
        <w:footnoteReference w:id="67"/>
      </w:r>
    </w:p>
    <w:p w14:paraId="0A4D7698" w14:textId="1C7947F4" w:rsidR="002B7F34" w:rsidRPr="00556A88" w:rsidRDefault="002B7F34" w:rsidP="005825A3">
      <w:pPr>
        <w:pStyle w:val="af4"/>
      </w:pPr>
      <w:r w:rsidRPr="00556A88">
        <w:t>Only at the end,</w:t>
      </w:r>
    </w:p>
    <w:p w14:paraId="58CB6236" w14:textId="73CA1B54" w:rsidR="002B7F34" w:rsidRPr="00556A88" w:rsidRDefault="002B7F34" w:rsidP="005825A3">
      <w:pPr>
        <w:pStyle w:val="af4"/>
      </w:pPr>
      <w:r w:rsidRPr="00556A88">
        <w:t>When I witnessed my young son screaming under his father’s knife,</w:t>
      </w:r>
    </w:p>
    <w:p w14:paraId="0D8385EA" w14:textId="77777777" w:rsidR="002B7F34" w:rsidRPr="00556A88" w:rsidRDefault="002B7F34">
      <w:pPr>
        <w:pStyle w:val="af4"/>
      </w:pPr>
      <w:r w:rsidRPr="00556A88">
        <w:t>Only then</w:t>
      </w:r>
    </w:p>
    <w:p w14:paraId="09B522C0" w14:textId="2B874E7E" w:rsidR="002B7F34" w:rsidRPr="00556A88" w:rsidRDefault="002B7F34">
      <w:pPr>
        <w:pStyle w:val="af4"/>
      </w:pPr>
      <w:r w:rsidRPr="00556A88">
        <w:t xml:space="preserve">Did I realize our common </w:t>
      </w:r>
      <w:proofErr w:type="gramStart"/>
      <w:r w:rsidRPr="00556A88">
        <w:t>suffering.</w:t>
      </w:r>
      <w:proofErr w:type="gramEnd"/>
    </w:p>
    <w:p w14:paraId="0502D0D5" w14:textId="77777777" w:rsidR="002B7F34" w:rsidRPr="00556A88" w:rsidRDefault="002B7F34">
      <w:pPr>
        <w:pStyle w:val="af4"/>
      </w:pPr>
      <w:r w:rsidRPr="00556A88">
        <w:t>And I called out, “Avraham, Avraham, hold back your knife!”</w:t>
      </w:r>
    </w:p>
    <w:p w14:paraId="58122DE1" w14:textId="77777777" w:rsidR="002B7F34" w:rsidRPr="00556A88" w:rsidRDefault="002B7F34">
      <w:pPr>
        <w:pStyle w:val="af4"/>
      </w:pPr>
      <w:r w:rsidRPr="00556A88">
        <w:t>My voice trumpeted in the silence</w:t>
      </w:r>
    </w:p>
    <w:p w14:paraId="4C76FAE9" w14:textId="322FCAEE" w:rsidR="002B7F34" w:rsidRDefault="002B7F34">
      <w:pPr>
        <w:pStyle w:val="af4"/>
      </w:pPr>
      <w:r w:rsidRPr="00556A88">
        <w:t>of my sin.</w:t>
      </w:r>
    </w:p>
    <w:p w14:paraId="13851A55" w14:textId="2C110D4A" w:rsidR="001F3ECC" w:rsidRDefault="001F3ECC" w:rsidP="001F3ECC">
      <w:pPr>
        <w:pStyle w:val="af4"/>
        <w:rPr>
          <w:sz w:val="22"/>
          <w:szCs w:val="22"/>
        </w:rPr>
      </w:pPr>
      <w:r w:rsidRPr="000F1274">
        <w:rPr>
          <w:sz w:val="22"/>
          <w:szCs w:val="22"/>
          <w:highlight w:val="cyan"/>
        </w:rPr>
        <w:t>(</w:t>
      </w:r>
      <w:r>
        <w:rPr>
          <w:sz w:val="22"/>
          <w:szCs w:val="22"/>
          <w:highlight w:val="cyan"/>
        </w:rPr>
        <w:t>l. 19-25</w:t>
      </w:r>
      <w:r w:rsidRPr="000F1274">
        <w:rPr>
          <w:sz w:val="22"/>
          <w:szCs w:val="22"/>
          <w:highlight w:val="cyan"/>
        </w:rPr>
        <w:t>)</w:t>
      </w:r>
    </w:p>
    <w:p w14:paraId="5F5ADF36" w14:textId="77777777" w:rsidR="00FC3B19" w:rsidRPr="00556A88" w:rsidRDefault="00FC3B19" w:rsidP="00FC3B19">
      <w:pPr>
        <w:bidi w:val="0"/>
      </w:pPr>
      <w:r w:rsidRPr="00556A88">
        <w:t>For Gottlieb, it is Sarah, not the angel of the biblical narrative, who calls out and restrains Abraham at the last moment.</w:t>
      </w:r>
    </w:p>
    <w:p w14:paraId="7521018A" w14:textId="2AC06F27" w:rsidR="00FC3B19" w:rsidRPr="005B3CCC" w:rsidRDefault="00372362" w:rsidP="00FC3B19">
      <w:pPr>
        <w:bidi w:val="0"/>
      </w:pPr>
      <w:r w:rsidRPr="00372362">
        <w:rPr>
          <w:highlight w:val="yellow"/>
        </w:rPr>
        <w:t>Finally,</w:t>
      </w:r>
      <w:r>
        <w:t xml:space="preserve"> </w:t>
      </w:r>
      <w:r w:rsidR="00FC3B19" w:rsidRPr="00556A88">
        <w:t>Sarah apologizes to Hagar for calling her “the stranger”</w:t>
      </w:r>
      <w:r w:rsidR="00FC3B19" w:rsidRPr="00581D7C">
        <w:rPr>
          <w:vertAlign w:val="superscript"/>
        </w:rPr>
        <w:footnoteReference w:id="68"/>
      </w:r>
      <w:r w:rsidR="00FC3B19" w:rsidRPr="00581D7C">
        <w:t xml:space="preserve"> and afterward confesses to her:</w:t>
      </w:r>
    </w:p>
    <w:p w14:paraId="0E44FD67" w14:textId="77777777" w:rsidR="00FC3B19" w:rsidRPr="00556A88" w:rsidRDefault="00FC3B19" w:rsidP="00FC3B19">
      <w:pPr>
        <w:pStyle w:val="af4"/>
      </w:pPr>
      <w:r w:rsidRPr="00556A88">
        <w:t>Forgive me, Achti</w:t>
      </w:r>
    </w:p>
    <w:p w14:paraId="07BA0C0C" w14:textId="77777777" w:rsidR="00FC3B19" w:rsidRDefault="00FC3B19" w:rsidP="00FC3B19">
      <w:pPr>
        <w:pStyle w:val="af4"/>
      </w:pPr>
      <w:r w:rsidRPr="00556A88">
        <w:t>For the sin of not knowing your name.</w:t>
      </w:r>
    </w:p>
    <w:p w14:paraId="076CE19C" w14:textId="77777777" w:rsidR="00FC3B19" w:rsidRPr="00CB38CA" w:rsidRDefault="00FC3B19" w:rsidP="00FC3B19">
      <w:pPr>
        <w:pStyle w:val="af4"/>
        <w:rPr>
          <w:sz w:val="22"/>
          <w:szCs w:val="22"/>
        </w:rPr>
      </w:pPr>
      <w:r w:rsidRPr="000F1274">
        <w:rPr>
          <w:sz w:val="22"/>
          <w:szCs w:val="22"/>
          <w:highlight w:val="cyan"/>
        </w:rPr>
        <w:lastRenderedPageBreak/>
        <w:t>(</w:t>
      </w:r>
      <w:r>
        <w:rPr>
          <w:sz w:val="22"/>
          <w:szCs w:val="22"/>
          <w:highlight w:val="cyan"/>
        </w:rPr>
        <w:t>l. 30-31</w:t>
      </w:r>
      <w:r w:rsidRPr="000F1274">
        <w:rPr>
          <w:sz w:val="22"/>
          <w:szCs w:val="22"/>
          <w:highlight w:val="cyan"/>
        </w:rPr>
        <w:t>)</w:t>
      </w:r>
    </w:p>
    <w:p w14:paraId="485E422D" w14:textId="5DCF433A" w:rsidR="00E60898" w:rsidRPr="00556A88" w:rsidRDefault="008C7F63" w:rsidP="00182460">
      <w:pPr>
        <w:bidi w:val="0"/>
      </w:pPr>
      <w:proofErr w:type="spellStart"/>
      <w:r w:rsidRPr="00556A88">
        <w:t>Lally</w:t>
      </w:r>
      <w:proofErr w:type="spellEnd"/>
      <w:r w:rsidRPr="00556A88">
        <w:t xml:space="preserve"> Alexander</w:t>
      </w:r>
      <w:r w:rsidR="00BA1311" w:rsidRPr="00556A88">
        <w:t xml:space="preserve"> </w:t>
      </w:r>
      <w:r w:rsidR="00D42892" w:rsidRPr="00556A88">
        <w:t>(1959 -)</w:t>
      </w:r>
      <w:r w:rsidR="00D42892" w:rsidRPr="00556A88">
        <w:rPr>
          <w:vertAlign w:val="superscript"/>
        </w:rPr>
        <w:footnoteReference w:id="69"/>
      </w:r>
      <w:r w:rsidR="00D42892" w:rsidRPr="00556A88">
        <w:t xml:space="preserve"> </w:t>
      </w:r>
      <w:r w:rsidRPr="00556A88">
        <w:t xml:space="preserve">is an art therapist, a group dynamics </w:t>
      </w:r>
      <w:r w:rsidR="00240C6E" w:rsidRPr="00556A88">
        <w:t>facilitator,</w:t>
      </w:r>
      <w:r w:rsidRPr="00556A88">
        <w:t xml:space="preserve"> and a therapist for victims of sexual assault. </w:t>
      </w:r>
      <w:r w:rsidR="00E60898" w:rsidRPr="00556A88">
        <w:t>One may presume that her professional background plays a role in her identification with Hagar</w:t>
      </w:r>
      <w:r w:rsidR="00431070" w:rsidRPr="00556A88">
        <w:t xml:space="preserve">. It appears that Hagar’s inferior status as a maidservant </w:t>
      </w:r>
      <w:r w:rsidR="006B17E1" w:rsidRPr="00556A88">
        <w:t xml:space="preserve">tasked with carrying a baby for her mistress, and then </w:t>
      </w:r>
      <w:r w:rsidR="002165E3" w:rsidRPr="00556A88">
        <w:t xml:space="preserve">as </w:t>
      </w:r>
      <w:r w:rsidR="006B17E1" w:rsidRPr="00556A88">
        <w:t>a single mother banished to the desert with her son</w:t>
      </w:r>
      <w:r w:rsidR="002165E3" w:rsidRPr="00556A88">
        <w:t xml:space="preserve"> awakened the poet’s empathy as a therapist who treats victims of sexual abuse</w:t>
      </w:r>
      <w:r w:rsidR="00AD6A04" w:rsidRPr="00556A88">
        <w:t xml:space="preserve"> and the deals with the problems of disempowered women.</w:t>
      </w:r>
      <w:r w:rsidR="00E610A4" w:rsidRPr="00556A88">
        <w:t xml:space="preserve"> Alexander’s poetry, which engages in complex dialogues with biblical (and Talmudic and midrashic) texts</w:t>
      </w:r>
      <w:r w:rsidR="00AE29AA" w:rsidRPr="00556A88">
        <w:t xml:space="preserve"> reveals</w:t>
      </w:r>
      <w:r w:rsidR="009453C4" w:rsidRPr="00556A88">
        <w:t xml:space="preserve"> her identity as a writer </w:t>
      </w:r>
      <w:r w:rsidR="00AE29AA" w:rsidRPr="00556A88">
        <w:t>who is re</w:t>
      </w:r>
      <w:r w:rsidR="000342BC">
        <w:t>examining</w:t>
      </w:r>
      <w:r w:rsidR="00AE29AA" w:rsidRPr="005B3CCC">
        <w:t xml:space="preserve"> wo</w:t>
      </w:r>
      <w:r w:rsidR="00AE29AA" w:rsidRPr="00556A88">
        <w:t>men’s place in the world, particularly the Jewish world.</w:t>
      </w:r>
    </w:p>
    <w:p w14:paraId="7AC42B3D" w14:textId="576939FF" w:rsidR="002B7F34" w:rsidRPr="005B3CCC" w:rsidRDefault="00911883" w:rsidP="00580428">
      <w:pPr>
        <w:bidi w:val="0"/>
      </w:pPr>
      <w:r w:rsidRPr="00581D7C">
        <w:t>The p</w:t>
      </w:r>
      <w:r w:rsidR="00AB1008" w:rsidRPr="005B3CCC">
        <w:t xml:space="preserve">oem </w:t>
      </w:r>
      <w:r w:rsidR="002B7F34" w:rsidRPr="00556A88">
        <w:t>“Maidservant”</w:t>
      </w:r>
      <w:r w:rsidR="002B7F34" w:rsidRPr="00581D7C">
        <w:rPr>
          <w:vertAlign w:val="superscript"/>
        </w:rPr>
        <w:footnoteReference w:id="70"/>
      </w:r>
      <w:r w:rsidR="002B7F34" w:rsidRPr="00581D7C">
        <w:t xml:space="preserve"> by </w:t>
      </w:r>
      <w:proofErr w:type="spellStart"/>
      <w:r w:rsidR="002B7F34" w:rsidRPr="00581D7C">
        <w:t>L</w:t>
      </w:r>
      <w:r w:rsidR="00E85240" w:rsidRPr="005B3CCC">
        <w:t>a</w:t>
      </w:r>
      <w:r w:rsidR="002B7F34" w:rsidRPr="005B3CCC">
        <w:t>lly</w:t>
      </w:r>
      <w:proofErr w:type="spellEnd"/>
      <w:r w:rsidR="002B7F34" w:rsidRPr="005B3CCC">
        <w:t xml:space="preserve"> Alexander emphasizes the solidarity of women and mothers. Hagar is not mentioned by name but only by her description, “maidservant,” which emphasizes her inferior status. The poet/narrator remembers having seen Hagar in the desert:</w:t>
      </w:r>
    </w:p>
    <w:p w14:paraId="52BBBCB1" w14:textId="7AE2BEBB" w:rsidR="002B7F34" w:rsidRPr="00556A88" w:rsidRDefault="00A67C7E" w:rsidP="00182460">
      <w:pPr>
        <w:pStyle w:val="af4"/>
        <w:bidi/>
        <w:rPr>
          <w:rtl/>
        </w:rPr>
      </w:pPr>
      <w:r w:rsidRPr="005B3CCC">
        <w:rPr>
          <w:rFonts w:hint="cs"/>
          <w:rtl/>
        </w:rPr>
        <w:t>בְּ</w:t>
      </w:r>
      <w:r w:rsidR="002B7F34" w:rsidRPr="005B3CCC">
        <w:rPr>
          <w:rtl/>
        </w:rPr>
        <w:t>או</w:t>
      </w:r>
      <w:r w:rsidRPr="005B3CCC">
        <w:rPr>
          <w:rFonts w:hint="cs"/>
          <w:rtl/>
        </w:rPr>
        <w:t>ֹ</w:t>
      </w:r>
      <w:r w:rsidR="002B7F34" w:rsidRPr="005B3CCC">
        <w:rPr>
          <w:rtl/>
        </w:rPr>
        <w:t>תו</w:t>
      </w:r>
      <w:r w:rsidRPr="005B3CCC">
        <w:rPr>
          <w:rFonts w:hint="cs"/>
          <w:rtl/>
        </w:rPr>
        <w:t>ֹ</w:t>
      </w:r>
      <w:r w:rsidR="002B7F34" w:rsidRPr="005B3CCC">
        <w:rPr>
          <w:rtl/>
        </w:rPr>
        <w:t xml:space="preserve"> ה</w:t>
      </w:r>
      <w:r w:rsidRPr="005B3CCC">
        <w:rPr>
          <w:rFonts w:hint="cs"/>
          <w:rtl/>
        </w:rPr>
        <w:t>ַ</w:t>
      </w:r>
      <w:r w:rsidR="002B7F34" w:rsidRPr="005B3CCC">
        <w:rPr>
          <w:rtl/>
        </w:rPr>
        <w:t>י</w:t>
      </w:r>
      <w:r w:rsidRPr="005B3CCC">
        <w:rPr>
          <w:rFonts w:hint="cs"/>
          <w:rtl/>
        </w:rPr>
        <w:t>ּ</w:t>
      </w:r>
      <w:r w:rsidR="002B7F34" w:rsidRPr="005B3CCC">
        <w:rPr>
          <w:rtl/>
        </w:rPr>
        <w:t>ו</w:t>
      </w:r>
      <w:r w:rsidRPr="005B3CCC">
        <w:rPr>
          <w:rFonts w:hint="cs"/>
          <w:rtl/>
        </w:rPr>
        <w:t>ֹ</w:t>
      </w:r>
      <w:r w:rsidR="002B7F34" w:rsidRPr="005B3CCC">
        <w:rPr>
          <w:rtl/>
        </w:rPr>
        <w:t>ם, כ</w:t>
      </w:r>
      <w:r w:rsidRPr="005B3CCC">
        <w:rPr>
          <w:rFonts w:hint="cs"/>
          <w:rtl/>
        </w:rPr>
        <w:t>ָּ</w:t>
      </w:r>
      <w:r w:rsidR="002B7F34" w:rsidRPr="005B3CCC">
        <w:rPr>
          <w:rtl/>
        </w:rPr>
        <w:t>ך</w:t>
      </w:r>
      <w:r w:rsidRPr="005B3CCC">
        <w:rPr>
          <w:rFonts w:hint="cs"/>
          <w:rtl/>
        </w:rPr>
        <w:t>ְ</w:t>
      </w:r>
      <w:r w:rsidR="002B7F34" w:rsidRPr="005B3CCC">
        <w:rPr>
          <w:rtl/>
        </w:rPr>
        <w:t xml:space="preserve"> א</w:t>
      </w:r>
      <w:r w:rsidRPr="005B3CCC">
        <w:rPr>
          <w:rFonts w:hint="cs"/>
          <w:rtl/>
        </w:rPr>
        <w:t>ֲ</w:t>
      </w:r>
      <w:r w:rsidR="002B7F34" w:rsidRPr="005B3CCC">
        <w:rPr>
          <w:rtl/>
        </w:rPr>
        <w:t>נ</w:t>
      </w:r>
      <w:r w:rsidRPr="005B3CCC">
        <w:rPr>
          <w:rFonts w:hint="cs"/>
          <w:rtl/>
        </w:rPr>
        <w:t>ִ</w:t>
      </w:r>
      <w:r w:rsidR="002B7F34" w:rsidRPr="005B3CCC">
        <w:rPr>
          <w:rtl/>
        </w:rPr>
        <w:t>י זו</w:t>
      </w:r>
      <w:r w:rsidRPr="005B3CCC">
        <w:rPr>
          <w:rFonts w:hint="cs"/>
          <w:rtl/>
        </w:rPr>
        <w:t>ֹ</w:t>
      </w:r>
      <w:r w:rsidR="002B7F34" w:rsidRPr="005B3CCC">
        <w:rPr>
          <w:rtl/>
        </w:rPr>
        <w:t>כ</w:t>
      </w:r>
      <w:r w:rsidRPr="005B3CCC">
        <w:rPr>
          <w:rFonts w:hint="cs"/>
          <w:rtl/>
        </w:rPr>
        <w:t>ֶ</w:t>
      </w:r>
      <w:r w:rsidR="002B7F34" w:rsidRPr="005B3CCC">
        <w:rPr>
          <w:rtl/>
        </w:rPr>
        <w:t>ר</w:t>
      </w:r>
      <w:r w:rsidRPr="005B3CCC">
        <w:rPr>
          <w:rFonts w:hint="cs"/>
          <w:rtl/>
        </w:rPr>
        <w:t>ֶ</w:t>
      </w:r>
      <w:r w:rsidR="002B7F34" w:rsidRPr="005B3CCC">
        <w:rPr>
          <w:rtl/>
        </w:rPr>
        <w:t>ת,</w:t>
      </w:r>
    </w:p>
    <w:p w14:paraId="0742C41F" w14:textId="449B5329" w:rsidR="002B7F34" w:rsidRPr="00556A88" w:rsidRDefault="002B7F34" w:rsidP="00B60782">
      <w:pPr>
        <w:pStyle w:val="af4"/>
        <w:bidi/>
      </w:pPr>
      <w:r w:rsidRPr="00556A88">
        <w:rPr>
          <w:rtl/>
        </w:rPr>
        <w:t>ה</w:t>
      </w:r>
      <w:r w:rsidR="00A67C7E" w:rsidRPr="00556A88">
        <w:rPr>
          <w:rFonts w:hint="cs"/>
          <w:rtl/>
        </w:rPr>
        <w:t>ָ</w:t>
      </w:r>
      <w:r w:rsidRPr="00556A88">
        <w:rPr>
          <w:rtl/>
        </w:rPr>
        <w:t>י</w:t>
      </w:r>
      <w:r w:rsidR="00A67C7E" w:rsidRPr="00556A88">
        <w:rPr>
          <w:rFonts w:hint="cs"/>
          <w:rtl/>
        </w:rPr>
        <w:t>ָ</w:t>
      </w:r>
      <w:r w:rsidRPr="00556A88">
        <w:rPr>
          <w:rtl/>
        </w:rPr>
        <w:t>ה מ</w:t>
      </w:r>
      <w:r w:rsidR="00A67C7E" w:rsidRPr="00556A88">
        <w:rPr>
          <w:rFonts w:hint="cs"/>
          <w:rtl/>
        </w:rPr>
        <w:t>ִ</w:t>
      </w:r>
      <w:r w:rsidRPr="00556A88">
        <w:rPr>
          <w:rtl/>
        </w:rPr>
        <w:t>ד</w:t>
      </w:r>
      <w:r w:rsidR="00A67C7E" w:rsidRPr="00556A88">
        <w:rPr>
          <w:rFonts w:hint="cs"/>
          <w:rtl/>
        </w:rPr>
        <w:t>ְ</w:t>
      </w:r>
      <w:r w:rsidRPr="00556A88">
        <w:rPr>
          <w:rtl/>
        </w:rPr>
        <w:t>ב</w:t>
      </w:r>
      <w:r w:rsidR="00A67C7E" w:rsidRPr="00556A88">
        <w:rPr>
          <w:rFonts w:hint="cs"/>
          <w:rtl/>
        </w:rPr>
        <w:t>ַּ</w:t>
      </w:r>
      <w:r w:rsidRPr="00556A88">
        <w:rPr>
          <w:rtl/>
        </w:rPr>
        <w:t>ר ב</w:t>
      </w:r>
      <w:r w:rsidR="00A67C7E" w:rsidRPr="00556A88">
        <w:rPr>
          <w:rFonts w:hint="cs"/>
          <w:rtl/>
        </w:rPr>
        <w:t>ְּ</w:t>
      </w:r>
      <w:r w:rsidRPr="00556A88">
        <w:rPr>
          <w:rtl/>
        </w:rPr>
        <w:t>א</w:t>
      </w:r>
      <w:r w:rsidR="00A67C7E" w:rsidRPr="00556A88">
        <w:rPr>
          <w:rFonts w:hint="cs"/>
          <w:rtl/>
        </w:rPr>
        <w:t>ֵ</w:t>
      </w:r>
      <w:r w:rsidRPr="00556A88">
        <w:rPr>
          <w:rtl/>
        </w:rPr>
        <w:t>ר ש</w:t>
      </w:r>
      <w:r w:rsidR="00A67C7E" w:rsidRPr="00556A88">
        <w:rPr>
          <w:rFonts w:hint="cs"/>
          <w:rtl/>
        </w:rPr>
        <w:t>ֶׁ</w:t>
      </w:r>
      <w:r w:rsidRPr="00556A88">
        <w:rPr>
          <w:rtl/>
        </w:rPr>
        <w:t>ב</w:t>
      </w:r>
      <w:r w:rsidR="00A67C7E" w:rsidRPr="00556A88">
        <w:rPr>
          <w:rFonts w:hint="cs"/>
          <w:rtl/>
        </w:rPr>
        <w:t>ַ</w:t>
      </w:r>
      <w:r w:rsidRPr="00556A88">
        <w:rPr>
          <w:rtl/>
        </w:rPr>
        <w:t>ע ש</w:t>
      </w:r>
      <w:r w:rsidR="00A67C7E" w:rsidRPr="00556A88">
        <w:rPr>
          <w:rFonts w:hint="cs"/>
          <w:rtl/>
        </w:rPr>
        <w:t>ָׁ</w:t>
      </w:r>
      <w:r w:rsidRPr="00556A88">
        <w:rPr>
          <w:rtl/>
        </w:rPr>
        <w:t>ק</w:t>
      </w:r>
      <w:r w:rsidR="00A67C7E" w:rsidRPr="00556A88">
        <w:rPr>
          <w:rFonts w:hint="cs"/>
          <w:rtl/>
        </w:rPr>
        <w:t>ֵ</w:t>
      </w:r>
      <w:r w:rsidRPr="00556A88">
        <w:rPr>
          <w:rtl/>
        </w:rPr>
        <w:t>ט ו</w:t>
      </w:r>
      <w:r w:rsidR="00A67C7E" w:rsidRPr="00556A88">
        <w:rPr>
          <w:rFonts w:hint="cs"/>
          <w:rtl/>
        </w:rPr>
        <w:t>ּ</w:t>
      </w:r>
      <w:r w:rsidRPr="00556A88">
        <w:rPr>
          <w:rtl/>
        </w:rPr>
        <w:t>מ</w:t>
      </w:r>
      <w:r w:rsidR="00A67C7E" w:rsidRPr="00556A88">
        <w:rPr>
          <w:rFonts w:hint="cs"/>
          <w:rtl/>
        </w:rPr>
        <w:t>ְ</w:t>
      </w:r>
      <w:r w:rsidRPr="00556A88">
        <w:rPr>
          <w:rtl/>
        </w:rPr>
        <w:t>ת</w:t>
      </w:r>
      <w:r w:rsidR="00A67C7E" w:rsidRPr="00556A88">
        <w:rPr>
          <w:rFonts w:hint="cs"/>
          <w:rtl/>
        </w:rPr>
        <w:t>ַ</w:t>
      </w:r>
      <w:r w:rsidRPr="00556A88">
        <w:rPr>
          <w:rtl/>
        </w:rPr>
        <w:t>ע</w:t>
      </w:r>
      <w:r w:rsidR="00D55AAC" w:rsidRPr="00556A88">
        <w:rPr>
          <w:rFonts w:hint="cs"/>
          <w:rtl/>
        </w:rPr>
        <w:t>ְ</w:t>
      </w:r>
      <w:r w:rsidRPr="00556A88">
        <w:rPr>
          <w:rtl/>
        </w:rPr>
        <w:t>ת</w:t>
      </w:r>
      <w:r w:rsidR="00D55AAC" w:rsidRPr="00556A88">
        <w:rPr>
          <w:rFonts w:hint="cs"/>
          <w:rtl/>
        </w:rPr>
        <w:t>ֵּ</w:t>
      </w:r>
      <w:r w:rsidRPr="00556A88">
        <w:rPr>
          <w:rtl/>
        </w:rPr>
        <w:t>ע</w:t>
      </w:r>
      <w:r w:rsidR="00D55AAC" w:rsidRPr="00556A88">
        <w:rPr>
          <w:rFonts w:hint="cs"/>
          <w:rtl/>
        </w:rPr>
        <w:t>ַ</w:t>
      </w:r>
      <w:r w:rsidRPr="00556A88">
        <w:t>.</w:t>
      </w:r>
    </w:p>
    <w:p w14:paraId="45253C77" w14:textId="7364D3BE" w:rsidR="009E1521" w:rsidRPr="00CB38CA" w:rsidRDefault="009E1521" w:rsidP="009E1521">
      <w:pPr>
        <w:pStyle w:val="af4"/>
        <w:bidi/>
        <w:rPr>
          <w:sz w:val="22"/>
          <w:szCs w:val="22"/>
        </w:rPr>
      </w:pPr>
      <w:r w:rsidRPr="000F1274">
        <w:rPr>
          <w:sz w:val="22"/>
          <w:szCs w:val="22"/>
          <w:highlight w:val="cyan"/>
        </w:rPr>
        <w:t>(</w:t>
      </w:r>
      <w:r w:rsidR="00470999">
        <w:rPr>
          <w:sz w:val="22"/>
          <w:szCs w:val="22"/>
          <w:highlight w:val="cyan"/>
        </w:rPr>
        <w:t xml:space="preserve">l. </w:t>
      </w:r>
      <w:r>
        <w:rPr>
          <w:sz w:val="22"/>
          <w:szCs w:val="22"/>
          <w:highlight w:val="cyan"/>
        </w:rPr>
        <w:t>1-2</w:t>
      </w:r>
      <w:r w:rsidRPr="000F1274">
        <w:rPr>
          <w:sz w:val="22"/>
          <w:szCs w:val="22"/>
          <w:highlight w:val="cyan"/>
        </w:rPr>
        <w:t>)</w:t>
      </w:r>
    </w:p>
    <w:p w14:paraId="3D24A627" w14:textId="67BBF6A1" w:rsidR="002B7F34" w:rsidRDefault="005B3CCC">
      <w:pPr>
        <w:pStyle w:val="af4"/>
      </w:pPr>
      <w:r>
        <w:t>On that day, so I remember,</w:t>
      </w:r>
    </w:p>
    <w:p w14:paraId="58136CAD" w14:textId="40C941D9" w:rsidR="005B3CCC" w:rsidRPr="00556A88" w:rsidRDefault="005B3CCC" w:rsidP="00182460">
      <w:pPr>
        <w:pStyle w:val="af4"/>
      </w:pPr>
      <w:r>
        <w:t xml:space="preserve">The wilderness of Beersheba was quiet and </w:t>
      </w:r>
      <w:r w:rsidRPr="00CE3030">
        <w:t>deceptive</w:t>
      </w:r>
      <w:r>
        <w:t>.</w:t>
      </w:r>
    </w:p>
    <w:p w14:paraId="20928A2B" w14:textId="694AD95E" w:rsidR="002B7F34" w:rsidRPr="00556A88" w:rsidRDefault="002B7F34" w:rsidP="00182460">
      <w:pPr>
        <w:bidi w:val="0"/>
      </w:pPr>
      <w:r w:rsidRPr="00556A88">
        <w:t>She did not share Hagar’s difficult experience as a mother:</w:t>
      </w:r>
    </w:p>
    <w:p w14:paraId="30CB6465" w14:textId="645B41D8" w:rsidR="002B7F34" w:rsidRPr="00556A88" w:rsidRDefault="002B7F34" w:rsidP="00182460">
      <w:pPr>
        <w:pStyle w:val="af4"/>
        <w:bidi/>
        <w:rPr>
          <w:rtl/>
        </w:rPr>
      </w:pPr>
      <w:r w:rsidRPr="00556A88">
        <w:rPr>
          <w:rtl/>
        </w:rPr>
        <w:t>ל</w:t>
      </w:r>
      <w:r w:rsidR="00D55AAC" w:rsidRPr="00556A88">
        <w:rPr>
          <w:rFonts w:hint="cs"/>
          <w:rtl/>
        </w:rPr>
        <w:t>ֹ</w:t>
      </w:r>
      <w:r w:rsidRPr="00556A88">
        <w:rPr>
          <w:rtl/>
        </w:rPr>
        <w:t>א ה</w:t>
      </w:r>
      <w:r w:rsidR="00D55AAC" w:rsidRPr="00556A88">
        <w:rPr>
          <w:rFonts w:hint="cs"/>
          <w:rtl/>
        </w:rPr>
        <w:t>ִ</w:t>
      </w:r>
      <w:r w:rsidRPr="00556A88">
        <w:rPr>
          <w:rtl/>
        </w:rPr>
        <w:t>ש</w:t>
      </w:r>
      <w:r w:rsidR="00D55AAC" w:rsidRPr="00556A88">
        <w:rPr>
          <w:rFonts w:hint="cs"/>
          <w:rtl/>
        </w:rPr>
        <w:t>ְׁ</w:t>
      </w:r>
      <w:r w:rsidRPr="00556A88">
        <w:rPr>
          <w:rtl/>
        </w:rPr>
        <w:t>ל</w:t>
      </w:r>
      <w:r w:rsidR="00D55AAC" w:rsidRPr="00556A88">
        <w:rPr>
          <w:rFonts w:hint="cs"/>
          <w:rtl/>
        </w:rPr>
        <w:t>ַ</w:t>
      </w:r>
      <w:r w:rsidRPr="00556A88">
        <w:rPr>
          <w:rtl/>
        </w:rPr>
        <w:t>כ</w:t>
      </w:r>
      <w:r w:rsidR="00D55AAC" w:rsidRPr="00556A88">
        <w:rPr>
          <w:rFonts w:hint="cs"/>
          <w:rtl/>
        </w:rPr>
        <w:t>ְ</w:t>
      </w:r>
      <w:r w:rsidRPr="00556A88">
        <w:rPr>
          <w:rtl/>
        </w:rPr>
        <w:t>ת</w:t>
      </w:r>
      <w:r w:rsidR="00D55AAC" w:rsidRPr="00556A88">
        <w:rPr>
          <w:rFonts w:hint="cs"/>
          <w:rtl/>
        </w:rPr>
        <w:t>ִּ</w:t>
      </w:r>
      <w:r w:rsidRPr="00556A88">
        <w:rPr>
          <w:rtl/>
        </w:rPr>
        <w:t>י י</w:t>
      </w:r>
      <w:r w:rsidR="00D55AAC" w:rsidRPr="00556A88">
        <w:rPr>
          <w:rFonts w:hint="cs"/>
          <w:rtl/>
        </w:rPr>
        <w:t>ֶ</w:t>
      </w:r>
      <w:r w:rsidRPr="00556A88">
        <w:rPr>
          <w:rtl/>
        </w:rPr>
        <w:t>ל</w:t>
      </w:r>
      <w:r w:rsidR="00D55AAC" w:rsidRPr="00556A88">
        <w:rPr>
          <w:rFonts w:hint="cs"/>
          <w:rtl/>
        </w:rPr>
        <w:t>ֶ</w:t>
      </w:r>
      <w:r w:rsidRPr="00556A88">
        <w:rPr>
          <w:rtl/>
        </w:rPr>
        <w:t>ד ת</w:t>
      </w:r>
      <w:r w:rsidR="00D55AAC" w:rsidRPr="00556A88">
        <w:rPr>
          <w:rFonts w:hint="cs"/>
          <w:rtl/>
        </w:rPr>
        <w:t>ַּ</w:t>
      </w:r>
      <w:r w:rsidRPr="00556A88">
        <w:rPr>
          <w:rtl/>
        </w:rPr>
        <w:t>ח</w:t>
      </w:r>
      <w:r w:rsidR="00D55AAC" w:rsidRPr="00556A88">
        <w:rPr>
          <w:rFonts w:hint="cs"/>
          <w:rtl/>
        </w:rPr>
        <w:t>ַ</w:t>
      </w:r>
      <w:r w:rsidRPr="00556A88">
        <w:rPr>
          <w:rtl/>
        </w:rPr>
        <w:t>ת ש</w:t>
      </w:r>
      <w:r w:rsidR="00D55AAC" w:rsidRPr="00556A88">
        <w:rPr>
          <w:rFonts w:hint="cs"/>
          <w:rtl/>
        </w:rPr>
        <w:t>ִׂ</w:t>
      </w:r>
      <w:r w:rsidRPr="00556A88">
        <w:rPr>
          <w:rtl/>
        </w:rPr>
        <w:t>יח</w:t>
      </w:r>
      <w:r w:rsidR="00D55AAC" w:rsidRPr="00556A88">
        <w:rPr>
          <w:rFonts w:hint="cs"/>
          <w:rtl/>
        </w:rPr>
        <w:t>ַ</w:t>
      </w:r>
      <w:r w:rsidRPr="00556A88">
        <w:rPr>
          <w:rtl/>
        </w:rPr>
        <w:t>,</w:t>
      </w:r>
    </w:p>
    <w:p w14:paraId="6D0FEDD0" w14:textId="7781E341" w:rsidR="00436030" w:rsidRPr="00556A88" w:rsidRDefault="002B7F34" w:rsidP="00B60782">
      <w:pPr>
        <w:pStyle w:val="af4"/>
        <w:bidi/>
        <w:rPr>
          <w:rtl/>
        </w:rPr>
      </w:pPr>
      <w:r w:rsidRPr="00556A88">
        <w:rPr>
          <w:rtl/>
        </w:rPr>
        <w:t>ל</w:t>
      </w:r>
      <w:r w:rsidR="00D55AAC" w:rsidRPr="00556A88">
        <w:rPr>
          <w:rFonts w:hint="cs"/>
          <w:rtl/>
        </w:rPr>
        <w:t>ֹ</w:t>
      </w:r>
      <w:r w:rsidRPr="00556A88">
        <w:rPr>
          <w:rtl/>
        </w:rPr>
        <w:t>א א</w:t>
      </w:r>
      <w:r w:rsidR="00D55AAC" w:rsidRPr="00556A88">
        <w:rPr>
          <w:rFonts w:hint="cs"/>
          <w:rtl/>
        </w:rPr>
        <w:t>ָ</w:t>
      </w:r>
      <w:r w:rsidRPr="00556A88">
        <w:rPr>
          <w:rtl/>
        </w:rPr>
        <w:t>מ</w:t>
      </w:r>
      <w:r w:rsidR="00D55AAC" w:rsidRPr="00556A88">
        <w:rPr>
          <w:rFonts w:hint="cs"/>
          <w:rtl/>
        </w:rPr>
        <w:t>ַ</w:t>
      </w:r>
      <w:r w:rsidRPr="00556A88">
        <w:rPr>
          <w:rtl/>
        </w:rPr>
        <w:t>ר</w:t>
      </w:r>
      <w:r w:rsidR="00D55AAC" w:rsidRPr="00556A88">
        <w:rPr>
          <w:rFonts w:hint="cs"/>
          <w:rtl/>
        </w:rPr>
        <w:t>ְ</w:t>
      </w:r>
      <w:r w:rsidRPr="00556A88">
        <w:rPr>
          <w:rtl/>
        </w:rPr>
        <w:t>ת</w:t>
      </w:r>
      <w:r w:rsidR="00D55AAC" w:rsidRPr="00556A88">
        <w:rPr>
          <w:rFonts w:hint="cs"/>
          <w:rtl/>
        </w:rPr>
        <w:t>ִּ</w:t>
      </w:r>
      <w:r w:rsidRPr="00556A88">
        <w:rPr>
          <w:rtl/>
        </w:rPr>
        <w:t>י א</w:t>
      </w:r>
      <w:r w:rsidR="00D55AAC" w:rsidRPr="00556A88">
        <w:rPr>
          <w:rFonts w:hint="cs"/>
          <w:rtl/>
        </w:rPr>
        <w:t>ַ</w:t>
      </w:r>
      <w:r w:rsidRPr="00556A88">
        <w:rPr>
          <w:rtl/>
        </w:rPr>
        <w:t>ל-א</w:t>
      </w:r>
      <w:r w:rsidR="00D55AAC" w:rsidRPr="00556A88">
        <w:rPr>
          <w:rFonts w:hint="cs"/>
          <w:rtl/>
        </w:rPr>
        <w:t>ֶ</w:t>
      </w:r>
      <w:r w:rsidRPr="00556A88">
        <w:rPr>
          <w:rtl/>
        </w:rPr>
        <w:t>ר</w:t>
      </w:r>
      <w:r w:rsidR="00D55AAC" w:rsidRPr="00556A88">
        <w:rPr>
          <w:rFonts w:hint="cs"/>
          <w:rtl/>
        </w:rPr>
        <w:t>ְ</w:t>
      </w:r>
      <w:r w:rsidRPr="00556A88">
        <w:rPr>
          <w:rtl/>
        </w:rPr>
        <w:t>א</w:t>
      </w:r>
      <w:r w:rsidR="00D55AAC" w:rsidRPr="00556A88">
        <w:rPr>
          <w:rFonts w:hint="cs"/>
          <w:rtl/>
        </w:rPr>
        <w:t>ֶ</w:t>
      </w:r>
      <w:r w:rsidRPr="00556A88">
        <w:rPr>
          <w:rtl/>
        </w:rPr>
        <w:t>ה</w:t>
      </w:r>
      <w:r w:rsidR="00A4546B" w:rsidRPr="00556A88">
        <w:rPr>
          <w:rFonts w:hint="cs"/>
          <w:rtl/>
        </w:rPr>
        <w:t>.</w:t>
      </w:r>
    </w:p>
    <w:p w14:paraId="05D74931" w14:textId="3562EC50" w:rsidR="002B7F34" w:rsidRPr="00556A88" w:rsidRDefault="002B7F34" w:rsidP="00DC1CA0">
      <w:pPr>
        <w:pStyle w:val="af4"/>
        <w:bidi/>
        <w:rPr>
          <w:u w:val="single"/>
          <w:rtl/>
        </w:rPr>
      </w:pPr>
      <w:r w:rsidRPr="00556A88">
        <w:rPr>
          <w:rtl/>
        </w:rPr>
        <w:t>א</w:t>
      </w:r>
      <w:r w:rsidR="00D55AAC" w:rsidRPr="00556A88">
        <w:rPr>
          <w:rFonts w:hint="cs"/>
          <w:rtl/>
        </w:rPr>
        <w:t>ַ</w:t>
      </w:r>
      <w:r w:rsidRPr="00556A88">
        <w:rPr>
          <w:rtl/>
        </w:rPr>
        <w:t>ך</w:t>
      </w:r>
      <w:r w:rsidR="00D55AAC" w:rsidRPr="00556A88">
        <w:rPr>
          <w:rFonts w:hint="cs"/>
          <w:rtl/>
        </w:rPr>
        <w:t>ְ</w:t>
      </w:r>
      <w:r w:rsidRPr="00556A88">
        <w:rPr>
          <w:rtl/>
        </w:rPr>
        <w:t xml:space="preserve"> ע</w:t>
      </w:r>
      <w:r w:rsidR="00D55AAC" w:rsidRPr="00556A88">
        <w:rPr>
          <w:rFonts w:hint="cs"/>
          <w:rtl/>
        </w:rPr>
        <w:t>ִ</w:t>
      </w:r>
      <w:r w:rsidRPr="00556A88">
        <w:rPr>
          <w:rtl/>
        </w:rPr>
        <w:t>ק</w:t>
      </w:r>
      <w:r w:rsidR="00D55AAC" w:rsidRPr="00556A88">
        <w:rPr>
          <w:rFonts w:hint="cs"/>
          <w:rtl/>
        </w:rPr>
        <w:t>ּ</w:t>
      </w:r>
      <w:r w:rsidRPr="00556A88">
        <w:rPr>
          <w:rtl/>
        </w:rPr>
        <w:t>ו</w:t>
      </w:r>
      <w:r w:rsidR="00D55AAC" w:rsidRPr="00556A88">
        <w:rPr>
          <w:rFonts w:hint="cs"/>
          <w:rtl/>
        </w:rPr>
        <w:t>ּ</w:t>
      </w:r>
      <w:r w:rsidRPr="00556A88">
        <w:rPr>
          <w:rtl/>
        </w:rPr>
        <w:t>ל ג</w:t>
      </w:r>
      <w:r w:rsidR="00D55AAC" w:rsidRPr="00556A88">
        <w:rPr>
          <w:rFonts w:hint="cs"/>
          <w:rtl/>
        </w:rPr>
        <w:t>ַּ</w:t>
      </w:r>
      <w:r w:rsidRPr="00556A88">
        <w:rPr>
          <w:rtl/>
        </w:rPr>
        <w:t>ב</w:t>
      </w:r>
      <w:r w:rsidR="00D55AAC" w:rsidRPr="00556A88">
        <w:rPr>
          <w:rFonts w:hint="cs"/>
          <w:rtl/>
        </w:rPr>
        <w:t>ֵּ</w:t>
      </w:r>
      <w:r w:rsidRPr="00556A88">
        <w:rPr>
          <w:rtl/>
        </w:rPr>
        <w:t>ך</w:t>
      </w:r>
      <w:r w:rsidR="00D55AAC" w:rsidRPr="00556A88">
        <w:rPr>
          <w:rFonts w:hint="cs"/>
          <w:rtl/>
        </w:rPr>
        <w:t>ְ</w:t>
      </w:r>
      <w:r w:rsidRPr="00556A88">
        <w:rPr>
          <w:rtl/>
        </w:rPr>
        <w:t xml:space="preserve"> ה</w:t>
      </w:r>
      <w:r w:rsidR="00D55AAC" w:rsidRPr="00556A88">
        <w:rPr>
          <w:rFonts w:hint="cs"/>
          <w:rtl/>
        </w:rPr>
        <w:t>ַ</w:t>
      </w:r>
      <w:r w:rsidRPr="00556A88">
        <w:rPr>
          <w:rtl/>
        </w:rPr>
        <w:t>נ</w:t>
      </w:r>
      <w:r w:rsidR="00D55AAC" w:rsidRPr="00556A88">
        <w:rPr>
          <w:rFonts w:hint="cs"/>
          <w:rtl/>
        </w:rPr>
        <w:t>ִּ</w:t>
      </w:r>
      <w:r w:rsidRPr="00556A88">
        <w:rPr>
          <w:rtl/>
        </w:rPr>
        <w:t>ש</w:t>
      </w:r>
      <w:r w:rsidR="00D55AAC" w:rsidRPr="00556A88">
        <w:rPr>
          <w:rFonts w:hint="cs"/>
          <w:rtl/>
        </w:rPr>
        <w:t>ְׁ</w:t>
      </w:r>
      <w:r w:rsidRPr="00556A88">
        <w:rPr>
          <w:rtl/>
        </w:rPr>
        <w:t>ב</w:t>
      </w:r>
      <w:r w:rsidR="00D55AAC" w:rsidRPr="00556A88">
        <w:rPr>
          <w:rFonts w:hint="cs"/>
          <w:rtl/>
        </w:rPr>
        <w:t>ָּ</w:t>
      </w:r>
      <w:r w:rsidRPr="00556A88">
        <w:rPr>
          <w:rtl/>
        </w:rPr>
        <w:t>ר</w:t>
      </w:r>
    </w:p>
    <w:p w14:paraId="2F1F8FC1" w14:textId="6BF7C664" w:rsidR="002B7F34" w:rsidRPr="00556A88" w:rsidRDefault="002B7F34" w:rsidP="0003564D">
      <w:pPr>
        <w:pStyle w:val="af4"/>
        <w:bidi/>
        <w:rPr>
          <w:rtl/>
        </w:rPr>
      </w:pPr>
      <w:r w:rsidRPr="00556A88">
        <w:rPr>
          <w:rtl/>
        </w:rPr>
        <w:t>ו</w:t>
      </w:r>
      <w:r w:rsidR="00D55AAC" w:rsidRPr="00556A88">
        <w:rPr>
          <w:rFonts w:hint="cs"/>
          <w:rtl/>
        </w:rPr>
        <w:t>ְ</w:t>
      </w:r>
      <w:r w:rsidRPr="00556A88">
        <w:rPr>
          <w:rtl/>
        </w:rPr>
        <w:t>ח</w:t>
      </w:r>
      <w:r w:rsidR="00D55AAC" w:rsidRPr="00556A88">
        <w:rPr>
          <w:rFonts w:hint="cs"/>
          <w:rtl/>
        </w:rPr>
        <w:t>ֻמֵּ</w:t>
      </w:r>
      <w:r w:rsidRPr="00556A88">
        <w:rPr>
          <w:rtl/>
        </w:rPr>
        <w:t>ך</w:t>
      </w:r>
      <w:r w:rsidR="00D55AAC" w:rsidRPr="00556A88">
        <w:rPr>
          <w:rFonts w:hint="cs"/>
          <w:rtl/>
        </w:rPr>
        <w:t>ְ</w:t>
      </w:r>
      <w:r w:rsidRPr="00556A88">
        <w:rPr>
          <w:rtl/>
        </w:rPr>
        <w:t xml:space="preserve"> ו</w:t>
      </w:r>
      <w:r w:rsidR="00D55AAC" w:rsidRPr="00556A88">
        <w:rPr>
          <w:rFonts w:hint="cs"/>
          <w:rtl/>
        </w:rPr>
        <w:t>ְ</w:t>
      </w:r>
      <w:r w:rsidRPr="00556A88">
        <w:rPr>
          <w:rtl/>
        </w:rPr>
        <w:t>ח</w:t>
      </w:r>
      <w:r w:rsidR="00D55AAC" w:rsidRPr="00556A88">
        <w:rPr>
          <w:rFonts w:hint="cs"/>
          <w:rtl/>
        </w:rPr>
        <w:t>ֹ</w:t>
      </w:r>
      <w:r w:rsidRPr="00556A88">
        <w:rPr>
          <w:rtl/>
        </w:rPr>
        <w:t>ם ה</w:t>
      </w:r>
      <w:r w:rsidR="00D55AAC" w:rsidRPr="00556A88">
        <w:rPr>
          <w:rFonts w:hint="cs"/>
          <w:rtl/>
        </w:rPr>
        <w:t>ַ</w:t>
      </w:r>
      <w:r w:rsidRPr="00556A88">
        <w:rPr>
          <w:rtl/>
        </w:rPr>
        <w:t>מ</w:t>
      </w:r>
      <w:r w:rsidR="00D55AAC" w:rsidRPr="00556A88">
        <w:rPr>
          <w:rFonts w:hint="cs"/>
          <w:rtl/>
        </w:rPr>
        <w:t>ִּ</w:t>
      </w:r>
      <w:r w:rsidRPr="00556A88">
        <w:rPr>
          <w:rtl/>
        </w:rPr>
        <w:t>ד</w:t>
      </w:r>
      <w:r w:rsidR="00D55AAC" w:rsidRPr="00556A88">
        <w:rPr>
          <w:rFonts w:hint="cs"/>
          <w:rtl/>
        </w:rPr>
        <w:t>ְ</w:t>
      </w:r>
      <w:r w:rsidRPr="00556A88">
        <w:rPr>
          <w:rtl/>
        </w:rPr>
        <w:t>ב</w:t>
      </w:r>
      <w:r w:rsidR="00D55AAC" w:rsidRPr="00556A88">
        <w:rPr>
          <w:rFonts w:hint="cs"/>
          <w:rtl/>
        </w:rPr>
        <w:t>ָּ</w:t>
      </w:r>
      <w:r w:rsidRPr="00556A88">
        <w:rPr>
          <w:rtl/>
        </w:rPr>
        <w:t>ר</w:t>
      </w:r>
    </w:p>
    <w:p w14:paraId="68DAA65E" w14:textId="20445A8D" w:rsidR="002B7F34" w:rsidRPr="00556A88" w:rsidRDefault="002B7F34" w:rsidP="00581D7C">
      <w:pPr>
        <w:pStyle w:val="af4"/>
        <w:bidi/>
        <w:rPr>
          <w:rtl/>
        </w:rPr>
      </w:pPr>
      <w:r w:rsidRPr="00556A88">
        <w:rPr>
          <w:rtl/>
        </w:rPr>
        <w:t>ס</w:t>
      </w:r>
      <w:r w:rsidR="00D55AAC" w:rsidRPr="00556A88">
        <w:rPr>
          <w:rFonts w:hint="cs"/>
          <w:rtl/>
        </w:rPr>
        <w:t>ַ</w:t>
      </w:r>
      <w:r w:rsidRPr="00556A88">
        <w:rPr>
          <w:rtl/>
        </w:rPr>
        <w:t>ה</w:t>
      </w:r>
      <w:r w:rsidR="00D55AAC" w:rsidRPr="00556A88">
        <w:rPr>
          <w:rFonts w:hint="cs"/>
          <w:rtl/>
        </w:rPr>
        <w:t>ַ</w:t>
      </w:r>
      <w:r w:rsidRPr="00556A88">
        <w:rPr>
          <w:rtl/>
        </w:rPr>
        <w:t>ר ע</w:t>
      </w:r>
      <w:r w:rsidR="00D55AAC" w:rsidRPr="00556A88">
        <w:rPr>
          <w:rFonts w:hint="cs"/>
          <w:rtl/>
        </w:rPr>
        <w:t>ֲ</w:t>
      </w:r>
      <w:r w:rsidRPr="00556A88">
        <w:rPr>
          <w:rtl/>
        </w:rPr>
        <w:t>ק</w:t>
      </w:r>
      <w:r w:rsidR="00D55AAC" w:rsidRPr="00556A88">
        <w:rPr>
          <w:rFonts w:hint="cs"/>
          <w:rtl/>
        </w:rPr>
        <w:t>ֵ</w:t>
      </w:r>
      <w:r w:rsidRPr="00556A88">
        <w:rPr>
          <w:rtl/>
        </w:rPr>
        <w:t>ב</w:t>
      </w:r>
      <w:r w:rsidR="00D55AAC" w:rsidRPr="00556A88">
        <w:rPr>
          <w:rFonts w:hint="cs"/>
          <w:rtl/>
        </w:rPr>
        <w:t>ֵ</w:t>
      </w:r>
      <w:r w:rsidRPr="00556A88">
        <w:rPr>
          <w:rtl/>
        </w:rPr>
        <w:t>ך</w:t>
      </w:r>
      <w:r w:rsidR="00D55AAC" w:rsidRPr="00556A88">
        <w:rPr>
          <w:rFonts w:hint="cs"/>
          <w:rtl/>
        </w:rPr>
        <w:t>ְ</w:t>
      </w:r>
      <w:r w:rsidRPr="00556A88">
        <w:rPr>
          <w:rtl/>
        </w:rPr>
        <w:t>, נ</w:t>
      </w:r>
      <w:r w:rsidR="00D55AAC" w:rsidRPr="00556A88">
        <w:rPr>
          <w:rFonts w:hint="cs"/>
          <w:rtl/>
        </w:rPr>
        <w:t>ִ</w:t>
      </w:r>
      <w:r w:rsidRPr="00556A88">
        <w:rPr>
          <w:rtl/>
        </w:rPr>
        <w:t>ש</w:t>
      </w:r>
      <w:r w:rsidR="00D55AAC" w:rsidRPr="00556A88">
        <w:rPr>
          <w:rFonts w:hint="cs"/>
          <w:rtl/>
        </w:rPr>
        <w:t>ְׁ</w:t>
      </w:r>
      <w:r w:rsidRPr="00556A88">
        <w:rPr>
          <w:rtl/>
        </w:rPr>
        <w:t>כ</w:t>
      </w:r>
      <w:r w:rsidR="00D55AAC" w:rsidRPr="00556A88">
        <w:rPr>
          <w:rFonts w:hint="cs"/>
          <w:rtl/>
        </w:rPr>
        <w:t>ַּ</w:t>
      </w:r>
      <w:r w:rsidRPr="00556A88">
        <w:rPr>
          <w:rtl/>
        </w:rPr>
        <w:t>ח,</w:t>
      </w:r>
    </w:p>
    <w:p w14:paraId="272D5A63" w14:textId="467F4177" w:rsidR="002B7F34" w:rsidRDefault="002B7F34" w:rsidP="005B3CCC">
      <w:pPr>
        <w:pStyle w:val="af4"/>
        <w:bidi/>
        <w:rPr>
          <w:rtl/>
        </w:rPr>
      </w:pPr>
      <w:r w:rsidRPr="00556A88">
        <w:rPr>
          <w:rtl/>
        </w:rPr>
        <w:t>נו</w:t>
      </w:r>
      <w:r w:rsidR="00D55AAC" w:rsidRPr="00556A88">
        <w:rPr>
          <w:rFonts w:hint="cs"/>
          <w:rtl/>
        </w:rPr>
        <w:t>ֹ</w:t>
      </w:r>
      <w:r w:rsidRPr="00556A88">
        <w:rPr>
          <w:rtl/>
        </w:rPr>
        <w:t>ש</w:t>
      </w:r>
      <w:r w:rsidR="00D55AAC" w:rsidRPr="00556A88">
        <w:rPr>
          <w:rFonts w:hint="cs"/>
          <w:rtl/>
        </w:rPr>
        <w:t>ֵׁ</w:t>
      </w:r>
      <w:r w:rsidRPr="00556A88">
        <w:rPr>
          <w:rtl/>
        </w:rPr>
        <w:t>ק ל</w:t>
      </w:r>
      <w:r w:rsidR="00D55AAC" w:rsidRPr="00556A88">
        <w:rPr>
          <w:rFonts w:hint="cs"/>
          <w:rtl/>
        </w:rPr>
        <w:t>ַ</w:t>
      </w:r>
      <w:r w:rsidRPr="00556A88">
        <w:rPr>
          <w:rtl/>
        </w:rPr>
        <w:t>ע</w:t>
      </w:r>
      <w:r w:rsidR="00D55AAC" w:rsidRPr="00556A88">
        <w:rPr>
          <w:rFonts w:hint="cs"/>
          <w:rtl/>
        </w:rPr>
        <w:t>ֲ</w:t>
      </w:r>
      <w:r w:rsidRPr="00556A88">
        <w:rPr>
          <w:rtl/>
        </w:rPr>
        <w:t>ק</w:t>
      </w:r>
      <w:r w:rsidR="00D55AAC" w:rsidRPr="00556A88">
        <w:rPr>
          <w:rFonts w:hint="cs"/>
          <w:rtl/>
        </w:rPr>
        <w:t>ֵ</w:t>
      </w:r>
      <w:r w:rsidRPr="00556A88">
        <w:rPr>
          <w:rtl/>
        </w:rPr>
        <w:t>ב</w:t>
      </w:r>
      <w:r w:rsidR="00D55AAC" w:rsidRPr="00556A88">
        <w:rPr>
          <w:rFonts w:hint="cs"/>
          <w:rtl/>
        </w:rPr>
        <w:t>ִ</w:t>
      </w:r>
      <w:r w:rsidRPr="00556A88">
        <w:rPr>
          <w:rtl/>
        </w:rPr>
        <w:t>י</w:t>
      </w:r>
      <w:r w:rsidRPr="00556A88">
        <w:rPr>
          <w:rFonts w:hint="cs"/>
          <w:rtl/>
        </w:rPr>
        <w:t>.</w:t>
      </w:r>
    </w:p>
    <w:p w14:paraId="4DBBBFD5" w14:textId="14C6AF03" w:rsidR="009E1521" w:rsidRPr="00CB38CA" w:rsidRDefault="009E1521" w:rsidP="009E1521">
      <w:pPr>
        <w:pStyle w:val="af4"/>
        <w:bidi/>
        <w:rPr>
          <w:sz w:val="22"/>
          <w:szCs w:val="22"/>
        </w:rPr>
      </w:pPr>
      <w:r w:rsidRPr="000F1274">
        <w:rPr>
          <w:sz w:val="22"/>
          <w:szCs w:val="22"/>
          <w:highlight w:val="cyan"/>
        </w:rPr>
        <w:t>(</w:t>
      </w:r>
      <w:r>
        <w:rPr>
          <w:sz w:val="22"/>
          <w:szCs w:val="22"/>
          <w:highlight w:val="cyan"/>
        </w:rPr>
        <w:t>l. 11-16</w:t>
      </w:r>
      <w:r w:rsidRPr="000F1274">
        <w:rPr>
          <w:sz w:val="22"/>
          <w:szCs w:val="22"/>
          <w:highlight w:val="cyan"/>
        </w:rPr>
        <w:t>)</w:t>
      </w:r>
    </w:p>
    <w:p w14:paraId="11F15392" w14:textId="77777777" w:rsidR="002B7F34" w:rsidRPr="00556A88" w:rsidRDefault="002B7F34" w:rsidP="00182460">
      <w:pPr>
        <w:pStyle w:val="af4"/>
      </w:pPr>
      <w:r w:rsidRPr="00556A88">
        <w:t>I did not forsake my child under a bush,</w:t>
      </w:r>
    </w:p>
    <w:p w14:paraId="721FC614" w14:textId="77777777" w:rsidR="002B7F34" w:rsidRPr="00556A88" w:rsidRDefault="002B7F34">
      <w:pPr>
        <w:pStyle w:val="af4"/>
      </w:pPr>
      <w:r w:rsidRPr="00556A88">
        <w:t>Nor say “On his death Lord, let me not look,”</w:t>
      </w:r>
    </w:p>
    <w:p w14:paraId="47FED664" w14:textId="4CF83B55" w:rsidR="002B7F34" w:rsidRPr="00556A88" w:rsidRDefault="002B7F34">
      <w:pPr>
        <w:pStyle w:val="af4"/>
      </w:pPr>
      <w:r w:rsidRPr="00556A88">
        <w:t xml:space="preserve">But the curve of your </w:t>
      </w:r>
      <w:r w:rsidR="0003564D" w:rsidRPr="00556A88">
        <w:t xml:space="preserve">breaking </w:t>
      </w:r>
      <w:r w:rsidRPr="00556A88">
        <w:t>back,</w:t>
      </w:r>
    </w:p>
    <w:p w14:paraId="16738E2D" w14:textId="6A091C7E" w:rsidR="002B7F34" w:rsidRPr="00556A88" w:rsidRDefault="002B7F34">
      <w:pPr>
        <w:pStyle w:val="af4"/>
      </w:pPr>
      <w:r w:rsidRPr="00556A88">
        <w:t>The warmth of the desert into yours has grown,</w:t>
      </w:r>
    </w:p>
    <w:p w14:paraId="6A2211A3" w14:textId="77777777" w:rsidR="002B7F34" w:rsidRPr="00556A88" w:rsidRDefault="002B7F34">
      <w:pPr>
        <w:pStyle w:val="af4"/>
      </w:pPr>
      <w:r w:rsidRPr="00556A88">
        <w:t>The forgotten crescent of your heel,</w:t>
      </w:r>
    </w:p>
    <w:p w14:paraId="18F679B4" w14:textId="67E27CCC" w:rsidR="009E558F" w:rsidRPr="005B3CCC" w:rsidRDefault="002B7F34" w:rsidP="006569D5">
      <w:pPr>
        <w:pStyle w:val="af4"/>
        <w:tabs>
          <w:tab w:val="left" w:pos="3700"/>
        </w:tabs>
        <w:rPr>
          <w:rtl/>
        </w:rPr>
      </w:pPr>
      <w:r w:rsidRPr="00556A88">
        <w:lastRenderedPageBreak/>
        <w:t>Caresses my own.</w:t>
      </w:r>
      <w:r w:rsidR="006569D5">
        <w:tab/>
      </w:r>
    </w:p>
    <w:p w14:paraId="2DC8A838" w14:textId="07AC94B7" w:rsidR="002B7F34" w:rsidRPr="00556A88" w:rsidRDefault="00872C75" w:rsidP="00556A88">
      <w:pPr>
        <w:bidi w:val="0"/>
      </w:pPr>
      <w:r w:rsidRPr="00556A88">
        <w:t xml:space="preserve">The rhyme of the </w:t>
      </w:r>
      <w:r w:rsidRPr="002A58C2">
        <w:rPr>
          <w:highlight w:val="yellow"/>
        </w:rPr>
        <w:t xml:space="preserve">words </w:t>
      </w:r>
      <w:proofErr w:type="spellStart"/>
      <w:r w:rsidR="002A58C2" w:rsidRPr="002A58C2">
        <w:rPr>
          <w:i/>
          <w:iCs/>
          <w:highlight w:val="yellow"/>
        </w:rPr>
        <w:t>hanishbar</w:t>
      </w:r>
      <w:proofErr w:type="spellEnd"/>
      <w:r w:rsidR="002A58C2">
        <w:rPr>
          <w:highlight w:val="yellow"/>
        </w:rPr>
        <w:t xml:space="preserve"> </w:t>
      </w:r>
      <w:r w:rsidR="002A5B9C" w:rsidRPr="002A58C2">
        <w:rPr>
          <w:highlight w:val="yellow"/>
        </w:rPr>
        <w:t>[breaking]</w:t>
      </w:r>
      <w:r w:rsidR="0003564D" w:rsidRPr="002A58C2">
        <w:rPr>
          <w:highlight w:val="yellow"/>
        </w:rPr>
        <w:t xml:space="preserve"> and </w:t>
      </w:r>
      <w:proofErr w:type="spellStart"/>
      <w:r w:rsidR="002A58C2" w:rsidRPr="002A58C2">
        <w:rPr>
          <w:i/>
          <w:iCs/>
          <w:highlight w:val="yellow"/>
        </w:rPr>
        <w:t>hamidbar</w:t>
      </w:r>
      <w:proofErr w:type="spellEnd"/>
      <w:r w:rsidR="0003564D" w:rsidRPr="002A58C2">
        <w:rPr>
          <w:highlight w:val="yellow"/>
        </w:rPr>
        <w:t>[desert</w:t>
      </w:r>
      <w:r w:rsidR="0003564D" w:rsidRPr="00556A88">
        <w:t>]</w:t>
      </w:r>
      <w:r w:rsidR="00867C84" w:rsidRPr="00556A88">
        <w:t xml:space="preserve"> brings out the strong connection between Hagar’s aching body and the desert. The </w:t>
      </w:r>
      <w:r w:rsidR="009277D4" w:rsidRPr="00556A88">
        <w:t xml:space="preserve">heat of the </w:t>
      </w:r>
      <w:r w:rsidR="00663029" w:rsidRPr="00556A88">
        <w:t xml:space="preserve">parched desert and </w:t>
      </w:r>
      <w:r w:rsidR="00922461" w:rsidRPr="00556A88">
        <w:t>the heat radiating from her body are one.</w:t>
      </w:r>
      <w:r w:rsidR="005B3CCC">
        <w:t xml:space="preserve"> </w:t>
      </w:r>
      <w:r w:rsidR="002B7F34" w:rsidRPr="00556A88">
        <w:t>The crescent, the symbol of Islam, is a metaphor for Hagar’s footprint and brings to our attention that the narrator follows in the footsteps of Muslim Hagar out of female solidarity that crosses religious and national borders.</w:t>
      </w:r>
    </w:p>
    <w:p w14:paraId="05EA454A" w14:textId="6658CB66" w:rsidR="002B7F34" w:rsidRPr="00556A88" w:rsidRDefault="002B7F34">
      <w:pPr>
        <w:bidi w:val="0"/>
      </w:pPr>
      <w:r w:rsidRPr="00556A88">
        <w:t xml:space="preserve">The third group of poems we will discuss depicts the complex relationship between the two peoples </w:t>
      </w:r>
      <w:r w:rsidR="00D958B7" w:rsidRPr="00556A88">
        <w:t>who live</w:t>
      </w:r>
      <w:r w:rsidRPr="00556A88">
        <w:t xml:space="preserve"> together and are connected to one another while at the same time are engaged in conflict.</w:t>
      </w:r>
    </w:p>
    <w:p w14:paraId="0770CC4D" w14:textId="778004A8" w:rsidR="002B7F34" w:rsidRPr="00556A88" w:rsidRDefault="002B7F34">
      <w:pPr>
        <w:pStyle w:val="1"/>
        <w:bidi w:val="0"/>
      </w:pPr>
      <w:r w:rsidRPr="00556A88">
        <w:t>Violence and Eroticism</w:t>
      </w:r>
    </w:p>
    <w:p w14:paraId="1697821B" w14:textId="053FA3DC" w:rsidR="00CC7B70" w:rsidRPr="00556A88" w:rsidRDefault="002B7F34" w:rsidP="00CC7B70">
      <w:pPr>
        <w:bidi w:val="0"/>
      </w:pPr>
      <w:r w:rsidRPr="00556A88">
        <w:t xml:space="preserve">The </w:t>
      </w:r>
      <w:r w:rsidR="00634FFE" w:rsidRPr="00556A88">
        <w:t>last</w:t>
      </w:r>
      <w:r w:rsidRPr="00556A88">
        <w:t xml:space="preserve"> two poems </w:t>
      </w:r>
      <w:r w:rsidR="00634FFE" w:rsidRPr="00556A88">
        <w:t xml:space="preserve">I will </w:t>
      </w:r>
      <w:r w:rsidR="00D514F1" w:rsidRPr="00556A88">
        <w:t xml:space="preserve">discuss </w:t>
      </w:r>
      <w:r w:rsidRPr="00556A88">
        <w:t>address the relationship between the two national or ethnic groups, which is characterized by a combination of violence and eroticism. In both poems</w:t>
      </w:r>
      <w:r w:rsidR="00F16359">
        <w:t>,</w:t>
      </w:r>
      <w:r w:rsidRPr="00556A88">
        <w:t xml:space="preserve"> the love/hate relationship between the groups is a result of the relationship between the characters in the biblical story.</w:t>
      </w:r>
    </w:p>
    <w:p w14:paraId="4E698912" w14:textId="6E37ACF7" w:rsidR="00562E7C" w:rsidRPr="00556A88" w:rsidRDefault="00700013" w:rsidP="00562E7C">
      <w:pPr>
        <w:bidi w:val="0"/>
        <w:rPr>
          <w:rtl/>
        </w:rPr>
      </w:pPr>
      <w:proofErr w:type="spellStart"/>
      <w:r w:rsidRPr="00556A88">
        <w:t>Hava</w:t>
      </w:r>
      <w:proofErr w:type="spellEnd"/>
      <w:r w:rsidRPr="00556A88">
        <w:t xml:space="preserve"> </w:t>
      </w:r>
      <w:proofErr w:type="spellStart"/>
      <w:r w:rsidRPr="00556A88">
        <w:t>Pinhas</w:t>
      </w:r>
      <w:proofErr w:type="spellEnd"/>
      <w:r w:rsidRPr="00556A88">
        <w:t>-Cohen’s poetry is characterized by erotic imagery</w:t>
      </w:r>
      <w:r w:rsidR="0020395F" w:rsidRPr="00556A88">
        <w:t xml:space="preserve"> and the dialogue between the biblical characters in the poem we will discuss bel</w:t>
      </w:r>
      <w:r w:rsidR="00C87085" w:rsidRPr="00556A88">
        <w:t>ow contains strong erotic overtones</w:t>
      </w:r>
      <w:r w:rsidR="00290C5E" w:rsidRPr="00556A88">
        <w:t xml:space="preserve"> that have repercussions for nationalist issues in the present. Like many of her poems, this poem</w:t>
      </w:r>
      <w:r w:rsidR="00B60BAF" w:rsidRPr="00556A88">
        <w:t xml:space="preserve"> addresses the Israeli-Arab conflict from the perspective of a woman and a mother. Hagar’s </w:t>
      </w:r>
      <w:r w:rsidR="001D1CA1" w:rsidRPr="00556A88">
        <w:t xml:space="preserve">story is </w:t>
      </w:r>
      <w:proofErr w:type="gramStart"/>
      <w:r w:rsidR="001D1CA1" w:rsidRPr="00556A88">
        <w:t>the means by which</w:t>
      </w:r>
      <w:proofErr w:type="gramEnd"/>
      <w:r w:rsidR="001D1CA1" w:rsidRPr="00556A88">
        <w:t xml:space="preserve"> </w:t>
      </w:r>
      <w:proofErr w:type="spellStart"/>
      <w:r w:rsidR="001D1CA1" w:rsidRPr="00556A88">
        <w:t>Pinhas</w:t>
      </w:r>
      <w:proofErr w:type="spellEnd"/>
      <w:r w:rsidR="001D1CA1" w:rsidRPr="00556A88">
        <w:t xml:space="preserve">-Cohen navigates </w:t>
      </w:r>
      <w:r w:rsidR="00F43333" w:rsidRPr="00556A88">
        <w:t xml:space="preserve">the complexities of the relationships between Israelis and Arabs living side by side in the land of Israel. </w:t>
      </w:r>
      <w:r w:rsidR="00D359E6" w:rsidRPr="00556A88">
        <w:t xml:space="preserve">The poem stands out in the desire expressed in it for </w:t>
      </w:r>
      <w:r w:rsidR="004E3F56" w:rsidRPr="00556A88">
        <w:t xml:space="preserve">a </w:t>
      </w:r>
      <w:r w:rsidR="00D359E6" w:rsidRPr="00556A88">
        <w:t xml:space="preserve">messianic redemption of </w:t>
      </w:r>
      <w:r w:rsidR="004E3F56" w:rsidRPr="00556A88">
        <w:t xml:space="preserve">peace based upon the love that Jews and Arabs share for the land and </w:t>
      </w:r>
      <w:r w:rsidR="00B16788" w:rsidRPr="00556A88">
        <w:t xml:space="preserve">its fruits. Like in some </w:t>
      </w:r>
      <w:r w:rsidR="00D42903">
        <w:t xml:space="preserve">of </w:t>
      </w:r>
      <w:r w:rsidR="00B16788" w:rsidRPr="00556A88">
        <w:t>the poems discussed previously,</w:t>
      </w:r>
      <w:r w:rsidR="003B33DB" w:rsidRPr="00556A88">
        <w:t xml:space="preserve"> the choice of</w:t>
      </w:r>
      <w:r w:rsidR="00B16788" w:rsidRPr="00556A88">
        <w:t xml:space="preserve"> </w:t>
      </w:r>
      <w:r w:rsidR="003B33DB" w:rsidRPr="00556A88">
        <w:t xml:space="preserve">language </w:t>
      </w:r>
      <w:r w:rsidR="0041013C" w:rsidRPr="00556A88">
        <w:t xml:space="preserve">in the poem </w:t>
      </w:r>
      <w:r w:rsidR="003B33DB" w:rsidRPr="00556A88">
        <w:t>is</w:t>
      </w:r>
      <w:r w:rsidR="00B16788" w:rsidRPr="00556A88">
        <w:t xml:space="preserve"> </w:t>
      </w:r>
      <w:r w:rsidR="003B33DB" w:rsidRPr="00556A88">
        <w:t xml:space="preserve">of </w:t>
      </w:r>
      <w:r w:rsidR="00B16788" w:rsidRPr="00556A88">
        <w:t>political significan</w:t>
      </w:r>
      <w:r w:rsidR="003B33DB" w:rsidRPr="00556A88">
        <w:t>c</w:t>
      </w:r>
      <w:r w:rsidR="00B16788" w:rsidRPr="00556A88">
        <w:t>e</w:t>
      </w:r>
      <w:r w:rsidR="0041013C" w:rsidRPr="00556A88">
        <w:t xml:space="preserve">. In this case, </w:t>
      </w:r>
      <w:proofErr w:type="spellStart"/>
      <w:r w:rsidR="0041013C" w:rsidRPr="00556A88">
        <w:t>Pinhas</w:t>
      </w:r>
      <w:proofErr w:type="spellEnd"/>
      <w:r w:rsidR="0041013C" w:rsidRPr="00556A88">
        <w:t>-Cohen uses a</w:t>
      </w:r>
      <w:r w:rsidR="00EF2148" w:rsidRPr="00556A88">
        <w:t xml:space="preserve"> strategy not discussed until now – she combines different languages</w:t>
      </w:r>
      <w:r w:rsidR="00AD38DE" w:rsidRPr="00556A88">
        <w:t>, mixing expressions in Arabic in</w:t>
      </w:r>
      <w:r w:rsidR="00821400">
        <w:t>to</w:t>
      </w:r>
      <w:r w:rsidR="00AD38DE" w:rsidRPr="00556A88">
        <w:t xml:space="preserve"> the Hebrew</w:t>
      </w:r>
      <w:r w:rsidR="00821400">
        <w:t xml:space="preserve"> of the poem.</w:t>
      </w:r>
      <w:r w:rsidR="00AD38DE" w:rsidRPr="00556A88">
        <w:t xml:space="preserve"> This </w:t>
      </w:r>
    </w:p>
    <w:p w14:paraId="5FBE9015" w14:textId="6811D124" w:rsidR="002B7F34" w:rsidRPr="00556A88" w:rsidRDefault="009F5E6F" w:rsidP="00C759E2">
      <w:pPr>
        <w:bidi w:val="0"/>
      </w:pPr>
      <w:r w:rsidRPr="00556A88">
        <w:t>linguistic mixing, which is particularly prominent in this poem, is means of expressing her call for reconciliation.</w:t>
      </w:r>
      <w:r>
        <w:t xml:space="preserve"> </w:t>
      </w:r>
      <w:proofErr w:type="spellStart"/>
      <w:r w:rsidR="00E71E06" w:rsidRPr="00581D7C">
        <w:t>Pinhas</w:t>
      </w:r>
      <w:proofErr w:type="spellEnd"/>
      <w:r w:rsidR="00E71E06" w:rsidRPr="00581D7C">
        <w:t>-</w:t>
      </w:r>
      <w:r w:rsidR="002B7F34" w:rsidRPr="00581D7C">
        <w:t>Cohen’s poem “Menachem my Beloved”</w:t>
      </w:r>
      <w:r w:rsidR="002B7F34" w:rsidRPr="00581D7C">
        <w:rPr>
          <w:rStyle w:val="ab"/>
        </w:rPr>
        <w:footnoteReference w:id="71"/>
      </w:r>
      <w:r w:rsidR="002B7F34" w:rsidRPr="00581D7C">
        <w:t xml:space="preserve"> alludes to Sarah’s statement regarding Hagar, “perhaps I shall be built through her” (Gen 16:2).</w:t>
      </w:r>
      <w:r w:rsidR="002B7F34" w:rsidRPr="00581D7C">
        <w:rPr>
          <w:rStyle w:val="ab"/>
        </w:rPr>
        <w:footnoteReference w:id="72"/>
      </w:r>
      <w:r w:rsidR="002B7F34" w:rsidRPr="00581D7C">
        <w:t xml:space="preserve"> This poem employs three l</w:t>
      </w:r>
      <w:r w:rsidR="002B7F34" w:rsidRPr="005B3CCC">
        <w:t>anguages; Arabic and English words are integrated into the Hebrew text. This mixed usage reflects the standard mode of communication between Jews and Arabs who live side by side today in the land of Israel.</w:t>
      </w:r>
    </w:p>
    <w:p w14:paraId="2CAA6BA4" w14:textId="060D6156" w:rsidR="002B7F34" w:rsidRPr="00556A88" w:rsidRDefault="002B7F34" w:rsidP="007A3BE8">
      <w:pPr>
        <w:bidi w:val="0"/>
      </w:pPr>
      <w:r w:rsidRPr="00556A88">
        <w:lastRenderedPageBreak/>
        <w:t>The poem describes a meeting in a commercial setting, with the poet describing how she occasionally buys fruit from a fruit stand belonging to an Arab:</w:t>
      </w:r>
    </w:p>
    <w:p w14:paraId="3E2C10FB" w14:textId="537B2693" w:rsidR="002B7F34" w:rsidRDefault="002B7F34" w:rsidP="00182460">
      <w:pPr>
        <w:pStyle w:val="af4"/>
        <w:bidi/>
        <w:rPr>
          <w:rtl/>
        </w:rPr>
      </w:pPr>
      <w:proofErr w:type="spellStart"/>
      <w:r w:rsidRPr="00556A88">
        <w:rPr>
          <w:rtl/>
        </w:rPr>
        <w:t>בְּסֻכַּת</w:t>
      </w:r>
      <w:proofErr w:type="spellEnd"/>
      <w:r w:rsidRPr="00556A88">
        <w:rPr>
          <w:rtl/>
        </w:rPr>
        <w:t xml:space="preserve"> הַדְּרָכִים עַל כְּבִישׁ גּוֹלָנִי כַּרְמִיאֵל</w:t>
      </w:r>
    </w:p>
    <w:p w14:paraId="3683CA84" w14:textId="43C8453D" w:rsidR="00FB2C71" w:rsidRPr="00FB2C71" w:rsidRDefault="00FB2C71" w:rsidP="00FB2C71">
      <w:pPr>
        <w:pStyle w:val="af4"/>
        <w:bidi/>
        <w:rPr>
          <w:sz w:val="22"/>
          <w:szCs w:val="22"/>
        </w:rPr>
      </w:pPr>
      <w:r w:rsidRPr="000F1274">
        <w:rPr>
          <w:sz w:val="22"/>
          <w:szCs w:val="22"/>
          <w:highlight w:val="cyan"/>
        </w:rPr>
        <w:t>(</w:t>
      </w:r>
      <w:r>
        <w:rPr>
          <w:sz w:val="22"/>
          <w:szCs w:val="22"/>
          <w:highlight w:val="cyan"/>
        </w:rPr>
        <w:t>l. 1</w:t>
      </w:r>
      <w:r w:rsidRPr="000F1274">
        <w:rPr>
          <w:sz w:val="22"/>
          <w:szCs w:val="22"/>
          <w:highlight w:val="cyan"/>
        </w:rPr>
        <w:t>)</w:t>
      </w:r>
    </w:p>
    <w:p w14:paraId="3B94552F" w14:textId="77777777" w:rsidR="002B7F34" w:rsidRPr="00556A88" w:rsidRDefault="002B7F34" w:rsidP="00182460">
      <w:pPr>
        <w:pStyle w:val="af4"/>
      </w:pPr>
      <w:r w:rsidRPr="00556A88">
        <w:t xml:space="preserve">At the roadside stand on the </w:t>
      </w:r>
      <w:proofErr w:type="spellStart"/>
      <w:r w:rsidRPr="00556A88">
        <w:t>Golani-Carmiel</w:t>
      </w:r>
      <w:proofErr w:type="spellEnd"/>
      <w:r w:rsidRPr="00556A88">
        <w:t xml:space="preserve"> highway.</w:t>
      </w:r>
    </w:p>
    <w:p w14:paraId="1B25EBEC" w14:textId="6D2F48D6" w:rsidR="002B7F34" w:rsidRPr="00556A88" w:rsidRDefault="002B7F34" w:rsidP="0037298C">
      <w:pPr>
        <w:bidi w:val="0"/>
      </w:pPr>
      <w:r w:rsidRPr="00556A88">
        <w:t>The dialogue is laden with symbolism: the fruit seller taps on the side of a melon that she would like to buy and promotes his produce, describing it as “</w:t>
      </w:r>
      <w:proofErr w:type="spellStart"/>
      <w:r w:rsidRPr="00556A88">
        <w:rPr>
          <w:i/>
          <w:iCs/>
        </w:rPr>
        <w:t>baladi</w:t>
      </w:r>
      <w:proofErr w:type="spellEnd"/>
      <w:r w:rsidRPr="00556A88">
        <w:t>,” meaning local, authentic; his fruit is “</w:t>
      </w:r>
      <w:proofErr w:type="spellStart"/>
      <w:r w:rsidRPr="00556A88">
        <w:rPr>
          <w:i/>
          <w:iCs/>
        </w:rPr>
        <w:t>baladi</w:t>
      </w:r>
      <w:proofErr w:type="spellEnd"/>
      <w:r w:rsidRPr="00556A88">
        <w:t xml:space="preserve"> and there is nothing like it.” With “sweetness of lips,” he presents his wares, tempting her to buy. She tastes the fruit, and her sensuous description has erotic associations:</w:t>
      </w:r>
    </w:p>
    <w:p w14:paraId="18D8850B" w14:textId="77777777" w:rsidR="002B7F34" w:rsidRPr="00556A88" w:rsidRDefault="002B7F34" w:rsidP="00182460">
      <w:pPr>
        <w:pStyle w:val="af4"/>
        <w:bidi/>
        <w:rPr>
          <w:rtl/>
        </w:rPr>
      </w:pPr>
      <w:r w:rsidRPr="00556A88">
        <w:rPr>
          <w:rtl/>
        </w:rPr>
        <w:t xml:space="preserve">לֹא עָמַדְתִּי </w:t>
      </w:r>
      <w:proofErr w:type="spellStart"/>
      <w:r w:rsidRPr="00556A88">
        <w:rPr>
          <w:rtl/>
        </w:rPr>
        <w:t>בַּפִּתּוּי</w:t>
      </w:r>
      <w:proofErr w:type="spellEnd"/>
      <w:r w:rsidRPr="00556A88">
        <w:rPr>
          <w:rtl/>
        </w:rPr>
        <w:t xml:space="preserve"> וְנָעַצְתִּי שִׁנַּיִם בִּסְגֹל בְּשָׂרָהּ</w:t>
      </w:r>
    </w:p>
    <w:p w14:paraId="4574B556" w14:textId="058D5688" w:rsidR="002B7F34" w:rsidRDefault="002B7F34" w:rsidP="00B60782">
      <w:pPr>
        <w:pStyle w:val="af4"/>
        <w:bidi/>
        <w:rPr>
          <w:rtl/>
        </w:rPr>
      </w:pPr>
      <w:r w:rsidRPr="00556A88">
        <w:rPr>
          <w:rtl/>
        </w:rPr>
        <w:t>שֶׁל תְּאֵנָה וּבִלְשׁוֹנִי אָסַפְתִּי וְהִפְנַמְתִּי הָעֵדֶן הַמָּתוֹק</w:t>
      </w:r>
    </w:p>
    <w:p w14:paraId="3EE92B08" w14:textId="05CF51EE" w:rsidR="00311F6C" w:rsidRPr="00B05C26" w:rsidRDefault="00311F6C" w:rsidP="00311F6C">
      <w:pPr>
        <w:pStyle w:val="af4"/>
        <w:bidi/>
        <w:rPr>
          <w:sz w:val="22"/>
          <w:szCs w:val="22"/>
        </w:rPr>
      </w:pPr>
      <w:r w:rsidRPr="000F1274">
        <w:rPr>
          <w:sz w:val="22"/>
          <w:szCs w:val="22"/>
          <w:highlight w:val="cyan"/>
        </w:rPr>
        <w:t>(</w:t>
      </w:r>
      <w:r>
        <w:rPr>
          <w:sz w:val="22"/>
          <w:szCs w:val="22"/>
          <w:highlight w:val="cyan"/>
        </w:rPr>
        <w:t>l. 6-7</w:t>
      </w:r>
      <w:r w:rsidRPr="000F1274">
        <w:rPr>
          <w:sz w:val="22"/>
          <w:szCs w:val="22"/>
          <w:highlight w:val="cyan"/>
        </w:rPr>
        <w:t>)</w:t>
      </w:r>
    </w:p>
    <w:p w14:paraId="295D82E1" w14:textId="77777777" w:rsidR="002B7F34" w:rsidRPr="00556A88" w:rsidRDefault="002B7F34" w:rsidP="00182460">
      <w:pPr>
        <w:pStyle w:val="af4"/>
      </w:pPr>
      <w:r w:rsidRPr="00556A88">
        <w:t>I could not withstand the temptation and I sank my teeth in the purple flesh</w:t>
      </w:r>
    </w:p>
    <w:p w14:paraId="0372B507" w14:textId="77777777" w:rsidR="002B7F34" w:rsidRPr="00556A88" w:rsidRDefault="002B7F34">
      <w:pPr>
        <w:pStyle w:val="af4"/>
      </w:pPr>
      <w:r w:rsidRPr="00556A88">
        <w:t>of a fig, and with my tongue gathered and imbibed the Edenic sweetness.</w:t>
      </w:r>
    </w:p>
    <w:p w14:paraId="69E426FC" w14:textId="028AD4A7" w:rsidR="002B7F34" w:rsidRPr="00556A88" w:rsidRDefault="002B7F34" w:rsidP="002A3718">
      <w:pPr>
        <w:bidi w:val="0"/>
      </w:pPr>
      <w:r w:rsidRPr="00556A88">
        <w:t>The fruit seller proclaims in Arabic:</w:t>
      </w:r>
    </w:p>
    <w:p w14:paraId="70B88875" w14:textId="6B5FA709" w:rsidR="002B7F34" w:rsidRDefault="002E24D1" w:rsidP="00182460">
      <w:pPr>
        <w:pStyle w:val="af4"/>
        <w:bidi/>
        <w:rPr>
          <w:rtl/>
        </w:rPr>
      </w:pPr>
      <w:r w:rsidRPr="00BA7901">
        <w:rPr>
          <w:highlight w:val="yellow"/>
          <w:rtl/>
        </w:rPr>
        <w:t>אָמַר לִי</w:t>
      </w:r>
      <w:r w:rsidRPr="00556A88">
        <w:rPr>
          <w:rtl/>
        </w:rPr>
        <w:t xml:space="preserve"> </w:t>
      </w:r>
      <w:r w:rsidR="002B7F34" w:rsidRPr="00556A88">
        <w:rPr>
          <w:rtl/>
        </w:rPr>
        <w:t xml:space="preserve">חִילוּ </w:t>
      </w:r>
      <w:proofErr w:type="spellStart"/>
      <w:r w:rsidR="002B7F34" w:rsidRPr="00556A88">
        <w:rPr>
          <w:rtl/>
        </w:rPr>
        <w:t>חִילוּ</w:t>
      </w:r>
      <w:proofErr w:type="spellEnd"/>
      <w:r w:rsidR="002B7F34" w:rsidRPr="00556A88">
        <w:rPr>
          <w:rtl/>
        </w:rPr>
        <w:t xml:space="preserve"> תְּאֵנֵי הַבָּלָדִי</w:t>
      </w:r>
    </w:p>
    <w:p w14:paraId="4F9806F2" w14:textId="69C90261" w:rsidR="002E24D1" w:rsidRPr="00B05C26" w:rsidRDefault="002E24D1" w:rsidP="00B05C26">
      <w:pPr>
        <w:pStyle w:val="af4"/>
        <w:bidi/>
        <w:rPr>
          <w:sz w:val="22"/>
          <w:szCs w:val="22"/>
          <w:rtl/>
        </w:rPr>
      </w:pPr>
      <w:r w:rsidRPr="000F1274">
        <w:rPr>
          <w:sz w:val="22"/>
          <w:szCs w:val="22"/>
          <w:highlight w:val="cyan"/>
        </w:rPr>
        <w:t>(</w:t>
      </w:r>
      <w:r>
        <w:rPr>
          <w:sz w:val="22"/>
          <w:szCs w:val="22"/>
          <w:highlight w:val="cyan"/>
        </w:rPr>
        <w:t xml:space="preserve">l. </w:t>
      </w:r>
      <w:r w:rsidR="00476F2C">
        <w:rPr>
          <w:sz w:val="22"/>
          <w:szCs w:val="22"/>
          <w:highlight w:val="cyan"/>
        </w:rPr>
        <w:t>8</w:t>
      </w:r>
      <w:r w:rsidRPr="000F1274">
        <w:rPr>
          <w:sz w:val="22"/>
          <w:szCs w:val="22"/>
          <w:highlight w:val="cyan"/>
        </w:rPr>
        <w:t>)</w:t>
      </w:r>
    </w:p>
    <w:p w14:paraId="7257D475" w14:textId="1E02BE71" w:rsidR="002B7F34" w:rsidRPr="00556A88" w:rsidRDefault="00BA7901" w:rsidP="00182460">
      <w:pPr>
        <w:pStyle w:val="af4"/>
      </w:pPr>
      <w:r w:rsidRPr="00BA7901">
        <w:rPr>
          <w:highlight w:val="yellow"/>
        </w:rPr>
        <w:t>He told me "</w:t>
      </w:r>
      <w:r w:rsidR="002B7F34" w:rsidRPr="00BA7901">
        <w:rPr>
          <w:highlight w:val="yellow"/>
        </w:rPr>
        <w:t xml:space="preserve">Be sweet, be sweet, my </w:t>
      </w:r>
      <w:proofErr w:type="spellStart"/>
      <w:r w:rsidR="002B7F34" w:rsidRPr="00BA7901">
        <w:rPr>
          <w:i/>
          <w:iCs/>
          <w:highlight w:val="yellow"/>
        </w:rPr>
        <w:t>baladi</w:t>
      </w:r>
      <w:proofErr w:type="spellEnd"/>
      <w:r w:rsidR="002B7F34" w:rsidRPr="00BA7901">
        <w:rPr>
          <w:highlight w:val="yellow"/>
        </w:rPr>
        <w:t xml:space="preserve"> fig</w:t>
      </w:r>
      <w:r w:rsidRPr="00BA7901">
        <w:rPr>
          <w:highlight w:val="yellow"/>
        </w:rPr>
        <w:t>"</w:t>
      </w:r>
      <w:r w:rsidR="002B7F34" w:rsidRPr="00BA7901">
        <w:rPr>
          <w:highlight w:val="yellow"/>
        </w:rPr>
        <w:t>.</w:t>
      </w:r>
    </w:p>
    <w:p w14:paraId="2E7E7255" w14:textId="230CC557" w:rsidR="002B7F34" w:rsidRPr="00556A88" w:rsidRDefault="002B7F34" w:rsidP="008135E0">
      <w:pPr>
        <w:bidi w:val="0"/>
      </w:pPr>
      <w:r w:rsidRPr="00556A88">
        <w:t>The poet then calls out to him and to all those driving by:</w:t>
      </w:r>
    </w:p>
    <w:p w14:paraId="43F4FB06" w14:textId="77777777" w:rsidR="002B7F34" w:rsidRPr="00556A88" w:rsidRDefault="002B7F34" w:rsidP="00182460">
      <w:pPr>
        <w:pStyle w:val="af4"/>
        <w:bidi/>
        <w:rPr>
          <w:rtl/>
        </w:rPr>
      </w:pPr>
      <w:r w:rsidRPr="00556A88">
        <w:rPr>
          <w:rtl/>
        </w:rPr>
        <w:t>וְקָרָאתִי אֵלָיו וְאֶל הַמְּכוֹנִיּוֹת עַל הַדֶּרֶךְ</w:t>
      </w:r>
    </w:p>
    <w:p w14:paraId="284EEE59" w14:textId="77777777" w:rsidR="002B7F34" w:rsidRPr="00556A88" w:rsidRDefault="002B7F34" w:rsidP="00B60782">
      <w:pPr>
        <w:pStyle w:val="af4"/>
        <w:bidi/>
        <w:rPr>
          <w:rtl/>
        </w:rPr>
      </w:pPr>
      <w:r w:rsidRPr="00556A88">
        <w:t>bloody</w:t>
      </w:r>
      <w:r w:rsidRPr="00556A88">
        <w:rPr>
          <w:rtl/>
        </w:rPr>
        <w:t> בָּלָדִי</w:t>
      </w:r>
    </w:p>
    <w:p w14:paraId="771A85A6" w14:textId="77777777" w:rsidR="002B7F34" w:rsidRPr="00556A88" w:rsidRDefault="002B7F34" w:rsidP="00DC1CA0">
      <w:pPr>
        <w:pStyle w:val="af4"/>
        <w:bidi/>
        <w:rPr>
          <w:rtl/>
        </w:rPr>
      </w:pPr>
      <w:r w:rsidRPr="00556A88">
        <w:t>bloody</w:t>
      </w:r>
      <w:r w:rsidRPr="00556A88">
        <w:rPr>
          <w:rtl/>
        </w:rPr>
        <w:t> בָּלָדִי</w:t>
      </w:r>
    </w:p>
    <w:p w14:paraId="4F862FC8" w14:textId="7993C7D4" w:rsidR="002B7F34" w:rsidRDefault="002B7F34" w:rsidP="00581D7C">
      <w:pPr>
        <w:pStyle w:val="af4"/>
        <w:bidi/>
        <w:rPr>
          <w:rtl/>
        </w:rPr>
      </w:pPr>
      <w:r w:rsidRPr="00556A88">
        <w:rPr>
          <w:rtl/>
        </w:rPr>
        <w:t xml:space="preserve"> יָא, אָחִי, יָחוּל אוֹתָנוּ </w:t>
      </w:r>
      <w:proofErr w:type="spellStart"/>
      <w:r w:rsidRPr="00556A88">
        <w:rPr>
          <w:rtl/>
        </w:rPr>
        <w:t>הָאֱלֹהִים</w:t>
      </w:r>
      <w:proofErr w:type="spellEnd"/>
      <w:r w:rsidRPr="00556A88">
        <w:rPr>
          <w:rFonts w:hint="cs"/>
          <w:rtl/>
        </w:rPr>
        <w:t>.</w:t>
      </w:r>
    </w:p>
    <w:p w14:paraId="35660E45" w14:textId="6175061E" w:rsidR="00B05C26" w:rsidRPr="00B05C26" w:rsidRDefault="00B05C26" w:rsidP="00B05C26">
      <w:pPr>
        <w:pStyle w:val="af4"/>
        <w:bidi/>
        <w:rPr>
          <w:sz w:val="22"/>
          <w:szCs w:val="22"/>
        </w:rPr>
      </w:pPr>
      <w:r w:rsidRPr="000F1274">
        <w:rPr>
          <w:sz w:val="22"/>
          <w:szCs w:val="22"/>
          <w:highlight w:val="cyan"/>
        </w:rPr>
        <w:t>(</w:t>
      </w:r>
      <w:r>
        <w:rPr>
          <w:sz w:val="22"/>
          <w:szCs w:val="22"/>
          <w:highlight w:val="cyan"/>
        </w:rPr>
        <w:t>l. 9-12</w:t>
      </w:r>
      <w:r w:rsidRPr="000F1274">
        <w:rPr>
          <w:sz w:val="22"/>
          <w:szCs w:val="22"/>
          <w:highlight w:val="cyan"/>
        </w:rPr>
        <w:t>)</w:t>
      </w:r>
    </w:p>
    <w:p w14:paraId="69E3FCDF" w14:textId="77777777" w:rsidR="002B7F34" w:rsidRPr="00556A88" w:rsidRDefault="002B7F34" w:rsidP="00182460">
      <w:pPr>
        <w:pStyle w:val="af4"/>
      </w:pPr>
      <w:r w:rsidRPr="00556A88">
        <w:t>And I called out to him and to the cars on the way</w:t>
      </w:r>
    </w:p>
    <w:p w14:paraId="2DA97BF3" w14:textId="77777777" w:rsidR="00BA7901" w:rsidRDefault="002B7F34">
      <w:pPr>
        <w:pStyle w:val="af4"/>
      </w:pPr>
      <w:r w:rsidRPr="00556A88">
        <w:t xml:space="preserve">bloody, </w:t>
      </w:r>
      <w:proofErr w:type="spellStart"/>
      <w:r w:rsidRPr="00556A88">
        <w:rPr>
          <w:i/>
          <w:iCs/>
        </w:rPr>
        <w:t>baladi</w:t>
      </w:r>
      <w:proofErr w:type="spellEnd"/>
    </w:p>
    <w:p w14:paraId="6A68E275" w14:textId="5A04E328" w:rsidR="002B7F34" w:rsidRPr="00556A88" w:rsidRDefault="002B7F34">
      <w:pPr>
        <w:pStyle w:val="af4"/>
      </w:pPr>
      <w:r w:rsidRPr="00556A88">
        <w:t xml:space="preserve">bloody, </w:t>
      </w:r>
      <w:proofErr w:type="spellStart"/>
      <w:r w:rsidRPr="00556A88">
        <w:rPr>
          <w:i/>
          <w:iCs/>
        </w:rPr>
        <w:t>baladi</w:t>
      </w:r>
      <w:proofErr w:type="spellEnd"/>
    </w:p>
    <w:p w14:paraId="54C48E7A" w14:textId="3BFB6DB2" w:rsidR="002B7F34" w:rsidRPr="00556A88" w:rsidRDefault="002B7F34">
      <w:pPr>
        <w:pStyle w:val="af4"/>
        <w:rPr>
          <w:rtl/>
        </w:rPr>
      </w:pPr>
      <w:r w:rsidRPr="00556A88">
        <w:t>Ho, my brother, may God sweeten us.</w:t>
      </w:r>
    </w:p>
    <w:p w14:paraId="139AAE59" w14:textId="77777777" w:rsidR="002B7F34" w:rsidRPr="00556A88" w:rsidRDefault="002B7F34" w:rsidP="00E70DA9">
      <w:pPr>
        <w:bidi w:val="0"/>
        <w:rPr>
          <w:rtl/>
        </w:rPr>
      </w:pPr>
      <w:r w:rsidRPr="00556A88">
        <w:t xml:space="preserve">The word bloody (in English in the original) calls to mind bloodshed. The wordplay between bloody (in English) and </w:t>
      </w:r>
      <w:proofErr w:type="spellStart"/>
      <w:r w:rsidRPr="00556A88">
        <w:rPr>
          <w:i/>
          <w:iCs/>
        </w:rPr>
        <w:t>baladi</w:t>
      </w:r>
      <w:proofErr w:type="spellEnd"/>
      <w:r w:rsidRPr="00556A88">
        <w:t xml:space="preserve"> (in Arabic) focuses our attention on the combination of sweetness and blood that characterizes contact between Jew and Arab, each representing enemy peoples. The </w:t>
      </w:r>
      <w:proofErr w:type="spellStart"/>
      <w:r w:rsidRPr="00556A88">
        <w:t>blood shed</w:t>
      </w:r>
      <w:proofErr w:type="spellEnd"/>
      <w:r w:rsidRPr="00556A88">
        <w:t xml:space="preserve"> in the conflicts between the two peoples is combined with the purple blood that drips from the “flesh </w:t>
      </w:r>
      <w:r w:rsidRPr="00556A88">
        <w:lastRenderedPageBreak/>
        <w:t>of a fig,” alluding to the sexual tension between the two of them. The poet calls the fruit seller “my brother” and blesses him: “Ho, my brother, may God sweeten us.”</w:t>
      </w:r>
    </w:p>
    <w:p w14:paraId="301F3F82" w14:textId="214F66B6" w:rsidR="002B7F34" w:rsidRPr="00556A88" w:rsidRDefault="002B7F34">
      <w:pPr>
        <w:bidi w:val="0"/>
      </w:pPr>
      <w:r w:rsidRPr="00556A88">
        <w:t xml:space="preserve">The language of this prayer includes Arabic and Hebrew words, along with sound effects </w:t>
      </w:r>
      <w:r w:rsidRPr="00556A88">
        <w:rPr>
          <w:rtl/>
        </w:rPr>
        <w:t>'אָחִי'</w:t>
      </w:r>
      <w:r w:rsidRPr="00556A88">
        <w:rPr>
          <w:rFonts w:hint="cs"/>
          <w:rtl/>
        </w:rPr>
        <w:t xml:space="preserve"> </w:t>
      </w:r>
      <w:r w:rsidRPr="00556A88">
        <w:t>[</w:t>
      </w:r>
      <w:proofErr w:type="spellStart"/>
      <w:r w:rsidRPr="00556A88">
        <w:rPr>
          <w:i/>
          <w:iCs/>
        </w:rPr>
        <w:t>aḥi</w:t>
      </w:r>
      <w:proofErr w:type="spellEnd"/>
      <w:r w:rsidRPr="00556A88">
        <w:t xml:space="preserve">, my brother] – </w:t>
      </w:r>
      <w:r w:rsidRPr="00556A88">
        <w:rPr>
          <w:rtl/>
        </w:rPr>
        <w:t>'יָחוּל'</w:t>
      </w:r>
      <w:r w:rsidRPr="00556A88">
        <w:t xml:space="preserve"> [</w:t>
      </w:r>
      <w:proofErr w:type="spellStart"/>
      <w:r w:rsidRPr="00556A88">
        <w:rPr>
          <w:i/>
          <w:iCs/>
        </w:rPr>
        <w:t>yaḥul</w:t>
      </w:r>
      <w:proofErr w:type="spellEnd"/>
      <w:r w:rsidRPr="00556A88">
        <w:t xml:space="preserve">, sweeten] – </w:t>
      </w:r>
      <w:r w:rsidRPr="00556A88">
        <w:rPr>
          <w:rtl/>
        </w:rPr>
        <w:t>'חִילוּ'</w:t>
      </w:r>
      <w:r w:rsidRPr="00556A88">
        <w:t xml:space="preserve"> [</w:t>
      </w:r>
      <w:proofErr w:type="spellStart"/>
      <w:r w:rsidRPr="00556A88">
        <w:rPr>
          <w:i/>
          <w:iCs/>
        </w:rPr>
        <w:t>ḥilu</w:t>
      </w:r>
      <w:proofErr w:type="spellEnd"/>
      <w:r w:rsidRPr="00556A88">
        <w:t xml:space="preserve">, be sweet], that appeared earlier. The alliteration calls to mind a different Hebrew word – </w:t>
      </w:r>
      <w:proofErr w:type="spellStart"/>
      <w:r w:rsidRPr="00556A88">
        <w:rPr>
          <w:i/>
          <w:iCs/>
        </w:rPr>
        <w:t>ḥil</w:t>
      </w:r>
      <w:proofErr w:type="spellEnd"/>
      <w:r w:rsidRPr="00556A88">
        <w:t xml:space="preserve">, </w:t>
      </w:r>
      <w:r w:rsidRPr="00556A88">
        <w:rPr>
          <w:rtl/>
        </w:rPr>
        <w:t>חִיל</w:t>
      </w:r>
      <w:r w:rsidRPr="00556A88">
        <w:t xml:space="preserve">, meaning fear or trembling. The picture evoked includes brotherly solidarity on the one hand and fear and anxiety on the other. The poet and fruit seller part: </w:t>
      </w:r>
    </w:p>
    <w:p w14:paraId="39D43A64" w14:textId="77777777" w:rsidR="002B7F34" w:rsidRPr="00556A88" w:rsidRDefault="002B7F34" w:rsidP="00182460">
      <w:pPr>
        <w:pStyle w:val="af4"/>
        <w:bidi/>
        <w:rPr>
          <w:rtl/>
        </w:rPr>
      </w:pPr>
      <w:r w:rsidRPr="00556A88">
        <w:rPr>
          <w:rtl/>
        </w:rPr>
        <w:t>וְהוּא סִדֵּר אֶת הַמֶּלוֹן הַבָּלָדִי וְהַתְּאֵנִים הַבָּלָדִי</w:t>
      </w:r>
    </w:p>
    <w:p w14:paraId="1DD0D1D7" w14:textId="77777777" w:rsidR="002B7F34" w:rsidRPr="00556A88" w:rsidRDefault="002B7F34" w:rsidP="00B60782">
      <w:pPr>
        <w:pStyle w:val="af4"/>
        <w:bidi/>
        <w:rPr>
          <w:rtl/>
        </w:rPr>
      </w:pPr>
      <w:r w:rsidRPr="00556A88">
        <w:rPr>
          <w:rtl/>
        </w:rPr>
        <w:t>וְהָעֲנָבִים הַבָּלָדִי בְּקַרְטוֹן</w:t>
      </w:r>
    </w:p>
    <w:p w14:paraId="6F0EF1D4" w14:textId="77777777" w:rsidR="002B7F34" w:rsidRPr="00556A88" w:rsidRDefault="002B7F34" w:rsidP="00DC1CA0">
      <w:pPr>
        <w:pStyle w:val="af4"/>
        <w:bidi/>
        <w:rPr>
          <w:rtl/>
        </w:rPr>
      </w:pPr>
      <w:r w:rsidRPr="00556A88">
        <w:rPr>
          <w:rtl/>
        </w:rPr>
        <w:t>וְשָׂם בַּמּוֹשָׁב הָאֲחוֹרִי שֶׁל הַמְּכוֹנִית</w:t>
      </w:r>
    </w:p>
    <w:p w14:paraId="2B605238" w14:textId="77777777" w:rsidR="002B7F34" w:rsidRPr="00556A88" w:rsidRDefault="002B7F34" w:rsidP="000E361B">
      <w:pPr>
        <w:pStyle w:val="af4"/>
        <w:bidi/>
        <w:rPr>
          <w:rtl/>
        </w:rPr>
      </w:pPr>
      <w:r w:rsidRPr="00556A88">
        <w:rPr>
          <w:rtl/>
        </w:rPr>
        <w:t xml:space="preserve">אָמַרְתִּי לוֹ </w:t>
      </w:r>
      <w:proofErr w:type="spellStart"/>
      <w:r w:rsidRPr="00556A88">
        <w:rPr>
          <w:rtl/>
        </w:rPr>
        <w:t>שׁוּקְרַן</w:t>
      </w:r>
      <w:proofErr w:type="spellEnd"/>
      <w:r w:rsidRPr="00556A88">
        <w:rPr>
          <w:rtl/>
        </w:rPr>
        <w:t xml:space="preserve"> אָמַר לִי </w:t>
      </w:r>
      <w:proofErr w:type="spellStart"/>
      <w:r w:rsidRPr="00556A88">
        <w:rPr>
          <w:rtl/>
        </w:rPr>
        <w:t>תְפַאדַלִי</w:t>
      </w:r>
      <w:proofErr w:type="spellEnd"/>
    </w:p>
    <w:p w14:paraId="293F0018" w14:textId="77777777" w:rsidR="002B7F34" w:rsidRPr="00556A88" w:rsidRDefault="002B7F34" w:rsidP="00581D7C">
      <w:pPr>
        <w:pStyle w:val="af4"/>
        <w:bidi/>
        <w:rPr>
          <w:rtl/>
        </w:rPr>
      </w:pPr>
      <w:proofErr w:type="spellStart"/>
      <w:r w:rsidRPr="00556A88">
        <w:rPr>
          <w:rtl/>
        </w:rPr>
        <w:t>קִנַּחְתִּי</w:t>
      </w:r>
      <w:proofErr w:type="spellEnd"/>
      <w:r w:rsidRPr="00556A88">
        <w:rPr>
          <w:rtl/>
        </w:rPr>
        <w:t xml:space="preserve"> אֶת פִּי וְעִגַּלְתִּי עִגּוּל עַל בִּטְנִי</w:t>
      </w:r>
    </w:p>
    <w:p w14:paraId="70F352B6" w14:textId="77777777" w:rsidR="002B7F34" w:rsidRPr="00556A88" w:rsidRDefault="002B7F34" w:rsidP="005B3CCC">
      <w:pPr>
        <w:pStyle w:val="af4"/>
        <w:bidi/>
        <w:rPr>
          <w:rtl/>
        </w:rPr>
      </w:pPr>
      <w:r w:rsidRPr="00556A88">
        <w:rPr>
          <w:rtl/>
        </w:rPr>
        <w:t>וְאָמַרְתִּי לוֹ, אִינְשַׁאלְלָה</w:t>
      </w:r>
    </w:p>
    <w:p w14:paraId="41B90096" w14:textId="22BF42A1" w:rsidR="002B7F34" w:rsidRDefault="002B7F34" w:rsidP="00556A88">
      <w:pPr>
        <w:pStyle w:val="af4"/>
        <w:bidi/>
        <w:rPr>
          <w:rtl/>
        </w:rPr>
      </w:pPr>
      <w:r w:rsidRPr="00556A88">
        <w:rPr>
          <w:rtl/>
        </w:rPr>
        <w:t>אוּלַי אִבָּנֶה מֵאֵלֶּה הַפֵּרוֹת. וְנָסַעְתִּי</w:t>
      </w:r>
      <w:r w:rsidR="009C7274">
        <w:rPr>
          <w:rFonts w:hint="cs"/>
          <w:rtl/>
        </w:rPr>
        <w:t>.</w:t>
      </w:r>
    </w:p>
    <w:p w14:paraId="6DA0ADE2" w14:textId="39531351" w:rsidR="00396356" w:rsidRPr="00B05C26" w:rsidRDefault="00396356" w:rsidP="00396356">
      <w:pPr>
        <w:pStyle w:val="af4"/>
        <w:bidi/>
        <w:rPr>
          <w:sz w:val="22"/>
          <w:szCs w:val="22"/>
          <w:rtl/>
        </w:rPr>
      </w:pPr>
      <w:r w:rsidRPr="000F1274">
        <w:rPr>
          <w:sz w:val="22"/>
          <w:szCs w:val="22"/>
          <w:highlight w:val="cyan"/>
        </w:rPr>
        <w:t>(</w:t>
      </w:r>
      <w:r>
        <w:rPr>
          <w:sz w:val="22"/>
          <w:szCs w:val="22"/>
          <w:highlight w:val="cyan"/>
        </w:rPr>
        <w:t>l. 13-19</w:t>
      </w:r>
      <w:r w:rsidRPr="000F1274">
        <w:rPr>
          <w:sz w:val="22"/>
          <w:szCs w:val="22"/>
          <w:highlight w:val="cyan"/>
        </w:rPr>
        <w:t>)</w:t>
      </w:r>
    </w:p>
    <w:p w14:paraId="715846B1" w14:textId="77777777" w:rsidR="002B7F34" w:rsidRPr="00556A88" w:rsidRDefault="002B7F34" w:rsidP="00182460">
      <w:pPr>
        <w:pStyle w:val="af4"/>
      </w:pPr>
      <w:r w:rsidRPr="00556A88">
        <w:t xml:space="preserve">He placed the </w:t>
      </w:r>
      <w:proofErr w:type="spellStart"/>
      <w:r w:rsidRPr="00556A88">
        <w:rPr>
          <w:i/>
          <w:iCs/>
        </w:rPr>
        <w:t>baladi</w:t>
      </w:r>
      <w:proofErr w:type="spellEnd"/>
      <w:r w:rsidRPr="00556A88">
        <w:t xml:space="preserve"> melon and the </w:t>
      </w:r>
      <w:proofErr w:type="spellStart"/>
      <w:r w:rsidRPr="00556A88">
        <w:rPr>
          <w:i/>
          <w:iCs/>
        </w:rPr>
        <w:t>baladi</w:t>
      </w:r>
      <w:proofErr w:type="spellEnd"/>
      <w:r w:rsidRPr="00556A88">
        <w:t xml:space="preserve"> figs</w:t>
      </w:r>
    </w:p>
    <w:p w14:paraId="629CEA16" w14:textId="77777777" w:rsidR="002B7F34" w:rsidRPr="00556A88" w:rsidRDefault="002B7F34">
      <w:pPr>
        <w:pStyle w:val="af4"/>
      </w:pPr>
      <w:r w:rsidRPr="00556A88">
        <w:t xml:space="preserve">And the </w:t>
      </w:r>
      <w:proofErr w:type="spellStart"/>
      <w:r w:rsidRPr="00556A88">
        <w:rPr>
          <w:i/>
          <w:iCs/>
        </w:rPr>
        <w:t>baladi</w:t>
      </w:r>
      <w:proofErr w:type="spellEnd"/>
      <w:r w:rsidRPr="00556A88">
        <w:t xml:space="preserve"> grapes in a carton</w:t>
      </w:r>
    </w:p>
    <w:p w14:paraId="38CD3C83" w14:textId="77777777" w:rsidR="002B7F34" w:rsidRPr="00556A88" w:rsidRDefault="002B7F34">
      <w:pPr>
        <w:pStyle w:val="af4"/>
      </w:pPr>
      <w:r w:rsidRPr="00556A88">
        <w:t>and put them in the back seat of the car</w:t>
      </w:r>
    </w:p>
    <w:p w14:paraId="3497445C" w14:textId="0663E409" w:rsidR="002B7F34" w:rsidRPr="00556A88" w:rsidRDefault="002B7F34">
      <w:pPr>
        <w:pStyle w:val="af4"/>
      </w:pPr>
      <w:r w:rsidRPr="00556A88">
        <w:t xml:space="preserve">I said to him: </w:t>
      </w:r>
      <w:proofErr w:type="spellStart"/>
      <w:r w:rsidRPr="00556A88">
        <w:rPr>
          <w:i/>
          <w:iCs/>
        </w:rPr>
        <w:t>shuqr</w:t>
      </w:r>
      <w:r w:rsidR="0001380A" w:rsidRPr="00556A88">
        <w:rPr>
          <w:i/>
          <w:iCs/>
        </w:rPr>
        <w:t>a</w:t>
      </w:r>
      <w:r w:rsidRPr="00556A88">
        <w:rPr>
          <w:i/>
          <w:iCs/>
        </w:rPr>
        <w:t>n</w:t>
      </w:r>
      <w:proofErr w:type="spellEnd"/>
      <w:r w:rsidRPr="00556A88">
        <w:t xml:space="preserve"> [thank you] and he said to me: </w:t>
      </w:r>
      <w:proofErr w:type="spellStart"/>
      <w:r w:rsidRPr="00556A88">
        <w:rPr>
          <w:i/>
          <w:iCs/>
        </w:rPr>
        <w:t>tfadali</w:t>
      </w:r>
      <w:proofErr w:type="spellEnd"/>
      <w:r w:rsidRPr="00556A88">
        <w:t xml:space="preserve"> [you’re welcome]</w:t>
      </w:r>
    </w:p>
    <w:p w14:paraId="2A263DF0" w14:textId="7E242A0E" w:rsidR="002B7F34" w:rsidRPr="00556A88" w:rsidRDefault="002B7F34">
      <w:pPr>
        <w:pStyle w:val="af4"/>
      </w:pPr>
      <w:r w:rsidRPr="00556A88">
        <w:t xml:space="preserve">I wiped my mouth and rubbed a circle on my belly/ And I said to him: </w:t>
      </w:r>
      <w:r w:rsidRPr="00556A88">
        <w:rPr>
          <w:i/>
          <w:iCs/>
        </w:rPr>
        <w:t>Inshallah</w:t>
      </w:r>
      <w:r w:rsidRPr="00556A88">
        <w:t xml:space="preserve"> [God willing]</w:t>
      </w:r>
    </w:p>
    <w:p w14:paraId="1822E2BA" w14:textId="4C6E6866" w:rsidR="002B7F34" w:rsidRPr="00556A88" w:rsidRDefault="002B7F34">
      <w:pPr>
        <w:pStyle w:val="af4"/>
      </w:pPr>
      <w:r w:rsidRPr="00556A88">
        <w:t>Perhaps I will be built from this fruit. And I drove off.</w:t>
      </w:r>
    </w:p>
    <w:p w14:paraId="3EEB5DBF" w14:textId="757A95D7" w:rsidR="00BC1154" w:rsidRPr="00556A88" w:rsidRDefault="002B7F34" w:rsidP="00581D7C">
      <w:pPr>
        <w:bidi w:val="0"/>
      </w:pPr>
      <w:r w:rsidRPr="00556A88">
        <w:t xml:space="preserve">As was pointed out above, the phrase “perhaps, I will be built” echoes Sarah’s statement: “Consort now with my maidservant, perhaps I will be built through her” (Gen 16:2). Hagar, </w:t>
      </w:r>
      <w:r w:rsidR="00CB068B">
        <w:t xml:space="preserve">the </w:t>
      </w:r>
      <w:r w:rsidRPr="00556A88">
        <w:t xml:space="preserve">mother of Ishmael, is that maidservant; the Arab fruit seller is Ishmael’s descendant. The poet’s rubbing her belly alludes to her </w:t>
      </w:r>
      <w:r w:rsidR="00CB068B" w:rsidRPr="00556A88">
        <w:t>hoped</w:t>
      </w:r>
      <w:r w:rsidR="00CB068B">
        <w:t>-</w:t>
      </w:r>
      <w:r w:rsidRPr="00556A88">
        <w:t>for pregnancy, while reminding us of the fruit seller’s tapping of the round melon at the beginning of the poem. After she ‘wipes’ her mouth from the sweetness of the juicy fruit from which she has just bitten, symbolizing the sexual act, she offers a prayer, “God willing” to be built from the fruit of the Arab fruit seller.</w:t>
      </w:r>
      <w:r w:rsidR="007068CF" w:rsidRPr="00556A88">
        <w:t xml:space="preserve"> This theme of the hoped</w:t>
      </w:r>
      <w:r w:rsidR="00CB068B">
        <w:t>-</w:t>
      </w:r>
      <w:r w:rsidR="007068CF" w:rsidRPr="00556A88">
        <w:t>for pregnancy is</w:t>
      </w:r>
      <w:r w:rsidR="001B5769" w:rsidRPr="00556A88">
        <w:t xml:space="preserve"> brought out by the use of so many verbs in the first </w:t>
      </w:r>
      <w:r w:rsidR="001B5769" w:rsidRPr="002A58C2">
        <w:rPr>
          <w:highlight w:val="yellow"/>
        </w:rPr>
        <w:t>person</w:t>
      </w:r>
      <w:r w:rsidR="000E361B" w:rsidRPr="002A58C2">
        <w:rPr>
          <w:highlight w:val="yellow"/>
        </w:rPr>
        <w:t xml:space="preserve"> </w:t>
      </w:r>
      <w:r w:rsidR="00014447" w:rsidRPr="002A58C2">
        <w:rPr>
          <w:highlight w:val="yellow"/>
        </w:rPr>
        <w:t>(</w:t>
      </w:r>
      <w:r w:rsidR="002A58C2" w:rsidRPr="002A58C2">
        <w:rPr>
          <w:i/>
          <w:iCs/>
          <w:highlight w:val="yellow"/>
        </w:rPr>
        <w:t>’</w:t>
      </w:r>
      <w:proofErr w:type="spellStart"/>
      <w:r w:rsidR="002A58C2" w:rsidRPr="002A58C2">
        <w:rPr>
          <w:i/>
          <w:iCs/>
          <w:highlight w:val="yellow"/>
        </w:rPr>
        <w:t>amarti</w:t>
      </w:r>
      <w:proofErr w:type="spellEnd"/>
      <w:r w:rsidR="00014447" w:rsidRPr="002A58C2">
        <w:rPr>
          <w:highlight w:val="yellow"/>
        </w:rPr>
        <w:t xml:space="preserve"> [I said],</w:t>
      </w:r>
      <w:r w:rsidR="002A58C2" w:rsidRPr="002A58C2">
        <w:rPr>
          <w:highlight w:val="yellow"/>
        </w:rPr>
        <w:t xml:space="preserve"> </w:t>
      </w:r>
      <w:proofErr w:type="spellStart"/>
      <w:r w:rsidR="002A58C2" w:rsidRPr="002A58C2">
        <w:rPr>
          <w:i/>
          <w:iCs/>
          <w:highlight w:val="yellow"/>
        </w:rPr>
        <w:t>qinaḥti</w:t>
      </w:r>
      <w:proofErr w:type="spellEnd"/>
      <w:r w:rsidR="00014447" w:rsidRPr="002A58C2">
        <w:rPr>
          <w:highlight w:val="yellow"/>
        </w:rPr>
        <w:t xml:space="preserve"> [I wiped],</w:t>
      </w:r>
      <w:r w:rsidR="002A58C2" w:rsidRPr="002A58C2">
        <w:rPr>
          <w:highlight w:val="yellow"/>
        </w:rPr>
        <w:t xml:space="preserve"> </w:t>
      </w:r>
      <w:r w:rsidR="002A58C2" w:rsidRPr="002A58C2">
        <w:rPr>
          <w:i/>
          <w:iCs/>
          <w:highlight w:val="yellow"/>
        </w:rPr>
        <w:t>‘</w:t>
      </w:r>
      <w:proofErr w:type="spellStart"/>
      <w:r w:rsidR="002A58C2" w:rsidRPr="002A58C2">
        <w:rPr>
          <w:i/>
          <w:iCs/>
          <w:highlight w:val="yellow"/>
        </w:rPr>
        <w:t>igalti</w:t>
      </w:r>
      <w:proofErr w:type="spellEnd"/>
      <w:r w:rsidR="00014447" w:rsidRPr="002A58C2">
        <w:rPr>
          <w:highlight w:val="yellow"/>
        </w:rPr>
        <w:t xml:space="preserve"> </w:t>
      </w:r>
      <w:r w:rsidR="00D813CC" w:rsidRPr="002A58C2">
        <w:rPr>
          <w:highlight w:val="yellow"/>
        </w:rPr>
        <w:t xml:space="preserve">[rubbed a circle], </w:t>
      </w:r>
      <w:r w:rsidR="002A58C2" w:rsidRPr="002A58C2">
        <w:rPr>
          <w:i/>
          <w:iCs/>
          <w:highlight w:val="yellow"/>
        </w:rPr>
        <w:t>’</w:t>
      </w:r>
      <w:proofErr w:type="spellStart"/>
      <w:r w:rsidR="002A58C2" w:rsidRPr="002A58C2">
        <w:rPr>
          <w:i/>
          <w:iCs/>
          <w:highlight w:val="yellow"/>
        </w:rPr>
        <w:t>amarti</w:t>
      </w:r>
      <w:proofErr w:type="spellEnd"/>
      <w:r w:rsidR="002A58C2" w:rsidRPr="002A58C2">
        <w:rPr>
          <w:highlight w:val="yellow"/>
        </w:rPr>
        <w:t xml:space="preserve"> </w:t>
      </w:r>
      <w:r w:rsidR="00D813CC" w:rsidRPr="002A58C2">
        <w:rPr>
          <w:highlight w:val="yellow"/>
        </w:rPr>
        <w:t>[I said],</w:t>
      </w:r>
      <w:r w:rsidR="002A58C2" w:rsidRPr="002A58C2">
        <w:rPr>
          <w:highlight w:val="yellow"/>
        </w:rPr>
        <w:t xml:space="preserve"> </w:t>
      </w:r>
      <w:proofErr w:type="spellStart"/>
      <w:proofErr w:type="gramStart"/>
      <w:r w:rsidR="002A58C2" w:rsidRPr="002A58C2">
        <w:rPr>
          <w:i/>
          <w:iCs/>
          <w:highlight w:val="yellow"/>
        </w:rPr>
        <w:t>nas‘</w:t>
      </w:r>
      <w:proofErr w:type="gramEnd"/>
      <w:r w:rsidR="002A58C2" w:rsidRPr="002A58C2">
        <w:rPr>
          <w:i/>
          <w:iCs/>
          <w:highlight w:val="yellow"/>
        </w:rPr>
        <w:t>ati</w:t>
      </w:r>
      <w:proofErr w:type="spellEnd"/>
      <w:r w:rsidR="00DE7529" w:rsidRPr="002A58C2">
        <w:rPr>
          <w:highlight w:val="yellow"/>
        </w:rPr>
        <w:t xml:space="preserve"> </w:t>
      </w:r>
      <w:r w:rsidR="003E71AF" w:rsidRPr="002A58C2">
        <w:rPr>
          <w:highlight w:val="yellow"/>
        </w:rPr>
        <w:t>[I drov</w:t>
      </w:r>
      <w:r w:rsidR="003E71AF" w:rsidRPr="00B47223">
        <w:rPr>
          <w:highlight w:val="yellow"/>
        </w:rPr>
        <w:t>e</w:t>
      </w:r>
      <w:r w:rsidR="003E71AF" w:rsidRPr="00556A88">
        <w:t xml:space="preserve"> off])</w:t>
      </w:r>
      <w:r w:rsidR="00D813CC" w:rsidRPr="00556A88">
        <w:t xml:space="preserve"> </w:t>
      </w:r>
      <w:r w:rsidR="005E3199" w:rsidRPr="00556A88">
        <w:t>and the phonic effect of their rhyming.</w:t>
      </w:r>
    </w:p>
    <w:p w14:paraId="7B075CEF" w14:textId="43D91F83" w:rsidR="00462A06" w:rsidRPr="00556A88" w:rsidRDefault="002B7F34" w:rsidP="00581D7C">
      <w:pPr>
        <w:bidi w:val="0"/>
      </w:pPr>
      <w:r w:rsidRPr="00556A88">
        <w:t xml:space="preserve">This poem, “Menachem my Beloved,” was published in a collection called “Messiah” whose subtitle is “Poems </w:t>
      </w:r>
      <w:r w:rsidR="007504D1">
        <w:t>T</w:t>
      </w:r>
      <w:r w:rsidR="007504D1" w:rsidRPr="00556A88">
        <w:t xml:space="preserve">old </w:t>
      </w:r>
      <w:r w:rsidRPr="00556A88">
        <w:t xml:space="preserve">to me by Menachem my </w:t>
      </w:r>
      <w:r w:rsidR="00E10E5A">
        <w:t>B</w:t>
      </w:r>
      <w:r w:rsidRPr="00556A88">
        <w:t xml:space="preserve">eloved.” ‘Menachem’ is one of the names of the messiah </w:t>
      </w:r>
      <w:r w:rsidRPr="00556A88">
        <w:lastRenderedPageBreak/>
        <w:t>according to tradition.</w:t>
      </w:r>
      <w:r w:rsidRPr="00581D7C">
        <w:rPr>
          <w:rStyle w:val="ab"/>
        </w:rPr>
        <w:footnoteReference w:id="73"/>
      </w:r>
      <w:r w:rsidRPr="00581D7C">
        <w:t xml:space="preserve"> The poem’s title identifies the Arab fruit seller wit</w:t>
      </w:r>
      <w:r w:rsidRPr="005B3CCC">
        <w:t xml:space="preserve">h the messiah, conjoining </w:t>
      </w:r>
      <w:r w:rsidRPr="00556A88">
        <w:t>its erotic overtones with a transcendental theme. The Jewish poet’s hope</w:t>
      </w:r>
      <w:r w:rsidR="00D401C7" w:rsidRPr="00556A88">
        <w:t xml:space="preserve"> -</w:t>
      </w:r>
      <w:r w:rsidRPr="00556A88">
        <w:t xml:space="preserve"> ‘to be built’ from</w:t>
      </w:r>
      <w:r w:rsidR="00D401C7" w:rsidRPr="00556A88">
        <w:t xml:space="preserve"> the</w:t>
      </w:r>
      <w:r w:rsidR="00462A06" w:rsidRPr="00556A88">
        <w:t xml:space="preserve"> fruits of</w:t>
      </w:r>
      <w:r w:rsidRPr="00556A88">
        <w:t xml:space="preserve"> the Arab fruit seller </w:t>
      </w:r>
      <w:r w:rsidR="00D401C7" w:rsidRPr="00556A88">
        <w:t xml:space="preserve">- </w:t>
      </w:r>
      <w:r w:rsidRPr="00556A88">
        <w:t>is a religious aspiration for rectification on the transcendental level, for redemption and hope for peace.</w:t>
      </w:r>
    </w:p>
    <w:p w14:paraId="5290635F" w14:textId="5199F01A" w:rsidR="002B7F34" w:rsidRPr="00556A88" w:rsidRDefault="002B7F34" w:rsidP="00462A06">
      <w:pPr>
        <w:bidi w:val="0"/>
      </w:pPr>
      <w:r w:rsidRPr="00556A88">
        <w:t xml:space="preserve"> There is also feminist rectification in this poem; in the biblical story, Hagar the Egyptian maidservant is treated as an object; she is ‘taken’ by Abraham and serves as a surrogate mother for Sarah. In the poem, by contrast, Abraham is absent and the sexual encounter between Abraham and Hagar that was initiated by Sarah is between the poet, the descendant of Sarah</w:t>
      </w:r>
      <w:r w:rsidR="00AA41CE">
        <w:t>,</w:t>
      </w:r>
      <w:r w:rsidRPr="00556A88">
        <w:t xml:space="preserve"> and the Arab fruit seller, the descendant of Hagar, </w:t>
      </w:r>
      <w:r w:rsidR="000A3E97">
        <w:t>through</w:t>
      </w:r>
      <w:r w:rsidRPr="00556A88">
        <w:t xml:space="preserve"> the sweet fruit that he offers her, </w:t>
      </w:r>
      <w:r w:rsidRPr="00556A88">
        <w:rPr>
          <w:rtl/>
        </w:rPr>
        <w:t>הָעֵדֶן הַמָּתוֹק</w:t>
      </w:r>
      <w:r w:rsidRPr="00556A88">
        <w:t xml:space="preserve">, the </w:t>
      </w:r>
      <w:r w:rsidR="000A3E97">
        <w:t>E</w:t>
      </w:r>
      <w:r w:rsidR="00AA41CE" w:rsidRPr="00556A88">
        <w:t xml:space="preserve">denic </w:t>
      </w:r>
      <w:r w:rsidRPr="00556A88">
        <w:t>sweetness, symbolizing the forbidden fruit of Eden.</w:t>
      </w:r>
    </w:p>
    <w:p w14:paraId="1882747B" w14:textId="2B1711C9" w:rsidR="00767765" w:rsidRPr="00556A88" w:rsidRDefault="00767765" w:rsidP="00581D7C">
      <w:pPr>
        <w:bidi w:val="0"/>
      </w:pPr>
      <w:r w:rsidRPr="00556A88">
        <w:t xml:space="preserve">Like </w:t>
      </w:r>
      <w:proofErr w:type="spellStart"/>
      <w:r w:rsidRPr="00556A88">
        <w:t>Pinhas</w:t>
      </w:r>
      <w:proofErr w:type="spellEnd"/>
      <w:r w:rsidRPr="00556A88">
        <w:t>-Cohen, Rivka Miriam</w:t>
      </w:r>
      <w:r w:rsidR="00451E0F" w:rsidRPr="00581D7C">
        <w:rPr>
          <w:rStyle w:val="ab"/>
        </w:rPr>
        <w:footnoteReference w:id="74"/>
      </w:r>
      <w:r w:rsidRPr="00581D7C">
        <w:t xml:space="preserve"> </w:t>
      </w:r>
      <w:r w:rsidR="00451E0F" w:rsidRPr="005B3CCC">
        <w:t xml:space="preserve">(1952-) </w:t>
      </w:r>
      <w:r w:rsidRPr="005B3CCC">
        <w:t>rev</w:t>
      </w:r>
      <w:r w:rsidRPr="00556A88">
        <w:t>eals</w:t>
      </w:r>
      <w:r w:rsidR="00B01369" w:rsidRPr="00556A88">
        <w:t xml:space="preserve"> both</w:t>
      </w:r>
      <w:r w:rsidRPr="00556A88">
        <w:t xml:space="preserve"> a strong connection to the Bible</w:t>
      </w:r>
      <w:r w:rsidR="00ED16BE" w:rsidRPr="00556A88">
        <w:t xml:space="preserve"> (</w:t>
      </w:r>
      <w:r w:rsidR="00B01369" w:rsidRPr="00556A88">
        <w:t>and</w:t>
      </w:r>
      <w:r w:rsidR="00ED16BE" w:rsidRPr="00556A88">
        <w:t xml:space="preserve"> midrashic sources</w:t>
      </w:r>
      <w:r w:rsidR="00B01369" w:rsidRPr="00556A88">
        <w:t>)</w:t>
      </w:r>
      <w:r w:rsidR="00ED16BE" w:rsidRPr="00556A88">
        <w:t xml:space="preserve"> </w:t>
      </w:r>
      <w:r w:rsidR="00B01369" w:rsidRPr="00556A88">
        <w:t>and a daring eroticism in her poetry.</w:t>
      </w:r>
      <w:r w:rsidR="009E7908" w:rsidRPr="00556A88">
        <w:t xml:space="preserve"> Like in </w:t>
      </w:r>
      <w:proofErr w:type="spellStart"/>
      <w:r w:rsidR="009E7908" w:rsidRPr="00556A88">
        <w:t>Pinhas</w:t>
      </w:r>
      <w:proofErr w:type="spellEnd"/>
      <w:r w:rsidR="009E7908" w:rsidRPr="00556A88">
        <w:t>-Cohen’s poem</w:t>
      </w:r>
      <w:r w:rsidR="003A32C0" w:rsidRPr="00556A88">
        <w:t xml:space="preserve">, contemporary events are interpreted </w:t>
      </w:r>
      <w:r w:rsidR="004348DF">
        <w:t>employing</w:t>
      </w:r>
      <w:r w:rsidR="003A32C0" w:rsidRPr="00556A88">
        <w:t xml:space="preserve"> the ancient biblical framework</w:t>
      </w:r>
      <w:r w:rsidR="00425D87" w:rsidRPr="00556A88">
        <w:t xml:space="preserve"> and erotic themes have national repercussions.</w:t>
      </w:r>
    </w:p>
    <w:p w14:paraId="084126AE" w14:textId="15DF0278" w:rsidR="002B7F34" w:rsidRPr="00556A88" w:rsidRDefault="00451E0F" w:rsidP="00556A88">
      <w:pPr>
        <w:bidi w:val="0"/>
      </w:pPr>
      <w:r w:rsidRPr="00556A88">
        <w:t>Miriam’s poem “Were Israel and Egypt”</w:t>
      </w:r>
      <w:r w:rsidRPr="00581D7C">
        <w:rPr>
          <w:rStyle w:val="ab"/>
        </w:rPr>
        <w:footnoteReference w:id="75"/>
      </w:r>
      <w:r w:rsidRPr="00581D7C">
        <w:t xml:space="preserve"> exhibits a</w:t>
      </w:r>
      <w:r w:rsidRPr="00556A88">
        <w:t xml:space="preserve"> </w:t>
      </w:r>
      <w:r w:rsidR="002B7F34" w:rsidRPr="00556A88">
        <w:t>mixture of violence and eroticism</w:t>
      </w:r>
      <w:r w:rsidRPr="00556A88">
        <w:t xml:space="preserve">. </w:t>
      </w:r>
      <w:r w:rsidR="002B7F34" w:rsidRPr="00556A88">
        <w:t xml:space="preserve">The nations of </w:t>
      </w:r>
      <w:r w:rsidR="002B7F34" w:rsidRPr="00556A88">
        <w:rPr>
          <w:rFonts w:hint="cs"/>
        </w:rPr>
        <w:t>I</w:t>
      </w:r>
      <w:r w:rsidR="002B7F34" w:rsidRPr="00556A88">
        <w:t>srael and Egypt are “clinched with one another” and the nature of their clinch is unclear, whether in love or hatred:</w:t>
      </w:r>
    </w:p>
    <w:p w14:paraId="46759BA8" w14:textId="77777777" w:rsidR="002B7F34" w:rsidRPr="00556A88" w:rsidRDefault="002B7F34" w:rsidP="005825A3">
      <w:pPr>
        <w:pStyle w:val="af4"/>
        <w:bidi/>
        <w:rPr>
          <w:rtl/>
        </w:rPr>
      </w:pPr>
      <w:r w:rsidRPr="00556A88">
        <w:rPr>
          <w:rtl/>
        </w:rPr>
        <w:t>הֶהָיוּ יִשְׂרָאֵל וּמִצְרַיִם לְפוּתוֹת זוֹ בַּזּוֹ כִּשְׁנֵי מִתְאַבְּקִים</w:t>
      </w:r>
    </w:p>
    <w:p w14:paraId="28E14995" w14:textId="77777777" w:rsidR="002B7F34" w:rsidRPr="00556A88" w:rsidRDefault="002B7F34" w:rsidP="00182460">
      <w:pPr>
        <w:pStyle w:val="af4"/>
        <w:bidi/>
        <w:rPr>
          <w:rtl/>
        </w:rPr>
      </w:pPr>
      <w:r w:rsidRPr="00556A88">
        <w:rPr>
          <w:rtl/>
        </w:rPr>
        <w:t>אוֹ כְּאוֹהֲבִים שֶׁחוֹמְדִים זֶה אֶת זֶה, וְהֵם נְסוֹגִים</w:t>
      </w:r>
    </w:p>
    <w:p w14:paraId="65D0B2E4" w14:textId="7033C360" w:rsidR="002B7F34" w:rsidRDefault="002B7F34" w:rsidP="00B60782">
      <w:pPr>
        <w:pStyle w:val="af4"/>
        <w:bidi/>
        <w:rPr>
          <w:rtl/>
        </w:rPr>
      </w:pPr>
      <w:r w:rsidRPr="00556A88">
        <w:rPr>
          <w:rtl/>
        </w:rPr>
        <w:t>וּדְבֵקִים, נְסוֹגִים וּדְבֵקִים</w:t>
      </w:r>
      <w:r w:rsidRPr="00556A88">
        <w:rPr>
          <w:rFonts w:hint="cs"/>
          <w:rtl/>
        </w:rPr>
        <w:t>.</w:t>
      </w:r>
    </w:p>
    <w:p w14:paraId="4FC334DC" w14:textId="1806A1DE" w:rsidR="00677738" w:rsidRPr="00B05C26" w:rsidRDefault="00677738" w:rsidP="00677738">
      <w:pPr>
        <w:pStyle w:val="af4"/>
        <w:bidi/>
        <w:rPr>
          <w:sz w:val="22"/>
          <w:szCs w:val="22"/>
          <w:rtl/>
        </w:rPr>
      </w:pPr>
      <w:r w:rsidRPr="000F1274">
        <w:rPr>
          <w:sz w:val="22"/>
          <w:szCs w:val="22"/>
          <w:highlight w:val="cyan"/>
        </w:rPr>
        <w:t>(</w:t>
      </w:r>
      <w:r>
        <w:rPr>
          <w:sz w:val="22"/>
          <w:szCs w:val="22"/>
          <w:highlight w:val="cyan"/>
        </w:rPr>
        <w:t>l. 1-3</w:t>
      </w:r>
      <w:r w:rsidRPr="000F1274">
        <w:rPr>
          <w:sz w:val="22"/>
          <w:szCs w:val="22"/>
          <w:highlight w:val="cyan"/>
        </w:rPr>
        <w:t>)</w:t>
      </w:r>
    </w:p>
    <w:p w14:paraId="126BC5E6" w14:textId="77777777" w:rsidR="002B7F34" w:rsidRPr="00556A88" w:rsidRDefault="002B7F34" w:rsidP="005825A3">
      <w:pPr>
        <w:pStyle w:val="af4"/>
      </w:pPr>
      <w:r w:rsidRPr="00556A88">
        <w:t>Were Israel and Egypt clinched one the other like two wrestlers</w:t>
      </w:r>
    </w:p>
    <w:p w14:paraId="4B93BFB4" w14:textId="77777777" w:rsidR="002B7F34" w:rsidRPr="00556A88" w:rsidRDefault="002B7F34" w:rsidP="005825A3">
      <w:pPr>
        <w:pStyle w:val="af4"/>
      </w:pPr>
      <w:r w:rsidRPr="00556A88">
        <w:t>Or like lovers who desire one another? And they retreat</w:t>
      </w:r>
    </w:p>
    <w:p w14:paraId="7E2E2A3D" w14:textId="276E846C" w:rsidR="002B7F34" w:rsidRPr="00556A88" w:rsidRDefault="002B7F34" w:rsidP="00182460">
      <w:pPr>
        <w:pStyle w:val="af4"/>
      </w:pPr>
      <w:r w:rsidRPr="00556A88">
        <w:t xml:space="preserve">And conjoin, </w:t>
      </w:r>
      <w:proofErr w:type="gramStart"/>
      <w:r w:rsidRPr="00556A88">
        <w:t>retreat</w:t>
      </w:r>
      <w:proofErr w:type="gramEnd"/>
      <w:r w:rsidRPr="00556A88">
        <w:t xml:space="preserve"> and conjoin.</w:t>
      </w:r>
    </w:p>
    <w:p w14:paraId="4C175BCC" w14:textId="55DADA02" w:rsidR="002B7F34" w:rsidRPr="00556A88" w:rsidRDefault="002B7F34" w:rsidP="00832311">
      <w:pPr>
        <w:bidi w:val="0"/>
      </w:pPr>
      <w:r w:rsidRPr="00556A88">
        <w:t>The back-and-forth movement of conjoining and retreating generates a dual image of sexual desire and union on the one hand and violent physical struggle on the other. This relationship between Israel and Egypt is a consequence or a reflection of the relationship between their ancestors:</w:t>
      </w:r>
    </w:p>
    <w:p w14:paraId="372981D8" w14:textId="77777777" w:rsidR="002B7F34" w:rsidRPr="00556A88" w:rsidRDefault="002B7F34" w:rsidP="00182460">
      <w:pPr>
        <w:pStyle w:val="af4"/>
        <w:bidi/>
        <w:rPr>
          <w:rtl/>
        </w:rPr>
      </w:pPr>
      <w:r w:rsidRPr="00556A88">
        <w:rPr>
          <w:rtl/>
        </w:rPr>
        <w:t>כְּשֶׁיִּשְׂרָאֵל כָּל הָעֵת לוֹחֶשֶׁת בִּסְעָרָה, 'הָגָר, הָגָר הַמִּצְרִית' –</w:t>
      </w:r>
    </w:p>
    <w:p w14:paraId="4E67020D" w14:textId="77777777" w:rsidR="002B7F34" w:rsidRPr="00556A88" w:rsidRDefault="002B7F34" w:rsidP="00B60782">
      <w:pPr>
        <w:pStyle w:val="af4"/>
        <w:bidi/>
        <w:rPr>
          <w:rtl/>
        </w:rPr>
      </w:pPr>
      <w:r w:rsidRPr="00556A88">
        <w:rPr>
          <w:rtl/>
        </w:rPr>
        <w:t xml:space="preserve">כְּשֵׁם שֶׁלָּחַשׁ אַבְרָהָם </w:t>
      </w:r>
      <w:proofErr w:type="spellStart"/>
      <w:r w:rsidRPr="00556A88">
        <w:rPr>
          <w:rtl/>
        </w:rPr>
        <w:t>אֵי־אָז</w:t>
      </w:r>
      <w:proofErr w:type="spellEnd"/>
      <w:r w:rsidRPr="00556A88">
        <w:rPr>
          <w:rtl/>
        </w:rPr>
        <w:t>, נֹכַח שִׁפְחָתוֹ הַצְּעִירָה</w:t>
      </w:r>
    </w:p>
    <w:p w14:paraId="60C68A9B" w14:textId="77777777" w:rsidR="002B7F34" w:rsidRPr="00556A88" w:rsidRDefault="002B7F34" w:rsidP="00DC1CA0">
      <w:pPr>
        <w:pStyle w:val="af4"/>
        <w:bidi/>
        <w:rPr>
          <w:rtl/>
        </w:rPr>
      </w:pPr>
      <w:r w:rsidRPr="00556A88">
        <w:rPr>
          <w:rtl/>
        </w:rPr>
        <w:lastRenderedPageBreak/>
        <w:t>הֶהָרָה –</w:t>
      </w:r>
    </w:p>
    <w:p w14:paraId="3BC04D00" w14:textId="77777777" w:rsidR="002B7F34" w:rsidRPr="00556A88" w:rsidRDefault="002B7F34" w:rsidP="00581D7C">
      <w:pPr>
        <w:pStyle w:val="af4"/>
        <w:bidi/>
        <w:rPr>
          <w:rtl/>
        </w:rPr>
      </w:pPr>
      <w:r w:rsidRPr="00556A88">
        <w:rPr>
          <w:rtl/>
        </w:rPr>
        <w:t>וּמִצְרַיִם בַּחֲשַׁאי מְשִׁיבָה לָהּ, דּוֹבֶרֶת עִבְרִית</w:t>
      </w:r>
    </w:p>
    <w:p w14:paraId="5B56DA08" w14:textId="77777777" w:rsidR="002B7F34" w:rsidRPr="00556A88" w:rsidRDefault="002B7F34" w:rsidP="005B3CCC">
      <w:pPr>
        <w:pStyle w:val="af4"/>
        <w:bidi/>
        <w:rPr>
          <w:rtl/>
        </w:rPr>
      </w:pPr>
      <w:r w:rsidRPr="00556A88">
        <w:rPr>
          <w:rtl/>
        </w:rPr>
        <w:t>גּוֹנַחַת 'שָׂרָה, שָׂרָה' –</w:t>
      </w:r>
    </w:p>
    <w:p w14:paraId="2DF7475D" w14:textId="77777777" w:rsidR="002B7F34" w:rsidRPr="00556A88" w:rsidRDefault="002B7F34" w:rsidP="00556A88">
      <w:pPr>
        <w:pStyle w:val="af4"/>
        <w:bidi/>
        <w:rPr>
          <w:rtl/>
        </w:rPr>
      </w:pPr>
      <w:r w:rsidRPr="00556A88">
        <w:rPr>
          <w:rtl/>
        </w:rPr>
        <w:t>כְּאֶנְקָתוֹ הַמְקֻטַּעַת שֶׁל פַּרְעֹה בְּיָמִים רְחוֹקִים</w:t>
      </w:r>
    </w:p>
    <w:p w14:paraId="02798831" w14:textId="3A9E8E9B" w:rsidR="002B7F34" w:rsidRDefault="002B7F34" w:rsidP="00556A88">
      <w:pPr>
        <w:pStyle w:val="af4"/>
        <w:bidi/>
        <w:rPr>
          <w:rtl/>
        </w:rPr>
      </w:pPr>
      <w:r w:rsidRPr="00556A88">
        <w:rPr>
          <w:rtl/>
        </w:rPr>
        <w:t>כְּשֶׁשּׁוֹקֵק הִבִּיט בָּהּ, אֶת קוֹלָהּ חוֹמֵד, אֶת לֹבֶן בְּשָׂרָהּ –</w:t>
      </w:r>
    </w:p>
    <w:p w14:paraId="6FD1965D" w14:textId="4355AC35" w:rsidR="00D83F8D" w:rsidRPr="00D83F8D" w:rsidRDefault="00D83F8D" w:rsidP="00D83F8D">
      <w:pPr>
        <w:pStyle w:val="af4"/>
        <w:bidi/>
        <w:rPr>
          <w:sz w:val="22"/>
          <w:szCs w:val="22"/>
          <w:rtl/>
        </w:rPr>
      </w:pPr>
      <w:r w:rsidRPr="000F1274">
        <w:rPr>
          <w:sz w:val="22"/>
          <w:szCs w:val="22"/>
          <w:highlight w:val="cyan"/>
        </w:rPr>
        <w:t>(</w:t>
      </w:r>
      <w:r>
        <w:rPr>
          <w:sz w:val="22"/>
          <w:szCs w:val="22"/>
          <w:highlight w:val="cyan"/>
        </w:rPr>
        <w:t>l. 4-10</w:t>
      </w:r>
      <w:r w:rsidRPr="000F1274">
        <w:rPr>
          <w:sz w:val="22"/>
          <w:szCs w:val="22"/>
          <w:highlight w:val="cyan"/>
        </w:rPr>
        <w:t>)</w:t>
      </w:r>
    </w:p>
    <w:p w14:paraId="0B6A6545" w14:textId="77777777" w:rsidR="002B7F34" w:rsidRPr="00556A88" w:rsidRDefault="002B7F34" w:rsidP="005825A3">
      <w:pPr>
        <w:pStyle w:val="af4"/>
      </w:pPr>
      <w:r w:rsidRPr="00556A88">
        <w:t>While Israel constantly whispers in a frenzy ‘Hagar, Hagar the Egyptian’ –</w:t>
      </w:r>
    </w:p>
    <w:p w14:paraId="0BBBB4A8" w14:textId="77777777" w:rsidR="002B7F34" w:rsidRPr="00556A88" w:rsidRDefault="002B7F34" w:rsidP="00182460">
      <w:pPr>
        <w:pStyle w:val="af4"/>
      </w:pPr>
      <w:r w:rsidRPr="00556A88">
        <w:t>Just as Abraham whispered way back when to his young maidservant</w:t>
      </w:r>
    </w:p>
    <w:p w14:paraId="3B0E380F" w14:textId="77777777" w:rsidR="002B7F34" w:rsidRPr="00556A88" w:rsidRDefault="002B7F34">
      <w:pPr>
        <w:pStyle w:val="af4"/>
      </w:pPr>
      <w:r w:rsidRPr="00556A88">
        <w:t>Who was pregnant –</w:t>
      </w:r>
    </w:p>
    <w:p w14:paraId="2B897A62" w14:textId="77777777" w:rsidR="002B7F34" w:rsidRPr="00556A88" w:rsidRDefault="002B7F34">
      <w:pPr>
        <w:pStyle w:val="af4"/>
      </w:pPr>
      <w:r w:rsidRPr="00556A88">
        <w:t>And Egypt secretly responds to her, speaking Hebrew</w:t>
      </w:r>
    </w:p>
    <w:p w14:paraId="5428D9DE" w14:textId="77777777" w:rsidR="002B7F34" w:rsidRPr="00556A88" w:rsidRDefault="002B7F34">
      <w:pPr>
        <w:pStyle w:val="af4"/>
      </w:pPr>
      <w:r w:rsidRPr="00556A88">
        <w:t>moaning ‘Sarah, Sarah’ –</w:t>
      </w:r>
    </w:p>
    <w:p w14:paraId="3E3AF270" w14:textId="77777777" w:rsidR="002B7F34" w:rsidRPr="00556A88" w:rsidRDefault="002B7F34">
      <w:pPr>
        <w:pStyle w:val="af4"/>
      </w:pPr>
      <w:r w:rsidRPr="00556A88">
        <w:t>Like Pharaoh’s broken cry in distant days</w:t>
      </w:r>
    </w:p>
    <w:p w14:paraId="767395E4" w14:textId="47EA5019" w:rsidR="002B7F34" w:rsidRPr="00556A88" w:rsidRDefault="002B7F34">
      <w:pPr>
        <w:pStyle w:val="af4"/>
      </w:pPr>
      <w:r w:rsidRPr="00556A88">
        <w:t>When he looked at her, desirous, and covets her voice, the whiteness of her flesh –</w:t>
      </w:r>
    </w:p>
    <w:p w14:paraId="4B4A388C" w14:textId="77777777" w:rsidR="002B7F34" w:rsidRPr="00581D7C" w:rsidRDefault="002B7F34" w:rsidP="00D573F9">
      <w:pPr>
        <w:bidi w:val="0"/>
      </w:pPr>
      <w:r w:rsidRPr="00556A88">
        <w:t xml:space="preserve">The connection between the story of the Egyptian Hagar story being taken into Abraham’s household (Gen 16) to the story of Sarah being taken by Pharaoh (Gen 12) appears in midrashic literature. Rabbi Shimon ben </w:t>
      </w:r>
      <w:proofErr w:type="spellStart"/>
      <w:r w:rsidRPr="00556A88">
        <w:t>Yoḥai</w:t>
      </w:r>
      <w:proofErr w:type="spellEnd"/>
      <w:r w:rsidRPr="00556A88">
        <w:t xml:space="preserve"> says: “Hagar was the daughter of Pharaoh. When Pharaoh saw the miracles performed for Sarah, he took his daughter and gave her to her. He said: Better that she be a maidservant in this household rather than a mistress in a different household.”</w:t>
      </w:r>
      <w:r w:rsidRPr="00581D7C">
        <w:rPr>
          <w:rStyle w:val="ab"/>
        </w:rPr>
        <w:footnoteReference w:id="76"/>
      </w:r>
    </w:p>
    <w:p w14:paraId="4ED6593A" w14:textId="54B9E74A" w:rsidR="005755DB" w:rsidRPr="00556A88" w:rsidRDefault="002B7F34" w:rsidP="00581D7C">
      <w:pPr>
        <w:bidi w:val="0"/>
      </w:pPr>
      <w:r w:rsidRPr="005B3CCC">
        <w:t>The contemporary dialogue between Israel and Egypt resonates with the dialogues that the poet imagines took place in the two biblical stories: between Abraham and Hagar, the Egyptian maidservant who became pregnant</w:t>
      </w:r>
      <w:r w:rsidRPr="00556A88">
        <w:t xml:space="preserve"> with his son, and between Pharaoh and Sarah, whom he “covets.” Abraham’s whispers are heard from Israel’s mouth, while Egypt, speaking Hebrew</w:t>
      </w:r>
      <w:r w:rsidR="003C48AE" w:rsidRPr="00556A88">
        <w:t>,</w:t>
      </w:r>
      <w:r w:rsidR="00976C89" w:rsidRPr="00581D7C">
        <w:rPr>
          <w:rStyle w:val="ab"/>
        </w:rPr>
        <w:footnoteReference w:id="77"/>
      </w:r>
      <w:r w:rsidR="00976C89" w:rsidRPr="00581D7C">
        <w:t xml:space="preserve"> </w:t>
      </w:r>
      <w:r w:rsidRPr="005B3CCC">
        <w:t xml:space="preserve">sounds Pharaoh’s moaning. These two morally complex stories become the paradigm </w:t>
      </w:r>
      <w:r w:rsidRPr="00D845C1">
        <w:rPr>
          <w:highlight w:val="yellow"/>
        </w:rPr>
        <w:t xml:space="preserve">for the ambivalent relationship between Israel and Egypt. </w:t>
      </w:r>
      <w:r w:rsidR="003C48AE" w:rsidRPr="00D845C1">
        <w:rPr>
          <w:highlight w:val="yellow"/>
        </w:rPr>
        <w:t>The intense rhyming in the first verse</w:t>
      </w:r>
      <w:r w:rsidR="00D845C1">
        <w:rPr>
          <w:highlight w:val="yellow"/>
        </w:rPr>
        <w:t xml:space="preserve"> (</w:t>
      </w:r>
      <w:proofErr w:type="spellStart"/>
      <w:r w:rsidR="00D845C1" w:rsidRPr="00D845C1">
        <w:rPr>
          <w:i/>
          <w:iCs/>
          <w:highlight w:val="yellow"/>
        </w:rPr>
        <w:t>mit'ab</w:t>
      </w:r>
      <w:r w:rsidR="00D845C1">
        <w:rPr>
          <w:i/>
          <w:iCs/>
          <w:highlight w:val="yellow"/>
        </w:rPr>
        <w:t>q</w:t>
      </w:r>
      <w:r w:rsidR="00D845C1" w:rsidRPr="00D845C1">
        <w:rPr>
          <w:i/>
          <w:iCs/>
          <w:highlight w:val="yellow"/>
        </w:rPr>
        <w:t>im</w:t>
      </w:r>
      <w:proofErr w:type="spellEnd"/>
      <w:r w:rsidR="003C48AE" w:rsidRPr="00D845C1">
        <w:rPr>
          <w:highlight w:val="yellow"/>
        </w:rPr>
        <w:t xml:space="preserve"> [wrestlers], </w:t>
      </w:r>
      <w:r w:rsidR="00D845C1" w:rsidRPr="00556A88">
        <w:t>’</w:t>
      </w:r>
      <w:proofErr w:type="spellStart"/>
      <w:r w:rsidR="00D845C1" w:rsidRPr="00D845C1">
        <w:rPr>
          <w:i/>
          <w:iCs/>
          <w:highlight w:val="yellow"/>
        </w:rPr>
        <w:t>ohavim</w:t>
      </w:r>
      <w:proofErr w:type="spellEnd"/>
      <w:r w:rsidR="00FC5082" w:rsidRPr="00D845C1">
        <w:rPr>
          <w:highlight w:val="yellow"/>
        </w:rPr>
        <w:t xml:space="preserve"> [lovers],</w:t>
      </w:r>
      <w:r w:rsidR="00D845C1">
        <w:rPr>
          <w:highlight w:val="yellow"/>
        </w:rPr>
        <w:t xml:space="preserve"> </w:t>
      </w:r>
      <w:proofErr w:type="spellStart"/>
      <w:r w:rsidR="00D845C1" w:rsidRPr="00D845C1">
        <w:rPr>
          <w:i/>
          <w:iCs/>
        </w:rPr>
        <w:t>ḥ</w:t>
      </w:r>
      <w:r w:rsidR="00D845C1" w:rsidRPr="00D845C1">
        <w:rPr>
          <w:i/>
          <w:iCs/>
          <w:highlight w:val="yellow"/>
        </w:rPr>
        <w:t>omdim</w:t>
      </w:r>
      <w:proofErr w:type="spellEnd"/>
      <w:r w:rsidR="00FC5082" w:rsidRPr="00D845C1">
        <w:rPr>
          <w:highlight w:val="yellow"/>
        </w:rPr>
        <w:t xml:space="preserve"> [desire], </w:t>
      </w:r>
      <w:proofErr w:type="spellStart"/>
      <w:r w:rsidR="00D845C1" w:rsidRPr="00D845C1">
        <w:rPr>
          <w:i/>
          <w:iCs/>
          <w:highlight w:val="yellow"/>
        </w:rPr>
        <w:t>nesogim</w:t>
      </w:r>
      <w:proofErr w:type="spellEnd"/>
      <w:r w:rsidR="00D845C1">
        <w:rPr>
          <w:highlight w:val="yellow"/>
        </w:rPr>
        <w:t xml:space="preserve"> </w:t>
      </w:r>
      <w:r w:rsidR="0059433C" w:rsidRPr="00D845C1">
        <w:rPr>
          <w:highlight w:val="yellow"/>
        </w:rPr>
        <w:t>[retreat]</w:t>
      </w:r>
      <w:r w:rsidR="002203BE" w:rsidRPr="00D845C1">
        <w:rPr>
          <w:highlight w:val="yellow"/>
        </w:rPr>
        <w:t>,</w:t>
      </w:r>
      <w:r w:rsidR="00D845C1">
        <w:rPr>
          <w:highlight w:val="yellow"/>
        </w:rPr>
        <w:t xml:space="preserve"> </w:t>
      </w:r>
      <w:proofErr w:type="spellStart"/>
      <w:r w:rsidR="00D845C1" w:rsidRPr="00D845C1">
        <w:rPr>
          <w:i/>
          <w:iCs/>
          <w:highlight w:val="yellow"/>
        </w:rPr>
        <w:t>dveqim</w:t>
      </w:r>
      <w:proofErr w:type="spellEnd"/>
      <w:r w:rsidR="002203BE" w:rsidRPr="00D845C1">
        <w:rPr>
          <w:highlight w:val="yellow"/>
        </w:rPr>
        <w:t xml:space="preserve"> [conjoin],</w:t>
      </w:r>
      <w:r w:rsidR="00D845C1">
        <w:rPr>
          <w:highlight w:val="yellow"/>
        </w:rPr>
        <w:t xml:space="preserve"> </w:t>
      </w:r>
      <w:proofErr w:type="spellStart"/>
      <w:r w:rsidR="00D845C1" w:rsidRPr="00D845C1">
        <w:rPr>
          <w:i/>
          <w:iCs/>
          <w:highlight w:val="yellow"/>
        </w:rPr>
        <w:t>nesogim</w:t>
      </w:r>
      <w:proofErr w:type="spellEnd"/>
      <w:r w:rsidR="00D845C1">
        <w:rPr>
          <w:highlight w:val="yellow"/>
        </w:rPr>
        <w:t xml:space="preserve"> </w:t>
      </w:r>
      <w:r w:rsidR="00D845C1" w:rsidRPr="00D845C1">
        <w:rPr>
          <w:highlight w:val="yellow"/>
        </w:rPr>
        <w:t>[retreat],</w:t>
      </w:r>
      <w:r w:rsidR="00D845C1">
        <w:rPr>
          <w:highlight w:val="yellow"/>
        </w:rPr>
        <w:t xml:space="preserve"> </w:t>
      </w:r>
      <w:proofErr w:type="spellStart"/>
      <w:r w:rsidR="00D845C1" w:rsidRPr="00D845C1">
        <w:rPr>
          <w:i/>
          <w:iCs/>
          <w:highlight w:val="yellow"/>
        </w:rPr>
        <w:t>dveqim</w:t>
      </w:r>
      <w:proofErr w:type="spellEnd"/>
      <w:r w:rsidR="00D845C1" w:rsidRPr="00D845C1">
        <w:rPr>
          <w:highlight w:val="yellow"/>
        </w:rPr>
        <w:t xml:space="preserve"> [conjoin]</w:t>
      </w:r>
      <w:r w:rsidR="00CE5A76" w:rsidRPr="00D845C1">
        <w:rPr>
          <w:highlight w:val="yellow"/>
        </w:rPr>
        <w:t>) emphasizes the ambivalence of the lovers/enemies</w:t>
      </w:r>
      <w:r w:rsidR="00D135BC" w:rsidRPr="00D845C1">
        <w:rPr>
          <w:highlight w:val="yellow"/>
        </w:rPr>
        <w:t>, while the rhyme in the second verse (</w:t>
      </w:r>
      <w:proofErr w:type="spellStart"/>
      <w:proofErr w:type="gramStart"/>
      <w:r w:rsidR="00D845C1" w:rsidRPr="00D845C1">
        <w:rPr>
          <w:i/>
          <w:iCs/>
          <w:highlight w:val="yellow"/>
        </w:rPr>
        <w:t>se</w:t>
      </w:r>
      <w:r w:rsidR="00D845C1" w:rsidRPr="00556A88">
        <w:t>‘</w:t>
      </w:r>
      <w:proofErr w:type="gramEnd"/>
      <w:r w:rsidR="00D845C1" w:rsidRPr="00D845C1">
        <w:rPr>
          <w:i/>
          <w:iCs/>
          <w:highlight w:val="yellow"/>
        </w:rPr>
        <w:t>ara</w:t>
      </w:r>
      <w:proofErr w:type="spellEnd"/>
      <w:r w:rsidR="00D135BC" w:rsidRPr="00D845C1">
        <w:rPr>
          <w:highlight w:val="yellow"/>
        </w:rPr>
        <w:t xml:space="preserve"> [frenzy],</w:t>
      </w:r>
      <w:r w:rsidR="008D57C5" w:rsidRPr="00D845C1">
        <w:rPr>
          <w:highlight w:val="yellow"/>
        </w:rPr>
        <w:t xml:space="preserve"> </w:t>
      </w:r>
      <w:proofErr w:type="spellStart"/>
      <w:r w:rsidR="00B47223" w:rsidRPr="00B47223">
        <w:rPr>
          <w:i/>
          <w:iCs/>
        </w:rPr>
        <w:t>ts</w:t>
      </w:r>
      <w:r w:rsidR="00D845C1" w:rsidRPr="00B47223">
        <w:rPr>
          <w:i/>
          <w:iCs/>
          <w:highlight w:val="yellow"/>
        </w:rPr>
        <w:t>e</w:t>
      </w:r>
      <w:r w:rsidR="00D845C1" w:rsidRPr="00B47223">
        <w:rPr>
          <w:i/>
          <w:iCs/>
        </w:rPr>
        <w:t>‘ira</w:t>
      </w:r>
      <w:proofErr w:type="spellEnd"/>
      <w:r w:rsidR="005831A1" w:rsidRPr="00D845C1">
        <w:rPr>
          <w:highlight w:val="yellow"/>
        </w:rPr>
        <w:t xml:space="preserve"> [young]</w:t>
      </w:r>
      <w:r w:rsidR="00B47223">
        <w:rPr>
          <w:highlight w:val="yellow"/>
        </w:rPr>
        <w:t xml:space="preserve">, </w:t>
      </w:r>
      <w:proofErr w:type="spellStart"/>
      <w:r w:rsidR="00B47223" w:rsidRPr="00B47223">
        <w:rPr>
          <w:i/>
          <w:iCs/>
          <w:highlight w:val="yellow"/>
        </w:rPr>
        <w:t>hehara</w:t>
      </w:r>
      <w:proofErr w:type="spellEnd"/>
      <w:r w:rsidR="005831A1" w:rsidRPr="00D845C1">
        <w:rPr>
          <w:highlight w:val="yellow"/>
          <w:rtl/>
        </w:rPr>
        <w:t> </w:t>
      </w:r>
      <w:r w:rsidR="005831A1" w:rsidRPr="00D845C1">
        <w:rPr>
          <w:highlight w:val="yellow"/>
        </w:rPr>
        <w:t>[pregnant],</w:t>
      </w:r>
      <w:r w:rsidR="00B47223">
        <w:rPr>
          <w:highlight w:val="yellow"/>
        </w:rPr>
        <w:t xml:space="preserve"> </w:t>
      </w:r>
      <w:r w:rsidR="00B47223" w:rsidRPr="00B47223">
        <w:rPr>
          <w:i/>
          <w:iCs/>
          <w:highlight w:val="yellow"/>
        </w:rPr>
        <w:t>Sara</w:t>
      </w:r>
      <w:r w:rsidR="005831A1" w:rsidRPr="00D845C1">
        <w:rPr>
          <w:highlight w:val="yellow"/>
        </w:rPr>
        <w:t xml:space="preserve"> </w:t>
      </w:r>
      <w:r w:rsidR="003647F8" w:rsidRPr="00D845C1">
        <w:rPr>
          <w:highlight w:val="yellow"/>
        </w:rPr>
        <w:t>[Sarah]</w:t>
      </w:r>
      <w:r w:rsidR="005240FE" w:rsidRPr="00D845C1">
        <w:rPr>
          <w:highlight w:val="yellow"/>
        </w:rPr>
        <w:t>,</w:t>
      </w:r>
      <w:r w:rsidR="00B47223">
        <w:rPr>
          <w:highlight w:val="yellow"/>
        </w:rPr>
        <w:t xml:space="preserve"> </w:t>
      </w:r>
      <w:proofErr w:type="spellStart"/>
      <w:r w:rsidR="00B47223" w:rsidRPr="00B47223">
        <w:rPr>
          <w:i/>
          <w:iCs/>
          <w:highlight w:val="yellow"/>
        </w:rPr>
        <w:t>besarah</w:t>
      </w:r>
      <w:proofErr w:type="spellEnd"/>
      <w:r w:rsidR="00B47223" w:rsidRPr="00D845C1">
        <w:rPr>
          <w:highlight w:val="yellow"/>
        </w:rPr>
        <w:t xml:space="preserve"> </w:t>
      </w:r>
      <w:r w:rsidR="005240FE" w:rsidRPr="00D845C1">
        <w:rPr>
          <w:highlight w:val="yellow"/>
        </w:rPr>
        <w:t>[her flesh].</w:t>
      </w:r>
    </w:p>
    <w:p w14:paraId="79684246" w14:textId="116E9B55" w:rsidR="002B7F34" w:rsidRPr="00556A88" w:rsidRDefault="002B7F34" w:rsidP="005755DB">
      <w:pPr>
        <w:bidi w:val="0"/>
      </w:pPr>
      <w:r w:rsidRPr="00556A88">
        <w:t>The concluding lines of the poem express the difficulty that is characteristic of this relationship:</w:t>
      </w:r>
    </w:p>
    <w:p w14:paraId="2FC37B74" w14:textId="77777777" w:rsidR="002B7F34" w:rsidRPr="00556A88" w:rsidRDefault="002B7F34" w:rsidP="005825A3">
      <w:pPr>
        <w:pStyle w:val="af4"/>
        <w:bidi/>
        <w:rPr>
          <w:rtl/>
        </w:rPr>
      </w:pPr>
      <w:r w:rsidRPr="00556A88">
        <w:rPr>
          <w:rtl/>
        </w:rPr>
        <w:t xml:space="preserve">כְּשֶׁהַשּׁוֹט רַק חוּט מְקַשֵּׁר, כְּשֶׁפִּיתֹם </w:t>
      </w:r>
      <w:proofErr w:type="spellStart"/>
      <w:r w:rsidRPr="00556A88">
        <w:rPr>
          <w:rtl/>
        </w:rPr>
        <w:t>וְרַעַמְסֵס</w:t>
      </w:r>
      <w:proofErr w:type="spellEnd"/>
      <w:r w:rsidRPr="00556A88">
        <w:rPr>
          <w:rtl/>
        </w:rPr>
        <w:t xml:space="preserve"> רַק אֶבֶן פִּנָּה</w:t>
      </w:r>
    </w:p>
    <w:p w14:paraId="7963ED13" w14:textId="77777777" w:rsidR="002B7F34" w:rsidRPr="00556A88" w:rsidRDefault="002B7F34" w:rsidP="00182460">
      <w:pPr>
        <w:pStyle w:val="af4"/>
        <w:bidi/>
        <w:rPr>
          <w:rtl/>
        </w:rPr>
      </w:pPr>
      <w:r w:rsidRPr="00556A88">
        <w:rPr>
          <w:rtl/>
        </w:rPr>
        <w:t>בַּגַּעְגּוּעַ שֶׁאֵינֶנּוּ פּוֹסֵק, בַּגַּעְגּוּעַ הַמִּטַּלְטֵל, הַיּוֹרֵד וְנוֹסֵק</w:t>
      </w:r>
    </w:p>
    <w:p w14:paraId="098AED3D" w14:textId="4906ABF9" w:rsidR="002B7F34" w:rsidRDefault="002B7F34" w:rsidP="00B60782">
      <w:pPr>
        <w:pStyle w:val="af4"/>
        <w:bidi/>
        <w:rPr>
          <w:rtl/>
        </w:rPr>
      </w:pPr>
      <w:r w:rsidRPr="00556A88">
        <w:rPr>
          <w:rtl/>
        </w:rPr>
        <w:t>שֶׁאֵין בּוֹ כְּסוּת וּשְׁאֵר וְעוֹנָה</w:t>
      </w:r>
      <w:r w:rsidRPr="00556A88">
        <w:rPr>
          <w:rFonts w:hint="cs"/>
          <w:rtl/>
        </w:rPr>
        <w:t>.</w:t>
      </w:r>
    </w:p>
    <w:p w14:paraId="200038AA" w14:textId="6C75ACFC" w:rsidR="00D65ADB" w:rsidRPr="00D65ADB" w:rsidRDefault="00D65ADB" w:rsidP="00D65ADB">
      <w:pPr>
        <w:pStyle w:val="af4"/>
        <w:bidi/>
        <w:rPr>
          <w:sz w:val="22"/>
          <w:szCs w:val="22"/>
          <w:rtl/>
        </w:rPr>
      </w:pPr>
      <w:r w:rsidRPr="000F1274">
        <w:rPr>
          <w:sz w:val="22"/>
          <w:szCs w:val="22"/>
          <w:highlight w:val="cyan"/>
        </w:rPr>
        <w:t>(</w:t>
      </w:r>
      <w:r>
        <w:rPr>
          <w:sz w:val="22"/>
          <w:szCs w:val="22"/>
          <w:highlight w:val="cyan"/>
        </w:rPr>
        <w:t>l. 12-14</w:t>
      </w:r>
      <w:r w:rsidRPr="000F1274">
        <w:rPr>
          <w:sz w:val="22"/>
          <w:szCs w:val="22"/>
          <w:highlight w:val="cyan"/>
        </w:rPr>
        <w:t>)</w:t>
      </w:r>
    </w:p>
    <w:p w14:paraId="31BBF00A" w14:textId="77777777" w:rsidR="002B7F34" w:rsidRPr="00556A88" w:rsidRDefault="002B7F34" w:rsidP="005825A3">
      <w:pPr>
        <w:pStyle w:val="af4"/>
      </w:pPr>
      <w:r w:rsidRPr="00556A88">
        <w:lastRenderedPageBreak/>
        <w:t xml:space="preserve">When the whip is just a connecting strand, when </w:t>
      </w:r>
      <w:proofErr w:type="spellStart"/>
      <w:r w:rsidRPr="00556A88">
        <w:t>Pitom</w:t>
      </w:r>
      <w:proofErr w:type="spellEnd"/>
      <w:r w:rsidRPr="00556A88">
        <w:t xml:space="preserve"> and </w:t>
      </w:r>
      <w:proofErr w:type="spellStart"/>
      <w:r w:rsidRPr="00556A88">
        <w:t>Raamses</w:t>
      </w:r>
      <w:proofErr w:type="spellEnd"/>
      <w:r w:rsidRPr="00556A88">
        <w:t xml:space="preserve"> are just a cornerstone</w:t>
      </w:r>
    </w:p>
    <w:p w14:paraId="11F46FED" w14:textId="6A33ECF7" w:rsidR="002B7F34" w:rsidRPr="00556A88" w:rsidRDefault="002B7F34" w:rsidP="00182460">
      <w:pPr>
        <w:pStyle w:val="af4"/>
      </w:pPr>
      <w:r w:rsidRPr="00556A88">
        <w:t>With unending longing, disconcerting longing</w:t>
      </w:r>
    </w:p>
    <w:p w14:paraId="697684BA" w14:textId="77777777" w:rsidR="002B7F34" w:rsidRPr="00556A88" w:rsidRDefault="002B7F34">
      <w:pPr>
        <w:pStyle w:val="af4"/>
      </w:pPr>
      <w:r w:rsidRPr="00556A88">
        <w:t>That sinks and soars</w:t>
      </w:r>
    </w:p>
    <w:p w14:paraId="02CEC52A" w14:textId="6516B571" w:rsidR="002B7F34" w:rsidRPr="00556A88" w:rsidRDefault="002B7F34">
      <w:pPr>
        <w:pStyle w:val="af4"/>
      </w:pPr>
      <w:r w:rsidRPr="00556A88">
        <w:t xml:space="preserve">That does not include garments, </w:t>
      </w:r>
      <w:proofErr w:type="gramStart"/>
      <w:r w:rsidRPr="00556A88">
        <w:t>food</w:t>
      </w:r>
      <w:proofErr w:type="gramEnd"/>
      <w:r w:rsidRPr="00556A88">
        <w:t xml:space="preserve"> or conjugal rights.</w:t>
      </w:r>
    </w:p>
    <w:p w14:paraId="516E9DD2" w14:textId="333B979A" w:rsidR="002B7F34" w:rsidRPr="00581D7C" w:rsidRDefault="002B7F34" w:rsidP="003A3DD3">
      <w:pPr>
        <w:bidi w:val="0"/>
      </w:pPr>
      <w:r w:rsidRPr="00556A88">
        <w:t>The “connecting strand” between Israel and Egypt is the whip, representing the Egyptian abuse of their Israelite slaves. Alongside the whip, however, there is attraction, “disconcerting longing that sinks and soars.” “</w:t>
      </w:r>
      <w:proofErr w:type="spellStart"/>
      <w:r w:rsidRPr="00556A88">
        <w:t>Pitom</w:t>
      </w:r>
      <w:proofErr w:type="spellEnd"/>
      <w:r w:rsidRPr="00556A88">
        <w:t xml:space="preserve"> and </w:t>
      </w:r>
      <w:proofErr w:type="spellStart"/>
      <w:r w:rsidRPr="00556A88">
        <w:t>Raamses</w:t>
      </w:r>
      <w:proofErr w:type="spellEnd"/>
      <w:r w:rsidRPr="00556A88">
        <w:t>,” the cities that Israel built in Egypt (Ex 1:11) are “just a cornerstone,” the foundation of a building that is incomplete. The relationship between Israel and Egypt does not include “garments, food or conjugal rights,” the basic obligations of a husband to his wife. The relationship between the two nations is compared to that of two people who are unwilling to commit to one another and build a substantial connection. Instead</w:t>
      </w:r>
      <w:r w:rsidR="0089509D">
        <w:t>,</w:t>
      </w:r>
      <w:r w:rsidRPr="00556A88">
        <w:t xml:space="preserve"> they fluctuate between sexual attraction and abuse.</w:t>
      </w:r>
      <w:r w:rsidRPr="00581D7C">
        <w:rPr>
          <w:rStyle w:val="ab"/>
        </w:rPr>
        <w:footnoteReference w:id="78"/>
      </w:r>
    </w:p>
    <w:p w14:paraId="50B34539" w14:textId="77777777" w:rsidR="00690BB7" w:rsidRPr="0032498F" w:rsidRDefault="00690BB7" w:rsidP="00690BB7">
      <w:pPr>
        <w:pStyle w:val="1"/>
        <w:bidi w:val="0"/>
        <w:rPr>
          <w:rFonts w:eastAsiaTheme="minorHAnsi" w:cs="Times New Roman"/>
          <w:b w:val="0"/>
          <w:bCs/>
          <w:sz w:val="22"/>
          <w:szCs w:val="22"/>
        </w:rPr>
      </w:pPr>
      <w:r w:rsidRPr="0032498F">
        <w:rPr>
          <w:rFonts w:eastAsiaTheme="minorHAnsi" w:cs="Times New Roman"/>
          <w:b w:val="0"/>
          <w:bCs/>
          <w:sz w:val="22"/>
          <w:szCs w:val="22"/>
        </w:rPr>
        <w:t>Conclusion</w:t>
      </w:r>
    </w:p>
    <w:p w14:paraId="50B08AAF" w14:textId="163369B0" w:rsidR="00690BB7" w:rsidRPr="00BA7901" w:rsidRDefault="00690BB7" w:rsidP="00690BB7">
      <w:pPr>
        <w:bidi w:val="0"/>
        <w:rPr>
          <w:rFonts w:cs="Times New Roman"/>
          <w:highlight w:val="yellow"/>
          <w:rtl/>
        </w:rPr>
      </w:pPr>
      <w:r w:rsidRPr="00327E89">
        <w:rPr>
          <w:rFonts w:cs="Times New Roman"/>
          <w:highlight w:val="yellow"/>
        </w:rPr>
        <w:t>The poems about Hagar written by modern Jewish women discussed in this article can be regarded as a</w:t>
      </w:r>
      <w:r>
        <w:rPr>
          <w:rFonts w:cs="Times New Roman"/>
          <w:highlight w:val="yellow"/>
        </w:rPr>
        <w:t xml:space="preserve"> kind of</w:t>
      </w:r>
      <w:r w:rsidRPr="00327E89">
        <w:rPr>
          <w:rFonts w:cs="Times New Roman"/>
          <w:highlight w:val="yellow"/>
        </w:rPr>
        <w:t xml:space="preserve"> modern midrash (or</w:t>
      </w:r>
      <w:r w:rsidR="00ED5D49">
        <w:rPr>
          <w:rFonts w:cs="Times New Roman"/>
          <w:highlight w:val="yellow"/>
        </w:rPr>
        <w:t xml:space="preserve"> as a</w:t>
      </w:r>
      <w:r w:rsidRPr="00327E89">
        <w:rPr>
          <w:rFonts w:cs="Times New Roman"/>
          <w:highlight w:val="yellow"/>
        </w:rPr>
        <w:t xml:space="preserve"> feminist midrash). The approaches of the female </w:t>
      </w:r>
      <w:r w:rsidRPr="0032498F">
        <w:rPr>
          <w:rFonts w:cs="Times New Roman"/>
          <w:highlight w:val="yellow"/>
        </w:rPr>
        <w:t xml:space="preserve">poets to the conflict between Sarah and Hagar and between their descendants over the generations stand in notable contrast to the mainstream Midrashic tradition of justifying Abraham and Sarah and criticizing Hagar. Most of the modern poets criticize Sarah and support Hagar, who represents to them the weak, oppressed </w:t>
      </w:r>
      <w:r w:rsidRPr="00BA7901">
        <w:rPr>
          <w:rFonts w:cs="Times New Roman"/>
          <w:highlight w:val="yellow"/>
        </w:rPr>
        <w:t>woman. Support for Hagar, the 'other', expresses the support of the poets for the Arabs, the descendants of Hagar, who are portrayed as 'others'.</w:t>
      </w:r>
    </w:p>
    <w:p w14:paraId="1FC54D65" w14:textId="77777777" w:rsidR="00690BB7" w:rsidRDefault="00690BB7" w:rsidP="00690BB7">
      <w:pPr>
        <w:bidi w:val="0"/>
        <w:rPr>
          <w:rFonts w:cs="Times New Roman"/>
        </w:rPr>
      </w:pPr>
      <w:r w:rsidRPr="00BA7901">
        <w:rPr>
          <w:rFonts w:cs="Times New Roman"/>
          <w:highlight w:val="yellow"/>
        </w:rPr>
        <w:t xml:space="preserve">The poems discussed in this article touch in different ways the Arab-Israeli </w:t>
      </w:r>
      <w:r w:rsidRPr="00BF6C4A">
        <w:rPr>
          <w:rFonts w:cs="Times New Roman"/>
          <w:highlight w:val="yellow"/>
        </w:rPr>
        <w:t>conflict</w:t>
      </w:r>
      <w:r>
        <w:rPr>
          <w:rFonts w:cs="Times New Roman"/>
        </w:rPr>
        <w:t>.</w:t>
      </w:r>
      <w:r w:rsidRPr="0032498F">
        <w:rPr>
          <w:rFonts w:cs="Times New Roman"/>
        </w:rPr>
        <w:t xml:space="preserve"> They relate to the war that has extended for generations between the two ethnic groups, or to how empathy for Hagar could change the modern political dynamic, or to the complex relationship (the erotic-violent dynamic) that has arisen between the descendants of the two women. </w:t>
      </w:r>
    </w:p>
    <w:p w14:paraId="6F36CBCB" w14:textId="77777777" w:rsidR="00690BB7" w:rsidRDefault="00690BB7" w:rsidP="00690BB7">
      <w:pPr>
        <w:bidi w:val="0"/>
        <w:rPr>
          <w:rFonts w:cs="Times New Roman"/>
          <w:rtl/>
        </w:rPr>
      </w:pPr>
      <w:r w:rsidRPr="0032498F">
        <w:rPr>
          <w:rFonts w:cs="Times New Roman"/>
        </w:rPr>
        <w:t>Some of the poems seek to rectify the biblical narrative and create a new narrative in their poems. Some describe Sarah and Hagar, or their descendants, reconciling, writing a ‘happy ending’ to the biblical story from the past to bring about a happy ending in the present.</w:t>
      </w:r>
      <w:r>
        <w:rPr>
          <w:rFonts w:cs="Times New Roman"/>
        </w:rPr>
        <w:t xml:space="preserve"> </w:t>
      </w:r>
      <w:r w:rsidRPr="00BA7901">
        <w:rPr>
          <w:rFonts w:cs="Times New Roman"/>
          <w:highlight w:val="yellow"/>
        </w:rPr>
        <w:t>In some of the poems that emphasize the desire to reconcile,</w:t>
      </w:r>
      <w:r w:rsidRPr="0032498F">
        <w:rPr>
          <w:rFonts w:cs="Times New Roman"/>
        </w:rPr>
        <w:t xml:space="preserve"> the reconciliation involves transforming Hagar from a foreign woman into a figure whose language and culture are made accessible to the reader. Some of the poems, in a sort of gesture to Hagar or her descendants, include words in Arabic. Hagar is called </w:t>
      </w:r>
      <w:r w:rsidRPr="0032498F">
        <w:rPr>
          <w:rFonts w:cs="Times New Roman"/>
        </w:rPr>
        <w:lastRenderedPageBreak/>
        <w:t xml:space="preserve">“Achti,” my sister (in Gottlieb’s poem) and </w:t>
      </w:r>
      <w:proofErr w:type="spellStart"/>
      <w:r w:rsidRPr="0032498F">
        <w:rPr>
          <w:rFonts w:cs="Times New Roman"/>
        </w:rPr>
        <w:t>Hava</w:t>
      </w:r>
      <w:proofErr w:type="spellEnd"/>
      <w:r w:rsidRPr="0032498F">
        <w:rPr>
          <w:rFonts w:cs="Times New Roman"/>
        </w:rPr>
        <w:t xml:space="preserve"> </w:t>
      </w:r>
      <w:proofErr w:type="spellStart"/>
      <w:r w:rsidRPr="0032498F">
        <w:rPr>
          <w:rFonts w:cs="Times New Roman"/>
        </w:rPr>
        <w:t>Pinhas</w:t>
      </w:r>
      <w:proofErr w:type="spellEnd"/>
      <w:r w:rsidRPr="0032498F">
        <w:rPr>
          <w:rFonts w:cs="Times New Roman"/>
        </w:rPr>
        <w:t xml:space="preserve">-Cohen’s poem includes the Arabic words </w:t>
      </w:r>
      <w:proofErr w:type="spellStart"/>
      <w:r w:rsidRPr="0032498F">
        <w:rPr>
          <w:rFonts w:cs="Times New Roman"/>
          <w:i/>
          <w:iCs/>
        </w:rPr>
        <w:t>shukran</w:t>
      </w:r>
      <w:proofErr w:type="spellEnd"/>
      <w:r w:rsidRPr="0032498F">
        <w:rPr>
          <w:rFonts w:cs="Times New Roman"/>
          <w:i/>
          <w:iCs/>
        </w:rPr>
        <w:t xml:space="preserve"> </w:t>
      </w:r>
      <w:r w:rsidRPr="0032498F">
        <w:rPr>
          <w:rFonts w:cs="Times New Roman"/>
        </w:rPr>
        <w:t>[thank you]</w:t>
      </w:r>
      <w:r w:rsidRPr="0032498F">
        <w:rPr>
          <w:rFonts w:cs="Times New Roman"/>
          <w:i/>
          <w:iCs/>
        </w:rPr>
        <w:t xml:space="preserve">, </w:t>
      </w:r>
      <w:proofErr w:type="spellStart"/>
      <w:r w:rsidRPr="0032498F">
        <w:rPr>
          <w:rFonts w:cs="Times New Roman"/>
          <w:i/>
          <w:iCs/>
        </w:rPr>
        <w:t>tfadali</w:t>
      </w:r>
      <w:proofErr w:type="spellEnd"/>
      <w:r w:rsidRPr="0032498F">
        <w:rPr>
          <w:rFonts w:cs="Times New Roman"/>
          <w:i/>
          <w:iCs/>
        </w:rPr>
        <w:t xml:space="preserve"> </w:t>
      </w:r>
      <w:r w:rsidRPr="0032498F">
        <w:rPr>
          <w:rFonts w:cs="Times New Roman"/>
        </w:rPr>
        <w:t>[you’re welcome]</w:t>
      </w:r>
      <w:r w:rsidRPr="0032498F">
        <w:rPr>
          <w:rFonts w:cs="Times New Roman"/>
          <w:i/>
          <w:iCs/>
        </w:rPr>
        <w:t>, inshallah</w:t>
      </w:r>
      <w:r w:rsidRPr="0032498F">
        <w:rPr>
          <w:rFonts w:cs="Times New Roman"/>
        </w:rPr>
        <w:t xml:space="preserve"> [God willing]</w:t>
      </w:r>
      <w:r w:rsidRPr="0032498F">
        <w:rPr>
          <w:rFonts w:cs="Times New Roman"/>
          <w:i/>
          <w:iCs/>
        </w:rPr>
        <w:t xml:space="preserve">, </w:t>
      </w:r>
      <w:r w:rsidRPr="0032498F">
        <w:rPr>
          <w:rFonts w:cs="Times New Roman"/>
        </w:rPr>
        <w:t>and</w:t>
      </w:r>
      <w:r w:rsidRPr="0032498F">
        <w:rPr>
          <w:rFonts w:cs="Times New Roman"/>
          <w:i/>
          <w:iCs/>
        </w:rPr>
        <w:t xml:space="preserve"> </w:t>
      </w:r>
      <w:proofErr w:type="spellStart"/>
      <w:r w:rsidRPr="0032498F">
        <w:rPr>
          <w:rFonts w:cs="Times New Roman"/>
          <w:i/>
          <w:iCs/>
        </w:rPr>
        <w:t>baladi</w:t>
      </w:r>
      <w:proofErr w:type="spellEnd"/>
      <w:r w:rsidRPr="0032498F">
        <w:rPr>
          <w:rFonts w:cs="Times New Roman"/>
          <w:i/>
          <w:iCs/>
        </w:rPr>
        <w:t xml:space="preserve"> </w:t>
      </w:r>
      <w:r w:rsidRPr="0032498F">
        <w:rPr>
          <w:rFonts w:cs="Times New Roman"/>
        </w:rPr>
        <w:t xml:space="preserve">[local], </w:t>
      </w:r>
      <w:r>
        <w:rPr>
          <w:rFonts w:cs="Times New Roman"/>
        </w:rPr>
        <w:t>(</w:t>
      </w:r>
      <w:r w:rsidRPr="0032498F">
        <w:rPr>
          <w:rFonts w:cs="Times New Roman"/>
        </w:rPr>
        <w:t>and Miriam’s poem has Egypt speaking Hebrew</w:t>
      </w:r>
      <w:r>
        <w:rPr>
          <w:rFonts w:cs="Times New Roman"/>
        </w:rPr>
        <w:t>)</w:t>
      </w:r>
      <w:r w:rsidRPr="0032498F">
        <w:rPr>
          <w:rFonts w:cs="Times New Roman"/>
        </w:rPr>
        <w:t xml:space="preserve">. </w:t>
      </w:r>
      <w:r w:rsidRPr="00066856">
        <w:rPr>
          <w:rFonts w:cs="Times New Roman"/>
        </w:rPr>
        <w:t>That is,</w:t>
      </w:r>
      <w:r>
        <w:rPr>
          <w:rFonts w:cs="Times New Roman"/>
        </w:rPr>
        <w:t xml:space="preserve"> </w:t>
      </w:r>
      <w:r w:rsidRPr="00BA7901">
        <w:rPr>
          <w:rFonts w:cs="Times New Roman"/>
          <w:highlight w:val="yellow"/>
        </w:rPr>
        <w:t>the choice to mix in a poem written in one language phrases from other languages has a political significance.</w:t>
      </w:r>
      <w:r>
        <w:rPr>
          <w:rFonts w:cs="Times New Roman"/>
        </w:rPr>
        <w:t xml:space="preserve"> </w:t>
      </w:r>
      <w:r w:rsidRPr="0032498F">
        <w:rPr>
          <w:rFonts w:cs="Times New Roman"/>
        </w:rPr>
        <w:t xml:space="preserve">In other poems, symbols or places associated with Islam are mentioned, like the crescent (in the poems by </w:t>
      </w:r>
      <w:proofErr w:type="spellStart"/>
      <w:r w:rsidRPr="0032498F">
        <w:rPr>
          <w:rFonts w:cs="Times New Roman"/>
        </w:rPr>
        <w:t>Sasonkin</w:t>
      </w:r>
      <w:proofErr w:type="spellEnd"/>
      <w:r w:rsidRPr="0032498F">
        <w:rPr>
          <w:rFonts w:cs="Times New Roman"/>
        </w:rPr>
        <w:t xml:space="preserve"> and Alexander) or the Dome of the Rock (in Kaufman’s poem). </w:t>
      </w:r>
      <w:r w:rsidRPr="00BA7901">
        <w:rPr>
          <w:rFonts w:cs="Times New Roman"/>
          <w:highlight w:val="yellow"/>
        </w:rPr>
        <w:t>And of course, the use of these symbols also has political significance.</w:t>
      </w:r>
    </w:p>
    <w:p w14:paraId="24351C1D" w14:textId="77777777" w:rsidR="00690BB7" w:rsidRDefault="00690BB7" w:rsidP="00690BB7">
      <w:pPr>
        <w:bidi w:val="0"/>
        <w:rPr>
          <w:rFonts w:cs="Times New Roman"/>
        </w:rPr>
      </w:pPr>
      <w:r w:rsidRPr="0032498F">
        <w:rPr>
          <w:rFonts w:cs="Times New Roman"/>
        </w:rPr>
        <w:t>In the collection of poems by women about Hagar discussed here, two themes stand out and both already appear in the biblical story: the conflict between the two women, Sarah and Hagar, and motherhood which is at the heart of it.</w:t>
      </w:r>
      <w:r w:rsidRPr="0032498F">
        <w:rPr>
          <w:rStyle w:val="ab"/>
        </w:rPr>
        <w:footnoteReference w:id="79"/>
      </w:r>
      <w:r w:rsidRPr="0032498F">
        <w:rPr>
          <w:rFonts w:cs="Times New Roman"/>
        </w:rPr>
        <w:t xml:space="preserve"> The poets especially make use of the motherhood motif</w:t>
      </w:r>
      <w:r w:rsidRPr="0032498F">
        <w:rPr>
          <w:rStyle w:val="ab"/>
        </w:rPr>
        <w:footnoteReference w:id="80"/>
      </w:r>
      <w:r w:rsidRPr="0032498F">
        <w:rPr>
          <w:rFonts w:cs="Times New Roman"/>
        </w:rPr>
        <w:t xml:space="preserve"> as a means of discussing the roots of the conflict: In </w:t>
      </w:r>
      <w:proofErr w:type="spellStart"/>
      <w:r w:rsidRPr="0032498F">
        <w:rPr>
          <w:rFonts w:cs="Times New Roman"/>
        </w:rPr>
        <w:t>Ravikovitch’s</w:t>
      </w:r>
      <w:proofErr w:type="spellEnd"/>
      <w:r w:rsidRPr="0032498F">
        <w:rPr>
          <w:rFonts w:cs="Times New Roman"/>
        </w:rPr>
        <w:t xml:space="preserve"> poem, Sarah banishes Hagar and Ishmael because she is anxious about her son’s fate after her death; in </w:t>
      </w:r>
      <w:proofErr w:type="spellStart"/>
      <w:r w:rsidRPr="0032498F">
        <w:rPr>
          <w:rFonts w:cs="Times New Roman"/>
        </w:rPr>
        <w:t>Sasonkin’s</w:t>
      </w:r>
      <w:proofErr w:type="spellEnd"/>
      <w:r w:rsidRPr="0032498F">
        <w:rPr>
          <w:rFonts w:cs="Times New Roman"/>
        </w:rPr>
        <w:t xml:space="preserve"> poem, she expresses empathy for Hagar as the ultimate mother figure who successfully protected her son in the wilderness; in Gottlieb’s poem, Sarah apologetically admits that it was only the experience of her son’s near-sacrifice that led her to realize the injustice she had done to Hagar and Ishmael. This realization gives rise to a call for reconciliation. </w:t>
      </w:r>
    </w:p>
    <w:p w14:paraId="248457A2" w14:textId="61465C5D" w:rsidR="00690BB7" w:rsidRDefault="00690BB7" w:rsidP="00690BB7">
      <w:pPr>
        <w:bidi w:val="0"/>
        <w:rPr>
          <w:rFonts w:cs="Times New Roman"/>
        </w:rPr>
      </w:pPr>
      <w:bookmarkStart w:id="7" w:name="_Hlk89584951"/>
      <w:r w:rsidRPr="00312D1B">
        <w:rPr>
          <w:rFonts w:cs="Times New Roman"/>
          <w:highlight w:val="yellow"/>
        </w:rPr>
        <w:t>Finally, the poems about Hagar written by modern Jewish women discussed in this article present the Israeli-Arab conflict from the female perspective. The concern about the tension between the two peoples, expressed through new female interpretations of the biblical texts, gave birth to these poems. And perhaps these literary works, which express the female perspective,</w:t>
      </w:r>
      <w:r w:rsidR="00D30B0D">
        <w:rPr>
          <w:rFonts w:cs="Times New Roman"/>
          <w:highlight w:val="yellow"/>
        </w:rPr>
        <w:t xml:space="preserve"> </w:t>
      </w:r>
      <w:r w:rsidR="00ED5D49">
        <w:rPr>
          <w:rFonts w:cs="Times New Roman"/>
          <w:highlight w:val="yellow"/>
        </w:rPr>
        <w:t>will</w:t>
      </w:r>
      <w:r w:rsidRPr="00312D1B">
        <w:rPr>
          <w:rFonts w:cs="Times New Roman"/>
          <w:highlight w:val="yellow"/>
        </w:rPr>
        <w:t xml:space="preserve"> change reality for the better and promote peace between the two peoples.</w:t>
      </w:r>
      <w:r>
        <w:rPr>
          <w:rFonts w:cs="Times New Roman"/>
        </w:rPr>
        <w:t xml:space="preserve"> </w:t>
      </w:r>
      <w:r w:rsidRPr="0032498F">
        <w:rPr>
          <w:rFonts w:cs="Times New Roman"/>
        </w:rPr>
        <w:t xml:space="preserve">Let me conclude with the words of the heroine of </w:t>
      </w:r>
      <w:proofErr w:type="spellStart"/>
      <w:r w:rsidRPr="0032498F">
        <w:rPr>
          <w:rFonts w:cs="Times New Roman"/>
        </w:rPr>
        <w:t>Pinhas</w:t>
      </w:r>
      <w:proofErr w:type="spellEnd"/>
      <w:r w:rsidRPr="0032498F">
        <w:rPr>
          <w:rFonts w:cs="Times New Roman"/>
        </w:rPr>
        <w:t>-Cohen’s poem, who represents the hope for peace between the groups and rubs her belly, suggesting her desire to become pregnant: “</w:t>
      </w:r>
      <w:r w:rsidRPr="0032498F">
        <w:rPr>
          <w:rFonts w:cs="Times New Roman"/>
          <w:i/>
          <w:iCs/>
        </w:rPr>
        <w:t>Inshallah</w:t>
      </w:r>
      <w:r w:rsidRPr="0032498F">
        <w:rPr>
          <w:rFonts w:cs="Times New Roman"/>
        </w:rPr>
        <w:t xml:space="preserve"> [God willing] / Perhaps I will be built…”</w:t>
      </w:r>
    </w:p>
    <w:bookmarkEnd w:id="7"/>
    <w:p w14:paraId="0422A631" w14:textId="77777777" w:rsidR="00690BB7" w:rsidRPr="0032498F" w:rsidRDefault="00690BB7" w:rsidP="00690BB7">
      <w:pPr>
        <w:bidi w:val="0"/>
        <w:rPr>
          <w:rFonts w:cs="Times New Roman"/>
        </w:rPr>
      </w:pPr>
    </w:p>
    <w:p w14:paraId="0BBD0941" w14:textId="6AFFFA3B" w:rsidR="00467993" w:rsidRDefault="00467993" w:rsidP="00156AD9">
      <w:pPr>
        <w:bidi w:val="0"/>
      </w:pPr>
    </w:p>
    <w:sectPr w:rsidR="00467993" w:rsidSect="00CB7B52">
      <w:headerReference w:type="default" r:id="rId8"/>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5AF96" w14:textId="77777777" w:rsidR="00B62549" w:rsidRDefault="00B62549" w:rsidP="00CB7B52">
      <w:pPr>
        <w:spacing w:after="0" w:line="240" w:lineRule="auto"/>
      </w:pPr>
      <w:r>
        <w:separator/>
      </w:r>
    </w:p>
  </w:endnote>
  <w:endnote w:type="continuationSeparator" w:id="0">
    <w:p w14:paraId="421C8A4B" w14:textId="77777777" w:rsidR="00B62549" w:rsidRDefault="00B62549" w:rsidP="00CB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ll-Roman">
    <w:altName w:val="Yu Gothic"/>
    <w:panose1 w:val="00000000000000000000"/>
    <w:charset w:val="80"/>
    <w:family w:val="roman"/>
    <w:notTrueType/>
    <w:pitch w:val="default"/>
    <w:sig w:usb0="00000001" w:usb1="08070000" w:usb2="00000010" w:usb3="00000000" w:csb0="00020000" w:csb1="00000000"/>
  </w:font>
  <w:font w:name="OpenSansHebrew">
    <w:altName w:val="Cambria"/>
    <w:panose1 w:val="00000000000000000000"/>
    <w:charset w:val="00"/>
    <w:family w:val="roman"/>
    <w:notTrueType/>
    <w:pitch w:val="default"/>
  </w:font>
  <w:font w:name="Assistant">
    <w:charset w:val="B1"/>
    <w:family w:val="auto"/>
    <w:pitch w:val="variable"/>
    <w:sig w:usb0="A00008FF" w:usb1="4000204B"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B7054" w14:textId="77777777" w:rsidR="00B62549" w:rsidRDefault="00B62549" w:rsidP="00CB7B52">
      <w:pPr>
        <w:spacing w:after="0" w:line="240" w:lineRule="auto"/>
      </w:pPr>
      <w:r>
        <w:separator/>
      </w:r>
    </w:p>
  </w:footnote>
  <w:footnote w:type="continuationSeparator" w:id="0">
    <w:p w14:paraId="3E4015A7" w14:textId="77777777" w:rsidR="00B62549" w:rsidRDefault="00B62549" w:rsidP="00CB7B52">
      <w:pPr>
        <w:spacing w:after="0" w:line="240" w:lineRule="auto"/>
      </w:pPr>
      <w:r>
        <w:continuationSeparator/>
      </w:r>
    </w:p>
  </w:footnote>
  <w:footnote w:id="1">
    <w:p w14:paraId="27E52799" w14:textId="750F3A66" w:rsidR="00080BF9" w:rsidRPr="008E22FA" w:rsidRDefault="00080BF9" w:rsidP="00426C91">
      <w:pPr>
        <w:pStyle w:val="a8"/>
        <w:bidi w:val="0"/>
        <w:rPr>
          <w:rFonts w:cs="Times New Roman"/>
        </w:rPr>
      </w:pPr>
      <w:r w:rsidRPr="006F25D5">
        <w:rPr>
          <w:rStyle w:val="ab"/>
        </w:rPr>
        <w:footnoteRef/>
      </w:r>
      <w:r w:rsidRPr="006F25D5">
        <w:rPr>
          <w:rFonts w:cs="Times New Roman"/>
          <w:rtl/>
        </w:rPr>
        <w:t xml:space="preserve"> </w:t>
      </w:r>
      <w:r w:rsidRPr="006F25D5">
        <w:rPr>
          <w:rFonts w:cs="Times New Roman"/>
          <w:highlight w:val="yellow"/>
        </w:rPr>
        <w:t xml:space="preserve">Modern male poets also wrote about Hagar (for example, Amir, </w:t>
      </w:r>
      <w:proofErr w:type="spellStart"/>
      <w:r w:rsidRPr="006F25D5">
        <w:rPr>
          <w:rFonts w:cs="Times New Roman"/>
          <w:highlight w:val="yellow"/>
        </w:rPr>
        <w:t>Bartini</w:t>
      </w:r>
      <w:proofErr w:type="spellEnd"/>
      <w:r w:rsidRPr="006F25D5">
        <w:rPr>
          <w:rFonts w:cs="Times New Roman"/>
          <w:highlight w:val="yellow"/>
        </w:rPr>
        <w:t xml:space="preserve">, </w:t>
      </w:r>
      <w:proofErr w:type="spellStart"/>
      <w:r w:rsidRPr="006F25D5">
        <w:rPr>
          <w:rFonts w:cs="Times New Roman"/>
          <w:highlight w:val="yellow"/>
        </w:rPr>
        <w:t>Eliraz</w:t>
      </w:r>
      <w:proofErr w:type="spellEnd"/>
      <w:r w:rsidRPr="006F25D5">
        <w:rPr>
          <w:rFonts w:cs="Times New Roman"/>
          <w:highlight w:val="yellow"/>
        </w:rPr>
        <w:t>, see</w:t>
      </w:r>
      <w:r>
        <w:rPr>
          <w:rFonts w:cs="Times New Roman"/>
          <w:highlight w:val="yellow"/>
        </w:rPr>
        <w:t>:</w:t>
      </w:r>
      <w:r w:rsidRPr="006F25D5">
        <w:rPr>
          <w:rFonts w:cs="Times New Roman"/>
          <w:highlight w:val="yellow"/>
        </w:rPr>
        <w:t xml:space="preserve"> </w:t>
      </w:r>
      <w:r w:rsidR="00CF2CE6" w:rsidRPr="00E567CD">
        <w:rPr>
          <w:rFonts w:cs="Times New Roman"/>
        </w:rPr>
        <w:t xml:space="preserve">Malka Shaked, </w:t>
      </w:r>
      <w:proofErr w:type="spellStart"/>
      <w:r w:rsidR="00CF2CE6" w:rsidRPr="00E567CD">
        <w:rPr>
          <w:rFonts w:cs="Times New Roman"/>
          <w:i/>
          <w:iCs/>
        </w:rPr>
        <w:t>Lanetzaḥ</w:t>
      </w:r>
      <w:proofErr w:type="spellEnd"/>
      <w:r w:rsidR="00CF2CE6" w:rsidRPr="00E567CD">
        <w:rPr>
          <w:rFonts w:cs="Times New Roman"/>
          <w:i/>
          <w:iCs/>
        </w:rPr>
        <w:t xml:space="preserve"> ’</w:t>
      </w:r>
      <w:proofErr w:type="spellStart"/>
      <w:r w:rsidR="00CF2CE6" w:rsidRPr="00E567CD">
        <w:rPr>
          <w:rFonts w:cs="Times New Roman"/>
          <w:i/>
          <w:iCs/>
        </w:rPr>
        <w:t>anagnekh</w:t>
      </w:r>
      <w:proofErr w:type="spellEnd"/>
      <w:r w:rsidR="00CF2CE6" w:rsidRPr="00E567CD">
        <w:rPr>
          <w:rFonts w:cs="Times New Roman"/>
          <w:i/>
          <w:iCs/>
        </w:rPr>
        <w:t xml:space="preserve">: </w:t>
      </w:r>
      <w:proofErr w:type="spellStart"/>
      <w:r w:rsidR="00CF2CE6" w:rsidRPr="00E567CD">
        <w:rPr>
          <w:rFonts w:cs="Times New Roman"/>
          <w:i/>
          <w:iCs/>
        </w:rPr>
        <w:t>hamiqra</w:t>
      </w:r>
      <w:proofErr w:type="spellEnd"/>
      <w:r w:rsidR="00CF2CE6" w:rsidRPr="00E567CD">
        <w:rPr>
          <w:rFonts w:cs="Times New Roman"/>
          <w:i/>
          <w:iCs/>
        </w:rPr>
        <w:t xml:space="preserve"> </w:t>
      </w:r>
      <w:proofErr w:type="spellStart"/>
      <w:r w:rsidR="00CF2CE6" w:rsidRPr="00E567CD">
        <w:rPr>
          <w:rFonts w:cs="Times New Roman"/>
          <w:i/>
          <w:iCs/>
        </w:rPr>
        <w:t>bashira</w:t>
      </w:r>
      <w:proofErr w:type="spellEnd"/>
      <w:r w:rsidR="00CF2CE6" w:rsidRPr="00E567CD">
        <w:rPr>
          <w:rFonts w:cs="Times New Roman"/>
          <w:i/>
          <w:iCs/>
        </w:rPr>
        <w:t xml:space="preserve"> </w:t>
      </w:r>
      <w:proofErr w:type="spellStart"/>
      <w:proofErr w:type="gramStart"/>
      <w:r w:rsidR="00CF2CE6" w:rsidRPr="00E567CD">
        <w:rPr>
          <w:rFonts w:cs="Times New Roman"/>
          <w:i/>
          <w:iCs/>
        </w:rPr>
        <w:t>ha‘</w:t>
      </w:r>
      <w:proofErr w:type="gramEnd"/>
      <w:r w:rsidR="00CF2CE6" w:rsidRPr="00E567CD">
        <w:rPr>
          <w:rFonts w:cs="Times New Roman"/>
          <w:i/>
          <w:iCs/>
        </w:rPr>
        <w:t>ivrit</w:t>
      </w:r>
      <w:proofErr w:type="spellEnd"/>
      <w:r w:rsidR="00CF2CE6" w:rsidRPr="00E567CD">
        <w:rPr>
          <w:rFonts w:cs="Times New Roman"/>
          <w:i/>
          <w:iCs/>
        </w:rPr>
        <w:t xml:space="preserve"> </w:t>
      </w:r>
      <w:proofErr w:type="spellStart"/>
      <w:r w:rsidR="00CF2CE6" w:rsidRPr="00E567CD">
        <w:rPr>
          <w:rFonts w:cs="Times New Roman"/>
          <w:i/>
          <w:iCs/>
        </w:rPr>
        <w:t>haḥadasha</w:t>
      </w:r>
      <w:proofErr w:type="spellEnd"/>
      <w:r w:rsidR="00CF2CE6" w:rsidRPr="00E567CD">
        <w:rPr>
          <w:rFonts w:cs="Times New Roman"/>
          <w:i/>
          <w:iCs/>
        </w:rPr>
        <w:t xml:space="preserve"> – ’</w:t>
      </w:r>
      <w:proofErr w:type="spellStart"/>
      <w:r w:rsidR="00CF2CE6" w:rsidRPr="00E567CD">
        <w:rPr>
          <w:rFonts w:cs="Times New Roman"/>
          <w:i/>
          <w:iCs/>
        </w:rPr>
        <w:t>antologia</w:t>
      </w:r>
      <w:proofErr w:type="spellEnd"/>
      <w:r w:rsidR="00CF2CE6" w:rsidRPr="00E567CD">
        <w:rPr>
          <w:rFonts w:cs="Times New Roman"/>
        </w:rPr>
        <w:t xml:space="preserve"> [I’ll Play You Forever: The Bible in Modern Hebrew Poetry – An Anthology] (Tel Aviv: Yediot Aharonot and </w:t>
      </w:r>
      <w:proofErr w:type="spellStart"/>
      <w:r w:rsidR="00CF2CE6" w:rsidRPr="00E567CD">
        <w:rPr>
          <w:rFonts w:cs="Times New Roman"/>
        </w:rPr>
        <w:t>Sifrei</w:t>
      </w:r>
      <w:proofErr w:type="spellEnd"/>
      <w:r w:rsidR="00CF2CE6" w:rsidRPr="00E567CD">
        <w:rPr>
          <w:rFonts w:cs="Times New Roman"/>
        </w:rPr>
        <w:t xml:space="preserve"> </w:t>
      </w:r>
      <w:proofErr w:type="spellStart"/>
      <w:r w:rsidR="00CF2CE6" w:rsidRPr="00E567CD">
        <w:rPr>
          <w:rFonts w:cs="Times New Roman"/>
        </w:rPr>
        <w:t>Hemed</w:t>
      </w:r>
      <w:proofErr w:type="spellEnd"/>
      <w:r w:rsidR="00CF2CE6" w:rsidRPr="00E567CD">
        <w:rPr>
          <w:rFonts w:cs="Times New Roman"/>
        </w:rPr>
        <w:t xml:space="preserve">, 2005, </w:t>
      </w:r>
      <w:r w:rsidRPr="00E567CD">
        <w:rPr>
          <w:rFonts w:cs="Times New Roman"/>
        </w:rPr>
        <w:t xml:space="preserve"> </w:t>
      </w:r>
      <w:r w:rsidRPr="00961C6E">
        <w:rPr>
          <w:rFonts w:cs="Times New Roman"/>
          <w:highlight w:val="yellow"/>
        </w:rPr>
        <w:t>p. 404-407</w:t>
      </w:r>
      <w:r w:rsidR="00517BDC">
        <w:rPr>
          <w:rFonts w:cs="Times New Roman"/>
          <w:highlight w:val="yellow"/>
        </w:rPr>
        <w:t>)</w:t>
      </w:r>
      <w:r w:rsidRPr="00961C6E">
        <w:rPr>
          <w:rFonts w:cs="Times New Roman"/>
          <w:highlight w:val="yellow"/>
        </w:rPr>
        <w:t>,</w:t>
      </w:r>
      <w:r w:rsidRPr="008E22FA">
        <w:rPr>
          <w:rFonts w:cs="Times New Roman"/>
          <w:highlight w:val="yellow"/>
        </w:rPr>
        <w:t xml:space="preserve"> but the intention in this article is to examine the writing of women poets.</w:t>
      </w:r>
      <w:r>
        <w:rPr>
          <w:rFonts w:cs="Times New Roman"/>
        </w:rPr>
        <w:t xml:space="preserve"> </w:t>
      </w:r>
      <w:r w:rsidRPr="00A044A2">
        <w:rPr>
          <w:rFonts w:cs="Times New Roman"/>
          <w:highlight w:val="yellow"/>
        </w:rPr>
        <w:t xml:space="preserve">Aliza </w:t>
      </w:r>
      <w:proofErr w:type="spellStart"/>
      <w:r w:rsidRPr="00A044A2">
        <w:rPr>
          <w:rFonts w:cs="Times New Roman"/>
          <w:highlight w:val="yellow"/>
        </w:rPr>
        <w:t>Shenhar</w:t>
      </w:r>
      <w:proofErr w:type="spellEnd"/>
      <w:r w:rsidRPr="00A044A2">
        <w:rPr>
          <w:rFonts w:cs="Times New Roman"/>
          <w:highlight w:val="yellow"/>
        </w:rPr>
        <w:t xml:space="preserve"> discusses the characteristics of the male voice in the poems</w:t>
      </w:r>
      <w:r>
        <w:rPr>
          <w:rFonts w:cs="Times New Roman"/>
          <w:highlight w:val="yellow"/>
        </w:rPr>
        <w:t xml:space="preserve"> </w:t>
      </w:r>
      <w:r w:rsidRPr="008D0DAC">
        <w:rPr>
          <w:rFonts w:cs="Times New Roman"/>
          <w:highlight w:val="yellow"/>
        </w:rPr>
        <w:t>about Hagar.</w:t>
      </w:r>
      <w:r w:rsidRPr="008E22FA">
        <w:rPr>
          <w:rFonts w:cs="Times New Roman"/>
        </w:rPr>
        <w:t xml:space="preserve"> See Aliza </w:t>
      </w:r>
      <w:proofErr w:type="spellStart"/>
      <w:r w:rsidRPr="008E22FA">
        <w:rPr>
          <w:rFonts w:cs="Times New Roman"/>
        </w:rPr>
        <w:t>Shenhar</w:t>
      </w:r>
      <w:proofErr w:type="spellEnd"/>
      <w:r w:rsidRPr="008E22FA">
        <w:rPr>
          <w:rFonts w:cs="Times New Roman"/>
        </w:rPr>
        <w:t xml:space="preserve">, “Do to Her as You Like – the Exiled Maidservant,” </w:t>
      </w:r>
      <w:proofErr w:type="spellStart"/>
      <w:r w:rsidRPr="008E22FA">
        <w:rPr>
          <w:rFonts w:cs="Times New Roman"/>
          <w:i/>
          <w:iCs/>
        </w:rPr>
        <w:t>Ahuvot</w:t>
      </w:r>
      <w:proofErr w:type="spellEnd"/>
      <w:r w:rsidRPr="008E22FA">
        <w:rPr>
          <w:rFonts w:cs="Times New Roman"/>
          <w:i/>
          <w:iCs/>
        </w:rPr>
        <w:t xml:space="preserve"> u-</w:t>
      </w:r>
      <w:proofErr w:type="spellStart"/>
      <w:r w:rsidRPr="008E22FA">
        <w:rPr>
          <w:rFonts w:cs="Times New Roman"/>
          <w:i/>
          <w:iCs/>
        </w:rPr>
        <w:t>senuot</w:t>
      </w:r>
      <w:proofErr w:type="spellEnd"/>
      <w:r w:rsidRPr="008E22FA">
        <w:rPr>
          <w:rFonts w:cs="Times New Roman"/>
          <w:i/>
          <w:iCs/>
        </w:rPr>
        <w:t xml:space="preserve"> </w:t>
      </w:r>
      <w:r w:rsidRPr="008E22FA">
        <w:rPr>
          <w:rFonts w:cs="Times New Roman"/>
        </w:rPr>
        <w:t xml:space="preserve">(Love and Hate: Biblical Wives, Lovers, and Mistresses) (Haifa: </w:t>
      </w:r>
      <w:proofErr w:type="spellStart"/>
      <w:r w:rsidRPr="008E22FA">
        <w:rPr>
          <w:rFonts w:cs="Times New Roman"/>
        </w:rPr>
        <w:t>Pardes</w:t>
      </w:r>
      <w:proofErr w:type="spellEnd"/>
      <w:r w:rsidRPr="008E22FA">
        <w:rPr>
          <w:rFonts w:cs="Times New Roman"/>
        </w:rPr>
        <w:t>, 2011; Heb.), 17-56.</w:t>
      </w:r>
    </w:p>
  </w:footnote>
  <w:footnote w:id="2">
    <w:p w14:paraId="1D2CEE61" w14:textId="77777777" w:rsidR="00080BF9" w:rsidRPr="008E22FA" w:rsidRDefault="00080BF9" w:rsidP="00426C91">
      <w:pPr>
        <w:pStyle w:val="a8"/>
        <w:bidi w:val="0"/>
        <w:rPr>
          <w:rFonts w:cs="Times New Roman"/>
        </w:rPr>
      </w:pPr>
      <w:r w:rsidRPr="008E22FA">
        <w:rPr>
          <w:rStyle w:val="ab"/>
        </w:rPr>
        <w:footnoteRef/>
      </w:r>
      <w:r w:rsidRPr="008E22FA">
        <w:rPr>
          <w:rStyle w:val="ab"/>
          <w:rtl/>
        </w:rPr>
        <w:t xml:space="preserve"> </w:t>
      </w:r>
      <w:r w:rsidRPr="008E22FA">
        <w:rPr>
          <w:rFonts w:cs="Times New Roman"/>
        </w:rPr>
        <w:t xml:space="preserve">Feminist literary scholarship has disclosed how the use of canonical texts, like the Bible, by female poets can be understood as an act of challenging patriarchal attitudes. See Alicia S. </w:t>
      </w:r>
      <w:proofErr w:type="spellStart"/>
      <w:r w:rsidRPr="008E22FA">
        <w:rPr>
          <w:rFonts w:cs="Times New Roman"/>
        </w:rPr>
        <w:t>Ostriker</w:t>
      </w:r>
      <w:proofErr w:type="spellEnd"/>
      <w:r w:rsidRPr="008E22FA">
        <w:rPr>
          <w:rFonts w:cs="Times New Roman"/>
        </w:rPr>
        <w:t xml:space="preserve">, </w:t>
      </w:r>
      <w:r w:rsidRPr="008E22FA">
        <w:rPr>
          <w:rFonts w:cs="Times New Roman"/>
          <w:i/>
          <w:iCs/>
        </w:rPr>
        <w:t>Stealing the language: The Emergence of Women’s Poetry in America</w:t>
      </w:r>
      <w:r w:rsidRPr="008E22FA">
        <w:rPr>
          <w:rFonts w:cs="Times New Roman"/>
        </w:rPr>
        <w:t xml:space="preserve"> (Boston, 1986), 211-213. On female poets who successfully incorporate canonical texts into their poetry while adjusting them to their needs, see E. Showalter, ‘Feminist Criticism in the Wilderness,’ in: E. Showalter (ed.), </w:t>
      </w:r>
      <w:r w:rsidRPr="008E22FA">
        <w:rPr>
          <w:rFonts w:cs="Times New Roman"/>
          <w:i/>
          <w:iCs/>
        </w:rPr>
        <w:t>The New Feminist Criticism</w:t>
      </w:r>
      <w:r w:rsidRPr="008E22FA">
        <w:rPr>
          <w:rFonts w:cs="Times New Roman"/>
        </w:rPr>
        <w:t xml:space="preserve"> (New York, 1985), 243-266</w:t>
      </w:r>
      <w:r w:rsidRPr="008E22FA">
        <w:rPr>
          <w:rFonts w:cs="Times New Roman"/>
          <w:rtl/>
        </w:rPr>
        <w:t>.</w:t>
      </w:r>
      <w:r w:rsidRPr="008E22FA">
        <w:rPr>
          <w:rFonts w:cs="Times New Roman"/>
        </w:rPr>
        <w:t xml:space="preserve"> Tova Cohen discusses female Hebrew poets’ appropriation of “the language of the father.” See Tova Cohen, “Within the Culture and Without: on the Adoption of the ‘Father's Language’ as a Means of Intellectually Shaping the Female Ego,” in: </w:t>
      </w:r>
      <w:proofErr w:type="spellStart"/>
      <w:r w:rsidRPr="008E22FA">
        <w:rPr>
          <w:rFonts w:cs="Times New Roman"/>
        </w:rPr>
        <w:t>Ziva</w:t>
      </w:r>
      <w:proofErr w:type="spellEnd"/>
      <w:r w:rsidRPr="008E22FA">
        <w:rPr>
          <w:rFonts w:cs="Times New Roman"/>
        </w:rPr>
        <w:t xml:space="preserve"> Shamir (ed.), </w:t>
      </w:r>
      <w:proofErr w:type="spellStart"/>
      <w:r w:rsidRPr="008E22FA">
        <w:rPr>
          <w:rFonts w:cs="Times New Roman"/>
          <w:i/>
          <w:iCs/>
        </w:rPr>
        <w:t>Sadan</w:t>
      </w:r>
      <w:proofErr w:type="spellEnd"/>
      <w:r w:rsidRPr="008E22FA">
        <w:rPr>
          <w:rFonts w:cs="Times New Roman"/>
        </w:rPr>
        <w:t xml:space="preserve"> </w:t>
      </w:r>
      <w:r w:rsidRPr="008E22FA">
        <w:rPr>
          <w:rFonts w:cs="Times New Roman"/>
          <w:i/>
          <w:iCs/>
        </w:rPr>
        <w:t>II: Selected Chapters on the Female Hebrew Poetry</w:t>
      </w:r>
      <w:r w:rsidRPr="008E22FA">
        <w:rPr>
          <w:rFonts w:cs="Times New Roman"/>
        </w:rPr>
        <w:t xml:space="preserve"> (Tel Aviv: Tel Aviv University, 1997; Heb.), 69-110. </w:t>
      </w:r>
    </w:p>
  </w:footnote>
  <w:footnote w:id="3">
    <w:p w14:paraId="24D24994" w14:textId="2A44A15F" w:rsidR="00080BF9" w:rsidRPr="008E22FA" w:rsidRDefault="00080BF9" w:rsidP="00426C91">
      <w:pPr>
        <w:pStyle w:val="a8"/>
        <w:bidi w:val="0"/>
        <w:rPr>
          <w:rFonts w:cs="Times New Roman"/>
          <w:i/>
          <w:iCs/>
          <w:rtl/>
        </w:rPr>
      </w:pPr>
      <w:r w:rsidRPr="008E22FA">
        <w:rPr>
          <w:rStyle w:val="ab"/>
        </w:rPr>
        <w:footnoteRef/>
      </w:r>
      <w:r w:rsidRPr="008E22FA">
        <w:rPr>
          <w:rFonts w:cs="Times New Roman"/>
        </w:rPr>
        <w:t xml:space="preserve"> The poems that are mostly concerned with feminist issues deserve their own treatment. </w:t>
      </w:r>
      <w:r w:rsidR="002A5C27" w:rsidRPr="002A5C27">
        <w:rPr>
          <w:rFonts w:cs="Times New Roman"/>
          <w:highlight w:val="yellow"/>
        </w:rPr>
        <w:t>On this topic</w:t>
      </w:r>
      <w:r w:rsidRPr="008E22FA">
        <w:rPr>
          <w:rFonts w:cs="Times New Roman"/>
        </w:rPr>
        <w:t xml:space="preserve"> See</w:t>
      </w:r>
      <w:r w:rsidR="002A5C27">
        <w:rPr>
          <w:rFonts w:cs="Times New Roman"/>
        </w:rPr>
        <w:t>:</w:t>
      </w:r>
      <w:r w:rsidRPr="008E22FA">
        <w:rPr>
          <w:rFonts w:cs="Times New Roman"/>
        </w:rPr>
        <w:t xml:space="preserve"> Chaya </w:t>
      </w:r>
      <w:proofErr w:type="spellStart"/>
      <w:r w:rsidRPr="008E22FA">
        <w:rPr>
          <w:rFonts w:cs="Times New Roman"/>
        </w:rPr>
        <w:t>Shacham</w:t>
      </w:r>
      <w:proofErr w:type="spellEnd"/>
      <w:r w:rsidRPr="008E22FA">
        <w:rPr>
          <w:rFonts w:cs="Times New Roman"/>
        </w:rPr>
        <w:t xml:space="preserve">, “The Desert as a Metaphor – Aspects of Female Apprenticeship in Women's Poems on the Figure of Hagar,” </w:t>
      </w:r>
      <w:proofErr w:type="spellStart"/>
      <w:r w:rsidRPr="008E22FA">
        <w:rPr>
          <w:rFonts w:cs="Times New Roman"/>
          <w:i/>
          <w:iCs/>
        </w:rPr>
        <w:t>Nashim</w:t>
      </w:r>
      <w:proofErr w:type="spellEnd"/>
      <w:r w:rsidRPr="008E22FA">
        <w:rPr>
          <w:rFonts w:cs="Times New Roman"/>
          <w:i/>
          <w:iCs/>
        </w:rPr>
        <w:t xml:space="preserve"> u-</w:t>
      </w:r>
      <w:proofErr w:type="spellStart"/>
      <w:r w:rsidRPr="008E22FA">
        <w:rPr>
          <w:rFonts w:cs="Times New Roman"/>
          <w:i/>
          <w:iCs/>
        </w:rPr>
        <w:t>masekhot</w:t>
      </w:r>
      <w:proofErr w:type="spellEnd"/>
      <w:r w:rsidRPr="008E22FA">
        <w:rPr>
          <w:rFonts w:cs="Times New Roman"/>
        </w:rPr>
        <w:t xml:space="preserve"> [Women and Masks] (Tel Aviv: </w:t>
      </w:r>
      <w:proofErr w:type="spellStart"/>
      <w:r w:rsidRPr="008E22FA">
        <w:rPr>
          <w:rFonts w:cs="Times New Roman"/>
        </w:rPr>
        <w:t>Hakibbutz</w:t>
      </w:r>
      <w:proofErr w:type="spellEnd"/>
      <w:r w:rsidRPr="008E22FA">
        <w:rPr>
          <w:rFonts w:cs="Times New Roman"/>
        </w:rPr>
        <w:t xml:space="preserve"> </w:t>
      </w:r>
      <w:proofErr w:type="spellStart"/>
      <w:r w:rsidRPr="008E22FA">
        <w:rPr>
          <w:rFonts w:cs="Times New Roman"/>
        </w:rPr>
        <w:t>Hameuhad</w:t>
      </w:r>
      <w:proofErr w:type="spellEnd"/>
      <w:r w:rsidRPr="008E22FA">
        <w:rPr>
          <w:rFonts w:cs="Times New Roman"/>
        </w:rPr>
        <w:t>, 2001; Heb.), 104-128. See</w:t>
      </w:r>
      <w:r w:rsidR="00F204F4">
        <w:rPr>
          <w:rFonts w:cs="Times New Roman"/>
        </w:rPr>
        <w:t xml:space="preserve"> </w:t>
      </w:r>
      <w:r w:rsidR="00F204F4" w:rsidRPr="00F204F4">
        <w:rPr>
          <w:rFonts w:cs="Times New Roman"/>
          <w:highlight w:val="yellow"/>
        </w:rPr>
        <w:t>also:</w:t>
      </w:r>
      <w:r w:rsidRPr="008E22FA">
        <w:rPr>
          <w:rFonts w:cs="Times New Roman"/>
        </w:rPr>
        <w:t xml:space="preserve"> Wendy </w:t>
      </w:r>
      <w:proofErr w:type="spellStart"/>
      <w:r w:rsidRPr="008E22FA">
        <w:rPr>
          <w:rFonts w:cs="Times New Roman"/>
        </w:rPr>
        <w:t>Zierler</w:t>
      </w:r>
      <w:proofErr w:type="spellEnd"/>
      <w:r w:rsidRPr="008E22FA">
        <w:rPr>
          <w:rFonts w:cs="Times New Roman"/>
        </w:rPr>
        <w:t xml:space="preserve">, “Suppressed Voices: Hagar as Poetic Foremother,” in </w:t>
      </w:r>
      <w:r w:rsidRPr="008E22FA">
        <w:rPr>
          <w:rFonts w:cs="Times New Roman"/>
          <w:i/>
          <w:iCs/>
        </w:rPr>
        <w:t>And Rachel Stole the Idols: The Emergence of Modern Hebrew Women’s Writing</w:t>
      </w:r>
      <w:r w:rsidRPr="008E22FA">
        <w:rPr>
          <w:rFonts w:cs="Times New Roman"/>
        </w:rPr>
        <w:t xml:space="preserve"> (Detroit: Wayne State University Press, 2004), 112-119</w:t>
      </w:r>
      <w:r>
        <w:rPr>
          <w:rFonts w:cs="Times New Roman"/>
        </w:rPr>
        <w:t xml:space="preserve">. </w:t>
      </w:r>
      <w:proofErr w:type="spellStart"/>
      <w:r w:rsidRPr="008E22FA">
        <w:rPr>
          <w:rFonts w:cs="Times New Roman"/>
        </w:rPr>
        <w:t>Bakinaz</w:t>
      </w:r>
      <w:proofErr w:type="spellEnd"/>
      <w:r w:rsidRPr="008E22FA">
        <w:rPr>
          <w:rFonts w:cs="Times New Roman"/>
        </w:rPr>
        <w:t xml:space="preserve"> Khalifa Abdalla addresses the ethnic perspective. See </w:t>
      </w:r>
      <w:proofErr w:type="spellStart"/>
      <w:r w:rsidRPr="008E22FA">
        <w:rPr>
          <w:rFonts w:cs="Times New Roman"/>
        </w:rPr>
        <w:t>Bakinaz</w:t>
      </w:r>
      <w:proofErr w:type="spellEnd"/>
      <w:r w:rsidRPr="008E22FA">
        <w:rPr>
          <w:rFonts w:cs="Times New Roman"/>
        </w:rPr>
        <w:t xml:space="preserve"> Khalifa Abdalla, “Womanhood Supersedes Racism: Hagar, the Egyptian Surrogate Mother,” </w:t>
      </w:r>
      <w:hyperlink r:id="rId1" w:history="1">
        <w:r w:rsidRPr="008E22FA">
          <w:rPr>
            <w:rStyle w:val="Hyperlink"/>
            <w:i/>
            <w:iCs/>
          </w:rPr>
          <w:t>Reconstructing the Jewish Woman</w:t>
        </w:r>
      </w:hyperlink>
      <w:r w:rsidRPr="008E22FA">
        <w:rPr>
          <w:rFonts w:cs="Times New Roman"/>
          <w:i/>
          <w:iCs/>
        </w:rPr>
        <w:t>: Image Reversal of Female Biblical Characters in Modern Hebrew Women's Poetry</w:t>
      </w:r>
      <w:r w:rsidRPr="008E22FA">
        <w:rPr>
          <w:rFonts w:cs="Times New Roman"/>
        </w:rPr>
        <w:t xml:space="preserve"> (M.A. Thesis, Indiana University, 2010),  100-135.</w:t>
      </w:r>
    </w:p>
  </w:footnote>
  <w:footnote w:id="4">
    <w:p w14:paraId="325D6CC3" w14:textId="77777777" w:rsidR="00080BF9" w:rsidRPr="008E22FA" w:rsidRDefault="00080BF9" w:rsidP="00426C91">
      <w:pPr>
        <w:autoSpaceDE w:val="0"/>
        <w:autoSpaceDN w:val="0"/>
        <w:bidi w:val="0"/>
        <w:adjustRightInd w:val="0"/>
        <w:spacing w:after="0" w:line="240" w:lineRule="auto"/>
        <w:contextualSpacing w:val="0"/>
        <w:rPr>
          <w:rFonts w:cs="Times New Roman"/>
          <w:sz w:val="20"/>
          <w:szCs w:val="20"/>
        </w:rPr>
      </w:pPr>
      <w:r w:rsidRPr="008E22FA">
        <w:rPr>
          <w:rStyle w:val="ab"/>
        </w:rPr>
        <w:footnoteRef/>
      </w:r>
      <w:r w:rsidRPr="008E22FA">
        <w:rPr>
          <w:rFonts w:cs="Times New Roman"/>
        </w:rPr>
        <w:t xml:space="preserve"> </w:t>
      </w:r>
      <w:r w:rsidRPr="008E22FA">
        <w:rPr>
          <w:rFonts w:cs="Times New Roman"/>
          <w:sz w:val="20"/>
          <w:szCs w:val="20"/>
        </w:rPr>
        <w:t xml:space="preserve">Phyllis Trible reads Sarah as a cruel mistress who takes the active role in Hagar’s oppression. See: Phyllis Trible, </w:t>
      </w:r>
      <w:r w:rsidRPr="008E22FA">
        <w:rPr>
          <w:rFonts w:cs="Times New Roman"/>
          <w:i/>
          <w:iCs/>
          <w:sz w:val="20"/>
          <w:szCs w:val="20"/>
        </w:rPr>
        <w:t>Texts of Terror: Literary-Feminist Readings of Biblical Narratives</w:t>
      </w:r>
      <w:r w:rsidRPr="008E22FA">
        <w:rPr>
          <w:rFonts w:cs="Times New Roman"/>
          <w:sz w:val="20"/>
          <w:szCs w:val="20"/>
        </w:rPr>
        <w:t xml:space="preserve"> (London: SCM, 1984): 16.</w:t>
      </w:r>
    </w:p>
    <w:p w14:paraId="45223EF2" w14:textId="77777777" w:rsidR="00080BF9" w:rsidRPr="008E22FA" w:rsidRDefault="00B62549" w:rsidP="00426C91">
      <w:pPr>
        <w:pStyle w:val="a8"/>
        <w:bidi w:val="0"/>
        <w:rPr>
          <w:rFonts w:cs="Times New Roman"/>
          <w:sz w:val="22"/>
          <w:szCs w:val="22"/>
        </w:rPr>
      </w:pPr>
      <w:hyperlink r:id="rId2" w:tooltip="Savina J. Teubal" w:history="1">
        <w:r w:rsidR="00080BF9" w:rsidRPr="008E22FA">
          <w:rPr>
            <w:rFonts w:cs="Times New Roman"/>
          </w:rPr>
          <w:t>Savina J. Teubal</w:t>
        </w:r>
      </w:hyperlink>
      <w:r w:rsidR="00080BF9" w:rsidRPr="008E22FA">
        <w:rPr>
          <w:rFonts w:cs="Times New Roman"/>
        </w:rPr>
        <w:t xml:space="preserve"> In her book </w:t>
      </w:r>
      <w:r w:rsidR="00080BF9" w:rsidRPr="008E22FA">
        <w:rPr>
          <w:rFonts w:cs="Times New Roman"/>
          <w:i/>
          <w:iCs/>
        </w:rPr>
        <w:t>Ancient Sisterhood: The Lost Traditions of Hagar and Sarah.</w:t>
      </w:r>
      <w:r w:rsidR="00080BF9" w:rsidRPr="008E22FA">
        <w:rPr>
          <w:rFonts w:cs="Times New Roman"/>
        </w:rPr>
        <w:t xml:space="preserve"> Athens (Ohio: Swallow Press/Ohio University Press, 1997) argues that the biblical story of Hagar and Sarah, conceal an entirely different story about the women’s relationship and their social status. The allegedly jealous competitiveness described in Genesis covers up a much more complex institution of childless priest[</w:t>
      </w:r>
      <w:proofErr w:type="spellStart"/>
      <w:r w:rsidR="00080BF9" w:rsidRPr="008E22FA">
        <w:rPr>
          <w:rFonts w:cs="Times New Roman"/>
        </w:rPr>
        <w:t>esse</w:t>
      </w:r>
      <w:proofErr w:type="spellEnd"/>
      <w:r w:rsidR="00080BF9" w:rsidRPr="008E22FA">
        <w:rPr>
          <w:rFonts w:cs="Times New Roman"/>
        </w:rPr>
        <w:t>]s and their social and economic rights and duties. See: Esther Fuchs' Book Review</w:t>
      </w:r>
      <w:r w:rsidR="00080BF9" w:rsidRPr="008E22FA">
        <w:rPr>
          <w:rFonts w:cs="Times New Roman"/>
          <w:i/>
          <w:iCs/>
        </w:rPr>
        <w:t xml:space="preserve"> </w:t>
      </w:r>
      <w:r w:rsidR="00080BF9" w:rsidRPr="008E22FA">
        <w:rPr>
          <w:rFonts w:cs="Times New Roman"/>
        </w:rPr>
        <w:t>in</w:t>
      </w:r>
      <w:r w:rsidR="00080BF9" w:rsidRPr="008E22FA">
        <w:rPr>
          <w:rFonts w:cs="Times New Roman"/>
          <w:i/>
          <w:iCs/>
        </w:rPr>
        <w:t xml:space="preserve"> Women </w:t>
      </w:r>
      <w:proofErr w:type="gramStart"/>
      <w:r w:rsidR="00080BF9" w:rsidRPr="008E22FA">
        <w:rPr>
          <w:rFonts w:cs="Times New Roman"/>
          <w:i/>
          <w:iCs/>
        </w:rPr>
        <w:t>In</w:t>
      </w:r>
      <w:proofErr w:type="gramEnd"/>
      <w:r w:rsidR="00080BF9" w:rsidRPr="008E22FA">
        <w:rPr>
          <w:rFonts w:cs="Times New Roman"/>
          <w:i/>
          <w:iCs/>
        </w:rPr>
        <w:t xml:space="preserve"> Judaism: A Multidisciplinary Journal</w:t>
      </w:r>
      <w:r w:rsidR="00080BF9" w:rsidRPr="008E22FA">
        <w:rPr>
          <w:rFonts w:cs="Times New Roman"/>
        </w:rPr>
        <w:t xml:space="preserve"> 2:2 (Spring 2001). </w:t>
      </w:r>
      <w:hyperlink r:id="rId3" w:history="1">
        <w:r w:rsidR="00080BF9" w:rsidRPr="008E22FA">
          <w:rPr>
            <w:rStyle w:val="Hyperlink"/>
          </w:rPr>
          <w:t>http://sites.utoronto.ca/wjudaism/journal/vol2n2/documents/teubal.pdf</w:t>
        </w:r>
      </w:hyperlink>
      <w:r w:rsidR="00080BF9" w:rsidRPr="008E22FA">
        <w:rPr>
          <w:rStyle w:val="Hyperlink"/>
        </w:rPr>
        <w:t>.</w:t>
      </w:r>
      <w:r w:rsidR="00080BF9" w:rsidRPr="008E22FA">
        <w:rPr>
          <w:rFonts w:cs="Times New Roman"/>
        </w:rPr>
        <w:t xml:space="preserve"> According to</w:t>
      </w:r>
      <w:r w:rsidR="00080BF9" w:rsidRPr="008E22FA">
        <w:rPr>
          <w:rFonts w:cs="Times New Roman"/>
          <w:sz w:val="22"/>
          <w:szCs w:val="22"/>
        </w:rPr>
        <w:t xml:space="preserve"> </w:t>
      </w:r>
      <w:r w:rsidR="00080BF9" w:rsidRPr="008E22FA">
        <w:rPr>
          <w:rFonts w:cs="Times New Roman"/>
        </w:rPr>
        <w:t xml:space="preserve">Renita J. Weems, an African American feminist Bible critic, Hagar’s story expresses the need for women who are “abandoned, abused, betrayed, and banished” for “a sister who will respond with mercy.” See: Renita J. Weems, </w:t>
      </w:r>
      <w:r w:rsidR="00080BF9" w:rsidRPr="008E22FA">
        <w:rPr>
          <w:rFonts w:cs="Times New Roman"/>
          <w:i/>
          <w:iCs/>
        </w:rPr>
        <w:t>Just a Sister Away: A Womanist Vision of Women’s Relationships in the Bible</w:t>
      </w:r>
      <w:r w:rsidR="00080BF9" w:rsidRPr="008E22FA">
        <w:rPr>
          <w:rFonts w:cs="Times New Roman"/>
        </w:rPr>
        <w:t xml:space="preserve"> (San Diego, California: </w:t>
      </w:r>
      <w:proofErr w:type="spellStart"/>
      <w:r w:rsidR="00080BF9" w:rsidRPr="008E22FA">
        <w:rPr>
          <w:rFonts w:cs="Times New Roman"/>
        </w:rPr>
        <w:t>LuraMedia</w:t>
      </w:r>
      <w:proofErr w:type="spellEnd"/>
      <w:r w:rsidR="00080BF9" w:rsidRPr="008E22FA">
        <w:rPr>
          <w:rFonts w:cs="Times New Roman"/>
        </w:rPr>
        <w:t xml:space="preserve">, 1988). Anna Fisk claims: “Hagar—slave, surrogate and survivor—has been a paradigmatic figure in African American womanist theology. Sarah’s treatment of her has also been read as representative of privileged white women’s oppression of women of </w:t>
      </w:r>
      <w:proofErr w:type="spellStart"/>
      <w:r w:rsidR="00080BF9" w:rsidRPr="008E22FA">
        <w:rPr>
          <w:rFonts w:cs="Times New Roman"/>
        </w:rPr>
        <w:t>colour</w:t>
      </w:r>
      <w:proofErr w:type="spellEnd"/>
      <w:r w:rsidR="00080BF9" w:rsidRPr="008E22FA">
        <w:rPr>
          <w:rFonts w:cs="Times New Roman"/>
        </w:rPr>
        <w:t xml:space="preserve">.” See: Anna Fisk, “Sisterhood in the Wilderness: Biblical Paradigms and Feminist Identity Politics in Readings of Hagar and Sarah,” in A. K. M. Adam and Samuel Tongue (eds.), </w:t>
      </w:r>
      <w:r w:rsidR="00080BF9" w:rsidRPr="008E22FA">
        <w:rPr>
          <w:rFonts w:cs="Times New Roman"/>
          <w:i/>
          <w:iCs/>
        </w:rPr>
        <w:t xml:space="preserve">Looking through a Glass Bible: </w:t>
      </w:r>
      <w:proofErr w:type="spellStart"/>
      <w:r w:rsidR="00080BF9" w:rsidRPr="008E22FA">
        <w:rPr>
          <w:rFonts w:cs="Times New Roman"/>
          <w:i/>
          <w:iCs/>
        </w:rPr>
        <w:t>Postdisciplinary</w:t>
      </w:r>
      <w:proofErr w:type="spellEnd"/>
      <w:r w:rsidR="00080BF9" w:rsidRPr="008E22FA">
        <w:rPr>
          <w:rFonts w:cs="Times New Roman"/>
          <w:i/>
          <w:iCs/>
        </w:rPr>
        <w:t xml:space="preserve"> Biblical Interpretations from the Glasgow School</w:t>
      </w:r>
      <w:r w:rsidR="00080BF9" w:rsidRPr="008E22FA">
        <w:rPr>
          <w:rFonts w:cs="Times New Roman"/>
        </w:rPr>
        <w:t xml:space="preserve"> (Leiden &amp; Boston: Brill</w:t>
      </w:r>
      <w:r w:rsidR="00080BF9" w:rsidRPr="008E22FA">
        <w:rPr>
          <w:rFonts w:eastAsia="Brill-Roman" w:cs="Times New Roman"/>
        </w:rPr>
        <w:t xml:space="preserve">, </w:t>
      </w:r>
      <w:r w:rsidR="00080BF9" w:rsidRPr="008E22FA">
        <w:rPr>
          <w:rFonts w:cs="Times New Roman"/>
        </w:rPr>
        <w:t>2014), 113-137, esp. 114.</w:t>
      </w:r>
    </w:p>
  </w:footnote>
  <w:footnote w:id="5">
    <w:p w14:paraId="4DD5960A" w14:textId="2238DCD6" w:rsidR="00080BF9" w:rsidRPr="008E22FA" w:rsidRDefault="00080BF9" w:rsidP="00426C91">
      <w:pPr>
        <w:pStyle w:val="a8"/>
        <w:bidi w:val="0"/>
        <w:rPr>
          <w:rFonts w:cs="Times New Roman"/>
          <w:rtl/>
        </w:rPr>
      </w:pPr>
      <w:r w:rsidRPr="008E22FA">
        <w:rPr>
          <w:rStyle w:val="ab"/>
        </w:rPr>
        <w:footnoteRef/>
      </w:r>
      <w:r w:rsidRPr="008E22FA">
        <w:rPr>
          <w:rFonts w:cs="Times New Roman"/>
          <w:rtl/>
        </w:rPr>
        <w:t xml:space="preserve"> </w:t>
      </w:r>
      <w:r w:rsidRPr="008E22FA">
        <w:rPr>
          <w:rFonts w:cs="Times New Roman"/>
        </w:rPr>
        <w:t xml:space="preserve">Jonathan Grossman has argued that both Hagar narratives express ambivalence about her character. In the first story, when she flees from her mistress, the sympathy for her plight is stronger than the implied criticism of her actions, while in the story of her banishment there are strong allusions of disapproval of her behavior. See Jonathan Grossman, “Hagar's characterization in Genesis and the explanation of Ishmael's blessing” (Heb.), </w:t>
      </w:r>
      <w:r w:rsidRPr="008E22FA">
        <w:rPr>
          <w:rFonts w:cs="Times New Roman"/>
          <w:i/>
          <w:iCs/>
        </w:rPr>
        <w:t xml:space="preserve">Beit </w:t>
      </w:r>
      <w:proofErr w:type="spellStart"/>
      <w:r w:rsidRPr="008E22FA">
        <w:rPr>
          <w:rFonts w:cs="Times New Roman"/>
          <w:i/>
          <w:iCs/>
        </w:rPr>
        <w:t>Mikra</w:t>
      </w:r>
      <w:proofErr w:type="spellEnd"/>
      <w:r w:rsidRPr="008E22FA">
        <w:rPr>
          <w:rFonts w:cs="Times New Roman"/>
        </w:rPr>
        <w:t xml:space="preserve"> 63 (2018), 249-286, </w:t>
      </w:r>
      <w:proofErr w:type="gramStart"/>
      <w:r w:rsidRPr="008E22FA">
        <w:rPr>
          <w:rFonts w:cs="Times New Roman"/>
        </w:rPr>
        <w:t>es  256</w:t>
      </w:r>
      <w:proofErr w:type="gramEnd"/>
      <w:r w:rsidRPr="008E22FA">
        <w:rPr>
          <w:rFonts w:cs="Times New Roman"/>
        </w:rPr>
        <w:t xml:space="preserve">. </w:t>
      </w:r>
    </w:p>
  </w:footnote>
  <w:footnote w:id="6">
    <w:p w14:paraId="15E9EC74" w14:textId="77777777" w:rsidR="00080BF9" w:rsidRPr="008E22FA" w:rsidRDefault="00080BF9" w:rsidP="00426C91">
      <w:pPr>
        <w:pStyle w:val="a8"/>
        <w:bidi w:val="0"/>
        <w:rPr>
          <w:rFonts w:cs="Times New Roman"/>
        </w:rPr>
      </w:pPr>
      <w:r w:rsidRPr="008E22FA">
        <w:rPr>
          <w:rStyle w:val="ab"/>
        </w:rPr>
        <w:footnoteRef/>
      </w:r>
      <w:r w:rsidRPr="008E22FA">
        <w:rPr>
          <w:rFonts w:cs="Times New Roman"/>
          <w:rtl/>
        </w:rPr>
        <w:t xml:space="preserve"> </w:t>
      </w:r>
      <w:r w:rsidRPr="008E22FA">
        <w:rPr>
          <w:rFonts w:cs="Times New Roman"/>
        </w:rPr>
        <w:t xml:space="preserve">Yael Shemesh discusses ways that the Hagar is empowered in the biblical narrative and draws attention to her courage and to the admiration the biblical narrator has for her (303). See Yael Shemesh, “Stories about Abraham Sarah and Hagar (Genesis chapters 16 and 21) from a Gender Perspective” (Heb.), </w:t>
      </w:r>
      <w:r w:rsidRPr="008E22FA">
        <w:rPr>
          <w:rFonts w:cs="Times New Roman"/>
          <w:i/>
          <w:iCs/>
        </w:rPr>
        <w:t xml:space="preserve">Beit </w:t>
      </w:r>
      <w:proofErr w:type="spellStart"/>
      <w:r w:rsidRPr="008E22FA">
        <w:rPr>
          <w:rFonts w:cs="Times New Roman"/>
          <w:i/>
          <w:iCs/>
        </w:rPr>
        <w:t>Mikra</w:t>
      </w:r>
      <w:proofErr w:type="spellEnd"/>
      <w:r w:rsidRPr="008E22FA">
        <w:rPr>
          <w:rFonts w:cs="Times New Roman"/>
        </w:rPr>
        <w:t xml:space="preserve"> 63 (2018), 287-319. Shemesh examines the two biblical stories that relate to the triangle Abraham, Sarah and Hagar from a gender perspective and questions the claim made in Athaliah Brenner’s feminist interpretation of the stories that they express a masculine voice. According to Shemesh, despite the tension and hostility between Sarah and Hagar, both stories contain elements that empower Sarah and especially Hagar.</w:t>
      </w:r>
    </w:p>
  </w:footnote>
  <w:footnote w:id="7">
    <w:p w14:paraId="4A20EA6B" w14:textId="77777777" w:rsidR="00080BF9" w:rsidRPr="008E22FA" w:rsidRDefault="00080BF9" w:rsidP="00426C91">
      <w:pPr>
        <w:pStyle w:val="a8"/>
        <w:bidi w:val="0"/>
        <w:rPr>
          <w:rFonts w:cs="Times New Roman"/>
        </w:rPr>
      </w:pPr>
      <w:r w:rsidRPr="008E22FA">
        <w:rPr>
          <w:rStyle w:val="ab"/>
        </w:rPr>
        <w:footnoteRef/>
      </w:r>
      <w:r w:rsidRPr="008E22FA">
        <w:rPr>
          <w:rFonts w:cs="Times New Roman"/>
          <w:rtl/>
        </w:rPr>
        <w:t xml:space="preserve"> </w:t>
      </w:r>
      <w:r w:rsidRPr="008E22FA">
        <w:rPr>
          <w:rFonts w:cs="Times New Roman"/>
        </w:rPr>
        <w:t xml:space="preserve">Hagar’s courage and independence appear in </w:t>
      </w:r>
      <w:proofErr w:type="gramStart"/>
      <w:r w:rsidRPr="008E22FA">
        <w:rPr>
          <w:rFonts w:cs="Times New Roman"/>
        </w:rPr>
        <w:t>a number of</w:t>
      </w:r>
      <w:proofErr w:type="gramEnd"/>
      <w:r w:rsidRPr="008E22FA">
        <w:rPr>
          <w:rFonts w:cs="Times New Roman"/>
        </w:rPr>
        <w:t xml:space="preserve"> poems and are particularly notable in </w:t>
      </w:r>
      <w:proofErr w:type="spellStart"/>
      <w:r w:rsidRPr="008E22FA">
        <w:rPr>
          <w:rFonts w:cs="Times New Roman"/>
        </w:rPr>
        <w:t>Sasonkin’s</w:t>
      </w:r>
      <w:proofErr w:type="spellEnd"/>
      <w:r w:rsidRPr="008E22FA">
        <w:rPr>
          <w:rFonts w:cs="Times New Roman"/>
        </w:rPr>
        <w:t xml:space="preserve"> poem. </w:t>
      </w:r>
    </w:p>
  </w:footnote>
  <w:footnote w:id="8">
    <w:p w14:paraId="6BCDE143" w14:textId="77777777" w:rsidR="00080BF9" w:rsidRDefault="00080BF9" w:rsidP="00426C91">
      <w:pPr>
        <w:pStyle w:val="a8"/>
        <w:bidi w:val="0"/>
        <w:rPr>
          <w:rFonts w:cs="Times New Roman"/>
        </w:rPr>
      </w:pPr>
      <w:r w:rsidRPr="008E22FA">
        <w:rPr>
          <w:rStyle w:val="ab"/>
        </w:rPr>
        <w:footnoteRef/>
      </w:r>
      <w:r w:rsidRPr="008E22FA">
        <w:rPr>
          <w:rFonts w:cs="Times New Roman"/>
          <w:rtl/>
        </w:rPr>
        <w:t xml:space="preserve"> </w:t>
      </w:r>
      <w:r w:rsidRPr="008E22FA">
        <w:rPr>
          <w:rFonts w:cs="Times New Roman"/>
        </w:rPr>
        <w:t xml:space="preserve">This study will discuss poems by famous poets alongside those written by lesser-known authors, granting equal status to all. </w:t>
      </w:r>
    </w:p>
    <w:p w14:paraId="5D7A76CD" w14:textId="3BCFFFAB" w:rsidR="00080BF9" w:rsidRPr="008E22FA" w:rsidRDefault="00080BF9" w:rsidP="00426C91">
      <w:pPr>
        <w:pStyle w:val="a8"/>
        <w:bidi w:val="0"/>
        <w:rPr>
          <w:rFonts w:cs="Times New Roman"/>
        </w:rPr>
      </w:pPr>
      <w:r w:rsidRPr="00C20064">
        <w:rPr>
          <w:rFonts w:cs="Times New Roman"/>
          <w:highlight w:val="yellow"/>
        </w:rPr>
        <w:t xml:space="preserve">In the appendix - all the poems appear - in full text, in the original languages in which they were written. </w:t>
      </w:r>
      <w:proofErr w:type="spellStart"/>
      <w:r w:rsidRPr="00C20064">
        <w:rPr>
          <w:rFonts w:cs="Times New Roman"/>
          <w:highlight w:val="yellow"/>
        </w:rPr>
        <w:t>Lal</w:t>
      </w:r>
      <w:r>
        <w:rPr>
          <w:rFonts w:cs="Times New Roman"/>
          <w:highlight w:val="yellow"/>
        </w:rPr>
        <w:t>ly</w:t>
      </w:r>
      <w:proofErr w:type="spellEnd"/>
      <w:r w:rsidRPr="00C20064">
        <w:rPr>
          <w:rFonts w:cs="Times New Roman"/>
          <w:highlight w:val="yellow"/>
        </w:rPr>
        <w:t xml:space="preserve"> Alexander</w:t>
      </w:r>
      <w:r>
        <w:rPr>
          <w:rFonts w:cs="Times New Roman"/>
          <w:highlight w:val="yellow"/>
        </w:rPr>
        <w:t>'s</w:t>
      </w:r>
      <w:r w:rsidRPr="00C76006">
        <w:rPr>
          <w:rFonts w:cs="Times New Roman"/>
          <w:highlight w:val="yellow"/>
        </w:rPr>
        <w:t xml:space="preserve"> </w:t>
      </w:r>
      <w:r w:rsidRPr="00C20064">
        <w:rPr>
          <w:rFonts w:cs="Times New Roman"/>
          <w:highlight w:val="yellow"/>
        </w:rPr>
        <w:t xml:space="preserve">poem </w:t>
      </w:r>
      <w:r>
        <w:rPr>
          <w:rFonts w:cs="Times New Roman"/>
          <w:highlight w:val="yellow"/>
        </w:rPr>
        <w:t xml:space="preserve">is accompanied by an </w:t>
      </w:r>
      <w:r w:rsidRPr="00C20064">
        <w:rPr>
          <w:rFonts w:cs="Times New Roman"/>
          <w:highlight w:val="yellow"/>
        </w:rPr>
        <w:t>English translation (by Jeremy Kutner</w:t>
      </w:r>
      <w:r>
        <w:rPr>
          <w:rFonts w:cs="Times New Roman"/>
          <w:highlight w:val="yellow"/>
        </w:rPr>
        <w:t>)</w:t>
      </w:r>
      <w:r w:rsidRPr="00C20064">
        <w:rPr>
          <w:rFonts w:cs="Times New Roman"/>
          <w:highlight w:val="yellow"/>
        </w:rPr>
        <w:t>. The quotes from the other six Hebrew poems</w:t>
      </w:r>
      <w:r>
        <w:rPr>
          <w:rFonts w:cs="Times New Roman"/>
          <w:highlight w:val="yellow"/>
        </w:rPr>
        <w:t xml:space="preserve"> and from</w:t>
      </w:r>
      <w:r w:rsidRPr="00C20064">
        <w:rPr>
          <w:rFonts w:cs="Times New Roman"/>
          <w:highlight w:val="yellow"/>
        </w:rPr>
        <w:t xml:space="preserve"> Lasker-Schiller's </w:t>
      </w:r>
      <w:r>
        <w:rPr>
          <w:rFonts w:cs="Times New Roman"/>
          <w:highlight w:val="yellow"/>
        </w:rPr>
        <w:t xml:space="preserve">German </w:t>
      </w:r>
      <w:r w:rsidRPr="00C20064">
        <w:rPr>
          <w:rFonts w:cs="Times New Roman"/>
          <w:highlight w:val="yellow"/>
        </w:rPr>
        <w:t xml:space="preserve">poem </w:t>
      </w:r>
      <w:r>
        <w:rPr>
          <w:rFonts w:cs="Times New Roman"/>
          <w:highlight w:val="yellow"/>
        </w:rPr>
        <w:t>–</w:t>
      </w:r>
      <w:r w:rsidRPr="00C20064">
        <w:rPr>
          <w:rFonts w:cs="Times New Roman"/>
          <w:highlight w:val="yellow"/>
        </w:rPr>
        <w:t xml:space="preserve"> </w:t>
      </w:r>
      <w:r>
        <w:rPr>
          <w:rFonts w:cs="Times New Roman"/>
          <w:highlight w:val="yellow"/>
        </w:rPr>
        <w:t xml:space="preserve">were </w:t>
      </w:r>
      <w:r w:rsidRPr="00C20064">
        <w:rPr>
          <w:rFonts w:cs="Times New Roman"/>
          <w:highlight w:val="yellow"/>
        </w:rPr>
        <w:t>translated into English</w:t>
      </w:r>
      <w:r>
        <w:rPr>
          <w:rFonts w:cs="Times New Roman"/>
          <w:highlight w:val="yellow"/>
        </w:rPr>
        <w:t xml:space="preserve"> by </w:t>
      </w:r>
      <w:r w:rsidRPr="008C4758">
        <w:rPr>
          <w:rFonts w:cs="Times New Roman"/>
          <w:highlight w:val="yellow"/>
        </w:rPr>
        <w:t xml:space="preserve">Joshua </w:t>
      </w:r>
      <w:proofErr w:type="spellStart"/>
      <w:r w:rsidRPr="008C4758">
        <w:rPr>
          <w:rFonts w:cs="Times New Roman"/>
          <w:highlight w:val="yellow"/>
        </w:rPr>
        <w:t>Amaru</w:t>
      </w:r>
      <w:proofErr w:type="spellEnd"/>
      <w:r w:rsidRPr="00C20064">
        <w:rPr>
          <w:rFonts w:cs="Times New Roman"/>
          <w:highlight w:val="yellow"/>
        </w:rPr>
        <w:t xml:space="preserve">. For the convenience of the reader - the numbers of </w:t>
      </w:r>
      <w:r>
        <w:rPr>
          <w:rFonts w:cs="Times New Roman"/>
          <w:highlight w:val="yellow"/>
        </w:rPr>
        <w:t>t</w:t>
      </w:r>
      <w:r w:rsidRPr="00C20064">
        <w:rPr>
          <w:rFonts w:cs="Times New Roman"/>
          <w:highlight w:val="yellow"/>
        </w:rPr>
        <w:t>he quoted lines</w:t>
      </w:r>
      <w:r>
        <w:rPr>
          <w:rFonts w:cs="Times New Roman"/>
          <w:highlight w:val="yellow"/>
        </w:rPr>
        <w:t xml:space="preserve"> are</w:t>
      </w:r>
      <w:r w:rsidRPr="00C76006">
        <w:rPr>
          <w:rFonts w:cs="Times New Roman"/>
          <w:highlight w:val="yellow"/>
        </w:rPr>
        <w:t xml:space="preserve"> </w:t>
      </w:r>
      <w:r w:rsidRPr="00C20064">
        <w:rPr>
          <w:rFonts w:cs="Times New Roman"/>
          <w:highlight w:val="yellow"/>
        </w:rPr>
        <w:t>mentioned.</w:t>
      </w:r>
    </w:p>
  </w:footnote>
  <w:footnote w:id="9">
    <w:p w14:paraId="61241AD8" w14:textId="13E61F32" w:rsidR="00080BF9" w:rsidRPr="00ED6B52" w:rsidRDefault="00080BF9" w:rsidP="00ED6B52">
      <w:pPr>
        <w:pStyle w:val="a8"/>
        <w:bidi w:val="0"/>
        <w:rPr>
          <w:rFonts w:cs="Times New Roman"/>
          <w:rtl/>
        </w:rPr>
      </w:pPr>
      <w:r w:rsidRPr="00620B2B">
        <w:rPr>
          <w:rStyle w:val="ab"/>
        </w:rPr>
        <w:footnoteRef/>
      </w:r>
      <w:r w:rsidRPr="00D002BD">
        <w:t xml:space="preserve">Esther Fuchs argues that Genesis stories of rivalry between </w:t>
      </w:r>
      <w:proofErr w:type="gramStart"/>
      <w:r w:rsidRPr="00D002BD">
        <w:t>wives</w:t>
      </w:r>
      <w:proofErr w:type="gramEnd"/>
      <w:r w:rsidRPr="00D002BD">
        <w:t xml:space="preserve"> form part of a “literary strategy serving patriarchal ideology” especially in that the preferred wife is infertile, whereas the unfavored wife is able to bear children.</w:t>
      </w:r>
      <w:r>
        <w:t xml:space="preserve"> See: </w:t>
      </w:r>
      <w:r w:rsidRPr="00D002BD">
        <w:t xml:space="preserve">Esther Fuchs, “The Literary Characterization of Mothers and Sexual Politics in the Hebrew Bible,” </w:t>
      </w:r>
      <w:r w:rsidRPr="00D002BD">
        <w:rPr>
          <w:i/>
          <w:iCs/>
        </w:rPr>
        <w:t>Women in the Hebrew Bible: A Reader,</w:t>
      </w:r>
      <w:r w:rsidRPr="00D002BD">
        <w:t xml:space="preserve"> ed. Alice Bach (London: Routledge,1999), 160. See also </w:t>
      </w:r>
      <w:proofErr w:type="spellStart"/>
      <w:r w:rsidRPr="005C4FF8">
        <w:t>Yairah</w:t>
      </w:r>
      <w:proofErr w:type="spellEnd"/>
      <w:r w:rsidRPr="005C4FF8">
        <w:t xml:space="preserve"> Amit, </w:t>
      </w:r>
      <w:r>
        <w:t>“</w:t>
      </w:r>
      <w:r w:rsidRPr="005C4FF8">
        <w:t xml:space="preserve">And </w:t>
      </w:r>
      <w:r>
        <w:t>W</w:t>
      </w:r>
      <w:r w:rsidRPr="005C4FF8">
        <w:t xml:space="preserve">hy </w:t>
      </w:r>
      <w:r>
        <w:t>W</w:t>
      </w:r>
      <w:r w:rsidRPr="005C4FF8">
        <w:t xml:space="preserve">ere the </w:t>
      </w:r>
      <w:r w:rsidRPr="00F73952">
        <w:t xml:space="preserve">Mothers Barren?” </w:t>
      </w:r>
      <w:proofErr w:type="spellStart"/>
      <w:r w:rsidR="00ED6B52" w:rsidRPr="00F73952">
        <w:rPr>
          <w:rFonts w:cs="Times New Roman"/>
          <w:i/>
          <w:iCs/>
        </w:rPr>
        <w:t>Qor’ot</w:t>
      </w:r>
      <w:proofErr w:type="spellEnd"/>
      <w:r w:rsidR="00ED6B52" w:rsidRPr="00F73952">
        <w:rPr>
          <w:rFonts w:cs="Times New Roman"/>
          <w:i/>
          <w:iCs/>
        </w:rPr>
        <w:t xml:space="preserve"> </w:t>
      </w:r>
      <w:proofErr w:type="spellStart"/>
      <w:r w:rsidR="00ED6B52" w:rsidRPr="00F73952">
        <w:rPr>
          <w:rFonts w:cs="Times New Roman"/>
          <w:i/>
          <w:iCs/>
        </w:rPr>
        <w:t>mibereshit</w:t>
      </w:r>
      <w:proofErr w:type="spellEnd"/>
      <w:r w:rsidR="00ED6B52" w:rsidRPr="00F73952">
        <w:rPr>
          <w:rFonts w:cs="Times New Roman"/>
          <w:i/>
          <w:iCs/>
        </w:rPr>
        <w:t xml:space="preserve">: Israeli Women Writing on the Women of </w:t>
      </w:r>
      <w:r w:rsidR="00ED6B52" w:rsidRPr="00F73952">
        <w:rPr>
          <w:rFonts w:cs="Times New Roman"/>
        </w:rPr>
        <w:t xml:space="preserve">Genesis, ed. Ruth </w:t>
      </w:r>
      <w:proofErr w:type="spellStart"/>
      <w:r w:rsidR="00ED6B52" w:rsidRPr="00F73952">
        <w:rPr>
          <w:rFonts w:cs="Times New Roman"/>
        </w:rPr>
        <w:t>Ravitzky</w:t>
      </w:r>
      <w:proofErr w:type="spellEnd"/>
      <w:r w:rsidR="00ED6B52" w:rsidRPr="00F73952">
        <w:rPr>
          <w:rFonts w:cs="Times New Roman"/>
        </w:rPr>
        <w:t xml:space="preserve"> (Tel Aviv, 1999; Heb.), </w:t>
      </w:r>
      <w:r w:rsidRPr="00F73952">
        <w:t>127-137.</w:t>
      </w:r>
    </w:p>
  </w:footnote>
  <w:footnote w:id="10">
    <w:p w14:paraId="6DB4334D" w14:textId="105077D9" w:rsidR="00080BF9" w:rsidRPr="009C410D" w:rsidRDefault="00080BF9" w:rsidP="009C410D">
      <w:pPr>
        <w:autoSpaceDE w:val="0"/>
        <w:autoSpaceDN w:val="0"/>
        <w:bidi w:val="0"/>
        <w:adjustRightInd w:val="0"/>
        <w:spacing w:after="0" w:line="240" w:lineRule="auto"/>
        <w:contextualSpacing w:val="0"/>
        <w:rPr>
          <w:sz w:val="20"/>
          <w:szCs w:val="20"/>
        </w:rPr>
      </w:pPr>
      <w:r w:rsidRPr="00D002BD">
        <w:rPr>
          <w:rStyle w:val="ab"/>
        </w:rPr>
        <w:footnoteRef/>
      </w:r>
      <w:r w:rsidRPr="00D002BD">
        <w:t xml:space="preserve"> </w:t>
      </w:r>
      <w:r w:rsidRPr="00D002BD">
        <w:rPr>
          <w:sz w:val="20"/>
          <w:szCs w:val="20"/>
        </w:rPr>
        <w:t>The monotheistic traditions of Judaism, Christianity and Islam all look to the figure of Abraham as</w:t>
      </w:r>
      <w:r w:rsidRPr="00D002BD">
        <w:rPr>
          <w:rFonts w:hint="eastAsia"/>
          <w:sz w:val="20"/>
          <w:szCs w:val="20"/>
        </w:rPr>
        <w:t xml:space="preserve"> </w:t>
      </w:r>
      <w:r w:rsidRPr="00D002BD">
        <w:rPr>
          <w:sz w:val="20"/>
          <w:szCs w:val="20"/>
        </w:rPr>
        <w:t>“the founding</w:t>
      </w:r>
      <w:r w:rsidRPr="007E64BB">
        <w:rPr>
          <w:sz w:val="20"/>
          <w:szCs w:val="20"/>
        </w:rPr>
        <w:t xml:space="preserve"> </w:t>
      </w:r>
      <w:r w:rsidRPr="00D002BD">
        <w:rPr>
          <w:sz w:val="20"/>
          <w:szCs w:val="20"/>
        </w:rPr>
        <w:t>father of an extended family of believers.” See: Phyllis Trible and Letty M. Russell,</w:t>
      </w:r>
      <w:r w:rsidRPr="00D002BD">
        <w:rPr>
          <w:rFonts w:hint="eastAsia"/>
          <w:sz w:val="20"/>
          <w:szCs w:val="20"/>
        </w:rPr>
        <w:t xml:space="preserve"> </w:t>
      </w:r>
      <w:r w:rsidRPr="00D002BD">
        <w:rPr>
          <w:sz w:val="20"/>
          <w:szCs w:val="20"/>
        </w:rPr>
        <w:t xml:space="preserve">“Unto the Thousandth Generation,” in their (eds.) </w:t>
      </w:r>
      <w:r w:rsidRPr="00D002BD">
        <w:rPr>
          <w:i/>
          <w:iCs/>
          <w:sz w:val="20"/>
          <w:szCs w:val="20"/>
        </w:rPr>
        <w:t>Hagar, Sarah, and Their Children: Jewish, Christian and Muslim Perspectives</w:t>
      </w:r>
      <w:r w:rsidRPr="00D002BD">
        <w:rPr>
          <w:sz w:val="20"/>
          <w:szCs w:val="20"/>
        </w:rPr>
        <w:t xml:space="preserve"> (Louisville, Kentucky:</w:t>
      </w:r>
      <w:r w:rsidRPr="009C410D">
        <w:rPr>
          <w:sz w:val="20"/>
          <w:szCs w:val="20"/>
        </w:rPr>
        <w:t xml:space="preserve"> </w:t>
      </w:r>
      <w:r w:rsidRPr="00D002BD">
        <w:rPr>
          <w:sz w:val="20"/>
          <w:szCs w:val="20"/>
        </w:rPr>
        <w:t>Westminster John Knox Press, 2006), 1.</w:t>
      </w:r>
    </w:p>
  </w:footnote>
  <w:footnote w:id="11">
    <w:p w14:paraId="4126B240" w14:textId="6AA4049F" w:rsidR="00080BF9" w:rsidRPr="00620B2B" w:rsidRDefault="00080BF9" w:rsidP="00FF6292">
      <w:pPr>
        <w:pStyle w:val="a8"/>
        <w:bidi w:val="0"/>
      </w:pPr>
      <w:r w:rsidRPr="00620B2B">
        <w:rPr>
          <w:rStyle w:val="ab"/>
        </w:rPr>
        <w:footnoteRef/>
      </w:r>
      <w:r w:rsidRPr="00620B2B">
        <w:rPr>
          <w:rtl/>
        </w:rPr>
        <w:t xml:space="preserve"> </w:t>
      </w:r>
      <w:r w:rsidRPr="00620B2B">
        <w:t xml:space="preserve">The midrash subversively interprets the verb ‘took’ from the verse </w:t>
      </w:r>
      <w:r>
        <w:t>“</w:t>
      </w:r>
      <w:r w:rsidRPr="00620B2B">
        <w:t>Sarai, Abram’s wife took Hagar…and gave her to Abram her husband as a wife</w:t>
      </w:r>
      <w:r>
        <w:t>”</w:t>
      </w:r>
      <w:r w:rsidRPr="00620B2B">
        <w:t xml:space="preserve"> (Gen</w:t>
      </w:r>
      <w:r>
        <w:t>.</w:t>
      </w:r>
      <w:r w:rsidRPr="00620B2B">
        <w:t xml:space="preserve"> 16:2) as referring to her convincing Hagar to marry Abraham: </w:t>
      </w:r>
      <w:r>
        <w:t>“</w:t>
      </w:r>
      <w:r w:rsidRPr="00620B2B">
        <w:t xml:space="preserve">‘Sarai, Abram’s wife took Hagar…’ – took her with words. She said to her, ‘happy are you that you are attached to a sacred body’ (Genesis </w:t>
      </w:r>
      <w:proofErr w:type="spellStart"/>
      <w:r w:rsidRPr="00620B2B">
        <w:t>Rabba</w:t>
      </w:r>
      <w:proofErr w:type="spellEnd"/>
      <w:r w:rsidRPr="00620B2B">
        <w:t xml:space="preserve">, </w:t>
      </w:r>
      <w:proofErr w:type="spellStart"/>
      <w:r w:rsidRPr="00620B2B">
        <w:rPr>
          <w:i/>
          <w:iCs/>
        </w:rPr>
        <w:t>Lekh</w:t>
      </w:r>
      <w:proofErr w:type="spellEnd"/>
      <w:r w:rsidRPr="00620B2B">
        <w:rPr>
          <w:i/>
          <w:iCs/>
        </w:rPr>
        <w:t xml:space="preserve"> </w:t>
      </w:r>
      <w:proofErr w:type="spellStart"/>
      <w:r w:rsidRPr="00620B2B">
        <w:rPr>
          <w:i/>
          <w:iCs/>
        </w:rPr>
        <w:t>Lekha</w:t>
      </w:r>
      <w:proofErr w:type="spellEnd"/>
      <w:r w:rsidRPr="00620B2B">
        <w:t xml:space="preserve">, 45:3). </w:t>
      </w:r>
    </w:p>
  </w:footnote>
  <w:footnote w:id="12">
    <w:p w14:paraId="04911CAB" w14:textId="6F87840D" w:rsidR="00080BF9" w:rsidRPr="00620B2B" w:rsidRDefault="00080BF9" w:rsidP="00E167F8">
      <w:pPr>
        <w:pStyle w:val="a8"/>
        <w:bidi w:val="0"/>
      </w:pPr>
      <w:r w:rsidRPr="00620B2B">
        <w:rPr>
          <w:rStyle w:val="ab"/>
        </w:rPr>
        <w:footnoteRef/>
      </w:r>
      <w:r w:rsidRPr="00620B2B">
        <w:rPr>
          <w:rtl/>
        </w:rPr>
        <w:t xml:space="preserve"> </w:t>
      </w:r>
      <w:r w:rsidRPr="00620B2B">
        <w:t xml:space="preserve">It is likely that Sarah, in saying </w:t>
      </w:r>
      <w:r>
        <w:t>“</w:t>
      </w:r>
      <w:r w:rsidRPr="00620B2B">
        <w:t xml:space="preserve">It may be that I shall be </w:t>
      </w:r>
      <w:proofErr w:type="spellStart"/>
      <w:r w:rsidRPr="00620B2B">
        <w:t>builded</w:t>
      </w:r>
      <w:proofErr w:type="spellEnd"/>
      <w:r w:rsidRPr="00620B2B">
        <w:t xml:space="preserve"> up through her</w:t>
      </w:r>
      <w:r>
        <w:t>”</w:t>
      </w:r>
      <w:r w:rsidRPr="00620B2B">
        <w:t xml:space="preserve"> (</w:t>
      </w:r>
      <w:r>
        <w:t xml:space="preserve">Gen. </w:t>
      </w:r>
      <w:r w:rsidRPr="00620B2B">
        <w:t xml:space="preserve">16: 2), expected to adopt the baby that Hagar would bear. Similarly, after Rachel gave her maidservant </w:t>
      </w:r>
      <w:proofErr w:type="spellStart"/>
      <w:r w:rsidRPr="00620B2B">
        <w:t>Bilha</w:t>
      </w:r>
      <w:proofErr w:type="spellEnd"/>
      <w:r w:rsidRPr="00620B2B">
        <w:t xml:space="preserve"> to Jacob and </w:t>
      </w:r>
      <w:proofErr w:type="spellStart"/>
      <w:r w:rsidRPr="00620B2B">
        <w:t>Bilha</w:t>
      </w:r>
      <w:proofErr w:type="spellEnd"/>
      <w:r w:rsidRPr="00620B2B">
        <w:t xml:space="preserve"> bore a son, Rachel declared </w:t>
      </w:r>
      <w:r>
        <w:t>“</w:t>
      </w:r>
      <w:r w:rsidRPr="00620B2B">
        <w:t>and has given me a son</w:t>
      </w:r>
      <w:r>
        <w:t>”</w:t>
      </w:r>
      <w:r w:rsidRPr="00620B2B">
        <w:t xml:space="preserve"> (</w:t>
      </w:r>
      <w:r>
        <w:t xml:space="preserve">Gen. </w:t>
      </w:r>
      <w:r w:rsidRPr="00620B2B">
        <w:t xml:space="preserve">30:6). </w:t>
      </w:r>
    </w:p>
  </w:footnote>
  <w:footnote w:id="13">
    <w:p w14:paraId="17E55170" w14:textId="48884CCA" w:rsidR="00080BF9" w:rsidRPr="00D002BD" w:rsidRDefault="00080BF9" w:rsidP="00874C08">
      <w:pPr>
        <w:autoSpaceDE w:val="0"/>
        <w:autoSpaceDN w:val="0"/>
        <w:bidi w:val="0"/>
        <w:adjustRightInd w:val="0"/>
        <w:spacing w:after="0" w:line="240" w:lineRule="auto"/>
        <w:rPr>
          <w:sz w:val="20"/>
          <w:szCs w:val="20"/>
        </w:rPr>
      </w:pPr>
      <w:r>
        <w:rPr>
          <w:rStyle w:val="ab"/>
        </w:rPr>
        <w:footnoteRef/>
      </w:r>
      <w:r>
        <w:rPr>
          <w:rtl/>
        </w:rPr>
        <w:t xml:space="preserve"> </w:t>
      </w:r>
      <w:r w:rsidRPr="00D002BD">
        <w:rPr>
          <w:sz w:val="20"/>
          <w:szCs w:val="20"/>
        </w:rPr>
        <w:t xml:space="preserve">The Hagar story is challenging to what Delores Williams terms “the liberation tradition of African-American biblical appropriation,” because God does not, in this case, help the African slave to escape; rather, she is told to return and submit to oppression. See: Delores S. Williams, </w:t>
      </w:r>
      <w:r w:rsidRPr="00D002BD">
        <w:rPr>
          <w:i/>
          <w:iCs/>
          <w:sz w:val="20"/>
          <w:szCs w:val="20"/>
        </w:rPr>
        <w:t>Sisters in the Wilderness: The Challenge of Womanist God-Talk</w:t>
      </w:r>
    </w:p>
    <w:p w14:paraId="21A63771" w14:textId="29BDF142" w:rsidR="00080BF9" w:rsidRPr="00874C08" w:rsidRDefault="00080BF9" w:rsidP="00874C08">
      <w:pPr>
        <w:pStyle w:val="a8"/>
        <w:bidi w:val="0"/>
      </w:pPr>
      <w:r w:rsidRPr="00D002BD">
        <w:t>(Maryknoll, New York: Orbis Books, 1993), 2.</w:t>
      </w:r>
    </w:p>
  </w:footnote>
  <w:footnote w:id="14">
    <w:p w14:paraId="4E057050" w14:textId="0A8E9D2D" w:rsidR="00080BF9" w:rsidRPr="00620B2B" w:rsidRDefault="00080BF9" w:rsidP="00C50992">
      <w:pPr>
        <w:pStyle w:val="a8"/>
        <w:bidi w:val="0"/>
      </w:pPr>
      <w:r w:rsidRPr="00874C08">
        <w:rPr>
          <w:rStyle w:val="ab"/>
          <w:sz w:val="24"/>
          <w:szCs w:val="24"/>
        </w:rPr>
        <w:footnoteRef/>
      </w:r>
      <w:r w:rsidRPr="00874C08">
        <w:rPr>
          <w:rStyle w:val="ab"/>
          <w:sz w:val="24"/>
          <w:szCs w:val="24"/>
          <w:rtl/>
        </w:rPr>
        <w:t xml:space="preserve"> </w:t>
      </w:r>
      <w:r w:rsidRPr="00620B2B">
        <w:t xml:space="preserve">The verse indicates that Abraham was distressed by the thought of banishing his son, </w:t>
      </w:r>
      <w:r>
        <w:t>“</w:t>
      </w:r>
      <w:r w:rsidRPr="00620B2B">
        <w:t>the matter was very grave in the eyes of Abraham on account of his son</w:t>
      </w:r>
      <w:r>
        <w:t>”</w:t>
      </w:r>
      <w:r w:rsidRPr="00620B2B">
        <w:t xml:space="preserve"> (</w:t>
      </w:r>
      <w:r>
        <w:t xml:space="preserve">Gen. </w:t>
      </w:r>
      <w:r w:rsidRPr="00620B2B">
        <w:t xml:space="preserve">21:11) but does not mention that banishing Hagar distressed him. However, in the next verse, when God reassures Abraham, He says, </w:t>
      </w:r>
      <w:r>
        <w:t>“</w:t>
      </w:r>
      <w:r w:rsidRPr="00620B2B">
        <w:t>let it not be grave in your eyes about the lad and about your maidservant</w:t>
      </w:r>
      <w:r>
        <w:t>”</w:t>
      </w:r>
      <w:r w:rsidRPr="00620B2B">
        <w:t xml:space="preserve"> (</w:t>
      </w:r>
      <w:r>
        <w:t>Gen</w:t>
      </w:r>
      <w:r w:rsidRPr="00620B2B">
        <w:t>. 21:12).</w:t>
      </w:r>
    </w:p>
  </w:footnote>
  <w:footnote w:id="15">
    <w:p w14:paraId="70AB5D35" w14:textId="089979D2" w:rsidR="00080BF9" w:rsidRPr="00D002BD" w:rsidRDefault="00080BF9" w:rsidP="00BC0DAD">
      <w:pPr>
        <w:autoSpaceDE w:val="0"/>
        <w:autoSpaceDN w:val="0"/>
        <w:bidi w:val="0"/>
        <w:adjustRightInd w:val="0"/>
        <w:spacing w:after="0" w:line="240" w:lineRule="auto"/>
        <w:contextualSpacing w:val="0"/>
        <w:rPr>
          <w:sz w:val="20"/>
          <w:szCs w:val="20"/>
        </w:rPr>
      </w:pPr>
      <w:r w:rsidRPr="0041017F">
        <w:rPr>
          <w:rStyle w:val="ab"/>
          <w:sz w:val="20"/>
          <w:szCs w:val="20"/>
        </w:rPr>
        <w:footnoteRef/>
      </w:r>
      <w:r w:rsidRPr="00D002BD">
        <w:rPr>
          <w:sz w:val="20"/>
          <w:szCs w:val="20"/>
        </w:rPr>
        <w:t xml:space="preserve"> Susan </w:t>
      </w:r>
      <w:proofErr w:type="spellStart"/>
      <w:r w:rsidRPr="00D002BD">
        <w:rPr>
          <w:sz w:val="20"/>
          <w:szCs w:val="20"/>
        </w:rPr>
        <w:t>Niditch</w:t>
      </w:r>
      <w:proofErr w:type="spellEnd"/>
      <w:r w:rsidRPr="00D002BD">
        <w:rPr>
          <w:sz w:val="20"/>
          <w:szCs w:val="20"/>
        </w:rPr>
        <w:t xml:space="preserve"> makes the insightful point that the narrator of Genesis</w:t>
      </w:r>
      <w:r w:rsidRPr="00D002BD">
        <w:rPr>
          <w:rFonts w:hint="eastAsia"/>
          <w:sz w:val="20"/>
          <w:szCs w:val="20"/>
        </w:rPr>
        <w:t xml:space="preserve"> </w:t>
      </w:r>
      <w:r w:rsidRPr="00D002BD">
        <w:rPr>
          <w:sz w:val="20"/>
          <w:szCs w:val="20"/>
        </w:rPr>
        <w:t xml:space="preserve">“works hard to rationalize and justify the emotions and actions of Abraham and Sarah.” See Susan </w:t>
      </w:r>
      <w:proofErr w:type="spellStart"/>
      <w:r w:rsidRPr="00D002BD">
        <w:rPr>
          <w:sz w:val="20"/>
          <w:szCs w:val="20"/>
        </w:rPr>
        <w:t>Niditch</w:t>
      </w:r>
      <w:proofErr w:type="spellEnd"/>
      <w:r w:rsidRPr="00D002BD">
        <w:rPr>
          <w:sz w:val="20"/>
          <w:szCs w:val="20"/>
        </w:rPr>
        <w:t>,</w:t>
      </w:r>
      <w:r w:rsidRPr="00D002BD">
        <w:rPr>
          <w:rFonts w:hint="eastAsia"/>
          <w:sz w:val="20"/>
          <w:szCs w:val="20"/>
        </w:rPr>
        <w:t xml:space="preserve"> </w:t>
      </w:r>
      <w:r w:rsidRPr="00D002BD">
        <w:rPr>
          <w:sz w:val="20"/>
          <w:szCs w:val="20"/>
        </w:rPr>
        <w:t xml:space="preserve">“Genesis,” in Carol A. Newsom and Sharon H. </w:t>
      </w:r>
      <w:proofErr w:type="spellStart"/>
      <w:r w:rsidRPr="00D002BD">
        <w:rPr>
          <w:sz w:val="20"/>
          <w:szCs w:val="20"/>
        </w:rPr>
        <w:t>Ringe</w:t>
      </w:r>
      <w:proofErr w:type="spellEnd"/>
      <w:r w:rsidRPr="00D002BD">
        <w:rPr>
          <w:sz w:val="20"/>
          <w:szCs w:val="20"/>
        </w:rPr>
        <w:t xml:space="preserve"> (eds.), </w:t>
      </w:r>
      <w:r w:rsidRPr="00D002BD">
        <w:rPr>
          <w:i/>
          <w:iCs/>
          <w:sz w:val="20"/>
          <w:szCs w:val="20"/>
        </w:rPr>
        <w:t>The Women’s Bible Commentary</w:t>
      </w:r>
      <w:r w:rsidRPr="00D002BD">
        <w:rPr>
          <w:sz w:val="20"/>
          <w:szCs w:val="20"/>
        </w:rPr>
        <w:t xml:space="preserve"> (London: SPCK, 1992), 18.</w:t>
      </w:r>
    </w:p>
  </w:footnote>
  <w:footnote w:id="16">
    <w:p w14:paraId="41B27CA3" w14:textId="60723998" w:rsidR="00080BF9" w:rsidRPr="00620B2B" w:rsidRDefault="00080BF9" w:rsidP="00AD68A8">
      <w:pPr>
        <w:pStyle w:val="a8"/>
        <w:bidi w:val="0"/>
      </w:pPr>
      <w:r w:rsidRPr="00620B2B">
        <w:rPr>
          <w:rStyle w:val="ab"/>
        </w:rPr>
        <w:footnoteRef/>
      </w:r>
      <w:r w:rsidRPr="00620B2B">
        <w:rPr>
          <w:rtl/>
        </w:rPr>
        <w:t xml:space="preserve"> </w:t>
      </w:r>
      <w:r w:rsidRPr="00620B2B">
        <w:t xml:space="preserve">The fact that God did not hear Hagar’s voice but only the </w:t>
      </w:r>
      <w:r>
        <w:t>“</w:t>
      </w:r>
      <w:r w:rsidRPr="00620B2B">
        <w:t>the voice of the lad</w:t>
      </w:r>
      <w:r>
        <w:t>”</w:t>
      </w:r>
      <w:r w:rsidRPr="00620B2B">
        <w:t xml:space="preserve"> (21:17) is significant. </w:t>
      </w:r>
    </w:p>
  </w:footnote>
  <w:footnote w:id="17">
    <w:p w14:paraId="23437DBE" w14:textId="77777777" w:rsidR="00080BF9" w:rsidRPr="008E22FA" w:rsidRDefault="00080BF9" w:rsidP="00D21188">
      <w:pPr>
        <w:pStyle w:val="a8"/>
        <w:bidi w:val="0"/>
        <w:rPr>
          <w:rFonts w:cs="Times New Roman"/>
        </w:rPr>
      </w:pPr>
      <w:r w:rsidRPr="008E22FA">
        <w:rPr>
          <w:rStyle w:val="ab"/>
        </w:rPr>
        <w:footnoteRef/>
      </w:r>
      <w:r w:rsidRPr="008E22FA">
        <w:rPr>
          <w:rFonts w:cs="Times New Roman"/>
        </w:rPr>
        <w:t xml:space="preserve"> See: Erich Auerbach, </w:t>
      </w:r>
      <w:r w:rsidRPr="008E22FA">
        <w:rPr>
          <w:rFonts w:cs="Times New Roman"/>
          <w:i/>
          <w:iCs/>
        </w:rPr>
        <w:t>Mimesis: The Representation of Reality in Western Literature</w:t>
      </w:r>
      <w:r w:rsidRPr="008E22FA">
        <w:rPr>
          <w:rFonts w:cs="Times New Roman"/>
        </w:rPr>
        <w:t xml:space="preserve"> (Princeton, NJ: Princeton University Press, 1953), 10-11. g James Adam Redfield tries to answer the question: Is it possible to give a coherent account of what the Bible does not say? See: James Adam Redfield, </w:t>
      </w:r>
      <w:r w:rsidRPr="008E22FA">
        <w:rPr>
          <w:rFonts w:cs="Times New Roman"/>
          <w:bCs/>
          <w:i/>
          <w:iCs/>
        </w:rPr>
        <w:t>Behind Auerbach's “Background”: Five Ways to Read What Biblical Narratives Don't Say,</w:t>
      </w:r>
      <w:r w:rsidRPr="008E22FA">
        <w:rPr>
          <w:rFonts w:cs="Times New Roman"/>
          <w:b/>
        </w:rPr>
        <w:t xml:space="preserve"> </w:t>
      </w:r>
      <w:hyperlink r:id="rId4" w:tooltip="Click to search for more items from this journal" w:history="1">
        <w:r w:rsidRPr="008E22FA">
          <w:rPr>
            <w:rFonts w:cs="Times New Roman"/>
          </w:rPr>
          <w:t>AJS Review</w:t>
        </w:r>
      </w:hyperlink>
      <w:hyperlink r:id="rId5" w:tooltip="Click to search for more items from this issue" w:history="1">
        <w:r w:rsidRPr="008E22FA">
          <w:rPr>
            <w:rFonts w:cs="Times New Roman"/>
          </w:rPr>
          <w:t> 39, 1</w:t>
        </w:r>
      </w:hyperlink>
      <w:r w:rsidRPr="008E22FA">
        <w:rPr>
          <w:rFonts w:cs="Times New Roman"/>
        </w:rPr>
        <w:t xml:space="preserve"> (Apr 2015): 121-150. On this topic see also</w:t>
      </w:r>
      <w:r w:rsidRPr="008E22FA">
        <w:rPr>
          <w:rFonts w:cs="Times New Roman"/>
          <w:rtl/>
        </w:rPr>
        <w:t>:</w:t>
      </w:r>
      <w:r w:rsidRPr="008E22FA">
        <w:rPr>
          <w:rFonts w:cs="Times New Roman"/>
        </w:rPr>
        <w:t xml:space="preserve"> James Kugel, “On the Bible and Literary Criticism,” </w:t>
      </w:r>
      <w:r w:rsidRPr="008E22FA">
        <w:rPr>
          <w:rFonts w:cs="Times New Roman"/>
          <w:i/>
          <w:iCs/>
        </w:rPr>
        <w:t>Prooftexts</w:t>
      </w:r>
      <w:r w:rsidRPr="008E22FA">
        <w:rPr>
          <w:rFonts w:cs="Times New Roman"/>
        </w:rPr>
        <w:t xml:space="preserve"> 1, 3 (1981): 219.</w:t>
      </w:r>
      <w:r w:rsidRPr="008E22FA">
        <w:rPr>
          <w:rFonts w:cs="Times New Roman"/>
          <w:color w:val="555555"/>
          <w:shd w:val="clear" w:color="auto" w:fill="FFFFFF"/>
        </w:rPr>
        <w:t xml:space="preserve"> </w:t>
      </w:r>
      <w:r w:rsidRPr="008E22FA">
        <w:rPr>
          <w:rFonts w:cs="Times New Roman"/>
        </w:rPr>
        <w:t xml:space="preserve">Sternberg and Perry maintain that the biblical text guides the reader to the possible “closings” of the gaps. See: Menahem Perry and Meir Sternberg, “The King through Ironic Eyes – Biblical Narrative and the Literary Reading Process,” </w:t>
      </w:r>
      <w:r w:rsidRPr="008E22FA">
        <w:rPr>
          <w:rFonts w:cs="Times New Roman"/>
          <w:i/>
          <w:iCs/>
        </w:rPr>
        <w:t>Poetics Today</w:t>
      </w:r>
      <w:r w:rsidRPr="008E22FA">
        <w:rPr>
          <w:rFonts w:cs="Times New Roman"/>
        </w:rPr>
        <w:t xml:space="preserve"> 7.2 (1986): 275-322.</w:t>
      </w:r>
    </w:p>
  </w:footnote>
  <w:footnote w:id="18">
    <w:p w14:paraId="6F3BB68A" w14:textId="77777777" w:rsidR="00080BF9" w:rsidRPr="00723556" w:rsidRDefault="00080BF9" w:rsidP="00723556">
      <w:pPr>
        <w:pStyle w:val="a8"/>
        <w:bidi w:val="0"/>
      </w:pPr>
      <w:r w:rsidRPr="00723556">
        <w:rPr>
          <w:rStyle w:val="ab"/>
        </w:rPr>
        <w:footnoteRef/>
      </w:r>
      <w:r w:rsidRPr="00723556">
        <w:t xml:space="preserve"> </w:t>
      </w:r>
      <w:r w:rsidRPr="00475087">
        <w:rPr>
          <w:highlight w:val="yellow"/>
        </w:rPr>
        <w:t>'Midrash' is the most general term used among scholars of Jewish studies, for early rabbinical exegesis.</w:t>
      </w:r>
      <w:r w:rsidRPr="00723556">
        <w:rPr>
          <w:rtl/>
        </w:rPr>
        <w:t xml:space="preserve"> </w:t>
      </w:r>
    </w:p>
  </w:footnote>
  <w:footnote w:id="19">
    <w:p w14:paraId="60D6C823" w14:textId="45A7982F" w:rsidR="00080BF9" w:rsidRPr="008E22FA" w:rsidRDefault="00080BF9" w:rsidP="00D21188">
      <w:pPr>
        <w:pStyle w:val="a8"/>
        <w:bidi w:val="0"/>
        <w:rPr>
          <w:rFonts w:eastAsia="Brill-Roman" w:cs="Times New Roman"/>
        </w:rPr>
      </w:pPr>
      <w:r w:rsidRPr="00723556">
        <w:rPr>
          <w:rStyle w:val="ab"/>
        </w:rPr>
        <w:footnoteRef/>
      </w:r>
      <w:r w:rsidRPr="00723556">
        <w:rPr>
          <w:rStyle w:val="ab"/>
        </w:rPr>
        <w:t xml:space="preserve"> </w:t>
      </w:r>
      <w:r w:rsidRPr="00723556">
        <w:t>D</w:t>
      </w:r>
      <w:r w:rsidRPr="008E22FA">
        <w:rPr>
          <w:rFonts w:cs="Times New Roman"/>
        </w:rPr>
        <w:t xml:space="preserve">. Jacobson, </w:t>
      </w:r>
      <w:r w:rsidRPr="008E22FA">
        <w:rPr>
          <w:rFonts w:cs="Times New Roman"/>
          <w:i/>
          <w:iCs/>
        </w:rPr>
        <w:t>Modern Midrash: The Retelling of Traditional Jewish Narratives by Twentieth-Century Hebrew Writers</w:t>
      </w:r>
      <w:r w:rsidRPr="008E22FA">
        <w:rPr>
          <w:rFonts w:cs="Times New Roman"/>
        </w:rPr>
        <w:t xml:space="preserve"> (Albany, NY: SUNY Press, 1987), 6. D. Curzon, “Introduction” in D. Curzon (ed.), </w:t>
      </w:r>
      <w:r w:rsidRPr="008E22FA">
        <w:rPr>
          <w:rFonts w:cs="Times New Roman"/>
          <w:i/>
          <w:iCs/>
        </w:rPr>
        <w:t>Modern Poems on the Bible – An Anthology</w:t>
      </w:r>
      <w:r w:rsidRPr="008E22FA">
        <w:rPr>
          <w:rFonts w:cs="Times New Roman"/>
        </w:rPr>
        <w:t xml:space="preserve"> (Philadelphia and Jerusalem: The Jewish Publication Society, 1994), 3-27. </w:t>
      </w:r>
      <w:r w:rsidRPr="008E22FA">
        <w:rPr>
          <w:rFonts w:cs="Times New Roman"/>
          <w:color w:val="000000"/>
        </w:rPr>
        <w:t xml:space="preserve">Jacobson, </w:t>
      </w:r>
      <w:r w:rsidRPr="008E22FA">
        <w:rPr>
          <w:rFonts w:cs="Times New Roman"/>
          <w:i/>
          <w:iCs/>
          <w:color w:val="000000"/>
        </w:rPr>
        <w:t>Modern Midrash</w:t>
      </w:r>
      <w:r w:rsidRPr="008E22FA">
        <w:rPr>
          <w:rFonts w:cs="Times New Roman"/>
          <w:color w:val="000000"/>
        </w:rPr>
        <w:t>, 4, 7</w:t>
      </w:r>
      <w:r w:rsidRPr="008E22FA">
        <w:rPr>
          <w:rFonts w:cs="Times New Roman"/>
        </w:rPr>
        <w:t>, distinguishes between poems that interpret the Bible and those that make a figurative use of the Bible. See also</w:t>
      </w:r>
      <w:r w:rsidRPr="00CB058F">
        <w:rPr>
          <w:rFonts w:cs="Times New Roman"/>
        </w:rPr>
        <w:t>: Malka Shake</w:t>
      </w:r>
      <w:r w:rsidRPr="00BA62EC">
        <w:rPr>
          <w:rFonts w:cs="Times New Roman"/>
        </w:rPr>
        <w:t>d</w:t>
      </w:r>
      <w:r w:rsidR="00BA62EC">
        <w:rPr>
          <w:rFonts w:cs="Times New Roman"/>
        </w:rPr>
        <w:t xml:space="preserve"> </w:t>
      </w:r>
      <w:r w:rsidR="0018006E" w:rsidRPr="00BA62EC">
        <w:rPr>
          <w:rFonts w:cs="Times New Roman"/>
        </w:rPr>
        <w:t>(</w:t>
      </w:r>
      <w:r w:rsidR="00BA62EC" w:rsidRPr="00BA62EC">
        <w:rPr>
          <w:rFonts w:cs="Times New Roman"/>
        </w:rPr>
        <w:t>above, n. 1</w:t>
      </w:r>
      <w:r w:rsidR="0018006E" w:rsidRPr="00BA62EC">
        <w:rPr>
          <w:rFonts w:cs="Times New Roman"/>
        </w:rPr>
        <w:t>)</w:t>
      </w:r>
      <w:r w:rsidRPr="00BA62EC">
        <w:rPr>
          <w:rFonts w:cs="Times New Roman"/>
        </w:rPr>
        <w:t xml:space="preserve">, </w:t>
      </w:r>
      <w:r w:rsidR="0018006E" w:rsidRPr="00BA62EC">
        <w:rPr>
          <w:rFonts w:cs="Times New Roman"/>
        </w:rPr>
        <w:t xml:space="preserve">p. </w:t>
      </w:r>
      <w:r w:rsidRPr="00BA62EC">
        <w:rPr>
          <w:rFonts w:cs="Times New Roman"/>
        </w:rPr>
        <w:t>21-22. Malka</w:t>
      </w:r>
      <w:r w:rsidRPr="008E22FA">
        <w:rPr>
          <w:rFonts w:cs="Times New Roman"/>
        </w:rPr>
        <w:t xml:space="preserve"> Shaked also describes the unbreakable bond between the author and his interpretation of the biblical text. See: Malka Shaked, “The Figure of Moses in Modern Hebrew Poetry,” </w:t>
      </w:r>
      <w:r w:rsidRPr="00BA62EC">
        <w:rPr>
          <w:rFonts w:cs="Times New Roman"/>
          <w:i/>
          <w:iCs/>
        </w:rPr>
        <w:t>AJS Review</w:t>
      </w:r>
      <w:r w:rsidRPr="008E22FA">
        <w:rPr>
          <w:rFonts w:cs="Times New Roman"/>
        </w:rPr>
        <w:t xml:space="preserve"> 28 (2004): 157-172, esp. 158.</w:t>
      </w:r>
    </w:p>
  </w:footnote>
  <w:footnote w:id="20">
    <w:p w14:paraId="2AC8D83C" w14:textId="77777777" w:rsidR="00080BF9" w:rsidRPr="008E22FA" w:rsidRDefault="00080BF9" w:rsidP="00D21188">
      <w:pPr>
        <w:pStyle w:val="a8"/>
        <w:bidi w:val="0"/>
        <w:rPr>
          <w:rFonts w:cs="Times New Roman"/>
        </w:rPr>
      </w:pPr>
      <w:r w:rsidRPr="008E22FA">
        <w:rPr>
          <w:rStyle w:val="ab"/>
        </w:rPr>
        <w:footnoteRef/>
      </w:r>
      <w:r w:rsidRPr="008E22FA">
        <w:rPr>
          <w:rFonts w:cs="Times New Roman"/>
          <w:rtl/>
        </w:rPr>
        <w:t xml:space="preserve"> </w:t>
      </w:r>
      <w:r w:rsidRPr="008E22FA">
        <w:rPr>
          <w:rFonts w:cs="Times New Roman"/>
        </w:rPr>
        <w:t xml:space="preserve">See: Wendy </w:t>
      </w:r>
      <w:proofErr w:type="spellStart"/>
      <w:r w:rsidRPr="008E22FA">
        <w:rPr>
          <w:rFonts w:cs="Times New Roman"/>
        </w:rPr>
        <w:t>Zierler</w:t>
      </w:r>
      <w:proofErr w:type="spellEnd"/>
      <w:r w:rsidRPr="008E22FA">
        <w:rPr>
          <w:rFonts w:cs="Times New Roman"/>
        </w:rPr>
        <w:t xml:space="preserve">, “On Account of the Cushite Woman that Moses Took: Race and Gender in Modern Hebrew Poems About Numbers 12,” </w:t>
      </w:r>
      <w:proofErr w:type="spellStart"/>
      <w:r w:rsidRPr="008E22FA">
        <w:rPr>
          <w:rFonts w:cs="Times New Roman"/>
        </w:rPr>
        <w:t>Nashim</w:t>
      </w:r>
      <w:proofErr w:type="spellEnd"/>
      <w:r w:rsidRPr="008E22FA">
        <w:rPr>
          <w:rFonts w:cs="Times New Roman"/>
        </w:rPr>
        <w:t xml:space="preserve"> 19 (2010): 34-61. </w:t>
      </w:r>
    </w:p>
  </w:footnote>
  <w:footnote w:id="21">
    <w:p w14:paraId="761C3063" w14:textId="77777777" w:rsidR="00080BF9" w:rsidRPr="008E22FA" w:rsidRDefault="00080BF9" w:rsidP="00D21188">
      <w:pPr>
        <w:pStyle w:val="a8"/>
        <w:bidi w:val="0"/>
        <w:rPr>
          <w:rFonts w:cs="Times New Roman"/>
          <w:rtl/>
        </w:rPr>
      </w:pPr>
      <w:r w:rsidRPr="008E22FA">
        <w:rPr>
          <w:rStyle w:val="ab"/>
        </w:rPr>
        <w:footnoteRef/>
      </w:r>
      <w:r w:rsidRPr="008E22FA">
        <w:rPr>
          <w:rFonts w:cs="Times New Roman"/>
          <w:rtl/>
        </w:rPr>
        <w:t xml:space="preserve"> </w:t>
      </w:r>
      <w:r w:rsidRPr="008E22FA">
        <w:rPr>
          <w:rFonts w:cs="Times New Roman"/>
        </w:rPr>
        <w:t xml:space="preserve">David Stern claims that the midrashic imagination has undergone a revival in the larger Jewish community and shown itself capable of exercising a powerful influence on a new type of contemporary Jewish writing. See: David </w:t>
      </w:r>
      <w:r w:rsidRPr="008E22FA">
        <w:rPr>
          <w:rFonts w:cs="Times New Roman"/>
          <w:color w:val="181818"/>
          <w:shd w:val="clear" w:color="auto" w:fill="FFFFFF"/>
        </w:rPr>
        <w:t xml:space="preserve">Stern, </w:t>
      </w:r>
      <w:r w:rsidRPr="008E22FA">
        <w:rPr>
          <w:rFonts w:cs="Times New Roman"/>
          <w:i/>
          <w:iCs/>
          <w:color w:val="181818"/>
          <w:shd w:val="clear" w:color="auto" w:fill="FFFFFF"/>
        </w:rPr>
        <w:t>Midrash and Theory: Ancient Jewish Exegesis and Contemporary Literary Studies</w:t>
      </w:r>
      <w:r w:rsidRPr="008E22FA">
        <w:rPr>
          <w:rFonts w:cs="Times New Roman"/>
          <w:color w:val="181818"/>
          <w:shd w:val="clear" w:color="auto" w:fill="FFFFFF"/>
        </w:rPr>
        <w:t xml:space="preserve"> (Evanston, Illinois: Northwestern University Press, 1998). </w:t>
      </w:r>
    </w:p>
  </w:footnote>
  <w:footnote w:id="22">
    <w:p w14:paraId="327947D1" w14:textId="77777777" w:rsidR="00080BF9" w:rsidRPr="008E22FA" w:rsidRDefault="00080BF9" w:rsidP="00D21188">
      <w:pPr>
        <w:pStyle w:val="a8"/>
        <w:bidi w:val="0"/>
        <w:rPr>
          <w:rFonts w:cs="Times New Roman"/>
        </w:rPr>
      </w:pPr>
      <w:r w:rsidRPr="008E22FA">
        <w:rPr>
          <w:rStyle w:val="ab"/>
        </w:rPr>
        <w:footnoteRef/>
      </w:r>
      <w:r w:rsidRPr="008E22FA">
        <w:rPr>
          <w:rFonts w:cs="Times New Roman"/>
        </w:rPr>
        <w:t xml:space="preserve"> The feminist reader who pays close attention to what elements of a narrative are addressed cannot help but see that the female characters in the Hebrew Bible tend to remain obscure, See: </w:t>
      </w:r>
      <w:proofErr w:type="spellStart"/>
      <w:r w:rsidRPr="008E22FA">
        <w:rPr>
          <w:rFonts w:cs="Times New Roman"/>
        </w:rPr>
        <w:t>Lesleigh</w:t>
      </w:r>
      <w:proofErr w:type="spellEnd"/>
      <w:r w:rsidRPr="008E22FA">
        <w:rPr>
          <w:rFonts w:cs="Times New Roman"/>
        </w:rPr>
        <w:t xml:space="preserve"> Cushing Stahlberg, “Introduction,” </w:t>
      </w:r>
      <w:proofErr w:type="spellStart"/>
      <w:r w:rsidRPr="008E22FA">
        <w:rPr>
          <w:rFonts w:cs="Times New Roman"/>
          <w:i/>
          <w:iCs/>
        </w:rPr>
        <w:t>Nashim</w:t>
      </w:r>
      <w:proofErr w:type="spellEnd"/>
      <w:r w:rsidRPr="008E22FA">
        <w:rPr>
          <w:rFonts w:cs="Times New Roman"/>
        </w:rPr>
        <w:t xml:space="preserve"> 24: Feminist Receptions of Biblical Women (Spring 2013): 5-10. Il</w:t>
      </w:r>
      <w:r w:rsidRPr="008E22FA">
        <w:rPr>
          <w:rFonts w:cs="Times New Roman"/>
          <w:color w:val="181818"/>
          <w:shd w:val="clear" w:color="auto" w:fill="FFFFFF"/>
        </w:rPr>
        <w:t xml:space="preserve">ana </w:t>
      </w:r>
      <w:proofErr w:type="spellStart"/>
      <w:r w:rsidRPr="008E22FA">
        <w:rPr>
          <w:rFonts w:cs="Times New Roman"/>
          <w:color w:val="181818"/>
          <w:shd w:val="clear" w:color="auto" w:fill="FFFFFF"/>
        </w:rPr>
        <w:t>Pardes</w:t>
      </w:r>
      <w:proofErr w:type="spellEnd"/>
      <w:r w:rsidRPr="008E22FA">
        <w:rPr>
          <w:rFonts w:cs="Times New Roman"/>
          <w:color w:val="181818"/>
          <w:shd w:val="clear" w:color="auto" w:fill="FFFFFF"/>
        </w:rPr>
        <w:t xml:space="preserve"> explores the tense dialogue between dominant patriarchal discourses of the Bible and the female counter-voices.</w:t>
      </w:r>
      <w:r w:rsidRPr="008E22FA">
        <w:rPr>
          <w:rFonts w:cs="Times New Roman"/>
        </w:rPr>
        <w:t xml:space="preserve"> </w:t>
      </w:r>
      <w:r w:rsidRPr="008E22FA">
        <w:rPr>
          <w:rFonts w:cs="Times New Roman"/>
          <w:color w:val="181818"/>
          <w:shd w:val="clear" w:color="auto" w:fill="FFFFFF"/>
        </w:rPr>
        <w:t>See: </w:t>
      </w:r>
      <w:r w:rsidRPr="008E22FA">
        <w:rPr>
          <w:rFonts w:cs="Times New Roman"/>
        </w:rPr>
        <w:t xml:space="preserve"> Ilana </w:t>
      </w:r>
      <w:proofErr w:type="spellStart"/>
      <w:r w:rsidRPr="008E22FA">
        <w:rPr>
          <w:rFonts w:cs="Times New Roman"/>
        </w:rPr>
        <w:t>Pardes</w:t>
      </w:r>
      <w:proofErr w:type="spellEnd"/>
      <w:r w:rsidRPr="008E22FA">
        <w:rPr>
          <w:rFonts w:cs="Times New Roman"/>
        </w:rPr>
        <w:t xml:space="preserve">, </w:t>
      </w:r>
      <w:r w:rsidRPr="008E22FA">
        <w:rPr>
          <w:rFonts w:cs="Times New Roman"/>
          <w:i/>
          <w:iCs/>
        </w:rPr>
        <w:t>Countertraditions in the Bible: A Feminist Approach</w:t>
      </w:r>
      <w:r w:rsidRPr="008E22FA">
        <w:rPr>
          <w:rFonts w:cs="Times New Roman"/>
        </w:rPr>
        <w:t xml:space="preserve"> (Cambridge, MA: Harvard University Press, 1992), 3. </w:t>
      </w:r>
    </w:p>
  </w:footnote>
  <w:footnote w:id="23">
    <w:p w14:paraId="71C4EE85" w14:textId="77777777" w:rsidR="00080BF9" w:rsidRPr="008E22FA" w:rsidRDefault="00080BF9" w:rsidP="00470999">
      <w:pPr>
        <w:pStyle w:val="a8"/>
        <w:bidi w:val="0"/>
        <w:rPr>
          <w:rFonts w:cs="Times New Roman"/>
          <w:color w:val="212529"/>
          <w:sz w:val="29"/>
          <w:szCs w:val="29"/>
          <w:shd w:val="clear" w:color="auto" w:fill="FBFBFB"/>
          <w:rtl/>
        </w:rPr>
      </w:pPr>
      <w:r w:rsidRPr="008E22FA">
        <w:rPr>
          <w:rStyle w:val="ab"/>
        </w:rPr>
        <w:footnoteRef/>
      </w:r>
      <w:r w:rsidRPr="008E22FA">
        <w:rPr>
          <w:rStyle w:val="ab"/>
        </w:rPr>
        <w:t> </w:t>
      </w:r>
      <w:r w:rsidRPr="008E22FA">
        <w:rPr>
          <w:rFonts w:cs="Times New Roman"/>
          <w:sz w:val="22"/>
          <w:szCs w:val="22"/>
          <w:highlight w:val="yellow"/>
        </w:rPr>
        <w:t xml:space="preserve">The feminist midrash is a relatively </w:t>
      </w:r>
      <w:r w:rsidRPr="00470999">
        <w:rPr>
          <w:sz w:val="22"/>
          <w:szCs w:val="22"/>
          <w:highlight w:val="yellow"/>
        </w:rPr>
        <w:t>new</w:t>
      </w:r>
      <w:r w:rsidRPr="008E22FA">
        <w:rPr>
          <w:rFonts w:cs="Times New Roman"/>
          <w:sz w:val="22"/>
          <w:szCs w:val="22"/>
          <w:highlight w:val="yellow"/>
        </w:rPr>
        <w:t xml:space="preserve"> literary genre. Contemporary Jewish feminists have created their own </w:t>
      </w:r>
      <w:r w:rsidRPr="008E22FA">
        <w:rPr>
          <w:rFonts w:cs="Times New Roman"/>
          <w:i/>
          <w:iCs/>
          <w:sz w:val="22"/>
          <w:szCs w:val="22"/>
          <w:highlight w:val="yellow"/>
        </w:rPr>
        <w:t>midrashim</w:t>
      </w:r>
      <w:r w:rsidRPr="008E22FA">
        <w:rPr>
          <w:rFonts w:cs="Times New Roman"/>
          <w:sz w:val="22"/>
          <w:szCs w:val="22"/>
          <w:highlight w:val="yellow"/>
        </w:rPr>
        <w:t xml:space="preserve"> - retellings of biblical stories - </w:t>
      </w:r>
      <w:proofErr w:type="gramStart"/>
      <w:r w:rsidRPr="008E22FA">
        <w:rPr>
          <w:rFonts w:cs="Times New Roman"/>
          <w:sz w:val="22"/>
          <w:szCs w:val="22"/>
          <w:highlight w:val="yellow"/>
        </w:rPr>
        <w:t>in order to</w:t>
      </w:r>
      <w:proofErr w:type="gramEnd"/>
      <w:r w:rsidRPr="008E22FA">
        <w:rPr>
          <w:rFonts w:cs="Times New Roman"/>
          <w:sz w:val="22"/>
          <w:szCs w:val="22"/>
          <w:highlight w:val="yellow"/>
        </w:rPr>
        <w:t xml:space="preserve"> incorporate women's viewpoints into the traditional texts.</w:t>
      </w:r>
      <w:r w:rsidRPr="008E22FA">
        <w:rPr>
          <w:rFonts w:cs="Times New Roman"/>
          <w:highlight w:val="yellow"/>
        </w:rPr>
        <w:t xml:space="preserve"> See for example:</w:t>
      </w:r>
      <w:r w:rsidRPr="008E22FA">
        <w:rPr>
          <w:rFonts w:cs="Times New Roman"/>
          <w:color w:val="212529"/>
          <w:sz w:val="29"/>
          <w:szCs w:val="29"/>
          <w:shd w:val="clear" w:color="auto" w:fill="FBFBFB"/>
        </w:rPr>
        <w:t xml:space="preserve"> </w:t>
      </w:r>
      <w:r w:rsidRPr="008E22FA">
        <w:rPr>
          <w:rFonts w:cs="Times New Roman"/>
          <w:highlight w:val="yellow"/>
        </w:rPr>
        <w:t> </w:t>
      </w:r>
      <w:proofErr w:type="spellStart"/>
      <w:r w:rsidRPr="008E22FA">
        <w:rPr>
          <w:rFonts w:cs="Times New Roman"/>
          <w:i/>
          <w:iCs/>
          <w:highlight w:val="yellow"/>
        </w:rPr>
        <w:t>Dirshuni</w:t>
      </w:r>
      <w:proofErr w:type="spellEnd"/>
      <w:r w:rsidRPr="008E22FA">
        <w:rPr>
          <w:rFonts w:cs="Times New Roman"/>
          <w:i/>
          <w:iCs/>
          <w:highlight w:val="yellow"/>
        </w:rPr>
        <w:t>: Israeli Women Writing Midrash</w:t>
      </w:r>
      <w:r w:rsidRPr="008E22FA">
        <w:rPr>
          <w:rFonts w:cs="Times New Roman"/>
          <w:highlight w:val="yellow"/>
        </w:rPr>
        <w:t xml:space="preserve">, edited by </w:t>
      </w:r>
      <w:proofErr w:type="spellStart"/>
      <w:r w:rsidRPr="008E22FA">
        <w:rPr>
          <w:rFonts w:cs="Times New Roman"/>
          <w:highlight w:val="yellow"/>
        </w:rPr>
        <w:t>Nehama</w:t>
      </w:r>
      <w:proofErr w:type="spellEnd"/>
      <w:r w:rsidRPr="008E22FA">
        <w:rPr>
          <w:rFonts w:cs="Times New Roman"/>
          <w:highlight w:val="yellow"/>
        </w:rPr>
        <w:t xml:space="preserve"> Weingarten-</w:t>
      </w:r>
      <w:proofErr w:type="spellStart"/>
      <w:r w:rsidRPr="008E22FA">
        <w:rPr>
          <w:rFonts w:cs="Times New Roman"/>
          <w:highlight w:val="yellow"/>
        </w:rPr>
        <w:t>Mintz</w:t>
      </w:r>
      <w:proofErr w:type="spellEnd"/>
      <w:r w:rsidRPr="008E22FA">
        <w:rPr>
          <w:rFonts w:cs="Times New Roman"/>
          <w:highlight w:val="yellow"/>
        </w:rPr>
        <w:t xml:space="preserve"> and Tamar Biala, Tel Aviv: Yedioth Ahronoth, 2009 (in Hebrew)</w:t>
      </w:r>
      <w:r w:rsidRPr="008E22FA">
        <w:rPr>
          <w:rFonts w:cs="Times New Roman"/>
        </w:rPr>
        <w:t>.</w:t>
      </w:r>
    </w:p>
  </w:footnote>
  <w:footnote w:id="24">
    <w:p w14:paraId="2AFF5D1A" w14:textId="28C34836" w:rsidR="00080BF9" w:rsidRPr="008E22FA" w:rsidRDefault="00080BF9" w:rsidP="00D21188">
      <w:pPr>
        <w:pStyle w:val="a8"/>
        <w:bidi w:val="0"/>
        <w:rPr>
          <w:rFonts w:cs="Times New Roman"/>
        </w:rPr>
      </w:pPr>
      <w:r w:rsidRPr="008E22FA">
        <w:rPr>
          <w:rStyle w:val="ab"/>
        </w:rPr>
        <w:footnoteRef/>
      </w:r>
      <w:r w:rsidRPr="008E22FA">
        <w:rPr>
          <w:rFonts w:cs="Times New Roman"/>
          <w:rtl/>
        </w:rPr>
        <w:t xml:space="preserve"> </w:t>
      </w:r>
      <w:r w:rsidRPr="008E22FA">
        <w:rPr>
          <w:rFonts w:cs="Times New Roman"/>
        </w:rPr>
        <w:t xml:space="preserve">For example, see </w:t>
      </w:r>
      <w:proofErr w:type="spellStart"/>
      <w:r w:rsidRPr="008E22FA">
        <w:rPr>
          <w:rFonts w:cs="Times New Roman"/>
        </w:rPr>
        <w:t>Rashi</w:t>
      </w:r>
      <w:proofErr w:type="spellEnd"/>
      <w:r w:rsidRPr="008E22FA">
        <w:rPr>
          <w:rFonts w:cs="Times New Roman"/>
        </w:rPr>
        <w:t xml:space="preserve"> on Gen. 21:17. For further examples see Yehuda Halevi’s (1075-1141) </w:t>
      </w:r>
      <w:proofErr w:type="spellStart"/>
      <w:r w:rsidRPr="008E22FA">
        <w:rPr>
          <w:rFonts w:cs="Times New Roman"/>
          <w:i/>
          <w:iCs/>
        </w:rPr>
        <w:t>seliḥa</w:t>
      </w:r>
      <w:proofErr w:type="spellEnd"/>
      <w:r w:rsidRPr="008E22FA">
        <w:rPr>
          <w:rFonts w:cs="Times New Roman"/>
        </w:rPr>
        <w:t xml:space="preserve"> piyyut “</w:t>
      </w:r>
      <w:proofErr w:type="spellStart"/>
      <w:r w:rsidRPr="008E22FA">
        <w:rPr>
          <w:rFonts w:cs="Times New Roman"/>
          <w:i/>
          <w:iCs/>
        </w:rPr>
        <w:t>Yerushalayim</w:t>
      </w:r>
      <w:proofErr w:type="spellEnd"/>
      <w:r w:rsidRPr="008E22FA">
        <w:rPr>
          <w:rFonts w:cs="Times New Roman"/>
          <w:i/>
          <w:iCs/>
        </w:rPr>
        <w:t xml:space="preserve"> </w:t>
      </w:r>
      <w:proofErr w:type="spellStart"/>
      <w:r w:rsidRPr="008E22FA">
        <w:rPr>
          <w:rFonts w:cs="Times New Roman"/>
          <w:i/>
          <w:iCs/>
        </w:rPr>
        <w:t>lemogayikh</w:t>
      </w:r>
      <w:proofErr w:type="spellEnd"/>
      <w:r w:rsidRPr="008E22FA">
        <w:rPr>
          <w:rFonts w:cs="Times New Roman"/>
          <w:i/>
          <w:iCs/>
        </w:rPr>
        <w:t>”</w:t>
      </w:r>
      <w:r w:rsidRPr="008E22FA">
        <w:rPr>
          <w:rFonts w:cs="Times New Roman"/>
        </w:rPr>
        <w:t xml:space="preserve">: “He would cry – and the son of the maidservant / the Egyptian opposite him is laughing.” In </w:t>
      </w:r>
      <w:proofErr w:type="spellStart"/>
      <w:r w:rsidRPr="008E22FA">
        <w:rPr>
          <w:rFonts w:cs="Times New Roman"/>
        </w:rPr>
        <w:t>Hayyim</w:t>
      </w:r>
      <w:proofErr w:type="spellEnd"/>
      <w:r w:rsidRPr="008E22FA">
        <w:rPr>
          <w:rFonts w:cs="Times New Roman"/>
        </w:rPr>
        <w:t xml:space="preserve"> </w:t>
      </w:r>
      <w:proofErr w:type="spellStart"/>
      <w:r w:rsidRPr="008E22FA">
        <w:rPr>
          <w:rFonts w:cs="Times New Roman"/>
        </w:rPr>
        <w:t>Schirmann</w:t>
      </w:r>
      <w:proofErr w:type="spellEnd"/>
      <w:r w:rsidRPr="008E22FA">
        <w:rPr>
          <w:rFonts w:cs="Times New Roman"/>
        </w:rPr>
        <w:t xml:space="preserve">, </w:t>
      </w:r>
      <w:r w:rsidRPr="008E22FA">
        <w:rPr>
          <w:rFonts w:cs="Times New Roman"/>
          <w:i/>
          <w:iCs/>
        </w:rPr>
        <w:t>The History of Hebrew Poetry in Christian Spain and Southern France</w:t>
      </w:r>
      <w:r w:rsidRPr="008E22FA">
        <w:rPr>
          <w:rFonts w:cs="Times New Roman"/>
        </w:rPr>
        <w:t xml:space="preserve"> (Jerusalem: Bialik, 1950, Heb.) vol. 1, part II, 420. See also Rabbi </w:t>
      </w:r>
      <w:proofErr w:type="spellStart"/>
      <w:r w:rsidRPr="008E22FA">
        <w:rPr>
          <w:rFonts w:cs="Times New Roman"/>
        </w:rPr>
        <w:t>Yisr’ael</w:t>
      </w:r>
      <w:proofErr w:type="spellEnd"/>
      <w:r w:rsidRPr="008E22FA">
        <w:rPr>
          <w:rFonts w:cs="Times New Roman"/>
        </w:rPr>
        <w:t xml:space="preserve"> </w:t>
      </w:r>
      <w:proofErr w:type="spellStart"/>
      <w:r w:rsidRPr="008E22FA">
        <w:rPr>
          <w:rFonts w:cs="Times New Roman"/>
        </w:rPr>
        <w:t>Najara’s</w:t>
      </w:r>
      <w:proofErr w:type="spellEnd"/>
      <w:r w:rsidRPr="008E22FA">
        <w:rPr>
          <w:rFonts w:cs="Times New Roman"/>
        </w:rPr>
        <w:t xml:space="preserve"> (1555-1628) piyyut “</w:t>
      </w:r>
      <w:proofErr w:type="spellStart"/>
      <w:r w:rsidRPr="008E22FA">
        <w:rPr>
          <w:rFonts w:cs="Times New Roman"/>
          <w:i/>
          <w:iCs/>
        </w:rPr>
        <w:t>Yeruḥam</w:t>
      </w:r>
      <w:proofErr w:type="spellEnd"/>
      <w:r w:rsidRPr="008E22FA">
        <w:rPr>
          <w:rFonts w:cs="Times New Roman"/>
          <w:i/>
          <w:iCs/>
        </w:rPr>
        <w:t xml:space="preserve"> </w:t>
      </w:r>
      <w:proofErr w:type="spellStart"/>
      <w:r w:rsidRPr="008E22FA">
        <w:rPr>
          <w:rFonts w:cs="Times New Roman"/>
          <w:i/>
          <w:iCs/>
        </w:rPr>
        <w:t>Yatom</w:t>
      </w:r>
      <w:proofErr w:type="spellEnd"/>
      <w:r w:rsidRPr="008E22FA">
        <w:rPr>
          <w:rFonts w:cs="Times New Roman"/>
          <w:i/>
          <w:iCs/>
        </w:rPr>
        <w:t xml:space="preserve"> – ’</w:t>
      </w:r>
      <w:proofErr w:type="spellStart"/>
      <w:r w:rsidRPr="008E22FA">
        <w:rPr>
          <w:rFonts w:cs="Times New Roman"/>
          <w:i/>
          <w:iCs/>
        </w:rPr>
        <w:t>aviv</w:t>
      </w:r>
      <w:proofErr w:type="spellEnd"/>
      <w:r w:rsidRPr="008E22FA">
        <w:rPr>
          <w:rFonts w:cs="Times New Roman"/>
          <w:i/>
          <w:iCs/>
        </w:rPr>
        <w:t xml:space="preserve"> </w:t>
      </w:r>
      <w:proofErr w:type="spellStart"/>
      <w:r w:rsidRPr="008E22FA">
        <w:rPr>
          <w:rFonts w:cs="Times New Roman"/>
          <w:i/>
          <w:iCs/>
        </w:rPr>
        <w:t>ḥai</w:t>
      </w:r>
      <w:proofErr w:type="spellEnd"/>
      <w:r w:rsidRPr="008E22FA">
        <w:rPr>
          <w:rFonts w:cs="Times New Roman"/>
        </w:rPr>
        <w:t xml:space="preserve">”: “The mistress’s son sits below / and the maidservant’s son rules over him.” </w:t>
      </w:r>
      <w:hyperlink r:id="rId6" w:history="1">
        <w:r w:rsidRPr="008E22FA">
          <w:rPr>
            <w:rStyle w:val="Hyperlink"/>
          </w:rPr>
          <w:t>https://benyehuda.org/read/15074</w:t>
        </w:r>
      </w:hyperlink>
      <w:r w:rsidRPr="008E22FA">
        <w:rPr>
          <w:rFonts w:cs="Times New Roman"/>
        </w:rPr>
        <w:t xml:space="preserve">. </w:t>
      </w:r>
      <w:r w:rsidR="000E43A7" w:rsidRPr="000438CE">
        <w:rPr>
          <w:rFonts w:cs="Times New Roman"/>
          <w:highlight w:val="yellow"/>
        </w:rPr>
        <w:t>S</w:t>
      </w:r>
      <w:r w:rsidRPr="000438CE">
        <w:rPr>
          <w:rFonts w:cs="Times New Roman"/>
          <w:highlight w:val="yellow"/>
        </w:rPr>
        <w:t>ee also</w:t>
      </w:r>
      <w:r w:rsidR="00B543D3" w:rsidRPr="000438CE">
        <w:rPr>
          <w:rFonts w:cs="Times New Roman"/>
          <w:highlight w:val="yellow"/>
        </w:rPr>
        <w:t>:</w:t>
      </w:r>
      <w:r w:rsidRPr="008E22FA">
        <w:rPr>
          <w:rFonts w:cs="Times New Roman"/>
        </w:rPr>
        <w:t xml:space="preserve"> Aviva </w:t>
      </w:r>
      <w:proofErr w:type="spellStart"/>
      <w:r w:rsidRPr="008E22FA">
        <w:rPr>
          <w:rFonts w:cs="Times New Roman"/>
        </w:rPr>
        <w:t>Schussman</w:t>
      </w:r>
      <w:proofErr w:type="spellEnd"/>
      <w:r w:rsidRPr="008E22FA">
        <w:rPr>
          <w:rFonts w:cs="Times New Roman"/>
        </w:rPr>
        <w:t xml:space="preserve">, “Hagar and Ishmael in Islam,” </w:t>
      </w:r>
      <w:proofErr w:type="spellStart"/>
      <w:r w:rsidRPr="008E22FA">
        <w:rPr>
          <w:rFonts w:cs="Times New Roman"/>
          <w:i/>
          <w:iCs/>
        </w:rPr>
        <w:t>Qor’ot</w:t>
      </w:r>
      <w:proofErr w:type="spellEnd"/>
      <w:r w:rsidRPr="008E22FA">
        <w:rPr>
          <w:rFonts w:cs="Times New Roman"/>
          <w:i/>
          <w:iCs/>
        </w:rPr>
        <w:t xml:space="preserve"> </w:t>
      </w:r>
      <w:proofErr w:type="spellStart"/>
      <w:r w:rsidRPr="008E22FA">
        <w:rPr>
          <w:rFonts w:cs="Times New Roman"/>
          <w:i/>
          <w:iCs/>
        </w:rPr>
        <w:t>mibereshit</w:t>
      </w:r>
      <w:proofErr w:type="spellEnd"/>
      <w:r w:rsidRPr="008E22FA">
        <w:rPr>
          <w:rFonts w:cs="Times New Roman"/>
          <w:i/>
          <w:iCs/>
        </w:rPr>
        <w:t xml:space="preserve"> </w:t>
      </w:r>
      <w:r w:rsidR="00F73952" w:rsidRPr="00620B2B">
        <w:t xml:space="preserve">(above, n. </w:t>
      </w:r>
      <w:r w:rsidR="00F73952">
        <w:t>9</w:t>
      </w:r>
      <w:r w:rsidR="00F73952" w:rsidRPr="00620B2B">
        <w:t xml:space="preserve">), </w:t>
      </w:r>
      <w:r w:rsidRPr="008E22FA">
        <w:rPr>
          <w:rFonts w:cs="Times New Roman"/>
        </w:rPr>
        <w:t>174.</w:t>
      </w:r>
    </w:p>
  </w:footnote>
  <w:footnote w:id="25">
    <w:p w14:paraId="21A380CB" w14:textId="77777777" w:rsidR="00080BF9" w:rsidRPr="008E22FA" w:rsidRDefault="00080BF9" w:rsidP="00D21188">
      <w:pPr>
        <w:pStyle w:val="a8"/>
        <w:bidi w:val="0"/>
        <w:rPr>
          <w:rFonts w:cs="Times New Roman"/>
        </w:rPr>
      </w:pPr>
      <w:r w:rsidRPr="008E22FA">
        <w:rPr>
          <w:rStyle w:val="ab"/>
        </w:rPr>
        <w:footnoteRef/>
      </w:r>
      <w:r w:rsidRPr="008E22FA">
        <w:rPr>
          <w:rFonts w:cs="Times New Roman"/>
          <w:rtl/>
        </w:rPr>
        <w:t xml:space="preserve"> </w:t>
      </w:r>
      <w:r w:rsidRPr="008E22FA">
        <w:rPr>
          <w:rFonts w:cs="Times New Roman"/>
          <w:highlight w:val="yellow"/>
        </w:rPr>
        <w:t>Contrary to the central midrashic tradition</w:t>
      </w:r>
      <w:r w:rsidRPr="008E22FA">
        <w:rPr>
          <w:rFonts w:cs="Times New Roman"/>
        </w:rPr>
        <w:t xml:space="preserve">, the interpretations of </w:t>
      </w:r>
      <w:proofErr w:type="spellStart"/>
      <w:r w:rsidRPr="008E22FA">
        <w:rPr>
          <w:rFonts w:cs="Times New Roman"/>
        </w:rPr>
        <w:t>Nachmanides</w:t>
      </w:r>
      <w:proofErr w:type="spellEnd"/>
      <w:r w:rsidRPr="008E22FA">
        <w:rPr>
          <w:rFonts w:cs="Times New Roman"/>
        </w:rPr>
        <w:t xml:space="preserve"> and of Rabbi David </w:t>
      </w:r>
      <w:proofErr w:type="spellStart"/>
      <w:r w:rsidRPr="008E22FA">
        <w:rPr>
          <w:rFonts w:cs="Times New Roman"/>
        </w:rPr>
        <w:t>Qimḥi</w:t>
      </w:r>
      <w:proofErr w:type="spellEnd"/>
      <w:r w:rsidRPr="008E22FA">
        <w:rPr>
          <w:rFonts w:cs="Times New Roman"/>
        </w:rPr>
        <w:t xml:space="preserve"> are noteworthy, as they both criticize Sarah’s behavior (See their commentaries to Gen. 21:10) </w:t>
      </w:r>
    </w:p>
  </w:footnote>
  <w:footnote w:id="26">
    <w:p w14:paraId="02CE1621" w14:textId="0572A7D1" w:rsidR="00080BF9" w:rsidRPr="00BD2710" w:rsidRDefault="00080BF9" w:rsidP="00BD2710">
      <w:pPr>
        <w:pStyle w:val="a8"/>
        <w:bidi w:val="0"/>
        <w:rPr>
          <w:rFonts w:cs="Times New Roman"/>
          <w:highlight w:val="yellow"/>
        </w:rPr>
      </w:pPr>
      <w:r w:rsidRPr="008E22FA">
        <w:rPr>
          <w:rStyle w:val="ab"/>
        </w:rPr>
        <w:footnoteRef/>
      </w:r>
      <w:r w:rsidRPr="008E22FA">
        <w:rPr>
          <w:rFonts w:cs="Times New Roman"/>
          <w:highlight w:val="lightGray"/>
        </w:rPr>
        <w:t xml:space="preserve"> </w:t>
      </w:r>
      <w:r w:rsidRPr="008E22FA">
        <w:rPr>
          <w:rFonts w:cs="Times New Roman"/>
          <w:highlight w:val="yellow"/>
        </w:rPr>
        <w:t xml:space="preserve">The negative approach to Hagar continues among the </w:t>
      </w:r>
      <w:r w:rsidRPr="008E22FA">
        <w:rPr>
          <w:rFonts w:cs="Times New Roman"/>
          <w:color w:val="181818"/>
          <w:highlight w:val="yellow"/>
          <w:shd w:val="clear" w:color="auto" w:fill="FFFFFF"/>
        </w:rPr>
        <w:t>Jewish exegesis</w:t>
      </w:r>
      <w:r w:rsidRPr="008E22FA">
        <w:rPr>
          <w:rFonts w:cs="Times New Roman"/>
          <w:highlight w:val="yellow"/>
        </w:rPr>
        <w:t xml:space="preserve"> of the Hebrew Bible for their generations. For example,</w:t>
      </w:r>
      <w:r w:rsidR="00BD2710">
        <w:rPr>
          <w:rFonts w:cs="Times New Roman"/>
        </w:rPr>
        <w:t xml:space="preserve"> </w:t>
      </w:r>
      <w:r w:rsidRPr="008E22FA">
        <w:rPr>
          <w:rFonts w:cs="Times New Roman"/>
        </w:rPr>
        <w:t xml:space="preserve">On the verse “she went and wandered in the wilderness of Beersheba” (Gen. 21:14), </w:t>
      </w:r>
      <w:proofErr w:type="spellStart"/>
      <w:r w:rsidRPr="008E22FA">
        <w:rPr>
          <w:rFonts w:cs="Times New Roman"/>
        </w:rPr>
        <w:t>Rashi</w:t>
      </w:r>
      <w:proofErr w:type="spellEnd"/>
      <w:r w:rsidRPr="008E22FA">
        <w:rPr>
          <w:rFonts w:cs="Times New Roman"/>
        </w:rPr>
        <w:t xml:space="preserve"> comments: “she went back to the idolatry of her father.” There are even commentators who question Hagar’s motherly devotion and claim its source is in here foreignness. S.R. Hirsch criticizes Hagar’s distancing herself from her dying son: “All of Hagar’s behavior is entirely characteristic of a child of Ham who had not undergone a process of refinement. An Israelite mother would not abandon her child” (from Hirsch’s commentary to the words “she cast the child” - Gen. 21:15).</w:t>
      </w:r>
    </w:p>
  </w:footnote>
  <w:footnote w:id="27">
    <w:p w14:paraId="373398C0" w14:textId="77777777" w:rsidR="00080BF9" w:rsidRPr="008E22FA" w:rsidRDefault="00080BF9" w:rsidP="00D21188">
      <w:pPr>
        <w:pStyle w:val="a8"/>
        <w:bidi w:val="0"/>
        <w:rPr>
          <w:rFonts w:cs="Times New Roman"/>
        </w:rPr>
      </w:pPr>
      <w:r w:rsidRPr="008E22FA">
        <w:rPr>
          <w:rStyle w:val="ab"/>
        </w:rPr>
        <w:footnoteRef/>
      </w:r>
      <w:r w:rsidRPr="008E22FA">
        <w:rPr>
          <w:rFonts w:cs="Times New Roman"/>
          <w:rtl/>
        </w:rPr>
        <w:t xml:space="preserve"> </w:t>
      </w:r>
      <w:r w:rsidRPr="008E22FA">
        <w:rPr>
          <w:rFonts w:cs="Times New Roman"/>
        </w:rPr>
        <w:t>The approaches of the female poets to the conflict between Sarah and Hagar and between their descendants over the generations stand in notable contrast to the poem “The Mother’s Eye” (</w:t>
      </w:r>
      <w:r w:rsidRPr="008E22FA">
        <w:rPr>
          <w:rFonts w:cs="Times New Roman"/>
          <w:i/>
          <w:iCs/>
        </w:rPr>
        <w:t>‘Ein ha-’</w:t>
      </w:r>
      <w:proofErr w:type="spellStart"/>
      <w:r w:rsidRPr="008E22FA">
        <w:rPr>
          <w:rFonts w:cs="Times New Roman"/>
          <w:i/>
          <w:iCs/>
        </w:rPr>
        <w:t>Em</w:t>
      </w:r>
      <w:proofErr w:type="spellEnd"/>
      <w:r w:rsidRPr="008E22FA">
        <w:rPr>
          <w:rFonts w:cs="Times New Roman"/>
        </w:rPr>
        <w:t xml:space="preserve">) by Yitzhak </w:t>
      </w:r>
      <w:proofErr w:type="spellStart"/>
      <w:r w:rsidRPr="008E22FA">
        <w:rPr>
          <w:rFonts w:cs="Times New Roman"/>
        </w:rPr>
        <w:t>Lamdan</w:t>
      </w:r>
      <w:proofErr w:type="spellEnd"/>
      <w:r w:rsidRPr="008E22FA">
        <w:rPr>
          <w:rFonts w:cs="Times New Roman"/>
        </w:rPr>
        <w:t xml:space="preserve"> (1899-1954). see: </w:t>
      </w:r>
      <w:r w:rsidRPr="008E22FA">
        <w:rPr>
          <w:rFonts w:cs="Times New Roman"/>
          <w:i/>
          <w:iCs/>
        </w:rPr>
        <w:t xml:space="preserve">All the Poems of Yitzhak </w:t>
      </w:r>
      <w:proofErr w:type="spellStart"/>
      <w:r w:rsidRPr="008E22FA">
        <w:rPr>
          <w:rFonts w:cs="Times New Roman"/>
          <w:i/>
          <w:iCs/>
        </w:rPr>
        <w:t>Lamdan</w:t>
      </w:r>
      <w:proofErr w:type="spellEnd"/>
      <w:r w:rsidRPr="008E22FA">
        <w:rPr>
          <w:rFonts w:cs="Times New Roman"/>
        </w:rPr>
        <w:t xml:space="preserve"> (Jerusalem: The Bialik Institute, 1973; Heb.), 163. The justification of Hagar’s banishing in </w:t>
      </w:r>
      <w:proofErr w:type="spellStart"/>
      <w:r w:rsidRPr="008E22FA">
        <w:rPr>
          <w:rFonts w:cs="Times New Roman"/>
        </w:rPr>
        <w:t>Lamdan’s</w:t>
      </w:r>
      <w:proofErr w:type="spellEnd"/>
      <w:r w:rsidRPr="008E22FA">
        <w:rPr>
          <w:rFonts w:cs="Times New Roman"/>
        </w:rPr>
        <w:t xml:space="preserve"> poem is consistent with the mainstream midrashic tradition of justifying Abraham and Sarah and criticizing Hagar. </w:t>
      </w:r>
      <w:proofErr w:type="spellStart"/>
      <w:r w:rsidRPr="008E22FA">
        <w:rPr>
          <w:rFonts w:cs="Times New Roman"/>
        </w:rPr>
        <w:t>Lamdan</w:t>
      </w:r>
      <w:proofErr w:type="spellEnd"/>
      <w:r w:rsidRPr="008E22FA">
        <w:rPr>
          <w:rFonts w:cs="Times New Roman"/>
        </w:rPr>
        <w:t xml:space="preserve"> also uses the biblical story to express his political/nationalist agenda. Nevertheless, it appears that the contrast between </w:t>
      </w:r>
      <w:proofErr w:type="spellStart"/>
      <w:r w:rsidRPr="008E22FA">
        <w:rPr>
          <w:rFonts w:cs="Times New Roman"/>
        </w:rPr>
        <w:t>Lamdan’s</w:t>
      </w:r>
      <w:proofErr w:type="spellEnd"/>
      <w:r w:rsidRPr="008E22FA">
        <w:rPr>
          <w:rFonts w:cs="Times New Roman"/>
        </w:rPr>
        <w:t xml:space="preserve"> approach to Hagar in his poem and that of the poets discussed here is not only due to the difference in the authors’ gender. </w:t>
      </w:r>
      <w:proofErr w:type="spellStart"/>
      <w:r w:rsidRPr="008E22FA">
        <w:rPr>
          <w:rFonts w:cs="Times New Roman"/>
        </w:rPr>
        <w:t>Lamdan</w:t>
      </w:r>
      <w:proofErr w:type="spellEnd"/>
      <w:r w:rsidRPr="008E22FA">
        <w:rPr>
          <w:rFonts w:cs="Times New Roman"/>
        </w:rPr>
        <w:t xml:space="preserve"> was part of the “Third Aliyah,” the post-World War I immigration of European Jews to the land of Israel, and his immigration was certainly the expression of his nationalist-Zionist ideology. The female poets discussed in this article (</w:t>
      </w:r>
      <w:proofErr w:type="gramStart"/>
      <w:r w:rsidRPr="008E22FA">
        <w:rPr>
          <w:rFonts w:cs="Times New Roman"/>
        </w:rPr>
        <w:t>with the exception of</w:t>
      </w:r>
      <w:proofErr w:type="gramEnd"/>
      <w:r w:rsidRPr="008E22FA">
        <w:rPr>
          <w:rFonts w:cs="Times New Roman"/>
        </w:rPr>
        <w:t xml:space="preserve"> Else Lasker-</w:t>
      </w:r>
      <w:proofErr w:type="spellStart"/>
      <w:r w:rsidRPr="008E22FA">
        <w:rPr>
          <w:rFonts w:cs="Times New Roman"/>
        </w:rPr>
        <w:t>Schüler</w:t>
      </w:r>
      <w:proofErr w:type="spellEnd"/>
      <w:r w:rsidRPr="008E22FA">
        <w:rPr>
          <w:rFonts w:cs="Times New Roman"/>
        </w:rPr>
        <w:t>) all wrote towards the end of the 20</w:t>
      </w:r>
      <w:r w:rsidRPr="008E22FA">
        <w:rPr>
          <w:rFonts w:cs="Times New Roman"/>
          <w:vertAlign w:val="superscript"/>
        </w:rPr>
        <w:t>th</w:t>
      </w:r>
      <w:r w:rsidRPr="008E22FA">
        <w:rPr>
          <w:rFonts w:cs="Times New Roman"/>
        </w:rPr>
        <w:t xml:space="preserve"> century or at the beginning of </w:t>
      </w:r>
      <w:r w:rsidRPr="00863A69">
        <w:rPr>
          <w:rFonts w:cs="Times New Roman"/>
        </w:rPr>
        <w:t>the 21</w:t>
      </w:r>
      <w:r w:rsidRPr="00863A69">
        <w:rPr>
          <w:rFonts w:cs="Times New Roman"/>
          <w:vertAlign w:val="superscript"/>
        </w:rPr>
        <w:t>st</w:t>
      </w:r>
      <w:r w:rsidRPr="00863A69">
        <w:rPr>
          <w:rFonts w:cs="Times New Roman"/>
        </w:rPr>
        <w:t>.</w:t>
      </w:r>
      <w:r w:rsidRPr="008E22FA">
        <w:rPr>
          <w:rFonts w:cs="Times New Roman"/>
        </w:rPr>
        <w:t xml:space="preserve"> For them, Israel is an independent country rather than an insecure Jewish community struggling for survival, and they all live in societies that stress individualist values.</w:t>
      </w:r>
    </w:p>
  </w:footnote>
  <w:footnote w:id="28">
    <w:p w14:paraId="69D32DC1" w14:textId="6C8A9BA8" w:rsidR="00DD7B40" w:rsidRDefault="00080BF9" w:rsidP="00DD7B40">
      <w:pPr>
        <w:pStyle w:val="a8"/>
        <w:bidi w:val="0"/>
      </w:pPr>
      <w:r w:rsidRPr="00863A69">
        <w:rPr>
          <w:rStyle w:val="ab"/>
        </w:rPr>
        <w:footnoteRef/>
      </w:r>
      <w:r w:rsidR="009D384E" w:rsidRPr="00863A69">
        <w:t xml:space="preserve"> “She</w:t>
      </w:r>
      <w:r w:rsidR="009D384E" w:rsidRPr="00620B2B">
        <w:t xml:space="preserve"> said, ‘not only did it occur that I saw an angel together with my mistress but also my mistress who was with me did not perceive…’ </w:t>
      </w:r>
      <w:proofErr w:type="spellStart"/>
      <w:r w:rsidR="009D384E" w:rsidRPr="00620B2B">
        <w:t>Rav</w:t>
      </w:r>
      <w:proofErr w:type="spellEnd"/>
      <w:r w:rsidR="009D384E" w:rsidRPr="00620B2B">
        <w:t xml:space="preserve"> Shmuel bar </w:t>
      </w:r>
      <w:proofErr w:type="spellStart"/>
      <w:r w:rsidR="009D384E" w:rsidRPr="00620B2B">
        <w:t>Naḥman</w:t>
      </w:r>
      <w:proofErr w:type="spellEnd"/>
      <w:r w:rsidR="009D384E" w:rsidRPr="00620B2B">
        <w:t xml:space="preserve"> said: It is analogous to a noblewoman to whom the king said: ‘come before me.’ She came before him and was leaning on her maid; she hid her face, while her maid saw</w:t>
      </w:r>
      <w:r w:rsidR="009D384E">
        <w:t>”</w:t>
      </w:r>
      <w:r w:rsidR="009D384E" w:rsidRPr="00620B2B">
        <w:t xml:space="preserve"> (Genesis </w:t>
      </w:r>
      <w:proofErr w:type="spellStart"/>
      <w:r w:rsidR="009D384E" w:rsidRPr="00620B2B">
        <w:t>Rabba</w:t>
      </w:r>
      <w:proofErr w:type="spellEnd"/>
      <w:r w:rsidR="009D384E" w:rsidRPr="00620B2B">
        <w:t xml:space="preserve"> 45:10). This midrash praises Sarah for hiding her face out of modesty, resulting in her not seeing the king while it criticizes Hagar who not only immodestly looked upon the face of the king but afterwards bragged about it. </w:t>
      </w:r>
    </w:p>
    <w:p w14:paraId="02D5644D" w14:textId="764FDA75" w:rsidR="00080BF9" w:rsidRPr="00DD7B40" w:rsidRDefault="00DD7B40" w:rsidP="00DD7B40">
      <w:pPr>
        <w:pStyle w:val="a8"/>
        <w:bidi w:val="0"/>
      </w:pPr>
      <w:r w:rsidRPr="00620B2B">
        <w:t xml:space="preserve">Another example: </w:t>
      </w:r>
      <w:r>
        <w:t>“</w:t>
      </w:r>
      <w:r w:rsidRPr="00620B2B">
        <w:t xml:space="preserve">Rabbi </w:t>
      </w:r>
      <w:proofErr w:type="spellStart"/>
      <w:r w:rsidRPr="00620B2B">
        <w:t>Yitzḥak</w:t>
      </w:r>
      <w:proofErr w:type="spellEnd"/>
      <w:r w:rsidRPr="00620B2B">
        <w:t xml:space="preserve"> said: The members of Abraham our forefather’s household were viewers (of angels) and she was used to seeing them</w:t>
      </w:r>
      <w:r>
        <w:t>”</w:t>
      </w:r>
      <w:r w:rsidRPr="00620B2B">
        <w:t xml:space="preserve"> (Genesis </w:t>
      </w:r>
      <w:proofErr w:type="spellStart"/>
      <w:r w:rsidRPr="00620B2B">
        <w:t>Rabba</w:t>
      </w:r>
      <w:proofErr w:type="spellEnd"/>
      <w:r w:rsidRPr="00620B2B">
        <w:t xml:space="preserve"> 45:7). According to this midrash, angels were regular visitors in the Abraham’s household and its members, among them Hagar, developed the capacity to perceive them. This midrash bolsters Abraham’s status at the expense of that of Hagar. </w:t>
      </w:r>
    </w:p>
  </w:footnote>
  <w:footnote w:id="29">
    <w:p w14:paraId="4A42E8C6" w14:textId="60AB3E8A" w:rsidR="00080BF9" w:rsidRPr="00620B2B" w:rsidRDefault="00080BF9" w:rsidP="004C4730">
      <w:pPr>
        <w:pStyle w:val="a8"/>
        <w:bidi w:val="0"/>
      </w:pPr>
      <w:r w:rsidRPr="00620B2B">
        <w:rPr>
          <w:rStyle w:val="ab"/>
        </w:rPr>
        <w:footnoteRef/>
      </w:r>
      <w:r w:rsidRPr="00620B2B">
        <w:t xml:space="preserve"> See; </w:t>
      </w:r>
      <w:proofErr w:type="spellStart"/>
      <w:r w:rsidRPr="00620B2B">
        <w:t>Zafrira</w:t>
      </w:r>
      <w:proofErr w:type="spellEnd"/>
      <w:r w:rsidRPr="00620B2B">
        <w:t xml:space="preserve"> </w:t>
      </w:r>
      <w:proofErr w:type="spellStart"/>
      <w:r w:rsidRPr="00620B2B">
        <w:t>Lidovsky</w:t>
      </w:r>
      <w:proofErr w:type="spellEnd"/>
      <w:r w:rsidRPr="00620B2B">
        <w:t xml:space="preserve"> Cohen, </w:t>
      </w:r>
      <w:r>
        <w:t>“Dahlia</w:t>
      </w:r>
      <w:r w:rsidRPr="00620B2B">
        <w:t xml:space="preserve"> Ravikovitch,</w:t>
      </w:r>
      <w:r>
        <w:t>”</w:t>
      </w:r>
      <w:r w:rsidRPr="00620B2B">
        <w:t xml:space="preserve"> </w:t>
      </w:r>
      <w:r w:rsidRPr="00620B2B">
        <w:rPr>
          <w:i/>
          <w:iCs/>
        </w:rPr>
        <w:t>Jewish Women: A Comprehensive Historical Encyclopedia</w:t>
      </w:r>
      <w:r w:rsidRPr="00620B2B">
        <w:t>. 27 February 2009. Jewish Women's Archive. &lt;</w:t>
      </w:r>
      <w:hyperlink r:id="rId7" w:history="1">
        <w:r w:rsidRPr="00620B2B">
          <w:rPr>
            <w:rStyle w:val="Hyperlink"/>
            <w:rFonts w:cs="Narkisim"/>
          </w:rPr>
          <w:t>https://jwa.org/encyclopedia/article/ravikovitch-</w:t>
        </w:r>
        <w:r>
          <w:rPr>
            <w:rStyle w:val="Hyperlink"/>
            <w:rFonts w:cs="Narkisim"/>
          </w:rPr>
          <w:t>Dahlia</w:t>
        </w:r>
      </w:hyperlink>
      <w:r w:rsidRPr="00620B2B">
        <w:t>&gt;.</w:t>
      </w:r>
    </w:p>
  </w:footnote>
  <w:footnote w:id="30">
    <w:p w14:paraId="124781D8" w14:textId="58E45490" w:rsidR="00080BF9" w:rsidRPr="00620B2B" w:rsidRDefault="00080BF9" w:rsidP="004C4730">
      <w:pPr>
        <w:pStyle w:val="a8"/>
        <w:bidi w:val="0"/>
      </w:pPr>
      <w:r w:rsidRPr="00620B2B">
        <w:rPr>
          <w:rStyle w:val="ab"/>
        </w:rPr>
        <w:footnoteRef/>
      </w:r>
      <w:r w:rsidRPr="00620B2B">
        <w:t xml:space="preserve"> </w:t>
      </w:r>
      <w:r>
        <w:t>Dahlia</w:t>
      </w:r>
      <w:r w:rsidRPr="00620B2B">
        <w:t xml:space="preserve"> Ravikovitch, </w:t>
      </w:r>
      <w:r>
        <w:t>“</w:t>
      </w:r>
      <w:r w:rsidRPr="00620B2B">
        <w:t>Jealous Woman,</w:t>
      </w:r>
      <w:r>
        <w:t>”</w:t>
      </w:r>
      <w:r w:rsidRPr="00620B2B">
        <w:t xml:space="preserve"> </w:t>
      </w:r>
      <w:proofErr w:type="spellStart"/>
      <w:r w:rsidRPr="00620B2B">
        <w:rPr>
          <w:i/>
          <w:iCs/>
        </w:rPr>
        <w:t>Iton</w:t>
      </w:r>
      <w:proofErr w:type="spellEnd"/>
      <w:r w:rsidRPr="00620B2B">
        <w:rPr>
          <w:i/>
          <w:iCs/>
        </w:rPr>
        <w:t xml:space="preserve"> 77 Literary Magazine</w:t>
      </w:r>
      <w:r w:rsidRPr="00620B2B">
        <w:t xml:space="preserve"> (</w:t>
      </w:r>
      <w:proofErr w:type="gramStart"/>
      <w:r w:rsidR="004E51D8" w:rsidRPr="00620B2B">
        <w:t>July</w:t>
      </w:r>
      <w:r w:rsidR="004E51D8">
        <w:t>,</w:t>
      </w:r>
      <w:proofErr w:type="gramEnd"/>
      <w:r w:rsidRPr="00620B2B">
        <w:t xml:space="preserve"> 1977</w:t>
      </w:r>
      <w:r>
        <w:t>, Heb.</w:t>
      </w:r>
      <w:r w:rsidRPr="00620B2B">
        <w:t xml:space="preserve">). </w:t>
      </w:r>
    </w:p>
  </w:footnote>
  <w:footnote w:id="31">
    <w:p w14:paraId="5C4D0340" w14:textId="2A9E9A8A" w:rsidR="00080BF9" w:rsidRPr="00620B2B" w:rsidRDefault="00080BF9" w:rsidP="004C4730">
      <w:pPr>
        <w:pStyle w:val="a8"/>
        <w:bidi w:val="0"/>
      </w:pPr>
      <w:r w:rsidRPr="00620B2B">
        <w:rPr>
          <w:rStyle w:val="ab"/>
        </w:rPr>
        <w:footnoteRef/>
      </w:r>
      <w:r w:rsidRPr="00620B2B">
        <w:rPr>
          <w:rtl/>
        </w:rPr>
        <w:t xml:space="preserve"> </w:t>
      </w:r>
      <w:r w:rsidRPr="00620B2B">
        <w:t xml:space="preserve">See </w:t>
      </w:r>
      <w:r>
        <w:rPr>
          <w:shd w:val="clear" w:color="auto" w:fill="FBFBFB"/>
        </w:rPr>
        <w:t>Malka Shaked</w:t>
      </w:r>
      <w:r w:rsidR="00312014" w:rsidRPr="00E567CD">
        <w:rPr>
          <w:rFonts w:cs="Times New Roman"/>
        </w:rPr>
        <w:t xml:space="preserve">, </w:t>
      </w:r>
      <w:proofErr w:type="spellStart"/>
      <w:r w:rsidR="00312014" w:rsidRPr="00E567CD">
        <w:rPr>
          <w:rFonts w:cs="Times New Roman"/>
          <w:i/>
          <w:iCs/>
        </w:rPr>
        <w:t>Lanetzaḥ</w:t>
      </w:r>
      <w:proofErr w:type="spellEnd"/>
      <w:r w:rsidR="00312014" w:rsidRPr="00E567CD">
        <w:rPr>
          <w:rFonts w:cs="Times New Roman"/>
          <w:i/>
          <w:iCs/>
        </w:rPr>
        <w:t xml:space="preserve"> ’</w:t>
      </w:r>
      <w:proofErr w:type="spellStart"/>
      <w:r w:rsidR="00312014" w:rsidRPr="00E567CD">
        <w:rPr>
          <w:rFonts w:cs="Times New Roman"/>
          <w:i/>
          <w:iCs/>
        </w:rPr>
        <w:t>anagnekh</w:t>
      </w:r>
      <w:proofErr w:type="spellEnd"/>
      <w:r w:rsidR="00312014" w:rsidRPr="00E567CD">
        <w:rPr>
          <w:rFonts w:cs="Times New Roman"/>
          <w:i/>
          <w:iCs/>
        </w:rPr>
        <w:t xml:space="preserve">: </w:t>
      </w:r>
      <w:proofErr w:type="spellStart"/>
      <w:r w:rsidR="00312014" w:rsidRPr="00E567CD">
        <w:rPr>
          <w:rFonts w:cs="Times New Roman"/>
          <w:i/>
          <w:iCs/>
        </w:rPr>
        <w:t>hamiqra</w:t>
      </w:r>
      <w:proofErr w:type="spellEnd"/>
      <w:r w:rsidR="00312014" w:rsidRPr="00E567CD">
        <w:rPr>
          <w:rFonts w:cs="Times New Roman"/>
          <w:i/>
          <w:iCs/>
        </w:rPr>
        <w:t xml:space="preserve"> </w:t>
      </w:r>
      <w:proofErr w:type="spellStart"/>
      <w:r w:rsidR="00312014" w:rsidRPr="00E567CD">
        <w:rPr>
          <w:rFonts w:cs="Times New Roman"/>
          <w:i/>
          <w:iCs/>
        </w:rPr>
        <w:t>bashira</w:t>
      </w:r>
      <w:proofErr w:type="spellEnd"/>
      <w:r w:rsidR="00312014" w:rsidRPr="00E567CD">
        <w:rPr>
          <w:rFonts w:cs="Times New Roman"/>
          <w:i/>
          <w:iCs/>
        </w:rPr>
        <w:t xml:space="preserve"> </w:t>
      </w:r>
      <w:proofErr w:type="spellStart"/>
      <w:proofErr w:type="gramStart"/>
      <w:r w:rsidR="00312014" w:rsidRPr="00E567CD">
        <w:rPr>
          <w:rFonts w:cs="Times New Roman"/>
          <w:i/>
          <w:iCs/>
        </w:rPr>
        <w:t>ha‘</w:t>
      </w:r>
      <w:proofErr w:type="gramEnd"/>
      <w:r w:rsidR="00312014" w:rsidRPr="00E567CD">
        <w:rPr>
          <w:rFonts w:cs="Times New Roman"/>
          <w:i/>
          <w:iCs/>
        </w:rPr>
        <w:t>ivrit</w:t>
      </w:r>
      <w:proofErr w:type="spellEnd"/>
      <w:r w:rsidR="00312014" w:rsidRPr="00E567CD">
        <w:rPr>
          <w:rFonts w:cs="Times New Roman"/>
          <w:i/>
          <w:iCs/>
        </w:rPr>
        <w:t xml:space="preserve"> </w:t>
      </w:r>
      <w:proofErr w:type="spellStart"/>
      <w:r w:rsidR="00312014" w:rsidRPr="00E567CD">
        <w:rPr>
          <w:rFonts w:cs="Times New Roman"/>
          <w:i/>
          <w:iCs/>
        </w:rPr>
        <w:t>haḥadasha</w:t>
      </w:r>
      <w:proofErr w:type="spellEnd"/>
      <w:r w:rsidR="00312014" w:rsidRPr="00E567CD">
        <w:rPr>
          <w:rFonts w:cs="Times New Roman"/>
          <w:i/>
          <w:iCs/>
        </w:rPr>
        <w:t xml:space="preserve"> – ‘</w:t>
      </w:r>
      <w:proofErr w:type="spellStart"/>
      <w:r w:rsidR="00312014">
        <w:rPr>
          <w:rFonts w:cs="Times New Roman"/>
          <w:i/>
          <w:iCs/>
        </w:rPr>
        <w:t>iyyun</w:t>
      </w:r>
      <w:proofErr w:type="spellEnd"/>
      <w:r w:rsidR="00312014" w:rsidRPr="00E567CD">
        <w:rPr>
          <w:rFonts w:cs="Times New Roman"/>
        </w:rPr>
        <w:t xml:space="preserve"> [I’ll Play You Forever: The Bible in Modern Hebrew Poetry – </w:t>
      </w:r>
      <w:r w:rsidR="00312014" w:rsidRPr="00312014">
        <w:rPr>
          <w:rFonts w:cs="Times New Roman" w:hint="cs"/>
          <w:highlight w:val="yellow"/>
        </w:rPr>
        <w:t>A</w:t>
      </w:r>
      <w:r w:rsidR="00312014" w:rsidRPr="00312014">
        <w:rPr>
          <w:rFonts w:cs="Times New Roman" w:hint="cs"/>
          <w:highlight w:val="yellow"/>
          <w:rtl/>
        </w:rPr>
        <w:t xml:space="preserve"> </w:t>
      </w:r>
      <w:r w:rsidR="00312014" w:rsidRPr="00312014">
        <w:rPr>
          <w:rFonts w:cs="Times New Roman" w:hint="cs"/>
          <w:highlight w:val="yellow"/>
        </w:rPr>
        <w:t>S</w:t>
      </w:r>
      <w:r w:rsidR="00312014" w:rsidRPr="00312014">
        <w:rPr>
          <w:rFonts w:cs="Times New Roman"/>
          <w:highlight w:val="yellow"/>
        </w:rPr>
        <w:t>tudy</w:t>
      </w:r>
      <w:r w:rsidR="00312014" w:rsidRPr="00E567CD">
        <w:rPr>
          <w:rFonts w:cs="Times New Roman"/>
        </w:rPr>
        <w:t xml:space="preserve">] (Tel Aviv: Yediot Aharonot and </w:t>
      </w:r>
      <w:proofErr w:type="spellStart"/>
      <w:r w:rsidR="00312014" w:rsidRPr="00E567CD">
        <w:rPr>
          <w:rFonts w:cs="Times New Roman"/>
        </w:rPr>
        <w:t>Sifrei</w:t>
      </w:r>
      <w:proofErr w:type="spellEnd"/>
      <w:r w:rsidR="00312014" w:rsidRPr="00E567CD">
        <w:rPr>
          <w:rFonts w:cs="Times New Roman"/>
        </w:rPr>
        <w:t xml:space="preserve"> </w:t>
      </w:r>
      <w:proofErr w:type="spellStart"/>
      <w:r w:rsidR="00312014" w:rsidRPr="00E567CD">
        <w:rPr>
          <w:rFonts w:cs="Times New Roman"/>
        </w:rPr>
        <w:t>Hemed</w:t>
      </w:r>
      <w:proofErr w:type="spellEnd"/>
      <w:r w:rsidR="00312014" w:rsidRPr="00E567CD">
        <w:rPr>
          <w:rFonts w:cs="Times New Roman"/>
        </w:rPr>
        <w:t xml:space="preserve">, 2005,  </w:t>
      </w:r>
      <w:r w:rsidR="00312014" w:rsidRPr="00961C6E">
        <w:rPr>
          <w:rFonts w:cs="Times New Roman"/>
          <w:highlight w:val="yellow"/>
        </w:rPr>
        <w:t xml:space="preserve">p. </w:t>
      </w:r>
      <w:r w:rsidR="00312014">
        <w:rPr>
          <w:rFonts w:cs="Times New Roman"/>
          <w:highlight w:val="yellow"/>
        </w:rPr>
        <w:t>515).</w:t>
      </w:r>
      <w:r w:rsidRPr="00620B2B">
        <w:t xml:space="preserve"> </w:t>
      </w:r>
    </w:p>
  </w:footnote>
  <w:footnote w:id="32">
    <w:p w14:paraId="1182888B" w14:textId="107BFAE9" w:rsidR="00080BF9" w:rsidRPr="00620B2B" w:rsidRDefault="00080BF9" w:rsidP="004C4730">
      <w:pPr>
        <w:pStyle w:val="a8"/>
        <w:bidi w:val="0"/>
      </w:pPr>
      <w:r w:rsidRPr="00620B2B">
        <w:rPr>
          <w:rStyle w:val="ab"/>
        </w:rPr>
        <w:footnoteRef/>
      </w:r>
      <w:r w:rsidRPr="00620B2B">
        <w:rPr>
          <w:rtl/>
        </w:rPr>
        <w:t xml:space="preserve"> </w:t>
      </w:r>
      <w:r w:rsidRPr="00620B2B">
        <w:t xml:space="preserve">The description of constant warfare between the brothers recalls </w:t>
      </w:r>
      <w:proofErr w:type="spellStart"/>
      <w:r w:rsidRPr="00CF0B00">
        <w:rPr>
          <w:highlight w:val="yellow"/>
        </w:rPr>
        <w:t>Nachmanides’s</w:t>
      </w:r>
      <w:proofErr w:type="spellEnd"/>
      <w:r w:rsidRPr="00620B2B">
        <w:t xml:space="preserve"> interpretation that Sarah’s banishment of Hagar was a sin and that Ishmael’s descendants’ actions are a punishment visited upon her descendants (</w:t>
      </w:r>
      <w:proofErr w:type="spellStart"/>
      <w:r w:rsidRPr="00620B2B">
        <w:t>Nachmanides</w:t>
      </w:r>
      <w:proofErr w:type="spellEnd"/>
      <w:r w:rsidRPr="00620B2B">
        <w:t xml:space="preserve">, Commentary on </w:t>
      </w:r>
      <w:r>
        <w:t xml:space="preserve">Gen. </w:t>
      </w:r>
      <w:r w:rsidRPr="00620B2B">
        <w:t xml:space="preserve">21:10). However, in contrast to </w:t>
      </w:r>
      <w:proofErr w:type="spellStart"/>
      <w:r w:rsidRPr="00CF0B00">
        <w:rPr>
          <w:highlight w:val="yellow"/>
        </w:rPr>
        <w:t>Nachmanides’s</w:t>
      </w:r>
      <w:proofErr w:type="spellEnd"/>
      <w:r w:rsidRPr="00620B2B">
        <w:t xml:space="preserve"> focus on Ishmael’s violence against Sarah’s descendants, Ravikovitch describes a state of mutual violence between the two sides. </w:t>
      </w:r>
    </w:p>
  </w:footnote>
  <w:footnote w:id="33">
    <w:p w14:paraId="4D295732" w14:textId="78899D5B" w:rsidR="00080BF9" w:rsidRDefault="00080BF9" w:rsidP="00182460">
      <w:pPr>
        <w:pStyle w:val="a8"/>
        <w:bidi w:val="0"/>
      </w:pPr>
      <w:r w:rsidRPr="00312014">
        <w:rPr>
          <w:rStyle w:val="ab"/>
        </w:rPr>
        <w:footnoteRef/>
      </w:r>
      <w:r w:rsidRPr="00312014">
        <w:t xml:space="preserve"> See Malka Shaked, </w:t>
      </w:r>
      <w:proofErr w:type="spellStart"/>
      <w:r w:rsidRPr="00312014">
        <w:rPr>
          <w:i/>
          <w:iCs/>
        </w:rPr>
        <w:t>Lanetzaḥ</w:t>
      </w:r>
      <w:proofErr w:type="spellEnd"/>
      <w:r w:rsidRPr="00312014">
        <w:rPr>
          <w:i/>
          <w:iCs/>
        </w:rPr>
        <w:t xml:space="preserve"> ’</w:t>
      </w:r>
      <w:proofErr w:type="spellStart"/>
      <w:r w:rsidRPr="00312014">
        <w:rPr>
          <w:i/>
          <w:iCs/>
        </w:rPr>
        <w:t>anagnekh</w:t>
      </w:r>
      <w:proofErr w:type="spellEnd"/>
      <w:r w:rsidR="00312014" w:rsidRPr="00312014">
        <w:rPr>
          <w:i/>
          <w:iCs/>
          <w:shd w:val="clear" w:color="auto" w:fill="FBFBFB"/>
        </w:rPr>
        <w:t xml:space="preserve"> </w:t>
      </w:r>
      <w:r w:rsidR="00312014" w:rsidRPr="00312014">
        <w:rPr>
          <w:shd w:val="clear" w:color="auto" w:fill="FBFBFB"/>
        </w:rPr>
        <w:t xml:space="preserve">(above, n. 31), </w:t>
      </w:r>
      <w:r w:rsidRPr="00312014">
        <w:rPr>
          <w:shd w:val="clear" w:color="auto" w:fill="FBFBFB"/>
        </w:rPr>
        <w:t>5</w:t>
      </w:r>
      <w:r w:rsidR="00311B65" w:rsidRPr="00312014">
        <w:rPr>
          <w:shd w:val="clear" w:color="auto" w:fill="FBFBFB"/>
        </w:rPr>
        <w:t>15</w:t>
      </w:r>
      <w:r w:rsidRPr="00312014">
        <w:rPr>
          <w:shd w:val="clear" w:color="auto" w:fill="FBFBFB"/>
        </w:rPr>
        <w:t>,</w:t>
      </w:r>
      <w:r w:rsidRPr="00312014">
        <w:t xml:space="preserve"> note 16. In</w:t>
      </w:r>
      <w:r>
        <w:t xml:space="preserve"> this context, it is worth mentioning that Ravikovitch expressed her identification with the suffering of the Palestinian people in many of her poems. For example, see Dahlia</w:t>
      </w:r>
      <w:r w:rsidRPr="00620B2B">
        <w:t xml:space="preserve"> Ravikovitch</w:t>
      </w:r>
      <w:r>
        <w:t xml:space="preserve">, </w:t>
      </w:r>
      <w:r w:rsidRPr="00182460">
        <w:rPr>
          <w:i/>
          <w:iCs/>
        </w:rPr>
        <w:t>Complete Poems Until Now</w:t>
      </w:r>
      <w:r>
        <w:t xml:space="preserve"> (Tel Aviv: </w:t>
      </w:r>
      <w:proofErr w:type="spellStart"/>
      <w:r>
        <w:t>HaKibbutz</w:t>
      </w:r>
      <w:proofErr w:type="spellEnd"/>
      <w:r>
        <w:t xml:space="preserve"> </w:t>
      </w:r>
      <w:proofErr w:type="spellStart"/>
      <w:r>
        <w:t>HaMe’uchad</w:t>
      </w:r>
      <w:proofErr w:type="spellEnd"/>
      <w:r>
        <w:t>, 1995, Heb.) 249-252.</w:t>
      </w:r>
    </w:p>
  </w:footnote>
  <w:footnote w:id="34">
    <w:p w14:paraId="6E4271CF" w14:textId="00066284" w:rsidR="00080BF9" w:rsidRPr="00620B2B" w:rsidRDefault="00080BF9" w:rsidP="00182460">
      <w:pPr>
        <w:pStyle w:val="a8"/>
        <w:bidi w:val="0"/>
        <w:rPr>
          <w:b/>
        </w:rPr>
      </w:pPr>
      <w:r w:rsidRPr="00620B2B">
        <w:rPr>
          <w:rStyle w:val="ab"/>
          <w:bCs/>
        </w:rPr>
        <w:footnoteRef/>
      </w:r>
      <w:r w:rsidRPr="00620B2B">
        <w:rPr>
          <w:rtl/>
        </w:rPr>
        <w:t xml:space="preserve"> </w:t>
      </w:r>
      <w:proofErr w:type="spellStart"/>
      <w:r w:rsidRPr="00620B2B">
        <w:t>Zrubavela</w:t>
      </w:r>
      <w:proofErr w:type="spellEnd"/>
      <w:r w:rsidRPr="00620B2B">
        <w:t xml:space="preserve"> </w:t>
      </w:r>
      <w:proofErr w:type="spellStart"/>
      <w:r w:rsidRPr="00620B2B">
        <w:t>Sasonkin</w:t>
      </w:r>
      <w:proofErr w:type="spellEnd"/>
      <w:r w:rsidRPr="00620B2B">
        <w:t xml:space="preserve">, </w:t>
      </w:r>
      <w:proofErr w:type="spellStart"/>
      <w:r w:rsidRPr="00620B2B">
        <w:rPr>
          <w:i/>
          <w:iCs/>
        </w:rPr>
        <w:t>Shkifuyot</w:t>
      </w:r>
      <w:proofErr w:type="spellEnd"/>
      <w:r w:rsidRPr="00620B2B">
        <w:t xml:space="preserve"> [</w:t>
      </w:r>
      <w:r w:rsidRPr="00620B2B">
        <w:rPr>
          <w:rFonts w:hint="cs"/>
        </w:rPr>
        <w:t>R</w:t>
      </w:r>
      <w:r w:rsidRPr="00620B2B">
        <w:t>eflections]</w:t>
      </w:r>
      <w:r w:rsidR="00720112">
        <w:t xml:space="preserve"> (</w:t>
      </w:r>
      <w:r w:rsidRPr="00620B2B">
        <w:t>Tel-Aviv, 1992</w:t>
      </w:r>
      <w:r>
        <w:t>,</w:t>
      </w:r>
      <w:r w:rsidRPr="00620B2B">
        <w:t xml:space="preserve"> Heb.), 28-29.</w:t>
      </w:r>
    </w:p>
  </w:footnote>
  <w:footnote w:id="35">
    <w:p w14:paraId="51149FB2" w14:textId="47AA287F" w:rsidR="00080BF9" w:rsidRDefault="00080BF9" w:rsidP="00182460">
      <w:pPr>
        <w:pStyle w:val="a8"/>
        <w:bidi w:val="0"/>
        <w:rPr>
          <w:rtl/>
        </w:rPr>
      </w:pPr>
      <w:r w:rsidRPr="00D002BD">
        <w:rPr>
          <w:rStyle w:val="ab"/>
        </w:rPr>
        <w:footnoteRef/>
      </w:r>
      <w:r w:rsidRPr="00D002BD">
        <w:t xml:space="preserve"> </w:t>
      </w:r>
      <w:proofErr w:type="spellStart"/>
      <w:r w:rsidRPr="00D002BD">
        <w:t>Zerubavela</w:t>
      </w:r>
      <w:proofErr w:type="spellEnd"/>
      <w:r w:rsidRPr="00D002BD">
        <w:t xml:space="preserve"> </w:t>
      </w:r>
      <w:proofErr w:type="spellStart"/>
      <w:r w:rsidRPr="00D002BD">
        <w:t>Sasonkin</w:t>
      </w:r>
      <w:proofErr w:type="spellEnd"/>
      <w:r w:rsidRPr="00D002BD">
        <w:t xml:space="preserve"> was an Israeli poet, songwriter and actress who was the </w:t>
      </w:r>
      <w:r w:rsidRPr="00182460">
        <w:t>poet</w:t>
      </w:r>
      <w:r w:rsidRPr="00D002BD">
        <w:t xml:space="preserve"> Alexander Penn’s first child. </w:t>
      </w:r>
    </w:p>
  </w:footnote>
  <w:footnote w:id="36">
    <w:p w14:paraId="0614F183" w14:textId="5B95C88F" w:rsidR="00080BF9" w:rsidRPr="00620B2B" w:rsidRDefault="00080BF9" w:rsidP="00615C84">
      <w:pPr>
        <w:pStyle w:val="a8"/>
        <w:bidi w:val="0"/>
      </w:pPr>
      <w:r w:rsidRPr="00620B2B">
        <w:rPr>
          <w:rStyle w:val="ab"/>
        </w:rPr>
        <w:footnoteRef/>
      </w:r>
      <w:r w:rsidRPr="00620B2B">
        <w:rPr>
          <w:rtl/>
        </w:rPr>
        <w:t xml:space="preserve"> </w:t>
      </w:r>
      <w:r w:rsidRPr="00620B2B">
        <w:t xml:space="preserve">Alexander Penn was a member of the Israeli Communist Party and the editor of the literary supplement of its newspaper </w:t>
      </w:r>
      <w:proofErr w:type="spellStart"/>
      <w:r w:rsidRPr="00182460">
        <w:rPr>
          <w:i/>
          <w:iCs/>
        </w:rPr>
        <w:t>Qol</w:t>
      </w:r>
      <w:proofErr w:type="spellEnd"/>
      <w:r w:rsidRPr="00182460">
        <w:rPr>
          <w:i/>
          <w:iCs/>
        </w:rPr>
        <w:t xml:space="preserve"> ha</w:t>
      </w:r>
      <w:r w:rsidR="009574D8" w:rsidRPr="00182460">
        <w:rPr>
          <w:i/>
          <w:iCs/>
        </w:rPr>
        <w:t>- ‘</w:t>
      </w:r>
      <w:r w:rsidRPr="00182460">
        <w:rPr>
          <w:i/>
          <w:iCs/>
        </w:rPr>
        <w:t>Am</w:t>
      </w:r>
      <w:r w:rsidRPr="00620B2B">
        <w:t>.</w:t>
      </w:r>
    </w:p>
  </w:footnote>
  <w:footnote w:id="37">
    <w:p w14:paraId="6C81E3DD" w14:textId="3514CE28" w:rsidR="00080BF9" w:rsidRPr="00620B2B" w:rsidRDefault="00080BF9" w:rsidP="00A03439">
      <w:pPr>
        <w:pStyle w:val="a8"/>
        <w:bidi w:val="0"/>
      </w:pPr>
      <w:r w:rsidRPr="00620B2B">
        <w:rPr>
          <w:rStyle w:val="ab"/>
        </w:rPr>
        <w:footnoteRef/>
      </w:r>
      <w:r w:rsidRPr="00620B2B">
        <w:rPr>
          <w:rtl/>
        </w:rPr>
        <w:t xml:space="preserve"> </w:t>
      </w:r>
      <w:r w:rsidRPr="00620B2B">
        <w:t xml:space="preserve">Alexander Penn, </w:t>
      </w:r>
      <w:r>
        <w:t>“</w:t>
      </w:r>
      <w:r w:rsidRPr="00620B2B">
        <w:t>Hagar,</w:t>
      </w:r>
      <w:r>
        <w:t>”</w:t>
      </w:r>
      <w:r w:rsidRPr="00620B2B">
        <w:t xml:space="preserve"> </w:t>
      </w:r>
      <w:r w:rsidRPr="00620B2B">
        <w:rPr>
          <w:rFonts w:hint="cs"/>
          <w:i/>
          <w:iCs/>
        </w:rPr>
        <w:t>R</w:t>
      </w:r>
      <w:r w:rsidRPr="00620B2B">
        <w:rPr>
          <w:i/>
          <w:iCs/>
        </w:rPr>
        <w:t>oofless Nights</w:t>
      </w:r>
      <w:r w:rsidRPr="00620B2B">
        <w:t xml:space="preserve"> (Tel Aviv: </w:t>
      </w:r>
      <w:proofErr w:type="spellStart"/>
      <w:r w:rsidRPr="00620B2B">
        <w:t>Hakibbutz</w:t>
      </w:r>
      <w:proofErr w:type="spellEnd"/>
      <w:r w:rsidRPr="00620B2B">
        <w:t xml:space="preserve"> </w:t>
      </w:r>
      <w:proofErr w:type="spellStart"/>
      <w:r w:rsidRPr="00620B2B">
        <w:t>Hameuchad</w:t>
      </w:r>
      <w:proofErr w:type="spellEnd"/>
      <w:r w:rsidRPr="00620B2B">
        <w:t>, 1985; Heb.), 139-142.</w:t>
      </w:r>
    </w:p>
  </w:footnote>
  <w:footnote w:id="38">
    <w:p w14:paraId="4E0F74BE" w14:textId="2BB83BE5" w:rsidR="00080BF9" w:rsidRPr="00620B2B" w:rsidRDefault="00080BF9" w:rsidP="00A03439">
      <w:pPr>
        <w:pStyle w:val="a8"/>
        <w:bidi w:val="0"/>
      </w:pPr>
      <w:r w:rsidRPr="00620B2B">
        <w:rPr>
          <w:rStyle w:val="ab"/>
        </w:rPr>
        <w:footnoteRef/>
      </w:r>
      <w:r w:rsidRPr="00620B2B">
        <w:t xml:space="preserve"> </w:t>
      </w:r>
      <w:proofErr w:type="spellStart"/>
      <w:r w:rsidRPr="00620B2B">
        <w:t>Shacham</w:t>
      </w:r>
      <w:proofErr w:type="spellEnd"/>
      <w:r w:rsidRPr="00620B2B">
        <w:t xml:space="preserve">, </w:t>
      </w:r>
      <w:proofErr w:type="spellStart"/>
      <w:r w:rsidRPr="00620B2B">
        <w:rPr>
          <w:i/>
          <w:iCs/>
        </w:rPr>
        <w:t>Nashim</w:t>
      </w:r>
      <w:proofErr w:type="spellEnd"/>
      <w:r w:rsidRPr="00620B2B">
        <w:rPr>
          <w:i/>
          <w:iCs/>
        </w:rPr>
        <w:t xml:space="preserve"> u-</w:t>
      </w:r>
      <w:proofErr w:type="spellStart"/>
      <w:r w:rsidRPr="00F73952">
        <w:rPr>
          <w:i/>
          <w:iCs/>
        </w:rPr>
        <w:t>masekhot</w:t>
      </w:r>
      <w:proofErr w:type="spellEnd"/>
      <w:r w:rsidRPr="00F73952">
        <w:t xml:space="preserve"> (above, n. </w:t>
      </w:r>
      <w:r w:rsidR="00F73952" w:rsidRPr="00F73952">
        <w:t>2</w:t>
      </w:r>
      <w:r w:rsidR="004948FF" w:rsidRPr="00F73952">
        <w:t>), 122</w:t>
      </w:r>
      <w:r w:rsidRPr="00F73952">
        <w:t>.</w:t>
      </w:r>
    </w:p>
  </w:footnote>
  <w:footnote w:id="39">
    <w:p w14:paraId="41FE86BF" w14:textId="49C05091" w:rsidR="00080BF9" w:rsidRPr="00620B2B" w:rsidRDefault="00080BF9" w:rsidP="00AA10DE">
      <w:pPr>
        <w:pStyle w:val="a8"/>
        <w:bidi w:val="0"/>
      </w:pPr>
      <w:r w:rsidRPr="00620B2B">
        <w:rPr>
          <w:rStyle w:val="ab"/>
        </w:rPr>
        <w:footnoteRef/>
      </w:r>
      <w:r w:rsidRPr="00620B2B">
        <w:rPr>
          <w:rtl/>
        </w:rPr>
        <w:t xml:space="preserve"> </w:t>
      </w:r>
      <w:proofErr w:type="spellStart"/>
      <w:r w:rsidRPr="00620B2B">
        <w:t>Shacham</w:t>
      </w:r>
      <w:proofErr w:type="spellEnd"/>
      <w:r w:rsidRPr="00620B2B">
        <w:t xml:space="preserve">, </w:t>
      </w:r>
      <w:proofErr w:type="spellStart"/>
      <w:r w:rsidRPr="00620B2B">
        <w:rPr>
          <w:i/>
          <w:iCs/>
        </w:rPr>
        <w:t>Nashim</w:t>
      </w:r>
      <w:proofErr w:type="spellEnd"/>
      <w:r w:rsidRPr="00620B2B">
        <w:rPr>
          <w:i/>
          <w:iCs/>
        </w:rPr>
        <w:t xml:space="preserve"> u-</w:t>
      </w:r>
      <w:proofErr w:type="spellStart"/>
      <w:r w:rsidRPr="00620B2B">
        <w:rPr>
          <w:i/>
          <w:iCs/>
        </w:rPr>
        <w:t>masekhot</w:t>
      </w:r>
      <w:proofErr w:type="spellEnd"/>
      <w:r w:rsidRPr="00620B2B">
        <w:t xml:space="preserve"> (above, n. </w:t>
      </w:r>
      <w:r w:rsidR="00F73952">
        <w:t>2</w:t>
      </w:r>
      <w:r w:rsidRPr="00620B2B">
        <w:t>), 122-123.</w:t>
      </w:r>
    </w:p>
  </w:footnote>
  <w:footnote w:id="40">
    <w:p w14:paraId="00C42E69" w14:textId="6AF66539" w:rsidR="00080BF9" w:rsidRDefault="00080BF9" w:rsidP="00182460">
      <w:pPr>
        <w:pStyle w:val="a8"/>
        <w:bidi w:val="0"/>
      </w:pPr>
      <w:r>
        <w:rPr>
          <w:rStyle w:val="ab"/>
        </w:rPr>
        <w:footnoteRef/>
      </w:r>
      <w:r>
        <w:rPr>
          <w:rtl/>
        </w:rPr>
        <w:t xml:space="preserve"> </w:t>
      </w:r>
      <w:r w:rsidRPr="00620B2B">
        <w:t xml:space="preserve">See </w:t>
      </w:r>
      <w:r>
        <w:t>“</w:t>
      </w:r>
      <w:r w:rsidRPr="00620B2B">
        <w:t xml:space="preserve">Nava </w:t>
      </w:r>
      <w:proofErr w:type="spellStart"/>
      <w:r w:rsidRPr="00620B2B">
        <w:t>Semel</w:t>
      </w:r>
      <w:proofErr w:type="spellEnd"/>
      <w:r w:rsidRPr="00620B2B">
        <w:t>,</w:t>
      </w:r>
      <w:r>
        <w:t>”</w:t>
      </w:r>
      <w:r w:rsidRPr="00620B2B">
        <w:t xml:space="preserve"> </w:t>
      </w:r>
      <w:r w:rsidRPr="00620B2B">
        <w:rPr>
          <w:i/>
          <w:iCs/>
        </w:rPr>
        <w:t>The Institute for the Translation of Hebrew Literature</w:t>
      </w:r>
      <w:r w:rsidRPr="00620B2B">
        <w:t>. access date: February 11, 2021 &lt;</w:t>
      </w:r>
      <w:hyperlink r:id="rId8" w:history="1">
        <w:r w:rsidRPr="00620B2B">
          <w:rPr>
            <w:rStyle w:val="Hyperlink"/>
            <w:rFonts w:cs="Narkisim"/>
          </w:rPr>
          <w:t>https://www.ithl.org.il/page_13244</w:t>
        </w:r>
      </w:hyperlink>
      <w:r w:rsidRPr="00620B2B">
        <w:t xml:space="preserve"> &gt;</w:t>
      </w:r>
    </w:p>
  </w:footnote>
  <w:footnote w:id="41">
    <w:p w14:paraId="57DD61EF" w14:textId="2F258E51" w:rsidR="00080BF9" w:rsidRPr="00620B2B" w:rsidRDefault="00080BF9">
      <w:pPr>
        <w:pStyle w:val="a8"/>
        <w:bidi w:val="0"/>
      </w:pPr>
      <w:r w:rsidRPr="00620B2B">
        <w:rPr>
          <w:rStyle w:val="ab"/>
        </w:rPr>
        <w:footnoteRef/>
      </w:r>
      <w:r w:rsidRPr="00620B2B">
        <w:rPr>
          <w:rtl/>
        </w:rPr>
        <w:t xml:space="preserve"> </w:t>
      </w:r>
      <w:r w:rsidRPr="00620B2B">
        <w:t xml:space="preserve">Nava </w:t>
      </w:r>
      <w:proofErr w:type="spellStart"/>
      <w:r w:rsidRPr="00620B2B">
        <w:t>Semel</w:t>
      </w:r>
      <w:proofErr w:type="spellEnd"/>
      <w:r w:rsidRPr="00620B2B">
        <w:t xml:space="preserve">, </w:t>
      </w:r>
      <w:r>
        <w:t>“</w:t>
      </w:r>
      <w:r w:rsidRPr="00620B2B">
        <w:t>Sarah, Sarah,</w:t>
      </w:r>
      <w:r>
        <w:t>”</w:t>
      </w:r>
      <w:r w:rsidRPr="00620B2B">
        <w:t xml:space="preserve"> </w:t>
      </w:r>
      <w:proofErr w:type="spellStart"/>
      <w:r w:rsidRPr="006978C0">
        <w:rPr>
          <w:i/>
          <w:iCs/>
        </w:rPr>
        <w:t>Mizmor</w:t>
      </w:r>
      <w:proofErr w:type="spellEnd"/>
      <w:r w:rsidRPr="006978C0">
        <w:rPr>
          <w:i/>
          <w:iCs/>
        </w:rPr>
        <w:t xml:space="preserve"> </w:t>
      </w:r>
      <w:proofErr w:type="spellStart"/>
      <w:r w:rsidRPr="006978C0">
        <w:rPr>
          <w:i/>
          <w:iCs/>
        </w:rPr>
        <w:t>laTanakh</w:t>
      </w:r>
      <w:proofErr w:type="spellEnd"/>
      <w:r>
        <w:rPr>
          <w:i/>
          <w:iCs/>
        </w:rPr>
        <w:t xml:space="preserve"> </w:t>
      </w:r>
      <w:r w:rsidRPr="00620B2B">
        <w:t>(</w:t>
      </w:r>
      <w:proofErr w:type="spellStart"/>
      <w:r w:rsidRPr="00620B2B">
        <w:t>Ra'anana</w:t>
      </w:r>
      <w:proofErr w:type="spellEnd"/>
      <w:r w:rsidRPr="00620B2B">
        <w:t xml:space="preserve">: Even </w:t>
      </w:r>
      <w:proofErr w:type="spellStart"/>
      <w:r w:rsidRPr="00620B2B">
        <w:t>Hoshen</w:t>
      </w:r>
      <w:proofErr w:type="spellEnd"/>
      <w:r w:rsidRPr="00620B2B">
        <w:t>, 2015; Heb.), 34.</w:t>
      </w:r>
      <w:r>
        <w:t xml:space="preserve"> The poem “Blood Brothers” (p. 17) that describes Cain’s murder of Abel, is another example of a biblical narrative wherein </w:t>
      </w:r>
      <w:proofErr w:type="spellStart"/>
      <w:r>
        <w:t>Semel</w:t>
      </w:r>
      <w:proofErr w:type="spellEnd"/>
      <w:r>
        <w:t xml:space="preserve"> expresses her frustration at the absence of peace in the world. </w:t>
      </w:r>
    </w:p>
  </w:footnote>
  <w:footnote w:id="42">
    <w:p w14:paraId="7C5BA0E6" w14:textId="4C964EFC" w:rsidR="00080BF9" w:rsidRPr="00620B2B" w:rsidRDefault="00080BF9" w:rsidP="00FD6B72">
      <w:pPr>
        <w:pStyle w:val="a8"/>
        <w:bidi w:val="0"/>
      </w:pPr>
      <w:r w:rsidRPr="00620B2B">
        <w:rPr>
          <w:rStyle w:val="ab"/>
        </w:rPr>
        <w:footnoteRef/>
      </w:r>
      <w:r w:rsidRPr="00620B2B">
        <w:rPr>
          <w:rtl/>
        </w:rPr>
        <w:t xml:space="preserve"> </w:t>
      </w:r>
      <w:r w:rsidRPr="00620B2B">
        <w:t xml:space="preserve">Hagar is mentioned in another </w:t>
      </w:r>
      <w:bookmarkStart w:id="5" w:name="_Hlk63255030"/>
      <w:r w:rsidRPr="00620B2B">
        <w:t xml:space="preserve">of Nava </w:t>
      </w:r>
      <w:proofErr w:type="spellStart"/>
      <w:r w:rsidRPr="00620B2B">
        <w:t>Semel’s</w:t>
      </w:r>
      <w:proofErr w:type="spellEnd"/>
      <w:r w:rsidRPr="00620B2B">
        <w:t xml:space="preserve"> poems, </w:t>
      </w:r>
      <w:r>
        <w:t>“</w:t>
      </w:r>
      <w:r w:rsidRPr="00620B2B">
        <w:rPr>
          <w:i/>
          <w:iCs/>
        </w:rPr>
        <w:t>Gera</w:t>
      </w:r>
      <w:r>
        <w:t>”</w:t>
      </w:r>
      <w:r w:rsidRPr="00620B2B">
        <w:t xml:space="preserve"> (‘Stranger’</w:t>
      </w:r>
      <w:r>
        <w:t>,</w:t>
      </w:r>
      <w:r w:rsidRPr="00620B2B">
        <w:t xml:space="preserve"> </w:t>
      </w:r>
      <w:proofErr w:type="spellStart"/>
      <w:r w:rsidRPr="006978C0">
        <w:rPr>
          <w:i/>
          <w:iCs/>
        </w:rPr>
        <w:t>Mizmor</w:t>
      </w:r>
      <w:proofErr w:type="spellEnd"/>
      <w:r w:rsidRPr="006978C0">
        <w:rPr>
          <w:i/>
          <w:iCs/>
        </w:rPr>
        <w:t xml:space="preserve"> </w:t>
      </w:r>
      <w:proofErr w:type="spellStart"/>
      <w:r w:rsidRPr="006978C0">
        <w:rPr>
          <w:i/>
          <w:iCs/>
        </w:rPr>
        <w:t>laTanakh</w:t>
      </w:r>
      <w:proofErr w:type="spellEnd"/>
      <w:r w:rsidRPr="00620B2B">
        <w:t>, 88</w:t>
      </w:r>
      <w:r>
        <w:t>),</w:t>
      </w:r>
      <w:r w:rsidRPr="00620B2B">
        <w:t xml:space="preserve"> whose </w:t>
      </w:r>
      <w:bookmarkEnd w:id="5"/>
      <w:proofErr w:type="gramStart"/>
      <w:r w:rsidRPr="00620B2B">
        <w:t>main focus</w:t>
      </w:r>
      <w:proofErr w:type="gramEnd"/>
      <w:r w:rsidRPr="00620B2B">
        <w:t xml:space="preserve"> is Ruth the Moabite while relating to contemporary Israeli issues. </w:t>
      </w:r>
    </w:p>
  </w:footnote>
  <w:footnote w:id="43">
    <w:p w14:paraId="445B4CC5" w14:textId="77777777" w:rsidR="00080BF9" w:rsidRDefault="00080BF9" w:rsidP="005B346C">
      <w:pPr>
        <w:pStyle w:val="a8"/>
        <w:bidi w:val="0"/>
      </w:pPr>
      <w:r>
        <w:rPr>
          <w:rStyle w:val="ab"/>
        </w:rPr>
        <w:footnoteRef/>
      </w:r>
      <w:r>
        <w:rPr>
          <w:rtl/>
        </w:rPr>
        <w:t xml:space="preserve"> </w:t>
      </w:r>
      <w:r w:rsidRPr="001F72D3">
        <w:t>Mizrahi</w:t>
      </w:r>
      <w:r w:rsidRPr="001F72D3">
        <w:rPr>
          <w:rFonts w:hint="eastAsia"/>
        </w:rPr>
        <w:t xml:space="preserve"> </w:t>
      </w:r>
      <w:r w:rsidRPr="001F72D3">
        <w:t>Jews are those derived from the Jewish communities of the Middle East</w:t>
      </w:r>
      <w:r w:rsidRPr="001F72D3">
        <w:rPr>
          <w:rFonts w:hint="eastAsia"/>
        </w:rPr>
        <w:t>.</w:t>
      </w:r>
      <w:r w:rsidRPr="001F72D3">
        <w:t xml:space="preserve"> They have historically been marginalized in Israeli politics and culture.</w:t>
      </w:r>
      <w:r>
        <w:t xml:space="preserve"> </w:t>
      </w:r>
    </w:p>
  </w:footnote>
  <w:footnote w:id="44">
    <w:p w14:paraId="7D9CE7A9" w14:textId="77777777" w:rsidR="00080BF9" w:rsidRPr="00620B2B" w:rsidRDefault="00080BF9" w:rsidP="005B346C">
      <w:pPr>
        <w:pStyle w:val="a8"/>
        <w:bidi w:val="0"/>
      </w:pPr>
      <w:r w:rsidRPr="00620B2B">
        <w:rPr>
          <w:rStyle w:val="ab"/>
        </w:rPr>
        <w:footnoteRef/>
      </w:r>
      <w:r w:rsidRPr="00620B2B">
        <w:rPr>
          <w:rtl/>
        </w:rPr>
        <w:t xml:space="preserve"> </w:t>
      </w:r>
      <w:proofErr w:type="spellStart"/>
      <w:r w:rsidRPr="00620B2B">
        <w:t>Bracha</w:t>
      </w:r>
      <w:proofErr w:type="spellEnd"/>
      <w:r w:rsidRPr="00620B2B">
        <w:t xml:space="preserve"> </w:t>
      </w:r>
      <w:proofErr w:type="spellStart"/>
      <w:r w:rsidRPr="00620B2B">
        <w:t>Serri</w:t>
      </w:r>
      <w:proofErr w:type="spellEnd"/>
      <w:r w:rsidRPr="00620B2B">
        <w:t xml:space="preserve">, </w:t>
      </w:r>
      <w:r w:rsidRPr="00182460">
        <w:rPr>
          <w:i/>
          <w:iCs/>
        </w:rPr>
        <w:t>Sacred</w:t>
      </w:r>
      <w:r w:rsidRPr="00620B2B">
        <w:rPr>
          <w:i/>
          <w:iCs/>
        </w:rPr>
        <w:t xml:space="preserve"> Cow</w:t>
      </w:r>
      <w:r w:rsidRPr="00620B2B">
        <w:t xml:space="preserve"> (Tel Aviv: </w:t>
      </w:r>
      <w:proofErr w:type="spellStart"/>
      <w:r w:rsidRPr="00620B2B">
        <w:t>Breirot</w:t>
      </w:r>
      <w:proofErr w:type="spellEnd"/>
      <w:r w:rsidRPr="00620B2B">
        <w:t>, 1990; Heb.), 102. The poems are not punctuated in the original.</w:t>
      </w:r>
    </w:p>
  </w:footnote>
  <w:footnote w:id="45">
    <w:p w14:paraId="74CE4B67" w14:textId="053BD71F" w:rsidR="00080BF9" w:rsidRPr="00620B2B" w:rsidRDefault="00080BF9" w:rsidP="0080355A">
      <w:pPr>
        <w:pStyle w:val="a8"/>
        <w:bidi w:val="0"/>
        <w:rPr>
          <w:rtl/>
        </w:rPr>
      </w:pPr>
      <w:r w:rsidRPr="00620B2B">
        <w:rPr>
          <w:rStyle w:val="ab"/>
        </w:rPr>
        <w:footnoteRef/>
      </w:r>
      <w:r w:rsidRPr="00620B2B">
        <w:rPr>
          <w:rtl/>
        </w:rPr>
        <w:t xml:space="preserve"> </w:t>
      </w:r>
      <w:r w:rsidRPr="00620B2B">
        <w:t xml:space="preserve">Sarah and Hagar appear in a different poem by </w:t>
      </w:r>
      <w:proofErr w:type="spellStart"/>
      <w:r w:rsidRPr="00620B2B">
        <w:t>Bracha</w:t>
      </w:r>
      <w:proofErr w:type="spellEnd"/>
      <w:r w:rsidRPr="00620B2B">
        <w:t xml:space="preserve"> </w:t>
      </w:r>
      <w:proofErr w:type="spellStart"/>
      <w:r w:rsidRPr="00620B2B">
        <w:t>Serri</w:t>
      </w:r>
      <w:proofErr w:type="spellEnd"/>
      <w:r w:rsidR="007D4093">
        <w:t xml:space="preserve">. </w:t>
      </w:r>
      <w:r w:rsidR="007D4093" w:rsidRPr="00C02F10">
        <w:rPr>
          <w:highlight w:val="yellow"/>
        </w:rPr>
        <w:t>See:</w:t>
      </w:r>
      <w:r w:rsidRPr="00620B2B">
        <w:t xml:space="preserve"> </w:t>
      </w:r>
      <w:proofErr w:type="spellStart"/>
      <w:r w:rsidRPr="00620B2B">
        <w:t>Bracha</w:t>
      </w:r>
      <w:proofErr w:type="spellEnd"/>
      <w:r w:rsidRPr="00620B2B">
        <w:t xml:space="preserve"> </w:t>
      </w:r>
      <w:proofErr w:type="spellStart"/>
      <w:r w:rsidRPr="00620B2B">
        <w:t>Serri</w:t>
      </w:r>
      <w:proofErr w:type="spellEnd"/>
      <w:r w:rsidRPr="00620B2B">
        <w:t xml:space="preserve">, </w:t>
      </w:r>
      <w:r w:rsidRPr="00620B2B">
        <w:rPr>
          <w:i/>
          <w:iCs/>
        </w:rPr>
        <w:t xml:space="preserve">Bat </w:t>
      </w:r>
      <w:proofErr w:type="spellStart"/>
      <w:r w:rsidRPr="00620B2B">
        <w:rPr>
          <w:i/>
          <w:iCs/>
        </w:rPr>
        <w:t>Yayin</w:t>
      </w:r>
      <w:proofErr w:type="spellEnd"/>
      <w:r w:rsidRPr="00620B2B">
        <w:t xml:space="preserve"> [Wine's Daughter] (Jerusalem: </w:t>
      </w:r>
      <w:proofErr w:type="spellStart"/>
      <w:r w:rsidRPr="00620B2B">
        <w:t>Ha'Or</w:t>
      </w:r>
      <w:proofErr w:type="spellEnd"/>
      <w:r w:rsidRPr="00620B2B">
        <w:t xml:space="preserve"> </w:t>
      </w:r>
      <w:proofErr w:type="spellStart"/>
      <w:r w:rsidRPr="00620B2B">
        <w:t>Haganuz</w:t>
      </w:r>
      <w:proofErr w:type="spellEnd"/>
      <w:r w:rsidRPr="00620B2B">
        <w:t xml:space="preserve">, 2007; </w:t>
      </w:r>
      <w:r w:rsidR="007D4093" w:rsidRPr="00C02F10">
        <w:rPr>
          <w:highlight w:val="yellow"/>
        </w:rPr>
        <w:t>(</w:t>
      </w:r>
      <w:r w:rsidRPr="00C02F10">
        <w:rPr>
          <w:highlight w:val="yellow"/>
        </w:rPr>
        <w:t>Heb.),</w:t>
      </w:r>
      <w:r w:rsidRPr="00620B2B">
        <w:t xml:space="preserve"> 72-73.</w:t>
      </w:r>
    </w:p>
  </w:footnote>
  <w:footnote w:id="46">
    <w:p w14:paraId="292FA242" w14:textId="77777777" w:rsidR="00080BF9" w:rsidRPr="00620B2B" w:rsidRDefault="00080BF9" w:rsidP="005B346C">
      <w:pPr>
        <w:pStyle w:val="a8"/>
        <w:bidi w:val="0"/>
      </w:pPr>
      <w:r w:rsidRPr="00620B2B">
        <w:rPr>
          <w:rStyle w:val="ab"/>
        </w:rPr>
        <w:footnoteRef/>
      </w:r>
      <w:r w:rsidRPr="00620B2B">
        <w:rPr>
          <w:rFonts w:ascii="OpenSansHebrew" w:hAnsi="OpenSansHebrew"/>
          <w:color w:val="3A3A3A"/>
          <w:shd w:val="clear" w:color="auto" w:fill="FFFFFF"/>
        </w:rPr>
        <w:t xml:space="preserve"> </w:t>
      </w:r>
      <w:r w:rsidRPr="00620B2B">
        <w:rPr>
          <w:rFonts w:asciiTheme="majorBidi" w:hAnsiTheme="majorBidi" w:cstheme="majorBidi"/>
          <w:shd w:val="clear" w:color="auto" w:fill="FFFFFF"/>
        </w:rPr>
        <w:t>Yael Hazan,</w:t>
      </w:r>
      <w:r w:rsidRPr="00620B2B">
        <w:t xml:space="preserve"> </w:t>
      </w:r>
      <w:r>
        <w:t>“</w:t>
      </w:r>
      <w:r w:rsidRPr="00620B2B">
        <w:rPr>
          <w:rFonts w:asciiTheme="majorBidi" w:hAnsiTheme="majorBidi" w:cstheme="majorBidi"/>
          <w:shd w:val="clear" w:color="auto" w:fill="FFFFFF"/>
        </w:rPr>
        <w:t>The</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Reality Is Greater</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than</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the</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 xml:space="preserve">Poems: War and Protest in the Poems of </w:t>
      </w:r>
      <w:proofErr w:type="spellStart"/>
      <w:r w:rsidRPr="00620B2B">
        <w:rPr>
          <w:rFonts w:asciiTheme="majorBidi" w:hAnsiTheme="majorBidi" w:cstheme="majorBidi"/>
          <w:shd w:val="clear" w:color="auto" w:fill="FFFFFF"/>
        </w:rPr>
        <w:t>Bracha</w:t>
      </w:r>
      <w:proofErr w:type="spellEnd"/>
      <w:r w:rsidRPr="00620B2B">
        <w:rPr>
          <w:rFonts w:asciiTheme="majorBidi" w:hAnsiTheme="majorBidi" w:cstheme="majorBidi"/>
          <w:shd w:val="clear" w:color="auto" w:fill="FFFFFF"/>
        </w:rPr>
        <w:t xml:space="preserve"> </w:t>
      </w:r>
      <w:proofErr w:type="spellStart"/>
      <w:r w:rsidRPr="00620B2B">
        <w:rPr>
          <w:rFonts w:asciiTheme="majorBidi" w:hAnsiTheme="majorBidi" w:cstheme="majorBidi"/>
          <w:shd w:val="clear" w:color="auto" w:fill="FFFFFF"/>
        </w:rPr>
        <w:t>Serri</w:t>
      </w:r>
      <w:proofErr w:type="spellEnd"/>
      <w:r w:rsidRPr="00620B2B">
        <w:rPr>
          <w:rFonts w:asciiTheme="majorBidi" w:hAnsiTheme="majorBidi" w:cstheme="majorBidi"/>
          <w:shd w:val="clear" w:color="auto" w:fill="FFFFFF"/>
        </w:rPr>
        <w:t>,</w:t>
      </w:r>
      <w:r>
        <w:t>”</w:t>
      </w:r>
      <w:r w:rsidRPr="00620B2B">
        <w:rPr>
          <w:rFonts w:asciiTheme="majorBidi" w:hAnsiTheme="majorBidi" w:cstheme="majorBidi"/>
          <w:shd w:val="clear" w:color="auto" w:fill="FFFFFF"/>
        </w:rPr>
        <w:t xml:space="preserve"> in: H. D. Kaleb (ed.), </w:t>
      </w:r>
      <w:r w:rsidRPr="00620B2B">
        <w:rPr>
          <w:rFonts w:asciiTheme="majorBidi" w:hAnsiTheme="majorBidi" w:cstheme="majorBidi"/>
          <w:i/>
          <w:iCs/>
          <w:shd w:val="clear" w:color="auto" w:fill="FFFFFF"/>
        </w:rPr>
        <w:t xml:space="preserve">In blessing secret: the poetry of </w:t>
      </w:r>
      <w:proofErr w:type="spellStart"/>
      <w:r w:rsidRPr="00620B2B">
        <w:rPr>
          <w:rFonts w:asciiTheme="majorBidi" w:hAnsiTheme="majorBidi" w:cstheme="majorBidi"/>
          <w:i/>
          <w:iCs/>
          <w:shd w:val="clear" w:color="auto" w:fill="FFFFFF"/>
        </w:rPr>
        <w:t>Bracha</w:t>
      </w:r>
      <w:proofErr w:type="spellEnd"/>
      <w:r w:rsidRPr="00620B2B">
        <w:rPr>
          <w:rFonts w:asciiTheme="majorBidi" w:hAnsiTheme="majorBidi" w:cstheme="majorBidi"/>
          <w:i/>
          <w:iCs/>
          <w:shd w:val="clear" w:color="auto" w:fill="FFFFFF"/>
        </w:rPr>
        <w:t xml:space="preserve"> </w:t>
      </w:r>
      <w:proofErr w:type="spellStart"/>
      <w:r w:rsidRPr="00620B2B">
        <w:rPr>
          <w:rFonts w:asciiTheme="majorBidi" w:hAnsiTheme="majorBidi" w:cstheme="majorBidi"/>
          <w:i/>
          <w:iCs/>
          <w:shd w:val="clear" w:color="auto" w:fill="FFFFFF"/>
        </w:rPr>
        <w:t>Serri</w:t>
      </w:r>
      <w:proofErr w:type="spellEnd"/>
      <w:r w:rsidRPr="00620B2B">
        <w:rPr>
          <w:rFonts w:asciiTheme="majorBidi" w:hAnsiTheme="majorBidi" w:cstheme="majorBidi"/>
          <w:shd w:val="clear" w:color="auto" w:fill="FFFFFF"/>
        </w:rPr>
        <w:t xml:space="preserve"> (Jerusalem: </w:t>
      </w:r>
      <w:proofErr w:type="spellStart"/>
      <w:r w:rsidRPr="00620B2B">
        <w:rPr>
          <w:rFonts w:asciiTheme="majorBidi" w:hAnsiTheme="majorBidi" w:cstheme="majorBidi"/>
          <w:shd w:val="clear" w:color="auto" w:fill="FFFFFF"/>
        </w:rPr>
        <w:t>Karmel</w:t>
      </w:r>
      <w:proofErr w:type="spellEnd"/>
      <w:r w:rsidRPr="00620B2B">
        <w:rPr>
          <w:rFonts w:asciiTheme="majorBidi" w:hAnsiTheme="majorBidi" w:cstheme="majorBidi"/>
          <w:shd w:val="clear" w:color="auto" w:fill="FFFFFF"/>
        </w:rPr>
        <w:t>, 2013; Heb.), 230-262</w:t>
      </w:r>
      <w:r w:rsidRPr="00620B2B">
        <w:t xml:space="preserve">. According to Hazan (232), </w:t>
      </w:r>
      <w:proofErr w:type="spellStart"/>
      <w:r w:rsidRPr="00620B2B">
        <w:t>Serri’s</w:t>
      </w:r>
      <w:proofErr w:type="spellEnd"/>
      <w:r w:rsidRPr="00620B2B">
        <w:t xml:space="preserve"> poems are protest poems against the values of the patriarchy and capitalism. </w:t>
      </w:r>
    </w:p>
  </w:footnote>
  <w:footnote w:id="47">
    <w:p w14:paraId="237090ED" w14:textId="12DE08CC" w:rsidR="00080BF9" w:rsidRPr="00620B2B" w:rsidRDefault="00080BF9" w:rsidP="005B346C">
      <w:pPr>
        <w:pStyle w:val="a8"/>
        <w:bidi w:val="0"/>
      </w:pPr>
      <w:r w:rsidRPr="00620B2B">
        <w:rPr>
          <w:rStyle w:val="ab"/>
        </w:rPr>
        <w:footnoteRef/>
      </w:r>
      <w:r w:rsidRPr="00620B2B">
        <w:rPr>
          <w:rtl/>
        </w:rPr>
        <w:t xml:space="preserve"> </w:t>
      </w:r>
      <w:r w:rsidRPr="00F73952">
        <w:t xml:space="preserve">Hazan (above, n. </w:t>
      </w:r>
      <w:r w:rsidR="0080355A" w:rsidRPr="00F73952">
        <w:t>4</w:t>
      </w:r>
      <w:r w:rsidR="00F73952" w:rsidRPr="00F73952">
        <w:t>6</w:t>
      </w:r>
      <w:r w:rsidRPr="00F73952">
        <w:t>), 252.</w:t>
      </w:r>
    </w:p>
  </w:footnote>
  <w:footnote w:id="48">
    <w:p w14:paraId="30748A7F" w14:textId="77777777" w:rsidR="00080BF9" w:rsidRPr="00620B2B" w:rsidRDefault="00080BF9" w:rsidP="005B346C">
      <w:pPr>
        <w:pStyle w:val="a8"/>
        <w:bidi w:val="0"/>
      </w:pPr>
      <w:r w:rsidRPr="00620B2B">
        <w:rPr>
          <w:rStyle w:val="ab"/>
        </w:rPr>
        <w:footnoteRef/>
      </w:r>
      <w:r w:rsidRPr="00620B2B">
        <w:rPr>
          <w:rtl/>
        </w:rPr>
        <w:t xml:space="preserve"> </w:t>
      </w:r>
      <w:r w:rsidRPr="00620B2B">
        <w:t xml:space="preserve">In </w:t>
      </w:r>
      <w:proofErr w:type="gramStart"/>
      <w:r w:rsidRPr="00620B2B">
        <w:t>a number of</w:t>
      </w:r>
      <w:proofErr w:type="gramEnd"/>
      <w:r w:rsidRPr="00620B2B">
        <w:t xml:space="preserve"> </w:t>
      </w:r>
      <w:proofErr w:type="spellStart"/>
      <w:r w:rsidRPr="00620B2B">
        <w:t>Serri’s</w:t>
      </w:r>
      <w:proofErr w:type="spellEnd"/>
      <w:r w:rsidRPr="00620B2B">
        <w:t xml:space="preserve"> poems the Jewish/gentile contrast is inverted. Most of the Jews are gentiles because they are oppressors, and the Arabs are ‘Jews’ because they are downtrodden. </w:t>
      </w:r>
      <w:proofErr w:type="spellStart"/>
      <w:r w:rsidRPr="00620B2B">
        <w:t>Serri</w:t>
      </w:r>
      <w:proofErr w:type="spellEnd"/>
      <w:r w:rsidRPr="00620B2B">
        <w:t xml:space="preserve"> treats Jewishness not as a religious or ethnic category but rather as means of identifying, in humanist terms, the power differences between groups.</w:t>
      </w:r>
    </w:p>
  </w:footnote>
  <w:footnote w:id="49">
    <w:p w14:paraId="3BD1A807" w14:textId="6585B624" w:rsidR="00080BF9" w:rsidRDefault="00080BF9" w:rsidP="007E526E">
      <w:pPr>
        <w:pStyle w:val="a8"/>
        <w:bidi w:val="0"/>
      </w:pPr>
      <w:r>
        <w:rPr>
          <w:rStyle w:val="ab"/>
        </w:rPr>
        <w:footnoteRef/>
      </w:r>
      <w:r>
        <w:rPr>
          <w:rtl/>
        </w:rPr>
        <w:t xml:space="preserve"> </w:t>
      </w:r>
      <w:proofErr w:type="spellStart"/>
      <w:r>
        <w:t>Yoḥai</w:t>
      </w:r>
      <w:proofErr w:type="spellEnd"/>
      <w:r>
        <w:t xml:space="preserve"> </w:t>
      </w:r>
      <w:proofErr w:type="spellStart"/>
      <w:r>
        <w:t>Openheimer</w:t>
      </w:r>
      <w:proofErr w:type="spellEnd"/>
      <w:r>
        <w:t xml:space="preserve"> discusses the question of the degree to which Mizrahi poetry’s attitude to Arabs expresses more than a political stance to the “other” nationality and is also a central means of generating a Judeo-Arab identity for the poets. See </w:t>
      </w:r>
      <w:proofErr w:type="spellStart"/>
      <w:r>
        <w:t>Yoḥai</w:t>
      </w:r>
      <w:proofErr w:type="spellEnd"/>
      <w:r>
        <w:t xml:space="preserve"> </w:t>
      </w:r>
      <w:proofErr w:type="spellStart"/>
      <w:r>
        <w:t>Openheimer</w:t>
      </w:r>
      <w:proofErr w:type="spellEnd"/>
      <w:r>
        <w:t>, “‘</w:t>
      </w:r>
      <w:r w:rsidRPr="00182460">
        <w:rPr>
          <w:i/>
          <w:iCs/>
        </w:rPr>
        <w:t xml:space="preserve">’Ani </w:t>
      </w:r>
      <w:proofErr w:type="spellStart"/>
      <w:r w:rsidRPr="00182460">
        <w:rPr>
          <w:i/>
          <w:iCs/>
        </w:rPr>
        <w:t>Palit</w:t>
      </w:r>
      <w:proofErr w:type="spellEnd"/>
      <w:r w:rsidRPr="00182460">
        <w:rPr>
          <w:i/>
          <w:iCs/>
        </w:rPr>
        <w:t xml:space="preserve"> ‘</w:t>
      </w:r>
      <w:proofErr w:type="spellStart"/>
      <w:r w:rsidRPr="00182460">
        <w:rPr>
          <w:i/>
          <w:iCs/>
        </w:rPr>
        <w:t>Aravi</w:t>
      </w:r>
      <w:proofErr w:type="spellEnd"/>
      <w:r w:rsidRPr="00182460">
        <w:rPr>
          <w:i/>
          <w:iCs/>
        </w:rPr>
        <w:t xml:space="preserve">’: Shira </w:t>
      </w:r>
      <w:proofErr w:type="spellStart"/>
      <w:r w:rsidRPr="00182460">
        <w:rPr>
          <w:i/>
          <w:iCs/>
        </w:rPr>
        <w:t>Politit</w:t>
      </w:r>
      <w:proofErr w:type="spellEnd"/>
      <w:r w:rsidRPr="00182460">
        <w:rPr>
          <w:i/>
          <w:iCs/>
        </w:rPr>
        <w:t xml:space="preserve"> </w:t>
      </w:r>
      <w:proofErr w:type="spellStart"/>
      <w:r w:rsidRPr="00182460">
        <w:rPr>
          <w:i/>
          <w:iCs/>
        </w:rPr>
        <w:t>Mizraḥit</w:t>
      </w:r>
      <w:proofErr w:type="spellEnd"/>
      <w:r>
        <w:t xml:space="preserve">” [‘I am an Arab Refugee: Mizrahi Political Poetry] in </w:t>
      </w:r>
      <w:r w:rsidRPr="00DF72E1">
        <w:t xml:space="preserve">Assaf </w:t>
      </w:r>
      <w:proofErr w:type="spellStart"/>
      <w:r w:rsidRPr="00DF72E1">
        <w:t>Meydani</w:t>
      </w:r>
      <w:proofErr w:type="spellEnd"/>
      <w:r>
        <w:t xml:space="preserve"> and</w:t>
      </w:r>
      <w:r w:rsidRPr="00DF72E1">
        <w:t xml:space="preserve"> Nadir </w:t>
      </w:r>
      <w:proofErr w:type="spellStart"/>
      <w:r w:rsidRPr="00DF72E1">
        <w:t>Tsur</w:t>
      </w:r>
      <w:proofErr w:type="spellEnd"/>
      <w:r>
        <w:t xml:space="preserve"> (eds.), </w:t>
      </w:r>
      <w:r w:rsidRPr="00182460">
        <w:rPr>
          <w:i/>
          <w:iCs/>
        </w:rPr>
        <w:t>A Voice Calls with Vigor: Politics and Poetry in Israel</w:t>
      </w:r>
      <w:r>
        <w:t xml:space="preserve"> (Herzliya: </w:t>
      </w:r>
      <w:r w:rsidRPr="009A7B0D">
        <w:t>Israel Political Science Association</w:t>
      </w:r>
      <w:r>
        <w:t>, 2012, Heb.), 85-107.</w:t>
      </w:r>
      <w:r w:rsidRPr="002577A0">
        <w:t xml:space="preserve"> </w:t>
      </w:r>
    </w:p>
  </w:footnote>
  <w:footnote w:id="50">
    <w:p w14:paraId="77A14D48" w14:textId="0D4C8F68" w:rsidR="00080BF9" w:rsidRPr="00620B2B" w:rsidRDefault="00080BF9" w:rsidP="00343CDE">
      <w:pPr>
        <w:pStyle w:val="a8"/>
        <w:bidi w:val="0"/>
      </w:pPr>
      <w:r w:rsidRPr="00620B2B">
        <w:rPr>
          <w:rStyle w:val="ab"/>
        </w:rPr>
        <w:footnoteRef/>
      </w:r>
      <w:r w:rsidRPr="00620B2B">
        <w:t xml:space="preserve"> </w:t>
      </w:r>
      <w:r w:rsidRPr="00620B2B">
        <w:rPr>
          <w:rFonts w:hint="cs"/>
        </w:rPr>
        <w:t>S</w:t>
      </w:r>
      <w:r w:rsidRPr="00620B2B">
        <w:t>ee Sigrid Bauschinger,</w:t>
      </w:r>
      <w:r w:rsidRPr="00620B2B">
        <w:rPr>
          <w:rtl/>
        </w:rPr>
        <w:t xml:space="preserve"> </w:t>
      </w:r>
      <w:r>
        <w:t>“</w:t>
      </w:r>
      <w:r w:rsidRPr="00620B2B">
        <w:t>Else Lasker-</w:t>
      </w:r>
      <w:proofErr w:type="spellStart"/>
      <w:r w:rsidRPr="00620B2B">
        <w:t>Schüler</w:t>
      </w:r>
      <w:proofErr w:type="spellEnd"/>
      <w:r w:rsidRPr="00620B2B">
        <w:t>,</w:t>
      </w:r>
      <w:r>
        <w:t>”</w:t>
      </w:r>
      <w:r w:rsidRPr="00620B2B">
        <w:t xml:space="preserve"> </w:t>
      </w:r>
      <w:r w:rsidRPr="00620B2B">
        <w:rPr>
          <w:i/>
          <w:iCs/>
        </w:rPr>
        <w:t xml:space="preserve">Jewish Women: A Comprehensive Historical Encyclopedia </w:t>
      </w:r>
      <w:r w:rsidRPr="00620B2B">
        <w:t>27 February 2009. Jewish Women's Archive. access date: February 11, 2021 &lt;</w:t>
      </w:r>
      <w:hyperlink r:id="rId9" w:history="1">
        <w:r w:rsidRPr="00620B2B">
          <w:rPr>
            <w:rStyle w:val="Hyperlink"/>
            <w:rFonts w:cs="Narkisim"/>
          </w:rPr>
          <w:t>https://jwa.org/encyclopedia/article/lasker-schueler-else</w:t>
        </w:r>
      </w:hyperlink>
      <w:r w:rsidRPr="00620B2B">
        <w:t>&gt;</w:t>
      </w:r>
    </w:p>
  </w:footnote>
  <w:footnote w:id="51">
    <w:p w14:paraId="59C66BA6" w14:textId="0FAABBD0" w:rsidR="00080BF9" w:rsidRPr="00DC1CA0" w:rsidRDefault="00080BF9" w:rsidP="00182460">
      <w:pPr>
        <w:pStyle w:val="a8"/>
        <w:bidi w:val="0"/>
      </w:pPr>
      <w:r>
        <w:rPr>
          <w:rStyle w:val="ab"/>
        </w:rPr>
        <w:footnoteRef/>
      </w:r>
      <w:r>
        <w:t xml:space="preserve"> See </w:t>
      </w:r>
      <w:r w:rsidRPr="00774E67">
        <w:t xml:space="preserve">Gitta </w:t>
      </w:r>
      <w:proofErr w:type="spellStart"/>
      <w:r w:rsidRPr="00774E67">
        <w:t>Avinor</w:t>
      </w:r>
      <w:proofErr w:type="spellEnd"/>
      <w:r>
        <w:t>, “</w:t>
      </w:r>
      <w:proofErr w:type="spellStart"/>
      <w:r w:rsidRPr="00182460">
        <w:rPr>
          <w:i/>
          <w:iCs/>
        </w:rPr>
        <w:t>HaPoretet</w:t>
      </w:r>
      <w:proofErr w:type="spellEnd"/>
      <w:r w:rsidRPr="00182460">
        <w:rPr>
          <w:i/>
          <w:iCs/>
        </w:rPr>
        <w:t xml:space="preserve"> ‘al </w:t>
      </w:r>
      <w:proofErr w:type="spellStart"/>
      <w:r w:rsidRPr="00182460">
        <w:rPr>
          <w:i/>
          <w:iCs/>
        </w:rPr>
        <w:t>HaPesanter</w:t>
      </w:r>
      <w:proofErr w:type="spellEnd"/>
      <w:r w:rsidRPr="00182460">
        <w:rPr>
          <w:i/>
          <w:iCs/>
        </w:rPr>
        <w:t xml:space="preserve"> </w:t>
      </w:r>
      <w:proofErr w:type="spellStart"/>
      <w:r w:rsidRPr="00182460">
        <w:rPr>
          <w:i/>
          <w:iCs/>
        </w:rPr>
        <w:t>HaKaḥol</w:t>
      </w:r>
      <w:proofErr w:type="spellEnd"/>
      <w:r>
        <w:rPr>
          <w:i/>
          <w:iCs/>
        </w:rPr>
        <w:t>”</w:t>
      </w:r>
      <w:r>
        <w:t xml:space="preserve"> [The Woman who Played on the Blue Piano], (Haifa: The Haifa Authors’ Project, 1974, Heb.), 84-86. </w:t>
      </w:r>
      <w:hyperlink r:id="rId10" w:history="1">
        <w:r w:rsidRPr="00182460">
          <w:rPr>
            <w:rStyle w:val="Hyperlink"/>
            <w:rFonts w:cs="Narkisim"/>
          </w:rPr>
          <w:t>https://library.osu.edu/projects/hebrew-lexicon/01680-files/01680002-files/01680002-084-086.pdf</w:t>
        </w:r>
      </w:hyperlink>
    </w:p>
  </w:footnote>
  <w:footnote w:id="52">
    <w:p w14:paraId="39796AEB" w14:textId="04DC5738" w:rsidR="00FF30AB" w:rsidRDefault="00FF30AB" w:rsidP="00FF30AB">
      <w:pPr>
        <w:pStyle w:val="a8"/>
        <w:bidi w:val="0"/>
      </w:pPr>
      <w:r w:rsidRPr="00F73952">
        <w:rPr>
          <w:rStyle w:val="ab"/>
        </w:rPr>
        <w:footnoteRef/>
      </w:r>
      <w:r w:rsidRPr="00F73952">
        <w:rPr>
          <w:rtl/>
        </w:rPr>
        <w:t xml:space="preserve"> </w:t>
      </w:r>
      <w:r w:rsidRPr="00F73952">
        <w:t xml:space="preserve"> See above</w:t>
      </w:r>
      <w:r w:rsidR="00BA62EC">
        <w:t>,</w:t>
      </w:r>
      <w:r w:rsidRPr="00F73952">
        <w:t xml:space="preserve"> n. 5</w:t>
      </w:r>
      <w:r w:rsidR="00F63C90" w:rsidRPr="00F73952">
        <w:t>1</w:t>
      </w:r>
      <w:r w:rsidRPr="00F73952">
        <w:t>.</w:t>
      </w:r>
    </w:p>
  </w:footnote>
  <w:footnote w:id="53">
    <w:p w14:paraId="2000F6EE" w14:textId="0E38198E" w:rsidR="00080BF9" w:rsidRDefault="00080BF9" w:rsidP="00182460">
      <w:pPr>
        <w:pStyle w:val="a8"/>
        <w:bidi w:val="0"/>
      </w:pPr>
      <w:r>
        <w:rPr>
          <w:rStyle w:val="ab"/>
        </w:rPr>
        <w:footnoteRef/>
      </w:r>
      <w:r>
        <w:rPr>
          <w:rtl/>
        </w:rPr>
        <w:t xml:space="preserve"> </w:t>
      </w:r>
      <w:r w:rsidRPr="0076016B">
        <w:t>Samuel Jacob Spinner, “Else Lasker-</w:t>
      </w:r>
      <w:proofErr w:type="spellStart"/>
      <w:r w:rsidRPr="0076016B">
        <w:t>Schüler</w:t>
      </w:r>
      <w:proofErr w:type="spellEnd"/>
      <w:r w:rsidRPr="0076016B">
        <w:t xml:space="preserve"> and Uri </w:t>
      </w:r>
      <w:proofErr w:type="spellStart"/>
      <w:r w:rsidRPr="0076016B">
        <w:t>Zvi</w:t>
      </w:r>
      <w:proofErr w:type="spellEnd"/>
      <w:r w:rsidRPr="0076016B">
        <w:t xml:space="preserve"> Greenberg in </w:t>
      </w:r>
      <w:r>
        <w:t>“</w:t>
      </w:r>
      <w:r w:rsidRPr="0076016B">
        <w:t xml:space="preserve">The Society of Savage Jews’: Art, Politics, and Primitivism.” </w:t>
      </w:r>
      <w:r w:rsidRPr="00182460">
        <w:rPr>
          <w:i/>
          <w:iCs/>
        </w:rPr>
        <w:t>Prooftexts</w:t>
      </w:r>
      <w:r w:rsidRPr="0076016B">
        <w:t xml:space="preserve"> 38, no. 1 (2020): 60–93. https://doi.org/10.2979/prooftexts.38.1.03.</w:t>
      </w:r>
    </w:p>
  </w:footnote>
  <w:footnote w:id="54">
    <w:p w14:paraId="7E5B4BAB" w14:textId="3E22840E" w:rsidR="00080BF9" w:rsidRPr="00620B2B" w:rsidRDefault="00080BF9" w:rsidP="00FF30AB">
      <w:pPr>
        <w:pStyle w:val="a8"/>
        <w:bidi w:val="0"/>
      </w:pPr>
      <w:r w:rsidRPr="00920D37">
        <w:rPr>
          <w:rStyle w:val="ab"/>
          <w:highlight w:val="yellow"/>
        </w:rPr>
        <w:footnoteRef/>
      </w:r>
      <w:r w:rsidRPr="00920D37">
        <w:rPr>
          <w:highlight w:val="yellow"/>
          <w:rtl/>
        </w:rPr>
        <w:t xml:space="preserve"> </w:t>
      </w:r>
      <w:r w:rsidR="007E526E" w:rsidRPr="007E526E">
        <w:rPr>
          <w:highlight w:val="yellow"/>
        </w:rPr>
        <w:t>The poem was f</w:t>
      </w:r>
      <w:r w:rsidR="00C012BE" w:rsidRPr="007E526E">
        <w:rPr>
          <w:highlight w:val="yellow"/>
        </w:rPr>
        <w:t xml:space="preserve">irst published </w:t>
      </w:r>
      <w:r w:rsidR="00C012BE" w:rsidRPr="00C012BE">
        <w:rPr>
          <w:highlight w:val="yellow"/>
        </w:rPr>
        <w:t xml:space="preserve">in November 1919 in the journal Die </w:t>
      </w:r>
      <w:proofErr w:type="spellStart"/>
      <w:r w:rsidR="00C012BE" w:rsidRPr="00C012BE">
        <w:rPr>
          <w:highlight w:val="yellow"/>
        </w:rPr>
        <w:t>Weißen</w:t>
      </w:r>
      <w:proofErr w:type="spellEnd"/>
      <w:r w:rsidR="00C012BE" w:rsidRPr="00C012BE">
        <w:rPr>
          <w:highlight w:val="yellow"/>
        </w:rPr>
        <w:t xml:space="preserve"> </w:t>
      </w:r>
      <w:proofErr w:type="spellStart"/>
      <w:r w:rsidR="00C012BE" w:rsidRPr="00C012BE">
        <w:rPr>
          <w:highlight w:val="yellow"/>
        </w:rPr>
        <w:t>Blätter</w:t>
      </w:r>
      <w:proofErr w:type="spellEnd"/>
      <w:r w:rsidR="00C012BE">
        <w:t>.</w:t>
      </w:r>
      <w:r w:rsidRPr="004632FA">
        <w:t xml:space="preserve"> See:</w:t>
      </w:r>
      <w:r w:rsidR="004632FA">
        <w:t xml:space="preserve"> </w:t>
      </w:r>
      <w:hyperlink r:id="rId11" w:history="1">
        <w:r w:rsidR="00FF30AB" w:rsidRPr="00EC05E6">
          <w:rPr>
            <w:rStyle w:val="Hyperlink"/>
            <w:rFonts w:cs="Narkisim"/>
          </w:rPr>
          <w:t>https://muse.jhu.edu/article/801202/summary</w:t>
        </w:r>
      </w:hyperlink>
    </w:p>
  </w:footnote>
  <w:footnote w:id="55">
    <w:p w14:paraId="005F97C5" w14:textId="7D50E4BC" w:rsidR="00080BF9" w:rsidRPr="00470999" w:rsidRDefault="00080BF9" w:rsidP="00470999">
      <w:pPr>
        <w:pStyle w:val="a8"/>
        <w:bidi w:val="0"/>
        <w:rPr>
          <w:rStyle w:val="ab"/>
        </w:rPr>
      </w:pPr>
      <w:r w:rsidRPr="00470999">
        <w:rPr>
          <w:rStyle w:val="ab"/>
          <w:highlight w:val="yellow"/>
        </w:rPr>
        <w:footnoteRef/>
      </w:r>
      <w:r w:rsidRPr="00470999">
        <w:rPr>
          <w:rStyle w:val="ab"/>
          <w:highlight w:val="yellow"/>
          <w:rtl/>
        </w:rPr>
        <w:t xml:space="preserve"> </w:t>
      </w:r>
      <w:r w:rsidRPr="00470999">
        <w:rPr>
          <w:rStyle w:val="ab"/>
          <w:highlight w:val="yellow"/>
          <w:vertAlign w:val="baseline"/>
        </w:rPr>
        <w:t>See above</w:t>
      </w:r>
      <w:r w:rsidR="00470999" w:rsidRPr="00470999">
        <w:rPr>
          <w:highlight w:val="yellow"/>
        </w:rPr>
        <w:t>, p. 000 (</w:t>
      </w:r>
      <w:r w:rsidRPr="00470999">
        <w:rPr>
          <w:rStyle w:val="ab"/>
          <w:highlight w:val="yellow"/>
          <w:vertAlign w:val="baseline"/>
        </w:rPr>
        <w:t xml:space="preserve">in the </w:t>
      </w:r>
      <w:r w:rsidR="00470999" w:rsidRPr="00470999">
        <w:rPr>
          <w:rStyle w:val="ab"/>
          <w:highlight w:val="yellow"/>
          <w:vertAlign w:val="baseline"/>
        </w:rPr>
        <w:t>paragraph "Literary works as modern midrash").</w:t>
      </w:r>
    </w:p>
  </w:footnote>
  <w:footnote w:id="56">
    <w:p w14:paraId="6E4E0B46" w14:textId="4CE89869" w:rsidR="00080BF9" w:rsidRPr="00620B2B" w:rsidRDefault="00080BF9" w:rsidP="00A46BB6">
      <w:pPr>
        <w:pStyle w:val="a8"/>
        <w:bidi w:val="0"/>
        <w:rPr>
          <w:rtl/>
        </w:rPr>
      </w:pPr>
      <w:r w:rsidRPr="00620B2B">
        <w:rPr>
          <w:rStyle w:val="ab"/>
        </w:rPr>
        <w:footnoteRef/>
      </w:r>
      <w:r w:rsidRPr="00620B2B">
        <w:rPr>
          <w:rtl/>
        </w:rPr>
        <w:t xml:space="preserve"> </w:t>
      </w:r>
      <w:r w:rsidRPr="00620B2B">
        <w:t xml:space="preserve">The fraternal solidarity between Isaac and Ishmael depicted in the poem recalls the midrash on their joining forces to bury Abraham. See </w:t>
      </w:r>
      <w:proofErr w:type="spellStart"/>
      <w:r w:rsidRPr="00620B2B">
        <w:t>Rashi’s</w:t>
      </w:r>
      <w:proofErr w:type="spellEnd"/>
      <w:r w:rsidRPr="00620B2B">
        <w:t xml:space="preserve"> commentary on </w:t>
      </w:r>
      <w:r>
        <w:t xml:space="preserve">Gen. </w:t>
      </w:r>
      <w:r w:rsidRPr="00620B2B">
        <w:t xml:space="preserve">25:9 (following Genesis </w:t>
      </w:r>
      <w:proofErr w:type="spellStart"/>
      <w:r w:rsidRPr="00620B2B">
        <w:t>Rabba</w:t>
      </w:r>
      <w:proofErr w:type="spellEnd"/>
      <w:r w:rsidRPr="00620B2B">
        <w:t xml:space="preserve"> 62). </w:t>
      </w:r>
    </w:p>
  </w:footnote>
  <w:footnote w:id="57">
    <w:p w14:paraId="5D95F23A" w14:textId="374AD2C2" w:rsidR="00080BF9" w:rsidRPr="00182460" w:rsidRDefault="00080BF9" w:rsidP="00182460">
      <w:pPr>
        <w:pStyle w:val="a8"/>
        <w:bidi w:val="0"/>
        <w:rPr>
          <w:rFonts w:asciiTheme="majorBidi" w:hAnsiTheme="majorBidi" w:cstheme="majorBidi"/>
          <w:i/>
          <w:iCs/>
        </w:rPr>
      </w:pPr>
      <w:r w:rsidRPr="00DC1CA0">
        <w:rPr>
          <w:rStyle w:val="ab"/>
        </w:rPr>
        <w:footnoteRef/>
      </w:r>
      <w:r w:rsidRPr="00DC1CA0">
        <w:rPr>
          <w:rtl/>
        </w:rPr>
        <w:t xml:space="preserve"> </w:t>
      </w:r>
      <w:r w:rsidRPr="00182460">
        <w:t>Lois</w:t>
      </w:r>
      <w:r w:rsidRPr="00182460">
        <w:rPr>
          <w:rFonts w:ascii="Arial" w:eastAsia="Times New Roman" w:hAnsi="Arial" w:cs="Arial"/>
          <w:i/>
          <w:iCs/>
          <w:color w:val="202122"/>
        </w:rPr>
        <w:t xml:space="preserve"> </w:t>
      </w:r>
      <w:r w:rsidRPr="00182460">
        <w:t>Miller</w:t>
      </w:r>
      <w:r w:rsidRPr="00182460">
        <w:rPr>
          <w:rFonts w:ascii="Arial" w:eastAsia="Times New Roman" w:hAnsi="Arial" w:cs="Arial"/>
          <w:i/>
          <w:iCs/>
          <w:color w:val="202122"/>
        </w:rPr>
        <w:t xml:space="preserve"> </w:t>
      </w:r>
      <w:r w:rsidRPr="00182460">
        <w:t>Bar-Yaacov</w:t>
      </w:r>
      <w:r w:rsidRPr="00182460">
        <w:rPr>
          <w:rFonts w:ascii="Arial" w:eastAsia="Times New Roman" w:hAnsi="Arial" w:cs="Arial"/>
          <w:i/>
          <w:iCs/>
          <w:color w:val="202122"/>
        </w:rPr>
        <w:t>. </w:t>
      </w:r>
      <w:hyperlink r:id="rId12" w:history="1">
        <w:r w:rsidRPr="00182460">
          <w:rPr>
            <w:rFonts w:asciiTheme="majorBidi" w:eastAsia="Times New Roman" w:hAnsiTheme="majorBidi" w:cstheme="majorBidi"/>
            <w:color w:val="3366BB"/>
          </w:rPr>
          <w:t>“Shirley Kaufman.”</w:t>
        </w:r>
      </w:hyperlink>
      <w:r w:rsidRPr="00182460">
        <w:rPr>
          <w:rFonts w:asciiTheme="majorBidi" w:eastAsia="Times New Roman" w:hAnsiTheme="majorBidi" w:cstheme="majorBidi"/>
          <w:i/>
          <w:iCs/>
          <w:color w:val="202122"/>
        </w:rPr>
        <w:t> Jewish Women: A Comprehensive Historical Encyclopedia</w:t>
      </w:r>
      <w:r w:rsidRPr="00182460">
        <w:rPr>
          <w:rFonts w:asciiTheme="majorBidi" w:eastAsia="Times New Roman" w:hAnsiTheme="majorBidi" w:cstheme="majorBidi"/>
          <w:color w:val="202122"/>
        </w:rPr>
        <w:t xml:space="preserve">. Retrieved 30 June 2009. </w:t>
      </w:r>
      <w:hyperlink r:id="rId13" w:history="1">
        <w:r w:rsidRPr="00182460">
          <w:rPr>
            <w:rStyle w:val="Hyperlink"/>
            <w:rFonts w:asciiTheme="majorBidi" w:hAnsiTheme="majorBidi" w:cstheme="majorBidi"/>
          </w:rPr>
          <w:t>https://jwa.org/encyclopedia/article/kaufman-shirley</w:t>
        </w:r>
      </w:hyperlink>
    </w:p>
  </w:footnote>
  <w:footnote w:id="58">
    <w:p w14:paraId="7901B7E3" w14:textId="282E5C1C" w:rsidR="00080BF9" w:rsidRPr="00DC1CA0" w:rsidRDefault="00080BF9" w:rsidP="00182460">
      <w:pPr>
        <w:pStyle w:val="a8"/>
        <w:bidi w:val="0"/>
      </w:pPr>
      <w:r>
        <w:rPr>
          <w:rStyle w:val="ab"/>
        </w:rPr>
        <w:footnoteRef/>
      </w:r>
      <w:r>
        <w:rPr>
          <w:rtl/>
        </w:rPr>
        <w:t xml:space="preserve"> </w:t>
      </w:r>
      <w:r w:rsidRPr="00182460">
        <w:t>Lois Miller Bar-Yaacov</w:t>
      </w:r>
      <w:r>
        <w:t>,</w:t>
      </w:r>
      <w:r w:rsidRPr="00182460">
        <w:t> </w:t>
      </w:r>
      <w:hyperlink r:id="rId14" w:history="1">
        <w:r w:rsidRPr="00182460">
          <w:t>“Shirley Kaufman</w:t>
        </w:r>
        <w:r>
          <w:t>.</w:t>
        </w:r>
        <w:r w:rsidRPr="00182460">
          <w:t>”</w:t>
        </w:r>
      </w:hyperlink>
      <w:r w:rsidRPr="00182460">
        <w:t> </w:t>
      </w:r>
    </w:p>
  </w:footnote>
  <w:footnote w:id="59">
    <w:p w14:paraId="43136ACD" w14:textId="199CC56E" w:rsidR="00080BF9" w:rsidRPr="00620B2B" w:rsidRDefault="00080BF9" w:rsidP="000E15D4">
      <w:pPr>
        <w:pStyle w:val="a8"/>
        <w:bidi w:val="0"/>
      </w:pPr>
      <w:r w:rsidRPr="00620B2B">
        <w:rPr>
          <w:rStyle w:val="ab"/>
        </w:rPr>
        <w:footnoteRef/>
      </w:r>
      <w:r w:rsidRPr="00620B2B">
        <w:rPr>
          <w:rtl/>
        </w:rPr>
        <w:t xml:space="preserve"> </w:t>
      </w:r>
      <w:r w:rsidRPr="00620B2B">
        <w:t xml:space="preserve">Shirley Kaufman, </w:t>
      </w:r>
      <w:r>
        <w:t>“</w:t>
      </w:r>
      <w:r w:rsidRPr="00620B2B">
        <w:t>Déjà Vu,</w:t>
      </w:r>
      <w:r>
        <w:t>”</w:t>
      </w:r>
      <w:r w:rsidRPr="00620B2B">
        <w:t xml:space="preserve"> in: </w:t>
      </w:r>
      <w:proofErr w:type="spellStart"/>
      <w:r w:rsidRPr="00620B2B">
        <w:t>Miriyam</w:t>
      </w:r>
      <w:proofErr w:type="spellEnd"/>
      <w:r w:rsidRPr="00620B2B">
        <w:t xml:space="preserve"> Glazer, </w:t>
      </w:r>
      <w:r w:rsidRPr="00620B2B">
        <w:rPr>
          <w:i/>
          <w:iCs/>
        </w:rPr>
        <w:t>Dreaming the Actual: Contemporary Fiction and Poetry by Israeli Women Writers</w:t>
      </w:r>
      <w:r w:rsidRPr="00620B2B">
        <w:t xml:space="preserve"> (Albany: SUNY Press, 2000), 365-366. The poem was first published in Shirley Kaufman, </w:t>
      </w:r>
      <w:r w:rsidRPr="00620B2B">
        <w:rPr>
          <w:i/>
          <w:iCs/>
        </w:rPr>
        <w:t>Claims</w:t>
      </w:r>
      <w:r w:rsidRPr="00620B2B">
        <w:t xml:space="preserve"> (New York: The Sheep Meadow Press, 1984).</w:t>
      </w:r>
    </w:p>
  </w:footnote>
  <w:footnote w:id="60">
    <w:p w14:paraId="4EFD8433" w14:textId="11EC34DE" w:rsidR="00080BF9" w:rsidRPr="00620B2B" w:rsidRDefault="00080BF9" w:rsidP="0093310F">
      <w:pPr>
        <w:pStyle w:val="a8"/>
        <w:bidi w:val="0"/>
      </w:pPr>
      <w:r w:rsidRPr="00620B2B">
        <w:rPr>
          <w:rStyle w:val="ab"/>
        </w:rPr>
        <w:footnoteRef/>
      </w:r>
      <w:r w:rsidRPr="00620B2B">
        <w:rPr>
          <w:rtl/>
        </w:rPr>
        <w:t xml:space="preserve"> </w:t>
      </w:r>
      <w:proofErr w:type="spellStart"/>
      <w:r w:rsidRPr="00620B2B">
        <w:t>Anat</w:t>
      </w:r>
      <w:proofErr w:type="spellEnd"/>
      <w:r w:rsidRPr="00620B2B">
        <w:t xml:space="preserve"> </w:t>
      </w:r>
      <w:proofErr w:type="spellStart"/>
      <w:r w:rsidRPr="00620B2B">
        <w:t>Koplowitz-Breier</w:t>
      </w:r>
      <w:proofErr w:type="spellEnd"/>
      <w:r w:rsidRPr="00620B2B">
        <w:t xml:space="preserve"> understand this sentence differently. She reads Hagar’s relating to her flight into the wilderness as a morning stroll as the expression of how, from her perspective, the present is much worse than the past. See </w:t>
      </w:r>
      <w:proofErr w:type="spellStart"/>
      <w:r w:rsidRPr="00620B2B">
        <w:t>Anat</w:t>
      </w:r>
      <w:proofErr w:type="spellEnd"/>
      <w:r w:rsidRPr="00620B2B">
        <w:t xml:space="preserve"> </w:t>
      </w:r>
      <w:proofErr w:type="spellStart"/>
      <w:r w:rsidRPr="00620B2B">
        <w:t>Koplowitz-Breier</w:t>
      </w:r>
      <w:proofErr w:type="spellEnd"/>
      <w:r w:rsidRPr="00620B2B">
        <w:t xml:space="preserve">, </w:t>
      </w:r>
      <w:r>
        <w:t>“</w:t>
      </w:r>
      <w:hyperlink r:id="rId15" w:history="1">
        <w:r w:rsidRPr="00620B2B">
          <w:rPr>
            <w:rStyle w:val="Hyperlink"/>
            <w:rFonts w:cs="Narkisim"/>
          </w:rPr>
          <w:t>Déjà Vu: Shirley Kaufman's Poetry on Biblical Women</w:t>
        </w:r>
      </w:hyperlink>
      <w:r w:rsidRPr="00620B2B">
        <w:t>,</w:t>
      </w:r>
      <w:r>
        <w:t>”</w:t>
      </w:r>
      <w:r w:rsidRPr="00620B2B">
        <w:t xml:space="preserve"> </w:t>
      </w:r>
      <w:r w:rsidRPr="00620B2B">
        <w:rPr>
          <w:i/>
          <w:iCs/>
        </w:rPr>
        <w:t>Religions</w:t>
      </w:r>
      <w:r w:rsidRPr="00620B2B">
        <w:t xml:space="preserve"> 2019, 10(9), 493, 10. &lt;</w:t>
      </w:r>
      <w:hyperlink r:id="rId16" w:history="1">
        <w:r w:rsidRPr="00AB1750">
          <w:rPr>
            <w:rStyle w:val="Hyperlink"/>
            <w:rFonts w:cs="Narkisim"/>
          </w:rPr>
          <w:t>https://doi.org/10.3390/rel10090493</w:t>
        </w:r>
      </w:hyperlink>
      <w:r w:rsidRPr="00620B2B">
        <w:t>&gt;</w:t>
      </w:r>
    </w:p>
  </w:footnote>
  <w:footnote w:id="61">
    <w:p w14:paraId="782289D3" w14:textId="349E1E55" w:rsidR="00080BF9" w:rsidRPr="00620B2B" w:rsidRDefault="00080BF9" w:rsidP="00922A39">
      <w:pPr>
        <w:pStyle w:val="a8"/>
        <w:bidi w:val="0"/>
      </w:pPr>
      <w:r w:rsidRPr="00620B2B">
        <w:rPr>
          <w:rStyle w:val="ab"/>
        </w:rPr>
        <w:footnoteRef/>
      </w:r>
      <w:r w:rsidRPr="00620B2B">
        <w:rPr>
          <w:rtl/>
        </w:rPr>
        <w:t xml:space="preserve"> </w:t>
      </w:r>
      <w:r w:rsidRPr="00620B2B">
        <w:t xml:space="preserve">See </w:t>
      </w:r>
      <w:r>
        <w:t>“</w:t>
      </w:r>
      <w:r w:rsidRPr="00620B2B">
        <w:t>Lynn Gottlieb,</w:t>
      </w:r>
      <w:r>
        <w:t>”</w:t>
      </w:r>
      <w:r w:rsidRPr="00620B2B">
        <w:t xml:space="preserve"> </w:t>
      </w:r>
      <w:r w:rsidRPr="00620B2B">
        <w:rPr>
          <w:i/>
          <w:iCs/>
        </w:rPr>
        <w:t xml:space="preserve">Jewish Virtual Library: A Project of </w:t>
      </w:r>
      <w:proofErr w:type="spellStart"/>
      <w:r w:rsidRPr="00620B2B">
        <w:rPr>
          <w:i/>
          <w:iCs/>
        </w:rPr>
        <w:t>Aice</w:t>
      </w:r>
      <w:proofErr w:type="spellEnd"/>
      <w:r w:rsidRPr="00620B2B">
        <w:t xml:space="preserve">. </w:t>
      </w:r>
      <w:r w:rsidRPr="00620B2B">
        <w:rPr>
          <w:bCs/>
        </w:rPr>
        <w:t>&lt;</w:t>
      </w:r>
      <w:r w:rsidRPr="00620B2B">
        <w:t xml:space="preserve"> </w:t>
      </w:r>
      <w:hyperlink r:id="rId17" w:history="1">
        <w:r w:rsidRPr="00620B2B">
          <w:rPr>
            <w:rStyle w:val="Hyperlink"/>
            <w:rFonts w:cs="Narkisim"/>
            <w:bCs/>
          </w:rPr>
          <w:t>https://www.jewishvirtuallibrary.org/lynn-gottlieb</w:t>
        </w:r>
      </w:hyperlink>
      <w:r w:rsidRPr="00620B2B">
        <w:rPr>
          <w:bCs/>
        </w:rPr>
        <w:t>&gt;</w:t>
      </w:r>
    </w:p>
  </w:footnote>
  <w:footnote w:id="62">
    <w:p w14:paraId="08162BD1" w14:textId="7295A5DE" w:rsidR="00080BF9" w:rsidRDefault="00080BF9" w:rsidP="00182460">
      <w:pPr>
        <w:pStyle w:val="a8"/>
        <w:bidi w:val="0"/>
      </w:pPr>
      <w:r>
        <w:rPr>
          <w:rStyle w:val="ab"/>
        </w:rPr>
        <w:footnoteRef/>
      </w:r>
      <w:r>
        <w:rPr>
          <w:rtl/>
        </w:rPr>
        <w:t xml:space="preserve"> </w:t>
      </w:r>
      <w:r w:rsidRPr="00182460">
        <w:t>Gottlieb</w:t>
      </w:r>
      <w:r w:rsidRPr="00182460">
        <w:rPr>
          <w:rFonts w:ascii="Arial" w:hAnsi="Arial" w:cs="Arial"/>
          <w:color w:val="202122"/>
          <w:sz w:val="21"/>
          <w:szCs w:val="21"/>
          <w:shd w:val="clear" w:color="auto" w:fill="FFFFFF"/>
        </w:rPr>
        <w:t xml:space="preserve"> </w:t>
      </w:r>
      <w:r w:rsidRPr="00182460">
        <w:t>supports</w:t>
      </w:r>
      <w:r w:rsidRPr="00182460">
        <w:rPr>
          <w:rFonts w:ascii="Arial" w:hAnsi="Arial" w:cs="Arial"/>
          <w:color w:val="202122"/>
          <w:sz w:val="21"/>
          <w:szCs w:val="21"/>
          <w:shd w:val="clear" w:color="auto" w:fill="FFFFFF"/>
        </w:rPr>
        <w:t xml:space="preserve"> </w:t>
      </w:r>
      <w:r w:rsidRPr="00182460">
        <w:t>the</w:t>
      </w:r>
      <w:r w:rsidRPr="00182460">
        <w:rPr>
          <w:rFonts w:ascii="Arial" w:hAnsi="Arial" w:cs="Arial"/>
          <w:color w:val="202122"/>
          <w:sz w:val="21"/>
          <w:szCs w:val="21"/>
          <w:shd w:val="clear" w:color="auto" w:fill="FFFFFF"/>
        </w:rPr>
        <w:t> </w:t>
      </w:r>
      <w:hyperlink r:id="rId18" w:history="1">
        <w:r w:rsidRPr="00182460">
          <w:rPr>
            <w:rStyle w:val="Hyperlink"/>
            <w:rFonts w:cs="Narkisim"/>
          </w:rPr>
          <w:t>Boycott, Divestment and Sanctions </w:t>
        </w:r>
      </w:hyperlink>
      <w:r w:rsidRPr="00182460">
        <w:t>(BDS) campaign.</w:t>
      </w:r>
      <w:hyperlink r:id="rId19" w:history="1">
        <w:r w:rsidRPr="00182460">
          <w:rPr>
            <w:rStyle w:val="Hyperlink"/>
            <w:rFonts w:cs="Narkisim"/>
          </w:rPr>
          <w:t> See “Is BDS the Way to End the Occupation?”</w:t>
        </w:r>
      </w:hyperlink>
      <w:r w:rsidRPr="00182460">
        <w:t xml:space="preserve"> </w:t>
      </w:r>
      <w:hyperlink r:id="rId20" w:tooltip="Tikkun Magazine" w:history="1">
        <w:r w:rsidRPr="00182460">
          <w:rPr>
            <w:i/>
            <w:iCs/>
          </w:rPr>
          <w:t>Tikkun Magazine</w:t>
        </w:r>
      </w:hyperlink>
      <w:r w:rsidRPr="00182460">
        <w:t xml:space="preserve">, July/August, 2010. Accessed </w:t>
      </w:r>
      <w:proofErr w:type="gramStart"/>
      <w:r w:rsidRPr="00182460">
        <w:t>October,</w:t>
      </w:r>
      <w:proofErr w:type="gramEnd"/>
      <w:r w:rsidRPr="00182460">
        <w:t xml:space="preserve"> 7 2013.</w:t>
      </w:r>
    </w:p>
  </w:footnote>
  <w:footnote w:id="63">
    <w:p w14:paraId="13028135" w14:textId="77777777" w:rsidR="00D9439A" w:rsidRPr="00620B2B" w:rsidRDefault="00D9439A" w:rsidP="00D9439A">
      <w:pPr>
        <w:pStyle w:val="a8"/>
        <w:bidi w:val="0"/>
      </w:pPr>
      <w:r w:rsidRPr="00620B2B">
        <w:rPr>
          <w:rStyle w:val="ab"/>
        </w:rPr>
        <w:footnoteRef/>
      </w:r>
      <w:r w:rsidRPr="00620B2B">
        <w:rPr>
          <w:rtl/>
        </w:rPr>
        <w:t xml:space="preserve"> </w:t>
      </w:r>
      <w:r w:rsidRPr="00620B2B">
        <w:rPr>
          <w:bCs/>
        </w:rPr>
        <w:t xml:space="preserve">Lynn Gottlieb, </w:t>
      </w:r>
      <w:r w:rsidRPr="00620B2B">
        <w:rPr>
          <w:bCs/>
          <w:i/>
          <w:iCs/>
        </w:rPr>
        <w:t xml:space="preserve">She Who Dwells Within: Feminist Vision of a Renewed </w:t>
      </w:r>
      <w:r w:rsidRPr="00620B2B">
        <w:rPr>
          <w:bCs/>
        </w:rPr>
        <w:t>Judaism (San Francisco, CA: Harper San Francisco, 1995), 89.</w:t>
      </w:r>
    </w:p>
  </w:footnote>
  <w:footnote w:id="64">
    <w:p w14:paraId="23117ECF" w14:textId="413A48C7" w:rsidR="00080BF9" w:rsidRPr="00620B2B" w:rsidRDefault="00080BF9" w:rsidP="00B71A4B">
      <w:pPr>
        <w:pStyle w:val="a8"/>
        <w:bidi w:val="0"/>
        <w:rPr>
          <w:rtl/>
        </w:rPr>
      </w:pPr>
      <w:r w:rsidRPr="00620B2B">
        <w:rPr>
          <w:rStyle w:val="ab"/>
        </w:rPr>
        <w:footnoteRef/>
      </w:r>
      <w:r w:rsidRPr="00620B2B">
        <w:rPr>
          <w:rtl/>
        </w:rPr>
        <w:t xml:space="preserve"> </w:t>
      </w:r>
      <w:r w:rsidRPr="00620B2B">
        <w:t xml:space="preserve">Amit, </w:t>
      </w:r>
      <w:r>
        <w:t>“</w:t>
      </w:r>
      <w:r w:rsidRPr="00620B2B">
        <w:t xml:space="preserve">And why were the Mothers </w:t>
      </w:r>
      <w:proofErr w:type="gramStart"/>
      <w:r w:rsidRPr="00620B2B">
        <w:t>Barren</w:t>
      </w:r>
      <w:r w:rsidRPr="00BA62EC">
        <w:t>?,</w:t>
      </w:r>
      <w:proofErr w:type="gramEnd"/>
      <w:r w:rsidRPr="00BA62EC">
        <w:t xml:space="preserve">” (above, n. </w:t>
      </w:r>
      <w:r w:rsidR="00BA62EC" w:rsidRPr="00BA62EC">
        <w:t>9</w:t>
      </w:r>
      <w:r w:rsidRPr="00BA62EC">
        <w:t>),  127-</w:t>
      </w:r>
      <w:r w:rsidRPr="00620B2B">
        <w:t>128.</w:t>
      </w:r>
    </w:p>
  </w:footnote>
  <w:footnote w:id="65">
    <w:p w14:paraId="58219D62" w14:textId="4F56F062" w:rsidR="00080BF9" w:rsidRPr="00620B2B" w:rsidRDefault="00080BF9">
      <w:pPr>
        <w:pStyle w:val="a8"/>
        <w:bidi w:val="0"/>
      </w:pPr>
      <w:r w:rsidRPr="00620B2B">
        <w:rPr>
          <w:rStyle w:val="ab"/>
        </w:rPr>
        <w:footnoteRef/>
      </w:r>
      <w:r w:rsidRPr="00620B2B">
        <w:rPr>
          <w:rtl/>
        </w:rPr>
        <w:t xml:space="preserve"> </w:t>
      </w:r>
      <w:r w:rsidRPr="00620B2B">
        <w:t>Another poet who presented Hagar as a sister was Zelda (</w:t>
      </w:r>
      <w:proofErr w:type="spellStart"/>
      <w:r w:rsidRPr="00620B2B">
        <w:t>Mishkovsky</w:t>
      </w:r>
      <w:proofErr w:type="spellEnd"/>
      <w:r w:rsidRPr="00620B2B">
        <w:t xml:space="preserve">), in her poem </w:t>
      </w:r>
      <w:r>
        <w:t>“</w:t>
      </w:r>
      <w:r w:rsidRPr="00620B2B">
        <w:t>An Uncombed Head</w:t>
      </w:r>
      <w:r>
        <w:t>”</w:t>
      </w:r>
      <w:r w:rsidRPr="00620B2B">
        <w:t xml:space="preserve"> (</w:t>
      </w:r>
      <w:r w:rsidRPr="00620B2B">
        <w:rPr>
          <w:i/>
          <w:iCs/>
        </w:rPr>
        <w:t>Zelda's Poems</w:t>
      </w:r>
      <w:r w:rsidRPr="00620B2B">
        <w:t xml:space="preserve"> (Tel-Aviv: </w:t>
      </w:r>
      <w:proofErr w:type="spellStart"/>
      <w:r w:rsidRPr="00620B2B">
        <w:t>Hakibbutz</w:t>
      </w:r>
      <w:proofErr w:type="spellEnd"/>
      <w:r w:rsidRPr="00620B2B">
        <w:t xml:space="preserve"> </w:t>
      </w:r>
      <w:proofErr w:type="spellStart"/>
      <w:r w:rsidRPr="00620B2B">
        <w:t>Hameuchad</w:t>
      </w:r>
      <w:proofErr w:type="spellEnd"/>
      <w:r w:rsidRPr="00620B2B">
        <w:t xml:space="preserve">, 1985; Heb.), 191), where she refers to Hagar as </w:t>
      </w:r>
      <w:r>
        <w:t>“</w:t>
      </w:r>
      <w:r w:rsidRPr="00620B2B">
        <w:t>little sister.</w:t>
      </w:r>
      <w:r>
        <w:t>”</w:t>
      </w:r>
      <w:r w:rsidRPr="00620B2B">
        <w:t xml:space="preserve"> See Rachel </w:t>
      </w:r>
      <w:proofErr w:type="spellStart"/>
      <w:r w:rsidRPr="00620B2B">
        <w:t>Ofer</w:t>
      </w:r>
      <w:proofErr w:type="spellEnd"/>
      <w:r w:rsidRPr="00620B2B">
        <w:t xml:space="preserve">, </w:t>
      </w:r>
      <w:r>
        <w:t>“</w:t>
      </w:r>
      <w:hyperlink r:id="rId21" w:history="1">
        <w:r w:rsidRPr="00620B2B">
          <w:rPr>
            <w:rStyle w:val="Hyperlink"/>
            <w:rFonts w:cs="Narkisim"/>
          </w:rPr>
          <w:t>Between Subversion and Tradition:</w:t>
        </w:r>
      </w:hyperlink>
      <w:r w:rsidRPr="00620B2B">
        <w:t xml:space="preserve"> Recasting Biblical Characters in Zelda's Poetry,</w:t>
      </w:r>
      <w:r>
        <w:t>”</w:t>
      </w:r>
      <w:r w:rsidRPr="00620B2B">
        <w:t xml:space="preserve"> </w:t>
      </w:r>
      <w:r w:rsidRPr="00620B2B">
        <w:rPr>
          <w:i/>
          <w:iCs/>
        </w:rPr>
        <w:t>Women in Judaism: Multidisciplinary Journal</w:t>
      </w:r>
      <w:r w:rsidRPr="00620B2B">
        <w:t>, 16:1 (2019),  4-6.</w:t>
      </w:r>
    </w:p>
  </w:footnote>
  <w:footnote w:id="66">
    <w:p w14:paraId="5FA383A0" w14:textId="51FAA54D" w:rsidR="00080BF9" w:rsidRPr="00620B2B" w:rsidRDefault="00080BF9" w:rsidP="009D384E">
      <w:pPr>
        <w:pStyle w:val="a8"/>
        <w:bidi w:val="0"/>
      </w:pPr>
      <w:r w:rsidRPr="00BA62EC">
        <w:rPr>
          <w:rStyle w:val="ab"/>
        </w:rPr>
        <w:footnoteRef/>
      </w:r>
      <w:r w:rsidR="009D384E" w:rsidRPr="00BA62EC">
        <w:rPr>
          <w:rFonts w:hint="cs"/>
        </w:rPr>
        <w:t>S</w:t>
      </w:r>
      <w:r w:rsidR="009D384E" w:rsidRPr="00BA62EC">
        <w:t>ee: above, n. 2</w:t>
      </w:r>
      <w:r w:rsidR="00BA62EC" w:rsidRPr="00BA62EC">
        <w:t>8</w:t>
      </w:r>
      <w:r w:rsidR="009D384E" w:rsidRPr="00BA62EC">
        <w:t>.</w:t>
      </w:r>
    </w:p>
  </w:footnote>
  <w:footnote w:id="67">
    <w:p w14:paraId="7E10F3F7" w14:textId="40FE206C" w:rsidR="00080BF9" w:rsidRPr="00620B2B" w:rsidRDefault="00080BF9" w:rsidP="00272918">
      <w:pPr>
        <w:pStyle w:val="a8"/>
        <w:bidi w:val="0"/>
      </w:pPr>
      <w:r w:rsidRPr="00620B2B">
        <w:rPr>
          <w:rStyle w:val="ab"/>
        </w:rPr>
        <w:footnoteRef/>
      </w:r>
      <w:r w:rsidRPr="00620B2B">
        <w:rPr>
          <w:rtl/>
        </w:rPr>
        <w:t xml:space="preserve"> </w:t>
      </w:r>
      <w:r w:rsidRPr="00620B2B">
        <w:t xml:space="preserve">Scholars have pointed out the parallelism between the banishment of Hagar and Ishmael and the binding of Isaac. See Uriel Simon, </w:t>
      </w:r>
      <w:r>
        <w:t>“</w:t>
      </w:r>
      <w:r w:rsidRPr="00620B2B">
        <w:t>Expulsion of Ishmael: The binding that preceded the binding of Isaac,</w:t>
      </w:r>
      <w:r>
        <w:t>”</w:t>
      </w:r>
      <w:r w:rsidRPr="00620B2B">
        <w:t xml:space="preserve"> </w:t>
      </w:r>
      <w:proofErr w:type="spellStart"/>
      <w:r w:rsidRPr="00620B2B">
        <w:rPr>
          <w:i/>
          <w:iCs/>
        </w:rPr>
        <w:t>Bakesh</w:t>
      </w:r>
      <w:proofErr w:type="spellEnd"/>
      <w:r w:rsidRPr="00620B2B">
        <w:rPr>
          <w:i/>
          <w:iCs/>
        </w:rPr>
        <w:t xml:space="preserve"> shalom </w:t>
      </w:r>
      <w:proofErr w:type="spellStart"/>
      <w:r w:rsidRPr="00620B2B">
        <w:rPr>
          <w:i/>
          <w:iCs/>
        </w:rPr>
        <w:t>ve-rodfehu</w:t>
      </w:r>
      <w:proofErr w:type="spellEnd"/>
      <w:r w:rsidRPr="00620B2B">
        <w:rPr>
          <w:rtl/>
        </w:rPr>
        <w:t> </w:t>
      </w:r>
      <w:r w:rsidRPr="00620B2B">
        <w:t>[</w:t>
      </w:r>
      <w:r w:rsidRPr="00620B2B">
        <w:rPr>
          <w:i/>
          <w:iCs/>
        </w:rPr>
        <w:t>Seek Peace and Pursue It</w:t>
      </w:r>
      <w:r w:rsidRPr="00620B2B">
        <w:t xml:space="preserve">] (Tel-Aviv: </w:t>
      </w:r>
      <w:proofErr w:type="spellStart"/>
      <w:r w:rsidRPr="00620B2B">
        <w:t>Sifre</w:t>
      </w:r>
      <w:proofErr w:type="spellEnd"/>
      <w:r w:rsidRPr="00620B2B">
        <w:t xml:space="preserve"> </w:t>
      </w:r>
      <w:proofErr w:type="spellStart"/>
      <w:r w:rsidRPr="00620B2B">
        <w:t>Hemed</w:t>
      </w:r>
      <w:proofErr w:type="spellEnd"/>
      <w:r w:rsidRPr="00620B2B">
        <w:t xml:space="preserve">, 2002; Heb.), 54-57. See also Menachem Perri, </w:t>
      </w:r>
      <w:r>
        <w:t>“</w:t>
      </w:r>
      <w:r w:rsidRPr="00620B2B">
        <w:t xml:space="preserve">A Help-Meet for Him: Rebecca and her </w:t>
      </w:r>
      <w:r>
        <w:t>G</w:t>
      </w:r>
      <w:r w:rsidRPr="00620B2B">
        <w:t xml:space="preserve">room </w:t>
      </w:r>
      <w:r>
        <w:t>S</w:t>
      </w:r>
      <w:r w:rsidRPr="00620B2B">
        <w:t xml:space="preserve">lave, and God's </w:t>
      </w:r>
      <w:r>
        <w:t>C</w:t>
      </w:r>
      <w:r w:rsidRPr="00620B2B">
        <w:t xml:space="preserve">oalition with the </w:t>
      </w:r>
      <w:r>
        <w:t>W</w:t>
      </w:r>
      <w:r w:rsidRPr="00620B2B">
        <w:t xml:space="preserve">omen in the </w:t>
      </w:r>
      <w:r>
        <w:t>B</w:t>
      </w:r>
      <w:r w:rsidRPr="00620B2B">
        <w:t>iblical story,</w:t>
      </w:r>
      <w:r>
        <w:t>”</w:t>
      </w:r>
      <w:r w:rsidRPr="00620B2B">
        <w:t xml:space="preserve"> </w:t>
      </w:r>
      <w:proofErr w:type="spellStart"/>
      <w:r w:rsidRPr="00620B2B">
        <w:rPr>
          <w:i/>
          <w:iCs/>
        </w:rPr>
        <w:t>Alpayim</w:t>
      </w:r>
      <w:proofErr w:type="spellEnd"/>
      <w:r w:rsidRPr="00620B2B">
        <w:t xml:space="preserve"> 29 (2005), 193-278 (Heb.).</w:t>
      </w:r>
    </w:p>
  </w:footnote>
  <w:footnote w:id="68">
    <w:p w14:paraId="7717C874" w14:textId="785F9C0A" w:rsidR="00FC3B19" w:rsidRPr="00620B2B" w:rsidRDefault="00FC3B19" w:rsidP="00FC3B19">
      <w:pPr>
        <w:pStyle w:val="a8"/>
        <w:bidi w:val="0"/>
        <w:rPr>
          <w:rtl/>
        </w:rPr>
      </w:pPr>
      <w:r w:rsidRPr="00620B2B">
        <w:rPr>
          <w:rStyle w:val="ab"/>
        </w:rPr>
        <w:footnoteRef/>
      </w:r>
      <w:r w:rsidRPr="00620B2B">
        <w:rPr>
          <w:rtl/>
        </w:rPr>
        <w:t xml:space="preserve"> </w:t>
      </w:r>
      <w:r w:rsidRPr="00620B2B">
        <w:t xml:space="preserve">See Genesis </w:t>
      </w:r>
      <w:proofErr w:type="spellStart"/>
      <w:r w:rsidRPr="00620B2B">
        <w:t>Rabba</w:t>
      </w:r>
      <w:proofErr w:type="spellEnd"/>
      <w:r w:rsidRPr="00620B2B">
        <w:t xml:space="preserve"> 53:14. See also Rabbi </w:t>
      </w:r>
      <w:proofErr w:type="spellStart"/>
      <w:r w:rsidRPr="00620B2B">
        <w:t>Ḥayyim</w:t>
      </w:r>
      <w:proofErr w:type="spellEnd"/>
      <w:r w:rsidRPr="00620B2B">
        <w:t xml:space="preserve"> David Azulay’s commentary </w:t>
      </w:r>
      <w:proofErr w:type="spellStart"/>
      <w:r w:rsidRPr="00620B2B">
        <w:rPr>
          <w:i/>
          <w:iCs/>
        </w:rPr>
        <w:t>Penei</w:t>
      </w:r>
      <w:proofErr w:type="spellEnd"/>
      <w:r w:rsidRPr="00620B2B">
        <w:rPr>
          <w:i/>
          <w:iCs/>
        </w:rPr>
        <w:t xml:space="preserve"> David</w:t>
      </w:r>
      <w:r w:rsidRPr="00620B2B">
        <w:t xml:space="preserve"> on Genesis 16:2. For more on the meaning of the name Hagar, see Hana </w:t>
      </w:r>
      <w:proofErr w:type="spellStart"/>
      <w:r w:rsidRPr="00620B2B">
        <w:t>Safrai</w:t>
      </w:r>
      <w:proofErr w:type="spellEnd"/>
      <w:r w:rsidRPr="00620B2B">
        <w:t xml:space="preserve">, </w:t>
      </w:r>
      <w:r>
        <w:t>“</w:t>
      </w:r>
      <w:r w:rsidRPr="00620B2B">
        <w:t>The Figure of Hagar in Classic Rabbinic Literature</w:t>
      </w:r>
      <w:r>
        <w:t>”</w:t>
      </w:r>
      <w:r w:rsidRPr="00620B2B">
        <w:t xml:space="preserve"> in </w:t>
      </w:r>
      <w:proofErr w:type="spellStart"/>
      <w:r w:rsidRPr="00620B2B">
        <w:rPr>
          <w:i/>
          <w:iCs/>
        </w:rPr>
        <w:t>Qor’ot</w:t>
      </w:r>
      <w:proofErr w:type="spellEnd"/>
      <w:r w:rsidRPr="00620B2B">
        <w:rPr>
          <w:i/>
          <w:iCs/>
        </w:rPr>
        <w:t xml:space="preserve"> </w:t>
      </w:r>
      <w:proofErr w:type="spellStart"/>
      <w:r w:rsidRPr="00620B2B">
        <w:rPr>
          <w:i/>
          <w:iCs/>
        </w:rPr>
        <w:t>mibereshit</w:t>
      </w:r>
      <w:proofErr w:type="spellEnd"/>
      <w:r w:rsidRPr="00620B2B">
        <w:t xml:space="preserve"> (above, n. </w:t>
      </w:r>
      <w:r w:rsidR="00F73952">
        <w:t>9</w:t>
      </w:r>
      <w:r w:rsidRPr="00620B2B">
        <w:t>), 165.</w:t>
      </w:r>
    </w:p>
  </w:footnote>
  <w:footnote w:id="69">
    <w:p w14:paraId="1873A1A7" w14:textId="71FE9A91" w:rsidR="00080BF9" w:rsidRPr="00620B2B" w:rsidRDefault="00080BF9" w:rsidP="00182460">
      <w:pPr>
        <w:pStyle w:val="a8"/>
        <w:bidi w:val="0"/>
      </w:pPr>
      <w:r w:rsidRPr="00182460">
        <w:rPr>
          <w:rStyle w:val="ab"/>
        </w:rPr>
        <w:footnoteRef/>
      </w:r>
      <w:r w:rsidRPr="00182460">
        <w:rPr>
          <w:rtl/>
        </w:rPr>
        <w:t xml:space="preserve"> </w:t>
      </w:r>
      <w:proofErr w:type="spellStart"/>
      <w:r w:rsidRPr="00182460">
        <w:t>Lally</w:t>
      </w:r>
      <w:proofErr w:type="spellEnd"/>
      <w:r w:rsidRPr="00182460">
        <w:t xml:space="preserve"> Alexander is a member of Kibbutz Ein </w:t>
      </w:r>
      <w:proofErr w:type="spellStart"/>
      <w:r w:rsidRPr="00182460">
        <w:t>Tzurim</w:t>
      </w:r>
      <w:proofErr w:type="spellEnd"/>
      <w:r w:rsidRPr="00182460">
        <w:t xml:space="preserve"> where she has a private clinic as an art therapist.</w:t>
      </w:r>
    </w:p>
  </w:footnote>
  <w:footnote w:id="70">
    <w:p w14:paraId="6B6C39D9" w14:textId="6B934049" w:rsidR="00080BF9" w:rsidRPr="00620B2B" w:rsidRDefault="00080BF9" w:rsidP="00580428">
      <w:pPr>
        <w:pStyle w:val="a8"/>
        <w:bidi w:val="0"/>
      </w:pPr>
      <w:r w:rsidRPr="00620B2B">
        <w:rPr>
          <w:rStyle w:val="ab"/>
        </w:rPr>
        <w:footnoteRef/>
      </w:r>
      <w:r w:rsidRPr="00620B2B">
        <w:t xml:space="preserve"> </w:t>
      </w:r>
      <w:r w:rsidRPr="00620B2B">
        <w:rPr>
          <w:rFonts w:hint="cs"/>
        </w:rPr>
        <w:t>S</w:t>
      </w:r>
      <w:r w:rsidRPr="00620B2B">
        <w:t xml:space="preserve">ee: </w:t>
      </w:r>
      <w:proofErr w:type="spellStart"/>
      <w:r w:rsidRPr="00620B2B">
        <w:t>Lally</w:t>
      </w:r>
      <w:proofErr w:type="spellEnd"/>
      <w:r w:rsidRPr="00620B2B">
        <w:t xml:space="preserve"> Alexander, </w:t>
      </w:r>
      <w:r w:rsidRPr="00620B2B">
        <w:rPr>
          <w:i/>
          <w:iCs/>
        </w:rPr>
        <w:t>Stones</w:t>
      </w:r>
      <w:r w:rsidRPr="00620B2B">
        <w:t xml:space="preserve"> (Haifa: </w:t>
      </w:r>
      <w:proofErr w:type="spellStart"/>
      <w:r w:rsidRPr="00620B2B">
        <w:t>Pardes</w:t>
      </w:r>
      <w:proofErr w:type="spellEnd"/>
      <w:r w:rsidRPr="00620B2B">
        <w:t>, 2018; Heb</w:t>
      </w:r>
      <w:r w:rsidRPr="00BA7901">
        <w:t xml:space="preserve">.), 33. My thanks to Jeremy </w:t>
      </w:r>
      <w:proofErr w:type="spellStart"/>
      <w:r w:rsidRPr="00BA7901">
        <w:t>Kuttner</w:t>
      </w:r>
      <w:proofErr w:type="spellEnd"/>
      <w:r w:rsidRPr="00BA7901">
        <w:t xml:space="preserve"> for his translation of the poem into English.</w:t>
      </w:r>
      <w:r w:rsidRPr="00620B2B">
        <w:t xml:space="preserve"> </w:t>
      </w:r>
    </w:p>
  </w:footnote>
  <w:footnote w:id="71">
    <w:p w14:paraId="7F2445CC" w14:textId="56E3B48B" w:rsidR="00080BF9" w:rsidRPr="00620B2B" w:rsidRDefault="00080BF9" w:rsidP="00E52375">
      <w:pPr>
        <w:pStyle w:val="a8"/>
        <w:bidi w:val="0"/>
      </w:pPr>
      <w:r w:rsidRPr="00620B2B">
        <w:rPr>
          <w:rStyle w:val="ab"/>
        </w:rPr>
        <w:footnoteRef/>
      </w:r>
      <w:r w:rsidRPr="00620B2B">
        <w:rPr>
          <w:rtl/>
        </w:rPr>
        <w:t xml:space="preserve"> </w:t>
      </w:r>
      <w:r w:rsidRPr="00620B2B">
        <w:t xml:space="preserve">See: </w:t>
      </w:r>
      <w:hyperlink r:id="rId22" w:history="1">
        <w:proofErr w:type="spellStart"/>
        <w:r w:rsidRPr="00620B2B">
          <w:rPr>
            <w:rStyle w:val="Hyperlink"/>
            <w:rFonts w:cs="Narkisim"/>
          </w:rPr>
          <w:t>Hava</w:t>
        </w:r>
        <w:proofErr w:type="spellEnd"/>
        <w:r w:rsidRPr="00620B2B">
          <w:rPr>
            <w:rStyle w:val="Hyperlink"/>
            <w:rFonts w:cs="Narkisim"/>
          </w:rPr>
          <w:t xml:space="preserve"> </w:t>
        </w:r>
        <w:proofErr w:type="spellStart"/>
        <w:r w:rsidRPr="00620B2B">
          <w:rPr>
            <w:rStyle w:val="Hyperlink"/>
            <w:rFonts w:cs="Narkisim"/>
          </w:rPr>
          <w:t>Pinhas</w:t>
        </w:r>
        <w:proofErr w:type="spellEnd"/>
        <w:r w:rsidRPr="00620B2B">
          <w:rPr>
            <w:rStyle w:val="Hyperlink"/>
            <w:rFonts w:cs="Narkisim"/>
          </w:rPr>
          <w:t>-Cohen</w:t>
        </w:r>
      </w:hyperlink>
      <w:r w:rsidRPr="00620B2B">
        <w:t xml:space="preserve">, </w:t>
      </w:r>
      <w:proofErr w:type="spellStart"/>
      <w:r w:rsidRPr="00620B2B">
        <w:rPr>
          <w:i/>
          <w:iCs/>
        </w:rPr>
        <w:t>Mashiah</w:t>
      </w:r>
      <w:proofErr w:type="spellEnd"/>
      <w:r w:rsidRPr="00620B2B">
        <w:rPr>
          <w:rFonts w:hint="cs"/>
          <w:rtl/>
        </w:rPr>
        <w:t xml:space="preserve"> </w:t>
      </w:r>
      <w:r w:rsidRPr="00620B2B">
        <w:t xml:space="preserve">(Tel Aviv: </w:t>
      </w:r>
      <w:proofErr w:type="spellStart"/>
      <w:r w:rsidRPr="00620B2B">
        <w:t>Hakibbutz</w:t>
      </w:r>
      <w:proofErr w:type="spellEnd"/>
      <w:r w:rsidRPr="00620B2B">
        <w:t xml:space="preserve"> </w:t>
      </w:r>
      <w:proofErr w:type="spellStart"/>
      <w:r w:rsidRPr="00620B2B">
        <w:t>Hameuchad</w:t>
      </w:r>
      <w:proofErr w:type="spellEnd"/>
      <w:r w:rsidRPr="00620B2B">
        <w:t>, 2003; Heb.), 25.</w:t>
      </w:r>
    </w:p>
  </w:footnote>
  <w:footnote w:id="72">
    <w:p w14:paraId="31D61EE7" w14:textId="16DD87C1" w:rsidR="00080BF9" w:rsidRPr="00620B2B" w:rsidRDefault="00080BF9" w:rsidP="008935D5">
      <w:pPr>
        <w:pStyle w:val="a8"/>
        <w:bidi w:val="0"/>
      </w:pPr>
      <w:r w:rsidRPr="00620B2B">
        <w:rPr>
          <w:rStyle w:val="ab"/>
        </w:rPr>
        <w:footnoteRef/>
      </w:r>
      <w:r w:rsidRPr="00620B2B">
        <w:rPr>
          <w:rtl/>
        </w:rPr>
        <w:t xml:space="preserve"> </w:t>
      </w:r>
      <w:proofErr w:type="spellStart"/>
      <w:r w:rsidRPr="00620B2B">
        <w:t>Hava</w:t>
      </w:r>
      <w:proofErr w:type="spellEnd"/>
      <w:r w:rsidRPr="00620B2B">
        <w:t xml:space="preserve"> </w:t>
      </w:r>
      <w:proofErr w:type="spellStart"/>
      <w:r w:rsidRPr="00620B2B">
        <w:t>Pinhas</w:t>
      </w:r>
      <w:proofErr w:type="spellEnd"/>
      <w:r w:rsidRPr="00620B2B">
        <w:t xml:space="preserve">-Cohen also refers to Hagar in her poem </w:t>
      </w:r>
      <w:r>
        <w:t>“</w:t>
      </w:r>
      <w:r w:rsidRPr="00620B2B">
        <w:t>Signs</w:t>
      </w:r>
      <w:r>
        <w:t>”</w:t>
      </w:r>
      <w:r w:rsidRPr="00620B2B">
        <w:t xml:space="preserve">; </w:t>
      </w:r>
      <w:r>
        <w:t>“</w:t>
      </w:r>
      <w:proofErr w:type="spellStart"/>
      <w:r w:rsidRPr="00620B2B">
        <w:t>simanim</w:t>
      </w:r>
      <w:proofErr w:type="spellEnd"/>
      <w:r w:rsidRPr="00620B2B">
        <w:t>,</w:t>
      </w:r>
      <w:r>
        <w:t>”</w:t>
      </w:r>
      <w:r w:rsidRPr="00620B2B">
        <w:t xml:space="preserve"> </w:t>
      </w:r>
      <w:r w:rsidRPr="00620B2B">
        <w:rPr>
          <w:i/>
          <w:iCs/>
        </w:rPr>
        <w:t>Mostly Color</w:t>
      </w:r>
      <w:r w:rsidRPr="00620B2B">
        <w:t xml:space="preserve"> (Tel Aviv: Am Oved, 1990; Heb.), 56-57.</w:t>
      </w:r>
    </w:p>
  </w:footnote>
  <w:footnote w:id="73">
    <w:p w14:paraId="7E6C4ED8" w14:textId="48EDD14E" w:rsidR="00080BF9" w:rsidRPr="00620B2B" w:rsidRDefault="00080BF9" w:rsidP="00EE2733">
      <w:pPr>
        <w:pStyle w:val="a8"/>
        <w:bidi w:val="0"/>
      </w:pPr>
      <w:r w:rsidRPr="00620B2B">
        <w:rPr>
          <w:rStyle w:val="ab"/>
        </w:rPr>
        <w:footnoteRef/>
      </w:r>
      <w:r w:rsidRPr="00620B2B">
        <w:rPr>
          <w:rtl/>
        </w:rPr>
        <w:t xml:space="preserve"> </w:t>
      </w:r>
      <w:r>
        <w:t>“</w:t>
      </w:r>
      <w:r w:rsidRPr="00620B2B">
        <w:t xml:space="preserve">Some say, Menachem son of Hezekiah is his name, as it is said: For Menachem, restorer of my soul, is far from me (Babylonian Talmud tractate Sanhedrin 98b). ‘Menachem’ (meaning consoler) is the messiah’s name because he will console Israel, and in doing so bring an end the Exile. </w:t>
      </w:r>
    </w:p>
  </w:footnote>
  <w:footnote w:id="74">
    <w:p w14:paraId="65EAB89E" w14:textId="77777777" w:rsidR="00080BF9" w:rsidRPr="00620B2B" w:rsidRDefault="00080BF9" w:rsidP="00451E0F">
      <w:pPr>
        <w:pStyle w:val="a8"/>
        <w:bidi w:val="0"/>
      </w:pPr>
      <w:r w:rsidRPr="00620B2B">
        <w:rPr>
          <w:rStyle w:val="ab"/>
        </w:rPr>
        <w:footnoteRef/>
      </w:r>
      <w:r w:rsidRPr="00620B2B">
        <w:t xml:space="preserve"> See </w:t>
      </w:r>
      <w:r>
        <w:t>“</w:t>
      </w:r>
      <w:hyperlink r:id="rId23" w:history="1">
        <w:r w:rsidRPr="00620B2B">
          <w:rPr>
            <w:rStyle w:val="Hyperlink"/>
            <w:rFonts w:cs="Narkisim"/>
          </w:rPr>
          <w:t>Rivka Miriam</w:t>
        </w:r>
      </w:hyperlink>
      <w:r w:rsidRPr="00620B2B">
        <w:t>,</w:t>
      </w:r>
      <w:r>
        <w:t>”</w:t>
      </w:r>
      <w:r w:rsidRPr="00620B2B">
        <w:t xml:space="preserve"> </w:t>
      </w:r>
      <w:r w:rsidRPr="00620B2B">
        <w:rPr>
          <w:i/>
          <w:iCs/>
        </w:rPr>
        <w:t>Poetry International Archives</w:t>
      </w:r>
      <w:r w:rsidRPr="00620B2B">
        <w:t>.</w:t>
      </w:r>
    </w:p>
  </w:footnote>
  <w:footnote w:id="75">
    <w:p w14:paraId="3E9C9907" w14:textId="2712DF63" w:rsidR="00080BF9" w:rsidRPr="00620B2B" w:rsidRDefault="00080BF9" w:rsidP="00451E0F">
      <w:pPr>
        <w:pStyle w:val="a8"/>
        <w:bidi w:val="0"/>
      </w:pPr>
      <w:r w:rsidRPr="00620B2B">
        <w:rPr>
          <w:rStyle w:val="ab"/>
        </w:rPr>
        <w:footnoteRef/>
      </w:r>
      <w:r w:rsidRPr="00620B2B">
        <w:rPr>
          <w:rtl/>
        </w:rPr>
        <w:t xml:space="preserve"> </w:t>
      </w:r>
      <w:r w:rsidRPr="00620B2B">
        <w:t>See Rivka Miriam</w:t>
      </w:r>
      <w:r w:rsidRPr="00620B2B">
        <w:rPr>
          <w:i/>
          <w:iCs/>
        </w:rPr>
        <w:t>, Moshe: Poems</w:t>
      </w:r>
      <w:r w:rsidRPr="00620B2B">
        <w:t xml:space="preserve"> (Jerusalem: Carmel, 2011), 28.</w:t>
      </w:r>
    </w:p>
  </w:footnote>
  <w:footnote w:id="76">
    <w:p w14:paraId="462127E9" w14:textId="0C4A938C" w:rsidR="00080BF9" w:rsidRPr="00620B2B" w:rsidRDefault="00080BF9" w:rsidP="00754BCD">
      <w:pPr>
        <w:pStyle w:val="a8"/>
        <w:bidi w:val="0"/>
      </w:pPr>
      <w:r w:rsidRPr="00620B2B">
        <w:rPr>
          <w:rStyle w:val="ab"/>
        </w:rPr>
        <w:footnoteRef/>
      </w:r>
      <w:r w:rsidRPr="00620B2B">
        <w:t xml:space="preserve"> See Genesis </w:t>
      </w:r>
      <w:proofErr w:type="spellStart"/>
      <w:r w:rsidRPr="00620B2B">
        <w:t>Rabba</w:t>
      </w:r>
      <w:proofErr w:type="spellEnd"/>
      <w:r w:rsidRPr="00620B2B">
        <w:t xml:space="preserve"> 45:1; </w:t>
      </w:r>
      <w:proofErr w:type="spellStart"/>
      <w:r w:rsidRPr="00620B2B">
        <w:rPr>
          <w:i/>
          <w:iCs/>
        </w:rPr>
        <w:t>Pirqei</w:t>
      </w:r>
      <w:proofErr w:type="spellEnd"/>
      <w:r w:rsidRPr="00620B2B">
        <w:rPr>
          <w:i/>
          <w:iCs/>
        </w:rPr>
        <w:t xml:space="preserve"> de-Rabbi ’</w:t>
      </w:r>
      <w:proofErr w:type="spellStart"/>
      <w:proofErr w:type="gramStart"/>
      <w:r w:rsidRPr="00620B2B">
        <w:rPr>
          <w:i/>
          <w:iCs/>
        </w:rPr>
        <w:t>Eli‘</w:t>
      </w:r>
      <w:proofErr w:type="gramEnd"/>
      <w:r w:rsidRPr="00620B2B">
        <w:rPr>
          <w:i/>
          <w:iCs/>
        </w:rPr>
        <w:t>ezer</w:t>
      </w:r>
      <w:proofErr w:type="spellEnd"/>
      <w:r w:rsidRPr="00620B2B">
        <w:t xml:space="preserve"> 30.</w:t>
      </w:r>
    </w:p>
  </w:footnote>
  <w:footnote w:id="77">
    <w:p w14:paraId="44209656" w14:textId="1E2ADA73" w:rsidR="00080BF9" w:rsidRDefault="00080BF9" w:rsidP="00182460">
      <w:pPr>
        <w:pStyle w:val="a8"/>
        <w:bidi w:val="0"/>
        <w:rPr>
          <w:rtl/>
        </w:rPr>
      </w:pPr>
      <w:r w:rsidRPr="00182460">
        <w:rPr>
          <w:rStyle w:val="ab"/>
        </w:rPr>
        <w:footnoteRef/>
      </w:r>
      <w:r w:rsidRPr="00182460">
        <w:t xml:space="preserve"> This comment that Egypt is speaking Hebrew is another instance of the role of the choice of language.</w:t>
      </w:r>
    </w:p>
  </w:footnote>
  <w:footnote w:id="78">
    <w:p w14:paraId="3433876E" w14:textId="260B2F4B" w:rsidR="00080BF9" w:rsidRPr="00620B2B" w:rsidRDefault="00080BF9" w:rsidP="006A19D4">
      <w:pPr>
        <w:pStyle w:val="a8"/>
        <w:bidi w:val="0"/>
      </w:pPr>
      <w:r w:rsidRPr="00620B2B">
        <w:rPr>
          <w:rStyle w:val="ab"/>
        </w:rPr>
        <w:footnoteRef/>
      </w:r>
      <w:r w:rsidRPr="00620B2B">
        <w:t xml:space="preserve"> The poem’s meaning can be clarified from other writing by its author</w:t>
      </w:r>
      <w:r w:rsidR="006A19D4">
        <w:t xml:space="preserve">. </w:t>
      </w:r>
      <w:r w:rsidR="006A19D4" w:rsidRPr="006A19D4">
        <w:rPr>
          <w:highlight w:val="yellow"/>
        </w:rPr>
        <w:t>See:</w:t>
      </w:r>
      <w:r w:rsidRPr="00620B2B">
        <w:t xml:space="preserve"> Rivka Miriam, </w:t>
      </w:r>
      <w:r>
        <w:t>“</w:t>
      </w:r>
      <w:r w:rsidRPr="00620B2B">
        <w:t>Like two lovers or like two wrestlers,</w:t>
      </w:r>
      <w:r>
        <w:t>”</w:t>
      </w:r>
      <w:r w:rsidRPr="00620B2B">
        <w:t xml:space="preserve"> 929 </w:t>
      </w:r>
      <w:proofErr w:type="gramStart"/>
      <w:r w:rsidRPr="00620B2B">
        <w:t>website</w:t>
      </w:r>
      <w:proofErr w:type="gramEnd"/>
      <w:r w:rsidRPr="00620B2B">
        <w:t xml:space="preserve"> on Ex 11, published 30.6.2016; Heb.; </w:t>
      </w:r>
      <w:hyperlink r:id="rId24" w:history="1">
        <w:r w:rsidRPr="00620B2B">
          <w:rPr>
            <w:rStyle w:val="Hyperlink"/>
            <w:rFonts w:cs="Narkisim"/>
          </w:rPr>
          <w:t>https://www.929.org.il/page/61/post/1721</w:t>
        </w:r>
      </w:hyperlink>
      <w:r w:rsidRPr="00620B2B">
        <w:t>)</w:t>
      </w:r>
    </w:p>
  </w:footnote>
  <w:footnote w:id="79">
    <w:p w14:paraId="404E4C17" w14:textId="77777777" w:rsidR="00080BF9" w:rsidRPr="008E22FA" w:rsidRDefault="00080BF9" w:rsidP="00690BB7">
      <w:pPr>
        <w:pStyle w:val="a8"/>
        <w:bidi w:val="0"/>
        <w:rPr>
          <w:rFonts w:cs="Times New Roman"/>
        </w:rPr>
      </w:pPr>
      <w:r w:rsidRPr="008E22FA">
        <w:rPr>
          <w:rStyle w:val="ab"/>
        </w:rPr>
        <w:footnoteRef/>
      </w:r>
      <w:r w:rsidRPr="008E22FA">
        <w:rPr>
          <w:rFonts w:cs="Times New Roman"/>
          <w:rtl/>
        </w:rPr>
        <w:t xml:space="preserve"> </w:t>
      </w:r>
      <w:r w:rsidRPr="008E22FA">
        <w:rPr>
          <w:rFonts w:cs="Times New Roman"/>
        </w:rPr>
        <w:t xml:space="preserve">It is interesting to note that in poetry about Hagar that focuses on explicitly feminist issues (as opposed to the national/ethnic issue), these two topics – motherhood and the Sarah-Hagar conflict, are notably absent. Chaya </w:t>
      </w:r>
      <w:proofErr w:type="spellStart"/>
      <w:r w:rsidRPr="008E22FA">
        <w:rPr>
          <w:rFonts w:cs="Times New Roman"/>
        </w:rPr>
        <w:t>Shacham</w:t>
      </w:r>
      <w:proofErr w:type="spellEnd"/>
      <w:r w:rsidRPr="008E22FA">
        <w:rPr>
          <w:rFonts w:cs="Times New Roman"/>
        </w:rPr>
        <w:t xml:space="preserve"> points out that female poets who find in the story of Hagar “processes of feminine initiation” tend to try distance themselves from the stereotypical image of woman as mother. The minimal treatment of the conflict with Sarah stems from the fact that the struggle between two women over a man bolsters his privileged status (</w:t>
      </w:r>
      <w:proofErr w:type="spellStart"/>
      <w:r w:rsidRPr="008E22FA">
        <w:rPr>
          <w:rFonts w:cs="Times New Roman"/>
        </w:rPr>
        <w:t>Shacham</w:t>
      </w:r>
      <w:proofErr w:type="spellEnd"/>
      <w:r w:rsidRPr="008E22FA">
        <w:rPr>
          <w:rFonts w:cs="Times New Roman"/>
        </w:rPr>
        <w:t xml:space="preserve">, </w:t>
      </w:r>
      <w:proofErr w:type="spellStart"/>
      <w:r w:rsidRPr="008E22FA">
        <w:rPr>
          <w:rFonts w:cs="Times New Roman"/>
          <w:i/>
          <w:iCs/>
        </w:rPr>
        <w:t>Nashim</w:t>
      </w:r>
      <w:proofErr w:type="spellEnd"/>
      <w:r w:rsidRPr="008E22FA">
        <w:rPr>
          <w:rFonts w:cs="Times New Roman"/>
          <w:i/>
          <w:iCs/>
        </w:rPr>
        <w:t xml:space="preserve"> u-</w:t>
      </w:r>
      <w:proofErr w:type="spellStart"/>
      <w:r w:rsidRPr="008E22FA">
        <w:rPr>
          <w:rFonts w:cs="Times New Roman"/>
          <w:i/>
          <w:iCs/>
        </w:rPr>
        <w:t>masekhot</w:t>
      </w:r>
      <w:proofErr w:type="spellEnd"/>
      <w:r w:rsidRPr="008E22FA">
        <w:rPr>
          <w:rFonts w:cs="Times New Roman"/>
        </w:rPr>
        <w:t xml:space="preserve"> (above, n. 2), 126). </w:t>
      </w:r>
    </w:p>
  </w:footnote>
  <w:footnote w:id="80">
    <w:p w14:paraId="16C9E13B" w14:textId="3DCB6E9D" w:rsidR="00080BF9" w:rsidRPr="009D3A9F" w:rsidRDefault="00080BF9" w:rsidP="009D3A9F">
      <w:pPr>
        <w:pStyle w:val="a8"/>
        <w:bidi w:val="0"/>
        <w:rPr>
          <w:rFonts w:cs="Times New Roman"/>
        </w:rPr>
      </w:pPr>
      <w:r w:rsidRPr="009D3A9F">
        <w:rPr>
          <w:rStyle w:val="ab"/>
        </w:rPr>
        <w:footnoteRef/>
      </w:r>
      <w:r w:rsidRPr="009D3A9F">
        <w:rPr>
          <w:rFonts w:cs="Times New Roman"/>
          <w:rtl/>
        </w:rPr>
        <w:t xml:space="preserve"> </w:t>
      </w:r>
      <w:proofErr w:type="gramStart"/>
      <w:r w:rsidRPr="009D3A9F">
        <w:rPr>
          <w:rFonts w:cs="Times New Roman"/>
        </w:rPr>
        <w:t>With regard to</w:t>
      </w:r>
      <w:proofErr w:type="gramEnd"/>
      <w:r w:rsidRPr="009D3A9F">
        <w:rPr>
          <w:rFonts w:cs="Times New Roman"/>
        </w:rPr>
        <w:t xml:space="preserve"> the motherhood motif, the poems about the banishment of Hagar and Ishmael recall poems by women about the binding of Isaac. For an example, see the poem “Request” by </w:t>
      </w:r>
      <w:proofErr w:type="spellStart"/>
      <w:r w:rsidRPr="009D3A9F">
        <w:rPr>
          <w:rFonts w:cs="Times New Roman"/>
        </w:rPr>
        <w:t>Hava</w:t>
      </w:r>
      <w:proofErr w:type="spellEnd"/>
      <w:r w:rsidRPr="009D3A9F">
        <w:rPr>
          <w:rFonts w:cs="Times New Roman"/>
        </w:rPr>
        <w:t xml:space="preserve"> </w:t>
      </w:r>
      <w:proofErr w:type="spellStart"/>
      <w:r w:rsidRPr="009D3A9F">
        <w:rPr>
          <w:rFonts w:cs="Times New Roman"/>
        </w:rPr>
        <w:t>Pinhas</w:t>
      </w:r>
      <w:proofErr w:type="spellEnd"/>
      <w:r w:rsidRPr="009D3A9F">
        <w:rPr>
          <w:rFonts w:cs="Times New Roman"/>
        </w:rPr>
        <w:t>-Cohen (</w:t>
      </w:r>
      <w:r w:rsidRPr="009D3A9F">
        <w:rPr>
          <w:rFonts w:cs="Times New Roman"/>
          <w:i/>
          <w:iCs/>
        </w:rPr>
        <w:t>Journey of the Doe</w:t>
      </w:r>
      <w:r w:rsidRPr="009D3A9F">
        <w:rPr>
          <w:rFonts w:cs="Times New Roman"/>
        </w:rPr>
        <w:t xml:space="preserve"> (Tel Aviv: </w:t>
      </w:r>
      <w:proofErr w:type="spellStart"/>
      <w:r w:rsidRPr="009D3A9F">
        <w:rPr>
          <w:rFonts w:cs="Times New Roman"/>
        </w:rPr>
        <w:t>Hakibbutz</w:t>
      </w:r>
      <w:proofErr w:type="spellEnd"/>
      <w:r w:rsidRPr="009D3A9F">
        <w:rPr>
          <w:rFonts w:cs="Times New Roman"/>
        </w:rPr>
        <w:t xml:space="preserve"> </w:t>
      </w:r>
      <w:proofErr w:type="spellStart"/>
      <w:r w:rsidRPr="009D3A9F">
        <w:rPr>
          <w:rFonts w:cs="Times New Roman"/>
        </w:rPr>
        <w:t>Hameuchad</w:t>
      </w:r>
      <w:proofErr w:type="spellEnd"/>
      <w:r w:rsidRPr="009D3A9F">
        <w:rPr>
          <w:rFonts w:cs="Times New Roman"/>
        </w:rPr>
        <w:t>, 1985; Heb.),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360502299"/>
      <w:docPartObj>
        <w:docPartGallery w:val="Page Numbers (Top of Page)"/>
        <w:docPartUnique/>
      </w:docPartObj>
    </w:sdtPr>
    <w:sdtEndPr/>
    <w:sdtContent>
      <w:p w14:paraId="0D33ED87" w14:textId="5EDBD9FD" w:rsidR="00080BF9" w:rsidRDefault="00080BF9">
        <w:pPr>
          <w:pStyle w:val="afa"/>
        </w:pPr>
        <w:r>
          <w:fldChar w:fldCharType="begin"/>
        </w:r>
        <w:r>
          <w:instrText>PAGE   \* MERGEFORMAT</w:instrText>
        </w:r>
        <w:r>
          <w:fldChar w:fldCharType="separate"/>
        </w:r>
        <w:r>
          <w:rPr>
            <w:rtl/>
            <w:lang w:val="he-IL"/>
          </w:rPr>
          <w:t>2</w:t>
        </w:r>
        <w:r>
          <w:fldChar w:fldCharType="end"/>
        </w:r>
      </w:p>
    </w:sdtContent>
  </w:sdt>
  <w:p w14:paraId="2CB7A656" w14:textId="77777777" w:rsidR="00080BF9" w:rsidRDefault="00080BF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3862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1411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BAD6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EAC3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C1C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CED3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1A6D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C443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407A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08F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B129F"/>
    <w:multiLevelType w:val="multilevel"/>
    <w:tmpl w:val="28DE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0B44D9"/>
    <w:multiLevelType w:val="hybridMultilevel"/>
    <w:tmpl w:val="0FF209B0"/>
    <w:lvl w:ilvl="0" w:tplc="CA743F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2D850291"/>
    <w:multiLevelType w:val="multilevel"/>
    <w:tmpl w:val="DEDAF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DEE379E"/>
    <w:multiLevelType w:val="hybridMultilevel"/>
    <w:tmpl w:val="4EFE0036"/>
    <w:lvl w:ilvl="0" w:tplc="9C420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1A4B64"/>
    <w:multiLevelType w:val="multilevel"/>
    <w:tmpl w:val="25DA6396"/>
    <w:lvl w:ilvl="0">
      <w:start w:val="1"/>
      <w:numFmt w:val="decimal"/>
      <w:lvlText w:val="%1."/>
      <w:lvlJc w:val="left"/>
      <w:pPr>
        <w:tabs>
          <w:tab w:val="num" w:pos="9715"/>
        </w:tabs>
        <w:ind w:left="9715" w:hanging="360"/>
      </w:pPr>
    </w:lvl>
    <w:lvl w:ilvl="1" w:tentative="1">
      <w:start w:val="1"/>
      <w:numFmt w:val="decimal"/>
      <w:lvlText w:val="%2."/>
      <w:lvlJc w:val="left"/>
      <w:pPr>
        <w:tabs>
          <w:tab w:val="num" w:pos="10435"/>
        </w:tabs>
        <w:ind w:left="10435" w:hanging="360"/>
      </w:pPr>
    </w:lvl>
    <w:lvl w:ilvl="2" w:tentative="1">
      <w:start w:val="1"/>
      <w:numFmt w:val="decimal"/>
      <w:lvlText w:val="%3."/>
      <w:lvlJc w:val="left"/>
      <w:pPr>
        <w:tabs>
          <w:tab w:val="num" w:pos="11155"/>
        </w:tabs>
        <w:ind w:left="11155" w:hanging="360"/>
      </w:pPr>
    </w:lvl>
    <w:lvl w:ilvl="3" w:tentative="1">
      <w:start w:val="1"/>
      <w:numFmt w:val="decimal"/>
      <w:lvlText w:val="%4."/>
      <w:lvlJc w:val="left"/>
      <w:pPr>
        <w:tabs>
          <w:tab w:val="num" w:pos="11875"/>
        </w:tabs>
        <w:ind w:left="11875" w:hanging="360"/>
      </w:pPr>
    </w:lvl>
    <w:lvl w:ilvl="4" w:tentative="1">
      <w:start w:val="1"/>
      <w:numFmt w:val="decimal"/>
      <w:lvlText w:val="%5."/>
      <w:lvlJc w:val="left"/>
      <w:pPr>
        <w:tabs>
          <w:tab w:val="num" w:pos="12595"/>
        </w:tabs>
        <w:ind w:left="12595" w:hanging="360"/>
      </w:pPr>
    </w:lvl>
    <w:lvl w:ilvl="5" w:tentative="1">
      <w:start w:val="1"/>
      <w:numFmt w:val="decimal"/>
      <w:lvlText w:val="%6."/>
      <w:lvlJc w:val="left"/>
      <w:pPr>
        <w:tabs>
          <w:tab w:val="num" w:pos="13315"/>
        </w:tabs>
        <w:ind w:left="13315" w:hanging="360"/>
      </w:pPr>
    </w:lvl>
    <w:lvl w:ilvl="6" w:tentative="1">
      <w:start w:val="1"/>
      <w:numFmt w:val="decimal"/>
      <w:lvlText w:val="%7."/>
      <w:lvlJc w:val="left"/>
      <w:pPr>
        <w:tabs>
          <w:tab w:val="num" w:pos="14035"/>
        </w:tabs>
        <w:ind w:left="14035" w:hanging="360"/>
      </w:pPr>
    </w:lvl>
    <w:lvl w:ilvl="7" w:tentative="1">
      <w:start w:val="1"/>
      <w:numFmt w:val="decimal"/>
      <w:lvlText w:val="%8."/>
      <w:lvlJc w:val="left"/>
      <w:pPr>
        <w:tabs>
          <w:tab w:val="num" w:pos="14755"/>
        </w:tabs>
        <w:ind w:left="14755" w:hanging="360"/>
      </w:pPr>
    </w:lvl>
    <w:lvl w:ilvl="8" w:tentative="1">
      <w:start w:val="1"/>
      <w:numFmt w:val="decimal"/>
      <w:lvlText w:val="%9."/>
      <w:lvlJc w:val="left"/>
      <w:pPr>
        <w:tabs>
          <w:tab w:val="num" w:pos="15475"/>
        </w:tabs>
        <w:ind w:left="15475" w:hanging="360"/>
      </w:pPr>
    </w:lvl>
  </w:abstractNum>
  <w:abstractNum w:abstractNumId="16" w15:restartNumberingAfterBreak="0">
    <w:nsid w:val="4FCC7B34"/>
    <w:multiLevelType w:val="multilevel"/>
    <w:tmpl w:val="AEC8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12"/>
  </w:num>
  <w:num w:numId="2">
    <w:abstractNumId w:val="12"/>
  </w:num>
  <w:num w:numId="3">
    <w:abstractNumId w:val="12"/>
  </w:num>
  <w:num w:numId="4">
    <w:abstractNumId w:val="12"/>
  </w:num>
  <w:num w:numId="5">
    <w:abstractNumId w:val="12"/>
  </w:num>
  <w:num w:numId="6">
    <w:abstractNumId w:val="13"/>
  </w:num>
  <w:num w:numId="7">
    <w:abstractNumId w:val="13"/>
  </w:num>
  <w:num w:numId="8">
    <w:abstractNumId w:val="13"/>
  </w:num>
  <w:num w:numId="9">
    <w:abstractNumId w:val="17"/>
  </w:num>
  <w:num w:numId="10">
    <w:abstractNumId w:val="13"/>
  </w:num>
  <w:num w:numId="11">
    <w:abstractNumId w:val="13"/>
  </w:num>
  <w:num w:numId="12">
    <w:abstractNumId w:val="16"/>
  </w:num>
  <w:num w:numId="13">
    <w:abstractNumId w:val="14"/>
  </w:num>
  <w:num w:numId="14">
    <w:abstractNumId w:val="10"/>
  </w:num>
  <w:num w:numId="15">
    <w:abstractNumId w:val="11"/>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MTIwszSzsDAyMzZQ0lEKTi0uzszPAykwrQUAfJFdrCwAAAA="/>
  </w:docVars>
  <w:rsids>
    <w:rsidRoot w:val="00CB7B52"/>
    <w:rsid w:val="00000110"/>
    <w:rsid w:val="00001676"/>
    <w:rsid w:val="00001A4A"/>
    <w:rsid w:val="00001F79"/>
    <w:rsid w:val="00002001"/>
    <w:rsid w:val="000022F1"/>
    <w:rsid w:val="000026BD"/>
    <w:rsid w:val="0000399E"/>
    <w:rsid w:val="00003A00"/>
    <w:rsid w:val="00003BD4"/>
    <w:rsid w:val="00003E99"/>
    <w:rsid w:val="000047A2"/>
    <w:rsid w:val="0000648C"/>
    <w:rsid w:val="0000648E"/>
    <w:rsid w:val="00007011"/>
    <w:rsid w:val="00007493"/>
    <w:rsid w:val="00007E74"/>
    <w:rsid w:val="000104F2"/>
    <w:rsid w:val="000106FF"/>
    <w:rsid w:val="00010B94"/>
    <w:rsid w:val="00012B11"/>
    <w:rsid w:val="00013622"/>
    <w:rsid w:val="0001380A"/>
    <w:rsid w:val="00013871"/>
    <w:rsid w:val="00013F52"/>
    <w:rsid w:val="00014447"/>
    <w:rsid w:val="000144C5"/>
    <w:rsid w:val="00015336"/>
    <w:rsid w:val="00016D7F"/>
    <w:rsid w:val="00017DB3"/>
    <w:rsid w:val="00020D04"/>
    <w:rsid w:val="00021181"/>
    <w:rsid w:val="0002119F"/>
    <w:rsid w:val="00021A49"/>
    <w:rsid w:val="00021AB2"/>
    <w:rsid w:val="00021FAE"/>
    <w:rsid w:val="0002206D"/>
    <w:rsid w:val="00022070"/>
    <w:rsid w:val="000221BD"/>
    <w:rsid w:val="000225C1"/>
    <w:rsid w:val="00022AC9"/>
    <w:rsid w:val="00022BE3"/>
    <w:rsid w:val="00022CC1"/>
    <w:rsid w:val="00022E17"/>
    <w:rsid w:val="0002340C"/>
    <w:rsid w:val="0002347B"/>
    <w:rsid w:val="0002398F"/>
    <w:rsid w:val="000267DE"/>
    <w:rsid w:val="0002736F"/>
    <w:rsid w:val="000276E6"/>
    <w:rsid w:val="00027743"/>
    <w:rsid w:val="00027F75"/>
    <w:rsid w:val="0003102F"/>
    <w:rsid w:val="000316D7"/>
    <w:rsid w:val="00031D7E"/>
    <w:rsid w:val="00032678"/>
    <w:rsid w:val="00032FD7"/>
    <w:rsid w:val="00033627"/>
    <w:rsid w:val="00033658"/>
    <w:rsid w:val="00033C1A"/>
    <w:rsid w:val="0003413E"/>
    <w:rsid w:val="000342BC"/>
    <w:rsid w:val="000351BC"/>
    <w:rsid w:val="0003564D"/>
    <w:rsid w:val="00035FA6"/>
    <w:rsid w:val="000363A8"/>
    <w:rsid w:val="00036774"/>
    <w:rsid w:val="00037F3A"/>
    <w:rsid w:val="00040045"/>
    <w:rsid w:val="000402D0"/>
    <w:rsid w:val="00040742"/>
    <w:rsid w:val="00040EEF"/>
    <w:rsid w:val="0004180E"/>
    <w:rsid w:val="00041F4D"/>
    <w:rsid w:val="00042E9E"/>
    <w:rsid w:val="000438CE"/>
    <w:rsid w:val="00043E1A"/>
    <w:rsid w:val="00043E26"/>
    <w:rsid w:val="00044021"/>
    <w:rsid w:val="000440E2"/>
    <w:rsid w:val="000444E5"/>
    <w:rsid w:val="000445F4"/>
    <w:rsid w:val="00044D89"/>
    <w:rsid w:val="000451F1"/>
    <w:rsid w:val="0004521B"/>
    <w:rsid w:val="0004531D"/>
    <w:rsid w:val="00045839"/>
    <w:rsid w:val="00045D06"/>
    <w:rsid w:val="000460E9"/>
    <w:rsid w:val="000462FE"/>
    <w:rsid w:val="00046DE7"/>
    <w:rsid w:val="00047BF4"/>
    <w:rsid w:val="00047DDD"/>
    <w:rsid w:val="000504D0"/>
    <w:rsid w:val="000506B1"/>
    <w:rsid w:val="00050911"/>
    <w:rsid w:val="000517CC"/>
    <w:rsid w:val="00051F8C"/>
    <w:rsid w:val="00052644"/>
    <w:rsid w:val="0005267B"/>
    <w:rsid w:val="00052844"/>
    <w:rsid w:val="000531F5"/>
    <w:rsid w:val="0005358C"/>
    <w:rsid w:val="00054A37"/>
    <w:rsid w:val="000551B0"/>
    <w:rsid w:val="00055494"/>
    <w:rsid w:val="000558F5"/>
    <w:rsid w:val="00055C32"/>
    <w:rsid w:val="00055E65"/>
    <w:rsid w:val="00057BE0"/>
    <w:rsid w:val="00060838"/>
    <w:rsid w:val="00061233"/>
    <w:rsid w:val="000615E7"/>
    <w:rsid w:val="00062128"/>
    <w:rsid w:val="0006298A"/>
    <w:rsid w:val="0006345E"/>
    <w:rsid w:val="00063B0B"/>
    <w:rsid w:val="00063BD2"/>
    <w:rsid w:val="0006459F"/>
    <w:rsid w:val="000654B3"/>
    <w:rsid w:val="000663B1"/>
    <w:rsid w:val="000669B5"/>
    <w:rsid w:val="00066B29"/>
    <w:rsid w:val="00066C8F"/>
    <w:rsid w:val="000677A6"/>
    <w:rsid w:val="000709F9"/>
    <w:rsid w:val="00070AA9"/>
    <w:rsid w:val="00071070"/>
    <w:rsid w:val="0007194A"/>
    <w:rsid w:val="00071B54"/>
    <w:rsid w:val="0007224D"/>
    <w:rsid w:val="000736F9"/>
    <w:rsid w:val="00073C84"/>
    <w:rsid w:val="0007403A"/>
    <w:rsid w:val="00074A87"/>
    <w:rsid w:val="00075EB0"/>
    <w:rsid w:val="0007623A"/>
    <w:rsid w:val="00076CB3"/>
    <w:rsid w:val="00077202"/>
    <w:rsid w:val="00077C13"/>
    <w:rsid w:val="00080BF9"/>
    <w:rsid w:val="0008156D"/>
    <w:rsid w:val="0008268E"/>
    <w:rsid w:val="00082CBE"/>
    <w:rsid w:val="00082DB5"/>
    <w:rsid w:val="00083A92"/>
    <w:rsid w:val="00084B58"/>
    <w:rsid w:val="00084F43"/>
    <w:rsid w:val="00085DCC"/>
    <w:rsid w:val="00086235"/>
    <w:rsid w:val="00086539"/>
    <w:rsid w:val="00086A84"/>
    <w:rsid w:val="0009024E"/>
    <w:rsid w:val="000903F1"/>
    <w:rsid w:val="0009137F"/>
    <w:rsid w:val="00092C89"/>
    <w:rsid w:val="00092CFF"/>
    <w:rsid w:val="0009301B"/>
    <w:rsid w:val="000934FC"/>
    <w:rsid w:val="00093533"/>
    <w:rsid w:val="00094014"/>
    <w:rsid w:val="00094A32"/>
    <w:rsid w:val="00094AFA"/>
    <w:rsid w:val="0009550F"/>
    <w:rsid w:val="0009582E"/>
    <w:rsid w:val="0009589B"/>
    <w:rsid w:val="00095E37"/>
    <w:rsid w:val="0009614A"/>
    <w:rsid w:val="0009692E"/>
    <w:rsid w:val="000972DA"/>
    <w:rsid w:val="0009747E"/>
    <w:rsid w:val="000A054F"/>
    <w:rsid w:val="000A0DE6"/>
    <w:rsid w:val="000A0E83"/>
    <w:rsid w:val="000A145E"/>
    <w:rsid w:val="000A1B42"/>
    <w:rsid w:val="000A21E7"/>
    <w:rsid w:val="000A3E3C"/>
    <w:rsid w:val="000A3E97"/>
    <w:rsid w:val="000A5B28"/>
    <w:rsid w:val="000A6288"/>
    <w:rsid w:val="000A636A"/>
    <w:rsid w:val="000A650C"/>
    <w:rsid w:val="000A6D82"/>
    <w:rsid w:val="000B0470"/>
    <w:rsid w:val="000B0E86"/>
    <w:rsid w:val="000B13D0"/>
    <w:rsid w:val="000B1590"/>
    <w:rsid w:val="000B1FE2"/>
    <w:rsid w:val="000B20AF"/>
    <w:rsid w:val="000B3179"/>
    <w:rsid w:val="000B3F88"/>
    <w:rsid w:val="000B7197"/>
    <w:rsid w:val="000C030E"/>
    <w:rsid w:val="000C040E"/>
    <w:rsid w:val="000C0E13"/>
    <w:rsid w:val="000C13F0"/>
    <w:rsid w:val="000C1A5D"/>
    <w:rsid w:val="000C2008"/>
    <w:rsid w:val="000C21B2"/>
    <w:rsid w:val="000C296F"/>
    <w:rsid w:val="000C2ECC"/>
    <w:rsid w:val="000C4E4E"/>
    <w:rsid w:val="000C58CB"/>
    <w:rsid w:val="000C5C63"/>
    <w:rsid w:val="000C60EB"/>
    <w:rsid w:val="000C6435"/>
    <w:rsid w:val="000C68F0"/>
    <w:rsid w:val="000C6DE4"/>
    <w:rsid w:val="000D1BE2"/>
    <w:rsid w:val="000D1EC7"/>
    <w:rsid w:val="000D2071"/>
    <w:rsid w:val="000D24EC"/>
    <w:rsid w:val="000D26E5"/>
    <w:rsid w:val="000D2BE9"/>
    <w:rsid w:val="000D3D06"/>
    <w:rsid w:val="000D3EF1"/>
    <w:rsid w:val="000D543E"/>
    <w:rsid w:val="000D5ABF"/>
    <w:rsid w:val="000D63A3"/>
    <w:rsid w:val="000D654E"/>
    <w:rsid w:val="000D6C08"/>
    <w:rsid w:val="000D7975"/>
    <w:rsid w:val="000D7ECA"/>
    <w:rsid w:val="000E08A2"/>
    <w:rsid w:val="000E09A7"/>
    <w:rsid w:val="000E1123"/>
    <w:rsid w:val="000E15D4"/>
    <w:rsid w:val="000E2F76"/>
    <w:rsid w:val="000E2F77"/>
    <w:rsid w:val="000E30EA"/>
    <w:rsid w:val="000E361B"/>
    <w:rsid w:val="000E43A7"/>
    <w:rsid w:val="000E4B9E"/>
    <w:rsid w:val="000E626D"/>
    <w:rsid w:val="000E6B6C"/>
    <w:rsid w:val="000E7301"/>
    <w:rsid w:val="000F1274"/>
    <w:rsid w:val="000F1314"/>
    <w:rsid w:val="000F1D32"/>
    <w:rsid w:val="000F2339"/>
    <w:rsid w:val="000F23DE"/>
    <w:rsid w:val="000F31C7"/>
    <w:rsid w:val="000F3FEC"/>
    <w:rsid w:val="000F537D"/>
    <w:rsid w:val="000F5830"/>
    <w:rsid w:val="000F60CC"/>
    <w:rsid w:val="000F7960"/>
    <w:rsid w:val="000F7AFC"/>
    <w:rsid w:val="00100670"/>
    <w:rsid w:val="00100DF3"/>
    <w:rsid w:val="00101524"/>
    <w:rsid w:val="00101993"/>
    <w:rsid w:val="00101D67"/>
    <w:rsid w:val="00102697"/>
    <w:rsid w:val="00102A93"/>
    <w:rsid w:val="0010318A"/>
    <w:rsid w:val="0010347D"/>
    <w:rsid w:val="00103CA8"/>
    <w:rsid w:val="00104757"/>
    <w:rsid w:val="001054D8"/>
    <w:rsid w:val="00105D7A"/>
    <w:rsid w:val="0010606D"/>
    <w:rsid w:val="00106381"/>
    <w:rsid w:val="001068BD"/>
    <w:rsid w:val="00106922"/>
    <w:rsid w:val="00106D6C"/>
    <w:rsid w:val="00107E00"/>
    <w:rsid w:val="001104BC"/>
    <w:rsid w:val="001114B3"/>
    <w:rsid w:val="0011247D"/>
    <w:rsid w:val="00112751"/>
    <w:rsid w:val="00114367"/>
    <w:rsid w:val="00114786"/>
    <w:rsid w:val="0011627F"/>
    <w:rsid w:val="00116320"/>
    <w:rsid w:val="00117053"/>
    <w:rsid w:val="0011705E"/>
    <w:rsid w:val="0011726C"/>
    <w:rsid w:val="00121A6A"/>
    <w:rsid w:val="00121BC1"/>
    <w:rsid w:val="00121BE7"/>
    <w:rsid w:val="00121EE8"/>
    <w:rsid w:val="00122054"/>
    <w:rsid w:val="0012486D"/>
    <w:rsid w:val="00124A6E"/>
    <w:rsid w:val="00124B1D"/>
    <w:rsid w:val="001250FD"/>
    <w:rsid w:val="00125433"/>
    <w:rsid w:val="00125894"/>
    <w:rsid w:val="00125F35"/>
    <w:rsid w:val="00126254"/>
    <w:rsid w:val="00126EFC"/>
    <w:rsid w:val="00126FE4"/>
    <w:rsid w:val="00127182"/>
    <w:rsid w:val="00127469"/>
    <w:rsid w:val="00127C73"/>
    <w:rsid w:val="00130689"/>
    <w:rsid w:val="001308A4"/>
    <w:rsid w:val="00131652"/>
    <w:rsid w:val="001317C0"/>
    <w:rsid w:val="00131B13"/>
    <w:rsid w:val="00132FE6"/>
    <w:rsid w:val="00133304"/>
    <w:rsid w:val="001339AB"/>
    <w:rsid w:val="001340DB"/>
    <w:rsid w:val="00134F0A"/>
    <w:rsid w:val="00135719"/>
    <w:rsid w:val="00135BB4"/>
    <w:rsid w:val="00137197"/>
    <w:rsid w:val="00137559"/>
    <w:rsid w:val="001375A1"/>
    <w:rsid w:val="00137E85"/>
    <w:rsid w:val="00137F76"/>
    <w:rsid w:val="00140689"/>
    <w:rsid w:val="00140A56"/>
    <w:rsid w:val="001411FF"/>
    <w:rsid w:val="00141B13"/>
    <w:rsid w:val="00141E97"/>
    <w:rsid w:val="0014213A"/>
    <w:rsid w:val="00143104"/>
    <w:rsid w:val="00143C54"/>
    <w:rsid w:val="00143F6B"/>
    <w:rsid w:val="00143F82"/>
    <w:rsid w:val="001444E6"/>
    <w:rsid w:val="001447C0"/>
    <w:rsid w:val="00144D2C"/>
    <w:rsid w:val="001453C0"/>
    <w:rsid w:val="001455E8"/>
    <w:rsid w:val="00146548"/>
    <w:rsid w:val="001469AA"/>
    <w:rsid w:val="00146E19"/>
    <w:rsid w:val="001470C3"/>
    <w:rsid w:val="001478D7"/>
    <w:rsid w:val="00147DE1"/>
    <w:rsid w:val="0015003B"/>
    <w:rsid w:val="00150130"/>
    <w:rsid w:val="0015024B"/>
    <w:rsid w:val="00150538"/>
    <w:rsid w:val="00150753"/>
    <w:rsid w:val="00151A47"/>
    <w:rsid w:val="001520BF"/>
    <w:rsid w:val="00152232"/>
    <w:rsid w:val="0015257B"/>
    <w:rsid w:val="001527BB"/>
    <w:rsid w:val="00152B98"/>
    <w:rsid w:val="00152E2A"/>
    <w:rsid w:val="00152F4C"/>
    <w:rsid w:val="00153389"/>
    <w:rsid w:val="00153686"/>
    <w:rsid w:val="00153C4E"/>
    <w:rsid w:val="00155147"/>
    <w:rsid w:val="001558B4"/>
    <w:rsid w:val="00156932"/>
    <w:rsid w:val="00156AD9"/>
    <w:rsid w:val="00157715"/>
    <w:rsid w:val="001601FC"/>
    <w:rsid w:val="00160517"/>
    <w:rsid w:val="001606AD"/>
    <w:rsid w:val="0016159C"/>
    <w:rsid w:val="00161A4B"/>
    <w:rsid w:val="00161A98"/>
    <w:rsid w:val="00161CB0"/>
    <w:rsid w:val="00161D28"/>
    <w:rsid w:val="00162207"/>
    <w:rsid w:val="00162621"/>
    <w:rsid w:val="001632E3"/>
    <w:rsid w:val="0016355E"/>
    <w:rsid w:val="0016381A"/>
    <w:rsid w:val="00163A07"/>
    <w:rsid w:val="00164B21"/>
    <w:rsid w:val="00164FC6"/>
    <w:rsid w:val="001652CD"/>
    <w:rsid w:val="00165736"/>
    <w:rsid w:val="00165A2B"/>
    <w:rsid w:val="00166040"/>
    <w:rsid w:val="0016618F"/>
    <w:rsid w:val="001664E1"/>
    <w:rsid w:val="001668A9"/>
    <w:rsid w:val="0016706F"/>
    <w:rsid w:val="0016744B"/>
    <w:rsid w:val="001708A3"/>
    <w:rsid w:val="00170DAC"/>
    <w:rsid w:val="00170E12"/>
    <w:rsid w:val="0017102F"/>
    <w:rsid w:val="001710B1"/>
    <w:rsid w:val="001711EA"/>
    <w:rsid w:val="0017164D"/>
    <w:rsid w:val="001716C5"/>
    <w:rsid w:val="00173AD8"/>
    <w:rsid w:val="00173F84"/>
    <w:rsid w:val="0017400F"/>
    <w:rsid w:val="00174682"/>
    <w:rsid w:val="001747E1"/>
    <w:rsid w:val="00174A24"/>
    <w:rsid w:val="0017525D"/>
    <w:rsid w:val="00175C9A"/>
    <w:rsid w:val="0017691D"/>
    <w:rsid w:val="001778BF"/>
    <w:rsid w:val="0018001F"/>
    <w:rsid w:val="0018006E"/>
    <w:rsid w:val="00180434"/>
    <w:rsid w:val="001814D8"/>
    <w:rsid w:val="00181DD1"/>
    <w:rsid w:val="00182460"/>
    <w:rsid w:val="00184047"/>
    <w:rsid w:val="0018408C"/>
    <w:rsid w:val="00184324"/>
    <w:rsid w:val="0018480C"/>
    <w:rsid w:val="00185B54"/>
    <w:rsid w:val="00185C65"/>
    <w:rsid w:val="001864D0"/>
    <w:rsid w:val="0018656B"/>
    <w:rsid w:val="00186C76"/>
    <w:rsid w:val="00187A34"/>
    <w:rsid w:val="00187C61"/>
    <w:rsid w:val="00187FF5"/>
    <w:rsid w:val="001904C1"/>
    <w:rsid w:val="00190833"/>
    <w:rsid w:val="001914C3"/>
    <w:rsid w:val="00191B1F"/>
    <w:rsid w:val="001937D9"/>
    <w:rsid w:val="00193F27"/>
    <w:rsid w:val="00195AFF"/>
    <w:rsid w:val="001963E5"/>
    <w:rsid w:val="00196D04"/>
    <w:rsid w:val="00196E15"/>
    <w:rsid w:val="00197192"/>
    <w:rsid w:val="0019773B"/>
    <w:rsid w:val="00197C0E"/>
    <w:rsid w:val="001A0227"/>
    <w:rsid w:val="001A025F"/>
    <w:rsid w:val="001A1A2A"/>
    <w:rsid w:val="001A36A1"/>
    <w:rsid w:val="001A3FAD"/>
    <w:rsid w:val="001A410A"/>
    <w:rsid w:val="001A4561"/>
    <w:rsid w:val="001A5992"/>
    <w:rsid w:val="001A5FED"/>
    <w:rsid w:val="001A6EB7"/>
    <w:rsid w:val="001A7824"/>
    <w:rsid w:val="001B06DC"/>
    <w:rsid w:val="001B30EC"/>
    <w:rsid w:val="001B41B3"/>
    <w:rsid w:val="001B440C"/>
    <w:rsid w:val="001B466C"/>
    <w:rsid w:val="001B4BEE"/>
    <w:rsid w:val="001B5769"/>
    <w:rsid w:val="001B5F26"/>
    <w:rsid w:val="001B633F"/>
    <w:rsid w:val="001B635C"/>
    <w:rsid w:val="001B70E8"/>
    <w:rsid w:val="001B76C4"/>
    <w:rsid w:val="001B77E0"/>
    <w:rsid w:val="001C0152"/>
    <w:rsid w:val="001C0351"/>
    <w:rsid w:val="001C0749"/>
    <w:rsid w:val="001C110D"/>
    <w:rsid w:val="001C2352"/>
    <w:rsid w:val="001C2D21"/>
    <w:rsid w:val="001C2D2C"/>
    <w:rsid w:val="001C3ACC"/>
    <w:rsid w:val="001C3F41"/>
    <w:rsid w:val="001C3FE6"/>
    <w:rsid w:val="001C4203"/>
    <w:rsid w:val="001C4ACA"/>
    <w:rsid w:val="001C5B91"/>
    <w:rsid w:val="001C6124"/>
    <w:rsid w:val="001C61A1"/>
    <w:rsid w:val="001C6593"/>
    <w:rsid w:val="001C65FC"/>
    <w:rsid w:val="001D08BE"/>
    <w:rsid w:val="001D0B48"/>
    <w:rsid w:val="001D1CA1"/>
    <w:rsid w:val="001D1F95"/>
    <w:rsid w:val="001D275A"/>
    <w:rsid w:val="001D32C2"/>
    <w:rsid w:val="001D3B20"/>
    <w:rsid w:val="001D4602"/>
    <w:rsid w:val="001D4C5B"/>
    <w:rsid w:val="001D5A2B"/>
    <w:rsid w:val="001D5B6E"/>
    <w:rsid w:val="001D5D7E"/>
    <w:rsid w:val="001D6346"/>
    <w:rsid w:val="001D7DBA"/>
    <w:rsid w:val="001E0100"/>
    <w:rsid w:val="001E0CC3"/>
    <w:rsid w:val="001E0FAF"/>
    <w:rsid w:val="001E13B3"/>
    <w:rsid w:val="001E16ED"/>
    <w:rsid w:val="001E1C95"/>
    <w:rsid w:val="001E2036"/>
    <w:rsid w:val="001E21F2"/>
    <w:rsid w:val="001E248F"/>
    <w:rsid w:val="001E2937"/>
    <w:rsid w:val="001E2A9C"/>
    <w:rsid w:val="001E3367"/>
    <w:rsid w:val="001E35DA"/>
    <w:rsid w:val="001E44B3"/>
    <w:rsid w:val="001E4618"/>
    <w:rsid w:val="001E5471"/>
    <w:rsid w:val="001E588E"/>
    <w:rsid w:val="001E5AF6"/>
    <w:rsid w:val="001E7C89"/>
    <w:rsid w:val="001F038F"/>
    <w:rsid w:val="001F0789"/>
    <w:rsid w:val="001F0EB7"/>
    <w:rsid w:val="001F17B0"/>
    <w:rsid w:val="001F28B4"/>
    <w:rsid w:val="001F30A6"/>
    <w:rsid w:val="001F3ECC"/>
    <w:rsid w:val="001F4925"/>
    <w:rsid w:val="001F4F37"/>
    <w:rsid w:val="001F520D"/>
    <w:rsid w:val="001F573A"/>
    <w:rsid w:val="001F5B96"/>
    <w:rsid w:val="001F620C"/>
    <w:rsid w:val="001F6B75"/>
    <w:rsid w:val="001F6F2A"/>
    <w:rsid w:val="001F7ED2"/>
    <w:rsid w:val="00200DDB"/>
    <w:rsid w:val="00200F88"/>
    <w:rsid w:val="00201FBA"/>
    <w:rsid w:val="00202EB5"/>
    <w:rsid w:val="0020374E"/>
    <w:rsid w:val="0020395F"/>
    <w:rsid w:val="00204876"/>
    <w:rsid w:val="00204958"/>
    <w:rsid w:val="00205919"/>
    <w:rsid w:val="00206293"/>
    <w:rsid w:val="00206923"/>
    <w:rsid w:val="00206BDE"/>
    <w:rsid w:val="0020773F"/>
    <w:rsid w:val="00207868"/>
    <w:rsid w:val="00207D0C"/>
    <w:rsid w:val="002101A3"/>
    <w:rsid w:val="002105F7"/>
    <w:rsid w:val="0021068B"/>
    <w:rsid w:val="00210EC1"/>
    <w:rsid w:val="002126E1"/>
    <w:rsid w:val="00212872"/>
    <w:rsid w:val="002130E8"/>
    <w:rsid w:val="00213295"/>
    <w:rsid w:val="00214573"/>
    <w:rsid w:val="002145CE"/>
    <w:rsid w:val="002147EB"/>
    <w:rsid w:val="00214889"/>
    <w:rsid w:val="002158E1"/>
    <w:rsid w:val="00215C33"/>
    <w:rsid w:val="00216506"/>
    <w:rsid w:val="002165E3"/>
    <w:rsid w:val="00216A1B"/>
    <w:rsid w:val="0021761C"/>
    <w:rsid w:val="00220048"/>
    <w:rsid w:val="002203BE"/>
    <w:rsid w:val="00220C82"/>
    <w:rsid w:val="00220D90"/>
    <w:rsid w:val="00221039"/>
    <w:rsid w:val="002210E4"/>
    <w:rsid w:val="0022185B"/>
    <w:rsid w:val="00221C1E"/>
    <w:rsid w:val="00223612"/>
    <w:rsid w:val="00224702"/>
    <w:rsid w:val="00224CC9"/>
    <w:rsid w:val="00224D16"/>
    <w:rsid w:val="002250AA"/>
    <w:rsid w:val="00226893"/>
    <w:rsid w:val="00227A24"/>
    <w:rsid w:val="00227EC5"/>
    <w:rsid w:val="002302C0"/>
    <w:rsid w:val="00230A9F"/>
    <w:rsid w:val="00231DA9"/>
    <w:rsid w:val="00232C5A"/>
    <w:rsid w:val="00233A64"/>
    <w:rsid w:val="00233EA4"/>
    <w:rsid w:val="00233EEF"/>
    <w:rsid w:val="00234EC1"/>
    <w:rsid w:val="002353DA"/>
    <w:rsid w:val="002361BD"/>
    <w:rsid w:val="00237FB8"/>
    <w:rsid w:val="00240C6E"/>
    <w:rsid w:val="00240F1C"/>
    <w:rsid w:val="002416B9"/>
    <w:rsid w:val="00243AFC"/>
    <w:rsid w:val="0024403E"/>
    <w:rsid w:val="0024464B"/>
    <w:rsid w:val="002446C3"/>
    <w:rsid w:val="00244810"/>
    <w:rsid w:val="00245109"/>
    <w:rsid w:val="00245986"/>
    <w:rsid w:val="00246538"/>
    <w:rsid w:val="00246CDD"/>
    <w:rsid w:val="00247572"/>
    <w:rsid w:val="00247CFA"/>
    <w:rsid w:val="00250AF9"/>
    <w:rsid w:val="00251B5A"/>
    <w:rsid w:val="00252322"/>
    <w:rsid w:val="00253938"/>
    <w:rsid w:val="00253EBB"/>
    <w:rsid w:val="00253FFF"/>
    <w:rsid w:val="0025412E"/>
    <w:rsid w:val="00254603"/>
    <w:rsid w:val="002547BE"/>
    <w:rsid w:val="00254FE3"/>
    <w:rsid w:val="002558FB"/>
    <w:rsid w:val="00255A86"/>
    <w:rsid w:val="00255C30"/>
    <w:rsid w:val="00255DCE"/>
    <w:rsid w:val="00256333"/>
    <w:rsid w:val="00256C69"/>
    <w:rsid w:val="00257092"/>
    <w:rsid w:val="002577A0"/>
    <w:rsid w:val="00257E30"/>
    <w:rsid w:val="002602C9"/>
    <w:rsid w:val="00261219"/>
    <w:rsid w:val="002612AF"/>
    <w:rsid w:val="00261A27"/>
    <w:rsid w:val="00261C22"/>
    <w:rsid w:val="00261E37"/>
    <w:rsid w:val="00262A2B"/>
    <w:rsid w:val="00262AD7"/>
    <w:rsid w:val="00262EEE"/>
    <w:rsid w:val="00264197"/>
    <w:rsid w:val="00264A86"/>
    <w:rsid w:val="002651B6"/>
    <w:rsid w:val="0026741D"/>
    <w:rsid w:val="002675D2"/>
    <w:rsid w:val="00267644"/>
    <w:rsid w:val="002679D0"/>
    <w:rsid w:val="00270AAC"/>
    <w:rsid w:val="00270E3C"/>
    <w:rsid w:val="00271FD8"/>
    <w:rsid w:val="00272032"/>
    <w:rsid w:val="0027214C"/>
    <w:rsid w:val="00272224"/>
    <w:rsid w:val="002725D6"/>
    <w:rsid w:val="00272918"/>
    <w:rsid w:val="00273401"/>
    <w:rsid w:val="0027374D"/>
    <w:rsid w:val="00273775"/>
    <w:rsid w:val="00273C40"/>
    <w:rsid w:val="00273DDD"/>
    <w:rsid w:val="002746AE"/>
    <w:rsid w:val="00274880"/>
    <w:rsid w:val="00274D27"/>
    <w:rsid w:val="002752AD"/>
    <w:rsid w:val="002753F8"/>
    <w:rsid w:val="0027681F"/>
    <w:rsid w:val="002770CC"/>
    <w:rsid w:val="00277760"/>
    <w:rsid w:val="00281302"/>
    <w:rsid w:val="00281800"/>
    <w:rsid w:val="002833D0"/>
    <w:rsid w:val="00284423"/>
    <w:rsid w:val="002844FD"/>
    <w:rsid w:val="00284B32"/>
    <w:rsid w:val="0028583E"/>
    <w:rsid w:val="00285DB6"/>
    <w:rsid w:val="002865E5"/>
    <w:rsid w:val="002867B4"/>
    <w:rsid w:val="00286817"/>
    <w:rsid w:val="00286935"/>
    <w:rsid w:val="00286DB5"/>
    <w:rsid w:val="002877C4"/>
    <w:rsid w:val="00287991"/>
    <w:rsid w:val="00287C78"/>
    <w:rsid w:val="00290028"/>
    <w:rsid w:val="0029028F"/>
    <w:rsid w:val="00290788"/>
    <w:rsid w:val="00290C5E"/>
    <w:rsid w:val="00291AAB"/>
    <w:rsid w:val="00291DF4"/>
    <w:rsid w:val="0029229D"/>
    <w:rsid w:val="00292760"/>
    <w:rsid w:val="00292FC1"/>
    <w:rsid w:val="00293091"/>
    <w:rsid w:val="0029340A"/>
    <w:rsid w:val="002936BF"/>
    <w:rsid w:val="00293C84"/>
    <w:rsid w:val="00293DAE"/>
    <w:rsid w:val="00294473"/>
    <w:rsid w:val="00294EC9"/>
    <w:rsid w:val="00294FD2"/>
    <w:rsid w:val="00295A02"/>
    <w:rsid w:val="002966BB"/>
    <w:rsid w:val="002A018C"/>
    <w:rsid w:val="002A0736"/>
    <w:rsid w:val="002A0B59"/>
    <w:rsid w:val="002A134B"/>
    <w:rsid w:val="002A1AD9"/>
    <w:rsid w:val="002A1C63"/>
    <w:rsid w:val="002A1F20"/>
    <w:rsid w:val="002A24DE"/>
    <w:rsid w:val="002A24F1"/>
    <w:rsid w:val="002A30D1"/>
    <w:rsid w:val="002A3667"/>
    <w:rsid w:val="002A3718"/>
    <w:rsid w:val="002A3A19"/>
    <w:rsid w:val="002A3E4B"/>
    <w:rsid w:val="002A41C6"/>
    <w:rsid w:val="002A4BEA"/>
    <w:rsid w:val="002A4DA2"/>
    <w:rsid w:val="002A51A9"/>
    <w:rsid w:val="002A5317"/>
    <w:rsid w:val="002A5712"/>
    <w:rsid w:val="002A58C2"/>
    <w:rsid w:val="002A5908"/>
    <w:rsid w:val="002A5B9C"/>
    <w:rsid w:val="002A5C27"/>
    <w:rsid w:val="002A5E65"/>
    <w:rsid w:val="002A5E9A"/>
    <w:rsid w:val="002A6195"/>
    <w:rsid w:val="002A67EB"/>
    <w:rsid w:val="002A686D"/>
    <w:rsid w:val="002A7803"/>
    <w:rsid w:val="002A7A86"/>
    <w:rsid w:val="002A7C6F"/>
    <w:rsid w:val="002B00C2"/>
    <w:rsid w:val="002B0CB2"/>
    <w:rsid w:val="002B11E5"/>
    <w:rsid w:val="002B14ED"/>
    <w:rsid w:val="002B2433"/>
    <w:rsid w:val="002B2819"/>
    <w:rsid w:val="002B3898"/>
    <w:rsid w:val="002B4EC2"/>
    <w:rsid w:val="002B4FF5"/>
    <w:rsid w:val="002B52F1"/>
    <w:rsid w:val="002B5ECD"/>
    <w:rsid w:val="002B6209"/>
    <w:rsid w:val="002B6B4A"/>
    <w:rsid w:val="002B6BFF"/>
    <w:rsid w:val="002B6CDA"/>
    <w:rsid w:val="002B6E4B"/>
    <w:rsid w:val="002B743E"/>
    <w:rsid w:val="002B7659"/>
    <w:rsid w:val="002B79BE"/>
    <w:rsid w:val="002B7E12"/>
    <w:rsid w:val="002B7F34"/>
    <w:rsid w:val="002C018A"/>
    <w:rsid w:val="002C0B0F"/>
    <w:rsid w:val="002C1321"/>
    <w:rsid w:val="002C1403"/>
    <w:rsid w:val="002C1B11"/>
    <w:rsid w:val="002C240B"/>
    <w:rsid w:val="002C245F"/>
    <w:rsid w:val="002C2612"/>
    <w:rsid w:val="002C2A4A"/>
    <w:rsid w:val="002C2A71"/>
    <w:rsid w:val="002C2B67"/>
    <w:rsid w:val="002C3408"/>
    <w:rsid w:val="002C3972"/>
    <w:rsid w:val="002C3983"/>
    <w:rsid w:val="002C3B68"/>
    <w:rsid w:val="002C3E26"/>
    <w:rsid w:val="002C411C"/>
    <w:rsid w:val="002C41E3"/>
    <w:rsid w:val="002C434C"/>
    <w:rsid w:val="002C4E54"/>
    <w:rsid w:val="002C51CB"/>
    <w:rsid w:val="002C5430"/>
    <w:rsid w:val="002C5A28"/>
    <w:rsid w:val="002C5EF3"/>
    <w:rsid w:val="002C6134"/>
    <w:rsid w:val="002C660C"/>
    <w:rsid w:val="002C74A5"/>
    <w:rsid w:val="002D0AA7"/>
    <w:rsid w:val="002D19F8"/>
    <w:rsid w:val="002D2692"/>
    <w:rsid w:val="002D29B9"/>
    <w:rsid w:val="002D2B7F"/>
    <w:rsid w:val="002D2FC2"/>
    <w:rsid w:val="002D3461"/>
    <w:rsid w:val="002D3621"/>
    <w:rsid w:val="002D38D8"/>
    <w:rsid w:val="002D38F2"/>
    <w:rsid w:val="002D39CD"/>
    <w:rsid w:val="002D4C14"/>
    <w:rsid w:val="002D5962"/>
    <w:rsid w:val="002D6080"/>
    <w:rsid w:val="002E1D65"/>
    <w:rsid w:val="002E24D1"/>
    <w:rsid w:val="002E263A"/>
    <w:rsid w:val="002E2A67"/>
    <w:rsid w:val="002E3064"/>
    <w:rsid w:val="002E3190"/>
    <w:rsid w:val="002E31AD"/>
    <w:rsid w:val="002E3B45"/>
    <w:rsid w:val="002E4006"/>
    <w:rsid w:val="002E408A"/>
    <w:rsid w:val="002E419B"/>
    <w:rsid w:val="002E4B8B"/>
    <w:rsid w:val="002E50A8"/>
    <w:rsid w:val="002E5701"/>
    <w:rsid w:val="002E5D87"/>
    <w:rsid w:val="002E6BCD"/>
    <w:rsid w:val="002E6E78"/>
    <w:rsid w:val="002E72AC"/>
    <w:rsid w:val="002E7336"/>
    <w:rsid w:val="002E771C"/>
    <w:rsid w:val="002F013E"/>
    <w:rsid w:val="002F078E"/>
    <w:rsid w:val="002F0FA9"/>
    <w:rsid w:val="002F0FF2"/>
    <w:rsid w:val="002F14DB"/>
    <w:rsid w:val="002F1721"/>
    <w:rsid w:val="002F18DA"/>
    <w:rsid w:val="002F195B"/>
    <w:rsid w:val="002F23B9"/>
    <w:rsid w:val="002F255E"/>
    <w:rsid w:val="002F2CE1"/>
    <w:rsid w:val="002F2D6E"/>
    <w:rsid w:val="002F31B4"/>
    <w:rsid w:val="002F3D1F"/>
    <w:rsid w:val="002F42BE"/>
    <w:rsid w:val="002F521B"/>
    <w:rsid w:val="002F5826"/>
    <w:rsid w:val="002F5D20"/>
    <w:rsid w:val="002F6721"/>
    <w:rsid w:val="002F6B40"/>
    <w:rsid w:val="002F6F93"/>
    <w:rsid w:val="002F7797"/>
    <w:rsid w:val="002F7A40"/>
    <w:rsid w:val="002F7D90"/>
    <w:rsid w:val="00300120"/>
    <w:rsid w:val="00301177"/>
    <w:rsid w:val="00301CFB"/>
    <w:rsid w:val="003033F8"/>
    <w:rsid w:val="0030362E"/>
    <w:rsid w:val="00303636"/>
    <w:rsid w:val="003037C2"/>
    <w:rsid w:val="0030424C"/>
    <w:rsid w:val="00304CDC"/>
    <w:rsid w:val="0030601B"/>
    <w:rsid w:val="00306186"/>
    <w:rsid w:val="003063B6"/>
    <w:rsid w:val="00306941"/>
    <w:rsid w:val="00307418"/>
    <w:rsid w:val="00307A6B"/>
    <w:rsid w:val="00307BEB"/>
    <w:rsid w:val="00307F61"/>
    <w:rsid w:val="003114D3"/>
    <w:rsid w:val="00311B65"/>
    <w:rsid w:val="00311C91"/>
    <w:rsid w:val="00311CEB"/>
    <w:rsid w:val="00311E1D"/>
    <w:rsid w:val="00311F6C"/>
    <w:rsid w:val="00312014"/>
    <w:rsid w:val="00313E6B"/>
    <w:rsid w:val="00314A7A"/>
    <w:rsid w:val="00316912"/>
    <w:rsid w:val="00316C4E"/>
    <w:rsid w:val="00316E22"/>
    <w:rsid w:val="00317748"/>
    <w:rsid w:val="00320915"/>
    <w:rsid w:val="00321246"/>
    <w:rsid w:val="0032205A"/>
    <w:rsid w:val="00322204"/>
    <w:rsid w:val="00324715"/>
    <w:rsid w:val="00324ABD"/>
    <w:rsid w:val="0032508C"/>
    <w:rsid w:val="003251AB"/>
    <w:rsid w:val="003273F4"/>
    <w:rsid w:val="00327DC7"/>
    <w:rsid w:val="00327FB6"/>
    <w:rsid w:val="0033090D"/>
    <w:rsid w:val="00330A5E"/>
    <w:rsid w:val="00330E4F"/>
    <w:rsid w:val="00330EC0"/>
    <w:rsid w:val="0033158C"/>
    <w:rsid w:val="003320A6"/>
    <w:rsid w:val="00332C98"/>
    <w:rsid w:val="00333F00"/>
    <w:rsid w:val="0033406B"/>
    <w:rsid w:val="003348F7"/>
    <w:rsid w:val="003357DE"/>
    <w:rsid w:val="00335FE5"/>
    <w:rsid w:val="0033698B"/>
    <w:rsid w:val="00337194"/>
    <w:rsid w:val="00337702"/>
    <w:rsid w:val="003400D1"/>
    <w:rsid w:val="0034073E"/>
    <w:rsid w:val="00340773"/>
    <w:rsid w:val="00340F9E"/>
    <w:rsid w:val="00340FFF"/>
    <w:rsid w:val="00341932"/>
    <w:rsid w:val="00341DB9"/>
    <w:rsid w:val="00342267"/>
    <w:rsid w:val="00343CDE"/>
    <w:rsid w:val="003441D4"/>
    <w:rsid w:val="00345590"/>
    <w:rsid w:val="00346DD0"/>
    <w:rsid w:val="00347350"/>
    <w:rsid w:val="003473F6"/>
    <w:rsid w:val="003475B6"/>
    <w:rsid w:val="003477C1"/>
    <w:rsid w:val="00347A2D"/>
    <w:rsid w:val="00347A32"/>
    <w:rsid w:val="00350A32"/>
    <w:rsid w:val="00351001"/>
    <w:rsid w:val="00351F28"/>
    <w:rsid w:val="0035246B"/>
    <w:rsid w:val="00352FEE"/>
    <w:rsid w:val="00353746"/>
    <w:rsid w:val="00353DC7"/>
    <w:rsid w:val="003542D7"/>
    <w:rsid w:val="00354CC8"/>
    <w:rsid w:val="00355918"/>
    <w:rsid w:val="00355C33"/>
    <w:rsid w:val="00356E85"/>
    <w:rsid w:val="00356EAD"/>
    <w:rsid w:val="00357F3B"/>
    <w:rsid w:val="003601D3"/>
    <w:rsid w:val="00360B76"/>
    <w:rsid w:val="00361802"/>
    <w:rsid w:val="00361820"/>
    <w:rsid w:val="00361BF3"/>
    <w:rsid w:val="003620C5"/>
    <w:rsid w:val="00363BB2"/>
    <w:rsid w:val="00363BC4"/>
    <w:rsid w:val="00363F54"/>
    <w:rsid w:val="003647F8"/>
    <w:rsid w:val="00364C33"/>
    <w:rsid w:val="00364ED1"/>
    <w:rsid w:val="003653E1"/>
    <w:rsid w:val="00365698"/>
    <w:rsid w:val="00366981"/>
    <w:rsid w:val="00367D87"/>
    <w:rsid w:val="003700EF"/>
    <w:rsid w:val="00370F2B"/>
    <w:rsid w:val="003716F9"/>
    <w:rsid w:val="00372191"/>
    <w:rsid w:val="00372362"/>
    <w:rsid w:val="0037298C"/>
    <w:rsid w:val="00372A2A"/>
    <w:rsid w:val="00372FC7"/>
    <w:rsid w:val="0037367C"/>
    <w:rsid w:val="00374727"/>
    <w:rsid w:val="00374AB1"/>
    <w:rsid w:val="00374AEC"/>
    <w:rsid w:val="0037545A"/>
    <w:rsid w:val="003758DC"/>
    <w:rsid w:val="00375CC5"/>
    <w:rsid w:val="0037680B"/>
    <w:rsid w:val="00376E2C"/>
    <w:rsid w:val="0037767F"/>
    <w:rsid w:val="003777EA"/>
    <w:rsid w:val="00377C99"/>
    <w:rsid w:val="00380137"/>
    <w:rsid w:val="00380500"/>
    <w:rsid w:val="0038077E"/>
    <w:rsid w:val="00380E76"/>
    <w:rsid w:val="003812F2"/>
    <w:rsid w:val="0038145E"/>
    <w:rsid w:val="00382DE8"/>
    <w:rsid w:val="00383008"/>
    <w:rsid w:val="003834C7"/>
    <w:rsid w:val="003837C2"/>
    <w:rsid w:val="00384452"/>
    <w:rsid w:val="00384476"/>
    <w:rsid w:val="00384494"/>
    <w:rsid w:val="00384583"/>
    <w:rsid w:val="00384EAE"/>
    <w:rsid w:val="00385049"/>
    <w:rsid w:val="00385114"/>
    <w:rsid w:val="003860EA"/>
    <w:rsid w:val="003861C7"/>
    <w:rsid w:val="003866AA"/>
    <w:rsid w:val="00386A3A"/>
    <w:rsid w:val="00386EFD"/>
    <w:rsid w:val="00386F80"/>
    <w:rsid w:val="003903DA"/>
    <w:rsid w:val="00391DF3"/>
    <w:rsid w:val="00391F8B"/>
    <w:rsid w:val="00391FFB"/>
    <w:rsid w:val="00392C9D"/>
    <w:rsid w:val="0039302B"/>
    <w:rsid w:val="00393A38"/>
    <w:rsid w:val="00394C44"/>
    <w:rsid w:val="00395295"/>
    <w:rsid w:val="00395A63"/>
    <w:rsid w:val="00396356"/>
    <w:rsid w:val="0039713D"/>
    <w:rsid w:val="003978FD"/>
    <w:rsid w:val="003A0274"/>
    <w:rsid w:val="003A03F0"/>
    <w:rsid w:val="003A0884"/>
    <w:rsid w:val="003A20B3"/>
    <w:rsid w:val="003A2AA9"/>
    <w:rsid w:val="003A32C0"/>
    <w:rsid w:val="003A3382"/>
    <w:rsid w:val="003A3DD3"/>
    <w:rsid w:val="003A4610"/>
    <w:rsid w:val="003A4877"/>
    <w:rsid w:val="003A4AFE"/>
    <w:rsid w:val="003A586F"/>
    <w:rsid w:val="003A5BD7"/>
    <w:rsid w:val="003A607B"/>
    <w:rsid w:val="003A707E"/>
    <w:rsid w:val="003A734E"/>
    <w:rsid w:val="003A7D0A"/>
    <w:rsid w:val="003B0675"/>
    <w:rsid w:val="003B1382"/>
    <w:rsid w:val="003B1A8F"/>
    <w:rsid w:val="003B1BE6"/>
    <w:rsid w:val="003B2A06"/>
    <w:rsid w:val="003B2CBA"/>
    <w:rsid w:val="003B31F3"/>
    <w:rsid w:val="003B33DB"/>
    <w:rsid w:val="003B349D"/>
    <w:rsid w:val="003B359C"/>
    <w:rsid w:val="003B4552"/>
    <w:rsid w:val="003B5BD1"/>
    <w:rsid w:val="003B6188"/>
    <w:rsid w:val="003B6570"/>
    <w:rsid w:val="003B683F"/>
    <w:rsid w:val="003B6E61"/>
    <w:rsid w:val="003B7429"/>
    <w:rsid w:val="003B788B"/>
    <w:rsid w:val="003B7AC5"/>
    <w:rsid w:val="003C132C"/>
    <w:rsid w:val="003C1D13"/>
    <w:rsid w:val="003C1DFF"/>
    <w:rsid w:val="003C26A7"/>
    <w:rsid w:val="003C2964"/>
    <w:rsid w:val="003C377E"/>
    <w:rsid w:val="003C3A97"/>
    <w:rsid w:val="003C48AE"/>
    <w:rsid w:val="003C59BD"/>
    <w:rsid w:val="003C656F"/>
    <w:rsid w:val="003D0482"/>
    <w:rsid w:val="003D1810"/>
    <w:rsid w:val="003D1F11"/>
    <w:rsid w:val="003D27FC"/>
    <w:rsid w:val="003D2B41"/>
    <w:rsid w:val="003D414C"/>
    <w:rsid w:val="003D7689"/>
    <w:rsid w:val="003E09DC"/>
    <w:rsid w:val="003E0B24"/>
    <w:rsid w:val="003E0F29"/>
    <w:rsid w:val="003E1470"/>
    <w:rsid w:val="003E1F4C"/>
    <w:rsid w:val="003E21FA"/>
    <w:rsid w:val="003E2315"/>
    <w:rsid w:val="003E236D"/>
    <w:rsid w:val="003E2470"/>
    <w:rsid w:val="003E27B6"/>
    <w:rsid w:val="003E2D0F"/>
    <w:rsid w:val="003E2EF7"/>
    <w:rsid w:val="003E3081"/>
    <w:rsid w:val="003E572A"/>
    <w:rsid w:val="003E62B0"/>
    <w:rsid w:val="003E6B6F"/>
    <w:rsid w:val="003E6C57"/>
    <w:rsid w:val="003E6DA1"/>
    <w:rsid w:val="003E71AF"/>
    <w:rsid w:val="003E76EC"/>
    <w:rsid w:val="003E7829"/>
    <w:rsid w:val="003E79DD"/>
    <w:rsid w:val="003F01AF"/>
    <w:rsid w:val="003F2605"/>
    <w:rsid w:val="003F2772"/>
    <w:rsid w:val="003F3061"/>
    <w:rsid w:val="003F32A1"/>
    <w:rsid w:val="003F3D4B"/>
    <w:rsid w:val="003F3FFC"/>
    <w:rsid w:val="003F4EC9"/>
    <w:rsid w:val="003F57E7"/>
    <w:rsid w:val="003F602C"/>
    <w:rsid w:val="003F62A5"/>
    <w:rsid w:val="003F65F9"/>
    <w:rsid w:val="003F6E70"/>
    <w:rsid w:val="004005EE"/>
    <w:rsid w:val="00401374"/>
    <w:rsid w:val="00401A09"/>
    <w:rsid w:val="00402C65"/>
    <w:rsid w:val="004039AC"/>
    <w:rsid w:val="00403ADC"/>
    <w:rsid w:val="00403B9E"/>
    <w:rsid w:val="00403F06"/>
    <w:rsid w:val="00405708"/>
    <w:rsid w:val="004063AC"/>
    <w:rsid w:val="004065DE"/>
    <w:rsid w:val="0040711D"/>
    <w:rsid w:val="0040719E"/>
    <w:rsid w:val="0041013C"/>
    <w:rsid w:val="0041017F"/>
    <w:rsid w:val="00410404"/>
    <w:rsid w:val="004109CC"/>
    <w:rsid w:val="004114F8"/>
    <w:rsid w:val="00411855"/>
    <w:rsid w:val="00411BB8"/>
    <w:rsid w:val="00411C44"/>
    <w:rsid w:val="00411C53"/>
    <w:rsid w:val="00414D56"/>
    <w:rsid w:val="00414F9D"/>
    <w:rsid w:val="00415274"/>
    <w:rsid w:val="0041655E"/>
    <w:rsid w:val="004168AC"/>
    <w:rsid w:val="00416A31"/>
    <w:rsid w:val="004170DC"/>
    <w:rsid w:val="0041761E"/>
    <w:rsid w:val="00420F4D"/>
    <w:rsid w:val="00421058"/>
    <w:rsid w:val="00421177"/>
    <w:rsid w:val="0042210A"/>
    <w:rsid w:val="0042293F"/>
    <w:rsid w:val="004236EF"/>
    <w:rsid w:val="0042407C"/>
    <w:rsid w:val="0042487B"/>
    <w:rsid w:val="0042492E"/>
    <w:rsid w:val="004256F3"/>
    <w:rsid w:val="00425D87"/>
    <w:rsid w:val="00426C91"/>
    <w:rsid w:val="0042710F"/>
    <w:rsid w:val="0042748D"/>
    <w:rsid w:val="00430C56"/>
    <w:rsid w:val="00430F4D"/>
    <w:rsid w:val="00431070"/>
    <w:rsid w:val="0043132C"/>
    <w:rsid w:val="004315DC"/>
    <w:rsid w:val="00432C81"/>
    <w:rsid w:val="00433859"/>
    <w:rsid w:val="00433F8D"/>
    <w:rsid w:val="00434546"/>
    <w:rsid w:val="004348DF"/>
    <w:rsid w:val="00434DD3"/>
    <w:rsid w:val="0043558F"/>
    <w:rsid w:val="00435D4A"/>
    <w:rsid w:val="00436030"/>
    <w:rsid w:val="0043612B"/>
    <w:rsid w:val="00441230"/>
    <w:rsid w:val="00441959"/>
    <w:rsid w:val="00441C3E"/>
    <w:rsid w:val="00444B3C"/>
    <w:rsid w:val="004451E5"/>
    <w:rsid w:val="00445DD1"/>
    <w:rsid w:val="00450087"/>
    <w:rsid w:val="004506D5"/>
    <w:rsid w:val="00450D55"/>
    <w:rsid w:val="004510ED"/>
    <w:rsid w:val="004516EE"/>
    <w:rsid w:val="00451ABB"/>
    <w:rsid w:val="00451E0F"/>
    <w:rsid w:val="004527D7"/>
    <w:rsid w:val="00452DB8"/>
    <w:rsid w:val="00453065"/>
    <w:rsid w:val="00453113"/>
    <w:rsid w:val="004532C6"/>
    <w:rsid w:val="00453E5C"/>
    <w:rsid w:val="00454F58"/>
    <w:rsid w:val="0045534B"/>
    <w:rsid w:val="00455C15"/>
    <w:rsid w:val="004575E2"/>
    <w:rsid w:val="004605E1"/>
    <w:rsid w:val="00460A6A"/>
    <w:rsid w:val="00460D57"/>
    <w:rsid w:val="004614D1"/>
    <w:rsid w:val="00462572"/>
    <w:rsid w:val="0046296A"/>
    <w:rsid w:val="00462A06"/>
    <w:rsid w:val="004632FA"/>
    <w:rsid w:val="00463996"/>
    <w:rsid w:val="00463EFE"/>
    <w:rsid w:val="0046407D"/>
    <w:rsid w:val="00464490"/>
    <w:rsid w:val="00464D7E"/>
    <w:rsid w:val="00464E4B"/>
    <w:rsid w:val="00464F59"/>
    <w:rsid w:val="00465176"/>
    <w:rsid w:val="00466252"/>
    <w:rsid w:val="00467993"/>
    <w:rsid w:val="00470999"/>
    <w:rsid w:val="00470A4C"/>
    <w:rsid w:val="00471431"/>
    <w:rsid w:val="00471B2B"/>
    <w:rsid w:val="00471C87"/>
    <w:rsid w:val="00473193"/>
    <w:rsid w:val="0047394B"/>
    <w:rsid w:val="004749D5"/>
    <w:rsid w:val="00474BDC"/>
    <w:rsid w:val="00474F73"/>
    <w:rsid w:val="00475087"/>
    <w:rsid w:val="00475432"/>
    <w:rsid w:val="00475477"/>
    <w:rsid w:val="00476D09"/>
    <w:rsid w:val="00476F2C"/>
    <w:rsid w:val="004804DA"/>
    <w:rsid w:val="004807A2"/>
    <w:rsid w:val="00480C57"/>
    <w:rsid w:val="00481C84"/>
    <w:rsid w:val="00481EAB"/>
    <w:rsid w:val="00481F4F"/>
    <w:rsid w:val="004820A4"/>
    <w:rsid w:val="004836F3"/>
    <w:rsid w:val="004837EE"/>
    <w:rsid w:val="00484F5F"/>
    <w:rsid w:val="00485F3C"/>
    <w:rsid w:val="004867B9"/>
    <w:rsid w:val="00486968"/>
    <w:rsid w:val="00487088"/>
    <w:rsid w:val="004875E2"/>
    <w:rsid w:val="0049018C"/>
    <w:rsid w:val="0049063C"/>
    <w:rsid w:val="00490EE3"/>
    <w:rsid w:val="0049149E"/>
    <w:rsid w:val="00491906"/>
    <w:rsid w:val="004919A9"/>
    <w:rsid w:val="00491FA3"/>
    <w:rsid w:val="0049266B"/>
    <w:rsid w:val="0049293D"/>
    <w:rsid w:val="00492F5F"/>
    <w:rsid w:val="00493063"/>
    <w:rsid w:val="00494561"/>
    <w:rsid w:val="004945A6"/>
    <w:rsid w:val="004948FF"/>
    <w:rsid w:val="00494982"/>
    <w:rsid w:val="00495865"/>
    <w:rsid w:val="00495CB5"/>
    <w:rsid w:val="00495EB5"/>
    <w:rsid w:val="00495F78"/>
    <w:rsid w:val="00495FD9"/>
    <w:rsid w:val="00495FE3"/>
    <w:rsid w:val="0049646A"/>
    <w:rsid w:val="004970EE"/>
    <w:rsid w:val="00497448"/>
    <w:rsid w:val="00497587"/>
    <w:rsid w:val="00497B8F"/>
    <w:rsid w:val="00497EDB"/>
    <w:rsid w:val="004A05AC"/>
    <w:rsid w:val="004A06A2"/>
    <w:rsid w:val="004A19DB"/>
    <w:rsid w:val="004A1A5F"/>
    <w:rsid w:val="004A23C4"/>
    <w:rsid w:val="004A2546"/>
    <w:rsid w:val="004A33DC"/>
    <w:rsid w:val="004A34D6"/>
    <w:rsid w:val="004A35C2"/>
    <w:rsid w:val="004A361C"/>
    <w:rsid w:val="004A3A46"/>
    <w:rsid w:val="004A3B5B"/>
    <w:rsid w:val="004A3D26"/>
    <w:rsid w:val="004A4864"/>
    <w:rsid w:val="004A496C"/>
    <w:rsid w:val="004A50C0"/>
    <w:rsid w:val="004A5247"/>
    <w:rsid w:val="004A7AB6"/>
    <w:rsid w:val="004B01A7"/>
    <w:rsid w:val="004B0C9E"/>
    <w:rsid w:val="004B13EE"/>
    <w:rsid w:val="004B15DA"/>
    <w:rsid w:val="004B2376"/>
    <w:rsid w:val="004B24AF"/>
    <w:rsid w:val="004B2937"/>
    <w:rsid w:val="004B2DF6"/>
    <w:rsid w:val="004B33B3"/>
    <w:rsid w:val="004B3F76"/>
    <w:rsid w:val="004B43BF"/>
    <w:rsid w:val="004B44BF"/>
    <w:rsid w:val="004B6CA3"/>
    <w:rsid w:val="004B6D3F"/>
    <w:rsid w:val="004B6E4A"/>
    <w:rsid w:val="004B710B"/>
    <w:rsid w:val="004B745F"/>
    <w:rsid w:val="004B77F9"/>
    <w:rsid w:val="004B7B5C"/>
    <w:rsid w:val="004C0F57"/>
    <w:rsid w:val="004C11C1"/>
    <w:rsid w:val="004C2FEB"/>
    <w:rsid w:val="004C3A1F"/>
    <w:rsid w:val="004C4295"/>
    <w:rsid w:val="004C4464"/>
    <w:rsid w:val="004C4596"/>
    <w:rsid w:val="004C4730"/>
    <w:rsid w:val="004C4C55"/>
    <w:rsid w:val="004C4DAD"/>
    <w:rsid w:val="004C51C4"/>
    <w:rsid w:val="004C61BC"/>
    <w:rsid w:val="004C6C63"/>
    <w:rsid w:val="004C6C6D"/>
    <w:rsid w:val="004C72F5"/>
    <w:rsid w:val="004C754A"/>
    <w:rsid w:val="004D00DB"/>
    <w:rsid w:val="004D082C"/>
    <w:rsid w:val="004D0B23"/>
    <w:rsid w:val="004D0D33"/>
    <w:rsid w:val="004D18EA"/>
    <w:rsid w:val="004D2C7F"/>
    <w:rsid w:val="004D3045"/>
    <w:rsid w:val="004D306C"/>
    <w:rsid w:val="004D329E"/>
    <w:rsid w:val="004D56DD"/>
    <w:rsid w:val="004D587D"/>
    <w:rsid w:val="004D5A01"/>
    <w:rsid w:val="004D7221"/>
    <w:rsid w:val="004D7A31"/>
    <w:rsid w:val="004D7C62"/>
    <w:rsid w:val="004E05E6"/>
    <w:rsid w:val="004E0A09"/>
    <w:rsid w:val="004E0D00"/>
    <w:rsid w:val="004E158D"/>
    <w:rsid w:val="004E1AA1"/>
    <w:rsid w:val="004E1EA3"/>
    <w:rsid w:val="004E1FF7"/>
    <w:rsid w:val="004E245F"/>
    <w:rsid w:val="004E3236"/>
    <w:rsid w:val="004E38B4"/>
    <w:rsid w:val="004E3AE4"/>
    <w:rsid w:val="004E3D59"/>
    <w:rsid w:val="004E3F56"/>
    <w:rsid w:val="004E409C"/>
    <w:rsid w:val="004E40F0"/>
    <w:rsid w:val="004E41C6"/>
    <w:rsid w:val="004E4959"/>
    <w:rsid w:val="004E51D8"/>
    <w:rsid w:val="004E5C60"/>
    <w:rsid w:val="004E5DB8"/>
    <w:rsid w:val="004E6680"/>
    <w:rsid w:val="004E7DEA"/>
    <w:rsid w:val="004E7E65"/>
    <w:rsid w:val="004F1829"/>
    <w:rsid w:val="004F1AED"/>
    <w:rsid w:val="004F250D"/>
    <w:rsid w:val="004F28A6"/>
    <w:rsid w:val="004F2C50"/>
    <w:rsid w:val="004F2D7D"/>
    <w:rsid w:val="004F414C"/>
    <w:rsid w:val="004F4296"/>
    <w:rsid w:val="004F46BA"/>
    <w:rsid w:val="004F4C0C"/>
    <w:rsid w:val="004F59E8"/>
    <w:rsid w:val="004F6D50"/>
    <w:rsid w:val="004F76BF"/>
    <w:rsid w:val="004F7BB6"/>
    <w:rsid w:val="00500E61"/>
    <w:rsid w:val="005011B6"/>
    <w:rsid w:val="00501284"/>
    <w:rsid w:val="00501A97"/>
    <w:rsid w:val="00501B7D"/>
    <w:rsid w:val="0050206B"/>
    <w:rsid w:val="00502A37"/>
    <w:rsid w:val="00502A53"/>
    <w:rsid w:val="00502E85"/>
    <w:rsid w:val="00503478"/>
    <w:rsid w:val="005043A3"/>
    <w:rsid w:val="00506A3B"/>
    <w:rsid w:val="00506CCA"/>
    <w:rsid w:val="005072D0"/>
    <w:rsid w:val="0050738D"/>
    <w:rsid w:val="00507447"/>
    <w:rsid w:val="00507EBC"/>
    <w:rsid w:val="00510186"/>
    <w:rsid w:val="005103B1"/>
    <w:rsid w:val="00510931"/>
    <w:rsid w:val="005119C9"/>
    <w:rsid w:val="00511A42"/>
    <w:rsid w:val="005122BB"/>
    <w:rsid w:val="005131BA"/>
    <w:rsid w:val="0051331C"/>
    <w:rsid w:val="0051333B"/>
    <w:rsid w:val="005134CA"/>
    <w:rsid w:val="00513A55"/>
    <w:rsid w:val="0051492B"/>
    <w:rsid w:val="00515317"/>
    <w:rsid w:val="0051618C"/>
    <w:rsid w:val="00516865"/>
    <w:rsid w:val="00516E3D"/>
    <w:rsid w:val="00516EB7"/>
    <w:rsid w:val="005171D7"/>
    <w:rsid w:val="00517BDC"/>
    <w:rsid w:val="00517C79"/>
    <w:rsid w:val="00520076"/>
    <w:rsid w:val="00520192"/>
    <w:rsid w:val="00520EF2"/>
    <w:rsid w:val="00521403"/>
    <w:rsid w:val="00521DFC"/>
    <w:rsid w:val="00523237"/>
    <w:rsid w:val="00523660"/>
    <w:rsid w:val="005236E5"/>
    <w:rsid w:val="00524058"/>
    <w:rsid w:val="005240FE"/>
    <w:rsid w:val="005245A1"/>
    <w:rsid w:val="00524C43"/>
    <w:rsid w:val="005256BB"/>
    <w:rsid w:val="00525FCA"/>
    <w:rsid w:val="00526B75"/>
    <w:rsid w:val="00526C97"/>
    <w:rsid w:val="0052702B"/>
    <w:rsid w:val="0052741D"/>
    <w:rsid w:val="005313C8"/>
    <w:rsid w:val="00531F9A"/>
    <w:rsid w:val="00532325"/>
    <w:rsid w:val="005324AB"/>
    <w:rsid w:val="00532D40"/>
    <w:rsid w:val="00532F60"/>
    <w:rsid w:val="0053320C"/>
    <w:rsid w:val="005334E5"/>
    <w:rsid w:val="00533ED8"/>
    <w:rsid w:val="005344B0"/>
    <w:rsid w:val="0053502A"/>
    <w:rsid w:val="005369C4"/>
    <w:rsid w:val="00536FE9"/>
    <w:rsid w:val="0053740F"/>
    <w:rsid w:val="0053792D"/>
    <w:rsid w:val="00537DAF"/>
    <w:rsid w:val="00542525"/>
    <w:rsid w:val="005438E0"/>
    <w:rsid w:val="00543992"/>
    <w:rsid w:val="00543F41"/>
    <w:rsid w:val="00543F5B"/>
    <w:rsid w:val="00545457"/>
    <w:rsid w:val="00545606"/>
    <w:rsid w:val="00545FF0"/>
    <w:rsid w:val="00546537"/>
    <w:rsid w:val="00546580"/>
    <w:rsid w:val="0054663A"/>
    <w:rsid w:val="0054711B"/>
    <w:rsid w:val="00551287"/>
    <w:rsid w:val="00551726"/>
    <w:rsid w:val="00551A61"/>
    <w:rsid w:val="00551B88"/>
    <w:rsid w:val="00551BE5"/>
    <w:rsid w:val="00551F04"/>
    <w:rsid w:val="0055238D"/>
    <w:rsid w:val="00552BDF"/>
    <w:rsid w:val="00552E08"/>
    <w:rsid w:val="00553FA1"/>
    <w:rsid w:val="00553FB2"/>
    <w:rsid w:val="005554D8"/>
    <w:rsid w:val="00556A88"/>
    <w:rsid w:val="00556B77"/>
    <w:rsid w:val="00556DB4"/>
    <w:rsid w:val="00557E8C"/>
    <w:rsid w:val="0056064E"/>
    <w:rsid w:val="0056082A"/>
    <w:rsid w:val="005609DD"/>
    <w:rsid w:val="0056162B"/>
    <w:rsid w:val="00561B2E"/>
    <w:rsid w:val="005620ED"/>
    <w:rsid w:val="005623C0"/>
    <w:rsid w:val="0056240B"/>
    <w:rsid w:val="005625D4"/>
    <w:rsid w:val="00562A24"/>
    <w:rsid w:val="00562E7C"/>
    <w:rsid w:val="005631BD"/>
    <w:rsid w:val="00563ABB"/>
    <w:rsid w:val="00563CE3"/>
    <w:rsid w:val="005642B1"/>
    <w:rsid w:val="00565230"/>
    <w:rsid w:val="0056742A"/>
    <w:rsid w:val="005674C5"/>
    <w:rsid w:val="00567BEA"/>
    <w:rsid w:val="00571004"/>
    <w:rsid w:val="0057213B"/>
    <w:rsid w:val="0057230B"/>
    <w:rsid w:val="0057238D"/>
    <w:rsid w:val="005725BD"/>
    <w:rsid w:val="00572721"/>
    <w:rsid w:val="0057295F"/>
    <w:rsid w:val="00572E3A"/>
    <w:rsid w:val="00573266"/>
    <w:rsid w:val="005734B0"/>
    <w:rsid w:val="005738A4"/>
    <w:rsid w:val="00573B9C"/>
    <w:rsid w:val="005741C4"/>
    <w:rsid w:val="005744E4"/>
    <w:rsid w:val="00574BDA"/>
    <w:rsid w:val="0057547A"/>
    <w:rsid w:val="005755DB"/>
    <w:rsid w:val="005756D5"/>
    <w:rsid w:val="00575C74"/>
    <w:rsid w:val="00576107"/>
    <w:rsid w:val="0057744E"/>
    <w:rsid w:val="00577BCD"/>
    <w:rsid w:val="00580428"/>
    <w:rsid w:val="00581460"/>
    <w:rsid w:val="0058196A"/>
    <w:rsid w:val="00581D7C"/>
    <w:rsid w:val="005825A3"/>
    <w:rsid w:val="00582618"/>
    <w:rsid w:val="00582931"/>
    <w:rsid w:val="005831A1"/>
    <w:rsid w:val="00583943"/>
    <w:rsid w:val="00583C3C"/>
    <w:rsid w:val="005841A1"/>
    <w:rsid w:val="005853CB"/>
    <w:rsid w:val="0058619A"/>
    <w:rsid w:val="00586E5A"/>
    <w:rsid w:val="005872A7"/>
    <w:rsid w:val="00590187"/>
    <w:rsid w:val="0059051E"/>
    <w:rsid w:val="0059089D"/>
    <w:rsid w:val="00591372"/>
    <w:rsid w:val="00591DF5"/>
    <w:rsid w:val="00592486"/>
    <w:rsid w:val="00592900"/>
    <w:rsid w:val="00592C02"/>
    <w:rsid w:val="00592E4B"/>
    <w:rsid w:val="005930D4"/>
    <w:rsid w:val="0059335A"/>
    <w:rsid w:val="00593923"/>
    <w:rsid w:val="005939BA"/>
    <w:rsid w:val="0059433C"/>
    <w:rsid w:val="0059444D"/>
    <w:rsid w:val="005952D1"/>
    <w:rsid w:val="00595696"/>
    <w:rsid w:val="005958AA"/>
    <w:rsid w:val="0059613F"/>
    <w:rsid w:val="00596B5C"/>
    <w:rsid w:val="00597BA0"/>
    <w:rsid w:val="005A01DB"/>
    <w:rsid w:val="005A0204"/>
    <w:rsid w:val="005A0540"/>
    <w:rsid w:val="005A0926"/>
    <w:rsid w:val="005A0A1D"/>
    <w:rsid w:val="005A0E16"/>
    <w:rsid w:val="005A0E80"/>
    <w:rsid w:val="005A1073"/>
    <w:rsid w:val="005A1422"/>
    <w:rsid w:val="005A19D4"/>
    <w:rsid w:val="005A1BBC"/>
    <w:rsid w:val="005A2166"/>
    <w:rsid w:val="005A21DE"/>
    <w:rsid w:val="005A23C8"/>
    <w:rsid w:val="005A2476"/>
    <w:rsid w:val="005A24CE"/>
    <w:rsid w:val="005A36AA"/>
    <w:rsid w:val="005A3C02"/>
    <w:rsid w:val="005A4270"/>
    <w:rsid w:val="005A4B2E"/>
    <w:rsid w:val="005A4DF4"/>
    <w:rsid w:val="005A52D9"/>
    <w:rsid w:val="005A5616"/>
    <w:rsid w:val="005A67FA"/>
    <w:rsid w:val="005A69DC"/>
    <w:rsid w:val="005A6F3C"/>
    <w:rsid w:val="005B0DC2"/>
    <w:rsid w:val="005B1312"/>
    <w:rsid w:val="005B16E3"/>
    <w:rsid w:val="005B1A92"/>
    <w:rsid w:val="005B1ADB"/>
    <w:rsid w:val="005B1FC0"/>
    <w:rsid w:val="005B2315"/>
    <w:rsid w:val="005B2BFF"/>
    <w:rsid w:val="005B2CB7"/>
    <w:rsid w:val="005B2FD1"/>
    <w:rsid w:val="005B346C"/>
    <w:rsid w:val="005B3CCC"/>
    <w:rsid w:val="005B3E12"/>
    <w:rsid w:val="005B3F6B"/>
    <w:rsid w:val="005B4772"/>
    <w:rsid w:val="005B4842"/>
    <w:rsid w:val="005B5A18"/>
    <w:rsid w:val="005B6083"/>
    <w:rsid w:val="005B75A9"/>
    <w:rsid w:val="005B7D81"/>
    <w:rsid w:val="005B7E5E"/>
    <w:rsid w:val="005C126F"/>
    <w:rsid w:val="005C127F"/>
    <w:rsid w:val="005C2CD2"/>
    <w:rsid w:val="005C3178"/>
    <w:rsid w:val="005C369E"/>
    <w:rsid w:val="005C38F8"/>
    <w:rsid w:val="005C39BE"/>
    <w:rsid w:val="005C4208"/>
    <w:rsid w:val="005C4E3C"/>
    <w:rsid w:val="005C4FF8"/>
    <w:rsid w:val="005C558B"/>
    <w:rsid w:val="005C6D4A"/>
    <w:rsid w:val="005C6E26"/>
    <w:rsid w:val="005C7A29"/>
    <w:rsid w:val="005C7E64"/>
    <w:rsid w:val="005D0158"/>
    <w:rsid w:val="005D0882"/>
    <w:rsid w:val="005D0AA6"/>
    <w:rsid w:val="005D0BCE"/>
    <w:rsid w:val="005D0FC4"/>
    <w:rsid w:val="005D138B"/>
    <w:rsid w:val="005D1991"/>
    <w:rsid w:val="005D30BE"/>
    <w:rsid w:val="005D39C8"/>
    <w:rsid w:val="005D4679"/>
    <w:rsid w:val="005D47C5"/>
    <w:rsid w:val="005D4969"/>
    <w:rsid w:val="005D5322"/>
    <w:rsid w:val="005D5932"/>
    <w:rsid w:val="005D5A7B"/>
    <w:rsid w:val="005D5E2C"/>
    <w:rsid w:val="005E0E12"/>
    <w:rsid w:val="005E2248"/>
    <w:rsid w:val="005E309A"/>
    <w:rsid w:val="005E3199"/>
    <w:rsid w:val="005E446E"/>
    <w:rsid w:val="005E46D1"/>
    <w:rsid w:val="005E5077"/>
    <w:rsid w:val="005E5AA4"/>
    <w:rsid w:val="005E617A"/>
    <w:rsid w:val="005E761A"/>
    <w:rsid w:val="005F0064"/>
    <w:rsid w:val="005F098A"/>
    <w:rsid w:val="005F27F8"/>
    <w:rsid w:val="005F2996"/>
    <w:rsid w:val="005F2DB1"/>
    <w:rsid w:val="005F4133"/>
    <w:rsid w:val="005F49F1"/>
    <w:rsid w:val="005F4A8A"/>
    <w:rsid w:val="005F4F51"/>
    <w:rsid w:val="005F56F0"/>
    <w:rsid w:val="005F5FC8"/>
    <w:rsid w:val="005F710C"/>
    <w:rsid w:val="005F75B1"/>
    <w:rsid w:val="006007C1"/>
    <w:rsid w:val="0060115A"/>
    <w:rsid w:val="0060117F"/>
    <w:rsid w:val="006011DB"/>
    <w:rsid w:val="00601829"/>
    <w:rsid w:val="0060202E"/>
    <w:rsid w:val="00603107"/>
    <w:rsid w:val="0060396D"/>
    <w:rsid w:val="0060398C"/>
    <w:rsid w:val="00603A46"/>
    <w:rsid w:val="00603AE0"/>
    <w:rsid w:val="006047A2"/>
    <w:rsid w:val="00604ED1"/>
    <w:rsid w:val="006050F6"/>
    <w:rsid w:val="0060522C"/>
    <w:rsid w:val="0060574F"/>
    <w:rsid w:val="00605B26"/>
    <w:rsid w:val="00606268"/>
    <w:rsid w:val="006072C1"/>
    <w:rsid w:val="00607C31"/>
    <w:rsid w:val="0061000C"/>
    <w:rsid w:val="00610607"/>
    <w:rsid w:val="006116DA"/>
    <w:rsid w:val="006117A0"/>
    <w:rsid w:val="0061183B"/>
    <w:rsid w:val="00612F13"/>
    <w:rsid w:val="0061340E"/>
    <w:rsid w:val="00613ADF"/>
    <w:rsid w:val="00613C2C"/>
    <w:rsid w:val="00613CEE"/>
    <w:rsid w:val="00615C84"/>
    <w:rsid w:val="00616910"/>
    <w:rsid w:val="00616FA8"/>
    <w:rsid w:val="00620B2B"/>
    <w:rsid w:val="0062148B"/>
    <w:rsid w:val="00621F73"/>
    <w:rsid w:val="006221C1"/>
    <w:rsid w:val="00622DB6"/>
    <w:rsid w:val="00623007"/>
    <w:rsid w:val="00623AF4"/>
    <w:rsid w:val="00623D5A"/>
    <w:rsid w:val="00623F4D"/>
    <w:rsid w:val="00624D55"/>
    <w:rsid w:val="00624DD3"/>
    <w:rsid w:val="006253CA"/>
    <w:rsid w:val="00625495"/>
    <w:rsid w:val="00625572"/>
    <w:rsid w:val="006257AA"/>
    <w:rsid w:val="00625864"/>
    <w:rsid w:val="006262D5"/>
    <w:rsid w:val="0062641E"/>
    <w:rsid w:val="00626FAC"/>
    <w:rsid w:val="006271EF"/>
    <w:rsid w:val="006276DF"/>
    <w:rsid w:val="00627893"/>
    <w:rsid w:val="00627CF5"/>
    <w:rsid w:val="0063054A"/>
    <w:rsid w:val="00632097"/>
    <w:rsid w:val="00632617"/>
    <w:rsid w:val="006328AC"/>
    <w:rsid w:val="00632CA1"/>
    <w:rsid w:val="006330F0"/>
    <w:rsid w:val="00633134"/>
    <w:rsid w:val="006341D8"/>
    <w:rsid w:val="006342EF"/>
    <w:rsid w:val="00634313"/>
    <w:rsid w:val="006346DA"/>
    <w:rsid w:val="0063475E"/>
    <w:rsid w:val="00634DF6"/>
    <w:rsid w:val="00634FFE"/>
    <w:rsid w:val="006352E2"/>
    <w:rsid w:val="00635533"/>
    <w:rsid w:val="00636571"/>
    <w:rsid w:val="00636A63"/>
    <w:rsid w:val="00636E6A"/>
    <w:rsid w:val="0063778E"/>
    <w:rsid w:val="00640D43"/>
    <w:rsid w:val="00641202"/>
    <w:rsid w:val="006416E9"/>
    <w:rsid w:val="00641AE3"/>
    <w:rsid w:val="00642628"/>
    <w:rsid w:val="00642C46"/>
    <w:rsid w:val="00642E0B"/>
    <w:rsid w:val="00643462"/>
    <w:rsid w:val="006441D5"/>
    <w:rsid w:val="00644571"/>
    <w:rsid w:val="0064457B"/>
    <w:rsid w:val="006455FD"/>
    <w:rsid w:val="00645655"/>
    <w:rsid w:val="0064665F"/>
    <w:rsid w:val="006466A0"/>
    <w:rsid w:val="006467C3"/>
    <w:rsid w:val="00647464"/>
    <w:rsid w:val="0065039D"/>
    <w:rsid w:val="00650F7D"/>
    <w:rsid w:val="006514A4"/>
    <w:rsid w:val="00651E5C"/>
    <w:rsid w:val="00652004"/>
    <w:rsid w:val="00652C99"/>
    <w:rsid w:val="0065354E"/>
    <w:rsid w:val="00653634"/>
    <w:rsid w:val="00653E93"/>
    <w:rsid w:val="00655169"/>
    <w:rsid w:val="0065696C"/>
    <w:rsid w:val="006569D5"/>
    <w:rsid w:val="00657051"/>
    <w:rsid w:val="006577FD"/>
    <w:rsid w:val="00657D96"/>
    <w:rsid w:val="00661464"/>
    <w:rsid w:val="00661EEA"/>
    <w:rsid w:val="006622ED"/>
    <w:rsid w:val="00663029"/>
    <w:rsid w:val="0066434B"/>
    <w:rsid w:val="006645C1"/>
    <w:rsid w:val="0066498C"/>
    <w:rsid w:val="00664A53"/>
    <w:rsid w:val="00664D54"/>
    <w:rsid w:val="00664DFB"/>
    <w:rsid w:val="00664E08"/>
    <w:rsid w:val="00664F36"/>
    <w:rsid w:val="00665045"/>
    <w:rsid w:val="0066726C"/>
    <w:rsid w:val="00667CF7"/>
    <w:rsid w:val="00670C6F"/>
    <w:rsid w:val="0067111A"/>
    <w:rsid w:val="00671FD6"/>
    <w:rsid w:val="0067221F"/>
    <w:rsid w:val="00672797"/>
    <w:rsid w:val="00672841"/>
    <w:rsid w:val="00672F34"/>
    <w:rsid w:val="0067345E"/>
    <w:rsid w:val="006736A1"/>
    <w:rsid w:val="00673751"/>
    <w:rsid w:val="00674313"/>
    <w:rsid w:val="006745DE"/>
    <w:rsid w:val="00674AFA"/>
    <w:rsid w:val="00674F08"/>
    <w:rsid w:val="00674F26"/>
    <w:rsid w:val="00675C3F"/>
    <w:rsid w:val="0067606F"/>
    <w:rsid w:val="00676BB9"/>
    <w:rsid w:val="0067714F"/>
    <w:rsid w:val="00677738"/>
    <w:rsid w:val="0068062D"/>
    <w:rsid w:val="006807BB"/>
    <w:rsid w:val="00681783"/>
    <w:rsid w:val="006817B0"/>
    <w:rsid w:val="00681932"/>
    <w:rsid w:val="00681939"/>
    <w:rsid w:val="00681CD9"/>
    <w:rsid w:val="00682228"/>
    <w:rsid w:val="006827C8"/>
    <w:rsid w:val="00682B17"/>
    <w:rsid w:val="00682F9E"/>
    <w:rsid w:val="00683490"/>
    <w:rsid w:val="006836DC"/>
    <w:rsid w:val="00684515"/>
    <w:rsid w:val="00684F51"/>
    <w:rsid w:val="0068504C"/>
    <w:rsid w:val="00685786"/>
    <w:rsid w:val="006862E2"/>
    <w:rsid w:val="006867E9"/>
    <w:rsid w:val="00686AE6"/>
    <w:rsid w:val="00686DF4"/>
    <w:rsid w:val="006871C8"/>
    <w:rsid w:val="0068791D"/>
    <w:rsid w:val="00687BC6"/>
    <w:rsid w:val="0069077B"/>
    <w:rsid w:val="00690BB7"/>
    <w:rsid w:val="0069141C"/>
    <w:rsid w:val="00691A55"/>
    <w:rsid w:val="00692DCB"/>
    <w:rsid w:val="006930E5"/>
    <w:rsid w:val="00693B2A"/>
    <w:rsid w:val="00694C6E"/>
    <w:rsid w:val="00695106"/>
    <w:rsid w:val="00696E41"/>
    <w:rsid w:val="00696F8B"/>
    <w:rsid w:val="00697C56"/>
    <w:rsid w:val="006A0D88"/>
    <w:rsid w:val="006A0ED5"/>
    <w:rsid w:val="006A153E"/>
    <w:rsid w:val="006A19D4"/>
    <w:rsid w:val="006A2555"/>
    <w:rsid w:val="006A26E2"/>
    <w:rsid w:val="006A2F44"/>
    <w:rsid w:val="006A318C"/>
    <w:rsid w:val="006A337A"/>
    <w:rsid w:val="006A4B31"/>
    <w:rsid w:val="006A5224"/>
    <w:rsid w:val="006A6D31"/>
    <w:rsid w:val="006A6F87"/>
    <w:rsid w:val="006A7BC9"/>
    <w:rsid w:val="006A7C7E"/>
    <w:rsid w:val="006B00E6"/>
    <w:rsid w:val="006B0879"/>
    <w:rsid w:val="006B11B3"/>
    <w:rsid w:val="006B159B"/>
    <w:rsid w:val="006B17E1"/>
    <w:rsid w:val="006B1C2D"/>
    <w:rsid w:val="006B1C80"/>
    <w:rsid w:val="006B1ED4"/>
    <w:rsid w:val="006B20D6"/>
    <w:rsid w:val="006B373E"/>
    <w:rsid w:val="006B40E2"/>
    <w:rsid w:val="006B4D58"/>
    <w:rsid w:val="006B6F31"/>
    <w:rsid w:val="006B7326"/>
    <w:rsid w:val="006B73D2"/>
    <w:rsid w:val="006B742A"/>
    <w:rsid w:val="006B76E9"/>
    <w:rsid w:val="006B7797"/>
    <w:rsid w:val="006C017F"/>
    <w:rsid w:val="006C01F9"/>
    <w:rsid w:val="006C167B"/>
    <w:rsid w:val="006C1751"/>
    <w:rsid w:val="006C1AA8"/>
    <w:rsid w:val="006C2641"/>
    <w:rsid w:val="006C2C99"/>
    <w:rsid w:val="006C2CBE"/>
    <w:rsid w:val="006C3184"/>
    <w:rsid w:val="006C3C6B"/>
    <w:rsid w:val="006C3E34"/>
    <w:rsid w:val="006C3E95"/>
    <w:rsid w:val="006C4615"/>
    <w:rsid w:val="006C590A"/>
    <w:rsid w:val="006C591C"/>
    <w:rsid w:val="006C598B"/>
    <w:rsid w:val="006C5E87"/>
    <w:rsid w:val="006C73A2"/>
    <w:rsid w:val="006C7927"/>
    <w:rsid w:val="006C7D28"/>
    <w:rsid w:val="006C7EDA"/>
    <w:rsid w:val="006D089B"/>
    <w:rsid w:val="006D0DD9"/>
    <w:rsid w:val="006D13E9"/>
    <w:rsid w:val="006D211B"/>
    <w:rsid w:val="006D2CC6"/>
    <w:rsid w:val="006D2CEC"/>
    <w:rsid w:val="006D3148"/>
    <w:rsid w:val="006D35D7"/>
    <w:rsid w:val="006D3EAF"/>
    <w:rsid w:val="006D411F"/>
    <w:rsid w:val="006D4F4F"/>
    <w:rsid w:val="006D6230"/>
    <w:rsid w:val="006D6555"/>
    <w:rsid w:val="006D6E6A"/>
    <w:rsid w:val="006D6FB1"/>
    <w:rsid w:val="006D74D9"/>
    <w:rsid w:val="006E0E46"/>
    <w:rsid w:val="006E3077"/>
    <w:rsid w:val="006E3383"/>
    <w:rsid w:val="006E38C4"/>
    <w:rsid w:val="006E4232"/>
    <w:rsid w:val="006E49E3"/>
    <w:rsid w:val="006E4F5E"/>
    <w:rsid w:val="006E5265"/>
    <w:rsid w:val="006E5DAB"/>
    <w:rsid w:val="006E61A0"/>
    <w:rsid w:val="006E6877"/>
    <w:rsid w:val="006E69C1"/>
    <w:rsid w:val="006F0DCE"/>
    <w:rsid w:val="006F1537"/>
    <w:rsid w:val="006F24D2"/>
    <w:rsid w:val="006F24F1"/>
    <w:rsid w:val="006F2E4E"/>
    <w:rsid w:val="006F3BBD"/>
    <w:rsid w:val="006F3FE9"/>
    <w:rsid w:val="006F4081"/>
    <w:rsid w:val="006F4A32"/>
    <w:rsid w:val="006F5253"/>
    <w:rsid w:val="006F5292"/>
    <w:rsid w:val="006F55C6"/>
    <w:rsid w:val="006F5909"/>
    <w:rsid w:val="006F6B34"/>
    <w:rsid w:val="006F7287"/>
    <w:rsid w:val="006F7CC6"/>
    <w:rsid w:val="00700013"/>
    <w:rsid w:val="00700373"/>
    <w:rsid w:val="00700CDF"/>
    <w:rsid w:val="00700DB7"/>
    <w:rsid w:val="00701011"/>
    <w:rsid w:val="0070218E"/>
    <w:rsid w:val="00702196"/>
    <w:rsid w:val="007025FE"/>
    <w:rsid w:val="00703C50"/>
    <w:rsid w:val="0070422E"/>
    <w:rsid w:val="00704758"/>
    <w:rsid w:val="00705201"/>
    <w:rsid w:val="00705461"/>
    <w:rsid w:val="007054C8"/>
    <w:rsid w:val="007055C5"/>
    <w:rsid w:val="00705C5A"/>
    <w:rsid w:val="007066B7"/>
    <w:rsid w:val="007068CF"/>
    <w:rsid w:val="007075DE"/>
    <w:rsid w:val="00710259"/>
    <w:rsid w:val="0071033D"/>
    <w:rsid w:val="007104DA"/>
    <w:rsid w:val="00710B9E"/>
    <w:rsid w:val="00710D65"/>
    <w:rsid w:val="00711223"/>
    <w:rsid w:val="00712300"/>
    <w:rsid w:val="00712938"/>
    <w:rsid w:val="007131BB"/>
    <w:rsid w:val="007137D0"/>
    <w:rsid w:val="00713AEB"/>
    <w:rsid w:val="00713DA6"/>
    <w:rsid w:val="007148BD"/>
    <w:rsid w:val="00714CE2"/>
    <w:rsid w:val="00715032"/>
    <w:rsid w:val="007152C1"/>
    <w:rsid w:val="007156D7"/>
    <w:rsid w:val="00715DDE"/>
    <w:rsid w:val="00717456"/>
    <w:rsid w:val="00720112"/>
    <w:rsid w:val="007202EE"/>
    <w:rsid w:val="007209EB"/>
    <w:rsid w:val="00720AF3"/>
    <w:rsid w:val="00720DC2"/>
    <w:rsid w:val="00721275"/>
    <w:rsid w:val="00721A63"/>
    <w:rsid w:val="007221E9"/>
    <w:rsid w:val="007225A2"/>
    <w:rsid w:val="00722626"/>
    <w:rsid w:val="00723556"/>
    <w:rsid w:val="007242A0"/>
    <w:rsid w:val="0072498D"/>
    <w:rsid w:val="00725204"/>
    <w:rsid w:val="00725259"/>
    <w:rsid w:val="007257C7"/>
    <w:rsid w:val="00726186"/>
    <w:rsid w:val="00726466"/>
    <w:rsid w:val="00727392"/>
    <w:rsid w:val="007274F2"/>
    <w:rsid w:val="0072793A"/>
    <w:rsid w:val="00730621"/>
    <w:rsid w:val="00731B09"/>
    <w:rsid w:val="0073203A"/>
    <w:rsid w:val="00732335"/>
    <w:rsid w:val="00732A45"/>
    <w:rsid w:val="0073331E"/>
    <w:rsid w:val="007337D9"/>
    <w:rsid w:val="00733E35"/>
    <w:rsid w:val="00734B39"/>
    <w:rsid w:val="00735298"/>
    <w:rsid w:val="00735AC4"/>
    <w:rsid w:val="00735DBE"/>
    <w:rsid w:val="007363DE"/>
    <w:rsid w:val="00736A81"/>
    <w:rsid w:val="007375E6"/>
    <w:rsid w:val="00740066"/>
    <w:rsid w:val="00740E1B"/>
    <w:rsid w:val="007411AE"/>
    <w:rsid w:val="00741731"/>
    <w:rsid w:val="007417AA"/>
    <w:rsid w:val="0074181A"/>
    <w:rsid w:val="00741BCB"/>
    <w:rsid w:val="00742A75"/>
    <w:rsid w:val="00742D46"/>
    <w:rsid w:val="00744516"/>
    <w:rsid w:val="00744C72"/>
    <w:rsid w:val="00744D3D"/>
    <w:rsid w:val="007457E3"/>
    <w:rsid w:val="00746C90"/>
    <w:rsid w:val="007479D0"/>
    <w:rsid w:val="00750013"/>
    <w:rsid w:val="00750436"/>
    <w:rsid w:val="007504D1"/>
    <w:rsid w:val="00750839"/>
    <w:rsid w:val="00750A7B"/>
    <w:rsid w:val="00753327"/>
    <w:rsid w:val="0075384E"/>
    <w:rsid w:val="00753E85"/>
    <w:rsid w:val="007549B3"/>
    <w:rsid w:val="00754A2B"/>
    <w:rsid w:val="00754BCD"/>
    <w:rsid w:val="007564B5"/>
    <w:rsid w:val="00756B51"/>
    <w:rsid w:val="00756B72"/>
    <w:rsid w:val="00756D8A"/>
    <w:rsid w:val="00757821"/>
    <w:rsid w:val="00757E01"/>
    <w:rsid w:val="0076016B"/>
    <w:rsid w:val="00760EE4"/>
    <w:rsid w:val="00761891"/>
    <w:rsid w:val="00761C18"/>
    <w:rsid w:val="00761EE2"/>
    <w:rsid w:val="0076221D"/>
    <w:rsid w:val="007624FD"/>
    <w:rsid w:val="0076285E"/>
    <w:rsid w:val="00762923"/>
    <w:rsid w:val="00763247"/>
    <w:rsid w:val="0076345B"/>
    <w:rsid w:val="00763F25"/>
    <w:rsid w:val="00764263"/>
    <w:rsid w:val="00764514"/>
    <w:rsid w:val="0076518C"/>
    <w:rsid w:val="0076547B"/>
    <w:rsid w:val="0076591D"/>
    <w:rsid w:val="00767765"/>
    <w:rsid w:val="007715E7"/>
    <w:rsid w:val="00771C3D"/>
    <w:rsid w:val="00771FCB"/>
    <w:rsid w:val="007731F7"/>
    <w:rsid w:val="0077351C"/>
    <w:rsid w:val="00773B87"/>
    <w:rsid w:val="00774073"/>
    <w:rsid w:val="00774693"/>
    <w:rsid w:val="00774D44"/>
    <w:rsid w:val="00774E67"/>
    <w:rsid w:val="007757C8"/>
    <w:rsid w:val="00775A9E"/>
    <w:rsid w:val="00775E7F"/>
    <w:rsid w:val="00775FC9"/>
    <w:rsid w:val="007763C2"/>
    <w:rsid w:val="007766FD"/>
    <w:rsid w:val="00776AEA"/>
    <w:rsid w:val="00776B19"/>
    <w:rsid w:val="00776DA3"/>
    <w:rsid w:val="00776E36"/>
    <w:rsid w:val="007778B1"/>
    <w:rsid w:val="007801A9"/>
    <w:rsid w:val="00780514"/>
    <w:rsid w:val="007805C3"/>
    <w:rsid w:val="0078069A"/>
    <w:rsid w:val="007808F0"/>
    <w:rsid w:val="007815C0"/>
    <w:rsid w:val="00782039"/>
    <w:rsid w:val="00782F5B"/>
    <w:rsid w:val="00783139"/>
    <w:rsid w:val="00784767"/>
    <w:rsid w:val="0078594B"/>
    <w:rsid w:val="00785D49"/>
    <w:rsid w:val="00785E8E"/>
    <w:rsid w:val="00786063"/>
    <w:rsid w:val="00786438"/>
    <w:rsid w:val="00786A13"/>
    <w:rsid w:val="00786C4E"/>
    <w:rsid w:val="00786D23"/>
    <w:rsid w:val="007879C9"/>
    <w:rsid w:val="00787D05"/>
    <w:rsid w:val="007904C7"/>
    <w:rsid w:val="007906D9"/>
    <w:rsid w:val="00790FFF"/>
    <w:rsid w:val="00791A45"/>
    <w:rsid w:val="007924B5"/>
    <w:rsid w:val="007924E8"/>
    <w:rsid w:val="007926E2"/>
    <w:rsid w:val="00792737"/>
    <w:rsid w:val="00792944"/>
    <w:rsid w:val="00792E8E"/>
    <w:rsid w:val="00793040"/>
    <w:rsid w:val="00793D05"/>
    <w:rsid w:val="007941A0"/>
    <w:rsid w:val="00794443"/>
    <w:rsid w:val="007946B9"/>
    <w:rsid w:val="00794EAB"/>
    <w:rsid w:val="0079590D"/>
    <w:rsid w:val="00795B84"/>
    <w:rsid w:val="0079601E"/>
    <w:rsid w:val="0079649F"/>
    <w:rsid w:val="0079792A"/>
    <w:rsid w:val="00797E60"/>
    <w:rsid w:val="007A1793"/>
    <w:rsid w:val="007A23B6"/>
    <w:rsid w:val="007A2767"/>
    <w:rsid w:val="007A27C2"/>
    <w:rsid w:val="007A2B44"/>
    <w:rsid w:val="007A3227"/>
    <w:rsid w:val="007A332A"/>
    <w:rsid w:val="007A39FA"/>
    <w:rsid w:val="007A3B7F"/>
    <w:rsid w:val="007A3BE8"/>
    <w:rsid w:val="007A3F53"/>
    <w:rsid w:val="007A45C0"/>
    <w:rsid w:val="007A5484"/>
    <w:rsid w:val="007A560E"/>
    <w:rsid w:val="007A56D5"/>
    <w:rsid w:val="007A57C1"/>
    <w:rsid w:val="007A5934"/>
    <w:rsid w:val="007A5DF8"/>
    <w:rsid w:val="007A6510"/>
    <w:rsid w:val="007A6F84"/>
    <w:rsid w:val="007A70F8"/>
    <w:rsid w:val="007A78E9"/>
    <w:rsid w:val="007A7AE0"/>
    <w:rsid w:val="007B02A6"/>
    <w:rsid w:val="007B07F3"/>
    <w:rsid w:val="007B0C38"/>
    <w:rsid w:val="007B1021"/>
    <w:rsid w:val="007B2560"/>
    <w:rsid w:val="007B26C5"/>
    <w:rsid w:val="007B2B9A"/>
    <w:rsid w:val="007B3795"/>
    <w:rsid w:val="007B3D54"/>
    <w:rsid w:val="007B4A78"/>
    <w:rsid w:val="007B5F66"/>
    <w:rsid w:val="007B6435"/>
    <w:rsid w:val="007B6D9E"/>
    <w:rsid w:val="007B6E5E"/>
    <w:rsid w:val="007B716B"/>
    <w:rsid w:val="007B7A45"/>
    <w:rsid w:val="007B7CD1"/>
    <w:rsid w:val="007B7F47"/>
    <w:rsid w:val="007C08F7"/>
    <w:rsid w:val="007C0ED2"/>
    <w:rsid w:val="007C1341"/>
    <w:rsid w:val="007C1C3C"/>
    <w:rsid w:val="007C3122"/>
    <w:rsid w:val="007C3441"/>
    <w:rsid w:val="007C3A5A"/>
    <w:rsid w:val="007C4062"/>
    <w:rsid w:val="007C4215"/>
    <w:rsid w:val="007C4D3F"/>
    <w:rsid w:val="007C5792"/>
    <w:rsid w:val="007C59BF"/>
    <w:rsid w:val="007C7523"/>
    <w:rsid w:val="007C7895"/>
    <w:rsid w:val="007D036A"/>
    <w:rsid w:val="007D0662"/>
    <w:rsid w:val="007D0946"/>
    <w:rsid w:val="007D1A59"/>
    <w:rsid w:val="007D1ED6"/>
    <w:rsid w:val="007D2CFF"/>
    <w:rsid w:val="007D3200"/>
    <w:rsid w:val="007D34B9"/>
    <w:rsid w:val="007D3CA9"/>
    <w:rsid w:val="007D3DAE"/>
    <w:rsid w:val="007D4093"/>
    <w:rsid w:val="007D4404"/>
    <w:rsid w:val="007D5352"/>
    <w:rsid w:val="007D57E4"/>
    <w:rsid w:val="007D5920"/>
    <w:rsid w:val="007D71AA"/>
    <w:rsid w:val="007D7447"/>
    <w:rsid w:val="007D7550"/>
    <w:rsid w:val="007D7660"/>
    <w:rsid w:val="007D77D0"/>
    <w:rsid w:val="007D7B0A"/>
    <w:rsid w:val="007E0CDB"/>
    <w:rsid w:val="007E0F75"/>
    <w:rsid w:val="007E1043"/>
    <w:rsid w:val="007E18AE"/>
    <w:rsid w:val="007E1CF7"/>
    <w:rsid w:val="007E265F"/>
    <w:rsid w:val="007E27C7"/>
    <w:rsid w:val="007E3690"/>
    <w:rsid w:val="007E3B36"/>
    <w:rsid w:val="007E4240"/>
    <w:rsid w:val="007E43F1"/>
    <w:rsid w:val="007E46BB"/>
    <w:rsid w:val="007E4ACF"/>
    <w:rsid w:val="007E526E"/>
    <w:rsid w:val="007E5E37"/>
    <w:rsid w:val="007E611C"/>
    <w:rsid w:val="007E64BB"/>
    <w:rsid w:val="007E6CED"/>
    <w:rsid w:val="007E75F0"/>
    <w:rsid w:val="007E77B4"/>
    <w:rsid w:val="007E79AA"/>
    <w:rsid w:val="007E7DB8"/>
    <w:rsid w:val="007E7F22"/>
    <w:rsid w:val="007E7FC9"/>
    <w:rsid w:val="007F0209"/>
    <w:rsid w:val="007F080F"/>
    <w:rsid w:val="007F0858"/>
    <w:rsid w:val="007F0AC8"/>
    <w:rsid w:val="007F0DB6"/>
    <w:rsid w:val="007F1175"/>
    <w:rsid w:val="007F1571"/>
    <w:rsid w:val="007F20AC"/>
    <w:rsid w:val="007F2142"/>
    <w:rsid w:val="007F2314"/>
    <w:rsid w:val="007F3DD6"/>
    <w:rsid w:val="007F4561"/>
    <w:rsid w:val="007F4EFC"/>
    <w:rsid w:val="007F6D93"/>
    <w:rsid w:val="007F74F5"/>
    <w:rsid w:val="007F7A8B"/>
    <w:rsid w:val="00800167"/>
    <w:rsid w:val="00800508"/>
    <w:rsid w:val="008008AE"/>
    <w:rsid w:val="008008F9"/>
    <w:rsid w:val="008011FA"/>
    <w:rsid w:val="00801375"/>
    <w:rsid w:val="00801A09"/>
    <w:rsid w:val="00801F64"/>
    <w:rsid w:val="00802127"/>
    <w:rsid w:val="00802976"/>
    <w:rsid w:val="00802CA5"/>
    <w:rsid w:val="00803379"/>
    <w:rsid w:val="0080355A"/>
    <w:rsid w:val="00803603"/>
    <w:rsid w:val="00803AC5"/>
    <w:rsid w:val="008040C3"/>
    <w:rsid w:val="0080413A"/>
    <w:rsid w:val="00804291"/>
    <w:rsid w:val="0080438F"/>
    <w:rsid w:val="008053A0"/>
    <w:rsid w:val="008053E7"/>
    <w:rsid w:val="008067D8"/>
    <w:rsid w:val="00806D9C"/>
    <w:rsid w:val="00807147"/>
    <w:rsid w:val="008073ED"/>
    <w:rsid w:val="00807533"/>
    <w:rsid w:val="00810C3A"/>
    <w:rsid w:val="0081123E"/>
    <w:rsid w:val="0081169E"/>
    <w:rsid w:val="0081336B"/>
    <w:rsid w:val="008133C6"/>
    <w:rsid w:val="008135E0"/>
    <w:rsid w:val="0081360F"/>
    <w:rsid w:val="00813A9D"/>
    <w:rsid w:val="0081441A"/>
    <w:rsid w:val="00814541"/>
    <w:rsid w:val="00815F28"/>
    <w:rsid w:val="00816748"/>
    <w:rsid w:val="00817A61"/>
    <w:rsid w:val="008206B1"/>
    <w:rsid w:val="00820F5F"/>
    <w:rsid w:val="00821400"/>
    <w:rsid w:val="00821566"/>
    <w:rsid w:val="00821767"/>
    <w:rsid w:val="00821E7A"/>
    <w:rsid w:val="00822638"/>
    <w:rsid w:val="008236E3"/>
    <w:rsid w:val="008244D9"/>
    <w:rsid w:val="0082509E"/>
    <w:rsid w:val="00826543"/>
    <w:rsid w:val="00826E40"/>
    <w:rsid w:val="0082718D"/>
    <w:rsid w:val="008300FB"/>
    <w:rsid w:val="00830335"/>
    <w:rsid w:val="00830356"/>
    <w:rsid w:val="00830690"/>
    <w:rsid w:val="008312FD"/>
    <w:rsid w:val="0083190B"/>
    <w:rsid w:val="00831BD7"/>
    <w:rsid w:val="00831C6C"/>
    <w:rsid w:val="00831FCB"/>
    <w:rsid w:val="00832311"/>
    <w:rsid w:val="00832910"/>
    <w:rsid w:val="00832949"/>
    <w:rsid w:val="00832B8F"/>
    <w:rsid w:val="00832BD1"/>
    <w:rsid w:val="00834AC8"/>
    <w:rsid w:val="00835223"/>
    <w:rsid w:val="008362AE"/>
    <w:rsid w:val="008372C4"/>
    <w:rsid w:val="0083733E"/>
    <w:rsid w:val="008377B9"/>
    <w:rsid w:val="008377F6"/>
    <w:rsid w:val="00840736"/>
    <w:rsid w:val="0084096B"/>
    <w:rsid w:val="0084297E"/>
    <w:rsid w:val="00842A04"/>
    <w:rsid w:val="00843791"/>
    <w:rsid w:val="008439C7"/>
    <w:rsid w:val="0084447B"/>
    <w:rsid w:val="00845FA5"/>
    <w:rsid w:val="00846506"/>
    <w:rsid w:val="0084729F"/>
    <w:rsid w:val="008505DE"/>
    <w:rsid w:val="00850D13"/>
    <w:rsid w:val="008518C2"/>
    <w:rsid w:val="00852350"/>
    <w:rsid w:val="00852C42"/>
    <w:rsid w:val="008533FB"/>
    <w:rsid w:val="0085387F"/>
    <w:rsid w:val="00853918"/>
    <w:rsid w:val="00853B14"/>
    <w:rsid w:val="0085443B"/>
    <w:rsid w:val="00854C54"/>
    <w:rsid w:val="00855232"/>
    <w:rsid w:val="008558A8"/>
    <w:rsid w:val="0085674A"/>
    <w:rsid w:val="00856B20"/>
    <w:rsid w:val="008573BD"/>
    <w:rsid w:val="00861999"/>
    <w:rsid w:val="008623F3"/>
    <w:rsid w:val="00862630"/>
    <w:rsid w:val="008629B4"/>
    <w:rsid w:val="00863004"/>
    <w:rsid w:val="00863A69"/>
    <w:rsid w:val="00863E33"/>
    <w:rsid w:val="00863F4A"/>
    <w:rsid w:val="00865550"/>
    <w:rsid w:val="008664E4"/>
    <w:rsid w:val="00867377"/>
    <w:rsid w:val="00867A1E"/>
    <w:rsid w:val="00867C84"/>
    <w:rsid w:val="00870AE7"/>
    <w:rsid w:val="00870DB1"/>
    <w:rsid w:val="00871C42"/>
    <w:rsid w:val="0087211A"/>
    <w:rsid w:val="0087242D"/>
    <w:rsid w:val="00872C75"/>
    <w:rsid w:val="008731A7"/>
    <w:rsid w:val="008738BF"/>
    <w:rsid w:val="00873F0B"/>
    <w:rsid w:val="00874AC4"/>
    <w:rsid w:val="00874C08"/>
    <w:rsid w:val="00875EA3"/>
    <w:rsid w:val="008761F4"/>
    <w:rsid w:val="0087737B"/>
    <w:rsid w:val="0088081E"/>
    <w:rsid w:val="00880BB5"/>
    <w:rsid w:val="00881D0F"/>
    <w:rsid w:val="008823A0"/>
    <w:rsid w:val="00883A1E"/>
    <w:rsid w:val="00883A95"/>
    <w:rsid w:val="0088501A"/>
    <w:rsid w:val="00885B8F"/>
    <w:rsid w:val="00886AAD"/>
    <w:rsid w:val="00886C1E"/>
    <w:rsid w:val="00886E89"/>
    <w:rsid w:val="00886EBC"/>
    <w:rsid w:val="008875C5"/>
    <w:rsid w:val="008879DF"/>
    <w:rsid w:val="00887EB4"/>
    <w:rsid w:val="008902DD"/>
    <w:rsid w:val="008911B7"/>
    <w:rsid w:val="00891418"/>
    <w:rsid w:val="008915E9"/>
    <w:rsid w:val="00891E4E"/>
    <w:rsid w:val="00891E8E"/>
    <w:rsid w:val="0089235F"/>
    <w:rsid w:val="008923D9"/>
    <w:rsid w:val="008935D5"/>
    <w:rsid w:val="00893937"/>
    <w:rsid w:val="00893977"/>
    <w:rsid w:val="00894636"/>
    <w:rsid w:val="00894A93"/>
    <w:rsid w:val="00894F04"/>
    <w:rsid w:val="0089509D"/>
    <w:rsid w:val="00895670"/>
    <w:rsid w:val="0089606D"/>
    <w:rsid w:val="00896641"/>
    <w:rsid w:val="008969C6"/>
    <w:rsid w:val="00897ED7"/>
    <w:rsid w:val="008A0A18"/>
    <w:rsid w:val="008A3170"/>
    <w:rsid w:val="008A34C6"/>
    <w:rsid w:val="008A4881"/>
    <w:rsid w:val="008A48E4"/>
    <w:rsid w:val="008A4C30"/>
    <w:rsid w:val="008A4CB8"/>
    <w:rsid w:val="008A51E6"/>
    <w:rsid w:val="008A5534"/>
    <w:rsid w:val="008A58DC"/>
    <w:rsid w:val="008A60CB"/>
    <w:rsid w:val="008A6FEC"/>
    <w:rsid w:val="008A70F2"/>
    <w:rsid w:val="008A7297"/>
    <w:rsid w:val="008A7372"/>
    <w:rsid w:val="008A7937"/>
    <w:rsid w:val="008B019F"/>
    <w:rsid w:val="008B0260"/>
    <w:rsid w:val="008B05DA"/>
    <w:rsid w:val="008B092E"/>
    <w:rsid w:val="008B1B72"/>
    <w:rsid w:val="008B1DDE"/>
    <w:rsid w:val="008B2344"/>
    <w:rsid w:val="008B3BB0"/>
    <w:rsid w:val="008B467D"/>
    <w:rsid w:val="008B48DB"/>
    <w:rsid w:val="008B4A01"/>
    <w:rsid w:val="008B5532"/>
    <w:rsid w:val="008B608D"/>
    <w:rsid w:val="008B6175"/>
    <w:rsid w:val="008B640E"/>
    <w:rsid w:val="008B67CA"/>
    <w:rsid w:val="008B691B"/>
    <w:rsid w:val="008B6CF2"/>
    <w:rsid w:val="008B6DBC"/>
    <w:rsid w:val="008B7EE7"/>
    <w:rsid w:val="008C03CB"/>
    <w:rsid w:val="008C0422"/>
    <w:rsid w:val="008C15A0"/>
    <w:rsid w:val="008C2039"/>
    <w:rsid w:val="008C2BF2"/>
    <w:rsid w:val="008C3DAA"/>
    <w:rsid w:val="008C4440"/>
    <w:rsid w:val="008C4BA4"/>
    <w:rsid w:val="008C504C"/>
    <w:rsid w:val="008C52DE"/>
    <w:rsid w:val="008C541D"/>
    <w:rsid w:val="008C5476"/>
    <w:rsid w:val="008C5578"/>
    <w:rsid w:val="008C5D64"/>
    <w:rsid w:val="008C5E3E"/>
    <w:rsid w:val="008C612F"/>
    <w:rsid w:val="008C64F8"/>
    <w:rsid w:val="008C65BA"/>
    <w:rsid w:val="008C6615"/>
    <w:rsid w:val="008C6DE9"/>
    <w:rsid w:val="008C7481"/>
    <w:rsid w:val="008C7A87"/>
    <w:rsid w:val="008C7F63"/>
    <w:rsid w:val="008D07EF"/>
    <w:rsid w:val="008D0CDB"/>
    <w:rsid w:val="008D0EF0"/>
    <w:rsid w:val="008D11E6"/>
    <w:rsid w:val="008D1223"/>
    <w:rsid w:val="008D14DE"/>
    <w:rsid w:val="008D1635"/>
    <w:rsid w:val="008D1B81"/>
    <w:rsid w:val="008D1CEF"/>
    <w:rsid w:val="008D250E"/>
    <w:rsid w:val="008D287A"/>
    <w:rsid w:val="008D34F6"/>
    <w:rsid w:val="008D3941"/>
    <w:rsid w:val="008D396A"/>
    <w:rsid w:val="008D3BFC"/>
    <w:rsid w:val="008D3F68"/>
    <w:rsid w:val="008D4477"/>
    <w:rsid w:val="008D57C5"/>
    <w:rsid w:val="008D5987"/>
    <w:rsid w:val="008D5C68"/>
    <w:rsid w:val="008D66C7"/>
    <w:rsid w:val="008E0343"/>
    <w:rsid w:val="008E044D"/>
    <w:rsid w:val="008E1027"/>
    <w:rsid w:val="008E21F1"/>
    <w:rsid w:val="008E2945"/>
    <w:rsid w:val="008E2F8A"/>
    <w:rsid w:val="008E3629"/>
    <w:rsid w:val="008E3AB1"/>
    <w:rsid w:val="008E4D5A"/>
    <w:rsid w:val="008E5A36"/>
    <w:rsid w:val="008E6AAD"/>
    <w:rsid w:val="008E7130"/>
    <w:rsid w:val="008E7A13"/>
    <w:rsid w:val="008F126B"/>
    <w:rsid w:val="008F275E"/>
    <w:rsid w:val="008F2C54"/>
    <w:rsid w:val="008F2E17"/>
    <w:rsid w:val="008F391D"/>
    <w:rsid w:val="008F3E29"/>
    <w:rsid w:val="008F4173"/>
    <w:rsid w:val="008F4991"/>
    <w:rsid w:val="008F5AA4"/>
    <w:rsid w:val="008F64C5"/>
    <w:rsid w:val="008F6B91"/>
    <w:rsid w:val="008F6C34"/>
    <w:rsid w:val="008F7645"/>
    <w:rsid w:val="008F7E34"/>
    <w:rsid w:val="009007CB"/>
    <w:rsid w:val="009010AE"/>
    <w:rsid w:val="00901BB5"/>
    <w:rsid w:val="00901BC3"/>
    <w:rsid w:val="00902922"/>
    <w:rsid w:val="00902992"/>
    <w:rsid w:val="00904BC8"/>
    <w:rsid w:val="00904EF5"/>
    <w:rsid w:val="009054CA"/>
    <w:rsid w:val="0090556A"/>
    <w:rsid w:val="0090670C"/>
    <w:rsid w:val="00910030"/>
    <w:rsid w:val="00910865"/>
    <w:rsid w:val="00910FC5"/>
    <w:rsid w:val="00911883"/>
    <w:rsid w:val="0091275C"/>
    <w:rsid w:val="00912DBE"/>
    <w:rsid w:val="009132A7"/>
    <w:rsid w:val="009164B8"/>
    <w:rsid w:val="00917563"/>
    <w:rsid w:val="0091781C"/>
    <w:rsid w:val="00917AA5"/>
    <w:rsid w:val="00917AFA"/>
    <w:rsid w:val="00917C77"/>
    <w:rsid w:val="009202FA"/>
    <w:rsid w:val="0092052D"/>
    <w:rsid w:val="0092053B"/>
    <w:rsid w:val="0092092E"/>
    <w:rsid w:val="00920D37"/>
    <w:rsid w:val="00920FAD"/>
    <w:rsid w:val="00921D67"/>
    <w:rsid w:val="00922461"/>
    <w:rsid w:val="00922A39"/>
    <w:rsid w:val="009231C3"/>
    <w:rsid w:val="00923CBD"/>
    <w:rsid w:val="00923FA4"/>
    <w:rsid w:val="0092454E"/>
    <w:rsid w:val="0092467E"/>
    <w:rsid w:val="00924845"/>
    <w:rsid w:val="00924ABE"/>
    <w:rsid w:val="00925B5B"/>
    <w:rsid w:val="00925E3E"/>
    <w:rsid w:val="00926000"/>
    <w:rsid w:val="009265D7"/>
    <w:rsid w:val="0092737B"/>
    <w:rsid w:val="0092739B"/>
    <w:rsid w:val="009277D4"/>
    <w:rsid w:val="00927821"/>
    <w:rsid w:val="009278CE"/>
    <w:rsid w:val="00927B3D"/>
    <w:rsid w:val="00927D22"/>
    <w:rsid w:val="00927E0B"/>
    <w:rsid w:val="009301D8"/>
    <w:rsid w:val="00930256"/>
    <w:rsid w:val="0093026F"/>
    <w:rsid w:val="00930354"/>
    <w:rsid w:val="00930D84"/>
    <w:rsid w:val="009312B8"/>
    <w:rsid w:val="00932F03"/>
    <w:rsid w:val="00932FFA"/>
    <w:rsid w:val="0093310F"/>
    <w:rsid w:val="00933981"/>
    <w:rsid w:val="009351C1"/>
    <w:rsid w:val="0093593A"/>
    <w:rsid w:val="0093662C"/>
    <w:rsid w:val="00936FF2"/>
    <w:rsid w:val="00937B36"/>
    <w:rsid w:val="00937D53"/>
    <w:rsid w:val="0094136A"/>
    <w:rsid w:val="00941B71"/>
    <w:rsid w:val="0094207F"/>
    <w:rsid w:val="00942BEC"/>
    <w:rsid w:val="00942DF3"/>
    <w:rsid w:val="00943F39"/>
    <w:rsid w:val="00944726"/>
    <w:rsid w:val="00944FB9"/>
    <w:rsid w:val="00945034"/>
    <w:rsid w:val="009453C4"/>
    <w:rsid w:val="0094560E"/>
    <w:rsid w:val="00945BFB"/>
    <w:rsid w:val="00946B52"/>
    <w:rsid w:val="00946C13"/>
    <w:rsid w:val="00946FE9"/>
    <w:rsid w:val="00947044"/>
    <w:rsid w:val="009473B1"/>
    <w:rsid w:val="00947539"/>
    <w:rsid w:val="009476E3"/>
    <w:rsid w:val="0094774F"/>
    <w:rsid w:val="009509A2"/>
    <w:rsid w:val="00950AC9"/>
    <w:rsid w:val="009521A1"/>
    <w:rsid w:val="00953490"/>
    <w:rsid w:val="00954DB8"/>
    <w:rsid w:val="00954F4E"/>
    <w:rsid w:val="00955103"/>
    <w:rsid w:val="009554AC"/>
    <w:rsid w:val="00955504"/>
    <w:rsid w:val="00955AC5"/>
    <w:rsid w:val="00956107"/>
    <w:rsid w:val="0095619F"/>
    <w:rsid w:val="0095665A"/>
    <w:rsid w:val="00956A5B"/>
    <w:rsid w:val="00956D93"/>
    <w:rsid w:val="009574D8"/>
    <w:rsid w:val="00957863"/>
    <w:rsid w:val="009617ED"/>
    <w:rsid w:val="00961D53"/>
    <w:rsid w:val="00962309"/>
    <w:rsid w:val="00962A6D"/>
    <w:rsid w:val="00963156"/>
    <w:rsid w:val="0096320C"/>
    <w:rsid w:val="0096338D"/>
    <w:rsid w:val="009634A0"/>
    <w:rsid w:val="009637AC"/>
    <w:rsid w:val="0096393E"/>
    <w:rsid w:val="00963ED7"/>
    <w:rsid w:val="00964330"/>
    <w:rsid w:val="00964E70"/>
    <w:rsid w:val="009652AF"/>
    <w:rsid w:val="009653CF"/>
    <w:rsid w:val="00965497"/>
    <w:rsid w:val="009657C2"/>
    <w:rsid w:val="0096703B"/>
    <w:rsid w:val="009702C3"/>
    <w:rsid w:val="0097031D"/>
    <w:rsid w:val="00971C70"/>
    <w:rsid w:val="00973C3F"/>
    <w:rsid w:val="00974628"/>
    <w:rsid w:val="00974AB8"/>
    <w:rsid w:val="00976A17"/>
    <w:rsid w:val="00976C89"/>
    <w:rsid w:val="009771A9"/>
    <w:rsid w:val="009772F2"/>
    <w:rsid w:val="00980997"/>
    <w:rsid w:val="00980A4A"/>
    <w:rsid w:val="00980A4E"/>
    <w:rsid w:val="009810C9"/>
    <w:rsid w:val="0098124C"/>
    <w:rsid w:val="009819DF"/>
    <w:rsid w:val="00982033"/>
    <w:rsid w:val="00982719"/>
    <w:rsid w:val="00983735"/>
    <w:rsid w:val="00983E46"/>
    <w:rsid w:val="0098447A"/>
    <w:rsid w:val="00984DC2"/>
    <w:rsid w:val="00984E3D"/>
    <w:rsid w:val="00985F3D"/>
    <w:rsid w:val="009865C2"/>
    <w:rsid w:val="00987ABE"/>
    <w:rsid w:val="00990DC9"/>
    <w:rsid w:val="0099160A"/>
    <w:rsid w:val="00991B8F"/>
    <w:rsid w:val="00992B3D"/>
    <w:rsid w:val="00992EC9"/>
    <w:rsid w:val="00993950"/>
    <w:rsid w:val="00994C5C"/>
    <w:rsid w:val="0099641B"/>
    <w:rsid w:val="00996D4C"/>
    <w:rsid w:val="009A03EB"/>
    <w:rsid w:val="009A1443"/>
    <w:rsid w:val="009A3067"/>
    <w:rsid w:val="009A3E39"/>
    <w:rsid w:val="009A4669"/>
    <w:rsid w:val="009A479E"/>
    <w:rsid w:val="009A4915"/>
    <w:rsid w:val="009A4B9B"/>
    <w:rsid w:val="009A4BFE"/>
    <w:rsid w:val="009A52DD"/>
    <w:rsid w:val="009A53D5"/>
    <w:rsid w:val="009A60E9"/>
    <w:rsid w:val="009A62E6"/>
    <w:rsid w:val="009A6913"/>
    <w:rsid w:val="009A7AF1"/>
    <w:rsid w:val="009A7B0D"/>
    <w:rsid w:val="009A7BBC"/>
    <w:rsid w:val="009A7C45"/>
    <w:rsid w:val="009B0331"/>
    <w:rsid w:val="009B04C8"/>
    <w:rsid w:val="009B0B4A"/>
    <w:rsid w:val="009B0E9E"/>
    <w:rsid w:val="009B0F4B"/>
    <w:rsid w:val="009B27EA"/>
    <w:rsid w:val="009B3570"/>
    <w:rsid w:val="009B36B0"/>
    <w:rsid w:val="009B3E3D"/>
    <w:rsid w:val="009B3E57"/>
    <w:rsid w:val="009B444D"/>
    <w:rsid w:val="009B5465"/>
    <w:rsid w:val="009B6660"/>
    <w:rsid w:val="009B6CD5"/>
    <w:rsid w:val="009B6FAA"/>
    <w:rsid w:val="009B7603"/>
    <w:rsid w:val="009B76F3"/>
    <w:rsid w:val="009C305D"/>
    <w:rsid w:val="009C38D5"/>
    <w:rsid w:val="009C3CB9"/>
    <w:rsid w:val="009C410D"/>
    <w:rsid w:val="009C45CE"/>
    <w:rsid w:val="009C4939"/>
    <w:rsid w:val="009C5089"/>
    <w:rsid w:val="009C50C7"/>
    <w:rsid w:val="009C56A0"/>
    <w:rsid w:val="009C6001"/>
    <w:rsid w:val="009C617D"/>
    <w:rsid w:val="009C650A"/>
    <w:rsid w:val="009C6751"/>
    <w:rsid w:val="009C6A04"/>
    <w:rsid w:val="009C6A73"/>
    <w:rsid w:val="009C7274"/>
    <w:rsid w:val="009C754B"/>
    <w:rsid w:val="009D07A2"/>
    <w:rsid w:val="009D1650"/>
    <w:rsid w:val="009D25B2"/>
    <w:rsid w:val="009D26DB"/>
    <w:rsid w:val="009D2725"/>
    <w:rsid w:val="009D297C"/>
    <w:rsid w:val="009D2AD5"/>
    <w:rsid w:val="009D2F0E"/>
    <w:rsid w:val="009D3246"/>
    <w:rsid w:val="009D333C"/>
    <w:rsid w:val="009D35B3"/>
    <w:rsid w:val="009D37DE"/>
    <w:rsid w:val="009D384E"/>
    <w:rsid w:val="009D3A9F"/>
    <w:rsid w:val="009D3C08"/>
    <w:rsid w:val="009D431D"/>
    <w:rsid w:val="009D5151"/>
    <w:rsid w:val="009D5891"/>
    <w:rsid w:val="009D5E3D"/>
    <w:rsid w:val="009D628F"/>
    <w:rsid w:val="009D6A92"/>
    <w:rsid w:val="009E0C9E"/>
    <w:rsid w:val="009E1521"/>
    <w:rsid w:val="009E1586"/>
    <w:rsid w:val="009E1DC9"/>
    <w:rsid w:val="009E1E5F"/>
    <w:rsid w:val="009E23D3"/>
    <w:rsid w:val="009E2D9A"/>
    <w:rsid w:val="009E32CF"/>
    <w:rsid w:val="009E365F"/>
    <w:rsid w:val="009E409A"/>
    <w:rsid w:val="009E4428"/>
    <w:rsid w:val="009E45EC"/>
    <w:rsid w:val="009E4E0F"/>
    <w:rsid w:val="009E4E96"/>
    <w:rsid w:val="009E551E"/>
    <w:rsid w:val="009E558F"/>
    <w:rsid w:val="009E5B82"/>
    <w:rsid w:val="009E5C21"/>
    <w:rsid w:val="009E5EE1"/>
    <w:rsid w:val="009E60EE"/>
    <w:rsid w:val="009E60F7"/>
    <w:rsid w:val="009E6227"/>
    <w:rsid w:val="009E7908"/>
    <w:rsid w:val="009E7C67"/>
    <w:rsid w:val="009F02B4"/>
    <w:rsid w:val="009F03E1"/>
    <w:rsid w:val="009F108E"/>
    <w:rsid w:val="009F17DA"/>
    <w:rsid w:val="009F2E78"/>
    <w:rsid w:val="009F3111"/>
    <w:rsid w:val="009F37FA"/>
    <w:rsid w:val="009F4F9E"/>
    <w:rsid w:val="009F5384"/>
    <w:rsid w:val="009F5469"/>
    <w:rsid w:val="009F54F5"/>
    <w:rsid w:val="009F5E6F"/>
    <w:rsid w:val="009F64DB"/>
    <w:rsid w:val="009F6C25"/>
    <w:rsid w:val="009F6CFC"/>
    <w:rsid w:val="009F6FA0"/>
    <w:rsid w:val="009F7634"/>
    <w:rsid w:val="009F7715"/>
    <w:rsid w:val="00A00E23"/>
    <w:rsid w:val="00A00FCD"/>
    <w:rsid w:val="00A01014"/>
    <w:rsid w:val="00A01B9B"/>
    <w:rsid w:val="00A02A68"/>
    <w:rsid w:val="00A02E35"/>
    <w:rsid w:val="00A03439"/>
    <w:rsid w:val="00A0363F"/>
    <w:rsid w:val="00A039B0"/>
    <w:rsid w:val="00A03B64"/>
    <w:rsid w:val="00A0435A"/>
    <w:rsid w:val="00A04865"/>
    <w:rsid w:val="00A04E18"/>
    <w:rsid w:val="00A05D70"/>
    <w:rsid w:val="00A0669F"/>
    <w:rsid w:val="00A104E3"/>
    <w:rsid w:val="00A10AA5"/>
    <w:rsid w:val="00A113FB"/>
    <w:rsid w:val="00A11780"/>
    <w:rsid w:val="00A11F95"/>
    <w:rsid w:val="00A12242"/>
    <w:rsid w:val="00A12B2E"/>
    <w:rsid w:val="00A12CC2"/>
    <w:rsid w:val="00A1302C"/>
    <w:rsid w:val="00A134B0"/>
    <w:rsid w:val="00A13DF4"/>
    <w:rsid w:val="00A14CDF"/>
    <w:rsid w:val="00A14D67"/>
    <w:rsid w:val="00A14F99"/>
    <w:rsid w:val="00A1505B"/>
    <w:rsid w:val="00A155BF"/>
    <w:rsid w:val="00A15FC9"/>
    <w:rsid w:val="00A16097"/>
    <w:rsid w:val="00A16225"/>
    <w:rsid w:val="00A162EB"/>
    <w:rsid w:val="00A17405"/>
    <w:rsid w:val="00A1754D"/>
    <w:rsid w:val="00A17EE7"/>
    <w:rsid w:val="00A208C0"/>
    <w:rsid w:val="00A21117"/>
    <w:rsid w:val="00A21227"/>
    <w:rsid w:val="00A21FA5"/>
    <w:rsid w:val="00A22E69"/>
    <w:rsid w:val="00A23414"/>
    <w:rsid w:val="00A24022"/>
    <w:rsid w:val="00A24AAF"/>
    <w:rsid w:val="00A2705E"/>
    <w:rsid w:val="00A27173"/>
    <w:rsid w:val="00A271ED"/>
    <w:rsid w:val="00A273F6"/>
    <w:rsid w:val="00A277D1"/>
    <w:rsid w:val="00A27807"/>
    <w:rsid w:val="00A27899"/>
    <w:rsid w:val="00A27E30"/>
    <w:rsid w:val="00A30A9B"/>
    <w:rsid w:val="00A30CE7"/>
    <w:rsid w:val="00A3133C"/>
    <w:rsid w:val="00A327A5"/>
    <w:rsid w:val="00A3285A"/>
    <w:rsid w:val="00A33C5F"/>
    <w:rsid w:val="00A34AD2"/>
    <w:rsid w:val="00A35AFC"/>
    <w:rsid w:val="00A35E11"/>
    <w:rsid w:val="00A35FBF"/>
    <w:rsid w:val="00A35FDF"/>
    <w:rsid w:val="00A36401"/>
    <w:rsid w:val="00A37184"/>
    <w:rsid w:val="00A37625"/>
    <w:rsid w:val="00A37DE1"/>
    <w:rsid w:val="00A401D2"/>
    <w:rsid w:val="00A416DC"/>
    <w:rsid w:val="00A41820"/>
    <w:rsid w:val="00A42787"/>
    <w:rsid w:val="00A42E1E"/>
    <w:rsid w:val="00A432A0"/>
    <w:rsid w:val="00A44499"/>
    <w:rsid w:val="00A4546B"/>
    <w:rsid w:val="00A461F0"/>
    <w:rsid w:val="00A46BB6"/>
    <w:rsid w:val="00A47A68"/>
    <w:rsid w:val="00A5065D"/>
    <w:rsid w:val="00A50BB9"/>
    <w:rsid w:val="00A50E4E"/>
    <w:rsid w:val="00A511B5"/>
    <w:rsid w:val="00A5136A"/>
    <w:rsid w:val="00A53270"/>
    <w:rsid w:val="00A534C4"/>
    <w:rsid w:val="00A53DEF"/>
    <w:rsid w:val="00A541CF"/>
    <w:rsid w:val="00A5448F"/>
    <w:rsid w:val="00A54B04"/>
    <w:rsid w:val="00A55148"/>
    <w:rsid w:val="00A55335"/>
    <w:rsid w:val="00A55D1E"/>
    <w:rsid w:val="00A56422"/>
    <w:rsid w:val="00A56C2A"/>
    <w:rsid w:val="00A56D91"/>
    <w:rsid w:val="00A57598"/>
    <w:rsid w:val="00A57AEE"/>
    <w:rsid w:val="00A57B8F"/>
    <w:rsid w:val="00A57E45"/>
    <w:rsid w:val="00A6028D"/>
    <w:rsid w:val="00A606F3"/>
    <w:rsid w:val="00A614BA"/>
    <w:rsid w:val="00A61D79"/>
    <w:rsid w:val="00A62507"/>
    <w:rsid w:val="00A62B3C"/>
    <w:rsid w:val="00A6329B"/>
    <w:rsid w:val="00A639CE"/>
    <w:rsid w:val="00A63B1B"/>
    <w:rsid w:val="00A63CD0"/>
    <w:rsid w:val="00A649A8"/>
    <w:rsid w:val="00A64D95"/>
    <w:rsid w:val="00A64E6D"/>
    <w:rsid w:val="00A6537B"/>
    <w:rsid w:val="00A6589F"/>
    <w:rsid w:val="00A6661D"/>
    <w:rsid w:val="00A66C76"/>
    <w:rsid w:val="00A67102"/>
    <w:rsid w:val="00A671A8"/>
    <w:rsid w:val="00A674B2"/>
    <w:rsid w:val="00A67C7E"/>
    <w:rsid w:val="00A70BDA"/>
    <w:rsid w:val="00A70E83"/>
    <w:rsid w:val="00A717DD"/>
    <w:rsid w:val="00A735B8"/>
    <w:rsid w:val="00A73C6F"/>
    <w:rsid w:val="00A73E4D"/>
    <w:rsid w:val="00A74266"/>
    <w:rsid w:val="00A746DC"/>
    <w:rsid w:val="00A751BE"/>
    <w:rsid w:val="00A75642"/>
    <w:rsid w:val="00A76C2A"/>
    <w:rsid w:val="00A772DC"/>
    <w:rsid w:val="00A8027E"/>
    <w:rsid w:val="00A8067F"/>
    <w:rsid w:val="00A80E81"/>
    <w:rsid w:val="00A81112"/>
    <w:rsid w:val="00A81371"/>
    <w:rsid w:val="00A8177B"/>
    <w:rsid w:val="00A81D1D"/>
    <w:rsid w:val="00A81EF0"/>
    <w:rsid w:val="00A84199"/>
    <w:rsid w:val="00A84996"/>
    <w:rsid w:val="00A84B78"/>
    <w:rsid w:val="00A84BC6"/>
    <w:rsid w:val="00A855E7"/>
    <w:rsid w:val="00A87132"/>
    <w:rsid w:val="00A874AE"/>
    <w:rsid w:val="00A87F1D"/>
    <w:rsid w:val="00A90444"/>
    <w:rsid w:val="00A907E6"/>
    <w:rsid w:val="00A90B13"/>
    <w:rsid w:val="00A9136B"/>
    <w:rsid w:val="00A930A4"/>
    <w:rsid w:val="00A9376B"/>
    <w:rsid w:val="00A93A0D"/>
    <w:rsid w:val="00A93E8F"/>
    <w:rsid w:val="00A94168"/>
    <w:rsid w:val="00A94B50"/>
    <w:rsid w:val="00A951CF"/>
    <w:rsid w:val="00A95E26"/>
    <w:rsid w:val="00A95EDF"/>
    <w:rsid w:val="00A96500"/>
    <w:rsid w:val="00A97E81"/>
    <w:rsid w:val="00AA105F"/>
    <w:rsid w:val="00AA10DE"/>
    <w:rsid w:val="00AA1AA7"/>
    <w:rsid w:val="00AA292D"/>
    <w:rsid w:val="00AA2F8B"/>
    <w:rsid w:val="00AA39AD"/>
    <w:rsid w:val="00AA402A"/>
    <w:rsid w:val="00AA41CE"/>
    <w:rsid w:val="00AA4B31"/>
    <w:rsid w:val="00AA4C66"/>
    <w:rsid w:val="00AA4CC1"/>
    <w:rsid w:val="00AA5026"/>
    <w:rsid w:val="00AA607B"/>
    <w:rsid w:val="00AA6321"/>
    <w:rsid w:val="00AA6FBF"/>
    <w:rsid w:val="00AA717E"/>
    <w:rsid w:val="00AA7393"/>
    <w:rsid w:val="00AB0618"/>
    <w:rsid w:val="00AB094F"/>
    <w:rsid w:val="00AB1008"/>
    <w:rsid w:val="00AB2EAF"/>
    <w:rsid w:val="00AB36D2"/>
    <w:rsid w:val="00AB3792"/>
    <w:rsid w:val="00AB3FE1"/>
    <w:rsid w:val="00AB4B73"/>
    <w:rsid w:val="00AB5DC6"/>
    <w:rsid w:val="00AB5F40"/>
    <w:rsid w:val="00AB623D"/>
    <w:rsid w:val="00AB6495"/>
    <w:rsid w:val="00AB6792"/>
    <w:rsid w:val="00AB68CD"/>
    <w:rsid w:val="00AC05EB"/>
    <w:rsid w:val="00AC13AC"/>
    <w:rsid w:val="00AC22CE"/>
    <w:rsid w:val="00AC2337"/>
    <w:rsid w:val="00AC2BF4"/>
    <w:rsid w:val="00AC3620"/>
    <w:rsid w:val="00AC3BD0"/>
    <w:rsid w:val="00AC4239"/>
    <w:rsid w:val="00AC4E98"/>
    <w:rsid w:val="00AC53D1"/>
    <w:rsid w:val="00AC542E"/>
    <w:rsid w:val="00AC5530"/>
    <w:rsid w:val="00AD03E9"/>
    <w:rsid w:val="00AD06A4"/>
    <w:rsid w:val="00AD1049"/>
    <w:rsid w:val="00AD12E4"/>
    <w:rsid w:val="00AD1EB0"/>
    <w:rsid w:val="00AD38DE"/>
    <w:rsid w:val="00AD3AB7"/>
    <w:rsid w:val="00AD3F86"/>
    <w:rsid w:val="00AD3FA5"/>
    <w:rsid w:val="00AD48E6"/>
    <w:rsid w:val="00AD4971"/>
    <w:rsid w:val="00AD5103"/>
    <w:rsid w:val="00AD5E3F"/>
    <w:rsid w:val="00AD681D"/>
    <w:rsid w:val="00AD68A8"/>
    <w:rsid w:val="00AD6A04"/>
    <w:rsid w:val="00AD775B"/>
    <w:rsid w:val="00AD790F"/>
    <w:rsid w:val="00AD79BE"/>
    <w:rsid w:val="00AE0438"/>
    <w:rsid w:val="00AE13E9"/>
    <w:rsid w:val="00AE1DA5"/>
    <w:rsid w:val="00AE1E6F"/>
    <w:rsid w:val="00AE29AA"/>
    <w:rsid w:val="00AE35D9"/>
    <w:rsid w:val="00AE3AF5"/>
    <w:rsid w:val="00AE4029"/>
    <w:rsid w:val="00AE4140"/>
    <w:rsid w:val="00AE4A50"/>
    <w:rsid w:val="00AE503B"/>
    <w:rsid w:val="00AE516B"/>
    <w:rsid w:val="00AE5459"/>
    <w:rsid w:val="00AE63EE"/>
    <w:rsid w:val="00AE65C9"/>
    <w:rsid w:val="00AE6BC7"/>
    <w:rsid w:val="00AE6E91"/>
    <w:rsid w:val="00AF02D5"/>
    <w:rsid w:val="00AF0DFD"/>
    <w:rsid w:val="00AF1279"/>
    <w:rsid w:val="00AF1DE0"/>
    <w:rsid w:val="00AF20B5"/>
    <w:rsid w:val="00AF218D"/>
    <w:rsid w:val="00AF2475"/>
    <w:rsid w:val="00AF26A2"/>
    <w:rsid w:val="00AF320F"/>
    <w:rsid w:val="00AF3CAC"/>
    <w:rsid w:val="00AF40D4"/>
    <w:rsid w:val="00AF46FF"/>
    <w:rsid w:val="00AF553C"/>
    <w:rsid w:val="00AF5844"/>
    <w:rsid w:val="00AF5B40"/>
    <w:rsid w:val="00AF62F3"/>
    <w:rsid w:val="00AF6632"/>
    <w:rsid w:val="00AF67D5"/>
    <w:rsid w:val="00AF6AA9"/>
    <w:rsid w:val="00AF73EB"/>
    <w:rsid w:val="00AF7443"/>
    <w:rsid w:val="00AF7FDD"/>
    <w:rsid w:val="00B00EA6"/>
    <w:rsid w:val="00B01369"/>
    <w:rsid w:val="00B024ED"/>
    <w:rsid w:val="00B02572"/>
    <w:rsid w:val="00B026A7"/>
    <w:rsid w:val="00B02C19"/>
    <w:rsid w:val="00B0396C"/>
    <w:rsid w:val="00B03C45"/>
    <w:rsid w:val="00B053C7"/>
    <w:rsid w:val="00B05B41"/>
    <w:rsid w:val="00B05C26"/>
    <w:rsid w:val="00B05F05"/>
    <w:rsid w:val="00B06AD6"/>
    <w:rsid w:val="00B079EC"/>
    <w:rsid w:val="00B106DA"/>
    <w:rsid w:val="00B10964"/>
    <w:rsid w:val="00B11189"/>
    <w:rsid w:val="00B116EF"/>
    <w:rsid w:val="00B11EB9"/>
    <w:rsid w:val="00B1222E"/>
    <w:rsid w:val="00B12518"/>
    <w:rsid w:val="00B13C47"/>
    <w:rsid w:val="00B14F4F"/>
    <w:rsid w:val="00B157AB"/>
    <w:rsid w:val="00B16697"/>
    <w:rsid w:val="00B16788"/>
    <w:rsid w:val="00B16CF0"/>
    <w:rsid w:val="00B177C7"/>
    <w:rsid w:val="00B178C5"/>
    <w:rsid w:val="00B17C71"/>
    <w:rsid w:val="00B202B4"/>
    <w:rsid w:val="00B2058B"/>
    <w:rsid w:val="00B208A7"/>
    <w:rsid w:val="00B22439"/>
    <w:rsid w:val="00B2267B"/>
    <w:rsid w:val="00B228B2"/>
    <w:rsid w:val="00B229DF"/>
    <w:rsid w:val="00B230A7"/>
    <w:rsid w:val="00B24249"/>
    <w:rsid w:val="00B24CF4"/>
    <w:rsid w:val="00B25008"/>
    <w:rsid w:val="00B25636"/>
    <w:rsid w:val="00B257A0"/>
    <w:rsid w:val="00B2588B"/>
    <w:rsid w:val="00B26675"/>
    <w:rsid w:val="00B267D1"/>
    <w:rsid w:val="00B27356"/>
    <w:rsid w:val="00B27363"/>
    <w:rsid w:val="00B27B34"/>
    <w:rsid w:val="00B30DD0"/>
    <w:rsid w:val="00B30F21"/>
    <w:rsid w:val="00B310FB"/>
    <w:rsid w:val="00B31382"/>
    <w:rsid w:val="00B34DC7"/>
    <w:rsid w:val="00B34E0B"/>
    <w:rsid w:val="00B3523B"/>
    <w:rsid w:val="00B35FDB"/>
    <w:rsid w:val="00B36340"/>
    <w:rsid w:val="00B369B0"/>
    <w:rsid w:val="00B374B1"/>
    <w:rsid w:val="00B37ACB"/>
    <w:rsid w:val="00B408B4"/>
    <w:rsid w:val="00B40C57"/>
    <w:rsid w:val="00B412D1"/>
    <w:rsid w:val="00B42737"/>
    <w:rsid w:val="00B42B0C"/>
    <w:rsid w:val="00B42D7C"/>
    <w:rsid w:val="00B42F18"/>
    <w:rsid w:val="00B436BE"/>
    <w:rsid w:val="00B43B04"/>
    <w:rsid w:val="00B43C24"/>
    <w:rsid w:val="00B44171"/>
    <w:rsid w:val="00B44394"/>
    <w:rsid w:val="00B44520"/>
    <w:rsid w:val="00B45236"/>
    <w:rsid w:val="00B45C4B"/>
    <w:rsid w:val="00B45D75"/>
    <w:rsid w:val="00B460AE"/>
    <w:rsid w:val="00B463A9"/>
    <w:rsid w:val="00B4670E"/>
    <w:rsid w:val="00B467F7"/>
    <w:rsid w:val="00B47223"/>
    <w:rsid w:val="00B474B1"/>
    <w:rsid w:val="00B504C3"/>
    <w:rsid w:val="00B50863"/>
    <w:rsid w:val="00B50ACC"/>
    <w:rsid w:val="00B5101C"/>
    <w:rsid w:val="00B51164"/>
    <w:rsid w:val="00B51922"/>
    <w:rsid w:val="00B519AD"/>
    <w:rsid w:val="00B51B88"/>
    <w:rsid w:val="00B52368"/>
    <w:rsid w:val="00B5240E"/>
    <w:rsid w:val="00B52663"/>
    <w:rsid w:val="00B529A4"/>
    <w:rsid w:val="00B52B52"/>
    <w:rsid w:val="00B53249"/>
    <w:rsid w:val="00B53B26"/>
    <w:rsid w:val="00B543D3"/>
    <w:rsid w:val="00B547D2"/>
    <w:rsid w:val="00B549E8"/>
    <w:rsid w:val="00B551F7"/>
    <w:rsid w:val="00B55B74"/>
    <w:rsid w:val="00B56272"/>
    <w:rsid w:val="00B6009D"/>
    <w:rsid w:val="00B60782"/>
    <w:rsid w:val="00B60BAF"/>
    <w:rsid w:val="00B60CCE"/>
    <w:rsid w:val="00B60DB4"/>
    <w:rsid w:val="00B616CF"/>
    <w:rsid w:val="00B617FF"/>
    <w:rsid w:val="00B61AA0"/>
    <w:rsid w:val="00B62549"/>
    <w:rsid w:val="00B62A67"/>
    <w:rsid w:val="00B630BE"/>
    <w:rsid w:val="00B63524"/>
    <w:rsid w:val="00B63C19"/>
    <w:rsid w:val="00B64BBA"/>
    <w:rsid w:val="00B650F6"/>
    <w:rsid w:val="00B651EF"/>
    <w:rsid w:val="00B65CD9"/>
    <w:rsid w:val="00B66C9A"/>
    <w:rsid w:val="00B703F2"/>
    <w:rsid w:val="00B706CB"/>
    <w:rsid w:val="00B70F37"/>
    <w:rsid w:val="00B714D7"/>
    <w:rsid w:val="00B717E1"/>
    <w:rsid w:val="00B71A4B"/>
    <w:rsid w:val="00B72623"/>
    <w:rsid w:val="00B726C8"/>
    <w:rsid w:val="00B727C4"/>
    <w:rsid w:val="00B729EE"/>
    <w:rsid w:val="00B739B2"/>
    <w:rsid w:val="00B74544"/>
    <w:rsid w:val="00B7499E"/>
    <w:rsid w:val="00B759DD"/>
    <w:rsid w:val="00B76122"/>
    <w:rsid w:val="00B7647B"/>
    <w:rsid w:val="00B76685"/>
    <w:rsid w:val="00B76E7E"/>
    <w:rsid w:val="00B77F95"/>
    <w:rsid w:val="00B77FA6"/>
    <w:rsid w:val="00B80566"/>
    <w:rsid w:val="00B80639"/>
    <w:rsid w:val="00B81138"/>
    <w:rsid w:val="00B8121E"/>
    <w:rsid w:val="00B812E6"/>
    <w:rsid w:val="00B8130D"/>
    <w:rsid w:val="00B81654"/>
    <w:rsid w:val="00B818BE"/>
    <w:rsid w:val="00B81A81"/>
    <w:rsid w:val="00B81DBE"/>
    <w:rsid w:val="00B81E6D"/>
    <w:rsid w:val="00B829C5"/>
    <w:rsid w:val="00B82D69"/>
    <w:rsid w:val="00B8371E"/>
    <w:rsid w:val="00B83903"/>
    <w:rsid w:val="00B83923"/>
    <w:rsid w:val="00B8407B"/>
    <w:rsid w:val="00B85084"/>
    <w:rsid w:val="00B855A9"/>
    <w:rsid w:val="00B86976"/>
    <w:rsid w:val="00B86B40"/>
    <w:rsid w:val="00B873CB"/>
    <w:rsid w:val="00B87F82"/>
    <w:rsid w:val="00B9028C"/>
    <w:rsid w:val="00B915B7"/>
    <w:rsid w:val="00B92825"/>
    <w:rsid w:val="00B9317C"/>
    <w:rsid w:val="00B95D3D"/>
    <w:rsid w:val="00B95EFF"/>
    <w:rsid w:val="00B9753A"/>
    <w:rsid w:val="00BA1311"/>
    <w:rsid w:val="00BA2FBA"/>
    <w:rsid w:val="00BA340F"/>
    <w:rsid w:val="00BA4697"/>
    <w:rsid w:val="00BA4C4F"/>
    <w:rsid w:val="00BA5714"/>
    <w:rsid w:val="00BA5749"/>
    <w:rsid w:val="00BA62EC"/>
    <w:rsid w:val="00BA6A35"/>
    <w:rsid w:val="00BA6D6B"/>
    <w:rsid w:val="00BA7132"/>
    <w:rsid w:val="00BA7901"/>
    <w:rsid w:val="00BA7F6E"/>
    <w:rsid w:val="00BB11BC"/>
    <w:rsid w:val="00BB1421"/>
    <w:rsid w:val="00BB1F13"/>
    <w:rsid w:val="00BB2DCA"/>
    <w:rsid w:val="00BB329D"/>
    <w:rsid w:val="00BB3312"/>
    <w:rsid w:val="00BB37D6"/>
    <w:rsid w:val="00BB3CFD"/>
    <w:rsid w:val="00BB52EF"/>
    <w:rsid w:val="00BB5710"/>
    <w:rsid w:val="00BB58F8"/>
    <w:rsid w:val="00BB5E21"/>
    <w:rsid w:val="00BB6AB1"/>
    <w:rsid w:val="00BB75C7"/>
    <w:rsid w:val="00BB76B6"/>
    <w:rsid w:val="00BB7A43"/>
    <w:rsid w:val="00BC0DAD"/>
    <w:rsid w:val="00BC1154"/>
    <w:rsid w:val="00BC4118"/>
    <w:rsid w:val="00BC49AA"/>
    <w:rsid w:val="00BC53BE"/>
    <w:rsid w:val="00BC59A9"/>
    <w:rsid w:val="00BC680E"/>
    <w:rsid w:val="00BC70AE"/>
    <w:rsid w:val="00BC76EF"/>
    <w:rsid w:val="00BC7E2E"/>
    <w:rsid w:val="00BD1FC5"/>
    <w:rsid w:val="00BD228D"/>
    <w:rsid w:val="00BD2710"/>
    <w:rsid w:val="00BD33C0"/>
    <w:rsid w:val="00BD4437"/>
    <w:rsid w:val="00BD4767"/>
    <w:rsid w:val="00BD482B"/>
    <w:rsid w:val="00BD532B"/>
    <w:rsid w:val="00BD55C1"/>
    <w:rsid w:val="00BD5DFF"/>
    <w:rsid w:val="00BD66D2"/>
    <w:rsid w:val="00BD69B1"/>
    <w:rsid w:val="00BD7227"/>
    <w:rsid w:val="00BD729C"/>
    <w:rsid w:val="00BD7C6B"/>
    <w:rsid w:val="00BD7FEC"/>
    <w:rsid w:val="00BE037D"/>
    <w:rsid w:val="00BE0517"/>
    <w:rsid w:val="00BE07C9"/>
    <w:rsid w:val="00BE1648"/>
    <w:rsid w:val="00BE285B"/>
    <w:rsid w:val="00BE377A"/>
    <w:rsid w:val="00BE37E0"/>
    <w:rsid w:val="00BE393B"/>
    <w:rsid w:val="00BE3A42"/>
    <w:rsid w:val="00BE3E45"/>
    <w:rsid w:val="00BE4A74"/>
    <w:rsid w:val="00BE4AF6"/>
    <w:rsid w:val="00BE5092"/>
    <w:rsid w:val="00BE52A8"/>
    <w:rsid w:val="00BE5C8D"/>
    <w:rsid w:val="00BE5D26"/>
    <w:rsid w:val="00BE5DD1"/>
    <w:rsid w:val="00BE66F1"/>
    <w:rsid w:val="00BE6B19"/>
    <w:rsid w:val="00BE7712"/>
    <w:rsid w:val="00BE7E1D"/>
    <w:rsid w:val="00BF00E1"/>
    <w:rsid w:val="00BF01C2"/>
    <w:rsid w:val="00BF024B"/>
    <w:rsid w:val="00BF19B7"/>
    <w:rsid w:val="00BF2175"/>
    <w:rsid w:val="00BF2C29"/>
    <w:rsid w:val="00BF368F"/>
    <w:rsid w:val="00BF3722"/>
    <w:rsid w:val="00BF38B3"/>
    <w:rsid w:val="00BF3C60"/>
    <w:rsid w:val="00BF4277"/>
    <w:rsid w:val="00BF42BB"/>
    <w:rsid w:val="00BF4826"/>
    <w:rsid w:val="00BF54D3"/>
    <w:rsid w:val="00BF5679"/>
    <w:rsid w:val="00BF5991"/>
    <w:rsid w:val="00BF6C72"/>
    <w:rsid w:val="00BF6E27"/>
    <w:rsid w:val="00BF71F4"/>
    <w:rsid w:val="00BF7C0B"/>
    <w:rsid w:val="00C0027D"/>
    <w:rsid w:val="00C0068B"/>
    <w:rsid w:val="00C00720"/>
    <w:rsid w:val="00C00A72"/>
    <w:rsid w:val="00C00C1E"/>
    <w:rsid w:val="00C012BE"/>
    <w:rsid w:val="00C0179D"/>
    <w:rsid w:val="00C01C14"/>
    <w:rsid w:val="00C01F40"/>
    <w:rsid w:val="00C020C7"/>
    <w:rsid w:val="00C023FC"/>
    <w:rsid w:val="00C02F10"/>
    <w:rsid w:val="00C037DC"/>
    <w:rsid w:val="00C0403E"/>
    <w:rsid w:val="00C04158"/>
    <w:rsid w:val="00C041C3"/>
    <w:rsid w:val="00C04AD9"/>
    <w:rsid w:val="00C04BCD"/>
    <w:rsid w:val="00C04E16"/>
    <w:rsid w:val="00C0569B"/>
    <w:rsid w:val="00C05A8B"/>
    <w:rsid w:val="00C07177"/>
    <w:rsid w:val="00C07576"/>
    <w:rsid w:val="00C0777D"/>
    <w:rsid w:val="00C07A12"/>
    <w:rsid w:val="00C07C6B"/>
    <w:rsid w:val="00C105D1"/>
    <w:rsid w:val="00C10752"/>
    <w:rsid w:val="00C10B9B"/>
    <w:rsid w:val="00C10BD6"/>
    <w:rsid w:val="00C10DB3"/>
    <w:rsid w:val="00C10F5C"/>
    <w:rsid w:val="00C12023"/>
    <w:rsid w:val="00C12202"/>
    <w:rsid w:val="00C124AB"/>
    <w:rsid w:val="00C126DD"/>
    <w:rsid w:val="00C12EDC"/>
    <w:rsid w:val="00C13ED5"/>
    <w:rsid w:val="00C13F72"/>
    <w:rsid w:val="00C144A3"/>
    <w:rsid w:val="00C14AE9"/>
    <w:rsid w:val="00C1501D"/>
    <w:rsid w:val="00C151CD"/>
    <w:rsid w:val="00C15687"/>
    <w:rsid w:val="00C1568C"/>
    <w:rsid w:val="00C15CFE"/>
    <w:rsid w:val="00C162AF"/>
    <w:rsid w:val="00C1690A"/>
    <w:rsid w:val="00C16A64"/>
    <w:rsid w:val="00C16AFB"/>
    <w:rsid w:val="00C16B9F"/>
    <w:rsid w:val="00C17994"/>
    <w:rsid w:val="00C17BD9"/>
    <w:rsid w:val="00C20415"/>
    <w:rsid w:val="00C2058F"/>
    <w:rsid w:val="00C2138C"/>
    <w:rsid w:val="00C215CB"/>
    <w:rsid w:val="00C21B68"/>
    <w:rsid w:val="00C22672"/>
    <w:rsid w:val="00C228CE"/>
    <w:rsid w:val="00C2293E"/>
    <w:rsid w:val="00C22DAD"/>
    <w:rsid w:val="00C22E62"/>
    <w:rsid w:val="00C22EBE"/>
    <w:rsid w:val="00C2308C"/>
    <w:rsid w:val="00C230E4"/>
    <w:rsid w:val="00C23775"/>
    <w:rsid w:val="00C23990"/>
    <w:rsid w:val="00C24253"/>
    <w:rsid w:val="00C2488C"/>
    <w:rsid w:val="00C24B4C"/>
    <w:rsid w:val="00C24C9B"/>
    <w:rsid w:val="00C268A7"/>
    <w:rsid w:val="00C27916"/>
    <w:rsid w:val="00C27C9F"/>
    <w:rsid w:val="00C27F31"/>
    <w:rsid w:val="00C3004F"/>
    <w:rsid w:val="00C31332"/>
    <w:rsid w:val="00C3139C"/>
    <w:rsid w:val="00C335EE"/>
    <w:rsid w:val="00C33FB7"/>
    <w:rsid w:val="00C346DD"/>
    <w:rsid w:val="00C34974"/>
    <w:rsid w:val="00C35401"/>
    <w:rsid w:val="00C36CCA"/>
    <w:rsid w:val="00C40093"/>
    <w:rsid w:val="00C40C1E"/>
    <w:rsid w:val="00C412C7"/>
    <w:rsid w:val="00C41356"/>
    <w:rsid w:val="00C41C5E"/>
    <w:rsid w:val="00C41E42"/>
    <w:rsid w:val="00C4206B"/>
    <w:rsid w:val="00C42B58"/>
    <w:rsid w:val="00C42C97"/>
    <w:rsid w:val="00C43748"/>
    <w:rsid w:val="00C4380E"/>
    <w:rsid w:val="00C43C40"/>
    <w:rsid w:val="00C441BF"/>
    <w:rsid w:val="00C453BA"/>
    <w:rsid w:val="00C45ACA"/>
    <w:rsid w:val="00C466A0"/>
    <w:rsid w:val="00C4673E"/>
    <w:rsid w:val="00C46D1E"/>
    <w:rsid w:val="00C47748"/>
    <w:rsid w:val="00C47A43"/>
    <w:rsid w:val="00C47D3C"/>
    <w:rsid w:val="00C50992"/>
    <w:rsid w:val="00C511F4"/>
    <w:rsid w:val="00C51813"/>
    <w:rsid w:val="00C51F68"/>
    <w:rsid w:val="00C5218A"/>
    <w:rsid w:val="00C528A4"/>
    <w:rsid w:val="00C54999"/>
    <w:rsid w:val="00C54B36"/>
    <w:rsid w:val="00C54C5A"/>
    <w:rsid w:val="00C55A7A"/>
    <w:rsid w:val="00C55FEA"/>
    <w:rsid w:val="00C561BE"/>
    <w:rsid w:val="00C5713E"/>
    <w:rsid w:val="00C57D5B"/>
    <w:rsid w:val="00C60088"/>
    <w:rsid w:val="00C601CD"/>
    <w:rsid w:val="00C60220"/>
    <w:rsid w:val="00C61091"/>
    <w:rsid w:val="00C61A41"/>
    <w:rsid w:val="00C621AF"/>
    <w:rsid w:val="00C634FB"/>
    <w:rsid w:val="00C64449"/>
    <w:rsid w:val="00C65381"/>
    <w:rsid w:val="00C653F2"/>
    <w:rsid w:val="00C65A6A"/>
    <w:rsid w:val="00C6611C"/>
    <w:rsid w:val="00C668D6"/>
    <w:rsid w:val="00C66ADE"/>
    <w:rsid w:val="00C66F8C"/>
    <w:rsid w:val="00C66F92"/>
    <w:rsid w:val="00C67EA5"/>
    <w:rsid w:val="00C707B7"/>
    <w:rsid w:val="00C710D4"/>
    <w:rsid w:val="00C71779"/>
    <w:rsid w:val="00C71F04"/>
    <w:rsid w:val="00C723E1"/>
    <w:rsid w:val="00C7241D"/>
    <w:rsid w:val="00C73ABA"/>
    <w:rsid w:val="00C743FD"/>
    <w:rsid w:val="00C74A6A"/>
    <w:rsid w:val="00C751EF"/>
    <w:rsid w:val="00C75682"/>
    <w:rsid w:val="00C759E2"/>
    <w:rsid w:val="00C76007"/>
    <w:rsid w:val="00C7655F"/>
    <w:rsid w:val="00C765AF"/>
    <w:rsid w:val="00C767D6"/>
    <w:rsid w:val="00C7742B"/>
    <w:rsid w:val="00C77CD8"/>
    <w:rsid w:val="00C805FB"/>
    <w:rsid w:val="00C81C46"/>
    <w:rsid w:val="00C82203"/>
    <w:rsid w:val="00C83073"/>
    <w:rsid w:val="00C83703"/>
    <w:rsid w:val="00C840C2"/>
    <w:rsid w:val="00C844CA"/>
    <w:rsid w:val="00C848F2"/>
    <w:rsid w:val="00C850D3"/>
    <w:rsid w:val="00C859E7"/>
    <w:rsid w:val="00C85B1B"/>
    <w:rsid w:val="00C87085"/>
    <w:rsid w:val="00C87369"/>
    <w:rsid w:val="00C8788E"/>
    <w:rsid w:val="00C87A9C"/>
    <w:rsid w:val="00C87ACE"/>
    <w:rsid w:val="00C87F74"/>
    <w:rsid w:val="00C90A22"/>
    <w:rsid w:val="00C90D25"/>
    <w:rsid w:val="00C91A91"/>
    <w:rsid w:val="00C91EB7"/>
    <w:rsid w:val="00C91FD3"/>
    <w:rsid w:val="00C92486"/>
    <w:rsid w:val="00C92D6F"/>
    <w:rsid w:val="00C933DF"/>
    <w:rsid w:val="00C93B08"/>
    <w:rsid w:val="00C9491C"/>
    <w:rsid w:val="00C957A2"/>
    <w:rsid w:val="00C95C1B"/>
    <w:rsid w:val="00C9606E"/>
    <w:rsid w:val="00C974B6"/>
    <w:rsid w:val="00C976E3"/>
    <w:rsid w:val="00C97AFA"/>
    <w:rsid w:val="00CA05D5"/>
    <w:rsid w:val="00CA0C89"/>
    <w:rsid w:val="00CA1F64"/>
    <w:rsid w:val="00CA2E0B"/>
    <w:rsid w:val="00CA37D5"/>
    <w:rsid w:val="00CA3EC1"/>
    <w:rsid w:val="00CA486F"/>
    <w:rsid w:val="00CA5244"/>
    <w:rsid w:val="00CA5B3A"/>
    <w:rsid w:val="00CA5DF1"/>
    <w:rsid w:val="00CA66ED"/>
    <w:rsid w:val="00CA70B9"/>
    <w:rsid w:val="00CB0159"/>
    <w:rsid w:val="00CB058F"/>
    <w:rsid w:val="00CB068B"/>
    <w:rsid w:val="00CB0E64"/>
    <w:rsid w:val="00CB16FC"/>
    <w:rsid w:val="00CB1C06"/>
    <w:rsid w:val="00CB1CD4"/>
    <w:rsid w:val="00CB2F41"/>
    <w:rsid w:val="00CB3310"/>
    <w:rsid w:val="00CB38CA"/>
    <w:rsid w:val="00CB3D39"/>
    <w:rsid w:val="00CB3F94"/>
    <w:rsid w:val="00CB4A30"/>
    <w:rsid w:val="00CB4FBD"/>
    <w:rsid w:val="00CB51FE"/>
    <w:rsid w:val="00CB5424"/>
    <w:rsid w:val="00CB59C6"/>
    <w:rsid w:val="00CB62B4"/>
    <w:rsid w:val="00CB6786"/>
    <w:rsid w:val="00CB6D57"/>
    <w:rsid w:val="00CB6EE4"/>
    <w:rsid w:val="00CB7008"/>
    <w:rsid w:val="00CB763C"/>
    <w:rsid w:val="00CB7B52"/>
    <w:rsid w:val="00CC026D"/>
    <w:rsid w:val="00CC0293"/>
    <w:rsid w:val="00CC17C2"/>
    <w:rsid w:val="00CC1865"/>
    <w:rsid w:val="00CC19F5"/>
    <w:rsid w:val="00CC2873"/>
    <w:rsid w:val="00CC2D84"/>
    <w:rsid w:val="00CC3408"/>
    <w:rsid w:val="00CC35F8"/>
    <w:rsid w:val="00CC3CDC"/>
    <w:rsid w:val="00CC5E77"/>
    <w:rsid w:val="00CC5F4A"/>
    <w:rsid w:val="00CC667C"/>
    <w:rsid w:val="00CC7097"/>
    <w:rsid w:val="00CC74A6"/>
    <w:rsid w:val="00CC74EF"/>
    <w:rsid w:val="00CC7B70"/>
    <w:rsid w:val="00CD10D6"/>
    <w:rsid w:val="00CD111D"/>
    <w:rsid w:val="00CD1600"/>
    <w:rsid w:val="00CD1CDD"/>
    <w:rsid w:val="00CD1F68"/>
    <w:rsid w:val="00CD433C"/>
    <w:rsid w:val="00CD4438"/>
    <w:rsid w:val="00CD4C26"/>
    <w:rsid w:val="00CD5448"/>
    <w:rsid w:val="00CD551A"/>
    <w:rsid w:val="00CD6026"/>
    <w:rsid w:val="00CD62C1"/>
    <w:rsid w:val="00CD6957"/>
    <w:rsid w:val="00CE0C49"/>
    <w:rsid w:val="00CE137A"/>
    <w:rsid w:val="00CE2936"/>
    <w:rsid w:val="00CE2E32"/>
    <w:rsid w:val="00CE3145"/>
    <w:rsid w:val="00CE43F3"/>
    <w:rsid w:val="00CE452D"/>
    <w:rsid w:val="00CE585C"/>
    <w:rsid w:val="00CE5A76"/>
    <w:rsid w:val="00CE5CE4"/>
    <w:rsid w:val="00CE5F41"/>
    <w:rsid w:val="00CE6637"/>
    <w:rsid w:val="00CE79C4"/>
    <w:rsid w:val="00CF03E6"/>
    <w:rsid w:val="00CF0B00"/>
    <w:rsid w:val="00CF0B80"/>
    <w:rsid w:val="00CF0FCB"/>
    <w:rsid w:val="00CF1340"/>
    <w:rsid w:val="00CF13DF"/>
    <w:rsid w:val="00CF1CD1"/>
    <w:rsid w:val="00CF1E2A"/>
    <w:rsid w:val="00CF240C"/>
    <w:rsid w:val="00CF2CE6"/>
    <w:rsid w:val="00CF2FF4"/>
    <w:rsid w:val="00CF3A68"/>
    <w:rsid w:val="00CF3CD2"/>
    <w:rsid w:val="00CF4D17"/>
    <w:rsid w:val="00CF4DFB"/>
    <w:rsid w:val="00CF4FCA"/>
    <w:rsid w:val="00CF5AB0"/>
    <w:rsid w:val="00CF67D5"/>
    <w:rsid w:val="00CF6921"/>
    <w:rsid w:val="00CF6D9C"/>
    <w:rsid w:val="00D002BD"/>
    <w:rsid w:val="00D013D2"/>
    <w:rsid w:val="00D01C48"/>
    <w:rsid w:val="00D02079"/>
    <w:rsid w:val="00D028C1"/>
    <w:rsid w:val="00D02AF8"/>
    <w:rsid w:val="00D033C1"/>
    <w:rsid w:val="00D0375A"/>
    <w:rsid w:val="00D037FE"/>
    <w:rsid w:val="00D03C22"/>
    <w:rsid w:val="00D0433C"/>
    <w:rsid w:val="00D04767"/>
    <w:rsid w:val="00D058B4"/>
    <w:rsid w:val="00D058CB"/>
    <w:rsid w:val="00D05A4D"/>
    <w:rsid w:val="00D076D8"/>
    <w:rsid w:val="00D077DE"/>
    <w:rsid w:val="00D07C56"/>
    <w:rsid w:val="00D07E96"/>
    <w:rsid w:val="00D10278"/>
    <w:rsid w:val="00D10727"/>
    <w:rsid w:val="00D1093B"/>
    <w:rsid w:val="00D111B5"/>
    <w:rsid w:val="00D112A5"/>
    <w:rsid w:val="00D126E6"/>
    <w:rsid w:val="00D128ED"/>
    <w:rsid w:val="00D130F0"/>
    <w:rsid w:val="00D135BC"/>
    <w:rsid w:val="00D13B6D"/>
    <w:rsid w:val="00D13E6C"/>
    <w:rsid w:val="00D1400A"/>
    <w:rsid w:val="00D14198"/>
    <w:rsid w:val="00D152F0"/>
    <w:rsid w:val="00D15856"/>
    <w:rsid w:val="00D15C14"/>
    <w:rsid w:val="00D1676E"/>
    <w:rsid w:val="00D16ACB"/>
    <w:rsid w:val="00D16C76"/>
    <w:rsid w:val="00D16E26"/>
    <w:rsid w:val="00D21188"/>
    <w:rsid w:val="00D218A1"/>
    <w:rsid w:val="00D21E5F"/>
    <w:rsid w:val="00D2235D"/>
    <w:rsid w:val="00D230D0"/>
    <w:rsid w:val="00D23107"/>
    <w:rsid w:val="00D235CC"/>
    <w:rsid w:val="00D236F4"/>
    <w:rsid w:val="00D23F74"/>
    <w:rsid w:val="00D25070"/>
    <w:rsid w:val="00D25739"/>
    <w:rsid w:val="00D26214"/>
    <w:rsid w:val="00D26346"/>
    <w:rsid w:val="00D269B8"/>
    <w:rsid w:val="00D27586"/>
    <w:rsid w:val="00D30B0D"/>
    <w:rsid w:val="00D3155E"/>
    <w:rsid w:val="00D324F1"/>
    <w:rsid w:val="00D32D72"/>
    <w:rsid w:val="00D337B1"/>
    <w:rsid w:val="00D357C8"/>
    <w:rsid w:val="00D358AC"/>
    <w:rsid w:val="00D359E6"/>
    <w:rsid w:val="00D35BF0"/>
    <w:rsid w:val="00D36274"/>
    <w:rsid w:val="00D3661E"/>
    <w:rsid w:val="00D36620"/>
    <w:rsid w:val="00D378F9"/>
    <w:rsid w:val="00D401C7"/>
    <w:rsid w:val="00D40C4B"/>
    <w:rsid w:val="00D41018"/>
    <w:rsid w:val="00D41CE6"/>
    <w:rsid w:val="00D4201A"/>
    <w:rsid w:val="00D42892"/>
    <w:rsid w:val="00D42903"/>
    <w:rsid w:val="00D42B8D"/>
    <w:rsid w:val="00D42CB8"/>
    <w:rsid w:val="00D4350C"/>
    <w:rsid w:val="00D436AD"/>
    <w:rsid w:val="00D438A9"/>
    <w:rsid w:val="00D43CB7"/>
    <w:rsid w:val="00D444D3"/>
    <w:rsid w:val="00D4457C"/>
    <w:rsid w:val="00D4565A"/>
    <w:rsid w:val="00D45B32"/>
    <w:rsid w:val="00D46368"/>
    <w:rsid w:val="00D5000A"/>
    <w:rsid w:val="00D50666"/>
    <w:rsid w:val="00D50B6C"/>
    <w:rsid w:val="00D50D7A"/>
    <w:rsid w:val="00D514F1"/>
    <w:rsid w:val="00D52709"/>
    <w:rsid w:val="00D5270B"/>
    <w:rsid w:val="00D52F43"/>
    <w:rsid w:val="00D52F86"/>
    <w:rsid w:val="00D549CA"/>
    <w:rsid w:val="00D555FA"/>
    <w:rsid w:val="00D55AAC"/>
    <w:rsid w:val="00D56520"/>
    <w:rsid w:val="00D56E16"/>
    <w:rsid w:val="00D56FFF"/>
    <w:rsid w:val="00D571F4"/>
    <w:rsid w:val="00D5726D"/>
    <w:rsid w:val="00D573F9"/>
    <w:rsid w:val="00D604E8"/>
    <w:rsid w:val="00D6053B"/>
    <w:rsid w:val="00D608FE"/>
    <w:rsid w:val="00D60C4F"/>
    <w:rsid w:val="00D612C8"/>
    <w:rsid w:val="00D61391"/>
    <w:rsid w:val="00D61780"/>
    <w:rsid w:val="00D618FA"/>
    <w:rsid w:val="00D61D46"/>
    <w:rsid w:val="00D61E6F"/>
    <w:rsid w:val="00D623F7"/>
    <w:rsid w:val="00D6259F"/>
    <w:rsid w:val="00D63FC5"/>
    <w:rsid w:val="00D64004"/>
    <w:rsid w:val="00D641C9"/>
    <w:rsid w:val="00D64E29"/>
    <w:rsid w:val="00D65ADB"/>
    <w:rsid w:val="00D66E02"/>
    <w:rsid w:val="00D67D5D"/>
    <w:rsid w:val="00D70539"/>
    <w:rsid w:val="00D70D1C"/>
    <w:rsid w:val="00D70F1C"/>
    <w:rsid w:val="00D71897"/>
    <w:rsid w:val="00D71A1E"/>
    <w:rsid w:val="00D72DBD"/>
    <w:rsid w:val="00D730F0"/>
    <w:rsid w:val="00D75774"/>
    <w:rsid w:val="00D75999"/>
    <w:rsid w:val="00D75BE9"/>
    <w:rsid w:val="00D76BA9"/>
    <w:rsid w:val="00D77020"/>
    <w:rsid w:val="00D77738"/>
    <w:rsid w:val="00D77A79"/>
    <w:rsid w:val="00D80205"/>
    <w:rsid w:val="00D8103F"/>
    <w:rsid w:val="00D81177"/>
    <w:rsid w:val="00D813CC"/>
    <w:rsid w:val="00D8178F"/>
    <w:rsid w:val="00D81A5E"/>
    <w:rsid w:val="00D82030"/>
    <w:rsid w:val="00D82BE9"/>
    <w:rsid w:val="00D831A3"/>
    <w:rsid w:val="00D831F5"/>
    <w:rsid w:val="00D83340"/>
    <w:rsid w:val="00D837A8"/>
    <w:rsid w:val="00D839FC"/>
    <w:rsid w:val="00D83F8D"/>
    <w:rsid w:val="00D83FAB"/>
    <w:rsid w:val="00D843F8"/>
    <w:rsid w:val="00D84569"/>
    <w:rsid w:val="00D845C1"/>
    <w:rsid w:val="00D8493C"/>
    <w:rsid w:val="00D84F3E"/>
    <w:rsid w:val="00D84F99"/>
    <w:rsid w:val="00D85BA0"/>
    <w:rsid w:val="00D85BAE"/>
    <w:rsid w:val="00D85FD3"/>
    <w:rsid w:val="00D86268"/>
    <w:rsid w:val="00D864EE"/>
    <w:rsid w:val="00D86CDA"/>
    <w:rsid w:val="00D86F75"/>
    <w:rsid w:val="00D87202"/>
    <w:rsid w:val="00D87849"/>
    <w:rsid w:val="00D87B69"/>
    <w:rsid w:val="00D87F5F"/>
    <w:rsid w:val="00D87F7B"/>
    <w:rsid w:val="00D90890"/>
    <w:rsid w:val="00D9148E"/>
    <w:rsid w:val="00D914AD"/>
    <w:rsid w:val="00D917D5"/>
    <w:rsid w:val="00D918BD"/>
    <w:rsid w:val="00D922C8"/>
    <w:rsid w:val="00D92623"/>
    <w:rsid w:val="00D926C4"/>
    <w:rsid w:val="00D92BF6"/>
    <w:rsid w:val="00D9345A"/>
    <w:rsid w:val="00D936D7"/>
    <w:rsid w:val="00D93813"/>
    <w:rsid w:val="00D9395D"/>
    <w:rsid w:val="00D9439A"/>
    <w:rsid w:val="00D94457"/>
    <w:rsid w:val="00D94888"/>
    <w:rsid w:val="00D950BE"/>
    <w:rsid w:val="00D952D1"/>
    <w:rsid w:val="00D958B7"/>
    <w:rsid w:val="00D95A00"/>
    <w:rsid w:val="00D95E2D"/>
    <w:rsid w:val="00D9692C"/>
    <w:rsid w:val="00D96DEE"/>
    <w:rsid w:val="00D97167"/>
    <w:rsid w:val="00D97F7D"/>
    <w:rsid w:val="00DA09B7"/>
    <w:rsid w:val="00DA09D4"/>
    <w:rsid w:val="00DA1839"/>
    <w:rsid w:val="00DA1F3F"/>
    <w:rsid w:val="00DA2102"/>
    <w:rsid w:val="00DA2148"/>
    <w:rsid w:val="00DA24E2"/>
    <w:rsid w:val="00DA27D2"/>
    <w:rsid w:val="00DA2D0F"/>
    <w:rsid w:val="00DA2EAE"/>
    <w:rsid w:val="00DA3261"/>
    <w:rsid w:val="00DA37BB"/>
    <w:rsid w:val="00DA3AAC"/>
    <w:rsid w:val="00DA4BE4"/>
    <w:rsid w:val="00DA56A4"/>
    <w:rsid w:val="00DA5876"/>
    <w:rsid w:val="00DA6CCE"/>
    <w:rsid w:val="00DA716F"/>
    <w:rsid w:val="00DA78BB"/>
    <w:rsid w:val="00DA79F8"/>
    <w:rsid w:val="00DA7D83"/>
    <w:rsid w:val="00DB009C"/>
    <w:rsid w:val="00DB055F"/>
    <w:rsid w:val="00DB1867"/>
    <w:rsid w:val="00DB4AC0"/>
    <w:rsid w:val="00DB4BB1"/>
    <w:rsid w:val="00DB4CCF"/>
    <w:rsid w:val="00DB554D"/>
    <w:rsid w:val="00DB59CE"/>
    <w:rsid w:val="00DB5A0D"/>
    <w:rsid w:val="00DB5B1D"/>
    <w:rsid w:val="00DB72FD"/>
    <w:rsid w:val="00DC0B0C"/>
    <w:rsid w:val="00DC12B0"/>
    <w:rsid w:val="00DC185C"/>
    <w:rsid w:val="00DC1974"/>
    <w:rsid w:val="00DC1CA0"/>
    <w:rsid w:val="00DC1FA4"/>
    <w:rsid w:val="00DC20D9"/>
    <w:rsid w:val="00DC2130"/>
    <w:rsid w:val="00DC2824"/>
    <w:rsid w:val="00DC2F95"/>
    <w:rsid w:val="00DC3068"/>
    <w:rsid w:val="00DC3E97"/>
    <w:rsid w:val="00DC4980"/>
    <w:rsid w:val="00DC4E8F"/>
    <w:rsid w:val="00DC6AB4"/>
    <w:rsid w:val="00DC77FA"/>
    <w:rsid w:val="00DD0051"/>
    <w:rsid w:val="00DD0537"/>
    <w:rsid w:val="00DD05C2"/>
    <w:rsid w:val="00DD0DBE"/>
    <w:rsid w:val="00DD1096"/>
    <w:rsid w:val="00DD1C36"/>
    <w:rsid w:val="00DD1D08"/>
    <w:rsid w:val="00DD2144"/>
    <w:rsid w:val="00DD3047"/>
    <w:rsid w:val="00DD35DC"/>
    <w:rsid w:val="00DD394E"/>
    <w:rsid w:val="00DD3E4D"/>
    <w:rsid w:val="00DD5455"/>
    <w:rsid w:val="00DD55D8"/>
    <w:rsid w:val="00DD5B06"/>
    <w:rsid w:val="00DD5D0D"/>
    <w:rsid w:val="00DD66C7"/>
    <w:rsid w:val="00DD6F72"/>
    <w:rsid w:val="00DD7B40"/>
    <w:rsid w:val="00DE106A"/>
    <w:rsid w:val="00DE112E"/>
    <w:rsid w:val="00DE1A74"/>
    <w:rsid w:val="00DE2122"/>
    <w:rsid w:val="00DE2141"/>
    <w:rsid w:val="00DE280D"/>
    <w:rsid w:val="00DE2C97"/>
    <w:rsid w:val="00DE2F91"/>
    <w:rsid w:val="00DE3039"/>
    <w:rsid w:val="00DE3365"/>
    <w:rsid w:val="00DE3452"/>
    <w:rsid w:val="00DE360E"/>
    <w:rsid w:val="00DE3A9E"/>
    <w:rsid w:val="00DE4C04"/>
    <w:rsid w:val="00DE569B"/>
    <w:rsid w:val="00DE5E6B"/>
    <w:rsid w:val="00DE6178"/>
    <w:rsid w:val="00DE6AB8"/>
    <w:rsid w:val="00DE7529"/>
    <w:rsid w:val="00DE7668"/>
    <w:rsid w:val="00DE7B4B"/>
    <w:rsid w:val="00DF0A22"/>
    <w:rsid w:val="00DF193B"/>
    <w:rsid w:val="00DF1B9D"/>
    <w:rsid w:val="00DF1E1F"/>
    <w:rsid w:val="00DF305C"/>
    <w:rsid w:val="00DF32DE"/>
    <w:rsid w:val="00DF338E"/>
    <w:rsid w:val="00DF406E"/>
    <w:rsid w:val="00DF4E97"/>
    <w:rsid w:val="00DF555F"/>
    <w:rsid w:val="00DF5901"/>
    <w:rsid w:val="00DF5C5A"/>
    <w:rsid w:val="00DF5CD6"/>
    <w:rsid w:val="00DF6192"/>
    <w:rsid w:val="00DF72E1"/>
    <w:rsid w:val="00DF74B5"/>
    <w:rsid w:val="00E00669"/>
    <w:rsid w:val="00E008FB"/>
    <w:rsid w:val="00E00A48"/>
    <w:rsid w:val="00E0117C"/>
    <w:rsid w:val="00E0154F"/>
    <w:rsid w:val="00E01D51"/>
    <w:rsid w:val="00E03648"/>
    <w:rsid w:val="00E0374E"/>
    <w:rsid w:val="00E03B5D"/>
    <w:rsid w:val="00E042F5"/>
    <w:rsid w:val="00E044BE"/>
    <w:rsid w:val="00E060A9"/>
    <w:rsid w:val="00E06683"/>
    <w:rsid w:val="00E0703A"/>
    <w:rsid w:val="00E0706C"/>
    <w:rsid w:val="00E10E5A"/>
    <w:rsid w:val="00E11E7F"/>
    <w:rsid w:val="00E12F73"/>
    <w:rsid w:val="00E13863"/>
    <w:rsid w:val="00E13E4C"/>
    <w:rsid w:val="00E1433A"/>
    <w:rsid w:val="00E14359"/>
    <w:rsid w:val="00E147EB"/>
    <w:rsid w:val="00E15383"/>
    <w:rsid w:val="00E167F8"/>
    <w:rsid w:val="00E16889"/>
    <w:rsid w:val="00E16A53"/>
    <w:rsid w:val="00E16DEC"/>
    <w:rsid w:val="00E177D1"/>
    <w:rsid w:val="00E17F5C"/>
    <w:rsid w:val="00E20386"/>
    <w:rsid w:val="00E20E18"/>
    <w:rsid w:val="00E20ED3"/>
    <w:rsid w:val="00E21622"/>
    <w:rsid w:val="00E21F13"/>
    <w:rsid w:val="00E223F5"/>
    <w:rsid w:val="00E233B1"/>
    <w:rsid w:val="00E23BBE"/>
    <w:rsid w:val="00E23ECF"/>
    <w:rsid w:val="00E241FF"/>
    <w:rsid w:val="00E24B69"/>
    <w:rsid w:val="00E25019"/>
    <w:rsid w:val="00E251BA"/>
    <w:rsid w:val="00E2600D"/>
    <w:rsid w:val="00E3019B"/>
    <w:rsid w:val="00E30C1B"/>
    <w:rsid w:val="00E30F93"/>
    <w:rsid w:val="00E30FBE"/>
    <w:rsid w:val="00E3101B"/>
    <w:rsid w:val="00E31574"/>
    <w:rsid w:val="00E31CEE"/>
    <w:rsid w:val="00E31FBE"/>
    <w:rsid w:val="00E3307D"/>
    <w:rsid w:val="00E33648"/>
    <w:rsid w:val="00E337F8"/>
    <w:rsid w:val="00E33E46"/>
    <w:rsid w:val="00E36011"/>
    <w:rsid w:val="00E36148"/>
    <w:rsid w:val="00E362D7"/>
    <w:rsid w:val="00E365CD"/>
    <w:rsid w:val="00E37A4A"/>
    <w:rsid w:val="00E37C00"/>
    <w:rsid w:val="00E40060"/>
    <w:rsid w:val="00E400D8"/>
    <w:rsid w:val="00E4080E"/>
    <w:rsid w:val="00E412CF"/>
    <w:rsid w:val="00E415F4"/>
    <w:rsid w:val="00E4167C"/>
    <w:rsid w:val="00E419B4"/>
    <w:rsid w:val="00E424C0"/>
    <w:rsid w:val="00E42DDF"/>
    <w:rsid w:val="00E42F29"/>
    <w:rsid w:val="00E4323E"/>
    <w:rsid w:val="00E432BA"/>
    <w:rsid w:val="00E43415"/>
    <w:rsid w:val="00E43518"/>
    <w:rsid w:val="00E43792"/>
    <w:rsid w:val="00E442D8"/>
    <w:rsid w:val="00E4431E"/>
    <w:rsid w:val="00E44948"/>
    <w:rsid w:val="00E44C2D"/>
    <w:rsid w:val="00E46E89"/>
    <w:rsid w:val="00E46F48"/>
    <w:rsid w:val="00E46FD1"/>
    <w:rsid w:val="00E47682"/>
    <w:rsid w:val="00E47891"/>
    <w:rsid w:val="00E5072C"/>
    <w:rsid w:val="00E5080B"/>
    <w:rsid w:val="00E50B6D"/>
    <w:rsid w:val="00E51210"/>
    <w:rsid w:val="00E51DAF"/>
    <w:rsid w:val="00E52375"/>
    <w:rsid w:val="00E52BC0"/>
    <w:rsid w:val="00E53704"/>
    <w:rsid w:val="00E53BBD"/>
    <w:rsid w:val="00E53CCC"/>
    <w:rsid w:val="00E54298"/>
    <w:rsid w:val="00E54361"/>
    <w:rsid w:val="00E55196"/>
    <w:rsid w:val="00E561BB"/>
    <w:rsid w:val="00E565DF"/>
    <w:rsid w:val="00E567CD"/>
    <w:rsid w:val="00E56A65"/>
    <w:rsid w:val="00E57246"/>
    <w:rsid w:val="00E57451"/>
    <w:rsid w:val="00E60898"/>
    <w:rsid w:val="00E60AC0"/>
    <w:rsid w:val="00E610A4"/>
    <w:rsid w:val="00E61E63"/>
    <w:rsid w:val="00E62AAE"/>
    <w:rsid w:val="00E639D8"/>
    <w:rsid w:val="00E64694"/>
    <w:rsid w:val="00E6472D"/>
    <w:rsid w:val="00E6475F"/>
    <w:rsid w:val="00E65B9A"/>
    <w:rsid w:val="00E6620D"/>
    <w:rsid w:val="00E66CAB"/>
    <w:rsid w:val="00E67583"/>
    <w:rsid w:val="00E7067F"/>
    <w:rsid w:val="00E70948"/>
    <w:rsid w:val="00E70B43"/>
    <w:rsid w:val="00E70DA9"/>
    <w:rsid w:val="00E70E5D"/>
    <w:rsid w:val="00E71142"/>
    <w:rsid w:val="00E712EB"/>
    <w:rsid w:val="00E715E4"/>
    <w:rsid w:val="00E71A17"/>
    <w:rsid w:val="00E71ABB"/>
    <w:rsid w:val="00E71E06"/>
    <w:rsid w:val="00E73080"/>
    <w:rsid w:val="00E73405"/>
    <w:rsid w:val="00E73606"/>
    <w:rsid w:val="00E749C7"/>
    <w:rsid w:val="00E7539F"/>
    <w:rsid w:val="00E770A7"/>
    <w:rsid w:val="00E77247"/>
    <w:rsid w:val="00E773E3"/>
    <w:rsid w:val="00E774DF"/>
    <w:rsid w:val="00E77E4C"/>
    <w:rsid w:val="00E802CD"/>
    <w:rsid w:val="00E807B5"/>
    <w:rsid w:val="00E81434"/>
    <w:rsid w:val="00E817F3"/>
    <w:rsid w:val="00E818F4"/>
    <w:rsid w:val="00E82369"/>
    <w:rsid w:val="00E831FA"/>
    <w:rsid w:val="00E83A9B"/>
    <w:rsid w:val="00E84676"/>
    <w:rsid w:val="00E84BD8"/>
    <w:rsid w:val="00E8508D"/>
    <w:rsid w:val="00E85240"/>
    <w:rsid w:val="00E861CF"/>
    <w:rsid w:val="00E8637F"/>
    <w:rsid w:val="00E865AC"/>
    <w:rsid w:val="00E86BBC"/>
    <w:rsid w:val="00E86FEC"/>
    <w:rsid w:val="00E87604"/>
    <w:rsid w:val="00E87E8F"/>
    <w:rsid w:val="00E90E01"/>
    <w:rsid w:val="00E9137C"/>
    <w:rsid w:val="00E92778"/>
    <w:rsid w:val="00E93DCC"/>
    <w:rsid w:val="00E9783F"/>
    <w:rsid w:val="00E97B28"/>
    <w:rsid w:val="00E97C56"/>
    <w:rsid w:val="00EA0393"/>
    <w:rsid w:val="00EA0498"/>
    <w:rsid w:val="00EA04D3"/>
    <w:rsid w:val="00EA09DA"/>
    <w:rsid w:val="00EA120D"/>
    <w:rsid w:val="00EA255D"/>
    <w:rsid w:val="00EA2F1A"/>
    <w:rsid w:val="00EA3597"/>
    <w:rsid w:val="00EA401C"/>
    <w:rsid w:val="00EA4121"/>
    <w:rsid w:val="00EA44BD"/>
    <w:rsid w:val="00EA488B"/>
    <w:rsid w:val="00EA4AB8"/>
    <w:rsid w:val="00EA5162"/>
    <w:rsid w:val="00EA6588"/>
    <w:rsid w:val="00EA65CE"/>
    <w:rsid w:val="00EA670A"/>
    <w:rsid w:val="00EA6905"/>
    <w:rsid w:val="00EA71C0"/>
    <w:rsid w:val="00EB044B"/>
    <w:rsid w:val="00EB1180"/>
    <w:rsid w:val="00EB12B1"/>
    <w:rsid w:val="00EB1B2A"/>
    <w:rsid w:val="00EB1D18"/>
    <w:rsid w:val="00EB1E7E"/>
    <w:rsid w:val="00EB2317"/>
    <w:rsid w:val="00EB2425"/>
    <w:rsid w:val="00EB29C2"/>
    <w:rsid w:val="00EB3280"/>
    <w:rsid w:val="00EB4A64"/>
    <w:rsid w:val="00EB56A0"/>
    <w:rsid w:val="00EB58A4"/>
    <w:rsid w:val="00EB6714"/>
    <w:rsid w:val="00EB6719"/>
    <w:rsid w:val="00EB6764"/>
    <w:rsid w:val="00EB6E6A"/>
    <w:rsid w:val="00EB6F58"/>
    <w:rsid w:val="00EB6FE2"/>
    <w:rsid w:val="00EC0784"/>
    <w:rsid w:val="00EC0BA3"/>
    <w:rsid w:val="00EC1149"/>
    <w:rsid w:val="00EC1414"/>
    <w:rsid w:val="00EC143C"/>
    <w:rsid w:val="00EC14AF"/>
    <w:rsid w:val="00EC15F9"/>
    <w:rsid w:val="00EC2968"/>
    <w:rsid w:val="00EC2FED"/>
    <w:rsid w:val="00EC3CBA"/>
    <w:rsid w:val="00EC3E63"/>
    <w:rsid w:val="00EC4512"/>
    <w:rsid w:val="00EC50CB"/>
    <w:rsid w:val="00EC57CE"/>
    <w:rsid w:val="00EC5B29"/>
    <w:rsid w:val="00EC5BB9"/>
    <w:rsid w:val="00EC5F9E"/>
    <w:rsid w:val="00EC5FCF"/>
    <w:rsid w:val="00EC6B8A"/>
    <w:rsid w:val="00ED08E4"/>
    <w:rsid w:val="00ED16BE"/>
    <w:rsid w:val="00ED1EBA"/>
    <w:rsid w:val="00ED2147"/>
    <w:rsid w:val="00ED2FAB"/>
    <w:rsid w:val="00ED3A46"/>
    <w:rsid w:val="00ED4459"/>
    <w:rsid w:val="00ED4DCB"/>
    <w:rsid w:val="00ED5D49"/>
    <w:rsid w:val="00ED5DF5"/>
    <w:rsid w:val="00ED60ED"/>
    <w:rsid w:val="00ED6B52"/>
    <w:rsid w:val="00ED7088"/>
    <w:rsid w:val="00ED7E3B"/>
    <w:rsid w:val="00ED7E8A"/>
    <w:rsid w:val="00EE0399"/>
    <w:rsid w:val="00EE0641"/>
    <w:rsid w:val="00EE0777"/>
    <w:rsid w:val="00EE0AB3"/>
    <w:rsid w:val="00EE122C"/>
    <w:rsid w:val="00EE1550"/>
    <w:rsid w:val="00EE1A88"/>
    <w:rsid w:val="00EE2733"/>
    <w:rsid w:val="00EE335A"/>
    <w:rsid w:val="00EE3581"/>
    <w:rsid w:val="00EE368F"/>
    <w:rsid w:val="00EE4301"/>
    <w:rsid w:val="00EE4CBF"/>
    <w:rsid w:val="00EE4FDC"/>
    <w:rsid w:val="00EE509F"/>
    <w:rsid w:val="00EE5384"/>
    <w:rsid w:val="00EE5D37"/>
    <w:rsid w:val="00EE5D9E"/>
    <w:rsid w:val="00EE6732"/>
    <w:rsid w:val="00EE7419"/>
    <w:rsid w:val="00EF0050"/>
    <w:rsid w:val="00EF0C45"/>
    <w:rsid w:val="00EF122E"/>
    <w:rsid w:val="00EF1619"/>
    <w:rsid w:val="00EF2148"/>
    <w:rsid w:val="00EF2CF5"/>
    <w:rsid w:val="00EF2D68"/>
    <w:rsid w:val="00EF3AA9"/>
    <w:rsid w:val="00EF3C3B"/>
    <w:rsid w:val="00EF4A02"/>
    <w:rsid w:val="00EF4BFD"/>
    <w:rsid w:val="00EF67D2"/>
    <w:rsid w:val="00EF6F47"/>
    <w:rsid w:val="00EF6FCA"/>
    <w:rsid w:val="00EF7706"/>
    <w:rsid w:val="00EF7B41"/>
    <w:rsid w:val="00F014E7"/>
    <w:rsid w:val="00F015C4"/>
    <w:rsid w:val="00F01BEA"/>
    <w:rsid w:val="00F02201"/>
    <w:rsid w:val="00F02255"/>
    <w:rsid w:val="00F022A0"/>
    <w:rsid w:val="00F023C0"/>
    <w:rsid w:val="00F025BC"/>
    <w:rsid w:val="00F029E4"/>
    <w:rsid w:val="00F02E18"/>
    <w:rsid w:val="00F03938"/>
    <w:rsid w:val="00F03A0D"/>
    <w:rsid w:val="00F03BF7"/>
    <w:rsid w:val="00F03EC4"/>
    <w:rsid w:val="00F04942"/>
    <w:rsid w:val="00F055AB"/>
    <w:rsid w:val="00F05C07"/>
    <w:rsid w:val="00F0609D"/>
    <w:rsid w:val="00F06D8B"/>
    <w:rsid w:val="00F073ED"/>
    <w:rsid w:val="00F100C3"/>
    <w:rsid w:val="00F107DF"/>
    <w:rsid w:val="00F11072"/>
    <w:rsid w:val="00F11984"/>
    <w:rsid w:val="00F12BD5"/>
    <w:rsid w:val="00F12C56"/>
    <w:rsid w:val="00F12FB9"/>
    <w:rsid w:val="00F13102"/>
    <w:rsid w:val="00F13674"/>
    <w:rsid w:val="00F13C60"/>
    <w:rsid w:val="00F149C9"/>
    <w:rsid w:val="00F14D97"/>
    <w:rsid w:val="00F159FA"/>
    <w:rsid w:val="00F15B47"/>
    <w:rsid w:val="00F15D2D"/>
    <w:rsid w:val="00F15EB6"/>
    <w:rsid w:val="00F160A8"/>
    <w:rsid w:val="00F16359"/>
    <w:rsid w:val="00F16B06"/>
    <w:rsid w:val="00F177A0"/>
    <w:rsid w:val="00F17E6B"/>
    <w:rsid w:val="00F201CD"/>
    <w:rsid w:val="00F20244"/>
    <w:rsid w:val="00F202DA"/>
    <w:rsid w:val="00F204F4"/>
    <w:rsid w:val="00F21629"/>
    <w:rsid w:val="00F2192F"/>
    <w:rsid w:val="00F22323"/>
    <w:rsid w:val="00F22D6E"/>
    <w:rsid w:val="00F230F1"/>
    <w:rsid w:val="00F23211"/>
    <w:rsid w:val="00F240E4"/>
    <w:rsid w:val="00F2428D"/>
    <w:rsid w:val="00F25677"/>
    <w:rsid w:val="00F25958"/>
    <w:rsid w:val="00F273B4"/>
    <w:rsid w:val="00F300E0"/>
    <w:rsid w:val="00F30ECC"/>
    <w:rsid w:val="00F3167D"/>
    <w:rsid w:val="00F31D19"/>
    <w:rsid w:val="00F32086"/>
    <w:rsid w:val="00F320B3"/>
    <w:rsid w:val="00F3211A"/>
    <w:rsid w:val="00F322E7"/>
    <w:rsid w:val="00F327C8"/>
    <w:rsid w:val="00F32DB6"/>
    <w:rsid w:val="00F3434C"/>
    <w:rsid w:val="00F34C7D"/>
    <w:rsid w:val="00F3574E"/>
    <w:rsid w:val="00F35822"/>
    <w:rsid w:val="00F3592F"/>
    <w:rsid w:val="00F3642E"/>
    <w:rsid w:val="00F366FB"/>
    <w:rsid w:val="00F36933"/>
    <w:rsid w:val="00F40BCC"/>
    <w:rsid w:val="00F42921"/>
    <w:rsid w:val="00F42DF4"/>
    <w:rsid w:val="00F42ED6"/>
    <w:rsid w:val="00F43333"/>
    <w:rsid w:val="00F4380A"/>
    <w:rsid w:val="00F444E1"/>
    <w:rsid w:val="00F45040"/>
    <w:rsid w:val="00F45349"/>
    <w:rsid w:val="00F454C7"/>
    <w:rsid w:val="00F455B7"/>
    <w:rsid w:val="00F46EA0"/>
    <w:rsid w:val="00F471A8"/>
    <w:rsid w:val="00F47325"/>
    <w:rsid w:val="00F473DB"/>
    <w:rsid w:val="00F477F0"/>
    <w:rsid w:val="00F478C2"/>
    <w:rsid w:val="00F502CB"/>
    <w:rsid w:val="00F52794"/>
    <w:rsid w:val="00F52C2C"/>
    <w:rsid w:val="00F52E2D"/>
    <w:rsid w:val="00F535AF"/>
    <w:rsid w:val="00F53EFD"/>
    <w:rsid w:val="00F56863"/>
    <w:rsid w:val="00F57B28"/>
    <w:rsid w:val="00F61C2A"/>
    <w:rsid w:val="00F61EA2"/>
    <w:rsid w:val="00F622E4"/>
    <w:rsid w:val="00F62936"/>
    <w:rsid w:val="00F6295D"/>
    <w:rsid w:val="00F62C9C"/>
    <w:rsid w:val="00F62EEA"/>
    <w:rsid w:val="00F63C90"/>
    <w:rsid w:val="00F63F34"/>
    <w:rsid w:val="00F64874"/>
    <w:rsid w:val="00F64B83"/>
    <w:rsid w:val="00F65484"/>
    <w:rsid w:val="00F658C1"/>
    <w:rsid w:val="00F66C27"/>
    <w:rsid w:val="00F66FCB"/>
    <w:rsid w:val="00F672D6"/>
    <w:rsid w:val="00F707F3"/>
    <w:rsid w:val="00F70AAB"/>
    <w:rsid w:val="00F711F9"/>
    <w:rsid w:val="00F715AF"/>
    <w:rsid w:val="00F72587"/>
    <w:rsid w:val="00F72768"/>
    <w:rsid w:val="00F727D2"/>
    <w:rsid w:val="00F7348A"/>
    <w:rsid w:val="00F73952"/>
    <w:rsid w:val="00F73BAD"/>
    <w:rsid w:val="00F7425B"/>
    <w:rsid w:val="00F74417"/>
    <w:rsid w:val="00F74C7C"/>
    <w:rsid w:val="00F75374"/>
    <w:rsid w:val="00F76162"/>
    <w:rsid w:val="00F7648D"/>
    <w:rsid w:val="00F767C4"/>
    <w:rsid w:val="00F76AB4"/>
    <w:rsid w:val="00F76E2F"/>
    <w:rsid w:val="00F77632"/>
    <w:rsid w:val="00F7798A"/>
    <w:rsid w:val="00F77DA5"/>
    <w:rsid w:val="00F77F8A"/>
    <w:rsid w:val="00F8100A"/>
    <w:rsid w:val="00F82022"/>
    <w:rsid w:val="00F82E8F"/>
    <w:rsid w:val="00F83248"/>
    <w:rsid w:val="00F84847"/>
    <w:rsid w:val="00F85A51"/>
    <w:rsid w:val="00F85A54"/>
    <w:rsid w:val="00F86A58"/>
    <w:rsid w:val="00F878B4"/>
    <w:rsid w:val="00F87B95"/>
    <w:rsid w:val="00F9035D"/>
    <w:rsid w:val="00F90E22"/>
    <w:rsid w:val="00F9107B"/>
    <w:rsid w:val="00F91200"/>
    <w:rsid w:val="00F91EF3"/>
    <w:rsid w:val="00F91FF2"/>
    <w:rsid w:val="00F92573"/>
    <w:rsid w:val="00F936EA"/>
    <w:rsid w:val="00F93FC0"/>
    <w:rsid w:val="00F9417D"/>
    <w:rsid w:val="00F94472"/>
    <w:rsid w:val="00F948EE"/>
    <w:rsid w:val="00F95976"/>
    <w:rsid w:val="00F95A32"/>
    <w:rsid w:val="00F962FB"/>
    <w:rsid w:val="00F96B33"/>
    <w:rsid w:val="00F96D23"/>
    <w:rsid w:val="00F971BA"/>
    <w:rsid w:val="00F97453"/>
    <w:rsid w:val="00FA07D9"/>
    <w:rsid w:val="00FA09D3"/>
    <w:rsid w:val="00FA0A58"/>
    <w:rsid w:val="00FA156C"/>
    <w:rsid w:val="00FA194D"/>
    <w:rsid w:val="00FA2A5A"/>
    <w:rsid w:val="00FA2D02"/>
    <w:rsid w:val="00FA2FD1"/>
    <w:rsid w:val="00FA3E65"/>
    <w:rsid w:val="00FA4AEF"/>
    <w:rsid w:val="00FA56F0"/>
    <w:rsid w:val="00FA629A"/>
    <w:rsid w:val="00FA6A29"/>
    <w:rsid w:val="00FA6E45"/>
    <w:rsid w:val="00FA6FDD"/>
    <w:rsid w:val="00FA73C1"/>
    <w:rsid w:val="00FB0511"/>
    <w:rsid w:val="00FB0A15"/>
    <w:rsid w:val="00FB0FB6"/>
    <w:rsid w:val="00FB2645"/>
    <w:rsid w:val="00FB2C71"/>
    <w:rsid w:val="00FB2F53"/>
    <w:rsid w:val="00FB39B6"/>
    <w:rsid w:val="00FB3A98"/>
    <w:rsid w:val="00FB45BE"/>
    <w:rsid w:val="00FB5830"/>
    <w:rsid w:val="00FB5AAF"/>
    <w:rsid w:val="00FB5CBD"/>
    <w:rsid w:val="00FB6666"/>
    <w:rsid w:val="00FB6DBD"/>
    <w:rsid w:val="00FB71B8"/>
    <w:rsid w:val="00FC0508"/>
    <w:rsid w:val="00FC05FA"/>
    <w:rsid w:val="00FC1D72"/>
    <w:rsid w:val="00FC29FA"/>
    <w:rsid w:val="00FC2CCA"/>
    <w:rsid w:val="00FC3327"/>
    <w:rsid w:val="00FC38A1"/>
    <w:rsid w:val="00FC3B19"/>
    <w:rsid w:val="00FC5082"/>
    <w:rsid w:val="00FC517E"/>
    <w:rsid w:val="00FC536C"/>
    <w:rsid w:val="00FC5E95"/>
    <w:rsid w:val="00FC6491"/>
    <w:rsid w:val="00FC6875"/>
    <w:rsid w:val="00FC6D7A"/>
    <w:rsid w:val="00FC7794"/>
    <w:rsid w:val="00FC7FD9"/>
    <w:rsid w:val="00FD01C6"/>
    <w:rsid w:val="00FD0D5B"/>
    <w:rsid w:val="00FD0F7A"/>
    <w:rsid w:val="00FD1334"/>
    <w:rsid w:val="00FD1423"/>
    <w:rsid w:val="00FD17E5"/>
    <w:rsid w:val="00FD1AE0"/>
    <w:rsid w:val="00FD1FD5"/>
    <w:rsid w:val="00FD3194"/>
    <w:rsid w:val="00FD3220"/>
    <w:rsid w:val="00FD443F"/>
    <w:rsid w:val="00FD4903"/>
    <w:rsid w:val="00FD5674"/>
    <w:rsid w:val="00FD5E3B"/>
    <w:rsid w:val="00FD6B72"/>
    <w:rsid w:val="00FD6D1E"/>
    <w:rsid w:val="00FD72AD"/>
    <w:rsid w:val="00FD733A"/>
    <w:rsid w:val="00FE13BC"/>
    <w:rsid w:val="00FE1ACC"/>
    <w:rsid w:val="00FE1C86"/>
    <w:rsid w:val="00FE2DB1"/>
    <w:rsid w:val="00FE3217"/>
    <w:rsid w:val="00FE36F6"/>
    <w:rsid w:val="00FE3C3E"/>
    <w:rsid w:val="00FE4407"/>
    <w:rsid w:val="00FE4D4D"/>
    <w:rsid w:val="00FE59C6"/>
    <w:rsid w:val="00FE61B9"/>
    <w:rsid w:val="00FE6801"/>
    <w:rsid w:val="00FE6D87"/>
    <w:rsid w:val="00FE6FAB"/>
    <w:rsid w:val="00FF0ED5"/>
    <w:rsid w:val="00FF0F91"/>
    <w:rsid w:val="00FF1335"/>
    <w:rsid w:val="00FF19DB"/>
    <w:rsid w:val="00FF207D"/>
    <w:rsid w:val="00FF2AE1"/>
    <w:rsid w:val="00FF2E9F"/>
    <w:rsid w:val="00FF30AB"/>
    <w:rsid w:val="00FF30EE"/>
    <w:rsid w:val="00FF3280"/>
    <w:rsid w:val="00FF33B8"/>
    <w:rsid w:val="00FF3810"/>
    <w:rsid w:val="00FF3B34"/>
    <w:rsid w:val="00FF3BCB"/>
    <w:rsid w:val="00FF49B0"/>
    <w:rsid w:val="00FF4DD8"/>
    <w:rsid w:val="00FF575F"/>
    <w:rsid w:val="00FF6292"/>
    <w:rsid w:val="00FF6677"/>
    <w:rsid w:val="00FF6761"/>
    <w:rsid w:val="00FF6A2E"/>
    <w:rsid w:val="00FF6BBE"/>
    <w:rsid w:val="00FF7C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537D"/>
  <w15:chartTrackingRefBased/>
  <w15:docId w15:val="{9F19A2EF-2F95-4E73-9B9B-CCA94836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before="12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14F"/>
    <w:pPr>
      <w:bidi/>
      <w:spacing w:before="0" w:line="360" w:lineRule="auto"/>
      <w:contextualSpacing/>
    </w:pPr>
    <w:rPr>
      <w:rFonts w:ascii="Times New Roman" w:hAnsi="Times New Roman" w:cs="Narkisim"/>
      <w:sz w:val="24"/>
      <w:szCs w:val="24"/>
    </w:rPr>
  </w:style>
  <w:style w:type="paragraph" w:styleId="1">
    <w:name w:val="heading 1"/>
    <w:basedOn w:val="a"/>
    <w:next w:val="a"/>
    <w:link w:val="10"/>
    <w:uiPriority w:val="9"/>
    <w:qFormat/>
    <w:rsid w:val="009B0331"/>
    <w:pPr>
      <w:spacing w:after="0"/>
      <w:textboxTightWrap w:val="allLines"/>
      <w:outlineLvl w:val="0"/>
    </w:pPr>
    <w:rPr>
      <w:rFonts w:eastAsiaTheme="majorEastAsia"/>
      <w:b/>
      <w:u w:val="single"/>
    </w:rPr>
  </w:style>
  <w:style w:type="paragraph" w:styleId="2">
    <w:name w:val="heading 2"/>
    <w:basedOn w:val="a"/>
    <w:next w:val="a"/>
    <w:link w:val="20"/>
    <w:uiPriority w:val="9"/>
    <w:semiHidden/>
    <w:unhideWhenUsed/>
    <w:qFormat/>
    <w:rsid w:val="008505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6C3C6B"/>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071B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162AF"/>
  </w:style>
  <w:style w:type="character" w:customStyle="1" w:styleId="a4">
    <w:name w:val="גוף טקסט תו"/>
    <w:basedOn w:val="a0"/>
    <w:link w:val="a3"/>
    <w:uiPriority w:val="99"/>
    <w:rsid w:val="00C162AF"/>
    <w:rPr>
      <w:rFonts w:ascii="Times New Roman" w:hAnsi="Times New Roman" w:cs="Narkisim"/>
      <w:sz w:val="24"/>
      <w:szCs w:val="24"/>
    </w:rPr>
  </w:style>
  <w:style w:type="character" w:customStyle="1" w:styleId="10">
    <w:name w:val="כותרת 1 תו"/>
    <w:basedOn w:val="a0"/>
    <w:link w:val="1"/>
    <w:uiPriority w:val="9"/>
    <w:rsid w:val="001E13B3"/>
    <w:rPr>
      <w:rFonts w:ascii="Times New Roman" w:eastAsiaTheme="majorEastAsia" w:hAnsi="Times New Roman" w:cs="Narkisim"/>
      <w:b/>
      <w:sz w:val="24"/>
      <w:szCs w:val="24"/>
      <w:u w:val="single"/>
    </w:rPr>
  </w:style>
  <w:style w:type="paragraph" w:styleId="a5">
    <w:name w:val="Title"/>
    <w:basedOn w:val="a"/>
    <w:next w:val="a"/>
    <w:link w:val="a6"/>
    <w:uiPriority w:val="10"/>
    <w:qFormat/>
    <w:rsid w:val="00C162AF"/>
    <w:pPr>
      <w:spacing w:after="0" w:line="480" w:lineRule="auto"/>
      <w:jc w:val="center"/>
    </w:pPr>
    <w:rPr>
      <w:rFonts w:asciiTheme="majorHAnsi" w:eastAsiaTheme="majorEastAsia" w:hAnsiTheme="majorHAnsi" w:cstheme="majorBidi"/>
      <w:b/>
      <w:bCs/>
      <w:spacing w:val="-10"/>
      <w:kern w:val="28"/>
      <w:sz w:val="32"/>
      <w:szCs w:val="32"/>
      <w:u w:val="single"/>
    </w:rPr>
  </w:style>
  <w:style w:type="character" w:customStyle="1" w:styleId="a6">
    <w:name w:val="כותרת טקסט תו"/>
    <w:basedOn w:val="a0"/>
    <w:link w:val="a5"/>
    <w:uiPriority w:val="10"/>
    <w:rsid w:val="00C162AF"/>
    <w:rPr>
      <w:rFonts w:asciiTheme="majorHAnsi" w:eastAsiaTheme="majorEastAsia" w:hAnsiTheme="majorHAnsi" w:cstheme="majorBidi"/>
      <w:b/>
      <w:bCs/>
      <w:spacing w:val="-10"/>
      <w:kern w:val="28"/>
      <w:sz w:val="32"/>
      <w:szCs w:val="32"/>
      <w:u w:val="single"/>
    </w:rPr>
  </w:style>
  <w:style w:type="table" w:styleId="a7">
    <w:name w:val="Table Grid"/>
    <w:basedOn w:val="a1"/>
    <w:uiPriority w:val="39"/>
    <w:rsid w:val="00CB7B5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CB7B52"/>
    <w:rPr>
      <w:rFonts w:cs="Times New Roman"/>
    </w:rPr>
  </w:style>
  <w:style w:type="paragraph" w:styleId="a8">
    <w:name w:val="footnote text"/>
    <w:basedOn w:val="a"/>
    <w:link w:val="a9"/>
    <w:unhideWhenUsed/>
    <w:qFormat/>
    <w:rsid w:val="00CB7B52"/>
    <w:pPr>
      <w:spacing w:after="0" w:line="240" w:lineRule="auto"/>
    </w:pPr>
    <w:rPr>
      <w:sz w:val="20"/>
      <w:szCs w:val="20"/>
    </w:rPr>
  </w:style>
  <w:style w:type="character" w:customStyle="1" w:styleId="a9">
    <w:name w:val="טקסט הערת שוליים תו"/>
    <w:basedOn w:val="a0"/>
    <w:link w:val="a8"/>
    <w:rsid w:val="00CB7B52"/>
    <w:rPr>
      <w:rFonts w:ascii="Times New Roman" w:hAnsi="Times New Roman" w:cs="Narkisim"/>
      <w:sz w:val="20"/>
      <w:szCs w:val="20"/>
    </w:rPr>
  </w:style>
  <w:style w:type="character" w:styleId="Hyperlink">
    <w:name w:val="Hyperlink"/>
    <w:basedOn w:val="a0"/>
    <w:uiPriority w:val="99"/>
    <w:unhideWhenUsed/>
    <w:rsid w:val="00CB7B52"/>
    <w:rPr>
      <w:rFonts w:ascii="Times New Roman" w:hAnsi="Times New Roman" w:cs="Times New Roman" w:hint="default"/>
      <w:color w:val="0563C1" w:themeColor="hyperlink"/>
      <w:u w:val="single"/>
    </w:rPr>
  </w:style>
  <w:style w:type="paragraph" w:styleId="aa">
    <w:name w:val="List Paragraph"/>
    <w:basedOn w:val="a"/>
    <w:uiPriority w:val="34"/>
    <w:qFormat/>
    <w:rsid w:val="00CB7B52"/>
    <w:pPr>
      <w:spacing w:after="200" w:line="276" w:lineRule="auto"/>
      <w:ind w:left="720"/>
    </w:pPr>
    <w:rPr>
      <w:rFonts w:asciiTheme="minorHAnsi" w:eastAsiaTheme="minorEastAsia" w:hAnsiTheme="minorHAnsi" w:cs="Arial"/>
      <w:sz w:val="22"/>
      <w:szCs w:val="22"/>
    </w:rPr>
  </w:style>
  <w:style w:type="character" w:styleId="ab">
    <w:name w:val="footnote reference"/>
    <w:basedOn w:val="a0"/>
    <w:unhideWhenUsed/>
    <w:qFormat/>
    <w:rsid w:val="00CB7B52"/>
    <w:rPr>
      <w:rFonts w:ascii="Times New Roman" w:hAnsi="Times New Roman" w:cs="Times New Roman" w:hint="default"/>
      <w:vertAlign w:val="superscript"/>
    </w:rPr>
  </w:style>
  <w:style w:type="character" w:styleId="ac">
    <w:name w:val="Unresolved Mention"/>
    <w:basedOn w:val="a0"/>
    <w:uiPriority w:val="99"/>
    <w:semiHidden/>
    <w:unhideWhenUsed/>
    <w:rsid w:val="00804291"/>
    <w:rPr>
      <w:color w:val="605E5C"/>
      <w:shd w:val="clear" w:color="auto" w:fill="E1DFDD"/>
    </w:rPr>
  </w:style>
  <w:style w:type="character" w:styleId="ad">
    <w:name w:val="annotation reference"/>
    <w:basedOn w:val="a0"/>
    <w:uiPriority w:val="99"/>
    <w:semiHidden/>
    <w:unhideWhenUsed/>
    <w:rsid w:val="00E44C2D"/>
    <w:rPr>
      <w:sz w:val="16"/>
      <w:szCs w:val="16"/>
    </w:rPr>
  </w:style>
  <w:style w:type="paragraph" w:styleId="ae">
    <w:name w:val="annotation text"/>
    <w:basedOn w:val="a"/>
    <w:link w:val="af"/>
    <w:uiPriority w:val="99"/>
    <w:unhideWhenUsed/>
    <w:rsid w:val="00E44C2D"/>
    <w:pPr>
      <w:spacing w:line="240" w:lineRule="auto"/>
    </w:pPr>
    <w:rPr>
      <w:sz w:val="20"/>
      <w:szCs w:val="20"/>
    </w:rPr>
  </w:style>
  <w:style w:type="character" w:customStyle="1" w:styleId="af">
    <w:name w:val="טקסט הערה תו"/>
    <w:basedOn w:val="a0"/>
    <w:link w:val="ae"/>
    <w:uiPriority w:val="99"/>
    <w:rsid w:val="00E44C2D"/>
    <w:rPr>
      <w:rFonts w:ascii="Times New Roman" w:hAnsi="Times New Roman" w:cs="Narkisim"/>
      <w:sz w:val="20"/>
      <w:szCs w:val="20"/>
    </w:rPr>
  </w:style>
  <w:style w:type="paragraph" w:styleId="af0">
    <w:name w:val="annotation subject"/>
    <w:basedOn w:val="ae"/>
    <w:next w:val="ae"/>
    <w:link w:val="af1"/>
    <w:uiPriority w:val="99"/>
    <w:semiHidden/>
    <w:unhideWhenUsed/>
    <w:rsid w:val="00E44C2D"/>
    <w:rPr>
      <w:b/>
      <w:bCs/>
    </w:rPr>
  </w:style>
  <w:style w:type="character" w:customStyle="1" w:styleId="af1">
    <w:name w:val="נושא הערה תו"/>
    <w:basedOn w:val="af"/>
    <w:link w:val="af0"/>
    <w:uiPriority w:val="99"/>
    <w:semiHidden/>
    <w:rsid w:val="00E44C2D"/>
    <w:rPr>
      <w:rFonts w:ascii="Times New Roman" w:hAnsi="Times New Roman" w:cs="Narkisim"/>
      <w:b/>
      <w:bCs/>
      <w:sz w:val="20"/>
      <w:szCs w:val="20"/>
    </w:rPr>
  </w:style>
  <w:style w:type="paragraph" w:styleId="af2">
    <w:name w:val="Balloon Text"/>
    <w:basedOn w:val="a"/>
    <w:link w:val="af3"/>
    <w:uiPriority w:val="99"/>
    <w:semiHidden/>
    <w:unhideWhenUsed/>
    <w:rsid w:val="00E44C2D"/>
    <w:pPr>
      <w:spacing w:after="0" w:line="240" w:lineRule="auto"/>
    </w:pPr>
    <w:rPr>
      <w:rFonts w:ascii="Segoe UI" w:hAnsi="Segoe UI" w:cs="Segoe UI"/>
      <w:sz w:val="18"/>
      <w:szCs w:val="18"/>
    </w:rPr>
  </w:style>
  <w:style w:type="character" w:customStyle="1" w:styleId="af3">
    <w:name w:val="טקסט בלונים תו"/>
    <w:basedOn w:val="a0"/>
    <w:link w:val="af2"/>
    <w:uiPriority w:val="99"/>
    <w:semiHidden/>
    <w:rsid w:val="00E44C2D"/>
    <w:rPr>
      <w:rFonts w:ascii="Segoe UI" w:hAnsi="Segoe UI" w:cs="Segoe UI"/>
      <w:sz w:val="18"/>
      <w:szCs w:val="18"/>
    </w:rPr>
  </w:style>
  <w:style w:type="character" w:customStyle="1" w:styleId="20">
    <w:name w:val="כותרת 2 תו"/>
    <w:basedOn w:val="a0"/>
    <w:link w:val="2"/>
    <w:uiPriority w:val="9"/>
    <w:semiHidden/>
    <w:rsid w:val="008505DE"/>
    <w:rPr>
      <w:rFonts w:asciiTheme="majorHAnsi" w:eastAsiaTheme="majorEastAsia" w:hAnsiTheme="majorHAnsi" w:cstheme="majorBidi"/>
      <w:color w:val="2F5496" w:themeColor="accent1" w:themeShade="BF"/>
      <w:sz w:val="26"/>
      <w:szCs w:val="26"/>
    </w:rPr>
  </w:style>
  <w:style w:type="paragraph" w:styleId="af4">
    <w:name w:val="Quote"/>
    <w:basedOn w:val="a"/>
    <w:next w:val="a"/>
    <w:link w:val="af5"/>
    <w:uiPriority w:val="29"/>
    <w:qFormat/>
    <w:rsid w:val="00BE07C9"/>
    <w:pPr>
      <w:bidi w:val="0"/>
      <w:spacing w:before="200" w:after="120"/>
      <w:ind w:left="864" w:right="864"/>
    </w:pPr>
  </w:style>
  <w:style w:type="character" w:customStyle="1" w:styleId="af5">
    <w:name w:val="ציטוט תו"/>
    <w:basedOn w:val="a0"/>
    <w:link w:val="af4"/>
    <w:uiPriority w:val="29"/>
    <w:rsid w:val="00BE07C9"/>
    <w:rPr>
      <w:rFonts w:ascii="Times New Roman" w:hAnsi="Times New Roman" w:cs="Narkisim"/>
      <w:sz w:val="24"/>
      <w:szCs w:val="24"/>
    </w:rPr>
  </w:style>
  <w:style w:type="character" w:styleId="FollowedHyperlink">
    <w:name w:val="FollowedHyperlink"/>
    <w:basedOn w:val="a0"/>
    <w:uiPriority w:val="99"/>
    <w:semiHidden/>
    <w:unhideWhenUsed/>
    <w:rsid w:val="00EB1E7E"/>
    <w:rPr>
      <w:color w:val="954F72" w:themeColor="followedHyperlink"/>
      <w:u w:val="single"/>
    </w:rPr>
  </w:style>
  <w:style w:type="paragraph" w:styleId="af6">
    <w:name w:val="Revision"/>
    <w:hidden/>
    <w:uiPriority w:val="99"/>
    <w:semiHidden/>
    <w:rsid w:val="00F92573"/>
    <w:pPr>
      <w:spacing w:before="0" w:after="0" w:line="240" w:lineRule="auto"/>
    </w:pPr>
    <w:rPr>
      <w:rFonts w:ascii="Times New Roman" w:hAnsi="Times New Roman" w:cs="Narkisim"/>
      <w:sz w:val="24"/>
      <w:szCs w:val="24"/>
    </w:rPr>
  </w:style>
  <w:style w:type="paragraph" w:styleId="af7">
    <w:name w:val="No Spacing"/>
    <w:link w:val="af8"/>
    <w:uiPriority w:val="1"/>
    <w:qFormat/>
    <w:rsid w:val="003E21FA"/>
    <w:pPr>
      <w:spacing w:before="0" w:after="0" w:line="240" w:lineRule="auto"/>
    </w:pPr>
    <w:rPr>
      <w:rFonts w:eastAsiaTheme="minorEastAsia"/>
      <w:lang w:bidi="ar-SA"/>
    </w:rPr>
  </w:style>
  <w:style w:type="character" w:customStyle="1" w:styleId="af8">
    <w:name w:val="ללא מרווח תו"/>
    <w:basedOn w:val="a0"/>
    <w:link w:val="af7"/>
    <w:uiPriority w:val="1"/>
    <w:rsid w:val="003E21FA"/>
    <w:rPr>
      <w:rFonts w:eastAsiaTheme="minorEastAsia"/>
      <w:lang w:bidi="ar-SA"/>
    </w:rPr>
  </w:style>
  <w:style w:type="character" w:styleId="af9">
    <w:name w:val="Emphasis"/>
    <w:basedOn w:val="a0"/>
    <w:uiPriority w:val="20"/>
    <w:qFormat/>
    <w:rsid w:val="007E4240"/>
    <w:rPr>
      <w:i/>
      <w:iCs/>
    </w:rPr>
  </w:style>
  <w:style w:type="paragraph" w:styleId="afa">
    <w:name w:val="header"/>
    <w:basedOn w:val="a"/>
    <w:link w:val="afb"/>
    <w:uiPriority w:val="99"/>
    <w:unhideWhenUsed/>
    <w:rsid w:val="00FE13BC"/>
    <w:pPr>
      <w:tabs>
        <w:tab w:val="center" w:pos="4153"/>
        <w:tab w:val="right" w:pos="8306"/>
      </w:tabs>
      <w:spacing w:after="0" w:line="240" w:lineRule="auto"/>
    </w:pPr>
  </w:style>
  <w:style w:type="character" w:customStyle="1" w:styleId="afb">
    <w:name w:val="כותרת עליונה תו"/>
    <w:basedOn w:val="a0"/>
    <w:link w:val="afa"/>
    <w:uiPriority w:val="99"/>
    <w:rsid w:val="00FE13BC"/>
    <w:rPr>
      <w:rFonts w:ascii="Times New Roman" w:hAnsi="Times New Roman" w:cs="Narkisim"/>
      <w:sz w:val="24"/>
      <w:szCs w:val="24"/>
    </w:rPr>
  </w:style>
  <w:style w:type="paragraph" w:styleId="afc">
    <w:name w:val="footer"/>
    <w:basedOn w:val="a"/>
    <w:link w:val="afd"/>
    <w:uiPriority w:val="99"/>
    <w:unhideWhenUsed/>
    <w:rsid w:val="00FE13BC"/>
    <w:pPr>
      <w:tabs>
        <w:tab w:val="center" w:pos="4153"/>
        <w:tab w:val="right" w:pos="8306"/>
      </w:tabs>
      <w:spacing w:after="0" w:line="240" w:lineRule="auto"/>
    </w:pPr>
  </w:style>
  <w:style w:type="character" w:customStyle="1" w:styleId="afd">
    <w:name w:val="כותרת תחתונה תו"/>
    <w:basedOn w:val="a0"/>
    <w:link w:val="afc"/>
    <w:uiPriority w:val="99"/>
    <w:rsid w:val="00FE13BC"/>
    <w:rPr>
      <w:rFonts w:ascii="Times New Roman" w:hAnsi="Times New Roman" w:cs="Narkisim"/>
      <w:sz w:val="24"/>
      <w:szCs w:val="24"/>
    </w:rPr>
  </w:style>
  <w:style w:type="character" w:customStyle="1" w:styleId="40">
    <w:name w:val="כותרת 4 תו"/>
    <w:basedOn w:val="a0"/>
    <w:link w:val="4"/>
    <w:uiPriority w:val="9"/>
    <w:semiHidden/>
    <w:rsid w:val="00071B54"/>
    <w:rPr>
      <w:rFonts w:asciiTheme="majorHAnsi" w:eastAsiaTheme="majorEastAsia" w:hAnsiTheme="majorHAnsi" w:cstheme="majorBidi"/>
      <w:i/>
      <w:iCs/>
      <w:color w:val="2F5496" w:themeColor="accent1" w:themeShade="BF"/>
      <w:sz w:val="24"/>
      <w:szCs w:val="24"/>
    </w:rPr>
  </w:style>
  <w:style w:type="character" w:styleId="HTMLCite">
    <w:name w:val="HTML Cite"/>
    <w:basedOn w:val="a0"/>
    <w:uiPriority w:val="99"/>
    <w:semiHidden/>
    <w:unhideWhenUsed/>
    <w:rsid w:val="000F31C7"/>
    <w:rPr>
      <w:i/>
      <w:iCs/>
    </w:rPr>
  </w:style>
  <w:style w:type="character" w:customStyle="1" w:styleId="reference-accessdate">
    <w:name w:val="reference-accessdate"/>
    <w:basedOn w:val="a0"/>
    <w:rsid w:val="005A0E80"/>
  </w:style>
  <w:style w:type="character" w:customStyle="1" w:styleId="nowrap">
    <w:name w:val="nowrap"/>
    <w:basedOn w:val="a0"/>
    <w:rsid w:val="005A0E80"/>
  </w:style>
  <w:style w:type="character" w:customStyle="1" w:styleId="30">
    <w:name w:val="כותרת 3 תו"/>
    <w:basedOn w:val="a0"/>
    <w:link w:val="3"/>
    <w:uiPriority w:val="9"/>
    <w:rsid w:val="006C3C6B"/>
    <w:rPr>
      <w:rFonts w:asciiTheme="majorHAnsi" w:eastAsiaTheme="majorEastAsia" w:hAnsiTheme="majorHAnsi" w:cstheme="majorBidi"/>
      <w:color w:val="1F3763" w:themeColor="accent1" w:themeShade="7F"/>
      <w:sz w:val="24"/>
      <w:szCs w:val="24"/>
    </w:rPr>
  </w:style>
  <w:style w:type="character" w:styleId="afe">
    <w:name w:val="Strong"/>
    <w:basedOn w:val="a0"/>
    <w:uiPriority w:val="22"/>
    <w:qFormat/>
    <w:rsid w:val="00AE5459"/>
    <w:rPr>
      <w:b/>
      <w:bCs/>
    </w:rPr>
  </w:style>
  <w:style w:type="paragraph" w:customStyle="1" w:styleId="a-carousel-card">
    <w:name w:val="a-carousel-card"/>
    <w:basedOn w:val="a"/>
    <w:rsid w:val="00E44948"/>
    <w:pPr>
      <w:bidi w:val="0"/>
      <w:spacing w:before="100" w:beforeAutospacing="1" w:after="100" w:afterAutospacing="1" w:line="240" w:lineRule="auto"/>
      <w:contextualSpacing w:val="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3010">
      <w:bodyDiv w:val="1"/>
      <w:marLeft w:val="0"/>
      <w:marRight w:val="0"/>
      <w:marTop w:val="0"/>
      <w:marBottom w:val="0"/>
      <w:divBdr>
        <w:top w:val="none" w:sz="0" w:space="0" w:color="auto"/>
        <w:left w:val="none" w:sz="0" w:space="0" w:color="auto"/>
        <w:bottom w:val="none" w:sz="0" w:space="0" w:color="auto"/>
        <w:right w:val="none" w:sz="0" w:space="0" w:color="auto"/>
      </w:divBdr>
      <w:divsChild>
        <w:div w:id="1677922214">
          <w:marLeft w:val="0"/>
          <w:marRight w:val="0"/>
          <w:marTop w:val="0"/>
          <w:marBottom w:val="0"/>
          <w:divBdr>
            <w:top w:val="none" w:sz="0" w:space="0" w:color="auto"/>
            <w:left w:val="none" w:sz="0" w:space="0" w:color="auto"/>
            <w:bottom w:val="none" w:sz="0" w:space="0" w:color="auto"/>
            <w:right w:val="none" w:sz="0" w:space="0" w:color="auto"/>
          </w:divBdr>
        </w:div>
        <w:div w:id="1493791635">
          <w:marLeft w:val="0"/>
          <w:marRight w:val="0"/>
          <w:marTop w:val="0"/>
          <w:marBottom w:val="0"/>
          <w:divBdr>
            <w:top w:val="none" w:sz="0" w:space="0" w:color="auto"/>
            <w:left w:val="none" w:sz="0" w:space="0" w:color="auto"/>
            <w:bottom w:val="none" w:sz="0" w:space="0" w:color="auto"/>
            <w:right w:val="none" w:sz="0" w:space="0" w:color="auto"/>
          </w:divBdr>
        </w:div>
      </w:divsChild>
    </w:div>
    <w:div w:id="80487377">
      <w:bodyDiv w:val="1"/>
      <w:marLeft w:val="0"/>
      <w:marRight w:val="0"/>
      <w:marTop w:val="0"/>
      <w:marBottom w:val="0"/>
      <w:divBdr>
        <w:top w:val="none" w:sz="0" w:space="0" w:color="auto"/>
        <w:left w:val="none" w:sz="0" w:space="0" w:color="auto"/>
        <w:bottom w:val="none" w:sz="0" w:space="0" w:color="auto"/>
        <w:right w:val="none" w:sz="0" w:space="0" w:color="auto"/>
      </w:divBdr>
    </w:div>
    <w:div w:id="118033037">
      <w:bodyDiv w:val="1"/>
      <w:marLeft w:val="0"/>
      <w:marRight w:val="0"/>
      <w:marTop w:val="0"/>
      <w:marBottom w:val="0"/>
      <w:divBdr>
        <w:top w:val="none" w:sz="0" w:space="0" w:color="auto"/>
        <w:left w:val="none" w:sz="0" w:space="0" w:color="auto"/>
        <w:bottom w:val="none" w:sz="0" w:space="0" w:color="auto"/>
        <w:right w:val="none" w:sz="0" w:space="0" w:color="auto"/>
      </w:divBdr>
    </w:div>
    <w:div w:id="162743531">
      <w:bodyDiv w:val="1"/>
      <w:marLeft w:val="0"/>
      <w:marRight w:val="0"/>
      <w:marTop w:val="0"/>
      <w:marBottom w:val="0"/>
      <w:divBdr>
        <w:top w:val="none" w:sz="0" w:space="0" w:color="auto"/>
        <w:left w:val="none" w:sz="0" w:space="0" w:color="auto"/>
        <w:bottom w:val="none" w:sz="0" w:space="0" w:color="auto"/>
        <w:right w:val="none" w:sz="0" w:space="0" w:color="auto"/>
      </w:divBdr>
    </w:div>
    <w:div w:id="272633440">
      <w:bodyDiv w:val="1"/>
      <w:marLeft w:val="0"/>
      <w:marRight w:val="0"/>
      <w:marTop w:val="0"/>
      <w:marBottom w:val="0"/>
      <w:divBdr>
        <w:top w:val="none" w:sz="0" w:space="0" w:color="auto"/>
        <w:left w:val="none" w:sz="0" w:space="0" w:color="auto"/>
        <w:bottom w:val="none" w:sz="0" w:space="0" w:color="auto"/>
        <w:right w:val="none" w:sz="0" w:space="0" w:color="auto"/>
      </w:divBdr>
      <w:divsChild>
        <w:div w:id="1485270481">
          <w:marLeft w:val="-30"/>
          <w:marRight w:val="0"/>
          <w:marTop w:val="0"/>
          <w:marBottom w:val="0"/>
          <w:divBdr>
            <w:top w:val="none" w:sz="0" w:space="0" w:color="auto"/>
            <w:left w:val="none" w:sz="0" w:space="0" w:color="auto"/>
            <w:bottom w:val="none" w:sz="0" w:space="0" w:color="auto"/>
            <w:right w:val="none" w:sz="0" w:space="0" w:color="auto"/>
          </w:divBdr>
        </w:div>
        <w:div w:id="1570967653">
          <w:marLeft w:val="0"/>
          <w:marRight w:val="0"/>
          <w:marTop w:val="0"/>
          <w:marBottom w:val="0"/>
          <w:divBdr>
            <w:top w:val="none" w:sz="0" w:space="0" w:color="auto"/>
            <w:left w:val="none" w:sz="0" w:space="0" w:color="auto"/>
            <w:bottom w:val="none" w:sz="0" w:space="0" w:color="auto"/>
            <w:right w:val="none" w:sz="0" w:space="0" w:color="auto"/>
          </w:divBdr>
          <w:divsChild>
            <w:div w:id="485165283">
              <w:marLeft w:val="0"/>
              <w:marRight w:val="0"/>
              <w:marTop w:val="0"/>
              <w:marBottom w:val="0"/>
              <w:divBdr>
                <w:top w:val="none" w:sz="0" w:space="0" w:color="auto"/>
                <w:left w:val="none" w:sz="0" w:space="0" w:color="auto"/>
                <w:bottom w:val="none" w:sz="0" w:space="0" w:color="auto"/>
                <w:right w:val="none" w:sz="0" w:space="0" w:color="auto"/>
              </w:divBdr>
            </w:div>
            <w:div w:id="2018656233">
              <w:marLeft w:val="150"/>
              <w:marRight w:val="0"/>
              <w:marTop w:val="0"/>
              <w:marBottom w:val="0"/>
              <w:divBdr>
                <w:top w:val="none" w:sz="0" w:space="0" w:color="auto"/>
                <w:left w:val="none" w:sz="0" w:space="0" w:color="auto"/>
                <w:bottom w:val="none" w:sz="0" w:space="0" w:color="auto"/>
                <w:right w:val="none" w:sz="0" w:space="0" w:color="auto"/>
              </w:divBdr>
              <w:divsChild>
                <w:div w:id="1949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4923">
      <w:bodyDiv w:val="1"/>
      <w:marLeft w:val="0"/>
      <w:marRight w:val="0"/>
      <w:marTop w:val="0"/>
      <w:marBottom w:val="0"/>
      <w:divBdr>
        <w:top w:val="none" w:sz="0" w:space="0" w:color="auto"/>
        <w:left w:val="none" w:sz="0" w:space="0" w:color="auto"/>
        <w:bottom w:val="none" w:sz="0" w:space="0" w:color="auto"/>
        <w:right w:val="none" w:sz="0" w:space="0" w:color="auto"/>
      </w:divBdr>
    </w:div>
    <w:div w:id="380133145">
      <w:bodyDiv w:val="1"/>
      <w:marLeft w:val="0"/>
      <w:marRight w:val="0"/>
      <w:marTop w:val="0"/>
      <w:marBottom w:val="0"/>
      <w:divBdr>
        <w:top w:val="none" w:sz="0" w:space="0" w:color="auto"/>
        <w:left w:val="none" w:sz="0" w:space="0" w:color="auto"/>
        <w:bottom w:val="none" w:sz="0" w:space="0" w:color="auto"/>
        <w:right w:val="none" w:sz="0" w:space="0" w:color="auto"/>
      </w:divBdr>
      <w:divsChild>
        <w:div w:id="765155872">
          <w:marLeft w:val="0"/>
          <w:marRight w:val="0"/>
          <w:marTop w:val="0"/>
          <w:marBottom w:val="0"/>
          <w:divBdr>
            <w:top w:val="none" w:sz="0" w:space="0" w:color="auto"/>
            <w:left w:val="none" w:sz="0" w:space="0" w:color="auto"/>
            <w:bottom w:val="none" w:sz="0" w:space="0" w:color="auto"/>
            <w:right w:val="none" w:sz="0" w:space="0" w:color="auto"/>
          </w:divBdr>
          <w:divsChild>
            <w:div w:id="16490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5079">
      <w:bodyDiv w:val="1"/>
      <w:marLeft w:val="0"/>
      <w:marRight w:val="0"/>
      <w:marTop w:val="0"/>
      <w:marBottom w:val="0"/>
      <w:divBdr>
        <w:top w:val="none" w:sz="0" w:space="0" w:color="auto"/>
        <w:left w:val="none" w:sz="0" w:space="0" w:color="auto"/>
        <w:bottom w:val="none" w:sz="0" w:space="0" w:color="auto"/>
        <w:right w:val="none" w:sz="0" w:space="0" w:color="auto"/>
      </w:divBdr>
      <w:divsChild>
        <w:div w:id="21128283">
          <w:marLeft w:val="0"/>
          <w:marRight w:val="0"/>
          <w:marTop w:val="0"/>
          <w:marBottom w:val="0"/>
          <w:divBdr>
            <w:top w:val="none" w:sz="0" w:space="0" w:color="auto"/>
            <w:left w:val="none" w:sz="0" w:space="0" w:color="auto"/>
            <w:bottom w:val="none" w:sz="0" w:space="0" w:color="auto"/>
            <w:right w:val="none" w:sz="0" w:space="0" w:color="auto"/>
          </w:divBdr>
          <w:divsChild>
            <w:div w:id="122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6969">
      <w:bodyDiv w:val="1"/>
      <w:marLeft w:val="0"/>
      <w:marRight w:val="0"/>
      <w:marTop w:val="0"/>
      <w:marBottom w:val="0"/>
      <w:divBdr>
        <w:top w:val="none" w:sz="0" w:space="0" w:color="auto"/>
        <w:left w:val="none" w:sz="0" w:space="0" w:color="auto"/>
        <w:bottom w:val="none" w:sz="0" w:space="0" w:color="auto"/>
        <w:right w:val="none" w:sz="0" w:space="0" w:color="auto"/>
      </w:divBdr>
    </w:div>
    <w:div w:id="880018831">
      <w:bodyDiv w:val="1"/>
      <w:marLeft w:val="0"/>
      <w:marRight w:val="0"/>
      <w:marTop w:val="0"/>
      <w:marBottom w:val="0"/>
      <w:divBdr>
        <w:top w:val="none" w:sz="0" w:space="0" w:color="auto"/>
        <w:left w:val="none" w:sz="0" w:space="0" w:color="auto"/>
        <w:bottom w:val="none" w:sz="0" w:space="0" w:color="auto"/>
        <w:right w:val="none" w:sz="0" w:space="0" w:color="auto"/>
      </w:divBdr>
    </w:div>
    <w:div w:id="1069422036">
      <w:bodyDiv w:val="1"/>
      <w:marLeft w:val="0"/>
      <w:marRight w:val="0"/>
      <w:marTop w:val="0"/>
      <w:marBottom w:val="0"/>
      <w:divBdr>
        <w:top w:val="none" w:sz="0" w:space="0" w:color="auto"/>
        <w:left w:val="none" w:sz="0" w:space="0" w:color="auto"/>
        <w:bottom w:val="none" w:sz="0" w:space="0" w:color="auto"/>
        <w:right w:val="none" w:sz="0" w:space="0" w:color="auto"/>
      </w:divBdr>
      <w:divsChild>
        <w:div w:id="2049524546">
          <w:marLeft w:val="0"/>
          <w:marRight w:val="0"/>
          <w:marTop w:val="60"/>
          <w:marBottom w:val="60"/>
          <w:divBdr>
            <w:top w:val="none" w:sz="0" w:space="0" w:color="auto"/>
            <w:left w:val="none" w:sz="0" w:space="0" w:color="auto"/>
            <w:bottom w:val="none" w:sz="0" w:space="0" w:color="auto"/>
            <w:right w:val="none" w:sz="0" w:space="0" w:color="auto"/>
          </w:divBdr>
        </w:div>
        <w:div w:id="1078820604">
          <w:marLeft w:val="0"/>
          <w:marRight w:val="0"/>
          <w:marTop w:val="60"/>
          <w:marBottom w:val="60"/>
          <w:divBdr>
            <w:top w:val="none" w:sz="0" w:space="0" w:color="auto"/>
            <w:left w:val="none" w:sz="0" w:space="0" w:color="auto"/>
            <w:bottom w:val="none" w:sz="0" w:space="0" w:color="auto"/>
            <w:right w:val="none" w:sz="0" w:space="0" w:color="auto"/>
          </w:divBdr>
          <w:divsChild>
            <w:div w:id="13224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7288">
      <w:bodyDiv w:val="1"/>
      <w:marLeft w:val="0"/>
      <w:marRight w:val="0"/>
      <w:marTop w:val="0"/>
      <w:marBottom w:val="0"/>
      <w:divBdr>
        <w:top w:val="none" w:sz="0" w:space="0" w:color="auto"/>
        <w:left w:val="none" w:sz="0" w:space="0" w:color="auto"/>
        <w:bottom w:val="none" w:sz="0" w:space="0" w:color="auto"/>
        <w:right w:val="none" w:sz="0" w:space="0" w:color="auto"/>
      </w:divBdr>
      <w:divsChild>
        <w:div w:id="1864199054">
          <w:marLeft w:val="0"/>
          <w:marRight w:val="0"/>
          <w:marTop w:val="0"/>
          <w:marBottom w:val="0"/>
          <w:divBdr>
            <w:top w:val="none" w:sz="0" w:space="0" w:color="auto"/>
            <w:left w:val="none" w:sz="0" w:space="0" w:color="auto"/>
            <w:bottom w:val="none" w:sz="0" w:space="0" w:color="auto"/>
            <w:right w:val="none" w:sz="0" w:space="0" w:color="auto"/>
          </w:divBdr>
        </w:div>
        <w:div w:id="1001856816">
          <w:marLeft w:val="0"/>
          <w:marRight w:val="0"/>
          <w:marTop w:val="0"/>
          <w:marBottom w:val="0"/>
          <w:divBdr>
            <w:top w:val="none" w:sz="0" w:space="0" w:color="auto"/>
            <w:left w:val="none" w:sz="0" w:space="0" w:color="auto"/>
            <w:bottom w:val="none" w:sz="0" w:space="0" w:color="auto"/>
            <w:right w:val="none" w:sz="0" w:space="0" w:color="auto"/>
          </w:divBdr>
        </w:div>
        <w:div w:id="190921672">
          <w:marLeft w:val="0"/>
          <w:marRight w:val="0"/>
          <w:marTop w:val="0"/>
          <w:marBottom w:val="0"/>
          <w:divBdr>
            <w:top w:val="none" w:sz="0" w:space="0" w:color="auto"/>
            <w:left w:val="none" w:sz="0" w:space="0" w:color="auto"/>
            <w:bottom w:val="none" w:sz="0" w:space="0" w:color="auto"/>
            <w:right w:val="none" w:sz="0" w:space="0" w:color="auto"/>
          </w:divBdr>
        </w:div>
        <w:div w:id="2117557099">
          <w:marLeft w:val="0"/>
          <w:marRight w:val="0"/>
          <w:marTop w:val="0"/>
          <w:marBottom w:val="0"/>
          <w:divBdr>
            <w:top w:val="none" w:sz="0" w:space="0" w:color="auto"/>
            <w:left w:val="none" w:sz="0" w:space="0" w:color="auto"/>
            <w:bottom w:val="none" w:sz="0" w:space="0" w:color="auto"/>
            <w:right w:val="none" w:sz="0" w:space="0" w:color="auto"/>
          </w:divBdr>
        </w:div>
      </w:divsChild>
    </w:div>
    <w:div w:id="1149204500">
      <w:bodyDiv w:val="1"/>
      <w:marLeft w:val="0"/>
      <w:marRight w:val="0"/>
      <w:marTop w:val="0"/>
      <w:marBottom w:val="0"/>
      <w:divBdr>
        <w:top w:val="none" w:sz="0" w:space="0" w:color="auto"/>
        <w:left w:val="none" w:sz="0" w:space="0" w:color="auto"/>
        <w:bottom w:val="none" w:sz="0" w:space="0" w:color="auto"/>
        <w:right w:val="none" w:sz="0" w:space="0" w:color="auto"/>
      </w:divBdr>
      <w:divsChild>
        <w:div w:id="352194922">
          <w:marLeft w:val="-30"/>
          <w:marRight w:val="0"/>
          <w:marTop w:val="0"/>
          <w:marBottom w:val="0"/>
          <w:divBdr>
            <w:top w:val="none" w:sz="0" w:space="0" w:color="auto"/>
            <w:left w:val="none" w:sz="0" w:space="0" w:color="auto"/>
            <w:bottom w:val="none" w:sz="0" w:space="0" w:color="auto"/>
            <w:right w:val="none" w:sz="0" w:space="0" w:color="auto"/>
          </w:divBdr>
        </w:div>
        <w:div w:id="1354334018">
          <w:marLeft w:val="0"/>
          <w:marRight w:val="0"/>
          <w:marTop w:val="0"/>
          <w:marBottom w:val="0"/>
          <w:divBdr>
            <w:top w:val="none" w:sz="0" w:space="0" w:color="auto"/>
            <w:left w:val="none" w:sz="0" w:space="0" w:color="auto"/>
            <w:bottom w:val="none" w:sz="0" w:space="0" w:color="auto"/>
            <w:right w:val="none" w:sz="0" w:space="0" w:color="auto"/>
          </w:divBdr>
          <w:divsChild>
            <w:div w:id="782648877">
              <w:marLeft w:val="0"/>
              <w:marRight w:val="0"/>
              <w:marTop w:val="0"/>
              <w:marBottom w:val="0"/>
              <w:divBdr>
                <w:top w:val="none" w:sz="0" w:space="0" w:color="auto"/>
                <w:left w:val="none" w:sz="0" w:space="0" w:color="auto"/>
                <w:bottom w:val="none" w:sz="0" w:space="0" w:color="auto"/>
                <w:right w:val="none" w:sz="0" w:space="0" w:color="auto"/>
              </w:divBdr>
            </w:div>
            <w:div w:id="1230113198">
              <w:marLeft w:val="150"/>
              <w:marRight w:val="0"/>
              <w:marTop w:val="0"/>
              <w:marBottom w:val="0"/>
              <w:divBdr>
                <w:top w:val="none" w:sz="0" w:space="0" w:color="auto"/>
                <w:left w:val="none" w:sz="0" w:space="0" w:color="auto"/>
                <w:bottom w:val="none" w:sz="0" w:space="0" w:color="auto"/>
                <w:right w:val="none" w:sz="0" w:space="0" w:color="auto"/>
              </w:divBdr>
              <w:divsChild>
                <w:div w:id="9141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3567">
      <w:bodyDiv w:val="1"/>
      <w:marLeft w:val="0"/>
      <w:marRight w:val="0"/>
      <w:marTop w:val="0"/>
      <w:marBottom w:val="0"/>
      <w:divBdr>
        <w:top w:val="none" w:sz="0" w:space="0" w:color="auto"/>
        <w:left w:val="none" w:sz="0" w:space="0" w:color="auto"/>
        <w:bottom w:val="none" w:sz="0" w:space="0" w:color="auto"/>
        <w:right w:val="none" w:sz="0" w:space="0" w:color="auto"/>
      </w:divBdr>
    </w:div>
    <w:div w:id="1495338617">
      <w:bodyDiv w:val="1"/>
      <w:marLeft w:val="0"/>
      <w:marRight w:val="0"/>
      <w:marTop w:val="0"/>
      <w:marBottom w:val="0"/>
      <w:divBdr>
        <w:top w:val="none" w:sz="0" w:space="0" w:color="auto"/>
        <w:left w:val="none" w:sz="0" w:space="0" w:color="auto"/>
        <w:bottom w:val="none" w:sz="0" w:space="0" w:color="auto"/>
        <w:right w:val="none" w:sz="0" w:space="0" w:color="auto"/>
      </w:divBdr>
      <w:divsChild>
        <w:div w:id="1364749989">
          <w:marLeft w:val="0"/>
          <w:marRight w:val="0"/>
          <w:marTop w:val="0"/>
          <w:marBottom w:val="0"/>
          <w:divBdr>
            <w:top w:val="none" w:sz="0" w:space="0" w:color="auto"/>
            <w:left w:val="none" w:sz="0" w:space="0" w:color="auto"/>
            <w:bottom w:val="none" w:sz="0" w:space="0" w:color="auto"/>
            <w:right w:val="none" w:sz="0" w:space="0" w:color="auto"/>
          </w:divBdr>
        </w:div>
      </w:divsChild>
    </w:div>
    <w:div w:id="1564832424">
      <w:bodyDiv w:val="1"/>
      <w:marLeft w:val="0"/>
      <w:marRight w:val="0"/>
      <w:marTop w:val="0"/>
      <w:marBottom w:val="0"/>
      <w:divBdr>
        <w:top w:val="none" w:sz="0" w:space="0" w:color="auto"/>
        <w:left w:val="none" w:sz="0" w:space="0" w:color="auto"/>
        <w:bottom w:val="none" w:sz="0" w:space="0" w:color="auto"/>
        <w:right w:val="none" w:sz="0" w:space="0" w:color="auto"/>
      </w:divBdr>
    </w:div>
    <w:div w:id="1589654389">
      <w:bodyDiv w:val="1"/>
      <w:marLeft w:val="0"/>
      <w:marRight w:val="0"/>
      <w:marTop w:val="0"/>
      <w:marBottom w:val="0"/>
      <w:divBdr>
        <w:top w:val="none" w:sz="0" w:space="0" w:color="auto"/>
        <w:left w:val="none" w:sz="0" w:space="0" w:color="auto"/>
        <w:bottom w:val="none" w:sz="0" w:space="0" w:color="auto"/>
        <w:right w:val="none" w:sz="0" w:space="0" w:color="auto"/>
      </w:divBdr>
    </w:div>
    <w:div w:id="1622106566">
      <w:bodyDiv w:val="1"/>
      <w:marLeft w:val="0"/>
      <w:marRight w:val="0"/>
      <w:marTop w:val="0"/>
      <w:marBottom w:val="0"/>
      <w:divBdr>
        <w:top w:val="none" w:sz="0" w:space="0" w:color="auto"/>
        <w:left w:val="none" w:sz="0" w:space="0" w:color="auto"/>
        <w:bottom w:val="none" w:sz="0" w:space="0" w:color="auto"/>
        <w:right w:val="none" w:sz="0" w:space="0" w:color="auto"/>
      </w:divBdr>
      <w:divsChild>
        <w:div w:id="1782607152">
          <w:marLeft w:val="0"/>
          <w:marRight w:val="0"/>
          <w:marTop w:val="0"/>
          <w:marBottom w:val="0"/>
          <w:divBdr>
            <w:top w:val="none" w:sz="0" w:space="0" w:color="auto"/>
            <w:left w:val="none" w:sz="0" w:space="0" w:color="auto"/>
            <w:bottom w:val="none" w:sz="0" w:space="0" w:color="auto"/>
            <w:right w:val="none" w:sz="0" w:space="0" w:color="auto"/>
          </w:divBdr>
        </w:div>
        <w:div w:id="593785710">
          <w:marLeft w:val="0"/>
          <w:marRight w:val="0"/>
          <w:marTop w:val="0"/>
          <w:marBottom w:val="0"/>
          <w:divBdr>
            <w:top w:val="none" w:sz="0" w:space="0" w:color="auto"/>
            <w:left w:val="none" w:sz="0" w:space="0" w:color="auto"/>
            <w:bottom w:val="none" w:sz="0" w:space="0" w:color="auto"/>
            <w:right w:val="none" w:sz="0" w:space="0" w:color="auto"/>
          </w:divBdr>
          <w:divsChild>
            <w:div w:id="624777093">
              <w:marLeft w:val="0"/>
              <w:marRight w:val="0"/>
              <w:marTop w:val="0"/>
              <w:marBottom w:val="0"/>
              <w:divBdr>
                <w:top w:val="none" w:sz="0" w:space="0" w:color="auto"/>
                <w:left w:val="none" w:sz="0" w:space="0" w:color="auto"/>
                <w:bottom w:val="none" w:sz="0" w:space="0" w:color="auto"/>
                <w:right w:val="none" w:sz="0" w:space="0" w:color="auto"/>
              </w:divBdr>
              <w:divsChild>
                <w:div w:id="2088763894">
                  <w:marLeft w:val="0"/>
                  <w:marRight w:val="0"/>
                  <w:marTop w:val="0"/>
                  <w:marBottom w:val="0"/>
                  <w:divBdr>
                    <w:top w:val="none" w:sz="0" w:space="0" w:color="auto"/>
                    <w:left w:val="none" w:sz="0" w:space="0" w:color="auto"/>
                    <w:bottom w:val="none" w:sz="0" w:space="0" w:color="auto"/>
                    <w:right w:val="none" w:sz="0" w:space="0" w:color="auto"/>
                  </w:divBdr>
                </w:div>
                <w:div w:id="12086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9775">
      <w:bodyDiv w:val="1"/>
      <w:marLeft w:val="0"/>
      <w:marRight w:val="0"/>
      <w:marTop w:val="0"/>
      <w:marBottom w:val="0"/>
      <w:divBdr>
        <w:top w:val="none" w:sz="0" w:space="0" w:color="auto"/>
        <w:left w:val="none" w:sz="0" w:space="0" w:color="auto"/>
        <w:bottom w:val="none" w:sz="0" w:space="0" w:color="auto"/>
        <w:right w:val="none" w:sz="0" w:space="0" w:color="auto"/>
      </w:divBdr>
      <w:divsChild>
        <w:div w:id="25181446">
          <w:marLeft w:val="0"/>
          <w:marRight w:val="0"/>
          <w:marTop w:val="0"/>
          <w:marBottom w:val="0"/>
          <w:divBdr>
            <w:top w:val="none" w:sz="0" w:space="0" w:color="auto"/>
            <w:left w:val="none" w:sz="0" w:space="0" w:color="auto"/>
            <w:bottom w:val="none" w:sz="0" w:space="0" w:color="auto"/>
            <w:right w:val="none" w:sz="0" w:space="0" w:color="auto"/>
          </w:divBdr>
        </w:div>
        <w:div w:id="534388349">
          <w:marLeft w:val="0"/>
          <w:marRight w:val="0"/>
          <w:marTop w:val="0"/>
          <w:marBottom w:val="0"/>
          <w:divBdr>
            <w:top w:val="none" w:sz="0" w:space="0" w:color="auto"/>
            <w:left w:val="none" w:sz="0" w:space="0" w:color="auto"/>
            <w:bottom w:val="none" w:sz="0" w:space="0" w:color="auto"/>
            <w:right w:val="none" w:sz="0" w:space="0" w:color="auto"/>
          </w:divBdr>
        </w:div>
        <w:div w:id="963846242">
          <w:marLeft w:val="0"/>
          <w:marRight w:val="0"/>
          <w:marTop w:val="0"/>
          <w:marBottom w:val="0"/>
          <w:divBdr>
            <w:top w:val="none" w:sz="0" w:space="0" w:color="auto"/>
            <w:left w:val="none" w:sz="0" w:space="0" w:color="auto"/>
            <w:bottom w:val="none" w:sz="0" w:space="0" w:color="auto"/>
            <w:right w:val="none" w:sz="0" w:space="0" w:color="auto"/>
          </w:divBdr>
        </w:div>
      </w:divsChild>
    </w:div>
    <w:div w:id="1744445792">
      <w:bodyDiv w:val="1"/>
      <w:marLeft w:val="0"/>
      <w:marRight w:val="0"/>
      <w:marTop w:val="0"/>
      <w:marBottom w:val="0"/>
      <w:divBdr>
        <w:top w:val="none" w:sz="0" w:space="0" w:color="auto"/>
        <w:left w:val="none" w:sz="0" w:space="0" w:color="auto"/>
        <w:bottom w:val="none" w:sz="0" w:space="0" w:color="auto"/>
        <w:right w:val="none" w:sz="0" w:space="0" w:color="auto"/>
      </w:divBdr>
      <w:divsChild>
        <w:div w:id="607390129">
          <w:marLeft w:val="0"/>
          <w:marRight w:val="0"/>
          <w:marTop w:val="0"/>
          <w:marBottom w:val="0"/>
          <w:divBdr>
            <w:top w:val="none" w:sz="0" w:space="0" w:color="auto"/>
            <w:left w:val="none" w:sz="0" w:space="0" w:color="auto"/>
            <w:bottom w:val="none" w:sz="0" w:space="0" w:color="auto"/>
            <w:right w:val="none" w:sz="0" w:space="0" w:color="auto"/>
          </w:divBdr>
        </w:div>
      </w:divsChild>
    </w:div>
    <w:div w:id="1902983552">
      <w:bodyDiv w:val="1"/>
      <w:marLeft w:val="0"/>
      <w:marRight w:val="0"/>
      <w:marTop w:val="0"/>
      <w:marBottom w:val="0"/>
      <w:divBdr>
        <w:top w:val="none" w:sz="0" w:space="0" w:color="auto"/>
        <w:left w:val="none" w:sz="0" w:space="0" w:color="auto"/>
        <w:bottom w:val="none" w:sz="0" w:space="0" w:color="auto"/>
        <w:right w:val="none" w:sz="0" w:space="0" w:color="auto"/>
      </w:divBdr>
    </w:div>
    <w:div w:id="1926644430">
      <w:bodyDiv w:val="1"/>
      <w:marLeft w:val="0"/>
      <w:marRight w:val="0"/>
      <w:marTop w:val="0"/>
      <w:marBottom w:val="0"/>
      <w:divBdr>
        <w:top w:val="none" w:sz="0" w:space="0" w:color="auto"/>
        <w:left w:val="none" w:sz="0" w:space="0" w:color="auto"/>
        <w:bottom w:val="none" w:sz="0" w:space="0" w:color="auto"/>
        <w:right w:val="none" w:sz="0" w:space="0" w:color="auto"/>
      </w:divBdr>
    </w:div>
    <w:div w:id="1969244142">
      <w:bodyDiv w:val="1"/>
      <w:marLeft w:val="0"/>
      <w:marRight w:val="0"/>
      <w:marTop w:val="0"/>
      <w:marBottom w:val="0"/>
      <w:divBdr>
        <w:top w:val="none" w:sz="0" w:space="0" w:color="auto"/>
        <w:left w:val="none" w:sz="0" w:space="0" w:color="auto"/>
        <w:bottom w:val="none" w:sz="0" w:space="0" w:color="auto"/>
        <w:right w:val="none" w:sz="0" w:space="0" w:color="auto"/>
      </w:divBdr>
    </w:div>
    <w:div w:id="2020816733">
      <w:bodyDiv w:val="1"/>
      <w:marLeft w:val="0"/>
      <w:marRight w:val="0"/>
      <w:marTop w:val="0"/>
      <w:marBottom w:val="0"/>
      <w:divBdr>
        <w:top w:val="none" w:sz="0" w:space="0" w:color="auto"/>
        <w:left w:val="none" w:sz="0" w:space="0" w:color="auto"/>
        <w:bottom w:val="none" w:sz="0" w:space="0" w:color="auto"/>
        <w:right w:val="none" w:sz="0" w:space="0" w:color="auto"/>
      </w:divBdr>
      <w:divsChild>
        <w:div w:id="1286544613">
          <w:marLeft w:val="0"/>
          <w:marRight w:val="0"/>
          <w:marTop w:val="60"/>
          <w:marBottom w:val="60"/>
          <w:divBdr>
            <w:top w:val="none" w:sz="0" w:space="0" w:color="auto"/>
            <w:left w:val="none" w:sz="0" w:space="0" w:color="auto"/>
            <w:bottom w:val="none" w:sz="0" w:space="0" w:color="auto"/>
            <w:right w:val="none" w:sz="0" w:space="0" w:color="auto"/>
          </w:divBdr>
        </w:div>
        <w:div w:id="900750656">
          <w:marLeft w:val="0"/>
          <w:marRight w:val="0"/>
          <w:marTop w:val="60"/>
          <w:marBottom w:val="60"/>
          <w:divBdr>
            <w:top w:val="none" w:sz="0" w:space="0" w:color="auto"/>
            <w:left w:val="none" w:sz="0" w:space="0" w:color="auto"/>
            <w:bottom w:val="none" w:sz="0" w:space="0" w:color="auto"/>
            <w:right w:val="none" w:sz="0" w:space="0" w:color="auto"/>
          </w:divBdr>
          <w:divsChild>
            <w:div w:id="1418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thl.org.il/page_13244" TargetMode="External"/><Relationship Id="rId13" Type="http://schemas.openxmlformats.org/officeDocument/2006/relationships/hyperlink" Target="https://jwa.org/encyclopedia/article/kaufman-shirley" TargetMode="External"/><Relationship Id="rId18" Type="http://schemas.openxmlformats.org/officeDocument/2006/relationships/hyperlink" Target="https://en.wikipedia.org/wiki/Boycott,_Divestment_and_Sanctions" TargetMode="External"/><Relationship Id="rId3" Type="http://schemas.openxmlformats.org/officeDocument/2006/relationships/hyperlink" Target="http://sites.utoronto.ca/wjudaism/journal/vol2n2/documents/teubal.pdf" TargetMode="External"/><Relationship Id="rId21" Type="http://schemas.openxmlformats.org/officeDocument/2006/relationships/hyperlink" Target="https://www.academia.edu/43122740/Between_Subversion_and_Tradition_Recasting_Biblical_Characters_in_Zeldas_Poetry" TargetMode="External"/><Relationship Id="rId7" Type="http://schemas.openxmlformats.org/officeDocument/2006/relationships/hyperlink" Target="https://jwa.org/encyclopedia/article/ravikovitch-dalia" TargetMode="External"/><Relationship Id="rId12" Type="http://schemas.openxmlformats.org/officeDocument/2006/relationships/hyperlink" Target="http://jwa.org/encyclopedia/article/kaufman-shirley" TargetMode="External"/><Relationship Id="rId17" Type="http://schemas.openxmlformats.org/officeDocument/2006/relationships/hyperlink" Target="https://www.jewishvirtuallibrary.org/lynn-gottlieb" TargetMode="External"/><Relationship Id="rId2" Type="http://schemas.openxmlformats.org/officeDocument/2006/relationships/hyperlink" Target="https://www.ohioswallow.com/author/Savina+J+Teubal" TargetMode="External"/><Relationship Id="rId16" Type="http://schemas.openxmlformats.org/officeDocument/2006/relationships/hyperlink" Target="https://doi.org/10.3390/rel10090493" TargetMode="External"/><Relationship Id="rId20" Type="http://schemas.openxmlformats.org/officeDocument/2006/relationships/hyperlink" Target="https://en.wikipedia.org/wiki/Tikkun_Magazine" TargetMode="External"/><Relationship Id="rId1" Type="http://schemas.openxmlformats.org/officeDocument/2006/relationships/hyperlink" Target="https://www.academia.edu/30776697/RECONSTRUCTING_THE_JEWISH_WOMAN_IMAGE_REVERSAL_OF_FEMALE_BIBLICAL_CHARACTERS_IN_MODERN_HEBREW_WOMENS_POETRY" TargetMode="External"/><Relationship Id="rId6" Type="http://schemas.openxmlformats.org/officeDocument/2006/relationships/hyperlink" Target="https://benyehuda.org/read/15074" TargetMode="External"/><Relationship Id="rId11" Type="http://schemas.openxmlformats.org/officeDocument/2006/relationships/hyperlink" Target="https://muse.jhu.edu/article/801202/summary" TargetMode="External"/><Relationship Id="rId24" Type="http://schemas.openxmlformats.org/officeDocument/2006/relationships/hyperlink" Target="https://www.929.org.il/page/61/post/1721" TargetMode="External"/><Relationship Id="rId5" Type="http://schemas.openxmlformats.org/officeDocument/2006/relationships/hyperlink" Target="https://www-proquest-com.mgs.herzog.ac.il/indexingvolumeissuelinkhandler/43751/Association+for+Jewish+Studies.+AJS+Review/02015Y04Y01$23Apr+2015$3b++Vol.+39+$281$29/39/1?accountid=41239" TargetMode="External"/><Relationship Id="rId15" Type="http://schemas.openxmlformats.org/officeDocument/2006/relationships/hyperlink" Target="https://www.mdpi.com/2077-1444/10/9/493" TargetMode="External"/><Relationship Id="rId23" Type="http://schemas.openxmlformats.org/officeDocument/2006/relationships/hyperlink" Target="https://www.poetryinternational.org/pi/poet/25000/Rivka-Miriam/en/tile" TargetMode="External"/><Relationship Id="rId10" Type="http://schemas.openxmlformats.org/officeDocument/2006/relationships/hyperlink" Target="https://library.osu.edu/projects/hebrew-lexicon/01680-files/01680002-files/01680002-084-086.pdf" TargetMode="External"/><Relationship Id="rId19" Type="http://schemas.openxmlformats.org/officeDocument/2006/relationships/hyperlink" Target="https://www.tikkun.org/nextgen/is-bds-the-way-to-end-the-occupation" TargetMode="External"/><Relationship Id="rId4" Type="http://schemas.openxmlformats.org/officeDocument/2006/relationships/hyperlink" Target="https://www-proquest-com.mgs.herzog.ac.il/pubidlinkhandler/sng/pubtitle/Association+for+Jewish+Studies.+AJS+Review/$N/43751/DocView/1680119434/fulltext/54C4CB38501D427DPQ/1?accountid=41239" TargetMode="External"/><Relationship Id="rId9" Type="http://schemas.openxmlformats.org/officeDocument/2006/relationships/hyperlink" Target="https://jwa.org/encyclopedia/article/lasker-schueler-else" TargetMode="External"/><Relationship Id="rId14" Type="http://schemas.openxmlformats.org/officeDocument/2006/relationships/hyperlink" Target="http://jwa.org/encyclopedia/article/kaufman-shirley" TargetMode="External"/><Relationship Id="rId22" Type="http://schemas.openxmlformats.org/officeDocument/2006/relationships/hyperlink" Target="https://sites.google.com/site/havapinhascohen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8778-13F2-4F76-B695-36020635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33</Pages>
  <Words>9718</Words>
  <Characters>48591</Characters>
  <Application>Microsoft Office Word</Application>
  <DocSecurity>0</DocSecurity>
  <Lines>404</Lines>
  <Paragraphs>116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Amaru</dc:creator>
  <cp:keywords/>
  <dc:description/>
  <cp:lastModifiedBy>רחל עופר</cp:lastModifiedBy>
  <cp:revision>33</cp:revision>
  <dcterms:created xsi:type="dcterms:W3CDTF">2021-12-16T11:27:00Z</dcterms:created>
  <dcterms:modified xsi:type="dcterms:W3CDTF">2021-12-17T03:34:00Z</dcterms:modified>
</cp:coreProperties>
</file>