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97E9" w14:textId="77777777" w:rsidR="008E2BC6" w:rsidRPr="00061F06" w:rsidRDefault="00A17584" w:rsidP="008E2BC6">
      <w:pPr>
        <w:pStyle w:val="Heading1"/>
        <w:spacing w:before="120" w:after="120" w:line="360" w:lineRule="auto"/>
        <w:jc w:val="both"/>
        <w:rPr>
          <w:rFonts w:ascii="David" w:hAnsi="David"/>
          <w:color w:val="000000" w:themeColor="text1"/>
          <w:sz w:val="28"/>
          <w:szCs w:val="28"/>
          <w:rtl/>
        </w:rPr>
      </w:pPr>
      <w:r w:rsidRPr="00061F06">
        <w:rPr>
          <w:rFonts w:ascii="David" w:hAnsi="David" w:hint="cs"/>
          <w:color w:val="000000" w:themeColor="text1"/>
          <w:sz w:val="28"/>
          <w:szCs w:val="28"/>
          <w:rtl/>
        </w:rPr>
        <w:t>תקציר</w:t>
      </w:r>
    </w:p>
    <w:p w14:paraId="26EBE868" w14:textId="61D2A4C7" w:rsidR="00922075" w:rsidRDefault="00B92E2E" w:rsidP="00922075">
      <w:pPr>
        <w:shd w:val="clear" w:color="auto" w:fill="FFFFFF"/>
        <w:spacing w:line="360" w:lineRule="auto"/>
        <w:jc w:val="both"/>
        <w:rPr>
          <w:rtl/>
        </w:rPr>
      </w:pPr>
      <w:r w:rsidRPr="00AE50FB">
        <w:rPr>
          <w:rFonts w:hint="cs"/>
          <w:color w:val="000000" w:themeColor="text1"/>
          <w:rtl/>
        </w:rPr>
        <w:t xml:space="preserve">במחקר זה אני מציעה </w:t>
      </w:r>
      <w:r w:rsidR="00BA2144" w:rsidRPr="00AE50FB">
        <w:rPr>
          <w:rtl/>
        </w:rPr>
        <w:t xml:space="preserve">קריאה ביקורתית של ייצוגי האמהוּת בקולנוע הישראלי שנוצר בשנים 2000 עד 2020. </w:t>
      </w:r>
      <w:r w:rsidR="00317402" w:rsidRPr="00AE50FB">
        <w:rPr>
          <w:rFonts w:hint="cs"/>
          <w:color w:val="000000" w:themeColor="text1"/>
          <w:rtl/>
        </w:rPr>
        <w:t xml:space="preserve">במרכזו ניצב ייצוג קולנועי חדש </w:t>
      </w:r>
      <w:r w:rsidR="00317402" w:rsidRPr="00AE50FB">
        <w:rPr>
          <w:color w:val="000000" w:themeColor="text1"/>
          <w:rtl/>
        </w:rPr>
        <w:t>–</w:t>
      </w:r>
      <w:r w:rsidR="00317402" w:rsidRPr="00AE50FB">
        <w:rPr>
          <w:rFonts w:hint="cs"/>
          <w:color w:val="000000" w:themeColor="text1"/>
          <w:rtl/>
        </w:rPr>
        <w:t xml:space="preserve"> "האם הפוסט טראומטית" </w:t>
      </w:r>
      <w:r w:rsidR="00317402" w:rsidRPr="00AE50FB">
        <w:rPr>
          <w:color w:val="000000" w:themeColor="text1"/>
          <w:rtl/>
        </w:rPr>
        <w:t>–</w:t>
      </w:r>
      <w:r w:rsidR="00317402" w:rsidRPr="00AE50FB">
        <w:rPr>
          <w:rFonts w:hint="cs"/>
          <w:color w:val="000000" w:themeColor="text1"/>
          <w:rtl/>
        </w:rPr>
        <w:t xml:space="preserve"> ייצוג אשר קורא תיגר </w:t>
      </w:r>
      <w:r w:rsidR="00D15CBB">
        <w:rPr>
          <w:rFonts w:hint="cs"/>
          <w:color w:val="000000" w:themeColor="text1"/>
          <w:rtl/>
        </w:rPr>
        <w:t xml:space="preserve">הן </w:t>
      </w:r>
      <w:r w:rsidR="00317402" w:rsidRPr="00AE50FB">
        <w:rPr>
          <w:rFonts w:hint="cs"/>
          <w:color w:val="000000" w:themeColor="text1"/>
          <w:rtl/>
        </w:rPr>
        <w:t>על הייצוגים ההגמונים של האם ב</w:t>
      </w:r>
      <w:r w:rsidR="00317402">
        <w:rPr>
          <w:rFonts w:hint="cs"/>
          <w:color w:val="000000" w:themeColor="text1"/>
          <w:rtl/>
        </w:rPr>
        <w:t xml:space="preserve">סרטים שנוצרו </w:t>
      </w:r>
      <w:r w:rsidR="007B2934">
        <w:rPr>
          <w:rFonts w:hint="cs"/>
          <w:color w:val="000000" w:themeColor="text1"/>
          <w:rtl/>
        </w:rPr>
        <w:t xml:space="preserve">בישראל </w:t>
      </w:r>
      <w:r w:rsidR="00317402">
        <w:rPr>
          <w:rFonts w:hint="cs"/>
          <w:color w:val="000000" w:themeColor="text1"/>
          <w:rtl/>
        </w:rPr>
        <w:t xml:space="preserve">לפני </w:t>
      </w:r>
      <w:r w:rsidR="00317402" w:rsidRPr="00AE50FB">
        <w:rPr>
          <w:rFonts w:hint="cs"/>
          <w:color w:val="000000" w:themeColor="text1"/>
          <w:rtl/>
        </w:rPr>
        <w:t>שנות האלפיים</w:t>
      </w:r>
      <w:r w:rsidR="00D942DF">
        <w:rPr>
          <w:rFonts w:hint="cs"/>
          <w:color w:val="000000" w:themeColor="text1"/>
          <w:rtl/>
        </w:rPr>
        <w:t xml:space="preserve"> ו</w:t>
      </w:r>
      <w:r w:rsidR="00D15CBB">
        <w:rPr>
          <w:rFonts w:hint="cs"/>
          <w:rtl/>
        </w:rPr>
        <w:t xml:space="preserve">הן </w:t>
      </w:r>
      <w:r w:rsidR="009104A5">
        <w:rPr>
          <w:rFonts w:hint="cs"/>
          <w:rtl/>
        </w:rPr>
        <w:t>על</w:t>
      </w:r>
      <w:r w:rsidR="00FE2339">
        <w:rPr>
          <w:rFonts w:hint="cs"/>
          <w:rtl/>
        </w:rPr>
        <w:t xml:space="preserve"> </w:t>
      </w:r>
      <w:r w:rsidR="00A52B03" w:rsidRPr="006C3B3E">
        <w:rPr>
          <w:rtl/>
        </w:rPr>
        <w:t xml:space="preserve">עולם הייצוגים המיליטריסטי </w:t>
      </w:r>
      <w:r w:rsidR="0016560B">
        <w:rPr>
          <w:rFonts w:hint="cs"/>
          <w:rtl/>
        </w:rPr>
        <w:t>ה</w:t>
      </w:r>
      <w:r w:rsidR="00A52B03" w:rsidRPr="006C3B3E">
        <w:rPr>
          <w:rtl/>
        </w:rPr>
        <w:t>רווח בקולנוע הישראלי העכשווי</w:t>
      </w:r>
      <w:r w:rsidR="00DA54F3">
        <w:rPr>
          <w:rFonts w:hint="cs"/>
          <w:rtl/>
        </w:rPr>
        <w:t xml:space="preserve">. </w:t>
      </w:r>
      <w:r w:rsidR="00793C53" w:rsidRPr="00AE50FB">
        <w:rPr>
          <w:rtl/>
        </w:rPr>
        <w:t xml:space="preserve">ההתבוננות בקולנוע </w:t>
      </w:r>
      <w:r w:rsidR="00F5794F" w:rsidRPr="00AE50FB">
        <w:rPr>
          <w:rFonts w:hint="cs"/>
          <w:rtl/>
        </w:rPr>
        <w:t xml:space="preserve">הישראלי </w:t>
      </w:r>
      <w:r w:rsidR="00793C53" w:rsidRPr="00AE50FB">
        <w:rPr>
          <w:rtl/>
        </w:rPr>
        <w:t xml:space="preserve">מפרספקטיבה פמיניסטית ומבעד </w:t>
      </w:r>
      <w:r w:rsidR="00793C53" w:rsidRPr="00AE50FB">
        <w:rPr>
          <w:rFonts w:hint="cs"/>
          <w:rtl/>
        </w:rPr>
        <w:t xml:space="preserve">לנקודת המבט האופוזיציונית שהסרטים מציעים, </w:t>
      </w:r>
      <w:r w:rsidR="00793C53" w:rsidRPr="00AE50FB">
        <w:rPr>
          <w:rtl/>
        </w:rPr>
        <w:t xml:space="preserve">נקודת מבטן של האמהות, </w:t>
      </w:r>
      <w:r w:rsidR="00AA4C02">
        <w:rPr>
          <w:rFonts w:hint="cs"/>
          <w:rtl/>
        </w:rPr>
        <w:t xml:space="preserve">מאפשרת </w:t>
      </w:r>
      <w:r w:rsidR="00793C53" w:rsidRPr="00AE50FB">
        <w:rPr>
          <w:rtl/>
        </w:rPr>
        <w:t xml:space="preserve">הבנה חדשה </w:t>
      </w:r>
      <w:r w:rsidR="00793C53" w:rsidRPr="00AE50FB">
        <w:rPr>
          <w:rFonts w:hint="cs"/>
          <w:rtl/>
        </w:rPr>
        <w:t xml:space="preserve">וקריאה חתרנית </w:t>
      </w:r>
      <w:r w:rsidR="00793C53" w:rsidRPr="00AE50FB">
        <w:rPr>
          <w:rtl/>
        </w:rPr>
        <w:t>של חווית החיים</w:t>
      </w:r>
      <w:r w:rsidR="009E4A72">
        <w:rPr>
          <w:rFonts w:hint="cs"/>
          <w:rtl/>
        </w:rPr>
        <w:t xml:space="preserve"> </w:t>
      </w:r>
      <w:r w:rsidR="00793C53" w:rsidRPr="00AE50FB">
        <w:rPr>
          <w:rtl/>
        </w:rPr>
        <w:t>בישראל ובעיקר של חווית החיים של נשים ושל אמהות</w:t>
      </w:r>
      <w:r w:rsidR="00117073" w:rsidRPr="00AE50FB">
        <w:rPr>
          <w:rFonts w:hint="cs"/>
          <w:rtl/>
        </w:rPr>
        <w:t xml:space="preserve"> </w:t>
      </w:r>
      <w:r w:rsidR="00F33D91" w:rsidRPr="00AE50FB">
        <w:rPr>
          <w:rFonts w:hint="cs"/>
          <w:rtl/>
        </w:rPr>
        <w:t xml:space="preserve">המתקיימת </w:t>
      </w:r>
      <w:r w:rsidR="00793C53" w:rsidRPr="00AE50FB">
        <w:rPr>
          <w:rtl/>
        </w:rPr>
        <w:t>בצל</w:t>
      </w:r>
      <w:r w:rsidR="00D92258">
        <w:rPr>
          <w:rFonts w:hint="cs"/>
          <w:rtl/>
        </w:rPr>
        <w:t>ו של</w:t>
      </w:r>
      <w:r w:rsidR="00793C53" w:rsidRPr="00AE50FB">
        <w:rPr>
          <w:rtl/>
        </w:rPr>
        <w:t xml:space="preserve"> דיכוי </w:t>
      </w:r>
      <w:r w:rsidR="0086296D" w:rsidRPr="00137EF3">
        <w:rPr>
          <w:color w:val="000000" w:themeColor="text1"/>
          <w:rtl/>
        </w:rPr>
        <w:t xml:space="preserve">גזעי, אתני ומגדרי </w:t>
      </w:r>
      <w:r w:rsidR="00793C53" w:rsidRPr="00AE50FB">
        <w:rPr>
          <w:rtl/>
        </w:rPr>
        <w:t xml:space="preserve">מתמשך </w:t>
      </w:r>
      <w:r w:rsidR="005C033F" w:rsidRPr="00AE50FB">
        <w:rPr>
          <w:rFonts w:hint="cs"/>
          <w:rtl/>
        </w:rPr>
        <w:t>ו</w:t>
      </w:r>
      <w:r w:rsidR="00175C49">
        <w:rPr>
          <w:rFonts w:hint="cs"/>
          <w:rtl/>
        </w:rPr>
        <w:t>ב</w:t>
      </w:r>
      <w:r w:rsidR="00D03CF2" w:rsidRPr="00AE50FB">
        <w:rPr>
          <w:rFonts w:hint="cs"/>
          <w:rtl/>
        </w:rPr>
        <w:t xml:space="preserve">מציאות </w:t>
      </w:r>
      <w:r w:rsidR="002E4AE1" w:rsidRPr="00AE50FB">
        <w:rPr>
          <w:rFonts w:hint="cs"/>
          <w:rtl/>
        </w:rPr>
        <w:t>של אלימות</w:t>
      </w:r>
      <w:r w:rsidR="00160CA5">
        <w:rPr>
          <w:rFonts w:hint="cs"/>
          <w:rtl/>
        </w:rPr>
        <w:t xml:space="preserve"> גוברת</w:t>
      </w:r>
      <w:r w:rsidR="00373395">
        <w:rPr>
          <w:rFonts w:hint="cs"/>
          <w:rtl/>
        </w:rPr>
        <w:t xml:space="preserve">, </w:t>
      </w:r>
      <w:r w:rsidR="00CE0A2E" w:rsidRPr="00AE50FB">
        <w:rPr>
          <w:rFonts w:hint="cs"/>
          <w:rtl/>
        </w:rPr>
        <w:t>מבית ומחוץ</w:t>
      </w:r>
      <w:r w:rsidR="002E4AE1" w:rsidRPr="00AE50FB">
        <w:rPr>
          <w:rFonts w:hint="cs"/>
          <w:rtl/>
        </w:rPr>
        <w:t>.</w:t>
      </w:r>
      <w:r w:rsidR="009F0FB8">
        <w:rPr>
          <w:rFonts w:hint="cs"/>
          <w:rtl/>
        </w:rPr>
        <w:t xml:space="preserve"> </w:t>
      </w:r>
      <w:r w:rsidR="00204C43" w:rsidRPr="005A171D">
        <w:rPr>
          <w:rtl/>
        </w:rPr>
        <w:t>לאורך העבודה נבחן הקשר המכריע שבין החוויה הא</w:t>
      </w:r>
      <w:r w:rsidR="00204C43">
        <w:rPr>
          <w:rFonts w:hint="cs"/>
          <w:rtl/>
        </w:rPr>
        <w:t>י</w:t>
      </w:r>
      <w:r w:rsidR="00204C43" w:rsidRPr="005A171D">
        <w:rPr>
          <w:rtl/>
        </w:rPr>
        <w:t>מהית</w:t>
      </w:r>
      <w:r w:rsidR="00204C43">
        <w:rPr>
          <w:rFonts w:hint="cs"/>
          <w:rtl/>
        </w:rPr>
        <w:t xml:space="preserve"> הפרטית </w:t>
      </w:r>
      <w:r w:rsidR="00204C43" w:rsidRPr="005A171D">
        <w:rPr>
          <w:rtl/>
        </w:rPr>
        <w:t xml:space="preserve">ובין </w:t>
      </w:r>
      <w:r w:rsidR="00204C43">
        <w:rPr>
          <w:rFonts w:hint="cs"/>
          <w:rtl/>
        </w:rPr>
        <w:t>התפיסות החברתיות-</w:t>
      </w:r>
      <w:r w:rsidR="00204C43" w:rsidRPr="005A171D">
        <w:rPr>
          <w:rtl/>
        </w:rPr>
        <w:t>הפטריארכלי</w:t>
      </w:r>
      <w:r w:rsidR="00204C43">
        <w:rPr>
          <w:rFonts w:hint="cs"/>
          <w:rtl/>
        </w:rPr>
        <w:t>ות</w:t>
      </w:r>
      <w:r w:rsidR="00204C43" w:rsidRPr="005A171D">
        <w:rPr>
          <w:rtl/>
        </w:rPr>
        <w:t xml:space="preserve"> על מנגנוני</w:t>
      </w:r>
      <w:r w:rsidR="00204C43">
        <w:rPr>
          <w:rFonts w:hint="cs"/>
          <w:rtl/>
        </w:rPr>
        <w:t>הן</w:t>
      </w:r>
      <w:r w:rsidR="00204C43" w:rsidRPr="005A171D">
        <w:rPr>
          <w:rtl/>
        </w:rPr>
        <w:t xml:space="preserve"> </w:t>
      </w:r>
      <w:proofErr w:type="spellStart"/>
      <w:r w:rsidR="00204C43" w:rsidRPr="005A171D">
        <w:rPr>
          <w:rtl/>
        </w:rPr>
        <w:t>הדכאניים</w:t>
      </w:r>
      <w:proofErr w:type="spellEnd"/>
      <w:r w:rsidR="00204C43" w:rsidRPr="005A171D">
        <w:rPr>
          <w:rtl/>
        </w:rPr>
        <w:t xml:space="preserve"> (הלאמה, </w:t>
      </w:r>
      <w:proofErr w:type="spellStart"/>
      <w:r w:rsidR="00204C43" w:rsidRPr="005A171D">
        <w:rPr>
          <w:rtl/>
        </w:rPr>
        <w:t>הגזעה</w:t>
      </w:r>
      <w:proofErr w:type="spellEnd"/>
      <w:r w:rsidR="00204C43" w:rsidRPr="005A171D">
        <w:rPr>
          <w:rtl/>
        </w:rPr>
        <w:t>, הדרה)</w:t>
      </w:r>
      <w:r w:rsidR="00204C43" w:rsidRPr="005A171D">
        <w:t xml:space="preserve"> </w:t>
      </w:r>
      <w:r w:rsidR="00204C43" w:rsidRPr="005A171D">
        <w:rPr>
          <w:rtl/>
        </w:rPr>
        <w:t xml:space="preserve">כקשר בעל אופי טראומטי. </w:t>
      </w:r>
    </w:p>
    <w:p w14:paraId="6DA3276E" w14:textId="639F5086" w:rsidR="0079279D" w:rsidRPr="00140EA6" w:rsidRDefault="0079279D" w:rsidP="0079279D">
      <w:pPr>
        <w:shd w:val="clear" w:color="auto" w:fill="FFFFFF"/>
        <w:spacing w:line="360" w:lineRule="auto"/>
        <w:jc w:val="both"/>
        <w:rPr>
          <w:color w:val="000000" w:themeColor="text1"/>
          <w:rtl/>
        </w:rPr>
      </w:pPr>
      <w:r w:rsidRPr="00BB0F5A">
        <w:rPr>
          <w:rFonts w:ascii="Times New Roman" w:hAnsi="Times New Roman" w:hint="eastAsia"/>
          <w:sz w:val="22"/>
          <w:rtl/>
        </w:rPr>
        <w:t>בישראל</w:t>
      </w:r>
      <w:r w:rsidRPr="00BB0F5A">
        <w:rPr>
          <w:rFonts w:ascii="Times New Roman" w:hAnsi="Times New Roman"/>
          <w:sz w:val="22"/>
          <w:rtl/>
        </w:rPr>
        <w:t xml:space="preserve">, מתקופת הישוב ועד היום, נודעת לסוגיית האמהוּת חשיבות רבה. חוקרות </w:t>
      </w:r>
      <w:r w:rsidRPr="00BB0F5A">
        <w:rPr>
          <w:rFonts w:ascii="Times New Roman" w:hAnsi="Times New Roman" w:hint="eastAsia"/>
          <w:sz w:val="22"/>
          <w:rtl/>
        </w:rPr>
        <w:t>רבות</w:t>
      </w:r>
      <w:r w:rsidRPr="00BB0F5A">
        <w:rPr>
          <w:rFonts w:ascii="Times New Roman" w:hAnsi="Times New Roman"/>
          <w:sz w:val="22"/>
          <w:rtl/>
        </w:rPr>
        <w:t xml:space="preserve"> </w:t>
      </w:r>
      <w:r>
        <w:rPr>
          <w:rFonts w:ascii="Times New Roman" w:hAnsi="Times New Roman" w:hint="cs"/>
          <w:sz w:val="22"/>
          <w:rtl/>
        </w:rPr>
        <w:t>מדיסציפלינו</w:t>
      </w:r>
      <w:r>
        <w:rPr>
          <w:rFonts w:ascii="Times New Roman" w:hAnsi="Times New Roman" w:hint="eastAsia"/>
          <w:sz w:val="22"/>
          <w:rtl/>
        </w:rPr>
        <w:t>ת</w:t>
      </w:r>
      <w:r>
        <w:rPr>
          <w:rFonts w:ascii="Times New Roman" w:hAnsi="Times New Roman" w:hint="cs"/>
          <w:sz w:val="22"/>
          <w:rtl/>
        </w:rPr>
        <w:t xml:space="preserve"> מגוונות </w:t>
      </w:r>
      <w:r w:rsidRPr="00BB0F5A">
        <w:rPr>
          <w:rFonts w:ascii="Times New Roman" w:hAnsi="Times New Roman"/>
          <w:sz w:val="22"/>
          <w:rtl/>
        </w:rPr>
        <w:t xml:space="preserve">עסקו בשאלת מקומה של </w:t>
      </w:r>
      <w:r w:rsidRPr="00BB0F5A">
        <w:rPr>
          <w:rFonts w:ascii="Times New Roman" w:hAnsi="Times New Roman" w:hint="eastAsia"/>
          <w:sz w:val="22"/>
          <w:rtl/>
        </w:rPr>
        <w:t>האם</w:t>
      </w:r>
      <w:r>
        <w:rPr>
          <w:rFonts w:ascii="Times New Roman" w:hAnsi="Times New Roman" w:hint="cs"/>
          <w:sz w:val="22"/>
          <w:rtl/>
        </w:rPr>
        <w:t xml:space="preserve"> ובמעמדה </w:t>
      </w:r>
      <w:r w:rsidRPr="00BB0F5A">
        <w:rPr>
          <w:rFonts w:ascii="Times New Roman" w:hAnsi="Times New Roman"/>
          <w:sz w:val="22"/>
          <w:rtl/>
        </w:rPr>
        <w:t>בשיח הלאומי הישראלי</w:t>
      </w:r>
      <w:r w:rsidRPr="00BB0F5A">
        <w:rPr>
          <w:rFonts w:ascii="Times New Roman" w:hAnsi="Times New Roman" w:hint="cs"/>
          <w:sz w:val="22"/>
          <w:rtl/>
        </w:rPr>
        <w:t>.</w:t>
      </w:r>
      <w:r>
        <w:rPr>
          <w:rFonts w:hint="cs"/>
          <w:color w:val="000000" w:themeColor="text1"/>
          <w:rtl/>
        </w:rPr>
        <w:t xml:space="preserve"> שפע </w:t>
      </w:r>
      <w:r w:rsidRPr="001E2270">
        <w:rPr>
          <w:color w:val="000000" w:themeColor="text1"/>
          <w:rtl/>
        </w:rPr>
        <w:t>יצירות הספרות, המחזות והאמנות הפלסטית</w:t>
      </w:r>
      <w:r>
        <w:rPr>
          <w:rFonts w:hint="cs"/>
          <w:color w:val="000000" w:themeColor="text1"/>
          <w:rtl/>
        </w:rPr>
        <w:t xml:space="preserve">, </w:t>
      </w:r>
      <w:r w:rsidRPr="001E2270">
        <w:rPr>
          <w:color w:val="000000" w:themeColor="text1"/>
          <w:rtl/>
        </w:rPr>
        <w:t xml:space="preserve">אשר במרכזן דמותה של </w:t>
      </w:r>
      <w:r>
        <w:rPr>
          <w:rFonts w:hint="cs"/>
          <w:color w:val="000000" w:themeColor="text1"/>
          <w:rtl/>
        </w:rPr>
        <w:t>ה</w:t>
      </w:r>
      <w:r w:rsidRPr="001E2270">
        <w:rPr>
          <w:color w:val="000000" w:themeColor="text1"/>
          <w:rtl/>
        </w:rPr>
        <w:t>אם מלמד</w:t>
      </w:r>
      <w:r>
        <w:rPr>
          <w:rFonts w:hint="cs"/>
          <w:color w:val="000000" w:themeColor="text1"/>
          <w:rtl/>
        </w:rPr>
        <w:t xml:space="preserve"> </w:t>
      </w:r>
      <w:r w:rsidRPr="001E2270">
        <w:rPr>
          <w:color w:val="000000" w:themeColor="text1"/>
          <w:rtl/>
        </w:rPr>
        <w:t>שנושאים אלו מעסיקים את התודעה הציבורית</w:t>
      </w:r>
      <w:r>
        <w:rPr>
          <w:rFonts w:hint="cs"/>
          <w:color w:val="000000" w:themeColor="text1"/>
          <w:rtl/>
        </w:rPr>
        <w:t xml:space="preserve">. אף-על-פי-כן ובאופן מתמיה מרכזיות זו של האמהות אינה משתקפת בקולנוע הישראלי שנוצר לפני שנות האלפיים. </w:t>
      </w:r>
      <w:r w:rsidRPr="00A170C1">
        <w:rPr>
          <w:rFonts w:hint="cs"/>
          <w:color w:val="000000" w:themeColor="text1"/>
          <w:rtl/>
        </w:rPr>
        <w:t xml:space="preserve">האם </w:t>
      </w:r>
      <w:r>
        <w:rPr>
          <w:rFonts w:hint="cs"/>
          <w:color w:val="000000" w:themeColor="text1"/>
          <w:rtl/>
        </w:rPr>
        <w:t xml:space="preserve">אמנם נוכחת </w:t>
      </w:r>
      <w:r w:rsidR="00694C5A">
        <w:rPr>
          <w:rFonts w:hint="cs"/>
          <w:color w:val="000000" w:themeColor="text1"/>
          <w:rtl/>
        </w:rPr>
        <w:t>במרבית</w:t>
      </w:r>
      <w:r>
        <w:rPr>
          <w:rFonts w:hint="cs"/>
          <w:color w:val="000000" w:themeColor="text1"/>
          <w:rtl/>
        </w:rPr>
        <w:t xml:space="preserve"> הסרטים (או </w:t>
      </w:r>
      <w:r w:rsidR="00694C5A">
        <w:rPr>
          <w:rFonts w:hint="cs"/>
          <w:color w:val="000000" w:themeColor="text1"/>
          <w:rtl/>
        </w:rPr>
        <w:t xml:space="preserve">לפחות </w:t>
      </w:r>
      <w:r>
        <w:rPr>
          <w:rFonts w:hint="cs"/>
          <w:color w:val="000000" w:themeColor="text1"/>
          <w:rtl/>
        </w:rPr>
        <w:t>מ</w:t>
      </w:r>
      <w:r w:rsidR="00D82BAF">
        <w:rPr>
          <w:rFonts w:hint="cs"/>
          <w:color w:val="000000" w:themeColor="text1"/>
          <w:rtl/>
        </w:rPr>
        <w:t>וזכרת</w:t>
      </w:r>
      <w:r>
        <w:rPr>
          <w:rFonts w:hint="cs"/>
          <w:color w:val="000000" w:themeColor="text1"/>
          <w:rtl/>
        </w:rPr>
        <w:t xml:space="preserve"> בהקשר לחייו</w:t>
      </w:r>
      <w:r w:rsidR="00D82BAF">
        <w:rPr>
          <w:rFonts w:hint="cs"/>
          <w:color w:val="000000" w:themeColor="text1"/>
          <w:rtl/>
        </w:rPr>
        <w:t>/ה</w:t>
      </w:r>
      <w:r>
        <w:rPr>
          <w:rFonts w:hint="cs"/>
          <w:color w:val="000000" w:themeColor="text1"/>
          <w:rtl/>
        </w:rPr>
        <w:t xml:space="preserve"> של הגיבור</w:t>
      </w:r>
      <w:r w:rsidR="00D82BAF">
        <w:rPr>
          <w:rFonts w:hint="cs"/>
          <w:color w:val="000000" w:themeColor="text1"/>
          <w:rtl/>
        </w:rPr>
        <w:t>/ה</w:t>
      </w:r>
      <w:r>
        <w:rPr>
          <w:rFonts w:hint="cs"/>
          <w:color w:val="000000" w:themeColor="text1"/>
          <w:rtl/>
        </w:rPr>
        <w:t xml:space="preserve">) </w:t>
      </w:r>
      <w:r w:rsidRPr="00A170C1">
        <w:rPr>
          <w:rFonts w:hint="cs"/>
          <w:color w:val="000000" w:themeColor="text1"/>
          <w:rtl/>
        </w:rPr>
        <w:t xml:space="preserve">אך נוכחותה </w:t>
      </w:r>
      <w:r w:rsidRPr="00A170C1">
        <w:rPr>
          <w:color w:val="000000" w:themeColor="text1"/>
          <w:rtl/>
        </w:rPr>
        <w:t>בבחינת נוכח</w:t>
      </w:r>
      <w:r w:rsidRPr="00A170C1">
        <w:rPr>
          <w:rFonts w:hint="cs"/>
          <w:color w:val="000000" w:themeColor="text1"/>
          <w:rtl/>
        </w:rPr>
        <w:t>ו</w:t>
      </w:r>
      <w:r w:rsidRPr="00A170C1">
        <w:rPr>
          <w:color w:val="000000" w:themeColor="text1"/>
          <w:rtl/>
        </w:rPr>
        <w:t>ת</w:t>
      </w:r>
      <w:r w:rsidR="00D82BAF">
        <w:rPr>
          <w:rFonts w:hint="cs"/>
          <w:color w:val="000000" w:themeColor="text1"/>
          <w:rtl/>
        </w:rPr>
        <w:t>-</w:t>
      </w:r>
      <w:r w:rsidRPr="00A170C1">
        <w:rPr>
          <w:color w:val="000000" w:themeColor="text1"/>
          <w:rtl/>
        </w:rPr>
        <w:t>נפקדת</w:t>
      </w:r>
      <w:r w:rsidRPr="00A170C1">
        <w:rPr>
          <w:rFonts w:hint="cs"/>
          <w:color w:val="000000" w:themeColor="text1"/>
          <w:rtl/>
        </w:rPr>
        <w:t xml:space="preserve">. </w:t>
      </w:r>
      <w:r w:rsidRPr="00A170C1">
        <w:rPr>
          <w:color w:val="000000" w:themeColor="text1"/>
          <w:rtl/>
        </w:rPr>
        <w:t>ה</w:t>
      </w:r>
      <w:r>
        <w:rPr>
          <w:rFonts w:hint="cs"/>
          <w:color w:val="000000" w:themeColor="text1"/>
          <w:rtl/>
        </w:rPr>
        <w:t>יא</w:t>
      </w:r>
      <w:r w:rsidRPr="00A170C1">
        <w:rPr>
          <w:color w:val="000000" w:themeColor="text1"/>
          <w:rtl/>
        </w:rPr>
        <w:t xml:space="preserve"> ניצבת ברקע, נדחקת לשוליים באופן עקבי</w:t>
      </w:r>
      <w:r>
        <w:rPr>
          <w:rFonts w:hint="cs"/>
          <w:color w:val="000000" w:themeColor="text1"/>
          <w:rtl/>
        </w:rPr>
        <w:t xml:space="preserve">, </w:t>
      </w:r>
      <w:r w:rsidRPr="00FD2DC7">
        <w:rPr>
          <w:color w:val="000000" w:themeColor="text1"/>
          <w:rtl/>
        </w:rPr>
        <w:t xml:space="preserve">דמותה חד-ממדית, </w:t>
      </w:r>
      <w:r w:rsidR="00D82BAF">
        <w:rPr>
          <w:rFonts w:hint="cs"/>
          <w:color w:val="000000" w:themeColor="text1"/>
          <w:rtl/>
        </w:rPr>
        <w:t xml:space="preserve">היא </w:t>
      </w:r>
      <w:r w:rsidRPr="00A170C1">
        <w:rPr>
          <w:color w:val="000000" w:themeColor="text1"/>
          <w:rtl/>
        </w:rPr>
        <w:t>חסרת סובייקטיביות</w:t>
      </w:r>
      <w:r w:rsidR="002C5CFB">
        <w:rPr>
          <w:rFonts w:hint="cs"/>
          <w:color w:val="000000" w:themeColor="text1"/>
          <w:rtl/>
        </w:rPr>
        <w:t xml:space="preserve">, </w:t>
      </w:r>
      <w:r>
        <w:rPr>
          <w:rFonts w:hint="cs"/>
          <w:color w:val="000000" w:themeColor="text1"/>
          <w:rtl/>
        </w:rPr>
        <w:t xml:space="preserve">מושתקת או חסרת </w:t>
      </w:r>
      <w:r w:rsidRPr="00A170C1">
        <w:rPr>
          <w:color w:val="000000" w:themeColor="text1"/>
          <w:rtl/>
        </w:rPr>
        <w:t xml:space="preserve">קול </w:t>
      </w:r>
      <w:r>
        <w:rPr>
          <w:rFonts w:hint="cs"/>
          <w:color w:val="000000" w:themeColor="text1"/>
          <w:rtl/>
        </w:rPr>
        <w:t xml:space="preserve">מהותי שיש ביכולתו להשפיע על </w:t>
      </w:r>
      <w:r w:rsidRPr="00FD2DC7">
        <w:rPr>
          <w:color w:val="000000" w:themeColor="text1"/>
          <w:rtl/>
        </w:rPr>
        <w:t>התפתחות העלילה</w:t>
      </w:r>
      <w:r w:rsidRPr="00A170C1">
        <w:rPr>
          <w:color w:val="000000" w:themeColor="text1"/>
          <w:rtl/>
        </w:rPr>
        <w:t>.</w:t>
      </w:r>
      <w:r>
        <w:rPr>
          <w:rFonts w:hint="cs"/>
          <w:color w:val="000000" w:themeColor="text1"/>
          <w:rtl/>
        </w:rPr>
        <w:t xml:space="preserve"> האם מוצגת בסרטים אלה </w:t>
      </w:r>
      <w:r w:rsidR="00555523">
        <w:rPr>
          <w:color w:val="000000" w:themeColor="text1"/>
          <w:rtl/>
        </w:rPr>
        <w:br/>
      </w:r>
      <w:r w:rsidRPr="00A170C1">
        <w:rPr>
          <w:rFonts w:hint="cs"/>
          <w:color w:val="000000" w:themeColor="text1"/>
          <w:rtl/>
        </w:rPr>
        <w:t>כ-"</w:t>
      </w:r>
      <w:r w:rsidRPr="00A170C1">
        <w:rPr>
          <w:color w:val="000000" w:themeColor="text1"/>
          <w:rtl/>
        </w:rPr>
        <w:t>פנטזמה על יבשת אבודה</w:t>
      </w:r>
      <w:r w:rsidRPr="00A170C1">
        <w:rPr>
          <w:rFonts w:hint="cs"/>
          <w:color w:val="000000" w:themeColor="text1"/>
          <w:rtl/>
        </w:rPr>
        <w:t>"</w:t>
      </w:r>
      <w:r w:rsidRPr="000A3BDD">
        <w:rPr>
          <w:rFonts w:hint="cs"/>
          <w:color w:val="000000" w:themeColor="text1"/>
          <w:rtl/>
        </w:rPr>
        <w:t xml:space="preserve"> </w:t>
      </w:r>
      <w:r w:rsidRPr="00A170C1">
        <w:rPr>
          <w:rFonts w:hint="cs"/>
          <w:color w:val="000000" w:themeColor="text1"/>
          <w:rtl/>
        </w:rPr>
        <w:t xml:space="preserve">בלשונה של </w:t>
      </w:r>
      <w:proofErr w:type="spellStart"/>
      <w:r w:rsidRPr="00A170C1">
        <w:rPr>
          <w:rFonts w:hint="cs"/>
          <w:color w:val="000000" w:themeColor="text1"/>
          <w:rtl/>
        </w:rPr>
        <w:t>קריסטבה</w:t>
      </w:r>
      <w:proofErr w:type="spellEnd"/>
      <w:r w:rsidRPr="00A170C1">
        <w:rPr>
          <w:rFonts w:hint="cs"/>
          <w:color w:val="000000" w:themeColor="text1"/>
          <w:rtl/>
        </w:rPr>
        <w:t xml:space="preserve"> (2006:227)</w:t>
      </w:r>
      <w:r>
        <w:rPr>
          <w:rFonts w:hint="cs"/>
          <w:color w:val="000000" w:themeColor="text1"/>
          <w:rtl/>
        </w:rPr>
        <w:t xml:space="preserve">, </w:t>
      </w:r>
      <w:r w:rsidRPr="00A170C1">
        <w:rPr>
          <w:color w:val="000000" w:themeColor="text1"/>
          <w:rtl/>
        </w:rPr>
        <w:t>מוגדרת לפי צרכי</w:t>
      </w:r>
      <w:r>
        <w:rPr>
          <w:rFonts w:hint="cs"/>
          <w:color w:val="000000" w:themeColor="text1"/>
          <w:rtl/>
        </w:rPr>
        <w:t>ו</w:t>
      </w:r>
      <w:r w:rsidRPr="00A170C1">
        <w:rPr>
          <w:color w:val="000000" w:themeColor="text1"/>
          <w:rtl/>
        </w:rPr>
        <w:t xml:space="preserve"> </w:t>
      </w:r>
      <w:r>
        <w:rPr>
          <w:rFonts w:hint="cs"/>
          <w:color w:val="000000" w:themeColor="text1"/>
          <w:rtl/>
        </w:rPr>
        <w:t xml:space="preserve">של </w:t>
      </w:r>
      <w:r w:rsidRPr="00A170C1">
        <w:rPr>
          <w:color w:val="000000" w:themeColor="text1"/>
          <w:rtl/>
        </w:rPr>
        <w:t xml:space="preserve">ה"אחר" (הילד או הילדה) וסיפורה נמסר </w:t>
      </w:r>
      <w:r>
        <w:rPr>
          <w:rFonts w:hint="cs"/>
          <w:color w:val="000000" w:themeColor="text1"/>
          <w:rtl/>
        </w:rPr>
        <w:t xml:space="preserve">לרוב </w:t>
      </w:r>
      <w:r w:rsidRPr="00A170C1">
        <w:rPr>
          <w:color w:val="000000" w:themeColor="text1"/>
          <w:rtl/>
        </w:rPr>
        <w:t xml:space="preserve">מנקודת </w:t>
      </w:r>
      <w:r w:rsidRPr="00A170C1">
        <w:rPr>
          <w:rFonts w:hint="cs"/>
          <w:color w:val="000000" w:themeColor="text1"/>
          <w:rtl/>
        </w:rPr>
        <w:t xml:space="preserve">מבט </w:t>
      </w:r>
      <w:r>
        <w:rPr>
          <w:rFonts w:hint="cs"/>
          <w:color w:val="000000" w:themeColor="text1"/>
          <w:rtl/>
        </w:rPr>
        <w:t>חיצונית</w:t>
      </w:r>
      <w:r w:rsidR="002C5CFB">
        <w:rPr>
          <w:rFonts w:hint="cs"/>
          <w:color w:val="000000" w:themeColor="text1"/>
          <w:rtl/>
        </w:rPr>
        <w:t xml:space="preserve"> </w:t>
      </w:r>
      <w:r>
        <w:rPr>
          <w:rFonts w:hint="cs"/>
          <w:color w:val="000000" w:themeColor="text1"/>
          <w:rtl/>
        </w:rPr>
        <w:t>ולא בקולה</w:t>
      </w:r>
      <w:r w:rsidRPr="00A170C1">
        <w:rPr>
          <w:rFonts w:hint="cs"/>
          <w:color w:val="000000" w:themeColor="text1"/>
          <w:rtl/>
        </w:rPr>
        <w:t xml:space="preserve">. </w:t>
      </w:r>
      <w:r w:rsidRPr="00A170C1">
        <w:rPr>
          <w:rtl/>
        </w:rPr>
        <w:t xml:space="preserve">הפער בין </w:t>
      </w:r>
      <w:r>
        <w:rPr>
          <w:rFonts w:hint="cs"/>
          <w:color w:val="000000" w:themeColor="text1"/>
          <w:rtl/>
        </w:rPr>
        <w:t xml:space="preserve">מרכזיותה </w:t>
      </w:r>
      <w:r w:rsidRPr="00A170C1">
        <w:rPr>
          <w:rtl/>
        </w:rPr>
        <w:t xml:space="preserve">של </w:t>
      </w:r>
      <w:r w:rsidRPr="00A170C1">
        <w:rPr>
          <w:rFonts w:hint="cs"/>
          <w:rtl/>
        </w:rPr>
        <w:t>ה</w:t>
      </w:r>
      <w:r w:rsidRPr="00A170C1">
        <w:rPr>
          <w:rtl/>
        </w:rPr>
        <w:t xml:space="preserve">אֵם בתרבות לבין </w:t>
      </w:r>
      <w:r w:rsidRPr="00A170C1">
        <w:rPr>
          <w:rFonts w:hint="cs"/>
          <w:rtl/>
        </w:rPr>
        <w:t>היעדרה</w:t>
      </w:r>
      <w:r w:rsidRPr="00A170C1">
        <w:rPr>
          <w:rtl/>
        </w:rPr>
        <w:t xml:space="preserve"> ממסך הקולנוע או הצגתה כדמות שולית עד לשנות האלפיים שימש כנקודת מוצא למחקר</w:t>
      </w:r>
      <w:r w:rsidRPr="00A170C1">
        <w:rPr>
          <w:rFonts w:hint="cs"/>
          <w:rtl/>
        </w:rPr>
        <w:t xml:space="preserve"> זה</w:t>
      </w:r>
      <w:r>
        <w:rPr>
          <w:rFonts w:hint="cs"/>
          <w:rtl/>
        </w:rPr>
        <w:t xml:space="preserve"> והוביל ל</w:t>
      </w:r>
      <w:r w:rsidRPr="00A170C1">
        <w:rPr>
          <w:rFonts w:hint="cs"/>
          <w:color w:val="000000" w:themeColor="text1"/>
          <w:rtl/>
        </w:rPr>
        <w:t xml:space="preserve">טענה המרכזית </w:t>
      </w:r>
      <w:r>
        <w:rPr>
          <w:rFonts w:hint="cs"/>
          <w:color w:val="000000" w:themeColor="text1"/>
          <w:rtl/>
        </w:rPr>
        <w:t xml:space="preserve">והיא </w:t>
      </w:r>
      <w:r w:rsidRPr="00A170C1">
        <w:rPr>
          <w:rFonts w:hint="cs"/>
          <w:color w:val="000000" w:themeColor="text1"/>
          <w:rtl/>
        </w:rPr>
        <w:t xml:space="preserve">כי </w:t>
      </w:r>
      <w:r w:rsidRPr="00A170C1">
        <w:rPr>
          <w:color w:val="000000" w:themeColor="text1"/>
          <w:rtl/>
        </w:rPr>
        <w:t>בשני העשורים האחרונים חלה תפנית דרמטית בייצוג האמהות בקולנוע הישראלי, התיעודי והעלילתי</w:t>
      </w:r>
      <w:r w:rsidR="00BD5D08">
        <w:rPr>
          <w:rFonts w:hint="cs"/>
          <w:color w:val="000000" w:themeColor="text1"/>
          <w:rtl/>
        </w:rPr>
        <w:t>, במסגרתה</w:t>
      </w:r>
      <w:r w:rsidR="00A16354">
        <w:rPr>
          <w:rFonts w:hint="cs"/>
          <w:color w:val="000000" w:themeColor="text1"/>
          <w:rtl/>
        </w:rPr>
        <w:t xml:space="preserve"> </w:t>
      </w:r>
      <w:r w:rsidRPr="00A170C1">
        <w:rPr>
          <w:color w:val="000000" w:themeColor="text1"/>
          <w:rtl/>
        </w:rPr>
        <w:t>האישה-האֵם הפכה מדמות דהויה ושולית, המגלמת בהכנעה את תפקידה לדמות מרכזית בעלילת הסרט ובמ</w:t>
      </w:r>
      <w:r w:rsidRPr="00A170C1">
        <w:rPr>
          <w:rFonts w:hint="cs"/>
          <w:color w:val="000000" w:themeColor="text1"/>
          <w:rtl/>
        </w:rPr>
        <w:t>י</w:t>
      </w:r>
      <w:r w:rsidRPr="00A170C1">
        <w:rPr>
          <w:color w:val="000000" w:themeColor="text1"/>
          <w:rtl/>
        </w:rPr>
        <w:t>שמועו.</w:t>
      </w:r>
      <w:r>
        <w:rPr>
          <w:rFonts w:hint="cs"/>
          <w:color w:val="000000" w:themeColor="text1"/>
          <w:rtl/>
        </w:rPr>
        <w:t xml:space="preserve"> </w:t>
      </w:r>
    </w:p>
    <w:p w14:paraId="272C94E2" w14:textId="06741DE6" w:rsidR="0079279D" w:rsidRDefault="0079279D" w:rsidP="0079279D">
      <w:pPr>
        <w:shd w:val="clear" w:color="auto" w:fill="FFFFFF"/>
        <w:spacing w:line="360" w:lineRule="auto"/>
        <w:jc w:val="both"/>
        <w:rPr>
          <w:color w:val="000000" w:themeColor="text1"/>
          <w:rtl/>
        </w:rPr>
      </w:pPr>
      <w:r w:rsidRPr="00962011">
        <w:rPr>
          <w:color w:val="000000" w:themeColor="text1"/>
          <w:rtl/>
        </w:rPr>
        <w:t xml:space="preserve">אני מוצאת כי ישנן שתי סיבות </w:t>
      </w:r>
      <w:r>
        <w:rPr>
          <w:rFonts w:hint="cs"/>
          <w:color w:val="000000" w:themeColor="text1"/>
          <w:rtl/>
        </w:rPr>
        <w:t>עיקריות</w:t>
      </w:r>
      <w:r w:rsidRPr="00962011">
        <w:rPr>
          <w:color w:val="000000" w:themeColor="text1"/>
          <w:rtl/>
        </w:rPr>
        <w:t xml:space="preserve"> להיווצרותו של אותו </w:t>
      </w:r>
      <w:r w:rsidRPr="00962011">
        <w:rPr>
          <w:rFonts w:hint="cs"/>
          <w:color w:val="000000" w:themeColor="text1"/>
          <w:rtl/>
        </w:rPr>
        <w:t xml:space="preserve">מפנה דרמטי שהוביל למבול ייחודי ולא צפוי של יצירות קולנועיות שנושאיהם רלבנטיים לסוגיית האמהות דווקא בשנות האלפיים. </w:t>
      </w:r>
      <w:r w:rsidRPr="00962011">
        <w:rPr>
          <w:color w:val="000000" w:themeColor="text1"/>
          <w:rtl/>
        </w:rPr>
        <w:t xml:space="preserve">ראשית, </w:t>
      </w:r>
      <w:r w:rsidRPr="00962011">
        <w:rPr>
          <w:rFonts w:hint="cs"/>
          <w:color w:val="000000" w:themeColor="text1"/>
          <w:rtl/>
        </w:rPr>
        <w:t>עלייתו של</w:t>
      </w:r>
      <w:r w:rsidRPr="00962011">
        <w:rPr>
          <w:color w:val="000000" w:themeColor="text1"/>
          <w:rtl/>
        </w:rPr>
        <w:t xml:space="preserve"> קול </w:t>
      </w:r>
      <w:proofErr w:type="spellStart"/>
      <w:r w:rsidRPr="00962011">
        <w:rPr>
          <w:color w:val="000000" w:themeColor="text1"/>
          <w:rtl/>
        </w:rPr>
        <w:t>אמהי</w:t>
      </w:r>
      <w:proofErr w:type="spellEnd"/>
      <w:r w:rsidRPr="00962011">
        <w:rPr>
          <w:color w:val="000000" w:themeColor="text1"/>
          <w:rtl/>
        </w:rPr>
        <w:t xml:space="preserve"> משמעותי </w:t>
      </w:r>
      <w:r w:rsidRPr="00962011">
        <w:rPr>
          <w:rFonts w:hint="cs"/>
          <w:color w:val="000000" w:themeColor="text1"/>
          <w:rtl/>
        </w:rPr>
        <w:t xml:space="preserve">ורדיקלי שנשמע בעקבות השהות הממושכת של צה"ל ברצועת הביטחון (2000-1985) </w:t>
      </w:r>
      <w:r w:rsidRPr="00962011">
        <w:rPr>
          <w:color w:val="000000" w:themeColor="text1"/>
          <w:rtl/>
        </w:rPr>
        <w:t xml:space="preserve">ומחיר הדמים </w:t>
      </w:r>
      <w:r>
        <w:rPr>
          <w:rFonts w:hint="cs"/>
          <w:color w:val="000000" w:themeColor="text1"/>
          <w:rtl/>
        </w:rPr>
        <w:t xml:space="preserve">הכבד ששילמה החברה הישראלית </w:t>
      </w:r>
      <w:r w:rsidRPr="00962011">
        <w:rPr>
          <w:rFonts w:hint="cs"/>
          <w:color w:val="000000" w:themeColor="text1"/>
          <w:rtl/>
        </w:rPr>
        <w:t>על שהות זו</w:t>
      </w:r>
      <w:r w:rsidRPr="00962011">
        <w:rPr>
          <w:color w:val="000000" w:themeColor="text1"/>
          <w:rtl/>
        </w:rPr>
        <w:t xml:space="preserve"> – קולן של תנועות הנשים ובראשן קולה של תנועת המחאה "ארבע אמהות" (2000-1997</w:t>
      </w:r>
      <w:r w:rsidRPr="00962011">
        <w:rPr>
          <w:rFonts w:hint="cs"/>
          <w:color w:val="000000" w:themeColor="text1"/>
          <w:rtl/>
        </w:rPr>
        <w:t>)</w:t>
      </w:r>
      <w:r w:rsidRPr="00962011">
        <w:rPr>
          <w:color w:val="000000" w:themeColor="text1"/>
          <w:rtl/>
        </w:rPr>
        <w:t xml:space="preserve">; שנית, </w:t>
      </w:r>
      <w:r>
        <w:rPr>
          <w:rFonts w:hint="cs"/>
          <w:color w:val="000000" w:themeColor="text1"/>
          <w:rtl/>
        </w:rPr>
        <w:t>פריחתו המשמעותית של</w:t>
      </w:r>
      <w:r w:rsidRPr="00962011">
        <w:rPr>
          <w:rFonts w:hint="cs"/>
          <w:color w:val="000000" w:themeColor="text1"/>
          <w:rtl/>
        </w:rPr>
        <w:t xml:space="preserve"> הקולנוע הישראלי</w:t>
      </w:r>
      <w:r>
        <w:rPr>
          <w:rFonts w:hint="cs"/>
          <w:color w:val="000000" w:themeColor="text1"/>
          <w:rtl/>
        </w:rPr>
        <w:t xml:space="preserve"> (בעקבות כניסתו לתוקף של חוק הקולנוע [1999], </w:t>
      </w:r>
      <w:r w:rsidRPr="006C3B3E">
        <w:rPr>
          <w:rFonts w:hint="cs"/>
          <w:color w:val="000000" w:themeColor="text1"/>
          <w:rtl/>
        </w:rPr>
        <w:t>הקמתם</w:t>
      </w:r>
      <w:r w:rsidRPr="006C3B3E">
        <w:rPr>
          <w:color w:val="000000" w:themeColor="text1"/>
          <w:rtl/>
        </w:rPr>
        <w:t xml:space="preserve"> של הערוצים המסחריים בטלוויזיה </w:t>
      </w:r>
      <w:r w:rsidR="006456E9">
        <w:rPr>
          <w:rFonts w:hint="cs"/>
          <w:color w:val="000000" w:themeColor="text1"/>
          <w:rtl/>
        </w:rPr>
        <w:t>[1993]</w:t>
      </w:r>
      <w:r w:rsidR="005E0B8A">
        <w:rPr>
          <w:rFonts w:hint="cs"/>
          <w:color w:val="000000" w:themeColor="text1"/>
          <w:rtl/>
        </w:rPr>
        <w:t>,</w:t>
      </w:r>
      <w:r>
        <w:rPr>
          <w:rFonts w:hint="cs"/>
          <w:color w:val="000000" w:themeColor="text1"/>
          <w:rtl/>
        </w:rPr>
        <w:t xml:space="preserve"> כניסתם של חברות </w:t>
      </w:r>
      <w:r w:rsidRPr="006C3B3E">
        <w:rPr>
          <w:color w:val="000000" w:themeColor="text1"/>
          <w:rtl/>
        </w:rPr>
        <w:t>הכבלים</w:t>
      </w:r>
      <w:r>
        <w:rPr>
          <w:rFonts w:hint="cs"/>
          <w:color w:val="000000" w:themeColor="text1"/>
          <w:rtl/>
        </w:rPr>
        <w:t xml:space="preserve"> [1990]</w:t>
      </w:r>
      <w:r w:rsidRPr="006C3B3E">
        <w:rPr>
          <w:color w:val="000000" w:themeColor="text1"/>
          <w:rtl/>
        </w:rPr>
        <w:t xml:space="preserve"> והלווי</w:t>
      </w:r>
      <w:r>
        <w:rPr>
          <w:rFonts w:hint="cs"/>
          <w:color w:val="000000" w:themeColor="text1"/>
          <w:rtl/>
        </w:rPr>
        <w:t>ן [1998] והתפתחותן</w:t>
      </w:r>
      <w:r w:rsidRPr="006C3B3E">
        <w:rPr>
          <w:color w:val="000000" w:themeColor="text1"/>
          <w:rtl/>
        </w:rPr>
        <w:t xml:space="preserve"> של מסגרות </w:t>
      </w:r>
      <w:r w:rsidR="005E0B8A">
        <w:rPr>
          <w:rFonts w:hint="cs"/>
          <w:color w:val="000000" w:themeColor="text1"/>
          <w:rtl/>
        </w:rPr>
        <w:t>הפקה</w:t>
      </w:r>
      <w:r>
        <w:rPr>
          <w:rFonts w:hint="cs"/>
          <w:color w:val="000000" w:themeColor="text1"/>
          <w:rtl/>
        </w:rPr>
        <w:t xml:space="preserve"> </w:t>
      </w:r>
      <w:r w:rsidRPr="006C3B3E">
        <w:rPr>
          <w:color w:val="000000" w:themeColor="text1"/>
          <w:rtl/>
        </w:rPr>
        <w:t>ש</w:t>
      </w:r>
      <w:r w:rsidRPr="006C3B3E">
        <w:rPr>
          <w:rFonts w:hint="cs"/>
          <w:color w:val="000000" w:themeColor="text1"/>
          <w:rtl/>
        </w:rPr>
        <w:t xml:space="preserve">אינן </w:t>
      </w:r>
      <w:r w:rsidRPr="006C3B3E">
        <w:rPr>
          <w:color w:val="000000" w:themeColor="text1"/>
          <w:rtl/>
        </w:rPr>
        <w:t xml:space="preserve">נשענות על </w:t>
      </w:r>
      <w:r w:rsidR="00FB00D8">
        <w:rPr>
          <w:rFonts w:hint="cs"/>
          <w:color w:val="000000" w:themeColor="text1"/>
          <w:rtl/>
        </w:rPr>
        <w:t>תמיכה ממוסדת</w:t>
      </w:r>
      <w:r>
        <w:rPr>
          <w:rFonts w:hint="cs"/>
          <w:color w:val="000000" w:themeColor="text1"/>
          <w:rtl/>
        </w:rPr>
        <w:t xml:space="preserve">) פריחה </w:t>
      </w:r>
      <w:proofErr w:type="spellStart"/>
      <w:r>
        <w:rPr>
          <w:rFonts w:hint="cs"/>
          <w:color w:val="000000" w:themeColor="text1"/>
          <w:rtl/>
        </w:rPr>
        <w:t>שאיפשרה</w:t>
      </w:r>
      <w:proofErr w:type="spellEnd"/>
      <w:r>
        <w:rPr>
          <w:rFonts w:hint="cs"/>
          <w:color w:val="000000" w:themeColor="text1"/>
          <w:rtl/>
        </w:rPr>
        <w:t xml:space="preserve"> גם </w:t>
      </w:r>
      <w:r w:rsidRPr="006C3B3E">
        <w:rPr>
          <w:rFonts w:hint="cs"/>
          <w:color w:val="000000" w:themeColor="text1"/>
          <w:rtl/>
        </w:rPr>
        <w:t>את</w:t>
      </w:r>
      <w:r w:rsidRPr="006C3B3E">
        <w:rPr>
          <w:color w:val="000000" w:themeColor="text1"/>
          <w:rtl/>
        </w:rPr>
        <w:t xml:space="preserve"> תחייתו המחודשת של קולנוע הנשים בישראל</w:t>
      </w:r>
      <w:r w:rsidRPr="006C3B3E">
        <w:rPr>
          <w:rFonts w:hint="cs"/>
          <w:color w:val="000000" w:themeColor="text1"/>
          <w:rtl/>
        </w:rPr>
        <w:t xml:space="preserve">. </w:t>
      </w:r>
      <w:r>
        <w:rPr>
          <w:rFonts w:hint="cs"/>
          <w:color w:val="000000" w:themeColor="text1"/>
          <w:rtl/>
        </w:rPr>
        <w:t xml:space="preserve">דור חדש של בימאיות המצטרפות </w:t>
      </w:r>
      <w:r w:rsidRPr="006C3B3E">
        <w:rPr>
          <w:color w:val="000000" w:themeColor="text1"/>
          <w:rtl/>
        </w:rPr>
        <w:t>ליוצרות קולנוע ותיקות יותר ומבקשות להגדיר בסרטיהן תנאים חדשים לאפשרויות הייצוג של נשים</w:t>
      </w:r>
      <w:r>
        <w:rPr>
          <w:rFonts w:hint="cs"/>
          <w:color w:val="000000" w:themeColor="text1"/>
          <w:rtl/>
        </w:rPr>
        <w:t xml:space="preserve"> </w:t>
      </w:r>
      <w:r w:rsidRPr="006C3B3E">
        <w:rPr>
          <w:color w:val="000000" w:themeColor="text1"/>
          <w:rtl/>
        </w:rPr>
        <w:t>ולדון בנושאים בוערים או בסוגיות שהודרו מסדר היום הציבורי</w:t>
      </w:r>
      <w:r>
        <w:rPr>
          <w:rFonts w:hint="cs"/>
          <w:color w:val="000000" w:themeColor="text1"/>
          <w:rtl/>
        </w:rPr>
        <w:t xml:space="preserve"> </w:t>
      </w:r>
      <w:r w:rsidR="002B096B" w:rsidRPr="006C3B3E">
        <w:rPr>
          <w:color w:val="000000" w:themeColor="text1"/>
          <w:rtl/>
        </w:rPr>
        <w:t xml:space="preserve">הנוגעים לחיי נשים בישראל </w:t>
      </w:r>
      <w:r w:rsidRPr="006C3B3E">
        <w:rPr>
          <w:color w:val="000000" w:themeColor="text1"/>
          <w:rtl/>
        </w:rPr>
        <w:t>(יוסף, 2017)</w:t>
      </w:r>
      <w:r>
        <w:rPr>
          <w:rFonts w:hint="cs"/>
          <w:color w:val="000000" w:themeColor="text1"/>
          <w:rtl/>
        </w:rPr>
        <w:t xml:space="preserve"> </w:t>
      </w:r>
      <w:r w:rsidRPr="006C3B3E">
        <w:rPr>
          <w:rFonts w:hint="cs"/>
          <w:color w:val="000000" w:themeColor="text1"/>
          <w:rtl/>
        </w:rPr>
        <w:t>סוגיית האמהות ביניהן</w:t>
      </w:r>
      <w:r>
        <w:rPr>
          <w:rFonts w:hint="cs"/>
          <w:color w:val="000000" w:themeColor="text1"/>
          <w:rtl/>
        </w:rPr>
        <w:t xml:space="preserve">. לטענת יוסף (2017), </w:t>
      </w:r>
      <w:r w:rsidR="00E30C81" w:rsidRPr="009F0FB8">
        <w:rPr>
          <w:color w:val="000000" w:themeColor="text1"/>
          <w:rtl/>
        </w:rPr>
        <w:t>באמצעות יצירת אנלוגיות מבניות מורכבות בין טראומה פרטית לטראומה</w:t>
      </w:r>
      <w:r w:rsidR="00E30C81">
        <w:rPr>
          <w:rFonts w:hint="cs"/>
          <w:color w:val="000000" w:themeColor="text1"/>
          <w:rtl/>
        </w:rPr>
        <w:t xml:space="preserve"> </w:t>
      </w:r>
      <w:r w:rsidR="00E30C81" w:rsidRPr="00137EF3">
        <w:rPr>
          <w:color w:val="000000" w:themeColor="text1"/>
          <w:rtl/>
        </w:rPr>
        <w:t>לאומית ובאמצעות חשיפ</w:t>
      </w:r>
      <w:r w:rsidR="00E30C81">
        <w:rPr>
          <w:rFonts w:hint="cs"/>
          <w:color w:val="000000" w:themeColor="text1"/>
          <w:rtl/>
        </w:rPr>
        <w:t xml:space="preserve">ת אופיו </w:t>
      </w:r>
      <w:r w:rsidR="00E30C81" w:rsidRPr="00137EF3">
        <w:rPr>
          <w:color w:val="000000" w:themeColor="text1"/>
          <w:rtl/>
        </w:rPr>
        <w:t>המתמשך והכרוני</w:t>
      </w:r>
      <w:r w:rsidR="00E30C81">
        <w:rPr>
          <w:rFonts w:hint="cs"/>
          <w:color w:val="000000" w:themeColor="text1"/>
          <w:rtl/>
        </w:rPr>
        <w:t xml:space="preserve"> </w:t>
      </w:r>
      <w:r w:rsidR="00E30C81" w:rsidRPr="00137EF3">
        <w:rPr>
          <w:color w:val="000000" w:themeColor="text1"/>
          <w:rtl/>
        </w:rPr>
        <w:t xml:space="preserve">של הדיכוי </w:t>
      </w:r>
      <w:r w:rsidR="00E30C81" w:rsidRPr="00137EF3">
        <w:rPr>
          <w:color w:val="000000" w:themeColor="text1"/>
          <w:rtl/>
        </w:rPr>
        <w:lastRenderedPageBreak/>
        <w:t>הגזעי, האתני והמגדרי בישראל</w:t>
      </w:r>
      <w:r w:rsidR="00E30C81">
        <w:rPr>
          <w:rFonts w:hint="cs"/>
          <w:color w:val="000000" w:themeColor="text1"/>
          <w:rtl/>
        </w:rPr>
        <w:t xml:space="preserve"> </w:t>
      </w:r>
      <w:r w:rsidR="001B1C4D">
        <w:rPr>
          <w:rFonts w:hint="cs"/>
          <w:color w:val="000000" w:themeColor="text1"/>
          <w:rtl/>
        </w:rPr>
        <w:t>מאתגר</w:t>
      </w:r>
      <w:r w:rsidR="00B418CF">
        <w:rPr>
          <w:rFonts w:hint="cs"/>
          <w:color w:val="000000" w:themeColor="text1"/>
          <w:rtl/>
        </w:rPr>
        <w:t xml:space="preserve">ות הבימאיות החדשות </w:t>
      </w:r>
      <w:r>
        <w:rPr>
          <w:rFonts w:hint="cs"/>
          <w:color w:val="000000" w:themeColor="text1"/>
          <w:rtl/>
        </w:rPr>
        <w:t>את הדומיננטיות של אתוס המלחמה בתרבות הישראלית ו</w:t>
      </w:r>
      <w:r w:rsidR="00B418CF">
        <w:rPr>
          <w:rFonts w:hint="cs"/>
          <w:color w:val="000000" w:themeColor="text1"/>
          <w:rtl/>
        </w:rPr>
        <w:t xml:space="preserve">כפועל יוצא </w:t>
      </w:r>
      <w:r>
        <w:rPr>
          <w:rFonts w:hint="cs"/>
          <w:color w:val="000000" w:themeColor="text1"/>
          <w:rtl/>
        </w:rPr>
        <w:t xml:space="preserve">את הקדימות שניתנה בקולנוע הישראלי </w:t>
      </w:r>
      <w:r w:rsidRPr="00CF08D8">
        <w:rPr>
          <w:color w:val="000000" w:themeColor="text1"/>
          <w:rtl/>
        </w:rPr>
        <w:t>ל</w:t>
      </w:r>
      <w:r>
        <w:rPr>
          <w:rFonts w:hint="cs"/>
          <w:color w:val="000000" w:themeColor="text1"/>
          <w:rtl/>
        </w:rPr>
        <w:t>טראומה גברית (</w:t>
      </w:r>
      <w:r w:rsidR="002E13FC">
        <w:rPr>
          <w:rFonts w:hint="cs"/>
          <w:color w:val="000000" w:themeColor="text1"/>
          <w:rtl/>
        </w:rPr>
        <w:t xml:space="preserve">בעקבות </w:t>
      </w:r>
      <w:r>
        <w:rPr>
          <w:rFonts w:hint="cs"/>
          <w:color w:val="000000" w:themeColor="text1"/>
          <w:rtl/>
        </w:rPr>
        <w:t>הקרב) על פני טראומה נשית (</w:t>
      </w:r>
      <w:r w:rsidR="002E13FC">
        <w:rPr>
          <w:rFonts w:hint="cs"/>
          <w:color w:val="000000" w:themeColor="text1"/>
          <w:rtl/>
        </w:rPr>
        <w:t xml:space="preserve">בעקבות </w:t>
      </w:r>
      <w:r>
        <w:rPr>
          <w:rFonts w:hint="cs"/>
          <w:color w:val="000000" w:themeColor="text1"/>
          <w:rtl/>
        </w:rPr>
        <w:t xml:space="preserve">גזענות, אונס, גילוי עריות) (139). </w:t>
      </w:r>
      <w:r w:rsidRPr="006C3B3E">
        <w:rPr>
          <w:color w:val="000000" w:themeColor="text1"/>
          <w:rtl/>
        </w:rPr>
        <w:t xml:space="preserve">הקול </w:t>
      </w:r>
      <w:proofErr w:type="spellStart"/>
      <w:r w:rsidRPr="006C3B3E">
        <w:rPr>
          <w:color w:val="000000" w:themeColor="text1"/>
          <w:rtl/>
        </w:rPr>
        <w:t>האמהי</w:t>
      </w:r>
      <w:proofErr w:type="spellEnd"/>
      <w:r w:rsidRPr="006C3B3E">
        <w:rPr>
          <w:color w:val="000000" w:themeColor="text1"/>
          <w:rtl/>
        </w:rPr>
        <w:t xml:space="preserve"> ונקודת המבט האמהית </w:t>
      </w:r>
      <w:r w:rsidRPr="006C3B3E">
        <w:rPr>
          <w:rFonts w:hint="cs"/>
          <w:color w:val="000000" w:themeColor="text1"/>
          <w:rtl/>
        </w:rPr>
        <w:t>אשר אפשרו</w:t>
      </w:r>
      <w:r w:rsidRPr="006C3B3E">
        <w:rPr>
          <w:color w:val="000000" w:themeColor="text1"/>
          <w:rtl/>
        </w:rPr>
        <w:t xml:space="preserve"> </w:t>
      </w:r>
      <w:r w:rsidRPr="006C3B3E">
        <w:rPr>
          <w:rFonts w:hint="cs"/>
          <w:color w:val="000000" w:themeColor="text1"/>
          <w:rtl/>
        </w:rPr>
        <w:t xml:space="preserve">לנשים בתחילת המאה </w:t>
      </w:r>
      <w:r w:rsidRPr="006C3B3E">
        <w:rPr>
          <w:color w:val="000000" w:themeColor="text1"/>
          <w:rtl/>
        </w:rPr>
        <w:t>לפרוץ את הגבולות שהוגדרו על ידי בית האב</w:t>
      </w:r>
      <w:r w:rsidRPr="006C3B3E">
        <w:rPr>
          <w:rFonts w:hint="cs"/>
          <w:color w:val="000000" w:themeColor="text1"/>
          <w:rtl/>
        </w:rPr>
        <w:t>,</w:t>
      </w:r>
      <w:r w:rsidRPr="006C3B3E">
        <w:rPr>
          <w:color w:val="000000" w:themeColor="text1"/>
          <w:rtl/>
        </w:rPr>
        <w:t xml:space="preserve"> במרחב הציבורי ועל מסך הקולנוע, שינו באופן הדרגתי את תמונת המצב שקדמה לעשורים אלה</w:t>
      </w:r>
      <w:r w:rsidRPr="006C3B3E">
        <w:rPr>
          <w:rFonts w:hint="cs"/>
          <w:color w:val="000000" w:themeColor="text1"/>
          <w:rtl/>
        </w:rPr>
        <w:t xml:space="preserve"> עד לפריצת דרך זו</w:t>
      </w:r>
      <w:r w:rsidRPr="006C3B3E">
        <w:rPr>
          <w:color w:val="000000" w:themeColor="text1"/>
          <w:rtl/>
        </w:rPr>
        <w:t xml:space="preserve">. </w:t>
      </w:r>
      <w:r>
        <w:rPr>
          <w:rFonts w:hint="cs"/>
          <w:color w:val="000000" w:themeColor="text1"/>
          <w:rtl/>
        </w:rPr>
        <w:t>הפרספקטיבה החדשה שאני מציעה, צומחת מנקודת מבטן של נשים, אך כוללת בתוכה גם את נקודת מבטם של מספר במאים שיצירתם עוסקת בהוויה הנשית ובחוויה האמהית מנקודת מבט החורגת מהדפוס המקובל בקולנוע הישראלי הגברי הפטריארכלי ו/או מיליטריסט</w:t>
      </w:r>
      <w:r>
        <w:rPr>
          <w:rFonts w:hint="eastAsia"/>
          <w:color w:val="000000" w:themeColor="text1"/>
          <w:rtl/>
        </w:rPr>
        <w:t>י</w:t>
      </w:r>
      <w:r w:rsidR="00000878">
        <w:rPr>
          <w:rFonts w:hint="cs"/>
          <w:color w:val="000000" w:themeColor="text1"/>
          <w:rtl/>
        </w:rPr>
        <w:t xml:space="preserve"> </w:t>
      </w:r>
      <w:r w:rsidR="00000878">
        <w:rPr>
          <w:color w:val="000000"/>
        </w:rPr>
        <w:t> </w:t>
      </w:r>
      <w:r w:rsidR="00000878">
        <w:rPr>
          <w:color w:val="000000"/>
          <w:rtl/>
        </w:rPr>
        <w:t>בו האם נשארת משנית לעלילה</w:t>
      </w:r>
      <w:r w:rsidR="00000878">
        <w:rPr>
          <w:color w:val="000000"/>
        </w:rPr>
        <w:t>.</w:t>
      </w:r>
    </w:p>
    <w:p w14:paraId="1C87CA5B" w14:textId="4DFD06B2" w:rsidR="00A063F1" w:rsidRPr="00CB610A" w:rsidRDefault="0079272D" w:rsidP="00000878">
      <w:pPr>
        <w:shd w:val="clear" w:color="auto" w:fill="FFFFFF"/>
        <w:spacing w:line="360" w:lineRule="auto"/>
        <w:jc w:val="both"/>
        <w:rPr>
          <w:rtl/>
        </w:rPr>
      </w:pPr>
      <w:r w:rsidRPr="00A33916">
        <w:rPr>
          <w:rtl/>
        </w:rPr>
        <w:t>במוקד המ</w:t>
      </w:r>
      <w:r w:rsidRPr="00A33916">
        <w:rPr>
          <w:rFonts w:hint="cs"/>
          <w:rtl/>
        </w:rPr>
        <w:t>חקר</w:t>
      </w:r>
      <w:r w:rsidRPr="00A33916">
        <w:rPr>
          <w:rtl/>
        </w:rPr>
        <w:t xml:space="preserve"> ניצבות שתי שאלות</w:t>
      </w:r>
      <w:r w:rsidRPr="00A33916">
        <w:rPr>
          <w:rFonts w:hint="cs"/>
          <w:rtl/>
        </w:rPr>
        <w:t xml:space="preserve"> </w:t>
      </w:r>
      <w:r w:rsidRPr="00A33916">
        <w:rPr>
          <w:rtl/>
        </w:rPr>
        <w:t>מרכזיות</w:t>
      </w:r>
      <w:r>
        <w:rPr>
          <w:rFonts w:hint="cs"/>
          <w:rtl/>
        </w:rPr>
        <w:t xml:space="preserve"> - </w:t>
      </w:r>
      <w:r w:rsidRPr="00A33916">
        <w:rPr>
          <w:rFonts w:hint="cs"/>
          <w:rtl/>
        </w:rPr>
        <w:t xml:space="preserve">כיצד מוצגת האמהוּת בקולנוע הישראלי </w:t>
      </w:r>
      <w:r>
        <w:rPr>
          <w:rFonts w:hint="cs"/>
          <w:rtl/>
        </w:rPr>
        <w:t xml:space="preserve">של המאה ה-21 </w:t>
      </w:r>
      <w:r w:rsidRPr="00A33916">
        <w:rPr>
          <w:rFonts w:hint="cs"/>
          <w:rtl/>
        </w:rPr>
        <w:t xml:space="preserve">ומה </w:t>
      </w:r>
      <w:r w:rsidR="00457FE4">
        <w:rPr>
          <w:rFonts w:hint="cs"/>
          <w:rtl/>
        </w:rPr>
        <w:t xml:space="preserve">משמעותם </w:t>
      </w:r>
      <w:r>
        <w:rPr>
          <w:rFonts w:hint="cs"/>
          <w:rtl/>
        </w:rPr>
        <w:t xml:space="preserve">של </w:t>
      </w:r>
      <w:r w:rsidR="00E91EF3">
        <w:rPr>
          <w:rFonts w:hint="cs"/>
          <w:rtl/>
        </w:rPr>
        <w:t>ייצוגי</w:t>
      </w:r>
      <w:r w:rsidR="00112E7B">
        <w:rPr>
          <w:rFonts w:hint="cs"/>
          <w:rtl/>
        </w:rPr>
        <w:t xml:space="preserve">ה השונים </w:t>
      </w:r>
      <w:r w:rsidRPr="00A33916">
        <w:rPr>
          <w:rFonts w:hint="cs"/>
          <w:rtl/>
        </w:rPr>
        <w:t xml:space="preserve">בהקשר החברתי </w:t>
      </w:r>
      <w:r w:rsidR="00112E7B">
        <w:rPr>
          <w:rFonts w:hint="cs"/>
          <w:rtl/>
        </w:rPr>
        <w:t xml:space="preserve">והפוליטי </w:t>
      </w:r>
      <w:r w:rsidRPr="00A33916">
        <w:rPr>
          <w:rFonts w:hint="cs"/>
          <w:rtl/>
        </w:rPr>
        <w:t xml:space="preserve">הישראלי וכניגוד לשיח </w:t>
      </w:r>
      <w:r w:rsidRPr="00A33916">
        <w:rPr>
          <w:rtl/>
        </w:rPr>
        <w:t>המיליטריסטי הרווח בקולנוע</w:t>
      </w:r>
      <w:r w:rsidRPr="00A33916">
        <w:rPr>
          <w:rFonts w:hint="cs"/>
          <w:rtl/>
        </w:rPr>
        <w:t xml:space="preserve"> הישראלי של שנות האלפיים. </w:t>
      </w:r>
      <w:r w:rsidRPr="00F41884">
        <w:rPr>
          <w:rFonts w:hint="cs"/>
          <w:rtl/>
        </w:rPr>
        <w:t xml:space="preserve">כדי לענות על שאלות </w:t>
      </w:r>
      <w:r>
        <w:rPr>
          <w:rFonts w:hint="cs"/>
          <w:rtl/>
        </w:rPr>
        <w:t xml:space="preserve">אלו נבחנו במחקר </w:t>
      </w:r>
      <w:r w:rsidR="00EF73E6">
        <w:rPr>
          <w:rFonts w:hint="cs"/>
          <w:rtl/>
        </w:rPr>
        <w:t>כ</w:t>
      </w:r>
      <w:r w:rsidR="000C5079">
        <w:rPr>
          <w:rFonts w:hint="cs"/>
          <w:rtl/>
        </w:rPr>
        <w:t>חמישים</w:t>
      </w:r>
      <w:r w:rsidRPr="00F41884">
        <w:rPr>
          <w:rFonts w:hint="cs"/>
          <w:rtl/>
        </w:rPr>
        <w:t xml:space="preserve"> סרטים שנוצרו בישראל בעשרים השנים האחרונות</w:t>
      </w:r>
      <w:r w:rsidR="00CB610A">
        <w:rPr>
          <w:rFonts w:hint="cs"/>
          <w:rtl/>
        </w:rPr>
        <w:t xml:space="preserve"> </w:t>
      </w:r>
      <w:r w:rsidR="00CB610A" w:rsidRPr="00F41884">
        <w:rPr>
          <w:rFonts w:hint="cs"/>
          <w:rtl/>
        </w:rPr>
        <w:t>ואשר עוסקים</w:t>
      </w:r>
      <w:r w:rsidR="00CB610A" w:rsidRPr="00F41884">
        <w:rPr>
          <w:rtl/>
        </w:rPr>
        <w:t xml:space="preserve"> </w:t>
      </w:r>
      <w:r w:rsidR="00CB610A" w:rsidRPr="00F41884">
        <w:rPr>
          <w:rFonts w:hint="cs"/>
          <w:rtl/>
        </w:rPr>
        <w:t xml:space="preserve">הן </w:t>
      </w:r>
      <w:r w:rsidR="00CB610A" w:rsidRPr="00F41884">
        <w:rPr>
          <w:rtl/>
        </w:rPr>
        <w:t>בסוגיות הנוגעות לחוויה האמהית האוניברסלית ו</w:t>
      </w:r>
      <w:r w:rsidR="00CB610A" w:rsidRPr="00F41884">
        <w:rPr>
          <w:rFonts w:hint="cs"/>
          <w:rtl/>
        </w:rPr>
        <w:t xml:space="preserve">הן </w:t>
      </w:r>
      <w:r w:rsidR="00CB610A" w:rsidRPr="00F41884">
        <w:rPr>
          <w:rtl/>
        </w:rPr>
        <w:t>בסוגיות הנוגעות בייחודיותה הלוקלית של החוויה האמהית הישראלית</w:t>
      </w:r>
      <w:r w:rsidR="00CB610A" w:rsidRPr="00F41884">
        <w:rPr>
          <w:rFonts w:hint="cs"/>
          <w:rtl/>
        </w:rPr>
        <w:t xml:space="preserve"> (</w:t>
      </w:r>
      <w:r w:rsidR="00CB610A" w:rsidRPr="00F41884">
        <w:rPr>
          <w:rtl/>
        </w:rPr>
        <w:t>וכן החוויה האמהית הפלסטינית והבדואית</w:t>
      </w:r>
      <w:r w:rsidR="00CB610A" w:rsidRPr="00F41884">
        <w:rPr>
          <w:rFonts w:hint="cs"/>
          <w:rtl/>
        </w:rPr>
        <w:t>)</w:t>
      </w:r>
      <w:r w:rsidR="00CB610A" w:rsidRPr="00F41884">
        <w:rPr>
          <w:rtl/>
        </w:rPr>
        <w:t xml:space="preserve"> המתהווה על רקע המאורעות ההיסטוריים אשר עיצבו את זהותה של מדינת ישראל</w:t>
      </w:r>
      <w:r w:rsidR="00CB610A" w:rsidRPr="00F41884">
        <w:rPr>
          <w:rFonts w:hint="cs"/>
          <w:rtl/>
        </w:rPr>
        <w:t xml:space="preserve">. </w:t>
      </w:r>
      <w:r w:rsidR="00000878">
        <w:rPr>
          <w:rFonts w:hint="cs"/>
          <w:color w:val="000000" w:themeColor="text1"/>
          <w:rtl/>
        </w:rPr>
        <w:t>מתוך הקורפוס נותחו</w:t>
      </w:r>
      <w:r w:rsidR="00000878">
        <w:rPr>
          <w:rFonts w:hint="cs"/>
          <w:rtl/>
        </w:rPr>
        <w:t xml:space="preserve"> לעומק שבעה סרטים: </w:t>
      </w:r>
      <w:r w:rsidR="00000878" w:rsidRPr="009B4795">
        <w:rPr>
          <w:rFonts w:hint="cs"/>
          <w:i/>
          <w:iCs/>
          <w:rtl/>
        </w:rPr>
        <w:t>אור</w:t>
      </w:r>
      <w:r w:rsidR="00000878">
        <w:rPr>
          <w:rFonts w:hint="cs"/>
          <w:rtl/>
        </w:rPr>
        <w:t xml:space="preserve">(קרן ידעיה, 2004), </w:t>
      </w:r>
      <w:r w:rsidR="00000878" w:rsidRPr="009B4795">
        <w:rPr>
          <w:rFonts w:hint="cs"/>
          <w:i/>
          <w:iCs/>
          <w:rtl/>
        </w:rPr>
        <w:t>זרעי קיץ</w:t>
      </w:r>
      <w:r w:rsidR="00000878">
        <w:rPr>
          <w:rFonts w:hint="cs"/>
          <w:rtl/>
        </w:rPr>
        <w:t xml:space="preserve"> (אילנה דיין וגלעד </w:t>
      </w:r>
      <w:proofErr w:type="spellStart"/>
      <w:r w:rsidR="00000878">
        <w:rPr>
          <w:rFonts w:hint="cs"/>
          <w:rtl/>
        </w:rPr>
        <w:t>טוקטלי</w:t>
      </w:r>
      <w:proofErr w:type="spellEnd"/>
      <w:r w:rsidR="00000878">
        <w:rPr>
          <w:rFonts w:hint="cs"/>
          <w:rtl/>
        </w:rPr>
        <w:t xml:space="preserve">, 2008), </w:t>
      </w:r>
      <w:r w:rsidR="00000878" w:rsidRPr="00DE3E90">
        <w:rPr>
          <w:rFonts w:hint="cs"/>
          <w:i/>
          <w:iCs/>
          <w:rtl/>
        </w:rPr>
        <w:t>הנותנת</w:t>
      </w:r>
      <w:r w:rsidR="00000878">
        <w:rPr>
          <w:rFonts w:hint="cs"/>
          <w:rtl/>
        </w:rPr>
        <w:t xml:space="preserve"> (הגר בן אשר,2011), </w:t>
      </w:r>
      <w:r w:rsidR="00000878">
        <w:rPr>
          <w:rFonts w:hint="cs"/>
          <w:i/>
          <w:iCs/>
          <w:rtl/>
        </w:rPr>
        <w:t xml:space="preserve">אליס </w:t>
      </w:r>
      <w:r w:rsidR="00000878">
        <w:rPr>
          <w:rFonts w:hint="cs"/>
          <w:rtl/>
        </w:rPr>
        <w:t xml:space="preserve">(דנה גולדברג, 2012) </w:t>
      </w:r>
      <w:r w:rsidR="00000878">
        <w:rPr>
          <w:rFonts w:hint="cs"/>
          <w:i/>
          <w:iCs/>
          <w:rtl/>
        </w:rPr>
        <w:t xml:space="preserve">חופשת לידה </w:t>
      </w:r>
      <w:r w:rsidR="00000878">
        <w:rPr>
          <w:rFonts w:hint="cs"/>
          <w:rtl/>
        </w:rPr>
        <w:t xml:space="preserve">(מורן </w:t>
      </w:r>
      <w:proofErr w:type="spellStart"/>
      <w:r w:rsidR="00000878">
        <w:rPr>
          <w:rFonts w:hint="cs"/>
          <w:rtl/>
        </w:rPr>
        <w:t>איפרגן</w:t>
      </w:r>
      <w:proofErr w:type="spellEnd"/>
      <w:r w:rsidR="00000878">
        <w:rPr>
          <w:rFonts w:hint="cs"/>
          <w:rtl/>
        </w:rPr>
        <w:t xml:space="preserve">, 2013), </w:t>
      </w:r>
      <w:r w:rsidR="00000878" w:rsidRPr="00762560">
        <w:rPr>
          <w:rFonts w:hint="cs"/>
          <w:i/>
          <w:iCs/>
          <w:rtl/>
        </w:rPr>
        <w:t>סופת חול</w:t>
      </w:r>
      <w:r w:rsidR="00000878">
        <w:rPr>
          <w:rFonts w:hint="cs"/>
          <w:rtl/>
        </w:rPr>
        <w:t xml:space="preserve"> (עילית </w:t>
      </w:r>
      <w:proofErr w:type="spellStart"/>
      <w:r w:rsidR="00000878">
        <w:rPr>
          <w:rFonts w:hint="cs"/>
          <w:rtl/>
        </w:rPr>
        <w:t>זקצר</w:t>
      </w:r>
      <w:proofErr w:type="spellEnd"/>
      <w:r w:rsidR="00000878">
        <w:rPr>
          <w:rFonts w:hint="cs"/>
          <w:rtl/>
        </w:rPr>
        <w:t>, 2016)</w:t>
      </w:r>
      <w:r w:rsidR="00000878">
        <w:rPr>
          <w:rFonts w:hint="cs"/>
        </w:rPr>
        <w:t xml:space="preserve"> </w:t>
      </w:r>
      <w:r w:rsidR="00000878">
        <w:rPr>
          <w:rFonts w:hint="cs"/>
          <w:rtl/>
        </w:rPr>
        <w:t xml:space="preserve"> ו-</w:t>
      </w:r>
      <w:proofErr w:type="spellStart"/>
      <w:r w:rsidR="00000878" w:rsidRPr="0053299E">
        <w:rPr>
          <w:rFonts w:hint="cs"/>
          <w:i/>
          <w:iCs/>
          <w:rtl/>
        </w:rPr>
        <w:t>פוקסטרוט</w:t>
      </w:r>
      <w:proofErr w:type="spellEnd"/>
      <w:r w:rsidR="00000878" w:rsidRPr="0053299E">
        <w:rPr>
          <w:rFonts w:hint="cs"/>
          <w:i/>
          <w:iCs/>
        </w:rPr>
        <w:t xml:space="preserve"> </w:t>
      </w:r>
      <w:r w:rsidR="00000878">
        <w:rPr>
          <w:rFonts w:hint="cs"/>
          <w:rtl/>
        </w:rPr>
        <w:t xml:space="preserve">(שמואל מעוז, 2017) שהובילו לדיון בשלוש סוגיות </w:t>
      </w:r>
      <w:r w:rsidR="00000878">
        <w:rPr>
          <w:rFonts w:hint="cs"/>
          <w:color w:val="000000" w:themeColor="text1"/>
          <w:rtl/>
        </w:rPr>
        <w:t>המעסיקות את ה</w:t>
      </w:r>
      <w:r w:rsidR="00000878" w:rsidRPr="005A171D">
        <w:rPr>
          <w:color w:val="000000" w:themeColor="text1"/>
          <w:rtl/>
        </w:rPr>
        <w:t>חברה הישראלית</w:t>
      </w:r>
      <w:r w:rsidR="00000878">
        <w:rPr>
          <w:rFonts w:hint="cs"/>
          <w:color w:val="000000" w:themeColor="text1"/>
          <w:rtl/>
        </w:rPr>
        <w:t xml:space="preserve"> ונקשרות לסוגיית האמהות</w:t>
      </w:r>
      <w:r w:rsidR="00000878">
        <w:rPr>
          <w:rFonts w:hint="cs"/>
          <w:rtl/>
        </w:rPr>
        <w:t xml:space="preserve">: שכול, שוליות מרובה </w:t>
      </w:r>
      <w:r w:rsidR="00000878" w:rsidRPr="006C3B3E">
        <w:rPr>
          <w:color w:val="000000" w:themeColor="text1"/>
          <w:rtl/>
        </w:rPr>
        <w:t>(</w:t>
      </w:r>
      <w:r w:rsidR="00000878" w:rsidRPr="006C3B3E">
        <w:rPr>
          <w:color w:val="000000" w:themeColor="text1"/>
        </w:rPr>
        <w:t>intersectionality</w:t>
      </w:r>
      <w:r w:rsidR="00000878" w:rsidRPr="006C3B3E">
        <w:rPr>
          <w:color w:val="000000" w:themeColor="text1"/>
          <w:rtl/>
        </w:rPr>
        <w:t>)</w:t>
      </w:r>
      <w:r w:rsidR="00000878">
        <w:rPr>
          <w:rFonts w:hint="cs"/>
          <w:color w:val="000000" w:themeColor="text1"/>
          <w:rtl/>
        </w:rPr>
        <w:t xml:space="preserve"> </w:t>
      </w:r>
      <w:r w:rsidR="00000878">
        <w:rPr>
          <w:rFonts w:hint="cs"/>
          <w:rtl/>
        </w:rPr>
        <w:t xml:space="preserve">ואמביוולנטיות </w:t>
      </w:r>
      <w:proofErr w:type="spellStart"/>
      <w:r w:rsidR="00000878">
        <w:rPr>
          <w:rFonts w:hint="cs"/>
          <w:rtl/>
        </w:rPr>
        <w:t>אמהית</w:t>
      </w:r>
      <w:proofErr w:type="spellEnd"/>
      <w:r w:rsidR="00000878">
        <w:rPr>
          <w:rFonts w:hint="cs"/>
          <w:color w:val="000000" w:themeColor="text1"/>
          <w:rtl/>
        </w:rPr>
        <w:t>.</w:t>
      </w:r>
      <w:r w:rsidR="00000878">
        <w:rPr>
          <w:rFonts w:hint="cs"/>
          <w:rtl/>
        </w:rPr>
        <w:t xml:space="preserve"> </w:t>
      </w:r>
      <w:r w:rsidR="002F3302" w:rsidRPr="00F41884">
        <w:rPr>
          <w:rtl/>
        </w:rPr>
        <w:t>הפרדיגמ</w:t>
      </w:r>
      <w:r w:rsidR="002F3302" w:rsidRPr="00F41884">
        <w:rPr>
          <w:rFonts w:hint="cs"/>
          <w:rtl/>
        </w:rPr>
        <w:t xml:space="preserve">ות השונות </w:t>
      </w:r>
      <w:r w:rsidR="002F3302">
        <w:rPr>
          <w:rFonts w:hint="cs"/>
          <w:rtl/>
        </w:rPr>
        <w:t xml:space="preserve">שמנסח המחקר </w:t>
      </w:r>
      <w:r w:rsidR="002F3302" w:rsidRPr="00C35CAA">
        <w:rPr>
          <w:rtl/>
        </w:rPr>
        <w:t>הפמיניסטי</w:t>
      </w:r>
      <w:r w:rsidR="002F3302">
        <w:rPr>
          <w:rFonts w:hint="cs"/>
          <w:rtl/>
        </w:rPr>
        <w:t>, הפמיניזם ה</w:t>
      </w:r>
      <w:r w:rsidR="002F3302" w:rsidRPr="00C35CAA">
        <w:rPr>
          <w:rtl/>
        </w:rPr>
        <w:t>פוסט-קולוניאלי</w:t>
      </w:r>
      <w:r w:rsidR="002F3302">
        <w:rPr>
          <w:rFonts w:hint="cs"/>
          <w:rtl/>
        </w:rPr>
        <w:t xml:space="preserve">, השיח התאורטי של </w:t>
      </w:r>
      <w:proofErr w:type="spellStart"/>
      <w:r w:rsidR="002F3302" w:rsidRPr="0009454C">
        <w:rPr>
          <w:rtl/>
        </w:rPr>
        <w:t>הִצְטָלְבִיוּת</w:t>
      </w:r>
      <w:proofErr w:type="spellEnd"/>
      <w:r w:rsidR="002F3302">
        <w:rPr>
          <w:rFonts w:hint="cs"/>
          <w:rtl/>
        </w:rPr>
        <w:t>, שיח הטראומה והמחקר הקולנועי אודות האמהות</w:t>
      </w:r>
      <w:r w:rsidR="002F3302" w:rsidRPr="00F41884">
        <w:rPr>
          <w:rFonts w:hint="cs"/>
          <w:rtl/>
        </w:rPr>
        <w:t xml:space="preserve"> </w:t>
      </w:r>
      <w:r w:rsidR="00233F58">
        <w:rPr>
          <w:rFonts w:hint="cs"/>
          <w:rtl/>
        </w:rPr>
        <w:t>היוו</w:t>
      </w:r>
      <w:r w:rsidR="002F3302" w:rsidRPr="00F41884">
        <w:rPr>
          <w:rtl/>
        </w:rPr>
        <w:t xml:space="preserve"> עבורי מסד תיאורטי </w:t>
      </w:r>
      <w:r w:rsidR="002F3302" w:rsidRPr="00F41884">
        <w:rPr>
          <w:rFonts w:hint="cs"/>
          <w:rtl/>
        </w:rPr>
        <w:t xml:space="preserve">לכינון ולפיתוח </w:t>
      </w:r>
      <w:r w:rsidR="00233F58">
        <w:rPr>
          <w:rFonts w:hint="cs"/>
          <w:rtl/>
        </w:rPr>
        <w:t>ה</w:t>
      </w:r>
      <w:r w:rsidR="002F3302" w:rsidRPr="00F41884">
        <w:rPr>
          <w:rFonts w:hint="cs"/>
          <w:rtl/>
        </w:rPr>
        <w:t xml:space="preserve">פרספקטיבה </w:t>
      </w:r>
      <w:r w:rsidR="00233F58">
        <w:rPr>
          <w:rFonts w:hint="cs"/>
          <w:rtl/>
        </w:rPr>
        <w:t>ה</w:t>
      </w:r>
      <w:r w:rsidR="002F3302" w:rsidRPr="00F41884">
        <w:rPr>
          <w:rFonts w:hint="cs"/>
          <w:rtl/>
        </w:rPr>
        <w:t>חדשה</w:t>
      </w:r>
      <w:r w:rsidR="002F3302" w:rsidRPr="00F41884">
        <w:rPr>
          <w:rtl/>
        </w:rPr>
        <w:t xml:space="preserve"> </w:t>
      </w:r>
      <w:r w:rsidR="00513478">
        <w:rPr>
          <w:rFonts w:hint="cs"/>
          <w:rtl/>
        </w:rPr>
        <w:t>שאפשרה</w:t>
      </w:r>
      <w:r w:rsidR="002F3302" w:rsidRPr="00F41884">
        <w:rPr>
          <w:rtl/>
        </w:rPr>
        <w:t xml:space="preserve"> ניתוח אלטרנטיבי של </w:t>
      </w:r>
      <w:r w:rsidR="002F3302" w:rsidRPr="00F41884">
        <w:rPr>
          <w:rFonts w:hint="cs"/>
          <w:rtl/>
        </w:rPr>
        <w:t>הקולנוע הישראלי</w:t>
      </w:r>
      <w:r w:rsidR="002F3302">
        <w:rPr>
          <w:rFonts w:hint="cs"/>
          <w:rtl/>
        </w:rPr>
        <w:t>. בחינת</w:t>
      </w:r>
      <w:r w:rsidR="002F3302" w:rsidRPr="006C3B3E">
        <w:rPr>
          <w:rtl/>
        </w:rPr>
        <w:t xml:space="preserve"> ייצוגי האמהוּת </w:t>
      </w:r>
      <w:r w:rsidR="003B1AE2">
        <w:rPr>
          <w:rFonts w:hint="cs"/>
          <w:rtl/>
        </w:rPr>
        <w:t xml:space="preserve">השונים </w:t>
      </w:r>
      <w:r w:rsidR="00513478">
        <w:rPr>
          <w:rFonts w:hint="cs"/>
          <w:rtl/>
        </w:rPr>
        <w:t>הובילה</w:t>
      </w:r>
      <w:r w:rsidR="002F3302" w:rsidRPr="006C3B3E">
        <w:rPr>
          <w:rtl/>
        </w:rPr>
        <w:t xml:space="preserve"> </w:t>
      </w:r>
      <w:r w:rsidR="00513478">
        <w:rPr>
          <w:rFonts w:hint="cs"/>
          <w:rtl/>
        </w:rPr>
        <w:t>ל</w:t>
      </w:r>
      <w:r w:rsidR="002F3302" w:rsidRPr="006C3B3E">
        <w:rPr>
          <w:rtl/>
        </w:rPr>
        <w:t xml:space="preserve">דיון באופנים בהם הקולנוע מתאר את </w:t>
      </w:r>
      <w:r w:rsidR="002F3302">
        <w:rPr>
          <w:rFonts w:hint="cs"/>
          <w:rtl/>
        </w:rPr>
        <w:t xml:space="preserve">השלכותיה </w:t>
      </w:r>
      <w:r w:rsidR="002F3302" w:rsidRPr="006C3B3E">
        <w:rPr>
          <w:rtl/>
        </w:rPr>
        <w:t xml:space="preserve">של </w:t>
      </w:r>
      <w:r w:rsidR="002F3302">
        <w:rPr>
          <w:rFonts w:hint="cs"/>
          <w:rtl/>
        </w:rPr>
        <w:t xml:space="preserve">שגרה של אלימות </w:t>
      </w:r>
      <w:r w:rsidR="002F3302" w:rsidRPr="006C3B3E">
        <w:rPr>
          <w:rtl/>
        </w:rPr>
        <w:t xml:space="preserve">על החברה הישראלית, תוך מיקוד בסוגיות </w:t>
      </w:r>
      <w:r w:rsidR="002F3302" w:rsidRPr="006C3B3E">
        <w:rPr>
          <w:rFonts w:hint="cs"/>
          <w:rtl/>
        </w:rPr>
        <w:t xml:space="preserve">שאופיין הפוסט-טראומטי הקולקטיבי בולט יותר, </w:t>
      </w:r>
      <w:r w:rsidR="002F3302" w:rsidRPr="006C3B3E">
        <w:rPr>
          <w:rtl/>
        </w:rPr>
        <w:t xml:space="preserve">כגון ניכוס האמהוּת על-ידי הלאומיות, הצבאיות והדת; שאלת השכול; מיצוב הזהות האמהית בצל האלימות; </w:t>
      </w:r>
      <w:r w:rsidR="002F3302" w:rsidRPr="006C3B3E">
        <w:rPr>
          <w:rFonts w:hint="cs"/>
          <w:rtl/>
        </w:rPr>
        <w:t>וסוגי</w:t>
      </w:r>
      <w:r w:rsidR="00CA3C25">
        <w:rPr>
          <w:rFonts w:hint="cs"/>
          <w:rtl/>
        </w:rPr>
        <w:t>ות</w:t>
      </w:r>
      <w:r w:rsidR="002F3302" w:rsidRPr="006C3B3E">
        <w:rPr>
          <w:rFonts w:hint="cs"/>
          <w:rtl/>
        </w:rPr>
        <w:t xml:space="preserve"> שאופיי</w:t>
      </w:r>
      <w:r w:rsidR="00CA3C25">
        <w:rPr>
          <w:rFonts w:hint="cs"/>
          <w:rtl/>
        </w:rPr>
        <w:t>ן</w:t>
      </w:r>
      <w:r w:rsidR="002F3302" w:rsidRPr="006C3B3E">
        <w:rPr>
          <w:rFonts w:hint="cs"/>
          <w:rtl/>
        </w:rPr>
        <w:t xml:space="preserve"> כ</w:t>
      </w:r>
      <w:proofErr w:type="spellStart"/>
      <w:r w:rsidR="002F3302" w:rsidRPr="006C3B3E">
        <w:rPr>
          <w:rFonts w:hint="cs"/>
          <w:rtl/>
        </w:rPr>
        <w:t>כזו</w:t>
      </w:r>
      <w:proofErr w:type="spellEnd"/>
      <w:r w:rsidR="002F3302" w:rsidRPr="006C3B3E">
        <w:rPr>
          <w:rFonts w:hint="cs"/>
          <w:rtl/>
        </w:rPr>
        <w:t xml:space="preserve"> בולט פחות - ה</w:t>
      </w:r>
      <w:r w:rsidR="002F3302" w:rsidRPr="006C3B3E">
        <w:rPr>
          <w:rtl/>
        </w:rPr>
        <w:t xml:space="preserve">חרטה, </w:t>
      </w:r>
      <w:r w:rsidR="002F3302" w:rsidRPr="006C3B3E">
        <w:rPr>
          <w:rFonts w:hint="cs"/>
          <w:rtl/>
        </w:rPr>
        <w:t>ה</w:t>
      </w:r>
      <w:r w:rsidR="002F3302" w:rsidRPr="006C3B3E">
        <w:rPr>
          <w:rtl/>
        </w:rPr>
        <w:t xml:space="preserve">דיכאון </w:t>
      </w:r>
      <w:r w:rsidR="00656FA8">
        <w:rPr>
          <w:rFonts w:hint="cs"/>
          <w:rtl/>
        </w:rPr>
        <w:t xml:space="preserve">והנטישה </w:t>
      </w:r>
      <w:r w:rsidR="005D2A6E">
        <w:rPr>
          <w:rFonts w:hint="cs"/>
          <w:rtl/>
        </w:rPr>
        <w:t xml:space="preserve">של האם. </w:t>
      </w:r>
    </w:p>
    <w:p w14:paraId="3B3C9E18" w14:textId="30A215E4" w:rsidR="00DF2124" w:rsidRPr="007E67AC" w:rsidRDefault="00F60F8E" w:rsidP="007E67AC">
      <w:pPr>
        <w:shd w:val="clear" w:color="auto" w:fill="FFFFFF"/>
        <w:spacing w:line="360" w:lineRule="auto"/>
        <w:jc w:val="both"/>
        <w:rPr>
          <w:color w:val="000000" w:themeColor="text1"/>
          <w:rtl/>
        </w:rPr>
      </w:pPr>
      <w:r w:rsidRPr="00F60F8E">
        <w:rPr>
          <w:color w:val="000000" w:themeColor="text1"/>
          <w:rtl/>
        </w:rPr>
        <w:t>הפרק הראשון</w:t>
      </w:r>
      <w:r w:rsidR="00801340">
        <w:rPr>
          <w:rFonts w:hint="cs"/>
          <w:color w:val="000000" w:themeColor="text1"/>
          <w:rtl/>
        </w:rPr>
        <w:t xml:space="preserve"> </w:t>
      </w:r>
      <w:r w:rsidRPr="00F60F8E">
        <w:rPr>
          <w:color w:val="000000" w:themeColor="text1"/>
          <w:rtl/>
        </w:rPr>
        <w:t>מתמקד</w:t>
      </w:r>
      <w:r w:rsidR="00801340">
        <w:rPr>
          <w:rFonts w:hint="cs"/>
          <w:color w:val="000000" w:themeColor="text1"/>
          <w:rtl/>
        </w:rPr>
        <w:t xml:space="preserve"> </w:t>
      </w:r>
      <w:r w:rsidR="00801340" w:rsidRPr="00F60F8E">
        <w:rPr>
          <w:color w:val="000000" w:themeColor="text1"/>
          <w:rtl/>
        </w:rPr>
        <w:t>בסוגיות ניכוס האמהות על-ידי הלאומיות והמיליטריזם (מנגנון ה'הלאמה') ובייצוגי</w:t>
      </w:r>
      <w:r w:rsidR="00801340">
        <w:rPr>
          <w:rFonts w:hint="cs"/>
          <w:color w:val="000000" w:themeColor="text1"/>
          <w:rtl/>
        </w:rPr>
        <w:t xml:space="preserve"> </w:t>
      </w:r>
      <w:r w:rsidR="00801340" w:rsidRPr="00F60F8E">
        <w:rPr>
          <w:color w:val="000000" w:themeColor="text1"/>
          <w:rtl/>
        </w:rPr>
        <w:t xml:space="preserve">האמהות </w:t>
      </w:r>
      <w:r w:rsidRPr="00F60F8E">
        <w:rPr>
          <w:color w:val="000000" w:themeColor="text1"/>
          <w:rtl/>
        </w:rPr>
        <w:t>השכּוּלה</w:t>
      </w:r>
      <w:r w:rsidR="00A73B1C">
        <w:rPr>
          <w:rFonts w:hint="cs"/>
          <w:color w:val="000000" w:themeColor="text1"/>
          <w:rtl/>
        </w:rPr>
        <w:t xml:space="preserve"> ו</w:t>
      </w:r>
      <w:r w:rsidRPr="00F60F8E">
        <w:rPr>
          <w:color w:val="000000" w:themeColor="text1"/>
          <w:rtl/>
        </w:rPr>
        <w:t xml:space="preserve">מוביל לדיון באופנים בהם הקולנוע מתאר את השלכות הסכסוך הישראלי- פלסטיני והמציאות של אלימות מתמשכת על החברה הישראלית. </w:t>
      </w:r>
      <w:r w:rsidR="00DF2124" w:rsidRPr="006C3B3E">
        <w:rPr>
          <w:color w:val="000000" w:themeColor="text1"/>
          <w:rtl/>
        </w:rPr>
        <w:t>הפרק השני</w:t>
      </w:r>
      <w:r w:rsidR="00DF2124" w:rsidRPr="006C3B3E">
        <w:rPr>
          <w:rFonts w:hint="cs"/>
          <w:color w:val="000000" w:themeColor="text1"/>
          <w:rtl/>
        </w:rPr>
        <w:t xml:space="preserve"> </w:t>
      </w:r>
      <w:r w:rsidR="00DF2124">
        <w:rPr>
          <w:rFonts w:hint="cs"/>
          <w:color w:val="000000" w:themeColor="text1"/>
          <w:rtl/>
        </w:rPr>
        <w:t>מתמקד ב</w:t>
      </w:r>
      <w:r w:rsidR="00DF2124" w:rsidRPr="006C3B3E">
        <w:rPr>
          <w:rFonts w:hint="cs"/>
          <w:color w:val="000000" w:themeColor="text1"/>
          <w:rtl/>
        </w:rPr>
        <w:t>ייצוגיה</w:t>
      </w:r>
      <w:r w:rsidR="00DF2124" w:rsidRPr="006C3B3E">
        <w:rPr>
          <w:color w:val="000000" w:themeColor="text1"/>
          <w:rtl/>
        </w:rPr>
        <w:t xml:space="preserve"> הקולנועי</w:t>
      </w:r>
      <w:r w:rsidR="00DF2124" w:rsidRPr="006C3B3E">
        <w:rPr>
          <w:rFonts w:hint="cs"/>
          <w:color w:val="000000" w:themeColor="text1"/>
          <w:rtl/>
        </w:rPr>
        <w:t>ים</w:t>
      </w:r>
      <w:r w:rsidR="00DF2124" w:rsidRPr="006C3B3E">
        <w:rPr>
          <w:color w:val="000000" w:themeColor="text1"/>
          <w:rtl/>
        </w:rPr>
        <w:t xml:space="preserve"> של </w:t>
      </w:r>
      <w:r w:rsidR="00DF2124" w:rsidRPr="006C3B3E">
        <w:rPr>
          <w:rFonts w:hint="cs"/>
          <w:color w:val="000000" w:themeColor="text1"/>
          <w:rtl/>
        </w:rPr>
        <w:t>אמהות הנתונה</w:t>
      </w:r>
      <w:r w:rsidR="00DF2124" w:rsidRPr="006C3B3E">
        <w:rPr>
          <w:color w:val="000000" w:themeColor="text1"/>
          <w:rtl/>
        </w:rPr>
        <w:t xml:space="preserve"> </w:t>
      </w:r>
      <w:r w:rsidR="00DF2124">
        <w:rPr>
          <w:rFonts w:hint="cs"/>
          <w:color w:val="000000" w:themeColor="text1"/>
          <w:rtl/>
        </w:rPr>
        <w:t>ב</w:t>
      </w:r>
      <w:r w:rsidR="00DF2124">
        <w:rPr>
          <w:rFonts w:hint="cs"/>
          <w:rtl/>
        </w:rPr>
        <w:t>שוליות מרובה</w:t>
      </w:r>
      <w:r w:rsidR="00DF2124">
        <w:rPr>
          <w:rFonts w:hint="cs"/>
          <w:color w:val="000000" w:themeColor="text1"/>
          <w:rtl/>
        </w:rPr>
        <w:t xml:space="preserve"> ומתאר כיצד </w:t>
      </w:r>
      <w:r w:rsidR="00DF2124" w:rsidRPr="006C3B3E">
        <w:rPr>
          <w:rFonts w:ascii="Times New Roman" w:hAnsi="Times New Roman" w:hint="cs"/>
          <w:color w:val="000000" w:themeColor="text1"/>
          <w:sz w:val="22"/>
          <w:rtl/>
        </w:rPr>
        <w:t xml:space="preserve">מערכות דיכוי </w:t>
      </w:r>
      <w:r w:rsidR="00DF2124" w:rsidRPr="006C3B3E">
        <w:rPr>
          <w:rFonts w:ascii="Times New Roman" w:hAnsi="Times New Roman"/>
          <w:color w:val="000000" w:themeColor="text1"/>
          <w:sz w:val="22"/>
          <w:rtl/>
        </w:rPr>
        <w:t>ממושכות ומ</w:t>
      </w:r>
      <w:r w:rsidR="00DF2124">
        <w:rPr>
          <w:rFonts w:ascii="Times New Roman" w:hAnsi="Times New Roman" w:hint="cs"/>
          <w:color w:val="000000" w:themeColor="text1"/>
          <w:sz w:val="22"/>
          <w:rtl/>
        </w:rPr>
        <w:t xml:space="preserve">צטלבות </w:t>
      </w:r>
      <w:r w:rsidR="00DF2124" w:rsidRPr="006C3B3E">
        <w:rPr>
          <w:rFonts w:ascii="Times New Roman" w:hAnsi="Times New Roman" w:hint="cs"/>
          <w:color w:val="000000" w:themeColor="text1"/>
          <w:sz w:val="22"/>
          <w:rtl/>
        </w:rPr>
        <w:t xml:space="preserve">של </w:t>
      </w:r>
      <w:r w:rsidR="00350531">
        <w:rPr>
          <w:rFonts w:hint="cs"/>
          <w:color w:val="000000" w:themeColor="text1"/>
          <w:rtl/>
        </w:rPr>
        <w:t>אפליה</w:t>
      </w:r>
      <w:r w:rsidR="00350531">
        <w:rPr>
          <w:rFonts w:ascii="Times New Roman" w:hAnsi="Times New Roman" w:hint="cs"/>
          <w:color w:val="000000" w:themeColor="text1"/>
          <w:sz w:val="22"/>
          <w:rtl/>
        </w:rPr>
        <w:t xml:space="preserve">, </w:t>
      </w:r>
      <w:r w:rsidR="00DF2124" w:rsidRPr="006C3B3E">
        <w:rPr>
          <w:rFonts w:ascii="Times New Roman" w:hAnsi="Times New Roman" w:hint="cs"/>
          <w:color w:val="000000" w:themeColor="text1"/>
          <w:sz w:val="22"/>
          <w:rtl/>
        </w:rPr>
        <w:t xml:space="preserve">גזענות </w:t>
      </w:r>
      <w:r w:rsidR="00DF2124" w:rsidRPr="006C3B3E">
        <w:rPr>
          <w:color w:val="000000" w:themeColor="text1"/>
          <w:rtl/>
        </w:rPr>
        <w:t>(</w:t>
      </w:r>
      <w:r w:rsidR="00DF2124" w:rsidRPr="006C3B3E">
        <w:rPr>
          <w:rFonts w:hint="cs"/>
          <w:color w:val="000000" w:themeColor="text1"/>
          <w:rtl/>
        </w:rPr>
        <w:t xml:space="preserve">מנגנון </w:t>
      </w:r>
      <w:proofErr w:type="spellStart"/>
      <w:r w:rsidR="00DF2124" w:rsidRPr="006C3B3E">
        <w:rPr>
          <w:rFonts w:hint="cs"/>
          <w:color w:val="000000" w:themeColor="text1"/>
          <w:rtl/>
        </w:rPr>
        <w:t>ה</w:t>
      </w:r>
      <w:r w:rsidR="00DF2124" w:rsidRPr="006C3B3E">
        <w:rPr>
          <w:color w:val="000000" w:themeColor="text1"/>
          <w:rtl/>
        </w:rPr>
        <w:t>'ה</w:t>
      </w:r>
      <w:r w:rsidR="00DF2124">
        <w:rPr>
          <w:rFonts w:hint="cs"/>
          <w:color w:val="000000" w:themeColor="text1"/>
          <w:rtl/>
        </w:rPr>
        <w:t>גזעה</w:t>
      </w:r>
      <w:proofErr w:type="spellEnd"/>
      <w:r w:rsidR="00DF2124" w:rsidRPr="006C3B3E">
        <w:rPr>
          <w:color w:val="000000" w:themeColor="text1"/>
          <w:rtl/>
        </w:rPr>
        <w:t xml:space="preserve">') </w:t>
      </w:r>
      <w:r w:rsidR="00DF2124" w:rsidRPr="006C3B3E">
        <w:rPr>
          <w:rFonts w:ascii="Times New Roman" w:hAnsi="Times New Roman" w:hint="cs"/>
          <w:color w:val="000000" w:themeColor="text1"/>
          <w:sz w:val="22"/>
          <w:rtl/>
        </w:rPr>
        <w:t>וסקסיזם</w:t>
      </w:r>
      <w:r w:rsidR="00DF2124" w:rsidRPr="006C3B3E">
        <w:rPr>
          <w:rFonts w:ascii="Times New Roman" w:hAnsi="Times New Roman"/>
          <w:color w:val="000000" w:themeColor="text1"/>
          <w:sz w:val="22"/>
          <w:rtl/>
        </w:rPr>
        <w:t xml:space="preserve"> </w:t>
      </w:r>
      <w:r w:rsidR="00DF2124">
        <w:rPr>
          <w:rFonts w:ascii="Times New Roman" w:hAnsi="Times New Roman" w:hint="cs"/>
          <w:color w:val="000000" w:themeColor="text1"/>
          <w:sz w:val="22"/>
          <w:rtl/>
        </w:rPr>
        <w:t xml:space="preserve">הפועלות </w:t>
      </w:r>
      <w:r w:rsidR="00DF2124" w:rsidRPr="006C3B3E">
        <w:rPr>
          <w:rFonts w:ascii="Times New Roman" w:hAnsi="Times New Roman"/>
          <w:color w:val="000000" w:themeColor="text1"/>
          <w:sz w:val="22"/>
          <w:rtl/>
        </w:rPr>
        <w:t xml:space="preserve">בחסות הפטריארכיה </w:t>
      </w:r>
      <w:r w:rsidR="00DF2124" w:rsidRPr="006C3B3E">
        <w:rPr>
          <w:rFonts w:ascii="Times New Roman" w:hAnsi="Times New Roman" w:hint="cs"/>
          <w:color w:val="000000" w:themeColor="text1"/>
          <w:sz w:val="22"/>
          <w:rtl/>
        </w:rPr>
        <w:t>ו</w:t>
      </w:r>
      <w:r w:rsidR="00DF2124" w:rsidRPr="006C3B3E">
        <w:rPr>
          <w:color w:val="000000" w:themeColor="text1"/>
          <w:rtl/>
        </w:rPr>
        <w:t>הכוח הקולוניאלי</w:t>
      </w:r>
      <w:r w:rsidR="00DF2124" w:rsidRPr="006C3B3E">
        <w:rPr>
          <w:rFonts w:hint="cs"/>
          <w:color w:val="000000" w:themeColor="text1"/>
          <w:rtl/>
        </w:rPr>
        <w:t xml:space="preserve"> </w:t>
      </w:r>
      <w:r w:rsidR="00DF2124" w:rsidRPr="006C3B3E">
        <w:rPr>
          <w:rFonts w:ascii="Times New Roman" w:hAnsi="Times New Roman"/>
          <w:color w:val="000000" w:themeColor="text1"/>
          <w:sz w:val="22"/>
          <w:rtl/>
        </w:rPr>
        <w:t>שולל</w:t>
      </w:r>
      <w:r w:rsidR="00DF2124" w:rsidRPr="006C3B3E">
        <w:rPr>
          <w:rFonts w:ascii="Times New Roman" w:hAnsi="Times New Roman" w:hint="cs"/>
          <w:color w:val="000000" w:themeColor="text1"/>
          <w:sz w:val="22"/>
          <w:rtl/>
        </w:rPr>
        <w:t>ות</w:t>
      </w:r>
      <w:r w:rsidR="00DF2124" w:rsidRPr="006C3B3E">
        <w:rPr>
          <w:rFonts w:ascii="Times New Roman" w:hAnsi="Times New Roman"/>
          <w:color w:val="000000" w:themeColor="text1"/>
          <w:sz w:val="22"/>
          <w:rtl/>
        </w:rPr>
        <w:t xml:space="preserve"> </w:t>
      </w:r>
      <w:proofErr w:type="spellStart"/>
      <w:r w:rsidR="00DF2124" w:rsidRPr="006C3B3E">
        <w:rPr>
          <w:rFonts w:ascii="Times New Roman" w:hAnsi="Times New Roman"/>
          <w:color w:val="000000" w:themeColor="text1"/>
          <w:sz w:val="22"/>
          <w:rtl/>
        </w:rPr>
        <w:t>מה</w:t>
      </w:r>
      <w:r w:rsidR="00DF2124" w:rsidRPr="006C3B3E">
        <w:rPr>
          <w:rFonts w:ascii="Times New Roman" w:hAnsi="Times New Roman" w:hint="cs"/>
          <w:color w:val="000000" w:themeColor="text1"/>
          <w:sz w:val="22"/>
          <w:rtl/>
        </w:rPr>
        <w:t>אמהות</w:t>
      </w:r>
      <w:proofErr w:type="spellEnd"/>
      <w:r w:rsidR="00DF2124" w:rsidRPr="006C3B3E">
        <w:rPr>
          <w:rFonts w:ascii="Times New Roman" w:hAnsi="Times New Roman"/>
          <w:color w:val="000000" w:themeColor="text1"/>
          <w:sz w:val="22"/>
          <w:rtl/>
        </w:rPr>
        <w:t xml:space="preserve"> את עצמאותן</w:t>
      </w:r>
      <w:r w:rsidR="00DF2124" w:rsidRPr="006C3B3E">
        <w:rPr>
          <w:rFonts w:ascii="Times New Roman" w:hAnsi="Times New Roman" w:hint="cs"/>
          <w:color w:val="000000" w:themeColor="text1"/>
          <w:sz w:val="22"/>
          <w:rtl/>
        </w:rPr>
        <w:t>, את סמכותן</w:t>
      </w:r>
      <w:r w:rsidR="00DF2124" w:rsidRPr="006C3B3E">
        <w:rPr>
          <w:rFonts w:ascii="Times New Roman" w:hAnsi="Times New Roman"/>
          <w:color w:val="000000" w:themeColor="text1"/>
          <w:sz w:val="22"/>
          <w:rtl/>
        </w:rPr>
        <w:t xml:space="preserve"> ואת חופש הבחירה שלהן</w:t>
      </w:r>
      <w:r w:rsidR="00DF2124" w:rsidRPr="006C3B3E">
        <w:rPr>
          <w:rFonts w:ascii="Times New Roman" w:hAnsi="Times New Roman" w:hint="cs"/>
          <w:color w:val="000000" w:themeColor="text1"/>
          <w:sz w:val="22"/>
          <w:rtl/>
        </w:rPr>
        <w:t xml:space="preserve"> </w:t>
      </w:r>
      <w:r w:rsidR="00DF2124" w:rsidRPr="006C3B3E">
        <w:rPr>
          <w:rFonts w:ascii="Times New Roman" w:hAnsi="Times New Roman"/>
          <w:color w:val="000000" w:themeColor="text1"/>
          <w:sz w:val="22"/>
          <w:rtl/>
        </w:rPr>
        <w:t xml:space="preserve">באופן </w:t>
      </w:r>
      <w:r w:rsidR="00DF2124" w:rsidRPr="006C3B3E">
        <w:rPr>
          <w:rFonts w:ascii="Times New Roman" w:hAnsi="Times New Roman" w:hint="cs"/>
          <w:color w:val="000000" w:themeColor="text1"/>
          <w:sz w:val="22"/>
          <w:rtl/>
        </w:rPr>
        <w:t>ה</w:t>
      </w:r>
      <w:r w:rsidR="00DF2124" w:rsidRPr="006C3B3E">
        <w:rPr>
          <w:rFonts w:ascii="Times New Roman" w:hAnsi="Times New Roman"/>
          <w:color w:val="000000" w:themeColor="text1"/>
          <w:sz w:val="22"/>
          <w:rtl/>
        </w:rPr>
        <w:t>משמר את שלטון האב</w:t>
      </w:r>
      <w:r w:rsidR="00DF2124" w:rsidRPr="006C3B3E">
        <w:rPr>
          <w:rFonts w:ascii="Times New Roman" w:hAnsi="Times New Roman" w:hint="cs"/>
          <w:color w:val="000000" w:themeColor="text1"/>
          <w:sz w:val="22"/>
          <w:rtl/>
        </w:rPr>
        <w:t xml:space="preserve">. </w:t>
      </w:r>
      <w:r w:rsidR="00DF2124">
        <w:rPr>
          <w:rFonts w:hint="cs"/>
          <w:rtl/>
        </w:rPr>
        <w:t xml:space="preserve">האמביוולנטיות האמהית אשר רוחשת מתחת לפני השטח בסרטים העוסקים בשכול ובשוליות המרובה ניצבת במרכזו של הפרק השלישי הבוחן סרטים המציגים את האמהות </w:t>
      </w:r>
      <w:r w:rsidR="00DF2124" w:rsidRPr="006C3B3E">
        <w:rPr>
          <w:rFonts w:hint="cs"/>
          <w:color w:val="000000" w:themeColor="text1"/>
          <w:rtl/>
        </w:rPr>
        <w:t>כ</w:t>
      </w:r>
      <w:r w:rsidR="00DF2124" w:rsidRPr="006C3B3E">
        <w:rPr>
          <w:color w:val="000000" w:themeColor="text1"/>
          <w:rtl/>
        </w:rPr>
        <w:t>חוויה שמורכבת משלל רגשות סותרים</w:t>
      </w:r>
      <w:r w:rsidR="00DF2124" w:rsidRPr="006C3B3E">
        <w:rPr>
          <w:rFonts w:hint="cs"/>
          <w:color w:val="000000" w:themeColor="text1"/>
          <w:rtl/>
        </w:rPr>
        <w:t xml:space="preserve"> והתנגשויות פנימיות בין רצונות וצרכים דרישות וציפיות חברתיות הכרוכ</w:t>
      </w:r>
      <w:r w:rsidR="00DF2124">
        <w:rPr>
          <w:rFonts w:hint="cs"/>
          <w:color w:val="000000" w:themeColor="text1"/>
          <w:rtl/>
        </w:rPr>
        <w:t>ות</w:t>
      </w:r>
      <w:r w:rsidR="00DF2124" w:rsidRPr="006C3B3E">
        <w:rPr>
          <w:rFonts w:hint="cs"/>
          <w:color w:val="000000" w:themeColor="text1"/>
          <w:rtl/>
        </w:rPr>
        <w:t xml:space="preserve"> לעתים בוויתורים כואבים ובייסורים נפשיים.</w:t>
      </w:r>
      <w:r w:rsidR="00DF2124">
        <w:rPr>
          <w:rFonts w:hint="cs"/>
          <w:rtl/>
        </w:rPr>
        <w:t xml:space="preserve"> </w:t>
      </w:r>
      <w:r w:rsidR="00DF2124">
        <w:rPr>
          <w:rFonts w:hint="cs"/>
          <w:color w:val="000000" w:themeColor="text1"/>
          <w:rtl/>
        </w:rPr>
        <w:t>מדיניות הפריון וה</w:t>
      </w:r>
      <w:r w:rsidR="00DF2124" w:rsidRPr="00432F22">
        <w:rPr>
          <w:color w:val="000000" w:themeColor="text1"/>
          <w:rtl/>
        </w:rPr>
        <w:t xml:space="preserve">אידיאולוגיה </w:t>
      </w:r>
      <w:r w:rsidR="00DF2124">
        <w:rPr>
          <w:rFonts w:hint="cs"/>
          <w:color w:val="000000" w:themeColor="text1"/>
          <w:rtl/>
        </w:rPr>
        <w:t>ה</w:t>
      </w:r>
      <w:r w:rsidR="00DF2124" w:rsidRPr="00432F22">
        <w:rPr>
          <w:color w:val="000000" w:themeColor="text1"/>
          <w:rtl/>
        </w:rPr>
        <w:t>פרו-</w:t>
      </w:r>
      <w:proofErr w:type="spellStart"/>
      <w:r w:rsidR="00DF2124" w:rsidRPr="00432F22">
        <w:rPr>
          <w:color w:val="000000" w:themeColor="text1"/>
          <w:rtl/>
        </w:rPr>
        <w:t>נטליסטית</w:t>
      </w:r>
      <w:proofErr w:type="spellEnd"/>
      <w:r w:rsidR="00DF2124">
        <w:rPr>
          <w:rFonts w:hint="cs"/>
          <w:color w:val="000000" w:themeColor="text1"/>
          <w:rtl/>
        </w:rPr>
        <w:t xml:space="preserve"> המעוגנת בישראל בצווים חברתיים הגמוניים </w:t>
      </w:r>
      <w:r w:rsidR="00DF2124">
        <w:rPr>
          <w:rFonts w:hint="cs"/>
          <w:color w:val="000000" w:themeColor="text1"/>
          <w:rtl/>
        </w:rPr>
        <w:lastRenderedPageBreak/>
        <w:t xml:space="preserve">ובמנגנוני כוח אליהן כפופות הנשים מוצגת בסרטים כמנגנון מדיר </w:t>
      </w:r>
      <w:r w:rsidR="00DF2124" w:rsidRPr="006C3B3E">
        <w:rPr>
          <w:color w:val="000000" w:themeColor="text1"/>
          <w:rtl/>
        </w:rPr>
        <w:t>(</w:t>
      </w:r>
      <w:r w:rsidR="00DF2124" w:rsidRPr="006C3B3E">
        <w:rPr>
          <w:rFonts w:hint="cs"/>
          <w:color w:val="000000" w:themeColor="text1"/>
          <w:rtl/>
        </w:rPr>
        <w:t>מנגנון ה</w:t>
      </w:r>
      <w:r w:rsidR="00DF2124" w:rsidRPr="006C3B3E">
        <w:rPr>
          <w:color w:val="000000" w:themeColor="text1"/>
          <w:rtl/>
        </w:rPr>
        <w:t>'ה</w:t>
      </w:r>
      <w:r w:rsidR="00DF2124">
        <w:rPr>
          <w:rFonts w:hint="cs"/>
          <w:color w:val="000000" w:themeColor="text1"/>
          <w:rtl/>
        </w:rPr>
        <w:t>הדרה</w:t>
      </w:r>
      <w:r w:rsidR="00DF2124" w:rsidRPr="006C3B3E">
        <w:rPr>
          <w:color w:val="000000" w:themeColor="text1"/>
          <w:rtl/>
        </w:rPr>
        <w:t>')</w:t>
      </w:r>
      <w:r w:rsidR="00DF2124">
        <w:rPr>
          <w:rFonts w:hint="cs"/>
          <w:color w:val="000000" w:themeColor="text1"/>
          <w:rtl/>
        </w:rPr>
        <w:t xml:space="preserve">, לצד ההתנגדות אליה הבאה לידי ביטוי באמביוולנטיות האמהית. </w:t>
      </w:r>
      <w:r w:rsidR="00DF2124" w:rsidRPr="005A171D">
        <w:rPr>
          <w:rtl/>
        </w:rPr>
        <w:t xml:space="preserve">שלושת המבטים </w:t>
      </w:r>
      <w:r w:rsidR="00DF2124">
        <w:rPr>
          <w:rFonts w:hint="cs"/>
          <w:rtl/>
        </w:rPr>
        <w:t xml:space="preserve">הללו </w:t>
      </w:r>
      <w:r w:rsidR="00DF2124" w:rsidRPr="005A171D">
        <w:rPr>
          <w:rtl/>
        </w:rPr>
        <w:t>על השכול, השולי</w:t>
      </w:r>
      <w:r w:rsidR="00DF2124">
        <w:rPr>
          <w:rFonts w:hint="cs"/>
          <w:rtl/>
        </w:rPr>
        <w:t>ות</w:t>
      </w:r>
      <w:r w:rsidR="00DF2124" w:rsidRPr="005A171D">
        <w:rPr>
          <w:rtl/>
        </w:rPr>
        <w:t xml:space="preserve"> והאמביוולנטיות הם לפיכך במובן מסוים גם כרונולוגיים ולא רק מצטלבים או חופפים</w:t>
      </w:r>
      <w:r w:rsidR="00DF2124">
        <w:rPr>
          <w:rFonts w:hint="cs"/>
          <w:rtl/>
        </w:rPr>
        <w:t xml:space="preserve">. </w:t>
      </w:r>
    </w:p>
    <w:p w14:paraId="0D0146C1" w14:textId="31B4E376" w:rsidR="002F3302" w:rsidRPr="000C75E4" w:rsidRDefault="00A063F1" w:rsidP="00A063F1">
      <w:pPr>
        <w:shd w:val="clear" w:color="auto" w:fill="FFFFFF"/>
        <w:spacing w:line="360" w:lineRule="auto"/>
        <w:jc w:val="both"/>
        <w:rPr>
          <w:rtl/>
        </w:rPr>
      </w:pPr>
      <w:r w:rsidRPr="005A171D">
        <w:rPr>
          <w:rtl/>
        </w:rPr>
        <w:t xml:space="preserve">בחינת </w:t>
      </w:r>
      <w:r>
        <w:rPr>
          <w:rFonts w:hint="cs"/>
          <w:rtl/>
        </w:rPr>
        <w:t>הסרטים באמצעות</w:t>
      </w:r>
      <w:r w:rsidRPr="005A171D">
        <w:rPr>
          <w:rtl/>
        </w:rPr>
        <w:t xml:space="preserve"> שיח הטראומה </w:t>
      </w:r>
      <w:r>
        <w:rPr>
          <w:rFonts w:hint="cs"/>
          <w:rtl/>
        </w:rPr>
        <w:t xml:space="preserve">תוך </w:t>
      </w:r>
      <w:r w:rsidRPr="005A171D">
        <w:rPr>
          <w:rtl/>
        </w:rPr>
        <w:t xml:space="preserve">דגש על </w:t>
      </w:r>
      <w:r w:rsidRPr="005A171D">
        <w:rPr>
          <w:color w:val="000000" w:themeColor="text1"/>
          <w:rtl/>
        </w:rPr>
        <w:t>ייחודיותה הלוקלית של ה</w:t>
      </w:r>
      <w:r>
        <w:rPr>
          <w:color w:val="000000" w:themeColor="text1"/>
          <w:rtl/>
        </w:rPr>
        <w:t>אמהוּת</w:t>
      </w:r>
      <w:r w:rsidRPr="005A171D">
        <w:rPr>
          <w:color w:val="000000" w:themeColor="text1"/>
          <w:rtl/>
        </w:rPr>
        <w:t xml:space="preserve"> הישראלית </w:t>
      </w:r>
      <w:r w:rsidR="004C2287">
        <w:rPr>
          <w:rFonts w:hint="cs"/>
          <w:rtl/>
        </w:rPr>
        <w:t>אפשרה</w:t>
      </w:r>
      <w:r w:rsidRPr="005A171D">
        <w:rPr>
          <w:rtl/>
        </w:rPr>
        <w:t xml:space="preserve"> ראשית, להכיר במנגנוני הכוח </w:t>
      </w:r>
      <w:proofErr w:type="spellStart"/>
      <w:r w:rsidRPr="005A171D">
        <w:rPr>
          <w:rtl/>
        </w:rPr>
        <w:t>הדכאניים</w:t>
      </w:r>
      <w:proofErr w:type="spellEnd"/>
      <w:r>
        <w:rPr>
          <w:rFonts w:hint="cs"/>
          <w:rtl/>
        </w:rPr>
        <w:t xml:space="preserve"> </w:t>
      </w:r>
      <w:r w:rsidRPr="005A171D">
        <w:rPr>
          <w:rtl/>
        </w:rPr>
        <w:t>המופעלים על נשים בישראל של שנות האלפיים</w:t>
      </w:r>
      <w:r w:rsidRPr="00C035A8">
        <w:rPr>
          <w:color w:val="000000" w:themeColor="text1"/>
          <w:rtl/>
        </w:rPr>
        <w:t xml:space="preserve"> </w:t>
      </w:r>
      <w:r>
        <w:rPr>
          <w:rFonts w:hint="cs"/>
          <w:color w:val="000000" w:themeColor="text1"/>
          <w:rtl/>
        </w:rPr>
        <w:t>(</w:t>
      </w:r>
      <w:r w:rsidRPr="005A171D">
        <w:rPr>
          <w:color w:val="000000" w:themeColor="text1"/>
          <w:rtl/>
        </w:rPr>
        <w:t>המיליטריזם, הלאומיות, הקולוניאליזם, הגזענות, הפטריארכליות, הסקסיזם והפרו-</w:t>
      </w:r>
      <w:proofErr w:type="spellStart"/>
      <w:r w:rsidRPr="005A171D">
        <w:rPr>
          <w:color w:val="000000" w:themeColor="text1"/>
          <w:rtl/>
        </w:rPr>
        <w:t>נטליזם</w:t>
      </w:r>
      <w:proofErr w:type="spellEnd"/>
      <w:r w:rsidRPr="005A171D">
        <w:rPr>
          <w:color w:val="000000" w:themeColor="text1"/>
          <w:rtl/>
        </w:rPr>
        <w:t>)</w:t>
      </w:r>
      <w:r w:rsidRPr="005A171D">
        <w:rPr>
          <w:rtl/>
        </w:rPr>
        <w:t>,</w:t>
      </w:r>
      <w:r w:rsidRPr="005A171D">
        <w:rPr>
          <w:color w:val="000000" w:themeColor="text1"/>
          <w:rtl/>
        </w:rPr>
        <w:t xml:space="preserve"> על ריבויים ועל הצטלבויותיהם</w:t>
      </w:r>
      <w:r w:rsidRPr="005A171D">
        <w:rPr>
          <w:rtl/>
        </w:rPr>
        <w:t>.</w:t>
      </w:r>
      <w:r w:rsidRPr="005A171D">
        <w:rPr>
          <w:color w:val="000000" w:themeColor="text1"/>
          <w:rtl/>
        </w:rPr>
        <w:t xml:space="preserve"> שנית, להבחין </w:t>
      </w:r>
      <w:r>
        <w:rPr>
          <w:rFonts w:hint="cs"/>
          <w:color w:val="000000" w:themeColor="text1"/>
          <w:rtl/>
        </w:rPr>
        <w:t>כיצד</w:t>
      </w:r>
      <w:r w:rsidRPr="005A171D">
        <w:rPr>
          <w:color w:val="000000" w:themeColor="text1"/>
          <w:rtl/>
        </w:rPr>
        <w:t xml:space="preserve"> מציג הקולנוע </w:t>
      </w:r>
      <w:r>
        <w:rPr>
          <w:rFonts w:hint="cs"/>
          <w:color w:val="000000" w:themeColor="text1"/>
          <w:rtl/>
        </w:rPr>
        <w:t>את</w:t>
      </w:r>
      <w:r w:rsidRPr="005A171D">
        <w:rPr>
          <w:color w:val="000000" w:themeColor="text1"/>
          <w:rtl/>
        </w:rPr>
        <w:t xml:space="preserve"> המפגש היומיומי עם מנגנונים </w:t>
      </w:r>
      <w:r>
        <w:rPr>
          <w:rFonts w:hint="cs"/>
          <w:color w:val="000000" w:themeColor="text1"/>
          <w:rtl/>
        </w:rPr>
        <w:t>אלה</w:t>
      </w:r>
      <w:r w:rsidRPr="005A171D">
        <w:rPr>
          <w:color w:val="000000" w:themeColor="text1"/>
          <w:rtl/>
        </w:rPr>
        <w:t xml:space="preserve"> </w:t>
      </w:r>
      <w:r>
        <w:rPr>
          <w:rFonts w:hint="cs"/>
          <w:color w:val="000000" w:themeColor="text1"/>
          <w:rtl/>
        </w:rPr>
        <w:t>כ</w:t>
      </w:r>
      <w:r w:rsidRPr="005A171D">
        <w:rPr>
          <w:color w:val="000000" w:themeColor="text1"/>
          <w:rtl/>
        </w:rPr>
        <w:t>מפגש בעל אופי טראומטי</w:t>
      </w:r>
      <w:r>
        <w:rPr>
          <w:rFonts w:hint="cs"/>
          <w:color w:val="000000" w:themeColor="text1"/>
          <w:rtl/>
        </w:rPr>
        <w:t>.</w:t>
      </w:r>
      <w:r w:rsidRPr="005A171D">
        <w:rPr>
          <w:rFonts w:hint="cs"/>
          <w:color w:val="000000" w:themeColor="text1"/>
          <w:rtl/>
        </w:rPr>
        <w:t xml:space="preserve"> </w:t>
      </w:r>
      <w:r>
        <w:rPr>
          <w:rFonts w:hint="cs"/>
          <w:color w:val="000000" w:themeColor="text1"/>
          <w:rtl/>
        </w:rPr>
        <w:t xml:space="preserve">שלישית, להצביע על האופנים בהם מתייצבות האמהות באומץ מול מנגנונים </w:t>
      </w:r>
      <w:r w:rsidRPr="008949BB">
        <w:rPr>
          <w:rFonts w:hint="cs"/>
          <w:color w:val="000000" w:themeColor="text1"/>
          <w:rtl/>
        </w:rPr>
        <w:t>אלו</w:t>
      </w:r>
      <w:r>
        <w:rPr>
          <w:rFonts w:hint="cs"/>
          <w:color w:val="000000" w:themeColor="text1"/>
          <w:rtl/>
        </w:rPr>
        <w:t xml:space="preserve">, מערערות על </w:t>
      </w:r>
      <w:r w:rsidRPr="005A171D">
        <w:rPr>
          <w:rtl/>
        </w:rPr>
        <w:t>תוקפ</w:t>
      </w:r>
      <w:r>
        <w:rPr>
          <w:rFonts w:hint="cs"/>
          <w:rtl/>
        </w:rPr>
        <w:t>ם ובוראות</w:t>
      </w:r>
      <w:r w:rsidRPr="005A171D">
        <w:rPr>
          <w:rtl/>
        </w:rPr>
        <w:t xml:space="preserve"> מתוכ</w:t>
      </w:r>
      <w:r>
        <w:rPr>
          <w:rFonts w:hint="cs"/>
          <w:rtl/>
        </w:rPr>
        <w:t>ן</w:t>
      </w:r>
      <w:r w:rsidRPr="005A171D">
        <w:rPr>
          <w:rtl/>
        </w:rPr>
        <w:t xml:space="preserve"> קול חדש,</w:t>
      </w:r>
      <w:r>
        <w:rPr>
          <w:rFonts w:hint="cs"/>
          <w:rtl/>
        </w:rPr>
        <w:t xml:space="preserve"> </w:t>
      </w:r>
      <w:r w:rsidRPr="005A171D">
        <w:rPr>
          <w:rtl/>
        </w:rPr>
        <w:t xml:space="preserve">זמן חדש ומרחב חלופי. </w:t>
      </w:r>
      <w:r>
        <w:rPr>
          <w:rFonts w:hint="cs"/>
          <w:color w:val="000000" w:themeColor="text1"/>
          <w:rtl/>
        </w:rPr>
        <w:t xml:space="preserve">תעוזתן </w:t>
      </w:r>
      <w:r w:rsidRPr="005A171D">
        <w:rPr>
          <w:color w:val="000000" w:themeColor="text1"/>
          <w:rtl/>
        </w:rPr>
        <w:t>של ה</w:t>
      </w:r>
      <w:r>
        <w:rPr>
          <w:color w:val="000000" w:themeColor="text1"/>
          <w:rtl/>
        </w:rPr>
        <w:t>אמהות</w:t>
      </w:r>
      <w:r w:rsidRPr="005A171D">
        <w:rPr>
          <w:color w:val="000000" w:themeColor="text1"/>
          <w:rtl/>
        </w:rPr>
        <w:t xml:space="preserve"> </w:t>
      </w:r>
      <w:r w:rsidRPr="005A171D">
        <w:rPr>
          <w:rFonts w:hint="cs"/>
          <w:color w:val="000000" w:themeColor="text1"/>
          <w:rtl/>
        </w:rPr>
        <w:t>להיאב</w:t>
      </w:r>
      <w:r w:rsidRPr="005A171D">
        <w:rPr>
          <w:rFonts w:hint="eastAsia"/>
          <w:color w:val="000000" w:themeColor="text1"/>
          <w:rtl/>
        </w:rPr>
        <w:t>ק</w:t>
      </w:r>
      <w:r w:rsidRPr="005A171D">
        <w:rPr>
          <w:color w:val="000000" w:themeColor="text1"/>
          <w:rtl/>
        </w:rPr>
        <w:t xml:space="preserve"> על זכויותיהן וזכויות ילדיהן, לקרוא תיגר על </w:t>
      </w:r>
      <w:r>
        <w:rPr>
          <w:rFonts w:hint="cs"/>
          <w:color w:val="000000" w:themeColor="text1"/>
          <w:rtl/>
        </w:rPr>
        <w:t>ה</w:t>
      </w:r>
      <w:r w:rsidRPr="005A171D">
        <w:rPr>
          <w:color w:val="000000" w:themeColor="text1"/>
          <w:rtl/>
        </w:rPr>
        <w:t>של</w:t>
      </w:r>
      <w:r>
        <w:rPr>
          <w:rFonts w:hint="cs"/>
          <w:color w:val="000000" w:themeColor="text1"/>
          <w:rtl/>
        </w:rPr>
        <w:t>י</w:t>
      </w:r>
      <w:r w:rsidRPr="005A171D">
        <w:rPr>
          <w:color w:val="000000" w:themeColor="text1"/>
          <w:rtl/>
        </w:rPr>
        <w:t>ט</w:t>
      </w:r>
      <w:r>
        <w:rPr>
          <w:rFonts w:hint="cs"/>
          <w:color w:val="000000" w:themeColor="text1"/>
          <w:rtl/>
        </w:rPr>
        <w:t xml:space="preserve">ה הפטריארכלית במוסד </w:t>
      </w:r>
      <w:r w:rsidRPr="005A171D">
        <w:rPr>
          <w:rtl/>
        </w:rPr>
        <w:t>ה</w:t>
      </w:r>
      <w:r>
        <w:rPr>
          <w:rtl/>
        </w:rPr>
        <w:t>אמהוּת</w:t>
      </w:r>
      <w:r w:rsidRPr="005A171D">
        <w:rPr>
          <w:color w:val="000000" w:themeColor="text1"/>
          <w:rtl/>
        </w:rPr>
        <w:t xml:space="preserve"> ועל המיתוסים הניצבים בבסיסה</w:t>
      </w:r>
      <w:r>
        <w:rPr>
          <w:rFonts w:hint="cs"/>
          <w:color w:val="000000" w:themeColor="text1"/>
          <w:rtl/>
        </w:rPr>
        <w:t xml:space="preserve"> של שליטה זו והזוכים חדשות לבקרים לאישוש</w:t>
      </w:r>
      <w:r w:rsidRPr="005A171D">
        <w:rPr>
          <w:color w:val="000000" w:themeColor="text1"/>
          <w:rtl/>
        </w:rPr>
        <w:t xml:space="preserve">, </w:t>
      </w:r>
      <w:r>
        <w:rPr>
          <w:rFonts w:hint="cs"/>
          <w:color w:val="000000" w:themeColor="text1"/>
          <w:rtl/>
        </w:rPr>
        <w:t xml:space="preserve">מוליכה את הצופים לחשיבה על </w:t>
      </w:r>
      <w:r w:rsidRPr="005A171D">
        <w:rPr>
          <w:rtl/>
        </w:rPr>
        <w:t xml:space="preserve"> תוקפו </w:t>
      </w:r>
      <w:r>
        <w:rPr>
          <w:rFonts w:hint="cs"/>
          <w:rtl/>
        </w:rPr>
        <w:t xml:space="preserve">ומשמעותו </w:t>
      </w:r>
      <w:r w:rsidRPr="005A171D">
        <w:rPr>
          <w:rtl/>
        </w:rPr>
        <w:t xml:space="preserve">של השיח </w:t>
      </w:r>
      <w:r>
        <w:rPr>
          <w:rFonts w:hint="cs"/>
          <w:rtl/>
        </w:rPr>
        <w:t xml:space="preserve">ההגמוני </w:t>
      </w:r>
      <w:r w:rsidRPr="005A171D">
        <w:rPr>
          <w:rtl/>
        </w:rPr>
        <w:t>האידיאולוגי-הלאומי-המיליטריסטי-</w:t>
      </w:r>
      <w:r w:rsidRPr="005A171D">
        <w:rPr>
          <w:rFonts w:hint="cs"/>
          <w:rtl/>
        </w:rPr>
        <w:t>ה</w:t>
      </w:r>
      <w:r w:rsidRPr="00D612F9">
        <w:rPr>
          <w:rtl/>
        </w:rPr>
        <w:t>מיזוגני</w:t>
      </w:r>
      <w:r w:rsidRPr="005A171D">
        <w:rPr>
          <w:rtl/>
        </w:rPr>
        <w:t xml:space="preserve"> בישראל</w:t>
      </w:r>
      <w:r w:rsidRPr="005A171D">
        <w:rPr>
          <w:color w:val="000000" w:themeColor="text1"/>
          <w:rtl/>
        </w:rPr>
        <w:t>.</w:t>
      </w:r>
      <w:r>
        <w:rPr>
          <w:rFonts w:hint="cs"/>
          <w:color w:val="000000" w:themeColor="text1"/>
          <w:rtl/>
        </w:rPr>
        <w:t xml:space="preserve"> </w:t>
      </w:r>
      <w:r w:rsidR="00656FA8">
        <w:rPr>
          <w:rFonts w:hint="cs"/>
          <w:rtl/>
        </w:rPr>
        <w:t xml:space="preserve"> </w:t>
      </w:r>
      <w:r w:rsidR="002F3302">
        <w:rPr>
          <w:rFonts w:hint="cs"/>
          <w:rtl/>
        </w:rPr>
        <w:t xml:space="preserve"> </w:t>
      </w:r>
    </w:p>
    <w:p w14:paraId="29865195" w14:textId="0703BC8A" w:rsidR="00AC75E1" w:rsidRPr="00400E81" w:rsidRDefault="00F93ECE" w:rsidP="00400E81">
      <w:pPr>
        <w:shd w:val="clear" w:color="auto" w:fill="FFFFFF"/>
        <w:spacing w:line="360" w:lineRule="auto"/>
        <w:jc w:val="both"/>
        <w:rPr>
          <w:color w:val="000000" w:themeColor="text1"/>
          <w:rtl/>
        </w:rPr>
      </w:pPr>
      <w:r w:rsidRPr="006C3B3E">
        <w:rPr>
          <w:color w:val="000000" w:themeColor="text1"/>
          <w:rtl/>
        </w:rPr>
        <w:t>האמהות אינה מוצגת בסרטים השונים רק כסטטוס או תפקיד, אלא כפריזמה בה מצטלבים צירי הזהות המגוונים של הנשים ומבעדה משתקפות מערכות הדיכוי השונות המופעלות עליהן</w:t>
      </w:r>
      <w:r w:rsidR="00441279">
        <w:rPr>
          <w:rFonts w:hint="cs"/>
          <w:color w:val="000000" w:themeColor="text1"/>
          <w:rtl/>
        </w:rPr>
        <w:t>.</w:t>
      </w:r>
      <w:r w:rsidR="00A3669D">
        <w:rPr>
          <w:rFonts w:hint="cs"/>
          <w:color w:val="000000" w:themeColor="text1"/>
          <w:rtl/>
        </w:rPr>
        <w:t xml:space="preserve"> </w:t>
      </w:r>
      <w:r w:rsidR="00617B51" w:rsidRPr="005A171D">
        <w:rPr>
          <w:color w:val="000000" w:themeColor="text1"/>
          <w:rtl/>
        </w:rPr>
        <w:t>הסרטים מנסחים, כל אחד בדרכו, שפה חדשה, אופוזיציונית</w:t>
      </w:r>
      <w:r w:rsidR="00617B51">
        <w:rPr>
          <w:rFonts w:hint="cs"/>
          <w:color w:val="000000" w:themeColor="text1"/>
          <w:rtl/>
        </w:rPr>
        <w:t xml:space="preserve"> חתרנית</w:t>
      </w:r>
      <w:r w:rsidR="00491571">
        <w:rPr>
          <w:rFonts w:hint="cs"/>
          <w:color w:val="000000" w:themeColor="text1"/>
          <w:rtl/>
        </w:rPr>
        <w:t>.</w:t>
      </w:r>
      <w:r w:rsidR="00617B51" w:rsidRPr="005A171D">
        <w:rPr>
          <w:color w:val="000000" w:themeColor="text1"/>
          <w:rtl/>
        </w:rPr>
        <w:t xml:space="preserve"> שפה הנכתבת ב"דיו לבנה"</w:t>
      </w:r>
      <w:r w:rsidR="00617B51">
        <w:rPr>
          <w:rFonts w:hint="cs"/>
          <w:color w:val="000000" w:themeColor="text1"/>
          <w:rtl/>
        </w:rPr>
        <w:t>,</w:t>
      </w:r>
      <w:r w:rsidR="00617B51" w:rsidRPr="005A171D">
        <w:rPr>
          <w:color w:val="000000" w:themeColor="text1"/>
          <w:rtl/>
        </w:rPr>
        <w:t xml:space="preserve"> </w:t>
      </w:r>
      <w:r w:rsidR="00617B51" w:rsidRPr="005A171D">
        <w:rPr>
          <w:rtl/>
        </w:rPr>
        <w:t xml:space="preserve">מתנגדת לשכפול קודים הגמונים פטריארכליים, מבקשת </w:t>
      </w:r>
      <w:r w:rsidR="00617B51" w:rsidRPr="005A171D">
        <w:rPr>
          <w:color w:val="000000" w:themeColor="text1"/>
          <w:rtl/>
        </w:rPr>
        <w:t xml:space="preserve">לשחרר את הנשים מכבליה של </w:t>
      </w:r>
      <w:r w:rsidR="00617B51">
        <w:rPr>
          <w:rFonts w:hint="cs"/>
          <w:color w:val="000000" w:themeColor="text1"/>
          <w:rtl/>
        </w:rPr>
        <w:t>'</w:t>
      </w:r>
      <w:r w:rsidR="00617B51" w:rsidRPr="005A171D">
        <w:rPr>
          <w:color w:val="000000" w:themeColor="text1"/>
          <w:rtl/>
        </w:rPr>
        <w:t>שפת האב</w:t>
      </w:r>
      <w:r w:rsidR="00617B51">
        <w:rPr>
          <w:rFonts w:hint="cs"/>
          <w:color w:val="000000" w:themeColor="text1"/>
          <w:rtl/>
        </w:rPr>
        <w:t>'</w:t>
      </w:r>
      <w:r w:rsidR="00617B51" w:rsidRPr="005A171D">
        <w:rPr>
          <w:color w:val="000000" w:themeColor="text1"/>
          <w:rtl/>
        </w:rPr>
        <w:t xml:space="preserve"> </w:t>
      </w:r>
      <w:r w:rsidR="00617B51">
        <w:rPr>
          <w:rFonts w:hint="cs"/>
          <w:color w:val="000000" w:themeColor="text1"/>
          <w:rtl/>
        </w:rPr>
        <w:t>ו</w:t>
      </w:r>
      <w:r w:rsidR="00617B51" w:rsidRPr="005A171D">
        <w:rPr>
          <w:color w:val="000000" w:themeColor="text1"/>
          <w:rtl/>
        </w:rPr>
        <w:t>מהאופן בו הורגלו לדמיין את עצמן כ"אחרות"</w:t>
      </w:r>
      <w:r w:rsidR="00617B51">
        <w:rPr>
          <w:rFonts w:hint="cs"/>
          <w:color w:val="000000" w:themeColor="text1"/>
          <w:rtl/>
        </w:rPr>
        <w:t xml:space="preserve">. </w:t>
      </w:r>
      <w:r w:rsidR="00AC75E1">
        <w:rPr>
          <w:rFonts w:hint="cs"/>
          <w:color w:val="000000" w:themeColor="text1"/>
          <w:rtl/>
        </w:rPr>
        <w:t xml:space="preserve">הסרטים </w:t>
      </w:r>
      <w:r w:rsidR="00617B51">
        <w:rPr>
          <w:rFonts w:hint="cs"/>
          <w:color w:val="000000" w:themeColor="text1"/>
          <w:rtl/>
        </w:rPr>
        <w:t>תובעים</w:t>
      </w:r>
      <w:r w:rsidR="00617B51" w:rsidRPr="005A171D">
        <w:rPr>
          <w:color w:val="000000" w:themeColor="text1"/>
          <w:rtl/>
        </w:rPr>
        <w:t xml:space="preserve"> לחשוף את המציאות </w:t>
      </w:r>
      <w:r w:rsidR="00617B51" w:rsidRPr="005A171D">
        <w:rPr>
          <w:rtl/>
        </w:rPr>
        <w:t>מנקודת מבטה של מי שנדרש</w:t>
      </w:r>
      <w:r w:rsidR="00617B51">
        <w:rPr>
          <w:rFonts w:hint="cs"/>
          <w:rtl/>
        </w:rPr>
        <w:t>ה</w:t>
      </w:r>
      <w:r w:rsidR="00617B51" w:rsidRPr="005A171D">
        <w:rPr>
          <w:rtl/>
        </w:rPr>
        <w:t xml:space="preserve"> לרוב לצפות </w:t>
      </w:r>
      <w:r w:rsidR="00617B51">
        <w:rPr>
          <w:rFonts w:hint="cs"/>
          <w:rtl/>
        </w:rPr>
        <w:t xml:space="preserve">בה </w:t>
      </w:r>
      <w:r w:rsidR="00617B51" w:rsidRPr="005A171D">
        <w:rPr>
          <w:rtl/>
        </w:rPr>
        <w:t xml:space="preserve">מהצד </w:t>
      </w:r>
      <w:r w:rsidR="00617B51">
        <w:rPr>
          <w:rFonts w:hint="cs"/>
          <w:rtl/>
        </w:rPr>
        <w:t>ו</w:t>
      </w:r>
      <w:r w:rsidR="00617B51" w:rsidRPr="005A171D">
        <w:rPr>
          <w:rtl/>
        </w:rPr>
        <w:t>לשתף פעולה ו</w:t>
      </w:r>
      <w:r w:rsidR="00617B51">
        <w:rPr>
          <w:rFonts w:hint="cs"/>
          <w:rtl/>
        </w:rPr>
        <w:t xml:space="preserve">בסרטים אלה היא נדרשת </w:t>
      </w:r>
      <w:r w:rsidR="00617B51" w:rsidRPr="005A171D">
        <w:rPr>
          <w:rtl/>
        </w:rPr>
        <w:t>להפגין אחריות</w:t>
      </w:r>
      <w:r w:rsidR="00617B51">
        <w:rPr>
          <w:rFonts w:hint="cs"/>
          <w:rtl/>
        </w:rPr>
        <w:t xml:space="preserve"> וסוכנות</w:t>
      </w:r>
      <w:r w:rsidR="00617B51" w:rsidRPr="005A171D">
        <w:rPr>
          <w:rtl/>
        </w:rPr>
        <w:t xml:space="preserve"> בחברה שעיצובה  נתון  בידי  הגבר. </w:t>
      </w:r>
    </w:p>
    <w:p w14:paraId="46A59DE0" w14:textId="6FEF3621" w:rsidR="00AD5367" w:rsidRPr="006C3B3E" w:rsidRDefault="00AD5367" w:rsidP="00AD5367">
      <w:pPr>
        <w:pStyle w:val="Header"/>
        <w:spacing w:line="360" w:lineRule="auto"/>
        <w:jc w:val="both"/>
        <w:rPr>
          <w:color w:val="000000" w:themeColor="text1"/>
          <w:rtl/>
        </w:rPr>
      </w:pPr>
      <w:r w:rsidRPr="006C3B3E">
        <w:rPr>
          <w:color w:val="000000" w:themeColor="text1"/>
          <w:rtl/>
        </w:rPr>
        <w:t xml:space="preserve">המסקנות לגבי ייצוגיה המגוונים של האמהות </w:t>
      </w:r>
      <w:r w:rsidR="00AA1F19">
        <w:rPr>
          <w:rFonts w:hint="cs"/>
          <w:color w:val="000000" w:themeColor="text1"/>
          <w:rtl/>
        </w:rPr>
        <w:t>בישראל</w:t>
      </w:r>
      <w:r w:rsidR="00B42DA8">
        <w:rPr>
          <w:rFonts w:hint="cs"/>
          <w:color w:val="000000" w:themeColor="text1"/>
          <w:rtl/>
        </w:rPr>
        <w:t xml:space="preserve"> מעל</w:t>
      </w:r>
      <w:r w:rsidR="00AA1F19">
        <w:rPr>
          <w:rFonts w:hint="cs"/>
          <w:color w:val="000000" w:themeColor="text1"/>
          <w:rtl/>
        </w:rPr>
        <w:t>ות</w:t>
      </w:r>
      <w:r w:rsidR="00B42DA8">
        <w:rPr>
          <w:rFonts w:hint="cs"/>
          <w:color w:val="000000" w:themeColor="text1"/>
          <w:rtl/>
        </w:rPr>
        <w:t xml:space="preserve"> מחדש</w:t>
      </w:r>
      <w:r w:rsidRPr="006C3B3E">
        <w:rPr>
          <w:color w:val="000000" w:themeColor="text1"/>
          <w:rtl/>
        </w:rPr>
        <w:t xml:space="preserve"> את ייחודיותה הלוקלית ביחס לתפיסות תיאורטיות שנוצרו בקולנוע העולמי ו/או הפוסט-קולוניאלי. המצב הייחודי לחברה הישראלית ולפיכך גם לקולנוע הישראלי כחברה שהיא עדיין קולוניאלית תחת הסכסוך הישראלי-פלסטיני מעלה שאלות לגבי אופני השימוש בתיאוריה פוסט-קולוניאלית ואופני הפיענוח של המיקומים המוצלבים הנוכחים בסרטים. </w:t>
      </w:r>
      <w:r w:rsidRPr="006C3B3E">
        <w:rPr>
          <w:rFonts w:hint="cs"/>
          <w:color w:val="000000" w:themeColor="text1"/>
          <w:rtl/>
        </w:rPr>
        <w:t>כהמשך לכך, שאלת התפיסה של פרו-</w:t>
      </w:r>
      <w:proofErr w:type="spellStart"/>
      <w:r w:rsidRPr="006C3B3E">
        <w:rPr>
          <w:rFonts w:hint="cs"/>
          <w:color w:val="000000" w:themeColor="text1"/>
          <w:rtl/>
        </w:rPr>
        <w:t>נטליזם</w:t>
      </w:r>
      <w:proofErr w:type="spellEnd"/>
      <w:r w:rsidRPr="006C3B3E">
        <w:rPr>
          <w:rFonts w:hint="cs"/>
          <w:color w:val="000000" w:themeColor="text1"/>
          <w:rtl/>
        </w:rPr>
        <w:t>, ששורשיה בעבר העם היהודי</w:t>
      </w:r>
      <w:r w:rsidR="000D1CF1">
        <w:rPr>
          <w:rFonts w:hint="cs"/>
          <w:color w:val="000000" w:themeColor="text1"/>
          <w:rtl/>
        </w:rPr>
        <w:t xml:space="preserve"> </w:t>
      </w:r>
      <w:r w:rsidRPr="006C3B3E">
        <w:rPr>
          <w:rFonts w:hint="cs"/>
          <w:color w:val="000000" w:themeColor="text1"/>
          <w:rtl/>
        </w:rPr>
        <w:t xml:space="preserve">מעצימה את הייחודיות של מיצוב האימהות בחברה הישראלית ולפיכך גם בקולנוע בשנות האלפיים. </w:t>
      </w:r>
    </w:p>
    <w:p w14:paraId="6203562A" w14:textId="3BFB6907" w:rsidR="00587C50" w:rsidRPr="0088301C" w:rsidRDefault="00896CEF" w:rsidP="00254ABB">
      <w:pPr>
        <w:pStyle w:val="Header"/>
        <w:spacing w:line="360" w:lineRule="auto"/>
        <w:jc w:val="both"/>
        <w:rPr>
          <w:color w:val="000000" w:themeColor="text1"/>
        </w:rPr>
      </w:pPr>
      <w:r w:rsidRPr="002A1AFF">
        <w:rPr>
          <w:rtl/>
        </w:rPr>
        <w:t>נושא האמהות נוכח אמנם בשיח הציבורי</w:t>
      </w:r>
      <w:r>
        <w:rPr>
          <w:rFonts w:hint="cs"/>
          <w:rtl/>
        </w:rPr>
        <w:t xml:space="preserve">, </w:t>
      </w:r>
      <w:r>
        <w:rPr>
          <w:rtl/>
        </w:rPr>
        <w:t>הפוליטי, החברתי</w:t>
      </w:r>
      <w:r>
        <w:rPr>
          <w:rFonts w:hint="cs"/>
          <w:rtl/>
        </w:rPr>
        <w:t xml:space="preserve"> ו</w:t>
      </w:r>
      <w:r>
        <w:rPr>
          <w:rtl/>
        </w:rPr>
        <w:t>התרבותי</w:t>
      </w:r>
      <w:r>
        <w:rPr>
          <w:rFonts w:hint="cs"/>
          <w:rtl/>
        </w:rPr>
        <w:t>; וכן במחקר הספרותי, הפסיכואנליטי, הפמיניסטי והקולנועי</w:t>
      </w:r>
      <w:r w:rsidR="00224E98">
        <w:rPr>
          <w:rFonts w:hint="cs"/>
          <w:rtl/>
        </w:rPr>
        <w:t xml:space="preserve"> </w:t>
      </w:r>
      <w:r>
        <w:rPr>
          <w:rFonts w:hint="cs"/>
          <w:rtl/>
        </w:rPr>
        <w:t xml:space="preserve">העולמי. </w:t>
      </w:r>
      <w:r w:rsidRPr="0055273E">
        <w:rPr>
          <w:rtl/>
        </w:rPr>
        <w:t xml:space="preserve">אולם, למיטב ידיעתי, בחקר הקולנוע הישראלי שיח האמהוּת עדיין מודחק, בעיקר בהקשר של </w:t>
      </w:r>
      <w:r>
        <w:rPr>
          <w:rFonts w:hint="cs"/>
          <w:rtl/>
        </w:rPr>
        <w:t>דיון בסוגיית ה</w:t>
      </w:r>
      <w:r w:rsidRPr="0055273E">
        <w:rPr>
          <w:rtl/>
        </w:rPr>
        <w:t>אמהוּת במלחמה. נושא זה נרמז במחקר הקולנוע</w:t>
      </w:r>
      <w:r>
        <w:rPr>
          <w:rFonts w:hint="cs"/>
          <w:rtl/>
        </w:rPr>
        <w:t xml:space="preserve"> </w:t>
      </w:r>
      <w:r w:rsidRPr="0055273E">
        <w:rPr>
          <w:rtl/>
        </w:rPr>
        <w:t>אך,</w:t>
      </w:r>
      <w:r>
        <w:rPr>
          <w:rFonts w:hint="cs"/>
          <w:rtl/>
        </w:rPr>
        <w:t xml:space="preserve"> </w:t>
      </w:r>
      <w:r w:rsidRPr="0055273E">
        <w:rPr>
          <w:rtl/>
        </w:rPr>
        <w:t xml:space="preserve">לדעתי, טרם הוקדשה לו תשומת הלב הראויה. המחקר הנוכחי </w:t>
      </w:r>
      <w:r w:rsidR="0064321F">
        <w:rPr>
          <w:rFonts w:hint="cs"/>
          <w:rtl/>
        </w:rPr>
        <w:t xml:space="preserve">ביקש אם כן </w:t>
      </w:r>
      <w:r w:rsidRPr="0055273E">
        <w:rPr>
          <w:rtl/>
        </w:rPr>
        <w:t>לשבור את ההדחקות הללו.</w:t>
      </w:r>
      <w:r>
        <w:rPr>
          <w:rFonts w:hint="cs"/>
          <w:rtl/>
        </w:rPr>
        <w:t xml:space="preserve"> </w:t>
      </w:r>
      <w:r w:rsidRPr="006C3B3E">
        <w:rPr>
          <w:rtl/>
        </w:rPr>
        <w:t xml:space="preserve"> </w:t>
      </w:r>
    </w:p>
    <w:sectPr w:rsidR="00587C50" w:rsidRPr="0088301C" w:rsidSect="00FF3AFD">
      <w:footerReference w:type="default" r:id="rId7"/>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0E9CB" w14:textId="77777777" w:rsidR="00BD7060" w:rsidRDefault="00BD7060" w:rsidP="00051212">
      <w:pPr>
        <w:spacing w:line="240" w:lineRule="auto"/>
      </w:pPr>
      <w:r>
        <w:separator/>
      </w:r>
    </w:p>
  </w:endnote>
  <w:endnote w:type="continuationSeparator" w:id="0">
    <w:p w14:paraId="706027A8" w14:textId="77777777" w:rsidR="00BD7060" w:rsidRDefault="00BD7060" w:rsidP="00051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73053728"/>
      <w:docPartObj>
        <w:docPartGallery w:val="Page Numbers (Bottom of Page)"/>
        <w:docPartUnique/>
      </w:docPartObj>
    </w:sdtPr>
    <w:sdtEndPr/>
    <w:sdtContent>
      <w:p w14:paraId="5625C14E" w14:textId="77777777" w:rsidR="00FF3AFD" w:rsidRDefault="00FF3AFD">
        <w:pPr>
          <w:pStyle w:val="Footer"/>
          <w:jc w:val="center"/>
        </w:pPr>
        <w:r>
          <w:fldChar w:fldCharType="begin"/>
        </w:r>
        <w:r>
          <w:instrText>PAGE   \* MERGEFORMAT</w:instrText>
        </w:r>
        <w:r>
          <w:fldChar w:fldCharType="separate"/>
        </w:r>
        <w:r w:rsidR="00CD410E" w:rsidRPr="00CD410E">
          <w:rPr>
            <w:noProof/>
            <w:rtl/>
            <w:lang w:val="he-IL"/>
          </w:rPr>
          <w:t>5</w:t>
        </w:r>
        <w:r>
          <w:rPr>
            <w:noProof/>
            <w:lang w:val="he-IL"/>
          </w:rPr>
          <w:fldChar w:fldCharType="end"/>
        </w:r>
      </w:p>
    </w:sdtContent>
  </w:sdt>
  <w:p w14:paraId="0175BAA9" w14:textId="77777777" w:rsidR="00FF3AFD" w:rsidRDefault="00FF3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CA55" w14:textId="77777777" w:rsidR="00BD7060" w:rsidRDefault="00BD7060" w:rsidP="00051212">
      <w:pPr>
        <w:spacing w:line="240" w:lineRule="auto"/>
      </w:pPr>
      <w:r>
        <w:separator/>
      </w:r>
    </w:p>
  </w:footnote>
  <w:footnote w:type="continuationSeparator" w:id="0">
    <w:p w14:paraId="774362B9" w14:textId="77777777" w:rsidR="00BD7060" w:rsidRDefault="00BD7060" w:rsidP="000512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212"/>
    <w:rsid w:val="00000878"/>
    <w:rsid w:val="0000500E"/>
    <w:rsid w:val="000055B7"/>
    <w:rsid w:val="00006667"/>
    <w:rsid w:val="00007F72"/>
    <w:rsid w:val="000141CA"/>
    <w:rsid w:val="00015295"/>
    <w:rsid w:val="0001648B"/>
    <w:rsid w:val="00016B16"/>
    <w:rsid w:val="00017A4C"/>
    <w:rsid w:val="0002071F"/>
    <w:rsid w:val="000232D9"/>
    <w:rsid w:val="00024DC6"/>
    <w:rsid w:val="000250ED"/>
    <w:rsid w:val="000255DC"/>
    <w:rsid w:val="00030DAE"/>
    <w:rsid w:val="000310D7"/>
    <w:rsid w:val="00032AB9"/>
    <w:rsid w:val="00037422"/>
    <w:rsid w:val="00041744"/>
    <w:rsid w:val="00043A79"/>
    <w:rsid w:val="0004785B"/>
    <w:rsid w:val="00047B36"/>
    <w:rsid w:val="00051212"/>
    <w:rsid w:val="00051A67"/>
    <w:rsid w:val="000600C8"/>
    <w:rsid w:val="000607E4"/>
    <w:rsid w:val="00061278"/>
    <w:rsid w:val="00061F06"/>
    <w:rsid w:val="00063B91"/>
    <w:rsid w:val="00070885"/>
    <w:rsid w:val="00072CB2"/>
    <w:rsid w:val="00077EA5"/>
    <w:rsid w:val="0008028D"/>
    <w:rsid w:val="00080C58"/>
    <w:rsid w:val="0008417B"/>
    <w:rsid w:val="000850AA"/>
    <w:rsid w:val="000859CD"/>
    <w:rsid w:val="00086877"/>
    <w:rsid w:val="00091798"/>
    <w:rsid w:val="000918DF"/>
    <w:rsid w:val="0009454C"/>
    <w:rsid w:val="0009559E"/>
    <w:rsid w:val="000955EA"/>
    <w:rsid w:val="000965F3"/>
    <w:rsid w:val="00097859"/>
    <w:rsid w:val="000A3BDD"/>
    <w:rsid w:val="000A61A5"/>
    <w:rsid w:val="000A7029"/>
    <w:rsid w:val="000B08C9"/>
    <w:rsid w:val="000B48EE"/>
    <w:rsid w:val="000B4AE7"/>
    <w:rsid w:val="000B4CF1"/>
    <w:rsid w:val="000B54DF"/>
    <w:rsid w:val="000B67B2"/>
    <w:rsid w:val="000B6D06"/>
    <w:rsid w:val="000C35CF"/>
    <w:rsid w:val="000C4E2E"/>
    <w:rsid w:val="000C5079"/>
    <w:rsid w:val="000C516F"/>
    <w:rsid w:val="000C622A"/>
    <w:rsid w:val="000C75E4"/>
    <w:rsid w:val="000D0D7E"/>
    <w:rsid w:val="000D1CF1"/>
    <w:rsid w:val="000D27FB"/>
    <w:rsid w:val="000D47C3"/>
    <w:rsid w:val="000D5B44"/>
    <w:rsid w:val="000E1400"/>
    <w:rsid w:val="000E2A12"/>
    <w:rsid w:val="000E49C2"/>
    <w:rsid w:val="000E5144"/>
    <w:rsid w:val="000E5604"/>
    <w:rsid w:val="000F2761"/>
    <w:rsid w:val="000F7D3B"/>
    <w:rsid w:val="00100A57"/>
    <w:rsid w:val="001034A1"/>
    <w:rsid w:val="00112E7B"/>
    <w:rsid w:val="00115179"/>
    <w:rsid w:val="00117073"/>
    <w:rsid w:val="00117492"/>
    <w:rsid w:val="001211D8"/>
    <w:rsid w:val="00123C7B"/>
    <w:rsid w:val="001331BF"/>
    <w:rsid w:val="001341C1"/>
    <w:rsid w:val="0013421A"/>
    <w:rsid w:val="00137EF3"/>
    <w:rsid w:val="00140EA6"/>
    <w:rsid w:val="001437D7"/>
    <w:rsid w:val="00146A90"/>
    <w:rsid w:val="00146C6F"/>
    <w:rsid w:val="001505FD"/>
    <w:rsid w:val="0015089C"/>
    <w:rsid w:val="00155348"/>
    <w:rsid w:val="001608E5"/>
    <w:rsid w:val="00160CA5"/>
    <w:rsid w:val="00160EB1"/>
    <w:rsid w:val="00163748"/>
    <w:rsid w:val="001637DB"/>
    <w:rsid w:val="00165416"/>
    <w:rsid w:val="0016560B"/>
    <w:rsid w:val="001672BB"/>
    <w:rsid w:val="00175C49"/>
    <w:rsid w:val="00176082"/>
    <w:rsid w:val="001820CB"/>
    <w:rsid w:val="0018405D"/>
    <w:rsid w:val="001844B2"/>
    <w:rsid w:val="001845CE"/>
    <w:rsid w:val="00184EFC"/>
    <w:rsid w:val="00192E9D"/>
    <w:rsid w:val="00193F3D"/>
    <w:rsid w:val="00197DA6"/>
    <w:rsid w:val="001A0B21"/>
    <w:rsid w:val="001A345D"/>
    <w:rsid w:val="001B1C4D"/>
    <w:rsid w:val="001B2BC1"/>
    <w:rsid w:val="001B2D0B"/>
    <w:rsid w:val="001B568E"/>
    <w:rsid w:val="001B70D1"/>
    <w:rsid w:val="001B7597"/>
    <w:rsid w:val="001C26B5"/>
    <w:rsid w:val="001D4FC5"/>
    <w:rsid w:val="001E2270"/>
    <w:rsid w:val="001E5D21"/>
    <w:rsid w:val="001F2703"/>
    <w:rsid w:val="001F2E02"/>
    <w:rsid w:val="001F54AA"/>
    <w:rsid w:val="001F5597"/>
    <w:rsid w:val="002003D7"/>
    <w:rsid w:val="00202D09"/>
    <w:rsid w:val="00204235"/>
    <w:rsid w:val="00204C43"/>
    <w:rsid w:val="002051CF"/>
    <w:rsid w:val="002063F3"/>
    <w:rsid w:val="0021574B"/>
    <w:rsid w:val="00216733"/>
    <w:rsid w:val="0022095D"/>
    <w:rsid w:val="00221408"/>
    <w:rsid w:val="00221E22"/>
    <w:rsid w:val="00224E98"/>
    <w:rsid w:val="00230556"/>
    <w:rsid w:val="00233F58"/>
    <w:rsid w:val="0023416B"/>
    <w:rsid w:val="00234491"/>
    <w:rsid w:val="00236B48"/>
    <w:rsid w:val="002412F2"/>
    <w:rsid w:val="0024420C"/>
    <w:rsid w:val="002468BD"/>
    <w:rsid w:val="00252E5B"/>
    <w:rsid w:val="00254ABB"/>
    <w:rsid w:val="00255025"/>
    <w:rsid w:val="002561E4"/>
    <w:rsid w:val="00261931"/>
    <w:rsid w:val="00262F79"/>
    <w:rsid w:val="00263F83"/>
    <w:rsid w:val="00273E94"/>
    <w:rsid w:val="00276C1B"/>
    <w:rsid w:val="00277697"/>
    <w:rsid w:val="002820FB"/>
    <w:rsid w:val="0028360C"/>
    <w:rsid w:val="00284255"/>
    <w:rsid w:val="00284DBE"/>
    <w:rsid w:val="0028588D"/>
    <w:rsid w:val="00296D8D"/>
    <w:rsid w:val="002A0B13"/>
    <w:rsid w:val="002A0FE0"/>
    <w:rsid w:val="002A396A"/>
    <w:rsid w:val="002B00AE"/>
    <w:rsid w:val="002B096B"/>
    <w:rsid w:val="002B2A0F"/>
    <w:rsid w:val="002C1D66"/>
    <w:rsid w:val="002C4766"/>
    <w:rsid w:val="002C59B7"/>
    <w:rsid w:val="002C5CFB"/>
    <w:rsid w:val="002C6C0D"/>
    <w:rsid w:val="002C7837"/>
    <w:rsid w:val="002D045C"/>
    <w:rsid w:val="002D1BBC"/>
    <w:rsid w:val="002D5D98"/>
    <w:rsid w:val="002E13FC"/>
    <w:rsid w:val="002E2278"/>
    <w:rsid w:val="002E4AE1"/>
    <w:rsid w:val="002E735D"/>
    <w:rsid w:val="002F3302"/>
    <w:rsid w:val="002F4348"/>
    <w:rsid w:val="002F6F62"/>
    <w:rsid w:val="00301468"/>
    <w:rsid w:val="003041AE"/>
    <w:rsid w:val="003071C8"/>
    <w:rsid w:val="0031203C"/>
    <w:rsid w:val="00317402"/>
    <w:rsid w:val="003233C3"/>
    <w:rsid w:val="00323CE2"/>
    <w:rsid w:val="00327C64"/>
    <w:rsid w:val="0033009F"/>
    <w:rsid w:val="003302B9"/>
    <w:rsid w:val="0033568A"/>
    <w:rsid w:val="00336B5B"/>
    <w:rsid w:val="00337A95"/>
    <w:rsid w:val="00343C14"/>
    <w:rsid w:val="00350531"/>
    <w:rsid w:val="003505C3"/>
    <w:rsid w:val="0035222B"/>
    <w:rsid w:val="00360853"/>
    <w:rsid w:val="0036198A"/>
    <w:rsid w:val="003619B0"/>
    <w:rsid w:val="00361C2C"/>
    <w:rsid w:val="00363A69"/>
    <w:rsid w:val="00371C4D"/>
    <w:rsid w:val="00373395"/>
    <w:rsid w:val="00376442"/>
    <w:rsid w:val="003801A8"/>
    <w:rsid w:val="00386ADF"/>
    <w:rsid w:val="00386C7E"/>
    <w:rsid w:val="00390CA6"/>
    <w:rsid w:val="00392325"/>
    <w:rsid w:val="00392706"/>
    <w:rsid w:val="00394E76"/>
    <w:rsid w:val="00397B12"/>
    <w:rsid w:val="003A37B4"/>
    <w:rsid w:val="003A60F7"/>
    <w:rsid w:val="003A6A3C"/>
    <w:rsid w:val="003A6AB3"/>
    <w:rsid w:val="003A6B66"/>
    <w:rsid w:val="003A79E8"/>
    <w:rsid w:val="003B0248"/>
    <w:rsid w:val="003B0D7E"/>
    <w:rsid w:val="003B1AE2"/>
    <w:rsid w:val="003B3140"/>
    <w:rsid w:val="003B37FB"/>
    <w:rsid w:val="003C0E31"/>
    <w:rsid w:val="003C3086"/>
    <w:rsid w:val="003C3626"/>
    <w:rsid w:val="003C4852"/>
    <w:rsid w:val="003D225B"/>
    <w:rsid w:val="003D3FE1"/>
    <w:rsid w:val="003D43C1"/>
    <w:rsid w:val="003D4E4F"/>
    <w:rsid w:val="003D59A2"/>
    <w:rsid w:val="003D67D1"/>
    <w:rsid w:val="003E497B"/>
    <w:rsid w:val="003E590B"/>
    <w:rsid w:val="003E5EC8"/>
    <w:rsid w:val="003E6512"/>
    <w:rsid w:val="003F1F64"/>
    <w:rsid w:val="003F25CB"/>
    <w:rsid w:val="003F2B58"/>
    <w:rsid w:val="003F4252"/>
    <w:rsid w:val="00400E81"/>
    <w:rsid w:val="0040103E"/>
    <w:rsid w:val="00402B21"/>
    <w:rsid w:val="00402F02"/>
    <w:rsid w:val="00403908"/>
    <w:rsid w:val="00403C62"/>
    <w:rsid w:val="0040782E"/>
    <w:rsid w:val="00413329"/>
    <w:rsid w:val="004166A9"/>
    <w:rsid w:val="00417415"/>
    <w:rsid w:val="004235EE"/>
    <w:rsid w:val="00423C34"/>
    <w:rsid w:val="004274B2"/>
    <w:rsid w:val="00430A11"/>
    <w:rsid w:val="00432F22"/>
    <w:rsid w:val="0043592D"/>
    <w:rsid w:val="00440EAE"/>
    <w:rsid w:val="00441279"/>
    <w:rsid w:val="00442094"/>
    <w:rsid w:val="00450E17"/>
    <w:rsid w:val="004537BC"/>
    <w:rsid w:val="004537CB"/>
    <w:rsid w:val="00454CAD"/>
    <w:rsid w:val="004551CA"/>
    <w:rsid w:val="00457E43"/>
    <w:rsid w:val="00457FE4"/>
    <w:rsid w:val="00461966"/>
    <w:rsid w:val="004737AC"/>
    <w:rsid w:val="0047431F"/>
    <w:rsid w:val="00475318"/>
    <w:rsid w:val="00475E1C"/>
    <w:rsid w:val="00486431"/>
    <w:rsid w:val="00486FA0"/>
    <w:rsid w:val="004871A7"/>
    <w:rsid w:val="00487614"/>
    <w:rsid w:val="00491571"/>
    <w:rsid w:val="004915AB"/>
    <w:rsid w:val="00494995"/>
    <w:rsid w:val="0049676F"/>
    <w:rsid w:val="00497096"/>
    <w:rsid w:val="004A36E8"/>
    <w:rsid w:val="004A4978"/>
    <w:rsid w:val="004A5424"/>
    <w:rsid w:val="004A5F49"/>
    <w:rsid w:val="004A6CC2"/>
    <w:rsid w:val="004B0ECB"/>
    <w:rsid w:val="004C049F"/>
    <w:rsid w:val="004C0BDC"/>
    <w:rsid w:val="004C2287"/>
    <w:rsid w:val="004C2B2F"/>
    <w:rsid w:val="004C31C8"/>
    <w:rsid w:val="004C4FF8"/>
    <w:rsid w:val="004D4879"/>
    <w:rsid w:val="004F3A17"/>
    <w:rsid w:val="005020C6"/>
    <w:rsid w:val="00502EA1"/>
    <w:rsid w:val="00506738"/>
    <w:rsid w:val="005103F1"/>
    <w:rsid w:val="00513478"/>
    <w:rsid w:val="005163ED"/>
    <w:rsid w:val="0052358F"/>
    <w:rsid w:val="005244DC"/>
    <w:rsid w:val="00525AFC"/>
    <w:rsid w:val="00527D3C"/>
    <w:rsid w:val="0053299E"/>
    <w:rsid w:val="00535F40"/>
    <w:rsid w:val="0054060C"/>
    <w:rsid w:val="00541157"/>
    <w:rsid w:val="00541D51"/>
    <w:rsid w:val="00545E75"/>
    <w:rsid w:val="0055028F"/>
    <w:rsid w:val="005514D5"/>
    <w:rsid w:val="00554468"/>
    <w:rsid w:val="00555523"/>
    <w:rsid w:val="0055571E"/>
    <w:rsid w:val="00565526"/>
    <w:rsid w:val="005779DF"/>
    <w:rsid w:val="00582BFD"/>
    <w:rsid w:val="00585490"/>
    <w:rsid w:val="00587C50"/>
    <w:rsid w:val="005900FB"/>
    <w:rsid w:val="00591658"/>
    <w:rsid w:val="005920A1"/>
    <w:rsid w:val="00592E75"/>
    <w:rsid w:val="00593402"/>
    <w:rsid w:val="00594983"/>
    <w:rsid w:val="005A0AD1"/>
    <w:rsid w:val="005A2FE2"/>
    <w:rsid w:val="005A587E"/>
    <w:rsid w:val="005A5C90"/>
    <w:rsid w:val="005A6E9E"/>
    <w:rsid w:val="005A731C"/>
    <w:rsid w:val="005B0AEC"/>
    <w:rsid w:val="005B36F2"/>
    <w:rsid w:val="005B5F7D"/>
    <w:rsid w:val="005B79A5"/>
    <w:rsid w:val="005B79B5"/>
    <w:rsid w:val="005C033F"/>
    <w:rsid w:val="005C03B1"/>
    <w:rsid w:val="005C09A4"/>
    <w:rsid w:val="005C1C26"/>
    <w:rsid w:val="005C23C0"/>
    <w:rsid w:val="005C2B8A"/>
    <w:rsid w:val="005C3727"/>
    <w:rsid w:val="005C6187"/>
    <w:rsid w:val="005D292F"/>
    <w:rsid w:val="005D2A6E"/>
    <w:rsid w:val="005D35C2"/>
    <w:rsid w:val="005D4316"/>
    <w:rsid w:val="005D6930"/>
    <w:rsid w:val="005D6F79"/>
    <w:rsid w:val="005D75FB"/>
    <w:rsid w:val="005E0B8A"/>
    <w:rsid w:val="005E3A30"/>
    <w:rsid w:val="005E515F"/>
    <w:rsid w:val="005E6519"/>
    <w:rsid w:val="005F374B"/>
    <w:rsid w:val="005F6AD9"/>
    <w:rsid w:val="0060262E"/>
    <w:rsid w:val="0060503D"/>
    <w:rsid w:val="006065EF"/>
    <w:rsid w:val="0060773E"/>
    <w:rsid w:val="006120EB"/>
    <w:rsid w:val="006131DB"/>
    <w:rsid w:val="00613BF4"/>
    <w:rsid w:val="0061780A"/>
    <w:rsid w:val="00617B51"/>
    <w:rsid w:val="00620A0F"/>
    <w:rsid w:val="0063183C"/>
    <w:rsid w:val="00633DE0"/>
    <w:rsid w:val="0063425F"/>
    <w:rsid w:val="00636B34"/>
    <w:rsid w:val="00637008"/>
    <w:rsid w:val="0064321F"/>
    <w:rsid w:val="006456E9"/>
    <w:rsid w:val="0064649F"/>
    <w:rsid w:val="00647F51"/>
    <w:rsid w:val="00654DB6"/>
    <w:rsid w:val="00656FA8"/>
    <w:rsid w:val="0066277E"/>
    <w:rsid w:val="006640A2"/>
    <w:rsid w:val="00664D75"/>
    <w:rsid w:val="00670D0E"/>
    <w:rsid w:val="00681BE4"/>
    <w:rsid w:val="00692D47"/>
    <w:rsid w:val="00694C5A"/>
    <w:rsid w:val="00695D4F"/>
    <w:rsid w:val="00696803"/>
    <w:rsid w:val="00697EE0"/>
    <w:rsid w:val="006A0E41"/>
    <w:rsid w:val="006A2E06"/>
    <w:rsid w:val="006A44EC"/>
    <w:rsid w:val="006A5569"/>
    <w:rsid w:val="006A569E"/>
    <w:rsid w:val="006B6630"/>
    <w:rsid w:val="006B748F"/>
    <w:rsid w:val="006C293D"/>
    <w:rsid w:val="006C46AF"/>
    <w:rsid w:val="006C47DD"/>
    <w:rsid w:val="006C793A"/>
    <w:rsid w:val="006D4CBD"/>
    <w:rsid w:val="006E18C4"/>
    <w:rsid w:val="006E21BF"/>
    <w:rsid w:val="006F3BCE"/>
    <w:rsid w:val="00706B1F"/>
    <w:rsid w:val="00706DA1"/>
    <w:rsid w:val="007136EE"/>
    <w:rsid w:val="007161DA"/>
    <w:rsid w:val="0071773A"/>
    <w:rsid w:val="00721FB8"/>
    <w:rsid w:val="0074004A"/>
    <w:rsid w:val="007406B6"/>
    <w:rsid w:val="00741DD1"/>
    <w:rsid w:val="007446ED"/>
    <w:rsid w:val="00744B93"/>
    <w:rsid w:val="007577C4"/>
    <w:rsid w:val="00761E3A"/>
    <w:rsid w:val="00762560"/>
    <w:rsid w:val="007650A1"/>
    <w:rsid w:val="007726A7"/>
    <w:rsid w:val="00773EE2"/>
    <w:rsid w:val="00776DEA"/>
    <w:rsid w:val="00782E42"/>
    <w:rsid w:val="007832B0"/>
    <w:rsid w:val="00790968"/>
    <w:rsid w:val="00791E95"/>
    <w:rsid w:val="00791F79"/>
    <w:rsid w:val="0079272D"/>
    <w:rsid w:val="0079279D"/>
    <w:rsid w:val="00793C53"/>
    <w:rsid w:val="00794A4D"/>
    <w:rsid w:val="007970BC"/>
    <w:rsid w:val="00797F4D"/>
    <w:rsid w:val="007A0205"/>
    <w:rsid w:val="007B0296"/>
    <w:rsid w:val="007B08FB"/>
    <w:rsid w:val="007B2934"/>
    <w:rsid w:val="007C18FC"/>
    <w:rsid w:val="007C1D0C"/>
    <w:rsid w:val="007C4EE4"/>
    <w:rsid w:val="007D3D47"/>
    <w:rsid w:val="007D7B17"/>
    <w:rsid w:val="007E2995"/>
    <w:rsid w:val="007E3125"/>
    <w:rsid w:val="007E40FF"/>
    <w:rsid w:val="007E67AC"/>
    <w:rsid w:val="007E6F94"/>
    <w:rsid w:val="007F6393"/>
    <w:rsid w:val="007F66B1"/>
    <w:rsid w:val="007F7014"/>
    <w:rsid w:val="007F7CB2"/>
    <w:rsid w:val="00801340"/>
    <w:rsid w:val="008022EA"/>
    <w:rsid w:val="00802F8E"/>
    <w:rsid w:val="00803C7A"/>
    <w:rsid w:val="00804E4E"/>
    <w:rsid w:val="0080543F"/>
    <w:rsid w:val="0080799A"/>
    <w:rsid w:val="008114E4"/>
    <w:rsid w:val="00811E04"/>
    <w:rsid w:val="008202B1"/>
    <w:rsid w:val="00820B15"/>
    <w:rsid w:val="00822B46"/>
    <w:rsid w:val="00823A7D"/>
    <w:rsid w:val="00827B3A"/>
    <w:rsid w:val="00830131"/>
    <w:rsid w:val="00832CD4"/>
    <w:rsid w:val="0083485C"/>
    <w:rsid w:val="0083614E"/>
    <w:rsid w:val="00836D42"/>
    <w:rsid w:val="00840EA7"/>
    <w:rsid w:val="00842017"/>
    <w:rsid w:val="00844D68"/>
    <w:rsid w:val="0084577D"/>
    <w:rsid w:val="00852026"/>
    <w:rsid w:val="00856E57"/>
    <w:rsid w:val="00860AD2"/>
    <w:rsid w:val="008622F8"/>
    <w:rsid w:val="0086296D"/>
    <w:rsid w:val="00863AE4"/>
    <w:rsid w:val="00863DF5"/>
    <w:rsid w:val="00871642"/>
    <w:rsid w:val="00871A6B"/>
    <w:rsid w:val="008739BC"/>
    <w:rsid w:val="0087573F"/>
    <w:rsid w:val="008774EC"/>
    <w:rsid w:val="0088301C"/>
    <w:rsid w:val="00883EDC"/>
    <w:rsid w:val="008924B9"/>
    <w:rsid w:val="00893D69"/>
    <w:rsid w:val="008949BB"/>
    <w:rsid w:val="008951E6"/>
    <w:rsid w:val="00896375"/>
    <w:rsid w:val="00896CEF"/>
    <w:rsid w:val="008A3D4E"/>
    <w:rsid w:val="008A78C9"/>
    <w:rsid w:val="008B5E27"/>
    <w:rsid w:val="008B6DE2"/>
    <w:rsid w:val="008B73D1"/>
    <w:rsid w:val="008C2B2A"/>
    <w:rsid w:val="008C6C37"/>
    <w:rsid w:val="008D6F56"/>
    <w:rsid w:val="008E09A6"/>
    <w:rsid w:val="008E0B75"/>
    <w:rsid w:val="008E2BC6"/>
    <w:rsid w:val="008E43A8"/>
    <w:rsid w:val="008E7058"/>
    <w:rsid w:val="008F1041"/>
    <w:rsid w:val="008F17C2"/>
    <w:rsid w:val="008F1FAE"/>
    <w:rsid w:val="008F2FF4"/>
    <w:rsid w:val="008F57E9"/>
    <w:rsid w:val="008F6CB9"/>
    <w:rsid w:val="008F6D02"/>
    <w:rsid w:val="008F7108"/>
    <w:rsid w:val="00902255"/>
    <w:rsid w:val="00904B65"/>
    <w:rsid w:val="009069BC"/>
    <w:rsid w:val="009104A5"/>
    <w:rsid w:val="00913496"/>
    <w:rsid w:val="00915913"/>
    <w:rsid w:val="00916335"/>
    <w:rsid w:val="009164EE"/>
    <w:rsid w:val="00917089"/>
    <w:rsid w:val="00922075"/>
    <w:rsid w:val="00922B29"/>
    <w:rsid w:val="009258DC"/>
    <w:rsid w:val="00925A57"/>
    <w:rsid w:val="009301C3"/>
    <w:rsid w:val="00931C1F"/>
    <w:rsid w:val="0093246F"/>
    <w:rsid w:val="009367BD"/>
    <w:rsid w:val="009401DC"/>
    <w:rsid w:val="00940D6B"/>
    <w:rsid w:val="009436D7"/>
    <w:rsid w:val="00943D9A"/>
    <w:rsid w:val="00945722"/>
    <w:rsid w:val="00950CCD"/>
    <w:rsid w:val="00954930"/>
    <w:rsid w:val="00955B2E"/>
    <w:rsid w:val="00956041"/>
    <w:rsid w:val="00962011"/>
    <w:rsid w:val="00974219"/>
    <w:rsid w:val="00974FC0"/>
    <w:rsid w:val="009800FF"/>
    <w:rsid w:val="009859A4"/>
    <w:rsid w:val="00986076"/>
    <w:rsid w:val="009864E7"/>
    <w:rsid w:val="00986640"/>
    <w:rsid w:val="00990B04"/>
    <w:rsid w:val="00992761"/>
    <w:rsid w:val="00997B32"/>
    <w:rsid w:val="009A148E"/>
    <w:rsid w:val="009A2F7D"/>
    <w:rsid w:val="009B4795"/>
    <w:rsid w:val="009B7F3F"/>
    <w:rsid w:val="009C431D"/>
    <w:rsid w:val="009C71D1"/>
    <w:rsid w:val="009D0CF1"/>
    <w:rsid w:val="009D4914"/>
    <w:rsid w:val="009D55E2"/>
    <w:rsid w:val="009E496B"/>
    <w:rsid w:val="009E4A72"/>
    <w:rsid w:val="009E5E49"/>
    <w:rsid w:val="009E7AB6"/>
    <w:rsid w:val="009F0ADD"/>
    <w:rsid w:val="009F0FB8"/>
    <w:rsid w:val="009F1520"/>
    <w:rsid w:val="009F2635"/>
    <w:rsid w:val="009F2E0A"/>
    <w:rsid w:val="009F59FE"/>
    <w:rsid w:val="009F60E4"/>
    <w:rsid w:val="00A028EA"/>
    <w:rsid w:val="00A063F1"/>
    <w:rsid w:val="00A07F73"/>
    <w:rsid w:val="00A103DF"/>
    <w:rsid w:val="00A114CF"/>
    <w:rsid w:val="00A15663"/>
    <w:rsid w:val="00A16354"/>
    <w:rsid w:val="00A170C1"/>
    <w:rsid w:val="00A17584"/>
    <w:rsid w:val="00A17691"/>
    <w:rsid w:val="00A17CF8"/>
    <w:rsid w:val="00A202F1"/>
    <w:rsid w:val="00A25B1D"/>
    <w:rsid w:val="00A33916"/>
    <w:rsid w:val="00A35D0F"/>
    <w:rsid w:val="00A3669D"/>
    <w:rsid w:val="00A40E7E"/>
    <w:rsid w:val="00A45465"/>
    <w:rsid w:val="00A454DD"/>
    <w:rsid w:val="00A463D8"/>
    <w:rsid w:val="00A46F37"/>
    <w:rsid w:val="00A478BD"/>
    <w:rsid w:val="00A5067F"/>
    <w:rsid w:val="00A52253"/>
    <w:rsid w:val="00A52B03"/>
    <w:rsid w:val="00A54D6D"/>
    <w:rsid w:val="00A5683F"/>
    <w:rsid w:val="00A60060"/>
    <w:rsid w:val="00A70761"/>
    <w:rsid w:val="00A71248"/>
    <w:rsid w:val="00A718BC"/>
    <w:rsid w:val="00A7332C"/>
    <w:rsid w:val="00A73B1C"/>
    <w:rsid w:val="00A75C1C"/>
    <w:rsid w:val="00A778EC"/>
    <w:rsid w:val="00A805DB"/>
    <w:rsid w:val="00A816DC"/>
    <w:rsid w:val="00A84D48"/>
    <w:rsid w:val="00A86130"/>
    <w:rsid w:val="00A86711"/>
    <w:rsid w:val="00A939CE"/>
    <w:rsid w:val="00A954A7"/>
    <w:rsid w:val="00A964D4"/>
    <w:rsid w:val="00A97710"/>
    <w:rsid w:val="00AA117D"/>
    <w:rsid w:val="00AA18CD"/>
    <w:rsid w:val="00AA1CFD"/>
    <w:rsid w:val="00AA1F19"/>
    <w:rsid w:val="00AA4361"/>
    <w:rsid w:val="00AA4784"/>
    <w:rsid w:val="00AA4C02"/>
    <w:rsid w:val="00AA743B"/>
    <w:rsid w:val="00AB0C20"/>
    <w:rsid w:val="00AB5296"/>
    <w:rsid w:val="00AC5302"/>
    <w:rsid w:val="00AC75E1"/>
    <w:rsid w:val="00AD5367"/>
    <w:rsid w:val="00AE0A29"/>
    <w:rsid w:val="00AE0FEB"/>
    <w:rsid w:val="00AE4B15"/>
    <w:rsid w:val="00AE50FB"/>
    <w:rsid w:val="00AE633F"/>
    <w:rsid w:val="00AF05E7"/>
    <w:rsid w:val="00AF15C6"/>
    <w:rsid w:val="00AF1631"/>
    <w:rsid w:val="00AF4083"/>
    <w:rsid w:val="00AF5315"/>
    <w:rsid w:val="00B0009A"/>
    <w:rsid w:val="00B00F25"/>
    <w:rsid w:val="00B02B9A"/>
    <w:rsid w:val="00B03AA8"/>
    <w:rsid w:val="00B211EF"/>
    <w:rsid w:val="00B2219C"/>
    <w:rsid w:val="00B228D4"/>
    <w:rsid w:val="00B23C97"/>
    <w:rsid w:val="00B24859"/>
    <w:rsid w:val="00B24A02"/>
    <w:rsid w:val="00B24D24"/>
    <w:rsid w:val="00B2735F"/>
    <w:rsid w:val="00B418CF"/>
    <w:rsid w:val="00B42DA8"/>
    <w:rsid w:val="00B46688"/>
    <w:rsid w:val="00B50790"/>
    <w:rsid w:val="00B53A29"/>
    <w:rsid w:val="00B55F69"/>
    <w:rsid w:val="00B60925"/>
    <w:rsid w:val="00B65FD6"/>
    <w:rsid w:val="00B674F1"/>
    <w:rsid w:val="00B7047E"/>
    <w:rsid w:val="00B72ED7"/>
    <w:rsid w:val="00B740DA"/>
    <w:rsid w:val="00B76468"/>
    <w:rsid w:val="00B80A65"/>
    <w:rsid w:val="00B8337B"/>
    <w:rsid w:val="00B85C59"/>
    <w:rsid w:val="00B92E2E"/>
    <w:rsid w:val="00BA0168"/>
    <w:rsid w:val="00BA07BD"/>
    <w:rsid w:val="00BA2144"/>
    <w:rsid w:val="00BA59F0"/>
    <w:rsid w:val="00BB12D5"/>
    <w:rsid w:val="00BB1311"/>
    <w:rsid w:val="00BB7F39"/>
    <w:rsid w:val="00BC15B4"/>
    <w:rsid w:val="00BC5797"/>
    <w:rsid w:val="00BD095A"/>
    <w:rsid w:val="00BD309A"/>
    <w:rsid w:val="00BD333A"/>
    <w:rsid w:val="00BD391A"/>
    <w:rsid w:val="00BD50C3"/>
    <w:rsid w:val="00BD5D08"/>
    <w:rsid w:val="00BD7060"/>
    <w:rsid w:val="00BD7E59"/>
    <w:rsid w:val="00BE2A5D"/>
    <w:rsid w:val="00BE6703"/>
    <w:rsid w:val="00BF2D19"/>
    <w:rsid w:val="00BF3CA5"/>
    <w:rsid w:val="00BF431F"/>
    <w:rsid w:val="00BF611C"/>
    <w:rsid w:val="00C0230C"/>
    <w:rsid w:val="00C035A8"/>
    <w:rsid w:val="00C06C93"/>
    <w:rsid w:val="00C16B91"/>
    <w:rsid w:val="00C30C95"/>
    <w:rsid w:val="00C31736"/>
    <w:rsid w:val="00C31BE8"/>
    <w:rsid w:val="00C31E62"/>
    <w:rsid w:val="00C35CAA"/>
    <w:rsid w:val="00C35CE8"/>
    <w:rsid w:val="00C42BC6"/>
    <w:rsid w:val="00C51989"/>
    <w:rsid w:val="00C557AC"/>
    <w:rsid w:val="00C56B81"/>
    <w:rsid w:val="00C653C1"/>
    <w:rsid w:val="00C65B1D"/>
    <w:rsid w:val="00C73A1B"/>
    <w:rsid w:val="00C76334"/>
    <w:rsid w:val="00C833EE"/>
    <w:rsid w:val="00C8614C"/>
    <w:rsid w:val="00C863B7"/>
    <w:rsid w:val="00C8657E"/>
    <w:rsid w:val="00C90621"/>
    <w:rsid w:val="00C92553"/>
    <w:rsid w:val="00C927E8"/>
    <w:rsid w:val="00C92E8E"/>
    <w:rsid w:val="00C96043"/>
    <w:rsid w:val="00CA1223"/>
    <w:rsid w:val="00CA20EC"/>
    <w:rsid w:val="00CA3449"/>
    <w:rsid w:val="00CA3C25"/>
    <w:rsid w:val="00CA698E"/>
    <w:rsid w:val="00CB0050"/>
    <w:rsid w:val="00CB0CD6"/>
    <w:rsid w:val="00CB3221"/>
    <w:rsid w:val="00CB361B"/>
    <w:rsid w:val="00CB41C4"/>
    <w:rsid w:val="00CB610A"/>
    <w:rsid w:val="00CB787E"/>
    <w:rsid w:val="00CC16B2"/>
    <w:rsid w:val="00CC7055"/>
    <w:rsid w:val="00CD2364"/>
    <w:rsid w:val="00CD2F2A"/>
    <w:rsid w:val="00CD410E"/>
    <w:rsid w:val="00CD440C"/>
    <w:rsid w:val="00CD5E48"/>
    <w:rsid w:val="00CE0A2E"/>
    <w:rsid w:val="00CE7010"/>
    <w:rsid w:val="00CF08D8"/>
    <w:rsid w:val="00CF2F5A"/>
    <w:rsid w:val="00CF6AC2"/>
    <w:rsid w:val="00D00CD4"/>
    <w:rsid w:val="00D03CF2"/>
    <w:rsid w:val="00D05A22"/>
    <w:rsid w:val="00D061F2"/>
    <w:rsid w:val="00D108C3"/>
    <w:rsid w:val="00D10B0E"/>
    <w:rsid w:val="00D110A8"/>
    <w:rsid w:val="00D15CBB"/>
    <w:rsid w:val="00D20BC0"/>
    <w:rsid w:val="00D21AD2"/>
    <w:rsid w:val="00D22913"/>
    <w:rsid w:val="00D22BB9"/>
    <w:rsid w:val="00D23752"/>
    <w:rsid w:val="00D24D3B"/>
    <w:rsid w:val="00D251B1"/>
    <w:rsid w:val="00D27CFB"/>
    <w:rsid w:val="00D313C0"/>
    <w:rsid w:val="00D318C6"/>
    <w:rsid w:val="00D325EB"/>
    <w:rsid w:val="00D3601A"/>
    <w:rsid w:val="00D361AE"/>
    <w:rsid w:val="00D3699A"/>
    <w:rsid w:val="00D41FF5"/>
    <w:rsid w:val="00D44A48"/>
    <w:rsid w:val="00D46A39"/>
    <w:rsid w:val="00D52AE3"/>
    <w:rsid w:val="00D612F9"/>
    <w:rsid w:val="00D62CBF"/>
    <w:rsid w:val="00D62CDC"/>
    <w:rsid w:val="00D710E4"/>
    <w:rsid w:val="00D82BAF"/>
    <w:rsid w:val="00D840B8"/>
    <w:rsid w:val="00D84E08"/>
    <w:rsid w:val="00D92258"/>
    <w:rsid w:val="00D942DF"/>
    <w:rsid w:val="00D955E4"/>
    <w:rsid w:val="00D9595B"/>
    <w:rsid w:val="00D97A56"/>
    <w:rsid w:val="00DA0AD7"/>
    <w:rsid w:val="00DA0EA5"/>
    <w:rsid w:val="00DA2A29"/>
    <w:rsid w:val="00DA4801"/>
    <w:rsid w:val="00DA54F3"/>
    <w:rsid w:val="00DB04D5"/>
    <w:rsid w:val="00DB0F25"/>
    <w:rsid w:val="00DB7103"/>
    <w:rsid w:val="00DC6878"/>
    <w:rsid w:val="00DD39BE"/>
    <w:rsid w:val="00DD3AAB"/>
    <w:rsid w:val="00DD4C36"/>
    <w:rsid w:val="00DE3E90"/>
    <w:rsid w:val="00DE6F02"/>
    <w:rsid w:val="00DF2124"/>
    <w:rsid w:val="00DF29DD"/>
    <w:rsid w:val="00DF3095"/>
    <w:rsid w:val="00DF3F1C"/>
    <w:rsid w:val="00DF5016"/>
    <w:rsid w:val="00E00D33"/>
    <w:rsid w:val="00E013B4"/>
    <w:rsid w:val="00E047AD"/>
    <w:rsid w:val="00E05DE2"/>
    <w:rsid w:val="00E11492"/>
    <w:rsid w:val="00E12475"/>
    <w:rsid w:val="00E13B1C"/>
    <w:rsid w:val="00E13C4E"/>
    <w:rsid w:val="00E1491E"/>
    <w:rsid w:val="00E16172"/>
    <w:rsid w:val="00E2094B"/>
    <w:rsid w:val="00E250CC"/>
    <w:rsid w:val="00E30C81"/>
    <w:rsid w:val="00E317A5"/>
    <w:rsid w:val="00E3273C"/>
    <w:rsid w:val="00E34027"/>
    <w:rsid w:val="00E40592"/>
    <w:rsid w:val="00E40BD6"/>
    <w:rsid w:val="00E43DC9"/>
    <w:rsid w:val="00E442CF"/>
    <w:rsid w:val="00E46B68"/>
    <w:rsid w:val="00E51943"/>
    <w:rsid w:val="00E561B6"/>
    <w:rsid w:val="00E6233D"/>
    <w:rsid w:val="00E62E2B"/>
    <w:rsid w:val="00E65F3C"/>
    <w:rsid w:val="00E744F5"/>
    <w:rsid w:val="00E74801"/>
    <w:rsid w:val="00E758CB"/>
    <w:rsid w:val="00E804C6"/>
    <w:rsid w:val="00E8560F"/>
    <w:rsid w:val="00E9033D"/>
    <w:rsid w:val="00E91B92"/>
    <w:rsid w:val="00E91EF3"/>
    <w:rsid w:val="00E94B9F"/>
    <w:rsid w:val="00E961DA"/>
    <w:rsid w:val="00EA07D1"/>
    <w:rsid w:val="00EA0B80"/>
    <w:rsid w:val="00EA4B3E"/>
    <w:rsid w:val="00EB006C"/>
    <w:rsid w:val="00EB637A"/>
    <w:rsid w:val="00EC3A06"/>
    <w:rsid w:val="00EC3BF8"/>
    <w:rsid w:val="00EC45C4"/>
    <w:rsid w:val="00EC5B35"/>
    <w:rsid w:val="00ED3156"/>
    <w:rsid w:val="00ED5F5A"/>
    <w:rsid w:val="00EE3966"/>
    <w:rsid w:val="00EE3A0D"/>
    <w:rsid w:val="00EE4228"/>
    <w:rsid w:val="00EE5A9B"/>
    <w:rsid w:val="00EE6490"/>
    <w:rsid w:val="00EE7B59"/>
    <w:rsid w:val="00EF0510"/>
    <w:rsid w:val="00EF1150"/>
    <w:rsid w:val="00EF3B01"/>
    <w:rsid w:val="00EF530A"/>
    <w:rsid w:val="00EF73E6"/>
    <w:rsid w:val="00F00F0D"/>
    <w:rsid w:val="00F01917"/>
    <w:rsid w:val="00F04CBB"/>
    <w:rsid w:val="00F11C61"/>
    <w:rsid w:val="00F16D6D"/>
    <w:rsid w:val="00F22454"/>
    <w:rsid w:val="00F301DA"/>
    <w:rsid w:val="00F31040"/>
    <w:rsid w:val="00F315BD"/>
    <w:rsid w:val="00F33452"/>
    <w:rsid w:val="00F33D91"/>
    <w:rsid w:val="00F37AD4"/>
    <w:rsid w:val="00F37AEA"/>
    <w:rsid w:val="00F41884"/>
    <w:rsid w:val="00F42105"/>
    <w:rsid w:val="00F534EF"/>
    <w:rsid w:val="00F54ECF"/>
    <w:rsid w:val="00F561D1"/>
    <w:rsid w:val="00F5794F"/>
    <w:rsid w:val="00F6019E"/>
    <w:rsid w:val="00F60F8E"/>
    <w:rsid w:val="00F61B59"/>
    <w:rsid w:val="00F61E7C"/>
    <w:rsid w:val="00F64404"/>
    <w:rsid w:val="00F6565E"/>
    <w:rsid w:val="00F67CF3"/>
    <w:rsid w:val="00F731E2"/>
    <w:rsid w:val="00F7601F"/>
    <w:rsid w:val="00F7699D"/>
    <w:rsid w:val="00F85268"/>
    <w:rsid w:val="00F8769C"/>
    <w:rsid w:val="00F87A4B"/>
    <w:rsid w:val="00F87D1C"/>
    <w:rsid w:val="00F93ECE"/>
    <w:rsid w:val="00FA2604"/>
    <w:rsid w:val="00FA27C9"/>
    <w:rsid w:val="00FA4004"/>
    <w:rsid w:val="00FA5D43"/>
    <w:rsid w:val="00FA6EDA"/>
    <w:rsid w:val="00FB00D8"/>
    <w:rsid w:val="00FB19A2"/>
    <w:rsid w:val="00FB229D"/>
    <w:rsid w:val="00FB4BDA"/>
    <w:rsid w:val="00FB5088"/>
    <w:rsid w:val="00FB74DE"/>
    <w:rsid w:val="00FC04C0"/>
    <w:rsid w:val="00FC1355"/>
    <w:rsid w:val="00FC2BCA"/>
    <w:rsid w:val="00FC4DA7"/>
    <w:rsid w:val="00FC5610"/>
    <w:rsid w:val="00FC5856"/>
    <w:rsid w:val="00FC5CB8"/>
    <w:rsid w:val="00FC71E6"/>
    <w:rsid w:val="00FD132C"/>
    <w:rsid w:val="00FD2DC7"/>
    <w:rsid w:val="00FD6719"/>
    <w:rsid w:val="00FE2339"/>
    <w:rsid w:val="00FE48A5"/>
    <w:rsid w:val="00FE576E"/>
    <w:rsid w:val="00FE62A9"/>
    <w:rsid w:val="00FE727C"/>
    <w:rsid w:val="00FF3AFD"/>
    <w:rsid w:val="00FF4BC3"/>
    <w:rsid w:val="00FF75BB"/>
    <w:rsid w:val="00FF7B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EB4D"/>
  <w15:docId w15:val="{EC21F3A1-D5DB-41FE-9A45-7B684A79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12"/>
    <w:pPr>
      <w:bidi/>
      <w:spacing w:after="0" w:line="240" w:lineRule="atLeast"/>
    </w:pPr>
    <w:rPr>
      <w:rFonts w:ascii="David" w:eastAsiaTheme="minorEastAsia" w:hAnsi="David" w:cs="David"/>
      <w:sz w:val="24"/>
      <w:szCs w:val="24"/>
    </w:rPr>
  </w:style>
  <w:style w:type="paragraph" w:styleId="Heading1">
    <w:name w:val="heading 1"/>
    <w:basedOn w:val="Normal"/>
    <w:next w:val="Normal"/>
    <w:link w:val="Heading1Char"/>
    <w:uiPriority w:val="9"/>
    <w:qFormat/>
    <w:rsid w:val="00051212"/>
    <w:pPr>
      <w:keepNext/>
      <w:spacing w:before="240" w:after="60"/>
      <w:outlineLvl w:val="0"/>
    </w:pPr>
    <w:rPr>
      <w:rFonts w:asciiTheme="majorHAnsi" w:eastAsiaTheme="majorEastAsia" w:hAnsiTheme="majorHAnsi"/>
      <w:b/>
      <w:bCs/>
      <w:kern w:val="32"/>
      <w:sz w:val="32"/>
      <w:szCs w:val="32"/>
    </w:rPr>
  </w:style>
  <w:style w:type="paragraph" w:styleId="Heading3">
    <w:name w:val="heading 3"/>
    <w:basedOn w:val="Normal"/>
    <w:next w:val="Normal"/>
    <w:link w:val="Heading3Char"/>
    <w:uiPriority w:val="9"/>
    <w:semiHidden/>
    <w:unhideWhenUsed/>
    <w:qFormat/>
    <w:rsid w:val="003B02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12"/>
    <w:rPr>
      <w:rFonts w:asciiTheme="majorHAnsi" w:eastAsiaTheme="majorEastAsia" w:hAnsiTheme="majorHAnsi" w:cs="David"/>
      <w:b/>
      <w:bCs/>
      <w:kern w:val="32"/>
      <w:sz w:val="32"/>
      <w:szCs w:val="32"/>
      <w:lang w:val="en-US"/>
    </w:rPr>
  </w:style>
  <w:style w:type="paragraph" w:styleId="EndnoteText">
    <w:name w:val="endnote text"/>
    <w:basedOn w:val="Normal"/>
    <w:link w:val="EndnoteTextChar"/>
    <w:uiPriority w:val="99"/>
    <w:unhideWhenUsed/>
    <w:rsid w:val="00051212"/>
    <w:pPr>
      <w:spacing w:after="200" w:line="276"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051212"/>
    <w:rPr>
      <w:rFonts w:ascii="Calibri" w:eastAsia="Calibri" w:hAnsi="Calibri" w:cs="Arial"/>
      <w:sz w:val="20"/>
      <w:szCs w:val="20"/>
      <w:lang w:val="en-US"/>
    </w:rPr>
  </w:style>
  <w:style w:type="character" w:styleId="EndnoteReference">
    <w:name w:val="endnote reference"/>
    <w:uiPriority w:val="99"/>
    <w:semiHidden/>
    <w:unhideWhenUsed/>
    <w:rsid w:val="00051212"/>
    <w:rPr>
      <w:vertAlign w:val="superscript"/>
    </w:rPr>
  </w:style>
  <w:style w:type="paragraph" w:styleId="Footer">
    <w:name w:val="footer"/>
    <w:basedOn w:val="Normal"/>
    <w:link w:val="FooterChar"/>
    <w:uiPriority w:val="99"/>
    <w:unhideWhenUsed/>
    <w:rsid w:val="00051212"/>
    <w:pPr>
      <w:tabs>
        <w:tab w:val="center" w:pos="4153"/>
        <w:tab w:val="right" w:pos="8306"/>
      </w:tabs>
    </w:pPr>
  </w:style>
  <w:style w:type="character" w:customStyle="1" w:styleId="FooterChar">
    <w:name w:val="Footer Char"/>
    <w:basedOn w:val="DefaultParagraphFont"/>
    <w:link w:val="Footer"/>
    <w:uiPriority w:val="99"/>
    <w:rsid w:val="00051212"/>
    <w:rPr>
      <w:rFonts w:ascii="David" w:eastAsiaTheme="minorEastAsia" w:hAnsi="David" w:cs="David"/>
      <w:sz w:val="24"/>
      <w:szCs w:val="24"/>
      <w:lang w:val="en-US"/>
    </w:rPr>
  </w:style>
  <w:style w:type="character" w:customStyle="1" w:styleId="spantextcontent1148">
    <w:name w:val="span_text_content1148"/>
    <w:basedOn w:val="DefaultParagraphFont"/>
    <w:rsid w:val="00051212"/>
  </w:style>
  <w:style w:type="paragraph" w:styleId="BalloonText">
    <w:name w:val="Balloon Text"/>
    <w:basedOn w:val="Normal"/>
    <w:link w:val="BalloonTextChar"/>
    <w:uiPriority w:val="99"/>
    <w:semiHidden/>
    <w:unhideWhenUsed/>
    <w:rsid w:val="003B37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7F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B37FB"/>
    <w:rPr>
      <w:sz w:val="16"/>
      <w:szCs w:val="16"/>
    </w:rPr>
  </w:style>
  <w:style w:type="paragraph" w:styleId="CommentText">
    <w:name w:val="annotation text"/>
    <w:basedOn w:val="Normal"/>
    <w:link w:val="CommentTextChar"/>
    <w:uiPriority w:val="99"/>
    <w:unhideWhenUsed/>
    <w:rsid w:val="003B37FB"/>
    <w:pPr>
      <w:spacing w:line="240" w:lineRule="auto"/>
    </w:pPr>
    <w:rPr>
      <w:sz w:val="20"/>
      <w:szCs w:val="20"/>
    </w:rPr>
  </w:style>
  <w:style w:type="character" w:customStyle="1" w:styleId="CommentTextChar">
    <w:name w:val="Comment Text Char"/>
    <w:basedOn w:val="DefaultParagraphFont"/>
    <w:link w:val="CommentText"/>
    <w:uiPriority w:val="99"/>
    <w:rsid w:val="003B37FB"/>
    <w:rPr>
      <w:rFonts w:ascii="David" w:eastAsiaTheme="minorEastAsia" w:hAnsi="David" w:cs="David"/>
      <w:sz w:val="20"/>
      <w:szCs w:val="20"/>
    </w:rPr>
  </w:style>
  <w:style w:type="paragraph" w:styleId="CommentSubject">
    <w:name w:val="annotation subject"/>
    <w:basedOn w:val="CommentText"/>
    <w:next w:val="CommentText"/>
    <w:link w:val="CommentSubjectChar"/>
    <w:uiPriority w:val="99"/>
    <w:semiHidden/>
    <w:unhideWhenUsed/>
    <w:rsid w:val="003B37FB"/>
    <w:rPr>
      <w:b/>
      <w:bCs/>
    </w:rPr>
  </w:style>
  <w:style w:type="character" w:customStyle="1" w:styleId="CommentSubjectChar">
    <w:name w:val="Comment Subject Char"/>
    <w:basedOn w:val="CommentTextChar"/>
    <w:link w:val="CommentSubject"/>
    <w:uiPriority w:val="99"/>
    <w:semiHidden/>
    <w:rsid w:val="003B37FB"/>
    <w:rPr>
      <w:rFonts w:ascii="David" w:eastAsiaTheme="minorEastAsia" w:hAnsi="David" w:cs="David"/>
      <w:b/>
      <w:bCs/>
      <w:sz w:val="20"/>
      <w:szCs w:val="20"/>
    </w:rPr>
  </w:style>
  <w:style w:type="paragraph" w:styleId="Revision">
    <w:name w:val="Revision"/>
    <w:hidden/>
    <w:uiPriority w:val="99"/>
    <w:semiHidden/>
    <w:rsid w:val="00A84D48"/>
    <w:pPr>
      <w:spacing w:after="0" w:line="240" w:lineRule="auto"/>
    </w:pPr>
    <w:rPr>
      <w:rFonts w:ascii="David" w:eastAsiaTheme="minorEastAsia" w:hAnsi="David" w:cs="David"/>
      <w:sz w:val="24"/>
      <w:szCs w:val="24"/>
    </w:rPr>
  </w:style>
  <w:style w:type="character" w:customStyle="1" w:styleId="Heading3Char">
    <w:name w:val="Heading 3 Char"/>
    <w:basedOn w:val="DefaultParagraphFont"/>
    <w:link w:val="Heading3"/>
    <w:uiPriority w:val="9"/>
    <w:semiHidden/>
    <w:rsid w:val="003B0248"/>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A17584"/>
    <w:rPr>
      <w:color w:val="0000FF"/>
      <w:u w:val="single"/>
    </w:rPr>
  </w:style>
  <w:style w:type="paragraph" w:styleId="Title">
    <w:name w:val="Title"/>
    <w:basedOn w:val="Normal"/>
    <w:next w:val="Normal"/>
    <w:link w:val="TitleChar"/>
    <w:uiPriority w:val="10"/>
    <w:qFormat/>
    <w:rsid w:val="00527D3C"/>
    <w:pPr>
      <w:spacing w:before="240" w:after="60" w:line="240" w:lineRule="auto"/>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527D3C"/>
    <w:rPr>
      <w:rFonts w:asciiTheme="majorHAnsi" w:eastAsiaTheme="majorEastAsia" w:hAnsiTheme="majorHAnsi" w:cs="Times New Roman"/>
      <w:b/>
      <w:bCs/>
      <w:kern w:val="28"/>
      <w:sz w:val="32"/>
      <w:szCs w:val="32"/>
    </w:rPr>
  </w:style>
  <w:style w:type="paragraph" w:styleId="Header">
    <w:name w:val="header"/>
    <w:basedOn w:val="Normal"/>
    <w:link w:val="HeaderChar"/>
    <w:uiPriority w:val="99"/>
    <w:unhideWhenUsed/>
    <w:rsid w:val="00AD5367"/>
    <w:pPr>
      <w:tabs>
        <w:tab w:val="center" w:pos="4153"/>
        <w:tab w:val="right" w:pos="8306"/>
      </w:tabs>
    </w:pPr>
  </w:style>
  <w:style w:type="character" w:customStyle="1" w:styleId="HeaderChar">
    <w:name w:val="Header Char"/>
    <w:basedOn w:val="DefaultParagraphFont"/>
    <w:link w:val="Header"/>
    <w:uiPriority w:val="99"/>
    <w:rsid w:val="00AD5367"/>
    <w:rPr>
      <w:rFonts w:ascii="David" w:eastAsiaTheme="minorEastAsia"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9304">
      <w:bodyDiv w:val="1"/>
      <w:marLeft w:val="0"/>
      <w:marRight w:val="0"/>
      <w:marTop w:val="0"/>
      <w:marBottom w:val="0"/>
      <w:divBdr>
        <w:top w:val="none" w:sz="0" w:space="0" w:color="auto"/>
        <w:left w:val="none" w:sz="0" w:space="0" w:color="auto"/>
        <w:bottom w:val="none" w:sz="0" w:space="0" w:color="auto"/>
        <w:right w:val="none" w:sz="0" w:space="0" w:color="auto"/>
      </w:divBdr>
    </w:div>
    <w:div w:id="663508639">
      <w:bodyDiv w:val="1"/>
      <w:marLeft w:val="0"/>
      <w:marRight w:val="0"/>
      <w:marTop w:val="0"/>
      <w:marBottom w:val="0"/>
      <w:divBdr>
        <w:top w:val="none" w:sz="0" w:space="0" w:color="auto"/>
        <w:left w:val="none" w:sz="0" w:space="0" w:color="auto"/>
        <w:bottom w:val="none" w:sz="0" w:space="0" w:color="auto"/>
        <w:right w:val="none" w:sz="0" w:space="0" w:color="auto"/>
      </w:divBdr>
    </w:div>
    <w:div w:id="981352600">
      <w:bodyDiv w:val="1"/>
      <w:marLeft w:val="0"/>
      <w:marRight w:val="0"/>
      <w:marTop w:val="0"/>
      <w:marBottom w:val="0"/>
      <w:divBdr>
        <w:top w:val="none" w:sz="0" w:space="0" w:color="auto"/>
        <w:left w:val="none" w:sz="0" w:space="0" w:color="auto"/>
        <w:bottom w:val="none" w:sz="0" w:space="0" w:color="auto"/>
        <w:right w:val="none" w:sz="0" w:space="0" w:color="auto"/>
      </w:divBdr>
    </w:div>
    <w:div w:id="18985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12F7-85D1-433F-9DE8-957888B1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Sheffi</dc:creator>
  <cp:lastModifiedBy>עדי שפי</cp:lastModifiedBy>
  <cp:revision>2</cp:revision>
  <dcterms:created xsi:type="dcterms:W3CDTF">2021-12-26T11:43:00Z</dcterms:created>
  <dcterms:modified xsi:type="dcterms:W3CDTF">2021-12-26T11:43:00Z</dcterms:modified>
</cp:coreProperties>
</file>