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0AD99" w14:textId="6FFFCDB0" w:rsidR="009D1329" w:rsidRPr="00957537" w:rsidRDefault="00B848CE" w:rsidP="00354DE4">
      <w:pPr>
        <w:autoSpaceDE w:val="0"/>
        <w:autoSpaceDN w:val="0"/>
        <w:adjustRightInd w:val="0"/>
        <w:spacing w:after="0" w:line="480" w:lineRule="auto"/>
        <w:jc w:val="both"/>
        <w:rPr>
          <w:rFonts w:asciiTheme="majorBidi" w:hAnsiTheme="majorBidi" w:cstheme="majorBidi"/>
          <w:b/>
          <w:bCs/>
          <w:sz w:val="32"/>
          <w:szCs w:val="32"/>
          <w:rtl/>
          <w:lang w:bidi="he-IL"/>
        </w:rPr>
      </w:pPr>
      <w:r w:rsidRPr="00957537">
        <w:rPr>
          <w:rFonts w:asciiTheme="majorBidi" w:hAnsiTheme="majorBidi" w:cstheme="majorBidi"/>
          <w:b/>
          <w:bCs/>
          <w:sz w:val="32"/>
          <w:szCs w:val="32"/>
          <w:lang w:bidi="he-IL"/>
        </w:rPr>
        <w:t>V</w:t>
      </w:r>
      <w:r w:rsidR="009D1329" w:rsidRPr="00957537">
        <w:rPr>
          <w:rFonts w:asciiTheme="majorBidi" w:hAnsiTheme="majorBidi" w:cstheme="majorBidi"/>
          <w:b/>
          <w:bCs/>
          <w:sz w:val="32"/>
          <w:szCs w:val="32"/>
          <w:lang w:bidi="he-IL"/>
        </w:rPr>
        <w:t xml:space="preserve">iolence against </w:t>
      </w:r>
      <w:r w:rsidR="00F516B5" w:rsidRPr="00957537">
        <w:rPr>
          <w:rFonts w:asciiTheme="majorBidi" w:hAnsiTheme="majorBidi" w:cstheme="majorBidi"/>
          <w:b/>
          <w:bCs/>
          <w:sz w:val="32"/>
          <w:szCs w:val="32"/>
          <w:lang w:bidi="he-IL"/>
        </w:rPr>
        <w:t xml:space="preserve">hospital </w:t>
      </w:r>
      <w:r w:rsidR="009D1329" w:rsidRPr="00957537">
        <w:rPr>
          <w:rFonts w:asciiTheme="majorBidi" w:hAnsiTheme="majorBidi" w:cstheme="majorBidi"/>
          <w:b/>
          <w:bCs/>
          <w:sz w:val="32"/>
          <w:szCs w:val="32"/>
          <w:lang w:bidi="he-IL"/>
        </w:rPr>
        <w:t>workers</w:t>
      </w:r>
      <w:r w:rsidR="00F516B5" w:rsidRPr="00957537">
        <w:rPr>
          <w:rFonts w:asciiTheme="majorBidi" w:hAnsiTheme="majorBidi" w:cstheme="majorBidi"/>
          <w:b/>
          <w:bCs/>
          <w:sz w:val="32"/>
          <w:szCs w:val="32"/>
          <w:lang w:bidi="he-IL"/>
        </w:rPr>
        <w:t xml:space="preserve"> </w:t>
      </w:r>
      <w:r w:rsidR="009D1329" w:rsidRPr="00957537">
        <w:rPr>
          <w:rFonts w:asciiTheme="majorBidi" w:hAnsiTheme="majorBidi" w:cstheme="majorBidi"/>
          <w:b/>
          <w:bCs/>
          <w:sz w:val="32"/>
          <w:szCs w:val="32"/>
          <w:lang w:bidi="he-IL"/>
        </w:rPr>
        <w:t>during the COVID-19 pandemic</w:t>
      </w:r>
      <w:r w:rsidR="00281FB6" w:rsidRPr="00957537">
        <w:rPr>
          <w:rFonts w:asciiTheme="majorBidi" w:hAnsiTheme="majorBidi" w:cstheme="majorBidi"/>
          <w:b/>
          <w:bCs/>
          <w:sz w:val="32"/>
          <w:szCs w:val="32"/>
          <w:lang w:bidi="he-IL"/>
        </w:rPr>
        <w:t xml:space="preserve"> in Israel</w:t>
      </w:r>
      <w:r w:rsidR="009D1329" w:rsidRPr="00957537">
        <w:rPr>
          <w:rFonts w:asciiTheme="majorBidi" w:hAnsiTheme="majorBidi" w:cstheme="majorBidi"/>
          <w:b/>
          <w:bCs/>
          <w:sz w:val="32"/>
          <w:szCs w:val="32"/>
          <w:lang w:bidi="he-IL"/>
        </w:rPr>
        <w:t>: a cross</w:t>
      </w:r>
      <w:r w:rsidR="002976E4" w:rsidRPr="00957537">
        <w:rPr>
          <w:rFonts w:asciiTheme="majorBidi" w:hAnsiTheme="majorBidi" w:cstheme="majorBidi"/>
          <w:b/>
          <w:bCs/>
          <w:sz w:val="32"/>
          <w:szCs w:val="32"/>
          <w:lang w:bidi="he-IL"/>
        </w:rPr>
        <w:t>-</w:t>
      </w:r>
      <w:r w:rsidR="009D1329" w:rsidRPr="00957537">
        <w:rPr>
          <w:rFonts w:asciiTheme="majorBidi" w:hAnsiTheme="majorBidi" w:cstheme="majorBidi"/>
          <w:b/>
          <w:bCs/>
          <w:sz w:val="32"/>
          <w:szCs w:val="32"/>
          <w:lang w:bidi="he-IL"/>
        </w:rPr>
        <w:t xml:space="preserve">sectional study </w:t>
      </w:r>
    </w:p>
    <w:p w14:paraId="3009235C" w14:textId="06F39140" w:rsidR="009D1329" w:rsidRDefault="009D1329" w:rsidP="00354DE4">
      <w:pPr>
        <w:spacing w:after="0" w:line="480" w:lineRule="auto"/>
        <w:jc w:val="both"/>
        <w:rPr>
          <w:rFonts w:asciiTheme="majorBidi" w:hAnsiTheme="majorBidi" w:cstheme="majorBidi"/>
          <w:color w:val="FF0000"/>
          <w:sz w:val="24"/>
          <w:szCs w:val="24"/>
        </w:rPr>
      </w:pPr>
    </w:p>
    <w:p w14:paraId="4917F195" w14:textId="77777777" w:rsidR="00B90FF6" w:rsidRDefault="00B90FF6" w:rsidP="00354DE4">
      <w:pPr>
        <w:spacing w:after="0" w:line="480" w:lineRule="auto"/>
        <w:jc w:val="both"/>
        <w:rPr>
          <w:rFonts w:asciiTheme="majorBidi" w:hAnsiTheme="majorBidi" w:cstheme="majorBidi"/>
          <w:color w:val="FF0000"/>
          <w:sz w:val="24"/>
          <w:szCs w:val="24"/>
        </w:rPr>
      </w:pPr>
    </w:p>
    <w:p w14:paraId="0C28EDA2" w14:textId="77777777" w:rsidR="003D4D91" w:rsidRPr="003D4D91" w:rsidRDefault="003D4D91" w:rsidP="003D4D91">
      <w:pPr>
        <w:shd w:val="clear" w:color="auto" w:fill="FFFFFF"/>
        <w:spacing w:before="100" w:beforeAutospacing="1" w:after="100" w:afterAutospacing="1" w:line="240" w:lineRule="auto"/>
        <w:textAlignment w:val="baseline"/>
        <w:rPr>
          <w:rFonts w:ascii="Merriweather" w:eastAsia="Times New Roman" w:hAnsi="Merriweather" w:cs="Times New Roman"/>
          <w:color w:val="2A2A2A"/>
          <w:sz w:val="23"/>
          <w:szCs w:val="23"/>
          <w:lang w:bidi="he-IL"/>
        </w:rPr>
      </w:pPr>
      <w:r w:rsidRPr="003D4D91">
        <w:rPr>
          <w:rFonts w:ascii="Merriweather" w:eastAsia="Times New Roman" w:hAnsi="Merriweather" w:cs="Times New Roman"/>
          <w:color w:val="2A2A2A"/>
          <w:sz w:val="23"/>
          <w:szCs w:val="23"/>
          <w:lang w:bidi="he-IL"/>
        </w:rPr>
        <w:t>The title page should carry a) the title of the article, which should be concise but informative; b) first name, middle initial, last name and institutional affiliation of each author; c) name of department(s) and institution(s) to which the work should be attributed if not already stated under b); d) disclaimers, if any; e) name, address, telephone and fax numbers of author responsible for correspondence about the manuscript.</w:t>
      </w:r>
    </w:p>
    <w:p w14:paraId="6560D3C2" w14:textId="4EA8B063" w:rsidR="00E515FB" w:rsidRDefault="00E515FB" w:rsidP="00354DE4">
      <w:pPr>
        <w:spacing w:after="0" w:line="480" w:lineRule="auto"/>
        <w:jc w:val="both"/>
        <w:rPr>
          <w:rFonts w:asciiTheme="majorBidi" w:hAnsiTheme="majorBidi" w:cstheme="majorBidi"/>
          <w:color w:val="FF0000"/>
          <w:sz w:val="24"/>
          <w:szCs w:val="24"/>
        </w:rPr>
      </w:pPr>
    </w:p>
    <w:p w14:paraId="3883A9EC" w14:textId="2E1A820D" w:rsidR="00E515FB" w:rsidRDefault="00E515FB" w:rsidP="00354DE4">
      <w:pPr>
        <w:spacing w:after="0" w:line="480" w:lineRule="auto"/>
        <w:jc w:val="both"/>
        <w:rPr>
          <w:rFonts w:asciiTheme="majorBidi" w:hAnsiTheme="majorBidi" w:cstheme="majorBidi"/>
          <w:color w:val="FF0000"/>
          <w:sz w:val="24"/>
          <w:szCs w:val="24"/>
        </w:rPr>
      </w:pPr>
    </w:p>
    <w:p w14:paraId="49FBF2DB" w14:textId="1F483065" w:rsidR="00E515FB" w:rsidRDefault="00E515FB" w:rsidP="00354DE4">
      <w:pPr>
        <w:spacing w:after="0" w:line="480" w:lineRule="auto"/>
        <w:jc w:val="both"/>
        <w:rPr>
          <w:rFonts w:asciiTheme="majorBidi" w:hAnsiTheme="majorBidi" w:cstheme="majorBidi"/>
          <w:color w:val="FF0000"/>
          <w:sz w:val="24"/>
          <w:szCs w:val="24"/>
        </w:rPr>
      </w:pPr>
    </w:p>
    <w:p w14:paraId="2F755A40" w14:textId="44140EA2" w:rsidR="004C5831" w:rsidRDefault="004C5831" w:rsidP="00354DE4">
      <w:pPr>
        <w:spacing w:after="0" w:line="480" w:lineRule="auto"/>
        <w:jc w:val="both"/>
        <w:rPr>
          <w:rFonts w:asciiTheme="majorBidi" w:hAnsiTheme="majorBidi" w:cstheme="majorBidi"/>
          <w:color w:val="FF0000"/>
          <w:sz w:val="24"/>
          <w:szCs w:val="24"/>
        </w:rPr>
      </w:pPr>
    </w:p>
    <w:p w14:paraId="50823E55" w14:textId="2F9E28C8" w:rsidR="004C5831" w:rsidRDefault="004C5831" w:rsidP="00354DE4">
      <w:pPr>
        <w:spacing w:after="0" w:line="480" w:lineRule="auto"/>
        <w:jc w:val="both"/>
        <w:rPr>
          <w:rFonts w:asciiTheme="majorBidi" w:hAnsiTheme="majorBidi" w:cstheme="majorBidi"/>
          <w:color w:val="FF0000"/>
          <w:sz w:val="24"/>
          <w:szCs w:val="24"/>
        </w:rPr>
      </w:pPr>
    </w:p>
    <w:p w14:paraId="618F5BB1" w14:textId="53BD89BD" w:rsidR="004C5831" w:rsidRDefault="004C5831" w:rsidP="00354DE4">
      <w:pPr>
        <w:spacing w:after="0" w:line="480" w:lineRule="auto"/>
        <w:jc w:val="both"/>
        <w:rPr>
          <w:rFonts w:asciiTheme="majorBidi" w:hAnsiTheme="majorBidi" w:cstheme="majorBidi"/>
          <w:color w:val="FF0000"/>
          <w:sz w:val="24"/>
          <w:szCs w:val="24"/>
        </w:rPr>
      </w:pPr>
    </w:p>
    <w:p w14:paraId="2959FBD7" w14:textId="7C1F3B52" w:rsidR="004C5831" w:rsidRDefault="004C5831" w:rsidP="00354DE4">
      <w:pPr>
        <w:spacing w:after="0" w:line="480" w:lineRule="auto"/>
        <w:jc w:val="both"/>
        <w:rPr>
          <w:rFonts w:asciiTheme="majorBidi" w:hAnsiTheme="majorBidi" w:cstheme="majorBidi"/>
          <w:color w:val="FF0000"/>
          <w:sz w:val="24"/>
          <w:szCs w:val="24"/>
        </w:rPr>
      </w:pPr>
    </w:p>
    <w:p w14:paraId="5533BF49" w14:textId="3D3E2F28" w:rsidR="004C5831" w:rsidRDefault="004C5831" w:rsidP="00354DE4">
      <w:pPr>
        <w:spacing w:after="0" w:line="480" w:lineRule="auto"/>
        <w:jc w:val="both"/>
        <w:rPr>
          <w:rFonts w:asciiTheme="majorBidi" w:hAnsiTheme="majorBidi" w:cstheme="majorBidi"/>
          <w:color w:val="FF0000"/>
          <w:sz w:val="24"/>
          <w:szCs w:val="24"/>
        </w:rPr>
      </w:pPr>
    </w:p>
    <w:p w14:paraId="15A3F0FE" w14:textId="4D61037C" w:rsidR="004C5831" w:rsidRDefault="004C5831" w:rsidP="00354DE4">
      <w:pPr>
        <w:spacing w:after="0" w:line="480" w:lineRule="auto"/>
        <w:jc w:val="both"/>
        <w:rPr>
          <w:rFonts w:asciiTheme="majorBidi" w:hAnsiTheme="majorBidi" w:cstheme="majorBidi"/>
          <w:color w:val="FF0000"/>
          <w:sz w:val="24"/>
          <w:szCs w:val="24"/>
        </w:rPr>
      </w:pPr>
    </w:p>
    <w:p w14:paraId="1DCF8344" w14:textId="3CEB8BAA" w:rsidR="004C5831" w:rsidRDefault="004C5831" w:rsidP="00354DE4">
      <w:pPr>
        <w:spacing w:after="0" w:line="480" w:lineRule="auto"/>
        <w:jc w:val="both"/>
        <w:rPr>
          <w:rFonts w:asciiTheme="majorBidi" w:hAnsiTheme="majorBidi" w:cstheme="majorBidi"/>
          <w:color w:val="FF0000"/>
          <w:sz w:val="24"/>
          <w:szCs w:val="24"/>
        </w:rPr>
      </w:pPr>
    </w:p>
    <w:p w14:paraId="3359C8EF" w14:textId="167E39F1" w:rsidR="004C5831" w:rsidRDefault="004C5831" w:rsidP="00354DE4">
      <w:pPr>
        <w:spacing w:after="0" w:line="480" w:lineRule="auto"/>
        <w:jc w:val="both"/>
        <w:rPr>
          <w:rFonts w:asciiTheme="majorBidi" w:hAnsiTheme="majorBidi" w:cstheme="majorBidi"/>
          <w:color w:val="FF0000"/>
          <w:sz w:val="24"/>
          <w:szCs w:val="24"/>
        </w:rPr>
      </w:pPr>
    </w:p>
    <w:p w14:paraId="0381801C" w14:textId="1A1C766F" w:rsidR="004C5831" w:rsidRDefault="004C5831" w:rsidP="00354DE4">
      <w:pPr>
        <w:spacing w:after="0" w:line="480" w:lineRule="auto"/>
        <w:jc w:val="both"/>
        <w:rPr>
          <w:rFonts w:asciiTheme="majorBidi" w:hAnsiTheme="majorBidi" w:cstheme="majorBidi"/>
          <w:color w:val="FF0000"/>
          <w:sz w:val="24"/>
          <w:szCs w:val="24"/>
        </w:rPr>
      </w:pPr>
    </w:p>
    <w:p w14:paraId="50F84602" w14:textId="5FA291B7" w:rsidR="004C5831" w:rsidRDefault="004C5831" w:rsidP="00354DE4">
      <w:pPr>
        <w:spacing w:after="0" w:line="480" w:lineRule="auto"/>
        <w:jc w:val="both"/>
        <w:rPr>
          <w:rFonts w:asciiTheme="majorBidi" w:hAnsiTheme="majorBidi" w:cstheme="majorBidi"/>
          <w:color w:val="FF0000"/>
          <w:sz w:val="24"/>
          <w:szCs w:val="24"/>
        </w:rPr>
      </w:pPr>
    </w:p>
    <w:p w14:paraId="7ABD1542" w14:textId="42E587E0" w:rsidR="004C5831" w:rsidRDefault="004C5831" w:rsidP="00354DE4">
      <w:pPr>
        <w:spacing w:after="0" w:line="480" w:lineRule="auto"/>
        <w:jc w:val="both"/>
        <w:rPr>
          <w:rFonts w:asciiTheme="majorBidi" w:hAnsiTheme="majorBidi" w:cstheme="majorBidi"/>
          <w:color w:val="FF0000"/>
          <w:sz w:val="24"/>
          <w:szCs w:val="24"/>
        </w:rPr>
      </w:pPr>
    </w:p>
    <w:p w14:paraId="28A97A20" w14:textId="77777777" w:rsidR="003D4D91" w:rsidRDefault="003D4D91">
      <w:pPr>
        <w:rPr>
          <w:rFonts w:asciiTheme="majorBidi" w:hAnsiTheme="majorBidi" w:cstheme="majorBidi"/>
          <w:b/>
          <w:bCs/>
          <w:sz w:val="24"/>
          <w:szCs w:val="24"/>
          <w:lang w:bidi="he-IL"/>
        </w:rPr>
      </w:pPr>
      <w:r>
        <w:rPr>
          <w:rFonts w:asciiTheme="majorBidi" w:hAnsiTheme="majorBidi" w:cstheme="majorBidi"/>
          <w:b/>
          <w:bCs/>
          <w:sz w:val="24"/>
          <w:szCs w:val="24"/>
          <w:lang w:bidi="he-IL"/>
        </w:rPr>
        <w:br w:type="page"/>
      </w:r>
    </w:p>
    <w:p w14:paraId="5A5BCE54" w14:textId="0F075DE3" w:rsidR="003D4D91" w:rsidRPr="00957537" w:rsidRDefault="003D4D91" w:rsidP="003D4D91">
      <w:pPr>
        <w:spacing w:after="0" w:line="480" w:lineRule="auto"/>
        <w:jc w:val="both"/>
        <w:rPr>
          <w:rFonts w:asciiTheme="majorBidi" w:hAnsiTheme="majorBidi" w:cstheme="majorBidi"/>
          <w:b/>
          <w:bCs/>
          <w:sz w:val="24"/>
          <w:szCs w:val="24"/>
          <w:lang w:bidi="he-IL"/>
        </w:rPr>
      </w:pPr>
      <w:r w:rsidRPr="00957537">
        <w:rPr>
          <w:rFonts w:asciiTheme="majorBidi" w:hAnsiTheme="majorBidi" w:cstheme="majorBidi"/>
          <w:b/>
          <w:bCs/>
          <w:sz w:val="24"/>
          <w:szCs w:val="24"/>
          <w:lang w:bidi="he-IL"/>
        </w:rPr>
        <w:lastRenderedPageBreak/>
        <w:t xml:space="preserve">Keywords: </w:t>
      </w:r>
      <w:r w:rsidRPr="00957537">
        <w:rPr>
          <w:rFonts w:asciiTheme="majorBidi" w:hAnsiTheme="majorBidi" w:cstheme="majorBidi"/>
          <w:sz w:val="24"/>
          <w:szCs w:val="24"/>
          <w:lang w:bidi="he-IL"/>
        </w:rPr>
        <w:t xml:space="preserve">Healthcare workers, workplace violence, hospital, COVID-19, Israel </w:t>
      </w:r>
    </w:p>
    <w:p w14:paraId="1CE4130C" w14:textId="77777777" w:rsidR="003D4D91" w:rsidRDefault="003D4D91" w:rsidP="00354DE4">
      <w:pPr>
        <w:spacing w:after="0" w:line="480" w:lineRule="auto"/>
        <w:jc w:val="both"/>
        <w:rPr>
          <w:rFonts w:asciiTheme="majorBidi" w:hAnsiTheme="majorBidi" w:cstheme="majorBidi"/>
          <w:b/>
          <w:bCs/>
          <w:sz w:val="24"/>
          <w:szCs w:val="24"/>
        </w:rPr>
      </w:pPr>
    </w:p>
    <w:p w14:paraId="0B321D03" w14:textId="08BEDAFF" w:rsidR="002667B5" w:rsidRPr="00957537" w:rsidRDefault="002667B5" w:rsidP="00354DE4">
      <w:pPr>
        <w:spacing w:after="0" w:line="480" w:lineRule="auto"/>
        <w:jc w:val="both"/>
        <w:rPr>
          <w:rFonts w:asciiTheme="majorBidi" w:hAnsiTheme="majorBidi" w:cstheme="majorBidi"/>
          <w:b/>
          <w:bCs/>
          <w:sz w:val="24"/>
          <w:szCs w:val="24"/>
        </w:rPr>
      </w:pPr>
      <w:r w:rsidRPr="00957537">
        <w:rPr>
          <w:rFonts w:asciiTheme="majorBidi" w:hAnsiTheme="majorBidi" w:cstheme="majorBidi"/>
          <w:b/>
          <w:bCs/>
          <w:sz w:val="24"/>
          <w:szCs w:val="24"/>
        </w:rPr>
        <w:t>Abstract</w:t>
      </w:r>
    </w:p>
    <w:p w14:paraId="6320B10E" w14:textId="0639FB7D" w:rsidR="00A224B3" w:rsidRDefault="00A224B3" w:rsidP="00354DE4">
      <w:pPr>
        <w:spacing w:after="0" w:line="480" w:lineRule="auto"/>
        <w:jc w:val="both"/>
        <w:rPr>
          <w:rFonts w:asciiTheme="majorBidi" w:hAnsiTheme="majorBidi" w:cstheme="majorBidi"/>
          <w:sz w:val="24"/>
          <w:szCs w:val="24"/>
          <w:lang w:bidi="he-IL"/>
        </w:rPr>
      </w:pPr>
      <w:r w:rsidRPr="00A224B3">
        <w:rPr>
          <w:rFonts w:asciiTheme="majorBidi" w:hAnsiTheme="majorBidi" w:cstheme="majorBidi"/>
          <w:b/>
          <w:bCs/>
          <w:sz w:val="24"/>
          <w:szCs w:val="24"/>
          <w:lang w:bidi="he-IL"/>
        </w:rPr>
        <w:t>Background:</w:t>
      </w:r>
      <w:r w:rsidRPr="00957537">
        <w:rPr>
          <w:rFonts w:asciiTheme="majorBidi" w:hAnsiTheme="majorBidi" w:cstheme="majorBidi"/>
          <w:sz w:val="24"/>
          <w:szCs w:val="24"/>
          <w:lang w:bidi="he-IL"/>
        </w:rPr>
        <w:t xml:space="preserve"> </w:t>
      </w:r>
      <w:r w:rsidR="007B536B" w:rsidRPr="00957537">
        <w:rPr>
          <w:rFonts w:asciiTheme="majorBidi" w:hAnsiTheme="majorBidi" w:cstheme="majorBidi"/>
          <w:sz w:val="24"/>
          <w:szCs w:val="24"/>
          <w:lang w:bidi="he-IL"/>
        </w:rPr>
        <w:t>Workplace violence (WPV)</w:t>
      </w:r>
      <w:r w:rsidR="00692F13" w:rsidRPr="00957537">
        <w:rPr>
          <w:rFonts w:asciiTheme="majorBidi" w:hAnsiTheme="majorBidi" w:cstheme="majorBidi"/>
          <w:sz w:val="24"/>
          <w:szCs w:val="24"/>
          <w:lang w:bidi="he-IL"/>
        </w:rPr>
        <w:t xml:space="preserve"> against healthcare workers</w:t>
      </w:r>
      <w:r w:rsidR="007B536B" w:rsidRPr="00957537">
        <w:rPr>
          <w:rFonts w:asciiTheme="majorBidi" w:hAnsiTheme="majorBidi" w:cstheme="majorBidi"/>
          <w:sz w:val="24"/>
          <w:szCs w:val="24"/>
          <w:lang w:bidi="he-IL"/>
        </w:rPr>
        <w:t xml:space="preserve"> is a serious </w:t>
      </w:r>
      <w:r w:rsidR="00692F13" w:rsidRPr="00957537">
        <w:rPr>
          <w:rFonts w:asciiTheme="majorBidi" w:hAnsiTheme="majorBidi" w:cstheme="majorBidi"/>
          <w:sz w:val="24"/>
          <w:szCs w:val="24"/>
          <w:lang w:bidi="he-IL"/>
        </w:rPr>
        <w:t>public health problem</w:t>
      </w:r>
      <w:r w:rsidR="00444C81">
        <w:rPr>
          <w:rFonts w:asciiTheme="majorBidi" w:hAnsiTheme="majorBidi" w:cstheme="majorBidi"/>
          <w:sz w:val="24"/>
          <w:szCs w:val="24"/>
          <w:lang w:bidi="he-IL"/>
        </w:rPr>
        <w:t xml:space="preserve"> with </w:t>
      </w:r>
      <w:r w:rsidR="00444C81" w:rsidRPr="00957537">
        <w:rPr>
          <w:rFonts w:asciiTheme="majorBidi" w:hAnsiTheme="majorBidi" w:cstheme="majorBidi"/>
          <w:sz w:val="24"/>
          <w:szCs w:val="24"/>
        </w:rPr>
        <w:t>profound implications</w:t>
      </w:r>
      <w:r w:rsidR="007B536B" w:rsidRPr="00957537">
        <w:rPr>
          <w:rFonts w:asciiTheme="majorBidi" w:hAnsiTheme="majorBidi" w:cstheme="majorBidi"/>
          <w:sz w:val="24"/>
          <w:szCs w:val="24"/>
          <w:lang w:bidi="he-IL"/>
        </w:rPr>
        <w:t xml:space="preserve">, </w:t>
      </w:r>
      <w:r w:rsidR="00692F13" w:rsidRPr="00957537">
        <w:rPr>
          <w:rFonts w:asciiTheme="majorBidi" w:hAnsiTheme="majorBidi" w:cstheme="majorBidi"/>
          <w:sz w:val="24"/>
          <w:szCs w:val="24"/>
          <w:lang w:bidi="he-IL"/>
        </w:rPr>
        <w:t>which</w:t>
      </w:r>
      <w:r w:rsidR="007B536B" w:rsidRPr="00957537">
        <w:rPr>
          <w:rFonts w:asciiTheme="majorBidi" w:hAnsiTheme="majorBidi" w:cstheme="majorBidi"/>
          <w:sz w:val="24"/>
          <w:szCs w:val="24"/>
          <w:lang w:bidi="he-IL"/>
        </w:rPr>
        <w:t xml:space="preserve"> has been </w:t>
      </w:r>
      <w:r w:rsidR="00692F13" w:rsidRPr="00957537">
        <w:rPr>
          <w:rFonts w:asciiTheme="majorBidi" w:hAnsiTheme="majorBidi" w:cstheme="majorBidi"/>
          <w:sz w:val="24"/>
          <w:szCs w:val="24"/>
          <w:lang w:bidi="he-IL"/>
        </w:rPr>
        <w:t>worsening</w:t>
      </w:r>
      <w:r w:rsidR="007B536B" w:rsidRPr="00957537">
        <w:rPr>
          <w:rFonts w:asciiTheme="majorBidi" w:hAnsiTheme="majorBidi" w:cstheme="majorBidi"/>
          <w:sz w:val="24"/>
          <w:szCs w:val="24"/>
          <w:lang w:bidi="he-IL"/>
        </w:rPr>
        <w:t xml:space="preserve"> during the COVID-19 pandemic.</w:t>
      </w:r>
      <w:r w:rsidR="00AB3B66" w:rsidRPr="00957537">
        <w:rPr>
          <w:rFonts w:asciiTheme="majorBidi" w:hAnsiTheme="majorBidi" w:cstheme="majorBidi"/>
          <w:sz w:val="24"/>
          <w:szCs w:val="24"/>
          <w:lang w:bidi="he-IL"/>
        </w:rPr>
        <w:t xml:space="preserve"> </w:t>
      </w:r>
    </w:p>
    <w:p w14:paraId="2DC29A32" w14:textId="77777777" w:rsidR="00A224B3" w:rsidRDefault="00A224B3" w:rsidP="00354DE4">
      <w:pPr>
        <w:spacing w:after="0" w:line="480" w:lineRule="auto"/>
        <w:jc w:val="both"/>
        <w:rPr>
          <w:rFonts w:asciiTheme="majorBidi" w:hAnsiTheme="majorBidi" w:cstheme="majorBidi"/>
          <w:sz w:val="24"/>
          <w:szCs w:val="24"/>
          <w:lang w:bidi="he-IL"/>
        </w:rPr>
      </w:pPr>
      <w:r w:rsidRPr="00A224B3">
        <w:rPr>
          <w:rFonts w:asciiTheme="majorBidi" w:hAnsiTheme="majorBidi" w:cstheme="majorBidi"/>
          <w:b/>
          <w:bCs/>
          <w:sz w:val="24"/>
          <w:szCs w:val="24"/>
          <w:lang w:bidi="he-IL"/>
        </w:rPr>
        <w:t>Methods:</w:t>
      </w:r>
      <w:r w:rsidRPr="00957537">
        <w:rPr>
          <w:rFonts w:asciiTheme="majorBidi" w:hAnsiTheme="majorBidi" w:cstheme="majorBidi"/>
          <w:sz w:val="24"/>
          <w:szCs w:val="24"/>
          <w:lang w:bidi="he-IL"/>
        </w:rPr>
        <w:t xml:space="preserve"> </w:t>
      </w:r>
      <w:r w:rsidR="004B40AB" w:rsidRPr="00957537">
        <w:rPr>
          <w:rFonts w:asciiTheme="majorBidi" w:hAnsiTheme="majorBidi" w:cstheme="majorBidi"/>
          <w:sz w:val="24"/>
          <w:szCs w:val="24"/>
          <w:lang w:bidi="he-IL"/>
        </w:rPr>
        <w:t xml:space="preserve">A cross-sectional study was performed via an online questionnaire with </w:t>
      </w:r>
      <w:r w:rsidR="005D0ECE" w:rsidRPr="00957537">
        <w:rPr>
          <w:rFonts w:asciiTheme="majorBidi" w:hAnsiTheme="majorBidi" w:cstheme="majorBidi"/>
          <w:sz w:val="24"/>
          <w:szCs w:val="24"/>
          <w:lang w:bidi="he-IL"/>
        </w:rPr>
        <w:t>486</w:t>
      </w:r>
      <w:r w:rsidR="004B40AB" w:rsidRPr="00957537">
        <w:rPr>
          <w:rFonts w:asciiTheme="majorBidi" w:hAnsiTheme="majorBidi" w:cstheme="majorBidi"/>
          <w:sz w:val="24"/>
          <w:szCs w:val="24"/>
          <w:lang w:bidi="he-IL"/>
        </w:rPr>
        <w:t xml:space="preserve"> workers at a governmental hospital in Israel.</w:t>
      </w:r>
      <w:r w:rsidR="00AB3B66" w:rsidRPr="00957537">
        <w:rPr>
          <w:rFonts w:asciiTheme="majorBidi" w:hAnsiTheme="majorBidi" w:cstheme="majorBidi"/>
          <w:sz w:val="24"/>
          <w:szCs w:val="24"/>
          <w:lang w:bidi="he-IL"/>
        </w:rPr>
        <w:t xml:space="preserve"> </w:t>
      </w:r>
      <w:r w:rsidR="00873E9D" w:rsidRPr="00957537">
        <w:rPr>
          <w:rFonts w:asciiTheme="majorBidi" w:hAnsiTheme="majorBidi" w:cstheme="majorBidi"/>
          <w:sz w:val="24"/>
          <w:szCs w:val="24"/>
          <w:lang w:bidi="he-IL"/>
        </w:rPr>
        <w:t>D</w:t>
      </w:r>
      <w:r w:rsidR="007B536B" w:rsidRPr="00957537">
        <w:rPr>
          <w:rFonts w:asciiTheme="majorBidi" w:hAnsiTheme="majorBidi" w:cstheme="majorBidi"/>
          <w:sz w:val="24"/>
          <w:szCs w:val="24"/>
          <w:lang w:bidi="he-IL"/>
        </w:rPr>
        <w:t xml:space="preserve">ata </w:t>
      </w:r>
      <w:r w:rsidR="004B3CED" w:rsidRPr="00957537">
        <w:rPr>
          <w:rFonts w:asciiTheme="majorBidi" w:hAnsiTheme="majorBidi" w:cstheme="majorBidi"/>
          <w:sz w:val="24"/>
          <w:szCs w:val="24"/>
          <w:lang w:bidi="he-IL"/>
        </w:rPr>
        <w:t xml:space="preserve">were collected </w:t>
      </w:r>
      <w:r w:rsidR="007B536B" w:rsidRPr="00957537">
        <w:rPr>
          <w:rFonts w:asciiTheme="majorBidi" w:hAnsiTheme="majorBidi" w:cstheme="majorBidi"/>
          <w:sz w:val="24"/>
          <w:szCs w:val="24"/>
          <w:lang w:bidi="he-IL"/>
        </w:rPr>
        <w:t>about sociodemographic</w:t>
      </w:r>
      <w:r w:rsidR="004B3CED" w:rsidRPr="00957537">
        <w:rPr>
          <w:rFonts w:asciiTheme="majorBidi" w:hAnsiTheme="majorBidi" w:cstheme="majorBidi"/>
          <w:sz w:val="24"/>
          <w:szCs w:val="24"/>
          <w:lang w:bidi="he-IL"/>
        </w:rPr>
        <w:t xml:space="preserve"> and</w:t>
      </w:r>
      <w:r w:rsidR="00873E9D" w:rsidRPr="00957537">
        <w:rPr>
          <w:rFonts w:asciiTheme="majorBidi" w:hAnsiTheme="majorBidi" w:cstheme="majorBidi"/>
          <w:sz w:val="24"/>
          <w:szCs w:val="24"/>
          <w:lang w:bidi="he-IL"/>
        </w:rPr>
        <w:t xml:space="preserve"> </w:t>
      </w:r>
      <w:r w:rsidR="007B536B" w:rsidRPr="00957537">
        <w:rPr>
          <w:rFonts w:asciiTheme="majorBidi" w:hAnsiTheme="majorBidi" w:cstheme="majorBidi"/>
          <w:sz w:val="24"/>
          <w:szCs w:val="24"/>
          <w:lang w:bidi="he-IL"/>
        </w:rPr>
        <w:t>occupational characteristics</w:t>
      </w:r>
      <w:r w:rsidR="004855FC" w:rsidRPr="00957537">
        <w:rPr>
          <w:rFonts w:asciiTheme="majorBidi" w:hAnsiTheme="majorBidi" w:cstheme="majorBidi"/>
          <w:sz w:val="24"/>
          <w:szCs w:val="24"/>
          <w:lang w:bidi="he-IL"/>
        </w:rPr>
        <w:t xml:space="preserve">, </w:t>
      </w:r>
      <w:r w:rsidR="007B536B" w:rsidRPr="00957537">
        <w:rPr>
          <w:rFonts w:asciiTheme="majorBidi" w:hAnsiTheme="majorBidi" w:cstheme="majorBidi"/>
          <w:sz w:val="24"/>
          <w:szCs w:val="24"/>
          <w:lang w:bidi="he-IL"/>
        </w:rPr>
        <w:t xml:space="preserve">exposure to </w:t>
      </w:r>
      <w:r w:rsidR="00873E9D" w:rsidRPr="00957537">
        <w:rPr>
          <w:rFonts w:asciiTheme="majorBidi" w:hAnsiTheme="majorBidi" w:cstheme="majorBidi"/>
          <w:sz w:val="24"/>
          <w:szCs w:val="24"/>
          <w:lang w:bidi="he-IL"/>
        </w:rPr>
        <w:t>different forms of</w:t>
      </w:r>
      <w:r w:rsidR="007B536B" w:rsidRPr="00957537">
        <w:rPr>
          <w:rFonts w:asciiTheme="majorBidi" w:hAnsiTheme="majorBidi" w:cstheme="majorBidi"/>
          <w:sz w:val="24"/>
          <w:szCs w:val="24"/>
          <w:lang w:bidi="he-IL"/>
        </w:rPr>
        <w:t xml:space="preserve"> WPV during the past six months</w:t>
      </w:r>
      <w:r w:rsidR="00AB3B66" w:rsidRPr="00957537">
        <w:rPr>
          <w:rFonts w:asciiTheme="majorBidi" w:hAnsiTheme="majorBidi" w:cstheme="majorBidi"/>
          <w:sz w:val="24"/>
          <w:szCs w:val="24"/>
          <w:lang w:bidi="he-IL"/>
        </w:rPr>
        <w:t>,</w:t>
      </w:r>
      <w:r w:rsidR="004855FC" w:rsidRPr="00957537">
        <w:rPr>
          <w:rFonts w:asciiTheme="majorBidi" w:hAnsiTheme="majorBidi" w:cstheme="majorBidi"/>
          <w:sz w:val="24"/>
          <w:szCs w:val="24"/>
          <w:lang w:bidi="he-IL"/>
        </w:rPr>
        <w:t xml:space="preserve"> and the responsibility and reasons for WPV from the</w:t>
      </w:r>
      <w:r w:rsidR="004B3CED" w:rsidRPr="00957537">
        <w:rPr>
          <w:rFonts w:asciiTheme="majorBidi" w:hAnsiTheme="majorBidi" w:cstheme="majorBidi"/>
          <w:sz w:val="24"/>
          <w:szCs w:val="24"/>
          <w:lang w:bidi="he-IL"/>
        </w:rPr>
        <w:t xml:space="preserve"> workers’</w:t>
      </w:r>
      <w:r w:rsidR="004855FC" w:rsidRPr="00957537">
        <w:rPr>
          <w:rFonts w:asciiTheme="majorBidi" w:hAnsiTheme="majorBidi" w:cstheme="majorBidi"/>
          <w:sz w:val="24"/>
          <w:szCs w:val="24"/>
          <w:lang w:bidi="he-IL"/>
        </w:rPr>
        <w:t xml:space="preserve"> point of view</w:t>
      </w:r>
      <w:r w:rsidR="007B536B" w:rsidRPr="00957537">
        <w:rPr>
          <w:rFonts w:asciiTheme="majorBidi" w:hAnsiTheme="majorBidi" w:cstheme="majorBidi"/>
          <w:sz w:val="24"/>
          <w:szCs w:val="24"/>
          <w:lang w:bidi="he-IL"/>
        </w:rPr>
        <w:t xml:space="preserve">. </w:t>
      </w:r>
    </w:p>
    <w:p w14:paraId="460F9557" w14:textId="7FAFA089" w:rsidR="00A224B3" w:rsidRDefault="00A224B3" w:rsidP="00354DE4">
      <w:pPr>
        <w:spacing w:after="0" w:line="480" w:lineRule="auto"/>
        <w:jc w:val="both"/>
        <w:rPr>
          <w:rFonts w:asciiTheme="majorBidi" w:hAnsiTheme="majorBidi" w:cstheme="majorBidi"/>
          <w:sz w:val="24"/>
          <w:szCs w:val="24"/>
          <w:lang w:bidi="he-IL"/>
        </w:rPr>
      </w:pPr>
      <w:r w:rsidRPr="00A224B3">
        <w:rPr>
          <w:rFonts w:asciiTheme="majorBidi" w:hAnsiTheme="majorBidi" w:cstheme="majorBidi"/>
          <w:b/>
          <w:bCs/>
          <w:sz w:val="24"/>
          <w:szCs w:val="24"/>
          <w:lang w:bidi="he-IL"/>
        </w:rPr>
        <w:t>Results:</w:t>
      </w:r>
      <w:r w:rsidRPr="00957537">
        <w:rPr>
          <w:rFonts w:asciiTheme="majorBidi" w:hAnsiTheme="majorBidi" w:cstheme="majorBidi"/>
          <w:sz w:val="24"/>
          <w:szCs w:val="24"/>
          <w:lang w:bidi="he-IL"/>
        </w:rPr>
        <w:t xml:space="preserve"> </w:t>
      </w:r>
      <w:r w:rsidR="00CC54DB" w:rsidRPr="00957537">
        <w:rPr>
          <w:rFonts w:asciiTheme="majorBidi" w:hAnsiTheme="majorBidi" w:cstheme="majorBidi"/>
          <w:sz w:val="24"/>
          <w:szCs w:val="24"/>
          <w:lang w:bidi="he-IL"/>
        </w:rPr>
        <w:t>Approximately</w:t>
      </w:r>
      <w:r w:rsidR="00460739" w:rsidRPr="00957537">
        <w:rPr>
          <w:rFonts w:asciiTheme="majorBidi" w:hAnsiTheme="majorBidi" w:cstheme="majorBidi"/>
          <w:sz w:val="24"/>
          <w:szCs w:val="24"/>
          <w:lang w:bidi="he-IL"/>
        </w:rPr>
        <w:t xml:space="preserve"> </w:t>
      </w:r>
      <w:r w:rsidR="002F6CD8" w:rsidRPr="00957537">
        <w:rPr>
          <w:rFonts w:asciiTheme="majorBidi" w:hAnsiTheme="majorBidi" w:cstheme="majorBidi"/>
          <w:sz w:val="24"/>
          <w:szCs w:val="24"/>
          <w:lang w:bidi="he-IL"/>
        </w:rPr>
        <w:t>71</w:t>
      </w:r>
      <w:r w:rsidR="00CC54DB" w:rsidRPr="00957537">
        <w:rPr>
          <w:rFonts w:asciiTheme="majorBidi" w:hAnsiTheme="majorBidi" w:cstheme="majorBidi"/>
          <w:sz w:val="24"/>
          <w:szCs w:val="24"/>
          <w:lang w:bidi="he-IL"/>
        </w:rPr>
        <w:t xml:space="preserve">% </w:t>
      </w:r>
      <w:r w:rsidR="00460739" w:rsidRPr="00957537">
        <w:rPr>
          <w:rFonts w:asciiTheme="majorBidi" w:hAnsiTheme="majorBidi" w:cstheme="majorBidi"/>
          <w:sz w:val="24"/>
          <w:szCs w:val="24"/>
          <w:lang w:bidi="he-IL"/>
        </w:rPr>
        <w:t>were exposed to</w:t>
      </w:r>
      <w:r w:rsidR="00460739" w:rsidRPr="00957537">
        <w:rPr>
          <w:rFonts w:asciiTheme="majorBidi" w:hAnsiTheme="majorBidi" w:cstheme="majorBidi" w:hint="cs"/>
          <w:sz w:val="24"/>
          <w:szCs w:val="24"/>
          <w:rtl/>
          <w:lang w:bidi="he-IL"/>
        </w:rPr>
        <w:t xml:space="preserve"> </w:t>
      </w:r>
      <w:r w:rsidR="00460739" w:rsidRPr="00957537">
        <w:rPr>
          <w:rFonts w:asciiTheme="majorBidi" w:hAnsiTheme="majorBidi" w:cstheme="majorBidi"/>
          <w:sz w:val="24"/>
          <w:szCs w:val="24"/>
          <w:lang w:bidi="he-IL"/>
        </w:rPr>
        <w:t>WPV</w:t>
      </w:r>
      <w:r w:rsidR="0023580A" w:rsidRPr="00957537">
        <w:rPr>
          <w:rFonts w:asciiTheme="majorBidi" w:hAnsiTheme="majorBidi" w:cstheme="majorBidi"/>
          <w:sz w:val="24"/>
          <w:szCs w:val="24"/>
          <w:lang w:bidi="he-IL"/>
        </w:rPr>
        <w:t>,</w:t>
      </w:r>
      <w:r w:rsidR="00D25E98" w:rsidRPr="00957537">
        <w:rPr>
          <w:rFonts w:asciiTheme="majorBidi" w:hAnsiTheme="majorBidi" w:cstheme="majorBidi"/>
          <w:sz w:val="24"/>
          <w:szCs w:val="24"/>
          <w:lang w:bidi="he-IL"/>
        </w:rPr>
        <w:t xml:space="preserve"> and </w:t>
      </w:r>
      <w:r w:rsidR="007918C1" w:rsidRPr="00957537">
        <w:rPr>
          <w:rFonts w:asciiTheme="majorBidi" w:hAnsiTheme="majorBidi" w:cstheme="majorBidi"/>
          <w:sz w:val="24"/>
          <w:szCs w:val="24"/>
          <w:lang w:bidi="he-IL"/>
        </w:rPr>
        <w:t>64</w:t>
      </w:r>
      <w:r w:rsidR="00D25E98" w:rsidRPr="00957537">
        <w:rPr>
          <w:rFonts w:asciiTheme="majorBidi" w:hAnsiTheme="majorBidi" w:cstheme="majorBidi"/>
          <w:sz w:val="24"/>
          <w:szCs w:val="24"/>
          <w:lang w:bidi="he-IL"/>
        </w:rPr>
        <w:t>% assumed that WPV escalated during the pandemic</w:t>
      </w:r>
      <w:r w:rsidR="00460739" w:rsidRPr="00957537">
        <w:rPr>
          <w:rFonts w:asciiTheme="majorBidi" w:hAnsiTheme="majorBidi" w:cstheme="majorBidi"/>
          <w:sz w:val="24"/>
          <w:szCs w:val="24"/>
          <w:lang w:bidi="he-IL"/>
        </w:rPr>
        <w:t>. The</w:t>
      </w:r>
      <w:r w:rsidR="007B536B" w:rsidRPr="00957537">
        <w:rPr>
          <w:rFonts w:asciiTheme="majorBidi" w:hAnsiTheme="majorBidi" w:cstheme="majorBidi"/>
          <w:sz w:val="24"/>
          <w:szCs w:val="24"/>
          <w:lang w:bidi="he-IL"/>
        </w:rPr>
        <w:t xml:space="preserve"> prevalence of </w:t>
      </w:r>
      <w:r w:rsidR="00691BCB" w:rsidRPr="00957537">
        <w:rPr>
          <w:rFonts w:asciiTheme="majorBidi" w:hAnsiTheme="majorBidi" w:cstheme="majorBidi"/>
          <w:sz w:val="24"/>
          <w:szCs w:val="24"/>
        </w:rPr>
        <w:t>verbal</w:t>
      </w:r>
      <w:r w:rsidR="004B3CED" w:rsidRPr="00957537">
        <w:rPr>
          <w:rFonts w:asciiTheme="majorBidi" w:hAnsiTheme="majorBidi" w:cstheme="majorBidi"/>
          <w:sz w:val="24"/>
          <w:szCs w:val="24"/>
        </w:rPr>
        <w:t>/</w:t>
      </w:r>
      <w:r w:rsidR="007B536B" w:rsidRPr="00957537">
        <w:rPr>
          <w:rFonts w:asciiTheme="majorBidi" w:hAnsiTheme="majorBidi" w:cstheme="majorBidi"/>
          <w:sz w:val="24"/>
          <w:szCs w:val="24"/>
          <w:lang w:bidi="he-IL"/>
        </w:rPr>
        <w:t xml:space="preserve">psychological and physical WPV was </w:t>
      </w:r>
      <w:r w:rsidR="005017EB" w:rsidRPr="00957537">
        <w:rPr>
          <w:rFonts w:asciiTheme="majorBidi" w:hAnsiTheme="majorBidi" w:cstheme="majorBidi"/>
          <w:sz w:val="24"/>
          <w:szCs w:val="24"/>
          <w:lang w:bidi="he-IL"/>
        </w:rPr>
        <w:t>6</w:t>
      </w:r>
      <w:r w:rsidR="00223421" w:rsidRPr="00957537">
        <w:rPr>
          <w:rFonts w:asciiTheme="majorBidi" w:hAnsiTheme="majorBidi" w:cstheme="majorBidi"/>
          <w:sz w:val="24"/>
          <w:szCs w:val="24"/>
          <w:lang w:bidi="he-IL"/>
        </w:rPr>
        <w:t>9</w:t>
      </w:r>
      <w:r w:rsidR="007B536B" w:rsidRPr="00957537">
        <w:rPr>
          <w:rFonts w:asciiTheme="majorBidi" w:hAnsiTheme="majorBidi" w:cstheme="majorBidi"/>
          <w:sz w:val="24"/>
          <w:szCs w:val="24"/>
          <w:lang w:bidi="he-IL"/>
        </w:rPr>
        <w:t xml:space="preserve">% and </w:t>
      </w:r>
      <w:r w:rsidR="0015711B" w:rsidRPr="00957537">
        <w:rPr>
          <w:rFonts w:asciiTheme="majorBidi" w:hAnsiTheme="majorBidi" w:cstheme="majorBidi"/>
          <w:sz w:val="24"/>
          <w:szCs w:val="24"/>
          <w:lang w:bidi="he-IL"/>
        </w:rPr>
        <w:t>11</w:t>
      </w:r>
      <w:r w:rsidR="007B536B" w:rsidRPr="00957537">
        <w:rPr>
          <w:rFonts w:asciiTheme="majorBidi" w:hAnsiTheme="majorBidi" w:cstheme="majorBidi"/>
          <w:sz w:val="24"/>
          <w:szCs w:val="24"/>
          <w:lang w:bidi="he-IL"/>
        </w:rPr>
        <w:t xml:space="preserve">%, respectively. </w:t>
      </w:r>
      <w:r w:rsidR="00D25E98" w:rsidRPr="00957537">
        <w:rPr>
          <w:rFonts w:asciiTheme="majorBidi" w:hAnsiTheme="majorBidi" w:cstheme="majorBidi"/>
          <w:sz w:val="24"/>
          <w:szCs w:val="24"/>
          <w:lang w:bidi="he-IL"/>
        </w:rPr>
        <w:t xml:space="preserve">The main reason for WPV </w:t>
      </w:r>
      <w:r w:rsidR="00FB09A2" w:rsidRPr="00957537">
        <w:rPr>
          <w:rFonts w:asciiTheme="majorBidi" w:hAnsiTheme="majorBidi" w:cstheme="majorBidi"/>
          <w:sz w:val="24"/>
          <w:szCs w:val="24"/>
          <w:lang w:bidi="he-IL"/>
        </w:rPr>
        <w:t>was a long wait (70%)</w:t>
      </w:r>
      <w:r w:rsidR="00C96FE7" w:rsidRPr="00957537">
        <w:rPr>
          <w:rFonts w:asciiTheme="majorBidi" w:hAnsiTheme="majorBidi" w:cstheme="majorBidi"/>
          <w:sz w:val="24"/>
          <w:szCs w:val="24"/>
          <w:lang w:bidi="he-IL"/>
        </w:rPr>
        <w:t>. T</w:t>
      </w:r>
      <w:r w:rsidR="00437CFB" w:rsidRPr="00957537">
        <w:rPr>
          <w:rFonts w:asciiTheme="majorBidi" w:hAnsiTheme="majorBidi" w:cstheme="majorBidi"/>
          <w:sz w:val="24"/>
          <w:szCs w:val="24"/>
          <w:lang w:bidi="he-IL"/>
        </w:rPr>
        <w:t>he escalation during the pandemic happened due to</w:t>
      </w:r>
      <w:r w:rsidR="00FB09A2" w:rsidRPr="00957537">
        <w:rPr>
          <w:rFonts w:asciiTheme="majorBidi" w:hAnsiTheme="majorBidi" w:cstheme="majorBidi"/>
          <w:sz w:val="24"/>
          <w:szCs w:val="24"/>
          <w:lang w:bidi="he-IL"/>
        </w:rPr>
        <w:t xml:space="preserve"> </w:t>
      </w:r>
      <w:r w:rsidR="00FB09A2" w:rsidRPr="00957537">
        <w:rPr>
          <w:rFonts w:asciiTheme="majorBidi" w:hAnsiTheme="majorBidi" w:cstheme="majorBidi"/>
          <w:sz w:val="24"/>
          <w:szCs w:val="24"/>
          <w:lang w:eastAsia="he-IL" w:bidi="he-IL"/>
        </w:rPr>
        <w:t xml:space="preserve">patients’ or relatives’ anxiety and mental state following COVID-19 (72%), an increase in waiting time since the pandemic began (54%), lack of hospital resources to take care of everyone (45%), and </w:t>
      </w:r>
      <w:r w:rsidR="004B3CED" w:rsidRPr="00957537">
        <w:rPr>
          <w:rFonts w:asciiTheme="majorBidi" w:hAnsiTheme="majorBidi" w:cstheme="majorBidi"/>
          <w:sz w:val="24"/>
          <w:szCs w:val="24"/>
          <w:lang w:eastAsia="he-IL" w:bidi="he-IL"/>
        </w:rPr>
        <w:t xml:space="preserve">the </w:t>
      </w:r>
      <w:r w:rsidR="00FB09A2" w:rsidRPr="00957537">
        <w:rPr>
          <w:rFonts w:asciiTheme="majorBidi" w:hAnsiTheme="majorBidi" w:cstheme="majorBidi"/>
          <w:sz w:val="24"/>
          <w:szCs w:val="24"/>
          <w:lang w:eastAsia="he-IL" w:bidi="he-IL"/>
        </w:rPr>
        <w:t>inability to visit a critically ill relative who had COVID (44%).</w:t>
      </w:r>
      <w:r w:rsidR="00437CFB" w:rsidRPr="00957537">
        <w:rPr>
          <w:rFonts w:asciiTheme="majorBidi" w:hAnsiTheme="majorBidi" w:cstheme="majorBidi"/>
          <w:sz w:val="24"/>
          <w:szCs w:val="24"/>
          <w:lang w:bidi="he-IL"/>
        </w:rPr>
        <w:t xml:space="preserve"> </w:t>
      </w:r>
      <w:r w:rsidR="004B3CED" w:rsidRPr="00957537">
        <w:rPr>
          <w:rFonts w:asciiTheme="majorBidi" w:hAnsiTheme="majorBidi" w:cstheme="majorBidi"/>
          <w:sz w:val="24"/>
          <w:szCs w:val="24"/>
          <w:lang w:bidi="he-IL"/>
        </w:rPr>
        <w:t xml:space="preserve">Increased exposure to WPV was attributed to less </w:t>
      </w:r>
      <w:r w:rsidR="004C084D" w:rsidRPr="00957537">
        <w:rPr>
          <w:rFonts w:asciiTheme="majorBidi" w:hAnsiTheme="majorBidi" w:cstheme="majorBidi"/>
          <w:sz w:val="24"/>
          <w:szCs w:val="24"/>
          <w:lang w:bidi="he-IL"/>
        </w:rPr>
        <w:t xml:space="preserve">years of seniority, work at </w:t>
      </w:r>
      <w:r w:rsidR="00B70767" w:rsidRPr="00957537">
        <w:rPr>
          <w:rFonts w:asciiTheme="majorBidi" w:hAnsiTheme="majorBidi" w:cstheme="majorBidi"/>
          <w:sz w:val="24"/>
          <w:szCs w:val="24"/>
          <w:lang w:bidi="he-IL"/>
        </w:rPr>
        <w:t>emergency or internal departments</w:t>
      </w:r>
      <w:r w:rsidR="004B5142" w:rsidRPr="00957537">
        <w:rPr>
          <w:rFonts w:asciiTheme="majorBidi" w:hAnsiTheme="majorBidi" w:cstheme="majorBidi"/>
          <w:sz w:val="24"/>
          <w:szCs w:val="24"/>
          <w:lang w:bidi="he-IL"/>
        </w:rPr>
        <w:t xml:space="preserve">, </w:t>
      </w:r>
      <w:r w:rsidR="004B3CED" w:rsidRPr="00957537">
        <w:rPr>
          <w:rFonts w:asciiTheme="majorBidi" w:hAnsiTheme="majorBidi" w:cstheme="majorBidi"/>
          <w:sz w:val="24"/>
          <w:szCs w:val="24"/>
          <w:lang w:bidi="he-IL"/>
        </w:rPr>
        <w:t xml:space="preserve">and </w:t>
      </w:r>
      <w:r w:rsidR="004C084D" w:rsidRPr="00957537">
        <w:rPr>
          <w:rFonts w:asciiTheme="majorBidi" w:hAnsiTheme="majorBidi" w:cstheme="majorBidi"/>
          <w:sz w:val="24"/>
          <w:szCs w:val="24"/>
          <w:lang w:bidi="he-IL"/>
        </w:rPr>
        <w:t xml:space="preserve">being a </w:t>
      </w:r>
      <w:r w:rsidR="002958F0" w:rsidRPr="00957537">
        <w:rPr>
          <w:rFonts w:asciiTheme="majorBidi" w:hAnsiTheme="majorBidi" w:cstheme="majorBidi"/>
          <w:sz w:val="24"/>
          <w:szCs w:val="24"/>
          <w:lang w:bidi="he-IL"/>
        </w:rPr>
        <w:t xml:space="preserve">nurse </w:t>
      </w:r>
      <w:r w:rsidR="004C084D" w:rsidRPr="00957537">
        <w:rPr>
          <w:rFonts w:asciiTheme="majorBidi" w:hAnsiTheme="majorBidi" w:cstheme="majorBidi"/>
          <w:sz w:val="24"/>
          <w:szCs w:val="24"/>
          <w:lang w:bidi="he-IL"/>
        </w:rPr>
        <w:t>or a</w:t>
      </w:r>
      <w:r w:rsidR="002958F0" w:rsidRPr="002958F0">
        <w:rPr>
          <w:rFonts w:asciiTheme="majorBidi" w:hAnsiTheme="majorBidi" w:cstheme="majorBidi"/>
          <w:sz w:val="24"/>
          <w:szCs w:val="24"/>
          <w:lang w:bidi="he-IL"/>
        </w:rPr>
        <w:t xml:space="preserve"> </w:t>
      </w:r>
      <w:r w:rsidR="002958F0" w:rsidRPr="00957537">
        <w:rPr>
          <w:rFonts w:asciiTheme="majorBidi" w:hAnsiTheme="majorBidi" w:cstheme="majorBidi"/>
          <w:sz w:val="24"/>
          <w:szCs w:val="24"/>
          <w:lang w:bidi="he-IL"/>
        </w:rPr>
        <w:t>doctor</w:t>
      </w:r>
      <w:r w:rsidR="007B536B" w:rsidRPr="00957537">
        <w:rPr>
          <w:rFonts w:asciiTheme="majorBidi" w:hAnsiTheme="majorBidi" w:cstheme="majorBidi"/>
          <w:sz w:val="24"/>
          <w:szCs w:val="24"/>
          <w:lang w:bidi="he-IL"/>
        </w:rPr>
        <w:t xml:space="preserve">. </w:t>
      </w:r>
    </w:p>
    <w:p w14:paraId="70E3C1B6" w14:textId="0710381A" w:rsidR="007B536B" w:rsidRPr="00957537" w:rsidRDefault="00A224B3" w:rsidP="00354DE4">
      <w:pPr>
        <w:spacing w:after="0" w:line="480" w:lineRule="auto"/>
        <w:jc w:val="both"/>
        <w:rPr>
          <w:rFonts w:asciiTheme="majorBidi" w:hAnsiTheme="majorBidi" w:cstheme="majorBidi"/>
          <w:sz w:val="24"/>
          <w:szCs w:val="24"/>
          <w:rtl/>
          <w:lang w:bidi="he-IL"/>
        </w:rPr>
      </w:pPr>
      <w:r w:rsidRPr="00A224B3">
        <w:rPr>
          <w:rFonts w:asciiTheme="majorBidi" w:hAnsiTheme="majorBidi" w:cstheme="majorBidi"/>
          <w:b/>
          <w:bCs/>
          <w:sz w:val="24"/>
          <w:szCs w:val="24"/>
          <w:lang w:bidi="he-IL"/>
        </w:rPr>
        <w:t>Conclusion</w:t>
      </w:r>
      <w:r w:rsidR="00087BA1">
        <w:rPr>
          <w:rFonts w:asciiTheme="majorBidi" w:hAnsiTheme="majorBidi" w:cstheme="majorBidi"/>
          <w:b/>
          <w:bCs/>
          <w:sz w:val="24"/>
          <w:szCs w:val="24"/>
          <w:lang w:bidi="he-IL"/>
        </w:rPr>
        <w:t>s</w:t>
      </w:r>
      <w:r w:rsidRPr="00A224B3">
        <w:rPr>
          <w:rFonts w:asciiTheme="majorBidi" w:hAnsiTheme="majorBidi" w:cstheme="majorBidi"/>
          <w:b/>
          <w:bCs/>
          <w:sz w:val="24"/>
          <w:szCs w:val="24"/>
          <w:lang w:bidi="he-IL"/>
        </w:rPr>
        <w:t>:</w:t>
      </w:r>
      <w:r w:rsidRPr="00957537">
        <w:rPr>
          <w:rFonts w:asciiTheme="majorBidi" w:hAnsiTheme="majorBidi" w:cstheme="majorBidi"/>
          <w:sz w:val="24"/>
          <w:szCs w:val="24"/>
          <w:lang w:bidi="he-IL"/>
        </w:rPr>
        <w:t xml:space="preserve"> </w:t>
      </w:r>
      <w:r w:rsidR="00827036" w:rsidRPr="00957537">
        <w:rPr>
          <w:rFonts w:asciiTheme="majorBidi" w:hAnsiTheme="majorBidi" w:cstheme="majorBidi"/>
          <w:sz w:val="24"/>
          <w:szCs w:val="24"/>
          <w:lang w:bidi="he-IL"/>
        </w:rPr>
        <w:t>T</w:t>
      </w:r>
      <w:r w:rsidR="007B536B" w:rsidRPr="00957537">
        <w:rPr>
          <w:rFonts w:asciiTheme="majorBidi" w:hAnsiTheme="majorBidi" w:cstheme="majorBidi"/>
          <w:sz w:val="24"/>
          <w:szCs w:val="24"/>
          <w:lang w:bidi="he-IL"/>
        </w:rPr>
        <w:t xml:space="preserve">his study </w:t>
      </w:r>
      <w:r w:rsidR="00B70767" w:rsidRPr="00957537">
        <w:rPr>
          <w:rFonts w:asciiTheme="majorBidi" w:hAnsiTheme="majorBidi" w:cstheme="majorBidi"/>
          <w:sz w:val="24"/>
          <w:szCs w:val="24"/>
          <w:lang w:bidi="he-IL"/>
        </w:rPr>
        <w:t>highlights the</w:t>
      </w:r>
      <w:r w:rsidR="007B536B" w:rsidRPr="00957537">
        <w:rPr>
          <w:rFonts w:asciiTheme="majorBidi" w:hAnsiTheme="majorBidi" w:cstheme="majorBidi"/>
          <w:sz w:val="24"/>
          <w:szCs w:val="24"/>
          <w:lang w:bidi="he-IL"/>
        </w:rPr>
        <w:t xml:space="preserve"> high prevalence of WPV against </w:t>
      </w:r>
      <w:r w:rsidR="00B70767" w:rsidRPr="00957537">
        <w:rPr>
          <w:rFonts w:asciiTheme="majorBidi" w:hAnsiTheme="majorBidi" w:cstheme="majorBidi"/>
          <w:sz w:val="24"/>
          <w:szCs w:val="24"/>
          <w:lang w:bidi="he-IL"/>
        </w:rPr>
        <w:t xml:space="preserve">workers </w:t>
      </w:r>
      <w:r w:rsidR="007B536B" w:rsidRPr="00957537">
        <w:rPr>
          <w:rFonts w:asciiTheme="majorBidi" w:hAnsiTheme="majorBidi" w:cstheme="majorBidi"/>
          <w:sz w:val="24"/>
          <w:szCs w:val="24"/>
          <w:lang w:bidi="he-IL"/>
        </w:rPr>
        <w:t>in</w:t>
      </w:r>
      <w:r w:rsidR="004B3CED" w:rsidRPr="00957537">
        <w:rPr>
          <w:rFonts w:asciiTheme="majorBidi" w:hAnsiTheme="majorBidi" w:cstheme="majorBidi"/>
          <w:sz w:val="24"/>
          <w:szCs w:val="24"/>
          <w:lang w:bidi="he-IL"/>
        </w:rPr>
        <w:t xml:space="preserve"> an</w:t>
      </w:r>
      <w:r w:rsidR="007B536B" w:rsidRPr="00957537">
        <w:rPr>
          <w:rFonts w:asciiTheme="majorBidi" w:hAnsiTheme="majorBidi" w:cstheme="majorBidi"/>
          <w:sz w:val="24"/>
          <w:szCs w:val="24"/>
          <w:lang w:bidi="he-IL"/>
        </w:rPr>
        <w:t xml:space="preserve"> </w:t>
      </w:r>
      <w:r w:rsidR="00185B52" w:rsidRPr="00957537">
        <w:rPr>
          <w:rFonts w:asciiTheme="majorBidi" w:hAnsiTheme="majorBidi" w:cstheme="majorBidi"/>
          <w:sz w:val="24"/>
          <w:szCs w:val="24"/>
          <w:lang w:bidi="he-IL"/>
        </w:rPr>
        <w:t xml:space="preserve">Israeli hospital. </w:t>
      </w:r>
      <w:r w:rsidR="00FF03B9" w:rsidRPr="00957537">
        <w:rPr>
          <w:rFonts w:asciiTheme="majorBidi" w:hAnsiTheme="majorBidi" w:cstheme="majorBidi"/>
          <w:sz w:val="24"/>
          <w:szCs w:val="24"/>
          <w:lang w:bidi="he-IL"/>
        </w:rPr>
        <w:t xml:space="preserve">The findings raise an urgent need </w:t>
      </w:r>
      <w:r w:rsidR="005F611B" w:rsidRPr="00957537">
        <w:rPr>
          <w:rFonts w:asciiTheme="majorBidi" w:hAnsiTheme="majorBidi" w:cstheme="majorBidi"/>
          <w:sz w:val="24"/>
          <w:szCs w:val="24"/>
          <w:lang w:bidi="he-IL"/>
        </w:rPr>
        <w:t>to develop strategies to decrease WPV in hospitals</w:t>
      </w:r>
      <w:r w:rsidR="00087BA1">
        <w:rPr>
          <w:rFonts w:asciiTheme="majorBidi" w:hAnsiTheme="majorBidi" w:cstheme="majorBidi"/>
          <w:sz w:val="24"/>
          <w:szCs w:val="24"/>
          <w:lang w:bidi="he-IL"/>
        </w:rPr>
        <w:t xml:space="preserve"> in all levels: national, </w:t>
      </w:r>
      <w:r w:rsidR="00DC7514">
        <w:rPr>
          <w:rFonts w:asciiTheme="majorBidi" w:hAnsiTheme="majorBidi" w:cstheme="majorBidi"/>
          <w:sz w:val="24"/>
          <w:szCs w:val="24"/>
          <w:lang w:bidi="he-IL"/>
        </w:rPr>
        <w:t>organizational</w:t>
      </w:r>
      <w:r w:rsidR="00C15CC4">
        <w:rPr>
          <w:rFonts w:asciiTheme="majorBidi" w:hAnsiTheme="majorBidi" w:cstheme="majorBidi"/>
          <w:sz w:val="24"/>
          <w:szCs w:val="24"/>
          <w:lang w:bidi="he-IL"/>
        </w:rPr>
        <w:t>,</w:t>
      </w:r>
      <w:r w:rsidR="00087BA1">
        <w:rPr>
          <w:rFonts w:asciiTheme="majorBidi" w:hAnsiTheme="majorBidi" w:cstheme="majorBidi"/>
          <w:sz w:val="24"/>
          <w:szCs w:val="24"/>
          <w:lang w:bidi="he-IL"/>
        </w:rPr>
        <w:t xml:space="preserve"> and individual</w:t>
      </w:r>
      <w:r w:rsidR="005F611B" w:rsidRPr="00957537">
        <w:rPr>
          <w:rFonts w:asciiTheme="majorBidi" w:hAnsiTheme="majorBidi" w:cstheme="majorBidi"/>
          <w:sz w:val="24"/>
          <w:szCs w:val="24"/>
          <w:lang w:bidi="he-IL"/>
        </w:rPr>
        <w:t>.</w:t>
      </w:r>
      <w:r w:rsidR="00185B52" w:rsidRPr="00957537">
        <w:rPr>
          <w:rFonts w:asciiTheme="majorBidi" w:hAnsiTheme="majorBidi" w:cstheme="majorBidi"/>
          <w:sz w:val="24"/>
          <w:szCs w:val="24"/>
          <w:lang w:bidi="he-IL"/>
        </w:rPr>
        <w:t xml:space="preserve"> </w:t>
      </w:r>
      <w:r w:rsidR="009B6C22" w:rsidRPr="00957537">
        <w:rPr>
          <w:rFonts w:asciiTheme="majorBidi" w:hAnsiTheme="majorBidi" w:cstheme="majorBidi"/>
          <w:sz w:val="24"/>
          <w:szCs w:val="24"/>
          <w:lang w:bidi="he-IL"/>
        </w:rPr>
        <w:t xml:space="preserve">Further research can focus on the effectiveness </w:t>
      </w:r>
      <w:r w:rsidR="009B6C22" w:rsidRPr="00FF1FD5">
        <w:rPr>
          <w:rFonts w:asciiTheme="majorBidi" w:hAnsiTheme="majorBidi" w:cstheme="majorBidi"/>
          <w:sz w:val="24"/>
          <w:szCs w:val="24"/>
          <w:lang w:bidi="he-IL"/>
        </w:rPr>
        <w:t>of innovative strategies and interventions to prevent violence against healthcare workers</w:t>
      </w:r>
      <w:r w:rsidR="00B97E8C">
        <w:rPr>
          <w:rFonts w:asciiTheme="majorBidi" w:hAnsiTheme="majorBidi" w:cstheme="majorBidi"/>
          <w:sz w:val="24"/>
          <w:szCs w:val="24"/>
          <w:lang w:bidi="he-IL"/>
        </w:rPr>
        <w:t>.</w:t>
      </w:r>
    </w:p>
    <w:p w14:paraId="4FF32F54" w14:textId="24BB3928" w:rsidR="00655C03" w:rsidRDefault="00655C03" w:rsidP="00354DE4">
      <w:pPr>
        <w:spacing w:after="0" w:line="480" w:lineRule="auto"/>
        <w:jc w:val="both"/>
        <w:rPr>
          <w:rFonts w:asciiTheme="majorBidi" w:hAnsiTheme="majorBidi" w:cstheme="majorBidi"/>
          <w:b/>
          <w:bCs/>
          <w:sz w:val="24"/>
          <w:szCs w:val="24"/>
        </w:rPr>
      </w:pPr>
    </w:p>
    <w:p w14:paraId="3D8C7DC9" w14:textId="51C26215" w:rsidR="004C5831" w:rsidRDefault="004C5831" w:rsidP="00354DE4">
      <w:pPr>
        <w:spacing w:after="0" w:line="480" w:lineRule="auto"/>
        <w:jc w:val="both"/>
        <w:rPr>
          <w:rFonts w:asciiTheme="majorBidi" w:hAnsiTheme="majorBidi" w:cstheme="majorBidi"/>
          <w:b/>
          <w:bCs/>
          <w:sz w:val="24"/>
          <w:szCs w:val="24"/>
        </w:rPr>
      </w:pPr>
    </w:p>
    <w:p w14:paraId="27DED39A" w14:textId="3571205C" w:rsidR="006B059D" w:rsidRPr="00957537" w:rsidRDefault="006B059D" w:rsidP="00354DE4">
      <w:pPr>
        <w:spacing w:after="0" w:line="480" w:lineRule="auto"/>
        <w:jc w:val="both"/>
        <w:rPr>
          <w:rFonts w:asciiTheme="majorBidi" w:hAnsiTheme="majorBidi" w:cstheme="majorBidi"/>
          <w:b/>
          <w:bCs/>
          <w:sz w:val="24"/>
          <w:szCs w:val="24"/>
        </w:rPr>
      </w:pPr>
      <w:r w:rsidRPr="00957537">
        <w:rPr>
          <w:rFonts w:asciiTheme="majorBidi" w:hAnsiTheme="majorBidi" w:cstheme="majorBidi"/>
          <w:b/>
          <w:bCs/>
          <w:sz w:val="24"/>
          <w:szCs w:val="24"/>
        </w:rPr>
        <w:lastRenderedPageBreak/>
        <w:t xml:space="preserve">Introduction </w:t>
      </w:r>
    </w:p>
    <w:p w14:paraId="535B9240" w14:textId="37A61550" w:rsidR="00411CD8" w:rsidRPr="00957537" w:rsidRDefault="00AB345F" w:rsidP="00354DE4">
      <w:pPr>
        <w:tabs>
          <w:tab w:val="left" w:pos="8505"/>
        </w:tabs>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Workplace violence</w:t>
      </w:r>
      <w:r w:rsidR="00B27A1E" w:rsidRPr="00957537">
        <w:rPr>
          <w:rFonts w:asciiTheme="majorBidi" w:hAnsiTheme="majorBidi" w:cstheme="majorBidi"/>
          <w:sz w:val="24"/>
          <w:szCs w:val="24"/>
        </w:rPr>
        <w:t xml:space="preserve"> (WPV) in</w:t>
      </w:r>
      <w:r w:rsidRPr="00957537">
        <w:rPr>
          <w:rFonts w:asciiTheme="majorBidi" w:hAnsiTheme="majorBidi" w:cstheme="majorBidi"/>
          <w:sz w:val="24"/>
          <w:szCs w:val="24"/>
        </w:rPr>
        <w:t xml:space="preserve"> healthcare settings has been </w:t>
      </w:r>
      <w:r w:rsidR="00B27A1E" w:rsidRPr="00957537">
        <w:rPr>
          <w:rFonts w:asciiTheme="majorBidi" w:hAnsiTheme="majorBidi" w:cstheme="majorBidi"/>
          <w:sz w:val="24"/>
          <w:szCs w:val="24"/>
        </w:rPr>
        <w:t>acknowledged</w:t>
      </w:r>
      <w:r w:rsidRPr="00957537">
        <w:rPr>
          <w:rFonts w:asciiTheme="majorBidi" w:hAnsiTheme="majorBidi" w:cstheme="majorBidi"/>
          <w:sz w:val="24"/>
          <w:szCs w:val="24"/>
        </w:rPr>
        <w:t xml:space="preserve"> as one of the </w:t>
      </w:r>
      <w:r w:rsidR="002976E4" w:rsidRPr="00957537">
        <w:rPr>
          <w:rFonts w:asciiTheme="majorBidi" w:hAnsiTheme="majorBidi" w:cstheme="majorBidi"/>
          <w:sz w:val="24"/>
          <w:szCs w:val="24"/>
        </w:rPr>
        <w:t>significant</w:t>
      </w:r>
      <w:r w:rsidRPr="00957537">
        <w:rPr>
          <w:rFonts w:asciiTheme="majorBidi" w:hAnsiTheme="majorBidi" w:cstheme="majorBidi"/>
          <w:sz w:val="24"/>
          <w:szCs w:val="24"/>
        </w:rPr>
        <w:t xml:space="preserve"> public health concerns </w:t>
      </w:r>
      <w:r w:rsidR="00411CD8" w:rsidRPr="00957537">
        <w:rPr>
          <w:rFonts w:asciiTheme="majorBidi" w:hAnsiTheme="majorBidi" w:cstheme="majorBidi"/>
          <w:sz w:val="24"/>
          <w:szCs w:val="24"/>
        </w:rPr>
        <w:t xml:space="preserve">due to its </w:t>
      </w:r>
      <w:r w:rsidR="002976E4" w:rsidRPr="00957537">
        <w:rPr>
          <w:rFonts w:asciiTheme="majorBidi" w:hAnsiTheme="majorBidi" w:cstheme="majorBidi"/>
          <w:sz w:val="24"/>
          <w:szCs w:val="24"/>
        </w:rPr>
        <w:t>profound</w:t>
      </w:r>
      <w:r w:rsidR="00411CD8" w:rsidRPr="00957537">
        <w:rPr>
          <w:rFonts w:asciiTheme="majorBidi" w:hAnsiTheme="majorBidi" w:cstheme="majorBidi"/>
          <w:sz w:val="24"/>
          <w:szCs w:val="24"/>
        </w:rPr>
        <w:t xml:space="preserve"> implications </w:t>
      </w:r>
      <w:r w:rsidRPr="00957537">
        <w:rPr>
          <w:rFonts w:asciiTheme="majorBidi" w:hAnsiTheme="majorBidi" w:cstheme="majorBidi"/>
          <w:sz w:val="24"/>
          <w:szCs w:val="24"/>
        </w:rPr>
        <w:t xml:space="preserve">(Wang et al., 2020). </w:t>
      </w:r>
      <w:r w:rsidR="00411CD8" w:rsidRPr="00957537">
        <w:rPr>
          <w:rFonts w:asciiTheme="majorBidi" w:hAnsiTheme="majorBidi" w:cstheme="majorBidi"/>
          <w:sz w:val="24"/>
          <w:szCs w:val="24"/>
        </w:rPr>
        <w:t xml:space="preserve">WPV includes threats, </w:t>
      </w:r>
      <w:bookmarkStart w:id="0" w:name="_Hlk91254371"/>
      <w:r w:rsidR="00411CD8" w:rsidRPr="00957537">
        <w:rPr>
          <w:rFonts w:asciiTheme="majorBidi" w:hAnsiTheme="majorBidi" w:cstheme="majorBidi"/>
          <w:sz w:val="24"/>
          <w:szCs w:val="24"/>
        </w:rPr>
        <w:t xml:space="preserve">verbal </w:t>
      </w:r>
      <w:bookmarkEnd w:id="0"/>
      <w:r w:rsidR="008D4D07" w:rsidRPr="00957537">
        <w:rPr>
          <w:rFonts w:asciiTheme="majorBidi" w:hAnsiTheme="majorBidi" w:cstheme="majorBidi"/>
          <w:sz w:val="24"/>
          <w:szCs w:val="24"/>
        </w:rPr>
        <w:t xml:space="preserve">or physical </w:t>
      </w:r>
      <w:r w:rsidR="00411CD8" w:rsidRPr="00957537">
        <w:rPr>
          <w:rFonts w:asciiTheme="majorBidi" w:hAnsiTheme="majorBidi" w:cstheme="majorBidi"/>
          <w:sz w:val="24"/>
          <w:szCs w:val="24"/>
        </w:rPr>
        <w:t xml:space="preserve">abuse, sexual harassment, shaming, </w:t>
      </w:r>
      <w:r w:rsidR="002976E4" w:rsidRPr="00957537">
        <w:rPr>
          <w:rFonts w:asciiTheme="majorBidi" w:hAnsiTheme="majorBidi" w:cstheme="majorBidi"/>
          <w:sz w:val="24"/>
          <w:szCs w:val="24"/>
        </w:rPr>
        <w:t>property corruption</w:t>
      </w:r>
      <w:r w:rsidR="00411CD8" w:rsidRPr="00957537">
        <w:rPr>
          <w:rFonts w:asciiTheme="majorBidi" w:hAnsiTheme="majorBidi" w:cstheme="majorBidi"/>
          <w:sz w:val="24"/>
          <w:szCs w:val="24"/>
        </w:rPr>
        <w:t xml:space="preserve">, beatings, and bullying (Arafa et al., 2021). It can cause physical and psychological damage, </w:t>
      </w:r>
      <w:r w:rsidR="005D0EC5" w:rsidRPr="00957537">
        <w:rPr>
          <w:rFonts w:asciiTheme="majorBidi" w:hAnsiTheme="majorBidi" w:cstheme="majorBidi"/>
          <w:sz w:val="24"/>
          <w:szCs w:val="24"/>
        </w:rPr>
        <w:t>along with</w:t>
      </w:r>
      <w:r w:rsidR="00411CD8" w:rsidRPr="00957537">
        <w:rPr>
          <w:rFonts w:asciiTheme="majorBidi" w:hAnsiTheme="majorBidi" w:cstheme="majorBidi"/>
          <w:sz w:val="24"/>
          <w:szCs w:val="24"/>
        </w:rPr>
        <w:t xml:space="preserve"> job dissatisfaction, </w:t>
      </w:r>
      <w:r w:rsidR="00924729" w:rsidRPr="00957537">
        <w:rPr>
          <w:rFonts w:asciiTheme="majorBidi" w:hAnsiTheme="majorBidi" w:cstheme="majorBidi"/>
          <w:sz w:val="24"/>
          <w:szCs w:val="24"/>
        </w:rPr>
        <w:t xml:space="preserve">anger, shame, anxiety, sadness, </w:t>
      </w:r>
      <w:r w:rsidR="00411CD8" w:rsidRPr="00957537">
        <w:rPr>
          <w:rFonts w:asciiTheme="majorBidi" w:hAnsiTheme="majorBidi" w:cstheme="majorBidi"/>
          <w:sz w:val="24"/>
          <w:szCs w:val="24"/>
        </w:rPr>
        <w:t>depression, insomnia, burnout, and turnover intention</w:t>
      </w:r>
      <w:r w:rsidR="005D0EC5" w:rsidRPr="00957537">
        <w:rPr>
          <w:rFonts w:asciiTheme="majorBidi" w:hAnsiTheme="majorBidi" w:cstheme="majorBidi"/>
          <w:sz w:val="24"/>
          <w:szCs w:val="24"/>
        </w:rPr>
        <w:t>s</w:t>
      </w:r>
      <w:r w:rsidR="00411CD8" w:rsidRPr="00957537">
        <w:rPr>
          <w:rFonts w:asciiTheme="majorBidi" w:hAnsiTheme="majorBidi" w:cstheme="majorBidi"/>
          <w:sz w:val="24"/>
          <w:szCs w:val="24"/>
        </w:rPr>
        <w:t xml:space="preserve"> (</w:t>
      </w:r>
      <w:r w:rsidR="00924729" w:rsidRPr="00957537">
        <w:rPr>
          <w:rFonts w:asciiTheme="majorBidi" w:hAnsiTheme="majorBidi" w:cstheme="majorBidi"/>
          <w:sz w:val="24"/>
          <w:szCs w:val="24"/>
        </w:rPr>
        <w:t>Hassankhani et al., 2018; Busch et al., 2021</w:t>
      </w:r>
      <w:r w:rsidR="00411CD8" w:rsidRPr="00957537">
        <w:rPr>
          <w:rFonts w:asciiTheme="majorBidi" w:hAnsiTheme="majorBidi" w:cstheme="majorBidi"/>
          <w:sz w:val="24"/>
          <w:szCs w:val="24"/>
        </w:rPr>
        <w:t xml:space="preserve">). Such consequences </w:t>
      </w:r>
      <w:r w:rsidR="0082055E" w:rsidRPr="00957537">
        <w:rPr>
          <w:rFonts w:asciiTheme="majorBidi" w:hAnsiTheme="majorBidi" w:cstheme="majorBidi"/>
          <w:sz w:val="24"/>
          <w:szCs w:val="24"/>
        </w:rPr>
        <w:t>can result in</w:t>
      </w:r>
      <w:r w:rsidR="00411CD8" w:rsidRPr="00957537">
        <w:rPr>
          <w:rFonts w:asciiTheme="majorBidi" w:hAnsiTheme="majorBidi" w:cstheme="majorBidi"/>
          <w:sz w:val="24"/>
          <w:szCs w:val="24"/>
        </w:rPr>
        <w:t xml:space="preserve"> </w:t>
      </w:r>
      <w:r w:rsidR="000F73D3" w:rsidRPr="00957537">
        <w:rPr>
          <w:rFonts w:asciiTheme="majorBidi" w:hAnsiTheme="majorBidi" w:cstheme="majorBidi"/>
          <w:sz w:val="24"/>
          <w:szCs w:val="24"/>
        </w:rPr>
        <w:t xml:space="preserve">abandonment of the profession </w:t>
      </w:r>
      <w:r w:rsidR="000F73D3" w:rsidRPr="00957537">
        <w:rPr>
          <w:rFonts w:asciiTheme="majorBidi" w:hAnsiTheme="majorBidi" w:cstheme="majorBidi"/>
          <w:sz w:val="24"/>
          <w:szCs w:val="24"/>
          <w:lang w:bidi="he-IL"/>
        </w:rPr>
        <w:t>(He et al., 2020)</w:t>
      </w:r>
      <w:r w:rsidR="000F73D3" w:rsidRPr="00957537">
        <w:rPr>
          <w:rFonts w:asciiTheme="majorBidi" w:hAnsiTheme="majorBidi" w:cstheme="majorBidi"/>
          <w:sz w:val="24"/>
          <w:szCs w:val="24"/>
        </w:rPr>
        <w:t xml:space="preserve">, </w:t>
      </w:r>
      <w:r w:rsidR="00411CD8" w:rsidRPr="00957537">
        <w:rPr>
          <w:rFonts w:asciiTheme="majorBidi" w:hAnsiTheme="majorBidi" w:cstheme="majorBidi"/>
          <w:sz w:val="24"/>
          <w:szCs w:val="24"/>
        </w:rPr>
        <w:t xml:space="preserve">deteriorations in the quality of the provided health services and </w:t>
      </w:r>
      <w:r w:rsidR="007863EF" w:rsidRPr="00957537">
        <w:rPr>
          <w:rFonts w:asciiTheme="majorBidi" w:hAnsiTheme="majorBidi" w:cstheme="majorBidi"/>
          <w:sz w:val="24"/>
          <w:szCs w:val="24"/>
        </w:rPr>
        <w:t xml:space="preserve">increased </w:t>
      </w:r>
      <w:r w:rsidR="00411CD8" w:rsidRPr="00957537">
        <w:rPr>
          <w:rFonts w:asciiTheme="majorBidi" w:hAnsiTheme="majorBidi" w:cstheme="majorBidi"/>
          <w:sz w:val="24"/>
          <w:szCs w:val="24"/>
        </w:rPr>
        <w:t xml:space="preserve">healthcare costs (McGovern et al., 2000). </w:t>
      </w:r>
    </w:p>
    <w:p w14:paraId="5DBFD528" w14:textId="6CF5188E" w:rsidR="007863EF" w:rsidRPr="00957537" w:rsidRDefault="007863EF" w:rsidP="00354DE4">
      <w:pPr>
        <w:tabs>
          <w:tab w:val="left" w:pos="8505"/>
        </w:tabs>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During the first wave of the COVID-19 pandemic, healthcare workers were honored as heroes (Dopelt et al., 2021). Since then, patients (and the public) do not express the same appreciation. Professionals have been alerting for the past decade about the increase of violence against healthcare workers in industrial countries as well (Vento et al., 2020). It is apparent that the COVID-19 pandemic has further intensified the phenomenon (Devi, 2020; Xie et al., 2021; Rodrıguez-Bolanos et al., 2020; Bhatti et al., 2021; Bitencourt et al., 2021). Devi (2020) indicated that violence is often worsened in times of emergencies. </w:t>
      </w:r>
    </w:p>
    <w:p w14:paraId="4EDDEDA6" w14:textId="7E5DCDBB" w:rsidR="002C2024" w:rsidRPr="00957537" w:rsidRDefault="002C2024" w:rsidP="001E5512">
      <w:pPr>
        <w:spacing w:after="0" w:line="480" w:lineRule="auto"/>
        <w:jc w:val="both"/>
        <w:rPr>
          <w:rFonts w:asciiTheme="majorBidi" w:hAnsiTheme="majorBidi" w:cstheme="majorBidi"/>
          <w:sz w:val="24"/>
          <w:szCs w:val="24"/>
          <w:rtl/>
        </w:rPr>
      </w:pPr>
      <w:r w:rsidRPr="00957537">
        <w:rPr>
          <w:rFonts w:asciiTheme="majorBidi" w:hAnsiTheme="majorBidi" w:cstheme="majorBidi"/>
          <w:sz w:val="24"/>
          <w:szCs w:val="24"/>
        </w:rPr>
        <w:t>Various reasons may drive WPV against</w:t>
      </w:r>
      <w:r w:rsidRPr="00957537">
        <w:rPr>
          <w:rFonts w:asciiTheme="majorBidi" w:hAnsiTheme="majorBidi" w:cstheme="majorBidi"/>
          <w:sz w:val="24"/>
          <w:szCs w:val="24"/>
          <w:rtl/>
          <w:lang w:bidi="he-IL"/>
        </w:rPr>
        <w:t xml:space="preserve"> </w:t>
      </w:r>
      <w:r w:rsidRPr="00957537">
        <w:rPr>
          <w:rFonts w:asciiTheme="majorBidi" w:hAnsiTheme="majorBidi" w:cstheme="majorBidi"/>
          <w:sz w:val="24"/>
          <w:szCs w:val="24"/>
        </w:rPr>
        <w:t xml:space="preserve">healthcare workers during the current pandemic. First, healthcare workers were accused of spreading the disease (Rodrıguez-Bolanos et al., 2020). Second, inadequate resources (ICU beds, oxygen tanks, ventilators) to admit or treat patients with COVID-19 caused anger (McKay et al., 2020). Third, misinformation about the COVID-19 pandemic led to panic, anxiety, and deep mistrust (Bhatti et al., 2020). Fourth, </w:t>
      </w:r>
      <w:r w:rsidR="001E5512">
        <w:rPr>
          <w:rFonts w:asciiTheme="majorBidi" w:hAnsiTheme="majorBidi" w:cstheme="majorBidi"/>
          <w:sz w:val="24"/>
          <w:szCs w:val="24"/>
        </w:rPr>
        <w:t xml:space="preserve">the spread of fake news on top of </w:t>
      </w:r>
      <w:r w:rsidRPr="00957537">
        <w:rPr>
          <w:rFonts w:asciiTheme="majorBidi" w:hAnsiTheme="majorBidi" w:cstheme="majorBidi"/>
          <w:sz w:val="24"/>
          <w:szCs w:val="24"/>
        </w:rPr>
        <w:t>religious conservatism</w:t>
      </w:r>
      <w:r w:rsidR="001E5512">
        <w:rPr>
          <w:rFonts w:asciiTheme="majorBidi" w:hAnsiTheme="majorBidi" w:cstheme="majorBidi"/>
          <w:sz w:val="24"/>
          <w:szCs w:val="24"/>
        </w:rPr>
        <w:t xml:space="preserve"> and</w:t>
      </w:r>
      <w:r w:rsidRPr="00957537">
        <w:rPr>
          <w:rFonts w:asciiTheme="majorBidi" w:hAnsiTheme="majorBidi" w:cstheme="majorBidi"/>
          <w:sz w:val="24"/>
          <w:szCs w:val="24"/>
        </w:rPr>
        <w:t xml:space="preserve"> ignorance, </w:t>
      </w:r>
      <w:r w:rsidR="001E5512">
        <w:rPr>
          <w:rFonts w:asciiTheme="majorBidi" w:hAnsiTheme="majorBidi" w:cstheme="majorBidi"/>
          <w:sz w:val="24"/>
          <w:szCs w:val="24"/>
        </w:rPr>
        <w:t>sometime added to mistrust of science, pharmaceutical industry or political system</w:t>
      </w:r>
      <w:r w:rsidRPr="00957537">
        <w:rPr>
          <w:rFonts w:asciiTheme="majorBidi" w:hAnsiTheme="majorBidi" w:cstheme="majorBidi"/>
          <w:sz w:val="24"/>
          <w:szCs w:val="24"/>
        </w:rPr>
        <w:t xml:space="preserve"> render</w:t>
      </w:r>
      <w:r w:rsidR="00825935" w:rsidRPr="00957537">
        <w:rPr>
          <w:rFonts w:asciiTheme="majorBidi" w:hAnsiTheme="majorBidi" w:cstheme="majorBidi"/>
          <w:sz w:val="24"/>
          <w:szCs w:val="24"/>
        </w:rPr>
        <w:t>ed</w:t>
      </w:r>
      <w:r w:rsidRPr="00957537">
        <w:rPr>
          <w:rFonts w:asciiTheme="majorBidi" w:hAnsiTheme="majorBidi" w:cstheme="majorBidi"/>
          <w:sz w:val="24"/>
          <w:szCs w:val="24"/>
        </w:rPr>
        <w:t xml:space="preserve"> and promote</w:t>
      </w:r>
      <w:r w:rsidR="00825935" w:rsidRPr="00957537">
        <w:rPr>
          <w:rFonts w:asciiTheme="majorBidi" w:hAnsiTheme="majorBidi" w:cstheme="majorBidi"/>
          <w:sz w:val="24"/>
          <w:szCs w:val="24"/>
        </w:rPr>
        <w:t>d</w:t>
      </w:r>
      <w:r w:rsidRPr="00957537">
        <w:rPr>
          <w:rFonts w:asciiTheme="majorBidi" w:hAnsiTheme="majorBidi" w:cstheme="majorBidi"/>
          <w:sz w:val="24"/>
          <w:szCs w:val="24"/>
        </w:rPr>
        <w:t xml:space="preserve"> conspiracy theories (e.g., </w:t>
      </w:r>
      <w:r w:rsidRPr="00957537">
        <w:rPr>
          <w:rFonts w:asciiTheme="majorBidi" w:hAnsiTheme="majorBidi" w:cstheme="majorBidi"/>
          <w:sz w:val="24"/>
          <w:szCs w:val="24"/>
        </w:rPr>
        <w:lastRenderedPageBreak/>
        <w:t xml:space="preserve">injection of nanochips in the guise of a COVID-19 vaccine) (Martins et al., 2020). Fifth, bureaucracy, long waiting periods, inappropriate waiting sites, and lack of communication with healthcare workers were problems before the pandemic and </w:t>
      </w:r>
      <w:r w:rsidR="00825935" w:rsidRPr="00957537">
        <w:rPr>
          <w:rFonts w:asciiTheme="majorBidi" w:hAnsiTheme="majorBidi" w:cstheme="majorBidi"/>
          <w:sz w:val="24"/>
          <w:szCs w:val="24"/>
        </w:rPr>
        <w:t xml:space="preserve">exacerbated </w:t>
      </w:r>
      <w:r w:rsidRPr="00957537">
        <w:rPr>
          <w:rFonts w:asciiTheme="majorBidi" w:hAnsiTheme="majorBidi" w:cstheme="majorBidi"/>
          <w:sz w:val="24"/>
          <w:szCs w:val="24"/>
        </w:rPr>
        <w:t xml:space="preserve">as the pandemic got </w:t>
      </w:r>
      <w:r w:rsidR="00825935" w:rsidRPr="00957537">
        <w:rPr>
          <w:rFonts w:asciiTheme="majorBidi" w:hAnsiTheme="majorBidi" w:cstheme="majorBidi"/>
          <w:sz w:val="24"/>
          <w:szCs w:val="24"/>
        </w:rPr>
        <w:t>progressed</w:t>
      </w:r>
      <w:r w:rsidR="001E5512">
        <w:rPr>
          <w:rFonts w:asciiTheme="majorBidi" w:hAnsiTheme="majorBidi" w:cstheme="majorBidi"/>
          <w:sz w:val="24"/>
          <w:szCs w:val="24"/>
        </w:rPr>
        <w:t xml:space="preserve"> with </w:t>
      </w:r>
      <w:r w:rsidR="001E5512">
        <w:rPr>
          <w:rFonts w:asciiTheme="majorBidi" w:hAnsiTheme="majorBidi" w:cstheme="majorBidi"/>
          <w:sz w:val="24"/>
          <w:szCs w:val="24"/>
        </w:rPr>
        <w:t>frequent changes in pandemic regulations</w:t>
      </w:r>
      <w:r w:rsidR="00825935" w:rsidRPr="00957537">
        <w:rPr>
          <w:rFonts w:asciiTheme="majorBidi" w:hAnsiTheme="majorBidi" w:cstheme="majorBidi"/>
          <w:sz w:val="24"/>
          <w:szCs w:val="24"/>
        </w:rPr>
        <w:t xml:space="preserve"> </w:t>
      </w:r>
      <w:r w:rsidR="001E5512">
        <w:rPr>
          <w:rFonts w:asciiTheme="majorBidi" w:hAnsiTheme="majorBidi" w:cstheme="majorBidi"/>
          <w:sz w:val="24"/>
          <w:szCs w:val="24"/>
        </w:rPr>
        <w:t xml:space="preserve">and pandemic fatigue </w:t>
      </w:r>
      <w:r w:rsidRPr="00957537">
        <w:rPr>
          <w:rFonts w:asciiTheme="majorBidi" w:hAnsiTheme="majorBidi" w:cstheme="majorBidi"/>
          <w:sz w:val="24"/>
          <w:szCs w:val="24"/>
        </w:rPr>
        <w:t>(Vento et al., 2020).</w:t>
      </w:r>
    </w:p>
    <w:p w14:paraId="393356B0" w14:textId="0A26ABE3" w:rsidR="00BD2E78" w:rsidRPr="00957537" w:rsidRDefault="001E5512" w:rsidP="001E5512">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In a systematic review, </w:t>
      </w:r>
      <w:r w:rsidR="00BD2E78" w:rsidRPr="00957537">
        <w:rPr>
          <w:rFonts w:asciiTheme="majorBidi" w:hAnsiTheme="majorBidi" w:cstheme="majorBidi"/>
          <w:sz w:val="24"/>
          <w:szCs w:val="24"/>
        </w:rPr>
        <w:t xml:space="preserve">Pompeii et al. (2013) reported that between 2% to 32% and 22% to 90% of hospital workers experienced physical violence and verbal abuse, respectively. In a meta-analysis, Liu et al. (2019) found that between 27% to 45% of nurses worldwide have experienced physical and non-physical violence. WPV against healthcare workers (mainly physicians and nurses) was also reported by previous studies conducted in Switzerland (50%) (Hahn et al., 2012), Israel (58%) (Itzhaki et al., 2015), </w:t>
      </w:r>
      <w:r w:rsidR="007A5A80" w:rsidRPr="00957537">
        <w:rPr>
          <w:rFonts w:asciiTheme="majorBidi" w:hAnsiTheme="majorBidi" w:cstheme="majorBidi"/>
          <w:sz w:val="24"/>
          <w:szCs w:val="24"/>
        </w:rPr>
        <w:t xml:space="preserve">Saudi Arabia (58%) </w:t>
      </w:r>
      <w:r w:rsidR="00452E69" w:rsidRPr="00957537">
        <w:rPr>
          <w:rFonts w:asciiTheme="majorBidi" w:hAnsiTheme="majorBidi" w:cstheme="majorBidi"/>
          <w:sz w:val="24"/>
          <w:szCs w:val="24"/>
        </w:rPr>
        <w:t xml:space="preserve">(Alsaleem et al., 2018), </w:t>
      </w:r>
      <w:r w:rsidR="00BD2E78" w:rsidRPr="00957537">
        <w:rPr>
          <w:rFonts w:asciiTheme="majorBidi" w:hAnsiTheme="majorBidi" w:cstheme="majorBidi"/>
          <w:sz w:val="24"/>
          <w:szCs w:val="24"/>
        </w:rPr>
        <w:t xml:space="preserve">and Australia (71%) (Cashmore et al., 2012). </w:t>
      </w:r>
    </w:p>
    <w:p w14:paraId="3CD3AC9E" w14:textId="2CD9E321" w:rsidR="00E106C1" w:rsidRPr="00957537" w:rsidRDefault="00E106C1"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Byon et al. (2021) found that during a 5-month period at the beginning of the COVID-19 pandemic in the United States, 44% and 68% of the R</w:t>
      </w:r>
      <w:r w:rsidR="008E4BD4" w:rsidRPr="00957537">
        <w:rPr>
          <w:rFonts w:asciiTheme="majorBidi" w:hAnsiTheme="majorBidi" w:cstheme="majorBidi"/>
          <w:sz w:val="24"/>
          <w:szCs w:val="24"/>
        </w:rPr>
        <w:t>.N.</w:t>
      </w:r>
      <w:r w:rsidRPr="00957537">
        <w:rPr>
          <w:rFonts w:asciiTheme="majorBidi" w:hAnsiTheme="majorBidi" w:cstheme="majorBidi"/>
          <w:sz w:val="24"/>
          <w:szCs w:val="24"/>
        </w:rPr>
        <w:t>s reported experiencing physical violence and verbal abuse, respectively. Moreover, approximately one-fifth of participants said they experienced more violence during the pandemic than before. In two public hospitals in South</w:t>
      </w:r>
      <w:r w:rsidR="00825935" w:rsidRPr="00957537">
        <w:rPr>
          <w:rFonts w:asciiTheme="majorBidi" w:hAnsiTheme="majorBidi" w:cstheme="majorBidi"/>
          <w:sz w:val="24"/>
          <w:szCs w:val="24"/>
        </w:rPr>
        <w:t>ern</w:t>
      </w:r>
      <w:r w:rsidRPr="00957537">
        <w:rPr>
          <w:rFonts w:asciiTheme="majorBidi" w:hAnsiTheme="majorBidi" w:cstheme="majorBidi"/>
          <w:sz w:val="24"/>
          <w:szCs w:val="24"/>
        </w:rPr>
        <w:t xml:space="preserve"> Egypt, a survey among physicians and nurses revealed that, during the past six months of the COVID-19 pandemic, 43% reported exposure to psychological WPV</w:t>
      </w:r>
      <w:r w:rsidR="008E4BD4" w:rsidRPr="00957537">
        <w:rPr>
          <w:rFonts w:asciiTheme="majorBidi" w:hAnsiTheme="majorBidi" w:cstheme="majorBidi"/>
          <w:sz w:val="24"/>
          <w:szCs w:val="24"/>
        </w:rPr>
        <w:t>,</w:t>
      </w:r>
      <w:r w:rsidRPr="00957537">
        <w:rPr>
          <w:rFonts w:asciiTheme="majorBidi" w:hAnsiTheme="majorBidi" w:cstheme="majorBidi"/>
          <w:sz w:val="24"/>
          <w:szCs w:val="24"/>
        </w:rPr>
        <w:t xml:space="preserve"> and 10% reported exposure to physical WPV. The relatives of patients were the perpetrators in 75% of psychological WPV and 90% of physical WPV (Arafa et al., 2021). In Brazil, Bitencourt et al. (2021) found that violence against health professionals during the pandemic was reported in a survey by 48% of participants. In Pakistan, 38% experienced violence in the last </w:t>
      </w:r>
      <w:r w:rsidR="008E4BD4" w:rsidRPr="00957537">
        <w:rPr>
          <w:rFonts w:asciiTheme="majorBidi" w:hAnsiTheme="majorBidi" w:cstheme="majorBidi"/>
          <w:sz w:val="24"/>
          <w:szCs w:val="24"/>
        </w:rPr>
        <w:t>six</w:t>
      </w:r>
      <w:r w:rsidRPr="00957537">
        <w:rPr>
          <w:rFonts w:asciiTheme="majorBidi" w:hAnsiTheme="majorBidi" w:cstheme="majorBidi"/>
          <w:sz w:val="24"/>
          <w:szCs w:val="24"/>
        </w:rPr>
        <w:t xml:space="preserve"> months, 34% experienced verbal violence</w:t>
      </w:r>
      <w:r w:rsidR="008E4BD4" w:rsidRPr="00957537">
        <w:rPr>
          <w:rFonts w:asciiTheme="majorBidi" w:hAnsiTheme="majorBidi" w:cstheme="majorBidi"/>
          <w:sz w:val="24"/>
          <w:szCs w:val="24"/>
        </w:rPr>
        <w:t>,</w:t>
      </w:r>
      <w:r w:rsidRPr="00957537">
        <w:rPr>
          <w:rFonts w:asciiTheme="majorBidi" w:hAnsiTheme="majorBidi" w:cstheme="majorBidi"/>
          <w:sz w:val="24"/>
          <w:szCs w:val="24"/>
        </w:rPr>
        <w:t xml:space="preserve"> and 7% physical violence (Shaikh et al., 2020). In a governmental hospital in Jordan, 66% reported </w:t>
      </w:r>
      <w:r w:rsidRPr="00957537">
        <w:rPr>
          <w:rFonts w:asciiTheme="majorBidi" w:hAnsiTheme="majorBidi" w:cstheme="majorBidi"/>
          <w:sz w:val="24"/>
          <w:szCs w:val="24"/>
        </w:rPr>
        <w:lastRenderedPageBreak/>
        <w:t>exposure to WPV, mainly verbal violence (52%), while patients’ relatives were the principal perpetrators in most incidents (Ghareeb et al., 2021).</w:t>
      </w:r>
    </w:p>
    <w:p w14:paraId="0434E388" w14:textId="599FEC48" w:rsidR="003E7A34" w:rsidRPr="00957537" w:rsidRDefault="003E7A34"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WPV against healthcare workers is a complicated problem (Phillips, 2016). It has serious implications for workers and</w:t>
      </w:r>
      <w:r w:rsidR="008E4BD4" w:rsidRPr="00957537">
        <w:rPr>
          <w:rFonts w:asciiTheme="majorBidi" w:hAnsiTheme="majorBidi" w:cstheme="majorBidi"/>
          <w:sz w:val="24"/>
          <w:szCs w:val="24"/>
        </w:rPr>
        <w:t>, consequently,</w:t>
      </w:r>
      <w:r w:rsidRPr="00957537">
        <w:rPr>
          <w:rFonts w:asciiTheme="majorBidi" w:hAnsiTheme="majorBidi" w:cstheme="majorBidi"/>
          <w:sz w:val="24"/>
          <w:szCs w:val="24"/>
        </w:rPr>
        <w:t xml:space="preserve"> the healthcare system in general (Hassankhani et al., 2018; Busch et al., 2021; He et al., 2020; McGovern et al., 2000). The alarming increase in WPV against healthcare workers during the COVID-19 pandemic urges the need to understand, prevent, and address these events, and identify the predictors of violence, especially during the outbreak of pandemics. Previous studies reported high levels of psychological and physical WPV against hospital workers in different countries. However, the incidence of forms of WPV in Israeli hospitals during the COVID-19 pandemic has not been assessed yet. The </w:t>
      </w:r>
      <w:r w:rsidR="008E4BD4" w:rsidRPr="00957537">
        <w:rPr>
          <w:rFonts w:asciiTheme="majorBidi" w:hAnsiTheme="majorBidi" w:cstheme="majorBidi"/>
          <w:sz w:val="24"/>
          <w:szCs w:val="24"/>
        </w:rPr>
        <w:t>current study aim</w:t>
      </w:r>
      <w:r w:rsidRPr="00957537">
        <w:rPr>
          <w:rFonts w:asciiTheme="majorBidi" w:hAnsiTheme="majorBidi" w:cstheme="majorBidi"/>
          <w:sz w:val="24"/>
          <w:szCs w:val="24"/>
        </w:rPr>
        <w:t>s to examine the incidence of different types of WPV in a public hospital in Israel during the COVID-19 pandemic and analyze the factors associated with their occurrence.</w:t>
      </w:r>
    </w:p>
    <w:p w14:paraId="085DF44E" w14:textId="77777777" w:rsidR="00BC3D94" w:rsidRPr="00957537" w:rsidRDefault="00BC3D94" w:rsidP="00354DE4">
      <w:pPr>
        <w:spacing w:after="0" w:line="480" w:lineRule="auto"/>
        <w:jc w:val="both"/>
        <w:rPr>
          <w:rFonts w:asciiTheme="majorBidi" w:hAnsiTheme="majorBidi" w:cstheme="majorBidi"/>
          <w:b/>
          <w:bCs/>
          <w:sz w:val="24"/>
          <w:szCs w:val="24"/>
        </w:rPr>
      </w:pPr>
    </w:p>
    <w:p w14:paraId="4181CA57" w14:textId="3967189C" w:rsidR="007F4CE8" w:rsidRPr="00957537" w:rsidRDefault="007F4CE8" w:rsidP="00354DE4">
      <w:pPr>
        <w:spacing w:after="0" w:line="480" w:lineRule="auto"/>
        <w:jc w:val="both"/>
        <w:rPr>
          <w:rFonts w:asciiTheme="majorBidi" w:hAnsiTheme="majorBidi" w:cstheme="majorBidi"/>
          <w:b/>
          <w:bCs/>
          <w:sz w:val="24"/>
          <w:szCs w:val="24"/>
        </w:rPr>
      </w:pPr>
      <w:r w:rsidRPr="00957537">
        <w:rPr>
          <w:rFonts w:asciiTheme="majorBidi" w:hAnsiTheme="majorBidi" w:cstheme="majorBidi"/>
          <w:b/>
          <w:bCs/>
          <w:sz w:val="24"/>
          <w:szCs w:val="24"/>
        </w:rPr>
        <w:t>M</w:t>
      </w:r>
      <w:r w:rsidR="00B474F9" w:rsidRPr="00957537">
        <w:rPr>
          <w:rFonts w:asciiTheme="majorBidi" w:hAnsiTheme="majorBidi" w:cstheme="majorBidi"/>
          <w:b/>
          <w:bCs/>
          <w:sz w:val="24"/>
          <w:szCs w:val="24"/>
        </w:rPr>
        <w:t xml:space="preserve">ethods </w:t>
      </w:r>
    </w:p>
    <w:p w14:paraId="00193DFA" w14:textId="2927620A" w:rsidR="00A2230A" w:rsidRPr="00957537" w:rsidRDefault="007F4CE8"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A cross-sectional study was conducted among </w:t>
      </w:r>
      <w:r w:rsidR="008E4BD4" w:rsidRPr="00957537">
        <w:rPr>
          <w:rFonts w:asciiTheme="majorBidi" w:hAnsiTheme="majorBidi" w:cstheme="majorBidi"/>
          <w:sz w:val="24"/>
          <w:szCs w:val="24"/>
        </w:rPr>
        <w:t>Barzilai University Medical Center healthcare workers</w:t>
      </w:r>
      <w:r w:rsidRPr="00957537">
        <w:rPr>
          <w:rFonts w:asciiTheme="majorBidi" w:hAnsiTheme="majorBidi" w:cstheme="majorBidi"/>
          <w:sz w:val="24"/>
          <w:szCs w:val="24"/>
        </w:rPr>
        <w:t xml:space="preserve"> during </w:t>
      </w:r>
      <w:r w:rsidR="00486578" w:rsidRPr="00957537">
        <w:rPr>
          <w:rFonts w:asciiTheme="majorBidi" w:hAnsiTheme="majorBidi" w:cstheme="majorBidi"/>
          <w:sz w:val="24"/>
          <w:szCs w:val="24"/>
        </w:rPr>
        <w:t>November</w:t>
      </w:r>
      <w:r w:rsidR="00825935" w:rsidRPr="00957537">
        <w:rPr>
          <w:rFonts w:asciiTheme="majorBidi" w:hAnsiTheme="majorBidi" w:cstheme="majorBidi"/>
          <w:sz w:val="24"/>
          <w:szCs w:val="24"/>
        </w:rPr>
        <w:t xml:space="preserve"> and </w:t>
      </w:r>
      <w:r w:rsidR="00486578" w:rsidRPr="00957537">
        <w:rPr>
          <w:rFonts w:asciiTheme="majorBidi" w:hAnsiTheme="majorBidi" w:cstheme="majorBidi"/>
          <w:sz w:val="24"/>
          <w:szCs w:val="24"/>
        </w:rPr>
        <w:t>December</w:t>
      </w:r>
      <w:r w:rsidRPr="00957537">
        <w:rPr>
          <w:rFonts w:asciiTheme="majorBidi" w:hAnsiTheme="majorBidi" w:cstheme="majorBidi"/>
          <w:sz w:val="24"/>
          <w:szCs w:val="24"/>
        </w:rPr>
        <w:t xml:space="preserve"> 2021. </w:t>
      </w:r>
      <w:r w:rsidR="004D5BDA" w:rsidRPr="00957537">
        <w:rPr>
          <w:rFonts w:asciiTheme="majorBidi" w:hAnsiTheme="majorBidi" w:cstheme="majorBidi"/>
          <w:sz w:val="24"/>
          <w:szCs w:val="24"/>
        </w:rPr>
        <w:t>Barzilai University Medical Center is a Governmental Hospital</w:t>
      </w:r>
      <w:r w:rsidR="00960C8F" w:rsidRPr="00957537">
        <w:rPr>
          <w:rFonts w:asciiTheme="majorBidi" w:hAnsiTheme="majorBidi" w:cstheme="majorBidi"/>
          <w:sz w:val="24"/>
          <w:szCs w:val="24"/>
        </w:rPr>
        <w:t xml:space="preserve"> that </w:t>
      </w:r>
      <w:r w:rsidR="00281B38" w:rsidRPr="00957537">
        <w:rPr>
          <w:rFonts w:asciiTheme="majorBidi" w:hAnsiTheme="majorBidi" w:cstheme="majorBidi"/>
          <w:sz w:val="24"/>
          <w:szCs w:val="24"/>
        </w:rPr>
        <w:t>contains</w:t>
      </w:r>
      <w:r w:rsidR="00281B38" w:rsidRPr="00957537">
        <w:rPr>
          <w:rFonts w:asciiTheme="majorBidi" w:hAnsiTheme="majorBidi" w:cstheme="majorBidi" w:hint="cs"/>
          <w:sz w:val="24"/>
          <w:szCs w:val="24"/>
          <w:rtl/>
          <w:lang w:bidi="he-IL"/>
        </w:rPr>
        <w:t xml:space="preserve"> </w:t>
      </w:r>
      <w:r w:rsidR="00960C8F" w:rsidRPr="00957537">
        <w:rPr>
          <w:rFonts w:asciiTheme="majorBidi" w:hAnsiTheme="majorBidi" w:cstheme="majorBidi"/>
          <w:sz w:val="24"/>
          <w:szCs w:val="24"/>
        </w:rPr>
        <w:t>567 beds and an additional 60 day-patient beds</w:t>
      </w:r>
      <w:r w:rsidR="00281B38" w:rsidRPr="00957537">
        <w:rPr>
          <w:rFonts w:asciiTheme="majorBidi" w:hAnsiTheme="majorBidi" w:cstheme="majorBidi"/>
          <w:sz w:val="24"/>
          <w:szCs w:val="24"/>
        </w:rPr>
        <w:t xml:space="preserve">. </w:t>
      </w:r>
      <w:r w:rsidR="004D5BDA" w:rsidRPr="00957537">
        <w:rPr>
          <w:rFonts w:asciiTheme="majorBidi" w:hAnsiTheme="majorBidi" w:cstheme="majorBidi"/>
          <w:sz w:val="24"/>
          <w:szCs w:val="24"/>
        </w:rPr>
        <w:t xml:space="preserve">The study </w:t>
      </w:r>
      <w:r w:rsidR="007A4A4C" w:rsidRPr="00957537">
        <w:rPr>
          <w:rFonts w:asciiTheme="majorBidi" w:hAnsiTheme="majorBidi" w:cstheme="majorBidi"/>
          <w:sz w:val="24"/>
          <w:szCs w:val="24"/>
        </w:rPr>
        <w:t xml:space="preserve">was </w:t>
      </w:r>
      <w:r w:rsidR="004D5BDA" w:rsidRPr="00957537">
        <w:rPr>
          <w:rFonts w:asciiTheme="majorBidi" w:hAnsiTheme="majorBidi" w:cstheme="majorBidi"/>
          <w:sz w:val="24"/>
          <w:szCs w:val="24"/>
        </w:rPr>
        <w:t>approv</w:t>
      </w:r>
      <w:r w:rsidR="007A4A4C" w:rsidRPr="00957537">
        <w:rPr>
          <w:rFonts w:asciiTheme="majorBidi" w:hAnsiTheme="majorBidi" w:cstheme="majorBidi"/>
          <w:sz w:val="24"/>
          <w:szCs w:val="24"/>
        </w:rPr>
        <w:t>ed by</w:t>
      </w:r>
      <w:r w:rsidR="004D5BDA" w:rsidRPr="00957537">
        <w:rPr>
          <w:rFonts w:asciiTheme="majorBidi" w:hAnsiTheme="majorBidi" w:cstheme="majorBidi"/>
          <w:sz w:val="24"/>
          <w:szCs w:val="24"/>
        </w:rPr>
        <w:t xml:space="preserve"> the Ashkelon Academic College Ethics Committee (approval #</w:t>
      </w:r>
      <w:r w:rsidR="000D4B52" w:rsidRPr="00957537">
        <w:rPr>
          <w:rFonts w:asciiTheme="majorBidi" w:hAnsiTheme="majorBidi" w:cstheme="majorBidi"/>
          <w:sz w:val="24"/>
          <w:szCs w:val="24"/>
        </w:rPr>
        <w:t>34</w:t>
      </w:r>
      <w:r w:rsidR="004D5BDA" w:rsidRPr="00957537">
        <w:rPr>
          <w:rFonts w:asciiTheme="majorBidi" w:hAnsiTheme="majorBidi" w:cstheme="majorBidi"/>
          <w:sz w:val="24"/>
          <w:szCs w:val="24"/>
        </w:rPr>
        <w:t>-202</w:t>
      </w:r>
      <w:r w:rsidR="007D5621" w:rsidRPr="00957537">
        <w:rPr>
          <w:rFonts w:asciiTheme="majorBidi" w:hAnsiTheme="majorBidi" w:cstheme="majorBidi"/>
          <w:sz w:val="24"/>
          <w:szCs w:val="24"/>
        </w:rPr>
        <w:t>1</w:t>
      </w:r>
      <w:r w:rsidR="004D5BDA" w:rsidRPr="00957537">
        <w:rPr>
          <w:rFonts w:asciiTheme="majorBidi" w:hAnsiTheme="majorBidi" w:cstheme="majorBidi"/>
          <w:sz w:val="24"/>
          <w:szCs w:val="24"/>
        </w:rPr>
        <w:t xml:space="preserve">) and the hospital </w:t>
      </w:r>
      <w:r w:rsidR="00835F85" w:rsidRPr="00957537">
        <w:rPr>
          <w:rFonts w:asciiTheme="majorBidi" w:hAnsiTheme="majorBidi" w:cstheme="majorBidi"/>
          <w:sz w:val="24"/>
          <w:szCs w:val="24"/>
        </w:rPr>
        <w:t>management</w:t>
      </w:r>
      <w:r w:rsidR="004D5BDA" w:rsidRPr="00957537">
        <w:rPr>
          <w:rFonts w:asciiTheme="majorBidi" w:hAnsiTheme="majorBidi" w:cstheme="majorBidi"/>
          <w:sz w:val="24"/>
          <w:szCs w:val="24"/>
        </w:rPr>
        <w:t>.</w:t>
      </w:r>
    </w:p>
    <w:p w14:paraId="32969DB3" w14:textId="41EB9B98" w:rsidR="00960C8F" w:rsidRPr="00957537" w:rsidRDefault="00960C8F" w:rsidP="00354DE4">
      <w:pPr>
        <w:spacing w:after="0" w:line="480" w:lineRule="auto"/>
        <w:jc w:val="both"/>
        <w:rPr>
          <w:rFonts w:asciiTheme="majorBidi" w:eastAsia="Times New Roman" w:hAnsiTheme="majorBidi" w:cstheme="majorBidi"/>
          <w:b/>
          <w:bCs/>
          <w:color w:val="222222"/>
          <w:sz w:val="24"/>
          <w:szCs w:val="24"/>
          <w:lang w:bidi="he-IL"/>
        </w:rPr>
      </w:pPr>
      <w:r w:rsidRPr="00957537">
        <w:rPr>
          <w:rFonts w:asciiTheme="majorBidi" w:eastAsia="Times New Roman" w:hAnsiTheme="majorBidi" w:cstheme="majorBidi"/>
          <w:b/>
          <w:bCs/>
          <w:color w:val="222222"/>
          <w:sz w:val="24"/>
          <w:szCs w:val="24"/>
          <w:lang w:bidi="he-IL"/>
        </w:rPr>
        <w:t>Research population and sample</w:t>
      </w:r>
    </w:p>
    <w:p w14:paraId="572CB9E9" w14:textId="08B309B2" w:rsidR="00960C8F" w:rsidRPr="00957537" w:rsidRDefault="00FE1448"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The hospital employs around 1,900 staff members, including approximately 300 physicians and 800 nurses. </w:t>
      </w:r>
      <w:r w:rsidR="00960C8F" w:rsidRPr="00957537">
        <w:rPr>
          <w:rFonts w:asciiTheme="majorBidi" w:hAnsiTheme="majorBidi" w:cstheme="majorBidi"/>
          <w:sz w:val="24"/>
          <w:szCs w:val="24"/>
        </w:rPr>
        <w:t xml:space="preserve">A link to the survey was sent to all </w:t>
      </w:r>
      <w:r w:rsidR="00DD7068" w:rsidRPr="00957537">
        <w:rPr>
          <w:rFonts w:asciiTheme="majorBidi" w:hAnsiTheme="majorBidi" w:cstheme="majorBidi"/>
          <w:sz w:val="24"/>
          <w:szCs w:val="24"/>
        </w:rPr>
        <w:t>Barzilai University Medical Center workers</w:t>
      </w:r>
      <w:r w:rsidR="00A96C37" w:rsidRPr="00957537">
        <w:rPr>
          <w:rFonts w:asciiTheme="majorBidi" w:hAnsiTheme="majorBidi" w:cstheme="majorBidi"/>
          <w:sz w:val="24"/>
          <w:szCs w:val="24"/>
        </w:rPr>
        <w:t xml:space="preserve"> </w:t>
      </w:r>
      <w:r w:rsidR="00960C8F" w:rsidRPr="00957537">
        <w:rPr>
          <w:rFonts w:asciiTheme="majorBidi" w:hAnsiTheme="majorBidi" w:cstheme="majorBidi"/>
          <w:sz w:val="24"/>
          <w:szCs w:val="24"/>
        </w:rPr>
        <w:t xml:space="preserve">via email from the human resources department on </w:t>
      </w:r>
      <w:r w:rsidR="00DD7068" w:rsidRPr="00957537">
        <w:rPr>
          <w:rFonts w:asciiTheme="majorBidi" w:hAnsiTheme="majorBidi" w:cstheme="majorBidi"/>
          <w:sz w:val="24"/>
          <w:szCs w:val="24"/>
          <w:lang w:bidi="he-IL"/>
        </w:rPr>
        <w:t>Nov 10,</w:t>
      </w:r>
      <w:r w:rsidR="00960C8F" w:rsidRPr="00957537">
        <w:rPr>
          <w:rFonts w:asciiTheme="majorBidi" w:hAnsiTheme="majorBidi" w:cstheme="majorBidi"/>
          <w:sz w:val="24"/>
          <w:szCs w:val="24"/>
        </w:rPr>
        <w:t xml:space="preserve"> 202</w:t>
      </w:r>
      <w:r w:rsidR="004E49D6" w:rsidRPr="00957537">
        <w:rPr>
          <w:rFonts w:asciiTheme="majorBidi" w:hAnsiTheme="majorBidi" w:cstheme="majorBidi"/>
          <w:sz w:val="24"/>
          <w:szCs w:val="24"/>
        </w:rPr>
        <w:t>1</w:t>
      </w:r>
      <w:r w:rsidR="00960C8F" w:rsidRPr="00957537">
        <w:rPr>
          <w:rFonts w:asciiTheme="majorBidi" w:hAnsiTheme="majorBidi" w:cstheme="majorBidi"/>
          <w:sz w:val="24"/>
          <w:szCs w:val="24"/>
        </w:rPr>
        <w:t xml:space="preserve">. </w:t>
      </w:r>
      <w:r w:rsidR="00597BE3" w:rsidRPr="00957537">
        <w:rPr>
          <w:rFonts w:asciiTheme="majorBidi" w:hAnsiTheme="majorBidi" w:cstheme="majorBidi"/>
          <w:sz w:val="24"/>
          <w:szCs w:val="24"/>
        </w:rPr>
        <w:t>Every two weeks</w:t>
      </w:r>
      <w:r w:rsidR="00960C8F" w:rsidRPr="00957537">
        <w:rPr>
          <w:rFonts w:asciiTheme="majorBidi" w:hAnsiTheme="majorBidi" w:cstheme="majorBidi"/>
          <w:sz w:val="24"/>
          <w:szCs w:val="24"/>
        </w:rPr>
        <w:t xml:space="preserve"> a reminder was </w:t>
      </w:r>
      <w:r w:rsidR="00960C8F" w:rsidRPr="00957537">
        <w:rPr>
          <w:rFonts w:asciiTheme="majorBidi" w:hAnsiTheme="majorBidi" w:cstheme="majorBidi"/>
          <w:sz w:val="24"/>
          <w:szCs w:val="24"/>
        </w:rPr>
        <w:lastRenderedPageBreak/>
        <w:t>sent to increase the response rate</w:t>
      </w:r>
      <w:r w:rsidR="00597BE3" w:rsidRPr="00957537">
        <w:rPr>
          <w:rFonts w:asciiTheme="majorBidi" w:hAnsiTheme="majorBidi" w:cstheme="majorBidi"/>
          <w:sz w:val="24"/>
          <w:szCs w:val="24"/>
        </w:rPr>
        <w:t xml:space="preserve"> </w:t>
      </w:r>
      <w:r w:rsidR="00753E70" w:rsidRPr="00957537">
        <w:rPr>
          <w:rFonts w:asciiTheme="majorBidi" w:hAnsiTheme="majorBidi" w:cstheme="majorBidi"/>
          <w:sz w:val="24"/>
          <w:szCs w:val="24"/>
        </w:rPr>
        <w:t>for a total of 3 reminders</w:t>
      </w:r>
      <w:r w:rsidR="00960C8F" w:rsidRPr="00957537">
        <w:rPr>
          <w:rFonts w:asciiTheme="majorBidi" w:hAnsiTheme="majorBidi" w:cstheme="majorBidi"/>
          <w:sz w:val="24"/>
          <w:szCs w:val="24"/>
        </w:rPr>
        <w:t xml:space="preserve">. The survey closed on </w:t>
      </w:r>
      <w:r w:rsidR="00DD7068" w:rsidRPr="00957537">
        <w:rPr>
          <w:rFonts w:asciiTheme="majorBidi" w:hAnsiTheme="majorBidi" w:cstheme="majorBidi"/>
          <w:sz w:val="24"/>
          <w:szCs w:val="24"/>
        </w:rPr>
        <w:t>Dec 29,</w:t>
      </w:r>
      <w:r w:rsidR="00960C8F" w:rsidRPr="00957537">
        <w:rPr>
          <w:rFonts w:asciiTheme="majorBidi" w:hAnsiTheme="majorBidi" w:cstheme="majorBidi"/>
          <w:sz w:val="24"/>
          <w:szCs w:val="24"/>
        </w:rPr>
        <w:t xml:space="preserve"> 202</w:t>
      </w:r>
      <w:r w:rsidR="00A96C37" w:rsidRPr="00957537">
        <w:rPr>
          <w:rFonts w:asciiTheme="majorBidi" w:hAnsiTheme="majorBidi" w:cstheme="majorBidi"/>
          <w:sz w:val="24"/>
          <w:szCs w:val="24"/>
        </w:rPr>
        <w:t>1</w:t>
      </w:r>
      <w:r w:rsidR="00960C8F" w:rsidRPr="00957537">
        <w:rPr>
          <w:rFonts w:asciiTheme="majorBidi" w:hAnsiTheme="majorBidi" w:cstheme="majorBidi"/>
          <w:sz w:val="24"/>
          <w:szCs w:val="24"/>
        </w:rPr>
        <w:t xml:space="preserve">. Within the convenience sample, </w:t>
      </w:r>
      <w:r w:rsidR="005D0ECE" w:rsidRPr="00957537">
        <w:rPr>
          <w:rFonts w:asciiTheme="majorBidi" w:hAnsiTheme="majorBidi" w:cstheme="majorBidi"/>
          <w:sz w:val="24"/>
          <w:szCs w:val="24"/>
        </w:rPr>
        <w:t>486</w:t>
      </w:r>
      <w:r w:rsidR="00960C8F" w:rsidRPr="00957537">
        <w:rPr>
          <w:rFonts w:asciiTheme="majorBidi" w:hAnsiTheme="majorBidi" w:cstheme="majorBidi"/>
          <w:sz w:val="24"/>
          <w:szCs w:val="24"/>
        </w:rPr>
        <w:t xml:space="preserve"> staff members from all sectors who completed at least </w:t>
      </w:r>
      <w:r w:rsidR="00EC4903" w:rsidRPr="00957537">
        <w:rPr>
          <w:rFonts w:asciiTheme="majorBidi" w:hAnsiTheme="majorBidi" w:cstheme="majorBidi"/>
          <w:sz w:val="24"/>
          <w:szCs w:val="24"/>
        </w:rPr>
        <w:t>95</w:t>
      </w:r>
      <w:r w:rsidR="00960C8F" w:rsidRPr="00957537">
        <w:rPr>
          <w:rFonts w:asciiTheme="majorBidi" w:hAnsiTheme="majorBidi" w:cstheme="majorBidi"/>
          <w:sz w:val="24"/>
          <w:szCs w:val="24"/>
        </w:rPr>
        <w:t>% of the survey (</w:t>
      </w:r>
      <w:r w:rsidR="005D0ECE" w:rsidRPr="00957537">
        <w:rPr>
          <w:rFonts w:asciiTheme="majorBidi" w:hAnsiTheme="majorBidi" w:cstheme="majorBidi"/>
          <w:sz w:val="24"/>
          <w:szCs w:val="24"/>
        </w:rPr>
        <w:t>26</w:t>
      </w:r>
      <w:r w:rsidR="00960C8F" w:rsidRPr="00957537">
        <w:rPr>
          <w:rFonts w:asciiTheme="majorBidi" w:hAnsiTheme="majorBidi" w:cstheme="majorBidi"/>
          <w:sz w:val="24"/>
          <w:szCs w:val="24"/>
        </w:rPr>
        <w:t xml:space="preserve">% response rate) were included in the study. </w:t>
      </w:r>
      <w:r w:rsidR="00EA53A0" w:rsidRPr="00957537">
        <w:rPr>
          <w:rFonts w:asciiTheme="majorBidi" w:hAnsiTheme="majorBidi" w:cstheme="majorBidi"/>
          <w:sz w:val="24"/>
          <w:szCs w:val="24"/>
        </w:rPr>
        <w:t xml:space="preserve">A comparison between sample characteristics (in terms of sex, </w:t>
      </w:r>
      <w:r w:rsidR="00983F59" w:rsidRPr="00957537">
        <w:rPr>
          <w:rFonts w:asciiTheme="majorBidi" w:hAnsiTheme="majorBidi" w:cstheme="majorBidi"/>
          <w:sz w:val="24"/>
          <w:szCs w:val="24"/>
        </w:rPr>
        <w:t xml:space="preserve">age </w:t>
      </w:r>
      <w:r w:rsidR="00EA53A0" w:rsidRPr="00957537">
        <w:rPr>
          <w:rFonts w:asciiTheme="majorBidi" w:hAnsiTheme="majorBidi" w:cstheme="majorBidi"/>
          <w:sz w:val="24"/>
          <w:szCs w:val="24"/>
        </w:rPr>
        <w:t xml:space="preserve">composition, and profession) and human resources department data revealed that </w:t>
      </w:r>
      <w:r w:rsidR="00960C8F" w:rsidRPr="00957537">
        <w:rPr>
          <w:rFonts w:asciiTheme="majorBidi" w:hAnsiTheme="majorBidi" w:cstheme="majorBidi"/>
          <w:sz w:val="24"/>
          <w:szCs w:val="24"/>
        </w:rPr>
        <w:t>the characteristics of nonrespondents were not statistically different</w:t>
      </w:r>
      <w:r w:rsidR="00983F59" w:rsidRPr="00957537">
        <w:rPr>
          <w:rFonts w:asciiTheme="majorBidi" w:hAnsiTheme="majorBidi" w:cstheme="majorBidi"/>
          <w:sz w:val="24"/>
          <w:szCs w:val="24"/>
        </w:rPr>
        <w:t xml:space="preserve"> from the respondents</w:t>
      </w:r>
      <w:r w:rsidR="00960C8F" w:rsidRPr="00957537">
        <w:rPr>
          <w:rFonts w:asciiTheme="majorBidi" w:hAnsiTheme="majorBidi" w:cstheme="majorBidi"/>
          <w:sz w:val="24"/>
          <w:szCs w:val="24"/>
        </w:rPr>
        <w:t>.</w:t>
      </w:r>
    </w:p>
    <w:p w14:paraId="16872B10" w14:textId="7A20A6E5" w:rsidR="00431E97" w:rsidRPr="00957537" w:rsidRDefault="00B739DC" w:rsidP="00354DE4">
      <w:pPr>
        <w:spacing w:after="0" w:line="480" w:lineRule="auto"/>
        <w:jc w:val="both"/>
        <w:rPr>
          <w:rFonts w:asciiTheme="majorBidi" w:eastAsia="Times New Roman" w:hAnsiTheme="majorBidi" w:cstheme="majorBidi"/>
          <w:b/>
          <w:bCs/>
          <w:color w:val="222222"/>
          <w:sz w:val="24"/>
          <w:szCs w:val="24"/>
          <w:lang w:bidi="he-IL"/>
        </w:rPr>
      </w:pPr>
      <w:r w:rsidRPr="00957537">
        <w:rPr>
          <w:rFonts w:asciiTheme="majorBidi" w:eastAsia="Times New Roman" w:hAnsiTheme="majorBidi" w:cstheme="majorBidi"/>
          <w:b/>
          <w:bCs/>
          <w:color w:val="222222"/>
          <w:sz w:val="24"/>
          <w:szCs w:val="24"/>
          <w:lang w:bidi="he-IL"/>
        </w:rPr>
        <w:t xml:space="preserve">Study </w:t>
      </w:r>
      <w:r w:rsidR="00431E97" w:rsidRPr="00957537">
        <w:rPr>
          <w:rFonts w:asciiTheme="majorBidi" w:eastAsia="Times New Roman" w:hAnsiTheme="majorBidi" w:cstheme="majorBidi"/>
          <w:b/>
          <w:bCs/>
          <w:color w:val="222222"/>
          <w:sz w:val="24"/>
          <w:szCs w:val="24"/>
          <w:lang w:bidi="he-IL"/>
        </w:rPr>
        <w:t>tools</w:t>
      </w:r>
    </w:p>
    <w:p w14:paraId="730F18CE" w14:textId="799CAC49" w:rsidR="00431E97" w:rsidRPr="00957537" w:rsidRDefault="00431E97"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The online survey comprised </w:t>
      </w:r>
      <w:r w:rsidR="00C269B6" w:rsidRPr="00957537">
        <w:rPr>
          <w:rFonts w:asciiTheme="majorBidi" w:hAnsiTheme="majorBidi" w:cstheme="majorBidi"/>
          <w:sz w:val="24"/>
          <w:szCs w:val="24"/>
          <w:lang w:bidi="he-IL"/>
        </w:rPr>
        <w:t>18</w:t>
      </w:r>
      <w:r w:rsidRPr="00957537">
        <w:rPr>
          <w:rFonts w:asciiTheme="majorBidi" w:hAnsiTheme="majorBidi" w:cstheme="majorBidi"/>
          <w:sz w:val="24"/>
          <w:szCs w:val="24"/>
        </w:rPr>
        <w:t xml:space="preserve"> questions </w:t>
      </w:r>
      <w:r w:rsidR="00DC2F12" w:rsidRPr="00957537">
        <w:rPr>
          <w:rFonts w:asciiTheme="majorBidi" w:hAnsiTheme="majorBidi" w:cstheme="majorBidi"/>
          <w:sz w:val="24"/>
          <w:szCs w:val="24"/>
        </w:rPr>
        <w:t>taken from the Israeli Medical Association (IMA) WPV-questionnaire</w:t>
      </w:r>
      <w:r w:rsidR="008704E4" w:rsidRPr="00957537">
        <w:rPr>
          <w:rFonts w:asciiTheme="majorBidi" w:hAnsiTheme="majorBidi" w:cstheme="majorBidi"/>
          <w:sz w:val="24"/>
          <w:szCs w:val="24"/>
        </w:rPr>
        <w:t xml:space="preserve">. </w:t>
      </w:r>
      <w:r w:rsidRPr="00957537">
        <w:rPr>
          <w:rFonts w:asciiTheme="majorBidi" w:hAnsiTheme="majorBidi" w:cstheme="majorBidi"/>
          <w:sz w:val="24"/>
          <w:szCs w:val="24"/>
        </w:rPr>
        <w:t>The</w:t>
      </w:r>
      <w:r w:rsidR="00C66D19" w:rsidRPr="00957537">
        <w:rPr>
          <w:rFonts w:asciiTheme="majorBidi" w:hAnsiTheme="majorBidi" w:cstheme="majorBidi"/>
          <w:sz w:val="24"/>
          <w:szCs w:val="24"/>
        </w:rPr>
        <w:t xml:space="preserve"> translated</w:t>
      </w:r>
      <w:r w:rsidRPr="00957537">
        <w:rPr>
          <w:rFonts w:asciiTheme="majorBidi" w:hAnsiTheme="majorBidi" w:cstheme="majorBidi"/>
          <w:sz w:val="24"/>
          <w:szCs w:val="24"/>
        </w:rPr>
        <w:t xml:space="preserve"> questionnaire </w:t>
      </w:r>
      <w:r w:rsidR="002D61B6" w:rsidRPr="00957537">
        <w:rPr>
          <w:rFonts w:asciiTheme="majorBidi" w:hAnsiTheme="majorBidi" w:cstheme="majorBidi"/>
          <w:sz w:val="24"/>
          <w:szCs w:val="24"/>
        </w:rPr>
        <w:t xml:space="preserve">is </w:t>
      </w:r>
      <w:r w:rsidRPr="00957537">
        <w:rPr>
          <w:rFonts w:asciiTheme="majorBidi" w:hAnsiTheme="majorBidi" w:cstheme="majorBidi"/>
          <w:sz w:val="24"/>
          <w:szCs w:val="24"/>
        </w:rPr>
        <w:t xml:space="preserve">provided </w:t>
      </w:r>
      <w:r w:rsidR="00964E92">
        <w:rPr>
          <w:rFonts w:asciiTheme="majorBidi" w:hAnsiTheme="majorBidi" w:cstheme="majorBidi"/>
          <w:sz w:val="24"/>
          <w:szCs w:val="24"/>
        </w:rPr>
        <w:t>as</w:t>
      </w:r>
      <w:r w:rsidRPr="00957537">
        <w:rPr>
          <w:rFonts w:asciiTheme="majorBidi" w:hAnsiTheme="majorBidi" w:cstheme="majorBidi"/>
          <w:sz w:val="24"/>
          <w:szCs w:val="24"/>
        </w:rPr>
        <w:t> </w:t>
      </w:r>
      <w:r w:rsidR="00964E92" w:rsidRPr="00964E92">
        <w:rPr>
          <w:rFonts w:asciiTheme="majorBidi" w:hAnsiTheme="majorBidi" w:cstheme="majorBidi"/>
          <w:sz w:val="24"/>
          <w:szCs w:val="24"/>
        </w:rPr>
        <w:t>supplementary 1</w:t>
      </w:r>
      <w:r w:rsidRPr="00957537">
        <w:rPr>
          <w:rFonts w:asciiTheme="majorBidi" w:hAnsiTheme="majorBidi" w:cstheme="majorBidi"/>
          <w:sz w:val="24"/>
          <w:szCs w:val="24"/>
        </w:rPr>
        <w:t xml:space="preserve">. </w:t>
      </w:r>
      <w:r w:rsidR="00133CAA" w:rsidRPr="00957537">
        <w:rPr>
          <w:rFonts w:asciiTheme="majorBidi" w:hAnsiTheme="majorBidi" w:cstheme="majorBidi"/>
          <w:sz w:val="24"/>
          <w:szCs w:val="24"/>
        </w:rPr>
        <w:t xml:space="preserve">For </w:t>
      </w:r>
      <w:r w:rsidR="008B54A3" w:rsidRPr="00957537">
        <w:rPr>
          <w:rFonts w:asciiTheme="majorBidi" w:hAnsiTheme="majorBidi" w:cstheme="majorBidi"/>
          <w:sz w:val="24"/>
          <w:szCs w:val="24"/>
        </w:rPr>
        <w:t>validation purposes, the questionnaire was given to two physicians, three nurses, two social workers, and two medical secretaries from various departments, gender, and ethnic origins from another hospital</w:t>
      </w:r>
      <w:r w:rsidR="00133CAA" w:rsidRPr="00957537">
        <w:rPr>
          <w:rFonts w:asciiTheme="majorBidi" w:hAnsiTheme="majorBidi" w:cstheme="majorBidi"/>
          <w:sz w:val="24"/>
          <w:szCs w:val="24"/>
        </w:rPr>
        <w:t xml:space="preserve"> for their evaluation. They wrote their comments, and five questions were corrected according to the comments. </w:t>
      </w:r>
      <w:r w:rsidR="00C66D19" w:rsidRPr="00957537">
        <w:rPr>
          <w:rFonts w:asciiTheme="majorBidi" w:hAnsiTheme="majorBidi" w:cstheme="majorBidi"/>
          <w:sz w:val="24"/>
          <w:szCs w:val="24"/>
        </w:rPr>
        <w:t xml:space="preserve">The questionnaire </w:t>
      </w:r>
      <w:r w:rsidRPr="00957537">
        <w:rPr>
          <w:rFonts w:asciiTheme="majorBidi" w:hAnsiTheme="majorBidi" w:cstheme="majorBidi"/>
          <w:sz w:val="24"/>
          <w:szCs w:val="24"/>
        </w:rPr>
        <w:t>included several sections, as per the following details:</w:t>
      </w:r>
    </w:p>
    <w:p w14:paraId="6C735F25" w14:textId="68B02B10" w:rsidR="00431E97" w:rsidRPr="00957537" w:rsidRDefault="00431E97" w:rsidP="00354DE4">
      <w:pPr>
        <w:pStyle w:val="ListParagraph"/>
        <w:numPr>
          <w:ilvl w:val="0"/>
          <w:numId w:val="1"/>
        </w:numPr>
        <w:shd w:val="clear" w:color="auto" w:fill="FFFFFF"/>
        <w:spacing w:after="0" w:line="480" w:lineRule="auto"/>
        <w:contextualSpacing w:val="0"/>
        <w:jc w:val="both"/>
        <w:rPr>
          <w:rFonts w:asciiTheme="majorBidi" w:hAnsiTheme="majorBidi" w:cstheme="majorBidi"/>
          <w:sz w:val="24"/>
          <w:szCs w:val="24"/>
        </w:rPr>
      </w:pPr>
      <w:r w:rsidRPr="00957537">
        <w:rPr>
          <w:rFonts w:asciiTheme="majorBidi" w:hAnsiTheme="majorBidi" w:cstheme="majorBidi"/>
          <w:sz w:val="24"/>
          <w:szCs w:val="24"/>
        </w:rPr>
        <w:t xml:space="preserve">Demographic </w:t>
      </w:r>
      <w:r w:rsidR="00292D92" w:rsidRPr="00957537">
        <w:rPr>
          <w:rFonts w:asciiTheme="majorBidi" w:hAnsiTheme="majorBidi" w:cstheme="majorBidi"/>
          <w:sz w:val="24"/>
          <w:szCs w:val="24"/>
        </w:rPr>
        <w:t xml:space="preserve">and </w:t>
      </w:r>
      <w:r w:rsidR="00292D92" w:rsidRPr="00957537">
        <w:rPr>
          <w:rFonts w:asciiTheme="majorBidi" w:hAnsiTheme="majorBidi" w:cstheme="majorBidi"/>
          <w:sz w:val="24"/>
          <w:szCs w:val="24"/>
          <w:lang w:bidi="he-IL"/>
        </w:rPr>
        <w:t xml:space="preserve">occupational </w:t>
      </w:r>
      <w:r w:rsidRPr="00957537">
        <w:rPr>
          <w:rFonts w:asciiTheme="majorBidi" w:hAnsiTheme="majorBidi" w:cstheme="majorBidi"/>
          <w:sz w:val="24"/>
          <w:szCs w:val="24"/>
        </w:rPr>
        <w:t>detail</w:t>
      </w:r>
      <w:r w:rsidR="00425CE2" w:rsidRPr="00957537">
        <w:rPr>
          <w:rFonts w:asciiTheme="majorBidi" w:hAnsiTheme="majorBidi" w:cstheme="majorBidi"/>
          <w:sz w:val="24"/>
          <w:szCs w:val="24"/>
        </w:rPr>
        <w:t xml:space="preserve">s- </w:t>
      </w:r>
      <w:r w:rsidR="00292D92" w:rsidRPr="00957537">
        <w:rPr>
          <w:rFonts w:asciiTheme="majorBidi" w:hAnsiTheme="majorBidi" w:cstheme="majorBidi"/>
          <w:sz w:val="24"/>
          <w:szCs w:val="24"/>
        </w:rPr>
        <w:t xml:space="preserve">9 questions regarding gender, marital status, religion, age, country of birth, profession, seniority, department, </w:t>
      </w:r>
      <w:r w:rsidR="00B445DE" w:rsidRPr="00957537">
        <w:rPr>
          <w:rFonts w:asciiTheme="majorBidi" w:hAnsiTheme="majorBidi" w:cstheme="majorBidi"/>
          <w:sz w:val="24"/>
          <w:szCs w:val="24"/>
        </w:rPr>
        <w:t>and work in the Coronavirus ward</w:t>
      </w:r>
      <w:r w:rsidRPr="00957537">
        <w:rPr>
          <w:rFonts w:asciiTheme="majorBidi" w:hAnsiTheme="majorBidi" w:cstheme="majorBidi"/>
          <w:sz w:val="24"/>
          <w:szCs w:val="24"/>
        </w:rPr>
        <w:t>.</w:t>
      </w:r>
    </w:p>
    <w:p w14:paraId="46B7EA4C" w14:textId="09127323" w:rsidR="00431E97" w:rsidRPr="00957537" w:rsidRDefault="009B386C" w:rsidP="00354DE4">
      <w:pPr>
        <w:pStyle w:val="ListParagraph"/>
        <w:numPr>
          <w:ilvl w:val="0"/>
          <w:numId w:val="1"/>
        </w:numPr>
        <w:shd w:val="clear" w:color="auto" w:fill="FFFFFF"/>
        <w:spacing w:after="0" w:line="480" w:lineRule="auto"/>
        <w:contextualSpacing w:val="0"/>
        <w:jc w:val="both"/>
        <w:rPr>
          <w:rFonts w:asciiTheme="majorBidi" w:hAnsiTheme="majorBidi" w:cstheme="majorBidi"/>
          <w:sz w:val="24"/>
          <w:szCs w:val="24"/>
        </w:rPr>
      </w:pPr>
      <w:r w:rsidRPr="00957537">
        <w:rPr>
          <w:rFonts w:asciiTheme="majorBidi" w:hAnsiTheme="majorBidi" w:cstheme="majorBidi"/>
          <w:sz w:val="24"/>
          <w:szCs w:val="24"/>
        </w:rPr>
        <w:t xml:space="preserve">Exposure to </w:t>
      </w:r>
      <w:r w:rsidR="00465B65" w:rsidRPr="00957537">
        <w:rPr>
          <w:rFonts w:asciiTheme="majorBidi" w:hAnsiTheme="majorBidi" w:cstheme="majorBidi"/>
          <w:sz w:val="24"/>
          <w:szCs w:val="24"/>
        </w:rPr>
        <w:t>seven different</w:t>
      </w:r>
      <w:r w:rsidRPr="00957537">
        <w:rPr>
          <w:rFonts w:asciiTheme="majorBidi" w:hAnsiTheme="majorBidi" w:cstheme="majorBidi"/>
          <w:sz w:val="24"/>
          <w:szCs w:val="24"/>
        </w:rPr>
        <w:t xml:space="preserve"> </w:t>
      </w:r>
      <w:r w:rsidR="00465B65" w:rsidRPr="00957537">
        <w:rPr>
          <w:rFonts w:asciiTheme="majorBidi" w:hAnsiTheme="majorBidi" w:cstheme="majorBidi"/>
          <w:sz w:val="24"/>
          <w:szCs w:val="24"/>
        </w:rPr>
        <w:t>forms</w:t>
      </w:r>
      <w:r w:rsidRPr="00957537">
        <w:rPr>
          <w:rFonts w:asciiTheme="majorBidi" w:hAnsiTheme="majorBidi" w:cstheme="majorBidi"/>
          <w:sz w:val="24"/>
          <w:szCs w:val="24"/>
        </w:rPr>
        <w:t xml:space="preserve"> of WPV in the last six months</w:t>
      </w:r>
      <w:r w:rsidR="00825935" w:rsidRPr="00957537">
        <w:rPr>
          <w:rFonts w:asciiTheme="majorBidi" w:hAnsiTheme="majorBidi" w:cstheme="majorBidi"/>
          <w:sz w:val="24"/>
          <w:szCs w:val="24"/>
        </w:rPr>
        <w:t>-</w:t>
      </w:r>
      <w:r w:rsidRPr="00957537">
        <w:rPr>
          <w:rFonts w:asciiTheme="majorBidi" w:hAnsiTheme="majorBidi" w:cstheme="majorBidi"/>
          <w:sz w:val="24"/>
          <w:szCs w:val="24"/>
        </w:rPr>
        <w:t xml:space="preserve"> verbal</w:t>
      </w:r>
      <w:r w:rsidR="00BB767E" w:rsidRPr="00957537">
        <w:rPr>
          <w:rFonts w:asciiTheme="majorBidi" w:hAnsiTheme="majorBidi" w:cstheme="majorBidi"/>
          <w:sz w:val="24"/>
          <w:szCs w:val="24"/>
        </w:rPr>
        <w:t xml:space="preserve"> violence</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w:t>
      </w:r>
      <w:r w:rsidR="00BB767E" w:rsidRPr="00957537">
        <w:rPr>
          <w:rFonts w:asciiTheme="majorBidi" w:hAnsiTheme="majorBidi" w:cstheme="majorBidi"/>
          <w:sz w:val="24"/>
          <w:szCs w:val="24"/>
        </w:rPr>
        <w:t>verbal threats</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w:t>
      </w:r>
      <w:r w:rsidR="00BB767E" w:rsidRPr="00957537">
        <w:rPr>
          <w:rFonts w:asciiTheme="majorBidi" w:hAnsiTheme="majorBidi" w:cstheme="majorBidi"/>
          <w:sz w:val="24"/>
          <w:szCs w:val="24"/>
        </w:rPr>
        <w:t>passive</w:t>
      </w:r>
      <w:r w:rsidR="001F6D59" w:rsidRPr="00957537">
        <w:rPr>
          <w:rFonts w:asciiTheme="majorBidi" w:hAnsiTheme="majorBidi" w:cstheme="majorBidi"/>
          <w:sz w:val="24"/>
          <w:szCs w:val="24"/>
        </w:rPr>
        <w:t>-</w:t>
      </w:r>
      <w:r w:rsidR="00BB767E" w:rsidRPr="00957537">
        <w:rPr>
          <w:rFonts w:asciiTheme="majorBidi" w:hAnsiTheme="majorBidi" w:cstheme="majorBidi"/>
          <w:sz w:val="24"/>
          <w:szCs w:val="24"/>
        </w:rPr>
        <w:t xml:space="preserve">aggressive behavior </w:t>
      </w:r>
      <w:r w:rsidRPr="00957537">
        <w:rPr>
          <w:rFonts w:asciiTheme="majorBidi" w:hAnsiTheme="majorBidi" w:cstheme="majorBidi"/>
          <w:sz w:val="24"/>
          <w:szCs w:val="24"/>
        </w:rPr>
        <w:t>(intrusion into personal space, facial expressions)</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w:t>
      </w:r>
      <w:r w:rsidR="00825935" w:rsidRPr="00957537">
        <w:rPr>
          <w:rFonts w:asciiTheme="majorBidi" w:hAnsiTheme="majorBidi" w:cstheme="majorBidi"/>
          <w:sz w:val="24"/>
          <w:szCs w:val="24"/>
        </w:rPr>
        <w:t>d</w:t>
      </w:r>
      <w:r w:rsidRPr="00957537">
        <w:rPr>
          <w:rFonts w:asciiTheme="majorBidi" w:hAnsiTheme="majorBidi" w:cstheme="majorBidi"/>
          <w:sz w:val="24"/>
          <w:szCs w:val="24"/>
        </w:rPr>
        <w:t xml:space="preserve">estruction of property </w:t>
      </w:r>
      <w:r w:rsidR="00D84779" w:rsidRPr="00957537">
        <w:rPr>
          <w:rFonts w:asciiTheme="majorBidi" w:hAnsiTheme="majorBidi" w:cstheme="majorBidi"/>
          <w:sz w:val="24"/>
          <w:szCs w:val="24"/>
        </w:rPr>
        <w:t>in</w:t>
      </w:r>
      <w:r w:rsidRPr="00957537">
        <w:rPr>
          <w:rFonts w:asciiTheme="majorBidi" w:hAnsiTheme="majorBidi" w:cstheme="majorBidi"/>
          <w:sz w:val="24"/>
          <w:szCs w:val="24"/>
        </w:rPr>
        <w:t xml:space="preserve"> protest (throwing a chair, breaking </w:t>
      </w:r>
      <w:r w:rsidR="00BB767E" w:rsidRPr="00957537">
        <w:rPr>
          <w:rFonts w:asciiTheme="majorBidi" w:hAnsiTheme="majorBidi" w:cstheme="majorBidi"/>
          <w:sz w:val="24"/>
          <w:szCs w:val="24"/>
        </w:rPr>
        <w:t>an instrument</w:t>
      </w:r>
      <w:r w:rsidRPr="00957537">
        <w:rPr>
          <w:rFonts w:asciiTheme="majorBidi" w:hAnsiTheme="majorBidi" w:cstheme="majorBidi"/>
          <w:sz w:val="24"/>
          <w:szCs w:val="24"/>
        </w:rPr>
        <w:t>)</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physical violence</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w:t>
      </w:r>
      <w:r w:rsidR="00825935" w:rsidRPr="00957537">
        <w:rPr>
          <w:rFonts w:asciiTheme="majorBidi" w:hAnsiTheme="majorBidi" w:cstheme="majorBidi"/>
          <w:sz w:val="24"/>
          <w:szCs w:val="24"/>
        </w:rPr>
        <w:t>s</w:t>
      </w:r>
      <w:r w:rsidRPr="00957537">
        <w:rPr>
          <w:rFonts w:asciiTheme="majorBidi" w:hAnsiTheme="majorBidi" w:cstheme="majorBidi"/>
          <w:sz w:val="24"/>
          <w:szCs w:val="24"/>
        </w:rPr>
        <w:t>exual harassment</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w:t>
      </w:r>
      <w:r w:rsidR="00825935" w:rsidRPr="00957537">
        <w:rPr>
          <w:rFonts w:asciiTheme="majorBidi" w:hAnsiTheme="majorBidi" w:cstheme="majorBidi"/>
          <w:sz w:val="24"/>
          <w:szCs w:val="24"/>
        </w:rPr>
        <w:t xml:space="preserve">and </w:t>
      </w:r>
      <w:r w:rsidRPr="00957537">
        <w:rPr>
          <w:rFonts w:asciiTheme="majorBidi" w:hAnsiTheme="majorBidi" w:cstheme="majorBidi"/>
          <w:sz w:val="24"/>
          <w:szCs w:val="24"/>
        </w:rPr>
        <w:t>"</w:t>
      </w:r>
      <w:r w:rsidR="00825935" w:rsidRPr="00957537">
        <w:rPr>
          <w:rFonts w:asciiTheme="majorBidi" w:hAnsiTheme="majorBidi" w:cstheme="majorBidi"/>
          <w:sz w:val="24"/>
          <w:szCs w:val="24"/>
        </w:rPr>
        <w:t>s</w:t>
      </w:r>
      <w:r w:rsidRPr="00957537">
        <w:rPr>
          <w:rFonts w:asciiTheme="majorBidi" w:hAnsiTheme="majorBidi" w:cstheme="majorBidi"/>
          <w:sz w:val="24"/>
          <w:szCs w:val="24"/>
        </w:rPr>
        <w:t>haming" on the Internet (such as social networks). Participants were asked to mark for each statement: (</w:t>
      </w:r>
      <w:r w:rsidR="0093627F" w:rsidRPr="00957537">
        <w:rPr>
          <w:rFonts w:asciiTheme="majorBidi" w:hAnsiTheme="majorBidi" w:cstheme="majorBidi"/>
          <w:sz w:val="24"/>
          <w:szCs w:val="24"/>
        </w:rPr>
        <w:t>a</w:t>
      </w:r>
      <w:r w:rsidRPr="00957537">
        <w:rPr>
          <w:rFonts w:asciiTheme="majorBidi" w:hAnsiTheme="majorBidi" w:cstheme="majorBidi"/>
          <w:sz w:val="24"/>
          <w:szCs w:val="24"/>
        </w:rPr>
        <w:t>) I did not experience; (</w:t>
      </w:r>
      <w:r w:rsidR="0093627F" w:rsidRPr="00957537">
        <w:rPr>
          <w:rFonts w:asciiTheme="majorBidi" w:hAnsiTheme="majorBidi" w:cstheme="majorBidi"/>
          <w:sz w:val="24"/>
          <w:szCs w:val="24"/>
        </w:rPr>
        <w:t>b</w:t>
      </w:r>
      <w:r w:rsidRPr="00957537">
        <w:rPr>
          <w:rFonts w:asciiTheme="majorBidi" w:hAnsiTheme="majorBidi" w:cstheme="majorBidi"/>
          <w:sz w:val="24"/>
          <w:szCs w:val="24"/>
        </w:rPr>
        <w:t xml:space="preserve">) experienced </w:t>
      </w:r>
      <w:r w:rsidR="00825935" w:rsidRPr="00957537">
        <w:rPr>
          <w:rFonts w:asciiTheme="majorBidi" w:hAnsiTheme="majorBidi" w:cstheme="majorBidi"/>
          <w:sz w:val="24"/>
          <w:szCs w:val="24"/>
        </w:rPr>
        <w:t>due to</w:t>
      </w:r>
      <w:r w:rsidRPr="00957537">
        <w:rPr>
          <w:rFonts w:asciiTheme="majorBidi" w:hAnsiTheme="majorBidi" w:cstheme="majorBidi"/>
          <w:sz w:val="24"/>
          <w:szCs w:val="24"/>
        </w:rPr>
        <w:t xml:space="preserve"> a patient; (</w:t>
      </w:r>
      <w:r w:rsidR="0093627F" w:rsidRPr="00957537">
        <w:rPr>
          <w:rFonts w:asciiTheme="majorBidi" w:hAnsiTheme="majorBidi" w:cstheme="majorBidi"/>
          <w:sz w:val="24"/>
          <w:szCs w:val="24"/>
        </w:rPr>
        <w:t>c</w:t>
      </w:r>
      <w:r w:rsidRPr="00957537">
        <w:rPr>
          <w:rFonts w:asciiTheme="majorBidi" w:hAnsiTheme="majorBidi" w:cstheme="majorBidi"/>
          <w:sz w:val="24"/>
          <w:szCs w:val="24"/>
        </w:rPr>
        <w:t xml:space="preserve">) experienced by a </w:t>
      </w:r>
      <w:r w:rsidR="00D84779" w:rsidRPr="00957537">
        <w:rPr>
          <w:rFonts w:asciiTheme="majorBidi" w:hAnsiTheme="majorBidi" w:cstheme="majorBidi"/>
          <w:sz w:val="24"/>
          <w:szCs w:val="24"/>
        </w:rPr>
        <w:t>person accompanying a patient</w:t>
      </w:r>
      <w:r w:rsidRPr="00957537">
        <w:rPr>
          <w:rFonts w:asciiTheme="majorBidi" w:hAnsiTheme="majorBidi" w:cstheme="majorBidi"/>
          <w:sz w:val="24"/>
          <w:szCs w:val="24"/>
        </w:rPr>
        <w:t>.</w:t>
      </w:r>
      <w:r w:rsidR="00133CAA" w:rsidRPr="00957537">
        <w:rPr>
          <w:rFonts w:asciiTheme="majorBidi" w:hAnsiTheme="majorBidi" w:cstheme="majorBidi"/>
          <w:sz w:val="24"/>
          <w:szCs w:val="24"/>
        </w:rPr>
        <w:t xml:space="preserve"> </w:t>
      </w:r>
      <w:r w:rsidR="001F6D59" w:rsidRPr="00957537">
        <w:rPr>
          <w:rFonts w:asciiTheme="majorBidi" w:hAnsiTheme="majorBidi" w:cstheme="majorBidi"/>
          <w:sz w:val="24"/>
          <w:szCs w:val="24"/>
        </w:rPr>
        <w:t>A new measure was produced to compare the rate of WPV experience between groups</w:t>
      </w:r>
      <w:r w:rsidR="00825935" w:rsidRPr="00957537">
        <w:rPr>
          <w:rFonts w:asciiTheme="majorBidi" w:hAnsiTheme="majorBidi" w:cstheme="majorBidi"/>
          <w:sz w:val="24"/>
          <w:szCs w:val="24"/>
        </w:rPr>
        <w:t xml:space="preserve"> -</w:t>
      </w:r>
      <w:r w:rsidR="00133CAA" w:rsidRPr="00957537">
        <w:rPr>
          <w:rFonts w:asciiTheme="majorBidi" w:hAnsiTheme="majorBidi" w:cstheme="majorBidi"/>
          <w:sz w:val="24"/>
          <w:szCs w:val="24"/>
        </w:rPr>
        <w:t xml:space="preserve"> “exposure to violence</w:t>
      </w:r>
      <w:r w:rsidR="008B54A3" w:rsidRPr="00957537">
        <w:rPr>
          <w:rFonts w:asciiTheme="majorBidi" w:hAnsiTheme="majorBidi" w:cstheme="majorBidi"/>
          <w:sz w:val="24"/>
          <w:szCs w:val="24"/>
        </w:rPr>
        <w:t>”</w:t>
      </w:r>
      <w:r w:rsidR="00825935" w:rsidRPr="00957537">
        <w:rPr>
          <w:rFonts w:asciiTheme="majorBidi" w:hAnsiTheme="majorBidi" w:cstheme="majorBidi"/>
          <w:sz w:val="24"/>
          <w:szCs w:val="24"/>
        </w:rPr>
        <w:t xml:space="preserve"> -</w:t>
      </w:r>
      <w:r w:rsidR="00133CAA" w:rsidRPr="00957537">
        <w:rPr>
          <w:rFonts w:asciiTheme="majorBidi" w:hAnsiTheme="majorBidi" w:cstheme="majorBidi"/>
          <w:sz w:val="24"/>
          <w:szCs w:val="24"/>
        </w:rPr>
        <w:t xml:space="preserve"> defined as being exposed to at least one event in the past </w:t>
      </w:r>
      <w:r w:rsidR="008B54A3" w:rsidRPr="00957537">
        <w:rPr>
          <w:rFonts w:asciiTheme="majorBidi" w:hAnsiTheme="majorBidi" w:cstheme="majorBidi"/>
          <w:sz w:val="24"/>
          <w:szCs w:val="24"/>
        </w:rPr>
        <w:t>six</w:t>
      </w:r>
      <w:r w:rsidR="00133CAA" w:rsidRPr="00957537">
        <w:rPr>
          <w:rFonts w:asciiTheme="majorBidi" w:hAnsiTheme="majorBidi" w:cstheme="majorBidi"/>
          <w:sz w:val="24"/>
          <w:szCs w:val="24"/>
        </w:rPr>
        <w:t xml:space="preserve"> months. </w:t>
      </w:r>
    </w:p>
    <w:p w14:paraId="41190B57" w14:textId="2E9B388D" w:rsidR="00D90552" w:rsidRPr="00957537" w:rsidRDefault="00465B65" w:rsidP="00354DE4">
      <w:pPr>
        <w:pStyle w:val="ListParagraph"/>
        <w:numPr>
          <w:ilvl w:val="0"/>
          <w:numId w:val="1"/>
        </w:numPr>
        <w:shd w:val="clear" w:color="auto" w:fill="FFFFFF"/>
        <w:spacing w:after="0" w:line="480" w:lineRule="auto"/>
        <w:contextualSpacing w:val="0"/>
        <w:jc w:val="both"/>
        <w:rPr>
          <w:rFonts w:cs="David"/>
          <w:lang w:eastAsia="he-IL" w:bidi="he-IL"/>
        </w:rPr>
      </w:pPr>
      <w:r w:rsidRPr="00957537">
        <w:rPr>
          <w:rFonts w:asciiTheme="majorBidi" w:hAnsiTheme="majorBidi" w:cstheme="majorBidi"/>
          <w:sz w:val="24"/>
          <w:szCs w:val="24"/>
        </w:rPr>
        <w:lastRenderedPageBreak/>
        <w:t xml:space="preserve">Reasons for </w:t>
      </w:r>
      <w:r w:rsidR="00177FCB" w:rsidRPr="00957537">
        <w:rPr>
          <w:rFonts w:asciiTheme="majorBidi" w:hAnsiTheme="majorBidi" w:cstheme="majorBidi"/>
          <w:sz w:val="24"/>
          <w:szCs w:val="24"/>
        </w:rPr>
        <w:t xml:space="preserve">violence </w:t>
      </w:r>
      <w:r w:rsidRPr="00957537">
        <w:rPr>
          <w:rFonts w:asciiTheme="majorBidi" w:hAnsiTheme="majorBidi" w:cstheme="majorBidi"/>
          <w:sz w:val="24"/>
          <w:szCs w:val="24"/>
        </w:rPr>
        <w:t xml:space="preserve">in the hospital, in their </w:t>
      </w:r>
      <w:r w:rsidR="00FF0EE5" w:rsidRPr="00957537">
        <w:rPr>
          <w:rFonts w:asciiTheme="majorBidi" w:hAnsiTheme="majorBidi" w:cstheme="majorBidi"/>
          <w:sz w:val="24"/>
          <w:szCs w:val="24"/>
        </w:rPr>
        <w:t>judgment</w:t>
      </w:r>
      <w:r w:rsidR="00825935" w:rsidRPr="00957537">
        <w:rPr>
          <w:rFonts w:asciiTheme="majorBidi" w:hAnsiTheme="majorBidi" w:cstheme="majorBidi"/>
          <w:sz w:val="24"/>
          <w:szCs w:val="24"/>
        </w:rPr>
        <w:t>- t</w:t>
      </w:r>
      <w:r w:rsidR="00177FCB" w:rsidRPr="00957537">
        <w:rPr>
          <w:rFonts w:asciiTheme="majorBidi" w:hAnsiTheme="majorBidi" w:cstheme="majorBidi"/>
          <w:sz w:val="24"/>
          <w:szCs w:val="24"/>
        </w:rPr>
        <w:t xml:space="preserve">he </w:t>
      </w:r>
      <w:r w:rsidR="004942D4" w:rsidRPr="00957537">
        <w:rPr>
          <w:rFonts w:asciiTheme="majorBidi" w:hAnsiTheme="majorBidi" w:cstheme="majorBidi"/>
          <w:sz w:val="24"/>
          <w:szCs w:val="24"/>
        </w:rPr>
        <w:t>participants</w:t>
      </w:r>
      <w:r w:rsidR="00177FCB" w:rsidRPr="00957537">
        <w:rPr>
          <w:rFonts w:asciiTheme="majorBidi" w:hAnsiTheme="majorBidi" w:cstheme="majorBidi"/>
          <w:sz w:val="24"/>
          <w:szCs w:val="24"/>
        </w:rPr>
        <w:t xml:space="preserve"> could choose </w:t>
      </w:r>
      <w:r w:rsidR="008B54A3" w:rsidRPr="00957537">
        <w:rPr>
          <w:rFonts w:asciiTheme="majorBidi" w:hAnsiTheme="majorBidi" w:cstheme="majorBidi"/>
          <w:sz w:val="24"/>
          <w:szCs w:val="24"/>
        </w:rPr>
        <w:t>eight</w:t>
      </w:r>
      <w:r w:rsidR="00177FCB" w:rsidRPr="00957537">
        <w:rPr>
          <w:rFonts w:asciiTheme="majorBidi" w:hAnsiTheme="majorBidi" w:cstheme="majorBidi"/>
          <w:sz w:val="24"/>
          <w:szCs w:val="24"/>
        </w:rPr>
        <w:t xml:space="preserve"> given reasons and an option to indicate other reason</w:t>
      </w:r>
      <w:r w:rsidR="008B54A3" w:rsidRPr="00957537">
        <w:rPr>
          <w:rFonts w:asciiTheme="majorBidi" w:hAnsiTheme="majorBidi" w:cstheme="majorBidi"/>
          <w:sz w:val="24"/>
          <w:szCs w:val="24"/>
        </w:rPr>
        <w:t>s</w:t>
      </w:r>
      <w:r w:rsidR="00825935" w:rsidRPr="00957537">
        <w:rPr>
          <w:rFonts w:asciiTheme="majorBidi" w:hAnsiTheme="majorBidi" w:cstheme="majorBidi"/>
          <w:sz w:val="24"/>
          <w:szCs w:val="24"/>
        </w:rPr>
        <w:t>, such as</w:t>
      </w:r>
      <w:r w:rsidRPr="00957537">
        <w:rPr>
          <w:rFonts w:asciiTheme="majorBidi" w:hAnsiTheme="majorBidi" w:cstheme="majorBidi"/>
          <w:sz w:val="24"/>
          <w:szCs w:val="24"/>
        </w:rPr>
        <w:t xml:space="preserve"> dissatisfaction with the attitude/treatment of the staff</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alcohol effects</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long wait</w:t>
      </w:r>
      <w:r w:rsidR="008B54A3" w:rsidRPr="00957537">
        <w:rPr>
          <w:rFonts w:asciiTheme="majorBidi" w:hAnsiTheme="majorBidi" w:cstheme="majorBidi"/>
          <w:sz w:val="24"/>
          <w:szCs w:val="24"/>
        </w:rPr>
        <w:t>,</w:t>
      </w:r>
      <w:r w:rsidRPr="00957537">
        <w:rPr>
          <w:rFonts w:asciiTheme="majorBidi" w:hAnsiTheme="majorBidi" w:cstheme="majorBidi"/>
          <w:sz w:val="24"/>
          <w:szCs w:val="24"/>
        </w:rPr>
        <w:t xml:space="preserve"> </w:t>
      </w:r>
      <w:r w:rsidR="00825935" w:rsidRPr="00957537">
        <w:rPr>
          <w:rFonts w:asciiTheme="majorBidi" w:hAnsiTheme="majorBidi" w:cstheme="majorBidi"/>
          <w:sz w:val="24"/>
          <w:szCs w:val="24"/>
        </w:rPr>
        <w:t xml:space="preserve">or </w:t>
      </w:r>
      <w:r w:rsidRPr="00957537">
        <w:rPr>
          <w:rFonts w:asciiTheme="majorBidi" w:hAnsiTheme="majorBidi" w:cstheme="majorBidi"/>
          <w:sz w:val="24"/>
          <w:szCs w:val="24"/>
        </w:rPr>
        <w:t>uncomfortable physical conditions</w:t>
      </w:r>
      <w:r w:rsidR="00177FCB" w:rsidRPr="00957537">
        <w:rPr>
          <w:rFonts w:asciiTheme="majorBidi" w:hAnsiTheme="majorBidi" w:cstheme="majorBidi"/>
          <w:sz w:val="24"/>
          <w:szCs w:val="24"/>
        </w:rPr>
        <w:t>.</w:t>
      </w:r>
      <w:r w:rsidRPr="00957537">
        <w:rPr>
          <w:rFonts w:asciiTheme="majorBidi" w:hAnsiTheme="majorBidi" w:cstheme="majorBidi"/>
          <w:sz w:val="24"/>
          <w:szCs w:val="24"/>
        </w:rPr>
        <w:t xml:space="preserve"> </w:t>
      </w:r>
    </w:p>
    <w:p w14:paraId="260F2F80" w14:textId="23F1551B" w:rsidR="004942D4" w:rsidRPr="00957537" w:rsidRDefault="004942D4" w:rsidP="00354DE4">
      <w:pPr>
        <w:pStyle w:val="ListParagraph"/>
        <w:numPr>
          <w:ilvl w:val="0"/>
          <w:numId w:val="1"/>
        </w:numPr>
        <w:shd w:val="clear" w:color="auto" w:fill="FFFFFF"/>
        <w:spacing w:after="0" w:line="480" w:lineRule="auto"/>
        <w:contextualSpacing w:val="0"/>
        <w:jc w:val="both"/>
        <w:rPr>
          <w:rFonts w:asciiTheme="majorBidi" w:hAnsiTheme="majorBidi" w:cstheme="majorBidi"/>
          <w:sz w:val="24"/>
          <w:szCs w:val="24"/>
          <w:lang w:eastAsia="he-IL" w:bidi="he-IL"/>
        </w:rPr>
      </w:pPr>
      <w:r w:rsidRPr="00957537">
        <w:rPr>
          <w:rFonts w:asciiTheme="majorBidi" w:hAnsiTheme="majorBidi" w:cstheme="majorBidi"/>
          <w:sz w:val="24"/>
          <w:szCs w:val="24"/>
          <w:lang w:eastAsia="he-IL" w:bidi="he-IL"/>
        </w:rPr>
        <w:t>Contribution to the violen</w:t>
      </w:r>
      <w:r w:rsidR="008B54A3" w:rsidRPr="00957537">
        <w:rPr>
          <w:rFonts w:asciiTheme="majorBidi" w:hAnsiTheme="majorBidi" w:cstheme="majorBidi"/>
          <w:sz w:val="24"/>
          <w:szCs w:val="24"/>
          <w:lang w:eastAsia="he-IL" w:bidi="he-IL"/>
        </w:rPr>
        <w:t>t</w:t>
      </w:r>
      <w:r w:rsidRPr="00957537">
        <w:rPr>
          <w:rFonts w:asciiTheme="majorBidi" w:hAnsiTheme="majorBidi" w:cstheme="majorBidi"/>
          <w:sz w:val="24"/>
          <w:szCs w:val="24"/>
          <w:lang w:eastAsia="he-IL" w:bidi="he-IL"/>
        </w:rPr>
        <w:t xml:space="preserve"> incidents in the hospital</w:t>
      </w:r>
      <w:r w:rsidR="00825935" w:rsidRPr="00957537">
        <w:rPr>
          <w:rFonts w:asciiTheme="majorBidi" w:hAnsiTheme="majorBidi" w:cstheme="majorBidi"/>
          <w:sz w:val="24"/>
          <w:szCs w:val="24"/>
          <w:lang w:eastAsia="he-IL" w:bidi="he-IL"/>
        </w:rPr>
        <w:t>- p</w:t>
      </w:r>
      <w:r w:rsidR="00A46DAB" w:rsidRPr="00957537">
        <w:rPr>
          <w:rFonts w:asciiTheme="majorBidi" w:hAnsiTheme="majorBidi" w:cstheme="majorBidi"/>
          <w:sz w:val="24"/>
          <w:szCs w:val="24"/>
        </w:rPr>
        <w:t>articipants were asked to indicate for each category: p</w:t>
      </w:r>
      <w:r w:rsidRPr="00957537">
        <w:rPr>
          <w:rFonts w:asciiTheme="majorBidi" w:hAnsiTheme="majorBidi" w:cstheme="majorBidi"/>
          <w:sz w:val="24"/>
          <w:szCs w:val="24"/>
          <w:lang w:eastAsia="he-IL" w:bidi="he-IL"/>
        </w:rPr>
        <w:t xml:space="preserve">atient's behavior, accompanied behavior, participant behavior, </w:t>
      </w:r>
      <w:r w:rsidR="00D25B2A" w:rsidRPr="00957537">
        <w:rPr>
          <w:rFonts w:asciiTheme="majorBidi" w:hAnsiTheme="majorBidi" w:cstheme="majorBidi"/>
          <w:sz w:val="24"/>
          <w:szCs w:val="24"/>
          <w:lang w:eastAsia="he-IL" w:bidi="he-IL"/>
        </w:rPr>
        <w:t xml:space="preserve">and </w:t>
      </w:r>
      <w:r w:rsidRPr="00957537">
        <w:rPr>
          <w:rFonts w:asciiTheme="majorBidi" w:hAnsiTheme="majorBidi" w:cstheme="majorBidi"/>
          <w:sz w:val="24"/>
          <w:szCs w:val="24"/>
          <w:lang w:eastAsia="he-IL" w:bidi="he-IL"/>
        </w:rPr>
        <w:t xml:space="preserve">medical staff </w:t>
      </w:r>
      <w:r w:rsidR="00D3505F" w:rsidRPr="00957537">
        <w:rPr>
          <w:rFonts w:asciiTheme="majorBidi" w:hAnsiTheme="majorBidi" w:cstheme="majorBidi"/>
          <w:sz w:val="24"/>
          <w:szCs w:val="24"/>
          <w:lang w:eastAsia="he-IL" w:bidi="he-IL"/>
        </w:rPr>
        <w:t>behavior- the</w:t>
      </w:r>
      <w:r w:rsidR="00D3505F" w:rsidRPr="00957537">
        <w:rPr>
          <w:rFonts w:asciiTheme="majorBidi" w:hAnsiTheme="majorBidi" w:cstheme="majorBidi"/>
          <w:sz w:val="24"/>
          <w:szCs w:val="24"/>
        </w:rPr>
        <w:t xml:space="preserve"> </w:t>
      </w:r>
      <w:r w:rsidR="00A26264" w:rsidRPr="00957537">
        <w:rPr>
          <w:rFonts w:asciiTheme="majorBidi" w:hAnsiTheme="majorBidi" w:cstheme="majorBidi"/>
          <w:sz w:val="24"/>
          <w:szCs w:val="24"/>
        </w:rPr>
        <w:t xml:space="preserve">extent of </w:t>
      </w:r>
      <w:r w:rsidR="00A46DAB" w:rsidRPr="00957537">
        <w:rPr>
          <w:rFonts w:asciiTheme="majorBidi" w:hAnsiTheme="majorBidi" w:cstheme="majorBidi"/>
          <w:sz w:val="24"/>
          <w:szCs w:val="24"/>
        </w:rPr>
        <w:t>the</w:t>
      </w:r>
      <w:r w:rsidR="00A26264" w:rsidRPr="00957537">
        <w:rPr>
          <w:rFonts w:asciiTheme="majorBidi" w:hAnsiTheme="majorBidi" w:cstheme="majorBidi"/>
          <w:sz w:val="24"/>
          <w:szCs w:val="24"/>
        </w:rPr>
        <w:t xml:space="preserve"> </w:t>
      </w:r>
      <w:r w:rsidR="00D25B2A" w:rsidRPr="00957537">
        <w:rPr>
          <w:rFonts w:asciiTheme="majorBidi" w:hAnsiTheme="majorBidi" w:cstheme="majorBidi"/>
          <w:sz w:val="24"/>
          <w:szCs w:val="24"/>
          <w:lang w:eastAsia="he-IL" w:bidi="he-IL"/>
        </w:rPr>
        <w:t>c</w:t>
      </w:r>
      <w:r w:rsidR="00A46DAB" w:rsidRPr="00957537">
        <w:rPr>
          <w:rFonts w:asciiTheme="majorBidi" w:hAnsiTheme="majorBidi" w:cstheme="majorBidi"/>
          <w:sz w:val="24"/>
          <w:szCs w:val="24"/>
          <w:lang w:eastAsia="he-IL" w:bidi="he-IL"/>
        </w:rPr>
        <w:t>ontribution to the violen</w:t>
      </w:r>
      <w:r w:rsidR="001F6D59" w:rsidRPr="00957537">
        <w:rPr>
          <w:rFonts w:asciiTheme="majorBidi" w:hAnsiTheme="majorBidi" w:cstheme="majorBidi"/>
          <w:sz w:val="24"/>
          <w:szCs w:val="24"/>
          <w:lang w:eastAsia="he-IL" w:bidi="he-IL"/>
        </w:rPr>
        <w:t>t</w:t>
      </w:r>
      <w:r w:rsidR="00A46DAB" w:rsidRPr="00957537">
        <w:rPr>
          <w:rFonts w:asciiTheme="majorBidi" w:hAnsiTheme="majorBidi" w:cstheme="majorBidi"/>
          <w:sz w:val="24"/>
          <w:szCs w:val="24"/>
          <w:lang w:eastAsia="he-IL" w:bidi="he-IL"/>
        </w:rPr>
        <w:t xml:space="preserve"> </w:t>
      </w:r>
      <w:r w:rsidR="00D3505F" w:rsidRPr="00957537">
        <w:rPr>
          <w:rFonts w:asciiTheme="majorBidi" w:hAnsiTheme="majorBidi" w:cstheme="majorBidi"/>
          <w:sz w:val="24"/>
          <w:szCs w:val="24"/>
          <w:lang w:eastAsia="he-IL" w:bidi="he-IL"/>
        </w:rPr>
        <w:t xml:space="preserve">incidents. It was </w:t>
      </w:r>
      <w:r w:rsidR="00D25B2A" w:rsidRPr="00957537">
        <w:rPr>
          <w:rFonts w:asciiTheme="majorBidi" w:hAnsiTheme="majorBidi" w:cstheme="majorBidi"/>
          <w:sz w:val="24"/>
          <w:szCs w:val="24"/>
          <w:lang w:eastAsia="he-IL" w:bidi="he-IL"/>
        </w:rPr>
        <w:t xml:space="preserve">measured </w:t>
      </w:r>
      <w:r w:rsidR="00A26264" w:rsidRPr="00957537">
        <w:rPr>
          <w:rFonts w:asciiTheme="majorBidi" w:hAnsiTheme="majorBidi" w:cstheme="majorBidi"/>
          <w:sz w:val="24"/>
          <w:szCs w:val="24"/>
        </w:rPr>
        <w:t>on the Likert Scale, ranging from (1) not at all to (5) to a very great extent.</w:t>
      </w:r>
    </w:p>
    <w:p w14:paraId="5B4CA638" w14:textId="32335153" w:rsidR="00C00F8E" w:rsidRPr="00957537" w:rsidRDefault="00DE2995" w:rsidP="00354DE4">
      <w:pPr>
        <w:pStyle w:val="ListParagraph"/>
        <w:numPr>
          <w:ilvl w:val="0"/>
          <w:numId w:val="1"/>
        </w:numPr>
        <w:shd w:val="clear" w:color="auto" w:fill="FFFFFF"/>
        <w:spacing w:after="0" w:line="480" w:lineRule="auto"/>
        <w:contextualSpacing w:val="0"/>
        <w:jc w:val="both"/>
        <w:rPr>
          <w:rFonts w:asciiTheme="majorBidi" w:hAnsiTheme="majorBidi" w:cstheme="majorBidi"/>
          <w:sz w:val="24"/>
          <w:szCs w:val="24"/>
          <w:lang w:eastAsia="he-IL" w:bidi="he-IL"/>
        </w:rPr>
      </w:pPr>
      <w:r w:rsidRPr="00957537">
        <w:rPr>
          <w:rFonts w:asciiTheme="majorBidi" w:hAnsiTheme="majorBidi" w:cstheme="majorBidi"/>
          <w:sz w:val="24"/>
          <w:szCs w:val="24"/>
          <w:lang w:eastAsia="he-IL" w:bidi="he-IL"/>
        </w:rPr>
        <w:t xml:space="preserve">Unique reasons for violence during the </w:t>
      </w:r>
      <w:r w:rsidRPr="00957537">
        <w:rPr>
          <w:rFonts w:asciiTheme="majorBidi" w:hAnsiTheme="majorBidi" w:cstheme="majorBidi" w:hint="cs"/>
          <w:sz w:val="24"/>
          <w:szCs w:val="24"/>
          <w:lang w:eastAsia="he-IL" w:bidi="he-IL"/>
        </w:rPr>
        <w:t>COVID</w:t>
      </w:r>
      <w:r w:rsidRPr="00957537">
        <w:rPr>
          <w:rFonts w:asciiTheme="majorBidi" w:hAnsiTheme="majorBidi" w:cstheme="majorBidi"/>
          <w:sz w:val="24"/>
          <w:szCs w:val="24"/>
          <w:lang w:eastAsia="he-IL" w:bidi="he-IL"/>
        </w:rPr>
        <w:t xml:space="preserve">-19 pandemic- two questions: </w:t>
      </w:r>
      <w:r w:rsidR="00825935" w:rsidRPr="00957537">
        <w:rPr>
          <w:rFonts w:asciiTheme="majorBidi" w:hAnsiTheme="majorBidi" w:cstheme="majorBidi"/>
          <w:sz w:val="24"/>
          <w:szCs w:val="24"/>
          <w:lang w:eastAsia="he-IL" w:bidi="he-IL"/>
        </w:rPr>
        <w:t>First, d</w:t>
      </w:r>
      <w:r w:rsidRPr="00957537">
        <w:rPr>
          <w:rFonts w:asciiTheme="majorBidi" w:hAnsiTheme="majorBidi" w:cstheme="majorBidi"/>
          <w:sz w:val="24"/>
          <w:szCs w:val="24"/>
          <w:lang w:eastAsia="he-IL" w:bidi="he-IL"/>
        </w:rPr>
        <w:t xml:space="preserve">o you think the number of cases of violence against hospital workers: (1) decreased compared to the period before the </w:t>
      </w:r>
      <w:r w:rsidRPr="00957537">
        <w:rPr>
          <w:rFonts w:asciiTheme="majorBidi" w:hAnsiTheme="majorBidi" w:cstheme="majorBidi" w:hint="cs"/>
          <w:sz w:val="24"/>
          <w:szCs w:val="24"/>
          <w:lang w:eastAsia="he-IL" w:bidi="he-IL"/>
        </w:rPr>
        <w:t>COVID</w:t>
      </w:r>
      <w:r w:rsidRPr="00957537">
        <w:rPr>
          <w:rFonts w:asciiTheme="majorBidi" w:hAnsiTheme="majorBidi" w:cstheme="majorBidi"/>
          <w:sz w:val="24"/>
          <w:szCs w:val="24"/>
          <w:lang w:eastAsia="he-IL" w:bidi="he-IL"/>
        </w:rPr>
        <w:t>-19 outbreak. (2) remain</w:t>
      </w:r>
      <w:r w:rsidR="00825935" w:rsidRPr="00957537">
        <w:rPr>
          <w:rFonts w:asciiTheme="majorBidi" w:hAnsiTheme="majorBidi" w:cstheme="majorBidi"/>
          <w:sz w:val="24"/>
          <w:szCs w:val="24"/>
          <w:lang w:eastAsia="he-IL" w:bidi="he-IL"/>
        </w:rPr>
        <w:t>ed</w:t>
      </w:r>
      <w:r w:rsidRPr="00957537">
        <w:rPr>
          <w:rFonts w:asciiTheme="majorBidi" w:hAnsiTheme="majorBidi" w:cstheme="majorBidi"/>
          <w:sz w:val="24"/>
          <w:szCs w:val="24"/>
          <w:lang w:eastAsia="he-IL" w:bidi="he-IL"/>
        </w:rPr>
        <w:t xml:space="preserve"> the same. (3) increased. (4) I don’t know. </w:t>
      </w:r>
      <w:r w:rsidR="00825935" w:rsidRPr="00957537">
        <w:rPr>
          <w:rFonts w:asciiTheme="majorBidi" w:hAnsiTheme="majorBidi" w:cstheme="majorBidi"/>
          <w:sz w:val="24"/>
          <w:szCs w:val="24"/>
          <w:lang w:eastAsia="he-IL" w:bidi="he-IL"/>
        </w:rPr>
        <w:t xml:space="preserve">Second, </w:t>
      </w:r>
      <w:r w:rsidRPr="00957537">
        <w:rPr>
          <w:rFonts w:asciiTheme="majorBidi" w:hAnsiTheme="majorBidi" w:cstheme="majorBidi"/>
          <w:sz w:val="24"/>
          <w:szCs w:val="24"/>
          <w:lang w:eastAsia="he-IL" w:bidi="he-IL"/>
        </w:rPr>
        <w:t>what do you think can cause an increase in the number of hospital violence incidents during the</w:t>
      </w:r>
      <w:r w:rsidRPr="00957537">
        <w:rPr>
          <w:rFonts w:asciiTheme="majorBidi" w:hAnsiTheme="majorBidi" w:cstheme="majorBidi" w:hint="cs"/>
          <w:sz w:val="24"/>
          <w:szCs w:val="24"/>
          <w:lang w:eastAsia="he-IL" w:bidi="he-IL"/>
        </w:rPr>
        <w:t xml:space="preserve"> COVID</w:t>
      </w:r>
      <w:r w:rsidRPr="00957537">
        <w:rPr>
          <w:rFonts w:asciiTheme="majorBidi" w:hAnsiTheme="majorBidi" w:cstheme="majorBidi"/>
          <w:sz w:val="24"/>
          <w:szCs w:val="24"/>
          <w:lang w:eastAsia="he-IL" w:bidi="he-IL"/>
        </w:rPr>
        <w:t xml:space="preserve">-19 pandemic? </w:t>
      </w:r>
      <w:r w:rsidR="008B54A3" w:rsidRPr="00957537">
        <w:rPr>
          <w:rFonts w:asciiTheme="majorBidi" w:hAnsiTheme="majorBidi" w:cstheme="majorBidi"/>
          <w:sz w:val="24"/>
          <w:szCs w:val="24"/>
          <w:lang w:eastAsia="he-IL" w:bidi="he-IL"/>
        </w:rPr>
        <w:t>M</w:t>
      </w:r>
      <w:r w:rsidRPr="00957537">
        <w:rPr>
          <w:rFonts w:asciiTheme="majorBidi" w:hAnsiTheme="majorBidi" w:cstheme="majorBidi"/>
          <w:sz w:val="24"/>
          <w:szCs w:val="24"/>
          <w:lang w:eastAsia="he-IL" w:bidi="he-IL"/>
        </w:rPr>
        <w:t xml:space="preserve">ore than one answer </w:t>
      </w:r>
      <w:r w:rsidR="008E3F8D" w:rsidRPr="00957537">
        <w:rPr>
          <w:rFonts w:asciiTheme="majorBidi" w:hAnsiTheme="majorBidi" w:cstheme="majorBidi"/>
          <w:sz w:val="24"/>
          <w:szCs w:val="24"/>
          <w:lang w:eastAsia="he-IL" w:bidi="he-IL"/>
        </w:rPr>
        <w:t>could</w:t>
      </w:r>
      <w:r w:rsidRPr="00957537">
        <w:rPr>
          <w:rFonts w:asciiTheme="majorBidi" w:hAnsiTheme="majorBidi" w:cstheme="majorBidi"/>
          <w:sz w:val="24"/>
          <w:szCs w:val="24"/>
          <w:lang w:eastAsia="he-IL" w:bidi="he-IL"/>
        </w:rPr>
        <w:t xml:space="preserve"> be marked: </w:t>
      </w:r>
      <w:r w:rsidR="008E3F8D" w:rsidRPr="00957537">
        <w:rPr>
          <w:rFonts w:asciiTheme="majorBidi" w:hAnsiTheme="majorBidi" w:cstheme="majorBidi"/>
          <w:sz w:val="24"/>
          <w:szCs w:val="24"/>
          <w:lang w:eastAsia="he-IL" w:bidi="he-IL"/>
        </w:rPr>
        <w:t>patients</w:t>
      </w:r>
      <w:r w:rsidR="008B54A3" w:rsidRPr="00957537">
        <w:rPr>
          <w:rFonts w:asciiTheme="majorBidi" w:hAnsiTheme="majorBidi" w:cstheme="majorBidi"/>
          <w:sz w:val="24"/>
          <w:szCs w:val="24"/>
          <w:lang w:eastAsia="he-IL" w:bidi="he-IL"/>
        </w:rPr>
        <w:t>’</w:t>
      </w:r>
      <w:r w:rsidR="008E3F8D" w:rsidRPr="00957537">
        <w:rPr>
          <w:rFonts w:asciiTheme="majorBidi" w:hAnsiTheme="majorBidi" w:cstheme="majorBidi"/>
          <w:sz w:val="24"/>
          <w:szCs w:val="24"/>
          <w:lang w:eastAsia="he-IL" w:bidi="he-IL"/>
        </w:rPr>
        <w:t xml:space="preserve"> or relatives’ </w:t>
      </w:r>
      <w:r w:rsidRPr="00957537">
        <w:rPr>
          <w:rFonts w:asciiTheme="majorBidi" w:hAnsiTheme="majorBidi" w:cstheme="majorBidi"/>
          <w:sz w:val="24"/>
          <w:szCs w:val="24"/>
          <w:lang w:eastAsia="he-IL" w:bidi="he-IL"/>
        </w:rPr>
        <w:t xml:space="preserve">anxiety and mental state following </w:t>
      </w:r>
      <w:r w:rsidR="008E3F8D" w:rsidRPr="00957537">
        <w:rPr>
          <w:rFonts w:asciiTheme="majorBidi" w:hAnsiTheme="majorBidi" w:cstheme="majorBidi"/>
          <w:sz w:val="24"/>
          <w:szCs w:val="24"/>
          <w:lang w:eastAsia="he-IL" w:bidi="he-IL"/>
        </w:rPr>
        <w:t>COVID-19</w:t>
      </w:r>
      <w:r w:rsidRPr="00957537">
        <w:rPr>
          <w:rFonts w:asciiTheme="majorBidi" w:hAnsiTheme="majorBidi" w:cstheme="majorBidi"/>
          <w:sz w:val="24"/>
          <w:szCs w:val="24"/>
          <w:lang w:eastAsia="he-IL" w:bidi="he-IL"/>
        </w:rPr>
        <w:t xml:space="preserve">; lack of hospital resources to </w:t>
      </w:r>
      <w:r w:rsidR="008E3F8D" w:rsidRPr="00957537">
        <w:rPr>
          <w:rFonts w:asciiTheme="majorBidi" w:hAnsiTheme="majorBidi" w:cstheme="majorBidi"/>
          <w:sz w:val="24"/>
          <w:szCs w:val="24"/>
          <w:lang w:eastAsia="he-IL" w:bidi="he-IL"/>
        </w:rPr>
        <w:t xml:space="preserve">take </w:t>
      </w:r>
      <w:r w:rsidRPr="00957537">
        <w:rPr>
          <w:rFonts w:asciiTheme="majorBidi" w:hAnsiTheme="majorBidi" w:cstheme="majorBidi"/>
          <w:sz w:val="24"/>
          <w:szCs w:val="24"/>
          <w:lang w:eastAsia="he-IL" w:bidi="he-IL"/>
        </w:rPr>
        <w:t xml:space="preserve">care </w:t>
      </w:r>
      <w:r w:rsidR="008E3F8D" w:rsidRPr="00957537">
        <w:rPr>
          <w:rFonts w:asciiTheme="majorBidi" w:hAnsiTheme="majorBidi" w:cstheme="majorBidi"/>
          <w:sz w:val="24"/>
          <w:szCs w:val="24"/>
          <w:lang w:eastAsia="he-IL" w:bidi="he-IL"/>
        </w:rPr>
        <w:t>of</w:t>
      </w:r>
      <w:r w:rsidRPr="00957537">
        <w:rPr>
          <w:rFonts w:asciiTheme="majorBidi" w:hAnsiTheme="majorBidi" w:cstheme="majorBidi"/>
          <w:sz w:val="24"/>
          <w:szCs w:val="24"/>
          <w:lang w:eastAsia="he-IL" w:bidi="he-IL"/>
        </w:rPr>
        <w:t xml:space="preserve"> everyone </w:t>
      </w:r>
      <w:r w:rsidR="008E3F8D" w:rsidRPr="00957537">
        <w:rPr>
          <w:rFonts w:asciiTheme="majorBidi" w:hAnsiTheme="majorBidi" w:cstheme="majorBidi"/>
          <w:sz w:val="24"/>
          <w:szCs w:val="24"/>
          <w:lang w:eastAsia="he-IL" w:bidi="he-IL"/>
        </w:rPr>
        <w:t>etc</w:t>
      </w:r>
      <w:r w:rsidRPr="00957537">
        <w:rPr>
          <w:rFonts w:asciiTheme="majorBidi" w:hAnsiTheme="majorBidi" w:cstheme="majorBidi"/>
          <w:sz w:val="24"/>
          <w:szCs w:val="24"/>
          <w:lang w:eastAsia="he-IL" w:bidi="he-IL"/>
        </w:rPr>
        <w:t>.</w:t>
      </w:r>
    </w:p>
    <w:p w14:paraId="7880E1ED" w14:textId="765AFCBF" w:rsidR="008E3F8D" w:rsidRPr="00957537" w:rsidRDefault="008E3F8D" w:rsidP="00354DE4">
      <w:pPr>
        <w:pStyle w:val="ListParagraph"/>
        <w:numPr>
          <w:ilvl w:val="0"/>
          <w:numId w:val="1"/>
        </w:numPr>
        <w:shd w:val="clear" w:color="auto" w:fill="FFFFFF"/>
        <w:spacing w:after="0" w:line="480" w:lineRule="auto"/>
        <w:contextualSpacing w:val="0"/>
        <w:jc w:val="both"/>
        <w:rPr>
          <w:rFonts w:asciiTheme="majorBidi" w:hAnsiTheme="majorBidi" w:cstheme="majorBidi"/>
          <w:sz w:val="24"/>
          <w:szCs w:val="24"/>
          <w:lang w:eastAsia="he-IL" w:bidi="he-IL"/>
        </w:rPr>
      </w:pPr>
      <w:r w:rsidRPr="00957537">
        <w:rPr>
          <w:rFonts w:asciiTheme="majorBidi" w:hAnsiTheme="majorBidi" w:cstheme="majorBidi"/>
          <w:sz w:val="24"/>
          <w:szCs w:val="24"/>
          <w:lang w:eastAsia="he-IL" w:bidi="he-IL"/>
        </w:rPr>
        <w:t>Responses to violence- 4 Questions: were you absent from work due to a violen</w:t>
      </w:r>
      <w:r w:rsidR="008B54A3" w:rsidRPr="00957537">
        <w:rPr>
          <w:rFonts w:asciiTheme="majorBidi" w:hAnsiTheme="majorBidi" w:cstheme="majorBidi"/>
          <w:sz w:val="24"/>
          <w:szCs w:val="24"/>
          <w:lang w:eastAsia="he-IL" w:bidi="he-IL"/>
        </w:rPr>
        <w:t>t</w:t>
      </w:r>
      <w:r w:rsidRPr="00957537">
        <w:rPr>
          <w:rFonts w:asciiTheme="majorBidi" w:hAnsiTheme="majorBidi" w:cstheme="majorBidi"/>
          <w:sz w:val="24"/>
          <w:szCs w:val="24"/>
          <w:lang w:eastAsia="he-IL" w:bidi="he-IL"/>
        </w:rPr>
        <w:t xml:space="preserve"> incident you experienced? (yes / no), did you </w:t>
      </w:r>
      <w:r w:rsidR="00AB2ABE" w:rsidRPr="00957537">
        <w:rPr>
          <w:rFonts w:asciiTheme="majorBidi" w:hAnsiTheme="majorBidi" w:cstheme="majorBidi"/>
          <w:sz w:val="24"/>
          <w:szCs w:val="24"/>
          <w:lang w:eastAsia="he-IL" w:bidi="he-IL"/>
        </w:rPr>
        <w:t>turn to</w:t>
      </w:r>
      <w:r w:rsidRPr="00957537">
        <w:rPr>
          <w:rFonts w:asciiTheme="majorBidi" w:hAnsiTheme="majorBidi" w:cstheme="majorBidi"/>
          <w:sz w:val="24"/>
          <w:szCs w:val="24"/>
          <w:lang w:eastAsia="he-IL" w:bidi="he-IL"/>
        </w:rPr>
        <w:t xml:space="preserve"> emotional </w:t>
      </w:r>
      <w:r w:rsidR="00F072C9" w:rsidRPr="00957537">
        <w:rPr>
          <w:rFonts w:asciiTheme="majorBidi" w:hAnsiTheme="majorBidi" w:cstheme="majorBidi"/>
          <w:sz w:val="24"/>
          <w:szCs w:val="24"/>
          <w:lang w:eastAsia="he-IL" w:bidi="he-IL"/>
        </w:rPr>
        <w:t>support</w:t>
      </w:r>
      <w:r w:rsidRPr="00957537">
        <w:rPr>
          <w:rFonts w:asciiTheme="majorBidi" w:hAnsiTheme="majorBidi" w:cstheme="majorBidi"/>
          <w:sz w:val="24"/>
          <w:szCs w:val="24"/>
          <w:lang w:eastAsia="he-IL" w:bidi="he-IL"/>
        </w:rPr>
        <w:t xml:space="preserve"> due to a violen</w:t>
      </w:r>
      <w:r w:rsidR="008B54A3" w:rsidRPr="00957537">
        <w:rPr>
          <w:rFonts w:asciiTheme="majorBidi" w:hAnsiTheme="majorBidi" w:cstheme="majorBidi"/>
          <w:sz w:val="24"/>
          <w:szCs w:val="24"/>
          <w:lang w:eastAsia="he-IL" w:bidi="he-IL"/>
        </w:rPr>
        <w:t>t</w:t>
      </w:r>
      <w:r w:rsidRPr="00957537">
        <w:rPr>
          <w:rFonts w:asciiTheme="majorBidi" w:hAnsiTheme="majorBidi" w:cstheme="majorBidi"/>
          <w:sz w:val="24"/>
          <w:szCs w:val="24"/>
          <w:lang w:eastAsia="he-IL" w:bidi="he-IL"/>
        </w:rPr>
        <w:t xml:space="preserve"> incident you experienced? (yes / no), do you feel the hospital </w:t>
      </w:r>
      <w:r w:rsidR="00D2500D" w:rsidRPr="00957537">
        <w:rPr>
          <w:rFonts w:asciiTheme="majorBidi" w:hAnsiTheme="majorBidi" w:cstheme="majorBidi"/>
          <w:sz w:val="24"/>
          <w:szCs w:val="24"/>
          <w:lang w:eastAsia="he-IL" w:bidi="he-IL"/>
        </w:rPr>
        <w:t>management tr</w:t>
      </w:r>
      <w:r w:rsidR="008B54A3" w:rsidRPr="00957537">
        <w:rPr>
          <w:rFonts w:asciiTheme="majorBidi" w:hAnsiTheme="majorBidi" w:cstheme="majorBidi"/>
          <w:sz w:val="24"/>
          <w:szCs w:val="24"/>
          <w:lang w:eastAsia="he-IL" w:bidi="he-IL"/>
        </w:rPr>
        <w:t>ies</w:t>
      </w:r>
      <w:r w:rsidR="00D2500D" w:rsidRPr="00957537">
        <w:rPr>
          <w:rFonts w:asciiTheme="majorBidi" w:hAnsiTheme="majorBidi" w:cstheme="majorBidi"/>
          <w:sz w:val="24"/>
          <w:szCs w:val="24"/>
          <w:lang w:eastAsia="he-IL" w:bidi="he-IL"/>
        </w:rPr>
        <w:t xml:space="preserve"> to prevent</w:t>
      </w:r>
      <w:r w:rsidRPr="00957537">
        <w:rPr>
          <w:rFonts w:asciiTheme="majorBidi" w:hAnsiTheme="majorBidi" w:cstheme="majorBidi"/>
          <w:sz w:val="24"/>
          <w:szCs w:val="24"/>
          <w:lang w:eastAsia="he-IL" w:bidi="he-IL"/>
        </w:rPr>
        <w:t xml:space="preserve"> </w:t>
      </w:r>
      <w:r w:rsidR="00D2500D" w:rsidRPr="00957537">
        <w:rPr>
          <w:rFonts w:asciiTheme="majorBidi" w:hAnsiTheme="majorBidi" w:cstheme="majorBidi"/>
          <w:sz w:val="24"/>
          <w:szCs w:val="24"/>
          <w:lang w:eastAsia="he-IL" w:bidi="he-IL"/>
        </w:rPr>
        <w:t>WPV</w:t>
      </w:r>
      <w:r w:rsidRPr="00957537">
        <w:rPr>
          <w:rFonts w:asciiTheme="majorBidi" w:hAnsiTheme="majorBidi" w:cstheme="majorBidi"/>
          <w:sz w:val="24"/>
          <w:szCs w:val="24"/>
          <w:lang w:eastAsia="he-IL" w:bidi="he-IL"/>
        </w:rPr>
        <w:t xml:space="preserve"> against </w:t>
      </w:r>
      <w:r w:rsidR="00D2500D" w:rsidRPr="00957537">
        <w:rPr>
          <w:rFonts w:asciiTheme="majorBidi" w:hAnsiTheme="majorBidi" w:cstheme="majorBidi"/>
          <w:sz w:val="24"/>
          <w:szCs w:val="24"/>
          <w:lang w:eastAsia="he-IL" w:bidi="he-IL"/>
        </w:rPr>
        <w:t xml:space="preserve">the </w:t>
      </w:r>
      <w:r w:rsidRPr="00957537">
        <w:rPr>
          <w:rFonts w:asciiTheme="majorBidi" w:hAnsiTheme="majorBidi" w:cstheme="majorBidi"/>
          <w:sz w:val="24"/>
          <w:szCs w:val="24"/>
          <w:lang w:eastAsia="he-IL" w:bidi="he-IL"/>
        </w:rPr>
        <w:t xml:space="preserve">hospital </w:t>
      </w:r>
      <w:r w:rsidR="00D2500D" w:rsidRPr="00957537">
        <w:rPr>
          <w:rFonts w:asciiTheme="majorBidi" w:hAnsiTheme="majorBidi" w:cstheme="majorBidi"/>
          <w:sz w:val="24"/>
          <w:szCs w:val="24"/>
          <w:lang w:eastAsia="he-IL" w:bidi="he-IL"/>
        </w:rPr>
        <w:t>workers</w:t>
      </w:r>
      <w:r w:rsidRPr="00957537">
        <w:rPr>
          <w:rFonts w:asciiTheme="majorBidi" w:hAnsiTheme="majorBidi" w:cstheme="majorBidi"/>
          <w:sz w:val="24"/>
          <w:szCs w:val="24"/>
          <w:lang w:eastAsia="he-IL" w:bidi="he-IL"/>
        </w:rPr>
        <w:t xml:space="preserve">? (5-point scale), and an open-ended question: What do you think can be done to prevent </w:t>
      </w:r>
      <w:r w:rsidR="0082035C" w:rsidRPr="00957537">
        <w:rPr>
          <w:rFonts w:asciiTheme="majorBidi" w:hAnsiTheme="majorBidi" w:cstheme="majorBidi"/>
          <w:sz w:val="24"/>
          <w:szCs w:val="24"/>
          <w:lang w:eastAsia="he-IL" w:bidi="he-IL"/>
        </w:rPr>
        <w:t xml:space="preserve">WPV </w:t>
      </w:r>
      <w:r w:rsidRPr="00957537">
        <w:rPr>
          <w:rFonts w:asciiTheme="majorBidi" w:hAnsiTheme="majorBidi" w:cstheme="majorBidi"/>
          <w:sz w:val="24"/>
          <w:szCs w:val="24"/>
          <w:lang w:eastAsia="he-IL" w:bidi="he-IL"/>
        </w:rPr>
        <w:t>against hospital staff?</w:t>
      </w:r>
    </w:p>
    <w:p w14:paraId="26284B70" w14:textId="77777777" w:rsidR="00681795" w:rsidRPr="00957537" w:rsidRDefault="00431E97" w:rsidP="00354DE4">
      <w:pPr>
        <w:spacing w:after="0" w:line="480" w:lineRule="auto"/>
        <w:jc w:val="both"/>
        <w:rPr>
          <w:rFonts w:asciiTheme="majorBidi" w:hAnsiTheme="majorBidi" w:cstheme="majorBidi"/>
          <w:b/>
          <w:bCs/>
          <w:sz w:val="24"/>
          <w:szCs w:val="24"/>
        </w:rPr>
      </w:pPr>
      <w:r w:rsidRPr="00957537">
        <w:rPr>
          <w:rFonts w:asciiTheme="majorBidi" w:hAnsiTheme="majorBidi" w:cstheme="majorBidi"/>
          <w:b/>
          <w:bCs/>
          <w:sz w:val="24"/>
          <w:szCs w:val="24"/>
        </w:rPr>
        <w:t>Analysis of data</w:t>
      </w:r>
    </w:p>
    <w:p w14:paraId="6701ECC8" w14:textId="67F74C4A" w:rsidR="005423AE" w:rsidRPr="00957537" w:rsidRDefault="00431E97"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The data were processed anonymously using the SPSS v.2</w:t>
      </w:r>
      <w:r w:rsidR="00681795" w:rsidRPr="00957537">
        <w:rPr>
          <w:rFonts w:asciiTheme="majorBidi" w:hAnsiTheme="majorBidi" w:cstheme="majorBidi"/>
          <w:sz w:val="24"/>
          <w:szCs w:val="24"/>
        </w:rPr>
        <w:t>6</w:t>
      </w:r>
      <w:r w:rsidRPr="00957537">
        <w:rPr>
          <w:rFonts w:asciiTheme="majorBidi" w:hAnsiTheme="majorBidi" w:cstheme="majorBidi"/>
          <w:sz w:val="24"/>
          <w:szCs w:val="24"/>
        </w:rPr>
        <w:t xml:space="preserve"> </w:t>
      </w:r>
      <w:r w:rsidR="002B74D7" w:rsidRPr="00957537">
        <w:rPr>
          <w:rFonts w:asciiTheme="majorBidi" w:hAnsiTheme="majorBidi" w:cstheme="majorBidi"/>
          <w:sz w:val="24"/>
          <w:szCs w:val="24"/>
        </w:rPr>
        <w:t>software (IBM, Armonk, NY, USA)</w:t>
      </w:r>
      <w:r w:rsidRPr="00957537">
        <w:rPr>
          <w:rFonts w:asciiTheme="majorBidi" w:hAnsiTheme="majorBidi" w:cstheme="majorBidi"/>
          <w:sz w:val="24"/>
          <w:szCs w:val="24"/>
        </w:rPr>
        <w:t xml:space="preserve">. </w:t>
      </w:r>
      <w:r w:rsidR="00DD2B93" w:rsidRPr="00957537">
        <w:rPr>
          <w:rFonts w:asciiTheme="majorBidi" w:hAnsiTheme="majorBidi" w:cstheme="majorBidi"/>
          <w:sz w:val="24"/>
          <w:szCs w:val="24"/>
        </w:rPr>
        <w:t xml:space="preserve">To adjust for sampling biases and ensure that the sample was representative, we compared and found no significant differences between respondents and nonrespondents for sex, age, profession, </w:t>
      </w:r>
      <w:r w:rsidR="00DD2B93" w:rsidRPr="00957537">
        <w:rPr>
          <w:rFonts w:asciiTheme="majorBidi" w:hAnsiTheme="majorBidi" w:cstheme="majorBidi"/>
          <w:sz w:val="24"/>
          <w:szCs w:val="24"/>
        </w:rPr>
        <w:lastRenderedPageBreak/>
        <w:t>and seniority. T</w:t>
      </w:r>
      <w:r w:rsidRPr="00957537">
        <w:rPr>
          <w:rFonts w:asciiTheme="majorBidi" w:hAnsiTheme="majorBidi" w:cstheme="majorBidi"/>
          <w:sz w:val="24"/>
          <w:szCs w:val="24"/>
        </w:rPr>
        <w:t>he exploratory data analysis demonstrated that the data w</w:t>
      </w:r>
      <w:r w:rsidR="008B54A3" w:rsidRPr="00957537">
        <w:rPr>
          <w:rFonts w:asciiTheme="majorBidi" w:hAnsiTheme="majorBidi" w:cstheme="majorBidi"/>
          <w:sz w:val="24"/>
          <w:szCs w:val="24"/>
        </w:rPr>
        <w:t>ere</w:t>
      </w:r>
      <w:r w:rsidRPr="00957537">
        <w:rPr>
          <w:rFonts w:asciiTheme="majorBidi" w:hAnsiTheme="majorBidi" w:cstheme="majorBidi"/>
          <w:sz w:val="24"/>
          <w:szCs w:val="24"/>
        </w:rPr>
        <w:t xml:space="preserve"> normally </w:t>
      </w:r>
      <w:r w:rsidR="00B845B6" w:rsidRPr="00957537">
        <w:rPr>
          <w:rFonts w:asciiTheme="majorBidi" w:hAnsiTheme="majorBidi" w:cstheme="majorBidi"/>
          <w:sz w:val="24"/>
          <w:szCs w:val="24"/>
        </w:rPr>
        <w:t>distributed,</w:t>
      </w:r>
      <w:r w:rsidRPr="00957537">
        <w:rPr>
          <w:rFonts w:asciiTheme="majorBidi" w:hAnsiTheme="majorBidi" w:cstheme="majorBidi"/>
          <w:sz w:val="24"/>
          <w:szCs w:val="24"/>
        </w:rPr>
        <w:t xml:space="preserve"> and parametric statistical tests were used. </w:t>
      </w:r>
      <w:r w:rsidR="00673545" w:rsidRPr="00957537">
        <w:rPr>
          <w:rFonts w:asciiTheme="majorBidi" w:hAnsiTheme="majorBidi" w:cstheme="majorBidi"/>
          <w:sz w:val="24"/>
          <w:szCs w:val="24"/>
        </w:rPr>
        <w:t xml:space="preserve">We compared the survey responses by testing differences between professions and departments using chi-squared tests. </w:t>
      </w:r>
      <w:r w:rsidR="00DD2B93" w:rsidRPr="00957537">
        <w:rPr>
          <w:rFonts w:asciiTheme="majorBidi" w:hAnsiTheme="majorBidi" w:cstheme="majorBidi"/>
          <w:sz w:val="24"/>
          <w:szCs w:val="24"/>
        </w:rPr>
        <w:t xml:space="preserve">Finally, logistic regression was conducted to predict the odds ratio for being exposed to WPV. </w:t>
      </w:r>
      <w:r w:rsidR="005423AE" w:rsidRPr="00957537">
        <w:rPr>
          <w:rFonts w:asciiTheme="majorBidi" w:hAnsiTheme="majorBidi" w:cstheme="majorBidi"/>
          <w:sz w:val="24"/>
          <w:szCs w:val="24"/>
        </w:rPr>
        <w:t xml:space="preserve">All reported </w:t>
      </w:r>
      <w:r w:rsidR="00673545" w:rsidRPr="00957537">
        <w:rPr>
          <w:rFonts w:asciiTheme="majorBidi" w:hAnsiTheme="majorBidi" w:cstheme="majorBidi"/>
          <w:sz w:val="24"/>
          <w:szCs w:val="24"/>
        </w:rPr>
        <w:t>p</w:t>
      </w:r>
      <w:r w:rsidR="00CA6725" w:rsidRPr="00957537">
        <w:rPr>
          <w:rFonts w:asciiTheme="majorBidi" w:hAnsiTheme="majorBidi" w:cstheme="majorBidi"/>
          <w:sz w:val="24"/>
          <w:szCs w:val="24"/>
        </w:rPr>
        <w:t>-</w:t>
      </w:r>
      <w:r w:rsidR="005423AE" w:rsidRPr="00957537">
        <w:rPr>
          <w:rFonts w:asciiTheme="majorBidi" w:hAnsiTheme="majorBidi" w:cstheme="majorBidi"/>
          <w:sz w:val="24"/>
          <w:szCs w:val="24"/>
        </w:rPr>
        <w:t>values are based on 2-sided tests and were considered significant when below 0.05.</w:t>
      </w:r>
    </w:p>
    <w:p w14:paraId="04A70D4C" w14:textId="055E6BEB" w:rsidR="00431E97" w:rsidRPr="00957537" w:rsidRDefault="00431E97" w:rsidP="00354DE4">
      <w:pPr>
        <w:spacing w:after="0" w:line="480" w:lineRule="auto"/>
        <w:jc w:val="both"/>
        <w:rPr>
          <w:rFonts w:asciiTheme="majorBidi" w:hAnsiTheme="majorBidi" w:cstheme="majorBidi"/>
          <w:sz w:val="24"/>
          <w:szCs w:val="24"/>
          <w:lang w:bidi="he-IL"/>
        </w:rPr>
      </w:pPr>
    </w:p>
    <w:p w14:paraId="125EB997" w14:textId="4941A440" w:rsidR="0084612B" w:rsidRPr="00957537" w:rsidRDefault="0084612B" w:rsidP="00354DE4">
      <w:pPr>
        <w:spacing w:after="0" w:line="480" w:lineRule="auto"/>
        <w:jc w:val="both"/>
        <w:rPr>
          <w:rFonts w:asciiTheme="majorBidi" w:hAnsiTheme="majorBidi" w:cstheme="majorBidi"/>
          <w:b/>
          <w:bCs/>
          <w:sz w:val="24"/>
          <w:szCs w:val="24"/>
          <w:lang w:bidi="he-IL"/>
        </w:rPr>
      </w:pPr>
      <w:r w:rsidRPr="00957537">
        <w:rPr>
          <w:rFonts w:asciiTheme="majorBidi" w:hAnsiTheme="majorBidi" w:cstheme="majorBidi"/>
          <w:b/>
          <w:bCs/>
          <w:sz w:val="24"/>
          <w:szCs w:val="24"/>
          <w:lang w:bidi="he-IL"/>
        </w:rPr>
        <w:t>Results</w:t>
      </w:r>
    </w:p>
    <w:p w14:paraId="5C6D1766" w14:textId="7337EE81" w:rsidR="005138E4" w:rsidRPr="00957537" w:rsidRDefault="005138E4" w:rsidP="00354DE4">
      <w:pPr>
        <w:spacing w:after="0" w:line="480" w:lineRule="auto"/>
        <w:jc w:val="both"/>
        <w:rPr>
          <w:rFonts w:asciiTheme="majorBidi" w:hAnsiTheme="majorBidi" w:cstheme="majorBidi"/>
          <w:b/>
          <w:bCs/>
          <w:sz w:val="24"/>
          <w:szCs w:val="24"/>
          <w:lang w:bidi="he-IL"/>
        </w:rPr>
      </w:pPr>
      <w:r w:rsidRPr="00957537">
        <w:rPr>
          <w:rFonts w:asciiTheme="majorBidi" w:hAnsiTheme="majorBidi" w:cstheme="majorBidi"/>
          <w:b/>
          <w:bCs/>
          <w:sz w:val="24"/>
          <w:szCs w:val="24"/>
        </w:rPr>
        <w:t>Sample characteristics</w:t>
      </w:r>
    </w:p>
    <w:p w14:paraId="72CCD1D8" w14:textId="6A350017" w:rsidR="00FC5928" w:rsidRDefault="00FC5928" w:rsidP="00354DE4">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Table 1 shows the characteristics of the sample. As Table 1 illustrates, most respondents were female</w:t>
      </w:r>
      <w:r w:rsidR="00DD0DA3" w:rsidRPr="00957537">
        <w:rPr>
          <w:rFonts w:asciiTheme="majorBidi" w:hAnsiTheme="majorBidi" w:cstheme="majorBidi"/>
          <w:sz w:val="24"/>
          <w:szCs w:val="24"/>
          <w:lang w:bidi="he-IL"/>
        </w:rPr>
        <w:t xml:space="preserve"> (according to their relative share among the hospital workers)</w:t>
      </w:r>
      <w:r w:rsidRPr="00957537">
        <w:rPr>
          <w:rFonts w:asciiTheme="majorBidi" w:hAnsiTheme="majorBidi" w:cstheme="majorBidi"/>
          <w:sz w:val="24"/>
          <w:szCs w:val="24"/>
          <w:lang w:bidi="he-IL"/>
        </w:rPr>
        <w:t xml:space="preserve">, partnered, </w:t>
      </w:r>
      <w:r w:rsidR="002E2EC1" w:rsidRPr="00957537">
        <w:rPr>
          <w:rFonts w:asciiTheme="majorBidi" w:hAnsiTheme="majorBidi" w:cstheme="majorBidi"/>
          <w:sz w:val="24"/>
          <w:szCs w:val="24"/>
        </w:rPr>
        <w:t>Jewish</w:t>
      </w:r>
      <w:r w:rsidR="00867C62" w:rsidRPr="00957537">
        <w:rPr>
          <w:rFonts w:asciiTheme="majorBidi" w:hAnsiTheme="majorBidi" w:cstheme="majorBidi"/>
          <w:sz w:val="24"/>
          <w:szCs w:val="24"/>
        </w:rPr>
        <w:t>,</w:t>
      </w:r>
      <w:r w:rsidR="002E2EC1" w:rsidRPr="00957537">
        <w:rPr>
          <w:rFonts w:asciiTheme="majorBidi" w:hAnsiTheme="majorBidi" w:cstheme="majorBidi"/>
          <w:sz w:val="24"/>
          <w:szCs w:val="24"/>
        </w:rPr>
        <w:t xml:space="preserve"> </w:t>
      </w:r>
      <w:r w:rsidRPr="00957537">
        <w:rPr>
          <w:rFonts w:asciiTheme="majorBidi" w:hAnsiTheme="majorBidi" w:cstheme="majorBidi"/>
          <w:sz w:val="24"/>
          <w:szCs w:val="24"/>
          <w:lang w:bidi="he-IL"/>
        </w:rPr>
        <w:t xml:space="preserve">and </w:t>
      </w:r>
      <w:r w:rsidR="002E2EC1" w:rsidRPr="00957537">
        <w:rPr>
          <w:rFonts w:asciiTheme="majorBidi" w:hAnsiTheme="majorBidi" w:cstheme="majorBidi"/>
          <w:sz w:val="24"/>
          <w:szCs w:val="24"/>
          <w:lang w:bidi="he-IL"/>
        </w:rPr>
        <w:t>Israeli</w:t>
      </w:r>
      <w:r w:rsidR="00867C62" w:rsidRPr="00957537">
        <w:rPr>
          <w:rFonts w:asciiTheme="majorBidi" w:hAnsiTheme="majorBidi" w:cstheme="majorBidi"/>
          <w:sz w:val="24"/>
          <w:szCs w:val="24"/>
          <w:lang w:bidi="he-IL"/>
        </w:rPr>
        <w:t>-</w:t>
      </w:r>
      <w:r w:rsidR="002E2EC1" w:rsidRPr="00957537">
        <w:rPr>
          <w:rFonts w:asciiTheme="majorBidi" w:hAnsiTheme="majorBidi" w:cstheme="majorBidi"/>
          <w:sz w:val="24"/>
          <w:szCs w:val="24"/>
          <w:lang w:bidi="he-IL"/>
        </w:rPr>
        <w:t>born</w:t>
      </w:r>
      <w:r w:rsidRPr="00957537">
        <w:rPr>
          <w:rFonts w:asciiTheme="majorBidi" w:hAnsiTheme="majorBidi" w:cstheme="majorBidi"/>
          <w:sz w:val="24"/>
          <w:szCs w:val="24"/>
          <w:lang w:bidi="he-IL"/>
        </w:rPr>
        <w:t>. Twenty-</w:t>
      </w:r>
      <w:r w:rsidR="00C06557" w:rsidRPr="00957537">
        <w:rPr>
          <w:rFonts w:asciiTheme="majorBidi" w:hAnsiTheme="majorBidi" w:cstheme="majorBidi"/>
          <w:sz w:val="24"/>
          <w:szCs w:val="24"/>
          <w:lang w:bidi="he-IL"/>
        </w:rPr>
        <w:t>nine</w:t>
      </w:r>
      <w:r w:rsidRPr="00957537">
        <w:rPr>
          <w:rFonts w:asciiTheme="majorBidi" w:hAnsiTheme="majorBidi" w:cstheme="majorBidi"/>
          <w:sz w:val="24"/>
          <w:szCs w:val="24"/>
          <w:lang w:bidi="he-IL"/>
        </w:rPr>
        <w:t xml:space="preserve"> percent </w:t>
      </w:r>
      <w:r w:rsidR="00C06557" w:rsidRPr="00957537">
        <w:rPr>
          <w:rFonts w:asciiTheme="majorBidi" w:hAnsiTheme="majorBidi" w:cstheme="majorBidi"/>
          <w:sz w:val="24"/>
          <w:szCs w:val="24"/>
          <w:lang w:bidi="he-IL"/>
        </w:rPr>
        <w:t>w</w:t>
      </w:r>
      <w:r w:rsidR="00C06557" w:rsidRPr="00957537">
        <w:rPr>
          <w:rFonts w:asciiTheme="majorBidi" w:hAnsiTheme="majorBidi" w:cstheme="majorBidi"/>
          <w:sz w:val="24"/>
          <w:szCs w:val="24"/>
        </w:rPr>
        <w:t>orked during the survey/have worked before the s</w:t>
      </w:r>
      <w:r w:rsidR="00B370A7" w:rsidRPr="00957537">
        <w:rPr>
          <w:rFonts w:asciiTheme="majorBidi" w:hAnsiTheme="majorBidi" w:cstheme="majorBidi"/>
          <w:sz w:val="24"/>
          <w:szCs w:val="24"/>
        </w:rPr>
        <w:t>tud</w:t>
      </w:r>
      <w:r w:rsidR="00C06557" w:rsidRPr="00957537">
        <w:rPr>
          <w:rFonts w:asciiTheme="majorBidi" w:hAnsiTheme="majorBidi" w:cstheme="majorBidi"/>
          <w:sz w:val="24"/>
          <w:szCs w:val="24"/>
        </w:rPr>
        <w:t>y in coronavirus wards</w:t>
      </w:r>
      <w:r w:rsidRPr="00957537">
        <w:rPr>
          <w:rFonts w:asciiTheme="majorBidi" w:hAnsiTheme="majorBidi" w:cstheme="majorBidi"/>
          <w:sz w:val="24"/>
          <w:szCs w:val="24"/>
          <w:lang w:bidi="he-IL"/>
        </w:rPr>
        <w:t>.</w:t>
      </w:r>
      <w:r w:rsidR="001D4E56" w:rsidRPr="00957537">
        <w:rPr>
          <w:rFonts w:asciiTheme="majorBidi" w:hAnsiTheme="majorBidi" w:cstheme="majorBidi"/>
          <w:sz w:val="24"/>
          <w:szCs w:val="24"/>
          <w:lang w:bidi="he-IL"/>
        </w:rPr>
        <w:t xml:space="preserve"> The common profession was nursing (42%</w:t>
      </w:r>
      <w:r w:rsidR="00B3368F" w:rsidRPr="00957537">
        <w:rPr>
          <w:rFonts w:asciiTheme="majorBidi" w:hAnsiTheme="majorBidi" w:cstheme="majorBidi"/>
          <w:sz w:val="24"/>
          <w:szCs w:val="24"/>
          <w:lang w:bidi="he-IL"/>
        </w:rPr>
        <w:t>, similar to the relative percent of nurses out of all hospital staff)</w:t>
      </w:r>
      <w:r w:rsidR="00867C62" w:rsidRPr="00957537">
        <w:rPr>
          <w:rFonts w:asciiTheme="majorBidi" w:hAnsiTheme="majorBidi" w:cstheme="majorBidi"/>
          <w:sz w:val="24"/>
          <w:szCs w:val="24"/>
          <w:lang w:bidi="he-IL"/>
        </w:rPr>
        <w:t>. P</w:t>
      </w:r>
      <w:r w:rsidR="001D4E56" w:rsidRPr="00957537">
        <w:rPr>
          <w:rFonts w:asciiTheme="majorBidi" w:hAnsiTheme="majorBidi" w:cstheme="majorBidi"/>
          <w:sz w:val="24"/>
          <w:szCs w:val="24"/>
          <w:lang w:bidi="he-IL"/>
        </w:rPr>
        <w:t>hysicians accounted for 21% of the total sample</w:t>
      </w:r>
      <w:r w:rsidR="00B3368F" w:rsidRPr="00957537">
        <w:rPr>
          <w:rFonts w:asciiTheme="majorBidi" w:hAnsiTheme="majorBidi" w:cstheme="majorBidi"/>
          <w:sz w:val="24"/>
          <w:szCs w:val="24"/>
          <w:lang w:bidi="he-IL"/>
        </w:rPr>
        <w:t xml:space="preserve"> (</w:t>
      </w:r>
      <w:r w:rsidR="00AE58FB" w:rsidRPr="00957537">
        <w:rPr>
          <w:rFonts w:asciiTheme="majorBidi" w:hAnsiTheme="majorBidi" w:cstheme="majorBidi"/>
          <w:sz w:val="24"/>
          <w:szCs w:val="24"/>
          <w:lang w:bidi="he-IL"/>
        </w:rPr>
        <w:t>s</w:t>
      </w:r>
      <w:r w:rsidR="00B3368F" w:rsidRPr="00957537">
        <w:rPr>
          <w:rFonts w:asciiTheme="majorBidi" w:hAnsiTheme="majorBidi" w:cstheme="majorBidi"/>
          <w:sz w:val="24"/>
          <w:szCs w:val="24"/>
          <w:lang w:bidi="he-IL"/>
        </w:rPr>
        <w:t xml:space="preserve">lightly higher than their </w:t>
      </w:r>
      <w:r w:rsidR="00B370A7" w:rsidRPr="00957537">
        <w:rPr>
          <w:rFonts w:asciiTheme="majorBidi" w:hAnsiTheme="majorBidi" w:cstheme="majorBidi"/>
          <w:sz w:val="24"/>
          <w:szCs w:val="24"/>
          <w:lang w:bidi="he-IL"/>
        </w:rPr>
        <w:t>percentage</w:t>
      </w:r>
      <w:r w:rsidR="00B3368F" w:rsidRPr="00957537">
        <w:rPr>
          <w:rFonts w:asciiTheme="majorBidi" w:hAnsiTheme="majorBidi" w:cstheme="majorBidi"/>
          <w:sz w:val="24"/>
          <w:szCs w:val="24"/>
          <w:lang w:bidi="he-IL"/>
        </w:rPr>
        <w:t xml:space="preserve"> of all hospital staff - 16%).</w:t>
      </w:r>
      <w:r w:rsidR="00487709" w:rsidRPr="00957537">
        <w:rPr>
          <w:rFonts w:asciiTheme="majorBidi" w:hAnsiTheme="majorBidi" w:cstheme="majorBidi"/>
          <w:sz w:val="24"/>
          <w:szCs w:val="24"/>
          <w:lang w:bidi="he-IL"/>
        </w:rPr>
        <w:t xml:space="preserve"> </w:t>
      </w:r>
      <w:r w:rsidR="00FC7787" w:rsidRPr="00957537">
        <w:rPr>
          <w:rFonts w:asciiTheme="majorBidi" w:hAnsiTheme="majorBidi" w:cstheme="majorBidi"/>
          <w:sz w:val="24"/>
          <w:szCs w:val="24"/>
          <w:lang w:bidi="he-IL"/>
        </w:rPr>
        <w:t>The age of the participants ranged from 21</w:t>
      </w:r>
      <w:r w:rsidR="00B741A8" w:rsidRPr="00957537">
        <w:rPr>
          <w:rFonts w:asciiTheme="majorBidi" w:hAnsiTheme="majorBidi" w:cstheme="majorBidi"/>
          <w:sz w:val="24"/>
          <w:szCs w:val="24"/>
          <w:lang w:bidi="he-IL"/>
        </w:rPr>
        <w:t xml:space="preserve"> to </w:t>
      </w:r>
      <w:r w:rsidR="00FC7787" w:rsidRPr="00957537">
        <w:rPr>
          <w:rFonts w:asciiTheme="majorBidi" w:hAnsiTheme="majorBidi" w:cstheme="majorBidi"/>
          <w:sz w:val="24"/>
          <w:szCs w:val="24"/>
          <w:lang w:bidi="he-IL"/>
        </w:rPr>
        <w:t>73 (average 42±11.98)</w:t>
      </w:r>
      <w:r w:rsidR="00B741A8" w:rsidRPr="00957537">
        <w:rPr>
          <w:rFonts w:asciiTheme="majorBidi" w:hAnsiTheme="majorBidi" w:cstheme="majorBidi"/>
          <w:sz w:val="24"/>
          <w:szCs w:val="24"/>
          <w:lang w:bidi="he-IL"/>
        </w:rPr>
        <w:t>, and t</w:t>
      </w:r>
      <w:r w:rsidR="00FC7787" w:rsidRPr="00957537">
        <w:rPr>
          <w:rFonts w:asciiTheme="majorBidi" w:hAnsiTheme="majorBidi" w:cstheme="majorBidi"/>
          <w:sz w:val="24"/>
          <w:szCs w:val="24"/>
          <w:lang w:bidi="he-IL"/>
        </w:rPr>
        <w:t>he seniority ranged from 0.</w:t>
      </w:r>
      <w:r w:rsidR="00B370A7" w:rsidRPr="00957537">
        <w:rPr>
          <w:rFonts w:asciiTheme="majorBidi" w:hAnsiTheme="majorBidi" w:cstheme="majorBidi"/>
          <w:sz w:val="24"/>
          <w:szCs w:val="24"/>
          <w:lang w:bidi="he-IL"/>
        </w:rPr>
        <w:t>5-</w:t>
      </w:r>
      <w:r w:rsidR="00FC7787" w:rsidRPr="00957537">
        <w:rPr>
          <w:rFonts w:asciiTheme="majorBidi" w:hAnsiTheme="majorBidi" w:cstheme="majorBidi"/>
          <w:sz w:val="24"/>
          <w:szCs w:val="24"/>
          <w:lang w:bidi="he-IL"/>
        </w:rPr>
        <w:t xml:space="preserve">47 years (average 15±2.34). </w:t>
      </w:r>
    </w:p>
    <w:p w14:paraId="0E516812" w14:textId="4299DD22" w:rsidR="00393BEE" w:rsidRDefault="00393BEE" w:rsidP="00393BEE">
      <w:pPr>
        <w:spacing w:after="0" w:line="480" w:lineRule="auto"/>
        <w:jc w:val="center"/>
        <w:rPr>
          <w:rFonts w:asciiTheme="majorBidi" w:hAnsiTheme="majorBidi" w:cstheme="majorBidi"/>
          <w:sz w:val="24"/>
          <w:szCs w:val="24"/>
          <w:lang w:bidi="he-IL"/>
        </w:rPr>
      </w:pPr>
      <w:r>
        <w:rPr>
          <w:rFonts w:asciiTheme="majorBidi" w:hAnsiTheme="majorBidi" w:cstheme="majorBidi"/>
          <w:sz w:val="24"/>
          <w:szCs w:val="24"/>
          <w:lang w:bidi="he-IL"/>
        </w:rPr>
        <w:t>@Table 1. here</w:t>
      </w:r>
    </w:p>
    <w:p w14:paraId="149A99F6" w14:textId="77777777" w:rsidR="000A5292" w:rsidRDefault="000A5292" w:rsidP="00354DE4">
      <w:pPr>
        <w:spacing w:after="0" w:line="480" w:lineRule="auto"/>
        <w:jc w:val="both"/>
        <w:rPr>
          <w:rFonts w:asciiTheme="majorBidi" w:hAnsiTheme="majorBidi" w:cstheme="majorBidi"/>
          <w:b/>
          <w:bCs/>
          <w:sz w:val="24"/>
          <w:szCs w:val="24"/>
        </w:rPr>
      </w:pPr>
    </w:p>
    <w:p w14:paraId="4F4ACCF3" w14:textId="7030A0ED" w:rsidR="009C3722" w:rsidRPr="00957537" w:rsidRDefault="008912F0" w:rsidP="00354DE4">
      <w:pPr>
        <w:spacing w:after="0" w:line="480" w:lineRule="auto"/>
        <w:jc w:val="both"/>
        <w:rPr>
          <w:rFonts w:asciiTheme="majorBidi" w:hAnsiTheme="majorBidi" w:cstheme="majorBidi"/>
          <w:b/>
          <w:bCs/>
          <w:sz w:val="24"/>
          <w:szCs w:val="24"/>
        </w:rPr>
      </w:pPr>
      <w:r w:rsidRPr="00957537">
        <w:rPr>
          <w:rFonts w:asciiTheme="majorBidi" w:hAnsiTheme="majorBidi" w:cstheme="majorBidi"/>
          <w:b/>
          <w:bCs/>
          <w:sz w:val="24"/>
          <w:szCs w:val="24"/>
        </w:rPr>
        <w:t xml:space="preserve">Exposure to different </w:t>
      </w:r>
      <w:r w:rsidR="00CB3E73" w:rsidRPr="00957537">
        <w:rPr>
          <w:rFonts w:asciiTheme="majorBidi" w:hAnsiTheme="majorBidi" w:cstheme="majorBidi"/>
          <w:b/>
          <w:bCs/>
          <w:sz w:val="24"/>
          <w:szCs w:val="24"/>
        </w:rPr>
        <w:t>forms</w:t>
      </w:r>
      <w:r w:rsidRPr="00957537">
        <w:rPr>
          <w:rFonts w:asciiTheme="majorBidi" w:hAnsiTheme="majorBidi" w:cstheme="majorBidi"/>
          <w:b/>
          <w:bCs/>
          <w:sz w:val="24"/>
          <w:szCs w:val="24"/>
        </w:rPr>
        <w:t xml:space="preserve"> of </w:t>
      </w:r>
      <w:r w:rsidR="00B574C5" w:rsidRPr="00957537">
        <w:rPr>
          <w:rFonts w:asciiTheme="majorBidi" w:hAnsiTheme="majorBidi" w:cstheme="majorBidi"/>
          <w:b/>
          <w:bCs/>
          <w:sz w:val="24"/>
          <w:szCs w:val="24"/>
        </w:rPr>
        <w:t>WPV</w:t>
      </w:r>
    </w:p>
    <w:p w14:paraId="0D4C9713" w14:textId="37C4A89E" w:rsidR="005B3B50" w:rsidRPr="00957537" w:rsidRDefault="005B3B50" w:rsidP="00354DE4">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 xml:space="preserve">Table 2 shows the distribution of the exposure to </w:t>
      </w:r>
      <w:r w:rsidR="001C144D" w:rsidRPr="00957537">
        <w:rPr>
          <w:rFonts w:asciiTheme="majorBidi" w:hAnsiTheme="majorBidi" w:cstheme="majorBidi"/>
          <w:sz w:val="24"/>
          <w:szCs w:val="24"/>
          <w:lang w:bidi="he-IL"/>
        </w:rPr>
        <w:t>various</w:t>
      </w:r>
      <w:r w:rsidRPr="00957537">
        <w:rPr>
          <w:rFonts w:asciiTheme="majorBidi" w:hAnsiTheme="majorBidi" w:cstheme="majorBidi"/>
          <w:sz w:val="24"/>
          <w:szCs w:val="24"/>
          <w:lang w:bidi="he-IL"/>
        </w:rPr>
        <w:t xml:space="preserve"> forms of WPV</w:t>
      </w:r>
      <w:r w:rsidR="00D5277A" w:rsidRPr="00957537">
        <w:rPr>
          <w:rFonts w:asciiTheme="majorBidi" w:hAnsiTheme="majorBidi" w:cstheme="majorBidi"/>
          <w:sz w:val="24"/>
          <w:szCs w:val="24"/>
          <w:lang w:bidi="he-IL"/>
        </w:rPr>
        <w:t xml:space="preserve"> as indicate</w:t>
      </w:r>
      <w:r w:rsidR="001C144D" w:rsidRPr="00957537">
        <w:rPr>
          <w:rFonts w:asciiTheme="majorBidi" w:hAnsiTheme="majorBidi" w:cstheme="majorBidi"/>
          <w:sz w:val="24"/>
          <w:szCs w:val="24"/>
          <w:lang w:bidi="he-IL"/>
        </w:rPr>
        <w:t>d</w:t>
      </w:r>
      <w:r w:rsidR="00D5277A" w:rsidRPr="00957537">
        <w:rPr>
          <w:rFonts w:asciiTheme="majorBidi" w:hAnsiTheme="majorBidi" w:cstheme="majorBidi"/>
          <w:sz w:val="24"/>
          <w:szCs w:val="24"/>
          <w:lang w:bidi="he-IL"/>
        </w:rPr>
        <w:t xml:space="preserve"> by participants.</w:t>
      </w:r>
    </w:p>
    <w:p w14:paraId="464EEDF5" w14:textId="32C8B151" w:rsidR="00393BEE" w:rsidRDefault="00393BEE" w:rsidP="00393BEE">
      <w:pPr>
        <w:spacing w:after="0" w:line="480" w:lineRule="auto"/>
        <w:jc w:val="center"/>
        <w:rPr>
          <w:rFonts w:asciiTheme="majorBidi" w:hAnsiTheme="majorBidi" w:cstheme="majorBidi"/>
          <w:sz w:val="24"/>
          <w:szCs w:val="24"/>
          <w:lang w:bidi="he-IL"/>
        </w:rPr>
      </w:pPr>
      <w:r>
        <w:rPr>
          <w:rFonts w:asciiTheme="majorBidi" w:hAnsiTheme="majorBidi" w:cstheme="majorBidi"/>
          <w:sz w:val="24"/>
          <w:szCs w:val="24"/>
          <w:lang w:bidi="he-IL"/>
        </w:rPr>
        <w:t>@Table 2. here</w:t>
      </w:r>
    </w:p>
    <w:p w14:paraId="530D314A" w14:textId="77777777" w:rsidR="000A5292" w:rsidRDefault="000A5292" w:rsidP="00354DE4">
      <w:pPr>
        <w:spacing w:after="0" w:line="480" w:lineRule="auto"/>
        <w:jc w:val="both"/>
        <w:rPr>
          <w:rFonts w:asciiTheme="majorBidi" w:hAnsiTheme="majorBidi" w:cstheme="majorBidi"/>
          <w:sz w:val="24"/>
          <w:szCs w:val="24"/>
        </w:rPr>
      </w:pPr>
    </w:p>
    <w:p w14:paraId="685A0EA3" w14:textId="0A114192" w:rsidR="009C3722" w:rsidRPr="00957537" w:rsidRDefault="00420EB5"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lastRenderedPageBreak/>
        <w:t>The number of forms of violence that each participant experienced w</w:t>
      </w:r>
      <w:r w:rsidR="001C144D" w:rsidRPr="00957537">
        <w:rPr>
          <w:rFonts w:asciiTheme="majorBidi" w:hAnsiTheme="majorBidi" w:cstheme="majorBidi"/>
          <w:sz w:val="24"/>
          <w:szCs w:val="24"/>
        </w:rPr>
        <w:t>as</w:t>
      </w:r>
      <w:r w:rsidRPr="00957537">
        <w:rPr>
          <w:rFonts w:asciiTheme="majorBidi" w:hAnsiTheme="majorBidi" w:cstheme="majorBidi"/>
          <w:sz w:val="24"/>
          <w:szCs w:val="24"/>
        </w:rPr>
        <w:t xml:space="preserve"> counted. We found that</w:t>
      </w:r>
      <w:r w:rsidR="006D7689" w:rsidRPr="00957537">
        <w:rPr>
          <w:rFonts w:asciiTheme="majorBidi" w:hAnsiTheme="majorBidi" w:cstheme="majorBidi"/>
          <w:sz w:val="24"/>
          <w:szCs w:val="24"/>
        </w:rPr>
        <w:t xml:space="preserve"> 32% (n=154) were exposed to 1-2 forms of violence, 31% (n=151)</w:t>
      </w:r>
      <w:r w:rsidRPr="00957537">
        <w:rPr>
          <w:rFonts w:asciiTheme="majorBidi" w:hAnsiTheme="majorBidi" w:cstheme="majorBidi"/>
          <w:sz w:val="24"/>
          <w:szCs w:val="24"/>
        </w:rPr>
        <w:t xml:space="preserve"> </w:t>
      </w:r>
      <w:r w:rsidR="006D7689" w:rsidRPr="00957537">
        <w:rPr>
          <w:rFonts w:asciiTheme="majorBidi" w:hAnsiTheme="majorBidi" w:cstheme="majorBidi"/>
          <w:sz w:val="24"/>
          <w:szCs w:val="24"/>
        </w:rPr>
        <w:t>were exposed to 3-4 forms of violence, and 8% (n=41) were exposed to 5-7 forms of violence</w:t>
      </w:r>
      <w:r w:rsidR="004E4605" w:rsidRPr="00957537">
        <w:rPr>
          <w:rFonts w:asciiTheme="majorBidi" w:hAnsiTheme="majorBidi" w:cstheme="majorBidi"/>
          <w:sz w:val="24"/>
          <w:szCs w:val="24"/>
        </w:rPr>
        <w:t xml:space="preserve">. </w:t>
      </w:r>
      <w:r w:rsidR="00A338D9" w:rsidRPr="00957537">
        <w:rPr>
          <w:rFonts w:asciiTheme="majorBidi" w:hAnsiTheme="majorBidi" w:cstheme="majorBidi" w:hint="cs"/>
          <w:sz w:val="24"/>
          <w:szCs w:val="24"/>
        </w:rPr>
        <w:t>O</w:t>
      </w:r>
      <w:r w:rsidR="00A338D9" w:rsidRPr="00957537">
        <w:rPr>
          <w:rFonts w:asciiTheme="majorBidi" w:hAnsiTheme="majorBidi" w:cstheme="majorBidi"/>
          <w:sz w:val="24"/>
          <w:szCs w:val="24"/>
          <w:lang w:bidi="he-IL"/>
        </w:rPr>
        <w:t>verall,</w:t>
      </w:r>
      <w:r w:rsidR="005B3B50" w:rsidRPr="00957537">
        <w:rPr>
          <w:rFonts w:asciiTheme="majorBidi" w:hAnsiTheme="majorBidi" w:cstheme="majorBidi"/>
          <w:sz w:val="24"/>
          <w:szCs w:val="24"/>
        </w:rPr>
        <w:t xml:space="preserve"> </w:t>
      </w:r>
      <w:r w:rsidR="00A338D9" w:rsidRPr="00957537">
        <w:rPr>
          <w:rFonts w:asciiTheme="majorBidi" w:hAnsiTheme="majorBidi" w:cstheme="majorBidi"/>
          <w:sz w:val="24"/>
          <w:szCs w:val="24"/>
        </w:rPr>
        <w:t>29% (n=140) were not</w:t>
      </w:r>
      <w:r w:rsidR="005B3B50" w:rsidRPr="00957537">
        <w:rPr>
          <w:rFonts w:asciiTheme="majorBidi" w:hAnsiTheme="majorBidi" w:cstheme="majorBidi"/>
          <w:sz w:val="24"/>
          <w:szCs w:val="24"/>
        </w:rPr>
        <w:t xml:space="preserve"> exposed </w:t>
      </w:r>
      <w:r w:rsidR="00A338D9" w:rsidRPr="00957537">
        <w:rPr>
          <w:rFonts w:asciiTheme="majorBidi" w:hAnsiTheme="majorBidi" w:cstheme="majorBidi"/>
          <w:sz w:val="24"/>
          <w:szCs w:val="24"/>
        </w:rPr>
        <w:t>to WPV, while 71% (n=346) were exposed to</w:t>
      </w:r>
      <w:r w:rsidR="005B3B50" w:rsidRPr="00957537">
        <w:rPr>
          <w:rFonts w:asciiTheme="majorBidi" w:hAnsiTheme="majorBidi" w:cstheme="majorBidi"/>
          <w:sz w:val="24"/>
          <w:szCs w:val="24"/>
        </w:rPr>
        <w:t xml:space="preserve"> at least one event in the past </w:t>
      </w:r>
      <w:r w:rsidR="001C144D" w:rsidRPr="00957537">
        <w:rPr>
          <w:rFonts w:asciiTheme="majorBidi" w:hAnsiTheme="majorBidi" w:cstheme="majorBidi"/>
          <w:sz w:val="24"/>
          <w:szCs w:val="24"/>
        </w:rPr>
        <w:t>six</w:t>
      </w:r>
      <w:r w:rsidR="005B3B50" w:rsidRPr="00957537">
        <w:rPr>
          <w:rFonts w:asciiTheme="majorBidi" w:hAnsiTheme="majorBidi" w:cstheme="majorBidi"/>
          <w:sz w:val="24"/>
          <w:szCs w:val="24"/>
        </w:rPr>
        <w:t xml:space="preserve"> months</w:t>
      </w:r>
      <w:r w:rsidR="001A3CF6" w:rsidRPr="00957537">
        <w:rPr>
          <w:rFonts w:asciiTheme="majorBidi" w:hAnsiTheme="majorBidi" w:cstheme="majorBidi"/>
          <w:sz w:val="24"/>
          <w:szCs w:val="24"/>
        </w:rPr>
        <w:t xml:space="preserve"> </w:t>
      </w:r>
      <w:r w:rsidR="001C144D" w:rsidRPr="00957537">
        <w:rPr>
          <w:rFonts w:asciiTheme="majorBidi" w:hAnsiTheme="majorBidi" w:cstheme="majorBidi"/>
          <w:sz w:val="24"/>
          <w:szCs w:val="24"/>
        </w:rPr>
        <w:t>before</w:t>
      </w:r>
      <w:r w:rsidR="001A3CF6" w:rsidRPr="00957537">
        <w:rPr>
          <w:rFonts w:asciiTheme="majorBidi" w:hAnsiTheme="majorBidi" w:cstheme="majorBidi"/>
          <w:sz w:val="24"/>
          <w:szCs w:val="24"/>
        </w:rPr>
        <w:t xml:space="preserve"> the survey</w:t>
      </w:r>
      <w:r w:rsidR="005B3B50" w:rsidRPr="00957537">
        <w:rPr>
          <w:rFonts w:asciiTheme="majorBidi" w:hAnsiTheme="majorBidi" w:cstheme="majorBidi"/>
          <w:sz w:val="24"/>
          <w:szCs w:val="24"/>
        </w:rPr>
        <w:t>.</w:t>
      </w:r>
      <w:r w:rsidR="00A147CC" w:rsidRPr="00957537">
        <w:rPr>
          <w:rFonts w:asciiTheme="majorBidi" w:hAnsiTheme="majorBidi" w:cstheme="majorBidi"/>
          <w:sz w:val="24"/>
          <w:szCs w:val="24"/>
        </w:rPr>
        <w:t xml:space="preserve"> </w:t>
      </w:r>
    </w:p>
    <w:p w14:paraId="0CF291AD" w14:textId="27DDF4CA" w:rsidR="00A24160" w:rsidRPr="00957537" w:rsidRDefault="005423AE"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Chi-squared tests revealed significant differences between professions (χ</w:t>
      </w:r>
      <w:r w:rsidRPr="00957537">
        <w:rPr>
          <w:rFonts w:asciiTheme="majorBidi" w:hAnsiTheme="majorBidi" w:cstheme="majorBidi"/>
          <w:sz w:val="24"/>
          <w:szCs w:val="24"/>
          <w:vertAlign w:val="superscript"/>
        </w:rPr>
        <w:t>2</w:t>
      </w:r>
      <w:r w:rsidRPr="00957537">
        <w:rPr>
          <w:rFonts w:asciiTheme="majorBidi" w:hAnsiTheme="majorBidi" w:cstheme="majorBidi"/>
          <w:sz w:val="24"/>
          <w:szCs w:val="24"/>
        </w:rPr>
        <w:t>=</w:t>
      </w:r>
      <w:r w:rsidR="000B37F2" w:rsidRPr="00957537">
        <w:rPr>
          <w:rFonts w:asciiTheme="majorBidi" w:hAnsiTheme="majorBidi" w:cstheme="majorBidi"/>
          <w:sz w:val="24"/>
          <w:szCs w:val="24"/>
          <w:lang w:bidi="he-IL"/>
        </w:rPr>
        <w:t>28.91, p&lt;0.001</w:t>
      </w:r>
      <w:r w:rsidRPr="00957537">
        <w:rPr>
          <w:rFonts w:asciiTheme="majorBidi" w:hAnsiTheme="majorBidi" w:cstheme="majorBidi"/>
          <w:sz w:val="24"/>
          <w:szCs w:val="24"/>
        </w:rPr>
        <w:t>)</w:t>
      </w:r>
      <w:r w:rsidR="000B37F2" w:rsidRPr="00957537">
        <w:rPr>
          <w:rFonts w:asciiTheme="majorBidi" w:hAnsiTheme="majorBidi" w:cstheme="majorBidi"/>
          <w:sz w:val="24"/>
          <w:szCs w:val="24"/>
        </w:rPr>
        <w:t xml:space="preserve">, </w:t>
      </w:r>
      <w:r w:rsidR="00361298" w:rsidRPr="00957537">
        <w:rPr>
          <w:rFonts w:asciiTheme="majorBidi" w:hAnsiTheme="majorBidi" w:cstheme="majorBidi"/>
          <w:sz w:val="24"/>
          <w:szCs w:val="24"/>
        </w:rPr>
        <w:t>departments (χ</w:t>
      </w:r>
      <w:r w:rsidR="00361298" w:rsidRPr="00957537">
        <w:rPr>
          <w:rFonts w:asciiTheme="majorBidi" w:hAnsiTheme="majorBidi" w:cstheme="majorBidi"/>
          <w:sz w:val="24"/>
          <w:szCs w:val="24"/>
          <w:vertAlign w:val="superscript"/>
        </w:rPr>
        <w:t>2</w:t>
      </w:r>
      <w:r w:rsidR="00361298" w:rsidRPr="00957537">
        <w:rPr>
          <w:rFonts w:asciiTheme="majorBidi" w:hAnsiTheme="majorBidi" w:cstheme="majorBidi"/>
          <w:sz w:val="24"/>
          <w:szCs w:val="24"/>
        </w:rPr>
        <w:t>=</w:t>
      </w:r>
      <w:r w:rsidR="009D7350" w:rsidRPr="00957537">
        <w:rPr>
          <w:rFonts w:asciiTheme="majorBidi" w:hAnsiTheme="majorBidi" w:cstheme="majorBidi"/>
          <w:sz w:val="24"/>
          <w:szCs w:val="24"/>
          <w:lang w:bidi="he-IL"/>
        </w:rPr>
        <w:t>40</w:t>
      </w:r>
      <w:r w:rsidR="00361298" w:rsidRPr="00957537">
        <w:rPr>
          <w:rFonts w:asciiTheme="majorBidi" w:hAnsiTheme="majorBidi" w:cstheme="majorBidi"/>
          <w:sz w:val="24"/>
          <w:szCs w:val="24"/>
          <w:lang w:bidi="he-IL"/>
        </w:rPr>
        <w:t>.</w:t>
      </w:r>
      <w:r w:rsidR="009D7350" w:rsidRPr="00957537">
        <w:rPr>
          <w:rFonts w:asciiTheme="majorBidi" w:hAnsiTheme="majorBidi" w:cstheme="majorBidi"/>
          <w:sz w:val="24"/>
          <w:szCs w:val="24"/>
          <w:lang w:bidi="he-IL"/>
        </w:rPr>
        <w:t>50</w:t>
      </w:r>
      <w:r w:rsidR="00361298" w:rsidRPr="00957537">
        <w:rPr>
          <w:rFonts w:asciiTheme="majorBidi" w:hAnsiTheme="majorBidi" w:cstheme="majorBidi"/>
          <w:sz w:val="24"/>
          <w:szCs w:val="24"/>
          <w:lang w:bidi="he-IL"/>
        </w:rPr>
        <w:t>, p&lt;0.001</w:t>
      </w:r>
      <w:r w:rsidR="00361298" w:rsidRPr="00957537">
        <w:rPr>
          <w:rFonts w:asciiTheme="majorBidi" w:hAnsiTheme="majorBidi" w:cstheme="majorBidi"/>
          <w:sz w:val="24"/>
          <w:szCs w:val="24"/>
        </w:rPr>
        <w:t>),</w:t>
      </w:r>
      <w:r w:rsidR="0064002B" w:rsidRPr="00957537">
        <w:rPr>
          <w:rFonts w:asciiTheme="majorBidi" w:hAnsiTheme="majorBidi" w:cstheme="majorBidi"/>
          <w:sz w:val="24"/>
          <w:szCs w:val="24"/>
        </w:rPr>
        <w:t xml:space="preserve"> and work at coronavirus ward (χ</w:t>
      </w:r>
      <w:r w:rsidR="0064002B" w:rsidRPr="00957537">
        <w:rPr>
          <w:rFonts w:asciiTheme="majorBidi" w:hAnsiTheme="majorBidi" w:cstheme="majorBidi"/>
          <w:sz w:val="24"/>
          <w:szCs w:val="24"/>
          <w:vertAlign w:val="superscript"/>
        </w:rPr>
        <w:t>2</w:t>
      </w:r>
      <w:r w:rsidR="0064002B" w:rsidRPr="00957537">
        <w:rPr>
          <w:rFonts w:asciiTheme="majorBidi" w:hAnsiTheme="majorBidi" w:cstheme="majorBidi"/>
          <w:sz w:val="24"/>
          <w:szCs w:val="24"/>
        </w:rPr>
        <w:t>=</w:t>
      </w:r>
      <w:r w:rsidR="0064002B" w:rsidRPr="00957537">
        <w:rPr>
          <w:rFonts w:asciiTheme="majorBidi" w:hAnsiTheme="majorBidi" w:cstheme="majorBidi"/>
          <w:sz w:val="24"/>
          <w:szCs w:val="24"/>
          <w:lang w:bidi="he-IL"/>
        </w:rPr>
        <w:t>19.73, p&lt;0.001</w:t>
      </w:r>
      <w:r w:rsidR="0064002B" w:rsidRPr="00957537">
        <w:rPr>
          <w:rFonts w:asciiTheme="majorBidi" w:hAnsiTheme="majorBidi" w:cstheme="majorBidi"/>
          <w:sz w:val="24"/>
          <w:szCs w:val="24"/>
        </w:rPr>
        <w:t>)</w:t>
      </w:r>
      <w:r w:rsidR="00875144" w:rsidRPr="00957537">
        <w:rPr>
          <w:rFonts w:asciiTheme="majorBidi" w:hAnsiTheme="majorBidi" w:cstheme="majorBidi"/>
          <w:sz w:val="24"/>
          <w:szCs w:val="24"/>
        </w:rPr>
        <w:t xml:space="preserve">. Of the professions, the proportion of nurses exposed to at least one type of violence was the highest, followed by physicians and others (81%, 78%, 57%, </w:t>
      </w:r>
      <w:r w:rsidR="00257C12" w:rsidRPr="00957537">
        <w:rPr>
          <w:rFonts w:asciiTheme="majorBidi" w:hAnsiTheme="majorBidi" w:cstheme="majorBidi"/>
          <w:sz w:val="24"/>
          <w:szCs w:val="24"/>
        </w:rPr>
        <w:t>respectively</w:t>
      </w:r>
      <w:r w:rsidR="00875144" w:rsidRPr="00957537">
        <w:rPr>
          <w:rFonts w:asciiTheme="majorBidi" w:hAnsiTheme="majorBidi" w:cstheme="majorBidi"/>
          <w:sz w:val="24"/>
          <w:szCs w:val="24"/>
        </w:rPr>
        <w:t>).</w:t>
      </w:r>
      <w:r w:rsidR="00257C12" w:rsidRPr="00957537">
        <w:rPr>
          <w:rFonts w:asciiTheme="majorBidi" w:hAnsiTheme="majorBidi" w:cstheme="majorBidi"/>
          <w:sz w:val="24"/>
          <w:szCs w:val="24"/>
        </w:rPr>
        <w:t xml:space="preserve"> </w:t>
      </w:r>
      <w:r w:rsidR="009D7350" w:rsidRPr="00957537">
        <w:rPr>
          <w:rFonts w:asciiTheme="majorBidi" w:hAnsiTheme="majorBidi" w:cstheme="majorBidi"/>
          <w:sz w:val="24"/>
          <w:szCs w:val="24"/>
        </w:rPr>
        <w:t>Almost all emergency department workers were exposed to violence, followed by internal ward workers and finally the others (93%, 85%, 61%, respectively).</w:t>
      </w:r>
      <w:r w:rsidR="00F044FF" w:rsidRPr="00957537">
        <w:rPr>
          <w:rFonts w:asciiTheme="majorBidi" w:hAnsiTheme="majorBidi" w:cstheme="majorBidi"/>
          <w:sz w:val="24"/>
          <w:szCs w:val="24"/>
        </w:rPr>
        <w:t xml:space="preserve"> Of those who work </w:t>
      </w:r>
      <w:r w:rsidR="00AE58FB" w:rsidRPr="00957537">
        <w:rPr>
          <w:rFonts w:asciiTheme="majorBidi" w:hAnsiTheme="majorBidi" w:cstheme="majorBidi"/>
          <w:sz w:val="24"/>
          <w:szCs w:val="24"/>
        </w:rPr>
        <w:t>/</w:t>
      </w:r>
      <w:r w:rsidR="00F044FF" w:rsidRPr="00957537">
        <w:rPr>
          <w:rFonts w:asciiTheme="majorBidi" w:hAnsiTheme="majorBidi" w:cstheme="majorBidi"/>
          <w:sz w:val="24"/>
          <w:szCs w:val="24"/>
        </w:rPr>
        <w:t xml:space="preserve"> have worked in the Corona</w:t>
      </w:r>
      <w:r w:rsidR="009D7350" w:rsidRPr="00957537">
        <w:rPr>
          <w:rFonts w:asciiTheme="majorBidi" w:hAnsiTheme="majorBidi" w:cstheme="majorBidi"/>
          <w:sz w:val="24"/>
          <w:szCs w:val="24"/>
        </w:rPr>
        <w:t>virus</w:t>
      </w:r>
      <w:r w:rsidR="00F044FF" w:rsidRPr="00957537">
        <w:rPr>
          <w:rFonts w:asciiTheme="majorBidi" w:hAnsiTheme="majorBidi" w:cstheme="majorBidi"/>
          <w:sz w:val="24"/>
          <w:szCs w:val="24"/>
        </w:rPr>
        <w:t xml:space="preserve"> department, 86% were exposed to at least one type of violence, compared to 65% of those who had never worked in this department.</w:t>
      </w:r>
    </w:p>
    <w:p w14:paraId="53132295" w14:textId="5D31FA6F" w:rsidR="00EE3CCD" w:rsidRPr="00957537" w:rsidRDefault="00EE3CCD" w:rsidP="00354DE4">
      <w:pPr>
        <w:spacing w:after="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No significant differences were found between gender, religion, being in </w:t>
      </w:r>
      <w:r w:rsidR="0010451F" w:rsidRPr="00957537">
        <w:rPr>
          <w:rFonts w:asciiTheme="majorBidi" w:hAnsiTheme="majorBidi" w:cstheme="majorBidi"/>
          <w:sz w:val="24"/>
          <w:szCs w:val="24"/>
        </w:rPr>
        <w:t xml:space="preserve">a </w:t>
      </w:r>
      <w:r w:rsidRPr="00957537">
        <w:rPr>
          <w:rFonts w:asciiTheme="majorBidi" w:hAnsiTheme="majorBidi" w:cstheme="majorBidi"/>
          <w:sz w:val="24"/>
          <w:szCs w:val="24"/>
        </w:rPr>
        <w:t xml:space="preserve">relationship, and country of birth. </w:t>
      </w:r>
    </w:p>
    <w:p w14:paraId="0367A3D9" w14:textId="77777777" w:rsidR="000A5292" w:rsidRDefault="000A5292" w:rsidP="00354DE4">
      <w:pPr>
        <w:spacing w:after="0" w:line="480" w:lineRule="auto"/>
        <w:jc w:val="both"/>
        <w:rPr>
          <w:rFonts w:asciiTheme="majorBidi" w:hAnsiTheme="majorBidi" w:cstheme="majorBidi"/>
          <w:b/>
          <w:bCs/>
          <w:sz w:val="24"/>
          <w:szCs w:val="24"/>
        </w:rPr>
      </w:pPr>
      <w:bookmarkStart w:id="1" w:name="_Hlk91920666"/>
    </w:p>
    <w:p w14:paraId="57737996" w14:textId="3C28C703" w:rsidR="00403F65" w:rsidRPr="00957537" w:rsidRDefault="00403F65" w:rsidP="00354DE4">
      <w:pPr>
        <w:spacing w:after="0" w:line="480" w:lineRule="auto"/>
        <w:jc w:val="both"/>
        <w:rPr>
          <w:rFonts w:asciiTheme="majorBidi" w:hAnsiTheme="majorBidi" w:cstheme="majorBidi"/>
          <w:b/>
          <w:bCs/>
          <w:sz w:val="24"/>
          <w:szCs w:val="24"/>
        </w:rPr>
      </w:pPr>
      <w:r w:rsidRPr="00957537">
        <w:rPr>
          <w:rFonts w:asciiTheme="majorBidi" w:hAnsiTheme="majorBidi" w:cstheme="majorBidi"/>
          <w:b/>
          <w:bCs/>
          <w:sz w:val="24"/>
          <w:szCs w:val="24"/>
        </w:rPr>
        <w:t>Reasons for WPV against hospital workers</w:t>
      </w:r>
    </w:p>
    <w:bookmarkEnd w:id="1"/>
    <w:p w14:paraId="3FAFE2EF" w14:textId="0FFF6012" w:rsidR="00403F65" w:rsidRPr="00957537" w:rsidRDefault="003937B0" w:rsidP="00354DE4">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The main reason</w:t>
      </w:r>
      <w:r w:rsidR="00A147CC" w:rsidRPr="00957537">
        <w:rPr>
          <w:rFonts w:asciiTheme="majorBidi" w:hAnsiTheme="majorBidi" w:cstheme="majorBidi"/>
          <w:sz w:val="24"/>
          <w:szCs w:val="24"/>
          <w:lang w:bidi="he-IL"/>
        </w:rPr>
        <w:t xml:space="preserve"> for WPV against the hospital workers</w:t>
      </w:r>
      <w:r w:rsidRPr="00957537">
        <w:rPr>
          <w:rFonts w:asciiTheme="majorBidi" w:hAnsiTheme="majorBidi" w:cstheme="majorBidi"/>
          <w:sz w:val="24"/>
          <w:szCs w:val="24"/>
          <w:lang w:bidi="he-IL"/>
        </w:rPr>
        <w:t xml:space="preserve"> </w:t>
      </w:r>
      <w:r w:rsidR="00680B1A" w:rsidRPr="00957537">
        <w:rPr>
          <w:rFonts w:asciiTheme="majorBidi" w:hAnsiTheme="majorBidi" w:cstheme="majorBidi"/>
          <w:sz w:val="24"/>
          <w:szCs w:val="24"/>
          <w:lang w:bidi="he-IL"/>
        </w:rPr>
        <w:t>indicated</w:t>
      </w:r>
      <w:r w:rsidRPr="00957537">
        <w:rPr>
          <w:rFonts w:asciiTheme="majorBidi" w:hAnsiTheme="majorBidi" w:cstheme="majorBidi"/>
          <w:sz w:val="24"/>
          <w:szCs w:val="24"/>
          <w:lang w:bidi="he-IL"/>
        </w:rPr>
        <w:t xml:space="preserve"> by participants was</w:t>
      </w:r>
      <w:r w:rsidR="00D2261F" w:rsidRPr="00957537">
        <w:rPr>
          <w:rFonts w:asciiTheme="majorBidi" w:hAnsiTheme="majorBidi" w:cstheme="majorBidi"/>
          <w:sz w:val="24"/>
          <w:szCs w:val="24"/>
          <w:lang w:bidi="he-IL"/>
        </w:rPr>
        <w:t xml:space="preserve"> </w:t>
      </w:r>
      <w:r w:rsidR="001C144D" w:rsidRPr="00957537">
        <w:rPr>
          <w:rFonts w:asciiTheme="majorBidi" w:hAnsiTheme="majorBidi" w:cstheme="majorBidi"/>
          <w:sz w:val="24"/>
          <w:szCs w:val="24"/>
          <w:lang w:bidi="he-IL"/>
        </w:rPr>
        <w:t xml:space="preserve">a </w:t>
      </w:r>
      <w:r w:rsidR="00D2261F" w:rsidRPr="00957537">
        <w:rPr>
          <w:rFonts w:asciiTheme="majorBidi" w:hAnsiTheme="majorBidi" w:cstheme="majorBidi"/>
          <w:sz w:val="24"/>
          <w:szCs w:val="24"/>
          <w:lang w:bidi="he-IL"/>
        </w:rPr>
        <w:t>long wait (70%),</w:t>
      </w:r>
      <w:r w:rsidRPr="00957537">
        <w:rPr>
          <w:rFonts w:asciiTheme="majorBidi" w:hAnsiTheme="majorBidi" w:cstheme="majorBidi"/>
          <w:sz w:val="24"/>
          <w:szCs w:val="24"/>
          <w:lang w:bidi="he-IL"/>
        </w:rPr>
        <w:t xml:space="preserve"> </w:t>
      </w:r>
      <w:r w:rsidR="00486A09" w:rsidRPr="00957537">
        <w:rPr>
          <w:rFonts w:asciiTheme="majorBidi" w:hAnsiTheme="majorBidi" w:cstheme="majorBidi"/>
          <w:sz w:val="24"/>
          <w:szCs w:val="24"/>
          <w:lang w:bidi="he-IL"/>
        </w:rPr>
        <w:t xml:space="preserve">the patient/companions arrived </w:t>
      </w:r>
      <w:r w:rsidR="001C144D" w:rsidRPr="00957537">
        <w:rPr>
          <w:rFonts w:asciiTheme="majorBidi" w:hAnsiTheme="majorBidi" w:cstheme="majorBidi"/>
          <w:sz w:val="24"/>
          <w:szCs w:val="24"/>
          <w:lang w:bidi="he-IL"/>
        </w:rPr>
        <w:t>at</w:t>
      </w:r>
      <w:r w:rsidR="00486A09" w:rsidRPr="00957537">
        <w:rPr>
          <w:rFonts w:asciiTheme="majorBidi" w:hAnsiTheme="majorBidi" w:cstheme="majorBidi"/>
          <w:sz w:val="24"/>
          <w:szCs w:val="24"/>
          <w:lang w:bidi="he-IL"/>
        </w:rPr>
        <w:t xml:space="preserve"> the treatment angry in advance (59%), dissatisfaction with the attitude of the treating staff (57%), bureaucracy (49%), dissatisfaction with the treatment (48%), </w:t>
      </w:r>
      <w:r w:rsidR="00486A09" w:rsidRPr="00957537">
        <w:rPr>
          <w:rFonts w:asciiTheme="majorBidi" w:hAnsiTheme="majorBidi" w:cstheme="majorBidi"/>
          <w:sz w:val="24"/>
          <w:szCs w:val="24"/>
        </w:rPr>
        <w:t>uncomfortable physical conditions</w:t>
      </w:r>
      <w:r w:rsidR="00486A09" w:rsidRPr="00957537">
        <w:rPr>
          <w:rFonts w:asciiTheme="majorBidi" w:hAnsiTheme="majorBidi" w:cstheme="majorBidi"/>
          <w:sz w:val="24"/>
          <w:szCs w:val="24"/>
          <w:lang w:bidi="he-IL"/>
        </w:rPr>
        <w:t xml:space="preserve"> (36%), alcohol/medications/drugs effects (33%), racism (29%), </w:t>
      </w:r>
      <w:r w:rsidR="00AE58FB" w:rsidRPr="00957537">
        <w:rPr>
          <w:rFonts w:asciiTheme="majorBidi" w:hAnsiTheme="majorBidi" w:cstheme="majorBidi"/>
          <w:sz w:val="24"/>
          <w:szCs w:val="24"/>
          <w:lang w:bidi="he-IL"/>
        </w:rPr>
        <w:t xml:space="preserve">and </w:t>
      </w:r>
      <w:r w:rsidR="00486A09" w:rsidRPr="00957537">
        <w:rPr>
          <w:rFonts w:asciiTheme="majorBidi" w:hAnsiTheme="majorBidi" w:cstheme="majorBidi"/>
          <w:sz w:val="24"/>
          <w:szCs w:val="24"/>
          <w:lang w:bidi="he-IL"/>
        </w:rPr>
        <w:t>communication problems</w:t>
      </w:r>
      <w:r w:rsidR="00B76FD6" w:rsidRPr="00957537">
        <w:rPr>
          <w:rFonts w:asciiTheme="majorBidi" w:hAnsiTheme="majorBidi" w:cstheme="majorBidi"/>
          <w:sz w:val="24"/>
          <w:szCs w:val="24"/>
          <w:lang w:bidi="he-IL"/>
        </w:rPr>
        <w:t xml:space="preserve"> (20%)</w:t>
      </w:r>
      <w:r w:rsidR="00486A09" w:rsidRPr="00957537">
        <w:rPr>
          <w:rFonts w:asciiTheme="majorBidi" w:hAnsiTheme="majorBidi" w:cstheme="majorBidi"/>
          <w:sz w:val="24"/>
          <w:szCs w:val="24"/>
          <w:lang w:bidi="he-IL"/>
        </w:rPr>
        <w:t>.</w:t>
      </w:r>
    </w:p>
    <w:p w14:paraId="3ABCC9DF" w14:textId="7EF68D24" w:rsidR="009C3722" w:rsidRPr="00957537" w:rsidRDefault="00F65D48" w:rsidP="00354DE4">
      <w:pPr>
        <w:spacing w:after="0" w:line="480" w:lineRule="auto"/>
        <w:jc w:val="both"/>
        <w:rPr>
          <w:rFonts w:asciiTheme="majorBidi" w:hAnsiTheme="majorBidi" w:cstheme="majorBidi"/>
          <w:sz w:val="24"/>
          <w:szCs w:val="24"/>
          <w:lang w:eastAsia="he-IL" w:bidi="he-IL"/>
        </w:rPr>
      </w:pPr>
      <w:r w:rsidRPr="00957537">
        <w:rPr>
          <w:rFonts w:asciiTheme="majorBidi" w:hAnsiTheme="majorBidi" w:cstheme="majorBidi"/>
          <w:sz w:val="24"/>
          <w:szCs w:val="24"/>
          <w:lang w:bidi="he-IL"/>
        </w:rPr>
        <w:lastRenderedPageBreak/>
        <w:t>After the participants who marked "I don’t know" were removed</w:t>
      </w:r>
      <w:r w:rsidR="006379B2" w:rsidRPr="00957537">
        <w:rPr>
          <w:rFonts w:asciiTheme="majorBidi" w:hAnsiTheme="majorBidi" w:cstheme="majorBidi"/>
          <w:sz w:val="24"/>
          <w:szCs w:val="24"/>
          <w:lang w:bidi="he-IL"/>
        </w:rPr>
        <w:t xml:space="preserve"> (109 participants)</w:t>
      </w:r>
      <w:r w:rsidRPr="00957537">
        <w:rPr>
          <w:rFonts w:asciiTheme="majorBidi" w:hAnsiTheme="majorBidi" w:cstheme="majorBidi"/>
          <w:sz w:val="24"/>
          <w:szCs w:val="24"/>
          <w:lang w:bidi="he-IL"/>
        </w:rPr>
        <w:t>, 64% assumed that the number of violen</w:t>
      </w:r>
      <w:r w:rsidR="001C144D" w:rsidRPr="00957537">
        <w:rPr>
          <w:rFonts w:asciiTheme="majorBidi" w:hAnsiTheme="majorBidi" w:cstheme="majorBidi"/>
          <w:sz w:val="24"/>
          <w:szCs w:val="24"/>
          <w:lang w:bidi="he-IL"/>
        </w:rPr>
        <w:t>t</w:t>
      </w:r>
      <w:r w:rsidRPr="00957537">
        <w:rPr>
          <w:rFonts w:asciiTheme="majorBidi" w:hAnsiTheme="majorBidi" w:cstheme="majorBidi"/>
          <w:sz w:val="24"/>
          <w:szCs w:val="24"/>
          <w:lang w:bidi="he-IL"/>
        </w:rPr>
        <w:t xml:space="preserve"> incidents increased </w:t>
      </w:r>
      <w:r w:rsidRPr="00957537">
        <w:rPr>
          <w:rFonts w:asciiTheme="majorBidi" w:hAnsiTheme="majorBidi" w:cstheme="majorBidi"/>
          <w:sz w:val="24"/>
          <w:szCs w:val="24"/>
          <w:lang w:eastAsia="he-IL" w:bidi="he-IL"/>
        </w:rPr>
        <w:t xml:space="preserve">compared to the period before the </w:t>
      </w:r>
      <w:r w:rsidRPr="00957537">
        <w:rPr>
          <w:rFonts w:asciiTheme="majorBidi" w:hAnsiTheme="majorBidi" w:cstheme="majorBidi" w:hint="cs"/>
          <w:sz w:val="24"/>
          <w:szCs w:val="24"/>
          <w:lang w:eastAsia="he-IL" w:bidi="he-IL"/>
        </w:rPr>
        <w:t>COVID</w:t>
      </w:r>
      <w:r w:rsidRPr="00957537">
        <w:rPr>
          <w:rFonts w:asciiTheme="majorBidi" w:hAnsiTheme="majorBidi" w:cstheme="majorBidi"/>
          <w:sz w:val="24"/>
          <w:szCs w:val="24"/>
          <w:lang w:eastAsia="he-IL" w:bidi="he-IL"/>
        </w:rPr>
        <w:t>-19 outbreak</w:t>
      </w:r>
      <w:r w:rsidRPr="00957537">
        <w:rPr>
          <w:rFonts w:asciiTheme="majorBidi" w:hAnsiTheme="majorBidi" w:cstheme="majorBidi"/>
          <w:sz w:val="24"/>
          <w:szCs w:val="24"/>
          <w:lang w:bidi="he-IL"/>
        </w:rPr>
        <w:t xml:space="preserve">, 28% thought it </w:t>
      </w:r>
      <w:r w:rsidRPr="00957537">
        <w:rPr>
          <w:rFonts w:asciiTheme="majorBidi" w:hAnsiTheme="majorBidi" w:cstheme="majorBidi"/>
          <w:sz w:val="24"/>
          <w:szCs w:val="24"/>
          <w:lang w:eastAsia="he-IL" w:bidi="he-IL"/>
        </w:rPr>
        <w:t>remained the same</w:t>
      </w:r>
      <w:r w:rsidR="00AE58FB" w:rsidRPr="00957537">
        <w:rPr>
          <w:rFonts w:asciiTheme="majorBidi" w:hAnsiTheme="majorBidi" w:cstheme="majorBidi"/>
          <w:sz w:val="24"/>
          <w:szCs w:val="24"/>
          <w:lang w:eastAsia="he-IL" w:bidi="he-IL"/>
        </w:rPr>
        <w:t>, and t</w:t>
      </w:r>
      <w:r w:rsidRPr="00957537">
        <w:rPr>
          <w:rFonts w:asciiTheme="majorBidi" w:hAnsiTheme="majorBidi" w:cstheme="majorBidi"/>
          <w:sz w:val="24"/>
          <w:szCs w:val="24"/>
          <w:lang w:eastAsia="he-IL" w:bidi="he-IL"/>
        </w:rPr>
        <w:t>he others felt it decreased</w:t>
      </w:r>
      <w:r w:rsidR="008726D1" w:rsidRPr="00957537">
        <w:rPr>
          <w:rFonts w:asciiTheme="majorBidi" w:hAnsiTheme="majorBidi" w:cstheme="majorBidi"/>
          <w:sz w:val="24"/>
          <w:szCs w:val="24"/>
          <w:lang w:eastAsia="he-IL" w:bidi="he-IL"/>
        </w:rPr>
        <w:t xml:space="preserve"> (8%)</w:t>
      </w:r>
      <w:r w:rsidRPr="00957537">
        <w:rPr>
          <w:rFonts w:asciiTheme="majorBidi" w:hAnsiTheme="majorBidi" w:cstheme="majorBidi"/>
          <w:sz w:val="24"/>
          <w:szCs w:val="24"/>
          <w:lang w:bidi="he-IL"/>
        </w:rPr>
        <w:t>.</w:t>
      </w:r>
      <w:r w:rsidR="00FE2519" w:rsidRPr="00957537">
        <w:rPr>
          <w:rFonts w:asciiTheme="majorBidi" w:hAnsiTheme="majorBidi" w:cstheme="majorBidi"/>
          <w:sz w:val="24"/>
          <w:szCs w:val="24"/>
          <w:lang w:bidi="he-IL"/>
        </w:rPr>
        <w:t xml:space="preserve"> They were asked </w:t>
      </w:r>
      <w:r w:rsidR="00FE2519" w:rsidRPr="00957537">
        <w:rPr>
          <w:rFonts w:asciiTheme="majorBidi" w:hAnsiTheme="majorBidi" w:cstheme="majorBidi"/>
          <w:sz w:val="24"/>
          <w:szCs w:val="24"/>
          <w:lang w:eastAsia="he-IL" w:bidi="he-IL"/>
        </w:rPr>
        <w:t xml:space="preserve">what they </w:t>
      </w:r>
      <w:r w:rsidR="001C144D" w:rsidRPr="00957537">
        <w:rPr>
          <w:rFonts w:asciiTheme="majorBidi" w:hAnsiTheme="majorBidi" w:cstheme="majorBidi"/>
          <w:sz w:val="24"/>
          <w:szCs w:val="24"/>
          <w:lang w:eastAsia="he-IL" w:bidi="he-IL"/>
        </w:rPr>
        <w:t>believe</w:t>
      </w:r>
      <w:r w:rsidR="00FE2519" w:rsidRPr="00957537">
        <w:rPr>
          <w:rFonts w:asciiTheme="majorBidi" w:hAnsiTheme="majorBidi" w:cstheme="majorBidi"/>
          <w:sz w:val="24"/>
          <w:szCs w:val="24"/>
          <w:lang w:eastAsia="he-IL" w:bidi="he-IL"/>
        </w:rPr>
        <w:t xml:space="preserve"> can cause an increase in the number of hospital violence incidents during the</w:t>
      </w:r>
      <w:r w:rsidR="00FE2519" w:rsidRPr="00957537">
        <w:rPr>
          <w:rFonts w:asciiTheme="majorBidi" w:hAnsiTheme="majorBidi" w:cstheme="majorBidi" w:hint="cs"/>
          <w:sz w:val="24"/>
          <w:szCs w:val="24"/>
          <w:lang w:eastAsia="he-IL" w:bidi="he-IL"/>
        </w:rPr>
        <w:t xml:space="preserve"> COVID</w:t>
      </w:r>
      <w:r w:rsidR="00FE2519" w:rsidRPr="00957537">
        <w:rPr>
          <w:rFonts w:asciiTheme="majorBidi" w:hAnsiTheme="majorBidi" w:cstheme="majorBidi"/>
          <w:sz w:val="24"/>
          <w:szCs w:val="24"/>
          <w:lang w:eastAsia="he-IL" w:bidi="he-IL"/>
        </w:rPr>
        <w:t xml:space="preserve">-19 pandemic. The </w:t>
      </w:r>
      <w:r w:rsidR="00DD68EF" w:rsidRPr="00957537">
        <w:rPr>
          <w:rFonts w:asciiTheme="majorBidi" w:hAnsiTheme="majorBidi" w:cstheme="majorBidi"/>
          <w:sz w:val="24"/>
          <w:szCs w:val="24"/>
          <w:lang w:eastAsia="he-IL" w:bidi="he-IL"/>
        </w:rPr>
        <w:t>leading</w:t>
      </w:r>
      <w:r w:rsidR="00FE2519" w:rsidRPr="00957537">
        <w:rPr>
          <w:rFonts w:asciiTheme="majorBidi" w:hAnsiTheme="majorBidi" w:cstheme="majorBidi"/>
          <w:sz w:val="24"/>
          <w:szCs w:val="24"/>
          <w:lang w:eastAsia="he-IL" w:bidi="he-IL"/>
        </w:rPr>
        <w:t xml:space="preserve"> cause was </w:t>
      </w:r>
      <w:r w:rsidR="00094809" w:rsidRPr="00957537">
        <w:rPr>
          <w:rFonts w:asciiTheme="majorBidi" w:hAnsiTheme="majorBidi" w:cstheme="majorBidi"/>
          <w:sz w:val="24"/>
          <w:szCs w:val="24"/>
          <w:lang w:eastAsia="he-IL" w:bidi="he-IL"/>
        </w:rPr>
        <w:t>patients</w:t>
      </w:r>
      <w:r w:rsidR="001C144D" w:rsidRPr="00957537">
        <w:rPr>
          <w:rFonts w:asciiTheme="majorBidi" w:hAnsiTheme="majorBidi" w:cstheme="majorBidi"/>
          <w:sz w:val="24"/>
          <w:szCs w:val="24"/>
          <w:lang w:eastAsia="he-IL" w:bidi="he-IL"/>
        </w:rPr>
        <w:t>’</w:t>
      </w:r>
      <w:r w:rsidR="00094809" w:rsidRPr="00957537">
        <w:rPr>
          <w:rFonts w:asciiTheme="majorBidi" w:hAnsiTheme="majorBidi" w:cstheme="majorBidi"/>
          <w:sz w:val="24"/>
          <w:szCs w:val="24"/>
          <w:lang w:eastAsia="he-IL" w:bidi="he-IL"/>
        </w:rPr>
        <w:t xml:space="preserve"> or relatives’ anxiety and mental state following COVID-19 (72%), an increase in waiting time since the pandemic began (54%), lack of hospital resources to take care of everyone (45%), </w:t>
      </w:r>
      <w:r w:rsidR="009E5DDD" w:rsidRPr="00957537">
        <w:rPr>
          <w:rFonts w:asciiTheme="majorBidi" w:hAnsiTheme="majorBidi" w:cstheme="majorBidi"/>
          <w:sz w:val="24"/>
          <w:szCs w:val="24"/>
          <w:lang w:eastAsia="he-IL" w:bidi="he-IL"/>
        </w:rPr>
        <w:t xml:space="preserve">inability to visit a critically ill relative who had COVID (44%), </w:t>
      </w:r>
      <w:r w:rsidR="0010451F" w:rsidRPr="00957537">
        <w:rPr>
          <w:rFonts w:asciiTheme="majorBidi" w:hAnsiTheme="majorBidi" w:cstheme="majorBidi"/>
          <w:sz w:val="24"/>
          <w:szCs w:val="24"/>
          <w:lang w:eastAsia="he-IL" w:bidi="he-IL"/>
        </w:rPr>
        <w:t xml:space="preserve">and </w:t>
      </w:r>
      <w:r w:rsidR="0007445B" w:rsidRPr="00957537">
        <w:rPr>
          <w:rFonts w:asciiTheme="majorBidi" w:hAnsiTheme="majorBidi" w:cstheme="majorBidi"/>
          <w:sz w:val="24"/>
          <w:szCs w:val="24"/>
          <w:lang w:eastAsia="he-IL" w:bidi="he-IL"/>
        </w:rPr>
        <w:t xml:space="preserve">the prohibition of </w:t>
      </w:r>
      <w:r w:rsidR="000E21D7" w:rsidRPr="00957537">
        <w:rPr>
          <w:rFonts w:asciiTheme="majorBidi" w:hAnsiTheme="majorBidi" w:cstheme="majorBidi"/>
          <w:sz w:val="24"/>
          <w:szCs w:val="24"/>
          <w:lang w:eastAsia="he-IL" w:bidi="he-IL"/>
        </w:rPr>
        <w:t>more than one attendant per patient (40%)</w:t>
      </w:r>
      <w:r w:rsidR="009E5DDD" w:rsidRPr="00957537">
        <w:rPr>
          <w:rFonts w:asciiTheme="majorBidi" w:hAnsiTheme="majorBidi" w:cstheme="majorBidi"/>
          <w:sz w:val="24"/>
          <w:szCs w:val="24"/>
          <w:lang w:eastAsia="he-IL" w:bidi="he-IL"/>
        </w:rPr>
        <w:t>.</w:t>
      </w:r>
    </w:p>
    <w:p w14:paraId="7BA3515A" w14:textId="77777777" w:rsidR="000A5292" w:rsidRDefault="000A5292" w:rsidP="00354DE4">
      <w:pPr>
        <w:spacing w:after="0" w:line="480" w:lineRule="auto"/>
        <w:jc w:val="both"/>
        <w:rPr>
          <w:rFonts w:asciiTheme="majorBidi" w:hAnsiTheme="majorBidi" w:cstheme="majorBidi"/>
          <w:b/>
          <w:bCs/>
          <w:sz w:val="24"/>
          <w:szCs w:val="24"/>
          <w:lang w:eastAsia="he-IL" w:bidi="he-IL"/>
        </w:rPr>
      </w:pPr>
      <w:bookmarkStart w:id="2" w:name="_Hlk91927940"/>
    </w:p>
    <w:p w14:paraId="392DF10A" w14:textId="3A056292" w:rsidR="00856E4B" w:rsidRPr="00957537" w:rsidRDefault="00856E4B" w:rsidP="00354DE4">
      <w:pPr>
        <w:spacing w:after="0" w:line="480" w:lineRule="auto"/>
        <w:jc w:val="both"/>
        <w:rPr>
          <w:rFonts w:asciiTheme="majorBidi" w:hAnsiTheme="majorBidi" w:cstheme="majorBidi"/>
          <w:b/>
          <w:bCs/>
          <w:sz w:val="24"/>
          <w:szCs w:val="24"/>
          <w:lang w:eastAsia="he-IL" w:bidi="he-IL"/>
        </w:rPr>
      </w:pPr>
      <w:r w:rsidRPr="00957537">
        <w:rPr>
          <w:rFonts w:asciiTheme="majorBidi" w:hAnsiTheme="majorBidi" w:cstheme="majorBidi"/>
          <w:b/>
          <w:bCs/>
          <w:sz w:val="24"/>
          <w:szCs w:val="24"/>
          <w:lang w:eastAsia="he-IL" w:bidi="he-IL"/>
        </w:rPr>
        <w:t>Contribution to the violent incidents in the hospital</w:t>
      </w:r>
      <w:bookmarkEnd w:id="2"/>
    </w:p>
    <w:p w14:paraId="2EFC1A1F" w14:textId="31B77A35" w:rsidR="00522273" w:rsidRDefault="00522273" w:rsidP="00354DE4">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Table 3 shows the distribution of the contribution to the WPV as evaluated by the participants.</w:t>
      </w:r>
    </w:p>
    <w:p w14:paraId="66D80C02" w14:textId="3130AD01" w:rsidR="00393BEE" w:rsidRPr="00957537" w:rsidRDefault="00393BEE" w:rsidP="00393BEE">
      <w:pPr>
        <w:spacing w:after="0" w:line="480" w:lineRule="auto"/>
        <w:jc w:val="center"/>
        <w:rPr>
          <w:rFonts w:asciiTheme="majorBidi" w:hAnsiTheme="majorBidi" w:cstheme="majorBidi"/>
          <w:sz w:val="24"/>
          <w:szCs w:val="24"/>
          <w:lang w:bidi="he-IL"/>
        </w:rPr>
      </w:pPr>
      <w:r>
        <w:rPr>
          <w:rFonts w:asciiTheme="majorBidi" w:hAnsiTheme="majorBidi" w:cstheme="majorBidi"/>
          <w:sz w:val="24"/>
          <w:szCs w:val="24"/>
          <w:lang w:bidi="he-IL"/>
        </w:rPr>
        <w:t>@</w:t>
      </w:r>
      <w:r w:rsidRPr="00393BEE">
        <w:rPr>
          <w:rFonts w:asciiTheme="majorBidi" w:hAnsiTheme="majorBidi" w:cstheme="majorBidi"/>
          <w:sz w:val="24"/>
          <w:szCs w:val="24"/>
          <w:lang w:bidi="he-IL"/>
        </w:rPr>
        <w:t xml:space="preserve"> </w:t>
      </w:r>
      <w:r w:rsidRPr="00957537">
        <w:rPr>
          <w:rFonts w:asciiTheme="majorBidi" w:hAnsiTheme="majorBidi" w:cstheme="majorBidi"/>
          <w:sz w:val="24"/>
          <w:szCs w:val="24"/>
          <w:lang w:bidi="he-IL"/>
        </w:rPr>
        <w:t>Table 3.</w:t>
      </w:r>
      <w:r>
        <w:rPr>
          <w:rFonts w:asciiTheme="majorBidi" w:hAnsiTheme="majorBidi" w:cstheme="majorBidi"/>
          <w:sz w:val="24"/>
          <w:szCs w:val="24"/>
          <w:lang w:bidi="he-IL"/>
        </w:rPr>
        <w:t xml:space="preserve"> here</w:t>
      </w:r>
    </w:p>
    <w:p w14:paraId="713C009C" w14:textId="28642A77" w:rsidR="00BC523B" w:rsidRPr="00957537" w:rsidRDefault="009352E3" w:rsidP="00354DE4">
      <w:pPr>
        <w:autoSpaceDE w:val="0"/>
        <w:autoSpaceDN w:val="0"/>
        <w:adjustRightInd w:val="0"/>
        <w:spacing w:after="0"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 xml:space="preserve">Participants estimate that the </w:t>
      </w:r>
      <w:r w:rsidRPr="00957537">
        <w:rPr>
          <w:rFonts w:asciiTheme="majorBidi" w:hAnsiTheme="majorBidi" w:cstheme="majorBidi"/>
          <w:sz w:val="24"/>
          <w:szCs w:val="24"/>
          <w:lang w:eastAsia="he-IL" w:bidi="he-IL"/>
        </w:rPr>
        <w:t xml:space="preserve">accompanies </w:t>
      </w:r>
      <w:r w:rsidRPr="00957537">
        <w:rPr>
          <w:rFonts w:ascii="Times New Roman" w:hAnsi="Times New Roman" w:cs="Times New Roman"/>
          <w:sz w:val="24"/>
          <w:szCs w:val="24"/>
          <w:lang w:bidi="he-IL"/>
        </w:rPr>
        <w:t xml:space="preserve">and patients have the highest contribution to hospital violence incidents. However, they certainly recognize both the responsibility of the staff and their </w:t>
      </w:r>
      <w:r w:rsidR="0010451F" w:rsidRPr="00957537">
        <w:rPr>
          <w:rFonts w:ascii="Times New Roman" w:hAnsi="Times New Roman" w:cs="Times New Roman"/>
          <w:sz w:val="24"/>
          <w:szCs w:val="24"/>
          <w:lang w:bidi="he-IL"/>
        </w:rPr>
        <w:t>own</w:t>
      </w:r>
      <w:r w:rsidRPr="00957537">
        <w:rPr>
          <w:rFonts w:ascii="Times New Roman" w:hAnsi="Times New Roman" w:cs="Times New Roman"/>
          <w:sz w:val="24"/>
          <w:szCs w:val="24"/>
          <w:lang w:bidi="he-IL"/>
        </w:rPr>
        <w:t xml:space="preserve"> contribution to the formation of violen</w:t>
      </w:r>
      <w:r w:rsidR="0010451F" w:rsidRPr="00957537">
        <w:rPr>
          <w:rFonts w:ascii="Times New Roman" w:hAnsi="Times New Roman" w:cs="Times New Roman"/>
          <w:sz w:val="24"/>
          <w:szCs w:val="24"/>
          <w:lang w:bidi="he-IL"/>
        </w:rPr>
        <w:t>t</w:t>
      </w:r>
      <w:r w:rsidR="00B156A8" w:rsidRPr="00957537">
        <w:rPr>
          <w:rFonts w:ascii="Times New Roman" w:hAnsi="Times New Roman" w:cs="Times New Roman"/>
          <w:sz w:val="24"/>
          <w:szCs w:val="24"/>
          <w:lang w:bidi="he-IL"/>
        </w:rPr>
        <w:t xml:space="preserve"> events</w:t>
      </w:r>
      <w:r w:rsidRPr="00957537">
        <w:rPr>
          <w:rFonts w:ascii="Times New Roman" w:hAnsi="Times New Roman" w:cs="Times New Roman"/>
          <w:sz w:val="24"/>
          <w:szCs w:val="24"/>
          <w:lang w:bidi="he-IL"/>
        </w:rPr>
        <w:t>.</w:t>
      </w:r>
    </w:p>
    <w:p w14:paraId="587E5C42" w14:textId="77777777" w:rsidR="00BC3D94" w:rsidRPr="00957537" w:rsidRDefault="00BC3D94" w:rsidP="00354DE4">
      <w:pPr>
        <w:spacing w:after="0" w:line="480" w:lineRule="auto"/>
        <w:jc w:val="both"/>
        <w:rPr>
          <w:rFonts w:asciiTheme="majorBidi" w:hAnsiTheme="majorBidi" w:cstheme="majorBidi"/>
          <w:b/>
          <w:bCs/>
          <w:sz w:val="24"/>
          <w:szCs w:val="24"/>
          <w:lang w:eastAsia="he-IL" w:bidi="he-IL"/>
        </w:rPr>
      </w:pPr>
      <w:bookmarkStart w:id="3" w:name="_Hlk91959556"/>
    </w:p>
    <w:p w14:paraId="36404CF6" w14:textId="4918D3B3" w:rsidR="004B5805" w:rsidRPr="00957537" w:rsidRDefault="004B5805" w:rsidP="00354DE4">
      <w:pPr>
        <w:spacing w:after="0" w:line="480" w:lineRule="auto"/>
        <w:jc w:val="both"/>
        <w:rPr>
          <w:rFonts w:asciiTheme="majorBidi" w:hAnsiTheme="majorBidi" w:cstheme="majorBidi"/>
          <w:b/>
          <w:bCs/>
          <w:sz w:val="24"/>
          <w:szCs w:val="24"/>
          <w:rtl/>
          <w:lang w:eastAsia="he-IL" w:bidi="he-IL"/>
        </w:rPr>
      </w:pPr>
      <w:r w:rsidRPr="00957537">
        <w:rPr>
          <w:rFonts w:asciiTheme="majorBidi" w:hAnsiTheme="majorBidi" w:cstheme="majorBidi"/>
          <w:b/>
          <w:bCs/>
          <w:sz w:val="24"/>
          <w:szCs w:val="24"/>
          <w:lang w:eastAsia="he-IL" w:bidi="he-IL"/>
        </w:rPr>
        <w:t>Logistic regression model</w:t>
      </w:r>
    </w:p>
    <w:bookmarkEnd w:id="3"/>
    <w:p w14:paraId="0D5A75D2" w14:textId="4F997A9E" w:rsidR="00BC523B" w:rsidRDefault="0010451F" w:rsidP="00354DE4">
      <w:pPr>
        <w:autoSpaceDE w:val="0"/>
        <w:autoSpaceDN w:val="0"/>
        <w:adjustRightInd w:val="0"/>
        <w:spacing w:after="0"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L</w:t>
      </w:r>
      <w:r w:rsidR="00BD454C" w:rsidRPr="00957537">
        <w:rPr>
          <w:rFonts w:ascii="Times New Roman" w:hAnsi="Times New Roman" w:cs="Times New Roman"/>
          <w:sz w:val="24"/>
          <w:szCs w:val="24"/>
          <w:lang w:bidi="he-IL"/>
        </w:rPr>
        <w:t xml:space="preserve">ogistic regression was performed to examine the influence of the department, profession, and seniority on the exposure to </w:t>
      </w:r>
      <w:r w:rsidR="00BD454C" w:rsidRPr="00957537">
        <w:rPr>
          <w:rFonts w:ascii="Times New Roman" w:hAnsi="Times New Roman" w:cs="Times New Roman" w:hint="cs"/>
          <w:sz w:val="24"/>
          <w:szCs w:val="24"/>
          <w:lang w:bidi="he-IL"/>
        </w:rPr>
        <w:t>WPV</w:t>
      </w:r>
      <w:r w:rsidR="00BD454C" w:rsidRPr="00957537">
        <w:rPr>
          <w:rFonts w:ascii="Times New Roman" w:hAnsi="Times New Roman" w:cs="Times New Roman"/>
          <w:sz w:val="24"/>
          <w:szCs w:val="24"/>
          <w:lang w:bidi="he-IL"/>
        </w:rPr>
        <w:t>. The regression model was significant (</w:t>
      </w:r>
      <w:r w:rsidR="00BD454C" w:rsidRPr="00957537">
        <w:rPr>
          <w:rFonts w:asciiTheme="majorBidi" w:hAnsiTheme="majorBidi" w:cstheme="majorBidi"/>
          <w:sz w:val="24"/>
          <w:szCs w:val="24"/>
        </w:rPr>
        <w:t>χ</w:t>
      </w:r>
      <w:r w:rsidR="00BD454C" w:rsidRPr="00957537">
        <w:rPr>
          <w:rFonts w:asciiTheme="majorBidi" w:hAnsiTheme="majorBidi" w:cstheme="majorBidi"/>
          <w:sz w:val="24"/>
          <w:szCs w:val="24"/>
          <w:vertAlign w:val="superscript"/>
        </w:rPr>
        <w:t>2</w:t>
      </w:r>
      <w:r w:rsidR="00BD454C" w:rsidRPr="00957537">
        <w:rPr>
          <w:rFonts w:asciiTheme="majorBidi" w:hAnsiTheme="majorBidi" w:cstheme="majorBidi"/>
          <w:sz w:val="24"/>
          <w:szCs w:val="24"/>
        </w:rPr>
        <w:t>=</w:t>
      </w:r>
      <w:r w:rsidR="00BD454C" w:rsidRPr="00957537">
        <w:rPr>
          <w:rFonts w:asciiTheme="majorBidi" w:hAnsiTheme="majorBidi" w:cstheme="majorBidi"/>
          <w:sz w:val="24"/>
          <w:szCs w:val="24"/>
          <w:lang w:bidi="he-IL"/>
        </w:rPr>
        <w:t>79.25, p&lt;0.001</w:t>
      </w:r>
      <w:r w:rsidR="00BD454C" w:rsidRPr="00957537">
        <w:rPr>
          <w:rFonts w:ascii="Times New Roman" w:hAnsi="Times New Roman" w:cs="Times New Roman"/>
          <w:sz w:val="24"/>
          <w:szCs w:val="24"/>
          <w:lang w:bidi="he-IL"/>
        </w:rPr>
        <w:t xml:space="preserve">). The model explained 23% of the variance in exposure to </w:t>
      </w:r>
      <w:r w:rsidR="00BD454C" w:rsidRPr="00957537">
        <w:rPr>
          <w:rFonts w:ascii="Times New Roman" w:hAnsi="Times New Roman" w:cs="Times New Roman" w:hint="cs"/>
          <w:sz w:val="24"/>
          <w:szCs w:val="24"/>
          <w:lang w:bidi="he-IL"/>
        </w:rPr>
        <w:t>WPV</w:t>
      </w:r>
      <w:r w:rsidR="00BD454C" w:rsidRPr="00957537">
        <w:rPr>
          <w:rFonts w:ascii="Times New Roman" w:hAnsi="Times New Roman" w:cs="Times New Roman"/>
          <w:sz w:val="24"/>
          <w:szCs w:val="24"/>
          <w:lang w:bidi="he-IL"/>
        </w:rPr>
        <w:t xml:space="preserve"> (Nagelkerke R</w:t>
      </w:r>
      <w:r w:rsidR="00BD454C" w:rsidRPr="00957537">
        <w:rPr>
          <w:rFonts w:ascii="Times New Roman" w:hAnsi="Times New Roman" w:cs="Times New Roman"/>
          <w:sz w:val="24"/>
          <w:szCs w:val="24"/>
          <w:vertAlign w:val="superscript"/>
          <w:lang w:bidi="he-IL"/>
        </w:rPr>
        <w:t>2</w:t>
      </w:r>
      <w:r w:rsidR="00BD454C" w:rsidRPr="00957537">
        <w:rPr>
          <w:rFonts w:ascii="Times New Roman" w:hAnsi="Times New Roman" w:cs="Times New Roman"/>
          <w:sz w:val="24"/>
          <w:szCs w:val="24"/>
          <w:lang w:bidi="he-IL"/>
        </w:rPr>
        <w:t>).</w:t>
      </w:r>
      <w:r w:rsidR="00AD6EDA" w:rsidRPr="00957537">
        <w:rPr>
          <w:rFonts w:ascii="Times New Roman" w:hAnsi="Times New Roman" w:cs="Times New Roman"/>
          <w:sz w:val="24"/>
          <w:szCs w:val="24"/>
          <w:lang w:bidi="he-IL"/>
        </w:rPr>
        <w:t xml:space="preserve"> It was found that seniority lowers the chance of being exposed to </w:t>
      </w:r>
      <w:r w:rsidR="00AD6EDA" w:rsidRPr="00957537">
        <w:rPr>
          <w:rFonts w:ascii="Times New Roman" w:hAnsi="Times New Roman" w:cs="Times New Roman" w:hint="cs"/>
          <w:sz w:val="24"/>
          <w:szCs w:val="24"/>
          <w:lang w:bidi="he-IL"/>
        </w:rPr>
        <w:t>WPV</w:t>
      </w:r>
      <w:r w:rsidR="00AD6EDA" w:rsidRPr="00957537">
        <w:rPr>
          <w:rFonts w:ascii="Times New Roman" w:hAnsi="Times New Roman" w:cs="Times New Roman"/>
          <w:sz w:val="24"/>
          <w:szCs w:val="24"/>
          <w:lang w:bidi="he-IL"/>
        </w:rPr>
        <w:t xml:space="preserve">, working in the emergency department increases the chance by 630% to be exposed to </w:t>
      </w:r>
      <w:r w:rsidR="00AD6EDA" w:rsidRPr="00957537">
        <w:rPr>
          <w:rFonts w:ascii="Times New Roman" w:hAnsi="Times New Roman" w:cs="Times New Roman" w:hint="cs"/>
          <w:sz w:val="24"/>
          <w:szCs w:val="24"/>
          <w:lang w:bidi="he-IL"/>
        </w:rPr>
        <w:t>WPV</w:t>
      </w:r>
      <w:r w:rsidR="00AD6EDA" w:rsidRPr="00957537">
        <w:rPr>
          <w:rFonts w:ascii="Times New Roman" w:hAnsi="Times New Roman" w:cs="Times New Roman"/>
          <w:sz w:val="24"/>
          <w:szCs w:val="24"/>
          <w:lang w:bidi="he-IL"/>
        </w:rPr>
        <w:t xml:space="preserve">, working in the internal department increases </w:t>
      </w:r>
      <w:r w:rsidR="00AD6EDA" w:rsidRPr="00957537">
        <w:rPr>
          <w:rFonts w:ascii="Times New Roman" w:hAnsi="Times New Roman" w:cs="Times New Roman"/>
          <w:sz w:val="24"/>
          <w:szCs w:val="24"/>
          <w:lang w:bidi="he-IL"/>
        </w:rPr>
        <w:lastRenderedPageBreak/>
        <w:t>the chance by 105%, being a nurse increases the chance by 258%, and being a physician increases the chance by 229%.</w:t>
      </w:r>
      <w:r w:rsidR="00753D3A" w:rsidRPr="00957537">
        <w:rPr>
          <w:rFonts w:ascii="Times New Roman" w:hAnsi="Times New Roman" w:cs="Times New Roman"/>
          <w:sz w:val="24"/>
          <w:szCs w:val="24"/>
          <w:lang w:bidi="he-IL"/>
        </w:rPr>
        <w:t xml:space="preserve"> Table </w:t>
      </w:r>
      <w:r w:rsidR="006C0115">
        <w:rPr>
          <w:rFonts w:ascii="Times New Roman" w:hAnsi="Times New Roman" w:cs="Times New Roman"/>
          <w:sz w:val="24"/>
          <w:szCs w:val="24"/>
          <w:lang w:bidi="he-IL"/>
        </w:rPr>
        <w:t>4</w:t>
      </w:r>
      <w:r w:rsidR="00753D3A" w:rsidRPr="00957537">
        <w:rPr>
          <w:rFonts w:ascii="Times New Roman" w:hAnsi="Times New Roman" w:cs="Times New Roman"/>
          <w:sz w:val="24"/>
          <w:szCs w:val="24"/>
          <w:lang w:bidi="he-IL"/>
        </w:rPr>
        <w:t xml:space="preserve"> shows the Odds Ratio to be exposed to </w:t>
      </w:r>
      <w:r w:rsidR="00753D3A" w:rsidRPr="00957537">
        <w:rPr>
          <w:rFonts w:ascii="Times New Roman" w:hAnsi="Times New Roman" w:cs="Times New Roman" w:hint="cs"/>
          <w:sz w:val="24"/>
          <w:szCs w:val="24"/>
          <w:lang w:bidi="he-IL"/>
        </w:rPr>
        <w:t>WPV</w:t>
      </w:r>
      <w:r w:rsidR="00753D3A" w:rsidRPr="00957537">
        <w:rPr>
          <w:rFonts w:ascii="Times New Roman" w:hAnsi="Times New Roman" w:cs="Times New Roman"/>
          <w:sz w:val="24"/>
          <w:szCs w:val="24"/>
          <w:lang w:bidi="he-IL"/>
        </w:rPr>
        <w:t>.</w:t>
      </w:r>
    </w:p>
    <w:p w14:paraId="4E01CEAC" w14:textId="3EB74356" w:rsidR="006C0115" w:rsidRPr="00957537" w:rsidRDefault="006C0115" w:rsidP="006C0115">
      <w:pPr>
        <w:autoSpaceDE w:val="0"/>
        <w:autoSpaceDN w:val="0"/>
        <w:adjustRightInd w:val="0"/>
        <w:spacing w:after="0" w:line="48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w:t>
      </w:r>
      <w:r w:rsidRPr="006C0115">
        <w:rPr>
          <w:rFonts w:ascii="Times New Roman" w:hAnsi="Times New Roman" w:cs="Times New Roman"/>
          <w:sz w:val="24"/>
          <w:szCs w:val="24"/>
          <w:lang w:bidi="he-IL"/>
        </w:rPr>
        <w:t xml:space="preserve"> </w:t>
      </w:r>
      <w:r w:rsidRPr="00957537">
        <w:rPr>
          <w:rFonts w:ascii="Times New Roman" w:hAnsi="Times New Roman" w:cs="Times New Roman"/>
          <w:sz w:val="24"/>
          <w:szCs w:val="24"/>
          <w:lang w:bidi="he-IL"/>
        </w:rPr>
        <w:t xml:space="preserve">Table </w:t>
      </w:r>
      <w:r>
        <w:rPr>
          <w:rFonts w:ascii="Times New Roman" w:hAnsi="Times New Roman" w:cs="Times New Roman"/>
          <w:sz w:val="24"/>
          <w:szCs w:val="24"/>
          <w:lang w:bidi="he-IL"/>
        </w:rPr>
        <w:t>4</w:t>
      </w:r>
      <w:r w:rsidRPr="00957537">
        <w:rPr>
          <w:rFonts w:ascii="Times New Roman" w:hAnsi="Times New Roman" w:cs="Times New Roman"/>
          <w:sz w:val="24"/>
          <w:szCs w:val="24"/>
          <w:lang w:bidi="he-IL"/>
        </w:rPr>
        <w:t>.</w:t>
      </w:r>
      <w:r>
        <w:rPr>
          <w:rFonts w:ascii="Times New Roman" w:hAnsi="Times New Roman" w:cs="Times New Roman"/>
          <w:sz w:val="24"/>
          <w:szCs w:val="24"/>
          <w:lang w:bidi="he-IL"/>
        </w:rPr>
        <w:t xml:space="preserve"> here</w:t>
      </w:r>
    </w:p>
    <w:p w14:paraId="78ADDDBF" w14:textId="77777777" w:rsidR="000A5292" w:rsidRDefault="000A5292" w:rsidP="00354DE4">
      <w:pPr>
        <w:autoSpaceDE w:val="0"/>
        <w:autoSpaceDN w:val="0"/>
        <w:adjustRightInd w:val="0"/>
        <w:spacing w:after="0" w:line="480" w:lineRule="auto"/>
        <w:rPr>
          <w:rFonts w:asciiTheme="majorBidi" w:hAnsiTheme="majorBidi" w:cstheme="majorBidi"/>
          <w:b/>
          <w:bCs/>
          <w:sz w:val="24"/>
          <w:szCs w:val="24"/>
          <w:lang w:eastAsia="he-IL" w:bidi="he-IL"/>
        </w:rPr>
      </w:pPr>
    </w:p>
    <w:p w14:paraId="6654886C" w14:textId="4374F37D" w:rsidR="00BC523B" w:rsidRPr="00957537" w:rsidRDefault="00B15B15" w:rsidP="00354DE4">
      <w:pPr>
        <w:autoSpaceDE w:val="0"/>
        <w:autoSpaceDN w:val="0"/>
        <w:adjustRightInd w:val="0"/>
        <w:spacing w:after="0" w:line="480" w:lineRule="auto"/>
        <w:rPr>
          <w:rFonts w:ascii="Times New Roman" w:hAnsi="Times New Roman" w:cs="Times New Roman"/>
          <w:b/>
          <w:bCs/>
          <w:sz w:val="24"/>
          <w:szCs w:val="24"/>
          <w:rtl/>
          <w:lang w:bidi="he-IL"/>
        </w:rPr>
      </w:pPr>
      <w:r w:rsidRPr="00957537">
        <w:rPr>
          <w:rFonts w:asciiTheme="majorBidi" w:hAnsiTheme="majorBidi" w:cstheme="majorBidi"/>
          <w:b/>
          <w:bCs/>
          <w:sz w:val="24"/>
          <w:szCs w:val="24"/>
          <w:lang w:eastAsia="he-IL" w:bidi="he-IL"/>
        </w:rPr>
        <w:t>Responses to violence</w:t>
      </w:r>
    </w:p>
    <w:p w14:paraId="4F6E6D7D" w14:textId="57E0191B" w:rsidR="00BC523B" w:rsidRPr="00957537" w:rsidRDefault="00D70220" w:rsidP="00354DE4">
      <w:pPr>
        <w:autoSpaceDE w:val="0"/>
        <w:autoSpaceDN w:val="0"/>
        <w:adjustRightInd w:val="0"/>
        <w:spacing w:after="0" w:line="480" w:lineRule="auto"/>
        <w:jc w:val="both"/>
        <w:rPr>
          <w:rFonts w:asciiTheme="majorBidi" w:hAnsiTheme="majorBidi" w:cstheme="majorBidi"/>
          <w:sz w:val="24"/>
          <w:szCs w:val="24"/>
          <w:lang w:eastAsia="he-IL" w:bidi="he-IL"/>
        </w:rPr>
      </w:pPr>
      <w:r w:rsidRPr="00957537">
        <w:rPr>
          <w:rFonts w:ascii="Times New Roman" w:hAnsi="Times New Roman" w:cs="Times New Roman"/>
          <w:sz w:val="24"/>
          <w:szCs w:val="24"/>
          <w:lang w:bidi="he-IL"/>
        </w:rPr>
        <w:t>Five percent were absent from work following an incident of violence against them, and a similar percentage turned to emotional assistance.</w:t>
      </w:r>
      <w:r w:rsidR="00455B98" w:rsidRPr="00957537">
        <w:rPr>
          <w:rFonts w:ascii="Times New Roman" w:hAnsi="Times New Roman" w:cs="Times New Roman"/>
          <w:sz w:val="24"/>
          <w:szCs w:val="24"/>
          <w:lang w:bidi="he-IL"/>
        </w:rPr>
        <w:t xml:space="preserve"> </w:t>
      </w:r>
      <w:r w:rsidR="00C679A7" w:rsidRPr="00957537">
        <w:rPr>
          <w:rFonts w:ascii="Times New Roman" w:hAnsi="Times New Roman" w:cs="Times New Roman"/>
          <w:sz w:val="24"/>
          <w:szCs w:val="24"/>
          <w:lang w:bidi="he-IL"/>
        </w:rPr>
        <w:t>About a third (31%) feel that the hospital management tries to deal with WPV to a small extent, 30% to a moderate</w:t>
      </w:r>
      <w:r w:rsidR="00421ECC" w:rsidRPr="00957537">
        <w:rPr>
          <w:rFonts w:ascii="Times New Roman" w:hAnsi="Times New Roman" w:cs="Times New Roman"/>
          <w:sz w:val="24"/>
          <w:szCs w:val="24"/>
          <w:lang w:bidi="he-IL"/>
        </w:rPr>
        <w:t xml:space="preserve"> extent</w:t>
      </w:r>
      <w:r w:rsidR="00C679A7" w:rsidRPr="00957537">
        <w:rPr>
          <w:rFonts w:ascii="Times New Roman" w:hAnsi="Times New Roman" w:cs="Times New Roman"/>
          <w:sz w:val="24"/>
          <w:szCs w:val="24"/>
          <w:lang w:bidi="he-IL"/>
        </w:rPr>
        <w:t xml:space="preserve">, and the rest </w:t>
      </w:r>
      <w:r w:rsidR="0010451F" w:rsidRPr="00957537">
        <w:rPr>
          <w:rFonts w:ascii="Times New Roman" w:hAnsi="Times New Roman" w:cs="Times New Roman"/>
          <w:sz w:val="24"/>
          <w:szCs w:val="24"/>
          <w:lang w:bidi="he-IL"/>
        </w:rPr>
        <w:t>think</w:t>
      </w:r>
      <w:r w:rsidR="00C679A7" w:rsidRPr="00957537">
        <w:rPr>
          <w:rFonts w:ascii="Times New Roman" w:hAnsi="Times New Roman" w:cs="Times New Roman"/>
          <w:sz w:val="24"/>
          <w:szCs w:val="24"/>
          <w:lang w:bidi="he-IL"/>
        </w:rPr>
        <w:t>s that the hospital management really tries to deal with this se</w:t>
      </w:r>
      <w:r w:rsidR="0010451F" w:rsidRPr="00957537">
        <w:rPr>
          <w:rFonts w:ascii="Times New Roman" w:hAnsi="Times New Roman" w:cs="Times New Roman"/>
          <w:sz w:val="24"/>
          <w:szCs w:val="24"/>
          <w:lang w:bidi="he-IL"/>
        </w:rPr>
        <w:t>vere</w:t>
      </w:r>
      <w:r w:rsidR="00C679A7" w:rsidRPr="00957537">
        <w:rPr>
          <w:rFonts w:ascii="Times New Roman" w:hAnsi="Times New Roman" w:cs="Times New Roman"/>
          <w:sz w:val="24"/>
          <w:szCs w:val="24"/>
          <w:lang w:bidi="he-IL"/>
        </w:rPr>
        <w:t xml:space="preserve"> phenomenon. </w:t>
      </w:r>
      <w:r w:rsidR="00811D32" w:rsidRPr="00957537">
        <w:rPr>
          <w:rFonts w:ascii="Times New Roman" w:hAnsi="Times New Roman" w:cs="Times New Roman"/>
          <w:sz w:val="24"/>
          <w:szCs w:val="24"/>
          <w:lang w:bidi="he-IL"/>
        </w:rPr>
        <w:t>The open-ended question ‘w</w:t>
      </w:r>
      <w:r w:rsidR="00811D32" w:rsidRPr="00957537">
        <w:rPr>
          <w:rFonts w:asciiTheme="majorBidi" w:hAnsiTheme="majorBidi" w:cstheme="majorBidi"/>
          <w:sz w:val="24"/>
          <w:szCs w:val="24"/>
          <w:lang w:eastAsia="he-IL" w:bidi="he-IL"/>
        </w:rPr>
        <w:t xml:space="preserve">hat do you think can be done to prevent WPV against hospital staff’ was answered by 234 participants. The answers were coded (some participants wrote a few </w:t>
      </w:r>
      <w:r w:rsidR="0010451F" w:rsidRPr="00957537">
        <w:rPr>
          <w:rFonts w:asciiTheme="majorBidi" w:hAnsiTheme="majorBidi" w:cstheme="majorBidi"/>
          <w:sz w:val="24"/>
          <w:szCs w:val="24"/>
          <w:lang w:eastAsia="he-IL" w:bidi="he-IL"/>
        </w:rPr>
        <w:t>response</w:t>
      </w:r>
      <w:r w:rsidR="00811D32" w:rsidRPr="00957537">
        <w:rPr>
          <w:rFonts w:asciiTheme="majorBidi" w:hAnsiTheme="majorBidi" w:cstheme="majorBidi"/>
          <w:sz w:val="24"/>
          <w:szCs w:val="24"/>
          <w:lang w:eastAsia="he-IL" w:bidi="he-IL"/>
        </w:rPr>
        <w:t xml:space="preserve">s). </w:t>
      </w:r>
      <w:r w:rsidR="00CF1A79" w:rsidRPr="00957537">
        <w:rPr>
          <w:rFonts w:asciiTheme="majorBidi" w:hAnsiTheme="majorBidi" w:cstheme="majorBidi"/>
          <w:sz w:val="24"/>
          <w:szCs w:val="24"/>
          <w:lang w:eastAsia="he-IL" w:bidi="he-IL"/>
        </w:rPr>
        <w:t xml:space="preserve">Additional security was indicated by 36% of participants. </w:t>
      </w:r>
      <w:r w:rsidR="00811D32" w:rsidRPr="00957537">
        <w:rPr>
          <w:rFonts w:asciiTheme="majorBidi" w:hAnsiTheme="majorBidi" w:cstheme="majorBidi"/>
          <w:sz w:val="24"/>
          <w:szCs w:val="24"/>
          <w:lang w:eastAsia="he-IL" w:bidi="he-IL"/>
        </w:rPr>
        <w:t xml:space="preserve">About a third (32%) </w:t>
      </w:r>
      <w:r w:rsidR="00CF1A79" w:rsidRPr="00957537">
        <w:rPr>
          <w:rFonts w:asciiTheme="majorBidi" w:hAnsiTheme="majorBidi" w:cstheme="majorBidi"/>
          <w:sz w:val="24"/>
          <w:szCs w:val="24"/>
          <w:lang w:eastAsia="he-IL" w:bidi="he-IL"/>
        </w:rPr>
        <w:t>wrote b</w:t>
      </w:r>
      <w:r w:rsidR="00811D32" w:rsidRPr="00957537">
        <w:rPr>
          <w:rFonts w:asciiTheme="majorBidi" w:hAnsiTheme="majorBidi" w:cstheme="majorBidi"/>
          <w:sz w:val="24"/>
          <w:szCs w:val="24"/>
          <w:lang w:eastAsia="he-IL" w:bidi="he-IL"/>
        </w:rPr>
        <w:t>etter communication and humane treatment, patience, improving service</w:t>
      </w:r>
      <w:r w:rsidR="00421ECC" w:rsidRPr="00957537">
        <w:rPr>
          <w:rFonts w:asciiTheme="majorBidi" w:hAnsiTheme="majorBidi" w:cstheme="majorBidi"/>
          <w:sz w:val="24"/>
          <w:szCs w:val="24"/>
          <w:lang w:eastAsia="he-IL" w:bidi="he-IL"/>
        </w:rPr>
        <w:t>,</w:t>
      </w:r>
      <w:r w:rsidR="00811D32" w:rsidRPr="00957537">
        <w:rPr>
          <w:rFonts w:asciiTheme="majorBidi" w:hAnsiTheme="majorBidi" w:cstheme="majorBidi"/>
          <w:sz w:val="24"/>
          <w:szCs w:val="24"/>
          <w:lang w:eastAsia="he-IL" w:bidi="he-IL"/>
        </w:rPr>
        <w:t xml:space="preserve"> and providing explanations for lowering stress and anxieties. Nearly 19% indicated that more staff should be added so that waiting times and the frustration caused by the long wait will be reduced</w:t>
      </w:r>
      <w:r w:rsidR="00421ECC" w:rsidRPr="00957537">
        <w:rPr>
          <w:rFonts w:asciiTheme="majorBidi" w:hAnsiTheme="majorBidi" w:cstheme="majorBidi"/>
          <w:sz w:val="24"/>
          <w:szCs w:val="24"/>
          <w:lang w:eastAsia="he-IL" w:bidi="he-IL"/>
        </w:rPr>
        <w:t>, and also in order for</w:t>
      </w:r>
      <w:r w:rsidR="00811D32" w:rsidRPr="00957537">
        <w:rPr>
          <w:rFonts w:asciiTheme="majorBidi" w:hAnsiTheme="majorBidi" w:cstheme="majorBidi"/>
          <w:sz w:val="24"/>
          <w:szCs w:val="24"/>
          <w:lang w:eastAsia="he-IL" w:bidi="he-IL"/>
        </w:rPr>
        <w:t xml:space="preserve"> there </w:t>
      </w:r>
      <w:r w:rsidR="00421ECC" w:rsidRPr="00957537">
        <w:rPr>
          <w:rFonts w:asciiTheme="majorBidi" w:hAnsiTheme="majorBidi" w:cstheme="majorBidi"/>
          <w:sz w:val="24"/>
          <w:szCs w:val="24"/>
          <w:lang w:eastAsia="he-IL" w:bidi="he-IL"/>
        </w:rPr>
        <w:t>to be</w:t>
      </w:r>
      <w:r w:rsidR="00811D32" w:rsidRPr="00957537">
        <w:rPr>
          <w:rFonts w:asciiTheme="majorBidi" w:hAnsiTheme="majorBidi" w:cstheme="majorBidi"/>
          <w:sz w:val="24"/>
          <w:szCs w:val="24"/>
          <w:lang w:eastAsia="he-IL" w:bidi="he-IL"/>
        </w:rPr>
        <w:t xml:space="preserve"> less burnout among staff, which will contribute to more </w:t>
      </w:r>
      <w:r w:rsidR="007D4194" w:rsidRPr="00957537">
        <w:rPr>
          <w:rFonts w:asciiTheme="majorBidi" w:hAnsiTheme="majorBidi" w:cstheme="majorBidi"/>
          <w:sz w:val="24"/>
          <w:szCs w:val="24"/>
          <w:lang w:eastAsia="he-IL" w:bidi="he-IL"/>
        </w:rPr>
        <w:t>patience towards</w:t>
      </w:r>
      <w:r w:rsidR="00811D32" w:rsidRPr="00957537">
        <w:rPr>
          <w:rFonts w:asciiTheme="majorBidi" w:hAnsiTheme="majorBidi" w:cstheme="majorBidi"/>
          <w:sz w:val="24"/>
          <w:szCs w:val="24"/>
          <w:lang w:eastAsia="he-IL" w:bidi="he-IL"/>
        </w:rPr>
        <w:t xml:space="preserve"> patients and families</w:t>
      </w:r>
      <w:r w:rsidR="007A65AA" w:rsidRPr="00957537">
        <w:rPr>
          <w:rFonts w:asciiTheme="majorBidi" w:hAnsiTheme="majorBidi" w:cstheme="majorBidi"/>
          <w:sz w:val="24"/>
          <w:szCs w:val="24"/>
          <w:lang w:eastAsia="he-IL" w:bidi="he-IL"/>
        </w:rPr>
        <w:t xml:space="preserve">. </w:t>
      </w:r>
      <w:r w:rsidR="007A65AA" w:rsidRPr="00957537">
        <w:rPr>
          <w:rFonts w:asciiTheme="majorBidi" w:hAnsiTheme="majorBidi" w:cs="Times New Roman"/>
          <w:sz w:val="24"/>
          <w:szCs w:val="24"/>
          <w:rtl/>
          <w:lang w:eastAsia="he-IL" w:bidi="he-IL"/>
        </w:rPr>
        <w:t>16%</w:t>
      </w:r>
      <w:r w:rsidR="007A65AA" w:rsidRPr="00957537">
        <w:rPr>
          <w:rFonts w:asciiTheme="majorBidi" w:hAnsiTheme="majorBidi" w:cstheme="majorBidi"/>
          <w:sz w:val="24"/>
          <w:szCs w:val="24"/>
          <w:lang w:eastAsia="he-IL" w:bidi="he-IL"/>
        </w:rPr>
        <w:t xml:space="preserve"> argued that the punishment should be aggravated in order to deter the violen</w:t>
      </w:r>
      <w:r w:rsidR="0010451F" w:rsidRPr="00957537">
        <w:rPr>
          <w:rFonts w:asciiTheme="majorBidi" w:hAnsiTheme="majorBidi" w:cstheme="majorBidi"/>
          <w:sz w:val="24"/>
          <w:szCs w:val="24"/>
          <w:lang w:eastAsia="he-IL" w:bidi="he-IL"/>
        </w:rPr>
        <w:t>ce</w:t>
      </w:r>
      <w:r w:rsidR="007A65AA" w:rsidRPr="00957537">
        <w:rPr>
          <w:rFonts w:asciiTheme="majorBidi" w:hAnsiTheme="majorBidi" w:cstheme="majorBidi"/>
          <w:sz w:val="24"/>
          <w:szCs w:val="24"/>
          <w:lang w:eastAsia="he-IL" w:bidi="he-IL"/>
        </w:rPr>
        <w:t>.</w:t>
      </w:r>
      <w:r w:rsidR="00AE11AF" w:rsidRPr="00957537">
        <w:rPr>
          <w:rFonts w:asciiTheme="majorBidi" w:hAnsiTheme="majorBidi" w:cstheme="majorBidi"/>
          <w:sz w:val="24"/>
          <w:szCs w:val="24"/>
          <w:lang w:eastAsia="he-IL" w:bidi="he-IL"/>
        </w:rPr>
        <w:t xml:space="preserve"> </w:t>
      </w:r>
      <w:r w:rsidR="00421ECC" w:rsidRPr="00957537">
        <w:rPr>
          <w:rFonts w:asciiTheme="majorBidi" w:hAnsiTheme="majorBidi" w:cstheme="majorBidi"/>
          <w:sz w:val="24"/>
          <w:szCs w:val="24"/>
          <w:lang w:eastAsia="he-IL" w:bidi="he-IL"/>
        </w:rPr>
        <w:t>A t</w:t>
      </w:r>
      <w:r w:rsidR="005A76EF" w:rsidRPr="00957537">
        <w:rPr>
          <w:rFonts w:asciiTheme="majorBidi" w:hAnsiTheme="majorBidi" w:cstheme="majorBidi"/>
          <w:sz w:val="24"/>
          <w:szCs w:val="24"/>
          <w:lang w:eastAsia="he-IL" w:bidi="he-IL"/>
        </w:rPr>
        <w:t>enth</w:t>
      </w:r>
      <w:r w:rsidR="005A76EF" w:rsidRPr="00957537">
        <w:rPr>
          <w:rFonts w:asciiTheme="majorBidi" w:hAnsiTheme="majorBidi" w:cstheme="majorBidi" w:hint="cs"/>
          <w:sz w:val="24"/>
          <w:szCs w:val="24"/>
          <w:rtl/>
          <w:lang w:eastAsia="he-IL" w:bidi="he-IL"/>
        </w:rPr>
        <w:t xml:space="preserve"> </w:t>
      </w:r>
      <w:r w:rsidR="005A76EF" w:rsidRPr="00957537">
        <w:rPr>
          <w:rFonts w:asciiTheme="majorBidi" w:hAnsiTheme="majorBidi" w:cstheme="majorBidi"/>
          <w:sz w:val="24"/>
          <w:szCs w:val="24"/>
          <w:lang w:eastAsia="he-IL" w:bidi="he-IL"/>
        </w:rPr>
        <w:t>t</w:t>
      </w:r>
      <w:r w:rsidR="00AE11AF" w:rsidRPr="00957537">
        <w:rPr>
          <w:rFonts w:asciiTheme="majorBidi" w:hAnsiTheme="majorBidi" w:cstheme="majorBidi"/>
          <w:sz w:val="24"/>
          <w:szCs w:val="24"/>
          <w:lang w:eastAsia="he-IL" w:bidi="he-IL"/>
        </w:rPr>
        <w:t>hought that waiting times and bureaucracy should be shortened</w:t>
      </w:r>
      <w:r w:rsidR="003A5513" w:rsidRPr="00957537">
        <w:rPr>
          <w:rFonts w:asciiTheme="majorBidi" w:hAnsiTheme="majorBidi" w:cstheme="majorBidi"/>
          <w:sz w:val="24"/>
          <w:szCs w:val="24"/>
          <w:lang w:eastAsia="he-IL" w:bidi="he-IL"/>
        </w:rPr>
        <w:t xml:space="preserve">. Nine percent </w:t>
      </w:r>
      <w:r w:rsidR="008D51F4" w:rsidRPr="00957537">
        <w:rPr>
          <w:rFonts w:asciiTheme="majorBidi" w:hAnsiTheme="majorBidi" w:cstheme="majorBidi"/>
          <w:sz w:val="24"/>
          <w:szCs w:val="24"/>
          <w:lang w:eastAsia="he-IL" w:bidi="he-IL"/>
        </w:rPr>
        <w:t>claim</w:t>
      </w:r>
      <w:r w:rsidR="003A5513" w:rsidRPr="00957537">
        <w:rPr>
          <w:rFonts w:asciiTheme="majorBidi" w:hAnsiTheme="majorBidi" w:cstheme="majorBidi"/>
          <w:sz w:val="24"/>
          <w:szCs w:val="24"/>
          <w:lang w:eastAsia="he-IL" w:bidi="he-IL"/>
        </w:rPr>
        <w:t>ed that waiting and hospitalization conditions should be improved</w:t>
      </w:r>
      <w:r w:rsidR="0010451F" w:rsidRPr="00957537">
        <w:rPr>
          <w:rFonts w:asciiTheme="majorBidi" w:hAnsiTheme="majorBidi" w:cstheme="majorBidi"/>
          <w:sz w:val="24"/>
          <w:szCs w:val="24"/>
          <w:lang w:eastAsia="he-IL" w:bidi="he-IL"/>
        </w:rPr>
        <w:t>;</w:t>
      </w:r>
      <w:r w:rsidR="003A5513" w:rsidRPr="00957537">
        <w:rPr>
          <w:rFonts w:asciiTheme="majorBidi" w:hAnsiTheme="majorBidi" w:cstheme="majorBidi"/>
          <w:sz w:val="24"/>
          <w:szCs w:val="24"/>
          <w:lang w:eastAsia="he-IL" w:bidi="he-IL"/>
        </w:rPr>
        <w:t xml:space="preserve"> </w:t>
      </w:r>
      <w:r w:rsidR="00107752" w:rsidRPr="00957537">
        <w:rPr>
          <w:rFonts w:asciiTheme="majorBidi" w:hAnsiTheme="majorBidi" w:cstheme="majorBidi"/>
          <w:sz w:val="24"/>
          <w:szCs w:val="24"/>
          <w:lang w:eastAsia="he-IL" w:bidi="he-IL"/>
        </w:rPr>
        <w:t>management should support staff</w:t>
      </w:r>
      <w:r w:rsidR="0010451F" w:rsidRPr="00957537">
        <w:rPr>
          <w:rFonts w:asciiTheme="majorBidi" w:hAnsiTheme="majorBidi" w:cstheme="majorBidi"/>
          <w:sz w:val="24"/>
          <w:szCs w:val="24"/>
          <w:lang w:eastAsia="he-IL" w:bidi="he-IL"/>
        </w:rPr>
        <w:t>;</w:t>
      </w:r>
      <w:r w:rsidR="003A5513" w:rsidRPr="00957537">
        <w:rPr>
          <w:rFonts w:asciiTheme="majorBidi" w:hAnsiTheme="majorBidi" w:cstheme="majorBidi"/>
          <w:sz w:val="24"/>
          <w:szCs w:val="24"/>
          <w:lang w:eastAsia="he-IL" w:bidi="he-IL"/>
        </w:rPr>
        <w:t xml:space="preserve"> </w:t>
      </w:r>
      <w:r w:rsidR="0010451F" w:rsidRPr="00957537">
        <w:rPr>
          <w:rFonts w:asciiTheme="majorBidi" w:hAnsiTheme="majorBidi" w:cstheme="majorBidi"/>
          <w:sz w:val="24"/>
          <w:szCs w:val="24"/>
          <w:lang w:eastAsia="he-IL" w:bidi="he-IL"/>
        </w:rPr>
        <w:t xml:space="preserve">all </w:t>
      </w:r>
      <w:r w:rsidR="003A5513" w:rsidRPr="00957537">
        <w:rPr>
          <w:rFonts w:asciiTheme="majorBidi" w:hAnsiTheme="majorBidi" w:cstheme="majorBidi"/>
          <w:sz w:val="24"/>
          <w:szCs w:val="24"/>
          <w:lang w:eastAsia="he-IL" w:bidi="he-IL"/>
        </w:rPr>
        <w:t xml:space="preserve">the population should be educated to respect the medical </w:t>
      </w:r>
      <w:r w:rsidR="009C3FD2" w:rsidRPr="00957537">
        <w:rPr>
          <w:rFonts w:asciiTheme="majorBidi" w:hAnsiTheme="majorBidi" w:cstheme="majorBidi"/>
          <w:sz w:val="24"/>
          <w:szCs w:val="24"/>
          <w:lang w:eastAsia="he-IL" w:bidi="he-IL"/>
        </w:rPr>
        <w:t>staff and</w:t>
      </w:r>
      <w:r w:rsidR="003A5513" w:rsidRPr="00957537">
        <w:rPr>
          <w:rFonts w:asciiTheme="majorBidi" w:hAnsiTheme="majorBidi" w:cstheme="majorBidi"/>
          <w:sz w:val="24"/>
          <w:szCs w:val="24"/>
          <w:lang w:eastAsia="he-IL" w:bidi="he-IL"/>
        </w:rPr>
        <w:t xml:space="preserve"> visiting hours should be limited.</w:t>
      </w:r>
    </w:p>
    <w:p w14:paraId="2CEBA379" w14:textId="4120D256" w:rsidR="00062256" w:rsidRDefault="00062256" w:rsidP="00354DE4">
      <w:pPr>
        <w:autoSpaceDE w:val="0"/>
        <w:autoSpaceDN w:val="0"/>
        <w:adjustRightInd w:val="0"/>
        <w:spacing w:after="0" w:line="480" w:lineRule="auto"/>
        <w:jc w:val="both"/>
        <w:rPr>
          <w:rFonts w:asciiTheme="majorBidi" w:hAnsiTheme="majorBidi" w:cstheme="majorBidi"/>
          <w:sz w:val="24"/>
          <w:szCs w:val="24"/>
          <w:lang w:eastAsia="he-IL" w:bidi="he-IL"/>
        </w:rPr>
      </w:pPr>
    </w:p>
    <w:p w14:paraId="23320117" w14:textId="50608CA5" w:rsidR="000A5292" w:rsidRDefault="000A5292" w:rsidP="00354DE4">
      <w:pPr>
        <w:autoSpaceDE w:val="0"/>
        <w:autoSpaceDN w:val="0"/>
        <w:adjustRightInd w:val="0"/>
        <w:spacing w:after="0" w:line="480" w:lineRule="auto"/>
        <w:jc w:val="both"/>
        <w:rPr>
          <w:rFonts w:asciiTheme="majorBidi" w:hAnsiTheme="majorBidi" w:cstheme="majorBidi"/>
          <w:sz w:val="24"/>
          <w:szCs w:val="24"/>
          <w:lang w:eastAsia="he-IL" w:bidi="he-IL"/>
        </w:rPr>
      </w:pPr>
    </w:p>
    <w:p w14:paraId="2300861C" w14:textId="77777777" w:rsidR="000A5292" w:rsidRPr="00957537" w:rsidRDefault="000A5292" w:rsidP="00354DE4">
      <w:pPr>
        <w:autoSpaceDE w:val="0"/>
        <w:autoSpaceDN w:val="0"/>
        <w:adjustRightInd w:val="0"/>
        <w:spacing w:after="0" w:line="480" w:lineRule="auto"/>
        <w:jc w:val="both"/>
        <w:rPr>
          <w:rFonts w:asciiTheme="majorBidi" w:hAnsiTheme="majorBidi" w:cstheme="majorBidi"/>
          <w:sz w:val="24"/>
          <w:szCs w:val="24"/>
          <w:lang w:eastAsia="he-IL" w:bidi="he-IL"/>
        </w:rPr>
      </w:pPr>
    </w:p>
    <w:p w14:paraId="68140D43" w14:textId="50946F4C" w:rsidR="00062256" w:rsidRPr="00957537" w:rsidRDefault="00062256" w:rsidP="00354DE4">
      <w:pPr>
        <w:autoSpaceDE w:val="0"/>
        <w:autoSpaceDN w:val="0"/>
        <w:adjustRightInd w:val="0"/>
        <w:spacing w:after="0" w:line="480" w:lineRule="auto"/>
        <w:jc w:val="both"/>
        <w:rPr>
          <w:rFonts w:asciiTheme="majorBidi" w:hAnsiTheme="majorBidi" w:cstheme="majorBidi"/>
          <w:b/>
          <w:bCs/>
          <w:sz w:val="24"/>
          <w:szCs w:val="24"/>
          <w:lang w:eastAsia="he-IL" w:bidi="he-IL"/>
        </w:rPr>
      </w:pPr>
      <w:r w:rsidRPr="00957537">
        <w:rPr>
          <w:rFonts w:asciiTheme="majorBidi" w:hAnsiTheme="majorBidi" w:cstheme="majorBidi"/>
          <w:b/>
          <w:bCs/>
          <w:sz w:val="24"/>
          <w:szCs w:val="24"/>
          <w:lang w:eastAsia="he-IL" w:bidi="he-IL"/>
        </w:rPr>
        <w:lastRenderedPageBreak/>
        <w:t xml:space="preserve">Discussion </w:t>
      </w:r>
    </w:p>
    <w:p w14:paraId="377FBDFB" w14:textId="699B7B83" w:rsidR="006F3A98" w:rsidRPr="00957537" w:rsidRDefault="00BD311C" w:rsidP="00354DE4">
      <w:pPr>
        <w:autoSpaceDE w:val="0"/>
        <w:autoSpaceDN w:val="0"/>
        <w:adjustRightInd w:val="0"/>
        <w:spacing w:after="0" w:line="480" w:lineRule="auto"/>
        <w:jc w:val="both"/>
        <w:rPr>
          <w:rFonts w:asciiTheme="majorBidi" w:hAnsiTheme="majorBidi" w:cstheme="majorBidi"/>
          <w:sz w:val="24"/>
          <w:szCs w:val="24"/>
          <w:lang w:bidi="he-IL"/>
        </w:rPr>
      </w:pPr>
      <w:r>
        <w:rPr>
          <w:rFonts w:asciiTheme="majorBidi" w:hAnsiTheme="majorBidi" w:cstheme="majorBidi" w:hint="cs"/>
          <w:sz w:val="24"/>
          <w:szCs w:val="24"/>
          <w:lang w:eastAsia="he-IL" w:bidi="he-IL"/>
        </w:rPr>
        <w:t>O</w:t>
      </w:r>
      <w:r>
        <w:rPr>
          <w:rFonts w:asciiTheme="majorBidi" w:hAnsiTheme="majorBidi" w:cstheme="majorBidi"/>
          <w:sz w:val="24"/>
          <w:szCs w:val="24"/>
          <w:lang w:eastAsia="he-IL" w:bidi="he-IL"/>
        </w:rPr>
        <w:t xml:space="preserve">ur study was conducted just after the fourth wave (mainly Delta variant) and before the start of the fifth wave (mainly Omicron), thus answers reflected mainly what happened during the fourth wave when vaccines were already available yet the spread was faster than previous waves, and both the public and healthcare workers suffered from pandemic fatigue. </w:t>
      </w:r>
      <w:r w:rsidR="00366862" w:rsidRPr="00957537">
        <w:rPr>
          <w:rFonts w:asciiTheme="majorBidi" w:hAnsiTheme="majorBidi" w:cstheme="majorBidi"/>
          <w:sz w:val="24"/>
          <w:szCs w:val="24"/>
          <w:lang w:eastAsia="he-IL" w:bidi="he-IL"/>
        </w:rPr>
        <w:t>As found in Byon et al. (2021</w:t>
      </w:r>
      <w:r w:rsidR="00366862" w:rsidRPr="00957537">
        <w:rPr>
          <w:rFonts w:asciiTheme="majorBidi" w:hAnsiTheme="majorBidi" w:cstheme="majorBidi" w:hint="cs"/>
          <w:sz w:val="24"/>
          <w:szCs w:val="24"/>
          <w:rtl/>
          <w:lang w:eastAsia="he-IL" w:bidi="he-IL"/>
        </w:rPr>
        <w:t>(</w:t>
      </w:r>
      <w:r w:rsidR="00366862" w:rsidRPr="00957537">
        <w:rPr>
          <w:rFonts w:asciiTheme="majorBidi" w:hAnsiTheme="majorBidi" w:cstheme="majorBidi"/>
          <w:sz w:val="24"/>
          <w:szCs w:val="24"/>
          <w:lang w:eastAsia="he-IL" w:bidi="he-IL"/>
        </w:rPr>
        <w:t>, participants estimated that the incidents of violence escalated during the pandemic (64%).</w:t>
      </w:r>
      <w:r w:rsidR="001B4956" w:rsidRPr="00957537">
        <w:rPr>
          <w:rFonts w:asciiTheme="majorBidi" w:hAnsiTheme="majorBidi" w:cstheme="majorBidi"/>
          <w:sz w:val="24"/>
          <w:szCs w:val="24"/>
          <w:lang w:eastAsia="he-IL" w:bidi="he-IL"/>
        </w:rPr>
        <w:t xml:space="preserve"> </w:t>
      </w:r>
      <w:r w:rsidR="00923909" w:rsidRPr="00957537">
        <w:rPr>
          <w:rFonts w:asciiTheme="majorBidi" w:hAnsiTheme="majorBidi" w:cstheme="majorBidi"/>
          <w:sz w:val="24"/>
          <w:szCs w:val="24"/>
          <w:lang w:eastAsia="he-IL" w:bidi="he-IL"/>
        </w:rPr>
        <w:t>More than two</w:t>
      </w:r>
      <w:r w:rsidR="00B370A7" w:rsidRPr="00957537">
        <w:rPr>
          <w:rFonts w:asciiTheme="majorBidi" w:hAnsiTheme="majorBidi" w:cstheme="majorBidi"/>
          <w:sz w:val="24"/>
          <w:szCs w:val="24"/>
          <w:lang w:eastAsia="he-IL" w:bidi="he-IL"/>
        </w:rPr>
        <w:t>-</w:t>
      </w:r>
      <w:r w:rsidR="00923909" w:rsidRPr="00957537">
        <w:rPr>
          <w:rFonts w:asciiTheme="majorBidi" w:hAnsiTheme="majorBidi" w:cstheme="majorBidi"/>
          <w:sz w:val="24"/>
          <w:szCs w:val="24"/>
          <w:lang w:eastAsia="he-IL" w:bidi="he-IL"/>
        </w:rPr>
        <w:t xml:space="preserve">thirds </w:t>
      </w:r>
      <w:r w:rsidR="001B4956" w:rsidRPr="00957537">
        <w:rPr>
          <w:rFonts w:asciiTheme="majorBidi" w:hAnsiTheme="majorBidi" w:cstheme="majorBidi"/>
          <w:sz w:val="24"/>
          <w:szCs w:val="24"/>
          <w:lang w:eastAsia="he-IL" w:bidi="he-IL"/>
        </w:rPr>
        <w:t>of the participants (</w:t>
      </w:r>
      <w:r w:rsidR="00923909" w:rsidRPr="00957537">
        <w:rPr>
          <w:rFonts w:asciiTheme="majorBidi" w:hAnsiTheme="majorBidi" w:cstheme="majorBidi"/>
          <w:sz w:val="24"/>
          <w:szCs w:val="24"/>
          <w:lang w:eastAsia="he-IL" w:bidi="he-IL"/>
        </w:rPr>
        <w:t>71</w:t>
      </w:r>
      <w:r w:rsidR="001B4956" w:rsidRPr="00957537">
        <w:rPr>
          <w:rFonts w:asciiTheme="majorBidi" w:hAnsiTheme="majorBidi" w:cstheme="majorBidi"/>
          <w:sz w:val="24"/>
          <w:szCs w:val="24"/>
          <w:lang w:eastAsia="he-IL" w:bidi="he-IL"/>
        </w:rPr>
        <w:t xml:space="preserve">%) reported having </w:t>
      </w:r>
      <w:r w:rsidR="002575D6" w:rsidRPr="00957537">
        <w:rPr>
          <w:rFonts w:asciiTheme="majorBidi" w:hAnsiTheme="majorBidi" w:cstheme="majorBidi"/>
          <w:sz w:val="24"/>
          <w:szCs w:val="24"/>
          <w:lang w:eastAsia="he-IL" w:bidi="he-IL"/>
        </w:rPr>
        <w:t xml:space="preserve">experienced </w:t>
      </w:r>
      <w:r w:rsidR="00923909" w:rsidRPr="00957537">
        <w:rPr>
          <w:rFonts w:asciiTheme="majorBidi" w:hAnsiTheme="majorBidi" w:cstheme="majorBidi"/>
          <w:sz w:val="24"/>
          <w:szCs w:val="24"/>
          <w:lang w:eastAsia="he-IL" w:bidi="he-IL"/>
        </w:rPr>
        <w:t>WPV six months before the survey</w:t>
      </w:r>
      <w:r w:rsidR="001B4956" w:rsidRPr="00957537">
        <w:rPr>
          <w:rFonts w:asciiTheme="majorBidi" w:hAnsiTheme="majorBidi" w:cstheme="majorBidi"/>
          <w:sz w:val="24"/>
          <w:szCs w:val="24"/>
          <w:lang w:eastAsia="he-IL" w:bidi="he-IL"/>
        </w:rPr>
        <w:t>. Health</w:t>
      </w:r>
      <w:r w:rsidR="00923909" w:rsidRPr="00957537">
        <w:rPr>
          <w:rFonts w:asciiTheme="majorBidi" w:hAnsiTheme="majorBidi" w:cstheme="majorBidi"/>
          <w:sz w:val="24"/>
          <w:szCs w:val="24"/>
          <w:lang w:eastAsia="he-IL" w:bidi="he-IL"/>
        </w:rPr>
        <w:t>care</w:t>
      </w:r>
      <w:r w:rsidR="001B4956" w:rsidRPr="00957537">
        <w:rPr>
          <w:rFonts w:asciiTheme="majorBidi" w:hAnsiTheme="majorBidi" w:cstheme="majorBidi"/>
          <w:sz w:val="24"/>
          <w:szCs w:val="24"/>
          <w:lang w:eastAsia="he-IL" w:bidi="he-IL"/>
        </w:rPr>
        <w:t xml:space="preserve"> workers are </w:t>
      </w:r>
      <w:r w:rsidR="002575D6" w:rsidRPr="00957537">
        <w:rPr>
          <w:rFonts w:asciiTheme="majorBidi" w:hAnsiTheme="majorBidi" w:cstheme="majorBidi"/>
          <w:sz w:val="24"/>
          <w:szCs w:val="24"/>
          <w:lang w:eastAsia="he-IL" w:bidi="he-IL"/>
        </w:rPr>
        <w:t>sixteen</w:t>
      </w:r>
      <w:r w:rsidR="001B4956" w:rsidRPr="00957537">
        <w:rPr>
          <w:rFonts w:asciiTheme="majorBidi" w:hAnsiTheme="majorBidi" w:cstheme="majorBidi"/>
          <w:sz w:val="24"/>
          <w:szCs w:val="24"/>
          <w:lang w:eastAsia="he-IL" w:bidi="he-IL"/>
        </w:rPr>
        <w:t xml:space="preserve"> times more likely to </w:t>
      </w:r>
      <w:r w:rsidR="002575D6" w:rsidRPr="00957537">
        <w:rPr>
          <w:rFonts w:asciiTheme="majorBidi" w:hAnsiTheme="majorBidi" w:cstheme="majorBidi"/>
          <w:sz w:val="24"/>
          <w:szCs w:val="24"/>
          <w:lang w:eastAsia="he-IL" w:bidi="he-IL"/>
        </w:rPr>
        <w:t xml:space="preserve">suffer from </w:t>
      </w:r>
      <w:r w:rsidR="00923909" w:rsidRPr="00957537">
        <w:rPr>
          <w:rFonts w:asciiTheme="majorBidi" w:hAnsiTheme="majorBidi" w:cstheme="majorBidi"/>
          <w:sz w:val="24"/>
          <w:szCs w:val="24"/>
          <w:lang w:eastAsia="he-IL" w:bidi="he-IL"/>
        </w:rPr>
        <w:t>WPV</w:t>
      </w:r>
      <w:r w:rsidR="001B4956" w:rsidRPr="00957537">
        <w:rPr>
          <w:rFonts w:asciiTheme="majorBidi" w:hAnsiTheme="majorBidi" w:cstheme="majorBidi"/>
          <w:sz w:val="24"/>
          <w:szCs w:val="24"/>
          <w:lang w:eastAsia="he-IL" w:bidi="he-IL"/>
        </w:rPr>
        <w:t xml:space="preserve"> than other professions, and hospitals are the main </w:t>
      </w:r>
      <w:r w:rsidR="002575D6" w:rsidRPr="00957537">
        <w:rPr>
          <w:rFonts w:asciiTheme="majorBidi" w:hAnsiTheme="majorBidi" w:cstheme="majorBidi"/>
          <w:sz w:val="24"/>
          <w:szCs w:val="24"/>
          <w:lang w:eastAsia="he-IL" w:bidi="he-IL"/>
        </w:rPr>
        <w:t>settings</w:t>
      </w:r>
      <w:r w:rsidR="001B4956" w:rsidRPr="00957537">
        <w:rPr>
          <w:rFonts w:asciiTheme="majorBidi" w:hAnsiTheme="majorBidi" w:cstheme="majorBidi"/>
          <w:sz w:val="24"/>
          <w:szCs w:val="24"/>
          <w:lang w:eastAsia="he-IL" w:bidi="he-IL"/>
        </w:rPr>
        <w:t xml:space="preserve"> where it </w:t>
      </w:r>
      <w:r w:rsidR="00923909" w:rsidRPr="00957537">
        <w:rPr>
          <w:rFonts w:asciiTheme="majorBidi" w:hAnsiTheme="majorBidi" w:cstheme="majorBidi"/>
          <w:sz w:val="24"/>
          <w:szCs w:val="24"/>
          <w:lang w:eastAsia="he-IL" w:bidi="he-IL"/>
        </w:rPr>
        <w:t>happens</w:t>
      </w:r>
      <w:r w:rsidR="004634D8" w:rsidRPr="00957537">
        <w:rPr>
          <w:rFonts w:asciiTheme="majorBidi" w:hAnsiTheme="majorBidi" w:cstheme="majorBidi"/>
          <w:sz w:val="24"/>
          <w:szCs w:val="24"/>
          <w:lang w:eastAsia="he-IL" w:bidi="he-IL"/>
        </w:rPr>
        <w:t xml:space="preserve"> (</w:t>
      </w:r>
      <w:r w:rsidR="004634D8" w:rsidRPr="00957537">
        <w:rPr>
          <w:rFonts w:asciiTheme="majorBidi" w:hAnsiTheme="majorBidi" w:cstheme="majorBidi"/>
          <w:sz w:val="24"/>
          <w:szCs w:val="24"/>
        </w:rPr>
        <w:t>Li et al., 2018</w:t>
      </w:r>
      <w:r w:rsidR="004634D8" w:rsidRPr="00957537">
        <w:rPr>
          <w:rFonts w:asciiTheme="majorBidi" w:hAnsiTheme="majorBidi" w:cstheme="majorBidi"/>
          <w:sz w:val="24"/>
          <w:szCs w:val="24"/>
          <w:lang w:eastAsia="he-IL" w:bidi="he-IL"/>
        </w:rPr>
        <w:t>)</w:t>
      </w:r>
      <w:r w:rsidR="001B4956" w:rsidRPr="00957537">
        <w:rPr>
          <w:rFonts w:asciiTheme="majorBidi" w:hAnsiTheme="majorBidi" w:cstheme="majorBidi"/>
          <w:sz w:val="24"/>
          <w:szCs w:val="24"/>
          <w:lang w:eastAsia="he-IL" w:bidi="he-IL"/>
        </w:rPr>
        <w:t>.</w:t>
      </w:r>
      <w:r w:rsidR="000C6C65" w:rsidRPr="00957537">
        <w:rPr>
          <w:rFonts w:asciiTheme="majorBidi" w:hAnsiTheme="majorBidi" w:cstheme="majorBidi"/>
          <w:sz w:val="24"/>
          <w:szCs w:val="24"/>
          <w:lang w:eastAsia="he-IL" w:bidi="he-IL"/>
        </w:rPr>
        <w:t xml:space="preserve"> It is possible that the combination of the profession (healthcare workers), the setting (hospital)</w:t>
      </w:r>
      <w:r w:rsidR="00B370A7" w:rsidRPr="00957537">
        <w:rPr>
          <w:rFonts w:asciiTheme="majorBidi" w:hAnsiTheme="majorBidi" w:cstheme="majorBidi"/>
          <w:sz w:val="24"/>
          <w:szCs w:val="24"/>
          <w:lang w:eastAsia="he-IL" w:bidi="he-IL"/>
        </w:rPr>
        <w:t>,</w:t>
      </w:r>
      <w:r w:rsidR="000C6C65" w:rsidRPr="00957537">
        <w:rPr>
          <w:rFonts w:asciiTheme="majorBidi" w:hAnsiTheme="majorBidi" w:cstheme="majorBidi"/>
          <w:sz w:val="24"/>
          <w:szCs w:val="24"/>
          <w:lang w:eastAsia="he-IL" w:bidi="he-IL"/>
        </w:rPr>
        <w:t xml:space="preserve"> and the escalation </w:t>
      </w:r>
      <w:r w:rsidR="00B370A7" w:rsidRPr="00957537">
        <w:rPr>
          <w:rFonts w:asciiTheme="majorBidi" w:hAnsiTheme="majorBidi" w:cstheme="majorBidi"/>
          <w:sz w:val="24"/>
          <w:szCs w:val="24"/>
          <w:lang w:eastAsia="he-IL" w:bidi="he-IL"/>
        </w:rPr>
        <w:t>during</w:t>
      </w:r>
      <w:r w:rsidR="000C6C65" w:rsidRPr="00957537">
        <w:rPr>
          <w:rFonts w:asciiTheme="majorBidi" w:hAnsiTheme="majorBidi" w:cstheme="majorBidi"/>
          <w:sz w:val="24"/>
          <w:szCs w:val="24"/>
          <w:lang w:eastAsia="he-IL" w:bidi="he-IL"/>
        </w:rPr>
        <w:t xml:space="preserve"> the </w:t>
      </w:r>
      <w:r w:rsidR="00567338" w:rsidRPr="00957537">
        <w:rPr>
          <w:rFonts w:asciiTheme="majorBidi" w:hAnsiTheme="majorBidi" w:cstheme="majorBidi"/>
          <w:sz w:val="24"/>
          <w:szCs w:val="24"/>
          <w:lang w:bidi="he-IL"/>
        </w:rPr>
        <w:t xml:space="preserve">COVID-19 </w:t>
      </w:r>
      <w:r w:rsidR="000C6C65" w:rsidRPr="00957537">
        <w:rPr>
          <w:rFonts w:asciiTheme="majorBidi" w:hAnsiTheme="majorBidi" w:cstheme="majorBidi"/>
          <w:sz w:val="24"/>
          <w:szCs w:val="24"/>
          <w:lang w:eastAsia="he-IL" w:bidi="he-IL"/>
        </w:rPr>
        <w:t>pandemic led to such a high incidence of WPV.</w:t>
      </w:r>
      <w:r w:rsidR="001B4956" w:rsidRPr="00957537">
        <w:rPr>
          <w:rFonts w:asciiTheme="majorBidi" w:hAnsiTheme="majorBidi" w:cstheme="majorBidi"/>
          <w:sz w:val="24"/>
          <w:szCs w:val="24"/>
          <w:lang w:eastAsia="he-IL" w:bidi="he-IL"/>
        </w:rPr>
        <w:t xml:space="preserve"> </w:t>
      </w:r>
      <w:r w:rsidR="00B873C9" w:rsidRPr="00957537">
        <w:rPr>
          <w:rFonts w:asciiTheme="majorBidi" w:hAnsiTheme="majorBidi" w:cstheme="majorBidi"/>
          <w:sz w:val="24"/>
          <w:szCs w:val="24"/>
          <w:lang w:eastAsia="he-IL" w:bidi="he-IL"/>
        </w:rPr>
        <w:t>H</w:t>
      </w:r>
      <w:r w:rsidR="006F3A98" w:rsidRPr="00957537">
        <w:rPr>
          <w:rFonts w:asciiTheme="majorBidi" w:hAnsiTheme="majorBidi" w:cstheme="majorBidi"/>
          <w:sz w:val="24"/>
          <w:szCs w:val="24"/>
        </w:rPr>
        <w:t xml:space="preserve">ealthcare workers who experienced WPV </w:t>
      </w:r>
      <w:r w:rsidR="00B873C9" w:rsidRPr="00957537">
        <w:rPr>
          <w:rFonts w:asciiTheme="majorBidi" w:hAnsiTheme="majorBidi" w:cstheme="majorBidi"/>
          <w:sz w:val="24"/>
          <w:szCs w:val="24"/>
        </w:rPr>
        <w:t>a</w:t>
      </w:r>
      <w:r w:rsidR="008E3C32" w:rsidRPr="00957537">
        <w:rPr>
          <w:rFonts w:asciiTheme="majorBidi" w:hAnsiTheme="majorBidi" w:cstheme="majorBidi"/>
          <w:sz w:val="24"/>
          <w:szCs w:val="24"/>
        </w:rPr>
        <w:t>re more prone to</w:t>
      </w:r>
      <w:r w:rsidR="006F3A98" w:rsidRPr="00957537">
        <w:rPr>
          <w:rFonts w:asciiTheme="majorBidi" w:hAnsiTheme="majorBidi" w:cstheme="majorBidi"/>
          <w:sz w:val="24"/>
          <w:szCs w:val="24"/>
        </w:rPr>
        <w:t xml:space="preserve"> </w:t>
      </w:r>
      <w:r w:rsidR="00E45D2D" w:rsidRPr="00957537">
        <w:rPr>
          <w:rFonts w:asciiTheme="majorBidi" w:hAnsiTheme="majorBidi" w:cstheme="majorBidi"/>
          <w:sz w:val="24"/>
          <w:szCs w:val="24"/>
        </w:rPr>
        <w:t xml:space="preserve">job dissatisfaction, burnout, and </w:t>
      </w:r>
      <w:r w:rsidR="006F3A98" w:rsidRPr="00957537">
        <w:rPr>
          <w:rFonts w:asciiTheme="majorBidi" w:hAnsiTheme="majorBidi" w:cstheme="majorBidi"/>
          <w:sz w:val="24"/>
          <w:szCs w:val="24"/>
        </w:rPr>
        <w:t>mental health problems (</w:t>
      </w:r>
      <w:r w:rsidR="00E45D2D" w:rsidRPr="00957537">
        <w:rPr>
          <w:rFonts w:asciiTheme="majorBidi" w:hAnsiTheme="majorBidi" w:cstheme="majorBidi"/>
          <w:sz w:val="24"/>
          <w:szCs w:val="24"/>
        </w:rPr>
        <w:t>Andersen et al., 20</w:t>
      </w:r>
      <w:r w:rsidR="0027147B">
        <w:rPr>
          <w:rFonts w:asciiTheme="majorBidi" w:hAnsiTheme="majorBidi" w:cstheme="majorBidi"/>
          <w:sz w:val="24"/>
          <w:szCs w:val="24"/>
        </w:rPr>
        <w:t>21</w:t>
      </w:r>
      <w:r w:rsidR="00E45D2D" w:rsidRPr="00957537">
        <w:rPr>
          <w:rFonts w:asciiTheme="majorBidi" w:hAnsiTheme="majorBidi" w:cstheme="majorBidi"/>
          <w:sz w:val="24"/>
          <w:szCs w:val="24"/>
        </w:rPr>
        <w:t xml:space="preserve">; </w:t>
      </w:r>
      <w:r w:rsidR="006F3A98" w:rsidRPr="00957537">
        <w:rPr>
          <w:rFonts w:asciiTheme="majorBidi" w:hAnsiTheme="majorBidi" w:cstheme="majorBidi"/>
          <w:sz w:val="24"/>
          <w:szCs w:val="24"/>
        </w:rPr>
        <w:t>Wang et al., 2020</w:t>
      </w:r>
      <w:r w:rsidR="000E0E12" w:rsidRPr="00957537">
        <w:rPr>
          <w:rFonts w:asciiTheme="majorBidi" w:hAnsiTheme="majorBidi" w:cstheme="majorBidi"/>
          <w:sz w:val="24"/>
          <w:szCs w:val="24"/>
        </w:rPr>
        <w:t>; Hassankhani et al., 2018; Busch et al., 2021</w:t>
      </w:r>
      <w:r w:rsidR="002B0DCF" w:rsidRPr="00957537">
        <w:rPr>
          <w:rFonts w:asciiTheme="majorBidi" w:hAnsiTheme="majorBidi" w:cstheme="majorBidi"/>
          <w:sz w:val="24"/>
          <w:szCs w:val="24"/>
        </w:rPr>
        <w:t>; D'Ettorre et al., 2018</w:t>
      </w:r>
      <w:r w:rsidR="00277FF2" w:rsidRPr="00957537">
        <w:rPr>
          <w:rFonts w:asciiTheme="majorBidi" w:hAnsiTheme="majorBidi" w:cstheme="majorBidi"/>
          <w:sz w:val="24"/>
          <w:szCs w:val="24"/>
        </w:rPr>
        <w:t>; Cannavò et al., 2019</w:t>
      </w:r>
      <w:r w:rsidR="00B66B8B" w:rsidRPr="00957537">
        <w:rPr>
          <w:rFonts w:asciiTheme="majorBidi" w:hAnsiTheme="majorBidi" w:cstheme="majorBidi"/>
          <w:sz w:val="24"/>
          <w:szCs w:val="24"/>
        </w:rPr>
        <w:t>; Liu et al., 2018</w:t>
      </w:r>
      <w:r w:rsidR="006F3A98" w:rsidRPr="00957537">
        <w:rPr>
          <w:rFonts w:asciiTheme="majorBidi" w:hAnsiTheme="majorBidi" w:cstheme="majorBidi"/>
          <w:sz w:val="24"/>
          <w:szCs w:val="24"/>
        </w:rPr>
        <w:t xml:space="preserve">). </w:t>
      </w:r>
      <w:r w:rsidR="00567338" w:rsidRPr="00957537">
        <w:rPr>
          <w:rFonts w:asciiTheme="majorBidi" w:hAnsiTheme="majorBidi" w:cstheme="majorBidi"/>
          <w:sz w:val="24"/>
          <w:szCs w:val="24"/>
          <w:lang w:bidi="he-IL"/>
        </w:rPr>
        <w:t xml:space="preserve">In the context of the </w:t>
      </w:r>
      <w:r w:rsidR="00567338" w:rsidRPr="00957537">
        <w:rPr>
          <w:rFonts w:asciiTheme="majorBidi" w:hAnsiTheme="majorBidi" w:cstheme="majorBidi"/>
          <w:sz w:val="24"/>
          <w:szCs w:val="24"/>
          <w:lang w:eastAsia="he-IL" w:bidi="he-IL"/>
        </w:rPr>
        <w:t>pandemic</w:t>
      </w:r>
      <w:r w:rsidR="00567338" w:rsidRPr="00957537">
        <w:rPr>
          <w:rFonts w:asciiTheme="majorBidi" w:hAnsiTheme="majorBidi" w:cstheme="majorBidi"/>
          <w:sz w:val="24"/>
          <w:szCs w:val="24"/>
          <w:lang w:bidi="he-IL"/>
        </w:rPr>
        <w:t xml:space="preserve">, exposure to </w:t>
      </w:r>
      <w:r w:rsidR="00567338" w:rsidRPr="00957537">
        <w:rPr>
          <w:rFonts w:asciiTheme="majorBidi" w:hAnsiTheme="majorBidi" w:cstheme="majorBidi"/>
          <w:sz w:val="24"/>
          <w:szCs w:val="24"/>
          <w:lang w:eastAsia="he-IL" w:bidi="he-IL"/>
        </w:rPr>
        <w:t>WPV</w:t>
      </w:r>
      <w:r w:rsidR="00567338" w:rsidRPr="00957537">
        <w:rPr>
          <w:rFonts w:asciiTheme="majorBidi" w:hAnsiTheme="majorBidi" w:cstheme="majorBidi"/>
          <w:sz w:val="24"/>
          <w:szCs w:val="24"/>
          <w:lang w:bidi="he-IL"/>
        </w:rPr>
        <w:t xml:space="preserve"> may worsen the already </w:t>
      </w:r>
      <w:r w:rsidR="00B873C9" w:rsidRPr="00957537">
        <w:rPr>
          <w:rFonts w:asciiTheme="majorBidi" w:hAnsiTheme="majorBidi" w:cstheme="majorBidi"/>
          <w:sz w:val="24"/>
          <w:szCs w:val="24"/>
          <w:lang w:bidi="he-IL"/>
        </w:rPr>
        <w:t xml:space="preserve">existing </w:t>
      </w:r>
      <w:r w:rsidR="00567338" w:rsidRPr="00957537">
        <w:rPr>
          <w:rFonts w:asciiTheme="majorBidi" w:hAnsiTheme="majorBidi" w:cstheme="majorBidi"/>
          <w:sz w:val="24"/>
          <w:szCs w:val="24"/>
          <w:lang w:bidi="he-IL"/>
        </w:rPr>
        <w:t xml:space="preserve">stress and burnout that </w:t>
      </w:r>
      <w:r w:rsidR="00E46930" w:rsidRPr="00957537">
        <w:rPr>
          <w:rFonts w:asciiTheme="majorBidi" w:hAnsiTheme="majorBidi" w:cstheme="majorBidi"/>
          <w:sz w:val="24"/>
          <w:szCs w:val="24"/>
          <w:lang w:bidi="he-IL"/>
        </w:rPr>
        <w:t>hospital</w:t>
      </w:r>
      <w:r w:rsidR="00567338" w:rsidRPr="00957537">
        <w:rPr>
          <w:rFonts w:asciiTheme="majorBidi" w:hAnsiTheme="majorBidi" w:cstheme="majorBidi"/>
          <w:sz w:val="24"/>
          <w:szCs w:val="24"/>
          <w:lang w:bidi="he-IL"/>
        </w:rPr>
        <w:t xml:space="preserve"> workers </w:t>
      </w:r>
      <w:r w:rsidR="00E46930" w:rsidRPr="00957537">
        <w:rPr>
          <w:rFonts w:asciiTheme="majorBidi" w:hAnsiTheme="majorBidi" w:cstheme="majorBidi"/>
          <w:sz w:val="24"/>
          <w:szCs w:val="24"/>
          <w:lang w:bidi="he-IL"/>
        </w:rPr>
        <w:t>fac</w:t>
      </w:r>
      <w:r w:rsidR="008D51F4" w:rsidRPr="00957537">
        <w:rPr>
          <w:rFonts w:asciiTheme="majorBidi" w:hAnsiTheme="majorBidi" w:cstheme="majorBidi"/>
          <w:sz w:val="24"/>
          <w:szCs w:val="24"/>
          <w:lang w:bidi="he-IL"/>
        </w:rPr>
        <w:t>e</w:t>
      </w:r>
      <w:r w:rsidR="00567338" w:rsidRPr="00957537">
        <w:rPr>
          <w:rFonts w:asciiTheme="majorBidi" w:hAnsiTheme="majorBidi" w:cstheme="majorBidi"/>
          <w:sz w:val="24"/>
          <w:szCs w:val="24"/>
          <w:lang w:bidi="he-IL"/>
        </w:rPr>
        <w:t xml:space="preserve"> (</w:t>
      </w:r>
      <w:r w:rsidR="00FA148C">
        <w:rPr>
          <w:rFonts w:asciiTheme="majorBidi" w:hAnsiTheme="majorBidi" w:cstheme="majorBidi"/>
          <w:sz w:val="24"/>
          <w:szCs w:val="24"/>
          <w:lang w:bidi="he-IL"/>
        </w:rPr>
        <w:t>Dopelt</w:t>
      </w:r>
      <w:r w:rsidR="00567338" w:rsidRPr="00957537">
        <w:rPr>
          <w:rFonts w:asciiTheme="majorBidi" w:hAnsiTheme="majorBidi" w:cstheme="majorBidi"/>
          <w:sz w:val="24"/>
          <w:szCs w:val="24"/>
          <w:lang w:bidi="he-IL"/>
        </w:rPr>
        <w:t xml:space="preserve"> et al., 2021).</w:t>
      </w:r>
    </w:p>
    <w:p w14:paraId="1FF2B2E1" w14:textId="22C95EDA" w:rsidR="005500F0" w:rsidRPr="00957537" w:rsidRDefault="005500F0" w:rsidP="00354DE4">
      <w:pPr>
        <w:autoSpaceDE w:val="0"/>
        <w:autoSpaceDN w:val="0"/>
        <w:adjustRightInd w:val="0"/>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 xml:space="preserve">Previous studies </w:t>
      </w:r>
      <w:r w:rsidR="002E095D" w:rsidRPr="00957537">
        <w:rPr>
          <w:rFonts w:asciiTheme="majorBidi" w:hAnsiTheme="majorBidi" w:cstheme="majorBidi"/>
          <w:sz w:val="24"/>
          <w:szCs w:val="24"/>
          <w:lang w:bidi="he-IL"/>
        </w:rPr>
        <w:t>conducted during the COVID-19 pandemic used several tools and definitions of WPV among various healthcare professions and different assessment durations</w:t>
      </w:r>
      <w:r w:rsidR="00586EEF" w:rsidRPr="00957537">
        <w:rPr>
          <w:rFonts w:asciiTheme="majorBidi" w:hAnsiTheme="majorBidi" w:cstheme="majorBidi"/>
          <w:sz w:val="24"/>
          <w:szCs w:val="24"/>
          <w:lang w:bidi="he-IL"/>
        </w:rPr>
        <w:t xml:space="preserve">. </w:t>
      </w:r>
      <w:r w:rsidR="0025700B" w:rsidRPr="00957537">
        <w:rPr>
          <w:rFonts w:asciiTheme="majorBidi" w:hAnsiTheme="majorBidi" w:cstheme="majorBidi"/>
          <w:sz w:val="24"/>
          <w:szCs w:val="24"/>
          <w:lang w:bidi="he-IL"/>
        </w:rPr>
        <w:t>Therefore,</w:t>
      </w:r>
      <w:r w:rsidRPr="00957537">
        <w:rPr>
          <w:rFonts w:asciiTheme="majorBidi" w:hAnsiTheme="majorBidi" w:cstheme="majorBidi"/>
          <w:sz w:val="24"/>
          <w:szCs w:val="24"/>
          <w:lang w:bidi="he-IL"/>
        </w:rPr>
        <w:t xml:space="preserve"> it is hard to compare our findings to </w:t>
      </w:r>
      <w:r w:rsidR="001B2377" w:rsidRPr="00957537">
        <w:rPr>
          <w:rFonts w:asciiTheme="majorBidi" w:hAnsiTheme="majorBidi" w:cstheme="majorBidi"/>
          <w:sz w:val="24"/>
          <w:szCs w:val="24"/>
          <w:lang w:bidi="he-IL"/>
        </w:rPr>
        <w:t>previous results</w:t>
      </w:r>
      <w:r w:rsidRPr="00957537">
        <w:rPr>
          <w:rFonts w:asciiTheme="majorBidi" w:hAnsiTheme="majorBidi" w:cstheme="majorBidi"/>
          <w:sz w:val="24"/>
          <w:szCs w:val="24"/>
          <w:lang w:bidi="he-IL"/>
        </w:rPr>
        <w:t xml:space="preserve">. Nevertheless, it seems that the prevalence of forms of WPV found in the current study </w:t>
      </w:r>
      <w:r w:rsidR="002E095D" w:rsidRPr="00957537">
        <w:rPr>
          <w:rFonts w:asciiTheme="majorBidi" w:hAnsiTheme="majorBidi" w:cstheme="majorBidi"/>
          <w:sz w:val="24"/>
          <w:szCs w:val="24"/>
          <w:lang w:bidi="he-IL"/>
        </w:rPr>
        <w:t>is</w:t>
      </w:r>
      <w:r w:rsidRPr="00957537">
        <w:rPr>
          <w:rFonts w:asciiTheme="majorBidi" w:hAnsiTheme="majorBidi" w:cstheme="majorBidi"/>
          <w:sz w:val="24"/>
          <w:szCs w:val="24"/>
          <w:lang w:bidi="he-IL"/>
        </w:rPr>
        <w:t xml:space="preserve"> higher than</w:t>
      </w:r>
      <w:r w:rsidR="001B2377" w:rsidRPr="00957537">
        <w:rPr>
          <w:rFonts w:asciiTheme="majorBidi" w:hAnsiTheme="majorBidi" w:cstheme="majorBidi"/>
          <w:sz w:val="24"/>
          <w:szCs w:val="24"/>
          <w:lang w:bidi="he-IL"/>
        </w:rPr>
        <w:t xml:space="preserve"> the prevalence </w:t>
      </w:r>
      <w:r w:rsidR="009168E7" w:rsidRPr="00957537">
        <w:rPr>
          <w:rFonts w:asciiTheme="majorBidi" w:hAnsiTheme="majorBidi" w:cstheme="majorBidi"/>
          <w:sz w:val="24"/>
          <w:szCs w:val="24"/>
          <w:lang w:bidi="he-IL"/>
        </w:rPr>
        <w:t>observed</w:t>
      </w:r>
      <w:r w:rsidRPr="00957537">
        <w:rPr>
          <w:rFonts w:asciiTheme="majorBidi" w:hAnsiTheme="majorBidi" w:cstheme="majorBidi"/>
          <w:sz w:val="24"/>
          <w:szCs w:val="24"/>
          <w:lang w:bidi="he-IL"/>
        </w:rPr>
        <w:t xml:space="preserve"> in other countries </w:t>
      </w:r>
      <w:r w:rsidR="00927835" w:rsidRPr="00957537">
        <w:rPr>
          <w:rFonts w:asciiTheme="majorBidi" w:hAnsiTheme="majorBidi" w:cstheme="majorBidi"/>
          <w:sz w:val="24"/>
          <w:szCs w:val="24"/>
          <w:lang w:bidi="he-IL"/>
        </w:rPr>
        <w:t>(Arafa et al., 2021; Bitencourt et al., 2021; Shaikh et al., 2020; Ghareeb et al., 2021</w:t>
      </w:r>
      <w:r w:rsidR="00B06221" w:rsidRPr="00957537">
        <w:rPr>
          <w:rFonts w:asciiTheme="majorBidi" w:hAnsiTheme="majorBidi" w:cstheme="majorBidi"/>
          <w:sz w:val="24"/>
          <w:szCs w:val="24"/>
          <w:lang w:bidi="he-IL"/>
        </w:rPr>
        <w:t>; Aljohani et al., 2021</w:t>
      </w:r>
      <w:r w:rsidR="00927835" w:rsidRPr="00957537">
        <w:rPr>
          <w:rFonts w:asciiTheme="majorBidi" w:hAnsiTheme="majorBidi" w:cstheme="majorBidi"/>
          <w:sz w:val="24"/>
          <w:szCs w:val="24"/>
          <w:lang w:bidi="he-IL"/>
        </w:rPr>
        <w:t xml:space="preserve">). </w:t>
      </w:r>
      <w:r w:rsidR="0025700B" w:rsidRPr="00957537">
        <w:rPr>
          <w:rFonts w:asciiTheme="majorBidi" w:hAnsiTheme="majorBidi" w:cstheme="majorBidi"/>
          <w:sz w:val="24"/>
          <w:szCs w:val="24"/>
          <w:lang w:bidi="he-IL"/>
        </w:rPr>
        <w:t xml:space="preserve">Participants estimated that </w:t>
      </w:r>
      <w:r w:rsidR="002E095D" w:rsidRPr="00957537">
        <w:rPr>
          <w:rFonts w:asciiTheme="majorBidi" w:hAnsiTheme="majorBidi" w:cstheme="majorBidi"/>
          <w:sz w:val="24"/>
          <w:szCs w:val="24"/>
          <w:lang w:bidi="he-IL"/>
        </w:rPr>
        <w:t xml:space="preserve">the </w:t>
      </w:r>
      <w:r w:rsidR="0025700B" w:rsidRPr="00957537">
        <w:rPr>
          <w:rFonts w:asciiTheme="majorBidi" w:hAnsiTheme="majorBidi" w:cstheme="majorBidi"/>
          <w:sz w:val="24"/>
          <w:szCs w:val="24"/>
          <w:lang w:bidi="he-IL"/>
        </w:rPr>
        <w:t xml:space="preserve">primary </w:t>
      </w:r>
      <w:r w:rsidR="00BA27F7" w:rsidRPr="00957537">
        <w:rPr>
          <w:rFonts w:asciiTheme="majorBidi" w:hAnsiTheme="majorBidi" w:cstheme="majorBidi"/>
          <w:sz w:val="24"/>
          <w:szCs w:val="24"/>
          <w:lang w:bidi="he-IL"/>
        </w:rPr>
        <w:t>contributor</w:t>
      </w:r>
      <w:r w:rsidR="0025700B" w:rsidRPr="00957537">
        <w:rPr>
          <w:rFonts w:asciiTheme="majorBidi" w:hAnsiTheme="majorBidi" w:cstheme="majorBidi"/>
          <w:sz w:val="24"/>
          <w:szCs w:val="24"/>
          <w:lang w:bidi="he-IL"/>
        </w:rPr>
        <w:t xml:space="preserve"> for violence </w:t>
      </w:r>
      <w:r w:rsidR="00F032A0" w:rsidRPr="00957537">
        <w:rPr>
          <w:rFonts w:asciiTheme="majorBidi" w:hAnsiTheme="majorBidi" w:cstheme="majorBidi"/>
          <w:sz w:val="24"/>
          <w:szCs w:val="24"/>
          <w:lang w:bidi="he-IL"/>
        </w:rPr>
        <w:t>was</w:t>
      </w:r>
      <w:r w:rsidR="0025700B" w:rsidRPr="00957537">
        <w:rPr>
          <w:rFonts w:asciiTheme="majorBidi" w:hAnsiTheme="majorBidi" w:cstheme="majorBidi"/>
          <w:sz w:val="24"/>
          <w:szCs w:val="24"/>
          <w:lang w:bidi="he-IL"/>
        </w:rPr>
        <w:t xml:space="preserve"> the patient's </w:t>
      </w:r>
      <w:r w:rsidR="0025700B" w:rsidRPr="00957537">
        <w:rPr>
          <w:rFonts w:asciiTheme="majorBidi" w:hAnsiTheme="majorBidi" w:cstheme="majorBidi"/>
          <w:sz w:val="24"/>
          <w:szCs w:val="24"/>
          <w:lang w:eastAsia="he-IL" w:bidi="he-IL"/>
        </w:rPr>
        <w:t>accompanied behavior</w:t>
      </w:r>
      <w:r w:rsidR="0025700B" w:rsidRPr="00957537">
        <w:rPr>
          <w:rFonts w:asciiTheme="majorBidi" w:hAnsiTheme="majorBidi" w:cstheme="majorBidi"/>
          <w:sz w:val="24"/>
          <w:szCs w:val="24"/>
          <w:lang w:bidi="he-IL"/>
        </w:rPr>
        <w:t>, as found in previous studies (</w:t>
      </w:r>
      <w:r w:rsidR="0025700B" w:rsidRPr="00957537">
        <w:rPr>
          <w:rFonts w:asciiTheme="majorBidi" w:hAnsiTheme="majorBidi" w:cstheme="majorBidi"/>
          <w:sz w:val="24"/>
          <w:szCs w:val="24"/>
        </w:rPr>
        <w:t xml:space="preserve">Arafa et al., 2021; Ghareeb et al., </w:t>
      </w:r>
      <w:r w:rsidR="0025700B" w:rsidRPr="00957537">
        <w:rPr>
          <w:rFonts w:asciiTheme="majorBidi" w:hAnsiTheme="majorBidi" w:cstheme="majorBidi"/>
          <w:sz w:val="24"/>
          <w:szCs w:val="24"/>
          <w:lang w:bidi="he-IL"/>
        </w:rPr>
        <w:t xml:space="preserve">2021; </w:t>
      </w:r>
      <w:bookmarkStart w:id="4" w:name="_Hlk92525581"/>
      <w:r w:rsidR="0025700B" w:rsidRPr="00957537">
        <w:rPr>
          <w:rFonts w:asciiTheme="majorBidi" w:hAnsiTheme="majorBidi" w:cstheme="majorBidi"/>
          <w:sz w:val="24"/>
          <w:szCs w:val="24"/>
          <w:lang w:bidi="he-IL"/>
        </w:rPr>
        <w:lastRenderedPageBreak/>
        <w:t>Alharbi et al., 2021</w:t>
      </w:r>
      <w:bookmarkEnd w:id="4"/>
      <w:r w:rsidR="0025700B" w:rsidRPr="00957537">
        <w:rPr>
          <w:rFonts w:asciiTheme="majorBidi" w:hAnsiTheme="majorBidi" w:cstheme="majorBidi"/>
          <w:sz w:val="24"/>
          <w:szCs w:val="24"/>
          <w:lang w:bidi="he-IL"/>
        </w:rPr>
        <w:t xml:space="preserve">). However, </w:t>
      </w:r>
      <w:r w:rsidR="00040967" w:rsidRPr="00957537">
        <w:rPr>
          <w:rFonts w:asciiTheme="majorBidi" w:hAnsiTheme="majorBidi" w:cstheme="majorBidi"/>
          <w:sz w:val="24"/>
          <w:szCs w:val="24"/>
          <w:lang w:bidi="he-IL"/>
        </w:rPr>
        <w:t xml:space="preserve">we found </w:t>
      </w:r>
      <w:r w:rsidR="00AC2535" w:rsidRPr="00957537">
        <w:rPr>
          <w:rFonts w:asciiTheme="majorBidi" w:hAnsiTheme="majorBidi" w:cstheme="majorBidi"/>
          <w:sz w:val="24"/>
          <w:szCs w:val="24"/>
          <w:lang w:bidi="he-IL"/>
        </w:rPr>
        <w:t xml:space="preserve">similar incidences of violence perpetrated by patients and by </w:t>
      </w:r>
      <w:r w:rsidR="00AC2535" w:rsidRPr="00957537">
        <w:rPr>
          <w:rFonts w:asciiTheme="majorBidi" w:hAnsiTheme="majorBidi" w:cstheme="majorBidi"/>
          <w:sz w:val="24"/>
          <w:szCs w:val="24"/>
        </w:rPr>
        <w:t>relatives</w:t>
      </w:r>
      <w:r w:rsidR="00D23A5E" w:rsidRPr="00957537">
        <w:rPr>
          <w:rFonts w:asciiTheme="majorBidi" w:hAnsiTheme="majorBidi" w:cstheme="majorBidi"/>
          <w:sz w:val="24"/>
          <w:szCs w:val="24"/>
        </w:rPr>
        <w:t xml:space="preserve"> (</w:t>
      </w:r>
      <w:r w:rsidR="009E349F" w:rsidRPr="00957537">
        <w:rPr>
          <w:rFonts w:asciiTheme="majorBidi" w:hAnsiTheme="majorBidi" w:cstheme="majorBidi"/>
          <w:sz w:val="24"/>
          <w:szCs w:val="24"/>
        </w:rPr>
        <w:t>T</w:t>
      </w:r>
      <w:r w:rsidR="0025700B" w:rsidRPr="00957537">
        <w:rPr>
          <w:rFonts w:asciiTheme="majorBidi" w:hAnsiTheme="majorBidi" w:cstheme="majorBidi"/>
          <w:sz w:val="24"/>
          <w:szCs w:val="24"/>
        </w:rPr>
        <w:t>able 2</w:t>
      </w:r>
      <w:r w:rsidR="00D23A5E" w:rsidRPr="00957537">
        <w:rPr>
          <w:rFonts w:asciiTheme="majorBidi" w:hAnsiTheme="majorBidi" w:cstheme="majorBidi"/>
          <w:sz w:val="24"/>
          <w:szCs w:val="24"/>
        </w:rPr>
        <w:t>)</w:t>
      </w:r>
      <w:r w:rsidR="00AC2535" w:rsidRPr="00957537">
        <w:rPr>
          <w:rFonts w:asciiTheme="majorBidi" w:hAnsiTheme="majorBidi" w:cstheme="majorBidi"/>
          <w:sz w:val="24"/>
          <w:szCs w:val="24"/>
          <w:lang w:bidi="he-IL"/>
        </w:rPr>
        <w:t>.</w:t>
      </w:r>
      <w:r w:rsidR="00BA27F7" w:rsidRPr="00957537">
        <w:rPr>
          <w:rFonts w:asciiTheme="majorBidi" w:hAnsiTheme="majorBidi" w:cstheme="majorBidi"/>
          <w:sz w:val="24"/>
          <w:szCs w:val="24"/>
          <w:lang w:bidi="he-IL"/>
        </w:rPr>
        <w:t xml:space="preserve"> </w:t>
      </w:r>
    </w:p>
    <w:p w14:paraId="6953FB07" w14:textId="311EE366" w:rsidR="003D3590" w:rsidRPr="00957537" w:rsidRDefault="003D3590" w:rsidP="00354DE4">
      <w:pPr>
        <w:spacing w:after="0" w:line="480" w:lineRule="auto"/>
        <w:jc w:val="both"/>
        <w:rPr>
          <w:rFonts w:asciiTheme="majorBidi" w:hAnsiTheme="majorBidi" w:cstheme="majorBidi"/>
          <w:sz w:val="24"/>
          <w:szCs w:val="24"/>
          <w:rtl/>
          <w:lang w:bidi="he-IL"/>
        </w:rPr>
      </w:pPr>
      <w:r w:rsidRPr="00957537">
        <w:rPr>
          <w:rFonts w:asciiTheme="majorBidi" w:hAnsiTheme="majorBidi" w:cstheme="majorBidi"/>
          <w:sz w:val="24"/>
          <w:szCs w:val="24"/>
          <w:lang w:bidi="he-IL"/>
        </w:rPr>
        <w:t>Nurses experienced the highest WPV (81%) followed by physicians (78%)</w:t>
      </w:r>
      <w:r w:rsidR="004D1442" w:rsidRPr="00957537">
        <w:rPr>
          <w:rFonts w:asciiTheme="majorBidi" w:hAnsiTheme="majorBidi" w:cstheme="majorBidi"/>
          <w:sz w:val="24"/>
          <w:szCs w:val="24"/>
          <w:lang w:bidi="he-IL"/>
        </w:rPr>
        <w:t xml:space="preserve"> </w:t>
      </w:r>
      <w:r w:rsidR="00DF520C" w:rsidRPr="00957537">
        <w:rPr>
          <w:rFonts w:asciiTheme="majorBidi" w:hAnsiTheme="majorBidi" w:cstheme="majorBidi"/>
          <w:sz w:val="24"/>
          <w:szCs w:val="24"/>
          <w:lang w:bidi="he-IL"/>
        </w:rPr>
        <w:t>(compared to 57% among others</w:t>
      </w:r>
      <w:r w:rsidR="004D1442" w:rsidRPr="00957537">
        <w:rPr>
          <w:rFonts w:asciiTheme="majorBidi" w:hAnsiTheme="majorBidi" w:cstheme="majorBidi"/>
          <w:sz w:val="24"/>
          <w:szCs w:val="24"/>
          <w:lang w:bidi="he-IL"/>
        </w:rPr>
        <w:t>)</w:t>
      </w:r>
      <w:r w:rsidRPr="00957537">
        <w:rPr>
          <w:rFonts w:asciiTheme="majorBidi" w:hAnsiTheme="majorBidi" w:cstheme="majorBidi"/>
          <w:sz w:val="24"/>
          <w:szCs w:val="24"/>
          <w:lang w:bidi="he-IL"/>
        </w:rPr>
        <w:t xml:space="preserve">, as both professions </w:t>
      </w:r>
      <w:r w:rsidR="00586EEF" w:rsidRPr="00957537">
        <w:rPr>
          <w:rFonts w:asciiTheme="majorBidi" w:hAnsiTheme="majorBidi" w:cstheme="majorBidi"/>
          <w:sz w:val="24"/>
          <w:szCs w:val="24"/>
          <w:lang w:bidi="he-IL"/>
        </w:rPr>
        <w:t>are</w:t>
      </w:r>
      <w:r w:rsidRPr="00957537">
        <w:rPr>
          <w:rFonts w:asciiTheme="majorBidi" w:hAnsiTheme="majorBidi" w:cstheme="majorBidi"/>
          <w:sz w:val="24"/>
          <w:szCs w:val="24"/>
          <w:lang w:bidi="he-IL"/>
        </w:rPr>
        <w:t xml:space="preserve"> in the frontline, involv</w:t>
      </w:r>
      <w:r w:rsidR="00586EEF" w:rsidRPr="00957537">
        <w:rPr>
          <w:rFonts w:asciiTheme="majorBidi" w:hAnsiTheme="majorBidi" w:cstheme="majorBidi"/>
          <w:sz w:val="24"/>
          <w:szCs w:val="24"/>
          <w:lang w:bidi="he-IL"/>
        </w:rPr>
        <w:t>e</w:t>
      </w:r>
      <w:r w:rsidRPr="00957537">
        <w:rPr>
          <w:rFonts w:asciiTheme="majorBidi" w:hAnsiTheme="majorBidi" w:cstheme="majorBidi"/>
          <w:sz w:val="24"/>
          <w:szCs w:val="24"/>
          <w:lang w:bidi="he-IL"/>
        </w:rPr>
        <w:t xml:space="preserve"> in direct patient care</w:t>
      </w:r>
      <w:r w:rsidR="00DF520C" w:rsidRPr="00957537">
        <w:rPr>
          <w:rFonts w:asciiTheme="majorBidi" w:hAnsiTheme="majorBidi" w:cstheme="majorBidi"/>
          <w:sz w:val="24"/>
          <w:szCs w:val="24"/>
          <w:lang w:bidi="he-IL"/>
        </w:rPr>
        <w:t xml:space="preserve">. These findings </w:t>
      </w:r>
      <w:r w:rsidR="00C97069" w:rsidRPr="00957537">
        <w:rPr>
          <w:rFonts w:asciiTheme="majorBidi" w:hAnsiTheme="majorBidi" w:cstheme="majorBidi"/>
          <w:sz w:val="24"/>
          <w:szCs w:val="24"/>
          <w:lang w:bidi="he-IL"/>
        </w:rPr>
        <w:t>are in line with</w:t>
      </w:r>
      <w:r w:rsidR="00DF520C" w:rsidRPr="00957537">
        <w:rPr>
          <w:rFonts w:asciiTheme="majorBidi" w:hAnsiTheme="majorBidi" w:cstheme="majorBidi"/>
          <w:sz w:val="24"/>
          <w:szCs w:val="24"/>
          <w:lang w:bidi="he-IL"/>
        </w:rPr>
        <w:t xml:space="preserve"> previous studies (U.S. Bureau of Labor Statistics, 2020; </w:t>
      </w:r>
      <w:r w:rsidR="00E03548" w:rsidRPr="00957537">
        <w:rPr>
          <w:rFonts w:asciiTheme="majorBidi" w:hAnsiTheme="majorBidi" w:cstheme="majorBidi"/>
          <w:sz w:val="24"/>
          <w:szCs w:val="24"/>
          <w:shd w:val="clear" w:color="auto" w:fill="FFFFFF"/>
        </w:rPr>
        <w:t xml:space="preserve">Liu et al., 2019; </w:t>
      </w:r>
      <w:r w:rsidR="00005BE4" w:rsidRPr="00957537">
        <w:rPr>
          <w:rFonts w:asciiTheme="majorBidi" w:hAnsiTheme="majorBidi" w:cstheme="majorBidi"/>
          <w:sz w:val="24"/>
          <w:szCs w:val="24"/>
        </w:rPr>
        <w:t>Alsaleem et al., 2018</w:t>
      </w:r>
      <w:r w:rsidR="007B79DE" w:rsidRPr="00957537">
        <w:rPr>
          <w:rFonts w:asciiTheme="majorBidi" w:hAnsiTheme="majorBidi" w:cstheme="majorBidi"/>
          <w:sz w:val="24"/>
          <w:szCs w:val="24"/>
        </w:rPr>
        <w:t xml:space="preserve">; </w:t>
      </w:r>
      <w:r w:rsidR="007B79DE" w:rsidRPr="00957537">
        <w:rPr>
          <w:rFonts w:asciiTheme="majorBidi" w:hAnsiTheme="majorBidi" w:cstheme="majorBidi"/>
          <w:sz w:val="24"/>
          <w:szCs w:val="24"/>
          <w:lang w:bidi="he-IL"/>
        </w:rPr>
        <w:t>Alharbi et al., 2021</w:t>
      </w:r>
      <w:r w:rsidR="00B8515E" w:rsidRPr="00957537">
        <w:rPr>
          <w:rFonts w:asciiTheme="majorBidi" w:hAnsiTheme="majorBidi" w:cstheme="majorBidi"/>
          <w:sz w:val="24"/>
          <w:szCs w:val="24"/>
          <w:lang w:bidi="he-IL"/>
        </w:rPr>
        <w:t>; Civilotti et al., 2021</w:t>
      </w:r>
      <w:r w:rsidR="00040967" w:rsidRPr="00957537">
        <w:rPr>
          <w:rFonts w:asciiTheme="majorBidi" w:hAnsiTheme="majorBidi" w:cstheme="majorBidi"/>
          <w:sz w:val="24"/>
          <w:szCs w:val="24"/>
          <w:lang w:bidi="he-IL"/>
        </w:rPr>
        <w:t>; Aljohani et al., 2021</w:t>
      </w:r>
      <w:r w:rsidR="00DF520C" w:rsidRPr="00957537">
        <w:rPr>
          <w:rFonts w:asciiTheme="majorBidi" w:hAnsiTheme="majorBidi" w:cstheme="majorBidi"/>
          <w:sz w:val="24"/>
          <w:szCs w:val="24"/>
          <w:lang w:bidi="he-IL"/>
        </w:rPr>
        <w:t>)</w:t>
      </w:r>
      <w:r w:rsidR="000E0678" w:rsidRPr="00957537">
        <w:rPr>
          <w:rFonts w:asciiTheme="majorBidi" w:hAnsiTheme="majorBidi" w:cstheme="majorBidi"/>
          <w:sz w:val="24"/>
          <w:szCs w:val="24"/>
          <w:lang w:bidi="he-IL"/>
        </w:rPr>
        <w:t xml:space="preserve">. </w:t>
      </w:r>
      <w:r w:rsidR="00626DAC" w:rsidRPr="00957537">
        <w:rPr>
          <w:rFonts w:asciiTheme="majorBidi" w:hAnsiTheme="majorBidi" w:cstheme="majorBidi"/>
          <w:sz w:val="24"/>
          <w:szCs w:val="24"/>
        </w:rPr>
        <w:t>Almost all emergency department workers were exposed to violence, followed by internal ward workers and finally the others (93%, 85%, 61%, respectively).</w:t>
      </w:r>
      <w:r w:rsidR="0067125F" w:rsidRPr="00957537">
        <w:rPr>
          <w:rFonts w:asciiTheme="majorBidi" w:hAnsiTheme="majorBidi" w:cstheme="majorBidi"/>
          <w:sz w:val="24"/>
          <w:szCs w:val="24"/>
        </w:rPr>
        <w:t xml:space="preserve"> </w:t>
      </w:r>
      <w:r w:rsidR="009F0F08" w:rsidRPr="00957537">
        <w:rPr>
          <w:rFonts w:asciiTheme="majorBidi" w:hAnsiTheme="majorBidi" w:cstheme="majorBidi"/>
          <w:sz w:val="24"/>
          <w:szCs w:val="24"/>
        </w:rPr>
        <w:t>E</w:t>
      </w:r>
      <w:r w:rsidR="00586EEF" w:rsidRPr="00957537">
        <w:rPr>
          <w:rFonts w:asciiTheme="majorBidi" w:hAnsiTheme="majorBidi" w:cstheme="majorBidi"/>
          <w:sz w:val="24"/>
          <w:szCs w:val="24"/>
        </w:rPr>
        <w:t>.D.</w:t>
      </w:r>
      <w:r w:rsidR="009F0F08" w:rsidRPr="00957537">
        <w:rPr>
          <w:rFonts w:asciiTheme="majorBidi" w:hAnsiTheme="majorBidi" w:cstheme="majorBidi"/>
          <w:sz w:val="24"/>
          <w:szCs w:val="24"/>
        </w:rPr>
        <w:t>s are at high-risk for WPV, compared to other healthcare settings (Ferri et al., 2016;</w:t>
      </w:r>
      <w:r w:rsidR="00A237B6" w:rsidRPr="00957537">
        <w:rPr>
          <w:rFonts w:asciiTheme="majorBidi" w:hAnsiTheme="majorBidi" w:cstheme="majorBidi"/>
          <w:sz w:val="24"/>
          <w:szCs w:val="24"/>
        </w:rPr>
        <w:t xml:space="preserve"> Stowell et al., 2016</w:t>
      </w:r>
      <w:r w:rsidR="00040967" w:rsidRPr="00957537">
        <w:rPr>
          <w:rFonts w:asciiTheme="majorBidi" w:hAnsiTheme="majorBidi" w:cstheme="majorBidi"/>
          <w:sz w:val="24"/>
          <w:szCs w:val="24"/>
        </w:rPr>
        <w:t xml:space="preserve">; </w:t>
      </w:r>
      <w:r w:rsidR="00040967" w:rsidRPr="00957537">
        <w:rPr>
          <w:rFonts w:asciiTheme="majorBidi" w:hAnsiTheme="majorBidi" w:cstheme="majorBidi"/>
          <w:sz w:val="24"/>
          <w:szCs w:val="24"/>
          <w:lang w:bidi="he-IL"/>
        </w:rPr>
        <w:t>Aljohani et al., 2021</w:t>
      </w:r>
      <w:r w:rsidR="009F0F08" w:rsidRPr="00957537">
        <w:rPr>
          <w:rFonts w:asciiTheme="majorBidi" w:hAnsiTheme="majorBidi" w:cstheme="majorBidi"/>
          <w:sz w:val="24"/>
          <w:szCs w:val="24"/>
        </w:rPr>
        <w:t>). In</w:t>
      </w:r>
      <w:r w:rsidR="0067125F" w:rsidRPr="00957537">
        <w:rPr>
          <w:rFonts w:asciiTheme="majorBidi" w:hAnsiTheme="majorBidi" w:cstheme="majorBidi"/>
          <w:sz w:val="24"/>
          <w:szCs w:val="24"/>
        </w:rPr>
        <w:t xml:space="preserve"> a meta-analysis, D'Ettorre et al. (2018) found that 32 studies showed </w:t>
      </w:r>
      <w:r w:rsidR="00586EEF" w:rsidRPr="00957537">
        <w:rPr>
          <w:rFonts w:asciiTheme="majorBidi" w:hAnsiTheme="majorBidi" w:cstheme="majorBidi"/>
          <w:sz w:val="24"/>
          <w:szCs w:val="24"/>
        </w:rPr>
        <w:t>a prevalence of</w:t>
      </w:r>
      <w:r w:rsidR="0067125F" w:rsidRPr="00957537">
        <w:rPr>
          <w:rFonts w:asciiTheme="majorBidi" w:hAnsiTheme="majorBidi" w:cstheme="majorBidi"/>
          <w:sz w:val="24"/>
          <w:szCs w:val="24"/>
        </w:rPr>
        <w:t xml:space="preserve"> 24% and 89% of healthcare workers on E</w:t>
      </w:r>
      <w:r w:rsidR="00586EEF" w:rsidRPr="00957537">
        <w:rPr>
          <w:rFonts w:asciiTheme="majorBidi" w:hAnsiTheme="majorBidi" w:cstheme="majorBidi"/>
          <w:sz w:val="24"/>
          <w:szCs w:val="24"/>
        </w:rPr>
        <w:t>.D.</w:t>
      </w:r>
      <w:r w:rsidR="0067125F" w:rsidRPr="00957537">
        <w:rPr>
          <w:rFonts w:asciiTheme="majorBidi" w:hAnsiTheme="majorBidi" w:cstheme="majorBidi"/>
          <w:sz w:val="24"/>
          <w:szCs w:val="24"/>
        </w:rPr>
        <w:t>s ha</w:t>
      </w:r>
      <w:r w:rsidR="00586EEF" w:rsidRPr="00957537">
        <w:rPr>
          <w:rFonts w:asciiTheme="majorBidi" w:hAnsiTheme="majorBidi" w:cstheme="majorBidi"/>
          <w:sz w:val="24"/>
          <w:szCs w:val="24"/>
        </w:rPr>
        <w:t>d</w:t>
      </w:r>
      <w:r w:rsidR="0067125F" w:rsidRPr="00957537">
        <w:rPr>
          <w:rFonts w:asciiTheme="majorBidi" w:hAnsiTheme="majorBidi" w:cstheme="majorBidi"/>
          <w:sz w:val="24"/>
          <w:szCs w:val="24"/>
        </w:rPr>
        <w:t xml:space="preserve"> been victim</w:t>
      </w:r>
      <w:r w:rsidR="00586EEF" w:rsidRPr="00957537">
        <w:rPr>
          <w:rFonts w:asciiTheme="majorBidi" w:hAnsiTheme="majorBidi" w:cstheme="majorBidi"/>
          <w:sz w:val="24"/>
          <w:szCs w:val="24"/>
        </w:rPr>
        <w:t>s</w:t>
      </w:r>
      <w:r w:rsidR="0067125F" w:rsidRPr="00957537">
        <w:rPr>
          <w:rFonts w:asciiTheme="majorBidi" w:hAnsiTheme="majorBidi" w:cstheme="majorBidi"/>
          <w:sz w:val="24"/>
          <w:szCs w:val="24"/>
        </w:rPr>
        <w:t xml:space="preserve"> of WPV by a patient at some stage in the past 12 months.</w:t>
      </w:r>
      <w:r w:rsidR="00446B91" w:rsidRPr="00957537">
        <w:rPr>
          <w:rFonts w:asciiTheme="majorBidi" w:hAnsiTheme="majorBidi" w:cstheme="majorBidi"/>
          <w:color w:val="7030A0"/>
          <w:sz w:val="24"/>
          <w:szCs w:val="24"/>
          <w:lang w:bidi="he-IL"/>
        </w:rPr>
        <w:t xml:space="preserve"> </w:t>
      </w:r>
      <w:r w:rsidR="000E0678" w:rsidRPr="00957537">
        <w:rPr>
          <w:rFonts w:asciiTheme="majorBidi" w:hAnsiTheme="majorBidi" w:cstheme="majorBidi"/>
          <w:sz w:val="24"/>
          <w:szCs w:val="24"/>
          <w:lang w:bidi="he-IL"/>
        </w:rPr>
        <w:t>According to Alharbi et al. (2021)</w:t>
      </w:r>
      <w:r w:rsidR="00586EEF" w:rsidRPr="00957537">
        <w:rPr>
          <w:rFonts w:asciiTheme="majorBidi" w:hAnsiTheme="majorBidi" w:cstheme="majorBidi"/>
          <w:sz w:val="24"/>
          <w:szCs w:val="24"/>
          <w:lang w:bidi="he-IL"/>
        </w:rPr>
        <w:t>,</w:t>
      </w:r>
      <w:r w:rsidR="00DF520C" w:rsidRPr="00957537">
        <w:rPr>
          <w:rFonts w:asciiTheme="majorBidi" w:hAnsiTheme="majorBidi" w:cstheme="majorBidi"/>
          <w:sz w:val="24"/>
          <w:szCs w:val="24"/>
          <w:lang w:bidi="he-IL"/>
        </w:rPr>
        <w:t xml:space="preserve"> </w:t>
      </w:r>
      <w:r w:rsidR="000E0678" w:rsidRPr="00957537">
        <w:rPr>
          <w:rFonts w:ascii="Times New Roman" w:eastAsia="Times New Roman" w:hAnsi="Times New Roman" w:cs="Times New Roman"/>
          <w:sz w:val="24"/>
          <w:szCs w:val="24"/>
          <w:lang w:bidi="he-IL"/>
        </w:rPr>
        <w:t>40% of those who experienced WPV did not report to the hospital management, m</w:t>
      </w:r>
      <w:r w:rsidR="00586EEF" w:rsidRPr="00957537">
        <w:rPr>
          <w:rFonts w:ascii="Times New Roman" w:eastAsia="Times New Roman" w:hAnsi="Times New Roman" w:cs="Times New Roman"/>
          <w:sz w:val="24"/>
          <w:szCs w:val="24"/>
          <w:lang w:bidi="he-IL"/>
        </w:rPr>
        <w:t>ain</w:t>
      </w:r>
      <w:r w:rsidR="000E0678" w:rsidRPr="00957537">
        <w:rPr>
          <w:rFonts w:ascii="Times New Roman" w:eastAsia="Times New Roman" w:hAnsi="Times New Roman" w:cs="Times New Roman"/>
          <w:sz w:val="24"/>
          <w:szCs w:val="24"/>
          <w:lang w:bidi="he-IL"/>
        </w:rPr>
        <w:t xml:space="preserve">ly because it was </w:t>
      </w:r>
      <w:r w:rsidR="00295661" w:rsidRPr="00957537">
        <w:rPr>
          <w:rFonts w:ascii="Times New Roman" w:eastAsia="Times New Roman" w:hAnsi="Times New Roman" w:cs="Times New Roman"/>
          <w:sz w:val="24"/>
          <w:szCs w:val="24"/>
          <w:lang w:bidi="he-IL"/>
        </w:rPr>
        <w:t xml:space="preserve">perceived </w:t>
      </w:r>
      <w:r w:rsidR="000E0678" w:rsidRPr="00957537">
        <w:rPr>
          <w:rFonts w:ascii="Times New Roman" w:eastAsia="Times New Roman" w:hAnsi="Times New Roman" w:cs="Times New Roman"/>
          <w:sz w:val="24"/>
          <w:szCs w:val="24"/>
          <w:lang w:bidi="he-IL"/>
        </w:rPr>
        <w:t xml:space="preserve">as “would not </w:t>
      </w:r>
      <w:r w:rsidR="00295661" w:rsidRPr="00957537">
        <w:rPr>
          <w:rFonts w:ascii="Times New Roman" w:eastAsia="Times New Roman" w:hAnsi="Times New Roman" w:cs="Times New Roman"/>
          <w:sz w:val="24"/>
          <w:szCs w:val="24"/>
          <w:lang w:bidi="he-IL"/>
        </w:rPr>
        <w:t xml:space="preserve">change </w:t>
      </w:r>
      <w:r w:rsidR="000E0678" w:rsidRPr="00957537">
        <w:rPr>
          <w:rFonts w:ascii="Times New Roman" w:eastAsia="Times New Roman" w:hAnsi="Times New Roman" w:cs="Times New Roman"/>
          <w:sz w:val="24"/>
          <w:szCs w:val="24"/>
          <w:lang w:bidi="he-IL"/>
        </w:rPr>
        <w:t>anything</w:t>
      </w:r>
      <w:r w:rsidR="00AB151B" w:rsidRPr="00957537">
        <w:rPr>
          <w:rFonts w:ascii="Times New Roman" w:eastAsia="Times New Roman" w:hAnsi="Times New Roman" w:cs="Times New Roman"/>
          <w:sz w:val="24"/>
          <w:szCs w:val="24"/>
          <w:lang w:bidi="he-IL"/>
        </w:rPr>
        <w:t>.</w:t>
      </w:r>
      <w:r w:rsidR="000E0678" w:rsidRPr="00957537">
        <w:rPr>
          <w:rFonts w:ascii="Times New Roman" w:eastAsia="Times New Roman" w:hAnsi="Times New Roman" w:cs="Times New Roman"/>
          <w:sz w:val="24"/>
          <w:szCs w:val="24"/>
          <w:lang w:bidi="he-IL"/>
        </w:rPr>
        <w:t>”</w:t>
      </w:r>
      <w:r w:rsidR="0002506A" w:rsidRPr="00957537">
        <w:rPr>
          <w:rFonts w:ascii="Times New Roman" w:eastAsia="Times New Roman" w:hAnsi="Times New Roman" w:cs="Times New Roman"/>
          <w:sz w:val="24"/>
          <w:szCs w:val="24"/>
          <w:lang w:bidi="he-IL"/>
        </w:rPr>
        <w:t xml:space="preserve"> </w:t>
      </w:r>
      <w:r w:rsidR="002A4E74" w:rsidRPr="00957537">
        <w:rPr>
          <w:rFonts w:ascii="Times New Roman" w:eastAsia="Times New Roman" w:hAnsi="Times New Roman" w:cs="Times New Roman"/>
          <w:sz w:val="24"/>
          <w:szCs w:val="24"/>
          <w:lang w:bidi="he-IL"/>
        </w:rPr>
        <w:t>U</w:t>
      </w:r>
      <w:r w:rsidR="002A4E74" w:rsidRPr="00957537">
        <w:rPr>
          <w:rFonts w:asciiTheme="majorBidi" w:hAnsiTheme="majorBidi" w:cstheme="majorBidi"/>
          <w:sz w:val="24"/>
          <w:szCs w:val="24"/>
          <w:lang w:bidi="he-IL"/>
        </w:rPr>
        <w:t xml:space="preserve">nderreporting WPV incidents is a global problem (Arnetz et al., 2015; Byon et al., 2020), so we can carefully assume that our findings are just the “tip of the iceberg.” </w:t>
      </w:r>
      <w:r w:rsidR="001F07E7" w:rsidRPr="00957537">
        <w:rPr>
          <w:rFonts w:asciiTheme="majorBidi" w:hAnsiTheme="majorBidi" w:cstheme="majorBidi"/>
          <w:sz w:val="24"/>
          <w:szCs w:val="24"/>
          <w:lang w:bidi="he-IL"/>
        </w:rPr>
        <w:t>The logistical regression reinforced these findings</w:t>
      </w:r>
      <w:r w:rsidR="00C35E60" w:rsidRPr="00957537">
        <w:rPr>
          <w:rFonts w:asciiTheme="majorBidi" w:hAnsiTheme="majorBidi" w:cstheme="majorBidi"/>
          <w:sz w:val="24"/>
          <w:szCs w:val="24"/>
          <w:lang w:bidi="he-IL"/>
        </w:rPr>
        <w:t xml:space="preserve">. It also reinforced the idea that </w:t>
      </w:r>
      <w:r w:rsidR="001F07E7" w:rsidRPr="00957537">
        <w:rPr>
          <w:rFonts w:asciiTheme="majorBidi" w:hAnsiTheme="majorBidi" w:cstheme="majorBidi"/>
          <w:sz w:val="24"/>
          <w:szCs w:val="24"/>
          <w:lang w:bidi="he-IL"/>
        </w:rPr>
        <w:t xml:space="preserve">workers with higher seniority are less exposed to </w:t>
      </w:r>
      <w:r w:rsidR="00D54E44" w:rsidRPr="00957537">
        <w:rPr>
          <w:rFonts w:asciiTheme="majorBidi" w:hAnsiTheme="majorBidi" w:cstheme="majorBidi"/>
          <w:sz w:val="24"/>
          <w:szCs w:val="24"/>
          <w:lang w:bidi="he-IL"/>
        </w:rPr>
        <w:t>WPV</w:t>
      </w:r>
      <w:r w:rsidR="00A070FC" w:rsidRPr="00957537">
        <w:rPr>
          <w:rFonts w:asciiTheme="majorBidi" w:hAnsiTheme="majorBidi" w:cstheme="majorBidi"/>
          <w:sz w:val="24"/>
          <w:szCs w:val="24"/>
          <w:lang w:bidi="he-IL"/>
        </w:rPr>
        <w:t>, as was found in several</w:t>
      </w:r>
      <w:r w:rsidR="00C35E60" w:rsidRPr="00957537">
        <w:rPr>
          <w:rFonts w:asciiTheme="majorBidi" w:hAnsiTheme="majorBidi" w:cstheme="majorBidi"/>
          <w:sz w:val="24"/>
          <w:szCs w:val="24"/>
          <w:lang w:bidi="he-IL"/>
        </w:rPr>
        <w:t xml:space="preserve"> other</w:t>
      </w:r>
      <w:r w:rsidR="00A070FC" w:rsidRPr="00957537">
        <w:rPr>
          <w:rFonts w:asciiTheme="majorBidi" w:hAnsiTheme="majorBidi" w:cstheme="majorBidi"/>
          <w:sz w:val="24"/>
          <w:szCs w:val="24"/>
          <w:lang w:bidi="he-IL"/>
        </w:rPr>
        <w:t xml:space="preserve"> studies (</w:t>
      </w:r>
      <w:r w:rsidR="00261FD6" w:rsidRPr="00957537">
        <w:rPr>
          <w:rFonts w:asciiTheme="majorBidi" w:hAnsiTheme="majorBidi" w:cstheme="majorBidi"/>
          <w:sz w:val="24"/>
          <w:szCs w:val="24"/>
        </w:rPr>
        <w:t xml:space="preserve">Li et al., 2018; </w:t>
      </w:r>
      <w:r w:rsidR="00A070FC" w:rsidRPr="00957537">
        <w:rPr>
          <w:rFonts w:asciiTheme="majorBidi" w:hAnsiTheme="majorBidi" w:cstheme="majorBidi"/>
          <w:sz w:val="24"/>
          <w:szCs w:val="24"/>
        </w:rPr>
        <w:t>Shapiro et al., 2022;</w:t>
      </w:r>
      <w:r w:rsidR="009B54A8" w:rsidRPr="00957537">
        <w:rPr>
          <w:rFonts w:asciiTheme="majorBidi" w:hAnsiTheme="majorBidi" w:cstheme="majorBidi"/>
          <w:sz w:val="24"/>
          <w:szCs w:val="24"/>
        </w:rPr>
        <w:t xml:space="preserve"> </w:t>
      </w:r>
      <w:r w:rsidR="006218C3" w:rsidRPr="00957537">
        <w:rPr>
          <w:rFonts w:asciiTheme="majorBidi" w:hAnsiTheme="majorBidi" w:cstheme="majorBidi"/>
          <w:sz w:val="24"/>
          <w:szCs w:val="24"/>
          <w:lang w:bidi="he-IL"/>
        </w:rPr>
        <w:t>Sharipova et al., 2010</w:t>
      </w:r>
      <w:r w:rsidR="00A070FC" w:rsidRPr="00957537">
        <w:rPr>
          <w:rFonts w:asciiTheme="majorBidi" w:hAnsiTheme="majorBidi" w:cstheme="majorBidi"/>
          <w:sz w:val="24"/>
          <w:szCs w:val="24"/>
          <w:lang w:bidi="he-IL"/>
        </w:rPr>
        <w:t>)</w:t>
      </w:r>
      <w:r w:rsidR="001F07E7" w:rsidRPr="00957537">
        <w:rPr>
          <w:rFonts w:asciiTheme="majorBidi" w:hAnsiTheme="majorBidi" w:cstheme="majorBidi"/>
          <w:sz w:val="24"/>
          <w:szCs w:val="24"/>
          <w:lang w:bidi="he-IL"/>
        </w:rPr>
        <w:t>.</w:t>
      </w:r>
      <w:r w:rsidR="008453DD" w:rsidRPr="00957537">
        <w:rPr>
          <w:rFonts w:asciiTheme="majorBidi" w:hAnsiTheme="majorBidi" w:cstheme="majorBidi"/>
          <w:sz w:val="24"/>
          <w:szCs w:val="24"/>
          <w:lang w:bidi="he-IL"/>
        </w:rPr>
        <w:t xml:space="preserve"> </w:t>
      </w:r>
      <w:r w:rsidR="009E349F" w:rsidRPr="00957537">
        <w:rPr>
          <w:rFonts w:asciiTheme="majorBidi" w:hAnsiTheme="majorBidi" w:cstheme="majorBidi"/>
          <w:sz w:val="24"/>
          <w:szCs w:val="24"/>
          <w:lang w:bidi="he-IL"/>
        </w:rPr>
        <w:t>As proven by other studies, professional experience improves the ability to manage conflict situations with angry patient</w:t>
      </w:r>
      <w:r w:rsidR="000E0FA6" w:rsidRPr="00957537">
        <w:rPr>
          <w:rFonts w:asciiTheme="majorBidi" w:hAnsiTheme="majorBidi" w:cstheme="majorBidi"/>
          <w:sz w:val="24"/>
          <w:szCs w:val="24"/>
          <w:lang w:bidi="he-IL"/>
        </w:rPr>
        <w:t>s</w:t>
      </w:r>
      <w:r w:rsidR="009B54A8" w:rsidRPr="00957537">
        <w:rPr>
          <w:rFonts w:asciiTheme="majorBidi" w:hAnsiTheme="majorBidi" w:cstheme="majorBidi"/>
          <w:sz w:val="24"/>
          <w:szCs w:val="24"/>
          <w:lang w:bidi="he-IL"/>
        </w:rPr>
        <w:t xml:space="preserve"> </w:t>
      </w:r>
      <w:r w:rsidR="000E0FA6" w:rsidRPr="00957537">
        <w:rPr>
          <w:rFonts w:asciiTheme="majorBidi" w:hAnsiTheme="majorBidi" w:cstheme="majorBidi"/>
          <w:sz w:val="24"/>
          <w:szCs w:val="24"/>
          <w:lang w:bidi="he-IL"/>
        </w:rPr>
        <w:t xml:space="preserve">(Xie et al., 2021). </w:t>
      </w:r>
      <w:r w:rsidR="008453DD" w:rsidRPr="00957537">
        <w:rPr>
          <w:rFonts w:asciiTheme="majorBidi" w:hAnsiTheme="majorBidi" w:cstheme="majorBidi"/>
          <w:sz w:val="24"/>
          <w:szCs w:val="24"/>
          <w:lang w:bidi="he-IL"/>
        </w:rPr>
        <w:t>In a scoping review, Civilotti et al. (2021) demonstrated that the prevalence of WPV against healthcare workers in Italy is high, especially in emergency departments and among nurses and physicians.</w:t>
      </w:r>
    </w:p>
    <w:p w14:paraId="3255A0DE" w14:textId="6EE1E313" w:rsidR="00EB75F3" w:rsidRPr="00957537" w:rsidRDefault="00D11CC0" w:rsidP="00354DE4">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L</w:t>
      </w:r>
      <w:r w:rsidR="008E387D" w:rsidRPr="00957537">
        <w:rPr>
          <w:rFonts w:asciiTheme="majorBidi" w:hAnsiTheme="majorBidi" w:cstheme="majorBidi"/>
          <w:sz w:val="24"/>
          <w:szCs w:val="24"/>
          <w:lang w:bidi="he-IL"/>
        </w:rPr>
        <w:t>ong wait</w:t>
      </w:r>
      <w:r w:rsidRPr="00957537">
        <w:rPr>
          <w:rFonts w:asciiTheme="majorBidi" w:hAnsiTheme="majorBidi" w:cstheme="majorBidi"/>
          <w:sz w:val="24"/>
          <w:szCs w:val="24"/>
          <w:lang w:bidi="he-IL"/>
        </w:rPr>
        <w:t>, dissatisfaction</w:t>
      </w:r>
      <w:r w:rsidR="008E387D" w:rsidRPr="00957537">
        <w:rPr>
          <w:rFonts w:asciiTheme="majorBidi" w:hAnsiTheme="majorBidi" w:cstheme="majorBidi"/>
          <w:sz w:val="24"/>
          <w:szCs w:val="24"/>
          <w:lang w:bidi="he-IL"/>
        </w:rPr>
        <w:t>, bureaucracy</w:t>
      </w:r>
      <w:r w:rsidRPr="00957537">
        <w:rPr>
          <w:rFonts w:asciiTheme="majorBidi" w:hAnsiTheme="majorBidi" w:cstheme="majorBidi"/>
          <w:sz w:val="24"/>
          <w:szCs w:val="24"/>
          <w:lang w:bidi="he-IL"/>
        </w:rPr>
        <w:t>, and</w:t>
      </w:r>
      <w:r w:rsidR="008E387D" w:rsidRPr="00957537">
        <w:rPr>
          <w:rFonts w:asciiTheme="majorBidi" w:hAnsiTheme="majorBidi" w:cstheme="majorBidi"/>
          <w:sz w:val="24"/>
          <w:szCs w:val="24"/>
          <w:lang w:bidi="he-IL"/>
        </w:rPr>
        <w:t xml:space="preserve"> alcohol/medications/drugs effects</w:t>
      </w:r>
      <w:r w:rsidRPr="00957537">
        <w:rPr>
          <w:rFonts w:asciiTheme="majorBidi" w:hAnsiTheme="majorBidi" w:cstheme="majorBidi"/>
          <w:sz w:val="24"/>
          <w:szCs w:val="24"/>
          <w:lang w:bidi="he-IL"/>
        </w:rPr>
        <w:t xml:space="preserve"> were</w:t>
      </w:r>
      <w:r w:rsidR="001F07E7" w:rsidRPr="00957537">
        <w:rPr>
          <w:rFonts w:asciiTheme="majorBidi" w:hAnsiTheme="majorBidi" w:cstheme="majorBidi"/>
          <w:sz w:val="24"/>
          <w:szCs w:val="24"/>
          <w:lang w:bidi="he-IL"/>
        </w:rPr>
        <w:t xml:space="preserve"> frequent determinants of WPV.</w:t>
      </w:r>
      <w:r w:rsidRPr="00957537">
        <w:rPr>
          <w:rFonts w:asciiTheme="majorBidi" w:hAnsiTheme="majorBidi" w:cstheme="majorBidi"/>
          <w:sz w:val="24"/>
          <w:szCs w:val="24"/>
          <w:lang w:bidi="he-IL"/>
        </w:rPr>
        <w:t xml:space="preserve"> These findings are consistent with the WPV literature (D'Ettorre et al., </w:t>
      </w:r>
      <w:r w:rsidRPr="00957537">
        <w:rPr>
          <w:rFonts w:asciiTheme="majorBidi" w:hAnsiTheme="majorBidi" w:cstheme="majorBidi"/>
          <w:sz w:val="24"/>
          <w:szCs w:val="24"/>
          <w:lang w:bidi="he-IL"/>
        </w:rPr>
        <w:lastRenderedPageBreak/>
        <w:t>2018</w:t>
      </w:r>
      <w:r w:rsidR="008F74A4" w:rsidRPr="00957537">
        <w:rPr>
          <w:rFonts w:asciiTheme="majorBidi" w:hAnsiTheme="majorBidi" w:cstheme="majorBidi"/>
          <w:sz w:val="24"/>
          <w:szCs w:val="24"/>
          <w:lang w:bidi="he-IL"/>
        </w:rPr>
        <w:t xml:space="preserve">; Wu et al., 2015; </w:t>
      </w:r>
      <w:r w:rsidR="00EB75F3" w:rsidRPr="00957537">
        <w:rPr>
          <w:rFonts w:asciiTheme="majorBidi" w:hAnsiTheme="majorBidi" w:cstheme="majorBidi"/>
          <w:sz w:val="24"/>
          <w:szCs w:val="24"/>
          <w:lang w:bidi="he-IL"/>
        </w:rPr>
        <w:t>Stowell et al., 2016</w:t>
      </w:r>
      <w:r w:rsidRPr="00957537">
        <w:rPr>
          <w:rFonts w:asciiTheme="majorBidi" w:hAnsiTheme="majorBidi" w:cstheme="majorBidi"/>
          <w:sz w:val="24"/>
          <w:szCs w:val="24"/>
          <w:lang w:bidi="he-IL"/>
        </w:rPr>
        <w:t>)</w:t>
      </w:r>
      <w:r w:rsidR="00766949" w:rsidRPr="00957537">
        <w:rPr>
          <w:rFonts w:asciiTheme="majorBidi" w:hAnsiTheme="majorBidi" w:cstheme="majorBidi"/>
          <w:sz w:val="24"/>
          <w:szCs w:val="24"/>
          <w:lang w:bidi="he-IL"/>
        </w:rPr>
        <w:t xml:space="preserve">. </w:t>
      </w:r>
      <w:r w:rsidR="009E14E4" w:rsidRPr="00957537">
        <w:rPr>
          <w:rFonts w:asciiTheme="majorBidi" w:hAnsiTheme="majorBidi" w:cstheme="majorBidi"/>
          <w:sz w:val="24"/>
          <w:szCs w:val="24"/>
          <w:lang w:bidi="he-IL"/>
        </w:rPr>
        <w:t>The leading cause</w:t>
      </w:r>
      <w:r w:rsidR="00D51FBC" w:rsidRPr="00957537">
        <w:rPr>
          <w:rFonts w:asciiTheme="majorBidi" w:hAnsiTheme="majorBidi" w:cstheme="majorBidi"/>
          <w:sz w:val="24"/>
          <w:szCs w:val="24"/>
          <w:lang w:bidi="he-IL"/>
        </w:rPr>
        <w:t>s</w:t>
      </w:r>
      <w:r w:rsidR="009E14E4" w:rsidRPr="00957537">
        <w:rPr>
          <w:rFonts w:asciiTheme="majorBidi" w:hAnsiTheme="majorBidi" w:cstheme="majorBidi"/>
          <w:sz w:val="24"/>
          <w:szCs w:val="24"/>
          <w:lang w:bidi="he-IL"/>
        </w:rPr>
        <w:t xml:space="preserve"> for </w:t>
      </w:r>
      <w:r w:rsidR="00C35E60" w:rsidRPr="00957537">
        <w:rPr>
          <w:rFonts w:asciiTheme="majorBidi" w:hAnsiTheme="majorBidi" w:cstheme="majorBidi"/>
          <w:sz w:val="24"/>
          <w:szCs w:val="24"/>
          <w:lang w:bidi="he-IL"/>
        </w:rPr>
        <w:t xml:space="preserve">the deterioration in </w:t>
      </w:r>
      <w:r w:rsidR="009E14E4" w:rsidRPr="00957537">
        <w:rPr>
          <w:rFonts w:asciiTheme="majorBidi" w:hAnsiTheme="majorBidi" w:cstheme="majorBidi"/>
          <w:sz w:val="24"/>
          <w:szCs w:val="24"/>
          <w:lang w:bidi="he-IL"/>
        </w:rPr>
        <w:t xml:space="preserve">WPV during </w:t>
      </w:r>
      <w:r w:rsidR="00E3456D" w:rsidRPr="00957537">
        <w:rPr>
          <w:rFonts w:asciiTheme="majorBidi" w:hAnsiTheme="majorBidi" w:cstheme="majorBidi"/>
          <w:sz w:val="24"/>
          <w:szCs w:val="24"/>
          <w:lang w:bidi="he-IL"/>
        </w:rPr>
        <w:t>the pandemic</w:t>
      </w:r>
      <w:r w:rsidR="009E14E4" w:rsidRPr="00957537">
        <w:rPr>
          <w:rFonts w:asciiTheme="majorBidi" w:hAnsiTheme="majorBidi" w:cstheme="majorBidi"/>
          <w:sz w:val="24"/>
          <w:szCs w:val="24"/>
          <w:lang w:bidi="he-IL"/>
        </w:rPr>
        <w:t xml:space="preserve"> w</w:t>
      </w:r>
      <w:r w:rsidR="00C35E60" w:rsidRPr="00957537">
        <w:rPr>
          <w:rFonts w:asciiTheme="majorBidi" w:hAnsiTheme="majorBidi" w:cstheme="majorBidi"/>
          <w:sz w:val="24"/>
          <w:szCs w:val="24"/>
          <w:lang w:bidi="he-IL"/>
        </w:rPr>
        <w:t>ere</w:t>
      </w:r>
      <w:r w:rsidR="009E14E4" w:rsidRPr="00957537">
        <w:rPr>
          <w:rFonts w:asciiTheme="majorBidi" w:hAnsiTheme="majorBidi" w:cstheme="majorBidi"/>
          <w:sz w:val="24"/>
          <w:szCs w:val="24"/>
          <w:lang w:bidi="he-IL"/>
        </w:rPr>
        <w:t xml:space="preserve"> anxiety and mental state following COVID-19</w:t>
      </w:r>
      <w:r w:rsidR="00D51FBC" w:rsidRPr="00957537">
        <w:rPr>
          <w:rFonts w:asciiTheme="majorBidi" w:hAnsiTheme="majorBidi" w:cstheme="majorBidi"/>
          <w:sz w:val="24"/>
          <w:szCs w:val="24"/>
          <w:lang w:bidi="he-IL"/>
        </w:rPr>
        <w:t xml:space="preserve"> (Bhatti et al., 2020)</w:t>
      </w:r>
      <w:r w:rsidR="009E14E4" w:rsidRPr="00957537">
        <w:rPr>
          <w:rFonts w:asciiTheme="majorBidi" w:hAnsiTheme="majorBidi" w:cstheme="majorBidi"/>
          <w:sz w:val="24"/>
          <w:szCs w:val="24"/>
          <w:lang w:bidi="he-IL"/>
        </w:rPr>
        <w:t>, an increase in waiting time</w:t>
      </w:r>
      <w:r w:rsidR="00D51FBC" w:rsidRPr="00957537">
        <w:rPr>
          <w:rFonts w:asciiTheme="majorBidi" w:hAnsiTheme="majorBidi" w:cstheme="majorBidi"/>
          <w:sz w:val="24"/>
          <w:szCs w:val="24"/>
          <w:lang w:bidi="he-IL"/>
        </w:rPr>
        <w:t xml:space="preserve"> (Vento et al., 2020)</w:t>
      </w:r>
      <w:r w:rsidR="009E14E4" w:rsidRPr="00957537">
        <w:rPr>
          <w:rFonts w:asciiTheme="majorBidi" w:hAnsiTheme="majorBidi" w:cstheme="majorBidi"/>
          <w:sz w:val="24"/>
          <w:szCs w:val="24"/>
          <w:lang w:bidi="he-IL"/>
        </w:rPr>
        <w:t xml:space="preserve">, </w:t>
      </w:r>
      <w:r w:rsidR="00D51FBC" w:rsidRPr="00957537">
        <w:rPr>
          <w:rFonts w:asciiTheme="majorBidi" w:hAnsiTheme="majorBidi" w:cstheme="majorBidi"/>
          <w:sz w:val="24"/>
          <w:szCs w:val="24"/>
          <w:lang w:bidi="he-IL"/>
        </w:rPr>
        <w:t xml:space="preserve">and </w:t>
      </w:r>
      <w:r w:rsidR="006F7966" w:rsidRPr="00957537">
        <w:rPr>
          <w:rFonts w:asciiTheme="majorBidi" w:hAnsiTheme="majorBidi" w:cstheme="majorBidi"/>
          <w:sz w:val="24"/>
          <w:szCs w:val="24"/>
          <w:lang w:bidi="he-IL"/>
        </w:rPr>
        <w:t xml:space="preserve">a </w:t>
      </w:r>
      <w:r w:rsidR="009E14E4" w:rsidRPr="00957537">
        <w:rPr>
          <w:rFonts w:asciiTheme="majorBidi" w:hAnsiTheme="majorBidi" w:cstheme="majorBidi"/>
          <w:sz w:val="24"/>
          <w:szCs w:val="24"/>
          <w:lang w:bidi="he-IL"/>
        </w:rPr>
        <w:t>lack of hospital resources</w:t>
      </w:r>
      <w:r w:rsidR="00D51FBC" w:rsidRPr="00957537">
        <w:rPr>
          <w:rFonts w:asciiTheme="majorBidi" w:hAnsiTheme="majorBidi" w:cstheme="majorBidi"/>
          <w:sz w:val="24"/>
          <w:szCs w:val="24"/>
          <w:lang w:bidi="he-IL"/>
        </w:rPr>
        <w:t xml:space="preserve"> (McKay et al., 2020)</w:t>
      </w:r>
      <w:r w:rsidR="009E14E4" w:rsidRPr="00957537">
        <w:rPr>
          <w:rFonts w:asciiTheme="majorBidi" w:hAnsiTheme="majorBidi" w:cstheme="majorBidi"/>
          <w:sz w:val="24"/>
          <w:szCs w:val="24"/>
          <w:lang w:bidi="he-IL"/>
        </w:rPr>
        <w:t>.</w:t>
      </w:r>
    </w:p>
    <w:p w14:paraId="5670E64F" w14:textId="5284BEA7" w:rsidR="006941F0" w:rsidRPr="00957537" w:rsidRDefault="00FC47DD" w:rsidP="00354DE4">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 xml:space="preserve">To </w:t>
      </w:r>
      <w:r w:rsidR="00CE4113" w:rsidRPr="00957537">
        <w:rPr>
          <w:rFonts w:asciiTheme="majorBidi" w:hAnsiTheme="majorBidi" w:cstheme="majorBidi"/>
          <w:sz w:val="24"/>
          <w:szCs w:val="24"/>
          <w:lang w:bidi="he-IL"/>
        </w:rPr>
        <w:t>prevent</w:t>
      </w:r>
      <w:r w:rsidR="00CE4113" w:rsidRPr="00957537">
        <w:rPr>
          <w:rFonts w:asciiTheme="majorBidi" w:hAnsiTheme="majorBidi" w:cstheme="majorBidi" w:hint="cs"/>
          <w:sz w:val="24"/>
          <w:szCs w:val="24"/>
          <w:rtl/>
          <w:lang w:bidi="he-IL"/>
        </w:rPr>
        <w:t xml:space="preserve"> </w:t>
      </w:r>
      <w:r w:rsidRPr="00957537">
        <w:rPr>
          <w:rFonts w:asciiTheme="majorBidi" w:hAnsiTheme="majorBidi" w:cstheme="majorBidi"/>
          <w:sz w:val="24"/>
          <w:szCs w:val="24"/>
          <w:lang w:bidi="he-IL"/>
        </w:rPr>
        <w:t xml:space="preserve">the WPV in the hospital, the participants suggested </w:t>
      </w:r>
      <w:r w:rsidR="009814A2" w:rsidRPr="00957537">
        <w:rPr>
          <w:rFonts w:asciiTheme="majorBidi" w:hAnsiTheme="majorBidi" w:cstheme="majorBidi"/>
          <w:sz w:val="24"/>
          <w:szCs w:val="24"/>
          <w:lang w:bidi="he-IL"/>
        </w:rPr>
        <w:t>strengthening the hospital's security system. Moreover, better communication skills can prevent violence along with increasing the workforce in all professions. It will solve the l</w:t>
      </w:r>
      <w:r w:rsidR="00CB2593" w:rsidRPr="00957537">
        <w:rPr>
          <w:rFonts w:asciiTheme="majorBidi" w:hAnsiTheme="majorBidi" w:cstheme="majorBidi"/>
          <w:sz w:val="24"/>
          <w:szCs w:val="24"/>
          <w:lang w:bidi="he-IL"/>
        </w:rPr>
        <w:t>o</w:t>
      </w:r>
      <w:r w:rsidR="009814A2" w:rsidRPr="00957537">
        <w:rPr>
          <w:rFonts w:asciiTheme="majorBidi" w:hAnsiTheme="majorBidi" w:cstheme="majorBidi"/>
          <w:sz w:val="24"/>
          <w:szCs w:val="24"/>
          <w:lang w:bidi="he-IL"/>
        </w:rPr>
        <w:t>ng waiting</w:t>
      </w:r>
      <w:r w:rsidR="00CB2593" w:rsidRPr="00957537">
        <w:rPr>
          <w:rFonts w:asciiTheme="majorBidi" w:hAnsiTheme="majorBidi" w:cstheme="majorBidi"/>
          <w:sz w:val="24"/>
          <w:szCs w:val="24"/>
          <w:lang w:bidi="he-IL"/>
        </w:rPr>
        <w:t xml:space="preserve"> and</w:t>
      </w:r>
      <w:r w:rsidR="009814A2" w:rsidRPr="00957537">
        <w:rPr>
          <w:rFonts w:asciiTheme="majorBidi" w:hAnsiTheme="majorBidi" w:cstheme="majorBidi"/>
          <w:sz w:val="24"/>
          <w:szCs w:val="24"/>
          <w:lang w:bidi="he-IL"/>
        </w:rPr>
        <w:t xml:space="preserve"> frustration</w:t>
      </w:r>
      <w:r w:rsidR="00CB2593" w:rsidRPr="00957537">
        <w:rPr>
          <w:rFonts w:asciiTheme="majorBidi" w:hAnsiTheme="majorBidi" w:cstheme="majorBidi"/>
          <w:sz w:val="24"/>
          <w:szCs w:val="24"/>
          <w:lang w:bidi="he-IL"/>
        </w:rPr>
        <w:t xml:space="preserve"> of patients and accompanies. </w:t>
      </w:r>
      <w:r w:rsidR="00ED2F80" w:rsidRPr="00957537">
        <w:rPr>
          <w:rFonts w:asciiTheme="majorBidi" w:hAnsiTheme="majorBidi" w:cstheme="majorBidi"/>
          <w:sz w:val="24"/>
          <w:szCs w:val="24"/>
          <w:lang w:bidi="he-IL"/>
        </w:rPr>
        <w:t xml:space="preserve">In addition, there will be less </w:t>
      </w:r>
      <w:r w:rsidR="00231335" w:rsidRPr="00957537">
        <w:rPr>
          <w:rFonts w:asciiTheme="majorBidi" w:hAnsiTheme="majorBidi" w:cstheme="majorBidi"/>
          <w:sz w:val="24"/>
          <w:szCs w:val="24"/>
          <w:lang w:bidi="he-IL"/>
        </w:rPr>
        <w:t>pressure</w:t>
      </w:r>
      <w:r w:rsidR="00CB2593" w:rsidRPr="00957537">
        <w:rPr>
          <w:rFonts w:asciiTheme="majorBidi" w:hAnsiTheme="majorBidi" w:cstheme="majorBidi"/>
          <w:sz w:val="24"/>
          <w:szCs w:val="24"/>
          <w:lang w:bidi="he-IL"/>
        </w:rPr>
        <w:t xml:space="preserve"> on the staff, resulting in less burnout and more patience towards the patients.</w:t>
      </w:r>
      <w:r w:rsidR="00CB2593" w:rsidRPr="00957537">
        <w:rPr>
          <w:rFonts w:asciiTheme="majorBidi" w:hAnsiTheme="majorBidi" w:cstheme="majorBidi" w:hint="cs"/>
          <w:sz w:val="24"/>
          <w:szCs w:val="24"/>
          <w:rtl/>
          <w:lang w:bidi="he-IL"/>
        </w:rPr>
        <w:t xml:space="preserve"> </w:t>
      </w:r>
      <w:r w:rsidR="00CB2593" w:rsidRPr="00957537">
        <w:rPr>
          <w:rFonts w:asciiTheme="majorBidi" w:hAnsiTheme="majorBidi" w:cstheme="majorBidi"/>
          <w:sz w:val="24"/>
          <w:szCs w:val="24"/>
          <w:lang w:bidi="he-IL"/>
        </w:rPr>
        <w:t xml:space="preserve">This </w:t>
      </w:r>
      <w:r w:rsidR="00BA27F7" w:rsidRPr="00957537">
        <w:rPr>
          <w:rFonts w:asciiTheme="majorBidi" w:hAnsiTheme="majorBidi" w:cstheme="majorBidi"/>
          <w:sz w:val="24"/>
          <w:szCs w:val="24"/>
          <w:lang w:bidi="he-IL"/>
        </w:rPr>
        <w:t>coincide</w:t>
      </w:r>
      <w:r w:rsidR="00CB2593" w:rsidRPr="00957537">
        <w:rPr>
          <w:rFonts w:asciiTheme="majorBidi" w:hAnsiTheme="majorBidi" w:cstheme="majorBidi"/>
          <w:sz w:val="24"/>
          <w:szCs w:val="24"/>
          <w:lang w:bidi="he-IL"/>
        </w:rPr>
        <w:t xml:space="preserve">s with the finding that the participants took responsibility and said that both the staff behavior and their behavior </w:t>
      </w:r>
      <w:r w:rsidR="00135E99" w:rsidRPr="00957537">
        <w:rPr>
          <w:rFonts w:asciiTheme="majorBidi" w:hAnsiTheme="majorBidi" w:cstheme="majorBidi"/>
          <w:sz w:val="24"/>
          <w:szCs w:val="24"/>
          <w:lang w:bidi="he-IL"/>
        </w:rPr>
        <w:t>contributed</w:t>
      </w:r>
      <w:r w:rsidR="00CB2593" w:rsidRPr="00957537">
        <w:rPr>
          <w:rFonts w:asciiTheme="majorBidi" w:hAnsiTheme="majorBidi" w:cstheme="majorBidi"/>
          <w:sz w:val="24"/>
          <w:szCs w:val="24"/>
          <w:lang w:bidi="he-IL"/>
        </w:rPr>
        <w:t xml:space="preserve"> to the incidents of violence.</w:t>
      </w:r>
      <w:r w:rsidR="00EF203C" w:rsidRPr="00957537">
        <w:rPr>
          <w:rFonts w:asciiTheme="majorBidi" w:hAnsiTheme="majorBidi" w:cstheme="majorBidi"/>
          <w:sz w:val="24"/>
          <w:szCs w:val="24"/>
          <w:lang w:bidi="he-IL"/>
        </w:rPr>
        <w:t xml:space="preserve"> </w:t>
      </w:r>
      <w:r w:rsidR="00E46298" w:rsidRPr="00957537">
        <w:rPr>
          <w:rFonts w:asciiTheme="majorBidi" w:hAnsiTheme="majorBidi" w:cstheme="majorBidi"/>
          <w:sz w:val="24"/>
          <w:szCs w:val="24"/>
          <w:lang w:bidi="he-IL"/>
        </w:rPr>
        <w:t>Wu et al. (20</w:t>
      </w:r>
      <w:r w:rsidR="002B6258" w:rsidRPr="00957537">
        <w:rPr>
          <w:rFonts w:asciiTheme="majorBidi" w:hAnsiTheme="majorBidi" w:cstheme="majorBidi"/>
          <w:sz w:val="24"/>
          <w:szCs w:val="24"/>
          <w:lang w:bidi="he-IL"/>
        </w:rPr>
        <w:t>15</w:t>
      </w:r>
      <w:r w:rsidR="00E46298" w:rsidRPr="00957537">
        <w:rPr>
          <w:rFonts w:asciiTheme="majorBidi" w:hAnsiTheme="majorBidi" w:cstheme="majorBidi"/>
          <w:sz w:val="24"/>
          <w:szCs w:val="24"/>
          <w:lang w:bidi="he-IL"/>
        </w:rPr>
        <w:t xml:space="preserve">) demonstrated the </w:t>
      </w:r>
      <w:r w:rsidR="00231335" w:rsidRPr="00957537">
        <w:rPr>
          <w:rFonts w:asciiTheme="majorBidi" w:hAnsiTheme="majorBidi" w:cstheme="majorBidi"/>
          <w:sz w:val="24"/>
          <w:szCs w:val="24"/>
          <w:lang w:bidi="he-IL"/>
        </w:rPr>
        <w:t>association</w:t>
      </w:r>
      <w:r w:rsidR="00E46298" w:rsidRPr="00957537">
        <w:rPr>
          <w:rFonts w:asciiTheme="majorBidi" w:hAnsiTheme="majorBidi" w:cstheme="majorBidi"/>
          <w:sz w:val="24"/>
          <w:szCs w:val="24"/>
          <w:lang w:bidi="he-IL"/>
        </w:rPr>
        <w:t xml:space="preserve"> between </w:t>
      </w:r>
      <w:r w:rsidR="00231335" w:rsidRPr="00957537">
        <w:rPr>
          <w:rFonts w:asciiTheme="majorBidi" w:hAnsiTheme="majorBidi" w:cstheme="majorBidi"/>
          <w:sz w:val="24"/>
          <w:szCs w:val="24"/>
          <w:lang w:bidi="he-IL"/>
        </w:rPr>
        <w:t>workload</w:t>
      </w:r>
      <w:r w:rsidR="00E46298" w:rsidRPr="00957537">
        <w:rPr>
          <w:rFonts w:asciiTheme="majorBidi" w:hAnsiTheme="majorBidi" w:cstheme="majorBidi"/>
          <w:sz w:val="24"/>
          <w:szCs w:val="24"/>
          <w:lang w:bidi="he-IL"/>
        </w:rPr>
        <w:t xml:space="preserve"> and WPV</w:t>
      </w:r>
      <w:r w:rsidR="00231335" w:rsidRPr="00957537">
        <w:rPr>
          <w:rFonts w:asciiTheme="majorBidi" w:hAnsiTheme="majorBidi" w:cstheme="majorBidi"/>
          <w:sz w:val="24"/>
          <w:szCs w:val="24"/>
          <w:lang w:bidi="he-IL"/>
        </w:rPr>
        <w:t>.</w:t>
      </w:r>
      <w:r w:rsidR="00E46298" w:rsidRPr="00957537">
        <w:rPr>
          <w:rFonts w:asciiTheme="majorBidi" w:hAnsiTheme="majorBidi" w:cstheme="majorBidi"/>
          <w:sz w:val="24"/>
          <w:szCs w:val="24"/>
          <w:lang w:bidi="he-IL"/>
        </w:rPr>
        <w:t xml:space="preserve"> </w:t>
      </w:r>
      <w:r w:rsidR="00231335" w:rsidRPr="00957537">
        <w:rPr>
          <w:rFonts w:asciiTheme="majorBidi" w:hAnsiTheme="majorBidi" w:cstheme="majorBidi"/>
          <w:sz w:val="24"/>
          <w:szCs w:val="24"/>
          <w:lang w:bidi="he-IL"/>
        </w:rPr>
        <w:t>H</w:t>
      </w:r>
      <w:r w:rsidR="00E46298" w:rsidRPr="00957537">
        <w:rPr>
          <w:rFonts w:asciiTheme="majorBidi" w:hAnsiTheme="majorBidi" w:cstheme="majorBidi"/>
          <w:sz w:val="24"/>
          <w:szCs w:val="24"/>
          <w:lang w:bidi="he-IL"/>
        </w:rPr>
        <w:t xml:space="preserve">igh-stress situations and </w:t>
      </w:r>
      <w:r w:rsidR="007B6BF6" w:rsidRPr="00957537">
        <w:rPr>
          <w:rFonts w:asciiTheme="majorBidi" w:hAnsiTheme="majorBidi" w:cstheme="majorBidi"/>
          <w:sz w:val="24"/>
          <w:szCs w:val="24"/>
          <w:lang w:bidi="he-IL"/>
        </w:rPr>
        <w:t xml:space="preserve">daily </w:t>
      </w:r>
      <w:r w:rsidR="00E46298" w:rsidRPr="00957537">
        <w:rPr>
          <w:rFonts w:asciiTheme="majorBidi" w:hAnsiTheme="majorBidi" w:cstheme="majorBidi"/>
          <w:sz w:val="24"/>
          <w:szCs w:val="24"/>
          <w:lang w:bidi="he-IL"/>
        </w:rPr>
        <w:t xml:space="preserve">overload were related to </w:t>
      </w:r>
      <w:r w:rsidR="007B6BF6" w:rsidRPr="00957537">
        <w:rPr>
          <w:rFonts w:asciiTheme="majorBidi" w:hAnsiTheme="majorBidi" w:cstheme="majorBidi"/>
          <w:sz w:val="24"/>
          <w:szCs w:val="24"/>
          <w:lang w:bidi="he-IL"/>
        </w:rPr>
        <w:t xml:space="preserve">WPV. </w:t>
      </w:r>
      <w:r w:rsidR="00BD1217" w:rsidRPr="00957537">
        <w:rPr>
          <w:rFonts w:asciiTheme="majorBidi" w:hAnsiTheme="majorBidi" w:cstheme="majorBidi"/>
          <w:sz w:val="24"/>
          <w:szCs w:val="24"/>
          <w:lang w:bidi="he-IL"/>
        </w:rPr>
        <w:t xml:space="preserve">The researchers explained the mechanism: high job demand and overload lead to </w:t>
      </w:r>
      <w:r w:rsidR="00E46298" w:rsidRPr="00957537">
        <w:rPr>
          <w:rFonts w:asciiTheme="majorBidi" w:hAnsiTheme="majorBidi" w:cstheme="majorBidi"/>
          <w:sz w:val="24"/>
          <w:szCs w:val="24"/>
          <w:lang w:bidi="he-IL"/>
        </w:rPr>
        <w:t xml:space="preserve">poor-quality care and, consequently, to </w:t>
      </w:r>
      <w:r w:rsidR="00BD1217" w:rsidRPr="00957537">
        <w:rPr>
          <w:rFonts w:asciiTheme="majorBidi" w:hAnsiTheme="majorBidi" w:cstheme="majorBidi"/>
          <w:sz w:val="24"/>
          <w:szCs w:val="24"/>
          <w:lang w:bidi="he-IL"/>
        </w:rPr>
        <w:t xml:space="preserve">frustrated </w:t>
      </w:r>
      <w:r w:rsidR="00E46298" w:rsidRPr="00957537">
        <w:rPr>
          <w:rFonts w:asciiTheme="majorBidi" w:hAnsiTheme="majorBidi" w:cstheme="majorBidi"/>
          <w:sz w:val="24"/>
          <w:szCs w:val="24"/>
          <w:lang w:bidi="he-IL"/>
        </w:rPr>
        <w:t xml:space="preserve">patients, which </w:t>
      </w:r>
      <w:r w:rsidR="00BD1217" w:rsidRPr="00957537">
        <w:rPr>
          <w:rFonts w:asciiTheme="majorBidi" w:hAnsiTheme="majorBidi" w:cstheme="majorBidi"/>
          <w:sz w:val="24"/>
          <w:szCs w:val="24"/>
          <w:lang w:bidi="he-IL"/>
        </w:rPr>
        <w:t>is one of</w:t>
      </w:r>
      <w:r w:rsidR="00E46298" w:rsidRPr="00957537">
        <w:rPr>
          <w:rFonts w:asciiTheme="majorBidi" w:hAnsiTheme="majorBidi" w:cstheme="majorBidi"/>
          <w:sz w:val="24"/>
          <w:szCs w:val="24"/>
          <w:lang w:bidi="he-IL"/>
        </w:rPr>
        <w:t xml:space="preserve"> the </w:t>
      </w:r>
      <w:r w:rsidR="00135E99" w:rsidRPr="00957537">
        <w:rPr>
          <w:rFonts w:asciiTheme="majorBidi" w:hAnsiTheme="majorBidi" w:cstheme="majorBidi"/>
          <w:sz w:val="24"/>
          <w:szCs w:val="24"/>
          <w:lang w:bidi="he-IL"/>
        </w:rPr>
        <w:t>leading</w:t>
      </w:r>
      <w:r w:rsidR="00E46298" w:rsidRPr="00957537">
        <w:rPr>
          <w:rFonts w:asciiTheme="majorBidi" w:hAnsiTheme="majorBidi" w:cstheme="majorBidi"/>
          <w:sz w:val="24"/>
          <w:szCs w:val="24"/>
          <w:lang w:bidi="he-IL"/>
        </w:rPr>
        <w:t xml:space="preserve"> cause</w:t>
      </w:r>
      <w:r w:rsidR="003F09ED" w:rsidRPr="00957537">
        <w:rPr>
          <w:rFonts w:asciiTheme="majorBidi" w:hAnsiTheme="majorBidi" w:cstheme="majorBidi"/>
          <w:sz w:val="24"/>
          <w:szCs w:val="24"/>
          <w:lang w:bidi="he-IL"/>
        </w:rPr>
        <w:t>s</w:t>
      </w:r>
      <w:r w:rsidR="00E46298" w:rsidRPr="00957537">
        <w:rPr>
          <w:rFonts w:asciiTheme="majorBidi" w:hAnsiTheme="majorBidi" w:cstheme="majorBidi"/>
          <w:sz w:val="24"/>
          <w:szCs w:val="24"/>
          <w:lang w:bidi="he-IL"/>
        </w:rPr>
        <w:t xml:space="preserve"> of WPV.</w:t>
      </w:r>
      <w:r w:rsidR="007B206A" w:rsidRPr="00957537">
        <w:rPr>
          <w:rFonts w:asciiTheme="majorBidi" w:hAnsiTheme="majorBidi" w:cstheme="majorBidi"/>
          <w:sz w:val="24"/>
          <w:szCs w:val="24"/>
          <w:lang w:bidi="he-IL"/>
        </w:rPr>
        <w:t xml:space="preserve"> There is a </w:t>
      </w:r>
      <w:r w:rsidR="00C35E60" w:rsidRPr="00957537">
        <w:rPr>
          <w:rFonts w:asciiTheme="majorBidi" w:hAnsiTheme="majorBidi" w:cstheme="majorBidi"/>
          <w:sz w:val="24"/>
          <w:szCs w:val="24"/>
          <w:lang w:bidi="he-IL"/>
        </w:rPr>
        <w:t xml:space="preserve">vicious </w:t>
      </w:r>
      <w:r w:rsidR="007B206A" w:rsidRPr="00957537">
        <w:rPr>
          <w:rFonts w:asciiTheme="majorBidi" w:hAnsiTheme="majorBidi" w:cstheme="majorBidi"/>
          <w:sz w:val="24"/>
          <w:szCs w:val="24"/>
          <w:lang w:bidi="he-IL"/>
        </w:rPr>
        <w:t>cycle between the experience of WPV that affects the attitudes of these healthcare workers</w:t>
      </w:r>
      <w:r w:rsidR="00996D03" w:rsidRPr="00957537">
        <w:rPr>
          <w:rFonts w:asciiTheme="majorBidi" w:hAnsiTheme="majorBidi" w:cstheme="majorBidi"/>
          <w:sz w:val="24"/>
          <w:szCs w:val="24"/>
          <w:lang w:bidi="he-IL"/>
        </w:rPr>
        <w:t>,</w:t>
      </w:r>
      <w:r w:rsidR="007B206A" w:rsidRPr="00957537">
        <w:rPr>
          <w:rFonts w:asciiTheme="majorBidi" w:hAnsiTheme="majorBidi" w:cstheme="majorBidi"/>
          <w:sz w:val="24"/>
          <w:szCs w:val="24"/>
          <w:lang w:bidi="he-IL"/>
        </w:rPr>
        <w:t xml:space="preserve"> </w:t>
      </w:r>
      <w:r w:rsidR="00C35E60" w:rsidRPr="00957537">
        <w:rPr>
          <w:rFonts w:asciiTheme="majorBidi" w:hAnsiTheme="majorBidi" w:cstheme="majorBidi"/>
          <w:sz w:val="24"/>
          <w:szCs w:val="24"/>
          <w:lang w:bidi="he-IL"/>
        </w:rPr>
        <w:t>which results</w:t>
      </w:r>
      <w:r w:rsidR="007B206A" w:rsidRPr="00957537">
        <w:rPr>
          <w:rFonts w:asciiTheme="majorBidi" w:hAnsiTheme="majorBidi" w:cstheme="majorBidi"/>
          <w:sz w:val="24"/>
          <w:szCs w:val="24"/>
          <w:lang w:bidi="he-IL"/>
        </w:rPr>
        <w:t xml:space="preserve"> </w:t>
      </w:r>
      <w:r w:rsidR="00C35E60" w:rsidRPr="00957537">
        <w:rPr>
          <w:rFonts w:asciiTheme="majorBidi" w:hAnsiTheme="majorBidi" w:cstheme="majorBidi"/>
          <w:sz w:val="24"/>
          <w:szCs w:val="24"/>
          <w:lang w:bidi="he-IL"/>
        </w:rPr>
        <w:t>in</w:t>
      </w:r>
      <w:r w:rsidR="007B206A" w:rsidRPr="00957537">
        <w:rPr>
          <w:rFonts w:asciiTheme="majorBidi" w:hAnsiTheme="majorBidi" w:cstheme="majorBidi"/>
          <w:sz w:val="24"/>
          <w:szCs w:val="24"/>
          <w:lang w:bidi="he-IL"/>
        </w:rPr>
        <w:t xml:space="preserve"> </w:t>
      </w:r>
      <w:r w:rsidR="00135E99" w:rsidRPr="00957537">
        <w:rPr>
          <w:rFonts w:asciiTheme="majorBidi" w:hAnsiTheme="majorBidi" w:cstheme="majorBidi"/>
          <w:sz w:val="24"/>
          <w:szCs w:val="24"/>
          <w:lang w:bidi="he-IL"/>
        </w:rPr>
        <w:t xml:space="preserve">a </w:t>
      </w:r>
      <w:r w:rsidR="00C35E60" w:rsidRPr="00957537">
        <w:rPr>
          <w:rFonts w:asciiTheme="majorBidi" w:hAnsiTheme="majorBidi" w:cstheme="majorBidi"/>
          <w:sz w:val="24"/>
          <w:szCs w:val="24"/>
          <w:lang w:bidi="he-IL"/>
        </w:rPr>
        <w:t xml:space="preserve">higher </w:t>
      </w:r>
      <w:r w:rsidR="007B206A" w:rsidRPr="00957537">
        <w:rPr>
          <w:rFonts w:asciiTheme="majorBidi" w:hAnsiTheme="majorBidi" w:cstheme="majorBidi"/>
          <w:sz w:val="24"/>
          <w:szCs w:val="24"/>
          <w:lang w:bidi="he-IL"/>
        </w:rPr>
        <w:t>probabilit</w:t>
      </w:r>
      <w:r w:rsidR="00403A76" w:rsidRPr="00957537">
        <w:rPr>
          <w:rFonts w:asciiTheme="majorBidi" w:hAnsiTheme="majorBidi" w:cstheme="majorBidi"/>
          <w:sz w:val="24"/>
          <w:szCs w:val="24"/>
          <w:lang w:bidi="he-IL"/>
        </w:rPr>
        <w:t>y</w:t>
      </w:r>
      <w:r w:rsidR="007B206A" w:rsidRPr="00957537">
        <w:rPr>
          <w:rFonts w:asciiTheme="majorBidi" w:hAnsiTheme="majorBidi" w:cstheme="majorBidi"/>
          <w:sz w:val="24"/>
          <w:szCs w:val="24"/>
          <w:lang w:bidi="he-IL"/>
        </w:rPr>
        <w:t xml:space="preserve"> of new events of violence</w:t>
      </w:r>
      <w:r w:rsidR="003D0B82" w:rsidRPr="00957537">
        <w:rPr>
          <w:rFonts w:asciiTheme="majorBidi" w:hAnsiTheme="majorBidi" w:cstheme="majorBidi"/>
          <w:sz w:val="24"/>
          <w:szCs w:val="24"/>
          <w:lang w:bidi="he-IL"/>
        </w:rPr>
        <w:t xml:space="preserve"> (Bitencourt et al., 2021)</w:t>
      </w:r>
      <w:r w:rsidR="007B206A" w:rsidRPr="00957537">
        <w:rPr>
          <w:rFonts w:asciiTheme="majorBidi" w:hAnsiTheme="majorBidi" w:cstheme="majorBidi"/>
          <w:sz w:val="24"/>
          <w:szCs w:val="24"/>
          <w:lang w:bidi="he-IL"/>
        </w:rPr>
        <w:t>.</w:t>
      </w:r>
      <w:r w:rsidR="00801C86" w:rsidRPr="00957537">
        <w:rPr>
          <w:rFonts w:asciiTheme="majorBidi" w:hAnsiTheme="majorBidi" w:cstheme="majorBidi"/>
          <w:sz w:val="24"/>
          <w:szCs w:val="24"/>
          <w:lang w:bidi="he-IL"/>
        </w:rPr>
        <w:t xml:space="preserve"> Thus</w:t>
      </w:r>
      <w:r w:rsidR="000D6FB7" w:rsidRPr="00957537">
        <w:rPr>
          <w:rFonts w:asciiTheme="majorBidi" w:hAnsiTheme="majorBidi" w:cstheme="majorBidi"/>
          <w:sz w:val="24"/>
          <w:szCs w:val="24"/>
          <w:lang w:bidi="he-IL"/>
        </w:rPr>
        <w:t xml:space="preserve">, </w:t>
      </w:r>
      <w:r w:rsidR="00801C86" w:rsidRPr="00957537">
        <w:rPr>
          <w:rFonts w:asciiTheme="majorBidi" w:hAnsiTheme="majorBidi" w:cstheme="majorBidi"/>
          <w:sz w:val="24"/>
          <w:szCs w:val="24"/>
          <w:lang w:bidi="he-IL"/>
        </w:rPr>
        <w:t xml:space="preserve">WPV </w:t>
      </w:r>
      <w:r w:rsidR="000D6FB7" w:rsidRPr="00957537">
        <w:rPr>
          <w:rFonts w:asciiTheme="majorBidi" w:hAnsiTheme="majorBidi" w:cstheme="majorBidi"/>
          <w:sz w:val="24"/>
          <w:szCs w:val="24"/>
          <w:lang w:bidi="he-IL"/>
        </w:rPr>
        <w:t xml:space="preserve">must be prevented and condemned </w:t>
      </w:r>
      <w:r w:rsidR="00AB55CF" w:rsidRPr="00957537">
        <w:rPr>
          <w:rFonts w:asciiTheme="majorBidi" w:hAnsiTheme="majorBidi" w:cstheme="majorBidi"/>
          <w:sz w:val="24"/>
          <w:szCs w:val="24"/>
          <w:lang w:bidi="he-IL"/>
        </w:rPr>
        <w:t>out of a</w:t>
      </w:r>
      <w:r w:rsidR="00801C86" w:rsidRPr="00957537">
        <w:rPr>
          <w:rFonts w:asciiTheme="majorBidi" w:hAnsiTheme="majorBidi" w:cstheme="majorBidi"/>
          <w:sz w:val="24"/>
          <w:szCs w:val="24"/>
          <w:lang w:bidi="he-IL"/>
        </w:rPr>
        <w:t xml:space="preserve"> mission to create </w:t>
      </w:r>
      <w:r w:rsidR="00135E99" w:rsidRPr="00957537">
        <w:rPr>
          <w:rFonts w:asciiTheme="majorBidi" w:hAnsiTheme="majorBidi" w:cstheme="majorBidi"/>
          <w:sz w:val="24"/>
          <w:szCs w:val="24"/>
          <w:lang w:bidi="he-IL"/>
        </w:rPr>
        <w:t xml:space="preserve">a </w:t>
      </w:r>
      <w:r w:rsidR="000D6FB7" w:rsidRPr="00957537">
        <w:rPr>
          <w:rFonts w:asciiTheme="majorBidi" w:hAnsiTheme="majorBidi" w:cstheme="majorBidi"/>
          <w:sz w:val="24"/>
          <w:szCs w:val="24"/>
          <w:lang w:bidi="he-IL"/>
        </w:rPr>
        <w:t xml:space="preserve">safer environment </w:t>
      </w:r>
      <w:r w:rsidR="006941F0" w:rsidRPr="00957537">
        <w:rPr>
          <w:rFonts w:asciiTheme="majorBidi" w:hAnsiTheme="majorBidi" w:cstheme="majorBidi"/>
          <w:sz w:val="24"/>
          <w:szCs w:val="24"/>
          <w:lang w:bidi="he-IL"/>
        </w:rPr>
        <w:t>in hospitals</w:t>
      </w:r>
      <w:r w:rsidR="000D6FB7" w:rsidRPr="00957537">
        <w:rPr>
          <w:rFonts w:asciiTheme="majorBidi" w:hAnsiTheme="majorBidi" w:cstheme="majorBidi"/>
          <w:sz w:val="24"/>
          <w:szCs w:val="24"/>
          <w:lang w:bidi="he-IL"/>
        </w:rPr>
        <w:t xml:space="preserve"> </w:t>
      </w:r>
      <w:r w:rsidR="00135E99" w:rsidRPr="00957537">
        <w:rPr>
          <w:rFonts w:asciiTheme="majorBidi" w:hAnsiTheme="majorBidi" w:cstheme="majorBidi"/>
          <w:sz w:val="24"/>
          <w:szCs w:val="24"/>
          <w:lang w:bidi="he-IL"/>
        </w:rPr>
        <w:t>by adopting</w:t>
      </w:r>
      <w:r w:rsidR="00BA7BDE" w:rsidRPr="00957537">
        <w:rPr>
          <w:rFonts w:asciiTheme="majorBidi" w:hAnsiTheme="majorBidi" w:cstheme="majorBidi"/>
          <w:sz w:val="24"/>
          <w:szCs w:val="24"/>
          <w:lang w:bidi="he-IL"/>
        </w:rPr>
        <w:t xml:space="preserve"> </w:t>
      </w:r>
      <w:r w:rsidR="00135E99" w:rsidRPr="00957537">
        <w:rPr>
          <w:rFonts w:asciiTheme="majorBidi" w:hAnsiTheme="majorBidi" w:cstheme="majorBidi"/>
          <w:sz w:val="24"/>
          <w:szCs w:val="24"/>
          <w:lang w:bidi="he-IL"/>
        </w:rPr>
        <w:t xml:space="preserve">a </w:t>
      </w:r>
      <w:r w:rsidR="006941F0" w:rsidRPr="00957537">
        <w:rPr>
          <w:rFonts w:asciiTheme="majorBidi" w:hAnsiTheme="majorBidi" w:cstheme="majorBidi"/>
          <w:sz w:val="24"/>
          <w:szCs w:val="24"/>
          <w:lang w:bidi="he-IL"/>
        </w:rPr>
        <w:t xml:space="preserve">“zero tolerance” </w:t>
      </w:r>
      <w:r w:rsidR="00BA7BDE" w:rsidRPr="00957537">
        <w:rPr>
          <w:rFonts w:asciiTheme="majorBidi" w:hAnsiTheme="majorBidi" w:cstheme="majorBidi"/>
          <w:sz w:val="24"/>
          <w:szCs w:val="24"/>
          <w:lang w:bidi="he-IL"/>
        </w:rPr>
        <w:t xml:space="preserve">attitude </w:t>
      </w:r>
      <w:r w:rsidR="006941F0" w:rsidRPr="00957537">
        <w:rPr>
          <w:rFonts w:asciiTheme="majorBidi" w:hAnsiTheme="majorBidi" w:cstheme="majorBidi"/>
          <w:sz w:val="24"/>
          <w:szCs w:val="24"/>
          <w:lang w:bidi="he-IL"/>
        </w:rPr>
        <w:t>concerning violence against healthcare workers.</w:t>
      </w:r>
    </w:p>
    <w:p w14:paraId="7675674F" w14:textId="77777777" w:rsidR="00BE071B" w:rsidRPr="00957537" w:rsidRDefault="00BE071B" w:rsidP="00354DE4">
      <w:pPr>
        <w:spacing w:after="0" w:line="480" w:lineRule="auto"/>
        <w:jc w:val="both"/>
        <w:rPr>
          <w:rFonts w:asciiTheme="majorBidi" w:hAnsiTheme="majorBidi" w:cstheme="majorBidi"/>
          <w:sz w:val="24"/>
          <w:szCs w:val="24"/>
          <w:lang w:bidi="he-IL"/>
        </w:rPr>
      </w:pPr>
      <w:bookmarkStart w:id="5" w:name="article1.body1.sec4.p15"/>
      <w:bookmarkStart w:id="6" w:name="article1.body1.sec4.p16"/>
      <w:bookmarkEnd w:id="5"/>
      <w:bookmarkEnd w:id="6"/>
    </w:p>
    <w:p w14:paraId="01516740" w14:textId="142B343D" w:rsidR="00347014" w:rsidRPr="00957537" w:rsidRDefault="00347014" w:rsidP="00354DE4">
      <w:pPr>
        <w:spacing w:after="0" w:line="480" w:lineRule="auto"/>
        <w:jc w:val="both"/>
        <w:rPr>
          <w:rFonts w:asciiTheme="majorBidi" w:hAnsiTheme="majorBidi" w:cstheme="majorBidi"/>
          <w:b/>
          <w:bCs/>
          <w:sz w:val="24"/>
          <w:szCs w:val="24"/>
          <w:lang w:bidi="he-IL"/>
        </w:rPr>
      </w:pPr>
      <w:r w:rsidRPr="00957537">
        <w:rPr>
          <w:rFonts w:asciiTheme="majorBidi" w:hAnsiTheme="majorBidi" w:cstheme="majorBidi"/>
          <w:b/>
          <w:bCs/>
          <w:sz w:val="24"/>
          <w:szCs w:val="24"/>
          <w:lang w:bidi="he-IL"/>
        </w:rPr>
        <w:t>Study limitations</w:t>
      </w:r>
    </w:p>
    <w:p w14:paraId="0CB09411" w14:textId="00C83100" w:rsidR="00C4685C" w:rsidRPr="00957537" w:rsidRDefault="00C4685C" w:rsidP="00354DE4">
      <w:pPr>
        <w:spacing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Several limitations should be noted while interpreting results. First, t</w:t>
      </w:r>
      <w:r w:rsidR="00BE071B" w:rsidRPr="00957537">
        <w:rPr>
          <w:rFonts w:asciiTheme="majorBidi" w:hAnsiTheme="majorBidi" w:cstheme="majorBidi"/>
          <w:sz w:val="24"/>
          <w:szCs w:val="24"/>
          <w:lang w:bidi="he-IL"/>
        </w:rPr>
        <w:t>he study is a cross-sectional study</w:t>
      </w:r>
      <w:r w:rsidR="009529FD" w:rsidRPr="00957537">
        <w:rPr>
          <w:rFonts w:asciiTheme="majorBidi" w:hAnsiTheme="majorBidi" w:cstheme="majorBidi"/>
          <w:sz w:val="24"/>
          <w:szCs w:val="24"/>
          <w:lang w:bidi="he-IL"/>
        </w:rPr>
        <w:t>; hence,</w:t>
      </w:r>
      <w:r w:rsidR="009B4BE8" w:rsidRPr="00957537">
        <w:rPr>
          <w:rFonts w:asciiTheme="majorBidi" w:hAnsiTheme="majorBidi" w:cstheme="majorBidi"/>
          <w:sz w:val="24"/>
          <w:szCs w:val="24"/>
          <w:lang w:bidi="he-IL"/>
        </w:rPr>
        <w:t xml:space="preserve"> inferences of causality can</w:t>
      </w:r>
      <w:r w:rsidR="009529FD" w:rsidRPr="00957537">
        <w:rPr>
          <w:rFonts w:asciiTheme="majorBidi" w:hAnsiTheme="majorBidi" w:cstheme="majorBidi"/>
          <w:sz w:val="24"/>
          <w:szCs w:val="24"/>
          <w:lang w:bidi="he-IL"/>
        </w:rPr>
        <w:t>not</w:t>
      </w:r>
      <w:r w:rsidR="009B4BE8" w:rsidRPr="00957537">
        <w:rPr>
          <w:rFonts w:asciiTheme="majorBidi" w:hAnsiTheme="majorBidi" w:cstheme="majorBidi"/>
          <w:sz w:val="24"/>
          <w:szCs w:val="24"/>
          <w:lang w:bidi="he-IL"/>
        </w:rPr>
        <w:t xml:space="preserve"> be made</w:t>
      </w:r>
      <w:r w:rsidR="00BE071B" w:rsidRPr="00957537">
        <w:rPr>
          <w:rFonts w:asciiTheme="majorBidi" w:hAnsiTheme="majorBidi" w:cstheme="majorBidi"/>
          <w:sz w:val="24"/>
          <w:szCs w:val="24"/>
          <w:lang w:bidi="he-IL"/>
        </w:rPr>
        <w:t>.</w:t>
      </w:r>
      <w:r w:rsidRPr="00957537">
        <w:rPr>
          <w:rFonts w:asciiTheme="majorBidi" w:hAnsiTheme="majorBidi" w:cstheme="majorBidi"/>
          <w:sz w:val="24"/>
          <w:szCs w:val="24"/>
          <w:lang w:bidi="he-IL"/>
        </w:rPr>
        <w:t xml:space="preserve"> Second, we used self-report measures to collect data. </w:t>
      </w:r>
      <w:r w:rsidR="009529FD" w:rsidRPr="00957537">
        <w:rPr>
          <w:rFonts w:asciiTheme="majorBidi" w:hAnsiTheme="majorBidi" w:cstheme="majorBidi"/>
          <w:sz w:val="24"/>
          <w:szCs w:val="24"/>
          <w:lang w:bidi="he-IL"/>
        </w:rPr>
        <w:t>Tools such as this</w:t>
      </w:r>
      <w:r w:rsidRPr="00957537">
        <w:rPr>
          <w:rFonts w:asciiTheme="majorBidi" w:hAnsiTheme="majorBidi" w:cstheme="majorBidi"/>
          <w:sz w:val="24"/>
          <w:szCs w:val="24"/>
          <w:lang w:bidi="he-IL"/>
        </w:rPr>
        <w:t xml:space="preserve"> can be biased due to selection bias or social desirability. However, the nature of anonymity can prevent those biases. </w:t>
      </w:r>
      <w:r w:rsidR="009B4BE8" w:rsidRPr="00957537">
        <w:rPr>
          <w:rFonts w:asciiTheme="majorBidi" w:hAnsiTheme="majorBidi" w:cstheme="majorBidi"/>
          <w:sz w:val="24"/>
          <w:szCs w:val="24"/>
          <w:lang w:bidi="he-IL"/>
        </w:rPr>
        <w:t xml:space="preserve">Finally, the study </w:t>
      </w:r>
      <w:r w:rsidR="00737E9F" w:rsidRPr="00957537">
        <w:rPr>
          <w:rFonts w:asciiTheme="majorBidi" w:hAnsiTheme="majorBidi" w:cstheme="majorBidi"/>
          <w:sz w:val="24"/>
          <w:szCs w:val="24"/>
          <w:lang w:bidi="he-IL"/>
        </w:rPr>
        <w:t xml:space="preserve">was </w:t>
      </w:r>
      <w:r w:rsidR="009B4BE8" w:rsidRPr="00957537">
        <w:rPr>
          <w:rFonts w:asciiTheme="majorBidi" w:hAnsiTheme="majorBidi" w:cstheme="majorBidi"/>
          <w:sz w:val="24"/>
          <w:szCs w:val="24"/>
          <w:lang w:bidi="he-IL"/>
        </w:rPr>
        <w:t xml:space="preserve">conducted in one hospital, </w:t>
      </w:r>
      <w:r w:rsidR="009B4BE8" w:rsidRPr="00957537">
        <w:rPr>
          <w:rFonts w:asciiTheme="majorBidi" w:hAnsiTheme="majorBidi" w:cstheme="majorBidi"/>
          <w:sz w:val="24"/>
          <w:szCs w:val="24"/>
          <w:lang w:bidi="he-IL"/>
        </w:rPr>
        <w:lastRenderedPageBreak/>
        <w:t>wh</w:t>
      </w:r>
      <w:r w:rsidR="00737E9F" w:rsidRPr="00957537">
        <w:rPr>
          <w:rFonts w:asciiTheme="majorBidi" w:hAnsiTheme="majorBidi" w:cstheme="majorBidi"/>
          <w:sz w:val="24"/>
          <w:szCs w:val="24"/>
          <w:lang w:bidi="he-IL"/>
        </w:rPr>
        <w:t>ich</w:t>
      </w:r>
      <w:r w:rsidR="009B4BE8" w:rsidRPr="00957537">
        <w:rPr>
          <w:rFonts w:asciiTheme="majorBidi" w:hAnsiTheme="majorBidi" w:cstheme="majorBidi"/>
          <w:sz w:val="24"/>
          <w:szCs w:val="24"/>
          <w:lang w:bidi="he-IL"/>
        </w:rPr>
        <w:t xml:space="preserve"> can affect</w:t>
      </w:r>
      <w:r w:rsidRPr="00957537">
        <w:rPr>
          <w:rFonts w:asciiTheme="majorBidi" w:hAnsiTheme="majorBidi" w:cstheme="majorBidi"/>
          <w:sz w:val="24"/>
          <w:szCs w:val="24"/>
          <w:lang w:bidi="he-IL"/>
        </w:rPr>
        <w:t xml:space="preserve"> the generalizability of the study’s </w:t>
      </w:r>
      <w:r w:rsidR="009B4BE8" w:rsidRPr="00957537">
        <w:rPr>
          <w:rFonts w:asciiTheme="majorBidi" w:hAnsiTheme="majorBidi" w:cstheme="majorBidi"/>
          <w:sz w:val="24"/>
          <w:szCs w:val="24"/>
          <w:lang w:bidi="he-IL"/>
        </w:rPr>
        <w:t>findings</w:t>
      </w:r>
      <w:r w:rsidRPr="00957537">
        <w:rPr>
          <w:rFonts w:asciiTheme="majorBidi" w:hAnsiTheme="majorBidi" w:cstheme="majorBidi"/>
          <w:sz w:val="24"/>
          <w:szCs w:val="24"/>
          <w:lang w:bidi="he-IL"/>
        </w:rPr>
        <w:t xml:space="preserve">. </w:t>
      </w:r>
      <w:r w:rsidR="009B4BE8" w:rsidRPr="00957537">
        <w:rPr>
          <w:rFonts w:asciiTheme="majorBidi" w:hAnsiTheme="majorBidi" w:cstheme="majorBidi"/>
          <w:sz w:val="24"/>
          <w:szCs w:val="24"/>
          <w:lang w:bidi="he-IL"/>
        </w:rPr>
        <w:t>Nevertheless,</w:t>
      </w:r>
      <w:r w:rsidRPr="00957537">
        <w:rPr>
          <w:rFonts w:asciiTheme="majorBidi" w:hAnsiTheme="majorBidi" w:cstheme="majorBidi"/>
          <w:sz w:val="24"/>
          <w:szCs w:val="24"/>
          <w:lang w:bidi="he-IL"/>
        </w:rPr>
        <w:t xml:space="preserve"> studies </w:t>
      </w:r>
      <w:r w:rsidR="009B4BE8" w:rsidRPr="00957537">
        <w:rPr>
          <w:rFonts w:asciiTheme="majorBidi" w:hAnsiTheme="majorBidi" w:cstheme="majorBidi"/>
          <w:sz w:val="24"/>
          <w:szCs w:val="24"/>
          <w:lang w:bidi="he-IL"/>
        </w:rPr>
        <w:t>conducted in</w:t>
      </w:r>
      <w:r w:rsidRPr="00957537">
        <w:rPr>
          <w:rFonts w:asciiTheme="majorBidi" w:hAnsiTheme="majorBidi" w:cstheme="majorBidi"/>
          <w:sz w:val="24"/>
          <w:szCs w:val="24"/>
          <w:lang w:bidi="he-IL"/>
        </w:rPr>
        <w:t xml:space="preserve"> </w:t>
      </w:r>
      <w:r w:rsidR="009B4BE8" w:rsidRPr="00957537">
        <w:rPr>
          <w:rFonts w:asciiTheme="majorBidi" w:hAnsiTheme="majorBidi" w:cstheme="majorBidi"/>
          <w:sz w:val="24"/>
          <w:szCs w:val="24"/>
          <w:lang w:bidi="he-IL"/>
        </w:rPr>
        <w:t>numerous</w:t>
      </w:r>
      <w:r w:rsidRPr="00957537">
        <w:rPr>
          <w:rFonts w:asciiTheme="majorBidi" w:hAnsiTheme="majorBidi" w:cstheme="majorBidi"/>
          <w:sz w:val="24"/>
          <w:szCs w:val="24"/>
          <w:lang w:bidi="he-IL"/>
        </w:rPr>
        <w:t xml:space="preserve"> hospitals can help replicate the current</w:t>
      </w:r>
      <w:r w:rsidR="009B4BE8" w:rsidRPr="00957537">
        <w:rPr>
          <w:rFonts w:asciiTheme="majorBidi" w:hAnsiTheme="majorBidi" w:cstheme="majorBidi"/>
          <w:sz w:val="24"/>
          <w:szCs w:val="24"/>
          <w:lang w:bidi="he-IL"/>
        </w:rPr>
        <w:t xml:space="preserve"> results</w:t>
      </w:r>
      <w:r w:rsidRPr="00957537">
        <w:rPr>
          <w:rFonts w:asciiTheme="majorBidi" w:hAnsiTheme="majorBidi" w:cstheme="majorBidi"/>
          <w:sz w:val="24"/>
          <w:szCs w:val="24"/>
          <w:lang w:bidi="he-IL"/>
        </w:rPr>
        <w:t>.</w:t>
      </w:r>
    </w:p>
    <w:p w14:paraId="6A4084C2" w14:textId="357AB5A7" w:rsidR="00C4685C" w:rsidRPr="00957537" w:rsidRDefault="00ED31D0" w:rsidP="00354DE4">
      <w:pPr>
        <w:spacing w:line="480" w:lineRule="auto"/>
        <w:jc w:val="both"/>
        <w:rPr>
          <w:rFonts w:asciiTheme="majorBidi" w:hAnsiTheme="majorBidi" w:cstheme="majorBidi"/>
          <w:b/>
          <w:bCs/>
          <w:sz w:val="24"/>
          <w:szCs w:val="24"/>
          <w:lang w:bidi="he-IL"/>
        </w:rPr>
      </w:pPr>
      <w:r w:rsidRPr="00957537">
        <w:rPr>
          <w:rFonts w:asciiTheme="majorBidi" w:hAnsiTheme="majorBidi" w:cstheme="majorBidi"/>
          <w:b/>
          <w:bCs/>
          <w:sz w:val="24"/>
          <w:szCs w:val="24"/>
          <w:lang w:bidi="he-IL"/>
        </w:rPr>
        <w:t xml:space="preserve">Conclusions </w:t>
      </w:r>
    </w:p>
    <w:p w14:paraId="40ED9893" w14:textId="53DA3779" w:rsidR="008C7DC7" w:rsidRPr="00FF1FD5" w:rsidRDefault="00547C75" w:rsidP="00396087">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 xml:space="preserve">This study is </w:t>
      </w:r>
      <w:r w:rsidR="00996D03" w:rsidRPr="00957537">
        <w:rPr>
          <w:rFonts w:asciiTheme="majorBidi" w:hAnsiTheme="majorBidi" w:cstheme="majorBidi"/>
          <w:sz w:val="24"/>
          <w:szCs w:val="24"/>
          <w:lang w:bidi="he-IL"/>
        </w:rPr>
        <w:t>essential</w:t>
      </w:r>
      <w:r w:rsidRPr="00957537">
        <w:rPr>
          <w:rFonts w:asciiTheme="majorBidi" w:hAnsiTheme="majorBidi" w:cstheme="majorBidi"/>
          <w:sz w:val="24"/>
          <w:szCs w:val="24"/>
          <w:lang w:bidi="he-IL"/>
        </w:rPr>
        <w:t xml:space="preserve"> in raising </w:t>
      </w:r>
      <w:r w:rsidR="00F7389E" w:rsidRPr="00957537">
        <w:rPr>
          <w:rFonts w:asciiTheme="majorBidi" w:hAnsiTheme="majorBidi" w:cstheme="majorBidi"/>
          <w:sz w:val="24"/>
          <w:szCs w:val="24"/>
          <w:lang w:bidi="he-IL"/>
        </w:rPr>
        <w:t>awareness of the need to mitigate</w:t>
      </w:r>
      <w:r w:rsidRPr="00957537">
        <w:rPr>
          <w:rFonts w:asciiTheme="majorBidi" w:hAnsiTheme="majorBidi" w:cstheme="majorBidi"/>
          <w:sz w:val="24"/>
          <w:szCs w:val="24"/>
          <w:lang w:bidi="he-IL"/>
        </w:rPr>
        <w:t xml:space="preserve"> WPV against healthcare workers</w:t>
      </w:r>
      <w:r w:rsidR="008433F3" w:rsidRPr="00957537">
        <w:rPr>
          <w:rFonts w:asciiTheme="majorBidi" w:hAnsiTheme="majorBidi" w:cstheme="majorBidi"/>
          <w:sz w:val="24"/>
          <w:szCs w:val="24"/>
          <w:lang w:bidi="he-IL"/>
        </w:rPr>
        <w:t xml:space="preserve"> in Israel and globally</w:t>
      </w:r>
      <w:r w:rsidRPr="00957537">
        <w:rPr>
          <w:rFonts w:asciiTheme="majorBidi" w:hAnsiTheme="majorBidi" w:cstheme="majorBidi"/>
          <w:sz w:val="24"/>
          <w:szCs w:val="24"/>
          <w:lang w:bidi="he-IL"/>
        </w:rPr>
        <w:t>.</w:t>
      </w:r>
      <w:r w:rsidR="00BD311C">
        <w:rPr>
          <w:rFonts w:asciiTheme="majorBidi" w:hAnsiTheme="majorBidi" w:cstheme="majorBidi"/>
          <w:sz w:val="24"/>
          <w:szCs w:val="24"/>
          <w:lang w:bidi="he-IL"/>
        </w:rPr>
        <w:t xml:space="preserve"> Th</w:t>
      </w:r>
      <w:r w:rsidR="00396087">
        <w:rPr>
          <w:rFonts w:asciiTheme="majorBidi" w:hAnsiTheme="majorBidi" w:cstheme="majorBidi"/>
          <w:sz w:val="24"/>
          <w:szCs w:val="24"/>
          <w:lang w:bidi="he-IL"/>
        </w:rPr>
        <w:t xml:space="preserve">e </w:t>
      </w:r>
      <w:r w:rsidR="00BD311C">
        <w:rPr>
          <w:rFonts w:asciiTheme="majorBidi" w:hAnsiTheme="majorBidi" w:cstheme="majorBidi"/>
          <w:sz w:val="24"/>
          <w:szCs w:val="24"/>
          <w:lang w:bidi="he-IL"/>
        </w:rPr>
        <w:t xml:space="preserve">need </w:t>
      </w:r>
      <w:r w:rsidR="00396087">
        <w:rPr>
          <w:rFonts w:asciiTheme="majorBidi" w:hAnsiTheme="majorBidi" w:cstheme="majorBidi"/>
          <w:sz w:val="24"/>
          <w:szCs w:val="24"/>
          <w:lang w:bidi="he-IL"/>
        </w:rPr>
        <w:t>for such awareness and structural changes have</w:t>
      </w:r>
      <w:r w:rsidR="00BD311C">
        <w:rPr>
          <w:rFonts w:asciiTheme="majorBidi" w:hAnsiTheme="majorBidi" w:cstheme="majorBidi"/>
          <w:sz w:val="24"/>
          <w:szCs w:val="24"/>
          <w:lang w:bidi="he-IL"/>
        </w:rPr>
        <w:t xml:space="preserve"> increased unfortunately during the current public health emergency due to</w:t>
      </w:r>
      <w:r w:rsidR="00396087">
        <w:rPr>
          <w:rFonts w:asciiTheme="majorBidi" w:hAnsiTheme="majorBidi" w:cstheme="majorBidi"/>
          <w:sz w:val="24"/>
          <w:szCs w:val="24"/>
          <w:lang w:bidi="he-IL"/>
        </w:rPr>
        <w:t xml:space="preserve"> rise of</w:t>
      </w:r>
      <w:r w:rsidR="00BD311C">
        <w:rPr>
          <w:rFonts w:asciiTheme="majorBidi" w:hAnsiTheme="majorBidi" w:cstheme="majorBidi"/>
          <w:sz w:val="24"/>
          <w:szCs w:val="24"/>
          <w:lang w:bidi="he-IL"/>
        </w:rPr>
        <w:t xml:space="preserve"> infodemics</w:t>
      </w:r>
      <w:r w:rsidR="00396087">
        <w:rPr>
          <w:rFonts w:asciiTheme="majorBidi" w:hAnsiTheme="majorBidi" w:cstheme="majorBidi"/>
          <w:sz w:val="24"/>
          <w:szCs w:val="24"/>
          <w:lang w:bidi="he-IL"/>
        </w:rPr>
        <w:t xml:space="preserve"> that lead to threats over healthcare officials and field workers and</w:t>
      </w:r>
      <w:r w:rsidR="00BD311C">
        <w:rPr>
          <w:rFonts w:asciiTheme="majorBidi" w:hAnsiTheme="majorBidi" w:cstheme="majorBidi"/>
          <w:sz w:val="24"/>
          <w:szCs w:val="24"/>
          <w:lang w:bidi="he-IL"/>
        </w:rPr>
        <w:t xml:space="preserve"> public healthcare overwhelmed systems</w:t>
      </w:r>
      <w:r w:rsidR="00396087">
        <w:rPr>
          <w:rFonts w:asciiTheme="majorBidi" w:hAnsiTheme="majorBidi" w:cstheme="majorBidi"/>
          <w:sz w:val="24"/>
          <w:szCs w:val="24"/>
          <w:lang w:bidi="he-IL"/>
        </w:rPr>
        <w:t xml:space="preserve"> that are</w:t>
      </w:r>
      <w:r w:rsidR="00BD311C">
        <w:rPr>
          <w:rFonts w:asciiTheme="majorBidi" w:hAnsiTheme="majorBidi" w:cstheme="majorBidi"/>
          <w:sz w:val="24"/>
          <w:szCs w:val="24"/>
          <w:lang w:bidi="he-IL"/>
        </w:rPr>
        <w:t xml:space="preserve"> underfunded due to cutting budgets and bad priorities. Political instability and growing mistrust</w:t>
      </w:r>
      <w:r w:rsidR="00396087">
        <w:rPr>
          <w:rFonts w:asciiTheme="majorBidi" w:hAnsiTheme="majorBidi" w:cstheme="majorBidi"/>
          <w:sz w:val="24"/>
          <w:szCs w:val="24"/>
          <w:lang w:bidi="he-IL"/>
        </w:rPr>
        <w:t xml:space="preserve"> among all stakeholders also are important contexts that need to be taken into consideration.</w:t>
      </w:r>
      <w:r w:rsidRPr="00957537">
        <w:rPr>
          <w:rFonts w:asciiTheme="majorBidi" w:hAnsiTheme="majorBidi" w:cstheme="majorBidi"/>
          <w:sz w:val="24"/>
          <w:szCs w:val="24"/>
          <w:lang w:bidi="he-IL"/>
        </w:rPr>
        <w:t xml:space="preserve"> </w:t>
      </w:r>
      <w:r w:rsidR="006D71A5" w:rsidRPr="00957537">
        <w:rPr>
          <w:rFonts w:asciiTheme="majorBidi" w:hAnsiTheme="majorBidi" w:cstheme="majorBidi"/>
          <w:sz w:val="24"/>
          <w:szCs w:val="24"/>
          <w:lang w:bidi="he-IL"/>
        </w:rPr>
        <w:t xml:space="preserve">Unfortunately, violence against healthcare workers is not a new phenomenon that started with the COVID-19 outbreak. </w:t>
      </w:r>
      <w:r w:rsidR="009529FD" w:rsidRPr="00957537">
        <w:rPr>
          <w:rFonts w:asciiTheme="majorBidi" w:hAnsiTheme="majorBidi" w:cstheme="majorBidi"/>
          <w:sz w:val="24"/>
          <w:szCs w:val="24"/>
          <w:lang w:bidi="he-IL"/>
        </w:rPr>
        <w:t>WPV</w:t>
      </w:r>
      <w:r w:rsidR="006D71A5" w:rsidRPr="00957537">
        <w:rPr>
          <w:rFonts w:asciiTheme="majorBidi" w:hAnsiTheme="majorBidi" w:cstheme="majorBidi"/>
          <w:sz w:val="24"/>
          <w:szCs w:val="24"/>
          <w:lang w:bidi="he-IL"/>
        </w:rPr>
        <w:t xml:space="preserve"> </w:t>
      </w:r>
      <w:r w:rsidR="009529FD" w:rsidRPr="00957537">
        <w:rPr>
          <w:rFonts w:asciiTheme="majorBidi" w:hAnsiTheme="majorBidi" w:cstheme="majorBidi"/>
          <w:sz w:val="24"/>
          <w:szCs w:val="24"/>
          <w:lang w:bidi="he-IL"/>
        </w:rPr>
        <w:t>h</w:t>
      </w:r>
      <w:r w:rsidR="006D71A5" w:rsidRPr="00957537">
        <w:rPr>
          <w:rFonts w:asciiTheme="majorBidi" w:hAnsiTheme="majorBidi" w:cstheme="majorBidi"/>
          <w:sz w:val="24"/>
          <w:szCs w:val="24"/>
          <w:lang w:bidi="he-IL"/>
        </w:rPr>
        <w:t>as</w:t>
      </w:r>
      <w:r w:rsidR="009529FD" w:rsidRPr="00957537">
        <w:rPr>
          <w:rFonts w:asciiTheme="majorBidi" w:hAnsiTheme="majorBidi" w:cstheme="majorBidi"/>
          <w:sz w:val="24"/>
          <w:szCs w:val="24"/>
          <w:lang w:bidi="he-IL"/>
        </w:rPr>
        <w:t xml:space="preserve"> only</w:t>
      </w:r>
      <w:r w:rsidR="006D71A5" w:rsidRPr="00957537">
        <w:rPr>
          <w:rFonts w:asciiTheme="majorBidi" w:hAnsiTheme="majorBidi" w:cstheme="majorBidi"/>
          <w:sz w:val="24"/>
          <w:szCs w:val="24"/>
          <w:lang w:bidi="he-IL"/>
        </w:rPr>
        <w:t xml:space="preserve"> escalated since </w:t>
      </w:r>
      <w:r w:rsidR="009529FD" w:rsidRPr="00957537">
        <w:rPr>
          <w:rFonts w:asciiTheme="majorBidi" w:hAnsiTheme="majorBidi" w:cstheme="majorBidi"/>
          <w:sz w:val="24"/>
          <w:szCs w:val="24"/>
          <w:lang w:bidi="he-IL"/>
        </w:rPr>
        <w:t>the onset of the pandemic</w:t>
      </w:r>
      <w:r w:rsidR="006D71A5" w:rsidRPr="00957537">
        <w:rPr>
          <w:rFonts w:asciiTheme="majorBidi" w:hAnsiTheme="majorBidi" w:cstheme="majorBidi"/>
          <w:sz w:val="24"/>
          <w:szCs w:val="24"/>
          <w:lang w:bidi="he-IL"/>
        </w:rPr>
        <w:t>, along with high</w:t>
      </w:r>
      <w:r w:rsidR="009529FD" w:rsidRPr="00957537">
        <w:rPr>
          <w:rFonts w:asciiTheme="majorBidi" w:hAnsiTheme="majorBidi" w:cstheme="majorBidi"/>
          <w:sz w:val="24"/>
          <w:szCs w:val="24"/>
          <w:lang w:bidi="he-IL"/>
        </w:rPr>
        <w:t>er</w:t>
      </w:r>
      <w:r w:rsidR="006D71A5" w:rsidRPr="00957537">
        <w:rPr>
          <w:rFonts w:asciiTheme="majorBidi" w:hAnsiTheme="majorBidi" w:cstheme="majorBidi"/>
          <w:sz w:val="24"/>
          <w:szCs w:val="24"/>
          <w:lang w:bidi="he-IL"/>
        </w:rPr>
        <w:t xml:space="preserve"> </w:t>
      </w:r>
      <w:r w:rsidR="009529FD" w:rsidRPr="00957537">
        <w:rPr>
          <w:rFonts w:asciiTheme="majorBidi" w:hAnsiTheme="majorBidi" w:cstheme="majorBidi"/>
          <w:sz w:val="24"/>
          <w:szCs w:val="24"/>
          <w:lang w:bidi="he-IL"/>
        </w:rPr>
        <w:t xml:space="preserve">workplace </w:t>
      </w:r>
      <w:r w:rsidR="006D71A5" w:rsidRPr="00957537">
        <w:rPr>
          <w:rFonts w:asciiTheme="majorBidi" w:hAnsiTheme="majorBidi" w:cstheme="majorBidi"/>
          <w:sz w:val="24"/>
          <w:szCs w:val="24"/>
          <w:lang w:bidi="he-IL"/>
        </w:rPr>
        <w:t>demands, workload</w:t>
      </w:r>
      <w:r w:rsidR="000F089D" w:rsidRPr="00957537">
        <w:rPr>
          <w:rFonts w:asciiTheme="majorBidi" w:hAnsiTheme="majorBidi" w:cstheme="majorBidi"/>
          <w:sz w:val="24"/>
          <w:szCs w:val="24"/>
          <w:lang w:bidi="he-IL"/>
        </w:rPr>
        <w:t>,</w:t>
      </w:r>
      <w:r w:rsidR="006D71A5" w:rsidRPr="00957537">
        <w:rPr>
          <w:rFonts w:asciiTheme="majorBidi" w:hAnsiTheme="majorBidi" w:cstheme="majorBidi"/>
          <w:sz w:val="24"/>
          <w:szCs w:val="24"/>
          <w:lang w:bidi="he-IL"/>
        </w:rPr>
        <w:t xml:space="preserve"> and anxiety due to the pandemic. Violen</w:t>
      </w:r>
      <w:r w:rsidR="009529FD" w:rsidRPr="00957537">
        <w:rPr>
          <w:rFonts w:asciiTheme="majorBidi" w:hAnsiTheme="majorBidi" w:cstheme="majorBidi"/>
          <w:sz w:val="24"/>
          <w:szCs w:val="24"/>
          <w:lang w:bidi="he-IL"/>
        </w:rPr>
        <w:t>t</w:t>
      </w:r>
      <w:r w:rsidR="006D71A5" w:rsidRPr="00957537">
        <w:rPr>
          <w:rFonts w:asciiTheme="majorBidi" w:hAnsiTheme="majorBidi" w:cstheme="majorBidi"/>
          <w:sz w:val="24"/>
          <w:szCs w:val="24"/>
          <w:lang w:bidi="he-IL"/>
        </w:rPr>
        <w:t xml:space="preserve"> events </w:t>
      </w:r>
      <w:r w:rsidR="009529FD" w:rsidRPr="00957537">
        <w:rPr>
          <w:rFonts w:asciiTheme="majorBidi" w:hAnsiTheme="majorBidi" w:cstheme="majorBidi"/>
          <w:sz w:val="24"/>
          <w:szCs w:val="24"/>
          <w:lang w:bidi="he-IL"/>
        </w:rPr>
        <w:t xml:space="preserve">further </w:t>
      </w:r>
      <w:r w:rsidR="006D71A5" w:rsidRPr="00957537">
        <w:rPr>
          <w:rFonts w:asciiTheme="majorBidi" w:hAnsiTheme="majorBidi" w:cstheme="majorBidi"/>
          <w:sz w:val="24"/>
          <w:szCs w:val="24"/>
          <w:lang w:bidi="he-IL"/>
        </w:rPr>
        <w:t xml:space="preserve">worsen these notions. </w:t>
      </w:r>
      <w:r w:rsidR="009529FD" w:rsidRPr="00957537">
        <w:rPr>
          <w:rFonts w:asciiTheme="majorBidi" w:hAnsiTheme="majorBidi" w:cstheme="majorBidi"/>
          <w:sz w:val="24"/>
          <w:szCs w:val="24"/>
          <w:lang w:bidi="he-IL"/>
        </w:rPr>
        <w:t xml:space="preserve">As a result, </w:t>
      </w:r>
      <w:r w:rsidR="00996D03" w:rsidRPr="00957537">
        <w:rPr>
          <w:rFonts w:asciiTheme="majorBidi" w:hAnsiTheme="majorBidi" w:cstheme="majorBidi"/>
          <w:sz w:val="24"/>
          <w:szCs w:val="24"/>
          <w:lang w:bidi="he-IL"/>
        </w:rPr>
        <w:t>national, organizational, and individual intervention</w:t>
      </w:r>
      <w:r w:rsidR="006D71A5" w:rsidRPr="00957537">
        <w:rPr>
          <w:rFonts w:asciiTheme="majorBidi" w:hAnsiTheme="majorBidi" w:cstheme="majorBidi"/>
          <w:sz w:val="24"/>
          <w:szCs w:val="24"/>
          <w:lang w:bidi="he-IL"/>
        </w:rPr>
        <w:t xml:space="preserve">s should be </w:t>
      </w:r>
      <w:r w:rsidR="006E49E5" w:rsidRPr="00957537">
        <w:rPr>
          <w:rFonts w:asciiTheme="majorBidi" w:hAnsiTheme="majorBidi" w:cstheme="majorBidi"/>
          <w:sz w:val="24"/>
          <w:szCs w:val="24"/>
          <w:lang w:bidi="he-IL"/>
        </w:rPr>
        <w:t>applied</w:t>
      </w:r>
      <w:r w:rsidR="006D71A5" w:rsidRPr="00957537">
        <w:rPr>
          <w:rFonts w:asciiTheme="majorBidi" w:hAnsiTheme="majorBidi" w:cstheme="majorBidi"/>
          <w:sz w:val="24"/>
          <w:szCs w:val="24"/>
          <w:lang w:bidi="he-IL"/>
        </w:rPr>
        <w:t xml:space="preserve">. For </w:t>
      </w:r>
      <w:r w:rsidR="00E07743" w:rsidRPr="00957537">
        <w:rPr>
          <w:rFonts w:asciiTheme="majorBidi" w:hAnsiTheme="majorBidi" w:cstheme="majorBidi"/>
          <w:sz w:val="24"/>
          <w:szCs w:val="24"/>
          <w:lang w:bidi="he-IL"/>
        </w:rPr>
        <w:t>instance</w:t>
      </w:r>
      <w:r w:rsidR="006D71A5" w:rsidRPr="00957537">
        <w:rPr>
          <w:rFonts w:asciiTheme="majorBidi" w:hAnsiTheme="majorBidi" w:cstheme="majorBidi"/>
          <w:sz w:val="24"/>
          <w:szCs w:val="24"/>
          <w:lang w:bidi="he-IL"/>
        </w:rPr>
        <w:t xml:space="preserve">, </w:t>
      </w:r>
      <w:r w:rsidR="00486AAE" w:rsidRPr="00957537">
        <w:rPr>
          <w:rFonts w:asciiTheme="majorBidi" w:hAnsiTheme="majorBidi" w:cstheme="majorBidi"/>
          <w:sz w:val="24"/>
          <w:szCs w:val="24"/>
          <w:lang w:bidi="he-IL"/>
        </w:rPr>
        <w:t>the government should promote</w:t>
      </w:r>
      <w:r w:rsidR="009529FD" w:rsidRPr="00957537">
        <w:rPr>
          <w:rFonts w:asciiTheme="majorBidi" w:hAnsiTheme="majorBidi" w:cstheme="majorBidi"/>
          <w:sz w:val="24"/>
          <w:szCs w:val="24"/>
          <w:lang w:bidi="he-IL"/>
        </w:rPr>
        <w:t xml:space="preserve"> and strongly enforce</w:t>
      </w:r>
      <w:r w:rsidR="00486AAE" w:rsidRPr="00957537">
        <w:rPr>
          <w:rFonts w:asciiTheme="majorBidi" w:hAnsiTheme="majorBidi" w:cstheme="majorBidi"/>
          <w:sz w:val="24"/>
          <w:szCs w:val="24"/>
          <w:lang w:bidi="he-IL"/>
        </w:rPr>
        <w:t xml:space="preserve"> </w:t>
      </w:r>
      <w:r w:rsidR="009529FD" w:rsidRPr="00957537">
        <w:rPr>
          <w:rFonts w:asciiTheme="majorBidi" w:hAnsiTheme="majorBidi" w:cstheme="majorBidi"/>
          <w:sz w:val="24"/>
          <w:szCs w:val="24"/>
          <w:lang w:bidi="he-IL"/>
        </w:rPr>
        <w:t xml:space="preserve">harsher </w:t>
      </w:r>
      <w:r w:rsidR="00486AAE" w:rsidRPr="00957537">
        <w:rPr>
          <w:rFonts w:asciiTheme="majorBidi" w:hAnsiTheme="majorBidi" w:cstheme="majorBidi"/>
          <w:sz w:val="24"/>
          <w:szCs w:val="24"/>
          <w:lang w:bidi="he-IL"/>
        </w:rPr>
        <w:t>legislation, including punishment for the aggressors. Today</w:t>
      </w:r>
      <w:r w:rsidR="009529FD" w:rsidRPr="00957537">
        <w:rPr>
          <w:rFonts w:asciiTheme="majorBidi" w:hAnsiTheme="majorBidi" w:cstheme="majorBidi"/>
          <w:sz w:val="24"/>
          <w:szCs w:val="24"/>
          <w:lang w:bidi="he-IL"/>
        </w:rPr>
        <w:t>,</w:t>
      </w:r>
      <w:r w:rsidR="00486AAE" w:rsidRPr="00957537">
        <w:rPr>
          <w:rFonts w:asciiTheme="majorBidi" w:hAnsiTheme="majorBidi" w:cstheme="majorBidi"/>
          <w:sz w:val="24"/>
          <w:szCs w:val="24"/>
          <w:lang w:bidi="he-IL"/>
        </w:rPr>
        <w:t xml:space="preserve"> the police and the courts are easing their heads on the phenomenon</w:t>
      </w:r>
      <w:r w:rsidR="00996D03" w:rsidRPr="00957537">
        <w:rPr>
          <w:rFonts w:asciiTheme="majorBidi" w:hAnsiTheme="majorBidi" w:cstheme="majorBidi"/>
          <w:sz w:val="24"/>
          <w:szCs w:val="24"/>
          <w:lang w:bidi="he-IL"/>
        </w:rPr>
        <w:t>,</w:t>
      </w:r>
      <w:r w:rsidR="00486AAE" w:rsidRPr="00957537">
        <w:rPr>
          <w:rFonts w:asciiTheme="majorBidi" w:hAnsiTheme="majorBidi" w:cstheme="majorBidi"/>
          <w:sz w:val="24"/>
          <w:szCs w:val="24"/>
          <w:lang w:bidi="he-IL"/>
        </w:rPr>
        <w:t xml:space="preserve"> and the attackers are hardly punished.</w:t>
      </w:r>
      <w:r w:rsidR="009F59F5" w:rsidRPr="00957537">
        <w:rPr>
          <w:rFonts w:asciiTheme="majorBidi" w:hAnsiTheme="majorBidi" w:cstheme="majorBidi"/>
          <w:sz w:val="24"/>
          <w:szCs w:val="24"/>
          <w:lang w:bidi="he-IL"/>
        </w:rPr>
        <w:t xml:space="preserve"> </w:t>
      </w:r>
      <w:r w:rsidR="0009169D" w:rsidRPr="00957537">
        <w:rPr>
          <w:rFonts w:asciiTheme="majorBidi" w:hAnsiTheme="majorBidi" w:cstheme="majorBidi"/>
          <w:sz w:val="24"/>
          <w:szCs w:val="24"/>
          <w:lang w:bidi="he-IL"/>
        </w:rPr>
        <w:t>Moreover</w:t>
      </w:r>
      <w:r w:rsidR="009F59F5" w:rsidRPr="00957537">
        <w:rPr>
          <w:rFonts w:asciiTheme="majorBidi" w:hAnsiTheme="majorBidi" w:cstheme="majorBidi"/>
          <w:sz w:val="24"/>
          <w:szCs w:val="24"/>
          <w:lang w:bidi="he-IL"/>
        </w:rPr>
        <w:t xml:space="preserve">, </w:t>
      </w:r>
      <w:r w:rsidR="009529FD" w:rsidRPr="00957537">
        <w:rPr>
          <w:rFonts w:asciiTheme="majorBidi" w:hAnsiTheme="majorBidi" w:cstheme="majorBidi"/>
          <w:sz w:val="24"/>
          <w:szCs w:val="24"/>
          <w:lang w:bidi="he-IL"/>
        </w:rPr>
        <w:t>additional resources should be allocated</w:t>
      </w:r>
      <w:r w:rsidR="009F59F5" w:rsidRPr="00957537">
        <w:rPr>
          <w:rFonts w:asciiTheme="majorBidi" w:hAnsiTheme="majorBidi" w:cstheme="majorBidi"/>
          <w:sz w:val="24"/>
          <w:szCs w:val="24"/>
          <w:lang w:bidi="he-IL"/>
        </w:rPr>
        <w:t xml:space="preserve"> to increase the number of hospitals staff to alleviate workload and waiting times.</w:t>
      </w:r>
      <w:r w:rsidR="000C7BE1" w:rsidRPr="00957537">
        <w:rPr>
          <w:rFonts w:asciiTheme="majorBidi" w:hAnsiTheme="majorBidi" w:cstheme="majorBidi"/>
          <w:sz w:val="24"/>
          <w:szCs w:val="24"/>
          <w:lang w:bidi="he-IL"/>
        </w:rPr>
        <w:t xml:space="preserve"> Hospital leadership</w:t>
      </w:r>
      <w:r w:rsidR="000900CA" w:rsidRPr="00957537">
        <w:rPr>
          <w:rFonts w:asciiTheme="majorBidi" w:hAnsiTheme="majorBidi" w:cstheme="majorBidi"/>
          <w:sz w:val="24"/>
          <w:szCs w:val="24"/>
          <w:lang w:bidi="he-IL"/>
        </w:rPr>
        <w:t xml:space="preserve"> should be committed to </w:t>
      </w:r>
      <w:r w:rsidR="005C6A2E" w:rsidRPr="00957537">
        <w:rPr>
          <w:rFonts w:asciiTheme="majorBidi" w:hAnsiTheme="majorBidi" w:cstheme="majorBidi"/>
          <w:sz w:val="24"/>
          <w:szCs w:val="24"/>
          <w:lang w:bidi="he-IL"/>
        </w:rPr>
        <w:t>ensur</w:t>
      </w:r>
      <w:r w:rsidR="00996D03" w:rsidRPr="00957537">
        <w:rPr>
          <w:rFonts w:asciiTheme="majorBidi" w:hAnsiTheme="majorBidi" w:cstheme="majorBidi"/>
          <w:sz w:val="24"/>
          <w:szCs w:val="24"/>
          <w:lang w:bidi="he-IL"/>
        </w:rPr>
        <w:t>ing a safer environment for the workers and improving security arrangements, especially in</w:t>
      </w:r>
      <w:r w:rsidR="0073578B" w:rsidRPr="00957537">
        <w:rPr>
          <w:rFonts w:asciiTheme="majorBidi" w:hAnsiTheme="majorBidi" w:cstheme="majorBidi"/>
          <w:sz w:val="24"/>
          <w:szCs w:val="24"/>
          <w:lang w:bidi="he-IL"/>
        </w:rPr>
        <w:t xml:space="preserve"> department</w:t>
      </w:r>
      <w:r w:rsidR="005C6A2E" w:rsidRPr="00957537">
        <w:rPr>
          <w:rFonts w:asciiTheme="majorBidi" w:hAnsiTheme="majorBidi" w:cstheme="majorBidi"/>
          <w:sz w:val="24"/>
          <w:szCs w:val="24"/>
          <w:lang w:bidi="he-IL"/>
        </w:rPr>
        <w:t>s</w:t>
      </w:r>
      <w:r w:rsidR="0073578B" w:rsidRPr="00957537">
        <w:rPr>
          <w:rFonts w:asciiTheme="majorBidi" w:hAnsiTheme="majorBidi" w:cstheme="majorBidi"/>
          <w:sz w:val="24"/>
          <w:szCs w:val="24"/>
          <w:lang w:bidi="he-IL"/>
        </w:rPr>
        <w:t xml:space="preserve"> prone to violence, like E.D.</w:t>
      </w:r>
      <w:r w:rsidR="00B70EF5" w:rsidRPr="00957537">
        <w:rPr>
          <w:rFonts w:asciiTheme="majorBidi" w:hAnsiTheme="majorBidi" w:cstheme="majorBidi"/>
          <w:sz w:val="24"/>
          <w:szCs w:val="24"/>
          <w:lang w:bidi="he-IL"/>
        </w:rPr>
        <w:t xml:space="preserve"> </w:t>
      </w:r>
      <w:r w:rsidR="00E24EA3" w:rsidRPr="00957537">
        <w:rPr>
          <w:rFonts w:asciiTheme="majorBidi" w:hAnsiTheme="majorBidi" w:cstheme="majorBidi"/>
          <w:sz w:val="24"/>
          <w:szCs w:val="24"/>
          <w:lang w:bidi="he-IL"/>
        </w:rPr>
        <w:t>The hospital needs to invest in workshops</w:t>
      </w:r>
      <w:r w:rsidR="004640AD" w:rsidRPr="00957537">
        <w:rPr>
          <w:rFonts w:asciiTheme="majorBidi" w:hAnsiTheme="majorBidi" w:cstheme="majorBidi"/>
          <w:sz w:val="24"/>
          <w:szCs w:val="24"/>
          <w:lang w:bidi="he-IL"/>
        </w:rPr>
        <w:t xml:space="preserve"> and training for improving </w:t>
      </w:r>
      <w:r w:rsidR="009529FD" w:rsidRPr="00957537">
        <w:rPr>
          <w:rFonts w:asciiTheme="majorBidi" w:hAnsiTheme="majorBidi" w:cstheme="majorBidi"/>
          <w:sz w:val="24"/>
          <w:szCs w:val="24"/>
          <w:lang w:bidi="he-IL"/>
        </w:rPr>
        <w:t xml:space="preserve">workers’ </w:t>
      </w:r>
      <w:r w:rsidR="004640AD" w:rsidRPr="00957537">
        <w:rPr>
          <w:rFonts w:asciiTheme="majorBidi" w:hAnsiTheme="majorBidi" w:cstheme="majorBidi"/>
          <w:sz w:val="24"/>
          <w:szCs w:val="24"/>
          <w:lang w:bidi="he-IL"/>
        </w:rPr>
        <w:t>communication skills</w:t>
      </w:r>
      <w:r w:rsidR="00E24EA3" w:rsidRPr="00957537">
        <w:rPr>
          <w:rFonts w:asciiTheme="majorBidi" w:hAnsiTheme="majorBidi" w:cstheme="majorBidi"/>
          <w:sz w:val="24"/>
          <w:szCs w:val="24"/>
          <w:lang w:bidi="he-IL"/>
        </w:rPr>
        <w:t xml:space="preserve">. Workers need to </w:t>
      </w:r>
      <w:r w:rsidR="009529FD" w:rsidRPr="00957537">
        <w:rPr>
          <w:rFonts w:asciiTheme="majorBidi" w:hAnsiTheme="majorBidi" w:cstheme="majorBidi"/>
          <w:sz w:val="24"/>
          <w:szCs w:val="24"/>
          <w:lang w:bidi="he-IL"/>
        </w:rPr>
        <w:t>be trained to</w:t>
      </w:r>
      <w:r w:rsidR="00E24EA3" w:rsidRPr="00957537">
        <w:rPr>
          <w:rFonts w:asciiTheme="majorBidi" w:hAnsiTheme="majorBidi" w:cstheme="majorBidi"/>
          <w:sz w:val="24"/>
          <w:szCs w:val="24"/>
          <w:lang w:bidi="he-IL"/>
        </w:rPr>
        <w:t xml:space="preserve"> identify potential</w:t>
      </w:r>
      <w:r w:rsidR="009529FD" w:rsidRPr="00957537">
        <w:rPr>
          <w:rFonts w:asciiTheme="majorBidi" w:hAnsiTheme="majorBidi" w:cstheme="majorBidi"/>
          <w:sz w:val="24"/>
          <w:szCs w:val="24"/>
          <w:lang w:bidi="he-IL"/>
        </w:rPr>
        <w:t xml:space="preserve"> violence</w:t>
      </w:r>
      <w:r w:rsidR="00E24EA3" w:rsidRPr="00957537">
        <w:rPr>
          <w:rFonts w:asciiTheme="majorBidi" w:hAnsiTheme="majorBidi" w:cstheme="majorBidi"/>
          <w:sz w:val="24"/>
          <w:szCs w:val="24"/>
          <w:lang w:bidi="he-IL"/>
        </w:rPr>
        <w:t xml:space="preserve"> </w:t>
      </w:r>
      <w:r w:rsidR="00AD0579" w:rsidRPr="00957537">
        <w:rPr>
          <w:rFonts w:asciiTheme="majorBidi" w:hAnsiTheme="majorBidi" w:cstheme="majorBidi"/>
          <w:sz w:val="24"/>
          <w:szCs w:val="24"/>
          <w:lang w:bidi="he-IL"/>
        </w:rPr>
        <w:t xml:space="preserve">early on </w:t>
      </w:r>
      <w:r w:rsidR="00E24EA3" w:rsidRPr="00957537">
        <w:rPr>
          <w:rFonts w:asciiTheme="majorBidi" w:hAnsiTheme="majorBidi" w:cstheme="majorBidi"/>
          <w:sz w:val="24"/>
          <w:szCs w:val="24"/>
          <w:lang w:bidi="he-IL"/>
        </w:rPr>
        <w:t>and</w:t>
      </w:r>
      <w:r w:rsidR="00AD0579" w:rsidRPr="00957537">
        <w:rPr>
          <w:rFonts w:asciiTheme="majorBidi" w:hAnsiTheme="majorBidi" w:cstheme="majorBidi"/>
          <w:sz w:val="24"/>
          <w:szCs w:val="24"/>
          <w:lang w:bidi="he-IL"/>
        </w:rPr>
        <w:t xml:space="preserve"> thus</w:t>
      </w:r>
      <w:r w:rsidR="00E24EA3" w:rsidRPr="00957537">
        <w:rPr>
          <w:rFonts w:asciiTheme="majorBidi" w:hAnsiTheme="majorBidi" w:cstheme="majorBidi"/>
          <w:sz w:val="24"/>
          <w:szCs w:val="24"/>
          <w:lang w:bidi="he-IL"/>
        </w:rPr>
        <w:t xml:space="preserve"> prevent incidents of violence, especially when they have admitted in a survey that </w:t>
      </w:r>
      <w:r w:rsidR="00AD0579" w:rsidRPr="00957537">
        <w:rPr>
          <w:rFonts w:asciiTheme="majorBidi" w:hAnsiTheme="majorBidi" w:cstheme="majorBidi"/>
          <w:sz w:val="24"/>
          <w:szCs w:val="24"/>
          <w:lang w:bidi="he-IL"/>
        </w:rPr>
        <w:t xml:space="preserve">the </w:t>
      </w:r>
      <w:r w:rsidR="006B4FB4" w:rsidRPr="00957537">
        <w:rPr>
          <w:rFonts w:asciiTheme="majorBidi" w:hAnsiTheme="majorBidi" w:cstheme="majorBidi"/>
          <w:sz w:val="24"/>
          <w:szCs w:val="24"/>
          <w:lang w:bidi="he-IL"/>
        </w:rPr>
        <w:t>staff</w:t>
      </w:r>
      <w:r w:rsidR="00AD0579" w:rsidRPr="00957537">
        <w:rPr>
          <w:rFonts w:asciiTheme="majorBidi" w:hAnsiTheme="majorBidi" w:cstheme="majorBidi"/>
          <w:sz w:val="24"/>
          <w:szCs w:val="24"/>
          <w:lang w:bidi="he-IL"/>
        </w:rPr>
        <w:t>’s</w:t>
      </w:r>
      <w:r w:rsidR="00E24EA3" w:rsidRPr="00957537">
        <w:rPr>
          <w:rFonts w:asciiTheme="majorBidi" w:hAnsiTheme="majorBidi" w:cstheme="majorBidi"/>
          <w:sz w:val="24"/>
          <w:szCs w:val="24"/>
          <w:lang w:bidi="he-IL"/>
        </w:rPr>
        <w:t xml:space="preserve"> behavior contributes to the formation of violent incidents.</w:t>
      </w:r>
      <w:r w:rsidR="004640AD" w:rsidRPr="00957537">
        <w:rPr>
          <w:rFonts w:asciiTheme="majorBidi" w:hAnsiTheme="majorBidi" w:cstheme="majorBidi"/>
          <w:sz w:val="24"/>
          <w:szCs w:val="24"/>
          <w:lang w:bidi="he-IL"/>
        </w:rPr>
        <w:t xml:space="preserve"> Staff can improve empathetic </w:t>
      </w:r>
      <w:r w:rsidR="00B75838" w:rsidRPr="00957537">
        <w:rPr>
          <w:rFonts w:asciiTheme="majorBidi" w:hAnsiTheme="majorBidi" w:cstheme="majorBidi"/>
          <w:sz w:val="24"/>
          <w:szCs w:val="24"/>
          <w:lang w:bidi="he-IL"/>
        </w:rPr>
        <w:t xml:space="preserve">and considerate </w:t>
      </w:r>
      <w:r w:rsidR="004640AD" w:rsidRPr="00957537">
        <w:rPr>
          <w:rFonts w:asciiTheme="majorBidi" w:hAnsiTheme="majorBidi" w:cstheme="majorBidi"/>
          <w:sz w:val="24"/>
          <w:szCs w:val="24"/>
          <w:lang w:bidi="he-IL"/>
        </w:rPr>
        <w:t>care</w:t>
      </w:r>
      <w:r w:rsidR="00BD0A23" w:rsidRPr="00957537">
        <w:rPr>
          <w:rFonts w:asciiTheme="majorBidi" w:hAnsiTheme="majorBidi" w:cstheme="majorBidi"/>
          <w:sz w:val="24"/>
          <w:szCs w:val="24"/>
          <w:lang w:bidi="he-IL"/>
        </w:rPr>
        <w:t>,</w:t>
      </w:r>
      <w:r w:rsidR="004640AD" w:rsidRPr="00957537">
        <w:rPr>
          <w:rFonts w:asciiTheme="majorBidi" w:hAnsiTheme="majorBidi" w:cstheme="majorBidi"/>
          <w:sz w:val="24"/>
          <w:szCs w:val="24"/>
          <w:lang w:bidi="he-IL"/>
        </w:rPr>
        <w:t xml:space="preserve"> which in turn </w:t>
      </w:r>
      <w:r w:rsidR="004640AD" w:rsidRPr="00957537">
        <w:rPr>
          <w:rFonts w:asciiTheme="majorBidi" w:hAnsiTheme="majorBidi" w:cstheme="majorBidi"/>
          <w:sz w:val="24"/>
          <w:szCs w:val="24"/>
          <w:lang w:bidi="he-IL"/>
        </w:rPr>
        <w:lastRenderedPageBreak/>
        <w:t xml:space="preserve">may </w:t>
      </w:r>
      <w:r w:rsidR="004729B0" w:rsidRPr="00957537">
        <w:rPr>
          <w:rFonts w:asciiTheme="majorBidi" w:hAnsiTheme="majorBidi" w:cstheme="majorBidi"/>
          <w:sz w:val="24"/>
          <w:szCs w:val="24"/>
          <w:lang w:bidi="he-IL"/>
        </w:rPr>
        <w:t>reduce</w:t>
      </w:r>
      <w:r w:rsidR="004640AD" w:rsidRPr="00957537">
        <w:rPr>
          <w:rFonts w:asciiTheme="majorBidi" w:hAnsiTheme="majorBidi" w:cstheme="majorBidi"/>
          <w:sz w:val="24"/>
          <w:szCs w:val="24"/>
          <w:lang w:bidi="he-IL"/>
        </w:rPr>
        <w:t xml:space="preserve"> </w:t>
      </w:r>
      <w:r w:rsidR="003D47D7" w:rsidRPr="00957537">
        <w:rPr>
          <w:rFonts w:asciiTheme="majorBidi" w:hAnsiTheme="majorBidi" w:cstheme="majorBidi"/>
          <w:sz w:val="24"/>
          <w:szCs w:val="24"/>
          <w:lang w:bidi="he-IL"/>
        </w:rPr>
        <w:t>WPV</w:t>
      </w:r>
      <w:r w:rsidR="004640AD" w:rsidRPr="00957537">
        <w:rPr>
          <w:rFonts w:asciiTheme="majorBidi" w:hAnsiTheme="majorBidi" w:cstheme="majorBidi"/>
          <w:sz w:val="24"/>
          <w:szCs w:val="24"/>
          <w:lang w:bidi="he-IL"/>
        </w:rPr>
        <w:t>.</w:t>
      </w:r>
      <w:r w:rsidR="00053AD0" w:rsidRPr="00957537">
        <w:rPr>
          <w:rFonts w:asciiTheme="majorBidi" w:hAnsiTheme="majorBidi" w:cstheme="majorBidi"/>
          <w:sz w:val="24"/>
          <w:szCs w:val="24"/>
          <w:lang w:bidi="he-IL"/>
        </w:rPr>
        <w:t xml:space="preserve"> </w:t>
      </w:r>
      <w:r w:rsidR="00396087">
        <w:rPr>
          <w:rFonts w:asciiTheme="majorBidi" w:hAnsiTheme="majorBidi" w:cstheme="majorBidi"/>
          <w:sz w:val="24"/>
          <w:szCs w:val="24"/>
          <w:lang w:bidi="he-IL"/>
        </w:rPr>
        <w:t xml:space="preserve">Additionally the question of trust and political context should be taken into consideration when addressing WPV, within the specific local context. </w:t>
      </w:r>
      <w:r w:rsidR="00053AD0" w:rsidRPr="00957537">
        <w:rPr>
          <w:rFonts w:asciiTheme="majorBidi" w:hAnsiTheme="majorBidi" w:cstheme="majorBidi"/>
          <w:sz w:val="24"/>
          <w:szCs w:val="24"/>
          <w:lang w:bidi="he-IL"/>
        </w:rPr>
        <w:t>Further</w:t>
      </w:r>
      <w:r w:rsidRPr="00957537">
        <w:rPr>
          <w:rFonts w:asciiTheme="majorBidi" w:hAnsiTheme="majorBidi" w:cstheme="majorBidi"/>
          <w:sz w:val="24"/>
          <w:szCs w:val="24"/>
          <w:lang w:bidi="he-IL"/>
        </w:rPr>
        <w:t xml:space="preserve"> </w:t>
      </w:r>
      <w:r w:rsidR="008C7DC7" w:rsidRPr="00957537">
        <w:rPr>
          <w:rFonts w:asciiTheme="majorBidi" w:hAnsiTheme="majorBidi" w:cstheme="majorBidi"/>
          <w:sz w:val="24"/>
          <w:szCs w:val="24"/>
          <w:lang w:bidi="he-IL"/>
        </w:rPr>
        <w:t>research can</w:t>
      </w:r>
      <w:r w:rsidRPr="00957537">
        <w:rPr>
          <w:rFonts w:asciiTheme="majorBidi" w:hAnsiTheme="majorBidi" w:cstheme="majorBidi"/>
          <w:sz w:val="24"/>
          <w:szCs w:val="24"/>
          <w:lang w:bidi="he-IL"/>
        </w:rPr>
        <w:t xml:space="preserve"> focus on the effectiveness </w:t>
      </w:r>
      <w:r w:rsidRPr="00FF1FD5">
        <w:rPr>
          <w:rFonts w:asciiTheme="majorBidi" w:hAnsiTheme="majorBidi" w:cstheme="majorBidi"/>
          <w:sz w:val="24"/>
          <w:szCs w:val="24"/>
          <w:lang w:bidi="he-IL"/>
        </w:rPr>
        <w:t xml:space="preserve">of </w:t>
      </w:r>
      <w:r w:rsidR="00053AD0" w:rsidRPr="00FF1FD5">
        <w:rPr>
          <w:rFonts w:asciiTheme="majorBidi" w:hAnsiTheme="majorBidi" w:cstheme="majorBidi"/>
          <w:sz w:val="24"/>
          <w:szCs w:val="24"/>
          <w:lang w:bidi="he-IL"/>
        </w:rPr>
        <w:t xml:space="preserve">innovative strategies and </w:t>
      </w:r>
      <w:r w:rsidR="00396087">
        <w:rPr>
          <w:rFonts w:asciiTheme="majorBidi" w:hAnsiTheme="majorBidi" w:cstheme="majorBidi"/>
          <w:sz w:val="24"/>
          <w:szCs w:val="24"/>
          <w:lang w:bidi="he-IL"/>
        </w:rPr>
        <w:t xml:space="preserve">structural </w:t>
      </w:r>
      <w:bookmarkStart w:id="7" w:name="_GoBack"/>
      <w:bookmarkEnd w:id="7"/>
      <w:r w:rsidR="008C7DC7" w:rsidRPr="00FF1FD5">
        <w:rPr>
          <w:rFonts w:asciiTheme="majorBidi" w:hAnsiTheme="majorBidi" w:cstheme="majorBidi"/>
          <w:sz w:val="24"/>
          <w:szCs w:val="24"/>
          <w:lang w:bidi="he-IL"/>
        </w:rPr>
        <w:t>interventions to prevent violence</w:t>
      </w:r>
      <w:r w:rsidR="00053AD0" w:rsidRPr="00FF1FD5">
        <w:rPr>
          <w:rFonts w:asciiTheme="majorBidi" w:hAnsiTheme="majorBidi" w:cstheme="majorBidi"/>
          <w:sz w:val="24"/>
          <w:szCs w:val="24"/>
          <w:lang w:bidi="he-IL"/>
        </w:rPr>
        <w:t xml:space="preserve"> against healthcare workers</w:t>
      </w:r>
      <w:r w:rsidR="008C7DC7" w:rsidRPr="00FF1FD5">
        <w:rPr>
          <w:rFonts w:asciiTheme="majorBidi" w:hAnsiTheme="majorBidi" w:cstheme="majorBidi"/>
          <w:sz w:val="24"/>
          <w:szCs w:val="24"/>
          <w:lang w:bidi="he-IL"/>
        </w:rPr>
        <w:t>.</w:t>
      </w:r>
      <w:r w:rsidRPr="00FF1FD5">
        <w:rPr>
          <w:rFonts w:asciiTheme="majorBidi" w:hAnsiTheme="majorBidi" w:cstheme="majorBidi"/>
          <w:sz w:val="24"/>
          <w:szCs w:val="24"/>
          <w:lang w:bidi="he-IL"/>
        </w:rPr>
        <w:t xml:space="preserve"> </w:t>
      </w:r>
    </w:p>
    <w:p w14:paraId="78105483" w14:textId="77777777" w:rsidR="00361E24" w:rsidRPr="00FF1FD5" w:rsidRDefault="00361E24" w:rsidP="00361E24">
      <w:pPr>
        <w:spacing w:line="480" w:lineRule="auto"/>
        <w:jc w:val="both"/>
        <w:rPr>
          <w:rFonts w:asciiTheme="majorBidi" w:hAnsiTheme="majorBidi" w:cstheme="majorBidi"/>
          <w:b/>
          <w:bCs/>
          <w:sz w:val="24"/>
          <w:szCs w:val="24"/>
          <w:lang w:bidi="he-IL"/>
        </w:rPr>
      </w:pPr>
      <w:r w:rsidRPr="00FF1FD5">
        <w:rPr>
          <w:rFonts w:asciiTheme="majorBidi" w:hAnsiTheme="majorBidi" w:cstheme="majorBidi"/>
          <w:b/>
          <w:bCs/>
          <w:sz w:val="24"/>
          <w:szCs w:val="24"/>
          <w:lang w:bidi="he-IL"/>
        </w:rPr>
        <w:t>Funding</w:t>
      </w:r>
    </w:p>
    <w:p w14:paraId="25871323" w14:textId="77777777" w:rsidR="00361E24" w:rsidRPr="00FF1FD5" w:rsidRDefault="00361E24" w:rsidP="00361E24">
      <w:pPr>
        <w:spacing w:line="480" w:lineRule="auto"/>
        <w:jc w:val="both"/>
        <w:rPr>
          <w:rFonts w:asciiTheme="majorBidi" w:hAnsiTheme="majorBidi" w:cstheme="majorBidi"/>
          <w:sz w:val="24"/>
          <w:szCs w:val="24"/>
          <w:lang w:bidi="he-IL"/>
        </w:rPr>
      </w:pPr>
      <w:r w:rsidRPr="00FF1FD5">
        <w:rPr>
          <w:rFonts w:asciiTheme="majorBidi" w:hAnsiTheme="majorBidi" w:cstheme="majorBidi"/>
          <w:sz w:val="24"/>
          <w:szCs w:val="24"/>
          <w:lang w:bidi="he-IL"/>
        </w:rPr>
        <w:t>N/A</w:t>
      </w:r>
    </w:p>
    <w:p w14:paraId="5DD14E93" w14:textId="77777777" w:rsidR="00361E24" w:rsidRPr="00FF1FD5" w:rsidRDefault="00361E24" w:rsidP="00361E24">
      <w:pPr>
        <w:spacing w:line="480" w:lineRule="auto"/>
        <w:jc w:val="both"/>
        <w:rPr>
          <w:rFonts w:asciiTheme="majorBidi" w:hAnsiTheme="majorBidi" w:cstheme="majorBidi"/>
          <w:b/>
          <w:bCs/>
          <w:sz w:val="24"/>
          <w:szCs w:val="24"/>
          <w:lang w:bidi="he-IL"/>
        </w:rPr>
      </w:pPr>
      <w:r w:rsidRPr="00FF1FD5">
        <w:rPr>
          <w:rFonts w:asciiTheme="majorBidi" w:hAnsiTheme="majorBidi" w:cstheme="majorBidi"/>
          <w:b/>
          <w:bCs/>
          <w:sz w:val="24"/>
          <w:szCs w:val="24"/>
          <w:lang w:bidi="he-IL"/>
        </w:rPr>
        <w:t xml:space="preserve">Conflict of interest </w:t>
      </w:r>
    </w:p>
    <w:p w14:paraId="41C05104" w14:textId="77777777" w:rsidR="00361E24" w:rsidRPr="00FF1FD5" w:rsidRDefault="00361E24" w:rsidP="00361E24">
      <w:pPr>
        <w:spacing w:line="480" w:lineRule="auto"/>
        <w:jc w:val="both"/>
        <w:rPr>
          <w:rFonts w:asciiTheme="majorBidi" w:hAnsiTheme="majorBidi" w:cstheme="majorBidi"/>
          <w:sz w:val="24"/>
          <w:szCs w:val="24"/>
          <w:lang w:bidi="he-IL"/>
        </w:rPr>
      </w:pPr>
      <w:r w:rsidRPr="00FF1FD5">
        <w:rPr>
          <w:rFonts w:asciiTheme="majorBidi" w:hAnsiTheme="majorBidi" w:cstheme="majorBidi"/>
          <w:sz w:val="24"/>
          <w:szCs w:val="24"/>
          <w:lang w:bidi="he-IL"/>
        </w:rPr>
        <w:t xml:space="preserve">The authors declare no Conflict of interest </w:t>
      </w:r>
    </w:p>
    <w:p w14:paraId="4DB48B0E" w14:textId="635CC13F" w:rsidR="00FF1FD5" w:rsidRDefault="00361E24" w:rsidP="00354DE4">
      <w:pPr>
        <w:spacing w:line="480" w:lineRule="auto"/>
        <w:jc w:val="both"/>
        <w:rPr>
          <w:rFonts w:asciiTheme="majorBidi" w:hAnsiTheme="majorBidi" w:cstheme="majorBidi"/>
          <w:b/>
          <w:bCs/>
          <w:sz w:val="24"/>
          <w:szCs w:val="24"/>
          <w:lang w:bidi="he-IL"/>
        </w:rPr>
      </w:pPr>
      <w:r w:rsidRPr="00551100">
        <w:rPr>
          <w:rFonts w:asciiTheme="majorBidi" w:hAnsiTheme="majorBidi" w:cstheme="majorBidi"/>
          <w:b/>
          <w:bCs/>
          <w:sz w:val="24"/>
          <w:szCs w:val="24"/>
          <w:lang w:bidi="he-IL"/>
        </w:rPr>
        <w:t>K</w:t>
      </w:r>
      <w:r w:rsidR="00FF1FD5" w:rsidRPr="00551100">
        <w:rPr>
          <w:rFonts w:asciiTheme="majorBidi" w:hAnsiTheme="majorBidi" w:cstheme="majorBidi"/>
          <w:b/>
          <w:bCs/>
          <w:sz w:val="24"/>
          <w:szCs w:val="24"/>
          <w:lang w:bidi="he-IL"/>
        </w:rPr>
        <w:t>ey</w:t>
      </w:r>
      <w:r w:rsidRPr="00551100">
        <w:rPr>
          <w:rFonts w:asciiTheme="majorBidi" w:hAnsiTheme="majorBidi" w:cstheme="majorBidi"/>
          <w:b/>
          <w:bCs/>
          <w:sz w:val="24"/>
          <w:szCs w:val="24"/>
          <w:lang w:bidi="he-IL"/>
        </w:rPr>
        <w:t>-</w:t>
      </w:r>
      <w:r w:rsidR="00FF1FD5" w:rsidRPr="00551100">
        <w:rPr>
          <w:rFonts w:asciiTheme="majorBidi" w:hAnsiTheme="majorBidi" w:cstheme="majorBidi"/>
          <w:b/>
          <w:bCs/>
          <w:sz w:val="24"/>
          <w:szCs w:val="24"/>
          <w:lang w:bidi="he-IL"/>
        </w:rPr>
        <w:t>points</w:t>
      </w:r>
    </w:p>
    <w:p w14:paraId="62E74E9C" w14:textId="132D0AE5" w:rsidR="00FF1FD5" w:rsidRDefault="00551100" w:rsidP="00551100">
      <w:pPr>
        <w:pStyle w:val="ListParagraph"/>
        <w:numPr>
          <w:ilvl w:val="0"/>
          <w:numId w:val="8"/>
        </w:numPr>
        <w:spacing w:line="480" w:lineRule="auto"/>
        <w:jc w:val="both"/>
        <w:rPr>
          <w:rFonts w:asciiTheme="majorBidi" w:hAnsiTheme="majorBidi" w:cstheme="majorBidi"/>
          <w:sz w:val="24"/>
          <w:szCs w:val="24"/>
          <w:lang w:bidi="he-IL"/>
        </w:rPr>
      </w:pPr>
      <w:r w:rsidRPr="00551100">
        <w:rPr>
          <w:rFonts w:asciiTheme="majorBidi" w:hAnsiTheme="majorBidi" w:cstheme="majorBidi"/>
          <w:sz w:val="24"/>
          <w:szCs w:val="24"/>
          <w:lang w:bidi="he-IL"/>
        </w:rPr>
        <w:t xml:space="preserve">Workplace violence against healthcare workers is a serious public health problem, which has been </w:t>
      </w:r>
      <w:r>
        <w:rPr>
          <w:rFonts w:asciiTheme="majorBidi" w:hAnsiTheme="majorBidi" w:cstheme="majorBidi"/>
          <w:sz w:val="24"/>
          <w:szCs w:val="24"/>
          <w:lang w:bidi="he-IL"/>
        </w:rPr>
        <w:t>escalating</w:t>
      </w:r>
      <w:r w:rsidRPr="00551100">
        <w:rPr>
          <w:rFonts w:asciiTheme="majorBidi" w:hAnsiTheme="majorBidi" w:cstheme="majorBidi"/>
          <w:sz w:val="24"/>
          <w:szCs w:val="24"/>
          <w:lang w:bidi="he-IL"/>
        </w:rPr>
        <w:t xml:space="preserve"> during the COVID-19 pandemic.</w:t>
      </w:r>
    </w:p>
    <w:p w14:paraId="4207A385" w14:textId="14B0DF57" w:rsidR="0058488D" w:rsidRDefault="0058488D" w:rsidP="00551100">
      <w:pPr>
        <w:pStyle w:val="ListParagraph"/>
        <w:numPr>
          <w:ilvl w:val="0"/>
          <w:numId w:val="8"/>
        </w:numPr>
        <w:spacing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 xml:space="preserve">The main reason for </w:t>
      </w:r>
      <w:r w:rsidR="002958F0" w:rsidRPr="00551100">
        <w:rPr>
          <w:rFonts w:asciiTheme="majorBidi" w:hAnsiTheme="majorBidi" w:cstheme="majorBidi"/>
          <w:sz w:val="24"/>
          <w:szCs w:val="24"/>
          <w:lang w:bidi="he-IL"/>
        </w:rPr>
        <w:t xml:space="preserve">workplace </w:t>
      </w:r>
      <w:r w:rsidRPr="00551100">
        <w:rPr>
          <w:rFonts w:asciiTheme="majorBidi" w:hAnsiTheme="majorBidi" w:cstheme="majorBidi"/>
          <w:sz w:val="24"/>
          <w:szCs w:val="24"/>
          <w:lang w:bidi="he-IL"/>
        </w:rPr>
        <w:t xml:space="preserve">violence </w:t>
      </w:r>
      <w:r>
        <w:rPr>
          <w:rFonts w:asciiTheme="majorBidi" w:hAnsiTheme="majorBidi" w:cstheme="majorBidi"/>
          <w:sz w:val="24"/>
          <w:szCs w:val="24"/>
          <w:lang w:bidi="he-IL"/>
        </w:rPr>
        <w:t xml:space="preserve">in hospitals is </w:t>
      </w:r>
      <w:r w:rsidRPr="00957537">
        <w:rPr>
          <w:rFonts w:asciiTheme="majorBidi" w:hAnsiTheme="majorBidi" w:cstheme="majorBidi"/>
          <w:sz w:val="24"/>
          <w:szCs w:val="24"/>
          <w:lang w:bidi="he-IL"/>
        </w:rPr>
        <w:t>long wait</w:t>
      </w:r>
      <w:r>
        <w:rPr>
          <w:rFonts w:asciiTheme="majorBidi" w:hAnsiTheme="majorBidi" w:cstheme="majorBidi"/>
          <w:sz w:val="24"/>
          <w:szCs w:val="24"/>
          <w:lang w:bidi="he-IL"/>
        </w:rPr>
        <w:t>ing</w:t>
      </w:r>
      <w:r w:rsidRPr="00957537">
        <w:rPr>
          <w:rFonts w:asciiTheme="majorBidi" w:hAnsiTheme="majorBidi" w:cstheme="majorBidi"/>
          <w:sz w:val="24"/>
          <w:szCs w:val="24"/>
          <w:lang w:bidi="he-IL"/>
        </w:rPr>
        <w:t xml:space="preserve">. The escalation during the pandemic happens due to </w:t>
      </w:r>
      <w:r w:rsidRPr="00957537">
        <w:rPr>
          <w:rFonts w:asciiTheme="majorBidi" w:hAnsiTheme="majorBidi" w:cstheme="majorBidi"/>
          <w:sz w:val="24"/>
          <w:szCs w:val="24"/>
          <w:lang w:eastAsia="he-IL" w:bidi="he-IL"/>
        </w:rPr>
        <w:t>patients’ or relatives’ anxiety and mental state following COVID-19</w:t>
      </w:r>
      <w:r>
        <w:rPr>
          <w:rFonts w:asciiTheme="majorBidi" w:hAnsiTheme="majorBidi" w:cstheme="majorBidi"/>
          <w:sz w:val="24"/>
          <w:szCs w:val="24"/>
          <w:lang w:eastAsia="he-IL" w:bidi="he-IL"/>
        </w:rPr>
        <w:t>.</w:t>
      </w:r>
    </w:p>
    <w:p w14:paraId="1F57B741" w14:textId="7A139622" w:rsidR="0058488D" w:rsidRPr="00551100" w:rsidRDefault="002958F0" w:rsidP="00551100">
      <w:pPr>
        <w:pStyle w:val="ListParagraph"/>
        <w:numPr>
          <w:ilvl w:val="0"/>
          <w:numId w:val="8"/>
        </w:numPr>
        <w:spacing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t xml:space="preserve">Increased exposure to </w:t>
      </w:r>
      <w:r w:rsidRPr="00551100">
        <w:rPr>
          <w:rFonts w:asciiTheme="majorBidi" w:hAnsiTheme="majorBidi" w:cstheme="majorBidi"/>
          <w:sz w:val="24"/>
          <w:szCs w:val="24"/>
          <w:lang w:bidi="he-IL"/>
        </w:rPr>
        <w:t xml:space="preserve">workplace violence </w:t>
      </w:r>
      <w:r w:rsidRPr="00957537">
        <w:rPr>
          <w:rFonts w:asciiTheme="majorBidi" w:hAnsiTheme="majorBidi" w:cstheme="majorBidi"/>
          <w:sz w:val="24"/>
          <w:szCs w:val="24"/>
          <w:lang w:bidi="he-IL"/>
        </w:rPr>
        <w:t>was attributed to less years of seniority, work at emergency or internal departments, and being a nurse or a</w:t>
      </w:r>
      <w:r w:rsidRPr="002958F0">
        <w:rPr>
          <w:rFonts w:asciiTheme="majorBidi" w:hAnsiTheme="majorBidi" w:cstheme="majorBidi"/>
          <w:sz w:val="24"/>
          <w:szCs w:val="24"/>
          <w:lang w:bidi="he-IL"/>
        </w:rPr>
        <w:t xml:space="preserve"> </w:t>
      </w:r>
      <w:r w:rsidRPr="00957537">
        <w:rPr>
          <w:rFonts w:asciiTheme="majorBidi" w:hAnsiTheme="majorBidi" w:cstheme="majorBidi"/>
          <w:sz w:val="24"/>
          <w:szCs w:val="24"/>
          <w:lang w:bidi="he-IL"/>
        </w:rPr>
        <w:t>doctor</w:t>
      </w:r>
    </w:p>
    <w:p w14:paraId="6169CF44" w14:textId="77A7347B" w:rsidR="00551100" w:rsidRPr="00824596" w:rsidRDefault="00824596" w:rsidP="00824596">
      <w:pPr>
        <w:shd w:val="clear" w:color="auto" w:fill="FFFFFF"/>
        <w:spacing w:after="120" w:line="480" w:lineRule="auto"/>
        <w:jc w:val="both"/>
        <w:rPr>
          <w:rFonts w:asciiTheme="majorBidi" w:hAnsiTheme="majorBidi" w:cstheme="majorBidi"/>
          <w:b/>
          <w:bCs/>
          <w:sz w:val="24"/>
          <w:szCs w:val="24"/>
        </w:rPr>
      </w:pPr>
      <w:r w:rsidRPr="00824596">
        <w:rPr>
          <w:rFonts w:asciiTheme="majorBidi" w:hAnsiTheme="majorBidi" w:cstheme="majorBidi"/>
          <w:b/>
          <w:bCs/>
          <w:sz w:val="24"/>
          <w:szCs w:val="24"/>
        </w:rPr>
        <w:t>Data availability</w:t>
      </w:r>
    </w:p>
    <w:p w14:paraId="7FE810B2" w14:textId="77777777" w:rsidR="005800C2" w:rsidRDefault="005800C2" w:rsidP="00354DE4">
      <w:pPr>
        <w:shd w:val="clear" w:color="auto" w:fill="FFFFFF"/>
        <w:spacing w:after="120" w:line="480" w:lineRule="auto"/>
        <w:jc w:val="both"/>
        <w:rPr>
          <w:rFonts w:asciiTheme="majorBidi" w:hAnsiTheme="majorBidi" w:cstheme="majorBidi"/>
          <w:sz w:val="24"/>
          <w:szCs w:val="24"/>
        </w:rPr>
      </w:pPr>
      <w:r w:rsidRPr="005800C2">
        <w:rPr>
          <w:rFonts w:asciiTheme="majorBidi" w:hAnsiTheme="majorBidi" w:cstheme="majorBidi"/>
          <w:sz w:val="24"/>
          <w:szCs w:val="24"/>
        </w:rPr>
        <w:t>The data underlying this article are available in the article and in its online supplementary material.</w:t>
      </w:r>
    </w:p>
    <w:p w14:paraId="4E6151EF" w14:textId="7534A698" w:rsidR="00A56608" w:rsidRPr="00957537" w:rsidRDefault="00964E92" w:rsidP="00354DE4">
      <w:pPr>
        <w:shd w:val="clear" w:color="auto" w:fill="FFFFFF"/>
        <w:spacing w:after="120" w:line="480" w:lineRule="auto"/>
        <w:jc w:val="both"/>
        <w:rPr>
          <w:rFonts w:asciiTheme="majorBidi" w:hAnsiTheme="majorBidi" w:cstheme="majorBidi"/>
          <w:b/>
          <w:bCs/>
          <w:sz w:val="24"/>
          <w:szCs w:val="24"/>
        </w:rPr>
      </w:pPr>
      <w:r w:rsidRPr="00964E92">
        <w:rPr>
          <w:rFonts w:asciiTheme="majorBidi" w:hAnsiTheme="majorBidi" w:cstheme="majorBidi"/>
          <w:b/>
          <w:bCs/>
          <w:sz w:val="24"/>
          <w:szCs w:val="24"/>
        </w:rPr>
        <w:t>Supplementary 1</w:t>
      </w:r>
      <w:r w:rsidR="007145B2" w:rsidRPr="00957537">
        <w:rPr>
          <w:rFonts w:asciiTheme="majorBidi" w:hAnsiTheme="majorBidi" w:cstheme="majorBidi"/>
          <w:b/>
          <w:bCs/>
          <w:sz w:val="24"/>
          <w:szCs w:val="24"/>
        </w:rPr>
        <w:t xml:space="preserve"> – Questionnaire </w:t>
      </w:r>
    </w:p>
    <w:p w14:paraId="7177BC74" w14:textId="47AD614D"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In light of the many cases of violence against healthcare workers, this questionnaire is designed to study the level of exposure to violence among hospital workers. Filling out the questionnaire will </w:t>
      </w:r>
      <w:r w:rsidRPr="00957537">
        <w:rPr>
          <w:rFonts w:asciiTheme="majorBidi" w:hAnsiTheme="majorBidi" w:cstheme="majorBidi"/>
          <w:sz w:val="24"/>
          <w:szCs w:val="24"/>
        </w:rPr>
        <w:lastRenderedPageBreak/>
        <w:t xml:space="preserve">take about </w:t>
      </w:r>
      <w:r w:rsidR="00CC21EA" w:rsidRPr="00957537">
        <w:rPr>
          <w:rFonts w:asciiTheme="majorBidi" w:hAnsiTheme="majorBidi" w:cstheme="majorBidi"/>
          <w:sz w:val="24"/>
          <w:szCs w:val="24"/>
        </w:rPr>
        <w:t>5</w:t>
      </w:r>
      <w:r w:rsidRPr="00957537">
        <w:rPr>
          <w:rFonts w:asciiTheme="majorBidi" w:hAnsiTheme="majorBidi" w:cstheme="majorBidi"/>
          <w:sz w:val="24"/>
          <w:szCs w:val="24"/>
        </w:rPr>
        <w:t xml:space="preserve"> minutes and is </w:t>
      </w:r>
      <w:r w:rsidR="00204489" w:rsidRPr="00957537">
        <w:rPr>
          <w:rFonts w:asciiTheme="majorBidi" w:hAnsiTheme="majorBidi" w:cstheme="majorBidi"/>
          <w:sz w:val="24"/>
          <w:szCs w:val="24"/>
        </w:rPr>
        <w:t>voluntary and anonymou</w:t>
      </w:r>
      <w:r w:rsidRPr="00957537">
        <w:rPr>
          <w:rFonts w:asciiTheme="majorBidi" w:hAnsiTheme="majorBidi" w:cstheme="majorBidi"/>
          <w:sz w:val="24"/>
          <w:szCs w:val="24"/>
        </w:rPr>
        <w:t>s.</w:t>
      </w:r>
      <w:r w:rsidR="00CC21EA" w:rsidRPr="00957537">
        <w:rPr>
          <w:rFonts w:asciiTheme="majorBidi" w:hAnsiTheme="majorBidi" w:cstheme="majorBidi"/>
          <w:sz w:val="24"/>
          <w:szCs w:val="24"/>
        </w:rPr>
        <w:t xml:space="preserve"> </w:t>
      </w:r>
      <w:r w:rsidRPr="00957537">
        <w:rPr>
          <w:rFonts w:asciiTheme="majorBidi" w:hAnsiTheme="majorBidi" w:cstheme="majorBidi"/>
          <w:sz w:val="24"/>
          <w:szCs w:val="24"/>
        </w:rPr>
        <w:t>Completing the questionnaire constitutes consent to participate in the survey.</w:t>
      </w:r>
      <w:r w:rsidR="00CC21EA" w:rsidRPr="00957537">
        <w:rPr>
          <w:rFonts w:asciiTheme="majorBidi" w:hAnsiTheme="majorBidi" w:cstheme="majorBidi"/>
          <w:sz w:val="24"/>
          <w:szCs w:val="24"/>
        </w:rPr>
        <w:t xml:space="preserve"> </w:t>
      </w:r>
      <w:r w:rsidRPr="00957537">
        <w:rPr>
          <w:rFonts w:asciiTheme="majorBidi" w:hAnsiTheme="majorBidi" w:cstheme="majorBidi"/>
          <w:sz w:val="24"/>
          <w:szCs w:val="24"/>
        </w:rPr>
        <w:t>For questions, please contact Dr. Keren D</w:t>
      </w:r>
      <w:r w:rsidR="00CC21EA" w:rsidRPr="00957537">
        <w:rPr>
          <w:rFonts w:asciiTheme="majorBidi" w:hAnsiTheme="majorBidi" w:cstheme="majorBidi"/>
          <w:sz w:val="24"/>
          <w:szCs w:val="24"/>
        </w:rPr>
        <w:t>o</w:t>
      </w:r>
      <w:r w:rsidRPr="00957537">
        <w:rPr>
          <w:rFonts w:asciiTheme="majorBidi" w:hAnsiTheme="majorBidi" w:cstheme="majorBidi"/>
          <w:sz w:val="24"/>
          <w:szCs w:val="24"/>
        </w:rPr>
        <w:t>p</w:t>
      </w:r>
      <w:r w:rsidR="00CC21EA" w:rsidRPr="00957537">
        <w:rPr>
          <w:rFonts w:asciiTheme="majorBidi" w:hAnsiTheme="majorBidi" w:cstheme="majorBidi"/>
          <w:sz w:val="24"/>
          <w:szCs w:val="24"/>
        </w:rPr>
        <w:t>e</w:t>
      </w:r>
      <w:r w:rsidRPr="00957537">
        <w:rPr>
          <w:rFonts w:asciiTheme="majorBidi" w:hAnsiTheme="majorBidi" w:cstheme="majorBidi"/>
          <w:sz w:val="24"/>
          <w:szCs w:val="24"/>
        </w:rPr>
        <w:t xml:space="preserve">lt by email </w:t>
      </w:r>
      <w:r w:rsidR="00CC21EA" w:rsidRPr="00957537">
        <w:rPr>
          <w:rFonts w:asciiTheme="majorBidi" w:hAnsiTheme="majorBidi" w:cstheme="majorBidi"/>
          <w:sz w:val="24"/>
          <w:szCs w:val="24"/>
        </w:rPr>
        <w:t xml:space="preserve">dopelt@bgu.ac.il. </w:t>
      </w:r>
      <w:r w:rsidRPr="00957537">
        <w:rPr>
          <w:rFonts w:asciiTheme="majorBidi" w:hAnsiTheme="majorBidi" w:cstheme="majorBidi"/>
          <w:sz w:val="24"/>
          <w:szCs w:val="24"/>
        </w:rPr>
        <w:t>Thank you for your cooperation!</w:t>
      </w:r>
    </w:p>
    <w:p w14:paraId="4785CC7E" w14:textId="39A02FEA" w:rsidR="007145B2" w:rsidRPr="00957537" w:rsidRDefault="00E423B9"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1. </w:t>
      </w:r>
      <w:r w:rsidR="007145B2" w:rsidRPr="00957537">
        <w:rPr>
          <w:rFonts w:asciiTheme="majorBidi" w:hAnsiTheme="majorBidi" w:cstheme="majorBidi"/>
          <w:sz w:val="24"/>
          <w:szCs w:val="24"/>
        </w:rPr>
        <w:t>Gender: 1. Ma</w:t>
      </w:r>
      <w:r w:rsidR="00D50878" w:rsidRPr="00957537">
        <w:rPr>
          <w:rFonts w:asciiTheme="majorBidi" w:hAnsiTheme="majorBidi" w:cstheme="majorBidi"/>
          <w:sz w:val="24"/>
          <w:szCs w:val="24"/>
        </w:rPr>
        <w:t>le</w:t>
      </w:r>
      <w:r w:rsidR="007145B2" w:rsidRPr="00957537">
        <w:rPr>
          <w:rFonts w:asciiTheme="majorBidi" w:hAnsiTheme="majorBidi" w:cstheme="majorBidi"/>
          <w:sz w:val="24"/>
          <w:szCs w:val="24"/>
        </w:rPr>
        <w:t xml:space="preserve"> 2. </w:t>
      </w:r>
      <w:r w:rsidR="00D50878" w:rsidRPr="00957537">
        <w:rPr>
          <w:rFonts w:asciiTheme="majorBidi" w:hAnsiTheme="majorBidi" w:cstheme="majorBidi"/>
          <w:sz w:val="24"/>
          <w:szCs w:val="24"/>
        </w:rPr>
        <w:t>F</w:t>
      </w:r>
      <w:r w:rsidRPr="00957537">
        <w:rPr>
          <w:rFonts w:asciiTheme="majorBidi" w:hAnsiTheme="majorBidi" w:cstheme="majorBidi"/>
          <w:sz w:val="24"/>
          <w:szCs w:val="24"/>
        </w:rPr>
        <w:t>e</w:t>
      </w:r>
      <w:r w:rsidR="00D50878" w:rsidRPr="00957537">
        <w:rPr>
          <w:rFonts w:asciiTheme="majorBidi" w:hAnsiTheme="majorBidi" w:cstheme="majorBidi"/>
          <w:sz w:val="24"/>
          <w:szCs w:val="24"/>
        </w:rPr>
        <w:t>m</w:t>
      </w:r>
      <w:r w:rsidRPr="00957537">
        <w:rPr>
          <w:rFonts w:asciiTheme="majorBidi" w:hAnsiTheme="majorBidi" w:cstheme="majorBidi"/>
          <w:sz w:val="24"/>
          <w:szCs w:val="24"/>
        </w:rPr>
        <w:t>a</w:t>
      </w:r>
      <w:r w:rsidR="00D50878" w:rsidRPr="00957537">
        <w:rPr>
          <w:rFonts w:asciiTheme="majorBidi" w:hAnsiTheme="majorBidi" w:cstheme="majorBidi"/>
          <w:sz w:val="24"/>
          <w:szCs w:val="24"/>
        </w:rPr>
        <w:t xml:space="preserve">le </w:t>
      </w:r>
      <w:r w:rsidR="004D7496" w:rsidRPr="00957537">
        <w:rPr>
          <w:rFonts w:asciiTheme="majorBidi" w:hAnsiTheme="majorBidi" w:cstheme="majorBidi"/>
          <w:sz w:val="24"/>
          <w:szCs w:val="24"/>
        </w:rPr>
        <w:t xml:space="preserve">3. </w:t>
      </w:r>
      <w:r w:rsidR="00204489" w:rsidRPr="00957537">
        <w:rPr>
          <w:rFonts w:asciiTheme="majorBidi" w:hAnsiTheme="majorBidi" w:cstheme="majorBidi"/>
          <w:sz w:val="24"/>
          <w:szCs w:val="24"/>
        </w:rPr>
        <w:t>I d</w:t>
      </w:r>
      <w:r w:rsidR="004D7496" w:rsidRPr="00957537">
        <w:rPr>
          <w:rFonts w:asciiTheme="majorBidi" w:hAnsiTheme="majorBidi" w:cstheme="majorBidi"/>
          <w:sz w:val="24"/>
          <w:szCs w:val="24"/>
        </w:rPr>
        <w:t>on’t</w:t>
      </w:r>
      <w:r w:rsidR="00D50878" w:rsidRPr="00957537">
        <w:rPr>
          <w:rFonts w:asciiTheme="majorBidi" w:hAnsiTheme="majorBidi" w:cstheme="majorBidi"/>
          <w:sz w:val="24"/>
          <w:szCs w:val="24"/>
        </w:rPr>
        <w:t xml:space="preserve"> want to answer</w:t>
      </w:r>
    </w:p>
    <w:p w14:paraId="7302EBFD" w14:textId="77777777"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2. Marital status: 1. In a relationship 2. I am not in a relationship</w:t>
      </w:r>
    </w:p>
    <w:p w14:paraId="52245088" w14:textId="77777777"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3. Religion: 1. Jew 2. Muslim 3. Christian 4. Atheist 5. Other: _____</w:t>
      </w:r>
    </w:p>
    <w:p w14:paraId="5632428D" w14:textId="77777777"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4. Age: _______</w:t>
      </w:r>
    </w:p>
    <w:p w14:paraId="6130108F" w14:textId="7492EDBC"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5. Country of birth</w:t>
      </w:r>
      <w:r w:rsidR="00EA2400" w:rsidRPr="00957537">
        <w:rPr>
          <w:rFonts w:asciiTheme="majorBidi" w:hAnsiTheme="majorBidi" w:cstheme="majorBidi"/>
          <w:sz w:val="24"/>
          <w:szCs w:val="24"/>
        </w:rPr>
        <w:t>:</w:t>
      </w:r>
      <w:r w:rsidRPr="00957537">
        <w:rPr>
          <w:rFonts w:asciiTheme="majorBidi" w:hAnsiTheme="majorBidi" w:cstheme="majorBidi"/>
          <w:sz w:val="24"/>
          <w:szCs w:val="24"/>
        </w:rPr>
        <w:t xml:space="preserve"> 1. Israel 2. Former USSR 3. Other: __________</w:t>
      </w:r>
    </w:p>
    <w:p w14:paraId="0BF82906" w14:textId="5D2FB3D4" w:rsidR="007145B2" w:rsidRPr="00957537" w:rsidRDefault="00EA2400"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6. </w:t>
      </w:r>
      <w:r w:rsidR="007145B2" w:rsidRPr="00957537">
        <w:rPr>
          <w:rFonts w:asciiTheme="majorBidi" w:hAnsiTheme="majorBidi" w:cstheme="majorBidi"/>
          <w:sz w:val="24"/>
          <w:szCs w:val="24"/>
        </w:rPr>
        <w:t>Profession: ______</w:t>
      </w:r>
    </w:p>
    <w:p w14:paraId="4A4A944F" w14:textId="3B38FBC4"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7. </w:t>
      </w:r>
      <w:r w:rsidR="00EA2400" w:rsidRPr="00957537">
        <w:rPr>
          <w:rFonts w:asciiTheme="majorBidi" w:hAnsiTheme="majorBidi" w:cstheme="majorBidi"/>
          <w:sz w:val="24"/>
          <w:szCs w:val="24"/>
        </w:rPr>
        <w:t>S</w:t>
      </w:r>
      <w:r w:rsidRPr="00957537">
        <w:rPr>
          <w:rFonts w:asciiTheme="majorBidi" w:hAnsiTheme="majorBidi" w:cstheme="majorBidi"/>
          <w:sz w:val="24"/>
          <w:szCs w:val="24"/>
        </w:rPr>
        <w:t>eniority in the profession: _______ years</w:t>
      </w:r>
    </w:p>
    <w:p w14:paraId="2A287F54" w14:textId="77777777"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8. Department: _____________</w:t>
      </w:r>
    </w:p>
    <w:p w14:paraId="6EA9912E" w14:textId="2A59248D" w:rsidR="007145B2" w:rsidRPr="00957537" w:rsidRDefault="007145B2"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9. Do you work in the Corona department? 1. Yes 2. I worked in the previous waves 3. No</w:t>
      </w:r>
    </w:p>
    <w:p w14:paraId="50B37394" w14:textId="2A93686B" w:rsidR="00D43F90" w:rsidRPr="00957537" w:rsidRDefault="008B3A30"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10</w:t>
      </w:r>
      <w:r w:rsidR="007145B2" w:rsidRPr="00957537">
        <w:rPr>
          <w:rFonts w:asciiTheme="majorBidi" w:hAnsiTheme="majorBidi" w:cstheme="majorBidi"/>
          <w:sz w:val="24"/>
          <w:szCs w:val="24"/>
        </w:rPr>
        <w:t xml:space="preserve">. Have you experienced violence of the following </w:t>
      </w:r>
      <w:r w:rsidR="00B71B92" w:rsidRPr="00957537">
        <w:rPr>
          <w:rFonts w:asciiTheme="majorBidi" w:hAnsiTheme="majorBidi" w:cstheme="majorBidi"/>
          <w:sz w:val="24"/>
          <w:szCs w:val="24"/>
        </w:rPr>
        <w:t>forms</w:t>
      </w:r>
      <w:r w:rsidR="007145B2" w:rsidRPr="00957537">
        <w:rPr>
          <w:rFonts w:asciiTheme="majorBidi" w:hAnsiTheme="majorBidi" w:cstheme="majorBidi"/>
          <w:sz w:val="24"/>
          <w:szCs w:val="24"/>
        </w:rPr>
        <w:t xml:space="preserve"> in the last six months?</w:t>
      </w:r>
    </w:p>
    <w:tbl>
      <w:tblPr>
        <w:tblStyle w:val="TableGrid"/>
        <w:tblW w:w="0" w:type="auto"/>
        <w:tblLook w:val="04A0" w:firstRow="1" w:lastRow="0" w:firstColumn="1" w:lastColumn="0" w:noHBand="0" w:noVBand="1"/>
      </w:tblPr>
      <w:tblGrid>
        <w:gridCol w:w="3472"/>
        <w:gridCol w:w="1256"/>
        <w:gridCol w:w="1416"/>
        <w:gridCol w:w="2538"/>
      </w:tblGrid>
      <w:tr w:rsidR="00F57EEA" w:rsidRPr="00957537" w14:paraId="558E2BC2" w14:textId="77777777" w:rsidTr="00B71B92">
        <w:tc>
          <w:tcPr>
            <w:tcW w:w="3472" w:type="dxa"/>
          </w:tcPr>
          <w:p w14:paraId="769E08DF" w14:textId="3DE85EEA" w:rsidR="00F57EEA" w:rsidRPr="00957537" w:rsidRDefault="00B71B92"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Forms of WPV</w:t>
            </w:r>
          </w:p>
        </w:tc>
        <w:tc>
          <w:tcPr>
            <w:tcW w:w="1256" w:type="dxa"/>
          </w:tcPr>
          <w:p w14:paraId="27C75876" w14:textId="52DB97C8" w:rsidR="00F57EEA" w:rsidRPr="00957537" w:rsidRDefault="00B71B92"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I did not experience</w:t>
            </w:r>
          </w:p>
        </w:tc>
        <w:tc>
          <w:tcPr>
            <w:tcW w:w="1376" w:type="dxa"/>
          </w:tcPr>
          <w:p w14:paraId="25996DAD" w14:textId="5000AC44" w:rsidR="00F57EEA" w:rsidRPr="00957537" w:rsidRDefault="00204489"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E</w:t>
            </w:r>
            <w:r w:rsidR="00B71B92" w:rsidRPr="00957537">
              <w:rPr>
                <w:rFonts w:asciiTheme="majorBidi" w:hAnsiTheme="majorBidi" w:cstheme="majorBidi"/>
                <w:sz w:val="24"/>
                <w:szCs w:val="24"/>
              </w:rPr>
              <w:t>xperienced</w:t>
            </w:r>
            <w:r w:rsidRPr="00957537">
              <w:rPr>
                <w:rFonts w:asciiTheme="majorBidi" w:hAnsiTheme="majorBidi" w:cstheme="majorBidi"/>
                <w:sz w:val="24"/>
                <w:szCs w:val="24"/>
              </w:rPr>
              <w:t xml:space="preserve"> </w:t>
            </w:r>
            <w:r w:rsidR="00B71B92" w:rsidRPr="00957537">
              <w:rPr>
                <w:rFonts w:asciiTheme="majorBidi" w:hAnsiTheme="majorBidi" w:cstheme="majorBidi"/>
                <w:sz w:val="24"/>
                <w:szCs w:val="24"/>
              </w:rPr>
              <w:t>by a patient</w:t>
            </w:r>
          </w:p>
        </w:tc>
        <w:tc>
          <w:tcPr>
            <w:tcW w:w="2538" w:type="dxa"/>
          </w:tcPr>
          <w:p w14:paraId="0A115247" w14:textId="79944FA8" w:rsidR="00F57EEA" w:rsidRPr="00957537" w:rsidRDefault="00204489"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E</w:t>
            </w:r>
            <w:r w:rsidR="00B71B92" w:rsidRPr="00957537">
              <w:rPr>
                <w:rFonts w:asciiTheme="majorBidi" w:hAnsiTheme="majorBidi" w:cstheme="majorBidi"/>
                <w:sz w:val="24"/>
                <w:szCs w:val="24"/>
              </w:rPr>
              <w:t>xperienced</w:t>
            </w:r>
            <w:r w:rsidRPr="00957537">
              <w:rPr>
                <w:rFonts w:asciiTheme="majorBidi" w:hAnsiTheme="majorBidi" w:cstheme="majorBidi"/>
                <w:sz w:val="24"/>
                <w:szCs w:val="24"/>
              </w:rPr>
              <w:t xml:space="preserve"> </w:t>
            </w:r>
            <w:r w:rsidR="00B71B92" w:rsidRPr="00957537">
              <w:rPr>
                <w:rFonts w:asciiTheme="majorBidi" w:hAnsiTheme="majorBidi" w:cstheme="majorBidi"/>
                <w:sz w:val="24"/>
                <w:szCs w:val="24"/>
              </w:rPr>
              <w:t>by a person accompanying a patient</w:t>
            </w:r>
          </w:p>
        </w:tc>
      </w:tr>
      <w:tr w:rsidR="00F57EEA" w:rsidRPr="00957537" w14:paraId="2C3204CA" w14:textId="77777777" w:rsidTr="00B71B92">
        <w:tc>
          <w:tcPr>
            <w:tcW w:w="3472" w:type="dxa"/>
          </w:tcPr>
          <w:p w14:paraId="4A3193A2" w14:textId="3C380BCC" w:rsidR="00F57EEA" w:rsidRPr="00957537" w:rsidRDefault="00204489"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Verbal</w:t>
            </w:r>
            <w:r w:rsidR="00B71B92" w:rsidRPr="00957537">
              <w:rPr>
                <w:rFonts w:asciiTheme="majorBidi" w:hAnsiTheme="majorBidi" w:cstheme="majorBidi"/>
                <w:sz w:val="24"/>
                <w:szCs w:val="24"/>
              </w:rPr>
              <w:t xml:space="preserve"> violence</w:t>
            </w:r>
          </w:p>
        </w:tc>
        <w:tc>
          <w:tcPr>
            <w:tcW w:w="1256" w:type="dxa"/>
          </w:tcPr>
          <w:p w14:paraId="6AF985BD" w14:textId="77777777" w:rsidR="00F57EEA" w:rsidRPr="00957537" w:rsidRDefault="00F57EEA" w:rsidP="00354DE4">
            <w:pPr>
              <w:spacing w:after="120" w:line="480" w:lineRule="auto"/>
              <w:jc w:val="both"/>
              <w:rPr>
                <w:rFonts w:asciiTheme="majorBidi" w:hAnsiTheme="majorBidi" w:cstheme="majorBidi"/>
                <w:sz w:val="24"/>
                <w:szCs w:val="24"/>
              </w:rPr>
            </w:pPr>
          </w:p>
        </w:tc>
        <w:tc>
          <w:tcPr>
            <w:tcW w:w="1376" w:type="dxa"/>
          </w:tcPr>
          <w:p w14:paraId="018CA657" w14:textId="77777777" w:rsidR="00F57EEA" w:rsidRPr="00957537" w:rsidRDefault="00F57EEA" w:rsidP="00354DE4">
            <w:pPr>
              <w:spacing w:after="120" w:line="480" w:lineRule="auto"/>
              <w:jc w:val="both"/>
              <w:rPr>
                <w:rFonts w:asciiTheme="majorBidi" w:hAnsiTheme="majorBidi" w:cstheme="majorBidi"/>
                <w:sz w:val="24"/>
                <w:szCs w:val="24"/>
              </w:rPr>
            </w:pPr>
          </w:p>
        </w:tc>
        <w:tc>
          <w:tcPr>
            <w:tcW w:w="2538" w:type="dxa"/>
          </w:tcPr>
          <w:p w14:paraId="0BD602B1" w14:textId="77777777" w:rsidR="00F57EEA" w:rsidRPr="00957537" w:rsidRDefault="00F57EEA" w:rsidP="00354DE4">
            <w:pPr>
              <w:spacing w:after="120" w:line="480" w:lineRule="auto"/>
              <w:jc w:val="both"/>
              <w:rPr>
                <w:rFonts w:asciiTheme="majorBidi" w:hAnsiTheme="majorBidi" w:cstheme="majorBidi"/>
                <w:sz w:val="24"/>
                <w:szCs w:val="24"/>
              </w:rPr>
            </w:pPr>
          </w:p>
        </w:tc>
      </w:tr>
      <w:tr w:rsidR="00F57EEA" w:rsidRPr="00957537" w14:paraId="5B058EF1" w14:textId="77777777" w:rsidTr="00B71B92">
        <w:tc>
          <w:tcPr>
            <w:tcW w:w="3472" w:type="dxa"/>
          </w:tcPr>
          <w:p w14:paraId="15EE791D" w14:textId="46217EAB" w:rsidR="00F57EEA" w:rsidRPr="00957537" w:rsidRDefault="00204489"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Verbal threats</w:t>
            </w:r>
          </w:p>
        </w:tc>
        <w:tc>
          <w:tcPr>
            <w:tcW w:w="1256" w:type="dxa"/>
          </w:tcPr>
          <w:p w14:paraId="78A90072" w14:textId="77777777" w:rsidR="00F57EEA" w:rsidRPr="00957537" w:rsidRDefault="00F57EEA" w:rsidP="00354DE4">
            <w:pPr>
              <w:spacing w:after="120" w:line="480" w:lineRule="auto"/>
              <w:jc w:val="both"/>
              <w:rPr>
                <w:rFonts w:asciiTheme="majorBidi" w:hAnsiTheme="majorBidi" w:cstheme="majorBidi"/>
                <w:sz w:val="24"/>
                <w:szCs w:val="24"/>
              </w:rPr>
            </w:pPr>
          </w:p>
        </w:tc>
        <w:tc>
          <w:tcPr>
            <w:tcW w:w="1376" w:type="dxa"/>
          </w:tcPr>
          <w:p w14:paraId="068312BC" w14:textId="77777777" w:rsidR="00F57EEA" w:rsidRPr="00957537" w:rsidRDefault="00F57EEA" w:rsidP="00354DE4">
            <w:pPr>
              <w:spacing w:after="120" w:line="480" w:lineRule="auto"/>
              <w:jc w:val="both"/>
              <w:rPr>
                <w:rFonts w:asciiTheme="majorBidi" w:hAnsiTheme="majorBidi" w:cstheme="majorBidi"/>
                <w:sz w:val="24"/>
                <w:szCs w:val="24"/>
              </w:rPr>
            </w:pPr>
          </w:p>
        </w:tc>
        <w:tc>
          <w:tcPr>
            <w:tcW w:w="2538" w:type="dxa"/>
          </w:tcPr>
          <w:p w14:paraId="6D727529" w14:textId="77777777" w:rsidR="00F57EEA" w:rsidRPr="00957537" w:rsidRDefault="00F57EEA" w:rsidP="00354DE4">
            <w:pPr>
              <w:spacing w:after="120" w:line="480" w:lineRule="auto"/>
              <w:jc w:val="both"/>
              <w:rPr>
                <w:rFonts w:asciiTheme="majorBidi" w:hAnsiTheme="majorBidi" w:cstheme="majorBidi"/>
                <w:sz w:val="24"/>
                <w:szCs w:val="24"/>
              </w:rPr>
            </w:pPr>
          </w:p>
        </w:tc>
      </w:tr>
      <w:tr w:rsidR="00F57EEA" w:rsidRPr="00957537" w14:paraId="0BEED6BB" w14:textId="77777777" w:rsidTr="00B71B92">
        <w:tc>
          <w:tcPr>
            <w:tcW w:w="3472" w:type="dxa"/>
          </w:tcPr>
          <w:p w14:paraId="7F49A6DD" w14:textId="7B67E70B" w:rsidR="00F57EEA" w:rsidRPr="00957537" w:rsidRDefault="00204489"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Passive aggressive behavior</w:t>
            </w:r>
          </w:p>
        </w:tc>
        <w:tc>
          <w:tcPr>
            <w:tcW w:w="1256" w:type="dxa"/>
          </w:tcPr>
          <w:p w14:paraId="47935B07" w14:textId="77777777" w:rsidR="00F57EEA" w:rsidRPr="00957537" w:rsidRDefault="00F57EEA" w:rsidP="00354DE4">
            <w:pPr>
              <w:spacing w:after="120" w:line="480" w:lineRule="auto"/>
              <w:jc w:val="both"/>
              <w:rPr>
                <w:rFonts w:asciiTheme="majorBidi" w:hAnsiTheme="majorBidi" w:cstheme="majorBidi"/>
                <w:sz w:val="24"/>
                <w:szCs w:val="24"/>
              </w:rPr>
            </w:pPr>
          </w:p>
        </w:tc>
        <w:tc>
          <w:tcPr>
            <w:tcW w:w="1376" w:type="dxa"/>
          </w:tcPr>
          <w:p w14:paraId="7B18075D" w14:textId="77777777" w:rsidR="00F57EEA" w:rsidRPr="00957537" w:rsidRDefault="00F57EEA" w:rsidP="00354DE4">
            <w:pPr>
              <w:spacing w:after="120" w:line="480" w:lineRule="auto"/>
              <w:jc w:val="both"/>
              <w:rPr>
                <w:rFonts w:asciiTheme="majorBidi" w:hAnsiTheme="majorBidi" w:cstheme="majorBidi"/>
                <w:sz w:val="24"/>
                <w:szCs w:val="24"/>
              </w:rPr>
            </w:pPr>
          </w:p>
        </w:tc>
        <w:tc>
          <w:tcPr>
            <w:tcW w:w="2538" w:type="dxa"/>
          </w:tcPr>
          <w:p w14:paraId="63DF633C" w14:textId="77777777" w:rsidR="00F57EEA" w:rsidRPr="00957537" w:rsidRDefault="00F57EEA" w:rsidP="00354DE4">
            <w:pPr>
              <w:spacing w:after="120" w:line="480" w:lineRule="auto"/>
              <w:jc w:val="both"/>
              <w:rPr>
                <w:rFonts w:asciiTheme="majorBidi" w:hAnsiTheme="majorBidi" w:cstheme="majorBidi"/>
                <w:sz w:val="24"/>
                <w:szCs w:val="24"/>
              </w:rPr>
            </w:pPr>
          </w:p>
        </w:tc>
      </w:tr>
      <w:tr w:rsidR="00F57EEA" w:rsidRPr="00957537" w14:paraId="2A1F2FE1" w14:textId="77777777" w:rsidTr="00B71B92">
        <w:tc>
          <w:tcPr>
            <w:tcW w:w="3472" w:type="dxa"/>
          </w:tcPr>
          <w:p w14:paraId="64B086EB" w14:textId="1D78EDC8" w:rsidR="00F57EEA" w:rsidRPr="00957537" w:rsidRDefault="00B71B92"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Destruction of property in protest</w:t>
            </w:r>
          </w:p>
        </w:tc>
        <w:tc>
          <w:tcPr>
            <w:tcW w:w="1256" w:type="dxa"/>
          </w:tcPr>
          <w:p w14:paraId="6334CE0B" w14:textId="77777777" w:rsidR="00F57EEA" w:rsidRPr="00957537" w:rsidRDefault="00F57EEA" w:rsidP="00354DE4">
            <w:pPr>
              <w:spacing w:after="120" w:line="480" w:lineRule="auto"/>
              <w:jc w:val="both"/>
              <w:rPr>
                <w:rFonts w:asciiTheme="majorBidi" w:hAnsiTheme="majorBidi" w:cstheme="majorBidi"/>
                <w:sz w:val="24"/>
                <w:szCs w:val="24"/>
              </w:rPr>
            </w:pPr>
          </w:p>
        </w:tc>
        <w:tc>
          <w:tcPr>
            <w:tcW w:w="1376" w:type="dxa"/>
          </w:tcPr>
          <w:p w14:paraId="7BD172AE" w14:textId="77777777" w:rsidR="00F57EEA" w:rsidRPr="00957537" w:rsidRDefault="00F57EEA" w:rsidP="00354DE4">
            <w:pPr>
              <w:spacing w:after="120" w:line="480" w:lineRule="auto"/>
              <w:jc w:val="both"/>
              <w:rPr>
                <w:rFonts w:asciiTheme="majorBidi" w:hAnsiTheme="majorBidi" w:cstheme="majorBidi"/>
                <w:sz w:val="24"/>
                <w:szCs w:val="24"/>
              </w:rPr>
            </w:pPr>
          </w:p>
        </w:tc>
        <w:tc>
          <w:tcPr>
            <w:tcW w:w="2538" w:type="dxa"/>
          </w:tcPr>
          <w:p w14:paraId="2D2972A0" w14:textId="77777777" w:rsidR="00F57EEA" w:rsidRPr="00957537" w:rsidRDefault="00F57EEA" w:rsidP="00354DE4">
            <w:pPr>
              <w:spacing w:after="120" w:line="480" w:lineRule="auto"/>
              <w:jc w:val="both"/>
              <w:rPr>
                <w:rFonts w:asciiTheme="majorBidi" w:hAnsiTheme="majorBidi" w:cstheme="majorBidi"/>
                <w:sz w:val="24"/>
                <w:szCs w:val="24"/>
              </w:rPr>
            </w:pPr>
          </w:p>
        </w:tc>
      </w:tr>
      <w:tr w:rsidR="00F57EEA" w:rsidRPr="00957537" w14:paraId="77929442" w14:textId="77777777" w:rsidTr="00B71B92">
        <w:tc>
          <w:tcPr>
            <w:tcW w:w="3472" w:type="dxa"/>
          </w:tcPr>
          <w:p w14:paraId="097C96B8" w14:textId="0E584CCB" w:rsidR="00F57EEA" w:rsidRPr="00957537" w:rsidRDefault="00204489"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lastRenderedPageBreak/>
              <w:t>Physical violence</w:t>
            </w:r>
          </w:p>
        </w:tc>
        <w:tc>
          <w:tcPr>
            <w:tcW w:w="1256" w:type="dxa"/>
          </w:tcPr>
          <w:p w14:paraId="0BAECB5E" w14:textId="77777777" w:rsidR="00F57EEA" w:rsidRPr="00957537" w:rsidRDefault="00F57EEA" w:rsidP="00354DE4">
            <w:pPr>
              <w:spacing w:after="120" w:line="480" w:lineRule="auto"/>
              <w:jc w:val="both"/>
              <w:rPr>
                <w:rFonts w:asciiTheme="majorBidi" w:hAnsiTheme="majorBidi" w:cstheme="majorBidi"/>
                <w:sz w:val="24"/>
                <w:szCs w:val="24"/>
              </w:rPr>
            </w:pPr>
          </w:p>
        </w:tc>
        <w:tc>
          <w:tcPr>
            <w:tcW w:w="1376" w:type="dxa"/>
          </w:tcPr>
          <w:p w14:paraId="4BBC834E" w14:textId="77777777" w:rsidR="00F57EEA" w:rsidRPr="00957537" w:rsidRDefault="00F57EEA" w:rsidP="00354DE4">
            <w:pPr>
              <w:spacing w:after="120" w:line="480" w:lineRule="auto"/>
              <w:jc w:val="both"/>
              <w:rPr>
                <w:rFonts w:asciiTheme="majorBidi" w:hAnsiTheme="majorBidi" w:cstheme="majorBidi"/>
                <w:sz w:val="24"/>
                <w:szCs w:val="24"/>
              </w:rPr>
            </w:pPr>
          </w:p>
        </w:tc>
        <w:tc>
          <w:tcPr>
            <w:tcW w:w="2538" w:type="dxa"/>
          </w:tcPr>
          <w:p w14:paraId="1A061CFB" w14:textId="77777777" w:rsidR="00F57EEA" w:rsidRPr="00957537" w:rsidRDefault="00F57EEA" w:rsidP="00354DE4">
            <w:pPr>
              <w:spacing w:after="120" w:line="480" w:lineRule="auto"/>
              <w:jc w:val="both"/>
              <w:rPr>
                <w:rFonts w:asciiTheme="majorBidi" w:hAnsiTheme="majorBidi" w:cstheme="majorBidi"/>
                <w:sz w:val="24"/>
                <w:szCs w:val="24"/>
              </w:rPr>
            </w:pPr>
          </w:p>
        </w:tc>
      </w:tr>
      <w:tr w:rsidR="00F57EEA" w:rsidRPr="00957537" w14:paraId="60841D31" w14:textId="77777777" w:rsidTr="00B71B92">
        <w:tc>
          <w:tcPr>
            <w:tcW w:w="3472" w:type="dxa"/>
          </w:tcPr>
          <w:p w14:paraId="4D4EA854" w14:textId="76A8EDEC" w:rsidR="00F57EEA" w:rsidRPr="00957537" w:rsidRDefault="00B71B92"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Sexual harassment</w:t>
            </w:r>
          </w:p>
        </w:tc>
        <w:tc>
          <w:tcPr>
            <w:tcW w:w="1256" w:type="dxa"/>
          </w:tcPr>
          <w:p w14:paraId="5D9C7E33" w14:textId="77777777" w:rsidR="00F57EEA" w:rsidRPr="00957537" w:rsidRDefault="00F57EEA" w:rsidP="00354DE4">
            <w:pPr>
              <w:spacing w:after="120" w:line="480" w:lineRule="auto"/>
              <w:jc w:val="both"/>
              <w:rPr>
                <w:rFonts w:asciiTheme="majorBidi" w:hAnsiTheme="majorBidi" w:cstheme="majorBidi"/>
                <w:sz w:val="24"/>
                <w:szCs w:val="24"/>
              </w:rPr>
            </w:pPr>
          </w:p>
        </w:tc>
        <w:tc>
          <w:tcPr>
            <w:tcW w:w="1376" w:type="dxa"/>
          </w:tcPr>
          <w:p w14:paraId="57A242A4" w14:textId="77777777" w:rsidR="00F57EEA" w:rsidRPr="00957537" w:rsidRDefault="00F57EEA" w:rsidP="00354DE4">
            <w:pPr>
              <w:spacing w:after="120" w:line="480" w:lineRule="auto"/>
              <w:jc w:val="both"/>
              <w:rPr>
                <w:rFonts w:asciiTheme="majorBidi" w:hAnsiTheme="majorBidi" w:cstheme="majorBidi"/>
                <w:sz w:val="24"/>
                <w:szCs w:val="24"/>
              </w:rPr>
            </w:pPr>
          </w:p>
        </w:tc>
        <w:tc>
          <w:tcPr>
            <w:tcW w:w="2538" w:type="dxa"/>
          </w:tcPr>
          <w:p w14:paraId="06E37ECC" w14:textId="77777777" w:rsidR="00F57EEA" w:rsidRPr="00957537" w:rsidRDefault="00F57EEA" w:rsidP="00354DE4">
            <w:pPr>
              <w:spacing w:after="120" w:line="480" w:lineRule="auto"/>
              <w:jc w:val="both"/>
              <w:rPr>
                <w:rFonts w:asciiTheme="majorBidi" w:hAnsiTheme="majorBidi" w:cstheme="majorBidi"/>
                <w:sz w:val="24"/>
                <w:szCs w:val="24"/>
              </w:rPr>
            </w:pPr>
          </w:p>
        </w:tc>
      </w:tr>
      <w:tr w:rsidR="00F57EEA" w:rsidRPr="00957537" w14:paraId="1BF0420A" w14:textId="77777777" w:rsidTr="00B71B92">
        <w:tc>
          <w:tcPr>
            <w:tcW w:w="3472" w:type="dxa"/>
          </w:tcPr>
          <w:p w14:paraId="4760CCC6" w14:textId="49E9DB63" w:rsidR="00F57EEA" w:rsidRPr="00957537" w:rsidRDefault="00B71B92"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"Shaming" on the Internet</w:t>
            </w:r>
          </w:p>
        </w:tc>
        <w:tc>
          <w:tcPr>
            <w:tcW w:w="1256" w:type="dxa"/>
          </w:tcPr>
          <w:p w14:paraId="679C97F3" w14:textId="77777777" w:rsidR="00F57EEA" w:rsidRPr="00957537" w:rsidRDefault="00F57EEA" w:rsidP="00354DE4">
            <w:pPr>
              <w:spacing w:after="120" w:line="480" w:lineRule="auto"/>
              <w:jc w:val="both"/>
              <w:rPr>
                <w:rFonts w:asciiTheme="majorBidi" w:hAnsiTheme="majorBidi" w:cstheme="majorBidi"/>
                <w:sz w:val="24"/>
                <w:szCs w:val="24"/>
              </w:rPr>
            </w:pPr>
          </w:p>
        </w:tc>
        <w:tc>
          <w:tcPr>
            <w:tcW w:w="1376" w:type="dxa"/>
          </w:tcPr>
          <w:p w14:paraId="7D7E452D" w14:textId="77777777" w:rsidR="00F57EEA" w:rsidRPr="00957537" w:rsidRDefault="00F57EEA" w:rsidP="00354DE4">
            <w:pPr>
              <w:spacing w:after="120" w:line="480" w:lineRule="auto"/>
              <w:jc w:val="both"/>
              <w:rPr>
                <w:rFonts w:asciiTheme="majorBidi" w:hAnsiTheme="majorBidi" w:cstheme="majorBidi"/>
                <w:sz w:val="24"/>
                <w:szCs w:val="24"/>
              </w:rPr>
            </w:pPr>
          </w:p>
        </w:tc>
        <w:tc>
          <w:tcPr>
            <w:tcW w:w="2538" w:type="dxa"/>
          </w:tcPr>
          <w:p w14:paraId="7030D1DF" w14:textId="77777777" w:rsidR="00F57EEA" w:rsidRPr="00957537" w:rsidRDefault="00F57EEA" w:rsidP="00354DE4">
            <w:pPr>
              <w:spacing w:after="120" w:line="480" w:lineRule="auto"/>
              <w:jc w:val="both"/>
              <w:rPr>
                <w:rFonts w:asciiTheme="majorBidi" w:hAnsiTheme="majorBidi" w:cstheme="majorBidi"/>
                <w:sz w:val="24"/>
                <w:szCs w:val="24"/>
              </w:rPr>
            </w:pPr>
          </w:p>
        </w:tc>
      </w:tr>
    </w:tbl>
    <w:p w14:paraId="63E8A8F7" w14:textId="128288A0" w:rsidR="00533488" w:rsidRPr="00957537" w:rsidRDefault="00533488" w:rsidP="00354DE4">
      <w:pPr>
        <w:shd w:val="clear" w:color="auto" w:fill="FFFFFF"/>
        <w:spacing w:after="120" w:line="480" w:lineRule="auto"/>
        <w:jc w:val="both"/>
        <w:rPr>
          <w:rFonts w:asciiTheme="majorBidi" w:hAnsiTheme="majorBidi" w:cstheme="majorBidi"/>
          <w:sz w:val="24"/>
          <w:szCs w:val="24"/>
        </w:rPr>
      </w:pPr>
    </w:p>
    <w:p w14:paraId="34C00D36" w14:textId="01F52EDF" w:rsidR="006E77CC" w:rsidRPr="00957537" w:rsidRDefault="00AB2ABE"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11</w:t>
      </w:r>
      <w:r w:rsidR="005803B8" w:rsidRPr="00957537">
        <w:rPr>
          <w:rFonts w:asciiTheme="majorBidi" w:hAnsiTheme="majorBidi" w:cstheme="majorBidi"/>
          <w:sz w:val="24"/>
          <w:szCs w:val="24"/>
        </w:rPr>
        <w:t>. In your opinion, what are the reasons for violen</w:t>
      </w:r>
      <w:r w:rsidR="00204489" w:rsidRPr="00957537">
        <w:rPr>
          <w:rFonts w:asciiTheme="majorBidi" w:hAnsiTheme="majorBidi" w:cstheme="majorBidi"/>
          <w:sz w:val="24"/>
          <w:szCs w:val="24"/>
        </w:rPr>
        <w:t>t</w:t>
      </w:r>
      <w:r w:rsidR="005803B8" w:rsidRPr="00957537">
        <w:rPr>
          <w:rFonts w:asciiTheme="majorBidi" w:hAnsiTheme="majorBidi" w:cstheme="majorBidi"/>
          <w:sz w:val="24"/>
          <w:szCs w:val="24"/>
        </w:rPr>
        <w:t xml:space="preserve"> incidents in the hospital? (</w:t>
      </w:r>
      <w:r w:rsidR="005E6E37" w:rsidRPr="00957537">
        <w:rPr>
          <w:rFonts w:asciiTheme="majorBidi" w:hAnsiTheme="majorBidi" w:cstheme="majorBidi"/>
          <w:sz w:val="24"/>
          <w:szCs w:val="24"/>
        </w:rPr>
        <w:t>More than one answer can be marked</w:t>
      </w:r>
      <w:r w:rsidR="005803B8" w:rsidRPr="00957537">
        <w:rPr>
          <w:rFonts w:asciiTheme="majorBidi" w:hAnsiTheme="majorBidi" w:cstheme="majorBidi"/>
          <w:sz w:val="24"/>
          <w:szCs w:val="24"/>
        </w:rPr>
        <w:t>)</w:t>
      </w:r>
      <w:r w:rsidR="005E6E37" w:rsidRPr="00957537">
        <w:rPr>
          <w:rFonts w:asciiTheme="majorBidi" w:hAnsiTheme="majorBidi" w:cstheme="majorBidi"/>
          <w:sz w:val="24"/>
          <w:szCs w:val="24"/>
        </w:rPr>
        <w:t xml:space="preserve">: </w:t>
      </w:r>
      <w:r w:rsidR="005803B8" w:rsidRPr="00957537">
        <w:rPr>
          <w:rFonts w:asciiTheme="majorBidi" w:hAnsiTheme="majorBidi" w:cstheme="majorBidi"/>
          <w:sz w:val="24"/>
          <w:szCs w:val="24"/>
        </w:rPr>
        <w:t>Dissatisfaction with the attitude of the staff; Dissatisfaction with the care of the treating staff; Effect of alcohol/drugs; The patient/his companions came angry to the hospital; Racist perception; Long wait; Uncomfortable physical conditions; Long bureaucratic processes; Language/ communication problems; Other: ___</w:t>
      </w:r>
    </w:p>
    <w:p w14:paraId="766344B6" w14:textId="1438B186" w:rsidR="003E5E8C" w:rsidRPr="00957537" w:rsidRDefault="00AB2ABE"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12</w:t>
      </w:r>
      <w:r w:rsidR="003E5E8C" w:rsidRPr="00957537">
        <w:rPr>
          <w:rFonts w:asciiTheme="majorBidi" w:hAnsiTheme="majorBidi" w:cstheme="majorBidi"/>
          <w:sz w:val="24"/>
          <w:szCs w:val="24"/>
        </w:rPr>
        <w:t>. In your opinion, to what extent does each factor contribute to the formation of violent incidents in the hospital?</w:t>
      </w:r>
    </w:p>
    <w:tbl>
      <w:tblPr>
        <w:tblStyle w:val="TableGrid"/>
        <w:tblW w:w="0" w:type="auto"/>
        <w:tblLook w:val="04A0" w:firstRow="1" w:lastRow="0" w:firstColumn="1" w:lastColumn="0" w:noHBand="0" w:noVBand="1"/>
      </w:tblPr>
      <w:tblGrid>
        <w:gridCol w:w="2263"/>
        <w:gridCol w:w="853"/>
        <w:gridCol w:w="1558"/>
        <w:gridCol w:w="1842"/>
        <w:gridCol w:w="1417"/>
        <w:gridCol w:w="1417"/>
      </w:tblGrid>
      <w:tr w:rsidR="0045758F" w:rsidRPr="00957537" w14:paraId="030C2AB8" w14:textId="77777777" w:rsidTr="004A4683">
        <w:tc>
          <w:tcPr>
            <w:tcW w:w="2263" w:type="dxa"/>
          </w:tcPr>
          <w:p w14:paraId="762D84F7" w14:textId="77777777" w:rsidR="0045758F" w:rsidRPr="00957537" w:rsidRDefault="0045758F" w:rsidP="00354DE4">
            <w:pPr>
              <w:spacing w:after="120" w:line="480" w:lineRule="auto"/>
              <w:jc w:val="both"/>
              <w:rPr>
                <w:rFonts w:asciiTheme="majorBidi" w:hAnsiTheme="majorBidi" w:cstheme="majorBidi"/>
                <w:sz w:val="24"/>
                <w:szCs w:val="24"/>
              </w:rPr>
            </w:pPr>
          </w:p>
        </w:tc>
        <w:tc>
          <w:tcPr>
            <w:tcW w:w="853" w:type="dxa"/>
          </w:tcPr>
          <w:p w14:paraId="4B52E640" w14:textId="5AC169F0" w:rsidR="0045758F" w:rsidRPr="00957537" w:rsidRDefault="0045758F"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1. Not at all</w:t>
            </w:r>
          </w:p>
        </w:tc>
        <w:tc>
          <w:tcPr>
            <w:tcW w:w="1558" w:type="dxa"/>
          </w:tcPr>
          <w:p w14:paraId="4657FC18" w14:textId="55A43445" w:rsidR="0045758F" w:rsidRPr="00957537" w:rsidRDefault="0045758F"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2. To a small extent</w:t>
            </w:r>
          </w:p>
        </w:tc>
        <w:tc>
          <w:tcPr>
            <w:tcW w:w="1842" w:type="dxa"/>
          </w:tcPr>
          <w:p w14:paraId="386EEC33" w14:textId="538069AF" w:rsidR="0045758F" w:rsidRPr="00957537" w:rsidRDefault="0045758F"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3. To a moderate extent</w:t>
            </w:r>
          </w:p>
        </w:tc>
        <w:tc>
          <w:tcPr>
            <w:tcW w:w="1417" w:type="dxa"/>
          </w:tcPr>
          <w:p w14:paraId="1268454F" w14:textId="20D2BD0D" w:rsidR="0045758F" w:rsidRPr="00957537" w:rsidRDefault="0045758F"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 xml:space="preserve">4. To a </w:t>
            </w:r>
            <w:r w:rsidR="00E61581" w:rsidRPr="00957537">
              <w:rPr>
                <w:rFonts w:asciiTheme="majorBidi" w:hAnsiTheme="majorBidi" w:cstheme="majorBidi"/>
                <w:sz w:val="24"/>
                <w:szCs w:val="24"/>
              </w:rPr>
              <w:t>great</w:t>
            </w:r>
            <w:r w:rsidRPr="00957537">
              <w:rPr>
                <w:rFonts w:asciiTheme="majorBidi" w:hAnsiTheme="majorBidi" w:cstheme="majorBidi"/>
                <w:sz w:val="24"/>
                <w:szCs w:val="24"/>
              </w:rPr>
              <w:t xml:space="preserve"> extent</w:t>
            </w:r>
          </w:p>
        </w:tc>
        <w:tc>
          <w:tcPr>
            <w:tcW w:w="1417" w:type="dxa"/>
          </w:tcPr>
          <w:p w14:paraId="4537A6F0" w14:textId="45B1DF76" w:rsidR="0045758F" w:rsidRPr="00957537" w:rsidRDefault="0045758F"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5. To a very great extent</w:t>
            </w:r>
          </w:p>
        </w:tc>
      </w:tr>
      <w:tr w:rsidR="006A7A93" w:rsidRPr="00957537" w14:paraId="512A2C51" w14:textId="77777777" w:rsidTr="004A4683">
        <w:tc>
          <w:tcPr>
            <w:tcW w:w="2263" w:type="dxa"/>
          </w:tcPr>
          <w:p w14:paraId="04CF8D0B" w14:textId="2ACF0391" w:rsidR="006A7A93" w:rsidRPr="00957537" w:rsidRDefault="006A7A93"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Patient behavior</w:t>
            </w:r>
          </w:p>
        </w:tc>
        <w:tc>
          <w:tcPr>
            <w:tcW w:w="853" w:type="dxa"/>
          </w:tcPr>
          <w:p w14:paraId="29629B51"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558" w:type="dxa"/>
          </w:tcPr>
          <w:p w14:paraId="46ED455D"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842" w:type="dxa"/>
          </w:tcPr>
          <w:p w14:paraId="178ACE4D"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4319231C"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3664B96C" w14:textId="77777777" w:rsidR="006A7A93" w:rsidRPr="00957537" w:rsidRDefault="006A7A93" w:rsidP="00354DE4">
            <w:pPr>
              <w:spacing w:after="120" w:line="480" w:lineRule="auto"/>
              <w:jc w:val="both"/>
              <w:rPr>
                <w:rFonts w:asciiTheme="majorBidi" w:hAnsiTheme="majorBidi" w:cstheme="majorBidi"/>
                <w:sz w:val="24"/>
                <w:szCs w:val="24"/>
              </w:rPr>
            </w:pPr>
          </w:p>
        </w:tc>
      </w:tr>
      <w:tr w:rsidR="006A7A93" w:rsidRPr="00957537" w14:paraId="7F18DEF7" w14:textId="77777777" w:rsidTr="004A4683">
        <w:tc>
          <w:tcPr>
            <w:tcW w:w="2263" w:type="dxa"/>
          </w:tcPr>
          <w:p w14:paraId="59F2EF39" w14:textId="1C465C80" w:rsidR="006A7A93" w:rsidRPr="00957537" w:rsidRDefault="006A7A93"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attendants’</w:t>
            </w:r>
            <w:r w:rsidRPr="00957537">
              <w:rPr>
                <w:rFonts w:asciiTheme="majorBidi" w:hAnsiTheme="majorBidi" w:cstheme="majorBidi" w:hint="cs"/>
                <w:sz w:val="24"/>
                <w:szCs w:val="24"/>
                <w:rtl/>
                <w:lang w:bidi="he-IL"/>
              </w:rPr>
              <w:t xml:space="preserve"> </w:t>
            </w:r>
            <w:r w:rsidRPr="00957537">
              <w:rPr>
                <w:rFonts w:asciiTheme="majorBidi" w:hAnsiTheme="majorBidi" w:cstheme="majorBidi"/>
                <w:sz w:val="24"/>
                <w:szCs w:val="24"/>
              </w:rPr>
              <w:t xml:space="preserve">behavior  </w:t>
            </w:r>
          </w:p>
        </w:tc>
        <w:tc>
          <w:tcPr>
            <w:tcW w:w="853" w:type="dxa"/>
          </w:tcPr>
          <w:p w14:paraId="57D048B4"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558" w:type="dxa"/>
          </w:tcPr>
          <w:p w14:paraId="6C8209EA"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842" w:type="dxa"/>
          </w:tcPr>
          <w:p w14:paraId="53C33EC2"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044B6FEC"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5D11633C" w14:textId="77777777" w:rsidR="006A7A93" w:rsidRPr="00957537" w:rsidRDefault="006A7A93" w:rsidP="00354DE4">
            <w:pPr>
              <w:spacing w:after="120" w:line="480" w:lineRule="auto"/>
              <w:jc w:val="both"/>
              <w:rPr>
                <w:rFonts w:asciiTheme="majorBidi" w:hAnsiTheme="majorBidi" w:cstheme="majorBidi"/>
                <w:sz w:val="24"/>
                <w:szCs w:val="24"/>
              </w:rPr>
            </w:pPr>
          </w:p>
        </w:tc>
      </w:tr>
      <w:tr w:rsidR="006A7A93" w:rsidRPr="00957537" w14:paraId="29C73A09" w14:textId="77777777" w:rsidTr="004A4683">
        <w:tc>
          <w:tcPr>
            <w:tcW w:w="2263" w:type="dxa"/>
          </w:tcPr>
          <w:p w14:paraId="782EB8B1" w14:textId="759ACAFE" w:rsidR="006A7A93" w:rsidRPr="00957537" w:rsidRDefault="006A7A93"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Your</w:t>
            </w:r>
            <w:r w:rsidR="004A4683" w:rsidRPr="00957537">
              <w:rPr>
                <w:rFonts w:asciiTheme="majorBidi" w:hAnsiTheme="majorBidi" w:cstheme="majorBidi" w:hint="cs"/>
                <w:sz w:val="24"/>
                <w:szCs w:val="24"/>
                <w:rtl/>
                <w:lang w:bidi="he-IL"/>
              </w:rPr>
              <w:t xml:space="preserve"> </w:t>
            </w:r>
            <w:r w:rsidRPr="00957537">
              <w:rPr>
                <w:rFonts w:asciiTheme="majorBidi" w:hAnsiTheme="majorBidi" w:cstheme="majorBidi"/>
                <w:sz w:val="24"/>
                <w:szCs w:val="24"/>
              </w:rPr>
              <w:t>behavior</w:t>
            </w:r>
          </w:p>
        </w:tc>
        <w:tc>
          <w:tcPr>
            <w:tcW w:w="853" w:type="dxa"/>
          </w:tcPr>
          <w:p w14:paraId="33704E05"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558" w:type="dxa"/>
          </w:tcPr>
          <w:p w14:paraId="766DE90F"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842" w:type="dxa"/>
          </w:tcPr>
          <w:p w14:paraId="7192DD15"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2A38598E"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4ED057DB" w14:textId="77777777" w:rsidR="006A7A93" w:rsidRPr="00957537" w:rsidRDefault="006A7A93" w:rsidP="00354DE4">
            <w:pPr>
              <w:spacing w:after="120" w:line="480" w:lineRule="auto"/>
              <w:jc w:val="both"/>
              <w:rPr>
                <w:rFonts w:asciiTheme="majorBidi" w:hAnsiTheme="majorBidi" w:cstheme="majorBidi"/>
                <w:sz w:val="24"/>
                <w:szCs w:val="24"/>
              </w:rPr>
            </w:pPr>
          </w:p>
        </w:tc>
      </w:tr>
      <w:tr w:rsidR="006A7A93" w:rsidRPr="00957537" w14:paraId="6DE7F975" w14:textId="77777777" w:rsidTr="004A4683">
        <w:tc>
          <w:tcPr>
            <w:tcW w:w="2263" w:type="dxa"/>
          </w:tcPr>
          <w:p w14:paraId="5B0A3E10" w14:textId="35D4B0CC" w:rsidR="006A7A93" w:rsidRPr="00957537" w:rsidRDefault="006A7A93" w:rsidP="00354DE4">
            <w:pPr>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rPr>
              <w:t>Behavior of the staff</w:t>
            </w:r>
          </w:p>
        </w:tc>
        <w:tc>
          <w:tcPr>
            <w:tcW w:w="853" w:type="dxa"/>
          </w:tcPr>
          <w:p w14:paraId="32FBE100"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558" w:type="dxa"/>
          </w:tcPr>
          <w:p w14:paraId="03F39A24"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842" w:type="dxa"/>
          </w:tcPr>
          <w:p w14:paraId="336D0217"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77F5E9DE" w14:textId="77777777" w:rsidR="006A7A93" w:rsidRPr="00957537" w:rsidRDefault="006A7A93" w:rsidP="00354DE4">
            <w:pPr>
              <w:spacing w:after="120" w:line="480" w:lineRule="auto"/>
              <w:jc w:val="both"/>
              <w:rPr>
                <w:rFonts w:asciiTheme="majorBidi" w:hAnsiTheme="majorBidi" w:cstheme="majorBidi"/>
                <w:sz w:val="24"/>
                <w:szCs w:val="24"/>
              </w:rPr>
            </w:pPr>
          </w:p>
        </w:tc>
        <w:tc>
          <w:tcPr>
            <w:tcW w:w="1417" w:type="dxa"/>
          </w:tcPr>
          <w:p w14:paraId="3019EEB9" w14:textId="77777777" w:rsidR="006A7A93" w:rsidRPr="00957537" w:rsidRDefault="006A7A93" w:rsidP="00354DE4">
            <w:pPr>
              <w:spacing w:after="120" w:line="480" w:lineRule="auto"/>
              <w:jc w:val="both"/>
              <w:rPr>
                <w:rFonts w:asciiTheme="majorBidi" w:hAnsiTheme="majorBidi" w:cstheme="majorBidi"/>
                <w:sz w:val="24"/>
                <w:szCs w:val="24"/>
              </w:rPr>
            </w:pPr>
          </w:p>
        </w:tc>
      </w:tr>
    </w:tbl>
    <w:p w14:paraId="47A41762" w14:textId="77777777" w:rsidR="00A6664A" w:rsidRPr="00957537" w:rsidRDefault="00A6664A" w:rsidP="00354DE4">
      <w:pPr>
        <w:shd w:val="clear" w:color="auto" w:fill="FFFFFF"/>
        <w:spacing w:after="120" w:line="480" w:lineRule="auto"/>
        <w:jc w:val="both"/>
        <w:rPr>
          <w:rFonts w:asciiTheme="majorBidi" w:hAnsiTheme="majorBidi" w:cstheme="majorBidi"/>
          <w:sz w:val="24"/>
          <w:szCs w:val="24"/>
          <w:rtl/>
        </w:rPr>
      </w:pPr>
    </w:p>
    <w:p w14:paraId="7786E7DF" w14:textId="268CC727" w:rsidR="00A6664A" w:rsidRPr="00957537" w:rsidRDefault="00C269B6"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13</w:t>
      </w:r>
      <w:r w:rsidR="00A6664A" w:rsidRPr="00957537">
        <w:rPr>
          <w:rFonts w:asciiTheme="majorBidi" w:hAnsiTheme="majorBidi" w:cstheme="majorBidi"/>
          <w:sz w:val="24"/>
          <w:szCs w:val="24"/>
        </w:rPr>
        <w:t>. Do you think the number of violen</w:t>
      </w:r>
      <w:r w:rsidR="00204489" w:rsidRPr="00957537">
        <w:rPr>
          <w:rFonts w:asciiTheme="majorBidi" w:hAnsiTheme="majorBidi" w:cstheme="majorBidi"/>
          <w:sz w:val="24"/>
          <w:szCs w:val="24"/>
        </w:rPr>
        <w:t>t</w:t>
      </w:r>
      <w:r w:rsidR="0042654D" w:rsidRPr="00957537">
        <w:rPr>
          <w:rFonts w:asciiTheme="majorBidi" w:hAnsiTheme="majorBidi" w:cstheme="majorBidi"/>
          <w:sz w:val="24"/>
          <w:szCs w:val="24"/>
        </w:rPr>
        <w:t xml:space="preserve"> incidents</w:t>
      </w:r>
      <w:r w:rsidR="00A6664A" w:rsidRPr="00957537">
        <w:rPr>
          <w:rFonts w:asciiTheme="majorBidi" w:hAnsiTheme="majorBidi" w:cstheme="majorBidi"/>
          <w:sz w:val="24"/>
          <w:szCs w:val="24"/>
        </w:rPr>
        <w:t xml:space="preserve"> against hospital workers: 1. Decreased relative to the period before </w:t>
      </w:r>
      <w:r w:rsidR="0042654D" w:rsidRPr="00957537">
        <w:rPr>
          <w:rFonts w:asciiTheme="majorBidi" w:hAnsiTheme="majorBidi" w:cstheme="majorBidi"/>
          <w:sz w:val="24"/>
          <w:szCs w:val="24"/>
        </w:rPr>
        <w:t>COVID-19</w:t>
      </w:r>
      <w:r w:rsidR="00A6664A" w:rsidRPr="00957537">
        <w:rPr>
          <w:rFonts w:asciiTheme="majorBidi" w:hAnsiTheme="majorBidi" w:cstheme="majorBidi"/>
          <w:sz w:val="24"/>
          <w:szCs w:val="24"/>
        </w:rPr>
        <w:t xml:space="preserve">. 2. remains the same. </w:t>
      </w:r>
      <w:r w:rsidR="00FB1EB9" w:rsidRPr="00957537">
        <w:rPr>
          <w:rFonts w:asciiTheme="majorBidi" w:hAnsiTheme="majorBidi" w:cstheme="majorBidi"/>
          <w:sz w:val="24"/>
          <w:szCs w:val="24"/>
        </w:rPr>
        <w:t xml:space="preserve">3. </w:t>
      </w:r>
      <w:r w:rsidR="00A6664A" w:rsidRPr="00957537">
        <w:rPr>
          <w:rFonts w:asciiTheme="majorBidi" w:hAnsiTheme="majorBidi" w:cstheme="majorBidi"/>
          <w:sz w:val="24"/>
          <w:szCs w:val="24"/>
        </w:rPr>
        <w:t xml:space="preserve">Rose </w:t>
      </w:r>
      <w:r w:rsidR="0042654D" w:rsidRPr="00957537">
        <w:rPr>
          <w:rFonts w:asciiTheme="majorBidi" w:hAnsiTheme="majorBidi" w:cstheme="majorBidi"/>
          <w:sz w:val="24"/>
          <w:szCs w:val="24"/>
        </w:rPr>
        <w:t>during</w:t>
      </w:r>
      <w:r w:rsidR="00A6664A" w:rsidRPr="00957537">
        <w:rPr>
          <w:rFonts w:asciiTheme="majorBidi" w:hAnsiTheme="majorBidi" w:cstheme="majorBidi"/>
          <w:sz w:val="24"/>
          <w:szCs w:val="24"/>
        </w:rPr>
        <w:t xml:space="preserve"> the </w:t>
      </w:r>
      <w:r w:rsidR="00FB1EB9" w:rsidRPr="00957537">
        <w:rPr>
          <w:rFonts w:asciiTheme="majorBidi" w:hAnsiTheme="majorBidi" w:cstheme="majorBidi"/>
          <w:sz w:val="24"/>
          <w:szCs w:val="24"/>
        </w:rPr>
        <w:t>COVID-19 pandemic</w:t>
      </w:r>
      <w:r w:rsidR="00A6664A" w:rsidRPr="00957537">
        <w:rPr>
          <w:rFonts w:asciiTheme="majorBidi" w:hAnsiTheme="majorBidi" w:cstheme="majorBidi"/>
          <w:sz w:val="24"/>
          <w:szCs w:val="24"/>
        </w:rPr>
        <w:t xml:space="preserve"> 4. I do not know</w:t>
      </w:r>
    </w:p>
    <w:p w14:paraId="05777CC5" w14:textId="793A5B4B" w:rsidR="00A6664A" w:rsidRPr="00957537" w:rsidRDefault="00C269B6"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lastRenderedPageBreak/>
        <w:t>14</w:t>
      </w:r>
      <w:r w:rsidR="00A6664A" w:rsidRPr="00957537">
        <w:rPr>
          <w:rFonts w:asciiTheme="majorBidi" w:hAnsiTheme="majorBidi" w:cstheme="majorBidi"/>
          <w:sz w:val="24"/>
          <w:szCs w:val="24"/>
        </w:rPr>
        <w:t xml:space="preserve">. What do you think can cause an increase in the number of </w:t>
      </w:r>
      <w:r w:rsidR="005E6E37" w:rsidRPr="00957537">
        <w:rPr>
          <w:rFonts w:asciiTheme="majorBidi" w:hAnsiTheme="majorBidi" w:cstheme="majorBidi"/>
          <w:sz w:val="24"/>
          <w:szCs w:val="24"/>
        </w:rPr>
        <w:t>violen</w:t>
      </w:r>
      <w:r w:rsidR="00204489" w:rsidRPr="00957537">
        <w:rPr>
          <w:rFonts w:asciiTheme="majorBidi" w:hAnsiTheme="majorBidi" w:cstheme="majorBidi"/>
          <w:sz w:val="24"/>
          <w:szCs w:val="24"/>
        </w:rPr>
        <w:t>t</w:t>
      </w:r>
      <w:r w:rsidR="005E6E37" w:rsidRPr="00957537">
        <w:rPr>
          <w:rFonts w:asciiTheme="majorBidi" w:hAnsiTheme="majorBidi" w:cstheme="majorBidi"/>
          <w:sz w:val="24"/>
          <w:szCs w:val="24"/>
        </w:rPr>
        <w:t xml:space="preserve"> incidents </w:t>
      </w:r>
      <w:r w:rsidR="00A6664A" w:rsidRPr="00957537">
        <w:rPr>
          <w:rFonts w:asciiTheme="majorBidi" w:hAnsiTheme="majorBidi" w:cstheme="majorBidi"/>
          <w:sz w:val="24"/>
          <w:szCs w:val="24"/>
        </w:rPr>
        <w:t xml:space="preserve">in the hospital during the </w:t>
      </w:r>
      <w:r w:rsidR="005E6E37" w:rsidRPr="00957537">
        <w:rPr>
          <w:rFonts w:asciiTheme="majorBidi" w:hAnsiTheme="majorBidi" w:cstheme="majorBidi"/>
          <w:sz w:val="24"/>
          <w:szCs w:val="24"/>
        </w:rPr>
        <w:t>COVID-19 pandemic</w:t>
      </w:r>
      <w:r w:rsidR="00A6664A" w:rsidRPr="00957537">
        <w:rPr>
          <w:rFonts w:asciiTheme="majorBidi" w:hAnsiTheme="majorBidi" w:cstheme="majorBidi"/>
          <w:sz w:val="24"/>
          <w:szCs w:val="24"/>
        </w:rPr>
        <w:t>? (More than one answer can be marked)</w:t>
      </w:r>
      <w:r w:rsidR="005E6E37" w:rsidRPr="00957537">
        <w:rPr>
          <w:rFonts w:asciiTheme="majorBidi" w:hAnsiTheme="majorBidi" w:cstheme="majorBidi"/>
          <w:sz w:val="24"/>
          <w:szCs w:val="24"/>
        </w:rPr>
        <w:t xml:space="preserve">: </w:t>
      </w:r>
      <w:r w:rsidR="00A6664A" w:rsidRPr="00957537">
        <w:rPr>
          <w:rFonts w:asciiTheme="majorBidi" w:hAnsiTheme="majorBidi" w:cstheme="majorBidi"/>
          <w:sz w:val="24"/>
          <w:szCs w:val="24"/>
        </w:rPr>
        <w:t xml:space="preserve">Anxiety and mental state of patients and attendants following </w:t>
      </w:r>
      <w:r w:rsidR="005E6E37" w:rsidRPr="00957537">
        <w:rPr>
          <w:rFonts w:asciiTheme="majorBidi" w:hAnsiTheme="majorBidi" w:cstheme="majorBidi"/>
          <w:sz w:val="24"/>
          <w:szCs w:val="24"/>
        </w:rPr>
        <w:t xml:space="preserve">COVID; </w:t>
      </w:r>
      <w:r w:rsidR="00A6664A" w:rsidRPr="00957537">
        <w:rPr>
          <w:rFonts w:asciiTheme="majorBidi" w:hAnsiTheme="majorBidi" w:cstheme="majorBidi"/>
          <w:sz w:val="24"/>
          <w:szCs w:val="24"/>
        </w:rPr>
        <w:t xml:space="preserve">Lack of hospital resources to take care of everyone because </w:t>
      </w:r>
      <w:r w:rsidR="005E6E37" w:rsidRPr="00957537">
        <w:rPr>
          <w:rFonts w:asciiTheme="majorBidi" w:hAnsiTheme="majorBidi" w:cstheme="majorBidi"/>
          <w:sz w:val="24"/>
          <w:szCs w:val="24"/>
        </w:rPr>
        <w:t xml:space="preserve">COVID </w:t>
      </w:r>
      <w:r w:rsidR="00A6664A" w:rsidRPr="00957537">
        <w:rPr>
          <w:rFonts w:asciiTheme="majorBidi" w:hAnsiTheme="majorBidi" w:cstheme="majorBidi"/>
          <w:sz w:val="24"/>
          <w:szCs w:val="24"/>
        </w:rPr>
        <w:t xml:space="preserve">patients need to incite many resources of money and </w:t>
      </w:r>
      <w:r w:rsidR="00E245A7" w:rsidRPr="00957537">
        <w:rPr>
          <w:rFonts w:asciiTheme="majorBidi" w:hAnsiTheme="majorBidi" w:cstheme="majorBidi"/>
          <w:sz w:val="24"/>
          <w:szCs w:val="24"/>
        </w:rPr>
        <w:t>workforce</w:t>
      </w:r>
      <w:r w:rsidR="00512659" w:rsidRPr="00957537">
        <w:rPr>
          <w:rFonts w:asciiTheme="majorBidi" w:hAnsiTheme="majorBidi" w:cstheme="majorBidi"/>
          <w:sz w:val="24"/>
          <w:szCs w:val="24"/>
        </w:rPr>
        <w:t xml:space="preserve">; </w:t>
      </w:r>
      <w:r w:rsidR="00A6664A" w:rsidRPr="00957537">
        <w:rPr>
          <w:rFonts w:asciiTheme="majorBidi" w:hAnsiTheme="majorBidi" w:cstheme="majorBidi"/>
          <w:sz w:val="24"/>
          <w:szCs w:val="24"/>
        </w:rPr>
        <w:t xml:space="preserve">An increase in waiting time for treatment since </w:t>
      </w:r>
      <w:r w:rsidR="00512659" w:rsidRPr="00957537">
        <w:rPr>
          <w:rFonts w:asciiTheme="majorBidi" w:hAnsiTheme="majorBidi" w:cstheme="majorBidi"/>
          <w:sz w:val="24"/>
          <w:szCs w:val="24"/>
        </w:rPr>
        <w:t xml:space="preserve">COVID-19 outbreak; </w:t>
      </w:r>
      <w:r w:rsidR="00A6664A" w:rsidRPr="00957537">
        <w:rPr>
          <w:rFonts w:asciiTheme="majorBidi" w:hAnsiTheme="majorBidi" w:cstheme="majorBidi"/>
          <w:sz w:val="24"/>
          <w:szCs w:val="24"/>
        </w:rPr>
        <w:t xml:space="preserve">The </w:t>
      </w:r>
      <w:r w:rsidR="0045600D" w:rsidRPr="00957537">
        <w:rPr>
          <w:rFonts w:asciiTheme="majorBidi" w:hAnsiTheme="majorBidi" w:cstheme="majorBidi"/>
          <w:sz w:val="24"/>
          <w:szCs w:val="24"/>
        </w:rPr>
        <w:t xml:space="preserve">order of not </w:t>
      </w:r>
      <w:r w:rsidR="00A6664A" w:rsidRPr="00957537">
        <w:rPr>
          <w:rFonts w:asciiTheme="majorBidi" w:hAnsiTheme="majorBidi" w:cstheme="majorBidi"/>
          <w:sz w:val="24"/>
          <w:szCs w:val="24"/>
        </w:rPr>
        <w:t>than one attendant per patient</w:t>
      </w:r>
      <w:r w:rsidR="0045600D" w:rsidRPr="00957537">
        <w:rPr>
          <w:rFonts w:asciiTheme="majorBidi" w:hAnsiTheme="majorBidi" w:cstheme="majorBidi"/>
          <w:sz w:val="24"/>
          <w:szCs w:val="24"/>
        </w:rPr>
        <w:t xml:space="preserve">; </w:t>
      </w:r>
      <w:r w:rsidR="00A6664A" w:rsidRPr="00957537">
        <w:rPr>
          <w:rFonts w:asciiTheme="majorBidi" w:hAnsiTheme="majorBidi" w:cstheme="majorBidi"/>
          <w:sz w:val="24"/>
          <w:szCs w:val="24"/>
        </w:rPr>
        <w:t xml:space="preserve">Inability to meet with a sick relative who </w:t>
      </w:r>
      <w:r w:rsidR="0045600D" w:rsidRPr="00957537">
        <w:rPr>
          <w:rFonts w:asciiTheme="majorBidi" w:hAnsiTheme="majorBidi" w:cstheme="majorBidi"/>
          <w:sz w:val="24"/>
          <w:szCs w:val="24"/>
        </w:rPr>
        <w:t xml:space="preserve">has COVID; </w:t>
      </w:r>
      <w:r w:rsidR="00A6664A" w:rsidRPr="00957537">
        <w:rPr>
          <w:rFonts w:asciiTheme="majorBidi" w:hAnsiTheme="majorBidi" w:cstheme="majorBidi"/>
          <w:sz w:val="24"/>
          <w:szCs w:val="24"/>
        </w:rPr>
        <w:t>Other: ______</w:t>
      </w:r>
    </w:p>
    <w:p w14:paraId="53FA3E26" w14:textId="5F27FBE7" w:rsidR="00A6664A" w:rsidRPr="00957537" w:rsidRDefault="00C269B6"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15</w:t>
      </w:r>
      <w:r w:rsidR="00A6664A" w:rsidRPr="00957537">
        <w:rPr>
          <w:rFonts w:asciiTheme="majorBidi" w:hAnsiTheme="majorBidi" w:cstheme="majorBidi"/>
          <w:sz w:val="24"/>
          <w:szCs w:val="24"/>
        </w:rPr>
        <w:t>. Did you happen to be absent from work due to a violen</w:t>
      </w:r>
      <w:r w:rsidR="00204489" w:rsidRPr="00957537">
        <w:rPr>
          <w:rFonts w:asciiTheme="majorBidi" w:hAnsiTheme="majorBidi" w:cstheme="majorBidi"/>
          <w:sz w:val="24"/>
          <w:szCs w:val="24"/>
        </w:rPr>
        <w:t>t</w:t>
      </w:r>
      <w:r w:rsidR="00A6664A" w:rsidRPr="00957537">
        <w:rPr>
          <w:rFonts w:asciiTheme="majorBidi" w:hAnsiTheme="majorBidi" w:cstheme="majorBidi"/>
          <w:sz w:val="24"/>
          <w:szCs w:val="24"/>
        </w:rPr>
        <w:t xml:space="preserve"> </w:t>
      </w:r>
      <w:r w:rsidR="00BC5747" w:rsidRPr="00957537">
        <w:rPr>
          <w:rFonts w:asciiTheme="majorBidi" w:hAnsiTheme="majorBidi" w:cstheme="majorBidi"/>
          <w:sz w:val="24"/>
          <w:szCs w:val="24"/>
        </w:rPr>
        <w:t xml:space="preserve">event </w:t>
      </w:r>
      <w:r w:rsidR="00A6664A" w:rsidRPr="00957537">
        <w:rPr>
          <w:rFonts w:asciiTheme="majorBidi" w:hAnsiTheme="majorBidi" w:cstheme="majorBidi"/>
          <w:sz w:val="24"/>
          <w:szCs w:val="24"/>
        </w:rPr>
        <w:t>you experienced? 1. Yes 2. No 3. I do not remember</w:t>
      </w:r>
    </w:p>
    <w:p w14:paraId="422F1491" w14:textId="47DE9412" w:rsidR="00A6664A" w:rsidRPr="00957537" w:rsidRDefault="00C269B6"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16</w:t>
      </w:r>
      <w:r w:rsidR="00A6664A" w:rsidRPr="00957537">
        <w:rPr>
          <w:rFonts w:asciiTheme="majorBidi" w:hAnsiTheme="majorBidi" w:cstheme="majorBidi"/>
          <w:sz w:val="24"/>
          <w:szCs w:val="24"/>
        </w:rPr>
        <w:t xml:space="preserve">. Did you </w:t>
      </w:r>
      <w:r w:rsidR="00AB2ABE" w:rsidRPr="00957537">
        <w:rPr>
          <w:rFonts w:asciiTheme="majorBidi" w:hAnsiTheme="majorBidi" w:cstheme="majorBidi"/>
          <w:sz w:val="24"/>
          <w:szCs w:val="24"/>
        </w:rPr>
        <w:t>turn to</w:t>
      </w:r>
      <w:r w:rsidR="00A6664A" w:rsidRPr="00957537">
        <w:rPr>
          <w:rFonts w:asciiTheme="majorBidi" w:hAnsiTheme="majorBidi" w:cstheme="majorBidi"/>
          <w:sz w:val="24"/>
          <w:szCs w:val="24"/>
        </w:rPr>
        <w:t xml:space="preserve"> emotional help due to a violen</w:t>
      </w:r>
      <w:r w:rsidR="00204489" w:rsidRPr="00957537">
        <w:rPr>
          <w:rFonts w:asciiTheme="majorBidi" w:hAnsiTheme="majorBidi" w:cstheme="majorBidi"/>
          <w:sz w:val="24"/>
          <w:szCs w:val="24"/>
        </w:rPr>
        <w:t>t</w:t>
      </w:r>
      <w:r w:rsidR="00BC5747" w:rsidRPr="00957537">
        <w:rPr>
          <w:rFonts w:asciiTheme="majorBidi" w:hAnsiTheme="majorBidi" w:cstheme="majorBidi"/>
          <w:sz w:val="24"/>
          <w:szCs w:val="24"/>
        </w:rPr>
        <w:t xml:space="preserve"> event</w:t>
      </w:r>
      <w:r w:rsidR="00A6664A" w:rsidRPr="00957537">
        <w:rPr>
          <w:rFonts w:asciiTheme="majorBidi" w:hAnsiTheme="majorBidi" w:cstheme="majorBidi"/>
          <w:sz w:val="24"/>
          <w:szCs w:val="24"/>
        </w:rPr>
        <w:t xml:space="preserve"> you experienced? 1. Yes, to _____ 2. No 3. I have not experienced </w:t>
      </w:r>
      <w:r w:rsidR="00204489" w:rsidRPr="00957537">
        <w:rPr>
          <w:rFonts w:asciiTheme="majorBidi" w:hAnsiTheme="majorBidi" w:cstheme="majorBidi"/>
          <w:sz w:val="24"/>
          <w:szCs w:val="24"/>
        </w:rPr>
        <w:t xml:space="preserve">a </w:t>
      </w:r>
      <w:r w:rsidR="00A6664A" w:rsidRPr="00957537">
        <w:rPr>
          <w:rFonts w:asciiTheme="majorBidi" w:hAnsiTheme="majorBidi" w:cstheme="majorBidi"/>
          <w:sz w:val="24"/>
          <w:szCs w:val="24"/>
        </w:rPr>
        <w:t>violen</w:t>
      </w:r>
      <w:r w:rsidR="00204489" w:rsidRPr="00957537">
        <w:rPr>
          <w:rFonts w:asciiTheme="majorBidi" w:hAnsiTheme="majorBidi" w:cstheme="majorBidi"/>
          <w:sz w:val="24"/>
          <w:szCs w:val="24"/>
        </w:rPr>
        <w:t>t</w:t>
      </w:r>
      <w:r w:rsidR="00BC5747" w:rsidRPr="00957537">
        <w:rPr>
          <w:rFonts w:asciiTheme="majorBidi" w:hAnsiTheme="majorBidi" w:cstheme="majorBidi"/>
          <w:sz w:val="24"/>
          <w:szCs w:val="24"/>
        </w:rPr>
        <w:t xml:space="preserve"> event</w:t>
      </w:r>
    </w:p>
    <w:p w14:paraId="3CA55A29" w14:textId="3C310370" w:rsidR="00A6664A" w:rsidRPr="00957537" w:rsidRDefault="00C269B6"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17</w:t>
      </w:r>
      <w:r w:rsidR="00A6664A" w:rsidRPr="00957537">
        <w:rPr>
          <w:rFonts w:asciiTheme="majorBidi" w:hAnsiTheme="majorBidi" w:cstheme="majorBidi"/>
          <w:sz w:val="24"/>
          <w:szCs w:val="24"/>
        </w:rPr>
        <w:t xml:space="preserve">. Do you feel that the hospital is </w:t>
      </w:r>
      <w:r w:rsidR="00204489" w:rsidRPr="00957537">
        <w:rPr>
          <w:rFonts w:asciiTheme="majorBidi" w:hAnsiTheme="majorBidi" w:cstheme="majorBidi"/>
          <w:sz w:val="24"/>
          <w:szCs w:val="24"/>
        </w:rPr>
        <w:t>dealing</w:t>
      </w:r>
      <w:r w:rsidR="00A6664A" w:rsidRPr="00957537">
        <w:rPr>
          <w:rFonts w:asciiTheme="majorBidi" w:hAnsiTheme="majorBidi" w:cstheme="majorBidi"/>
          <w:sz w:val="24"/>
          <w:szCs w:val="24"/>
        </w:rPr>
        <w:t xml:space="preserve"> with </w:t>
      </w:r>
      <w:r w:rsidR="00204489" w:rsidRPr="00957537">
        <w:rPr>
          <w:rFonts w:asciiTheme="majorBidi" w:hAnsiTheme="majorBidi" w:cstheme="majorBidi"/>
          <w:sz w:val="24"/>
          <w:szCs w:val="24"/>
        </w:rPr>
        <w:t xml:space="preserve">violence </w:t>
      </w:r>
      <w:r w:rsidR="00A6664A" w:rsidRPr="00957537">
        <w:rPr>
          <w:rFonts w:asciiTheme="majorBidi" w:hAnsiTheme="majorBidi" w:cstheme="majorBidi"/>
          <w:sz w:val="24"/>
          <w:szCs w:val="24"/>
        </w:rPr>
        <w:t>against hospital staff?</w:t>
      </w:r>
      <w:r w:rsidR="006D5D12" w:rsidRPr="00957537">
        <w:rPr>
          <w:rFonts w:asciiTheme="majorBidi" w:hAnsiTheme="majorBidi" w:cstheme="majorBidi"/>
          <w:sz w:val="24"/>
          <w:szCs w:val="24"/>
        </w:rPr>
        <w:t xml:space="preserve"> </w:t>
      </w:r>
      <w:r w:rsidR="00A6664A" w:rsidRPr="00957537">
        <w:rPr>
          <w:rFonts w:asciiTheme="majorBidi" w:hAnsiTheme="majorBidi" w:cstheme="majorBidi"/>
          <w:sz w:val="24"/>
          <w:szCs w:val="24"/>
        </w:rPr>
        <w:t xml:space="preserve">1. </w:t>
      </w:r>
      <w:r w:rsidR="006D5D12" w:rsidRPr="00957537">
        <w:rPr>
          <w:rFonts w:asciiTheme="majorBidi" w:hAnsiTheme="majorBidi" w:cstheme="majorBidi"/>
          <w:sz w:val="24"/>
          <w:szCs w:val="24"/>
        </w:rPr>
        <w:t>Not at all</w:t>
      </w:r>
      <w:r w:rsidR="00A6664A" w:rsidRPr="00957537">
        <w:rPr>
          <w:rFonts w:asciiTheme="majorBidi" w:hAnsiTheme="majorBidi" w:cstheme="majorBidi"/>
          <w:sz w:val="24"/>
          <w:szCs w:val="24"/>
        </w:rPr>
        <w:t xml:space="preserve"> 2. to a small extent 3. to a moderate extent 4. to a </w:t>
      </w:r>
      <w:r w:rsidR="006D5D12" w:rsidRPr="00957537">
        <w:rPr>
          <w:rFonts w:asciiTheme="majorBidi" w:hAnsiTheme="majorBidi" w:cstheme="majorBidi"/>
          <w:sz w:val="24"/>
          <w:szCs w:val="24"/>
        </w:rPr>
        <w:t>great</w:t>
      </w:r>
      <w:r w:rsidR="00A6664A" w:rsidRPr="00957537">
        <w:rPr>
          <w:rFonts w:asciiTheme="majorBidi" w:hAnsiTheme="majorBidi" w:cstheme="majorBidi"/>
          <w:sz w:val="24"/>
          <w:szCs w:val="24"/>
        </w:rPr>
        <w:t xml:space="preserve"> extent 5. to a very </w:t>
      </w:r>
      <w:r w:rsidR="006D5D12" w:rsidRPr="00957537">
        <w:rPr>
          <w:rFonts w:asciiTheme="majorBidi" w:hAnsiTheme="majorBidi" w:cstheme="majorBidi"/>
          <w:sz w:val="24"/>
          <w:szCs w:val="24"/>
        </w:rPr>
        <w:t>great</w:t>
      </w:r>
      <w:r w:rsidR="00A6664A" w:rsidRPr="00957537">
        <w:rPr>
          <w:rFonts w:asciiTheme="majorBidi" w:hAnsiTheme="majorBidi" w:cstheme="majorBidi"/>
          <w:sz w:val="24"/>
          <w:szCs w:val="24"/>
        </w:rPr>
        <w:t xml:space="preserve"> extent</w:t>
      </w:r>
    </w:p>
    <w:p w14:paraId="70B0A47C" w14:textId="6D7814EC" w:rsidR="00533488" w:rsidRPr="00957537" w:rsidRDefault="00C269B6" w:rsidP="00354DE4">
      <w:pPr>
        <w:shd w:val="clear" w:color="auto" w:fill="FFFFFF"/>
        <w:spacing w:after="120" w:line="480" w:lineRule="auto"/>
        <w:jc w:val="both"/>
        <w:rPr>
          <w:rFonts w:asciiTheme="majorBidi" w:hAnsiTheme="majorBidi" w:cstheme="majorBidi"/>
          <w:sz w:val="24"/>
          <w:szCs w:val="24"/>
        </w:rPr>
      </w:pPr>
      <w:r w:rsidRPr="00957537">
        <w:rPr>
          <w:rFonts w:asciiTheme="majorBidi" w:hAnsiTheme="majorBidi" w:cstheme="majorBidi"/>
          <w:sz w:val="24"/>
          <w:szCs w:val="24"/>
          <w:lang w:bidi="he-IL"/>
        </w:rPr>
        <w:t>18</w:t>
      </w:r>
      <w:r w:rsidR="00A6664A" w:rsidRPr="00957537">
        <w:rPr>
          <w:rFonts w:asciiTheme="majorBidi" w:hAnsiTheme="majorBidi" w:cstheme="majorBidi"/>
          <w:sz w:val="24"/>
          <w:szCs w:val="24"/>
        </w:rPr>
        <w:t>. What do you think can be done to prevent violen</w:t>
      </w:r>
      <w:r w:rsidR="00204489" w:rsidRPr="00957537">
        <w:rPr>
          <w:rFonts w:asciiTheme="majorBidi" w:hAnsiTheme="majorBidi" w:cstheme="majorBidi"/>
          <w:sz w:val="24"/>
          <w:szCs w:val="24"/>
        </w:rPr>
        <w:t>t</w:t>
      </w:r>
      <w:r w:rsidR="006D5D12" w:rsidRPr="00957537">
        <w:rPr>
          <w:rFonts w:asciiTheme="majorBidi" w:hAnsiTheme="majorBidi" w:cstheme="majorBidi"/>
          <w:sz w:val="24"/>
          <w:szCs w:val="24"/>
        </w:rPr>
        <w:t xml:space="preserve"> events</w:t>
      </w:r>
      <w:r w:rsidR="00A6664A" w:rsidRPr="00957537">
        <w:rPr>
          <w:rFonts w:asciiTheme="majorBidi" w:hAnsiTheme="majorBidi" w:cstheme="majorBidi"/>
          <w:sz w:val="24"/>
          <w:szCs w:val="24"/>
        </w:rPr>
        <w:t xml:space="preserve"> against hospital staff?</w:t>
      </w:r>
      <w:r w:rsidR="006D5D12" w:rsidRPr="00957537">
        <w:rPr>
          <w:rFonts w:asciiTheme="majorBidi" w:hAnsiTheme="majorBidi" w:cstheme="majorBidi"/>
          <w:sz w:val="24"/>
          <w:szCs w:val="24"/>
        </w:rPr>
        <w:t xml:space="preserve"> </w:t>
      </w:r>
      <w:r w:rsidR="00A6664A" w:rsidRPr="00957537">
        <w:rPr>
          <w:rFonts w:asciiTheme="majorBidi" w:hAnsiTheme="majorBidi" w:cstheme="majorBidi"/>
          <w:sz w:val="24"/>
          <w:szCs w:val="24"/>
        </w:rPr>
        <w:t>__________</w:t>
      </w:r>
    </w:p>
    <w:p w14:paraId="22928D9F" w14:textId="77777777" w:rsidR="00533488" w:rsidRPr="00957537" w:rsidRDefault="00533488" w:rsidP="00354DE4">
      <w:pPr>
        <w:shd w:val="clear" w:color="auto" w:fill="FFFFFF"/>
        <w:spacing w:after="120" w:line="480" w:lineRule="auto"/>
        <w:jc w:val="both"/>
        <w:rPr>
          <w:rFonts w:asciiTheme="majorBidi" w:hAnsiTheme="majorBidi" w:cstheme="majorBidi"/>
          <w:sz w:val="24"/>
          <w:szCs w:val="24"/>
        </w:rPr>
      </w:pPr>
    </w:p>
    <w:p w14:paraId="37233FD0" w14:textId="6868240D" w:rsidR="00181187" w:rsidRPr="00957537" w:rsidRDefault="005412B9" w:rsidP="00354DE4">
      <w:pPr>
        <w:shd w:val="clear" w:color="auto" w:fill="FFFFFF"/>
        <w:spacing w:after="120" w:line="480" w:lineRule="auto"/>
        <w:jc w:val="both"/>
        <w:rPr>
          <w:rFonts w:asciiTheme="majorBidi" w:hAnsiTheme="majorBidi" w:cstheme="majorBidi"/>
          <w:b/>
          <w:bCs/>
          <w:sz w:val="24"/>
          <w:szCs w:val="24"/>
        </w:rPr>
      </w:pPr>
      <w:r w:rsidRPr="00957537">
        <w:rPr>
          <w:rFonts w:asciiTheme="majorBidi" w:hAnsiTheme="majorBidi" w:cstheme="majorBidi"/>
          <w:b/>
          <w:bCs/>
          <w:sz w:val="24"/>
          <w:szCs w:val="24"/>
        </w:rPr>
        <w:t>References</w:t>
      </w:r>
    </w:p>
    <w:p w14:paraId="3CE5E77D" w14:textId="6A59EC38" w:rsidR="002C1A17" w:rsidRPr="009556CF" w:rsidRDefault="002C1A17" w:rsidP="009556CF">
      <w:pPr>
        <w:spacing w:line="480" w:lineRule="auto"/>
        <w:rPr>
          <w:rFonts w:asciiTheme="majorBidi" w:hAnsiTheme="majorBidi" w:cstheme="majorBidi"/>
          <w:sz w:val="24"/>
          <w:szCs w:val="24"/>
        </w:rPr>
      </w:pPr>
      <w:bookmarkStart w:id="8" w:name="_Hlk89842889"/>
      <w:r w:rsidRPr="009556CF">
        <w:rPr>
          <w:rFonts w:asciiTheme="majorBidi" w:hAnsiTheme="majorBidi" w:cstheme="majorBidi"/>
          <w:sz w:val="24"/>
          <w:szCs w:val="24"/>
        </w:rPr>
        <w:t>Alharbi FF, Alzneidi NA, Aljbli GH, et al. Workplace Violence Among Healthcare Workers in a Tertiary Medical City in Riyadh: A Cross-Sectional Study. Cureus 2021;13(5):e14836.</w:t>
      </w:r>
      <w:r w:rsidR="00824596">
        <w:rPr>
          <w:rFonts w:asciiTheme="majorBidi" w:hAnsiTheme="majorBidi" w:cstheme="majorBidi"/>
          <w:sz w:val="24"/>
          <w:szCs w:val="24"/>
        </w:rPr>
        <w:t xml:space="preserve"> </w:t>
      </w:r>
      <w:r w:rsidRPr="009556CF">
        <w:rPr>
          <w:rFonts w:asciiTheme="majorBidi" w:hAnsiTheme="majorBidi" w:cstheme="majorBidi"/>
          <w:sz w:val="24"/>
          <w:szCs w:val="24"/>
        </w:rPr>
        <w:t>doi:10.7759/cureus.14836</w:t>
      </w:r>
    </w:p>
    <w:p w14:paraId="336AC12B" w14:textId="4DAB7FD3" w:rsidR="00B05266" w:rsidRPr="009556CF" w:rsidRDefault="00B05266" w:rsidP="009556CF">
      <w:pPr>
        <w:spacing w:line="480" w:lineRule="auto"/>
        <w:rPr>
          <w:rFonts w:asciiTheme="majorBidi" w:hAnsiTheme="majorBidi" w:cstheme="majorBidi"/>
          <w:sz w:val="24"/>
          <w:szCs w:val="24"/>
        </w:rPr>
      </w:pPr>
      <w:r w:rsidRPr="009556CF">
        <w:rPr>
          <w:rFonts w:asciiTheme="majorBidi" w:hAnsiTheme="majorBidi" w:cstheme="majorBidi"/>
          <w:sz w:val="24"/>
          <w:szCs w:val="24"/>
        </w:rPr>
        <w:t xml:space="preserve">Aljohani B, Burkholder J, Tran QK, Chen C, Beisenova K, Pourmand A. Workplace violence in the emergency department: a systematic review and meta-analysis. Public Health 2021;196:186-197. doi:10.1016/j.puhe.2021.02.009 </w:t>
      </w:r>
    </w:p>
    <w:p w14:paraId="2181629E" w14:textId="47539366" w:rsidR="00B05266" w:rsidRPr="009556CF" w:rsidRDefault="00B05266"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lastRenderedPageBreak/>
        <w:t>Alsaleem SA, Alsabaani A, Alamri RS, et al. Violence towards healthcare workers: A study conducted in Abha City, Saudi Arabia. J Family Community Med 2018;25(3):188-193. doi:10.4103/jfcm.JFCM_170_17</w:t>
      </w:r>
    </w:p>
    <w:p w14:paraId="7BB112A0" w14:textId="6C4A9069"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 xml:space="preserve">Andersen LPS, Hogh A, Andersen JH, Biering K. Depressive Symptoms Following Work-Related Violence and Threats and the Modifying Effect of Organizational Justice, Social Support, and Safety Perceptions. J Interpers Violence 2021;36(15-16):7110-7135. doi:10.1177/0886260519831386 </w:t>
      </w:r>
    </w:p>
    <w:p w14:paraId="53246C0D" w14:textId="0392FC9E" w:rsidR="00B05266" w:rsidRPr="009556CF" w:rsidRDefault="00B05266" w:rsidP="009556CF">
      <w:pPr>
        <w:shd w:val="clear" w:color="auto" w:fill="FFFFFF"/>
        <w:spacing w:after="120" w:line="480" w:lineRule="auto"/>
        <w:jc w:val="both"/>
        <w:rPr>
          <w:rFonts w:asciiTheme="majorBidi" w:hAnsiTheme="majorBidi" w:cstheme="majorBidi"/>
          <w:sz w:val="24"/>
          <w:szCs w:val="24"/>
        </w:rPr>
      </w:pPr>
      <w:bookmarkStart w:id="9" w:name="_Hlk89859012"/>
      <w:r w:rsidRPr="009556CF">
        <w:rPr>
          <w:rFonts w:asciiTheme="majorBidi" w:hAnsiTheme="majorBidi" w:cstheme="majorBidi"/>
          <w:sz w:val="24"/>
          <w:szCs w:val="24"/>
        </w:rPr>
        <w:t xml:space="preserve">Arafa </w:t>
      </w:r>
      <w:bookmarkEnd w:id="9"/>
      <w:r w:rsidRPr="009556CF">
        <w:rPr>
          <w:rFonts w:asciiTheme="majorBidi" w:hAnsiTheme="majorBidi" w:cstheme="majorBidi"/>
          <w:sz w:val="24"/>
          <w:szCs w:val="24"/>
        </w:rPr>
        <w:t>A, Shehata A, Youssef M, Senosy S. Violence against healthcare workers during the COVID-19 pandemic: a cross-sectional study from Egypt [published online ahead of print, 2021 Sep 30]. Arch Environ Occup Health 2021;1-7. doi:10.1080/19338244.2021.1982854</w:t>
      </w:r>
    </w:p>
    <w:p w14:paraId="3752062A"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Arnetz, J. E., Hamblin, L., Ager, J., Luborsky, M., Upfal, M. J., Russell, J., &amp; Essenmacher, L. (2015). Underreporting of workplace violence: Comparison of self-report and actual documentation of hospital incidents. Workplace Health &amp; Safety, 63(5), 200–210. https://doi.org/10.1177/2165079915574684</w:t>
      </w:r>
    </w:p>
    <w:p w14:paraId="44850BBE" w14:textId="77777777" w:rsidR="001D1ACE" w:rsidRPr="009556CF" w:rsidRDefault="001D1ACE"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t>Bhatti OA, Rauf H, Aziz N, Martins RS, Khan JA. Violence against Healthcare Workers during the COVID-19 Pandemic: A Review of Incidents from a Lower-Middle-Income Country. Annals of Global Health. 2021;87(1):41. DOI: </w:t>
      </w:r>
      <w:hyperlink r:id="rId7" w:history="1">
        <w:r w:rsidRPr="009556CF">
          <w:rPr>
            <w:rFonts w:asciiTheme="majorBidi" w:hAnsiTheme="majorBidi" w:cstheme="majorBidi"/>
            <w:sz w:val="24"/>
            <w:szCs w:val="24"/>
          </w:rPr>
          <w:t>http://doi.org/10.5334/aogh.3203</w:t>
        </w:r>
      </w:hyperlink>
    </w:p>
    <w:p w14:paraId="3F205649" w14:textId="77777777" w:rsidR="001D1ACE" w:rsidRPr="009556CF" w:rsidRDefault="001D1ACE"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Bitencourt MR, Alarc~ao ACJ, Silva LL, et al. Predictors of violence against health professionals during the COVID-19 pandemic in Brazil: A cross-sectional study. PLoS One. 2021;16(6):e0253398. doi: 10.1371/journal.pone.0253398.</w:t>
      </w:r>
    </w:p>
    <w:p w14:paraId="11C263F2" w14:textId="77777777" w:rsidR="001D1ACE" w:rsidRPr="009556CF" w:rsidRDefault="001D1ACE"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lastRenderedPageBreak/>
        <w:t>Busch IM, Scott SD, Connors C, Story AR, Acharya B, Wu AW. The Role of Institution-Based Peer Support for Health Care Workers Emotionally Affected by Workplace Violence. Jt Comm J Qual Patient Saf. 2021;47(3):146-156. doi:10.1016/j.jcjq.2020.11.005</w:t>
      </w:r>
    </w:p>
    <w:p w14:paraId="0A02D95E"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Byon HD, Sagherian K, Kim Y, Lipscomb J, Crandall M, Steege L. Nurses' Experience With Type II Workplace Violence and Underreporting During the COVID-19 Pandemic. Workplace Health Saf. 2021;21650799211031233. doi:10.1177/21650799211031233</w:t>
      </w:r>
    </w:p>
    <w:p w14:paraId="2A59B3AE" w14:textId="77777777" w:rsidR="00B05266" w:rsidRPr="009556CF" w:rsidRDefault="00B05266"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t>Cannavò M, La Torre F, Sestili C, La Torre G, Fioravanti M. Work Related Violence As A Predictor Of Stress And Correlated Disorders In Emergency Department Healthcare Professionals. Clin Ter. 2019;170(2):e110-e123. doi:10.7417/CT.2019.2120</w:t>
      </w:r>
    </w:p>
    <w:p w14:paraId="4E4EED75"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Cashmore AW, Indig D, Hampton SE, Hegney DG, Jalaludin BB. Workplace violence in a large correctional health service in New South Wales, Australia: a retrospective review of incident management records. BMC Health Serv Res. 2012;12:245. doi:10.1186/14726963-12-245</w:t>
      </w:r>
    </w:p>
    <w:p w14:paraId="44F873C6" w14:textId="77777777" w:rsidR="00B05266" w:rsidRPr="009556CF" w:rsidRDefault="00B05266"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t>Civilotti C, Berlanda S, Iozzino L. Hospital-Based Healthcare Workers Victims of Workplace Violence in Italy: A Scoping Review. Int J Environ Res Public Health. 2021;18(11):5860. Published 2021 May 29. doi:10.3390/ijerph18115860</w:t>
      </w:r>
    </w:p>
    <w:p w14:paraId="0A7E5DB5" w14:textId="77777777" w:rsidR="00B05266" w:rsidRPr="009556CF" w:rsidRDefault="00B05266" w:rsidP="009556CF">
      <w:pPr>
        <w:spacing w:line="480" w:lineRule="auto"/>
        <w:jc w:val="both"/>
        <w:rPr>
          <w:rFonts w:asciiTheme="majorBidi" w:hAnsiTheme="majorBidi" w:cstheme="majorBidi"/>
          <w:sz w:val="24"/>
          <w:szCs w:val="24"/>
          <w:rtl/>
        </w:rPr>
      </w:pPr>
      <w:r w:rsidRPr="009556CF">
        <w:rPr>
          <w:rFonts w:asciiTheme="majorBidi" w:hAnsiTheme="majorBidi" w:cstheme="majorBidi"/>
          <w:sz w:val="24"/>
          <w:szCs w:val="24"/>
        </w:rPr>
        <w:t>D'Ettorre G, Pellicani V, Mazzotta M, Vullo A. Preventing and managing workplace violence against healthcare workers in Emergency Departments. Acta Biomed. 2018;89(4-S):28-36. doi:10.23750/abm.v89i4-S.7113</w:t>
      </w:r>
    </w:p>
    <w:p w14:paraId="2CDD9603"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Devi S. COVID-19 exacerbates violence against health workers. Lancet. 2020;396(10252):658. doi:10.1016/S0140-6736(20)31858-4</w:t>
      </w:r>
    </w:p>
    <w:bookmarkEnd w:id="8"/>
    <w:p w14:paraId="225C7146"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lastRenderedPageBreak/>
        <w:t>Dopelt K, Bashkin O, Davidovitch N, Asna N. Facing the unknown: Healthcare workers' concerns, experiences, and burnout during the COVID-19 pandemic - a mixed methods study. Sustainability, 2021; 13(16), 9021-9034; https://doi.org/10.3390/su13169021.</w:t>
      </w:r>
    </w:p>
    <w:p w14:paraId="4F725FEC" w14:textId="77777777" w:rsidR="00B05266" w:rsidRPr="009556CF" w:rsidRDefault="00B05266"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t>Ferri P, Silvestri M, Artoni C, Di Lorenzo R. Workplace violence in different settings and among various health professionals in an Italian general hospital: a cross-sectional study. Psychology Research and Behavior Management. 2016;9:263–75. </w:t>
      </w:r>
    </w:p>
    <w:p w14:paraId="6353ED43"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 xml:space="preserve">Ghareeb NS, El-Shafei DA, Eladl AM. Workplace violence among healthcare workers during COVID-19 pandemic in a Jordanian governmental hospital: the tip of the iceberg. Environ Sci Pollut Res Int. 2021;28(43):61441-61449. doi:10.1007/s11356-021-15112-w </w:t>
      </w:r>
    </w:p>
    <w:p w14:paraId="25C20280"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 xml:space="preserve">Hahn S, Hantikainen V, Needham I, Kok G, Dassen T, Halfens RJ. Patient and visitor violence in the general hospital, occurrence, staff interventions and consequences: a cross-sectional survey. J Adv Nurs. 2012;68(12):2685-2699. doi:10.1111/j.1365-2648.2012.05967.x </w:t>
      </w:r>
    </w:p>
    <w:p w14:paraId="1EE6B634" w14:textId="60077D63"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Hassankhani H, et al. The consequences of violence against nurses working in the emergency department: a qualitative study. Int Emerg Nurs. 2018;39:20–25.</w:t>
      </w:r>
    </w:p>
    <w:p w14:paraId="13E8AA3B"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 xml:space="preserve">He, R., Liu, J., Zhang, W. H., Zhu, B., Zhang, N., &amp; Mao, Y. (2020). Turnover intention among primary health workers in China: A systematic review and meta-analysis. British Medical Journal Open, 10(10), e037117. </w:t>
      </w:r>
      <w:hyperlink r:id="rId8" w:history="1">
        <w:r w:rsidRPr="009556CF">
          <w:rPr>
            <w:rFonts w:asciiTheme="majorBidi" w:hAnsiTheme="majorBidi" w:cstheme="majorBidi"/>
            <w:sz w:val="24"/>
            <w:szCs w:val="24"/>
          </w:rPr>
          <w:t>https://doi.org/10.1136/bmjopen-2020-037117</w:t>
        </w:r>
      </w:hyperlink>
    </w:p>
    <w:p w14:paraId="63ED3E73"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Itzhaki M, Peles-Bortz A, Kostistky H, Barnoy D, Filshtinsky V, Bluvstein I. Exposure of mental health nurses to violence associated with job stress, life satisfaction, staff resilience, and post-traumatic growth. Int J Ment Health Nurs. 2015;24(5):403–412. doi:10.1111/inm.12151</w:t>
      </w:r>
    </w:p>
    <w:p w14:paraId="336B8A00"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lastRenderedPageBreak/>
        <w:t>Li P, Xing K, Qiao H, Fang H, Ma H, Jiao M, et al. Psychological violence against general practitioners and nurses in Chinese township hospitals: incidence and implications. Health Qual Life Outcomes. 2018;16(1):117. pmid:29871642</w:t>
      </w:r>
    </w:p>
    <w:p w14:paraId="3F99F9E4"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 xml:space="preserve">Liu J, Gan Y, Jiang H, et al. Prevalence of workplace violence against healthcare workers: a systematic review and meta-analysis. Occup Environ Med. 2019;76(12):927–937. doi:10.1136/oemed-2019-105849  </w:t>
      </w:r>
    </w:p>
    <w:p w14:paraId="11147C25"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Liu W, Zhao S, Shi L, et al. Workplace violence, job satisfaction, burnout, perceived organisational support and their effects on turnover intention among Chinese nurses in tertiary hospitals: a cross-sectional study. BMJ Open. 2018;8(6):e019525. doi:10.1136/bmjopen-2017-019525</w:t>
      </w:r>
    </w:p>
    <w:p w14:paraId="59EB4286"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Martins RS, Bhatti OA, Mian AI. Violence Against Health Care Workers in Pakistan During the COVID-19 Pandemic. </w:t>
      </w:r>
      <w:r w:rsidRPr="009556CF">
        <w:rPr>
          <w:rFonts w:asciiTheme="majorBidi" w:hAnsiTheme="majorBidi" w:cstheme="majorBidi"/>
          <w:i/>
          <w:iCs/>
          <w:sz w:val="24"/>
          <w:szCs w:val="24"/>
        </w:rPr>
        <w:t>JAMA Health Forum.</w:t>
      </w:r>
      <w:r w:rsidRPr="009556CF">
        <w:rPr>
          <w:rFonts w:asciiTheme="majorBidi" w:hAnsiTheme="majorBidi" w:cstheme="majorBidi"/>
          <w:sz w:val="24"/>
          <w:szCs w:val="24"/>
        </w:rPr>
        <w:t> 2020;1(10):e201263. doi:10.1001/jamahealthforum.2020.1263</w:t>
      </w:r>
    </w:p>
    <w:p w14:paraId="3163F987" w14:textId="19CE827E" w:rsidR="00B05266" w:rsidRPr="009556CF" w:rsidRDefault="00B05266" w:rsidP="009556CF">
      <w:pPr>
        <w:shd w:val="clear" w:color="auto" w:fill="FFFFFF"/>
        <w:spacing w:after="120" w:line="480" w:lineRule="auto"/>
        <w:jc w:val="both"/>
        <w:rPr>
          <w:rFonts w:asciiTheme="majorBidi" w:hAnsiTheme="majorBidi" w:cstheme="majorBidi"/>
          <w:sz w:val="24"/>
          <w:szCs w:val="24"/>
        </w:rPr>
      </w:pPr>
      <w:bookmarkStart w:id="10" w:name="_Hlk89860555"/>
      <w:r w:rsidRPr="009556CF">
        <w:rPr>
          <w:rFonts w:asciiTheme="majorBidi" w:hAnsiTheme="majorBidi" w:cstheme="majorBidi"/>
          <w:sz w:val="24"/>
          <w:szCs w:val="24"/>
        </w:rPr>
        <w:t xml:space="preserve">McGovern P, Kochevar L, Lohman W, et al. </w:t>
      </w:r>
      <w:bookmarkEnd w:id="10"/>
      <w:r w:rsidRPr="009556CF">
        <w:rPr>
          <w:rFonts w:asciiTheme="majorBidi" w:hAnsiTheme="majorBidi" w:cstheme="majorBidi"/>
          <w:sz w:val="24"/>
          <w:szCs w:val="24"/>
        </w:rPr>
        <w:t>The cost of work-related physical assaults in Minnesota. Health Serv Res. 2000;35(3):663–686</w:t>
      </w:r>
    </w:p>
    <w:p w14:paraId="63688AA1"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McKay, D., Heisler, M., Mishori, R., Catton, H., &amp; Kloiber, O. (2020). Attacks against healthcare personnel must stop, especially as the world fights COVID-19. Lancet, 395(10239), 1743–1745. https://doi. org/10.1016/s0140-6736(20)31191-0</w:t>
      </w:r>
    </w:p>
    <w:p w14:paraId="2912CC3A"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Phillips JP. Workplace violence against health care workers in the United States. N Engl J Med. 2016;374:1661–1669.</w:t>
      </w:r>
    </w:p>
    <w:p w14:paraId="51319F0B"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 xml:space="preserve">Pompeii, L. A., Schoenfisch, A. L., Lipscomb, H. J., Dement, J. M., Smith, C. D., &amp; Upadhyaya, M. (2015). Physical assault, physical threat, and verbal abuse perpetrated against hospital workers </w:t>
      </w:r>
      <w:r w:rsidRPr="009556CF">
        <w:rPr>
          <w:rFonts w:asciiTheme="majorBidi" w:hAnsiTheme="majorBidi" w:cstheme="majorBidi"/>
          <w:sz w:val="24"/>
          <w:szCs w:val="24"/>
        </w:rPr>
        <w:lastRenderedPageBreak/>
        <w:t>by patients or visitors in six U.S. hospitals. American Journal of Industrial Medicine, 58(11), 1194–1204. https://doi.org/10.1002/ajim.22489</w:t>
      </w:r>
    </w:p>
    <w:p w14:paraId="1800304C" w14:textId="668BEA78"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Rodr</w:t>
      </w:r>
      <w:r w:rsidR="00593E6F" w:rsidRPr="009556CF">
        <w:rPr>
          <w:rFonts w:asciiTheme="majorBidi" w:hAnsiTheme="majorBidi" w:cstheme="majorBidi"/>
          <w:sz w:val="24"/>
          <w:szCs w:val="24"/>
        </w:rPr>
        <w:t>i</w:t>
      </w:r>
      <w:r w:rsidRPr="009556CF">
        <w:rPr>
          <w:rFonts w:asciiTheme="majorBidi" w:hAnsiTheme="majorBidi" w:cstheme="majorBidi"/>
          <w:sz w:val="24"/>
          <w:szCs w:val="24"/>
        </w:rPr>
        <w:t>guez-Bola</w:t>
      </w:r>
      <w:r w:rsidR="00593E6F" w:rsidRPr="009556CF">
        <w:rPr>
          <w:rFonts w:asciiTheme="majorBidi" w:hAnsiTheme="majorBidi" w:cstheme="majorBidi"/>
          <w:sz w:val="24"/>
          <w:szCs w:val="24"/>
        </w:rPr>
        <w:t>n</w:t>
      </w:r>
      <w:r w:rsidRPr="009556CF">
        <w:rPr>
          <w:rFonts w:asciiTheme="majorBidi" w:hAnsiTheme="majorBidi" w:cstheme="majorBidi"/>
          <w:sz w:val="24"/>
          <w:szCs w:val="24"/>
        </w:rPr>
        <w:t>os R, Cartujano-Barrera F, Cartujano B, Flores YN, Cupertino AP, Gallegos-Carrillo K. The Urgent Need to Address Violence Against Health Workers During the COVID-19 Pandemic. Med Care. 2020;58(7):663. doi:10.1097/MLR.0000000000001365</w:t>
      </w:r>
    </w:p>
    <w:p w14:paraId="5A49A0DC"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Shaikh S, Baig LA, Hashmi I, et al. The magnitude and determinants of violence against healthcare workers in Pakistan. BMJ Glob Health. 2020;5(4):e002112. Published 2020 Apr 15. doi:10.1136/bmjgh-2019-002112</w:t>
      </w:r>
    </w:p>
    <w:p w14:paraId="55ACFC2D" w14:textId="77777777" w:rsidR="00B05266" w:rsidRPr="009556CF" w:rsidRDefault="00B05266"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t>Shapiro D, Duquette CE, Zangerle C, Pearl A, Campbell T. The Seniority Swoop: Young Nurse Burnout, Violence, and Turnover Intention in an 11-Hospital Sample. Nurs Adm Q. 2022;46(1):60-71. doi:10.1097/NAQ.0000000000000502</w:t>
      </w:r>
    </w:p>
    <w:p w14:paraId="68532589" w14:textId="77777777" w:rsidR="00B05266" w:rsidRPr="009556CF" w:rsidRDefault="00B05266"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t>Sharipova M, Hogh A, Borg V. Individual and organizational risk factors of work-related violence in the Danish elder care. Scand J Caring Sci. 2010;24(2):332-340. doi:10.1111/j.1471-6712.2009.00724.x</w:t>
      </w:r>
    </w:p>
    <w:p w14:paraId="58D3D4C8" w14:textId="77777777" w:rsidR="00B05266" w:rsidRPr="009556CF" w:rsidRDefault="00B05266" w:rsidP="009556CF">
      <w:pPr>
        <w:spacing w:line="480" w:lineRule="auto"/>
        <w:jc w:val="both"/>
        <w:rPr>
          <w:rFonts w:asciiTheme="majorBidi" w:hAnsiTheme="majorBidi" w:cstheme="majorBidi"/>
          <w:sz w:val="24"/>
          <w:szCs w:val="24"/>
        </w:rPr>
      </w:pPr>
      <w:r w:rsidRPr="009556CF">
        <w:rPr>
          <w:rFonts w:asciiTheme="majorBidi" w:hAnsiTheme="majorBidi" w:cstheme="majorBidi"/>
          <w:sz w:val="24"/>
          <w:szCs w:val="24"/>
        </w:rPr>
        <w:t>Stowell KR, Hughes NP, Rozel JS. Violence in the Emergency Department. Psychiatr Clin North Am. 2016;39(4):557-566. doi:10.1016/j.psc.2016.07.003</w:t>
      </w:r>
    </w:p>
    <w:p w14:paraId="55134E87"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U.S. Bureau of Labor Statistics. (2020). Table R100. Incidence rates for nonfatal occupational injuries and illnesses involving days away from work per 10,000 full-time workers by occupation and selected events or exposures leading to injury or illness, private industry, 2019. https://www.bls.gov/iif/oshwc/osh/case/cd_r100_2019.htm</w:t>
      </w:r>
    </w:p>
    <w:p w14:paraId="60B869C2"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Vento S, Cainelli F, Vallone A. Violence against healthcare workers: A worldwide phenomenon with serious consequences. Front Public Health. 2020;8: 570459.</w:t>
      </w:r>
    </w:p>
    <w:p w14:paraId="1DBE13B7" w14:textId="77777777" w:rsidR="00B05266"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lastRenderedPageBreak/>
        <w:t xml:space="preserve">Wang, W., Lu, L., Kelifa, M. M., Yu, Y., He, A., Cao, N., &amp; Yang, Y. (2020). Mental health problems in Chinese healthcare workers exposed to workplace violence during the COVID-19 outbreak: A cross-sectional study using propensity score matching analysis. Risk Management and Healthcare Policy, 13, 2827–2833. </w:t>
      </w:r>
      <w:hyperlink r:id="rId9" w:history="1">
        <w:r w:rsidRPr="009556CF">
          <w:rPr>
            <w:rFonts w:asciiTheme="majorBidi" w:hAnsiTheme="majorBidi" w:cstheme="majorBidi"/>
            <w:sz w:val="24"/>
            <w:szCs w:val="24"/>
          </w:rPr>
          <w:t>https://doi.org/10.2147/rmhp. s279170</w:t>
        </w:r>
      </w:hyperlink>
    </w:p>
    <w:p w14:paraId="4C152EF9" w14:textId="77777777" w:rsidR="00B05266" w:rsidRPr="009556CF" w:rsidRDefault="00B05266" w:rsidP="009556CF">
      <w:pPr>
        <w:shd w:val="clear" w:color="auto" w:fill="FFFFFF"/>
        <w:spacing w:after="120" w:line="480" w:lineRule="auto"/>
        <w:rPr>
          <w:rFonts w:asciiTheme="majorBidi" w:hAnsiTheme="majorBidi" w:cstheme="majorBidi"/>
          <w:sz w:val="24"/>
          <w:szCs w:val="24"/>
        </w:rPr>
      </w:pPr>
      <w:r w:rsidRPr="009556CF">
        <w:rPr>
          <w:rFonts w:asciiTheme="majorBidi" w:hAnsiTheme="majorBidi" w:cstheme="majorBidi"/>
          <w:sz w:val="24"/>
          <w:szCs w:val="24"/>
        </w:rPr>
        <w:t>Wu JC, Tung TH, Chen PY, Chen YL, Lin YW, Chen FL. Determinants of workplace violence against clinical physicians in hospitals. J Occup Health. 2015;57:540–7.</w:t>
      </w:r>
    </w:p>
    <w:p w14:paraId="4D038208" w14:textId="3788F23D" w:rsidR="00006C19" w:rsidRPr="009556CF" w:rsidRDefault="00B05266" w:rsidP="009556CF">
      <w:pPr>
        <w:shd w:val="clear" w:color="auto" w:fill="FFFFFF"/>
        <w:spacing w:after="120" w:line="480" w:lineRule="auto"/>
        <w:jc w:val="both"/>
        <w:rPr>
          <w:rFonts w:asciiTheme="majorBidi" w:hAnsiTheme="majorBidi" w:cstheme="majorBidi"/>
          <w:sz w:val="24"/>
          <w:szCs w:val="24"/>
        </w:rPr>
      </w:pPr>
      <w:r w:rsidRPr="009556CF">
        <w:rPr>
          <w:rFonts w:asciiTheme="majorBidi" w:hAnsiTheme="majorBidi" w:cstheme="majorBidi"/>
          <w:sz w:val="24"/>
          <w:szCs w:val="24"/>
        </w:rPr>
        <w:t>Xie XM, Zhao YJ, An F.R., et al. Workplace violence and its association with quality of life among mental health professionals in China during the COVID-19 pandemic. J Psychiatr Res. 2021;135:289–293. doi:10.1016/j.jpsychires.2021.01.023.</w:t>
      </w:r>
    </w:p>
    <w:p w14:paraId="1BC1DC8A" w14:textId="1BC8010E" w:rsidR="00393BEE" w:rsidRDefault="00393BEE" w:rsidP="00393BEE">
      <w:pPr>
        <w:shd w:val="clear" w:color="auto" w:fill="FFFFFF"/>
        <w:spacing w:after="120" w:line="480" w:lineRule="auto"/>
        <w:jc w:val="both"/>
        <w:rPr>
          <w:rFonts w:asciiTheme="majorBidi" w:hAnsiTheme="majorBidi" w:cstheme="majorBidi"/>
          <w:sz w:val="24"/>
          <w:szCs w:val="24"/>
        </w:rPr>
      </w:pPr>
    </w:p>
    <w:p w14:paraId="62DD2EBB" w14:textId="5A56A20F" w:rsidR="00393BEE" w:rsidRDefault="00393BEE">
      <w:pPr>
        <w:rPr>
          <w:rFonts w:asciiTheme="majorBidi" w:hAnsiTheme="majorBidi" w:cstheme="majorBidi"/>
          <w:sz w:val="24"/>
          <w:szCs w:val="24"/>
        </w:rPr>
      </w:pPr>
      <w:r>
        <w:rPr>
          <w:rFonts w:asciiTheme="majorBidi" w:hAnsiTheme="majorBidi" w:cstheme="majorBidi"/>
          <w:sz w:val="24"/>
          <w:szCs w:val="24"/>
        </w:rPr>
        <w:br w:type="page"/>
      </w:r>
    </w:p>
    <w:p w14:paraId="72392967" w14:textId="77777777" w:rsidR="00393BEE" w:rsidRPr="00957537" w:rsidRDefault="00393BEE" w:rsidP="00393BEE">
      <w:pPr>
        <w:spacing w:after="0" w:line="480" w:lineRule="auto"/>
        <w:rPr>
          <w:rFonts w:asciiTheme="majorBidi" w:hAnsiTheme="majorBidi" w:cstheme="majorBidi"/>
          <w:sz w:val="24"/>
          <w:szCs w:val="24"/>
        </w:rPr>
      </w:pPr>
      <w:r w:rsidRPr="00957537">
        <w:rPr>
          <w:rFonts w:asciiTheme="majorBidi" w:hAnsiTheme="majorBidi" w:cstheme="majorBidi"/>
          <w:sz w:val="24"/>
          <w:szCs w:val="24"/>
        </w:rPr>
        <w:lastRenderedPageBreak/>
        <w:t>Table 1. Study sample characteristics (n=486)</w:t>
      </w:r>
    </w:p>
    <w:tbl>
      <w:tblPr>
        <w:tblStyle w:val="TableGrid"/>
        <w:tblW w:w="0" w:type="auto"/>
        <w:tblLook w:val="04A0" w:firstRow="1" w:lastRow="0" w:firstColumn="1" w:lastColumn="0" w:noHBand="0" w:noVBand="1"/>
      </w:tblPr>
      <w:tblGrid>
        <w:gridCol w:w="4531"/>
        <w:gridCol w:w="1488"/>
        <w:gridCol w:w="1489"/>
      </w:tblGrid>
      <w:tr w:rsidR="00393BEE" w:rsidRPr="00957537" w14:paraId="4921A1EA" w14:textId="77777777" w:rsidTr="002363DE">
        <w:tc>
          <w:tcPr>
            <w:tcW w:w="4531" w:type="dxa"/>
          </w:tcPr>
          <w:p w14:paraId="15F639B9"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Characteristics</w:t>
            </w:r>
          </w:p>
        </w:tc>
        <w:tc>
          <w:tcPr>
            <w:tcW w:w="1488" w:type="dxa"/>
          </w:tcPr>
          <w:p w14:paraId="221137DD"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N</w:t>
            </w:r>
          </w:p>
        </w:tc>
        <w:tc>
          <w:tcPr>
            <w:tcW w:w="1489" w:type="dxa"/>
          </w:tcPr>
          <w:p w14:paraId="0998E1F8"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w:t>
            </w:r>
          </w:p>
        </w:tc>
      </w:tr>
      <w:tr w:rsidR="00393BEE" w:rsidRPr="00957537" w14:paraId="25FDBC41" w14:textId="77777777" w:rsidTr="002363DE">
        <w:tc>
          <w:tcPr>
            <w:tcW w:w="4531" w:type="dxa"/>
          </w:tcPr>
          <w:p w14:paraId="2A4D580A"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Male</w:t>
            </w:r>
          </w:p>
          <w:p w14:paraId="74373CCA"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Female</w:t>
            </w:r>
          </w:p>
        </w:tc>
        <w:tc>
          <w:tcPr>
            <w:tcW w:w="1488" w:type="dxa"/>
          </w:tcPr>
          <w:p w14:paraId="06240454"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146</w:t>
            </w:r>
          </w:p>
          <w:p w14:paraId="2EC6B035"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340</w:t>
            </w:r>
          </w:p>
        </w:tc>
        <w:tc>
          <w:tcPr>
            <w:tcW w:w="1489" w:type="dxa"/>
          </w:tcPr>
          <w:p w14:paraId="1762A2BE"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30</w:t>
            </w:r>
          </w:p>
          <w:p w14:paraId="3E0A236C"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70</w:t>
            </w:r>
          </w:p>
        </w:tc>
      </w:tr>
      <w:tr w:rsidR="00393BEE" w:rsidRPr="00957537" w14:paraId="3E9ADB64" w14:textId="77777777" w:rsidTr="002363DE">
        <w:tc>
          <w:tcPr>
            <w:tcW w:w="4531" w:type="dxa"/>
          </w:tcPr>
          <w:p w14:paraId="122BD12C"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In a relationship</w:t>
            </w:r>
          </w:p>
        </w:tc>
        <w:tc>
          <w:tcPr>
            <w:tcW w:w="1488" w:type="dxa"/>
          </w:tcPr>
          <w:p w14:paraId="36044A5E"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369</w:t>
            </w:r>
          </w:p>
        </w:tc>
        <w:tc>
          <w:tcPr>
            <w:tcW w:w="1489" w:type="dxa"/>
          </w:tcPr>
          <w:p w14:paraId="5DA5D9A1"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76</w:t>
            </w:r>
          </w:p>
        </w:tc>
      </w:tr>
      <w:tr w:rsidR="00393BEE" w:rsidRPr="00957537" w14:paraId="627008D4" w14:textId="77777777" w:rsidTr="002363DE">
        <w:tc>
          <w:tcPr>
            <w:tcW w:w="4531" w:type="dxa"/>
          </w:tcPr>
          <w:p w14:paraId="55DF665D"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Religion:</w:t>
            </w:r>
          </w:p>
          <w:p w14:paraId="7666F239"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 xml:space="preserve">Jewish </w:t>
            </w:r>
          </w:p>
          <w:p w14:paraId="666758E2"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 xml:space="preserve">Muslim </w:t>
            </w:r>
          </w:p>
          <w:p w14:paraId="25C9D0C3"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 xml:space="preserve">Christian </w:t>
            </w:r>
          </w:p>
          <w:p w14:paraId="4A5A8994"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Atheist</w:t>
            </w:r>
          </w:p>
          <w:p w14:paraId="0E5CCA36"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Other</w:t>
            </w:r>
          </w:p>
        </w:tc>
        <w:tc>
          <w:tcPr>
            <w:tcW w:w="1488" w:type="dxa"/>
          </w:tcPr>
          <w:p w14:paraId="18C62C1F" w14:textId="77777777" w:rsidR="00393BEE" w:rsidRPr="00957537" w:rsidRDefault="00393BEE" w:rsidP="00393BEE">
            <w:pPr>
              <w:spacing w:line="360" w:lineRule="auto"/>
              <w:jc w:val="center"/>
              <w:rPr>
                <w:rFonts w:asciiTheme="majorBidi" w:hAnsiTheme="majorBidi" w:cstheme="majorBidi"/>
                <w:sz w:val="24"/>
                <w:szCs w:val="24"/>
              </w:rPr>
            </w:pPr>
          </w:p>
          <w:p w14:paraId="05976513"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388</w:t>
            </w:r>
          </w:p>
          <w:p w14:paraId="1C0D4C24"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52</w:t>
            </w:r>
          </w:p>
          <w:p w14:paraId="452ECA6F"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10</w:t>
            </w:r>
          </w:p>
          <w:p w14:paraId="2F18D77F"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23</w:t>
            </w:r>
          </w:p>
          <w:p w14:paraId="670FEE70"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13</w:t>
            </w:r>
          </w:p>
        </w:tc>
        <w:tc>
          <w:tcPr>
            <w:tcW w:w="1489" w:type="dxa"/>
          </w:tcPr>
          <w:p w14:paraId="693B2D94" w14:textId="77777777" w:rsidR="00393BEE" w:rsidRPr="00957537" w:rsidRDefault="00393BEE" w:rsidP="00393BEE">
            <w:pPr>
              <w:spacing w:line="360" w:lineRule="auto"/>
              <w:jc w:val="center"/>
              <w:rPr>
                <w:rFonts w:asciiTheme="majorBidi" w:hAnsiTheme="majorBidi" w:cstheme="majorBidi"/>
                <w:sz w:val="24"/>
                <w:szCs w:val="24"/>
              </w:rPr>
            </w:pPr>
          </w:p>
          <w:p w14:paraId="1E508060"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80</w:t>
            </w:r>
          </w:p>
          <w:p w14:paraId="1159B526"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10</w:t>
            </w:r>
          </w:p>
          <w:p w14:paraId="39873737"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2</w:t>
            </w:r>
          </w:p>
          <w:p w14:paraId="135E0C9A"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5</w:t>
            </w:r>
          </w:p>
          <w:p w14:paraId="1A163EB3"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w:t>
            </w:r>
          </w:p>
        </w:tc>
      </w:tr>
      <w:tr w:rsidR="00393BEE" w:rsidRPr="00957537" w14:paraId="4D6CB6C9" w14:textId="77777777" w:rsidTr="002363DE">
        <w:tc>
          <w:tcPr>
            <w:tcW w:w="4531" w:type="dxa"/>
          </w:tcPr>
          <w:p w14:paraId="7F0FA8DE"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Place of birth:</w:t>
            </w:r>
          </w:p>
          <w:p w14:paraId="16CE5685"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Israel</w:t>
            </w:r>
          </w:p>
          <w:p w14:paraId="04D9E830"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 xml:space="preserve">Former USSR </w:t>
            </w:r>
          </w:p>
          <w:p w14:paraId="36AD31EF"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Other</w:t>
            </w:r>
          </w:p>
        </w:tc>
        <w:tc>
          <w:tcPr>
            <w:tcW w:w="1488" w:type="dxa"/>
          </w:tcPr>
          <w:p w14:paraId="2D617604" w14:textId="77777777" w:rsidR="00393BEE" w:rsidRPr="00957537" w:rsidRDefault="00393BEE" w:rsidP="00393BEE">
            <w:pPr>
              <w:spacing w:line="360" w:lineRule="auto"/>
              <w:jc w:val="center"/>
              <w:rPr>
                <w:rFonts w:asciiTheme="majorBidi" w:hAnsiTheme="majorBidi" w:cstheme="majorBidi"/>
                <w:sz w:val="24"/>
                <w:szCs w:val="24"/>
              </w:rPr>
            </w:pPr>
          </w:p>
          <w:p w14:paraId="0EF94947"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316</w:t>
            </w:r>
          </w:p>
          <w:p w14:paraId="0C7CE9C2"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125</w:t>
            </w:r>
          </w:p>
          <w:p w14:paraId="2F207D76"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45</w:t>
            </w:r>
          </w:p>
        </w:tc>
        <w:tc>
          <w:tcPr>
            <w:tcW w:w="1489" w:type="dxa"/>
          </w:tcPr>
          <w:p w14:paraId="0C79E45F" w14:textId="77777777" w:rsidR="00393BEE" w:rsidRPr="00957537" w:rsidRDefault="00393BEE" w:rsidP="00393BEE">
            <w:pPr>
              <w:spacing w:line="360" w:lineRule="auto"/>
              <w:jc w:val="center"/>
              <w:rPr>
                <w:rFonts w:asciiTheme="majorBidi" w:hAnsiTheme="majorBidi" w:cstheme="majorBidi"/>
                <w:sz w:val="24"/>
                <w:szCs w:val="24"/>
              </w:rPr>
            </w:pPr>
          </w:p>
          <w:p w14:paraId="3B3AD572"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65</w:t>
            </w:r>
          </w:p>
          <w:p w14:paraId="5B1B5473"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26</w:t>
            </w:r>
          </w:p>
          <w:p w14:paraId="4283980B"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9</w:t>
            </w:r>
          </w:p>
        </w:tc>
      </w:tr>
      <w:tr w:rsidR="00393BEE" w:rsidRPr="00957537" w14:paraId="2D01B73F" w14:textId="77777777" w:rsidTr="002363DE">
        <w:tc>
          <w:tcPr>
            <w:tcW w:w="4531" w:type="dxa"/>
          </w:tcPr>
          <w:p w14:paraId="5EAD2039"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Working/have worked in coronavirus ward</w:t>
            </w:r>
          </w:p>
        </w:tc>
        <w:tc>
          <w:tcPr>
            <w:tcW w:w="1488" w:type="dxa"/>
          </w:tcPr>
          <w:p w14:paraId="32BA176E"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139</w:t>
            </w:r>
          </w:p>
        </w:tc>
        <w:tc>
          <w:tcPr>
            <w:tcW w:w="1489" w:type="dxa"/>
          </w:tcPr>
          <w:p w14:paraId="28219FF1"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29</w:t>
            </w:r>
          </w:p>
        </w:tc>
      </w:tr>
      <w:tr w:rsidR="00393BEE" w:rsidRPr="00957537" w14:paraId="6171D716" w14:textId="77777777" w:rsidTr="002363DE">
        <w:tc>
          <w:tcPr>
            <w:tcW w:w="4531" w:type="dxa"/>
          </w:tcPr>
          <w:p w14:paraId="35DFA56F"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Role:</w:t>
            </w:r>
          </w:p>
          <w:p w14:paraId="5FDA59FB"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Physician</w:t>
            </w:r>
          </w:p>
          <w:p w14:paraId="56BAD709"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Nurse</w:t>
            </w:r>
          </w:p>
          <w:p w14:paraId="58D860D7"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Other (management and housekeeping, computing, auxiliary staff, laboratory)</w:t>
            </w:r>
          </w:p>
        </w:tc>
        <w:tc>
          <w:tcPr>
            <w:tcW w:w="1488" w:type="dxa"/>
          </w:tcPr>
          <w:p w14:paraId="0007F984" w14:textId="77777777" w:rsidR="00393BEE" w:rsidRPr="00957537" w:rsidRDefault="00393BEE" w:rsidP="00393BEE">
            <w:pPr>
              <w:spacing w:line="360" w:lineRule="auto"/>
              <w:jc w:val="center"/>
              <w:rPr>
                <w:rFonts w:asciiTheme="majorBidi" w:hAnsiTheme="majorBidi" w:cstheme="majorBidi"/>
                <w:sz w:val="24"/>
                <w:szCs w:val="24"/>
              </w:rPr>
            </w:pPr>
          </w:p>
          <w:p w14:paraId="4CFBF586"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100</w:t>
            </w:r>
          </w:p>
          <w:p w14:paraId="7906F4D6"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205</w:t>
            </w:r>
          </w:p>
          <w:p w14:paraId="1AEBB772"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181</w:t>
            </w:r>
          </w:p>
          <w:p w14:paraId="5FE95413" w14:textId="77777777" w:rsidR="00393BEE" w:rsidRPr="00957537" w:rsidRDefault="00393BEE" w:rsidP="00393BEE">
            <w:pPr>
              <w:spacing w:line="360" w:lineRule="auto"/>
              <w:jc w:val="center"/>
              <w:rPr>
                <w:rFonts w:asciiTheme="majorBidi" w:hAnsiTheme="majorBidi" w:cstheme="majorBidi"/>
                <w:sz w:val="24"/>
                <w:szCs w:val="24"/>
              </w:rPr>
            </w:pPr>
          </w:p>
        </w:tc>
        <w:tc>
          <w:tcPr>
            <w:tcW w:w="1489" w:type="dxa"/>
          </w:tcPr>
          <w:p w14:paraId="154B3792" w14:textId="77777777" w:rsidR="00393BEE" w:rsidRPr="00957537" w:rsidRDefault="00393BEE" w:rsidP="00393BEE">
            <w:pPr>
              <w:spacing w:line="360" w:lineRule="auto"/>
              <w:jc w:val="center"/>
              <w:rPr>
                <w:rFonts w:asciiTheme="majorBidi" w:hAnsiTheme="majorBidi" w:cstheme="majorBidi"/>
                <w:sz w:val="24"/>
                <w:szCs w:val="24"/>
              </w:rPr>
            </w:pPr>
          </w:p>
          <w:p w14:paraId="019F8747"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21</w:t>
            </w:r>
          </w:p>
          <w:p w14:paraId="60155AD9"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42</w:t>
            </w:r>
          </w:p>
          <w:p w14:paraId="2E4B2F8B"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37</w:t>
            </w:r>
          </w:p>
          <w:p w14:paraId="156BBE57" w14:textId="77777777" w:rsidR="00393BEE" w:rsidRPr="00957537" w:rsidRDefault="00393BEE" w:rsidP="00393BEE">
            <w:pPr>
              <w:spacing w:line="360" w:lineRule="auto"/>
              <w:jc w:val="center"/>
              <w:rPr>
                <w:rFonts w:asciiTheme="majorBidi" w:hAnsiTheme="majorBidi" w:cstheme="majorBidi"/>
                <w:sz w:val="24"/>
                <w:szCs w:val="24"/>
              </w:rPr>
            </w:pPr>
          </w:p>
        </w:tc>
      </w:tr>
      <w:tr w:rsidR="00393BEE" w:rsidRPr="00957537" w14:paraId="35535F66" w14:textId="77777777" w:rsidTr="002363DE">
        <w:tc>
          <w:tcPr>
            <w:tcW w:w="4531" w:type="dxa"/>
          </w:tcPr>
          <w:p w14:paraId="67554BC5"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Most common departments:</w:t>
            </w:r>
          </w:p>
          <w:p w14:paraId="4E48AA2B"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 xml:space="preserve">Internal </w:t>
            </w:r>
          </w:p>
          <w:p w14:paraId="54B51926"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 xml:space="preserve">Emergency Department </w:t>
            </w:r>
          </w:p>
          <w:p w14:paraId="4292A55D" w14:textId="77777777" w:rsidR="00393BEE" w:rsidRPr="00957537" w:rsidRDefault="00393BEE" w:rsidP="00393BEE">
            <w:pPr>
              <w:spacing w:line="360" w:lineRule="auto"/>
              <w:rPr>
                <w:rFonts w:asciiTheme="majorBidi" w:hAnsiTheme="majorBidi" w:cstheme="majorBidi"/>
                <w:sz w:val="24"/>
                <w:szCs w:val="24"/>
              </w:rPr>
            </w:pPr>
            <w:r w:rsidRPr="00957537">
              <w:rPr>
                <w:rFonts w:asciiTheme="majorBidi" w:hAnsiTheme="majorBidi" w:cstheme="majorBidi"/>
                <w:sz w:val="24"/>
                <w:szCs w:val="24"/>
              </w:rPr>
              <w:t xml:space="preserve">Other (gynecology, cardiology, children, labs, management, etc.)  </w:t>
            </w:r>
          </w:p>
        </w:tc>
        <w:tc>
          <w:tcPr>
            <w:tcW w:w="1488" w:type="dxa"/>
          </w:tcPr>
          <w:p w14:paraId="0EDEC378" w14:textId="77777777" w:rsidR="00393BEE" w:rsidRPr="00957537" w:rsidRDefault="00393BEE" w:rsidP="00393BEE">
            <w:pPr>
              <w:spacing w:line="360" w:lineRule="auto"/>
              <w:jc w:val="center"/>
              <w:rPr>
                <w:rFonts w:asciiTheme="majorBidi" w:hAnsiTheme="majorBidi" w:cstheme="majorBidi"/>
                <w:sz w:val="24"/>
                <w:szCs w:val="24"/>
              </w:rPr>
            </w:pPr>
          </w:p>
          <w:p w14:paraId="12FD8E8A"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99</w:t>
            </w:r>
          </w:p>
          <w:p w14:paraId="24520399"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80</w:t>
            </w:r>
          </w:p>
          <w:p w14:paraId="7960D8A6"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307</w:t>
            </w:r>
          </w:p>
        </w:tc>
        <w:tc>
          <w:tcPr>
            <w:tcW w:w="1489" w:type="dxa"/>
          </w:tcPr>
          <w:p w14:paraId="136450DE" w14:textId="77777777" w:rsidR="00393BEE" w:rsidRPr="00957537" w:rsidRDefault="00393BEE" w:rsidP="00393BEE">
            <w:pPr>
              <w:spacing w:line="360" w:lineRule="auto"/>
              <w:jc w:val="center"/>
              <w:rPr>
                <w:rFonts w:asciiTheme="majorBidi" w:hAnsiTheme="majorBidi" w:cstheme="majorBidi"/>
                <w:sz w:val="24"/>
                <w:szCs w:val="24"/>
              </w:rPr>
            </w:pPr>
          </w:p>
          <w:p w14:paraId="0A7F122B"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20</w:t>
            </w:r>
          </w:p>
          <w:p w14:paraId="47E8B3F8"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16</w:t>
            </w:r>
          </w:p>
          <w:p w14:paraId="454CFB59" w14:textId="77777777" w:rsidR="00393BEE" w:rsidRPr="00957537" w:rsidRDefault="00393BEE" w:rsidP="00393BEE">
            <w:pPr>
              <w:spacing w:line="360" w:lineRule="auto"/>
              <w:jc w:val="center"/>
              <w:rPr>
                <w:rFonts w:asciiTheme="majorBidi" w:hAnsiTheme="majorBidi" w:cstheme="majorBidi"/>
                <w:sz w:val="24"/>
                <w:szCs w:val="24"/>
              </w:rPr>
            </w:pPr>
            <w:r w:rsidRPr="00957537">
              <w:rPr>
                <w:rFonts w:asciiTheme="majorBidi" w:hAnsiTheme="majorBidi" w:cstheme="majorBidi"/>
                <w:sz w:val="24"/>
                <w:szCs w:val="24"/>
              </w:rPr>
              <w:t>64</w:t>
            </w:r>
          </w:p>
        </w:tc>
      </w:tr>
    </w:tbl>
    <w:p w14:paraId="5A7F8C44" w14:textId="77777777" w:rsidR="00393BEE" w:rsidRPr="00957537" w:rsidRDefault="00393BEE" w:rsidP="00393BEE">
      <w:pPr>
        <w:spacing w:after="0" w:line="480" w:lineRule="auto"/>
        <w:jc w:val="both"/>
        <w:rPr>
          <w:rFonts w:asciiTheme="majorBidi" w:hAnsiTheme="majorBidi" w:cstheme="majorBidi"/>
          <w:b/>
          <w:bCs/>
          <w:sz w:val="24"/>
          <w:szCs w:val="24"/>
        </w:rPr>
      </w:pPr>
    </w:p>
    <w:p w14:paraId="11DBA0E0" w14:textId="77777777" w:rsidR="00393BEE" w:rsidRDefault="00393BEE">
      <w:pPr>
        <w:rPr>
          <w:rFonts w:asciiTheme="majorBidi" w:hAnsiTheme="majorBidi" w:cstheme="majorBidi"/>
          <w:sz w:val="24"/>
          <w:szCs w:val="24"/>
          <w:lang w:bidi="he-IL"/>
        </w:rPr>
      </w:pPr>
      <w:r>
        <w:rPr>
          <w:rFonts w:asciiTheme="majorBidi" w:hAnsiTheme="majorBidi" w:cstheme="majorBidi"/>
          <w:sz w:val="24"/>
          <w:szCs w:val="24"/>
          <w:lang w:bidi="he-IL"/>
        </w:rPr>
        <w:br w:type="page"/>
      </w:r>
    </w:p>
    <w:p w14:paraId="3D2DA45C" w14:textId="5A4B3275" w:rsidR="00393BEE" w:rsidRPr="00957537" w:rsidRDefault="00393BEE" w:rsidP="00393BEE">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lastRenderedPageBreak/>
        <w:t>Table 2. Exposure to various forms of WPV</w:t>
      </w:r>
    </w:p>
    <w:tbl>
      <w:tblPr>
        <w:tblStyle w:val="TableGrid"/>
        <w:tblW w:w="9493" w:type="dxa"/>
        <w:tblLook w:val="04A0" w:firstRow="1" w:lastRow="0" w:firstColumn="1" w:lastColumn="0" w:noHBand="0" w:noVBand="1"/>
      </w:tblPr>
      <w:tblGrid>
        <w:gridCol w:w="3397"/>
        <w:gridCol w:w="1418"/>
        <w:gridCol w:w="1984"/>
        <w:gridCol w:w="2694"/>
      </w:tblGrid>
      <w:tr w:rsidR="00393BEE" w:rsidRPr="00957537" w14:paraId="1FCEC7A0" w14:textId="77777777" w:rsidTr="002363DE">
        <w:tc>
          <w:tcPr>
            <w:tcW w:w="3397" w:type="dxa"/>
          </w:tcPr>
          <w:p w14:paraId="1B073C35"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Forms of WPV</w:t>
            </w:r>
          </w:p>
        </w:tc>
        <w:tc>
          <w:tcPr>
            <w:tcW w:w="1418" w:type="dxa"/>
          </w:tcPr>
          <w:p w14:paraId="7F9D8E79"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Experienced  by a patient</w:t>
            </w:r>
          </w:p>
        </w:tc>
        <w:tc>
          <w:tcPr>
            <w:tcW w:w="1984" w:type="dxa"/>
          </w:tcPr>
          <w:p w14:paraId="5A6FB443"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Experienced by an accompanying</w:t>
            </w:r>
          </w:p>
        </w:tc>
        <w:tc>
          <w:tcPr>
            <w:tcW w:w="2694" w:type="dxa"/>
          </w:tcPr>
          <w:p w14:paraId="0A63555F"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Experienced by a patient or accompanying or both</w:t>
            </w:r>
          </w:p>
        </w:tc>
      </w:tr>
      <w:tr w:rsidR="00393BEE" w:rsidRPr="00957537" w14:paraId="20548FED" w14:textId="77777777" w:rsidTr="002363DE">
        <w:tc>
          <w:tcPr>
            <w:tcW w:w="3397" w:type="dxa"/>
          </w:tcPr>
          <w:p w14:paraId="5ACCFBBF"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Verbal violence</w:t>
            </w:r>
          </w:p>
        </w:tc>
        <w:tc>
          <w:tcPr>
            <w:tcW w:w="1418" w:type="dxa"/>
          </w:tcPr>
          <w:p w14:paraId="04E2B83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45%</w:t>
            </w:r>
          </w:p>
        </w:tc>
        <w:tc>
          <w:tcPr>
            <w:tcW w:w="1984" w:type="dxa"/>
          </w:tcPr>
          <w:p w14:paraId="08C0CF33"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46%</w:t>
            </w:r>
          </w:p>
        </w:tc>
        <w:tc>
          <w:tcPr>
            <w:tcW w:w="2694" w:type="dxa"/>
          </w:tcPr>
          <w:p w14:paraId="67D98F1F"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63%</w:t>
            </w:r>
          </w:p>
        </w:tc>
      </w:tr>
      <w:tr w:rsidR="00393BEE" w:rsidRPr="00957537" w14:paraId="05FCB3D8" w14:textId="77777777" w:rsidTr="002363DE">
        <w:tc>
          <w:tcPr>
            <w:tcW w:w="3397" w:type="dxa"/>
          </w:tcPr>
          <w:p w14:paraId="67222DA5" w14:textId="77777777" w:rsidR="00393BEE" w:rsidRPr="00957537" w:rsidRDefault="00393BEE" w:rsidP="002363DE">
            <w:pPr>
              <w:spacing w:line="480" w:lineRule="auto"/>
              <w:jc w:val="both"/>
              <w:rPr>
                <w:rFonts w:asciiTheme="majorBidi" w:hAnsiTheme="majorBidi" w:cstheme="majorBidi"/>
                <w:sz w:val="24"/>
                <w:szCs w:val="24"/>
              </w:rPr>
            </w:pPr>
            <w:r w:rsidRPr="00957537">
              <w:rPr>
                <w:rFonts w:asciiTheme="majorBidi" w:hAnsiTheme="majorBidi" w:cstheme="majorBidi"/>
                <w:sz w:val="24"/>
                <w:szCs w:val="24"/>
              </w:rPr>
              <w:t>Passive-aggressive behavior</w:t>
            </w:r>
          </w:p>
        </w:tc>
        <w:tc>
          <w:tcPr>
            <w:tcW w:w="1418" w:type="dxa"/>
          </w:tcPr>
          <w:p w14:paraId="253DF5C6"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37%</w:t>
            </w:r>
          </w:p>
        </w:tc>
        <w:tc>
          <w:tcPr>
            <w:tcW w:w="1984" w:type="dxa"/>
          </w:tcPr>
          <w:p w14:paraId="550A76CF"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38%</w:t>
            </w:r>
          </w:p>
        </w:tc>
        <w:tc>
          <w:tcPr>
            <w:tcW w:w="2694" w:type="dxa"/>
          </w:tcPr>
          <w:p w14:paraId="0D7CC0CA"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55%</w:t>
            </w:r>
          </w:p>
        </w:tc>
      </w:tr>
      <w:tr w:rsidR="00393BEE" w:rsidRPr="00957537" w14:paraId="0EDC05D2" w14:textId="77777777" w:rsidTr="002363DE">
        <w:tc>
          <w:tcPr>
            <w:tcW w:w="3397" w:type="dxa"/>
          </w:tcPr>
          <w:p w14:paraId="4A8C0A42"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Verbal threats</w:t>
            </w:r>
          </w:p>
        </w:tc>
        <w:tc>
          <w:tcPr>
            <w:tcW w:w="1418" w:type="dxa"/>
          </w:tcPr>
          <w:p w14:paraId="797266EE"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26%</w:t>
            </w:r>
          </w:p>
        </w:tc>
        <w:tc>
          <w:tcPr>
            <w:tcW w:w="1984" w:type="dxa"/>
          </w:tcPr>
          <w:p w14:paraId="34E3BA5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28%</w:t>
            </w:r>
          </w:p>
        </w:tc>
        <w:tc>
          <w:tcPr>
            <w:tcW w:w="2694" w:type="dxa"/>
          </w:tcPr>
          <w:p w14:paraId="1F6F60A9"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40%</w:t>
            </w:r>
          </w:p>
        </w:tc>
      </w:tr>
      <w:tr w:rsidR="00393BEE" w:rsidRPr="00957537" w14:paraId="740865D0" w14:textId="77777777" w:rsidTr="002363DE">
        <w:tc>
          <w:tcPr>
            <w:tcW w:w="3397" w:type="dxa"/>
          </w:tcPr>
          <w:p w14:paraId="29D7F546"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Destruction of property in protest</w:t>
            </w:r>
          </w:p>
        </w:tc>
        <w:tc>
          <w:tcPr>
            <w:tcW w:w="1418" w:type="dxa"/>
          </w:tcPr>
          <w:p w14:paraId="5CE949CE"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12%</w:t>
            </w:r>
          </w:p>
        </w:tc>
        <w:tc>
          <w:tcPr>
            <w:tcW w:w="1984" w:type="dxa"/>
          </w:tcPr>
          <w:p w14:paraId="7CC159B2"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9%</w:t>
            </w:r>
          </w:p>
        </w:tc>
        <w:tc>
          <w:tcPr>
            <w:tcW w:w="2694" w:type="dxa"/>
          </w:tcPr>
          <w:p w14:paraId="209AF727"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17%</w:t>
            </w:r>
          </w:p>
        </w:tc>
      </w:tr>
      <w:tr w:rsidR="00393BEE" w:rsidRPr="00957537" w14:paraId="748B1D6D" w14:textId="77777777" w:rsidTr="002363DE">
        <w:tc>
          <w:tcPr>
            <w:tcW w:w="3397" w:type="dxa"/>
          </w:tcPr>
          <w:p w14:paraId="0136C3D1"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Physical violence</w:t>
            </w:r>
          </w:p>
        </w:tc>
        <w:tc>
          <w:tcPr>
            <w:tcW w:w="1418" w:type="dxa"/>
          </w:tcPr>
          <w:p w14:paraId="2D02E818"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8%</w:t>
            </w:r>
          </w:p>
        </w:tc>
        <w:tc>
          <w:tcPr>
            <w:tcW w:w="1984" w:type="dxa"/>
          </w:tcPr>
          <w:p w14:paraId="638E98EA"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6%</w:t>
            </w:r>
          </w:p>
        </w:tc>
        <w:tc>
          <w:tcPr>
            <w:tcW w:w="2694" w:type="dxa"/>
          </w:tcPr>
          <w:p w14:paraId="708D373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11%</w:t>
            </w:r>
          </w:p>
        </w:tc>
      </w:tr>
      <w:tr w:rsidR="00393BEE" w:rsidRPr="00957537" w14:paraId="0CA9FB08" w14:textId="77777777" w:rsidTr="002363DE">
        <w:tc>
          <w:tcPr>
            <w:tcW w:w="3397" w:type="dxa"/>
          </w:tcPr>
          <w:p w14:paraId="17F4DB82"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Sexual harassment</w:t>
            </w:r>
          </w:p>
        </w:tc>
        <w:tc>
          <w:tcPr>
            <w:tcW w:w="1418" w:type="dxa"/>
          </w:tcPr>
          <w:p w14:paraId="2795B5E9"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7%</w:t>
            </w:r>
          </w:p>
        </w:tc>
        <w:tc>
          <w:tcPr>
            <w:tcW w:w="1984" w:type="dxa"/>
          </w:tcPr>
          <w:p w14:paraId="35708183"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3%</w:t>
            </w:r>
          </w:p>
        </w:tc>
        <w:tc>
          <w:tcPr>
            <w:tcW w:w="2694" w:type="dxa"/>
          </w:tcPr>
          <w:p w14:paraId="38255E93"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9%</w:t>
            </w:r>
          </w:p>
        </w:tc>
      </w:tr>
      <w:tr w:rsidR="00393BEE" w:rsidRPr="00957537" w14:paraId="61AA6B6F" w14:textId="77777777" w:rsidTr="002363DE">
        <w:tc>
          <w:tcPr>
            <w:tcW w:w="3397" w:type="dxa"/>
          </w:tcPr>
          <w:p w14:paraId="70101C46"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"Shaming" on the Internet</w:t>
            </w:r>
          </w:p>
        </w:tc>
        <w:tc>
          <w:tcPr>
            <w:tcW w:w="1418" w:type="dxa"/>
          </w:tcPr>
          <w:p w14:paraId="3519966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4%</w:t>
            </w:r>
          </w:p>
        </w:tc>
        <w:tc>
          <w:tcPr>
            <w:tcW w:w="1984" w:type="dxa"/>
          </w:tcPr>
          <w:p w14:paraId="31AABEE9"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4%</w:t>
            </w:r>
          </w:p>
        </w:tc>
        <w:tc>
          <w:tcPr>
            <w:tcW w:w="2694" w:type="dxa"/>
          </w:tcPr>
          <w:p w14:paraId="7E6AC8E8"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6%</w:t>
            </w:r>
          </w:p>
        </w:tc>
      </w:tr>
    </w:tbl>
    <w:p w14:paraId="61E8649A" w14:textId="77777777" w:rsidR="00393BEE" w:rsidRPr="00957537" w:rsidRDefault="00393BEE" w:rsidP="00393BEE">
      <w:pPr>
        <w:spacing w:after="0" w:line="480" w:lineRule="auto"/>
        <w:jc w:val="both"/>
        <w:rPr>
          <w:rFonts w:asciiTheme="majorBidi" w:hAnsiTheme="majorBidi" w:cstheme="majorBidi"/>
          <w:color w:val="FF0000"/>
          <w:lang w:bidi="he-IL"/>
        </w:rPr>
      </w:pPr>
    </w:p>
    <w:p w14:paraId="1DD3C16C" w14:textId="77777777" w:rsidR="00393BEE" w:rsidRDefault="00393BEE">
      <w:pPr>
        <w:rPr>
          <w:rFonts w:asciiTheme="majorBidi" w:hAnsiTheme="majorBidi" w:cstheme="majorBidi"/>
          <w:sz w:val="24"/>
          <w:szCs w:val="24"/>
          <w:lang w:bidi="he-IL"/>
        </w:rPr>
      </w:pPr>
      <w:r>
        <w:rPr>
          <w:rFonts w:asciiTheme="majorBidi" w:hAnsiTheme="majorBidi" w:cstheme="majorBidi"/>
          <w:sz w:val="24"/>
          <w:szCs w:val="24"/>
          <w:lang w:bidi="he-IL"/>
        </w:rPr>
        <w:br w:type="page"/>
      </w:r>
    </w:p>
    <w:p w14:paraId="12E17355" w14:textId="37539DA6" w:rsidR="00393BEE" w:rsidRPr="00957537" w:rsidRDefault="00393BEE" w:rsidP="00393BEE">
      <w:pPr>
        <w:spacing w:after="0" w:line="480" w:lineRule="auto"/>
        <w:jc w:val="both"/>
        <w:rPr>
          <w:rFonts w:asciiTheme="majorBidi" w:hAnsiTheme="majorBidi" w:cstheme="majorBidi"/>
          <w:sz w:val="24"/>
          <w:szCs w:val="24"/>
          <w:lang w:bidi="he-IL"/>
        </w:rPr>
      </w:pPr>
      <w:r w:rsidRPr="00957537">
        <w:rPr>
          <w:rFonts w:asciiTheme="majorBidi" w:hAnsiTheme="majorBidi" w:cstheme="majorBidi"/>
          <w:sz w:val="24"/>
          <w:szCs w:val="24"/>
          <w:lang w:bidi="he-IL"/>
        </w:rPr>
        <w:lastRenderedPageBreak/>
        <w:t>Table 3. Contribution to the violent incidents in the hospital</w:t>
      </w:r>
    </w:p>
    <w:tbl>
      <w:tblPr>
        <w:tblStyle w:val="TableGrid"/>
        <w:tblW w:w="9493" w:type="dxa"/>
        <w:tblLook w:val="04A0" w:firstRow="1" w:lastRow="0" w:firstColumn="1" w:lastColumn="0" w:noHBand="0" w:noVBand="1"/>
      </w:tblPr>
      <w:tblGrid>
        <w:gridCol w:w="2547"/>
        <w:gridCol w:w="2315"/>
        <w:gridCol w:w="2315"/>
        <w:gridCol w:w="2316"/>
      </w:tblGrid>
      <w:tr w:rsidR="00393BEE" w:rsidRPr="00957537" w14:paraId="12B4A70B" w14:textId="77777777" w:rsidTr="002363DE">
        <w:tc>
          <w:tcPr>
            <w:tcW w:w="2547" w:type="dxa"/>
          </w:tcPr>
          <w:p w14:paraId="6E1230AF"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 xml:space="preserve">Category </w:t>
            </w:r>
          </w:p>
        </w:tc>
        <w:tc>
          <w:tcPr>
            <w:tcW w:w="2315" w:type="dxa"/>
          </w:tcPr>
          <w:p w14:paraId="4AE29B3D" w14:textId="77777777" w:rsidR="00393BEE" w:rsidRPr="00957537" w:rsidRDefault="00393BEE" w:rsidP="002363DE">
            <w:pPr>
              <w:spacing w:line="480" w:lineRule="auto"/>
              <w:jc w:val="center"/>
              <w:rPr>
                <w:rFonts w:asciiTheme="majorBidi" w:hAnsiTheme="majorBidi" w:cstheme="majorBidi"/>
                <w:color w:val="FF0000"/>
                <w:sz w:val="24"/>
                <w:szCs w:val="24"/>
              </w:rPr>
            </w:pPr>
            <w:r w:rsidRPr="00957537">
              <w:rPr>
                <w:rFonts w:asciiTheme="majorBidi" w:hAnsiTheme="majorBidi" w:cstheme="majorBidi"/>
                <w:sz w:val="24"/>
                <w:szCs w:val="24"/>
              </w:rPr>
              <w:t>To a small extent (answers 1+2)</w:t>
            </w:r>
          </w:p>
        </w:tc>
        <w:tc>
          <w:tcPr>
            <w:tcW w:w="2315" w:type="dxa"/>
          </w:tcPr>
          <w:p w14:paraId="726A6220" w14:textId="77777777" w:rsidR="00393BEE" w:rsidRPr="00957537" w:rsidRDefault="00393BEE" w:rsidP="002363DE">
            <w:pPr>
              <w:spacing w:line="480" w:lineRule="auto"/>
              <w:jc w:val="center"/>
              <w:rPr>
                <w:rFonts w:asciiTheme="majorBidi" w:hAnsiTheme="majorBidi" w:cstheme="majorBidi"/>
                <w:color w:val="FF0000"/>
                <w:sz w:val="24"/>
                <w:szCs w:val="24"/>
              </w:rPr>
            </w:pPr>
            <w:r w:rsidRPr="00957537">
              <w:rPr>
                <w:rFonts w:asciiTheme="majorBidi" w:hAnsiTheme="majorBidi" w:cstheme="majorBidi"/>
                <w:sz w:val="24"/>
                <w:szCs w:val="24"/>
              </w:rPr>
              <w:t>To a moderate extent (answer 3)</w:t>
            </w:r>
          </w:p>
        </w:tc>
        <w:tc>
          <w:tcPr>
            <w:tcW w:w="2316" w:type="dxa"/>
          </w:tcPr>
          <w:p w14:paraId="76436633" w14:textId="77777777" w:rsidR="00393BEE" w:rsidRPr="00957537" w:rsidRDefault="00393BEE" w:rsidP="002363DE">
            <w:pPr>
              <w:spacing w:line="480" w:lineRule="auto"/>
              <w:jc w:val="center"/>
              <w:rPr>
                <w:rFonts w:asciiTheme="majorBidi" w:hAnsiTheme="majorBidi" w:cstheme="majorBidi"/>
                <w:color w:val="FF0000"/>
                <w:sz w:val="24"/>
                <w:szCs w:val="24"/>
              </w:rPr>
            </w:pPr>
            <w:r w:rsidRPr="00957537">
              <w:rPr>
                <w:rFonts w:asciiTheme="majorBidi" w:hAnsiTheme="majorBidi" w:cstheme="majorBidi"/>
                <w:sz w:val="24"/>
                <w:szCs w:val="24"/>
              </w:rPr>
              <w:t>To a very great extent (answers 4+5)</w:t>
            </w:r>
          </w:p>
        </w:tc>
      </w:tr>
      <w:tr w:rsidR="00393BEE" w:rsidRPr="00957537" w14:paraId="4050D217" w14:textId="77777777" w:rsidTr="002363DE">
        <w:tc>
          <w:tcPr>
            <w:tcW w:w="2547" w:type="dxa"/>
          </w:tcPr>
          <w:p w14:paraId="377915DB" w14:textId="77777777" w:rsidR="00393BEE" w:rsidRPr="00957537" w:rsidRDefault="00393BEE" w:rsidP="002363DE">
            <w:pPr>
              <w:spacing w:line="480" w:lineRule="auto"/>
              <w:jc w:val="both"/>
              <w:rPr>
                <w:rFonts w:asciiTheme="majorBidi" w:hAnsiTheme="majorBidi" w:cstheme="majorBidi"/>
                <w:sz w:val="24"/>
                <w:szCs w:val="24"/>
              </w:rPr>
            </w:pPr>
            <w:r w:rsidRPr="00957537">
              <w:rPr>
                <w:rFonts w:asciiTheme="majorBidi" w:hAnsiTheme="majorBidi" w:cstheme="majorBidi"/>
                <w:sz w:val="24"/>
                <w:szCs w:val="24"/>
                <w:lang w:eastAsia="he-IL" w:bidi="he-IL"/>
              </w:rPr>
              <w:t>Accompanied Behavior</w:t>
            </w:r>
          </w:p>
        </w:tc>
        <w:tc>
          <w:tcPr>
            <w:tcW w:w="2315" w:type="dxa"/>
          </w:tcPr>
          <w:p w14:paraId="3B4849A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6%</w:t>
            </w:r>
          </w:p>
        </w:tc>
        <w:tc>
          <w:tcPr>
            <w:tcW w:w="2315" w:type="dxa"/>
          </w:tcPr>
          <w:p w14:paraId="5F3D5B83"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15%</w:t>
            </w:r>
          </w:p>
        </w:tc>
        <w:tc>
          <w:tcPr>
            <w:tcW w:w="2316" w:type="dxa"/>
          </w:tcPr>
          <w:p w14:paraId="4FEC8901"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79%</w:t>
            </w:r>
          </w:p>
        </w:tc>
      </w:tr>
      <w:tr w:rsidR="00393BEE" w:rsidRPr="00957537" w14:paraId="094813F3" w14:textId="77777777" w:rsidTr="002363DE">
        <w:tc>
          <w:tcPr>
            <w:tcW w:w="2547" w:type="dxa"/>
          </w:tcPr>
          <w:p w14:paraId="77989751"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rPr>
              <w:t>P</w:t>
            </w:r>
            <w:r w:rsidRPr="00957537">
              <w:rPr>
                <w:rFonts w:asciiTheme="majorBidi" w:hAnsiTheme="majorBidi" w:cstheme="majorBidi"/>
                <w:sz w:val="24"/>
                <w:szCs w:val="24"/>
                <w:lang w:eastAsia="he-IL" w:bidi="he-IL"/>
              </w:rPr>
              <w:t>atient's Behavior</w:t>
            </w:r>
          </w:p>
        </w:tc>
        <w:tc>
          <w:tcPr>
            <w:tcW w:w="2315" w:type="dxa"/>
          </w:tcPr>
          <w:p w14:paraId="33F1EBE6"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15%</w:t>
            </w:r>
          </w:p>
        </w:tc>
        <w:tc>
          <w:tcPr>
            <w:tcW w:w="2315" w:type="dxa"/>
          </w:tcPr>
          <w:p w14:paraId="62F39891"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22%</w:t>
            </w:r>
          </w:p>
        </w:tc>
        <w:tc>
          <w:tcPr>
            <w:tcW w:w="2316" w:type="dxa"/>
          </w:tcPr>
          <w:p w14:paraId="3630CD7D"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63%</w:t>
            </w:r>
          </w:p>
        </w:tc>
      </w:tr>
      <w:tr w:rsidR="00393BEE" w:rsidRPr="00957537" w14:paraId="4D640325" w14:textId="77777777" w:rsidTr="002363DE">
        <w:tc>
          <w:tcPr>
            <w:tcW w:w="2547" w:type="dxa"/>
          </w:tcPr>
          <w:p w14:paraId="2D31F518" w14:textId="77777777" w:rsidR="00393BEE" w:rsidRPr="00957537" w:rsidRDefault="00393BEE" w:rsidP="002363DE">
            <w:pPr>
              <w:spacing w:line="480" w:lineRule="auto"/>
              <w:jc w:val="both"/>
              <w:rPr>
                <w:rFonts w:asciiTheme="majorBidi" w:hAnsiTheme="majorBidi" w:cstheme="majorBidi"/>
                <w:sz w:val="24"/>
                <w:szCs w:val="24"/>
              </w:rPr>
            </w:pPr>
            <w:r w:rsidRPr="00957537">
              <w:rPr>
                <w:rFonts w:asciiTheme="majorBidi" w:hAnsiTheme="majorBidi" w:cstheme="majorBidi"/>
                <w:sz w:val="24"/>
                <w:szCs w:val="24"/>
                <w:lang w:eastAsia="he-IL" w:bidi="he-IL"/>
              </w:rPr>
              <w:t>Staff Behavior</w:t>
            </w:r>
          </w:p>
        </w:tc>
        <w:tc>
          <w:tcPr>
            <w:tcW w:w="2315" w:type="dxa"/>
          </w:tcPr>
          <w:p w14:paraId="70946CD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34%</w:t>
            </w:r>
          </w:p>
        </w:tc>
        <w:tc>
          <w:tcPr>
            <w:tcW w:w="2315" w:type="dxa"/>
          </w:tcPr>
          <w:p w14:paraId="091F5244"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23%</w:t>
            </w:r>
          </w:p>
        </w:tc>
        <w:tc>
          <w:tcPr>
            <w:tcW w:w="2316" w:type="dxa"/>
          </w:tcPr>
          <w:p w14:paraId="11A3A0FF"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43%</w:t>
            </w:r>
          </w:p>
        </w:tc>
      </w:tr>
      <w:tr w:rsidR="00393BEE" w:rsidRPr="00957537" w14:paraId="69F6668C" w14:textId="77777777" w:rsidTr="002363DE">
        <w:tc>
          <w:tcPr>
            <w:tcW w:w="2547" w:type="dxa"/>
          </w:tcPr>
          <w:p w14:paraId="10D9783D" w14:textId="77777777" w:rsidR="00393BEE" w:rsidRPr="00957537" w:rsidRDefault="00393BEE" w:rsidP="002363DE">
            <w:pPr>
              <w:spacing w:line="480" w:lineRule="auto"/>
              <w:jc w:val="both"/>
              <w:rPr>
                <w:rFonts w:asciiTheme="majorBidi" w:hAnsiTheme="majorBidi" w:cstheme="majorBidi"/>
                <w:color w:val="FF0000"/>
                <w:sz w:val="24"/>
                <w:szCs w:val="24"/>
              </w:rPr>
            </w:pPr>
            <w:r w:rsidRPr="00957537">
              <w:rPr>
                <w:rFonts w:asciiTheme="majorBidi" w:hAnsiTheme="majorBidi" w:cstheme="majorBidi"/>
                <w:sz w:val="24"/>
                <w:szCs w:val="24"/>
                <w:lang w:eastAsia="he-IL" w:bidi="he-IL"/>
              </w:rPr>
              <w:t>Participant Behavior</w:t>
            </w:r>
          </w:p>
        </w:tc>
        <w:tc>
          <w:tcPr>
            <w:tcW w:w="2315" w:type="dxa"/>
          </w:tcPr>
          <w:p w14:paraId="01E66ED1"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47%</w:t>
            </w:r>
          </w:p>
        </w:tc>
        <w:tc>
          <w:tcPr>
            <w:tcW w:w="2315" w:type="dxa"/>
          </w:tcPr>
          <w:p w14:paraId="0035F35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19%</w:t>
            </w:r>
          </w:p>
        </w:tc>
        <w:tc>
          <w:tcPr>
            <w:tcW w:w="2316" w:type="dxa"/>
          </w:tcPr>
          <w:p w14:paraId="30C3FE10" w14:textId="77777777" w:rsidR="00393BEE" w:rsidRPr="00957537" w:rsidRDefault="00393BEE" w:rsidP="002363DE">
            <w:pPr>
              <w:spacing w:line="480" w:lineRule="auto"/>
              <w:jc w:val="center"/>
              <w:rPr>
                <w:rFonts w:asciiTheme="majorBidi" w:hAnsiTheme="majorBidi" w:cstheme="majorBidi"/>
                <w:sz w:val="24"/>
                <w:szCs w:val="24"/>
              </w:rPr>
            </w:pPr>
            <w:r w:rsidRPr="00957537">
              <w:rPr>
                <w:rFonts w:asciiTheme="majorBidi" w:hAnsiTheme="majorBidi" w:cstheme="majorBidi"/>
                <w:sz w:val="24"/>
                <w:szCs w:val="24"/>
              </w:rPr>
              <w:t>34%</w:t>
            </w:r>
          </w:p>
        </w:tc>
      </w:tr>
    </w:tbl>
    <w:p w14:paraId="2CC90864" w14:textId="77777777" w:rsidR="00393BEE" w:rsidRPr="00957537" w:rsidRDefault="00393BEE" w:rsidP="00393BEE">
      <w:pPr>
        <w:autoSpaceDE w:val="0"/>
        <w:autoSpaceDN w:val="0"/>
        <w:adjustRightInd w:val="0"/>
        <w:spacing w:after="0" w:line="480" w:lineRule="auto"/>
        <w:rPr>
          <w:rFonts w:ascii="Times New Roman" w:hAnsi="Times New Roman" w:cs="Times New Roman"/>
          <w:sz w:val="24"/>
          <w:szCs w:val="24"/>
          <w:lang w:bidi="he-IL"/>
        </w:rPr>
      </w:pPr>
    </w:p>
    <w:p w14:paraId="48940964" w14:textId="43D48739" w:rsidR="00393BEE" w:rsidRDefault="00393BEE" w:rsidP="00393BEE">
      <w:pPr>
        <w:shd w:val="clear" w:color="auto" w:fill="FFFFFF"/>
        <w:spacing w:after="120" w:line="480" w:lineRule="auto"/>
        <w:jc w:val="both"/>
        <w:rPr>
          <w:rFonts w:asciiTheme="majorBidi" w:hAnsiTheme="majorBidi" w:cstheme="majorBidi"/>
          <w:sz w:val="24"/>
          <w:szCs w:val="24"/>
        </w:rPr>
      </w:pPr>
    </w:p>
    <w:p w14:paraId="0B950435" w14:textId="77777777" w:rsidR="006C0115" w:rsidRDefault="006C0115">
      <w:pPr>
        <w:rPr>
          <w:rFonts w:ascii="Times New Roman" w:hAnsi="Times New Roman" w:cs="Times New Roman"/>
          <w:sz w:val="24"/>
          <w:szCs w:val="24"/>
          <w:lang w:bidi="he-IL"/>
        </w:rPr>
      </w:pPr>
      <w:r>
        <w:rPr>
          <w:rFonts w:ascii="Times New Roman" w:hAnsi="Times New Roman" w:cs="Times New Roman"/>
          <w:sz w:val="24"/>
          <w:szCs w:val="24"/>
          <w:lang w:bidi="he-IL"/>
        </w:rPr>
        <w:br w:type="page"/>
      </w:r>
    </w:p>
    <w:p w14:paraId="65AE106C" w14:textId="7D323E82" w:rsidR="006C0115" w:rsidRPr="00957537" w:rsidRDefault="006C0115" w:rsidP="006C0115">
      <w:pPr>
        <w:autoSpaceDE w:val="0"/>
        <w:autoSpaceDN w:val="0"/>
        <w:adjustRightInd w:val="0"/>
        <w:spacing w:after="0"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lastRenderedPageBreak/>
        <w:t xml:space="preserve">Table </w:t>
      </w:r>
      <w:r>
        <w:rPr>
          <w:rFonts w:ascii="Times New Roman" w:hAnsi="Times New Roman" w:cs="Times New Roman"/>
          <w:sz w:val="24"/>
          <w:szCs w:val="24"/>
          <w:lang w:bidi="he-IL"/>
        </w:rPr>
        <w:t>4</w:t>
      </w:r>
      <w:r w:rsidRPr="00957537">
        <w:rPr>
          <w:rFonts w:ascii="Times New Roman" w:hAnsi="Times New Roman" w:cs="Times New Roman"/>
          <w:sz w:val="24"/>
          <w:szCs w:val="24"/>
          <w:lang w:bidi="he-IL"/>
        </w:rPr>
        <w:t xml:space="preserve">. Logistic regression model to predict exposure to </w:t>
      </w:r>
      <w:r w:rsidRPr="00957537">
        <w:rPr>
          <w:rFonts w:ascii="Times New Roman" w:hAnsi="Times New Roman" w:cs="Times New Roman" w:hint="cs"/>
          <w:sz w:val="24"/>
          <w:szCs w:val="24"/>
          <w:lang w:bidi="he-IL"/>
        </w:rPr>
        <w:t>WPV</w:t>
      </w:r>
    </w:p>
    <w:tbl>
      <w:tblPr>
        <w:tblStyle w:val="TableGrid"/>
        <w:tblW w:w="0" w:type="auto"/>
        <w:tblLook w:val="04A0" w:firstRow="1" w:lastRow="0" w:firstColumn="1" w:lastColumn="0" w:noHBand="0" w:noVBand="1"/>
      </w:tblPr>
      <w:tblGrid>
        <w:gridCol w:w="1549"/>
        <w:gridCol w:w="1255"/>
        <w:gridCol w:w="1255"/>
        <w:gridCol w:w="1255"/>
        <w:gridCol w:w="1255"/>
        <w:gridCol w:w="1255"/>
        <w:gridCol w:w="1255"/>
      </w:tblGrid>
      <w:tr w:rsidR="006C0115" w:rsidRPr="00957537" w14:paraId="4A2200EA" w14:textId="77777777" w:rsidTr="002363DE">
        <w:tc>
          <w:tcPr>
            <w:tcW w:w="1549" w:type="dxa"/>
          </w:tcPr>
          <w:p w14:paraId="61B8E9A1" w14:textId="77777777" w:rsidR="006C0115" w:rsidRPr="00957537" w:rsidRDefault="006C0115" w:rsidP="002363DE">
            <w:pPr>
              <w:autoSpaceDE w:val="0"/>
              <w:autoSpaceDN w:val="0"/>
              <w:adjustRightInd w:val="0"/>
              <w:spacing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 xml:space="preserve">Predictors </w:t>
            </w:r>
          </w:p>
        </w:tc>
        <w:tc>
          <w:tcPr>
            <w:tcW w:w="1255" w:type="dxa"/>
            <w:vAlign w:val="bottom"/>
          </w:tcPr>
          <w:p w14:paraId="0DE7C2FF"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B</w:t>
            </w:r>
          </w:p>
        </w:tc>
        <w:tc>
          <w:tcPr>
            <w:tcW w:w="1255" w:type="dxa"/>
            <w:vAlign w:val="bottom"/>
          </w:tcPr>
          <w:p w14:paraId="0F306DA2"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S.E.</w:t>
            </w:r>
          </w:p>
        </w:tc>
        <w:tc>
          <w:tcPr>
            <w:tcW w:w="1255" w:type="dxa"/>
            <w:vAlign w:val="bottom"/>
          </w:tcPr>
          <w:p w14:paraId="4FEA8DC8"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Wald</w:t>
            </w:r>
          </w:p>
        </w:tc>
        <w:tc>
          <w:tcPr>
            <w:tcW w:w="1255" w:type="dxa"/>
            <w:vAlign w:val="bottom"/>
          </w:tcPr>
          <w:p w14:paraId="744E18C1"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df</w:t>
            </w:r>
          </w:p>
        </w:tc>
        <w:tc>
          <w:tcPr>
            <w:tcW w:w="1255" w:type="dxa"/>
            <w:vAlign w:val="bottom"/>
          </w:tcPr>
          <w:p w14:paraId="7318A1EA"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Sig.</w:t>
            </w:r>
          </w:p>
        </w:tc>
        <w:tc>
          <w:tcPr>
            <w:tcW w:w="1255" w:type="dxa"/>
            <w:vAlign w:val="bottom"/>
          </w:tcPr>
          <w:p w14:paraId="13088D50"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Exp(B)</w:t>
            </w:r>
          </w:p>
        </w:tc>
      </w:tr>
      <w:tr w:rsidR="006C0115" w:rsidRPr="00957537" w14:paraId="429D2523" w14:textId="77777777" w:rsidTr="002363DE">
        <w:tc>
          <w:tcPr>
            <w:tcW w:w="1549" w:type="dxa"/>
          </w:tcPr>
          <w:p w14:paraId="1589FC75" w14:textId="77777777" w:rsidR="006C0115" w:rsidRPr="00957537" w:rsidRDefault="006C0115" w:rsidP="002363DE">
            <w:pPr>
              <w:autoSpaceDE w:val="0"/>
              <w:autoSpaceDN w:val="0"/>
              <w:adjustRightInd w:val="0"/>
              <w:spacing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 xml:space="preserve">Seniority </w:t>
            </w:r>
          </w:p>
        </w:tc>
        <w:tc>
          <w:tcPr>
            <w:tcW w:w="1255" w:type="dxa"/>
          </w:tcPr>
          <w:p w14:paraId="69A6DA1C"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-.031</w:t>
            </w:r>
          </w:p>
        </w:tc>
        <w:tc>
          <w:tcPr>
            <w:tcW w:w="1255" w:type="dxa"/>
          </w:tcPr>
          <w:p w14:paraId="410A5A8F"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.009</w:t>
            </w:r>
          </w:p>
        </w:tc>
        <w:tc>
          <w:tcPr>
            <w:tcW w:w="1255" w:type="dxa"/>
          </w:tcPr>
          <w:p w14:paraId="4540F97D"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10.760</w:t>
            </w:r>
          </w:p>
        </w:tc>
        <w:tc>
          <w:tcPr>
            <w:tcW w:w="1255" w:type="dxa"/>
          </w:tcPr>
          <w:p w14:paraId="68B00C92"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w:t>
            </w:r>
          </w:p>
        </w:tc>
        <w:tc>
          <w:tcPr>
            <w:tcW w:w="1255" w:type="dxa"/>
          </w:tcPr>
          <w:p w14:paraId="44DF26EA"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.001</w:t>
            </w:r>
          </w:p>
        </w:tc>
        <w:tc>
          <w:tcPr>
            <w:tcW w:w="1255" w:type="dxa"/>
          </w:tcPr>
          <w:p w14:paraId="3FE4ABBC"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.969</w:t>
            </w:r>
          </w:p>
        </w:tc>
      </w:tr>
      <w:tr w:rsidR="006C0115" w:rsidRPr="00957537" w14:paraId="105FA770" w14:textId="77777777" w:rsidTr="002363DE">
        <w:tc>
          <w:tcPr>
            <w:tcW w:w="1549" w:type="dxa"/>
          </w:tcPr>
          <w:p w14:paraId="21A68164" w14:textId="77777777" w:rsidR="006C0115" w:rsidRPr="00957537" w:rsidRDefault="006C0115" w:rsidP="002363DE">
            <w:pPr>
              <w:autoSpaceDE w:val="0"/>
              <w:autoSpaceDN w:val="0"/>
              <w:adjustRightInd w:val="0"/>
              <w:spacing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Physician</w:t>
            </w:r>
          </w:p>
        </w:tc>
        <w:tc>
          <w:tcPr>
            <w:tcW w:w="1255" w:type="dxa"/>
          </w:tcPr>
          <w:p w14:paraId="0BBE8C5C"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1.190</w:t>
            </w:r>
          </w:p>
        </w:tc>
        <w:tc>
          <w:tcPr>
            <w:tcW w:w="1255" w:type="dxa"/>
          </w:tcPr>
          <w:p w14:paraId="281B4D49"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.326</w:t>
            </w:r>
          </w:p>
        </w:tc>
        <w:tc>
          <w:tcPr>
            <w:tcW w:w="1255" w:type="dxa"/>
          </w:tcPr>
          <w:p w14:paraId="3A70B546"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13.284</w:t>
            </w:r>
          </w:p>
        </w:tc>
        <w:tc>
          <w:tcPr>
            <w:tcW w:w="1255" w:type="dxa"/>
          </w:tcPr>
          <w:p w14:paraId="10E70A69"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w:t>
            </w:r>
          </w:p>
        </w:tc>
        <w:tc>
          <w:tcPr>
            <w:tcW w:w="1255" w:type="dxa"/>
          </w:tcPr>
          <w:p w14:paraId="0A8718AB"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.000</w:t>
            </w:r>
          </w:p>
        </w:tc>
        <w:tc>
          <w:tcPr>
            <w:tcW w:w="1255" w:type="dxa"/>
          </w:tcPr>
          <w:p w14:paraId="7BCA0646"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3.287</w:t>
            </w:r>
          </w:p>
        </w:tc>
      </w:tr>
      <w:tr w:rsidR="006C0115" w:rsidRPr="00957537" w14:paraId="3D291D38" w14:textId="77777777" w:rsidTr="002363DE">
        <w:tc>
          <w:tcPr>
            <w:tcW w:w="1549" w:type="dxa"/>
          </w:tcPr>
          <w:p w14:paraId="40A73ED7" w14:textId="77777777" w:rsidR="006C0115" w:rsidRPr="00957537" w:rsidRDefault="006C0115" w:rsidP="002363DE">
            <w:pPr>
              <w:autoSpaceDE w:val="0"/>
              <w:autoSpaceDN w:val="0"/>
              <w:adjustRightInd w:val="0"/>
              <w:spacing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 xml:space="preserve">Nurse </w:t>
            </w:r>
          </w:p>
        </w:tc>
        <w:tc>
          <w:tcPr>
            <w:tcW w:w="1255" w:type="dxa"/>
          </w:tcPr>
          <w:p w14:paraId="6B229F0F"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1.276</w:t>
            </w:r>
          </w:p>
        </w:tc>
        <w:tc>
          <w:tcPr>
            <w:tcW w:w="1255" w:type="dxa"/>
          </w:tcPr>
          <w:p w14:paraId="2A3D044D"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.264</w:t>
            </w:r>
          </w:p>
        </w:tc>
        <w:tc>
          <w:tcPr>
            <w:tcW w:w="1255" w:type="dxa"/>
          </w:tcPr>
          <w:p w14:paraId="01DACF93"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23.370</w:t>
            </w:r>
          </w:p>
        </w:tc>
        <w:tc>
          <w:tcPr>
            <w:tcW w:w="1255" w:type="dxa"/>
          </w:tcPr>
          <w:p w14:paraId="4259E676"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w:t>
            </w:r>
          </w:p>
        </w:tc>
        <w:tc>
          <w:tcPr>
            <w:tcW w:w="1255" w:type="dxa"/>
          </w:tcPr>
          <w:p w14:paraId="0DEB0F38"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.000</w:t>
            </w:r>
          </w:p>
        </w:tc>
        <w:tc>
          <w:tcPr>
            <w:tcW w:w="1255" w:type="dxa"/>
          </w:tcPr>
          <w:p w14:paraId="0DB3935D"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3.581</w:t>
            </w:r>
          </w:p>
        </w:tc>
      </w:tr>
      <w:tr w:rsidR="006C0115" w:rsidRPr="00957537" w14:paraId="5F0201A1" w14:textId="77777777" w:rsidTr="002363DE">
        <w:tc>
          <w:tcPr>
            <w:tcW w:w="1549" w:type="dxa"/>
          </w:tcPr>
          <w:p w14:paraId="6D52BD4A" w14:textId="77777777" w:rsidR="006C0115" w:rsidRPr="00957537" w:rsidRDefault="006C0115" w:rsidP="002363DE">
            <w:pPr>
              <w:autoSpaceDE w:val="0"/>
              <w:autoSpaceDN w:val="0"/>
              <w:adjustRightInd w:val="0"/>
              <w:spacing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Internal dep.</w:t>
            </w:r>
          </w:p>
        </w:tc>
        <w:tc>
          <w:tcPr>
            <w:tcW w:w="1255" w:type="dxa"/>
          </w:tcPr>
          <w:p w14:paraId="1A34B8D2"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.719</w:t>
            </w:r>
          </w:p>
        </w:tc>
        <w:tc>
          <w:tcPr>
            <w:tcW w:w="1255" w:type="dxa"/>
          </w:tcPr>
          <w:p w14:paraId="73A30A5B"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.329</w:t>
            </w:r>
          </w:p>
        </w:tc>
        <w:tc>
          <w:tcPr>
            <w:tcW w:w="1255" w:type="dxa"/>
          </w:tcPr>
          <w:p w14:paraId="50D13C7E"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4.778</w:t>
            </w:r>
          </w:p>
        </w:tc>
        <w:tc>
          <w:tcPr>
            <w:tcW w:w="1255" w:type="dxa"/>
          </w:tcPr>
          <w:p w14:paraId="060A9C4C"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w:t>
            </w:r>
          </w:p>
        </w:tc>
        <w:tc>
          <w:tcPr>
            <w:tcW w:w="1255" w:type="dxa"/>
          </w:tcPr>
          <w:p w14:paraId="601AC003"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.029</w:t>
            </w:r>
          </w:p>
        </w:tc>
        <w:tc>
          <w:tcPr>
            <w:tcW w:w="1255" w:type="dxa"/>
          </w:tcPr>
          <w:p w14:paraId="7D4519F7"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2.052</w:t>
            </w:r>
          </w:p>
        </w:tc>
      </w:tr>
      <w:tr w:rsidR="006C0115" w:rsidRPr="00957537" w14:paraId="75B4DF4F" w14:textId="77777777" w:rsidTr="002363DE">
        <w:tc>
          <w:tcPr>
            <w:tcW w:w="1549" w:type="dxa"/>
          </w:tcPr>
          <w:p w14:paraId="6B0562B7" w14:textId="77777777" w:rsidR="006C0115" w:rsidRPr="00957537" w:rsidRDefault="006C0115" w:rsidP="002363DE">
            <w:pPr>
              <w:autoSpaceDE w:val="0"/>
              <w:autoSpaceDN w:val="0"/>
              <w:adjustRightInd w:val="0"/>
              <w:spacing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E.D.</w:t>
            </w:r>
          </w:p>
        </w:tc>
        <w:tc>
          <w:tcPr>
            <w:tcW w:w="1255" w:type="dxa"/>
          </w:tcPr>
          <w:p w14:paraId="48A8EF88"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1.988</w:t>
            </w:r>
          </w:p>
        </w:tc>
        <w:tc>
          <w:tcPr>
            <w:tcW w:w="1255" w:type="dxa"/>
          </w:tcPr>
          <w:p w14:paraId="13FA015C"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.455</w:t>
            </w:r>
          </w:p>
        </w:tc>
        <w:tc>
          <w:tcPr>
            <w:tcW w:w="1255" w:type="dxa"/>
          </w:tcPr>
          <w:p w14:paraId="7912EECD"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19.090</w:t>
            </w:r>
          </w:p>
        </w:tc>
        <w:tc>
          <w:tcPr>
            <w:tcW w:w="1255" w:type="dxa"/>
          </w:tcPr>
          <w:p w14:paraId="66601A25"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w:t>
            </w:r>
          </w:p>
        </w:tc>
        <w:tc>
          <w:tcPr>
            <w:tcW w:w="1255" w:type="dxa"/>
          </w:tcPr>
          <w:p w14:paraId="0FD7D808"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.000</w:t>
            </w:r>
          </w:p>
        </w:tc>
        <w:tc>
          <w:tcPr>
            <w:tcW w:w="1255" w:type="dxa"/>
          </w:tcPr>
          <w:p w14:paraId="66877588"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7.301</w:t>
            </w:r>
          </w:p>
        </w:tc>
      </w:tr>
      <w:tr w:rsidR="006C0115" w:rsidRPr="00957537" w14:paraId="054352B9" w14:textId="77777777" w:rsidTr="002363DE">
        <w:tc>
          <w:tcPr>
            <w:tcW w:w="1549" w:type="dxa"/>
          </w:tcPr>
          <w:p w14:paraId="36E7D209" w14:textId="77777777" w:rsidR="006C0115" w:rsidRPr="00957537" w:rsidRDefault="006C0115" w:rsidP="002363DE">
            <w:pPr>
              <w:autoSpaceDE w:val="0"/>
              <w:autoSpaceDN w:val="0"/>
              <w:adjustRightInd w:val="0"/>
              <w:spacing w:line="480" w:lineRule="auto"/>
              <w:jc w:val="both"/>
              <w:rPr>
                <w:rFonts w:ascii="Times New Roman" w:hAnsi="Times New Roman" w:cs="Times New Roman"/>
                <w:sz w:val="24"/>
                <w:szCs w:val="24"/>
                <w:lang w:bidi="he-IL"/>
              </w:rPr>
            </w:pPr>
            <w:r w:rsidRPr="00957537">
              <w:rPr>
                <w:rFonts w:ascii="Times New Roman" w:hAnsi="Times New Roman" w:cs="Times New Roman"/>
                <w:sz w:val="24"/>
                <w:szCs w:val="24"/>
                <w:lang w:bidi="he-IL"/>
              </w:rPr>
              <w:t>Constant</w:t>
            </w:r>
          </w:p>
        </w:tc>
        <w:tc>
          <w:tcPr>
            <w:tcW w:w="1255" w:type="dxa"/>
          </w:tcPr>
          <w:p w14:paraId="76717251"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.311</w:t>
            </w:r>
          </w:p>
        </w:tc>
        <w:tc>
          <w:tcPr>
            <w:tcW w:w="1255" w:type="dxa"/>
          </w:tcPr>
          <w:p w14:paraId="793B7F77"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.229</w:t>
            </w:r>
          </w:p>
        </w:tc>
        <w:tc>
          <w:tcPr>
            <w:tcW w:w="1255" w:type="dxa"/>
          </w:tcPr>
          <w:p w14:paraId="7A95E3C0"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1.844</w:t>
            </w:r>
          </w:p>
        </w:tc>
        <w:tc>
          <w:tcPr>
            <w:tcW w:w="1255" w:type="dxa"/>
          </w:tcPr>
          <w:p w14:paraId="634F2FC3"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w:t>
            </w:r>
          </w:p>
        </w:tc>
        <w:tc>
          <w:tcPr>
            <w:tcW w:w="1255" w:type="dxa"/>
          </w:tcPr>
          <w:p w14:paraId="6FE84525"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.174</w:t>
            </w:r>
          </w:p>
        </w:tc>
        <w:tc>
          <w:tcPr>
            <w:tcW w:w="1255" w:type="dxa"/>
          </w:tcPr>
          <w:p w14:paraId="3CB19F91" w14:textId="77777777" w:rsidR="006C0115" w:rsidRPr="00957537" w:rsidRDefault="006C0115" w:rsidP="002363DE">
            <w:pPr>
              <w:autoSpaceDE w:val="0"/>
              <w:autoSpaceDN w:val="0"/>
              <w:adjustRightInd w:val="0"/>
              <w:spacing w:line="480" w:lineRule="auto"/>
              <w:jc w:val="center"/>
              <w:rPr>
                <w:rFonts w:ascii="Times New Roman" w:hAnsi="Times New Roman" w:cs="Times New Roman"/>
                <w:sz w:val="24"/>
                <w:szCs w:val="24"/>
                <w:lang w:bidi="he-IL"/>
              </w:rPr>
            </w:pPr>
            <w:r w:rsidRPr="00957537">
              <w:rPr>
                <w:rFonts w:ascii="Times New Roman" w:hAnsi="Times New Roman" w:cs="Times New Roman"/>
                <w:sz w:val="24"/>
                <w:szCs w:val="24"/>
                <w:lang w:bidi="he-IL"/>
              </w:rPr>
              <w:t>1.365</w:t>
            </w:r>
          </w:p>
        </w:tc>
      </w:tr>
    </w:tbl>
    <w:p w14:paraId="02C93CE8" w14:textId="77777777" w:rsidR="006C0115" w:rsidRPr="00957537" w:rsidRDefault="006C0115" w:rsidP="006C0115">
      <w:pPr>
        <w:autoSpaceDE w:val="0"/>
        <w:autoSpaceDN w:val="0"/>
        <w:adjustRightInd w:val="0"/>
        <w:spacing w:after="0" w:line="480" w:lineRule="auto"/>
        <w:jc w:val="both"/>
        <w:rPr>
          <w:rFonts w:ascii="Times New Roman" w:hAnsi="Times New Roman" w:cs="Times New Roman"/>
          <w:sz w:val="24"/>
          <w:szCs w:val="24"/>
          <w:rtl/>
          <w:lang w:bidi="he-IL"/>
        </w:rPr>
      </w:pPr>
    </w:p>
    <w:p w14:paraId="4B548188" w14:textId="77777777" w:rsidR="006C0115" w:rsidRPr="00393BEE" w:rsidRDefault="006C0115" w:rsidP="00393BEE">
      <w:pPr>
        <w:shd w:val="clear" w:color="auto" w:fill="FFFFFF"/>
        <w:spacing w:after="120" w:line="480" w:lineRule="auto"/>
        <w:jc w:val="both"/>
        <w:rPr>
          <w:rFonts w:asciiTheme="majorBidi" w:hAnsiTheme="majorBidi" w:cstheme="majorBidi"/>
          <w:sz w:val="24"/>
          <w:szCs w:val="24"/>
        </w:rPr>
      </w:pPr>
    </w:p>
    <w:sectPr w:rsidR="006C0115" w:rsidRPr="00393B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B34B" w14:textId="77777777" w:rsidR="00F97207" w:rsidRDefault="00F97207" w:rsidP="00652F17">
      <w:pPr>
        <w:spacing w:after="0" w:line="240" w:lineRule="auto"/>
      </w:pPr>
      <w:r>
        <w:separator/>
      </w:r>
    </w:p>
  </w:endnote>
  <w:endnote w:type="continuationSeparator" w:id="0">
    <w:p w14:paraId="4939EBED" w14:textId="77777777" w:rsidR="00F97207" w:rsidRDefault="00F97207" w:rsidP="0065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BBDO F+ A Garamond Pro">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erriweather">
    <w:altName w:val="Times New Roman"/>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42739"/>
      <w:docPartObj>
        <w:docPartGallery w:val="Page Numbers (Bottom of Page)"/>
        <w:docPartUnique/>
      </w:docPartObj>
    </w:sdtPr>
    <w:sdtEndPr>
      <w:rPr>
        <w:rFonts w:asciiTheme="majorBidi" w:hAnsiTheme="majorBidi" w:cstheme="majorBidi"/>
        <w:noProof/>
      </w:rPr>
    </w:sdtEndPr>
    <w:sdtContent>
      <w:p w14:paraId="6B60DA22" w14:textId="19CD6A04" w:rsidR="00652F17" w:rsidRDefault="00652F17">
        <w:pPr>
          <w:pStyle w:val="Footer"/>
          <w:jc w:val="center"/>
        </w:pPr>
        <w:r w:rsidRPr="00652F17">
          <w:rPr>
            <w:rFonts w:asciiTheme="majorBidi" w:hAnsiTheme="majorBidi" w:cstheme="majorBidi"/>
          </w:rPr>
          <w:fldChar w:fldCharType="begin"/>
        </w:r>
        <w:r w:rsidRPr="00652F17">
          <w:rPr>
            <w:rFonts w:asciiTheme="majorBidi" w:hAnsiTheme="majorBidi" w:cstheme="majorBidi"/>
          </w:rPr>
          <w:instrText xml:space="preserve"> PAGE   \* MERGEFORMAT </w:instrText>
        </w:r>
        <w:r w:rsidRPr="00652F17">
          <w:rPr>
            <w:rFonts w:asciiTheme="majorBidi" w:hAnsiTheme="majorBidi" w:cstheme="majorBidi"/>
          </w:rPr>
          <w:fldChar w:fldCharType="separate"/>
        </w:r>
        <w:r w:rsidR="00396087">
          <w:rPr>
            <w:rFonts w:asciiTheme="majorBidi" w:hAnsiTheme="majorBidi" w:cstheme="majorBidi"/>
            <w:noProof/>
          </w:rPr>
          <w:t>18</w:t>
        </w:r>
        <w:r w:rsidRPr="00652F17">
          <w:rPr>
            <w:rFonts w:asciiTheme="majorBidi" w:hAnsiTheme="majorBidi" w:cstheme="majorBidi"/>
            <w:noProof/>
          </w:rPr>
          <w:fldChar w:fldCharType="end"/>
        </w:r>
      </w:p>
    </w:sdtContent>
  </w:sdt>
  <w:p w14:paraId="25C3F095" w14:textId="77777777" w:rsidR="00652F17" w:rsidRDefault="0065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235E4" w14:textId="77777777" w:rsidR="00F97207" w:rsidRDefault="00F97207" w:rsidP="00652F17">
      <w:pPr>
        <w:spacing w:after="0" w:line="240" w:lineRule="auto"/>
      </w:pPr>
      <w:r>
        <w:separator/>
      </w:r>
    </w:p>
  </w:footnote>
  <w:footnote w:type="continuationSeparator" w:id="0">
    <w:p w14:paraId="6E43AC4A" w14:textId="77777777" w:rsidR="00F97207" w:rsidRDefault="00F97207" w:rsidP="00652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3188"/>
    <w:multiLevelType w:val="hybridMultilevel"/>
    <w:tmpl w:val="4ED4AA8E"/>
    <w:lvl w:ilvl="0" w:tplc="A3A8E0AC">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022042"/>
    <w:multiLevelType w:val="hybridMultilevel"/>
    <w:tmpl w:val="B4606F40"/>
    <w:lvl w:ilvl="0" w:tplc="58AC5B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50A6A"/>
    <w:multiLevelType w:val="hybridMultilevel"/>
    <w:tmpl w:val="4ED4AA8E"/>
    <w:lvl w:ilvl="0" w:tplc="FFFFFFFF">
      <w:start w:val="1"/>
      <w:numFmt w:val="decimal"/>
      <w:lvlText w:val="(%1)"/>
      <w:lvlJc w:val="left"/>
      <w:pPr>
        <w:ind w:left="720" w:hanging="360"/>
      </w:pPr>
      <w:rPr>
        <w:rFonts w:asciiTheme="majorBidi" w:hAnsiTheme="majorBidi" w:cstheme="majorBid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E66900"/>
    <w:multiLevelType w:val="multilevel"/>
    <w:tmpl w:val="D436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0507EB"/>
    <w:multiLevelType w:val="hybridMultilevel"/>
    <w:tmpl w:val="ECEC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E05746"/>
    <w:multiLevelType w:val="hybridMultilevel"/>
    <w:tmpl w:val="C5EA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A15E4"/>
    <w:multiLevelType w:val="multilevel"/>
    <w:tmpl w:val="2176F628"/>
    <w:lvl w:ilvl="0">
      <w:start w:val="1"/>
      <w:numFmt w:val="decimal"/>
      <w:lvlText w:val="%1."/>
      <w:lvlJc w:val="left"/>
      <w:pPr>
        <w:ind w:left="360" w:hanging="360"/>
      </w:pPr>
      <w:rPr>
        <w:rFonts w:ascii="David" w:hAnsi="David" w:cs="David"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6F4E57E6"/>
    <w:multiLevelType w:val="hybridMultilevel"/>
    <w:tmpl w:val="B1B4B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A79A1"/>
    <w:multiLevelType w:val="hybridMultilevel"/>
    <w:tmpl w:val="B85A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wMDe3MDG1NDU0szBT0lEKTi0uzszPAykwtKgFAFhGIsQtAAAA"/>
  </w:docVars>
  <w:rsids>
    <w:rsidRoot w:val="00CF7805"/>
    <w:rsid w:val="00002B75"/>
    <w:rsid w:val="00005BE4"/>
    <w:rsid w:val="00006C19"/>
    <w:rsid w:val="000078D6"/>
    <w:rsid w:val="00013D08"/>
    <w:rsid w:val="0002506A"/>
    <w:rsid w:val="00030DD6"/>
    <w:rsid w:val="00035F59"/>
    <w:rsid w:val="00036B32"/>
    <w:rsid w:val="00040967"/>
    <w:rsid w:val="00043B6F"/>
    <w:rsid w:val="00045A4F"/>
    <w:rsid w:val="00047DBC"/>
    <w:rsid w:val="00053AD0"/>
    <w:rsid w:val="00055AE3"/>
    <w:rsid w:val="00060860"/>
    <w:rsid w:val="00062256"/>
    <w:rsid w:val="00064C76"/>
    <w:rsid w:val="0007445B"/>
    <w:rsid w:val="000800A9"/>
    <w:rsid w:val="00082EA2"/>
    <w:rsid w:val="000856CC"/>
    <w:rsid w:val="00087BA1"/>
    <w:rsid w:val="000900CA"/>
    <w:rsid w:val="0009169D"/>
    <w:rsid w:val="00094809"/>
    <w:rsid w:val="000A5292"/>
    <w:rsid w:val="000B10D7"/>
    <w:rsid w:val="000B1F30"/>
    <w:rsid w:val="000B37F2"/>
    <w:rsid w:val="000B6667"/>
    <w:rsid w:val="000B75DD"/>
    <w:rsid w:val="000C14E5"/>
    <w:rsid w:val="000C6278"/>
    <w:rsid w:val="000C6C65"/>
    <w:rsid w:val="000C7BE1"/>
    <w:rsid w:val="000C7D29"/>
    <w:rsid w:val="000D226F"/>
    <w:rsid w:val="000D4B52"/>
    <w:rsid w:val="000D6FB7"/>
    <w:rsid w:val="000E01CB"/>
    <w:rsid w:val="000E0678"/>
    <w:rsid w:val="000E0E12"/>
    <w:rsid w:val="000E0FA6"/>
    <w:rsid w:val="000E21D7"/>
    <w:rsid w:val="000F089D"/>
    <w:rsid w:val="000F0C9F"/>
    <w:rsid w:val="000F1119"/>
    <w:rsid w:val="000F73D3"/>
    <w:rsid w:val="00100DF7"/>
    <w:rsid w:val="001011C7"/>
    <w:rsid w:val="0010451F"/>
    <w:rsid w:val="00107752"/>
    <w:rsid w:val="001113A4"/>
    <w:rsid w:val="00111C4E"/>
    <w:rsid w:val="001120A9"/>
    <w:rsid w:val="00112BBA"/>
    <w:rsid w:val="00112EAD"/>
    <w:rsid w:val="00116725"/>
    <w:rsid w:val="00123C51"/>
    <w:rsid w:val="00126CE6"/>
    <w:rsid w:val="00133CAA"/>
    <w:rsid w:val="00135E99"/>
    <w:rsid w:val="00136047"/>
    <w:rsid w:val="00136E9D"/>
    <w:rsid w:val="00142A46"/>
    <w:rsid w:val="00143BDA"/>
    <w:rsid w:val="00145908"/>
    <w:rsid w:val="00145F1C"/>
    <w:rsid w:val="001504C8"/>
    <w:rsid w:val="00153140"/>
    <w:rsid w:val="0015711B"/>
    <w:rsid w:val="00164AEC"/>
    <w:rsid w:val="0017568F"/>
    <w:rsid w:val="00175A1E"/>
    <w:rsid w:val="00177FCB"/>
    <w:rsid w:val="0018017B"/>
    <w:rsid w:val="00181187"/>
    <w:rsid w:val="00181559"/>
    <w:rsid w:val="0018476D"/>
    <w:rsid w:val="00185B52"/>
    <w:rsid w:val="0019160C"/>
    <w:rsid w:val="00193D28"/>
    <w:rsid w:val="001964EE"/>
    <w:rsid w:val="001A139E"/>
    <w:rsid w:val="001A3CF6"/>
    <w:rsid w:val="001A3FDA"/>
    <w:rsid w:val="001B2377"/>
    <w:rsid w:val="001B41DF"/>
    <w:rsid w:val="001B4956"/>
    <w:rsid w:val="001B5E08"/>
    <w:rsid w:val="001C01AA"/>
    <w:rsid w:val="001C144D"/>
    <w:rsid w:val="001C291A"/>
    <w:rsid w:val="001D1ACE"/>
    <w:rsid w:val="001D4E56"/>
    <w:rsid w:val="001E1D63"/>
    <w:rsid w:val="001E3908"/>
    <w:rsid w:val="001E5512"/>
    <w:rsid w:val="001F07E7"/>
    <w:rsid w:val="001F3DCD"/>
    <w:rsid w:val="001F6D59"/>
    <w:rsid w:val="00203BC2"/>
    <w:rsid w:val="00204489"/>
    <w:rsid w:val="0021112E"/>
    <w:rsid w:val="00211440"/>
    <w:rsid w:val="00212554"/>
    <w:rsid w:val="00214815"/>
    <w:rsid w:val="002172C8"/>
    <w:rsid w:val="00223421"/>
    <w:rsid w:val="00230928"/>
    <w:rsid w:val="00231335"/>
    <w:rsid w:val="00233642"/>
    <w:rsid w:val="002341AF"/>
    <w:rsid w:val="0023580A"/>
    <w:rsid w:val="00236E74"/>
    <w:rsid w:val="00244C18"/>
    <w:rsid w:val="00244FCF"/>
    <w:rsid w:val="00245E15"/>
    <w:rsid w:val="0025319F"/>
    <w:rsid w:val="0025700B"/>
    <w:rsid w:val="002575D6"/>
    <w:rsid w:val="00257C12"/>
    <w:rsid w:val="00261FD6"/>
    <w:rsid w:val="002667B5"/>
    <w:rsid w:val="0027112F"/>
    <w:rsid w:val="0027147B"/>
    <w:rsid w:val="00274F53"/>
    <w:rsid w:val="002750B2"/>
    <w:rsid w:val="00277FF2"/>
    <w:rsid w:val="00281B38"/>
    <w:rsid w:val="00281FB6"/>
    <w:rsid w:val="00284293"/>
    <w:rsid w:val="00292D92"/>
    <w:rsid w:val="00295661"/>
    <w:rsid w:val="002958F0"/>
    <w:rsid w:val="002968C2"/>
    <w:rsid w:val="002976E4"/>
    <w:rsid w:val="002A1CAC"/>
    <w:rsid w:val="002A3075"/>
    <w:rsid w:val="002A4E74"/>
    <w:rsid w:val="002B0DCF"/>
    <w:rsid w:val="002B2B3D"/>
    <w:rsid w:val="002B6258"/>
    <w:rsid w:val="002B74D7"/>
    <w:rsid w:val="002C0B27"/>
    <w:rsid w:val="002C0F0E"/>
    <w:rsid w:val="002C1A17"/>
    <w:rsid w:val="002C1C9C"/>
    <w:rsid w:val="002C2024"/>
    <w:rsid w:val="002C3499"/>
    <w:rsid w:val="002C55AF"/>
    <w:rsid w:val="002D3E27"/>
    <w:rsid w:val="002D61B6"/>
    <w:rsid w:val="002D6D36"/>
    <w:rsid w:val="002E095D"/>
    <w:rsid w:val="002E1B01"/>
    <w:rsid w:val="002E2EC1"/>
    <w:rsid w:val="002F1CD3"/>
    <w:rsid w:val="002F1F63"/>
    <w:rsid w:val="002F1FB3"/>
    <w:rsid w:val="002F35A2"/>
    <w:rsid w:val="002F6CD8"/>
    <w:rsid w:val="00300230"/>
    <w:rsid w:val="00302C7A"/>
    <w:rsid w:val="00303FFD"/>
    <w:rsid w:val="003101D5"/>
    <w:rsid w:val="003108E5"/>
    <w:rsid w:val="003130BB"/>
    <w:rsid w:val="003149AE"/>
    <w:rsid w:val="00321A4A"/>
    <w:rsid w:val="00322CC1"/>
    <w:rsid w:val="00327CD3"/>
    <w:rsid w:val="00334F19"/>
    <w:rsid w:val="00341834"/>
    <w:rsid w:val="003422B3"/>
    <w:rsid w:val="00344D4B"/>
    <w:rsid w:val="00346543"/>
    <w:rsid w:val="00347014"/>
    <w:rsid w:val="00352801"/>
    <w:rsid w:val="00354DE4"/>
    <w:rsid w:val="00361298"/>
    <w:rsid w:val="00361E24"/>
    <w:rsid w:val="00366862"/>
    <w:rsid w:val="00367A3C"/>
    <w:rsid w:val="00370BF0"/>
    <w:rsid w:val="00371F42"/>
    <w:rsid w:val="00373B8D"/>
    <w:rsid w:val="00377033"/>
    <w:rsid w:val="003806CF"/>
    <w:rsid w:val="00381C8F"/>
    <w:rsid w:val="003848AB"/>
    <w:rsid w:val="003937B0"/>
    <w:rsid w:val="00393BEE"/>
    <w:rsid w:val="00396087"/>
    <w:rsid w:val="003A01CA"/>
    <w:rsid w:val="003A5513"/>
    <w:rsid w:val="003A7A2D"/>
    <w:rsid w:val="003B59D2"/>
    <w:rsid w:val="003C2F35"/>
    <w:rsid w:val="003C3FC5"/>
    <w:rsid w:val="003C5504"/>
    <w:rsid w:val="003D0B82"/>
    <w:rsid w:val="003D3590"/>
    <w:rsid w:val="003D47D7"/>
    <w:rsid w:val="003D4D91"/>
    <w:rsid w:val="003E137A"/>
    <w:rsid w:val="003E5E8C"/>
    <w:rsid w:val="003E7A34"/>
    <w:rsid w:val="003F09ED"/>
    <w:rsid w:val="003F5D01"/>
    <w:rsid w:val="003F7CE9"/>
    <w:rsid w:val="00403A76"/>
    <w:rsid w:val="00403F65"/>
    <w:rsid w:val="00411CD8"/>
    <w:rsid w:val="00411EFC"/>
    <w:rsid w:val="0041231A"/>
    <w:rsid w:val="0042053B"/>
    <w:rsid w:val="00420EB5"/>
    <w:rsid w:val="00421CA5"/>
    <w:rsid w:val="00421ECC"/>
    <w:rsid w:val="00421FA5"/>
    <w:rsid w:val="00424B4D"/>
    <w:rsid w:val="00425AE8"/>
    <w:rsid w:val="00425CE2"/>
    <w:rsid w:val="0042654D"/>
    <w:rsid w:val="00431E97"/>
    <w:rsid w:val="004338E7"/>
    <w:rsid w:val="004365F0"/>
    <w:rsid w:val="00437CFB"/>
    <w:rsid w:val="00441035"/>
    <w:rsid w:val="00441A23"/>
    <w:rsid w:val="00444C81"/>
    <w:rsid w:val="004467D8"/>
    <w:rsid w:val="00446B91"/>
    <w:rsid w:val="00446EFA"/>
    <w:rsid w:val="00446F4B"/>
    <w:rsid w:val="00452E69"/>
    <w:rsid w:val="00455B98"/>
    <w:rsid w:val="0045600D"/>
    <w:rsid w:val="00456B59"/>
    <w:rsid w:val="0045758F"/>
    <w:rsid w:val="0046056A"/>
    <w:rsid w:val="00460603"/>
    <w:rsid w:val="00460739"/>
    <w:rsid w:val="004634D8"/>
    <w:rsid w:val="004637EE"/>
    <w:rsid w:val="004640AD"/>
    <w:rsid w:val="004653E4"/>
    <w:rsid w:val="00465B65"/>
    <w:rsid w:val="004700D3"/>
    <w:rsid w:val="004729B0"/>
    <w:rsid w:val="00472D69"/>
    <w:rsid w:val="004735E2"/>
    <w:rsid w:val="004855FC"/>
    <w:rsid w:val="004856B1"/>
    <w:rsid w:val="00486578"/>
    <w:rsid w:val="00486A09"/>
    <w:rsid w:val="00486AAE"/>
    <w:rsid w:val="00487709"/>
    <w:rsid w:val="004942D4"/>
    <w:rsid w:val="004A19AE"/>
    <w:rsid w:val="004A2B5B"/>
    <w:rsid w:val="004A4683"/>
    <w:rsid w:val="004A484F"/>
    <w:rsid w:val="004A627D"/>
    <w:rsid w:val="004A631D"/>
    <w:rsid w:val="004A699F"/>
    <w:rsid w:val="004A6C69"/>
    <w:rsid w:val="004A7F7C"/>
    <w:rsid w:val="004B3CED"/>
    <w:rsid w:val="004B40AB"/>
    <w:rsid w:val="004B5142"/>
    <w:rsid w:val="004B5805"/>
    <w:rsid w:val="004C084D"/>
    <w:rsid w:val="004C0A5B"/>
    <w:rsid w:val="004C1D0A"/>
    <w:rsid w:val="004C3F59"/>
    <w:rsid w:val="004C5831"/>
    <w:rsid w:val="004D1442"/>
    <w:rsid w:val="004D5BDA"/>
    <w:rsid w:val="004D7496"/>
    <w:rsid w:val="004D7B56"/>
    <w:rsid w:val="004E24C4"/>
    <w:rsid w:val="004E4605"/>
    <w:rsid w:val="004E49D6"/>
    <w:rsid w:val="004E55BA"/>
    <w:rsid w:val="004F42C5"/>
    <w:rsid w:val="004F5DEE"/>
    <w:rsid w:val="004F69AF"/>
    <w:rsid w:val="005017EB"/>
    <w:rsid w:val="00512659"/>
    <w:rsid w:val="005138E4"/>
    <w:rsid w:val="00516446"/>
    <w:rsid w:val="00522273"/>
    <w:rsid w:val="00524463"/>
    <w:rsid w:val="00525CE2"/>
    <w:rsid w:val="00533488"/>
    <w:rsid w:val="005356BD"/>
    <w:rsid w:val="00536BD4"/>
    <w:rsid w:val="0054058A"/>
    <w:rsid w:val="005412B9"/>
    <w:rsid w:val="005423AE"/>
    <w:rsid w:val="00547C75"/>
    <w:rsid w:val="005500F0"/>
    <w:rsid w:val="00551100"/>
    <w:rsid w:val="005621F0"/>
    <w:rsid w:val="00566033"/>
    <w:rsid w:val="005664F5"/>
    <w:rsid w:val="00567338"/>
    <w:rsid w:val="00577563"/>
    <w:rsid w:val="005800C2"/>
    <w:rsid w:val="005803B8"/>
    <w:rsid w:val="005815A0"/>
    <w:rsid w:val="0058488D"/>
    <w:rsid w:val="00585104"/>
    <w:rsid w:val="00586EEF"/>
    <w:rsid w:val="005909CB"/>
    <w:rsid w:val="00593E6F"/>
    <w:rsid w:val="00594A2A"/>
    <w:rsid w:val="00597BE3"/>
    <w:rsid w:val="005A76EF"/>
    <w:rsid w:val="005B3B50"/>
    <w:rsid w:val="005B4377"/>
    <w:rsid w:val="005B70F7"/>
    <w:rsid w:val="005C6A2E"/>
    <w:rsid w:val="005C7611"/>
    <w:rsid w:val="005D004D"/>
    <w:rsid w:val="005D03D1"/>
    <w:rsid w:val="005D0EC5"/>
    <w:rsid w:val="005D0ECE"/>
    <w:rsid w:val="005E16EE"/>
    <w:rsid w:val="005E53FA"/>
    <w:rsid w:val="005E6E37"/>
    <w:rsid w:val="005F034C"/>
    <w:rsid w:val="005F611B"/>
    <w:rsid w:val="006018F9"/>
    <w:rsid w:val="006039CA"/>
    <w:rsid w:val="00605AF4"/>
    <w:rsid w:val="00612954"/>
    <w:rsid w:val="006138FE"/>
    <w:rsid w:val="006170D1"/>
    <w:rsid w:val="00617C6B"/>
    <w:rsid w:val="006218C3"/>
    <w:rsid w:val="00623676"/>
    <w:rsid w:val="00623872"/>
    <w:rsid w:val="006269EC"/>
    <w:rsid w:val="00626DAC"/>
    <w:rsid w:val="0062777A"/>
    <w:rsid w:val="00634E1B"/>
    <w:rsid w:val="00636158"/>
    <w:rsid w:val="006379B2"/>
    <w:rsid w:val="0064002B"/>
    <w:rsid w:val="006472C9"/>
    <w:rsid w:val="0065208F"/>
    <w:rsid w:val="00652C16"/>
    <w:rsid w:val="00652F17"/>
    <w:rsid w:val="00653517"/>
    <w:rsid w:val="00655C03"/>
    <w:rsid w:val="00662C9A"/>
    <w:rsid w:val="0067125F"/>
    <w:rsid w:val="00671A4C"/>
    <w:rsid w:val="00671FAD"/>
    <w:rsid w:val="006734BD"/>
    <w:rsid w:val="00673545"/>
    <w:rsid w:val="00680B1A"/>
    <w:rsid w:val="00681795"/>
    <w:rsid w:val="00682932"/>
    <w:rsid w:val="00684C83"/>
    <w:rsid w:val="00691BCB"/>
    <w:rsid w:val="00692F13"/>
    <w:rsid w:val="006941F0"/>
    <w:rsid w:val="006A1744"/>
    <w:rsid w:val="006A5E2A"/>
    <w:rsid w:val="006A68C0"/>
    <w:rsid w:val="006A7129"/>
    <w:rsid w:val="006A75C3"/>
    <w:rsid w:val="006A7A93"/>
    <w:rsid w:val="006B059D"/>
    <w:rsid w:val="006B4FB4"/>
    <w:rsid w:val="006C0115"/>
    <w:rsid w:val="006C4863"/>
    <w:rsid w:val="006D1ECB"/>
    <w:rsid w:val="006D3A71"/>
    <w:rsid w:val="006D5D12"/>
    <w:rsid w:val="006D71A5"/>
    <w:rsid w:val="006D7689"/>
    <w:rsid w:val="006E49E5"/>
    <w:rsid w:val="006E6A3C"/>
    <w:rsid w:val="006E77CC"/>
    <w:rsid w:val="006F3A98"/>
    <w:rsid w:val="006F4ED5"/>
    <w:rsid w:val="006F5A59"/>
    <w:rsid w:val="006F5E06"/>
    <w:rsid w:val="006F7966"/>
    <w:rsid w:val="007000B2"/>
    <w:rsid w:val="00700E28"/>
    <w:rsid w:val="00702B9A"/>
    <w:rsid w:val="0071151B"/>
    <w:rsid w:val="007145B2"/>
    <w:rsid w:val="00715BD9"/>
    <w:rsid w:val="007169CE"/>
    <w:rsid w:val="00726270"/>
    <w:rsid w:val="0073143F"/>
    <w:rsid w:val="00733C35"/>
    <w:rsid w:val="0073578B"/>
    <w:rsid w:val="00737E9F"/>
    <w:rsid w:val="007445C7"/>
    <w:rsid w:val="00750CAB"/>
    <w:rsid w:val="00753D3A"/>
    <w:rsid w:val="00753E70"/>
    <w:rsid w:val="00766949"/>
    <w:rsid w:val="00770579"/>
    <w:rsid w:val="0077751E"/>
    <w:rsid w:val="00784471"/>
    <w:rsid w:val="00785B88"/>
    <w:rsid w:val="007863EF"/>
    <w:rsid w:val="0078744B"/>
    <w:rsid w:val="007918C1"/>
    <w:rsid w:val="00792165"/>
    <w:rsid w:val="007A4A4C"/>
    <w:rsid w:val="007A5A80"/>
    <w:rsid w:val="007A65AA"/>
    <w:rsid w:val="007A7FE6"/>
    <w:rsid w:val="007B206A"/>
    <w:rsid w:val="007B400B"/>
    <w:rsid w:val="007B536B"/>
    <w:rsid w:val="007B6BF6"/>
    <w:rsid w:val="007B79DE"/>
    <w:rsid w:val="007C056B"/>
    <w:rsid w:val="007C2886"/>
    <w:rsid w:val="007D2BCF"/>
    <w:rsid w:val="007D4194"/>
    <w:rsid w:val="007D5621"/>
    <w:rsid w:val="007D5945"/>
    <w:rsid w:val="007E042C"/>
    <w:rsid w:val="007E2AB1"/>
    <w:rsid w:val="007E5896"/>
    <w:rsid w:val="007E684B"/>
    <w:rsid w:val="007F3CC1"/>
    <w:rsid w:val="007F4CE8"/>
    <w:rsid w:val="00801C86"/>
    <w:rsid w:val="00802B7C"/>
    <w:rsid w:val="008063C6"/>
    <w:rsid w:val="00810D08"/>
    <w:rsid w:val="00811D32"/>
    <w:rsid w:val="00812BE5"/>
    <w:rsid w:val="0081684C"/>
    <w:rsid w:val="00817039"/>
    <w:rsid w:val="0082035C"/>
    <w:rsid w:val="0082055E"/>
    <w:rsid w:val="00824596"/>
    <w:rsid w:val="00825002"/>
    <w:rsid w:val="00825935"/>
    <w:rsid w:val="00825C64"/>
    <w:rsid w:val="008260B9"/>
    <w:rsid w:val="00827036"/>
    <w:rsid w:val="0083216B"/>
    <w:rsid w:val="00833BB1"/>
    <w:rsid w:val="0083543B"/>
    <w:rsid w:val="00835A10"/>
    <w:rsid w:val="00835F85"/>
    <w:rsid w:val="008433F3"/>
    <w:rsid w:val="008442CB"/>
    <w:rsid w:val="00844A9E"/>
    <w:rsid w:val="008453DD"/>
    <w:rsid w:val="0084612B"/>
    <w:rsid w:val="008548BE"/>
    <w:rsid w:val="00856E4B"/>
    <w:rsid w:val="00857AC4"/>
    <w:rsid w:val="008618F9"/>
    <w:rsid w:val="008632E8"/>
    <w:rsid w:val="00863CF1"/>
    <w:rsid w:val="008650A0"/>
    <w:rsid w:val="00865452"/>
    <w:rsid w:val="00865ACA"/>
    <w:rsid w:val="00865D10"/>
    <w:rsid w:val="00867C62"/>
    <w:rsid w:val="008704E4"/>
    <w:rsid w:val="008726D1"/>
    <w:rsid w:val="00873E9D"/>
    <w:rsid w:val="00874361"/>
    <w:rsid w:val="00875144"/>
    <w:rsid w:val="00886564"/>
    <w:rsid w:val="008869D7"/>
    <w:rsid w:val="008912F0"/>
    <w:rsid w:val="00894835"/>
    <w:rsid w:val="0089509F"/>
    <w:rsid w:val="008B3A30"/>
    <w:rsid w:val="008B54A3"/>
    <w:rsid w:val="008C0ADE"/>
    <w:rsid w:val="008C7DC7"/>
    <w:rsid w:val="008D4D07"/>
    <w:rsid w:val="008D51F4"/>
    <w:rsid w:val="008E2387"/>
    <w:rsid w:val="008E387D"/>
    <w:rsid w:val="008E3C32"/>
    <w:rsid w:val="008E3F8D"/>
    <w:rsid w:val="008E4BD4"/>
    <w:rsid w:val="008F446F"/>
    <w:rsid w:val="008F74A4"/>
    <w:rsid w:val="00902AFC"/>
    <w:rsid w:val="009030A8"/>
    <w:rsid w:val="009159C4"/>
    <w:rsid w:val="009168E7"/>
    <w:rsid w:val="00916C0B"/>
    <w:rsid w:val="00917CB8"/>
    <w:rsid w:val="00920515"/>
    <w:rsid w:val="00923909"/>
    <w:rsid w:val="00924446"/>
    <w:rsid w:val="00924683"/>
    <w:rsid w:val="00924729"/>
    <w:rsid w:val="00927835"/>
    <w:rsid w:val="00927E6B"/>
    <w:rsid w:val="00930515"/>
    <w:rsid w:val="009352E3"/>
    <w:rsid w:val="00936238"/>
    <w:rsid w:val="0093627F"/>
    <w:rsid w:val="00936F28"/>
    <w:rsid w:val="00944BB9"/>
    <w:rsid w:val="009529FD"/>
    <w:rsid w:val="00953691"/>
    <w:rsid w:val="009556CF"/>
    <w:rsid w:val="00957537"/>
    <w:rsid w:val="00960C8F"/>
    <w:rsid w:val="00960DA4"/>
    <w:rsid w:val="00960F77"/>
    <w:rsid w:val="009638BE"/>
    <w:rsid w:val="00964E92"/>
    <w:rsid w:val="0097254F"/>
    <w:rsid w:val="00972BAE"/>
    <w:rsid w:val="009814A2"/>
    <w:rsid w:val="009838EA"/>
    <w:rsid w:val="00983F59"/>
    <w:rsid w:val="00991F12"/>
    <w:rsid w:val="00996D03"/>
    <w:rsid w:val="009A067B"/>
    <w:rsid w:val="009B386C"/>
    <w:rsid w:val="009B4BE8"/>
    <w:rsid w:val="009B54A8"/>
    <w:rsid w:val="009B586D"/>
    <w:rsid w:val="009B5EE2"/>
    <w:rsid w:val="009B6C22"/>
    <w:rsid w:val="009C3722"/>
    <w:rsid w:val="009C3FD2"/>
    <w:rsid w:val="009C698D"/>
    <w:rsid w:val="009D1329"/>
    <w:rsid w:val="009D21A0"/>
    <w:rsid w:val="009D7350"/>
    <w:rsid w:val="009E14E4"/>
    <w:rsid w:val="009E16F8"/>
    <w:rsid w:val="009E2110"/>
    <w:rsid w:val="009E349F"/>
    <w:rsid w:val="009E5004"/>
    <w:rsid w:val="009E5DDD"/>
    <w:rsid w:val="009E7B13"/>
    <w:rsid w:val="009F0F08"/>
    <w:rsid w:val="009F2EA9"/>
    <w:rsid w:val="009F4696"/>
    <w:rsid w:val="009F4F5A"/>
    <w:rsid w:val="009F59E1"/>
    <w:rsid w:val="009F59F5"/>
    <w:rsid w:val="00A070FC"/>
    <w:rsid w:val="00A147CC"/>
    <w:rsid w:val="00A2230A"/>
    <w:rsid w:val="00A224B3"/>
    <w:rsid w:val="00A237B6"/>
    <w:rsid w:val="00A24160"/>
    <w:rsid w:val="00A25509"/>
    <w:rsid w:val="00A26264"/>
    <w:rsid w:val="00A26E19"/>
    <w:rsid w:val="00A338D9"/>
    <w:rsid w:val="00A3665D"/>
    <w:rsid w:val="00A43B6B"/>
    <w:rsid w:val="00A46DAB"/>
    <w:rsid w:val="00A51113"/>
    <w:rsid w:val="00A5487F"/>
    <w:rsid w:val="00A56608"/>
    <w:rsid w:val="00A57DC3"/>
    <w:rsid w:val="00A60B3D"/>
    <w:rsid w:val="00A60BC7"/>
    <w:rsid w:val="00A64006"/>
    <w:rsid w:val="00A6664A"/>
    <w:rsid w:val="00A716DC"/>
    <w:rsid w:val="00A71C9A"/>
    <w:rsid w:val="00A71CE9"/>
    <w:rsid w:val="00A72D29"/>
    <w:rsid w:val="00A743B1"/>
    <w:rsid w:val="00A93711"/>
    <w:rsid w:val="00A953B6"/>
    <w:rsid w:val="00A96C37"/>
    <w:rsid w:val="00AA0A3F"/>
    <w:rsid w:val="00AA2243"/>
    <w:rsid w:val="00AA2962"/>
    <w:rsid w:val="00AA7E16"/>
    <w:rsid w:val="00AB140D"/>
    <w:rsid w:val="00AB151B"/>
    <w:rsid w:val="00AB2ABE"/>
    <w:rsid w:val="00AB304D"/>
    <w:rsid w:val="00AB345F"/>
    <w:rsid w:val="00AB3B66"/>
    <w:rsid w:val="00AB55CF"/>
    <w:rsid w:val="00AB67F6"/>
    <w:rsid w:val="00AB7DAA"/>
    <w:rsid w:val="00AC0E19"/>
    <w:rsid w:val="00AC2535"/>
    <w:rsid w:val="00AC3872"/>
    <w:rsid w:val="00AC3A90"/>
    <w:rsid w:val="00AD0579"/>
    <w:rsid w:val="00AD07B9"/>
    <w:rsid w:val="00AD16D0"/>
    <w:rsid w:val="00AD3228"/>
    <w:rsid w:val="00AD61ED"/>
    <w:rsid w:val="00AD6CA0"/>
    <w:rsid w:val="00AD6EDA"/>
    <w:rsid w:val="00AE11AF"/>
    <w:rsid w:val="00AE289E"/>
    <w:rsid w:val="00AE3088"/>
    <w:rsid w:val="00AE58FB"/>
    <w:rsid w:val="00AF6C44"/>
    <w:rsid w:val="00B00828"/>
    <w:rsid w:val="00B03D9C"/>
    <w:rsid w:val="00B05266"/>
    <w:rsid w:val="00B06221"/>
    <w:rsid w:val="00B069C3"/>
    <w:rsid w:val="00B104F9"/>
    <w:rsid w:val="00B135FF"/>
    <w:rsid w:val="00B156A8"/>
    <w:rsid w:val="00B15B15"/>
    <w:rsid w:val="00B16A1E"/>
    <w:rsid w:val="00B177BA"/>
    <w:rsid w:val="00B20392"/>
    <w:rsid w:val="00B23EAD"/>
    <w:rsid w:val="00B245B6"/>
    <w:rsid w:val="00B27A1E"/>
    <w:rsid w:val="00B3368F"/>
    <w:rsid w:val="00B370A7"/>
    <w:rsid w:val="00B40661"/>
    <w:rsid w:val="00B41F55"/>
    <w:rsid w:val="00B445DE"/>
    <w:rsid w:val="00B474F9"/>
    <w:rsid w:val="00B51526"/>
    <w:rsid w:val="00B56958"/>
    <w:rsid w:val="00B574C5"/>
    <w:rsid w:val="00B57C93"/>
    <w:rsid w:val="00B6035D"/>
    <w:rsid w:val="00B65C60"/>
    <w:rsid w:val="00B66B8B"/>
    <w:rsid w:val="00B70767"/>
    <w:rsid w:val="00B70EF5"/>
    <w:rsid w:val="00B71B92"/>
    <w:rsid w:val="00B71EBA"/>
    <w:rsid w:val="00B72128"/>
    <w:rsid w:val="00B739DC"/>
    <w:rsid w:val="00B741A8"/>
    <w:rsid w:val="00B75838"/>
    <w:rsid w:val="00B76FD6"/>
    <w:rsid w:val="00B82C7D"/>
    <w:rsid w:val="00B83022"/>
    <w:rsid w:val="00B845B6"/>
    <w:rsid w:val="00B848CE"/>
    <w:rsid w:val="00B8515E"/>
    <w:rsid w:val="00B873C9"/>
    <w:rsid w:val="00B87AFE"/>
    <w:rsid w:val="00B9019C"/>
    <w:rsid w:val="00B90FF6"/>
    <w:rsid w:val="00B91362"/>
    <w:rsid w:val="00B92181"/>
    <w:rsid w:val="00B92BF5"/>
    <w:rsid w:val="00B964F0"/>
    <w:rsid w:val="00B97DFE"/>
    <w:rsid w:val="00B97E8C"/>
    <w:rsid w:val="00BA006E"/>
    <w:rsid w:val="00BA0E99"/>
    <w:rsid w:val="00BA27F7"/>
    <w:rsid w:val="00BA40C6"/>
    <w:rsid w:val="00BA7BDE"/>
    <w:rsid w:val="00BA7E14"/>
    <w:rsid w:val="00BB3CC6"/>
    <w:rsid w:val="00BB5BB6"/>
    <w:rsid w:val="00BB767E"/>
    <w:rsid w:val="00BB7682"/>
    <w:rsid w:val="00BC3D94"/>
    <w:rsid w:val="00BC523B"/>
    <w:rsid w:val="00BC5747"/>
    <w:rsid w:val="00BD0A23"/>
    <w:rsid w:val="00BD1217"/>
    <w:rsid w:val="00BD1B41"/>
    <w:rsid w:val="00BD2E78"/>
    <w:rsid w:val="00BD311C"/>
    <w:rsid w:val="00BD454C"/>
    <w:rsid w:val="00BD5820"/>
    <w:rsid w:val="00BD71F2"/>
    <w:rsid w:val="00BE071B"/>
    <w:rsid w:val="00BE19FF"/>
    <w:rsid w:val="00BE211F"/>
    <w:rsid w:val="00BE2492"/>
    <w:rsid w:val="00BE3C69"/>
    <w:rsid w:val="00BE4941"/>
    <w:rsid w:val="00BF4F73"/>
    <w:rsid w:val="00BF621E"/>
    <w:rsid w:val="00C00D6E"/>
    <w:rsid w:val="00C00F8E"/>
    <w:rsid w:val="00C057BA"/>
    <w:rsid w:val="00C06557"/>
    <w:rsid w:val="00C136F5"/>
    <w:rsid w:val="00C15CC4"/>
    <w:rsid w:val="00C17712"/>
    <w:rsid w:val="00C21EEC"/>
    <w:rsid w:val="00C22570"/>
    <w:rsid w:val="00C22EF4"/>
    <w:rsid w:val="00C23084"/>
    <w:rsid w:val="00C2417A"/>
    <w:rsid w:val="00C25F3C"/>
    <w:rsid w:val="00C269B6"/>
    <w:rsid w:val="00C27833"/>
    <w:rsid w:val="00C3081A"/>
    <w:rsid w:val="00C34A01"/>
    <w:rsid w:val="00C35E60"/>
    <w:rsid w:val="00C36ED5"/>
    <w:rsid w:val="00C40E55"/>
    <w:rsid w:val="00C41F59"/>
    <w:rsid w:val="00C42BCF"/>
    <w:rsid w:val="00C45F95"/>
    <w:rsid w:val="00C4685C"/>
    <w:rsid w:val="00C5008B"/>
    <w:rsid w:val="00C644FD"/>
    <w:rsid w:val="00C66D19"/>
    <w:rsid w:val="00C679A7"/>
    <w:rsid w:val="00C76451"/>
    <w:rsid w:val="00C8627D"/>
    <w:rsid w:val="00C87276"/>
    <w:rsid w:val="00C93607"/>
    <w:rsid w:val="00C9508C"/>
    <w:rsid w:val="00C96E63"/>
    <w:rsid w:val="00C96FE7"/>
    <w:rsid w:val="00C97069"/>
    <w:rsid w:val="00CA6725"/>
    <w:rsid w:val="00CA71B5"/>
    <w:rsid w:val="00CA770D"/>
    <w:rsid w:val="00CB126F"/>
    <w:rsid w:val="00CB2593"/>
    <w:rsid w:val="00CB26D4"/>
    <w:rsid w:val="00CB3E73"/>
    <w:rsid w:val="00CB4847"/>
    <w:rsid w:val="00CB55C2"/>
    <w:rsid w:val="00CC022E"/>
    <w:rsid w:val="00CC1F35"/>
    <w:rsid w:val="00CC21EA"/>
    <w:rsid w:val="00CC2914"/>
    <w:rsid w:val="00CC2ED2"/>
    <w:rsid w:val="00CC54DB"/>
    <w:rsid w:val="00CD2121"/>
    <w:rsid w:val="00CE24D7"/>
    <w:rsid w:val="00CE32A9"/>
    <w:rsid w:val="00CE3F7F"/>
    <w:rsid w:val="00CE4113"/>
    <w:rsid w:val="00CE511D"/>
    <w:rsid w:val="00CE6332"/>
    <w:rsid w:val="00CF0693"/>
    <w:rsid w:val="00CF1A79"/>
    <w:rsid w:val="00CF2406"/>
    <w:rsid w:val="00CF323F"/>
    <w:rsid w:val="00CF3EB9"/>
    <w:rsid w:val="00CF63C0"/>
    <w:rsid w:val="00CF671A"/>
    <w:rsid w:val="00CF7805"/>
    <w:rsid w:val="00D0563D"/>
    <w:rsid w:val="00D112CE"/>
    <w:rsid w:val="00D11CC0"/>
    <w:rsid w:val="00D15C4A"/>
    <w:rsid w:val="00D1774B"/>
    <w:rsid w:val="00D2261F"/>
    <w:rsid w:val="00D22EB3"/>
    <w:rsid w:val="00D23225"/>
    <w:rsid w:val="00D2364D"/>
    <w:rsid w:val="00D23A5E"/>
    <w:rsid w:val="00D2500D"/>
    <w:rsid w:val="00D25B2A"/>
    <w:rsid w:val="00D25E98"/>
    <w:rsid w:val="00D2703C"/>
    <w:rsid w:val="00D3505F"/>
    <w:rsid w:val="00D43F90"/>
    <w:rsid w:val="00D478EC"/>
    <w:rsid w:val="00D50878"/>
    <w:rsid w:val="00D50B2D"/>
    <w:rsid w:val="00D51FBC"/>
    <w:rsid w:val="00D5277A"/>
    <w:rsid w:val="00D546EB"/>
    <w:rsid w:val="00D54E44"/>
    <w:rsid w:val="00D551C7"/>
    <w:rsid w:val="00D60809"/>
    <w:rsid w:val="00D66852"/>
    <w:rsid w:val="00D70220"/>
    <w:rsid w:val="00D70FB7"/>
    <w:rsid w:val="00D7548F"/>
    <w:rsid w:val="00D76377"/>
    <w:rsid w:val="00D77453"/>
    <w:rsid w:val="00D776DE"/>
    <w:rsid w:val="00D80E4C"/>
    <w:rsid w:val="00D84779"/>
    <w:rsid w:val="00D875C8"/>
    <w:rsid w:val="00D90552"/>
    <w:rsid w:val="00D90A1F"/>
    <w:rsid w:val="00D925D7"/>
    <w:rsid w:val="00D9524E"/>
    <w:rsid w:val="00DA1ABC"/>
    <w:rsid w:val="00DA3ADE"/>
    <w:rsid w:val="00DA5A44"/>
    <w:rsid w:val="00DB57FA"/>
    <w:rsid w:val="00DC0D28"/>
    <w:rsid w:val="00DC2F12"/>
    <w:rsid w:val="00DC7514"/>
    <w:rsid w:val="00DD0DA3"/>
    <w:rsid w:val="00DD2B93"/>
    <w:rsid w:val="00DD68EF"/>
    <w:rsid w:val="00DD7068"/>
    <w:rsid w:val="00DE2995"/>
    <w:rsid w:val="00DE3589"/>
    <w:rsid w:val="00DE43CE"/>
    <w:rsid w:val="00DE562B"/>
    <w:rsid w:val="00DE6D29"/>
    <w:rsid w:val="00DF3E44"/>
    <w:rsid w:val="00DF520C"/>
    <w:rsid w:val="00E03548"/>
    <w:rsid w:val="00E07743"/>
    <w:rsid w:val="00E106C1"/>
    <w:rsid w:val="00E13167"/>
    <w:rsid w:val="00E13DF9"/>
    <w:rsid w:val="00E1561B"/>
    <w:rsid w:val="00E16B82"/>
    <w:rsid w:val="00E17BA5"/>
    <w:rsid w:val="00E17BB9"/>
    <w:rsid w:val="00E245A7"/>
    <w:rsid w:val="00E24EA3"/>
    <w:rsid w:val="00E31ED5"/>
    <w:rsid w:val="00E3456D"/>
    <w:rsid w:val="00E37E1F"/>
    <w:rsid w:val="00E423B9"/>
    <w:rsid w:val="00E428C9"/>
    <w:rsid w:val="00E45D2D"/>
    <w:rsid w:val="00E46298"/>
    <w:rsid w:val="00E46930"/>
    <w:rsid w:val="00E515FB"/>
    <w:rsid w:val="00E52CB5"/>
    <w:rsid w:val="00E54841"/>
    <w:rsid w:val="00E5554D"/>
    <w:rsid w:val="00E57CA9"/>
    <w:rsid w:val="00E61581"/>
    <w:rsid w:val="00E62030"/>
    <w:rsid w:val="00E658E1"/>
    <w:rsid w:val="00E66F46"/>
    <w:rsid w:val="00E834FE"/>
    <w:rsid w:val="00E84BC8"/>
    <w:rsid w:val="00E926C6"/>
    <w:rsid w:val="00E947C9"/>
    <w:rsid w:val="00E973EE"/>
    <w:rsid w:val="00EA2400"/>
    <w:rsid w:val="00EA2648"/>
    <w:rsid w:val="00EA53A0"/>
    <w:rsid w:val="00EB1ACE"/>
    <w:rsid w:val="00EB1BD9"/>
    <w:rsid w:val="00EB3BE9"/>
    <w:rsid w:val="00EB5BD9"/>
    <w:rsid w:val="00EB75F3"/>
    <w:rsid w:val="00EC4903"/>
    <w:rsid w:val="00ED2F80"/>
    <w:rsid w:val="00ED31D0"/>
    <w:rsid w:val="00ED3888"/>
    <w:rsid w:val="00EE2DBA"/>
    <w:rsid w:val="00EE3CCD"/>
    <w:rsid w:val="00EF1F65"/>
    <w:rsid w:val="00EF203C"/>
    <w:rsid w:val="00EF5478"/>
    <w:rsid w:val="00EF5CC0"/>
    <w:rsid w:val="00EF6B3C"/>
    <w:rsid w:val="00EF7EFD"/>
    <w:rsid w:val="00F031C8"/>
    <w:rsid w:val="00F032A0"/>
    <w:rsid w:val="00F044FF"/>
    <w:rsid w:val="00F05BD0"/>
    <w:rsid w:val="00F072C9"/>
    <w:rsid w:val="00F0737F"/>
    <w:rsid w:val="00F15657"/>
    <w:rsid w:val="00F2281D"/>
    <w:rsid w:val="00F425AD"/>
    <w:rsid w:val="00F45F5C"/>
    <w:rsid w:val="00F46223"/>
    <w:rsid w:val="00F463B1"/>
    <w:rsid w:val="00F46DC9"/>
    <w:rsid w:val="00F516B5"/>
    <w:rsid w:val="00F54C3E"/>
    <w:rsid w:val="00F57EEA"/>
    <w:rsid w:val="00F65D48"/>
    <w:rsid w:val="00F67761"/>
    <w:rsid w:val="00F70C32"/>
    <w:rsid w:val="00F7389E"/>
    <w:rsid w:val="00F875F3"/>
    <w:rsid w:val="00F9246E"/>
    <w:rsid w:val="00F97207"/>
    <w:rsid w:val="00FA0628"/>
    <w:rsid w:val="00FA09F0"/>
    <w:rsid w:val="00FA148C"/>
    <w:rsid w:val="00FA2BFF"/>
    <w:rsid w:val="00FB09A2"/>
    <w:rsid w:val="00FB1882"/>
    <w:rsid w:val="00FB1EB9"/>
    <w:rsid w:val="00FB57DF"/>
    <w:rsid w:val="00FC47DD"/>
    <w:rsid w:val="00FC5928"/>
    <w:rsid w:val="00FC7787"/>
    <w:rsid w:val="00FD07A2"/>
    <w:rsid w:val="00FE1448"/>
    <w:rsid w:val="00FE1C07"/>
    <w:rsid w:val="00FE2519"/>
    <w:rsid w:val="00FF03B9"/>
    <w:rsid w:val="00FF0EE5"/>
    <w:rsid w:val="00FF12AB"/>
    <w:rsid w:val="00FF1FD5"/>
    <w:rsid w:val="00FF3A72"/>
    <w:rsid w:val="00FF78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C095"/>
  <w15:chartTrackingRefBased/>
  <w15:docId w15:val="{C1BDD28F-4852-4D6E-A10B-330686C7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F8"/>
  </w:style>
  <w:style w:type="paragraph" w:styleId="Heading1">
    <w:name w:val="heading 1"/>
    <w:basedOn w:val="Normal"/>
    <w:next w:val="Normal"/>
    <w:link w:val="Heading1Char"/>
    <w:uiPriority w:val="9"/>
    <w:qFormat/>
    <w:rsid w:val="008F446F"/>
    <w:pPr>
      <w:autoSpaceDE w:val="0"/>
      <w:autoSpaceDN w:val="0"/>
      <w:adjustRightInd w:val="0"/>
      <w:spacing w:after="0" w:line="240" w:lineRule="auto"/>
      <w:outlineLvl w:val="0"/>
    </w:pPr>
    <w:rPr>
      <w:rFonts w:ascii="Courier New" w:hAnsi="Courier New" w:cs="Courier New"/>
      <w:b/>
      <w:bCs/>
      <w:color w:val="000000"/>
      <w:sz w:val="32"/>
      <w:szCs w:val="32"/>
      <w:lang w:bidi="he-IL"/>
    </w:rPr>
  </w:style>
  <w:style w:type="paragraph" w:styleId="Heading2">
    <w:name w:val="heading 2"/>
    <w:basedOn w:val="Normal"/>
    <w:next w:val="Normal"/>
    <w:link w:val="Heading2Char"/>
    <w:uiPriority w:val="99"/>
    <w:qFormat/>
    <w:rsid w:val="008F446F"/>
    <w:pPr>
      <w:autoSpaceDE w:val="0"/>
      <w:autoSpaceDN w:val="0"/>
      <w:adjustRightInd w:val="0"/>
      <w:spacing w:after="0" w:line="240" w:lineRule="auto"/>
      <w:outlineLvl w:val="1"/>
    </w:pPr>
    <w:rPr>
      <w:rFonts w:ascii="Courier New" w:hAnsi="Courier New" w:cs="Courier New"/>
      <w:b/>
      <w:bCs/>
      <w:i/>
      <w:iCs/>
      <w:color w:val="000000"/>
      <w:sz w:val="28"/>
      <w:szCs w:val="28"/>
      <w:lang w:bidi="he-IL"/>
    </w:rPr>
  </w:style>
  <w:style w:type="paragraph" w:styleId="Heading3">
    <w:name w:val="heading 3"/>
    <w:basedOn w:val="Normal"/>
    <w:link w:val="Heading3Char"/>
    <w:uiPriority w:val="99"/>
    <w:qFormat/>
    <w:rsid w:val="00DC2F12"/>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paragraph" w:styleId="Heading4">
    <w:name w:val="heading 4"/>
    <w:basedOn w:val="Normal"/>
    <w:next w:val="Normal"/>
    <w:link w:val="Heading4Char"/>
    <w:uiPriority w:val="9"/>
    <w:semiHidden/>
    <w:unhideWhenUsed/>
    <w:qFormat/>
    <w:rsid w:val="00133C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DA4"/>
    <w:rPr>
      <w:color w:val="0563C1" w:themeColor="hyperlink"/>
      <w:u w:val="single"/>
    </w:rPr>
  </w:style>
  <w:style w:type="character" w:customStyle="1" w:styleId="UnresolvedMention">
    <w:name w:val="Unresolved Mention"/>
    <w:basedOn w:val="DefaultParagraphFont"/>
    <w:uiPriority w:val="99"/>
    <w:semiHidden/>
    <w:unhideWhenUsed/>
    <w:rsid w:val="00960DA4"/>
    <w:rPr>
      <w:color w:val="605E5C"/>
      <w:shd w:val="clear" w:color="auto" w:fill="E1DFDD"/>
    </w:rPr>
  </w:style>
  <w:style w:type="paragraph" w:customStyle="1" w:styleId="Default">
    <w:name w:val="Default"/>
    <w:rsid w:val="00A5487F"/>
    <w:pPr>
      <w:autoSpaceDE w:val="0"/>
      <w:autoSpaceDN w:val="0"/>
      <w:adjustRightInd w:val="0"/>
      <w:spacing w:after="0" w:line="240" w:lineRule="auto"/>
    </w:pPr>
    <w:rPr>
      <w:rFonts w:ascii="LBBDO F+ A Garamond Pro" w:hAnsi="LBBDO F+ A Garamond Pro" w:cs="LBBDO F+ A Garamond Pro"/>
      <w:color w:val="000000"/>
      <w:sz w:val="24"/>
      <w:szCs w:val="24"/>
      <w:lang w:bidi="he-IL"/>
    </w:rPr>
  </w:style>
  <w:style w:type="paragraph" w:customStyle="1" w:styleId="get-citation-citation">
    <w:name w:val="get-citation-citation"/>
    <w:basedOn w:val="Normal"/>
    <w:rsid w:val="0041231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1231A"/>
    <w:rPr>
      <w:i/>
      <w:iCs/>
    </w:rPr>
  </w:style>
  <w:style w:type="paragraph" w:styleId="ListParagraph">
    <w:name w:val="List Paragraph"/>
    <w:basedOn w:val="Normal"/>
    <w:uiPriority w:val="34"/>
    <w:qFormat/>
    <w:rsid w:val="00145908"/>
    <w:pPr>
      <w:ind w:left="720"/>
      <w:contextualSpacing/>
    </w:pPr>
  </w:style>
  <w:style w:type="paragraph" w:styleId="NormalWeb">
    <w:name w:val="Normal (Web)"/>
    <w:basedOn w:val="Normal"/>
    <w:uiPriority w:val="99"/>
    <w:unhideWhenUsed/>
    <w:rsid w:val="00802B7C"/>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Revision">
    <w:name w:val="Revision"/>
    <w:hidden/>
    <w:uiPriority w:val="99"/>
    <w:semiHidden/>
    <w:rsid w:val="00BD71F2"/>
    <w:pPr>
      <w:spacing w:after="0" w:line="240" w:lineRule="auto"/>
    </w:pPr>
  </w:style>
  <w:style w:type="character" w:customStyle="1" w:styleId="html-italic">
    <w:name w:val="html-italic"/>
    <w:basedOn w:val="DefaultParagraphFont"/>
    <w:rsid w:val="00431E97"/>
  </w:style>
  <w:style w:type="character" w:customStyle="1" w:styleId="Heading3Char">
    <w:name w:val="Heading 3 Char"/>
    <w:basedOn w:val="DefaultParagraphFont"/>
    <w:link w:val="Heading3"/>
    <w:uiPriority w:val="99"/>
    <w:rsid w:val="00DC2F12"/>
    <w:rPr>
      <w:rFonts w:ascii="Times New Roman" w:eastAsia="Times New Roman" w:hAnsi="Times New Roman" w:cs="Times New Roman"/>
      <w:b/>
      <w:bCs/>
      <w:sz w:val="27"/>
      <w:szCs w:val="27"/>
      <w:lang w:bidi="he-IL"/>
    </w:rPr>
  </w:style>
  <w:style w:type="character" w:customStyle="1" w:styleId="u-custom-list-number">
    <w:name w:val="u-custom-list-number"/>
    <w:basedOn w:val="DefaultParagraphFont"/>
    <w:rsid w:val="00BB767E"/>
  </w:style>
  <w:style w:type="character" w:customStyle="1" w:styleId="Heading4Char">
    <w:name w:val="Heading 4 Char"/>
    <w:basedOn w:val="DefaultParagraphFont"/>
    <w:link w:val="Heading4"/>
    <w:uiPriority w:val="9"/>
    <w:semiHidden/>
    <w:rsid w:val="00133CA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57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446F"/>
    <w:rPr>
      <w:rFonts w:ascii="Courier New" w:hAnsi="Courier New" w:cs="Courier New"/>
      <w:b/>
      <w:bCs/>
      <w:color w:val="000000"/>
      <w:sz w:val="32"/>
      <w:szCs w:val="32"/>
      <w:lang w:bidi="he-IL"/>
    </w:rPr>
  </w:style>
  <w:style w:type="character" w:customStyle="1" w:styleId="Heading2Char">
    <w:name w:val="Heading 2 Char"/>
    <w:basedOn w:val="DefaultParagraphFont"/>
    <w:link w:val="Heading2"/>
    <w:uiPriority w:val="99"/>
    <w:rsid w:val="008F446F"/>
    <w:rPr>
      <w:rFonts w:ascii="Courier New" w:hAnsi="Courier New" w:cs="Courier New"/>
      <w:b/>
      <w:bCs/>
      <w:i/>
      <w:iCs/>
      <w:color w:val="000000"/>
      <w:sz w:val="28"/>
      <w:szCs w:val="28"/>
      <w:lang w:bidi="he-IL"/>
    </w:rPr>
  </w:style>
  <w:style w:type="character" w:styleId="CommentReference">
    <w:name w:val="annotation reference"/>
    <w:rsid w:val="005423AE"/>
    <w:rPr>
      <w:sz w:val="21"/>
      <w:szCs w:val="21"/>
    </w:rPr>
  </w:style>
  <w:style w:type="paragraph" w:styleId="CommentText">
    <w:name w:val="annotation text"/>
    <w:basedOn w:val="Normal"/>
    <w:link w:val="CommentTextChar"/>
    <w:rsid w:val="005423AE"/>
    <w:pPr>
      <w:spacing w:after="0" w:line="260" w:lineRule="atLeast"/>
      <w:jc w:val="both"/>
    </w:pPr>
    <w:rPr>
      <w:rFonts w:ascii="Palatino Linotype" w:eastAsia="SimSun" w:hAnsi="Palatino Linotype" w:cs="Times New Roman"/>
      <w:noProof/>
      <w:color w:val="000000"/>
      <w:sz w:val="20"/>
      <w:szCs w:val="20"/>
      <w:lang w:eastAsia="zh-CN"/>
    </w:rPr>
  </w:style>
  <w:style w:type="character" w:customStyle="1" w:styleId="CommentTextChar">
    <w:name w:val="Comment Text Char"/>
    <w:basedOn w:val="DefaultParagraphFont"/>
    <w:link w:val="CommentText"/>
    <w:rsid w:val="005423AE"/>
    <w:rPr>
      <w:rFonts w:ascii="Palatino Linotype" w:eastAsia="SimSun" w:hAnsi="Palatino Linotype" w:cs="Times New Roman"/>
      <w:noProof/>
      <w:color w:val="000000"/>
      <w:sz w:val="20"/>
      <w:szCs w:val="20"/>
      <w:lang w:eastAsia="zh-CN"/>
    </w:rPr>
  </w:style>
  <w:style w:type="paragraph" w:customStyle="1" w:styleId="p">
    <w:name w:val="p"/>
    <w:basedOn w:val="Normal"/>
    <w:rsid w:val="008442C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FollowedHyperlink">
    <w:name w:val="FollowedHyperlink"/>
    <w:basedOn w:val="DefaultParagraphFont"/>
    <w:uiPriority w:val="99"/>
    <w:semiHidden/>
    <w:unhideWhenUsed/>
    <w:rsid w:val="0089509F"/>
    <w:rPr>
      <w:color w:val="954F72" w:themeColor="followedHyperlink"/>
      <w:u w:val="single"/>
    </w:rPr>
  </w:style>
  <w:style w:type="character" w:customStyle="1" w:styleId="element-citation">
    <w:name w:val="element-citation"/>
    <w:basedOn w:val="DefaultParagraphFont"/>
    <w:rsid w:val="00750CAB"/>
  </w:style>
  <w:style w:type="character" w:customStyle="1" w:styleId="ref-journal">
    <w:name w:val="ref-journal"/>
    <w:basedOn w:val="DefaultParagraphFont"/>
    <w:rsid w:val="00750CAB"/>
  </w:style>
  <w:style w:type="character" w:customStyle="1" w:styleId="ref-vol">
    <w:name w:val="ref-vol"/>
    <w:basedOn w:val="DefaultParagraphFont"/>
    <w:rsid w:val="00750CAB"/>
  </w:style>
  <w:style w:type="character" w:customStyle="1" w:styleId="nowrap">
    <w:name w:val="nowrap"/>
    <w:basedOn w:val="DefaultParagraphFont"/>
    <w:rsid w:val="00750CAB"/>
  </w:style>
  <w:style w:type="paragraph" w:styleId="Header">
    <w:name w:val="header"/>
    <w:basedOn w:val="Normal"/>
    <w:link w:val="HeaderChar"/>
    <w:uiPriority w:val="99"/>
    <w:unhideWhenUsed/>
    <w:rsid w:val="00652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F17"/>
  </w:style>
  <w:style w:type="paragraph" w:styleId="Footer">
    <w:name w:val="footer"/>
    <w:basedOn w:val="Normal"/>
    <w:link w:val="FooterChar"/>
    <w:uiPriority w:val="99"/>
    <w:unhideWhenUsed/>
    <w:rsid w:val="00652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288">
      <w:bodyDiv w:val="1"/>
      <w:marLeft w:val="0"/>
      <w:marRight w:val="0"/>
      <w:marTop w:val="0"/>
      <w:marBottom w:val="0"/>
      <w:divBdr>
        <w:top w:val="none" w:sz="0" w:space="0" w:color="auto"/>
        <w:left w:val="none" w:sz="0" w:space="0" w:color="auto"/>
        <w:bottom w:val="none" w:sz="0" w:space="0" w:color="auto"/>
        <w:right w:val="none" w:sz="0" w:space="0" w:color="auto"/>
      </w:divBdr>
      <w:divsChild>
        <w:div w:id="104753454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9326574">
      <w:bodyDiv w:val="1"/>
      <w:marLeft w:val="0"/>
      <w:marRight w:val="0"/>
      <w:marTop w:val="0"/>
      <w:marBottom w:val="0"/>
      <w:divBdr>
        <w:top w:val="none" w:sz="0" w:space="0" w:color="auto"/>
        <w:left w:val="none" w:sz="0" w:space="0" w:color="auto"/>
        <w:bottom w:val="none" w:sz="0" w:space="0" w:color="auto"/>
        <w:right w:val="none" w:sz="0" w:space="0" w:color="auto"/>
      </w:divBdr>
    </w:div>
    <w:div w:id="67309107">
      <w:bodyDiv w:val="1"/>
      <w:marLeft w:val="0"/>
      <w:marRight w:val="0"/>
      <w:marTop w:val="0"/>
      <w:marBottom w:val="0"/>
      <w:divBdr>
        <w:top w:val="none" w:sz="0" w:space="0" w:color="auto"/>
        <w:left w:val="none" w:sz="0" w:space="0" w:color="auto"/>
        <w:bottom w:val="none" w:sz="0" w:space="0" w:color="auto"/>
        <w:right w:val="none" w:sz="0" w:space="0" w:color="auto"/>
      </w:divBdr>
      <w:divsChild>
        <w:div w:id="187075694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4255196">
      <w:bodyDiv w:val="1"/>
      <w:marLeft w:val="0"/>
      <w:marRight w:val="0"/>
      <w:marTop w:val="0"/>
      <w:marBottom w:val="0"/>
      <w:divBdr>
        <w:top w:val="none" w:sz="0" w:space="0" w:color="auto"/>
        <w:left w:val="none" w:sz="0" w:space="0" w:color="auto"/>
        <w:bottom w:val="none" w:sz="0" w:space="0" w:color="auto"/>
        <w:right w:val="none" w:sz="0" w:space="0" w:color="auto"/>
      </w:divBdr>
    </w:div>
    <w:div w:id="186875231">
      <w:bodyDiv w:val="1"/>
      <w:marLeft w:val="0"/>
      <w:marRight w:val="0"/>
      <w:marTop w:val="0"/>
      <w:marBottom w:val="0"/>
      <w:divBdr>
        <w:top w:val="none" w:sz="0" w:space="0" w:color="auto"/>
        <w:left w:val="none" w:sz="0" w:space="0" w:color="auto"/>
        <w:bottom w:val="none" w:sz="0" w:space="0" w:color="auto"/>
        <w:right w:val="none" w:sz="0" w:space="0" w:color="auto"/>
      </w:divBdr>
    </w:div>
    <w:div w:id="206183070">
      <w:bodyDiv w:val="1"/>
      <w:marLeft w:val="0"/>
      <w:marRight w:val="0"/>
      <w:marTop w:val="0"/>
      <w:marBottom w:val="0"/>
      <w:divBdr>
        <w:top w:val="none" w:sz="0" w:space="0" w:color="auto"/>
        <w:left w:val="none" w:sz="0" w:space="0" w:color="auto"/>
        <w:bottom w:val="none" w:sz="0" w:space="0" w:color="auto"/>
        <w:right w:val="none" w:sz="0" w:space="0" w:color="auto"/>
      </w:divBdr>
      <w:divsChild>
        <w:div w:id="190757129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53516657">
      <w:bodyDiv w:val="1"/>
      <w:marLeft w:val="0"/>
      <w:marRight w:val="0"/>
      <w:marTop w:val="0"/>
      <w:marBottom w:val="0"/>
      <w:divBdr>
        <w:top w:val="none" w:sz="0" w:space="0" w:color="auto"/>
        <w:left w:val="none" w:sz="0" w:space="0" w:color="auto"/>
        <w:bottom w:val="none" w:sz="0" w:space="0" w:color="auto"/>
        <w:right w:val="none" w:sz="0" w:space="0" w:color="auto"/>
      </w:divBdr>
      <w:divsChild>
        <w:div w:id="11129290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92099694">
      <w:bodyDiv w:val="1"/>
      <w:marLeft w:val="0"/>
      <w:marRight w:val="0"/>
      <w:marTop w:val="0"/>
      <w:marBottom w:val="0"/>
      <w:divBdr>
        <w:top w:val="none" w:sz="0" w:space="0" w:color="auto"/>
        <w:left w:val="none" w:sz="0" w:space="0" w:color="auto"/>
        <w:bottom w:val="none" w:sz="0" w:space="0" w:color="auto"/>
        <w:right w:val="none" w:sz="0" w:space="0" w:color="auto"/>
      </w:divBdr>
      <w:divsChild>
        <w:div w:id="272784812">
          <w:marLeft w:val="0"/>
          <w:marRight w:val="0"/>
          <w:marTop w:val="0"/>
          <w:marBottom w:val="0"/>
          <w:divBdr>
            <w:top w:val="none" w:sz="0" w:space="0" w:color="auto"/>
            <w:left w:val="none" w:sz="0" w:space="0" w:color="auto"/>
            <w:bottom w:val="none" w:sz="0" w:space="0" w:color="auto"/>
            <w:right w:val="none" w:sz="0" w:space="0" w:color="auto"/>
          </w:divBdr>
        </w:div>
        <w:div w:id="825634041">
          <w:marLeft w:val="0"/>
          <w:marRight w:val="0"/>
          <w:marTop w:val="0"/>
          <w:marBottom w:val="0"/>
          <w:divBdr>
            <w:top w:val="none" w:sz="0" w:space="0" w:color="auto"/>
            <w:left w:val="none" w:sz="0" w:space="0" w:color="auto"/>
            <w:bottom w:val="none" w:sz="0" w:space="0" w:color="auto"/>
            <w:right w:val="none" w:sz="0" w:space="0" w:color="auto"/>
          </w:divBdr>
        </w:div>
        <w:div w:id="1478187965">
          <w:marLeft w:val="0"/>
          <w:marRight w:val="0"/>
          <w:marTop w:val="0"/>
          <w:marBottom w:val="0"/>
          <w:divBdr>
            <w:top w:val="none" w:sz="0" w:space="0" w:color="auto"/>
            <w:left w:val="none" w:sz="0" w:space="0" w:color="auto"/>
            <w:bottom w:val="none" w:sz="0" w:space="0" w:color="auto"/>
            <w:right w:val="none" w:sz="0" w:space="0" w:color="auto"/>
          </w:divBdr>
        </w:div>
        <w:div w:id="2075153915">
          <w:marLeft w:val="0"/>
          <w:marRight w:val="0"/>
          <w:marTop w:val="0"/>
          <w:marBottom w:val="0"/>
          <w:divBdr>
            <w:top w:val="none" w:sz="0" w:space="0" w:color="auto"/>
            <w:left w:val="none" w:sz="0" w:space="0" w:color="auto"/>
            <w:bottom w:val="none" w:sz="0" w:space="0" w:color="auto"/>
            <w:right w:val="none" w:sz="0" w:space="0" w:color="auto"/>
          </w:divBdr>
        </w:div>
        <w:div w:id="484056824">
          <w:marLeft w:val="0"/>
          <w:marRight w:val="0"/>
          <w:marTop w:val="0"/>
          <w:marBottom w:val="0"/>
          <w:divBdr>
            <w:top w:val="none" w:sz="0" w:space="0" w:color="auto"/>
            <w:left w:val="none" w:sz="0" w:space="0" w:color="auto"/>
            <w:bottom w:val="none" w:sz="0" w:space="0" w:color="auto"/>
            <w:right w:val="none" w:sz="0" w:space="0" w:color="auto"/>
          </w:divBdr>
        </w:div>
      </w:divsChild>
    </w:div>
    <w:div w:id="337344572">
      <w:bodyDiv w:val="1"/>
      <w:marLeft w:val="0"/>
      <w:marRight w:val="0"/>
      <w:marTop w:val="0"/>
      <w:marBottom w:val="0"/>
      <w:divBdr>
        <w:top w:val="none" w:sz="0" w:space="0" w:color="auto"/>
        <w:left w:val="none" w:sz="0" w:space="0" w:color="auto"/>
        <w:bottom w:val="none" w:sz="0" w:space="0" w:color="auto"/>
        <w:right w:val="none" w:sz="0" w:space="0" w:color="auto"/>
      </w:divBdr>
    </w:div>
    <w:div w:id="337386108">
      <w:bodyDiv w:val="1"/>
      <w:marLeft w:val="0"/>
      <w:marRight w:val="0"/>
      <w:marTop w:val="0"/>
      <w:marBottom w:val="0"/>
      <w:divBdr>
        <w:top w:val="none" w:sz="0" w:space="0" w:color="auto"/>
        <w:left w:val="none" w:sz="0" w:space="0" w:color="auto"/>
        <w:bottom w:val="none" w:sz="0" w:space="0" w:color="auto"/>
        <w:right w:val="none" w:sz="0" w:space="0" w:color="auto"/>
      </w:divBdr>
      <w:divsChild>
        <w:div w:id="1915510352">
          <w:marLeft w:val="0"/>
          <w:marRight w:val="0"/>
          <w:marTop w:val="166"/>
          <w:marBottom w:val="166"/>
          <w:divBdr>
            <w:top w:val="none" w:sz="0" w:space="0" w:color="auto"/>
            <w:left w:val="none" w:sz="0" w:space="0" w:color="auto"/>
            <w:bottom w:val="none" w:sz="0" w:space="0" w:color="auto"/>
            <w:right w:val="none" w:sz="0" w:space="0" w:color="auto"/>
          </w:divBdr>
        </w:div>
        <w:div w:id="1231965137">
          <w:marLeft w:val="0"/>
          <w:marRight w:val="0"/>
          <w:marTop w:val="166"/>
          <w:marBottom w:val="166"/>
          <w:divBdr>
            <w:top w:val="none" w:sz="0" w:space="0" w:color="auto"/>
            <w:left w:val="none" w:sz="0" w:space="0" w:color="auto"/>
            <w:bottom w:val="none" w:sz="0" w:space="0" w:color="auto"/>
            <w:right w:val="none" w:sz="0" w:space="0" w:color="auto"/>
          </w:divBdr>
        </w:div>
        <w:div w:id="740106131">
          <w:marLeft w:val="0"/>
          <w:marRight w:val="0"/>
          <w:marTop w:val="166"/>
          <w:marBottom w:val="166"/>
          <w:divBdr>
            <w:top w:val="none" w:sz="0" w:space="0" w:color="auto"/>
            <w:left w:val="none" w:sz="0" w:space="0" w:color="auto"/>
            <w:bottom w:val="none" w:sz="0" w:space="0" w:color="auto"/>
            <w:right w:val="none" w:sz="0" w:space="0" w:color="auto"/>
          </w:divBdr>
        </w:div>
        <w:div w:id="1408645430">
          <w:marLeft w:val="0"/>
          <w:marRight w:val="0"/>
          <w:marTop w:val="166"/>
          <w:marBottom w:val="166"/>
          <w:divBdr>
            <w:top w:val="none" w:sz="0" w:space="0" w:color="auto"/>
            <w:left w:val="none" w:sz="0" w:space="0" w:color="auto"/>
            <w:bottom w:val="none" w:sz="0" w:space="0" w:color="auto"/>
            <w:right w:val="none" w:sz="0" w:space="0" w:color="auto"/>
          </w:divBdr>
        </w:div>
        <w:div w:id="1552229638">
          <w:marLeft w:val="0"/>
          <w:marRight w:val="0"/>
          <w:marTop w:val="166"/>
          <w:marBottom w:val="166"/>
          <w:divBdr>
            <w:top w:val="none" w:sz="0" w:space="0" w:color="auto"/>
            <w:left w:val="none" w:sz="0" w:space="0" w:color="auto"/>
            <w:bottom w:val="none" w:sz="0" w:space="0" w:color="auto"/>
            <w:right w:val="none" w:sz="0" w:space="0" w:color="auto"/>
          </w:divBdr>
        </w:div>
        <w:div w:id="1568566594">
          <w:marLeft w:val="0"/>
          <w:marRight w:val="0"/>
          <w:marTop w:val="166"/>
          <w:marBottom w:val="166"/>
          <w:divBdr>
            <w:top w:val="none" w:sz="0" w:space="0" w:color="auto"/>
            <w:left w:val="none" w:sz="0" w:space="0" w:color="auto"/>
            <w:bottom w:val="none" w:sz="0" w:space="0" w:color="auto"/>
            <w:right w:val="none" w:sz="0" w:space="0" w:color="auto"/>
          </w:divBdr>
        </w:div>
      </w:divsChild>
    </w:div>
    <w:div w:id="440761288">
      <w:bodyDiv w:val="1"/>
      <w:marLeft w:val="0"/>
      <w:marRight w:val="0"/>
      <w:marTop w:val="0"/>
      <w:marBottom w:val="0"/>
      <w:divBdr>
        <w:top w:val="none" w:sz="0" w:space="0" w:color="auto"/>
        <w:left w:val="none" w:sz="0" w:space="0" w:color="auto"/>
        <w:bottom w:val="none" w:sz="0" w:space="0" w:color="auto"/>
        <w:right w:val="none" w:sz="0" w:space="0" w:color="auto"/>
      </w:divBdr>
    </w:div>
    <w:div w:id="626931641">
      <w:bodyDiv w:val="1"/>
      <w:marLeft w:val="0"/>
      <w:marRight w:val="0"/>
      <w:marTop w:val="0"/>
      <w:marBottom w:val="0"/>
      <w:divBdr>
        <w:top w:val="none" w:sz="0" w:space="0" w:color="auto"/>
        <w:left w:val="none" w:sz="0" w:space="0" w:color="auto"/>
        <w:bottom w:val="none" w:sz="0" w:space="0" w:color="auto"/>
        <w:right w:val="none" w:sz="0" w:space="0" w:color="auto"/>
      </w:divBdr>
      <w:divsChild>
        <w:div w:id="16211837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40427364">
      <w:bodyDiv w:val="1"/>
      <w:marLeft w:val="0"/>
      <w:marRight w:val="0"/>
      <w:marTop w:val="0"/>
      <w:marBottom w:val="0"/>
      <w:divBdr>
        <w:top w:val="none" w:sz="0" w:space="0" w:color="auto"/>
        <w:left w:val="none" w:sz="0" w:space="0" w:color="auto"/>
        <w:bottom w:val="none" w:sz="0" w:space="0" w:color="auto"/>
        <w:right w:val="none" w:sz="0" w:space="0" w:color="auto"/>
      </w:divBdr>
    </w:div>
    <w:div w:id="820460711">
      <w:bodyDiv w:val="1"/>
      <w:marLeft w:val="0"/>
      <w:marRight w:val="0"/>
      <w:marTop w:val="0"/>
      <w:marBottom w:val="0"/>
      <w:divBdr>
        <w:top w:val="none" w:sz="0" w:space="0" w:color="auto"/>
        <w:left w:val="none" w:sz="0" w:space="0" w:color="auto"/>
        <w:bottom w:val="none" w:sz="0" w:space="0" w:color="auto"/>
        <w:right w:val="none" w:sz="0" w:space="0" w:color="auto"/>
      </w:divBdr>
      <w:divsChild>
        <w:div w:id="207508392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40508190">
      <w:bodyDiv w:val="1"/>
      <w:marLeft w:val="0"/>
      <w:marRight w:val="0"/>
      <w:marTop w:val="0"/>
      <w:marBottom w:val="0"/>
      <w:divBdr>
        <w:top w:val="none" w:sz="0" w:space="0" w:color="auto"/>
        <w:left w:val="none" w:sz="0" w:space="0" w:color="auto"/>
        <w:bottom w:val="none" w:sz="0" w:space="0" w:color="auto"/>
        <w:right w:val="none" w:sz="0" w:space="0" w:color="auto"/>
      </w:divBdr>
      <w:divsChild>
        <w:div w:id="203091063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49182248">
      <w:bodyDiv w:val="1"/>
      <w:marLeft w:val="0"/>
      <w:marRight w:val="0"/>
      <w:marTop w:val="0"/>
      <w:marBottom w:val="0"/>
      <w:divBdr>
        <w:top w:val="none" w:sz="0" w:space="0" w:color="auto"/>
        <w:left w:val="none" w:sz="0" w:space="0" w:color="auto"/>
        <w:bottom w:val="none" w:sz="0" w:space="0" w:color="auto"/>
        <w:right w:val="none" w:sz="0" w:space="0" w:color="auto"/>
      </w:divBdr>
    </w:div>
    <w:div w:id="1024401845">
      <w:bodyDiv w:val="1"/>
      <w:marLeft w:val="0"/>
      <w:marRight w:val="0"/>
      <w:marTop w:val="0"/>
      <w:marBottom w:val="0"/>
      <w:divBdr>
        <w:top w:val="none" w:sz="0" w:space="0" w:color="auto"/>
        <w:left w:val="none" w:sz="0" w:space="0" w:color="auto"/>
        <w:bottom w:val="none" w:sz="0" w:space="0" w:color="auto"/>
        <w:right w:val="none" w:sz="0" w:space="0" w:color="auto"/>
      </w:divBdr>
    </w:div>
    <w:div w:id="1322808624">
      <w:bodyDiv w:val="1"/>
      <w:marLeft w:val="0"/>
      <w:marRight w:val="0"/>
      <w:marTop w:val="0"/>
      <w:marBottom w:val="0"/>
      <w:divBdr>
        <w:top w:val="none" w:sz="0" w:space="0" w:color="auto"/>
        <w:left w:val="none" w:sz="0" w:space="0" w:color="auto"/>
        <w:bottom w:val="none" w:sz="0" w:space="0" w:color="auto"/>
        <w:right w:val="none" w:sz="0" w:space="0" w:color="auto"/>
      </w:divBdr>
    </w:div>
    <w:div w:id="1473476745">
      <w:bodyDiv w:val="1"/>
      <w:marLeft w:val="0"/>
      <w:marRight w:val="0"/>
      <w:marTop w:val="0"/>
      <w:marBottom w:val="0"/>
      <w:divBdr>
        <w:top w:val="none" w:sz="0" w:space="0" w:color="auto"/>
        <w:left w:val="none" w:sz="0" w:space="0" w:color="auto"/>
        <w:bottom w:val="none" w:sz="0" w:space="0" w:color="auto"/>
        <w:right w:val="none" w:sz="0" w:space="0" w:color="auto"/>
      </w:divBdr>
      <w:divsChild>
        <w:div w:id="47730491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08327039">
      <w:bodyDiv w:val="1"/>
      <w:marLeft w:val="0"/>
      <w:marRight w:val="0"/>
      <w:marTop w:val="0"/>
      <w:marBottom w:val="0"/>
      <w:divBdr>
        <w:top w:val="none" w:sz="0" w:space="0" w:color="auto"/>
        <w:left w:val="none" w:sz="0" w:space="0" w:color="auto"/>
        <w:bottom w:val="none" w:sz="0" w:space="0" w:color="auto"/>
        <w:right w:val="none" w:sz="0" w:space="0" w:color="auto"/>
      </w:divBdr>
    </w:div>
    <w:div w:id="1539472489">
      <w:bodyDiv w:val="1"/>
      <w:marLeft w:val="0"/>
      <w:marRight w:val="0"/>
      <w:marTop w:val="0"/>
      <w:marBottom w:val="0"/>
      <w:divBdr>
        <w:top w:val="none" w:sz="0" w:space="0" w:color="auto"/>
        <w:left w:val="none" w:sz="0" w:space="0" w:color="auto"/>
        <w:bottom w:val="none" w:sz="0" w:space="0" w:color="auto"/>
        <w:right w:val="none" w:sz="0" w:space="0" w:color="auto"/>
      </w:divBdr>
    </w:div>
    <w:div w:id="1725256217">
      <w:bodyDiv w:val="1"/>
      <w:marLeft w:val="0"/>
      <w:marRight w:val="0"/>
      <w:marTop w:val="0"/>
      <w:marBottom w:val="0"/>
      <w:divBdr>
        <w:top w:val="none" w:sz="0" w:space="0" w:color="auto"/>
        <w:left w:val="none" w:sz="0" w:space="0" w:color="auto"/>
        <w:bottom w:val="none" w:sz="0" w:space="0" w:color="auto"/>
        <w:right w:val="none" w:sz="0" w:space="0" w:color="auto"/>
      </w:divBdr>
    </w:div>
    <w:div w:id="1909800824">
      <w:bodyDiv w:val="1"/>
      <w:marLeft w:val="0"/>
      <w:marRight w:val="0"/>
      <w:marTop w:val="0"/>
      <w:marBottom w:val="0"/>
      <w:divBdr>
        <w:top w:val="none" w:sz="0" w:space="0" w:color="auto"/>
        <w:left w:val="none" w:sz="0" w:space="0" w:color="auto"/>
        <w:bottom w:val="none" w:sz="0" w:space="0" w:color="auto"/>
        <w:right w:val="none" w:sz="0" w:space="0" w:color="auto"/>
      </w:divBdr>
      <w:divsChild>
        <w:div w:id="459673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318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open-2020-037117" TargetMode="External"/><Relationship Id="rId3" Type="http://schemas.openxmlformats.org/officeDocument/2006/relationships/settings" Target="settings.xml"/><Relationship Id="rId7" Type="http://schemas.openxmlformats.org/officeDocument/2006/relationships/hyperlink" Target="http://doi.org/10.5334/aogh.32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147/rmhp.%20s279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6961</Words>
  <Characters>34808</Characters>
  <Application>Microsoft Office Word</Application>
  <DocSecurity>0</DocSecurity>
  <Lines>290</Lines>
  <Paragraphs>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Dopelt</dc:creator>
  <cp:keywords/>
  <dc:description/>
  <cp:lastModifiedBy>Nadav Davidovitch</cp:lastModifiedBy>
  <cp:revision>2</cp:revision>
  <dcterms:created xsi:type="dcterms:W3CDTF">2022-01-19T08:42:00Z</dcterms:created>
  <dcterms:modified xsi:type="dcterms:W3CDTF">2022-01-19T08:42:00Z</dcterms:modified>
</cp:coreProperties>
</file>