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BC" w:rsidRPr="008C12BC" w:rsidRDefault="008C12BC" w:rsidP="008C12BC">
      <w:pPr>
        <w:pStyle w:val="NormalWeb"/>
        <w:bidi/>
        <w:spacing w:before="0" w:beforeAutospacing="0" w:after="0" w:afterAutospacing="0"/>
        <w:ind w:left="360"/>
        <w:rPr>
          <w:rFonts w:ascii="Calibri" w:hAnsi="Calibri" w:cs="Calibri"/>
          <w:color w:val="979797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C12BC" w:rsidRPr="001A2A0B" w:rsidRDefault="008C12BC" w:rsidP="008C12BC">
      <w:pPr>
        <w:bidi/>
        <w:spacing w:after="0" w:line="240" w:lineRule="auto"/>
        <w:ind w:left="360"/>
        <w:rPr>
          <w:rFonts w:ascii="Tahoma" w:eastAsia="Times New Roman" w:hAnsi="Tahoma" w:cs="Tahoma"/>
          <w:color w:val="979797"/>
          <w:sz w:val="40"/>
          <w:szCs w:val="40"/>
        </w:rPr>
      </w:pPr>
      <w:r w:rsidRPr="001A2A0B">
        <w:rPr>
          <w:rFonts w:ascii="Tahoma" w:eastAsia="Times New Roman" w:hAnsi="Tahoma" w:cs="Tahoma"/>
          <w:b/>
          <w:bCs/>
          <w:color w:val="979797"/>
          <w:sz w:val="40"/>
          <w:szCs w:val="40"/>
          <w:rtl/>
        </w:rPr>
        <w:t>מדעי המחשב ופיזיקה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ייחודו של המסלול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  <w:proofErr w:type="spellStart"/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תוכנית</w:t>
      </w:r>
      <w:proofErr w:type="spellEnd"/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 xml:space="preserve"> לימודים משולבת לתואר מוסמך למדעים במדעי המחשב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ובפיזיקה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. 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</w:p>
    <w:p w:rsidR="008C12BC" w:rsidRPr="00925CFD" w:rsidRDefault="008C1A87" w:rsidP="00925CFD">
      <w:pPr>
        <w:bidi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</w:rPr>
      </w:pP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הפקולטה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 </w:t>
      </w:r>
      <w:hyperlink r:id="rId6" w:history="1">
        <w:r w:rsidRPr="001A2A0B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rtl/>
          </w:rPr>
          <w:t>למדעי המחשב</w:t>
        </w:r>
      </w:hyperlink>
      <w:r w:rsidRPr="001A2A0B">
        <w:rPr>
          <w:rFonts w:ascii="Tahoma" w:eastAsia="Times New Roman" w:hAnsi="Tahoma" w:cs="Tahoma"/>
          <w:color w:val="002D62"/>
          <w:sz w:val="21"/>
          <w:szCs w:val="21"/>
        </w:rPr>
        <w:t> 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והפקולטה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  </w:t>
      </w:r>
      <w:r w:rsidRPr="001A2A0B">
        <w:rPr>
          <w:rFonts w:ascii="Tahoma" w:eastAsia="Times New Roman" w:hAnsi="Tahoma" w:cs="Tahoma"/>
          <w:b/>
          <w:bCs/>
          <w:color w:val="0000FF"/>
          <w:sz w:val="21"/>
          <w:szCs w:val="21"/>
          <w:u w:val="single"/>
          <w:rtl/>
        </w:rPr>
        <w:t xml:space="preserve">לפיזיקה </w:t>
      </w:r>
      <w:r w:rsidRPr="00925CFD">
        <w:rPr>
          <w:rFonts w:ascii="Tahoma" w:eastAsia="Times New Roman" w:hAnsi="Tahoma" w:cs="Tahoma"/>
          <w:sz w:val="21"/>
          <w:szCs w:val="21"/>
          <w:rtl/>
        </w:rPr>
        <w:t xml:space="preserve">מציעות </w:t>
      </w:r>
      <w:proofErr w:type="spellStart"/>
      <w:r w:rsidRPr="00925CFD">
        <w:rPr>
          <w:rFonts w:ascii="Tahoma" w:eastAsia="Times New Roman" w:hAnsi="Tahoma" w:cs="Tahoma"/>
          <w:sz w:val="21"/>
          <w:szCs w:val="21"/>
          <w:rtl/>
        </w:rPr>
        <w:t>תוכנית</w:t>
      </w:r>
      <w:proofErr w:type="spellEnd"/>
      <w:r w:rsidRPr="00925CFD">
        <w:rPr>
          <w:rFonts w:ascii="Tahoma" w:eastAsia="Times New Roman" w:hAnsi="Tahoma" w:cs="Tahoma"/>
          <w:sz w:val="21"/>
          <w:szCs w:val="21"/>
          <w:rtl/>
        </w:rPr>
        <w:t xml:space="preserve"> משולבת המיועדת לסטודנטים בעלי סכם גבוה במיוחד (מסלול מצטיינים). הבוגרים יקבלו בסיום לימודיהם את התואר</w:t>
      </w:r>
      <w:r w:rsidRPr="00925CFD">
        <w:rPr>
          <w:rFonts w:ascii="Tahoma" w:eastAsia="Times New Roman" w:hAnsi="Tahoma" w:cs="Tahoma"/>
          <w:b/>
          <w:bCs/>
          <w:sz w:val="21"/>
          <w:szCs w:val="21"/>
          <w:u w:val="single"/>
          <w:rtl/>
        </w:rPr>
        <w:t xml:space="preserve"> </w:t>
      </w:r>
      <w:r w:rsidR="008C12BC" w:rsidRPr="00925CFD">
        <w:rPr>
          <w:rFonts w:ascii="Tahoma" w:eastAsia="Times New Roman" w:hAnsi="Tahoma" w:cs="Tahoma"/>
          <w:b/>
          <w:bCs/>
          <w:sz w:val="21"/>
          <w:szCs w:val="21"/>
          <w:rtl/>
        </w:rPr>
        <w:t>מוסמך</w:t>
      </w:r>
      <w:r w:rsidR="008C12BC" w:rsidRPr="00925CFD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="008C12BC" w:rsidRPr="00925CFD">
        <w:rPr>
          <w:rFonts w:ascii="Tahoma" w:eastAsia="Times New Roman" w:hAnsi="Tahoma" w:cs="Tahoma"/>
          <w:b/>
          <w:bCs/>
          <w:sz w:val="21"/>
          <w:szCs w:val="21"/>
          <w:rtl/>
        </w:rPr>
        <w:t>למדעים במדעי המחשב</w:t>
      </w:r>
      <w:r w:rsidR="008C12BC" w:rsidRPr="00925CFD">
        <w:rPr>
          <w:rFonts w:ascii="Tahoma" w:eastAsia="Times New Roman" w:hAnsi="Tahoma" w:cs="Tahoma"/>
          <w:b/>
          <w:bCs/>
          <w:sz w:val="21"/>
          <w:szCs w:val="21"/>
        </w:rPr>
        <w:t> </w:t>
      </w:r>
      <w:r w:rsidR="008C12BC" w:rsidRPr="00925CFD">
        <w:rPr>
          <w:rFonts w:ascii="Tahoma" w:eastAsia="Times New Roman" w:hAnsi="Tahoma" w:cs="Tahoma"/>
          <w:b/>
          <w:bCs/>
          <w:sz w:val="21"/>
          <w:szCs w:val="21"/>
          <w:rtl/>
        </w:rPr>
        <w:t>ובפיזיקה</w:t>
      </w:r>
      <w:r w:rsidR="008C12BC" w:rsidRPr="00925CFD">
        <w:rPr>
          <w:rFonts w:ascii="Tahoma" w:eastAsia="Times New Roman" w:hAnsi="Tahoma" w:cs="Tahoma"/>
          <w:sz w:val="21"/>
          <w:szCs w:val="21"/>
        </w:rPr>
        <w:t>.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</w:rPr>
      </w:pP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פרטים על תוכניות ההצטיינות של הפקולטות ניתן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לראות בנפרד תחת מסלול הקבלה של פקולטת האם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 </w:t>
      </w:r>
      <w:hyperlink r:id="rId7" w:history="1">
        <w:r w:rsidRPr="001A2A0B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rtl/>
          </w:rPr>
          <w:t>מדעי המחשב</w:t>
        </w:r>
      </w:hyperlink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או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hyperlink r:id="rId8" w:history="1">
        <w:r w:rsidRPr="001A2A0B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rtl/>
          </w:rPr>
          <w:t>פיזיקה</w:t>
        </w:r>
      </w:hyperlink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.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b/>
          <w:bCs/>
          <w:color w:val="C5940E"/>
          <w:sz w:val="38"/>
          <w:szCs w:val="38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C5940E"/>
          <w:sz w:val="38"/>
          <w:szCs w:val="38"/>
        </w:rPr>
      </w:pPr>
      <w:r w:rsidRPr="001A2A0B">
        <w:rPr>
          <w:rFonts w:ascii="Tahoma" w:eastAsia="Times New Roman" w:hAnsi="Tahoma" w:cs="Tahoma"/>
          <w:b/>
          <w:bCs/>
          <w:color w:val="C5940E"/>
          <w:sz w:val="38"/>
          <w:szCs w:val="38"/>
          <w:rtl/>
        </w:rPr>
        <w:t>תחומי עיסוק ואפשרויות תעסוקה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</w:p>
    <w:p w:rsidR="008524F2" w:rsidRPr="001A2A0B" w:rsidRDefault="008524F2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</w:p>
    <w:p w:rsidR="008C12BC" w:rsidRPr="001A2A0B" w:rsidRDefault="008C12BC" w:rsidP="008C12BC">
      <w:pPr>
        <w:bidi/>
        <w:spacing w:after="0" w:line="240" w:lineRule="auto"/>
        <w:ind w:left="360"/>
        <w:rPr>
          <w:rFonts w:ascii="Tahoma" w:eastAsia="Times New Roman" w:hAnsi="Tahoma" w:cs="Tahoma"/>
        </w:rPr>
      </w:pPr>
      <w:r w:rsidRPr="001A2A0B">
        <w:rPr>
          <w:rFonts w:ascii="Tahoma" w:eastAsia="Times New Roman" w:hAnsi="Tahoma" w:cs="Tahoma"/>
          <w:noProof/>
          <w:color w:val="0000FF"/>
        </w:rPr>
        <w:drawing>
          <wp:inline distT="0" distB="0" distL="0" distR="0">
            <wp:extent cx="3438525" cy="1666875"/>
            <wp:effectExtent l="0" t="0" r="9525" b="9525"/>
            <wp:docPr id="34" name="Picture 34" descr="הפעלה של רובוט טרקטור ע&quot;י סטודנט בלובי של מדעי המחשב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הפעלה של רובוט טרקטור ע&quot;י סטודנט בלובי של מדעי המחשב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4F2" w:rsidRPr="001A2A0B" w:rsidRDefault="008524F2" w:rsidP="008524F2">
      <w:pPr>
        <w:bidi/>
        <w:spacing w:after="0" w:line="240" w:lineRule="auto"/>
        <w:ind w:left="360"/>
        <w:rPr>
          <w:rFonts w:ascii="Tahoma" w:eastAsia="Times New Roman" w:hAnsi="Tahoma" w:cs="Tahoma"/>
        </w:rPr>
      </w:pPr>
    </w:p>
    <w:p w:rsidR="008C12BC" w:rsidRPr="001A2A0B" w:rsidRDefault="008524F2" w:rsidP="008524F2">
      <w:pPr>
        <w:bidi/>
        <w:spacing w:after="0" w:line="240" w:lineRule="auto"/>
        <w:ind w:left="360"/>
        <w:rPr>
          <w:rFonts w:ascii="Tahoma" w:eastAsia="Times New Roman" w:hAnsi="Tahoma" w:cs="Tahoma"/>
        </w:rPr>
      </w:pP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מטרת המסלול היא להכשיר בוגרים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 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בעלי ידע מעמיק הן במדעי המחשב והן בפיזיקה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, 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שיוכלו להשתלב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ולהוביל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 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בשטחי המחקר והתעשייה בתחומים אלה. הסטודנטים במסלול הינם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סטודנטים מעולים, ורובם ממשיכים לתואר שני באחת הפקולטות על-פי בחירתם. האחרים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מתקבלים באוניברסיטאות מובילות אחרות או פונים לתעשיית ההיי-טק. חשוב לציין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שבשנים האחרונות עולם ההיי-טק מגלה עניין הולך וגובר במחשבים קוונטים ובתקשורת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והצפנה קוונטית</w:t>
      </w:r>
      <w:r w:rsidR="008C12BC" w:rsidRPr="001A2A0B">
        <w:rPr>
          <w:rFonts w:ascii="Tahoma" w:eastAsia="Times New Roman" w:hAnsi="Tahoma" w:cs="Tahoma"/>
          <w:color w:val="002D62"/>
          <w:sz w:val="21"/>
          <w:szCs w:val="21"/>
        </w:rPr>
        <w:t>.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המסלול מתאים במיוחד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למעוניינים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 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להתמחות בכיוונים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בינתחומיים כגון: מחשבים קוונטיים| תקשורת והצפנה קוונטית | פיזיקה של המחשב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|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תכנות מדעי | פיזיקה חישובית | מערכות נבונות | אופטיקה ועיבוד תמונות | תקשורת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אופטית | דינמיקה ועוד. מעבר לכך, בוגרי המסלול רוכשים ידע רחב ביותר שיעזור להם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רבות בכל כיוון מדעי בו ימשיכו לאחר מכן בתעשייה או באקדמיה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.</w:t>
      </w:r>
    </w:p>
    <w:p w:rsidR="008C1A87" w:rsidRPr="001A2A0B" w:rsidRDefault="008C1A87" w:rsidP="00925CFD">
      <w:pPr>
        <w:bidi/>
        <w:spacing w:after="0" w:line="240" w:lineRule="auto"/>
        <w:rPr>
          <w:rFonts w:ascii="Tahoma" w:eastAsia="Times New Roman" w:hAnsi="Tahoma" w:cs="Tahoma"/>
          <w:b/>
          <w:bCs/>
          <w:color w:val="C5940E"/>
          <w:sz w:val="38"/>
          <w:szCs w:val="38"/>
          <w:rtl/>
        </w:rPr>
      </w:pPr>
    </w:p>
    <w:p w:rsidR="008C12BC" w:rsidRPr="001A2A0B" w:rsidRDefault="008C12BC" w:rsidP="008C1A87">
      <w:pPr>
        <w:bidi/>
        <w:spacing w:after="0" w:line="240" w:lineRule="auto"/>
        <w:ind w:left="360"/>
        <w:rPr>
          <w:rFonts w:ascii="Tahoma" w:eastAsia="Times New Roman" w:hAnsi="Tahoma" w:cs="Tahoma"/>
          <w:color w:val="C5940E"/>
          <w:sz w:val="38"/>
          <w:szCs w:val="38"/>
        </w:rPr>
      </w:pPr>
      <w:r w:rsidRPr="001A2A0B">
        <w:rPr>
          <w:rFonts w:ascii="Tahoma" w:eastAsia="Times New Roman" w:hAnsi="Tahoma" w:cs="Tahoma"/>
          <w:b/>
          <w:bCs/>
          <w:color w:val="C5940E"/>
          <w:sz w:val="38"/>
          <w:szCs w:val="38"/>
          <w:rtl/>
        </w:rPr>
        <w:t>מהלך הלימודים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 xml:space="preserve">משך </w:t>
      </w:r>
      <w:proofErr w:type="spellStart"/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תוכנית</w:t>
      </w:r>
      <w:proofErr w:type="spellEnd"/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 xml:space="preserve"> הלימודים הוא שמונה סמסטרים. היא כוללת את כל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מקצועות החובה של מדעי המחשב ושל פיזיקה. בתוכנית זו היחס בין הקורסים במדעי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המחשב והקורסים בפיזיקה הוא שווה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. 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הסטודנטים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ייהנו משירותי שתי הפקולטות: הפקולטה למדעי המחשב והפקולטה לפיזיקה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.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 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תינתן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להם גישה לספריות, חוות המחשבים והמעבדות של שתי הפקולטות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.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lastRenderedPageBreak/>
        <w:t>בוגרי המסלול יכולים להמשיך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לימודיהם לתואר שני בכל אחת משתי הפקולטות. בוגרי המסלול ייחשבו כבוגרי מסלול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ארבע-שנתי בעת הקבלה לתואר שני בפקולטה למדעי המחשב או בפקולטה לפיזיקה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.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מגמת התמחות משנית בחישוב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 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קוונטי</w:t>
      </w:r>
    </w:p>
    <w:p w:rsidR="008524F2" w:rsidRPr="001A2A0B" w:rsidRDefault="008524F2" w:rsidP="008C12BC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</w:p>
    <w:p w:rsidR="008C12BC" w:rsidRPr="001A2A0B" w:rsidRDefault="008C12BC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המגמה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מוצעת על ידי הפקולטה למדעי המחשב ומתאימה במיוחד לסטודנטים מצטיינים במסלול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פיזיקה-מדעי המחשב. תיאור מפורט מופיע בקטלוג לימודי הסמכה של הפקולטה למדעי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המחשב. לבוגרי המסלול והמגמה בהצטיינות תתאפשר קבלה למסלולים מיוחדים לתואר שני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עם התמחות במחשוב וטכנולוגיה קוונטיים, הקיימים כיום במספר פקולטות בטכניון, כולל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</w:rPr>
        <w:t>בפקולטה לפיזיקה</w:t>
      </w:r>
      <w:r w:rsidRPr="001A2A0B">
        <w:rPr>
          <w:rFonts w:ascii="Tahoma" w:eastAsia="Times New Roman" w:hAnsi="Tahoma" w:cs="Tahoma"/>
          <w:color w:val="002D62"/>
          <w:sz w:val="21"/>
          <w:szCs w:val="21"/>
        </w:rPr>
        <w:t>.</w:t>
      </w:r>
    </w:p>
    <w:p w:rsidR="008524F2" w:rsidRPr="001A2A0B" w:rsidRDefault="008524F2" w:rsidP="008524F2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</w:rPr>
      </w:pPr>
    </w:p>
    <w:p w:rsidR="008C12BC" w:rsidRPr="001A2A0B" w:rsidRDefault="008C12BC" w:rsidP="008C12BC">
      <w:pPr>
        <w:bidi/>
        <w:spacing w:after="0" w:line="240" w:lineRule="auto"/>
        <w:ind w:left="360"/>
        <w:rPr>
          <w:rFonts w:ascii="Tahoma" w:eastAsia="Times New Roman" w:hAnsi="Tahoma" w:cs="Tahoma"/>
        </w:rPr>
      </w:pPr>
      <w:r w:rsidRPr="001A2A0B">
        <w:rPr>
          <w:rFonts w:ascii="Tahoma" w:eastAsia="Times New Roman" w:hAnsi="Tahoma" w:cs="Tahoma"/>
          <w:noProof/>
        </w:rPr>
        <w:drawing>
          <wp:inline distT="0" distB="0" distL="0" distR="0">
            <wp:extent cx="1009650" cy="276225"/>
            <wp:effectExtent l="0" t="0" r="0" b="9525"/>
            <wp:docPr id="33" name="Picture 33" descr="פנו אלינ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פנו אלינו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BC" w:rsidRPr="001A2A0B" w:rsidRDefault="008C12BC" w:rsidP="008C12BC">
      <w:pPr>
        <w:bidi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</w:rPr>
      </w:pP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 xml:space="preserve">במדעי המחשב: אורטל </w:t>
      </w:r>
      <w:proofErr w:type="spellStart"/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אמסלם</w:t>
      </w:r>
      <w:proofErr w:type="spellEnd"/>
      <w:r w:rsidR="008C1A87"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, יעל סער, מרים שירה ויס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| 0</w:t>
      </w:r>
      <w:r w:rsidR="0021109A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77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-8</w:t>
      </w:r>
      <w:r w:rsidR="0021109A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87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4344/4316/2206 |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 </w:t>
      </w:r>
      <w:hyperlink r:id="rId12" w:history="1">
        <w:r w:rsidRPr="001A2A0B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</w:rPr>
          <w:t>ugoffice@cstechnion.ac.il</w:t>
        </w:r>
      </w:hyperlink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 | </w:t>
      </w:r>
      <w:hyperlink r:id="rId13" w:history="1">
        <w:r w:rsidRPr="001A2A0B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</w:rPr>
          <w:t>cs.technion.ac.il</w:t>
        </w:r>
      </w:hyperlink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 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בפיזיקה: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 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פרופ'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 xml:space="preserve"> 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יריב כפרי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 | </w:t>
      </w:r>
      <w:hyperlink r:id="rId14" w:history="1">
        <w:r w:rsidRPr="001A2A0B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</w:rPr>
          <w:t>kafri@physics.technion.ac.il</w:t>
        </w:r>
      </w:hyperlink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 | 0</w:t>
      </w:r>
      <w:r w:rsidR="0021109A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77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-8</w:t>
      </w:r>
      <w:r w:rsidR="0021109A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87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5936</w:t>
      </w:r>
    </w:p>
    <w:p w:rsidR="008C12BC" w:rsidRPr="001A2A0B" w:rsidRDefault="008C12BC" w:rsidP="008C12BC">
      <w:pPr>
        <w:bidi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rtl/>
        </w:rPr>
      </w:pP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אתי ממן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 | </w:t>
      </w:r>
      <w:hyperlink r:id="rId15" w:history="1">
        <w:r w:rsidRPr="001A2A0B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</w:rPr>
          <w:t>eti@physics.technion.ac.il</w:t>
        </w:r>
        <w:r w:rsidRPr="001A2A0B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rtl/>
            <w:lang w:bidi="ar-SA"/>
          </w:rPr>
          <w:t> </w:t>
        </w:r>
      </w:hyperlink>
      <w:r w:rsidRPr="001A2A0B">
        <w:rPr>
          <w:rFonts w:ascii="Tahoma" w:eastAsia="Times New Roman" w:hAnsi="Tahoma" w:cs="Tahoma"/>
          <w:color w:val="002D62"/>
          <w:sz w:val="21"/>
          <w:szCs w:val="21"/>
          <w:rtl/>
          <w:lang w:bidi="ar-SA"/>
        </w:rPr>
        <w:t> 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|</w:t>
      </w:r>
      <w:r w:rsidRPr="001A2A0B">
        <w:rPr>
          <w:rFonts w:ascii="Tahoma" w:eastAsia="Times New Roman" w:hAnsi="Tahoma" w:cs="Tahoma"/>
          <w:color w:val="002D62"/>
          <w:sz w:val="21"/>
          <w:szCs w:val="21"/>
          <w:rtl/>
          <w:lang w:bidi="ar-SA"/>
        </w:rPr>
        <w:t> 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0</w:t>
      </w:r>
      <w:r w:rsidR="0021109A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77</w:t>
      </w:r>
      <w:bookmarkStart w:id="0" w:name="_GoBack"/>
      <w:bookmarkEnd w:id="0"/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-8</w:t>
      </w:r>
      <w:r w:rsidR="0021109A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87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5</w:t>
      </w:r>
      <w:r w:rsidR="0021109A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585</w:t>
      </w:r>
      <w:r w:rsidRPr="001A2A0B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| </w:t>
      </w:r>
      <w:hyperlink r:id="rId16" w:history="1">
        <w:r w:rsidRPr="001A2A0B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</w:rPr>
          <w:t>phys.technion.ac.il</w:t>
        </w:r>
      </w:hyperlink>
    </w:p>
    <w:p w:rsidR="008C12BC" w:rsidRPr="001A2A0B" w:rsidRDefault="008C12BC" w:rsidP="008C12BC">
      <w:pPr>
        <w:bidi/>
        <w:spacing w:after="0" w:line="240" w:lineRule="auto"/>
        <w:ind w:left="360"/>
        <w:rPr>
          <w:rFonts w:ascii="Tahoma" w:eastAsia="Times New Roman" w:hAnsi="Tahoma" w:cs="Tahoma"/>
          <w:color w:val="002D62"/>
          <w:sz w:val="21"/>
          <w:szCs w:val="21"/>
          <w:rtl/>
        </w:rPr>
      </w:pPr>
      <w:r w:rsidRPr="001A2A0B">
        <w:rPr>
          <w:rFonts w:ascii="Tahoma" w:eastAsia="Times New Roman" w:hAnsi="Tahoma" w:cs="Tahoma"/>
          <w:color w:val="002D62"/>
          <w:sz w:val="21"/>
          <w:szCs w:val="21"/>
        </w:rPr>
        <w:t> </w:t>
      </w:r>
    </w:p>
    <w:sectPr w:rsidR="008C12BC" w:rsidRPr="001A2A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41AC4"/>
    <w:multiLevelType w:val="multilevel"/>
    <w:tmpl w:val="F5F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BC"/>
    <w:rsid w:val="001A2A0B"/>
    <w:rsid w:val="0021109A"/>
    <w:rsid w:val="00266B4E"/>
    <w:rsid w:val="008524F2"/>
    <w:rsid w:val="008C12BC"/>
    <w:rsid w:val="008C1A87"/>
    <w:rsid w:val="009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04CE"/>
  <w15:chartTrackingRefBased/>
  <w15:docId w15:val="{6251825E-D8DC-4333-A9E5-A7FC41AE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12B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C12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8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8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4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technion.ac.il/academic-programs/students-experience/physics/" TargetMode="External"/><Relationship Id="rId13" Type="http://schemas.openxmlformats.org/officeDocument/2006/relationships/hyperlink" Target="http://www.cs.technion.ac.il/h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issions.technion.ac.il/academic-programs/computer-science/" TargetMode="External"/><Relationship Id="rId12" Type="http://schemas.openxmlformats.org/officeDocument/2006/relationships/hyperlink" Target="mailto:ugoffice@cstechnion.ac.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hys.technion.ac.il/h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s.technion.ac.il/he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eti@physics.technion.ac.il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admissions.technion.ac.il/files/2014/05/%D7%9E%D7%93%D7%A2%D7%99-%D7%94%D7%9E%D7%97%D7%A9%D7%91-1.jpeg" TargetMode="External"/><Relationship Id="rId14" Type="http://schemas.openxmlformats.org/officeDocument/2006/relationships/hyperlink" Target="mailto:bergman@physics.technion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FDBE-BEDA-4A5C-A311-075EF0B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Eshel</dc:creator>
  <cp:keywords/>
  <dc:description/>
  <cp:lastModifiedBy>Yael Eshel</cp:lastModifiedBy>
  <cp:revision>6</cp:revision>
  <dcterms:created xsi:type="dcterms:W3CDTF">2021-12-27T14:12:00Z</dcterms:created>
  <dcterms:modified xsi:type="dcterms:W3CDTF">2022-01-11T12:24:00Z</dcterms:modified>
</cp:coreProperties>
</file>