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A8" w:rsidRPr="00FD6FE3" w:rsidRDefault="00FD6FE3">
      <w:pPr>
        <w:rPr>
          <w:rFonts w:ascii="Times New Roman" w:hAnsi="Times New Roman"/>
          <w:b/>
          <w:sz w:val="24"/>
          <w:szCs w:val="24"/>
        </w:rPr>
      </w:pPr>
      <w:r>
        <w:rPr>
          <w:rFonts w:ascii="Times New Roman" w:hAnsi="Times New Roman"/>
          <w:b/>
          <w:sz w:val="24"/>
          <w:szCs w:val="24"/>
        </w:rPr>
        <w:t xml:space="preserve">Функциональные, гемодинамические и морфоструктурные изменения в печени у женщин с ПЭ и </w:t>
      </w:r>
      <w:r>
        <w:rPr>
          <w:rFonts w:ascii="Times New Roman" w:hAnsi="Times New Roman"/>
          <w:b/>
          <w:sz w:val="24"/>
          <w:szCs w:val="24"/>
          <w:lang w:val="en-US"/>
        </w:rPr>
        <w:t>HELLP</w:t>
      </w:r>
      <w:r>
        <w:rPr>
          <w:rFonts w:ascii="Times New Roman" w:hAnsi="Times New Roman"/>
          <w:b/>
          <w:sz w:val="24"/>
          <w:szCs w:val="24"/>
        </w:rPr>
        <w:t xml:space="preserve">-синдром. </w:t>
      </w:r>
    </w:p>
    <w:p w:rsidR="003A42A8" w:rsidRPr="001C21B9" w:rsidRDefault="003A42A8">
      <w:pPr>
        <w:rPr>
          <w:rFonts w:ascii="Times New Roman" w:hAnsi="Times New Roman"/>
          <w:sz w:val="24"/>
          <w:szCs w:val="24"/>
        </w:rPr>
      </w:pPr>
    </w:p>
    <w:p w:rsidR="003A42A8" w:rsidRPr="001C21B9" w:rsidRDefault="003A42A8">
      <w:pPr>
        <w:rPr>
          <w:rFonts w:ascii="Times New Roman" w:hAnsi="Times New Roman"/>
          <w:b/>
          <w:sz w:val="24"/>
          <w:szCs w:val="24"/>
        </w:rPr>
      </w:pPr>
      <w:r w:rsidRPr="001C21B9">
        <w:rPr>
          <w:rFonts w:ascii="Times New Roman" w:hAnsi="Times New Roman"/>
          <w:b/>
          <w:sz w:val="24"/>
          <w:szCs w:val="24"/>
        </w:rPr>
        <w:t xml:space="preserve">Стрижаков А.Н., </w:t>
      </w:r>
      <w:r w:rsidR="0063126D" w:rsidRPr="001C21B9">
        <w:rPr>
          <w:rFonts w:ascii="Times New Roman" w:hAnsi="Times New Roman"/>
          <w:b/>
          <w:sz w:val="24"/>
          <w:szCs w:val="24"/>
        </w:rPr>
        <w:t xml:space="preserve">Игнатко И.В., </w:t>
      </w:r>
      <w:r w:rsidRPr="001C21B9">
        <w:rPr>
          <w:rFonts w:ascii="Times New Roman" w:hAnsi="Times New Roman"/>
          <w:b/>
          <w:sz w:val="24"/>
          <w:szCs w:val="24"/>
        </w:rPr>
        <w:t xml:space="preserve">Тимохина Е.В., Федюнина И.А., </w:t>
      </w:r>
      <w:r w:rsidR="000B154B" w:rsidRPr="001C21B9">
        <w:rPr>
          <w:rFonts w:ascii="Times New Roman" w:hAnsi="Times New Roman"/>
          <w:b/>
          <w:sz w:val="24"/>
          <w:szCs w:val="24"/>
        </w:rPr>
        <w:t>Родионова А.М.</w:t>
      </w:r>
    </w:p>
    <w:p w:rsidR="003A42A8" w:rsidRPr="001C21B9" w:rsidRDefault="003A42A8">
      <w:pPr>
        <w:rPr>
          <w:rFonts w:ascii="Times New Roman" w:hAnsi="Times New Roman"/>
          <w:b/>
          <w:sz w:val="24"/>
          <w:szCs w:val="24"/>
        </w:rPr>
      </w:pPr>
      <w:r w:rsidRPr="001C21B9">
        <w:rPr>
          <w:rFonts w:ascii="Times New Roman" w:hAnsi="Times New Roman"/>
          <w:b/>
          <w:sz w:val="24"/>
          <w:szCs w:val="24"/>
        </w:rPr>
        <w:t>Первый Московский государственный медицинский университет им. И.М.Сеченова (Сеченовский университет), Москва, Российская Федерация</w:t>
      </w:r>
    </w:p>
    <w:p w:rsidR="003A42A8" w:rsidRPr="001C21B9" w:rsidRDefault="003A42A8">
      <w:pPr>
        <w:rPr>
          <w:rFonts w:ascii="Times New Roman" w:hAnsi="Times New Roman"/>
          <w:sz w:val="24"/>
          <w:szCs w:val="24"/>
        </w:rPr>
      </w:pPr>
    </w:p>
    <w:p w:rsidR="003A42A8" w:rsidRPr="001C21B9" w:rsidRDefault="003A42A8">
      <w:pPr>
        <w:rPr>
          <w:rFonts w:ascii="Times New Roman" w:hAnsi="Times New Roman"/>
          <w:sz w:val="24"/>
          <w:szCs w:val="24"/>
        </w:rPr>
      </w:pPr>
      <w:r w:rsidRPr="001C21B9">
        <w:rPr>
          <w:rFonts w:ascii="Times New Roman" w:hAnsi="Times New Roman"/>
          <w:b/>
          <w:sz w:val="24"/>
          <w:szCs w:val="24"/>
        </w:rPr>
        <w:t>Ключевые слова:</w:t>
      </w:r>
      <w:r w:rsidRPr="001C21B9">
        <w:rPr>
          <w:rFonts w:ascii="Times New Roman" w:hAnsi="Times New Roman"/>
          <w:sz w:val="24"/>
          <w:szCs w:val="24"/>
        </w:rPr>
        <w:t xml:space="preserve"> HELLP-синдром, преэклампсия, печеночная дисфункция, печеночная артерия, печеночный кровоток</w:t>
      </w:r>
    </w:p>
    <w:p w:rsidR="003A42A8" w:rsidRPr="001C21B9" w:rsidRDefault="003A42A8" w:rsidP="00604C64">
      <w:pPr>
        <w:pStyle w:val="ListParagraph1"/>
        <w:widowControl w:val="0"/>
        <w:suppressAutoHyphens/>
        <w:spacing w:after="0" w:line="240" w:lineRule="auto"/>
        <w:ind w:left="0"/>
        <w:rPr>
          <w:b/>
        </w:rPr>
      </w:pPr>
    </w:p>
    <w:p w:rsidR="003A42A8" w:rsidRPr="001C21B9" w:rsidRDefault="003A42A8" w:rsidP="00604C64">
      <w:pPr>
        <w:pStyle w:val="ListParagraph1"/>
        <w:widowControl w:val="0"/>
        <w:suppressAutoHyphens/>
        <w:spacing w:after="0" w:line="240" w:lineRule="auto"/>
        <w:ind w:left="0"/>
      </w:pPr>
    </w:p>
    <w:p w:rsidR="003A42A8" w:rsidRPr="001C21B9" w:rsidRDefault="003A42A8" w:rsidP="006903E7">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Преэклампсия (ПЭ) – мультифакториальное осложнение второй половины беременности, клинические проявления которого обусловлены микроциркуляторными нарушениями и гипоксическими повреждениями тканей в органах-мишенях, вплоть до формирования полиорганной недостаточности [1, 2, 3]. </w:t>
      </w:r>
    </w:p>
    <w:p w:rsidR="008667EF" w:rsidRPr="001C21B9" w:rsidRDefault="00F354C4" w:rsidP="00AF0CB3">
      <w:pPr>
        <w:spacing w:line="360" w:lineRule="auto"/>
        <w:ind w:firstLine="708"/>
        <w:jc w:val="both"/>
        <w:rPr>
          <w:rFonts w:ascii="Times New Roman" w:hAnsi="Times New Roman"/>
          <w:color w:val="000000"/>
          <w:sz w:val="24"/>
          <w:szCs w:val="24"/>
        </w:rPr>
      </w:pPr>
      <w:r w:rsidRPr="001C21B9">
        <w:rPr>
          <w:rFonts w:ascii="Times New Roman" w:hAnsi="Times New Roman"/>
          <w:sz w:val="24"/>
          <w:szCs w:val="24"/>
        </w:rPr>
        <w:t xml:space="preserve">Печень, обладающая выраженной сосудистой сетью, </w:t>
      </w:r>
      <w:r w:rsidR="003A42A8" w:rsidRPr="001C21B9">
        <w:rPr>
          <w:rFonts w:ascii="Times New Roman" w:hAnsi="Times New Roman"/>
          <w:sz w:val="24"/>
          <w:szCs w:val="24"/>
        </w:rPr>
        <w:t xml:space="preserve">практически всегда, в той или иной степени,  вовлечена в патологический процесс при развившейся ПЭ [3,4]. </w:t>
      </w:r>
      <w:r w:rsidR="00FC1C21" w:rsidRPr="001C21B9">
        <w:rPr>
          <w:rFonts w:ascii="Times New Roman" w:hAnsi="Times New Roman"/>
          <w:sz w:val="24"/>
          <w:szCs w:val="24"/>
        </w:rPr>
        <w:t>Прогрессирующие гемодинамические нарушения при ПЭ запускают в печени процесс</w:t>
      </w:r>
      <w:r w:rsidR="003A42A8" w:rsidRPr="001C21B9">
        <w:rPr>
          <w:rFonts w:ascii="Times New Roman" w:hAnsi="Times New Roman"/>
          <w:sz w:val="24"/>
          <w:szCs w:val="24"/>
        </w:rPr>
        <w:t xml:space="preserve"> анаэробн</w:t>
      </w:r>
      <w:r w:rsidR="00FC1C21" w:rsidRPr="001C21B9">
        <w:rPr>
          <w:rFonts w:ascii="Times New Roman" w:hAnsi="Times New Roman"/>
          <w:sz w:val="24"/>
          <w:szCs w:val="24"/>
        </w:rPr>
        <w:t xml:space="preserve">ого </w:t>
      </w:r>
      <w:r w:rsidR="003A42A8" w:rsidRPr="001C21B9">
        <w:rPr>
          <w:rFonts w:ascii="Times New Roman" w:hAnsi="Times New Roman"/>
          <w:sz w:val="24"/>
          <w:szCs w:val="24"/>
        </w:rPr>
        <w:t>гликолиз</w:t>
      </w:r>
      <w:r w:rsidR="00FC1C21" w:rsidRPr="001C21B9">
        <w:rPr>
          <w:rFonts w:ascii="Times New Roman" w:hAnsi="Times New Roman"/>
          <w:sz w:val="24"/>
          <w:szCs w:val="24"/>
        </w:rPr>
        <w:t>а</w:t>
      </w:r>
      <w:r w:rsidR="00FC1C21" w:rsidRPr="001C21B9">
        <w:rPr>
          <w:rFonts w:ascii="Times New Roman" w:hAnsi="Times New Roman"/>
          <w:color w:val="000000"/>
          <w:sz w:val="24"/>
          <w:szCs w:val="24"/>
        </w:rPr>
        <w:t xml:space="preserve"> и приводят </w:t>
      </w:r>
      <w:r w:rsidR="003A42A8" w:rsidRPr="001C21B9">
        <w:rPr>
          <w:rFonts w:ascii="Times New Roman" w:hAnsi="Times New Roman"/>
          <w:color w:val="000000"/>
          <w:sz w:val="24"/>
          <w:szCs w:val="24"/>
        </w:rPr>
        <w:t xml:space="preserve"> </w:t>
      </w:r>
      <w:r w:rsidR="00FC1C21" w:rsidRPr="001C21B9">
        <w:rPr>
          <w:rFonts w:ascii="Times New Roman" w:hAnsi="Times New Roman"/>
          <w:color w:val="000000"/>
          <w:sz w:val="24"/>
          <w:szCs w:val="24"/>
        </w:rPr>
        <w:t>к нарушению</w:t>
      </w:r>
      <w:r w:rsidR="003A42A8" w:rsidRPr="001C21B9">
        <w:rPr>
          <w:rFonts w:ascii="Times New Roman" w:hAnsi="Times New Roman"/>
          <w:color w:val="000000"/>
          <w:sz w:val="24"/>
          <w:szCs w:val="24"/>
        </w:rPr>
        <w:t xml:space="preserve"> дезинтоксикационн</w:t>
      </w:r>
      <w:r w:rsidR="00FC1C21" w:rsidRPr="001C21B9">
        <w:rPr>
          <w:rFonts w:ascii="Times New Roman" w:hAnsi="Times New Roman"/>
          <w:color w:val="000000"/>
          <w:sz w:val="24"/>
          <w:szCs w:val="24"/>
        </w:rPr>
        <w:t>ой</w:t>
      </w:r>
      <w:r w:rsidR="003A42A8" w:rsidRPr="001C21B9">
        <w:rPr>
          <w:rFonts w:ascii="Times New Roman" w:hAnsi="Times New Roman"/>
          <w:color w:val="000000"/>
          <w:sz w:val="24"/>
          <w:szCs w:val="24"/>
        </w:rPr>
        <w:t>, белковосинтетическ</w:t>
      </w:r>
      <w:r w:rsidR="00FC1C21" w:rsidRPr="001C21B9">
        <w:rPr>
          <w:rFonts w:ascii="Times New Roman" w:hAnsi="Times New Roman"/>
          <w:color w:val="000000"/>
          <w:sz w:val="24"/>
          <w:szCs w:val="24"/>
        </w:rPr>
        <w:t>ой</w:t>
      </w:r>
      <w:r w:rsidR="003A42A8" w:rsidRPr="001C21B9">
        <w:rPr>
          <w:rFonts w:ascii="Times New Roman" w:hAnsi="Times New Roman"/>
          <w:color w:val="000000"/>
          <w:sz w:val="24"/>
          <w:szCs w:val="24"/>
        </w:rPr>
        <w:t xml:space="preserve"> и други</w:t>
      </w:r>
      <w:r w:rsidR="00FC1C21" w:rsidRPr="001C21B9">
        <w:rPr>
          <w:rFonts w:ascii="Times New Roman" w:hAnsi="Times New Roman"/>
          <w:color w:val="000000"/>
          <w:sz w:val="24"/>
          <w:szCs w:val="24"/>
        </w:rPr>
        <w:t>х важнейших функций</w:t>
      </w:r>
      <w:r w:rsidR="003A42A8" w:rsidRPr="001C21B9">
        <w:rPr>
          <w:rFonts w:ascii="Times New Roman" w:hAnsi="Times New Roman"/>
          <w:color w:val="000000"/>
          <w:sz w:val="24"/>
          <w:szCs w:val="24"/>
        </w:rPr>
        <w:t xml:space="preserve">. </w:t>
      </w:r>
      <w:r w:rsidR="00FC1C21" w:rsidRPr="001C21B9">
        <w:rPr>
          <w:rFonts w:ascii="Times New Roman" w:hAnsi="Times New Roman"/>
          <w:color w:val="000000"/>
          <w:sz w:val="24"/>
          <w:szCs w:val="24"/>
        </w:rPr>
        <w:t xml:space="preserve">Морфологическими маркерами поражения печени </w:t>
      </w:r>
      <w:r w:rsidR="003A42A8" w:rsidRPr="001C21B9">
        <w:rPr>
          <w:rFonts w:ascii="Times New Roman" w:hAnsi="Times New Roman"/>
          <w:color w:val="000000"/>
          <w:sz w:val="24"/>
          <w:szCs w:val="24"/>
        </w:rPr>
        <w:t xml:space="preserve"> </w:t>
      </w:r>
      <w:r w:rsidR="00FC1C21" w:rsidRPr="001C21B9">
        <w:rPr>
          <w:rFonts w:ascii="Times New Roman" w:hAnsi="Times New Roman"/>
          <w:color w:val="000000"/>
          <w:sz w:val="24"/>
          <w:szCs w:val="24"/>
        </w:rPr>
        <w:t>при</w:t>
      </w:r>
      <w:r w:rsidR="003A42A8" w:rsidRPr="001C21B9">
        <w:rPr>
          <w:rFonts w:ascii="Times New Roman" w:hAnsi="Times New Roman"/>
          <w:color w:val="000000"/>
          <w:sz w:val="24"/>
          <w:szCs w:val="24"/>
        </w:rPr>
        <w:t xml:space="preserve"> </w:t>
      </w:r>
      <w:r w:rsidR="002A2A8D" w:rsidRPr="001C21B9">
        <w:rPr>
          <w:rFonts w:ascii="Times New Roman" w:hAnsi="Times New Roman"/>
          <w:color w:val="000000"/>
          <w:sz w:val="24"/>
          <w:szCs w:val="24"/>
        </w:rPr>
        <w:t xml:space="preserve">тяжелой ПЭ </w:t>
      </w:r>
      <w:r w:rsidR="00FC1C21" w:rsidRPr="001C21B9">
        <w:rPr>
          <w:rFonts w:ascii="Times New Roman" w:hAnsi="Times New Roman"/>
          <w:color w:val="000000"/>
          <w:sz w:val="24"/>
          <w:szCs w:val="24"/>
        </w:rPr>
        <w:t>являются</w:t>
      </w:r>
      <w:r w:rsidR="003A42A8" w:rsidRPr="001C21B9">
        <w:rPr>
          <w:rFonts w:ascii="Times New Roman" w:hAnsi="Times New Roman"/>
          <w:color w:val="000000"/>
          <w:sz w:val="24"/>
          <w:szCs w:val="24"/>
        </w:rPr>
        <w:t xml:space="preserve"> </w:t>
      </w:r>
      <w:r w:rsidR="002A2A8D" w:rsidRPr="001C21B9">
        <w:rPr>
          <w:rFonts w:ascii="Times New Roman" w:hAnsi="Times New Roman"/>
          <w:color w:val="000000"/>
          <w:sz w:val="24"/>
          <w:szCs w:val="24"/>
        </w:rPr>
        <w:t>очаговые или перипортальные некрозы печеночной ткани, множественные отложения депозитов фибрина в просвете синусоидов, пропитывание стенок артериол и кровоизлияния.</w:t>
      </w:r>
      <w:r w:rsidR="003A42A8" w:rsidRPr="001C21B9">
        <w:rPr>
          <w:rFonts w:ascii="Times New Roman" w:hAnsi="Times New Roman"/>
          <w:color w:val="000000"/>
          <w:sz w:val="24"/>
          <w:szCs w:val="24"/>
        </w:rPr>
        <w:t xml:space="preserve"> </w:t>
      </w:r>
    </w:p>
    <w:p w:rsidR="00A33313" w:rsidRPr="001C21B9" w:rsidRDefault="009C5123" w:rsidP="00AF0CB3">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t xml:space="preserve">Вариантом тяжелой ПЭ, в клинической картине которого на первый план выходит печеночная недостаточность, является </w:t>
      </w:r>
      <w:r w:rsidRPr="001C21B9">
        <w:rPr>
          <w:rFonts w:ascii="Times New Roman" w:hAnsi="Times New Roman"/>
          <w:color w:val="000000"/>
          <w:sz w:val="24"/>
          <w:szCs w:val="24"/>
          <w:lang w:val="en-US"/>
        </w:rPr>
        <w:t>HELLP</w:t>
      </w:r>
      <w:r w:rsidRPr="001C21B9">
        <w:rPr>
          <w:rFonts w:ascii="Times New Roman" w:hAnsi="Times New Roman"/>
          <w:color w:val="000000"/>
          <w:sz w:val="24"/>
          <w:szCs w:val="24"/>
        </w:rPr>
        <w:t>-синдром</w:t>
      </w:r>
      <w:r w:rsidR="00DB718D" w:rsidRPr="001C21B9">
        <w:rPr>
          <w:rFonts w:ascii="Times New Roman" w:hAnsi="Times New Roman"/>
          <w:color w:val="000000"/>
          <w:sz w:val="24"/>
          <w:szCs w:val="24"/>
        </w:rPr>
        <w:t xml:space="preserve"> – </w:t>
      </w:r>
      <w:r w:rsidR="00A33313" w:rsidRPr="001C21B9">
        <w:rPr>
          <w:rFonts w:ascii="Times New Roman" w:hAnsi="Times New Roman"/>
          <w:color w:val="000000"/>
          <w:sz w:val="24"/>
          <w:szCs w:val="24"/>
        </w:rPr>
        <w:t xml:space="preserve">вариант тромботической микроангиопатии (ТМА), клинически проявляющийся свободным гемолизом в сыворотке и моче, повышением уровней печеночных ферментов, тромбоцитопенией [3]. Артериолярные и капиллярные тромбозы, лежащие в основе патогенеза ТМА, приводят к отложению фибрина в печеночных синусах, стенозированию печеночной артерии и, как следствие, снижению портального кровотока и ишемическому повреждению органа [3,4]. Таким образом, в печени происходят серьезные морфологические изменения, которые приводят к нарушению ее функции и определяют исход и отдаленные последствия перенесенного HELLP-синдрома. </w:t>
      </w:r>
    </w:p>
    <w:p w:rsidR="003A42A8" w:rsidRPr="001C21B9" w:rsidRDefault="001A6362" w:rsidP="00AF0CB3">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lastRenderedPageBreak/>
        <w:t xml:space="preserve">Развитие </w:t>
      </w:r>
      <w:r w:rsidR="009C5123" w:rsidRPr="001C21B9">
        <w:rPr>
          <w:rFonts w:ascii="Times New Roman" w:hAnsi="Times New Roman"/>
          <w:color w:val="000000"/>
          <w:sz w:val="24"/>
          <w:szCs w:val="24"/>
          <w:lang w:val="en-US"/>
        </w:rPr>
        <w:t>HELLP</w:t>
      </w:r>
      <w:r w:rsidRPr="001C21B9">
        <w:rPr>
          <w:rFonts w:ascii="Times New Roman" w:hAnsi="Times New Roman"/>
          <w:color w:val="000000"/>
          <w:sz w:val="24"/>
          <w:szCs w:val="24"/>
        </w:rPr>
        <w:t xml:space="preserve"> </w:t>
      </w:r>
      <w:r w:rsidR="009C5123" w:rsidRPr="001C21B9">
        <w:rPr>
          <w:rFonts w:ascii="Times New Roman" w:hAnsi="Times New Roman"/>
          <w:color w:val="000000"/>
          <w:sz w:val="24"/>
          <w:szCs w:val="24"/>
        </w:rPr>
        <w:t>-</w:t>
      </w:r>
      <w:r w:rsidRPr="001C21B9">
        <w:rPr>
          <w:rFonts w:ascii="Times New Roman" w:hAnsi="Times New Roman"/>
          <w:color w:val="000000"/>
          <w:sz w:val="24"/>
          <w:szCs w:val="24"/>
        </w:rPr>
        <w:t xml:space="preserve"> </w:t>
      </w:r>
      <w:r w:rsidR="009C5123" w:rsidRPr="001C21B9">
        <w:rPr>
          <w:rFonts w:ascii="Times New Roman" w:hAnsi="Times New Roman"/>
          <w:color w:val="000000"/>
          <w:sz w:val="24"/>
          <w:szCs w:val="24"/>
        </w:rPr>
        <w:t>синдром</w:t>
      </w:r>
      <w:r w:rsidRPr="001C21B9">
        <w:rPr>
          <w:rFonts w:ascii="Times New Roman" w:hAnsi="Times New Roman"/>
          <w:color w:val="000000"/>
          <w:sz w:val="24"/>
          <w:szCs w:val="24"/>
        </w:rPr>
        <w:t>а на фоне тяжелой ПЭ необходимо расценивать как крайнюю степень дезадаптации</w:t>
      </w:r>
      <w:r w:rsidR="009C5123" w:rsidRPr="001C21B9">
        <w:rPr>
          <w:rFonts w:ascii="Times New Roman" w:hAnsi="Times New Roman"/>
          <w:color w:val="000000"/>
          <w:sz w:val="24"/>
          <w:szCs w:val="24"/>
        </w:rPr>
        <w:t xml:space="preserve"> материнского организма в попытке</w:t>
      </w:r>
      <w:r w:rsidRPr="001C21B9">
        <w:rPr>
          <w:rFonts w:ascii="Times New Roman" w:hAnsi="Times New Roman"/>
          <w:color w:val="000000"/>
          <w:sz w:val="24"/>
          <w:szCs w:val="24"/>
        </w:rPr>
        <w:t xml:space="preserve"> обеспечения потребностей плода. Особенностями </w:t>
      </w:r>
      <w:r w:rsidRPr="001C21B9">
        <w:rPr>
          <w:rFonts w:ascii="Times New Roman" w:hAnsi="Times New Roman"/>
          <w:color w:val="000000"/>
          <w:sz w:val="24"/>
          <w:szCs w:val="24"/>
          <w:lang w:val="en-US"/>
        </w:rPr>
        <w:t>HELLP</w:t>
      </w:r>
      <w:r w:rsidRPr="001C21B9">
        <w:rPr>
          <w:rFonts w:ascii="Times New Roman" w:hAnsi="Times New Roman"/>
          <w:color w:val="000000"/>
          <w:sz w:val="24"/>
          <w:szCs w:val="24"/>
        </w:rPr>
        <w:t xml:space="preserve"> - синдрома являются зачастую стертая/атипичная клиническая картина, а также быстро прогрессирующее течение заболевания, с формированием полиорганной недостаточности, которая является причиной формирования состояний </w:t>
      </w:r>
      <w:r w:rsidR="00713810" w:rsidRPr="001C21B9">
        <w:rPr>
          <w:rFonts w:ascii="Times New Roman" w:hAnsi="Times New Roman"/>
          <w:color w:val="000000"/>
          <w:sz w:val="24"/>
          <w:szCs w:val="24"/>
        </w:rPr>
        <w:t>«</w:t>
      </w:r>
      <w:r w:rsidR="00713810" w:rsidRPr="001C21B9">
        <w:rPr>
          <w:rFonts w:ascii="Times New Roman" w:hAnsi="Times New Roman"/>
          <w:color w:val="000000"/>
          <w:sz w:val="24"/>
          <w:szCs w:val="24"/>
          <w:lang w:val="en-US"/>
        </w:rPr>
        <w:t>near</w:t>
      </w:r>
      <w:r w:rsidR="00713810" w:rsidRPr="001C21B9">
        <w:rPr>
          <w:rFonts w:ascii="Times New Roman" w:hAnsi="Times New Roman"/>
          <w:color w:val="000000"/>
          <w:sz w:val="24"/>
          <w:szCs w:val="24"/>
        </w:rPr>
        <w:t xml:space="preserve"> </w:t>
      </w:r>
      <w:r w:rsidR="00713810" w:rsidRPr="001C21B9">
        <w:rPr>
          <w:rFonts w:ascii="Times New Roman" w:hAnsi="Times New Roman"/>
          <w:color w:val="000000"/>
          <w:sz w:val="24"/>
          <w:szCs w:val="24"/>
          <w:lang w:val="en-US"/>
        </w:rPr>
        <w:t>miss</w:t>
      </w:r>
      <w:r w:rsidR="00713810" w:rsidRPr="001C21B9">
        <w:rPr>
          <w:rFonts w:ascii="Times New Roman" w:hAnsi="Times New Roman"/>
          <w:color w:val="000000"/>
          <w:sz w:val="24"/>
          <w:szCs w:val="24"/>
        </w:rPr>
        <w:t>»</w:t>
      </w:r>
      <w:r w:rsidRPr="001C21B9">
        <w:rPr>
          <w:rFonts w:ascii="Times New Roman" w:hAnsi="Times New Roman"/>
          <w:color w:val="000000"/>
          <w:sz w:val="24"/>
          <w:szCs w:val="24"/>
        </w:rPr>
        <w:t xml:space="preserve"> и высокой материнской летальности.</w:t>
      </w:r>
    </w:p>
    <w:p w:rsidR="00F23230" w:rsidRPr="001C21B9" w:rsidRDefault="003A42A8" w:rsidP="00A33313">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t>Исх</w:t>
      </w:r>
      <w:r w:rsidR="008204F7" w:rsidRPr="001C21B9">
        <w:rPr>
          <w:rFonts w:ascii="Times New Roman" w:hAnsi="Times New Roman"/>
          <w:color w:val="000000"/>
          <w:sz w:val="24"/>
          <w:szCs w:val="24"/>
        </w:rPr>
        <w:t xml:space="preserve">одя из этого, </w:t>
      </w:r>
      <w:r w:rsidR="00A33313" w:rsidRPr="001C21B9">
        <w:rPr>
          <w:rFonts w:ascii="Times New Roman" w:hAnsi="Times New Roman"/>
          <w:color w:val="000000"/>
          <w:sz w:val="24"/>
          <w:szCs w:val="24"/>
        </w:rPr>
        <w:t>ранняя, доклиническая</w:t>
      </w:r>
      <w:r w:rsidR="008204F7" w:rsidRPr="001C21B9">
        <w:rPr>
          <w:rFonts w:ascii="Times New Roman" w:hAnsi="Times New Roman"/>
          <w:color w:val="000000"/>
          <w:sz w:val="24"/>
          <w:szCs w:val="24"/>
        </w:rPr>
        <w:t xml:space="preserve"> диагностика поражения</w:t>
      </w:r>
      <w:r w:rsidRPr="001C21B9">
        <w:rPr>
          <w:rFonts w:ascii="Times New Roman" w:hAnsi="Times New Roman"/>
          <w:color w:val="000000"/>
          <w:sz w:val="24"/>
          <w:szCs w:val="24"/>
        </w:rPr>
        <w:t xml:space="preserve"> печени у беременных с ПЭ</w:t>
      </w:r>
      <w:r w:rsidR="008204F7" w:rsidRPr="001C21B9">
        <w:rPr>
          <w:rFonts w:ascii="Times New Roman" w:hAnsi="Times New Roman"/>
          <w:color w:val="000000"/>
          <w:sz w:val="24"/>
          <w:szCs w:val="24"/>
        </w:rPr>
        <w:t xml:space="preserve"> необходима для объективной оценки с</w:t>
      </w:r>
      <w:r w:rsidR="004D3888" w:rsidRPr="001C21B9">
        <w:rPr>
          <w:rFonts w:ascii="Times New Roman" w:hAnsi="Times New Roman"/>
          <w:color w:val="000000"/>
          <w:sz w:val="24"/>
          <w:szCs w:val="24"/>
        </w:rPr>
        <w:t>тепени тяжести состояния женщины</w:t>
      </w:r>
      <w:r w:rsidR="008204F7" w:rsidRPr="001C21B9">
        <w:rPr>
          <w:rFonts w:ascii="Times New Roman" w:hAnsi="Times New Roman"/>
          <w:color w:val="000000"/>
          <w:sz w:val="24"/>
          <w:szCs w:val="24"/>
        </w:rPr>
        <w:t xml:space="preserve"> и выбора рациональной акушерской тактики</w:t>
      </w:r>
      <w:r w:rsidRPr="001C21B9">
        <w:rPr>
          <w:rFonts w:ascii="Times New Roman" w:hAnsi="Times New Roman"/>
          <w:color w:val="000000"/>
          <w:sz w:val="24"/>
          <w:szCs w:val="24"/>
        </w:rPr>
        <w:t xml:space="preserve">. </w:t>
      </w:r>
    </w:p>
    <w:p w:rsidR="006164AE" w:rsidRPr="001C21B9" w:rsidRDefault="00F23230" w:rsidP="006164AE">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t xml:space="preserve">Традиционно, </w:t>
      </w:r>
      <w:r w:rsidR="00A33313" w:rsidRPr="001C21B9">
        <w:rPr>
          <w:rFonts w:ascii="Times New Roman" w:hAnsi="Times New Roman"/>
          <w:color w:val="000000"/>
          <w:sz w:val="24"/>
          <w:szCs w:val="24"/>
        </w:rPr>
        <w:t xml:space="preserve">функцию печени принято оценивать на основании биохимического исследования сыворотки крови на определение уровня </w:t>
      </w:r>
      <w:r w:rsidR="006164AE" w:rsidRPr="001C21B9">
        <w:rPr>
          <w:rFonts w:ascii="Times New Roman" w:hAnsi="Times New Roman"/>
          <w:color w:val="000000"/>
          <w:sz w:val="24"/>
          <w:szCs w:val="24"/>
        </w:rPr>
        <w:t>показателей-маркеров цитолитического, холестатического синдрома, а также синдрома печеночно-клеточной недостаточности.</w:t>
      </w:r>
    </w:p>
    <w:p w:rsidR="009A7298" w:rsidRPr="001C21B9" w:rsidRDefault="00A33313" w:rsidP="009A7298">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t>На сегодняшний день, б</w:t>
      </w:r>
      <w:r w:rsidR="009A7298" w:rsidRPr="001C21B9">
        <w:rPr>
          <w:rFonts w:ascii="Times New Roman" w:hAnsi="Times New Roman"/>
          <w:color w:val="000000"/>
          <w:sz w:val="24"/>
          <w:szCs w:val="24"/>
        </w:rPr>
        <w:t>ольшим подспорьем клинико-лабораторной оценке функции печени является комплексное ультразвуковое исследование печени, в сочетании с цветовым ультразвуковым допплеровским картированием, дающая оценку размеров, структуры, ангиоархитектоники органа, а также  внутриорганной гемодинамике.</w:t>
      </w:r>
    </w:p>
    <w:p w:rsidR="009A7298" w:rsidRPr="001C21B9" w:rsidRDefault="00A33313" w:rsidP="009A7298">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t>Д</w:t>
      </w:r>
      <w:r w:rsidR="009A7298" w:rsidRPr="001C21B9">
        <w:rPr>
          <w:rFonts w:ascii="Times New Roman" w:hAnsi="Times New Roman"/>
          <w:color w:val="000000"/>
          <w:sz w:val="24"/>
          <w:szCs w:val="24"/>
        </w:rPr>
        <w:t>опплерометрическое исследование печеночного кровотока у беременных с ПЭ целесообразно, с целью раннего выявления поражения печени, адекватной оценки тяжести состояния женщины, формирования мультидисциплинарного подхода к ведению таких пациенток и выбору рациональной акушерской тактики [8,9].</w:t>
      </w:r>
    </w:p>
    <w:p w:rsidR="003A42A8" w:rsidRPr="001C21B9" w:rsidRDefault="00F23230" w:rsidP="009A7298">
      <w:pPr>
        <w:spacing w:line="360" w:lineRule="auto"/>
        <w:ind w:firstLine="708"/>
        <w:jc w:val="both"/>
        <w:rPr>
          <w:rFonts w:ascii="Times New Roman" w:hAnsi="Times New Roman"/>
          <w:color w:val="000000"/>
          <w:sz w:val="24"/>
          <w:szCs w:val="24"/>
        </w:rPr>
      </w:pPr>
      <w:r w:rsidRPr="001C21B9">
        <w:rPr>
          <w:rFonts w:ascii="Times New Roman" w:hAnsi="Times New Roman"/>
          <w:color w:val="000000"/>
          <w:sz w:val="24"/>
          <w:szCs w:val="24"/>
        </w:rPr>
        <w:t xml:space="preserve">«Золотым стандартом» </w:t>
      </w:r>
      <w:r w:rsidR="009A7298" w:rsidRPr="001C21B9">
        <w:rPr>
          <w:rFonts w:ascii="Times New Roman" w:hAnsi="Times New Roman"/>
          <w:color w:val="000000"/>
          <w:sz w:val="24"/>
          <w:szCs w:val="24"/>
        </w:rPr>
        <w:t xml:space="preserve">выявления степени поражения </w:t>
      </w:r>
      <w:r w:rsidRPr="001C21B9">
        <w:rPr>
          <w:rFonts w:ascii="Times New Roman" w:hAnsi="Times New Roman"/>
          <w:color w:val="000000"/>
          <w:sz w:val="24"/>
          <w:szCs w:val="24"/>
        </w:rPr>
        <w:t>печеночной ткани по сей день является биопсия печени, однако, данный метод ограничен</w:t>
      </w:r>
      <w:r w:rsidR="009A7298" w:rsidRPr="001C21B9">
        <w:rPr>
          <w:rFonts w:ascii="Times New Roman" w:hAnsi="Times New Roman"/>
          <w:color w:val="000000"/>
          <w:sz w:val="24"/>
          <w:szCs w:val="24"/>
        </w:rPr>
        <w:t xml:space="preserve"> в применении</w:t>
      </w:r>
      <w:r w:rsidRPr="001C21B9">
        <w:rPr>
          <w:rFonts w:ascii="Times New Roman" w:hAnsi="Times New Roman"/>
          <w:color w:val="000000"/>
          <w:sz w:val="24"/>
          <w:szCs w:val="24"/>
        </w:rPr>
        <w:t xml:space="preserve"> в акушерской практике, в связи с техническими сложностями при проведении данной манипуляции на поздних сроках гестации, </w:t>
      </w:r>
      <w:r w:rsidR="009A7298" w:rsidRPr="001C21B9">
        <w:rPr>
          <w:rFonts w:ascii="Times New Roman" w:hAnsi="Times New Roman"/>
          <w:color w:val="000000"/>
          <w:sz w:val="24"/>
          <w:szCs w:val="24"/>
        </w:rPr>
        <w:t>высоким риском осложнений</w:t>
      </w:r>
      <w:r w:rsidRPr="001C21B9">
        <w:rPr>
          <w:rFonts w:ascii="Times New Roman" w:hAnsi="Times New Roman"/>
          <w:color w:val="000000"/>
          <w:sz w:val="24"/>
          <w:szCs w:val="24"/>
        </w:rPr>
        <w:t xml:space="preserve">, а также отказом самих пациенток от проведения инвазивных </w:t>
      </w:r>
      <w:r w:rsidR="009A7298" w:rsidRPr="001C21B9">
        <w:rPr>
          <w:rFonts w:ascii="Times New Roman" w:hAnsi="Times New Roman"/>
          <w:color w:val="000000"/>
          <w:sz w:val="24"/>
          <w:szCs w:val="24"/>
        </w:rPr>
        <w:t>процедур</w:t>
      </w:r>
      <w:r w:rsidRPr="001C21B9">
        <w:rPr>
          <w:rFonts w:ascii="Times New Roman" w:hAnsi="Times New Roman"/>
          <w:color w:val="000000"/>
          <w:sz w:val="24"/>
          <w:szCs w:val="24"/>
        </w:rPr>
        <w:t xml:space="preserve">. </w:t>
      </w:r>
    </w:p>
    <w:p w:rsidR="006164AE" w:rsidRPr="001C21B9" w:rsidRDefault="00A33313" w:rsidP="009A7298">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Актуальным направлением на сегодняшний день является поиск новых неинвазивных тестов, легко применимых и безопасных в рутинной акушерской практике, позволяющих оценить как функциональные, так и структурные изменения органа. Одним из таких тестов является «Фибротест» </w:t>
      </w:r>
      <w:r w:rsidR="006164AE" w:rsidRPr="001C21B9">
        <w:rPr>
          <w:rFonts w:ascii="Times New Roman" w:hAnsi="Times New Roman"/>
          <w:sz w:val="24"/>
          <w:szCs w:val="24"/>
        </w:rPr>
        <w:t xml:space="preserve"> (Biopredictive, Франция) – тест, основанный на определении в сыворотке крови непрямых биохимических маркеров фиброза печени, отражающий наличие и степень выраженности морфологических изменений печеночной </w:t>
      </w:r>
      <w:r w:rsidR="006164AE" w:rsidRPr="001C21B9">
        <w:rPr>
          <w:rFonts w:ascii="Times New Roman" w:hAnsi="Times New Roman"/>
          <w:sz w:val="24"/>
          <w:szCs w:val="24"/>
        </w:rPr>
        <w:lastRenderedPageBreak/>
        <w:t xml:space="preserve">ткани [9]. В нашем исследовании мы оценили возможность применения данного метода у беременных женщин с </w:t>
      </w:r>
      <w:r w:rsidRPr="001C21B9">
        <w:rPr>
          <w:rFonts w:ascii="Times New Roman" w:hAnsi="Times New Roman"/>
          <w:sz w:val="24"/>
          <w:szCs w:val="24"/>
        </w:rPr>
        <w:t>ПЭ.</w:t>
      </w:r>
    </w:p>
    <w:p w:rsidR="003A42A8" w:rsidRPr="001C21B9" w:rsidRDefault="003A42A8" w:rsidP="00F916FD">
      <w:pPr>
        <w:spacing w:line="360" w:lineRule="auto"/>
        <w:ind w:firstLine="708"/>
        <w:jc w:val="both"/>
        <w:rPr>
          <w:rFonts w:ascii="Times New Roman" w:hAnsi="Times New Roman"/>
          <w:sz w:val="24"/>
          <w:szCs w:val="24"/>
        </w:rPr>
      </w:pPr>
      <w:r w:rsidRPr="001C21B9">
        <w:rPr>
          <w:rFonts w:ascii="Times New Roman" w:hAnsi="Times New Roman"/>
          <w:b/>
          <w:sz w:val="24"/>
          <w:szCs w:val="24"/>
        </w:rPr>
        <w:t>Цель исследования:</w:t>
      </w:r>
      <w:r w:rsidRPr="001C21B9">
        <w:rPr>
          <w:rFonts w:ascii="Times New Roman" w:hAnsi="Times New Roman"/>
          <w:sz w:val="24"/>
          <w:szCs w:val="24"/>
        </w:rPr>
        <w:t xml:space="preserve"> изуче</w:t>
      </w:r>
      <w:r w:rsidR="00490247" w:rsidRPr="001C21B9">
        <w:rPr>
          <w:rFonts w:ascii="Times New Roman" w:hAnsi="Times New Roman"/>
          <w:sz w:val="24"/>
          <w:szCs w:val="24"/>
        </w:rPr>
        <w:t>ние взаимосвязи функциональных,</w:t>
      </w:r>
      <w:r w:rsidRPr="001C21B9">
        <w:rPr>
          <w:rFonts w:ascii="Times New Roman" w:hAnsi="Times New Roman"/>
          <w:sz w:val="24"/>
          <w:szCs w:val="24"/>
        </w:rPr>
        <w:t xml:space="preserve"> гемодинамических </w:t>
      </w:r>
      <w:r w:rsidR="00490247" w:rsidRPr="001C21B9">
        <w:rPr>
          <w:rFonts w:ascii="Times New Roman" w:hAnsi="Times New Roman"/>
          <w:sz w:val="24"/>
          <w:szCs w:val="24"/>
        </w:rPr>
        <w:t xml:space="preserve">и морфоструктурных </w:t>
      </w:r>
      <w:r w:rsidRPr="001C21B9">
        <w:rPr>
          <w:rFonts w:ascii="Times New Roman" w:hAnsi="Times New Roman"/>
          <w:sz w:val="24"/>
          <w:szCs w:val="24"/>
        </w:rPr>
        <w:t xml:space="preserve">изменений в печени у беременных с ПЭ и </w:t>
      </w:r>
      <w:r w:rsidRPr="001C21B9">
        <w:rPr>
          <w:rFonts w:ascii="Times New Roman" w:hAnsi="Times New Roman"/>
          <w:sz w:val="24"/>
          <w:szCs w:val="24"/>
          <w:lang w:val="en-US"/>
        </w:rPr>
        <w:t>HELLP</w:t>
      </w:r>
      <w:r w:rsidR="00490247" w:rsidRPr="001C21B9">
        <w:rPr>
          <w:rFonts w:ascii="Times New Roman" w:hAnsi="Times New Roman"/>
          <w:sz w:val="24"/>
          <w:szCs w:val="24"/>
        </w:rPr>
        <w:t>-синдромом</w:t>
      </w:r>
    </w:p>
    <w:p w:rsidR="003A42A8" w:rsidRPr="001C21B9" w:rsidRDefault="003A42A8" w:rsidP="00F916FD">
      <w:pPr>
        <w:spacing w:line="360" w:lineRule="auto"/>
        <w:ind w:firstLine="708"/>
        <w:jc w:val="both"/>
        <w:rPr>
          <w:rFonts w:ascii="Times New Roman" w:hAnsi="Times New Roman"/>
          <w:b/>
          <w:sz w:val="24"/>
          <w:szCs w:val="24"/>
        </w:rPr>
      </w:pPr>
    </w:p>
    <w:p w:rsidR="003A42A8" w:rsidRPr="001C21B9" w:rsidRDefault="003A42A8" w:rsidP="00F916FD">
      <w:pPr>
        <w:spacing w:line="360" w:lineRule="auto"/>
        <w:ind w:firstLine="708"/>
        <w:jc w:val="both"/>
        <w:rPr>
          <w:rFonts w:ascii="Times New Roman" w:hAnsi="Times New Roman"/>
          <w:b/>
          <w:sz w:val="24"/>
          <w:szCs w:val="24"/>
        </w:rPr>
      </w:pPr>
      <w:r w:rsidRPr="001C21B9">
        <w:rPr>
          <w:rFonts w:ascii="Times New Roman" w:hAnsi="Times New Roman"/>
          <w:b/>
          <w:sz w:val="24"/>
          <w:szCs w:val="24"/>
        </w:rPr>
        <w:t>Материал и методы:</w:t>
      </w:r>
    </w:p>
    <w:p w:rsidR="003A42A8" w:rsidRPr="001C21B9" w:rsidRDefault="003A42A8" w:rsidP="00F916FD">
      <w:pPr>
        <w:spacing w:line="360" w:lineRule="auto"/>
        <w:ind w:firstLine="708"/>
        <w:jc w:val="both"/>
        <w:rPr>
          <w:rFonts w:ascii="Times New Roman" w:hAnsi="Times New Roman"/>
          <w:sz w:val="24"/>
          <w:szCs w:val="24"/>
        </w:rPr>
      </w:pPr>
      <w:r w:rsidRPr="001C21B9">
        <w:rPr>
          <w:rFonts w:ascii="Times New Roman" w:hAnsi="Times New Roman"/>
          <w:sz w:val="24"/>
          <w:szCs w:val="24"/>
        </w:rPr>
        <w:t>На базе родильного дома ГКБ им. С.С. Юдина было проведено проспективное обследование 87 беременных женщин. Наблюдение проводилось в период беременности (28-40 недель).</w:t>
      </w:r>
    </w:p>
    <w:p w:rsidR="003A42A8" w:rsidRPr="001C21B9" w:rsidRDefault="003A42A8" w:rsidP="00F916FD">
      <w:pPr>
        <w:spacing w:line="360" w:lineRule="auto"/>
        <w:ind w:firstLine="708"/>
        <w:jc w:val="both"/>
        <w:rPr>
          <w:rFonts w:ascii="Times New Roman" w:hAnsi="Times New Roman"/>
          <w:sz w:val="24"/>
          <w:szCs w:val="24"/>
        </w:rPr>
      </w:pPr>
      <w:r w:rsidRPr="001C21B9">
        <w:rPr>
          <w:rFonts w:ascii="Times New Roman" w:hAnsi="Times New Roman"/>
          <w:sz w:val="24"/>
          <w:szCs w:val="24"/>
        </w:rPr>
        <w:t>В основную группу вошли пациентки, течение беременности у ко</w:t>
      </w:r>
      <w:r w:rsidR="00995AD5" w:rsidRPr="001C21B9">
        <w:rPr>
          <w:rFonts w:ascii="Times New Roman" w:hAnsi="Times New Roman"/>
          <w:sz w:val="24"/>
          <w:szCs w:val="24"/>
        </w:rPr>
        <w:t xml:space="preserve">торых осложнилось развитием ПЭ, из них 25 пациенток  - с умеренной ПЭ (подгруппа 1), 22 пациентки – с тяжелой ПЭ (подгруппа 2) и </w:t>
      </w:r>
      <w:r w:rsidRPr="001C21B9">
        <w:rPr>
          <w:rFonts w:ascii="Times New Roman" w:hAnsi="Times New Roman"/>
          <w:sz w:val="24"/>
          <w:szCs w:val="24"/>
        </w:rPr>
        <w:t xml:space="preserve">12 пациенток с </w:t>
      </w:r>
      <w:r w:rsidRPr="001C21B9">
        <w:rPr>
          <w:rFonts w:ascii="Times New Roman" w:hAnsi="Times New Roman"/>
          <w:sz w:val="24"/>
          <w:szCs w:val="24"/>
          <w:lang w:val="en-US"/>
        </w:rPr>
        <w:t>HELLP</w:t>
      </w:r>
      <w:r w:rsidRPr="001C21B9">
        <w:rPr>
          <w:rFonts w:ascii="Times New Roman" w:hAnsi="Times New Roman"/>
          <w:sz w:val="24"/>
          <w:szCs w:val="24"/>
        </w:rPr>
        <w:t xml:space="preserve"> –синдром</w:t>
      </w:r>
      <w:r w:rsidR="00995AD5" w:rsidRPr="001C21B9">
        <w:rPr>
          <w:rFonts w:ascii="Times New Roman" w:hAnsi="Times New Roman"/>
          <w:sz w:val="24"/>
          <w:szCs w:val="24"/>
        </w:rPr>
        <w:t>ом, развившимся</w:t>
      </w:r>
      <w:r w:rsidRPr="001C21B9">
        <w:rPr>
          <w:rFonts w:ascii="Times New Roman" w:hAnsi="Times New Roman"/>
          <w:sz w:val="24"/>
          <w:szCs w:val="24"/>
        </w:rPr>
        <w:t xml:space="preserve"> во время беременности</w:t>
      </w:r>
      <w:r w:rsidR="00995AD5" w:rsidRPr="001C21B9">
        <w:rPr>
          <w:rFonts w:ascii="Times New Roman" w:hAnsi="Times New Roman"/>
          <w:sz w:val="24"/>
          <w:szCs w:val="24"/>
        </w:rPr>
        <w:t xml:space="preserve"> (подгруппа 3).</w:t>
      </w:r>
    </w:p>
    <w:p w:rsidR="003A42A8" w:rsidRPr="001C21B9" w:rsidRDefault="003A42A8" w:rsidP="004A4B5F">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В группу контроля вошли 30 женщин с физиологическим течением беременности. </w:t>
      </w:r>
    </w:p>
    <w:p w:rsidR="003A42A8" w:rsidRPr="001C21B9" w:rsidRDefault="003A42A8" w:rsidP="004A4B5F">
      <w:pPr>
        <w:spacing w:line="360" w:lineRule="auto"/>
        <w:ind w:firstLine="708"/>
        <w:jc w:val="both"/>
        <w:rPr>
          <w:rFonts w:ascii="Times New Roman" w:hAnsi="Times New Roman"/>
          <w:sz w:val="24"/>
          <w:szCs w:val="24"/>
        </w:rPr>
      </w:pPr>
      <w:r w:rsidRPr="001C21B9">
        <w:rPr>
          <w:rFonts w:ascii="Times New Roman" w:hAnsi="Times New Roman"/>
          <w:sz w:val="24"/>
          <w:szCs w:val="24"/>
        </w:rPr>
        <w:t>В основной группе  преобладали повторнобеременные (67%), повторнородящие пациентки (52%). Средний возраст пациенток в данной группе составил 28,7 ±6,2 лет.</w:t>
      </w:r>
    </w:p>
    <w:p w:rsidR="003A42A8" w:rsidRPr="001C21B9" w:rsidRDefault="003A42A8" w:rsidP="004A4B5F">
      <w:pPr>
        <w:spacing w:line="360" w:lineRule="auto"/>
        <w:ind w:firstLine="708"/>
        <w:jc w:val="both"/>
        <w:rPr>
          <w:rFonts w:ascii="Times New Roman" w:hAnsi="Times New Roman"/>
          <w:sz w:val="24"/>
          <w:szCs w:val="24"/>
        </w:rPr>
      </w:pPr>
      <w:r w:rsidRPr="001C21B9">
        <w:rPr>
          <w:rFonts w:ascii="Times New Roman" w:hAnsi="Times New Roman"/>
          <w:sz w:val="24"/>
          <w:szCs w:val="24"/>
        </w:rPr>
        <w:t>В группе контроля преобладали первобеременные (72%). Средний возраст пациенток достоверно не отличался от такового в основной группе и составил 26,1±4,2 лет (р≥0,05).</w:t>
      </w:r>
    </w:p>
    <w:p w:rsidR="003A42A8" w:rsidRPr="001C21B9" w:rsidRDefault="003A42A8" w:rsidP="004A4B5F">
      <w:pPr>
        <w:spacing w:line="360" w:lineRule="auto"/>
        <w:ind w:firstLine="708"/>
        <w:jc w:val="both"/>
        <w:rPr>
          <w:rFonts w:ascii="Times New Roman" w:hAnsi="Times New Roman"/>
          <w:sz w:val="24"/>
          <w:szCs w:val="24"/>
        </w:rPr>
      </w:pPr>
      <w:r w:rsidRPr="001C21B9">
        <w:rPr>
          <w:rFonts w:ascii="Times New Roman" w:hAnsi="Times New Roman"/>
          <w:sz w:val="24"/>
          <w:szCs w:val="24"/>
        </w:rPr>
        <w:t>Пациентки в основной и контрольной группе были идентичные по социально-бытовому статусу.</w:t>
      </w:r>
    </w:p>
    <w:p w:rsidR="003A42A8" w:rsidRPr="001C21B9" w:rsidRDefault="003A42A8" w:rsidP="004A4B5F">
      <w:pPr>
        <w:spacing w:line="360" w:lineRule="auto"/>
        <w:ind w:firstLine="708"/>
        <w:jc w:val="both"/>
        <w:rPr>
          <w:rFonts w:ascii="Times New Roman" w:hAnsi="Times New Roman"/>
          <w:sz w:val="24"/>
          <w:szCs w:val="24"/>
        </w:rPr>
      </w:pPr>
      <w:r w:rsidRPr="001C21B9">
        <w:rPr>
          <w:rFonts w:ascii="Times New Roman" w:hAnsi="Times New Roman"/>
          <w:sz w:val="24"/>
          <w:szCs w:val="24"/>
        </w:rPr>
        <w:t>Обязательным критерием включения в исследование являлось наличие добровольного информированного согласия на участие в исследовании.</w:t>
      </w:r>
    </w:p>
    <w:p w:rsidR="003A42A8" w:rsidRPr="001C21B9" w:rsidRDefault="003A42A8" w:rsidP="004A4B5F">
      <w:pPr>
        <w:spacing w:line="360" w:lineRule="auto"/>
        <w:ind w:firstLine="708"/>
        <w:jc w:val="both"/>
        <w:rPr>
          <w:rFonts w:ascii="Times New Roman" w:hAnsi="Times New Roman"/>
          <w:sz w:val="24"/>
          <w:szCs w:val="24"/>
        </w:rPr>
      </w:pPr>
      <w:r w:rsidRPr="001C21B9">
        <w:rPr>
          <w:rFonts w:ascii="Times New Roman" w:hAnsi="Times New Roman"/>
          <w:sz w:val="24"/>
          <w:szCs w:val="24"/>
        </w:rPr>
        <w:t>Критериями исключения из исследования являлось наличие вредных привычек у пациенток (курение, алкоголь, употребление наркотических средств), а также наличие заболеваний печени, существовавших до беременности.</w:t>
      </w:r>
    </w:p>
    <w:p w:rsidR="003A42A8" w:rsidRPr="001C21B9" w:rsidRDefault="003A42A8" w:rsidP="00524D68">
      <w:pPr>
        <w:spacing w:line="360" w:lineRule="auto"/>
        <w:ind w:firstLine="708"/>
        <w:jc w:val="both"/>
        <w:rPr>
          <w:rFonts w:ascii="Times New Roman" w:hAnsi="Times New Roman"/>
          <w:sz w:val="24"/>
          <w:szCs w:val="24"/>
        </w:rPr>
      </w:pPr>
      <w:r w:rsidRPr="001C21B9">
        <w:rPr>
          <w:rFonts w:ascii="Times New Roman" w:hAnsi="Times New Roman"/>
          <w:sz w:val="24"/>
          <w:szCs w:val="24"/>
        </w:rPr>
        <w:t>Клинико-лабораторная диагностика включала в себя биохимическое исследование сыворотки крови на определение основных маркеров печеночной дисфункции: АЛТ, АСТ, ЩФ, ЛДГ, общий белок, общий билирубин.</w:t>
      </w:r>
    </w:p>
    <w:p w:rsidR="003A42A8" w:rsidRPr="001C21B9" w:rsidRDefault="00995AD5" w:rsidP="00F916FD">
      <w:pPr>
        <w:spacing w:after="0" w:line="360" w:lineRule="auto"/>
        <w:ind w:firstLine="708"/>
        <w:jc w:val="both"/>
        <w:rPr>
          <w:rFonts w:ascii="Times New Roman" w:hAnsi="Times New Roman"/>
          <w:sz w:val="24"/>
          <w:szCs w:val="24"/>
          <w:lang w:eastAsia="ru-RU"/>
        </w:rPr>
      </w:pPr>
      <w:r w:rsidRPr="001C21B9">
        <w:rPr>
          <w:rFonts w:ascii="Times New Roman" w:hAnsi="Times New Roman"/>
          <w:sz w:val="24"/>
          <w:szCs w:val="24"/>
          <w:lang w:eastAsia="ru-RU"/>
        </w:rPr>
        <w:lastRenderedPageBreak/>
        <w:t>Ультра</w:t>
      </w:r>
      <w:r w:rsidR="00C27A14" w:rsidRPr="001C21B9">
        <w:rPr>
          <w:rFonts w:ascii="Times New Roman" w:hAnsi="Times New Roman"/>
          <w:sz w:val="24"/>
          <w:szCs w:val="24"/>
          <w:lang w:eastAsia="ru-RU"/>
        </w:rPr>
        <w:t>з</w:t>
      </w:r>
      <w:r w:rsidRPr="001C21B9">
        <w:rPr>
          <w:rFonts w:ascii="Times New Roman" w:hAnsi="Times New Roman"/>
          <w:sz w:val="24"/>
          <w:szCs w:val="24"/>
          <w:lang w:eastAsia="ru-RU"/>
        </w:rPr>
        <w:t xml:space="preserve">вуковое исследование печени проводилось на аппарате </w:t>
      </w:r>
      <w:r w:rsidRPr="001C21B9">
        <w:rPr>
          <w:rFonts w:ascii="Times New Roman" w:hAnsi="Times New Roman"/>
          <w:sz w:val="24"/>
          <w:szCs w:val="24"/>
          <w:lang w:val="en-US" w:eastAsia="ru-RU"/>
        </w:rPr>
        <w:t>VOLUSON</w:t>
      </w:r>
      <w:r w:rsidRPr="001C21B9">
        <w:rPr>
          <w:rFonts w:ascii="Times New Roman" w:hAnsi="Times New Roman"/>
          <w:sz w:val="24"/>
          <w:szCs w:val="24"/>
          <w:lang w:eastAsia="ru-RU"/>
        </w:rPr>
        <w:t xml:space="preserve"> </w:t>
      </w:r>
      <w:r w:rsidRPr="001C21B9">
        <w:rPr>
          <w:rFonts w:ascii="Times New Roman" w:hAnsi="Times New Roman"/>
          <w:sz w:val="24"/>
          <w:szCs w:val="24"/>
          <w:lang w:val="en-US" w:eastAsia="ru-RU"/>
        </w:rPr>
        <w:t>S</w:t>
      </w:r>
      <w:r w:rsidRPr="001C21B9">
        <w:rPr>
          <w:rFonts w:ascii="Times New Roman" w:hAnsi="Times New Roman"/>
          <w:sz w:val="24"/>
          <w:szCs w:val="24"/>
          <w:lang w:eastAsia="ru-RU"/>
        </w:rPr>
        <w:t xml:space="preserve">10 (США), в </w:t>
      </w:r>
      <w:r w:rsidR="003A42A8" w:rsidRPr="001C21B9">
        <w:rPr>
          <w:rFonts w:ascii="Times New Roman" w:hAnsi="Times New Roman"/>
          <w:sz w:val="24"/>
          <w:szCs w:val="24"/>
          <w:lang w:eastAsia="ru-RU"/>
        </w:rPr>
        <w:t xml:space="preserve">В-режиме, по стандартной методике. Нами оценивались расположение, форма, контуры и анатомическое строение печени и желчного пузыря, размеры печени, ее структура и эхогенность паренхимы. </w:t>
      </w:r>
      <w:r w:rsidR="00C27A14" w:rsidRPr="001C21B9">
        <w:rPr>
          <w:rFonts w:ascii="Times New Roman" w:hAnsi="Times New Roman"/>
          <w:sz w:val="24"/>
          <w:szCs w:val="24"/>
          <w:lang w:eastAsia="ru-RU"/>
        </w:rPr>
        <w:t>В режиме цветного допплеровского картирования</w:t>
      </w:r>
      <w:r w:rsidR="000F15ED" w:rsidRPr="001C21B9">
        <w:rPr>
          <w:rFonts w:ascii="Times New Roman" w:hAnsi="Times New Roman"/>
          <w:sz w:val="24"/>
          <w:szCs w:val="24"/>
          <w:lang w:eastAsia="ru-RU"/>
        </w:rPr>
        <w:t xml:space="preserve"> (ЦДК)</w:t>
      </w:r>
      <w:r w:rsidR="00C27A14" w:rsidRPr="001C21B9">
        <w:rPr>
          <w:rFonts w:ascii="Times New Roman" w:hAnsi="Times New Roman"/>
          <w:sz w:val="24"/>
          <w:szCs w:val="24"/>
          <w:lang w:eastAsia="ru-RU"/>
        </w:rPr>
        <w:t xml:space="preserve"> проводилось </w:t>
      </w:r>
      <w:r w:rsidR="000F15ED" w:rsidRPr="001C21B9">
        <w:rPr>
          <w:rFonts w:ascii="Times New Roman" w:hAnsi="Times New Roman"/>
          <w:sz w:val="24"/>
          <w:szCs w:val="24"/>
          <w:lang w:eastAsia="ru-RU"/>
        </w:rPr>
        <w:t xml:space="preserve">исследование гемодинамических показателей </w:t>
      </w:r>
      <w:r w:rsidR="00C27A14" w:rsidRPr="001C21B9">
        <w:rPr>
          <w:rFonts w:ascii="Times New Roman" w:hAnsi="Times New Roman"/>
          <w:sz w:val="24"/>
          <w:szCs w:val="24"/>
          <w:lang w:eastAsia="ru-RU"/>
        </w:rPr>
        <w:t>в</w:t>
      </w:r>
      <w:r w:rsidR="003A42A8" w:rsidRPr="001C21B9">
        <w:rPr>
          <w:rFonts w:ascii="Times New Roman" w:hAnsi="Times New Roman"/>
          <w:sz w:val="24"/>
          <w:szCs w:val="24"/>
          <w:lang w:eastAsia="ru-RU"/>
        </w:rPr>
        <w:t xml:space="preserve"> общей печеночной</w:t>
      </w:r>
      <w:r w:rsidR="00C27A14" w:rsidRPr="001C21B9">
        <w:rPr>
          <w:rFonts w:ascii="Times New Roman" w:hAnsi="Times New Roman"/>
          <w:sz w:val="24"/>
          <w:szCs w:val="24"/>
          <w:lang w:eastAsia="ru-RU"/>
        </w:rPr>
        <w:t xml:space="preserve"> артерии (диаметр, максимальная систолическая скорость кровотока (Vm), конечная диастолическая скорость кровотока, индекс резистентности (RI) и систоло-диастолическо</w:t>
      </w:r>
      <w:r w:rsidR="000F15ED" w:rsidRPr="001C21B9">
        <w:rPr>
          <w:rFonts w:ascii="Times New Roman" w:hAnsi="Times New Roman"/>
          <w:sz w:val="24"/>
          <w:szCs w:val="24"/>
          <w:lang w:eastAsia="ru-RU"/>
        </w:rPr>
        <w:t>е отношение</w:t>
      </w:r>
      <w:r w:rsidR="00C27A14" w:rsidRPr="001C21B9">
        <w:rPr>
          <w:rFonts w:ascii="Times New Roman" w:hAnsi="Times New Roman"/>
          <w:sz w:val="24"/>
          <w:szCs w:val="24"/>
          <w:lang w:eastAsia="ru-RU"/>
        </w:rPr>
        <w:t xml:space="preserve"> (СДО</w:t>
      </w:r>
      <w:r w:rsidR="000F15ED" w:rsidRPr="001C21B9">
        <w:rPr>
          <w:rFonts w:ascii="Times New Roman" w:hAnsi="Times New Roman"/>
          <w:sz w:val="24"/>
          <w:szCs w:val="24"/>
          <w:lang w:eastAsia="ru-RU"/>
        </w:rPr>
        <w:t>)</w:t>
      </w:r>
      <w:r w:rsidR="00C27A14" w:rsidRPr="001C21B9">
        <w:rPr>
          <w:rFonts w:ascii="Times New Roman" w:hAnsi="Times New Roman"/>
          <w:sz w:val="24"/>
          <w:szCs w:val="24"/>
          <w:lang w:eastAsia="ru-RU"/>
        </w:rPr>
        <w:t xml:space="preserve">. Визуализация печеночной артерии проводилась </w:t>
      </w:r>
      <w:r w:rsidR="003A42A8" w:rsidRPr="001C21B9">
        <w:rPr>
          <w:rFonts w:ascii="Times New Roman" w:hAnsi="Times New Roman"/>
          <w:sz w:val="24"/>
          <w:szCs w:val="24"/>
          <w:lang w:eastAsia="ru-RU"/>
        </w:rPr>
        <w:t xml:space="preserve">из субкостального доступа, в месте ее отхождения от чревного ствола, таким образом, чтобы угол между УЗ-датчиком и ходом сосуда не превышал 45*. </w:t>
      </w:r>
    </w:p>
    <w:p w:rsidR="003A42A8" w:rsidRPr="001C21B9" w:rsidRDefault="000F15ED" w:rsidP="00524D68">
      <w:pPr>
        <w:spacing w:after="0" w:line="360" w:lineRule="auto"/>
        <w:ind w:firstLine="708"/>
        <w:jc w:val="both"/>
        <w:rPr>
          <w:rFonts w:ascii="Times New Roman" w:hAnsi="Times New Roman"/>
          <w:sz w:val="24"/>
          <w:szCs w:val="24"/>
          <w:lang w:eastAsia="ru-RU"/>
        </w:rPr>
      </w:pPr>
      <w:r w:rsidRPr="001C21B9">
        <w:rPr>
          <w:rFonts w:ascii="Times New Roman" w:hAnsi="Times New Roman"/>
          <w:sz w:val="24"/>
          <w:szCs w:val="24"/>
          <w:lang w:eastAsia="ru-RU"/>
        </w:rPr>
        <w:t>В режиме ЦДК проводилась оц</w:t>
      </w:r>
      <w:r w:rsidR="002C1685" w:rsidRPr="001C21B9">
        <w:rPr>
          <w:rFonts w:ascii="Times New Roman" w:hAnsi="Times New Roman"/>
          <w:sz w:val="24"/>
          <w:szCs w:val="24"/>
          <w:lang w:eastAsia="ru-RU"/>
        </w:rPr>
        <w:t>енка маточно-плацентарно-плодового кровотока, на основании вычисления RI и СДО</w:t>
      </w:r>
      <w:r w:rsidR="003A42A8" w:rsidRPr="001C21B9">
        <w:rPr>
          <w:rFonts w:ascii="Times New Roman" w:hAnsi="Times New Roman"/>
          <w:sz w:val="24"/>
          <w:szCs w:val="24"/>
          <w:lang w:eastAsia="ru-RU"/>
        </w:rPr>
        <w:t xml:space="preserve"> в маточных артериях, артериях пуповины плода. </w:t>
      </w:r>
    </w:p>
    <w:p w:rsidR="003A42A8" w:rsidRPr="001C21B9" w:rsidRDefault="006164AE" w:rsidP="00F916FD">
      <w:pPr>
        <w:spacing w:line="360" w:lineRule="auto"/>
        <w:ind w:firstLine="708"/>
        <w:jc w:val="both"/>
        <w:rPr>
          <w:rFonts w:ascii="Times New Roman" w:hAnsi="Times New Roman"/>
          <w:sz w:val="24"/>
          <w:szCs w:val="24"/>
        </w:rPr>
      </w:pPr>
      <w:r w:rsidRPr="001C21B9">
        <w:rPr>
          <w:rFonts w:ascii="Times New Roman" w:hAnsi="Times New Roman"/>
          <w:sz w:val="24"/>
          <w:szCs w:val="24"/>
        </w:rPr>
        <w:t>Методика «Фибротест» заключается в расчёте степени гистологических изменений в печени, по запатентованному алгоритму (Biopredictive, Франция), на основании серологических маркёров фиброза печени (общий билирубин, гаптоглобин, альфа-2-макроглобулин, аполипопротеин А1, гамма-глутамилтранспептидаза) и клинических параметров   (рост, вес, возраст, пол), с последующей конвертацией полученных  числовых значений в общепризнанную систему METAVIR, отражающую 4 стадии фиброза в печени (F0—F4). Забор венозной крови производился натощак, биохимический анализ сыворотки крови проводился в клинико—диагностической лаборатории роддома при ГКБ им. С.С. Юдина, методика Фибротест—в лаборатории ИНВИТРО.</w:t>
      </w:r>
    </w:p>
    <w:p w:rsidR="003A42A8" w:rsidRPr="001C21B9" w:rsidRDefault="003A42A8" w:rsidP="00F916FD">
      <w:pPr>
        <w:spacing w:line="360" w:lineRule="auto"/>
        <w:ind w:firstLine="708"/>
        <w:jc w:val="both"/>
        <w:rPr>
          <w:rFonts w:ascii="Times New Roman" w:hAnsi="Times New Roman"/>
          <w:b/>
          <w:sz w:val="24"/>
          <w:szCs w:val="24"/>
        </w:rPr>
      </w:pPr>
      <w:r w:rsidRPr="001C21B9">
        <w:rPr>
          <w:rFonts w:ascii="Times New Roman" w:hAnsi="Times New Roman"/>
          <w:b/>
          <w:sz w:val="24"/>
          <w:szCs w:val="24"/>
        </w:rPr>
        <w:t>Результаты исследования и их обсуждение</w:t>
      </w:r>
    </w:p>
    <w:p w:rsidR="003A42A8" w:rsidRDefault="002C1685" w:rsidP="00016C56">
      <w:pPr>
        <w:spacing w:after="0" w:line="360" w:lineRule="auto"/>
        <w:ind w:firstLine="708"/>
        <w:jc w:val="both"/>
        <w:rPr>
          <w:rFonts w:ascii="Times New Roman" w:hAnsi="Times New Roman"/>
          <w:sz w:val="24"/>
          <w:szCs w:val="24"/>
          <w:lang w:eastAsia="ru-RU"/>
        </w:rPr>
      </w:pPr>
      <w:r w:rsidRPr="001C21B9">
        <w:rPr>
          <w:rFonts w:ascii="Times New Roman" w:hAnsi="Times New Roman"/>
          <w:sz w:val="24"/>
          <w:szCs w:val="24"/>
          <w:lang w:eastAsia="ru-RU"/>
        </w:rPr>
        <w:t>По результатам клинико-лабораторной диагностики печеночной функции</w:t>
      </w:r>
      <w:r w:rsidR="00016C56" w:rsidRPr="001C21B9">
        <w:rPr>
          <w:rFonts w:ascii="Times New Roman" w:hAnsi="Times New Roman"/>
          <w:sz w:val="24"/>
          <w:szCs w:val="24"/>
          <w:lang w:eastAsia="ru-RU"/>
        </w:rPr>
        <w:t xml:space="preserve"> </w:t>
      </w:r>
      <w:r w:rsidR="003A42A8" w:rsidRPr="001C21B9">
        <w:rPr>
          <w:rFonts w:ascii="Times New Roman" w:hAnsi="Times New Roman"/>
          <w:sz w:val="24"/>
          <w:szCs w:val="24"/>
          <w:lang w:eastAsia="ru-RU"/>
        </w:rPr>
        <w:t xml:space="preserve">у беременных с тяжелой ПЭ и </w:t>
      </w:r>
      <w:r w:rsidR="003A42A8" w:rsidRPr="001C21B9">
        <w:rPr>
          <w:rFonts w:ascii="Times New Roman" w:hAnsi="Times New Roman"/>
          <w:sz w:val="24"/>
          <w:szCs w:val="24"/>
          <w:lang w:val="en-US" w:eastAsia="ru-RU"/>
        </w:rPr>
        <w:t>HELLP</w:t>
      </w:r>
      <w:r w:rsidR="003A42A8" w:rsidRPr="001C21B9">
        <w:rPr>
          <w:rFonts w:ascii="Times New Roman" w:hAnsi="Times New Roman"/>
          <w:sz w:val="24"/>
          <w:szCs w:val="24"/>
          <w:lang w:eastAsia="ru-RU"/>
        </w:rPr>
        <w:t xml:space="preserve">-синдромом наблюдались изменения печеночных проб, соответствующие гемолизу, цитолитическому синдрому и синдрому печеночно-клеточной недостаточности. Наиболее выраженная степень данных клинико-лабораторных синдромов наблюдалась у пациенток с </w:t>
      </w:r>
      <w:r w:rsidR="003A42A8" w:rsidRPr="001C21B9">
        <w:rPr>
          <w:rFonts w:ascii="Times New Roman" w:hAnsi="Times New Roman"/>
          <w:sz w:val="24"/>
          <w:szCs w:val="24"/>
          <w:lang w:val="en-US" w:eastAsia="ru-RU"/>
        </w:rPr>
        <w:t>HELLP</w:t>
      </w:r>
      <w:r w:rsidR="003A42A8" w:rsidRPr="001C21B9">
        <w:rPr>
          <w:rFonts w:ascii="Times New Roman" w:hAnsi="Times New Roman"/>
          <w:sz w:val="24"/>
          <w:szCs w:val="24"/>
          <w:lang w:eastAsia="ru-RU"/>
        </w:rPr>
        <w:t>-синдромом.</w:t>
      </w:r>
      <w:r w:rsidR="00016C56" w:rsidRPr="001C21B9">
        <w:rPr>
          <w:rFonts w:ascii="Times New Roman" w:hAnsi="Times New Roman"/>
          <w:sz w:val="24"/>
          <w:szCs w:val="24"/>
          <w:lang w:eastAsia="ru-RU"/>
        </w:rPr>
        <w:t xml:space="preserve"> Полученные результаты представлены в таблице 1.</w:t>
      </w:r>
    </w:p>
    <w:p w:rsidR="001C21B9" w:rsidRDefault="001C21B9" w:rsidP="00016C56">
      <w:pPr>
        <w:spacing w:after="0" w:line="360" w:lineRule="auto"/>
        <w:ind w:firstLine="708"/>
        <w:jc w:val="both"/>
        <w:rPr>
          <w:rFonts w:ascii="Times New Roman" w:hAnsi="Times New Roman"/>
          <w:sz w:val="24"/>
          <w:szCs w:val="24"/>
          <w:lang w:eastAsia="ru-RU"/>
        </w:rPr>
      </w:pPr>
    </w:p>
    <w:p w:rsidR="001C21B9" w:rsidRDefault="001C21B9" w:rsidP="00016C56">
      <w:pPr>
        <w:spacing w:after="0" w:line="360" w:lineRule="auto"/>
        <w:ind w:firstLine="708"/>
        <w:jc w:val="both"/>
        <w:rPr>
          <w:rFonts w:ascii="Times New Roman" w:hAnsi="Times New Roman"/>
          <w:sz w:val="24"/>
          <w:szCs w:val="24"/>
          <w:lang w:eastAsia="ru-RU"/>
        </w:rPr>
      </w:pPr>
    </w:p>
    <w:p w:rsidR="001C21B9" w:rsidRDefault="001C21B9" w:rsidP="00016C56">
      <w:pPr>
        <w:spacing w:after="0" w:line="360" w:lineRule="auto"/>
        <w:ind w:firstLine="708"/>
        <w:jc w:val="both"/>
        <w:rPr>
          <w:rFonts w:ascii="Times New Roman" w:hAnsi="Times New Roman"/>
          <w:sz w:val="24"/>
          <w:szCs w:val="24"/>
          <w:lang w:eastAsia="ru-RU"/>
        </w:rPr>
      </w:pPr>
    </w:p>
    <w:p w:rsidR="001C21B9" w:rsidRDefault="001C21B9" w:rsidP="00016C56">
      <w:pPr>
        <w:spacing w:after="0" w:line="360" w:lineRule="auto"/>
        <w:ind w:firstLine="708"/>
        <w:jc w:val="both"/>
        <w:rPr>
          <w:rFonts w:ascii="Times New Roman" w:hAnsi="Times New Roman"/>
          <w:sz w:val="24"/>
          <w:szCs w:val="24"/>
          <w:lang w:eastAsia="ru-RU"/>
        </w:rPr>
      </w:pPr>
    </w:p>
    <w:p w:rsidR="001C21B9" w:rsidRPr="001C21B9" w:rsidRDefault="001C21B9" w:rsidP="00016C56">
      <w:pPr>
        <w:spacing w:after="0" w:line="360" w:lineRule="auto"/>
        <w:ind w:firstLine="708"/>
        <w:jc w:val="both"/>
        <w:rPr>
          <w:rFonts w:ascii="Times New Roman" w:hAnsi="Times New Roman"/>
          <w:sz w:val="24"/>
          <w:szCs w:val="24"/>
          <w:lang w:eastAsia="ru-RU"/>
        </w:rPr>
      </w:pPr>
    </w:p>
    <w:p w:rsidR="003A42A8" w:rsidRPr="001C21B9" w:rsidRDefault="003A42A8" w:rsidP="00016C56">
      <w:pPr>
        <w:spacing w:after="0" w:line="360" w:lineRule="auto"/>
        <w:jc w:val="both"/>
        <w:rPr>
          <w:rFonts w:ascii="Times New Roman" w:hAnsi="Times New Roman"/>
          <w:sz w:val="24"/>
          <w:szCs w:val="24"/>
          <w:lang w:eastAsia="ru-RU"/>
        </w:rPr>
      </w:pPr>
      <w:r w:rsidRPr="001C21B9">
        <w:rPr>
          <w:rFonts w:ascii="Times New Roman" w:hAnsi="Times New Roman"/>
          <w:b/>
          <w:i/>
          <w:sz w:val="24"/>
          <w:szCs w:val="24"/>
          <w:lang w:eastAsia="ru-RU"/>
        </w:rPr>
        <w:lastRenderedPageBreak/>
        <w:t xml:space="preserve">Таблица 1. </w:t>
      </w:r>
      <w:r w:rsidR="00016C56" w:rsidRPr="001C21B9">
        <w:rPr>
          <w:rFonts w:ascii="Times New Roman" w:hAnsi="Times New Roman"/>
          <w:b/>
          <w:i/>
          <w:sz w:val="24"/>
          <w:szCs w:val="24"/>
          <w:lang w:eastAsia="ru-RU"/>
        </w:rPr>
        <w:t>Клинико-лабораторная оценка функции печени у беременных обследуемых групп</w:t>
      </w:r>
    </w:p>
    <w:tbl>
      <w:tblPr>
        <w:tblW w:w="10380" w:type="dxa"/>
        <w:tblCellMar>
          <w:left w:w="0" w:type="dxa"/>
          <w:right w:w="0" w:type="dxa"/>
        </w:tblCellMar>
        <w:tblLook w:val="0600" w:firstRow="0" w:lastRow="0" w:firstColumn="0" w:lastColumn="0" w:noHBand="1" w:noVBand="1"/>
      </w:tblPr>
      <w:tblGrid>
        <w:gridCol w:w="1405"/>
        <w:gridCol w:w="1165"/>
        <w:gridCol w:w="1157"/>
        <w:gridCol w:w="1085"/>
        <w:gridCol w:w="1132"/>
        <w:gridCol w:w="1086"/>
        <w:gridCol w:w="1132"/>
        <w:gridCol w:w="1086"/>
        <w:gridCol w:w="1132"/>
      </w:tblGrid>
      <w:tr w:rsidR="006336AC" w:rsidRPr="001C21B9" w:rsidTr="006336AC">
        <w:trPr>
          <w:trHeight w:val="670"/>
        </w:trPr>
        <w:tc>
          <w:tcPr>
            <w:tcW w:w="134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Показатель</w:t>
            </w:r>
          </w:p>
        </w:tc>
        <w:tc>
          <w:tcPr>
            <w:tcW w:w="104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Реф. значения</w:t>
            </w:r>
          </w:p>
        </w:tc>
        <w:tc>
          <w:tcPr>
            <w:tcW w:w="106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br/>
              <w:t>Группа контроля</w:t>
            </w:r>
          </w:p>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M </w:t>
            </w:r>
            <w:r w:rsidRPr="001C21B9">
              <w:rPr>
                <w:rFonts w:eastAsia="Times New Roman" w:cs="Calibri"/>
                <w:color w:val="000000" w:themeColor="dark1"/>
                <w:kern w:val="24"/>
                <w:sz w:val="24"/>
                <w:szCs w:val="24"/>
                <w:lang w:val="en-US" w:eastAsia="ru-RU"/>
              </w:rPr>
              <w:t>(SD)</w:t>
            </w:r>
          </w:p>
        </w:tc>
        <w:tc>
          <w:tcPr>
            <w:tcW w:w="230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336AC" w:rsidRPr="001C21B9" w:rsidRDefault="006336AC" w:rsidP="006336AC">
            <w:pPr>
              <w:spacing w:after="0" w:line="360" w:lineRule="auto"/>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ПЭ умеренная</w:t>
            </w:r>
          </w:p>
        </w:tc>
        <w:tc>
          <w:tcPr>
            <w:tcW w:w="230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336AC" w:rsidRPr="001C21B9" w:rsidRDefault="006336AC" w:rsidP="006336AC">
            <w:pPr>
              <w:spacing w:after="0" w:line="360" w:lineRule="auto"/>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ПЭ тяжёлая</w:t>
            </w:r>
          </w:p>
        </w:tc>
        <w:tc>
          <w:tcPr>
            <w:tcW w:w="230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336AC" w:rsidRPr="001C21B9" w:rsidRDefault="006336AC" w:rsidP="006336AC">
            <w:pPr>
              <w:spacing w:after="0" w:line="360" w:lineRule="auto"/>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HELLP-</w:t>
            </w:r>
            <w:r w:rsidRPr="001C21B9">
              <w:rPr>
                <w:rFonts w:eastAsia="Times New Roman" w:cs="Calibri"/>
                <w:color w:val="000000" w:themeColor="dark1"/>
                <w:kern w:val="24"/>
                <w:sz w:val="24"/>
                <w:szCs w:val="24"/>
                <w:lang w:eastAsia="ru-RU"/>
              </w:rPr>
              <w:t>синдром</w:t>
            </w:r>
          </w:p>
        </w:tc>
      </w:tr>
      <w:tr w:rsidR="006336AC" w:rsidRPr="001C21B9" w:rsidTr="006336AC">
        <w:trPr>
          <w:trHeight w:val="53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336AC" w:rsidRPr="001C21B9" w:rsidRDefault="006336AC" w:rsidP="006336AC">
            <w:pPr>
              <w:spacing w:after="0" w:line="240" w:lineRule="auto"/>
              <w:rPr>
                <w:rFonts w:ascii="Arial" w:eastAsia="Times New Roman" w:hAnsi="Arial" w:cs="Arial"/>
                <w:sz w:val="24"/>
                <w:szCs w:val="24"/>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336AC" w:rsidRPr="001C21B9" w:rsidRDefault="006336AC" w:rsidP="006336AC">
            <w:pPr>
              <w:spacing w:after="0" w:line="240" w:lineRule="auto"/>
              <w:rPr>
                <w:rFonts w:ascii="Arial" w:eastAsia="Times New Roman" w:hAnsi="Arial" w:cs="Arial"/>
                <w:sz w:val="24"/>
                <w:szCs w:val="24"/>
                <w:lang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336AC" w:rsidRPr="001C21B9" w:rsidRDefault="006336AC" w:rsidP="006336AC">
            <w:pPr>
              <w:spacing w:after="0" w:line="240" w:lineRule="auto"/>
              <w:rPr>
                <w:rFonts w:ascii="Arial" w:eastAsia="Times New Roman" w:hAnsi="Arial" w:cs="Arial"/>
                <w:sz w:val="24"/>
                <w:szCs w:val="24"/>
                <w:lang w:eastAsia="ru-RU"/>
              </w:rPr>
            </w:pP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M </w:t>
            </w:r>
            <w:r w:rsidRPr="001C21B9">
              <w:rPr>
                <w:rFonts w:eastAsia="Times New Roman" w:cs="Calibri"/>
                <w:color w:val="000000" w:themeColor="dark1"/>
                <w:kern w:val="24"/>
                <w:sz w:val="24"/>
                <w:szCs w:val="24"/>
                <w:lang w:val="en-US" w:eastAsia="ru-RU"/>
              </w:rPr>
              <w:t>(SD)</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Уровень P</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M </w:t>
            </w:r>
            <w:r w:rsidRPr="001C21B9">
              <w:rPr>
                <w:rFonts w:eastAsia="Times New Roman" w:cs="Calibri"/>
                <w:color w:val="000000" w:themeColor="dark1"/>
                <w:kern w:val="24"/>
                <w:sz w:val="24"/>
                <w:szCs w:val="24"/>
                <w:lang w:val="en-US" w:eastAsia="ru-RU"/>
              </w:rPr>
              <w:t>(SD)</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Уровень P</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M </w:t>
            </w:r>
            <w:r w:rsidRPr="001C21B9">
              <w:rPr>
                <w:rFonts w:eastAsia="Times New Roman" w:cs="Calibri"/>
                <w:color w:val="000000" w:themeColor="dark1"/>
                <w:kern w:val="24"/>
                <w:sz w:val="24"/>
                <w:szCs w:val="24"/>
                <w:lang w:val="en-US" w:eastAsia="ru-RU"/>
              </w:rPr>
              <w:t>(SD)</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Уровень P</w:t>
            </w:r>
          </w:p>
        </w:tc>
      </w:tr>
      <w:tr w:rsidR="006336AC" w:rsidRPr="001C21B9" w:rsidTr="006336AC">
        <w:trPr>
          <w:trHeight w:val="280"/>
        </w:trPr>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АЛТ, Ед/л</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≤33</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22,08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8,09</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37,31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13,60</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0,08</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149,58 ±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19,70</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280,77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29,41</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r>
      <w:tr w:rsidR="006336AC" w:rsidRPr="001C21B9" w:rsidTr="006336AC">
        <w:trPr>
          <w:trHeight w:val="280"/>
        </w:trPr>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АСТ, Ед/л</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≤33</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17,59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9,79</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21,12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8,51</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0,15</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211,61</w:t>
            </w:r>
            <w:r w:rsidRPr="001C21B9">
              <w:rPr>
                <w:rFonts w:eastAsia="Times New Roman" w:cs="Calibri"/>
                <w:color w:val="000000" w:themeColor="dark1"/>
                <w:kern w:val="24"/>
                <w:sz w:val="24"/>
                <w:szCs w:val="24"/>
                <w:lang w:val="en-US" w:eastAsia="ru-RU"/>
              </w:rPr>
              <w:t xml:space="preserve"> (</w:t>
            </w:r>
            <w:r w:rsidRPr="001C21B9">
              <w:rPr>
                <w:rFonts w:eastAsia="Times New Roman" w:cs="Calibri"/>
                <w:color w:val="000000" w:themeColor="dark1"/>
                <w:kern w:val="24"/>
                <w:sz w:val="24"/>
                <w:szCs w:val="24"/>
                <w:lang w:eastAsia="ru-RU"/>
              </w:rPr>
              <w:t>24,49</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271,49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21,85</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r>
      <w:tr w:rsidR="006336AC" w:rsidRPr="001C21B9" w:rsidTr="006336AC">
        <w:trPr>
          <w:trHeight w:val="280"/>
        </w:trPr>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ЩФ, Ед/л</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20-130</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109,51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17,24</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129,72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26,49</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0,15</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669,40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29,34</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918,10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17,73</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r>
      <w:tr w:rsidR="006336AC" w:rsidRPr="001C21B9" w:rsidTr="006336AC">
        <w:trPr>
          <w:trHeight w:val="280"/>
        </w:trPr>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ЛДГ, Ед/л</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135-214</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186,23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22,75</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221,70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38,77</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0,11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631,63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59,22</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921,60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40,37</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r>
      <w:tr w:rsidR="006336AC" w:rsidRPr="001C21B9" w:rsidTr="006336AC">
        <w:trPr>
          <w:trHeight w:val="280"/>
        </w:trPr>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Общий белок, г/л</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64-83</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74,36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7,23</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64,70 </w:t>
            </w:r>
          </w:p>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 xml:space="preserve"> 7,14</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0,14</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59,35 </w:t>
            </w:r>
          </w:p>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 xml:space="preserve"> 6,81</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45,78 </w:t>
            </w:r>
          </w:p>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 xml:space="preserve"> (</w:t>
            </w:r>
            <w:r w:rsidRPr="001C21B9">
              <w:rPr>
                <w:rFonts w:eastAsia="Times New Roman" w:cs="Calibri"/>
                <w:color w:val="000000" w:themeColor="dark1"/>
                <w:kern w:val="24"/>
                <w:sz w:val="24"/>
                <w:szCs w:val="24"/>
                <w:lang w:eastAsia="ru-RU"/>
              </w:rPr>
              <w:t>6,69</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r>
      <w:tr w:rsidR="006336AC" w:rsidRPr="001C21B9" w:rsidTr="006336AC">
        <w:trPr>
          <w:trHeight w:val="280"/>
        </w:trPr>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Общий билирубин, мкмоль/л</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3-21</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11,28  </w:t>
            </w: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3,16</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13,71 </w:t>
            </w:r>
          </w:p>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w:t>
            </w:r>
            <w:r w:rsidRPr="001C21B9">
              <w:rPr>
                <w:rFonts w:eastAsia="Times New Roman" w:cs="Calibri"/>
                <w:color w:val="000000" w:themeColor="dark1"/>
                <w:kern w:val="24"/>
                <w:sz w:val="24"/>
                <w:szCs w:val="24"/>
                <w:lang w:eastAsia="ru-RU"/>
              </w:rPr>
              <w:t>3,11</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0,15</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28,71 </w:t>
            </w:r>
          </w:p>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 xml:space="preserve"> (</w:t>
            </w:r>
            <w:r w:rsidRPr="001C21B9">
              <w:rPr>
                <w:rFonts w:eastAsia="Times New Roman" w:cs="Calibri"/>
                <w:color w:val="000000" w:themeColor="dark1"/>
                <w:kern w:val="24"/>
                <w:sz w:val="24"/>
                <w:szCs w:val="24"/>
                <w:lang w:eastAsia="ru-RU"/>
              </w:rPr>
              <w:t>2,69</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 xml:space="preserve">77,30 </w:t>
            </w:r>
          </w:p>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val="en-US" w:eastAsia="ru-RU"/>
              </w:rPr>
              <w:t xml:space="preserve"> (</w:t>
            </w:r>
            <w:r w:rsidRPr="001C21B9">
              <w:rPr>
                <w:rFonts w:eastAsia="Times New Roman" w:cs="Calibri"/>
                <w:color w:val="000000" w:themeColor="dark1"/>
                <w:kern w:val="24"/>
                <w:sz w:val="24"/>
                <w:szCs w:val="24"/>
                <w:lang w:eastAsia="ru-RU"/>
              </w:rPr>
              <w:t>2,85</w:t>
            </w:r>
            <w:r w:rsidRPr="001C21B9">
              <w:rPr>
                <w:rFonts w:eastAsia="Times New Roman" w:cs="Calibri"/>
                <w:color w:val="000000" w:themeColor="dark1"/>
                <w:kern w:val="24"/>
                <w:sz w:val="24"/>
                <w:szCs w:val="24"/>
                <w:lang w:val="en-US" w:eastAsia="ru-RU"/>
              </w:rPr>
              <w:t>)</w:t>
            </w:r>
          </w:p>
        </w:tc>
        <w:tc>
          <w:tcPr>
            <w:tcW w:w="1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336AC" w:rsidRPr="001C21B9" w:rsidRDefault="006336AC" w:rsidP="006336AC">
            <w:pPr>
              <w:spacing w:after="0" w:line="280" w:lineRule="atLeast"/>
              <w:jc w:val="center"/>
              <w:rPr>
                <w:rFonts w:ascii="Arial" w:eastAsia="Times New Roman" w:hAnsi="Arial" w:cs="Arial"/>
                <w:sz w:val="24"/>
                <w:szCs w:val="24"/>
                <w:lang w:eastAsia="ru-RU"/>
              </w:rPr>
            </w:pPr>
            <w:r w:rsidRPr="001C21B9">
              <w:rPr>
                <w:rFonts w:eastAsia="Times New Roman" w:cs="Calibri"/>
                <w:color w:val="000000" w:themeColor="dark1"/>
                <w:kern w:val="24"/>
                <w:sz w:val="24"/>
                <w:szCs w:val="24"/>
                <w:lang w:eastAsia="ru-RU"/>
              </w:rPr>
              <w:t>&lt;0,0001</w:t>
            </w:r>
          </w:p>
        </w:tc>
      </w:tr>
    </w:tbl>
    <w:p w:rsidR="003A42A8" w:rsidRPr="001C21B9" w:rsidRDefault="003A42A8" w:rsidP="006B3A5E">
      <w:pPr>
        <w:spacing w:after="0" w:line="360" w:lineRule="auto"/>
        <w:ind w:firstLine="708"/>
        <w:jc w:val="both"/>
        <w:rPr>
          <w:rFonts w:ascii="Times New Roman" w:hAnsi="Times New Roman"/>
          <w:sz w:val="24"/>
          <w:szCs w:val="24"/>
          <w:lang w:eastAsia="ru-RU"/>
        </w:rPr>
      </w:pPr>
    </w:p>
    <w:p w:rsidR="003A42A8" w:rsidRPr="001C21B9" w:rsidRDefault="003A42A8" w:rsidP="006B3A5E">
      <w:pPr>
        <w:spacing w:after="0" w:line="360" w:lineRule="auto"/>
        <w:ind w:firstLine="708"/>
        <w:jc w:val="both"/>
        <w:rPr>
          <w:rFonts w:ascii="Times New Roman" w:hAnsi="Times New Roman"/>
          <w:sz w:val="24"/>
          <w:szCs w:val="24"/>
          <w:lang w:val="en-US" w:eastAsia="ru-RU"/>
        </w:rPr>
      </w:pPr>
    </w:p>
    <w:p w:rsidR="003A42A8" w:rsidRPr="001C21B9" w:rsidRDefault="00016C56" w:rsidP="0002689B">
      <w:pPr>
        <w:spacing w:line="360" w:lineRule="auto"/>
        <w:ind w:firstLine="708"/>
        <w:jc w:val="both"/>
        <w:rPr>
          <w:rFonts w:ascii="Times New Roman" w:hAnsi="Times New Roman"/>
          <w:sz w:val="24"/>
          <w:szCs w:val="24"/>
        </w:rPr>
      </w:pPr>
      <w:r w:rsidRPr="001C21B9">
        <w:rPr>
          <w:rFonts w:ascii="Times New Roman" w:hAnsi="Times New Roman"/>
          <w:sz w:val="24"/>
          <w:szCs w:val="24"/>
        </w:rPr>
        <w:t>При проведении ультразвукового исследования печени</w:t>
      </w:r>
      <w:r w:rsidR="003A42A8" w:rsidRPr="001C21B9">
        <w:rPr>
          <w:rFonts w:ascii="Times New Roman" w:hAnsi="Times New Roman"/>
          <w:sz w:val="24"/>
          <w:szCs w:val="24"/>
        </w:rPr>
        <w:t xml:space="preserve"> и у здоровых женщин, и у </w:t>
      </w:r>
      <w:r w:rsidR="00E25B27" w:rsidRPr="001C21B9">
        <w:rPr>
          <w:rFonts w:ascii="Times New Roman" w:hAnsi="Times New Roman"/>
          <w:sz w:val="24"/>
          <w:szCs w:val="24"/>
        </w:rPr>
        <w:t>женщин с акушерской патологией размеры печени соответсвовали нормативным значениям.</w:t>
      </w:r>
    </w:p>
    <w:p w:rsidR="003A42A8" w:rsidRPr="001C21B9" w:rsidRDefault="003A42A8" w:rsidP="00F916FD">
      <w:pPr>
        <w:spacing w:line="360" w:lineRule="auto"/>
        <w:ind w:firstLine="708"/>
        <w:jc w:val="both"/>
        <w:rPr>
          <w:rFonts w:ascii="Times New Roman" w:hAnsi="Times New Roman"/>
          <w:sz w:val="24"/>
          <w:szCs w:val="24"/>
        </w:rPr>
      </w:pPr>
      <w:r w:rsidRPr="001C21B9">
        <w:rPr>
          <w:rFonts w:ascii="Times New Roman" w:hAnsi="Times New Roman"/>
          <w:sz w:val="24"/>
          <w:szCs w:val="24"/>
        </w:rPr>
        <w:t>У пациенток с физиологическим течением беременности, а также ПЭ умеренной степени тяжести</w:t>
      </w:r>
      <w:r w:rsidR="00E25B27" w:rsidRPr="001C21B9">
        <w:rPr>
          <w:rFonts w:ascii="Times New Roman" w:hAnsi="Times New Roman"/>
          <w:sz w:val="24"/>
          <w:szCs w:val="24"/>
        </w:rPr>
        <w:t xml:space="preserve"> при эхографии</w:t>
      </w:r>
      <w:r w:rsidRPr="001C21B9">
        <w:rPr>
          <w:rFonts w:ascii="Times New Roman" w:hAnsi="Times New Roman"/>
          <w:sz w:val="24"/>
          <w:szCs w:val="24"/>
        </w:rPr>
        <w:t xml:space="preserve"> </w:t>
      </w:r>
      <w:r w:rsidR="00E25B27" w:rsidRPr="001C21B9">
        <w:rPr>
          <w:rFonts w:ascii="Times New Roman" w:hAnsi="Times New Roman"/>
          <w:sz w:val="24"/>
          <w:szCs w:val="24"/>
        </w:rPr>
        <w:t>наблюдались</w:t>
      </w:r>
      <w:r w:rsidRPr="001C21B9">
        <w:rPr>
          <w:rFonts w:ascii="Times New Roman" w:hAnsi="Times New Roman"/>
          <w:sz w:val="24"/>
          <w:szCs w:val="24"/>
        </w:rPr>
        <w:t xml:space="preserve"> ровные четкие контуры печени</w:t>
      </w:r>
      <w:r w:rsidR="00E25B27" w:rsidRPr="001C21B9">
        <w:rPr>
          <w:rFonts w:ascii="Times New Roman" w:hAnsi="Times New Roman"/>
          <w:sz w:val="24"/>
          <w:szCs w:val="24"/>
        </w:rPr>
        <w:t>,</w:t>
      </w:r>
      <w:r w:rsidRPr="001C21B9">
        <w:rPr>
          <w:rFonts w:ascii="Times New Roman" w:hAnsi="Times New Roman"/>
          <w:sz w:val="24"/>
          <w:szCs w:val="24"/>
        </w:rPr>
        <w:t xml:space="preserve"> </w:t>
      </w:r>
      <w:r w:rsidR="00E25B27" w:rsidRPr="001C21B9">
        <w:rPr>
          <w:rFonts w:ascii="Times New Roman" w:hAnsi="Times New Roman"/>
          <w:sz w:val="24"/>
          <w:szCs w:val="24"/>
        </w:rPr>
        <w:t>структура- мелкозернистая</w:t>
      </w:r>
      <w:r w:rsidRPr="001C21B9">
        <w:rPr>
          <w:rFonts w:ascii="Times New Roman" w:hAnsi="Times New Roman"/>
          <w:sz w:val="24"/>
          <w:szCs w:val="24"/>
        </w:rPr>
        <w:t>, средней эхоплотности, которая интерпретировалась как однородная и изоэхогенная. Расширения внутрипеченочных протоков</w:t>
      </w:r>
      <w:r w:rsidR="00E25B27" w:rsidRPr="001C21B9">
        <w:rPr>
          <w:rFonts w:ascii="Times New Roman" w:hAnsi="Times New Roman"/>
          <w:sz w:val="24"/>
          <w:szCs w:val="24"/>
        </w:rPr>
        <w:t xml:space="preserve"> и изменения сосудистой архитектоники</w:t>
      </w:r>
      <w:r w:rsidRPr="001C21B9">
        <w:rPr>
          <w:rFonts w:ascii="Times New Roman" w:hAnsi="Times New Roman"/>
          <w:sz w:val="24"/>
          <w:szCs w:val="24"/>
        </w:rPr>
        <w:t xml:space="preserve"> не наблюдалось. </w:t>
      </w:r>
    </w:p>
    <w:p w:rsidR="003A42A8" w:rsidRPr="001C21B9" w:rsidRDefault="003A42A8" w:rsidP="00046C0F">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У 23% женщин с тяжелой ПЭ и 68% женщин с </w:t>
      </w:r>
      <w:r w:rsidRPr="001C21B9">
        <w:rPr>
          <w:rFonts w:ascii="Times New Roman" w:hAnsi="Times New Roman"/>
          <w:sz w:val="24"/>
          <w:szCs w:val="24"/>
          <w:lang w:val="en-US"/>
        </w:rPr>
        <w:t>HELLP</w:t>
      </w:r>
      <w:r w:rsidRPr="001C21B9">
        <w:rPr>
          <w:rFonts w:ascii="Times New Roman" w:hAnsi="Times New Roman"/>
          <w:sz w:val="24"/>
          <w:szCs w:val="24"/>
        </w:rPr>
        <w:t xml:space="preserve">-синдромом </w:t>
      </w:r>
      <w:r w:rsidR="00E25B27" w:rsidRPr="001C21B9">
        <w:rPr>
          <w:rFonts w:ascii="Times New Roman" w:hAnsi="Times New Roman"/>
          <w:sz w:val="24"/>
          <w:szCs w:val="24"/>
        </w:rPr>
        <w:t>отмечена</w:t>
      </w:r>
      <w:r w:rsidRPr="001C21B9">
        <w:rPr>
          <w:rFonts w:ascii="Times New Roman" w:hAnsi="Times New Roman"/>
          <w:sz w:val="24"/>
          <w:szCs w:val="24"/>
        </w:rPr>
        <w:t xml:space="preserve"> </w:t>
      </w:r>
      <w:r w:rsidR="00E25B27" w:rsidRPr="001C21B9">
        <w:rPr>
          <w:rFonts w:ascii="Times New Roman" w:hAnsi="Times New Roman"/>
          <w:sz w:val="24"/>
          <w:szCs w:val="24"/>
        </w:rPr>
        <w:t>неоднородная структура печени и повышенная эхоплотность</w:t>
      </w:r>
      <w:r w:rsidRPr="001C21B9">
        <w:rPr>
          <w:rFonts w:ascii="Times New Roman" w:hAnsi="Times New Roman"/>
          <w:sz w:val="24"/>
          <w:szCs w:val="24"/>
        </w:rPr>
        <w:t>. Полученные данные могут говорить о морфоструктурной перестройке печеночной ткани, обусловленной гипоксическим повреждением, на фоне микроциркуляторных расстройств.</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t>При допплерометрическом исследовании артериальной системы печени у пациенток с физиологическим течением беременности среднее значение СДО в печеночной артерии составило-2,21±0,03 , RI - 0,55±0,01.</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lastRenderedPageBreak/>
        <w:t>Параллельно проводилась</w:t>
      </w:r>
      <w:r w:rsidR="00490247" w:rsidRPr="001C21B9">
        <w:rPr>
          <w:rFonts w:ascii="Times New Roman" w:hAnsi="Times New Roman"/>
          <w:sz w:val="24"/>
          <w:szCs w:val="24"/>
        </w:rPr>
        <w:t xml:space="preserve"> допплерометрическая</w:t>
      </w:r>
      <w:r w:rsidRPr="001C21B9">
        <w:rPr>
          <w:rFonts w:ascii="Times New Roman" w:hAnsi="Times New Roman"/>
          <w:sz w:val="24"/>
          <w:szCs w:val="24"/>
        </w:rPr>
        <w:t xml:space="preserve"> оценка кровотока в маточных артериях и артерии пуповины. Средние значения СДО в маточных артериях на фоне физиологической беременности составили 2,02±0,04, RI – 0,58±0,01, в артерии пуповины СДО – 2,1±0,05, RI – 0,45±0,01.</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t>Проведенное  нами исследование кровотока в печеночной артерии и сосудах маточно-плацентарного кровотока у беременных с ПЭ позволило выявить типичные для данного осложнения гемодинамические изменения.</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Уже при умеренной ПЭ, при отсутствии клинических и лабораторных проявлений печеночной дисфункции, а также при отсутствии эхографических признаков изменения структуры печеночной ткани, мы наблюдали сдвиг гемодинамических показателей в сторону повышения периферической резистентности в печеночной артерии. Так, средние значения СДО и RI в артерии печени составили, соответственно - 3,2±0,07 и 0,66+0,01. При допплерометрическом исследовании кровотока в системе мать-плацента плод также отмечалась тенденция к повышению сосудистой резистентности в маточных артериях и артерии пуповины. У 8 пациенток (32%)  данной группы были выявлены нарушения кровотока 1 степени. Средние значения СДО и RI МА составили - 2,3±0,04 и 0,62±0,01; в АП – 2,83±0,04 и 0,49 ±0,01. </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По мере нарастания степени тяжести ПЭ, прогрессивно ухудшались гемодинамические показатели – и в артериальной системе печени, и  в системе мать-плацента-плод. При тяжелой ПЭ  было отмечено увеличение СДО и RI в артерии печени до 3,33±0,09 и 0,71±0,01; в маточной артерии - до 3,02±008 и 0,68±0,01; в артерии пуповины - до 3,39±0,08 и 0,59±0,02 соответственно. Необходимо отметить, что у 16 пациенток данной группы (72%) наблюдалось нарушение кровотока в системе мать-плацента-плод 2 степени, у 6 пациенток (28%) – критический кровоток. </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t>У пациенток с развившимся HELLP-синдромом на фоне тяжелой ПЭ, наблюдались максимальные значения СДО и ИР в печеночной -  3,93±0,01 и 0,74±0,02 соответственно.</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t>Обращает на себя внимание, что значения СДО в печеночной артерии у беременных с HELLP-синдромом практически в 2 раза превышали средние значения данного показателя группы контроля, что доказывает массивное органическое повреждение  ткани печени и крайнюю степень дезадаптации организма женщины  при данном осложнении ПЭ.</w:t>
      </w:r>
    </w:p>
    <w:p w:rsidR="00352E91" w:rsidRPr="001C21B9" w:rsidRDefault="00352E91" w:rsidP="00352E91">
      <w:pPr>
        <w:spacing w:line="360" w:lineRule="auto"/>
        <w:ind w:firstLine="708"/>
        <w:jc w:val="both"/>
        <w:rPr>
          <w:rFonts w:ascii="Times New Roman" w:hAnsi="Times New Roman"/>
          <w:sz w:val="24"/>
          <w:szCs w:val="24"/>
        </w:rPr>
      </w:pPr>
      <w:r w:rsidRPr="001C21B9">
        <w:rPr>
          <w:rFonts w:ascii="Times New Roman" w:hAnsi="Times New Roman"/>
          <w:sz w:val="24"/>
          <w:szCs w:val="24"/>
        </w:rPr>
        <w:lastRenderedPageBreak/>
        <w:t>У 100% пациенток с развившимся HELLP-синдромом по результатам допплерометрического исследования диагностирована 3 степень нарушения кровотока в системе мать-плацента плод.</w:t>
      </w:r>
    </w:p>
    <w:p w:rsidR="003A42A8" w:rsidRPr="001C21B9" w:rsidRDefault="003A42A8" w:rsidP="0072726F">
      <w:pPr>
        <w:spacing w:line="360" w:lineRule="auto"/>
        <w:ind w:firstLine="708"/>
        <w:jc w:val="both"/>
        <w:rPr>
          <w:rFonts w:ascii="Times New Roman" w:hAnsi="Times New Roman"/>
          <w:sz w:val="24"/>
          <w:szCs w:val="24"/>
        </w:rPr>
      </w:pPr>
      <w:r w:rsidRPr="001C21B9">
        <w:rPr>
          <w:rFonts w:ascii="Times New Roman" w:hAnsi="Times New Roman"/>
          <w:sz w:val="24"/>
          <w:szCs w:val="24"/>
        </w:rPr>
        <w:t>Результаты допплерометрического исследования кровотока в печеночной артерии и системе-мать-плацента- плод представлены в Таблице 2.</w:t>
      </w:r>
    </w:p>
    <w:p w:rsidR="003A42A8" w:rsidRPr="001C21B9" w:rsidRDefault="003A42A8" w:rsidP="0072726F">
      <w:pPr>
        <w:spacing w:line="360" w:lineRule="auto"/>
        <w:ind w:firstLine="708"/>
        <w:jc w:val="both"/>
        <w:rPr>
          <w:rFonts w:ascii="Times New Roman" w:hAnsi="Times New Roman"/>
          <w:sz w:val="24"/>
          <w:szCs w:val="24"/>
        </w:rPr>
      </w:pPr>
      <w:r w:rsidRPr="001C21B9">
        <w:rPr>
          <w:rFonts w:ascii="Times New Roman" w:hAnsi="Times New Roman"/>
          <w:b/>
          <w:i/>
          <w:sz w:val="24"/>
          <w:szCs w:val="24"/>
        </w:rPr>
        <w:t xml:space="preserve">Таблица 2. Средние значения СДО и </w:t>
      </w:r>
      <w:r w:rsidRPr="001C21B9">
        <w:rPr>
          <w:rFonts w:ascii="Times New Roman" w:hAnsi="Times New Roman"/>
          <w:b/>
          <w:i/>
          <w:sz w:val="24"/>
          <w:szCs w:val="24"/>
          <w:lang w:val="en-US"/>
        </w:rPr>
        <w:t>RI</w:t>
      </w:r>
      <w:r w:rsidRPr="001C21B9">
        <w:rPr>
          <w:rFonts w:ascii="Times New Roman" w:hAnsi="Times New Roman"/>
          <w:b/>
          <w:i/>
          <w:sz w:val="24"/>
          <w:szCs w:val="24"/>
        </w:rPr>
        <w:t xml:space="preserve"> в печеночной, маточной артериях и артерии пуповины</w:t>
      </w:r>
      <w:r w:rsidRPr="001C21B9">
        <w:rPr>
          <w:rFonts w:ascii="Times New Roman" w:hAnsi="Times New Roman"/>
          <w:sz w:val="24"/>
          <w:szCs w:val="24"/>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061"/>
        <w:gridCol w:w="1152"/>
        <w:gridCol w:w="1154"/>
        <w:gridCol w:w="1153"/>
        <w:gridCol w:w="1154"/>
        <w:gridCol w:w="1153"/>
        <w:gridCol w:w="1154"/>
      </w:tblGrid>
      <w:tr w:rsidR="003A42A8" w:rsidRPr="001C21B9" w:rsidTr="008B2034">
        <w:trPr>
          <w:trHeight w:val="670"/>
          <w:jc w:val="center"/>
        </w:trPr>
        <w:tc>
          <w:tcPr>
            <w:tcW w:w="1343" w:type="dxa"/>
            <w:vMerge w:val="restart"/>
            <w:shd w:val="clear" w:color="auto" w:fill="D9E2F3"/>
            <w:vAlign w:val="center"/>
          </w:tcPr>
          <w:p w:rsidR="003A42A8" w:rsidRPr="001C21B9" w:rsidRDefault="003A42A8" w:rsidP="008B2034">
            <w:pPr>
              <w:spacing w:after="0" w:line="240" w:lineRule="auto"/>
              <w:jc w:val="center"/>
              <w:rPr>
                <w:rFonts w:ascii="Times New Roman" w:hAnsi="Times New Roman"/>
                <w:sz w:val="24"/>
                <w:szCs w:val="24"/>
                <w:lang w:val="en-US" w:eastAsia="ru-RU"/>
              </w:rPr>
            </w:pPr>
            <w:r w:rsidRPr="001C21B9">
              <w:rPr>
                <w:rFonts w:ascii="Times New Roman" w:hAnsi="Times New Roman"/>
                <w:b/>
                <w:bCs/>
                <w:color w:val="000000"/>
                <w:sz w:val="24"/>
                <w:szCs w:val="24"/>
                <w:lang w:eastAsia="ru-RU"/>
              </w:rPr>
              <w:t>Показатель</w:t>
            </w:r>
          </w:p>
        </w:tc>
        <w:tc>
          <w:tcPr>
            <w:tcW w:w="1061" w:type="dxa"/>
            <w:vMerge w:val="restart"/>
            <w:shd w:val="clear" w:color="auto" w:fill="D9E2F3"/>
            <w:vAlign w:val="center"/>
          </w:tcPr>
          <w:p w:rsidR="003A42A8" w:rsidRPr="001C21B9" w:rsidRDefault="003A42A8" w:rsidP="008B2034">
            <w:pPr>
              <w:spacing w:after="0" w:line="240" w:lineRule="auto"/>
              <w:jc w:val="center"/>
              <w:rPr>
                <w:rFonts w:ascii="Times New Roman" w:hAnsi="Times New Roman"/>
                <w:b/>
                <w:bCs/>
                <w:color w:val="000000"/>
                <w:sz w:val="24"/>
                <w:szCs w:val="24"/>
                <w:lang w:eastAsia="ru-RU"/>
              </w:rPr>
            </w:pPr>
            <w:r w:rsidRPr="001C21B9">
              <w:rPr>
                <w:rFonts w:ascii="Times New Roman" w:hAnsi="Times New Roman"/>
                <w:b/>
                <w:bCs/>
                <w:color w:val="000000"/>
                <w:sz w:val="24"/>
                <w:szCs w:val="24"/>
                <w:lang w:eastAsia="ru-RU"/>
              </w:rPr>
              <w:br/>
              <w:t>Группа контроля</w:t>
            </w:r>
          </w:p>
          <w:p w:rsidR="003A42A8" w:rsidRPr="001C21B9" w:rsidRDefault="003A42A8" w:rsidP="008B2034">
            <w:pPr>
              <w:spacing w:after="0" w:line="240" w:lineRule="auto"/>
              <w:jc w:val="center"/>
              <w:rPr>
                <w:rFonts w:ascii="Times New Roman" w:hAnsi="Times New Roman"/>
                <w:sz w:val="24"/>
                <w:szCs w:val="24"/>
                <w:lang w:val="en-US" w:eastAsia="ru-RU"/>
              </w:rPr>
            </w:pPr>
            <w:r w:rsidRPr="001C21B9">
              <w:rPr>
                <w:rFonts w:ascii="Times New Roman" w:hAnsi="Times New Roman"/>
                <w:b/>
                <w:bCs/>
                <w:color w:val="000000"/>
                <w:sz w:val="24"/>
                <w:szCs w:val="24"/>
                <w:lang w:eastAsia="ru-RU"/>
              </w:rPr>
              <w:t xml:space="preserve">M </w:t>
            </w:r>
            <w:r w:rsidRPr="001C21B9">
              <w:rPr>
                <w:rFonts w:ascii="Times New Roman" w:hAnsi="Times New Roman"/>
                <w:b/>
                <w:bCs/>
                <w:color w:val="000000"/>
                <w:sz w:val="24"/>
                <w:szCs w:val="24"/>
                <w:lang w:val="en-US" w:eastAsia="ru-RU"/>
              </w:rPr>
              <w:t>(</w:t>
            </w:r>
            <w:r w:rsidRPr="001C21B9">
              <w:rPr>
                <w:rFonts w:ascii="Times New Roman" w:hAnsi="Times New Roman"/>
                <w:sz w:val="24"/>
                <w:szCs w:val="24"/>
                <w:lang w:val="en-US" w:eastAsia="ru-RU"/>
              </w:rPr>
              <w:t>SD</w:t>
            </w:r>
            <w:r w:rsidRPr="001C21B9">
              <w:rPr>
                <w:rFonts w:ascii="Times New Roman" w:hAnsi="Times New Roman"/>
                <w:b/>
                <w:bCs/>
                <w:color w:val="000000"/>
                <w:sz w:val="24"/>
                <w:szCs w:val="24"/>
                <w:lang w:val="en-US" w:eastAsia="ru-RU"/>
              </w:rPr>
              <w:t>)</w:t>
            </w:r>
          </w:p>
        </w:tc>
        <w:tc>
          <w:tcPr>
            <w:tcW w:w="2306" w:type="dxa"/>
            <w:gridSpan w:val="2"/>
            <w:shd w:val="clear" w:color="auto" w:fill="D9E2F3"/>
            <w:vAlign w:val="center"/>
          </w:tcPr>
          <w:p w:rsidR="003A42A8" w:rsidRPr="001C21B9" w:rsidRDefault="003A42A8" w:rsidP="008B2034">
            <w:pPr>
              <w:spacing w:after="0" w:line="360" w:lineRule="auto"/>
              <w:jc w:val="center"/>
              <w:rPr>
                <w:rFonts w:ascii="Times New Roman" w:hAnsi="Times New Roman"/>
                <w:b/>
                <w:sz w:val="24"/>
                <w:szCs w:val="24"/>
                <w:lang w:eastAsia="ru-RU"/>
              </w:rPr>
            </w:pPr>
            <w:r w:rsidRPr="001C21B9">
              <w:rPr>
                <w:rFonts w:ascii="Times New Roman" w:hAnsi="Times New Roman"/>
                <w:b/>
                <w:sz w:val="24"/>
                <w:szCs w:val="24"/>
                <w:lang w:eastAsia="ru-RU"/>
              </w:rPr>
              <w:t>ПЭ умеренная</w:t>
            </w:r>
          </w:p>
        </w:tc>
        <w:tc>
          <w:tcPr>
            <w:tcW w:w="2307" w:type="dxa"/>
            <w:gridSpan w:val="2"/>
            <w:shd w:val="clear" w:color="auto" w:fill="D9E2F3"/>
            <w:vAlign w:val="center"/>
          </w:tcPr>
          <w:p w:rsidR="003A42A8" w:rsidRPr="001C21B9" w:rsidRDefault="003A42A8" w:rsidP="008B2034">
            <w:pPr>
              <w:spacing w:after="0" w:line="360" w:lineRule="auto"/>
              <w:jc w:val="center"/>
              <w:rPr>
                <w:rFonts w:ascii="Times New Roman" w:hAnsi="Times New Roman"/>
                <w:b/>
                <w:sz w:val="24"/>
                <w:szCs w:val="24"/>
                <w:lang w:eastAsia="ru-RU"/>
              </w:rPr>
            </w:pPr>
            <w:r w:rsidRPr="001C21B9">
              <w:rPr>
                <w:rFonts w:ascii="Times New Roman" w:hAnsi="Times New Roman"/>
                <w:b/>
                <w:sz w:val="24"/>
                <w:szCs w:val="24"/>
                <w:lang w:eastAsia="ru-RU"/>
              </w:rPr>
              <w:t>ПЭ тяжёлая</w:t>
            </w:r>
          </w:p>
        </w:tc>
        <w:tc>
          <w:tcPr>
            <w:tcW w:w="2307" w:type="dxa"/>
            <w:gridSpan w:val="2"/>
            <w:shd w:val="clear" w:color="auto" w:fill="D9E2F3"/>
            <w:vAlign w:val="center"/>
          </w:tcPr>
          <w:p w:rsidR="003A42A8" w:rsidRPr="001C21B9" w:rsidRDefault="003A42A8" w:rsidP="008B2034">
            <w:pPr>
              <w:spacing w:after="0" w:line="360" w:lineRule="auto"/>
              <w:jc w:val="center"/>
              <w:rPr>
                <w:rFonts w:ascii="Times New Roman" w:hAnsi="Times New Roman"/>
                <w:b/>
                <w:sz w:val="24"/>
                <w:szCs w:val="24"/>
                <w:lang w:eastAsia="ru-RU"/>
              </w:rPr>
            </w:pPr>
            <w:r w:rsidRPr="001C21B9">
              <w:rPr>
                <w:rFonts w:ascii="Times New Roman" w:hAnsi="Times New Roman"/>
                <w:b/>
                <w:sz w:val="24"/>
                <w:szCs w:val="24"/>
                <w:lang w:val="en-US" w:eastAsia="ru-RU"/>
              </w:rPr>
              <w:t>HELLP-</w:t>
            </w:r>
            <w:r w:rsidRPr="001C21B9">
              <w:rPr>
                <w:rFonts w:ascii="Times New Roman" w:hAnsi="Times New Roman"/>
                <w:b/>
                <w:sz w:val="24"/>
                <w:szCs w:val="24"/>
                <w:lang w:eastAsia="ru-RU"/>
              </w:rPr>
              <w:t>синдром</w:t>
            </w:r>
          </w:p>
        </w:tc>
      </w:tr>
      <w:tr w:rsidR="003A42A8" w:rsidRPr="001C21B9" w:rsidTr="008B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32"/>
          <w:jc w:val="center"/>
        </w:trPr>
        <w:tc>
          <w:tcPr>
            <w:tcW w:w="1343" w:type="dxa"/>
            <w:vMerge/>
            <w:tcBorders>
              <w:top w:val="single" w:sz="4" w:space="0" w:color="auto"/>
              <w:left w:val="single" w:sz="4" w:space="0" w:color="auto"/>
              <w:bottom w:val="single" w:sz="4" w:space="0" w:color="auto"/>
              <w:right w:val="single" w:sz="4" w:space="0" w:color="auto"/>
            </w:tcBorders>
            <w:shd w:val="clear" w:color="auto" w:fill="D9E2F3"/>
          </w:tcPr>
          <w:p w:rsidR="003A42A8" w:rsidRPr="001C21B9" w:rsidRDefault="003A42A8" w:rsidP="008B2034">
            <w:pPr>
              <w:spacing w:after="0" w:line="240" w:lineRule="auto"/>
              <w:rPr>
                <w:rFonts w:ascii="Times New Roman" w:hAnsi="Times New Roman"/>
                <w:b/>
                <w:bCs/>
                <w:color w:val="000000"/>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shd w:val="clear" w:color="auto" w:fill="D9E2F3"/>
          </w:tcPr>
          <w:p w:rsidR="003A42A8" w:rsidRPr="001C21B9" w:rsidRDefault="003A42A8" w:rsidP="008B2034">
            <w:pPr>
              <w:spacing w:after="0" w:line="240" w:lineRule="auto"/>
              <w:jc w:val="center"/>
              <w:rPr>
                <w:rFonts w:ascii="Times New Roman" w:hAnsi="Times New Roman"/>
                <w:b/>
                <w:bCs/>
                <w:color w:val="000000"/>
                <w:sz w:val="24"/>
                <w:szCs w:val="24"/>
                <w:lang w:eastAsia="ru-RU"/>
              </w:rPr>
            </w:pPr>
          </w:p>
        </w:tc>
        <w:tc>
          <w:tcPr>
            <w:tcW w:w="1152" w:type="dxa"/>
            <w:tcBorders>
              <w:top w:val="single" w:sz="4" w:space="0" w:color="000000"/>
              <w:left w:val="single" w:sz="4" w:space="0" w:color="auto"/>
              <w:bottom w:val="single" w:sz="4" w:space="0" w:color="000000"/>
              <w:right w:val="single" w:sz="4" w:space="0" w:color="000000"/>
            </w:tcBorders>
            <w:shd w:val="clear" w:color="000000" w:fill="D9E1F2"/>
          </w:tcPr>
          <w:p w:rsidR="003A42A8" w:rsidRPr="001C21B9" w:rsidRDefault="003A42A8" w:rsidP="008B2034">
            <w:pPr>
              <w:spacing w:after="0" w:line="240" w:lineRule="auto"/>
              <w:jc w:val="center"/>
              <w:rPr>
                <w:rFonts w:ascii="Times New Roman" w:hAnsi="Times New Roman"/>
                <w:b/>
                <w:bCs/>
                <w:color w:val="000000"/>
                <w:sz w:val="24"/>
                <w:szCs w:val="24"/>
                <w:lang w:eastAsia="ru-RU"/>
              </w:rPr>
            </w:pPr>
            <w:r w:rsidRPr="001C21B9">
              <w:rPr>
                <w:rFonts w:ascii="Times New Roman" w:hAnsi="Times New Roman"/>
                <w:b/>
                <w:bCs/>
                <w:color w:val="000000"/>
                <w:sz w:val="24"/>
                <w:szCs w:val="24"/>
                <w:lang w:eastAsia="ru-RU"/>
              </w:rPr>
              <w:t xml:space="preserve">M </w:t>
            </w:r>
            <w:r w:rsidRPr="001C21B9">
              <w:rPr>
                <w:rFonts w:ascii="Times New Roman" w:hAnsi="Times New Roman"/>
                <w:b/>
                <w:bCs/>
                <w:color w:val="000000"/>
                <w:sz w:val="24"/>
                <w:szCs w:val="24"/>
                <w:lang w:val="en-US" w:eastAsia="ru-RU"/>
              </w:rPr>
              <w:t>(</w:t>
            </w:r>
            <w:r w:rsidRPr="001C21B9">
              <w:rPr>
                <w:rFonts w:ascii="Times New Roman" w:hAnsi="Times New Roman"/>
                <w:sz w:val="24"/>
                <w:szCs w:val="24"/>
                <w:lang w:val="en-US" w:eastAsia="ru-RU"/>
              </w:rPr>
              <w:t>SD</w:t>
            </w:r>
            <w:r w:rsidRPr="001C21B9">
              <w:rPr>
                <w:rFonts w:ascii="Times New Roman" w:hAnsi="Times New Roman"/>
                <w:b/>
                <w:bCs/>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auto"/>
            </w:tcBorders>
            <w:shd w:val="clear" w:color="000000" w:fill="D9E1F2"/>
          </w:tcPr>
          <w:p w:rsidR="003A42A8" w:rsidRPr="001C21B9" w:rsidRDefault="003A42A8" w:rsidP="008B2034">
            <w:pPr>
              <w:spacing w:after="0" w:line="240" w:lineRule="auto"/>
              <w:jc w:val="center"/>
              <w:rPr>
                <w:rFonts w:ascii="Times New Roman" w:hAnsi="Times New Roman"/>
                <w:b/>
                <w:bCs/>
                <w:color w:val="000000"/>
                <w:sz w:val="24"/>
                <w:szCs w:val="24"/>
                <w:lang w:eastAsia="ru-RU"/>
              </w:rPr>
            </w:pPr>
            <w:r w:rsidRPr="001C21B9">
              <w:rPr>
                <w:rFonts w:ascii="Times New Roman" w:hAnsi="Times New Roman"/>
                <w:b/>
                <w:bCs/>
                <w:color w:val="000000"/>
                <w:sz w:val="24"/>
                <w:szCs w:val="24"/>
                <w:lang w:eastAsia="ru-RU"/>
              </w:rPr>
              <w:t>Уровень P</w:t>
            </w:r>
          </w:p>
        </w:tc>
        <w:tc>
          <w:tcPr>
            <w:tcW w:w="1153" w:type="dxa"/>
            <w:tcBorders>
              <w:top w:val="single" w:sz="4" w:space="0" w:color="000000"/>
              <w:left w:val="single" w:sz="4" w:space="0" w:color="auto"/>
              <w:bottom w:val="single" w:sz="4" w:space="0" w:color="000000"/>
              <w:right w:val="single" w:sz="4" w:space="0" w:color="000000"/>
            </w:tcBorders>
            <w:shd w:val="clear" w:color="000000" w:fill="D9E1F2"/>
          </w:tcPr>
          <w:p w:rsidR="003A42A8" w:rsidRPr="001C21B9" w:rsidRDefault="003A42A8" w:rsidP="008B2034">
            <w:pPr>
              <w:spacing w:after="0" w:line="240" w:lineRule="auto"/>
              <w:jc w:val="center"/>
              <w:rPr>
                <w:rFonts w:ascii="Times New Roman" w:hAnsi="Times New Roman"/>
                <w:b/>
                <w:bCs/>
                <w:color w:val="000000"/>
                <w:sz w:val="24"/>
                <w:szCs w:val="24"/>
                <w:lang w:eastAsia="ru-RU"/>
              </w:rPr>
            </w:pPr>
            <w:r w:rsidRPr="001C21B9">
              <w:rPr>
                <w:rFonts w:ascii="Times New Roman" w:hAnsi="Times New Roman"/>
                <w:b/>
                <w:bCs/>
                <w:color w:val="000000"/>
                <w:sz w:val="24"/>
                <w:szCs w:val="24"/>
                <w:lang w:eastAsia="ru-RU"/>
              </w:rPr>
              <w:t xml:space="preserve">M </w:t>
            </w:r>
            <w:r w:rsidRPr="001C21B9">
              <w:rPr>
                <w:rFonts w:ascii="Times New Roman" w:hAnsi="Times New Roman"/>
                <w:b/>
                <w:bCs/>
                <w:color w:val="000000"/>
                <w:sz w:val="24"/>
                <w:szCs w:val="24"/>
                <w:lang w:val="en-US" w:eastAsia="ru-RU"/>
              </w:rPr>
              <w:t>(</w:t>
            </w:r>
            <w:r w:rsidRPr="001C21B9">
              <w:rPr>
                <w:rFonts w:ascii="Times New Roman" w:hAnsi="Times New Roman"/>
                <w:sz w:val="24"/>
                <w:szCs w:val="24"/>
                <w:lang w:val="en-US" w:eastAsia="ru-RU"/>
              </w:rPr>
              <w:t>SD</w:t>
            </w:r>
            <w:r w:rsidRPr="001C21B9">
              <w:rPr>
                <w:rFonts w:ascii="Times New Roman" w:hAnsi="Times New Roman"/>
                <w:b/>
                <w:bCs/>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auto"/>
            </w:tcBorders>
            <w:shd w:val="clear" w:color="000000" w:fill="D9E1F2"/>
          </w:tcPr>
          <w:p w:rsidR="003A42A8" w:rsidRPr="001C21B9" w:rsidRDefault="003A42A8" w:rsidP="008B2034">
            <w:pPr>
              <w:spacing w:after="0" w:line="240" w:lineRule="auto"/>
              <w:jc w:val="center"/>
              <w:rPr>
                <w:rFonts w:ascii="Times New Roman" w:hAnsi="Times New Roman"/>
                <w:b/>
                <w:bCs/>
                <w:color w:val="000000"/>
                <w:sz w:val="24"/>
                <w:szCs w:val="24"/>
                <w:lang w:eastAsia="ru-RU"/>
              </w:rPr>
            </w:pPr>
            <w:r w:rsidRPr="001C21B9">
              <w:rPr>
                <w:rFonts w:ascii="Times New Roman" w:hAnsi="Times New Roman"/>
                <w:b/>
                <w:bCs/>
                <w:color w:val="000000"/>
                <w:sz w:val="24"/>
                <w:szCs w:val="24"/>
                <w:lang w:eastAsia="ru-RU"/>
              </w:rPr>
              <w:t>Уровень P</w:t>
            </w:r>
          </w:p>
        </w:tc>
        <w:tc>
          <w:tcPr>
            <w:tcW w:w="1153" w:type="dxa"/>
            <w:tcBorders>
              <w:top w:val="single" w:sz="4" w:space="0" w:color="000000"/>
              <w:left w:val="single" w:sz="4" w:space="0" w:color="auto"/>
              <w:bottom w:val="single" w:sz="4" w:space="0" w:color="000000"/>
              <w:right w:val="single" w:sz="4" w:space="0" w:color="000000"/>
            </w:tcBorders>
            <w:shd w:val="clear" w:color="000000" w:fill="D9E1F2"/>
          </w:tcPr>
          <w:p w:rsidR="003A42A8" w:rsidRPr="001C21B9" w:rsidRDefault="003A42A8" w:rsidP="008B2034">
            <w:pPr>
              <w:spacing w:after="0" w:line="240" w:lineRule="auto"/>
              <w:jc w:val="center"/>
              <w:rPr>
                <w:rFonts w:ascii="Times New Roman" w:hAnsi="Times New Roman"/>
                <w:b/>
                <w:bCs/>
                <w:color w:val="000000"/>
                <w:sz w:val="24"/>
                <w:szCs w:val="24"/>
                <w:lang w:val="en-US" w:eastAsia="ru-RU"/>
              </w:rPr>
            </w:pPr>
            <w:r w:rsidRPr="001C21B9">
              <w:rPr>
                <w:rFonts w:ascii="Times New Roman" w:hAnsi="Times New Roman"/>
                <w:b/>
                <w:bCs/>
                <w:color w:val="000000"/>
                <w:sz w:val="24"/>
                <w:szCs w:val="24"/>
                <w:lang w:eastAsia="ru-RU"/>
              </w:rPr>
              <w:t xml:space="preserve">M </w:t>
            </w:r>
            <w:r w:rsidRPr="001C21B9">
              <w:rPr>
                <w:rFonts w:ascii="Times New Roman" w:hAnsi="Times New Roman"/>
                <w:b/>
                <w:bCs/>
                <w:color w:val="000000"/>
                <w:sz w:val="24"/>
                <w:szCs w:val="24"/>
                <w:lang w:val="en-US" w:eastAsia="ru-RU"/>
              </w:rPr>
              <w:t>(</w:t>
            </w:r>
            <w:r w:rsidRPr="001C21B9">
              <w:rPr>
                <w:rFonts w:ascii="Times New Roman" w:hAnsi="Times New Roman"/>
                <w:sz w:val="24"/>
                <w:szCs w:val="24"/>
                <w:lang w:val="en-US" w:eastAsia="ru-RU"/>
              </w:rPr>
              <w:t>SD</w:t>
            </w:r>
            <w:r w:rsidRPr="001C21B9">
              <w:rPr>
                <w:rFonts w:ascii="Times New Roman" w:hAnsi="Times New Roman"/>
                <w:b/>
                <w:bCs/>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E1F2"/>
          </w:tcPr>
          <w:p w:rsidR="003A42A8" w:rsidRPr="001C21B9" w:rsidRDefault="003A42A8" w:rsidP="008B2034">
            <w:pPr>
              <w:spacing w:after="0" w:line="240" w:lineRule="auto"/>
              <w:jc w:val="center"/>
              <w:rPr>
                <w:rFonts w:ascii="Times New Roman" w:hAnsi="Times New Roman"/>
                <w:b/>
                <w:bCs/>
                <w:color w:val="000000"/>
                <w:sz w:val="24"/>
                <w:szCs w:val="24"/>
                <w:lang w:eastAsia="ru-RU"/>
              </w:rPr>
            </w:pPr>
            <w:r w:rsidRPr="001C21B9">
              <w:rPr>
                <w:rFonts w:ascii="Times New Roman" w:hAnsi="Times New Roman"/>
                <w:b/>
                <w:bCs/>
                <w:color w:val="000000"/>
                <w:sz w:val="24"/>
                <w:szCs w:val="24"/>
                <w:lang w:eastAsia="ru-RU"/>
              </w:rPr>
              <w:t>Уровень P</w:t>
            </w:r>
          </w:p>
        </w:tc>
      </w:tr>
      <w:tr w:rsidR="003A42A8"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auto"/>
              <w:left w:val="single" w:sz="4" w:space="0" w:color="000000"/>
              <w:bottom w:val="single" w:sz="4" w:space="0" w:color="000000"/>
              <w:right w:val="single" w:sz="4" w:space="0" w:color="000000"/>
            </w:tcBorders>
            <w:noWrap/>
          </w:tcPr>
          <w:p w:rsidR="003A42A8" w:rsidRPr="001C21B9" w:rsidRDefault="003A42A8" w:rsidP="008B2034">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eastAsia="ru-RU"/>
              </w:rPr>
              <w:t>СДО АП</w:t>
            </w:r>
          </w:p>
        </w:tc>
        <w:tc>
          <w:tcPr>
            <w:tcW w:w="1061" w:type="dxa"/>
            <w:tcBorders>
              <w:top w:val="single" w:sz="4" w:space="0" w:color="auto"/>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 xml:space="preserve"> 2,1 (0,3)</w:t>
            </w:r>
          </w:p>
        </w:tc>
        <w:tc>
          <w:tcPr>
            <w:tcW w:w="1152"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2,83</w:t>
            </w:r>
          </w:p>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(0,2)</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3A42A8" w:rsidRPr="001C21B9" w:rsidRDefault="003A42A8" w:rsidP="008B2034">
            <w:pPr>
              <w:spacing w:after="0" w:line="240" w:lineRule="auto"/>
              <w:jc w:val="center"/>
              <w:rPr>
                <w:rFonts w:ascii="Times New Roman" w:hAnsi="Times New Roman"/>
                <w:sz w:val="24"/>
                <w:szCs w:val="24"/>
                <w:lang w:eastAsia="ru-RU"/>
              </w:rPr>
            </w:pPr>
            <w:r w:rsidRPr="001C21B9">
              <w:rPr>
                <w:rFonts w:ascii="Times New Roman" w:hAnsi="Times New Roman"/>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 xml:space="preserve">3,39  </w:t>
            </w:r>
            <w:r w:rsidRPr="001C21B9">
              <w:rPr>
                <w:rFonts w:ascii="Times New Roman" w:hAnsi="Times New Roman"/>
                <w:color w:val="000000"/>
                <w:sz w:val="24"/>
                <w:szCs w:val="24"/>
                <w:lang w:val="en-US" w:eastAsia="ru-RU"/>
              </w:rPr>
              <w:t>(</w:t>
            </w:r>
            <w:r w:rsidRPr="001C21B9">
              <w:rPr>
                <w:rFonts w:ascii="Times New Roman" w:hAnsi="Times New Roman"/>
                <w:color w:val="000000"/>
                <w:sz w:val="24"/>
                <w:szCs w:val="24"/>
                <w:lang w:eastAsia="ru-RU"/>
              </w:rPr>
              <w:t>0,38</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3,79</w:t>
            </w:r>
            <w:r w:rsidRPr="001C21B9">
              <w:rPr>
                <w:rFonts w:ascii="Times New Roman" w:hAnsi="Times New Roman"/>
                <w:color w:val="000000"/>
                <w:sz w:val="24"/>
                <w:szCs w:val="24"/>
                <w:lang w:val="en-US" w:eastAsia="ru-RU"/>
              </w:rPr>
              <w:t xml:space="preserve"> </w:t>
            </w:r>
            <w:r w:rsidRPr="001C21B9">
              <w:rPr>
                <w:rFonts w:ascii="Times New Roman" w:hAnsi="Times New Roman"/>
                <w:color w:val="000000"/>
                <w:sz w:val="24"/>
                <w:szCs w:val="24"/>
                <w:lang w:eastAsia="ru-RU"/>
              </w:rPr>
              <w:t xml:space="preserve"> </w:t>
            </w:r>
            <w:r w:rsidRPr="001C21B9">
              <w:rPr>
                <w:rFonts w:ascii="Times New Roman" w:hAnsi="Times New Roman"/>
                <w:color w:val="000000"/>
                <w:sz w:val="24"/>
                <w:szCs w:val="24"/>
                <w:lang w:val="en-US" w:eastAsia="ru-RU"/>
              </w:rPr>
              <w:t>(</w:t>
            </w:r>
            <w:r w:rsidRPr="001C21B9">
              <w:rPr>
                <w:rFonts w:ascii="Times New Roman" w:hAnsi="Times New Roman"/>
                <w:color w:val="000000"/>
                <w:sz w:val="24"/>
                <w:szCs w:val="24"/>
                <w:lang w:eastAsia="ru-RU"/>
              </w:rPr>
              <w:t>0,23</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r>
      <w:tr w:rsidR="003A42A8"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auto"/>
              <w:left w:val="single" w:sz="4" w:space="0" w:color="000000"/>
              <w:bottom w:val="single" w:sz="4" w:space="0" w:color="000000"/>
              <w:right w:val="single" w:sz="4" w:space="0" w:color="000000"/>
            </w:tcBorders>
            <w:noWrap/>
          </w:tcPr>
          <w:p w:rsidR="003A42A8" w:rsidRPr="001C21B9" w:rsidRDefault="003A42A8" w:rsidP="008B2034">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val="en-US" w:eastAsia="ru-RU"/>
              </w:rPr>
              <w:t xml:space="preserve">RI </w:t>
            </w:r>
            <w:r w:rsidRPr="001C21B9">
              <w:rPr>
                <w:rFonts w:ascii="Times New Roman" w:hAnsi="Times New Roman"/>
                <w:color w:val="000000"/>
                <w:sz w:val="24"/>
                <w:szCs w:val="24"/>
                <w:lang w:eastAsia="ru-RU"/>
              </w:rPr>
              <w:t>АП</w:t>
            </w:r>
          </w:p>
        </w:tc>
        <w:tc>
          <w:tcPr>
            <w:tcW w:w="1061" w:type="dxa"/>
            <w:tcBorders>
              <w:top w:val="single" w:sz="4" w:space="0" w:color="auto"/>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0,45</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(0,03)</w:t>
            </w:r>
          </w:p>
        </w:tc>
        <w:tc>
          <w:tcPr>
            <w:tcW w:w="1152"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0,49</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(0,01)</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3A42A8" w:rsidRPr="001C21B9" w:rsidRDefault="003A42A8" w:rsidP="008B2034">
            <w:pPr>
              <w:spacing w:after="0" w:line="240" w:lineRule="auto"/>
              <w:jc w:val="center"/>
              <w:rPr>
                <w:rFonts w:ascii="Times New Roman" w:hAnsi="Times New Roman"/>
                <w:sz w:val="24"/>
                <w:szCs w:val="24"/>
                <w:lang w:eastAsia="ru-RU"/>
              </w:rPr>
            </w:pPr>
            <w:r w:rsidRPr="001C21B9">
              <w:rPr>
                <w:rFonts w:ascii="Times New Roman" w:hAnsi="Times New Roman"/>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0,59</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(0,10)</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72726F">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eastAsia="ru-RU"/>
              </w:rPr>
              <w:t xml:space="preserve">   0,72</w:t>
            </w:r>
          </w:p>
          <w:p w:rsidR="003A42A8" w:rsidRPr="001C21B9" w:rsidRDefault="003A42A8" w:rsidP="0072726F">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eastAsia="ru-RU"/>
              </w:rPr>
              <w:t xml:space="preserve">  (0,05)</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r>
      <w:tr w:rsidR="003A42A8"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eastAsia="ru-RU"/>
              </w:rPr>
              <w:t>СДО МА</w:t>
            </w:r>
          </w:p>
        </w:tc>
        <w:tc>
          <w:tcPr>
            <w:tcW w:w="1061"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2,02 (0,25)</w:t>
            </w:r>
          </w:p>
        </w:tc>
        <w:tc>
          <w:tcPr>
            <w:tcW w:w="1152"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2,3 (0,21)</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3A42A8" w:rsidRPr="001C21B9" w:rsidRDefault="003A42A8" w:rsidP="008B2034">
            <w:pPr>
              <w:spacing w:after="0" w:line="240" w:lineRule="auto"/>
              <w:jc w:val="center"/>
              <w:rPr>
                <w:rFonts w:ascii="Times New Roman" w:hAnsi="Times New Roman"/>
                <w:sz w:val="24"/>
                <w:szCs w:val="24"/>
                <w:lang w:eastAsia="ru-RU"/>
              </w:rPr>
            </w:pPr>
            <w:r w:rsidRPr="001C21B9">
              <w:rPr>
                <w:rFonts w:ascii="Times New Roman" w:hAnsi="Times New Roman"/>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3,02</w:t>
            </w:r>
            <w:r w:rsidRPr="001C21B9">
              <w:rPr>
                <w:rFonts w:ascii="Times New Roman" w:hAnsi="Times New Roman"/>
                <w:color w:val="000000"/>
                <w:sz w:val="24"/>
                <w:szCs w:val="24"/>
                <w:lang w:val="en-US" w:eastAsia="ru-RU"/>
              </w:rPr>
              <w:t xml:space="preserve"> (</w:t>
            </w:r>
            <w:r w:rsidRPr="001C21B9">
              <w:rPr>
                <w:rFonts w:ascii="Times New Roman" w:hAnsi="Times New Roman"/>
                <w:color w:val="000000"/>
                <w:sz w:val="24"/>
                <w:szCs w:val="24"/>
                <w:lang w:eastAsia="ru-RU"/>
              </w:rPr>
              <w:t>0,38</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 xml:space="preserve">3,42 </w:t>
            </w:r>
            <w:r w:rsidRPr="001C21B9">
              <w:rPr>
                <w:rFonts w:ascii="Times New Roman" w:hAnsi="Times New Roman"/>
                <w:color w:val="000000"/>
                <w:sz w:val="24"/>
                <w:szCs w:val="24"/>
                <w:lang w:val="en-US" w:eastAsia="ru-RU"/>
              </w:rPr>
              <w:t>(</w:t>
            </w:r>
            <w:r w:rsidRPr="001C21B9">
              <w:rPr>
                <w:rFonts w:ascii="Times New Roman" w:hAnsi="Times New Roman"/>
                <w:color w:val="000000"/>
                <w:sz w:val="24"/>
                <w:szCs w:val="24"/>
                <w:lang w:eastAsia="ru-RU"/>
              </w:rPr>
              <w:t>0,45</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r>
      <w:tr w:rsidR="003A42A8"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val="en-US" w:eastAsia="ru-RU"/>
              </w:rPr>
              <w:t xml:space="preserve">RI </w:t>
            </w:r>
            <w:r w:rsidRPr="001C21B9">
              <w:rPr>
                <w:rFonts w:ascii="Times New Roman" w:hAnsi="Times New Roman"/>
                <w:color w:val="000000"/>
                <w:sz w:val="24"/>
                <w:szCs w:val="24"/>
                <w:lang w:eastAsia="ru-RU"/>
              </w:rPr>
              <w:t>МА</w:t>
            </w:r>
          </w:p>
        </w:tc>
        <w:tc>
          <w:tcPr>
            <w:tcW w:w="1061"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0,58</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(0,04)</w:t>
            </w:r>
          </w:p>
        </w:tc>
        <w:tc>
          <w:tcPr>
            <w:tcW w:w="1152"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72726F">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0,62</w:t>
            </w:r>
          </w:p>
          <w:p w:rsidR="003A42A8" w:rsidRPr="001C21B9" w:rsidRDefault="003A42A8" w:rsidP="0072726F">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(0,02)</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3A42A8" w:rsidRPr="001C21B9" w:rsidRDefault="003A42A8" w:rsidP="008B2034">
            <w:pPr>
              <w:spacing w:after="0" w:line="240" w:lineRule="auto"/>
              <w:jc w:val="center"/>
              <w:rPr>
                <w:rFonts w:ascii="Times New Roman" w:hAnsi="Times New Roman"/>
                <w:sz w:val="24"/>
                <w:szCs w:val="24"/>
                <w:lang w:eastAsia="ru-RU"/>
              </w:rPr>
            </w:pPr>
            <w:r w:rsidRPr="001C21B9">
              <w:rPr>
                <w:rFonts w:ascii="Times New Roman" w:hAnsi="Times New Roman"/>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0,68</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(0,07)</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0,75</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(0,05)</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r>
      <w:tr w:rsidR="003A42A8"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eastAsia="ru-RU"/>
              </w:rPr>
              <w:t>СДО Печ арт</w:t>
            </w:r>
          </w:p>
        </w:tc>
        <w:tc>
          <w:tcPr>
            <w:tcW w:w="1061"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2,21 (0,17)</w:t>
            </w:r>
          </w:p>
        </w:tc>
        <w:tc>
          <w:tcPr>
            <w:tcW w:w="1152"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 xml:space="preserve">3,2  </w:t>
            </w:r>
            <w:r w:rsidRPr="001C21B9">
              <w:rPr>
                <w:rFonts w:ascii="Times New Roman" w:hAnsi="Times New Roman"/>
                <w:color w:val="000000"/>
                <w:sz w:val="24"/>
                <w:szCs w:val="24"/>
                <w:lang w:val="en-US" w:eastAsia="ru-RU"/>
              </w:rPr>
              <w:t>(</w:t>
            </w:r>
            <w:r w:rsidRPr="001C21B9">
              <w:rPr>
                <w:rFonts w:ascii="Times New Roman" w:hAnsi="Times New Roman"/>
                <w:color w:val="000000"/>
                <w:sz w:val="24"/>
                <w:szCs w:val="24"/>
                <w:lang w:eastAsia="ru-RU"/>
              </w:rPr>
              <w:t>0,32</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3A42A8" w:rsidRPr="001C21B9" w:rsidRDefault="003A42A8" w:rsidP="008B2034">
            <w:pPr>
              <w:spacing w:after="0" w:line="240" w:lineRule="auto"/>
              <w:jc w:val="center"/>
              <w:rPr>
                <w:rFonts w:ascii="Times New Roman" w:hAnsi="Times New Roman"/>
                <w:sz w:val="24"/>
                <w:szCs w:val="24"/>
                <w:lang w:eastAsia="ru-RU"/>
              </w:rPr>
            </w:pPr>
            <w:r w:rsidRPr="001C21B9">
              <w:rPr>
                <w:rFonts w:ascii="Times New Roman" w:hAnsi="Times New Roman"/>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 xml:space="preserve">3,33 </w:t>
            </w:r>
            <w:r w:rsidRPr="001C21B9">
              <w:rPr>
                <w:rFonts w:ascii="Times New Roman" w:hAnsi="Times New Roman"/>
                <w:color w:val="000000"/>
                <w:sz w:val="24"/>
                <w:szCs w:val="24"/>
                <w:lang w:val="en-US" w:eastAsia="ru-RU"/>
              </w:rPr>
              <w:t>(</w:t>
            </w:r>
            <w:r w:rsidRPr="001C21B9">
              <w:rPr>
                <w:rFonts w:ascii="Times New Roman" w:hAnsi="Times New Roman"/>
                <w:color w:val="000000"/>
                <w:sz w:val="24"/>
                <w:szCs w:val="24"/>
                <w:lang w:eastAsia="ru-RU"/>
              </w:rPr>
              <w:t>0,43</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val="en-US" w:eastAsia="ru-RU"/>
              </w:rPr>
            </w:pPr>
            <w:r w:rsidRPr="001C21B9">
              <w:rPr>
                <w:rFonts w:ascii="Times New Roman" w:hAnsi="Times New Roman"/>
                <w:color w:val="000000"/>
                <w:sz w:val="24"/>
                <w:szCs w:val="24"/>
                <w:lang w:eastAsia="ru-RU"/>
              </w:rPr>
              <w:t xml:space="preserve">3,93  </w:t>
            </w:r>
            <w:r w:rsidRPr="001C21B9">
              <w:rPr>
                <w:rFonts w:ascii="Times New Roman" w:hAnsi="Times New Roman"/>
                <w:color w:val="000000"/>
                <w:sz w:val="24"/>
                <w:szCs w:val="24"/>
                <w:lang w:val="en-US" w:eastAsia="ru-RU"/>
              </w:rPr>
              <w:t>(</w:t>
            </w:r>
            <w:r w:rsidRPr="001C21B9">
              <w:rPr>
                <w:rFonts w:ascii="Times New Roman" w:hAnsi="Times New Roman"/>
                <w:color w:val="000000"/>
                <w:sz w:val="24"/>
                <w:szCs w:val="24"/>
                <w:lang w:eastAsia="ru-RU"/>
              </w:rPr>
              <w:t>0,33</w:t>
            </w:r>
            <w:r w:rsidRPr="001C21B9">
              <w:rPr>
                <w:rFonts w:ascii="Times New Roman" w:hAnsi="Times New Roman"/>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r>
      <w:tr w:rsidR="003A42A8"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rPr>
                <w:rFonts w:ascii="Times New Roman" w:hAnsi="Times New Roman"/>
                <w:color w:val="000000"/>
                <w:sz w:val="24"/>
                <w:szCs w:val="24"/>
                <w:lang w:eastAsia="ru-RU"/>
              </w:rPr>
            </w:pPr>
            <w:r w:rsidRPr="001C21B9">
              <w:rPr>
                <w:rFonts w:ascii="Times New Roman" w:hAnsi="Times New Roman"/>
                <w:color w:val="000000"/>
                <w:sz w:val="24"/>
                <w:szCs w:val="24"/>
                <w:lang w:val="en-US" w:eastAsia="ru-RU"/>
              </w:rPr>
              <w:t xml:space="preserve">RI </w:t>
            </w:r>
            <w:r w:rsidRPr="001C21B9">
              <w:rPr>
                <w:rFonts w:ascii="Times New Roman" w:hAnsi="Times New Roman"/>
                <w:color w:val="000000"/>
                <w:sz w:val="24"/>
                <w:szCs w:val="24"/>
                <w:lang w:eastAsia="ru-RU"/>
              </w:rPr>
              <w:t>Печ.арт</w:t>
            </w:r>
          </w:p>
        </w:tc>
        <w:tc>
          <w:tcPr>
            <w:tcW w:w="1061"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0,55</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(0,02)</w:t>
            </w:r>
          </w:p>
        </w:tc>
        <w:tc>
          <w:tcPr>
            <w:tcW w:w="1152" w:type="dxa"/>
            <w:tcBorders>
              <w:top w:val="single" w:sz="4" w:space="0" w:color="000000"/>
              <w:left w:val="single" w:sz="4" w:space="0" w:color="000000"/>
              <w:bottom w:val="single" w:sz="4" w:space="0" w:color="000000"/>
              <w:right w:val="single" w:sz="4" w:space="0" w:color="000000"/>
            </w:tcBorders>
            <w:noWrap/>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0,66</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(0,08)</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3A42A8" w:rsidRPr="001C21B9" w:rsidRDefault="003A42A8" w:rsidP="008B2034">
            <w:pPr>
              <w:spacing w:after="0" w:line="240" w:lineRule="auto"/>
              <w:jc w:val="center"/>
              <w:rPr>
                <w:rFonts w:ascii="Times New Roman" w:hAnsi="Times New Roman"/>
                <w:sz w:val="24"/>
                <w:szCs w:val="24"/>
                <w:lang w:eastAsia="ru-RU"/>
              </w:rPr>
            </w:pPr>
            <w:r w:rsidRPr="001C21B9">
              <w:rPr>
                <w:rFonts w:ascii="Times New Roman" w:hAnsi="Times New Roman"/>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0,71</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(0,01)</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c>
          <w:tcPr>
            <w:tcW w:w="1153" w:type="dxa"/>
            <w:tcBorders>
              <w:top w:val="single" w:sz="4" w:space="0" w:color="000000"/>
              <w:left w:val="single" w:sz="4" w:space="0" w:color="000000"/>
              <w:bottom w:val="single" w:sz="4" w:space="0" w:color="000000"/>
              <w:right w:val="single" w:sz="4" w:space="0" w:color="000000"/>
            </w:tcBorders>
          </w:tcPr>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0,74</w:t>
            </w:r>
          </w:p>
          <w:p w:rsidR="003A42A8" w:rsidRPr="001C21B9" w:rsidRDefault="003A42A8" w:rsidP="008B2034">
            <w:pPr>
              <w:spacing w:after="0" w:line="240" w:lineRule="auto"/>
              <w:jc w:val="center"/>
              <w:rPr>
                <w:rFonts w:ascii="Times New Roman" w:hAnsi="Times New Roman"/>
                <w:color w:val="000000"/>
                <w:sz w:val="24"/>
                <w:szCs w:val="24"/>
                <w:lang w:eastAsia="ru-RU"/>
              </w:rPr>
            </w:pPr>
            <w:r w:rsidRPr="001C21B9">
              <w:rPr>
                <w:rFonts w:ascii="Times New Roman" w:hAnsi="Times New Roman"/>
                <w:color w:val="000000"/>
                <w:sz w:val="24"/>
                <w:szCs w:val="24"/>
                <w:lang w:eastAsia="ru-RU"/>
              </w:rPr>
              <w:t>(0,08)</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3A42A8" w:rsidRPr="001C21B9" w:rsidRDefault="003A42A8" w:rsidP="008B2034">
            <w:pPr>
              <w:spacing w:after="0" w:line="240" w:lineRule="auto"/>
              <w:jc w:val="center"/>
              <w:rPr>
                <w:rFonts w:ascii="Times New Roman" w:hAnsi="Times New Roman"/>
                <w:color w:val="9C0006"/>
                <w:sz w:val="24"/>
                <w:szCs w:val="24"/>
                <w:lang w:eastAsia="ru-RU"/>
              </w:rPr>
            </w:pPr>
            <w:r w:rsidRPr="001C21B9">
              <w:rPr>
                <w:rFonts w:ascii="Times New Roman" w:hAnsi="Times New Roman"/>
                <w:color w:val="9C0006"/>
                <w:sz w:val="24"/>
                <w:szCs w:val="24"/>
                <w:lang w:eastAsia="ru-RU"/>
              </w:rPr>
              <w:t>&lt;0,0001</w:t>
            </w:r>
          </w:p>
        </w:tc>
      </w:tr>
      <w:tr w:rsidR="00490247" w:rsidRPr="001C21B9"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rsidR="00490247" w:rsidRPr="001C21B9" w:rsidRDefault="00490247" w:rsidP="008B2034">
            <w:pPr>
              <w:spacing w:after="0" w:line="240" w:lineRule="auto"/>
              <w:rPr>
                <w:rFonts w:ascii="Times New Roman" w:hAnsi="Times New Roman"/>
                <w:color w:val="000000"/>
                <w:sz w:val="24"/>
                <w:szCs w:val="24"/>
                <w:lang w:eastAsia="ru-RU"/>
              </w:rPr>
            </w:pPr>
          </w:p>
        </w:tc>
        <w:tc>
          <w:tcPr>
            <w:tcW w:w="1061" w:type="dxa"/>
            <w:tcBorders>
              <w:top w:val="single" w:sz="4" w:space="0" w:color="000000"/>
              <w:left w:val="single" w:sz="4" w:space="0" w:color="000000"/>
              <w:bottom w:val="single" w:sz="4" w:space="0" w:color="000000"/>
              <w:right w:val="single" w:sz="4" w:space="0" w:color="000000"/>
            </w:tcBorders>
            <w:noWrap/>
          </w:tcPr>
          <w:p w:rsidR="00490247" w:rsidRPr="001C21B9" w:rsidRDefault="00490247" w:rsidP="008B2034">
            <w:pPr>
              <w:spacing w:after="0" w:line="240" w:lineRule="auto"/>
              <w:jc w:val="center"/>
              <w:rPr>
                <w:rFonts w:ascii="Times New Roman" w:hAnsi="Times New Roman"/>
                <w:color w:val="000000"/>
                <w:sz w:val="24"/>
                <w:szCs w:val="24"/>
                <w:lang w:eastAsia="ru-RU"/>
              </w:rPr>
            </w:pPr>
          </w:p>
        </w:tc>
        <w:tc>
          <w:tcPr>
            <w:tcW w:w="1152" w:type="dxa"/>
            <w:tcBorders>
              <w:top w:val="single" w:sz="4" w:space="0" w:color="000000"/>
              <w:left w:val="single" w:sz="4" w:space="0" w:color="000000"/>
              <w:bottom w:val="single" w:sz="4" w:space="0" w:color="000000"/>
              <w:right w:val="single" w:sz="4" w:space="0" w:color="000000"/>
            </w:tcBorders>
            <w:noWrap/>
          </w:tcPr>
          <w:p w:rsidR="00490247" w:rsidRPr="001C21B9" w:rsidRDefault="00490247" w:rsidP="008B2034">
            <w:pPr>
              <w:spacing w:after="0" w:line="240" w:lineRule="auto"/>
              <w:jc w:val="center"/>
              <w:rPr>
                <w:rFonts w:ascii="Times New Roman" w:hAnsi="Times New Roman"/>
                <w:color w:val="000000"/>
                <w:sz w:val="24"/>
                <w:szCs w:val="24"/>
                <w:lang w:eastAsia="ru-RU"/>
              </w:rPr>
            </w:pP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rsidR="00490247" w:rsidRPr="001C21B9" w:rsidRDefault="00490247" w:rsidP="008B2034">
            <w:pPr>
              <w:spacing w:after="0" w:line="240" w:lineRule="auto"/>
              <w:jc w:val="center"/>
              <w:rPr>
                <w:rFonts w:ascii="Times New Roman" w:hAnsi="Times New Roman"/>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Pr>
          <w:p w:rsidR="00490247" w:rsidRPr="001C21B9" w:rsidRDefault="00490247" w:rsidP="008B2034">
            <w:pPr>
              <w:spacing w:after="0" w:line="240" w:lineRule="auto"/>
              <w:jc w:val="center"/>
              <w:rPr>
                <w:rFonts w:ascii="Times New Roman" w:hAnsi="Times New Roman"/>
                <w:color w:val="000000"/>
                <w:sz w:val="24"/>
                <w:szCs w:val="24"/>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490247" w:rsidRPr="001C21B9" w:rsidRDefault="00490247" w:rsidP="008B2034">
            <w:pPr>
              <w:spacing w:after="0" w:line="240" w:lineRule="auto"/>
              <w:jc w:val="center"/>
              <w:rPr>
                <w:rFonts w:ascii="Times New Roman" w:hAnsi="Times New Roman"/>
                <w:color w:val="9C0006"/>
                <w:sz w:val="24"/>
                <w:szCs w:val="24"/>
                <w:lang w:eastAsia="ru-RU"/>
              </w:rPr>
            </w:pPr>
          </w:p>
        </w:tc>
        <w:tc>
          <w:tcPr>
            <w:tcW w:w="1153" w:type="dxa"/>
            <w:tcBorders>
              <w:top w:val="single" w:sz="4" w:space="0" w:color="000000"/>
              <w:left w:val="single" w:sz="4" w:space="0" w:color="000000"/>
              <w:bottom w:val="single" w:sz="4" w:space="0" w:color="000000"/>
              <w:right w:val="single" w:sz="4" w:space="0" w:color="000000"/>
            </w:tcBorders>
          </w:tcPr>
          <w:p w:rsidR="00490247" w:rsidRPr="001C21B9" w:rsidRDefault="00490247" w:rsidP="008B2034">
            <w:pPr>
              <w:spacing w:after="0" w:line="240" w:lineRule="auto"/>
              <w:jc w:val="center"/>
              <w:rPr>
                <w:rFonts w:ascii="Times New Roman" w:hAnsi="Times New Roman"/>
                <w:color w:val="000000"/>
                <w:sz w:val="24"/>
                <w:szCs w:val="24"/>
                <w:lang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rsidR="00490247" w:rsidRPr="001C21B9" w:rsidRDefault="00490247" w:rsidP="008B2034">
            <w:pPr>
              <w:spacing w:after="0" w:line="240" w:lineRule="auto"/>
              <w:jc w:val="center"/>
              <w:rPr>
                <w:rFonts w:ascii="Times New Roman" w:hAnsi="Times New Roman"/>
                <w:color w:val="9C0006"/>
                <w:sz w:val="24"/>
                <w:szCs w:val="24"/>
                <w:lang w:eastAsia="ru-RU"/>
              </w:rPr>
            </w:pPr>
          </w:p>
        </w:tc>
      </w:tr>
    </w:tbl>
    <w:p w:rsidR="00490247" w:rsidRPr="001C21B9" w:rsidRDefault="00490247" w:rsidP="00046C0F">
      <w:pPr>
        <w:spacing w:line="360" w:lineRule="auto"/>
        <w:ind w:firstLine="708"/>
        <w:jc w:val="both"/>
        <w:rPr>
          <w:rFonts w:ascii="Times New Roman" w:hAnsi="Times New Roman"/>
          <w:sz w:val="24"/>
          <w:szCs w:val="24"/>
        </w:rPr>
      </w:pPr>
    </w:p>
    <w:p w:rsidR="00490247" w:rsidRPr="001C21B9" w:rsidRDefault="00490247" w:rsidP="00490247">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Морфоструктурные изменения в печени у женщин с осложненным течением беременности и нарушением функции печени различной степени выраженности, оценены нами при помощи методики «Фибротест». </w:t>
      </w:r>
    </w:p>
    <w:p w:rsidR="00490247" w:rsidRPr="001C21B9" w:rsidRDefault="00490247" w:rsidP="00490247">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У </w:t>
      </w:r>
      <w:r w:rsidR="001C21B9">
        <w:rPr>
          <w:rFonts w:ascii="Times New Roman" w:hAnsi="Times New Roman"/>
          <w:sz w:val="24"/>
          <w:szCs w:val="24"/>
        </w:rPr>
        <w:t>10</w:t>
      </w:r>
      <w:r w:rsidRPr="001C21B9">
        <w:rPr>
          <w:rFonts w:ascii="Times New Roman" w:hAnsi="Times New Roman"/>
          <w:sz w:val="24"/>
          <w:szCs w:val="24"/>
        </w:rPr>
        <w:t xml:space="preserve"> пациенток (40%) в подгруппе с умеренной ПЭ обнаружены изменения, характерные для F1-стадии по системе METAVIR, что может указывать на начальные изменения печеночной ткани. У остальных 12 пациенток (60%) с умеренной ПЭ результат Фибротеста соответствовал F0 степени шкалы гистологического индекса, т.е. отсутствию морфоструктурных изменений в печени. Таким образом, уже при умеренной ПЭ, наблюдается гипоксическое повреждение гепатоцитов и их гибель, с последующим формированием соединительной ткани и фиброза. </w:t>
      </w:r>
    </w:p>
    <w:p w:rsidR="00490247" w:rsidRPr="001C21B9" w:rsidRDefault="00490247" w:rsidP="00490247">
      <w:pPr>
        <w:spacing w:line="360" w:lineRule="auto"/>
        <w:ind w:firstLine="708"/>
        <w:jc w:val="both"/>
        <w:rPr>
          <w:rFonts w:ascii="Times New Roman" w:hAnsi="Times New Roman"/>
          <w:sz w:val="24"/>
          <w:szCs w:val="24"/>
        </w:rPr>
      </w:pPr>
      <w:r w:rsidRPr="001C21B9">
        <w:rPr>
          <w:rFonts w:ascii="Times New Roman" w:hAnsi="Times New Roman"/>
          <w:sz w:val="24"/>
          <w:szCs w:val="24"/>
        </w:rPr>
        <w:lastRenderedPageBreak/>
        <w:t>У пациенток с тяжелой ПЭ наблюдались более выраженные структурные измен</w:t>
      </w:r>
      <w:r w:rsidR="001C21B9" w:rsidRPr="001C21B9">
        <w:rPr>
          <w:rFonts w:ascii="Times New Roman" w:hAnsi="Times New Roman"/>
          <w:sz w:val="24"/>
          <w:szCs w:val="24"/>
        </w:rPr>
        <w:t>ения печеночной ткани. Так, у 14</w:t>
      </w:r>
      <w:r w:rsidRPr="001C21B9">
        <w:rPr>
          <w:rFonts w:ascii="Times New Roman" w:hAnsi="Times New Roman"/>
          <w:sz w:val="24"/>
          <w:szCs w:val="24"/>
        </w:rPr>
        <w:t xml:space="preserve"> пациенток (60%) с тяжелой ПЭ, выявлена F1-стадия, у 8 (40%) - F2-стадия по METAVIR.</w:t>
      </w:r>
    </w:p>
    <w:p w:rsidR="00490247" w:rsidRPr="001C21B9" w:rsidRDefault="00490247" w:rsidP="00490247">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Наиболее грубая морфоструктурная перестройка печеночной ткани наблюдалась в подгруппе с HELLP-синдромом, где у 4 пациенток (33%) результаты Фибротеста соответствовали F1-стадии, у 6 (50%) – F2-стадии. У 2 (17%) пациенток данной подгруппы выявлен распространенный фиброз с  множественными порото-центральными септами без цирроза (F3-стадия по METAVIR). Таким образом, у всех пациенток данной подгруппы наблюдались органические изменения, различной степени выраженности. </w:t>
      </w:r>
    </w:p>
    <w:p w:rsidR="001C21B9" w:rsidRPr="001C21B9" w:rsidRDefault="001C21B9" w:rsidP="00490247">
      <w:pPr>
        <w:spacing w:line="360" w:lineRule="auto"/>
        <w:ind w:firstLine="708"/>
        <w:jc w:val="both"/>
        <w:rPr>
          <w:rFonts w:ascii="Times New Roman" w:hAnsi="Times New Roman"/>
          <w:b/>
          <w:sz w:val="24"/>
          <w:szCs w:val="24"/>
        </w:rPr>
      </w:pPr>
      <w:r w:rsidRPr="001C21B9">
        <w:rPr>
          <w:rFonts w:ascii="Times New Roman" w:hAnsi="Times New Roman"/>
          <w:b/>
          <w:sz w:val="24"/>
          <w:szCs w:val="24"/>
        </w:rPr>
        <w:t>Обсуждение полученных результатов</w:t>
      </w:r>
    </w:p>
    <w:p w:rsidR="00490247" w:rsidRPr="001C21B9" w:rsidRDefault="00490247" w:rsidP="00490247">
      <w:pPr>
        <w:spacing w:line="360" w:lineRule="auto"/>
        <w:ind w:firstLine="708"/>
        <w:jc w:val="both"/>
        <w:rPr>
          <w:rFonts w:ascii="Times New Roman" w:hAnsi="Times New Roman"/>
          <w:sz w:val="24"/>
          <w:szCs w:val="24"/>
        </w:rPr>
      </w:pPr>
      <w:r w:rsidRPr="001C21B9">
        <w:rPr>
          <w:rFonts w:ascii="Times New Roman" w:hAnsi="Times New Roman"/>
          <w:sz w:val="24"/>
          <w:szCs w:val="24"/>
        </w:rPr>
        <w:t>Таким образом, наша работа доказывает, что уже при умеренной ПЭ наблюдается снижение функции печени. По мере нарастания ПЭ, прогрессивно ухудшается функциональное состояние печени, вплоть до абсолютного снижения ее функции. Мы считаем, что прогрессивное снижение функции печени на фоне нарастания тяжести ПЭ по-видимому связана с поражением паренхимы органа, за счет микроангиопатии, формирования микротромбов, и, как следствие, гипоксического повреждения гепатоцитов и множественных кровоизлияний в печеночной ткани.</w:t>
      </w:r>
    </w:p>
    <w:p w:rsidR="001C21B9" w:rsidRPr="001C21B9" w:rsidRDefault="001C21B9" w:rsidP="001C21B9">
      <w:pPr>
        <w:spacing w:line="360" w:lineRule="auto"/>
        <w:ind w:firstLine="708"/>
        <w:jc w:val="both"/>
        <w:rPr>
          <w:rFonts w:ascii="Times New Roman" w:hAnsi="Times New Roman"/>
          <w:sz w:val="24"/>
          <w:szCs w:val="24"/>
        </w:rPr>
      </w:pPr>
      <w:r>
        <w:rPr>
          <w:rFonts w:ascii="Times New Roman" w:hAnsi="Times New Roman"/>
          <w:sz w:val="24"/>
          <w:szCs w:val="24"/>
        </w:rPr>
        <w:t>У</w:t>
      </w:r>
      <w:r w:rsidRPr="001C21B9">
        <w:rPr>
          <w:rFonts w:ascii="Times New Roman" w:hAnsi="Times New Roman"/>
          <w:sz w:val="24"/>
          <w:szCs w:val="24"/>
        </w:rPr>
        <w:t>льтразвуковая допплерометрическая оценка внутрипеченочного кровотока позволила выявить характерные изменения кровоснабжения печени у беременных с умеренной ПЭ, еще до появления клинико-лабораторных признаков печеночной дисфункции. Снижение скорости печеночно кровотока указывает на развивающиеся трофические нарушения в печеночной ткани, что следует учитывать при проведении комплексной терапии ПЭ и выборе акушерской тактики. Повышение сосудистой резистентности в артериальном бассейне печени наблюдалось параллельно с увеличением аналогичных показателей в маточных артериях и артериях пуповины плода, что говорит о четкой корреляции органного и маточно-плацентарного кровотока.</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Полученные нами результаты не противоречат данным подобного исследования Селифонова В.Н., М.Г. Тухбатуллина (2002г). Авторы исследовали, как по мере роста срока гестации меняется маточно-плацентарно-плодовая гемодинамика и кровоток в сосудах печени у беременных с физиологическим течением беременности и ПЭ. Выявлено, что на фоне умеренной ПЭ, уже с 20-23 недели гестации, наблюдается достоверное повышение индексов сосудистой резистентности, с сохранением и </w:t>
      </w:r>
      <w:r w:rsidRPr="001C21B9">
        <w:rPr>
          <w:rFonts w:ascii="Times New Roman" w:hAnsi="Times New Roman"/>
          <w:sz w:val="24"/>
          <w:szCs w:val="24"/>
        </w:rPr>
        <w:lastRenderedPageBreak/>
        <w:t>прогрессированием данной тендеции на протяжении всей беременности. Отмечена прямая корреляция между повышением показателей периферического сосудистого и степени тяжести ПЭ.</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Отмечено, что сдвиг гемодинамических показателей показателей  в печеночной артерии, маточных артериях и артериях пуповины, в большей степени происходил за счет диастолического компонента кровотока, что указывает на гипокинетический тип кровообращения у пациенток с ПЭ.</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Кроме того, в нашем исследовании и исследовании Селифонова В.Н., и Тухбатуллина М.Г., прослеживалась схожая тенденция к увеличению показателей СДО и RI в печеночной артерии и артериями системы мать-плацента-плод. Зарегистрированнные более высокие высокие значения сосудистой резистентности в общей печеночной артерии, артерии пуповины и в маточных артериях сочетались с тяжелыми формами ПЭ.</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Обращает на себя внимание, что проведенная нами допплерометрическая оценка печеночного кровотока позволила выявить гемодинамические изменения в печени уже на фоне  умеренной ПЭ, при этом отклонений биохимических показателей функции печени в данной группе не наблюдалось.</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О высокой прогностической значимости допплерометрической оценки состояния печеночной гемодинамики говорят исследования Ильченко М.В., Тухватуллиной М.В. (2010г), в ходе которых выявленные повышенные значения RI и СДО в артериальной системе печени и почек расценивались как предикторы развития тяжелого течения ПЭ за 11,1 ±0,7 дня до ее клинической манифестации. Авторами определена чувствительность и специфичность методики– 88.9% и 90,0% соответственно. </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Недавно проведенное исследование Aires EPQ et.al (2017) также указывают на то, что допплерометрическая оценка печеночного кровотока у беременных с ПЭ  открывает новые перспективы в ранней диагностике ПЭ. Кроме того, данная методика, обладая сравнительно низкой стоимостью выполнения, является безопасным методом обследования на любом сроке беременности.</w:t>
      </w:r>
    </w:p>
    <w:p w:rsidR="00490247" w:rsidRPr="001C21B9" w:rsidRDefault="00490247" w:rsidP="00490247">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Нарушение функции печени (от умеренного до абсолютного) при тяжелой ПЭ и HELLP-синдроме сопровождаются морфоструктурной перестройкой в органе, что подтверждают результаты методики Фибротест. </w:t>
      </w:r>
    </w:p>
    <w:p w:rsidR="00490247" w:rsidRPr="001C21B9" w:rsidRDefault="001C21B9" w:rsidP="001C21B9">
      <w:pPr>
        <w:spacing w:line="360" w:lineRule="auto"/>
        <w:ind w:firstLine="708"/>
        <w:jc w:val="both"/>
        <w:rPr>
          <w:rFonts w:ascii="Times New Roman" w:hAnsi="Times New Roman"/>
          <w:sz w:val="24"/>
          <w:szCs w:val="24"/>
        </w:rPr>
      </w:pPr>
      <w:r>
        <w:rPr>
          <w:rFonts w:ascii="Times New Roman" w:hAnsi="Times New Roman"/>
          <w:sz w:val="24"/>
          <w:szCs w:val="24"/>
        </w:rPr>
        <w:lastRenderedPageBreak/>
        <w:t>Полученные результаты</w:t>
      </w:r>
      <w:r w:rsidR="00490247" w:rsidRPr="001C21B9">
        <w:rPr>
          <w:rFonts w:ascii="Times New Roman" w:hAnsi="Times New Roman"/>
          <w:sz w:val="24"/>
          <w:szCs w:val="24"/>
        </w:rPr>
        <w:t xml:space="preserve"> несомненно требуют пересмотра акушерской тактики в пользу срочного родоразрешения. Исходя из того, что у женщин с ПЭ и HELLP-синдромом наблюдались выраженные изменения в печеночной ткани, соответствующие F2-F3 стадии по шкале METAVIR, у таких женщин необходим амбулаторный динамический контроль за функцией</w:t>
      </w:r>
      <w:r w:rsidRPr="001C21B9">
        <w:rPr>
          <w:rFonts w:ascii="Times New Roman" w:hAnsi="Times New Roman"/>
          <w:sz w:val="24"/>
          <w:szCs w:val="24"/>
        </w:rPr>
        <w:t xml:space="preserve"> печени в послеродовом периоде.</w:t>
      </w:r>
    </w:p>
    <w:p w:rsidR="003A42A8" w:rsidRPr="001C21B9" w:rsidRDefault="003A42A8" w:rsidP="00AC6F62">
      <w:pPr>
        <w:spacing w:line="360" w:lineRule="auto"/>
        <w:ind w:firstLine="708"/>
        <w:jc w:val="both"/>
        <w:rPr>
          <w:rFonts w:ascii="Times New Roman" w:hAnsi="Times New Roman"/>
          <w:sz w:val="24"/>
          <w:szCs w:val="24"/>
        </w:rPr>
      </w:pPr>
      <w:r w:rsidRPr="001C21B9">
        <w:rPr>
          <w:rFonts w:ascii="Times New Roman" w:hAnsi="Times New Roman"/>
          <w:sz w:val="24"/>
          <w:szCs w:val="24"/>
        </w:rPr>
        <w:t xml:space="preserve">Необходимо дальнейшее исследование количественных и качественных изменений гемодинамики печени у пациенток с ПЭ, на предмет изучения их прогностического потенциала  в отношении оценки степени тяжести ПЭ и уровня  компенсаторных возможностей печени, а также риска прогрессирования ПЭ в </w:t>
      </w:r>
      <w:r w:rsidRPr="001C21B9">
        <w:rPr>
          <w:rFonts w:ascii="Times New Roman" w:hAnsi="Times New Roman"/>
          <w:sz w:val="24"/>
          <w:szCs w:val="24"/>
          <w:lang w:val="en-US"/>
        </w:rPr>
        <w:t>HELLP</w:t>
      </w:r>
      <w:r w:rsidRPr="001C21B9">
        <w:rPr>
          <w:rFonts w:ascii="Times New Roman" w:hAnsi="Times New Roman"/>
          <w:sz w:val="24"/>
          <w:szCs w:val="24"/>
        </w:rPr>
        <w:t>-синдром.</w:t>
      </w:r>
    </w:p>
    <w:p w:rsidR="003A42A8" w:rsidRDefault="00B91812" w:rsidP="00CB75FD">
      <w:pPr>
        <w:spacing w:line="360" w:lineRule="auto"/>
        <w:ind w:firstLine="708"/>
        <w:jc w:val="both"/>
        <w:rPr>
          <w:rFonts w:ascii="Times New Roman" w:hAnsi="Times New Roman"/>
          <w:sz w:val="24"/>
          <w:szCs w:val="24"/>
        </w:rPr>
      </w:pPr>
      <w:r w:rsidRPr="001C21B9">
        <w:rPr>
          <w:rFonts w:ascii="Times New Roman" w:hAnsi="Times New Roman"/>
          <w:sz w:val="24"/>
          <w:szCs w:val="24"/>
        </w:rPr>
        <w:t>Таким образом, проведенное нами исследование доказывает целесообразность включения ультразвукового исследования печени, в сочетанием с допплерометрической оце</w:t>
      </w:r>
      <w:r w:rsidR="001C21B9">
        <w:rPr>
          <w:rFonts w:ascii="Times New Roman" w:hAnsi="Times New Roman"/>
          <w:sz w:val="24"/>
          <w:szCs w:val="24"/>
        </w:rPr>
        <w:t>нкой внутрипеченочного кровотока, а также методики «Фибротетс»</w:t>
      </w:r>
      <w:r w:rsidRPr="001C21B9">
        <w:rPr>
          <w:rFonts w:ascii="Times New Roman" w:hAnsi="Times New Roman"/>
          <w:sz w:val="24"/>
          <w:szCs w:val="24"/>
        </w:rPr>
        <w:t xml:space="preserve"> в перечень обследования пациенток с ПЭ, </w:t>
      </w:r>
      <w:r w:rsidR="003A42A8" w:rsidRPr="001C21B9">
        <w:rPr>
          <w:rFonts w:ascii="Times New Roman" w:hAnsi="Times New Roman"/>
          <w:sz w:val="24"/>
          <w:szCs w:val="24"/>
        </w:rPr>
        <w:t xml:space="preserve">что уже на ранних </w:t>
      </w:r>
      <w:r w:rsidRPr="001C21B9">
        <w:rPr>
          <w:rFonts w:ascii="Times New Roman" w:hAnsi="Times New Roman"/>
          <w:sz w:val="24"/>
          <w:szCs w:val="24"/>
        </w:rPr>
        <w:t xml:space="preserve">стадиях заболевания </w:t>
      </w:r>
      <w:r w:rsidR="003A42A8" w:rsidRPr="001C21B9">
        <w:rPr>
          <w:rFonts w:ascii="Times New Roman" w:hAnsi="Times New Roman"/>
          <w:sz w:val="24"/>
          <w:szCs w:val="24"/>
        </w:rPr>
        <w:t xml:space="preserve"> позволит более полно и объективно оценить степень и характер изменений в печени, состояние компенсаторных возможностей материнского организма, степень тяжести ПЭ и прогнозировать ее дальнейшее </w:t>
      </w:r>
      <w:r w:rsidRPr="001C21B9">
        <w:rPr>
          <w:rFonts w:ascii="Times New Roman" w:hAnsi="Times New Roman"/>
          <w:sz w:val="24"/>
          <w:szCs w:val="24"/>
        </w:rPr>
        <w:t>прогрессирование</w:t>
      </w:r>
      <w:r w:rsidR="003A42A8" w:rsidRPr="001C21B9">
        <w:rPr>
          <w:rFonts w:ascii="Times New Roman" w:hAnsi="Times New Roman"/>
          <w:sz w:val="24"/>
          <w:szCs w:val="24"/>
        </w:rPr>
        <w:t xml:space="preserve">. </w:t>
      </w:r>
      <w:r w:rsidRPr="001C21B9">
        <w:rPr>
          <w:rFonts w:ascii="Times New Roman" w:hAnsi="Times New Roman"/>
          <w:sz w:val="24"/>
          <w:szCs w:val="24"/>
        </w:rPr>
        <w:t xml:space="preserve">Определение количественных и качественных характеристик печеночного кровотока, </w:t>
      </w:r>
      <w:r w:rsidR="003A42A8" w:rsidRPr="001C21B9">
        <w:rPr>
          <w:rFonts w:ascii="Times New Roman" w:hAnsi="Times New Roman"/>
          <w:sz w:val="24"/>
          <w:szCs w:val="24"/>
        </w:rPr>
        <w:t xml:space="preserve">наряду с </w:t>
      </w:r>
      <w:r w:rsidRPr="001C21B9">
        <w:rPr>
          <w:rFonts w:ascii="Times New Roman" w:hAnsi="Times New Roman"/>
          <w:sz w:val="24"/>
          <w:szCs w:val="24"/>
        </w:rPr>
        <w:t>изучением гемодинамических показателей в системе мать-плацента-плод,</w:t>
      </w:r>
      <w:r w:rsidR="006336AC" w:rsidRPr="001C21B9">
        <w:rPr>
          <w:rFonts w:ascii="Times New Roman" w:hAnsi="Times New Roman"/>
          <w:sz w:val="24"/>
          <w:szCs w:val="24"/>
        </w:rPr>
        <w:t xml:space="preserve"> может стать ранним, </w:t>
      </w:r>
      <w:r w:rsidR="003A42A8" w:rsidRPr="001C21B9">
        <w:rPr>
          <w:rFonts w:ascii="Times New Roman" w:hAnsi="Times New Roman"/>
          <w:sz w:val="24"/>
          <w:szCs w:val="24"/>
        </w:rPr>
        <w:t>высокоинформативным прогностическим скрининговым тестом</w:t>
      </w:r>
      <w:r w:rsidR="006336AC" w:rsidRPr="001C21B9">
        <w:rPr>
          <w:rFonts w:ascii="Times New Roman" w:hAnsi="Times New Roman"/>
          <w:sz w:val="24"/>
          <w:szCs w:val="24"/>
        </w:rPr>
        <w:t>, кроме того легко применимым в рутинной акушерской практике.</w:t>
      </w:r>
    </w:p>
    <w:p w:rsidR="001C21B9" w:rsidRPr="001C21B9" w:rsidRDefault="001C21B9" w:rsidP="00CB75FD">
      <w:pPr>
        <w:spacing w:line="360" w:lineRule="auto"/>
        <w:ind w:firstLine="708"/>
        <w:jc w:val="both"/>
        <w:rPr>
          <w:rFonts w:ascii="Times New Roman" w:hAnsi="Times New Roman"/>
          <w:b/>
          <w:sz w:val="24"/>
          <w:szCs w:val="24"/>
        </w:rPr>
      </w:pPr>
      <w:r w:rsidRPr="001C21B9">
        <w:rPr>
          <w:rFonts w:ascii="Times New Roman" w:hAnsi="Times New Roman"/>
          <w:b/>
          <w:sz w:val="24"/>
          <w:szCs w:val="24"/>
        </w:rPr>
        <w:t>Заключение</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t>Таким образом, ранее выявление доклинических признаков печеночной недостаточности у беременных с ПЭ чрезвычайно важно. Биохимическую оценку степени гепатодисфункции целесообразно сочетать с</w:t>
      </w:r>
      <w:r w:rsidR="00FD6FE3">
        <w:rPr>
          <w:rFonts w:ascii="Times New Roman" w:hAnsi="Times New Roman"/>
          <w:sz w:val="24"/>
          <w:szCs w:val="24"/>
        </w:rPr>
        <w:t xml:space="preserve"> оценкой печеночной гемодинамики и морфоструктурных изменений в печени, </w:t>
      </w:r>
      <w:r w:rsidRPr="001C21B9">
        <w:rPr>
          <w:rFonts w:ascii="Times New Roman" w:hAnsi="Times New Roman"/>
          <w:sz w:val="24"/>
          <w:szCs w:val="24"/>
        </w:rPr>
        <w:t xml:space="preserve">для получения более полной картины состояния печени и степени тяжести состояния женщины. Полученные результаты должны учитываться при выборе акушерской тактики. Так, при появлении незначительной гепатодисфункции, возможно включение гепатопротекторов в комплексную терапию ПЭ, с последующим динамическим контролем функции органа при помощи балльной шкалы. Прогрессирование печеночной недостаточности позволит своевременно принять вопрос о досрочном родоразрешении. </w:t>
      </w:r>
    </w:p>
    <w:p w:rsidR="001C21B9" w:rsidRPr="001C21B9" w:rsidRDefault="001C21B9" w:rsidP="001C21B9">
      <w:pPr>
        <w:spacing w:line="360" w:lineRule="auto"/>
        <w:ind w:firstLine="708"/>
        <w:jc w:val="both"/>
        <w:rPr>
          <w:rFonts w:ascii="Times New Roman" w:hAnsi="Times New Roman"/>
          <w:sz w:val="24"/>
          <w:szCs w:val="24"/>
        </w:rPr>
      </w:pPr>
      <w:r w:rsidRPr="001C21B9">
        <w:rPr>
          <w:rFonts w:ascii="Times New Roman" w:hAnsi="Times New Roman"/>
          <w:sz w:val="24"/>
          <w:szCs w:val="24"/>
        </w:rPr>
        <w:lastRenderedPageBreak/>
        <w:t xml:space="preserve">Учитывая, что зачастую поражение печени при ПЭ и HELLP-синдроме не ограничивается лишь функциональными изменениями, а сопровождается структурными изменениями в органе различной степени выраженности, для более полной оценки масштаба поражения печени у беременных с ПЭ, возможно использование методики «Фибротест». Очевидно, что в ряде случаев, патологические процессы в печени, развившиеся у беременных на фоне ПЭ, требуют длительного восстановления после родоразрешения, в связи с чем, в послеродовом периоде целесообразен динамический контроль за биохимическими показателями функции печени и при необходимости – медикаментозная коррекция гепатодисфункции. Использование данной возможно послужит новым вектором в диагностике печеночной недостаточности у беременных. </w:t>
      </w:r>
    </w:p>
    <w:p w:rsidR="001C21B9" w:rsidRPr="001C21B9" w:rsidRDefault="001C21B9" w:rsidP="001C21B9">
      <w:pPr>
        <w:spacing w:line="360" w:lineRule="auto"/>
        <w:ind w:firstLine="708"/>
        <w:jc w:val="both"/>
        <w:rPr>
          <w:rFonts w:ascii="Times New Roman" w:hAnsi="Times New Roman"/>
          <w:sz w:val="24"/>
          <w:szCs w:val="24"/>
        </w:rPr>
      </w:pPr>
    </w:p>
    <w:p w:rsidR="001C21B9" w:rsidRPr="001C21B9" w:rsidRDefault="001C21B9" w:rsidP="001C21B9">
      <w:pPr>
        <w:spacing w:line="360" w:lineRule="auto"/>
        <w:ind w:firstLine="708"/>
        <w:jc w:val="both"/>
        <w:rPr>
          <w:rFonts w:ascii="Times New Roman" w:hAnsi="Times New Roman"/>
          <w:sz w:val="24"/>
          <w:szCs w:val="24"/>
        </w:rPr>
      </w:pPr>
    </w:p>
    <w:p w:rsidR="001C21B9" w:rsidRPr="001C21B9" w:rsidRDefault="001C21B9" w:rsidP="001C21B9">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CB75FD">
      <w:pPr>
        <w:spacing w:line="360" w:lineRule="auto"/>
        <w:ind w:firstLine="708"/>
        <w:jc w:val="both"/>
        <w:rPr>
          <w:rFonts w:ascii="Times New Roman" w:hAnsi="Times New Roman"/>
          <w:sz w:val="24"/>
          <w:szCs w:val="24"/>
        </w:rPr>
      </w:pPr>
    </w:p>
    <w:p w:rsidR="003A42A8" w:rsidRPr="001C21B9" w:rsidRDefault="003A42A8" w:rsidP="002654F3">
      <w:pPr>
        <w:spacing w:line="360" w:lineRule="auto"/>
        <w:jc w:val="both"/>
        <w:rPr>
          <w:rFonts w:ascii="Times New Roman" w:hAnsi="Times New Roman"/>
          <w:sz w:val="24"/>
          <w:szCs w:val="24"/>
        </w:rPr>
      </w:pPr>
    </w:p>
    <w:p w:rsidR="00F23230" w:rsidRPr="001C21B9" w:rsidRDefault="00F23230" w:rsidP="003B796B">
      <w:pPr>
        <w:spacing w:line="360" w:lineRule="auto"/>
        <w:rPr>
          <w:rFonts w:ascii="Times New Roman" w:hAnsi="Times New Roman"/>
          <w:b/>
          <w:sz w:val="24"/>
          <w:szCs w:val="24"/>
        </w:rPr>
      </w:pPr>
    </w:p>
    <w:p w:rsidR="00F23230" w:rsidRDefault="00F23230" w:rsidP="00CB75FD">
      <w:pPr>
        <w:spacing w:line="360" w:lineRule="auto"/>
        <w:ind w:firstLine="708"/>
        <w:jc w:val="center"/>
        <w:rPr>
          <w:rFonts w:ascii="Times New Roman" w:hAnsi="Times New Roman"/>
          <w:b/>
          <w:sz w:val="24"/>
          <w:szCs w:val="24"/>
        </w:rPr>
      </w:pPr>
    </w:p>
    <w:p w:rsidR="003B796B" w:rsidRPr="001C21B9" w:rsidRDefault="003B796B" w:rsidP="00CB75FD">
      <w:pPr>
        <w:spacing w:line="360" w:lineRule="auto"/>
        <w:ind w:firstLine="708"/>
        <w:jc w:val="center"/>
        <w:rPr>
          <w:rFonts w:ascii="Times New Roman" w:hAnsi="Times New Roman"/>
          <w:b/>
          <w:sz w:val="24"/>
          <w:szCs w:val="24"/>
        </w:rPr>
      </w:pPr>
      <w:bookmarkStart w:id="0" w:name="_GoBack"/>
      <w:bookmarkEnd w:id="0"/>
    </w:p>
    <w:p w:rsidR="003A42A8" w:rsidRPr="001C21B9" w:rsidRDefault="003A42A8" w:rsidP="00CB75FD">
      <w:pPr>
        <w:spacing w:line="360" w:lineRule="auto"/>
        <w:ind w:firstLine="708"/>
        <w:jc w:val="center"/>
        <w:rPr>
          <w:rFonts w:ascii="Times New Roman" w:hAnsi="Times New Roman"/>
          <w:b/>
          <w:sz w:val="24"/>
          <w:szCs w:val="24"/>
        </w:rPr>
      </w:pPr>
      <w:r w:rsidRPr="001C21B9">
        <w:rPr>
          <w:rFonts w:ascii="Times New Roman" w:hAnsi="Times New Roman"/>
          <w:b/>
          <w:sz w:val="24"/>
          <w:szCs w:val="24"/>
        </w:rPr>
        <w:lastRenderedPageBreak/>
        <w:t>Список литературы</w:t>
      </w:r>
    </w:p>
    <w:p w:rsidR="003A42A8" w:rsidRPr="001C21B9" w:rsidRDefault="003A42A8" w:rsidP="00A97913">
      <w:pPr>
        <w:pStyle w:val="ab"/>
        <w:numPr>
          <w:ilvl w:val="0"/>
          <w:numId w:val="1"/>
        </w:numPr>
        <w:spacing w:line="360" w:lineRule="auto"/>
        <w:ind w:firstLine="708"/>
        <w:jc w:val="both"/>
        <w:rPr>
          <w:rFonts w:ascii="Times New Roman" w:hAnsi="Times New Roman"/>
          <w:sz w:val="24"/>
          <w:szCs w:val="24"/>
        </w:rPr>
      </w:pPr>
      <w:r w:rsidRPr="001C21B9">
        <w:rPr>
          <w:rFonts w:ascii="Times New Roman" w:hAnsi="Times New Roman"/>
          <w:sz w:val="24"/>
          <w:szCs w:val="24"/>
        </w:rPr>
        <w:t>Гипертензивные расстройства во время беременности, в родах и послеродовом периоде. Преэклампсия. Эклампсия. Клинические рекомендации МЗ России (протокол лечения). М.; 2016.</w:t>
      </w:r>
    </w:p>
    <w:p w:rsidR="003A42A8" w:rsidRPr="001C21B9" w:rsidRDefault="003A42A8" w:rsidP="00A97913">
      <w:pPr>
        <w:pStyle w:val="ab"/>
        <w:numPr>
          <w:ilvl w:val="0"/>
          <w:numId w:val="1"/>
        </w:numPr>
        <w:spacing w:line="360" w:lineRule="auto"/>
        <w:ind w:firstLine="708"/>
        <w:jc w:val="both"/>
        <w:rPr>
          <w:rFonts w:ascii="Times New Roman" w:hAnsi="Times New Roman"/>
          <w:sz w:val="24"/>
          <w:szCs w:val="24"/>
        </w:rPr>
      </w:pPr>
      <w:r w:rsidRPr="001C21B9">
        <w:rPr>
          <w:rFonts w:ascii="Times New Roman" w:hAnsi="Times New Roman"/>
          <w:sz w:val="24"/>
          <w:szCs w:val="24"/>
        </w:rPr>
        <w:t>Тимохина Е.В., Стрижаков А.Н., Белоусова В.С., Асланов А.Г., Богомазова</w:t>
      </w:r>
      <w:r w:rsidRPr="001C21B9">
        <w:rPr>
          <w:rFonts w:ascii="Times New Roman" w:hAnsi="Times New Roman"/>
          <w:sz w:val="24"/>
          <w:szCs w:val="24"/>
        </w:rPr>
        <w:t> </w:t>
      </w:r>
      <w:r w:rsidRPr="001C21B9">
        <w:rPr>
          <w:rFonts w:ascii="Times New Roman" w:hAnsi="Times New Roman"/>
          <w:sz w:val="24"/>
          <w:szCs w:val="24"/>
        </w:rPr>
        <w:t xml:space="preserve">И.М., Афанасьева Н.В., Самойлова Ю.А., Ибрагимова С.М., Кечина А.М. HELLP-синдром как жизнеугрожающее состояние: современные особенности течения. Акушерство, гинекология и репродукция. 2019; 13(1): 35-42. </w:t>
      </w:r>
    </w:p>
    <w:p w:rsidR="003A42A8" w:rsidRPr="001C21B9" w:rsidRDefault="003A42A8" w:rsidP="00A97913">
      <w:pPr>
        <w:pStyle w:val="ab"/>
        <w:numPr>
          <w:ilvl w:val="0"/>
          <w:numId w:val="1"/>
        </w:numPr>
        <w:spacing w:line="360" w:lineRule="auto"/>
        <w:ind w:firstLine="708"/>
        <w:jc w:val="both"/>
        <w:rPr>
          <w:rFonts w:ascii="Times New Roman" w:hAnsi="Times New Roman"/>
          <w:sz w:val="24"/>
          <w:szCs w:val="24"/>
        </w:rPr>
      </w:pPr>
      <w:r w:rsidRPr="001C21B9">
        <w:rPr>
          <w:rFonts w:ascii="Times New Roman" w:hAnsi="Times New Roman"/>
          <w:sz w:val="24"/>
          <w:szCs w:val="24"/>
        </w:rPr>
        <w:t>Сидорова И. С., Никитина Н. А. Критические формы преэклампсии.</w:t>
      </w:r>
      <w:r w:rsidRPr="001C21B9">
        <w:rPr>
          <w:rFonts w:ascii="Times New Roman" w:hAnsi="Times New Roman"/>
          <w:sz w:val="24"/>
          <w:szCs w:val="24"/>
          <w:lang w:val="en-US"/>
        </w:rPr>
        <w:t> </w:t>
      </w:r>
      <w:r w:rsidRPr="001C21B9">
        <w:rPr>
          <w:rFonts w:ascii="Times New Roman" w:hAnsi="Times New Roman"/>
          <w:sz w:val="24"/>
          <w:szCs w:val="24"/>
        </w:rPr>
        <w:t>Российский вестник акушера-гинеколога,</w:t>
      </w:r>
      <w:r w:rsidRPr="001C21B9">
        <w:rPr>
          <w:rFonts w:ascii="Times New Roman" w:hAnsi="Times New Roman"/>
          <w:sz w:val="24"/>
          <w:szCs w:val="24"/>
          <w:lang w:val="en-US"/>
        </w:rPr>
        <w:t> </w:t>
      </w:r>
      <w:r w:rsidRPr="001C21B9">
        <w:rPr>
          <w:rFonts w:ascii="Times New Roman" w:hAnsi="Times New Roman"/>
          <w:sz w:val="24"/>
          <w:szCs w:val="24"/>
        </w:rPr>
        <w:t>2017; 17(6): 4-8.</w:t>
      </w:r>
    </w:p>
    <w:p w:rsidR="003A42A8" w:rsidRPr="001C21B9" w:rsidRDefault="003A42A8" w:rsidP="00A97913">
      <w:pPr>
        <w:pStyle w:val="ab"/>
        <w:numPr>
          <w:ilvl w:val="0"/>
          <w:numId w:val="1"/>
        </w:numPr>
        <w:spacing w:line="360" w:lineRule="auto"/>
        <w:ind w:firstLine="708"/>
        <w:jc w:val="both"/>
        <w:rPr>
          <w:rFonts w:ascii="Times New Roman" w:hAnsi="Times New Roman"/>
          <w:sz w:val="24"/>
          <w:szCs w:val="24"/>
          <w:lang w:val="en-US"/>
        </w:rPr>
      </w:pPr>
      <w:r w:rsidRPr="001C21B9">
        <w:rPr>
          <w:rFonts w:ascii="Times New Roman" w:hAnsi="Times New Roman"/>
          <w:sz w:val="24"/>
          <w:szCs w:val="24"/>
        </w:rPr>
        <w:t xml:space="preserve">Куликов А. В., Шифман Е. М., Спирин А. В. Печеночная патология в акушерстве //Российский медицинский журнал. – 2014. – №. </w:t>
      </w:r>
      <w:r w:rsidRPr="001C21B9">
        <w:rPr>
          <w:rFonts w:ascii="Times New Roman" w:hAnsi="Times New Roman"/>
          <w:sz w:val="24"/>
          <w:szCs w:val="24"/>
          <w:lang w:val="en-US"/>
        </w:rPr>
        <w:t>2.  Kulikov A. V., Shifman E. M., Spirin A. V. Hepatic pathology in obstetrics // Russian medical journal. - 2014. - № 2.</w:t>
      </w:r>
    </w:p>
    <w:p w:rsidR="003A42A8" w:rsidRPr="001C21B9" w:rsidRDefault="003A42A8" w:rsidP="001F607B">
      <w:pPr>
        <w:pStyle w:val="ab"/>
        <w:numPr>
          <w:ilvl w:val="0"/>
          <w:numId w:val="1"/>
        </w:numPr>
        <w:spacing w:line="360" w:lineRule="auto"/>
        <w:ind w:firstLine="708"/>
        <w:jc w:val="both"/>
        <w:rPr>
          <w:rFonts w:ascii="Times New Roman" w:hAnsi="Times New Roman"/>
          <w:sz w:val="24"/>
          <w:szCs w:val="24"/>
          <w:lang w:val="en-US"/>
        </w:rPr>
      </w:pPr>
      <w:r w:rsidRPr="001C21B9">
        <w:rPr>
          <w:rFonts w:ascii="Times New Roman" w:hAnsi="Times New Roman"/>
          <w:sz w:val="24"/>
          <w:szCs w:val="24"/>
        </w:rPr>
        <w:t>Селифонов В. Н,  Тухбатуллин М. Г. Эхографическая картина гемодинамики печени у беременных. Казанский медицинский журнал. 2002; 83 (6): 420-423.</w:t>
      </w:r>
    </w:p>
    <w:p w:rsidR="003A42A8" w:rsidRPr="001C21B9" w:rsidRDefault="003A42A8" w:rsidP="001F607B">
      <w:pPr>
        <w:pStyle w:val="ab"/>
        <w:numPr>
          <w:ilvl w:val="0"/>
          <w:numId w:val="1"/>
        </w:numPr>
        <w:spacing w:line="360" w:lineRule="auto"/>
        <w:ind w:firstLine="708"/>
        <w:jc w:val="both"/>
        <w:rPr>
          <w:rFonts w:ascii="Times New Roman" w:hAnsi="Times New Roman"/>
          <w:sz w:val="24"/>
          <w:szCs w:val="24"/>
          <w:lang w:val="en-US"/>
        </w:rPr>
      </w:pPr>
      <w:r w:rsidRPr="001C21B9">
        <w:rPr>
          <w:rFonts w:ascii="Times New Roman" w:hAnsi="Times New Roman"/>
          <w:sz w:val="24"/>
          <w:szCs w:val="24"/>
          <w:lang w:val="en-US"/>
        </w:rPr>
        <w:t>Aires EPQ, Almeida MG, Marques VM, da Silva FC, de Sá RAM, Velarde GC. A novel technique for the assessment of total liver blood flow in pregnancy: interrater and intrarater agreements. The British Journal of Radiolodgy. 2017</w:t>
      </w:r>
      <w:r w:rsidRPr="001C21B9">
        <w:rPr>
          <w:rFonts w:ascii="Times New Roman" w:hAnsi="Times New Roman"/>
          <w:sz w:val="24"/>
          <w:szCs w:val="24"/>
        </w:rPr>
        <w:t xml:space="preserve">; </w:t>
      </w:r>
      <w:r w:rsidRPr="001C21B9">
        <w:rPr>
          <w:rFonts w:ascii="Times New Roman" w:hAnsi="Times New Roman"/>
          <w:sz w:val="24"/>
          <w:szCs w:val="24"/>
          <w:lang w:val="en-US"/>
        </w:rPr>
        <w:t>90(1074):</w:t>
      </w:r>
      <w:r w:rsidRPr="001C21B9">
        <w:rPr>
          <w:rFonts w:ascii="Times New Roman" w:hAnsi="Times New Roman"/>
          <w:sz w:val="24"/>
          <w:szCs w:val="24"/>
        </w:rPr>
        <w:t>38-48.</w:t>
      </w:r>
    </w:p>
    <w:p w:rsidR="003A42A8" w:rsidRPr="001C21B9" w:rsidRDefault="003A42A8" w:rsidP="00A97913">
      <w:pPr>
        <w:pStyle w:val="ab"/>
        <w:numPr>
          <w:ilvl w:val="0"/>
          <w:numId w:val="1"/>
        </w:numPr>
        <w:spacing w:line="360" w:lineRule="auto"/>
        <w:ind w:firstLine="708"/>
        <w:jc w:val="both"/>
        <w:rPr>
          <w:rFonts w:ascii="Times New Roman" w:hAnsi="Times New Roman"/>
          <w:sz w:val="24"/>
          <w:szCs w:val="24"/>
          <w:lang w:val="en-US"/>
        </w:rPr>
      </w:pPr>
      <w:r w:rsidRPr="001C21B9">
        <w:rPr>
          <w:rFonts w:ascii="Times New Roman" w:hAnsi="Times New Roman"/>
          <w:sz w:val="24"/>
          <w:szCs w:val="24"/>
        </w:rPr>
        <w:t xml:space="preserve">Ильченко М.В., Тухватуллина Л.М.. Фетоплацентарный, печеночный и почечный кровоток при гестозе беременных. Казанский медицинский журнал. 2010; </w:t>
      </w:r>
      <w:r w:rsidRPr="001C21B9">
        <w:rPr>
          <w:rFonts w:ascii="Times New Roman" w:hAnsi="Times New Roman"/>
          <w:sz w:val="24"/>
          <w:szCs w:val="24"/>
          <w:lang w:val="en-US"/>
        </w:rPr>
        <w:t xml:space="preserve"> 91</w:t>
      </w:r>
      <w:r w:rsidRPr="001C21B9">
        <w:rPr>
          <w:rFonts w:ascii="Times New Roman" w:hAnsi="Times New Roman"/>
          <w:sz w:val="24"/>
          <w:szCs w:val="24"/>
        </w:rPr>
        <w:t xml:space="preserve"> (</w:t>
      </w:r>
      <w:r w:rsidRPr="001C21B9">
        <w:rPr>
          <w:rFonts w:ascii="Times New Roman" w:hAnsi="Times New Roman"/>
          <w:sz w:val="24"/>
          <w:szCs w:val="24"/>
          <w:lang w:val="en-US"/>
        </w:rPr>
        <w:t>1</w:t>
      </w:r>
      <w:r w:rsidRPr="001C21B9">
        <w:rPr>
          <w:rFonts w:ascii="Times New Roman" w:hAnsi="Times New Roman"/>
          <w:sz w:val="24"/>
          <w:szCs w:val="24"/>
        </w:rPr>
        <w:t>)</w:t>
      </w:r>
      <w:r w:rsidRPr="001C21B9">
        <w:rPr>
          <w:rFonts w:ascii="Times New Roman" w:hAnsi="Times New Roman"/>
          <w:sz w:val="24"/>
          <w:szCs w:val="24"/>
          <w:lang w:val="en-US"/>
        </w:rPr>
        <w:t xml:space="preserve"> .</w:t>
      </w:r>
    </w:p>
    <w:p w:rsidR="003A42A8" w:rsidRPr="001C21B9" w:rsidRDefault="003A42A8" w:rsidP="00697D81">
      <w:pPr>
        <w:pStyle w:val="ab"/>
        <w:numPr>
          <w:ilvl w:val="0"/>
          <w:numId w:val="1"/>
        </w:numPr>
        <w:spacing w:line="360" w:lineRule="auto"/>
        <w:ind w:firstLine="708"/>
        <w:jc w:val="both"/>
        <w:rPr>
          <w:rFonts w:ascii="Times New Roman" w:hAnsi="Times New Roman"/>
          <w:sz w:val="24"/>
          <w:szCs w:val="24"/>
          <w:lang w:val="en-US"/>
        </w:rPr>
      </w:pPr>
      <w:r w:rsidRPr="001C21B9">
        <w:rPr>
          <w:rFonts w:ascii="Times New Roman" w:hAnsi="Times New Roman"/>
          <w:sz w:val="24"/>
          <w:szCs w:val="24"/>
          <w:lang w:val="en-US"/>
        </w:rPr>
        <w:t>Von Salmuth V, van der Heiden Y, Bekkers I, van Runnard Heimel P., Spanderman M., Peeters L., Koek GH. The role of hepatic sinusoidal obstruction in the pathogenesis of the hepatic involvement in HELLP syndrome: Exploring the literature. Pregnancy Hypertension. 2020;19 (1): 37-43</w:t>
      </w:r>
    </w:p>
    <w:sectPr w:rsidR="003A42A8" w:rsidRPr="001C21B9" w:rsidSect="00C32F2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1F" w:rsidRDefault="00EE041F" w:rsidP="00EE17FF">
      <w:pPr>
        <w:spacing w:after="0" w:line="240" w:lineRule="auto"/>
      </w:pPr>
      <w:r>
        <w:separator/>
      </w:r>
    </w:p>
  </w:endnote>
  <w:endnote w:type="continuationSeparator" w:id="0">
    <w:p w:rsidR="00EE041F" w:rsidRDefault="00EE041F" w:rsidP="00EE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A8" w:rsidRDefault="003A42A8">
    <w:pPr>
      <w:pStyle w:val="a6"/>
      <w:jc w:val="center"/>
    </w:pPr>
    <w:r>
      <w:fldChar w:fldCharType="begin"/>
    </w:r>
    <w:r>
      <w:instrText>PAGE   \* MERGEFORMAT</w:instrText>
    </w:r>
    <w:r>
      <w:fldChar w:fldCharType="separate"/>
    </w:r>
    <w:r w:rsidR="003B796B">
      <w:rPr>
        <w:noProof/>
      </w:rPr>
      <w:t>12</w:t>
    </w:r>
    <w:r>
      <w:fldChar w:fldCharType="end"/>
    </w:r>
  </w:p>
  <w:p w:rsidR="003A42A8" w:rsidRDefault="003A42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1F" w:rsidRDefault="00EE041F" w:rsidP="00EE17FF">
      <w:pPr>
        <w:spacing w:after="0" w:line="240" w:lineRule="auto"/>
      </w:pPr>
      <w:r>
        <w:separator/>
      </w:r>
    </w:p>
  </w:footnote>
  <w:footnote w:type="continuationSeparator" w:id="0">
    <w:p w:rsidR="00EE041F" w:rsidRDefault="00EE041F" w:rsidP="00EE1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549D"/>
    <w:multiLevelType w:val="hybridMultilevel"/>
    <w:tmpl w:val="5854EF24"/>
    <w:lvl w:ilvl="0" w:tplc="473080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64"/>
    <w:rsid w:val="00016C56"/>
    <w:rsid w:val="00025CFF"/>
    <w:rsid w:val="0002689B"/>
    <w:rsid w:val="00033568"/>
    <w:rsid w:val="00037E0C"/>
    <w:rsid w:val="00046C0F"/>
    <w:rsid w:val="00070982"/>
    <w:rsid w:val="00084A87"/>
    <w:rsid w:val="000A49DD"/>
    <w:rsid w:val="000B154B"/>
    <w:rsid w:val="000F15ED"/>
    <w:rsid w:val="00100427"/>
    <w:rsid w:val="00117FF0"/>
    <w:rsid w:val="001257C3"/>
    <w:rsid w:val="00134EDD"/>
    <w:rsid w:val="001A6362"/>
    <w:rsid w:val="001C21B9"/>
    <w:rsid w:val="001C33CC"/>
    <w:rsid w:val="001F607B"/>
    <w:rsid w:val="002225C1"/>
    <w:rsid w:val="002654F3"/>
    <w:rsid w:val="00271A87"/>
    <w:rsid w:val="002853D0"/>
    <w:rsid w:val="002A2A8D"/>
    <w:rsid w:val="002A3A79"/>
    <w:rsid w:val="002A6346"/>
    <w:rsid w:val="002C1685"/>
    <w:rsid w:val="002D71E6"/>
    <w:rsid w:val="002F6460"/>
    <w:rsid w:val="003258BE"/>
    <w:rsid w:val="00332B4A"/>
    <w:rsid w:val="00335290"/>
    <w:rsid w:val="00352E91"/>
    <w:rsid w:val="00357375"/>
    <w:rsid w:val="003575B2"/>
    <w:rsid w:val="003A42A8"/>
    <w:rsid w:val="003B796B"/>
    <w:rsid w:val="003D5BF6"/>
    <w:rsid w:val="003E7A12"/>
    <w:rsid w:val="00401710"/>
    <w:rsid w:val="00402382"/>
    <w:rsid w:val="00427D17"/>
    <w:rsid w:val="0045539F"/>
    <w:rsid w:val="00460E4A"/>
    <w:rsid w:val="00466105"/>
    <w:rsid w:val="00486E56"/>
    <w:rsid w:val="00490247"/>
    <w:rsid w:val="004A2428"/>
    <w:rsid w:val="004A4B5F"/>
    <w:rsid w:val="004C26E1"/>
    <w:rsid w:val="004D3888"/>
    <w:rsid w:val="004D5D76"/>
    <w:rsid w:val="004F716B"/>
    <w:rsid w:val="00513805"/>
    <w:rsid w:val="00524D68"/>
    <w:rsid w:val="00525A00"/>
    <w:rsid w:val="005356AE"/>
    <w:rsid w:val="00545DAA"/>
    <w:rsid w:val="005B4FC7"/>
    <w:rsid w:val="005E107A"/>
    <w:rsid w:val="005E6509"/>
    <w:rsid w:val="005F61F1"/>
    <w:rsid w:val="00604C64"/>
    <w:rsid w:val="006164AE"/>
    <w:rsid w:val="0063126D"/>
    <w:rsid w:val="006336AC"/>
    <w:rsid w:val="00647F4A"/>
    <w:rsid w:val="006703E3"/>
    <w:rsid w:val="006828FF"/>
    <w:rsid w:val="006903E7"/>
    <w:rsid w:val="00697D81"/>
    <w:rsid w:val="006B3A5E"/>
    <w:rsid w:val="006B657B"/>
    <w:rsid w:val="00713810"/>
    <w:rsid w:val="00721B86"/>
    <w:rsid w:val="0072726F"/>
    <w:rsid w:val="0074446D"/>
    <w:rsid w:val="00763F34"/>
    <w:rsid w:val="007766EA"/>
    <w:rsid w:val="0079476E"/>
    <w:rsid w:val="007B55A0"/>
    <w:rsid w:val="007C22A1"/>
    <w:rsid w:val="007C5E2A"/>
    <w:rsid w:val="00815A27"/>
    <w:rsid w:val="008204F7"/>
    <w:rsid w:val="0083219B"/>
    <w:rsid w:val="008667EF"/>
    <w:rsid w:val="00867063"/>
    <w:rsid w:val="00867FE0"/>
    <w:rsid w:val="008773DF"/>
    <w:rsid w:val="00883810"/>
    <w:rsid w:val="00883A7C"/>
    <w:rsid w:val="008B2034"/>
    <w:rsid w:val="008E3341"/>
    <w:rsid w:val="008E4190"/>
    <w:rsid w:val="00914ACE"/>
    <w:rsid w:val="0094390E"/>
    <w:rsid w:val="00954EED"/>
    <w:rsid w:val="0097568A"/>
    <w:rsid w:val="00995AD5"/>
    <w:rsid w:val="00997C50"/>
    <w:rsid w:val="009A7298"/>
    <w:rsid w:val="009C2726"/>
    <w:rsid w:val="009C5123"/>
    <w:rsid w:val="009D793B"/>
    <w:rsid w:val="009E7225"/>
    <w:rsid w:val="00A0570D"/>
    <w:rsid w:val="00A0572F"/>
    <w:rsid w:val="00A144B5"/>
    <w:rsid w:val="00A15DEE"/>
    <w:rsid w:val="00A16F62"/>
    <w:rsid w:val="00A33313"/>
    <w:rsid w:val="00A437E4"/>
    <w:rsid w:val="00A4396A"/>
    <w:rsid w:val="00A97913"/>
    <w:rsid w:val="00AA141C"/>
    <w:rsid w:val="00AA7FF3"/>
    <w:rsid w:val="00AC6F62"/>
    <w:rsid w:val="00AF0CB3"/>
    <w:rsid w:val="00AF2EFD"/>
    <w:rsid w:val="00B2228C"/>
    <w:rsid w:val="00B91812"/>
    <w:rsid w:val="00BC4DAE"/>
    <w:rsid w:val="00C054FE"/>
    <w:rsid w:val="00C120C7"/>
    <w:rsid w:val="00C27A14"/>
    <w:rsid w:val="00C32F2A"/>
    <w:rsid w:val="00C474A8"/>
    <w:rsid w:val="00C9362B"/>
    <w:rsid w:val="00CB75FD"/>
    <w:rsid w:val="00CC247A"/>
    <w:rsid w:val="00CD1F54"/>
    <w:rsid w:val="00CE6595"/>
    <w:rsid w:val="00D1618C"/>
    <w:rsid w:val="00D3783E"/>
    <w:rsid w:val="00D73BF8"/>
    <w:rsid w:val="00D937D9"/>
    <w:rsid w:val="00DB718D"/>
    <w:rsid w:val="00DB7C8E"/>
    <w:rsid w:val="00DE35E9"/>
    <w:rsid w:val="00E20953"/>
    <w:rsid w:val="00E25B27"/>
    <w:rsid w:val="00E60607"/>
    <w:rsid w:val="00E6496D"/>
    <w:rsid w:val="00E72B2B"/>
    <w:rsid w:val="00E87034"/>
    <w:rsid w:val="00E936E4"/>
    <w:rsid w:val="00EA1620"/>
    <w:rsid w:val="00ED6012"/>
    <w:rsid w:val="00ED6EE3"/>
    <w:rsid w:val="00EE041F"/>
    <w:rsid w:val="00EE17FF"/>
    <w:rsid w:val="00EF23EC"/>
    <w:rsid w:val="00F23230"/>
    <w:rsid w:val="00F30540"/>
    <w:rsid w:val="00F354C4"/>
    <w:rsid w:val="00F64B52"/>
    <w:rsid w:val="00F916FD"/>
    <w:rsid w:val="00FA755F"/>
    <w:rsid w:val="00FA78FE"/>
    <w:rsid w:val="00FB27A0"/>
    <w:rsid w:val="00FC1C21"/>
    <w:rsid w:val="00FD6FE3"/>
    <w:rsid w:val="00FE4533"/>
    <w:rsid w:val="00FF0D64"/>
    <w:rsid w:val="00FF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604C64"/>
    <w:pPr>
      <w:ind w:left="720"/>
      <w:contextualSpacing/>
      <w:jc w:val="both"/>
    </w:pPr>
    <w:rPr>
      <w:rFonts w:ascii="Times New Roman" w:eastAsia="Times New Roman" w:hAnsi="Times New Roman"/>
      <w:sz w:val="24"/>
      <w:szCs w:val="24"/>
    </w:rPr>
  </w:style>
  <w:style w:type="character" w:styleId="a3">
    <w:name w:val="Hyperlink"/>
    <w:basedOn w:val="a0"/>
    <w:uiPriority w:val="99"/>
    <w:rsid w:val="00604C64"/>
    <w:rPr>
      <w:rFonts w:cs="Times New Roman"/>
      <w:color w:val="0000FF"/>
      <w:u w:val="single"/>
    </w:rPr>
  </w:style>
  <w:style w:type="paragraph" w:styleId="a4">
    <w:name w:val="header"/>
    <w:basedOn w:val="a"/>
    <w:link w:val="a5"/>
    <w:uiPriority w:val="99"/>
    <w:rsid w:val="00EE17F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E17FF"/>
    <w:rPr>
      <w:rFonts w:cs="Times New Roman"/>
    </w:rPr>
  </w:style>
  <w:style w:type="paragraph" w:styleId="a6">
    <w:name w:val="footer"/>
    <w:basedOn w:val="a"/>
    <w:link w:val="a7"/>
    <w:uiPriority w:val="99"/>
    <w:rsid w:val="00EE17F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E17FF"/>
    <w:rPr>
      <w:rFonts w:cs="Times New Roman"/>
    </w:rPr>
  </w:style>
  <w:style w:type="paragraph" w:styleId="a8">
    <w:name w:val="Balloon Text"/>
    <w:basedOn w:val="a"/>
    <w:link w:val="a9"/>
    <w:uiPriority w:val="99"/>
    <w:semiHidden/>
    <w:rsid w:val="00F916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916FD"/>
    <w:rPr>
      <w:rFonts w:ascii="Tahoma" w:hAnsi="Tahoma"/>
      <w:sz w:val="16"/>
    </w:rPr>
  </w:style>
  <w:style w:type="paragraph" w:styleId="aa">
    <w:name w:val="Normal (Web)"/>
    <w:basedOn w:val="a"/>
    <w:uiPriority w:val="99"/>
    <w:rsid w:val="00E6496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99"/>
    <w:qFormat/>
    <w:rsid w:val="00CB75FD"/>
    <w:pPr>
      <w:ind w:left="720"/>
      <w:contextualSpacing/>
    </w:pPr>
  </w:style>
  <w:style w:type="character" w:customStyle="1" w:styleId="apple-converted-space">
    <w:name w:val="apple-converted-space"/>
    <w:basedOn w:val="a0"/>
    <w:uiPriority w:val="99"/>
    <w:rsid w:val="001F60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604C64"/>
    <w:pPr>
      <w:ind w:left="720"/>
      <w:contextualSpacing/>
      <w:jc w:val="both"/>
    </w:pPr>
    <w:rPr>
      <w:rFonts w:ascii="Times New Roman" w:eastAsia="Times New Roman" w:hAnsi="Times New Roman"/>
      <w:sz w:val="24"/>
      <w:szCs w:val="24"/>
    </w:rPr>
  </w:style>
  <w:style w:type="character" w:styleId="a3">
    <w:name w:val="Hyperlink"/>
    <w:basedOn w:val="a0"/>
    <w:uiPriority w:val="99"/>
    <w:rsid w:val="00604C64"/>
    <w:rPr>
      <w:rFonts w:cs="Times New Roman"/>
      <w:color w:val="0000FF"/>
      <w:u w:val="single"/>
    </w:rPr>
  </w:style>
  <w:style w:type="paragraph" w:styleId="a4">
    <w:name w:val="header"/>
    <w:basedOn w:val="a"/>
    <w:link w:val="a5"/>
    <w:uiPriority w:val="99"/>
    <w:rsid w:val="00EE17F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E17FF"/>
    <w:rPr>
      <w:rFonts w:cs="Times New Roman"/>
    </w:rPr>
  </w:style>
  <w:style w:type="paragraph" w:styleId="a6">
    <w:name w:val="footer"/>
    <w:basedOn w:val="a"/>
    <w:link w:val="a7"/>
    <w:uiPriority w:val="99"/>
    <w:rsid w:val="00EE17F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E17FF"/>
    <w:rPr>
      <w:rFonts w:cs="Times New Roman"/>
    </w:rPr>
  </w:style>
  <w:style w:type="paragraph" w:styleId="a8">
    <w:name w:val="Balloon Text"/>
    <w:basedOn w:val="a"/>
    <w:link w:val="a9"/>
    <w:uiPriority w:val="99"/>
    <w:semiHidden/>
    <w:rsid w:val="00F916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916FD"/>
    <w:rPr>
      <w:rFonts w:ascii="Tahoma" w:hAnsi="Tahoma"/>
      <w:sz w:val="16"/>
    </w:rPr>
  </w:style>
  <w:style w:type="paragraph" w:styleId="aa">
    <w:name w:val="Normal (Web)"/>
    <w:basedOn w:val="a"/>
    <w:uiPriority w:val="99"/>
    <w:rsid w:val="00E6496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99"/>
    <w:qFormat/>
    <w:rsid w:val="00CB75FD"/>
    <w:pPr>
      <w:ind w:left="720"/>
      <w:contextualSpacing/>
    </w:pPr>
  </w:style>
  <w:style w:type="character" w:customStyle="1" w:styleId="apple-converted-space">
    <w:name w:val="apple-converted-space"/>
    <w:basedOn w:val="a0"/>
    <w:uiPriority w:val="99"/>
    <w:rsid w:val="001F60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11481">
      <w:marLeft w:val="0"/>
      <w:marRight w:val="0"/>
      <w:marTop w:val="0"/>
      <w:marBottom w:val="0"/>
      <w:divBdr>
        <w:top w:val="none" w:sz="0" w:space="0" w:color="auto"/>
        <w:left w:val="none" w:sz="0" w:space="0" w:color="auto"/>
        <w:bottom w:val="none" w:sz="0" w:space="0" w:color="auto"/>
        <w:right w:val="none" w:sz="0" w:space="0" w:color="auto"/>
      </w:divBdr>
    </w:div>
    <w:div w:id="1430811482">
      <w:marLeft w:val="0"/>
      <w:marRight w:val="0"/>
      <w:marTop w:val="0"/>
      <w:marBottom w:val="0"/>
      <w:divBdr>
        <w:top w:val="none" w:sz="0" w:space="0" w:color="auto"/>
        <w:left w:val="none" w:sz="0" w:space="0" w:color="auto"/>
        <w:bottom w:val="none" w:sz="0" w:space="0" w:color="auto"/>
        <w:right w:val="none" w:sz="0" w:space="0" w:color="auto"/>
      </w:divBdr>
    </w:div>
    <w:div w:id="1430811483">
      <w:marLeft w:val="0"/>
      <w:marRight w:val="0"/>
      <w:marTop w:val="0"/>
      <w:marBottom w:val="0"/>
      <w:divBdr>
        <w:top w:val="none" w:sz="0" w:space="0" w:color="auto"/>
        <w:left w:val="none" w:sz="0" w:space="0" w:color="auto"/>
        <w:bottom w:val="none" w:sz="0" w:space="0" w:color="auto"/>
        <w:right w:val="none" w:sz="0" w:space="0" w:color="auto"/>
      </w:divBdr>
    </w:div>
    <w:div w:id="1430811484">
      <w:marLeft w:val="0"/>
      <w:marRight w:val="0"/>
      <w:marTop w:val="0"/>
      <w:marBottom w:val="0"/>
      <w:divBdr>
        <w:top w:val="none" w:sz="0" w:space="0" w:color="auto"/>
        <w:left w:val="none" w:sz="0" w:space="0" w:color="auto"/>
        <w:bottom w:val="none" w:sz="0" w:space="0" w:color="auto"/>
        <w:right w:val="none" w:sz="0" w:space="0" w:color="auto"/>
      </w:divBdr>
    </w:div>
    <w:div w:id="1430811485">
      <w:marLeft w:val="0"/>
      <w:marRight w:val="0"/>
      <w:marTop w:val="0"/>
      <w:marBottom w:val="0"/>
      <w:divBdr>
        <w:top w:val="none" w:sz="0" w:space="0" w:color="auto"/>
        <w:left w:val="none" w:sz="0" w:space="0" w:color="auto"/>
        <w:bottom w:val="none" w:sz="0" w:space="0" w:color="auto"/>
        <w:right w:val="none" w:sz="0" w:space="0" w:color="auto"/>
      </w:divBdr>
    </w:div>
    <w:div w:id="18255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A450-658D-4E94-ABD4-C12680A6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Гемодинамические  изменения в печени и системе мать-плацента-плод у беременных с ПЭ и HELLP-синдромом</vt:lpstr>
    </vt:vector>
  </TitlesOfParts>
  <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Гемодинамические  изменения в печени и системе мать-плацента-плод у беременных с ПЭ и HELLP-синдромом</dc:title>
  <dc:creator>User</dc:creator>
  <cp:lastModifiedBy>User</cp:lastModifiedBy>
  <cp:revision>2</cp:revision>
  <cp:lastPrinted>2022-02-14T10:56:00Z</cp:lastPrinted>
  <dcterms:created xsi:type="dcterms:W3CDTF">2022-02-14T11:36:00Z</dcterms:created>
  <dcterms:modified xsi:type="dcterms:W3CDTF">2022-02-14T11:36:00Z</dcterms:modified>
</cp:coreProperties>
</file>